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4A59" w:rsidRDefault="003A4E14" w:rsidP="005A5E2F">
      <w:pPr>
        <w:pStyle w:val="StyleComplexBLotus12ptJustifiedFirstline05cm"/>
        <w:widowControl w:val="0"/>
        <w:spacing w:line="226" w:lineRule="auto"/>
        <w:ind w:firstLine="227"/>
        <w:jc w:val="center"/>
        <w:rPr>
          <w:rFonts w:ascii="Times New Roman" w:hAnsi="Times New Roman" w:cs="B Lotus" w:hint="cs"/>
          <w:sz w:val="30"/>
          <w:szCs w:val="30"/>
          <w:rtl/>
        </w:rPr>
      </w:pPr>
      <w:r>
        <w:rPr>
          <w:rFonts w:ascii="Times New Roman" w:hAnsi="Times New Roman" w:cs="B Lotus" w:hint="cs"/>
          <w:noProof/>
          <w:sz w:val="30"/>
          <w:szCs w:val="30"/>
          <w:rtl/>
        </w:rPr>
        <w:drawing>
          <wp:anchor distT="0" distB="0" distL="114300" distR="114300" simplePos="0" relativeHeight="251658240" behindDoc="1" locked="0" layoutInCell="1" allowOverlap="1">
            <wp:simplePos x="0" y="0"/>
            <wp:positionH relativeFrom="column">
              <wp:posOffset>0</wp:posOffset>
            </wp:positionH>
            <wp:positionV relativeFrom="paragraph">
              <wp:posOffset>-114935</wp:posOffset>
            </wp:positionV>
            <wp:extent cx="4572000" cy="7891780"/>
            <wp:effectExtent l="19050" t="0" r="0" b="0"/>
            <wp:wrapNone/>
            <wp:docPr id="941" name="صورة 941" descr="BOR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BORD02"/>
                    <pic:cNvPicPr>
                      <a:picLocks noChangeAspect="1" noChangeArrowheads="1"/>
                    </pic:cNvPicPr>
                  </pic:nvPicPr>
                  <pic:blipFill>
                    <a:blip r:embed="rId7" cstate="print"/>
                    <a:srcRect/>
                    <a:stretch>
                      <a:fillRect/>
                    </a:stretch>
                  </pic:blipFill>
                  <pic:spPr bwMode="auto">
                    <a:xfrm>
                      <a:off x="0" y="0"/>
                      <a:ext cx="4572000" cy="7891780"/>
                    </a:xfrm>
                    <a:prstGeom prst="rect">
                      <a:avLst/>
                    </a:prstGeom>
                    <a:noFill/>
                    <a:ln w="9525">
                      <a:noFill/>
                      <a:miter lim="800000"/>
                      <a:headEnd/>
                      <a:tailEnd/>
                    </a:ln>
                  </pic:spPr>
                </pic:pic>
              </a:graphicData>
            </a:graphic>
          </wp:anchor>
        </w:drawing>
      </w:r>
    </w:p>
    <w:p w:rsidR="00CF648E" w:rsidRPr="00593A8F" w:rsidRDefault="00CF648E" w:rsidP="005A5E2F">
      <w:pPr>
        <w:pStyle w:val="StyleComplexBLotus12ptJustifiedFirstline05cm"/>
        <w:widowControl w:val="0"/>
        <w:spacing w:line="226" w:lineRule="auto"/>
        <w:ind w:firstLine="227"/>
        <w:jc w:val="center"/>
        <w:rPr>
          <w:rFonts w:ascii="Times New Roman" w:hAnsi="Times New Roman" w:cs="B Lotus" w:hint="cs"/>
          <w:sz w:val="30"/>
          <w:szCs w:val="30"/>
          <w:rtl/>
        </w:rPr>
      </w:pPr>
    </w:p>
    <w:p w:rsidR="00E22871" w:rsidRDefault="00E22871" w:rsidP="005A5E2F">
      <w:pPr>
        <w:pStyle w:val="StyleComplexBLotus12ptJustifiedFirstline05cm"/>
        <w:widowControl w:val="0"/>
        <w:spacing w:line="226" w:lineRule="auto"/>
        <w:ind w:firstLine="227"/>
        <w:jc w:val="center"/>
        <w:rPr>
          <w:rFonts w:ascii="Times New Roman" w:hAnsi="Times New Roman" w:cs="B Lotus" w:hint="cs"/>
          <w:sz w:val="30"/>
          <w:szCs w:val="30"/>
          <w:rtl/>
        </w:rPr>
      </w:pPr>
    </w:p>
    <w:p w:rsidR="007A2C96" w:rsidRPr="00593A8F" w:rsidRDefault="007A2C96" w:rsidP="005A5E2F">
      <w:pPr>
        <w:pStyle w:val="StyleComplexBLotus12ptJustifiedFirstline05cm"/>
        <w:widowControl w:val="0"/>
        <w:spacing w:line="226" w:lineRule="auto"/>
        <w:ind w:firstLine="227"/>
        <w:jc w:val="center"/>
        <w:rPr>
          <w:rFonts w:ascii="Times New Roman" w:hAnsi="Times New Roman" w:cs="B Lotus" w:hint="cs"/>
          <w:sz w:val="30"/>
          <w:szCs w:val="30"/>
          <w:rtl/>
        </w:rPr>
      </w:pPr>
    </w:p>
    <w:p w:rsidR="00B1126D" w:rsidRPr="00593A8F" w:rsidRDefault="00B1126D" w:rsidP="005A5E2F">
      <w:pPr>
        <w:pStyle w:val="StyleComplexBLotus12ptJustifiedFirstline05cm"/>
        <w:widowControl w:val="0"/>
        <w:spacing w:line="226" w:lineRule="auto"/>
        <w:ind w:firstLine="227"/>
        <w:jc w:val="center"/>
        <w:rPr>
          <w:rFonts w:ascii="Times New Roman" w:hAnsi="Times New Roman" w:cs="mohammad bold art 1" w:hint="cs"/>
          <w:sz w:val="22"/>
          <w:szCs w:val="22"/>
          <w:rtl/>
          <w:lang w:bidi="fa-IR"/>
        </w:rPr>
      </w:pPr>
    </w:p>
    <w:p w:rsidR="008E0439" w:rsidRPr="00593A8F" w:rsidRDefault="008E0439" w:rsidP="005A5E2F">
      <w:pPr>
        <w:pStyle w:val="StyleComplexBLotus12ptJustifiedFirstline05cm"/>
        <w:widowControl w:val="0"/>
        <w:spacing w:line="226" w:lineRule="auto"/>
        <w:ind w:firstLine="227"/>
        <w:jc w:val="center"/>
        <w:rPr>
          <w:rFonts w:ascii="Times New Roman" w:hAnsi="Times New Roman" w:cs="mohammad bold art 1" w:hint="cs"/>
          <w:sz w:val="22"/>
          <w:szCs w:val="22"/>
          <w:rtl/>
          <w:lang w:bidi="fa-IR"/>
        </w:rPr>
      </w:pPr>
    </w:p>
    <w:p w:rsidR="008E0439" w:rsidRPr="00593A8F" w:rsidRDefault="008E0439" w:rsidP="00E57984">
      <w:pPr>
        <w:widowControl w:val="0"/>
        <w:spacing w:line="226" w:lineRule="auto"/>
        <w:ind w:firstLine="227"/>
        <w:jc w:val="center"/>
        <w:rPr>
          <w:rFonts w:cs="B Jadid" w:hint="cs"/>
          <w:sz w:val="64"/>
          <w:szCs w:val="64"/>
          <w:rtl/>
          <w:lang w:bidi="fa-IR"/>
        </w:rPr>
      </w:pPr>
      <w:r w:rsidRPr="00593A8F">
        <w:rPr>
          <w:rFonts w:cs="B Jadid" w:hint="cs"/>
          <w:sz w:val="64"/>
          <w:szCs w:val="64"/>
          <w:rtl/>
          <w:lang w:bidi="fa-IR"/>
        </w:rPr>
        <w:t xml:space="preserve">پیشگامان </w:t>
      </w:r>
      <w:r w:rsidR="00E57984">
        <w:rPr>
          <w:rFonts w:cs="B Jadid" w:hint="cs"/>
          <w:sz w:val="64"/>
          <w:szCs w:val="64"/>
          <w:rtl/>
          <w:lang w:bidi="fa-IR"/>
        </w:rPr>
        <w:t>تصحيح</w:t>
      </w:r>
      <w:r w:rsidRPr="00593A8F">
        <w:rPr>
          <w:rFonts w:cs="B Jadid" w:hint="cs"/>
          <w:sz w:val="64"/>
          <w:szCs w:val="64"/>
          <w:rtl/>
          <w:lang w:bidi="fa-IR"/>
        </w:rPr>
        <w:t xml:space="preserve"> و اعتدال</w:t>
      </w:r>
    </w:p>
    <w:p w:rsidR="008E0439" w:rsidRPr="00593A8F" w:rsidRDefault="008E0439" w:rsidP="006915E6">
      <w:pPr>
        <w:widowControl w:val="0"/>
        <w:spacing w:line="226" w:lineRule="auto"/>
        <w:ind w:firstLine="227"/>
        <w:jc w:val="center"/>
        <w:rPr>
          <w:rFonts w:cs="B Jadid" w:hint="cs"/>
          <w:sz w:val="44"/>
          <w:szCs w:val="44"/>
          <w:rtl/>
          <w:lang w:bidi="fa-IR"/>
        </w:rPr>
      </w:pPr>
      <w:r w:rsidRPr="00593A8F">
        <w:rPr>
          <w:rFonts w:cs="B Jadid" w:hint="cs"/>
          <w:sz w:val="44"/>
          <w:szCs w:val="44"/>
          <w:rtl/>
          <w:lang w:bidi="fa-IR"/>
        </w:rPr>
        <w:t>روش و د</w:t>
      </w:r>
      <w:r w:rsidRPr="006915E6">
        <w:rPr>
          <w:rFonts w:cs="B Jadid" w:hint="cs"/>
          <w:sz w:val="44"/>
          <w:szCs w:val="44"/>
          <w:rtl/>
          <w:lang w:bidi="fa-IR"/>
        </w:rPr>
        <w:t>یدگاه</w:t>
      </w:r>
      <w:r w:rsidR="006915E6" w:rsidRPr="006915E6">
        <w:rPr>
          <w:rFonts w:cs="B Jadid" w:hint="cs"/>
          <w:szCs w:val="28"/>
          <w:rtl/>
          <w:lang w:bidi="fa-IR"/>
        </w:rPr>
        <w:t>‌</w:t>
      </w:r>
      <w:r w:rsidRPr="006915E6">
        <w:rPr>
          <w:rFonts w:cs="B Jadid" w:hint="cs"/>
          <w:sz w:val="44"/>
          <w:szCs w:val="44"/>
          <w:rtl/>
          <w:lang w:bidi="fa-IR"/>
        </w:rPr>
        <w:t>های</w:t>
      </w:r>
      <w:r w:rsidRPr="00593A8F">
        <w:rPr>
          <w:rFonts w:cs="B Jadid" w:hint="cs"/>
          <w:sz w:val="44"/>
          <w:szCs w:val="44"/>
          <w:rtl/>
          <w:lang w:bidi="fa-IR"/>
        </w:rPr>
        <w:t xml:space="preserve"> آنان</w:t>
      </w:r>
    </w:p>
    <w:p w:rsidR="008E0439" w:rsidRPr="00593A8F" w:rsidRDefault="008E0439" w:rsidP="005A5E2F">
      <w:pPr>
        <w:widowControl w:val="0"/>
        <w:spacing w:line="226" w:lineRule="auto"/>
        <w:ind w:firstLine="227"/>
        <w:rPr>
          <w:rFonts w:cs="mohammad bold art 1" w:hint="cs"/>
          <w:szCs w:val="28"/>
          <w:rtl/>
          <w:lang w:bidi="fa-IR"/>
        </w:rPr>
      </w:pPr>
    </w:p>
    <w:p w:rsidR="008E0439" w:rsidRPr="00593A8F" w:rsidRDefault="008E0439" w:rsidP="005A5E2F">
      <w:pPr>
        <w:widowControl w:val="0"/>
        <w:spacing w:line="226" w:lineRule="auto"/>
        <w:ind w:firstLine="227"/>
        <w:jc w:val="center"/>
        <w:rPr>
          <w:rFonts w:cs="Font 079" w:hint="cs"/>
          <w:sz w:val="40"/>
          <w:szCs w:val="40"/>
          <w:rtl/>
        </w:rPr>
      </w:pPr>
      <w:r w:rsidRPr="00593A8F">
        <w:rPr>
          <w:rFonts w:cs="Font 079" w:hint="cs"/>
          <w:sz w:val="40"/>
          <w:szCs w:val="40"/>
          <w:rtl/>
        </w:rPr>
        <w:t>ترجمه كتاب: (أعلام التصحيح والاعتدال)</w:t>
      </w:r>
    </w:p>
    <w:p w:rsidR="008E0439" w:rsidRPr="00593A8F" w:rsidRDefault="008E0439" w:rsidP="005A5E2F">
      <w:pPr>
        <w:widowControl w:val="0"/>
        <w:spacing w:line="226" w:lineRule="auto"/>
        <w:ind w:firstLine="227"/>
        <w:rPr>
          <w:rFonts w:cs="mohammad bold art 1" w:hint="cs"/>
          <w:szCs w:val="28"/>
          <w:rtl/>
          <w:lang w:bidi="fa-IR"/>
        </w:rPr>
      </w:pPr>
    </w:p>
    <w:p w:rsidR="008E0439" w:rsidRPr="00593A8F" w:rsidRDefault="008E0439" w:rsidP="005A5E2F">
      <w:pPr>
        <w:widowControl w:val="0"/>
        <w:spacing w:line="226" w:lineRule="auto"/>
        <w:ind w:firstLine="227"/>
        <w:rPr>
          <w:rFonts w:cs="mohammad bold art 1"/>
          <w:szCs w:val="28"/>
          <w:rtl/>
          <w:lang w:bidi="fa-IR"/>
        </w:rPr>
      </w:pPr>
    </w:p>
    <w:p w:rsidR="008E0439" w:rsidRPr="00593A8F" w:rsidRDefault="008E0439" w:rsidP="005A5E2F">
      <w:pPr>
        <w:widowControl w:val="0"/>
        <w:spacing w:line="226" w:lineRule="auto"/>
        <w:ind w:firstLine="227"/>
        <w:jc w:val="center"/>
        <w:rPr>
          <w:rFonts w:cs="mohammad bold art 1"/>
          <w:sz w:val="40"/>
          <w:szCs w:val="40"/>
          <w:lang w:bidi="fa-IR"/>
        </w:rPr>
      </w:pPr>
      <w:r w:rsidRPr="00593A8F">
        <w:rPr>
          <w:rFonts w:cs="mohammad bold art 1" w:hint="cs"/>
          <w:sz w:val="40"/>
          <w:szCs w:val="40"/>
          <w:rtl/>
          <w:lang w:bidi="fa-IR"/>
        </w:rPr>
        <w:t>تأليف</w:t>
      </w:r>
    </w:p>
    <w:p w:rsidR="008E0439" w:rsidRPr="00593A8F" w:rsidRDefault="008E0439" w:rsidP="005A5E2F">
      <w:pPr>
        <w:widowControl w:val="0"/>
        <w:spacing w:line="226" w:lineRule="auto"/>
        <w:ind w:firstLine="227"/>
        <w:jc w:val="center"/>
        <w:rPr>
          <w:rFonts w:cs="mohammad bold art 1" w:hint="cs"/>
          <w:sz w:val="40"/>
          <w:szCs w:val="40"/>
          <w:rtl/>
          <w:lang w:bidi="fa-IR"/>
        </w:rPr>
      </w:pPr>
      <w:r w:rsidRPr="00593A8F">
        <w:rPr>
          <w:rFonts w:cs="mohammad bold art 1" w:hint="cs"/>
          <w:sz w:val="40"/>
          <w:szCs w:val="40"/>
          <w:rtl/>
          <w:lang w:bidi="fa-IR"/>
        </w:rPr>
        <w:t>دكتر خالد بن محمد البديوي</w:t>
      </w:r>
    </w:p>
    <w:p w:rsidR="008E0439" w:rsidRPr="00593A8F" w:rsidRDefault="008E0439" w:rsidP="005A5E2F">
      <w:pPr>
        <w:widowControl w:val="0"/>
        <w:spacing w:line="226" w:lineRule="auto"/>
        <w:ind w:firstLine="227"/>
        <w:jc w:val="center"/>
        <w:rPr>
          <w:rFonts w:cs="mohammad bold art 1" w:hint="cs"/>
          <w:szCs w:val="28"/>
          <w:rtl/>
          <w:lang w:bidi="fa-IR"/>
        </w:rPr>
      </w:pPr>
    </w:p>
    <w:p w:rsidR="008E0439" w:rsidRPr="00593A8F" w:rsidRDefault="008E0439" w:rsidP="005A5E2F">
      <w:pPr>
        <w:pStyle w:val="StyleComplexBLotus12ptJustifiedFirstline05cm"/>
        <w:widowControl w:val="0"/>
        <w:spacing w:line="226" w:lineRule="auto"/>
        <w:ind w:firstLine="227"/>
        <w:jc w:val="lowKashida"/>
        <w:rPr>
          <w:rFonts w:ascii="Times New Roman" w:hAnsi="Times New Roman" w:cs="mohammad bold art 1" w:hint="cs"/>
          <w:sz w:val="30"/>
          <w:szCs w:val="30"/>
          <w:rtl/>
          <w:lang w:bidi="fa-IR"/>
        </w:rPr>
      </w:pPr>
    </w:p>
    <w:p w:rsidR="00C95027" w:rsidRPr="00593A8F" w:rsidRDefault="00C95027" w:rsidP="005A5E2F">
      <w:pPr>
        <w:pStyle w:val="StyleComplexBLotus12ptJustifiedFirstline05cm"/>
        <w:widowControl w:val="0"/>
        <w:spacing w:line="226" w:lineRule="auto"/>
        <w:ind w:firstLine="227"/>
        <w:jc w:val="center"/>
        <w:rPr>
          <w:rFonts w:ascii="Times New Roman" w:hAnsi="Times New Roman" w:cs="mohammad bold art 1" w:hint="cs"/>
          <w:sz w:val="36"/>
          <w:szCs w:val="36"/>
          <w:rtl/>
          <w:lang w:bidi="fa-IR"/>
        </w:rPr>
      </w:pPr>
    </w:p>
    <w:p w:rsidR="00C95027" w:rsidRPr="00593A8F" w:rsidRDefault="00C95027" w:rsidP="005A5E2F">
      <w:pPr>
        <w:pStyle w:val="StyleComplexBLotus12ptJustifiedFirstline05cm"/>
        <w:widowControl w:val="0"/>
        <w:spacing w:line="226" w:lineRule="auto"/>
        <w:ind w:firstLine="227"/>
        <w:jc w:val="center"/>
        <w:rPr>
          <w:rFonts w:ascii="Times New Roman" w:hAnsi="Times New Roman" w:cs="mohammad bold art 1" w:hint="cs"/>
          <w:sz w:val="34"/>
          <w:szCs w:val="34"/>
          <w:rtl/>
          <w:lang w:bidi="fa-IR"/>
        </w:rPr>
      </w:pPr>
      <w:r w:rsidRPr="00593A8F">
        <w:rPr>
          <w:rFonts w:ascii="Times New Roman" w:hAnsi="Times New Roman" w:cs="mohammad bold art 1" w:hint="cs"/>
          <w:sz w:val="34"/>
          <w:szCs w:val="34"/>
          <w:rtl/>
          <w:lang w:bidi="fa-IR"/>
        </w:rPr>
        <w:t>ترجمه</w:t>
      </w:r>
    </w:p>
    <w:p w:rsidR="00F55F89" w:rsidRPr="00593A8F" w:rsidRDefault="00C95027" w:rsidP="005A5E2F">
      <w:pPr>
        <w:pStyle w:val="StyleComplexBLotus12ptJustifiedFirstline05cmCharCharChar2CharCharChar"/>
        <w:widowControl w:val="0"/>
        <w:spacing w:line="226" w:lineRule="auto"/>
        <w:ind w:firstLine="227"/>
        <w:jc w:val="center"/>
        <w:rPr>
          <w:rFonts w:ascii="Times New Roman" w:hAnsi="Times New Roman" w:cs="mohammad bold art 1" w:hint="cs"/>
          <w:sz w:val="34"/>
          <w:szCs w:val="34"/>
          <w:rtl/>
          <w:lang w:bidi="fa-IR"/>
        </w:rPr>
      </w:pPr>
      <w:r w:rsidRPr="00593A8F">
        <w:rPr>
          <w:rFonts w:ascii="Times New Roman" w:hAnsi="Times New Roman" w:cs="mohammad bold art 1" w:hint="cs"/>
          <w:sz w:val="34"/>
          <w:szCs w:val="34"/>
          <w:rtl/>
          <w:lang w:bidi="fa-IR"/>
        </w:rPr>
        <w:t>إسحاق بن عبدالله العوضي</w:t>
      </w:r>
    </w:p>
    <w:p w:rsidR="00C95027" w:rsidRPr="00593A8F" w:rsidRDefault="00C95027" w:rsidP="005A5E2F">
      <w:pPr>
        <w:pStyle w:val="StyleComplexBLotus12ptJustifiedFirstline05cmCharCharChar2CharCharChar"/>
        <w:widowControl w:val="0"/>
        <w:spacing w:line="226" w:lineRule="auto"/>
        <w:ind w:firstLine="227"/>
        <w:jc w:val="center"/>
        <w:rPr>
          <w:rFonts w:ascii="Times New Roman" w:hAnsi="Times New Roman" w:cs="mohammad bold art 1" w:hint="cs"/>
          <w:sz w:val="36"/>
          <w:szCs w:val="36"/>
          <w:rtl/>
          <w:lang w:bidi="fa-IR"/>
        </w:rPr>
      </w:pPr>
    </w:p>
    <w:p w:rsidR="00205A7D" w:rsidRDefault="007E0DE5" w:rsidP="006915E6">
      <w:pPr>
        <w:pStyle w:val="StyleComplexBLotus12ptJustifiedFirstline05cmCharCharChar2CharCharChar"/>
        <w:widowControl w:val="0"/>
        <w:spacing w:line="226" w:lineRule="auto"/>
        <w:ind w:firstLine="227"/>
        <w:jc w:val="center"/>
        <w:rPr>
          <w:rFonts w:ascii="Lotus Linotype" w:hAnsi="Lotus Linotype" w:cs="B Lotus"/>
          <w:sz w:val="36"/>
          <w:szCs w:val="36"/>
          <w:rtl/>
          <w:lang w:bidi="fa-IR"/>
        </w:rPr>
      </w:pPr>
      <w:r w:rsidRPr="00593A8F">
        <w:rPr>
          <w:rFonts w:ascii="Lotus Linotype" w:hAnsi="Lotus Linotype" w:cs="Lotus Linotype"/>
          <w:sz w:val="36"/>
          <w:szCs w:val="36"/>
          <w:rtl/>
          <w:lang w:bidi="fa-IR"/>
        </w:rPr>
        <w:t xml:space="preserve">چاپ اول </w:t>
      </w:r>
      <w:r w:rsidR="006915E6">
        <w:rPr>
          <w:rFonts w:ascii="Lotus Linotype" w:hAnsi="Lotus Linotype" w:cs="B Lotus" w:hint="cs"/>
          <w:sz w:val="36"/>
          <w:szCs w:val="36"/>
          <w:rtl/>
          <w:lang w:bidi="fa-IR"/>
        </w:rPr>
        <w:t>1429</w:t>
      </w:r>
      <w:r w:rsidR="00A714E1" w:rsidRPr="00593A8F">
        <w:rPr>
          <w:rFonts w:ascii="Lotus Linotype" w:hAnsi="Lotus Linotype" w:cs="B Lotus" w:hint="cs"/>
          <w:sz w:val="36"/>
          <w:szCs w:val="36"/>
          <w:rtl/>
          <w:lang w:bidi="fa-IR"/>
        </w:rPr>
        <w:t>/138</w:t>
      </w:r>
      <w:r w:rsidR="006915E6">
        <w:rPr>
          <w:rFonts w:ascii="Lotus Linotype" w:hAnsi="Lotus Linotype" w:cs="B Lotus" w:hint="cs"/>
          <w:sz w:val="36"/>
          <w:szCs w:val="36"/>
          <w:rtl/>
          <w:lang w:bidi="fa-IR"/>
        </w:rPr>
        <w:t>7</w:t>
      </w:r>
      <w:r w:rsidR="00A714E1" w:rsidRPr="00593A8F">
        <w:rPr>
          <w:rFonts w:ascii="Lotus Linotype" w:hAnsi="Lotus Linotype" w:cs="B Lotus" w:hint="cs"/>
          <w:sz w:val="36"/>
          <w:szCs w:val="36"/>
          <w:rtl/>
          <w:lang w:bidi="fa-IR"/>
        </w:rPr>
        <w:t>هـ</w:t>
      </w:r>
    </w:p>
    <w:p w:rsidR="0038271D" w:rsidRDefault="00205A7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r>
        <w:rPr>
          <w:rFonts w:ascii="Lotus Linotype" w:hAnsi="Lotus Linotype" w:cs="B Lotus"/>
          <w:sz w:val="36"/>
          <w:szCs w:val="36"/>
          <w:rtl/>
          <w:lang w:bidi="fa-IR"/>
        </w:rPr>
        <w:br w:type="page"/>
      </w:r>
    </w:p>
    <w:p w:rsidR="0038271D" w:rsidRDefault="0038271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p>
    <w:p w:rsidR="0038271D" w:rsidRDefault="0038271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p>
    <w:p w:rsidR="0038271D" w:rsidRDefault="0038271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p>
    <w:p w:rsidR="0038271D" w:rsidRDefault="0038271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p>
    <w:p w:rsidR="0038271D" w:rsidRDefault="0038271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p>
    <w:p w:rsidR="0038271D" w:rsidRDefault="0038271D" w:rsidP="0038271D">
      <w:pPr>
        <w:pStyle w:val="StyleComplexBLotus12ptJustifiedFirstline05cmChar"/>
        <w:spacing w:line="214" w:lineRule="auto"/>
        <w:ind w:firstLine="0"/>
        <w:jc w:val="left"/>
        <w:rPr>
          <w:rFonts w:ascii="Times New Roman" w:hAnsi="Times New Roman" w:cs="B Lotus" w:hint="cs"/>
          <w:b/>
          <w:bCs/>
          <w:sz w:val="28"/>
          <w:szCs w:val="28"/>
          <w:rtl/>
          <w:lang w:bidi="fa-IR"/>
        </w:rPr>
      </w:pPr>
    </w:p>
    <w:p w:rsidR="0038271D" w:rsidRPr="009964F7" w:rsidRDefault="0038271D" w:rsidP="0038271D">
      <w:pPr>
        <w:pStyle w:val="StyleComplexBLotus12ptJustifiedFirstline05cmChar"/>
        <w:spacing w:line="214" w:lineRule="auto"/>
        <w:ind w:firstLine="0"/>
        <w:jc w:val="left"/>
        <w:rPr>
          <w:rFonts w:ascii="Times New Roman" w:hAnsi="Times New Roman" w:cs="B Lotus"/>
          <w:b/>
          <w:bCs/>
          <w:sz w:val="28"/>
          <w:szCs w:val="28"/>
          <w:lang w:bidi="fa-IR"/>
        </w:rPr>
      </w:pPr>
      <w:r w:rsidRPr="009964F7">
        <w:rPr>
          <w:rFonts w:ascii="Times New Roman" w:hAnsi="Times New Roman" w:cs="B Lotus" w:hint="cs"/>
          <w:b/>
          <w:bCs/>
          <w:sz w:val="28"/>
          <w:szCs w:val="28"/>
          <w:rtl/>
          <w:lang w:bidi="fa-IR"/>
        </w:rPr>
        <w:t>شناسنامه کتاب</w:t>
      </w:r>
    </w:p>
    <w:p w:rsidR="0038271D" w:rsidRPr="009964F7" w:rsidRDefault="0038271D" w:rsidP="0038271D">
      <w:pPr>
        <w:spacing w:line="214" w:lineRule="auto"/>
        <w:rPr>
          <w:rFonts w:cs="B Lotus" w:hint="cs"/>
          <w:b/>
          <w:bCs/>
          <w:spacing w:val="-2"/>
          <w:sz w:val="28"/>
          <w:szCs w:val="28"/>
          <w:rtl/>
          <w:lang w:bidi="fa-IR"/>
        </w:rPr>
      </w:pPr>
      <w:r w:rsidRPr="009964F7">
        <w:rPr>
          <w:rFonts w:cs="B Lotus" w:hint="cs"/>
          <w:b/>
          <w:bCs/>
          <w:spacing w:val="-2"/>
          <w:sz w:val="28"/>
          <w:szCs w:val="28"/>
          <w:rtl/>
          <w:lang w:bidi="fa-IR"/>
        </w:rPr>
        <w:t>ــــــــــــــــــــــــــــــــــــ</w:t>
      </w:r>
    </w:p>
    <w:p w:rsidR="00E57984" w:rsidRPr="00593A8F" w:rsidRDefault="0038271D" w:rsidP="005A7B46">
      <w:pPr>
        <w:widowControl w:val="0"/>
        <w:spacing w:line="226" w:lineRule="auto"/>
        <w:jc w:val="lowKashida"/>
        <w:rPr>
          <w:rFonts w:cs="B Jadid" w:hint="cs"/>
          <w:sz w:val="44"/>
          <w:szCs w:val="44"/>
          <w:rtl/>
          <w:lang w:bidi="fa-IR"/>
        </w:rPr>
      </w:pPr>
      <w:r w:rsidRPr="009964F7">
        <w:rPr>
          <w:rFonts w:cs="B Lotus" w:hint="cs"/>
          <w:b/>
          <w:bCs/>
          <w:spacing w:val="-2"/>
          <w:sz w:val="28"/>
          <w:szCs w:val="28"/>
          <w:rtl/>
          <w:lang w:bidi="fa-IR"/>
        </w:rPr>
        <w:t xml:space="preserve">نام کتاب </w:t>
      </w:r>
      <w:r w:rsidRPr="008D2A40">
        <w:rPr>
          <w:rFonts w:cs="B Lotus" w:hint="cs"/>
          <w:b/>
          <w:bCs/>
          <w:spacing w:val="-4"/>
          <w:sz w:val="28"/>
          <w:szCs w:val="28"/>
          <w:rtl/>
          <w:lang w:bidi="fa-IR"/>
        </w:rPr>
        <w:t xml:space="preserve">: </w:t>
      </w:r>
      <w:r w:rsidR="00E57984">
        <w:rPr>
          <w:rFonts w:cs="B Lotus" w:hint="eastAsia"/>
          <w:b/>
          <w:bCs/>
          <w:spacing w:val="-4"/>
          <w:sz w:val="28"/>
          <w:szCs w:val="28"/>
          <w:rtl/>
          <w:lang w:bidi="fa-IR"/>
        </w:rPr>
        <w:t>پ</w:t>
      </w:r>
      <w:r w:rsidR="00E57984">
        <w:rPr>
          <w:rFonts w:cs="B Lotus" w:hint="cs"/>
          <w:b/>
          <w:bCs/>
          <w:spacing w:val="-4"/>
          <w:sz w:val="28"/>
          <w:szCs w:val="28"/>
          <w:rtl/>
          <w:lang w:bidi="fa-IR"/>
        </w:rPr>
        <w:t xml:space="preserve">يشگامان تصحيح و </w:t>
      </w:r>
      <w:r w:rsidR="00E57984" w:rsidRPr="00E57984">
        <w:rPr>
          <w:rFonts w:cs="B Lotus" w:hint="cs"/>
          <w:b/>
          <w:bCs/>
          <w:spacing w:val="-4"/>
          <w:sz w:val="28"/>
          <w:szCs w:val="28"/>
          <w:rtl/>
          <w:lang w:bidi="fa-IR"/>
        </w:rPr>
        <w:t>اعتدال</w:t>
      </w:r>
      <w:r w:rsidR="00E57984" w:rsidRPr="00E57984">
        <w:rPr>
          <w:rFonts w:cs="B Lotus" w:hint="cs"/>
          <w:b/>
          <w:bCs/>
          <w:spacing w:val="-2"/>
          <w:sz w:val="28"/>
          <w:szCs w:val="28"/>
          <w:rtl/>
          <w:lang w:bidi="fa-IR"/>
        </w:rPr>
        <w:t xml:space="preserve"> </w:t>
      </w:r>
      <w:r w:rsidR="00E57984" w:rsidRPr="00E57984">
        <w:rPr>
          <w:rFonts w:cs="B Lotus" w:hint="cs"/>
          <w:sz w:val="28"/>
          <w:szCs w:val="28"/>
          <w:rtl/>
          <w:lang w:bidi="fa-IR"/>
        </w:rPr>
        <w:t>روش و دیدگاه‌های آنان</w:t>
      </w:r>
      <w:r w:rsidR="005A7B46">
        <w:rPr>
          <w:rFonts w:cs="B Lotus" w:hint="cs"/>
          <w:sz w:val="28"/>
          <w:szCs w:val="28"/>
          <w:rtl/>
          <w:lang w:bidi="fa-IR"/>
        </w:rPr>
        <w:t>.</w:t>
      </w:r>
    </w:p>
    <w:p w:rsidR="0038271D" w:rsidRPr="009964F7" w:rsidRDefault="0038271D" w:rsidP="0038271D">
      <w:pPr>
        <w:pStyle w:val="StyleComplexBLotus12ptJustifiedFirstline05cm"/>
        <w:spacing w:line="214" w:lineRule="auto"/>
        <w:ind w:firstLine="0"/>
        <w:jc w:val="lowKashida"/>
        <w:rPr>
          <w:rFonts w:cs="B Lotus" w:hint="cs"/>
          <w:b/>
          <w:bCs/>
          <w:spacing w:val="-2"/>
          <w:sz w:val="28"/>
          <w:szCs w:val="28"/>
          <w:rtl/>
          <w:lang w:bidi="fa-IR"/>
        </w:rPr>
      </w:pPr>
      <w:r w:rsidRPr="009964F7">
        <w:rPr>
          <w:rFonts w:cs="B Lotus" w:hint="cs"/>
          <w:b/>
          <w:bCs/>
          <w:spacing w:val="-2"/>
          <w:sz w:val="28"/>
          <w:szCs w:val="28"/>
          <w:rtl/>
          <w:lang w:bidi="fa-IR"/>
        </w:rPr>
        <w:t>مترجم</w:t>
      </w:r>
      <w:r w:rsidRPr="009964F7">
        <w:rPr>
          <w:rFonts w:cs="B Lotus" w:hint="cs"/>
          <w:b/>
          <w:bCs/>
          <w:spacing w:val="-2"/>
          <w:sz w:val="28"/>
          <w:szCs w:val="28"/>
          <w:rtl/>
          <w:lang w:bidi="fa-IR"/>
        </w:rPr>
        <w:tab/>
        <w:t xml:space="preserve"> </w:t>
      </w:r>
      <w:r w:rsidRPr="009964F7">
        <w:rPr>
          <w:rFonts w:cs="B Lotus" w:hint="cs"/>
          <w:b/>
          <w:bCs/>
          <w:spacing w:val="-2"/>
          <w:sz w:val="28"/>
          <w:szCs w:val="28"/>
          <w:rtl/>
          <w:lang w:bidi="fa-IR"/>
        </w:rPr>
        <w:tab/>
        <w:t>:</w:t>
      </w:r>
      <w:r>
        <w:rPr>
          <w:rFonts w:cs="B Lotus" w:hint="cs"/>
          <w:b/>
          <w:bCs/>
          <w:spacing w:val="-2"/>
          <w:sz w:val="28"/>
          <w:szCs w:val="28"/>
          <w:rtl/>
          <w:lang w:bidi="fa-IR"/>
        </w:rPr>
        <w:t xml:space="preserve"> إسحاق بن عبدالله دبيري العوضي</w:t>
      </w:r>
      <w:r w:rsidRPr="009964F7">
        <w:rPr>
          <w:rFonts w:cs="B Lotus" w:hint="cs"/>
          <w:b/>
          <w:bCs/>
          <w:spacing w:val="-2"/>
          <w:sz w:val="28"/>
          <w:szCs w:val="28"/>
          <w:rtl/>
          <w:lang w:bidi="fa-IR"/>
        </w:rPr>
        <w:t>.</w:t>
      </w:r>
    </w:p>
    <w:p w:rsidR="0038271D" w:rsidRPr="009964F7" w:rsidRDefault="0038271D" w:rsidP="00E57984">
      <w:pPr>
        <w:pStyle w:val="StyleComplexBLotus12ptJustifiedFirstline05cm"/>
        <w:spacing w:line="214" w:lineRule="auto"/>
        <w:ind w:firstLine="0"/>
        <w:jc w:val="lowKashida"/>
        <w:rPr>
          <w:rFonts w:cs="B Lotus" w:hint="cs"/>
          <w:b/>
          <w:bCs/>
          <w:spacing w:val="-2"/>
          <w:sz w:val="28"/>
          <w:szCs w:val="28"/>
          <w:rtl/>
          <w:lang w:bidi="fa-IR"/>
        </w:rPr>
      </w:pPr>
      <w:r w:rsidRPr="009964F7">
        <w:rPr>
          <w:rFonts w:cs="B Lotus" w:hint="cs"/>
          <w:b/>
          <w:bCs/>
          <w:spacing w:val="-2"/>
          <w:sz w:val="28"/>
          <w:szCs w:val="28"/>
          <w:rtl/>
          <w:lang w:bidi="fa-IR"/>
        </w:rPr>
        <w:t xml:space="preserve">نویسنده </w:t>
      </w:r>
      <w:r w:rsidRPr="009964F7">
        <w:rPr>
          <w:rFonts w:cs="B Lotus" w:hint="cs"/>
          <w:b/>
          <w:bCs/>
          <w:spacing w:val="-2"/>
          <w:sz w:val="28"/>
          <w:szCs w:val="28"/>
          <w:rtl/>
          <w:lang w:bidi="fa-IR"/>
        </w:rPr>
        <w:tab/>
        <w:t xml:space="preserve">: </w:t>
      </w:r>
      <w:r w:rsidR="00E57984">
        <w:rPr>
          <w:rFonts w:cs="B Lotus" w:hint="cs"/>
          <w:b/>
          <w:bCs/>
          <w:spacing w:val="-2"/>
          <w:sz w:val="28"/>
          <w:szCs w:val="28"/>
          <w:rtl/>
          <w:lang w:bidi="fa-IR"/>
        </w:rPr>
        <w:t>خالد بن محمد البديوي</w:t>
      </w:r>
      <w:r>
        <w:rPr>
          <w:rFonts w:cs="B Lotus" w:hint="cs"/>
          <w:b/>
          <w:bCs/>
          <w:spacing w:val="-2"/>
          <w:sz w:val="28"/>
          <w:szCs w:val="28"/>
          <w:rtl/>
          <w:lang w:bidi="fa-IR"/>
        </w:rPr>
        <w:t>.</w:t>
      </w:r>
    </w:p>
    <w:p w:rsidR="0038271D" w:rsidRPr="009964F7" w:rsidRDefault="0038271D" w:rsidP="00E57984">
      <w:pPr>
        <w:pStyle w:val="StyleComplexBLotus12ptJustifiedFirstline05cm"/>
        <w:spacing w:line="214" w:lineRule="auto"/>
        <w:ind w:firstLine="0"/>
        <w:jc w:val="lowKashida"/>
        <w:rPr>
          <w:rFonts w:cs="B Lotus" w:hint="cs"/>
          <w:b/>
          <w:bCs/>
          <w:spacing w:val="-2"/>
          <w:sz w:val="28"/>
          <w:szCs w:val="28"/>
          <w:rtl/>
          <w:lang w:bidi="fa-IR"/>
        </w:rPr>
      </w:pPr>
      <w:r>
        <w:rPr>
          <w:rFonts w:cs="B Lotus" w:hint="cs"/>
          <w:b/>
          <w:bCs/>
          <w:spacing w:val="-2"/>
          <w:sz w:val="28"/>
          <w:szCs w:val="28"/>
          <w:rtl/>
          <w:lang w:bidi="fa-IR"/>
        </w:rPr>
        <w:t>ناشر</w:t>
      </w:r>
      <w:r w:rsidRPr="009964F7">
        <w:rPr>
          <w:rFonts w:cs="B Lotus" w:hint="cs"/>
          <w:b/>
          <w:bCs/>
          <w:spacing w:val="-2"/>
          <w:sz w:val="28"/>
          <w:szCs w:val="28"/>
          <w:rtl/>
          <w:lang w:bidi="fa-IR"/>
        </w:rPr>
        <w:t xml:space="preserve"> </w:t>
      </w:r>
      <w:r w:rsidRPr="009964F7">
        <w:rPr>
          <w:rFonts w:cs="B Lotus" w:hint="cs"/>
          <w:b/>
          <w:bCs/>
          <w:spacing w:val="-2"/>
          <w:sz w:val="28"/>
          <w:szCs w:val="28"/>
          <w:rtl/>
          <w:lang w:bidi="fa-IR"/>
        </w:rPr>
        <w:tab/>
      </w:r>
      <w:r>
        <w:rPr>
          <w:rFonts w:cs="B Lotus" w:hint="cs"/>
          <w:b/>
          <w:bCs/>
          <w:spacing w:val="-2"/>
          <w:sz w:val="28"/>
          <w:szCs w:val="28"/>
          <w:rtl/>
          <w:lang w:bidi="fa-IR"/>
        </w:rPr>
        <w:tab/>
      </w:r>
      <w:r w:rsidRPr="009964F7">
        <w:rPr>
          <w:rFonts w:cs="B Lotus" w:hint="cs"/>
          <w:b/>
          <w:bCs/>
          <w:spacing w:val="-2"/>
          <w:sz w:val="28"/>
          <w:szCs w:val="28"/>
          <w:rtl/>
          <w:lang w:bidi="fa-IR"/>
        </w:rPr>
        <w:t xml:space="preserve">: </w:t>
      </w:r>
      <w:r w:rsidR="00E57984">
        <w:rPr>
          <w:rFonts w:cs="B Lotus" w:hint="cs"/>
          <w:b/>
          <w:bCs/>
          <w:spacing w:val="-2"/>
          <w:sz w:val="28"/>
          <w:szCs w:val="28"/>
          <w:rtl/>
          <w:lang w:bidi="fa-IR"/>
        </w:rPr>
        <w:t xml:space="preserve"> </w:t>
      </w:r>
      <w:r w:rsidRPr="009964F7">
        <w:rPr>
          <w:rFonts w:cs="B Lotus" w:hint="cs"/>
          <w:b/>
          <w:bCs/>
          <w:spacing w:val="-2"/>
          <w:sz w:val="28"/>
          <w:szCs w:val="28"/>
          <w:rtl/>
          <w:lang w:bidi="fa-IR"/>
        </w:rPr>
        <w:t>.</w:t>
      </w:r>
    </w:p>
    <w:p w:rsidR="0038271D" w:rsidRPr="009964F7" w:rsidRDefault="0038271D" w:rsidP="0038271D">
      <w:pPr>
        <w:pStyle w:val="StyleComplexBLotus12ptJustifiedFirstline05cm"/>
        <w:spacing w:line="214" w:lineRule="auto"/>
        <w:ind w:firstLine="0"/>
        <w:jc w:val="lowKashida"/>
        <w:rPr>
          <w:rFonts w:cs="B Lotus" w:hint="cs"/>
          <w:b/>
          <w:bCs/>
          <w:spacing w:val="-2"/>
          <w:sz w:val="28"/>
          <w:szCs w:val="28"/>
          <w:rtl/>
          <w:lang w:bidi="fa-IR"/>
        </w:rPr>
      </w:pPr>
      <w:r>
        <w:rPr>
          <w:rFonts w:cs="B Lotus" w:hint="cs"/>
          <w:b/>
          <w:bCs/>
          <w:spacing w:val="-2"/>
          <w:sz w:val="28"/>
          <w:szCs w:val="28"/>
          <w:rtl/>
          <w:lang w:bidi="fa-IR"/>
        </w:rPr>
        <w:t>تيراژ</w:t>
      </w:r>
      <w:r w:rsidRPr="009964F7">
        <w:rPr>
          <w:rFonts w:cs="B Lotus" w:hint="cs"/>
          <w:b/>
          <w:bCs/>
          <w:spacing w:val="-2"/>
          <w:sz w:val="28"/>
          <w:szCs w:val="28"/>
          <w:rtl/>
          <w:lang w:bidi="fa-IR"/>
        </w:rPr>
        <w:t xml:space="preserve"> </w:t>
      </w:r>
      <w:r w:rsidRPr="009964F7">
        <w:rPr>
          <w:rFonts w:cs="B Lotus" w:hint="cs"/>
          <w:b/>
          <w:bCs/>
          <w:spacing w:val="-2"/>
          <w:sz w:val="28"/>
          <w:szCs w:val="28"/>
          <w:rtl/>
          <w:lang w:bidi="fa-IR"/>
        </w:rPr>
        <w:tab/>
      </w:r>
      <w:r>
        <w:rPr>
          <w:rFonts w:cs="B Lotus" w:hint="cs"/>
          <w:b/>
          <w:bCs/>
          <w:spacing w:val="-2"/>
          <w:sz w:val="28"/>
          <w:szCs w:val="28"/>
          <w:rtl/>
          <w:lang w:bidi="fa-IR"/>
        </w:rPr>
        <w:tab/>
      </w:r>
      <w:r w:rsidRPr="009964F7">
        <w:rPr>
          <w:rFonts w:cs="B Lotus" w:hint="cs"/>
          <w:b/>
          <w:bCs/>
          <w:spacing w:val="-2"/>
          <w:sz w:val="28"/>
          <w:szCs w:val="28"/>
          <w:rtl/>
          <w:lang w:bidi="fa-IR"/>
        </w:rPr>
        <w:t xml:space="preserve">: </w:t>
      </w:r>
      <w:r>
        <w:rPr>
          <w:rFonts w:cs="B Lotus" w:hint="cs"/>
          <w:b/>
          <w:bCs/>
          <w:spacing w:val="-2"/>
          <w:sz w:val="28"/>
          <w:szCs w:val="28"/>
          <w:rtl/>
          <w:lang w:bidi="fa-IR"/>
        </w:rPr>
        <w:t>10.000</w:t>
      </w:r>
      <w:r w:rsidRPr="009964F7">
        <w:rPr>
          <w:rFonts w:cs="B Lotus" w:hint="cs"/>
          <w:b/>
          <w:bCs/>
          <w:spacing w:val="-2"/>
          <w:sz w:val="28"/>
          <w:szCs w:val="28"/>
          <w:rtl/>
          <w:lang w:bidi="fa-IR"/>
        </w:rPr>
        <w:t>.</w:t>
      </w:r>
    </w:p>
    <w:p w:rsidR="0038271D" w:rsidRPr="009964F7" w:rsidRDefault="0038271D" w:rsidP="00E57984">
      <w:pPr>
        <w:pStyle w:val="StyleComplexBLotus12ptJustifiedFirstline05cm"/>
        <w:spacing w:line="214" w:lineRule="auto"/>
        <w:ind w:firstLine="0"/>
        <w:jc w:val="lowKashida"/>
        <w:rPr>
          <w:rFonts w:cs="B Lotus" w:hint="cs"/>
          <w:b/>
          <w:bCs/>
          <w:spacing w:val="-2"/>
          <w:sz w:val="28"/>
          <w:szCs w:val="28"/>
          <w:rtl/>
          <w:lang w:bidi="fa-IR"/>
        </w:rPr>
      </w:pPr>
      <w:r>
        <w:rPr>
          <w:rFonts w:cs="B Lotus" w:hint="cs"/>
          <w:b/>
          <w:bCs/>
          <w:spacing w:val="-2"/>
          <w:sz w:val="28"/>
          <w:szCs w:val="28"/>
          <w:rtl/>
          <w:lang w:bidi="fa-IR"/>
        </w:rPr>
        <w:t>سال چاپ</w:t>
      </w:r>
      <w:r w:rsidRPr="009964F7">
        <w:rPr>
          <w:rFonts w:cs="B Lotus" w:hint="cs"/>
          <w:b/>
          <w:bCs/>
          <w:spacing w:val="-2"/>
          <w:sz w:val="28"/>
          <w:szCs w:val="28"/>
          <w:rtl/>
          <w:lang w:bidi="fa-IR"/>
        </w:rPr>
        <w:t xml:space="preserve"> </w:t>
      </w:r>
      <w:r w:rsidRPr="009964F7">
        <w:rPr>
          <w:rFonts w:cs="B Lotus" w:hint="cs"/>
          <w:b/>
          <w:bCs/>
          <w:spacing w:val="-2"/>
          <w:sz w:val="28"/>
          <w:szCs w:val="28"/>
          <w:rtl/>
          <w:lang w:bidi="fa-IR"/>
        </w:rPr>
        <w:tab/>
        <w:t>: 138</w:t>
      </w:r>
      <w:r>
        <w:rPr>
          <w:rFonts w:cs="B Lotus" w:hint="cs"/>
          <w:b/>
          <w:bCs/>
          <w:spacing w:val="-2"/>
          <w:sz w:val="28"/>
          <w:szCs w:val="28"/>
          <w:rtl/>
          <w:lang w:bidi="fa-IR"/>
        </w:rPr>
        <w:t>6</w:t>
      </w:r>
      <w:r w:rsidRPr="009964F7">
        <w:rPr>
          <w:rFonts w:cs="B Lotus" w:hint="cs"/>
          <w:b/>
          <w:bCs/>
          <w:spacing w:val="-2"/>
          <w:sz w:val="28"/>
          <w:szCs w:val="28"/>
          <w:rtl/>
          <w:lang w:bidi="fa-IR"/>
        </w:rPr>
        <w:t>هـ .ش  برابر با</w:t>
      </w:r>
      <w:r>
        <w:rPr>
          <w:rFonts w:cs="B Lotus" w:hint="cs"/>
          <w:b/>
          <w:bCs/>
          <w:spacing w:val="-2"/>
          <w:sz w:val="28"/>
          <w:szCs w:val="28"/>
          <w:rtl/>
          <w:lang w:bidi="fa-IR"/>
        </w:rPr>
        <w:t xml:space="preserve"> </w:t>
      </w:r>
      <w:r w:rsidR="00E57984">
        <w:rPr>
          <w:rFonts w:cs="B Lotus" w:hint="cs"/>
          <w:b/>
          <w:bCs/>
          <w:spacing w:val="-2"/>
          <w:sz w:val="28"/>
          <w:szCs w:val="28"/>
          <w:rtl/>
          <w:lang w:bidi="fa-IR"/>
        </w:rPr>
        <w:t>صفر</w:t>
      </w:r>
      <w:r w:rsidRPr="009964F7">
        <w:rPr>
          <w:rFonts w:cs="B Lotus" w:hint="cs"/>
          <w:b/>
          <w:bCs/>
          <w:spacing w:val="-2"/>
          <w:sz w:val="28"/>
          <w:szCs w:val="28"/>
          <w:rtl/>
          <w:lang w:bidi="fa-IR"/>
        </w:rPr>
        <w:t xml:space="preserve"> </w:t>
      </w:r>
      <w:r>
        <w:rPr>
          <w:rFonts w:cs="B Lotus" w:hint="cs"/>
          <w:b/>
          <w:bCs/>
          <w:spacing w:val="-2"/>
          <w:sz w:val="28"/>
          <w:szCs w:val="28"/>
          <w:rtl/>
          <w:lang w:bidi="fa-IR"/>
        </w:rPr>
        <w:t>142</w:t>
      </w:r>
      <w:r w:rsidR="00E57984">
        <w:rPr>
          <w:rFonts w:cs="B Lotus" w:hint="cs"/>
          <w:b/>
          <w:bCs/>
          <w:spacing w:val="-2"/>
          <w:sz w:val="28"/>
          <w:szCs w:val="28"/>
          <w:rtl/>
          <w:lang w:bidi="fa-IR"/>
        </w:rPr>
        <w:t>9</w:t>
      </w:r>
      <w:r w:rsidRPr="009964F7">
        <w:rPr>
          <w:rFonts w:cs="B Lotus" w:hint="cs"/>
          <w:b/>
          <w:bCs/>
          <w:spacing w:val="-2"/>
          <w:sz w:val="28"/>
          <w:szCs w:val="28"/>
          <w:rtl/>
          <w:lang w:bidi="fa-IR"/>
        </w:rPr>
        <w:t>هـ .ق.</w:t>
      </w:r>
    </w:p>
    <w:p w:rsidR="0038271D" w:rsidRDefault="0038271D" w:rsidP="0038271D">
      <w:pPr>
        <w:pStyle w:val="StyleComplexBLotus12ptJustifiedFirstline05cm"/>
        <w:spacing w:line="214" w:lineRule="auto"/>
        <w:ind w:firstLine="0"/>
        <w:jc w:val="lowKashida"/>
        <w:rPr>
          <w:rFonts w:cs="B Lotus" w:hint="cs"/>
          <w:b/>
          <w:bCs/>
          <w:spacing w:val="-2"/>
          <w:sz w:val="28"/>
          <w:szCs w:val="28"/>
          <w:rtl/>
          <w:lang w:bidi="fa-IR"/>
        </w:rPr>
      </w:pPr>
      <w:r>
        <w:rPr>
          <w:rFonts w:cs="B Lotus" w:hint="cs"/>
          <w:b/>
          <w:bCs/>
          <w:spacing w:val="-2"/>
          <w:sz w:val="28"/>
          <w:szCs w:val="28"/>
          <w:rtl/>
          <w:lang w:bidi="fa-IR"/>
        </w:rPr>
        <w:t>نوبت چاپ</w:t>
      </w:r>
      <w:r w:rsidRPr="009964F7">
        <w:rPr>
          <w:rFonts w:cs="B Lotus" w:hint="cs"/>
          <w:b/>
          <w:bCs/>
          <w:spacing w:val="-2"/>
          <w:sz w:val="28"/>
          <w:szCs w:val="28"/>
          <w:rtl/>
          <w:lang w:bidi="fa-IR"/>
        </w:rPr>
        <w:t xml:space="preserve"> </w:t>
      </w:r>
      <w:r w:rsidRPr="009964F7">
        <w:rPr>
          <w:rFonts w:cs="B Lotus" w:hint="cs"/>
          <w:b/>
          <w:bCs/>
          <w:spacing w:val="-2"/>
          <w:sz w:val="28"/>
          <w:szCs w:val="28"/>
          <w:rtl/>
          <w:lang w:bidi="fa-IR"/>
        </w:rPr>
        <w:tab/>
        <w:t xml:space="preserve">: </w:t>
      </w:r>
      <w:r>
        <w:rPr>
          <w:rFonts w:cs="B Lotus" w:hint="cs"/>
          <w:b/>
          <w:bCs/>
          <w:spacing w:val="-2"/>
          <w:sz w:val="28"/>
          <w:szCs w:val="28"/>
          <w:rtl/>
          <w:lang w:bidi="fa-IR"/>
        </w:rPr>
        <w:t>اول</w:t>
      </w:r>
      <w:r w:rsidRPr="009964F7">
        <w:rPr>
          <w:rFonts w:cs="B Lotus" w:hint="cs"/>
          <w:b/>
          <w:bCs/>
          <w:spacing w:val="-2"/>
          <w:sz w:val="28"/>
          <w:szCs w:val="28"/>
          <w:rtl/>
          <w:lang w:bidi="fa-IR"/>
        </w:rPr>
        <w:t>.</w:t>
      </w:r>
    </w:p>
    <w:p w:rsidR="0038271D" w:rsidRPr="009964F7" w:rsidRDefault="0038271D" w:rsidP="00E57984">
      <w:pPr>
        <w:tabs>
          <w:tab w:val="left" w:pos="1750"/>
        </w:tabs>
        <w:spacing w:line="214" w:lineRule="auto"/>
        <w:jc w:val="lowKashida"/>
        <w:rPr>
          <w:rFonts w:cs="B Lotus" w:hint="cs"/>
          <w:b/>
          <w:bCs/>
          <w:spacing w:val="-2"/>
          <w:sz w:val="28"/>
          <w:szCs w:val="28"/>
          <w:rtl/>
          <w:lang w:bidi="fa-IR"/>
        </w:rPr>
      </w:pPr>
      <w:r w:rsidRPr="009964F7">
        <w:rPr>
          <w:rFonts w:cs="B Lotus" w:hint="cs"/>
          <w:b/>
          <w:bCs/>
          <w:spacing w:val="-2"/>
          <w:sz w:val="28"/>
          <w:szCs w:val="28"/>
          <w:rtl/>
          <w:lang w:bidi="fa-IR"/>
        </w:rPr>
        <w:t>آدرس ایمیل</w:t>
      </w:r>
      <w:r>
        <w:rPr>
          <w:rFonts w:cs="B Lotus" w:hint="cs"/>
          <w:b/>
          <w:bCs/>
          <w:spacing w:val="-2"/>
          <w:sz w:val="28"/>
          <w:szCs w:val="28"/>
          <w:rtl/>
          <w:lang w:bidi="fa-IR"/>
        </w:rPr>
        <w:tab/>
      </w:r>
      <w:r w:rsidRPr="009964F7">
        <w:rPr>
          <w:rFonts w:cs="B Lotus" w:hint="cs"/>
          <w:b/>
          <w:bCs/>
          <w:spacing w:val="-2"/>
          <w:sz w:val="28"/>
          <w:szCs w:val="28"/>
          <w:rtl/>
          <w:lang w:bidi="fa-IR"/>
        </w:rPr>
        <w:t xml:space="preserve">: </w:t>
      </w:r>
    </w:p>
    <w:p w:rsidR="0038271D" w:rsidRDefault="0038271D" w:rsidP="0038271D">
      <w:pPr>
        <w:tabs>
          <w:tab w:val="left" w:pos="1750"/>
        </w:tabs>
        <w:spacing w:line="214" w:lineRule="auto"/>
        <w:jc w:val="lowKashida"/>
        <w:rPr>
          <w:rFonts w:cs="B Lotus" w:hint="cs"/>
          <w:b/>
          <w:bCs/>
          <w:sz w:val="28"/>
          <w:szCs w:val="28"/>
          <w:rtl/>
        </w:rPr>
      </w:pPr>
      <w:r w:rsidRPr="009964F7">
        <w:rPr>
          <w:rFonts w:cs="B Lotus" w:hint="cs"/>
          <w:b/>
          <w:bCs/>
          <w:sz w:val="28"/>
          <w:szCs w:val="28"/>
          <w:rtl/>
        </w:rPr>
        <w:t>سايتهاي مفيد اسلامي</w:t>
      </w:r>
      <w:r w:rsidRPr="002915D0">
        <w:rPr>
          <w:rFonts w:cs="B Lotus" w:hint="cs"/>
          <w:b/>
          <w:bCs/>
          <w:sz w:val="28"/>
          <w:szCs w:val="28"/>
          <w:rtl/>
        </w:rPr>
        <w:t>:</w:t>
      </w:r>
    </w:p>
    <w:p w:rsidR="0038271D" w:rsidRPr="002915D0" w:rsidRDefault="0038271D" w:rsidP="0038271D">
      <w:pPr>
        <w:tabs>
          <w:tab w:val="left" w:pos="1750"/>
        </w:tabs>
        <w:spacing w:line="214" w:lineRule="auto"/>
        <w:jc w:val="right"/>
        <w:rPr>
          <w:rFonts w:cs="B Lotus" w:hint="cs"/>
          <w:b/>
          <w:bCs/>
          <w:sz w:val="28"/>
          <w:szCs w:val="28"/>
          <w:rtl/>
          <w:lang w:bidi="fa-IR"/>
        </w:rPr>
      </w:pPr>
      <w:r w:rsidRPr="002915D0">
        <w:rPr>
          <w:rFonts w:cs="B Lotus" w:hint="cs"/>
          <w:b/>
          <w:bCs/>
          <w:sz w:val="28"/>
          <w:szCs w:val="28"/>
          <w:rtl/>
        </w:rPr>
        <w:t xml:space="preserve">  </w:t>
      </w:r>
      <w:r w:rsidRPr="002915D0">
        <w:rPr>
          <w:rFonts w:cs="B Lotus" w:hint="cs"/>
          <w:b/>
          <w:bCs/>
          <w:sz w:val="28"/>
          <w:szCs w:val="28"/>
          <w:rtl/>
          <w:lang w:bidi="fa-IR"/>
        </w:rPr>
        <w:t xml:space="preserve">                 </w:t>
      </w:r>
      <w:r>
        <w:rPr>
          <w:rFonts w:cs="B Lotus" w:hint="cs"/>
          <w:b/>
          <w:bCs/>
          <w:sz w:val="28"/>
          <w:szCs w:val="28"/>
          <w:rtl/>
          <w:lang w:bidi="fa-IR"/>
        </w:rPr>
        <w:t xml:space="preserve">                       </w:t>
      </w:r>
      <w:r w:rsidRPr="002915D0">
        <w:rPr>
          <w:rFonts w:cs="B Lotus" w:hint="cs"/>
          <w:b/>
          <w:bCs/>
          <w:sz w:val="28"/>
          <w:szCs w:val="28"/>
          <w:rtl/>
          <w:lang w:bidi="fa-IR"/>
        </w:rPr>
        <w:t xml:space="preserve">  </w:t>
      </w:r>
      <w:hyperlink r:id="rId8" w:history="1">
        <w:r w:rsidRPr="002915D0">
          <w:rPr>
            <w:rStyle w:val="Hyperlink"/>
            <w:rFonts w:cs="B Lotus"/>
            <w:b/>
            <w:bCs/>
            <w:sz w:val="28"/>
            <w:szCs w:val="28"/>
            <w:lang w:bidi="fa-IR"/>
          </w:rPr>
          <w:t>www.aqeedeh.com</w:t>
        </w:r>
      </w:hyperlink>
      <w:r w:rsidRPr="002915D0">
        <w:rPr>
          <w:rFonts w:cs="B Lotus" w:hint="cs"/>
          <w:b/>
          <w:bCs/>
          <w:sz w:val="28"/>
          <w:szCs w:val="28"/>
          <w:rtl/>
          <w:lang w:bidi="fa-IR"/>
        </w:rPr>
        <w:t xml:space="preserve"> </w:t>
      </w:r>
    </w:p>
    <w:p w:rsidR="0038271D" w:rsidRPr="002915D0" w:rsidRDefault="0038271D" w:rsidP="0038271D">
      <w:pPr>
        <w:tabs>
          <w:tab w:val="left" w:pos="1750"/>
        </w:tabs>
        <w:spacing w:line="214" w:lineRule="auto"/>
        <w:jc w:val="right"/>
        <w:rPr>
          <w:rFonts w:cs="B Lotus"/>
          <w:b/>
          <w:bCs/>
          <w:sz w:val="28"/>
          <w:szCs w:val="28"/>
          <w:lang w:bidi="fa-IR"/>
        </w:rPr>
      </w:pPr>
      <w:hyperlink r:id="rId9" w:history="1">
        <w:r w:rsidRPr="002915D0">
          <w:rPr>
            <w:rStyle w:val="Hyperlink"/>
            <w:rFonts w:cs="B Lotus"/>
            <w:b/>
            <w:bCs/>
            <w:sz w:val="28"/>
            <w:szCs w:val="28"/>
            <w:lang w:bidi="fa-IR"/>
          </w:rPr>
          <w:t>www.ahlesonnat.net</w:t>
        </w:r>
      </w:hyperlink>
      <w:r w:rsidRPr="002915D0">
        <w:rPr>
          <w:rFonts w:cs="B Lotus"/>
          <w:b/>
          <w:bCs/>
          <w:sz w:val="28"/>
          <w:szCs w:val="28"/>
          <w:lang w:bidi="fa-IR"/>
        </w:rPr>
        <w:t xml:space="preserve"> </w:t>
      </w:r>
    </w:p>
    <w:p w:rsidR="0038271D" w:rsidRPr="002915D0" w:rsidRDefault="0038271D" w:rsidP="0038271D">
      <w:pPr>
        <w:tabs>
          <w:tab w:val="left" w:pos="1750"/>
        </w:tabs>
        <w:spacing w:line="214" w:lineRule="auto"/>
        <w:jc w:val="right"/>
        <w:rPr>
          <w:rFonts w:cs="B Lotus" w:hint="cs"/>
          <w:b/>
          <w:bCs/>
          <w:sz w:val="28"/>
          <w:szCs w:val="28"/>
          <w:rtl/>
          <w:lang w:bidi="fa-IR"/>
        </w:rPr>
      </w:pPr>
      <w:hyperlink r:id="rId10" w:history="1">
        <w:r w:rsidRPr="002915D0">
          <w:rPr>
            <w:rStyle w:val="Hyperlink"/>
            <w:rFonts w:cs="B Lotus"/>
            <w:b/>
            <w:bCs/>
            <w:sz w:val="28"/>
            <w:szCs w:val="28"/>
            <w:lang w:bidi="fa-IR"/>
          </w:rPr>
          <w:t>www.isl.org.uk</w:t>
        </w:r>
      </w:hyperlink>
      <w:r w:rsidRPr="002915D0">
        <w:rPr>
          <w:rFonts w:cs="B Lotus"/>
          <w:b/>
          <w:bCs/>
          <w:sz w:val="28"/>
          <w:szCs w:val="28"/>
          <w:lang w:bidi="fa-IR"/>
        </w:rPr>
        <w:t xml:space="preserve"> </w:t>
      </w:r>
    </w:p>
    <w:p w:rsidR="0038271D" w:rsidRPr="009964F7" w:rsidRDefault="0038271D" w:rsidP="0038271D">
      <w:pPr>
        <w:tabs>
          <w:tab w:val="left" w:pos="1750"/>
        </w:tabs>
        <w:spacing w:line="214" w:lineRule="auto"/>
        <w:jc w:val="right"/>
        <w:rPr>
          <w:rFonts w:hint="cs"/>
          <w:sz w:val="28"/>
          <w:szCs w:val="28"/>
        </w:rPr>
      </w:pPr>
      <w:hyperlink r:id="rId11" w:history="1">
        <w:r w:rsidRPr="002915D0">
          <w:rPr>
            <w:rStyle w:val="Hyperlink"/>
            <w:rFonts w:cs="B Lotus"/>
            <w:b/>
            <w:bCs/>
            <w:sz w:val="28"/>
            <w:szCs w:val="28"/>
            <w:lang w:bidi="fa-IR"/>
          </w:rPr>
          <w:t>www.islamtape.com</w:t>
        </w:r>
      </w:hyperlink>
      <w:r>
        <w:rPr>
          <w:rFonts w:cs="B Lotus"/>
          <w:b/>
          <w:bCs/>
          <w:sz w:val="28"/>
          <w:szCs w:val="28"/>
          <w:lang w:bidi="fa-IR"/>
        </w:rPr>
        <w:t xml:space="preserve"> </w:t>
      </w:r>
    </w:p>
    <w:p w:rsidR="000C47C4" w:rsidRPr="006F4E30" w:rsidRDefault="0038271D" w:rsidP="005A5E2F">
      <w:pPr>
        <w:pStyle w:val="StyleComplexBLotus12ptJustifiedFirstline05cmCharCharChar2CharCharChar"/>
        <w:widowControl w:val="0"/>
        <w:spacing w:line="226" w:lineRule="auto"/>
        <w:ind w:firstLine="227"/>
        <w:jc w:val="center"/>
        <w:rPr>
          <w:rFonts w:cs="Font 079" w:hint="cs"/>
          <w:sz w:val="28"/>
          <w:szCs w:val="28"/>
          <w:rtl/>
          <w:lang w:bidi="fa-IR"/>
        </w:rPr>
      </w:pPr>
      <w:r>
        <w:rPr>
          <w:rFonts w:cs="Font 079"/>
          <w:sz w:val="28"/>
          <w:szCs w:val="28"/>
          <w:rtl/>
          <w:lang w:bidi="fa-IR"/>
        </w:rPr>
        <w:br w:type="page"/>
      </w:r>
      <w:r w:rsidR="000C47C4" w:rsidRPr="006F4E30">
        <w:rPr>
          <w:rFonts w:cs="Font 079" w:hint="cs"/>
          <w:sz w:val="28"/>
          <w:szCs w:val="28"/>
          <w:rtl/>
          <w:lang w:bidi="fa-IR"/>
        </w:rPr>
        <w:t>فهرست مطالب</w:t>
      </w:r>
    </w:p>
    <w:p w:rsidR="00D4240F" w:rsidRPr="00593A8F" w:rsidRDefault="00D4240F" w:rsidP="005A5E2F">
      <w:pPr>
        <w:widowControl w:val="0"/>
        <w:spacing w:line="226" w:lineRule="auto"/>
        <w:ind w:firstLine="227"/>
        <w:jc w:val="center"/>
        <w:rPr>
          <w:rFonts w:cs="mohammad bold art 1" w:hint="cs"/>
          <w:sz w:val="30"/>
          <w:szCs w:val="30"/>
          <w:rtl/>
          <w:lang w:bidi="fa-IR"/>
        </w:rPr>
      </w:pP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3"/>
        <w:gridCol w:w="5731"/>
        <w:gridCol w:w="785"/>
      </w:tblGrid>
      <w:tr w:rsidR="00C75A13" w:rsidRPr="00B93B8C" w:rsidTr="00B93B8C">
        <w:trPr>
          <w:tblHeader/>
        </w:trPr>
        <w:tc>
          <w:tcPr>
            <w:tcW w:w="593" w:type="dxa"/>
            <w:vAlign w:val="center"/>
          </w:tcPr>
          <w:p w:rsidR="00C75A13" w:rsidRPr="00B93B8C" w:rsidRDefault="00DE4B15" w:rsidP="00B93B8C">
            <w:pPr>
              <w:widowControl w:val="0"/>
              <w:tabs>
                <w:tab w:val="right" w:leader="dot" w:pos="7371"/>
              </w:tabs>
              <w:spacing w:line="226" w:lineRule="auto"/>
              <w:ind w:firstLine="227"/>
              <w:jc w:val="center"/>
              <w:rPr>
                <w:rFonts w:cs="Font 079" w:hint="cs"/>
                <w:sz w:val="28"/>
                <w:szCs w:val="28"/>
                <w:rtl/>
                <w:lang w:bidi="fa-IR"/>
              </w:rPr>
            </w:pPr>
            <w:r w:rsidRPr="00B93B8C">
              <w:rPr>
                <w:rFonts w:cs="Font 079" w:hint="cs"/>
                <w:sz w:val="28"/>
                <w:szCs w:val="28"/>
                <w:rtl/>
                <w:lang w:bidi="fa-IR"/>
              </w:rPr>
              <w:t>م</w:t>
            </w:r>
          </w:p>
        </w:tc>
        <w:tc>
          <w:tcPr>
            <w:tcW w:w="5731" w:type="dxa"/>
            <w:vAlign w:val="center"/>
          </w:tcPr>
          <w:p w:rsidR="00C75A13" w:rsidRPr="00B93B8C" w:rsidRDefault="00DE4B15" w:rsidP="00B93B8C">
            <w:pPr>
              <w:widowControl w:val="0"/>
              <w:tabs>
                <w:tab w:val="right" w:leader="dot" w:pos="7371"/>
              </w:tabs>
              <w:spacing w:line="226" w:lineRule="auto"/>
              <w:ind w:firstLine="227"/>
              <w:jc w:val="center"/>
              <w:rPr>
                <w:rFonts w:cs="Font 079" w:hint="cs"/>
                <w:sz w:val="28"/>
                <w:szCs w:val="28"/>
                <w:rtl/>
                <w:lang w:bidi="fa-IR"/>
              </w:rPr>
            </w:pPr>
            <w:r w:rsidRPr="00B93B8C">
              <w:rPr>
                <w:rFonts w:cs="Font 079" w:hint="cs"/>
                <w:sz w:val="28"/>
                <w:szCs w:val="28"/>
                <w:rtl/>
                <w:lang w:bidi="fa-IR"/>
              </w:rPr>
              <w:t>عنوان</w:t>
            </w:r>
          </w:p>
        </w:tc>
        <w:tc>
          <w:tcPr>
            <w:tcW w:w="785" w:type="dxa"/>
            <w:vAlign w:val="center"/>
          </w:tcPr>
          <w:p w:rsidR="00C75A13" w:rsidRPr="00B93B8C" w:rsidRDefault="00DE4B15" w:rsidP="00B93B8C">
            <w:pPr>
              <w:widowControl w:val="0"/>
              <w:tabs>
                <w:tab w:val="right" w:leader="dot" w:pos="7371"/>
              </w:tabs>
              <w:spacing w:line="226" w:lineRule="auto"/>
              <w:ind w:firstLine="227"/>
              <w:jc w:val="center"/>
              <w:rPr>
                <w:rFonts w:cs="Font 079" w:hint="cs"/>
                <w:sz w:val="28"/>
                <w:szCs w:val="28"/>
                <w:rtl/>
                <w:lang w:bidi="fa-IR"/>
              </w:rPr>
            </w:pPr>
            <w:r w:rsidRPr="00B93B8C">
              <w:rPr>
                <w:rFonts w:cs="Font 079" w:hint="cs"/>
                <w:sz w:val="28"/>
                <w:szCs w:val="28"/>
                <w:rtl/>
                <w:lang w:bidi="fa-IR"/>
              </w:rPr>
              <w:t>ص</w:t>
            </w:r>
          </w:p>
        </w:tc>
      </w:tr>
      <w:tr w:rsidR="00CE4774" w:rsidRPr="00B93B8C" w:rsidTr="00B93B8C">
        <w:tc>
          <w:tcPr>
            <w:tcW w:w="593" w:type="dxa"/>
            <w:vAlign w:val="center"/>
          </w:tcPr>
          <w:p w:rsidR="00CE4774" w:rsidRPr="00B93B8C" w:rsidRDefault="00CE4774"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E4774" w:rsidRPr="00B93B8C" w:rsidRDefault="00CE4774" w:rsidP="00B93B8C">
            <w:pPr>
              <w:tabs>
                <w:tab w:val="center" w:leader="dot" w:pos="7119"/>
              </w:tabs>
              <w:jc w:val="both"/>
              <w:rPr>
                <w:rFonts w:cs="B Lotus" w:hint="cs"/>
                <w:sz w:val="24"/>
                <w:szCs w:val="28"/>
                <w:rtl/>
                <w:lang w:bidi="fa-IR"/>
              </w:rPr>
            </w:pPr>
            <w:r w:rsidRPr="00B93B8C">
              <w:rPr>
                <w:rFonts w:cs="B Lotus" w:hint="cs"/>
                <w:sz w:val="24"/>
                <w:szCs w:val="28"/>
                <w:rtl/>
                <w:lang w:bidi="fa-IR"/>
              </w:rPr>
              <w:t>مقدمه</w:t>
            </w:r>
            <w:r w:rsidRPr="00B93B8C">
              <w:rPr>
                <w:rFonts w:cs="B Lotus" w:hint="cs"/>
                <w:sz w:val="24"/>
                <w:szCs w:val="28"/>
                <w:rtl/>
                <w:lang w:bidi="fa-IR"/>
              </w:rPr>
              <w:tab/>
            </w:r>
          </w:p>
        </w:tc>
        <w:tc>
          <w:tcPr>
            <w:tcW w:w="785" w:type="dxa"/>
            <w:vAlign w:val="center"/>
          </w:tcPr>
          <w:p w:rsidR="00CE4774" w:rsidRPr="00B93B8C" w:rsidRDefault="00CE477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14</w:t>
            </w:r>
          </w:p>
        </w:tc>
      </w:tr>
      <w:tr w:rsidR="00CE4774" w:rsidRPr="00B93B8C" w:rsidTr="00B93B8C">
        <w:tc>
          <w:tcPr>
            <w:tcW w:w="593" w:type="dxa"/>
            <w:vAlign w:val="center"/>
          </w:tcPr>
          <w:p w:rsidR="00CE4774" w:rsidRPr="00B93B8C" w:rsidRDefault="00CE4774"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E4774" w:rsidRPr="00B93B8C" w:rsidRDefault="00CE4774"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اول: تعریف امامیه</w:t>
            </w:r>
            <w:r w:rsidRPr="00B93B8C">
              <w:rPr>
                <w:rFonts w:cs="B Lotus" w:hint="cs"/>
                <w:sz w:val="24"/>
                <w:szCs w:val="28"/>
                <w:rtl/>
                <w:lang w:bidi="fa-IR"/>
              </w:rPr>
              <w:tab/>
            </w:r>
          </w:p>
        </w:tc>
        <w:tc>
          <w:tcPr>
            <w:tcW w:w="785" w:type="dxa"/>
            <w:vAlign w:val="center"/>
          </w:tcPr>
          <w:p w:rsidR="00CE4774" w:rsidRPr="00B93B8C" w:rsidRDefault="00CE477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22</w:t>
            </w:r>
          </w:p>
        </w:tc>
      </w:tr>
      <w:tr w:rsidR="00CE4774" w:rsidRPr="00B93B8C" w:rsidTr="00B93B8C">
        <w:tc>
          <w:tcPr>
            <w:tcW w:w="593" w:type="dxa"/>
            <w:vAlign w:val="center"/>
          </w:tcPr>
          <w:p w:rsidR="00CE4774" w:rsidRPr="00B93B8C" w:rsidRDefault="00CE4774"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E4774" w:rsidRPr="00B93B8C" w:rsidRDefault="00CE4774"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بیان عقاید خاص امامیه</w:t>
            </w:r>
            <w:r w:rsidRPr="00B93B8C">
              <w:rPr>
                <w:rFonts w:cs="B Lotus" w:hint="cs"/>
                <w:sz w:val="24"/>
                <w:szCs w:val="28"/>
                <w:rtl/>
                <w:lang w:bidi="fa-IR"/>
              </w:rPr>
              <w:tab/>
            </w:r>
          </w:p>
        </w:tc>
        <w:tc>
          <w:tcPr>
            <w:tcW w:w="785" w:type="dxa"/>
            <w:vAlign w:val="center"/>
          </w:tcPr>
          <w:p w:rsidR="00CE4774" w:rsidRPr="00B93B8C" w:rsidRDefault="00CE477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24</w:t>
            </w:r>
          </w:p>
        </w:tc>
      </w:tr>
      <w:tr w:rsidR="00CE4774" w:rsidRPr="00B93B8C" w:rsidTr="00B93B8C">
        <w:tc>
          <w:tcPr>
            <w:tcW w:w="593" w:type="dxa"/>
            <w:vAlign w:val="center"/>
          </w:tcPr>
          <w:p w:rsidR="00CE4774" w:rsidRPr="00B93B8C" w:rsidRDefault="00CE4774"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E4774" w:rsidRPr="00B93B8C" w:rsidRDefault="00CE4774" w:rsidP="00B93B8C">
            <w:pPr>
              <w:tabs>
                <w:tab w:val="center" w:leader="dot" w:pos="7119"/>
              </w:tabs>
              <w:jc w:val="both"/>
              <w:rPr>
                <w:rFonts w:cs="B Lotus" w:hint="cs"/>
                <w:sz w:val="24"/>
                <w:szCs w:val="28"/>
                <w:rtl/>
                <w:lang w:bidi="fa-IR"/>
              </w:rPr>
            </w:pPr>
            <w:r w:rsidRPr="00B93B8C">
              <w:rPr>
                <w:rFonts w:cs="B Lotus" w:hint="cs"/>
                <w:sz w:val="24"/>
                <w:szCs w:val="28"/>
                <w:rtl/>
                <w:lang w:bidi="fa-IR"/>
              </w:rPr>
              <w:t>عقاید خاص امامیه که آنها به آن تصریح می‌نمايند</w:t>
            </w:r>
            <w:r w:rsidRPr="00B93B8C">
              <w:rPr>
                <w:rFonts w:cs="B Lotus" w:hint="cs"/>
                <w:sz w:val="24"/>
                <w:szCs w:val="28"/>
                <w:rtl/>
                <w:lang w:bidi="fa-IR"/>
              </w:rPr>
              <w:tab/>
            </w:r>
          </w:p>
        </w:tc>
        <w:tc>
          <w:tcPr>
            <w:tcW w:w="785" w:type="dxa"/>
            <w:vAlign w:val="center"/>
          </w:tcPr>
          <w:p w:rsidR="00CE4774" w:rsidRPr="00B93B8C" w:rsidRDefault="00CE477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24</w:t>
            </w:r>
          </w:p>
        </w:tc>
      </w:tr>
      <w:tr w:rsidR="00CE4774" w:rsidRPr="00B93B8C" w:rsidTr="00B93B8C">
        <w:tc>
          <w:tcPr>
            <w:tcW w:w="593" w:type="dxa"/>
            <w:vAlign w:val="center"/>
          </w:tcPr>
          <w:p w:rsidR="00CE4774" w:rsidRPr="00B93B8C" w:rsidRDefault="00CE4774"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E4774" w:rsidRPr="00B93B8C" w:rsidRDefault="00CE4774" w:rsidP="00B93B8C">
            <w:pPr>
              <w:tabs>
                <w:tab w:val="center" w:leader="dot" w:pos="7119"/>
              </w:tabs>
              <w:jc w:val="both"/>
              <w:rPr>
                <w:rFonts w:cs="B Lotus" w:hint="cs"/>
                <w:spacing w:val="-8"/>
                <w:sz w:val="24"/>
                <w:szCs w:val="28"/>
                <w:rtl/>
                <w:lang w:bidi="fa-IR"/>
              </w:rPr>
            </w:pPr>
            <w:r w:rsidRPr="00B93B8C">
              <w:rPr>
                <w:rFonts w:cs="B Lotus" w:hint="cs"/>
                <w:spacing w:val="-8"/>
                <w:sz w:val="24"/>
                <w:szCs w:val="28"/>
                <w:rtl/>
                <w:lang w:bidi="fa-IR"/>
              </w:rPr>
              <w:t>عقاید خاصى كه بسیاری از اماميه مخالفت خود را با آن ابراز می‌نمايند</w:t>
            </w:r>
            <w:r w:rsidRPr="00B93B8C">
              <w:rPr>
                <w:rFonts w:cs="B Lotus" w:hint="cs"/>
                <w:spacing w:val="-8"/>
                <w:sz w:val="24"/>
                <w:szCs w:val="28"/>
                <w:rtl/>
                <w:lang w:bidi="fa-IR"/>
              </w:rPr>
              <w:tab/>
            </w:r>
          </w:p>
        </w:tc>
        <w:tc>
          <w:tcPr>
            <w:tcW w:w="785" w:type="dxa"/>
            <w:vAlign w:val="center"/>
          </w:tcPr>
          <w:p w:rsidR="00CE4774" w:rsidRPr="00B93B8C" w:rsidRDefault="00CE477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28</w:t>
            </w:r>
          </w:p>
        </w:tc>
      </w:tr>
      <w:tr w:rsidR="00CE4774" w:rsidRPr="00B93B8C" w:rsidTr="00B93B8C">
        <w:tc>
          <w:tcPr>
            <w:tcW w:w="593" w:type="dxa"/>
            <w:vAlign w:val="center"/>
          </w:tcPr>
          <w:p w:rsidR="00CE4774" w:rsidRPr="00B93B8C" w:rsidRDefault="00CE4774"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E4774" w:rsidRPr="00B93B8C" w:rsidRDefault="00CE4774"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سوم: فرقه‌های اماميه (دوره) معاصر</w:t>
            </w:r>
            <w:r w:rsidRPr="00B93B8C">
              <w:rPr>
                <w:rFonts w:cs="B Lotus" w:hint="cs"/>
                <w:sz w:val="24"/>
                <w:szCs w:val="28"/>
                <w:rtl/>
                <w:lang w:bidi="fa-IR"/>
              </w:rPr>
              <w:tab/>
            </w:r>
          </w:p>
        </w:tc>
        <w:tc>
          <w:tcPr>
            <w:tcW w:w="785" w:type="dxa"/>
            <w:vAlign w:val="center"/>
          </w:tcPr>
          <w:p w:rsidR="00CE4774" w:rsidRPr="00B93B8C" w:rsidRDefault="00CE477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43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CD2226" w:rsidP="00B93B8C">
            <w:pPr>
              <w:tabs>
                <w:tab w:val="center" w:leader="dot" w:pos="7119"/>
              </w:tabs>
              <w:jc w:val="both"/>
              <w:rPr>
                <w:rFonts w:cs="B Lotus" w:hint="cs"/>
                <w:sz w:val="24"/>
                <w:szCs w:val="28"/>
                <w:rtl/>
                <w:lang w:bidi="fa-IR"/>
              </w:rPr>
            </w:pPr>
            <w:r w:rsidRPr="00B93B8C">
              <w:rPr>
                <w:rFonts w:cs="B Lotus" w:hint="cs"/>
                <w:sz w:val="24"/>
                <w:szCs w:val="28"/>
                <w:rtl/>
                <w:lang w:bidi="fa-IR"/>
              </w:rPr>
              <w:t>اول</w:t>
            </w:r>
            <w:r w:rsidR="00EB2282" w:rsidRPr="00B93B8C">
              <w:rPr>
                <w:rFonts w:cs="B Lotus" w:hint="cs"/>
                <w:sz w:val="24"/>
                <w:szCs w:val="28"/>
                <w:rtl/>
                <w:lang w:bidi="fa-IR"/>
              </w:rPr>
              <w:t>: اقسا</w:t>
            </w:r>
            <w:r w:rsidRPr="00B93B8C">
              <w:rPr>
                <w:rFonts w:cs="B Lotus" w:hint="cs"/>
                <w:sz w:val="24"/>
                <w:szCs w:val="28"/>
                <w:rtl/>
                <w:lang w:bidi="fa-IR"/>
              </w:rPr>
              <w:t>م اما</w:t>
            </w:r>
            <w:r w:rsidR="00EB2282" w:rsidRPr="00B93B8C">
              <w:rPr>
                <w:rFonts w:cs="B Lotus" w:hint="cs"/>
                <w:sz w:val="24"/>
                <w:szCs w:val="28"/>
                <w:rtl/>
                <w:lang w:bidi="fa-IR"/>
              </w:rPr>
              <w:t>م</w:t>
            </w:r>
            <w:r w:rsidRPr="00B93B8C">
              <w:rPr>
                <w:rFonts w:cs="B Lotus" w:hint="cs"/>
                <w:sz w:val="24"/>
                <w:szCs w:val="28"/>
                <w:rtl/>
                <w:lang w:bidi="fa-IR"/>
              </w:rPr>
              <w:t xml:space="preserve">يه </w:t>
            </w:r>
            <w:r w:rsidR="00EB2282" w:rsidRPr="00B93B8C">
              <w:rPr>
                <w:rFonts w:cs="B Lotus" w:hint="cs"/>
                <w:sz w:val="24"/>
                <w:szCs w:val="28"/>
                <w:rtl/>
                <w:lang w:bidi="fa-IR"/>
              </w:rPr>
              <w:t xml:space="preserve">به اعتبار </w:t>
            </w:r>
            <w:r w:rsidR="00971109" w:rsidRPr="00B93B8C">
              <w:rPr>
                <w:rFonts w:cs="B Lotus" w:hint="cs"/>
                <w:sz w:val="24"/>
                <w:szCs w:val="28"/>
                <w:rtl/>
                <w:lang w:bidi="fa-IR"/>
              </w:rPr>
              <w:t xml:space="preserve">اهل غلو </w:t>
            </w:r>
            <w:r w:rsidR="00EB2282" w:rsidRPr="00B93B8C">
              <w:rPr>
                <w:rFonts w:cs="B Lotus" w:hint="cs"/>
                <w:sz w:val="24"/>
                <w:szCs w:val="28"/>
                <w:rtl/>
                <w:lang w:bidi="fa-IR"/>
              </w:rPr>
              <w:t>و اعتدال</w:t>
            </w:r>
            <w:r w:rsidR="00EB2282" w:rsidRPr="00B93B8C">
              <w:rPr>
                <w:rFonts w:cs="B Lotus" w:hint="cs"/>
                <w:sz w:val="24"/>
                <w:szCs w:val="28"/>
                <w:rtl/>
                <w:lang w:bidi="fa-IR"/>
              </w:rPr>
              <w:tab/>
            </w:r>
          </w:p>
        </w:tc>
        <w:tc>
          <w:tcPr>
            <w:tcW w:w="785" w:type="dxa"/>
            <w:vAlign w:val="center"/>
          </w:tcPr>
          <w:p w:rsidR="00EB2282" w:rsidRPr="00B93B8C" w:rsidRDefault="00971109"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43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دوم: </w:t>
            </w:r>
            <w:r w:rsidR="00971109" w:rsidRPr="00B93B8C">
              <w:rPr>
                <w:rFonts w:cs="B Lotus" w:hint="cs"/>
                <w:sz w:val="28"/>
                <w:szCs w:val="28"/>
                <w:rtl/>
                <w:lang w:bidi="fa-IR"/>
              </w:rPr>
              <w:t>اقسام شیعه‌ى امامیه از لحاظ قول به جواز اجتهاد یا عدم آن</w:t>
            </w:r>
            <w:r w:rsidRPr="00B93B8C">
              <w:rPr>
                <w:rFonts w:cs="B Lotus" w:hint="cs"/>
                <w:sz w:val="24"/>
                <w:szCs w:val="28"/>
                <w:rtl/>
                <w:lang w:bidi="fa-IR"/>
              </w:rPr>
              <w:tab/>
            </w:r>
          </w:p>
        </w:tc>
        <w:tc>
          <w:tcPr>
            <w:tcW w:w="785" w:type="dxa"/>
            <w:vAlign w:val="center"/>
          </w:tcPr>
          <w:p w:rsidR="00EB2282" w:rsidRPr="00B93B8C" w:rsidRDefault="00971109"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47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چهارم: پدیده ت</w:t>
            </w:r>
            <w:r w:rsidR="00082227" w:rsidRPr="00B93B8C">
              <w:rPr>
                <w:rFonts w:cs="B Lotus" w:hint="cs"/>
                <w:sz w:val="24"/>
                <w:szCs w:val="28"/>
                <w:rtl/>
                <w:lang w:bidi="fa-IR"/>
              </w:rPr>
              <w:t>غيير در</w:t>
            </w:r>
            <w:r w:rsidRPr="00B93B8C">
              <w:rPr>
                <w:rFonts w:cs="B Lotus" w:hint="cs"/>
                <w:sz w:val="24"/>
                <w:szCs w:val="28"/>
                <w:rtl/>
                <w:lang w:bidi="fa-IR"/>
              </w:rPr>
              <w:t xml:space="preserve"> مذهب امامیه</w:t>
            </w:r>
            <w:r w:rsidRPr="00B93B8C">
              <w:rPr>
                <w:rFonts w:cs="B Lotus" w:hint="cs"/>
                <w:sz w:val="24"/>
                <w:szCs w:val="28"/>
                <w:rtl/>
                <w:lang w:bidi="fa-IR"/>
              </w:rPr>
              <w:tab/>
            </w:r>
          </w:p>
        </w:tc>
        <w:tc>
          <w:tcPr>
            <w:tcW w:w="785" w:type="dxa"/>
            <w:vAlign w:val="center"/>
          </w:tcPr>
          <w:p w:rsidR="00EB2282" w:rsidRPr="00B93B8C" w:rsidRDefault="0008222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تشیع </w:t>
            </w:r>
            <w:r w:rsidR="00082227" w:rsidRPr="00B93B8C">
              <w:rPr>
                <w:rFonts w:cs="B Lotus" w:hint="cs"/>
                <w:sz w:val="24"/>
                <w:szCs w:val="28"/>
                <w:rtl/>
                <w:lang w:bidi="fa-IR"/>
              </w:rPr>
              <w:t xml:space="preserve">صدر </w:t>
            </w:r>
            <w:r w:rsidRPr="00B93B8C">
              <w:rPr>
                <w:rFonts w:cs="B Lotus" w:hint="cs"/>
                <w:sz w:val="24"/>
                <w:szCs w:val="28"/>
                <w:rtl/>
                <w:lang w:bidi="fa-IR"/>
              </w:rPr>
              <w:t>اول: از ولا</w:t>
            </w:r>
            <w:r w:rsidR="00082227" w:rsidRPr="00B93B8C">
              <w:rPr>
                <w:rFonts w:cs="B Lotus" w:hint="cs"/>
                <w:sz w:val="24"/>
                <w:szCs w:val="28"/>
                <w:rtl/>
                <w:lang w:bidi="fa-IR"/>
              </w:rPr>
              <w:t>ء</w:t>
            </w:r>
            <w:r w:rsidRPr="00B93B8C">
              <w:rPr>
                <w:rFonts w:cs="B Lotus" w:hint="cs"/>
                <w:sz w:val="24"/>
                <w:szCs w:val="28"/>
                <w:rtl/>
                <w:lang w:bidi="fa-IR"/>
              </w:rPr>
              <w:t xml:space="preserve"> تا تفضیل</w:t>
            </w:r>
            <w:r w:rsidRPr="00B93B8C">
              <w:rPr>
                <w:rFonts w:cs="B Lotus" w:hint="cs"/>
                <w:sz w:val="24"/>
                <w:szCs w:val="28"/>
                <w:rtl/>
                <w:lang w:bidi="fa-IR"/>
              </w:rPr>
              <w:tab/>
            </w:r>
          </w:p>
        </w:tc>
        <w:tc>
          <w:tcPr>
            <w:tcW w:w="785" w:type="dxa"/>
            <w:vAlign w:val="center"/>
          </w:tcPr>
          <w:p w:rsidR="00EB2282" w:rsidRPr="00B93B8C" w:rsidRDefault="00082227"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51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تشیع دوم: از تفضیل تا برائت</w:t>
            </w:r>
            <w:r w:rsidRPr="00B93B8C">
              <w:rPr>
                <w:rFonts w:cs="B Lotus" w:hint="cs"/>
                <w:sz w:val="24"/>
                <w:szCs w:val="28"/>
                <w:rtl/>
                <w:lang w:bidi="fa-IR"/>
              </w:rPr>
              <w:tab/>
            </w:r>
          </w:p>
        </w:tc>
        <w:tc>
          <w:tcPr>
            <w:tcW w:w="785" w:type="dxa"/>
            <w:vAlign w:val="center"/>
          </w:tcPr>
          <w:p w:rsidR="00EB2282" w:rsidRPr="00B93B8C" w:rsidRDefault="00082227"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60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تشیع سوم: از توهین و برائت تا نص و عصمت</w:t>
            </w:r>
            <w:r w:rsidRPr="00B93B8C">
              <w:rPr>
                <w:rFonts w:cs="B Lotus" w:hint="cs"/>
                <w:sz w:val="24"/>
                <w:szCs w:val="28"/>
                <w:rtl/>
                <w:lang w:bidi="fa-IR"/>
              </w:rPr>
              <w:tab/>
            </w:r>
          </w:p>
        </w:tc>
        <w:tc>
          <w:tcPr>
            <w:tcW w:w="785" w:type="dxa"/>
            <w:vAlign w:val="center"/>
          </w:tcPr>
          <w:p w:rsidR="00EB2282" w:rsidRPr="00B93B8C" w:rsidRDefault="00082227"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67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تشیع چهارم: از نص </w:t>
            </w:r>
            <w:r w:rsidR="00082227" w:rsidRPr="00B93B8C">
              <w:rPr>
                <w:rFonts w:cs="B Lotus" w:hint="cs"/>
                <w:sz w:val="24"/>
                <w:szCs w:val="28"/>
                <w:rtl/>
                <w:lang w:bidi="fa-IR"/>
              </w:rPr>
              <w:t>مطلق</w:t>
            </w:r>
            <w:r w:rsidRPr="00B93B8C">
              <w:rPr>
                <w:rFonts w:cs="B Lotus" w:hint="cs"/>
                <w:sz w:val="24"/>
                <w:szCs w:val="28"/>
                <w:rtl/>
                <w:lang w:bidi="fa-IR"/>
              </w:rPr>
              <w:t xml:space="preserve"> تا </w:t>
            </w:r>
            <w:r w:rsidR="00082227" w:rsidRPr="00B93B8C">
              <w:rPr>
                <w:rFonts w:cs="B Lotus" w:hint="cs"/>
                <w:sz w:val="24"/>
                <w:szCs w:val="28"/>
                <w:rtl/>
                <w:lang w:bidi="fa-IR"/>
              </w:rPr>
              <w:t>محدوديت</w:t>
            </w:r>
            <w:r w:rsidRPr="00B93B8C">
              <w:rPr>
                <w:rFonts w:cs="B Lotus" w:hint="cs"/>
                <w:sz w:val="24"/>
                <w:szCs w:val="28"/>
                <w:rtl/>
                <w:lang w:bidi="fa-IR"/>
              </w:rPr>
              <w:t xml:space="preserve"> به عدد دوازده</w:t>
            </w:r>
            <w:r w:rsidRPr="00B93B8C">
              <w:rPr>
                <w:rFonts w:cs="B Lotus" w:hint="cs"/>
                <w:sz w:val="24"/>
                <w:szCs w:val="28"/>
                <w:rtl/>
                <w:lang w:bidi="fa-IR"/>
              </w:rPr>
              <w:tab/>
            </w:r>
          </w:p>
        </w:tc>
        <w:tc>
          <w:tcPr>
            <w:tcW w:w="785" w:type="dxa"/>
            <w:vAlign w:val="center"/>
          </w:tcPr>
          <w:p w:rsidR="00EB2282" w:rsidRPr="00B93B8C" w:rsidRDefault="0008222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73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باب اول: </w:t>
            </w:r>
            <w:r w:rsidR="00082227" w:rsidRPr="00B93B8C">
              <w:rPr>
                <w:rFonts w:cs="B Lotus" w:hint="cs"/>
                <w:sz w:val="24"/>
                <w:szCs w:val="28"/>
                <w:rtl/>
                <w:lang w:bidi="fa-IR"/>
              </w:rPr>
              <w:t>شخصيتهايى</w:t>
            </w:r>
            <w:r w:rsidRPr="00B93B8C">
              <w:rPr>
                <w:rFonts w:cs="B Lotus" w:hint="cs"/>
                <w:sz w:val="24"/>
                <w:szCs w:val="28"/>
                <w:rtl/>
                <w:lang w:bidi="fa-IR"/>
              </w:rPr>
              <w:t xml:space="preserve"> که مذهب امامی را </w:t>
            </w:r>
            <w:r w:rsidR="00082227" w:rsidRPr="00B93B8C">
              <w:rPr>
                <w:rFonts w:cs="B Lotus" w:hint="cs"/>
                <w:sz w:val="24"/>
                <w:szCs w:val="28"/>
                <w:rtl/>
                <w:lang w:bidi="fa-IR"/>
              </w:rPr>
              <w:t>رها</w:t>
            </w:r>
            <w:r w:rsidRPr="00B93B8C">
              <w:rPr>
                <w:rFonts w:cs="B Lotus" w:hint="cs"/>
                <w:sz w:val="24"/>
                <w:szCs w:val="28"/>
                <w:rtl/>
                <w:lang w:bidi="fa-IR"/>
              </w:rPr>
              <w:t xml:space="preserve"> کرد</w:t>
            </w:r>
            <w:r w:rsidR="00082227" w:rsidRPr="00B93B8C">
              <w:rPr>
                <w:rFonts w:cs="B Lotus" w:hint="cs"/>
                <w:sz w:val="24"/>
                <w:szCs w:val="28"/>
                <w:rtl/>
                <w:lang w:bidi="fa-IR"/>
              </w:rPr>
              <w:t>ه</w:t>
            </w:r>
            <w:r w:rsidR="00CB032E" w:rsidRPr="00B93B8C">
              <w:rPr>
                <w:rFonts w:cs="B Lotus" w:hint="cs"/>
                <w:sz w:val="28"/>
                <w:szCs w:val="28"/>
                <w:rtl/>
                <w:lang w:bidi="fa-IR"/>
              </w:rPr>
              <w:t>‌</w:t>
            </w:r>
            <w:r w:rsidR="00082227" w:rsidRPr="00B93B8C">
              <w:rPr>
                <w:rFonts w:cs="B Lotus" w:hint="cs"/>
                <w:sz w:val="24"/>
                <w:szCs w:val="28"/>
                <w:rtl/>
                <w:lang w:bidi="fa-IR"/>
              </w:rPr>
              <w:t>ا</w:t>
            </w:r>
            <w:r w:rsidRPr="00B93B8C">
              <w:rPr>
                <w:rFonts w:cs="B Lotus" w:hint="cs"/>
                <w:sz w:val="24"/>
                <w:szCs w:val="28"/>
                <w:rtl/>
                <w:lang w:bidi="fa-IR"/>
              </w:rPr>
              <w:t>ند</w:t>
            </w:r>
            <w:r w:rsidRPr="00B93B8C">
              <w:rPr>
                <w:rFonts w:cs="B Lotus" w:hint="cs"/>
                <w:sz w:val="24"/>
                <w:szCs w:val="28"/>
                <w:rtl/>
                <w:lang w:bidi="fa-IR"/>
              </w:rPr>
              <w:tab/>
            </w:r>
          </w:p>
        </w:tc>
        <w:tc>
          <w:tcPr>
            <w:tcW w:w="785" w:type="dxa"/>
            <w:vAlign w:val="center"/>
          </w:tcPr>
          <w:p w:rsidR="00EB2282" w:rsidRPr="00B93B8C" w:rsidRDefault="00082227"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74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اول: آی</w:t>
            </w:r>
            <w:r w:rsidR="00CB032E" w:rsidRPr="00B93B8C">
              <w:rPr>
                <w:rFonts w:cs="B Lotus" w:hint="cs"/>
                <w:sz w:val="24"/>
                <w:szCs w:val="28"/>
                <w:rtl/>
                <w:lang w:bidi="fa-IR"/>
              </w:rPr>
              <w:t>ت</w:t>
            </w:r>
            <w:r w:rsidRPr="00B93B8C">
              <w:rPr>
                <w:rFonts w:cs="B Lotus" w:hint="cs"/>
                <w:sz w:val="24"/>
                <w:szCs w:val="28"/>
                <w:rtl/>
                <w:lang w:bidi="fa-IR"/>
              </w:rPr>
              <w:t xml:space="preserve"> الله العظمی ابوالفضل برقعی</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76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اول: زندگینامه ایشان</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77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مراحل تحولاتش</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83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مرحله نخست: برقعی و تعصب امامی</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83</w:t>
            </w:r>
          </w:p>
        </w:tc>
      </w:tr>
      <w:tr w:rsidR="00EB2282" w:rsidRPr="00B93B8C" w:rsidTr="00B93B8C">
        <w:trPr>
          <w:trHeight w:val="50"/>
        </w:trPr>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مرحله دوم: برقعی و اصلاح از طریق سیاست</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86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color w:val="000000"/>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مرحله سوم: برقعی و اصلاح دینی</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color w:val="000000"/>
                <w:sz w:val="26"/>
                <w:szCs w:val="26"/>
                <w:rtl/>
              </w:rPr>
            </w:pPr>
            <w:r w:rsidRPr="00B93B8C">
              <w:rPr>
                <w:rFonts w:cs="B Lotus" w:hint="cs"/>
                <w:color w:val="000000"/>
                <w:sz w:val="26"/>
                <w:szCs w:val="26"/>
                <w:rtl/>
              </w:rPr>
              <w:t>90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color w:val="000000"/>
                <w:sz w:val="26"/>
                <w:szCs w:val="26"/>
                <w:rtl/>
                <w:lang w:bidi="fa-IR"/>
              </w:rPr>
            </w:pPr>
          </w:p>
        </w:tc>
        <w:tc>
          <w:tcPr>
            <w:tcW w:w="5731" w:type="dxa"/>
          </w:tcPr>
          <w:p w:rsidR="00EB2282" w:rsidRPr="00B93B8C" w:rsidRDefault="00CB032E" w:rsidP="00B93B8C">
            <w:pPr>
              <w:tabs>
                <w:tab w:val="center" w:leader="dot" w:pos="7119"/>
              </w:tabs>
              <w:jc w:val="both"/>
              <w:rPr>
                <w:rFonts w:cs="B Lotus" w:hint="cs"/>
                <w:sz w:val="24"/>
                <w:szCs w:val="28"/>
                <w:rtl/>
                <w:lang w:bidi="fa-IR"/>
              </w:rPr>
            </w:pPr>
            <w:r w:rsidRPr="00B93B8C">
              <w:rPr>
                <w:rFonts w:cs="B Lotus" w:hint="cs"/>
                <w:sz w:val="24"/>
                <w:szCs w:val="28"/>
                <w:rtl/>
                <w:lang w:bidi="fa-IR"/>
              </w:rPr>
              <w:t>بلاهايى كه برقعى در اين مرحله با آن روبرو شد</w:t>
            </w:r>
            <w:r w:rsidR="00EB2282"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color w:val="000000"/>
                <w:sz w:val="26"/>
                <w:szCs w:val="26"/>
                <w:rtl/>
              </w:rPr>
            </w:pPr>
            <w:r w:rsidRPr="00B93B8C">
              <w:rPr>
                <w:rFonts w:cs="B Lotus" w:hint="cs"/>
                <w:color w:val="000000"/>
                <w:sz w:val="26"/>
                <w:szCs w:val="26"/>
                <w:rtl/>
              </w:rPr>
              <w:t>93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سوم: اسباب تحولات برقعی</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98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چهارم: نظریات اصلاحی برقعی</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102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مسائل مربوط به توحید ربوبیت</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102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مسأله اول: نسب</w:t>
            </w:r>
            <w:r w:rsidR="00CB032E" w:rsidRPr="00B93B8C">
              <w:rPr>
                <w:rFonts w:cs="B Lotus" w:hint="cs"/>
                <w:sz w:val="24"/>
                <w:szCs w:val="28"/>
                <w:rtl/>
                <w:lang w:bidi="fa-IR"/>
              </w:rPr>
              <w:t>ت</w:t>
            </w:r>
            <w:r w:rsidRPr="00B93B8C">
              <w:rPr>
                <w:rFonts w:cs="B Lotus" w:hint="cs"/>
                <w:sz w:val="24"/>
                <w:szCs w:val="28"/>
                <w:rtl/>
                <w:lang w:bidi="fa-IR"/>
              </w:rPr>
              <w:t xml:space="preserve"> علم غیب</w:t>
            </w:r>
            <w:r w:rsidR="00CB032E" w:rsidRPr="00B93B8C">
              <w:rPr>
                <w:rFonts w:cs="B Lotus" w:hint="cs"/>
                <w:sz w:val="24"/>
                <w:szCs w:val="28"/>
                <w:rtl/>
                <w:lang w:bidi="fa-IR"/>
              </w:rPr>
              <w:t xml:space="preserve"> به ائمه</w:t>
            </w:r>
            <w:r w:rsidRPr="00B93B8C">
              <w:rPr>
                <w:rFonts w:cs="B Lotus" w:hint="cs"/>
                <w:sz w:val="24"/>
                <w:szCs w:val="28"/>
                <w:rtl/>
                <w:lang w:bidi="fa-IR"/>
              </w:rPr>
              <w:tab/>
            </w:r>
          </w:p>
        </w:tc>
        <w:tc>
          <w:tcPr>
            <w:tcW w:w="785" w:type="dxa"/>
            <w:vAlign w:val="center"/>
          </w:tcPr>
          <w:p w:rsidR="00EB2282" w:rsidRPr="00B93B8C" w:rsidRDefault="00CB032E"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102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مسأله دوم: امامان و تصرف در هستی (ولایت تکوینی)</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113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دوم: مسائل مربوط به توحید الهی</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118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مسأله اول: شرک در عبادت</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118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مسأله دوم: شرک در طاعت</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119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سوم: </w:t>
            </w:r>
            <w:r w:rsidR="00AE1694" w:rsidRPr="00B93B8C">
              <w:rPr>
                <w:rFonts w:cs="B Lotus" w:hint="cs"/>
                <w:sz w:val="24"/>
                <w:szCs w:val="28"/>
                <w:rtl/>
                <w:lang w:bidi="fa-IR"/>
              </w:rPr>
              <w:t>ديدگاه برقعى</w:t>
            </w:r>
            <w:r w:rsidRPr="00B93B8C">
              <w:rPr>
                <w:rFonts w:cs="B Lotus" w:hint="cs"/>
                <w:sz w:val="24"/>
                <w:szCs w:val="28"/>
                <w:rtl/>
                <w:lang w:bidi="fa-IR"/>
              </w:rPr>
              <w:t xml:space="preserve"> در مورد امامت</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122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AE1694" w:rsidP="00B93B8C">
            <w:pPr>
              <w:tabs>
                <w:tab w:val="center" w:leader="dot" w:pos="7119"/>
              </w:tabs>
              <w:jc w:val="both"/>
              <w:rPr>
                <w:rFonts w:cs="B Lotus" w:hint="cs"/>
                <w:sz w:val="24"/>
                <w:szCs w:val="28"/>
                <w:rtl/>
                <w:lang w:bidi="fa-IR"/>
              </w:rPr>
            </w:pPr>
            <w:r w:rsidRPr="00B93B8C">
              <w:rPr>
                <w:rFonts w:cs="B Lotus" w:hint="cs"/>
                <w:sz w:val="24"/>
                <w:szCs w:val="28"/>
                <w:rtl/>
                <w:lang w:bidi="fa-IR"/>
              </w:rPr>
              <w:t>اول:</w:t>
            </w:r>
            <w:r w:rsidR="00EB2282" w:rsidRPr="00B93B8C">
              <w:rPr>
                <w:rFonts w:cs="B Lotus" w:hint="cs"/>
                <w:sz w:val="24"/>
                <w:szCs w:val="28"/>
                <w:rtl/>
                <w:lang w:bidi="fa-IR"/>
              </w:rPr>
              <w:t xml:space="preserve"> شورا اساس برگزیدن امام</w:t>
            </w:r>
            <w:r w:rsidRPr="00B93B8C">
              <w:rPr>
                <w:rFonts w:cs="B Lotus" w:hint="cs"/>
                <w:sz w:val="24"/>
                <w:szCs w:val="28"/>
                <w:rtl/>
                <w:lang w:bidi="fa-IR"/>
              </w:rPr>
              <w:t xml:space="preserve"> است</w:t>
            </w:r>
            <w:r w:rsidR="00EB2282"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122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AE1694" w:rsidP="00B93B8C">
            <w:pPr>
              <w:tabs>
                <w:tab w:val="center" w:leader="dot" w:pos="7119"/>
              </w:tabs>
              <w:jc w:val="both"/>
              <w:rPr>
                <w:rFonts w:cs="B Lotus" w:hint="cs"/>
                <w:sz w:val="24"/>
                <w:szCs w:val="28"/>
                <w:rtl/>
                <w:lang w:bidi="fa-IR"/>
              </w:rPr>
            </w:pPr>
            <w:r w:rsidRPr="00B93B8C">
              <w:rPr>
                <w:rFonts w:cs="B Lotus" w:hint="cs"/>
                <w:sz w:val="24"/>
                <w:szCs w:val="28"/>
                <w:rtl/>
                <w:lang w:bidi="fa-IR"/>
              </w:rPr>
              <w:t>مناقشه برقعى</w:t>
            </w:r>
            <w:r w:rsidR="00EB2282" w:rsidRPr="00B93B8C">
              <w:rPr>
                <w:rFonts w:cs="B Lotus" w:hint="cs"/>
                <w:sz w:val="24"/>
                <w:szCs w:val="28"/>
                <w:rtl/>
                <w:lang w:bidi="fa-IR"/>
              </w:rPr>
              <w:t xml:space="preserve"> </w:t>
            </w:r>
            <w:r w:rsidRPr="00B93B8C">
              <w:rPr>
                <w:rFonts w:cs="B Lotus" w:hint="cs"/>
                <w:sz w:val="24"/>
                <w:szCs w:val="28"/>
                <w:rtl/>
                <w:lang w:bidi="fa-IR"/>
              </w:rPr>
              <w:t>با ادله امامت</w:t>
            </w:r>
            <w:r w:rsidR="00EB2282"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124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آیه ولایت</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124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آیه</w:t>
            </w:r>
            <w:r w:rsidR="00AE1694" w:rsidRPr="00B93B8C">
              <w:rPr>
                <w:rFonts w:cs="B Lotus" w:hint="cs"/>
                <w:sz w:val="24"/>
                <w:szCs w:val="28"/>
                <w:rtl/>
                <w:lang w:bidi="fa-IR"/>
              </w:rPr>
              <w:t xml:space="preserve"> </w:t>
            </w:r>
            <w:r w:rsidRPr="00B93B8C">
              <w:rPr>
                <w:rFonts w:cs="B Lotus" w:hint="cs"/>
                <w:sz w:val="24"/>
                <w:szCs w:val="28"/>
                <w:rtl/>
                <w:lang w:bidi="fa-IR"/>
              </w:rPr>
              <w:t>بلاغ</w:t>
            </w:r>
            <w:r w:rsidRPr="00B93B8C">
              <w:rPr>
                <w:rFonts w:cs="B Lotus" w:hint="cs"/>
                <w:sz w:val="24"/>
                <w:szCs w:val="28"/>
                <w:rtl/>
                <w:lang w:bidi="fa-IR"/>
              </w:rPr>
              <w:tab/>
            </w:r>
          </w:p>
        </w:tc>
        <w:tc>
          <w:tcPr>
            <w:tcW w:w="785" w:type="dxa"/>
            <w:vAlign w:val="center"/>
          </w:tcPr>
          <w:p w:rsidR="00EB2282" w:rsidRPr="00B93B8C" w:rsidRDefault="00AE169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127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آیه تطهیر حدیث کساء</w:t>
            </w:r>
            <w:r w:rsidRPr="00B93B8C">
              <w:rPr>
                <w:rFonts w:cs="B Lotus" w:hint="cs"/>
                <w:sz w:val="24"/>
                <w:szCs w:val="28"/>
                <w:rtl/>
                <w:lang w:bidi="fa-IR"/>
              </w:rPr>
              <w:tab/>
            </w:r>
          </w:p>
        </w:tc>
        <w:tc>
          <w:tcPr>
            <w:tcW w:w="785" w:type="dxa"/>
            <w:vAlign w:val="center"/>
          </w:tcPr>
          <w:p w:rsidR="00EB2282" w:rsidRPr="00B93B8C" w:rsidRDefault="00256D0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132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دوم: </w:t>
            </w:r>
            <w:r w:rsidR="00256D04" w:rsidRPr="00B93B8C">
              <w:rPr>
                <w:rFonts w:cs="B Lotus" w:hint="cs"/>
                <w:sz w:val="24"/>
                <w:szCs w:val="28"/>
                <w:rtl/>
                <w:lang w:bidi="fa-IR"/>
              </w:rPr>
              <w:t>عقيده اماميه با آنچه از ائمه ذكر شده مخالف است</w:t>
            </w:r>
            <w:r w:rsidRPr="00B93B8C">
              <w:rPr>
                <w:rFonts w:cs="B Lotus" w:hint="cs"/>
                <w:sz w:val="24"/>
                <w:szCs w:val="28"/>
                <w:rtl/>
                <w:lang w:bidi="fa-IR"/>
              </w:rPr>
              <w:tab/>
            </w:r>
          </w:p>
        </w:tc>
        <w:tc>
          <w:tcPr>
            <w:tcW w:w="785" w:type="dxa"/>
            <w:vAlign w:val="center"/>
          </w:tcPr>
          <w:p w:rsidR="00EB2282" w:rsidRPr="00B93B8C" w:rsidRDefault="00256D0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137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سخنان حضرت علی</w:t>
            </w:r>
            <w:r w:rsidRPr="00B93B8C">
              <w:rPr>
                <w:rFonts w:cs="B Lotus" w:hint="cs"/>
                <w:sz w:val="24"/>
                <w:szCs w:val="28"/>
                <w:rtl/>
                <w:lang w:bidi="fa-IR"/>
              </w:rPr>
              <w:tab/>
            </w:r>
          </w:p>
        </w:tc>
        <w:tc>
          <w:tcPr>
            <w:tcW w:w="785" w:type="dxa"/>
            <w:vAlign w:val="center"/>
          </w:tcPr>
          <w:p w:rsidR="00EB2282" w:rsidRPr="00B93B8C" w:rsidRDefault="00256D0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137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عدم آگاهی سادات اهل بیت نسبت به عقیده امامیه</w:t>
            </w:r>
            <w:r w:rsidRPr="00B93B8C">
              <w:rPr>
                <w:rFonts w:cs="B Lotus" w:hint="cs"/>
                <w:sz w:val="24"/>
                <w:szCs w:val="28"/>
                <w:rtl/>
                <w:lang w:bidi="fa-IR"/>
              </w:rPr>
              <w:tab/>
            </w:r>
          </w:p>
        </w:tc>
        <w:tc>
          <w:tcPr>
            <w:tcW w:w="785" w:type="dxa"/>
            <w:vAlign w:val="center"/>
          </w:tcPr>
          <w:p w:rsidR="00EB2282" w:rsidRPr="00B93B8C" w:rsidRDefault="00256D0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139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1E7BF7" w:rsidP="00B93B8C">
            <w:pPr>
              <w:tabs>
                <w:tab w:val="center" w:leader="dot" w:pos="7119"/>
              </w:tabs>
              <w:jc w:val="both"/>
              <w:rPr>
                <w:rFonts w:cs="B Lotus" w:hint="cs"/>
                <w:sz w:val="24"/>
                <w:szCs w:val="28"/>
                <w:rtl/>
                <w:lang w:bidi="fa-IR"/>
              </w:rPr>
            </w:pPr>
            <w:r w:rsidRPr="00B93B8C">
              <w:rPr>
                <w:rFonts w:cs="B Lotus" w:hint="cs"/>
                <w:sz w:val="28"/>
                <w:szCs w:val="28"/>
                <w:rtl/>
                <w:lang w:bidi="fa-IR"/>
              </w:rPr>
              <w:t>قیام بسیاری از بزرگان آل بیت و درخواست بیعت از مردم برای خود نه برای امامان</w:t>
            </w:r>
            <w:r w:rsidR="00EB2282" w:rsidRPr="00B93B8C">
              <w:rPr>
                <w:rFonts w:cs="B Lotus" w:hint="cs"/>
                <w:sz w:val="24"/>
                <w:szCs w:val="28"/>
                <w:rtl/>
                <w:lang w:bidi="fa-IR"/>
              </w:rPr>
              <w:tab/>
            </w:r>
          </w:p>
        </w:tc>
        <w:tc>
          <w:tcPr>
            <w:tcW w:w="785" w:type="dxa"/>
            <w:vAlign w:val="center"/>
          </w:tcPr>
          <w:p w:rsidR="00EB2282" w:rsidRPr="00B93B8C" w:rsidRDefault="00256D0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142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عدم علم </w:t>
            </w:r>
            <w:r w:rsidR="008D5948" w:rsidRPr="00B93B8C">
              <w:rPr>
                <w:rFonts w:cs="B Lotus" w:hint="cs"/>
                <w:sz w:val="24"/>
                <w:szCs w:val="28"/>
                <w:rtl/>
                <w:lang w:bidi="fa-IR"/>
              </w:rPr>
              <w:t xml:space="preserve">بسيارى از </w:t>
            </w:r>
            <w:r w:rsidRPr="00B93B8C">
              <w:rPr>
                <w:rFonts w:cs="B Lotus" w:hint="cs"/>
                <w:sz w:val="24"/>
                <w:szCs w:val="28"/>
                <w:rtl/>
                <w:lang w:bidi="fa-IR"/>
              </w:rPr>
              <w:t xml:space="preserve">خواص </w:t>
            </w:r>
            <w:r w:rsidR="008D5948" w:rsidRPr="00B93B8C">
              <w:rPr>
                <w:rFonts w:cs="B Lotus" w:hint="cs"/>
                <w:sz w:val="24"/>
                <w:szCs w:val="28"/>
                <w:rtl/>
                <w:lang w:bidi="fa-IR"/>
              </w:rPr>
              <w:t xml:space="preserve">(و نزديكان) </w:t>
            </w:r>
            <w:r w:rsidRPr="00B93B8C">
              <w:rPr>
                <w:rFonts w:cs="B Lotus" w:hint="cs"/>
                <w:sz w:val="24"/>
                <w:szCs w:val="28"/>
                <w:rtl/>
                <w:lang w:bidi="fa-IR"/>
              </w:rPr>
              <w:t>ائمه</w:t>
            </w:r>
            <w:r w:rsidR="008D5948" w:rsidRPr="00B93B8C">
              <w:rPr>
                <w:rFonts w:cs="B Lotus" w:hint="cs"/>
                <w:sz w:val="24"/>
                <w:szCs w:val="28"/>
                <w:rtl/>
                <w:lang w:bidi="fa-IR"/>
              </w:rPr>
              <w:t xml:space="preserve"> بن نصا امامت</w:t>
            </w:r>
            <w:r w:rsidRPr="00B93B8C">
              <w:rPr>
                <w:rFonts w:cs="B Lotus" w:hint="cs"/>
                <w:sz w:val="24"/>
                <w:szCs w:val="28"/>
                <w:rtl/>
                <w:lang w:bidi="fa-IR"/>
              </w:rPr>
              <w:tab/>
            </w:r>
          </w:p>
        </w:tc>
        <w:tc>
          <w:tcPr>
            <w:tcW w:w="785" w:type="dxa"/>
            <w:vAlign w:val="center"/>
          </w:tcPr>
          <w:p w:rsidR="00EB2282" w:rsidRPr="00B93B8C" w:rsidRDefault="008D5948"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149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چهارم: عقیده </w:t>
            </w:r>
            <w:r w:rsidR="008D5948" w:rsidRPr="00B93B8C">
              <w:rPr>
                <w:rFonts w:cs="B Lotus" w:hint="cs"/>
                <w:sz w:val="24"/>
                <w:szCs w:val="28"/>
                <w:rtl/>
                <w:lang w:bidi="fa-IR"/>
              </w:rPr>
              <w:t>شيعه به مه</w:t>
            </w:r>
            <w:r w:rsidRPr="00B93B8C">
              <w:rPr>
                <w:rFonts w:cs="B Lotus" w:hint="cs"/>
                <w:sz w:val="24"/>
                <w:szCs w:val="28"/>
                <w:rtl/>
                <w:lang w:bidi="fa-IR"/>
              </w:rPr>
              <w:t>دویت محمد بن حسن</w:t>
            </w:r>
            <w:r w:rsidRPr="00B93B8C">
              <w:rPr>
                <w:rFonts w:cs="B Lotus" w:hint="cs"/>
                <w:sz w:val="24"/>
                <w:szCs w:val="28"/>
                <w:rtl/>
                <w:lang w:bidi="fa-IR"/>
              </w:rPr>
              <w:tab/>
            </w:r>
          </w:p>
        </w:tc>
        <w:tc>
          <w:tcPr>
            <w:tcW w:w="785" w:type="dxa"/>
            <w:vAlign w:val="center"/>
          </w:tcPr>
          <w:p w:rsidR="00EB2282" w:rsidRPr="00B93B8C" w:rsidRDefault="008D5948"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153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پنجم: عصمت</w:t>
            </w:r>
            <w:r w:rsidRPr="00B93B8C">
              <w:rPr>
                <w:rFonts w:cs="B Lotus" w:hint="cs"/>
                <w:sz w:val="24"/>
                <w:szCs w:val="28"/>
                <w:rtl/>
                <w:lang w:bidi="fa-IR"/>
              </w:rPr>
              <w:tab/>
            </w:r>
          </w:p>
        </w:tc>
        <w:tc>
          <w:tcPr>
            <w:tcW w:w="785" w:type="dxa"/>
            <w:vAlign w:val="center"/>
          </w:tcPr>
          <w:p w:rsidR="00EB2282" w:rsidRPr="00B93B8C" w:rsidRDefault="008D5948"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156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238CE"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ششم: بخش‌هايى از غلو در ائمه</w:t>
            </w:r>
            <w:r w:rsidR="00EB2282" w:rsidRPr="00B93B8C">
              <w:rPr>
                <w:rFonts w:cs="B Lotus" w:hint="cs"/>
                <w:sz w:val="24"/>
                <w:szCs w:val="28"/>
                <w:rtl/>
                <w:lang w:bidi="fa-IR"/>
              </w:rPr>
              <w:tab/>
            </w:r>
          </w:p>
        </w:tc>
        <w:tc>
          <w:tcPr>
            <w:tcW w:w="785" w:type="dxa"/>
            <w:vAlign w:val="center"/>
          </w:tcPr>
          <w:p w:rsidR="00EB2282" w:rsidRPr="00B93B8C" w:rsidRDefault="00E238C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157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هفتم: </w:t>
            </w:r>
            <w:r w:rsidR="00E238CE" w:rsidRPr="00B93B8C">
              <w:rPr>
                <w:rFonts w:cs="B Lotus" w:hint="cs"/>
                <w:sz w:val="24"/>
                <w:szCs w:val="28"/>
                <w:rtl/>
                <w:lang w:bidi="fa-IR"/>
              </w:rPr>
              <w:t>موضع‌گيرى برقعى در مورد شبهه تحريف</w:t>
            </w:r>
            <w:r w:rsidRPr="00B93B8C">
              <w:rPr>
                <w:rFonts w:cs="B Lotus" w:hint="cs"/>
                <w:sz w:val="24"/>
                <w:szCs w:val="28"/>
                <w:rtl/>
                <w:lang w:bidi="fa-IR"/>
              </w:rPr>
              <w:t xml:space="preserve"> قرآن</w:t>
            </w:r>
            <w:r w:rsidRPr="00B93B8C">
              <w:rPr>
                <w:rFonts w:cs="B Lotus" w:hint="cs"/>
                <w:sz w:val="24"/>
                <w:szCs w:val="28"/>
                <w:rtl/>
                <w:lang w:bidi="fa-IR"/>
              </w:rPr>
              <w:tab/>
            </w:r>
          </w:p>
        </w:tc>
        <w:tc>
          <w:tcPr>
            <w:tcW w:w="785" w:type="dxa"/>
            <w:vAlign w:val="center"/>
          </w:tcPr>
          <w:p w:rsidR="00EB2282" w:rsidRPr="00B93B8C" w:rsidRDefault="00E238CE"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164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نظر </w:t>
            </w:r>
            <w:r w:rsidR="00A20109" w:rsidRPr="00B93B8C">
              <w:rPr>
                <w:rFonts w:cs="B Lotus" w:hint="cs"/>
                <w:sz w:val="24"/>
                <w:szCs w:val="28"/>
                <w:rtl/>
                <w:lang w:bidi="fa-IR"/>
              </w:rPr>
              <w:t>برقعى</w:t>
            </w:r>
            <w:r w:rsidRPr="00B93B8C">
              <w:rPr>
                <w:rFonts w:cs="B Lotus" w:hint="cs"/>
                <w:sz w:val="24"/>
                <w:szCs w:val="28"/>
                <w:rtl/>
                <w:lang w:bidi="fa-IR"/>
              </w:rPr>
              <w:t xml:space="preserve"> در مورد تأویلات فاسد</w:t>
            </w:r>
            <w:r w:rsidRPr="00B93B8C">
              <w:rPr>
                <w:rFonts w:cs="B Lotus" w:hint="cs"/>
                <w:sz w:val="24"/>
                <w:szCs w:val="28"/>
                <w:rtl/>
                <w:lang w:bidi="fa-IR"/>
              </w:rPr>
              <w:tab/>
            </w:r>
          </w:p>
        </w:tc>
        <w:tc>
          <w:tcPr>
            <w:tcW w:w="785" w:type="dxa"/>
            <w:vAlign w:val="center"/>
          </w:tcPr>
          <w:p w:rsidR="00EB2282" w:rsidRPr="00B93B8C" w:rsidRDefault="00A20109"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165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انتقاد </w:t>
            </w:r>
            <w:r w:rsidR="00A20109" w:rsidRPr="00B93B8C">
              <w:rPr>
                <w:rFonts w:cs="B Lotus" w:hint="cs"/>
                <w:sz w:val="24"/>
                <w:szCs w:val="28"/>
                <w:rtl/>
                <w:lang w:bidi="fa-IR"/>
              </w:rPr>
              <w:t>برقعى به علت دورى</w:t>
            </w:r>
            <w:r w:rsidRPr="00B93B8C">
              <w:rPr>
                <w:rFonts w:cs="B Lotus" w:hint="cs"/>
                <w:sz w:val="24"/>
                <w:szCs w:val="28"/>
                <w:rtl/>
                <w:lang w:bidi="fa-IR"/>
              </w:rPr>
              <w:t xml:space="preserve"> از قرآن</w:t>
            </w:r>
            <w:r w:rsidRPr="00B93B8C">
              <w:rPr>
                <w:rFonts w:cs="B Lotus" w:hint="cs"/>
                <w:sz w:val="24"/>
                <w:szCs w:val="28"/>
                <w:rtl/>
                <w:lang w:bidi="fa-IR"/>
              </w:rPr>
              <w:tab/>
            </w:r>
          </w:p>
        </w:tc>
        <w:tc>
          <w:tcPr>
            <w:tcW w:w="785" w:type="dxa"/>
            <w:vAlign w:val="center"/>
          </w:tcPr>
          <w:p w:rsidR="00EB2282" w:rsidRPr="00B93B8C" w:rsidRDefault="00A20109"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166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انتقاد او به ادعای ظنی بودن دلالت قرآن</w:t>
            </w:r>
            <w:r w:rsidRPr="00B93B8C">
              <w:rPr>
                <w:rFonts w:cs="B Lotus" w:hint="cs"/>
                <w:sz w:val="24"/>
                <w:szCs w:val="28"/>
                <w:rtl/>
                <w:lang w:bidi="fa-IR"/>
              </w:rPr>
              <w:tab/>
            </w:r>
          </w:p>
        </w:tc>
        <w:tc>
          <w:tcPr>
            <w:tcW w:w="785" w:type="dxa"/>
            <w:vAlign w:val="center"/>
          </w:tcPr>
          <w:p w:rsidR="00EB2282" w:rsidRPr="00B93B8C" w:rsidRDefault="00A20109"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175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هشتم: دیدگاه او در مورد صحابه</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180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نهم: </w:t>
            </w:r>
            <w:r w:rsidR="001B0534" w:rsidRPr="00B93B8C">
              <w:rPr>
                <w:rFonts w:cs="B Lotus" w:hint="cs"/>
                <w:sz w:val="24"/>
                <w:szCs w:val="28"/>
                <w:rtl/>
                <w:lang w:bidi="fa-IR"/>
              </w:rPr>
              <w:t>ديدگاه</w:t>
            </w:r>
            <w:r w:rsidRPr="00B93B8C">
              <w:rPr>
                <w:rFonts w:cs="B Lotus" w:hint="cs"/>
                <w:sz w:val="24"/>
                <w:szCs w:val="28"/>
                <w:rtl/>
                <w:lang w:bidi="fa-IR"/>
              </w:rPr>
              <w:t xml:space="preserve"> برقعی در مورد خرافات</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187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تأثیر خرافات بر تفکر مردم</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191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1B0534" w:rsidP="00B93B8C">
            <w:pPr>
              <w:tabs>
                <w:tab w:val="center" w:leader="dot" w:pos="7119"/>
              </w:tabs>
              <w:jc w:val="both"/>
              <w:rPr>
                <w:rFonts w:cs="B Lotus" w:hint="cs"/>
                <w:sz w:val="24"/>
                <w:szCs w:val="28"/>
                <w:rtl/>
                <w:lang w:bidi="fa-IR"/>
              </w:rPr>
            </w:pPr>
            <w:r w:rsidRPr="00B93B8C">
              <w:rPr>
                <w:rFonts w:cs="B Lotus" w:hint="cs"/>
                <w:sz w:val="24"/>
                <w:szCs w:val="28"/>
                <w:rtl/>
                <w:lang w:bidi="fa-IR"/>
              </w:rPr>
              <w:t>تفاوت ميان معجزات و كرامات و ميان خرافات</w:t>
            </w:r>
            <w:r w:rsidR="00EB2282"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193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دوم: احمد کسروی</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195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w:t>
            </w:r>
            <w:r w:rsidR="001B0534" w:rsidRPr="00B93B8C">
              <w:rPr>
                <w:rFonts w:cs="B Lotus" w:hint="cs"/>
                <w:sz w:val="24"/>
                <w:szCs w:val="28"/>
                <w:rtl/>
                <w:lang w:bidi="fa-IR"/>
              </w:rPr>
              <w:t>اول</w:t>
            </w:r>
            <w:r w:rsidRPr="00B93B8C">
              <w:rPr>
                <w:rFonts w:cs="B Lotus" w:hint="cs"/>
                <w:sz w:val="24"/>
                <w:szCs w:val="28"/>
                <w:rtl/>
                <w:lang w:bidi="fa-IR"/>
              </w:rPr>
              <w:t>: زندگینامه او</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196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نظریات کسروی</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197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مسائل مربوط به توحید ربوبیت</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198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دوم: مسائل مربوط به توحید عبادت</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201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سوم: </w:t>
            </w:r>
            <w:r w:rsidR="001B0534" w:rsidRPr="00B93B8C">
              <w:rPr>
                <w:rFonts w:cs="B Lotus" w:hint="cs"/>
                <w:sz w:val="24"/>
                <w:szCs w:val="28"/>
                <w:rtl/>
                <w:lang w:bidi="fa-IR"/>
              </w:rPr>
              <w:t>غلو در</w:t>
            </w:r>
            <w:r w:rsidRPr="00B93B8C">
              <w:rPr>
                <w:rFonts w:cs="B Lotus" w:hint="cs"/>
                <w:sz w:val="24"/>
                <w:szCs w:val="28"/>
                <w:rtl/>
                <w:lang w:bidi="fa-IR"/>
              </w:rPr>
              <w:t xml:space="preserve"> ائمه</w:t>
            </w:r>
            <w:r w:rsidRPr="00B93B8C">
              <w:rPr>
                <w:rFonts w:cs="B Lotus" w:hint="cs"/>
                <w:sz w:val="24"/>
                <w:szCs w:val="28"/>
                <w:rtl/>
                <w:lang w:bidi="fa-IR"/>
              </w:rPr>
              <w:tab/>
            </w:r>
          </w:p>
        </w:tc>
        <w:tc>
          <w:tcPr>
            <w:tcW w:w="785" w:type="dxa"/>
            <w:vAlign w:val="center"/>
          </w:tcPr>
          <w:p w:rsidR="00EB2282" w:rsidRPr="00B93B8C" w:rsidRDefault="001B0534"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203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تقدیس ب</w:t>
            </w:r>
            <w:r w:rsidR="008564D0" w:rsidRPr="00B93B8C">
              <w:rPr>
                <w:rFonts w:cs="B Lotus" w:hint="cs"/>
                <w:sz w:val="24"/>
                <w:szCs w:val="28"/>
                <w:rtl/>
                <w:lang w:bidi="fa-IR"/>
              </w:rPr>
              <w:t>ارگا</w:t>
            </w:r>
            <w:r w:rsidRPr="00B93B8C">
              <w:rPr>
                <w:rFonts w:cs="B Lotus" w:hint="cs"/>
                <w:sz w:val="24"/>
                <w:szCs w:val="28"/>
                <w:rtl/>
                <w:lang w:bidi="fa-IR"/>
              </w:rPr>
              <w:t>ه‌هایی که امامان در آن دفن شده‌اند</w:t>
            </w:r>
            <w:r w:rsidRPr="00B93B8C">
              <w:rPr>
                <w:rFonts w:cs="B Lotus" w:hint="cs"/>
                <w:sz w:val="24"/>
                <w:szCs w:val="28"/>
                <w:rtl/>
                <w:lang w:bidi="fa-IR"/>
              </w:rPr>
              <w:tab/>
            </w:r>
          </w:p>
        </w:tc>
        <w:tc>
          <w:tcPr>
            <w:tcW w:w="785" w:type="dxa"/>
            <w:vAlign w:val="center"/>
          </w:tcPr>
          <w:p w:rsidR="00EB2282" w:rsidRPr="00B93B8C" w:rsidRDefault="008564D0"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204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چهارم: </w:t>
            </w:r>
            <w:r w:rsidR="008564D0" w:rsidRPr="00B93B8C">
              <w:rPr>
                <w:rFonts w:cs="B Lotus" w:hint="cs"/>
                <w:sz w:val="24"/>
                <w:szCs w:val="28"/>
                <w:rtl/>
                <w:lang w:bidi="fa-IR"/>
              </w:rPr>
              <w:t>ديدگاه كسروى در مورد امامت از نظر</w:t>
            </w:r>
            <w:r w:rsidRPr="00B93B8C">
              <w:rPr>
                <w:rFonts w:cs="B Lotus" w:hint="cs"/>
                <w:sz w:val="24"/>
                <w:szCs w:val="28"/>
                <w:rtl/>
                <w:lang w:bidi="fa-IR"/>
              </w:rPr>
              <w:t xml:space="preserve"> امامیه</w:t>
            </w:r>
            <w:r w:rsidRPr="00B93B8C">
              <w:rPr>
                <w:rFonts w:cs="B Lotus" w:hint="cs"/>
                <w:sz w:val="24"/>
                <w:szCs w:val="28"/>
                <w:rtl/>
                <w:lang w:bidi="fa-IR"/>
              </w:rPr>
              <w:tab/>
            </w:r>
          </w:p>
        </w:tc>
        <w:tc>
          <w:tcPr>
            <w:tcW w:w="785" w:type="dxa"/>
            <w:vAlign w:val="center"/>
          </w:tcPr>
          <w:p w:rsidR="00EB2282" w:rsidRPr="00B93B8C" w:rsidRDefault="008564D0"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206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پنجم: </w:t>
            </w:r>
            <w:r w:rsidR="008564D0" w:rsidRPr="00B93B8C">
              <w:rPr>
                <w:rFonts w:cs="B Lotus" w:hint="cs"/>
                <w:sz w:val="24"/>
                <w:szCs w:val="28"/>
                <w:rtl/>
                <w:lang w:bidi="fa-IR"/>
              </w:rPr>
              <w:t>ديدگاه كسروى</w:t>
            </w:r>
            <w:r w:rsidRPr="00B93B8C">
              <w:rPr>
                <w:rFonts w:cs="B Lotus" w:hint="cs"/>
                <w:sz w:val="24"/>
                <w:szCs w:val="28"/>
                <w:rtl/>
                <w:lang w:bidi="fa-IR"/>
              </w:rPr>
              <w:t xml:space="preserve"> در مورد مهدی</w:t>
            </w:r>
            <w:r w:rsidRPr="00B93B8C">
              <w:rPr>
                <w:rFonts w:cs="B Lotus" w:hint="cs"/>
                <w:sz w:val="24"/>
                <w:szCs w:val="28"/>
                <w:rtl/>
                <w:lang w:bidi="fa-IR"/>
              </w:rPr>
              <w:tab/>
            </w:r>
          </w:p>
        </w:tc>
        <w:tc>
          <w:tcPr>
            <w:tcW w:w="785" w:type="dxa"/>
            <w:vAlign w:val="center"/>
          </w:tcPr>
          <w:p w:rsidR="00EB2282" w:rsidRPr="00B93B8C" w:rsidRDefault="008564D0"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209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ششم: </w:t>
            </w:r>
            <w:r w:rsidR="008564D0" w:rsidRPr="00B93B8C">
              <w:rPr>
                <w:rFonts w:cs="B Lotus" w:hint="cs"/>
                <w:sz w:val="24"/>
                <w:szCs w:val="28"/>
                <w:rtl/>
                <w:lang w:bidi="fa-IR"/>
              </w:rPr>
              <w:t>ديدگاه كسروى</w:t>
            </w:r>
            <w:r w:rsidRPr="00B93B8C">
              <w:rPr>
                <w:rFonts w:cs="B Lotus" w:hint="cs"/>
                <w:sz w:val="24"/>
                <w:szCs w:val="28"/>
                <w:rtl/>
                <w:lang w:bidi="fa-IR"/>
              </w:rPr>
              <w:t xml:space="preserve"> در مورد صحابه</w:t>
            </w:r>
            <w:r w:rsidRPr="00B93B8C">
              <w:rPr>
                <w:rFonts w:cs="B Lotus" w:hint="cs"/>
                <w:sz w:val="24"/>
                <w:szCs w:val="28"/>
                <w:rtl/>
                <w:lang w:bidi="fa-IR"/>
              </w:rPr>
              <w:tab/>
            </w:r>
          </w:p>
        </w:tc>
        <w:tc>
          <w:tcPr>
            <w:tcW w:w="785" w:type="dxa"/>
            <w:vAlign w:val="center"/>
          </w:tcPr>
          <w:p w:rsidR="00EB2282" w:rsidRPr="00B93B8C" w:rsidRDefault="008564D0"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210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هفتم: </w:t>
            </w:r>
            <w:r w:rsidR="008564D0" w:rsidRPr="00B93B8C">
              <w:rPr>
                <w:rFonts w:cs="B Lotus" w:hint="cs"/>
                <w:sz w:val="24"/>
                <w:szCs w:val="28"/>
                <w:rtl/>
                <w:lang w:bidi="fa-IR"/>
              </w:rPr>
              <w:t>موضع كسروى</w:t>
            </w:r>
            <w:r w:rsidRPr="00B93B8C">
              <w:rPr>
                <w:rFonts w:cs="B Lotus" w:hint="cs"/>
                <w:sz w:val="24"/>
                <w:szCs w:val="28"/>
                <w:rtl/>
                <w:lang w:bidi="fa-IR"/>
              </w:rPr>
              <w:t xml:space="preserve"> در</w:t>
            </w:r>
            <w:r w:rsidR="008564D0" w:rsidRPr="00B93B8C">
              <w:rPr>
                <w:rFonts w:cs="B Lotus" w:hint="cs"/>
                <w:sz w:val="24"/>
                <w:szCs w:val="28"/>
                <w:rtl/>
                <w:lang w:bidi="fa-IR"/>
              </w:rPr>
              <w:t xml:space="preserve"> </w:t>
            </w:r>
            <w:r w:rsidRPr="00B93B8C">
              <w:rPr>
                <w:rFonts w:cs="B Lotus" w:hint="cs"/>
                <w:sz w:val="24"/>
                <w:szCs w:val="28"/>
                <w:rtl/>
                <w:lang w:bidi="fa-IR"/>
              </w:rPr>
              <w:t>بر</w:t>
            </w:r>
            <w:r w:rsidR="008564D0" w:rsidRPr="00B93B8C">
              <w:rPr>
                <w:rFonts w:cs="B Lotus" w:hint="cs"/>
                <w:sz w:val="24"/>
                <w:szCs w:val="28"/>
                <w:rtl/>
                <w:lang w:bidi="fa-IR"/>
              </w:rPr>
              <w:t>ابر</w:t>
            </w:r>
            <w:r w:rsidRPr="00B93B8C">
              <w:rPr>
                <w:rFonts w:cs="B Lotus" w:hint="cs"/>
                <w:sz w:val="24"/>
                <w:szCs w:val="28"/>
                <w:rtl/>
                <w:lang w:bidi="fa-IR"/>
              </w:rPr>
              <w:t xml:space="preserve"> خرافات</w:t>
            </w:r>
            <w:r w:rsidRPr="00B93B8C">
              <w:rPr>
                <w:rFonts w:cs="B Lotus" w:hint="cs"/>
                <w:sz w:val="24"/>
                <w:szCs w:val="28"/>
                <w:rtl/>
                <w:lang w:bidi="fa-IR"/>
              </w:rPr>
              <w:tab/>
            </w:r>
          </w:p>
        </w:tc>
        <w:tc>
          <w:tcPr>
            <w:tcW w:w="785" w:type="dxa"/>
            <w:vAlign w:val="center"/>
          </w:tcPr>
          <w:p w:rsidR="00EB2282" w:rsidRPr="00B93B8C" w:rsidRDefault="008564D0"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211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pacing w:val="-8"/>
                <w:sz w:val="26"/>
                <w:szCs w:val="26"/>
                <w:rtl/>
                <w:lang w:bidi="fa-IR"/>
              </w:rPr>
            </w:pPr>
          </w:p>
        </w:tc>
        <w:tc>
          <w:tcPr>
            <w:tcW w:w="5731" w:type="dxa"/>
          </w:tcPr>
          <w:p w:rsidR="00EB2282" w:rsidRPr="00B93B8C" w:rsidRDefault="00EB2282" w:rsidP="00B93B8C">
            <w:pPr>
              <w:tabs>
                <w:tab w:val="center" w:leader="dot" w:pos="7119"/>
              </w:tabs>
              <w:jc w:val="both"/>
              <w:rPr>
                <w:rFonts w:cs="B Lotus" w:hint="cs"/>
                <w:spacing w:val="-8"/>
                <w:sz w:val="24"/>
                <w:szCs w:val="28"/>
                <w:rtl/>
                <w:lang w:bidi="fa-IR"/>
              </w:rPr>
            </w:pPr>
            <w:r w:rsidRPr="00B93B8C">
              <w:rPr>
                <w:rFonts w:cs="B Lotus" w:hint="cs"/>
                <w:spacing w:val="-8"/>
                <w:sz w:val="24"/>
                <w:szCs w:val="28"/>
                <w:rtl/>
                <w:lang w:bidi="fa-IR"/>
              </w:rPr>
              <w:t xml:space="preserve">مطلب هشتم: </w:t>
            </w:r>
            <w:r w:rsidR="008564D0" w:rsidRPr="00B93B8C">
              <w:rPr>
                <w:rFonts w:cs="B Lotus" w:hint="cs"/>
                <w:spacing w:val="-8"/>
                <w:sz w:val="24"/>
                <w:szCs w:val="28"/>
                <w:rtl/>
                <w:lang w:bidi="fa-IR"/>
              </w:rPr>
              <w:t>موضع كسروى در برابر عزادارى و مسائل مربوط به آن</w:t>
            </w:r>
            <w:r w:rsidRPr="00B93B8C">
              <w:rPr>
                <w:rFonts w:cs="B Lotus" w:hint="cs"/>
                <w:spacing w:val="-8"/>
                <w:sz w:val="24"/>
                <w:szCs w:val="28"/>
                <w:rtl/>
                <w:lang w:bidi="fa-IR"/>
              </w:rPr>
              <w:tab/>
            </w:r>
          </w:p>
        </w:tc>
        <w:tc>
          <w:tcPr>
            <w:tcW w:w="785" w:type="dxa"/>
            <w:vAlign w:val="center"/>
          </w:tcPr>
          <w:p w:rsidR="00EB2282" w:rsidRPr="00B93B8C" w:rsidRDefault="008564D0" w:rsidP="00B93B8C">
            <w:pPr>
              <w:widowControl w:val="0"/>
              <w:tabs>
                <w:tab w:val="right" w:leader="dot" w:pos="7371"/>
              </w:tabs>
              <w:spacing w:line="226" w:lineRule="auto"/>
              <w:ind w:firstLine="227"/>
              <w:jc w:val="center"/>
              <w:rPr>
                <w:rFonts w:cs="B Lotus" w:hint="cs"/>
                <w:spacing w:val="-8"/>
                <w:sz w:val="26"/>
                <w:szCs w:val="26"/>
                <w:rtl/>
              </w:rPr>
            </w:pPr>
            <w:r w:rsidRPr="00B93B8C">
              <w:rPr>
                <w:rFonts w:cs="B Lotus" w:hint="cs"/>
                <w:spacing w:val="-8"/>
                <w:sz w:val="26"/>
                <w:szCs w:val="26"/>
                <w:rtl/>
              </w:rPr>
              <w:t>213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سوم: موضع</w:t>
            </w:r>
            <w:r w:rsidR="009F6D55" w:rsidRPr="00B93B8C">
              <w:rPr>
                <w:rFonts w:cs="B Lotus" w:hint="cs"/>
                <w:sz w:val="24"/>
                <w:szCs w:val="28"/>
                <w:rtl/>
                <w:lang w:bidi="fa-IR"/>
              </w:rPr>
              <w:t xml:space="preserve">‌گيرى </w:t>
            </w:r>
            <w:r w:rsidRPr="00B93B8C">
              <w:rPr>
                <w:rFonts w:cs="B Lotus" w:hint="cs"/>
                <w:sz w:val="24"/>
                <w:szCs w:val="28"/>
                <w:rtl/>
                <w:lang w:bidi="fa-IR"/>
              </w:rPr>
              <w:t xml:space="preserve">امامیه در برابر </w:t>
            </w:r>
            <w:r w:rsidR="009F6D55" w:rsidRPr="00B93B8C">
              <w:rPr>
                <w:rFonts w:cs="B Lotus" w:hint="cs"/>
                <w:sz w:val="24"/>
                <w:szCs w:val="28"/>
                <w:rtl/>
                <w:lang w:bidi="fa-IR"/>
              </w:rPr>
              <w:t>كسروى</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214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چهارم: ب</w:t>
            </w:r>
            <w:r w:rsidR="009F6D55" w:rsidRPr="00B93B8C">
              <w:rPr>
                <w:rFonts w:cs="B Lotus" w:hint="cs"/>
                <w:sz w:val="24"/>
                <w:szCs w:val="28"/>
                <w:rtl/>
                <w:lang w:bidi="fa-IR"/>
              </w:rPr>
              <w:t>ارزترين ملاحظات و انتقادات بر</w:t>
            </w:r>
            <w:r w:rsidRPr="00B93B8C">
              <w:rPr>
                <w:rFonts w:cs="B Lotus" w:hint="cs"/>
                <w:sz w:val="24"/>
                <w:szCs w:val="28"/>
                <w:rtl/>
                <w:lang w:bidi="fa-IR"/>
              </w:rPr>
              <w:t xml:space="preserve"> کسروی</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217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سوم: محمد یاسری</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230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اول: زندگینامه او</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231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تحول</w:t>
            </w:r>
            <w:r w:rsidR="009331ED" w:rsidRPr="00B93B8C">
              <w:rPr>
                <w:rFonts w:cs="B Lotus" w:hint="cs"/>
                <w:sz w:val="24"/>
                <w:szCs w:val="28"/>
                <w:rtl/>
                <w:lang w:bidi="fa-IR"/>
              </w:rPr>
              <w:t xml:space="preserve"> فكرى</w:t>
            </w:r>
            <w:r w:rsidRPr="00B93B8C">
              <w:rPr>
                <w:rFonts w:cs="B Lotus" w:hint="cs"/>
                <w:sz w:val="24"/>
                <w:szCs w:val="28"/>
                <w:rtl/>
                <w:lang w:bidi="fa-IR"/>
              </w:rPr>
              <w:t xml:space="preserve"> یاسری</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233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سوم: نظرات یاسری</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237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مسائل مربوط به توحید ربوبیت</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نسبت دادن علم غیب به غیرخدا</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238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نسبت دادن تصرف در هستی به ائمه</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239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w:t>
            </w:r>
            <w:r w:rsidR="00DC3544" w:rsidRPr="00B93B8C">
              <w:rPr>
                <w:rFonts w:cs="B Lotus" w:hint="cs"/>
                <w:sz w:val="24"/>
                <w:szCs w:val="28"/>
                <w:rtl/>
                <w:lang w:bidi="fa-IR"/>
              </w:rPr>
              <w:t>دوم</w:t>
            </w:r>
            <w:r w:rsidRPr="00B93B8C">
              <w:rPr>
                <w:rFonts w:cs="B Lotus" w:hint="cs"/>
                <w:sz w:val="24"/>
                <w:szCs w:val="28"/>
                <w:rtl/>
                <w:lang w:bidi="fa-IR"/>
              </w:rPr>
              <w:t>: مسائل مربوط به توحید عبادت</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242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مخالفت‌های افراط‌گرایان در توحید عبادت</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243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سوم: </w:t>
            </w:r>
            <w:r w:rsidR="009331ED" w:rsidRPr="00B93B8C">
              <w:rPr>
                <w:rFonts w:cs="B Lotus" w:hint="cs"/>
                <w:sz w:val="24"/>
                <w:szCs w:val="28"/>
                <w:rtl/>
                <w:lang w:bidi="fa-IR"/>
              </w:rPr>
              <w:t>غلو</w:t>
            </w:r>
            <w:r w:rsidRPr="00B93B8C">
              <w:rPr>
                <w:rFonts w:cs="B Lotus" w:hint="cs"/>
                <w:sz w:val="24"/>
                <w:szCs w:val="28"/>
                <w:rtl/>
                <w:lang w:bidi="fa-IR"/>
              </w:rPr>
              <w:t xml:space="preserve"> در مورد صالحین</w:t>
            </w:r>
            <w:r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253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9331ED" w:rsidP="00B93B8C">
            <w:pPr>
              <w:tabs>
                <w:tab w:val="center" w:leader="dot" w:pos="7119"/>
              </w:tabs>
              <w:jc w:val="both"/>
              <w:rPr>
                <w:rFonts w:cs="B Lotus" w:hint="cs"/>
                <w:sz w:val="24"/>
                <w:szCs w:val="28"/>
                <w:rtl/>
                <w:lang w:bidi="fa-IR"/>
              </w:rPr>
            </w:pPr>
            <w:r w:rsidRPr="00B93B8C">
              <w:rPr>
                <w:rFonts w:cs="B Lotus" w:hint="cs"/>
                <w:sz w:val="24"/>
                <w:szCs w:val="28"/>
                <w:rtl/>
                <w:lang w:bidi="fa-IR"/>
              </w:rPr>
              <w:t>پيدايش غلو در اسلام و ابزار گشترش آن</w:t>
            </w:r>
            <w:r w:rsidR="00EB2282"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253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4813A7" w:rsidP="00B93B8C">
            <w:pPr>
              <w:tabs>
                <w:tab w:val="center" w:leader="dot" w:pos="7119"/>
              </w:tabs>
              <w:jc w:val="both"/>
              <w:rPr>
                <w:rFonts w:cs="B Lotus" w:hint="cs"/>
                <w:sz w:val="24"/>
                <w:szCs w:val="28"/>
                <w:rtl/>
                <w:lang w:bidi="fa-IR"/>
              </w:rPr>
            </w:pPr>
            <w:r w:rsidRPr="00B93B8C">
              <w:rPr>
                <w:rFonts w:cs="B Lotus" w:hint="cs"/>
                <w:sz w:val="24"/>
                <w:szCs w:val="28"/>
                <w:rtl/>
                <w:lang w:bidi="fa-IR"/>
              </w:rPr>
              <w:t>مبارزه ائمه</w:t>
            </w:r>
            <w:r w:rsidR="00EB2282" w:rsidRPr="00B93B8C">
              <w:rPr>
                <w:rFonts w:cs="B Lotus" w:hint="cs"/>
                <w:sz w:val="24"/>
                <w:szCs w:val="28"/>
                <w:rtl/>
                <w:lang w:bidi="fa-IR"/>
              </w:rPr>
              <w:t xml:space="preserve"> با </w:t>
            </w:r>
            <w:r w:rsidRPr="00B93B8C">
              <w:rPr>
                <w:rFonts w:cs="B Lotus" w:hint="cs"/>
                <w:sz w:val="24"/>
                <w:szCs w:val="28"/>
                <w:rtl/>
                <w:lang w:bidi="fa-IR"/>
              </w:rPr>
              <w:t>غلو</w:t>
            </w:r>
            <w:r w:rsidR="00EB2282" w:rsidRPr="00B93B8C">
              <w:rPr>
                <w:rFonts w:cs="B Lotus" w:hint="cs"/>
                <w:sz w:val="24"/>
                <w:szCs w:val="28"/>
                <w:rtl/>
                <w:lang w:bidi="fa-IR"/>
              </w:rPr>
              <w:tab/>
            </w:r>
          </w:p>
        </w:tc>
        <w:tc>
          <w:tcPr>
            <w:tcW w:w="785" w:type="dxa"/>
            <w:vAlign w:val="center"/>
          </w:tcPr>
          <w:p w:rsidR="00EB2282" w:rsidRPr="00B93B8C" w:rsidRDefault="009F6D5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254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2252D9" w:rsidP="00B93B8C">
            <w:pPr>
              <w:tabs>
                <w:tab w:val="center" w:leader="dot" w:pos="7119"/>
              </w:tabs>
              <w:jc w:val="both"/>
              <w:rPr>
                <w:rFonts w:cs="B Lotus" w:hint="cs"/>
                <w:sz w:val="24"/>
                <w:szCs w:val="28"/>
                <w:rtl/>
                <w:lang w:bidi="fa-IR"/>
              </w:rPr>
            </w:pPr>
            <w:r w:rsidRPr="00B93B8C">
              <w:rPr>
                <w:rFonts w:cs="B Lotus" w:hint="cs"/>
                <w:sz w:val="24"/>
                <w:szCs w:val="28"/>
                <w:rtl/>
                <w:lang w:bidi="fa-IR"/>
              </w:rPr>
              <w:t>انواع غلو</w:t>
            </w:r>
            <w:r w:rsidR="00EB2282" w:rsidRPr="00B93B8C">
              <w:rPr>
                <w:rFonts w:cs="B Lotus" w:hint="cs"/>
                <w:sz w:val="24"/>
                <w:szCs w:val="28"/>
                <w:rtl/>
                <w:lang w:bidi="fa-IR"/>
              </w:rPr>
              <w:tab/>
            </w:r>
          </w:p>
        </w:tc>
        <w:tc>
          <w:tcPr>
            <w:tcW w:w="785" w:type="dxa"/>
            <w:vAlign w:val="center"/>
          </w:tcPr>
          <w:p w:rsidR="00EB2282" w:rsidRPr="00B93B8C" w:rsidRDefault="002252D9"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255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چهارم: تمسک </w:t>
            </w:r>
            <w:r w:rsidR="00425675" w:rsidRPr="00B93B8C">
              <w:rPr>
                <w:rFonts w:cs="B Lotus" w:hint="cs"/>
                <w:sz w:val="24"/>
                <w:szCs w:val="28"/>
                <w:rtl/>
                <w:lang w:bidi="fa-IR"/>
              </w:rPr>
              <w:t>ياسرى</w:t>
            </w:r>
            <w:r w:rsidRPr="00B93B8C">
              <w:rPr>
                <w:rFonts w:cs="B Lotus" w:hint="cs"/>
                <w:sz w:val="24"/>
                <w:szCs w:val="28"/>
                <w:rtl/>
                <w:lang w:bidi="fa-IR"/>
              </w:rPr>
              <w:t xml:space="preserve"> به قرآن کریم</w:t>
            </w:r>
            <w:r w:rsidRPr="00B93B8C">
              <w:rPr>
                <w:rFonts w:cs="B Lotus" w:hint="cs"/>
                <w:sz w:val="24"/>
                <w:szCs w:val="28"/>
                <w:rtl/>
                <w:lang w:bidi="fa-IR"/>
              </w:rPr>
              <w:tab/>
            </w:r>
          </w:p>
        </w:tc>
        <w:tc>
          <w:tcPr>
            <w:tcW w:w="785" w:type="dxa"/>
            <w:vAlign w:val="center"/>
          </w:tcPr>
          <w:p w:rsidR="00EB2282" w:rsidRPr="00B93B8C" w:rsidRDefault="00425675"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258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9C05A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انتقاد و </w:t>
            </w:r>
            <w:r w:rsidR="00EB2282" w:rsidRPr="00B93B8C">
              <w:rPr>
                <w:rFonts w:cs="B Lotus" w:hint="cs"/>
                <w:sz w:val="24"/>
                <w:szCs w:val="28"/>
                <w:rtl/>
                <w:lang w:bidi="fa-IR"/>
              </w:rPr>
              <w:t xml:space="preserve">نقد یاسری </w:t>
            </w:r>
            <w:r w:rsidRPr="00B93B8C">
              <w:rPr>
                <w:rFonts w:cs="B Lotus" w:hint="cs"/>
                <w:sz w:val="24"/>
                <w:szCs w:val="28"/>
                <w:rtl/>
                <w:lang w:bidi="fa-IR"/>
              </w:rPr>
              <w:t>از</w:t>
            </w:r>
            <w:r w:rsidR="00EB2282" w:rsidRPr="00B93B8C">
              <w:rPr>
                <w:rFonts w:cs="B Lotus" w:hint="cs"/>
                <w:sz w:val="24"/>
                <w:szCs w:val="28"/>
                <w:rtl/>
                <w:lang w:bidi="fa-IR"/>
              </w:rPr>
              <w:t xml:space="preserve"> قول </w:t>
            </w:r>
            <w:r w:rsidRPr="00B93B8C">
              <w:rPr>
                <w:rFonts w:cs="B Lotus" w:hint="cs"/>
                <w:sz w:val="24"/>
                <w:szCs w:val="28"/>
                <w:rtl/>
                <w:lang w:bidi="fa-IR"/>
              </w:rPr>
              <w:t xml:space="preserve">به </w:t>
            </w:r>
            <w:r w:rsidR="00EB2282" w:rsidRPr="00B93B8C">
              <w:rPr>
                <w:rFonts w:cs="B Lotus" w:hint="cs"/>
                <w:sz w:val="24"/>
                <w:szCs w:val="28"/>
                <w:rtl/>
                <w:lang w:bidi="fa-IR"/>
              </w:rPr>
              <w:t>تحریف قرآن</w:t>
            </w:r>
            <w:r w:rsidR="00EB2282" w:rsidRPr="00B93B8C">
              <w:rPr>
                <w:rFonts w:cs="B Lotus" w:hint="cs"/>
                <w:sz w:val="24"/>
                <w:szCs w:val="28"/>
                <w:rtl/>
                <w:lang w:bidi="fa-IR"/>
              </w:rPr>
              <w:tab/>
            </w:r>
          </w:p>
        </w:tc>
        <w:tc>
          <w:tcPr>
            <w:tcW w:w="785" w:type="dxa"/>
            <w:vAlign w:val="center"/>
          </w:tcPr>
          <w:p w:rsidR="00EB2282" w:rsidRPr="00B93B8C" w:rsidRDefault="009C05A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261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بعضی از علمای مذهب قائل به تحریف قرآن هستند</w:t>
            </w:r>
            <w:r w:rsidRPr="00B93B8C">
              <w:rPr>
                <w:rFonts w:cs="B Lotus" w:hint="cs"/>
                <w:sz w:val="24"/>
                <w:szCs w:val="28"/>
                <w:rtl/>
                <w:lang w:bidi="fa-IR"/>
              </w:rPr>
              <w:tab/>
            </w:r>
          </w:p>
        </w:tc>
        <w:tc>
          <w:tcPr>
            <w:tcW w:w="785" w:type="dxa"/>
            <w:vAlign w:val="center"/>
          </w:tcPr>
          <w:p w:rsidR="00EB2282" w:rsidRPr="00B93B8C" w:rsidRDefault="009C05A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261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پنجم: امامت</w:t>
            </w:r>
            <w:r w:rsidRPr="00B93B8C">
              <w:rPr>
                <w:rFonts w:cs="B Lotus" w:hint="cs"/>
                <w:sz w:val="24"/>
                <w:szCs w:val="28"/>
                <w:rtl/>
                <w:lang w:bidi="fa-IR"/>
              </w:rPr>
              <w:tab/>
            </w:r>
          </w:p>
        </w:tc>
        <w:tc>
          <w:tcPr>
            <w:tcW w:w="785" w:type="dxa"/>
            <w:vAlign w:val="center"/>
          </w:tcPr>
          <w:p w:rsidR="00EB2282" w:rsidRPr="00B93B8C" w:rsidRDefault="009C05A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266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ششم: </w:t>
            </w:r>
            <w:r w:rsidR="009C05A2" w:rsidRPr="00B93B8C">
              <w:rPr>
                <w:rFonts w:cs="B Lotus" w:hint="cs"/>
                <w:sz w:val="24"/>
                <w:szCs w:val="28"/>
                <w:rtl/>
                <w:lang w:bidi="fa-IR"/>
              </w:rPr>
              <w:t>ديدگاه</w:t>
            </w:r>
            <w:r w:rsidRPr="00B93B8C">
              <w:rPr>
                <w:rFonts w:cs="B Lotus" w:hint="cs"/>
                <w:sz w:val="24"/>
                <w:szCs w:val="28"/>
                <w:rtl/>
                <w:lang w:bidi="fa-IR"/>
              </w:rPr>
              <w:t xml:space="preserve"> </w:t>
            </w:r>
            <w:r w:rsidR="009C05A2" w:rsidRPr="00B93B8C">
              <w:rPr>
                <w:rFonts w:cs="B Lotus" w:hint="cs"/>
                <w:sz w:val="24"/>
                <w:szCs w:val="28"/>
                <w:rtl/>
                <w:lang w:bidi="fa-IR"/>
              </w:rPr>
              <w:t>ياسرى</w:t>
            </w:r>
            <w:r w:rsidRPr="00B93B8C">
              <w:rPr>
                <w:rFonts w:cs="B Lotus" w:hint="cs"/>
                <w:sz w:val="24"/>
                <w:szCs w:val="28"/>
                <w:rtl/>
                <w:lang w:bidi="fa-IR"/>
              </w:rPr>
              <w:t xml:space="preserve"> در مورد صحابه</w:t>
            </w:r>
            <w:r w:rsidRPr="00B93B8C">
              <w:rPr>
                <w:rFonts w:cs="B Lotus" w:hint="cs"/>
                <w:sz w:val="24"/>
                <w:szCs w:val="28"/>
                <w:rtl/>
                <w:lang w:bidi="fa-IR"/>
              </w:rPr>
              <w:tab/>
            </w:r>
          </w:p>
        </w:tc>
        <w:tc>
          <w:tcPr>
            <w:tcW w:w="785" w:type="dxa"/>
            <w:vAlign w:val="center"/>
          </w:tcPr>
          <w:p w:rsidR="00EB2282" w:rsidRPr="00B93B8C" w:rsidRDefault="009C05A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268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هفتم: </w:t>
            </w:r>
            <w:r w:rsidR="009C05A2" w:rsidRPr="00B93B8C">
              <w:rPr>
                <w:rFonts w:cs="B Lotus" w:hint="cs"/>
                <w:sz w:val="24"/>
                <w:szCs w:val="28"/>
                <w:rtl/>
                <w:lang w:bidi="fa-IR"/>
              </w:rPr>
              <w:t>ديدگاه ياسرى</w:t>
            </w:r>
            <w:r w:rsidRPr="00B93B8C">
              <w:rPr>
                <w:rFonts w:cs="B Lotus" w:hint="cs"/>
                <w:sz w:val="24"/>
                <w:szCs w:val="28"/>
                <w:rtl/>
                <w:lang w:bidi="fa-IR"/>
              </w:rPr>
              <w:t xml:space="preserve"> در مورد </w:t>
            </w:r>
            <w:r w:rsidR="009C05A2" w:rsidRPr="00B93B8C">
              <w:rPr>
                <w:rFonts w:cs="B Lotus" w:hint="cs"/>
                <w:sz w:val="24"/>
                <w:szCs w:val="28"/>
                <w:rtl/>
                <w:lang w:bidi="fa-IR"/>
              </w:rPr>
              <w:t>روضه و سينه‌زنى</w:t>
            </w:r>
            <w:r w:rsidRPr="00B93B8C">
              <w:rPr>
                <w:rFonts w:cs="B Lotus" w:hint="cs"/>
                <w:sz w:val="24"/>
                <w:szCs w:val="28"/>
                <w:rtl/>
                <w:lang w:bidi="fa-IR"/>
              </w:rPr>
              <w:t xml:space="preserve"> و</w:t>
            </w:r>
            <w:r w:rsidR="009C05A2" w:rsidRPr="00B93B8C">
              <w:rPr>
                <w:rFonts w:cs="B Lotus" w:hint="cs"/>
                <w:sz w:val="24"/>
                <w:szCs w:val="28"/>
                <w:rtl/>
                <w:lang w:bidi="fa-IR"/>
              </w:rPr>
              <w:t>...</w:t>
            </w:r>
            <w:r w:rsidRPr="00B93B8C">
              <w:rPr>
                <w:rFonts w:cs="B Lotus" w:hint="cs"/>
                <w:sz w:val="24"/>
                <w:szCs w:val="28"/>
                <w:rtl/>
                <w:lang w:bidi="fa-IR"/>
              </w:rPr>
              <w:tab/>
            </w:r>
          </w:p>
        </w:tc>
        <w:tc>
          <w:tcPr>
            <w:tcW w:w="785" w:type="dxa"/>
            <w:vAlign w:val="center"/>
          </w:tcPr>
          <w:p w:rsidR="00EB2282" w:rsidRPr="00B93B8C" w:rsidRDefault="009C05A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271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هشتم: دعوت </w:t>
            </w:r>
            <w:r w:rsidR="00DC714B" w:rsidRPr="00B93B8C">
              <w:rPr>
                <w:rFonts w:cs="B Lotus" w:hint="cs"/>
                <w:sz w:val="24"/>
                <w:szCs w:val="28"/>
                <w:rtl/>
                <w:lang w:bidi="fa-IR"/>
              </w:rPr>
              <w:t>ياسرى</w:t>
            </w:r>
            <w:r w:rsidRPr="00B93B8C">
              <w:rPr>
                <w:rFonts w:cs="B Lotus" w:hint="cs"/>
                <w:sz w:val="24"/>
                <w:szCs w:val="28"/>
                <w:rtl/>
                <w:lang w:bidi="fa-IR"/>
              </w:rPr>
              <w:t xml:space="preserve"> به وحدت اسلامی</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273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چهارم: اسماعیل آل اسحاق علامه خوئینی</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277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اول: زندگی </w:t>
            </w:r>
            <w:r w:rsidR="00DC714B" w:rsidRPr="00B93B8C">
              <w:rPr>
                <w:rFonts w:cs="B Lotus" w:hint="cs"/>
                <w:sz w:val="24"/>
                <w:szCs w:val="28"/>
                <w:rtl/>
                <w:lang w:bidi="fa-IR"/>
              </w:rPr>
              <w:t>علامه خوئينى</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278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اسباب تحولات</w:t>
            </w:r>
            <w:r w:rsidR="00DC714B" w:rsidRPr="00B93B8C">
              <w:rPr>
                <w:rFonts w:cs="B Lotus" w:hint="cs"/>
                <w:sz w:val="24"/>
                <w:szCs w:val="28"/>
                <w:rtl/>
                <w:lang w:bidi="fa-IR"/>
              </w:rPr>
              <w:t xml:space="preserve"> خوئينى</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284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سوم: </w:t>
            </w:r>
            <w:r w:rsidR="00DC714B" w:rsidRPr="00B93B8C">
              <w:rPr>
                <w:rFonts w:cs="B Lotus" w:hint="cs"/>
                <w:sz w:val="24"/>
                <w:szCs w:val="28"/>
                <w:rtl/>
                <w:lang w:bidi="fa-IR"/>
              </w:rPr>
              <w:t>ديدگاه‌هاى</w:t>
            </w:r>
            <w:r w:rsidRPr="00B93B8C">
              <w:rPr>
                <w:rFonts w:cs="B Lotus" w:hint="cs"/>
                <w:sz w:val="24"/>
                <w:szCs w:val="28"/>
                <w:rtl/>
                <w:lang w:bidi="fa-IR"/>
              </w:rPr>
              <w:t xml:space="preserve"> خوئینی</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287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اول: برخی </w:t>
            </w:r>
            <w:r w:rsidR="00DC714B" w:rsidRPr="00B93B8C">
              <w:rPr>
                <w:rFonts w:cs="B Lotus" w:hint="cs"/>
                <w:sz w:val="24"/>
                <w:szCs w:val="28"/>
                <w:rtl/>
                <w:lang w:bidi="fa-IR"/>
              </w:rPr>
              <w:t xml:space="preserve">مسائل </w:t>
            </w:r>
            <w:r w:rsidRPr="00B93B8C">
              <w:rPr>
                <w:rFonts w:cs="B Lotus" w:hint="cs"/>
                <w:sz w:val="24"/>
                <w:szCs w:val="28"/>
                <w:rtl/>
                <w:lang w:bidi="fa-IR"/>
              </w:rPr>
              <w:t>متعلق به توحید</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287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701622" w:rsidP="00B93B8C">
            <w:pPr>
              <w:tabs>
                <w:tab w:val="center" w:leader="dot" w:pos="7119"/>
              </w:tabs>
              <w:jc w:val="both"/>
              <w:rPr>
                <w:rFonts w:cs="B Lotus" w:hint="cs"/>
                <w:sz w:val="24"/>
                <w:szCs w:val="28"/>
                <w:rtl/>
                <w:lang w:bidi="fa-IR"/>
              </w:rPr>
            </w:pPr>
            <w:r w:rsidRPr="00B93B8C">
              <w:rPr>
                <w:rFonts w:cs="B Lotus" w:hint="cs"/>
                <w:sz w:val="28"/>
                <w:szCs w:val="28"/>
                <w:rtl/>
                <w:lang w:bidi="fa-IR"/>
              </w:rPr>
              <w:t>بارزترین مخالفات در باب توحید</w:t>
            </w:r>
            <w:r w:rsidR="00EB2282"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289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دوم: </w:t>
            </w:r>
            <w:r w:rsidR="00701622" w:rsidRPr="00B93B8C">
              <w:rPr>
                <w:rFonts w:cs="B Lotus" w:hint="cs"/>
                <w:sz w:val="24"/>
                <w:szCs w:val="28"/>
                <w:rtl/>
                <w:lang w:bidi="fa-IR"/>
              </w:rPr>
              <w:t>ديدگاه خوئينى درباره</w:t>
            </w:r>
            <w:r w:rsidRPr="00B93B8C">
              <w:rPr>
                <w:rFonts w:cs="B Lotus" w:hint="cs"/>
                <w:sz w:val="24"/>
                <w:szCs w:val="28"/>
                <w:rtl/>
                <w:lang w:bidi="fa-IR"/>
              </w:rPr>
              <w:t xml:space="preserve"> امامت و مهدی</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294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سوم: </w:t>
            </w:r>
            <w:r w:rsidR="00701622" w:rsidRPr="00B93B8C">
              <w:rPr>
                <w:rFonts w:cs="B Lotus" w:hint="cs"/>
                <w:sz w:val="24"/>
                <w:szCs w:val="28"/>
                <w:rtl/>
                <w:lang w:bidi="fa-IR"/>
              </w:rPr>
              <w:t>نقد خوئينى از موضع</w:t>
            </w:r>
            <w:r w:rsidRPr="00B93B8C">
              <w:rPr>
                <w:rFonts w:cs="B Lotus" w:hint="cs"/>
                <w:sz w:val="24"/>
                <w:szCs w:val="28"/>
                <w:rtl/>
                <w:lang w:bidi="fa-IR"/>
              </w:rPr>
              <w:t xml:space="preserve"> افراطیون در مورد </w:t>
            </w:r>
            <w:r w:rsidR="00701622" w:rsidRPr="00B93B8C">
              <w:rPr>
                <w:rFonts w:cs="B Lotus" w:hint="cs"/>
                <w:sz w:val="24"/>
                <w:szCs w:val="28"/>
                <w:rtl/>
                <w:lang w:bidi="fa-IR"/>
              </w:rPr>
              <w:t xml:space="preserve">قول به تحريف </w:t>
            </w:r>
            <w:r w:rsidRPr="00B93B8C">
              <w:rPr>
                <w:rFonts w:cs="B Lotus" w:hint="cs"/>
                <w:sz w:val="24"/>
                <w:szCs w:val="28"/>
                <w:rtl/>
                <w:lang w:bidi="fa-IR"/>
              </w:rPr>
              <w:t>قرآن</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296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چهارم: </w:t>
            </w:r>
            <w:r w:rsidR="00BB2DA8" w:rsidRPr="00B93B8C">
              <w:rPr>
                <w:rFonts w:cs="B Lotus" w:hint="cs"/>
                <w:sz w:val="24"/>
                <w:szCs w:val="28"/>
                <w:rtl/>
                <w:lang w:bidi="fa-IR"/>
              </w:rPr>
              <w:t>موضع</w:t>
            </w:r>
            <w:r w:rsidR="00151591" w:rsidRPr="00B93B8C">
              <w:rPr>
                <w:rFonts w:cs="B Lotus" w:hint="cs"/>
                <w:sz w:val="24"/>
                <w:szCs w:val="28"/>
                <w:rtl/>
                <w:lang w:bidi="fa-IR"/>
              </w:rPr>
              <w:t>‌</w:t>
            </w:r>
            <w:r w:rsidR="00BB2DA8" w:rsidRPr="00B93B8C">
              <w:rPr>
                <w:rFonts w:cs="B Lotus" w:hint="cs"/>
                <w:sz w:val="24"/>
                <w:szCs w:val="28"/>
                <w:rtl/>
                <w:lang w:bidi="fa-IR"/>
              </w:rPr>
              <w:t xml:space="preserve">گيرى خوئينى نسبت به </w:t>
            </w:r>
            <w:r w:rsidRPr="00B93B8C">
              <w:rPr>
                <w:rFonts w:cs="B Lotus" w:hint="cs"/>
                <w:sz w:val="24"/>
                <w:szCs w:val="28"/>
                <w:rtl/>
                <w:lang w:bidi="fa-IR"/>
              </w:rPr>
              <w:t>صحابه</w:t>
            </w:r>
            <w:r w:rsidR="00BB2DA8" w:rsidRPr="00B93B8C">
              <w:rPr>
                <w:rFonts w:cs="B Lotus" w:hint="cs"/>
                <w:sz w:val="24"/>
                <w:szCs w:val="28"/>
                <w:rtl/>
                <w:lang w:bidi="fa-IR"/>
              </w:rPr>
              <w:t xml:space="preserve"> </w:t>
            </w:r>
            <w:r w:rsidR="00BB2DA8" w:rsidRPr="00B93B8C">
              <w:rPr>
                <w:rFonts w:cs="CTraditional Arabic" w:hint="cs"/>
                <w:sz w:val="28"/>
                <w:szCs w:val="28"/>
                <w:rtl/>
                <w:lang w:bidi="fa-IR"/>
              </w:rPr>
              <w:t>ن</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298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151591"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پنجم: راه رسيدن</w:t>
            </w:r>
            <w:r w:rsidR="00EB2282" w:rsidRPr="00B93B8C">
              <w:rPr>
                <w:rFonts w:cs="B Lotus" w:hint="cs"/>
                <w:sz w:val="24"/>
                <w:szCs w:val="28"/>
                <w:rtl/>
                <w:lang w:bidi="fa-IR"/>
              </w:rPr>
              <w:t xml:space="preserve"> به وحدت اسلامی</w:t>
            </w:r>
            <w:r w:rsidR="00EB2282"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300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پنجم: احمد کاتب</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302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اول: زندگینامه او</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303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مراحل تغییر و تحول کاتب</w:t>
            </w:r>
            <w:r w:rsidRPr="00B93B8C">
              <w:rPr>
                <w:rFonts w:cs="B Lotus" w:hint="cs"/>
                <w:sz w:val="24"/>
                <w:szCs w:val="28"/>
                <w:rtl/>
                <w:lang w:bidi="fa-IR"/>
              </w:rPr>
              <w:tab/>
            </w:r>
          </w:p>
        </w:tc>
        <w:tc>
          <w:tcPr>
            <w:tcW w:w="785" w:type="dxa"/>
            <w:vAlign w:val="center"/>
          </w:tcPr>
          <w:p w:rsidR="00EB2282" w:rsidRPr="00B93B8C" w:rsidRDefault="00DC714B"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306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سوم: نظریات </w:t>
            </w:r>
            <w:r w:rsidR="005E61E6" w:rsidRPr="00B93B8C">
              <w:rPr>
                <w:rFonts w:cs="B Lotus" w:hint="cs"/>
                <w:sz w:val="24"/>
                <w:szCs w:val="28"/>
                <w:rtl/>
                <w:lang w:bidi="fa-IR"/>
              </w:rPr>
              <w:t xml:space="preserve">و آراى </w:t>
            </w:r>
            <w:r w:rsidRPr="00B93B8C">
              <w:rPr>
                <w:rFonts w:cs="B Lotus" w:hint="cs"/>
                <w:sz w:val="24"/>
                <w:szCs w:val="28"/>
                <w:rtl/>
                <w:lang w:bidi="fa-IR"/>
              </w:rPr>
              <w:t>احمد کاتب</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مسائل مربوط به توحید ربوبیت</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نخست: انکار قول به ولایت تکوینی</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دوم: اختصاص </w:t>
            </w:r>
            <w:r w:rsidR="005E61E6" w:rsidRPr="00B93B8C">
              <w:rPr>
                <w:rFonts w:cs="B Lotus" w:hint="cs"/>
                <w:sz w:val="24"/>
                <w:szCs w:val="28"/>
                <w:rtl/>
                <w:lang w:bidi="fa-IR"/>
              </w:rPr>
              <w:t xml:space="preserve">علم غيب تنها به </w:t>
            </w:r>
            <w:r w:rsidRPr="00B93B8C">
              <w:rPr>
                <w:rFonts w:cs="B Lotus" w:hint="cs"/>
                <w:sz w:val="24"/>
                <w:szCs w:val="28"/>
                <w:rtl/>
                <w:lang w:bidi="fa-IR"/>
              </w:rPr>
              <w:t>خداوند متعال</w:t>
            </w:r>
            <w:r w:rsidR="005E61E6" w:rsidRPr="00B93B8C">
              <w:rPr>
                <w:rFonts w:cs="B Lotus" w:hint="cs"/>
                <w:sz w:val="24"/>
                <w:szCs w:val="28"/>
                <w:rtl/>
                <w:lang w:bidi="fa-IR"/>
              </w:rPr>
              <w:t xml:space="preserve"> است</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سوم: نهی از دعا و </w:t>
            </w:r>
            <w:r w:rsidR="005469BD" w:rsidRPr="00B93B8C">
              <w:rPr>
                <w:rFonts w:cs="B Lotus" w:hint="cs"/>
                <w:sz w:val="24"/>
                <w:szCs w:val="28"/>
                <w:rtl/>
                <w:lang w:bidi="fa-IR"/>
              </w:rPr>
              <w:t>نيايش و مددجويى به از</w:t>
            </w:r>
            <w:r w:rsidRPr="00B93B8C">
              <w:rPr>
                <w:rFonts w:cs="B Lotus" w:hint="cs"/>
                <w:sz w:val="24"/>
                <w:szCs w:val="28"/>
                <w:rtl/>
                <w:lang w:bidi="fa-IR"/>
              </w:rPr>
              <w:t xml:space="preserve"> غیر</w:t>
            </w:r>
            <w:r w:rsidR="005469BD" w:rsidRPr="00B93B8C">
              <w:rPr>
                <w:rFonts w:cs="B Lotus" w:hint="cs"/>
                <w:sz w:val="24"/>
                <w:szCs w:val="28"/>
                <w:rtl/>
                <w:lang w:bidi="fa-IR"/>
              </w:rPr>
              <w:t xml:space="preserve"> </w:t>
            </w:r>
            <w:r w:rsidRPr="00B93B8C">
              <w:rPr>
                <w:rFonts w:cs="B Lotus" w:hint="cs"/>
                <w:sz w:val="24"/>
                <w:szCs w:val="28"/>
                <w:rtl/>
                <w:lang w:bidi="fa-IR"/>
              </w:rPr>
              <w:t>خداوند</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دوم: </w:t>
            </w:r>
            <w:r w:rsidR="005469BD" w:rsidRPr="00B93B8C">
              <w:rPr>
                <w:rFonts w:cs="B Lotus" w:hint="cs"/>
                <w:sz w:val="24"/>
                <w:szCs w:val="28"/>
                <w:rtl/>
                <w:lang w:bidi="fa-IR"/>
              </w:rPr>
              <w:t xml:space="preserve">ديدگاه احمد كاتب در مورد </w:t>
            </w:r>
            <w:r w:rsidRPr="00B93B8C">
              <w:rPr>
                <w:rFonts w:cs="B Lotus" w:hint="cs"/>
                <w:sz w:val="24"/>
                <w:szCs w:val="28"/>
                <w:rtl/>
                <w:lang w:bidi="fa-IR"/>
              </w:rPr>
              <w:t>قرآن</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5469BD" w:rsidP="00B93B8C">
            <w:pPr>
              <w:tabs>
                <w:tab w:val="center" w:leader="dot" w:pos="7119"/>
              </w:tabs>
              <w:jc w:val="both"/>
              <w:rPr>
                <w:rFonts w:cs="B Lotus" w:hint="cs"/>
                <w:sz w:val="24"/>
                <w:szCs w:val="28"/>
                <w:rtl/>
                <w:lang w:bidi="fa-IR"/>
              </w:rPr>
            </w:pPr>
            <w:r w:rsidRPr="00B93B8C">
              <w:rPr>
                <w:rFonts w:cs="B Lotus" w:hint="cs"/>
                <w:sz w:val="24"/>
                <w:szCs w:val="28"/>
                <w:rtl/>
                <w:lang w:bidi="fa-IR"/>
              </w:rPr>
              <w:t>مطل</w:t>
            </w:r>
            <w:r w:rsidR="007F35FD" w:rsidRPr="00B93B8C">
              <w:rPr>
                <w:rFonts w:cs="B Lotus" w:hint="cs"/>
                <w:sz w:val="24"/>
                <w:szCs w:val="28"/>
                <w:rtl/>
                <w:lang w:bidi="fa-IR"/>
              </w:rPr>
              <w:t>ب</w:t>
            </w:r>
            <w:r w:rsidRPr="00B93B8C">
              <w:rPr>
                <w:rFonts w:cs="B Lotus" w:hint="cs"/>
                <w:sz w:val="24"/>
                <w:szCs w:val="28"/>
                <w:rtl/>
                <w:lang w:bidi="fa-IR"/>
              </w:rPr>
              <w:t xml:space="preserve"> سوم: نظر وى</w:t>
            </w:r>
            <w:r w:rsidR="00EB2282" w:rsidRPr="00B93B8C">
              <w:rPr>
                <w:rFonts w:cs="B Lotus" w:hint="cs"/>
                <w:sz w:val="24"/>
                <w:szCs w:val="28"/>
                <w:rtl/>
                <w:lang w:bidi="fa-IR"/>
              </w:rPr>
              <w:t xml:space="preserve"> در مورد </w:t>
            </w:r>
            <w:r w:rsidRPr="00B93B8C">
              <w:rPr>
                <w:rFonts w:cs="B Lotus" w:hint="cs"/>
                <w:sz w:val="24"/>
                <w:szCs w:val="28"/>
                <w:rtl/>
                <w:lang w:bidi="fa-IR"/>
              </w:rPr>
              <w:t xml:space="preserve">اصحاب </w:t>
            </w:r>
            <w:r w:rsidRPr="00B93B8C">
              <w:rPr>
                <w:rFonts w:cs="CTraditional Arabic" w:hint="cs"/>
                <w:sz w:val="28"/>
                <w:szCs w:val="28"/>
                <w:rtl/>
                <w:lang w:bidi="fa-IR"/>
              </w:rPr>
              <w:t>ن</w:t>
            </w:r>
            <w:r w:rsidR="00EB2282"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319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چهارم: نظر</w:t>
            </w:r>
            <w:r w:rsidR="007F35FD" w:rsidRPr="00B93B8C">
              <w:rPr>
                <w:rFonts w:cs="B Lotus" w:hint="cs"/>
                <w:sz w:val="24"/>
                <w:szCs w:val="28"/>
                <w:rtl/>
                <w:lang w:bidi="fa-IR"/>
              </w:rPr>
              <w:t xml:space="preserve"> وى</w:t>
            </w:r>
            <w:r w:rsidRPr="00B93B8C">
              <w:rPr>
                <w:rFonts w:cs="B Lotus" w:hint="cs"/>
                <w:sz w:val="24"/>
                <w:szCs w:val="28"/>
                <w:rtl/>
                <w:lang w:bidi="fa-IR"/>
              </w:rPr>
              <w:t xml:space="preserve"> در مورد امامت</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321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نخست: شور</w:t>
            </w:r>
            <w:r w:rsidR="007F35FD" w:rsidRPr="00B93B8C">
              <w:rPr>
                <w:rFonts w:cs="B Lotus" w:hint="cs"/>
                <w:sz w:val="24"/>
                <w:szCs w:val="28"/>
                <w:rtl/>
                <w:lang w:bidi="fa-IR"/>
              </w:rPr>
              <w:t>ا</w:t>
            </w:r>
            <w:r w:rsidRPr="00B93B8C">
              <w:rPr>
                <w:rFonts w:cs="B Lotus" w:hint="cs"/>
                <w:sz w:val="24"/>
                <w:szCs w:val="28"/>
                <w:rtl/>
                <w:lang w:bidi="fa-IR"/>
              </w:rPr>
              <w:t xml:space="preserve"> عقیده اهل بیت است</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322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دوم: </w:t>
            </w:r>
            <w:r w:rsidR="00065F6D" w:rsidRPr="00B93B8C">
              <w:rPr>
                <w:rFonts w:cs="B Lotus" w:hint="cs"/>
                <w:sz w:val="24"/>
                <w:szCs w:val="28"/>
                <w:rtl/>
                <w:lang w:bidi="fa-IR"/>
              </w:rPr>
              <w:t>از ديدگاه كاتب تفكر اماميه چگونه پديد آمد</w:t>
            </w:r>
            <w:r w:rsidRPr="00B93B8C">
              <w:rPr>
                <w:rFonts w:cs="B Lotus" w:hint="cs"/>
                <w:sz w:val="24"/>
                <w:szCs w:val="28"/>
                <w:rtl/>
                <w:lang w:bidi="fa-IR"/>
              </w:rPr>
              <w:t>؟</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325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سوم: </w:t>
            </w:r>
            <w:r w:rsidR="00065F6D" w:rsidRPr="00B93B8C">
              <w:rPr>
                <w:rFonts w:cs="B Lotus" w:hint="cs"/>
                <w:sz w:val="24"/>
                <w:szCs w:val="28"/>
                <w:rtl/>
                <w:lang w:bidi="fa-IR"/>
              </w:rPr>
              <w:t>مشكلات رويارويى با نظريه امامت</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329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ت</w:t>
            </w:r>
            <w:r w:rsidR="00F412BA" w:rsidRPr="00B93B8C">
              <w:rPr>
                <w:rFonts w:cs="B Lotus" w:hint="cs"/>
                <w:sz w:val="24"/>
                <w:szCs w:val="28"/>
                <w:rtl/>
                <w:lang w:bidi="fa-IR"/>
              </w:rPr>
              <w:t xml:space="preserve">حولات فكر </w:t>
            </w:r>
            <w:r w:rsidRPr="00B93B8C">
              <w:rPr>
                <w:rFonts w:cs="B Lotus" w:hint="cs"/>
                <w:sz w:val="24"/>
                <w:szCs w:val="28"/>
                <w:rtl/>
                <w:lang w:bidi="fa-IR"/>
              </w:rPr>
              <w:t>سیاسی شیعه بعد از غیبت</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330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پنجم: نظر</w:t>
            </w:r>
            <w:r w:rsidR="00F412BA" w:rsidRPr="00B93B8C">
              <w:rPr>
                <w:rFonts w:cs="B Lotus" w:hint="cs"/>
                <w:sz w:val="24"/>
                <w:szCs w:val="28"/>
                <w:rtl/>
                <w:lang w:bidi="fa-IR"/>
              </w:rPr>
              <w:t>به كاتب</w:t>
            </w:r>
            <w:r w:rsidRPr="00B93B8C">
              <w:rPr>
                <w:rFonts w:cs="B Lotus" w:hint="cs"/>
                <w:sz w:val="24"/>
                <w:szCs w:val="28"/>
                <w:rtl/>
                <w:lang w:bidi="fa-IR"/>
              </w:rPr>
              <w:t xml:space="preserve"> در مورد مهدویت محمد بن حسن</w:t>
            </w:r>
            <w:r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334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F412BA" w:rsidP="00B93B8C">
            <w:pPr>
              <w:tabs>
                <w:tab w:val="center" w:leader="dot" w:pos="7119"/>
              </w:tabs>
              <w:jc w:val="both"/>
              <w:rPr>
                <w:rFonts w:cs="B Lotus" w:hint="cs"/>
                <w:sz w:val="24"/>
                <w:szCs w:val="28"/>
                <w:rtl/>
                <w:lang w:bidi="fa-IR"/>
              </w:rPr>
            </w:pPr>
            <w:r w:rsidRPr="00B93B8C">
              <w:rPr>
                <w:rFonts w:cs="B Lotus" w:hint="cs"/>
                <w:sz w:val="24"/>
                <w:szCs w:val="28"/>
                <w:rtl/>
                <w:lang w:bidi="fa-IR"/>
              </w:rPr>
              <w:t>نقد روايت</w:t>
            </w:r>
            <w:r w:rsidR="003A0F21" w:rsidRPr="00B93B8C">
              <w:rPr>
                <w:rFonts w:cs="B Lotus" w:hint="cs"/>
                <w:sz w:val="24"/>
                <w:szCs w:val="28"/>
                <w:rtl/>
                <w:lang w:bidi="fa-IR"/>
              </w:rPr>
              <w:t>‌</w:t>
            </w:r>
            <w:r w:rsidRPr="00B93B8C">
              <w:rPr>
                <w:rFonts w:cs="B Lotus" w:hint="cs"/>
                <w:sz w:val="24"/>
                <w:szCs w:val="28"/>
                <w:rtl/>
                <w:lang w:bidi="fa-IR"/>
              </w:rPr>
              <w:t>هاى تاريخى توسط كاتب</w:t>
            </w:r>
            <w:r w:rsidR="00EB2282"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336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DE4A71" w:rsidP="00B93B8C">
            <w:pPr>
              <w:tabs>
                <w:tab w:val="center" w:leader="dot" w:pos="7119"/>
              </w:tabs>
              <w:jc w:val="both"/>
              <w:rPr>
                <w:rFonts w:cs="B Lotus" w:hint="cs"/>
                <w:sz w:val="24"/>
                <w:szCs w:val="28"/>
                <w:rtl/>
                <w:lang w:bidi="fa-IR"/>
              </w:rPr>
            </w:pPr>
            <w:r w:rsidRPr="00B93B8C">
              <w:rPr>
                <w:rFonts w:cs="B Lotus" w:hint="cs"/>
                <w:sz w:val="24"/>
                <w:szCs w:val="28"/>
                <w:rtl/>
                <w:lang w:bidi="fa-IR"/>
              </w:rPr>
              <w:t>نقد شهادت و گواهى نايبهاى چهارگانه توسط كاتب</w:t>
            </w:r>
            <w:r w:rsidR="00EB2282"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338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DF223C"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بخش </w:t>
            </w:r>
            <w:r w:rsidR="00DC3544" w:rsidRPr="00B93B8C">
              <w:rPr>
                <w:rFonts w:cs="B Lotus" w:hint="cs"/>
                <w:sz w:val="24"/>
                <w:szCs w:val="28"/>
                <w:rtl/>
                <w:lang w:bidi="fa-IR"/>
              </w:rPr>
              <w:t>دوم</w:t>
            </w:r>
            <w:r w:rsidR="00EB2282" w:rsidRPr="00B93B8C">
              <w:rPr>
                <w:rFonts w:cs="B Lotus" w:hint="cs"/>
                <w:sz w:val="24"/>
                <w:szCs w:val="28"/>
                <w:rtl/>
                <w:lang w:bidi="fa-IR"/>
              </w:rPr>
              <w:t xml:space="preserve">: </w:t>
            </w:r>
            <w:r w:rsidR="00C1147F" w:rsidRPr="00B93B8C">
              <w:rPr>
                <w:rFonts w:cs="B Lotus" w:hint="cs"/>
                <w:sz w:val="24"/>
                <w:szCs w:val="28"/>
                <w:rtl/>
                <w:lang w:bidi="fa-IR"/>
              </w:rPr>
              <w:t>شخصيت‌هاى برجسته‌اى كه در درون مذهب اماميه به اصلاح پرداخته‌اند</w:t>
            </w:r>
            <w:r w:rsidR="00EB2282" w:rsidRPr="00B93B8C">
              <w:rPr>
                <w:rFonts w:cs="B Lotus" w:hint="cs"/>
                <w:sz w:val="24"/>
                <w:szCs w:val="28"/>
                <w:rtl/>
                <w:lang w:bidi="fa-IR"/>
              </w:rPr>
              <w:tab/>
            </w:r>
          </w:p>
        </w:tc>
        <w:tc>
          <w:tcPr>
            <w:tcW w:w="785" w:type="dxa"/>
            <w:vAlign w:val="center"/>
          </w:tcPr>
          <w:p w:rsidR="00EB2282" w:rsidRPr="00B93B8C" w:rsidRDefault="007F35FD"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341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اول: آیه الله العظمی محمد بن مهدی خالصی</w:t>
            </w:r>
            <w:r w:rsidRPr="00B93B8C">
              <w:rPr>
                <w:rFonts w:cs="B Lotus" w:hint="cs"/>
                <w:sz w:val="24"/>
                <w:szCs w:val="28"/>
                <w:rtl/>
                <w:lang w:bidi="fa-IR"/>
              </w:rPr>
              <w:tab/>
            </w:r>
          </w:p>
        </w:tc>
        <w:tc>
          <w:tcPr>
            <w:tcW w:w="785" w:type="dxa"/>
            <w:vAlign w:val="center"/>
          </w:tcPr>
          <w:p w:rsidR="00EB2282" w:rsidRPr="00B93B8C" w:rsidRDefault="007E6BC9"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344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اول: زندگینامه او</w:t>
            </w:r>
            <w:r w:rsidRPr="00B93B8C">
              <w:rPr>
                <w:rFonts w:cs="B Lotus" w:hint="cs"/>
                <w:sz w:val="24"/>
                <w:szCs w:val="28"/>
                <w:rtl/>
                <w:lang w:bidi="fa-IR"/>
              </w:rPr>
              <w:tab/>
            </w:r>
          </w:p>
        </w:tc>
        <w:tc>
          <w:tcPr>
            <w:tcW w:w="785" w:type="dxa"/>
            <w:vAlign w:val="center"/>
          </w:tcPr>
          <w:p w:rsidR="00EB2282" w:rsidRPr="00B93B8C" w:rsidRDefault="007E6BC9"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345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دوم: مراحل </w:t>
            </w:r>
            <w:r w:rsidR="007E6BC9" w:rsidRPr="00B93B8C">
              <w:rPr>
                <w:rFonts w:cs="B Lotus" w:hint="cs"/>
                <w:sz w:val="24"/>
                <w:szCs w:val="28"/>
                <w:rtl/>
                <w:lang w:bidi="fa-IR"/>
              </w:rPr>
              <w:t xml:space="preserve">زندگى </w:t>
            </w:r>
            <w:r w:rsidRPr="00B93B8C">
              <w:rPr>
                <w:rFonts w:cs="B Lotus" w:hint="cs"/>
                <w:sz w:val="24"/>
                <w:szCs w:val="28"/>
                <w:rtl/>
                <w:lang w:bidi="fa-IR"/>
              </w:rPr>
              <w:t>اصلاحی</w:t>
            </w:r>
            <w:r w:rsidR="007E6BC9" w:rsidRPr="00B93B8C">
              <w:rPr>
                <w:rFonts w:cs="B Lotus" w:hint="cs"/>
                <w:sz w:val="24"/>
                <w:szCs w:val="28"/>
                <w:rtl/>
                <w:lang w:bidi="fa-IR"/>
              </w:rPr>
              <w:t xml:space="preserve"> او</w:t>
            </w:r>
            <w:r w:rsidRPr="00B93B8C">
              <w:rPr>
                <w:rFonts w:cs="B Lotus" w:hint="cs"/>
                <w:sz w:val="24"/>
                <w:szCs w:val="28"/>
                <w:rtl/>
                <w:lang w:bidi="fa-IR"/>
              </w:rPr>
              <w:tab/>
            </w:r>
          </w:p>
        </w:tc>
        <w:tc>
          <w:tcPr>
            <w:tcW w:w="785" w:type="dxa"/>
            <w:vAlign w:val="center"/>
          </w:tcPr>
          <w:p w:rsidR="00EB2282" w:rsidRPr="00B93B8C" w:rsidRDefault="007E6BC9"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351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سوم: </w:t>
            </w:r>
            <w:r w:rsidR="00BD2F5E" w:rsidRPr="00B93B8C">
              <w:rPr>
                <w:rFonts w:cs="B Lotus" w:hint="cs"/>
                <w:sz w:val="24"/>
                <w:szCs w:val="28"/>
                <w:rtl/>
                <w:lang w:bidi="fa-IR"/>
              </w:rPr>
              <w:t>علل تغييرات و</w:t>
            </w:r>
            <w:r w:rsidRPr="00B93B8C">
              <w:rPr>
                <w:rFonts w:cs="B Lotus" w:hint="cs"/>
                <w:sz w:val="24"/>
                <w:szCs w:val="28"/>
                <w:rtl/>
                <w:lang w:bidi="fa-IR"/>
              </w:rPr>
              <w:t xml:space="preserve"> تحولات پسندید</w:t>
            </w:r>
            <w:r w:rsidR="00BD2F5E" w:rsidRPr="00B93B8C">
              <w:rPr>
                <w:rFonts w:cs="B Lotus" w:hint="cs"/>
                <w:sz w:val="24"/>
                <w:szCs w:val="28"/>
                <w:rtl/>
                <w:lang w:bidi="fa-IR"/>
              </w:rPr>
              <w:t xml:space="preserve">ه </w:t>
            </w:r>
            <w:r w:rsidR="00CA484A" w:rsidRPr="00B93B8C">
              <w:rPr>
                <w:rFonts w:cs="B Lotus" w:hint="cs"/>
                <w:sz w:val="24"/>
                <w:szCs w:val="28"/>
                <w:rtl/>
                <w:lang w:bidi="fa-IR"/>
              </w:rPr>
              <w:t>وى</w:t>
            </w:r>
            <w:r w:rsidRPr="00B93B8C">
              <w:rPr>
                <w:rFonts w:cs="B Lotus" w:hint="cs"/>
                <w:sz w:val="24"/>
                <w:szCs w:val="28"/>
                <w:rtl/>
                <w:lang w:bidi="fa-IR"/>
              </w:rPr>
              <w:tab/>
            </w:r>
          </w:p>
        </w:tc>
        <w:tc>
          <w:tcPr>
            <w:tcW w:w="785" w:type="dxa"/>
            <w:vAlign w:val="center"/>
          </w:tcPr>
          <w:p w:rsidR="00EB2282" w:rsidRPr="00B93B8C" w:rsidRDefault="007E6BC9"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368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چهارم: نظریات خالصی</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371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مسائل مربوط به توحید ربوبیت</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371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نسبت </w:t>
            </w:r>
            <w:r w:rsidR="004D4BDF" w:rsidRPr="00B93B8C">
              <w:rPr>
                <w:rFonts w:cs="B Lotus" w:hint="cs"/>
                <w:sz w:val="24"/>
                <w:szCs w:val="28"/>
                <w:rtl/>
                <w:lang w:bidi="fa-IR"/>
              </w:rPr>
              <w:t xml:space="preserve">دادن </w:t>
            </w:r>
            <w:r w:rsidRPr="00B93B8C">
              <w:rPr>
                <w:rFonts w:cs="B Lotus" w:hint="cs"/>
                <w:sz w:val="24"/>
                <w:szCs w:val="28"/>
                <w:rtl/>
                <w:lang w:bidi="fa-IR"/>
              </w:rPr>
              <w:t>علم غیب به امامان</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371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pacing w:val="-8"/>
                <w:sz w:val="24"/>
                <w:szCs w:val="28"/>
                <w:rtl/>
                <w:lang w:bidi="fa-IR"/>
              </w:rPr>
            </w:pPr>
            <w:r w:rsidRPr="00B93B8C">
              <w:rPr>
                <w:rFonts w:cs="B Lotus" w:hint="cs"/>
                <w:spacing w:val="-8"/>
                <w:sz w:val="24"/>
                <w:szCs w:val="28"/>
                <w:rtl/>
                <w:lang w:bidi="fa-IR"/>
              </w:rPr>
              <w:t xml:space="preserve">یک </w:t>
            </w:r>
            <w:r w:rsidR="00DC3544" w:rsidRPr="00B93B8C">
              <w:rPr>
                <w:rFonts w:cs="B Lotus" w:hint="cs"/>
                <w:spacing w:val="-8"/>
                <w:sz w:val="24"/>
                <w:szCs w:val="28"/>
                <w:rtl/>
                <w:lang w:bidi="fa-IR"/>
              </w:rPr>
              <w:t>قاعده</w:t>
            </w:r>
            <w:r w:rsidRPr="00B93B8C">
              <w:rPr>
                <w:rFonts w:cs="B Lotus" w:hint="cs"/>
                <w:spacing w:val="-8"/>
                <w:sz w:val="24"/>
                <w:szCs w:val="28"/>
                <w:rtl/>
                <w:lang w:bidi="fa-IR"/>
              </w:rPr>
              <w:t xml:space="preserve"> مهم در تعامل با معجزات و کرامات به علم غیب تعلق دارد</w:t>
            </w:r>
            <w:r w:rsidRPr="00B93B8C">
              <w:rPr>
                <w:rFonts w:cs="B Lotus" w:hint="cs"/>
                <w:spacing w:val="-8"/>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376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نسبت </w:t>
            </w:r>
            <w:r w:rsidR="004D4BDF" w:rsidRPr="00B93B8C">
              <w:rPr>
                <w:rFonts w:cs="B Lotus" w:hint="cs"/>
                <w:sz w:val="24"/>
                <w:szCs w:val="28"/>
                <w:rtl/>
                <w:lang w:bidi="fa-IR"/>
              </w:rPr>
              <w:t xml:space="preserve">دادن </w:t>
            </w:r>
            <w:r w:rsidRPr="00B93B8C">
              <w:rPr>
                <w:rFonts w:cs="B Lotus" w:hint="cs"/>
                <w:sz w:val="24"/>
                <w:szCs w:val="28"/>
                <w:rtl/>
                <w:lang w:bidi="fa-IR"/>
              </w:rPr>
              <w:t xml:space="preserve">تصرف </w:t>
            </w:r>
            <w:r w:rsidR="004D4BDF" w:rsidRPr="00B93B8C">
              <w:rPr>
                <w:rFonts w:cs="B Lotus" w:hint="cs"/>
                <w:sz w:val="24"/>
                <w:szCs w:val="28"/>
                <w:rtl/>
                <w:lang w:bidi="fa-IR"/>
              </w:rPr>
              <w:t xml:space="preserve">ائمه </w:t>
            </w:r>
            <w:r w:rsidRPr="00B93B8C">
              <w:rPr>
                <w:rFonts w:cs="B Lotus" w:hint="cs"/>
                <w:sz w:val="24"/>
                <w:szCs w:val="28"/>
                <w:rtl/>
                <w:lang w:bidi="fa-IR"/>
              </w:rPr>
              <w:t xml:space="preserve">در هستی </w:t>
            </w:r>
            <w:r w:rsidR="004D4BDF" w:rsidRPr="00B93B8C">
              <w:rPr>
                <w:rFonts w:cs="B Lotus" w:hint="cs"/>
                <w:sz w:val="24"/>
                <w:szCs w:val="28"/>
                <w:rtl/>
                <w:lang w:bidi="fa-IR"/>
              </w:rPr>
              <w:t>(ولايت تكوينى)</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378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دوم: مسایل م</w:t>
            </w:r>
            <w:r w:rsidR="004D4BDF" w:rsidRPr="00B93B8C">
              <w:rPr>
                <w:rFonts w:cs="B Lotus" w:hint="cs"/>
                <w:sz w:val="24"/>
                <w:szCs w:val="28"/>
                <w:rtl/>
                <w:lang w:bidi="fa-IR"/>
              </w:rPr>
              <w:t>ربوط</w:t>
            </w:r>
            <w:r w:rsidRPr="00B93B8C">
              <w:rPr>
                <w:rFonts w:cs="B Lotus" w:hint="cs"/>
                <w:sz w:val="24"/>
                <w:szCs w:val="28"/>
                <w:rtl/>
                <w:lang w:bidi="fa-IR"/>
              </w:rPr>
              <w:t xml:space="preserve"> به توحید عباد</w:t>
            </w:r>
            <w:r w:rsidR="004D4BDF" w:rsidRPr="00B93B8C">
              <w:rPr>
                <w:rFonts w:cs="B Lotus" w:hint="cs"/>
                <w:sz w:val="24"/>
                <w:szCs w:val="28"/>
                <w:rtl/>
                <w:lang w:bidi="fa-IR"/>
              </w:rPr>
              <w:t>ت</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382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دعا و </w:t>
            </w:r>
            <w:r w:rsidR="004D4BDF" w:rsidRPr="00B93B8C">
              <w:rPr>
                <w:rFonts w:cs="B Lotus" w:hint="cs"/>
                <w:sz w:val="24"/>
                <w:szCs w:val="28"/>
                <w:rtl/>
                <w:lang w:bidi="fa-IR"/>
              </w:rPr>
              <w:t xml:space="preserve">روى آوردن </w:t>
            </w:r>
            <w:r w:rsidRPr="00B93B8C">
              <w:rPr>
                <w:rFonts w:cs="B Lotus" w:hint="cs"/>
                <w:sz w:val="24"/>
                <w:szCs w:val="28"/>
                <w:rtl/>
                <w:lang w:bidi="fa-IR"/>
              </w:rPr>
              <w:t>به غیرخدای متعال</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382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88034A" w:rsidP="00B93B8C">
            <w:pPr>
              <w:tabs>
                <w:tab w:val="center" w:leader="dot" w:pos="7119"/>
              </w:tabs>
              <w:jc w:val="both"/>
              <w:rPr>
                <w:rFonts w:cs="B Lotus" w:hint="cs"/>
                <w:sz w:val="24"/>
                <w:szCs w:val="28"/>
                <w:rtl/>
                <w:lang w:bidi="fa-IR"/>
              </w:rPr>
            </w:pPr>
            <w:r w:rsidRPr="00B93B8C">
              <w:rPr>
                <w:rFonts w:cs="B Lotus" w:hint="cs"/>
                <w:sz w:val="24"/>
                <w:szCs w:val="28"/>
                <w:rtl/>
                <w:lang w:bidi="fa-IR"/>
              </w:rPr>
              <w:t>شفاعت ائمه</w:t>
            </w:r>
            <w:r w:rsidR="00EB2282"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389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سوم: </w:t>
            </w:r>
            <w:r w:rsidR="0088034A" w:rsidRPr="00B93B8C">
              <w:rPr>
                <w:rFonts w:cs="B Lotus" w:hint="cs"/>
                <w:sz w:val="24"/>
                <w:szCs w:val="28"/>
                <w:rtl/>
                <w:lang w:bidi="fa-IR"/>
              </w:rPr>
              <w:t>غلو</w:t>
            </w:r>
            <w:r w:rsidRPr="00B93B8C">
              <w:rPr>
                <w:rFonts w:cs="B Lotus" w:hint="cs"/>
                <w:sz w:val="24"/>
                <w:szCs w:val="28"/>
                <w:rtl/>
                <w:lang w:bidi="fa-IR"/>
              </w:rPr>
              <w:t xml:space="preserve"> در مورد صالحین</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390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چهارم: جایگاه قرآن</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395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پنجم: دیدگاه </w:t>
            </w:r>
            <w:r w:rsidR="0088034A" w:rsidRPr="00B93B8C">
              <w:rPr>
                <w:rFonts w:cs="B Lotus" w:hint="cs"/>
                <w:sz w:val="24"/>
                <w:szCs w:val="28"/>
                <w:rtl/>
                <w:lang w:bidi="fa-IR"/>
              </w:rPr>
              <w:t>وى</w:t>
            </w:r>
            <w:r w:rsidRPr="00B93B8C">
              <w:rPr>
                <w:rFonts w:cs="B Lotus" w:hint="cs"/>
                <w:sz w:val="24"/>
                <w:szCs w:val="28"/>
                <w:rtl/>
                <w:lang w:bidi="fa-IR"/>
              </w:rPr>
              <w:t xml:space="preserve"> در</w:t>
            </w:r>
            <w:r w:rsidR="0088034A" w:rsidRPr="00B93B8C">
              <w:rPr>
                <w:rFonts w:cs="B Lotus" w:hint="cs"/>
                <w:sz w:val="24"/>
                <w:szCs w:val="28"/>
                <w:rtl/>
                <w:lang w:bidi="fa-IR"/>
              </w:rPr>
              <w:t>مورد</w:t>
            </w:r>
            <w:r w:rsidRPr="00B93B8C">
              <w:rPr>
                <w:rFonts w:cs="B Lotus" w:hint="cs"/>
                <w:sz w:val="24"/>
                <w:szCs w:val="28"/>
                <w:rtl/>
                <w:lang w:bidi="fa-IR"/>
              </w:rPr>
              <w:t xml:space="preserve"> خرافات</w:t>
            </w:r>
            <w:r w:rsidRPr="00B93B8C">
              <w:rPr>
                <w:rFonts w:cs="B Lotus" w:hint="cs"/>
                <w:sz w:val="24"/>
                <w:szCs w:val="28"/>
                <w:rtl/>
                <w:lang w:bidi="fa-IR"/>
              </w:rPr>
              <w:tab/>
            </w:r>
          </w:p>
        </w:tc>
        <w:tc>
          <w:tcPr>
            <w:tcW w:w="785" w:type="dxa"/>
            <w:vAlign w:val="center"/>
          </w:tcPr>
          <w:p w:rsidR="00EB2282"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398</w:t>
            </w:r>
          </w:p>
        </w:tc>
      </w:tr>
      <w:tr w:rsidR="00CA484A" w:rsidRPr="00B93B8C" w:rsidTr="00B93B8C">
        <w:tc>
          <w:tcPr>
            <w:tcW w:w="593" w:type="dxa"/>
            <w:vAlign w:val="center"/>
          </w:tcPr>
          <w:p w:rsidR="00CA484A" w:rsidRPr="00B93B8C" w:rsidRDefault="00CA484A"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A484A" w:rsidRPr="00B93B8C" w:rsidRDefault="0088034A" w:rsidP="00B93B8C">
            <w:pPr>
              <w:tabs>
                <w:tab w:val="center" w:leader="dot" w:pos="7119"/>
              </w:tabs>
              <w:jc w:val="both"/>
              <w:rPr>
                <w:rFonts w:cs="B Lotus" w:hint="cs"/>
                <w:sz w:val="24"/>
                <w:szCs w:val="28"/>
                <w:rtl/>
                <w:lang w:bidi="fa-IR"/>
              </w:rPr>
            </w:pPr>
            <w:r w:rsidRPr="00B93B8C">
              <w:rPr>
                <w:rFonts w:cs="B Lotus" w:hint="cs"/>
                <w:sz w:val="24"/>
                <w:szCs w:val="28"/>
                <w:rtl/>
                <w:lang w:bidi="fa-IR"/>
              </w:rPr>
              <w:t>ديدگاه او در مورد جشن گرفتن عيد نوروز</w:t>
            </w:r>
            <w:r w:rsidR="00CA484A" w:rsidRPr="00B93B8C">
              <w:rPr>
                <w:rFonts w:cs="B Lotus" w:hint="cs"/>
                <w:sz w:val="24"/>
                <w:szCs w:val="28"/>
                <w:rtl/>
                <w:lang w:bidi="fa-IR"/>
              </w:rPr>
              <w:tab/>
            </w:r>
          </w:p>
        </w:tc>
        <w:tc>
          <w:tcPr>
            <w:tcW w:w="785" w:type="dxa"/>
            <w:vAlign w:val="center"/>
          </w:tcPr>
          <w:p w:rsidR="00CA484A" w:rsidRPr="00B93B8C" w:rsidRDefault="00CA48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399</w:t>
            </w:r>
          </w:p>
        </w:tc>
      </w:tr>
      <w:tr w:rsidR="00CA484A" w:rsidRPr="00B93B8C" w:rsidTr="00B93B8C">
        <w:tc>
          <w:tcPr>
            <w:tcW w:w="593" w:type="dxa"/>
            <w:vAlign w:val="center"/>
          </w:tcPr>
          <w:p w:rsidR="00CA484A" w:rsidRPr="00B93B8C" w:rsidRDefault="00CA484A"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CA484A" w:rsidRPr="00B93B8C" w:rsidRDefault="00CA484A"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پنجم: </w:t>
            </w:r>
            <w:r w:rsidR="0088034A" w:rsidRPr="00B93B8C">
              <w:rPr>
                <w:rFonts w:cs="B Lotus" w:hint="cs"/>
                <w:sz w:val="24"/>
                <w:szCs w:val="28"/>
                <w:rtl/>
                <w:lang w:bidi="fa-IR"/>
              </w:rPr>
              <w:t>ديدگاه اماميه در مورد خالصى</w:t>
            </w:r>
            <w:r w:rsidRPr="00B93B8C">
              <w:rPr>
                <w:rFonts w:cs="B Lotus" w:hint="cs"/>
                <w:sz w:val="24"/>
                <w:szCs w:val="28"/>
                <w:rtl/>
                <w:lang w:bidi="fa-IR"/>
              </w:rPr>
              <w:tab/>
            </w:r>
          </w:p>
        </w:tc>
        <w:tc>
          <w:tcPr>
            <w:tcW w:w="785" w:type="dxa"/>
            <w:vAlign w:val="center"/>
          </w:tcPr>
          <w:p w:rsidR="00CA484A"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402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CA484A"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w:t>
            </w:r>
            <w:r w:rsidR="00EB2282" w:rsidRPr="00B93B8C">
              <w:rPr>
                <w:rFonts w:cs="B Lotus" w:hint="cs"/>
                <w:sz w:val="24"/>
                <w:szCs w:val="28"/>
                <w:rtl/>
                <w:lang w:bidi="fa-IR"/>
              </w:rPr>
              <w:t xml:space="preserve"> ششم: </w:t>
            </w:r>
            <w:r w:rsidR="0088034A" w:rsidRPr="00B93B8C">
              <w:rPr>
                <w:rFonts w:cs="B Lotus" w:hint="cs"/>
                <w:sz w:val="24"/>
                <w:szCs w:val="28"/>
                <w:rtl/>
                <w:lang w:bidi="fa-IR"/>
              </w:rPr>
              <w:t>بارزترين اظهارنظرهاى خالصى</w:t>
            </w:r>
            <w:r w:rsidR="00EB2282"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409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فصل دوم: دکتر موسی موسوی</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420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اول: زندگینامه او</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421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دوم: دعوت او به </w:t>
            </w:r>
            <w:r w:rsidR="0088034A" w:rsidRPr="00B93B8C">
              <w:rPr>
                <w:rFonts w:cs="B Lotus" w:hint="cs"/>
                <w:sz w:val="24"/>
                <w:szCs w:val="28"/>
                <w:rtl/>
                <w:lang w:bidi="fa-IR"/>
              </w:rPr>
              <w:t>اصلاح</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424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سوم: </w:t>
            </w:r>
            <w:r w:rsidR="0088034A" w:rsidRPr="00B93B8C">
              <w:rPr>
                <w:rFonts w:cs="B Lotus" w:hint="cs"/>
                <w:sz w:val="24"/>
                <w:szCs w:val="28"/>
                <w:rtl/>
                <w:lang w:bidi="fa-IR"/>
              </w:rPr>
              <w:t xml:space="preserve">آراء و </w:t>
            </w:r>
            <w:r w:rsidRPr="00B93B8C">
              <w:rPr>
                <w:rFonts w:cs="B Lotus" w:hint="cs"/>
                <w:sz w:val="24"/>
                <w:szCs w:val="28"/>
                <w:rtl/>
                <w:lang w:bidi="fa-IR"/>
              </w:rPr>
              <w:t>نظریات موسوی</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428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مسایل مربوط به توحید</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429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دوم: دیدگاه</w:t>
            </w:r>
            <w:r w:rsidR="0088034A" w:rsidRPr="00B93B8C">
              <w:rPr>
                <w:rFonts w:cs="B Lotus" w:hint="cs"/>
                <w:sz w:val="24"/>
                <w:szCs w:val="28"/>
                <w:rtl/>
                <w:lang w:bidi="fa-IR"/>
              </w:rPr>
              <w:t xml:space="preserve"> وى</w:t>
            </w:r>
            <w:r w:rsidRPr="00B93B8C">
              <w:rPr>
                <w:rFonts w:cs="B Lotus" w:hint="cs"/>
                <w:sz w:val="24"/>
                <w:szCs w:val="28"/>
                <w:rtl/>
                <w:lang w:bidi="fa-IR"/>
              </w:rPr>
              <w:t xml:space="preserve"> در مورد </w:t>
            </w:r>
            <w:r w:rsidR="0088034A" w:rsidRPr="00B93B8C">
              <w:rPr>
                <w:rFonts w:cs="B Lotus" w:hint="cs"/>
                <w:sz w:val="24"/>
                <w:szCs w:val="28"/>
                <w:rtl/>
                <w:lang w:bidi="fa-IR"/>
              </w:rPr>
              <w:t>غلو</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432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سوم: دیدگاه</w:t>
            </w:r>
            <w:r w:rsidR="0088034A" w:rsidRPr="00B93B8C">
              <w:rPr>
                <w:rFonts w:cs="B Lotus" w:hint="cs"/>
                <w:sz w:val="24"/>
                <w:szCs w:val="28"/>
                <w:rtl/>
                <w:lang w:bidi="fa-IR"/>
              </w:rPr>
              <w:t xml:space="preserve"> وى</w:t>
            </w:r>
            <w:r w:rsidRPr="00B93B8C">
              <w:rPr>
                <w:rFonts w:cs="B Lotus" w:hint="cs"/>
                <w:sz w:val="24"/>
                <w:szCs w:val="28"/>
                <w:rtl/>
                <w:lang w:bidi="fa-IR"/>
              </w:rPr>
              <w:t xml:space="preserve"> در مورد قرآن</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434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88034A"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چهارم: ديدگاه وى</w:t>
            </w:r>
            <w:r w:rsidR="00EB2282" w:rsidRPr="00B93B8C">
              <w:rPr>
                <w:rFonts w:cs="B Lotus" w:hint="cs"/>
                <w:sz w:val="24"/>
                <w:szCs w:val="28"/>
                <w:rtl/>
                <w:lang w:bidi="fa-IR"/>
              </w:rPr>
              <w:t xml:space="preserve"> در مورد امامت</w:t>
            </w:r>
            <w:r w:rsidR="00EB2282"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437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نظر</w:t>
            </w:r>
            <w:r w:rsidR="0088034A" w:rsidRPr="00B93B8C">
              <w:rPr>
                <w:rFonts w:cs="B Lotus" w:hint="cs"/>
                <w:sz w:val="24"/>
                <w:szCs w:val="28"/>
                <w:rtl/>
                <w:lang w:bidi="fa-IR"/>
              </w:rPr>
              <w:t xml:space="preserve"> موسوى</w:t>
            </w:r>
            <w:r w:rsidRPr="00B93B8C">
              <w:rPr>
                <w:rFonts w:cs="B Lotus" w:hint="cs"/>
                <w:sz w:val="24"/>
                <w:szCs w:val="28"/>
                <w:rtl/>
                <w:lang w:bidi="fa-IR"/>
              </w:rPr>
              <w:t xml:space="preserve"> در مورد تأخیر بیعت</w:t>
            </w:r>
            <w:r w:rsidR="0088034A" w:rsidRPr="00B93B8C">
              <w:rPr>
                <w:rFonts w:cs="B Lotus" w:hint="cs"/>
                <w:sz w:val="24"/>
                <w:szCs w:val="28"/>
                <w:rtl/>
                <w:lang w:bidi="fa-IR"/>
              </w:rPr>
              <w:t xml:space="preserve"> كردن</w:t>
            </w:r>
            <w:r w:rsidRPr="00B93B8C">
              <w:rPr>
                <w:rFonts w:cs="B Lotus" w:hint="cs"/>
                <w:sz w:val="24"/>
                <w:szCs w:val="28"/>
                <w:rtl/>
                <w:lang w:bidi="fa-IR"/>
              </w:rPr>
              <w:t xml:space="preserve"> علی</w:t>
            </w:r>
            <w:r w:rsidR="0088034A" w:rsidRPr="00B93B8C">
              <w:rPr>
                <w:rFonts w:cs="B Lotus" w:hint="cs"/>
                <w:sz w:val="24"/>
                <w:szCs w:val="28"/>
                <w:rtl/>
                <w:lang w:bidi="fa-IR"/>
              </w:rPr>
              <w:t xml:space="preserve"> با ابوبكر </w:t>
            </w:r>
            <w:r w:rsidR="0088034A" w:rsidRPr="00B93B8C">
              <w:rPr>
                <w:rFonts w:cs="CTraditional Arabic" w:hint="cs"/>
                <w:sz w:val="30"/>
                <w:szCs w:val="30"/>
                <w:rtl/>
                <w:lang w:bidi="fa-IR"/>
              </w:rPr>
              <w:t>م</w:t>
            </w:r>
            <w:r w:rsidRPr="00B93B8C">
              <w:rPr>
                <w:rFonts w:cs="B Lotus" w:hint="cs"/>
                <w:sz w:val="24"/>
                <w:szCs w:val="28"/>
                <w:rtl/>
                <w:lang w:bidi="fa-IR"/>
              </w:rPr>
              <w:tab/>
            </w:r>
          </w:p>
        </w:tc>
        <w:tc>
          <w:tcPr>
            <w:tcW w:w="785" w:type="dxa"/>
            <w:vAlign w:val="center"/>
          </w:tcPr>
          <w:p w:rsidR="00EB2282" w:rsidRPr="00B93B8C" w:rsidRDefault="0088034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439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مراحل </w:t>
            </w:r>
            <w:r w:rsidR="004E508D" w:rsidRPr="00B93B8C">
              <w:rPr>
                <w:rFonts w:cs="B Lotus" w:hint="cs"/>
                <w:sz w:val="24"/>
                <w:szCs w:val="28"/>
                <w:rtl/>
                <w:lang w:bidi="fa-IR"/>
              </w:rPr>
              <w:t>ترقى</w:t>
            </w:r>
            <w:r w:rsidRPr="00B93B8C">
              <w:rPr>
                <w:rFonts w:cs="B Lotus" w:hint="cs"/>
                <w:sz w:val="24"/>
                <w:szCs w:val="28"/>
                <w:rtl/>
                <w:lang w:bidi="fa-IR"/>
              </w:rPr>
              <w:t xml:space="preserve"> عقیده امامت</w:t>
            </w:r>
            <w:r w:rsidR="004E508D" w:rsidRPr="00B93B8C">
              <w:rPr>
                <w:rFonts w:cs="B Lotus" w:hint="cs"/>
                <w:sz w:val="24"/>
                <w:szCs w:val="28"/>
                <w:rtl/>
                <w:lang w:bidi="fa-IR"/>
              </w:rPr>
              <w:t xml:space="preserve"> در ميان شيعيان از ديدگاه موسوى</w:t>
            </w:r>
            <w:r w:rsidRPr="00B93B8C">
              <w:rPr>
                <w:rFonts w:cs="B Lotus" w:hint="cs"/>
                <w:sz w:val="24"/>
                <w:szCs w:val="28"/>
                <w:rtl/>
                <w:lang w:bidi="fa-IR"/>
              </w:rPr>
              <w:tab/>
            </w:r>
          </w:p>
        </w:tc>
        <w:tc>
          <w:tcPr>
            <w:tcW w:w="785" w:type="dxa"/>
            <w:vAlign w:val="center"/>
          </w:tcPr>
          <w:p w:rsidR="00EB2282" w:rsidRPr="00B93B8C" w:rsidRDefault="004E508D"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442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پنجم: نظر</w:t>
            </w:r>
            <w:r w:rsidR="00C734A5" w:rsidRPr="00B93B8C">
              <w:rPr>
                <w:rFonts w:cs="B Lotus" w:hint="cs"/>
                <w:sz w:val="24"/>
                <w:szCs w:val="28"/>
                <w:rtl/>
                <w:lang w:bidi="fa-IR"/>
              </w:rPr>
              <w:t xml:space="preserve"> وى</w:t>
            </w:r>
            <w:r w:rsidRPr="00B93B8C">
              <w:rPr>
                <w:rFonts w:cs="B Lotus" w:hint="cs"/>
                <w:sz w:val="24"/>
                <w:szCs w:val="28"/>
                <w:rtl/>
                <w:lang w:bidi="fa-IR"/>
              </w:rPr>
              <w:t xml:space="preserve"> در مورد مهدی</w:t>
            </w:r>
            <w:r w:rsidRPr="00B93B8C">
              <w:rPr>
                <w:rFonts w:cs="B Lotus" w:hint="cs"/>
                <w:sz w:val="24"/>
                <w:szCs w:val="28"/>
                <w:rtl/>
                <w:lang w:bidi="fa-IR"/>
              </w:rPr>
              <w:tab/>
            </w:r>
          </w:p>
        </w:tc>
        <w:tc>
          <w:tcPr>
            <w:tcW w:w="785" w:type="dxa"/>
            <w:vAlign w:val="center"/>
          </w:tcPr>
          <w:p w:rsidR="00EB2282" w:rsidRPr="00B93B8C" w:rsidRDefault="00C734A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448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DC3544"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ششم</w:t>
            </w:r>
            <w:r w:rsidR="00EB2282" w:rsidRPr="00B93B8C">
              <w:rPr>
                <w:rFonts w:cs="B Lotus" w:hint="cs"/>
                <w:sz w:val="24"/>
                <w:szCs w:val="28"/>
                <w:rtl/>
                <w:lang w:bidi="fa-IR"/>
              </w:rPr>
              <w:t>: دیدگاه</w:t>
            </w:r>
            <w:r w:rsidR="00C734A5" w:rsidRPr="00B93B8C">
              <w:rPr>
                <w:rFonts w:cs="B Lotus" w:hint="cs"/>
                <w:sz w:val="24"/>
                <w:szCs w:val="28"/>
                <w:rtl/>
                <w:lang w:bidi="fa-IR"/>
              </w:rPr>
              <w:t xml:space="preserve"> وى</w:t>
            </w:r>
            <w:r w:rsidR="00EB2282" w:rsidRPr="00B93B8C">
              <w:rPr>
                <w:rFonts w:cs="B Lotus" w:hint="cs"/>
                <w:sz w:val="24"/>
                <w:szCs w:val="28"/>
                <w:rtl/>
                <w:lang w:bidi="fa-IR"/>
              </w:rPr>
              <w:t xml:space="preserve"> در مورد </w:t>
            </w:r>
            <w:r w:rsidR="00C734A5" w:rsidRPr="00B93B8C">
              <w:rPr>
                <w:rFonts w:cs="B Lotus" w:hint="cs"/>
                <w:sz w:val="24"/>
                <w:szCs w:val="28"/>
                <w:rtl/>
                <w:lang w:bidi="fa-IR"/>
              </w:rPr>
              <w:t>عقيده</w:t>
            </w:r>
            <w:r w:rsidR="00EB2282" w:rsidRPr="00B93B8C">
              <w:rPr>
                <w:rFonts w:cs="B Lotus" w:hint="cs"/>
                <w:sz w:val="24"/>
                <w:szCs w:val="28"/>
                <w:rtl/>
                <w:lang w:bidi="fa-IR"/>
              </w:rPr>
              <w:t xml:space="preserve"> عصمت</w:t>
            </w:r>
            <w:r w:rsidR="00EB2282" w:rsidRPr="00B93B8C">
              <w:rPr>
                <w:rFonts w:cs="B Lotus" w:hint="cs"/>
                <w:sz w:val="24"/>
                <w:szCs w:val="28"/>
                <w:rtl/>
                <w:lang w:bidi="fa-IR"/>
              </w:rPr>
              <w:tab/>
            </w:r>
          </w:p>
        </w:tc>
        <w:tc>
          <w:tcPr>
            <w:tcW w:w="785" w:type="dxa"/>
            <w:vAlign w:val="center"/>
          </w:tcPr>
          <w:p w:rsidR="00EB2282" w:rsidRPr="00B93B8C" w:rsidRDefault="00C734A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451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هفتم: دیدگاه</w:t>
            </w:r>
            <w:r w:rsidR="00C734A5" w:rsidRPr="00B93B8C">
              <w:rPr>
                <w:rFonts w:cs="B Lotus" w:hint="cs"/>
                <w:sz w:val="24"/>
                <w:szCs w:val="28"/>
                <w:rtl/>
                <w:lang w:bidi="fa-IR"/>
              </w:rPr>
              <w:t xml:space="preserve"> وى</w:t>
            </w:r>
            <w:r w:rsidRPr="00B93B8C">
              <w:rPr>
                <w:rFonts w:cs="B Lotus" w:hint="cs"/>
                <w:sz w:val="24"/>
                <w:szCs w:val="28"/>
                <w:rtl/>
                <w:lang w:bidi="fa-IR"/>
              </w:rPr>
              <w:t xml:space="preserve"> در مورد قول به رجعت</w:t>
            </w:r>
            <w:r w:rsidRPr="00B93B8C">
              <w:rPr>
                <w:rFonts w:cs="B Lotus" w:hint="cs"/>
                <w:sz w:val="24"/>
                <w:szCs w:val="28"/>
                <w:rtl/>
                <w:lang w:bidi="fa-IR"/>
              </w:rPr>
              <w:tab/>
            </w:r>
          </w:p>
        </w:tc>
        <w:tc>
          <w:tcPr>
            <w:tcW w:w="785" w:type="dxa"/>
            <w:vAlign w:val="center"/>
          </w:tcPr>
          <w:p w:rsidR="00EB2282" w:rsidRPr="00B93B8C" w:rsidRDefault="00C734A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452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هشتم: نظر</w:t>
            </w:r>
            <w:r w:rsidR="00C734A5" w:rsidRPr="00B93B8C">
              <w:rPr>
                <w:rFonts w:cs="B Lotus" w:hint="cs"/>
                <w:sz w:val="24"/>
                <w:szCs w:val="28"/>
                <w:rtl/>
                <w:lang w:bidi="fa-IR"/>
              </w:rPr>
              <w:t xml:space="preserve"> موسوى</w:t>
            </w:r>
            <w:r w:rsidRPr="00B93B8C">
              <w:rPr>
                <w:rFonts w:cs="B Lotus" w:hint="cs"/>
                <w:sz w:val="24"/>
                <w:szCs w:val="28"/>
                <w:rtl/>
                <w:lang w:bidi="fa-IR"/>
              </w:rPr>
              <w:t xml:space="preserve"> در مورد صحابه</w:t>
            </w:r>
            <w:r w:rsidRPr="00B93B8C">
              <w:rPr>
                <w:rFonts w:cs="B Lotus" w:hint="cs"/>
                <w:sz w:val="24"/>
                <w:szCs w:val="28"/>
                <w:rtl/>
                <w:lang w:bidi="fa-IR"/>
              </w:rPr>
              <w:tab/>
            </w:r>
          </w:p>
        </w:tc>
        <w:tc>
          <w:tcPr>
            <w:tcW w:w="785" w:type="dxa"/>
            <w:vAlign w:val="center"/>
          </w:tcPr>
          <w:p w:rsidR="00EB2282" w:rsidRPr="00B93B8C" w:rsidRDefault="00C734A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453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دعوت او به تصحیح عقیده در مورد صدر اول اسلام</w:t>
            </w:r>
            <w:r w:rsidRPr="00B93B8C">
              <w:rPr>
                <w:rFonts w:cs="B Lotus" w:hint="cs"/>
                <w:sz w:val="24"/>
                <w:szCs w:val="28"/>
                <w:rtl/>
                <w:lang w:bidi="fa-IR"/>
              </w:rPr>
              <w:tab/>
            </w:r>
          </w:p>
        </w:tc>
        <w:tc>
          <w:tcPr>
            <w:tcW w:w="785" w:type="dxa"/>
            <w:vAlign w:val="center"/>
          </w:tcPr>
          <w:p w:rsidR="00EB2282" w:rsidRPr="00B93B8C" w:rsidRDefault="00C734A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457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نهم: دیدگاه</w:t>
            </w:r>
            <w:r w:rsidR="00C734A5" w:rsidRPr="00B93B8C">
              <w:rPr>
                <w:rFonts w:cs="B Lotus" w:hint="cs"/>
                <w:sz w:val="24"/>
                <w:szCs w:val="28"/>
                <w:rtl/>
                <w:lang w:bidi="fa-IR"/>
              </w:rPr>
              <w:t xml:space="preserve"> موسوى</w:t>
            </w:r>
            <w:r w:rsidRPr="00B93B8C">
              <w:rPr>
                <w:rFonts w:cs="B Lotus" w:hint="cs"/>
                <w:sz w:val="24"/>
                <w:szCs w:val="28"/>
                <w:rtl/>
                <w:lang w:bidi="fa-IR"/>
              </w:rPr>
              <w:t xml:space="preserve"> در مورد سوگواری‌ها</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461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چهارم: </w:t>
            </w:r>
            <w:r w:rsidR="00C734A5" w:rsidRPr="00B93B8C">
              <w:rPr>
                <w:rFonts w:cs="B Lotus" w:hint="cs"/>
                <w:sz w:val="24"/>
                <w:szCs w:val="28"/>
                <w:rtl/>
                <w:lang w:bidi="fa-IR"/>
              </w:rPr>
              <w:t>ديدگاه</w:t>
            </w:r>
            <w:r w:rsidRPr="00B93B8C">
              <w:rPr>
                <w:rFonts w:cs="B Lotus" w:hint="cs"/>
                <w:sz w:val="24"/>
                <w:szCs w:val="28"/>
                <w:rtl/>
                <w:lang w:bidi="fa-IR"/>
              </w:rPr>
              <w:t xml:space="preserve"> امامیه در </w:t>
            </w:r>
            <w:r w:rsidR="00C734A5" w:rsidRPr="00B93B8C">
              <w:rPr>
                <w:rFonts w:cs="B Lotus" w:hint="cs"/>
                <w:sz w:val="24"/>
                <w:szCs w:val="28"/>
                <w:rtl/>
                <w:lang w:bidi="fa-IR"/>
              </w:rPr>
              <w:t>مورد موسوى</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462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پنجم: </w:t>
            </w:r>
            <w:r w:rsidR="00864E8B" w:rsidRPr="00B93B8C">
              <w:rPr>
                <w:rFonts w:cs="B Lotus" w:hint="cs"/>
                <w:sz w:val="24"/>
                <w:szCs w:val="28"/>
                <w:rtl/>
                <w:lang w:bidi="fa-IR"/>
              </w:rPr>
              <w:t>بارزترين ديدگاه‌هاى موسوى</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465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فصل </w:t>
            </w:r>
            <w:r w:rsidR="00757DD5" w:rsidRPr="00B93B8C">
              <w:rPr>
                <w:rFonts w:cs="B Lotus" w:hint="cs"/>
                <w:sz w:val="24"/>
                <w:szCs w:val="28"/>
                <w:rtl/>
                <w:lang w:bidi="fa-IR"/>
              </w:rPr>
              <w:t>سوم</w:t>
            </w:r>
            <w:r w:rsidRPr="00B93B8C">
              <w:rPr>
                <w:rFonts w:cs="B Lotus" w:hint="cs"/>
                <w:sz w:val="24"/>
                <w:szCs w:val="28"/>
                <w:rtl/>
                <w:lang w:bidi="fa-IR"/>
              </w:rPr>
              <w:t>: آیه الله العظمی محمد حسین فضل الله</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476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نخست: زندگینامه او</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477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مبحث دوم: نظریات محمد حسین فضل الله</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اول: مسائل مربوط به توحید ربوبیت</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676F75" w:rsidP="00B93B8C">
            <w:pPr>
              <w:tabs>
                <w:tab w:val="center" w:leader="dot" w:pos="7119"/>
              </w:tabs>
              <w:jc w:val="both"/>
              <w:rPr>
                <w:rFonts w:cs="B Lotus" w:hint="cs"/>
                <w:sz w:val="24"/>
                <w:szCs w:val="28"/>
                <w:rtl/>
                <w:lang w:bidi="fa-IR"/>
              </w:rPr>
            </w:pPr>
            <w:r w:rsidRPr="00B93B8C">
              <w:rPr>
                <w:rFonts w:cs="B Lotus" w:hint="cs"/>
                <w:sz w:val="24"/>
                <w:szCs w:val="28"/>
                <w:rtl/>
                <w:lang w:bidi="fa-IR"/>
              </w:rPr>
              <w:t>ديدگاه فضل الله در مورد</w:t>
            </w:r>
            <w:r w:rsidR="00EB2282" w:rsidRPr="00B93B8C">
              <w:rPr>
                <w:rFonts w:cs="B Lotus" w:hint="cs"/>
                <w:sz w:val="24"/>
                <w:szCs w:val="28"/>
                <w:rtl/>
                <w:lang w:bidi="fa-IR"/>
              </w:rPr>
              <w:t xml:space="preserve"> ولایت تکوینی</w:t>
            </w:r>
            <w:r w:rsidR="00EB2282"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پیامبر بین بشریت و خوارق عادات</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افتخار به کمال عبودیت نه به ولایت تکوینی</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معجزات در دست خدا</w:t>
            </w:r>
            <w:r w:rsidR="00104512" w:rsidRPr="00B93B8C">
              <w:rPr>
                <w:rFonts w:cs="B Lotus" w:hint="cs"/>
                <w:sz w:val="24"/>
                <w:szCs w:val="28"/>
                <w:rtl/>
                <w:lang w:bidi="fa-IR"/>
              </w:rPr>
              <w:t>وند ا</w:t>
            </w:r>
            <w:r w:rsidRPr="00B93B8C">
              <w:rPr>
                <w:rFonts w:cs="B Lotus" w:hint="cs"/>
                <w:sz w:val="24"/>
                <w:szCs w:val="28"/>
                <w:rtl/>
                <w:lang w:bidi="fa-IR"/>
              </w:rPr>
              <w:t>ست</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زندگی انبیاء و اولیاء مخالف با ولایت تکوینی است</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541495" w:rsidP="00B93B8C">
            <w:pPr>
              <w:tabs>
                <w:tab w:val="center" w:leader="dot" w:pos="7119"/>
              </w:tabs>
              <w:jc w:val="both"/>
              <w:rPr>
                <w:rFonts w:cs="B Lotus" w:hint="cs"/>
                <w:sz w:val="24"/>
                <w:szCs w:val="28"/>
                <w:rtl/>
                <w:lang w:bidi="fa-IR"/>
              </w:rPr>
            </w:pPr>
            <w:r w:rsidRPr="00B93B8C">
              <w:rPr>
                <w:rFonts w:cs="B Lotus" w:hint="cs"/>
                <w:sz w:val="24"/>
                <w:szCs w:val="28"/>
                <w:rtl/>
                <w:lang w:bidi="fa-IR"/>
              </w:rPr>
              <w:t>يك شبهه و جواب آن</w:t>
            </w:r>
            <w:r w:rsidR="00EB2282"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نسبت علم غیب به </w:t>
            </w:r>
            <w:r w:rsidR="004D1CD7" w:rsidRPr="00B93B8C">
              <w:rPr>
                <w:rFonts w:cs="B Lotus" w:hint="cs"/>
                <w:sz w:val="24"/>
                <w:szCs w:val="28"/>
                <w:rtl/>
                <w:lang w:bidi="fa-IR"/>
              </w:rPr>
              <w:t>ائمه</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488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دوم: مسائل مربوط به توحید عبادت</w:t>
            </w:r>
            <w:r w:rsidRPr="00B93B8C">
              <w:rPr>
                <w:rFonts w:cs="B Lotus" w:hint="cs"/>
                <w:sz w:val="24"/>
                <w:szCs w:val="28"/>
                <w:rtl/>
                <w:lang w:bidi="fa-IR"/>
              </w:rPr>
              <w:tab/>
            </w:r>
          </w:p>
        </w:tc>
        <w:tc>
          <w:tcPr>
            <w:tcW w:w="785" w:type="dxa"/>
            <w:vAlign w:val="center"/>
          </w:tcPr>
          <w:p w:rsidR="00EB2282" w:rsidRPr="00B93B8C" w:rsidRDefault="004D1CD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دلالت کلمه توحید</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تعریف عبادت</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چه وقت </w:t>
            </w:r>
            <w:r w:rsidR="00277126" w:rsidRPr="00B93B8C">
              <w:rPr>
                <w:rFonts w:cs="B Lotus" w:hint="cs"/>
                <w:sz w:val="24"/>
                <w:szCs w:val="28"/>
                <w:rtl/>
                <w:lang w:bidi="fa-IR"/>
              </w:rPr>
              <w:t>انجام</w:t>
            </w:r>
            <w:r w:rsidRPr="00B93B8C">
              <w:rPr>
                <w:rFonts w:cs="B Lotus" w:hint="cs"/>
                <w:sz w:val="24"/>
                <w:szCs w:val="28"/>
                <w:rtl/>
                <w:lang w:bidi="fa-IR"/>
              </w:rPr>
              <w:t xml:space="preserve"> عبادت برای غیر</w:t>
            </w:r>
            <w:r w:rsidR="00277126" w:rsidRPr="00B93B8C">
              <w:rPr>
                <w:rFonts w:cs="B Lotus" w:hint="cs"/>
                <w:sz w:val="24"/>
                <w:szCs w:val="28"/>
                <w:rtl/>
                <w:lang w:bidi="fa-IR"/>
              </w:rPr>
              <w:t xml:space="preserve"> </w:t>
            </w:r>
            <w:r w:rsidRPr="00B93B8C">
              <w:rPr>
                <w:rFonts w:cs="B Lotus" w:hint="cs"/>
                <w:sz w:val="24"/>
                <w:szCs w:val="28"/>
                <w:rtl/>
                <w:lang w:bidi="fa-IR"/>
              </w:rPr>
              <w:t>خدا</w:t>
            </w:r>
            <w:r w:rsidR="00277126" w:rsidRPr="00B93B8C">
              <w:rPr>
                <w:rFonts w:cs="B Lotus" w:hint="cs"/>
                <w:sz w:val="24"/>
                <w:szCs w:val="28"/>
                <w:rtl/>
                <w:lang w:bidi="fa-IR"/>
              </w:rPr>
              <w:t>وند</w:t>
            </w:r>
            <w:r w:rsidRPr="00B93B8C">
              <w:rPr>
                <w:rFonts w:cs="B Lotus" w:hint="cs"/>
                <w:sz w:val="24"/>
                <w:szCs w:val="28"/>
                <w:rtl/>
                <w:lang w:bidi="fa-IR"/>
              </w:rPr>
              <w:t xml:space="preserve"> شرک است؟</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2271B9" w:rsidP="00B93B8C">
            <w:pPr>
              <w:tabs>
                <w:tab w:val="center" w:leader="dot" w:pos="7119"/>
              </w:tabs>
              <w:jc w:val="both"/>
              <w:rPr>
                <w:rFonts w:cs="B Lotus" w:hint="cs"/>
                <w:sz w:val="24"/>
                <w:szCs w:val="28"/>
                <w:rtl/>
                <w:lang w:bidi="fa-IR"/>
              </w:rPr>
            </w:pPr>
            <w:r w:rsidRPr="00B93B8C">
              <w:rPr>
                <w:rFonts w:cs="B Lotus" w:hint="cs"/>
                <w:sz w:val="24"/>
                <w:szCs w:val="28"/>
                <w:rtl/>
                <w:lang w:bidi="fa-IR"/>
              </w:rPr>
              <w:t>بررسى نظريه فضل الله</w:t>
            </w:r>
            <w:r w:rsidR="00EB2282"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عبادت بین </w:t>
            </w:r>
            <w:r w:rsidR="00C95762" w:rsidRPr="00B93B8C">
              <w:rPr>
                <w:rFonts w:cs="B Lotus" w:hint="cs"/>
                <w:sz w:val="24"/>
                <w:szCs w:val="28"/>
                <w:rtl/>
                <w:lang w:bidi="fa-IR"/>
              </w:rPr>
              <w:t>ترس و اميد</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3906B3"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دعا و </w:t>
            </w:r>
            <w:r w:rsidR="00EB2282" w:rsidRPr="00B93B8C">
              <w:rPr>
                <w:rFonts w:cs="B Lotus" w:hint="cs"/>
                <w:sz w:val="24"/>
                <w:szCs w:val="28"/>
                <w:rtl/>
                <w:lang w:bidi="fa-IR"/>
              </w:rPr>
              <w:t>خواندن غیرخدا</w:t>
            </w:r>
            <w:r w:rsidR="00EB2282"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499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شفاعت و توسل به صالحین</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501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904AF1" w:rsidP="00B93B8C">
            <w:pPr>
              <w:tabs>
                <w:tab w:val="center" w:leader="dot" w:pos="7119"/>
              </w:tabs>
              <w:jc w:val="both"/>
              <w:rPr>
                <w:rFonts w:cs="B Lotus" w:hint="cs"/>
                <w:spacing w:val="-8"/>
                <w:sz w:val="24"/>
                <w:szCs w:val="28"/>
                <w:rtl/>
                <w:lang w:bidi="fa-IR"/>
              </w:rPr>
            </w:pPr>
            <w:r w:rsidRPr="00B93B8C">
              <w:rPr>
                <w:rFonts w:cs="B Lotus" w:hint="cs"/>
                <w:spacing w:val="-8"/>
                <w:sz w:val="28"/>
                <w:szCs w:val="28"/>
                <w:rtl/>
                <w:lang w:bidi="fa-IR"/>
              </w:rPr>
              <w:t>نصوصی را که مخالفانش به آن استناد می‌کنند، چگونه تفسیر می‌کند</w:t>
            </w:r>
            <w:r w:rsidR="00EB2282" w:rsidRPr="00B93B8C">
              <w:rPr>
                <w:rFonts w:cs="B Lotus" w:hint="cs"/>
                <w:spacing w:val="-8"/>
                <w:sz w:val="24"/>
                <w:szCs w:val="28"/>
                <w:rtl/>
                <w:lang w:bidi="fa-IR"/>
              </w:rPr>
              <w:t>؟</w:t>
            </w:r>
            <w:r w:rsidR="00EB2282" w:rsidRPr="00B93B8C">
              <w:rPr>
                <w:rFonts w:cs="B Lotus" w:hint="cs"/>
                <w:spacing w:val="-8"/>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506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زیارت قب</w:t>
            </w:r>
            <w:r w:rsidR="00BD7B3C" w:rsidRPr="00B93B8C">
              <w:rPr>
                <w:rFonts w:cs="B Lotus" w:hint="cs"/>
                <w:sz w:val="24"/>
                <w:szCs w:val="28"/>
                <w:rtl/>
                <w:lang w:bidi="fa-IR"/>
              </w:rPr>
              <w:t>رهاى</w:t>
            </w:r>
            <w:r w:rsidRPr="00B93B8C">
              <w:rPr>
                <w:rFonts w:cs="B Lotus" w:hint="cs"/>
                <w:sz w:val="24"/>
                <w:szCs w:val="28"/>
                <w:rtl/>
                <w:lang w:bidi="fa-IR"/>
              </w:rPr>
              <w:t xml:space="preserve"> اولیاء و </w:t>
            </w:r>
            <w:r w:rsidR="00BD7B3C" w:rsidRPr="00B93B8C">
              <w:rPr>
                <w:rFonts w:cs="B Lotus" w:hint="cs"/>
                <w:sz w:val="24"/>
                <w:szCs w:val="28"/>
                <w:rtl/>
                <w:lang w:bidi="fa-IR"/>
              </w:rPr>
              <w:t>امورى كه در پى دارد</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508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سوم: دیدگاه</w:t>
            </w:r>
            <w:r w:rsidR="00C702D1" w:rsidRPr="00B93B8C">
              <w:rPr>
                <w:rFonts w:cs="B Lotus" w:hint="cs"/>
                <w:sz w:val="24"/>
                <w:szCs w:val="28"/>
                <w:rtl/>
                <w:lang w:bidi="fa-IR"/>
              </w:rPr>
              <w:t xml:space="preserve"> فضل الله در مورد عقيده</w:t>
            </w:r>
            <w:r w:rsidRPr="00B93B8C">
              <w:rPr>
                <w:rFonts w:cs="B Lotus" w:hint="cs"/>
                <w:sz w:val="24"/>
                <w:szCs w:val="28"/>
                <w:rtl/>
                <w:lang w:bidi="fa-IR"/>
              </w:rPr>
              <w:t xml:space="preserve"> تحریف قرآن</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511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چهارم: دیدگاه</w:t>
            </w:r>
            <w:r w:rsidR="00C702D1" w:rsidRPr="00B93B8C">
              <w:rPr>
                <w:rFonts w:cs="B Lotus" w:hint="cs"/>
                <w:sz w:val="24"/>
                <w:szCs w:val="28"/>
                <w:rtl/>
                <w:lang w:bidi="fa-IR"/>
              </w:rPr>
              <w:t xml:space="preserve"> فضل الله </w:t>
            </w:r>
            <w:r w:rsidRPr="00B93B8C">
              <w:rPr>
                <w:rFonts w:cs="B Lotus" w:hint="cs"/>
                <w:sz w:val="24"/>
                <w:szCs w:val="28"/>
                <w:rtl/>
                <w:lang w:bidi="fa-IR"/>
              </w:rPr>
              <w:t>در مورد خراف</w:t>
            </w:r>
            <w:r w:rsidR="00C702D1" w:rsidRPr="00B93B8C">
              <w:rPr>
                <w:rFonts w:cs="B Lotus" w:hint="cs"/>
                <w:sz w:val="24"/>
                <w:szCs w:val="28"/>
                <w:rtl/>
                <w:lang w:bidi="fa-IR"/>
              </w:rPr>
              <w:t>ات</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516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پنجم: نظر</w:t>
            </w:r>
            <w:r w:rsidR="00197BEE" w:rsidRPr="00B93B8C">
              <w:rPr>
                <w:rFonts w:cs="B Lotus" w:hint="cs"/>
                <w:sz w:val="24"/>
                <w:szCs w:val="28"/>
                <w:rtl/>
                <w:lang w:bidi="fa-IR"/>
              </w:rPr>
              <w:t xml:space="preserve"> وى</w:t>
            </w:r>
            <w:r w:rsidRPr="00B93B8C">
              <w:rPr>
                <w:rFonts w:cs="B Lotus" w:hint="cs"/>
                <w:sz w:val="24"/>
                <w:szCs w:val="28"/>
                <w:rtl/>
                <w:lang w:bidi="fa-IR"/>
              </w:rPr>
              <w:t xml:space="preserve"> در مورد </w:t>
            </w:r>
            <w:r w:rsidR="00197BEE" w:rsidRPr="00B93B8C">
              <w:rPr>
                <w:rFonts w:cs="B Lotus" w:hint="cs"/>
                <w:sz w:val="24"/>
                <w:szCs w:val="28"/>
                <w:rtl/>
                <w:lang w:bidi="fa-IR"/>
              </w:rPr>
              <w:t xml:space="preserve">اصحاب </w:t>
            </w:r>
            <w:r w:rsidR="00197BEE" w:rsidRPr="00B93B8C">
              <w:rPr>
                <w:rFonts w:cs="CTraditional Arabic" w:hint="cs"/>
                <w:sz w:val="28"/>
                <w:szCs w:val="28"/>
                <w:rtl/>
                <w:lang w:bidi="fa-IR"/>
              </w:rPr>
              <w:t>ن</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518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ششم: مسایل</w:t>
            </w:r>
            <w:r w:rsidR="00197BEE" w:rsidRPr="00B93B8C">
              <w:rPr>
                <w:rFonts w:cs="B Lotus" w:hint="cs"/>
                <w:sz w:val="24"/>
                <w:szCs w:val="28"/>
                <w:rtl/>
                <w:lang w:bidi="fa-IR"/>
              </w:rPr>
              <w:t xml:space="preserve">ى در باب </w:t>
            </w:r>
            <w:r w:rsidRPr="00B93B8C">
              <w:rPr>
                <w:rFonts w:cs="B Lotus" w:hint="cs"/>
                <w:sz w:val="24"/>
                <w:szCs w:val="28"/>
                <w:rtl/>
                <w:lang w:bidi="fa-IR"/>
              </w:rPr>
              <w:t>امامت</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520</w:t>
            </w:r>
          </w:p>
        </w:tc>
      </w:tr>
      <w:tr w:rsidR="00080BAC" w:rsidRPr="00B93B8C" w:rsidTr="00B93B8C">
        <w:tc>
          <w:tcPr>
            <w:tcW w:w="593" w:type="dxa"/>
            <w:vAlign w:val="center"/>
          </w:tcPr>
          <w:p w:rsidR="00080BAC" w:rsidRPr="00B93B8C" w:rsidRDefault="00080BAC"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080BAC" w:rsidRPr="00B93B8C" w:rsidRDefault="00080BAC"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مطلب هفتم: </w:t>
            </w:r>
            <w:r w:rsidR="00684BB7" w:rsidRPr="00B93B8C">
              <w:rPr>
                <w:rFonts w:cs="B Lotus" w:hint="cs"/>
                <w:sz w:val="24"/>
                <w:szCs w:val="28"/>
                <w:rtl/>
                <w:lang w:bidi="fa-IR"/>
              </w:rPr>
              <w:t>مسايلى</w:t>
            </w:r>
            <w:r w:rsidRPr="00B93B8C">
              <w:rPr>
                <w:rFonts w:cs="B Lotus" w:hint="cs"/>
                <w:sz w:val="24"/>
                <w:szCs w:val="28"/>
                <w:rtl/>
                <w:lang w:bidi="fa-IR"/>
              </w:rPr>
              <w:t xml:space="preserve"> در مورد عصمت </w:t>
            </w:r>
            <w:r w:rsidR="00684BB7" w:rsidRPr="00B93B8C">
              <w:rPr>
                <w:rFonts w:cs="B Lotus" w:hint="cs"/>
                <w:sz w:val="24"/>
                <w:szCs w:val="28"/>
                <w:rtl/>
                <w:lang w:bidi="fa-IR"/>
              </w:rPr>
              <w:t>ائمه</w:t>
            </w:r>
            <w:r w:rsidRPr="00B93B8C">
              <w:rPr>
                <w:rFonts w:cs="B Lotus" w:hint="cs"/>
                <w:sz w:val="24"/>
                <w:szCs w:val="28"/>
                <w:rtl/>
                <w:lang w:bidi="fa-IR"/>
              </w:rPr>
              <w:tab/>
            </w:r>
          </w:p>
        </w:tc>
        <w:tc>
          <w:tcPr>
            <w:tcW w:w="785" w:type="dxa"/>
            <w:vAlign w:val="center"/>
          </w:tcPr>
          <w:p w:rsidR="00080BAC"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522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مطلب ه</w:t>
            </w:r>
            <w:r w:rsidR="00080BAC" w:rsidRPr="00B93B8C">
              <w:rPr>
                <w:rFonts w:cs="B Lotus" w:hint="cs"/>
                <w:sz w:val="24"/>
                <w:szCs w:val="28"/>
                <w:rtl/>
                <w:lang w:bidi="fa-IR"/>
              </w:rPr>
              <w:t>ش</w:t>
            </w:r>
            <w:r w:rsidRPr="00B93B8C">
              <w:rPr>
                <w:rFonts w:cs="B Lotus" w:hint="cs"/>
                <w:sz w:val="24"/>
                <w:szCs w:val="28"/>
                <w:rtl/>
                <w:lang w:bidi="fa-IR"/>
              </w:rPr>
              <w:t xml:space="preserve">تم: </w:t>
            </w:r>
            <w:r w:rsidR="007852B9" w:rsidRPr="00B93B8C">
              <w:rPr>
                <w:rFonts w:cs="B Lotus" w:hint="cs"/>
                <w:sz w:val="24"/>
                <w:szCs w:val="28"/>
                <w:rtl/>
                <w:lang w:bidi="fa-IR"/>
              </w:rPr>
              <w:t>وحدت اسلامى از ديدگاه فضل الله</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526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سوم: </w:t>
            </w:r>
            <w:r w:rsidR="007852B9" w:rsidRPr="00B93B8C">
              <w:rPr>
                <w:rFonts w:cs="B Lotus" w:hint="cs"/>
                <w:sz w:val="24"/>
                <w:szCs w:val="28"/>
                <w:rtl/>
                <w:lang w:bidi="fa-IR"/>
              </w:rPr>
              <w:t>ديدگاه معاصرين اماميه در مورد فضل الله</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530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مخالفان</w:t>
            </w:r>
            <w:r w:rsidR="001C25FE" w:rsidRPr="00B93B8C">
              <w:rPr>
                <w:rFonts w:cs="B Lotus" w:hint="cs"/>
                <w:sz w:val="24"/>
                <w:szCs w:val="28"/>
                <w:rtl/>
                <w:lang w:bidi="fa-IR"/>
              </w:rPr>
              <w:t xml:space="preserve"> فضل الله</w:t>
            </w:r>
            <w:r w:rsidRPr="00B93B8C">
              <w:rPr>
                <w:rFonts w:cs="B Lotus" w:hint="cs"/>
                <w:sz w:val="24"/>
                <w:szCs w:val="28"/>
                <w:rtl/>
                <w:lang w:bidi="fa-IR"/>
              </w:rPr>
              <w:tab/>
            </w:r>
          </w:p>
        </w:tc>
        <w:tc>
          <w:tcPr>
            <w:tcW w:w="785" w:type="dxa"/>
            <w:vAlign w:val="center"/>
          </w:tcPr>
          <w:p w:rsidR="00EB2282" w:rsidRPr="00B93B8C" w:rsidRDefault="00080BAC"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530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ب</w:t>
            </w:r>
            <w:r w:rsidR="00171112" w:rsidRPr="00B93B8C">
              <w:rPr>
                <w:rFonts w:cs="B Lotus" w:hint="cs"/>
                <w:sz w:val="24"/>
                <w:szCs w:val="28"/>
                <w:rtl/>
                <w:lang w:bidi="fa-IR"/>
              </w:rPr>
              <w:t>عضى از سخنان مخالفان در مورد فضل الله</w:t>
            </w:r>
            <w:r w:rsidRPr="00B93B8C">
              <w:rPr>
                <w:rFonts w:cs="B Lotus" w:hint="cs"/>
                <w:sz w:val="24"/>
                <w:szCs w:val="28"/>
                <w:rtl/>
                <w:lang w:bidi="fa-IR"/>
              </w:rPr>
              <w:tab/>
            </w:r>
          </w:p>
        </w:tc>
        <w:tc>
          <w:tcPr>
            <w:tcW w:w="785" w:type="dxa"/>
            <w:vAlign w:val="center"/>
          </w:tcPr>
          <w:p w:rsidR="00EB2282" w:rsidRPr="00B93B8C" w:rsidRDefault="00897013"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531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آیا </w:t>
            </w:r>
            <w:r w:rsidR="003C3B56" w:rsidRPr="00B93B8C">
              <w:rPr>
                <w:rFonts w:cs="B Lotus" w:hint="cs"/>
                <w:sz w:val="24"/>
                <w:szCs w:val="28"/>
                <w:rtl/>
                <w:lang w:bidi="fa-IR"/>
              </w:rPr>
              <w:t>مخالفان فضل الله در براندازى وى موفق شدند؟</w:t>
            </w:r>
            <w:r w:rsidRPr="00B93B8C">
              <w:rPr>
                <w:rFonts w:cs="B Lotus" w:hint="cs"/>
                <w:sz w:val="24"/>
                <w:szCs w:val="28"/>
                <w:rtl/>
                <w:lang w:bidi="fa-IR"/>
              </w:rPr>
              <w:tab/>
            </w:r>
          </w:p>
        </w:tc>
        <w:tc>
          <w:tcPr>
            <w:tcW w:w="785" w:type="dxa"/>
            <w:vAlign w:val="center"/>
          </w:tcPr>
          <w:p w:rsidR="00EB2282" w:rsidRPr="00B93B8C" w:rsidRDefault="00897013"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543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DA53F3" w:rsidP="00B93B8C">
            <w:pPr>
              <w:tabs>
                <w:tab w:val="center" w:leader="dot" w:pos="7119"/>
              </w:tabs>
              <w:jc w:val="both"/>
              <w:rPr>
                <w:rFonts w:cs="B Lotus" w:hint="cs"/>
                <w:sz w:val="24"/>
                <w:szCs w:val="28"/>
                <w:rtl/>
                <w:lang w:bidi="fa-IR"/>
              </w:rPr>
            </w:pPr>
            <w:r w:rsidRPr="00B93B8C">
              <w:rPr>
                <w:rFonts w:cs="B Lotus" w:hint="cs"/>
                <w:sz w:val="24"/>
                <w:szCs w:val="28"/>
                <w:rtl/>
                <w:lang w:bidi="fa-IR"/>
              </w:rPr>
              <w:t>موافقان فضل الله</w:t>
            </w:r>
            <w:r w:rsidR="00EB2282" w:rsidRPr="00B93B8C">
              <w:rPr>
                <w:rFonts w:cs="B Lotus" w:hint="cs"/>
                <w:sz w:val="24"/>
                <w:szCs w:val="28"/>
                <w:rtl/>
                <w:lang w:bidi="fa-IR"/>
              </w:rPr>
              <w:tab/>
            </w:r>
          </w:p>
        </w:tc>
        <w:tc>
          <w:tcPr>
            <w:tcW w:w="785" w:type="dxa"/>
            <w:vAlign w:val="center"/>
          </w:tcPr>
          <w:p w:rsidR="00EB2282" w:rsidRPr="00B93B8C" w:rsidRDefault="00897013"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544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چهارم: </w:t>
            </w:r>
            <w:r w:rsidR="0038796E" w:rsidRPr="00B93B8C">
              <w:rPr>
                <w:rFonts w:cs="B Lotus" w:hint="cs"/>
                <w:sz w:val="24"/>
                <w:szCs w:val="28"/>
                <w:rtl/>
                <w:lang w:bidi="fa-IR"/>
              </w:rPr>
              <w:t>بارزترين ديدگا</w:t>
            </w:r>
            <w:r w:rsidR="00CD73D0" w:rsidRPr="00B93B8C">
              <w:rPr>
                <w:rFonts w:cs="B Lotus" w:hint="cs"/>
                <w:spacing w:val="4"/>
                <w:sz w:val="24"/>
                <w:szCs w:val="28"/>
                <w:rtl/>
                <w:lang w:bidi="fa-IR"/>
              </w:rPr>
              <w:t>ه‌</w:t>
            </w:r>
            <w:r w:rsidR="0038796E" w:rsidRPr="00B93B8C">
              <w:rPr>
                <w:rFonts w:cs="B Lotus" w:hint="cs"/>
                <w:sz w:val="24"/>
                <w:szCs w:val="28"/>
                <w:rtl/>
                <w:lang w:bidi="fa-IR"/>
              </w:rPr>
              <w:t>هاى محمد حسين فضل الله</w:t>
            </w:r>
            <w:r w:rsidRPr="00B93B8C">
              <w:rPr>
                <w:rFonts w:cs="B Lotus" w:hint="cs"/>
                <w:sz w:val="24"/>
                <w:szCs w:val="28"/>
                <w:rtl/>
                <w:lang w:bidi="fa-IR"/>
              </w:rPr>
              <w:tab/>
            </w:r>
          </w:p>
        </w:tc>
        <w:tc>
          <w:tcPr>
            <w:tcW w:w="785" w:type="dxa"/>
            <w:vAlign w:val="center"/>
          </w:tcPr>
          <w:p w:rsidR="00EB2282" w:rsidRPr="00B93B8C" w:rsidRDefault="00897013"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548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pacing w:val="4"/>
                <w:sz w:val="24"/>
                <w:szCs w:val="28"/>
                <w:rtl/>
                <w:lang w:bidi="fa-IR"/>
              </w:rPr>
            </w:pPr>
            <w:r w:rsidRPr="00B93B8C">
              <w:rPr>
                <w:rFonts w:cs="B Lotus" w:hint="cs"/>
                <w:spacing w:val="4"/>
                <w:sz w:val="24"/>
                <w:szCs w:val="28"/>
                <w:rtl/>
                <w:lang w:bidi="fa-IR"/>
              </w:rPr>
              <w:t>ب</w:t>
            </w:r>
            <w:r w:rsidR="00CD54BC" w:rsidRPr="00B93B8C">
              <w:rPr>
                <w:rFonts w:cs="B Lotus" w:hint="cs"/>
                <w:spacing w:val="4"/>
                <w:sz w:val="24"/>
                <w:szCs w:val="28"/>
                <w:rtl/>
                <w:lang w:bidi="fa-IR"/>
              </w:rPr>
              <w:t>خش</w:t>
            </w:r>
            <w:r w:rsidRPr="00B93B8C">
              <w:rPr>
                <w:rFonts w:cs="B Lotus" w:hint="cs"/>
                <w:spacing w:val="4"/>
                <w:sz w:val="24"/>
                <w:szCs w:val="28"/>
                <w:rtl/>
                <w:lang w:bidi="fa-IR"/>
              </w:rPr>
              <w:t xml:space="preserve"> سوم: </w:t>
            </w:r>
            <w:r w:rsidR="00CD54BC" w:rsidRPr="00B93B8C">
              <w:rPr>
                <w:rFonts w:cs="B Lotus" w:hint="cs"/>
                <w:spacing w:val="4"/>
                <w:sz w:val="24"/>
                <w:szCs w:val="28"/>
                <w:rtl/>
                <w:lang w:bidi="fa-IR"/>
              </w:rPr>
              <w:t>بررسى حركت و جنبش اصلاح و اعتدال در ميان اماميه و ديدگاه اهل سنت در مورد آن</w:t>
            </w:r>
            <w:r w:rsidRPr="00B93B8C">
              <w:rPr>
                <w:rFonts w:cs="B Lotus" w:hint="cs"/>
                <w:spacing w:val="4"/>
                <w:sz w:val="24"/>
                <w:szCs w:val="28"/>
                <w:rtl/>
                <w:lang w:bidi="fa-IR"/>
              </w:rPr>
              <w:t xml:space="preserve"> </w:t>
            </w:r>
            <w:r w:rsidRPr="00B93B8C">
              <w:rPr>
                <w:rFonts w:cs="B Lotus" w:hint="cs"/>
                <w:spacing w:val="4"/>
                <w:sz w:val="24"/>
                <w:szCs w:val="28"/>
                <w:rtl/>
                <w:lang w:bidi="fa-IR"/>
              </w:rPr>
              <w:tab/>
            </w:r>
          </w:p>
        </w:tc>
        <w:tc>
          <w:tcPr>
            <w:tcW w:w="785" w:type="dxa"/>
            <w:vAlign w:val="center"/>
          </w:tcPr>
          <w:p w:rsidR="00EB2282" w:rsidRPr="00B93B8C" w:rsidRDefault="00CD54BC"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552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مقدمه</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553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فصل اول: بررسی </w:t>
            </w:r>
            <w:r w:rsidR="00BC1A1A" w:rsidRPr="00B93B8C">
              <w:rPr>
                <w:rFonts w:cs="B Lotus" w:hint="cs"/>
                <w:sz w:val="24"/>
                <w:szCs w:val="28"/>
                <w:rtl/>
                <w:lang w:bidi="fa-IR"/>
              </w:rPr>
              <w:t>بارزترين انگيز</w:t>
            </w:r>
            <w:r w:rsidR="00BC1A1A" w:rsidRPr="00B93B8C">
              <w:rPr>
                <w:rFonts w:cs="B Lotus" w:hint="cs"/>
                <w:spacing w:val="4"/>
                <w:sz w:val="24"/>
                <w:szCs w:val="28"/>
                <w:rtl/>
                <w:lang w:bidi="fa-IR"/>
              </w:rPr>
              <w:t>ه‌</w:t>
            </w:r>
            <w:r w:rsidR="00BC1A1A" w:rsidRPr="00B93B8C">
              <w:rPr>
                <w:rFonts w:cs="B Lotus" w:hint="cs"/>
                <w:sz w:val="24"/>
                <w:szCs w:val="28"/>
                <w:rtl/>
                <w:lang w:bidi="fa-IR"/>
              </w:rPr>
              <w:t>هاى اصلاح و تغيير به اعتدال و ميانه</w:t>
            </w:r>
            <w:r w:rsidR="00684A06" w:rsidRPr="00B93B8C">
              <w:rPr>
                <w:rFonts w:cs="B Lotus" w:hint="cs"/>
                <w:spacing w:val="4"/>
                <w:sz w:val="24"/>
                <w:szCs w:val="28"/>
                <w:rtl/>
                <w:lang w:bidi="fa-IR"/>
              </w:rPr>
              <w:t>‌</w:t>
            </w:r>
            <w:r w:rsidR="00BC1A1A" w:rsidRPr="00B93B8C">
              <w:rPr>
                <w:rFonts w:cs="B Lotus" w:hint="cs"/>
                <w:sz w:val="24"/>
                <w:szCs w:val="28"/>
                <w:rtl/>
                <w:lang w:bidi="fa-IR"/>
              </w:rPr>
              <w:t>روى</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557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سبب اول: تأثیر قرآنی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558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سبب دوم: </w:t>
            </w:r>
            <w:r w:rsidR="00684A06" w:rsidRPr="00B93B8C">
              <w:rPr>
                <w:rFonts w:cs="B Lotus" w:hint="cs"/>
                <w:sz w:val="24"/>
                <w:szCs w:val="28"/>
                <w:rtl/>
                <w:lang w:bidi="fa-IR"/>
              </w:rPr>
              <w:t>كوشش خود را فقط صرف حق كردن و با خداوند صادق بودن</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559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سبب سوم: </w:t>
            </w:r>
            <w:r w:rsidR="009513CB" w:rsidRPr="00B93B8C">
              <w:rPr>
                <w:rFonts w:cs="B Lotus" w:hint="cs"/>
                <w:sz w:val="24"/>
                <w:szCs w:val="28"/>
                <w:rtl/>
                <w:lang w:bidi="fa-IR"/>
              </w:rPr>
              <w:t>انگيزه امت و سعى و تلاش صادقانه آنها براى وحدت اسلامى</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سبب چهارم: گفتمان موفق</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سبب پنجم: تأثیر </w:t>
            </w:r>
            <w:r w:rsidR="00F925A3" w:rsidRPr="00B93B8C">
              <w:rPr>
                <w:rFonts w:cs="B Lotus" w:hint="cs"/>
                <w:sz w:val="24"/>
                <w:szCs w:val="28"/>
                <w:rtl/>
                <w:lang w:bidi="fa-IR"/>
              </w:rPr>
              <w:t>انگيزه</w:t>
            </w:r>
            <w:r w:rsidR="00F925A3" w:rsidRPr="00B93B8C">
              <w:rPr>
                <w:rFonts w:cs="B Lotus" w:hint="cs"/>
                <w:spacing w:val="4"/>
                <w:sz w:val="24"/>
                <w:szCs w:val="28"/>
                <w:rtl/>
                <w:lang w:bidi="fa-IR"/>
              </w:rPr>
              <w:t>‌</w:t>
            </w:r>
            <w:r w:rsidR="00F925A3" w:rsidRPr="00B93B8C">
              <w:rPr>
                <w:rFonts w:cs="B Lotus" w:hint="cs"/>
                <w:sz w:val="24"/>
                <w:szCs w:val="28"/>
                <w:rtl/>
                <w:lang w:bidi="fa-IR"/>
              </w:rPr>
              <w:t>ها</w:t>
            </w:r>
            <w:r w:rsidR="00784F46" w:rsidRPr="00B93B8C">
              <w:rPr>
                <w:rFonts w:cs="B Lotus" w:hint="cs"/>
                <w:sz w:val="24"/>
                <w:szCs w:val="28"/>
                <w:rtl/>
                <w:lang w:bidi="fa-IR"/>
              </w:rPr>
              <w:t xml:space="preserve"> و نمونه</w:t>
            </w:r>
            <w:r w:rsidR="00784F46" w:rsidRPr="00B93B8C">
              <w:rPr>
                <w:rFonts w:cs="B Lotus" w:hint="cs"/>
                <w:spacing w:val="4"/>
                <w:sz w:val="24"/>
                <w:szCs w:val="28"/>
                <w:rtl/>
                <w:lang w:bidi="fa-IR"/>
              </w:rPr>
              <w:t>‌</w:t>
            </w:r>
            <w:r w:rsidR="00784F46" w:rsidRPr="00B93B8C">
              <w:rPr>
                <w:rFonts w:cs="B Lotus" w:hint="cs"/>
                <w:sz w:val="24"/>
                <w:szCs w:val="28"/>
                <w:rtl/>
                <w:lang w:bidi="fa-IR"/>
              </w:rPr>
              <w:t>ها</w:t>
            </w:r>
            <w:r w:rsidR="00F925A3" w:rsidRPr="00B93B8C">
              <w:rPr>
                <w:rFonts w:cs="B Lotus" w:hint="cs"/>
                <w:sz w:val="24"/>
                <w:szCs w:val="28"/>
                <w:rtl/>
                <w:lang w:bidi="fa-IR"/>
              </w:rPr>
              <w:t xml:space="preserve"> </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سبب ششم: تسلط </w:t>
            </w:r>
            <w:r w:rsidR="006F4EB4" w:rsidRPr="00B93B8C">
              <w:rPr>
                <w:rFonts w:cs="B Lotus" w:hint="cs"/>
                <w:sz w:val="24"/>
                <w:szCs w:val="28"/>
                <w:rtl/>
                <w:lang w:bidi="fa-IR"/>
              </w:rPr>
              <w:t>اهل</w:t>
            </w:r>
            <w:r w:rsidRPr="00B93B8C">
              <w:rPr>
                <w:rFonts w:cs="B Lotus" w:hint="cs"/>
                <w:sz w:val="24"/>
                <w:szCs w:val="28"/>
                <w:rtl/>
                <w:lang w:bidi="fa-IR"/>
              </w:rPr>
              <w:t xml:space="preserve"> مذهب</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سبب هفتم: بحث </w:t>
            </w:r>
            <w:r w:rsidR="006F4EB4" w:rsidRPr="00B93B8C">
              <w:rPr>
                <w:rFonts w:cs="B Lotus" w:hint="cs"/>
                <w:sz w:val="24"/>
                <w:szCs w:val="28"/>
                <w:rtl/>
                <w:lang w:bidi="fa-IR"/>
              </w:rPr>
              <w:t>بررسى خالصانه</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568</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فصل </w:t>
            </w:r>
            <w:r w:rsidR="006F4EB4" w:rsidRPr="00B93B8C">
              <w:rPr>
                <w:rFonts w:cs="B Lotus" w:hint="cs"/>
                <w:sz w:val="24"/>
                <w:szCs w:val="28"/>
                <w:rtl/>
                <w:lang w:bidi="fa-IR"/>
              </w:rPr>
              <w:t>دوم: روش‌ها</w:t>
            </w:r>
            <w:r w:rsidRPr="00B93B8C">
              <w:rPr>
                <w:rFonts w:cs="B Lotus" w:hint="cs"/>
                <w:sz w:val="24"/>
                <w:szCs w:val="28"/>
                <w:rtl/>
                <w:lang w:bidi="fa-IR"/>
              </w:rPr>
              <w:t xml:space="preserve"> </w:t>
            </w:r>
            <w:r w:rsidR="006F4EB4" w:rsidRPr="00B93B8C">
              <w:rPr>
                <w:rFonts w:cs="B Lotus" w:hint="cs"/>
                <w:sz w:val="24"/>
                <w:szCs w:val="28"/>
                <w:rtl/>
                <w:lang w:bidi="fa-IR"/>
              </w:rPr>
              <w:t>و اسلوب نقد شخصيتهاى اصلاحگر و ميانه</w:t>
            </w:r>
            <w:r w:rsidR="006F4EB4" w:rsidRPr="00B93B8C">
              <w:rPr>
                <w:rFonts w:cs="B Lotus" w:hint="cs"/>
                <w:spacing w:val="4"/>
                <w:sz w:val="24"/>
                <w:szCs w:val="28"/>
                <w:rtl/>
                <w:lang w:bidi="fa-IR"/>
              </w:rPr>
              <w:t>‌</w:t>
            </w:r>
            <w:r w:rsidR="006F4EB4" w:rsidRPr="00B93B8C">
              <w:rPr>
                <w:rFonts w:cs="B Lotus" w:hint="cs"/>
                <w:sz w:val="24"/>
                <w:szCs w:val="28"/>
                <w:rtl/>
                <w:lang w:bidi="fa-IR"/>
              </w:rPr>
              <w:t>رو</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B62623" w:rsidP="00B93B8C">
            <w:pPr>
              <w:tabs>
                <w:tab w:val="center" w:leader="dot" w:pos="7119"/>
              </w:tabs>
              <w:jc w:val="both"/>
              <w:rPr>
                <w:rFonts w:cs="B Lotus" w:hint="cs"/>
                <w:sz w:val="24"/>
                <w:szCs w:val="28"/>
                <w:rtl/>
                <w:lang w:bidi="fa-IR"/>
              </w:rPr>
            </w:pPr>
            <w:r w:rsidRPr="00B93B8C">
              <w:rPr>
                <w:rFonts w:cs="B Lotus" w:hint="cs"/>
                <w:sz w:val="24"/>
                <w:szCs w:val="28"/>
                <w:rtl/>
                <w:lang w:bidi="fa-IR"/>
              </w:rPr>
              <w:t>ارزيابى روشهاى نقدى تغيير يافتگان</w:t>
            </w:r>
            <w:r w:rsidR="00EB2282"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کسروی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569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برقعی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570</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خالصی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خوئینی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موسوی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محمدحسین فضل الله</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یاسری</w:t>
            </w:r>
            <w:r w:rsidRPr="00B93B8C">
              <w:rPr>
                <w:rFonts w:cs="B Lotus" w:hint="cs"/>
                <w:sz w:val="24"/>
                <w:szCs w:val="28"/>
                <w:rtl/>
                <w:lang w:bidi="fa-IR"/>
              </w:rPr>
              <w:tab/>
            </w:r>
          </w:p>
        </w:tc>
        <w:tc>
          <w:tcPr>
            <w:tcW w:w="785" w:type="dxa"/>
            <w:vAlign w:val="center"/>
          </w:tcPr>
          <w:p w:rsidR="00EB2282" w:rsidRPr="00B93B8C" w:rsidRDefault="00922A52"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روش کاتب</w:t>
            </w:r>
            <w:r w:rsidRPr="00B93B8C">
              <w:rPr>
                <w:rFonts w:cs="B Lotus" w:hint="cs"/>
                <w:sz w:val="24"/>
                <w:szCs w:val="28"/>
                <w:rtl/>
                <w:lang w:bidi="fa-IR"/>
              </w:rPr>
              <w:tab/>
            </w:r>
          </w:p>
        </w:tc>
        <w:tc>
          <w:tcPr>
            <w:tcW w:w="785" w:type="dxa"/>
            <w:vAlign w:val="center"/>
          </w:tcPr>
          <w:p w:rsidR="00EB2282" w:rsidRPr="00B93B8C" w:rsidRDefault="00D27341"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فصل سوم: </w:t>
            </w:r>
            <w:r w:rsidR="00D27341" w:rsidRPr="00B93B8C">
              <w:rPr>
                <w:rFonts w:cs="B Lotus" w:hint="cs"/>
                <w:sz w:val="24"/>
                <w:szCs w:val="28"/>
                <w:rtl/>
                <w:lang w:bidi="fa-IR"/>
              </w:rPr>
              <w:t>ديدگاه اهل سنت و جماعت در مورد حركت و جنبش اصلاح و اعتدال در ميان اماميه</w:t>
            </w:r>
            <w:r w:rsidRPr="00B93B8C">
              <w:rPr>
                <w:rFonts w:cs="B Lotus" w:hint="cs"/>
                <w:sz w:val="24"/>
                <w:szCs w:val="28"/>
                <w:rtl/>
                <w:lang w:bidi="fa-IR"/>
              </w:rPr>
              <w:tab/>
            </w:r>
          </w:p>
        </w:tc>
        <w:tc>
          <w:tcPr>
            <w:tcW w:w="785" w:type="dxa"/>
            <w:vAlign w:val="center"/>
          </w:tcPr>
          <w:p w:rsidR="00EB2282" w:rsidRPr="00B93B8C" w:rsidRDefault="00D27341"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1375AD" w:rsidP="00B93B8C">
            <w:pPr>
              <w:tabs>
                <w:tab w:val="center" w:leader="dot" w:pos="7119"/>
              </w:tabs>
              <w:jc w:val="both"/>
              <w:rPr>
                <w:rFonts w:cs="B Lotus" w:hint="cs"/>
                <w:sz w:val="28"/>
                <w:szCs w:val="28"/>
                <w:rtl/>
                <w:lang w:bidi="fa-IR"/>
              </w:rPr>
            </w:pPr>
            <w:r w:rsidRPr="00B93B8C">
              <w:rPr>
                <w:rFonts w:cs="B Lotus" w:hint="cs"/>
                <w:sz w:val="28"/>
                <w:szCs w:val="28"/>
                <w:rtl/>
                <w:lang w:bidi="fa-IR"/>
              </w:rPr>
              <w:t>رابطه ميان تقیه و حقیقت است</w:t>
            </w:r>
            <w:r w:rsidR="00EB2282" w:rsidRPr="00B93B8C">
              <w:rPr>
                <w:rFonts w:cs="B Lotus" w:hint="cs"/>
                <w:sz w:val="28"/>
                <w:szCs w:val="28"/>
                <w:rtl/>
                <w:lang w:bidi="fa-IR"/>
              </w:rPr>
              <w:tab/>
            </w:r>
          </w:p>
        </w:tc>
        <w:tc>
          <w:tcPr>
            <w:tcW w:w="785" w:type="dxa"/>
            <w:vAlign w:val="center"/>
          </w:tcPr>
          <w:p w:rsidR="00EB2282" w:rsidRPr="00B93B8C" w:rsidRDefault="003372C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وجوب قبول</w:t>
            </w:r>
            <w:r w:rsidR="00650179" w:rsidRPr="00B93B8C">
              <w:rPr>
                <w:rFonts w:cs="B Lotus" w:hint="cs"/>
                <w:sz w:val="24"/>
                <w:szCs w:val="28"/>
                <w:rtl/>
                <w:lang w:bidi="fa-IR"/>
              </w:rPr>
              <w:t xml:space="preserve"> كردن</w:t>
            </w:r>
            <w:r w:rsidRPr="00B93B8C">
              <w:rPr>
                <w:rFonts w:cs="B Lotus" w:hint="cs"/>
                <w:sz w:val="24"/>
                <w:szCs w:val="28"/>
                <w:rtl/>
                <w:lang w:bidi="fa-IR"/>
              </w:rPr>
              <w:t xml:space="preserve"> ظاهر</w:t>
            </w:r>
            <w:r w:rsidRPr="00B93B8C">
              <w:rPr>
                <w:rFonts w:cs="B Lotus" w:hint="cs"/>
                <w:sz w:val="24"/>
                <w:szCs w:val="28"/>
                <w:rtl/>
                <w:lang w:bidi="fa-IR"/>
              </w:rPr>
              <w:tab/>
            </w:r>
          </w:p>
        </w:tc>
        <w:tc>
          <w:tcPr>
            <w:tcW w:w="785" w:type="dxa"/>
            <w:vAlign w:val="center"/>
          </w:tcPr>
          <w:p w:rsidR="00EB2282" w:rsidRPr="00B93B8C" w:rsidRDefault="003372C5"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579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قبول ظاهر به معنی عدم احتیاط نیست</w:t>
            </w:r>
            <w:r w:rsidRPr="00B93B8C">
              <w:rPr>
                <w:rFonts w:cs="B Lotus" w:hint="cs"/>
                <w:sz w:val="24"/>
                <w:szCs w:val="28"/>
                <w:rtl/>
                <w:lang w:bidi="fa-IR"/>
              </w:rPr>
              <w:tab/>
            </w:r>
          </w:p>
        </w:tc>
        <w:tc>
          <w:tcPr>
            <w:tcW w:w="785" w:type="dxa"/>
            <w:vAlign w:val="center"/>
          </w:tcPr>
          <w:p w:rsidR="00EB2282" w:rsidRPr="00B93B8C" w:rsidRDefault="00474D1A"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581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474D1A" w:rsidP="00B93B8C">
            <w:pPr>
              <w:tabs>
                <w:tab w:val="center" w:leader="dot" w:pos="7119"/>
              </w:tabs>
              <w:jc w:val="both"/>
              <w:rPr>
                <w:rFonts w:cs="B Lotus" w:hint="cs"/>
                <w:sz w:val="24"/>
                <w:szCs w:val="28"/>
                <w:rtl/>
                <w:lang w:bidi="fa-IR"/>
              </w:rPr>
            </w:pPr>
            <w:r w:rsidRPr="00B93B8C">
              <w:rPr>
                <w:rFonts w:cs="B Lotus" w:hint="cs"/>
                <w:sz w:val="24"/>
                <w:szCs w:val="28"/>
                <w:rtl/>
                <w:lang w:bidi="fa-IR"/>
              </w:rPr>
              <w:t>ديدگاهها و نظراتى كه تقيه پذير نيستند</w:t>
            </w:r>
            <w:r w:rsidR="00EB2282" w:rsidRPr="00B93B8C">
              <w:rPr>
                <w:rFonts w:cs="B Lotus" w:hint="cs"/>
                <w:sz w:val="24"/>
                <w:szCs w:val="28"/>
                <w:rtl/>
                <w:lang w:bidi="fa-IR"/>
              </w:rPr>
              <w:tab/>
            </w:r>
          </w:p>
        </w:tc>
        <w:tc>
          <w:tcPr>
            <w:tcW w:w="785" w:type="dxa"/>
            <w:vAlign w:val="center"/>
          </w:tcPr>
          <w:p w:rsidR="00EB2282" w:rsidRPr="00B93B8C" w:rsidRDefault="004E4541"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582</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5147C" w:rsidP="00B93B8C">
            <w:pPr>
              <w:tabs>
                <w:tab w:val="center" w:leader="dot" w:pos="7119"/>
              </w:tabs>
              <w:jc w:val="both"/>
              <w:rPr>
                <w:rFonts w:cs="B Lotus" w:hint="cs"/>
                <w:sz w:val="24"/>
                <w:szCs w:val="28"/>
                <w:rtl/>
                <w:lang w:bidi="fa-IR"/>
              </w:rPr>
            </w:pPr>
            <w:r w:rsidRPr="00B93B8C">
              <w:rPr>
                <w:rFonts w:cs="B Lotus" w:hint="cs"/>
                <w:sz w:val="24"/>
                <w:szCs w:val="28"/>
                <w:rtl/>
                <w:lang w:bidi="fa-IR"/>
              </w:rPr>
              <w:t>بعضى ديدگاهها فقط بر تقيه حرام(دروغ) يا جهل حمل مى</w:t>
            </w:r>
            <w:r w:rsidR="00D07EA9" w:rsidRPr="00B93B8C">
              <w:rPr>
                <w:rFonts w:cs="B Lotus" w:hint="cs"/>
                <w:sz w:val="24"/>
                <w:szCs w:val="28"/>
                <w:rtl/>
                <w:lang w:bidi="fa-IR"/>
              </w:rPr>
              <w:t>‌</w:t>
            </w:r>
            <w:r w:rsidRPr="00B93B8C">
              <w:rPr>
                <w:rFonts w:cs="B Lotus" w:hint="cs"/>
                <w:sz w:val="24"/>
                <w:szCs w:val="28"/>
                <w:rtl/>
                <w:lang w:bidi="fa-IR"/>
              </w:rPr>
              <w:t>شوند</w:t>
            </w:r>
            <w:r w:rsidR="00EB2282" w:rsidRPr="00B93B8C">
              <w:rPr>
                <w:rFonts w:cs="B Lotus" w:hint="cs"/>
                <w:sz w:val="24"/>
                <w:szCs w:val="28"/>
                <w:rtl/>
                <w:lang w:bidi="fa-IR"/>
              </w:rPr>
              <w:tab/>
            </w:r>
          </w:p>
        </w:tc>
        <w:tc>
          <w:tcPr>
            <w:tcW w:w="785" w:type="dxa"/>
            <w:vAlign w:val="center"/>
          </w:tcPr>
          <w:p w:rsidR="00EB2282" w:rsidRPr="00B93B8C" w:rsidRDefault="00D07EA9"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583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راه‌های تعامل اهل سنت با بزرگان اصلاح و اعتدال</w:t>
            </w:r>
            <w:r w:rsidRPr="00B93B8C">
              <w:rPr>
                <w:rFonts w:cs="B Lotus" w:hint="cs"/>
                <w:sz w:val="24"/>
                <w:szCs w:val="28"/>
                <w:rtl/>
                <w:lang w:bidi="fa-IR"/>
              </w:rPr>
              <w:tab/>
            </w:r>
          </w:p>
        </w:tc>
        <w:tc>
          <w:tcPr>
            <w:tcW w:w="785" w:type="dxa"/>
            <w:vAlign w:val="center"/>
          </w:tcPr>
          <w:p w:rsidR="00EB2282" w:rsidRPr="00B93B8C" w:rsidRDefault="008E5D87" w:rsidP="00B93B8C">
            <w:pPr>
              <w:widowControl w:val="0"/>
              <w:tabs>
                <w:tab w:val="right" w:leader="dot" w:pos="7371"/>
              </w:tabs>
              <w:spacing w:line="226" w:lineRule="auto"/>
              <w:ind w:firstLine="227"/>
              <w:jc w:val="center"/>
              <w:rPr>
                <w:rFonts w:cs="B Lotus" w:hint="cs"/>
                <w:sz w:val="26"/>
                <w:szCs w:val="26"/>
                <w:rtl/>
                <w:lang w:bidi="fa-IR"/>
              </w:rPr>
            </w:pPr>
            <w:r w:rsidRPr="00B93B8C">
              <w:rPr>
                <w:rFonts w:cs="B Lotus" w:hint="cs"/>
                <w:sz w:val="26"/>
                <w:szCs w:val="26"/>
                <w:rtl/>
                <w:lang w:bidi="fa-IR"/>
              </w:rPr>
              <w:t>583</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نخست: </w:t>
            </w:r>
            <w:r w:rsidR="008E5D87" w:rsidRPr="00B93B8C">
              <w:rPr>
                <w:rFonts w:cs="B Lotus" w:hint="cs"/>
                <w:sz w:val="24"/>
                <w:szCs w:val="28"/>
                <w:rtl/>
                <w:lang w:bidi="fa-IR"/>
              </w:rPr>
              <w:t>روش</w:t>
            </w:r>
            <w:r w:rsidRPr="00B93B8C">
              <w:rPr>
                <w:rFonts w:cs="B Lotus" w:hint="cs"/>
                <w:sz w:val="24"/>
                <w:szCs w:val="28"/>
                <w:rtl/>
                <w:lang w:bidi="fa-IR"/>
              </w:rPr>
              <w:t xml:space="preserve"> ملاح در </w:t>
            </w:r>
            <w:r w:rsidR="008E5D87" w:rsidRPr="00B93B8C">
              <w:rPr>
                <w:rFonts w:cs="B Lotus" w:hint="cs"/>
                <w:sz w:val="24"/>
                <w:szCs w:val="28"/>
                <w:rtl/>
                <w:lang w:bidi="fa-IR"/>
              </w:rPr>
              <w:t>ارزيابى</w:t>
            </w:r>
            <w:r w:rsidRPr="00B93B8C">
              <w:rPr>
                <w:rFonts w:cs="B Lotus" w:hint="cs"/>
                <w:sz w:val="24"/>
                <w:szCs w:val="28"/>
                <w:rtl/>
                <w:lang w:bidi="fa-IR"/>
              </w:rPr>
              <w:t xml:space="preserve"> خالصی</w:t>
            </w:r>
            <w:r w:rsidRPr="00B93B8C">
              <w:rPr>
                <w:rFonts w:cs="B Lotus" w:hint="cs"/>
                <w:sz w:val="24"/>
                <w:szCs w:val="28"/>
                <w:rtl/>
                <w:lang w:bidi="fa-IR"/>
              </w:rPr>
              <w:tab/>
            </w:r>
          </w:p>
        </w:tc>
        <w:tc>
          <w:tcPr>
            <w:tcW w:w="785" w:type="dxa"/>
            <w:vAlign w:val="center"/>
          </w:tcPr>
          <w:p w:rsidR="00EB2282" w:rsidRPr="00B93B8C" w:rsidRDefault="008E5D87"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585</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8E5D87"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بارزترين </w:t>
            </w:r>
            <w:r w:rsidR="00EB2282" w:rsidRPr="00B93B8C">
              <w:rPr>
                <w:rFonts w:cs="B Lotus" w:hint="cs"/>
                <w:sz w:val="24"/>
                <w:szCs w:val="28"/>
                <w:rtl/>
                <w:lang w:bidi="fa-IR"/>
              </w:rPr>
              <w:t>دیدگاه‌ها</w:t>
            </w:r>
            <w:r w:rsidRPr="00B93B8C">
              <w:rPr>
                <w:rFonts w:cs="B Lotus" w:hint="cs"/>
                <w:sz w:val="24"/>
                <w:szCs w:val="28"/>
                <w:rtl/>
                <w:lang w:bidi="fa-IR"/>
              </w:rPr>
              <w:t xml:space="preserve"> و اشارات نقدى ملاح</w:t>
            </w:r>
            <w:r w:rsidR="00EB2282" w:rsidRPr="00B93B8C">
              <w:rPr>
                <w:rFonts w:cs="B Lotus" w:hint="cs"/>
                <w:sz w:val="24"/>
                <w:szCs w:val="28"/>
                <w:rtl/>
                <w:lang w:bidi="fa-IR"/>
              </w:rPr>
              <w:tab/>
            </w:r>
          </w:p>
        </w:tc>
        <w:tc>
          <w:tcPr>
            <w:tcW w:w="785" w:type="dxa"/>
            <w:vAlign w:val="center"/>
          </w:tcPr>
          <w:p w:rsidR="00EB2282" w:rsidRPr="00B93B8C" w:rsidRDefault="00166843"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587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دوم: </w:t>
            </w:r>
            <w:r w:rsidR="00166843" w:rsidRPr="00B93B8C">
              <w:rPr>
                <w:rFonts w:cs="B Lotus" w:hint="cs"/>
                <w:sz w:val="24"/>
                <w:szCs w:val="28"/>
                <w:rtl/>
                <w:lang w:bidi="fa-IR"/>
              </w:rPr>
              <w:t xml:space="preserve">روش </w:t>
            </w:r>
            <w:r w:rsidRPr="00B93B8C">
              <w:rPr>
                <w:rFonts w:cs="B Lotus" w:hint="cs"/>
                <w:sz w:val="24"/>
                <w:szCs w:val="28"/>
                <w:rtl/>
                <w:lang w:bidi="fa-IR"/>
              </w:rPr>
              <w:t xml:space="preserve">بدری در </w:t>
            </w:r>
            <w:r w:rsidR="001F77BD" w:rsidRPr="00B93B8C">
              <w:rPr>
                <w:rFonts w:cs="B Lotus" w:hint="cs"/>
                <w:sz w:val="24"/>
                <w:szCs w:val="28"/>
                <w:rtl/>
                <w:lang w:bidi="fa-IR"/>
              </w:rPr>
              <w:t>ارزيابى</w:t>
            </w:r>
            <w:r w:rsidRPr="00B93B8C">
              <w:rPr>
                <w:rFonts w:cs="B Lotus" w:hint="cs"/>
                <w:sz w:val="24"/>
                <w:szCs w:val="28"/>
                <w:rtl/>
                <w:lang w:bidi="fa-IR"/>
              </w:rPr>
              <w:t xml:space="preserve"> خالصی</w:t>
            </w:r>
            <w:r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594</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1F77BD" w:rsidP="00B93B8C">
            <w:pPr>
              <w:tabs>
                <w:tab w:val="center" w:leader="dot" w:pos="7119"/>
              </w:tabs>
              <w:jc w:val="both"/>
              <w:rPr>
                <w:rFonts w:cs="B Lotus" w:hint="cs"/>
                <w:sz w:val="24"/>
                <w:szCs w:val="28"/>
                <w:rtl/>
                <w:lang w:bidi="fa-IR"/>
              </w:rPr>
            </w:pPr>
            <w:r w:rsidRPr="00B93B8C">
              <w:rPr>
                <w:rFonts w:cs="B Lotus" w:hint="cs"/>
                <w:sz w:val="24"/>
                <w:szCs w:val="28"/>
                <w:rtl/>
                <w:lang w:bidi="fa-IR"/>
              </w:rPr>
              <w:t>همكارى</w:t>
            </w:r>
            <w:r w:rsidR="00EB2282" w:rsidRPr="00B93B8C">
              <w:rPr>
                <w:rFonts w:cs="B Lotus" w:hint="cs"/>
                <w:sz w:val="24"/>
                <w:szCs w:val="28"/>
                <w:rtl/>
                <w:lang w:bidi="fa-IR"/>
              </w:rPr>
              <w:t xml:space="preserve"> بین بدری و خالصی</w:t>
            </w:r>
            <w:r w:rsidR="00EB2282"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596</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موضع</w:t>
            </w:r>
            <w:r w:rsidR="001F77BD" w:rsidRPr="00B93B8C">
              <w:rPr>
                <w:rFonts w:cs="B Lotus" w:hint="cs"/>
                <w:sz w:val="24"/>
                <w:szCs w:val="28"/>
                <w:rtl/>
                <w:lang w:bidi="fa-IR"/>
              </w:rPr>
              <w:t>‌گيرى</w:t>
            </w:r>
            <w:r w:rsidRPr="00B93B8C">
              <w:rPr>
                <w:rFonts w:cs="B Lotus" w:hint="cs"/>
                <w:sz w:val="24"/>
                <w:szCs w:val="28"/>
                <w:rtl/>
                <w:lang w:bidi="fa-IR"/>
              </w:rPr>
              <w:t xml:space="preserve"> مشخص در برابر </w:t>
            </w:r>
            <w:r w:rsidR="001F77BD" w:rsidRPr="00B93B8C">
              <w:rPr>
                <w:rFonts w:cs="B Lotus" w:hint="cs"/>
                <w:sz w:val="24"/>
                <w:szCs w:val="28"/>
                <w:rtl/>
                <w:lang w:bidi="fa-IR"/>
              </w:rPr>
              <w:t>داعيان</w:t>
            </w:r>
            <w:r w:rsidRPr="00B93B8C">
              <w:rPr>
                <w:rFonts w:cs="B Lotus" w:hint="cs"/>
                <w:sz w:val="24"/>
                <w:szCs w:val="28"/>
                <w:rtl/>
                <w:lang w:bidi="fa-IR"/>
              </w:rPr>
              <w:t xml:space="preserve"> اصلاح و اعتدال</w:t>
            </w:r>
            <w:r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599</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فصل چهارم: </w:t>
            </w:r>
            <w:r w:rsidR="00E17F92" w:rsidRPr="00B93B8C">
              <w:rPr>
                <w:rFonts w:cs="B Lotus" w:hint="cs"/>
                <w:sz w:val="24"/>
                <w:szCs w:val="28"/>
                <w:rtl/>
                <w:lang w:bidi="fa-IR"/>
              </w:rPr>
              <w:t>فايد</w:t>
            </w:r>
            <w:r w:rsidR="00CC1D15" w:rsidRPr="00B93B8C">
              <w:rPr>
                <w:rFonts w:cs="B Lotus" w:hint="cs"/>
                <w:sz w:val="24"/>
                <w:szCs w:val="28"/>
                <w:rtl/>
                <w:lang w:bidi="fa-IR"/>
              </w:rPr>
              <w:t>ه‌</w:t>
            </w:r>
            <w:r w:rsidR="00E17F92" w:rsidRPr="00B93B8C">
              <w:rPr>
                <w:rFonts w:cs="B Lotus" w:hint="cs"/>
                <w:sz w:val="24"/>
                <w:szCs w:val="28"/>
                <w:rtl/>
                <w:lang w:bidi="fa-IR"/>
              </w:rPr>
              <w:t>هاى</w:t>
            </w:r>
            <w:r w:rsidRPr="00B93B8C">
              <w:rPr>
                <w:rFonts w:cs="B Lotus" w:hint="cs"/>
                <w:sz w:val="24"/>
                <w:szCs w:val="28"/>
                <w:rtl/>
                <w:lang w:bidi="fa-IR"/>
              </w:rPr>
              <w:t xml:space="preserve"> حرک</w:t>
            </w:r>
            <w:r w:rsidR="00E17F92" w:rsidRPr="00B93B8C">
              <w:rPr>
                <w:rFonts w:cs="B Lotus" w:hint="cs"/>
                <w:sz w:val="24"/>
                <w:szCs w:val="28"/>
                <w:rtl/>
                <w:lang w:bidi="fa-IR"/>
              </w:rPr>
              <w:t>ت اصلاح و تعديل</w:t>
            </w:r>
            <w:r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607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اول: </w:t>
            </w:r>
            <w:r w:rsidR="00C25488" w:rsidRPr="00B93B8C">
              <w:rPr>
                <w:rFonts w:cs="B Lotus" w:hint="cs"/>
                <w:sz w:val="24"/>
                <w:szCs w:val="28"/>
                <w:rtl/>
                <w:lang w:bidi="fa-IR"/>
              </w:rPr>
              <w:t>ارشادهاى</w:t>
            </w:r>
            <w:r w:rsidRPr="00B93B8C">
              <w:rPr>
                <w:rFonts w:cs="B Lotus" w:hint="cs"/>
                <w:sz w:val="24"/>
                <w:szCs w:val="28"/>
                <w:rtl/>
                <w:lang w:bidi="fa-IR"/>
              </w:rPr>
              <w:t xml:space="preserve"> حرکت اصلاح و اعتدال</w:t>
            </w:r>
            <w:r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607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 xml:space="preserve">مبحث دوم: کیفیت </w:t>
            </w:r>
            <w:r w:rsidR="00C25488" w:rsidRPr="00B93B8C">
              <w:rPr>
                <w:rFonts w:cs="B Lotus" w:hint="cs"/>
                <w:sz w:val="24"/>
                <w:szCs w:val="28"/>
                <w:rtl/>
                <w:lang w:bidi="fa-IR"/>
              </w:rPr>
              <w:t>استفاده از حركت اصلاح و دعوت به اع</w:t>
            </w:r>
            <w:r w:rsidRPr="00B93B8C">
              <w:rPr>
                <w:rFonts w:cs="B Lotus" w:hint="cs"/>
                <w:sz w:val="24"/>
                <w:szCs w:val="28"/>
                <w:rtl/>
                <w:lang w:bidi="fa-IR"/>
              </w:rPr>
              <w:t>تدال</w:t>
            </w:r>
            <w:r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611</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C25488" w:rsidP="00B93B8C">
            <w:pPr>
              <w:tabs>
                <w:tab w:val="center" w:leader="dot" w:pos="7119"/>
              </w:tabs>
              <w:jc w:val="both"/>
              <w:rPr>
                <w:rFonts w:cs="B Lotus" w:hint="cs"/>
                <w:sz w:val="24"/>
                <w:szCs w:val="28"/>
                <w:rtl/>
                <w:lang w:bidi="fa-IR"/>
              </w:rPr>
            </w:pPr>
            <w:r w:rsidRPr="00B93B8C">
              <w:rPr>
                <w:rFonts w:cs="B Lotus" w:hint="cs"/>
                <w:sz w:val="24"/>
                <w:szCs w:val="28"/>
                <w:rtl/>
                <w:lang w:bidi="fa-IR"/>
              </w:rPr>
              <w:t>پايان</w:t>
            </w:r>
            <w:r w:rsidR="00EB2282"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617</w:t>
            </w:r>
          </w:p>
        </w:tc>
      </w:tr>
      <w:tr w:rsidR="00EB2282" w:rsidRPr="00B93B8C" w:rsidTr="00B93B8C">
        <w:tc>
          <w:tcPr>
            <w:tcW w:w="593" w:type="dxa"/>
            <w:vAlign w:val="center"/>
          </w:tcPr>
          <w:p w:rsidR="00EB2282" w:rsidRPr="00B93B8C" w:rsidRDefault="00EB2282" w:rsidP="00B93B8C">
            <w:pPr>
              <w:widowControl w:val="0"/>
              <w:numPr>
                <w:ilvl w:val="0"/>
                <w:numId w:val="64"/>
              </w:numPr>
              <w:tabs>
                <w:tab w:val="right" w:leader="dot" w:pos="7371"/>
              </w:tabs>
              <w:spacing w:line="226" w:lineRule="auto"/>
              <w:ind w:left="113" w:firstLine="0"/>
              <w:jc w:val="center"/>
              <w:rPr>
                <w:rFonts w:cs="B Lotus" w:hint="cs"/>
                <w:sz w:val="26"/>
                <w:szCs w:val="26"/>
                <w:rtl/>
                <w:lang w:bidi="fa-IR"/>
              </w:rPr>
            </w:pPr>
          </w:p>
        </w:tc>
        <w:tc>
          <w:tcPr>
            <w:tcW w:w="5731" w:type="dxa"/>
          </w:tcPr>
          <w:p w:rsidR="00EB2282" w:rsidRPr="00B93B8C" w:rsidRDefault="00EB2282" w:rsidP="00B93B8C">
            <w:pPr>
              <w:tabs>
                <w:tab w:val="center" w:leader="dot" w:pos="7119"/>
              </w:tabs>
              <w:jc w:val="both"/>
              <w:rPr>
                <w:rFonts w:cs="B Lotus" w:hint="cs"/>
                <w:sz w:val="24"/>
                <w:szCs w:val="28"/>
                <w:rtl/>
                <w:lang w:bidi="fa-IR"/>
              </w:rPr>
            </w:pPr>
            <w:r w:rsidRPr="00B93B8C">
              <w:rPr>
                <w:rFonts w:cs="B Lotus" w:hint="cs"/>
                <w:sz w:val="24"/>
                <w:szCs w:val="28"/>
                <w:rtl/>
                <w:lang w:bidi="fa-IR"/>
              </w:rPr>
              <w:t>فهرست مراجع</w:t>
            </w:r>
            <w:r w:rsidRPr="00B93B8C">
              <w:rPr>
                <w:rFonts w:cs="B Lotus" w:hint="cs"/>
                <w:sz w:val="24"/>
                <w:szCs w:val="28"/>
                <w:rtl/>
                <w:lang w:bidi="fa-IR"/>
              </w:rPr>
              <w:tab/>
            </w:r>
          </w:p>
        </w:tc>
        <w:tc>
          <w:tcPr>
            <w:tcW w:w="785" w:type="dxa"/>
            <w:vAlign w:val="center"/>
          </w:tcPr>
          <w:p w:rsidR="00EB2282" w:rsidRPr="00B93B8C" w:rsidRDefault="0010649E" w:rsidP="00B93B8C">
            <w:pPr>
              <w:widowControl w:val="0"/>
              <w:tabs>
                <w:tab w:val="right" w:leader="dot" w:pos="7371"/>
              </w:tabs>
              <w:spacing w:line="226" w:lineRule="auto"/>
              <w:ind w:firstLine="227"/>
              <w:jc w:val="center"/>
              <w:rPr>
                <w:rFonts w:cs="B Lotus" w:hint="cs"/>
                <w:sz w:val="26"/>
                <w:szCs w:val="26"/>
                <w:rtl/>
              </w:rPr>
            </w:pPr>
            <w:r w:rsidRPr="00B93B8C">
              <w:rPr>
                <w:rFonts w:cs="B Lotus" w:hint="cs"/>
                <w:sz w:val="26"/>
                <w:szCs w:val="26"/>
                <w:rtl/>
              </w:rPr>
              <w:t>624</w:t>
            </w:r>
          </w:p>
        </w:tc>
      </w:tr>
    </w:tbl>
    <w:p w:rsidR="00521F64" w:rsidRPr="00593A8F" w:rsidRDefault="007A2C96" w:rsidP="005A5E2F">
      <w:pPr>
        <w:widowControl w:val="0"/>
        <w:spacing w:line="226" w:lineRule="auto"/>
        <w:ind w:firstLine="227"/>
        <w:jc w:val="center"/>
        <w:rPr>
          <w:rFonts w:cs="B Lotus" w:hint="cs"/>
          <w:sz w:val="28"/>
          <w:szCs w:val="28"/>
          <w:rtl/>
        </w:rPr>
      </w:pPr>
      <w:r w:rsidRPr="00593A8F">
        <w:rPr>
          <w:rFonts w:cs="mohammad bold art 1" w:hint="cs"/>
          <w:noProof/>
          <w:sz w:val="30"/>
          <w:szCs w:val="30"/>
          <w:rtl/>
        </w:rPr>
        <w:pict>
          <v:shapetype id="_x0000_t202" coordsize="21600,21600" o:spt="202" path="m,l,21600r21600,l21600,xe">
            <v:stroke joinstyle="miter"/>
            <v:path gradientshapeok="t" o:connecttype="rect"/>
          </v:shapetype>
          <v:shape id="_x0000_s2986" type="#_x0000_t202" style="position:absolute;left:0;text-align:left;margin-left:9.05pt;margin-top:63.05pt;width:316.75pt;height:108.6pt;z-index:251657216;mso-position-horizontal-relative:text;mso-position-vertical-relative:text">
            <v:textbox style="mso-next-textbox:#_x0000_s2986">
              <w:txbxContent>
                <w:p w:rsidR="00922A52" w:rsidRPr="006F0F8D" w:rsidRDefault="00922A52" w:rsidP="007D201E">
                  <w:pPr>
                    <w:jc w:val="center"/>
                    <w:rPr>
                      <w:rFonts w:ascii="Lotus Linotype" w:hAnsi="Lotus Linotype" w:cs="B Badr"/>
                      <w:b/>
                      <w:bCs/>
                      <w:sz w:val="28"/>
                      <w:szCs w:val="28"/>
                      <w:rtl/>
                    </w:rPr>
                  </w:pPr>
                  <w:r w:rsidRPr="006F0F8D">
                    <w:rPr>
                      <w:rFonts w:ascii="Lotus Linotype" w:hAnsi="Lotus Linotype" w:cs="B Badr"/>
                      <w:b/>
                      <w:bCs/>
                      <w:sz w:val="28"/>
                      <w:szCs w:val="28"/>
                      <w:rtl/>
                    </w:rPr>
                    <w:t xml:space="preserve">براى ارتباط با مترجم </w:t>
                  </w:r>
                  <w:r w:rsidRPr="006F0F8D">
                    <w:rPr>
                      <w:rFonts w:ascii="Lotus Linotype" w:hAnsi="Lotus Linotype" w:cs="B Badr"/>
                      <w:b/>
                      <w:bCs/>
                      <w:sz w:val="28"/>
                      <w:szCs w:val="28"/>
                      <w:rtl/>
                      <w:lang w:bidi="fa-IR"/>
                    </w:rPr>
                    <w:t>می‌‌</w:t>
                  </w:r>
                  <w:r w:rsidRPr="006F0F8D">
                    <w:rPr>
                      <w:rFonts w:ascii="Lotus Linotype" w:hAnsi="Lotus Linotype" w:cs="B Badr" w:hint="cs"/>
                      <w:b/>
                      <w:bCs/>
                      <w:sz w:val="28"/>
                      <w:szCs w:val="28"/>
                      <w:rtl/>
                      <w:lang w:bidi="fa-IR"/>
                    </w:rPr>
                    <w:t>تو</w:t>
                  </w:r>
                  <w:r w:rsidRPr="006F0F8D">
                    <w:rPr>
                      <w:rFonts w:ascii="Lotus Linotype" w:hAnsi="Lotus Linotype" w:cs="B Badr"/>
                      <w:b/>
                      <w:bCs/>
                      <w:sz w:val="28"/>
                      <w:szCs w:val="28"/>
                      <w:rtl/>
                    </w:rPr>
                    <w:t>انيد ب</w:t>
                  </w:r>
                  <w:r>
                    <w:rPr>
                      <w:rFonts w:ascii="Lotus Linotype" w:hAnsi="Lotus Linotype" w:cs="B Badr" w:hint="cs"/>
                      <w:b/>
                      <w:bCs/>
                      <w:sz w:val="28"/>
                      <w:szCs w:val="28"/>
                      <w:rtl/>
                    </w:rPr>
                    <w:t>ا</w:t>
                  </w:r>
                  <w:r w:rsidRPr="006F0F8D">
                    <w:rPr>
                      <w:rFonts w:ascii="Lotus Linotype" w:hAnsi="Lotus Linotype" w:cs="B Badr"/>
                      <w:b/>
                      <w:bCs/>
                      <w:sz w:val="28"/>
                      <w:szCs w:val="28"/>
                      <w:rtl/>
                    </w:rPr>
                    <w:t xml:space="preserve"> آدرس زير تماس بگيريد:</w:t>
                  </w:r>
                </w:p>
                <w:p w:rsidR="00922A52" w:rsidRPr="006F0F8D" w:rsidRDefault="00922A52" w:rsidP="006F0F8D">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(11757)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922A52" w:rsidRPr="00C8394B" w:rsidRDefault="00922A52" w:rsidP="006F0F8D">
                  <w:pPr>
                    <w:jc w:val="center"/>
                    <w:rPr>
                      <w:rFonts w:ascii="Century" w:hAnsi="Century" w:cs="Lotus Linotype"/>
                      <w:sz w:val="28"/>
                      <w:szCs w:val="28"/>
                      <w:lang w:bidi="fa-IR"/>
                    </w:rPr>
                  </w:pPr>
                  <w:r w:rsidRPr="00C8394B">
                    <w:rPr>
                      <w:rFonts w:ascii="Century" w:hAnsi="Century" w:cs="Lotus Linotype"/>
                      <w:sz w:val="28"/>
                      <w:szCs w:val="28"/>
                      <w:lang w:bidi="fa-IR"/>
                    </w:rPr>
                    <w:t>www.aqeedeh.com</w:t>
                  </w:r>
                </w:p>
                <w:p w:rsidR="00922A52" w:rsidRPr="00C8394B" w:rsidRDefault="00880563" w:rsidP="00E549A0">
                  <w:pPr>
                    <w:jc w:val="center"/>
                    <w:rPr>
                      <w:sz w:val="28"/>
                      <w:szCs w:val="28"/>
                    </w:rPr>
                  </w:pPr>
                  <w:r>
                    <w:rPr>
                      <w:sz w:val="28"/>
                      <w:szCs w:val="28"/>
                    </w:rPr>
                    <w:t>yad631</w:t>
                  </w:r>
                  <w:r w:rsidR="00922A52" w:rsidRPr="00C8394B">
                    <w:rPr>
                      <w:sz w:val="28"/>
                      <w:szCs w:val="28"/>
                    </w:rPr>
                    <w:t>@</w:t>
                  </w:r>
                  <w:r w:rsidR="00E549A0">
                    <w:rPr>
                      <w:sz w:val="28"/>
                      <w:szCs w:val="28"/>
                    </w:rPr>
                    <w:t>yahoo</w:t>
                  </w:r>
                  <w:r w:rsidR="00922A52" w:rsidRPr="00C8394B">
                    <w:rPr>
                      <w:sz w:val="28"/>
                      <w:szCs w:val="28"/>
                    </w:rPr>
                    <w:t>.com</w:t>
                  </w:r>
                </w:p>
              </w:txbxContent>
            </v:textbox>
            <w10:wrap anchorx="page"/>
          </v:shape>
        </w:pict>
      </w:r>
      <w:r>
        <w:rPr>
          <w:rFonts w:ascii="QCF_BSML" w:eastAsia="Times New Roman" w:hAnsi="QCF_BSML" w:cs="QCF_BSML"/>
          <w:color w:val="000000"/>
          <w:sz w:val="52"/>
          <w:szCs w:val="52"/>
          <w:rtl/>
        </w:rPr>
        <w:br w:type="page"/>
      </w:r>
      <w:r w:rsidR="00521F64" w:rsidRPr="00593A8F">
        <w:rPr>
          <w:rFonts w:ascii="QCF_P001" w:eastAsia="Times New Roman" w:hAnsi="QCF_P001" w:cs="QCF_P001"/>
          <w:color w:val="000000"/>
          <w:sz w:val="52"/>
          <w:szCs w:val="52"/>
          <w:rtl/>
        </w:rPr>
        <w:t>ﭑ       ﭒ  ﭓ  ﭔ</w:t>
      </w:r>
    </w:p>
    <w:p w:rsidR="008E0439" w:rsidRPr="00593A8F" w:rsidRDefault="008E0439" w:rsidP="005A5E2F">
      <w:pPr>
        <w:widowControl w:val="0"/>
        <w:spacing w:line="226" w:lineRule="auto"/>
        <w:ind w:firstLine="227"/>
        <w:jc w:val="center"/>
        <w:rPr>
          <w:rFonts w:hint="cs"/>
          <w:sz w:val="28"/>
          <w:szCs w:val="28"/>
          <w:rtl/>
        </w:rPr>
      </w:pPr>
    </w:p>
    <w:p w:rsidR="008E0439" w:rsidRPr="00593A8F" w:rsidRDefault="008E0439" w:rsidP="005A5E2F">
      <w:pPr>
        <w:widowControl w:val="0"/>
        <w:spacing w:line="226" w:lineRule="auto"/>
        <w:ind w:firstLine="227"/>
        <w:jc w:val="lowKashida"/>
        <w:rPr>
          <w:rFonts w:cs="Font 079" w:hint="cs"/>
          <w:sz w:val="28"/>
          <w:szCs w:val="28"/>
          <w:rtl/>
          <w:lang w:bidi="fa-IR"/>
        </w:rPr>
      </w:pPr>
      <w:r w:rsidRPr="00593A8F">
        <w:rPr>
          <w:rFonts w:cs="Font 079" w:hint="cs"/>
          <w:sz w:val="28"/>
          <w:szCs w:val="28"/>
          <w:rtl/>
          <w:lang w:bidi="fa-IR"/>
        </w:rPr>
        <w:t>الحمدلله رب العالمين والصلاة والسلام على رسول الله وآله وسلم</w:t>
      </w:r>
      <w:r w:rsidR="001C2435" w:rsidRPr="00593A8F">
        <w:rPr>
          <w:rFonts w:cs="Font 079" w:hint="cs"/>
          <w:sz w:val="28"/>
          <w:szCs w:val="28"/>
          <w:rtl/>
          <w:lang w:bidi="fa-IR"/>
        </w:rPr>
        <w:t xml:space="preserve"> </w:t>
      </w:r>
      <w:r w:rsidRPr="00593A8F">
        <w:rPr>
          <w:rFonts w:cs="Font 079" w:hint="cs"/>
          <w:sz w:val="28"/>
          <w:szCs w:val="28"/>
          <w:rtl/>
          <w:lang w:bidi="fa-IR"/>
        </w:rPr>
        <w:t>اما بعد</w:t>
      </w:r>
      <w:r w:rsidR="001C2435" w:rsidRPr="00593A8F">
        <w:rPr>
          <w:rFonts w:cs="Font 079" w:hint="cs"/>
          <w:sz w:val="28"/>
          <w:szCs w:val="28"/>
          <w:rtl/>
          <w:lang w:bidi="fa-IR"/>
        </w:rPr>
        <w:t>:</w:t>
      </w:r>
      <w:r w:rsidRPr="00593A8F">
        <w:rPr>
          <w:rFonts w:cs="Font 079" w:hint="cs"/>
          <w:sz w:val="28"/>
          <w:szCs w:val="28"/>
          <w:rtl/>
          <w:lang w:bidi="fa-IR"/>
        </w:rPr>
        <w:t xml:space="preserve"> </w:t>
      </w:r>
    </w:p>
    <w:p w:rsidR="00262400" w:rsidRPr="00BB33A3" w:rsidRDefault="00262400" w:rsidP="0025195A">
      <w:pPr>
        <w:pStyle w:val="StyleComplexBLotus12ptJustifiedFirstline05cmCharCharCharCharCharChar"/>
        <w:widowControl w:val="0"/>
        <w:spacing w:line="226" w:lineRule="auto"/>
        <w:ind w:firstLine="227"/>
        <w:rPr>
          <w:rFonts w:ascii="Times New Roman" w:hAnsi="Times New Roman" w:cs="B Lotus" w:hint="eastAsia"/>
          <w:szCs w:val="28"/>
          <w:rtl/>
          <w:lang w:bidi="fa-IR"/>
        </w:rPr>
      </w:pPr>
      <w:r w:rsidRPr="00BB33A3">
        <w:rPr>
          <w:rFonts w:ascii="Times New Roman" w:hAnsi="Times New Roman" w:cs="B Lotus" w:hint="cs"/>
          <w:szCs w:val="28"/>
          <w:rtl/>
          <w:lang w:bidi="fa-IR"/>
        </w:rPr>
        <w:t xml:space="preserve">اگر بگوییم که از مشرق </w:t>
      </w:r>
      <w:r w:rsidR="005078C1">
        <w:rPr>
          <w:rFonts w:ascii="Times New Roman" w:hAnsi="Times New Roman" w:cs="B Lotus" w:hint="cs"/>
          <w:szCs w:val="28"/>
          <w:rtl/>
          <w:lang w:bidi="fa-IR"/>
        </w:rPr>
        <w:t>كشور</w:t>
      </w:r>
      <w:r w:rsidRPr="00BB33A3">
        <w:rPr>
          <w:rFonts w:ascii="Times New Roman" w:hAnsi="Times New Roman" w:cs="B Lotus" w:hint="cs"/>
          <w:szCs w:val="28"/>
          <w:rtl/>
          <w:lang w:bidi="fa-IR"/>
        </w:rPr>
        <w:t xml:space="preserve"> عربستان سعودی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همانجایی که اهل سنت و شیعه با هم زندگی می‌کنند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متولد و پرورش یافته‌ام به نظر خود سرّی را فاش نساخته‌ام. با وجود اینکه از یک خانواد</w:t>
      </w:r>
      <w:r w:rsidRPr="00BB33A3">
        <w:rPr>
          <w:rFonts w:ascii="Times New Roman" w:hAnsi="Times New Roman" w:cs="B Lotus" w:hint="cs"/>
          <w:szCs w:val="28"/>
          <w:rtl/>
        </w:rPr>
        <w:t>ه</w:t>
      </w:r>
      <w:r w:rsidRPr="00BB33A3">
        <w:rPr>
          <w:rFonts w:ascii="Times New Roman" w:hAnsi="Times New Roman" w:cs="B Lotus" w:hint="cs"/>
          <w:szCs w:val="28"/>
          <w:rtl/>
          <w:lang w:bidi="fa-IR"/>
        </w:rPr>
        <w:t xml:space="preserve"> </w:t>
      </w:r>
      <w:r w:rsidR="0025195A">
        <w:rPr>
          <w:rFonts w:ascii="Times New Roman" w:hAnsi="Times New Roman" w:cs="B Lotus" w:hint="cs"/>
          <w:szCs w:val="28"/>
          <w:rtl/>
          <w:lang w:bidi="fa-IR"/>
        </w:rPr>
        <w:t>احسائى</w:t>
      </w:r>
      <w:r w:rsidRPr="00BB33A3">
        <w:rPr>
          <w:rFonts w:ascii="Times New Roman" w:hAnsi="Times New Roman" w:cs="B Lotus" w:hint="cs"/>
          <w:szCs w:val="28"/>
          <w:rtl/>
          <w:lang w:bidi="fa-IR"/>
        </w:rPr>
        <w:t xml:space="preserve"> و به ویژه اهل روستای </w:t>
      </w:r>
      <w:r w:rsidR="0025195A">
        <w:rPr>
          <w:rFonts w:ascii="Times New Roman" w:hAnsi="Times New Roman" w:cs="B Lotus" w:hint="cs"/>
          <w:szCs w:val="28"/>
          <w:rtl/>
          <w:lang w:bidi="fa-IR"/>
        </w:rPr>
        <w:t>هستم</w:t>
      </w:r>
      <w:r w:rsidRPr="00BB33A3">
        <w:rPr>
          <w:rFonts w:ascii="Times New Roman" w:hAnsi="Times New Roman" w:cs="B Lotus" w:hint="cs"/>
          <w:szCs w:val="28"/>
          <w:rtl/>
          <w:lang w:bidi="fa-IR"/>
        </w:rPr>
        <w:t xml:space="preserve"> که نیمه‌ای از ساکنین آن شیعه می‌باشند. اما در طول عمر سی سال</w:t>
      </w:r>
      <w:r w:rsidRPr="00BB33A3">
        <w:rPr>
          <w:rFonts w:ascii="Times New Roman" w:hAnsi="Times New Roman" w:cs="B Lotus" w:hint="cs"/>
          <w:szCs w:val="28"/>
          <w:rtl/>
        </w:rPr>
        <w:t>ه</w:t>
      </w:r>
      <w:r w:rsidRPr="00BB33A3">
        <w:rPr>
          <w:rFonts w:ascii="Times New Roman" w:hAnsi="Times New Roman" w:cs="B Lotus" w:hint="cs"/>
          <w:szCs w:val="28"/>
          <w:rtl/>
          <w:lang w:bidi="fa-IR"/>
        </w:rPr>
        <w:t xml:space="preserve"> خود تا چند</w:t>
      </w:r>
      <w:r w:rsidR="00066252">
        <w:rPr>
          <w:rFonts w:ascii="Times New Roman" w:hAnsi="Times New Roman" w:cs="B Lotus" w:hint="cs"/>
          <w:szCs w:val="28"/>
          <w:rtl/>
          <w:lang w:bidi="fa-IR"/>
        </w:rPr>
        <w:t>ى</w:t>
      </w:r>
      <w:r w:rsidRPr="00BB33A3">
        <w:rPr>
          <w:rFonts w:ascii="Times New Roman" w:hAnsi="Times New Roman" w:cs="B Lotus" w:hint="cs"/>
          <w:szCs w:val="28"/>
          <w:rtl/>
          <w:lang w:bidi="fa-IR"/>
        </w:rPr>
        <w:t xml:space="preserve"> پیش جز اندکی از عقائد و رسوم آنان [شیعه] </w:t>
      </w:r>
      <w:r w:rsidR="0025195A">
        <w:rPr>
          <w:rFonts w:ascii="Times New Roman" w:hAnsi="Times New Roman" w:cs="B Lotus" w:hint="cs"/>
          <w:szCs w:val="28"/>
          <w:rtl/>
          <w:lang w:bidi="fa-IR"/>
        </w:rPr>
        <w:t xml:space="preserve">را </w:t>
      </w:r>
      <w:r w:rsidRPr="00BB33A3">
        <w:rPr>
          <w:rFonts w:ascii="Times New Roman" w:hAnsi="Times New Roman" w:cs="B Lotus" w:hint="cs"/>
          <w:szCs w:val="28"/>
          <w:rtl/>
          <w:lang w:bidi="fa-IR"/>
        </w:rPr>
        <w:t>نمی‌دانستم، و بارزترین چیزی که از آنان شناخته بودم همان بود که مرتب در مجالس و محافل بر زبان‌ها جاری بود که آنان دارای شبی به نام (شب خاموشی</w:t>
      </w:r>
      <w:r w:rsidR="005078C1" w:rsidRPr="00BB33A3">
        <w:rPr>
          <w:rFonts w:ascii="Times New Roman" w:hAnsi="Times New Roman" w:cs="B Lotus" w:hint="cs"/>
          <w:szCs w:val="28"/>
          <w:rtl/>
          <w:lang w:bidi="fa-IR"/>
        </w:rPr>
        <w:t>)</w:t>
      </w:r>
      <w:r w:rsidRPr="00BB33A3">
        <w:rPr>
          <w:rStyle w:val="a7"/>
          <w:rFonts w:cs="B Lotus"/>
          <w:sz w:val="28"/>
          <w:szCs w:val="28"/>
          <w:rtl/>
          <w:lang w:bidi="fa-IR"/>
        </w:rPr>
        <w:footnoteReference w:id="2"/>
      </w:r>
      <w:r w:rsidRPr="00BB33A3">
        <w:rPr>
          <w:rFonts w:ascii="Times New Roman" w:hAnsi="Times New Roman" w:cs="B Lotus" w:hint="cs"/>
          <w:szCs w:val="28"/>
          <w:rtl/>
          <w:lang w:bidi="fa-IR"/>
        </w:rPr>
        <w:t xml:space="preserve"> می‌باشند که گفته می‌شد شیعه هر سال آنرا برپا می‌دارند و زنان و مردان با هم اختلاط نموده و چراغها خاموش می‌گردند</w:t>
      </w:r>
      <w:r w:rsidR="00066252">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گویند آنچه ذکر آن شرم‌آور است روی خواهد داد</w:t>
      </w:r>
      <w:r w:rsidR="00066252">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یا داستان مردی شیعی که قبل از اینکه به فردی سنی غذا تقدیم نماید با وی نیرنگ و خیانت می‌نمود و در خوراک و نوشیدنی وی چیزی می‌ریخت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و بدون ذکر سند ثابت کند و یا حداقل تعیین مکان واقعه نقل می‌</w:t>
      </w:r>
      <w:r w:rsidRPr="00BB33A3">
        <w:rPr>
          <w:rFonts w:ascii="Times New Roman" w:hAnsi="Times New Roman" w:cs="B Lotus" w:hint="eastAsia"/>
          <w:szCs w:val="28"/>
          <w:rtl/>
          <w:lang w:bidi="fa-IR"/>
        </w:rPr>
        <w:t>‌گردید.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 xml:space="preserve">همواره می‌شنیدم که فرزندان خویش را از اوان کودکی بر کینه و نفرت از اهل سنت آموزش می‌دهند و در دل و درون </w:t>
      </w:r>
      <w:r w:rsidRPr="00BB33A3">
        <w:rPr>
          <w:rFonts w:ascii="Times New Roman" w:hAnsi="Times New Roman" w:cs="B Lotus" w:hint="cs"/>
          <w:szCs w:val="28"/>
          <w:rtl/>
        </w:rPr>
        <w:t>آ</w:t>
      </w:r>
      <w:r w:rsidRPr="00BB33A3">
        <w:rPr>
          <w:rFonts w:ascii="Times New Roman" w:hAnsi="Times New Roman" w:cs="B Lotus" w:hint="cs"/>
          <w:szCs w:val="28"/>
          <w:rtl/>
          <w:lang w:bidi="fa-IR"/>
        </w:rPr>
        <w:t>نان فرومی‌برند که ما [اهل سنت] سرسخت‌ترین دشمنان‌شان می‌باشیم، و اینکه برای جلوگیری و مصونیّت از آزار آنان [اهل سنت] تا فراهم‌شدن فرصت می‌بایست با تقیه با آنان برخورد کرد و در فرصت ممکن از آنان انتقام گرفت.</w:t>
      </w:r>
    </w:p>
    <w:p w:rsidR="00262400" w:rsidRPr="008D24E5"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و می‌شنیدم که همه شیعه</w:t>
      </w:r>
      <w:r w:rsidR="004D3C1D">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علی</w:t>
      </w:r>
      <w:r w:rsidRPr="00BB33A3">
        <w:rPr>
          <w:rFonts w:ascii="Times New Roman" w:hAnsi="Times New Roman" w:cs="B Lotus" w:hint="cs"/>
          <w:szCs w:val="28"/>
          <w:lang w:bidi="fa-IR"/>
        </w:rPr>
        <w:sym w:font="AGA Arabesque" w:char="F074"/>
      </w:r>
      <w:r w:rsidRPr="00BB33A3">
        <w:rPr>
          <w:rFonts w:ascii="Times New Roman" w:hAnsi="Times New Roman" w:cs="B Lotus" w:hint="cs"/>
          <w:szCs w:val="28"/>
          <w:rtl/>
          <w:lang w:bidi="fa-IR"/>
        </w:rPr>
        <w:t xml:space="preserve"> را عبادت و یا اله خویش می‌نمایند، یا اینکه </w:t>
      </w:r>
      <w:r w:rsidRPr="008D24E5">
        <w:rPr>
          <w:rFonts w:ascii="Times New Roman" w:hAnsi="Times New Roman" w:cs="B Lotus" w:hint="cs"/>
          <w:szCs w:val="28"/>
          <w:rtl/>
          <w:lang w:bidi="fa-IR"/>
        </w:rPr>
        <w:t>بت‌پرست و گمراه و قبرپرست و کینه‌توز و انتقام‌ گیرند</w:t>
      </w:r>
      <w:r w:rsidR="004D3C1D" w:rsidRPr="008D24E5">
        <w:rPr>
          <w:rFonts w:ascii="Times New Roman" w:hAnsi="Times New Roman" w:cs="B Lotus" w:hint="cs"/>
          <w:szCs w:val="28"/>
          <w:rtl/>
          <w:lang w:bidi="fa-IR"/>
        </w:rPr>
        <w:t>،</w:t>
      </w:r>
      <w:r w:rsidRPr="008D24E5">
        <w:rPr>
          <w:rFonts w:ascii="Times New Roman" w:hAnsi="Times New Roman" w:cs="B Lotus" w:hint="cs"/>
          <w:szCs w:val="28"/>
          <w:rtl/>
          <w:lang w:bidi="fa-IR"/>
        </w:rPr>
        <w:t xml:space="preserve"> و چنانچه بر اهل سنت چیره شوند همگی را خواهند کشت ... و هرگز آنروز از سال 1407 هجری که دوازده سالم بود فراموش نخواهم کرد که من و سایر مردم از طریق شبکه‌های تلویزیون از طرف برخی فریب‌خوردگان شیعه حوادث تخریب و کشتار را در مکه مشاهده می‌نمودیم و ناراحتی شدیدم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بر خواهر و برادرم که همان سال برای ادای فریض</w:t>
      </w:r>
      <w:r w:rsidRPr="008D24E5">
        <w:rPr>
          <w:rFonts w:ascii="Times New Roman" w:hAnsi="Times New Roman" w:cs="B Lotus" w:hint="cs"/>
          <w:szCs w:val="28"/>
          <w:rtl/>
        </w:rPr>
        <w:t>ه</w:t>
      </w:r>
      <w:r w:rsidRPr="008D24E5">
        <w:rPr>
          <w:rFonts w:ascii="Times New Roman" w:hAnsi="Times New Roman" w:cs="B Lotus" w:hint="cs"/>
          <w:szCs w:val="28"/>
          <w:rtl/>
          <w:lang w:bidi="fa-IR"/>
        </w:rPr>
        <w:t xml:space="preserve"> حج رفته بودند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به اوج خود رسیده بود</w:t>
      </w:r>
      <w:r w:rsidR="004D3C1D" w:rsidRPr="008D24E5">
        <w:rPr>
          <w:rFonts w:ascii="Times New Roman" w:hAnsi="Times New Roman" w:cs="B Lotus" w:hint="cs"/>
          <w:szCs w:val="28"/>
          <w:rtl/>
          <w:lang w:bidi="fa-IR"/>
        </w:rPr>
        <w:t>،</w:t>
      </w:r>
      <w:r w:rsidRPr="008D24E5">
        <w:rPr>
          <w:rFonts w:ascii="Times New Roman" w:hAnsi="Times New Roman" w:cs="B Lotus" w:hint="cs"/>
          <w:szCs w:val="28"/>
          <w:rtl/>
          <w:lang w:bidi="fa-IR"/>
        </w:rPr>
        <w:t xml:space="preserve"> و از آن زمان نفرتم بر شیعه شدت گرفت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و از آنان احساس هراس می‌نمودم.</w:t>
      </w:r>
    </w:p>
    <w:p w:rsidR="00262400" w:rsidRPr="008D24E5"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8D24E5">
        <w:rPr>
          <w:rFonts w:ascii="Times New Roman" w:hAnsi="Times New Roman" w:cs="B Lotus" w:hint="cs"/>
          <w:szCs w:val="28"/>
          <w:rtl/>
          <w:lang w:bidi="fa-IR"/>
        </w:rPr>
        <w:t>و در برابر این چهره تیره و تار که نسبت به شیعه در ذهنم جای گرفته بود، تصویر تابناک و درخشان برخی شیعیان با وفا همچون تصویر آن کشاورز با اخلاقی که مزرعه</w:t>
      </w:r>
      <w:r w:rsidRPr="008D24E5">
        <w:rPr>
          <w:rFonts w:ascii="Times New Roman" w:hAnsi="Times New Roman" w:cs="B Lotus" w:hint="eastAsia"/>
          <w:szCs w:val="28"/>
          <w:rtl/>
          <w:lang w:bidi="fa-IR"/>
        </w:rPr>
        <w:t xml:space="preserve"> وقفی پدربزرگم نگه</w:t>
      </w:r>
      <w:r w:rsidRPr="008D24E5">
        <w:rPr>
          <w:rFonts w:ascii="Times New Roman" w:hAnsi="Times New Roman" w:cs="B Lotus" w:hint="cs"/>
          <w:szCs w:val="28"/>
          <w:rtl/>
          <w:lang w:bidi="fa-IR"/>
        </w:rPr>
        <w:t xml:space="preserve"> </w:t>
      </w:r>
      <w:r w:rsidRPr="008D24E5">
        <w:rPr>
          <w:rFonts w:ascii="Times New Roman" w:hAnsi="Times New Roman" w:cs="B Lotus" w:hint="eastAsia"/>
          <w:szCs w:val="28"/>
          <w:rtl/>
          <w:lang w:bidi="fa-IR"/>
        </w:rPr>
        <w:t>‌داری</w:t>
      </w:r>
      <w:r w:rsidRPr="008D24E5">
        <w:rPr>
          <w:rFonts w:ascii="Times New Roman" w:hAnsi="Times New Roman" w:cs="B Lotus" w:hint="cs"/>
          <w:szCs w:val="28"/>
          <w:rtl/>
          <w:lang w:bidi="fa-IR"/>
        </w:rPr>
        <w:t xml:space="preserve">‌ و آبیاری می‌کرد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و با رعایت امانت کامل هر سال سهم مادر بزرگم را می‌آورد</w:t>
      </w:r>
      <w:r w:rsidR="004D3C1D" w:rsidRPr="008D24E5">
        <w:rPr>
          <w:rFonts w:ascii="Times New Roman" w:hAnsi="Times New Roman" w:cs="B Lotus" w:hint="cs"/>
          <w:szCs w:val="28"/>
          <w:rtl/>
          <w:lang w:bidi="fa-IR"/>
        </w:rPr>
        <w:t>،</w:t>
      </w:r>
      <w:r w:rsidRPr="008D24E5">
        <w:rPr>
          <w:rFonts w:ascii="Times New Roman" w:hAnsi="Times New Roman" w:cs="B Lotus" w:hint="cs"/>
          <w:szCs w:val="28"/>
          <w:rtl/>
          <w:lang w:bidi="fa-IR"/>
        </w:rPr>
        <w:t xml:space="preserve"> و تا اینکه هم او </w:t>
      </w:r>
      <w:r w:rsidR="004D3C1D" w:rsidRPr="008D24E5">
        <w:rPr>
          <w:rFonts w:ascii="Times New Roman" w:hAnsi="Times New Roman" w:cs="B Lotus" w:hint="cs"/>
          <w:szCs w:val="28"/>
          <w:rtl/>
          <w:lang w:bidi="fa-IR"/>
        </w:rPr>
        <w:t xml:space="preserve">و </w:t>
      </w:r>
      <w:r w:rsidRPr="008D24E5">
        <w:rPr>
          <w:rFonts w:ascii="Times New Roman" w:hAnsi="Times New Roman" w:cs="B Lotus" w:hint="cs"/>
          <w:szCs w:val="28"/>
          <w:rtl/>
          <w:lang w:bidi="fa-IR"/>
        </w:rPr>
        <w:t xml:space="preserve">هم مادربزرگم دارفانی را وداع گفتند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هرگز در ذهن فراموش نخواهم کرد.</w:t>
      </w:r>
    </w:p>
    <w:p w:rsidR="00262400" w:rsidRPr="008D24E5"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8D24E5">
        <w:rPr>
          <w:rFonts w:ascii="Times New Roman" w:hAnsi="Times New Roman" w:cs="B Lotus" w:hint="cs"/>
          <w:szCs w:val="28"/>
          <w:rtl/>
          <w:lang w:bidi="fa-IR"/>
        </w:rPr>
        <w:t xml:space="preserve">و اگر فراموشم شود هرگز برخورد نیک فروشندگان شیعه و صداقت آنان در بازار که از کودکیم با آن آشنا شده بودم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روزی که به علت اخلاص آنان در نصیحت و دلسوزی برای مشتری نزدشان به بازار می‌رفتم </w:t>
      </w:r>
      <w:r w:rsidRPr="008D24E5">
        <w:rPr>
          <w:rFonts w:ascii="Times New Roman" w:hAnsi="Times New Roman" w:cs="2  Badr" w:hint="cs"/>
          <w:szCs w:val="28"/>
          <w:rtl/>
          <w:lang w:bidi="fa-IR"/>
        </w:rPr>
        <w:t>–</w:t>
      </w:r>
      <w:r w:rsidRPr="008D24E5">
        <w:rPr>
          <w:rFonts w:ascii="Times New Roman" w:hAnsi="Times New Roman" w:cs="B Lotus" w:hint="cs"/>
          <w:szCs w:val="28"/>
          <w:rtl/>
          <w:lang w:bidi="fa-IR"/>
        </w:rPr>
        <w:t xml:space="preserve"> فراموش نخواهم کرد.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8D24E5">
        <w:rPr>
          <w:rFonts w:ascii="Times New Roman" w:hAnsi="Times New Roman" w:cs="B Lotus" w:hint="cs"/>
          <w:szCs w:val="28"/>
          <w:rtl/>
          <w:lang w:bidi="fa-IR"/>
        </w:rPr>
        <w:t>خواننده عزیز ... بدان [در این یکی دو صفحه] صورتهای مختلف و متعارض برای</w:t>
      </w:r>
      <w:r w:rsidRPr="00BB33A3">
        <w:rPr>
          <w:rFonts w:ascii="Times New Roman" w:hAnsi="Times New Roman" w:cs="B Lotus" w:hint="cs"/>
          <w:szCs w:val="28"/>
          <w:rtl/>
          <w:lang w:bidi="fa-IR"/>
        </w:rPr>
        <w:t xml:space="preserve"> شما ذکرنمودم</w:t>
      </w:r>
      <w:r w:rsidR="004D3C1D">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لیکن بیانگر صورتی تیره و یا غیر آشکار و یا گوئید صورتی متناقض از شیعه در ذهن من و بسیاری از مردم است.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5A2D80">
        <w:rPr>
          <w:rFonts w:ascii="Times New Roman" w:hAnsi="Times New Roman" w:cs="B Lotus" w:hint="cs"/>
          <w:spacing w:val="-4"/>
          <w:szCs w:val="28"/>
          <w:rtl/>
          <w:lang w:bidi="fa-IR"/>
        </w:rPr>
        <w:t>شگفت این</w:t>
      </w:r>
      <w:r w:rsidR="00E62992">
        <w:rPr>
          <w:rFonts w:ascii="Times New Roman" w:hAnsi="Times New Roman" w:cs="B Lotus" w:hint="cs"/>
          <w:spacing w:val="-4"/>
          <w:szCs w:val="28"/>
          <w:rtl/>
          <w:lang w:bidi="fa-IR"/>
        </w:rPr>
        <w:t xml:space="preserve"> </w:t>
      </w:r>
      <w:r w:rsidRPr="005A2D80">
        <w:rPr>
          <w:rFonts w:ascii="Times New Roman" w:hAnsi="Times New Roman" w:cs="B Lotus" w:hint="cs"/>
          <w:spacing w:val="-4"/>
          <w:szCs w:val="28"/>
          <w:rtl/>
          <w:lang w:bidi="fa-IR"/>
        </w:rPr>
        <w:t>که با ای</w:t>
      </w:r>
      <w:r w:rsidR="00E62992">
        <w:rPr>
          <w:rFonts w:ascii="Times New Roman" w:hAnsi="Times New Roman" w:cs="B Lotus" w:hint="cs"/>
          <w:spacing w:val="-4"/>
          <w:szCs w:val="28"/>
          <w:rtl/>
          <w:lang w:bidi="fa-IR"/>
        </w:rPr>
        <w:t>ـ</w:t>
      </w:r>
      <w:r w:rsidRPr="005A2D80">
        <w:rPr>
          <w:rFonts w:ascii="Times New Roman" w:hAnsi="Times New Roman" w:cs="B Lotus" w:hint="cs"/>
          <w:spacing w:val="-4"/>
          <w:szCs w:val="28"/>
          <w:rtl/>
          <w:lang w:bidi="fa-IR"/>
        </w:rPr>
        <w:t xml:space="preserve">ن وجود فکر نمی‌کردم، - و با وجود همزیستی و نزدیکی‌شان با ما </w:t>
      </w:r>
      <w:r w:rsidRPr="005A2D80">
        <w:rPr>
          <w:rFonts w:ascii="Times New Roman" w:hAnsi="Times New Roman" w:cs="2  Badr" w:hint="cs"/>
          <w:spacing w:val="-4"/>
          <w:szCs w:val="28"/>
          <w:rtl/>
          <w:lang w:bidi="fa-IR"/>
        </w:rPr>
        <w:t>–</w:t>
      </w:r>
      <w:r w:rsidRPr="005A2D80">
        <w:rPr>
          <w:rFonts w:ascii="Times New Roman" w:hAnsi="Times New Roman" w:cs="B Lotus" w:hint="cs"/>
          <w:spacing w:val="-4"/>
          <w:szCs w:val="28"/>
          <w:rtl/>
          <w:lang w:bidi="fa-IR"/>
        </w:rPr>
        <w:t xml:space="preserve"> روزی در گفتار یکی از شیعیان به تفکر بپردازم چه جای اینکه در مذهب آنان تحقیقی بنویسم</w:t>
      </w:r>
      <w:r w:rsidR="007C0B67" w:rsidRPr="005A2D80">
        <w:rPr>
          <w:rFonts w:ascii="Times New Roman" w:hAnsi="Times New Roman" w:cs="B Lotus" w:hint="cs"/>
          <w:spacing w:val="-4"/>
          <w:szCs w:val="28"/>
          <w:rtl/>
        </w:rPr>
        <w:t>،</w:t>
      </w:r>
      <w:r w:rsidRPr="005A2D80">
        <w:rPr>
          <w:rFonts w:ascii="Times New Roman" w:hAnsi="Times New Roman" w:cs="B Lotus" w:hint="cs"/>
          <w:spacing w:val="-4"/>
          <w:szCs w:val="28"/>
          <w:rtl/>
          <w:lang w:bidi="fa-IR"/>
        </w:rPr>
        <w:t xml:space="preserve"> و موجودیت کنونی‌شان را به دور از محتویات کتابهای قدیم و پیشین آنان نمایان سازم</w:t>
      </w:r>
      <w:r w:rsidR="007C0B67" w:rsidRPr="005A2D80">
        <w:rPr>
          <w:rFonts w:ascii="Times New Roman" w:hAnsi="Times New Roman" w:cs="B Lotus" w:hint="cs"/>
          <w:spacing w:val="-4"/>
          <w:szCs w:val="28"/>
          <w:rtl/>
          <w:lang w:bidi="fa-IR"/>
        </w:rPr>
        <w:t>،</w:t>
      </w:r>
      <w:r w:rsidRPr="005A2D80">
        <w:rPr>
          <w:rFonts w:ascii="Times New Roman" w:hAnsi="Times New Roman" w:cs="B Lotus" w:hint="cs"/>
          <w:spacing w:val="-4"/>
          <w:szCs w:val="28"/>
          <w:rtl/>
          <w:lang w:bidi="fa-IR"/>
        </w:rPr>
        <w:t xml:space="preserve"> و یا اینکه خود را وادار سازم تا به تحقیق از حقیقت تشی</w:t>
      </w:r>
      <w:r w:rsidR="007C0B67" w:rsidRPr="005A2D80">
        <w:rPr>
          <w:rFonts w:ascii="Times New Roman" w:hAnsi="Times New Roman" w:cs="B Lotus" w:hint="cs"/>
          <w:spacing w:val="-4"/>
          <w:szCs w:val="28"/>
          <w:rtl/>
          <w:lang w:bidi="fa-IR"/>
        </w:rPr>
        <w:t>ّ</w:t>
      </w:r>
      <w:r w:rsidRPr="005A2D80">
        <w:rPr>
          <w:rFonts w:ascii="Times New Roman" w:hAnsi="Times New Roman" w:cs="B Lotus" w:hint="cs"/>
          <w:spacing w:val="-4"/>
          <w:szCs w:val="28"/>
          <w:rtl/>
          <w:lang w:bidi="fa-IR"/>
        </w:rPr>
        <w:t>ع</w:t>
      </w:r>
      <w:r w:rsidRPr="00BB33A3">
        <w:rPr>
          <w:rFonts w:ascii="Times New Roman" w:hAnsi="Times New Roman" w:cs="B Lotus" w:hint="cs"/>
          <w:szCs w:val="28"/>
          <w:rtl/>
          <w:lang w:bidi="fa-IR"/>
        </w:rPr>
        <w:t xml:space="preserve"> بپردازم.</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تا اینکه خداوند خواست روزی به عنوان دانشجو در تحصیلات دانشگاهی در یکی از دروس قضایای کلامی در سطح کارشناسی ارشد در مقابل جناب دکتر محمد وهیبی در دانشگاه ملک سعود قرار گرفتم، و چون برای ما بیان کرد که در میان شیع</w:t>
      </w:r>
      <w:r w:rsidR="00512926">
        <w:rPr>
          <w:rFonts w:ascii="Times New Roman" w:hAnsi="Times New Roman" w:cs="B Lotus" w:hint="cs"/>
          <w:szCs w:val="28"/>
          <w:rtl/>
          <w:lang w:bidi="fa-IR"/>
        </w:rPr>
        <w:t xml:space="preserve">ه‌ى </w:t>
      </w:r>
      <w:r w:rsidRPr="00BB33A3">
        <w:rPr>
          <w:rFonts w:ascii="Times New Roman" w:hAnsi="Times New Roman" w:cs="B Lotus" w:hint="cs"/>
          <w:szCs w:val="28"/>
          <w:rtl/>
          <w:lang w:bidi="fa-IR"/>
        </w:rPr>
        <w:t>معاصر جهش‌هایی وجود دارند که به میانه‌روی و ترک خرافات و ارائه نظریاتی درخشانی در اصول و اعتقادی و فکری فرامی‌خوانند</w:t>
      </w:r>
      <w:r w:rsidR="00512926">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ناگهان به خود آمدم و همواره آرزو می‌کرد تا محققین تلاشگر اهل انصاف اهل سنت بر این جریانات شناخته یافته و</w:t>
      </w:r>
      <w:r w:rsidR="00512926">
        <w:rPr>
          <w:rFonts w:ascii="Times New Roman" w:hAnsi="Times New Roman" w:cs="B Lotus" w:hint="cs"/>
          <w:szCs w:val="28"/>
          <w:rtl/>
          <w:lang w:bidi="fa-IR"/>
        </w:rPr>
        <w:t xml:space="preserve"> </w:t>
      </w:r>
      <w:r w:rsidRPr="00BB33A3">
        <w:rPr>
          <w:rFonts w:ascii="Times New Roman" w:hAnsi="Times New Roman" w:cs="B Lotus" w:hint="cs"/>
          <w:szCs w:val="28"/>
          <w:rtl/>
          <w:lang w:bidi="fa-IR"/>
        </w:rPr>
        <w:t>به صورت علمی و قابل اعتماد آنرا کنکاش نمایند</w:t>
      </w:r>
      <w:r w:rsidR="00512926">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به خاطر خدمت به امت اسلامی آنرا نشر دهند تا در ترمیم شکاف میان مؤمنین و توحید و</w:t>
      </w:r>
      <w:r w:rsidR="00512926">
        <w:rPr>
          <w:rFonts w:ascii="Times New Roman" w:hAnsi="Times New Roman" w:cs="B Lotus" w:hint="cs"/>
          <w:szCs w:val="28"/>
          <w:rtl/>
          <w:lang w:bidi="fa-IR"/>
        </w:rPr>
        <w:t xml:space="preserve"> </w:t>
      </w:r>
      <w:r w:rsidRPr="00BB33A3">
        <w:rPr>
          <w:rFonts w:ascii="Times New Roman" w:hAnsi="Times New Roman" w:cs="B Lotus" w:hint="cs"/>
          <w:szCs w:val="28"/>
          <w:rtl/>
          <w:lang w:bidi="fa-IR"/>
        </w:rPr>
        <w:t>صف [مؤمنین] ایفای نقش نموده</w:t>
      </w:r>
      <w:r w:rsidR="00512926">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اختلاف تفرقه</w:t>
      </w:r>
      <w:r w:rsidR="00512926">
        <w:rPr>
          <w:rFonts w:ascii="Times New Roman" w:hAnsi="Times New Roman" w:cs="B Lotus" w:hint="cs"/>
          <w:szCs w:val="28"/>
          <w:rtl/>
          <w:lang w:bidi="fa-IR"/>
        </w:rPr>
        <w:t xml:space="preserve"> میان مسلمانان را ریشه‌کن سازد.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 xml:space="preserve">ناگهان ناخواسته به این احساس تمایل نمودم و بلافاصله به تدوین و بررسی </w:t>
      </w:r>
      <w:r w:rsidR="002920A0">
        <w:rPr>
          <w:rFonts w:ascii="Times New Roman" w:hAnsi="Times New Roman" w:cs="B Lotus" w:hint="cs"/>
          <w:szCs w:val="28"/>
          <w:rtl/>
          <w:lang w:bidi="fa-IR"/>
        </w:rPr>
        <w:t>نقشه‌های اولیه جهت تحریر و اجرا</w:t>
      </w:r>
      <w:r w:rsidRPr="00BB33A3">
        <w:rPr>
          <w:rFonts w:ascii="Times New Roman" w:hAnsi="Times New Roman" w:cs="B Lotus" w:hint="cs"/>
          <w:szCs w:val="28"/>
          <w:rtl/>
          <w:lang w:bidi="fa-IR"/>
        </w:rPr>
        <w:t xml:space="preserve"> و عملی‌کردن آن شروع نمودم</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تصمیم خود به نوشتن این موضوع در این راستا را با دکتر محمد وهیبی در میان گذاشتم.</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بعد از بهره‌مندی از تشویق و ترغیب و کمک استاد در آسانی‌نمودن سختی‌هایی که ممکن بود با آن مواجه شوم عملاً به جمع‌آوری اطلاعات و منابع و پرسش از اهل تخصص در این زمینه شروع کردم تا اینکه از حمد خداوند بعد از بررسی و تحقیق اندکی در اثنای سال تحصیلی به نتایجی توفیق یافتم که غیرمنتظره بود</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این نتایج همچون جرق</w:t>
      </w:r>
      <w:r w:rsidRPr="00BB33A3">
        <w:rPr>
          <w:rFonts w:ascii="Times New Roman" w:hAnsi="Times New Roman" w:cs="B Lotus" w:hint="cs"/>
          <w:szCs w:val="28"/>
          <w:rtl/>
        </w:rPr>
        <w:t>ه</w:t>
      </w:r>
      <w:r w:rsidRPr="00BB33A3">
        <w:rPr>
          <w:rFonts w:ascii="Times New Roman" w:hAnsi="Times New Roman" w:cs="B Lotus" w:hint="cs"/>
          <w:szCs w:val="28"/>
          <w:rtl/>
          <w:lang w:bidi="fa-IR"/>
        </w:rPr>
        <w:t xml:space="preserve"> اول چراغ آرزو و امید را در درونم شعله‌ور نمود تا بتوانم به طرف دستیابی به این آرزو رفته و این عمل را در پایان‌نامه‌ای علمی و معتبر جامعه عمل بپوشانم.</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و خدا را شکر عملاً با گام‌های مطمئن و استوار کارم را ادامه دادم و خداوند با یاری خود مرا به چیزی نایل کرد که انتظار آنرا نداشتم، و آنچه با آن مواجه شدم مرا مبهوت و شگفت‌زده کرد. و با شخصیتهای درخشان و برجسته در میان تشیع آگاهی یافتم که انسان پیرامونشان چیزی نتواند جز اینکه تلاش و جهادشان را تعظیم و تجلیل نماید. و جریانات میانه‌روی مشاهده کردم که در مبارزه با خرافات و اسطوره تلاش بزرگی از خودشان داده بود و دارای آرامی ارزشمندی بود که در برگرداندن امت به طرف اعتدال و ترک غلو حرکت می‌کرد، همچنین این شخصیات با تمام توان و نیرو به وحدت صف‌های امت بر هدایت و</w:t>
      </w:r>
      <w:r w:rsidR="002920A0">
        <w:rPr>
          <w:rFonts w:ascii="Times New Roman" w:hAnsi="Times New Roman" w:cs="B Lotus" w:hint="cs"/>
          <w:szCs w:val="28"/>
          <w:rtl/>
          <w:lang w:bidi="fa-IR"/>
        </w:rPr>
        <w:t xml:space="preserve"> </w:t>
      </w:r>
      <w:r w:rsidRPr="00BB33A3">
        <w:rPr>
          <w:rFonts w:ascii="Times New Roman" w:hAnsi="Times New Roman" w:cs="B Lotus" w:hint="cs"/>
          <w:szCs w:val="28"/>
          <w:rtl/>
          <w:lang w:bidi="fa-IR"/>
        </w:rPr>
        <w:t>حق و نور تلاش و اقدامات علمی انجام می‌دادند</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در این راه از جانب مصلحت‌اندیشان و متعصبین کورکورانه مذهب به رنجها و عذاب و بی‌مهرهای فراوانی نایل می‌شدند</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تا اینکه برخی به شکنجه، تبعید، زندان و مرگ هم دچار شدند</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اما همواره آنرا نادیده و به اهداف خود ادامه می‌دادند، که خواننده در صفحات آتی با </w:t>
      </w:r>
      <w:r w:rsidR="002920A0">
        <w:rPr>
          <w:rFonts w:ascii="Times New Roman" w:hAnsi="Times New Roman" w:cs="B Lotus" w:hint="cs"/>
          <w:szCs w:val="28"/>
          <w:rtl/>
          <w:lang w:bidi="fa-IR"/>
        </w:rPr>
        <w:t>آ</w:t>
      </w:r>
      <w:r w:rsidRPr="00BB33A3">
        <w:rPr>
          <w:rFonts w:ascii="Times New Roman" w:hAnsi="Times New Roman" w:cs="B Lotus" w:hint="cs"/>
          <w:szCs w:val="28"/>
          <w:rtl/>
          <w:lang w:bidi="fa-IR"/>
        </w:rPr>
        <w:t>نها آشنا خواهد شد.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 xml:space="preserve">- و در این هنگام به این نتیجه رسیدم که دو گروه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اعم از اهل سنت یا شیعه امامیه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در تعامل و برخورد با این شخصیات و منابع معتدل آنان که اگر در فضا و جوّ آزادی به آن اجازه فعالیت داده شود مردم به ویژه مسلمانان این کره خاکی به سوی آبادانی رفته و وضعیت جامعه دگرگون گردد.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با سپری‌نمودن هر روز به تأمل و خواندن می‌پردازم</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به این باور و یقین می</w:t>
      </w:r>
      <w:r w:rsidRPr="00BB33A3">
        <w:rPr>
          <w:rFonts w:ascii="Times New Roman" w:hAnsi="Times New Roman" w:cs="B Lotus" w:hint="eastAsia"/>
          <w:szCs w:val="28"/>
          <w:rtl/>
          <w:lang w:bidi="fa-IR"/>
        </w:rPr>
        <w:t>‌</w:t>
      </w:r>
      <w:r w:rsidRPr="00BB33A3">
        <w:rPr>
          <w:rFonts w:ascii="Times New Roman" w:hAnsi="Times New Roman" w:cs="B Lotus" w:hint="cs"/>
          <w:szCs w:val="28"/>
          <w:rtl/>
          <w:lang w:bidi="fa-IR"/>
        </w:rPr>
        <w:t>رسم که ما شدیداً نیازمند تحقیق و نگاه تازه‌ای پیرامون میراث فرهنگی و فکری فِرق اسلامی کنونی و قدیم به دور از تعارضات و انگیزه‌های سیاسی یا حساسیت‌های حزبی و نژادی هستیم</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بلکه تحقیقی موضوعی و واقع‌بینانه و فراگیر که هدف آن و تشخیص درد و شناخت از تلاش اعتدال‌پیشه‌گان و کشف داعیان تصحیح و اصلاح در طول قرون باشد</w:t>
      </w:r>
      <w:r w:rsidR="002920A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با شناخت و نشر دانش واقعی و تلاش و سابقه درخشان آنان و بیداری نسل‌ها به رسیدن به نقاط مشترکی به وحدت و اتحاد مسلمانان</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به ویژه اتحاد میان فرقه‌های که مدت زیادی در انزوای فرهنگی و فکری و اجتماعی به سر برده‌اند</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دست خواهیم یافت.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گمان می</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کنم که امروزه اگر افراد و گروهها در مسیر وفاق و اتحاد باشند به اذن خداوند قادر به محقق ساختن این امر شرعی متمدن خواهند بود، امری که آرزوی هر مسلمانی است</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به ویژه در این دوره که راههای شناخت بسیار ساده شده</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وسایل ارتباطی بسیار زیاد شده</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هر محققی می</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تواند به راحتی و در سریع</w:t>
      </w:r>
      <w:r w:rsidR="00E46907">
        <w:rPr>
          <w:rFonts w:ascii="Times New Roman" w:hAnsi="Times New Roman" w:cs="B Lotus" w:hint="cs"/>
          <w:szCs w:val="28"/>
          <w:rtl/>
          <w:lang w:bidi="fa-IR"/>
        </w:rPr>
        <w:t>‌</w:t>
      </w:r>
      <w:r w:rsidRPr="00BB33A3">
        <w:rPr>
          <w:rFonts w:ascii="Times New Roman" w:hAnsi="Times New Roman" w:cs="B Lotus" w:hint="cs"/>
          <w:szCs w:val="28"/>
          <w:rtl/>
          <w:lang w:bidi="fa-IR"/>
        </w:rPr>
        <w:t>ترین زمان ممکن از منابع مختلف تحقیق کند.</w:t>
      </w:r>
    </w:p>
    <w:p w:rsidR="00262400" w:rsidRPr="00BB33A3" w:rsidRDefault="00262400" w:rsidP="008C7715">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و همواره از عمل گذشتگانمان و انصاف آنان نسبت به خصومشان و ح</w:t>
      </w:r>
      <w:r w:rsidR="008C7715">
        <w:rPr>
          <w:rFonts w:ascii="Times New Roman" w:hAnsi="Times New Roman" w:cs="B Lotus" w:hint="cs"/>
          <w:szCs w:val="28"/>
          <w:rtl/>
          <w:lang w:bidi="fa-IR"/>
        </w:rPr>
        <w:t>ُ</w:t>
      </w:r>
      <w:r w:rsidRPr="00BB33A3">
        <w:rPr>
          <w:rFonts w:ascii="Times New Roman" w:hAnsi="Times New Roman" w:cs="B Lotus" w:hint="cs"/>
          <w:szCs w:val="28"/>
          <w:rtl/>
          <w:lang w:bidi="fa-IR"/>
        </w:rPr>
        <w:t>سن بررسی در صدد حرکت علمی و رعایت کامل امانت در برابر فرقه‌ها و گروهها در شگفتم، و کاش ما نیز در این زمینه بر روش آنان حرکت نموده و از آنان پیروی می‌کردیم</w:t>
      </w:r>
      <w:r w:rsidR="0088497F">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در این زمان آنچنان که معلوم است زیاد از مسیر آنان در این زمینه فاصله </w:t>
      </w:r>
      <w:r w:rsidRPr="008C7715">
        <w:rPr>
          <w:rFonts w:ascii="Times New Roman" w:hAnsi="Times New Roman" w:cs="B Lotus" w:hint="cs"/>
          <w:szCs w:val="28"/>
          <w:rtl/>
          <w:lang w:bidi="fa-IR"/>
        </w:rPr>
        <w:t>گرفته‌ایم</w:t>
      </w:r>
      <w:r w:rsidR="0088497F" w:rsidRPr="008C7715">
        <w:rPr>
          <w:rFonts w:ascii="Times New Roman" w:hAnsi="Times New Roman" w:cs="B Lotus" w:hint="cs"/>
          <w:szCs w:val="28"/>
          <w:rtl/>
          <w:lang w:bidi="fa-IR"/>
        </w:rPr>
        <w:t>،</w:t>
      </w:r>
      <w:r w:rsidRPr="008C7715">
        <w:rPr>
          <w:rFonts w:ascii="Times New Roman" w:hAnsi="Times New Roman" w:cs="B Lotus" w:hint="cs"/>
          <w:szCs w:val="28"/>
          <w:rtl/>
          <w:lang w:bidi="fa-IR"/>
        </w:rPr>
        <w:t xml:space="preserve"> به عنوان مثال آنان فرقه خوارج را به ازارقه، صف</w:t>
      </w:r>
      <w:r w:rsidR="008C7715" w:rsidRPr="008C7715">
        <w:rPr>
          <w:rFonts w:ascii="Times New Roman" w:hAnsi="Times New Roman" w:cs="B Lotus" w:hint="cs"/>
          <w:szCs w:val="28"/>
          <w:rtl/>
          <w:lang w:bidi="fa-IR"/>
        </w:rPr>
        <w:t>ر</w:t>
      </w:r>
      <w:r w:rsidRPr="008C7715">
        <w:rPr>
          <w:rFonts w:ascii="Times New Roman" w:hAnsi="Times New Roman" w:cs="B Lotus" w:hint="cs"/>
          <w:szCs w:val="28"/>
          <w:rtl/>
          <w:lang w:bidi="fa-IR"/>
        </w:rPr>
        <w:t>یه و نجدات</w:t>
      </w:r>
      <w:r w:rsidR="008C7715" w:rsidRPr="008C7715">
        <w:rPr>
          <w:rFonts w:ascii="Times New Roman" w:hAnsi="Times New Roman" w:cs="B Lotus" w:hint="cs"/>
          <w:szCs w:val="28"/>
          <w:rtl/>
          <w:lang w:bidi="fa-IR"/>
        </w:rPr>
        <w:t xml:space="preserve"> ...</w:t>
      </w:r>
      <w:r w:rsidRPr="008C7715">
        <w:rPr>
          <w:rFonts w:ascii="Times New Roman" w:hAnsi="Times New Roman" w:cs="B Lotus" w:hint="cs"/>
          <w:szCs w:val="28"/>
          <w:rtl/>
          <w:lang w:bidi="fa-IR"/>
        </w:rPr>
        <w:t xml:space="preserve"> و فرقه زیدیه را به جارودیه و سلیمانیه و صالحیه</w:t>
      </w:r>
      <w:r w:rsidR="008C7715" w:rsidRPr="008C7715">
        <w:rPr>
          <w:rFonts w:ascii="Times New Roman" w:hAnsi="Times New Roman" w:cs="B Lotus" w:hint="cs"/>
          <w:szCs w:val="28"/>
          <w:rtl/>
          <w:lang w:bidi="fa-IR"/>
        </w:rPr>
        <w:t xml:space="preserve"> ..</w:t>
      </w:r>
      <w:r w:rsidRPr="008C7715">
        <w:rPr>
          <w:rFonts w:ascii="Times New Roman" w:hAnsi="Times New Roman" w:cs="B Lotus" w:hint="cs"/>
          <w:szCs w:val="28"/>
          <w:rtl/>
          <w:lang w:bidi="fa-IR"/>
        </w:rPr>
        <w:t xml:space="preserve"> و معتزله را نیز به بصریه و بغدادی</w:t>
      </w:r>
      <w:r w:rsidR="008C7715" w:rsidRPr="008C7715">
        <w:rPr>
          <w:rFonts w:ascii="Times New Roman" w:hAnsi="Times New Roman" w:cs="B Lotus" w:hint="cs"/>
          <w:szCs w:val="28"/>
          <w:rtl/>
          <w:lang w:bidi="fa-IR"/>
        </w:rPr>
        <w:t>ه</w:t>
      </w:r>
      <w:r w:rsidRPr="008C7715">
        <w:rPr>
          <w:rFonts w:ascii="Times New Roman" w:hAnsi="Times New Roman" w:cs="B Lotus" w:hint="cs"/>
          <w:szCs w:val="28"/>
          <w:rtl/>
          <w:lang w:bidi="fa-IR"/>
        </w:rPr>
        <w:t xml:space="preserve"> و ... تقسیم کرده بودند و تفاوت دقیقی میان هر جماعت و گروه‌های دیگری ذکر می‌کنند و در یک بررسی دقیق و بر مبنای عدل و انصاف اقدام نموده و سخن ناگفته‌ای را بر</w:t>
      </w:r>
      <w:r w:rsidRPr="00BB33A3">
        <w:rPr>
          <w:rFonts w:ascii="Times New Roman" w:hAnsi="Times New Roman" w:cs="B Lotus" w:hint="cs"/>
          <w:szCs w:val="28"/>
          <w:rtl/>
          <w:lang w:bidi="fa-IR"/>
        </w:rPr>
        <w:t xml:space="preserve"> کسی تحمیل نمی‌کنند و با این حال هم از نیکی</w:t>
      </w:r>
      <w:r w:rsidR="0088497F">
        <w:rPr>
          <w:rFonts w:ascii="Times New Roman" w:hAnsi="Times New Roman" w:cs="B Lotus" w:hint="cs"/>
          <w:szCs w:val="28"/>
          <w:rtl/>
          <w:lang w:bidi="fa-IR"/>
        </w:rPr>
        <w:t>‌</w:t>
      </w:r>
      <w:r w:rsidRPr="00BB33A3">
        <w:rPr>
          <w:rFonts w:ascii="Times New Roman" w:hAnsi="Times New Roman" w:cs="B Lotus" w:hint="cs"/>
          <w:szCs w:val="28"/>
          <w:rtl/>
          <w:lang w:bidi="fa-IR"/>
        </w:rPr>
        <w:t>های طرف، نادیده‌گرفتن حقایق اغفال نمی‌کنند.</w:t>
      </w:r>
    </w:p>
    <w:p w:rsidR="00262400" w:rsidRPr="00BB33A3" w:rsidRDefault="00A83A70" w:rsidP="005A5E2F">
      <w:pPr>
        <w:pStyle w:val="1"/>
        <w:widowControl w:val="0"/>
        <w:spacing w:line="226" w:lineRule="auto"/>
        <w:ind w:firstLine="227"/>
        <w:rPr>
          <w:rFonts w:cs="B Lotus" w:hint="cs"/>
          <w:rtl/>
          <w:lang w:bidi="fa-IR"/>
        </w:rPr>
      </w:pPr>
      <w:r>
        <w:rPr>
          <w:rFonts w:ascii="Times New Roman" w:eastAsia="B Badr" w:hAnsi="Times New Roman" w:cs="B Lotus"/>
          <w:b w:val="0"/>
          <w:bCs w:val="0"/>
          <w:sz w:val="24"/>
          <w:rtl/>
          <w:lang w:bidi="fa-IR"/>
        </w:rPr>
        <w:br w:type="page"/>
      </w:r>
      <w:r w:rsidR="00262400" w:rsidRPr="00BB33A3">
        <w:rPr>
          <w:rFonts w:cs="B Lotus" w:hint="cs"/>
          <w:rtl/>
          <w:lang w:bidi="fa-IR"/>
        </w:rPr>
        <w:t>- مطلب تازه این تحقیق چیست؟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 xml:space="preserve">خواننده در این تحقیق به پاسخ سؤالهای زیر دست می‌یابد: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بارزترین شخصیّت</w:t>
      </w:r>
      <w:r w:rsidR="0091314F" w:rsidRPr="00BB33A3">
        <w:rPr>
          <w:rFonts w:ascii="Times New Roman" w:hAnsi="Times New Roman" w:cs="B Lotus" w:hint="cs"/>
          <w:szCs w:val="28"/>
          <w:rtl/>
          <w:lang w:bidi="fa-IR"/>
        </w:rPr>
        <w:t>‌ه</w:t>
      </w:r>
      <w:r w:rsidRPr="00BB33A3">
        <w:rPr>
          <w:rFonts w:ascii="Times New Roman" w:hAnsi="Times New Roman" w:cs="B Lotus" w:hint="cs"/>
          <w:szCs w:val="28"/>
          <w:rtl/>
          <w:lang w:bidi="fa-IR"/>
        </w:rPr>
        <w:t>ایی در میان شیعه در طول قرن اخیر که به اصلاح و اعتدال فراخوانده‌اند چه کسانی‌اند؟</w:t>
      </w:r>
    </w:p>
    <w:p w:rsidR="00262400" w:rsidRPr="00BB33A3" w:rsidRDefault="00A83A7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Pr>
          <w:rFonts w:ascii="Times New Roman" w:hAnsi="Times New Roman" w:cs="B Lotus" w:hint="cs"/>
          <w:szCs w:val="28"/>
          <w:rtl/>
          <w:lang w:bidi="fa-IR"/>
        </w:rPr>
        <w:t xml:space="preserve">چه جریانهای فکری در میان شیعه </w:t>
      </w:r>
      <w:r w:rsidR="00262400" w:rsidRPr="00BB33A3">
        <w:rPr>
          <w:rFonts w:ascii="Times New Roman" w:hAnsi="Times New Roman" w:cs="B Lotus" w:hint="cs"/>
          <w:szCs w:val="28"/>
          <w:rtl/>
          <w:lang w:bidi="fa-IR"/>
        </w:rPr>
        <w:t>در طول</w:t>
      </w:r>
      <w:r>
        <w:rPr>
          <w:rFonts w:ascii="Times New Roman" w:hAnsi="Times New Roman" w:cs="B Lotus" w:hint="cs"/>
          <w:szCs w:val="28"/>
          <w:rtl/>
          <w:lang w:bidi="fa-IR"/>
        </w:rPr>
        <w:t xml:space="preserve"> قرن اخیر به تصحیح و اعتدال فرا</w:t>
      </w:r>
      <w:r w:rsidR="00262400" w:rsidRPr="00BB33A3">
        <w:rPr>
          <w:rFonts w:ascii="Times New Roman" w:hAnsi="Times New Roman" w:cs="B Lotus" w:hint="cs"/>
          <w:szCs w:val="28"/>
          <w:rtl/>
          <w:lang w:bidi="fa-IR"/>
        </w:rPr>
        <w:t>می‌خوانند؟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آیا این اعتدال پیشه‌گان اصلاح‌گر از مذهب شیعه بیرون رفته‌اند و آن</w:t>
      </w:r>
      <w:r w:rsidR="00A83A70">
        <w:rPr>
          <w:rFonts w:ascii="Times New Roman" w:hAnsi="Times New Roman" w:cs="B Lotus" w:hint="cs"/>
          <w:szCs w:val="28"/>
          <w:rtl/>
          <w:lang w:bidi="fa-IR"/>
        </w:rPr>
        <w:t xml:space="preserve"> </w:t>
      </w:r>
      <w:r w:rsidRPr="00BB33A3">
        <w:rPr>
          <w:rFonts w:ascii="Times New Roman" w:hAnsi="Times New Roman" w:cs="B Lotus" w:hint="cs"/>
          <w:szCs w:val="28"/>
          <w:rtl/>
          <w:lang w:bidi="fa-IR"/>
        </w:rPr>
        <w:t>را رها نموده‌اند</w:t>
      </w:r>
      <w:r w:rsidR="00A83A70">
        <w:rPr>
          <w:rFonts w:ascii="Times New Roman" w:hAnsi="Times New Roman" w:cs="B Lotus" w:hint="cs"/>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هر کدام [از این اصلاح‌گران] به چه آراء و نظریات مهمی فراخوانده‌اند؟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eastAsia"/>
          <w:szCs w:val="28"/>
          <w:rtl/>
          <w:lang w:bidi="fa-IR"/>
        </w:rPr>
      </w:pPr>
      <w:r w:rsidRPr="00BB33A3">
        <w:rPr>
          <w:rFonts w:ascii="Times New Roman" w:hAnsi="Times New Roman" w:cs="B Lotus" w:hint="cs"/>
          <w:szCs w:val="28"/>
          <w:rtl/>
          <w:lang w:bidi="fa-IR"/>
        </w:rPr>
        <w:t>موضع</w:t>
      </w:r>
      <w:r w:rsidRPr="00BB33A3">
        <w:rPr>
          <w:rFonts w:ascii="Times New Roman" w:hAnsi="Times New Roman" w:cs="B Lotus" w:hint="eastAsia"/>
          <w:szCs w:val="28"/>
          <w:rtl/>
          <w:lang w:bidi="fa-IR"/>
        </w:rPr>
        <w:t>‌</w:t>
      </w:r>
      <w:r w:rsidRPr="00BB33A3">
        <w:rPr>
          <w:rFonts w:ascii="Times New Roman" w:hAnsi="Times New Roman" w:cs="B Lotus" w:hint="cs"/>
          <w:szCs w:val="28"/>
          <w:rtl/>
          <w:lang w:bidi="fa-IR"/>
        </w:rPr>
        <w:t>گیری شیع</w:t>
      </w:r>
      <w:r w:rsidR="00A83A70">
        <w:rPr>
          <w:rFonts w:ascii="Times New Roman" w:hAnsi="Times New Roman" w:cs="B Lotus" w:hint="cs"/>
          <w:szCs w:val="28"/>
          <w:rtl/>
          <w:lang w:bidi="fa-IR"/>
        </w:rPr>
        <w:t>ه‌ى</w:t>
      </w:r>
      <w:r w:rsidRPr="00BB33A3">
        <w:rPr>
          <w:rFonts w:ascii="Times New Roman" w:hAnsi="Times New Roman" w:cs="B Lotus" w:hint="cs"/>
          <w:szCs w:val="28"/>
          <w:rtl/>
          <w:lang w:bidi="fa-IR"/>
        </w:rPr>
        <w:t xml:space="preserve"> امامیه نسبت به این اعتدال پیشه‌ها و اصلاح</w:t>
      </w:r>
      <w:r w:rsidRPr="00BB33A3">
        <w:rPr>
          <w:rFonts w:ascii="Times New Roman" w:hAnsi="Times New Roman" w:cs="B Lotus" w:hint="eastAsia"/>
          <w:szCs w:val="28"/>
          <w:rtl/>
          <w:lang w:bidi="fa-IR"/>
        </w:rPr>
        <w:t xml:space="preserve">‌گران چیست؟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اهل سنت با دعوتگران اعتدال چگونه برخورد می‌کنند؟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2"/>
          <w:szCs w:val="28"/>
          <w:rtl/>
          <w:lang w:bidi="fa-IR"/>
        </w:rPr>
      </w:pPr>
      <w:r w:rsidRPr="00BB33A3">
        <w:rPr>
          <w:rFonts w:ascii="Times New Roman" w:hAnsi="Times New Roman" w:cs="B Lotus" w:hint="cs"/>
          <w:spacing w:val="-2"/>
          <w:szCs w:val="28"/>
          <w:rtl/>
          <w:lang w:bidi="fa-IR"/>
        </w:rPr>
        <w:t>و هرگز ادّعا نمی‌کنم که در این کار تحقیقی همه شخصیت</w:t>
      </w:r>
      <w:r w:rsidR="00A83A70" w:rsidRPr="00BB33A3">
        <w:rPr>
          <w:rFonts w:ascii="Times New Roman" w:hAnsi="Times New Roman" w:cs="B Lotus" w:hint="cs"/>
          <w:szCs w:val="28"/>
          <w:rtl/>
          <w:lang w:bidi="fa-IR"/>
        </w:rPr>
        <w:t>‌</w:t>
      </w:r>
      <w:r w:rsidR="00A83A70">
        <w:rPr>
          <w:rFonts w:ascii="Times New Roman" w:hAnsi="Times New Roman" w:cs="B Lotus" w:hint="cs"/>
          <w:szCs w:val="28"/>
          <w:rtl/>
          <w:lang w:bidi="fa-IR"/>
        </w:rPr>
        <w:t>ها</w:t>
      </w:r>
      <w:r w:rsidRPr="00BB33A3">
        <w:rPr>
          <w:rFonts w:ascii="Times New Roman" w:hAnsi="Times New Roman" w:cs="B Lotus" w:hint="cs"/>
          <w:spacing w:val="-2"/>
          <w:szCs w:val="28"/>
          <w:rtl/>
          <w:lang w:bidi="fa-IR"/>
        </w:rPr>
        <w:t>ی اصلاح و میانه‌روی را گنجانده‌ام</w:t>
      </w:r>
      <w:r w:rsidR="00A83A70">
        <w:rPr>
          <w:rFonts w:ascii="Times New Roman" w:hAnsi="Times New Roman" w:cs="B Lotus" w:hint="cs"/>
          <w:spacing w:val="-2"/>
          <w:szCs w:val="28"/>
          <w:rtl/>
          <w:lang w:bidi="fa-IR"/>
        </w:rPr>
        <w:t>،</w:t>
      </w:r>
      <w:r w:rsidRPr="00BB33A3">
        <w:rPr>
          <w:rFonts w:ascii="Times New Roman" w:hAnsi="Times New Roman" w:cs="B Lotus" w:hint="cs"/>
          <w:spacing w:val="-2"/>
          <w:szCs w:val="28"/>
          <w:rtl/>
          <w:lang w:bidi="fa-IR"/>
        </w:rPr>
        <w:t xml:space="preserve"> ولیکن امیدوارم توانسته باشم در گشودن باب تحقیق در واقعیت فکری گروهی دیگر که به علت اختلاف برخی مبانی آنان در زیر مجموعه اهل سنت فرا نمی‌گیرند زیرا تصمیم مخالفت و</w:t>
      </w:r>
      <w:r w:rsidR="00A83A70">
        <w:rPr>
          <w:rFonts w:ascii="Times New Roman" w:hAnsi="Times New Roman" w:cs="B Lotus" w:hint="cs"/>
          <w:spacing w:val="-2"/>
          <w:szCs w:val="28"/>
          <w:rtl/>
          <w:lang w:bidi="fa-IR"/>
        </w:rPr>
        <w:t xml:space="preserve"> </w:t>
      </w:r>
      <w:r w:rsidRPr="00BB33A3">
        <w:rPr>
          <w:rFonts w:ascii="Times New Roman" w:hAnsi="Times New Roman" w:cs="B Lotus" w:hint="cs"/>
          <w:spacing w:val="-2"/>
          <w:szCs w:val="28"/>
          <w:rtl/>
          <w:lang w:bidi="fa-IR"/>
        </w:rPr>
        <w:t>حکم به بدعت‌گذاری و یا تکفیر و</w:t>
      </w:r>
      <w:r w:rsidR="00A83A70">
        <w:rPr>
          <w:rFonts w:ascii="Times New Roman" w:hAnsi="Times New Roman" w:cs="B Lotus" w:hint="cs"/>
          <w:spacing w:val="-2"/>
          <w:szCs w:val="28"/>
          <w:rtl/>
          <w:lang w:bidi="fa-IR"/>
        </w:rPr>
        <w:t xml:space="preserve"> بدون بررسی و شناخت همه‌جانبه ما</w:t>
      </w:r>
      <w:r w:rsidRPr="00BB33A3">
        <w:rPr>
          <w:rFonts w:ascii="Times New Roman" w:hAnsi="Times New Roman" w:cs="B Lotus" w:hint="cs"/>
          <w:spacing w:val="-2"/>
          <w:szCs w:val="28"/>
          <w:rtl/>
          <w:lang w:bidi="fa-IR"/>
        </w:rPr>
        <w:t>یه تأسف و جفاست، هم‌چنین بسنده‌کردن به تعریف پیشگامان گرامی متقدم این فرقه‌ها نقض به شمار می‌آید، زیرا واقعیت ثابت می‌کند که بسیاری از فرقه‌ها و ادیان</w:t>
      </w:r>
      <w:r w:rsidR="00A83A70">
        <w:rPr>
          <w:rFonts w:ascii="Times New Roman" w:hAnsi="Times New Roman" w:cs="B Lotus" w:hint="cs"/>
          <w:spacing w:val="-2"/>
          <w:szCs w:val="28"/>
          <w:rtl/>
          <w:lang w:bidi="fa-IR"/>
        </w:rPr>
        <w:t>،</w:t>
      </w:r>
      <w:r w:rsidRPr="00BB33A3">
        <w:rPr>
          <w:rFonts w:ascii="Times New Roman" w:hAnsi="Times New Roman" w:cs="B Lotus" w:hint="cs"/>
          <w:spacing w:val="-2"/>
          <w:szCs w:val="28"/>
          <w:rtl/>
          <w:lang w:bidi="fa-IR"/>
        </w:rPr>
        <w:t xml:space="preserve"> شاهد تغییرات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اعم از خوب یا بدبودن آن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بسیار بزرگی است، زیرا دنبال‌کردن تاریخی و عملی تاریخ جامعه حاکی از آنست که در میان پیروان هر فرقه در هر زمانی به علت عواملی کسانی یافت می‌شوند که توفیق می</w:t>
      </w:r>
      <w:r w:rsidRPr="00BB33A3">
        <w:rPr>
          <w:rFonts w:ascii="Times New Roman" w:hAnsi="Times New Roman" w:cs="B Lotus" w:hint="eastAsia"/>
          <w:spacing w:val="-2"/>
          <w:szCs w:val="28"/>
          <w:rtl/>
          <w:lang w:bidi="fa-IR"/>
        </w:rPr>
        <w:t>‌یابند که به تجدید موجودیت آن</w:t>
      </w:r>
      <w:r w:rsidRPr="00BB33A3">
        <w:rPr>
          <w:rFonts w:ascii="Times New Roman" w:hAnsi="Times New Roman" w:cs="B Lotus" w:hint="cs"/>
          <w:spacing w:val="-2"/>
          <w:szCs w:val="28"/>
          <w:rtl/>
          <w:lang w:bidi="fa-IR"/>
        </w:rPr>
        <w:t xml:space="preserve"> </w:t>
      </w:r>
      <w:r w:rsidRPr="00BB33A3">
        <w:rPr>
          <w:rFonts w:ascii="Times New Roman" w:hAnsi="Times New Roman" w:cs="B Lotus" w:hint="eastAsia"/>
          <w:spacing w:val="-2"/>
          <w:szCs w:val="28"/>
          <w:rtl/>
          <w:lang w:bidi="fa-IR"/>
        </w:rPr>
        <w:t>فرق</w:t>
      </w:r>
      <w:r w:rsidRPr="00BB33A3">
        <w:rPr>
          <w:rFonts w:ascii="Times New Roman" w:hAnsi="Times New Roman" w:cs="B Lotus" w:hint="cs"/>
          <w:spacing w:val="-2"/>
          <w:szCs w:val="28"/>
          <w:rtl/>
          <w:lang w:bidi="fa-IR"/>
        </w:rPr>
        <w:t>ه</w:t>
      </w:r>
      <w:r w:rsidRPr="00BB33A3">
        <w:rPr>
          <w:rFonts w:ascii="Times New Roman" w:hAnsi="Times New Roman" w:cs="B Lotus" w:hint="eastAsia"/>
          <w:spacing w:val="-2"/>
          <w:szCs w:val="28"/>
          <w:rtl/>
          <w:lang w:bidi="fa-IR"/>
        </w:rPr>
        <w:t xml:space="preserve"> به سمت برتری و در احیای فطرت سالم و روشن‌کردن چراغ‌های خرد مردم</w:t>
      </w:r>
      <w:r w:rsidRPr="00BB33A3">
        <w:rPr>
          <w:rFonts w:ascii="Times New Roman" w:hAnsi="Times New Roman" w:cs="B Lotus" w:hint="cs"/>
          <w:spacing w:val="-2"/>
          <w:szCs w:val="28"/>
          <w:rtl/>
          <w:lang w:bidi="fa-IR"/>
        </w:rPr>
        <w:t xml:space="preserve"> به دور از تقلید مورثی و کورکورانه ایفای نقش نمایند</w:t>
      </w:r>
      <w:r w:rsidR="00A83A70">
        <w:rPr>
          <w:rFonts w:ascii="Times New Roman" w:hAnsi="Times New Roman" w:cs="B Lotus" w:hint="cs"/>
          <w:spacing w:val="-2"/>
          <w:szCs w:val="28"/>
          <w:rtl/>
          <w:lang w:bidi="fa-IR"/>
        </w:rPr>
        <w:t>،</w:t>
      </w:r>
      <w:r w:rsidRPr="00BB33A3">
        <w:rPr>
          <w:rFonts w:ascii="Times New Roman" w:hAnsi="Times New Roman" w:cs="B Lotus" w:hint="cs"/>
          <w:spacing w:val="-2"/>
          <w:szCs w:val="28"/>
          <w:rtl/>
          <w:lang w:bidi="fa-IR"/>
        </w:rPr>
        <w:t xml:space="preserve"> و همواره با خرافات و بدعت و انحراف اعتقادی آشکار بپرداز</w:t>
      </w:r>
      <w:r w:rsidR="00A83A70">
        <w:rPr>
          <w:rFonts w:ascii="Times New Roman" w:hAnsi="Times New Roman" w:cs="B Lotus" w:hint="cs"/>
          <w:spacing w:val="-2"/>
          <w:szCs w:val="28"/>
          <w:rtl/>
          <w:lang w:bidi="fa-IR"/>
        </w:rPr>
        <w:t>ن</w:t>
      </w:r>
      <w:r w:rsidRPr="00BB33A3">
        <w:rPr>
          <w:rFonts w:ascii="Times New Roman" w:hAnsi="Times New Roman" w:cs="B Lotus" w:hint="cs"/>
          <w:spacing w:val="-2"/>
          <w:szCs w:val="28"/>
          <w:rtl/>
          <w:lang w:bidi="fa-IR"/>
        </w:rPr>
        <w:t>د</w:t>
      </w:r>
      <w:r w:rsidR="00A83A70">
        <w:rPr>
          <w:rFonts w:ascii="Times New Roman" w:hAnsi="Times New Roman" w:cs="B Lotus" w:hint="cs"/>
          <w:spacing w:val="-2"/>
          <w:szCs w:val="28"/>
          <w:rtl/>
          <w:lang w:bidi="fa-IR"/>
        </w:rPr>
        <w:t>،</w:t>
      </w:r>
      <w:r w:rsidRPr="00BB33A3">
        <w:rPr>
          <w:rFonts w:ascii="Times New Roman" w:hAnsi="Times New Roman" w:cs="B Lotus" w:hint="cs"/>
          <w:spacing w:val="-2"/>
          <w:szCs w:val="28"/>
          <w:rtl/>
          <w:lang w:bidi="fa-IR"/>
        </w:rPr>
        <w:t xml:space="preserve"> و پیروان و مریدان خویش را با تمام ابزار ممکن به طرف حقیقتی که خود به آن نایل و اطمینان یافته راهنمایی نمای</w:t>
      </w:r>
      <w:r w:rsidR="00A83A70">
        <w:rPr>
          <w:rFonts w:ascii="Times New Roman" w:hAnsi="Times New Roman" w:cs="B Lotus" w:hint="cs"/>
          <w:spacing w:val="-2"/>
          <w:szCs w:val="28"/>
          <w:rtl/>
          <w:lang w:bidi="fa-IR"/>
        </w:rPr>
        <w:t>ن</w:t>
      </w:r>
      <w:r w:rsidRPr="00BB33A3">
        <w:rPr>
          <w:rFonts w:ascii="Times New Roman" w:hAnsi="Times New Roman" w:cs="B Lotus" w:hint="cs"/>
          <w:spacing w:val="-2"/>
          <w:szCs w:val="28"/>
          <w:rtl/>
          <w:lang w:bidi="fa-IR"/>
        </w:rPr>
        <w:t>د</w:t>
      </w:r>
      <w:r w:rsidR="00A83A70">
        <w:rPr>
          <w:rFonts w:ascii="Times New Roman" w:hAnsi="Times New Roman" w:cs="B Lotus" w:hint="cs"/>
          <w:spacing w:val="-2"/>
          <w:szCs w:val="28"/>
          <w:rtl/>
          <w:lang w:bidi="fa-IR"/>
        </w:rPr>
        <w:t>،</w:t>
      </w:r>
      <w:r w:rsidRPr="00BB33A3">
        <w:rPr>
          <w:rFonts w:ascii="Times New Roman" w:hAnsi="Times New Roman" w:cs="B Lotus" w:hint="cs"/>
          <w:spacing w:val="-2"/>
          <w:szCs w:val="28"/>
          <w:rtl/>
          <w:lang w:bidi="fa-IR"/>
        </w:rPr>
        <w:t xml:space="preserve"> و در این زمینه می‌توانیم به علامه شوکانی اشاره کنیم که چگونه در یمن فرقه زیدیه را تحت تأثیر خود قرار داد.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639D5">
        <w:rPr>
          <w:rFonts w:ascii="Times New Roman" w:hAnsi="Times New Roman" w:cs="B Lotus" w:hint="cs"/>
          <w:szCs w:val="28"/>
          <w:rtl/>
          <w:lang w:bidi="fa-IR"/>
        </w:rPr>
        <w:t>و امیدوارم برادران اهل سنت تصور نکنند که من با صرف جمع‌آوری اسامی این</w:t>
      </w:r>
      <w:r w:rsidRPr="00BB33A3">
        <w:rPr>
          <w:rFonts w:ascii="Times New Roman" w:hAnsi="Times New Roman" w:cs="B Lotus" w:hint="cs"/>
          <w:szCs w:val="28"/>
          <w:rtl/>
          <w:lang w:bidi="fa-IR"/>
        </w:rPr>
        <w:t xml:space="preserve"> شخصیتها و ذکر تحولات آنان می‌خواهم از دسته‌های مذهبمان جانبداری کنم، چون به اعتقاد من اینگونه جانبداری در استدلال و تحقیق اشتباه است، و همواره واقعیت بیانگر وجود تحولات و دگرگونیهای در هر طرف می</w:t>
      </w:r>
      <w:r w:rsidR="00A83A70">
        <w:rPr>
          <w:rFonts w:ascii="Times New Roman" w:hAnsi="Times New Roman" w:cs="B Lotus" w:hint="cs"/>
          <w:szCs w:val="28"/>
          <w:rtl/>
          <w:lang w:bidi="fa-IR"/>
        </w:rPr>
        <w:t>‌</w:t>
      </w:r>
      <w:r w:rsidRPr="00BB33A3">
        <w:rPr>
          <w:rFonts w:ascii="Times New Roman" w:hAnsi="Times New Roman" w:cs="B Lotus" w:hint="cs"/>
          <w:szCs w:val="28"/>
          <w:rtl/>
          <w:lang w:bidi="fa-IR"/>
        </w:rPr>
        <w:t>باشد و اگر چنین روشی از جانبداری درست می‌بود کافران نیز در مورد مرتدین از دین</w:t>
      </w:r>
      <w:r w:rsidR="00656E5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بر مسلمانان استدلال و فخر می‌نمودند</w:t>
      </w:r>
      <w:r w:rsidR="00656E5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بلکه هدف [از ذکر اسامی و احوال این بزرگان] آگاهی بر نظریات و دیدگاهها و استفاده از تجربه این بزرگان است، و حال علی</w:t>
      </w:r>
      <w:r w:rsidR="00656E50">
        <w:rPr>
          <w:rFonts w:ascii="Times New Roman" w:hAnsi="Times New Roman" w:cs="B Lotus" w:hint="cs"/>
          <w:szCs w:val="28"/>
          <w:rtl/>
          <w:lang w:bidi="fa-IR"/>
        </w:rPr>
        <w:t xml:space="preserve"> </w:t>
      </w:r>
      <w:r w:rsidR="00656E50" w:rsidRPr="00656E50">
        <w:rPr>
          <w:rFonts w:ascii="Times New Roman" w:hAnsi="Times New Roman" w:cs="B Lotus" w:hint="cs"/>
          <w:sz w:val="28"/>
          <w:szCs w:val="28"/>
          <w:rtl/>
          <w:lang w:bidi="fa-IR"/>
        </w:rPr>
        <w:sym w:font="AGA Arabesque" w:char="F074"/>
      </w:r>
      <w:r w:rsidRPr="00BB33A3">
        <w:rPr>
          <w:rFonts w:ascii="Times New Roman" w:hAnsi="Times New Roman" w:cs="B Lotus" w:hint="cs"/>
          <w:szCs w:val="28"/>
          <w:rtl/>
          <w:lang w:bidi="fa-IR"/>
        </w:rPr>
        <w:t xml:space="preserve"> می‌فرماید: </w:t>
      </w:r>
      <w:r w:rsidR="00BC186B">
        <w:rPr>
          <w:rFonts w:ascii="Times New Roman" w:hAnsi="Times New Roman" w:cs="B Lotus" w:hint="cs"/>
          <w:szCs w:val="28"/>
          <w:rtl/>
          <w:lang w:bidi="fa-IR"/>
        </w:rPr>
        <w:t>«</w:t>
      </w:r>
      <w:r w:rsidRPr="00BB33A3">
        <w:rPr>
          <w:rFonts w:ascii="Times New Roman" w:hAnsi="Times New Roman" w:cs="B Lotus" w:hint="cs"/>
          <w:szCs w:val="28"/>
          <w:rtl/>
          <w:lang w:bidi="fa-IR"/>
        </w:rPr>
        <w:t>همانا حق و</w:t>
      </w:r>
      <w:r w:rsidR="00656E50">
        <w:rPr>
          <w:rFonts w:ascii="Times New Roman" w:hAnsi="Times New Roman" w:cs="B Lotus" w:hint="cs"/>
          <w:szCs w:val="28"/>
          <w:rtl/>
          <w:lang w:bidi="fa-IR"/>
        </w:rPr>
        <w:t xml:space="preserve"> </w:t>
      </w:r>
      <w:r w:rsidRPr="00BB33A3">
        <w:rPr>
          <w:rFonts w:ascii="Times New Roman" w:hAnsi="Times New Roman" w:cs="B Lotus" w:hint="cs"/>
          <w:szCs w:val="28"/>
          <w:rtl/>
          <w:lang w:bidi="fa-IR"/>
        </w:rPr>
        <w:t>حقیقت با مردان شناخته نمی‌شود</w:t>
      </w:r>
      <w:r w:rsidR="00656E50">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بلكه مردان با حق و حقیقت شناخته می‌شوند»، پس منهج درست اینکه اهتمام اساس مبتنی بر افکار و آرای مطروحه باشد</w:t>
      </w:r>
      <w:r w:rsidR="00BC186B">
        <w:rPr>
          <w:rFonts w:ascii="Times New Roman" w:hAnsi="Times New Roman" w:cs="B Lotus" w:hint="cs"/>
          <w:szCs w:val="28"/>
          <w:rtl/>
          <w:lang w:bidi="fa-IR"/>
        </w:rPr>
        <w:t>،</w:t>
      </w:r>
      <w:r w:rsidRPr="00BB33A3">
        <w:rPr>
          <w:rFonts w:ascii="Times New Roman" w:hAnsi="Times New Roman" w:cs="B Lotus" w:hint="cs"/>
          <w:szCs w:val="28"/>
          <w:rtl/>
          <w:lang w:bidi="fa-IR"/>
        </w:rPr>
        <w:t xml:space="preserve"> سپس بررسی افکار قطع نظر از صاحب آن مرا به واقعیت بیشتری در نظر و حکم بر هر شخصیّت سوق می‌دهد.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در این تحقیق تلاش کرده‌ام با پیشگامان امامیه معاصر با ذکر نام و القاب‌شان که بیانگر رتبه و منزلت آنان در مذهب امامیه است نام ببرم مانند لفظ (آیت‌الله العظمی) که دلالت می‌نماید بر اینکه فرد مرجع تقلید است</w:t>
      </w:r>
      <w:r w:rsidR="00BC186B">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لفظ (سیّد) بر انتساب آل بیت است</w:t>
      </w:r>
      <w:r w:rsidR="00BC186B">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 این القاب منزلتی دینی است [البته از دیدگاه آنان] که جایگاه عالم را نزد </w:t>
      </w:r>
      <w:r w:rsidRPr="00BC186B">
        <w:rPr>
          <w:rFonts w:ascii="Times New Roman" w:hAnsi="Times New Roman" w:cs="B Lotus" w:hint="cs"/>
          <w:spacing w:val="-4"/>
          <w:szCs w:val="28"/>
          <w:rtl/>
          <w:lang w:bidi="fa-IR"/>
        </w:rPr>
        <w:t>آنان بالاتر برده</w:t>
      </w:r>
      <w:r w:rsidR="00BC186B" w:rsidRPr="00BC186B">
        <w:rPr>
          <w:rFonts w:ascii="Times New Roman" w:hAnsi="Times New Roman" w:cs="B Lotus" w:hint="cs"/>
          <w:spacing w:val="-4"/>
          <w:szCs w:val="28"/>
          <w:rtl/>
          <w:lang w:bidi="fa-IR"/>
        </w:rPr>
        <w:t>،</w:t>
      </w:r>
      <w:r w:rsidRPr="00BC186B">
        <w:rPr>
          <w:rFonts w:ascii="Times New Roman" w:hAnsi="Times New Roman" w:cs="B Lotus" w:hint="cs"/>
          <w:spacing w:val="-4"/>
          <w:szCs w:val="28"/>
          <w:rtl/>
          <w:lang w:bidi="fa-IR"/>
        </w:rPr>
        <w:t xml:space="preserve"> لذا به ذکر چنین القابی پرداختم تا اینکه خواننده گرامی از جایگاه مذهبی هر کدام آگاهی یابد</w:t>
      </w:r>
      <w:r w:rsidR="00BC186B" w:rsidRPr="00BC186B">
        <w:rPr>
          <w:rFonts w:ascii="Times New Roman" w:hAnsi="Times New Roman" w:cs="B Lotus" w:hint="cs"/>
          <w:spacing w:val="-4"/>
          <w:szCs w:val="28"/>
          <w:rtl/>
          <w:lang w:bidi="fa-IR"/>
        </w:rPr>
        <w:t>،</w:t>
      </w:r>
      <w:r w:rsidRPr="00BC186B">
        <w:rPr>
          <w:rFonts w:ascii="Times New Roman" w:hAnsi="Times New Roman" w:cs="B Lotus" w:hint="cs"/>
          <w:spacing w:val="-4"/>
          <w:szCs w:val="28"/>
          <w:rtl/>
          <w:lang w:bidi="fa-IR"/>
        </w:rPr>
        <w:t xml:space="preserve"> با اینکه من با چنین القابی و یا لقبی مثل (حجت‌الله) و ... موافق نیستم زیرا هیچ بشری شایس</w:t>
      </w:r>
      <w:r w:rsidRPr="00BB33A3">
        <w:rPr>
          <w:rFonts w:ascii="Times New Roman" w:hAnsi="Times New Roman" w:cs="B Lotus" w:hint="cs"/>
          <w:szCs w:val="28"/>
          <w:rtl/>
          <w:lang w:bidi="fa-IR"/>
        </w:rPr>
        <w:t>ته نیست که به چنین القابی نام برده شود.</w:t>
      </w:r>
    </w:p>
    <w:p w:rsidR="00BC186B"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در پایان از خداوند می‌خواهم که من و برادران محققم را به انجام خدمت به اسلام و مسلمین در هر مکان را موفق گرداند</w:t>
      </w:r>
      <w:r w:rsidR="00BC186B">
        <w:rPr>
          <w:rFonts w:ascii="Times New Roman" w:hAnsi="Times New Roman" w:cs="B Lotus" w:hint="cs"/>
          <w:szCs w:val="28"/>
          <w:rtl/>
          <w:lang w:bidi="fa-IR"/>
        </w:rPr>
        <w:t>.</w:t>
      </w:r>
    </w:p>
    <w:p w:rsidR="00262400" w:rsidRPr="00BC186B" w:rsidRDefault="00262400" w:rsidP="005A5E2F">
      <w:pPr>
        <w:pStyle w:val="StyleComplexBLotus12ptJustifiedFirstline05cmCharCharCharCharCharChar"/>
        <w:widowControl w:val="0"/>
        <w:spacing w:line="226" w:lineRule="auto"/>
        <w:ind w:firstLine="227"/>
        <w:jc w:val="center"/>
        <w:rPr>
          <w:rFonts w:ascii="Lotus Linotype" w:hAnsi="Lotus Linotype" w:cs="Lotus Linotype"/>
          <w:sz w:val="28"/>
          <w:szCs w:val="28"/>
          <w:rtl/>
          <w:lang w:bidi="fa-IR"/>
        </w:rPr>
      </w:pPr>
      <w:r w:rsidRPr="00BC186B">
        <w:rPr>
          <w:rFonts w:ascii="Lotus Linotype" w:hAnsi="Lotus Linotype" w:cs="Lotus Linotype"/>
          <w:sz w:val="28"/>
          <w:szCs w:val="28"/>
          <w:rtl/>
          <w:lang w:bidi="fa-IR"/>
        </w:rPr>
        <w:t>وصلی الله</w:t>
      </w:r>
      <w:r w:rsidR="00BC186B" w:rsidRPr="00BC186B">
        <w:rPr>
          <w:rFonts w:ascii="Lotus Linotype" w:hAnsi="Lotus Linotype" w:cs="Lotus Linotype"/>
          <w:sz w:val="28"/>
          <w:szCs w:val="28"/>
          <w:rtl/>
          <w:lang w:bidi="fa-IR"/>
        </w:rPr>
        <w:t xml:space="preserve"> علی محمد وآله و</w:t>
      </w:r>
      <w:r w:rsidRPr="00BC186B">
        <w:rPr>
          <w:rFonts w:ascii="Lotus Linotype" w:hAnsi="Lotus Linotype" w:cs="Lotus Linotype"/>
          <w:sz w:val="28"/>
          <w:szCs w:val="28"/>
          <w:rtl/>
          <w:lang w:bidi="fa-IR"/>
        </w:rPr>
        <w:t>سلم</w:t>
      </w:r>
      <w:r w:rsidR="00BC186B" w:rsidRPr="00BC186B">
        <w:rPr>
          <w:rFonts w:ascii="Lotus Linotype" w:hAnsi="Lotus Linotype" w:cs="Lotus Linotype"/>
          <w:sz w:val="28"/>
          <w:szCs w:val="28"/>
          <w:rtl/>
          <w:lang w:bidi="fa-IR"/>
        </w:rPr>
        <w:t>.</w:t>
      </w:r>
    </w:p>
    <w:p w:rsidR="00BC186B" w:rsidRDefault="00262400" w:rsidP="005A5E2F">
      <w:pPr>
        <w:pStyle w:val="StyleComplexBLotus12ptJustifiedFirstline05cmCharCharCharCharCharChar"/>
        <w:widowControl w:val="0"/>
        <w:spacing w:line="226" w:lineRule="auto"/>
        <w:ind w:firstLine="227"/>
        <w:jc w:val="right"/>
        <w:rPr>
          <w:rFonts w:ascii="Times New Roman" w:hAnsi="Times New Roman" w:cs="B Lotus"/>
          <w:sz w:val="32"/>
          <w:szCs w:val="36"/>
          <w:rtl/>
          <w:lang w:bidi="fa-IR"/>
        </w:rPr>
      </w:pPr>
      <w:r w:rsidRPr="00BC186B">
        <w:rPr>
          <w:rFonts w:ascii="Lotus Linotype" w:hAnsi="Lotus Linotype" w:cs="Lotus Linotype"/>
          <w:b/>
          <w:bCs/>
          <w:szCs w:val="28"/>
          <w:rtl/>
          <w:lang w:bidi="fa-IR"/>
        </w:rPr>
        <w:t>خالد بن محمد بدیوی</w:t>
      </w:r>
    </w:p>
    <w:p w:rsidR="00262400" w:rsidRPr="00BB33A3" w:rsidRDefault="00BC186B" w:rsidP="005A5E2F">
      <w:pPr>
        <w:pStyle w:val="StyleComplexBLotus12ptJustifiedFirstline05cmCharCharCharCharCharChar"/>
        <w:widowControl w:val="0"/>
        <w:spacing w:line="226" w:lineRule="auto"/>
        <w:ind w:firstLine="227"/>
        <w:jc w:val="lowKashida"/>
        <w:rPr>
          <w:rFonts w:ascii="Times New Roman" w:hAnsi="Times New Roman" w:cs="B Lotus" w:hint="cs"/>
          <w:sz w:val="32"/>
          <w:szCs w:val="36"/>
          <w:rtl/>
          <w:lang w:bidi="fa-IR"/>
        </w:rPr>
      </w:pPr>
      <w:r>
        <w:rPr>
          <w:rFonts w:ascii="Times New Roman" w:hAnsi="Times New Roman" w:cs="B Lotus"/>
          <w:sz w:val="32"/>
          <w:szCs w:val="36"/>
          <w:rtl/>
          <w:lang w:bidi="fa-IR"/>
        </w:rPr>
        <w:br w:type="page"/>
      </w:r>
    </w:p>
    <w:p w:rsidR="00BC186B" w:rsidRDefault="00BC186B" w:rsidP="005A5E2F">
      <w:pPr>
        <w:pStyle w:val="StyleComplexBLotus12ptJustifiedFirstline05cmCharCharCharCharCharChar"/>
        <w:widowControl w:val="0"/>
        <w:spacing w:line="226" w:lineRule="auto"/>
        <w:ind w:firstLine="227"/>
        <w:rPr>
          <w:rFonts w:ascii="Times New Roman" w:hAnsi="Times New Roman" w:cs="B Lotus" w:hint="cs"/>
          <w:sz w:val="36"/>
          <w:szCs w:val="40"/>
          <w:rtl/>
        </w:rPr>
      </w:pPr>
    </w:p>
    <w:p w:rsidR="00BC186B" w:rsidRDefault="00BC186B" w:rsidP="005A5E2F">
      <w:pPr>
        <w:pStyle w:val="StyleComplexBLotus12ptJustifiedFirstline05cmCharCharCharCharCharChar"/>
        <w:widowControl w:val="0"/>
        <w:spacing w:line="226" w:lineRule="auto"/>
        <w:ind w:firstLine="227"/>
        <w:rPr>
          <w:rFonts w:ascii="Times New Roman" w:hAnsi="Times New Roman" w:cs="B Lotus" w:hint="cs"/>
          <w:sz w:val="36"/>
          <w:szCs w:val="40"/>
          <w:rtl/>
        </w:rPr>
      </w:pPr>
    </w:p>
    <w:p w:rsidR="005A5E2F" w:rsidRDefault="005A5E2F" w:rsidP="005A5E2F">
      <w:pPr>
        <w:pStyle w:val="StyleComplexBLotus12ptJustifiedFirstline05cmCharCharCharCharCharChar"/>
        <w:widowControl w:val="0"/>
        <w:spacing w:line="226" w:lineRule="auto"/>
        <w:ind w:firstLine="227"/>
        <w:rPr>
          <w:rFonts w:ascii="Times New Roman" w:hAnsi="Times New Roman" w:cs="B Lotus" w:hint="cs"/>
          <w:sz w:val="36"/>
          <w:szCs w:val="40"/>
          <w:rtl/>
        </w:rPr>
      </w:pPr>
    </w:p>
    <w:p w:rsidR="00BC186B" w:rsidRDefault="00BC186B" w:rsidP="005A5E2F">
      <w:pPr>
        <w:pStyle w:val="StyleComplexBLotus12ptJustifiedFirstline05cmCharCharCharCharCharChar"/>
        <w:widowControl w:val="0"/>
        <w:spacing w:line="226" w:lineRule="auto"/>
        <w:ind w:firstLine="227"/>
        <w:rPr>
          <w:rFonts w:ascii="Times New Roman" w:hAnsi="Times New Roman" w:cs="B Lotus" w:hint="cs"/>
          <w:sz w:val="36"/>
          <w:szCs w:val="40"/>
          <w:rtl/>
        </w:rPr>
      </w:pPr>
    </w:p>
    <w:p w:rsidR="00BC186B" w:rsidRDefault="00BC186B" w:rsidP="005A5E2F">
      <w:pPr>
        <w:pStyle w:val="StyleComplexBLotus12ptJustifiedFirstline05cmCharCharCharCharCharChar"/>
        <w:widowControl w:val="0"/>
        <w:spacing w:line="226" w:lineRule="auto"/>
        <w:ind w:firstLine="227"/>
        <w:rPr>
          <w:rFonts w:ascii="Times New Roman" w:hAnsi="Times New Roman" w:cs="B Lotus" w:hint="cs"/>
          <w:sz w:val="36"/>
          <w:szCs w:val="40"/>
          <w:rtl/>
        </w:rPr>
      </w:pPr>
    </w:p>
    <w:p w:rsidR="00262400" w:rsidRDefault="00BC186B"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r w:rsidRPr="005A5E2F">
        <w:rPr>
          <w:rFonts w:ascii="Times New Roman" w:hAnsi="Times New Roman" w:cs="B Jadid"/>
          <w:sz w:val="36"/>
          <w:szCs w:val="40"/>
          <w:lang w:bidi="fa-IR"/>
        </w:rPr>
        <w:t xml:space="preserve"> </w:t>
      </w:r>
      <w:r w:rsidRPr="005A5E2F">
        <w:rPr>
          <w:rFonts w:ascii="Times New Roman" w:hAnsi="Times New Roman" w:cs="B Jadid"/>
          <w:sz w:val="36"/>
          <w:szCs w:val="40"/>
          <w:lang w:bidi="fa-IR"/>
        </w:rPr>
        <w:sym w:font="Wingdings" w:char="F0AF"/>
      </w:r>
      <w:r w:rsidR="00262400" w:rsidRPr="005A5E2F">
        <w:rPr>
          <w:rFonts w:ascii="Times New Roman" w:hAnsi="Times New Roman" w:cs="B Jadid" w:hint="cs"/>
          <w:sz w:val="36"/>
          <w:szCs w:val="40"/>
          <w:rtl/>
          <w:lang w:bidi="fa-IR"/>
        </w:rPr>
        <w:t xml:space="preserve">تعریف امامیه </w:t>
      </w:r>
    </w:p>
    <w:p w:rsidR="005A5E2F" w:rsidRPr="005A5E2F" w:rsidRDefault="005A5E2F"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p>
    <w:p w:rsidR="00262400" w:rsidRDefault="00BC186B"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r w:rsidRPr="005A5E2F">
        <w:rPr>
          <w:rFonts w:ascii="Times New Roman" w:hAnsi="Times New Roman" w:cs="B Jadid"/>
          <w:sz w:val="36"/>
          <w:szCs w:val="40"/>
          <w:lang w:bidi="fa-IR"/>
        </w:rPr>
        <w:sym w:font="Wingdings" w:char="F0AF"/>
      </w:r>
      <w:r w:rsidR="00262400" w:rsidRPr="005A5E2F">
        <w:rPr>
          <w:rFonts w:ascii="Times New Roman" w:hAnsi="Times New Roman" w:cs="B Jadid" w:hint="cs"/>
          <w:sz w:val="36"/>
          <w:szCs w:val="40"/>
          <w:rtl/>
          <w:lang w:bidi="fa-IR"/>
        </w:rPr>
        <w:t xml:space="preserve"> بارزترین عقائد خاص امامیه </w:t>
      </w:r>
    </w:p>
    <w:p w:rsidR="005A5E2F" w:rsidRPr="005A5E2F" w:rsidRDefault="005A5E2F"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p>
    <w:p w:rsidR="00262400" w:rsidRDefault="00BC186B"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r w:rsidRPr="005A5E2F">
        <w:rPr>
          <w:rFonts w:ascii="Times New Roman" w:hAnsi="Times New Roman" w:cs="B Jadid"/>
          <w:sz w:val="36"/>
          <w:szCs w:val="40"/>
          <w:lang w:bidi="fa-IR"/>
        </w:rPr>
        <w:sym w:font="Wingdings" w:char="F0AF"/>
      </w:r>
      <w:r w:rsidR="00262400" w:rsidRPr="005A5E2F">
        <w:rPr>
          <w:rFonts w:ascii="Times New Roman" w:hAnsi="Times New Roman" w:cs="B Jadid" w:hint="cs"/>
          <w:sz w:val="36"/>
          <w:szCs w:val="40"/>
          <w:rtl/>
          <w:lang w:bidi="fa-IR"/>
        </w:rPr>
        <w:t xml:space="preserve"> اقسام فرقه های امامیه معاصر</w:t>
      </w:r>
    </w:p>
    <w:p w:rsidR="005A5E2F" w:rsidRPr="005A5E2F" w:rsidRDefault="005A5E2F"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p>
    <w:p w:rsidR="00262400" w:rsidRPr="005A5E2F" w:rsidRDefault="00BC186B" w:rsidP="005A5E2F">
      <w:pPr>
        <w:pStyle w:val="StyleComplexBLotus12ptJustifiedFirstline05cmCharCharCharCharCharChar"/>
        <w:widowControl w:val="0"/>
        <w:spacing w:line="226" w:lineRule="auto"/>
        <w:ind w:firstLine="227"/>
        <w:rPr>
          <w:rFonts w:ascii="Times New Roman" w:hAnsi="Times New Roman" w:cs="B Jadid" w:hint="cs"/>
          <w:sz w:val="36"/>
          <w:szCs w:val="40"/>
          <w:rtl/>
          <w:lang w:bidi="fa-IR"/>
        </w:rPr>
      </w:pPr>
      <w:r w:rsidRPr="005A5E2F">
        <w:rPr>
          <w:rFonts w:ascii="Times New Roman" w:hAnsi="Times New Roman" w:cs="B Jadid"/>
          <w:sz w:val="36"/>
          <w:szCs w:val="40"/>
          <w:lang w:bidi="fa-IR"/>
        </w:rPr>
        <w:sym w:font="Wingdings" w:char="F0AF"/>
      </w:r>
      <w:r w:rsidR="00262400" w:rsidRPr="005A5E2F">
        <w:rPr>
          <w:rFonts w:ascii="Times New Roman" w:hAnsi="Times New Roman" w:cs="B Jadid" w:hint="cs"/>
          <w:sz w:val="36"/>
          <w:szCs w:val="40"/>
          <w:rtl/>
          <w:lang w:bidi="fa-IR"/>
        </w:rPr>
        <w:t xml:space="preserve"> پدیده تغییر در مذهب امامیه </w:t>
      </w:r>
    </w:p>
    <w:p w:rsidR="00262400" w:rsidRPr="00BC186B" w:rsidRDefault="00BC186B" w:rsidP="005A5E2F">
      <w:pPr>
        <w:pStyle w:val="StyleComplexBLotus12ptJustifiedFirstline05cmCharCharCharCharCharChar"/>
        <w:widowControl w:val="0"/>
        <w:spacing w:line="226" w:lineRule="auto"/>
        <w:ind w:firstLine="227"/>
        <w:rPr>
          <w:rFonts w:cs="B Jadid" w:hint="cs"/>
          <w:sz w:val="28"/>
          <w:szCs w:val="28"/>
          <w:rtl/>
          <w:lang w:bidi="fa-IR"/>
        </w:rPr>
      </w:pPr>
      <w:r>
        <w:rPr>
          <w:rtl/>
          <w:lang w:bidi="fa-IR"/>
        </w:rPr>
        <w:br w:type="page"/>
      </w:r>
      <w:r w:rsidR="00262400" w:rsidRPr="00BC186B">
        <w:rPr>
          <w:rFonts w:cs="B Jadid" w:hint="cs"/>
          <w:sz w:val="28"/>
          <w:szCs w:val="28"/>
          <w:rtl/>
          <w:lang w:bidi="fa-IR"/>
        </w:rPr>
        <w:t>مبحث اول:</w:t>
      </w:r>
    </w:p>
    <w:p w:rsidR="00262400" w:rsidRPr="00BC186B" w:rsidRDefault="00262400" w:rsidP="005A5E2F">
      <w:pPr>
        <w:widowControl w:val="0"/>
        <w:spacing w:line="226" w:lineRule="auto"/>
        <w:ind w:firstLine="227"/>
        <w:jc w:val="center"/>
        <w:rPr>
          <w:rFonts w:cs="B Jadid" w:hint="cs"/>
          <w:b/>
          <w:bCs/>
          <w:sz w:val="28"/>
          <w:szCs w:val="28"/>
          <w:rtl/>
          <w:lang w:bidi="fa-IR"/>
        </w:rPr>
      </w:pPr>
      <w:r w:rsidRPr="00BC186B">
        <w:rPr>
          <w:rFonts w:cs="B Jadid" w:hint="cs"/>
          <w:b/>
          <w:bCs/>
          <w:sz w:val="28"/>
          <w:szCs w:val="28"/>
          <w:rtl/>
          <w:lang w:bidi="fa-IR"/>
        </w:rPr>
        <w:t xml:space="preserve">تعریف امامیه </w:t>
      </w:r>
    </w:p>
    <w:p w:rsidR="00262400" w:rsidRPr="00BB33A3" w:rsidRDefault="00807C2E" w:rsidP="00807C2E">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Pr>
          <w:rFonts w:ascii="Times New Roman" w:hAnsi="Times New Roman" w:cs="B Lotus" w:hint="cs"/>
          <w:szCs w:val="28"/>
          <w:rtl/>
          <w:lang w:bidi="fa-IR"/>
        </w:rPr>
        <w:t>علما و محققین -</w:t>
      </w:r>
      <w:r w:rsidR="00262400" w:rsidRPr="00BB33A3">
        <w:rPr>
          <w:rFonts w:ascii="Times New Roman" w:hAnsi="Times New Roman" w:cs="B Lotus" w:hint="cs"/>
          <w:szCs w:val="28"/>
          <w:rtl/>
          <w:lang w:bidi="fa-IR"/>
        </w:rPr>
        <w:t xml:space="preserve"> مخصوصاً علمای پیشین</w:t>
      </w:r>
      <w:r>
        <w:rPr>
          <w:rFonts w:ascii="Times New Roman" w:hAnsi="Times New Roman" w:cs="B Lotus" w:hint="cs"/>
          <w:szCs w:val="28"/>
          <w:rtl/>
          <w:lang w:bidi="fa-IR"/>
        </w:rPr>
        <w:t xml:space="preserve"> -</w:t>
      </w:r>
      <w:r w:rsidR="00262400" w:rsidRPr="00BB33A3">
        <w:rPr>
          <w:rFonts w:ascii="Times New Roman" w:hAnsi="Times New Roman" w:cs="B Lotus" w:hint="cs"/>
          <w:szCs w:val="28"/>
          <w:rtl/>
          <w:lang w:bidi="fa-IR"/>
        </w:rPr>
        <w:t xml:space="preserve"> در تعریف امامیه با هم اختلاف‌نظر دارند، به خاطر تعریف دقیق فرق</w:t>
      </w:r>
      <w:r w:rsidR="00BC186B">
        <w:rPr>
          <w:rFonts w:ascii="Times New Roman" w:hAnsi="Times New Roman" w:cs="B Lotus" w:hint="cs"/>
          <w:szCs w:val="28"/>
          <w:rtl/>
          <w:lang w:bidi="fa-IR"/>
        </w:rPr>
        <w:t>ه‌ى</w:t>
      </w:r>
      <w:r w:rsidR="00262400" w:rsidRPr="00BB33A3">
        <w:rPr>
          <w:rFonts w:ascii="Times New Roman" w:hAnsi="Times New Roman" w:cs="B Lotus" w:hint="cs"/>
          <w:szCs w:val="28"/>
          <w:rtl/>
          <w:lang w:bidi="fa-IR"/>
        </w:rPr>
        <w:t xml:space="preserve"> امامیه می‌بایست میان دو تعریف [عام و خاص آن] تفاوت قائل شویم.</w:t>
      </w:r>
    </w:p>
    <w:p w:rsidR="00262400" w:rsidRPr="00BB33A3" w:rsidRDefault="00262400" w:rsidP="00807C2E">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و منظور از مفهوم عام[امامیه] آنچه که مجموعه‌ای از گروهای اثنی‌عشری و سایر فرق شیعه همچون زیدی</w:t>
      </w:r>
      <w:r w:rsidRPr="00BB33A3">
        <w:rPr>
          <w:rStyle w:val="a7"/>
          <w:rFonts w:cs="B Lotus"/>
          <w:sz w:val="28"/>
          <w:szCs w:val="28"/>
          <w:rtl/>
          <w:lang w:bidi="fa-IR"/>
        </w:rPr>
        <w:footnoteReference w:id="3"/>
      </w:r>
      <w:r w:rsidRPr="00BB33A3">
        <w:rPr>
          <w:rFonts w:ascii="Times New Roman" w:hAnsi="Times New Roman" w:cs="B Lotus" w:hint="cs"/>
          <w:szCs w:val="28"/>
          <w:rtl/>
          <w:lang w:bidi="fa-IR"/>
        </w:rPr>
        <w:t>، اسماعیلی</w:t>
      </w:r>
      <w:r w:rsidRPr="00BB33A3">
        <w:rPr>
          <w:rStyle w:val="a7"/>
          <w:rFonts w:cs="B Lotus"/>
          <w:sz w:val="28"/>
          <w:szCs w:val="28"/>
          <w:rtl/>
          <w:lang w:bidi="fa-IR"/>
        </w:rPr>
        <w:footnoteReference w:id="4"/>
      </w:r>
      <w:r w:rsidRPr="00BB33A3">
        <w:rPr>
          <w:rFonts w:ascii="Times New Roman" w:hAnsi="Times New Roman" w:cs="B Lotus" w:hint="cs"/>
          <w:szCs w:val="28"/>
          <w:rtl/>
          <w:lang w:bidi="fa-IR"/>
        </w:rPr>
        <w:t xml:space="preserve"> </w:t>
      </w:r>
      <w:r w:rsidR="00807C2E" w:rsidRPr="00807C2E">
        <w:rPr>
          <w:rFonts w:ascii="Times New Roman" w:hAnsi="Times New Roman" w:cs="B Lotus" w:hint="cs"/>
          <w:szCs w:val="28"/>
          <w:rtl/>
          <w:lang w:bidi="fa-IR"/>
        </w:rPr>
        <w:t>-</w:t>
      </w:r>
      <w:r w:rsidRPr="00BB33A3">
        <w:rPr>
          <w:rFonts w:ascii="Times New Roman" w:hAnsi="Times New Roman" w:cs="B Lotus" w:hint="cs"/>
          <w:szCs w:val="28"/>
          <w:rtl/>
          <w:lang w:bidi="fa-IR"/>
        </w:rPr>
        <w:t xml:space="preserve"> وکسانی که بر امامت علی بعد از پیامبر</w:t>
      </w:r>
      <w:r w:rsidR="00BC186B">
        <w:rPr>
          <w:rFonts w:ascii="Times New Roman" w:hAnsi="Times New Roman" w:cs="B Lotus" w:hint="cs"/>
          <w:szCs w:val="28"/>
          <w:rtl/>
          <w:lang w:bidi="fa-IR"/>
        </w:rPr>
        <w:t xml:space="preserve"> </w:t>
      </w:r>
      <w:r w:rsidR="00BC186B" w:rsidRPr="00BC186B">
        <w:rPr>
          <w:rFonts w:ascii="Times New Roman" w:hAnsi="Times New Roman" w:cs="CTraditional Arabic" w:hint="cs"/>
          <w:sz w:val="28"/>
          <w:szCs w:val="28"/>
          <w:rtl/>
          <w:lang w:bidi="fa-IR"/>
        </w:rPr>
        <w:t>ص</w:t>
      </w:r>
      <w:r w:rsidRPr="00BB33A3">
        <w:rPr>
          <w:rFonts w:ascii="Times New Roman" w:hAnsi="Times New Roman" w:cs="B Lotus" w:hint="cs"/>
          <w:szCs w:val="28"/>
          <w:rtl/>
          <w:lang w:bidi="fa-IR"/>
        </w:rPr>
        <w:t xml:space="preserve"> از طریق نص یا اشاره ایمان دارند</w:t>
      </w:r>
      <w:r w:rsidR="00807C2E">
        <w:rPr>
          <w:rFonts w:ascii="Times New Roman" w:hAnsi="Times New Roman" w:cs="B Lotus" w:hint="cs"/>
          <w:szCs w:val="28"/>
          <w:rtl/>
          <w:lang w:bidi="fa-IR"/>
        </w:rPr>
        <w:t xml:space="preserve"> -</w:t>
      </w:r>
      <w:r w:rsidRPr="00BB33A3">
        <w:rPr>
          <w:rFonts w:ascii="Times New Roman" w:hAnsi="Times New Roman" w:cs="B Lotus" w:hint="cs"/>
          <w:szCs w:val="28"/>
          <w:rtl/>
          <w:lang w:bidi="fa-IR"/>
        </w:rPr>
        <w:t xml:space="preserve"> شامل می‌شود، و اکثر علمای متقدم</w:t>
      </w:r>
      <w:r w:rsidRPr="00BB33A3">
        <w:rPr>
          <w:rStyle w:val="a7"/>
          <w:rFonts w:cs="B Lotus"/>
          <w:sz w:val="28"/>
          <w:szCs w:val="28"/>
          <w:rtl/>
          <w:lang w:bidi="fa-IR"/>
        </w:rPr>
        <w:footnoteReference w:id="5"/>
      </w:r>
      <w:r w:rsidRPr="00BB33A3">
        <w:rPr>
          <w:rFonts w:ascii="Times New Roman" w:hAnsi="Times New Roman" w:cs="B Lotus" w:hint="cs"/>
          <w:szCs w:val="28"/>
          <w:rtl/>
          <w:lang w:bidi="fa-IR"/>
        </w:rPr>
        <w:t xml:space="preserve"> از جمله محمد شهرستانی، ابوالحسن اشعری</w:t>
      </w:r>
      <w:r w:rsidRPr="00BB33A3">
        <w:rPr>
          <w:rStyle w:val="a7"/>
          <w:rFonts w:cs="B Lotus"/>
          <w:sz w:val="28"/>
          <w:szCs w:val="28"/>
          <w:rtl/>
          <w:lang w:bidi="fa-IR"/>
        </w:rPr>
        <w:footnoteReference w:id="6"/>
      </w:r>
      <w:r w:rsidRPr="00BB33A3">
        <w:rPr>
          <w:rFonts w:ascii="Times New Roman" w:hAnsi="Times New Roman" w:cs="B Lotus" w:hint="cs"/>
          <w:szCs w:val="28"/>
          <w:rtl/>
          <w:lang w:bidi="fa-IR"/>
        </w:rPr>
        <w:t xml:space="preserve"> به سمت این تعریف [عام از امامیه] می‌گرایند، همچنین محسن‌الامین که او خود از محققین متأخر شیعه می‌باشد به این تعریف گرایش دارد، و کیسانیه و زیدیه</w:t>
      </w:r>
      <w:r w:rsidR="00BC186B">
        <w:rPr>
          <w:rFonts w:ascii="Times New Roman" w:hAnsi="Times New Roman" w:cs="B Lotus" w:hint="cs"/>
          <w:szCs w:val="28"/>
          <w:rtl/>
          <w:lang w:bidi="fa-IR"/>
        </w:rPr>
        <w:t xml:space="preserve"> و اسماعیليه</w:t>
      </w:r>
      <w:r w:rsidRPr="00BB33A3">
        <w:rPr>
          <w:rFonts w:ascii="Times New Roman" w:hAnsi="Times New Roman" w:cs="B Lotus" w:hint="cs"/>
          <w:szCs w:val="28"/>
          <w:rtl/>
          <w:lang w:bidi="fa-IR"/>
        </w:rPr>
        <w:t xml:space="preserve"> را در زمره امامیه قرار می‌دهد</w:t>
      </w:r>
      <w:r w:rsidRPr="00BB33A3">
        <w:rPr>
          <w:rStyle w:val="a7"/>
          <w:rFonts w:cs="B Lotus"/>
          <w:sz w:val="28"/>
          <w:szCs w:val="28"/>
          <w:rtl/>
          <w:lang w:bidi="fa-IR"/>
        </w:rPr>
        <w:footnoteReference w:id="7"/>
      </w:r>
      <w:r w:rsidR="00BC186B">
        <w:rPr>
          <w:rFonts w:ascii="Times New Roman" w:hAnsi="Times New Roman" w:cs="B Lotus" w:hint="cs"/>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eastAsia"/>
          <w:szCs w:val="28"/>
          <w:rtl/>
          <w:lang w:bidi="fa-IR"/>
        </w:rPr>
      </w:pPr>
      <w:r w:rsidRPr="00BB33A3">
        <w:rPr>
          <w:rFonts w:ascii="Times New Roman" w:hAnsi="Times New Roman" w:cs="B Lotus" w:hint="cs"/>
          <w:szCs w:val="28"/>
          <w:rtl/>
          <w:lang w:bidi="fa-IR"/>
        </w:rPr>
        <w:t>شیخ مفید</w:t>
      </w:r>
      <w:r w:rsidRPr="00BB33A3">
        <w:rPr>
          <w:rStyle w:val="a7"/>
          <w:rFonts w:cs="B Lotus"/>
          <w:sz w:val="28"/>
          <w:szCs w:val="28"/>
          <w:rtl/>
          <w:lang w:bidi="fa-IR"/>
        </w:rPr>
        <w:footnoteReference w:id="8"/>
      </w:r>
      <w:r w:rsidRPr="00BB33A3">
        <w:rPr>
          <w:rFonts w:ascii="Times New Roman" w:hAnsi="Times New Roman" w:cs="B Lotus" w:hint="cs"/>
          <w:szCs w:val="28"/>
          <w:rtl/>
          <w:lang w:bidi="fa-IR"/>
        </w:rPr>
        <w:t xml:space="preserve"> [از شیعیان] بیان می‌نماید که لقب امامیه در آغاز امر بر مفهومی عامتر از اثناعشری اطلاق می‌شد، و سپس از عامیّت تغییر یافت و به گروهی واحد از مجموعه</w:t>
      </w:r>
      <w:r w:rsidRPr="00BB33A3">
        <w:rPr>
          <w:rFonts w:ascii="Times New Roman" w:hAnsi="Times New Roman" w:cs="B Lotus" w:hint="eastAsia"/>
          <w:szCs w:val="28"/>
          <w:rtl/>
          <w:lang w:bidi="fa-IR"/>
        </w:rPr>
        <w:t>‌ای که تحت این لقب عام قرار می‌گرفت به کار رفت.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2"/>
          <w:szCs w:val="28"/>
          <w:rtl/>
          <w:lang w:bidi="fa-IR"/>
        </w:rPr>
      </w:pPr>
      <w:r w:rsidRPr="00BB33A3">
        <w:rPr>
          <w:rFonts w:ascii="Times New Roman" w:hAnsi="Times New Roman" w:cs="B Lotus" w:hint="cs"/>
          <w:spacing w:val="-2"/>
          <w:szCs w:val="28"/>
          <w:rtl/>
          <w:lang w:bidi="fa-IR"/>
        </w:rPr>
        <w:t>همچنین [شیخ] مفید در کتاب [العیون والمحاسن) ذکر کرده است که لفظ امامیه در آغاز امر شامل همه کسانی است که قائل به وجوب امامت و نص و عصمت باشن</w:t>
      </w:r>
      <w:r w:rsidR="005B4F1A">
        <w:rPr>
          <w:rFonts w:ascii="Times New Roman" w:hAnsi="Times New Roman" w:cs="B Lotus" w:hint="cs"/>
          <w:spacing w:val="-2"/>
          <w:szCs w:val="28"/>
          <w:rtl/>
          <w:lang w:bidi="fa-IR"/>
        </w:rPr>
        <w:t>،</w:t>
      </w:r>
      <w:r w:rsidRPr="00BB33A3">
        <w:rPr>
          <w:rFonts w:ascii="Times New Roman" w:hAnsi="Times New Roman" w:cs="B Lotus" w:hint="cs"/>
          <w:spacing w:val="-2"/>
          <w:szCs w:val="28"/>
          <w:rtl/>
          <w:lang w:bidi="fa-IR"/>
        </w:rPr>
        <w:t xml:space="preserve"> و در کتاب خود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اوائل المقالات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توضیح داده است:</w:t>
      </w:r>
      <w:r w:rsidR="005B4F1A">
        <w:rPr>
          <w:rFonts w:ascii="Times New Roman" w:hAnsi="Times New Roman" w:cs="B Lotus" w:hint="cs"/>
          <w:spacing w:val="-2"/>
          <w:szCs w:val="28"/>
          <w:rtl/>
          <w:lang w:bidi="fa-IR"/>
        </w:rPr>
        <w:t xml:space="preserve"> </w:t>
      </w:r>
      <w:r w:rsidRPr="00BB33A3">
        <w:rPr>
          <w:rFonts w:ascii="Times New Roman" w:hAnsi="Times New Roman" w:cs="B Lotus" w:hint="cs"/>
          <w:spacing w:val="-2"/>
          <w:szCs w:val="28"/>
          <w:rtl/>
          <w:lang w:bidi="fa-IR"/>
        </w:rPr>
        <w:t>بعد از آن دایره این لقب تنگ‌تر شده و عل</w:t>
      </w:r>
      <w:r w:rsidR="005B4F1A">
        <w:rPr>
          <w:rFonts w:ascii="Times New Roman" w:hAnsi="Times New Roman" w:cs="B Lotus" w:hint="cs"/>
          <w:spacing w:val="-2"/>
          <w:szCs w:val="28"/>
          <w:rtl/>
          <w:lang w:bidi="fa-IR"/>
        </w:rPr>
        <w:t>م و نامی تنها بر اثنی‌عشر گردید.</w:t>
      </w:r>
      <w:r w:rsidRPr="00BB33A3">
        <w:rPr>
          <w:rFonts w:ascii="Times New Roman" w:hAnsi="Times New Roman" w:cs="B Lotus" w:hint="cs"/>
          <w:spacing w:val="-2"/>
          <w:szCs w:val="28"/>
          <w:rtl/>
          <w:lang w:bidi="fa-IR"/>
        </w:rPr>
        <w:t xml:space="preserve"> و می‌گوید: لقب امامیه اگرچه در اصل بر کسانی گفته می‌شد که به گفتن سخنان مذکور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در امامت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تن داده باشند بدون اینکه خود متصف به آن شوند، و گرو</w:t>
      </w:r>
      <w:r w:rsidR="005B4F1A" w:rsidRPr="00BB33A3">
        <w:rPr>
          <w:rFonts w:ascii="Times New Roman" w:hAnsi="Times New Roman" w:cs="B Lotus" w:hint="cs"/>
          <w:szCs w:val="28"/>
          <w:rtl/>
          <w:lang w:bidi="fa-IR"/>
        </w:rPr>
        <w:t>ه‌</w:t>
      </w:r>
      <w:r w:rsidRPr="00BB33A3">
        <w:rPr>
          <w:rFonts w:ascii="Times New Roman" w:hAnsi="Times New Roman" w:cs="B Lotus" w:hint="cs"/>
          <w:spacing w:val="-2"/>
          <w:szCs w:val="28"/>
          <w:rtl/>
          <w:lang w:bidi="fa-IR"/>
        </w:rPr>
        <w:t>هایی نیز تنها به علت صرف به وجود</w:t>
      </w:r>
      <w:r w:rsidR="005B4F1A">
        <w:rPr>
          <w:rFonts w:ascii="Times New Roman" w:hAnsi="Times New Roman" w:cs="B Lotus" w:hint="cs"/>
          <w:spacing w:val="-2"/>
          <w:szCs w:val="28"/>
          <w:rtl/>
          <w:lang w:bidi="fa-IR"/>
        </w:rPr>
        <w:t xml:space="preserve"> </w:t>
      </w:r>
      <w:r w:rsidRPr="00BB33A3">
        <w:rPr>
          <w:rFonts w:ascii="Times New Roman" w:hAnsi="Times New Roman" w:cs="B Lotus" w:hint="cs"/>
          <w:spacing w:val="-2"/>
          <w:szCs w:val="28"/>
          <w:rtl/>
          <w:lang w:bidi="fa-IR"/>
        </w:rPr>
        <w:t xml:space="preserve">آوردن حرفهایی از این دست و بدون اتصاف و اعتقاد [کامل] به آن لفظ امامیه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با غلبه استعمال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بر آنان اطلاق شد، و این اسم در اصطلاح فقهاء ومتکلمین به عنوان علم و نامی بر افراد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که در مورد امامت سخن رانده باشند </w:t>
      </w:r>
      <w:r w:rsidRPr="00BB33A3">
        <w:rPr>
          <w:rFonts w:ascii="Times New Roman" w:hAnsi="Times New Roman" w:cs="2  Badr" w:hint="cs"/>
          <w:spacing w:val="-2"/>
          <w:szCs w:val="28"/>
          <w:rtl/>
          <w:lang w:bidi="fa-IR"/>
        </w:rPr>
        <w:t>–</w:t>
      </w:r>
      <w:r w:rsidRPr="00BB33A3">
        <w:rPr>
          <w:rFonts w:ascii="Times New Roman" w:hAnsi="Times New Roman" w:cs="B Lotus" w:hint="cs"/>
          <w:spacing w:val="-2"/>
          <w:szCs w:val="28"/>
          <w:rtl/>
          <w:lang w:bidi="fa-IR"/>
        </w:rPr>
        <w:t xml:space="preserve"> مذکور به کار رفت</w:t>
      </w:r>
      <w:r w:rsidRPr="00BB33A3">
        <w:rPr>
          <w:rStyle w:val="a7"/>
          <w:rFonts w:cs="B Lotus"/>
          <w:spacing w:val="-2"/>
          <w:sz w:val="28"/>
          <w:szCs w:val="28"/>
          <w:rtl/>
          <w:lang w:bidi="fa-IR"/>
        </w:rPr>
        <w:footnoteReference w:id="9"/>
      </w:r>
      <w:r w:rsidR="005B4F1A">
        <w:rPr>
          <w:rFonts w:ascii="Times New Roman" w:hAnsi="Times New Roman" w:cs="B Lotus" w:hint="cs"/>
          <w:spacing w:val="-2"/>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 xml:space="preserve">از جمله کسانی که به اختصاص لقب امامیه بر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دوازده امامی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قائل می‌باشند عبدالکریم سمعانی</w:t>
      </w:r>
      <w:r w:rsidRPr="00BB33A3">
        <w:rPr>
          <w:rStyle w:val="a7"/>
          <w:rFonts w:cs="B Lotus"/>
          <w:sz w:val="28"/>
          <w:szCs w:val="28"/>
          <w:rtl/>
          <w:lang w:bidi="fa-IR"/>
        </w:rPr>
        <w:footnoteReference w:id="10"/>
      </w:r>
      <w:r w:rsidRPr="00BB33A3">
        <w:rPr>
          <w:rFonts w:ascii="Times New Roman" w:hAnsi="Times New Roman" w:cs="B Lotus" w:hint="cs"/>
          <w:szCs w:val="28"/>
          <w:rtl/>
          <w:lang w:bidi="fa-IR"/>
        </w:rPr>
        <w:t xml:space="preserve"> و ابن خلدون</w:t>
      </w:r>
      <w:r w:rsidRPr="00BB33A3">
        <w:rPr>
          <w:rStyle w:val="a7"/>
          <w:rFonts w:cs="B Lotus"/>
          <w:sz w:val="28"/>
          <w:szCs w:val="28"/>
          <w:rtl/>
          <w:lang w:bidi="fa-IR"/>
        </w:rPr>
        <w:footnoteReference w:id="11"/>
      </w:r>
      <w:r w:rsidRPr="00BB33A3">
        <w:rPr>
          <w:rFonts w:ascii="Times New Roman" w:hAnsi="Times New Roman" w:cs="B Lotus" w:hint="cs"/>
          <w:szCs w:val="28"/>
          <w:rtl/>
          <w:lang w:bidi="fa-IR"/>
        </w:rPr>
        <w:t xml:space="preserve"> مورّخ و عبدالعزیز دهلوی</w:t>
      </w:r>
      <w:r w:rsidRPr="00BB33A3">
        <w:rPr>
          <w:rStyle w:val="a7"/>
          <w:rFonts w:cs="B Lotus"/>
          <w:sz w:val="28"/>
          <w:szCs w:val="28"/>
          <w:rtl/>
          <w:lang w:bidi="fa-IR"/>
        </w:rPr>
        <w:footnoteReference w:id="12"/>
      </w:r>
      <w:r w:rsidRPr="00BB33A3">
        <w:rPr>
          <w:rFonts w:ascii="Times New Roman" w:hAnsi="Times New Roman" w:cs="B Lotus" w:hint="cs"/>
          <w:szCs w:val="28"/>
          <w:rtl/>
          <w:lang w:bidi="fa-IR"/>
        </w:rPr>
        <w:t xml:space="preserve"> - در کتابش به نام «التحفه»</w:t>
      </w:r>
      <w:r w:rsidRPr="00BB33A3">
        <w:rPr>
          <w:rStyle w:val="a7"/>
          <w:rFonts w:cs="B Lotus"/>
          <w:sz w:val="28"/>
          <w:szCs w:val="28"/>
          <w:rtl/>
          <w:lang w:bidi="fa-IR"/>
        </w:rPr>
        <w:footnoteReference w:id="13"/>
      </w:r>
      <w:r w:rsidRPr="00BB33A3">
        <w:rPr>
          <w:rFonts w:ascii="Times New Roman" w:hAnsi="Times New Roman" w:cs="B Lotus" w:hint="cs"/>
          <w:szCs w:val="28"/>
          <w:rtl/>
          <w:lang w:bidi="fa-IR"/>
        </w:rPr>
        <w:t xml:space="preserve"> - و زاهد الکوثری، می‌باشند.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در این بحث و تحقیق بر اصطلاح خاص در اطلاق لفظ امامیه بحث را ادامه می‌دهیم چون اصطلاح جاری میان عموم مسلمانان امروزی همین لفظ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می‌باشد</w:t>
      </w:r>
      <w:r w:rsidR="005B4F1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عقائد امامیه بر اساس آن تقسیم‌بندی می‌گردد</w:t>
      </w:r>
      <w:r w:rsidRPr="00BB33A3">
        <w:rPr>
          <w:rStyle w:val="a7"/>
          <w:rFonts w:cs="B Lotus"/>
          <w:sz w:val="28"/>
          <w:szCs w:val="28"/>
          <w:rtl/>
          <w:lang w:bidi="fa-IR"/>
        </w:rPr>
        <w:footnoteReference w:id="14"/>
      </w:r>
      <w:r w:rsidR="005B4F1A">
        <w:rPr>
          <w:rFonts w:ascii="Times New Roman" w:hAnsi="Times New Roman" w:cs="B Lotus" w:hint="cs"/>
          <w:sz w:val="28"/>
          <w:szCs w:val="28"/>
          <w:rtl/>
          <w:lang w:bidi="fa-IR"/>
        </w:rPr>
        <w:t>.</w:t>
      </w:r>
    </w:p>
    <w:p w:rsidR="00262400" w:rsidRPr="005A5E2F" w:rsidRDefault="005A5E2F" w:rsidP="005A5E2F">
      <w:pPr>
        <w:widowControl w:val="0"/>
        <w:spacing w:line="226" w:lineRule="auto"/>
        <w:ind w:firstLine="227"/>
        <w:jc w:val="lowKashida"/>
        <w:rPr>
          <w:rFonts w:cs="B Jadid" w:hint="cs"/>
          <w:b/>
          <w:bCs/>
          <w:sz w:val="28"/>
          <w:szCs w:val="28"/>
          <w:rtl/>
          <w:lang w:bidi="fa-IR"/>
        </w:rPr>
      </w:pPr>
      <w:r>
        <w:rPr>
          <w:rFonts w:cs="B Lotus"/>
          <w:b/>
          <w:bCs/>
          <w:sz w:val="32"/>
          <w:szCs w:val="32"/>
          <w:rtl/>
          <w:lang w:bidi="fa-IR"/>
        </w:rPr>
        <w:br w:type="page"/>
      </w:r>
      <w:r w:rsidR="00262400" w:rsidRPr="005A5E2F">
        <w:rPr>
          <w:rFonts w:cs="B Jadid" w:hint="cs"/>
          <w:b/>
          <w:bCs/>
          <w:sz w:val="28"/>
          <w:szCs w:val="28"/>
          <w:rtl/>
          <w:lang w:bidi="fa-IR"/>
        </w:rPr>
        <w:t>مبحث دوّم:</w:t>
      </w:r>
    </w:p>
    <w:p w:rsidR="00262400" w:rsidRPr="005A5E2F" w:rsidRDefault="00262400" w:rsidP="005A5E2F">
      <w:pPr>
        <w:widowControl w:val="0"/>
        <w:spacing w:line="226" w:lineRule="auto"/>
        <w:ind w:firstLine="227"/>
        <w:jc w:val="center"/>
        <w:rPr>
          <w:rFonts w:cs="B Jadid" w:hint="cs"/>
          <w:b/>
          <w:bCs/>
          <w:sz w:val="28"/>
          <w:szCs w:val="28"/>
          <w:rtl/>
          <w:lang w:bidi="fa-IR"/>
        </w:rPr>
      </w:pPr>
      <w:r w:rsidRPr="005A5E2F">
        <w:rPr>
          <w:rFonts w:cs="B Jadid" w:hint="cs"/>
          <w:b/>
          <w:bCs/>
          <w:sz w:val="28"/>
          <w:szCs w:val="28"/>
          <w:rtl/>
          <w:lang w:bidi="fa-IR"/>
        </w:rPr>
        <w:t>بارزترین عقائد خاص امامیه</w:t>
      </w:r>
      <w:r w:rsidRPr="005A5E2F">
        <w:rPr>
          <w:rStyle w:val="a7"/>
          <w:rFonts w:cs="B Jadid"/>
          <w:b/>
          <w:bCs/>
          <w:sz w:val="28"/>
          <w:szCs w:val="28"/>
          <w:rtl/>
          <w:lang w:bidi="fa-IR"/>
        </w:rPr>
        <w:footnoteReference w:id="15"/>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p>
    <w:p w:rsidR="00E276C8" w:rsidRDefault="00262400" w:rsidP="00E276C8">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معمولاً نویسندگان مجموعه‌ای باورها را در عقائد امامیه برمی‌شمارند و حال برخی از آن عقائد عده‌ای از [امامی</w:t>
      </w:r>
      <w:r w:rsidR="00E276C8">
        <w:rPr>
          <w:rFonts w:ascii="Times New Roman" w:hAnsi="Times New Roman" w:cs="B Lotus" w:hint="cs"/>
          <w:szCs w:val="28"/>
          <w:rtl/>
          <w:lang w:bidi="fa-IR"/>
        </w:rPr>
        <w:t>ه‌</w:t>
      </w:r>
      <w:r w:rsidRPr="00BB33A3">
        <w:rPr>
          <w:rFonts w:ascii="Times New Roman" w:hAnsi="Times New Roman" w:cs="B Lotus" w:hint="cs"/>
          <w:szCs w:val="28"/>
          <w:rtl/>
          <w:lang w:bidi="fa-IR"/>
        </w:rPr>
        <w:t xml:space="preserve">‌های] معاصر به آن اقرار نموده و بسیاری تلاش زیادی دارند تا آنرا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در مذهب امامیه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نفی نمایند، برای دقت بیشتر ترجیح می‌دهم که سخن از بارزترین عقاید خاص امامیه در دو محور باشد</w:t>
      </w:r>
      <w:r w:rsidR="00E276C8">
        <w:rPr>
          <w:rFonts w:ascii="Times New Roman" w:hAnsi="Times New Roman" w:cs="B Lotus" w:hint="cs"/>
          <w:szCs w:val="28"/>
          <w:rtl/>
          <w:lang w:bidi="fa-IR"/>
        </w:rPr>
        <w:t>:</w:t>
      </w:r>
    </w:p>
    <w:p w:rsidR="00E276C8" w:rsidRDefault="00262400" w:rsidP="00E276C8">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1- عقاید و باورهای که امامیه به آن اعتراف می‌کنند</w:t>
      </w:r>
      <w:r w:rsidR="00E276C8">
        <w:rPr>
          <w:rFonts w:ascii="Times New Roman" w:hAnsi="Times New Roman" w:cs="B Lotus" w:hint="cs"/>
          <w:szCs w:val="28"/>
          <w:rtl/>
          <w:lang w:bidi="fa-IR"/>
        </w:rPr>
        <w:t>.</w:t>
      </w:r>
    </w:p>
    <w:p w:rsidR="00262400" w:rsidRPr="00BB33A3" w:rsidRDefault="00262400" w:rsidP="00E276C8">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2- باورهایی که بسیاری از امامیه تلاش می‌ورزند تا آنرا از خود دور نمایند، و سخن را در نفی و یا اثبات عکس آن پی می‌گیریم.</w:t>
      </w:r>
    </w:p>
    <w:p w:rsidR="00262400" w:rsidRPr="00A938A8"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0"/>
          <w:szCs w:val="20"/>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بخش اول:</w:t>
      </w:r>
      <w:r w:rsidR="00614F23">
        <w:rPr>
          <w:rFonts w:cs="B Lotus" w:hint="cs"/>
          <w:rtl/>
          <w:lang w:bidi="fa-IR"/>
        </w:rPr>
        <w:t xml:space="preserve"> </w:t>
      </w:r>
      <w:r w:rsidRPr="00BB33A3">
        <w:rPr>
          <w:rFonts w:cs="B Lotus" w:hint="cs"/>
          <w:rtl/>
          <w:lang w:bidi="fa-IR"/>
        </w:rPr>
        <w:t>عقاید خاص امامیه (که آنها به آن تصریح می‌نمایند).</w:t>
      </w:r>
    </w:p>
    <w:p w:rsidR="00262400" w:rsidRPr="00A938A8" w:rsidRDefault="00A938A8" w:rsidP="005A5E2F">
      <w:pPr>
        <w:pStyle w:val="2"/>
        <w:widowControl w:val="0"/>
        <w:spacing w:line="226" w:lineRule="auto"/>
        <w:ind w:firstLine="227"/>
        <w:rPr>
          <w:rFonts w:cs="B Lotus" w:hint="cs"/>
          <w:sz w:val="28"/>
          <w:szCs w:val="28"/>
          <w:rtl/>
          <w:lang w:bidi="fa-IR"/>
        </w:rPr>
      </w:pPr>
      <w:r w:rsidRPr="00A938A8">
        <w:rPr>
          <w:rFonts w:cs="B Lotus" w:hint="cs"/>
          <w:sz w:val="28"/>
          <w:szCs w:val="28"/>
          <w:rtl/>
          <w:lang w:bidi="fa-IR"/>
        </w:rPr>
        <w:t>اول:عقیده و باور به امامت.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Cs w:val="28"/>
          <w:rtl/>
          <w:lang w:bidi="fa-IR"/>
        </w:rPr>
      </w:pPr>
      <w:r w:rsidRPr="00BB33A3">
        <w:rPr>
          <w:rFonts w:ascii="Times New Roman" w:hAnsi="Times New Roman" w:cs="B Lotus" w:hint="cs"/>
          <w:szCs w:val="28"/>
          <w:rtl/>
          <w:lang w:bidi="fa-IR"/>
        </w:rPr>
        <w:t xml:space="preserve">که عبارتند: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Cs w:val="28"/>
          <w:rtl/>
          <w:lang w:bidi="fa-IR"/>
        </w:rPr>
        <w:t>1- مقام و جایگاه امامت همچون نبوت مقامی الهی است</w:t>
      </w:r>
      <w:r w:rsidR="00614F23">
        <w:rPr>
          <w:rFonts w:ascii="Times New Roman" w:hAnsi="Times New Roman" w:cs="B Lotus" w:hint="cs"/>
          <w:szCs w:val="28"/>
          <w:rtl/>
          <w:lang w:bidi="fa-IR"/>
        </w:rPr>
        <w:t>،</w:t>
      </w:r>
      <w:r w:rsidRPr="00BB33A3">
        <w:rPr>
          <w:rFonts w:ascii="Times New Roman" w:hAnsi="Times New Roman" w:cs="B Lotus" w:hint="cs"/>
          <w:szCs w:val="28"/>
          <w:rtl/>
          <w:lang w:bidi="fa-IR"/>
        </w:rPr>
        <w:t xml:space="preserve"> یعنی خداوند امامان را انتخاب می‌کند پس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با این وجود </w:t>
      </w:r>
      <w:r w:rsidRPr="00BB33A3">
        <w:rPr>
          <w:rFonts w:ascii="Times New Roman" w:hAnsi="Times New Roman" w:cs="2  Badr" w:hint="cs"/>
          <w:szCs w:val="28"/>
          <w:rtl/>
          <w:lang w:bidi="fa-IR"/>
        </w:rPr>
        <w:t>–</w:t>
      </w:r>
      <w:r w:rsidRPr="00BB33A3">
        <w:rPr>
          <w:rFonts w:ascii="Times New Roman" w:hAnsi="Times New Roman" w:cs="B Lotus" w:hint="cs"/>
          <w:szCs w:val="28"/>
          <w:rtl/>
          <w:lang w:bidi="fa-IR"/>
        </w:rPr>
        <w:t xml:space="preserve"> پذیرش زمام حکومت و سلطه بر مسلمین در هنگام وجود امام جایز نیست.</w:t>
      </w:r>
    </w:p>
    <w:p w:rsidR="00262400" w:rsidRPr="00BB33A3" w:rsidRDefault="00262400" w:rsidP="008F1FB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خداوند و رسول خدا بعد از پیامبر</w:t>
      </w:r>
      <w:r w:rsidR="008F1FB6">
        <w:rPr>
          <w:rFonts w:ascii="Times New Roman" w:hAnsi="Times New Roman" w:cs="B Lotus" w:hint="cs"/>
          <w:sz w:val="28"/>
          <w:szCs w:val="28"/>
          <w:rtl/>
          <w:lang w:bidi="fa-IR"/>
        </w:rPr>
        <w:t xml:space="preserve"> </w:t>
      </w:r>
      <w:r w:rsidR="008F1FB6" w:rsidRPr="008F1FB6">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امامان را تعیین کرده‌اند و فقط دوازده امام می‌باشد</w:t>
      </w:r>
      <w:r w:rsidR="008F1FB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اولین آنها علی بن ابی‌طالب</w:t>
      </w:r>
      <w:r w:rsidR="008F1FB6">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و آخرین‌‌شان مهدی محمد بن حسن عسکری است.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خداوند همچنانکه پیامبران و انبیای خود را با معجزات تأیید می‌نماید</w:t>
      </w:r>
      <w:r w:rsidR="008F1FB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ائمه را هم با معجزات تأیید می‌نماید</w:t>
      </w:r>
      <w:r w:rsidRPr="00BB33A3">
        <w:rPr>
          <w:rStyle w:val="a7"/>
          <w:rFonts w:cs="B Lotus"/>
          <w:sz w:val="28"/>
          <w:szCs w:val="28"/>
          <w:rtl/>
          <w:lang w:bidi="fa-IR"/>
        </w:rPr>
        <w:footnoteReference w:id="16"/>
      </w:r>
      <w:r w:rsidR="008F1FB6">
        <w:rPr>
          <w:rFonts w:ascii="Times New Roman" w:hAnsi="Times New Roman" w:cs="B Lotus" w:hint="cs"/>
          <w:sz w:val="28"/>
          <w:szCs w:val="28"/>
          <w:rtl/>
          <w:lang w:bidi="fa-IR"/>
        </w:rPr>
        <w:t>.</w:t>
      </w:r>
    </w:p>
    <w:p w:rsidR="00262400" w:rsidRPr="00BB33A3" w:rsidRDefault="00262400" w:rsidP="008F1FB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ائمه براساس آنچه شیعه به آن معتقد است به ترتیب زیر می‌باشد!</w:t>
      </w:r>
      <w:r w:rsidRPr="00BB33A3">
        <w:rPr>
          <w:rStyle w:val="a7"/>
          <w:rFonts w:cs="B Lotus"/>
          <w:sz w:val="28"/>
          <w:szCs w:val="28"/>
          <w:rtl/>
          <w:lang w:bidi="fa-IR"/>
        </w:rPr>
        <w:footnoteReference w:id="17"/>
      </w:r>
      <w:r w:rsidR="008F1FB6">
        <w:rPr>
          <w:rFonts w:ascii="Times New Roman" w:hAnsi="Times New Roman" w:cs="B Lotus" w:hint="cs"/>
          <w:sz w:val="28"/>
          <w:szCs w:val="28"/>
          <w:rtl/>
          <w:lang w:bidi="fa-IR"/>
        </w:rPr>
        <w:t>.</w:t>
      </w:r>
    </w:p>
    <w:tbl>
      <w:tblPr>
        <w:bidiVisual/>
        <w:tblW w:w="4817" w:type="pct"/>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3"/>
        <w:gridCol w:w="1838"/>
        <w:gridCol w:w="1295"/>
        <w:gridCol w:w="1567"/>
        <w:gridCol w:w="1816"/>
      </w:tblGrid>
      <w:tr w:rsidR="00A5502D" w:rsidRPr="00A5502D">
        <w:tc>
          <w:tcPr>
            <w:tcW w:w="385" w:type="pct"/>
            <w:vAlign w:val="center"/>
          </w:tcPr>
          <w:p w:rsidR="00A5502D" w:rsidRPr="00A5502D" w:rsidRDefault="00A5502D" w:rsidP="00A5502D">
            <w:pPr>
              <w:pStyle w:val="StyleComplexBLotus12ptJustifiedFirstline05cmCharCharCharCharCharChar"/>
              <w:widowControl w:val="0"/>
              <w:spacing w:line="226" w:lineRule="auto"/>
              <w:ind w:firstLine="0"/>
              <w:jc w:val="center"/>
              <w:rPr>
                <w:rFonts w:ascii="Times New Roman" w:hAnsi="Times New Roman" w:cs="B Jadid" w:hint="cs"/>
                <w:rtl/>
                <w:lang w:bidi="fa-IR"/>
              </w:rPr>
            </w:pPr>
            <w:r>
              <w:rPr>
                <w:rFonts w:ascii="Times New Roman" w:hAnsi="Times New Roman" w:cs="B Jadid" w:hint="cs"/>
                <w:rtl/>
                <w:lang w:bidi="fa-IR"/>
              </w:rPr>
              <w:t>م</w:t>
            </w:r>
          </w:p>
        </w:tc>
        <w:tc>
          <w:tcPr>
            <w:tcW w:w="1302" w:type="pct"/>
            <w:vAlign w:val="center"/>
          </w:tcPr>
          <w:p w:rsidR="00A5502D" w:rsidRPr="00A5502D" w:rsidRDefault="00A5502D" w:rsidP="00A5502D">
            <w:pPr>
              <w:pStyle w:val="StyleComplexBLotus12ptJustifiedFirstline05cmCharCharCharCharCharChar"/>
              <w:widowControl w:val="0"/>
              <w:spacing w:line="226" w:lineRule="auto"/>
              <w:ind w:firstLine="0"/>
              <w:jc w:val="center"/>
              <w:rPr>
                <w:rFonts w:ascii="Times New Roman" w:hAnsi="Times New Roman" w:cs="B Jadid" w:hint="cs"/>
                <w:rtl/>
                <w:lang w:bidi="fa-IR"/>
              </w:rPr>
            </w:pPr>
            <w:r w:rsidRPr="00A5502D">
              <w:rPr>
                <w:rFonts w:ascii="Times New Roman" w:hAnsi="Times New Roman" w:cs="B Jadid" w:hint="cs"/>
                <w:rtl/>
                <w:lang w:bidi="fa-IR"/>
              </w:rPr>
              <w:t>نام امام</w:t>
            </w:r>
          </w:p>
        </w:tc>
        <w:tc>
          <w:tcPr>
            <w:tcW w:w="917" w:type="pct"/>
            <w:vAlign w:val="center"/>
          </w:tcPr>
          <w:p w:rsidR="00A5502D" w:rsidRPr="00A5502D" w:rsidRDefault="00A5502D" w:rsidP="005A5E2F">
            <w:pPr>
              <w:pStyle w:val="StyleComplexBLotus12ptJustifiedFirstline05cmCharCharCharCharCharChar"/>
              <w:widowControl w:val="0"/>
              <w:spacing w:line="226" w:lineRule="auto"/>
              <w:ind w:firstLine="227"/>
              <w:jc w:val="center"/>
              <w:rPr>
                <w:rFonts w:ascii="Times New Roman" w:hAnsi="Times New Roman" w:cs="B Jadid" w:hint="cs"/>
                <w:rtl/>
                <w:lang w:bidi="fa-IR"/>
              </w:rPr>
            </w:pPr>
            <w:r w:rsidRPr="00A5502D">
              <w:rPr>
                <w:rFonts w:ascii="Times New Roman" w:hAnsi="Times New Roman" w:cs="B Jadid" w:hint="cs"/>
                <w:rtl/>
                <w:lang w:bidi="fa-IR"/>
              </w:rPr>
              <w:t>کنیه</w:t>
            </w:r>
          </w:p>
        </w:tc>
        <w:tc>
          <w:tcPr>
            <w:tcW w:w="1110" w:type="pct"/>
            <w:vAlign w:val="center"/>
          </w:tcPr>
          <w:p w:rsidR="00A5502D" w:rsidRPr="00A5502D" w:rsidRDefault="00A5502D" w:rsidP="005A5E2F">
            <w:pPr>
              <w:pStyle w:val="StyleComplexBLotus12ptJustifiedFirstline05cmCharCharCharCharCharChar"/>
              <w:widowControl w:val="0"/>
              <w:spacing w:line="226" w:lineRule="auto"/>
              <w:ind w:firstLine="227"/>
              <w:jc w:val="center"/>
              <w:rPr>
                <w:rFonts w:ascii="Times New Roman" w:hAnsi="Times New Roman" w:cs="B Jadid" w:hint="cs"/>
                <w:rtl/>
                <w:lang w:bidi="fa-IR"/>
              </w:rPr>
            </w:pPr>
            <w:r w:rsidRPr="00A5502D">
              <w:rPr>
                <w:rFonts w:ascii="Times New Roman" w:hAnsi="Times New Roman" w:cs="B Jadid" w:hint="cs"/>
                <w:rtl/>
                <w:lang w:bidi="fa-IR"/>
              </w:rPr>
              <w:t>لقب</w:t>
            </w:r>
          </w:p>
        </w:tc>
        <w:tc>
          <w:tcPr>
            <w:tcW w:w="1286" w:type="pct"/>
            <w:vAlign w:val="center"/>
          </w:tcPr>
          <w:p w:rsidR="00A5502D" w:rsidRPr="00A5502D" w:rsidRDefault="00A5502D" w:rsidP="005A5E2F">
            <w:pPr>
              <w:pStyle w:val="StyleComplexBLotus12ptJustifiedFirstline05cmCharCharCharCharCharChar"/>
              <w:widowControl w:val="0"/>
              <w:spacing w:line="226" w:lineRule="auto"/>
              <w:ind w:firstLine="227"/>
              <w:jc w:val="center"/>
              <w:rPr>
                <w:rFonts w:ascii="Times New Roman" w:hAnsi="Times New Roman" w:cs="B Jadid" w:hint="cs"/>
                <w:rtl/>
                <w:lang w:bidi="fa-IR"/>
              </w:rPr>
            </w:pPr>
            <w:r w:rsidRPr="00A5502D">
              <w:rPr>
                <w:rFonts w:ascii="Times New Roman" w:hAnsi="Times New Roman" w:cs="B Jadid" w:hint="cs"/>
                <w:rtl/>
                <w:lang w:bidi="fa-IR"/>
              </w:rPr>
              <w:t>تولد / وفات</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علی بن ابی‌‌طالب</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ابوالحسن</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مرتضی</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23 ق ه‍ / 40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حسن بن علی</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ابومحمد</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الزکی</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2-50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حسین بن علی</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ابوعبدالله</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شهید</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3-61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علی بن حسین</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ابومحمّد</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زین‌العابدین</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38-95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محمد بن علی</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ابوجعفر</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باقر</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57-114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جعفر بن محمّد</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ابوعبدالله</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صادق</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83-148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موسی بن جعفر</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ابوابراهیم</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کاظم</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128-183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علی بن موسی</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ابوالحسن</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رضا</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148-203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محمد بن علی</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ابوجعفر</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جواد</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195-220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علی بن محمد</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ابوالحسن</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هادی</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212-254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حسن بن علی</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ابومحمد</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عسکری</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232-260 ه‍</w:t>
            </w:r>
          </w:p>
        </w:tc>
      </w:tr>
      <w:tr w:rsidR="00A5502D" w:rsidRPr="00BB33A3">
        <w:tc>
          <w:tcPr>
            <w:tcW w:w="385" w:type="pct"/>
            <w:vAlign w:val="center"/>
          </w:tcPr>
          <w:p w:rsidR="00A5502D" w:rsidRPr="00BB33A3" w:rsidRDefault="00A5502D" w:rsidP="00A5502D">
            <w:pPr>
              <w:pStyle w:val="StyleComplexBLotus12ptJustifiedFirstline05cmCharCharCharCharCharChar"/>
              <w:widowControl w:val="0"/>
              <w:numPr>
                <w:ilvl w:val="0"/>
                <w:numId w:val="53"/>
              </w:numPr>
              <w:spacing w:line="226" w:lineRule="auto"/>
              <w:jc w:val="center"/>
              <w:rPr>
                <w:rFonts w:ascii="Times New Roman" w:hAnsi="Times New Roman" w:cs="B Lotus" w:hint="cs"/>
                <w:sz w:val="28"/>
                <w:szCs w:val="28"/>
                <w:rtl/>
                <w:lang w:bidi="fa-IR"/>
              </w:rPr>
            </w:pPr>
          </w:p>
        </w:tc>
        <w:tc>
          <w:tcPr>
            <w:tcW w:w="1302" w:type="pct"/>
            <w:vAlign w:val="center"/>
          </w:tcPr>
          <w:p w:rsidR="00A5502D" w:rsidRPr="00BB33A3" w:rsidRDefault="00A5502D" w:rsidP="00A5502D">
            <w:pPr>
              <w:pStyle w:val="StyleComplexBLotus12ptJustifiedFirstline05cmCharCharCharCharCharChar"/>
              <w:widowControl w:val="0"/>
              <w:spacing w:line="226" w:lineRule="auto"/>
              <w:ind w:firstLine="0"/>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محمد بن حسن</w:t>
            </w:r>
          </w:p>
        </w:tc>
        <w:tc>
          <w:tcPr>
            <w:tcW w:w="917"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ابوالقاسم</w:t>
            </w:r>
          </w:p>
        </w:tc>
        <w:tc>
          <w:tcPr>
            <w:tcW w:w="1110"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مهدی</w:t>
            </w:r>
          </w:p>
        </w:tc>
        <w:tc>
          <w:tcPr>
            <w:tcW w:w="1286" w:type="pct"/>
            <w:vAlign w:val="center"/>
          </w:tcPr>
          <w:p w:rsidR="00A5502D" w:rsidRPr="00BB33A3" w:rsidRDefault="00A5502D" w:rsidP="005A5E2F">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p>
        </w:tc>
      </w:tr>
    </w:tbl>
    <w:p w:rsidR="00262400" w:rsidRPr="00BB33A3" w:rsidRDefault="00262400" w:rsidP="00A5502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امامیه بر این باورند که محمد بن حسن(مهدی) در سال 255/256 متولد و تا</w:t>
      </w:r>
      <w:r w:rsidR="00A5502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کنون زنده می‌باشد.</w:t>
      </w:r>
    </w:p>
    <w:p w:rsidR="00262400" w:rsidRPr="003B6F98"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0"/>
          <w:szCs w:val="20"/>
          <w:rtl/>
          <w:lang w:bidi="fa-IR"/>
        </w:rPr>
      </w:pPr>
    </w:p>
    <w:p w:rsidR="00262400" w:rsidRPr="00982D17" w:rsidRDefault="00A5502D" w:rsidP="005A5E2F">
      <w:pPr>
        <w:pStyle w:val="2"/>
        <w:widowControl w:val="0"/>
        <w:spacing w:line="226" w:lineRule="auto"/>
        <w:ind w:firstLine="227"/>
        <w:rPr>
          <w:rFonts w:cs="B Lotus" w:hint="cs"/>
          <w:sz w:val="28"/>
          <w:szCs w:val="28"/>
          <w:rtl/>
          <w:lang w:bidi="fa-IR"/>
        </w:rPr>
      </w:pPr>
      <w:r w:rsidRPr="00982D17">
        <w:rPr>
          <w:rFonts w:cs="B Lotus" w:hint="cs"/>
          <w:sz w:val="28"/>
          <w:szCs w:val="28"/>
          <w:rtl/>
          <w:lang w:bidi="fa-IR"/>
        </w:rPr>
        <w:t>دوم</w:t>
      </w:r>
      <w:r w:rsidR="00262400" w:rsidRPr="00982D17">
        <w:rPr>
          <w:rFonts w:cs="B Lotus" w:hint="cs"/>
          <w:sz w:val="28"/>
          <w:szCs w:val="28"/>
          <w:rtl/>
          <w:lang w:bidi="fa-IR"/>
        </w:rPr>
        <w:t>: عصمت امامان</w:t>
      </w:r>
      <w:r w:rsidR="002A5215" w:rsidRPr="00982D17">
        <w:rPr>
          <w:rFonts w:cs="B Lotus" w:hint="cs"/>
          <w:sz w:val="28"/>
          <w:szCs w:val="28"/>
          <w:rtl/>
          <w:lang w:bidi="fa-IR"/>
        </w:rPr>
        <w:t>:</w:t>
      </w:r>
    </w:p>
    <w:p w:rsidR="00262400" w:rsidRPr="00BB33A3" w:rsidRDefault="00262400" w:rsidP="00F543A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C973C5">
        <w:rPr>
          <w:rFonts w:ascii="Times New Roman" w:hAnsi="Times New Roman" w:cs="B Lotus" w:hint="cs"/>
          <w:sz w:val="28"/>
          <w:szCs w:val="28"/>
          <w:rtl/>
          <w:lang w:bidi="fa-IR"/>
        </w:rPr>
        <w:t>امامیه را اعتقاد بر این است که امامان مذکور و فاطمه</w:t>
      </w:r>
      <w:r w:rsidR="002A5215" w:rsidRPr="00C973C5">
        <w:rPr>
          <w:rFonts w:ascii="Times New Roman" w:hAnsi="Times New Roman" w:cs="B Lotus" w:hint="cs"/>
          <w:sz w:val="28"/>
          <w:szCs w:val="28"/>
          <w:rtl/>
          <w:lang w:bidi="fa-IR"/>
        </w:rPr>
        <w:t xml:space="preserve"> همه</w:t>
      </w:r>
      <w:r w:rsidRPr="00C973C5">
        <w:rPr>
          <w:rFonts w:ascii="Times New Roman" w:hAnsi="Times New Roman" w:cs="B Lotus" w:hint="cs"/>
          <w:sz w:val="28"/>
          <w:szCs w:val="28"/>
          <w:rtl/>
          <w:lang w:bidi="fa-IR"/>
        </w:rPr>
        <w:t xml:space="preserve"> معصوم می‌باشند</w:t>
      </w:r>
      <w:r w:rsidR="002A5215" w:rsidRPr="00C973C5">
        <w:rPr>
          <w:rFonts w:ascii="Times New Roman" w:hAnsi="Times New Roman" w:cs="B Lotus" w:hint="cs"/>
          <w:sz w:val="28"/>
          <w:szCs w:val="28"/>
          <w:rtl/>
          <w:lang w:bidi="fa-IR"/>
        </w:rPr>
        <w:t>،</w:t>
      </w:r>
      <w:r w:rsidRPr="00C973C5">
        <w:rPr>
          <w:rFonts w:ascii="Times New Roman" w:hAnsi="Times New Roman" w:cs="B Lotus" w:hint="cs"/>
          <w:sz w:val="28"/>
          <w:szCs w:val="28"/>
          <w:rtl/>
          <w:lang w:bidi="fa-IR"/>
        </w:rPr>
        <w:t xml:space="preserve"> و</w:t>
      </w:r>
      <w:r w:rsidRPr="00BB33A3">
        <w:rPr>
          <w:rFonts w:ascii="Times New Roman" w:hAnsi="Times New Roman" w:cs="B Lotus" w:hint="cs"/>
          <w:sz w:val="28"/>
          <w:szCs w:val="28"/>
          <w:rtl/>
          <w:lang w:bidi="fa-IR"/>
        </w:rPr>
        <w:t xml:space="preserve"> احتجاج می‌نمایند به اینکه عقل روا نمی‌دارد که مرجع احکام در معرض خطا و گناه قرار گیرد</w:t>
      </w:r>
      <w:r w:rsidR="00F543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غیر این صورت اعتماد به اقوال و افعال وحی حاصل نخواهد شد</w:t>
      </w:r>
      <w:r w:rsidRPr="00BB33A3">
        <w:rPr>
          <w:rStyle w:val="a7"/>
          <w:rFonts w:ascii="Times New Roman" w:hAnsi="Times New Roman" w:cs="B Lotus"/>
          <w:sz w:val="28"/>
          <w:szCs w:val="28"/>
          <w:rtl/>
          <w:lang w:bidi="fa-IR"/>
        </w:rPr>
        <w:footnoteReference w:id="18"/>
      </w:r>
      <w:r w:rsidR="00F543A3">
        <w:rPr>
          <w:rFonts w:ascii="Times New Roman" w:hAnsi="Times New Roman" w:cs="B Lotus" w:hint="cs"/>
          <w:sz w:val="28"/>
          <w:szCs w:val="28"/>
          <w:rtl/>
          <w:lang w:bidi="fa-IR"/>
        </w:rPr>
        <w:t>.</w:t>
      </w:r>
    </w:p>
    <w:p w:rsidR="00262400" w:rsidRPr="00BB33A3" w:rsidRDefault="00262400" w:rsidP="00982D1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ED2E2D">
        <w:rPr>
          <w:rFonts w:ascii="Times New Roman" w:hAnsi="Times New Roman" w:cs="B Lotus" w:hint="cs"/>
          <w:spacing w:val="-2"/>
          <w:sz w:val="28"/>
          <w:szCs w:val="28"/>
          <w:rtl/>
          <w:lang w:bidi="fa-IR"/>
        </w:rPr>
        <w:t xml:space="preserve">عقیده عصمت از گناه در اول قرن چهارم به نفی جهل و نقص تغییر یافت تا اینکه بعد از آن به نفی سهو [اشتباه] نایل شد، و مجلسی مطلب مذکور را چنین بیان می‌کند که: یاران امامیه بر عصمت امامان از گناهان صغیره و کبیره </w:t>
      </w:r>
      <w:r w:rsidRPr="00ED2E2D">
        <w:rPr>
          <w:rFonts w:ascii="Times New Roman" w:hAnsi="Times New Roman" w:cs="2  Badr" w:hint="cs"/>
          <w:spacing w:val="-2"/>
          <w:sz w:val="28"/>
          <w:szCs w:val="28"/>
          <w:rtl/>
          <w:lang w:bidi="fa-IR"/>
        </w:rPr>
        <w:t>–</w:t>
      </w:r>
      <w:r w:rsidRPr="00ED2E2D">
        <w:rPr>
          <w:rFonts w:ascii="Times New Roman" w:hAnsi="Times New Roman" w:cs="B Lotus" w:hint="cs"/>
          <w:spacing w:val="-2"/>
          <w:sz w:val="28"/>
          <w:szCs w:val="28"/>
          <w:rtl/>
          <w:lang w:bidi="fa-IR"/>
        </w:rPr>
        <w:t xml:space="preserve"> چه عمدی و غیرعمد</w:t>
      </w:r>
      <w:r w:rsidR="00982D17" w:rsidRPr="00ED2E2D">
        <w:rPr>
          <w:rFonts w:ascii="Times New Roman" w:hAnsi="Times New Roman" w:cs="B Lotus" w:hint="cs"/>
          <w:spacing w:val="-2"/>
          <w:sz w:val="28"/>
          <w:szCs w:val="28"/>
          <w:rtl/>
          <w:lang w:bidi="fa-IR"/>
        </w:rPr>
        <w:t>،</w:t>
      </w:r>
      <w:r w:rsidRPr="00ED2E2D">
        <w:rPr>
          <w:rFonts w:ascii="Times New Roman" w:hAnsi="Times New Roman" w:cs="B Lotus" w:hint="cs"/>
          <w:spacing w:val="-2"/>
          <w:sz w:val="28"/>
          <w:szCs w:val="28"/>
          <w:rtl/>
          <w:lang w:bidi="fa-IR"/>
        </w:rPr>
        <w:t xml:space="preserve"> و یا از روی فراموشی </w:t>
      </w:r>
      <w:r w:rsidRPr="00ED2E2D">
        <w:rPr>
          <w:rFonts w:ascii="Times New Roman" w:hAnsi="Times New Roman" w:cs="2  Badr" w:hint="cs"/>
          <w:spacing w:val="-2"/>
          <w:sz w:val="28"/>
          <w:szCs w:val="28"/>
          <w:rtl/>
          <w:lang w:bidi="fa-IR"/>
        </w:rPr>
        <w:t>–</w:t>
      </w:r>
      <w:r w:rsidRPr="00ED2E2D">
        <w:rPr>
          <w:rFonts w:ascii="Times New Roman" w:hAnsi="Times New Roman" w:cs="B Lotus" w:hint="cs"/>
          <w:spacing w:val="-2"/>
          <w:sz w:val="28"/>
          <w:szCs w:val="28"/>
          <w:rtl/>
          <w:lang w:bidi="fa-IR"/>
        </w:rPr>
        <w:t xml:space="preserve"> از هنگام ولادت تا مرگ اجماع نموده‌اند</w:t>
      </w:r>
      <w:r w:rsidR="00982D17" w:rsidRPr="00ED2E2D">
        <w:rPr>
          <w:rFonts w:ascii="Times New Roman" w:hAnsi="Times New Roman" w:cs="B Lotus" w:hint="cs"/>
          <w:spacing w:val="-2"/>
          <w:sz w:val="28"/>
          <w:szCs w:val="28"/>
          <w:rtl/>
          <w:lang w:bidi="fa-IR"/>
        </w:rPr>
        <w:t>.</w:t>
      </w:r>
      <w:r w:rsidRPr="00ED2E2D">
        <w:rPr>
          <w:rFonts w:ascii="Times New Roman" w:hAnsi="Times New Roman" w:cs="B Lotus" w:hint="cs"/>
          <w:spacing w:val="-2"/>
          <w:sz w:val="28"/>
          <w:szCs w:val="28"/>
          <w:rtl/>
          <w:lang w:bidi="fa-IR"/>
        </w:rPr>
        <w:t xml:space="preserve"> مجلسی به صعوبت این نظر اعتراف نموده و می‌گوید: مسأله در اوج اشکال می‌باشد زیرا بسیاری از اخبار و نشانه‌ها بر صدور سهو از آنان دلالت می‌نماید</w:t>
      </w:r>
      <w:r w:rsidR="00982D17" w:rsidRPr="00ED2E2D">
        <w:rPr>
          <w:rFonts w:ascii="Times New Roman" w:hAnsi="Times New Roman" w:cs="B Lotus" w:hint="cs"/>
          <w:spacing w:val="-2"/>
          <w:sz w:val="28"/>
          <w:szCs w:val="28"/>
          <w:rtl/>
          <w:lang w:bidi="fa-IR"/>
        </w:rPr>
        <w:t>،</w:t>
      </w:r>
      <w:r w:rsidRPr="00ED2E2D">
        <w:rPr>
          <w:rFonts w:ascii="Times New Roman" w:hAnsi="Times New Roman" w:cs="B Lotus" w:hint="cs"/>
          <w:spacing w:val="-2"/>
          <w:sz w:val="28"/>
          <w:szCs w:val="28"/>
          <w:rtl/>
          <w:lang w:bidi="fa-IR"/>
        </w:rPr>
        <w:t xml:space="preserve"> و اصحاب </w:t>
      </w:r>
      <w:r w:rsidRPr="00ED2E2D">
        <w:rPr>
          <w:rFonts w:ascii="Times New Roman" w:hAnsi="Times New Roman" w:cs="2  Badr" w:hint="cs"/>
          <w:spacing w:val="-2"/>
          <w:sz w:val="28"/>
          <w:szCs w:val="28"/>
          <w:rtl/>
          <w:lang w:bidi="fa-IR"/>
        </w:rPr>
        <w:t>–</w:t>
      </w:r>
      <w:r w:rsidRPr="00BB33A3">
        <w:rPr>
          <w:rFonts w:ascii="Times New Roman" w:hAnsi="Times New Roman" w:cs="B Lotus" w:hint="cs"/>
          <w:sz w:val="28"/>
          <w:szCs w:val="28"/>
          <w:rtl/>
          <w:lang w:bidi="fa-IR"/>
        </w:rPr>
        <w:t xml:space="preserve"> امامیه - جز اندکی با او هم‌رأی می‌باشند</w:t>
      </w:r>
      <w:r w:rsidRPr="00BB33A3">
        <w:rPr>
          <w:rStyle w:val="a7"/>
          <w:rFonts w:ascii="Times New Roman" w:hAnsi="Times New Roman" w:cs="B Lotus"/>
          <w:sz w:val="28"/>
          <w:szCs w:val="28"/>
          <w:rtl/>
          <w:lang w:bidi="fa-IR"/>
        </w:rPr>
        <w:footnoteReference w:id="19"/>
      </w:r>
      <w:r w:rsidR="00982D1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شگفت اینکه مجلسی اجماع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بر عصمت 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ذکر نموده و سپس این اشکال را مطرح می‌نماید</w:t>
      </w:r>
      <w:r w:rsidR="00ED2E2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عجیب‌تر اینکه برخی از بزرگان پیش از او نفی سهو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ائمه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را از علائم اهل غلو به حساب می‌آورند</w:t>
      </w:r>
      <w:r w:rsidRPr="00BB33A3">
        <w:rPr>
          <w:rStyle w:val="a7"/>
          <w:rFonts w:ascii="Times New Roman" w:hAnsi="Times New Roman" w:cs="B Lotus"/>
          <w:sz w:val="28"/>
          <w:szCs w:val="28"/>
          <w:rtl/>
          <w:lang w:bidi="fa-IR"/>
        </w:rPr>
        <w:footnoteReference w:id="20"/>
      </w:r>
      <w:r w:rsidR="00ED2E2D">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حال عده‌ای از معاصرین به استناد برخی دلایل پرداخته‌اند که به نفی کامل عصمت منجر نشده</w:t>
      </w:r>
      <w:r w:rsidR="00541A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بیانگر مفهوم افراطی کمتری است، و با این وجود این جماعت گرایش تقلیدی سنتی را سخت انکار نموده‌اند</w:t>
      </w:r>
      <w:r w:rsidRPr="00BB33A3">
        <w:rPr>
          <w:rStyle w:val="a7"/>
          <w:rFonts w:ascii="Times New Roman" w:hAnsi="Times New Roman" w:cs="B Lotus"/>
          <w:sz w:val="28"/>
          <w:szCs w:val="28"/>
          <w:rtl/>
          <w:lang w:bidi="fa-IR"/>
        </w:rPr>
        <w:footnoteReference w:id="21"/>
      </w:r>
      <w:r w:rsidR="00541A5C">
        <w:rPr>
          <w:rFonts w:ascii="Times New Roman" w:hAnsi="Times New Roman" w:cs="B Lotus" w:hint="cs"/>
          <w:sz w:val="28"/>
          <w:szCs w:val="28"/>
          <w:rtl/>
          <w:lang w:bidi="fa-IR"/>
        </w:rPr>
        <w:t>.</w:t>
      </w:r>
    </w:p>
    <w:p w:rsidR="00262400" w:rsidRPr="00A938A8"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746EA4" w:rsidRDefault="00262400" w:rsidP="00746EA4">
      <w:pPr>
        <w:pStyle w:val="2"/>
        <w:widowControl w:val="0"/>
        <w:spacing w:line="226" w:lineRule="auto"/>
        <w:ind w:firstLine="227"/>
        <w:rPr>
          <w:rFonts w:cs="B Lotus" w:hint="cs"/>
          <w:sz w:val="28"/>
          <w:szCs w:val="28"/>
          <w:rtl/>
          <w:lang w:bidi="fa-IR"/>
        </w:rPr>
      </w:pPr>
      <w:r w:rsidRPr="00746EA4">
        <w:rPr>
          <w:rFonts w:cs="B Lotus" w:hint="cs"/>
          <w:sz w:val="28"/>
          <w:szCs w:val="28"/>
          <w:rtl/>
          <w:lang w:bidi="fa-IR"/>
        </w:rPr>
        <w:t>سوم: مهدویّت محمّد بن حسن و غیبت</w:t>
      </w:r>
      <w:r w:rsidR="00A938A8">
        <w:rPr>
          <w:rFonts w:cs="B Lotus" w:hint="cs"/>
          <w:sz w:val="28"/>
          <w:szCs w:val="28"/>
          <w:rtl/>
          <w:lang w:bidi="fa-IR"/>
        </w:rPr>
        <w:t>.</w:t>
      </w:r>
    </w:p>
    <w:p w:rsidR="00262400" w:rsidRPr="00BB33A3" w:rsidRDefault="00746EA4"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شیع</w:t>
      </w:r>
      <w:r>
        <w:rPr>
          <w:rFonts w:ascii="Times New Roman" w:hAnsi="Times New Roman" w:cs="B Lotus" w:hint="cs"/>
          <w:szCs w:val="28"/>
          <w:rtl/>
          <w:lang w:bidi="fa-IR"/>
        </w:rPr>
        <w:t>ه‌ى</w:t>
      </w:r>
      <w:r w:rsidR="00262400" w:rsidRPr="00BB33A3">
        <w:rPr>
          <w:rFonts w:ascii="Times New Roman" w:hAnsi="Times New Roman" w:cs="B Lotus" w:hint="cs"/>
          <w:sz w:val="28"/>
          <w:szCs w:val="28"/>
          <w:rtl/>
          <w:lang w:bidi="fa-IR"/>
        </w:rPr>
        <w:t xml:space="preserve"> امامیه بر این باورند که مهدی منتظر در قرن سوّم متولد شده است و او محمد بن حسن عسکری است و</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 xml:space="preserve">امام دوازدهم و آخرین امام در سلسله امامان مورد اعتقاد شیعیان است، باورشان بر این است که او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مهدی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بعد از ولادت از انظار غایب گشته و غیبت وی در دو مرحله انجام گرفته است.</w:t>
      </w:r>
    </w:p>
    <w:p w:rsidR="00262400" w:rsidRPr="00BB33A3" w:rsidRDefault="00746EA4" w:rsidP="00C973C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اولين</w:t>
      </w:r>
      <w:r w:rsidR="00262400" w:rsidRPr="00BB33A3">
        <w:rPr>
          <w:rFonts w:ascii="Times New Roman" w:hAnsi="Times New Roman" w:cs="B Lotus" w:hint="cs"/>
          <w:sz w:val="28"/>
          <w:szCs w:val="28"/>
          <w:rtl/>
          <w:lang w:bidi="fa-IR"/>
        </w:rPr>
        <w:t xml:space="preserve"> غیبت صغری از وفات پدرش عسکری تا سال 329</w:t>
      </w:r>
      <w:r>
        <w:rPr>
          <w:rFonts w:ascii="Times New Roman" w:hAnsi="Times New Roman" w:cs="B Lotus" w:hint="cs"/>
          <w:sz w:val="28"/>
          <w:szCs w:val="28"/>
          <w:rtl/>
          <w:lang w:bidi="fa-IR"/>
        </w:rPr>
        <w:t>هـ</w:t>
      </w:r>
      <w:r w:rsidR="00262400" w:rsidRPr="00BB33A3">
        <w:rPr>
          <w:rFonts w:ascii="Times New Roman" w:hAnsi="Times New Roman" w:cs="B Lotus" w:hint="cs"/>
          <w:sz w:val="28"/>
          <w:szCs w:val="28"/>
          <w:rtl/>
          <w:lang w:bidi="fa-IR"/>
        </w:rPr>
        <w:t xml:space="preserve"> به طول انجامید</w:t>
      </w:r>
      <w:r w:rsidR="00C463C8">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در این برهه از زمان مهدی با برخی از نوّاب خود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که عبارتند از:</w:t>
      </w:r>
      <w:r w:rsidR="00C463C8">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عثمان بن سعید عمری</w:t>
      </w:r>
      <w:r w:rsidR="00262400" w:rsidRPr="00BB33A3">
        <w:rPr>
          <w:rStyle w:val="a7"/>
          <w:rFonts w:ascii="Times New Roman" w:hAnsi="Times New Roman" w:cs="B Lotus"/>
          <w:sz w:val="28"/>
          <w:szCs w:val="28"/>
          <w:rtl/>
          <w:lang w:bidi="fa-IR"/>
        </w:rPr>
        <w:footnoteReference w:id="22"/>
      </w:r>
      <w:r w:rsidR="00262400" w:rsidRPr="00BB33A3">
        <w:rPr>
          <w:rFonts w:ascii="Times New Roman" w:hAnsi="Times New Roman" w:cs="B Lotus" w:hint="cs"/>
          <w:sz w:val="28"/>
          <w:szCs w:val="28"/>
          <w:rtl/>
          <w:lang w:bidi="fa-IR"/>
        </w:rPr>
        <w:t xml:space="preserve"> و پسرش محمد</w:t>
      </w:r>
      <w:r w:rsidR="00262400" w:rsidRPr="00BB33A3">
        <w:rPr>
          <w:rStyle w:val="a7"/>
          <w:rFonts w:ascii="Times New Roman" w:hAnsi="Times New Roman" w:cs="B Lotus"/>
          <w:sz w:val="28"/>
          <w:szCs w:val="28"/>
          <w:rtl/>
          <w:lang w:bidi="fa-IR"/>
        </w:rPr>
        <w:footnoteReference w:id="23"/>
      </w:r>
      <w:r w:rsidR="00262400" w:rsidRPr="00BB33A3">
        <w:rPr>
          <w:rFonts w:ascii="Times New Roman" w:hAnsi="Times New Roman" w:cs="B Lotus" w:hint="cs"/>
          <w:sz w:val="28"/>
          <w:szCs w:val="28"/>
          <w:rtl/>
          <w:lang w:bidi="fa-IR"/>
        </w:rPr>
        <w:t xml:space="preserve"> و حسین بن روح نوبختی</w:t>
      </w:r>
      <w:r w:rsidR="00262400" w:rsidRPr="00BB33A3">
        <w:rPr>
          <w:rStyle w:val="a7"/>
          <w:rFonts w:ascii="Times New Roman" w:hAnsi="Times New Roman" w:cs="B Lotus"/>
          <w:sz w:val="28"/>
          <w:szCs w:val="28"/>
          <w:rtl/>
          <w:lang w:bidi="fa-IR"/>
        </w:rPr>
        <w:footnoteReference w:id="24"/>
      </w:r>
      <w:r w:rsidR="00262400" w:rsidRPr="00BB33A3">
        <w:rPr>
          <w:rFonts w:ascii="Times New Roman" w:hAnsi="Times New Roman" w:cs="B Lotus" w:hint="cs"/>
          <w:sz w:val="28"/>
          <w:szCs w:val="28"/>
          <w:rtl/>
          <w:lang w:bidi="fa-IR"/>
        </w:rPr>
        <w:t xml:space="preserve"> و علی بن محمد سیمری</w:t>
      </w:r>
      <w:r w:rsidR="00262400" w:rsidRPr="00BB33A3">
        <w:rPr>
          <w:rStyle w:val="a7"/>
          <w:rFonts w:ascii="Times New Roman" w:hAnsi="Times New Roman" w:cs="B Lotus"/>
          <w:sz w:val="28"/>
          <w:szCs w:val="28"/>
          <w:rtl/>
          <w:lang w:bidi="fa-IR"/>
        </w:rPr>
        <w:footnoteReference w:id="25"/>
      </w:r>
      <w:r w:rsidR="00262400" w:rsidRPr="00BB33A3">
        <w:rPr>
          <w:rFonts w:ascii="Times New Roman" w:hAnsi="Times New Roman" w:cs="B Lotus" w:hint="cs"/>
          <w:sz w:val="28"/>
          <w:szCs w:val="28"/>
          <w:rtl/>
          <w:lang w:bidi="fa-IR"/>
        </w:rPr>
        <w:t xml:space="preserve"> رابطه برقرار می‌کرد.</w:t>
      </w:r>
    </w:p>
    <w:p w:rsidR="00262400" w:rsidRPr="00BB33A3" w:rsidRDefault="00262400" w:rsidP="00B5346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53468">
        <w:rPr>
          <w:rFonts w:ascii="Times New Roman" w:hAnsi="Times New Roman" w:cs="B Lotus" w:hint="cs"/>
          <w:sz w:val="28"/>
          <w:szCs w:val="28"/>
          <w:rtl/>
          <w:lang w:bidi="fa-IR"/>
        </w:rPr>
        <w:t>دومین غیبت! غیبت کبری است:</w:t>
      </w:r>
      <w:r w:rsidR="00C463C8" w:rsidRPr="00B53468">
        <w:rPr>
          <w:rFonts w:ascii="Times New Roman" w:hAnsi="Times New Roman" w:cs="B Lotus" w:hint="cs"/>
          <w:sz w:val="28"/>
          <w:szCs w:val="28"/>
          <w:rtl/>
          <w:lang w:bidi="fa-IR"/>
        </w:rPr>
        <w:t xml:space="preserve"> </w:t>
      </w:r>
      <w:r w:rsidRPr="00B53468">
        <w:rPr>
          <w:rFonts w:ascii="Times New Roman" w:hAnsi="Times New Roman" w:cs="B Lotus" w:hint="cs"/>
          <w:sz w:val="28"/>
          <w:szCs w:val="28"/>
          <w:rtl/>
          <w:lang w:bidi="fa-IR"/>
        </w:rPr>
        <w:t>و آن زمانی است که فرقه امامیه بر این باورند که مهدی خود در سال 329</w:t>
      </w:r>
      <w:r w:rsidR="00C463C8" w:rsidRPr="00B53468">
        <w:rPr>
          <w:rFonts w:ascii="Times New Roman" w:hAnsi="Times New Roman" w:cs="B Lotus" w:hint="cs"/>
          <w:sz w:val="28"/>
          <w:szCs w:val="28"/>
          <w:rtl/>
          <w:lang w:bidi="fa-IR"/>
        </w:rPr>
        <w:t>هـ</w:t>
      </w:r>
      <w:r w:rsidRPr="00B53468">
        <w:rPr>
          <w:rFonts w:ascii="Times New Roman" w:hAnsi="Times New Roman" w:cs="B Lotus" w:hint="cs"/>
          <w:sz w:val="28"/>
          <w:szCs w:val="28"/>
          <w:rtl/>
          <w:lang w:bidi="fa-IR"/>
        </w:rPr>
        <w:t xml:space="preserve">‍ ورود خود </w:t>
      </w:r>
      <w:r w:rsidR="00B53468" w:rsidRPr="00B53468">
        <w:rPr>
          <w:rFonts w:ascii="Times New Roman" w:hAnsi="Times New Roman" w:cs="B Lotus" w:hint="cs"/>
          <w:sz w:val="28"/>
          <w:szCs w:val="28"/>
          <w:rtl/>
          <w:lang w:bidi="fa-IR"/>
        </w:rPr>
        <w:t xml:space="preserve">را </w:t>
      </w:r>
      <w:r w:rsidRPr="00B53468">
        <w:rPr>
          <w:rFonts w:ascii="Times New Roman" w:hAnsi="Times New Roman" w:cs="B Lotus" w:hint="cs"/>
          <w:sz w:val="28"/>
          <w:szCs w:val="28"/>
          <w:rtl/>
          <w:lang w:bidi="fa-IR"/>
        </w:rPr>
        <w:t>به آن اعلان نموده و تا آخرالزمان به اذن</w:t>
      </w:r>
      <w:r w:rsidRPr="00BB33A3">
        <w:rPr>
          <w:rFonts w:ascii="Times New Roman" w:hAnsi="Times New Roman" w:cs="B Lotus" w:hint="cs"/>
          <w:sz w:val="28"/>
          <w:szCs w:val="28"/>
          <w:rtl/>
          <w:lang w:bidi="fa-IR"/>
        </w:rPr>
        <w:t xml:space="preserve"> خدا ظهور نمی‌کند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هم‌چنین باورشان بر جواز رؤیت در این برهه منوط به دو شرط است:</w:t>
      </w:r>
      <w:r w:rsidR="00B9619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اینکه فردی که به ملاقات وی نایل می‌شود تا بعد از ملاقات او را نشناسد</w:t>
      </w:r>
      <w:r w:rsidR="00B961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شرط دوم اینکه این ملاقات از لحاظ فقهی سودی ندارد پس هر کس حکمی را از مهدی نقل نماید او دروغگوست</w:t>
      </w:r>
      <w:r w:rsidRPr="00BB33A3">
        <w:rPr>
          <w:rStyle w:val="a7"/>
          <w:rFonts w:ascii="Times New Roman" w:hAnsi="Times New Roman" w:cs="B Lotus"/>
          <w:sz w:val="28"/>
          <w:szCs w:val="28"/>
          <w:rtl/>
          <w:lang w:bidi="fa-IR"/>
        </w:rPr>
        <w:footnoteReference w:id="26"/>
      </w:r>
      <w:r w:rsidR="00B9619D">
        <w:rPr>
          <w:rFonts w:ascii="Times New Roman" w:hAnsi="Times New Roman" w:cs="B Lotus" w:hint="cs"/>
          <w:sz w:val="28"/>
          <w:szCs w:val="28"/>
          <w:rtl/>
          <w:lang w:bidi="fa-IR"/>
        </w:rPr>
        <w:t>.</w:t>
      </w:r>
    </w:p>
    <w:p w:rsidR="00CC2A47" w:rsidRDefault="00262400" w:rsidP="00CC2A4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مجلسی می‌گوید: مهدی</w:t>
      </w:r>
      <w:r w:rsidR="00CC2A47">
        <w:rPr>
          <w:rFonts w:ascii="Times New Roman" w:hAnsi="Times New Roman" w:cs="B Lotus" w:hint="cs"/>
          <w:sz w:val="28"/>
          <w:szCs w:val="28"/>
          <w:rtl/>
          <w:lang w:bidi="fa-IR"/>
        </w:rPr>
        <w:t xml:space="preserve"> </w:t>
      </w:r>
      <w:r w:rsidR="00CC2A47" w:rsidRPr="00CC2A47">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بعد از آن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غیبت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با بسیاری از شیعیان و غیره ملاقات داشته و نزد آنان نشانه‌هایی آشکار گشته که او مهدی است</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اگر اینکه وی هم‌اکنون برای تمام شیعیانش ناپیداست امتناعی نیست که گروهی از آنان او را ملاقات نموده و از گفتار و کردار وی بهره ببرند و آنرا پنهان دارند</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کمااینکه بسیاری از پیامبران و اوصیاء و پادشاهان و اولیاء چنین بوده‌اند</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علت مصالح دینی که مدّنظر بوده است از بسیاری </w:t>
      </w:r>
      <w:r w:rsidR="00CC2A47">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مردم غایب بوده‌اند</w:t>
      </w:r>
      <w:r w:rsidRPr="00BB33A3">
        <w:rPr>
          <w:rStyle w:val="a7"/>
          <w:rFonts w:ascii="Times New Roman" w:hAnsi="Times New Roman" w:cs="B Lotus"/>
          <w:sz w:val="28"/>
          <w:szCs w:val="28"/>
          <w:rtl/>
          <w:lang w:bidi="fa-IR"/>
        </w:rPr>
        <w:footnoteReference w:id="27"/>
      </w:r>
      <w:r w:rsidR="00CC2A47">
        <w:rPr>
          <w:rFonts w:ascii="Times New Roman" w:hAnsi="Times New Roman" w:cs="B Lotus" w:hint="cs"/>
          <w:sz w:val="28"/>
          <w:szCs w:val="28"/>
          <w:rtl/>
          <w:lang w:bidi="fa-IR"/>
        </w:rPr>
        <w:t>.</w:t>
      </w:r>
    </w:p>
    <w:p w:rsidR="00262400" w:rsidRPr="00BB33A3" w:rsidRDefault="00262400" w:rsidP="00CC2A4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اینها مهمترین عقاید خاص فرقه امامیه است که بخش عظیمی از نویسندگان و علمای معاصرشان به آن اعتراف می‌نمایند، و عقائد دیگری در زمینه الوهیّت و ربوبیت و قَدَر و غیره نیز وجود دارند که با دیگران اشتراک دارند که ذکر آن در این مقدمه مناسب نیست</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از ویژگی‌های خاص آنان نیست، اما آنچه لازم به ذکر است، و بر آن تأکید می‌شود اینکه این اصول سه‌گانه پایه‌های عقیده امامیه می‌باشند.</w:t>
      </w:r>
    </w:p>
    <w:p w:rsidR="00262400" w:rsidRPr="00507532"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0"/>
          <w:szCs w:val="10"/>
          <w:rtl/>
          <w:lang w:bidi="fa-IR"/>
        </w:rPr>
      </w:pPr>
    </w:p>
    <w:p w:rsidR="00262400" w:rsidRPr="00BB33A3" w:rsidRDefault="00262400" w:rsidP="00CC2A47">
      <w:pPr>
        <w:pStyle w:val="1"/>
        <w:widowControl w:val="0"/>
        <w:spacing w:line="226" w:lineRule="auto"/>
        <w:ind w:firstLine="227"/>
        <w:rPr>
          <w:rFonts w:cs="B Lotus" w:hint="cs"/>
          <w:rtl/>
          <w:lang w:bidi="fa-IR"/>
        </w:rPr>
      </w:pPr>
      <w:r w:rsidRPr="00BB33A3">
        <w:rPr>
          <w:rFonts w:cs="B Lotus" w:hint="cs"/>
          <w:rtl/>
          <w:lang w:bidi="fa-IR"/>
        </w:rPr>
        <w:t>بخش دوم: عقاید خاص امام</w:t>
      </w:r>
      <w:r w:rsidR="00CC2A47">
        <w:rPr>
          <w:rFonts w:cs="B Lotus" w:hint="cs"/>
          <w:rtl/>
          <w:lang w:bidi="fa-IR"/>
        </w:rPr>
        <w:t>ي</w:t>
      </w:r>
      <w:r w:rsidR="00507532">
        <w:rPr>
          <w:rFonts w:cs="B Lotus" w:hint="cs"/>
          <w:rtl/>
          <w:lang w:bidi="fa-IR"/>
        </w:rPr>
        <w:t>ه.</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برابر عقائدی که امامیه پای‌بندی خود را به آن اعلان می‌نمایند، از آن سو عقایدی هم هستند که بسیاری از معاصرین آنرا انکار و یا برخلاف بسیاری از کتب گذشتگان و نیز متأخرین تفسیر می‌نمایند، و عدل و انصاف مرا وادار می‌سازد تا در حکم بر تقیه‌بودن این مسائل درنگ و تأمل نمائیم</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مخصوصاً اینکه علائم صدق و نزاهت علمی از جانب برخی از آنان نمایان است</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گرچه در مورد برخی به دلایل آشکاری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بعداً خواهد آمد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یقین حاصل شده است که تقیه می‌نمایند.</w:t>
      </w:r>
    </w:p>
    <w:p w:rsidR="00262400" w:rsidRPr="00EB2619"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507532" w:rsidRDefault="00262400" w:rsidP="005A5E2F">
      <w:pPr>
        <w:pStyle w:val="1"/>
        <w:widowControl w:val="0"/>
        <w:spacing w:line="226" w:lineRule="auto"/>
        <w:ind w:firstLine="227"/>
        <w:rPr>
          <w:rFonts w:cs="B Lotus" w:hint="cs"/>
          <w:rtl/>
          <w:lang w:bidi="fa-IR"/>
        </w:rPr>
      </w:pPr>
      <w:r w:rsidRPr="00507532">
        <w:rPr>
          <w:rFonts w:cs="B Lotus" w:hint="cs"/>
          <w:rtl/>
          <w:lang w:bidi="fa-IR"/>
        </w:rPr>
        <w:t>عقائد خاصی که بسیاری از امامیه مخالفت خود را با آن ابراز می‌نمایند.</w:t>
      </w:r>
    </w:p>
    <w:p w:rsidR="00262400" w:rsidRPr="00507532" w:rsidRDefault="00262400" w:rsidP="005A5E2F">
      <w:pPr>
        <w:pStyle w:val="2"/>
        <w:widowControl w:val="0"/>
        <w:spacing w:line="226" w:lineRule="auto"/>
        <w:ind w:firstLine="227"/>
        <w:rPr>
          <w:rFonts w:cs="B Lotus" w:hint="cs"/>
          <w:sz w:val="28"/>
          <w:szCs w:val="28"/>
          <w:rtl/>
          <w:lang w:bidi="fa-IR"/>
        </w:rPr>
      </w:pPr>
      <w:r w:rsidRPr="00507532">
        <w:rPr>
          <w:rFonts w:cs="B Lotus" w:hint="cs"/>
          <w:sz w:val="28"/>
          <w:szCs w:val="28"/>
          <w:rtl/>
          <w:lang w:bidi="fa-IR"/>
        </w:rPr>
        <w:t>اول:</w:t>
      </w:r>
      <w:r w:rsidR="00CC2A47" w:rsidRPr="00507532">
        <w:rPr>
          <w:rFonts w:cs="B Lotus" w:hint="cs"/>
          <w:sz w:val="28"/>
          <w:szCs w:val="28"/>
          <w:rtl/>
          <w:lang w:bidi="fa-IR"/>
        </w:rPr>
        <w:t xml:space="preserve"> </w:t>
      </w:r>
      <w:r w:rsidRPr="00507532">
        <w:rPr>
          <w:rFonts w:cs="B Lotus" w:hint="cs"/>
          <w:sz w:val="28"/>
          <w:szCs w:val="28"/>
          <w:rtl/>
          <w:lang w:bidi="fa-IR"/>
        </w:rPr>
        <w:t>قول به تحریف قرآن</w:t>
      </w:r>
      <w:r w:rsidR="00CC2A47" w:rsidRPr="00507532">
        <w:rPr>
          <w:rFonts w:cs="B Lotus" w:hint="cs"/>
          <w:sz w:val="28"/>
          <w:szCs w:val="28"/>
          <w:rtl/>
          <w:lang w:bidi="fa-IR"/>
        </w:rPr>
        <w:t>.</w:t>
      </w:r>
    </w:p>
    <w:p w:rsidR="00262400" w:rsidRPr="00BB33A3" w:rsidRDefault="00262400" w:rsidP="00CC2A4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w:t>
      </w:r>
      <w:r w:rsidR="00CC2A4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اطمینان به اینکه بیشتر شیعه امروزی به نقص قرآن باور ندارند، اما سخن نسبت تحریف به قرآن در مذهب امامی در گفتار مؤلفین پیشین و متأخرین</w:t>
      </w:r>
      <w:r w:rsidRPr="00BB33A3">
        <w:rPr>
          <w:rStyle w:val="a7"/>
          <w:rFonts w:ascii="Times New Roman" w:hAnsi="Times New Roman" w:cs="B Lotus"/>
          <w:sz w:val="28"/>
          <w:szCs w:val="28"/>
          <w:rtl/>
          <w:lang w:bidi="fa-IR"/>
        </w:rPr>
        <w:footnoteReference w:id="28"/>
      </w:r>
      <w:r w:rsidRPr="00BB33A3">
        <w:rPr>
          <w:rFonts w:ascii="Times New Roman" w:hAnsi="Times New Roman" w:cs="B Lotus" w:hint="cs"/>
          <w:sz w:val="28"/>
          <w:szCs w:val="28"/>
          <w:rtl/>
          <w:lang w:bidi="fa-IR"/>
        </w:rPr>
        <w:t xml:space="preserve"> به وفور یافت می‌شود، فقیه شیعی مجلسی در مورد خبر روایت شده از [امام] صادق</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که می‌گوید: </w:t>
      </w:r>
      <w:r w:rsidR="00CC2A47" w:rsidRPr="00CC2A47">
        <w:rPr>
          <w:rFonts w:ascii="Lotus Linotype" w:hAnsi="Lotus Linotype" w:cs="Lotus Linotype"/>
          <w:sz w:val="28"/>
          <w:szCs w:val="28"/>
          <w:rtl/>
          <w:lang w:bidi="fa-IR"/>
        </w:rPr>
        <w:t>إ</w:t>
      </w:r>
      <w:r w:rsidRPr="00CC2A47">
        <w:rPr>
          <w:rFonts w:ascii="Lotus Linotype" w:hAnsi="Lotus Linotype" w:cs="Lotus Linotype"/>
          <w:sz w:val="28"/>
          <w:szCs w:val="28"/>
          <w:rtl/>
          <w:lang w:bidi="fa-IR"/>
        </w:rPr>
        <w:t>ن</w:t>
      </w:r>
      <w:r w:rsidR="00CC2A47" w:rsidRPr="00CC2A47">
        <w:rPr>
          <w:rFonts w:ascii="Lotus Linotype" w:hAnsi="Lotus Linotype" w:cs="Lotus Linotype"/>
          <w:sz w:val="28"/>
          <w:szCs w:val="28"/>
          <w:rtl/>
          <w:lang w:bidi="fa-IR"/>
        </w:rPr>
        <w:t>َّ</w:t>
      </w:r>
      <w:r w:rsidRPr="00CC2A47">
        <w:rPr>
          <w:rFonts w:ascii="Lotus Linotype" w:hAnsi="Lotus Linotype" w:cs="Lotus Linotype"/>
          <w:sz w:val="28"/>
          <w:szCs w:val="28"/>
          <w:rtl/>
          <w:lang w:bidi="fa-IR"/>
        </w:rPr>
        <w:t xml:space="preserve"> القرآن الذ</w:t>
      </w:r>
      <w:r w:rsidR="00CC2A47" w:rsidRPr="00CC2A47">
        <w:rPr>
          <w:rFonts w:ascii="Lotus Linotype" w:hAnsi="Lotus Linotype" w:cs="Lotus Linotype"/>
          <w:sz w:val="28"/>
          <w:szCs w:val="28"/>
          <w:rtl/>
          <w:lang w:bidi="fa-IR"/>
        </w:rPr>
        <w:t>ي</w:t>
      </w:r>
      <w:r w:rsidRPr="00CC2A47">
        <w:rPr>
          <w:rFonts w:ascii="Lotus Linotype" w:hAnsi="Lotus Linotype" w:cs="Lotus Linotype"/>
          <w:sz w:val="28"/>
          <w:szCs w:val="28"/>
          <w:rtl/>
          <w:lang w:bidi="fa-IR"/>
        </w:rPr>
        <w:t xml:space="preserve"> جاء به جبرئیل</w:t>
      </w:r>
      <w:r w:rsidR="00CC2A47">
        <w:rPr>
          <w:rFonts w:ascii="Lotus Linotype" w:hAnsi="Lotus Linotype" w:cs="Lotus Linotype" w:hint="cs"/>
          <w:sz w:val="28"/>
          <w:szCs w:val="28"/>
          <w:rtl/>
          <w:lang w:bidi="fa-IR"/>
        </w:rPr>
        <w:t xml:space="preserve"> </w:t>
      </w:r>
      <w:r w:rsidR="00CC2A47" w:rsidRPr="00CC2A47">
        <w:rPr>
          <w:rFonts w:ascii="Lotus Linotype" w:hAnsi="Lotus Linotype" w:cs="CTraditional Arabic" w:hint="cs"/>
          <w:sz w:val="28"/>
          <w:szCs w:val="28"/>
          <w:rtl/>
          <w:lang w:bidi="fa-IR"/>
        </w:rPr>
        <w:t>؛</w:t>
      </w:r>
      <w:r w:rsidRPr="00CC2A47">
        <w:rPr>
          <w:rFonts w:ascii="Lotus Linotype" w:hAnsi="Lotus Linotype" w:cs="Lotus Linotype"/>
          <w:sz w:val="28"/>
          <w:szCs w:val="28"/>
          <w:rtl/>
          <w:lang w:bidi="fa-IR"/>
        </w:rPr>
        <w:t xml:space="preserve"> </w:t>
      </w:r>
      <w:r w:rsidR="00CC2A47" w:rsidRPr="00CC2A47">
        <w:rPr>
          <w:rFonts w:ascii="Lotus Linotype" w:hAnsi="Lotus Linotype" w:cs="Lotus Linotype"/>
          <w:sz w:val="28"/>
          <w:szCs w:val="28"/>
          <w:rtl/>
          <w:lang w:bidi="fa-IR"/>
        </w:rPr>
        <w:t>إلى</w:t>
      </w:r>
      <w:r w:rsidRPr="00CC2A47">
        <w:rPr>
          <w:rFonts w:ascii="Lotus Linotype" w:hAnsi="Lotus Linotype" w:cs="Lotus Linotype"/>
          <w:sz w:val="28"/>
          <w:szCs w:val="28"/>
          <w:rtl/>
          <w:lang w:bidi="fa-IR"/>
        </w:rPr>
        <w:t xml:space="preserve"> محمد</w:t>
      </w:r>
      <w:r w:rsidR="00CC2A47">
        <w:rPr>
          <w:rFonts w:ascii="Lotus Linotype" w:hAnsi="Lotus Linotype" w:cs="Lotus Linotype" w:hint="cs"/>
          <w:sz w:val="28"/>
          <w:szCs w:val="28"/>
          <w:rtl/>
          <w:lang w:bidi="fa-IR"/>
        </w:rPr>
        <w:t xml:space="preserve"> </w:t>
      </w:r>
      <w:r w:rsidR="00CC2A47" w:rsidRPr="00CC2A47">
        <w:rPr>
          <w:rFonts w:ascii="Lotus Linotype" w:hAnsi="Lotus Linotype" w:cs="CTraditional Arabic" w:hint="cs"/>
          <w:sz w:val="28"/>
          <w:szCs w:val="28"/>
          <w:rtl/>
          <w:lang w:bidi="fa-IR"/>
        </w:rPr>
        <w:t>ص</w:t>
      </w:r>
      <w:r w:rsidR="00CC2A47" w:rsidRPr="00CC2A47">
        <w:rPr>
          <w:rFonts w:ascii="Lotus Linotype" w:hAnsi="Lotus Linotype" w:cs="Lotus Linotype"/>
          <w:sz w:val="28"/>
          <w:szCs w:val="28"/>
          <w:rtl/>
          <w:lang w:bidi="fa-IR"/>
        </w:rPr>
        <w:t xml:space="preserve"> سبعة عشرة أ</w:t>
      </w:r>
      <w:r w:rsidRPr="00CC2A47">
        <w:rPr>
          <w:rFonts w:ascii="Lotus Linotype" w:hAnsi="Lotus Linotype" w:cs="Lotus Linotype"/>
          <w:sz w:val="28"/>
          <w:szCs w:val="28"/>
          <w:rtl/>
          <w:lang w:bidi="fa-IR"/>
        </w:rPr>
        <w:t>لف آی</w:t>
      </w:r>
      <w:r w:rsidR="00CC2A47" w:rsidRPr="00CC2A47">
        <w:rPr>
          <w:rFonts w:ascii="Lotus Linotype" w:hAnsi="Lotus Linotype" w:cs="Lotus Linotype"/>
          <w:sz w:val="28"/>
          <w:szCs w:val="28"/>
          <w:rtl/>
          <w:lang w:bidi="fa-IR"/>
        </w:rPr>
        <w:t>ة</w:t>
      </w:r>
      <w:r w:rsidRPr="00CC2A47">
        <w:rPr>
          <w:rStyle w:val="a7"/>
          <w:rFonts w:ascii="Lotus Linotype" w:hAnsi="Lotus Linotype" w:cs="B Lotus"/>
          <w:sz w:val="28"/>
          <w:szCs w:val="28"/>
          <w:rtl/>
          <w:lang w:bidi="fa-IR"/>
        </w:rPr>
        <w:footnoteReference w:id="29"/>
      </w:r>
      <w:r w:rsidR="00CC2A47" w:rsidRPr="00CC2A47">
        <w:rPr>
          <w:rFonts w:ascii="Lotus Linotype" w:hAnsi="Lotus Linotype" w:cs="B Lotus"/>
          <w:sz w:val="28"/>
          <w:szCs w:val="28"/>
          <w:rtl/>
          <w:lang w:bidi="fa-IR"/>
        </w:rPr>
        <w:t>.</w:t>
      </w:r>
    </w:p>
    <w:p w:rsidR="00CC2A47" w:rsidRDefault="00262400" w:rsidP="00CC2A4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قرآنی که جبرئیل</w:t>
      </w:r>
      <w:r w:rsidR="00CC2A47">
        <w:rPr>
          <w:rFonts w:ascii="Times New Roman" w:hAnsi="Times New Roman" w:cs="B Lotus" w:hint="cs"/>
          <w:sz w:val="28"/>
          <w:szCs w:val="28"/>
          <w:rtl/>
          <w:lang w:bidi="fa-IR"/>
        </w:rPr>
        <w:t xml:space="preserve"> </w:t>
      </w:r>
      <w:r w:rsidR="00CC2A47" w:rsidRPr="00CC2A47">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نزد محمد</w:t>
      </w:r>
      <w:r w:rsidR="00CC2A47">
        <w:rPr>
          <w:rFonts w:ascii="Times New Roman" w:hAnsi="Times New Roman" w:cs="B Lotus" w:hint="cs"/>
          <w:sz w:val="28"/>
          <w:szCs w:val="28"/>
          <w:rtl/>
          <w:lang w:bidi="fa-IR"/>
        </w:rPr>
        <w:t xml:space="preserve"> </w:t>
      </w:r>
      <w:r w:rsidR="00CC2A47" w:rsidRPr="00CC2A4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آورد </w:t>
      </w:r>
      <w:r w:rsidR="00CC2A47">
        <w:rPr>
          <w:rFonts w:ascii="Times New Roman" w:hAnsi="Times New Roman" w:cs="B Lotus" w:hint="cs"/>
          <w:sz w:val="28"/>
          <w:szCs w:val="28"/>
          <w:rtl/>
          <w:lang w:bidi="fa-IR"/>
        </w:rPr>
        <w:t>(17000)</w:t>
      </w:r>
      <w:r w:rsidRPr="00BB33A3">
        <w:rPr>
          <w:rFonts w:ascii="Times New Roman" w:hAnsi="Times New Roman" w:cs="B Lotus" w:hint="cs"/>
          <w:sz w:val="28"/>
          <w:szCs w:val="28"/>
          <w:rtl/>
          <w:lang w:bidi="fa-IR"/>
        </w:rPr>
        <w:t xml:space="preserve"> آیه بود</w:t>
      </w:r>
      <w:r w:rsidR="00CC2A47">
        <w:rPr>
          <w:rFonts w:ascii="Times New Roman" w:hAnsi="Times New Roman" w:cs="B Lotus" w:hint="cs"/>
          <w:sz w:val="28"/>
          <w:szCs w:val="28"/>
          <w:rtl/>
          <w:lang w:bidi="fa-IR"/>
        </w:rPr>
        <w:t>.</w:t>
      </w:r>
    </w:p>
    <w:p w:rsidR="00262400" w:rsidRPr="00BB33A3" w:rsidRDefault="00262400" w:rsidP="00CC2A4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می‌گوید: پوشیده نیست این خبر و بسیاری از اخبار صحیح در نقص و تغییر قرآن صریح‌اند، و به نظر من اخبار در این زمینه متواتر المعنی می‌باشند</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ذکر تمام آنها خود موجب رفع اعتماد از اخبار می‌باشد</w:t>
      </w:r>
      <w:r w:rsidR="00CC2A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به گمان من اخبار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موجود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این زمینه، کمتر از اخبار امامت نیست، یعنی اگر اخبار تحریف را مطرح نمایند امامت را چگونه با خبر اثبات می‌نمایند. و لذا نوری طبرسی تصریح نموده است:</w:t>
      </w:r>
      <w:r w:rsidR="00CC2A4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که </w:t>
      </w:r>
      <w:r w:rsidR="00CC2A47">
        <w:rPr>
          <w:rFonts w:ascii="Times New Roman" w:hAnsi="Times New Roman" w:cs="B Lotus" w:hint="cs"/>
          <w:sz w:val="28"/>
          <w:szCs w:val="28"/>
          <w:rtl/>
          <w:lang w:bidi="fa-IR"/>
        </w:rPr>
        <w:t>علامه</w:t>
      </w:r>
      <w:r w:rsidRPr="00BB33A3">
        <w:rPr>
          <w:rFonts w:ascii="Times New Roman" w:hAnsi="Times New Roman" w:cs="B Lotus" w:hint="cs"/>
          <w:sz w:val="28"/>
          <w:szCs w:val="28"/>
          <w:rtl/>
          <w:lang w:bidi="fa-IR"/>
        </w:rPr>
        <w:t xml:space="preserve"> محمّدباقر مجلسی تصریح می‌نماید به اینکه او به تحریف قرآن باور دارد</w:t>
      </w:r>
      <w:r w:rsidRPr="00BB33A3">
        <w:rPr>
          <w:rStyle w:val="a7"/>
          <w:rFonts w:ascii="Times New Roman" w:hAnsi="Times New Roman" w:cs="B Lotus"/>
          <w:sz w:val="28"/>
          <w:szCs w:val="28"/>
          <w:rtl/>
          <w:lang w:bidi="fa-IR"/>
        </w:rPr>
        <w:footnoteReference w:id="30"/>
      </w:r>
      <w:r w:rsidR="00CC2A47">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ابوالحسن علی بن ابراهیم قمی</w:t>
      </w:r>
      <w:r w:rsidRPr="00BB33A3">
        <w:rPr>
          <w:rStyle w:val="a7"/>
          <w:rFonts w:ascii="Times New Roman" w:hAnsi="Times New Roman" w:cs="B Lotus"/>
          <w:sz w:val="28"/>
          <w:szCs w:val="28"/>
          <w:rtl/>
          <w:lang w:bidi="fa-IR"/>
        </w:rPr>
        <w:footnoteReference w:id="31"/>
      </w:r>
      <w:r w:rsidRPr="00BB33A3">
        <w:rPr>
          <w:rFonts w:ascii="Times New Roman" w:hAnsi="Times New Roman" w:cs="B Lotus" w:hint="cs"/>
          <w:sz w:val="28"/>
          <w:szCs w:val="28"/>
          <w:rtl/>
          <w:lang w:bidi="fa-IR"/>
        </w:rPr>
        <w:t xml:space="preserve"> و ابوالقاسم کوفی(325) و غیره به این اعتقاد خطرناک اقرار نموده‌اند.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سؤال مهم در اینجا:</w:t>
      </w:r>
      <w:r w:rsidR="00E053D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موضع متأخرین امامیه در برابر این تهمت چیست؟</w:t>
      </w:r>
    </w:p>
    <w:p w:rsidR="00262400" w:rsidRPr="000F32AB"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8"/>
          <w:sz w:val="28"/>
          <w:szCs w:val="28"/>
          <w:rtl/>
          <w:lang w:bidi="fa-IR"/>
        </w:rPr>
      </w:pPr>
      <w:r w:rsidRPr="000F32AB">
        <w:rPr>
          <w:rFonts w:ascii="Times New Roman" w:hAnsi="Times New Roman" w:cs="B Lotus" w:hint="cs"/>
          <w:spacing w:val="-8"/>
          <w:sz w:val="28"/>
          <w:szCs w:val="28"/>
          <w:rtl/>
          <w:lang w:bidi="fa-IR"/>
        </w:rPr>
        <w:t>در جواب به این سؤال مهم چهار موضع آشکار برای بر</w:t>
      </w:r>
      <w:r w:rsidR="00E053D2" w:rsidRPr="000F32AB">
        <w:rPr>
          <w:rFonts w:ascii="Times New Roman" w:hAnsi="Times New Roman" w:cs="B Lotus" w:hint="cs"/>
          <w:spacing w:val="-8"/>
          <w:sz w:val="28"/>
          <w:szCs w:val="28"/>
          <w:rtl/>
          <w:lang w:bidi="fa-IR"/>
        </w:rPr>
        <w:t xml:space="preserve">خی از معاصرین را نقل می‌نمائیم: </w:t>
      </w:r>
    </w:p>
    <w:p w:rsidR="00262400" w:rsidRPr="00BB33A3" w:rsidRDefault="00262400" w:rsidP="0082382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b/>
          <w:bCs/>
          <w:sz w:val="28"/>
          <w:szCs w:val="28"/>
          <w:rtl/>
          <w:lang w:bidi="fa-IR"/>
        </w:rPr>
        <w:t>موقف اول:</w:t>
      </w:r>
      <w:r w:rsidR="0082382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کسانی به اعتقاد خود تصریح می‌نمایند که قرآن تحریف شده است</w:t>
      </w:r>
      <w:r w:rsidRPr="00BB33A3">
        <w:rPr>
          <w:rStyle w:val="a7"/>
          <w:rFonts w:ascii="Times New Roman" w:hAnsi="Times New Roman" w:cs="B Lotus"/>
          <w:sz w:val="28"/>
          <w:szCs w:val="28"/>
          <w:rtl/>
          <w:lang w:bidi="fa-IR"/>
        </w:rPr>
        <w:footnoteReference w:id="32"/>
      </w:r>
      <w:r w:rsidR="00823827">
        <w:rPr>
          <w:rFonts w:ascii="Times New Roman" w:hAnsi="Times New Roman" w:cs="B Lotus" w:hint="cs"/>
          <w:sz w:val="28"/>
          <w:szCs w:val="28"/>
          <w:rtl/>
          <w:lang w:bidi="fa-IR"/>
        </w:rPr>
        <w:t>.</w:t>
      </w:r>
    </w:p>
    <w:p w:rsidR="00262400" w:rsidRPr="00BB33A3" w:rsidRDefault="00262400" w:rsidP="00AB35D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در رأس این متأخرین محمّدتقی علی محمد نوری طبرسی(1320 </w:t>
      </w:r>
      <w:r w:rsidR="0014655D">
        <w:rPr>
          <w:rFonts w:ascii="Times New Roman" w:hAnsi="Times New Roman" w:cs="B Lotus" w:hint="cs"/>
          <w:sz w:val="28"/>
          <w:szCs w:val="28"/>
          <w:rtl/>
          <w:lang w:bidi="fa-IR"/>
        </w:rPr>
        <w:t>هـ</w:t>
      </w:r>
      <w:r w:rsidRPr="00BB33A3">
        <w:rPr>
          <w:rFonts w:ascii="Times New Roman" w:hAnsi="Times New Roman" w:cs="B Lotus" w:hint="cs"/>
          <w:sz w:val="28"/>
          <w:szCs w:val="28"/>
          <w:rtl/>
          <w:lang w:bidi="fa-IR"/>
        </w:rPr>
        <w:t xml:space="preserve">) است که کتابی تألیف نموده و آنرا </w:t>
      </w:r>
      <w:r w:rsidR="0014655D" w:rsidRPr="00AB35D6">
        <w:rPr>
          <w:rFonts w:ascii="Lotus Linotype" w:hAnsi="Lotus Linotype" w:cs="Lotus Linotype"/>
          <w:b/>
          <w:bCs/>
          <w:sz w:val="28"/>
          <w:szCs w:val="28"/>
          <w:rtl/>
          <w:lang w:bidi="fa-IR"/>
        </w:rPr>
        <w:t>(</w:t>
      </w:r>
      <w:r w:rsidRPr="00AB35D6">
        <w:rPr>
          <w:rFonts w:ascii="Lotus Linotype" w:hAnsi="Lotus Linotype" w:cs="Lotus Linotype"/>
          <w:b/>
          <w:bCs/>
          <w:sz w:val="28"/>
          <w:szCs w:val="28"/>
          <w:rtl/>
          <w:lang w:bidi="fa-IR"/>
        </w:rPr>
        <w:t>فصل الخطاب ف</w:t>
      </w:r>
      <w:r w:rsidR="00AB35D6" w:rsidRPr="00AB35D6">
        <w:rPr>
          <w:rFonts w:ascii="Lotus Linotype" w:hAnsi="Lotus Linotype" w:cs="Lotus Linotype"/>
          <w:b/>
          <w:bCs/>
          <w:sz w:val="28"/>
          <w:szCs w:val="28"/>
          <w:rtl/>
          <w:lang w:bidi="fa-IR"/>
        </w:rPr>
        <w:t>ي</w:t>
      </w:r>
      <w:r w:rsidRPr="00AB35D6">
        <w:rPr>
          <w:rFonts w:ascii="Lotus Linotype" w:hAnsi="Lotus Linotype" w:cs="Lotus Linotype"/>
          <w:b/>
          <w:bCs/>
          <w:sz w:val="28"/>
          <w:szCs w:val="28"/>
          <w:rtl/>
          <w:lang w:bidi="fa-IR"/>
        </w:rPr>
        <w:t xml:space="preserve"> </w:t>
      </w:r>
      <w:r w:rsidR="00AB35D6" w:rsidRPr="00AB35D6">
        <w:rPr>
          <w:rFonts w:ascii="Lotus Linotype" w:hAnsi="Lotus Linotype" w:cs="Lotus Linotype"/>
          <w:b/>
          <w:bCs/>
          <w:sz w:val="28"/>
          <w:szCs w:val="28"/>
          <w:rtl/>
          <w:lang w:bidi="fa-IR"/>
        </w:rPr>
        <w:t>إ</w:t>
      </w:r>
      <w:r w:rsidRPr="00AB35D6">
        <w:rPr>
          <w:rFonts w:ascii="Lotus Linotype" w:hAnsi="Lotus Linotype" w:cs="Lotus Linotype"/>
          <w:b/>
          <w:bCs/>
          <w:sz w:val="28"/>
          <w:szCs w:val="28"/>
          <w:rtl/>
          <w:lang w:bidi="fa-IR"/>
        </w:rPr>
        <w:t>ثبات تحریف کتاب ربّ الأرباب</w:t>
      </w:r>
      <w:r w:rsidR="0014655D" w:rsidRPr="00AB35D6">
        <w:rPr>
          <w:rFonts w:ascii="Lotus Linotype" w:hAnsi="Lotus Linotype" w:cs="Lotus Linotype"/>
          <w:sz w:val="28"/>
          <w:szCs w:val="28"/>
          <w:rtl/>
          <w:lang w:bidi="fa-IR"/>
        </w:rPr>
        <w:t>)</w:t>
      </w:r>
      <w:r w:rsidRPr="00BB33A3">
        <w:rPr>
          <w:rFonts w:ascii="Times New Roman" w:hAnsi="Times New Roman" w:cs="B Lotus" w:hint="cs"/>
          <w:sz w:val="28"/>
          <w:szCs w:val="28"/>
          <w:rtl/>
          <w:lang w:bidi="fa-IR"/>
        </w:rPr>
        <w:t xml:space="preserve"> نام نهاده است</w:t>
      </w:r>
      <w:r w:rsidRPr="00BB33A3">
        <w:rPr>
          <w:rStyle w:val="a7"/>
          <w:rFonts w:ascii="Times New Roman" w:hAnsi="Times New Roman" w:cs="B Lotus"/>
          <w:sz w:val="28"/>
          <w:szCs w:val="28"/>
          <w:rtl/>
          <w:lang w:bidi="fa-IR"/>
        </w:rPr>
        <w:footnoteReference w:id="33"/>
      </w:r>
      <w:r w:rsidRPr="00BB33A3">
        <w:rPr>
          <w:rFonts w:ascii="Times New Roman" w:hAnsi="Times New Roman" w:cs="B Lotus" w:hint="cs"/>
          <w:sz w:val="28"/>
          <w:szCs w:val="28"/>
          <w:rtl/>
          <w:lang w:bidi="fa-IR"/>
        </w:rPr>
        <w:t>. همچنین علی تقی تقوی اللکنهوی (1323</w:t>
      </w:r>
      <w:r w:rsidR="00AB35D6">
        <w:rPr>
          <w:rFonts w:ascii="Times New Roman" w:hAnsi="Times New Roman" w:cs="B Lotus" w:hint="cs"/>
          <w:sz w:val="28"/>
          <w:szCs w:val="28"/>
          <w:rtl/>
          <w:lang w:bidi="fa-IR"/>
        </w:rPr>
        <w:t>هـ</w:t>
      </w:r>
      <w:r w:rsidRPr="00BB33A3">
        <w:rPr>
          <w:rFonts w:ascii="Times New Roman" w:hAnsi="Times New Roman" w:cs="B Lotus" w:hint="cs"/>
          <w:sz w:val="28"/>
          <w:szCs w:val="28"/>
          <w:rtl/>
          <w:lang w:bidi="fa-IR"/>
        </w:rPr>
        <w:t xml:space="preserve">) در زمره تصریح‌کنندگان به تحریف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قرآن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شمار می‌آید</w:t>
      </w:r>
      <w:r w:rsidRPr="00BB33A3">
        <w:rPr>
          <w:rStyle w:val="a7"/>
          <w:rFonts w:ascii="Times New Roman" w:hAnsi="Times New Roman" w:cs="B Lotus"/>
          <w:sz w:val="28"/>
          <w:szCs w:val="28"/>
          <w:rtl/>
          <w:lang w:bidi="fa-IR"/>
        </w:rPr>
        <w:footnoteReference w:id="34"/>
      </w:r>
      <w:r w:rsidRPr="00BB33A3">
        <w:rPr>
          <w:rFonts w:ascii="Times New Roman" w:hAnsi="Times New Roman" w:cs="B Lotus" w:hint="cs"/>
          <w:sz w:val="28"/>
          <w:szCs w:val="28"/>
          <w:rtl/>
          <w:lang w:bidi="fa-IR"/>
        </w:rPr>
        <w:t>، و عدنان بن علوی موسوی بحرانی(1348</w:t>
      </w:r>
      <w:r w:rsidR="00AB35D6">
        <w:rPr>
          <w:rFonts w:ascii="Times New Roman" w:hAnsi="Times New Roman" w:cs="B Lotus" w:hint="cs"/>
          <w:sz w:val="28"/>
          <w:szCs w:val="28"/>
          <w:rtl/>
          <w:lang w:bidi="fa-IR"/>
        </w:rPr>
        <w:t>هـ</w:t>
      </w:r>
      <w:r w:rsidRPr="00BB33A3">
        <w:rPr>
          <w:rFonts w:ascii="Times New Roman" w:hAnsi="Times New Roman" w:cs="B Lotus" w:hint="cs"/>
          <w:sz w:val="28"/>
          <w:szCs w:val="28"/>
          <w:rtl/>
          <w:lang w:bidi="fa-IR"/>
        </w:rPr>
        <w:t>) از برجسته‌ترین متأخرین است که ایمان خود را به اینکه قرآن موجود ناقص و از لحاظ لفظ</w:t>
      </w:r>
      <w:r w:rsidR="00AB35D6">
        <w:rPr>
          <w:rFonts w:ascii="Times New Roman" w:hAnsi="Times New Roman" w:cs="B Lotus" w:hint="cs"/>
          <w:sz w:val="28"/>
          <w:szCs w:val="28"/>
          <w:rtl/>
          <w:lang w:bidi="fa-IR"/>
        </w:rPr>
        <w:t>ی تحریف شده است کتمان نکرده‌اند.</w:t>
      </w:r>
      <w:r w:rsidRPr="00BB33A3">
        <w:rPr>
          <w:rFonts w:ascii="Times New Roman" w:hAnsi="Times New Roman" w:cs="B Lotus" w:hint="cs"/>
          <w:sz w:val="28"/>
          <w:szCs w:val="28"/>
          <w:rtl/>
          <w:lang w:bidi="fa-IR"/>
        </w:rPr>
        <w:t xml:space="preserve"> می‌گوید: در نتیجه از طریق اهل بیت</w:t>
      </w:r>
      <w:r w:rsidR="00AB35D6">
        <w:rPr>
          <w:rFonts w:ascii="Times New Roman" w:hAnsi="Times New Roman" w:cs="B Lotus" w:hint="cs"/>
          <w:sz w:val="28"/>
          <w:szCs w:val="28"/>
          <w:rtl/>
          <w:lang w:bidi="fa-IR"/>
        </w:rPr>
        <w:t xml:space="preserve"> </w:t>
      </w:r>
      <w:r w:rsidR="00AB35D6">
        <w:rPr>
          <w:rFonts w:ascii="Times New Roman" w:hAnsi="Times New Roman" w:cs="CTraditional Arabic" w:hint="cs"/>
          <w:sz w:val="28"/>
          <w:szCs w:val="28"/>
          <w:rtl/>
          <w:lang w:bidi="fa-IR"/>
        </w:rPr>
        <w:t>ﻹ</w:t>
      </w:r>
      <w:r w:rsidRPr="00BB33A3">
        <w:rPr>
          <w:rFonts w:ascii="Times New Roman" w:hAnsi="Times New Roman" w:cs="B Lotus" w:hint="cs"/>
          <w:sz w:val="28"/>
          <w:szCs w:val="28"/>
          <w:rtl/>
          <w:lang w:bidi="fa-IR"/>
        </w:rPr>
        <w:t xml:space="preserve"> اخبار فراوانی</w:t>
      </w:r>
      <w:r w:rsidR="00AB35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متواتر است که قرآنی که هم‌اکنون در دسترس می‌باشد همان قرآنی نیست که کاملاً بر محمد</w:t>
      </w:r>
      <w:r w:rsidR="00AB35D6">
        <w:rPr>
          <w:rFonts w:ascii="Times New Roman" w:hAnsi="Times New Roman" w:cs="B Lotus" w:hint="cs"/>
          <w:sz w:val="28"/>
          <w:szCs w:val="28"/>
          <w:rtl/>
          <w:lang w:bidi="fa-IR"/>
        </w:rPr>
        <w:t xml:space="preserve"> </w:t>
      </w:r>
      <w:r w:rsidR="00AB35D6" w:rsidRPr="00AB35D6">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نازل شده است، بلکه قسمتی از آن برخلاف آنچه خداوند نازل کرده است</w:t>
      </w:r>
      <w:r w:rsidR="00AB35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قسمتی هم تغییر یافته و تحریف شده است، و چیزهای زیادی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جمله نام علی</w:t>
      </w:r>
      <w:r w:rsidR="00AB35D6">
        <w:rPr>
          <w:rFonts w:ascii="Times New Roman" w:hAnsi="Times New Roman" w:cs="B Lotus" w:hint="cs"/>
          <w:sz w:val="28"/>
          <w:szCs w:val="28"/>
          <w:rtl/>
          <w:lang w:bidi="fa-IR"/>
        </w:rPr>
        <w:t xml:space="preserve"> </w:t>
      </w:r>
      <w:r w:rsidR="00AB35D6" w:rsidRPr="00AB35D6">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لفظ آل محمد</w:t>
      </w:r>
      <w:r w:rsidR="00AB35D6">
        <w:rPr>
          <w:rFonts w:ascii="Times New Roman" w:hAnsi="Times New Roman" w:cs="B Lotus" w:hint="cs"/>
          <w:sz w:val="28"/>
          <w:szCs w:val="28"/>
          <w:rtl/>
          <w:lang w:bidi="fa-IR"/>
        </w:rPr>
        <w:t xml:space="preserve"> </w:t>
      </w:r>
      <w:r w:rsidR="00AB35D6">
        <w:rPr>
          <w:rFonts w:ascii="Times New Roman" w:hAnsi="Times New Roman" w:cs="CTraditional Arabic" w:hint="cs"/>
          <w:sz w:val="28"/>
          <w:szCs w:val="28"/>
          <w:rtl/>
          <w:lang w:bidi="fa-IR"/>
        </w:rPr>
        <w:t>ﻹ</w:t>
      </w:r>
      <w:r w:rsidRPr="00BB33A3">
        <w:rPr>
          <w:rFonts w:ascii="Times New Roman" w:hAnsi="Times New Roman" w:cs="B Lotus" w:hint="cs"/>
          <w:sz w:val="28"/>
          <w:szCs w:val="28"/>
          <w:rtl/>
          <w:lang w:bidi="fa-IR"/>
        </w:rPr>
        <w:t>، اسماء منافقین و ... در جاهای فراوانی از آن حذف شده است</w:t>
      </w:r>
      <w:r w:rsidR="00AB35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[قرآن موجود] بر ترتیب مورد رضایت خداوند و رسول او نیست، و در تفسیر</w:t>
      </w:r>
      <w:r w:rsidR="00AB35D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علی بن ابراهیم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نیز به تحریف قرآن تصریح شده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بحرانی با آوردن نمونه‌هایی سخن خود را مورد تأکید قرار می‌دهد</w:t>
      </w:r>
      <w:r w:rsidRPr="00BB33A3">
        <w:rPr>
          <w:rStyle w:val="a7"/>
          <w:rFonts w:ascii="Times New Roman" w:hAnsi="Times New Roman" w:cs="B Lotus"/>
          <w:sz w:val="28"/>
          <w:szCs w:val="28"/>
          <w:rtl/>
          <w:lang w:bidi="fa-IR"/>
        </w:rPr>
        <w:footnoteReference w:id="35"/>
      </w:r>
      <w:r w:rsidR="00AB35D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آنچه قابل ملاحظه است اینکه این جماعت تواتر اخبار بر این اعتقاد خطرناک را نقل می‌کنند؛ و مرا به این سو فرا می‌خوانند که این گروه نمونه تفسیر قولی و صریح روایات موضوع بر ائمه اثبات</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کننده این عقیده فاسد به شمار آوریم.</w:t>
      </w:r>
    </w:p>
    <w:p w:rsidR="00021D11" w:rsidRDefault="00AB35D6" w:rsidP="004F50B2">
      <w:pPr>
        <w:pStyle w:val="StyleComplexBLotus12ptJustifiedFirstline05cmCharCharCharCharCharChar"/>
        <w:widowControl w:val="0"/>
        <w:spacing w:line="226" w:lineRule="auto"/>
        <w:ind w:firstLine="227"/>
        <w:rPr>
          <w:rFonts w:ascii="Times New Roman" w:hAnsi="Times New Roman" w:cs="B Lotus" w:hint="cs"/>
          <w:spacing w:val="-6"/>
          <w:sz w:val="28"/>
          <w:szCs w:val="28"/>
          <w:rtl/>
          <w:lang w:bidi="fa-IR"/>
        </w:rPr>
      </w:pPr>
      <w:r>
        <w:rPr>
          <w:rFonts w:ascii="Times New Roman" w:hAnsi="Times New Roman" w:cs="B Lotus" w:hint="cs"/>
          <w:b/>
          <w:bCs/>
          <w:spacing w:val="-6"/>
          <w:sz w:val="28"/>
          <w:szCs w:val="28"/>
          <w:rtl/>
          <w:lang w:bidi="fa-IR"/>
        </w:rPr>
        <w:t>موقف دوّم</w:t>
      </w:r>
      <w:r w:rsidR="00262400" w:rsidRPr="00BB33A3">
        <w:rPr>
          <w:rFonts w:ascii="Times New Roman" w:hAnsi="Times New Roman" w:cs="B Lotus" w:hint="cs"/>
          <w:b/>
          <w:bCs/>
          <w:spacing w:val="-6"/>
          <w:sz w:val="28"/>
          <w:szCs w:val="28"/>
          <w:rtl/>
          <w:lang w:bidi="fa-IR"/>
        </w:rPr>
        <w:t>:</w:t>
      </w:r>
      <w:r w:rsidR="00262400" w:rsidRPr="00BB33A3">
        <w:rPr>
          <w:rFonts w:ascii="Times New Roman" w:hAnsi="Times New Roman" w:cs="B Lotus" w:hint="cs"/>
          <w:spacing w:val="-6"/>
          <w:sz w:val="28"/>
          <w:szCs w:val="28"/>
          <w:rtl/>
          <w:lang w:bidi="fa-IR"/>
        </w:rPr>
        <w:t xml:space="preserve"> کسانی که تصریح می‌نمایند که قرآن تحریف</w:t>
      </w:r>
      <w:r w:rsidR="00D2706B">
        <w:rPr>
          <w:rFonts w:ascii="Times New Roman" w:hAnsi="Times New Roman" w:cs="B Lotus" w:hint="cs"/>
          <w:spacing w:val="-6"/>
          <w:sz w:val="28"/>
          <w:szCs w:val="28"/>
          <w:rtl/>
          <w:lang w:bidi="fa-IR"/>
        </w:rPr>
        <w:t xml:space="preserve"> نشده، ولى در مقابل به</w:t>
      </w:r>
      <w:r w:rsidR="00262400" w:rsidRPr="00BB33A3">
        <w:rPr>
          <w:rFonts w:ascii="Times New Roman" w:hAnsi="Times New Roman" w:cs="B Lotus" w:hint="cs"/>
          <w:spacing w:val="-6"/>
          <w:sz w:val="28"/>
          <w:szCs w:val="28"/>
          <w:rtl/>
          <w:lang w:bidi="fa-IR"/>
        </w:rPr>
        <w:t xml:space="preserve"> اموری معتقدند </w:t>
      </w:r>
      <w:r w:rsidR="00262400" w:rsidRPr="00BB33A3">
        <w:rPr>
          <w:rFonts w:ascii="Times New Roman" w:hAnsi="Times New Roman" w:cs="2  Badr" w:hint="cs"/>
          <w:spacing w:val="-6"/>
          <w:sz w:val="28"/>
          <w:szCs w:val="28"/>
          <w:rtl/>
          <w:lang w:bidi="fa-IR"/>
        </w:rPr>
        <w:t>–</w:t>
      </w:r>
      <w:r w:rsidR="00262400" w:rsidRPr="00BB33A3">
        <w:rPr>
          <w:rFonts w:ascii="Times New Roman" w:hAnsi="Times New Roman" w:cs="B Lotus" w:hint="cs"/>
          <w:spacing w:val="-6"/>
          <w:sz w:val="28"/>
          <w:szCs w:val="28"/>
          <w:rtl/>
          <w:lang w:bidi="fa-IR"/>
        </w:rPr>
        <w:t xml:space="preserve"> که بیانگر قول به تحریف می‌باشد </w:t>
      </w:r>
      <w:r w:rsidR="00262400" w:rsidRPr="00BB33A3">
        <w:rPr>
          <w:rFonts w:ascii="Times New Roman" w:hAnsi="Times New Roman" w:cs="2  Badr" w:hint="cs"/>
          <w:spacing w:val="-6"/>
          <w:sz w:val="28"/>
          <w:szCs w:val="28"/>
          <w:rtl/>
          <w:lang w:bidi="fa-IR"/>
        </w:rPr>
        <w:t>–</w:t>
      </w:r>
      <w:r w:rsidR="00262400" w:rsidRPr="00BB33A3">
        <w:rPr>
          <w:rFonts w:ascii="Times New Roman" w:hAnsi="Times New Roman" w:cs="B Lotus" w:hint="cs"/>
          <w:spacing w:val="-6"/>
          <w:sz w:val="28"/>
          <w:szCs w:val="28"/>
          <w:rtl/>
          <w:lang w:bidi="fa-IR"/>
        </w:rPr>
        <w:t xml:space="preserve"> همچون کسانی که از سوئی </w:t>
      </w:r>
      <w:r w:rsidR="00262400" w:rsidRPr="004F50B2">
        <w:rPr>
          <w:rFonts w:ascii="Times New Roman" w:hAnsi="Times New Roman" w:cs="B Lotus" w:hint="cs"/>
          <w:spacing w:val="-6"/>
          <w:sz w:val="28"/>
          <w:szCs w:val="28"/>
          <w:rtl/>
          <w:lang w:bidi="fa-IR"/>
        </w:rPr>
        <w:t>تحریف را نفی می‌نمایند و از جهتی دیگر در تحکیم دعای دو صنم قریش تلاش می‌ورزند</w:t>
      </w:r>
      <w:r w:rsidR="004F50B2" w:rsidRPr="004F50B2">
        <w:rPr>
          <w:rStyle w:val="a7"/>
          <w:rFonts w:ascii="Times New Roman" w:hAnsi="Times New Roman" w:cs="B Lotus"/>
          <w:sz w:val="28"/>
          <w:szCs w:val="28"/>
          <w:rtl/>
          <w:lang w:bidi="fa-IR"/>
        </w:rPr>
        <w:footnoteReference w:id="36"/>
      </w:r>
      <w:r w:rsidR="00262400" w:rsidRPr="004F50B2">
        <w:rPr>
          <w:rFonts w:ascii="Times New Roman" w:hAnsi="Times New Roman" w:cs="B Lotus" w:hint="cs"/>
          <w:spacing w:val="-6"/>
          <w:sz w:val="28"/>
          <w:szCs w:val="28"/>
          <w:rtl/>
          <w:lang w:bidi="fa-IR"/>
        </w:rPr>
        <w:t xml:space="preserve"> و این صراحتاً متضمن وقوع</w:t>
      </w:r>
      <w:r w:rsidRPr="004F50B2">
        <w:rPr>
          <w:rFonts w:ascii="Times New Roman" w:hAnsi="Times New Roman" w:cs="B Lotus" w:hint="cs"/>
          <w:spacing w:val="-6"/>
          <w:sz w:val="28"/>
          <w:szCs w:val="28"/>
          <w:rtl/>
          <w:lang w:bidi="fa-IR"/>
        </w:rPr>
        <w:t xml:space="preserve"> تحریف قرآن بر دست ابوبکر و عمر</w:t>
      </w:r>
      <w:r w:rsidR="00262400" w:rsidRPr="004F50B2">
        <w:rPr>
          <w:rFonts w:ascii="Times New Roman" w:hAnsi="Times New Roman" w:cs="B Lotus" w:hint="cs"/>
          <w:spacing w:val="-6"/>
          <w:sz w:val="28"/>
          <w:szCs w:val="28"/>
          <w:rtl/>
          <w:lang w:bidi="fa-IR"/>
        </w:rPr>
        <w:t xml:space="preserve"> می‌باشد</w:t>
      </w:r>
      <w:r w:rsidRPr="004F50B2">
        <w:rPr>
          <w:rFonts w:ascii="Times New Roman" w:hAnsi="Times New Roman" w:cs="B Lotus" w:hint="cs"/>
          <w:spacing w:val="-6"/>
          <w:sz w:val="28"/>
          <w:szCs w:val="28"/>
          <w:rtl/>
          <w:lang w:bidi="fa-IR"/>
        </w:rPr>
        <w:t>،</w:t>
      </w:r>
      <w:r w:rsidR="00262400" w:rsidRPr="004F50B2">
        <w:rPr>
          <w:rFonts w:ascii="Times New Roman" w:hAnsi="Times New Roman" w:cs="B Lotus" w:hint="cs"/>
          <w:spacing w:val="-6"/>
          <w:sz w:val="28"/>
          <w:szCs w:val="28"/>
          <w:rtl/>
          <w:lang w:bidi="fa-IR"/>
        </w:rPr>
        <w:t xml:space="preserve"> به</w:t>
      </w:r>
      <w:r w:rsidR="00262400" w:rsidRPr="00BB33A3">
        <w:rPr>
          <w:rFonts w:ascii="Times New Roman" w:hAnsi="Times New Roman" w:cs="B Lotus" w:hint="cs"/>
          <w:spacing w:val="-6"/>
          <w:sz w:val="28"/>
          <w:szCs w:val="28"/>
          <w:rtl/>
          <w:lang w:bidi="fa-IR"/>
        </w:rPr>
        <w:t xml:space="preserve"> این معنی که قرآنی که ابوبکر</w:t>
      </w:r>
      <w:r>
        <w:rPr>
          <w:rFonts w:ascii="Times New Roman" w:hAnsi="Times New Roman" w:cs="B Lotus" w:hint="cs"/>
          <w:spacing w:val="-6"/>
          <w:sz w:val="28"/>
          <w:szCs w:val="28"/>
          <w:rtl/>
          <w:lang w:bidi="fa-IR"/>
        </w:rPr>
        <w:t xml:space="preserve"> </w:t>
      </w:r>
      <w:r w:rsidR="00262400" w:rsidRPr="00BB33A3">
        <w:rPr>
          <w:rFonts w:ascii="Times New Roman" w:hAnsi="Times New Roman" w:cs="B Lotus" w:hint="cs"/>
          <w:spacing w:val="-6"/>
          <w:sz w:val="28"/>
          <w:szCs w:val="28"/>
          <w:lang w:bidi="fa-IR"/>
        </w:rPr>
        <w:sym w:font="AGA Arabesque" w:char="F074"/>
      </w:r>
      <w:r w:rsidR="00262400" w:rsidRPr="00BB33A3">
        <w:rPr>
          <w:rFonts w:ascii="Times New Roman" w:hAnsi="Times New Roman" w:cs="B Lotus" w:hint="cs"/>
          <w:spacing w:val="-6"/>
          <w:sz w:val="28"/>
          <w:szCs w:val="28"/>
          <w:rtl/>
          <w:lang w:bidi="fa-IR"/>
        </w:rPr>
        <w:t xml:space="preserve"> جمع‌آوری کرده است تحریف شده است، و این </w:t>
      </w:r>
      <w:r>
        <w:rPr>
          <w:rFonts w:ascii="Times New Roman" w:hAnsi="Times New Roman" w:cs="B Lotus" w:hint="cs"/>
          <w:spacing w:val="-6"/>
          <w:sz w:val="28"/>
          <w:szCs w:val="28"/>
          <w:rtl/>
          <w:lang w:bidi="fa-IR"/>
        </w:rPr>
        <w:t>ا</w:t>
      </w:r>
      <w:r w:rsidR="00262400" w:rsidRPr="00BB33A3">
        <w:rPr>
          <w:rFonts w:ascii="Times New Roman" w:hAnsi="Times New Roman" w:cs="B Lotus" w:hint="cs"/>
          <w:spacing w:val="-6"/>
          <w:sz w:val="28"/>
          <w:szCs w:val="28"/>
          <w:rtl/>
          <w:lang w:bidi="fa-IR"/>
        </w:rPr>
        <w:t>دعاء با تحکیم و امضای مجموعه‌ای از بزرگترین مجتهدان متأخر</w:t>
      </w:r>
      <w:r w:rsidR="00262400" w:rsidRPr="00BB33A3">
        <w:rPr>
          <w:rStyle w:val="a7"/>
          <w:rFonts w:ascii="Times New Roman" w:hAnsi="Times New Roman" w:cs="B Lotus"/>
          <w:spacing w:val="-6"/>
          <w:sz w:val="28"/>
          <w:szCs w:val="28"/>
          <w:rtl/>
          <w:lang w:bidi="fa-IR"/>
        </w:rPr>
        <w:footnoteReference w:id="37"/>
      </w:r>
      <w:r w:rsidR="00262400" w:rsidRPr="00BB33A3">
        <w:rPr>
          <w:rFonts w:ascii="Times New Roman" w:hAnsi="Times New Roman" w:cs="B Lotus" w:hint="cs"/>
          <w:spacing w:val="-6"/>
          <w:sz w:val="28"/>
          <w:szCs w:val="28"/>
          <w:rtl/>
          <w:lang w:bidi="fa-IR"/>
        </w:rPr>
        <w:t xml:space="preserve"> از جمله</w:t>
      </w:r>
      <w:r w:rsidR="00021D11">
        <w:rPr>
          <w:rFonts w:ascii="Times New Roman" w:hAnsi="Times New Roman" w:cs="B Lotus" w:hint="cs"/>
          <w:spacing w:val="-6"/>
          <w:sz w:val="28"/>
          <w:szCs w:val="28"/>
          <w:rtl/>
          <w:lang w:bidi="fa-IR"/>
        </w:rPr>
        <w:t>:</w:t>
      </w:r>
    </w:p>
    <w:p w:rsidR="00262400" w:rsidRPr="00BB33A3" w:rsidRDefault="00262400" w:rsidP="00AB35D6">
      <w:pPr>
        <w:pStyle w:val="StyleComplexBLotus12ptJustifiedFirstline05cmCharCharCharCharCharChar"/>
        <w:widowControl w:val="0"/>
        <w:spacing w:line="226" w:lineRule="auto"/>
        <w:ind w:firstLine="227"/>
        <w:rPr>
          <w:rFonts w:ascii="Times New Roman" w:hAnsi="Times New Roman" w:cs="B Lotus" w:hint="cs"/>
          <w:spacing w:val="-6"/>
          <w:sz w:val="28"/>
          <w:szCs w:val="28"/>
          <w:rtl/>
          <w:lang w:bidi="fa-IR"/>
        </w:rPr>
      </w:pPr>
      <w:r w:rsidRPr="00BB33A3">
        <w:rPr>
          <w:rFonts w:ascii="Times New Roman" w:hAnsi="Times New Roman" w:cs="B Lotus" w:hint="cs"/>
          <w:spacing w:val="-6"/>
          <w:sz w:val="28"/>
          <w:szCs w:val="28"/>
          <w:rtl/>
          <w:lang w:bidi="fa-IR"/>
        </w:rPr>
        <w:t>آیت</w:t>
      </w:r>
      <w:r w:rsidR="000F32AB">
        <w:rPr>
          <w:rFonts w:ascii="Times New Roman" w:hAnsi="Times New Roman" w:cs="B Lotus" w:hint="cs"/>
          <w:spacing w:val="-6"/>
          <w:sz w:val="28"/>
          <w:szCs w:val="28"/>
          <w:rtl/>
          <w:lang w:bidi="fa-IR"/>
        </w:rPr>
        <w:t xml:space="preserve"> </w:t>
      </w:r>
      <w:r w:rsidRPr="00BB33A3">
        <w:rPr>
          <w:rFonts w:ascii="Times New Roman" w:hAnsi="Times New Roman" w:cs="B Lotus" w:hint="cs"/>
          <w:spacing w:val="-6"/>
          <w:sz w:val="28"/>
          <w:szCs w:val="28"/>
          <w:rtl/>
          <w:lang w:bidi="fa-IR"/>
        </w:rPr>
        <w:t xml:space="preserve">‌الله العظمی </w:t>
      </w:r>
      <w:r w:rsidR="00021D11">
        <w:rPr>
          <w:rFonts w:ascii="Times New Roman" w:hAnsi="Times New Roman" w:cs="B Lotus" w:hint="cs"/>
          <w:spacing w:val="-6"/>
          <w:sz w:val="28"/>
          <w:szCs w:val="28"/>
          <w:rtl/>
          <w:lang w:bidi="fa-IR"/>
        </w:rPr>
        <w:t xml:space="preserve">أبو القاسم </w:t>
      </w:r>
      <w:r w:rsidRPr="00BB33A3">
        <w:rPr>
          <w:rFonts w:ascii="Times New Roman" w:hAnsi="Times New Roman" w:cs="B Lotus" w:hint="cs"/>
          <w:spacing w:val="-6"/>
          <w:sz w:val="28"/>
          <w:szCs w:val="28"/>
          <w:rtl/>
          <w:lang w:bidi="fa-IR"/>
        </w:rPr>
        <w:t>خوئی</w:t>
      </w:r>
      <w:r w:rsidRPr="00BB33A3">
        <w:rPr>
          <w:rStyle w:val="a7"/>
          <w:rFonts w:ascii="Times New Roman" w:hAnsi="Times New Roman" w:cs="B Lotus"/>
          <w:spacing w:val="-6"/>
          <w:sz w:val="28"/>
          <w:szCs w:val="28"/>
          <w:rtl/>
          <w:lang w:bidi="fa-IR"/>
        </w:rPr>
        <w:footnoteReference w:id="38"/>
      </w:r>
      <w:r w:rsidRPr="00BB33A3">
        <w:rPr>
          <w:rFonts w:ascii="Times New Roman" w:hAnsi="Times New Roman" w:cs="B Lotus" w:hint="cs"/>
          <w:spacing w:val="-6"/>
          <w:sz w:val="28"/>
          <w:szCs w:val="28"/>
          <w:rtl/>
          <w:lang w:bidi="fa-IR"/>
        </w:rPr>
        <w:t>، آیت</w:t>
      </w:r>
      <w:r w:rsidR="000F32AB">
        <w:rPr>
          <w:rFonts w:ascii="Times New Roman" w:hAnsi="Times New Roman" w:cs="B Lotus" w:hint="cs"/>
          <w:spacing w:val="-6"/>
          <w:sz w:val="28"/>
          <w:szCs w:val="28"/>
          <w:rtl/>
          <w:lang w:bidi="fa-IR"/>
        </w:rPr>
        <w:t xml:space="preserve"> </w:t>
      </w:r>
      <w:r w:rsidRPr="00BB33A3">
        <w:rPr>
          <w:rFonts w:ascii="Times New Roman" w:hAnsi="Times New Roman" w:cs="B Lotus" w:hint="cs"/>
          <w:spacing w:val="-6"/>
          <w:sz w:val="28"/>
          <w:szCs w:val="28"/>
          <w:rtl/>
          <w:lang w:bidi="fa-IR"/>
        </w:rPr>
        <w:t>‌الله العظمی محسن حکیم</w:t>
      </w:r>
      <w:r w:rsidRPr="00BB33A3">
        <w:rPr>
          <w:rStyle w:val="a7"/>
          <w:rFonts w:ascii="Times New Roman" w:hAnsi="Times New Roman" w:cs="B Lotus"/>
          <w:spacing w:val="-6"/>
          <w:sz w:val="28"/>
          <w:szCs w:val="28"/>
          <w:rtl/>
          <w:lang w:bidi="fa-IR"/>
        </w:rPr>
        <w:footnoteReference w:id="39"/>
      </w:r>
      <w:r w:rsidRPr="00BB33A3">
        <w:rPr>
          <w:rFonts w:ascii="Times New Roman" w:hAnsi="Times New Roman" w:cs="B Lotus" w:hint="cs"/>
          <w:spacing w:val="-6"/>
          <w:sz w:val="28"/>
          <w:szCs w:val="28"/>
          <w:rtl/>
          <w:lang w:bidi="fa-IR"/>
        </w:rPr>
        <w:t>، و آیت</w:t>
      </w:r>
      <w:r w:rsidR="000F32AB">
        <w:rPr>
          <w:rFonts w:ascii="Times New Roman" w:hAnsi="Times New Roman" w:cs="B Lotus" w:hint="cs"/>
          <w:spacing w:val="-6"/>
          <w:sz w:val="28"/>
          <w:szCs w:val="28"/>
          <w:rtl/>
          <w:lang w:bidi="fa-IR"/>
        </w:rPr>
        <w:t xml:space="preserve"> </w:t>
      </w:r>
      <w:r w:rsidRPr="00BB33A3">
        <w:rPr>
          <w:rFonts w:ascii="Times New Roman" w:hAnsi="Times New Roman" w:cs="B Lotus" w:hint="cs"/>
          <w:spacing w:val="-6"/>
          <w:sz w:val="28"/>
          <w:szCs w:val="28"/>
          <w:rtl/>
          <w:lang w:bidi="fa-IR"/>
        </w:rPr>
        <w:t xml:space="preserve">‌الله العظمی </w:t>
      </w:r>
      <w:r w:rsidR="00021D11">
        <w:rPr>
          <w:rFonts w:ascii="Times New Roman" w:hAnsi="Times New Roman" w:cs="B Lotus" w:hint="cs"/>
          <w:spacing w:val="-6"/>
          <w:sz w:val="28"/>
          <w:szCs w:val="28"/>
          <w:rtl/>
          <w:lang w:bidi="fa-IR"/>
        </w:rPr>
        <w:t xml:space="preserve">روح الله </w:t>
      </w:r>
      <w:r w:rsidRPr="00BB33A3">
        <w:rPr>
          <w:rFonts w:ascii="Times New Roman" w:hAnsi="Times New Roman" w:cs="B Lotus" w:hint="cs"/>
          <w:spacing w:val="-6"/>
          <w:sz w:val="28"/>
          <w:szCs w:val="28"/>
          <w:rtl/>
          <w:lang w:bidi="fa-IR"/>
        </w:rPr>
        <w:t>خمینی</w:t>
      </w:r>
      <w:r w:rsidRPr="00BB33A3">
        <w:rPr>
          <w:rStyle w:val="a7"/>
          <w:rFonts w:ascii="Times New Roman" w:hAnsi="Times New Roman" w:cs="B Lotus"/>
          <w:spacing w:val="-6"/>
          <w:sz w:val="28"/>
          <w:szCs w:val="28"/>
          <w:rtl/>
          <w:lang w:bidi="fa-IR"/>
        </w:rPr>
        <w:footnoteReference w:id="40"/>
      </w:r>
      <w:r w:rsidRPr="00BB33A3">
        <w:rPr>
          <w:rFonts w:ascii="Times New Roman" w:hAnsi="Times New Roman" w:cs="B Lotus" w:hint="cs"/>
          <w:spacing w:val="-6"/>
          <w:sz w:val="28"/>
          <w:szCs w:val="28"/>
          <w:rtl/>
          <w:lang w:bidi="fa-IR"/>
        </w:rPr>
        <w:t>، آیت</w:t>
      </w:r>
      <w:r w:rsidR="000F32AB">
        <w:rPr>
          <w:rFonts w:ascii="Times New Roman" w:hAnsi="Times New Roman" w:cs="B Lotus" w:hint="cs"/>
          <w:spacing w:val="-6"/>
          <w:sz w:val="28"/>
          <w:szCs w:val="28"/>
          <w:rtl/>
          <w:lang w:bidi="fa-IR"/>
        </w:rPr>
        <w:t xml:space="preserve"> </w:t>
      </w:r>
      <w:r w:rsidRPr="00BB33A3">
        <w:rPr>
          <w:rFonts w:ascii="Times New Roman" w:hAnsi="Times New Roman" w:cs="B Lotus" w:hint="cs"/>
          <w:spacing w:val="-6"/>
          <w:sz w:val="28"/>
          <w:szCs w:val="28"/>
          <w:rtl/>
          <w:lang w:bidi="fa-IR"/>
        </w:rPr>
        <w:t xml:space="preserve">‌الله العظمی شریعتمداری </w:t>
      </w:r>
      <w:r w:rsidRPr="00BB33A3">
        <w:rPr>
          <w:rFonts w:ascii="Times New Roman" w:hAnsi="Times New Roman" w:cs="2  Badr" w:hint="cs"/>
          <w:spacing w:val="-6"/>
          <w:sz w:val="28"/>
          <w:szCs w:val="28"/>
          <w:rtl/>
          <w:lang w:bidi="fa-IR"/>
        </w:rPr>
        <w:t>–</w:t>
      </w:r>
      <w:r w:rsidRPr="00BB33A3">
        <w:rPr>
          <w:rFonts w:ascii="Times New Roman" w:hAnsi="Times New Roman" w:cs="B Lotus" w:hint="cs"/>
          <w:spacing w:val="-6"/>
          <w:sz w:val="28"/>
          <w:szCs w:val="28"/>
          <w:rtl/>
          <w:lang w:bidi="fa-IR"/>
        </w:rPr>
        <w:t xml:space="preserve"> صادر شده است.</w:t>
      </w:r>
    </w:p>
    <w:p w:rsidR="00262400" w:rsidRPr="00BB33A3" w:rsidRDefault="00262400" w:rsidP="006A773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b/>
          <w:bCs/>
          <w:sz w:val="28"/>
          <w:szCs w:val="28"/>
          <w:rtl/>
          <w:lang w:bidi="fa-IR"/>
        </w:rPr>
        <w:t xml:space="preserve">موقف سوم: </w:t>
      </w:r>
      <w:r w:rsidRPr="00BB33A3">
        <w:rPr>
          <w:rFonts w:ascii="Times New Roman" w:hAnsi="Times New Roman" w:cs="B Lotus" w:hint="cs"/>
          <w:sz w:val="28"/>
          <w:szCs w:val="28"/>
          <w:rtl/>
          <w:lang w:bidi="fa-IR"/>
        </w:rPr>
        <w:t xml:space="preserve">صراحتاً تحریف قرآن را از مذهب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نفی می‌نماید</w:t>
      </w:r>
      <w:r w:rsidR="00021D1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اهل سنت را به این تهمت باطل متهم می‌نماید</w:t>
      </w:r>
      <w:r w:rsidR="00021D1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کسانی از آنان تلاش می‌نمایند تا تهمت تحریف را بر اهل سنت وارد سازند</w:t>
      </w:r>
      <w:r w:rsidR="006A773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شاید این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نوعی فریب باشد که دروغ‌</w:t>
      </w:r>
      <w:r w:rsidR="006A773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بودن آن نمایان می‌گردد</w:t>
      </w:r>
      <w:r w:rsidRPr="00BB33A3">
        <w:rPr>
          <w:rStyle w:val="a7"/>
          <w:rFonts w:ascii="Times New Roman" w:hAnsi="Times New Roman" w:cs="B Lotus"/>
          <w:sz w:val="28"/>
          <w:szCs w:val="28"/>
          <w:rtl/>
          <w:lang w:bidi="fa-IR"/>
        </w:rPr>
        <w:footnoteReference w:id="41"/>
      </w:r>
      <w:r w:rsidR="006A773B">
        <w:rPr>
          <w:rFonts w:ascii="Times New Roman" w:hAnsi="Times New Roman" w:cs="B Lotus" w:hint="cs"/>
          <w:sz w:val="28"/>
          <w:szCs w:val="28"/>
          <w:rtl/>
          <w:lang w:bidi="fa-IR"/>
        </w:rPr>
        <w:t>.</w:t>
      </w:r>
    </w:p>
    <w:p w:rsidR="00262400" w:rsidRPr="00BB33A3" w:rsidRDefault="00282E3C"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b/>
          <w:bCs/>
          <w:sz w:val="28"/>
          <w:szCs w:val="28"/>
          <w:rtl/>
          <w:lang w:bidi="fa-IR"/>
        </w:rPr>
        <w:t>موقف چهارم</w:t>
      </w:r>
      <w:r w:rsidR="00262400" w:rsidRPr="00BB33A3">
        <w:rPr>
          <w:rFonts w:ascii="Times New Roman" w:hAnsi="Times New Roman" w:cs="B Lotus" w:hint="cs"/>
          <w:b/>
          <w:bCs/>
          <w:sz w:val="28"/>
          <w:szCs w:val="28"/>
          <w:rtl/>
          <w:lang w:bidi="fa-IR"/>
        </w:rPr>
        <w:t>:</w:t>
      </w:r>
      <w:r w:rsidR="00262400" w:rsidRPr="00BB33A3">
        <w:rPr>
          <w:rFonts w:ascii="Times New Roman" w:hAnsi="Times New Roman" w:cs="B Lotus" w:hint="cs"/>
          <w:sz w:val="28"/>
          <w:szCs w:val="28"/>
          <w:rtl/>
          <w:lang w:bidi="fa-IR"/>
        </w:rPr>
        <w:t xml:space="preserve"> کسانی‌اند با مخالفت خود با این سخن [تحریف] و به مخالفت با قائلین تحریف در مذهب امامیه تصریح نموده‌اند.</w:t>
      </w:r>
    </w:p>
    <w:p w:rsidR="00262400" w:rsidRPr="00282E3C"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282E3C">
        <w:rPr>
          <w:rFonts w:ascii="Times New Roman" w:hAnsi="Times New Roman" w:cs="B Lotus" w:hint="cs"/>
          <w:spacing w:val="-4"/>
          <w:sz w:val="28"/>
          <w:szCs w:val="28"/>
          <w:rtl/>
          <w:lang w:bidi="fa-IR"/>
        </w:rPr>
        <w:t>کسانی در زمره این گروه چهارم قرار می‌گیرند که دارای موقفی علمی در برابر این سخن منحرف می‌باشند</w:t>
      </w:r>
      <w:r w:rsidR="00282E3C" w:rsidRPr="00282E3C">
        <w:rPr>
          <w:rFonts w:ascii="Times New Roman" w:hAnsi="Times New Roman" w:cs="B Lotus" w:hint="cs"/>
          <w:spacing w:val="-4"/>
          <w:sz w:val="28"/>
          <w:szCs w:val="28"/>
          <w:rtl/>
          <w:lang w:bidi="fa-IR"/>
        </w:rPr>
        <w:t>،</w:t>
      </w:r>
      <w:r w:rsidRPr="00282E3C">
        <w:rPr>
          <w:rFonts w:ascii="Times New Roman" w:hAnsi="Times New Roman" w:cs="B Lotus" w:hint="cs"/>
          <w:spacing w:val="-4"/>
          <w:sz w:val="28"/>
          <w:szCs w:val="28"/>
          <w:rtl/>
          <w:lang w:bidi="fa-IR"/>
        </w:rPr>
        <w:t xml:space="preserve"> به طوری که مشاهده می‌گردد که آنان با دقت به وجود اقوال صریحی که به تواتر این سخن باطل نگریسته و</w:t>
      </w:r>
      <w:r w:rsidR="00282E3C" w:rsidRPr="00282E3C">
        <w:rPr>
          <w:rFonts w:ascii="Times New Roman" w:hAnsi="Times New Roman" w:cs="B Lotus" w:hint="cs"/>
          <w:spacing w:val="-4"/>
          <w:sz w:val="28"/>
          <w:szCs w:val="28"/>
          <w:rtl/>
          <w:lang w:bidi="fa-IR"/>
        </w:rPr>
        <w:t xml:space="preserve"> </w:t>
      </w:r>
      <w:r w:rsidRPr="00282E3C">
        <w:rPr>
          <w:rFonts w:ascii="Times New Roman" w:hAnsi="Times New Roman" w:cs="B Lotus" w:hint="cs"/>
          <w:spacing w:val="-4"/>
          <w:sz w:val="28"/>
          <w:szCs w:val="28"/>
          <w:rtl/>
          <w:lang w:bidi="fa-IR"/>
        </w:rPr>
        <w:t>به تخطئه قائلین به تحریف پرداخته</w:t>
      </w:r>
      <w:r w:rsidRPr="00282E3C">
        <w:rPr>
          <w:rFonts w:ascii="Times New Roman" w:hAnsi="Times New Roman" w:cs="B Lotus" w:hint="eastAsia"/>
          <w:spacing w:val="-4"/>
          <w:sz w:val="28"/>
          <w:szCs w:val="28"/>
          <w:rtl/>
          <w:lang w:bidi="fa-IR"/>
        </w:rPr>
        <w:t>‌</w:t>
      </w:r>
      <w:r w:rsidRPr="00282E3C">
        <w:rPr>
          <w:rFonts w:ascii="Times New Roman" w:hAnsi="Times New Roman" w:cs="B Lotus" w:hint="cs"/>
          <w:spacing w:val="-4"/>
          <w:sz w:val="28"/>
          <w:szCs w:val="28"/>
          <w:rtl/>
          <w:lang w:bidi="fa-IR"/>
        </w:rPr>
        <w:t>اند و تعصب مذهبی آنان را از تخطئه این انحراف و قائلین آن بازنداشته است.</w:t>
      </w:r>
    </w:p>
    <w:p w:rsidR="00262400" w:rsidRPr="00BB33A3" w:rsidRDefault="00262400" w:rsidP="00AA1CE2">
      <w:pPr>
        <w:pStyle w:val="StyleComplexBLotus12ptJustifiedFirstline05cmCharCharCharCharCharChar"/>
        <w:widowControl w:val="0"/>
        <w:spacing w:line="226" w:lineRule="auto"/>
        <w:ind w:firstLine="227"/>
        <w:rPr>
          <w:rFonts w:ascii="Times New Roman" w:hAnsi="Times New Roman" w:cs="B Lotus" w:hint="eastAsia"/>
          <w:sz w:val="28"/>
          <w:szCs w:val="28"/>
          <w:rtl/>
          <w:lang w:bidi="fa-IR"/>
        </w:rPr>
      </w:pPr>
      <w:r w:rsidRPr="00BB33A3">
        <w:rPr>
          <w:rFonts w:ascii="Times New Roman" w:hAnsi="Times New Roman" w:cs="B Lotus" w:hint="cs"/>
          <w:sz w:val="28"/>
          <w:szCs w:val="28"/>
          <w:rtl/>
          <w:lang w:bidi="fa-IR"/>
        </w:rPr>
        <w:t>از جمله شخصیاتی می‌تواند در فهرست این طیف قرار گیرد</w:t>
      </w:r>
      <w:r w:rsidR="00AA1CE2">
        <w:rPr>
          <w:rFonts w:ascii="Times New Roman" w:hAnsi="Times New Roman" w:cs="B Lotus" w:hint="cs"/>
          <w:sz w:val="28"/>
          <w:szCs w:val="28"/>
          <w:rtl/>
          <w:lang w:bidi="fa-IR"/>
        </w:rPr>
        <w:t xml:space="preserve"> </w:t>
      </w:r>
      <w:r w:rsidR="00AA1CE2">
        <w:rPr>
          <w:rFonts w:ascii="Times New Roman" w:hAnsi="Times New Roman" w:cs="Times New Roman" w:hint="cs"/>
          <w:sz w:val="28"/>
          <w:szCs w:val="28"/>
          <w:rtl/>
          <w:lang w:bidi="fa-IR"/>
        </w:rPr>
        <w:t>–</w:t>
      </w:r>
      <w:r w:rsidRPr="00BB33A3">
        <w:rPr>
          <w:rFonts w:ascii="Times New Roman" w:hAnsi="Times New Roman" w:cs="B Lotus" w:hint="cs"/>
          <w:sz w:val="28"/>
          <w:szCs w:val="28"/>
          <w:rtl/>
          <w:lang w:bidi="fa-IR"/>
        </w:rPr>
        <w:t xml:space="preserve"> مرجع</w:t>
      </w:r>
      <w:r w:rsidR="00AA1CE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تقلید راحل محمد خالصی</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 مرجع</w:t>
      </w:r>
      <w:r w:rsidR="00AA1CE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تقلید</w:t>
      </w:r>
      <w:r w:rsidR="00AA1CE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معاصر محمد حسین فضل‌</w:t>
      </w:r>
      <w:r w:rsidR="00282E3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الله </w:t>
      </w:r>
      <w:r w:rsidR="00282E3C">
        <w:rPr>
          <w:rFonts w:ascii="Times New Roman" w:hAnsi="Times New Roman" w:cs="B Lotus" w:hint="cs"/>
          <w:sz w:val="28"/>
          <w:szCs w:val="28"/>
          <w:rtl/>
          <w:lang w:bidi="fa-IR"/>
        </w:rPr>
        <w:t xml:space="preserve">ـ </w:t>
      </w:r>
      <w:r w:rsidRPr="00BB33A3">
        <w:rPr>
          <w:rFonts w:ascii="Times New Roman" w:hAnsi="Times New Roman" w:cs="B Lotus" w:hint="cs"/>
          <w:sz w:val="28"/>
          <w:szCs w:val="28"/>
          <w:rtl/>
          <w:lang w:bidi="fa-IR"/>
        </w:rPr>
        <w:t>وفقه</w:t>
      </w:r>
      <w:r w:rsidR="00282E3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‌الله</w:t>
      </w:r>
      <w:r w:rsidR="00282E3C">
        <w:rPr>
          <w:rFonts w:ascii="Times New Roman" w:hAnsi="Times New Roman" w:cs="B Lotus" w:hint="cs"/>
          <w:sz w:val="28"/>
          <w:szCs w:val="28"/>
          <w:rtl/>
          <w:lang w:bidi="fa-IR"/>
        </w:rPr>
        <w:t xml:space="preserve"> ـ</w:t>
      </w:r>
      <w:r w:rsidRPr="00BB33A3">
        <w:rPr>
          <w:rFonts w:ascii="Times New Roman" w:hAnsi="Times New Roman" w:cs="B Lotus" w:hint="cs"/>
          <w:sz w:val="28"/>
          <w:szCs w:val="28"/>
          <w:rtl/>
          <w:lang w:bidi="fa-IR"/>
        </w:rPr>
        <w:t xml:space="preserve"> می‌باشد</w:t>
      </w:r>
      <w:r w:rsidR="00282E3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همچنین عبدالله ممقانی تصریح نموده است به اینکه طبرسی جسارت بزرگی مرتکب شده است که بر قول به اینکه قرآن موجود تحریف شده و ناقص است اصرار می‌نماید</w:t>
      </w:r>
      <w:r w:rsidR="00282E3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طباطبایی در شرح خود بر انوار النعمانیه گفته‌ است:</w:t>
      </w:r>
      <w:r w:rsidR="00282E3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که </w:t>
      </w:r>
      <w:r w:rsidRPr="00643D4C">
        <w:rPr>
          <w:rFonts w:ascii="Times New Roman" w:hAnsi="Times New Roman" w:cs="B Lotus" w:hint="cs"/>
          <w:spacing w:val="-4"/>
          <w:sz w:val="28"/>
          <w:szCs w:val="28"/>
          <w:rtl/>
          <w:lang w:bidi="fa-IR"/>
        </w:rPr>
        <w:t xml:space="preserve">قائلین </w:t>
      </w:r>
      <w:r w:rsidRPr="00643D4C">
        <w:rPr>
          <w:rFonts w:ascii="Times New Roman" w:hAnsi="Times New Roman" w:cs="2  Badr" w:hint="cs"/>
          <w:spacing w:val="-4"/>
          <w:sz w:val="28"/>
          <w:szCs w:val="28"/>
          <w:rtl/>
          <w:lang w:bidi="fa-IR"/>
        </w:rPr>
        <w:t>–</w:t>
      </w:r>
      <w:r w:rsidRPr="00643D4C">
        <w:rPr>
          <w:rFonts w:ascii="Times New Roman" w:hAnsi="Times New Roman" w:cs="B Lotus" w:hint="cs"/>
          <w:spacing w:val="-4"/>
          <w:sz w:val="28"/>
          <w:szCs w:val="28"/>
          <w:rtl/>
          <w:lang w:bidi="fa-IR"/>
        </w:rPr>
        <w:t xml:space="preserve"> امامیه </w:t>
      </w:r>
      <w:r w:rsidRPr="00643D4C">
        <w:rPr>
          <w:rFonts w:ascii="Times New Roman" w:hAnsi="Times New Roman" w:cs="2  Badr" w:hint="cs"/>
          <w:spacing w:val="-4"/>
          <w:sz w:val="28"/>
          <w:szCs w:val="28"/>
          <w:rtl/>
          <w:lang w:bidi="fa-IR"/>
        </w:rPr>
        <w:t>–</w:t>
      </w:r>
      <w:r w:rsidRPr="00643D4C">
        <w:rPr>
          <w:rFonts w:ascii="Times New Roman" w:hAnsi="Times New Roman" w:cs="B Lotus" w:hint="cs"/>
          <w:spacing w:val="-4"/>
          <w:sz w:val="28"/>
          <w:szCs w:val="28"/>
          <w:rtl/>
          <w:lang w:bidi="fa-IR"/>
        </w:rPr>
        <w:t xml:space="preserve"> به تحریف، تشخیص تفکیک اخبار صحیح و سقیم را از هم ندارند. و اَهل اخبار را مورد نکوهش قرار داده است، و خلاصه علامه اسماعیل آل اسحاق مشهور به علامه خوئینی</w:t>
      </w:r>
      <w:r w:rsidR="005129D8" w:rsidRPr="00643D4C">
        <w:rPr>
          <w:rFonts w:ascii="Times New Roman" w:hAnsi="Times New Roman" w:cs="B Lotus" w:hint="cs"/>
          <w:spacing w:val="-4"/>
          <w:sz w:val="28"/>
          <w:szCs w:val="28"/>
          <w:rtl/>
          <w:lang w:bidi="fa-IR"/>
        </w:rPr>
        <w:t xml:space="preserve">: </w:t>
      </w:r>
      <w:r w:rsidRPr="00643D4C">
        <w:rPr>
          <w:rFonts w:ascii="Times New Roman" w:hAnsi="Times New Roman" w:cs="2  Badr" w:hint="cs"/>
          <w:spacing w:val="-4"/>
          <w:sz w:val="28"/>
          <w:szCs w:val="28"/>
          <w:rtl/>
          <w:lang w:bidi="fa-IR"/>
        </w:rPr>
        <w:t>–</w:t>
      </w:r>
      <w:r w:rsidRPr="00643D4C">
        <w:rPr>
          <w:rFonts w:ascii="Times New Roman" w:hAnsi="Times New Roman" w:cs="B Lotus" w:hint="cs"/>
          <w:spacing w:val="-4"/>
          <w:sz w:val="28"/>
          <w:szCs w:val="28"/>
          <w:rtl/>
          <w:lang w:bidi="fa-IR"/>
        </w:rPr>
        <w:t xml:space="preserve"> در صفحات بعد به ذکر وی پرداخته می‌شود </w:t>
      </w:r>
      <w:r w:rsidRPr="00643D4C">
        <w:rPr>
          <w:rFonts w:ascii="Times New Roman" w:hAnsi="Times New Roman" w:cs="2  Badr" w:hint="cs"/>
          <w:spacing w:val="-4"/>
          <w:sz w:val="28"/>
          <w:szCs w:val="28"/>
          <w:rtl/>
          <w:lang w:bidi="fa-IR"/>
        </w:rPr>
        <w:t>–</w:t>
      </w:r>
      <w:r w:rsidRPr="00643D4C">
        <w:rPr>
          <w:rFonts w:ascii="Times New Roman" w:hAnsi="Times New Roman" w:cs="B Lotus" w:hint="cs"/>
          <w:spacing w:val="-4"/>
          <w:sz w:val="28"/>
          <w:szCs w:val="28"/>
          <w:rtl/>
          <w:lang w:bidi="fa-IR"/>
        </w:rPr>
        <w:t xml:space="preserve"> ذکر کرده است که نوری طبرسی و عباس قمی به سبب تائید سخن تحریف </w:t>
      </w:r>
      <w:r w:rsidRPr="00643D4C">
        <w:rPr>
          <w:rFonts w:ascii="Times New Roman" w:hAnsi="Times New Roman" w:cs="2  Badr" w:hint="cs"/>
          <w:spacing w:val="-4"/>
          <w:sz w:val="28"/>
          <w:szCs w:val="28"/>
          <w:rtl/>
          <w:lang w:bidi="fa-IR"/>
        </w:rPr>
        <w:t>–</w:t>
      </w:r>
      <w:r w:rsidRPr="00643D4C">
        <w:rPr>
          <w:rFonts w:ascii="Times New Roman" w:hAnsi="Times New Roman" w:cs="B Lotus" w:hint="cs"/>
          <w:spacing w:val="-4"/>
          <w:sz w:val="28"/>
          <w:szCs w:val="28"/>
          <w:rtl/>
          <w:lang w:bidi="fa-IR"/>
        </w:rPr>
        <w:t xml:space="preserve"> قرآن </w:t>
      </w:r>
      <w:r w:rsidRPr="00643D4C">
        <w:rPr>
          <w:rFonts w:ascii="Times New Roman" w:hAnsi="Times New Roman" w:cs="2  Badr" w:hint="cs"/>
          <w:spacing w:val="-4"/>
          <w:sz w:val="28"/>
          <w:szCs w:val="28"/>
          <w:rtl/>
          <w:lang w:bidi="fa-IR"/>
        </w:rPr>
        <w:t>–</w:t>
      </w:r>
      <w:r w:rsidRPr="00643D4C">
        <w:rPr>
          <w:rFonts w:ascii="Times New Roman" w:hAnsi="Times New Roman" w:cs="B Lotus" w:hint="cs"/>
          <w:spacing w:val="-4"/>
          <w:sz w:val="28"/>
          <w:szCs w:val="28"/>
          <w:rtl/>
          <w:lang w:bidi="fa-IR"/>
        </w:rPr>
        <w:t xml:space="preserve"> از جانب برخی علمای امامیه با احکام تکفیر مواجه شده</w:t>
      </w:r>
      <w:r w:rsidRPr="00643D4C">
        <w:rPr>
          <w:rFonts w:ascii="Times New Roman" w:hAnsi="Times New Roman" w:cs="B Lotus" w:hint="eastAsia"/>
          <w:spacing w:val="-4"/>
          <w:sz w:val="28"/>
          <w:szCs w:val="28"/>
          <w:rtl/>
          <w:lang w:bidi="fa-IR"/>
        </w:rPr>
        <w:t>‌ا</w:t>
      </w:r>
      <w:r w:rsidRPr="00643D4C">
        <w:rPr>
          <w:rFonts w:ascii="Times New Roman" w:hAnsi="Times New Roman" w:cs="B Lotus" w:hint="cs"/>
          <w:spacing w:val="-4"/>
          <w:sz w:val="28"/>
          <w:szCs w:val="28"/>
          <w:rtl/>
          <w:lang w:bidi="fa-IR"/>
        </w:rPr>
        <w:t>ند</w:t>
      </w:r>
      <w:r w:rsidRPr="00643D4C">
        <w:rPr>
          <w:rStyle w:val="a7"/>
          <w:rFonts w:ascii="Times New Roman" w:hAnsi="Times New Roman" w:cs="B Lotus"/>
          <w:spacing w:val="-4"/>
          <w:sz w:val="28"/>
          <w:szCs w:val="28"/>
          <w:rtl/>
          <w:lang w:bidi="fa-IR"/>
        </w:rPr>
        <w:footnoteReference w:id="42"/>
      </w:r>
      <w:r w:rsidRPr="00643D4C">
        <w:rPr>
          <w:rFonts w:ascii="Times New Roman" w:hAnsi="Times New Roman" w:cs="B Lotus" w:hint="cs"/>
          <w:spacing w:val="-4"/>
          <w:sz w:val="28"/>
          <w:szCs w:val="28"/>
          <w:rtl/>
          <w:lang w:bidi="fa-IR"/>
        </w:rPr>
        <w:t>، و این حاکی از موضع‌گیری روشن او می‌باشد که می‌تواند در زمره</w:t>
      </w:r>
      <w:r w:rsidRPr="00643D4C">
        <w:rPr>
          <w:rFonts w:ascii="Times New Roman" w:hAnsi="Times New Roman" w:cs="B Lotus" w:hint="eastAsia"/>
          <w:spacing w:val="-4"/>
          <w:sz w:val="28"/>
          <w:szCs w:val="28"/>
          <w:rtl/>
          <w:lang w:bidi="fa-IR"/>
        </w:rPr>
        <w:t xml:space="preserve"> صاحبان موقف چهارم به شمار آید.</w:t>
      </w:r>
    </w:p>
    <w:p w:rsidR="00262400" w:rsidRPr="00BB33A3" w:rsidRDefault="00262400" w:rsidP="00C22278">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 طبقه فرهنگی و عوام شیعه جای شگفتی نیست که اغلبشان قول به تحریف را انکار نموده و آنرا کفر آشکار به حساب می‌آورند</w:t>
      </w:r>
      <w:r w:rsidR="003E7B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آنان از</w:t>
      </w:r>
      <w:r w:rsidR="00AA1CE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[چنین] اقوالی آگاه نیستند</w:t>
      </w:r>
      <w:r w:rsidR="003E7B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کمااینکه گواهی برخی از کسانی که من دیده‌ام و به مذهب اهل سنت گرائیده‌اند اثبات می‌نماید که بسیاری از آنان ندانسته‌اند که فردی از بزرگان مذهب </w:t>
      </w:r>
      <w:r w:rsidR="003E7BD9">
        <w:rPr>
          <w:rFonts w:ascii="Times New Roman" w:hAnsi="Times New Roman" w:cs="B Lotus" w:hint="cs"/>
          <w:sz w:val="28"/>
          <w:szCs w:val="28"/>
          <w:rtl/>
          <w:lang w:bidi="fa-IR"/>
        </w:rPr>
        <w:t xml:space="preserve">شيعه </w:t>
      </w:r>
      <w:r w:rsidRPr="00BB33A3">
        <w:rPr>
          <w:rFonts w:ascii="Times New Roman" w:hAnsi="Times New Roman" w:cs="B Lotus" w:hint="cs"/>
          <w:sz w:val="28"/>
          <w:szCs w:val="28"/>
          <w:rtl/>
          <w:lang w:bidi="fa-IR"/>
        </w:rPr>
        <w:t xml:space="preserve">به این سخن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تحریف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قائل باشد</w:t>
      </w:r>
      <w:r w:rsidR="003E7B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شاید</w:t>
      </w:r>
      <w:r w:rsidR="00C2227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بتوان گفت کسانی که قول ب</w:t>
      </w:r>
      <w:r w:rsidR="003E7BD9">
        <w:rPr>
          <w:rFonts w:ascii="Times New Roman" w:hAnsi="Times New Roman" w:cs="B Lotus" w:hint="cs"/>
          <w:sz w:val="28"/>
          <w:szCs w:val="28"/>
          <w:rtl/>
          <w:lang w:bidi="fa-IR"/>
        </w:rPr>
        <w:t>ـ</w:t>
      </w:r>
      <w:r w:rsidRPr="00BB33A3">
        <w:rPr>
          <w:rFonts w:ascii="Times New Roman" w:hAnsi="Times New Roman" w:cs="B Lotus" w:hint="cs"/>
          <w:sz w:val="28"/>
          <w:szCs w:val="28"/>
          <w:rtl/>
          <w:lang w:bidi="fa-IR"/>
        </w:rPr>
        <w:t>ه تحریف قرآن را بر تمام شیعه تعمیم می‌دهن</w:t>
      </w:r>
      <w:r w:rsidR="003E7BD9">
        <w:rPr>
          <w:rFonts w:ascii="Times New Roman" w:hAnsi="Times New Roman" w:cs="B Lotus" w:hint="cs"/>
          <w:sz w:val="28"/>
          <w:szCs w:val="28"/>
          <w:rtl/>
          <w:lang w:bidi="fa-IR"/>
        </w:rPr>
        <w:t>ـ</w:t>
      </w:r>
      <w:r w:rsidRPr="00BB33A3">
        <w:rPr>
          <w:rFonts w:ascii="Times New Roman" w:hAnsi="Times New Roman" w:cs="B Lotus" w:hint="cs"/>
          <w:sz w:val="28"/>
          <w:szCs w:val="28"/>
          <w:rtl/>
          <w:lang w:bidi="fa-IR"/>
        </w:rPr>
        <w:t>د آگاه نیستند که به دوری فاصله</w:t>
      </w:r>
      <w:r w:rsidR="00C2227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میان خود و کسانی که قصد گفتگو با آنها را دارند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تلاش می‌نمایند، چون این تعمیم</w:t>
      </w:r>
      <w:r w:rsidR="00C2227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 تمام </w:t>
      </w:r>
      <w:r w:rsidRPr="00BB33A3">
        <w:rPr>
          <w:rFonts w:ascii="Times New Roman" w:hAnsi="Times New Roman" w:cs="2  Badr" w:hint="cs"/>
          <w:sz w:val="28"/>
          <w:szCs w:val="28"/>
          <w:rtl/>
          <w:lang w:bidi="fa-IR"/>
        </w:rPr>
        <w:t>–</w:t>
      </w:r>
      <w:r w:rsidR="003E7BD9">
        <w:rPr>
          <w:rFonts w:ascii="Times New Roman" w:hAnsi="Times New Roman" w:cs="B Lotus" w:hint="cs"/>
          <w:sz w:val="28"/>
          <w:szCs w:val="28"/>
          <w:rtl/>
          <w:lang w:bidi="fa-IR"/>
        </w:rPr>
        <w:t xml:space="preserve"> آن دسته فراوان از شیعه </w:t>
      </w:r>
      <w:r w:rsidRPr="00BB33A3">
        <w:rPr>
          <w:rFonts w:ascii="Times New Roman" w:hAnsi="Times New Roman" w:cs="B Lotus" w:hint="cs"/>
          <w:sz w:val="28"/>
          <w:szCs w:val="28"/>
          <w:rtl/>
          <w:lang w:bidi="fa-IR"/>
        </w:rPr>
        <w:t>که به اساس این تحریف اقرار می‌نمایند به این اندیشه کمک می‌کند که مهاجمین اهل سنت جز دروغ و تشویش و ستیز با اهل بیت قصدی ندارند</w:t>
      </w:r>
      <w:r w:rsidR="003E7B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نتیجه به عدم اصلاح و افزایش فاصله و شکاف و ایجاد سوءظن به اصلاح‌گری اهل سنت می‌انجامد</w:t>
      </w:r>
      <w:r w:rsidR="003E7B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می‌بایست با رعایت عدل و انصاف آنرا بر همگان تعمیم نداده بلکه و با دقت و ریزبینی تمام مسأله را بررسی و به جای اعتماد مطلق بر سخن گذشتگان واقعیت اندیشه و تفکر آنان را واقع‌بینانه شناخت</w:t>
      </w:r>
      <w:r w:rsidRPr="00BB33A3">
        <w:rPr>
          <w:rStyle w:val="a7"/>
          <w:rFonts w:ascii="Times New Roman" w:hAnsi="Times New Roman" w:cs="B Lotus"/>
          <w:sz w:val="28"/>
          <w:szCs w:val="28"/>
          <w:rtl/>
          <w:lang w:bidi="fa-IR"/>
        </w:rPr>
        <w:footnoteReference w:id="43"/>
      </w:r>
      <w:r w:rsidR="003E7BD9">
        <w:rPr>
          <w:rFonts w:ascii="Times New Roman" w:hAnsi="Times New Roman" w:cs="B Lotus" w:hint="cs"/>
          <w:sz w:val="28"/>
          <w:szCs w:val="28"/>
          <w:rtl/>
          <w:lang w:bidi="fa-IR"/>
        </w:rPr>
        <w:t>.</w:t>
      </w:r>
    </w:p>
    <w:p w:rsidR="00262400" w:rsidRPr="001C2116" w:rsidRDefault="00262400" w:rsidP="00DF2167">
      <w:pPr>
        <w:pStyle w:val="2"/>
        <w:widowControl w:val="0"/>
        <w:spacing w:line="216" w:lineRule="auto"/>
        <w:ind w:firstLine="227"/>
        <w:rPr>
          <w:rFonts w:cs="B Lotus" w:hint="cs"/>
          <w:sz w:val="28"/>
          <w:szCs w:val="28"/>
          <w:rtl/>
          <w:lang w:bidi="fa-IR"/>
        </w:rPr>
      </w:pPr>
      <w:r w:rsidRPr="001C2116">
        <w:rPr>
          <w:rFonts w:cs="B Lotus" w:hint="cs"/>
          <w:sz w:val="28"/>
          <w:szCs w:val="28"/>
          <w:rtl/>
          <w:lang w:bidi="fa-IR"/>
        </w:rPr>
        <w:t xml:space="preserve">دوّم: تقیه به مفهوم </w:t>
      </w:r>
      <w:r w:rsidRPr="001C2116">
        <w:rPr>
          <w:rFonts w:cs="2  Badr" w:hint="cs"/>
          <w:sz w:val="28"/>
          <w:szCs w:val="28"/>
          <w:rtl/>
          <w:lang w:bidi="fa-IR"/>
        </w:rPr>
        <w:t>–</w:t>
      </w:r>
      <w:r w:rsidRPr="001C2116">
        <w:rPr>
          <w:rFonts w:cs="B Lotus" w:hint="cs"/>
          <w:sz w:val="28"/>
          <w:szCs w:val="28"/>
          <w:rtl/>
          <w:lang w:bidi="fa-IR"/>
        </w:rPr>
        <w:t xml:space="preserve"> مذهب امامیه </w:t>
      </w:r>
      <w:r w:rsidR="003E7BD9" w:rsidRPr="001C2116">
        <w:rPr>
          <w:rFonts w:ascii="Times New Roman" w:hAnsi="Times New Roman" w:cs="Times New Roman" w:hint="cs"/>
          <w:sz w:val="28"/>
          <w:szCs w:val="28"/>
          <w:rtl/>
          <w:lang w:bidi="fa-IR"/>
        </w:rPr>
        <w:t>–</w:t>
      </w:r>
      <w:r w:rsidRPr="001C2116">
        <w:rPr>
          <w:rFonts w:cs="B Lotus" w:hint="cs"/>
          <w:sz w:val="28"/>
          <w:szCs w:val="28"/>
          <w:rtl/>
          <w:lang w:bidi="fa-IR"/>
        </w:rPr>
        <w:t xml:space="preserve"> آن</w:t>
      </w:r>
      <w:r w:rsidR="003E7BD9" w:rsidRPr="001C2116">
        <w:rPr>
          <w:rFonts w:cs="B Lotus" w:hint="cs"/>
          <w:sz w:val="28"/>
          <w:szCs w:val="28"/>
          <w:rtl/>
          <w:lang w:bidi="fa-IR"/>
        </w:rPr>
        <w:t>:</w:t>
      </w:r>
    </w:p>
    <w:p w:rsidR="001C2116" w:rsidRDefault="00262400" w:rsidP="00DF2167">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تعریف تقیه ابن فارس می‌گوید: کلمه‌ای است مرکب از واو، قاف و یاء با هم بر</w:t>
      </w:r>
      <w:r w:rsidR="001C2116">
        <w:rPr>
          <w:rFonts w:ascii="Times New Roman" w:hAnsi="Times New Roman" w:cs="B Lotus" w:hint="cs"/>
          <w:sz w:val="28"/>
          <w:szCs w:val="28"/>
          <w:rtl/>
          <w:lang w:bidi="fa-IR"/>
        </w:rPr>
        <w:t xml:space="preserve"> دفع شیء یا غیر دلالت می‌نماید.</w:t>
      </w:r>
    </w:p>
    <w:p w:rsidR="00262400" w:rsidRPr="00BB33A3" w:rsidRDefault="00262400" w:rsidP="00DF2167">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ابن اثیر می‌گوید: تقیه اظهار خلاف آنچه در باطن [فرد] است</w:t>
      </w:r>
      <w:r w:rsidRPr="00BB33A3">
        <w:rPr>
          <w:rStyle w:val="a7"/>
          <w:rFonts w:ascii="Times New Roman" w:hAnsi="Times New Roman" w:cs="B Lotus"/>
          <w:sz w:val="28"/>
          <w:szCs w:val="28"/>
          <w:rtl/>
          <w:lang w:bidi="fa-IR"/>
        </w:rPr>
        <w:footnoteReference w:id="44"/>
      </w:r>
      <w:r w:rsidR="001C2116">
        <w:rPr>
          <w:rFonts w:ascii="Times New Roman" w:hAnsi="Times New Roman" w:cs="B Lotus" w:hint="cs"/>
          <w:sz w:val="28"/>
          <w:szCs w:val="28"/>
          <w:rtl/>
          <w:lang w:bidi="fa-IR"/>
        </w:rPr>
        <w:t>.</w:t>
      </w:r>
    </w:p>
    <w:p w:rsidR="00262400" w:rsidRPr="00BB33A3" w:rsidRDefault="00262400" w:rsidP="00DF2167">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علمای شیعه تقیه را تعریفاتی نموده‌اند مهمترین‌شان عبارتند از:</w:t>
      </w:r>
    </w:p>
    <w:p w:rsidR="00262400" w:rsidRPr="00BB33A3" w:rsidRDefault="00262400" w:rsidP="00DF2167">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C9671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تعریف شیخ مفید: تقیه کتمان حق و پنهان‌کردن اعتقاد در حق و کتمان کاری با مخالفین و ترک مخالفت آنان به آنچه ضرری دینی یا مادی به دنبال داشته باشد</w:t>
      </w:r>
      <w:r w:rsidRPr="00BB33A3">
        <w:rPr>
          <w:rStyle w:val="a7"/>
          <w:rFonts w:ascii="Times New Roman" w:hAnsi="Times New Roman" w:cs="B Lotus"/>
          <w:sz w:val="28"/>
          <w:szCs w:val="28"/>
          <w:rtl/>
          <w:lang w:bidi="fa-IR"/>
        </w:rPr>
        <w:footnoteReference w:id="45"/>
      </w:r>
      <w:r w:rsidR="00C96712">
        <w:rPr>
          <w:rFonts w:ascii="Times New Roman" w:hAnsi="Times New Roman" w:cs="B Lotus" w:hint="cs"/>
          <w:sz w:val="28"/>
          <w:szCs w:val="28"/>
          <w:rtl/>
          <w:lang w:bidi="fa-IR"/>
        </w:rPr>
        <w:t>.</w:t>
      </w:r>
    </w:p>
    <w:p w:rsidR="00262400" w:rsidRPr="00BB33A3" w:rsidRDefault="00262400" w:rsidP="00DF2167">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 تعریف محمدرضا المظفر: تقیه کتمان کاری با مخالفین، ترک مخالفت و پوشاندن اعتقاد و اعمال مختص از خود می‌باشد</w:t>
      </w:r>
      <w:r w:rsidRPr="00BB33A3">
        <w:rPr>
          <w:rStyle w:val="a7"/>
          <w:rFonts w:ascii="Times New Roman" w:hAnsi="Times New Roman" w:cs="B Lotus"/>
          <w:sz w:val="28"/>
          <w:szCs w:val="28"/>
          <w:rtl/>
          <w:lang w:bidi="fa-IR"/>
        </w:rPr>
        <w:footnoteReference w:id="46"/>
      </w:r>
      <w:r w:rsidR="00C96712">
        <w:rPr>
          <w:rFonts w:ascii="Times New Roman" w:hAnsi="Times New Roman" w:cs="B Lotus" w:hint="cs"/>
          <w:sz w:val="28"/>
          <w:szCs w:val="28"/>
          <w:rtl/>
          <w:lang w:bidi="fa-IR"/>
        </w:rPr>
        <w:t>.</w:t>
      </w:r>
    </w:p>
    <w:p w:rsidR="00262400" w:rsidRDefault="00262400" w:rsidP="00DF2167">
      <w:pPr>
        <w:pStyle w:val="StyleComplexBLotus12ptJustifiedFirstline05cmCharCharCharCharCharChar"/>
        <w:widowControl w:val="0"/>
        <w:spacing w:line="216" w:lineRule="auto"/>
        <w:ind w:firstLine="227"/>
        <w:rPr>
          <w:rFonts w:ascii="Times New Roman" w:hAnsi="Times New Roman" w:cs="B Lotus" w:hint="cs"/>
          <w:spacing w:val="-6"/>
          <w:sz w:val="28"/>
          <w:szCs w:val="28"/>
          <w:rtl/>
        </w:rPr>
      </w:pPr>
      <w:r w:rsidRPr="00BB33A3">
        <w:rPr>
          <w:rFonts w:ascii="Times New Roman" w:hAnsi="Times New Roman" w:cs="B Lotus" w:hint="cs"/>
          <w:sz w:val="28"/>
          <w:szCs w:val="28"/>
          <w:rtl/>
          <w:lang w:bidi="fa-IR"/>
        </w:rPr>
        <w:t xml:space="preserve">آنچه در اینجا از دو تعریف پیشین قابل ملاحظه است[شیخ] مفید تقیه را به حالت ترس ضرر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دینی یا دنیوی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مخالفین مقید می‌نماید، و اما مظفر آنرا بدون قید تعریف می‌نماید، لیکن طرف دیگر از (مخالفین) و اهل سنت که طبیعتاً آنان نزد امامیه جزو اولین مخالفین می‌باش</w:t>
      </w:r>
      <w:r w:rsidR="00C96712">
        <w:rPr>
          <w:rFonts w:ascii="Times New Roman" w:hAnsi="Times New Roman" w:cs="B Lotus" w:hint="cs"/>
          <w:sz w:val="28"/>
          <w:szCs w:val="28"/>
          <w:rtl/>
          <w:lang w:bidi="fa-IR"/>
        </w:rPr>
        <w:t>ن</w:t>
      </w:r>
      <w:r w:rsidRPr="00BB33A3">
        <w:rPr>
          <w:rFonts w:ascii="Times New Roman" w:hAnsi="Times New Roman" w:cs="B Lotus" w:hint="cs"/>
          <w:sz w:val="28"/>
          <w:szCs w:val="28"/>
          <w:rtl/>
          <w:lang w:bidi="fa-IR"/>
        </w:rPr>
        <w:t xml:space="preserve">د و بسیاری از متأخرین امامیه با احتجاج به اجماع </w:t>
      </w:r>
      <w:r w:rsidRPr="00D87BB1">
        <w:rPr>
          <w:rFonts w:ascii="Times New Roman" w:hAnsi="Times New Roman" w:cs="B Lotus" w:hint="cs"/>
          <w:spacing w:val="-6"/>
          <w:sz w:val="28"/>
          <w:szCs w:val="28"/>
          <w:rtl/>
          <w:lang w:bidi="fa-IR"/>
        </w:rPr>
        <w:t xml:space="preserve">مسلمین بر اصل اظهار کفر در حال ترس بر نفس </w:t>
      </w:r>
      <w:r w:rsidR="00B33FD2" w:rsidRPr="00D87BB1">
        <w:rPr>
          <w:rFonts w:ascii="Times New Roman" w:hAnsi="Times New Roman" w:cs="B Lotus" w:hint="cs"/>
          <w:spacing w:val="-6"/>
          <w:sz w:val="28"/>
          <w:szCs w:val="28"/>
          <w:rtl/>
          <w:lang w:bidi="fa-IR"/>
        </w:rPr>
        <w:t>به دفاع از اساس تقیه روی‌ آورده‌اند</w:t>
      </w:r>
      <w:r w:rsidR="00B33FD2" w:rsidRPr="00D87BB1">
        <w:rPr>
          <w:rStyle w:val="a7"/>
          <w:rFonts w:ascii="Times New Roman" w:hAnsi="Times New Roman" w:cs="B Lotus"/>
          <w:spacing w:val="-6"/>
          <w:sz w:val="28"/>
          <w:szCs w:val="28"/>
          <w:rtl/>
          <w:lang w:bidi="fa-IR"/>
        </w:rPr>
        <w:footnoteReference w:id="47"/>
      </w:r>
      <w:r w:rsidR="00B33FD2" w:rsidRPr="00D87BB1">
        <w:rPr>
          <w:rFonts w:ascii="Times New Roman" w:hAnsi="Times New Roman" w:cs="B Lotus" w:hint="cs"/>
          <w:spacing w:val="-6"/>
          <w:sz w:val="28"/>
          <w:szCs w:val="28"/>
          <w:rtl/>
          <w:lang w:bidi="fa-IR"/>
        </w:rPr>
        <w:t>،</w:t>
      </w:r>
      <w:r w:rsidR="00A53AE5" w:rsidRPr="00D87BB1">
        <w:rPr>
          <w:rFonts w:ascii="Times New Roman" w:hAnsi="Times New Roman" w:cs="B Lotus" w:hint="cs"/>
          <w:spacing w:val="-6"/>
          <w:sz w:val="28"/>
          <w:szCs w:val="28"/>
          <w:rtl/>
          <w:lang w:bidi="fa-IR"/>
        </w:rPr>
        <w:t xml:space="preserve"> </w:t>
      </w:r>
      <w:r w:rsidRPr="00D87BB1">
        <w:rPr>
          <w:rFonts w:ascii="Times New Roman" w:hAnsi="Times New Roman" w:cs="B Lotus" w:hint="cs"/>
          <w:spacing w:val="-6"/>
          <w:sz w:val="28"/>
          <w:szCs w:val="28"/>
          <w:rtl/>
          <w:lang w:bidi="fa-IR"/>
        </w:rPr>
        <w:t>کما</w:t>
      </w:r>
      <w:r w:rsidR="00B33FD2" w:rsidRPr="00D87BB1">
        <w:rPr>
          <w:rFonts w:ascii="Times New Roman" w:hAnsi="Times New Roman" w:cs="B Lotus" w:hint="cs"/>
          <w:spacing w:val="-6"/>
          <w:sz w:val="28"/>
          <w:szCs w:val="28"/>
          <w:rtl/>
          <w:lang w:bidi="fa-IR"/>
        </w:rPr>
        <w:t xml:space="preserve"> </w:t>
      </w:r>
      <w:r w:rsidRPr="00D87BB1">
        <w:rPr>
          <w:rFonts w:ascii="Times New Roman" w:hAnsi="Times New Roman" w:cs="B Lotus" w:hint="cs"/>
          <w:spacing w:val="-6"/>
          <w:sz w:val="28"/>
          <w:szCs w:val="28"/>
          <w:rtl/>
          <w:lang w:bidi="fa-IR"/>
        </w:rPr>
        <w:t xml:space="preserve">اینکه قرآن می‌فرماید: </w:t>
      </w:r>
      <w:r w:rsidR="00D87BB1" w:rsidRPr="00D87BB1">
        <w:rPr>
          <w:rFonts w:ascii="QCF_BSML" w:eastAsia="Times New Roman" w:hAnsi="QCF_BSML" w:cs="QCF_BSML"/>
          <w:color w:val="000000"/>
          <w:spacing w:val="-6"/>
          <w:sz w:val="28"/>
          <w:szCs w:val="28"/>
          <w:rtl/>
        </w:rPr>
        <w:t>ﮋ</w:t>
      </w:r>
      <w:r w:rsidR="00A53AE5" w:rsidRPr="00D87BB1">
        <w:rPr>
          <w:rFonts w:ascii="QCF_P279" w:eastAsia="Times New Roman" w:hAnsi="QCF_P279" w:cs="QCF_P279"/>
          <w:color w:val="000000"/>
          <w:spacing w:val="-6"/>
          <w:sz w:val="28"/>
          <w:szCs w:val="28"/>
          <w:rtl/>
        </w:rPr>
        <w:t>ﮃ  ﮄ  ﮅ   ﮆ  ﮇ  ﮈ</w:t>
      </w:r>
      <w:r w:rsidR="00A53AE5" w:rsidRPr="00D87BB1">
        <w:rPr>
          <w:rFonts w:ascii="QCF_BSML" w:eastAsia="Times New Roman" w:hAnsi="QCF_BSML" w:cs="QCF_BSML"/>
          <w:color w:val="000000"/>
          <w:spacing w:val="-6"/>
          <w:sz w:val="28"/>
          <w:szCs w:val="28"/>
          <w:rtl/>
        </w:rPr>
        <w:t xml:space="preserve"> ﮊ</w:t>
      </w:r>
      <w:r w:rsidR="00A53AE5" w:rsidRPr="00D87BB1">
        <w:rPr>
          <w:rFonts w:ascii="Arial" w:eastAsia="Times New Roman" w:hAnsi="Arial" w:cs="B Lotus" w:hint="cs"/>
          <w:color w:val="000000"/>
          <w:spacing w:val="-6"/>
          <w:sz w:val="28"/>
          <w:szCs w:val="28"/>
          <w:rtl/>
        </w:rPr>
        <w:t xml:space="preserve">. </w:t>
      </w:r>
      <w:r w:rsidR="00BE1D64">
        <w:rPr>
          <w:rFonts w:ascii="Arial" w:eastAsia="Times New Roman" w:hAnsi="Arial" w:cs="B Lotus" w:hint="cs"/>
          <w:color w:val="000000"/>
          <w:spacing w:val="-6"/>
          <w:sz w:val="28"/>
          <w:szCs w:val="28"/>
          <w:rtl/>
        </w:rPr>
        <w:t>(</w:t>
      </w:r>
      <w:r w:rsidR="00A53AE5" w:rsidRPr="00D87BB1">
        <w:rPr>
          <w:rFonts w:ascii="Traditional Arabic" w:eastAsia="Times New Roman" w:hAnsi="Arial" w:cs="B Lotus" w:hint="cs"/>
          <w:color w:val="000000"/>
          <w:spacing w:val="-6"/>
          <w:sz w:val="28"/>
          <w:szCs w:val="28"/>
          <w:rtl/>
        </w:rPr>
        <w:t>النحل</w:t>
      </w:r>
      <w:r w:rsidR="00A53AE5" w:rsidRPr="00D87BB1">
        <w:rPr>
          <w:rFonts w:ascii="Traditional Arabic" w:eastAsia="Times New Roman" w:hAnsi="Arial" w:cs="B Lotus"/>
          <w:color w:val="000000"/>
          <w:spacing w:val="-6"/>
          <w:sz w:val="28"/>
          <w:szCs w:val="28"/>
          <w:rtl/>
        </w:rPr>
        <w:t xml:space="preserve">: </w:t>
      </w:r>
      <w:r w:rsidR="00A53AE5" w:rsidRPr="00D87BB1">
        <w:rPr>
          <w:rFonts w:ascii="Traditional Arabic" w:eastAsia="Times New Roman" w:hAnsi="Arial" w:cs="B Lotus" w:hint="cs"/>
          <w:color w:val="000000"/>
          <w:spacing w:val="-6"/>
          <w:sz w:val="28"/>
          <w:szCs w:val="28"/>
          <w:rtl/>
        </w:rPr>
        <w:t>106).</w:t>
      </w:r>
    </w:p>
    <w:p w:rsidR="00BE1D64" w:rsidRPr="0041224B" w:rsidRDefault="0041224B" w:rsidP="00A53AE5">
      <w:pPr>
        <w:pStyle w:val="StyleComplexBLotus12ptJustifiedFirstline05cmCharCharCharCharCharChar"/>
        <w:widowControl w:val="0"/>
        <w:spacing w:line="226" w:lineRule="auto"/>
        <w:ind w:firstLine="227"/>
        <w:rPr>
          <w:rFonts w:ascii="Times New Roman" w:hAnsi="Times New Roman" w:cs="B Lotus" w:hint="cs"/>
          <w:spacing w:val="-6"/>
          <w:sz w:val="28"/>
          <w:szCs w:val="28"/>
          <w:rtl/>
        </w:rPr>
      </w:pPr>
      <w:r w:rsidRPr="0041224B">
        <w:rPr>
          <w:rFonts w:ascii="Tahoma" w:hAnsi="Tahoma" w:cs="B Lotus"/>
          <w:sz w:val="28"/>
          <w:szCs w:val="28"/>
          <w:rtl/>
        </w:rPr>
        <w:t>«</w:t>
      </w:r>
      <w:r w:rsidR="00EF209C" w:rsidRPr="0041224B">
        <w:rPr>
          <w:rFonts w:ascii="Tahoma" w:hAnsi="Tahoma" w:cs="B Lotus"/>
          <w:sz w:val="28"/>
          <w:szCs w:val="28"/>
          <w:rtl/>
        </w:rPr>
        <w:t>بجز آنها كه تحت فشار واقع شده‏اند در حالى كه قلبشان آرام و با ايمان است</w:t>
      </w:r>
      <w:r w:rsidRPr="0041224B">
        <w:rPr>
          <w:rFonts w:ascii="Tahoma" w:hAnsi="Tahoma" w:cs="B Lotus"/>
          <w:sz w:val="28"/>
          <w:szCs w:val="28"/>
          <w:rtl/>
        </w:rPr>
        <w:t>»</w:t>
      </w:r>
      <w:r w:rsidRPr="0041224B">
        <w:rPr>
          <w:rFonts w:ascii="Tahoma" w:hAnsi="Tahoma" w:cs="B Lotus" w:hint="cs"/>
          <w:sz w:val="28"/>
          <w:szCs w:val="28"/>
          <w:rtl/>
        </w:rPr>
        <w:t>.</w:t>
      </w:r>
    </w:p>
    <w:p w:rsidR="00262400" w:rsidRDefault="00262400" w:rsidP="00D87BB1">
      <w:pPr>
        <w:pStyle w:val="StyleComplexBLotus12ptJustifiedFirstline05cmCharCharCharCharCharChar"/>
        <w:widowControl w:val="0"/>
        <w:tabs>
          <w:tab w:val="right" w:pos="7371"/>
        </w:tabs>
        <w:spacing w:line="226" w:lineRule="auto"/>
        <w:ind w:firstLine="227"/>
        <w:rPr>
          <w:rFonts w:ascii="Times New Roman" w:hAnsi="Times New Roman" w:cs="B Lotus" w:hint="cs"/>
          <w:spacing w:val="-4"/>
          <w:sz w:val="28"/>
          <w:szCs w:val="28"/>
          <w:rtl/>
        </w:rPr>
      </w:pPr>
      <w:r w:rsidRPr="00D87BB1">
        <w:rPr>
          <w:rFonts w:ascii="Times New Roman" w:hAnsi="Times New Roman" w:cs="B Lotus" w:hint="cs"/>
          <w:spacing w:val="-4"/>
          <w:sz w:val="28"/>
          <w:szCs w:val="28"/>
          <w:rtl/>
          <w:lang w:bidi="fa-IR"/>
        </w:rPr>
        <w:t>و</w:t>
      </w:r>
      <w:r w:rsidR="00D87BB1" w:rsidRPr="00D87BB1">
        <w:rPr>
          <w:rFonts w:ascii="QCF_BSML" w:eastAsia="Times New Roman" w:hAnsi="QCF_BSML" w:cs="QCF_BSML"/>
          <w:color w:val="000000"/>
          <w:spacing w:val="-4"/>
          <w:sz w:val="28"/>
          <w:szCs w:val="28"/>
          <w:rtl/>
        </w:rPr>
        <w:t>ﮋ</w:t>
      </w:r>
      <w:r w:rsidR="00A53AE5" w:rsidRPr="00D87BB1">
        <w:rPr>
          <w:rFonts w:ascii="QCF_P053" w:eastAsia="Times New Roman" w:hAnsi="QCF_P053" w:cs="QCF_P053"/>
          <w:color w:val="000000"/>
          <w:spacing w:val="-4"/>
          <w:sz w:val="28"/>
          <w:szCs w:val="28"/>
          <w:rtl/>
        </w:rPr>
        <w:t xml:space="preserve"> </w:t>
      </w:r>
      <w:r w:rsidR="00D87BB1" w:rsidRPr="00D87BB1">
        <w:rPr>
          <w:rFonts w:ascii="QCF_P053" w:eastAsia="Times New Roman" w:hAnsi="QCF_P053" w:cs="QCF_P053"/>
          <w:color w:val="000000"/>
          <w:spacing w:val="-4"/>
          <w:sz w:val="28"/>
          <w:szCs w:val="28"/>
          <w:rtl/>
        </w:rPr>
        <w:t>ﯭ</w:t>
      </w:r>
      <w:r w:rsidR="00A53AE5" w:rsidRPr="00D87BB1">
        <w:rPr>
          <w:rFonts w:ascii="QCF_P053" w:eastAsia="Times New Roman" w:hAnsi="QCF_P053" w:cs="QCF_P053"/>
          <w:color w:val="000000"/>
          <w:spacing w:val="-4"/>
          <w:sz w:val="28"/>
          <w:szCs w:val="28"/>
          <w:rtl/>
        </w:rPr>
        <w:t xml:space="preserve"> ﯮ  ﯯ  ﯰ   ﯱﯲ  ﯳ  ﯴ  ﯵﯶ  ﯷ  ﯸ  ﯹ</w:t>
      </w:r>
      <w:r w:rsidR="00A53AE5" w:rsidRPr="00D87BB1">
        <w:rPr>
          <w:rFonts w:ascii="QCF_BSML" w:eastAsia="Times New Roman" w:hAnsi="QCF_BSML" w:cs="QCF_BSML"/>
          <w:color w:val="000000"/>
          <w:spacing w:val="-4"/>
          <w:sz w:val="28"/>
          <w:szCs w:val="28"/>
          <w:rtl/>
        </w:rPr>
        <w:t>ﮊ</w:t>
      </w:r>
      <w:r w:rsidR="00D87BB1" w:rsidRPr="00D87BB1">
        <w:rPr>
          <w:rFonts w:ascii="Arial" w:eastAsia="Times New Roman" w:hAnsi="Arial" w:cs="B Lotus" w:hint="cs"/>
          <w:color w:val="000000"/>
          <w:spacing w:val="-4"/>
          <w:sz w:val="28"/>
          <w:szCs w:val="28"/>
          <w:rtl/>
        </w:rPr>
        <w:t xml:space="preserve">. </w:t>
      </w:r>
      <w:r w:rsidR="00A53AE5" w:rsidRPr="00D87BB1">
        <w:rPr>
          <w:rFonts w:ascii="Traditional Arabic" w:eastAsia="Times New Roman" w:hAnsi="Arial" w:cs="B Lotus" w:hint="cs"/>
          <w:color w:val="000000"/>
          <w:spacing w:val="-4"/>
          <w:sz w:val="28"/>
          <w:szCs w:val="28"/>
          <w:rtl/>
        </w:rPr>
        <w:t>(آل عمران</w:t>
      </w:r>
      <w:r w:rsidR="00A53AE5" w:rsidRPr="00D87BB1">
        <w:rPr>
          <w:rFonts w:ascii="Traditional Arabic" w:eastAsia="Times New Roman" w:hAnsi="Arial" w:cs="B Lotus"/>
          <w:color w:val="000000"/>
          <w:spacing w:val="-4"/>
          <w:sz w:val="28"/>
          <w:szCs w:val="28"/>
          <w:rtl/>
        </w:rPr>
        <w:t xml:space="preserve">: </w:t>
      </w:r>
      <w:r w:rsidR="00A53AE5" w:rsidRPr="00D87BB1">
        <w:rPr>
          <w:rFonts w:ascii="Traditional Arabic" w:eastAsia="Times New Roman" w:hAnsi="Arial" w:cs="B Lotus" w:hint="cs"/>
          <w:color w:val="000000"/>
          <w:spacing w:val="-4"/>
          <w:sz w:val="28"/>
          <w:szCs w:val="28"/>
          <w:rtl/>
        </w:rPr>
        <w:t>28).</w:t>
      </w:r>
    </w:p>
    <w:p w:rsidR="00EF209C" w:rsidRPr="00025495" w:rsidRDefault="00375D82" w:rsidP="00375D82">
      <w:pPr>
        <w:pStyle w:val="StyleComplexBLotus12ptJustifiedFirstline05cmCharCharCharCharCharChar"/>
        <w:widowControl w:val="0"/>
        <w:tabs>
          <w:tab w:val="right" w:pos="7371"/>
        </w:tabs>
        <w:spacing w:line="226" w:lineRule="auto"/>
        <w:ind w:firstLine="227"/>
        <w:rPr>
          <w:rFonts w:ascii="Times New Roman" w:hAnsi="Times New Roman" w:cs="B Lotus" w:hint="cs"/>
          <w:spacing w:val="-4"/>
          <w:sz w:val="28"/>
          <w:szCs w:val="28"/>
          <w:rtl/>
        </w:rPr>
      </w:pPr>
      <w:r w:rsidRPr="0041224B">
        <w:rPr>
          <w:rFonts w:ascii="Tahoma" w:hAnsi="Tahoma" w:cs="B Lotus"/>
          <w:sz w:val="28"/>
          <w:szCs w:val="28"/>
          <w:rtl/>
        </w:rPr>
        <w:t>«</w:t>
      </w:r>
      <w:r w:rsidR="00EF209C" w:rsidRPr="00025495">
        <w:rPr>
          <w:rFonts w:ascii="Tahoma" w:hAnsi="Tahoma" w:cs="B Lotus"/>
          <w:sz w:val="28"/>
          <w:szCs w:val="28"/>
          <w:rtl/>
        </w:rPr>
        <w:t xml:space="preserve">مگر اينكه </w:t>
      </w:r>
      <w:r w:rsidR="00025495" w:rsidRPr="00025495">
        <w:rPr>
          <w:rFonts w:ascii="Tahoma" w:hAnsi="Tahoma" w:cs="B Lotus" w:hint="cs"/>
          <w:sz w:val="28"/>
          <w:szCs w:val="28"/>
          <w:rtl/>
        </w:rPr>
        <w:t>ظاهراً با زبانهايتان با آنان اظهار دوستى كنيد، در حالى كه دلهايتان از آنان ناراحت است، (و اين كار در صورتى مباح است كه شما در ميان كفّار به حال استضعاف به سر بريد، و در برار آنان تاب وتوانى نداشته باشيد) و</w:t>
      </w:r>
      <w:r w:rsidR="00EF209C" w:rsidRPr="00025495">
        <w:rPr>
          <w:rFonts w:ascii="Tahoma" w:hAnsi="Tahoma" w:cs="B Lotus"/>
          <w:sz w:val="28"/>
          <w:szCs w:val="28"/>
          <w:rtl/>
        </w:rPr>
        <w:t xml:space="preserve"> خداوند شما را از (نافرمانى) خود، برحذر مى‏دارد; و بازگشت (شما) به سوى خداست</w:t>
      </w:r>
      <w:r w:rsidRPr="0041224B">
        <w:rPr>
          <w:rFonts w:ascii="Tahoma" w:hAnsi="Tahoma" w:cs="B Lotus"/>
          <w:sz w:val="28"/>
          <w:szCs w:val="28"/>
          <w:rtl/>
        </w:rPr>
        <w:t>»</w:t>
      </w:r>
      <w:r w:rsidR="00025495" w:rsidRPr="00025495">
        <w:rPr>
          <w:rFonts w:ascii="Times New Roman" w:hAnsi="Times New Roman" w:cs="B Lotus" w:hint="cs"/>
          <w:spacing w:val="-4"/>
          <w:sz w:val="28"/>
          <w:szCs w:val="28"/>
          <w:rtl/>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لیکن در برابر تصدیق آنچه این گروه بیان می‌کنند می‌توان به دو نکته اشاره کرد: </w:t>
      </w:r>
    </w:p>
    <w:p w:rsidR="00262400" w:rsidRDefault="00BE1D64" w:rsidP="00BE1D64">
      <w:pPr>
        <w:pStyle w:val="StyleComplexBLotus12ptJustifiedFirstline05cmCharCharCharCharCharChar"/>
        <w:widowControl w:val="0"/>
        <w:spacing w:line="226" w:lineRule="auto"/>
        <w:ind w:left="227" w:firstLine="0"/>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1- </w:t>
      </w:r>
      <w:r w:rsidR="00262400" w:rsidRPr="00BB33A3">
        <w:rPr>
          <w:rFonts w:ascii="Times New Roman" w:hAnsi="Times New Roman" w:cs="B Lotus" w:hint="cs"/>
          <w:sz w:val="28"/>
          <w:szCs w:val="28"/>
          <w:rtl/>
          <w:lang w:bidi="fa-IR"/>
        </w:rPr>
        <w:t xml:space="preserve">تفسیر تقیه مشروع در مذهب امامیه همچنانکه برخی کتابهای آنان ذکر می‌نمایند از این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تفسیر مذکور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گسترده‌تر است، و جدول زیر می‌تواند تا حدودی بیانگر تفاوت تقیه مشروع میان امامیه و اهل سنت باشد.</w:t>
      </w:r>
    </w:p>
    <w:tbl>
      <w:tblPr>
        <w:bidiVisual/>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58"/>
        <w:gridCol w:w="3559"/>
      </w:tblGrid>
      <w:tr w:rsidR="00BE1D64" w:rsidRPr="00B93B8C" w:rsidTr="00B93B8C">
        <w:tc>
          <w:tcPr>
            <w:tcW w:w="3558" w:type="dxa"/>
            <w:vAlign w:val="center"/>
          </w:tcPr>
          <w:p w:rsidR="00BE1D64" w:rsidRPr="00B93B8C" w:rsidRDefault="00BE1D64" w:rsidP="00B93B8C">
            <w:pPr>
              <w:widowControl w:val="0"/>
              <w:spacing w:line="228" w:lineRule="auto"/>
              <w:jc w:val="center"/>
              <w:rPr>
                <w:rFonts w:cs="B Jadid" w:hint="cs"/>
                <w:b/>
                <w:bCs/>
                <w:sz w:val="24"/>
                <w:szCs w:val="24"/>
                <w:rtl/>
                <w:lang w:bidi="fa-IR"/>
              </w:rPr>
            </w:pPr>
            <w:r w:rsidRPr="00B93B8C">
              <w:rPr>
                <w:rFonts w:cs="B Jadid" w:hint="cs"/>
                <w:b/>
                <w:bCs/>
                <w:sz w:val="24"/>
                <w:szCs w:val="24"/>
                <w:rtl/>
                <w:lang w:bidi="fa-IR"/>
              </w:rPr>
              <w:t>تقیه از دیدگاه اهل سنت</w:t>
            </w:r>
          </w:p>
        </w:tc>
        <w:tc>
          <w:tcPr>
            <w:tcW w:w="3559" w:type="dxa"/>
            <w:vAlign w:val="center"/>
          </w:tcPr>
          <w:p w:rsidR="00BE1D64" w:rsidRPr="00B93B8C" w:rsidRDefault="00BE1D64" w:rsidP="00B93B8C">
            <w:pPr>
              <w:widowControl w:val="0"/>
              <w:spacing w:line="228" w:lineRule="auto"/>
              <w:jc w:val="center"/>
              <w:rPr>
                <w:rFonts w:cs="B Jadid" w:hint="cs"/>
                <w:b/>
                <w:bCs/>
                <w:sz w:val="24"/>
                <w:szCs w:val="24"/>
                <w:rtl/>
                <w:lang w:bidi="fa-IR"/>
              </w:rPr>
            </w:pPr>
            <w:r w:rsidRPr="00B93B8C">
              <w:rPr>
                <w:rFonts w:cs="B Jadid" w:hint="cs"/>
                <w:b/>
                <w:bCs/>
                <w:sz w:val="24"/>
                <w:szCs w:val="24"/>
                <w:rtl/>
                <w:lang w:bidi="fa-IR"/>
              </w:rPr>
              <w:t>تقیه از دیدگاه امامیه</w:t>
            </w:r>
          </w:p>
        </w:tc>
      </w:tr>
      <w:tr w:rsidR="00BE1D64" w:rsidRPr="00B93B8C" w:rsidTr="00B93B8C">
        <w:tc>
          <w:tcPr>
            <w:tcW w:w="3558" w:type="dxa"/>
            <w:vAlign w:val="center"/>
          </w:tcPr>
          <w:p w:rsidR="00BE1D64" w:rsidRPr="00B93B8C" w:rsidRDefault="00BE1D64" w:rsidP="00B93B8C">
            <w:pPr>
              <w:widowControl w:val="0"/>
              <w:spacing w:line="228" w:lineRule="auto"/>
              <w:jc w:val="lowKashida"/>
              <w:rPr>
                <w:rFonts w:cs="B Lotus" w:hint="cs"/>
                <w:spacing w:val="-8"/>
                <w:sz w:val="26"/>
                <w:szCs w:val="26"/>
                <w:rtl/>
                <w:lang w:bidi="fa-IR"/>
              </w:rPr>
            </w:pPr>
            <w:r w:rsidRPr="00B93B8C">
              <w:rPr>
                <w:rFonts w:cs="B Lotus" w:hint="cs"/>
                <w:spacing w:val="-8"/>
                <w:sz w:val="26"/>
                <w:szCs w:val="26"/>
                <w:rtl/>
                <w:lang w:bidi="fa-IR"/>
              </w:rPr>
              <w:t>حکم آن: رخصت است و ترک آن برتر است.</w:t>
            </w:r>
          </w:p>
          <w:p w:rsidR="00BE1D64" w:rsidRPr="00B93B8C" w:rsidRDefault="00BE1D64" w:rsidP="00B93B8C">
            <w:pPr>
              <w:widowControl w:val="0"/>
              <w:spacing w:line="228" w:lineRule="auto"/>
              <w:jc w:val="lowKashida"/>
              <w:rPr>
                <w:rFonts w:cs="B Lotus" w:hint="cs"/>
                <w:sz w:val="26"/>
                <w:szCs w:val="26"/>
                <w:rtl/>
                <w:lang w:bidi="fa-IR"/>
              </w:rPr>
            </w:pPr>
            <w:r w:rsidRPr="00B93B8C">
              <w:rPr>
                <w:rFonts w:cs="B Lotus" w:hint="cs"/>
                <w:sz w:val="26"/>
                <w:szCs w:val="26"/>
                <w:rtl/>
                <w:lang w:bidi="fa-IR"/>
              </w:rPr>
              <w:t xml:space="preserve">ابن‌بطال: اجماع بر این است کسی که بر کفر اکراه شود و قتل را </w:t>
            </w:r>
            <w:r w:rsidR="00FC7B2C" w:rsidRPr="00B93B8C">
              <w:rPr>
                <w:rFonts w:hint="cs"/>
                <w:sz w:val="26"/>
                <w:szCs w:val="26"/>
                <w:rtl/>
                <w:lang w:bidi="fa-IR"/>
              </w:rPr>
              <w:t>-</w:t>
            </w:r>
            <w:r w:rsidRPr="00B93B8C">
              <w:rPr>
                <w:rFonts w:cs="B Lotus" w:hint="cs"/>
                <w:sz w:val="26"/>
                <w:szCs w:val="26"/>
                <w:rtl/>
                <w:lang w:bidi="fa-IR"/>
              </w:rPr>
              <w:t xml:space="preserve"> بر کفر </w:t>
            </w:r>
            <w:r w:rsidR="00FC7B2C" w:rsidRPr="00B93B8C">
              <w:rPr>
                <w:rFonts w:hint="cs"/>
                <w:sz w:val="26"/>
                <w:szCs w:val="26"/>
                <w:rtl/>
                <w:lang w:bidi="fa-IR"/>
              </w:rPr>
              <w:t xml:space="preserve">- </w:t>
            </w:r>
            <w:r w:rsidRPr="00B93B8C">
              <w:rPr>
                <w:rFonts w:cs="B Lotus" w:hint="cs"/>
                <w:sz w:val="26"/>
                <w:szCs w:val="26"/>
                <w:rtl/>
                <w:lang w:bidi="fa-IR"/>
              </w:rPr>
              <w:t>ترجیح می‌دهد او نزد خداوند از کسی که رخصت را انتخاب نموده بزرگتر و برتر است». (فتح الباری 12/322).</w:t>
            </w:r>
          </w:p>
        </w:tc>
        <w:tc>
          <w:tcPr>
            <w:tcW w:w="3559" w:type="dxa"/>
            <w:vAlign w:val="center"/>
          </w:tcPr>
          <w:p w:rsidR="00BE1D64" w:rsidRPr="00B93B8C" w:rsidRDefault="00BE1D64" w:rsidP="00B93B8C">
            <w:pPr>
              <w:widowControl w:val="0"/>
              <w:spacing w:line="228" w:lineRule="auto"/>
              <w:jc w:val="lowKashida"/>
              <w:rPr>
                <w:rFonts w:cs="B Lotus" w:hint="cs"/>
                <w:sz w:val="26"/>
                <w:szCs w:val="26"/>
                <w:rtl/>
                <w:lang w:bidi="fa-IR"/>
              </w:rPr>
            </w:pPr>
            <w:r w:rsidRPr="00B93B8C">
              <w:rPr>
                <w:rFonts w:cs="B Lotus" w:hint="cs"/>
                <w:sz w:val="26"/>
                <w:szCs w:val="26"/>
                <w:rtl/>
                <w:lang w:bidi="fa-IR"/>
              </w:rPr>
              <w:t>حکم آن: رکنی از ارکان دین است.</w:t>
            </w:r>
          </w:p>
          <w:p w:rsidR="00BE1D64" w:rsidRPr="00B93B8C" w:rsidRDefault="00BE1D64" w:rsidP="00B93B8C">
            <w:pPr>
              <w:widowControl w:val="0"/>
              <w:spacing w:line="228" w:lineRule="auto"/>
              <w:jc w:val="lowKashida"/>
              <w:rPr>
                <w:rFonts w:cs="B Lotus" w:hint="cs"/>
                <w:sz w:val="26"/>
                <w:szCs w:val="26"/>
                <w:rtl/>
                <w:lang w:bidi="fa-IR"/>
              </w:rPr>
            </w:pPr>
            <w:r w:rsidRPr="00B93B8C">
              <w:rPr>
                <w:rFonts w:cs="B Lotus" w:hint="cs"/>
                <w:sz w:val="26"/>
                <w:szCs w:val="26"/>
                <w:rtl/>
                <w:lang w:bidi="fa-IR"/>
              </w:rPr>
              <w:t>ابن بابویه: اعتقاد ما در تقیه این است که تقیه واجب و ترک آن به منزله‌ی ترک نماز است. (الاعتقادات 114)</w:t>
            </w:r>
            <w:r w:rsidR="00FC7B2C" w:rsidRPr="00B93B8C">
              <w:rPr>
                <w:rFonts w:cs="B Lotus" w:hint="cs"/>
                <w:sz w:val="26"/>
                <w:szCs w:val="26"/>
                <w:rtl/>
                <w:lang w:bidi="fa-IR"/>
              </w:rPr>
              <w:t>.</w:t>
            </w:r>
          </w:p>
          <w:p w:rsidR="00BE1D64" w:rsidRPr="00B93B8C" w:rsidRDefault="00BE1D64" w:rsidP="00B93B8C">
            <w:pPr>
              <w:widowControl w:val="0"/>
              <w:spacing w:line="228" w:lineRule="auto"/>
              <w:jc w:val="lowKashida"/>
              <w:rPr>
                <w:rFonts w:cs="B Lotus" w:hint="cs"/>
                <w:spacing w:val="-4"/>
                <w:sz w:val="26"/>
                <w:szCs w:val="26"/>
                <w:rtl/>
                <w:lang w:bidi="fa-IR"/>
              </w:rPr>
            </w:pPr>
            <w:r w:rsidRPr="00B93B8C">
              <w:rPr>
                <w:rFonts w:cs="B Lotus" w:hint="cs"/>
                <w:spacing w:val="-4"/>
                <w:sz w:val="26"/>
                <w:szCs w:val="26"/>
                <w:rtl/>
                <w:lang w:bidi="fa-IR"/>
              </w:rPr>
              <w:t xml:space="preserve">از صادق: تقیه </w:t>
            </w:r>
            <w:r w:rsidRPr="00B93B8C">
              <w:rPr>
                <w:rFonts w:cs="B Lotus"/>
                <w:spacing w:val="-4"/>
                <w:position w:val="-24"/>
                <w:sz w:val="26"/>
                <w:szCs w:val="26"/>
                <w:rtl/>
                <w:lang w:bidi="fa-IR"/>
              </w:rPr>
              <w:object w:dxaOrig="279" w:dyaOrig="620">
                <v:shape id="_x0000_i1025" type="#_x0000_t75" style="width:14.25pt;height:31pt" o:ole="">
                  <v:imagedata r:id="rId12" o:title=""/>
                </v:shape>
                <o:OLEObject Type="Embed" ProgID="Equation.3" ShapeID="_x0000_i1025" DrawAspect="Content" ObjectID="_1363581057" r:id="rId13"/>
              </w:object>
            </w:r>
            <w:r w:rsidRPr="00B93B8C">
              <w:rPr>
                <w:rFonts w:cs="B Lotus" w:hint="cs"/>
                <w:spacing w:val="-4"/>
                <w:sz w:val="26"/>
                <w:szCs w:val="26"/>
                <w:rtl/>
                <w:lang w:bidi="fa-IR"/>
              </w:rPr>
              <w:t xml:space="preserve"> دین است و کسی که تقیه نداشته باشد دین هم ندارد.(کافی 2/217).</w:t>
            </w:r>
          </w:p>
        </w:tc>
      </w:tr>
      <w:tr w:rsidR="00BE1D64" w:rsidRPr="00B93B8C" w:rsidTr="00B93B8C">
        <w:tc>
          <w:tcPr>
            <w:tcW w:w="3558" w:type="dxa"/>
          </w:tcPr>
          <w:p w:rsidR="00BE1D64" w:rsidRPr="00B93B8C" w:rsidRDefault="00BE1D64" w:rsidP="00B93B8C">
            <w:pPr>
              <w:widowControl w:val="0"/>
              <w:spacing w:line="228" w:lineRule="auto"/>
              <w:jc w:val="lowKashida"/>
              <w:rPr>
                <w:rFonts w:cs="B Lotus" w:hint="cs"/>
                <w:sz w:val="26"/>
                <w:szCs w:val="26"/>
                <w:rtl/>
                <w:lang w:bidi="fa-IR"/>
              </w:rPr>
            </w:pPr>
            <w:r w:rsidRPr="00B93B8C">
              <w:rPr>
                <w:rFonts w:cs="B Lotus" w:hint="cs"/>
                <w:sz w:val="26"/>
                <w:szCs w:val="26"/>
                <w:rtl/>
                <w:lang w:bidi="fa-IR"/>
              </w:rPr>
              <w:t>روشی عام نیست.</w:t>
            </w:r>
          </w:p>
        </w:tc>
        <w:tc>
          <w:tcPr>
            <w:tcW w:w="3559" w:type="dxa"/>
            <w:vAlign w:val="center"/>
          </w:tcPr>
          <w:p w:rsidR="00BE1D64" w:rsidRPr="00B93B8C" w:rsidRDefault="00BE1D64" w:rsidP="00B93B8C">
            <w:pPr>
              <w:widowControl w:val="0"/>
              <w:spacing w:line="221" w:lineRule="auto"/>
              <w:jc w:val="lowKashida"/>
              <w:rPr>
                <w:rFonts w:cs="B Lotus" w:hint="cs"/>
                <w:sz w:val="26"/>
                <w:szCs w:val="26"/>
                <w:rtl/>
                <w:lang w:bidi="fa-IR"/>
              </w:rPr>
            </w:pPr>
            <w:r w:rsidRPr="00B93B8C">
              <w:rPr>
                <w:rFonts w:cs="B Lotus" w:hint="cs"/>
                <w:sz w:val="26"/>
                <w:szCs w:val="26"/>
                <w:rtl/>
                <w:lang w:bidi="fa-IR"/>
              </w:rPr>
              <w:t>همیشه واجب است.</w:t>
            </w:r>
          </w:p>
          <w:p w:rsidR="00BE1D64" w:rsidRPr="00B93B8C" w:rsidRDefault="00BE1D64" w:rsidP="00B93B8C">
            <w:pPr>
              <w:widowControl w:val="0"/>
              <w:spacing w:line="221" w:lineRule="auto"/>
              <w:jc w:val="lowKashida"/>
              <w:rPr>
                <w:rFonts w:cs="B Lotus" w:hint="cs"/>
                <w:sz w:val="26"/>
                <w:szCs w:val="26"/>
                <w:rtl/>
                <w:lang w:bidi="fa-IR"/>
              </w:rPr>
            </w:pPr>
            <w:r w:rsidRPr="00B93B8C">
              <w:rPr>
                <w:rFonts w:cs="B Lotus" w:hint="cs"/>
                <w:sz w:val="26"/>
                <w:szCs w:val="26"/>
                <w:rtl/>
                <w:lang w:bidi="fa-IR"/>
              </w:rPr>
              <w:t>ابن بابویه: تقیه واجب است ترك آن جایز نیست، مگر اینکه مهدی ظهور نماید. و هر کس قبل از ظهور وی آنرا ترک نماید از دین خداوند وکیش امامیه خارج گشته است، و با خدا و رسول و ائمه مخالفت ورزیده است. (الاعتقادات 114-115).</w:t>
            </w:r>
          </w:p>
          <w:p w:rsidR="00BE1D64" w:rsidRPr="00B93B8C" w:rsidRDefault="00BE1D64" w:rsidP="00B93B8C">
            <w:pPr>
              <w:widowControl w:val="0"/>
              <w:spacing w:line="221" w:lineRule="auto"/>
              <w:jc w:val="lowKashida"/>
              <w:rPr>
                <w:rFonts w:cs="B Lotus" w:hint="cs"/>
                <w:sz w:val="26"/>
                <w:szCs w:val="26"/>
                <w:rtl/>
                <w:lang w:bidi="fa-IR"/>
              </w:rPr>
            </w:pPr>
            <w:r w:rsidRPr="00B93B8C">
              <w:rPr>
                <w:rFonts w:cs="B Lotus" w:hint="cs"/>
                <w:sz w:val="26"/>
                <w:szCs w:val="26"/>
                <w:rtl/>
                <w:lang w:bidi="fa-IR"/>
              </w:rPr>
              <w:t>حُر عاملی: باب، وجوب معاشرت با عامه(أهل سنت) به تقیه می‌باشد. (وسائل الشیعه 11/412).</w:t>
            </w:r>
          </w:p>
          <w:p w:rsidR="00BE1D64" w:rsidRPr="00B93B8C" w:rsidRDefault="00BE1D64" w:rsidP="00B93B8C">
            <w:pPr>
              <w:widowControl w:val="0"/>
              <w:spacing w:line="221" w:lineRule="auto"/>
              <w:jc w:val="lowKashida"/>
              <w:rPr>
                <w:rFonts w:cs="B Lotus" w:hint="cs"/>
                <w:sz w:val="26"/>
                <w:szCs w:val="26"/>
                <w:rtl/>
                <w:lang w:bidi="fa-IR"/>
              </w:rPr>
            </w:pPr>
            <w:r w:rsidRPr="00B93B8C">
              <w:rPr>
                <w:rFonts w:cs="B Lotus" w:hint="cs"/>
                <w:sz w:val="26"/>
                <w:szCs w:val="26"/>
                <w:rtl/>
                <w:lang w:bidi="fa-IR"/>
              </w:rPr>
              <w:t xml:space="preserve">خوئی: اما تقیه با </w:t>
            </w:r>
            <w:r w:rsidR="005B693D" w:rsidRPr="00B93B8C">
              <w:rPr>
                <w:rFonts w:cs="B Lotus" w:hint="cs"/>
                <w:sz w:val="26"/>
                <w:szCs w:val="26"/>
                <w:rtl/>
                <w:lang w:bidi="fa-IR"/>
              </w:rPr>
              <w:t>معنی اخص آن، یعنی تقیه از عامه(ا</w:t>
            </w:r>
            <w:r w:rsidRPr="00B93B8C">
              <w:rPr>
                <w:rFonts w:cs="B Lotus" w:hint="cs"/>
                <w:sz w:val="26"/>
                <w:szCs w:val="26"/>
                <w:rtl/>
                <w:lang w:bidi="fa-IR"/>
              </w:rPr>
              <w:t>هل سنت)‌ به علت اخبار فراوان - بلکه ادعای تواتر اجمالی آن بر وجوب - واجب است» (التنقیح 4/254).</w:t>
            </w:r>
          </w:p>
        </w:tc>
      </w:tr>
    </w:tbl>
    <w:p w:rsidR="00262400" w:rsidRPr="00BB33A3" w:rsidRDefault="00262400" w:rsidP="005378B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b/>
          <w:bCs/>
          <w:sz w:val="28"/>
          <w:szCs w:val="28"/>
          <w:rtl/>
          <w:lang w:bidi="fa-IR"/>
        </w:rPr>
        <w:t>نکته دوم:</w:t>
      </w:r>
      <w:r w:rsidRPr="00BB33A3">
        <w:rPr>
          <w:rFonts w:ascii="Times New Roman" w:hAnsi="Times New Roman" w:cs="B Lotus" w:hint="cs"/>
          <w:sz w:val="28"/>
          <w:szCs w:val="28"/>
          <w:rtl/>
          <w:lang w:bidi="fa-IR"/>
        </w:rPr>
        <w:t xml:space="preserve"> ما می‌بینیم برخی از بزرگان معاصر امامیه عمل به تقیه را از حالت ترس و ضرورت گسترد</w:t>
      </w:r>
      <w:r w:rsidR="00665DA3" w:rsidRPr="00BB33A3">
        <w:rPr>
          <w:rFonts w:ascii="Times New Roman" w:hAnsi="Times New Roman" w:cs="B Lotus" w:hint="cs"/>
          <w:sz w:val="28"/>
          <w:szCs w:val="28"/>
          <w:rtl/>
          <w:lang w:bidi="fa-IR"/>
        </w:rPr>
        <w:t>ه‌تر</w:t>
      </w:r>
      <w:r w:rsidRPr="00BB33A3">
        <w:rPr>
          <w:rFonts w:ascii="Times New Roman" w:hAnsi="Times New Roman" w:cs="B Lotus" w:hint="cs"/>
          <w:sz w:val="28"/>
          <w:szCs w:val="28"/>
          <w:rtl/>
          <w:lang w:bidi="fa-IR"/>
        </w:rPr>
        <w:t xml:space="preserve"> شرح می‌نمایند</w:t>
      </w:r>
      <w:r w:rsidR="00665D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مثلا</w:t>
      </w:r>
      <w:r w:rsidR="00665D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آی</w:t>
      </w:r>
      <w:r w:rsidR="00665DA3">
        <w:rPr>
          <w:rFonts w:ascii="Times New Roman" w:hAnsi="Times New Roman" w:cs="B Lotus" w:hint="cs"/>
          <w:sz w:val="28"/>
          <w:szCs w:val="28"/>
          <w:rtl/>
          <w:lang w:bidi="fa-IR"/>
        </w:rPr>
        <w:t>ت</w:t>
      </w:r>
      <w:r w:rsidRPr="00BB33A3">
        <w:rPr>
          <w:rFonts w:ascii="Times New Roman" w:hAnsi="Times New Roman" w:cs="B Lotus" w:hint="cs"/>
          <w:sz w:val="28"/>
          <w:szCs w:val="28"/>
          <w:rtl/>
          <w:lang w:bidi="fa-IR"/>
        </w:rPr>
        <w:t>‌الله العظمی محمد صادق روحانی</w:t>
      </w:r>
      <w:r w:rsidR="00665D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تقیه را به چهار بخش تقسیم می‌نماید، تقیه ترس، تقیه از روی اکراه، تقیّه کتمانی، و تقیه سازشی</w:t>
      </w:r>
      <w:r w:rsidRPr="00BB33A3">
        <w:rPr>
          <w:rStyle w:val="a7"/>
          <w:rFonts w:ascii="Times New Roman" w:hAnsi="Times New Roman" w:cs="B Lotus"/>
          <w:sz w:val="28"/>
          <w:szCs w:val="28"/>
          <w:rtl/>
          <w:lang w:bidi="fa-IR"/>
        </w:rPr>
        <w:footnoteReference w:id="48"/>
      </w:r>
      <w:r w:rsidRPr="00BB33A3">
        <w:rPr>
          <w:rFonts w:ascii="Times New Roman" w:hAnsi="Times New Roman" w:cs="B Lotus" w:hint="cs"/>
          <w:sz w:val="28"/>
          <w:szCs w:val="28"/>
          <w:rtl/>
          <w:lang w:bidi="fa-IR"/>
        </w:rPr>
        <w:t>، و خمینی در رسائل خود</w:t>
      </w:r>
      <w:r w:rsidRPr="00BB33A3">
        <w:rPr>
          <w:rStyle w:val="a7"/>
          <w:rFonts w:ascii="Times New Roman" w:hAnsi="Times New Roman" w:cs="B Lotus"/>
          <w:sz w:val="28"/>
          <w:szCs w:val="28"/>
          <w:rtl/>
          <w:lang w:bidi="fa-IR"/>
        </w:rPr>
        <w:footnoteReference w:id="49"/>
      </w:r>
      <w:r w:rsidRPr="00BB33A3">
        <w:rPr>
          <w:rFonts w:ascii="Times New Roman" w:hAnsi="Times New Roman" w:cs="B Lotus" w:hint="cs"/>
          <w:sz w:val="28"/>
          <w:szCs w:val="28"/>
          <w:rtl/>
          <w:lang w:bidi="fa-IR"/>
        </w:rPr>
        <w:t xml:space="preserve">: مانند روحانی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تقیه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قائل است، کمااینکه برخی فتاوای صریح معاصر بر به‌کارگیری تقیه در غیر مواضع‌ ترس مانند فتوا به جواز اقامه نماز به امامت غیرامامیه [سنی] به عنوان تقیه تصریح می‌نمایند</w:t>
      </w:r>
      <w:r w:rsidRPr="00BB33A3">
        <w:rPr>
          <w:rStyle w:val="a7"/>
          <w:rFonts w:ascii="Times New Roman" w:hAnsi="Times New Roman" w:cs="B Lotus"/>
          <w:sz w:val="28"/>
          <w:szCs w:val="28"/>
          <w:rtl/>
          <w:lang w:bidi="fa-IR"/>
        </w:rPr>
        <w:footnoteReference w:id="50"/>
      </w:r>
      <w:r w:rsidR="00C53E01">
        <w:rPr>
          <w:rFonts w:ascii="Times New Roman" w:hAnsi="Times New Roman" w:cs="B Lotus" w:hint="cs"/>
          <w:sz w:val="28"/>
          <w:szCs w:val="28"/>
          <w:rtl/>
          <w:lang w:bidi="fa-IR"/>
        </w:rPr>
        <w:t>.</w:t>
      </w:r>
    </w:p>
    <w:p w:rsidR="00262400" w:rsidRPr="00E925DF" w:rsidRDefault="00262400" w:rsidP="00F17E5A">
      <w:pPr>
        <w:pStyle w:val="2"/>
        <w:widowControl w:val="0"/>
        <w:spacing w:line="226" w:lineRule="auto"/>
        <w:ind w:firstLine="227"/>
        <w:rPr>
          <w:rFonts w:cs="B Lotus" w:hint="cs"/>
          <w:sz w:val="28"/>
          <w:szCs w:val="28"/>
          <w:rtl/>
          <w:lang w:bidi="fa-IR"/>
        </w:rPr>
      </w:pPr>
      <w:r w:rsidRPr="00E925DF">
        <w:rPr>
          <w:rFonts w:cs="B Lotus" w:hint="cs"/>
          <w:sz w:val="28"/>
          <w:szCs w:val="28"/>
          <w:rtl/>
          <w:lang w:bidi="fa-IR"/>
        </w:rPr>
        <w:t>سوم: رجعت (بازگشت اموات به دنیا)</w:t>
      </w:r>
      <w:r w:rsidR="00F17E5A" w:rsidRPr="00E925DF">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بازگشت اموات به دنیا قبل از روز قیامت</w:t>
      </w:r>
      <w:r w:rsidR="005D47F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برگشتشان به دنیا بعد از مرگ در مذهب امامیه فراوان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مطرح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است</w:t>
      </w:r>
      <w:r w:rsidRPr="00BB33A3">
        <w:rPr>
          <w:rStyle w:val="a7"/>
          <w:rFonts w:ascii="Times New Roman" w:hAnsi="Times New Roman" w:cs="B Lotus"/>
          <w:sz w:val="28"/>
          <w:szCs w:val="28"/>
          <w:rtl/>
          <w:lang w:bidi="fa-IR"/>
        </w:rPr>
        <w:footnoteReference w:id="51"/>
      </w:r>
      <w:r w:rsidR="005D47FE">
        <w:rPr>
          <w:rFonts w:ascii="Times New Roman" w:hAnsi="Times New Roman" w:cs="B Lotus" w:hint="cs"/>
          <w:sz w:val="28"/>
          <w:szCs w:val="28"/>
          <w:rtl/>
          <w:lang w:bidi="fa-IR"/>
        </w:rPr>
        <w:t>.</w:t>
      </w:r>
    </w:p>
    <w:p w:rsidR="00262400" w:rsidRPr="005D47FE" w:rsidRDefault="00262400" w:rsidP="005D47FE">
      <w:pPr>
        <w:pStyle w:val="StyleComplexBLotus12ptJustifiedFirstline05cmCharCharCharCharCharChar"/>
        <w:widowControl w:val="0"/>
        <w:spacing w:line="226" w:lineRule="auto"/>
        <w:ind w:firstLine="227"/>
        <w:rPr>
          <w:rFonts w:ascii="Times New Roman" w:hAnsi="Times New Roman" w:cs="B Lotus" w:hint="cs"/>
          <w:spacing w:val="-2"/>
          <w:sz w:val="28"/>
          <w:szCs w:val="28"/>
          <w:rtl/>
          <w:lang w:bidi="fa-IR"/>
        </w:rPr>
      </w:pPr>
      <w:r w:rsidRPr="005D47FE">
        <w:rPr>
          <w:rFonts w:ascii="Times New Roman" w:hAnsi="Times New Roman" w:cs="B Lotus" w:hint="cs"/>
          <w:spacing w:val="-2"/>
          <w:sz w:val="28"/>
          <w:szCs w:val="28"/>
          <w:rtl/>
          <w:lang w:bidi="fa-IR"/>
        </w:rPr>
        <w:t>شیخ مفید ذکر می‌کند که: رجعت شامل کسانی است که در ایمان به درجه عالی رسیده</w:t>
      </w:r>
      <w:r w:rsidR="005D47FE" w:rsidRPr="005D47FE">
        <w:rPr>
          <w:rFonts w:ascii="Times New Roman" w:hAnsi="Times New Roman" w:cs="B Lotus" w:hint="cs"/>
          <w:spacing w:val="-2"/>
          <w:sz w:val="28"/>
          <w:szCs w:val="28"/>
          <w:rtl/>
          <w:lang w:bidi="fa-IR"/>
        </w:rPr>
        <w:t>،</w:t>
      </w:r>
      <w:r w:rsidRPr="005D47FE">
        <w:rPr>
          <w:rFonts w:ascii="Times New Roman" w:hAnsi="Times New Roman" w:cs="B Lotus" w:hint="cs"/>
          <w:spacing w:val="-2"/>
          <w:sz w:val="28"/>
          <w:szCs w:val="28"/>
          <w:rtl/>
          <w:lang w:bidi="fa-IR"/>
        </w:rPr>
        <w:t xml:space="preserve"> و یا کسانی که در فساد به اوج رسیده باشند</w:t>
      </w:r>
      <w:r w:rsidR="005D47FE" w:rsidRPr="005D47FE">
        <w:rPr>
          <w:rFonts w:ascii="Times New Roman" w:hAnsi="Times New Roman" w:cs="B Lotus" w:hint="cs"/>
          <w:spacing w:val="-2"/>
          <w:sz w:val="28"/>
          <w:szCs w:val="28"/>
          <w:rtl/>
          <w:lang w:bidi="fa-IR"/>
        </w:rPr>
        <w:t>،</w:t>
      </w:r>
      <w:r w:rsidRPr="005D47FE">
        <w:rPr>
          <w:rFonts w:ascii="Times New Roman" w:hAnsi="Times New Roman" w:cs="B Lotus" w:hint="cs"/>
          <w:spacing w:val="-2"/>
          <w:sz w:val="28"/>
          <w:szCs w:val="28"/>
          <w:rtl/>
          <w:lang w:bidi="fa-IR"/>
        </w:rPr>
        <w:t xml:space="preserve"> هر دو گروه بعد از مرگ به دنیا برمی‌گردند</w:t>
      </w:r>
      <w:r w:rsidRPr="005D47FE">
        <w:rPr>
          <w:rStyle w:val="a7"/>
          <w:rFonts w:ascii="Times New Roman" w:hAnsi="Times New Roman" w:cs="B Lotus"/>
          <w:spacing w:val="-2"/>
          <w:sz w:val="28"/>
          <w:szCs w:val="28"/>
          <w:rtl/>
          <w:lang w:bidi="fa-IR"/>
        </w:rPr>
        <w:footnoteReference w:id="52"/>
      </w:r>
      <w:r w:rsidRPr="005D47FE">
        <w:rPr>
          <w:rFonts w:ascii="Times New Roman" w:hAnsi="Times New Roman" w:cs="B Lotus" w:hint="cs"/>
          <w:spacing w:val="-2"/>
          <w:sz w:val="28"/>
          <w:szCs w:val="28"/>
          <w:rtl/>
          <w:lang w:bidi="fa-IR"/>
        </w:rPr>
        <w:t xml:space="preserve"> و شامل ائمه و کسانی که مانند صحابه و کارگزاران بعد از آنها که امامت ائمه را سلب کرده‌اند،</w:t>
      </w:r>
      <w:r w:rsidR="005D47FE" w:rsidRPr="005D47FE">
        <w:rPr>
          <w:rFonts w:ascii="Times New Roman" w:hAnsi="Times New Roman" w:cs="B Lotus" w:hint="cs"/>
          <w:spacing w:val="-2"/>
          <w:sz w:val="28"/>
          <w:szCs w:val="28"/>
          <w:rtl/>
          <w:lang w:bidi="fa-IR"/>
        </w:rPr>
        <w:t xml:space="preserve"> مى‌شود،</w:t>
      </w:r>
      <w:r w:rsidRPr="005D47FE">
        <w:rPr>
          <w:rFonts w:ascii="Times New Roman" w:hAnsi="Times New Roman" w:cs="B Lotus" w:hint="cs"/>
          <w:spacing w:val="-2"/>
          <w:sz w:val="28"/>
          <w:szCs w:val="28"/>
          <w:rtl/>
          <w:lang w:bidi="fa-IR"/>
        </w:rPr>
        <w:t xml:space="preserve"> و هدف از رجعتی که ذکر می‌کنند انتقام ائمه از دشمنانشان می‌باشد</w:t>
      </w:r>
      <w:r w:rsidRPr="005D47FE">
        <w:rPr>
          <w:rStyle w:val="a7"/>
          <w:rFonts w:ascii="Times New Roman" w:hAnsi="Times New Roman" w:cs="B Lotus"/>
          <w:spacing w:val="-2"/>
          <w:sz w:val="28"/>
          <w:szCs w:val="28"/>
          <w:rtl/>
          <w:lang w:bidi="fa-IR"/>
        </w:rPr>
        <w:footnoteReference w:id="53"/>
      </w:r>
      <w:r w:rsidRPr="005D47FE">
        <w:rPr>
          <w:rFonts w:ascii="Times New Roman" w:hAnsi="Times New Roman" w:cs="B Lotus" w:hint="cs"/>
          <w:spacing w:val="-2"/>
          <w:sz w:val="28"/>
          <w:szCs w:val="28"/>
          <w:rtl/>
          <w:lang w:bidi="fa-IR"/>
        </w:rPr>
        <w:t xml:space="preserve"> اما موقف معاصرین در برابر رجعت به دو دسته تقسیم می‌شوند.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گروهی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جریان سنتی عام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آنرا اثبات می‌نمایند</w:t>
      </w:r>
      <w:r w:rsidRPr="00BB33A3">
        <w:rPr>
          <w:rStyle w:val="a7"/>
          <w:rFonts w:ascii="Times New Roman" w:hAnsi="Times New Roman" w:cs="B Lotus"/>
          <w:sz w:val="28"/>
          <w:szCs w:val="28"/>
          <w:rtl/>
          <w:lang w:bidi="fa-IR"/>
        </w:rPr>
        <w:footnoteReference w:id="54"/>
      </w:r>
      <w:r w:rsidRPr="00BB33A3">
        <w:rPr>
          <w:rFonts w:ascii="Times New Roman" w:hAnsi="Times New Roman" w:cs="B Lotus" w:hint="cs"/>
          <w:sz w:val="28"/>
          <w:szCs w:val="28"/>
          <w:rtl/>
          <w:lang w:bidi="fa-IR"/>
        </w:rPr>
        <w:t>، و گروهی هم مانند هاشم معروف حسینی به رجعت همه امامان معتقد نیست</w:t>
      </w:r>
      <w:r w:rsidR="005D47F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تنها به رجعت مهدی معتقد است، و برخی هم مانند محسن امین و عبدالله نعمت آنرا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زمره مسائل اختلافی در مذهب قرار می‌دهند، و عده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ای نیز مانند محمدرضا مظفر گاهی آنرا نفی و گاهی هم اثبات می‌نماید، به طوری که در یک صفحه واحد در یکی از کتابهای خود به نفی و اثبات آن می‌پردازد.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آسانی نمی‌توان گفت که تمام کسانی که رجعت را نفی کرده‌اند از روی تقیه بوده است، زیرا برخی تحقیقات جزئی و آشکاری دارند</w:t>
      </w:r>
      <w:r w:rsidR="005D47F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هم‌چنین کسانی</w:t>
      </w:r>
      <w:r w:rsidR="005D47FE">
        <w:rPr>
          <w:rFonts w:ascii="Times New Roman" w:hAnsi="Times New Roman" w:cs="B Lotus" w:hint="cs"/>
          <w:sz w:val="28"/>
          <w:szCs w:val="28"/>
          <w:rtl/>
          <w:lang w:bidi="fa-IR"/>
        </w:rPr>
        <w:t xml:space="preserve"> كه</w:t>
      </w:r>
      <w:r w:rsidRPr="00BB33A3">
        <w:rPr>
          <w:rFonts w:ascii="Times New Roman" w:hAnsi="Times New Roman" w:cs="B Lotus" w:hint="cs"/>
          <w:sz w:val="28"/>
          <w:szCs w:val="28"/>
          <w:rtl/>
          <w:lang w:bidi="fa-IR"/>
        </w:rPr>
        <w:t xml:space="preserve"> با آن مخالفت ورزیده‌اند به شیوه علمی آنرا ردّ نموده‌اند. پس بهتر است گفته شود کسی که قول به رجعت را از اساس در مذهب امامیه نفی می‌نماید، او یا [از رجعت در مذهب] بی‌خبر است</w:t>
      </w:r>
      <w:r w:rsidR="0066456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تقیه به کار می‌برد، و عده‌ای آنرا مسأله‌ای مورد اختلاف و غیر لازم قرار داده و سپس ردّ آنرا ترجیح داده است، عمل او در این زمینه بیانگر عدم ممارست و ناآشنایی وی با تقیه می‌باشد.</w:t>
      </w:r>
    </w:p>
    <w:p w:rsidR="00262400" w:rsidRPr="00D521B0"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0"/>
          <w:szCs w:val="10"/>
          <w:rtl/>
          <w:lang w:bidi="fa-IR"/>
        </w:rPr>
      </w:pPr>
    </w:p>
    <w:p w:rsidR="00262400" w:rsidRPr="00B83764" w:rsidRDefault="0066456D" w:rsidP="005A5E2F">
      <w:pPr>
        <w:pStyle w:val="2"/>
        <w:widowControl w:val="0"/>
        <w:spacing w:line="226" w:lineRule="auto"/>
        <w:ind w:firstLine="227"/>
        <w:rPr>
          <w:rFonts w:cs="B Lotus" w:hint="cs"/>
          <w:sz w:val="28"/>
          <w:szCs w:val="28"/>
          <w:rtl/>
          <w:lang w:bidi="fa-IR"/>
        </w:rPr>
      </w:pPr>
      <w:r w:rsidRPr="00B83764">
        <w:rPr>
          <w:rFonts w:cs="B Lotus" w:hint="cs"/>
          <w:sz w:val="28"/>
          <w:szCs w:val="28"/>
          <w:rtl/>
          <w:lang w:bidi="fa-IR"/>
        </w:rPr>
        <w:t>چهارم</w:t>
      </w:r>
      <w:r w:rsidR="00262400" w:rsidRPr="00B83764">
        <w:rPr>
          <w:rFonts w:cs="B Lotus" w:hint="cs"/>
          <w:sz w:val="28"/>
          <w:szCs w:val="28"/>
          <w:rtl/>
          <w:lang w:bidi="fa-IR"/>
        </w:rPr>
        <w:t>: بداء [با مفهوم لغوی آن] بر خداوند</w:t>
      </w:r>
      <w:r w:rsidR="002333E6" w:rsidRPr="00B83764">
        <w:rPr>
          <w:rFonts w:cs="B Lotus" w:hint="cs"/>
          <w:sz w:val="28"/>
          <w:szCs w:val="28"/>
          <w:rtl/>
          <w:lang w:bidi="fa-IR"/>
        </w:rPr>
        <w:t>.</w:t>
      </w:r>
    </w:p>
    <w:p w:rsidR="00262400" w:rsidRPr="00BB33A3" w:rsidRDefault="00B83764" w:rsidP="00AC13B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از جمله اصولی که شیع</w:t>
      </w:r>
      <w:r w:rsidR="00AC13B4">
        <w:rPr>
          <w:rFonts w:ascii="Times New Roman" w:hAnsi="Times New Roman" w:cs="B Lotus" w:hint="cs"/>
          <w:sz w:val="28"/>
          <w:szCs w:val="28"/>
          <w:rtl/>
          <w:lang w:bidi="fa-IR"/>
        </w:rPr>
        <w:t>ه‌ى</w:t>
      </w:r>
      <w:r w:rsidR="00262400" w:rsidRPr="00BB33A3">
        <w:rPr>
          <w:rFonts w:ascii="Times New Roman" w:hAnsi="Times New Roman" w:cs="B Lotus" w:hint="cs"/>
          <w:sz w:val="28"/>
          <w:szCs w:val="28"/>
          <w:rtl/>
          <w:lang w:bidi="fa-IR"/>
        </w:rPr>
        <w:t xml:space="preserve"> امامیه به آن اعتراف می‌نمایند عقیده بداء می‌باشد، ولیکن موضع اختلاف میان امامیه و مخالفان در مفهوم واقعی مورد</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نظر شیعه از بداء می‌باشد و همین مطلب مرا به این سو فراخوانده تا در بخشی که بداء را نفی می‌نمایند سخن گوئیم به</w:t>
      </w:r>
      <w:r>
        <w:rPr>
          <w:rFonts w:ascii="Times New Roman" w:hAnsi="Times New Roman" w:cs="B Lotus" w:hint="cs"/>
          <w:sz w:val="28"/>
          <w:szCs w:val="28"/>
          <w:rtl/>
          <w:lang w:bidi="fa-IR"/>
        </w:rPr>
        <w:t xml:space="preserve"> طوری که بسیاری از محققین شیعه </w:t>
      </w:r>
      <w:r w:rsidR="00262400" w:rsidRPr="00BB33A3">
        <w:rPr>
          <w:rFonts w:ascii="Times New Roman" w:hAnsi="Times New Roman" w:cs="B Lotus" w:hint="cs"/>
          <w:sz w:val="28"/>
          <w:szCs w:val="28"/>
          <w:rtl/>
          <w:lang w:bidi="fa-IR"/>
        </w:rPr>
        <w:t>تعریف خاصی از بداء ارائه می‌دهند که از لحاظ لغوی با مدلول آن مخالف است.</w:t>
      </w:r>
    </w:p>
    <w:p w:rsidR="00B83764"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کلمه «بداء» در زبان عرب بر دو امر دلالت دارد</w:t>
      </w:r>
      <w:r w:rsidR="00B83764">
        <w:rPr>
          <w:rFonts w:ascii="Times New Roman" w:hAnsi="Times New Roman" w:cs="B Lotus" w:hint="cs"/>
          <w:sz w:val="28"/>
          <w:szCs w:val="28"/>
          <w:rtl/>
          <w:lang w:bidi="fa-IR"/>
        </w:rPr>
        <w:t>:</w:t>
      </w:r>
    </w:p>
    <w:p w:rsidR="00B83764" w:rsidRDefault="00262400" w:rsidP="00B8376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ظهور بعد از خفاء</w:t>
      </w:r>
      <w:r w:rsidR="00B83764">
        <w:rPr>
          <w:rFonts w:ascii="Times New Roman" w:hAnsi="Times New Roman" w:cs="B Lotus" w:hint="cs"/>
          <w:sz w:val="28"/>
          <w:szCs w:val="28"/>
          <w:rtl/>
          <w:lang w:bidi="fa-IR"/>
        </w:rPr>
        <w:t>.</w:t>
      </w:r>
    </w:p>
    <w:p w:rsidR="00B83764" w:rsidRDefault="00262400" w:rsidP="00B8376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پیدایش و اظهار رأی جدید</w:t>
      </w:r>
      <w:r w:rsidR="00B83764">
        <w:rPr>
          <w:rFonts w:ascii="Times New Roman" w:hAnsi="Times New Roman" w:cs="B Lotus" w:hint="cs"/>
          <w:sz w:val="28"/>
          <w:szCs w:val="28"/>
          <w:rtl/>
          <w:lang w:bidi="fa-IR"/>
        </w:rPr>
        <w:t>.</w:t>
      </w:r>
    </w:p>
    <w:p w:rsidR="00262400" w:rsidRPr="00BB33A3" w:rsidRDefault="00262400" w:rsidP="00B8376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هر دو رأی باطل است</w:t>
      </w:r>
      <w:r w:rsidR="00B8376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خداوند از آن منزه است</w:t>
      </w:r>
      <w:r w:rsidR="00B8376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چون مستلزم سبقت جهل و حدوث علم است</w:t>
      </w:r>
      <w:r w:rsidR="00B8376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اینها بر خداوند (جلّ جلاله) محال است</w:t>
      </w:r>
      <w:r w:rsidRPr="00BB33A3">
        <w:rPr>
          <w:rStyle w:val="a7"/>
          <w:rFonts w:ascii="Times New Roman" w:hAnsi="Times New Roman" w:cs="B Lotus"/>
          <w:sz w:val="28"/>
          <w:szCs w:val="28"/>
          <w:rtl/>
          <w:lang w:bidi="fa-IR"/>
        </w:rPr>
        <w:footnoteReference w:id="55"/>
      </w:r>
      <w:r w:rsidR="00B8376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چون در مسأله بداء به روایات امامیه و فراوانی آنها بنگریم و معنی لغوی معروف این لفظ را با روایات تطبیق دهیم</w:t>
      </w:r>
      <w:r w:rsidR="00AC13B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می‌بینیم معنی بسیار ناپسند و زشتی به خداوند نسبت داده می‌شود، و این موجب جواز محکوم</w:t>
      </w:r>
      <w:r w:rsidR="00AC13B4">
        <w:rPr>
          <w:rFonts w:ascii="Times New Roman" w:hAnsi="Times New Roman" w:cs="B Lotus" w:hint="cs"/>
          <w:sz w:val="28"/>
          <w:szCs w:val="28"/>
          <w:rtl/>
          <w:lang w:bidi="fa-IR"/>
        </w:rPr>
        <w:t xml:space="preserve"> </w:t>
      </w:r>
      <w:r w:rsidRPr="00BB33A3">
        <w:rPr>
          <w:rFonts w:ascii="Times New Roman" w:hAnsi="Times New Roman" w:cs="B Lotus" w:hint="eastAsia"/>
          <w:sz w:val="28"/>
          <w:szCs w:val="28"/>
          <w:rtl/>
          <w:lang w:bidi="fa-IR"/>
        </w:rPr>
        <w:t>‌ساختن این نطف</w:t>
      </w:r>
      <w:r w:rsidRPr="00BB33A3">
        <w:rPr>
          <w:rFonts w:ascii="Times New Roman" w:hAnsi="Times New Roman" w:cs="B Lotus" w:hint="cs"/>
          <w:sz w:val="28"/>
          <w:szCs w:val="28"/>
          <w:rtl/>
          <w:lang w:bidi="fa-IR"/>
        </w:rPr>
        <w:t>ه</w:t>
      </w:r>
      <w:r w:rsidRPr="00BB33A3">
        <w:rPr>
          <w:rFonts w:ascii="Times New Roman" w:hAnsi="Times New Roman" w:cs="B Lotus" w:hint="eastAsia"/>
          <w:sz w:val="28"/>
          <w:szCs w:val="28"/>
          <w:rtl/>
          <w:lang w:bidi="fa-IR"/>
        </w:rPr>
        <w:t xml:space="preserve"> خطرناک از جانب تمام فرق اهل سنّت گشته است، ولکن در مقابل، فرقه امامیه در پی این می‌باشد که معنی دیگری برای</w:t>
      </w:r>
      <w:r w:rsidRPr="00BB33A3">
        <w:rPr>
          <w:rFonts w:ascii="Times New Roman" w:hAnsi="Times New Roman" w:cs="B Lotus" w:hint="cs"/>
          <w:sz w:val="28"/>
          <w:szCs w:val="28"/>
          <w:rtl/>
          <w:lang w:bidi="fa-IR"/>
        </w:rPr>
        <w:t xml:space="preserve"> بداء</w:t>
      </w:r>
      <w:r w:rsidRPr="00BB33A3">
        <w:rPr>
          <w:rFonts w:ascii="Times New Roman" w:hAnsi="Times New Roman" w:cs="B Lotus" w:hint="eastAsia"/>
          <w:sz w:val="28"/>
          <w:szCs w:val="28"/>
          <w:rtl/>
          <w:lang w:bidi="fa-IR"/>
        </w:rPr>
        <w:t xml:space="preserve"> </w:t>
      </w:r>
      <w:r w:rsidRPr="00BB33A3">
        <w:rPr>
          <w:rFonts w:ascii="Times New Roman" w:hAnsi="Times New Roman" w:cs="B Lotus" w:hint="cs"/>
          <w:sz w:val="28"/>
          <w:szCs w:val="28"/>
          <w:rtl/>
          <w:lang w:bidi="fa-IR"/>
        </w:rPr>
        <w:t>ا</w:t>
      </w:r>
      <w:r w:rsidRPr="00BB33A3">
        <w:rPr>
          <w:rFonts w:ascii="Times New Roman" w:hAnsi="Times New Roman" w:cs="B Lotus" w:hint="eastAsia"/>
          <w:sz w:val="28"/>
          <w:szCs w:val="28"/>
          <w:rtl/>
          <w:lang w:bidi="fa-IR"/>
        </w:rPr>
        <w:t>بدا</w:t>
      </w:r>
      <w:r w:rsidRPr="00BB33A3">
        <w:rPr>
          <w:rFonts w:ascii="Times New Roman" w:hAnsi="Times New Roman" w:cs="B Lotus" w:hint="cs"/>
          <w:sz w:val="28"/>
          <w:szCs w:val="28"/>
          <w:rtl/>
          <w:lang w:bidi="fa-IR"/>
        </w:rPr>
        <w:t>ع</w:t>
      </w:r>
      <w:r w:rsidRPr="00BB33A3">
        <w:rPr>
          <w:rFonts w:ascii="Times New Roman" w:hAnsi="Times New Roman" w:cs="B Lotus" w:hint="eastAsia"/>
          <w:sz w:val="28"/>
          <w:szCs w:val="28"/>
          <w:rtl/>
          <w:lang w:bidi="fa-IR"/>
        </w:rPr>
        <w:t xml:space="preserve"> نمایند</w:t>
      </w:r>
      <w:r w:rsidR="00AC13B4">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که با معنی لغوی مخالف باشد</w:t>
      </w:r>
      <w:r w:rsidR="00AC13B4">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تا به طریقی خود را</w:t>
      </w:r>
      <w:r w:rsidRPr="00BB33A3">
        <w:rPr>
          <w:rFonts w:ascii="Times New Roman" w:hAnsi="Times New Roman" w:cs="B Lotus" w:hint="cs"/>
          <w:sz w:val="28"/>
          <w:szCs w:val="28"/>
          <w:rtl/>
          <w:lang w:bidi="fa-IR"/>
        </w:rPr>
        <w:t xml:space="preserve"> از هلاکت و دست‌پاچگی نجات دهند، ابن بابویه قمی(قرن 4) معنی بداء را با بدء (به معنی آغاز) تأویل می‌نماید.</w:t>
      </w:r>
    </w:p>
    <w:p w:rsidR="00262400" w:rsidRPr="00BB33A3" w:rsidRDefault="00262400" w:rsidP="00AC13B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چنین تفسیر می‌نماید که خداوند می‌تواند خلق شیء را آغاز نماید و آنرا قبل از شیء (بودن) ایجاد نماید، سپس آنرا معدوم ساخته و خلقی غیر از آن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شیء اول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را آغاز نماید، و شاید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میزان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بُعد خود را از مدلول کلمه احساس کرده باشد و بداء، را با نسخ تفسیر می‌نماید، سپس به اثبات معنی بداء برگشته، و می‌گوید: از قبیل قول عرب است:</w:t>
      </w:r>
      <w:r w:rsidR="00AC13B4">
        <w:rPr>
          <w:rFonts w:ascii="Times New Roman" w:hAnsi="Times New Roman" w:cs="B Lotus" w:hint="cs"/>
          <w:sz w:val="28"/>
          <w:szCs w:val="28"/>
          <w:rtl/>
          <w:lang w:bidi="fa-IR"/>
        </w:rPr>
        <w:t xml:space="preserve"> </w:t>
      </w:r>
      <w:r w:rsidRPr="00AC13B4">
        <w:rPr>
          <w:rFonts w:ascii="Lotus Linotype" w:hAnsi="Lotus Linotype" w:cs="Lotus Linotype"/>
          <w:sz w:val="28"/>
          <w:szCs w:val="28"/>
          <w:rtl/>
          <w:lang w:bidi="fa-IR"/>
        </w:rPr>
        <w:t>بدا ل</w:t>
      </w:r>
      <w:r w:rsidR="00AC13B4">
        <w:rPr>
          <w:rFonts w:ascii="Lotus Linotype" w:hAnsi="Lotus Linotype" w:cs="Lotus Linotype" w:hint="cs"/>
          <w:sz w:val="28"/>
          <w:szCs w:val="28"/>
          <w:rtl/>
          <w:lang w:bidi="fa-IR"/>
        </w:rPr>
        <w:t>ي</w:t>
      </w:r>
      <w:r w:rsidRPr="00AC13B4">
        <w:rPr>
          <w:rFonts w:ascii="Lotus Linotype" w:hAnsi="Lotus Linotype" w:cs="Lotus Linotype"/>
          <w:sz w:val="28"/>
          <w:szCs w:val="28"/>
          <w:rtl/>
          <w:lang w:bidi="fa-IR"/>
        </w:rPr>
        <w:t xml:space="preserve"> شخص ف</w:t>
      </w:r>
      <w:r w:rsidR="00AC13B4">
        <w:rPr>
          <w:rFonts w:ascii="Lotus Linotype" w:hAnsi="Lotus Linotype" w:cs="Lotus Linotype" w:hint="cs"/>
          <w:sz w:val="28"/>
          <w:szCs w:val="28"/>
          <w:rtl/>
          <w:lang w:bidi="fa-IR"/>
        </w:rPr>
        <w:t>ي</w:t>
      </w:r>
      <w:r w:rsidRPr="00AC13B4">
        <w:rPr>
          <w:rFonts w:ascii="Lotus Linotype" w:hAnsi="Lotus Linotype" w:cs="Lotus Linotype"/>
          <w:sz w:val="28"/>
          <w:szCs w:val="28"/>
          <w:rtl/>
          <w:lang w:bidi="fa-IR"/>
        </w:rPr>
        <w:t xml:space="preserve"> طریق</w:t>
      </w:r>
      <w:r w:rsidR="00AC13B4">
        <w:rPr>
          <w:rFonts w:ascii="Lotus Linotype" w:hAnsi="Lotus Linotype" w:cs="Lotus Linotype" w:hint="cs"/>
          <w:sz w:val="28"/>
          <w:szCs w:val="28"/>
          <w:rtl/>
          <w:lang w:bidi="fa-IR"/>
        </w:rPr>
        <w:t>ي</w:t>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یعنی فردی بعد از اینکه پنهان بود سر را هم پیدا [سبز] 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او بعد از پریشانی و دستپاچگی آشکار به سخن زشت و ناپسند برگشته است</w:t>
      </w:r>
      <w:r w:rsidRPr="00BB33A3">
        <w:rPr>
          <w:rStyle w:val="a7"/>
          <w:rFonts w:ascii="Times New Roman" w:hAnsi="Times New Roman" w:cs="B Lotus"/>
          <w:sz w:val="28"/>
          <w:szCs w:val="28"/>
          <w:rtl/>
          <w:lang w:bidi="fa-IR"/>
        </w:rPr>
        <w:footnoteReference w:id="56"/>
      </w:r>
      <w:r w:rsidR="00AC13B4">
        <w:rPr>
          <w:rFonts w:ascii="Times New Roman" w:hAnsi="Times New Roman" w:cs="B Lotus" w:hint="cs"/>
          <w:sz w:val="28"/>
          <w:szCs w:val="28"/>
          <w:rtl/>
          <w:lang w:bidi="fa-IR"/>
        </w:rPr>
        <w:t>.</w:t>
      </w:r>
    </w:p>
    <w:p w:rsidR="00262400" w:rsidRPr="00BB33A3" w:rsidRDefault="00262400" w:rsidP="00A2452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سپس [خواجه] نصیر[الدین] طوسی در قرن هفتم به انکار عقیده بداء از نظر امامیه روی آورده و آنرا از اخبار آحادی قرار داده که به آن عمل نمی‌کنند</w:t>
      </w:r>
      <w:r w:rsidRPr="00BB33A3">
        <w:rPr>
          <w:rStyle w:val="a7"/>
          <w:rFonts w:ascii="Times New Roman" w:hAnsi="Times New Roman" w:cs="B Lotus"/>
          <w:sz w:val="28"/>
          <w:szCs w:val="28"/>
          <w:rtl/>
          <w:lang w:bidi="fa-IR"/>
        </w:rPr>
        <w:footnoteReference w:id="57"/>
      </w:r>
      <w:r w:rsidRPr="00BB33A3">
        <w:rPr>
          <w:rFonts w:ascii="Times New Roman" w:hAnsi="Times New Roman" w:cs="B Lotus" w:hint="cs"/>
          <w:sz w:val="28"/>
          <w:szCs w:val="28"/>
          <w:rtl/>
          <w:lang w:bidi="fa-IR"/>
        </w:rPr>
        <w:t xml:space="preserve">. ولیکن مجلسی در قرن </w:t>
      </w:r>
      <w:r w:rsidR="00A8570D">
        <w:rPr>
          <w:rFonts w:ascii="Times New Roman" w:hAnsi="Times New Roman" w:cs="B Lotus" w:hint="cs"/>
          <w:sz w:val="28"/>
          <w:szCs w:val="28"/>
          <w:rtl/>
          <w:lang w:bidi="fa-IR"/>
        </w:rPr>
        <w:t>(11)</w:t>
      </w:r>
      <w:r w:rsidRPr="00BB33A3">
        <w:rPr>
          <w:rFonts w:ascii="Times New Roman" w:hAnsi="Times New Roman" w:cs="B Lotus" w:hint="cs"/>
          <w:sz w:val="28"/>
          <w:szCs w:val="28"/>
          <w:rtl/>
          <w:lang w:bidi="fa-IR"/>
        </w:rPr>
        <w:t xml:space="preserve"> بعد از طوسی آمده تا اشتباه طوسی را تثبیت نماید، و آنرا بر عدم </w:t>
      </w:r>
      <w:r w:rsidRPr="00130D48">
        <w:rPr>
          <w:rFonts w:ascii="Times New Roman" w:hAnsi="Times New Roman" w:cs="B Lotus" w:hint="cs"/>
          <w:sz w:val="28"/>
          <w:szCs w:val="28"/>
          <w:rtl/>
          <w:lang w:bidi="fa-IR"/>
        </w:rPr>
        <w:t xml:space="preserve">احاطه طوسی به اخبار حمل و نسبت </w:t>
      </w:r>
      <w:r w:rsidR="00130D48" w:rsidRPr="00130D48">
        <w:rPr>
          <w:rFonts w:ascii="Times New Roman" w:hAnsi="Times New Roman" w:cs="B Lotus" w:hint="cs"/>
          <w:sz w:val="28"/>
          <w:szCs w:val="28"/>
          <w:rtl/>
          <w:lang w:bidi="fa-IR"/>
        </w:rPr>
        <w:t>م</w:t>
      </w:r>
      <w:r w:rsidR="00130D48">
        <w:rPr>
          <w:rFonts w:ascii="Times New Roman" w:hAnsi="Times New Roman" w:cs="B Lotus" w:hint="cs"/>
          <w:sz w:val="28"/>
          <w:szCs w:val="28"/>
          <w:rtl/>
          <w:lang w:bidi="fa-IR"/>
        </w:rPr>
        <w:t>ی‌</w:t>
      </w:r>
      <w:r w:rsidRPr="00BB33A3">
        <w:rPr>
          <w:rFonts w:ascii="Times New Roman" w:hAnsi="Times New Roman" w:cs="B Lotus" w:hint="cs"/>
          <w:sz w:val="28"/>
          <w:szCs w:val="28"/>
          <w:rtl/>
          <w:lang w:bidi="fa-IR"/>
        </w:rPr>
        <w:t>دهد</w:t>
      </w:r>
      <w:r w:rsidRPr="00BB33A3">
        <w:rPr>
          <w:rStyle w:val="a7"/>
          <w:rFonts w:ascii="Times New Roman" w:hAnsi="Times New Roman" w:cs="B Lotus"/>
          <w:sz w:val="28"/>
          <w:szCs w:val="28"/>
          <w:rtl/>
          <w:lang w:bidi="fa-IR"/>
        </w:rPr>
        <w:footnoteReference w:id="58"/>
      </w:r>
      <w:r w:rsidRPr="00BB33A3">
        <w:rPr>
          <w:rFonts w:ascii="Times New Roman" w:hAnsi="Times New Roman" w:cs="B Lotus" w:hint="cs"/>
          <w:sz w:val="28"/>
          <w:szCs w:val="28"/>
          <w:rtl/>
          <w:lang w:bidi="fa-IR"/>
        </w:rPr>
        <w:t xml:space="preserve">، امّا مازندرانی می‌گوید: انکار بداء خاص محقق طوسی نیست، سپس اسامی کسانی که عقیده بداء را از ائمه نفی کرده‌اند برمی‌شمارد؛ و می‌گوید: از جمله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سید مرتضی</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 الذریعه و شیخ الطائفه ابوجعفر طوسی در العده و التبیان و جبر الامه و آگاهترین دانشمند امت بعد از معصومین ع</w:t>
      </w:r>
      <w:r w:rsidR="00A24525">
        <w:rPr>
          <w:rFonts w:ascii="Times New Roman" w:hAnsi="Times New Roman" w:cs="CTraditional Arabic" w:hint="cs"/>
          <w:sz w:val="28"/>
          <w:szCs w:val="28"/>
          <w:rtl/>
          <w:lang w:bidi="fa-IR"/>
        </w:rPr>
        <w:t>ﻹ</w:t>
      </w:r>
      <w:r w:rsidRPr="00BB33A3">
        <w:rPr>
          <w:rFonts w:ascii="Times New Roman" w:hAnsi="Times New Roman" w:cs="B Lotus" w:hint="cs"/>
          <w:sz w:val="28"/>
          <w:szCs w:val="28"/>
          <w:rtl/>
          <w:lang w:bidi="fa-IR"/>
        </w:rPr>
        <w:t xml:space="preserve"> شیخ </w:t>
      </w:r>
      <w:r w:rsidR="00A8570D">
        <w:rPr>
          <w:rFonts w:ascii="Times New Roman" w:hAnsi="Times New Roman" w:cs="B Lotus" w:hint="cs"/>
          <w:sz w:val="28"/>
          <w:szCs w:val="28"/>
          <w:rtl/>
          <w:lang w:bidi="fa-IR"/>
        </w:rPr>
        <w:t>علاّمه</w:t>
      </w:r>
      <w:r w:rsidRPr="00BB33A3">
        <w:rPr>
          <w:rFonts w:ascii="Times New Roman" w:hAnsi="Times New Roman" w:cs="B Lotus" w:hint="cs"/>
          <w:sz w:val="28"/>
          <w:szCs w:val="28"/>
          <w:rtl/>
          <w:lang w:bidi="fa-IR"/>
        </w:rPr>
        <w:t xml:space="preserve"> حسن بن یوسف بن مطهر حلی او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حلّی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بحث چهارم از فصل اول در کتاب نهایه الاصول گفته است:... نسخ بر خداوند جائز است؛ زیرا حکم آن تابع مصالح عباد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بداء بر خداوند روا نیست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چون بر جهل و یا بر فعل زشت دلالت دارد؛ و این دو در حق خداوند محال و ناممکن‌اند سپس همینطور صاحب تفسیر مجمع البیان و ابوالفتوح رازی این رأی نقل نموده‌اند</w:t>
      </w:r>
      <w:r w:rsidRPr="00BB33A3">
        <w:rPr>
          <w:rStyle w:val="a7"/>
          <w:rFonts w:ascii="Times New Roman" w:hAnsi="Times New Roman" w:cs="B Lotus"/>
          <w:sz w:val="28"/>
          <w:szCs w:val="28"/>
          <w:rtl/>
          <w:lang w:bidi="fa-IR"/>
        </w:rPr>
        <w:footnoteReference w:id="59"/>
      </w:r>
      <w:r w:rsidR="00A8570D">
        <w:rPr>
          <w:rFonts w:ascii="Times New Roman" w:hAnsi="Times New Roman" w:cs="B Lotus" w:hint="cs"/>
          <w:sz w:val="28"/>
          <w:szCs w:val="28"/>
          <w:rtl/>
          <w:lang w:bidi="fa-IR"/>
        </w:rPr>
        <w:t>.</w:t>
      </w:r>
    </w:p>
    <w:p w:rsidR="00F12C5E" w:rsidRDefault="00262400" w:rsidP="005D7FE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معاصرین امروزی بداء را چنین تفسیر می‌کنند که از قبیل آن است که خداوند شیء را مخفی نموده سپس آنرا آشکار می‌سازد</w:t>
      </w:r>
      <w:r w:rsidR="00A8570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این معنی نیست که چیزی بر خداوند پنهان بوده سپس عکس آن برایش بر</w:t>
      </w:r>
      <w:r w:rsidR="00A8570D">
        <w:rPr>
          <w:rFonts w:ascii="Times New Roman" w:hAnsi="Times New Roman" w:cs="B Lotus" w:hint="cs"/>
          <w:sz w:val="28"/>
          <w:szCs w:val="28"/>
          <w:rtl/>
          <w:lang w:bidi="fa-IR"/>
        </w:rPr>
        <w:t>ملا</w:t>
      </w:r>
      <w:r w:rsidRPr="00BB33A3">
        <w:rPr>
          <w:rFonts w:ascii="Times New Roman" w:hAnsi="Times New Roman" w:cs="B Lotus" w:hint="cs"/>
          <w:sz w:val="28"/>
          <w:szCs w:val="28"/>
          <w:rtl/>
          <w:lang w:bidi="fa-IR"/>
        </w:rPr>
        <w:t xml:space="preserve"> می‌گردد</w:t>
      </w:r>
      <w:r w:rsidRPr="00BB33A3">
        <w:rPr>
          <w:rStyle w:val="a7"/>
          <w:rFonts w:ascii="Times New Roman" w:hAnsi="Times New Roman" w:cs="B Lotus"/>
          <w:sz w:val="28"/>
          <w:szCs w:val="28"/>
          <w:rtl/>
          <w:lang w:bidi="fa-IR"/>
        </w:rPr>
        <w:footnoteReference w:id="60"/>
      </w:r>
      <w:r w:rsidR="00A8570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بداء را به معنی آشکارسازی تفسیر می‌کنند، از جمله این معاصرین مرجع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تقلید - متأخر ابوالقاسم خوئی است و می‌گوید: بداء به معنی که شیعه  امامیه به آن قائل است از ابداء در حقیقت به معنی اظهار است، و اطلاق لفظ بداء بر آن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ابداء و اظهار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مبتنی بر تنزیل است و اطلاق آن هم به سبب مشاکله</w:t>
      </w:r>
      <w:r w:rsidR="005D7FE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لفظی - است</w:t>
      </w:r>
      <w:r w:rsidRPr="00BB33A3">
        <w:rPr>
          <w:rStyle w:val="a7"/>
          <w:rFonts w:ascii="Times New Roman" w:hAnsi="Times New Roman" w:cs="B Lotus"/>
          <w:sz w:val="28"/>
          <w:szCs w:val="28"/>
          <w:rtl/>
          <w:lang w:bidi="fa-IR"/>
        </w:rPr>
        <w:footnoteReference w:id="61"/>
      </w:r>
      <w:r w:rsidRPr="00BB33A3">
        <w:rPr>
          <w:rFonts w:ascii="Times New Roman" w:hAnsi="Times New Roman" w:cs="B Lotus" w:hint="cs"/>
          <w:sz w:val="28"/>
          <w:szCs w:val="28"/>
          <w:rtl/>
          <w:lang w:bidi="fa-IR"/>
        </w:rPr>
        <w:t xml:space="preserve"> و استاد جعفر سبحانی!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گوید: آشکارا معلوم است هدف شیع</w:t>
      </w:r>
      <w:r w:rsidR="00A8570D">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امامیه از این کلمه (بدالله) معنی لغوی آن نیست زیرا این معنی</w:t>
      </w:r>
      <w:r w:rsidR="005D7FE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همچنانکه پرسشگر اعتراض نموده</w:t>
      </w:r>
      <w:r w:rsidR="005D7FE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مستلزم نسبت جهل به خداوند است</w:t>
      </w:r>
      <w:r w:rsidRPr="00BB33A3">
        <w:rPr>
          <w:rStyle w:val="a7"/>
          <w:rFonts w:ascii="Times New Roman" w:hAnsi="Times New Roman" w:cs="B Lotus"/>
          <w:sz w:val="28"/>
          <w:szCs w:val="28"/>
          <w:rtl/>
          <w:lang w:bidi="fa-IR"/>
        </w:rPr>
        <w:footnoteReference w:id="62"/>
      </w:r>
      <w:r w:rsidR="00F12C5E">
        <w:rPr>
          <w:rFonts w:ascii="Times New Roman" w:hAnsi="Times New Roman" w:cs="B Lotus" w:hint="cs"/>
          <w:sz w:val="28"/>
          <w:szCs w:val="28"/>
          <w:rtl/>
          <w:lang w:bidi="fa-IR"/>
        </w:rPr>
        <w:t>.</w:t>
      </w:r>
    </w:p>
    <w:p w:rsidR="00262400" w:rsidRPr="00BB33A3" w:rsidRDefault="00262400" w:rsidP="00A8570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بنابراین بداء از نظر شیع</w:t>
      </w:r>
      <w:r w:rsidR="00A8570D">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امامیه چیست؟ و به چه حوادثی مربوط می‌شود؟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ابوالقاسم خوئی تبیین نموده است که بداء در آنچه محو و</w:t>
      </w:r>
      <w:r w:rsidR="00F12C5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اثبات آن صحیح باشد از</w:t>
      </w:r>
      <w:r w:rsidR="00F12C5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مسائلی که در صحف فرشته‌ای در لیله القدر</w:t>
      </w:r>
      <w:r w:rsidRPr="00BB33A3">
        <w:rPr>
          <w:rStyle w:val="a7"/>
          <w:rFonts w:ascii="Times New Roman" w:hAnsi="Times New Roman" w:cs="B Lotus"/>
          <w:sz w:val="28"/>
          <w:szCs w:val="28"/>
          <w:rtl/>
          <w:lang w:bidi="fa-IR"/>
        </w:rPr>
        <w:footnoteReference w:id="63"/>
      </w:r>
      <w:r w:rsidRPr="00BB33A3">
        <w:rPr>
          <w:rFonts w:ascii="Times New Roman" w:hAnsi="Times New Roman" w:cs="B Lotus" w:hint="cs"/>
          <w:sz w:val="28"/>
          <w:szCs w:val="28"/>
          <w:rtl/>
          <w:lang w:bidi="fa-IR"/>
        </w:rPr>
        <w:t xml:space="preserve"> مقادیر سالانه در آن نگاشته می‌شود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واقع می‌شود و این [نوع] قضاء نزد برخی شیعیان به «قضاء توقیفی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یا به «لوح محو و اثبات» نام‌گذاری شده است، و آنچه بداء (محو و اثبات) به آن راه نمی‌یابد برخی آنرا به قضاء حتمی» - که در لوح المحفوظ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نام نهاده‌اند.</w:t>
      </w:r>
    </w:p>
    <w:p w:rsidR="00262400" w:rsidRPr="00BB33A3" w:rsidRDefault="00262400" w:rsidP="00EC50E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برای مثال خوئی و برخی معاصرین احادیث بداء و نه حتی مشهورترین روایاتی 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همچون روایتشان از صادق </w:t>
      </w:r>
      <w:r w:rsidRPr="00F12C5E">
        <w:rPr>
          <w:rFonts w:ascii="Lotus Linotype" w:hAnsi="Lotus Linotype" w:cs="Lotus Linotype"/>
          <w:sz w:val="28"/>
          <w:szCs w:val="28"/>
          <w:rtl/>
          <w:lang w:bidi="fa-IR"/>
        </w:rPr>
        <w:t>«ما بدا</w:t>
      </w:r>
      <w:r w:rsidR="00C534E0">
        <w:rPr>
          <w:rFonts w:ascii="Lotus Linotype" w:hAnsi="Lotus Linotype" w:cs="Lotus Linotype" w:hint="cs"/>
          <w:sz w:val="28"/>
          <w:szCs w:val="28"/>
          <w:rtl/>
          <w:lang w:bidi="fa-IR"/>
        </w:rPr>
        <w:t xml:space="preserve"> </w:t>
      </w:r>
      <w:r w:rsidRPr="00F12C5E">
        <w:rPr>
          <w:rFonts w:ascii="Lotus Linotype" w:hAnsi="Lotus Linotype" w:cs="Lotus Linotype"/>
          <w:sz w:val="28"/>
          <w:szCs w:val="28"/>
          <w:rtl/>
          <w:lang w:bidi="fa-IR"/>
        </w:rPr>
        <w:t>لِلّهِ ش</w:t>
      </w:r>
      <w:r w:rsidR="00C534E0">
        <w:rPr>
          <w:rFonts w:ascii="Lotus Linotype" w:hAnsi="Lotus Linotype" w:cs="Lotus Linotype" w:hint="cs"/>
          <w:sz w:val="28"/>
          <w:szCs w:val="28"/>
          <w:rtl/>
          <w:lang w:bidi="fa-IR"/>
        </w:rPr>
        <w:t>ي</w:t>
      </w:r>
      <w:r w:rsidRPr="00F12C5E">
        <w:rPr>
          <w:rFonts w:ascii="Lotus Linotype" w:hAnsi="Lotus Linotype" w:cs="Lotus Linotype"/>
          <w:sz w:val="28"/>
          <w:szCs w:val="28"/>
          <w:rtl/>
          <w:lang w:bidi="fa-IR"/>
        </w:rPr>
        <w:t xml:space="preserve">ءٌ مثل </w:t>
      </w:r>
      <w:r w:rsidR="00C534E0">
        <w:rPr>
          <w:rFonts w:ascii="Lotus Linotype" w:hAnsi="Lotus Linotype" w:cs="Lotus Linotype" w:hint="cs"/>
          <w:sz w:val="28"/>
          <w:szCs w:val="28"/>
          <w:rtl/>
          <w:lang w:bidi="fa-IR"/>
        </w:rPr>
        <w:t xml:space="preserve">ما </w:t>
      </w:r>
      <w:r w:rsidRPr="00F12C5E">
        <w:rPr>
          <w:rFonts w:ascii="Lotus Linotype" w:hAnsi="Lotus Linotype" w:cs="Lotus Linotype"/>
          <w:sz w:val="28"/>
          <w:szCs w:val="28"/>
          <w:rtl/>
          <w:lang w:bidi="fa-IR"/>
        </w:rPr>
        <w:t>بدا ف</w:t>
      </w:r>
      <w:r w:rsidR="00A050A5">
        <w:rPr>
          <w:rFonts w:ascii="Lotus Linotype" w:hAnsi="Lotus Linotype" w:cs="Lotus Linotype" w:hint="cs"/>
          <w:sz w:val="28"/>
          <w:szCs w:val="28"/>
          <w:rtl/>
          <w:lang w:bidi="fa-IR"/>
        </w:rPr>
        <w:t>ي</w:t>
      </w:r>
      <w:r w:rsidRPr="00F12C5E">
        <w:rPr>
          <w:rFonts w:ascii="Lotus Linotype" w:hAnsi="Lotus Linotype" w:cs="Lotus Linotype"/>
          <w:sz w:val="28"/>
          <w:szCs w:val="28"/>
          <w:rtl/>
          <w:lang w:bidi="fa-IR"/>
        </w:rPr>
        <w:t xml:space="preserve"> </w:t>
      </w:r>
      <w:r w:rsidR="009B19CC">
        <w:rPr>
          <w:rFonts w:ascii="Lotus Linotype" w:hAnsi="Lotus Linotype" w:cs="Lotus Linotype" w:hint="cs"/>
          <w:sz w:val="28"/>
          <w:szCs w:val="28"/>
          <w:rtl/>
          <w:lang w:bidi="fa-IR"/>
        </w:rPr>
        <w:t>إ</w:t>
      </w:r>
      <w:r w:rsidRPr="00F12C5E">
        <w:rPr>
          <w:rFonts w:ascii="Lotus Linotype" w:hAnsi="Lotus Linotype" w:cs="Lotus Linotype"/>
          <w:sz w:val="28"/>
          <w:szCs w:val="28"/>
          <w:rtl/>
          <w:lang w:bidi="fa-IR"/>
        </w:rPr>
        <w:t>سماعیل»</w:t>
      </w:r>
      <w:r w:rsidRPr="00BB33A3">
        <w:rPr>
          <w:rFonts w:ascii="Times New Roman" w:hAnsi="Times New Roman" w:cs="B Lotus" w:hint="cs"/>
          <w:sz w:val="28"/>
          <w:szCs w:val="28"/>
          <w:rtl/>
          <w:lang w:bidi="fa-IR"/>
        </w:rPr>
        <w:t xml:space="preserve"> و یا روایت </w:t>
      </w:r>
      <w:r w:rsidRPr="00F12C5E">
        <w:rPr>
          <w:rFonts w:ascii="Lotus Linotype" w:hAnsi="Lotus Linotype" w:cs="Lotus Linotype"/>
          <w:sz w:val="28"/>
          <w:szCs w:val="28"/>
          <w:rtl/>
          <w:lang w:bidi="fa-IR"/>
        </w:rPr>
        <w:t>«ما عبد</w:t>
      </w:r>
      <w:r w:rsidR="00C534E0">
        <w:rPr>
          <w:rFonts w:ascii="Lotus Linotype" w:hAnsi="Lotus Linotype" w:cs="Lotus Linotype" w:hint="cs"/>
          <w:sz w:val="28"/>
          <w:szCs w:val="28"/>
          <w:rtl/>
          <w:lang w:bidi="fa-IR"/>
        </w:rPr>
        <w:t xml:space="preserve"> </w:t>
      </w:r>
      <w:r w:rsidRPr="00F12C5E">
        <w:rPr>
          <w:rFonts w:ascii="Lotus Linotype" w:hAnsi="Lotus Linotype" w:cs="Lotus Linotype"/>
          <w:sz w:val="28"/>
          <w:szCs w:val="28"/>
          <w:rtl/>
          <w:lang w:bidi="fa-IR"/>
        </w:rPr>
        <w:t>الله بمثل ما ع</w:t>
      </w:r>
      <w:r w:rsidR="00A050A5">
        <w:rPr>
          <w:rFonts w:ascii="Lotus Linotype" w:hAnsi="Lotus Linotype" w:cs="Lotus Linotype" w:hint="cs"/>
          <w:sz w:val="28"/>
          <w:szCs w:val="28"/>
          <w:rtl/>
          <w:lang w:bidi="fa-IR"/>
        </w:rPr>
        <w:t>ُ</w:t>
      </w:r>
      <w:r w:rsidRPr="00F12C5E">
        <w:rPr>
          <w:rFonts w:ascii="Lotus Linotype" w:hAnsi="Lotus Linotype" w:cs="Lotus Linotype"/>
          <w:sz w:val="28"/>
          <w:szCs w:val="28"/>
          <w:rtl/>
          <w:lang w:bidi="fa-IR"/>
        </w:rPr>
        <w:t>بد بالبداء</w:t>
      </w:r>
      <w:r w:rsidR="00EC50E6" w:rsidRPr="00F12C5E">
        <w:rPr>
          <w:rFonts w:ascii="Lotus Linotype" w:hAnsi="Lotus Linotype" w:cs="Lotus Linotype"/>
          <w:sz w:val="28"/>
          <w:szCs w:val="28"/>
          <w:rtl/>
          <w:lang w:bidi="fa-IR"/>
        </w:rPr>
        <w:t>»</w:t>
      </w:r>
      <w:r w:rsidRPr="00EC50E6">
        <w:rPr>
          <w:rStyle w:val="a7"/>
          <w:rFonts w:ascii="Lotus Linotype" w:hAnsi="Lotus Linotype" w:cs="B Lotus"/>
          <w:sz w:val="28"/>
          <w:szCs w:val="28"/>
          <w:rtl/>
          <w:lang w:bidi="fa-IR"/>
        </w:rPr>
        <w:footnoteReference w:id="64"/>
      </w:r>
      <w:r w:rsidRPr="00EC50E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که اهل سنت در ردّ بر آنان مورد استمساک قرار می‌دهند - ردّ نمی‌کنند، بلکه تمام این روایات را چنین توجیه می‌کنند که چون مؤمن به امکان تغییر برخی قدر اعتقاد یابد باب امید بر وی گشوده شود و ناامیدی از وی رخت بر</w:t>
      </w:r>
      <w:r w:rsidR="009B19C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بندد، شأن و منزلت این روایات همچون منزلت احادیثی است که به عنوان اسباب افزایش عُمر یا روزی ذکر می‌شود</w:t>
      </w:r>
      <w:r w:rsidRPr="00BB33A3">
        <w:rPr>
          <w:rStyle w:val="a7"/>
          <w:rFonts w:ascii="Times New Roman" w:hAnsi="Times New Roman" w:cs="B Lotus"/>
          <w:sz w:val="28"/>
          <w:szCs w:val="28"/>
          <w:rtl/>
          <w:lang w:bidi="fa-IR"/>
        </w:rPr>
        <w:footnoteReference w:id="65"/>
      </w:r>
      <w:r w:rsidR="009B19CC">
        <w:rPr>
          <w:rFonts w:ascii="Times New Roman" w:hAnsi="Times New Roman" w:cs="B Lotus" w:hint="cs"/>
          <w:sz w:val="28"/>
          <w:szCs w:val="28"/>
          <w:rtl/>
          <w:lang w:bidi="fa-IR"/>
        </w:rPr>
        <w:t>.</w:t>
      </w:r>
    </w:p>
    <w:p w:rsidR="00262400" w:rsidRPr="00BB33A3" w:rsidRDefault="00262400" w:rsidP="00204D9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البته برخی اینگونه بداء را در شمار تقیه به حساب می‌آورند</w:t>
      </w:r>
      <w:r w:rsidR="003A5B8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چنانچه گفته‌اند این نوع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تفسیر از بداء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برای خروج بحران و چالش رذالت قول به اصل مفهوم بداء از قبیل تحول فرهنگی مطلوب در مذهب</w:t>
      </w:r>
      <w:r w:rsidR="00C2227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امامیه</w:t>
      </w:r>
      <w:r w:rsidR="00C2227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است، به تحلیل و ارزیابی دقیق‌تری نیاز است</w:t>
      </w:r>
      <w:r w:rsidR="003A5B8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البته ناگفته نماند این</w:t>
      </w:r>
      <w:r w:rsidR="00204D9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گونه</w:t>
      </w:r>
      <w:r w:rsidR="00C2227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تحول تازگی ندارد بلکه سابقه طولانی دارد.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 نک</w:t>
      </w:r>
      <w:r w:rsidR="003A5B81">
        <w:rPr>
          <w:rFonts w:ascii="Times New Roman" w:hAnsi="Times New Roman" w:cs="B Lotus" w:hint="cs"/>
          <w:sz w:val="28"/>
          <w:szCs w:val="28"/>
          <w:rtl/>
          <w:lang w:bidi="fa-IR"/>
        </w:rPr>
        <w:t>ته در این مسأله قابل ملاحظه است</w:t>
      </w:r>
      <w:r w:rsidRPr="00BB33A3">
        <w:rPr>
          <w:rFonts w:ascii="Times New Roman" w:hAnsi="Times New Roman" w:cs="B Lotus" w:hint="cs"/>
          <w:sz w:val="28"/>
          <w:szCs w:val="28"/>
          <w:rtl/>
          <w:lang w:bidi="fa-IR"/>
        </w:rPr>
        <w:t>:</w:t>
      </w:r>
    </w:p>
    <w:p w:rsidR="00262400" w:rsidRPr="00BB33A3" w:rsidRDefault="00262400" w:rsidP="003A5B8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3A5B8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تأکید و پافشاری شیع</w:t>
      </w:r>
      <w:r w:rsidR="003A5B81">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امامیه بر اختصاص بداء در زمره اصول دین و قرار</w:t>
      </w:r>
      <w:r w:rsidR="003A5B81">
        <w:rPr>
          <w:rFonts w:ascii="Times New Roman" w:hAnsi="Times New Roman" w:cs="B Lotus" w:hint="cs"/>
          <w:sz w:val="28"/>
          <w:szCs w:val="28"/>
          <w:rtl/>
          <w:lang w:bidi="fa-IR"/>
        </w:rPr>
        <w:t xml:space="preserve"> </w:t>
      </w:r>
      <w:r w:rsidRPr="0028237F">
        <w:rPr>
          <w:rFonts w:ascii="Times New Roman" w:hAnsi="Times New Roman" w:cs="B Lotus" w:hint="cs"/>
          <w:spacing w:val="-4"/>
          <w:sz w:val="28"/>
          <w:szCs w:val="28"/>
          <w:rtl/>
          <w:lang w:bidi="fa-IR"/>
        </w:rPr>
        <w:t xml:space="preserve">دادن آن در </w:t>
      </w:r>
      <w:r w:rsidRPr="0028237F">
        <w:rPr>
          <w:rFonts w:ascii="Times New Roman" w:hAnsi="Times New Roman" w:cs="2  Badr" w:hint="cs"/>
          <w:spacing w:val="-4"/>
          <w:sz w:val="28"/>
          <w:szCs w:val="28"/>
          <w:rtl/>
          <w:lang w:bidi="fa-IR"/>
        </w:rPr>
        <w:t>–</w:t>
      </w:r>
      <w:r w:rsidRPr="0028237F">
        <w:rPr>
          <w:rFonts w:ascii="Times New Roman" w:hAnsi="Times New Roman" w:cs="B Lotus" w:hint="cs"/>
          <w:spacing w:val="-4"/>
          <w:sz w:val="28"/>
          <w:szCs w:val="28"/>
          <w:rtl/>
          <w:lang w:bidi="fa-IR"/>
        </w:rPr>
        <w:t xml:space="preserve"> جدایی از سایر صفات- ابواب الهیات</w:t>
      </w:r>
      <w:r w:rsidR="003A5B81" w:rsidRPr="0028237F">
        <w:rPr>
          <w:rFonts w:ascii="Times New Roman" w:hAnsi="Times New Roman" w:cs="B Lotus" w:hint="cs"/>
          <w:spacing w:val="-4"/>
          <w:sz w:val="28"/>
          <w:szCs w:val="28"/>
          <w:rtl/>
          <w:lang w:bidi="fa-IR"/>
        </w:rPr>
        <w:t>،</w:t>
      </w:r>
      <w:r w:rsidRPr="0028237F">
        <w:rPr>
          <w:rFonts w:ascii="Times New Roman" w:hAnsi="Times New Roman" w:cs="B Lotus" w:hint="cs"/>
          <w:spacing w:val="-4"/>
          <w:sz w:val="28"/>
          <w:szCs w:val="28"/>
          <w:rtl/>
          <w:lang w:bidi="fa-IR"/>
        </w:rPr>
        <w:t xml:space="preserve"> گرچه در کل</w:t>
      </w:r>
      <w:r w:rsidR="003A5B81" w:rsidRPr="0028237F">
        <w:rPr>
          <w:rFonts w:ascii="Times New Roman" w:hAnsi="Times New Roman" w:cs="B Lotus" w:hint="cs"/>
          <w:spacing w:val="-4"/>
          <w:sz w:val="28"/>
          <w:szCs w:val="28"/>
          <w:rtl/>
          <w:lang w:bidi="fa-IR"/>
        </w:rPr>
        <w:t>،</w:t>
      </w:r>
      <w:r w:rsidRPr="0028237F">
        <w:rPr>
          <w:rFonts w:ascii="Times New Roman" w:hAnsi="Times New Roman" w:cs="B Lotus" w:hint="cs"/>
          <w:spacing w:val="-4"/>
          <w:sz w:val="28"/>
          <w:szCs w:val="28"/>
          <w:rtl/>
          <w:lang w:bidi="fa-IR"/>
        </w:rPr>
        <w:t xml:space="preserve"> فردی از مسلمین با مفهوم مذکور مخالفتی با آن ندارند</w:t>
      </w:r>
      <w:r w:rsidR="003A5B81" w:rsidRPr="0028237F">
        <w:rPr>
          <w:rFonts w:ascii="Times New Roman" w:hAnsi="Times New Roman" w:cs="B Lotus" w:hint="cs"/>
          <w:spacing w:val="-4"/>
          <w:sz w:val="28"/>
          <w:szCs w:val="28"/>
          <w:rtl/>
          <w:lang w:bidi="fa-IR"/>
        </w:rPr>
        <w:t>،</w:t>
      </w:r>
      <w:r w:rsidRPr="0028237F">
        <w:rPr>
          <w:rFonts w:ascii="Times New Roman" w:hAnsi="Times New Roman" w:cs="B Lotus" w:hint="cs"/>
          <w:spacing w:val="-4"/>
          <w:sz w:val="28"/>
          <w:szCs w:val="28"/>
          <w:rtl/>
          <w:lang w:bidi="fa-IR"/>
        </w:rPr>
        <w:t xml:space="preserve"> اما اختصاص ذکر آن بیانگر آن است که اصل موضوع بداء از مسائلی است که با سایر مسلمانان اختلاف دارند، و می‌توان گفت در این مسأله با وجود بقای بر اینکه از لحاظ شکلی و ظاهری به عنوان اصلی از اصول آنان است</w:t>
      </w:r>
      <w:r w:rsidR="003A5B81" w:rsidRPr="0028237F">
        <w:rPr>
          <w:rFonts w:ascii="Times New Roman" w:hAnsi="Times New Roman" w:cs="B Lotus" w:hint="cs"/>
          <w:spacing w:val="-4"/>
          <w:sz w:val="28"/>
          <w:szCs w:val="28"/>
          <w:rtl/>
          <w:lang w:bidi="fa-IR"/>
        </w:rPr>
        <w:t>،</w:t>
      </w:r>
      <w:r w:rsidRPr="0028237F">
        <w:rPr>
          <w:rFonts w:ascii="Times New Roman" w:hAnsi="Times New Roman" w:cs="B Lotus" w:hint="cs"/>
          <w:spacing w:val="-4"/>
          <w:sz w:val="28"/>
          <w:szCs w:val="28"/>
          <w:rtl/>
          <w:lang w:bidi="fa-IR"/>
        </w:rPr>
        <w:t xml:space="preserve"> اما تحول [تغییر</w:t>
      </w:r>
      <w:r w:rsidR="003A5B81" w:rsidRPr="0028237F">
        <w:rPr>
          <w:rFonts w:ascii="Times New Roman" w:hAnsi="Times New Roman" w:cs="B Lotus" w:hint="cs"/>
          <w:spacing w:val="-4"/>
          <w:sz w:val="28"/>
          <w:szCs w:val="28"/>
          <w:rtl/>
          <w:lang w:bidi="fa-IR"/>
        </w:rPr>
        <w:t xml:space="preserve"> </w:t>
      </w:r>
      <w:r w:rsidRPr="0028237F">
        <w:rPr>
          <w:rFonts w:ascii="Times New Roman" w:hAnsi="Times New Roman" w:cs="B Lotus" w:hint="cs"/>
          <w:spacing w:val="-4"/>
          <w:sz w:val="28"/>
          <w:szCs w:val="28"/>
          <w:rtl/>
          <w:lang w:bidi="fa-IR"/>
        </w:rPr>
        <w:t>بیش نسبی] مطلوبی در این مسأله به وجود آمده است.</w:t>
      </w:r>
    </w:p>
    <w:p w:rsidR="00262400" w:rsidRPr="00BB33A3" w:rsidRDefault="003A5B81" w:rsidP="00C2227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دوم</w:t>
      </w:r>
      <w:r w:rsidR="00262400" w:rsidRPr="00BB33A3">
        <w:rPr>
          <w:rFonts w:ascii="Times New Roman" w:hAnsi="Times New Roman" w:cs="B Lotus" w:hint="cs"/>
          <w:sz w:val="28"/>
          <w:szCs w:val="28"/>
          <w:rtl/>
          <w:lang w:bidi="fa-IR"/>
        </w:rPr>
        <w:t xml:space="preserve">: جوّ و فضای زمانی که قول به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مسأله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بداء در آن نمایان شد حاکی از معنا و مفهومی است که امامیه معاصر [از بداء] نفی می</w:t>
      </w:r>
      <w:r w:rsidR="00262400" w:rsidRPr="00BB33A3">
        <w:rPr>
          <w:rFonts w:ascii="Times New Roman" w:hAnsi="Times New Roman" w:cs="B Lotus" w:hint="eastAsia"/>
          <w:sz w:val="28"/>
          <w:szCs w:val="28"/>
          <w:rtl/>
          <w:lang w:bidi="fa-IR"/>
        </w:rPr>
        <w:t>‌کنند، زیرا قول بر بداء به سبب م</w:t>
      </w:r>
      <w:r w:rsidR="00262400" w:rsidRPr="00BB33A3">
        <w:rPr>
          <w:rFonts w:ascii="Times New Roman" w:hAnsi="Times New Roman" w:cs="B Lotus" w:hint="cs"/>
          <w:sz w:val="28"/>
          <w:szCs w:val="28"/>
          <w:rtl/>
          <w:lang w:bidi="fa-IR"/>
        </w:rPr>
        <w:t>ر</w:t>
      </w:r>
      <w:r w:rsidR="00262400" w:rsidRPr="00BB33A3">
        <w:rPr>
          <w:rFonts w:ascii="Times New Roman" w:hAnsi="Times New Roman" w:cs="B Lotus" w:hint="eastAsia"/>
          <w:sz w:val="28"/>
          <w:szCs w:val="28"/>
          <w:rtl/>
          <w:lang w:bidi="fa-IR"/>
        </w:rPr>
        <w:t>گ</w:t>
      </w:r>
      <w:r w:rsidR="00262400" w:rsidRPr="00BB33A3">
        <w:rPr>
          <w:rFonts w:ascii="Times New Roman" w:hAnsi="Times New Roman" w:cs="B Lotus" w:hint="cs"/>
          <w:sz w:val="28"/>
          <w:szCs w:val="28"/>
          <w:rtl/>
          <w:lang w:bidi="fa-IR"/>
        </w:rPr>
        <w:t xml:space="preserve"> </w:t>
      </w:r>
      <w:r w:rsidR="00262400" w:rsidRPr="00BB33A3">
        <w:rPr>
          <w:rFonts w:ascii="Times New Roman" w:hAnsi="Times New Roman" w:cs="B Lotus" w:hint="eastAsia"/>
          <w:sz w:val="28"/>
          <w:szCs w:val="28"/>
          <w:rtl/>
          <w:lang w:bidi="fa-IR"/>
        </w:rPr>
        <w:t>اسماعیل بن جعفر</w:t>
      </w:r>
      <w:r w:rsidR="005129D8">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پدید آمد</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شایع شده بود که او امام منصو‌ص علیه می‌باشد</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اما مرگ وی نظریه نص</w:t>
      </w:r>
      <w:r w:rsidR="00C22278">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 xml:space="preserve"> به امامت</w:t>
      </w:r>
      <w:r w:rsidR="00C22278">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 xml:space="preserve"> را به چالش کشاند و برخی متکلمان برای رهایی از چالش مذکور نظریه </w:t>
      </w:r>
      <w:r w:rsidR="00262400" w:rsidRPr="00BB33A3">
        <w:rPr>
          <w:rFonts w:ascii="Times New Roman" w:hAnsi="Times New Roman" w:cs="2  Badr" w:hint="cs"/>
          <w:sz w:val="28"/>
          <w:szCs w:val="28"/>
          <w:rtl/>
          <w:lang w:bidi="fa-IR"/>
        </w:rPr>
        <w:t>–</w:t>
      </w:r>
      <w:r w:rsidR="00262400" w:rsidRPr="00BB33A3">
        <w:rPr>
          <w:rFonts w:ascii="Times New Roman" w:hAnsi="Times New Roman" w:cs="B Lotus" w:hint="cs"/>
          <w:sz w:val="28"/>
          <w:szCs w:val="28"/>
          <w:rtl/>
          <w:lang w:bidi="fa-IR"/>
        </w:rPr>
        <w:t xml:space="preserve"> بداء را پدید آوردند</w:t>
      </w:r>
      <w:r w:rsidR="00262400" w:rsidRPr="00BB33A3">
        <w:rPr>
          <w:rStyle w:val="a7"/>
          <w:rFonts w:ascii="Times New Roman" w:hAnsi="Times New Roman" w:cs="B Lotus"/>
          <w:sz w:val="28"/>
          <w:szCs w:val="28"/>
          <w:rtl/>
          <w:lang w:bidi="fa-IR"/>
        </w:rPr>
        <w:footnoteReference w:id="66"/>
      </w:r>
      <w:r w:rsidR="00982FC6">
        <w:rPr>
          <w:rFonts w:ascii="Times New Roman" w:hAnsi="Times New Roman" w:cs="B Lotus" w:hint="cs"/>
          <w:sz w:val="28"/>
          <w:szCs w:val="28"/>
          <w:rtl/>
          <w:lang w:bidi="fa-IR"/>
        </w:rPr>
        <w:t>.</w:t>
      </w:r>
    </w:p>
    <w:p w:rsidR="00262400" w:rsidRPr="00BB33A3" w:rsidRDefault="00262400" w:rsidP="0051690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سخن آخر اینکه کسی انکار نمی‌کند که خداوند متعال قادر است، محو و ثابت ‌نماید</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تفاوت ندارد آنرا نسخ یا بداء و ... بنامیم</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لیکن می‌بایست اخبار را از آن استثناء کرد. چون </w:t>
      </w:r>
      <w:r w:rsidR="00516902">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حو و رفع خطر ملازم جهل یا دروغ است، یعنی می‌گوئیم: از اینکه خداوند خبر دهد که بهشت چنین اوصافی داراست</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پیامبری را نام ببرد و حتی اینکه امامی را منصوب نماید</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از گفتار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عمل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خود برگردد [پشیمان شود] محال و غیرممکن است</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موجب دروغ یا جهل و حدوث علم به برتر است</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لذا جمهور فقها و متکلمین اخبار را از مسائل جوازالنسخ استثناء نموده‌اند</w:t>
      </w:r>
      <w:r w:rsidRPr="00BB33A3">
        <w:rPr>
          <w:rStyle w:val="a7"/>
          <w:rFonts w:ascii="Times New Roman" w:hAnsi="Times New Roman" w:cs="B Lotus"/>
          <w:sz w:val="28"/>
          <w:szCs w:val="28"/>
          <w:rtl/>
          <w:lang w:bidi="fa-IR"/>
        </w:rPr>
        <w:footnoteReference w:id="67"/>
      </w:r>
      <w:r w:rsidR="0051690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برای محدودیت گفتگو میان امامیه و مخالفان در مسأله بداء می‌بایست گفتگو را در چارچوب قضایای معین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آیا سخن مذکور که در بسیاری از روایات ذکر شده همان سخن متأخرین است یا خیر؟ - محدود ساخت.</w:t>
      </w:r>
    </w:p>
    <w:p w:rsidR="00262400" w:rsidRPr="00BB33A3" w:rsidRDefault="00262400" w:rsidP="0051690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مخالفان امامیه بر همسانی‌بودن سخن قدیم و جدیدند</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امامیه قائل به تفاوتن</w:t>
      </w:r>
      <w:r w:rsidR="00516902">
        <w:rPr>
          <w:rFonts w:ascii="Times New Roman" w:hAnsi="Times New Roman" w:cs="B Lotus" w:hint="cs"/>
          <w:sz w:val="28"/>
          <w:szCs w:val="28"/>
          <w:rtl/>
          <w:lang w:bidi="fa-IR"/>
        </w:rPr>
        <w:t>د و تلاش اثبات آن برعهده امامیه</w:t>
      </w:r>
      <w:r w:rsidRPr="00BB33A3">
        <w:rPr>
          <w:rFonts w:ascii="Times New Roman" w:hAnsi="Times New Roman" w:cs="B Lotus" w:hint="cs"/>
          <w:sz w:val="28"/>
          <w:szCs w:val="28"/>
          <w:rtl/>
          <w:lang w:bidi="fa-IR"/>
        </w:rPr>
        <w:t xml:space="preserve">، با علم به اینکه هم‌اکنون قائل به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بداء به معنی باطل آن</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نیستند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زیرا ما اتفاق داریم که روا نیست که امری بر خ</w:t>
      </w:r>
      <w:r w:rsidR="00516902">
        <w:rPr>
          <w:rFonts w:ascii="Times New Roman" w:hAnsi="Times New Roman" w:cs="B Lotus" w:hint="cs"/>
          <w:sz w:val="28"/>
          <w:szCs w:val="28"/>
          <w:rtl/>
          <w:lang w:bidi="fa-IR"/>
        </w:rPr>
        <w:t>ـ</w:t>
      </w:r>
      <w:r w:rsidRPr="00BB33A3">
        <w:rPr>
          <w:rFonts w:ascii="Times New Roman" w:hAnsi="Times New Roman" w:cs="B Lotus" w:hint="cs"/>
          <w:sz w:val="28"/>
          <w:szCs w:val="28"/>
          <w:rtl/>
          <w:lang w:bidi="fa-IR"/>
        </w:rPr>
        <w:t xml:space="preserve">دا نمایان شود که او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قبل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ندانسته است، و به نظر من [نگارنده] دلیل‌تراشی برای اثبات تفاوت سخن متقدمین و متأخرین امروزه سودی جز زخم زبان ندارد</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بیان صحیحی بر دیگران نیست</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با این وجود این شیوه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سخن و استدلال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تعصب به بار آورده و ریشه پیروی از هوی و آرزو را تحکیم می‌بخشد. هم‌چنین اگر امامیه اقرار نمایند به اینکه برخی روایات با وجود اشاراتی به ظهور قول به بداء بر مفهومی منحرف و فاسد دلالت دارند و آنان چنین مفهومی را نپذیرفته و آنرا به اهل غلو نسبت دهند</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نیک و[مطلوب] می‌بود</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نزاع و کشمکش در این مسأله از بین می‌رفت</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اختلاف در مسائل آشکار دیگری باقی می‌ماند، مخصوصاً اینکه از امام صادق</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روایت شده است:</w:t>
      </w:r>
      <w:r w:rsidR="0051690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کسی تصور کند که خداوند در چیزی بداء [ندامت] بر وی آشکار شده است چنین فردی از دیدگاه ما به خدا کفر ورزیده است. و</w:t>
      </w:r>
      <w:r w:rsidR="0051690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نیز فرموده است:</w:t>
      </w:r>
      <w:r w:rsidR="0051690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کس تصور کند که خدا در چیزی بدا برای وی حاصل شده و قبلاً آنرا نمی‌دانسته</w:t>
      </w:r>
      <w:r w:rsidR="005169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من از وی تبرّی می‌جویم</w:t>
      </w:r>
      <w:r w:rsidRPr="00BB33A3">
        <w:rPr>
          <w:rStyle w:val="a7"/>
          <w:rFonts w:ascii="Times New Roman" w:hAnsi="Times New Roman" w:cs="B Lotus"/>
          <w:sz w:val="28"/>
          <w:szCs w:val="28"/>
          <w:rtl/>
          <w:lang w:bidi="fa-IR"/>
        </w:rPr>
        <w:footnoteReference w:id="68"/>
      </w:r>
      <w:r w:rsidR="00516902">
        <w:rPr>
          <w:rFonts w:ascii="Times New Roman" w:hAnsi="Times New Roman" w:cs="B Lotus" w:hint="cs"/>
          <w:sz w:val="28"/>
          <w:szCs w:val="28"/>
          <w:rtl/>
          <w:lang w:bidi="fa-IR"/>
        </w:rPr>
        <w:t>.</w:t>
      </w:r>
    </w:p>
    <w:p w:rsidR="00262400" w:rsidRPr="00BB33A3" w:rsidRDefault="00A953CD"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مسأله دوّم</w:t>
      </w:r>
      <w:r w:rsidR="00262400" w:rsidRPr="00BB33A3">
        <w:rPr>
          <w:rFonts w:ascii="Times New Roman" w:hAnsi="Times New Roman" w:cs="B Lotus" w:hint="cs"/>
          <w:sz w:val="28"/>
          <w:szCs w:val="28"/>
          <w:rtl/>
          <w:lang w:bidi="fa-IR"/>
        </w:rPr>
        <w:t>: آیا بداء در باب اخبار نیز وارد گشته و یا به عبارت دیگر، آیا اخبار خداوند به امری [تعلق] می‌گیرد</w:t>
      </w:r>
      <w:r w:rsidR="007E362D">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سپس به عنوان بداء خلاف آن اظهار و واقع شود</w:t>
      </w:r>
      <w:r w:rsidR="007E362D">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آیا این [مسأله] در عقیده امامیه جائز است یا خیر؟</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چنانچه [در جواب] بگوئیم آری؛ اقرار می‌نمائیم به اینکه خداوند علم نداشته سپس علم پیدا کرده؛ و یا اینکه برخلاف واقع خبر داده یعنی [نعوذ</w:t>
      </w:r>
      <w:r w:rsidR="007E362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بالله] دروغ گفته و همچنانکه ذکر شد خداوند از آن منزه است. و امامیه می‌بایست به توضیح این مطلب بپردازد.</w:t>
      </w:r>
    </w:p>
    <w:p w:rsidR="00262400" w:rsidRPr="003C47CE" w:rsidRDefault="00262400" w:rsidP="003C47CE">
      <w:pPr>
        <w:widowControl w:val="0"/>
        <w:spacing w:line="226" w:lineRule="auto"/>
        <w:ind w:firstLine="227"/>
        <w:jc w:val="lowKashida"/>
        <w:rPr>
          <w:rFonts w:cs="B Jadid" w:hint="cs"/>
          <w:sz w:val="28"/>
          <w:szCs w:val="28"/>
          <w:rtl/>
          <w:lang w:bidi="fa-IR"/>
        </w:rPr>
      </w:pPr>
      <w:r w:rsidRPr="00BB33A3">
        <w:rPr>
          <w:rFonts w:cs="B Lotus"/>
          <w:sz w:val="28"/>
          <w:szCs w:val="28"/>
          <w:rtl/>
          <w:lang w:bidi="fa-IR"/>
        </w:rPr>
        <w:br w:type="page"/>
      </w:r>
      <w:r w:rsidRPr="003C47CE">
        <w:rPr>
          <w:rFonts w:cs="B Jadid" w:hint="cs"/>
          <w:sz w:val="28"/>
          <w:szCs w:val="28"/>
          <w:rtl/>
          <w:lang w:bidi="fa-IR"/>
        </w:rPr>
        <w:t>مبحث سوم:</w:t>
      </w:r>
    </w:p>
    <w:p w:rsidR="00262400" w:rsidRPr="003C47CE" w:rsidRDefault="00262400" w:rsidP="003C47CE">
      <w:pPr>
        <w:widowControl w:val="0"/>
        <w:spacing w:line="226" w:lineRule="auto"/>
        <w:ind w:firstLine="227"/>
        <w:jc w:val="center"/>
        <w:rPr>
          <w:rFonts w:cs="B Jadid" w:hint="cs"/>
          <w:sz w:val="28"/>
          <w:szCs w:val="28"/>
          <w:rtl/>
          <w:lang w:bidi="fa-IR"/>
        </w:rPr>
      </w:pPr>
      <w:r w:rsidRPr="003C47CE">
        <w:rPr>
          <w:rFonts w:cs="B Jadid" w:hint="cs"/>
          <w:sz w:val="28"/>
          <w:szCs w:val="28"/>
          <w:rtl/>
          <w:lang w:bidi="fa-IR"/>
        </w:rPr>
        <w:t>اقسام فرقه‌های امامیه [دوره] معاصر</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F72B3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شیع</w:t>
      </w:r>
      <w:r w:rsidR="00EE53AB">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امامیه اثناعشری یکی از فرقه‌های بزرگ شیعه می‌باشند</w:t>
      </w:r>
      <w:r w:rsidRPr="00BB33A3">
        <w:rPr>
          <w:rStyle w:val="a7"/>
          <w:rFonts w:ascii="Times New Roman" w:hAnsi="Times New Roman" w:cs="B Lotus"/>
          <w:sz w:val="28"/>
          <w:szCs w:val="28"/>
          <w:rtl/>
          <w:lang w:bidi="fa-IR"/>
        </w:rPr>
        <w:footnoteReference w:id="69"/>
      </w:r>
      <w:r w:rsidRPr="00BB33A3">
        <w:rPr>
          <w:rFonts w:ascii="Times New Roman" w:hAnsi="Times New Roman" w:cs="B Lotus" w:hint="cs"/>
          <w:sz w:val="28"/>
          <w:szCs w:val="28"/>
          <w:rtl/>
          <w:lang w:bidi="fa-IR"/>
        </w:rPr>
        <w:t>، و این گروه هم به جریانهای متعدد معاصر تقسیم می‌گردد. جهت تقسیم دقیق‌تر می‌توان آنرا به اعتبارات مختلف تقسیم‌بندی کرد.</w:t>
      </w:r>
    </w:p>
    <w:p w:rsidR="00262400" w:rsidRPr="00C22278"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F72B35" w:rsidRDefault="00262400" w:rsidP="005A5E2F">
      <w:pPr>
        <w:pStyle w:val="2"/>
        <w:widowControl w:val="0"/>
        <w:spacing w:line="226" w:lineRule="auto"/>
        <w:ind w:firstLine="227"/>
        <w:rPr>
          <w:rFonts w:cs="B Lotus" w:hint="cs"/>
          <w:sz w:val="28"/>
          <w:szCs w:val="28"/>
          <w:rtl/>
          <w:lang w:bidi="fa-IR"/>
        </w:rPr>
      </w:pPr>
      <w:r w:rsidRPr="00F72B35">
        <w:rPr>
          <w:rFonts w:cs="B Lotus" w:hint="cs"/>
          <w:sz w:val="28"/>
          <w:szCs w:val="28"/>
          <w:rtl/>
          <w:lang w:bidi="fa-IR"/>
        </w:rPr>
        <w:t>اول:</w:t>
      </w:r>
      <w:r w:rsidR="00F72B35" w:rsidRPr="00F72B35">
        <w:rPr>
          <w:rFonts w:cs="B Lotus" w:hint="cs"/>
          <w:sz w:val="28"/>
          <w:szCs w:val="28"/>
          <w:rtl/>
          <w:lang w:bidi="fa-IR"/>
        </w:rPr>
        <w:t xml:space="preserve"> </w:t>
      </w:r>
      <w:r w:rsidRPr="00F72B35">
        <w:rPr>
          <w:rFonts w:cs="B Lotus" w:hint="cs"/>
          <w:sz w:val="28"/>
          <w:szCs w:val="28"/>
          <w:rtl/>
          <w:lang w:bidi="fa-IR"/>
        </w:rPr>
        <w:t>اقسام امامیه به اعتبار [اهل] غلو</w:t>
      </w:r>
      <w:r w:rsidRPr="00F72B35">
        <w:rPr>
          <w:rStyle w:val="a7"/>
          <w:rFonts w:ascii="Times New Roman" w:hAnsi="Times New Roman" w:cs="B Lotus"/>
          <w:sz w:val="28"/>
          <w:szCs w:val="28"/>
          <w:rtl/>
          <w:lang w:bidi="fa-IR"/>
        </w:rPr>
        <w:footnoteReference w:id="70"/>
      </w:r>
      <w:r w:rsidRPr="00F72B35">
        <w:rPr>
          <w:rFonts w:cs="B Lotus" w:hint="cs"/>
          <w:sz w:val="28"/>
          <w:szCs w:val="28"/>
          <w:rtl/>
          <w:lang w:bidi="fa-IR"/>
        </w:rPr>
        <w:t xml:space="preserve"> و اعتدال</w:t>
      </w:r>
      <w:r w:rsidR="00F72B35">
        <w:rPr>
          <w:rFonts w:cs="B Lotus" w:hint="cs"/>
          <w:sz w:val="28"/>
          <w:szCs w:val="28"/>
          <w:rtl/>
          <w:lang w:bidi="fa-IR"/>
        </w:rPr>
        <w:t>.</w:t>
      </w:r>
    </w:p>
    <w:p w:rsidR="003179AF" w:rsidRDefault="00262400" w:rsidP="003179A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برخی از علماء لفظ غلات، [غلوگرایان] را بر گروهی از طرفداران ائمه که در باب ربوبیت و الوهیت دچار غلو شده‌اند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اطلاق نموده‌اند</w:t>
      </w:r>
      <w:r w:rsidR="003179A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این معنی آنان برخی صفات خداوند را برای مخلوقات خدا به کار برده‌اند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جمله ابوالحس</w:t>
      </w:r>
      <w:r w:rsidR="003179AF">
        <w:rPr>
          <w:rFonts w:ascii="Times New Roman" w:hAnsi="Times New Roman" w:cs="B Lotus" w:hint="cs"/>
          <w:sz w:val="28"/>
          <w:szCs w:val="28"/>
          <w:rtl/>
          <w:lang w:bidi="fa-IR"/>
        </w:rPr>
        <w:t>ن اشعری و ابن تیمیه و رازی، شیعه را به سه بخش تقسیم نموده‌اند:</w:t>
      </w:r>
    </w:p>
    <w:p w:rsidR="003179AF" w:rsidRDefault="00262400" w:rsidP="003179A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0C6CF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غالیان (باطنی</w:t>
      </w:r>
      <w:r w:rsidR="003A523A">
        <w:rPr>
          <w:rFonts w:ascii="Times New Roman" w:hAnsi="Times New Roman" w:cs="B Lotus" w:hint="cs"/>
          <w:sz w:val="28"/>
          <w:szCs w:val="28"/>
          <w:rtl/>
          <w:lang w:bidi="fa-IR"/>
        </w:rPr>
        <w:t>ه مانند سبائی</w:t>
      </w:r>
      <w:r w:rsidR="003179AF">
        <w:rPr>
          <w:rFonts w:ascii="Times New Roman" w:hAnsi="Times New Roman" w:cs="B Lotus" w:hint="cs"/>
          <w:sz w:val="28"/>
          <w:szCs w:val="28"/>
          <w:rtl/>
          <w:lang w:bidi="fa-IR"/>
        </w:rPr>
        <w:t>‌</w:t>
      </w:r>
      <w:r w:rsidR="003A523A">
        <w:rPr>
          <w:rFonts w:ascii="Times New Roman" w:hAnsi="Times New Roman" w:cs="B Lotus" w:hint="cs"/>
          <w:sz w:val="28"/>
          <w:szCs w:val="28"/>
          <w:rtl/>
          <w:lang w:bidi="fa-IR"/>
        </w:rPr>
        <w:t>ها و اسماعیلی)</w:t>
      </w:r>
      <w:r w:rsidR="003179AF">
        <w:rPr>
          <w:rFonts w:ascii="Times New Roman" w:hAnsi="Times New Roman" w:cs="B Lotus" w:hint="cs"/>
          <w:sz w:val="28"/>
          <w:szCs w:val="28"/>
          <w:rtl/>
          <w:lang w:bidi="fa-IR"/>
        </w:rPr>
        <w:t>.</w:t>
      </w:r>
    </w:p>
    <w:p w:rsidR="003179AF" w:rsidRDefault="003A523A" w:rsidP="003179A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دوم</w:t>
      </w:r>
      <w:r w:rsidR="00262400" w:rsidRPr="00BB33A3">
        <w:rPr>
          <w:rFonts w:ascii="Times New Roman" w:hAnsi="Times New Roman" w:cs="B Lotus" w:hint="cs"/>
          <w:sz w:val="28"/>
          <w:szCs w:val="28"/>
          <w:rtl/>
          <w:lang w:bidi="fa-IR"/>
        </w:rPr>
        <w:t>: امامیه رافضی</w:t>
      </w:r>
      <w:r w:rsidR="003179AF">
        <w:rPr>
          <w:rFonts w:ascii="Times New Roman" w:hAnsi="Times New Roman" w:cs="B Lotus" w:hint="cs"/>
          <w:sz w:val="28"/>
          <w:szCs w:val="28"/>
          <w:rtl/>
          <w:lang w:bidi="fa-IR"/>
        </w:rPr>
        <w:t>.</w:t>
      </w:r>
    </w:p>
    <w:p w:rsidR="003179AF" w:rsidRDefault="00262400" w:rsidP="003179A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سوم زیدی</w:t>
      </w:r>
      <w:r w:rsidR="003179AF">
        <w:rPr>
          <w:rFonts w:ascii="Times New Roman" w:hAnsi="Times New Roman" w:cs="B Lotus" w:hint="cs"/>
          <w:sz w:val="28"/>
          <w:szCs w:val="28"/>
          <w:rtl/>
          <w:lang w:bidi="fa-IR"/>
        </w:rPr>
        <w:t>.</w:t>
      </w:r>
    </w:p>
    <w:p w:rsidR="00262400" w:rsidRPr="00BB33A3" w:rsidRDefault="00262400" w:rsidP="003179A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برخی با افزودن کیسانیه آنها را به چهار بخش تقسیم کرده‌اند، و در واقع تشیع دچار تغییرات فراوانی </w:t>
      </w:r>
      <w:r w:rsidR="003179AF">
        <w:rPr>
          <w:rFonts w:ascii="Times New Roman" w:hAnsi="Times New Roman" w:cs="B Lotus" w:hint="cs"/>
          <w:sz w:val="28"/>
          <w:szCs w:val="28"/>
          <w:rtl/>
          <w:lang w:bidi="fa-IR"/>
        </w:rPr>
        <w:t>شده است</w:t>
      </w:r>
      <w:r w:rsidRPr="00BB33A3">
        <w:rPr>
          <w:rFonts w:ascii="Times New Roman" w:hAnsi="Times New Roman" w:cs="B Lotus" w:hint="cs"/>
          <w:sz w:val="28"/>
          <w:szCs w:val="28"/>
          <w:rtl/>
          <w:lang w:bidi="fa-IR"/>
        </w:rPr>
        <w:t>. برخی جریانات آن به سمت باطنیه گرائید</w:t>
      </w:r>
      <w:r w:rsidR="003179A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برخی هم از آن روی برتافت</w:t>
      </w:r>
      <w:r w:rsidR="003179AF">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و در میان این دو جریان درجاتی [متفاوتی] از غلو و اعتدال وجود داشته‌اند.</w:t>
      </w:r>
    </w:p>
    <w:p w:rsidR="00262400" w:rsidRPr="00BB33A3" w:rsidRDefault="00262400" w:rsidP="003179A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می‌توان شیع</w:t>
      </w:r>
      <w:r w:rsidR="003179AF">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امامیه معاصر را به اعتبار </w:t>
      </w:r>
      <w:r w:rsidR="003179AF">
        <w:rPr>
          <w:rFonts w:ascii="Times New Roman" w:hAnsi="Times New Roman" w:cs="B Lotus" w:hint="cs"/>
          <w:sz w:val="28"/>
          <w:szCs w:val="28"/>
          <w:rtl/>
          <w:lang w:bidi="fa-IR"/>
        </w:rPr>
        <w:t>غلو به [دسته‌های] زیر تقسیم کرد</w:t>
      </w:r>
      <w:r w:rsidRPr="00BB33A3">
        <w:rPr>
          <w:rStyle w:val="a7"/>
          <w:rFonts w:ascii="Times New Roman" w:hAnsi="Times New Roman" w:cs="B Lotus"/>
          <w:sz w:val="28"/>
          <w:szCs w:val="28"/>
          <w:rtl/>
          <w:lang w:bidi="fa-IR"/>
        </w:rPr>
        <w:footnoteReference w:id="71"/>
      </w:r>
      <w:r w:rsidR="003179AF">
        <w:rPr>
          <w:rFonts w:ascii="Times New Roman" w:hAnsi="Times New Roman" w:cs="B Lotus" w:hint="cs"/>
          <w:sz w:val="28"/>
          <w:szCs w:val="28"/>
          <w:rtl/>
          <w:lang w:bidi="fa-IR"/>
        </w:rPr>
        <w:t>:</w:t>
      </w:r>
    </w:p>
    <w:p w:rsidR="00262400" w:rsidRPr="00DD3DDE" w:rsidRDefault="00262400" w:rsidP="00FF5046">
      <w:pPr>
        <w:pStyle w:val="3"/>
        <w:widowControl w:val="0"/>
        <w:spacing w:line="226" w:lineRule="auto"/>
        <w:ind w:firstLine="227"/>
        <w:rPr>
          <w:rFonts w:cs="B Lotus" w:hint="cs"/>
          <w:sz w:val="28"/>
          <w:szCs w:val="28"/>
          <w:rtl/>
          <w:lang w:bidi="fa-IR"/>
        </w:rPr>
      </w:pPr>
      <w:r w:rsidRPr="00DD3DDE">
        <w:rPr>
          <w:rFonts w:cs="B Lotus" w:hint="cs"/>
          <w:sz w:val="28"/>
          <w:szCs w:val="28"/>
          <w:rtl/>
          <w:lang w:bidi="fa-IR"/>
        </w:rPr>
        <w:t xml:space="preserve">1- امامیه </w:t>
      </w:r>
      <w:r w:rsidR="00FF5046">
        <w:rPr>
          <w:rFonts w:cs="B Lotus" w:hint="cs"/>
          <w:sz w:val="28"/>
          <w:szCs w:val="28"/>
          <w:rtl/>
          <w:lang w:bidi="fa-IR"/>
        </w:rPr>
        <w:t>غلوكننده</w:t>
      </w:r>
      <w:r w:rsidR="00EC7C9C">
        <w:rPr>
          <w:rFonts w:cs="B Lotus" w:hint="cs"/>
          <w:sz w:val="28"/>
          <w:szCs w:val="28"/>
          <w:rtl/>
          <w:lang w:bidi="fa-IR"/>
        </w:rPr>
        <w:t>.</w:t>
      </w:r>
    </w:p>
    <w:p w:rsidR="00262400" w:rsidRPr="00BB33A3" w:rsidRDefault="00262400" w:rsidP="008C401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کسانی‌اند که پیامبر</w:t>
      </w:r>
      <w:r w:rsidR="008C4019">
        <w:rPr>
          <w:rFonts w:ascii="Times New Roman" w:hAnsi="Times New Roman" w:cs="B Lotus" w:hint="cs"/>
          <w:sz w:val="28"/>
          <w:szCs w:val="28"/>
          <w:rtl/>
          <w:lang w:bidi="fa-IR"/>
        </w:rPr>
        <w:t xml:space="preserve"> </w:t>
      </w:r>
      <w:r w:rsidR="008C4019" w:rsidRPr="008C4019">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امامان آل بیت را به برخی خصایص و صفات خاص خداوند وصف می‌نمایند.</w:t>
      </w:r>
    </w:p>
    <w:p w:rsidR="00262400" w:rsidRPr="00BB33A3" w:rsidRDefault="00262400" w:rsidP="000D165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غلو‌</w:t>
      </w:r>
      <w:r w:rsidR="000D165B">
        <w:rPr>
          <w:rFonts w:ascii="Times New Roman" w:hAnsi="Times New Roman" w:cs="B Lotus" w:hint="cs"/>
          <w:sz w:val="28"/>
          <w:szCs w:val="28"/>
          <w:rtl/>
          <w:lang w:bidi="fa-IR"/>
        </w:rPr>
        <w:t>كنند</w:t>
      </w:r>
      <w:r w:rsidRPr="00BB33A3">
        <w:rPr>
          <w:rFonts w:ascii="Times New Roman" w:hAnsi="Times New Roman" w:cs="B Lotus" w:hint="cs"/>
          <w:sz w:val="28"/>
          <w:szCs w:val="28"/>
          <w:rtl/>
          <w:lang w:bidi="fa-IR"/>
        </w:rPr>
        <w:t>گان در میان امامیه معاصر از لحاظ شدّت غلوّشان متفاوتند، می‌توان [گروه] شیخیه را از عالی‌ترین امامی</w:t>
      </w:r>
      <w:r w:rsidR="00B62069">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های معاصر دانست زیرا پیرو افکار فلسفی باطنی حلولی می‌باشد و به علت شدت غلوشان بسیاری از بزرگان شیع</w:t>
      </w:r>
      <w:r w:rsidR="00B62069">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امروزی با آنان جنگیده‌اند. شیخیه</w:t>
      </w:r>
      <w:r w:rsidRPr="00BB33A3">
        <w:rPr>
          <w:rStyle w:val="a7"/>
          <w:rFonts w:ascii="Times New Roman" w:hAnsi="Times New Roman" w:cs="B Lotus"/>
          <w:sz w:val="28"/>
          <w:szCs w:val="28"/>
          <w:rtl/>
          <w:lang w:bidi="fa-IR"/>
        </w:rPr>
        <w:footnoteReference w:id="72"/>
      </w:r>
      <w:r w:rsidRPr="00BB33A3">
        <w:rPr>
          <w:rFonts w:ascii="Times New Roman" w:hAnsi="Times New Roman" w:cs="B Lotus" w:hint="cs"/>
          <w:sz w:val="28"/>
          <w:szCs w:val="28"/>
          <w:rtl/>
          <w:lang w:bidi="fa-IR"/>
        </w:rPr>
        <w:t xml:space="preserve"> جریانی است که هم‌اکنون در منا</w:t>
      </w:r>
      <w:r w:rsidR="00B62069">
        <w:rPr>
          <w:rFonts w:ascii="Times New Roman" w:hAnsi="Times New Roman" w:cs="B Lotus" w:hint="cs"/>
          <w:sz w:val="28"/>
          <w:szCs w:val="28"/>
          <w:rtl/>
          <w:lang w:bidi="fa-IR"/>
        </w:rPr>
        <w:t>ط</w:t>
      </w:r>
      <w:r w:rsidRPr="00BB33A3">
        <w:rPr>
          <w:rFonts w:ascii="Times New Roman" w:hAnsi="Times New Roman" w:cs="B Lotus" w:hint="cs"/>
          <w:sz w:val="28"/>
          <w:szCs w:val="28"/>
          <w:rtl/>
          <w:lang w:bidi="fa-IR"/>
        </w:rPr>
        <w:t>ق کرمان، تبریز، کویت، حجاز و غیره وجود دارند گرچه جریانی کوچک‌اند؛ اما از لحاظ تأثیر تبلیغاتی از قدرت مالی فراوانی برخوردارند</w:t>
      </w:r>
      <w:r w:rsidR="00B6206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غلو در نزد عموم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پذیرش بسیاری از مراجع معاصر برای برخی افکار غلوآمیز مانند نسبت تصرف در هستی برای امامان (ولایت تکوینی) و نسبت علم غیب برای ائمه و توجیه عبادت مانند سجود و طواف برای غیر خدا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با درجه‌ای پائین‌تر از شیخیه ظاهر می‌گردد.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D3050A" w:rsidRDefault="00262400" w:rsidP="00D3050A">
      <w:pPr>
        <w:pStyle w:val="3"/>
        <w:widowControl w:val="0"/>
        <w:spacing w:line="226" w:lineRule="auto"/>
        <w:ind w:firstLine="227"/>
        <w:rPr>
          <w:rFonts w:cs="B Lotus" w:hint="cs"/>
          <w:sz w:val="28"/>
          <w:szCs w:val="28"/>
          <w:rtl/>
          <w:lang w:bidi="fa-IR"/>
        </w:rPr>
      </w:pPr>
      <w:r w:rsidRPr="00D3050A">
        <w:rPr>
          <w:rFonts w:cs="B Lotus" w:hint="cs"/>
          <w:sz w:val="28"/>
          <w:szCs w:val="28"/>
          <w:rtl/>
          <w:lang w:bidi="fa-IR"/>
        </w:rPr>
        <w:t xml:space="preserve">2- امامیه </w:t>
      </w:r>
      <w:r w:rsidR="00D3050A" w:rsidRPr="00D3050A">
        <w:rPr>
          <w:rFonts w:cs="B Lotus" w:hint="cs"/>
          <w:sz w:val="28"/>
          <w:szCs w:val="28"/>
          <w:rtl/>
          <w:lang w:bidi="fa-IR"/>
        </w:rPr>
        <w:t>كه غلو ندارند</w:t>
      </w:r>
      <w:r w:rsidR="00656B1C">
        <w:rPr>
          <w:rFonts w:cs="B Lotus" w:hint="cs"/>
          <w:sz w:val="28"/>
          <w:szCs w:val="28"/>
          <w:rtl/>
          <w:lang w:bidi="fa-IR"/>
        </w:rPr>
        <w:t>.</w:t>
      </w:r>
    </w:p>
    <w:p w:rsidR="00262400" w:rsidRPr="00AE5757" w:rsidRDefault="00262400" w:rsidP="008D0B2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AE5757">
        <w:rPr>
          <w:rFonts w:ascii="Times New Roman" w:hAnsi="Times New Roman" w:cs="B Lotus" w:hint="cs"/>
          <w:sz w:val="28"/>
          <w:szCs w:val="28"/>
          <w:rtl/>
          <w:lang w:bidi="fa-IR"/>
        </w:rPr>
        <w:t>کسانی‌اند که افکار غالیان در ابواب ربوبیت و عبادت را نمی‌پذیرند</w:t>
      </w:r>
      <w:r w:rsidR="002463E9" w:rsidRPr="00AE5757">
        <w:rPr>
          <w:rFonts w:ascii="Times New Roman" w:hAnsi="Times New Roman" w:cs="B Lotus" w:hint="cs"/>
          <w:sz w:val="28"/>
          <w:szCs w:val="28"/>
          <w:rtl/>
          <w:lang w:bidi="fa-IR"/>
        </w:rPr>
        <w:t>،</w:t>
      </w:r>
      <w:r w:rsidRPr="00AE5757">
        <w:rPr>
          <w:rFonts w:ascii="Times New Roman" w:hAnsi="Times New Roman" w:cs="B Lotus" w:hint="cs"/>
          <w:sz w:val="28"/>
          <w:szCs w:val="28"/>
          <w:rtl/>
          <w:lang w:bidi="fa-IR"/>
        </w:rPr>
        <w:t xml:space="preserve"> بلکه تشیع را پذیرفته و</w:t>
      </w:r>
      <w:r w:rsidR="002463E9" w:rsidRPr="00AE5757">
        <w:rPr>
          <w:rFonts w:ascii="Times New Roman" w:hAnsi="Times New Roman" w:cs="B Lotus" w:hint="cs"/>
          <w:sz w:val="28"/>
          <w:szCs w:val="28"/>
          <w:rtl/>
          <w:lang w:bidi="fa-IR"/>
        </w:rPr>
        <w:t xml:space="preserve"> </w:t>
      </w:r>
      <w:r w:rsidRPr="00AE5757">
        <w:rPr>
          <w:rFonts w:ascii="Times New Roman" w:hAnsi="Times New Roman" w:cs="B Lotus" w:hint="cs"/>
          <w:sz w:val="28"/>
          <w:szCs w:val="28"/>
          <w:rtl/>
          <w:lang w:bidi="fa-IR"/>
        </w:rPr>
        <w:t>قائل به نص [انتصاب] بر امامان دوازده‌گانه و عصمت آنها می‌باشند</w:t>
      </w:r>
      <w:r w:rsidR="002463E9" w:rsidRPr="00AE5757">
        <w:rPr>
          <w:rFonts w:ascii="Times New Roman" w:hAnsi="Times New Roman" w:cs="B Lotus" w:hint="cs"/>
          <w:sz w:val="28"/>
          <w:szCs w:val="28"/>
          <w:rtl/>
          <w:lang w:bidi="fa-IR"/>
        </w:rPr>
        <w:t>،</w:t>
      </w:r>
      <w:r w:rsidRPr="00AE5757">
        <w:rPr>
          <w:rFonts w:ascii="Times New Roman" w:hAnsi="Times New Roman" w:cs="B Lotus" w:hint="cs"/>
          <w:sz w:val="28"/>
          <w:szCs w:val="28"/>
          <w:rtl/>
          <w:lang w:bidi="fa-IR"/>
        </w:rPr>
        <w:t xml:space="preserve"> ولایت تکوینی و دعاء غیرخدا و یا سایر انحرافات را انکار می‌نمایند، بلکه مراجع و طلایه‌داران این </w:t>
      </w:r>
      <w:r w:rsidR="008D0B26" w:rsidRPr="00AE5757">
        <w:rPr>
          <w:rFonts w:ascii="Times New Roman" w:hAnsi="Times New Roman" w:cs="B Lotus" w:hint="cs"/>
          <w:sz w:val="28"/>
          <w:szCs w:val="28"/>
          <w:rtl/>
          <w:lang w:bidi="fa-IR"/>
        </w:rPr>
        <w:t>فكر</w:t>
      </w:r>
      <w:r w:rsidRPr="00AE5757">
        <w:rPr>
          <w:rFonts w:ascii="Times New Roman" w:hAnsi="Times New Roman" w:cs="B Lotus" w:hint="cs"/>
          <w:sz w:val="28"/>
          <w:szCs w:val="28"/>
          <w:rtl/>
          <w:lang w:bidi="fa-IR"/>
        </w:rPr>
        <w:t xml:space="preserve"> از توحید امامان دفاع می‌نمایند</w:t>
      </w:r>
      <w:r w:rsidR="002463E9" w:rsidRPr="00AE5757">
        <w:rPr>
          <w:rFonts w:ascii="Times New Roman" w:hAnsi="Times New Roman" w:cs="B Lotus" w:hint="cs"/>
          <w:sz w:val="28"/>
          <w:szCs w:val="28"/>
          <w:rtl/>
          <w:lang w:bidi="fa-IR"/>
        </w:rPr>
        <w:t>،</w:t>
      </w:r>
      <w:r w:rsidRPr="00AE5757">
        <w:rPr>
          <w:rFonts w:ascii="Times New Roman" w:hAnsi="Times New Roman" w:cs="B Lotus" w:hint="cs"/>
          <w:sz w:val="28"/>
          <w:szCs w:val="28"/>
          <w:rtl/>
          <w:lang w:bidi="fa-IR"/>
        </w:rPr>
        <w:t xml:space="preserve"> و خلاصه </w:t>
      </w:r>
      <w:r w:rsidRPr="00AE5757">
        <w:rPr>
          <w:rFonts w:ascii="Times New Roman" w:hAnsi="Times New Roman" w:cs="2  Badr" w:hint="cs"/>
          <w:sz w:val="28"/>
          <w:szCs w:val="28"/>
          <w:rtl/>
          <w:lang w:bidi="fa-IR"/>
        </w:rPr>
        <w:t>–</w:t>
      </w:r>
      <w:r w:rsidRPr="00AE5757">
        <w:rPr>
          <w:rFonts w:ascii="Times New Roman" w:hAnsi="Times New Roman" w:cs="B Lotus" w:hint="cs"/>
          <w:sz w:val="28"/>
          <w:szCs w:val="28"/>
          <w:rtl/>
          <w:lang w:bidi="fa-IR"/>
        </w:rPr>
        <w:t xml:space="preserve"> با وجود تفاوت آراء میان خود </w:t>
      </w:r>
      <w:r w:rsidRPr="00AE5757">
        <w:rPr>
          <w:rFonts w:ascii="Times New Roman" w:hAnsi="Times New Roman" w:cs="2  Badr" w:hint="cs"/>
          <w:sz w:val="28"/>
          <w:szCs w:val="28"/>
          <w:rtl/>
          <w:lang w:bidi="fa-IR"/>
        </w:rPr>
        <w:t>–</w:t>
      </w:r>
      <w:r w:rsidRPr="00AE5757">
        <w:rPr>
          <w:rFonts w:ascii="Times New Roman" w:hAnsi="Times New Roman" w:cs="B Lotus" w:hint="cs"/>
          <w:sz w:val="28"/>
          <w:szCs w:val="28"/>
          <w:rtl/>
          <w:lang w:bidi="fa-IR"/>
        </w:rPr>
        <w:t xml:space="preserve"> به امامیه به دور از شرکیات فرا می‌خوانند.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این گروه گرچه قول به عصمت 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نوعی تجاوز از معیار اهل سنت است چون افراط و زیاده‌روی در تقدیس می‌باشد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پذیرفته‌اند، ولی بدون شک هم‌سطح غلو در ابواب ربوبیت و عبودیت نیست</w:t>
      </w:r>
      <w:r w:rsidR="002463E9">
        <w:rPr>
          <w:rFonts w:ascii="Times New Roman" w:hAnsi="Times New Roman" w:cs="B Lotus" w:hint="cs"/>
          <w:sz w:val="28"/>
          <w:szCs w:val="28"/>
          <w:rtl/>
          <w:lang w:bidi="fa-IR"/>
        </w:rPr>
        <w:t>ند</w:t>
      </w:r>
      <w:r w:rsidRPr="00BB33A3">
        <w:rPr>
          <w:rFonts w:ascii="Times New Roman" w:hAnsi="Times New Roman" w:cs="B Lotus" w:hint="cs"/>
          <w:sz w:val="28"/>
          <w:szCs w:val="28"/>
          <w:rtl/>
          <w:lang w:bidi="fa-IR"/>
        </w:rPr>
        <w:t>، زیرا منظور</w:t>
      </w:r>
      <w:r w:rsidR="002463E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از عصمت ائمه یعنی منزه‌</w:t>
      </w:r>
      <w:r w:rsidR="002463E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دانستن آنان از اشتباه و خطا که در میزان و معیار اهل سنت افراط در تعظیم به شمار می‌آید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سؤال مهمی که باید مطرح شود اینکه آیا قول به عصمت شرک و یا کفر به شمار می‌آید!؟</w:t>
      </w:r>
    </w:p>
    <w:p w:rsidR="00262400" w:rsidRPr="00BB33A3" w:rsidRDefault="00262400" w:rsidP="002463E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برای پاسخ به این سؤال می‌بایست بدانیم شرک: همسانی مخلوق با خالق در آنچه که از ویژگی‌های اوست؛ و کفر یعنی انجام‌</w:t>
      </w:r>
      <w:r w:rsidR="002463E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دادن آنچه که با دلیل ثبت شده است</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که فرد از دین اسلام خارج می‌شود. با توجه به آنچه ذکر شد معلوم می‌گردد که ادعای عصمت برای کسی با دلیل عصمت وی ثابت نشده باشد گرچه مخالف حقیقت شرعی است امّا قول به آن شرک به حساب نمی‌آید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عصمت از ویژگی‌های [اختصاصی] خالق نیست</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برخی مخلوقات مانند فرشتگان و انبیاء نزد برخی از گروه‌های اسلامی به آن (عصمت) متصف می‌شوند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قول به عصمت گرچه غلو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باشد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کفر به شمار نمی‌آید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لیکن از </w:t>
      </w:r>
      <w:r w:rsidR="002463E9">
        <w:rPr>
          <w:rFonts w:ascii="Times New Roman" w:hAnsi="Times New Roman" w:cs="B Lotus" w:hint="cs"/>
          <w:sz w:val="28"/>
          <w:szCs w:val="28"/>
          <w:rtl/>
          <w:lang w:bidi="fa-IR"/>
        </w:rPr>
        <w:t>دي</w:t>
      </w:r>
      <w:r w:rsidR="008D0B26">
        <w:rPr>
          <w:rFonts w:ascii="Times New Roman" w:hAnsi="Times New Roman" w:cs="B Lotus" w:hint="cs"/>
          <w:sz w:val="28"/>
          <w:szCs w:val="28"/>
          <w:rtl/>
          <w:lang w:bidi="fa-IR"/>
        </w:rPr>
        <w:t>د</w:t>
      </w:r>
      <w:r w:rsidR="002463E9">
        <w:rPr>
          <w:rFonts w:ascii="Times New Roman" w:hAnsi="Times New Roman" w:cs="B Lotus" w:hint="cs"/>
          <w:sz w:val="28"/>
          <w:szCs w:val="28"/>
          <w:rtl/>
          <w:lang w:bidi="fa-IR"/>
        </w:rPr>
        <w:t>گاه</w:t>
      </w:r>
      <w:r w:rsidRPr="00BB33A3">
        <w:rPr>
          <w:rFonts w:ascii="Times New Roman" w:hAnsi="Times New Roman" w:cs="B Lotus" w:hint="cs"/>
          <w:sz w:val="28"/>
          <w:szCs w:val="28"/>
          <w:rtl/>
          <w:lang w:bidi="fa-IR"/>
        </w:rPr>
        <w:t xml:space="preserve"> اهل سنت قول به عصمت به منزله رسیدن به درجه نبوت و تکذیب نصوص است که بر وقوع اشتباه از انبیاء دلالت می‌نماید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چه برسد به امامان، لازم به ذکر است که اهل سنت کفر را با صِرف لوازم قول و بدون التزام فرد به آن لوازم ثابت نمی‌کنند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لوازم را ذکر می‌نمایند تا بر فساد قول استدلال نمایند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با</w:t>
      </w:r>
      <w:r w:rsidR="00BC37D1">
        <w:rPr>
          <w:rFonts w:ascii="Times New Roman" w:hAnsi="Times New Roman" w:cs="B Lotus" w:hint="cs"/>
          <w:sz w:val="28"/>
          <w:szCs w:val="28"/>
          <w:rtl/>
          <w:lang w:bidi="fa-IR"/>
        </w:rPr>
        <w:t xml:space="preserve"> این توضیح می‌دانیم قول به عصمت</w:t>
      </w:r>
      <w:r w:rsidRPr="00BB33A3">
        <w:rPr>
          <w:rFonts w:ascii="Times New Roman" w:hAnsi="Times New Roman" w:cs="B Lotus" w:hint="cs"/>
          <w:sz w:val="28"/>
          <w:szCs w:val="28"/>
          <w:rtl/>
          <w:lang w:bidi="fa-IR"/>
        </w:rPr>
        <w:t xml:space="preserve"> تنها به معنی کفر و شرک نیست</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صورتی بزرگ از صورتهای غلو و افراط است که مخالف شرع است که صاحب آن [از دایره اسلام خارج نمی‌شود</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برخلاف غلو در الهیات</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مثلاً در عبادت غیر خدا</w:t>
      </w:r>
      <w:r w:rsidR="002463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یا چیزی از افعال خاص خداوند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مانند روزی، احیاء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غیر خداوند نسبت داده شود.</w:t>
      </w:r>
    </w:p>
    <w:p w:rsidR="00262400" w:rsidRPr="00BB33A3" w:rsidRDefault="002463E9" w:rsidP="001F45B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امید است این رساله</w:t>
      </w:r>
      <w:r w:rsidR="00262400" w:rsidRPr="00BB33A3">
        <w:rPr>
          <w:rFonts w:ascii="Times New Roman" w:hAnsi="Times New Roman" w:cs="B Lotus" w:hint="cs"/>
          <w:sz w:val="28"/>
          <w:szCs w:val="28"/>
          <w:rtl/>
          <w:lang w:bidi="fa-IR"/>
        </w:rPr>
        <w:t xml:space="preserve"> بتواند برخی از رموز این </w:t>
      </w:r>
      <w:r w:rsidR="00BC37D1">
        <w:rPr>
          <w:rFonts w:ascii="Times New Roman" w:hAnsi="Times New Roman" w:cs="B Lotus" w:hint="cs"/>
          <w:sz w:val="28"/>
          <w:szCs w:val="28"/>
          <w:rtl/>
          <w:lang w:bidi="fa-IR"/>
        </w:rPr>
        <w:t>فكر</w:t>
      </w:r>
      <w:r w:rsidR="00262400" w:rsidRPr="00BB33A3">
        <w:rPr>
          <w:rFonts w:ascii="Times New Roman" w:hAnsi="Times New Roman" w:cs="B Lotus" w:hint="cs"/>
          <w:sz w:val="28"/>
          <w:szCs w:val="28"/>
          <w:rtl/>
          <w:lang w:bidi="fa-IR"/>
        </w:rPr>
        <w:t xml:space="preserve"> به دور از غلو در الهیات را نمایان سازد</w:t>
      </w:r>
      <w:r w:rsidR="00262400" w:rsidRPr="00BB33A3">
        <w:rPr>
          <w:rStyle w:val="a7"/>
          <w:rFonts w:ascii="Times New Roman" w:hAnsi="Times New Roman" w:cs="B Lotus"/>
          <w:sz w:val="28"/>
          <w:szCs w:val="28"/>
          <w:rtl/>
          <w:lang w:bidi="fa-IR"/>
        </w:rPr>
        <w:footnoteReference w:id="73"/>
      </w:r>
      <w:r w:rsidR="00262400" w:rsidRPr="00BB33A3">
        <w:rPr>
          <w:rFonts w:ascii="Times New Roman" w:hAnsi="Times New Roman" w:cs="B Lotus" w:hint="cs"/>
          <w:sz w:val="28"/>
          <w:szCs w:val="28"/>
          <w:rtl/>
          <w:lang w:bidi="fa-IR"/>
        </w:rPr>
        <w:t>، مرجع [عالیقدر] آی</w:t>
      </w:r>
      <w:r>
        <w:rPr>
          <w:rFonts w:ascii="Times New Roman" w:hAnsi="Times New Roman" w:cs="B Lotus" w:hint="cs"/>
          <w:sz w:val="28"/>
          <w:szCs w:val="28"/>
          <w:rtl/>
          <w:lang w:bidi="fa-IR"/>
        </w:rPr>
        <w:t>ت</w:t>
      </w:r>
      <w:r w:rsidR="00262400" w:rsidRPr="00BB33A3">
        <w:rPr>
          <w:rFonts w:ascii="Times New Roman" w:hAnsi="Times New Roman" w:cs="B Lotus" w:hint="cs"/>
          <w:sz w:val="28"/>
          <w:szCs w:val="28"/>
          <w:rtl/>
          <w:lang w:bidi="fa-IR"/>
        </w:rPr>
        <w:t xml:space="preserve"> الله محمد</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 xml:space="preserve">خالصی و </w:t>
      </w:r>
      <w:r w:rsidR="001F45BC">
        <w:rPr>
          <w:rFonts w:ascii="Times New Roman" w:hAnsi="Times New Roman" w:cs="B Lotus" w:hint="cs"/>
          <w:sz w:val="28"/>
          <w:szCs w:val="28"/>
          <w:rtl/>
          <w:lang w:bidi="fa-IR"/>
        </w:rPr>
        <w:t>اتباع</w:t>
      </w:r>
      <w:r w:rsidR="00262400" w:rsidRPr="00BB33A3">
        <w:rPr>
          <w:rFonts w:ascii="Times New Roman" w:hAnsi="Times New Roman" w:cs="B Lotus" w:hint="cs"/>
          <w:sz w:val="28"/>
          <w:szCs w:val="28"/>
          <w:rtl/>
          <w:lang w:bidi="fa-IR"/>
        </w:rPr>
        <w:t xml:space="preserve"> وی</w:t>
      </w:r>
      <w:r w:rsidR="001F45BC">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مرجع [عالیقدر] محمد حسین فضل‌الله و مقلدان وی و برخی رموز فرهنگیان ایرانی از قبیل دکتر علی شریعتی و</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دیگر داعیان اصلاح</w:t>
      </w:r>
      <w:r>
        <w:rPr>
          <w:rFonts w:ascii="Times New Roman" w:hAnsi="Times New Roman" w:cs="B Lotus" w:hint="cs"/>
          <w:sz w:val="28"/>
          <w:szCs w:val="28"/>
          <w:rtl/>
          <w:lang w:bidi="fa-IR"/>
        </w:rPr>
        <w:t>‌[طلب] در میان شیعه</w:t>
      </w:r>
      <w:r w:rsidR="00262400" w:rsidRPr="00BB33A3">
        <w:rPr>
          <w:rFonts w:ascii="Times New Roman" w:hAnsi="Times New Roman" w:cs="B Lotus" w:hint="cs"/>
          <w:sz w:val="28"/>
          <w:szCs w:val="28"/>
          <w:rtl/>
          <w:lang w:bidi="fa-IR"/>
        </w:rPr>
        <w:t xml:space="preserve"> از این طیف و </w:t>
      </w:r>
      <w:r w:rsidR="001F45BC">
        <w:rPr>
          <w:rFonts w:ascii="Times New Roman" w:hAnsi="Times New Roman" w:cs="B Lotus" w:hint="cs"/>
          <w:sz w:val="28"/>
          <w:szCs w:val="28"/>
          <w:rtl/>
          <w:lang w:bidi="fa-IR"/>
        </w:rPr>
        <w:t>فكر</w:t>
      </w:r>
      <w:r w:rsidR="00262400" w:rsidRPr="00BB33A3">
        <w:rPr>
          <w:rFonts w:ascii="Times New Roman" w:hAnsi="Times New Roman" w:cs="B Lotus" w:hint="cs"/>
          <w:sz w:val="28"/>
          <w:szCs w:val="28"/>
          <w:rtl/>
          <w:lang w:bidi="fa-IR"/>
        </w:rPr>
        <w:t xml:space="preserve"> به شمار می‌آیند. </w:t>
      </w:r>
    </w:p>
    <w:p w:rsidR="00262400" w:rsidRPr="00BB33A3" w:rsidRDefault="00262400" w:rsidP="001F45B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با کمال تأسف این </w:t>
      </w:r>
      <w:r w:rsidR="001F45BC">
        <w:rPr>
          <w:rFonts w:ascii="Times New Roman" w:hAnsi="Times New Roman" w:cs="B Lotus" w:hint="cs"/>
          <w:sz w:val="28"/>
          <w:szCs w:val="28"/>
          <w:rtl/>
          <w:lang w:bidi="fa-IR"/>
        </w:rPr>
        <w:t>فكر</w:t>
      </w:r>
      <w:r w:rsidRPr="00BB33A3">
        <w:rPr>
          <w:rFonts w:ascii="Times New Roman" w:hAnsi="Times New Roman" w:cs="B Lotus" w:hint="cs"/>
          <w:sz w:val="28"/>
          <w:szCs w:val="28"/>
          <w:rtl/>
          <w:lang w:bidi="fa-IR"/>
        </w:rPr>
        <w:t xml:space="preserve"> [مترقی به نسبت شرایط] با مبارزه ب</w:t>
      </w:r>
      <w:r w:rsidR="00DD2D14">
        <w:rPr>
          <w:rFonts w:ascii="Times New Roman" w:hAnsi="Times New Roman" w:cs="B Lotus" w:hint="cs"/>
          <w:sz w:val="28"/>
          <w:szCs w:val="28"/>
          <w:rtl/>
          <w:lang w:bidi="fa-IR"/>
        </w:rPr>
        <w:t xml:space="preserve">ا </w:t>
      </w:r>
      <w:r w:rsidR="001F45BC">
        <w:rPr>
          <w:rFonts w:ascii="Times New Roman" w:hAnsi="Times New Roman" w:cs="B Lotus" w:hint="cs"/>
          <w:sz w:val="28"/>
          <w:szCs w:val="28"/>
          <w:rtl/>
          <w:lang w:bidi="fa-IR"/>
        </w:rPr>
        <w:t>فكر</w:t>
      </w:r>
      <w:r w:rsidR="00DD2D14">
        <w:rPr>
          <w:rFonts w:ascii="Times New Roman" w:hAnsi="Times New Roman" w:cs="B Lotus" w:hint="cs"/>
          <w:sz w:val="28"/>
          <w:szCs w:val="28"/>
          <w:rtl/>
          <w:lang w:bidi="fa-IR"/>
        </w:rPr>
        <w:t xml:space="preserve"> تقلیدی و سنتی میان شیعه</w:t>
      </w:r>
      <w:r w:rsidRPr="00BB33A3">
        <w:rPr>
          <w:rFonts w:ascii="Times New Roman" w:hAnsi="Times New Roman" w:cs="B Lotus" w:hint="cs"/>
          <w:sz w:val="28"/>
          <w:szCs w:val="28"/>
          <w:rtl/>
          <w:lang w:bidi="fa-IR"/>
        </w:rPr>
        <w:t xml:space="preserve"> مواجه بوده و از</w:t>
      </w:r>
      <w:r w:rsidR="00DD2D1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جانب بسیاری از اهل سنت مورد جفاء و بی‌لطفی قرار می‌گیرد، و</w:t>
      </w:r>
      <w:r w:rsidR="001F45B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 دو معضل بزرگ اثر خود را در تقریب صفوف امت به سوی اعتدال و رهاکردن غلو و خرافات به تأخیر می‌اندازد.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DD2D14" w:rsidRDefault="00DD2D14" w:rsidP="00C6337A">
      <w:pPr>
        <w:pStyle w:val="2"/>
        <w:widowControl w:val="0"/>
        <w:spacing w:line="226" w:lineRule="auto"/>
        <w:ind w:firstLine="227"/>
        <w:rPr>
          <w:rFonts w:cs="B Lotus" w:hint="cs"/>
          <w:sz w:val="28"/>
          <w:szCs w:val="28"/>
          <w:rtl/>
          <w:lang w:bidi="fa-IR"/>
        </w:rPr>
      </w:pPr>
      <w:r>
        <w:rPr>
          <w:rFonts w:cs="B Lotus" w:hint="cs"/>
          <w:sz w:val="28"/>
          <w:szCs w:val="28"/>
          <w:rtl/>
          <w:lang w:bidi="fa-IR"/>
        </w:rPr>
        <w:t>دوّم</w:t>
      </w:r>
      <w:r w:rsidR="00262400" w:rsidRPr="00DD2D14">
        <w:rPr>
          <w:rFonts w:cs="B Lotus" w:hint="cs"/>
          <w:sz w:val="28"/>
          <w:szCs w:val="28"/>
          <w:rtl/>
          <w:lang w:bidi="fa-IR"/>
        </w:rPr>
        <w:t>: اقسام شیع</w:t>
      </w:r>
      <w:r w:rsidR="00C6337A" w:rsidRPr="00BB33A3">
        <w:rPr>
          <w:rFonts w:ascii="Times New Roman" w:hAnsi="Times New Roman" w:cs="B Lotus" w:hint="cs"/>
          <w:sz w:val="28"/>
          <w:szCs w:val="28"/>
          <w:rtl/>
          <w:lang w:bidi="fa-IR"/>
        </w:rPr>
        <w:t>ه‌</w:t>
      </w:r>
      <w:r w:rsidR="00C6337A">
        <w:rPr>
          <w:rFonts w:cs="B Lotus" w:hint="cs"/>
          <w:sz w:val="28"/>
          <w:szCs w:val="28"/>
          <w:rtl/>
          <w:lang w:bidi="fa-IR"/>
        </w:rPr>
        <w:t>ى</w:t>
      </w:r>
      <w:r w:rsidR="00262400" w:rsidRPr="00DD2D14">
        <w:rPr>
          <w:rFonts w:cs="B Lotus" w:hint="cs"/>
          <w:sz w:val="28"/>
          <w:szCs w:val="28"/>
          <w:rtl/>
          <w:lang w:bidi="fa-IR"/>
        </w:rPr>
        <w:t xml:space="preserve"> امامیه از لحاظ قول به جواز اجتهاد یا عدم آن</w:t>
      </w:r>
      <w:r w:rsidR="00262400" w:rsidRPr="00DD2D14">
        <w:rPr>
          <w:rStyle w:val="a7"/>
          <w:rFonts w:ascii="Times New Roman" w:hAnsi="Times New Roman" w:cs="B Lotus"/>
          <w:sz w:val="28"/>
          <w:szCs w:val="28"/>
          <w:rtl/>
          <w:lang w:bidi="fa-IR"/>
        </w:rPr>
        <w:footnoteReference w:id="74"/>
      </w:r>
      <w:r w:rsidR="00C6337A">
        <w:rPr>
          <w:rFonts w:cs="B Lotus" w:hint="cs"/>
          <w:sz w:val="28"/>
          <w:szCs w:val="28"/>
          <w:rtl/>
          <w:lang w:bidi="fa-IR"/>
        </w:rPr>
        <w:t>.</w:t>
      </w:r>
    </w:p>
    <w:p w:rsidR="00262400" w:rsidRPr="00BB33A3" w:rsidRDefault="00262400" w:rsidP="0028107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اصل در این زمینه بر جواز اجتهاد است</w:t>
      </w:r>
      <w:r w:rsidR="002810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ابواب فروع است ولی از این لحاظ که با مذهب امامی و عقیده به امامت ارتباط می‌یابد و شایستگی‌های مجتهد را در فتره غیبت امام دنبال می‌کند [از اهمیت ویژه‌ای برخوردار شده است] و به تازگی اختلاف در این زمینه شدت بیشتری به خود گرفته است</w:t>
      </w:r>
      <w:r w:rsidRPr="00BB33A3">
        <w:rPr>
          <w:rStyle w:val="a7"/>
          <w:rFonts w:ascii="Times New Roman" w:hAnsi="Times New Roman" w:cs="B Lotus"/>
          <w:sz w:val="28"/>
          <w:szCs w:val="28"/>
          <w:rtl/>
          <w:lang w:bidi="fa-IR"/>
        </w:rPr>
        <w:footnoteReference w:id="75"/>
      </w:r>
      <w:r w:rsidR="00281076">
        <w:rPr>
          <w:rFonts w:ascii="Times New Roman" w:hAnsi="Times New Roman" w:cs="B Lotus" w:hint="cs"/>
          <w:sz w:val="28"/>
          <w:szCs w:val="28"/>
          <w:rtl/>
          <w:lang w:bidi="fa-IR"/>
        </w:rPr>
        <w:t>.</w:t>
      </w:r>
    </w:p>
    <w:p w:rsidR="00262400" w:rsidRPr="00386DD4" w:rsidRDefault="00262400" w:rsidP="00281076">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386DD4">
        <w:rPr>
          <w:rFonts w:ascii="Times New Roman" w:hAnsi="Times New Roman" w:cs="B Lotus" w:hint="cs"/>
          <w:b/>
          <w:bCs/>
          <w:sz w:val="28"/>
          <w:szCs w:val="28"/>
          <w:rtl/>
          <w:lang w:bidi="fa-IR"/>
        </w:rPr>
        <w:t>شیع</w:t>
      </w:r>
      <w:r w:rsidR="00281076" w:rsidRPr="00386DD4">
        <w:rPr>
          <w:rFonts w:ascii="Times New Roman" w:hAnsi="Times New Roman" w:cs="B Lotus" w:hint="cs"/>
          <w:b/>
          <w:bCs/>
          <w:sz w:val="28"/>
          <w:szCs w:val="28"/>
          <w:rtl/>
          <w:lang w:bidi="fa-IR"/>
        </w:rPr>
        <w:t>ه‌ى</w:t>
      </w:r>
      <w:r w:rsidRPr="00386DD4">
        <w:rPr>
          <w:rFonts w:ascii="Times New Roman" w:hAnsi="Times New Roman" w:cs="B Lotus" w:hint="cs"/>
          <w:b/>
          <w:bCs/>
          <w:sz w:val="28"/>
          <w:szCs w:val="28"/>
          <w:rtl/>
          <w:lang w:bidi="fa-IR"/>
        </w:rPr>
        <w:t xml:space="preserve"> امامیه از نظر جواز اجتهاد به دو بخش تقسیم می‌شوند:</w:t>
      </w:r>
    </w:p>
    <w:p w:rsidR="00262400" w:rsidRPr="00BB33A3" w:rsidRDefault="00262400" w:rsidP="0028107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b/>
          <w:bCs/>
          <w:sz w:val="28"/>
          <w:szCs w:val="28"/>
          <w:rtl/>
          <w:lang w:bidi="fa-IR"/>
        </w:rPr>
        <w:t>1- اخباریه:</w:t>
      </w:r>
      <w:r w:rsidRPr="00BB33A3">
        <w:rPr>
          <w:rFonts w:ascii="Times New Roman" w:hAnsi="Times New Roman" w:cs="B Lotus" w:hint="cs"/>
          <w:sz w:val="28"/>
          <w:szCs w:val="28"/>
          <w:rtl/>
          <w:lang w:bidi="fa-IR"/>
        </w:rPr>
        <w:t xml:space="preserve"> به سبب اعتمادشان بر اخبار وارده در اصول چهارگانه خود و منع اجتهاد و ترک استدلال به قرآن و عقل و اجماع به اخباریه موسوم گشته‌اند. هم‌چنین فراگیری اصول فقه را صحیح نمی‌دانند چون از دیدگاه آنان اجتهاد مقابله با معصوم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یکی صلاحیات خاص وی که تقریر احکام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باشد</w:t>
      </w:r>
      <w:r w:rsidR="002810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نویسندگان کتابهای اصلی حدیث قابل اعتماد در مذهب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مانند حر</w:t>
      </w:r>
      <w:r w:rsidR="00281076">
        <w:rPr>
          <w:rFonts w:ascii="Times New Roman" w:hAnsi="Times New Roman" w:cs="B Lotus" w:hint="cs"/>
          <w:sz w:val="28"/>
          <w:szCs w:val="28"/>
          <w:rtl/>
          <w:lang w:bidi="fa-IR"/>
        </w:rPr>
        <w:t xml:space="preserve"> عاملی نگارنده وسائل الشیعه</w:t>
      </w:r>
      <w:r w:rsidRPr="00BB33A3">
        <w:rPr>
          <w:rFonts w:ascii="Times New Roman" w:hAnsi="Times New Roman" w:cs="B Lotus" w:hint="cs"/>
          <w:sz w:val="28"/>
          <w:szCs w:val="28"/>
          <w:rtl/>
          <w:lang w:bidi="fa-IR"/>
        </w:rPr>
        <w:t>، کاشانی صاحب «الوافی» نوری طبرسی نگارنده: «المستدرک» و ابن بابویه قمی نویسنده کتاب (من لا</w:t>
      </w:r>
      <w:r w:rsidR="0028107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یحضره الفقیه)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بیشترشان از [گروه] اخباریون می‌باشند، هم‌چنین محمد حسین آل کاشف الغطا</w:t>
      </w:r>
      <w:r w:rsidR="00281076">
        <w:rPr>
          <w:rFonts w:ascii="Times New Roman" w:hAnsi="Times New Roman" w:cs="B Lotus" w:hint="cs"/>
          <w:sz w:val="28"/>
          <w:szCs w:val="28"/>
          <w:rtl/>
          <w:lang w:bidi="fa-IR"/>
        </w:rPr>
        <w:t>ء</w:t>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نگارنده اصل الشیعه و</w:t>
      </w:r>
      <w:r w:rsidR="00281076">
        <w:rPr>
          <w:rFonts w:ascii="Times New Roman" w:hAnsi="Times New Roman" w:cs="B Lotus" w:hint="cs"/>
          <w:sz w:val="28"/>
          <w:szCs w:val="28"/>
          <w:rtl/>
          <w:lang w:bidi="fa-IR"/>
        </w:rPr>
        <w:t>أ</w:t>
      </w:r>
      <w:r w:rsidRPr="00BB33A3">
        <w:rPr>
          <w:rFonts w:ascii="Times New Roman" w:hAnsi="Times New Roman" w:cs="B Lotus" w:hint="cs"/>
          <w:sz w:val="28"/>
          <w:szCs w:val="28"/>
          <w:rtl/>
          <w:lang w:bidi="fa-IR"/>
        </w:rPr>
        <w:t>صولها - از متأخرین اخباری می‌باشند</w:t>
      </w:r>
      <w:r w:rsidRPr="00BB33A3">
        <w:rPr>
          <w:rStyle w:val="a7"/>
          <w:rFonts w:ascii="Times New Roman" w:hAnsi="Times New Roman" w:cs="B Lotus"/>
          <w:sz w:val="28"/>
          <w:szCs w:val="28"/>
          <w:rtl/>
          <w:lang w:bidi="fa-IR"/>
        </w:rPr>
        <w:footnoteReference w:id="76"/>
      </w:r>
      <w:r w:rsidRPr="00BB33A3">
        <w:rPr>
          <w:rFonts w:ascii="Times New Roman" w:hAnsi="Times New Roman" w:cs="B Lotus" w:hint="cs"/>
          <w:sz w:val="28"/>
          <w:szCs w:val="28"/>
          <w:rtl/>
          <w:lang w:bidi="fa-IR"/>
        </w:rPr>
        <w:t xml:space="preserve"> هم‌چنین آل عصفور در بحرین از بارزترین خانواده‌هایی‌اند که هم‌اکنون مذهب اخباری را ترویج می‌نمایند.</w:t>
      </w:r>
    </w:p>
    <w:p w:rsidR="00262400" w:rsidRPr="00BB33A3" w:rsidRDefault="00262400" w:rsidP="0028107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b/>
          <w:bCs/>
          <w:sz w:val="28"/>
          <w:szCs w:val="28"/>
          <w:rtl/>
          <w:lang w:bidi="fa-IR"/>
        </w:rPr>
        <w:t xml:space="preserve">2- اصولیون: </w:t>
      </w:r>
      <w:r w:rsidRPr="00BB33A3">
        <w:rPr>
          <w:rFonts w:ascii="Times New Roman" w:hAnsi="Times New Roman" w:cs="B Lotus" w:hint="cs"/>
          <w:sz w:val="28"/>
          <w:szCs w:val="28"/>
          <w:rtl/>
          <w:lang w:bidi="fa-IR"/>
        </w:rPr>
        <w:t>به گشودن باب اجتهاد معتقدند، با قرآن و سنت و عقل و اجماع بر احکام استدلال می‌نمایند، همچنین برخلاف اخباریون احادیث وارده در اصول اربعه را به صحیح، حسن، موثوق و ضعیف تقسیم بندی می‌نمایند</w:t>
      </w:r>
      <w:r w:rsidR="002810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برخلاف اخباریون تقلید از مرده را جایز نمی‌دانند</w:t>
      </w:r>
      <w:r w:rsidRPr="00BB33A3">
        <w:rPr>
          <w:rStyle w:val="a7"/>
          <w:rFonts w:ascii="Times New Roman" w:hAnsi="Times New Roman" w:cs="B Lotus"/>
          <w:sz w:val="28"/>
          <w:szCs w:val="28"/>
          <w:rtl/>
          <w:lang w:bidi="fa-IR"/>
        </w:rPr>
        <w:footnoteReference w:id="77"/>
      </w:r>
      <w:r w:rsidR="00281076">
        <w:rPr>
          <w:rFonts w:ascii="Times New Roman" w:hAnsi="Times New Roman" w:cs="B Lotus" w:hint="cs"/>
          <w:sz w:val="28"/>
          <w:szCs w:val="28"/>
          <w:rtl/>
          <w:lang w:bidi="fa-IR"/>
        </w:rPr>
        <w:t>.</w:t>
      </w:r>
    </w:p>
    <w:p w:rsidR="00262400" w:rsidRPr="00363884" w:rsidRDefault="00262400" w:rsidP="005970C5">
      <w:pPr>
        <w:pStyle w:val="StyleComplexBLotus12ptJustifiedFirstline05cmCharCharCharCharCharChar"/>
        <w:widowControl w:val="0"/>
        <w:spacing w:line="226" w:lineRule="auto"/>
        <w:ind w:firstLine="227"/>
        <w:rPr>
          <w:rFonts w:ascii="Times New Roman" w:hAnsi="Times New Roman" w:cs="B Lotus" w:hint="cs"/>
          <w:color w:val="FF0000"/>
          <w:sz w:val="28"/>
          <w:szCs w:val="28"/>
          <w:u w:val="single"/>
          <w:rtl/>
          <w:lang w:bidi="fa-IR"/>
        </w:rPr>
      </w:pPr>
      <w:r w:rsidRPr="00BB33A3">
        <w:rPr>
          <w:rFonts w:ascii="Times New Roman" w:hAnsi="Times New Roman" w:cs="B Lotus" w:hint="cs"/>
          <w:sz w:val="28"/>
          <w:szCs w:val="28"/>
          <w:rtl/>
          <w:lang w:bidi="fa-IR"/>
        </w:rPr>
        <w:t xml:space="preserve">بیشترین </w:t>
      </w:r>
      <w:r w:rsidR="00363884">
        <w:rPr>
          <w:rFonts w:ascii="Times New Roman" w:hAnsi="Times New Roman" w:cs="B Lotus" w:hint="cs"/>
          <w:sz w:val="28"/>
          <w:szCs w:val="28"/>
          <w:rtl/>
          <w:lang w:bidi="fa-IR"/>
        </w:rPr>
        <w:t>حركتهاى</w:t>
      </w:r>
      <w:r w:rsidRPr="00BB33A3">
        <w:rPr>
          <w:rFonts w:ascii="Times New Roman" w:hAnsi="Times New Roman" w:cs="B Lotus" w:hint="cs"/>
          <w:sz w:val="28"/>
          <w:szCs w:val="28"/>
          <w:rtl/>
          <w:lang w:bidi="fa-IR"/>
        </w:rPr>
        <w:t xml:space="preserve"> اصولیون در میان اثناعشری است</w:t>
      </w:r>
      <w:r w:rsidR="0036388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برجسته‌ترین بزرگان معاصر آنها بروجردی، محسن‌الحکیم، ابوالحسن اصفهانی، خمینی، ابوالقاسم خوئی و </w:t>
      </w:r>
      <w:r w:rsidRPr="005970C5">
        <w:rPr>
          <w:rFonts w:ascii="Times New Roman" w:hAnsi="Times New Roman" w:cs="B Lotus" w:hint="cs"/>
          <w:sz w:val="28"/>
          <w:szCs w:val="28"/>
          <w:rtl/>
          <w:lang w:bidi="fa-IR"/>
        </w:rPr>
        <w:t xml:space="preserve">محمدباقر </w:t>
      </w:r>
      <w:r w:rsidR="005970C5" w:rsidRPr="005970C5">
        <w:rPr>
          <w:rFonts w:ascii="Times New Roman" w:hAnsi="Times New Roman" w:cs="B Lotus" w:hint="cs"/>
          <w:sz w:val="28"/>
          <w:szCs w:val="28"/>
          <w:rtl/>
          <w:lang w:bidi="fa-IR"/>
        </w:rPr>
        <w:t>صدر</w:t>
      </w:r>
      <w:r w:rsidRPr="005970C5">
        <w:rPr>
          <w:rFonts w:ascii="Times New Roman" w:hAnsi="Times New Roman" w:cs="B Lotus" w:hint="cs"/>
          <w:sz w:val="28"/>
          <w:szCs w:val="28"/>
          <w:rtl/>
          <w:lang w:bidi="fa-IR"/>
        </w:rPr>
        <w:t xml:space="preserve">، سیستانی، خامنه‌ای، محمدحسین فضل‌الله و ... می‌باشد. </w:t>
      </w:r>
    </w:p>
    <w:p w:rsidR="00262400" w:rsidRPr="00BB33A3" w:rsidRDefault="00262400" w:rsidP="00C56F6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اوائل قرن یازدهم هجری اختلاف میان اصولیون و اخباریون به اوج خود رسید استرابادی</w:t>
      </w:r>
      <w:r w:rsidRPr="00BB33A3">
        <w:rPr>
          <w:rStyle w:val="a7"/>
          <w:rFonts w:ascii="Times New Roman" w:hAnsi="Times New Roman" w:cs="B Lotus"/>
          <w:sz w:val="28"/>
          <w:szCs w:val="28"/>
          <w:rtl/>
          <w:lang w:bidi="fa-IR"/>
        </w:rPr>
        <w:footnoteReference w:id="78"/>
      </w:r>
      <w:r w:rsidRPr="00BB33A3">
        <w:rPr>
          <w:rFonts w:ascii="Times New Roman" w:hAnsi="Times New Roman" w:cs="B Lotus" w:hint="cs"/>
          <w:sz w:val="28"/>
          <w:szCs w:val="28"/>
          <w:rtl/>
          <w:lang w:bidi="fa-IR"/>
        </w:rPr>
        <w:t xml:space="preserve"> (اخباری) برخی مراجع اصولی را تکفیر نمود</w:t>
      </w:r>
      <w:r w:rsidRPr="00BB33A3">
        <w:rPr>
          <w:rStyle w:val="a7"/>
          <w:rFonts w:ascii="Times New Roman" w:hAnsi="Times New Roman" w:cs="B Lotus"/>
          <w:sz w:val="28"/>
          <w:szCs w:val="28"/>
          <w:rtl/>
          <w:lang w:bidi="fa-IR"/>
        </w:rPr>
        <w:footnoteReference w:id="79"/>
      </w:r>
      <w:r w:rsidR="00C56F60">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سپس بعد از وی فیض کاشانی از وی تبعیت کرد، ولیکن متأخرین علمای امامیه تلاش نمودند از میزان این اختلاف کاهش دهند </w:t>
      </w:r>
      <w:r w:rsidR="00C56F60">
        <w:rPr>
          <w:rFonts w:ascii="Times New Roman" w:hAnsi="Times New Roman" w:cs="B Lotus" w:hint="cs"/>
          <w:sz w:val="28"/>
          <w:szCs w:val="28"/>
          <w:rtl/>
          <w:lang w:bidi="fa-IR"/>
        </w:rPr>
        <w:t>تا باب طعن و سرزنش در میان شیعه</w:t>
      </w:r>
      <w:r w:rsidRPr="00BB33A3">
        <w:rPr>
          <w:rFonts w:ascii="Times New Roman" w:hAnsi="Times New Roman" w:cs="B Lotus" w:hint="cs"/>
          <w:sz w:val="28"/>
          <w:szCs w:val="28"/>
          <w:rtl/>
          <w:lang w:bidi="fa-IR"/>
        </w:rPr>
        <w:t xml:space="preserve"> و رهبران طرفین (اخباری و اصولی) گشوده نشود</w:t>
      </w:r>
      <w:r w:rsidR="00C56F6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اینها [که ذکر شد] تقسیماتی مرتبط با اعتقاد امامی بود</w:t>
      </w:r>
      <w:r w:rsidR="00C56F6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به اعتباراتی دیگر تقسیماتی دیگری مطرح است که چندان ارتباط زیادی با مسأله اع</w:t>
      </w:r>
      <w:r w:rsidR="00C56F60">
        <w:rPr>
          <w:rFonts w:ascii="Times New Roman" w:hAnsi="Times New Roman" w:cs="B Lotus" w:hint="cs"/>
          <w:sz w:val="28"/>
          <w:szCs w:val="28"/>
          <w:rtl/>
          <w:lang w:bidi="fa-IR"/>
        </w:rPr>
        <w:t>تقاد ندارد و در این جا نیازی به</w:t>
      </w:r>
      <w:r w:rsidRPr="00BB33A3">
        <w:rPr>
          <w:rFonts w:ascii="Times New Roman" w:hAnsi="Times New Roman" w:cs="B Lotus" w:hint="cs"/>
          <w:sz w:val="28"/>
          <w:szCs w:val="28"/>
          <w:rtl/>
          <w:lang w:bidi="fa-IR"/>
        </w:rPr>
        <w:t xml:space="preserve"> بیان آن نیست]</w:t>
      </w:r>
      <w:r w:rsidRPr="00BB33A3">
        <w:rPr>
          <w:rStyle w:val="a7"/>
          <w:rFonts w:ascii="Times New Roman" w:hAnsi="Times New Roman" w:cs="B Lotus"/>
          <w:sz w:val="28"/>
          <w:szCs w:val="28"/>
          <w:rtl/>
          <w:lang w:bidi="fa-IR"/>
        </w:rPr>
        <w:footnoteReference w:id="80"/>
      </w:r>
      <w:r w:rsidR="00C56F60">
        <w:rPr>
          <w:rFonts w:ascii="Times New Roman" w:hAnsi="Times New Roman" w:cs="B Lotus" w:hint="cs"/>
          <w:sz w:val="28"/>
          <w:szCs w:val="28"/>
          <w:rtl/>
          <w:lang w:bidi="fa-IR"/>
        </w:rPr>
        <w:t>.</w:t>
      </w:r>
    </w:p>
    <w:p w:rsidR="00262400" w:rsidRDefault="00DA455A" w:rsidP="00D3050A">
      <w:pPr>
        <w:widowControl w:val="0"/>
        <w:spacing w:line="226" w:lineRule="auto"/>
        <w:ind w:firstLine="227"/>
        <w:jc w:val="center"/>
        <w:rPr>
          <w:rFonts w:cs="B Jadid" w:hint="cs"/>
          <w:sz w:val="28"/>
          <w:szCs w:val="28"/>
          <w:rtl/>
          <w:lang w:bidi="fa-IR"/>
        </w:rPr>
      </w:pPr>
      <w:r>
        <w:rPr>
          <w:rFonts w:cs="B Lotus"/>
          <w:b/>
          <w:bCs/>
          <w:sz w:val="32"/>
          <w:szCs w:val="32"/>
          <w:rtl/>
          <w:lang w:bidi="fa-IR"/>
        </w:rPr>
        <w:br w:type="page"/>
      </w:r>
      <w:r w:rsidR="00C56F60">
        <w:rPr>
          <w:rFonts w:cs="B Jadid" w:hint="cs"/>
          <w:sz w:val="28"/>
          <w:szCs w:val="28"/>
          <w:rtl/>
          <w:lang w:bidi="fa-IR"/>
        </w:rPr>
        <w:t>مبحث چهارم</w:t>
      </w:r>
      <w:r w:rsidR="00262400" w:rsidRPr="00C56F60">
        <w:rPr>
          <w:rFonts w:cs="B Jadid" w:hint="cs"/>
          <w:sz w:val="28"/>
          <w:szCs w:val="28"/>
          <w:rtl/>
          <w:lang w:bidi="fa-IR"/>
        </w:rPr>
        <w:t>:</w:t>
      </w:r>
    </w:p>
    <w:p w:rsidR="00D3050A" w:rsidRPr="00C56F60" w:rsidRDefault="00D3050A" w:rsidP="00D3050A">
      <w:pPr>
        <w:widowControl w:val="0"/>
        <w:spacing w:line="226" w:lineRule="auto"/>
        <w:ind w:firstLine="227"/>
        <w:jc w:val="center"/>
        <w:rPr>
          <w:rFonts w:cs="B Jadid" w:hint="cs"/>
          <w:sz w:val="28"/>
          <w:szCs w:val="28"/>
          <w:rtl/>
          <w:lang w:bidi="fa-IR"/>
        </w:rPr>
      </w:pPr>
    </w:p>
    <w:p w:rsidR="00262400" w:rsidRPr="00C56F60" w:rsidRDefault="00262400" w:rsidP="00D3050A">
      <w:pPr>
        <w:widowControl w:val="0"/>
        <w:spacing w:line="226" w:lineRule="auto"/>
        <w:ind w:firstLine="227"/>
        <w:jc w:val="lowKashida"/>
        <w:rPr>
          <w:rFonts w:cs="B Jadid" w:hint="cs"/>
          <w:sz w:val="28"/>
          <w:szCs w:val="28"/>
          <w:rtl/>
          <w:lang w:bidi="fa-IR"/>
        </w:rPr>
      </w:pPr>
      <w:r w:rsidRPr="00C56F60">
        <w:rPr>
          <w:rFonts w:cs="B Jadid" w:hint="cs"/>
          <w:sz w:val="28"/>
          <w:szCs w:val="28"/>
          <w:rtl/>
          <w:lang w:bidi="fa-IR"/>
        </w:rPr>
        <w:t>پدیده تغییر در</w:t>
      </w:r>
      <w:r w:rsidR="00224E46">
        <w:rPr>
          <w:rFonts w:cs="B Jadid" w:hint="cs"/>
          <w:sz w:val="28"/>
          <w:szCs w:val="28"/>
          <w:rtl/>
          <w:lang w:bidi="fa-IR"/>
        </w:rPr>
        <w:t xml:space="preserve"> </w:t>
      </w:r>
      <w:r w:rsidRPr="00C56F60">
        <w:rPr>
          <w:rFonts w:cs="B Jadid" w:hint="cs"/>
          <w:sz w:val="28"/>
          <w:szCs w:val="28"/>
          <w:rtl/>
          <w:lang w:bidi="fa-IR"/>
        </w:rPr>
        <w:t xml:space="preserve">مذهب امامیه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پدیده‌هایی که برای دنبال‌کننده تاریخ مذهب امامیه جلوه‌گر است، پدیده تغییر و دگرگونی مستمر است</w:t>
      </w:r>
      <w:r w:rsidR="00DA455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مذهب مراحل متعددی پشت سرگذاشته است تا به شکل کنونی تکامل یافته است</w:t>
      </w:r>
      <w:r w:rsidR="00DA455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این وجود پیوسته در معرض پذیرش اثرپذیری از افکار و تغییرات دیگری است که با شکلهای گوناگون جلوه می‌کنند.</w:t>
      </w:r>
    </w:p>
    <w:p w:rsidR="00262400" w:rsidRPr="00BB33A3" w:rsidRDefault="00262400" w:rsidP="002744C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قبل از اینکه بر تاریخ تغییر مذهب امامیه نظری بیفکنیم، می‌بایست بدانیم که تشیع در کوفه از مراحل آغازی آن نماینده [شاخص] نظر عمومی شیع</w:t>
      </w:r>
      <w:r w:rsidR="00DA455A">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 ‌بود، گرچه تشیع در مناطق دیگر از قبیل یمن، خراسان، بحرین (شرق جزیره به طور کلی) از اهمیت به سزائی برخوردار بود</w:t>
      </w:r>
      <w:r w:rsidR="00DA455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تا زمانی طولانی کوفه به عنوان مرکز اصلی باقی ماند، و برخی از غالیان دروغ‌پرداز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دوری مکانی کوفه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اهل بیت سوءاستفاده و بهره‌برداری کرده‌اند</w:t>
      </w:r>
      <w:r w:rsidR="00DA455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تلاش نموده‌اند به اسم آل بیت غلوّ را گسترش دهند</w:t>
      </w:r>
      <w:r w:rsidR="00DA455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عموم شیعیان در </w:t>
      </w:r>
      <w:r w:rsidR="002744C2">
        <w:rPr>
          <w:rFonts w:ascii="Times New Roman" w:hAnsi="Times New Roman" w:cs="B Lotus" w:hint="cs"/>
          <w:sz w:val="28"/>
          <w:szCs w:val="28"/>
          <w:rtl/>
          <w:lang w:bidi="fa-IR"/>
        </w:rPr>
        <w:t>مدت</w:t>
      </w:r>
      <w:r w:rsidRPr="00BB33A3">
        <w:rPr>
          <w:rFonts w:ascii="Times New Roman" w:hAnsi="Times New Roman" w:cs="B Lotus" w:hint="cs"/>
          <w:sz w:val="28"/>
          <w:szCs w:val="28"/>
          <w:rtl/>
          <w:lang w:bidi="fa-IR"/>
        </w:rPr>
        <w:t xml:space="preserve"> زمان</w:t>
      </w:r>
      <w:r w:rsidR="002744C2">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بسیاری از آن افکار را نپذیرفته‌اند.</w:t>
      </w:r>
    </w:p>
    <w:p w:rsidR="00262400" w:rsidRPr="00BB33A3" w:rsidRDefault="00262400" w:rsidP="00DA455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خواننده عزیز باید بداند که تعیین کوفه به عنوا</w:t>
      </w:r>
      <w:r w:rsidR="00DA455A">
        <w:rPr>
          <w:rFonts w:ascii="Times New Roman" w:hAnsi="Times New Roman" w:cs="B Lotus" w:hint="cs"/>
          <w:sz w:val="28"/>
          <w:szCs w:val="28"/>
          <w:rtl/>
          <w:lang w:bidi="fa-IR"/>
        </w:rPr>
        <w:t>ن ریسمانی برای دیدگاه عموم شیعه</w:t>
      </w:r>
      <w:r w:rsidRPr="00BB33A3">
        <w:rPr>
          <w:rFonts w:ascii="Times New Roman" w:hAnsi="Times New Roman" w:cs="B Lotus" w:hint="cs"/>
          <w:sz w:val="28"/>
          <w:szCs w:val="28"/>
          <w:rtl/>
          <w:lang w:bidi="fa-IR"/>
        </w:rPr>
        <w:t xml:space="preserve"> اهمیت زیادی دارد چون بررسی فکر عمومی تشیع در برهه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های تاریخی سر نخ و مبنایی برای تکامل مذهب شیع</w:t>
      </w:r>
      <w:r w:rsidR="00DA455A">
        <w:rPr>
          <w:rFonts w:ascii="Times New Roman" w:hAnsi="Times New Roman" w:cs="B Lotus" w:hint="cs"/>
          <w:sz w:val="28"/>
          <w:szCs w:val="28"/>
          <w:rtl/>
          <w:lang w:bidi="fa-IR"/>
        </w:rPr>
        <w:t>ه‌ى</w:t>
      </w:r>
      <w:r w:rsidRPr="00BB33A3">
        <w:rPr>
          <w:rFonts w:ascii="Times New Roman" w:hAnsi="Times New Roman" w:cs="B Lotus" w:hint="cs"/>
          <w:sz w:val="28"/>
          <w:szCs w:val="28"/>
          <w:rtl/>
          <w:lang w:bidi="fa-IR"/>
        </w:rPr>
        <w:t xml:space="preserve"> امامی و</w:t>
      </w:r>
      <w:r w:rsidR="00DA455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تمییزی میان فکر کلی و فکر نادر و تازه در هر مرحله می‌باشد.</w:t>
      </w:r>
    </w:p>
    <w:p w:rsidR="003C5ABA" w:rsidRDefault="00262400" w:rsidP="00DA455A">
      <w:pPr>
        <w:pStyle w:val="StyleComplexBLotus12ptJustifiedFirstline05cm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آنچه برای ما معلوم می‌سازد که کوفه عر</w:t>
      </w:r>
      <w:r w:rsidR="00DA455A">
        <w:rPr>
          <w:rFonts w:ascii="Times New Roman" w:hAnsi="Times New Roman" w:cs="B Lotus" w:hint="cs"/>
          <w:sz w:val="28"/>
          <w:szCs w:val="28"/>
          <w:rtl/>
          <w:lang w:bidi="fa-IR"/>
        </w:rPr>
        <w:t>صه‌ى</w:t>
      </w:r>
      <w:r w:rsidRPr="00BB33A3">
        <w:rPr>
          <w:rFonts w:ascii="Times New Roman" w:hAnsi="Times New Roman" w:cs="B Lotus" w:hint="cs"/>
          <w:sz w:val="28"/>
          <w:szCs w:val="28"/>
          <w:rtl/>
          <w:lang w:bidi="fa-IR"/>
        </w:rPr>
        <w:t xml:space="preserve"> تغییرات عقاید شیعی بوده است، فریاد امام زاهد زین‌العابدین علی بن </w:t>
      </w:r>
      <w:r w:rsidR="00495991">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حسین</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است که رو به اهل عراق نموده و فریاد برمی‌آورد: ای مردم، ما را با روش اسلام دوست بدارید، نه با روش بت پرستي، قسم به خدا همواره حُب شما برای ما ننگ و ضرری بر ما وارد ساخته است</w:t>
      </w:r>
      <w:r w:rsidRPr="00BB33A3">
        <w:rPr>
          <w:rStyle w:val="a7"/>
          <w:rFonts w:ascii="Times New Roman" w:hAnsi="Times New Roman" w:cs="B Lotus"/>
          <w:sz w:val="28"/>
          <w:szCs w:val="28"/>
          <w:rtl/>
          <w:lang w:bidi="fa-IR"/>
        </w:rPr>
        <w:footnoteReference w:id="81"/>
      </w:r>
      <w:r w:rsidRPr="00BB33A3">
        <w:rPr>
          <w:rFonts w:ascii="Times New Roman" w:hAnsi="Times New Roman" w:cs="B Lotus" w:hint="cs"/>
          <w:sz w:val="28"/>
          <w:szCs w:val="28"/>
          <w:rtl/>
          <w:lang w:bidi="fa-IR"/>
        </w:rPr>
        <w:t xml:space="preserve"> و در روایتی می‌فرماید: تا اینکه مرا نزد مردم منفور ساخته‌اید</w:t>
      </w:r>
      <w:r w:rsidRPr="00BB33A3">
        <w:rPr>
          <w:rStyle w:val="a7"/>
          <w:rFonts w:ascii="Times New Roman" w:hAnsi="Times New Roman" w:cs="B Lotus"/>
          <w:sz w:val="28"/>
          <w:szCs w:val="28"/>
          <w:rtl/>
          <w:lang w:bidi="fa-IR"/>
        </w:rPr>
        <w:footnoteReference w:id="82"/>
      </w:r>
      <w:r w:rsidRPr="00BB33A3">
        <w:rPr>
          <w:rFonts w:ascii="Times New Roman" w:hAnsi="Times New Roman" w:cs="B Lotus" w:hint="cs"/>
          <w:sz w:val="28"/>
          <w:szCs w:val="28"/>
          <w:rtl/>
          <w:lang w:bidi="fa-IR"/>
        </w:rPr>
        <w:t>، و</w:t>
      </w:r>
      <w:r w:rsidR="00DA455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گروهی از کوفیان نزد وی آمدند به آنان فرمود: ای مردم عراق، ما را با روش اسلامی دوست بدارید از پدرم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حسین بن علی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شنیده‌ام می‌گفت: پیامبر</w:t>
      </w:r>
      <w:r w:rsidR="00DA455A">
        <w:rPr>
          <w:rFonts w:ascii="Times New Roman" w:hAnsi="Times New Roman" w:cs="B Lotus" w:hint="cs"/>
          <w:sz w:val="28"/>
          <w:szCs w:val="28"/>
          <w:rtl/>
          <w:lang w:bidi="fa-IR"/>
        </w:rPr>
        <w:t xml:space="preserve"> </w:t>
      </w:r>
      <w:r w:rsidR="00DA455A" w:rsidRPr="00DA455A">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فرموده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ای مردم بیشتر از شایستگی (مرا رفعت نبخشید خداوند قبل از اینکه مرا به پیامبر </w:t>
      </w:r>
      <w:r w:rsidR="00DA455A">
        <w:rPr>
          <w:rFonts w:ascii="Times New Roman" w:hAnsi="Times New Roman" w:cs="B Lotus" w:hint="cs"/>
          <w:sz w:val="28"/>
          <w:szCs w:val="28"/>
          <w:rtl/>
          <w:lang w:bidi="fa-IR"/>
        </w:rPr>
        <w:t>انتخاب</w:t>
      </w:r>
      <w:r w:rsidRPr="00BB33A3">
        <w:rPr>
          <w:rFonts w:ascii="Times New Roman" w:hAnsi="Times New Roman" w:cs="B Lotus" w:hint="cs"/>
          <w:sz w:val="28"/>
          <w:szCs w:val="28"/>
          <w:rtl/>
          <w:lang w:bidi="fa-IR"/>
        </w:rPr>
        <w:t xml:space="preserve"> نماید مرا به بنده(خود) </w:t>
      </w:r>
      <w:r w:rsidR="00DA455A">
        <w:rPr>
          <w:rFonts w:ascii="Times New Roman" w:hAnsi="Times New Roman" w:cs="B Lotus" w:hint="cs"/>
          <w:sz w:val="28"/>
          <w:szCs w:val="28"/>
          <w:rtl/>
          <w:lang w:bidi="fa-IR"/>
        </w:rPr>
        <w:t>انتخاب</w:t>
      </w:r>
      <w:r w:rsidRPr="00BB33A3">
        <w:rPr>
          <w:rFonts w:ascii="Times New Roman" w:hAnsi="Times New Roman" w:cs="B Lotus" w:hint="cs"/>
          <w:sz w:val="28"/>
          <w:szCs w:val="28"/>
          <w:rtl/>
          <w:lang w:bidi="fa-IR"/>
        </w:rPr>
        <w:t xml:space="preserve"> نموده است</w:t>
      </w:r>
      <w:r w:rsidR="00DA455A">
        <w:rPr>
          <w:rFonts w:ascii="Times New Roman" w:hAnsi="Times New Roman" w:cs="B Lotus" w:hint="cs"/>
          <w:sz w:val="28"/>
          <w:szCs w:val="28"/>
          <w:rtl/>
          <w:lang w:bidi="fa-IR"/>
        </w:rPr>
        <w:t>)</w:t>
      </w:r>
      <w:r w:rsidRPr="00BB33A3">
        <w:rPr>
          <w:rStyle w:val="a7"/>
          <w:rFonts w:ascii="Times New Roman" w:hAnsi="Times New Roman" w:cs="B Lotus"/>
          <w:sz w:val="28"/>
          <w:szCs w:val="28"/>
          <w:rtl/>
          <w:lang w:bidi="fa-IR"/>
        </w:rPr>
        <w:footnoteReference w:id="83"/>
      </w:r>
      <w:r w:rsidR="00DA455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 فریادها از جانب امام علی بن </w:t>
      </w:r>
      <w:r w:rsidR="00495991">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حسین</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آشکارا دلالت بر علائم بیرقهای تغییراتی است که کوفه در توجه به آل بیت به آن اختصاص یافته است، ... و در صفحات بعد تلاش خواهم کرد به بررسی تغییر - با توجه به مضمون آن که همان نص و عصمت و تعیین تعداد امامان دوازدگانه است - در نظر امامیه بپردازم</w:t>
      </w:r>
      <w:r w:rsidRPr="00BB33A3">
        <w:rPr>
          <w:rStyle w:val="a7"/>
          <w:rFonts w:ascii="Times New Roman" w:hAnsi="Times New Roman" w:cs="B Lotus"/>
          <w:sz w:val="28"/>
          <w:szCs w:val="28"/>
          <w:rtl/>
          <w:lang w:bidi="fa-IR"/>
        </w:rPr>
        <w:footnoteReference w:id="84"/>
      </w:r>
      <w:r w:rsidR="00DA455A">
        <w:rPr>
          <w:rFonts w:ascii="Times New Roman" w:hAnsi="Times New Roman" w:cs="B Lotus" w:hint="cs"/>
          <w:sz w:val="28"/>
          <w:szCs w:val="28"/>
          <w:rtl/>
          <w:lang w:bidi="fa-IR"/>
        </w:rPr>
        <w:t>.</w:t>
      </w:r>
    </w:p>
    <w:p w:rsidR="00262400" w:rsidRDefault="003C5ABA" w:rsidP="00C81696">
      <w:pPr>
        <w:pStyle w:val="StyleComplexBLotus12ptJustifiedFirstline05cmCharCharCharCharCharChar"/>
        <w:widowControl w:val="0"/>
        <w:spacing w:line="226" w:lineRule="auto"/>
        <w:ind w:firstLine="227"/>
        <w:rPr>
          <w:rFonts w:cs="B Jadid" w:hint="cs"/>
          <w:sz w:val="28"/>
          <w:szCs w:val="28"/>
          <w:rtl/>
          <w:lang w:bidi="fa-IR"/>
        </w:rPr>
      </w:pPr>
      <w:r>
        <w:rPr>
          <w:rFonts w:ascii="Times New Roman" w:hAnsi="Times New Roman"/>
          <w:sz w:val="28"/>
          <w:szCs w:val="28"/>
          <w:rtl/>
          <w:lang w:bidi="fa-IR"/>
        </w:rPr>
        <w:br w:type="page"/>
      </w:r>
      <w:r w:rsidR="00262400" w:rsidRPr="005E4E5B">
        <w:rPr>
          <w:rFonts w:cs="B Jadid" w:hint="cs"/>
          <w:sz w:val="28"/>
          <w:szCs w:val="28"/>
          <w:rtl/>
          <w:lang w:bidi="fa-IR"/>
        </w:rPr>
        <w:t>تشیع [صدر] اوّل از ولاء و حب [علی</w:t>
      </w:r>
      <w:r w:rsidR="00262400" w:rsidRPr="005E4E5B">
        <w:rPr>
          <w:rFonts w:cs="B Jadid" w:hint="cs"/>
          <w:sz w:val="28"/>
          <w:szCs w:val="28"/>
          <w:lang w:bidi="fa-IR"/>
        </w:rPr>
        <w:sym w:font="AGA Arabesque" w:char="F074"/>
      </w:r>
      <w:r w:rsidR="00C81696" w:rsidRPr="005E4E5B">
        <w:rPr>
          <w:rFonts w:cs="B Jadid" w:hint="cs"/>
          <w:sz w:val="28"/>
          <w:szCs w:val="28"/>
          <w:rtl/>
          <w:lang w:bidi="fa-IR"/>
        </w:rPr>
        <w:t>] تا برتری‌دادن او بر سایرین</w:t>
      </w:r>
    </w:p>
    <w:p w:rsidR="00D3050A" w:rsidRPr="005E4E5B" w:rsidRDefault="00D3050A" w:rsidP="00C81696">
      <w:pPr>
        <w:pStyle w:val="StyleComplexBLotus12ptJustifiedFirstline05cmCharCharCharCharCharChar"/>
        <w:widowControl w:val="0"/>
        <w:spacing w:line="226" w:lineRule="auto"/>
        <w:ind w:firstLine="227"/>
        <w:rPr>
          <w:rFonts w:cs="B Jadid" w:hint="cs"/>
          <w:sz w:val="28"/>
          <w:szCs w:val="28"/>
          <w:rtl/>
          <w:lang w:bidi="fa-IR"/>
        </w:rPr>
      </w:pPr>
    </w:p>
    <w:p w:rsidR="00262400" w:rsidRPr="00914EC0" w:rsidRDefault="00D56310" w:rsidP="00E07731">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5E4E5B">
        <w:rPr>
          <w:rFonts w:ascii="Times New Roman" w:hAnsi="Times New Roman" w:cs="B Lotus" w:hint="cs"/>
          <w:sz w:val="28"/>
          <w:szCs w:val="28"/>
          <w:rtl/>
          <w:lang w:bidi="fa-IR"/>
        </w:rPr>
        <w:t>فكر</w:t>
      </w:r>
      <w:r w:rsidR="00262400" w:rsidRPr="005E4E5B">
        <w:rPr>
          <w:rFonts w:ascii="Times New Roman" w:hAnsi="Times New Roman" w:cs="B Lotus" w:hint="cs"/>
          <w:sz w:val="28"/>
          <w:szCs w:val="28"/>
          <w:rtl/>
          <w:lang w:bidi="fa-IR"/>
        </w:rPr>
        <w:t xml:space="preserve"> عمومی تشیّع در صدر آغازین خود یاری‌رساندن به علی را دنبال می‌کرد، و</w:t>
      </w:r>
      <w:r w:rsidR="005915FB" w:rsidRPr="005E4E5B">
        <w:rPr>
          <w:rFonts w:ascii="Times New Roman" w:hAnsi="Times New Roman" w:cs="B Lotus" w:hint="cs"/>
          <w:sz w:val="28"/>
          <w:szCs w:val="28"/>
          <w:rtl/>
          <w:lang w:bidi="fa-IR"/>
        </w:rPr>
        <w:t xml:space="preserve"> </w:t>
      </w:r>
      <w:r w:rsidR="00262400" w:rsidRPr="005E4E5B">
        <w:rPr>
          <w:rFonts w:ascii="Times New Roman" w:hAnsi="Times New Roman" w:cs="B Lotus" w:hint="cs"/>
          <w:sz w:val="28"/>
          <w:szCs w:val="28"/>
          <w:rtl/>
          <w:lang w:bidi="fa-IR"/>
        </w:rPr>
        <w:t>این نصرت در</w:t>
      </w:r>
      <w:r w:rsidR="005915FB" w:rsidRPr="005E4E5B">
        <w:rPr>
          <w:rFonts w:ascii="Times New Roman" w:hAnsi="Times New Roman" w:cs="B Lotus" w:hint="cs"/>
          <w:sz w:val="28"/>
          <w:szCs w:val="28"/>
          <w:rtl/>
          <w:lang w:bidi="fa-IR"/>
        </w:rPr>
        <w:t xml:space="preserve"> </w:t>
      </w:r>
      <w:r w:rsidR="00262400" w:rsidRPr="005E4E5B">
        <w:rPr>
          <w:rFonts w:ascii="Times New Roman" w:hAnsi="Times New Roman" w:cs="B Lotus" w:hint="cs"/>
          <w:sz w:val="28"/>
          <w:szCs w:val="28"/>
          <w:rtl/>
          <w:lang w:bidi="fa-IR"/>
        </w:rPr>
        <w:t>جنگ با علی</w:t>
      </w:r>
      <w:r w:rsidR="00262400" w:rsidRPr="005E4E5B">
        <w:rPr>
          <w:rFonts w:ascii="Times New Roman" w:hAnsi="Times New Roman" w:cs="B Lotus" w:hint="cs"/>
          <w:sz w:val="28"/>
          <w:szCs w:val="28"/>
          <w:lang w:bidi="fa-IR"/>
        </w:rPr>
        <w:sym w:font="AGA Arabesque" w:char="F074"/>
      </w:r>
      <w:r w:rsidR="00262400" w:rsidRPr="005E4E5B">
        <w:rPr>
          <w:rFonts w:ascii="Times New Roman" w:hAnsi="Times New Roman" w:cs="B Lotus" w:hint="cs"/>
          <w:sz w:val="28"/>
          <w:szCs w:val="28"/>
          <w:rtl/>
          <w:lang w:bidi="fa-IR"/>
        </w:rPr>
        <w:t xml:space="preserve"> هنگام فتنه بعد از قتل عثمان</w:t>
      </w:r>
      <w:r w:rsidR="00262400" w:rsidRPr="005E4E5B">
        <w:rPr>
          <w:rFonts w:ascii="Times New Roman" w:hAnsi="Times New Roman" w:cs="B Lotus" w:hint="cs"/>
          <w:sz w:val="28"/>
          <w:szCs w:val="28"/>
          <w:lang w:bidi="fa-IR"/>
        </w:rPr>
        <w:sym w:font="AGA Arabesque" w:char="F074"/>
      </w:r>
      <w:r w:rsidR="00262400" w:rsidRPr="005E4E5B">
        <w:rPr>
          <w:rFonts w:ascii="Times New Roman" w:hAnsi="Times New Roman" w:cs="B Lotus" w:hint="cs"/>
          <w:sz w:val="28"/>
          <w:szCs w:val="28"/>
          <w:rtl/>
          <w:lang w:bidi="fa-IR"/>
        </w:rPr>
        <w:t xml:space="preserve"> تبلور یافت و زمان اموی چون فحش و ناسزا به علی شایع شد</w:t>
      </w:r>
      <w:r w:rsidR="005915FB" w:rsidRPr="005E4E5B">
        <w:rPr>
          <w:rFonts w:ascii="Times New Roman" w:hAnsi="Times New Roman" w:cs="B Lotus" w:hint="cs"/>
          <w:sz w:val="28"/>
          <w:szCs w:val="28"/>
          <w:rtl/>
          <w:lang w:bidi="fa-IR"/>
        </w:rPr>
        <w:t>،</w:t>
      </w:r>
      <w:r w:rsidR="00262400" w:rsidRPr="005E4E5B">
        <w:rPr>
          <w:rFonts w:ascii="Times New Roman" w:hAnsi="Times New Roman" w:cs="B Lotus" w:hint="cs"/>
          <w:sz w:val="28"/>
          <w:szCs w:val="28"/>
          <w:rtl/>
          <w:lang w:bidi="fa-IR"/>
        </w:rPr>
        <w:t xml:space="preserve"> تشیع به دفاع از منزلت دینی علی</w:t>
      </w:r>
      <w:r w:rsidR="00262400" w:rsidRPr="005E4E5B">
        <w:rPr>
          <w:rFonts w:ascii="Times New Roman" w:hAnsi="Times New Roman" w:cs="B Lotus" w:hint="cs"/>
          <w:sz w:val="28"/>
          <w:szCs w:val="28"/>
          <w:lang w:bidi="fa-IR"/>
        </w:rPr>
        <w:sym w:font="AGA Arabesque" w:char="F074"/>
      </w:r>
      <w:r w:rsidR="00262400" w:rsidRPr="005E4E5B">
        <w:rPr>
          <w:rFonts w:ascii="Times New Roman" w:hAnsi="Times New Roman" w:cs="B Lotus" w:hint="cs"/>
          <w:sz w:val="28"/>
          <w:szCs w:val="28"/>
          <w:rtl/>
          <w:lang w:bidi="fa-IR"/>
        </w:rPr>
        <w:t xml:space="preserve"> تغییر یافت و چارجوب آن از تدبیر سیاسی [تنها] به سمت [</w:t>
      </w:r>
      <w:r w:rsidR="000E22B7" w:rsidRPr="005E4E5B">
        <w:rPr>
          <w:rFonts w:ascii="Times New Roman" w:hAnsi="Times New Roman" w:cs="B Lotus" w:hint="cs"/>
          <w:sz w:val="28"/>
          <w:szCs w:val="28"/>
          <w:rtl/>
          <w:lang w:bidi="fa-IR"/>
        </w:rPr>
        <w:t>فكرى</w:t>
      </w:r>
      <w:r w:rsidR="00262400" w:rsidRPr="005E4E5B">
        <w:rPr>
          <w:rFonts w:ascii="Times New Roman" w:hAnsi="Times New Roman" w:cs="B Lotus" w:hint="cs"/>
          <w:sz w:val="28"/>
          <w:szCs w:val="28"/>
          <w:rtl/>
          <w:lang w:bidi="fa-IR"/>
        </w:rPr>
        <w:t>] علمی دینی گسترش یافت. موضع‌گیری ناپسند امویین نسبت به علی</w:t>
      </w:r>
      <w:r w:rsidR="00262400" w:rsidRPr="005E4E5B">
        <w:rPr>
          <w:rFonts w:ascii="Times New Roman" w:hAnsi="Times New Roman" w:cs="B Lotus" w:hint="cs"/>
          <w:sz w:val="28"/>
          <w:szCs w:val="28"/>
          <w:lang w:bidi="fa-IR"/>
        </w:rPr>
        <w:sym w:font="AGA Arabesque" w:char="F074"/>
      </w:r>
      <w:r w:rsidR="00AE3D04" w:rsidRPr="005E4E5B">
        <w:rPr>
          <w:rFonts w:ascii="Times New Roman" w:hAnsi="Times New Roman" w:cs="B Lotus" w:hint="cs"/>
          <w:sz w:val="28"/>
          <w:szCs w:val="28"/>
          <w:rtl/>
          <w:lang w:bidi="fa-IR"/>
        </w:rPr>
        <w:t xml:space="preserve"> به این گسترش کمک</w:t>
      </w:r>
      <w:r w:rsidR="00262400" w:rsidRPr="005E4E5B">
        <w:rPr>
          <w:rFonts w:ascii="Times New Roman" w:hAnsi="Times New Roman" w:cs="B Lotus" w:hint="cs"/>
          <w:sz w:val="28"/>
          <w:szCs w:val="28"/>
          <w:rtl/>
          <w:lang w:bidi="fa-IR"/>
        </w:rPr>
        <w:t xml:space="preserve"> بخشید، سپس تشیع وارد مرحله برتری علی</w:t>
      </w:r>
      <w:r w:rsidR="00262400" w:rsidRPr="005E4E5B">
        <w:rPr>
          <w:rFonts w:ascii="Times New Roman" w:hAnsi="Times New Roman" w:cs="B Lotus" w:hint="cs"/>
          <w:sz w:val="28"/>
          <w:szCs w:val="28"/>
          <w:lang w:bidi="fa-IR"/>
        </w:rPr>
        <w:sym w:font="AGA Arabesque" w:char="F074"/>
      </w:r>
      <w:r w:rsidR="00262400" w:rsidRPr="005E4E5B">
        <w:rPr>
          <w:rFonts w:ascii="Times New Roman" w:hAnsi="Times New Roman" w:cs="B Lotus" w:hint="cs"/>
          <w:sz w:val="28"/>
          <w:szCs w:val="28"/>
          <w:rtl/>
          <w:lang w:bidi="fa-IR"/>
        </w:rPr>
        <w:t xml:space="preserve"> بر عثمان</w:t>
      </w:r>
      <w:r w:rsidR="00262400" w:rsidRPr="005E4E5B">
        <w:rPr>
          <w:rFonts w:ascii="Times New Roman" w:hAnsi="Times New Roman" w:cs="B Lotus" w:hint="cs"/>
          <w:sz w:val="28"/>
          <w:szCs w:val="28"/>
          <w:lang w:bidi="fa-IR"/>
        </w:rPr>
        <w:sym w:font="AGA Arabesque" w:char="F074"/>
      </w:r>
      <w:r w:rsidR="005915FB" w:rsidRPr="005E4E5B">
        <w:rPr>
          <w:rFonts w:ascii="Times New Roman" w:hAnsi="Times New Roman" w:cs="B Lotus" w:hint="cs"/>
          <w:sz w:val="28"/>
          <w:szCs w:val="28"/>
          <w:rtl/>
          <w:lang w:bidi="fa-IR"/>
        </w:rPr>
        <w:t>،</w:t>
      </w:r>
      <w:r w:rsidR="00262400" w:rsidRPr="005E4E5B">
        <w:rPr>
          <w:rFonts w:ascii="Times New Roman" w:hAnsi="Times New Roman" w:cs="B Lotus" w:hint="cs"/>
          <w:sz w:val="28"/>
          <w:szCs w:val="28"/>
          <w:rtl/>
          <w:lang w:bidi="fa-IR"/>
        </w:rPr>
        <w:t xml:space="preserve"> و</w:t>
      </w:r>
      <w:r w:rsidR="005915FB" w:rsidRPr="005E4E5B">
        <w:rPr>
          <w:rFonts w:ascii="Times New Roman" w:hAnsi="Times New Roman" w:cs="B Lotus" w:hint="cs"/>
          <w:sz w:val="28"/>
          <w:szCs w:val="28"/>
          <w:rtl/>
          <w:lang w:bidi="fa-IR"/>
        </w:rPr>
        <w:t xml:space="preserve"> </w:t>
      </w:r>
      <w:r w:rsidR="00262400" w:rsidRPr="005E4E5B">
        <w:rPr>
          <w:rFonts w:ascii="Times New Roman" w:hAnsi="Times New Roman" w:cs="B Lotus" w:hint="cs"/>
          <w:sz w:val="28"/>
          <w:szCs w:val="28"/>
          <w:rtl/>
          <w:lang w:bidi="fa-IR"/>
        </w:rPr>
        <w:t>بر س</w:t>
      </w:r>
      <w:r w:rsidR="005915FB" w:rsidRPr="005E4E5B">
        <w:rPr>
          <w:rFonts w:ascii="Times New Roman" w:hAnsi="Times New Roman" w:cs="B Lotus" w:hint="cs"/>
          <w:sz w:val="28"/>
          <w:szCs w:val="28"/>
          <w:rtl/>
          <w:lang w:bidi="fa-IR"/>
        </w:rPr>
        <w:t xml:space="preserve">ایر صحابه شد، </w:t>
      </w:r>
      <w:r w:rsidR="005915FB" w:rsidRPr="00914EC0">
        <w:rPr>
          <w:rFonts w:ascii="Times New Roman" w:hAnsi="Times New Roman" w:cs="B Lotus" w:hint="cs"/>
          <w:sz w:val="28"/>
          <w:szCs w:val="28"/>
          <w:rtl/>
          <w:lang w:bidi="fa-IR"/>
        </w:rPr>
        <w:t xml:space="preserve">اما </w:t>
      </w:r>
      <w:r w:rsidR="000E22B7">
        <w:rPr>
          <w:rFonts w:ascii="Times New Roman" w:hAnsi="Times New Roman" w:cs="B Lotus" w:hint="cs"/>
          <w:sz w:val="28"/>
          <w:szCs w:val="28"/>
          <w:rtl/>
          <w:lang w:bidi="fa-IR"/>
        </w:rPr>
        <w:t>فكر</w:t>
      </w:r>
      <w:r w:rsidR="005915FB" w:rsidRPr="00914EC0">
        <w:rPr>
          <w:rFonts w:ascii="Times New Roman" w:hAnsi="Times New Roman" w:cs="B Lotus" w:hint="cs"/>
          <w:sz w:val="28"/>
          <w:szCs w:val="28"/>
          <w:rtl/>
          <w:lang w:bidi="fa-IR"/>
        </w:rPr>
        <w:t xml:space="preserve"> کلی شیعه</w:t>
      </w:r>
      <w:r w:rsidR="00262400" w:rsidRPr="00914EC0">
        <w:rPr>
          <w:rFonts w:ascii="Times New Roman" w:hAnsi="Times New Roman" w:cs="B Lotus" w:hint="cs"/>
          <w:sz w:val="28"/>
          <w:szCs w:val="28"/>
          <w:rtl/>
          <w:lang w:bidi="fa-IR"/>
        </w:rPr>
        <w:t xml:space="preserve"> در این برهه با انحرافات مفرط آمیخته نشده بود خصوصاً موضعگیری امیرالمؤمنین علی</w:t>
      </w:r>
      <w:r w:rsidR="00262400" w:rsidRPr="00914EC0">
        <w:rPr>
          <w:rFonts w:ascii="Times New Roman" w:hAnsi="Times New Roman" w:cs="B Lotus" w:hint="cs"/>
          <w:sz w:val="28"/>
          <w:szCs w:val="28"/>
          <w:lang w:bidi="fa-IR"/>
        </w:rPr>
        <w:sym w:font="AGA Arabesque" w:char="F074"/>
      </w:r>
      <w:r w:rsidR="00262400" w:rsidRPr="00914EC0">
        <w:rPr>
          <w:rFonts w:ascii="Times New Roman" w:hAnsi="Times New Roman" w:cs="B Lotus" w:hint="cs"/>
          <w:sz w:val="28"/>
          <w:szCs w:val="28"/>
          <w:rtl/>
          <w:lang w:bidi="fa-IR"/>
        </w:rPr>
        <w:t xml:space="preserve"> از آغاز پاشیدن بذرهای افراط </w:t>
      </w:r>
      <w:r w:rsidR="00262400" w:rsidRPr="00914EC0">
        <w:rPr>
          <w:rFonts w:ascii="Times New Roman" w:hAnsi="Times New Roman" w:cs="2  Badr" w:hint="cs"/>
          <w:sz w:val="28"/>
          <w:szCs w:val="28"/>
          <w:rtl/>
          <w:lang w:bidi="fa-IR"/>
        </w:rPr>
        <w:t>–</w:t>
      </w:r>
      <w:r w:rsidR="00262400" w:rsidRPr="00914EC0">
        <w:rPr>
          <w:rFonts w:ascii="Times New Roman" w:hAnsi="Times New Roman" w:cs="B Lotus" w:hint="cs"/>
          <w:sz w:val="28"/>
          <w:szCs w:val="28"/>
          <w:rtl/>
          <w:lang w:bidi="fa-IR"/>
        </w:rPr>
        <w:t xml:space="preserve"> یکی رسیدن به اوج غلو در علی که او را تا حد اله پیش بردند</w:t>
      </w:r>
      <w:r w:rsidR="005915FB" w:rsidRPr="00914EC0">
        <w:rPr>
          <w:rFonts w:ascii="Times New Roman" w:hAnsi="Times New Roman" w:cs="B Lotus" w:hint="cs"/>
          <w:sz w:val="28"/>
          <w:szCs w:val="28"/>
          <w:rtl/>
          <w:lang w:bidi="fa-IR"/>
        </w:rPr>
        <w:t>،</w:t>
      </w:r>
      <w:r w:rsidR="00262400" w:rsidRPr="00914EC0">
        <w:rPr>
          <w:rFonts w:ascii="Times New Roman" w:hAnsi="Times New Roman" w:cs="B Lotus" w:hint="cs"/>
          <w:sz w:val="28"/>
          <w:szCs w:val="28"/>
          <w:rtl/>
          <w:lang w:bidi="fa-IR"/>
        </w:rPr>
        <w:t xml:space="preserve"> و دیگر </w:t>
      </w:r>
      <w:r w:rsidR="00E07731">
        <w:rPr>
          <w:rFonts w:ascii="Times New Roman" w:hAnsi="Times New Roman" w:cs="B Lotus" w:hint="cs"/>
          <w:sz w:val="28"/>
          <w:szCs w:val="28"/>
          <w:rtl/>
          <w:lang w:bidi="fa-IR"/>
        </w:rPr>
        <w:t>فكر</w:t>
      </w:r>
      <w:r w:rsidR="00262400" w:rsidRPr="00914EC0">
        <w:rPr>
          <w:rFonts w:ascii="Times New Roman" w:hAnsi="Times New Roman" w:cs="B Lotus" w:hint="cs"/>
          <w:sz w:val="28"/>
          <w:szCs w:val="28"/>
          <w:rtl/>
          <w:lang w:bidi="fa-IR"/>
        </w:rPr>
        <w:t xml:space="preserve"> برتری‌دادن علی بر ابوبکر و عمر</w:t>
      </w:r>
      <w:r w:rsidR="005915FB" w:rsidRPr="00914EC0">
        <w:rPr>
          <w:rFonts w:ascii="Times New Roman" w:hAnsi="Times New Roman" w:cs="B Lotus" w:hint="cs"/>
          <w:sz w:val="28"/>
          <w:szCs w:val="28"/>
          <w:rtl/>
          <w:lang w:bidi="fa-IR"/>
        </w:rPr>
        <w:t xml:space="preserve"> </w:t>
      </w:r>
      <w:r w:rsidR="005915FB" w:rsidRPr="00914EC0">
        <w:rPr>
          <w:rFonts w:ascii="Times New Roman" w:hAnsi="Times New Roman" w:cs="CTraditional Arabic" w:hint="cs"/>
          <w:sz w:val="28"/>
          <w:szCs w:val="28"/>
          <w:rtl/>
          <w:lang w:bidi="fa-IR"/>
        </w:rPr>
        <w:t>ن</w:t>
      </w:r>
      <w:r w:rsidR="00262400" w:rsidRPr="00914EC0">
        <w:rPr>
          <w:rFonts w:ascii="Times New Roman" w:hAnsi="Times New Roman" w:cs="B Lotus" w:hint="cs"/>
          <w:sz w:val="28"/>
          <w:szCs w:val="28"/>
          <w:rtl/>
          <w:lang w:bidi="fa-IR"/>
        </w:rPr>
        <w:t xml:space="preserve"> قاطع بود</w:t>
      </w:r>
      <w:r w:rsidR="005915FB" w:rsidRPr="00914EC0">
        <w:rPr>
          <w:rFonts w:ascii="Times New Roman" w:hAnsi="Times New Roman" w:cs="B Lotus" w:hint="cs"/>
          <w:sz w:val="28"/>
          <w:szCs w:val="28"/>
          <w:rtl/>
          <w:lang w:bidi="fa-IR"/>
        </w:rPr>
        <w:t>،</w:t>
      </w:r>
      <w:r w:rsidR="00262400" w:rsidRPr="00914EC0">
        <w:rPr>
          <w:rFonts w:ascii="Times New Roman" w:hAnsi="Times New Roman" w:cs="B Lotus" w:hint="cs"/>
          <w:sz w:val="28"/>
          <w:szCs w:val="28"/>
          <w:rtl/>
          <w:lang w:bidi="fa-IR"/>
        </w:rPr>
        <w:t xml:space="preserve"> </w:t>
      </w:r>
      <w:r w:rsidR="00E07731">
        <w:rPr>
          <w:rFonts w:ascii="Times New Roman" w:hAnsi="Times New Roman" w:cs="B Lotus" w:hint="cs"/>
          <w:sz w:val="28"/>
          <w:szCs w:val="28"/>
          <w:rtl/>
          <w:lang w:bidi="fa-IR"/>
        </w:rPr>
        <w:t xml:space="preserve">علي </w:t>
      </w:r>
      <w:r w:rsidR="00E07731" w:rsidRPr="00E07731">
        <w:rPr>
          <w:rFonts w:ascii="Times New Roman" w:hAnsi="Times New Roman" w:cs="B Lotus" w:hint="cs"/>
          <w:sz w:val="28"/>
          <w:szCs w:val="28"/>
          <w:rtl/>
          <w:lang w:bidi="fa-IR"/>
        </w:rPr>
        <w:sym w:font="AGA Arabesque" w:char="F074"/>
      </w:r>
      <w:r w:rsidR="00E07731">
        <w:rPr>
          <w:rFonts w:ascii="Times New Roman" w:hAnsi="Times New Roman" w:cs="B Lotus" w:hint="cs"/>
          <w:sz w:val="28"/>
          <w:szCs w:val="28"/>
          <w:rtl/>
          <w:lang w:bidi="fa-IR"/>
        </w:rPr>
        <w:t xml:space="preserve"> </w:t>
      </w:r>
      <w:r w:rsidR="00262400" w:rsidRPr="00914EC0">
        <w:rPr>
          <w:rFonts w:ascii="Times New Roman" w:hAnsi="Times New Roman" w:cs="B Lotus" w:hint="cs"/>
          <w:sz w:val="28"/>
          <w:szCs w:val="28"/>
          <w:rtl/>
          <w:lang w:bidi="fa-IR"/>
        </w:rPr>
        <w:t xml:space="preserve">دسته اول را حکم بر سوزاندن نمود. </w:t>
      </w:r>
      <w:r w:rsidR="00E07731">
        <w:rPr>
          <w:rFonts w:ascii="Times New Roman" w:hAnsi="Times New Roman" w:cs="B Lotus" w:hint="cs"/>
          <w:sz w:val="28"/>
          <w:szCs w:val="28"/>
          <w:rtl/>
          <w:lang w:bidi="fa-IR"/>
        </w:rPr>
        <w:t xml:space="preserve">و </w:t>
      </w:r>
      <w:r w:rsidR="00262400" w:rsidRPr="00914EC0">
        <w:rPr>
          <w:rFonts w:ascii="Times New Roman" w:hAnsi="Times New Roman" w:cs="B Lotus" w:hint="cs"/>
          <w:sz w:val="28"/>
          <w:szCs w:val="28"/>
          <w:rtl/>
          <w:lang w:bidi="fa-IR"/>
        </w:rPr>
        <w:t xml:space="preserve">عمل دسته دوم را </w:t>
      </w:r>
      <w:r w:rsidR="00EF1AC5" w:rsidRPr="00914EC0">
        <w:rPr>
          <w:rFonts w:ascii="Times New Roman" w:hAnsi="Times New Roman" w:cs="B Lotus" w:hint="cs"/>
          <w:sz w:val="28"/>
          <w:szCs w:val="28"/>
          <w:rtl/>
          <w:lang w:bidi="fa-IR"/>
        </w:rPr>
        <w:t xml:space="preserve">حكم </w:t>
      </w:r>
      <w:r w:rsidR="00262400" w:rsidRPr="00914EC0">
        <w:rPr>
          <w:rFonts w:ascii="Times New Roman" w:hAnsi="Times New Roman" w:cs="B Lotus" w:hint="cs"/>
          <w:sz w:val="28"/>
          <w:szCs w:val="28"/>
          <w:rtl/>
          <w:lang w:bidi="fa-IR"/>
        </w:rPr>
        <w:t xml:space="preserve">بر افتراء </w:t>
      </w:r>
      <w:r w:rsidR="00EF1AC5" w:rsidRPr="00914EC0">
        <w:rPr>
          <w:rFonts w:ascii="Times New Roman" w:hAnsi="Times New Roman" w:cs="B Lotus" w:hint="cs"/>
          <w:sz w:val="28"/>
          <w:szCs w:val="28"/>
          <w:rtl/>
          <w:lang w:bidi="fa-IR"/>
        </w:rPr>
        <w:t>نمود</w:t>
      </w:r>
      <w:r w:rsidR="00262400" w:rsidRPr="00914EC0">
        <w:rPr>
          <w:rFonts w:ascii="Times New Roman" w:hAnsi="Times New Roman" w:cs="B Lotus" w:hint="cs"/>
          <w:sz w:val="28"/>
          <w:szCs w:val="28"/>
          <w:rtl/>
          <w:lang w:bidi="fa-IR"/>
        </w:rPr>
        <w:t xml:space="preserve"> که موجب </w:t>
      </w:r>
      <w:r w:rsidR="00262400" w:rsidRPr="00914EC0">
        <w:rPr>
          <w:rFonts w:ascii="Times New Roman" w:hAnsi="Times New Roman" w:cs="2  Badr" w:hint="cs"/>
          <w:sz w:val="28"/>
          <w:szCs w:val="28"/>
          <w:rtl/>
          <w:lang w:bidi="fa-IR"/>
        </w:rPr>
        <w:t>–</w:t>
      </w:r>
      <w:r w:rsidR="00262400" w:rsidRPr="00914EC0">
        <w:rPr>
          <w:rFonts w:ascii="Times New Roman" w:hAnsi="Times New Roman" w:cs="B Lotus" w:hint="cs"/>
          <w:sz w:val="28"/>
          <w:szCs w:val="28"/>
          <w:rtl/>
          <w:lang w:bidi="fa-IR"/>
        </w:rPr>
        <w:t xml:space="preserve"> 80 تازیانه </w:t>
      </w:r>
      <w:r w:rsidR="00262400" w:rsidRPr="00914EC0">
        <w:rPr>
          <w:rFonts w:ascii="Times New Roman" w:hAnsi="Times New Roman" w:cs="2  Badr" w:hint="cs"/>
          <w:sz w:val="28"/>
          <w:szCs w:val="28"/>
          <w:rtl/>
          <w:lang w:bidi="fa-IR"/>
        </w:rPr>
        <w:t>–</w:t>
      </w:r>
      <w:r w:rsidR="00262400" w:rsidRPr="00914EC0">
        <w:rPr>
          <w:rFonts w:ascii="Times New Roman" w:hAnsi="Times New Roman" w:cs="B Lotus" w:hint="cs"/>
          <w:sz w:val="28"/>
          <w:szCs w:val="28"/>
          <w:rtl/>
          <w:lang w:bidi="fa-IR"/>
        </w:rPr>
        <w:t xml:space="preserve"> است</w:t>
      </w:r>
      <w:r w:rsidR="00262400" w:rsidRPr="00914EC0">
        <w:rPr>
          <w:rStyle w:val="a7"/>
          <w:rFonts w:ascii="Times New Roman" w:hAnsi="Times New Roman" w:cs="B Lotus"/>
          <w:sz w:val="28"/>
          <w:szCs w:val="28"/>
          <w:rtl/>
          <w:lang w:bidi="fa-IR"/>
        </w:rPr>
        <w:footnoteReference w:id="85"/>
      </w:r>
      <w:r w:rsidR="00E07731">
        <w:rPr>
          <w:rFonts w:ascii="Times New Roman" w:hAnsi="Times New Roman" w:cs="B Lotus" w:hint="cs"/>
          <w:sz w:val="28"/>
          <w:szCs w:val="28"/>
          <w:rtl/>
          <w:lang w:bidi="fa-IR"/>
        </w:rPr>
        <w:t>.</w:t>
      </w:r>
    </w:p>
    <w:p w:rsidR="00262400" w:rsidRPr="00BB33A3" w:rsidRDefault="00262400" w:rsidP="000D5959">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علت موضعگیری قاطعانه از جانب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برابر این دو انحراف [غلو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تفضیل] برای مدتی از زمان اثر بزرگی در صیانت </w:t>
      </w:r>
      <w:r w:rsidR="000A5AB8">
        <w:rPr>
          <w:rFonts w:ascii="Times New Roman" w:hAnsi="Times New Roman" w:cs="B Lotus" w:hint="cs"/>
          <w:sz w:val="28"/>
          <w:szCs w:val="28"/>
          <w:rtl/>
          <w:lang w:bidi="fa-IR"/>
        </w:rPr>
        <w:t>فكرى شیعه</w:t>
      </w:r>
      <w:r w:rsidRPr="00BB33A3">
        <w:rPr>
          <w:rFonts w:ascii="Times New Roman" w:hAnsi="Times New Roman" w:cs="B Lotus" w:hint="cs"/>
          <w:sz w:val="28"/>
          <w:szCs w:val="28"/>
          <w:rtl/>
          <w:lang w:bidi="fa-IR"/>
        </w:rPr>
        <w:t xml:space="preserve"> از کشانده‌شدن به دنبا</w:t>
      </w:r>
      <w:r w:rsidR="000A5AB8">
        <w:rPr>
          <w:rFonts w:ascii="Times New Roman" w:hAnsi="Times New Roman" w:cs="B Lotus" w:hint="cs"/>
          <w:sz w:val="28"/>
          <w:szCs w:val="28"/>
          <w:rtl/>
          <w:lang w:bidi="fa-IR"/>
        </w:rPr>
        <w:t>ل انحرافات ویرانگر به جا گذاشت.</w:t>
      </w:r>
    </w:p>
    <w:p w:rsidR="00262400" w:rsidRPr="00BB33A3" w:rsidRDefault="00262400" w:rsidP="0061213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لیکن </w:t>
      </w:r>
      <w:r w:rsidR="000A5AB8">
        <w:rPr>
          <w:rFonts w:ascii="Times New Roman" w:hAnsi="Times New Roman" w:cs="B Lotus" w:hint="cs"/>
          <w:sz w:val="28"/>
          <w:szCs w:val="28"/>
          <w:rtl/>
          <w:lang w:bidi="fa-IR"/>
        </w:rPr>
        <w:t>فكر</w:t>
      </w:r>
      <w:r w:rsidRPr="00BB33A3">
        <w:rPr>
          <w:rFonts w:ascii="Times New Roman" w:hAnsi="Times New Roman" w:cs="B Lotus" w:hint="cs"/>
          <w:sz w:val="28"/>
          <w:szCs w:val="28"/>
          <w:rtl/>
          <w:lang w:bidi="fa-IR"/>
        </w:rPr>
        <w:t xml:space="preserve"> کلی شیع</w:t>
      </w:r>
      <w:r w:rsidR="00FF735E">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کم‌کم دچار تزلزل گردید، و اولین انحراف آن با ظهور رأس کلی شیعه قول به برتری علی بر تمام صحابه بود، سؤالی مطرح است:</w:t>
      </w:r>
      <w:r w:rsidR="00FF735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اگر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این سخن را انکار کرده است، پس </w:t>
      </w:r>
      <w:r w:rsidR="00FF735E">
        <w:rPr>
          <w:rFonts w:ascii="Times New Roman" w:hAnsi="Times New Roman" w:cs="B Lotus" w:hint="eastAsia"/>
          <w:sz w:val="28"/>
          <w:szCs w:val="28"/>
          <w:rtl/>
          <w:lang w:bidi="fa-IR"/>
        </w:rPr>
        <w:t>چ</w:t>
      </w:r>
      <w:r w:rsidR="00FF735E">
        <w:rPr>
          <w:rFonts w:ascii="Times New Roman" w:hAnsi="Times New Roman" w:cs="B Lotus" w:hint="cs"/>
          <w:sz w:val="28"/>
          <w:szCs w:val="28"/>
          <w:rtl/>
          <w:lang w:bidi="fa-IR"/>
        </w:rPr>
        <w:t>ه وقت</w:t>
      </w:r>
      <w:r w:rsidRPr="00BB33A3">
        <w:rPr>
          <w:rFonts w:ascii="Times New Roman" w:hAnsi="Times New Roman" w:cs="B Lotus" w:hint="cs"/>
          <w:sz w:val="28"/>
          <w:szCs w:val="28"/>
          <w:rtl/>
          <w:lang w:bidi="fa-IR"/>
        </w:rPr>
        <w:t xml:space="preserve"> رأی و نظر عموم شیع</w:t>
      </w:r>
      <w:r w:rsidR="00FF735E">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به این موضع گرایش یافت</w:t>
      </w:r>
      <w:r w:rsidR="00FF735E">
        <w:rPr>
          <w:rFonts w:ascii="Times New Roman" w:hAnsi="Times New Roman" w:cs="B Lotus" w:hint="cs"/>
          <w:sz w:val="28"/>
          <w:szCs w:val="28"/>
          <w:rtl/>
          <w:lang w:bidi="fa-IR"/>
        </w:rPr>
        <w:t>ه است؟</w:t>
      </w:r>
      <w:r w:rsidRPr="00BB33A3">
        <w:rPr>
          <w:rFonts w:ascii="Times New Roman" w:hAnsi="Times New Roman" w:cs="B Lotus" w:hint="cs"/>
          <w:sz w:val="28"/>
          <w:szCs w:val="28"/>
          <w:rtl/>
          <w:lang w:bidi="fa-IR"/>
        </w:rPr>
        <w:t xml:space="preserve"> برای تعیین </w:t>
      </w:r>
      <w:r w:rsidR="00FF735E">
        <w:rPr>
          <w:rFonts w:ascii="Times New Roman" w:hAnsi="Times New Roman" w:cs="B Lotus" w:hint="cs"/>
          <w:sz w:val="28"/>
          <w:szCs w:val="28"/>
          <w:rtl/>
          <w:lang w:bidi="fa-IR"/>
        </w:rPr>
        <w:t>زمانى</w:t>
      </w:r>
      <w:r w:rsidRPr="00BB33A3">
        <w:rPr>
          <w:rFonts w:ascii="Times New Roman" w:hAnsi="Times New Roman" w:cs="B Lotus" w:hint="cs"/>
          <w:sz w:val="28"/>
          <w:szCs w:val="28"/>
          <w:rtl/>
          <w:lang w:bidi="fa-IR"/>
        </w:rPr>
        <w:t xml:space="preserve"> که اندیشه، تفضیل به عموم</w:t>
      </w:r>
      <w:r w:rsidR="00FF735E">
        <w:rPr>
          <w:rFonts w:ascii="Times New Roman" w:hAnsi="Times New Roman" w:cs="B Lotus" w:hint="cs"/>
          <w:sz w:val="28"/>
          <w:szCs w:val="28"/>
          <w:rtl/>
          <w:lang w:bidi="fa-IR"/>
        </w:rPr>
        <w:t xml:space="preserve"> شيعه</w:t>
      </w:r>
      <w:r w:rsidRPr="00BB33A3">
        <w:rPr>
          <w:rFonts w:ascii="Times New Roman" w:hAnsi="Times New Roman" w:cs="B Lotus" w:hint="cs"/>
          <w:sz w:val="28"/>
          <w:szCs w:val="28"/>
          <w:rtl/>
          <w:lang w:bidi="fa-IR"/>
        </w:rPr>
        <w:t xml:space="preserve"> سرایت نکرده است می‌بایست سه متن [تاریخی] را مرور نمائیم</w:t>
      </w:r>
      <w:r w:rsidRPr="00BB33A3">
        <w:rPr>
          <w:rStyle w:val="a7"/>
          <w:rFonts w:ascii="Times New Roman" w:hAnsi="Times New Roman" w:cs="B Lotus"/>
          <w:sz w:val="28"/>
          <w:szCs w:val="28"/>
          <w:rtl/>
          <w:lang w:bidi="fa-IR"/>
        </w:rPr>
        <w:footnoteReference w:id="86"/>
      </w:r>
      <w:r w:rsidR="005E4E5B">
        <w:rPr>
          <w:rFonts w:ascii="Times New Roman" w:hAnsi="Times New Roman" w:cs="B Lotus" w:hint="cs"/>
          <w:sz w:val="28"/>
          <w:szCs w:val="28"/>
          <w:rtl/>
          <w:lang w:bidi="fa-IR"/>
        </w:rPr>
        <w:t>:</w:t>
      </w:r>
    </w:p>
    <w:p w:rsidR="00262400" w:rsidRPr="00BB33A3" w:rsidRDefault="00262400" w:rsidP="0061213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FF735E">
        <w:rPr>
          <w:rFonts w:ascii="Times New Roman" w:hAnsi="Times New Roman" w:cs="B Lotus" w:hint="cs"/>
          <w:b/>
          <w:bCs/>
          <w:sz w:val="28"/>
          <w:szCs w:val="28"/>
          <w:rtl/>
          <w:lang w:bidi="fa-IR"/>
        </w:rPr>
        <w:t>اول:</w:t>
      </w:r>
      <w:r w:rsidR="00A260C8" w:rsidRPr="00FF735E">
        <w:rPr>
          <w:rFonts w:ascii="Times New Roman" w:hAnsi="Times New Roman" w:cs="B Lotus" w:hint="cs"/>
          <w:b/>
          <w:bCs/>
          <w:sz w:val="28"/>
          <w:szCs w:val="28"/>
          <w:rtl/>
          <w:lang w:bidi="fa-IR"/>
        </w:rPr>
        <w:t xml:space="preserve"> </w:t>
      </w:r>
      <w:r w:rsidRPr="00FF735E">
        <w:rPr>
          <w:rFonts w:ascii="Times New Roman" w:hAnsi="Times New Roman" w:cs="B Lotus" w:hint="cs"/>
          <w:b/>
          <w:bCs/>
          <w:sz w:val="28"/>
          <w:szCs w:val="28"/>
          <w:rtl/>
          <w:lang w:bidi="fa-IR"/>
        </w:rPr>
        <w:t xml:space="preserve">سخن ابی‌اسحاق سبیعی </w:t>
      </w:r>
      <w:r w:rsidR="00A260C8" w:rsidRPr="00FF735E">
        <w:rPr>
          <w:rFonts w:ascii="Times New Roman" w:hAnsi="Times New Roman" w:cs="CTraditional Arabic" w:hint="cs"/>
          <w:b/>
          <w:bCs/>
          <w:sz w:val="28"/>
          <w:szCs w:val="28"/>
          <w:rtl/>
          <w:lang w:bidi="fa-IR"/>
        </w:rPr>
        <w:t>:</w:t>
      </w:r>
      <w:r w:rsidRPr="00FF735E">
        <w:rPr>
          <w:rFonts w:ascii="Times New Roman" w:hAnsi="Times New Roman" w:cs="B Lotus" w:hint="cs"/>
          <w:b/>
          <w:bCs/>
          <w:sz w:val="28"/>
          <w:szCs w:val="28"/>
          <w:rtl/>
          <w:lang w:bidi="fa-IR"/>
        </w:rPr>
        <w:t>:</w:t>
      </w:r>
      <w:r w:rsidRPr="00BB33A3">
        <w:rPr>
          <w:rFonts w:ascii="Times New Roman" w:hAnsi="Times New Roman" w:cs="B Lotus" w:hint="cs"/>
          <w:sz w:val="28"/>
          <w:szCs w:val="28"/>
          <w:rtl/>
          <w:lang w:bidi="fa-IR"/>
        </w:rPr>
        <w:t xml:space="preserve"> از کوفه بیرون رفتم فردی در کوفه نبود که در فضل ابوبکر و</w:t>
      </w:r>
      <w:r w:rsidR="00FF735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عمر و تقدیم آنها شک کند، و الآن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کوفه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برگشته‌ام چنین و چنان می‌گویند و چیزی بر زبان </w:t>
      </w:r>
      <w:r w:rsidR="00FF735E">
        <w:rPr>
          <w:rFonts w:ascii="Times New Roman" w:hAnsi="Times New Roman" w:cs="B Lotus" w:hint="cs"/>
          <w:sz w:val="28"/>
          <w:szCs w:val="28"/>
          <w:rtl/>
          <w:lang w:bidi="fa-IR"/>
        </w:rPr>
        <w:t>می‌آور</w:t>
      </w:r>
      <w:r w:rsidRPr="00BB33A3">
        <w:rPr>
          <w:rFonts w:ascii="Times New Roman" w:hAnsi="Times New Roman" w:cs="B Lotus" w:hint="cs"/>
          <w:sz w:val="28"/>
          <w:szCs w:val="28"/>
          <w:rtl/>
          <w:lang w:bidi="fa-IR"/>
        </w:rPr>
        <w:t>ند</w:t>
      </w:r>
      <w:r w:rsidR="00FF735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قسم به خدا نمی‌دان</w:t>
      </w:r>
      <w:r w:rsidR="00FF735E">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 xml:space="preserve"> چه می‌گویند</w:t>
      </w:r>
      <w:r w:rsidRPr="00BB33A3">
        <w:rPr>
          <w:rStyle w:val="a7"/>
          <w:rFonts w:ascii="Times New Roman" w:hAnsi="Times New Roman" w:cs="B Lotus"/>
          <w:sz w:val="28"/>
          <w:szCs w:val="28"/>
          <w:rtl/>
          <w:lang w:bidi="fa-IR"/>
        </w:rPr>
        <w:footnoteReference w:id="87"/>
      </w:r>
      <w:r w:rsidR="00A260C8">
        <w:rPr>
          <w:rFonts w:ascii="Times New Roman" w:hAnsi="Times New Roman" w:cs="B Lotus" w:hint="cs"/>
          <w:sz w:val="28"/>
          <w:szCs w:val="28"/>
          <w:rtl/>
          <w:lang w:bidi="fa-IR"/>
        </w:rPr>
        <w:t>.</w:t>
      </w:r>
    </w:p>
    <w:p w:rsidR="00262400" w:rsidRPr="00BB33A3" w:rsidRDefault="00262400" w:rsidP="0061213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این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سخن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همچنانکه خطیب می</w:t>
      </w:r>
      <w:r w:rsidRPr="00BB33A3">
        <w:rPr>
          <w:rFonts w:ascii="Times New Roman" w:hAnsi="Times New Roman" w:cs="B Lotus" w:hint="eastAsia"/>
          <w:sz w:val="28"/>
          <w:szCs w:val="28"/>
          <w:rtl/>
          <w:lang w:bidi="fa-IR"/>
        </w:rPr>
        <w:t>‌گوید: نص و سندی تاریخی در تعیین تغییر و تکامل تشیع است</w:t>
      </w:r>
      <w:r w:rsidRPr="00BB33A3">
        <w:rPr>
          <w:rStyle w:val="a7"/>
          <w:rFonts w:ascii="Times New Roman" w:hAnsi="Times New Roman" w:cs="B Lotus"/>
          <w:sz w:val="28"/>
          <w:szCs w:val="28"/>
          <w:rtl/>
          <w:lang w:bidi="fa-IR"/>
        </w:rPr>
        <w:footnoteReference w:id="88"/>
      </w:r>
      <w:r w:rsidRPr="00BB33A3">
        <w:rPr>
          <w:rFonts w:ascii="Times New Roman" w:hAnsi="Times New Roman" w:cs="B Lotus" w:hint="eastAsia"/>
          <w:sz w:val="28"/>
          <w:szCs w:val="28"/>
          <w:rtl/>
          <w:lang w:bidi="fa-IR"/>
        </w:rPr>
        <w:t xml:space="preserve"> ل</w:t>
      </w:r>
      <w:r w:rsidRPr="00BB33A3">
        <w:rPr>
          <w:rFonts w:ascii="Times New Roman" w:hAnsi="Times New Roman" w:cs="B Lotus" w:hint="cs"/>
          <w:sz w:val="28"/>
          <w:szCs w:val="28"/>
          <w:rtl/>
          <w:lang w:bidi="fa-IR"/>
        </w:rPr>
        <w:t>ی</w:t>
      </w:r>
      <w:r w:rsidRPr="00BB33A3">
        <w:rPr>
          <w:rFonts w:ascii="Times New Roman" w:hAnsi="Times New Roman" w:cs="B Lotus" w:hint="eastAsia"/>
          <w:sz w:val="28"/>
          <w:szCs w:val="28"/>
          <w:rtl/>
          <w:lang w:bidi="fa-IR"/>
        </w:rPr>
        <w:t>کن سند گشوده شده بیانگر این است که این تطور در حیات سبیعی واقع شده است</w:t>
      </w:r>
      <w:r w:rsidR="00FF735E">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و به عبارتی دقیق‌تر در برهه‌ای که سبیعی از کوفه خارج شده</w:t>
      </w:r>
      <w:r w:rsidR="00FF735E">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و حال که او از مذاهب و اقوال مردم آگاه </w:t>
      </w:r>
      <w:r w:rsidR="00FF735E">
        <w:rPr>
          <w:rFonts w:ascii="Times New Roman" w:hAnsi="Times New Roman" w:cs="B Lotus" w:hint="cs"/>
          <w:sz w:val="28"/>
          <w:szCs w:val="28"/>
          <w:rtl/>
          <w:lang w:bidi="fa-IR"/>
        </w:rPr>
        <w:t xml:space="preserve">بوده </w:t>
      </w:r>
      <w:r w:rsidRPr="00BB33A3">
        <w:rPr>
          <w:rFonts w:ascii="Times New Roman" w:hAnsi="Times New Roman" w:cs="B Lotus" w:hint="eastAsia"/>
          <w:sz w:val="28"/>
          <w:szCs w:val="28"/>
          <w:rtl/>
          <w:lang w:bidi="fa-IR"/>
        </w:rPr>
        <w:t>است</w:t>
      </w:r>
      <w:r w:rsidR="00FF735E">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پس چنانچه سبیعی متولد سال </w:t>
      </w:r>
      <w:r w:rsidR="003F19F5">
        <w:rPr>
          <w:rFonts w:ascii="Times New Roman" w:hAnsi="Times New Roman" w:cs="B Lotus" w:hint="cs"/>
          <w:sz w:val="28"/>
          <w:szCs w:val="28"/>
          <w:rtl/>
          <w:lang w:bidi="fa-IR"/>
        </w:rPr>
        <w:t>(34هـ)</w:t>
      </w:r>
      <w:r w:rsidRPr="00BB33A3">
        <w:rPr>
          <w:rFonts w:ascii="Times New Roman" w:hAnsi="Times New Roman" w:cs="B Lotus" w:hint="cs"/>
          <w:sz w:val="28"/>
          <w:szCs w:val="28"/>
          <w:rtl/>
          <w:lang w:bidi="fa-IR"/>
        </w:rPr>
        <w:t xml:space="preserve"> باشد فتره‌ای که مسأله تفضیل در آن پیدا شده از سال </w:t>
      </w:r>
      <w:r w:rsidR="004463E4">
        <w:rPr>
          <w:rFonts w:ascii="Times New Roman" w:hAnsi="Times New Roman" w:cs="B Lotus" w:hint="cs"/>
          <w:sz w:val="28"/>
          <w:szCs w:val="28"/>
          <w:rtl/>
          <w:lang w:bidi="fa-IR"/>
        </w:rPr>
        <w:t>(40هـ)</w:t>
      </w:r>
      <w:r w:rsidRPr="00BB33A3">
        <w:rPr>
          <w:rFonts w:ascii="Times New Roman" w:hAnsi="Times New Roman" w:cs="B Lotus" w:hint="cs"/>
          <w:sz w:val="28"/>
          <w:szCs w:val="28"/>
          <w:rtl/>
          <w:lang w:bidi="fa-IR"/>
        </w:rPr>
        <w:t xml:space="preserve">‍ </w:t>
      </w:r>
      <w:r w:rsidR="003F19F5">
        <w:rPr>
          <w:rFonts w:ascii="Times New Roman" w:hAnsi="Times New Roman" w:cs="B Lotus" w:hint="cs"/>
          <w:sz w:val="28"/>
          <w:szCs w:val="28"/>
          <w:rtl/>
          <w:lang w:bidi="fa-IR"/>
        </w:rPr>
        <w:t>تا</w:t>
      </w:r>
      <w:r w:rsidR="0063666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سال وفات او </w:t>
      </w:r>
      <w:r w:rsidR="0063666E">
        <w:rPr>
          <w:rFonts w:ascii="Times New Roman" w:hAnsi="Times New Roman" w:cs="B Lotus" w:hint="cs"/>
          <w:sz w:val="28"/>
          <w:szCs w:val="28"/>
          <w:rtl/>
          <w:lang w:bidi="fa-IR"/>
        </w:rPr>
        <w:t>(127هـ)</w:t>
      </w:r>
      <w:r w:rsidRPr="00BB33A3">
        <w:rPr>
          <w:rFonts w:ascii="Times New Roman" w:hAnsi="Times New Roman" w:cs="B Lotus" w:hint="cs"/>
          <w:sz w:val="28"/>
          <w:szCs w:val="28"/>
          <w:rtl/>
          <w:lang w:bidi="fa-IR"/>
        </w:rPr>
        <w:t xml:space="preserve"> می‌باشد.</w:t>
      </w:r>
    </w:p>
    <w:p w:rsidR="00262400" w:rsidRPr="00BB33A3" w:rsidRDefault="00262400" w:rsidP="0061213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763323">
        <w:rPr>
          <w:rFonts w:ascii="Times New Roman" w:hAnsi="Times New Roman" w:cs="B Lotus" w:hint="cs"/>
          <w:b/>
          <w:bCs/>
          <w:sz w:val="28"/>
          <w:szCs w:val="28"/>
          <w:rtl/>
          <w:lang w:bidi="fa-IR"/>
        </w:rPr>
        <w:t>دوم: سخن لیث بن أبی سلیم</w:t>
      </w:r>
      <w:r w:rsidRPr="00763323">
        <w:rPr>
          <w:rStyle w:val="a7"/>
          <w:rFonts w:ascii="Times New Roman" w:hAnsi="Times New Roman" w:cs="B Lotus"/>
          <w:b/>
          <w:bCs/>
          <w:sz w:val="28"/>
          <w:szCs w:val="28"/>
          <w:rtl/>
          <w:lang w:bidi="fa-IR"/>
        </w:rPr>
        <w:footnoteReference w:id="89"/>
      </w:r>
      <w:r w:rsidRPr="00763323">
        <w:rPr>
          <w:rFonts w:ascii="Times New Roman" w:hAnsi="Times New Roman" w:cs="B Lotus" w:hint="cs"/>
          <w:b/>
          <w:bCs/>
          <w:sz w:val="28"/>
          <w:szCs w:val="28"/>
          <w:rtl/>
          <w:lang w:bidi="fa-IR"/>
        </w:rPr>
        <w:t xml:space="preserve"> </w:t>
      </w:r>
      <w:r w:rsidR="00763323" w:rsidRPr="00763323">
        <w:rPr>
          <w:rFonts w:ascii="Times New Roman" w:hAnsi="Times New Roman" w:cs="CTraditional Arabic" w:hint="cs"/>
          <w:b/>
          <w:bCs/>
          <w:sz w:val="28"/>
          <w:szCs w:val="28"/>
          <w:rtl/>
          <w:lang w:bidi="fa-IR"/>
        </w:rPr>
        <w:t>:</w:t>
      </w:r>
      <w:r w:rsidRPr="00763323">
        <w:rPr>
          <w:rFonts w:ascii="Times New Roman" w:hAnsi="Times New Roman" w:cs="B Lotus" w:hint="cs"/>
          <w:b/>
          <w:bCs/>
          <w:sz w:val="28"/>
          <w:szCs w:val="28"/>
          <w:rtl/>
          <w:lang w:bidi="fa-IR"/>
        </w:rPr>
        <w:t>:</w:t>
      </w:r>
      <w:r w:rsidRPr="00BB33A3">
        <w:rPr>
          <w:rFonts w:ascii="Times New Roman" w:hAnsi="Times New Roman" w:cs="B Lotus" w:hint="cs"/>
          <w:sz w:val="28"/>
          <w:szCs w:val="28"/>
          <w:rtl/>
          <w:lang w:bidi="fa-IR"/>
        </w:rPr>
        <w:t xml:space="preserve"> من در صدر آغازین با شیعیان بوده‌ام و آنان کسی را بر ابوبکر و عمر برتری نمی‌دادند. اگر اتفاق داشته باشیم بر اینکه بتوان گفت که لیث بن أبی سلیم زمانی مردم را درک نموده و با آنان زیسته قبل از اواخر سال شصت نبوده است زیرا او در اول شصت متولد شده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پس این نص و</w:t>
      </w:r>
      <w:r w:rsidR="003F19F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سند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تاریخی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فتره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ای که سبیعی ذکر کرده است معین می‌نماید که اندیشه تفضیل بر ابوبکر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و عمر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قبل از اواخر شصت رخ نداده است</w:t>
      </w:r>
      <w:r w:rsidRPr="00BB33A3">
        <w:rPr>
          <w:rStyle w:val="a7"/>
          <w:rFonts w:ascii="Times New Roman" w:hAnsi="Times New Roman" w:cs="B Lotus"/>
          <w:sz w:val="28"/>
          <w:szCs w:val="28"/>
          <w:rtl/>
          <w:lang w:bidi="fa-IR"/>
        </w:rPr>
        <w:footnoteReference w:id="90"/>
      </w:r>
      <w:r w:rsidR="003F19F5">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61213D" w:rsidRDefault="00262400" w:rsidP="0061213D">
      <w:pPr>
        <w:pStyle w:val="2"/>
        <w:widowControl w:val="0"/>
        <w:spacing w:line="226" w:lineRule="auto"/>
        <w:ind w:firstLine="227"/>
        <w:rPr>
          <w:rFonts w:cs="B Lotus" w:hint="cs"/>
          <w:spacing w:val="-4"/>
          <w:sz w:val="28"/>
          <w:szCs w:val="28"/>
          <w:rtl/>
          <w:lang w:bidi="fa-IR"/>
        </w:rPr>
      </w:pPr>
      <w:r w:rsidRPr="0061213D">
        <w:rPr>
          <w:rFonts w:cs="B Lotus" w:hint="cs"/>
          <w:spacing w:val="-4"/>
          <w:sz w:val="28"/>
          <w:szCs w:val="28"/>
          <w:rtl/>
          <w:lang w:bidi="fa-IR"/>
        </w:rPr>
        <w:t>سوم</w:t>
      </w:r>
      <w:r w:rsidR="0061213D" w:rsidRPr="0061213D">
        <w:rPr>
          <w:rFonts w:cs="B Lotus" w:hint="cs"/>
          <w:spacing w:val="-4"/>
          <w:sz w:val="28"/>
          <w:szCs w:val="28"/>
          <w:rtl/>
          <w:lang w:bidi="fa-IR"/>
        </w:rPr>
        <w:t xml:space="preserve">: </w:t>
      </w:r>
      <w:r w:rsidRPr="0061213D">
        <w:rPr>
          <w:rFonts w:cs="B Lotus" w:hint="cs"/>
          <w:spacing w:val="-4"/>
          <w:sz w:val="28"/>
          <w:szCs w:val="28"/>
          <w:rtl/>
          <w:lang w:bidi="fa-IR"/>
        </w:rPr>
        <w:t xml:space="preserve">موضعگیری زین‌العابدین علی بن </w:t>
      </w:r>
      <w:r w:rsidR="002233ED" w:rsidRPr="0061213D">
        <w:rPr>
          <w:rFonts w:cs="B Lotus" w:hint="cs"/>
          <w:spacing w:val="-4"/>
          <w:sz w:val="28"/>
          <w:szCs w:val="28"/>
          <w:rtl/>
          <w:lang w:bidi="fa-IR"/>
        </w:rPr>
        <w:t>ال</w:t>
      </w:r>
      <w:r w:rsidRPr="0061213D">
        <w:rPr>
          <w:rFonts w:cs="B Lotus" w:hint="cs"/>
          <w:spacing w:val="-4"/>
          <w:sz w:val="28"/>
          <w:szCs w:val="28"/>
          <w:rtl/>
          <w:lang w:bidi="fa-IR"/>
        </w:rPr>
        <w:t>حسین</w:t>
      </w:r>
      <w:r w:rsidR="005129D8">
        <w:rPr>
          <w:rFonts w:cs="B Lotus" w:hint="cs"/>
          <w:spacing w:val="-4"/>
          <w:sz w:val="28"/>
          <w:szCs w:val="28"/>
          <w:rtl/>
          <w:lang w:bidi="fa-IR"/>
        </w:rPr>
        <w:t xml:space="preserve">: </w:t>
      </w:r>
      <w:r w:rsidRPr="0061213D">
        <w:rPr>
          <w:rFonts w:cs="B Lotus" w:hint="cs"/>
          <w:spacing w:val="-4"/>
          <w:sz w:val="28"/>
          <w:szCs w:val="28"/>
          <w:rtl/>
          <w:lang w:bidi="fa-IR"/>
        </w:rPr>
        <w:t>از بدگویی در مورد شیخین</w:t>
      </w:r>
      <w:r w:rsidR="00762F20" w:rsidRPr="0061213D">
        <w:rPr>
          <w:rFonts w:cs="B Lotus" w:hint="cs"/>
          <w:spacing w:val="-4"/>
          <w:sz w:val="28"/>
          <w:szCs w:val="28"/>
          <w:rtl/>
          <w:lang w:bidi="fa-IR"/>
        </w:rPr>
        <w:t>:</w:t>
      </w:r>
      <w:r w:rsidRPr="0061213D">
        <w:rPr>
          <w:rFonts w:cs="B Lotus" w:hint="cs"/>
          <w:spacing w:val="-4"/>
          <w:sz w:val="28"/>
          <w:szCs w:val="28"/>
          <w:rtl/>
          <w:lang w:bidi="fa-IR"/>
        </w:rPr>
        <w:t xml:space="preserve"> </w:t>
      </w:r>
    </w:p>
    <w:p w:rsidR="00262400" w:rsidRPr="00BB33A3" w:rsidRDefault="00262400" w:rsidP="007127C3">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ابونعیم</w:t>
      </w:r>
      <w:r w:rsidRPr="00BB33A3">
        <w:rPr>
          <w:rStyle w:val="a7"/>
          <w:rFonts w:ascii="Times New Roman" w:hAnsi="Times New Roman" w:cs="B Lotus"/>
          <w:sz w:val="28"/>
          <w:szCs w:val="28"/>
          <w:rtl/>
          <w:lang w:bidi="fa-IR"/>
        </w:rPr>
        <w:footnoteReference w:id="91"/>
      </w:r>
      <w:r w:rsidRPr="00BB33A3">
        <w:rPr>
          <w:rFonts w:ascii="Times New Roman" w:hAnsi="Times New Roman" w:cs="B Lotus" w:hint="cs"/>
          <w:sz w:val="28"/>
          <w:szCs w:val="28"/>
          <w:rtl/>
          <w:lang w:bidi="fa-IR"/>
        </w:rPr>
        <w:t xml:space="preserve"> با ذکر سند از علی بن حسین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روایت نموده است که او فرموده است: دسته</w:t>
      </w:r>
      <w:r w:rsidRPr="00BB33A3">
        <w:rPr>
          <w:rFonts w:ascii="Times New Roman" w:hAnsi="Times New Roman" w:cs="B Lotus" w:hint="eastAsia"/>
          <w:sz w:val="28"/>
          <w:szCs w:val="28"/>
          <w:rtl/>
          <w:lang w:bidi="fa-IR"/>
        </w:rPr>
        <w:t>‌ای از مردم عراق نزدم آمدند در مورد ابوبکر و عمر و ع</w:t>
      </w:r>
      <w:r w:rsidRPr="00BB33A3">
        <w:rPr>
          <w:rFonts w:ascii="Times New Roman" w:hAnsi="Times New Roman" w:cs="B Lotus" w:hint="cs"/>
          <w:sz w:val="28"/>
          <w:szCs w:val="28"/>
          <w:rtl/>
          <w:lang w:bidi="fa-IR"/>
        </w:rPr>
        <w:t>ث</w:t>
      </w:r>
      <w:r w:rsidRPr="00BB33A3">
        <w:rPr>
          <w:rFonts w:ascii="Times New Roman" w:hAnsi="Times New Roman" w:cs="B Lotus" w:hint="eastAsia"/>
          <w:sz w:val="28"/>
          <w:szCs w:val="28"/>
          <w:rtl/>
          <w:lang w:bidi="fa-IR"/>
        </w:rPr>
        <w:t>مان سخنانی گفتند، چون س</w:t>
      </w:r>
      <w:r w:rsidRPr="00BB33A3">
        <w:rPr>
          <w:rFonts w:ascii="Times New Roman" w:hAnsi="Times New Roman" w:cs="B Lotus" w:hint="cs"/>
          <w:sz w:val="28"/>
          <w:szCs w:val="28"/>
          <w:rtl/>
          <w:lang w:bidi="fa-IR"/>
        </w:rPr>
        <w:t xml:space="preserve">خن‌شان تمام شد به آنها گفتم مرا آگاه سازید آیا شما مهاجرین </w:t>
      </w:r>
      <w:r w:rsidR="002233ED">
        <w:rPr>
          <w:rFonts w:ascii="Times New Roman" w:hAnsi="Times New Roman" w:cs="B Lotus" w:hint="cs"/>
          <w:sz w:val="28"/>
          <w:szCs w:val="28"/>
          <w:rtl/>
          <w:lang w:bidi="fa-IR"/>
        </w:rPr>
        <w:t>نخست</w:t>
      </w:r>
      <w:r w:rsidRPr="00BB33A3">
        <w:rPr>
          <w:rFonts w:ascii="Times New Roman" w:hAnsi="Times New Roman" w:cs="B Lotus" w:hint="cs"/>
          <w:sz w:val="28"/>
          <w:szCs w:val="28"/>
          <w:rtl/>
          <w:lang w:bidi="fa-IR"/>
        </w:rPr>
        <w:t xml:space="preserve"> هستید؟ </w:t>
      </w:r>
      <w:r w:rsidR="002233ED">
        <w:rPr>
          <w:rFonts w:ascii="Times New Roman" w:hAnsi="Times New Roman" w:cs="B Lotus" w:hint="cs"/>
          <w:sz w:val="28"/>
          <w:szCs w:val="28"/>
          <w:rtl/>
          <w:lang w:bidi="fa-IR"/>
        </w:rPr>
        <w:t>كه خداوند درباره آنها فرموده:</w:t>
      </w:r>
      <w:r w:rsidR="003D37B5">
        <w:rPr>
          <w:rFonts w:ascii="Times New Roman" w:hAnsi="Times New Roman" w:cs="B Lotus" w:hint="cs"/>
          <w:sz w:val="28"/>
          <w:szCs w:val="28"/>
          <w:rtl/>
          <w:lang w:bidi="fa-IR"/>
        </w:rPr>
        <w:t xml:space="preserve"> </w:t>
      </w:r>
      <w:r w:rsidR="003D37B5" w:rsidRPr="00D32F56">
        <w:rPr>
          <w:rFonts w:ascii="QCF_BSML" w:hAnsi="QCF_BSML" w:cs="QCF_BSML"/>
          <w:color w:val="000000"/>
          <w:sz w:val="28"/>
          <w:szCs w:val="28"/>
          <w:rtl/>
        </w:rPr>
        <w:t>ﮋ</w:t>
      </w:r>
      <w:r w:rsidR="002233ED">
        <w:rPr>
          <w:rFonts w:ascii="Times New Roman" w:hAnsi="Times New Roman" w:cs="B Lotus" w:hint="cs"/>
          <w:sz w:val="28"/>
          <w:szCs w:val="28"/>
          <w:rtl/>
          <w:lang w:bidi="fa-IR"/>
        </w:rPr>
        <w:t xml:space="preserve"> </w:t>
      </w:r>
      <w:r w:rsidR="002021AF">
        <w:rPr>
          <w:rFonts w:ascii="QCF_P546" w:eastAsia="Times New Roman" w:hAnsi="QCF_P546" w:cs="QCF_P546"/>
          <w:color w:val="000000"/>
          <w:sz w:val="27"/>
          <w:szCs w:val="27"/>
          <w:rtl/>
        </w:rPr>
        <w:t>ﯔ ﯕ ﯖ ﯗ ﯘ ﯙ ﯚ  ﯛ  ﯜ  ﯝ  ﯞ  ﯟ  ﯠﯡ  ﯢ   ﯣ  ﯤ</w:t>
      </w:r>
      <w:r w:rsidR="007127C3" w:rsidRPr="007127C3">
        <w:rPr>
          <w:rFonts w:ascii="QCF_BSML" w:hAnsi="QCF_BSML" w:cs="QCF_BSML"/>
          <w:color w:val="000000"/>
          <w:sz w:val="28"/>
          <w:szCs w:val="28"/>
          <w:rtl/>
        </w:rPr>
        <w:t xml:space="preserve"> </w:t>
      </w:r>
      <w:r w:rsidR="007127C3" w:rsidRPr="00D32F56">
        <w:rPr>
          <w:rFonts w:ascii="QCF_BSML" w:hAnsi="QCF_BSML" w:cs="QCF_BSML"/>
          <w:color w:val="000000"/>
          <w:sz w:val="28"/>
          <w:szCs w:val="28"/>
          <w:rtl/>
        </w:rPr>
        <w:t>ﮊ</w:t>
      </w:r>
      <w:r w:rsidR="007127C3" w:rsidRPr="007127C3">
        <w:rPr>
          <w:rFonts w:cs="B Lotus" w:hint="cs"/>
          <w:sz w:val="28"/>
          <w:szCs w:val="28"/>
          <w:rtl/>
          <w:lang w:bidi="fa-IR"/>
        </w:rPr>
        <w:t>. (الح</w:t>
      </w:r>
      <w:r w:rsidR="007127C3" w:rsidRPr="007127C3">
        <w:rPr>
          <w:rFonts w:cs="B Lotus"/>
          <w:sz w:val="28"/>
          <w:szCs w:val="28"/>
          <w:rtl/>
          <w:lang w:bidi="fa-IR"/>
        </w:rPr>
        <w:t>شر:</w:t>
      </w:r>
      <w:r w:rsidR="007127C3" w:rsidRPr="007127C3">
        <w:rPr>
          <w:rFonts w:cs="B Lotus" w:hint="cs"/>
          <w:sz w:val="28"/>
          <w:szCs w:val="28"/>
          <w:rtl/>
          <w:lang w:bidi="fa-IR"/>
        </w:rPr>
        <w:t xml:space="preserve"> </w:t>
      </w:r>
      <w:r w:rsidR="007127C3" w:rsidRPr="007127C3">
        <w:rPr>
          <w:rFonts w:cs="B Lotus"/>
          <w:sz w:val="28"/>
          <w:szCs w:val="28"/>
          <w:rtl/>
          <w:lang w:bidi="fa-IR"/>
        </w:rPr>
        <w:t>8</w:t>
      </w:r>
      <w:r w:rsidR="007127C3" w:rsidRPr="007127C3">
        <w:rPr>
          <w:rFonts w:cs="B Lotus" w:hint="cs"/>
          <w:sz w:val="28"/>
          <w:szCs w:val="28"/>
          <w:rtl/>
          <w:lang w:bidi="fa-IR"/>
        </w:rPr>
        <w:t>).</w:t>
      </w:r>
    </w:p>
    <w:p w:rsidR="00262400" w:rsidRPr="00BB33A3" w:rsidRDefault="00262400" w:rsidP="001034B9">
      <w:pPr>
        <w:pStyle w:val="StyleComplexBLotus12ptJustifiedFirstline05cmCharCharCharCharCharChar"/>
        <w:widowControl w:val="0"/>
        <w:spacing w:line="226" w:lineRule="auto"/>
        <w:ind w:firstLine="227"/>
        <w:rPr>
          <w:rFonts w:ascii="Times New Roman" w:hAnsi="Times New Roman" w:cs="B Lotus" w:hint="cs"/>
          <w:sz w:val="26"/>
          <w:szCs w:val="26"/>
          <w:rtl/>
          <w:lang w:bidi="fa-IR"/>
        </w:rPr>
      </w:pPr>
      <w:r w:rsidRPr="00BB33A3">
        <w:rPr>
          <w:rFonts w:ascii="Times New Roman" w:hAnsi="Times New Roman" w:cs="B Lotus" w:hint="cs"/>
          <w:sz w:val="26"/>
          <w:szCs w:val="26"/>
          <w:rtl/>
        </w:rPr>
        <w:t>«</w:t>
      </w:r>
      <w:r w:rsidRPr="007127C3">
        <w:rPr>
          <w:rFonts w:ascii="Times New Roman" w:hAnsi="Times New Roman" w:cs="B Lotus"/>
          <w:sz w:val="28"/>
          <w:szCs w:val="28"/>
          <w:rtl/>
          <w:lang w:bidi="fa-IR"/>
        </w:rPr>
        <w:t>اين اموال براى فقيران مهاجرانى است كه از خانه و كاشانه و اموال خود بيرون رانده شدند در حالى كه فضل الهى و رضاى او را مى‏طلبند و خدا و رسولش را يارى مى‏كنند; و آنها راستگويانند!</w:t>
      </w:r>
      <w:r w:rsidRPr="00BB33A3">
        <w:rPr>
          <w:rFonts w:ascii="Times New Roman" w:hAnsi="Times New Roman" w:cs="B Lotus" w:hint="cs"/>
          <w:sz w:val="26"/>
          <w:szCs w:val="26"/>
          <w:rtl/>
          <w:lang w:bidi="fa-IR"/>
        </w:rPr>
        <w:t>».</w:t>
      </w:r>
    </w:p>
    <w:p w:rsidR="00262400" w:rsidRPr="00BB33A3" w:rsidRDefault="00262400" w:rsidP="00B1401A">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32"/>
          <w:rtl/>
          <w:lang w:bidi="fa-IR"/>
        </w:rPr>
      </w:pPr>
      <w:r w:rsidRPr="00BB33A3">
        <w:rPr>
          <w:rFonts w:ascii="Times New Roman" w:hAnsi="Times New Roman" w:cs="B Lotus" w:hint="cs"/>
          <w:sz w:val="28"/>
          <w:szCs w:val="28"/>
          <w:rtl/>
          <w:lang w:bidi="fa-IR"/>
        </w:rPr>
        <w:t>گفتند: خیر</w:t>
      </w:r>
      <w:r w:rsidR="00B5451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شما [کسانی هستید] که خداوند درباره‌شان می‌فرماید: </w:t>
      </w:r>
      <w:r w:rsidR="003D37B5" w:rsidRPr="00D32F56">
        <w:rPr>
          <w:rFonts w:ascii="QCF_BSML" w:hAnsi="QCF_BSML" w:cs="QCF_BSML"/>
          <w:color w:val="000000"/>
          <w:sz w:val="28"/>
          <w:szCs w:val="28"/>
          <w:rtl/>
        </w:rPr>
        <w:t>ﮋ</w:t>
      </w:r>
      <w:r w:rsidR="002021AF">
        <w:rPr>
          <w:rFonts w:ascii="QCF_P546" w:eastAsia="Times New Roman" w:hAnsi="QCF_P546" w:cs="QCF_P546"/>
          <w:color w:val="000000"/>
          <w:sz w:val="27"/>
          <w:szCs w:val="27"/>
          <w:rtl/>
        </w:rPr>
        <w:t>ﯦ  ﯧ  ﯨ  ﯩ  ﯪ  ﯫ    ﯬ  ﯭ  ﯮ  ﯯ  ﯰ   ﯱ  ﯲ  ﯳ  ﯴ   ﯵ  ﯶ  ﯷ  ﯸ  ﯹ  ﯺ   ﯻ  ﯼ   ﯽﯾ   ﯿ  ﰀ  ﰁ  ﰂ  ﰃ  ﰄ  ﰅ</w:t>
      </w:r>
      <w:r w:rsidR="007127C3" w:rsidRPr="00D32F56">
        <w:rPr>
          <w:rFonts w:ascii="QCF_BSML" w:hAnsi="QCF_BSML" w:cs="QCF_BSML"/>
          <w:color w:val="000000"/>
          <w:sz w:val="28"/>
          <w:szCs w:val="28"/>
          <w:rtl/>
        </w:rPr>
        <w:t>ﮊ</w:t>
      </w:r>
      <w:r w:rsidR="007127C3" w:rsidRPr="007127C3">
        <w:rPr>
          <w:rFonts w:ascii="Times New Roman" w:hAnsi="Times New Roman" w:cs="B Lotus" w:hint="cs"/>
          <w:sz w:val="28"/>
          <w:szCs w:val="28"/>
          <w:rtl/>
          <w:lang w:bidi="fa-IR"/>
        </w:rPr>
        <w:t xml:space="preserve">. </w:t>
      </w:r>
      <w:r w:rsidRPr="007127C3">
        <w:rPr>
          <w:rFonts w:ascii="Times New Roman" w:hAnsi="Times New Roman" w:cs="B Lotus" w:hint="cs"/>
          <w:sz w:val="28"/>
          <w:szCs w:val="28"/>
          <w:rtl/>
          <w:lang w:bidi="fa-IR"/>
        </w:rPr>
        <w:t>(</w:t>
      </w:r>
      <w:r w:rsidR="007127C3" w:rsidRPr="007127C3">
        <w:rPr>
          <w:rFonts w:ascii="Times New Roman" w:hAnsi="Times New Roman" w:cs="B Lotus" w:hint="cs"/>
          <w:sz w:val="28"/>
          <w:szCs w:val="28"/>
          <w:rtl/>
          <w:lang w:bidi="fa-IR"/>
        </w:rPr>
        <w:t>ال</w:t>
      </w:r>
      <w:r w:rsidRPr="007127C3">
        <w:rPr>
          <w:rFonts w:ascii="Times New Roman" w:hAnsi="Times New Roman" w:cs="B Lotus" w:hint="cs"/>
          <w:sz w:val="28"/>
          <w:szCs w:val="28"/>
          <w:rtl/>
          <w:lang w:bidi="fa-IR"/>
        </w:rPr>
        <w:t>حشر</w:t>
      </w:r>
      <w:r w:rsidR="005129D8">
        <w:rPr>
          <w:rFonts w:ascii="Times New Roman" w:hAnsi="Times New Roman" w:cs="B Lotus" w:hint="cs"/>
          <w:sz w:val="28"/>
          <w:szCs w:val="28"/>
          <w:rtl/>
          <w:lang w:bidi="fa-IR"/>
        </w:rPr>
        <w:t xml:space="preserve">: </w:t>
      </w:r>
      <w:r w:rsidRPr="007127C3">
        <w:rPr>
          <w:rFonts w:ascii="Times New Roman" w:hAnsi="Times New Roman" w:cs="B Lotus" w:hint="cs"/>
          <w:sz w:val="28"/>
          <w:szCs w:val="28"/>
          <w:rtl/>
          <w:lang w:bidi="fa-IR"/>
        </w:rPr>
        <w:t>9)</w:t>
      </w:r>
      <w:r w:rsidR="007127C3" w:rsidRPr="007127C3">
        <w:rPr>
          <w:rFonts w:ascii="Times New Roman" w:hAnsi="Times New Roman" w:cs="B Lotus" w:hint="cs"/>
          <w:sz w:val="28"/>
          <w:szCs w:val="28"/>
          <w:rtl/>
          <w:lang w:bidi="fa-IR"/>
        </w:rPr>
        <w:t>.</w:t>
      </w:r>
    </w:p>
    <w:p w:rsidR="00262400" w:rsidRPr="00B1401A" w:rsidRDefault="00262400" w:rsidP="005A5E2F">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B1401A">
        <w:rPr>
          <w:rFonts w:ascii="Times New Roman" w:hAnsi="Times New Roman" w:cs="B Lotus" w:hint="cs"/>
          <w:sz w:val="28"/>
          <w:szCs w:val="28"/>
          <w:rtl/>
          <w:lang w:bidi="fa-IR"/>
        </w:rPr>
        <w:t>«</w:t>
      </w:r>
      <w:r w:rsidRPr="00B1401A">
        <w:rPr>
          <w:rFonts w:ascii="Times New Roman" w:hAnsi="Times New Roman" w:cs="B Lotus"/>
          <w:sz w:val="28"/>
          <w:szCs w:val="28"/>
          <w:rtl/>
          <w:lang w:bidi="fa-IR"/>
        </w:rPr>
        <w:t>و</w:t>
      </w:r>
      <w:r w:rsidR="00B1401A" w:rsidRPr="00B1401A">
        <w:rPr>
          <w:rFonts w:ascii="Times New Roman" w:hAnsi="Times New Roman" w:cs="B Lotus"/>
          <w:sz w:val="28"/>
          <w:szCs w:val="28"/>
          <w:rtl/>
          <w:lang w:bidi="fa-IR"/>
        </w:rPr>
        <w:t xml:space="preserve"> براى كسانى است كه در اين سرا (</w:t>
      </w:r>
      <w:r w:rsidRPr="00B1401A">
        <w:rPr>
          <w:rFonts w:ascii="Times New Roman" w:hAnsi="Times New Roman" w:cs="B Lotus"/>
          <w:sz w:val="28"/>
          <w:szCs w:val="28"/>
          <w:rtl/>
          <w:lang w:bidi="fa-IR"/>
        </w:rPr>
        <w:t>سرزمين مدينه) و در سراى ايمان پيش از مهاجران مسكن گزيدند و كسانى را كه به سويشان هجرت كنند دوست مى‏دارند، و در دل خود نيازى به آنچه به مهاجران داده شده احساس نمى‏كنند و آنها را بر خود مقدم مى‏دارند هر چند خودشان بسيار نيازمند باشند; كسانى كه از بخل و حرص نفس خوي</w:t>
      </w:r>
      <w:r w:rsidR="00B1401A" w:rsidRPr="00B1401A">
        <w:rPr>
          <w:rFonts w:ascii="Times New Roman" w:hAnsi="Times New Roman" w:cs="B Lotus"/>
          <w:sz w:val="28"/>
          <w:szCs w:val="28"/>
          <w:rtl/>
          <w:lang w:bidi="fa-IR"/>
        </w:rPr>
        <w:t>ش باز داشته شده‏اند رستگارانند!</w:t>
      </w:r>
      <w:r w:rsidRPr="00B1401A">
        <w:rPr>
          <w:rFonts w:ascii="Times New Roman" w:hAnsi="Times New Roman" w:cs="B Lotus" w:hint="cs"/>
          <w:sz w:val="28"/>
          <w:szCs w:val="28"/>
          <w:rtl/>
          <w:lang w:bidi="fa-IR"/>
        </w:rPr>
        <w:t>»</w:t>
      </w:r>
      <w:r w:rsidR="00B1401A" w:rsidRPr="00B1401A">
        <w:rPr>
          <w:rFonts w:ascii="Times New Roman" w:hAnsi="Times New Roman" w:cs="B Lotus" w:hint="cs"/>
          <w:sz w:val="28"/>
          <w:szCs w:val="28"/>
          <w:rtl/>
          <w:lang w:bidi="fa-IR"/>
        </w:rPr>
        <w:t>.</w:t>
      </w:r>
    </w:p>
    <w:p w:rsidR="00B1401A" w:rsidRDefault="00262400" w:rsidP="005A5E2F">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32"/>
          <w:rtl/>
          <w:lang w:bidi="fa-IR"/>
        </w:rPr>
      </w:pPr>
      <w:r w:rsidRPr="00BB33A3">
        <w:rPr>
          <w:rFonts w:ascii="Times New Roman" w:hAnsi="Times New Roman" w:cs="B Lotus"/>
          <w:sz w:val="22"/>
          <w:szCs w:val="26"/>
          <w:rtl/>
          <w:lang w:bidi="fa-IR"/>
        </w:rPr>
        <w:t xml:space="preserve"> </w:t>
      </w:r>
      <w:r w:rsidRPr="00BB33A3">
        <w:rPr>
          <w:rFonts w:ascii="Times New Roman" w:hAnsi="Times New Roman" w:cs="B Lotus" w:hint="cs"/>
          <w:sz w:val="28"/>
          <w:szCs w:val="28"/>
          <w:rtl/>
          <w:lang w:bidi="fa-IR"/>
        </w:rPr>
        <w:t>گفتند: خیر</w:t>
      </w:r>
      <w:r w:rsidR="00FE08F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گفتم شما خود را تبرئه کردید که جزو یکی از دو گروه باشید، سپس گفتم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گواهی می‌دهم که شما از کسانی [هم] نیستید که خداوند [درباره‌شان]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فرماید:</w:t>
      </w:r>
      <w:r w:rsidR="003D37B5">
        <w:rPr>
          <w:rFonts w:ascii="Times New Roman" w:hAnsi="Times New Roman" w:cs="B Lotus" w:hint="cs"/>
          <w:sz w:val="28"/>
          <w:szCs w:val="28"/>
          <w:rtl/>
          <w:lang w:bidi="fa-IR"/>
        </w:rPr>
        <w:t xml:space="preserve"> </w:t>
      </w:r>
      <w:r w:rsidR="003D37B5" w:rsidRPr="00D32F56">
        <w:rPr>
          <w:rFonts w:ascii="QCF_BSML" w:hAnsi="QCF_BSML" w:cs="QCF_BSML"/>
          <w:color w:val="000000"/>
          <w:sz w:val="28"/>
          <w:szCs w:val="28"/>
          <w:rtl/>
        </w:rPr>
        <w:t>ﮋ</w:t>
      </w:r>
      <w:r w:rsidR="003D37B5">
        <w:rPr>
          <w:rFonts w:ascii="QCF_P547" w:eastAsia="Times New Roman" w:hAnsi="QCF_P547" w:cs="QCF_P547"/>
          <w:color w:val="000000"/>
          <w:sz w:val="27"/>
          <w:szCs w:val="27"/>
          <w:rtl/>
        </w:rPr>
        <w:t xml:space="preserve"> </w:t>
      </w:r>
      <w:r w:rsidR="002021AF">
        <w:rPr>
          <w:rFonts w:ascii="QCF_P547" w:eastAsia="Times New Roman" w:hAnsi="QCF_P547" w:cs="QCF_P547"/>
          <w:color w:val="000000"/>
          <w:sz w:val="27"/>
          <w:szCs w:val="27"/>
          <w:rtl/>
        </w:rPr>
        <w:t xml:space="preserve">ﭑ  ﭒ  ﭓ  ﭔ  ﭕ  ﭖ  ﭗ      ﭘ     ﭙ  ﭚ  ﭛ  ﭜ  ﭝ  ﭞ  ﭟ  ﭠ    ﭡ  ﭢ  ﭣ  ﭤ  ﭥ   ﭦ  ﭧ  </w:t>
      </w:r>
      <w:r w:rsidR="007127C3" w:rsidRPr="00D32F56">
        <w:rPr>
          <w:rFonts w:ascii="QCF_BSML" w:hAnsi="QCF_BSML" w:cs="QCF_BSML"/>
          <w:color w:val="000000"/>
          <w:sz w:val="28"/>
          <w:szCs w:val="28"/>
          <w:rtl/>
        </w:rPr>
        <w:t>ﮊ</w:t>
      </w:r>
      <w:r w:rsidR="00B1401A" w:rsidRPr="00B1401A">
        <w:rPr>
          <w:rFonts w:ascii="Times New Roman" w:hAnsi="Times New Roman" w:cs="B Lotus" w:hint="cs"/>
          <w:sz w:val="28"/>
          <w:szCs w:val="28"/>
          <w:rtl/>
          <w:lang w:bidi="fa-IR"/>
        </w:rPr>
        <w:t xml:space="preserve">. </w:t>
      </w:r>
      <w:r w:rsidRPr="00B1401A">
        <w:rPr>
          <w:rFonts w:ascii="Times New Roman" w:hAnsi="Times New Roman" w:cs="B Lotus" w:hint="cs"/>
          <w:sz w:val="28"/>
          <w:szCs w:val="28"/>
          <w:rtl/>
          <w:lang w:bidi="fa-IR"/>
        </w:rPr>
        <w:t>(</w:t>
      </w:r>
      <w:r w:rsidR="00B1401A" w:rsidRPr="00B1401A">
        <w:rPr>
          <w:rFonts w:ascii="Times New Roman" w:hAnsi="Times New Roman" w:cs="B Lotus" w:hint="cs"/>
          <w:sz w:val="28"/>
          <w:szCs w:val="28"/>
          <w:rtl/>
          <w:lang w:bidi="fa-IR"/>
        </w:rPr>
        <w:t>ال</w:t>
      </w:r>
      <w:r w:rsidRPr="00B1401A">
        <w:rPr>
          <w:rFonts w:ascii="Times New Roman" w:hAnsi="Times New Roman" w:cs="B Lotus" w:hint="cs"/>
          <w:sz w:val="28"/>
          <w:szCs w:val="28"/>
          <w:rtl/>
          <w:lang w:bidi="fa-IR"/>
        </w:rPr>
        <w:t>حشر</w:t>
      </w:r>
      <w:r w:rsidR="005129D8">
        <w:rPr>
          <w:rFonts w:ascii="Times New Roman" w:hAnsi="Times New Roman" w:cs="B Lotus" w:hint="cs"/>
          <w:sz w:val="28"/>
          <w:szCs w:val="28"/>
          <w:rtl/>
          <w:lang w:bidi="fa-IR"/>
        </w:rPr>
        <w:t xml:space="preserve">: </w:t>
      </w:r>
      <w:r w:rsidRPr="00B1401A">
        <w:rPr>
          <w:rFonts w:ascii="Times New Roman" w:hAnsi="Times New Roman" w:cs="B Lotus" w:hint="cs"/>
          <w:sz w:val="28"/>
          <w:szCs w:val="28"/>
          <w:rtl/>
          <w:lang w:bidi="fa-IR"/>
        </w:rPr>
        <w:t>10)</w:t>
      </w:r>
      <w:r w:rsidR="00B1401A" w:rsidRPr="00B1401A">
        <w:rPr>
          <w:rFonts w:ascii="Times New Roman" w:hAnsi="Times New Roman" w:cs="B Lotus" w:hint="cs"/>
          <w:sz w:val="28"/>
          <w:szCs w:val="28"/>
          <w:rtl/>
          <w:lang w:bidi="fa-IR"/>
        </w:rPr>
        <w:t xml:space="preserve">. </w:t>
      </w:r>
    </w:p>
    <w:p w:rsidR="00262400" w:rsidRPr="00B1401A" w:rsidRDefault="00262400" w:rsidP="00B1401A">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B1401A">
        <w:rPr>
          <w:rFonts w:ascii="Times New Roman" w:hAnsi="Times New Roman" w:cs="B Lotus" w:hint="cs"/>
          <w:sz w:val="28"/>
          <w:szCs w:val="28"/>
          <w:rtl/>
          <w:lang w:bidi="fa-IR"/>
        </w:rPr>
        <w:t>«</w:t>
      </w:r>
      <w:r w:rsidRPr="00B1401A">
        <w:rPr>
          <w:rFonts w:ascii="Times New Roman" w:hAnsi="Times New Roman" w:cs="B Lotus"/>
          <w:sz w:val="28"/>
          <w:szCs w:val="28"/>
          <w:rtl/>
          <w:lang w:bidi="fa-IR"/>
        </w:rPr>
        <w:t>(همچنين) كسانى كه بعد از آنها (بعد از مهاجران و انصار) آمدند و مى‏گويند: «پروردگارا! ما و برادرانمان را كه در ايمان بر ما پيشى گرفتند بيامرز، و در دلهايمان حسد و كينه‏اى نسبت به مؤمنان قرار مده!</w:t>
      </w:r>
      <w:r w:rsidR="00B1401A" w:rsidRPr="00B1401A">
        <w:rPr>
          <w:rFonts w:ascii="Times New Roman" w:hAnsi="Times New Roman" w:cs="B Lotus"/>
          <w:sz w:val="28"/>
          <w:szCs w:val="28"/>
          <w:rtl/>
          <w:lang w:bidi="fa-IR"/>
        </w:rPr>
        <w:t xml:space="preserve"> پروردگارا، تو مهربان و رحيمى!»</w:t>
      </w:r>
      <w:r w:rsidR="00B1401A" w:rsidRPr="00B1401A">
        <w:rPr>
          <w:rFonts w:ascii="Times New Roman" w:hAnsi="Times New Roman" w:cs="B Lotus" w:hint="cs"/>
          <w:sz w:val="28"/>
          <w:szCs w:val="28"/>
          <w:rtl/>
          <w:lang w:bidi="fa-IR"/>
        </w:rPr>
        <w:t>.</w:t>
      </w:r>
    </w:p>
    <w:p w:rsidR="00262400" w:rsidRPr="00BB33A3" w:rsidRDefault="00262400" w:rsidP="00B1401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پس بیرون </w:t>
      </w:r>
      <w:r w:rsidR="00FE08FB">
        <w:rPr>
          <w:rFonts w:ascii="Times New Roman" w:hAnsi="Times New Roman" w:cs="B Lotus" w:hint="cs"/>
          <w:sz w:val="28"/>
          <w:szCs w:val="28"/>
          <w:rtl/>
          <w:lang w:bidi="fa-IR"/>
        </w:rPr>
        <w:t>ب</w:t>
      </w:r>
      <w:r w:rsidRPr="00BB33A3">
        <w:rPr>
          <w:rFonts w:ascii="Times New Roman" w:hAnsi="Times New Roman" w:cs="B Lotus" w:hint="cs"/>
          <w:sz w:val="28"/>
          <w:szCs w:val="28"/>
          <w:rtl/>
          <w:lang w:bidi="fa-IR"/>
        </w:rPr>
        <w:t xml:space="preserve">روید خداوند </w:t>
      </w:r>
      <w:r w:rsidR="00B1401A">
        <w:rPr>
          <w:rFonts w:ascii="Times New Roman" w:hAnsi="Times New Roman" w:cs="B Lotus" w:hint="cs"/>
          <w:sz w:val="28"/>
          <w:szCs w:val="28"/>
          <w:rtl/>
          <w:lang w:bidi="fa-IR"/>
        </w:rPr>
        <w:t xml:space="preserve">كيفر </w:t>
      </w:r>
      <w:r w:rsidRPr="00BB33A3">
        <w:rPr>
          <w:rFonts w:ascii="Times New Roman" w:hAnsi="Times New Roman" w:cs="B Lotus" w:hint="cs"/>
          <w:sz w:val="28"/>
          <w:szCs w:val="28"/>
          <w:rtl/>
          <w:lang w:bidi="fa-IR"/>
        </w:rPr>
        <w:t>عمل</w:t>
      </w:r>
      <w:r w:rsidR="00B1401A">
        <w:rPr>
          <w:rFonts w:ascii="Times New Roman" w:hAnsi="Times New Roman" w:cs="B Lotus" w:hint="cs"/>
          <w:sz w:val="28"/>
          <w:szCs w:val="28"/>
          <w:rtl/>
          <w:lang w:bidi="fa-IR"/>
        </w:rPr>
        <w:t xml:space="preserve"> شما را</w:t>
      </w:r>
      <w:r w:rsidRPr="00BB33A3">
        <w:rPr>
          <w:rFonts w:ascii="Times New Roman" w:hAnsi="Times New Roman" w:cs="B Lotus" w:hint="cs"/>
          <w:sz w:val="28"/>
          <w:szCs w:val="28"/>
          <w:rtl/>
          <w:lang w:bidi="fa-IR"/>
        </w:rPr>
        <w:t xml:space="preserve"> </w:t>
      </w:r>
      <w:r w:rsidR="00FE08FB">
        <w:rPr>
          <w:rFonts w:ascii="Times New Roman" w:hAnsi="Times New Roman" w:cs="B Lotus" w:hint="cs"/>
          <w:sz w:val="28"/>
          <w:szCs w:val="28"/>
          <w:rtl/>
          <w:lang w:bidi="fa-IR"/>
        </w:rPr>
        <w:t>ب</w:t>
      </w:r>
      <w:r w:rsidRPr="00BB33A3">
        <w:rPr>
          <w:rFonts w:ascii="Times New Roman" w:hAnsi="Times New Roman" w:cs="B Lotus" w:hint="cs"/>
          <w:sz w:val="28"/>
          <w:szCs w:val="28"/>
          <w:rtl/>
          <w:lang w:bidi="fa-IR"/>
        </w:rPr>
        <w:t>دهد</w:t>
      </w:r>
      <w:r w:rsidRPr="00BB33A3">
        <w:rPr>
          <w:rStyle w:val="a7"/>
          <w:rFonts w:ascii="Times New Roman" w:hAnsi="Times New Roman" w:cs="B Lotus"/>
          <w:sz w:val="28"/>
          <w:szCs w:val="28"/>
          <w:rtl/>
          <w:lang w:bidi="fa-IR"/>
        </w:rPr>
        <w:footnoteReference w:id="92"/>
      </w:r>
      <w:r w:rsidR="00B1401A">
        <w:rPr>
          <w:rFonts w:ascii="Times New Roman" w:hAnsi="Times New Roman" w:cs="B Lotus" w:hint="cs"/>
          <w:sz w:val="28"/>
          <w:szCs w:val="28"/>
          <w:rtl/>
          <w:lang w:bidi="fa-IR"/>
        </w:rPr>
        <w:t>.</w:t>
      </w:r>
    </w:p>
    <w:p w:rsidR="00262400" w:rsidRPr="00BB33A3" w:rsidRDefault="00262400" w:rsidP="0026184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مردی نزد علی بن حسین</w:t>
      </w:r>
      <w:r w:rsidR="005129D8">
        <w:rPr>
          <w:rFonts w:ascii="Times New Roman" w:hAnsi="Times New Roman" w:cs="B Lotus" w:hint="cs"/>
          <w:sz w:val="28"/>
          <w:szCs w:val="28"/>
          <w:rtl/>
          <w:lang w:bidi="fa-IR"/>
        </w:rPr>
        <w:t xml:space="preserve">: </w:t>
      </w:r>
      <w:r w:rsidRPr="00BB33A3">
        <w:rPr>
          <w:rFonts w:ascii="Times New Roman" w:hAnsi="Times New Roman" w:cs="B Lotus" w:hint="eastAsia"/>
          <w:sz w:val="28"/>
          <w:szCs w:val="28"/>
          <w:rtl/>
          <w:lang w:bidi="fa-IR"/>
        </w:rPr>
        <w:t>آمد. گفت:</w:t>
      </w:r>
      <w:r w:rsidR="006E546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مرا از ابوبکر</w:t>
      </w:r>
      <w:r w:rsidRPr="00BB33A3">
        <w:rPr>
          <w:rFonts w:ascii="Times New Roman" w:hAnsi="Times New Roman" w:cs="B Lotus" w:hint="cs"/>
          <w:sz w:val="28"/>
          <w:szCs w:val="28"/>
          <w:lang w:bidi="fa-IR"/>
        </w:rPr>
        <w:sym w:font="AGA Arabesque" w:char="F074"/>
      </w:r>
      <w:r w:rsidR="006E5469">
        <w:rPr>
          <w:rFonts w:ascii="Times New Roman" w:hAnsi="Times New Roman" w:cs="B Lotus" w:hint="cs"/>
          <w:sz w:val="28"/>
          <w:szCs w:val="28"/>
          <w:rtl/>
          <w:lang w:bidi="fa-IR"/>
        </w:rPr>
        <w:t xml:space="preserve"> آگاه سازید، به او </w:t>
      </w:r>
      <w:r w:rsidR="0011205D">
        <w:rPr>
          <w:rFonts w:ascii="Times New Roman" w:hAnsi="Times New Roman" w:cs="B Lotus" w:hint="cs"/>
          <w:sz w:val="28"/>
          <w:szCs w:val="28"/>
          <w:rtl/>
          <w:lang w:bidi="fa-IR"/>
        </w:rPr>
        <w:t>فرمود از صدّیق سؤال می‌کنی</w:t>
      </w:r>
      <w:r w:rsidRPr="00BB33A3">
        <w:rPr>
          <w:rFonts w:ascii="Times New Roman" w:hAnsi="Times New Roman" w:cs="B Lotus" w:hint="cs"/>
          <w:sz w:val="28"/>
          <w:szCs w:val="28"/>
          <w:rtl/>
          <w:lang w:bidi="fa-IR"/>
        </w:rPr>
        <w:t>؟ «گ</w:t>
      </w:r>
      <w:r w:rsidR="0011205D">
        <w:rPr>
          <w:rFonts w:ascii="Times New Roman" w:hAnsi="Times New Roman" w:cs="B Lotus" w:hint="cs"/>
          <w:sz w:val="28"/>
          <w:szCs w:val="28"/>
          <w:rtl/>
          <w:lang w:bidi="fa-IR"/>
        </w:rPr>
        <w:t>فت او را صدّیق می‌نامى</w:t>
      </w:r>
      <w:r w:rsidR="006E546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فرمود مادرت به عزایت بنشیند</w:t>
      </w:r>
      <w:r w:rsidR="007B47A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کسانی </w:t>
      </w:r>
      <w:r w:rsidR="006E5469">
        <w:rPr>
          <w:rFonts w:ascii="Times New Roman" w:hAnsi="Times New Roman" w:cs="B Lotus" w:hint="cs"/>
          <w:sz w:val="28"/>
          <w:szCs w:val="28"/>
          <w:rtl/>
          <w:lang w:bidi="fa-IR"/>
        </w:rPr>
        <w:t>كه</w:t>
      </w:r>
      <w:r w:rsidR="007B47AD">
        <w:rPr>
          <w:rFonts w:ascii="Times New Roman" w:hAnsi="Times New Roman" w:cs="B Lotus" w:hint="cs"/>
          <w:sz w:val="28"/>
          <w:szCs w:val="28"/>
          <w:rtl/>
          <w:lang w:bidi="fa-IR"/>
        </w:rPr>
        <w:t xml:space="preserve"> </w:t>
      </w:r>
      <w:r w:rsidR="0011205D">
        <w:rPr>
          <w:rFonts w:ascii="Times New Roman" w:hAnsi="Times New Roman" w:cs="B Lotus" w:hint="cs"/>
          <w:sz w:val="28"/>
          <w:szCs w:val="28"/>
          <w:rtl/>
          <w:lang w:bidi="fa-IR"/>
        </w:rPr>
        <w:t>از من بهتر و برترند او را صديق ناميدند،</w:t>
      </w:r>
      <w:r w:rsidR="007B47AD">
        <w:rPr>
          <w:rFonts w:ascii="Times New Roman" w:hAnsi="Times New Roman" w:cs="B Lotus" w:hint="cs"/>
          <w:sz w:val="28"/>
          <w:szCs w:val="28"/>
          <w:rtl/>
          <w:lang w:bidi="fa-IR"/>
        </w:rPr>
        <w:t xml:space="preserve"> </w:t>
      </w:r>
      <w:r w:rsidR="0011205D">
        <w:rPr>
          <w:rFonts w:ascii="Times New Roman" w:hAnsi="Times New Roman" w:cs="B Lotus" w:hint="cs"/>
          <w:sz w:val="28"/>
          <w:szCs w:val="28"/>
          <w:rtl/>
          <w:lang w:bidi="fa-IR"/>
        </w:rPr>
        <w:t xml:space="preserve">آن هم </w:t>
      </w:r>
      <w:r w:rsidRPr="00BB33A3">
        <w:rPr>
          <w:rFonts w:ascii="Times New Roman" w:hAnsi="Times New Roman" w:cs="B Lotus" w:hint="cs"/>
          <w:sz w:val="28"/>
          <w:szCs w:val="28"/>
          <w:rtl/>
          <w:lang w:bidi="fa-IR"/>
        </w:rPr>
        <w:t>پیامبر</w:t>
      </w:r>
      <w:r w:rsidR="006E5469">
        <w:rPr>
          <w:rFonts w:ascii="Times New Roman" w:hAnsi="Times New Roman" w:cs="B Lotus" w:hint="cs"/>
          <w:sz w:val="28"/>
          <w:szCs w:val="28"/>
          <w:rtl/>
          <w:lang w:bidi="fa-IR"/>
        </w:rPr>
        <w:t xml:space="preserve"> </w:t>
      </w:r>
      <w:r w:rsidR="006E5469" w:rsidRPr="006E5469">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مهاجرین و انصار </w:t>
      </w:r>
      <w:r w:rsidR="0011205D">
        <w:rPr>
          <w:rFonts w:ascii="Times New Roman" w:hAnsi="Times New Roman" w:cs="B Lotus" w:hint="cs"/>
          <w:sz w:val="28"/>
          <w:szCs w:val="28"/>
          <w:rtl/>
          <w:lang w:bidi="fa-IR"/>
        </w:rPr>
        <w:t>بودند</w:t>
      </w:r>
      <w:r w:rsidR="007B47A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هر </w:t>
      </w:r>
      <w:r w:rsidR="006E5469">
        <w:rPr>
          <w:rFonts w:ascii="Times New Roman" w:hAnsi="Times New Roman" w:cs="B Lotus" w:hint="cs"/>
          <w:sz w:val="28"/>
          <w:szCs w:val="28"/>
          <w:rtl/>
          <w:lang w:bidi="fa-IR"/>
        </w:rPr>
        <w:t>كس</w:t>
      </w:r>
      <w:r w:rsidRPr="00BB33A3">
        <w:rPr>
          <w:rFonts w:ascii="Times New Roman" w:hAnsi="Times New Roman" w:cs="B Lotus" w:hint="cs"/>
          <w:sz w:val="28"/>
          <w:szCs w:val="28"/>
          <w:rtl/>
          <w:lang w:bidi="fa-IR"/>
        </w:rPr>
        <w:t xml:space="preserve"> او را به صدیق نام نبرد خداوند سخن وی را تصدیق </w:t>
      </w:r>
      <w:r w:rsidR="00BA79E3">
        <w:rPr>
          <w:rFonts w:ascii="Times New Roman" w:hAnsi="Times New Roman" w:cs="B Lotus" w:hint="cs"/>
          <w:sz w:val="28"/>
          <w:szCs w:val="28"/>
          <w:rtl/>
          <w:lang w:bidi="fa-IR"/>
        </w:rPr>
        <w:t>نكند</w:t>
      </w:r>
      <w:r w:rsidRPr="00BB33A3">
        <w:rPr>
          <w:rFonts w:ascii="Times New Roman" w:hAnsi="Times New Roman" w:cs="B Lotus" w:hint="cs"/>
          <w:sz w:val="28"/>
          <w:szCs w:val="28"/>
          <w:rtl/>
          <w:lang w:bidi="fa-IR"/>
        </w:rPr>
        <w:t xml:space="preserve">، برو </w:t>
      </w:r>
      <w:r w:rsidR="00BA79E3">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ابوبکر و عمر را دوس</w:t>
      </w:r>
      <w:r w:rsidR="006E5469">
        <w:rPr>
          <w:rFonts w:ascii="Times New Roman" w:hAnsi="Times New Roman" w:cs="B Lotus" w:hint="cs"/>
          <w:sz w:val="28"/>
          <w:szCs w:val="28"/>
          <w:rtl/>
          <w:lang w:bidi="fa-IR"/>
        </w:rPr>
        <w:t>ت بدار و محبت آن</w:t>
      </w:r>
      <w:r w:rsidR="0026184B">
        <w:rPr>
          <w:rFonts w:ascii="Times New Roman" w:hAnsi="Times New Roman" w:cs="B Lotus" w:hint="cs"/>
          <w:sz w:val="28"/>
          <w:szCs w:val="28"/>
          <w:rtl/>
          <w:lang w:bidi="fa-IR"/>
        </w:rPr>
        <w:t>ان</w:t>
      </w:r>
      <w:r w:rsidR="006E5469">
        <w:rPr>
          <w:rFonts w:ascii="Times New Roman" w:hAnsi="Times New Roman" w:cs="B Lotus" w:hint="cs"/>
          <w:sz w:val="28"/>
          <w:szCs w:val="28"/>
          <w:rtl/>
          <w:lang w:bidi="fa-IR"/>
        </w:rPr>
        <w:t xml:space="preserve"> را داشته باش</w:t>
      </w:r>
      <w:r w:rsidR="0011205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r w:rsidR="00256204">
        <w:rPr>
          <w:rFonts w:ascii="Times New Roman" w:hAnsi="Times New Roman" w:cs="B Lotus" w:hint="cs"/>
          <w:sz w:val="28"/>
          <w:szCs w:val="28"/>
          <w:rtl/>
          <w:lang w:bidi="fa-IR"/>
        </w:rPr>
        <w:t xml:space="preserve">اگر اين </w:t>
      </w:r>
      <w:r w:rsidR="00BA79E3">
        <w:rPr>
          <w:rFonts w:ascii="Times New Roman" w:hAnsi="Times New Roman" w:cs="B Lotus" w:hint="eastAsia"/>
          <w:sz w:val="28"/>
          <w:szCs w:val="28"/>
          <w:rtl/>
          <w:lang w:bidi="fa-IR"/>
        </w:rPr>
        <w:t xml:space="preserve">گناه </w:t>
      </w:r>
      <w:r w:rsidR="00256204">
        <w:rPr>
          <w:rFonts w:ascii="Times New Roman" w:hAnsi="Times New Roman" w:cs="B Lotus" w:hint="cs"/>
          <w:sz w:val="28"/>
          <w:szCs w:val="28"/>
          <w:rtl/>
          <w:lang w:bidi="fa-IR"/>
        </w:rPr>
        <w:t xml:space="preserve">بود، </w:t>
      </w:r>
      <w:r w:rsidR="00BA79E3">
        <w:rPr>
          <w:rFonts w:ascii="Times New Roman" w:hAnsi="Times New Roman" w:cs="B Lotus" w:hint="eastAsia"/>
          <w:sz w:val="28"/>
          <w:szCs w:val="28"/>
          <w:rtl/>
          <w:lang w:bidi="fa-IR"/>
        </w:rPr>
        <w:t>بر گردن من</w:t>
      </w:r>
      <w:r w:rsidRPr="00BB33A3">
        <w:rPr>
          <w:rStyle w:val="a7"/>
          <w:rFonts w:ascii="Times New Roman" w:hAnsi="Times New Roman" w:cs="B Lotus"/>
          <w:sz w:val="28"/>
          <w:szCs w:val="28"/>
          <w:rtl/>
          <w:lang w:bidi="fa-IR"/>
        </w:rPr>
        <w:footnoteReference w:id="93"/>
      </w:r>
      <w:r w:rsidR="006E5469">
        <w:rPr>
          <w:rFonts w:ascii="Times New Roman" w:hAnsi="Times New Roman" w:cs="B Lotus" w:hint="cs"/>
          <w:sz w:val="28"/>
          <w:szCs w:val="28"/>
          <w:rtl/>
          <w:lang w:bidi="fa-IR"/>
        </w:rPr>
        <w:t>.</w:t>
      </w:r>
    </w:p>
    <w:p w:rsidR="00262400" w:rsidRPr="00BB33A3" w:rsidRDefault="00262400" w:rsidP="0026184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اگر به این دو سند(نص) ملاحظه کنی</w:t>
      </w:r>
      <w:r w:rsidR="009356A0">
        <w:rPr>
          <w:rFonts w:ascii="Times New Roman" w:hAnsi="Times New Roman" w:cs="B Lotus" w:hint="cs"/>
          <w:sz w:val="28"/>
          <w:szCs w:val="28"/>
          <w:rtl/>
          <w:lang w:bidi="fa-IR"/>
        </w:rPr>
        <w:t xml:space="preserve">م، </w:t>
      </w:r>
      <w:r w:rsidR="0026184B">
        <w:rPr>
          <w:rFonts w:ascii="Times New Roman" w:hAnsi="Times New Roman" w:cs="B Lotus" w:hint="cs"/>
          <w:sz w:val="28"/>
          <w:szCs w:val="28"/>
          <w:rtl/>
          <w:lang w:bidi="fa-IR"/>
        </w:rPr>
        <w:t>می‌</w:t>
      </w:r>
      <w:r w:rsidRPr="00BB33A3">
        <w:rPr>
          <w:rFonts w:ascii="Times New Roman" w:hAnsi="Times New Roman" w:cs="B Lotus" w:hint="cs"/>
          <w:sz w:val="28"/>
          <w:szCs w:val="28"/>
          <w:rtl/>
          <w:lang w:bidi="fa-IR"/>
        </w:rPr>
        <w:t>بینیم فقط بر ذکر طعن و بدگوئی شامل می‌گردد که ذکر این دو نص واقعیتهای زیر را نمایان می‌سازد</w:t>
      </w:r>
      <w:r w:rsidR="009356A0">
        <w:rPr>
          <w:rFonts w:ascii="Times New Roman" w:hAnsi="Times New Roman" w:cs="B Lotus" w:hint="cs"/>
          <w:sz w:val="28"/>
          <w:szCs w:val="28"/>
          <w:rtl/>
          <w:lang w:bidi="fa-IR"/>
        </w:rPr>
        <w:t>:</w:t>
      </w:r>
    </w:p>
    <w:p w:rsidR="00262400" w:rsidRPr="004C7D27" w:rsidRDefault="00262400" w:rsidP="004C7D27">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4C7D27">
        <w:rPr>
          <w:rFonts w:ascii="Times New Roman" w:hAnsi="Times New Roman" w:cs="B Lotus" w:hint="cs"/>
          <w:spacing w:val="-4"/>
          <w:sz w:val="28"/>
          <w:szCs w:val="28"/>
          <w:rtl/>
          <w:lang w:bidi="fa-IR"/>
        </w:rPr>
        <w:t>1- انکار امام چهارم بر</w:t>
      </w:r>
      <w:r w:rsidR="004C7D27" w:rsidRPr="004C7D27">
        <w:rPr>
          <w:rFonts w:ascii="Times New Roman" w:hAnsi="Times New Roman" w:cs="B Lotus" w:hint="cs"/>
          <w:spacing w:val="-4"/>
          <w:sz w:val="28"/>
          <w:szCs w:val="28"/>
          <w:rtl/>
          <w:lang w:bidi="fa-IR"/>
        </w:rPr>
        <w:t xml:space="preserve"> مبدأ طعن و</w:t>
      </w:r>
      <w:r w:rsidRPr="004C7D27">
        <w:rPr>
          <w:rFonts w:ascii="Times New Roman" w:hAnsi="Times New Roman" w:cs="B Lotus" w:hint="cs"/>
          <w:spacing w:val="-4"/>
          <w:sz w:val="28"/>
          <w:szCs w:val="28"/>
          <w:rtl/>
          <w:lang w:bidi="fa-IR"/>
        </w:rPr>
        <w:t xml:space="preserve"> بدگویی در</w:t>
      </w:r>
      <w:r w:rsidR="009356A0" w:rsidRPr="004C7D27">
        <w:rPr>
          <w:rFonts w:ascii="Times New Roman" w:hAnsi="Times New Roman" w:cs="B Lotus" w:hint="cs"/>
          <w:spacing w:val="-4"/>
          <w:sz w:val="28"/>
          <w:szCs w:val="28"/>
          <w:rtl/>
          <w:lang w:bidi="fa-IR"/>
        </w:rPr>
        <w:t>باره صحابه</w:t>
      </w:r>
      <w:r w:rsidR="004C7D27" w:rsidRPr="004C7D27">
        <w:rPr>
          <w:rFonts w:ascii="Times New Roman" w:hAnsi="Times New Roman" w:cs="B Lotus" w:hint="cs"/>
          <w:spacing w:val="-4"/>
          <w:sz w:val="28"/>
          <w:szCs w:val="28"/>
          <w:rtl/>
          <w:lang w:bidi="fa-IR"/>
        </w:rPr>
        <w:t>:</w:t>
      </w:r>
      <w:r w:rsidR="009356A0" w:rsidRPr="004C7D27">
        <w:rPr>
          <w:rFonts w:ascii="Times New Roman" w:hAnsi="Times New Roman" w:cs="B Lotus" w:hint="cs"/>
          <w:spacing w:val="-4"/>
          <w:sz w:val="28"/>
          <w:szCs w:val="28"/>
          <w:rtl/>
          <w:lang w:bidi="fa-IR"/>
        </w:rPr>
        <w:t xml:space="preserve"> ابوبکر، عمر و عثمان </w:t>
      </w:r>
      <w:r w:rsidR="009356A0" w:rsidRPr="004C7D27">
        <w:rPr>
          <w:rFonts w:ascii="Times New Roman" w:hAnsi="Times New Roman" w:cs="CTraditional Arabic" w:hint="cs"/>
          <w:spacing w:val="-4"/>
          <w:sz w:val="28"/>
          <w:szCs w:val="28"/>
          <w:rtl/>
          <w:lang w:bidi="fa-IR"/>
        </w:rPr>
        <w:t>ن</w:t>
      </w:r>
      <w:r w:rsidR="009356A0" w:rsidRPr="004C7D27">
        <w:rPr>
          <w:rFonts w:ascii="Times New Roman" w:hAnsi="Times New Roman" w:cs="B Lotus" w:hint="cs"/>
          <w:spacing w:val="-4"/>
          <w:sz w:val="28"/>
          <w:szCs w:val="28"/>
          <w:rtl/>
          <w:lang w:bidi="fa-IR"/>
        </w:rPr>
        <w:t>.</w:t>
      </w:r>
    </w:p>
    <w:p w:rsidR="00262400" w:rsidRPr="002E59E7" w:rsidRDefault="00262400" w:rsidP="002E59E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2E59E7">
        <w:rPr>
          <w:rFonts w:ascii="Times New Roman" w:hAnsi="Times New Roman" w:cs="B Lotus" w:hint="cs"/>
          <w:sz w:val="28"/>
          <w:szCs w:val="28"/>
          <w:rtl/>
          <w:lang w:bidi="fa-IR"/>
        </w:rPr>
        <w:t>2- ظهور بدگویی در زمان امام زین‌العابدین که همان فتره بعد از وفات پدرش حسین</w:t>
      </w:r>
      <w:r w:rsidRPr="002E59E7">
        <w:rPr>
          <w:rFonts w:ascii="Times New Roman" w:hAnsi="Times New Roman" w:cs="B Lotus" w:hint="cs"/>
          <w:sz w:val="28"/>
          <w:szCs w:val="28"/>
          <w:lang w:bidi="fa-IR"/>
        </w:rPr>
        <w:sym w:font="AGA Arabesque" w:char="F074"/>
      </w:r>
      <w:r w:rsidRPr="002E59E7">
        <w:rPr>
          <w:rFonts w:ascii="Times New Roman" w:hAnsi="Times New Roman" w:cs="B Lotus" w:hint="cs"/>
          <w:sz w:val="28"/>
          <w:szCs w:val="28"/>
          <w:rtl/>
          <w:lang w:bidi="fa-IR"/>
        </w:rPr>
        <w:t xml:space="preserve"> در سال </w:t>
      </w:r>
      <w:r w:rsidR="002E59E7" w:rsidRPr="002E59E7">
        <w:rPr>
          <w:rFonts w:ascii="Times New Roman" w:hAnsi="Times New Roman" w:cs="B Lotus" w:hint="cs"/>
          <w:sz w:val="28"/>
          <w:szCs w:val="28"/>
          <w:rtl/>
          <w:lang w:bidi="fa-IR"/>
        </w:rPr>
        <w:t>(61هـ)</w:t>
      </w:r>
      <w:r w:rsidRPr="002E59E7">
        <w:rPr>
          <w:rFonts w:ascii="Times New Roman" w:hAnsi="Times New Roman" w:cs="B Lotus" w:hint="cs"/>
          <w:sz w:val="28"/>
          <w:szCs w:val="28"/>
          <w:rtl/>
          <w:lang w:bidi="fa-IR"/>
        </w:rPr>
        <w:t xml:space="preserve"> تا سال وفات خود وی در سال </w:t>
      </w:r>
      <w:r w:rsidR="002E59E7" w:rsidRPr="002E59E7">
        <w:rPr>
          <w:rFonts w:ascii="Times New Roman" w:hAnsi="Times New Roman" w:cs="B Lotus" w:hint="cs"/>
          <w:sz w:val="28"/>
          <w:szCs w:val="28"/>
          <w:rtl/>
          <w:lang w:bidi="fa-IR"/>
        </w:rPr>
        <w:t>(95هـ)</w:t>
      </w:r>
      <w:r w:rsidRPr="002E59E7">
        <w:rPr>
          <w:rFonts w:ascii="Times New Roman" w:hAnsi="Times New Roman" w:cs="B Lotus" w:hint="cs"/>
          <w:sz w:val="28"/>
          <w:szCs w:val="28"/>
          <w:rtl/>
          <w:lang w:bidi="fa-IR"/>
        </w:rPr>
        <w:t xml:space="preserve"> می‌باشد.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w:t>
      </w:r>
      <w:r w:rsidRPr="00855F88">
        <w:rPr>
          <w:rFonts w:ascii="Times New Roman" w:hAnsi="Times New Roman" w:cs="B Lotus" w:hint="cs"/>
          <w:spacing w:val="-4"/>
          <w:sz w:val="28"/>
          <w:szCs w:val="28"/>
          <w:rtl/>
          <w:lang w:bidi="fa-IR"/>
        </w:rPr>
        <w:t>- ناگزیر فکر بدگوئی با اندیشه تفضیل علی</w:t>
      </w:r>
      <w:r w:rsidRPr="00855F88">
        <w:rPr>
          <w:rFonts w:ascii="Times New Roman" w:hAnsi="Times New Roman" w:cs="B Lotus" w:hint="cs"/>
          <w:spacing w:val="-4"/>
          <w:sz w:val="28"/>
          <w:szCs w:val="28"/>
          <w:lang w:bidi="fa-IR"/>
        </w:rPr>
        <w:sym w:font="AGA Arabesque" w:char="F074"/>
      </w:r>
      <w:r w:rsidRPr="00855F88">
        <w:rPr>
          <w:rFonts w:ascii="Times New Roman" w:hAnsi="Times New Roman" w:cs="B Lotus" w:hint="cs"/>
          <w:spacing w:val="-4"/>
          <w:sz w:val="28"/>
          <w:szCs w:val="28"/>
          <w:rtl/>
          <w:lang w:bidi="fa-IR"/>
        </w:rPr>
        <w:t xml:space="preserve"> بر همگان همزمان بوده‌اند</w:t>
      </w:r>
      <w:r w:rsidR="00CA4CB4" w:rsidRPr="00855F88">
        <w:rPr>
          <w:rFonts w:ascii="Times New Roman" w:hAnsi="Times New Roman" w:cs="B Lotus" w:hint="cs"/>
          <w:spacing w:val="-4"/>
          <w:sz w:val="28"/>
          <w:szCs w:val="28"/>
          <w:rtl/>
          <w:lang w:bidi="fa-IR"/>
        </w:rPr>
        <w:t>،</w:t>
      </w:r>
      <w:r w:rsidRPr="00855F88">
        <w:rPr>
          <w:rFonts w:ascii="Times New Roman" w:hAnsi="Times New Roman" w:cs="B Lotus" w:hint="cs"/>
          <w:spacing w:val="-4"/>
          <w:sz w:val="28"/>
          <w:szCs w:val="28"/>
          <w:rtl/>
          <w:lang w:bidi="fa-IR"/>
        </w:rPr>
        <w:t xml:space="preserve"> زیرا ملازم یکدیگرند</w:t>
      </w:r>
      <w:r w:rsidR="00CB4A09" w:rsidRPr="00855F88">
        <w:rPr>
          <w:rFonts w:ascii="Times New Roman" w:hAnsi="Times New Roman" w:cs="B Lotus" w:hint="cs"/>
          <w:spacing w:val="-4"/>
          <w:sz w:val="28"/>
          <w:szCs w:val="28"/>
          <w:rtl/>
          <w:lang w:bidi="fa-IR"/>
        </w:rPr>
        <w:t>،</w:t>
      </w:r>
      <w:r w:rsidRPr="00855F88">
        <w:rPr>
          <w:rFonts w:ascii="Times New Roman" w:hAnsi="Times New Roman" w:cs="B Lotus" w:hint="cs"/>
          <w:spacing w:val="-4"/>
          <w:sz w:val="28"/>
          <w:szCs w:val="28"/>
          <w:rtl/>
          <w:lang w:bidi="fa-IR"/>
        </w:rPr>
        <w:t xml:space="preserve"> چون آنان در مورد شیخین بدگویی می‌کردند</w:t>
      </w:r>
      <w:r w:rsidR="00CB4A09" w:rsidRPr="00855F88">
        <w:rPr>
          <w:rFonts w:ascii="Times New Roman" w:hAnsi="Times New Roman" w:cs="B Lotus" w:hint="cs"/>
          <w:spacing w:val="-4"/>
          <w:sz w:val="28"/>
          <w:szCs w:val="28"/>
          <w:rtl/>
          <w:lang w:bidi="fa-IR"/>
        </w:rPr>
        <w:t>،</w:t>
      </w:r>
      <w:r w:rsidRPr="00855F88">
        <w:rPr>
          <w:rFonts w:ascii="Times New Roman" w:hAnsi="Times New Roman" w:cs="B Lotus" w:hint="cs"/>
          <w:spacing w:val="-4"/>
          <w:sz w:val="28"/>
          <w:szCs w:val="28"/>
          <w:rtl/>
          <w:lang w:bidi="fa-IR"/>
        </w:rPr>
        <w:t xml:space="preserve"> با این وجود از علی</w:t>
      </w:r>
      <w:r w:rsidRPr="00855F88">
        <w:rPr>
          <w:rFonts w:ascii="Times New Roman" w:hAnsi="Times New Roman" w:cs="B Lotus" w:hint="cs"/>
          <w:spacing w:val="-4"/>
          <w:sz w:val="28"/>
          <w:szCs w:val="28"/>
          <w:lang w:bidi="fa-IR"/>
        </w:rPr>
        <w:sym w:font="AGA Arabesque" w:char="F074"/>
      </w:r>
      <w:r w:rsidRPr="00855F88">
        <w:rPr>
          <w:rFonts w:ascii="Times New Roman" w:hAnsi="Times New Roman" w:cs="B Lotus" w:hint="cs"/>
          <w:spacing w:val="-4"/>
          <w:sz w:val="28"/>
          <w:szCs w:val="28"/>
          <w:rtl/>
          <w:lang w:bidi="fa-IR"/>
        </w:rPr>
        <w:t xml:space="preserve"> طرفداری می‌کردند بنابراین تفضیل وی بر سایر صحابه در این برهه بوده است.</w:t>
      </w:r>
    </w:p>
    <w:p w:rsidR="00262400" w:rsidRDefault="00262400" w:rsidP="005E528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یکی از صور بدگویی عدم رضایت برخی از آنان که ابوبکر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به صفت «صدّیق» موصوف شود</w:t>
      </w:r>
      <w:r w:rsidR="00CA4CB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سایر صورتهای بدگویی که مستلزم خشم و کینه می‌باشد. پس وقتی ثابت شد بر مبنای قول لیث بن ابی‌سلیم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ذکر 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تفضیل قبل از اواخر سال </w:t>
      </w:r>
      <w:r w:rsidR="00CA4CB4">
        <w:rPr>
          <w:rFonts w:ascii="Times New Roman" w:hAnsi="Times New Roman" w:cs="B Lotus" w:hint="cs"/>
          <w:sz w:val="28"/>
          <w:szCs w:val="28"/>
          <w:rtl/>
          <w:lang w:bidi="fa-IR"/>
        </w:rPr>
        <w:t>(60)</w:t>
      </w:r>
      <w:r w:rsidRPr="00BB33A3">
        <w:rPr>
          <w:rFonts w:ascii="Times New Roman" w:hAnsi="Times New Roman" w:cs="B Lotus" w:hint="cs"/>
          <w:sz w:val="28"/>
          <w:szCs w:val="28"/>
          <w:rtl/>
          <w:lang w:bidi="fa-IR"/>
        </w:rPr>
        <w:t xml:space="preserve"> نظر همه (امامیه) نبوده است. پس تفضیل علی بر شیخین و بدگویی در میانه سالهای </w:t>
      </w:r>
      <w:r w:rsidR="005E528E">
        <w:rPr>
          <w:rFonts w:ascii="Times New Roman" w:hAnsi="Times New Roman" w:cs="B Lotus" w:hint="cs"/>
          <w:sz w:val="28"/>
          <w:szCs w:val="28"/>
          <w:rtl/>
          <w:lang w:bidi="fa-IR"/>
        </w:rPr>
        <w:t>(70هـ)</w:t>
      </w:r>
      <w:r w:rsidRPr="00BB33A3">
        <w:rPr>
          <w:rFonts w:ascii="Times New Roman" w:hAnsi="Times New Roman" w:cs="B Lotus" w:hint="cs"/>
          <w:sz w:val="28"/>
          <w:szCs w:val="28"/>
          <w:rtl/>
          <w:lang w:bidi="fa-IR"/>
        </w:rPr>
        <w:t xml:space="preserve"> و </w:t>
      </w:r>
      <w:r w:rsidR="005E528E">
        <w:rPr>
          <w:rFonts w:ascii="Times New Roman" w:hAnsi="Times New Roman" w:cs="B Lotus" w:hint="cs"/>
          <w:sz w:val="28"/>
          <w:szCs w:val="28"/>
          <w:rtl/>
          <w:lang w:bidi="fa-IR"/>
        </w:rPr>
        <w:t xml:space="preserve">(95هـ)‍ </w:t>
      </w:r>
      <w:r w:rsidR="005E528E" w:rsidRPr="00DC0D5C">
        <w:rPr>
          <w:rFonts w:ascii="Times New Roman" w:hAnsi="Times New Roman" w:cs="B Lotus" w:hint="cs"/>
          <w:sz w:val="28"/>
          <w:szCs w:val="28"/>
          <w:rtl/>
          <w:lang w:bidi="fa-IR"/>
        </w:rPr>
        <w:t>ظ</w:t>
      </w:r>
      <w:r w:rsidRPr="00DC0D5C">
        <w:rPr>
          <w:rFonts w:ascii="Times New Roman" w:hAnsi="Times New Roman" w:cs="B Lotus" w:hint="cs"/>
          <w:sz w:val="28"/>
          <w:szCs w:val="28"/>
          <w:rtl/>
          <w:lang w:bidi="fa-IR"/>
        </w:rPr>
        <w:t>هور کرده است</w:t>
      </w:r>
      <w:r w:rsidR="00FE08FB">
        <w:rPr>
          <w:rFonts w:ascii="Times New Roman" w:hAnsi="Times New Roman" w:cs="B Lotus" w:hint="cs"/>
          <w:sz w:val="28"/>
          <w:szCs w:val="28"/>
          <w:rtl/>
          <w:lang w:bidi="fa-IR"/>
        </w:rPr>
        <w:t>،</w:t>
      </w:r>
      <w:r w:rsidRPr="00DC0D5C">
        <w:rPr>
          <w:rFonts w:ascii="Times New Roman" w:hAnsi="Times New Roman" w:cs="B Lotus" w:hint="cs"/>
          <w:sz w:val="28"/>
          <w:szCs w:val="28"/>
          <w:rtl/>
          <w:lang w:bidi="fa-IR"/>
        </w:rPr>
        <w:t xml:space="preserve"> با ملاحظه اینکه</w:t>
      </w:r>
      <w:r w:rsidRPr="00BB33A3">
        <w:rPr>
          <w:rFonts w:ascii="Times New Roman" w:hAnsi="Times New Roman" w:cs="B Lotus" w:hint="cs"/>
          <w:sz w:val="28"/>
          <w:szCs w:val="28"/>
          <w:rtl/>
          <w:lang w:bidi="fa-IR"/>
        </w:rPr>
        <w:t xml:space="preserve"> بدگوئی در این مرحله به [حد] برائت و تبرّی تجاوز نکرده بود.</w:t>
      </w:r>
    </w:p>
    <w:p w:rsidR="00855F88" w:rsidRPr="00855F88" w:rsidRDefault="00855F88" w:rsidP="005E528E">
      <w:pPr>
        <w:pStyle w:val="StyleComplexBLotus12ptJustifiedFirstline05cmCharCharCharCharCharChar"/>
        <w:widowControl w:val="0"/>
        <w:spacing w:line="226" w:lineRule="auto"/>
        <w:ind w:firstLine="227"/>
        <w:rPr>
          <w:rFonts w:ascii="Times New Roman" w:hAnsi="Times New Roman" w:cs="B Lotus" w:hint="cs"/>
          <w:sz w:val="20"/>
          <w:szCs w:val="20"/>
          <w:rtl/>
          <w:lang w:bidi="fa-IR"/>
        </w:rPr>
      </w:pPr>
    </w:p>
    <w:p w:rsidR="00262400" w:rsidRPr="00CE6663"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CE6663">
        <w:rPr>
          <w:rFonts w:ascii="Times New Roman" w:hAnsi="Times New Roman" w:cs="B Lotus" w:hint="cs"/>
          <w:b/>
          <w:bCs/>
          <w:sz w:val="28"/>
          <w:szCs w:val="28"/>
          <w:rtl/>
          <w:lang w:bidi="fa-IR"/>
        </w:rPr>
        <w:t>بررسی مساله‌ای</w:t>
      </w:r>
      <w:r w:rsidR="005129D8" w:rsidRPr="00CE6663">
        <w:rPr>
          <w:rFonts w:ascii="Times New Roman" w:hAnsi="Times New Roman" w:cs="B Lotus" w:hint="cs"/>
          <w:b/>
          <w:bCs/>
          <w:sz w:val="28"/>
          <w:szCs w:val="28"/>
          <w:rtl/>
          <w:lang w:bidi="fa-IR"/>
        </w:rPr>
        <w:t xml:space="preserve">: </w:t>
      </w:r>
      <w:r w:rsidRPr="00CE6663">
        <w:rPr>
          <w:rFonts w:ascii="Times New Roman" w:hAnsi="Times New Roman" w:cs="B Lotus" w:hint="cs"/>
          <w:b/>
          <w:bCs/>
          <w:sz w:val="28"/>
          <w:szCs w:val="28"/>
          <w:rtl/>
          <w:lang w:bidi="fa-IR"/>
        </w:rPr>
        <w:t>آیا امویان دشنام به علی</w:t>
      </w:r>
      <w:r w:rsidRPr="00CE6663">
        <w:rPr>
          <w:rFonts w:ascii="Times New Roman" w:hAnsi="Times New Roman" w:cs="B Lotus" w:hint="cs"/>
          <w:b/>
          <w:bCs/>
          <w:sz w:val="28"/>
          <w:szCs w:val="28"/>
          <w:lang w:bidi="fa-IR"/>
        </w:rPr>
        <w:sym w:font="AGA Arabesque" w:char="F074"/>
      </w:r>
      <w:r w:rsidRPr="00CE6663">
        <w:rPr>
          <w:rFonts w:ascii="Times New Roman" w:hAnsi="Times New Roman" w:cs="B Lotus" w:hint="cs"/>
          <w:b/>
          <w:bCs/>
          <w:sz w:val="28"/>
          <w:szCs w:val="28"/>
          <w:rtl/>
          <w:lang w:bidi="fa-IR"/>
        </w:rPr>
        <w:t xml:space="preserve"> را پایه‌ریزی </w:t>
      </w:r>
      <w:r w:rsidR="00D13491" w:rsidRPr="00CE6663">
        <w:rPr>
          <w:rFonts w:ascii="Times New Roman" w:hAnsi="Times New Roman" w:cs="B Lotus" w:hint="cs"/>
          <w:b/>
          <w:bCs/>
          <w:sz w:val="28"/>
          <w:szCs w:val="28"/>
          <w:rtl/>
          <w:lang w:bidi="fa-IR"/>
        </w:rPr>
        <w:t xml:space="preserve">كرده </w:t>
      </w:r>
      <w:r w:rsidRPr="00CE6663">
        <w:rPr>
          <w:rFonts w:ascii="Times New Roman" w:hAnsi="Times New Roman" w:cs="B Lotus" w:hint="cs"/>
          <w:b/>
          <w:bCs/>
          <w:sz w:val="28"/>
          <w:szCs w:val="28"/>
          <w:rtl/>
          <w:lang w:bidi="fa-IR"/>
        </w:rPr>
        <w:t>و پذیرفتند؟</w:t>
      </w:r>
    </w:p>
    <w:p w:rsidR="00D13491" w:rsidRDefault="00262400" w:rsidP="00D1349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این خاطر که ما در مجال و عرصه  تحقیق علمی هستیم پس می‌بایست در مطالب زیر دقت کنیم</w:t>
      </w:r>
      <w:r w:rsidR="005129D8">
        <w:rPr>
          <w:rFonts w:ascii="Times New Roman" w:hAnsi="Times New Roman" w:cs="B Lotus" w:hint="cs"/>
          <w:sz w:val="28"/>
          <w:szCs w:val="28"/>
          <w:rtl/>
          <w:lang w:bidi="fa-IR"/>
        </w:rPr>
        <w:t>:</w:t>
      </w:r>
    </w:p>
    <w:p w:rsidR="00262400" w:rsidRPr="00BB33A3" w:rsidRDefault="00262400" w:rsidP="00040EB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از ریاح بن حارث [نقل شده است] که گفت:</w:t>
      </w:r>
      <w:r w:rsidR="00DB658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ما با مغیره بن شعبه</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با مردم زیادی در مسجد بودیم</w:t>
      </w:r>
      <w:r w:rsidR="00DB658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سعید بن زید بن عمرو </w:t>
      </w:r>
      <w:r w:rsidR="000D67C4">
        <w:rPr>
          <w:rFonts w:ascii="Times New Roman" w:hAnsi="Times New Roman" w:cs="B Lotus" w:hint="cs"/>
          <w:sz w:val="28"/>
          <w:szCs w:val="28"/>
          <w:rtl/>
          <w:lang w:bidi="fa-IR"/>
        </w:rPr>
        <w:t xml:space="preserve">بن </w:t>
      </w:r>
      <w:r w:rsidRPr="00BB33A3">
        <w:rPr>
          <w:rFonts w:ascii="Times New Roman" w:hAnsi="Times New Roman" w:cs="B Lotus" w:hint="cs"/>
          <w:sz w:val="28"/>
          <w:szCs w:val="28"/>
          <w:rtl/>
          <w:lang w:bidi="fa-IR"/>
        </w:rPr>
        <w:t>نفیل</w:t>
      </w:r>
      <w:r w:rsidR="000D67C4">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آمد</w:t>
      </w:r>
      <w:r w:rsidR="00DB658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مغیره جایی را برای او خالی نمود و </w:t>
      </w:r>
      <w:r w:rsidR="00DB6585">
        <w:rPr>
          <w:rFonts w:ascii="Times New Roman" w:hAnsi="Times New Roman" w:cs="B Lotus" w:hint="eastAsia"/>
          <w:sz w:val="28"/>
          <w:szCs w:val="28"/>
          <w:rtl/>
          <w:lang w:bidi="fa-IR"/>
        </w:rPr>
        <w:t>گفت</w:t>
      </w:r>
      <w:r w:rsidR="00040EB0">
        <w:rPr>
          <w:rFonts w:ascii="Times New Roman" w:hAnsi="Times New Roman" w:cs="B Lotus" w:hint="cs"/>
          <w:sz w:val="28"/>
          <w:szCs w:val="28"/>
          <w:rtl/>
          <w:lang w:bidi="fa-IR"/>
        </w:rPr>
        <w:t>: در اینجا بنشین</w:t>
      </w:r>
      <w:r w:rsidRPr="00BB33A3">
        <w:rPr>
          <w:rFonts w:ascii="Times New Roman" w:hAnsi="Times New Roman" w:cs="B Lotus" w:hint="cs"/>
          <w:sz w:val="28"/>
          <w:szCs w:val="28"/>
          <w:rtl/>
          <w:lang w:bidi="fa-IR"/>
        </w:rPr>
        <w:t>، با او بر روی تخت نشست و جوانی از</w:t>
      </w:r>
      <w:r w:rsidR="00040EB0">
        <w:rPr>
          <w:rFonts w:ascii="Times New Roman" w:hAnsi="Times New Roman" w:cs="B Lotus" w:hint="cs"/>
          <w:sz w:val="28"/>
          <w:szCs w:val="28"/>
          <w:rtl/>
          <w:lang w:bidi="fa-IR"/>
        </w:rPr>
        <w:t xml:space="preserve"> اهل کوفه به نام قیس بن علقمه آ</w:t>
      </w:r>
      <w:r w:rsidRPr="00BB33A3">
        <w:rPr>
          <w:rFonts w:ascii="Times New Roman" w:hAnsi="Times New Roman" w:cs="B Lotus" w:hint="cs"/>
          <w:sz w:val="28"/>
          <w:szCs w:val="28"/>
          <w:rtl/>
          <w:lang w:bidi="fa-IR"/>
        </w:rPr>
        <w:t>مد به مغیره روی کرد و دشنام داد، سعید بن زید گفت چه کسی را دشنام می‌دهد؟ مغیره گفت:</w:t>
      </w:r>
      <w:r w:rsidR="00040EB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به علی دشنام می‌دهد: سعید گفت: وای بر تو مغیره، یاران رسول </w:t>
      </w:r>
      <w:r w:rsidR="00040EB0">
        <w:rPr>
          <w:rFonts w:ascii="Times New Roman" w:hAnsi="Times New Roman" w:cs="B Lotus" w:hint="cs"/>
          <w:sz w:val="28"/>
          <w:szCs w:val="28"/>
          <w:rtl/>
          <w:lang w:bidi="fa-IR"/>
        </w:rPr>
        <w:t xml:space="preserve">الله </w:t>
      </w:r>
      <w:r w:rsidR="00040EB0" w:rsidRPr="00040EB0">
        <w:rPr>
          <w:rFonts w:ascii="Times New Roman" w:hAnsi="Times New Roman" w:cs="CTraditional Arabic" w:hint="cs"/>
          <w:sz w:val="28"/>
          <w:szCs w:val="28"/>
          <w:rtl/>
          <w:lang w:bidi="fa-IR"/>
        </w:rPr>
        <w:t>ص</w:t>
      </w:r>
      <w:r w:rsidR="00040EB0">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شما انعکاسی نشان نمی‌دهيد؟!... سپس حدیث عشره مبشره به بهشت را </w:t>
      </w:r>
      <w:r w:rsidR="00040EB0">
        <w:rPr>
          <w:rFonts w:ascii="Times New Roman" w:hAnsi="Times New Roman" w:cs="B Lotus" w:hint="cs"/>
          <w:sz w:val="28"/>
          <w:szCs w:val="28"/>
          <w:rtl/>
          <w:lang w:bidi="fa-IR"/>
        </w:rPr>
        <w:t>ذكر نمود</w:t>
      </w:r>
      <w:r w:rsidRPr="00040EB0">
        <w:rPr>
          <w:rFonts w:cs="B Lotus"/>
          <w:vertAlign w:val="superscript"/>
          <w:rtl/>
        </w:rPr>
        <w:footnoteReference w:id="94"/>
      </w:r>
      <w:r w:rsidR="000D67C4" w:rsidRPr="000D67C4">
        <w:rPr>
          <w:rFonts w:ascii="Times New Roman" w:hAnsi="Times New Roman" w:cs="B Lotus" w:hint="cs"/>
          <w:sz w:val="28"/>
          <w:szCs w:val="28"/>
          <w:rtl/>
          <w:lang w:bidi="fa-IR"/>
        </w:rPr>
        <w:t>.</w:t>
      </w:r>
    </w:p>
    <w:p w:rsidR="000954CC" w:rsidRDefault="00262400" w:rsidP="000D67C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از زیاد بن علاقه از عمویش [نقل می‌کند] که مغیره بن شعبه به علی بن طالب</w:t>
      </w:r>
      <w:r w:rsidR="00E238CD">
        <w:rPr>
          <w:rFonts w:ascii="Times New Roman" w:hAnsi="Times New Roman" w:cs="B Lotus"/>
          <w:sz w:val="28"/>
          <w:szCs w:val="28"/>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دشنام داد، زید بن ارقم</w:t>
      </w:r>
      <w:r w:rsidR="00D93829">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برخاست و گفت:</w:t>
      </w:r>
      <w:r w:rsidR="00423FAC">
        <w:rPr>
          <w:rFonts w:ascii="Times New Roman" w:hAnsi="Times New Roman" w:cs="B Lotus" w:hint="cs"/>
          <w:sz w:val="28"/>
          <w:szCs w:val="28"/>
          <w:rtl/>
          <w:lang w:bidi="fa-IR"/>
        </w:rPr>
        <w:t xml:space="preserve"> </w:t>
      </w:r>
      <w:r w:rsidR="000D67C4">
        <w:rPr>
          <w:rFonts w:ascii="Times New Roman" w:hAnsi="Times New Roman" w:cs="B Lotus" w:hint="cs"/>
          <w:sz w:val="28"/>
          <w:szCs w:val="28"/>
          <w:rtl/>
          <w:lang w:bidi="fa-IR"/>
        </w:rPr>
        <w:t>ای مغیره آیا نمی‌دانى</w:t>
      </w:r>
      <w:r w:rsidRPr="00BB33A3">
        <w:rPr>
          <w:rFonts w:ascii="Times New Roman" w:hAnsi="Times New Roman" w:cs="B Lotus" w:hint="cs"/>
          <w:sz w:val="28"/>
          <w:szCs w:val="28"/>
          <w:rtl/>
          <w:lang w:bidi="fa-IR"/>
        </w:rPr>
        <w:t xml:space="preserve"> که رسول خداوند از دشنام </w:t>
      </w:r>
      <w:r w:rsidR="000D67C4">
        <w:rPr>
          <w:rFonts w:ascii="Times New Roman" w:hAnsi="Times New Roman" w:cs="B Lotus" w:hint="cs"/>
          <w:sz w:val="28"/>
          <w:szCs w:val="28"/>
          <w:rtl/>
          <w:lang w:bidi="fa-IR"/>
        </w:rPr>
        <w:t xml:space="preserve">دادن </w:t>
      </w:r>
      <w:r w:rsidRPr="00BB33A3">
        <w:rPr>
          <w:rFonts w:ascii="Times New Roman" w:hAnsi="Times New Roman" w:cs="B Lotus" w:hint="cs"/>
          <w:sz w:val="28"/>
          <w:szCs w:val="28"/>
          <w:rtl/>
          <w:lang w:bidi="fa-IR"/>
        </w:rPr>
        <w:t>مردگان نهی فرموده است؟ پس چرا به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دشنام می‌دهید و حال که او از دنیا رفته است</w:t>
      </w:r>
      <w:r w:rsidRPr="00BB33A3">
        <w:rPr>
          <w:rStyle w:val="a7"/>
          <w:rFonts w:ascii="Times New Roman" w:hAnsi="Times New Roman" w:cs="B Lotus"/>
          <w:sz w:val="28"/>
          <w:szCs w:val="28"/>
          <w:rtl/>
          <w:lang w:bidi="fa-IR"/>
        </w:rPr>
        <w:footnoteReference w:id="95"/>
      </w:r>
      <w:r w:rsidR="000954CC">
        <w:rPr>
          <w:rFonts w:ascii="Times New Roman" w:hAnsi="Times New Roman" w:cs="B Lotus" w:hint="cs"/>
          <w:sz w:val="28"/>
          <w:szCs w:val="28"/>
          <w:rtl/>
          <w:lang w:bidi="fa-IR"/>
        </w:rPr>
        <w:t>.</w:t>
      </w:r>
    </w:p>
    <w:p w:rsidR="00262400" w:rsidRPr="00BB33A3" w:rsidRDefault="00262400" w:rsidP="000954CC">
      <w:pPr>
        <w:pStyle w:val="StyleComplexBLotus12ptJustifiedFirstline05cmCharCharCharCharCharChar"/>
        <w:widowControl w:val="0"/>
        <w:spacing w:line="226" w:lineRule="auto"/>
        <w:ind w:firstLine="227"/>
        <w:rPr>
          <w:rFonts w:ascii="Times New Roman" w:hAnsi="Times New Roman" w:cs="B Lotus" w:hint="eastAsia"/>
          <w:sz w:val="28"/>
          <w:szCs w:val="28"/>
          <w:rtl/>
          <w:lang w:bidi="fa-IR"/>
        </w:rPr>
      </w:pPr>
      <w:r w:rsidRPr="00BB33A3">
        <w:rPr>
          <w:rFonts w:ascii="Times New Roman" w:hAnsi="Times New Roman" w:cs="B Lotus" w:hint="cs"/>
          <w:sz w:val="28"/>
          <w:szCs w:val="28"/>
          <w:rtl/>
          <w:lang w:bidi="fa-IR"/>
        </w:rPr>
        <w:t>اگر نکوهش علی به وسیله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 </w:t>
      </w:r>
      <w:r w:rsidRPr="00BB33A3">
        <w:rPr>
          <w:rFonts w:ascii="Times New Roman" w:hAnsi="Times New Roman" w:cs="B Lotus" w:hint="eastAsia"/>
          <w:sz w:val="28"/>
          <w:szCs w:val="28"/>
          <w:rtl/>
          <w:lang w:bidi="fa-IR"/>
        </w:rPr>
        <w:t>مغیر</w:t>
      </w:r>
      <w:r w:rsidRPr="00BB33A3">
        <w:rPr>
          <w:rFonts w:ascii="Times New Roman" w:hAnsi="Times New Roman" w:cs="B Lotus" w:hint="cs"/>
          <w:sz w:val="28"/>
          <w:szCs w:val="28"/>
          <w:rtl/>
          <w:lang w:bidi="fa-IR"/>
        </w:rPr>
        <w:t>ه</w:t>
      </w:r>
      <w:r w:rsidRPr="00BB33A3">
        <w:rPr>
          <w:rFonts w:ascii="Times New Roman" w:hAnsi="Times New Roman" w:cs="B Lotus" w:hint="eastAsia"/>
          <w:sz w:val="28"/>
          <w:szCs w:val="28"/>
          <w:rtl/>
          <w:lang w:bidi="fa-IR"/>
        </w:rPr>
        <w:t xml:space="preserve"> بن شعبه انجام گرفته است پس توسط کسانی که بعد از وی آمده‌اند مانند زیاد بن ابیه که از لحاظ دیانت و تقوی هم‌سطح او نبوده‌اند چگونه باشد.</w:t>
      </w:r>
    </w:p>
    <w:p w:rsidR="00262400" w:rsidRPr="00BB33A3" w:rsidRDefault="00262400" w:rsidP="000954C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ابن حجر</w:t>
      </w:r>
      <w:r w:rsidR="00E238CD">
        <w:rPr>
          <w:rFonts w:ascii="Times New Roman" w:hAnsi="Times New Roman" w:cs="B Lotus" w:hint="cs"/>
          <w:sz w:val="28"/>
          <w:szCs w:val="28"/>
          <w:rtl/>
          <w:lang w:bidi="fa-IR"/>
        </w:rPr>
        <w:t xml:space="preserve"> </w:t>
      </w:r>
      <w:r w:rsidR="00E238CD" w:rsidRPr="00E238CD">
        <w:rPr>
          <w:rFonts w:ascii="Times New Roman" w:hAnsi="Times New Roman" w:cs="CTraditional Arabic" w:hint="cs"/>
          <w:sz w:val="32"/>
          <w:szCs w:val="32"/>
          <w:rtl/>
          <w:lang w:bidi="fa-IR"/>
        </w:rPr>
        <w:t>:</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می‌گوید: امام احمد فرموده است، هیچ‌ کدام از صحابه مانند علی</w:t>
      </w:r>
      <w:r w:rsidR="00E238CD">
        <w:rPr>
          <w:rFonts w:ascii="Times New Roman" w:hAnsi="Times New Roman" w:cs="B Lotus" w:hint="cs"/>
          <w:sz w:val="28"/>
          <w:szCs w:val="28"/>
          <w:rtl/>
          <w:lang w:bidi="fa-IR"/>
        </w:rPr>
        <w:t xml:space="preserve"> </w:t>
      </w:r>
      <w:r w:rsidR="008D2C6C">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برایشان فضایل نقل نشده است. گویند سبب کثرت نقل فضائل علی نفرت بنی‌امیه از وی می‌باشد</w:t>
      </w:r>
      <w:r w:rsidR="00EF24D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لذا هر صحابه‌ای چیزی از مناقب وی را دانسته بیان نموده و هرگاه خواسته‌اند جلو آنرا گرفته و کسانی که به ذکر مناقب وی می‌پرداختند تهدید نمایند آنان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جای پنهان کاری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بیشتر به انتشار آن اقدام می‌کردند و رافض</w:t>
      </w:r>
      <w:r w:rsidR="000954CC">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مناقب موضوع [جعلی] برای او پدید آورده‌اند که او از آن بی‌نیاز است... .(الاصابه/ابن حجر 7/57).</w:t>
      </w:r>
    </w:p>
    <w:p w:rsidR="00262400" w:rsidRPr="00BB33A3" w:rsidRDefault="00262400" w:rsidP="000954C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ذهبی(</w:t>
      </w:r>
      <w:r w:rsidR="008D2C6C" w:rsidRPr="008D2C6C">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می‌فرماید، عمر بن عبدالعزیز نزد عبیدالله بن عبدالله به [ذکر] اختلاف می‌پرداخت و از وی علم فرا می‌گرفت عبیدالله اطلاع یافت که عمر بن عبدالعزیز علی</w:t>
      </w:r>
      <w:r w:rsidR="008D2C6C">
        <w:rPr>
          <w:rFonts w:ascii="Times New Roman" w:hAnsi="Times New Roman" w:cs="B Lotus" w:hint="cs"/>
          <w:sz w:val="28"/>
          <w:szCs w:val="28"/>
          <w:rtl/>
          <w:lang w:bidi="fa-IR"/>
        </w:rPr>
        <w:t xml:space="preserve"> </w:t>
      </w:r>
      <w:r w:rsidR="000954CC" w:rsidRPr="000954CC">
        <w:rPr>
          <w:rFonts w:ascii="Times New Roman" w:hAnsi="Times New Roman" w:cs="B Lotus" w:hint="cs"/>
          <w:sz w:val="28"/>
          <w:szCs w:val="28"/>
          <w:rtl/>
          <w:lang w:bidi="fa-IR"/>
        </w:rPr>
        <w:sym w:font="AGA Arabesque" w:char="F074"/>
      </w:r>
      <w:r w:rsidR="008D2C6C">
        <w:rPr>
          <w:rFonts w:ascii="Times New Roman" w:hAnsi="Times New Roman" w:cs="B Lotus" w:hint="cs"/>
          <w:sz w:val="28"/>
          <w:szCs w:val="28"/>
          <w:rtl/>
          <w:lang w:bidi="fa-IR"/>
        </w:rPr>
        <w:t xml:space="preserve"> </w:t>
      </w:r>
      <w:r w:rsidR="000954CC">
        <w:rPr>
          <w:rFonts w:ascii="Times New Roman" w:hAnsi="Times New Roman" w:cs="B Lotus" w:hint="cs"/>
          <w:sz w:val="28"/>
          <w:szCs w:val="28"/>
          <w:rtl/>
          <w:lang w:bidi="fa-IR"/>
        </w:rPr>
        <w:t xml:space="preserve">را </w:t>
      </w:r>
      <w:r w:rsidRPr="00BB33A3">
        <w:rPr>
          <w:rFonts w:ascii="Times New Roman" w:hAnsi="Times New Roman" w:cs="B Lotus" w:hint="cs"/>
          <w:sz w:val="28"/>
          <w:szCs w:val="28"/>
          <w:rtl/>
          <w:lang w:bidi="fa-IR"/>
        </w:rPr>
        <w:t>انتقاد می‌کند. نزد عمر آمد و گفت:</w:t>
      </w:r>
      <w:r w:rsidR="0007041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از </w:t>
      </w:r>
      <w:r w:rsidR="000954CC">
        <w:rPr>
          <w:rFonts w:ascii="Times New Roman" w:hAnsi="Times New Roman" w:cs="B Lotus" w:hint="eastAsia"/>
          <w:sz w:val="28"/>
          <w:szCs w:val="28"/>
          <w:rtl/>
          <w:lang w:bidi="fa-IR"/>
        </w:rPr>
        <w:t>چ</w:t>
      </w:r>
      <w:r w:rsidR="000954CC">
        <w:rPr>
          <w:rFonts w:ascii="Times New Roman" w:hAnsi="Times New Roman" w:cs="B Lotus" w:hint="cs"/>
          <w:sz w:val="28"/>
          <w:szCs w:val="28"/>
          <w:rtl/>
          <w:lang w:bidi="fa-IR"/>
        </w:rPr>
        <w:t>ه وقت اطلاع پیدا کرده‌ای</w:t>
      </w:r>
      <w:r w:rsidRPr="00BB33A3">
        <w:rPr>
          <w:rFonts w:ascii="Times New Roman" w:hAnsi="Times New Roman" w:cs="B Lotus" w:hint="cs"/>
          <w:sz w:val="28"/>
          <w:szCs w:val="28"/>
          <w:rtl/>
          <w:lang w:bidi="fa-IR"/>
        </w:rPr>
        <w:t xml:space="preserve"> که خداوند بعد از اینکه از اهل بدر خشنود شده است خشم و غضب گرفته است</w:t>
      </w:r>
      <w:r w:rsidR="000954C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r w:rsidR="000954CC">
        <w:rPr>
          <w:rFonts w:ascii="Times New Roman" w:hAnsi="Times New Roman" w:cs="B Lotus" w:hint="cs"/>
          <w:sz w:val="28"/>
          <w:szCs w:val="28"/>
          <w:rtl/>
          <w:lang w:bidi="fa-IR"/>
        </w:rPr>
        <w:t xml:space="preserve">عمر مقصودش را فهميد، </w:t>
      </w:r>
      <w:r w:rsidRPr="00BB33A3">
        <w:rPr>
          <w:rFonts w:ascii="Times New Roman" w:hAnsi="Times New Roman" w:cs="B Lotus" w:hint="cs"/>
          <w:sz w:val="28"/>
          <w:szCs w:val="28"/>
          <w:rtl/>
          <w:lang w:bidi="fa-IR"/>
        </w:rPr>
        <w:t>عمر گفت نزد خداوند و شما پوزش می‌طلبم [هرگز] تکرار نخواهم کرد، بعد از آن عمر شنیده نشده مگر اینکه علی را به نیکی یاد می‌کرد. (سیر اعلام النبلاء 5/117).</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5- ابن اثیر در جلد سوم تاریخ خود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تحت عنوان «ترک دشنام علی بن طالب توسط عمر بن عبدالعزیز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می‌گوید: بنی‌امیه تا زمان زمامداری عمر بن عبدالعزیز به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دشنام می‌دادند عمر آنرا ترک نمود و</w:t>
      </w:r>
      <w:r w:rsidR="000954C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کارگزاران هم نوشت که به ترک آن اقدام کنند و جریان سخن‌گفتنش با عبیدالله بن عبدالله را [برایشان] ذکر</w:t>
      </w:r>
      <w:r w:rsidR="000954C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کرد. </w:t>
      </w:r>
    </w:p>
    <w:p w:rsidR="00262400" w:rsidRDefault="00262400" w:rsidP="000954CC">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اهل علم عمر بن عبدالعزیز را به خاطر ترک سب و دشنام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بر منبر ستوده‌اند. ابن اثیر و دیگران ذکر کرده‌اند که عمر بن عبدالعزیز چون زمام خلافت را عهده‌دار شد به خطیبان ن</w:t>
      </w:r>
      <w:r w:rsidR="000954CC">
        <w:rPr>
          <w:rFonts w:ascii="Times New Roman" w:hAnsi="Times New Roman" w:cs="B Lotus" w:hint="cs"/>
          <w:sz w:val="28"/>
          <w:szCs w:val="28"/>
          <w:rtl/>
          <w:lang w:bidi="fa-IR"/>
        </w:rPr>
        <w:t>و</w:t>
      </w:r>
      <w:r w:rsidRPr="00BB33A3">
        <w:rPr>
          <w:rFonts w:ascii="Times New Roman" w:hAnsi="Times New Roman" w:cs="B Lotus" w:hint="cs"/>
          <w:sz w:val="28"/>
          <w:szCs w:val="28"/>
          <w:rtl/>
          <w:lang w:bidi="fa-IR"/>
        </w:rPr>
        <w:t>شت که ذم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ترک نموده و به جای آن آیه:</w:t>
      </w:r>
      <w:r w:rsidR="003D37B5">
        <w:rPr>
          <w:rFonts w:ascii="Times New Roman" w:hAnsi="Times New Roman" w:cs="B Lotus" w:hint="cs"/>
          <w:sz w:val="28"/>
          <w:szCs w:val="28"/>
          <w:rtl/>
          <w:lang w:bidi="fa-IR"/>
        </w:rPr>
        <w:t xml:space="preserve"> </w:t>
      </w:r>
      <w:r w:rsidR="003D37B5" w:rsidRPr="00D32F56">
        <w:rPr>
          <w:rFonts w:ascii="QCF_BSML" w:hAnsi="QCF_BSML" w:cs="QCF_BSML"/>
          <w:color w:val="000000"/>
          <w:sz w:val="28"/>
          <w:szCs w:val="28"/>
          <w:rtl/>
        </w:rPr>
        <w:t>ﮋ</w:t>
      </w:r>
      <w:r w:rsidR="002021AF">
        <w:rPr>
          <w:rFonts w:ascii="QCF_P277" w:eastAsia="Times New Roman" w:hAnsi="QCF_P277" w:cs="QCF_P277"/>
          <w:color w:val="000000"/>
          <w:sz w:val="27"/>
          <w:szCs w:val="27"/>
          <w:rtl/>
        </w:rPr>
        <w:t>ﭻ  ﭼ  ﭽ  ﭾ   ﭿ  ﮀ  ﮁ  ﮂ  ﮃ  ﮄ  ﮅ   ﮆ  ﮇﮈ  ﮉ  ﮊ  ﮋ</w:t>
      </w:r>
      <w:r w:rsidR="007127C3" w:rsidRPr="007127C3">
        <w:rPr>
          <w:rFonts w:ascii="QCF_BSML" w:hAnsi="QCF_BSML" w:cs="QCF_BSML"/>
          <w:color w:val="000000"/>
          <w:sz w:val="28"/>
          <w:szCs w:val="28"/>
          <w:rtl/>
        </w:rPr>
        <w:t xml:space="preserve"> </w:t>
      </w:r>
      <w:r w:rsidR="007127C3" w:rsidRPr="00D32F56">
        <w:rPr>
          <w:rFonts w:ascii="QCF_BSML" w:hAnsi="QCF_BSML" w:cs="QCF_BSML"/>
          <w:color w:val="000000"/>
          <w:sz w:val="28"/>
          <w:szCs w:val="28"/>
          <w:rtl/>
        </w:rPr>
        <w:t>ﮊ</w:t>
      </w:r>
      <w:r w:rsidR="00D94FEC">
        <w:rPr>
          <w:rFonts w:ascii="Times New Roman" w:hAnsi="Times New Roman" w:cs="B Lotus" w:hint="cs"/>
          <w:sz w:val="28"/>
          <w:szCs w:val="28"/>
          <w:rtl/>
        </w:rPr>
        <w:t>. (النحل: 90).</w:t>
      </w:r>
    </w:p>
    <w:p w:rsidR="00EA6988" w:rsidRPr="00AE2A64" w:rsidRDefault="00AE2A64" w:rsidP="003D37B5">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AE2A64">
        <w:rPr>
          <w:rFonts w:ascii="Times New Roman" w:hAnsi="Times New Roman" w:cs="B Lotus" w:hint="cs"/>
          <w:sz w:val="28"/>
          <w:szCs w:val="28"/>
          <w:rtl/>
          <w:lang w:bidi="fa-IR"/>
        </w:rPr>
        <w:t>«</w:t>
      </w:r>
      <w:r w:rsidR="00DC0D5C" w:rsidRPr="00AE2A64">
        <w:rPr>
          <w:rFonts w:ascii="Tahoma" w:hAnsi="Tahoma" w:cs="B Lotus"/>
          <w:sz w:val="28"/>
          <w:szCs w:val="28"/>
          <w:rtl/>
        </w:rPr>
        <w:t>خداوند به عدل و احسان و بخشش به نزديكان فرمان مى‏دهد; و از فحشا و منكر و ستم، نهى مى‏كند; خداوند به شما اندرز مى‏دهد، شايد متذكر شويد</w:t>
      </w:r>
      <w:r w:rsidRPr="00AE2A64">
        <w:rPr>
          <w:rFonts w:ascii="Times New Roman" w:hAnsi="Times New Roman" w:cs="B Lotus"/>
          <w:sz w:val="28"/>
          <w:szCs w:val="28"/>
          <w:rtl/>
          <w:lang w:bidi="fa-IR"/>
        </w:rPr>
        <w:t>»</w:t>
      </w:r>
      <w:r w:rsidRPr="00AE2A6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قرار دهند. ابن اثیر می‌گوید: مردم از این عمل استقبال نیک نمودند و به این سبب او را بسیار ستودند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جمله کثیر بن عزه [در مدح وی] می‌گوید: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هنگامیکه زمام خلافت را بدست گرفتی علی را دشنام ندادی و بی گناهان را نهراساندی و از سخن مجرم تبعیت نکردی.</w:t>
      </w:r>
    </w:p>
    <w:p w:rsidR="00952B2A"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حق آشکار سخن راندی همانا آیات هدی را با س</w:t>
      </w:r>
      <w:r w:rsidR="00952B2A">
        <w:rPr>
          <w:rFonts w:ascii="Times New Roman" w:hAnsi="Times New Roman" w:cs="B Lotus" w:hint="cs"/>
          <w:sz w:val="28"/>
          <w:szCs w:val="28"/>
          <w:rtl/>
          <w:lang w:bidi="fa-IR"/>
        </w:rPr>
        <w:t>خن (خودت) تفسیر و بیان می‌نمائی،</w:t>
      </w:r>
      <w:r w:rsidRPr="00BB33A3">
        <w:rPr>
          <w:rFonts w:ascii="Times New Roman" w:hAnsi="Times New Roman" w:cs="B Lotus" w:hint="cs"/>
          <w:sz w:val="28"/>
          <w:szCs w:val="28"/>
          <w:rtl/>
          <w:lang w:bidi="fa-IR"/>
        </w:rPr>
        <w:t xml:space="preserve"> و با عملی که انجام داده‌ای معروفی را که گفته‌اید تصدیق نموده‌اید</w:t>
      </w:r>
      <w:r w:rsidR="00952B2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مسلمانی [با این کار] راضی شده است</w:t>
      </w:r>
      <w:r w:rsidR="00952B2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همانا تربیت استوار برای جوانمرد بعد از انحراف از کج‌رفتاری کافی است</w:t>
      </w:r>
      <w:r w:rsidR="00952B2A">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عُمر بعد از سرودن این شعر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فرمود اکنون نجات یافتیم.</w:t>
      </w:r>
      <w:r w:rsidRPr="00BB33A3">
        <w:rPr>
          <w:rStyle w:val="a7"/>
          <w:rFonts w:ascii="Times New Roman" w:hAnsi="Times New Roman" w:cs="B Lotus"/>
          <w:sz w:val="28"/>
          <w:szCs w:val="28"/>
          <w:rtl/>
          <w:lang w:bidi="fa-IR"/>
        </w:rPr>
        <w:footnoteReference w:id="96"/>
      </w:r>
    </w:p>
    <w:p w:rsidR="00262400" w:rsidRPr="00BB33A3" w:rsidRDefault="00262400" w:rsidP="00952B2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نظر من [نگارنده] این آثار و موضعگیریهایی که ذکر کردیم بدون شک حاکی از وقوع تحقیر و کاستن از [ارزش]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است ولیکن مهم‌تر اینکه بدانیم سبب وقوع آن چیست؟ آیا [این مسائل] لعن یا تفکیر -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است؟</w:t>
      </w:r>
    </w:p>
    <w:p w:rsidR="00262400" w:rsidRPr="00BB33A3" w:rsidRDefault="00262400" w:rsidP="00952B2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آنچه آشکار است دشنامی که در برخی مجالس واقع شده است به قصد کاستن [ارزش و نفوذ]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است، و آنچه گوینده [بر علیه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گفته است، تنها عیوب و اشکالی است [که بر علی وارد ساخته است] و به لعن و تکفیر نیست زیرا لعن و تکفیر از جانب</w:t>
      </w:r>
      <w:r w:rsidR="00952B2A">
        <w:rPr>
          <w:rFonts w:ascii="Times New Roman" w:hAnsi="Times New Roman" w:cs="B Lotus" w:hint="cs"/>
          <w:sz w:val="28"/>
          <w:szCs w:val="28"/>
          <w:rtl/>
          <w:lang w:bidi="fa-IR"/>
        </w:rPr>
        <w:t xml:space="preserve"> دیگران با هیچ سند ثابتی وارد ن</w:t>
      </w:r>
      <w:r w:rsidRPr="00BB33A3">
        <w:rPr>
          <w:rFonts w:ascii="Times New Roman" w:hAnsi="Times New Roman" w:cs="B Lotus" w:hint="cs"/>
          <w:sz w:val="28"/>
          <w:szCs w:val="28"/>
          <w:rtl/>
          <w:lang w:bidi="fa-IR"/>
        </w:rPr>
        <w:t>ش</w:t>
      </w:r>
      <w:r w:rsidR="00952B2A">
        <w:rPr>
          <w:rFonts w:ascii="Times New Roman" w:hAnsi="Times New Roman" w:cs="B Lotus" w:hint="cs"/>
          <w:sz w:val="28"/>
          <w:szCs w:val="28"/>
          <w:rtl/>
          <w:lang w:bidi="fa-IR"/>
        </w:rPr>
        <w:t>د</w:t>
      </w:r>
      <w:r w:rsidRPr="00BB33A3">
        <w:rPr>
          <w:rFonts w:ascii="Times New Roman" w:hAnsi="Times New Roman" w:cs="B Lotus" w:hint="cs"/>
          <w:sz w:val="28"/>
          <w:szCs w:val="28"/>
          <w:rtl/>
          <w:lang w:bidi="fa-IR"/>
        </w:rPr>
        <w:t>ه است.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همچنانکه خطیبان منبرها خطبه‌های خود را با دعاء بر ابوبکر، عمر و عثمان ودعاء بر علیه کسی که عثمان را به شهادت رسانده [خوارج] و دعاء بر کسی که به قاتلان عثمان پناه داده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این ذم و نکوهش آشکار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می‌آراستند.</w:t>
      </w:r>
    </w:p>
    <w:p w:rsidR="00262400" w:rsidRPr="00BB33A3" w:rsidRDefault="00262400" w:rsidP="00952B2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آنچه در اینجا قابل ذکر است اینکه تخطئه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موضع‌گیریش به نسبت قاتلان عثمان بزرگترین ابزار (و دستاویز] تثبیت قانونی خلافت امویان شد</w:t>
      </w:r>
      <w:r w:rsidRPr="00BB33A3">
        <w:rPr>
          <w:rStyle w:val="a7"/>
          <w:rFonts w:ascii="Times New Roman" w:hAnsi="Times New Roman" w:cs="B Lotus"/>
          <w:sz w:val="28"/>
          <w:szCs w:val="28"/>
          <w:rtl/>
          <w:lang w:bidi="fa-IR"/>
        </w:rPr>
        <w:footnoteReference w:id="97"/>
      </w:r>
      <w:r w:rsidRPr="00BB33A3">
        <w:rPr>
          <w:rFonts w:ascii="Times New Roman" w:hAnsi="Times New Roman" w:cs="B Lotus" w:hint="cs"/>
          <w:sz w:val="28"/>
          <w:szCs w:val="28"/>
          <w:rtl/>
          <w:lang w:bidi="fa-IR"/>
        </w:rPr>
        <w:t xml:space="preserve"> </w:t>
      </w:r>
      <w:r w:rsidRPr="007477AB">
        <w:rPr>
          <w:rFonts w:ascii="Times New Roman" w:hAnsi="Times New Roman" w:cs="B Lotus" w:hint="cs"/>
          <w:spacing w:val="-4"/>
          <w:sz w:val="28"/>
          <w:szCs w:val="28"/>
          <w:rtl/>
          <w:lang w:bidi="fa-IR"/>
        </w:rPr>
        <w:t>مخصوصاً بعد از اشتباهاتی که یزید بن معاویه مرتکب شد  که در نتیجه آن حسین بن علی</w:t>
      </w:r>
      <w:r w:rsidRPr="007477AB">
        <w:rPr>
          <w:rFonts w:ascii="Times New Roman" w:hAnsi="Times New Roman" w:cs="B Lotus" w:hint="cs"/>
          <w:spacing w:val="-4"/>
          <w:sz w:val="28"/>
          <w:szCs w:val="28"/>
          <w:lang w:bidi="fa-IR"/>
        </w:rPr>
        <w:sym w:font="AGA Arabesque" w:char="F074"/>
      </w:r>
      <w:r w:rsidRPr="007477AB">
        <w:rPr>
          <w:rFonts w:ascii="Times New Roman" w:hAnsi="Times New Roman" w:cs="B Lotus" w:hint="cs"/>
          <w:spacing w:val="-4"/>
          <w:sz w:val="28"/>
          <w:szCs w:val="28"/>
          <w:rtl/>
          <w:lang w:bidi="fa-IR"/>
        </w:rPr>
        <w:t xml:space="preserve"> به شهادت رسید, سپس لشکریان وی مدینه رسول</w:t>
      </w:r>
      <w:r w:rsidR="00952B2A" w:rsidRPr="007477AB">
        <w:rPr>
          <w:rFonts w:ascii="Times New Roman" w:hAnsi="Times New Roman" w:cs="B Lotus" w:hint="cs"/>
          <w:spacing w:val="-4"/>
          <w:sz w:val="28"/>
          <w:szCs w:val="28"/>
          <w:rtl/>
          <w:lang w:bidi="fa-IR"/>
        </w:rPr>
        <w:t xml:space="preserve"> </w:t>
      </w:r>
      <w:r w:rsidR="00952B2A" w:rsidRPr="007477AB">
        <w:rPr>
          <w:rFonts w:ascii="Times New Roman" w:hAnsi="Times New Roman" w:cs="CTraditional Arabic" w:hint="cs"/>
          <w:spacing w:val="-4"/>
          <w:sz w:val="28"/>
          <w:szCs w:val="28"/>
          <w:rtl/>
          <w:lang w:bidi="fa-IR"/>
        </w:rPr>
        <w:t>ص</w:t>
      </w:r>
      <w:r w:rsidRPr="007477AB">
        <w:rPr>
          <w:rFonts w:ascii="Times New Roman" w:hAnsi="Times New Roman" w:cs="B Lotus" w:hint="cs"/>
          <w:spacing w:val="-4"/>
          <w:sz w:val="28"/>
          <w:szCs w:val="28"/>
          <w:rtl/>
          <w:lang w:bidi="fa-IR"/>
        </w:rPr>
        <w:t xml:space="preserve"> را مورد هجوم قرار دادند</w:t>
      </w:r>
      <w:r w:rsidR="00952B2A" w:rsidRPr="007477AB">
        <w:rPr>
          <w:rFonts w:ascii="Times New Roman" w:hAnsi="Times New Roman" w:cs="B Lotus" w:hint="cs"/>
          <w:spacing w:val="-4"/>
          <w:sz w:val="28"/>
          <w:szCs w:val="28"/>
          <w:rtl/>
          <w:lang w:bidi="fa-IR"/>
        </w:rPr>
        <w:t>،</w:t>
      </w:r>
      <w:r w:rsidRPr="007477AB">
        <w:rPr>
          <w:rFonts w:ascii="Times New Roman" w:hAnsi="Times New Roman" w:cs="B Lotus" w:hint="cs"/>
          <w:spacing w:val="-4"/>
          <w:sz w:val="28"/>
          <w:szCs w:val="28"/>
          <w:rtl/>
          <w:lang w:bidi="fa-IR"/>
        </w:rPr>
        <w:t xml:space="preserve"> و این اعمال بسیاری مردم را از امویان متنفر ساخت، و در خصوص منبرها و کینه‌توزی‌های آن نباید فراموش کنیم که خطیبان آنزمان در شهر سیاسی (فرماندهان وکارگزاران) بودند، از این طریق به این نتیجه می‌رسیم که چگونه با دست‌آوری منبر[مساجد] در تثبیت قانونی جلوه‌دادن خلافت امویان بهره‌برداری نمودند.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لازم است به تبیین امور زیر بپردازیم:</w:t>
      </w:r>
    </w:p>
    <w:p w:rsidR="00262400" w:rsidRPr="00BB33A3" w:rsidRDefault="00262400" w:rsidP="00952B2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دولت اموی تمام اهل سنت نیست تا نکوهش آن به منزله نکوهش همه اهل سنت باشد</w:t>
      </w:r>
      <w:r w:rsidR="00952B2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دولتی از دولتهای اسلامی است که حسنات و سی</w:t>
      </w:r>
      <w:r w:rsidRPr="00BB33A3">
        <w:rPr>
          <w:rFonts w:ascii="Times New Roman" w:hAnsi="Times New Roman" w:cs="B Lotus" w:hint="cs"/>
          <w:sz w:val="28"/>
          <w:szCs w:val="28"/>
          <w:rtl/>
        </w:rPr>
        <w:t>ئاتي دارند</w:t>
      </w:r>
      <w:r w:rsidR="00952B2A" w:rsidRPr="00BB33A3">
        <w:rPr>
          <w:rStyle w:val="a7"/>
          <w:rFonts w:ascii="Times New Roman" w:hAnsi="Times New Roman" w:cs="B Lotus"/>
          <w:sz w:val="28"/>
          <w:szCs w:val="28"/>
          <w:rtl/>
          <w:lang w:bidi="fa-IR"/>
        </w:rPr>
        <w:footnoteReference w:id="98"/>
      </w:r>
      <w:r w:rsidR="000E186B">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بسیاری از شیعه  به سبب این اشتباهات تمام دستاوردهای [فرهنگی و سیاسی] دولت امویان درباره نشر اسلام و</w:t>
      </w:r>
      <w:r w:rsidR="007B60B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جهاد و مبارزه‌شان با دولت روم انکار می‌کنند که با عدل و انصاف سازگار نیست.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برخی روایات شیعه  ذکر می‌کند که امویان هفتاد هزار منبر را تصرف نمودند که در آنها به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دشنام می‌دادند. به نظر من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نگارنده - بنابر دلایل زیر این مبالغه بسیار بزرگی است: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روایاتی که هفتاد هزار منبر را ذکر کرده‌اند تماماً ضعیف‌اند.</w:t>
      </w:r>
      <w:r w:rsidRPr="00BB33A3">
        <w:rPr>
          <w:rStyle w:val="a7"/>
          <w:rFonts w:ascii="Times New Roman" w:hAnsi="Times New Roman" w:cs="B Lotus"/>
          <w:sz w:val="28"/>
          <w:szCs w:val="28"/>
          <w:rtl/>
          <w:lang w:bidi="fa-IR"/>
        </w:rPr>
        <w:footnoteReference w:id="99"/>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هر شهری دارای یک یا دو منبر تنها بود که والی شهر در آن خطبه می‌خواند در کوفه یک منبر</w:t>
      </w:r>
      <w:r w:rsidR="007477A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بصره هم یک منبر</w:t>
      </w:r>
      <w:r w:rsidR="007477A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بر شدت مبالغه تعداد 70 هزار منبر تأکید می‌نماید.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b/>
          <w:bCs/>
          <w:sz w:val="28"/>
          <w:szCs w:val="28"/>
          <w:rtl/>
          <w:lang w:bidi="fa-IR"/>
        </w:rPr>
        <w:t>خلاصه</w:t>
      </w:r>
      <w:r w:rsidR="005129D8">
        <w:rPr>
          <w:rFonts w:ascii="Times New Roman" w:hAnsi="Times New Roman" w:cs="B Lotus" w:hint="cs"/>
          <w:b/>
          <w:bCs/>
          <w:sz w:val="28"/>
          <w:szCs w:val="28"/>
          <w:rtl/>
          <w:lang w:bidi="fa-IR"/>
        </w:rPr>
        <w:t xml:space="preserve">: </w:t>
      </w:r>
      <w:r w:rsidRPr="00BB33A3">
        <w:rPr>
          <w:rFonts w:ascii="Times New Roman" w:hAnsi="Times New Roman" w:cs="B Lotus" w:hint="cs"/>
          <w:sz w:val="28"/>
          <w:szCs w:val="28"/>
          <w:rtl/>
          <w:lang w:bidi="fa-IR"/>
        </w:rPr>
        <w:t>نکوهش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توسط برخی از امویان و کارگزاران آنها انجام گرفته است و دشنام با گفتن برخی عیوب و با تخطئه وی در موضع‌گیرش در برابر قاتلان عثمان‌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بوده است.</w:t>
      </w:r>
    </w:p>
    <w:p w:rsidR="007477AB" w:rsidRDefault="00262400" w:rsidP="005A5E2F">
      <w:pPr>
        <w:pStyle w:val="StyleComplexBLotus12ptJustifiedFirstline05cm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لازم به ذکر است بدانیم موضع منبر کوفه یا مجلسی که کارگزار (اموی) در آن شاهد دشنام به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می‌بود [و یا در آن حضور می‌یافت] عاملی برای سوق و [مقابله‌گری] تشیع به سوی جلو [و ذکر مناقب علی] کافی می‌بود، وجود تعدادی محدث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آن دوره که گرایش هم به تشیع [پیروی از علی به معنی واقعی آن یعنی ادامه مسیر شورا و خلافت] داشته‌اند برای ما معلوم می‌سازد که موضع‌گیری امویان آنان را برای یاری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و نقل حدیث (تحدیث) از فضائل او سوق و وادار ساخته است.</w:t>
      </w:r>
    </w:p>
    <w:p w:rsidR="00262400" w:rsidRDefault="007477AB" w:rsidP="00D3050A">
      <w:pPr>
        <w:pStyle w:val="StyleComplexBLotus12ptJustifiedFirstline05cmCharCharCharCharCharChar"/>
        <w:widowControl w:val="0"/>
        <w:spacing w:line="226" w:lineRule="auto"/>
        <w:ind w:firstLine="227"/>
        <w:jc w:val="center"/>
        <w:rPr>
          <w:rFonts w:cs="B Jadid" w:hint="cs"/>
          <w:sz w:val="28"/>
          <w:szCs w:val="28"/>
          <w:rtl/>
          <w:lang w:bidi="fa-IR"/>
        </w:rPr>
      </w:pPr>
      <w:r>
        <w:rPr>
          <w:rFonts w:ascii="Times New Roman" w:hAnsi="Times New Roman"/>
          <w:sz w:val="28"/>
          <w:szCs w:val="28"/>
          <w:rtl/>
          <w:lang w:bidi="fa-IR"/>
        </w:rPr>
        <w:br w:type="page"/>
      </w:r>
      <w:r w:rsidR="00262400" w:rsidRPr="001C41AB">
        <w:rPr>
          <w:rFonts w:cs="B Jadid" w:hint="cs"/>
          <w:sz w:val="28"/>
          <w:szCs w:val="28"/>
          <w:rtl/>
          <w:lang w:bidi="fa-IR"/>
        </w:rPr>
        <w:t>تشیع [در مرحله] دوم از تفضیل</w:t>
      </w:r>
      <w:r w:rsidR="00D3050A">
        <w:rPr>
          <w:rFonts w:cs="B Jadid" w:hint="cs"/>
          <w:sz w:val="28"/>
          <w:szCs w:val="28"/>
          <w:rtl/>
          <w:lang w:bidi="fa-IR"/>
        </w:rPr>
        <w:t xml:space="preserve"> [علی بر شیخین تا [اعلام] برائت</w:t>
      </w:r>
    </w:p>
    <w:p w:rsidR="00D3050A" w:rsidRPr="001C41AB" w:rsidRDefault="00D3050A" w:rsidP="007477AB">
      <w:pPr>
        <w:pStyle w:val="StyleComplexBLotus12ptJustifiedFirstline05cmCharCharCharCharCharChar"/>
        <w:widowControl w:val="0"/>
        <w:spacing w:line="226" w:lineRule="auto"/>
        <w:ind w:firstLine="227"/>
        <w:rPr>
          <w:rFonts w:cs="B Jadid" w:hint="cs"/>
          <w:sz w:val="28"/>
          <w:szCs w:val="28"/>
          <w:rtl/>
          <w:lang w:bidi="fa-IR"/>
        </w:rPr>
      </w:pPr>
    </w:p>
    <w:p w:rsidR="00262400" w:rsidRPr="00BB33A3" w:rsidRDefault="00262400" w:rsidP="00395C9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در این برهه مفهوم تشیع دچار تغییر دیگری که همان [اعلام] برائت از ابوبکر و عمر </w:t>
      </w:r>
      <w:r w:rsidR="00395C9F" w:rsidRPr="00BB33A3">
        <w:rPr>
          <w:rFonts w:ascii="Times New Roman" w:hAnsi="Times New Roman" w:cs="B Lotus" w:hint="cs"/>
          <w:sz w:val="28"/>
          <w:szCs w:val="28"/>
          <w:rtl/>
          <w:lang w:bidi="fa-IR"/>
        </w:rPr>
        <w:t>می‌ب</w:t>
      </w:r>
      <w:r w:rsidRPr="00BB33A3">
        <w:rPr>
          <w:rFonts w:ascii="Times New Roman" w:hAnsi="Times New Roman" w:cs="B Lotus" w:hint="cs"/>
          <w:sz w:val="28"/>
          <w:szCs w:val="28"/>
          <w:rtl/>
          <w:lang w:bidi="fa-IR"/>
        </w:rPr>
        <w:t xml:space="preserve">اشد گردید که موضعگیری زیر بیانگر آن می‌باشد: </w:t>
      </w:r>
    </w:p>
    <w:p w:rsidR="00262400" w:rsidRPr="00855F88"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0"/>
          <w:szCs w:val="20"/>
          <w:rtl/>
          <w:lang w:bidi="fa-IR"/>
        </w:rPr>
      </w:pPr>
    </w:p>
    <w:p w:rsidR="00262400" w:rsidRPr="00384941" w:rsidRDefault="00262400" w:rsidP="00384941">
      <w:pPr>
        <w:pStyle w:val="2"/>
        <w:widowControl w:val="0"/>
        <w:spacing w:line="226" w:lineRule="auto"/>
        <w:ind w:firstLine="227"/>
        <w:rPr>
          <w:rFonts w:cs="B Lotus" w:hint="cs"/>
          <w:sz w:val="28"/>
          <w:szCs w:val="28"/>
          <w:rtl/>
          <w:lang w:bidi="fa-IR"/>
        </w:rPr>
      </w:pPr>
      <w:r w:rsidRPr="00384941">
        <w:rPr>
          <w:rFonts w:cs="B Lotus" w:hint="cs"/>
          <w:sz w:val="28"/>
          <w:szCs w:val="28"/>
          <w:rtl/>
          <w:lang w:bidi="fa-IR"/>
        </w:rPr>
        <w:t>موضع زید</w:t>
      </w:r>
      <w:r w:rsidRPr="00384941">
        <w:rPr>
          <w:rStyle w:val="a7"/>
          <w:rFonts w:ascii="Times New Roman" w:hAnsi="Times New Roman" w:cs="B Lotus"/>
          <w:sz w:val="28"/>
          <w:szCs w:val="28"/>
          <w:rtl/>
          <w:lang w:bidi="fa-IR"/>
        </w:rPr>
        <w:footnoteReference w:id="100"/>
      </w:r>
      <w:r w:rsidRPr="00384941">
        <w:rPr>
          <w:rFonts w:cs="B Lotus" w:hint="cs"/>
          <w:sz w:val="28"/>
          <w:szCs w:val="28"/>
          <w:rtl/>
          <w:lang w:bidi="fa-IR"/>
        </w:rPr>
        <w:t xml:space="preserve"> بن علی نسبت به شیخین در مقابل اکثر شیعه </w:t>
      </w:r>
      <w:r w:rsidRPr="00384941">
        <w:rPr>
          <w:rFonts w:cs="B Lotus" w:hint="eastAsia"/>
          <w:sz w:val="28"/>
          <w:szCs w:val="28"/>
          <w:rtl/>
          <w:lang w:bidi="fa-IR"/>
        </w:rPr>
        <w:t>کوفه</w:t>
      </w:r>
      <w:r w:rsidR="00384941">
        <w:rPr>
          <w:rFonts w:cs="B Lotus" w:hint="cs"/>
          <w:sz w:val="28"/>
          <w:szCs w:val="28"/>
          <w:rtl/>
          <w:lang w:bidi="fa-IR"/>
        </w:rPr>
        <w:t>.</w:t>
      </w:r>
    </w:p>
    <w:p w:rsidR="00262400" w:rsidRPr="00BB33A3" w:rsidRDefault="00262400" w:rsidP="00995F4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حادثه‌ای که از تغییر معین و بسیار مهمی پرده برمی‌دارد، اینکه زید بن علی </w:t>
      </w:r>
      <w:r w:rsidR="00BF1871" w:rsidRPr="00BF1871">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چون در سال 122ه‍ خروج و اعتراض خود بر هشام بن عبدالملک اعلام کرد عده‌ای از مردم </w:t>
      </w:r>
      <w:r w:rsidR="00BF1871">
        <w:rPr>
          <w:rFonts w:ascii="Times New Roman" w:hAnsi="Times New Roman" w:cs="B Lotus" w:hint="cs"/>
          <w:sz w:val="28"/>
          <w:szCs w:val="28"/>
          <w:rtl/>
          <w:lang w:bidi="fa-IR"/>
        </w:rPr>
        <w:t xml:space="preserve">کوفه را برای اخذ بیعت نزد آنان </w:t>
      </w:r>
      <w:r w:rsidRPr="00BB33A3">
        <w:rPr>
          <w:rFonts w:ascii="Times New Roman" w:hAnsi="Times New Roman" w:cs="B Lotus" w:hint="cs"/>
          <w:sz w:val="28"/>
          <w:szCs w:val="28"/>
          <w:rtl/>
          <w:lang w:bidi="fa-IR"/>
        </w:rPr>
        <w:t>فرستاد چون بر جنگ با روش و منش علی</w:t>
      </w:r>
      <w:r w:rsidR="00BF1871">
        <w:rPr>
          <w:rFonts w:ascii="Times New Roman" w:hAnsi="Times New Roman" w:cs="B Lotus" w:hint="cs"/>
          <w:sz w:val="28"/>
          <w:szCs w:val="28"/>
          <w:rtl/>
          <w:lang w:bidi="fa-IR"/>
        </w:rPr>
        <w:t xml:space="preserve"> </w:t>
      </w:r>
      <w:r w:rsidR="00BF1871" w:rsidRPr="00BF1871">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اجتماع نمودند، گفتند: سخن شما را شنیده‌ایم نظر و سخنت درباره ابوبکر و عمر چیست؟ گفت:</w:t>
      </w:r>
      <w:r w:rsidR="00BF187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خداوند آنان را مورد رحمت و مغفرت قرار دهد. چه بگویم در مورد آنان که با بهترین شیو</w:t>
      </w:r>
      <w:r w:rsidR="00BF1871">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هم صحبت و همیاری پیامبر</w:t>
      </w:r>
      <w:r w:rsidR="00BF1871">
        <w:rPr>
          <w:rFonts w:ascii="Times New Roman" w:hAnsi="Times New Roman" w:cs="B Lotus" w:hint="cs"/>
          <w:sz w:val="28"/>
          <w:szCs w:val="28"/>
          <w:rtl/>
          <w:lang w:bidi="fa-IR"/>
        </w:rPr>
        <w:t xml:space="preserve"> </w:t>
      </w:r>
      <w:r w:rsidR="00BF1871" w:rsidRPr="00BF187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انجام دادند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وی</w:t>
      </w:r>
      <w:r w:rsidR="00BF1871">
        <w:rPr>
          <w:rFonts w:ascii="Times New Roman" w:hAnsi="Times New Roman" w:cs="B Lotus" w:hint="cs"/>
          <w:sz w:val="28"/>
          <w:szCs w:val="28"/>
          <w:rtl/>
          <w:lang w:bidi="fa-IR"/>
        </w:rPr>
        <w:t xml:space="preserve"> </w:t>
      </w:r>
      <w:r w:rsidR="00BF1871" w:rsidRPr="00BF187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هجرت نمودند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راه خداوند جهاد نمودند، و از فردی از اهل بیت خودم نشینده‌ام که از آنها برائت جوید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چیزی جز نیکی در مورد آنان نمی‌گفت</w:t>
      </w:r>
      <w:r w:rsidR="00995F4A">
        <w:rPr>
          <w:rFonts w:ascii="Times New Roman" w:hAnsi="Times New Roman" w:cs="B Lotus" w:hint="cs"/>
          <w:sz w:val="28"/>
          <w:szCs w:val="28"/>
          <w:rtl/>
          <w:lang w:bidi="fa-IR"/>
        </w:rPr>
        <w:t>ند، در جواب</w:t>
      </w:r>
      <w:r w:rsidRPr="00BB33A3">
        <w:rPr>
          <w:rFonts w:ascii="Times New Roman" w:hAnsi="Times New Roman" w:cs="B Lotus" w:hint="cs"/>
          <w:sz w:val="28"/>
          <w:szCs w:val="28"/>
          <w:rtl/>
          <w:lang w:bidi="fa-IR"/>
        </w:rPr>
        <w:t xml:space="preserve"> گفتند: پس در این صورت چگونه مطالبه دم [خون‌بهای] اهل</w:t>
      </w:r>
      <w:r w:rsidR="00995F4A">
        <w:rPr>
          <w:rFonts w:ascii="Times New Roman" w:hAnsi="Times New Roman" w:cs="B Lotus" w:hint="cs"/>
          <w:sz w:val="28"/>
          <w:szCs w:val="28"/>
          <w:rtl/>
          <w:lang w:bidi="fa-IR"/>
        </w:rPr>
        <w:t xml:space="preserve"> بیت و گرفتن حقوق آنها می‌نمائی،</w:t>
      </w:r>
      <w:r w:rsidRPr="00BB33A3">
        <w:rPr>
          <w:rFonts w:ascii="Times New Roman" w:hAnsi="Times New Roman" w:cs="B Lotus" w:hint="cs"/>
          <w:sz w:val="28"/>
          <w:szCs w:val="28"/>
          <w:rtl/>
          <w:lang w:bidi="fa-IR"/>
        </w:rPr>
        <w:t xml:space="preserve"> مگر اینکه شیخین بر امارت شما هجوم برده و آنرا از دست‌تان ربوده و مردم را بر شما شورانده تا به امروز با شما بجنگند؟ به آنان گفت:</w:t>
      </w:r>
      <w:r w:rsidR="00995F4A">
        <w:rPr>
          <w:rFonts w:ascii="Times New Roman" w:hAnsi="Times New Roman" w:cs="B Lotus" w:hint="cs"/>
          <w:sz w:val="28"/>
          <w:szCs w:val="28"/>
          <w:rtl/>
          <w:lang w:bidi="fa-IR"/>
        </w:rPr>
        <w:t xml:space="preserve"> آنچه من در جواب </w:t>
      </w:r>
      <w:r w:rsidRPr="00BB33A3">
        <w:rPr>
          <w:rFonts w:ascii="Times New Roman" w:hAnsi="Times New Roman" w:cs="B Lotus" w:hint="cs"/>
          <w:sz w:val="28"/>
          <w:szCs w:val="28"/>
          <w:rtl/>
          <w:lang w:bidi="fa-IR"/>
        </w:rPr>
        <w:t>می‌گویم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ما از تمام مردم به خلافت شایسته‌تر بودیم و</w:t>
      </w:r>
      <w:r w:rsidR="00995F4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جماعت آنرا از ما گرفتند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عمل آنان به منزله کفر قلمداد نمی‌شود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آنان ولایت و رهبری کردند و در میان مردم عدل کردند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کتاب و سنت عمل نمودند، گفتند: پس چنانچه ابوبکر و عمر به شما ظلم نکرده‌اند در این صورت بنی امیّه نیز به شما ظلم ننموده‌اند؟ پس چرا [مردم را] به جنگ بنی‌امیه فرا می‌خوانید؟ و حال که آنان ظالم نیستند؟ زیرا آنان در این عمل از سنّت ابوبکر و عمر تبعیت نموده‌اند، به آنان گفت</w:t>
      </w:r>
      <w:r w:rsidR="00995F4A">
        <w:rPr>
          <w:rFonts w:ascii="Times New Roman" w:hAnsi="Times New Roman" w:cs="B Lotus" w:hint="cs"/>
          <w:sz w:val="28"/>
          <w:szCs w:val="28"/>
          <w:rtl/>
          <w:lang w:bidi="fa-IR"/>
        </w:rPr>
        <w:t>: ابوبکر و عمر</w:t>
      </w:r>
      <w:r w:rsidRPr="00BB33A3">
        <w:rPr>
          <w:rFonts w:ascii="Times New Roman" w:hAnsi="Times New Roman" w:cs="B Lotus" w:hint="cs"/>
          <w:sz w:val="28"/>
          <w:szCs w:val="28"/>
          <w:rtl/>
          <w:lang w:bidi="fa-IR"/>
        </w:rPr>
        <w:t xml:space="preserve"> همچون اینها نیستند؟ و اینها به من و شما و به خود هم ظلم کرده‌اند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همانا شما را به عمل به کتاب و سنت پیامبر</w:t>
      </w:r>
      <w:r w:rsidR="005F48CD">
        <w:rPr>
          <w:rFonts w:ascii="Times New Roman" w:hAnsi="Times New Roman" w:cs="B Lotus" w:hint="cs"/>
          <w:sz w:val="28"/>
          <w:szCs w:val="28"/>
          <w:rtl/>
          <w:lang w:bidi="fa-IR"/>
        </w:rPr>
        <w:t xml:space="preserve"> </w:t>
      </w:r>
      <w:r w:rsidR="005F48CD" w:rsidRPr="005F48C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به سنت‌ها تا احیا</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بدعتها اینکه نابود شوند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خلع و تبعید ظالمان بنی‌امیّه فرا می‌خوانیم، پس اگر [دعوت] مرا اجابت کردید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سعادتمند شده</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اگر از اجاب</w:t>
      </w:r>
      <w:r w:rsidR="00995F4A">
        <w:rPr>
          <w:rFonts w:ascii="Times New Roman" w:hAnsi="Times New Roman" w:cs="B Lotus" w:hint="cs"/>
          <w:sz w:val="28"/>
          <w:szCs w:val="28"/>
          <w:rtl/>
          <w:lang w:bidi="fa-IR"/>
        </w:rPr>
        <w:t>ت</w:t>
      </w:r>
      <w:r w:rsidRPr="00BB33A3">
        <w:rPr>
          <w:rFonts w:ascii="Times New Roman" w:hAnsi="Times New Roman" w:cs="B Lotus" w:hint="cs"/>
          <w:sz w:val="28"/>
          <w:szCs w:val="28"/>
          <w:rtl/>
          <w:lang w:bidi="fa-IR"/>
        </w:rPr>
        <w:t xml:space="preserve"> آن خودداری کردید دچار خسران شده‌اید</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شما وکیل و مسئول نیستم</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گفتند: اگر از </w:t>
      </w:r>
      <w:r w:rsidR="00995F4A">
        <w:rPr>
          <w:rFonts w:ascii="Times New Roman" w:hAnsi="Times New Roman" w:cs="B Lotus" w:hint="cs"/>
          <w:sz w:val="28"/>
          <w:szCs w:val="28"/>
          <w:rtl/>
          <w:lang w:bidi="fa-IR"/>
        </w:rPr>
        <w:t>آنها [ابوبکر و عمر]</w:t>
      </w:r>
      <w:r w:rsidRPr="00BB33A3">
        <w:rPr>
          <w:rFonts w:ascii="Times New Roman" w:hAnsi="Times New Roman" w:cs="B Lotus" w:hint="cs"/>
          <w:sz w:val="28"/>
          <w:szCs w:val="28"/>
          <w:rtl/>
          <w:lang w:bidi="fa-IR"/>
        </w:rPr>
        <w:t xml:space="preserve"> برائت نجویی در غیر این صورت شما را ترک و رها می‌نمائیم. فرمود: الله اکبر پدرم برایم گفته است که رسول خدا </w:t>
      </w:r>
      <w:r w:rsidR="00995F4A" w:rsidRPr="00995F4A">
        <w:rPr>
          <w:rFonts w:ascii="Times New Roman" w:hAnsi="Times New Roman" w:cs="CTraditional Arabic" w:hint="cs"/>
          <w:sz w:val="28"/>
          <w:szCs w:val="28"/>
          <w:rtl/>
          <w:lang w:bidi="fa-IR"/>
        </w:rPr>
        <w:t>ص</w:t>
      </w:r>
      <w:r w:rsidR="00995F4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علی فرمود: "گروهی خواهند آمد که ادعای حب و دوستداری ما را می</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کنند آنها دارای القاب معروفی هستند هرگاه به آنان برخورد نمودید با آنان بجنگید زیرا اهل شر</w:t>
      </w:r>
      <w:r w:rsidR="00FE35F3">
        <w:rPr>
          <w:rFonts w:ascii="Times New Roman" w:hAnsi="Times New Roman" w:cs="B Lotus" w:hint="cs"/>
          <w:sz w:val="28"/>
          <w:szCs w:val="28"/>
          <w:rtl/>
          <w:lang w:bidi="fa-IR"/>
        </w:rPr>
        <w:t>ک‌اند" بروید شما رافضی می‌باشید</w:t>
      </w:r>
      <w:r w:rsidRPr="00BB33A3">
        <w:rPr>
          <w:rStyle w:val="a7"/>
          <w:rFonts w:ascii="Times New Roman" w:hAnsi="Times New Roman" w:cs="B Lotus"/>
          <w:sz w:val="28"/>
          <w:szCs w:val="28"/>
          <w:rtl/>
          <w:lang w:bidi="fa-IR"/>
        </w:rPr>
        <w:footnoteReference w:id="101"/>
      </w:r>
      <w:r w:rsidR="00FE35F3">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این نص و سند واقعیتهایی پیرامون این فتره از آغاز قرن دوم تا اوایل سال بیستم همان قرن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آشکار می‌سازد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عبارتند از:</w:t>
      </w:r>
    </w:p>
    <w:p w:rsidR="00262400" w:rsidRPr="00BB33A3" w:rsidRDefault="00262400" w:rsidP="00995F4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1- به خاطر رجوع تعداد فراوانی از شیعیان کوفه از زید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بن علی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زیرا وی از شیخین برائت ننموده بود نظر عموم شیعه در کوفه در این برهه از گرایش تفضیل علی بر سای</w:t>
      </w:r>
      <w:r w:rsidR="00995F4A">
        <w:rPr>
          <w:rFonts w:ascii="Times New Roman" w:hAnsi="Times New Roman" w:cs="B Lotus" w:hint="cs"/>
          <w:sz w:val="28"/>
          <w:szCs w:val="28"/>
          <w:rtl/>
          <w:lang w:bidi="fa-IR"/>
        </w:rPr>
        <w:t>ر</w:t>
      </w:r>
      <w:r w:rsidRPr="00BB33A3">
        <w:rPr>
          <w:rFonts w:ascii="Times New Roman" w:hAnsi="Times New Roman" w:cs="B Lotus" w:hint="cs"/>
          <w:sz w:val="28"/>
          <w:szCs w:val="28"/>
          <w:rtl/>
          <w:lang w:bidi="fa-IR"/>
        </w:rPr>
        <w:t xml:space="preserve"> صحابه به برائت تغییر یافت</w:t>
      </w:r>
      <w:r w:rsidR="00B775C2" w:rsidRPr="00BB33A3">
        <w:rPr>
          <w:rStyle w:val="a7"/>
          <w:rFonts w:ascii="Times New Roman" w:hAnsi="Times New Roman" w:cs="B Lotus"/>
          <w:sz w:val="28"/>
          <w:szCs w:val="28"/>
          <w:rtl/>
          <w:lang w:bidi="fa-IR"/>
        </w:rPr>
        <w:footnoteReference w:id="102"/>
      </w:r>
      <w:r w:rsidRPr="00BB33A3">
        <w:rPr>
          <w:rFonts w:ascii="Times New Roman" w:hAnsi="Times New Roman" w:cs="B Lotus" w:hint="cs"/>
          <w:sz w:val="28"/>
          <w:szCs w:val="28"/>
          <w:rtl/>
          <w:lang w:bidi="fa-IR"/>
        </w:rPr>
        <w:t>.</w:t>
      </w:r>
    </w:p>
    <w:p w:rsidR="00262400" w:rsidRPr="00BB33A3" w:rsidRDefault="00262400" w:rsidP="00995F4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مسأله انتقام حسین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بنی‌امیه به انتقام‌گرفتن از ابوبکر و عمر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تبدیل و تغییر یافت</w:t>
      </w:r>
      <w:r w:rsidR="00C5456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میان شیعه کوفه انتشار یافته بود که عامل مشکلات آل بیت بر اثر زمامداری ابوبکر و عمر بوده است</w:t>
      </w:r>
      <w:r w:rsidR="00995F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سبب ظلم و ستم برخی از خلفای  بنی‌امیه </w:t>
      </w:r>
      <w:r w:rsidRPr="00995F4A">
        <w:rPr>
          <w:rFonts w:ascii="Times New Roman" w:hAnsi="Times New Roman" w:cs="B Lotus" w:hint="cs"/>
          <w:spacing w:val="-4"/>
          <w:sz w:val="28"/>
          <w:szCs w:val="28"/>
          <w:rtl/>
          <w:lang w:bidi="fa-IR"/>
        </w:rPr>
        <w:t>نبوده است. لهذا به زید بن علی گفتند: پس چرا خون</w:t>
      </w:r>
      <w:r w:rsidRPr="00995F4A">
        <w:rPr>
          <w:rFonts w:ascii="Times New Roman" w:hAnsi="Times New Roman" w:cs="B Lotus" w:hint="eastAsia"/>
          <w:spacing w:val="-4"/>
          <w:sz w:val="28"/>
          <w:szCs w:val="28"/>
          <w:rtl/>
          <w:lang w:bidi="fa-IR"/>
        </w:rPr>
        <w:t>‌</w:t>
      </w:r>
      <w:r w:rsidRPr="00995F4A">
        <w:rPr>
          <w:rFonts w:ascii="Times New Roman" w:hAnsi="Times New Roman" w:cs="B Lotus" w:hint="cs"/>
          <w:spacing w:val="-4"/>
          <w:sz w:val="28"/>
          <w:szCs w:val="28"/>
          <w:rtl/>
          <w:lang w:bidi="fa-IR"/>
        </w:rPr>
        <w:t>بهای اهل بیت و</w:t>
      </w:r>
      <w:r w:rsidR="00995F4A" w:rsidRPr="00995F4A">
        <w:rPr>
          <w:rFonts w:ascii="Times New Roman" w:hAnsi="Times New Roman" w:cs="B Lotus" w:hint="cs"/>
          <w:spacing w:val="-4"/>
          <w:sz w:val="28"/>
          <w:szCs w:val="28"/>
          <w:rtl/>
          <w:lang w:bidi="fa-IR"/>
        </w:rPr>
        <w:t xml:space="preserve"> </w:t>
      </w:r>
      <w:r w:rsidRPr="00995F4A">
        <w:rPr>
          <w:rFonts w:ascii="Times New Roman" w:hAnsi="Times New Roman" w:cs="B Lotus" w:hint="cs"/>
          <w:spacing w:val="-4"/>
          <w:sz w:val="28"/>
          <w:szCs w:val="28"/>
          <w:rtl/>
          <w:lang w:bidi="fa-IR"/>
        </w:rPr>
        <w:t>گرفتن حقوق آنان را مطالبه می‌کنید</w:t>
      </w:r>
      <w:r w:rsidR="00995F4A" w:rsidRPr="00995F4A">
        <w:rPr>
          <w:rFonts w:ascii="Times New Roman" w:hAnsi="Times New Roman" w:cs="B Lotus" w:hint="cs"/>
          <w:spacing w:val="-4"/>
          <w:sz w:val="28"/>
          <w:szCs w:val="28"/>
          <w:rtl/>
          <w:lang w:bidi="fa-IR"/>
        </w:rPr>
        <w:t>،</w:t>
      </w:r>
      <w:r w:rsidRPr="00995F4A">
        <w:rPr>
          <w:rFonts w:ascii="Times New Roman" w:hAnsi="Times New Roman" w:cs="B Lotus" w:hint="cs"/>
          <w:spacing w:val="-4"/>
          <w:sz w:val="28"/>
          <w:szCs w:val="28"/>
          <w:rtl/>
          <w:lang w:bidi="fa-IR"/>
        </w:rPr>
        <w:t xml:space="preserve"> مگر نه اینکه ابوبکر و عمر بر قدرت و خلافت شما هجوم برده و آنرا از دست شما ربودند و مردم را بر علیه شما شوران</w:t>
      </w:r>
      <w:r w:rsidR="00D54ABC">
        <w:rPr>
          <w:rFonts w:ascii="Times New Roman" w:hAnsi="Times New Roman" w:cs="B Lotus" w:hint="cs"/>
          <w:spacing w:val="-4"/>
          <w:sz w:val="28"/>
          <w:szCs w:val="28"/>
          <w:rtl/>
          <w:lang w:bidi="fa-IR"/>
        </w:rPr>
        <w:t>ي</w:t>
      </w:r>
      <w:r w:rsidRPr="00995F4A">
        <w:rPr>
          <w:rFonts w:ascii="Times New Roman" w:hAnsi="Times New Roman" w:cs="B Lotus" w:hint="cs"/>
          <w:spacing w:val="-4"/>
          <w:sz w:val="28"/>
          <w:szCs w:val="28"/>
          <w:rtl/>
          <w:lang w:bidi="fa-IR"/>
        </w:rPr>
        <w:t>دند</w:t>
      </w:r>
      <w:r w:rsidR="00995F4A" w:rsidRPr="00995F4A">
        <w:rPr>
          <w:rFonts w:ascii="Times New Roman" w:hAnsi="Times New Roman" w:cs="B Lotus" w:hint="cs"/>
          <w:spacing w:val="-4"/>
          <w:sz w:val="28"/>
          <w:szCs w:val="28"/>
          <w:rtl/>
          <w:lang w:bidi="fa-IR"/>
        </w:rPr>
        <w:t>، و</w:t>
      </w:r>
      <w:r w:rsidRPr="00995F4A">
        <w:rPr>
          <w:rFonts w:ascii="Times New Roman" w:hAnsi="Times New Roman" w:cs="B Lotus" w:hint="cs"/>
          <w:spacing w:val="-4"/>
          <w:sz w:val="28"/>
          <w:szCs w:val="28"/>
          <w:rtl/>
          <w:lang w:bidi="fa-IR"/>
        </w:rPr>
        <w:t xml:space="preserve"> تا به امروز با شما درست</w:t>
      </w:r>
      <w:r w:rsidR="00995F4A" w:rsidRPr="00995F4A">
        <w:rPr>
          <w:rFonts w:ascii="Times New Roman" w:hAnsi="Times New Roman" w:cs="B Lotus" w:hint="cs"/>
          <w:spacing w:val="-4"/>
          <w:sz w:val="28"/>
          <w:szCs w:val="28"/>
          <w:rtl/>
          <w:lang w:bidi="fa-IR"/>
        </w:rPr>
        <w:t>یزند؟ در تصور آنان ابوبکر و عمر</w:t>
      </w:r>
      <w:r w:rsidRPr="00995F4A">
        <w:rPr>
          <w:rFonts w:ascii="Times New Roman" w:hAnsi="Times New Roman" w:cs="B Lotus" w:hint="cs"/>
          <w:spacing w:val="-4"/>
          <w:sz w:val="28"/>
          <w:szCs w:val="28"/>
          <w:rtl/>
          <w:lang w:bidi="fa-IR"/>
        </w:rPr>
        <w:t xml:space="preserve"> مردم را بر ظلم آل بیت تحریک نموده‌اند.</w:t>
      </w:r>
    </w:p>
    <w:p w:rsidR="00262400" w:rsidRPr="00BB33A3" w:rsidRDefault="00262400" w:rsidP="00D54AB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اختلاف میان زید </w:t>
      </w:r>
      <w:r w:rsidR="0026595E" w:rsidRPr="0026595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که او نوه دو امام بزرگوار (علی و حسین)</w:t>
      </w:r>
      <w:r w:rsidR="0026595E">
        <w:rPr>
          <w:rFonts w:ascii="Times New Roman" w:hAnsi="Times New Roman" w:cs="B Lotus" w:hint="cs"/>
          <w:sz w:val="28"/>
          <w:szCs w:val="28"/>
          <w:rtl/>
          <w:lang w:bidi="fa-IR"/>
        </w:rPr>
        <w:t xml:space="preserve"> </w:t>
      </w:r>
      <w:r w:rsidR="0026595E" w:rsidRPr="0026595E">
        <w:rPr>
          <w:rFonts w:ascii="Times New Roman" w:hAnsi="Times New Roman" w:cs="CTraditional Arabic" w:hint="cs"/>
          <w:sz w:val="30"/>
          <w:szCs w:val="30"/>
          <w:rtl/>
          <w:lang w:bidi="fa-IR"/>
        </w:rPr>
        <w:t>م</w:t>
      </w:r>
      <w:r w:rsidRPr="00BB33A3">
        <w:rPr>
          <w:rFonts w:ascii="Times New Roman" w:hAnsi="Times New Roman" w:cs="B Lotus" w:hint="cs"/>
          <w:sz w:val="28"/>
          <w:szCs w:val="28"/>
          <w:rtl/>
          <w:lang w:bidi="fa-IR"/>
        </w:rPr>
        <w:t xml:space="preserve"> و میان شیعیان کوفه در تعدیل سیاست شیخین [ابوبکر و عمر] بوده است از دیدگاه زید آن دو عدالت پیشه ساخته‌اند، و با قسط و مساوات حکم نموده‌اند و شیعیان کوفه بر این باورند که آنان گذشتگان و پیشرو ظالم بنی‌امیه بوده‌اند و بنی‌امیه نیز همان سیاست ابوبکر و عمر را پیاده و اجرا می‌نمایند.</w:t>
      </w:r>
    </w:p>
    <w:p w:rsidR="00262400" w:rsidRPr="00BB33A3" w:rsidRDefault="00262400" w:rsidP="00D54AB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ث</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زید بن علی در تعدیل ابوبکر عمر و تزکیه سیاست آنان نظر و رأی خود را به آل بیت نسبت می‌دهند و می‌گوید اینکه او از اهل بیت خود نشنیده کسی جز به نیکویی از آنان چیزی بر زبان </w:t>
      </w:r>
      <w:r w:rsidR="00D54ABC">
        <w:rPr>
          <w:rFonts w:ascii="Times New Roman" w:hAnsi="Times New Roman" w:cs="B Lotus" w:hint="cs"/>
          <w:sz w:val="28"/>
          <w:szCs w:val="28"/>
          <w:rtl/>
          <w:lang w:bidi="fa-IR"/>
        </w:rPr>
        <w:t>آورده</w:t>
      </w:r>
      <w:r w:rsidRPr="00BB33A3">
        <w:rPr>
          <w:rFonts w:ascii="Times New Roman" w:hAnsi="Times New Roman" w:cs="B Lotus" w:hint="cs"/>
          <w:sz w:val="28"/>
          <w:szCs w:val="28"/>
          <w:rtl/>
          <w:lang w:bidi="fa-IR"/>
        </w:rPr>
        <w:t xml:space="preserve"> باشد. در حالیکه شیعیان کوفه بر این تصورند که این با حقیقت مخالفت دارد.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سؤالاتی ضروری که می‌بایست به آن پاسخ داده شود اینکه</w:t>
      </w:r>
      <w:r w:rsidR="005129D8">
        <w:rPr>
          <w:rFonts w:ascii="Times New Roman" w:hAnsi="Times New Roman" w:cs="B Lotus" w:hint="cs"/>
          <w:sz w:val="28"/>
          <w:szCs w:val="28"/>
          <w:rtl/>
          <w:lang w:bidi="fa-IR"/>
        </w:rPr>
        <w:t xml:space="preserve">: </w:t>
      </w:r>
    </w:p>
    <w:p w:rsidR="00262400" w:rsidRPr="00BB33A3" w:rsidRDefault="00262400" w:rsidP="0003064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آیا زید [بن علی </w:t>
      </w:r>
      <w:r w:rsidR="0003064E" w:rsidRPr="0003064E">
        <w:rPr>
          <w:rFonts w:ascii="Times New Roman" w:hAnsi="Times New Roman" w:cs="CTraditional Arabic" w:hint="cs"/>
          <w:sz w:val="28"/>
          <w:szCs w:val="28"/>
          <w:rtl/>
          <w:lang w:bidi="fa-IR"/>
        </w:rPr>
        <w:t>:</w:t>
      </w:r>
      <w:r w:rsidRPr="00BB33A3">
        <w:rPr>
          <w:rFonts w:ascii="Times New Roman" w:hAnsi="Times New Roman" w:cs="B Lotus" w:hint="eastAsia"/>
          <w:sz w:val="28"/>
          <w:szCs w:val="28"/>
          <w:rtl/>
          <w:lang w:bidi="fa-IR"/>
        </w:rPr>
        <w:t>] از اعتقاد اهل کوفه به اینکه برائت از شیخین متضمن حقیقت تشیع است بی‌خبر بوده است؟ توجیهات و دلایل بی‌خبری وی ازاین گونه تغییر مهم چه بوده است</w:t>
      </w:r>
      <w:r w:rsidRPr="00BB33A3">
        <w:rPr>
          <w:rFonts w:ascii="Times New Roman" w:hAnsi="Times New Roman" w:cs="B Lotus" w:hint="cs"/>
          <w:sz w:val="28"/>
          <w:szCs w:val="28"/>
          <w:rtl/>
          <w:lang w:bidi="fa-IR"/>
        </w:rPr>
        <w:t>؟ چه مسائل و فضاهایی زمینه پیدایش بدگویی و سپ</w:t>
      </w:r>
      <w:r w:rsidR="00D54ABC">
        <w:rPr>
          <w:rFonts w:ascii="Times New Roman" w:hAnsi="Times New Roman" w:cs="B Lotus" w:hint="cs"/>
          <w:sz w:val="28"/>
          <w:szCs w:val="28"/>
          <w:rtl/>
          <w:lang w:bidi="fa-IR"/>
        </w:rPr>
        <w:t>س برائت از ابوبکر و عمر و عثمان</w:t>
      </w:r>
      <w:r w:rsidRPr="00BB33A3">
        <w:rPr>
          <w:rFonts w:ascii="Times New Roman" w:hAnsi="Times New Roman" w:cs="B Lotus" w:hint="cs"/>
          <w:sz w:val="28"/>
          <w:szCs w:val="28"/>
          <w:rtl/>
          <w:lang w:bidi="fa-IR"/>
        </w:rPr>
        <w:t xml:space="preserve"> به وجود آورده‌اند؟ و چرا اشکال در سیاست بنی‌امیه را بر حساب آنها نوشته‌اند؟</w:t>
      </w:r>
    </w:p>
    <w:p w:rsidR="00262400" w:rsidRPr="00BB33A3" w:rsidRDefault="00262400" w:rsidP="0066671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قبل از پاسخگویی به این سؤالات می‌بایست دقت شود زید ندانسته است که مسأله برائت ردی و نظر کلی شیعیان کوفه است؛ زیرا همینکه آن تعداد فراوان شیعه منسوب به آل بیت به نسبت تولی وی از ابوبکر و عمر</w:t>
      </w:r>
      <w:r w:rsidR="00A73631">
        <w:rPr>
          <w:rFonts w:ascii="Times New Roman" w:hAnsi="Times New Roman" w:cs="B Lotus" w:hint="cs"/>
          <w:sz w:val="28"/>
          <w:szCs w:val="28"/>
          <w:rtl/>
          <w:lang w:bidi="fa-IR"/>
        </w:rPr>
        <w:t xml:space="preserve"> او را رها کردند بلافاصله </w:t>
      </w:r>
      <w:r w:rsidRPr="00BB33A3">
        <w:rPr>
          <w:rFonts w:ascii="Times New Roman" w:hAnsi="Times New Roman" w:cs="B Lotus" w:hint="cs"/>
          <w:sz w:val="28"/>
          <w:szCs w:val="28"/>
          <w:rtl/>
          <w:lang w:bidi="fa-IR"/>
        </w:rPr>
        <w:t>فرمود: الله اکبر و حدیث سابق را ذکر نمود، و این حاکی از آن است که او تا این حدّ زیاد</w:t>
      </w:r>
      <w:r w:rsidR="00A7363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به انتشار این مقوله </w:t>
      </w:r>
      <w:r w:rsidR="00A73631">
        <w:rPr>
          <w:rFonts w:ascii="Times New Roman" w:hAnsi="Times New Roman" w:cs="B Lotus" w:hint="cs"/>
          <w:sz w:val="28"/>
          <w:szCs w:val="28"/>
          <w:rtl/>
          <w:lang w:bidi="fa-IR"/>
        </w:rPr>
        <w:t xml:space="preserve">در </w:t>
      </w:r>
      <w:r w:rsidRPr="00BB33A3">
        <w:rPr>
          <w:rFonts w:ascii="Times New Roman" w:hAnsi="Times New Roman" w:cs="B Lotus" w:hint="cs"/>
          <w:sz w:val="28"/>
          <w:szCs w:val="28"/>
          <w:rtl/>
          <w:lang w:bidi="fa-IR"/>
        </w:rPr>
        <w:t>میان شیعیان کوفه اطلاع نیافته است.</w:t>
      </w:r>
    </w:p>
    <w:p w:rsidR="00262400" w:rsidRPr="00BB33A3" w:rsidRDefault="00262400" w:rsidP="009E31A7">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BB33A3">
        <w:rPr>
          <w:rFonts w:ascii="Times New Roman" w:hAnsi="Times New Roman" w:cs="B Lotus" w:hint="cs"/>
          <w:spacing w:val="-4"/>
          <w:sz w:val="28"/>
          <w:szCs w:val="28"/>
          <w:rtl/>
          <w:lang w:bidi="fa-IR"/>
        </w:rPr>
        <w:t xml:space="preserve">همچنین تعداد زیادی از شیعیان اهل کوفه نمی‌دانستند که زید باور به برائت شیخین ندارد و اگر از این مسأله آگاه می‌بودند نامه‌های </w:t>
      </w:r>
      <w:r w:rsidR="009E31A7">
        <w:rPr>
          <w:rFonts w:ascii="Times New Roman" w:hAnsi="Times New Roman" w:cs="B Lotus" w:hint="cs"/>
          <w:spacing w:val="-4"/>
          <w:sz w:val="28"/>
          <w:szCs w:val="28"/>
          <w:rtl/>
          <w:lang w:bidi="fa-IR"/>
        </w:rPr>
        <w:t>برای دعوت او به بیعت ارسال نمی‌داشتن</w:t>
      </w:r>
      <w:r w:rsidRPr="00BB33A3">
        <w:rPr>
          <w:rFonts w:ascii="Times New Roman" w:hAnsi="Times New Roman" w:cs="B Lotus" w:hint="cs"/>
          <w:spacing w:val="-4"/>
          <w:sz w:val="28"/>
          <w:szCs w:val="28"/>
          <w:rtl/>
          <w:lang w:bidi="fa-IR"/>
        </w:rPr>
        <w:t>د.</w:t>
      </w:r>
    </w:p>
    <w:p w:rsidR="00262400" w:rsidRPr="00BB33A3" w:rsidRDefault="00262400" w:rsidP="009E31A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کسی که با دقت بنگرد و با دانستن اینکه زید </w:t>
      </w:r>
      <w:r w:rsidR="009E31A7">
        <w:rPr>
          <w:rFonts w:ascii="Times New Roman" w:hAnsi="Times New Roman" w:cs="B Lotus" w:hint="cs"/>
          <w:sz w:val="28"/>
          <w:szCs w:val="28"/>
          <w:rtl/>
          <w:lang w:bidi="fa-IR"/>
        </w:rPr>
        <w:t>ده ما</w:t>
      </w:r>
      <w:r w:rsidR="007C6AA6">
        <w:rPr>
          <w:rFonts w:ascii="Times New Roman" w:hAnsi="Times New Roman" w:cs="B Lotus" w:hint="cs"/>
          <w:sz w:val="28"/>
          <w:szCs w:val="28"/>
          <w:rtl/>
          <w:lang w:bidi="fa-IR"/>
        </w:rPr>
        <w:t>ه</w:t>
      </w:r>
      <w:r w:rsidR="009E31A7">
        <w:rPr>
          <w:rFonts w:ascii="Times New Roman" w:hAnsi="Times New Roman" w:cs="B Lotus" w:hint="cs"/>
          <w:sz w:val="28"/>
          <w:szCs w:val="28"/>
          <w:rtl/>
          <w:lang w:bidi="fa-IR"/>
        </w:rPr>
        <w:t xml:space="preserve"> و اندى</w:t>
      </w:r>
      <w:r w:rsidR="007C6AA6" w:rsidRPr="00BB33A3">
        <w:rPr>
          <w:rStyle w:val="a7"/>
          <w:rFonts w:ascii="Times New Roman" w:hAnsi="Times New Roman" w:cs="B Lotus"/>
          <w:sz w:val="28"/>
          <w:szCs w:val="28"/>
          <w:rtl/>
          <w:lang w:bidi="fa-IR"/>
        </w:rPr>
        <w:footnoteReference w:id="103"/>
      </w:r>
      <w:r w:rsidRPr="00BB33A3">
        <w:rPr>
          <w:rFonts w:ascii="Times New Roman" w:hAnsi="Times New Roman" w:cs="B Lotus" w:hint="cs"/>
          <w:sz w:val="28"/>
          <w:szCs w:val="28"/>
          <w:rtl/>
          <w:lang w:bidi="fa-IR"/>
        </w:rPr>
        <w:t xml:space="preserve"> در کوفه مانده و داعیان خود را به شهرها می‌فرستاد تا به دعوت بیعت وی فراخوانند و از حال شیعیان اهل برائت هم آگاه نیست</w:t>
      </w:r>
      <w:r w:rsidR="009E31A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بیشتر تعجب می‌نماید</w:t>
      </w:r>
      <w:r w:rsidR="009E31A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دلیلی هم برای چنین حالتی هم جز پنهانکاری که دروغ‌پردازان فرصت‌جو بر ائمه در کوفه به وجود آورده‌اند [چیزی دیگری نیست] و [آن دروغ‌پردازان] همان کسانی بوده‌اند که کتب روایات امامیه به نقل از دو امام هم‌عصر (باقر و امام صادق) به اعلام برائت از غالیان و دروغ‌پردازانی از آنان دروغ نشر می‌نماید فراوان پرداخته است</w:t>
      </w:r>
      <w:r w:rsidR="00B123A6" w:rsidRPr="00BB33A3">
        <w:rPr>
          <w:rStyle w:val="a7"/>
          <w:rFonts w:ascii="Times New Roman" w:hAnsi="Times New Roman" w:cs="B Lotus"/>
          <w:sz w:val="28"/>
          <w:szCs w:val="28"/>
          <w:rtl/>
          <w:lang w:bidi="fa-IR"/>
        </w:rPr>
        <w:footnoteReference w:id="104"/>
      </w:r>
      <w:r w:rsidR="009E31A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این برهه زمانی تعدادی پدیده - [از قبیل] دروغ پنهانکاری، بدگوئی نسبت به شیخین و برائت از آنان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با هم سر برآوردند. که بعداً از آن بحث به میان خواهد آمد.</w:t>
      </w:r>
    </w:p>
    <w:p w:rsidR="009E31A7" w:rsidRPr="009E31A7" w:rsidRDefault="00262400" w:rsidP="009E31A7">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9E31A7">
        <w:rPr>
          <w:rFonts w:ascii="Times New Roman" w:hAnsi="Times New Roman" w:cs="B Lotus" w:hint="cs"/>
          <w:b/>
          <w:bCs/>
          <w:sz w:val="28"/>
          <w:szCs w:val="28"/>
          <w:rtl/>
          <w:lang w:bidi="fa-IR"/>
        </w:rPr>
        <w:t>فضاها و شرایطی که بدگویی و برائت[جویی] از ابوبکر و عمر در آن پدید آمد</w:t>
      </w:r>
    </w:p>
    <w:p w:rsidR="00262400" w:rsidRPr="00BB33A3" w:rsidRDefault="00262400" w:rsidP="00D3050A">
      <w:pPr>
        <w:pStyle w:val="StyleComplexBLotus12ptJustifiedFirstline05cmCharCharCharCharCharChar"/>
        <w:widowControl w:val="0"/>
        <w:spacing w:line="221" w:lineRule="auto"/>
        <w:ind w:firstLine="227"/>
        <w:rPr>
          <w:rFonts w:ascii="Times New Roman" w:hAnsi="Times New Roman" w:cs="B Lotus" w:hint="cs"/>
          <w:spacing w:val="-4"/>
          <w:sz w:val="28"/>
          <w:szCs w:val="28"/>
          <w:rtl/>
          <w:lang w:bidi="fa-IR"/>
        </w:rPr>
      </w:pPr>
      <w:r w:rsidRPr="00BB33A3">
        <w:rPr>
          <w:rFonts w:ascii="Times New Roman" w:hAnsi="Times New Roman" w:cs="B Lotus" w:hint="cs"/>
          <w:sz w:val="28"/>
          <w:szCs w:val="28"/>
          <w:rtl/>
          <w:lang w:bidi="fa-IR"/>
        </w:rPr>
        <w:t xml:space="preserve">فاجعه شهادت حسین </w:t>
      </w:r>
      <w:r w:rsidR="0003064E" w:rsidRPr="0003064E">
        <w:rPr>
          <w:rFonts w:ascii="Times New Roman" w:hAnsi="Times New Roman" w:cs="B Lotus" w:hint="cs"/>
          <w:sz w:val="28"/>
          <w:szCs w:val="28"/>
          <w:rtl/>
          <w:lang w:bidi="fa-IR"/>
        </w:rPr>
        <w:sym w:font="AGA Arabesque" w:char="F074"/>
      </w:r>
      <w:r w:rsidR="008273F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با صورت دردناک آن و</w:t>
      </w:r>
      <w:r w:rsidR="008273F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انواع ظلمها</w:t>
      </w:r>
      <w:r w:rsidR="008273FB">
        <w:rPr>
          <w:rFonts w:ascii="Times New Roman" w:hAnsi="Times New Roman" w:cs="B Lotus" w:hint="cs"/>
          <w:sz w:val="28"/>
          <w:szCs w:val="28"/>
          <w:rtl/>
          <w:lang w:bidi="fa-IR"/>
        </w:rPr>
        <w:t>يى</w:t>
      </w:r>
      <w:r w:rsidRPr="00BB33A3">
        <w:rPr>
          <w:rFonts w:ascii="Times New Roman" w:hAnsi="Times New Roman" w:cs="B Lotus" w:hint="cs"/>
          <w:sz w:val="28"/>
          <w:szCs w:val="28"/>
          <w:rtl/>
          <w:lang w:bidi="fa-IR"/>
        </w:rPr>
        <w:t xml:space="preserve"> که [سلاطین] بنی‌امیه به بسیاری از آل بیت وارد می‌ساختند. عاملی برای وا</w:t>
      </w:r>
      <w:r w:rsidR="008273FB">
        <w:rPr>
          <w:rFonts w:ascii="Times New Roman" w:hAnsi="Times New Roman" w:cs="B Lotus" w:hint="cs"/>
          <w:sz w:val="28"/>
          <w:szCs w:val="28"/>
          <w:rtl/>
          <w:lang w:bidi="fa-IR"/>
        </w:rPr>
        <w:t>ق</w:t>
      </w:r>
      <w:r w:rsidRPr="00BB33A3">
        <w:rPr>
          <w:rFonts w:ascii="Times New Roman" w:hAnsi="Times New Roman" w:cs="B Lotus" w:hint="cs"/>
          <w:sz w:val="28"/>
          <w:szCs w:val="28"/>
          <w:rtl/>
          <w:lang w:bidi="fa-IR"/>
        </w:rPr>
        <w:t>ع‌شدن سختی و اندوه درون بسیاری از دوستداران اهل بیت و پیروان علی گردید</w:t>
      </w:r>
      <w:r w:rsidR="008273F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همین عامل نزد گروهی از آنان احساس محرومیّت و میل به انتقام از عاملین در حرکت و مسیر فرزندان </w:t>
      </w:r>
      <w:r w:rsidRPr="00BB33A3">
        <w:rPr>
          <w:rFonts w:ascii="Times New Roman" w:hAnsi="Times New Roman" w:cs="B Lotus" w:hint="cs"/>
          <w:spacing w:val="-4"/>
          <w:sz w:val="28"/>
          <w:szCs w:val="28"/>
          <w:rtl/>
          <w:lang w:bidi="fa-IR"/>
        </w:rPr>
        <w:t>پیامبر</w:t>
      </w:r>
      <w:r w:rsidR="0003064E">
        <w:rPr>
          <w:rFonts w:ascii="Times New Roman" w:hAnsi="Times New Roman" w:cs="B Lotus" w:hint="cs"/>
          <w:spacing w:val="-4"/>
          <w:sz w:val="28"/>
          <w:szCs w:val="28"/>
          <w:rtl/>
          <w:lang w:bidi="fa-IR"/>
        </w:rPr>
        <w:t xml:space="preserve"> </w:t>
      </w:r>
      <w:r w:rsidR="0003064E" w:rsidRPr="0003064E">
        <w:rPr>
          <w:rFonts w:ascii="Times New Roman" w:hAnsi="Times New Roman" w:cs="CTraditional Arabic" w:hint="cs"/>
          <w:spacing w:val="-4"/>
          <w:sz w:val="28"/>
          <w:szCs w:val="28"/>
          <w:rtl/>
          <w:lang w:bidi="fa-IR"/>
        </w:rPr>
        <w:t>ص</w:t>
      </w:r>
      <w:r w:rsidRPr="00BB33A3">
        <w:rPr>
          <w:rFonts w:ascii="Times New Roman" w:hAnsi="Times New Roman" w:cs="B Lotus" w:hint="cs"/>
          <w:spacing w:val="-4"/>
          <w:sz w:val="28"/>
          <w:szCs w:val="28"/>
          <w:rtl/>
          <w:lang w:bidi="fa-IR"/>
        </w:rPr>
        <w:t xml:space="preserve"> ایجاد نمود</w:t>
      </w:r>
      <w:r w:rsidR="008273FB">
        <w:rPr>
          <w:rFonts w:ascii="Times New Roman" w:hAnsi="Times New Roman" w:cs="B Lotus" w:hint="cs"/>
          <w:spacing w:val="-4"/>
          <w:sz w:val="28"/>
          <w:szCs w:val="28"/>
          <w:rtl/>
          <w:lang w:bidi="fa-IR"/>
        </w:rPr>
        <w:t>،</w:t>
      </w:r>
      <w:r w:rsidRPr="00BB33A3">
        <w:rPr>
          <w:rFonts w:ascii="Times New Roman" w:hAnsi="Times New Roman" w:cs="B Lotus" w:hint="cs"/>
          <w:spacing w:val="-4"/>
          <w:sz w:val="28"/>
          <w:szCs w:val="28"/>
          <w:rtl/>
          <w:lang w:bidi="fa-IR"/>
        </w:rPr>
        <w:t xml:space="preserve"> همچنین پذیرش و برپایی حکّام برای مدح ابوبکر و عمر و عثمان</w:t>
      </w:r>
      <w:r w:rsidR="0003064E">
        <w:rPr>
          <w:rFonts w:ascii="Times New Roman" w:hAnsi="Times New Roman" w:cs="B Lotus" w:hint="cs"/>
          <w:spacing w:val="-4"/>
          <w:sz w:val="28"/>
          <w:szCs w:val="28"/>
          <w:rtl/>
          <w:lang w:bidi="fa-IR"/>
        </w:rPr>
        <w:t xml:space="preserve"> </w:t>
      </w:r>
      <w:r w:rsidR="0003064E" w:rsidRPr="0003064E">
        <w:rPr>
          <w:rFonts w:ascii="Times New Roman" w:hAnsi="Times New Roman" w:cs="CTraditional Arabic" w:hint="cs"/>
          <w:spacing w:val="-4"/>
          <w:sz w:val="28"/>
          <w:szCs w:val="28"/>
          <w:rtl/>
          <w:lang w:bidi="fa-IR"/>
        </w:rPr>
        <w:t>ن</w:t>
      </w:r>
      <w:r w:rsidRPr="00BB33A3">
        <w:rPr>
          <w:rFonts w:ascii="Times New Roman" w:hAnsi="Times New Roman" w:cs="B Lotus" w:hint="cs"/>
          <w:spacing w:val="-4"/>
          <w:sz w:val="28"/>
          <w:szCs w:val="28"/>
          <w:rtl/>
          <w:lang w:bidi="fa-IR"/>
        </w:rPr>
        <w:t xml:space="preserve"> و طلب رضایت برای آنان در خطبه‌ها</w:t>
      </w:r>
      <w:r w:rsidR="008273FB">
        <w:rPr>
          <w:rFonts w:ascii="Times New Roman" w:hAnsi="Times New Roman" w:cs="B Lotus" w:hint="cs"/>
          <w:spacing w:val="-4"/>
          <w:sz w:val="28"/>
          <w:szCs w:val="28"/>
          <w:rtl/>
          <w:lang w:bidi="fa-IR"/>
        </w:rPr>
        <w:t>،</w:t>
      </w:r>
      <w:r w:rsidRPr="00BB33A3">
        <w:rPr>
          <w:rFonts w:ascii="Times New Roman" w:hAnsi="Times New Roman" w:cs="B Lotus" w:hint="cs"/>
          <w:spacing w:val="-4"/>
          <w:sz w:val="28"/>
          <w:szCs w:val="28"/>
          <w:rtl/>
          <w:lang w:bidi="fa-IR"/>
        </w:rPr>
        <w:t xml:space="preserve"> و در مقابل اشاره به نکوهش علی</w:t>
      </w:r>
      <w:r w:rsidRPr="00BB33A3">
        <w:rPr>
          <w:rFonts w:ascii="Times New Roman" w:hAnsi="Times New Roman" w:cs="B Lotus" w:hint="cs"/>
          <w:spacing w:val="-4"/>
          <w:sz w:val="28"/>
          <w:szCs w:val="28"/>
          <w:lang w:bidi="fa-IR"/>
        </w:rPr>
        <w:sym w:font="AGA Arabesque" w:char="F074"/>
      </w:r>
      <w:r w:rsidRPr="00BB33A3">
        <w:rPr>
          <w:rFonts w:ascii="Times New Roman" w:hAnsi="Times New Roman" w:cs="B Lotus" w:hint="cs"/>
          <w:spacing w:val="-4"/>
          <w:sz w:val="28"/>
          <w:szCs w:val="28"/>
          <w:rtl/>
          <w:lang w:bidi="fa-IR"/>
        </w:rPr>
        <w:t xml:space="preserve"> و کسانی که با وی خروج کرده بودند فضایی تمام عاطفی و وضعیت مناسبی نزد جاهلان برای پذیرش اندیشه بدگویی و برائت از این حکام و کسانی که آن حاکمان از آنان اعلام رضایت می‌کردند، مهیّا ساخت.</w:t>
      </w:r>
    </w:p>
    <w:p w:rsidR="002021AF" w:rsidRDefault="00262400" w:rsidP="00D3050A">
      <w:pPr>
        <w:pStyle w:val="StyleComplexBLotus12ptJustifiedFirstline05cmCharCharCharCharCharChar"/>
        <w:widowControl w:val="0"/>
        <w:spacing w:line="221" w:lineRule="auto"/>
        <w:ind w:firstLine="227"/>
        <w:rPr>
          <w:rFonts w:ascii="Times New Roman" w:hAnsi="Times New Roman" w:cs="B Lotus" w:hint="cs"/>
          <w:spacing w:val="-4"/>
          <w:sz w:val="28"/>
          <w:szCs w:val="28"/>
          <w:rtl/>
        </w:rPr>
      </w:pPr>
      <w:r w:rsidRPr="00BB33A3">
        <w:rPr>
          <w:rFonts w:ascii="Times New Roman" w:hAnsi="Times New Roman" w:cs="B Lotus" w:hint="cs"/>
          <w:spacing w:val="-4"/>
          <w:sz w:val="28"/>
          <w:szCs w:val="28"/>
          <w:rtl/>
          <w:lang w:bidi="fa-IR"/>
        </w:rPr>
        <w:t>شاید آنچه را که خداوند در مورد بعضی از انصار فرموده است به ما یادآوری کند آنجا که دشنام برخی از یهودیان مدینه را نسبت به عیسی (</w:t>
      </w:r>
      <w:r w:rsidR="0003064E" w:rsidRPr="0003064E">
        <w:rPr>
          <w:rFonts w:ascii="Times New Roman" w:hAnsi="Times New Roman" w:cs="CTraditional Arabic" w:hint="cs"/>
          <w:spacing w:val="-4"/>
          <w:sz w:val="28"/>
          <w:szCs w:val="28"/>
          <w:rtl/>
          <w:lang w:bidi="fa-IR"/>
        </w:rPr>
        <w:t>؛</w:t>
      </w:r>
      <w:r w:rsidRPr="00BB33A3">
        <w:rPr>
          <w:rFonts w:ascii="Times New Roman" w:hAnsi="Times New Roman" w:cs="B Lotus" w:hint="cs"/>
          <w:spacing w:val="-4"/>
          <w:sz w:val="28"/>
          <w:szCs w:val="28"/>
          <w:rtl/>
          <w:lang w:bidi="fa-IR"/>
        </w:rPr>
        <w:t>) و به علت دشنام و برائت از موسی (</w:t>
      </w:r>
      <w:r w:rsidR="0003064E" w:rsidRPr="0003064E">
        <w:rPr>
          <w:rFonts w:ascii="Times New Roman" w:hAnsi="Times New Roman" w:cs="CTraditional Arabic" w:hint="cs"/>
          <w:spacing w:val="-4"/>
          <w:sz w:val="28"/>
          <w:szCs w:val="28"/>
          <w:rtl/>
          <w:lang w:bidi="fa-IR"/>
        </w:rPr>
        <w:t>؛</w:t>
      </w:r>
      <w:r w:rsidRPr="00BB33A3">
        <w:rPr>
          <w:rFonts w:ascii="Times New Roman" w:hAnsi="Times New Roman" w:cs="B Lotus" w:hint="cs"/>
          <w:spacing w:val="-4"/>
          <w:sz w:val="28"/>
          <w:szCs w:val="28"/>
          <w:rtl/>
          <w:lang w:bidi="fa-IR"/>
        </w:rPr>
        <w:t>) بود. از ابن عباس (</w:t>
      </w:r>
      <w:r w:rsidR="0003064E" w:rsidRPr="0003064E">
        <w:rPr>
          <w:rFonts w:ascii="Times New Roman" w:hAnsi="Times New Roman" w:cs="CTraditional Arabic" w:hint="cs"/>
          <w:spacing w:val="-4"/>
          <w:sz w:val="30"/>
          <w:szCs w:val="30"/>
          <w:rtl/>
          <w:lang w:bidi="fa-IR"/>
        </w:rPr>
        <w:t>م</w:t>
      </w:r>
      <w:r w:rsidRPr="00BB33A3">
        <w:rPr>
          <w:rFonts w:ascii="Times New Roman" w:hAnsi="Times New Roman" w:cs="B Lotus" w:hint="cs"/>
          <w:spacing w:val="-4"/>
          <w:sz w:val="28"/>
          <w:szCs w:val="28"/>
          <w:rtl/>
          <w:lang w:bidi="fa-IR"/>
        </w:rPr>
        <w:t>) نقل شده که گفت: وقتی که انصار اهل نجران نزد پیامبر (</w:t>
      </w:r>
      <w:r w:rsidR="0003064E" w:rsidRPr="0003064E">
        <w:rPr>
          <w:rFonts w:ascii="Times New Roman" w:hAnsi="Times New Roman" w:cs="CTraditional Arabic" w:hint="cs"/>
          <w:spacing w:val="-4"/>
          <w:sz w:val="28"/>
          <w:szCs w:val="28"/>
          <w:rtl/>
          <w:lang w:bidi="fa-IR"/>
        </w:rPr>
        <w:t>ص</w:t>
      </w:r>
      <w:r w:rsidRPr="00BB33A3">
        <w:rPr>
          <w:rFonts w:ascii="Times New Roman" w:hAnsi="Times New Roman" w:cs="B Lotus" w:hint="cs"/>
          <w:spacing w:val="-4"/>
          <w:sz w:val="28"/>
          <w:szCs w:val="28"/>
          <w:rtl/>
          <w:lang w:bidi="fa-IR"/>
        </w:rPr>
        <w:t>) آمدند بزرگان یهود نزد آنها آمدند و نزد رسول الله (</w:t>
      </w:r>
      <w:r w:rsidR="0003064E" w:rsidRPr="0003064E">
        <w:rPr>
          <w:rFonts w:ascii="Times New Roman" w:hAnsi="Times New Roman" w:cs="CTraditional Arabic" w:hint="cs"/>
          <w:spacing w:val="-4"/>
          <w:sz w:val="28"/>
          <w:szCs w:val="28"/>
          <w:rtl/>
          <w:lang w:bidi="fa-IR"/>
        </w:rPr>
        <w:t>ص</w:t>
      </w:r>
      <w:r w:rsidRPr="00BB33A3">
        <w:rPr>
          <w:rFonts w:ascii="Times New Roman" w:hAnsi="Times New Roman" w:cs="B Lotus" w:hint="cs"/>
          <w:spacing w:val="-4"/>
          <w:sz w:val="28"/>
          <w:szCs w:val="28"/>
          <w:rtl/>
          <w:lang w:bidi="fa-IR"/>
        </w:rPr>
        <w:t>) به بحث و مناظره پرداختند و رافع بن حرمله گفت: شما هیچ دینی ندارید و به عیسی بن مریم و انجیل ایمان ندارید. و مردی نجرانی گفت: شما هیچ دینی ندارید و نبوت موسی و تورات را قبول ندارید. سپس خداوند متعال این آیه را نازل فرمود</w:t>
      </w:r>
      <w:r w:rsidR="002021AF">
        <w:rPr>
          <w:rFonts w:ascii="Times New Roman" w:hAnsi="Times New Roman" w:cs="B Lotus" w:hint="cs"/>
          <w:spacing w:val="-4"/>
          <w:sz w:val="28"/>
          <w:szCs w:val="28"/>
          <w:rtl/>
          <w:lang w:bidi="fa-IR"/>
        </w:rPr>
        <w:t xml:space="preserve">: </w:t>
      </w:r>
      <w:r w:rsidR="003D37B5" w:rsidRPr="00D32F56">
        <w:rPr>
          <w:rFonts w:ascii="QCF_BSML" w:hAnsi="QCF_BSML" w:cs="QCF_BSML"/>
          <w:color w:val="000000"/>
          <w:sz w:val="28"/>
          <w:szCs w:val="28"/>
          <w:rtl/>
        </w:rPr>
        <w:t>ﮋ</w:t>
      </w:r>
      <w:r w:rsidR="002021AF">
        <w:rPr>
          <w:rFonts w:ascii="QCF_P018" w:eastAsia="Times New Roman" w:hAnsi="QCF_P018" w:cs="QCF_P018"/>
          <w:color w:val="000000"/>
          <w:sz w:val="27"/>
          <w:szCs w:val="27"/>
          <w:rtl/>
        </w:rPr>
        <w:t xml:space="preserve">ﭑﭒ  ﭓ  ﭔ  ﭕ  ﭖ  ﭗ  ﭘ   ﭙ  ﭚ  ﭛ  ﭜ  ﭝ  ﭞ  ﭟﭠ </w:t>
      </w:r>
      <w:r w:rsidR="0003064E">
        <w:rPr>
          <w:rFonts w:ascii="QCF_P018" w:eastAsia="Times New Roman" w:hAnsi="QCF_P018" w:cs="QCF_P018"/>
          <w:color w:val="000000"/>
          <w:sz w:val="27"/>
          <w:szCs w:val="27"/>
          <w:rtl/>
        </w:rPr>
        <w:t xml:space="preserve"> ﭡ  ﭢ   ﭣ  ﭤ</w:t>
      </w:r>
      <w:r w:rsidR="002021AF">
        <w:rPr>
          <w:rFonts w:ascii="QCF_P018" w:eastAsia="Times New Roman" w:hAnsi="QCF_P018" w:cs="QCF_P018"/>
          <w:color w:val="000000"/>
          <w:sz w:val="27"/>
          <w:szCs w:val="27"/>
          <w:rtl/>
        </w:rPr>
        <w:t xml:space="preserve"> ﭥ ﭦ ﭧﭨ ﭩ ﭪ  ﭫ ﭬ  ﭭ  ﭮ  ﭯ   ﭰ  ﭱ</w:t>
      </w:r>
      <w:r w:rsidR="007127C3" w:rsidRPr="00D32F56">
        <w:rPr>
          <w:rFonts w:ascii="QCF_BSML" w:hAnsi="QCF_BSML" w:cs="QCF_BSML"/>
          <w:color w:val="000000"/>
          <w:sz w:val="28"/>
          <w:szCs w:val="28"/>
          <w:rtl/>
        </w:rPr>
        <w:t>ﮊ</w:t>
      </w:r>
      <w:r w:rsidR="0003064E">
        <w:rPr>
          <w:rFonts w:ascii="Times New Roman" w:hAnsi="Times New Roman" w:cs="B Lotus" w:hint="cs"/>
          <w:spacing w:val="-4"/>
          <w:sz w:val="28"/>
          <w:szCs w:val="28"/>
          <w:rtl/>
        </w:rPr>
        <w:t xml:space="preserve">. </w:t>
      </w:r>
      <w:r w:rsidR="0003064E" w:rsidRPr="00282B17">
        <w:rPr>
          <w:rFonts w:ascii="Times New Roman" w:hAnsi="Times New Roman" w:cs="B Lotus" w:hint="cs"/>
          <w:spacing w:val="-4"/>
          <w:rtl/>
        </w:rPr>
        <w:t>(البقره: 113)</w:t>
      </w:r>
      <w:r w:rsidR="00282B17" w:rsidRPr="00282B17">
        <w:rPr>
          <w:rStyle w:val="a7"/>
          <w:rFonts w:ascii="Times New Roman" w:hAnsi="Times New Roman" w:cs="B Lotus"/>
          <w:rtl/>
          <w:lang w:bidi="fa-IR"/>
        </w:rPr>
        <w:footnoteReference w:id="105"/>
      </w:r>
      <w:r w:rsidR="0003064E" w:rsidRPr="00282B17">
        <w:rPr>
          <w:rFonts w:ascii="Times New Roman" w:hAnsi="Times New Roman" w:cs="B Lotus" w:hint="cs"/>
          <w:spacing w:val="-4"/>
          <w:rtl/>
        </w:rPr>
        <w:t>.</w:t>
      </w:r>
    </w:p>
    <w:p w:rsidR="00262400" w:rsidRPr="00BB33A3" w:rsidRDefault="0003064E" w:rsidP="00D3050A">
      <w:pPr>
        <w:pStyle w:val="StyleComplexBLotus12ptJustifiedFirstline05cmCharCharCharCharCharChar"/>
        <w:widowControl w:val="0"/>
        <w:spacing w:line="221" w:lineRule="auto"/>
        <w:ind w:firstLine="227"/>
        <w:rPr>
          <w:rFonts w:ascii="Times New Roman" w:hAnsi="Times New Roman" w:cs="B Lotus" w:hint="cs"/>
          <w:spacing w:val="-4"/>
          <w:sz w:val="28"/>
          <w:szCs w:val="28"/>
          <w:rtl/>
          <w:lang w:bidi="fa-IR"/>
        </w:rPr>
      </w:pPr>
      <w:r w:rsidRPr="00BB33A3">
        <w:rPr>
          <w:rFonts w:ascii="Times New Roman" w:hAnsi="Times New Roman" w:cs="B Lotus"/>
          <w:spacing w:val="-4"/>
          <w:sz w:val="28"/>
          <w:szCs w:val="28"/>
          <w:rtl/>
        </w:rPr>
        <w:t>«</w:t>
      </w:r>
      <w:r w:rsidR="00262400" w:rsidRPr="00BB33A3">
        <w:rPr>
          <w:rFonts w:ascii="Times New Roman" w:hAnsi="Times New Roman" w:cs="B Lotus" w:hint="cs"/>
          <w:spacing w:val="-4"/>
          <w:sz w:val="28"/>
          <w:szCs w:val="28"/>
          <w:rtl/>
        </w:rPr>
        <w:t>(</w:t>
      </w:r>
      <w:r w:rsidR="00262400" w:rsidRPr="00BB33A3">
        <w:rPr>
          <w:rFonts w:ascii="Times New Roman" w:hAnsi="Times New Roman" w:cs="B Lotus"/>
          <w:spacing w:val="-4"/>
          <w:sz w:val="28"/>
          <w:szCs w:val="28"/>
          <w:rtl/>
        </w:rPr>
        <w:t>يهوديان‏گفتند: مسيحيان هيچ موقعيتى (نزد خدا) ندارند</w:t>
      </w:r>
      <w:r w:rsidR="006B59E0">
        <w:rPr>
          <w:rFonts w:ascii="Times New Roman" w:hAnsi="Times New Roman" w:cs="B Lotus"/>
          <w:spacing w:val="-4"/>
          <w:sz w:val="28"/>
          <w:szCs w:val="28"/>
          <w:rtl/>
        </w:rPr>
        <w:t xml:space="preserve">، و مسيحيان نيز گفتند: </w:t>
      </w:r>
      <w:r w:rsidR="00262400" w:rsidRPr="00BB33A3">
        <w:rPr>
          <w:rFonts w:ascii="Times New Roman" w:hAnsi="Times New Roman" w:cs="B Lotus"/>
          <w:spacing w:val="-4"/>
          <w:sz w:val="28"/>
          <w:szCs w:val="28"/>
          <w:rtl/>
        </w:rPr>
        <w:t>يهوديان هيچ موقعيتى ندارند (و بر باطلند); در حالى كه هر دو دسته، كتاب آسمانى را مى‏خوانند (و بايد از اين گونه تعصبها بركنار باشند)افراد نادان (ديگر، همچون مشركان) نيز، سخنى همانند سخن آنها داشتند! خداوند، روز قيامت، در باره آنچه د</w:t>
      </w:r>
      <w:r w:rsidR="00DB2145">
        <w:rPr>
          <w:rFonts w:ascii="Times New Roman" w:hAnsi="Times New Roman" w:cs="B Lotus"/>
          <w:spacing w:val="-4"/>
          <w:sz w:val="28"/>
          <w:szCs w:val="28"/>
          <w:rtl/>
        </w:rPr>
        <w:t>ر آن اختلاف داشتند، داورى مى‏كن</w:t>
      </w:r>
      <w:r w:rsidR="006B59E0">
        <w:rPr>
          <w:rFonts w:ascii="Times New Roman" w:hAnsi="Times New Roman" w:cs="B Lotus" w:hint="cs"/>
          <w:spacing w:val="-4"/>
          <w:sz w:val="28"/>
          <w:szCs w:val="28"/>
          <w:rtl/>
          <w:lang w:bidi="fa-IR"/>
        </w:rPr>
        <w:t>د</w:t>
      </w:r>
      <w:r w:rsidR="00262400" w:rsidRPr="00BB33A3">
        <w:rPr>
          <w:rFonts w:ascii="Times New Roman" w:hAnsi="Times New Roman" w:cs="B Lotus" w:hint="cs"/>
          <w:spacing w:val="-4"/>
          <w:sz w:val="28"/>
          <w:szCs w:val="28"/>
          <w:rtl/>
          <w:lang w:bidi="fa-IR"/>
        </w:rPr>
        <w:t>)</w:t>
      </w:r>
      <w:r w:rsidRPr="00BB33A3">
        <w:rPr>
          <w:rFonts w:ascii="Times New Roman" w:hAnsi="Times New Roman" w:cs="B Lotus"/>
          <w:spacing w:val="-4"/>
          <w:sz w:val="28"/>
          <w:szCs w:val="28"/>
          <w:rtl/>
        </w:rPr>
        <w:t>»</w:t>
      </w:r>
      <w:r>
        <w:rPr>
          <w:rFonts w:ascii="Times New Roman" w:hAnsi="Times New Roman" w:cs="B Lotus" w:hint="cs"/>
          <w:spacing w:val="-4"/>
          <w:sz w:val="28"/>
          <w:szCs w:val="28"/>
          <w:rtl/>
        </w:rPr>
        <w:t>.</w:t>
      </w:r>
    </w:p>
    <w:p w:rsidR="00F201FC" w:rsidRDefault="00262400" w:rsidP="00D3050A">
      <w:pPr>
        <w:pStyle w:val="StyleComplexBLotus12ptJustifiedFirstline05cmCharCharCharCharCharChar"/>
        <w:widowControl w:val="0"/>
        <w:spacing w:line="221" w:lineRule="auto"/>
        <w:ind w:firstLine="227"/>
        <w:rPr>
          <w:rFonts w:ascii="Times New Roman" w:hAnsi="Times New Roman" w:cs="B Lotus" w:hint="cs"/>
          <w:sz w:val="28"/>
          <w:szCs w:val="28"/>
          <w:rtl/>
        </w:rPr>
      </w:pPr>
      <w:r w:rsidRPr="00BB33A3">
        <w:rPr>
          <w:rFonts w:ascii="Times New Roman" w:hAnsi="Times New Roman" w:cs="B Lotus" w:hint="cs"/>
          <w:spacing w:val="-4"/>
          <w:sz w:val="28"/>
          <w:szCs w:val="28"/>
          <w:rtl/>
          <w:lang w:bidi="fa-IR"/>
        </w:rPr>
        <w:t>فضا‌ها و شرایط حاصل شده و</w:t>
      </w:r>
      <w:r w:rsidR="008273FB">
        <w:rPr>
          <w:rFonts w:ascii="Times New Roman" w:hAnsi="Times New Roman" w:cs="B Lotus" w:hint="cs"/>
          <w:spacing w:val="-4"/>
          <w:sz w:val="28"/>
          <w:szCs w:val="28"/>
          <w:rtl/>
          <w:lang w:bidi="fa-IR"/>
        </w:rPr>
        <w:t xml:space="preserve"> </w:t>
      </w:r>
      <w:r w:rsidRPr="00BB33A3">
        <w:rPr>
          <w:rFonts w:ascii="Times New Roman" w:hAnsi="Times New Roman" w:cs="B Lotus" w:hint="cs"/>
          <w:spacing w:val="-4"/>
          <w:sz w:val="28"/>
          <w:szCs w:val="28"/>
          <w:rtl/>
          <w:lang w:bidi="fa-IR"/>
        </w:rPr>
        <w:t xml:space="preserve">تبلیغات سراسیمه بهره‌ای جز دوری از جاده وحدت برای ناآگاهان دو طرف[غالب و مغلوب] نخواهد داشت؛ بلکه جز افزایش صدور احکام ظالمانه‌ای </w:t>
      </w:r>
      <w:r w:rsidRPr="00BB33A3">
        <w:rPr>
          <w:rFonts w:ascii="Times New Roman" w:hAnsi="Times New Roman" w:cs="2  Badr" w:hint="cs"/>
          <w:spacing w:val="-4"/>
          <w:sz w:val="28"/>
          <w:szCs w:val="28"/>
          <w:rtl/>
          <w:lang w:bidi="fa-IR"/>
        </w:rPr>
        <w:t>–</w:t>
      </w:r>
      <w:r w:rsidRPr="00BB33A3">
        <w:rPr>
          <w:rFonts w:ascii="Times New Roman" w:hAnsi="Times New Roman" w:cs="B Lotus" w:hint="cs"/>
          <w:spacing w:val="-4"/>
          <w:sz w:val="28"/>
          <w:szCs w:val="28"/>
          <w:rtl/>
          <w:lang w:bidi="fa-IR"/>
        </w:rPr>
        <w:t xml:space="preserve"> در حق کسانی که مستحق چنین حکمی نیستند </w:t>
      </w:r>
      <w:r w:rsidRPr="00BB33A3">
        <w:rPr>
          <w:rFonts w:ascii="Times New Roman" w:hAnsi="Times New Roman" w:cs="2  Badr" w:hint="cs"/>
          <w:spacing w:val="-4"/>
          <w:sz w:val="28"/>
          <w:szCs w:val="28"/>
          <w:rtl/>
          <w:lang w:bidi="fa-IR"/>
        </w:rPr>
        <w:t>–</w:t>
      </w:r>
      <w:r w:rsidRPr="00BB33A3">
        <w:rPr>
          <w:rFonts w:ascii="Times New Roman" w:hAnsi="Times New Roman" w:cs="B Lotus" w:hint="cs"/>
          <w:spacing w:val="-4"/>
          <w:sz w:val="28"/>
          <w:szCs w:val="28"/>
          <w:rtl/>
          <w:lang w:bidi="fa-IR"/>
        </w:rPr>
        <w:t xml:space="preserve"> دستاوردی به بار نخواهد نشست، و تمام آنها با معیار عدل و راستی مخالف می‌باشند</w:t>
      </w:r>
      <w:r w:rsidR="008273FB">
        <w:rPr>
          <w:rFonts w:ascii="Times New Roman" w:hAnsi="Times New Roman" w:cs="B Lotus" w:hint="cs"/>
          <w:spacing w:val="-4"/>
          <w:sz w:val="28"/>
          <w:szCs w:val="28"/>
          <w:rtl/>
          <w:lang w:bidi="fa-IR"/>
        </w:rPr>
        <w:t>،</w:t>
      </w:r>
      <w:r w:rsidRPr="00BB33A3">
        <w:rPr>
          <w:rFonts w:ascii="Times New Roman" w:hAnsi="Times New Roman" w:cs="B Lotus" w:hint="cs"/>
          <w:spacing w:val="-4"/>
          <w:sz w:val="28"/>
          <w:szCs w:val="28"/>
          <w:rtl/>
          <w:lang w:bidi="fa-IR"/>
        </w:rPr>
        <w:t xml:space="preserve"> لذا عمر بن عبدالعزیز [عمر دوم عادل راشد] چون زمامداری را برعهده گرفت به ترک دشنام‌هایی که در خطبه‌ها رواج یافته بود امر نمود و دستور </w:t>
      </w:r>
      <w:r w:rsidR="008273FB">
        <w:rPr>
          <w:rFonts w:ascii="Times New Roman" w:hAnsi="Times New Roman" w:cs="B Lotus" w:hint="cs"/>
          <w:spacing w:val="-4"/>
          <w:sz w:val="28"/>
          <w:szCs w:val="28"/>
          <w:rtl/>
          <w:lang w:bidi="fa-IR"/>
        </w:rPr>
        <w:t>داد</w:t>
      </w:r>
      <w:r w:rsidRPr="00BB33A3">
        <w:rPr>
          <w:rFonts w:ascii="Times New Roman" w:hAnsi="Times New Roman" w:cs="B Lotus" w:hint="cs"/>
          <w:spacing w:val="-4"/>
          <w:sz w:val="28"/>
          <w:szCs w:val="28"/>
          <w:rtl/>
          <w:lang w:bidi="fa-IR"/>
        </w:rPr>
        <w:t xml:space="preserve"> تا خطبه‌ها را با شعار نیکوی: </w:t>
      </w:r>
      <w:r w:rsidR="00F201FC" w:rsidRPr="00D32F56">
        <w:rPr>
          <w:rFonts w:ascii="QCF_BSML" w:hAnsi="QCF_BSML" w:cs="QCF_BSML"/>
          <w:color w:val="000000"/>
          <w:sz w:val="28"/>
          <w:szCs w:val="28"/>
          <w:rtl/>
        </w:rPr>
        <w:t>ﮋ</w:t>
      </w:r>
      <w:r w:rsidR="00F201FC">
        <w:rPr>
          <w:rFonts w:ascii="QCF_P277" w:eastAsia="Times New Roman" w:hAnsi="QCF_P277" w:cs="QCF_P277"/>
          <w:color w:val="000000"/>
          <w:sz w:val="27"/>
          <w:szCs w:val="27"/>
          <w:rtl/>
        </w:rPr>
        <w:t>ﭻ  ﭼ  ﭽ  ﭾ   ﭿ  ﮀ  ﮁ  ﮂ  ﮃ  ﮄ  ﮅ   ﮆ  ﮇﮈ  ﮉ  ﮊ  ﮋ</w:t>
      </w:r>
      <w:r w:rsidR="00F201FC" w:rsidRPr="007127C3">
        <w:rPr>
          <w:rFonts w:ascii="QCF_BSML" w:hAnsi="QCF_BSML" w:cs="QCF_BSML"/>
          <w:color w:val="000000"/>
          <w:sz w:val="28"/>
          <w:szCs w:val="28"/>
          <w:rtl/>
        </w:rPr>
        <w:t xml:space="preserve"> </w:t>
      </w:r>
      <w:r w:rsidR="00F201FC" w:rsidRPr="00D32F56">
        <w:rPr>
          <w:rFonts w:ascii="QCF_BSML" w:hAnsi="QCF_BSML" w:cs="QCF_BSML"/>
          <w:color w:val="000000"/>
          <w:sz w:val="28"/>
          <w:szCs w:val="28"/>
          <w:rtl/>
        </w:rPr>
        <w:t>ﮊ</w:t>
      </w:r>
      <w:r w:rsidR="00F201FC">
        <w:rPr>
          <w:rFonts w:ascii="Times New Roman" w:hAnsi="Times New Roman" w:cs="B Lotus" w:hint="cs"/>
          <w:sz w:val="28"/>
          <w:szCs w:val="28"/>
          <w:rtl/>
        </w:rPr>
        <w:t>. (النحل: 90).</w:t>
      </w:r>
    </w:p>
    <w:p w:rsidR="00262400" w:rsidRPr="00DE37D8" w:rsidRDefault="00F201FC" w:rsidP="007C6AA6">
      <w:pPr>
        <w:pStyle w:val="StyleComplexBLotus12ptJustifiedFirstline05cmCharCharCharCharCharChar"/>
        <w:widowControl w:val="0"/>
        <w:spacing w:line="226" w:lineRule="auto"/>
        <w:ind w:firstLine="227"/>
        <w:rPr>
          <w:rFonts w:ascii="Times New Roman" w:hAnsi="Times New Roman" w:cs="B Lotus" w:hint="cs"/>
          <w:spacing w:val="-4"/>
          <w:sz w:val="28"/>
          <w:szCs w:val="32"/>
          <w:rtl/>
          <w:lang w:bidi="fa-IR"/>
        </w:rPr>
      </w:pPr>
      <w:r w:rsidRPr="00DE37D8">
        <w:rPr>
          <w:rFonts w:ascii="Times New Roman" w:hAnsi="Times New Roman" w:cs="B Lotus" w:hint="cs"/>
          <w:spacing w:val="-4"/>
          <w:sz w:val="28"/>
          <w:szCs w:val="28"/>
          <w:rtl/>
          <w:lang w:bidi="fa-IR"/>
        </w:rPr>
        <w:t>«</w:t>
      </w:r>
      <w:r w:rsidRPr="00DE37D8">
        <w:rPr>
          <w:rFonts w:ascii="Tahoma" w:hAnsi="Tahoma" w:cs="B Lotus"/>
          <w:spacing w:val="-4"/>
          <w:sz w:val="28"/>
          <w:szCs w:val="28"/>
          <w:rtl/>
        </w:rPr>
        <w:t>خداوند به عدل و احسان و بخشش به نزديكان فرمان مى‏دهد; و از فحشا و منكر و ستم، نهى مى‏كند; خداوند به شما اندرز مى‏دهد، شايد متذكر شويد</w:t>
      </w:r>
      <w:r w:rsidRPr="00DE37D8">
        <w:rPr>
          <w:rFonts w:ascii="Times New Roman" w:hAnsi="Times New Roman" w:cs="B Lotus"/>
          <w:spacing w:val="-4"/>
          <w:sz w:val="28"/>
          <w:szCs w:val="28"/>
          <w:rtl/>
          <w:lang w:bidi="fa-IR"/>
        </w:rPr>
        <w:t>»</w:t>
      </w:r>
      <w:r w:rsidRPr="00DE37D8">
        <w:rPr>
          <w:rFonts w:ascii="Times New Roman" w:hAnsi="Times New Roman" w:cs="B Lotus" w:hint="cs"/>
          <w:spacing w:val="-4"/>
          <w:sz w:val="28"/>
          <w:szCs w:val="28"/>
          <w:rtl/>
          <w:lang w:bidi="fa-IR"/>
        </w:rPr>
        <w:t xml:space="preserve">. </w:t>
      </w:r>
      <w:r w:rsidR="00262400" w:rsidRPr="00DE37D8">
        <w:rPr>
          <w:rFonts w:ascii="Times New Roman" w:hAnsi="Times New Roman" w:cs="B Lotus" w:hint="cs"/>
          <w:spacing w:val="-4"/>
          <w:sz w:val="20"/>
          <w:szCs w:val="28"/>
          <w:rtl/>
          <w:lang w:bidi="fa-IR"/>
        </w:rPr>
        <w:t>بیاراین</w:t>
      </w:r>
      <w:r w:rsidR="00262400" w:rsidRPr="00690FE0">
        <w:rPr>
          <w:rFonts w:ascii="Times New Roman" w:hAnsi="Times New Roman" w:cs="B Lotus" w:hint="cs"/>
          <w:spacing w:val="-4"/>
          <w:sz w:val="28"/>
          <w:szCs w:val="28"/>
          <w:rtl/>
          <w:lang w:bidi="fa-IR"/>
        </w:rPr>
        <w:t>د</w:t>
      </w:r>
      <w:r w:rsidR="00262400" w:rsidRPr="00690FE0">
        <w:rPr>
          <w:rStyle w:val="a7"/>
          <w:rFonts w:ascii="Times New Roman" w:hAnsi="Times New Roman" w:cs="B Lotus"/>
          <w:spacing w:val="-4"/>
          <w:sz w:val="28"/>
          <w:szCs w:val="28"/>
          <w:rtl/>
          <w:lang w:bidi="fa-IR"/>
        </w:rPr>
        <w:footnoteReference w:id="106"/>
      </w:r>
      <w:r w:rsidR="00690FE0" w:rsidRPr="00690FE0">
        <w:rPr>
          <w:rFonts w:ascii="Times New Roman" w:hAnsi="Times New Roman" w:cs="B Lotus" w:hint="cs"/>
          <w:spacing w:val="-4"/>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[امام] ابوحامد[محمد] غزالی چه نیک می‌فرماید: بیشتر جهالتها با تعصب جماعتی از جاهلان طرفدار حق در دل عوام [مردم] رسوخ نمود، و حق در معرض مبارزه و تحقیق [دیگران] اظهار نموده و به چشم حقارت به ضعیفان طرف خصومت نگریسته‌اند و انگیزه‌های دشمنی و مخالفت را در درونشان برانگیخته‌اند و اعتقادات باطل در قلوبشان فشانده‌اند و با وجود فساد آشکار، محو و ریشه‌کنی آن به وسیله </w:t>
      </w:r>
      <w:r w:rsidR="009C78EC">
        <w:rPr>
          <w:rFonts w:ascii="Times New Roman" w:hAnsi="Times New Roman" w:cs="B Lotus" w:hint="cs"/>
          <w:sz w:val="28"/>
          <w:szCs w:val="28"/>
          <w:rtl/>
          <w:lang w:bidi="fa-IR"/>
        </w:rPr>
        <w:t>دانشمندان فرهیخته هم‌ دشوار است</w:t>
      </w:r>
      <w:r w:rsidRPr="00BB33A3">
        <w:rPr>
          <w:rStyle w:val="a7"/>
          <w:rFonts w:ascii="Times New Roman" w:hAnsi="Times New Roman" w:cs="B Lotus"/>
          <w:sz w:val="28"/>
          <w:szCs w:val="28"/>
          <w:rtl/>
          <w:lang w:bidi="fa-IR"/>
        </w:rPr>
        <w:footnoteReference w:id="107"/>
      </w:r>
      <w:r w:rsidR="009C78EC">
        <w:rPr>
          <w:rFonts w:ascii="Times New Roman" w:hAnsi="Times New Roman" w:cs="B Lotus" w:hint="cs"/>
          <w:sz w:val="28"/>
          <w:szCs w:val="28"/>
          <w:rtl/>
          <w:lang w:bidi="fa-IR"/>
        </w:rPr>
        <w:t>.</w:t>
      </w:r>
    </w:p>
    <w:p w:rsidR="00262400" w:rsidRPr="00BB33A3" w:rsidRDefault="00262400" w:rsidP="00B123A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[امام] شاطبی </w:t>
      </w:r>
      <w:r w:rsidR="00AB2B38" w:rsidRPr="00AB2B38">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توضیح [این مطلب] می‌فرماید: و آن همان حقی است که عادتهای جاری بر آن شاهد بوده و می‌بایست به اندازه توان انتقامجویی [و مقابله‌گری] را تسکین نماید</w:t>
      </w:r>
      <w:r w:rsidRPr="00BB33A3">
        <w:rPr>
          <w:rStyle w:val="a7"/>
          <w:rFonts w:ascii="Times New Roman" w:hAnsi="Times New Roman" w:cs="B Lotus"/>
          <w:sz w:val="28"/>
          <w:szCs w:val="28"/>
          <w:rtl/>
          <w:lang w:bidi="fa-IR"/>
        </w:rPr>
        <w:footnoteReference w:id="108"/>
      </w:r>
      <w:r w:rsidR="009C78EC">
        <w:rPr>
          <w:rFonts w:ascii="Times New Roman" w:hAnsi="Times New Roman" w:cs="B Lotus" w:hint="cs"/>
          <w:sz w:val="28"/>
          <w:szCs w:val="28"/>
          <w:rtl/>
          <w:lang w:bidi="fa-IR"/>
        </w:rPr>
        <w:t>.</w:t>
      </w:r>
    </w:p>
    <w:p w:rsidR="00262400" w:rsidRPr="00D3050A"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نتیجه‌گیری [از بحث مذکور]</w:t>
      </w:r>
      <w:r w:rsidR="00666712">
        <w:rPr>
          <w:rFonts w:cs="B Lotus" w:hint="cs"/>
          <w:rtl/>
          <w:lang w:bidi="fa-IR"/>
        </w:rPr>
        <w:t>.</w:t>
      </w:r>
    </w:p>
    <w:p w:rsidR="00690FE0" w:rsidRPr="00D3050A" w:rsidRDefault="00262400" w:rsidP="00690FE0">
      <w:pPr>
        <w:pStyle w:val="StyleComplexBLotus12ptJustifiedFirstline05cmCharCharCharCharCharChar"/>
        <w:widowControl w:val="0"/>
        <w:spacing w:line="226" w:lineRule="auto"/>
        <w:ind w:firstLine="227"/>
        <w:rPr>
          <w:rFonts w:ascii="Times New Roman" w:hAnsi="Times New Roman" w:cs="B Lotus"/>
          <w:sz w:val="28"/>
          <w:szCs w:val="28"/>
          <w:rtl/>
          <w:lang w:bidi="fa-IR"/>
        </w:rPr>
      </w:pPr>
      <w:r w:rsidRPr="00D3050A">
        <w:rPr>
          <w:rFonts w:cs="B Lotus" w:hint="cs"/>
          <w:sz w:val="28"/>
          <w:szCs w:val="28"/>
          <w:rtl/>
          <w:lang w:bidi="fa-IR"/>
        </w:rPr>
        <w:t>از میان آنچه ذکر شد می‌توان گفت:</w:t>
      </w:r>
      <w:r w:rsidR="00690FE0" w:rsidRPr="00D3050A">
        <w:rPr>
          <w:rFonts w:cs="B Lotus" w:hint="cs"/>
          <w:sz w:val="28"/>
          <w:szCs w:val="28"/>
          <w:rtl/>
          <w:lang w:bidi="fa-IR"/>
        </w:rPr>
        <w:t xml:space="preserve"> </w:t>
      </w:r>
      <w:r w:rsidRPr="00D3050A">
        <w:rPr>
          <w:rFonts w:cs="B Lotus" w:hint="cs"/>
          <w:sz w:val="28"/>
          <w:szCs w:val="28"/>
          <w:rtl/>
          <w:lang w:bidi="fa-IR"/>
        </w:rPr>
        <w:t xml:space="preserve">که تقدیم [برتری] علی بر شیخین به دلالت قول لیث </w:t>
      </w:r>
      <w:r w:rsidR="00690FE0" w:rsidRPr="00D3050A">
        <w:rPr>
          <w:rFonts w:cs="B Lotus" w:hint="cs"/>
          <w:sz w:val="28"/>
          <w:szCs w:val="28"/>
          <w:rtl/>
          <w:lang w:bidi="fa-IR"/>
        </w:rPr>
        <w:t xml:space="preserve">بن </w:t>
      </w:r>
      <w:r w:rsidRPr="00D3050A">
        <w:rPr>
          <w:rFonts w:cs="B Lotus" w:hint="cs"/>
          <w:sz w:val="28"/>
          <w:szCs w:val="28"/>
          <w:rtl/>
          <w:lang w:bidi="fa-IR"/>
        </w:rPr>
        <w:t>ابی سلیم قبل از نیمه‌های شصت [هجری] به ظهور نرسیده بود. براساس خبر عراقی‌هایی که نزد علی زین</w:t>
      </w:r>
      <w:r w:rsidRPr="00D3050A">
        <w:rPr>
          <w:rFonts w:cs="B Lotus" w:hint="eastAsia"/>
          <w:sz w:val="28"/>
          <w:szCs w:val="28"/>
          <w:rtl/>
          <w:lang w:bidi="fa-IR"/>
        </w:rPr>
        <w:t>‌</w:t>
      </w:r>
      <w:r w:rsidRPr="00D3050A">
        <w:rPr>
          <w:rFonts w:cs="B Lotus" w:hint="cs"/>
          <w:sz w:val="28"/>
          <w:szCs w:val="28"/>
          <w:rtl/>
          <w:lang w:bidi="fa-IR"/>
        </w:rPr>
        <w:t>العابدین رفته بودند تفضیل همراه با بدگویی قبل از پایان قرن اول سر برآورد، همچنین نصوص و سندهای سابق الذکر [پرده] از روی واقعیت مهمی برمی‌دارند و آن اینکه پدیده بدگویی به دور از بزرگان اهل بیت و در جوی از کتمان و پنهان‌کاری رواج و گسترش می‌یافت تا اینکه در سال 122ه‍ در هنگام ترک و رفض زید بن علی بن حسین رحمهم</w:t>
      </w:r>
      <w:r w:rsidRPr="00D3050A">
        <w:rPr>
          <w:rFonts w:cs="B Lotus" w:hint="eastAsia"/>
          <w:sz w:val="28"/>
          <w:szCs w:val="28"/>
          <w:rtl/>
          <w:lang w:bidi="fa-IR"/>
        </w:rPr>
        <w:t>‌</w:t>
      </w:r>
      <w:r w:rsidRPr="00D3050A">
        <w:rPr>
          <w:rFonts w:cs="B Lotus" w:hint="cs"/>
          <w:sz w:val="28"/>
          <w:szCs w:val="28"/>
          <w:rtl/>
          <w:lang w:bidi="fa-IR"/>
        </w:rPr>
        <w:t>الله، به شکل آشکار خودنمایی کرد.</w:t>
      </w:r>
    </w:p>
    <w:p w:rsidR="00262400" w:rsidRDefault="00690FE0" w:rsidP="00690FE0">
      <w:pPr>
        <w:pStyle w:val="StyleComplexBLotus12ptJustifiedFirstline05cmCharCharCharCharCharChar"/>
        <w:widowControl w:val="0"/>
        <w:spacing w:line="226" w:lineRule="auto"/>
        <w:ind w:firstLine="227"/>
        <w:rPr>
          <w:rFonts w:cs="B Jadid" w:hint="cs"/>
          <w:sz w:val="28"/>
          <w:szCs w:val="28"/>
          <w:rtl/>
          <w:lang w:bidi="fa-IR"/>
        </w:rPr>
      </w:pPr>
      <w:r>
        <w:rPr>
          <w:rFonts w:ascii="Times New Roman" w:hAnsi="Times New Roman" w:cs="B Lotus"/>
          <w:sz w:val="28"/>
          <w:szCs w:val="28"/>
          <w:rtl/>
          <w:lang w:bidi="fa-IR"/>
        </w:rPr>
        <w:br w:type="page"/>
      </w:r>
      <w:r w:rsidR="00262400" w:rsidRPr="00D3050A">
        <w:rPr>
          <w:rFonts w:cs="B Jadid" w:hint="cs"/>
          <w:sz w:val="28"/>
          <w:szCs w:val="28"/>
          <w:rtl/>
          <w:lang w:bidi="fa-IR"/>
        </w:rPr>
        <w:t>تشیع [در مرحله] سوّم از بدگویی و برائت تا نص [انتصاب الهی] و عصمت</w:t>
      </w:r>
    </w:p>
    <w:p w:rsidR="00262400" w:rsidRPr="00BB33A3" w:rsidRDefault="00262400" w:rsidP="003660D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عقیده پذیرش «برتری علی بر</w:t>
      </w:r>
      <w:r w:rsidR="003660D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عثمان سپس برتری او بر تمام صحابه» در میان شیعه  در نیمه سوم از قرن اول پدیدار شد و در نزدیکی‌های سال 120 ه‍ به صورت عقیده اکثریت شیعه کوفه درآمد</w:t>
      </w:r>
      <w:r w:rsidRPr="00BB33A3">
        <w:rPr>
          <w:rStyle w:val="a7"/>
          <w:rFonts w:ascii="Times New Roman" w:hAnsi="Times New Roman" w:cs="B Lotus"/>
          <w:sz w:val="28"/>
          <w:szCs w:val="28"/>
          <w:rtl/>
          <w:lang w:bidi="fa-IR"/>
        </w:rPr>
        <w:footnoteReference w:id="109"/>
      </w:r>
      <w:r w:rsidRPr="00BB33A3">
        <w:rPr>
          <w:rFonts w:ascii="Times New Roman" w:hAnsi="Times New Roman" w:cs="B Lotus" w:hint="cs"/>
          <w:sz w:val="28"/>
          <w:szCs w:val="28"/>
          <w:rtl/>
          <w:lang w:bidi="fa-IR"/>
        </w:rPr>
        <w:t xml:space="preserve"> و از آن طرف هم تغییر مهمی دیگری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عقیده نص و عصمت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ظاهر و پیش رفت تا اینکه به عقیده اکثریت تبدیل شد و در صفحات زیر سعی خواهیم کرد به مقدار توان به بررسی این تغییر مهم بپردازیم.</w:t>
      </w:r>
    </w:p>
    <w:p w:rsidR="00262400" w:rsidRPr="0031466B"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
          <w:szCs w:val="2"/>
          <w:rtl/>
          <w:lang w:bidi="fa-IR"/>
        </w:rPr>
      </w:pPr>
    </w:p>
    <w:p w:rsidR="00262400" w:rsidRPr="003660DB" w:rsidRDefault="00262400" w:rsidP="005A5E2F">
      <w:pPr>
        <w:pStyle w:val="2"/>
        <w:widowControl w:val="0"/>
        <w:spacing w:line="226" w:lineRule="auto"/>
        <w:ind w:firstLine="227"/>
        <w:rPr>
          <w:rFonts w:cs="B Lotus" w:hint="cs"/>
          <w:sz w:val="28"/>
          <w:szCs w:val="28"/>
          <w:rtl/>
          <w:lang w:bidi="fa-IR"/>
        </w:rPr>
      </w:pPr>
      <w:r w:rsidRPr="003660DB">
        <w:rPr>
          <w:rFonts w:cs="B Lotus" w:hint="cs"/>
          <w:sz w:val="28"/>
          <w:szCs w:val="28"/>
          <w:rtl/>
          <w:lang w:bidi="fa-IR"/>
        </w:rPr>
        <w:t>اول:</w:t>
      </w:r>
      <w:r w:rsidR="003660DB">
        <w:rPr>
          <w:rFonts w:cs="B Lotus" w:hint="cs"/>
          <w:sz w:val="28"/>
          <w:szCs w:val="28"/>
          <w:rtl/>
          <w:lang w:bidi="fa-IR"/>
        </w:rPr>
        <w:t xml:space="preserve"> </w:t>
      </w:r>
      <w:r w:rsidRPr="003660DB">
        <w:rPr>
          <w:rFonts w:cs="B Lotus" w:hint="cs"/>
          <w:sz w:val="28"/>
          <w:szCs w:val="28"/>
          <w:rtl/>
          <w:lang w:bidi="fa-IR"/>
        </w:rPr>
        <w:t>نظریه وصیّت مقدمه نص</w:t>
      </w:r>
      <w:r w:rsidR="00D3050A">
        <w:rPr>
          <w:rFonts w:cs="B Lotus" w:hint="cs"/>
          <w:sz w:val="28"/>
          <w:szCs w:val="28"/>
          <w:rtl/>
          <w:lang w:bidi="fa-IR"/>
        </w:rPr>
        <w:t>.</w:t>
      </w:r>
    </w:p>
    <w:p w:rsidR="0031466B" w:rsidRDefault="00262400" w:rsidP="00D3050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شاید [بتوان گفت] اولین پلّه‌های «عقیده نص» ظهور نظریه وصیّت باشد. علمای گروه‌های [مختلف] به ثبت رسانده‌اند که عبدالله بن سبأ یهودی با نمونه‌گیری از یوشع بن نون</w:t>
      </w:r>
      <w:r w:rsidR="00D3050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 این اساس که ابن سبأ در یهودیت خود باور داشت که یوشع بن نون وصی موسی می‌باشد</w:t>
      </w:r>
      <w:r w:rsidR="00D3050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قول به وجوب امامت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اعلان و فراگیر نمود</w:t>
      </w:r>
      <w:r w:rsidR="003660D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انکار علی</w:t>
      </w:r>
      <w:r w:rsidR="00DF5DD9">
        <w:rPr>
          <w:rFonts w:ascii="Times New Roman" w:hAnsi="Times New Roman" w:cs="B Lotus" w:hint="cs"/>
          <w:sz w:val="28"/>
          <w:szCs w:val="28"/>
          <w:rtl/>
          <w:lang w:bidi="fa-IR"/>
        </w:rPr>
        <w:t xml:space="preserve"> </w:t>
      </w:r>
      <w:r w:rsidR="003660DB" w:rsidRPr="003660DB">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و خودداری آل بیت از این فکر و منش اندیشه وصیّت را محدود و</w:t>
      </w:r>
      <w:r w:rsidR="003660D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محصور گردانید</w:t>
      </w:r>
      <w:r w:rsidR="003660D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آشکار است که تغییرات مهم و بارزترین آن در عهد اموی ارثی‌بودن پادشاهی سپس موضع‌گیری کارگزاران [اموی] در برابر علی و پیروان او [زمینه] رشد این تفکر را آماده ساخت</w:t>
      </w:r>
      <w:r w:rsidRPr="00BB33A3">
        <w:rPr>
          <w:rStyle w:val="a7"/>
          <w:rFonts w:ascii="Times New Roman" w:hAnsi="Times New Roman" w:cs="B Lotus"/>
          <w:sz w:val="28"/>
          <w:szCs w:val="28"/>
          <w:rtl/>
          <w:lang w:bidi="fa-IR"/>
        </w:rPr>
        <w:footnoteReference w:id="110"/>
      </w:r>
      <w:r w:rsidRPr="00BB33A3">
        <w:rPr>
          <w:rFonts w:ascii="Times New Roman" w:hAnsi="Times New Roman" w:cs="B Lotus" w:hint="cs"/>
          <w:sz w:val="28"/>
          <w:szCs w:val="28"/>
          <w:rtl/>
          <w:lang w:bidi="fa-IR"/>
        </w:rPr>
        <w:t>.</w:t>
      </w:r>
    </w:p>
    <w:p w:rsidR="00262400" w:rsidRPr="00BB33A3" w:rsidRDefault="00262400" w:rsidP="00D3050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استقبال کیسانیه</w:t>
      </w:r>
      <w:r w:rsidRPr="00BB33A3">
        <w:rPr>
          <w:rStyle w:val="a7"/>
          <w:rFonts w:ascii="Times New Roman" w:hAnsi="Times New Roman" w:cs="B Lotus"/>
          <w:sz w:val="28"/>
          <w:szCs w:val="28"/>
          <w:rtl/>
          <w:lang w:bidi="fa-IR"/>
        </w:rPr>
        <w:footnoteReference w:id="111"/>
      </w:r>
      <w:r w:rsidRPr="00BB33A3">
        <w:rPr>
          <w:rFonts w:ascii="Times New Roman" w:hAnsi="Times New Roman" w:cs="B Lotus" w:hint="cs"/>
          <w:sz w:val="28"/>
          <w:szCs w:val="28"/>
          <w:rtl/>
          <w:lang w:bidi="fa-IR"/>
        </w:rPr>
        <w:t xml:space="preserve"> از قول به وصیّت در قرن اول و تطبیق آن بر حسن و حسین و سپس بر برادرشان ابن حنیفه</w:t>
      </w:r>
      <w:r w:rsidR="00DF5DD9">
        <w:rPr>
          <w:rFonts w:ascii="Times New Roman" w:hAnsi="Times New Roman" w:cs="B Lotus" w:hint="cs"/>
          <w:sz w:val="28"/>
          <w:szCs w:val="28"/>
          <w:rtl/>
          <w:lang w:bidi="fa-IR"/>
        </w:rPr>
        <w:t xml:space="preserve"> </w:t>
      </w:r>
      <w:r w:rsidR="00DF5DD9" w:rsidRPr="00DF5DD9">
        <w:rPr>
          <w:rFonts w:ascii="Times New Roman" w:hAnsi="Times New Roman" w:cs="CTraditional Arabic" w:hint="cs"/>
          <w:sz w:val="28"/>
          <w:szCs w:val="28"/>
          <w:rtl/>
          <w:lang w:bidi="fa-IR"/>
        </w:rPr>
        <w:t>ن</w:t>
      </w:r>
      <w:r w:rsidRPr="00BB33A3">
        <w:rPr>
          <w:rFonts w:ascii="Times New Roman" w:hAnsi="Times New Roman" w:cs="B Lotus" w:hint="cs"/>
          <w:sz w:val="28"/>
          <w:szCs w:val="28"/>
          <w:rtl/>
          <w:lang w:bidi="fa-IR"/>
        </w:rPr>
        <w:t xml:space="preserve"> و به سایرین بعد از آنها به عنوان تغییر نظریه [وصیت] به شمار می‌آید</w:t>
      </w:r>
      <w:r w:rsidRPr="00BB33A3">
        <w:rPr>
          <w:rStyle w:val="a7"/>
          <w:rFonts w:ascii="Times New Roman" w:hAnsi="Times New Roman" w:cs="B Lotus"/>
          <w:sz w:val="28"/>
          <w:szCs w:val="28"/>
          <w:rtl/>
          <w:lang w:bidi="fa-IR"/>
        </w:rPr>
        <w:footnoteReference w:id="112"/>
      </w:r>
      <w:r w:rsidR="003660DB">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لیکن کشمکش و اختلاف کیسانیها در تعیین و احیاء علاوه بر غلو افراطی مختار ثقفی</w:t>
      </w:r>
      <w:r w:rsidRPr="00BB33A3">
        <w:rPr>
          <w:rStyle w:val="a7"/>
          <w:rFonts w:ascii="Times New Roman" w:hAnsi="Times New Roman" w:cs="B Lotus"/>
          <w:sz w:val="28"/>
          <w:szCs w:val="28"/>
          <w:rtl/>
          <w:lang w:bidi="fa-IR"/>
        </w:rPr>
        <w:footnoteReference w:id="113"/>
      </w:r>
      <w:r w:rsidRPr="00BB33A3">
        <w:rPr>
          <w:rFonts w:ascii="Times New Roman" w:hAnsi="Times New Roman" w:cs="B Lotus" w:hint="cs"/>
          <w:sz w:val="28"/>
          <w:szCs w:val="28"/>
          <w:rtl/>
          <w:lang w:bidi="fa-IR"/>
        </w:rPr>
        <w:t xml:space="preserve"> که در زمان چیره‌شدن بر عراق به وجود آورده بود به رفض بسیاری از عامه شیعه  وی و به محدودیت پیروانش در میان بردگان انجامید و سپس امارت وی به مرح</w:t>
      </w:r>
      <w:r w:rsidR="00FB6D84">
        <w:rPr>
          <w:rFonts w:ascii="Times New Roman" w:hAnsi="Times New Roman" w:cs="B Lotus" w:hint="cs"/>
          <w:sz w:val="28"/>
          <w:szCs w:val="28"/>
          <w:rtl/>
          <w:lang w:bidi="fa-IR"/>
        </w:rPr>
        <w:t>له سقوط رسید</w:t>
      </w:r>
      <w:r w:rsidRPr="00BB33A3">
        <w:rPr>
          <w:rStyle w:val="a7"/>
          <w:rFonts w:ascii="Times New Roman" w:hAnsi="Times New Roman" w:cs="B Lotus"/>
          <w:sz w:val="28"/>
          <w:szCs w:val="28"/>
          <w:rtl/>
          <w:lang w:bidi="fa-IR"/>
        </w:rPr>
        <w:footnoteReference w:id="114"/>
      </w:r>
      <w:r w:rsidR="00FB6D84">
        <w:rPr>
          <w:rFonts w:ascii="Times New Roman" w:hAnsi="Times New Roman" w:cs="B Lotus" w:hint="cs"/>
          <w:sz w:val="28"/>
          <w:szCs w:val="28"/>
          <w:rtl/>
          <w:lang w:bidi="fa-IR"/>
        </w:rPr>
        <w:t>.</w:t>
      </w:r>
    </w:p>
    <w:p w:rsidR="00262400" w:rsidRPr="00FB6D84" w:rsidRDefault="00262400" w:rsidP="005A5E2F">
      <w:pPr>
        <w:pStyle w:val="2"/>
        <w:widowControl w:val="0"/>
        <w:spacing w:line="226" w:lineRule="auto"/>
        <w:ind w:firstLine="227"/>
        <w:rPr>
          <w:rFonts w:cs="B Lotus" w:hint="cs"/>
          <w:sz w:val="28"/>
          <w:szCs w:val="28"/>
          <w:rtl/>
          <w:lang w:bidi="fa-IR"/>
        </w:rPr>
      </w:pPr>
      <w:r w:rsidRPr="00FB6D84">
        <w:rPr>
          <w:rFonts w:cs="B Lotus" w:hint="cs"/>
          <w:sz w:val="28"/>
          <w:szCs w:val="28"/>
          <w:rtl/>
          <w:lang w:bidi="fa-IR"/>
        </w:rPr>
        <w:t>دوم</w:t>
      </w:r>
      <w:r w:rsidR="005129D8" w:rsidRPr="00FB6D84">
        <w:rPr>
          <w:rFonts w:cs="B Lotus" w:hint="cs"/>
          <w:sz w:val="28"/>
          <w:szCs w:val="28"/>
          <w:rtl/>
          <w:lang w:bidi="fa-IR"/>
        </w:rPr>
        <w:t xml:space="preserve">: </w:t>
      </w:r>
      <w:r w:rsidRPr="00FB6D84">
        <w:rPr>
          <w:rFonts w:cs="B Lotus" w:hint="cs"/>
          <w:sz w:val="28"/>
          <w:szCs w:val="28"/>
          <w:rtl/>
          <w:lang w:bidi="fa-IR"/>
        </w:rPr>
        <w:t>از وصیّت تا نص و عصمت</w:t>
      </w:r>
      <w:r w:rsidR="00D3050A">
        <w:rPr>
          <w:rFonts w:cs="B Lotus" w:hint="cs"/>
          <w:sz w:val="28"/>
          <w:szCs w:val="28"/>
          <w:rtl/>
          <w:lang w:bidi="fa-IR"/>
        </w:rPr>
        <w:t>.</w:t>
      </w:r>
    </w:p>
    <w:p w:rsidR="00262400" w:rsidRPr="00BB33A3" w:rsidRDefault="00262400" w:rsidP="00FB6D8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برای شناخت فتره‌ای که در آن قول به نص آغاز و گسترش یافت </w:t>
      </w:r>
      <w:r w:rsidR="00FB6D84">
        <w:rPr>
          <w:rFonts w:ascii="Times New Roman" w:hAnsi="Times New Roman" w:cs="B Lotus" w:hint="cs"/>
          <w:sz w:val="28"/>
          <w:szCs w:val="28"/>
          <w:rtl/>
          <w:lang w:bidi="fa-IR"/>
        </w:rPr>
        <w:t>دو</w:t>
      </w:r>
      <w:r w:rsidRPr="00BB33A3">
        <w:rPr>
          <w:rFonts w:ascii="Times New Roman" w:hAnsi="Times New Roman" w:cs="B Lotus" w:hint="cs"/>
          <w:sz w:val="28"/>
          <w:szCs w:val="28"/>
          <w:rtl/>
          <w:lang w:bidi="fa-IR"/>
        </w:rPr>
        <w:t xml:space="preserve"> روایت مهم را</w:t>
      </w:r>
      <w:r w:rsidR="00FB6D8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مورد تأمل قرار می‌دهیم:</w:t>
      </w:r>
    </w:p>
    <w:p w:rsidR="00262400" w:rsidRPr="0031466B"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FB6D84" w:rsidRDefault="00262400" w:rsidP="005A5E2F">
      <w:pPr>
        <w:pStyle w:val="3"/>
        <w:widowControl w:val="0"/>
        <w:spacing w:line="226" w:lineRule="auto"/>
        <w:ind w:firstLine="227"/>
        <w:rPr>
          <w:rFonts w:cs="B Lotus" w:hint="cs"/>
          <w:sz w:val="28"/>
          <w:szCs w:val="28"/>
          <w:rtl/>
          <w:lang w:bidi="fa-IR"/>
        </w:rPr>
      </w:pPr>
      <w:r w:rsidRPr="00FB6D84">
        <w:rPr>
          <w:rFonts w:cs="B Lotus" w:hint="cs"/>
          <w:sz w:val="28"/>
          <w:szCs w:val="28"/>
          <w:rtl/>
          <w:lang w:bidi="fa-IR"/>
        </w:rPr>
        <w:t xml:space="preserve">أ- انکار نص به وسیله </w:t>
      </w:r>
      <w:r w:rsidR="00FB6D84">
        <w:rPr>
          <w:rFonts w:cs="B Lotus" w:hint="cs"/>
          <w:sz w:val="28"/>
          <w:szCs w:val="28"/>
          <w:rtl/>
          <w:lang w:bidi="fa-IR"/>
        </w:rPr>
        <w:t>ال</w:t>
      </w:r>
      <w:r w:rsidRPr="00FB6D84">
        <w:rPr>
          <w:rFonts w:cs="B Lotus" w:hint="cs"/>
          <w:sz w:val="28"/>
          <w:szCs w:val="28"/>
          <w:rtl/>
          <w:lang w:bidi="fa-IR"/>
        </w:rPr>
        <w:t xml:space="preserve">حسن بن </w:t>
      </w:r>
      <w:r w:rsidR="00FB6D84">
        <w:rPr>
          <w:rFonts w:cs="B Lotus" w:hint="cs"/>
          <w:sz w:val="28"/>
          <w:szCs w:val="28"/>
          <w:rtl/>
          <w:lang w:bidi="fa-IR"/>
        </w:rPr>
        <w:t>ال</w:t>
      </w:r>
      <w:r w:rsidRPr="00FB6D84">
        <w:rPr>
          <w:rFonts w:cs="B Lotus" w:hint="cs"/>
          <w:sz w:val="28"/>
          <w:szCs w:val="28"/>
          <w:rtl/>
          <w:lang w:bidi="fa-IR"/>
        </w:rPr>
        <w:t>حسن بن علی</w:t>
      </w:r>
      <w:r w:rsidRPr="00FB6D84">
        <w:rPr>
          <w:rFonts w:cs="B Lotus"/>
          <w:sz w:val="28"/>
          <w:szCs w:val="28"/>
          <w:lang w:bidi="fa-IR"/>
        </w:rPr>
        <w:sym w:font="AGA Arabesque" w:char="F079"/>
      </w:r>
      <w:r w:rsidRPr="00FB6D84">
        <w:rPr>
          <w:rStyle w:val="a7"/>
          <w:rFonts w:ascii="Times New Roman" w:hAnsi="Times New Roman" w:cs="B Lotus"/>
          <w:sz w:val="28"/>
          <w:szCs w:val="28"/>
          <w:rtl/>
          <w:lang w:bidi="fa-IR"/>
        </w:rPr>
        <w:footnoteReference w:id="115"/>
      </w:r>
      <w:r w:rsidR="003B73F2">
        <w:rPr>
          <w:rFonts w:cs="B Lotus" w:hint="cs"/>
          <w:sz w:val="28"/>
          <w:szCs w:val="28"/>
          <w:rtl/>
          <w:lang w:bidi="fa-IR"/>
        </w:rPr>
        <w:t>.</w:t>
      </w:r>
    </w:p>
    <w:p w:rsidR="00262400" w:rsidRPr="00BB33A3" w:rsidRDefault="00262400" w:rsidP="00FB6D8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وی گفته شد: آیا پیامبر </w:t>
      </w:r>
      <w:r w:rsidR="00FB6D84" w:rsidRPr="00FB6D84">
        <w:rPr>
          <w:rFonts w:ascii="Times New Roman" w:hAnsi="Times New Roman" w:cs="CTraditional Arabic" w:hint="cs"/>
          <w:sz w:val="28"/>
          <w:szCs w:val="28"/>
          <w:rtl/>
          <w:lang w:bidi="fa-IR"/>
        </w:rPr>
        <w:t>ص</w:t>
      </w:r>
      <w:r w:rsidR="00FB6D8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نفرموده است: </w:t>
      </w:r>
      <w:r w:rsidRPr="00FB6D84">
        <w:rPr>
          <w:rFonts w:ascii="Times New Roman" w:hAnsi="Times New Roman" w:cs="B Lotus" w:hint="cs"/>
          <w:b/>
          <w:bCs/>
          <w:sz w:val="28"/>
          <w:szCs w:val="28"/>
          <w:rtl/>
          <w:lang w:bidi="fa-IR"/>
        </w:rPr>
        <w:t>(من کنت مولاه فعلی مولاه)</w:t>
      </w:r>
      <w:r w:rsidRPr="00BB33A3">
        <w:rPr>
          <w:rFonts w:ascii="Times New Roman" w:hAnsi="Times New Roman" w:cs="B Lotus" w:hint="cs"/>
          <w:sz w:val="28"/>
          <w:szCs w:val="28"/>
          <w:rtl/>
          <w:lang w:bidi="fa-IR"/>
        </w:rPr>
        <w:t xml:space="preserve"> فرمود: آری</w:t>
      </w:r>
      <w:r w:rsidR="00FB6D84">
        <w:rPr>
          <w:rFonts w:ascii="Times New Roman" w:hAnsi="Times New Roman" w:cs="B Lotus" w:hint="cs"/>
          <w:sz w:val="28"/>
          <w:szCs w:val="28"/>
          <w:rtl/>
          <w:lang w:bidi="fa-IR"/>
        </w:rPr>
        <w:t xml:space="preserve"> ولیکن به خدا</w:t>
      </w:r>
      <w:r w:rsidRPr="00BB33A3">
        <w:rPr>
          <w:rFonts w:ascii="Times New Roman" w:hAnsi="Times New Roman" w:cs="B Lotus" w:hint="cs"/>
          <w:sz w:val="28"/>
          <w:szCs w:val="28"/>
          <w:rtl/>
          <w:lang w:bidi="fa-IR"/>
        </w:rPr>
        <w:t xml:space="preserve"> سوگند رسول </w:t>
      </w:r>
      <w:r w:rsidR="00FB6D84">
        <w:rPr>
          <w:rFonts w:ascii="Times New Roman" w:hAnsi="Times New Roman" w:cs="B Lotus" w:hint="cs"/>
          <w:sz w:val="28"/>
          <w:szCs w:val="28"/>
          <w:rtl/>
          <w:lang w:bidi="fa-IR"/>
        </w:rPr>
        <w:t xml:space="preserve">الله </w:t>
      </w:r>
      <w:r w:rsidR="00FB6D84" w:rsidRPr="00FB6D8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منظورش از آن امارت و خلافت نبوده است و اگر چنین می‌خواست به آن تصریح می‌نمود</w:t>
      </w:r>
      <w:r w:rsidRPr="00BB33A3">
        <w:rPr>
          <w:rStyle w:val="a7"/>
          <w:rFonts w:ascii="Times New Roman" w:hAnsi="Times New Roman" w:cs="B Lotus"/>
          <w:sz w:val="28"/>
          <w:szCs w:val="28"/>
          <w:rtl/>
          <w:lang w:bidi="fa-IR"/>
        </w:rPr>
        <w:footnoteReference w:id="116"/>
      </w:r>
      <w:r w:rsidR="00FB6D84">
        <w:rPr>
          <w:rFonts w:ascii="Times New Roman" w:hAnsi="Times New Roman" w:cs="B Lotus" w:hint="cs"/>
          <w:sz w:val="28"/>
          <w:szCs w:val="28"/>
          <w:rtl/>
          <w:lang w:bidi="fa-IR"/>
        </w:rPr>
        <w:t>.</w:t>
      </w:r>
    </w:p>
    <w:p w:rsidR="00262400" w:rsidRPr="00BB33A3" w:rsidRDefault="00262400" w:rsidP="008176F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چنانچه </w:t>
      </w:r>
      <w:r w:rsidR="008D60B3">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حسن بن </w:t>
      </w:r>
      <w:r w:rsidR="008D60B3">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حسن </w:t>
      </w:r>
      <w:r w:rsidR="00C757B6" w:rsidRPr="00C757B6">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سال 99ه‍ وفات یافته است، این نص بیانگر این است که قول به نص قبل از آن مطرح بوده است، و می‌توانیم یقین نمائیم به اینکه این عقیده در آن زمان و تا سال 122ه‍ نظر عموم شیعه  نبوده است. زیرا شیعه  در آن زمان زید را به علت غیرمنصوص‌بودن امامتش رها و [رفض] نکرده‌اند بلکه به سبب عدم تبرّی وی از شیخین [از وی دور شدند].</w:t>
      </w:r>
    </w:p>
    <w:p w:rsidR="00262400" w:rsidRPr="00596E88" w:rsidRDefault="00262400" w:rsidP="00596E88">
      <w:pPr>
        <w:pStyle w:val="3"/>
        <w:widowControl w:val="0"/>
        <w:spacing w:line="226" w:lineRule="auto"/>
        <w:ind w:firstLine="227"/>
        <w:rPr>
          <w:rFonts w:cs="B Lotus" w:hint="cs"/>
          <w:sz w:val="28"/>
          <w:szCs w:val="28"/>
          <w:rtl/>
          <w:lang w:bidi="fa-IR"/>
        </w:rPr>
      </w:pPr>
      <w:r w:rsidRPr="00596E88">
        <w:rPr>
          <w:rFonts w:cs="B Lotus" w:hint="cs"/>
          <w:sz w:val="28"/>
          <w:szCs w:val="28"/>
          <w:rtl/>
          <w:lang w:bidi="fa-IR"/>
        </w:rPr>
        <w:t xml:space="preserve">ب </w:t>
      </w:r>
      <w:r w:rsidRPr="00596E88">
        <w:rPr>
          <w:rFonts w:cs="2  Badr" w:hint="cs"/>
          <w:sz w:val="28"/>
          <w:szCs w:val="28"/>
          <w:rtl/>
          <w:lang w:bidi="fa-IR"/>
        </w:rPr>
        <w:t>–</w:t>
      </w:r>
      <w:r w:rsidRPr="00596E88">
        <w:rPr>
          <w:rFonts w:cs="B Lotus" w:hint="cs"/>
          <w:sz w:val="28"/>
          <w:szCs w:val="28"/>
          <w:rtl/>
          <w:lang w:bidi="fa-IR"/>
        </w:rPr>
        <w:t xml:space="preserve"> انکار عبدالله بن </w:t>
      </w:r>
      <w:r w:rsidR="00BF0319">
        <w:rPr>
          <w:rFonts w:cs="B Lotus" w:hint="cs"/>
          <w:sz w:val="28"/>
          <w:szCs w:val="28"/>
          <w:rtl/>
          <w:lang w:bidi="fa-IR"/>
        </w:rPr>
        <w:t>ال</w:t>
      </w:r>
      <w:r w:rsidRPr="00596E88">
        <w:rPr>
          <w:rFonts w:cs="B Lotus" w:hint="cs"/>
          <w:sz w:val="28"/>
          <w:szCs w:val="28"/>
          <w:rtl/>
          <w:lang w:bidi="fa-IR"/>
        </w:rPr>
        <w:t xml:space="preserve">حسن بن </w:t>
      </w:r>
      <w:r w:rsidR="00BF0319">
        <w:rPr>
          <w:rFonts w:cs="B Lotus" w:hint="cs"/>
          <w:sz w:val="28"/>
          <w:szCs w:val="28"/>
          <w:rtl/>
          <w:lang w:bidi="fa-IR"/>
        </w:rPr>
        <w:t>ال</w:t>
      </w:r>
      <w:r w:rsidRPr="00596E88">
        <w:rPr>
          <w:rFonts w:cs="B Lotus" w:hint="cs"/>
          <w:sz w:val="28"/>
          <w:szCs w:val="28"/>
          <w:rtl/>
          <w:lang w:bidi="fa-IR"/>
        </w:rPr>
        <w:t>حسن</w:t>
      </w:r>
      <w:r w:rsidRPr="00596E88">
        <w:rPr>
          <w:rStyle w:val="a7"/>
          <w:rFonts w:ascii="Times New Roman" w:hAnsi="Times New Roman" w:cs="B Lotus"/>
          <w:sz w:val="28"/>
          <w:szCs w:val="28"/>
          <w:rtl/>
          <w:lang w:bidi="fa-IR"/>
        </w:rPr>
        <w:footnoteReference w:id="117"/>
      </w:r>
      <w:r w:rsidRPr="00596E88">
        <w:rPr>
          <w:rFonts w:cs="B Lotus" w:hint="cs"/>
          <w:sz w:val="28"/>
          <w:szCs w:val="28"/>
          <w:rtl/>
          <w:lang w:bidi="fa-IR"/>
        </w:rPr>
        <w:t xml:space="preserve"> </w:t>
      </w:r>
      <w:r w:rsidR="00596E88" w:rsidRPr="00596E88">
        <w:rPr>
          <w:rFonts w:cs="CTraditional Arabic" w:hint="cs"/>
          <w:sz w:val="28"/>
          <w:szCs w:val="28"/>
          <w:rtl/>
          <w:lang w:bidi="fa-IR"/>
        </w:rPr>
        <w:t>:</w:t>
      </w:r>
      <w:r w:rsidRPr="00596E88">
        <w:rPr>
          <w:rFonts w:cs="B Lotus" w:hint="cs"/>
          <w:sz w:val="28"/>
          <w:szCs w:val="28"/>
          <w:rtl/>
          <w:lang w:bidi="fa-IR"/>
        </w:rPr>
        <w:t xml:space="preserve"> برای تفکّر نص و عصمت</w:t>
      </w:r>
      <w:r w:rsidR="002F639B">
        <w:rPr>
          <w:rFonts w:cs="B Lotus" w:hint="cs"/>
          <w:sz w:val="28"/>
          <w:szCs w:val="28"/>
          <w:rtl/>
          <w:lang w:bidi="fa-IR"/>
        </w:rPr>
        <w:t>.</w:t>
      </w:r>
    </w:p>
    <w:p w:rsidR="002F639B" w:rsidRDefault="00262400" w:rsidP="002F639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وی نقل شده است که فرمود: «در این امر [امامت] چیزی برای ما [مطرح نیست] که دیگران از آن برخوردار نباشند، و فردی از اهل بیت از جانب خداوند امام و واجب</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الاطاعه نیست و از اینکه امامت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جانب خداوند باشد</w:t>
      </w:r>
      <w:r w:rsidR="002F639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نفی می‌نمود</w:t>
      </w:r>
      <w:r w:rsidRPr="00BB33A3">
        <w:rPr>
          <w:rStyle w:val="a7"/>
          <w:rFonts w:ascii="Times New Roman" w:hAnsi="Times New Roman" w:cs="B Lotus"/>
          <w:sz w:val="28"/>
          <w:szCs w:val="28"/>
          <w:rtl/>
          <w:lang w:bidi="fa-IR"/>
        </w:rPr>
        <w:footnoteReference w:id="118"/>
      </w:r>
      <w:r w:rsidR="002F639B">
        <w:rPr>
          <w:rFonts w:ascii="Times New Roman" w:hAnsi="Times New Roman" w:cs="B Lotus" w:hint="cs"/>
          <w:sz w:val="28"/>
          <w:szCs w:val="28"/>
          <w:rtl/>
          <w:lang w:bidi="fa-IR"/>
        </w:rPr>
        <w:t>.</w:t>
      </w:r>
    </w:p>
    <w:p w:rsidR="00262400" w:rsidRPr="00BB33A3" w:rsidRDefault="00262400" w:rsidP="002F639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پس چنانچه عبدالله در سال (145ه‍‌) وفات یافته است انکار او بر ظهور تفکر «نص و عصمت و دلالت بر انتشار آن در این بُرهه تأکید می‌نماید.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2F639B" w:rsidRDefault="00262400" w:rsidP="002F639B">
      <w:pPr>
        <w:pStyle w:val="3"/>
        <w:widowControl w:val="0"/>
        <w:spacing w:line="226" w:lineRule="auto"/>
        <w:ind w:firstLine="227"/>
        <w:rPr>
          <w:rFonts w:cs="B Lotus" w:hint="cs"/>
          <w:sz w:val="28"/>
          <w:szCs w:val="28"/>
          <w:rtl/>
          <w:lang w:bidi="fa-IR"/>
        </w:rPr>
      </w:pPr>
      <w:r w:rsidRPr="002F639B">
        <w:rPr>
          <w:rFonts w:cs="B Lotus" w:hint="cs"/>
          <w:sz w:val="28"/>
          <w:szCs w:val="28"/>
          <w:rtl/>
          <w:lang w:bidi="fa-IR"/>
        </w:rPr>
        <w:t xml:space="preserve">ث </w:t>
      </w:r>
      <w:r w:rsidRPr="002F639B">
        <w:rPr>
          <w:rFonts w:cs="2  Badr" w:hint="cs"/>
          <w:sz w:val="28"/>
          <w:szCs w:val="28"/>
          <w:rtl/>
          <w:lang w:bidi="fa-IR"/>
        </w:rPr>
        <w:t>–</w:t>
      </w:r>
      <w:r w:rsidRPr="002F639B">
        <w:rPr>
          <w:rFonts w:cs="B Lotus" w:hint="cs"/>
          <w:sz w:val="28"/>
          <w:szCs w:val="28"/>
          <w:rtl/>
          <w:lang w:bidi="fa-IR"/>
        </w:rPr>
        <w:t xml:space="preserve"> انکار نظریه نص و عصمت از جانب جعفر صادق </w:t>
      </w:r>
      <w:r w:rsidR="002F639B" w:rsidRPr="002F639B">
        <w:rPr>
          <w:rFonts w:cs="CTraditional Arabic" w:hint="cs"/>
          <w:sz w:val="28"/>
          <w:szCs w:val="28"/>
          <w:rtl/>
          <w:lang w:bidi="fa-IR"/>
        </w:rPr>
        <w:t>:</w:t>
      </w:r>
      <w:r w:rsidR="002F639B">
        <w:rPr>
          <w:rFonts w:cs="B Lotus" w:hint="cs"/>
          <w:sz w:val="28"/>
          <w:szCs w:val="28"/>
          <w:rtl/>
          <w:lang w:bidi="fa-IR"/>
        </w:rPr>
        <w:t>.</w:t>
      </w:r>
    </w:p>
    <w:p w:rsidR="00262400" w:rsidRPr="00BB33A3" w:rsidRDefault="00262400" w:rsidP="009906F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گروهی از شیعیان کوفه نزد وی </w:t>
      </w:r>
      <w:r w:rsidR="009906F1">
        <w:rPr>
          <w:rFonts w:ascii="Times New Roman" w:hAnsi="Times New Roman" w:cs="B Lotus" w:hint="cs"/>
          <w:sz w:val="28"/>
          <w:szCs w:val="28"/>
          <w:rtl/>
          <w:lang w:bidi="fa-IR"/>
        </w:rPr>
        <w:t>آ</w:t>
      </w:r>
      <w:r w:rsidRPr="00BB33A3">
        <w:rPr>
          <w:rFonts w:ascii="Times New Roman" w:hAnsi="Times New Roman" w:cs="B Lotus" w:hint="cs"/>
          <w:sz w:val="28"/>
          <w:szCs w:val="28"/>
          <w:rtl/>
          <w:lang w:bidi="fa-IR"/>
        </w:rPr>
        <w:t>مدند و از وی سؤال کردند: ای اب</w:t>
      </w:r>
      <w:r w:rsidR="009906F1">
        <w:rPr>
          <w:rFonts w:ascii="Times New Roman" w:hAnsi="Times New Roman" w:cs="B Lotus" w:hint="cs"/>
          <w:sz w:val="28"/>
          <w:szCs w:val="28"/>
          <w:rtl/>
          <w:lang w:bidi="fa-IR"/>
        </w:rPr>
        <w:t>ا</w:t>
      </w:r>
      <w:r w:rsidRPr="00BB33A3">
        <w:rPr>
          <w:rFonts w:ascii="Times New Roman" w:hAnsi="Times New Roman" w:cs="B Lotus" w:hint="cs"/>
          <w:sz w:val="28"/>
          <w:szCs w:val="28"/>
          <w:rtl/>
          <w:lang w:bidi="fa-IR"/>
        </w:rPr>
        <w:t>عبدالله مردمانی نزد ما آمده و گمان می‌کنند که در میان شما اهل بیت امامی واجب‌الاطاعه می‌باشد؟ به آنان فرمود من چنین فردی را در اهل بیت خودم نمی‌شناسم [سراغ ندارم] گفتیم ای اب</w:t>
      </w:r>
      <w:r w:rsidR="009906F1">
        <w:rPr>
          <w:rFonts w:ascii="Times New Roman" w:hAnsi="Times New Roman" w:cs="B Lotus" w:hint="cs"/>
          <w:sz w:val="28"/>
          <w:szCs w:val="28"/>
          <w:rtl/>
          <w:lang w:bidi="fa-IR"/>
        </w:rPr>
        <w:t>ا</w:t>
      </w:r>
      <w:r w:rsidRPr="00BB33A3">
        <w:rPr>
          <w:rFonts w:ascii="Times New Roman" w:hAnsi="Times New Roman" w:cs="B Lotus" w:hint="cs"/>
          <w:sz w:val="28"/>
          <w:szCs w:val="28"/>
          <w:rtl/>
          <w:lang w:bidi="fa-IR"/>
        </w:rPr>
        <w:t>عبدالله آنان اهل تلاش و تهجد و تقوی می‌باشند و چنین می‌پندارند که شما همان فرد واجب‌الاطاعه می‌باشید</w:t>
      </w:r>
      <w:r w:rsidR="009906F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فرمود: آنها [خود] نیک می‌دانند که من آنان</w:t>
      </w:r>
      <w:r w:rsidR="004F14D7">
        <w:rPr>
          <w:rFonts w:ascii="Times New Roman" w:hAnsi="Times New Roman" w:cs="B Lotus" w:hint="cs"/>
          <w:sz w:val="28"/>
          <w:szCs w:val="28"/>
          <w:rtl/>
          <w:lang w:bidi="fa-IR"/>
        </w:rPr>
        <w:t xml:space="preserve"> را به این [گمان] دعوت نکرده‌ام</w:t>
      </w:r>
      <w:r w:rsidRPr="00BB33A3">
        <w:rPr>
          <w:rStyle w:val="a7"/>
          <w:rFonts w:ascii="Times New Roman" w:hAnsi="Times New Roman" w:cs="B Lotus"/>
          <w:sz w:val="28"/>
          <w:szCs w:val="28"/>
          <w:rtl/>
          <w:lang w:bidi="fa-IR"/>
        </w:rPr>
        <w:footnoteReference w:id="119"/>
      </w:r>
      <w:r w:rsidR="004F14D7">
        <w:rPr>
          <w:rFonts w:ascii="Times New Roman" w:hAnsi="Times New Roman" w:cs="B Lotus" w:hint="cs"/>
          <w:sz w:val="28"/>
          <w:szCs w:val="28"/>
          <w:rtl/>
          <w:lang w:bidi="fa-IR"/>
        </w:rPr>
        <w:t>.</w:t>
      </w:r>
    </w:p>
    <w:p w:rsidR="00262400" w:rsidRPr="00BB33A3" w:rsidRDefault="00262400" w:rsidP="009906F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اینکه می‌دانیم که امامت امام صادق</w:t>
      </w:r>
      <w:r w:rsidR="005002A2">
        <w:rPr>
          <w:rFonts w:ascii="Times New Roman" w:hAnsi="Times New Roman" w:cs="B Lotus" w:hint="cs"/>
          <w:sz w:val="28"/>
          <w:szCs w:val="28"/>
          <w:rtl/>
          <w:lang w:bidi="fa-IR"/>
        </w:rPr>
        <w:t xml:space="preserve"> </w:t>
      </w:r>
      <w:r w:rsidR="005002A2" w:rsidRPr="005002A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بعد از وفات پدرش باقر سال 114ه‍ و تا وفات وی سال 148ه‍ بوده است به این نتیجه می‌رسیم که کسانی که این افکار را گسترش می‌دادند مردمانی بوده‌اند که در حلقه</w:t>
      </w:r>
      <w:r w:rsidRPr="00BB33A3">
        <w:rPr>
          <w:rFonts w:ascii="Times New Roman" w:hAnsi="Times New Roman" w:cs="B Lotus" w:hint="eastAsia"/>
          <w:sz w:val="28"/>
          <w:szCs w:val="28"/>
          <w:rtl/>
          <w:lang w:bidi="fa-IR"/>
        </w:rPr>
        <w:t xml:space="preserve">‌های [درس] صادق در مدینه حضور </w:t>
      </w:r>
      <w:r w:rsidRPr="009906F1">
        <w:rPr>
          <w:rFonts w:ascii="Times New Roman" w:hAnsi="Times New Roman" w:cs="B Lotus" w:hint="eastAsia"/>
          <w:spacing w:val="-4"/>
          <w:sz w:val="28"/>
          <w:szCs w:val="28"/>
          <w:rtl/>
          <w:lang w:bidi="fa-IR"/>
        </w:rPr>
        <w:t>می‌یافتند سپس به کوفه رفته و بر وی دروغ می‌بستند</w:t>
      </w:r>
      <w:r w:rsidRPr="009906F1">
        <w:rPr>
          <w:rFonts w:ascii="Times New Roman" w:hAnsi="Times New Roman" w:cs="B Lotus" w:hint="cs"/>
          <w:spacing w:val="-4"/>
          <w:sz w:val="28"/>
          <w:szCs w:val="28"/>
          <w:rtl/>
          <w:lang w:bidi="fa-IR"/>
        </w:rPr>
        <w:t>؛</w:t>
      </w:r>
      <w:r w:rsidRPr="009906F1">
        <w:rPr>
          <w:rFonts w:ascii="Times New Roman" w:hAnsi="Times New Roman" w:cs="B Lotus" w:hint="eastAsia"/>
          <w:spacing w:val="-4"/>
          <w:sz w:val="28"/>
          <w:szCs w:val="28"/>
          <w:rtl/>
          <w:lang w:bidi="fa-IR"/>
        </w:rPr>
        <w:t xml:space="preserve"> و این نظریه در این برهه </w:t>
      </w:r>
      <w:r w:rsidR="009906F1" w:rsidRPr="009906F1">
        <w:rPr>
          <w:rFonts w:ascii="Times New Roman" w:hAnsi="Times New Roman" w:cs="B Lotus" w:hint="eastAsia"/>
          <w:spacing w:val="-4"/>
          <w:sz w:val="28"/>
          <w:szCs w:val="28"/>
          <w:rtl/>
          <w:lang w:bidi="fa-IR"/>
        </w:rPr>
        <w:t xml:space="preserve">انتشار </w:t>
      </w:r>
      <w:r w:rsidR="009906F1" w:rsidRPr="009906F1">
        <w:rPr>
          <w:rFonts w:ascii="Times New Roman" w:hAnsi="Times New Roman" w:cs="B Lotus" w:hint="cs"/>
          <w:spacing w:val="-4"/>
          <w:sz w:val="28"/>
          <w:szCs w:val="28"/>
          <w:rtl/>
          <w:lang w:bidi="fa-IR"/>
        </w:rPr>
        <w:t>يافت،</w:t>
      </w:r>
      <w:r w:rsidRPr="009906F1">
        <w:rPr>
          <w:rFonts w:ascii="Times New Roman" w:hAnsi="Times New Roman" w:cs="B Lotus" w:hint="eastAsia"/>
          <w:spacing w:val="-4"/>
          <w:sz w:val="28"/>
          <w:szCs w:val="28"/>
          <w:rtl/>
          <w:lang w:bidi="fa-IR"/>
        </w:rPr>
        <w:t xml:space="preserve"> </w:t>
      </w:r>
      <w:r w:rsidRPr="009906F1">
        <w:rPr>
          <w:rFonts w:ascii="Times New Roman" w:hAnsi="Times New Roman" w:cs="B Lotus" w:hint="cs"/>
          <w:spacing w:val="-4"/>
          <w:sz w:val="28"/>
          <w:szCs w:val="28"/>
          <w:rtl/>
          <w:lang w:bidi="fa-IR"/>
        </w:rPr>
        <w:t>و به صورت دقیق‌تر بعد از سال 122ه‍ همان سالی که از آن بحث شد و ذکر نمودیم که تاریخ اثبات می‌نماید که این نظریه به صورت وسیع میان شیعیان کوفه گسترش نیافته بود</w:t>
      </w:r>
      <w:r w:rsidR="009906F1" w:rsidRPr="009906F1">
        <w:rPr>
          <w:rFonts w:ascii="Times New Roman" w:hAnsi="Times New Roman" w:cs="B Lotus" w:hint="cs"/>
          <w:spacing w:val="-4"/>
          <w:sz w:val="28"/>
          <w:szCs w:val="28"/>
          <w:rtl/>
          <w:lang w:bidi="fa-IR"/>
        </w:rPr>
        <w:t>،</w:t>
      </w:r>
      <w:r w:rsidRPr="009906F1">
        <w:rPr>
          <w:rFonts w:ascii="Times New Roman" w:hAnsi="Times New Roman" w:cs="B Lotus" w:hint="cs"/>
          <w:spacing w:val="-4"/>
          <w:sz w:val="28"/>
          <w:szCs w:val="28"/>
          <w:rtl/>
          <w:lang w:bidi="fa-IR"/>
        </w:rPr>
        <w:t xml:space="preserve"> زیرا مردم کوفه زید را به سبب عدم نص بر [امامت] وی رها نکرده بودند</w:t>
      </w:r>
      <w:r w:rsidR="009906F1" w:rsidRPr="009906F1">
        <w:rPr>
          <w:rFonts w:ascii="Times New Roman" w:hAnsi="Times New Roman" w:cs="B Lotus" w:hint="cs"/>
          <w:spacing w:val="-4"/>
          <w:sz w:val="28"/>
          <w:szCs w:val="28"/>
          <w:rtl/>
          <w:lang w:bidi="fa-IR"/>
        </w:rPr>
        <w:t>،</w:t>
      </w:r>
      <w:r w:rsidRPr="009906F1">
        <w:rPr>
          <w:rFonts w:ascii="Times New Roman" w:hAnsi="Times New Roman" w:cs="B Lotus" w:hint="cs"/>
          <w:spacing w:val="-4"/>
          <w:sz w:val="28"/>
          <w:szCs w:val="28"/>
          <w:rtl/>
          <w:lang w:bidi="fa-IR"/>
        </w:rPr>
        <w:t xml:space="preserve"> بلکه به این علت که او از شیخین تبّری نجسته بود او را رها کردند.</w:t>
      </w:r>
    </w:p>
    <w:p w:rsidR="00262400" w:rsidRPr="00BB33A3" w:rsidRDefault="00262400" w:rsidP="0079142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قبل از اینکه از این مرحله بگذریم تأکید می‌نمائیم که منظور از عقیده نص این است که خداوند علی</w:t>
      </w:r>
      <w:r w:rsidR="005002A2">
        <w:rPr>
          <w:rFonts w:ascii="Times New Roman" w:hAnsi="Times New Roman" w:cs="B Lotus" w:hint="cs"/>
          <w:sz w:val="28"/>
          <w:szCs w:val="28"/>
          <w:rtl/>
          <w:lang w:bidi="fa-IR"/>
        </w:rPr>
        <w:t xml:space="preserve"> </w:t>
      </w:r>
      <w:r w:rsidR="005002A2" w:rsidRPr="005002A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را [برای امامت] تعیین و امامان بعدی هم امام بعد از خود را تعیین می‌نمایند، به دلیل آنچه که داود بن کثیر </w:t>
      </w:r>
      <w:r w:rsidR="00E624B2">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رقی ذکر کرده است و می‌گوید: مسافری از خراسان [با کنیه ابوجعفر آمد] و جماعتی از مردم خراسان نزد وی جمع شدند از وی درخواست نمودند تا مسئولیت فتوی و مشاوره در اموال و مسائل [شرعی] آنان را بپذیرد</w:t>
      </w:r>
      <w:r w:rsidR="005D44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وارد کوفه شد و سکونت گزید؛ و قبر امیرالمؤمنین</w:t>
      </w:r>
      <w:r w:rsidR="005002A2">
        <w:rPr>
          <w:rFonts w:ascii="Times New Roman" w:hAnsi="Times New Roman" w:cs="B Lotus" w:hint="cs"/>
          <w:sz w:val="28"/>
          <w:szCs w:val="28"/>
          <w:rtl/>
          <w:lang w:bidi="fa-IR"/>
        </w:rPr>
        <w:t xml:space="preserve"> </w:t>
      </w:r>
      <w:r w:rsidR="005002A2" w:rsidRPr="005002A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را زیارت کرد در گوشه مسجد مردی را دید گروهی پیرامون او را گرفته،</w:t>
      </w:r>
      <w:r w:rsidR="00791424">
        <w:rPr>
          <w:rFonts w:ascii="Times New Roman" w:hAnsi="Times New Roman" w:cs="B Lotus" w:hint="cs"/>
          <w:sz w:val="28"/>
          <w:szCs w:val="28"/>
          <w:rtl/>
          <w:lang w:bidi="fa-IR"/>
        </w:rPr>
        <w:t xml:space="preserve"> و چون از زیارت فارغ شد نزدشان </w:t>
      </w:r>
      <w:r w:rsidRPr="00BB33A3">
        <w:rPr>
          <w:rFonts w:ascii="Times New Roman" w:hAnsi="Times New Roman" w:cs="B Lotus" w:hint="cs"/>
          <w:sz w:val="28"/>
          <w:szCs w:val="28"/>
          <w:rtl/>
          <w:lang w:bidi="fa-IR"/>
        </w:rPr>
        <w:t>رفت و متوجه شد که فقهای شیعه می‌باشند که نزد استاد درس [فقه] می‌خوانند</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آنان [شاگردان] درباره [استاد] جویا شد گفتند: ابوحمزه ثمالی است:</w:t>
      </w:r>
      <w:r w:rsidR="005002A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می‌گوید: ما نشسته بودیم ناگهان مردی اعرابی روی آورد و گفت از مدینه آمده‌ام و حال جعفر بن محمد</w:t>
      </w:r>
      <w:r w:rsidR="005002A2">
        <w:rPr>
          <w:rFonts w:ascii="Times New Roman" w:hAnsi="Times New Roman" w:cs="B Lotus" w:hint="cs"/>
          <w:sz w:val="28"/>
          <w:szCs w:val="28"/>
          <w:rtl/>
          <w:lang w:bidi="fa-IR"/>
        </w:rPr>
        <w:t xml:space="preserve"> </w:t>
      </w:r>
      <w:r w:rsidR="005002A2" w:rsidRPr="005002A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مرده است</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ابوحمزه بانگ برآورد و با دست بر زمین کوبید سپس از اعرابی پرسید آیا وصیتی از وی شنیدید؟ گفت به پسرش عبدالله و پسر او موسی و به منصور وصیت نمود، و [حمزه] گفت سپاس خدایی را که ما را گمراه نکرده است، بر کوچک راهنمایی و دلالت و بر بزرگ تبیین نموده است و امر عظیم [امامت] را مستور نموده است</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[حمزه] به طرف قبر امام علی</w:t>
      </w:r>
      <w:r w:rsidR="005002A2">
        <w:rPr>
          <w:rFonts w:ascii="Times New Roman" w:hAnsi="Times New Roman" w:cs="B Lotus" w:hint="cs"/>
          <w:sz w:val="28"/>
          <w:szCs w:val="28"/>
          <w:rtl/>
          <w:lang w:bidi="fa-IR"/>
        </w:rPr>
        <w:t xml:space="preserve"> </w:t>
      </w:r>
      <w:r w:rsidR="005002A2" w:rsidRPr="005002A2">
        <w:rPr>
          <w:rFonts w:ascii="Times New Roman" w:hAnsi="Times New Roman" w:cs="CTraditional Arabic" w:hint="cs"/>
          <w:sz w:val="28"/>
          <w:szCs w:val="28"/>
          <w:rtl/>
          <w:lang w:bidi="fa-IR"/>
        </w:rPr>
        <w:t>؛</w:t>
      </w:r>
      <w:r w:rsidR="00791424">
        <w:rPr>
          <w:rFonts w:ascii="Times New Roman" w:hAnsi="Times New Roman" w:cs="B Lotus" w:hint="cs"/>
          <w:sz w:val="28"/>
          <w:szCs w:val="28"/>
          <w:rtl/>
          <w:lang w:bidi="fa-IR"/>
        </w:rPr>
        <w:t xml:space="preserve"> گام برداشت و نماز </w:t>
      </w:r>
      <w:r w:rsidRPr="00BB33A3">
        <w:rPr>
          <w:rFonts w:ascii="Times New Roman" w:hAnsi="Times New Roman" w:cs="B Lotus" w:hint="cs"/>
          <w:sz w:val="28"/>
          <w:szCs w:val="28"/>
          <w:rtl/>
          <w:lang w:bidi="fa-IR"/>
        </w:rPr>
        <w:t>خواند[ما هم] نماز اقامه نمودیم سپس به او روی نمودم</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ایشان گفتم آنچه گفته‌اید برای ما شرح دهید؟ فرمود: [خداوند] بیان کرده است که بزرگ دارای مسئولیت[رهبری] و صغیر را رهنمون نموده تا با وی همدست و همیار باشد و امر عظیم[امامت] را به وسیله منصور مستور نگه داشته است، و</w:t>
      </w:r>
      <w:r w:rsidR="00791424">
        <w:rPr>
          <w:rFonts w:ascii="Times New Roman" w:hAnsi="Times New Roman" w:cs="B Lotus" w:hint="cs"/>
          <w:sz w:val="28"/>
          <w:szCs w:val="28"/>
          <w:rtl/>
          <w:lang w:bidi="fa-IR"/>
        </w:rPr>
        <w:t xml:space="preserve"> ا</w:t>
      </w:r>
      <w:r w:rsidR="00791424">
        <w:rPr>
          <w:rFonts w:ascii="Times New Roman" w:hAnsi="Times New Roman" w:cs="B Lotus" w:hint="eastAsia"/>
          <w:sz w:val="28"/>
          <w:szCs w:val="28"/>
          <w:rtl/>
          <w:lang w:bidi="fa-IR"/>
        </w:rPr>
        <w:t>گر</w:t>
      </w:r>
      <w:r w:rsidRPr="00BB33A3">
        <w:rPr>
          <w:rFonts w:ascii="Times New Roman" w:hAnsi="Times New Roman" w:cs="B Lotus" w:hint="cs"/>
          <w:sz w:val="28"/>
          <w:szCs w:val="28"/>
          <w:rtl/>
          <w:lang w:bidi="fa-IR"/>
        </w:rPr>
        <w:t xml:space="preserve"> منصور جویا شد؛ که وصیّ او کیست گفته ش</w:t>
      </w:r>
      <w:r w:rsidR="00791424">
        <w:rPr>
          <w:rFonts w:ascii="Times New Roman" w:hAnsi="Times New Roman" w:cs="B Lotus" w:hint="cs"/>
          <w:sz w:val="28"/>
          <w:szCs w:val="28"/>
          <w:rtl/>
          <w:lang w:bidi="fa-IR"/>
        </w:rPr>
        <w:t>و</w:t>
      </w:r>
      <w:r w:rsidRPr="00BB33A3">
        <w:rPr>
          <w:rFonts w:ascii="Times New Roman" w:hAnsi="Times New Roman" w:cs="B Lotus" w:hint="cs"/>
          <w:sz w:val="28"/>
          <w:szCs w:val="28"/>
          <w:rtl/>
          <w:lang w:bidi="fa-IR"/>
        </w:rPr>
        <w:t>د شمائید</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خراسانی می‌گوید: جواب آنچه را که گفته بود </w:t>
      </w:r>
      <w:r w:rsidR="00791424">
        <w:rPr>
          <w:rFonts w:ascii="Times New Roman" w:hAnsi="Times New Roman" w:cs="B Lotus" w:hint="cs"/>
          <w:sz w:val="28"/>
          <w:szCs w:val="28"/>
          <w:rtl/>
          <w:lang w:bidi="fa-IR"/>
        </w:rPr>
        <w:t>ن</w:t>
      </w:r>
      <w:r w:rsidRPr="00BB33A3">
        <w:rPr>
          <w:rFonts w:ascii="Times New Roman" w:hAnsi="Times New Roman" w:cs="B Lotus" w:hint="cs"/>
          <w:sz w:val="28"/>
          <w:szCs w:val="28"/>
          <w:rtl/>
          <w:lang w:bidi="fa-IR"/>
        </w:rPr>
        <w:t>فهمیدم</w:t>
      </w:r>
      <w:r w:rsidRPr="00BB33A3">
        <w:rPr>
          <w:rStyle w:val="a7"/>
          <w:rFonts w:ascii="Times New Roman" w:hAnsi="Times New Roman" w:cs="B Lotus"/>
          <w:sz w:val="28"/>
          <w:szCs w:val="28"/>
          <w:rtl/>
          <w:lang w:bidi="fa-IR"/>
        </w:rPr>
        <w:footnoteReference w:id="120"/>
      </w:r>
      <w:r w:rsidR="005002A2">
        <w:rPr>
          <w:rFonts w:ascii="Times New Roman" w:hAnsi="Times New Roman" w:cs="B Lotus" w:hint="cs"/>
          <w:sz w:val="28"/>
          <w:szCs w:val="28"/>
          <w:rtl/>
          <w:lang w:bidi="fa-IR"/>
        </w:rPr>
        <w:t>.</w:t>
      </w:r>
    </w:p>
    <w:p w:rsidR="00262400" w:rsidRPr="00BB33A3" w:rsidRDefault="00262400" w:rsidP="0079142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استناد به این نص که اسامی امامان دوازده‌گانه را معین می‌کند</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چنانچه نزد حمزه ثمالی معلوم بود</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موقف این سؤال بسنده نمی‌کرد (بلکه به آنان اشاره می‌کرد]</w:t>
      </w:r>
      <w:r w:rsidR="0079142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گفت سپاس خدایی که م</w:t>
      </w:r>
      <w:r w:rsidR="00791424">
        <w:rPr>
          <w:rFonts w:ascii="Times New Roman" w:hAnsi="Times New Roman" w:cs="B Lotus" w:hint="cs"/>
          <w:sz w:val="28"/>
          <w:szCs w:val="28"/>
          <w:rtl/>
          <w:lang w:bidi="fa-IR"/>
        </w:rPr>
        <w:t xml:space="preserve">ا </w:t>
      </w:r>
      <w:r w:rsidRPr="00BB33A3">
        <w:rPr>
          <w:rFonts w:ascii="Times New Roman" w:hAnsi="Times New Roman" w:cs="B Lotus" w:hint="cs"/>
          <w:sz w:val="28"/>
          <w:szCs w:val="28"/>
          <w:rtl/>
          <w:lang w:bidi="fa-IR"/>
        </w:rPr>
        <w:t xml:space="preserve">را گمراه نساخته است. </w:t>
      </w:r>
    </w:p>
    <w:p w:rsidR="00B857B3" w:rsidRPr="00D50D37" w:rsidRDefault="00262400" w:rsidP="00BD423E">
      <w:pPr>
        <w:pStyle w:val="StyleComplexBLotus12ptJustifiedFirstline05cmCharCharCharCharCharChar"/>
        <w:widowControl w:val="0"/>
        <w:spacing w:line="226" w:lineRule="auto"/>
        <w:ind w:firstLine="227"/>
        <w:rPr>
          <w:rFonts w:ascii="Times New Roman" w:hAnsi="Times New Roman" w:cs="B Lotus"/>
          <w:sz w:val="28"/>
          <w:szCs w:val="28"/>
          <w:rtl/>
          <w:lang w:bidi="fa-IR"/>
        </w:rPr>
      </w:pPr>
      <w:r w:rsidRPr="00D50D37">
        <w:rPr>
          <w:rFonts w:cs="B Lotus" w:hint="cs"/>
          <w:b/>
          <w:bCs/>
          <w:sz w:val="28"/>
          <w:szCs w:val="28"/>
          <w:rtl/>
          <w:lang w:bidi="fa-IR"/>
        </w:rPr>
        <w:t>و خلاصه</w:t>
      </w:r>
      <w:r w:rsidR="005129D8" w:rsidRPr="00D50D37">
        <w:rPr>
          <w:rFonts w:cs="B Lotus" w:hint="cs"/>
          <w:b/>
          <w:bCs/>
          <w:sz w:val="28"/>
          <w:szCs w:val="28"/>
          <w:rtl/>
          <w:lang w:bidi="fa-IR"/>
        </w:rPr>
        <w:t xml:space="preserve">: </w:t>
      </w:r>
      <w:r w:rsidRPr="00D50D37">
        <w:rPr>
          <w:rFonts w:cs="B Lotus" w:hint="cs"/>
          <w:sz w:val="28"/>
          <w:szCs w:val="28"/>
          <w:rtl/>
          <w:lang w:bidi="fa-IR"/>
        </w:rPr>
        <w:t xml:space="preserve">نظریه وصیّت و عصمت اندکی قبل از اواخر قرن اوّل تغییر یافت، ولیکن نظریه‌ای محدود بود و به عنوان معارضه بسیار بزرگ با بزرگان آل بیت موجود در مدینه </w:t>
      </w:r>
      <w:r w:rsidRPr="00D50D37">
        <w:rPr>
          <w:rFonts w:cs="2  Badr" w:hint="cs"/>
          <w:sz w:val="28"/>
          <w:szCs w:val="28"/>
          <w:rtl/>
          <w:lang w:bidi="fa-IR"/>
        </w:rPr>
        <w:t>–</w:t>
      </w:r>
      <w:r w:rsidRPr="00D50D37">
        <w:rPr>
          <w:rFonts w:cs="B Lotus" w:hint="cs"/>
          <w:sz w:val="28"/>
          <w:szCs w:val="28"/>
          <w:rtl/>
          <w:lang w:bidi="fa-IR"/>
        </w:rPr>
        <w:t xml:space="preserve"> که شیعه خالص بودند </w:t>
      </w:r>
      <w:r w:rsidRPr="00D50D37">
        <w:rPr>
          <w:rFonts w:cs="2  Badr" w:hint="cs"/>
          <w:sz w:val="28"/>
          <w:szCs w:val="28"/>
          <w:rtl/>
          <w:lang w:bidi="fa-IR"/>
        </w:rPr>
        <w:t>–</w:t>
      </w:r>
      <w:r w:rsidRPr="00D50D37">
        <w:rPr>
          <w:rFonts w:cs="B Lotus" w:hint="cs"/>
          <w:sz w:val="28"/>
          <w:szCs w:val="28"/>
          <w:rtl/>
          <w:lang w:bidi="fa-IR"/>
        </w:rPr>
        <w:t xml:space="preserve"> تلقی می‌شد، و شاید [بتوان گفت] که انتشار وسیعی که میان شیعیان کوفه پیدا نمود بعد از سال 122ه‍ بوده است و نص [نامحدود] و تنها بر اسماء دوازده‌گانه محدود نمی‌گردد.</w:t>
      </w:r>
    </w:p>
    <w:p w:rsidR="00262400" w:rsidRPr="008E5BCD" w:rsidRDefault="00B857B3" w:rsidP="008E5BCD">
      <w:pPr>
        <w:pStyle w:val="StyleComplexBLotus12ptJustifiedFirstline05cmCharCharCharCharCharChar"/>
        <w:widowControl w:val="0"/>
        <w:spacing w:line="216" w:lineRule="auto"/>
        <w:ind w:firstLine="227"/>
        <w:rPr>
          <w:rFonts w:cs="B Jadid" w:hint="cs"/>
          <w:spacing w:val="-4"/>
          <w:sz w:val="28"/>
          <w:szCs w:val="28"/>
          <w:rtl/>
          <w:lang w:bidi="fa-IR"/>
        </w:rPr>
      </w:pPr>
      <w:r>
        <w:rPr>
          <w:rFonts w:ascii="Times New Roman" w:hAnsi="Times New Roman" w:cs="B Lotus"/>
          <w:sz w:val="28"/>
          <w:szCs w:val="28"/>
          <w:rtl/>
          <w:lang w:bidi="fa-IR"/>
        </w:rPr>
        <w:br w:type="page"/>
      </w:r>
      <w:r w:rsidR="00262400" w:rsidRPr="008E5BCD">
        <w:rPr>
          <w:rFonts w:cs="B Jadid" w:hint="cs"/>
          <w:spacing w:val="-4"/>
          <w:sz w:val="28"/>
          <w:szCs w:val="28"/>
          <w:rtl/>
          <w:lang w:bidi="fa-IR"/>
        </w:rPr>
        <w:t>تشیع [درمرحله] چهارم از نص [مطلق] تا محدودیت به عدد دوازده</w:t>
      </w:r>
    </w:p>
    <w:p w:rsidR="00262400" w:rsidRPr="00BB33A3" w:rsidRDefault="00262400" w:rsidP="008E5BCD">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هنوز نظریه نص [بر امامت] در اذهان بسیاری از شیعه  عراق رسوخ نکرده بود تا اینکه با چالش‌هایی پی‌درپی مواجه گردید، از بحران مرگ اسماعیل در زمان پدرش صادق تا بحران طفولتی که دوباره تکرار گردید</w:t>
      </w:r>
      <w:r w:rsidR="00B857B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بحران بزرگ‌تر که همان مرگ امام </w:t>
      </w:r>
      <w:r w:rsidR="00B857B3" w:rsidRPr="00BB33A3">
        <w:rPr>
          <w:rFonts w:ascii="Times New Roman" w:hAnsi="Times New Roman" w:cs="B Lotus" w:hint="cs"/>
          <w:sz w:val="28"/>
          <w:szCs w:val="28"/>
          <w:rtl/>
          <w:lang w:bidi="fa-IR"/>
        </w:rPr>
        <w:t xml:space="preserve">یازدهم </w:t>
      </w:r>
      <w:r w:rsidRPr="00BB33A3">
        <w:rPr>
          <w:rFonts w:ascii="Times New Roman" w:hAnsi="Times New Roman" w:cs="B Lotus" w:hint="cs"/>
          <w:sz w:val="28"/>
          <w:szCs w:val="28"/>
          <w:rtl/>
          <w:lang w:bidi="fa-IR"/>
        </w:rPr>
        <w:t xml:space="preserve">بدون فرزند نایل شد، و مرگ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بدون فرزند وی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بحرانی واقعی پدید آورد، که در برابر نظریه [نص] امامیه انتخابی نماند جز اینکه نظریه امامت با نظریه فرزند پنهان[غیبی] خاتمه یافت</w:t>
      </w:r>
      <w:r w:rsidR="00B857B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سال 260</w:t>
      </w:r>
      <w:r w:rsidR="00B857B3">
        <w:rPr>
          <w:rFonts w:ascii="Times New Roman" w:hAnsi="Times New Roman" w:cs="2  Badr" w:hint="cs"/>
          <w:sz w:val="28"/>
          <w:szCs w:val="28"/>
          <w:rtl/>
          <w:lang w:bidi="fa-IR"/>
        </w:rPr>
        <w:t>هـ</w:t>
      </w:r>
      <w:r w:rsidRPr="00BB33A3">
        <w:rPr>
          <w:rFonts w:ascii="Times New Roman" w:hAnsi="Times New Roman" w:cs="B Lotus" w:hint="cs"/>
          <w:sz w:val="28"/>
          <w:szCs w:val="28"/>
          <w:rtl/>
          <w:lang w:bidi="fa-IR"/>
        </w:rPr>
        <w:t xml:space="preserve"> قول به این که پسر پنهان وی همان مهدی منتظر است تغییر یافت</w:t>
      </w:r>
      <w:r w:rsidRPr="00BB33A3">
        <w:rPr>
          <w:rStyle w:val="a7"/>
          <w:rFonts w:ascii="Times New Roman" w:hAnsi="Times New Roman" w:cs="B Lotus"/>
          <w:sz w:val="28"/>
          <w:szCs w:val="28"/>
          <w:rtl/>
          <w:lang w:bidi="fa-IR"/>
        </w:rPr>
        <w:footnoteReference w:id="121"/>
      </w:r>
      <w:r w:rsidR="00B857B3">
        <w:rPr>
          <w:rFonts w:ascii="Times New Roman" w:hAnsi="Times New Roman" w:cs="B Lotus" w:hint="cs"/>
          <w:sz w:val="28"/>
          <w:szCs w:val="28"/>
          <w:rtl/>
          <w:lang w:bidi="fa-IR"/>
        </w:rPr>
        <w:t>.</w:t>
      </w:r>
    </w:p>
    <w:p w:rsidR="00262400" w:rsidRPr="00BB33A3" w:rsidRDefault="00262400" w:rsidP="008E5BCD">
      <w:pPr>
        <w:pStyle w:val="StyleComplexBLotus12ptJustifiedFirstline05cm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این نظریه [مهدی] یکی از چهارده مسأله حلول برخی شیعیان منتسب به حسن عسکری - </w:t>
      </w:r>
      <w:r w:rsidR="005002A2" w:rsidRPr="005002A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 است</w:t>
      </w:r>
      <w:r w:rsidR="00B857B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 این نظریه میان گروه‌های [مختلف] امامیه به صورت گسترده‌تری ماندگار و گسترش یافت</w:t>
      </w:r>
      <w:r w:rsidRPr="00BB33A3">
        <w:rPr>
          <w:rStyle w:val="a7"/>
          <w:rFonts w:ascii="Times New Roman" w:hAnsi="Times New Roman" w:cs="B Lotus"/>
          <w:sz w:val="28"/>
          <w:szCs w:val="28"/>
          <w:rtl/>
          <w:lang w:bidi="fa-IR"/>
        </w:rPr>
        <w:footnoteReference w:id="122"/>
      </w:r>
      <w:r w:rsidR="00B857B3">
        <w:rPr>
          <w:rFonts w:ascii="Times New Roman" w:hAnsi="Times New Roman" w:cs="B Lotus" w:hint="cs"/>
          <w:sz w:val="28"/>
          <w:szCs w:val="28"/>
          <w:rtl/>
          <w:lang w:bidi="fa-IR"/>
        </w:rPr>
        <w:t>.</w:t>
      </w:r>
    </w:p>
    <w:p w:rsidR="00320119" w:rsidRDefault="00262400" w:rsidP="008E5BCD">
      <w:pPr>
        <w:pStyle w:val="StyleComplexBLotus12ptJustifiedFirstline05cmCharCharCharCharCharChar"/>
        <w:widowControl w:val="0"/>
        <w:spacing w:line="216" w:lineRule="auto"/>
        <w:ind w:firstLine="227"/>
        <w:rPr>
          <w:rFonts w:ascii="Times New Roman" w:hAnsi="Times New Roman" w:cs="B Lotus"/>
          <w:sz w:val="28"/>
          <w:szCs w:val="28"/>
          <w:rtl/>
          <w:lang w:bidi="fa-IR"/>
        </w:rPr>
      </w:pPr>
      <w:r w:rsidRPr="00BB33A3">
        <w:rPr>
          <w:rFonts w:cs="B Lotus" w:hint="cs"/>
          <w:sz w:val="28"/>
          <w:szCs w:val="28"/>
          <w:rtl/>
          <w:lang w:bidi="fa-IR"/>
        </w:rPr>
        <w:t>همینطور تشیع از [مرحله تفضیل] به تشیع دوازده امامی تغییر یافت، و سخن از تغییر در مسائلی دیگر مطرح است که به اصل تشیع و امامت مربوط نیست</w:t>
      </w:r>
      <w:r w:rsidR="00A71DEC">
        <w:rPr>
          <w:rFonts w:cs="B Lotus" w:hint="cs"/>
          <w:sz w:val="28"/>
          <w:szCs w:val="28"/>
          <w:rtl/>
          <w:lang w:bidi="fa-IR"/>
        </w:rPr>
        <w:t>،</w:t>
      </w:r>
      <w:r w:rsidRPr="00BB33A3">
        <w:rPr>
          <w:rFonts w:cs="B Lotus" w:hint="cs"/>
          <w:sz w:val="28"/>
          <w:szCs w:val="28"/>
          <w:rtl/>
          <w:lang w:bidi="fa-IR"/>
        </w:rPr>
        <w:t xml:space="preserve"> مانند نسبت صفات خدایی به ائمه</w:t>
      </w:r>
      <w:r w:rsidR="00A71DEC">
        <w:rPr>
          <w:rFonts w:cs="B Lotus" w:hint="cs"/>
          <w:sz w:val="28"/>
          <w:szCs w:val="28"/>
          <w:rtl/>
          <w:lang w:bidi="fa-IR"/>
        </w:rPr>
        <w:t>،</w:t>
      </w:r>
      <w:r w:rsidRPr="00BB33A3">
        <w:rPr>
          <w:rFonts w:cs="B Lotus" w:hint="cs"/>
          <w:sz w:val="28"/>
          <w:szCs w:val="28"/>
          <w:rtl/>
          <w:lang w:bidi="fa-IR"/>
        </w:rPr>
        <w:t xml:space="preserve"> یا انجام برخی عبادات برای غیرخداوند و </w:t>
      </w:r>
      <w:r w:rsidRPr="00BB33A3">
        <w:rPr>
          <w:rFonts w:cs="2  Badr" w:hint="cs"/>
          <w:sz w:val="28"/>
          <w:szCs w:val="28"/>
          <w:rtl/>
          <w:lang w:bidi="fa-IR"/>
        </w:rPr>
        <w:t>–</w:t>
      </w:r>
      <w:r w:rsidRPr="00BB33A3">
        <w:rPr>
          <w:rFonts w:cs="B Lotus" w:hint="cs"/>
          <w:sz w:val="28"/>
          <w:szCs w:val="28"/>
          <w:rtl/>
          <w:lang w:bidi="fa-IR"/>
        </w:rPr>
        <w:t xml:space="preserve"> با وجود اهمیت آن </w:t>
      </w:r>
      <w:r w:rsidRPr="00BB33A3">
        <w:rPr>
          <w:rFonts w:cs="2  Badr" w:hint="cs"/>
          <w:sz w:val="28"/>
          <w:szCs w:val="28"/>
          <w:rtl/>
          <w:lang w:bidi="fa-IR"/>
        </w:rPr>
        <w:t>–</w:t>
      </w:r>
      <w:r w:rsidRPr="00BB33A3">
        <w:rPr>
          <w:rFonts w:cs="B Lotus" w:hint="cs"/>
          <w:sz w:val="28"/>
          <w:szCs w:val="28"/>
          <w:rtl/>
          <w:lang w:bidi="fa-IR"/>
        </w:rPr>
        <w:t xml:space="preserve"> از مسائلی است که [به گونه‌ای] بنابر دلایل و اسباب متعددی با نظریه امامیه ملحق [و ربط</w:t>
      </w:r>
      <w:r w:rsidRPr="00BB33A3">
        <w:rPr>
          <w:rFonts w:cs="B Lotus" w:hint="eastAsia"/>
          <w:sz w:val="28"/>
          <w:szCs w:val="28"/>
          <w:rtl/>
          <w:lang w:bidi="fa-IR"/>
        </w:rPr>
        <w:t>‌</w:t>
      </w:r>
      <w:r w:rsidRPr="00BB33A3">
        <w:rPr>
          <w:rFonts w:cs="B Lotus" w:hint="cs"/>
          <w:sz w:val="28"/>
          <w:szCs w:val="28"/>
          <w:rtl/>
          <w:lang w:bidi="fa-IR"/>
        </w:rPr>
        <w:t>پ</w:t>
      </w:r>
      <w:r w:rsidRPr="00BB33A3">
        <w:rPr>
          <w:rFonts w:cs="B Lotus" w:hint="eastAsia"/>
          <w:sz w:val="28"/>
          <w:szCs w:val="28"/>
          <w:rtl/>
          <w:lang w:bidi="fa-IR"/>
        </w:rPr>
        <w:t>ید</w:t>
      </w:r>
      <w:r w:rsidRPr="00BB33A3">
        <w:rPr>
          <w:rFonts w:cs="B Lotus" w:hint="cs"/>
          <w:sz w:val="28"/>
          <w:szCs w:val="28"/>
          <w:rtl/>
          <w:lang w:bidi="fa-IR"/>
        </w:rPr>
        <w:t>ا</w:t>
      </w:r>
      <w:r w:rsidRPr="00BB33A3">
        <w:rPr>
          <w:rFonts w:cs="B Lotus" w:hint="eastAsia"/>
          <w:sz w:val="28"/>
          <w:szCs w:val="28"/>
          <w:rtl/>
          <w:lang w:bidi="fa-IR"/>
        </w:rPr>
        <w:t xml:space="preserve">] کرده است، گرچه نزد عدّه‌ای از </w:t>
      </w:r>
      <w:r w:rsidR="00A71DEC">
        <w:rPr>
          <w:rFonts w:cs="B Lotus" w:hint="cs"/>
          <w:sz w:val="28"/>
          <w:szCs w:val="28"/>
          <w:rtl/>
          <w:lang w:bidi="fa-IR"/>
        </w:rPr>
        <w:t xml:space="preserve">شيعه از </w:t>
      </w:r>
      <w:r w:rsidRPr="00BB33A3">
        <w:rPr>
          <w:rFonts w:cs="B Lotus" w:hint="eastAsia"/>
          <w:sz w:val="28"/>
          <w:szCs w:val="28"/>
          <w:rtl/>
          <w:lang w:bidi="fa-IR"/>
        </w:rPr>
        <w:t>ضروریات مذهب است</w:t>
      </w:r>
      <w:r w:rsidR="00A71DEC">
        <w:rPr>
          <w:rFonts w:cs="B Lotus" w:hint="cs"/>
          <w:sz w:val="28"/>
          <w:szCs w:val="28"/>
          <w:rtl/>
          <w:lang w:bidi="fa-IR"/>
        </w:rPr>
        <w:t>،</w:t>
      </w:r>
      <w:r w:rsidRPr="00BB33A3">
        <w:rPr>
          <w:rFonts w:cs="B Lotus" w:hint="eastAsia"/>
          <w:sz w:val="28"/>
          <w:szCs w:val="28"/>
          <w:rtl/>
          <w:lang w:bidi="fa-IR"/>
        </w:rPr>
        <w:t xml:space="preserve"> اما بیانگر حقیقت امامت نیست، گاهی افرادی هم از لحاظ تقسیم</w:t>
      </w:r>
      <w:r w:rsidRPr="00BB33A3">
        <w:rPr>
          <w:rFonts w:cs="B Lotus" w:hint="cs"/>
          <w:sz w:val="28"/>
          <w:szCs w:val="28"/>
          <w:rtl/>
          <w:lang w:bidi="fa-IR"/>
        </w:rPr>
        <w:t>‌بندی</w:t>
      </w:r>
      <w:r w:rsidRPr="00BB33A3">
        <w:rPr>
          <w:rFonts w:cs="B Lotus" w:hint="eastAsia"/>
          <w:sz w:val="28"/>
          <w:szCs w:val="28"/>
          <w:rtl/>
          <w:lang w:bidi="fa-IR"/>
        </w:rPr>
        <w:t xml:space="preserve"> </w:t>
      </w:r>
      <w:r w:rsidRPr="00BB33A3">
        <w:rPr>
          <w:rFonts w:cs="B Lotus" w:hint="cs"/>
          <w:sz w:val="28"/>
          <w:szCs w:val="28"/>
          <w:rtl/>
          <w:lang w:bidi="fa-IR"/>
        </w:rPr>
        <w:t>امامیه به شمار می‌آیند و به تحریف قرآن هم قائل نیستند</w:t>
      </w:r>
      <w:r w:rsidR="00A71DEC">
        <w:rPr>
          <w:rFonts w:cs="B Lotus" w:hint="cs"/>
          <w:sz w:val="28"/>
          <w:szCs w:val="28"/>
          <w:rtl/>
          <w:lang w:bidi="fa-IR"/>
        </w:rPr>
        <w:t>،</w:t>
      </w:r>
      <w:r w:rsidRPr="00BB33A3">
        <w:rPr>
          <w:rFonts w:cs="B Lotus" w:hint="cs"/>
          <w:sz w:val="28"/>
          <w:szCs w:val="28"/>
          <w:rtl/>
          <w:lang w:bidi="fa-IR"/>
        </w:rPr>
        <w:t xml:space="preserve"> مانند شریف </w:t>
      </w:r>
      <w:r w:rsidR="00A71DEC">
        <w:rPr>
          <w:rFonts w:cs="B Lotus" w:hint="cs"/>
          <w:sz w:val="28"/>
          <w:szCs w:val="28"/>
          <w:rtl/>
          <w:lang w:bidi="fa-IR"/>
        </w:rPr>
        <w:t>ال</w:t>
      </w:r>
      <w:r w:rsidRPr="00BB33A3">
        <w:rPr>
          <w:rFonts w:cs="B Lotus" w:hint="cs"/>
          <w:sz w:val="28"/>
          <w:szCs w:val="28"/>
          <w:rtl/>
          <w:lang w:bidi="fa-IR"/>
        </w:rPr>
        <w:t>مرتضی</w:t>
      </w:r>
      <w:r w:rsidRPr="00BB33A3">
        <w:rPr>
          <w:rStyle w:val="a7"/>
          <w:rFonts w:ascii="Times New Roman" w:hAnsi="Times New Roman" w:cs="B Lotus"/>
          <w:sz w:val="28"/>
          <w:szCs w:val="28"/>
          <w:rtl/>
          <w:lang w:bidi="fa-IR"/>
        </w:rPr>
        <w:footnoteReference w:id="123"/>
      </w:r>
      <w:r w:rsidRPr="00BB33A3">
        <w:rPr>
          <w:rFonts w:cs="B Lotus" w:hint="cs"/>
          <w:sz w:val="28"/>
          <w:szCs w:val="28"/>
          <w:rtl/>
          <w:lang w:bidi="fa-IR"/>
        </w:rPr>
        <w:t>، و گاهی هم [فرد] شیعه امامیه می‌باشد و حال معتقد به انجام عبادات غیرخدا نیست</w:t>
      </w:r>
      <w:r w:rsidR="00A71DEC">
        <w:rPr>
          <w:rFonts w:cs="B Lotus" w:hint="cs"/>
          <w:sz w:val="28"/>
          <w:szCs w:val="28"/>
          <w:rtl/>
          <w:lang w:bidi="fa-IR"/>
        </w:rPr>
        <w:t>،</w:t>
      </w:r>
      <w:r w:rsidRPr="00BB33A3">
        <w:rPr>
          <w:rFonts w:cs="B Lotus" w:hint="cs"/>
          <w:sz w:val="28"/>
          <w:szCs w:val="28"/>
          <w:rtl/>
          <w:lang w:bidi="fa-IR"/>
        </w:rPr>
        <w:t xml:space="preserve"> مانند سید محمدحسین فضل‌الله، لذا ترجیح دادم که [این مسائل] را در [باب] تغییر عقیده امامیه مطرح نسازم</w:t>
      </w:r>
      <w:r w:rsidRPr="00BB33A3">
        <w:rPr>
          <w:rStyle w:val="a7"/>
          <w:rFonts w:ascii="Times New Roman" w:hAnsi="Times New Roman" w:cs="B Lotus"/>
          <w:sz w:val="28"/>
          <w:szCs w:val="28"/>
          <w:rtl/>
          <w:lang w:bidi="fa-IR"/>
        </w:rPr>
        <w:footnoteReference w:id="124"/>
      </w:r>
      <w:r w:rsidR="00A71DEC">
        <w:rPr>
          <w:rFonts w:ascii="Times New Roman" w:hAnsi="Times New Roman" w:cs="B Lotus" w:hint="cs"/>
          <w:sz w:val="28"/>
          <w:szCs w:val="28"/>
          <w:rtl/>
          <w:lang w:bidi="fa-IR"/>
        </w:rPr>
        <w:t>.</w:t>
      </w:r>
    </w:p>
    <w:p w:rsidR="00262400" w:rsidRPr="00B35AB3" w:rsidRDefault="00320119" w:rsidP="008E5BCD">
      <w:pPr>
        <w:pStyle w:val="StyleComplexBLotus12ptJustifiedFirstline05cmCharCharCharCharCharChar"/>
        <w:widowControl w:val="0"/>
        <w:spacing w:line="226" w:lineRule="auto"/>
        <w:ind w:firstLine="227"/>
        <w:jc w:val="center"/>
        <w:rPr>
          <w:rFonts w:ascii="Times New Roman" w:hAnsi="Times New Roman" w:cs="B Jadid" w:hint="cs"/>
          <w:b/>
          <w:bCs/>
          <w:sz w:val="28"/>
          <w:szCs w:val="28"/>
          <w:rtl/>
          <w:lang w:bidi="fa-IR"/>
        </w:rPr>
      </w:pPr>
      <w:r>
        <w:rPr>
          <w:rFonts w:ascii="Times New Roman" w:hAnsi="Times New Roman" w:cs="B Lotus"/>
          <w:sz w:val="28"/>
          <w:szCs w:val="28"/>
          <w:rtl/>
          <w:lang w:bidi="fa-IR"/>
        </w:rPr>
        <w:br w:type="page"/>
      </w:r>
      <w:r w:rsidR="00262400" w:rsidRPr="00B35AB3">
        <w:rPr>
          <w:rFonts w:ascii="Times New Roman" w:hAnsi="Times New Roman" w:cs="B Jadid" w:hint="cs"/>
          <w:b/>
          <w:bCs/>
          <w:sz w:val="28"/>
          <w:szCs w:val="28"/>
          <w:rtl/>
          <w:lang w:bidi="fa-IR"/>
        </w:rPr>
        <w:t xml:space="preserve">باب اول </w:t>
      </w:r>
      <w:r w:rsidR="00262400" w:rsidRPr="00B35AB3">
        <w:rPr>
          <w:rFonts w:ascii="Times New Roman" w:hAnsi="Times New Roman" w:cs="2  Badr" w:hint="cs"/>
          <w:b/>
          <w:bCs/>
          <w:sz w:val="28"/>
          <w:szCs w:val="28"/>
          <w:rtl/>
          <w:lang w:bidi="fa-IR"/>
        </w:rPr>
        <w:t>–</w:t>
      </w:r>
      <w:r w:rsidR="00262400" w:rsidRPr="00B35AB3">
        <w:rPr>
          <w:rFonts w:ascii="Times New Roman" w:hAnsi="Times New Roman" w:cs="B Jadid" w:hint="cs"/>
          <w:b/>
          <w:bCs/>
          <w:sz w:val="28"/>
          <w:szCs w:val="28"/>
          <w:rtl/>
          <w:lang w:bidi="fa-IR"/>
        </w:rPr>
        <w:t xml:space="preserve"> شخصیّتهایی که مذهب امامیه را رها کرده‌اند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هدف اساسی از خلال این تحولات دفاع و پشتیبانی از مذهب اهل سنت نیست زیرا بر این باورم </w:t>
      </w:r>
      <w:r w:rsidR="00264FAF">
        <w:rPr>
          <w:rFonts w:ascii="Times New Roman" w:hAnsi="Times New Roman" w:cs="B Lotus" w:hint="cs"/>
          <w:sz w:val="28"/>
          <w:szCs w:val="28"/>
          <w:rtl/>
          <w:lang w:bidi="fa-IR"/>
        </w:rPr>
        <w:t>كه تربی</w:t>
      </w:r>
      <w:r w:rsidRPr="00BB33A3">
        <w:rPr>
          <w:rFonts w:ascii="Times New Roman" w:hAnsi="Times New Roman" w:cs="B Lotus" w:hint="cs"/>
          <w:sz w:val="28"/>
          <w:szCs w:val="28"/>
          <w:rtl/>
          <w:lang w:bidi="fa-IR"/>
        </w:rPr>
        <w:t>ت انسان بر این شیوه</w:t>
      </w:r>
      <w:r w:rsidR="00264FA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استدلال روش اشتباهی است</w:t>
      </w:r>
      <w:r w:rsidR="00264FA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چون حالت عمومی همیشگی بیانگر وجود تحولات و دگرگونیهای در هر سویی می‌باشد، همچنین امیرالمؤمنین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قاعده‌ای اساسی بر زبان رانده است و می‌گوید: حق [حقیقت] با مردان شناخته نمی‌شود همانا مردان با حق شناخته می‌شوند.</w:t>
      </w:r>
    </w:p>
    <w:p w:rsidR="00C43741" w:rsidRDefault="00262400" w:rsidP="003D4809">
      <w:pPr>
        <w:pStyle w:val="StyleComplexBLotus12ptJustifiedFirstline05cmCharCharCharCharCharChar"/>
        <w:widowControl w:val="0"/>
        <w:spacing w:line="226" w:lineRule="auto"/>
        <w:ind w:firstLine="227"/>
        <w:jc w:val="right"/>
        <w:rPr>
          <w:rFonts w:ascii="Times New Roman" w:hAnsi="Times New Roman" w:cs="B Lotus"/>
          <w:b/>
          <w:bCs/>
          <w:sz w:val="28"/>
          <w:szCs w:val="28"/>
          <w:rtl/>
          <w:lang w:bidi="fa-IR"/>
        </w:rPr>
      </w:pPr>
      <w:r w:rsidRPr="00BB33A3">
        <w:rPr>
          <w:rFonts w:ascii="Times New Roman" w:hAnsi="Times New Roman" w:cs="B Lotus" w:hint="cs"/>
          <w:b/>
          <w:bCs/>
          <w:sz w:val="28"/>
          <w:szCs w:val="28"/>
          <w:rtl/>
          <w:lang w:bidi="fa-IR"/>
        </w:rPr>
        <w:t>نگارنده</w:t>
      </w:r>
    </w:p>
    <w:p w:rsidR="003D4809" w:rsidRDefault="003D4809" w:rsidP="00E07F76">
      <w:pPr>
        <w:pStyle w:val="StyleComplexBLotus12ptJustifiedFirstline05cmCharCharCharCharCharChar"/>
        <w:widowControl w:val="0"/>
        <w:spacing w:line="226" w:lineRule="auto"/>
        <w:ind w:firstLine="227"/>
        <w:jc w:val="lowKashida"/>
        <w:rPr>
          <w:rFonts w:ascii="Times New Roman" w:hAnsi="Times New Roman" w:cs="B Lotus" w:hint="cs"/>
          <w:sz w:val="28"/>
          <w:szCs w:val="28"/>
          <w:rtl/>
          <w:lang w:bidi="fa-IR"/>
        </w:rPr>
      </w:pPr>
    </w:p>
    <w:p w:rsidR="003D4809" w:rsidRDefault="003D4809" w:rsidP="00E07F76">
      <w:pPr>
        <w:pStyle w:val="StyleComplexBLotus12ptJustifiedFirstline05cmCharCharCharCharCharChar"/>
        <w:widowControl w:val="0"/>
        <w:spacing w:line="226" w:lineRule="auto"/>
        <w:ind w:firstLine="227"/>
        <w:jc w:val="lowKashida"/>
        <w:rPr>
          <w:rFonts w:ascii="Times New Roman" w:hAnsi="Times New Roman" w:cs="B Lotus" w:hint="cs"/>
          <w:sz w:val="28"/>
          <w:szCs w:val="28"/>
          <w:rtl/>
          <w:lang w:bidi="fa-IR"/>
        </w:rPr>
      </w:pPr>
    </w:p>
    <w:p w:rsidR="00262400" w:rsidRPr="00BB33A3" w:rsidRDefault="00262400" w:rsidP="007D239E">
      <w:pPr>
        <w:pStyle w:val="StyleComplexBLotus12ptJustifiedFirstline05cmCharCharCharCharCharChar"/>
        <w:widowControl w:val="0"/>
        <w:spacing w:line="226" w:lineRule="auto"/>
        <w:ind w:firstLine="227"/>
        <w:jc w:val="lowKashida"/>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 باب به بحث و بررسی شخصیاتی متأخر پرداخته می‌شود که در انجام تحقیقاتی اساسی سهم بزرگی داشته‌اند که به رهایی از تفکر اساسی قول به مفهوم امامت در مذهب امامیه انجامیده است، همچنین تحقیقات آنها شامل مسائل دیگری است که مربوط به مسائل اعتقادی</w:t>
      </w:r>
      <w:r w:rsidR="007D239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مانند علم غیب</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انجام عبادت برای غیرخداوند و مسأله تحریف قرآن و سایر مباحث مهم دیگر</w:t>
      </w:r>
      <w:r w:rsidR="007D239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می‌باشد.</w:t>
      </w:r>
    </w:p>
    <w:p w:rsidR="00262400" w:rsidRPr="00BB33A3" w:rsidRDefault="00262400" w:rsidP="00E07F7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لازم به ذکر است</w:t>
      </w:r>
      <w:r w:rsidR="00E07F76">
        <w:rPr>
          <w:rFonts w:ascii="Times New Roman" w:hAnsi="Times New Roman" w:cs="B Lotus" w:hint="cs"/>
          <w:sz w:val="28"/>
          <w:szCs w:val="28"/>
          <w:rtl/>
          <w:lang w:bidi="fa-IR"/>
        </w:rPr>
        <w:t xml:space="preserve"> كه</w:t>
      </w:r>
      <w:r w:rsidRPr="00BB33A3">
        <w:rPr>
          <w:rFonts w:ascii="Times New Roman" w:hAnsi="Times New Roman" w:cs="B Lotus" w:hint="cs"/>
          <w:sz w:val="28"/>
          <w:szCs w:val="28"/>
          <w:rtl/>
          <w:lang w:bidi="fa-IR"/>
        </w:rPr>
        <w:t xml:space="preserve"> خواننده گرامی بداند که حکم بر اینکه هر کدام از این شخصیات از مذهب امامیه بیرون رفته بدین معنی نیست که به اهل سنت و جماعت انتساب داده </w:t>
      </w:r>
      <w:r w:rsidR="00776DC9">
        <w:rPr>
          <w:rFonts w:ascii="Times New Roman" w:hAnsi="Times New Roman" w:cs="B Lotus" w:hint="cs"/>
          <w:sz w:val="28"/>
          <w:szCs w:val="28"/>
          <w:rtl/>
          <w:lang w:bidi="fa-IR"/>
        </w:rPr>
        <w:t>شوند</w:t>
      </w:r>
      <w:r w:rsidR="00E07F76">
        <w:rPr>
          <w:rFonts w:ascii="Times New Roman" w:hAnsi="Times New Roman" w:cs="B Lotus" w:hint="cs"/>
          <w:sz w:val="28"/>
          <w:szCs w:val="28"/>
          <w:rtl/>
          <w:lang w:bidi="fa-IR"/>
        </w:rPr>
        <w:t>،</w:t>
      </w:r>
      <w:r w:rsidR="00776DC9">
        <w:rPr>
          <w:rFonts w:ascii="Times New Roman" w:hAnsi="Times New Roman" w:cs="B Lotus" w:hint="cs"/>
          <w:sz w:val="28"/>
          <w:szCs w:val="28"/>
          <w:rtl/>
          <w:lang w:bidi="fa-IR"/>
        </w:rPr>
        <w:t xml:space="preserve"> و یا اینکه تمام اقوال شیعه</w:t>
      </w:r>
      <w:r w:rsidRPr="00BB33A3">
        <w:rPr>
          <w:rFonts w:ascii="Times New Roman" w:hAnsi="Times New Roman" w:cs="B Lotus" w:hint="cs"/>
          <w:sz w:val="28"/>
          <w:szCs w:val="28"/>
          <w:rtl/>
          <w:lang w:bidi="fa-IR"/>
        </w:rPr>
        <w:t xml:space="preserve"> را رها کرده باشند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برخی از قول به امامت رهایی یافته</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قائل به برتری علی بر سایر صحابه می‌باشد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گاهی هم قول به امامت را رها نموده</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همواره تابع فروع [مذهب] جعفری است</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تکفیر صحابه را کنار گذاشته</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با صِرف صحابه و صجت [پیامبر] معتقد بر </w:t>
      </w:r>
      <w:r w:rsidR="00E07F76">
        <w:rPr>
          <w:rFonts w:ascii="Times New Roman" w:hAnsi="Times New Roman" w:cs="B Lotus" w:hint="cs"/>
          <w:sz w:val="28"/>
          <w:szCs w:val="28"/>
          <w:rtl/>
          <w:lang w:bidi="fa-IR"/>
        </w:rPr>
        <w:t>عدالت</w:t>
      </w:r>
      <w:r w:rsidRPr="00BB33A3">
        <w:rPr>
          <w:rFonts w:ascii="Times New Roman" w:hAnsi="Times New Roman" w:cs="B Lotus" w:hint="cs"/>
          <w:sz w:val="28"/>
          <w:szCs w:val="28"/>
          <w:rtl/>
          <w:lang w:bidi="fa-IR"/>
        </w:rPr>
        <w:t xml:space="preserve"> آنان نیست</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در برخی حوادث تاریخی نظریه اشتباهی دارد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مثلاً نظریاتی مشوش از برخی علمای اهل سنت ارائه می‌دهد.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اهل انصاف می‌بایست تنها به آنچه اشتباه و ایراد به شمار می‌آید این شخصیّات را ارزیابی نکند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بر وی لازم است آنان را با جهاد و شجاعت در مقابل انحرافات و جرأت و شهامتشان در یاری حقیقتی که برای آنان بر ملا شده و مقابله با خرافات و غلوی که برخی همسایگان اهل سنت آنان از ترس تبعات دعوت و اصلاح از آن سکوت نموده‌اند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ارزیابی نماید.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عدل و انصاف در بررسی این گونه افراد بر این است که هر کدام با تمام مجموعه خیر و شر و نیک و زشت خاصی که به دست آورده‌اند سنجیده شوند.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طرف دیگر ضروری است که غفلت و سطحی‌نگری انسان را در دقت به اینگونه افرادی که فراوان از انحرافات مذهب امامی انتقاد می‌کنند فرانگیرد تا از برخی احکام و نظریات اشتباه آنان غفلت ننماید. به عنوان مثال می‌بینیم برخی افراد که دچار تحوّل شده‌اند با دوری و فاصله‌گرفتن از امامیه دچار تندروی و تعدّی ناروا بر امامیه می‌گردند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لازم است خوشحالی انتقال وی به میان اهل سنت م</w:t>
      </w:r>
      <w:r w:rsidR="00E07F76">
        <w:rPr>
          <w:rFonts w:ascii="Times New Roman" w:hAnsi="Times New Roman" w:cs="B Lotus" w:hint="cs"/>
          <w:sz w:val="28"/>
          <w:szCs w:val="28"/>
          <w:rtl/>
          <w:lang w:bidi="fa-IR"/>
        </w:rPr>
        <w:t xml:space="preserve">ا </w:t>
      </w:r>
      <w:r w:rsidRPr="00BB33A3">
        <w:rPr>
          <w:rFonts w:ascii="Times New Roman" w:hAnsi="Times New Roman" w:cs="B Lotus" w:hint="cs"/>
          <w:sz w:val="28"/>
          <w:szCs w:val="28"/>
          <w:rtl/>
          <w:lang w:bidi="fa-IR"/>
        </w:rPr>
        <w:t xml:space="preserve">را به سکوت از برخی تجاوز و تعدی ناروا که نسبت به برخی </w:t>
      </w:r>
      <w:r w:rsidR="00E07F76">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امامیه یا شخصیتهای اهل بیت دچار می‌شود وادار نسازد؛ بلکه به تلاشی که در زمینه حق انجام داده اقرار و اعتراف نمائیم</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تعدی ناروا بر هر کسی را محکوم نمائیم.</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فصلهای بعدی تحقیقات و اشاراتی بر شخصیات آتی که برایم نمایان گشته است به رشته تحریر خواهم آورد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ادّعا نمی‌کنم که تمام ملاحظات و مسائل هر شخصیت را کاملاً در دسترس قرار داده‌ام</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چه بسا چیزی [فراموش] یا چیزی مطرح نکرده و متوجه هم نشده باشم</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از آن اطلاع نیافته‌ام</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ملاحظات و بررسی‌های من قابل مناقشه و انتقاد می‌باشند</w:t>
      </w:r>
      <w:r w:rsidR="00E07F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به عنوان یک برداشت [فردی] تلقی می‌گردد.</w:t>
      </w:r>
    </w:p>
    <w:p w:rsidR="00427D1E" w:rsidRDefault="00E07F76" w:rsidP="005A5E2F">
      <w:pPr>
        <w:pStyle w:val="StyleComplexBLotus12ptJustifiedFirstline05cmCharCharCharCharCharChar"/>
        <w:spacing w:line="226" w:lineRule="auto"/>
        <w:ind w:firstLine="0"/>
        <w:jc w:val="center"/>
        <w:rPr>
          <w:rFonts w:ascii="Times New Roman" w:hAnsi="Times New Roman" w:cs="B Jadid"/>
          <w:b/>
          <w:bCs/>
          <w:sz w:val="48"/>
          <w:szCs w:val="48"/>
          <w:rtl/>
          <w:lang w:bidi="fa-IR"/>
        </w:rPr>
      </w:pPr>
      <w:r>
        <w:rPr>
          <w:rFonts w:ascii="Times New Roman" w:hAnsi="Times New Roman" w:cs="B Lotus"/>
          <w:sz w:val="28"/>
          <w:szCs w:val="28"/>
          <w:rtl/>
          <w:lang w:bidi="fa-IR"/>
        </w:rPr>
        <w:br w:type="page"/>
      </w:r>
    </w:p>
    <w:p w:rsidR="005C43C6" w:rsidRDefault="005C43C6" w:rsidP="00776DC9">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5C43C6" w:rsidRDefault="005C43C6" w:rsidP="00776DC9">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427D1E" w:rsidRDefault="00427D1E" w:rsidP="00776DC9">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r w:rsidRPr="007074E8">
        <w:rPr>
          <w:rFonts w:ascii="Times New Roman" w:hAnsi="Times New Roman" w:cs="B Jadid" w:hint="cs"/>
          <w:b/>
          <w:bCs/>
          <w:sz w:val="48"/>
          <w:szCs w:val="48"/>
          <w:rtl/>
          <w:lang w:bidi="fa-IR"/>
        </w:rPr>
        <w:t>فصل اول:</w:t>
      </w:r>
    </w:p>
    <w:p w:rsidR="00427D1E" w:rsidRPr="007074E8" w:rsidRDefault="00427D1E" w:rsidP="005A5E2F">
      <w:pPr>
        <w:pStyle w:val="StyleComplexBLotus12ptJustifiedFirstline05cmCharCharCharCharCharChar"/>
        <w:spacing w:line="226" w:lineRule="auto"/>
        <w:ind w:firstLine="0"/>
        <w:jc w:val="center"/>
        <w:rPr>
          <w:rFonts w:ascii="Times New Roman" w:hAnsi="Times New Roman" w:cs="B Jadid" w:hint="cs"/>
          <w:b/>
          <w:bCs/>
          <w:sz w:val="28"/>
          <w:szCs w:val="28"/>
          <w:rtl/>
          <w:lang w:bidi="fa-IR"/>
        </w:rPr>
      </w:pPr>
    </w:p>
    <w:p w:rsidR="005C43C6" w:rsidRDefault="00427D1E" w:rsidP="005A5E2F">
      <w:pPr>
        <w:spacing w:line="226" w:lineRule="auto"/>
        <w:jc w:val="center"/>
        <w:rPr>
          <w:rFonts w:cs="B Jadid" w:hint="cs"/>
          <w:b/>
          <w:bCs/>
          <w:sz w:val="56"/>
          <w:szCs w:val="56"/>
          <w:rtl/>
          <w:lang w:bidi="fa-IR"/>
        </w:rPr>
      </w:pPr>
      <w:r w:rsidRPr="00776DC9">
        <w:rPr>
          <w:rFonts w:cs="B Jadid" w:hint="cs"/>
          <w:b/>
          <w:bCs/>
          <w:sz w:val="56"/>
          <w:szCs w:val="56"/>
          <w:rtl/>
          <w:lang w:bidi="fa-IR"/>
        </w:rPr>
        <w:t xml:space="preserve">آیت‌الله العظمی </w:t>
      </w:r>
    </w:p>
    <w:p w:rsidR="00427D1E" w:rsidRPr="00776DC9" w:rsidRDefault="00427D1E" w:rsidP="005A5E2F">
      <w:pPr>
        <w:spacing w:line="226" w:lineRule="auto"/>
        <w:jc w:val="center"/>
        <w:rPr>
          <w:rFonts w:cs="B Jadid"/>
        </w:rPr>
      </w:pPr>
      <w:r w:rsidRPr="00776DC9">
        <w:rPr>
          <w:rFonts w:cs="B Jadid" w:hint="cs"/>
          <w:b/>
          <w:bCs/>
          <w:sz w:val="56"/>
          <w:szCs w:val="56"/>
          <w:rtl/>
          <w:lang w:bidi="fa-IR"/>
        </w:rPr>
        <w:t>ابوالفضل برقعی</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
        <w:widowControl w:val="0"/>
        <w:spacing w:line="226" w:lineRule="auto"/>
        <w:ind w:firstLine="227"/>
        <w:jc w:val="center"/>
        <w:rPr>
          <w:rFonts w:ascii="Times New Roman" w:hAnsi="Times New Roman" w:cs="B Lotus" w:hint="cs"/>
          <w:b/>
          <w:bCs/>
          <w:sz w:val="56"/>
          <w:szCs w:val="56"/>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002A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سالهایی که فراغت وقت داشتم بر مطالعه و بررسی و تألیف و تدبر در کتاب خداوند توفیق یافتم، برایم معلوم گردید که من و تمام علمای مذهب ما[شیعه] در خرافات غرق شده و از کتاب خداوند غافل شده‌ایم و آراء آنها با صریح قرآن مخالف و در تعارض می‌باشد.</w:t>
      </w:r>
    </w:p>
    <w:p w:rsidR="00262400" w:rsidRPr="00BB33A3" w:rsidRDefault="00262400" w:rsidP="005A5E2F">
      <w:pPr>
        <w:pStyle w:val="StyleComplexBLotus12ptJustifiedFirstline05cmCharCharCharCharCharChar"/>
        <w:widowControl w:val="0"/>
        <w:spacing w:line="226" w:lineRule="auto"/>
        <w:ind w:firstLine="227"/>
        <w:jc w:val="center"/>
        <w:rPr>
          <w:rFonts w:ascii="Times New Roman" w:hAnsi="Times New Roman" w:cs="B Lotus" w:hint="cs"/>
          <w:b/>
          <w:bCs/>
          <w:sz w:val="28"/>
          <w:szCs w:val="28"/>
          <w:rtl/>
          <w:lang w:bidi="fa-IR"/>
        </w:rPr>
      </w:pPr>
      <w:r w:rsidRPr="00BB33A3">
        <w:rPr>
          <w:rFonts w:ascii="Times New Roman" w:hAnsi="Times New Roman" w:cs="B Lotus" w:hint="cs"/>
          <w:b/>
          <w:bCs/>
          <w:sz w:val="28"/>
          <w:szCs w:val="28"/>
          <w:rtl/>
          <w:lang w:bidi="fa-IR"/>
        </w:rPr>
        <w:t>«ابوالفضل برقعی»</w:t>
      </w:r>
    </w:p>
    <w:p w:rsidR="00262400" w:rsidRDefault="00262400" w:rsidP="005002A2">
      <w:pPr>
        <w:pStyle w:val="StyleComplexBLotus12ptJustifiedFirstline05cmCharCharCharCharCharChar"/>
        <w:widowControl w:val="0"/>
        <w:spacing w:line="226" w:lineRule="auto"/>
        <w:ind w:firstLine="227"/>
        <w:jc w:val="center"/>
        <w:rPr>
          <w:rFonts w:ascii="Times New Roman" w:hAnsi="Times New Roman" w:cs="B Jadid" w:hint="cs"/>
          <w:b/>
          <w:bCs/>
          <w:sz w:val="28"/>
          <w:szCs w:val="28"/>
          <w:rtl/>
          <w:lang w:bidi="fa-IR"/>
        </w:rPr>
      </w:pPr>
      <w:r w:rsidRPr="00BB33A3">
        <w:rPr>
          <w:rFonts w:ascii="Times New Roman" w:hAnsi="Times New Roman" w:cs="B Lotus"/>
          <w:sz w:val="28"/>
          <w:szCs w:val="28"/>
          <w:rtl/>
          <w:lang w:bidi="fa-IR"/>
        </w:rPr>
        <w:br w:type="page"/>
      </w:r>
      <w:r w:rsidRPr="009E5F7E">
        <w:rPr>
          <w:rFonts w:ascii="Times New Roman" w:hAnsi="Times New Roman" w:cs="B Jadid" w:hint="cs"/>
          <w:b/>
          <w:bCs/>
          <w:sz w:val="28"/>
          <w:szCs w:val="28"/>
          <w:rtl/>
          <w:lang w:bidi="fa-IR"/>
        </w:rPr>
        <w:t>مبحث اول:</w:t>
      </w:r>
    </w:p>
    <w:p w:rsidR="003D4809" w:rsidRPr="00321958" w:rsidRDefault="003D4809" w:rsidP="005002A2">
      <w:pPr>
        <w:pStyle w:val="StyleComplexBLotus12ptJustifiedFirstline05cmCharCharCharCharCharChar"/>
        <w:widowControl w:val="0"/>
        <w:spacing w:line="226" w:lineRule="auto"/>
        <w:ind w:firstLine="227"/>
        <w:jc w:val="center"/>
        <w:rPr>
          <w:rFonts w:ascii="Times New Roman" w:hAnsi="Times New Roman" w:cs="B Jadid" w:hint="cs"/>
          <w:b/>
          <w:bCs/>
          <w:rtl/>
          <w:lang w:bidi="fa-IR"/>
        </w:rPr>
      </w:pPr>
    </w:p>
    <w:p w:rsidR="00262400" w:rsidRPr="009E5F7E" w:rsidRDefault="00321958" w:rsidP="00321958">
      <w:pPr>
        <w:pStyle w:val="StyleComplexBLotus12ptJustifiedFirstline05cmCharCharCharCharCharChar"/>
        <w:widowControl w:val="0"/>
        <w:spacing w:line="226" w:lineRule="auto"/>
        <w:ind w:firstLine="227"/>
        <w:jc w:val="lowKashida"/>
        <w:rPr>
          <w:rFonts w:ascii="Times New Roman" w:hAnsi="Times New Roman" w:cs="B Jadid" w:hint="cs"/>
          <w:b/>
          <w:bCs/>
          <w:sz w:val="28"/>
          <w:szCs w:val="28"/>
          <w:rtl/>
          <w:lang w:bidi="fa-IR"/>
        </w:rPr>
      </w:pPr>
      <w:r>
        <w:rPr>
          <w:rFonts w:ascii="Times New Roman" w:hAnsi="Times New Roman" w:cs="B Jadid" w:hint="cs"/>
          <w:b/>
          <w:bCs/>
          <w:sz w:val="28"/>
          <w:szCs w:val="28"/>
          <w:rtl/>
          <w:lang w:bidi="fa-IR"/>
        </w:rPr>
        <w:t>زندگينامه ايشان</w:t>
      </w:r>
      <w:r w:rsidR="00422851">
        <w:rPr>
          <w:rFonts w:ascii="Times New Roman" w:hAnsi="Times New Roman" w:cs="B Jadid" w:hint="cs"/>
          <w:b/>
          <w:bCs/>
          <w:sz w:val="28"/>
          <w:szCs w:val="28"/>
          <w:rtl/>
          <w:lang w:bidi="fa-IR"/>
        </w:rPr>
        <w:t>.</w:t>
      </w:r>
    </w:p>
    <w:p w:rsidR="00262400" w:rsidRPr="00407223" w:rsidRDefault="00262400" w:rsidP="005A5E2F">
      <w:pPr>
        <w:pStyle w:val="2"/>
        <w:widowControl w:val="0"/>
        <w:spacing w:line="226" w:lineRule="auto"/>
        <w:ind w:firstLine="227"/>
        <w:rPr>
          <w:rFonts w:cs="B Lotus" w:hint="cs"/>
          <w:sz w:val="28"/>
          <w:szCs w:val="28"/>
          <w:rtl/>
          <w:lang w:bidi="fa-IR"/>
        </w:rPr>
      </w:pPr>
      <w:r w:rsidRPr="00407223">
        <w:rPr>
          <w:rFonts w:cs="B Lotus" w:hint="cs"/>
          <w:sz w:val="28"/>
          <w:szCs w:val="28"/>
          <w:rtl/>
          <w:lang w:bidi="fa-IR"/>
        </w:rPr>
        <w:t>اسم و نسب او</w:t>
      </w:r>
      <w:r w:rsidR="00422851">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او ابوالفضل بن حسن بن حجت‌الاسلام احمد بن </w:t>
      </w:r>
      <w:r w:rsidR="009E5F7E">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سید رضی‌الدین</w:t>
      </w:r>
      <w:r w:rsidRPr="00BB33A3">
        <w:rPr>
          <w:rStyle w:val="a7"/>
          <w:rFonts w:ascii="Times New Roman" w:hAnsi="Times New Roman" w:cs="B Lotus"/>
          <w:sz w:val="28"/>
          <w:szCs w:val="28"/>
          <w:rtl/>
          <w:lang w:bidi="fa-IR"/>
        </w:rPr>
        <w:footnoteReference w:id="125"/>
      </w:r>
      <w:r w:rsidRPr="00BB33A3">
        <w:rPr>
          <w:rFonts w:ascii="Times New Roman" w:hAnsi="Times New Roman" w:cs="B Lotus" w:hint="cs"/>
          <w:sz w:val="28"/>
          <w:szCs w:val="28"/>
          <w:rtl/>
          <w:lang w:bidi="fa-IR"/>
        </w:rPr>
        <w:t xml:space="preserve"> به واسطه جدّ بیست و ششم نسبش به محمد </w:t>
      </w:r>
      <w:r w:rsidR="009E5F7E">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جواد بن موسی </w:t>
      </w:r>
      <w:r w:rsidR="009E5F7E">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رضا منتهی می‌شود، لذا گاه به رضا انتساب داده می‌شود [به وی] گفته می‌شود رضوی</w:t>
      </w:r>
      <w:r w:rsidR="009E5F7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گاهی هم به موسی مبرقع بن جواد</w:t>
      </w:r>
      <w:r w:rsidR="009E5F7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وی برقعی گفته می‌شود که مشهورترین نسبت وی می‌باشد.</w:t>
      </w:r>
    </w:p>
    <w:p w:rsidR="00262400" w:rsidRPr="007A5BD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0"/>
          <w:szCs w:val="20"/>
          <w:rtl/>
          <w:lang w:bidi="fa-IR"/>
        </w:rPr>
      </w:pPr>
    </w:p>
    <w:p w:rsidR="00262400" w:rsidRPr="00407223" w:rsidRDefault="00262400" w:rsidP="00FF3694">
      <w:pPr>
        <w:pStyle w:val="2"/>
        <w:widowControl w:val="0"/>
        <w:spacing w:line="226" w:lineRule="auto"/>
        <w:ind w:firstLine="227"/>
        <w:rPr>
          <w:rFonts w:cs="B Lotus" w:hint="cs"/>
          <w:sz w:val="28"/>
          <w:szCs w:val="28"/>
          <w:rtl/>
          <w:lang w:bidi="fa-IR"/>
        </w:rPr>
      </w:pPr>
      <w:r w:rsidRPr="00407223">
        <w:rPr>
          <w:rFonts w:cs="B Lotus" w:hint="cs"/>
          <w:sz w:val="28"/>
          <w:szCs w:val="28"/>
          <w:rtl/>
          <w:lang w:bidi="fa-IR"/>
        </w:rPr>
        <w:t>ولادت او</w:t>
      </w:r>
      <w:r w:rsidR="003D4809">
        <w:rPr>
          <w:rFonts w:cs="B Lotus" w:hint="cs"/>
          <w:sz w:val="28"/>
          <w:szCs w:val="28"/>
          <w:rtl/>
          <w:lang w:bidi="fa-IR"/>
        </w:rPr>
        <w:t>.</w:t>
      </w:r>
    </w:p>
    <w:p w:rsidR="00262400" w:rsidRPr="00BB33A3" w:rsidRDefault="00262400" w:rsidP="0035436D">
      <w:pPr>
        <w:pStyle w:val="StyleComplexBLotus12ptJustifiedFirstline05cm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برقعی در سال 1329‍ یا 1330ه‍</w:t>
      </w:r>
      <w:r w:rsidR="00FF3694" w:rsidRPr="00407223">
        <w:rPr>
          <w:rStyle w:val="a7"/>
          <w:rFonts w:ascii="Times New Roman" w:hAnsi="Times New Roman" w:cs="B Lotus"/>
          <w:sz w:val="28"/>
          <w:szCs w:val="28"/>
          <w:rtl/>
          <w:lang w:bidi="fa-IR"/>
        </w:rPr>
        <w:footnoteReference w:id="126"/>
      </w:r>
      <w:r w:rsidRPr="00BB33A3">
        <w:rPr>
          <w:rFonts w:ascii="Times New Roman" w:hAnsi="Times New Roman" w:cs="B Lotus" w:hint="cs"/>
          <w:sz w:val="28"/>
          <w:szCs w:val="28"/>
          <w:rtl/>
          <w:lang w:bidi="fa-IR"/>
        </w:rPr>
        <w:t xml:space="preserve"> در شهر قم</w:t>
      </w:r>
      <w:r w:rsidR="00FF3694" w:rsidRPr="00407223">
        <w:rPr>
          <w:rStyle w:val="a7"/>
          <w:rFonts w:ascii="Times New Roman" w:hAnsi="Times New Roman" w:cs="B Lotus"/>
          <w:sz w:val="28"/>
          <w:szCs w:val="28"/>
          <w:rtl/>
          <w:lang w:bidi="fa-IR"/>
        </w:rPr>
        <w:footnoteReference w:id="127"/>
      </w:r>
      <w:r w:rsidRPr="00BB33A3">
        <w:rPr>
          <w:rFonts w:ascii="Times New Roman" w:hAnsi="Times New Roman" w:cs="B Lotus" w:hint="cs"/>
          <w:sz w:val="28"/>
          <w:szCs w:val="28"/>
          <w:rtl/>
          <w:lang w:bidi="fa-IR"/>
        </w:rPr>
        <w:t xml:space="preserve"> به دنیا آمد، و در عمر یازده یا دوازده سالگی در مدرسه رضوی فراگیری علم را آغاز نمود</w:t>
      </w:r>
      <w:r w:rsidR="008018B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مدرسه رضوی مدرسه‌ای علمی بود که برای هر طلبه اتاقی اختصاصی می‌دادند تا در آن سکنی گزیند</w:t>
      </w:r>
      <w:r w:rsidR="008018B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 با توجه به کوچکی سن (ابوالفضل) اتاقی به وی اختصاص ندادند</w:t>
      </w:r>
      <w:r w:rsidR="008018B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لذا ناچار شد تا از ناظم مدرسه درخواست نماید تا انبار وسایل نظافت که اتاقی کوچک بدون درب به طول و عرض 1×1 برای وی تخلیه نماید</w:t>
      </w:r>
      <w:r w:rsidR="008018B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ناظم درخواست وی را پذیرفته و درب شکسته‌ای هم برای آن اتاقک به کار گذاشت، برقعی[خود] می‌گوید زیرانداز ساده‌ای از خانه پدرم آوردم و اتاق را با آن فرش نمودم و به تحصیل[علم] شروع نمودم و شبانه‌روز در آن اتاق محقر به سر می‌بردم و مرا از سرما و گرما محفوظ نمی‌کرد چون درب آن شکسته و پر از سوراخ بود</w:t>
      </w:r>
      <w:r w:rsidRPr="00BB33A3">
        <w:rPr>
          <w:rStyle w:val="a7"/>
          <w:rFonts w:ascii="Times New Roman" w:hAnsi="Times New Roman" w:cs="B Lotus"/>
          <w:sz w:val="28"/>
          <w:szCs w:val="28"/>
          <w:rtl/>
          <w:lang w:bidi="fa-IR"/>
        </w:rPr>
        <w:footnoteReference w:id="128"/>
      </w:r>
      <w:r w:rsidRPr="00BB33A3">
        <w:rPr>
          <w:rFonts w:ascii="Times New Roman" w:hAnsi="Times New Roman" w:cs="B Lotus" w:hint="cs"/>
          <w:sz w:val="28"/>
          <w:szCs w:val="28"/>
          <w:rtl/>
          <w:lang w:bidi="fa-IR"/>
        </w:rPr>
        <w:t xml:space="preserve">، به ادامه تحصیل در آن مدرسه پرداخت تا اینکه مرحله خارج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آخرین مرحله[درس] طلبه‌های حوزه</w:t>
      </w:r>
      <w:r w:rsidR="00727F9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های علمیه شیعه می‌باشد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پایان رساند و بعد از آن یکی از مدرسان حوزه گردید</w:t>
      </w:r>
      <w:r w:rsidRPr="00BB33A3">
        <w:rPr>
          <w:rStyle w:val="a7"/>
          <w:rFonts w:ascii="Times New Roman" w:hAnsi="Times New Roman" w:cs="B Lotus"/>
          <w:sz w:val="28"/>
          <w:szCs w:val="28"/>
          <w:rtl/>
          <w:lang w:bidi="fa-IR"/>
        </w:rPr>
        <w:footnoteReference w:id="129"/>
      </w:r>
      <w:r w:rsidR="008018B5" w:rsidRPr="00AB7E20">
        <w:rPr>
          <w:rFonts w:ascii="Times New Roman" w:hAnsi="Times New Roman" w:cs="B Lotus" w:hint="cs"/>
          <w:sz w:val="28"/>
          <w:szCs w:val="28"/>
          <w:rtl/>
          <w:lang w:bidi="fa-IR"/>
        </w:rPr>
        <w:t>.</w:t>
      </w:r>
    </w:p>
    <w:p w:rsidR="00262400" w:rsidRPr="00BB33A3" w:rsidRDefault="00262400" w:rsidP="002E702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بارزترین اسات</w:t>
      </w:r>
      <w:r w:rsidR="00DC3197">
        <w:rPr>
          <w:rFonts w:ascii="Times New Roman" w:hAnsi="Times New Roman" w:cs="B Lotus" w:hint="cs"/>
          <w:sz w:val="28"/>
          <w:szCs w:val="28"/>
          <w:rtl/>
          <w:lang w:bidi="fa-IR"/>
        </w:rPr>
        <w:t>ي</w:t>
      </w:r>
      <w:r w:rsidRPr="00BB33A3">
        <w:rPr>
          <w:rFonts w:ascii="Times New Roman" w:hAnsi="Times New Roman" w:cs="B Lotus" w:hint="cs"/>
          <w:sz w:val="28"/>
          <w:szCs w:val="28"/>
          <w:rtl/>
          <w:lang w:bidi="fa-IR"/>
        </w:rPr>
        <w:t>دی که برقعی</w:t>
      </w:r>
      <w:r w:rsidRPr="00BB33A3">
        <w:rPr>
          <w:rStyle w:val="a7"/>
          <w:rFonts w:ascii="Times New Roman" w:hAnsi="Times New Roman" w:cs="B Lotus"/>
          <w:sz w:val="28"/>
          <w:szCs w:val="28"/>
          <w:rtl/>
          <w:lang w:bidi="fa-IR"/>
        </w:rPr>
        <w:footnoteReference w:id="130"/>
      </w:r>
      <w:r w:rsidRPr="00BB33A3">
        <w:rPr>
          <w:rFonts w:ascii="Times New Roman" w:hAnsi="Times New Roman" w:cs="B Lotus" w:hint="cs"/>
          <w:sz w:val="28"/>
          <w:szCs w:val="28"/>
          <w:rtl/>
          <w:lang w:bidi="fa-IR"/>
        </w:rPr>
        <w:t xml:space="preserve"> از آنها ت</w:t>
      </w:r>
      <w:r w:rsidR="008C19C5">
        <w:rPr>
          <w:rFonts w:ascii="Times New Roman" w:hAnsi="Times New Roman" w:cs="B Lotus" w:hint="cs"/>
          <w:sz w:val="28"/>
          <w:szCs w:val="28"/>
          <w:rtl/>
          <w:lang w:bidi="fa-IR"/>
        </w:rPr>
        <w:t>ت</w:t>
      </w:r>
      <w:r w:rsidRPr="00BB33A3">
        <w:rPr>
          <w:rFonts w:ascii="Times New Roman" w:hAnsi="Times New Roman" w:cs="B Lotus" w:hint="cs"/>
          <w:sz w:val="28"/>
          <w:szCs w:val="28"/>
          <w:rtl/>
          <w:lang w:bidi="fa-IR"/>
        </w:rPr>
        <w:t>لمذ نموده است عبارتند از:</w:t>
      </w:r>
      <w:r w:rsidR="008018B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آیت‌الله عبدالکریم حائری یزدی</w:t>
      </w:r>
      <w:r w:rsidRPr="00BB33A3">
        <w:rPr>
          <w:rStyle w:val="a7"/>
          <w:rFonts w:ascii="Times New Roman" w:hAnsi="Times New Roman" w:cs="B Lotus"/>
          <w:sz w:val="28"/>
          <w:szCs w:val="28"/>
          <w:rtl/>
          <w:lang w:bidi="fa-IR"/>
        </w:rPr>
        <w:footnoteReference w:id="131"/>
      </w:r>
      <w:r w:rsidR="006637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آیت‌الله حجت کوه کمره</w:t>
      </w:r>
      <w:r w:rsidRPr="00BB33A3">
        <w:rPr>
          <w:rStyle w:val="a7"/>
          <w:rFonts w:ascii="Times New Roman" w:hAnsi="Times New Roman" w:cs="B Lotus"/>
          <w:sz w:val="28"/>
          <w:szCs w:val="28"/>
          <w:rtl/>
          <w:lang w:bidi="fa-IR"/>
        </w:rPr>
        <w:footnoteReference w:id="132"/>
      </w:r>
      <w:r w:rsidRPr="00BB33A3">
        <w:rPr>
          <w:rFonts w:ascii="Times New Roman" w:hAnsi="Times New Roman" w:cs="B Lotus" w:hint="cs"/>
          <w:sz w:val="28"/>
          <w:szCs w:val="28"/>
          <w:rtl/>
          <w:lang w:bidi="fa-IR"/>
        </w:rPr>
        <w:t>، آیت‌الله ابوالحسن اصفهانی</w:t>
      </w:r>
      <w:r w:rsidRPr="00BB33A3">
        <w:rPr>
          <w:rStyle w:val="a7"/>
          <w:rFonts w:ascii="Times New Roman" w:hAnsi="Times New Roman" w:cs="B Lotus"/>
          <w:sz w:val="28"/>
          <w:szCs w:val="28"/>
          <w:rtl/>
          <w:lang w:bidi="fa-IR"/>
        </w:rPr>
        <w:footnoteReference w:id="133"/>
      </w:r>
      <w:r w:rsidRPr="00BB33A3">
        <w:rPr>
          <w:rFonts w:ascii="Times New Roman" w:hAnsi="Times New Roman" w:cs="B Lotus" w:hint="cs"/>
          <w:sz w:val="28"/>
          <w:szCs w:val="28"/>
          <w:rtl/>
          <w:lang w:bidi="fa-IR"/>
        </w:rPr>
        <w:t>، آیت‌الله العظمی شاه آبادی (متوفای سال 1363ه‍‌) و حاج شیخ محمدعلی قمی</w:t>
      </w:r>
      <w:r w:rsidRPr="00BB33A3">
        <w:rPr>
          <w:rStyle w:val="a7"/>
          <w:rFonts w:ascii="Times New Roman" w:hAnsi="Times New Roman" w:cs="B Lotus"/>
          <w:sz w:val="28"/>
          <w:szCs w:val="28"/>
          <w:rtl/>
          <w:lang w:bidi="fa-IR"/>
        </w:rPr>
        <w:footnoteReference w:id="134"/>
      </w:r>
      <w:r w:rsidR="0066375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727F90" w:rsidRDefault="00262400" w:rsidP="005A5E2F">
      <w:pPr>
        <w:pStyle w:val="2"/>
        <w:widowControl w:val="0"/>
        <w:spacing w:line="226" w:lineRule="auto"/>
        <w:ind w:firstLine="227"/>
        <w:rPr>
          <w:rFonts w:cs="B Lotus" w:hint="cs"/>
          <w:sz w:val="28"/>
          <w:szCs w:val="28"/>
          <w:rtl/>
          <w:lang w:bidi="fa-IR"/>
        </w:rPr>
      </w:pPr>
      <w:r w:rsidRPr="00727F90">
        <w:rPr>
          <w:rFonts w:cs="B Lotus" w:hint="cs"/>
          <w:sz w:val="28"/>
          <w:szCs w:val="28"/>
          <w:rtl/>
          <w:lang w:bidi="fa-IR"/>
        </w:rPr>
        <w:t>منزلت و جایگاه علمی برقعی</w:t>
      </w:r>
      <w:r w:rsidR="003D4809">
        <w:rPr>
          <w:rFonts w:cs="B Lotus" w:hint="cs"/>
          <w:sz w:val="28"/>
          <w:szCs w:val="28"/>
          <w:rtl/>
          <w:lang w:bidi="fa-IR"/>
        </w:rPr>
        <w:t>.</w:t>
      </w:r>
    </w:p>
    <w:p w:rsidR="00557270" w:rsidRDefault="00262400" w:rsidP="00E60E5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به منزلت [علمی] نایل شده بود که آیت‌الله ابوالقاسم کاشانی</w:t>
      </w:r>
      <w:r w:rsidRPr="00BB33A3">
        <w:rPr>
          <w:rStyle w:val="a7"/>
          <w:rFonts w:ascii="Times New Roman" w:hAnsi="Times New Roman" w:cs="B Lotus"/>
          <w:sz w:val="28"/>
          <w:szCs w:val="28"/>
          <w:rtl/>
          <w:lang w:bidi="fa-IR"/>
        </w:rPr>
        <w:footnoteReference w:id="135"/>
      </w:r>
      <w:r w:rsidRPr="00BB33A3">
        <w:rPr>
          <w:rFonts w:ascii="Times New Roman" w:hAnsi="Times New Roman" w:cs="B Lotus" w:hint="cs"/>
          <w:sz w:val="28"/>
          <w:szCs w:val="28"/>
          <w:rtl/>
          <w:lang w:bidi="fa-IR"/>
        </w:rPr>
        <w:t xml:space="preserve"> درباره وی می‌گوید: جناب عالم عادل </w:t>
      </w:r>
      <w:r w:rsidRPr="00E60E59">
        <w:rPr>
          <w:rFonts w:ascii="Lotus Linotype" w:hAnsi="Lotus Linotype" w:cs="Lotus Linotype"/>
          <w:sz w:val="26"/>
          <w:szCs w:val="26"/>
          <w:rtl/>
          <w:lang w:bidi="fa-IR"/>
        </w:rPr>
        <w:t>حجة</w:t>
      </w:r>
      <w:r w:rsidRPr="00E60E59">
        <w:rPr>
          <w:rFonts w:ascii="Lotus Linotype" w:hAnsi="Lotus Linotype" w:cs="B Lotus"/>
          <w:sz w:val="26"/>
          <w:szCs w:val="26"/>
          <w:rtl/>
          <w:lang w:bidi="fa-IR"/>
        </w:rPr>
        <w:t>‌</w:t>
      </w:r>
      <w:r w:rsidRPr="00E60E59">
        <w:rPr>
          <w:rFonts w:ascii="Lotus Linotype" w:hAnsi="Lotus Linotype" w:cs="Lotus Linotype"/>
          <w:sz w:val="26"/>
          <w:szCs w:val="26"/>
          <w:rtl/>
          <w:lang w:bidi="fa-IR"/>
        </w:rPr>
        <w:t>الاسلام</w:t>
      </w:r>
      <w:r w:rsidRPr="00BB33A3">
        <w:rPr>
          <w:rFonts w:ascii="Times New Roman" w:hAnsi="Times New Roman" w:cs="B Lotus" w:hint="cs"/>
          <w:sz w:val="28"/>
          <w:szCs w:val="28"/>
          <w:rtl/>
          <w:lang w:bidi="fa-IR"/>
        </w:rPr>
        <w:t xml:space="preserve"> والمسلمین سید ابوالفضل برقعی رضوی بیشتر عمر شریف خود را در کسب مسائل اصولی و فروعی صرف نموده تا در ارجاع و استخراج فروع فقهی به اصول آن دارای نیروی قدسی گردیده است</w:t>
      </w:r>
      <w:r w:rsidRPr="00BB33A3">
        <w:rPr>
          <w:rStyle w:val="a7"/>
          <w:rFonts w:ascii="Times New Roman" w:hAnsi="Times New Roman" w:cs="B Lotus"/>
          <w:sz w:val="28"/>
          <w:szCs w:val="28"/>
          <w:rtl/>
          <w:lang w:bidi="fa-IR"/>
        </w:rPr>
        <w:footnoteReference w:id="136"/>
      </w:r>
      <w:r w:rsidR="00557270">
        <w:rPr>
          <w:rFonts w:ascii="Times New Roman" w:hAnsi="Times New Roman" w:cs="B Lotus" w:hint="cs"/>
          <w:sz w:val="28"/>
          <w:szCs w:val="28"/>
          <w:rtl/>
          <w:lang w:bidi="fa-IR"/>
        </w:rPr>
        <w:t>.</w:t>
      </w:r>
    </w:p>
    <w:p w:rsidR="00D43408" w:rsidRPr="00D43408" w:rsidRDefault="00262400" w:rsidP="00A67D6A">
      <w:pPr>
        <w:pStyle w:val="StyleComplexBLotus12ptJustifiedFirstline05cmCharCharCharCharCharChar"/>
        <w:widowControl w:val="0"/>
        <w:spacing w:line="226" w:lineRule="auto"/>
        <w:ind w:firstLine="227"/>
        <w:rPr>
          <w:rFonts w:ascii="Times New Roman" w:hAnsi="Times New Roman" w:cs="B Lotus" w:hint="cs"/>
          <w:color w:val="FF0000"/>
          <w:sz w:val="28"/>
          <w:szCs w:val="28"/>
          <w:u w:val="single"/>
          <w:rtl/>
          <w:lang w:bidi="fa-IR"/>
        </w:rPr>
      </w:pPr>
      <w:r w:rsidRPr="00BB33A3">
        <w:rPr>
          <w:rFonts w:ascii="Times New Roman" w:hAnsi="Times New Roman" w:cs="B Lotus" w:hint="cs"/>
          <w:sz w:val="28"/>
          <w:szCs w:val="28"/>
          <w:rtl/>
          <w:lang w:bidi="fa-IR"/>
        </w:rPr>
        <w:t>همچنین آیت‌الله العظمی سید ابوالحسن الموسوی اصفهانی وی را چنین تعریف می‌کند؛ از کسانی است که در کسب احکام و معارف الهی تلاش خود را مبذول داشته است، برهه‌ای از عمر باارزش خود را با تلاش در استفاده از علم سپری کرده است تا اینکه به درجه‌ای از فض</w:t>
      </w:r>
      <w:r w:rsidRPr="00A67D6A">
        <w:rPr>
          <w:rFonts w:ascii="Times New Roman" w:hAnsi="Times New Roman" w:cs="B Lotus" w:hint="cs"/>
          <w:sz w:val="28"/>
          <w:szCs w:val="28"/>
          <w:rtl/>
          <w:lang w:bidi="fa-IR"/>
        </w:rPr>
        <w:t xml:space="preserve">ل و اجتهاد نایل گشته است، </w:t>
      </w:r>
      <w:r w:rsidR="00A67D6A" w:rsidRPr="00A67D6A">
        <w:rPr>
          <w:rFonts w:cs="B Lotus" w:hint="cs"/>
          <w:sz w:val="28"/>
          <w:szCs w:val="28"/>
          <w:rtl/>
        </w:rPr>
        <w:t>او مى</w:t>
      </w:r>
      <w:r w:rsidR="00A67D6A" w:rsidRPr="00BB33A3">
        <w:rPr>
          <w:rFonts w:ascii="Times New Roman" w:hAnsi="Times New Roman" w:cs="B Lotus" w:hint="cs"/>
          <w:sz w:val="28"/>
          <w:szCs w:val="28"/>
          <w:rtl/>
          <w:lang w:bidi="fa-IR"/>
        </w:rPr>
        <w:t>‌</w:t>
      </w:r>
      <w:r w:rsidR="00A67D6A" w:rsidRPr="00A67D6A">
        <w:rPr>
          <w:rFonts w:cs="B Lotus" w:hint="cs"/>
          <w:sz w:val="28"/>
          <w:szCs w:val="28"/>
          <w:rtl/>
        </w:rPr>
        <w:t>تواند در كارهاي حسى و</w:t>
      </w:r>
      <w:r w:rsidR="00A67D6A">
        <w:rPr>
          <w:rFonts w:cs="B Lotus" w:hint="cs"/>
          <w:sz w:val="28"/>
          <w:szCs w:val="28"/>
          <w:rtl/>
        </w:rPr>
        <w:t xml:space="preserve"> </w:t>
      </w:r>
      <w:r w:rsidR="00A67D6A" w:rsidRPr="00A67D6A">
        <w:rPr>
          <w:rFonts w:cs="B Lotus" w:hint="cs"/>
          <w:sz w:val="28"/>
          <w:szCs w:val="28"/>
          <w:rtl/>
        </w:rPr>
        <w:t>عينى، و كارهايى كه غير فقهاء حق تصرف در آن ندارند</w:t>
      </w:r>
      <w:r w:rsidR="00A67D6A">
        <w:rPr>
          <w:rFonts w:cs="B Lotus" w:hint="cs"/>
          <w:sz w:val="28"/>
          <w:szCs w:val="28"/>
          <w:rtl/>
        </w:rPr>
        <w:t>،</w:t>
      </w:r>
      <w:r w:rsidR="00A67D6A" w:rsidRPr="00A67D6A">
        <w:rPr>
          <w:rFonts w:cs="B Lotus" w:hint="cs"/>
          <w:sz w:val="28"/>
          <w:szCs w:val="28"/>
          <w:rtl/>
        </w:rPr>
        <w:t xml:space="preserve"> قيام كند</w:t>
      </w:r>
      <w:r w:rsidR="003D4809" w:rsidRPr="00A67D6A">
        <w:rPr>
          <w:rStyle w:val="a7"/>
          <w:rFonts w:ascii="Times New Roman" w:hAnsi="Times New Roman" w:cs="B Lotus"/>
          <w:sz w:val="28"/>
          <w:szCs w:val="28"/>
          <w:rtl/>
          <w:lang w:bidi="fa-IR"/>
        </w:rPr>
        <w:footnoteReference w:id="137"/>
      </w:r>
      <w:r w:rsidR="003D4809" w:rsidRPr="00A67D6A">
        <w:rPr>
          <w:rFonts w:ascii="Times New Roman" w:hAnsi="Times New Roman" w:cs="B Lotus" w:hint="cs"/>
          <w:sz w:val="28"/>
          <w:szCs w:val="28"/>
          <w:rtl/>
          <w:lang w:bidi="fa-IR"/>
        </w:rPr>
        <w:t>.</w:t>
      </w:r>
    </w:p>
    <w:p w:rsidR="00262400" w:rsidRPr="00BB33A3" w:rsidRDefault="00262400" w:rsidP="006B5D5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به سبب جایگاهی اجتهادی علمی که به آن نایل شده بود، اصفهانی به وی اجازه داد تا از خُمس سهم امام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در مذهب جمهور شیعه معمول است که نزد آنان به منزله نیل به درجه اجتهاد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استفاده نماید</w:t>
      </w:r>
      <w:r w:rsidR="00751ED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کاشانی به علت تبحر فقهی برقعی در مذهب امامی تقلید را بر وی تحریم نمود</w:t>
      </w:r>
      <w:r w:rsidRPr="00BB33A3">
        <w:rPr>
          <w:rStyle w:val="a7"/>
          <w:rFonts w:ascii="Times New Roman" w:hAnsi="Times New Roman" w:cs="B Lotus"/>
          <w:sz w:val="28"/>
          <w:szCs w:val="28"/>
          <w:rtl/>
          <w:lang w:bidi="fa-IR"/>
        </w:rPr>
        <w:footnoteReference w:id="138"/>
      </w:r>
      <w:r w:rsidR="00751EDA">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F436EE" w:rsidRDefault="00262400" w:rsidP="005A5E2F">
      <w:pPr>
        <w:pStyle w:val="2"/>
        <w:widowControl w:val="0"/>
        <w:spacing w:line="226" w:lineRule="auto"/>
        <w:ind w:firstLine="227"/>
        <w:rPr>
          <w:rFonts w:cs="B Lotus" w:hint="cs"/>
          <w:sz w:val="28"/>
          <w:szCs w:val="28"/>
          <w:rtl/>
          <w:lang w:bidi="fa-IR"/>
        </w:rPr>
      </w:pPr>
      <w:r w:rsidRPr="00F436EE">
        <w:rPr>
          <w:rFonts w:cs="B Lotus" w:hint="cs"/>
          <w:sz w:val="28"/>
          <w:szCs w:val="28"/>
          <w:rtl/>
          <w:lang w:bidi="fa-IR"/>
        </w:rPr>
        <w:t>کتابها و تألیفات [برقعی]</w:t>
      </w:r>
      <w:r w:rsidR="002343B0">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افزون بر سی و پنج کتاب را نگاشته است، از جمله:</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rtl/>
          <w:lang w:bidi="fa-IR"/>
        </w:rPr>
      </w:pPr>
      <w:r w:rsidRPr="009052CB">
        <w:rPr>
          <w:rFonts w:ascii="Lotus Linotype" w:hAnsi="Lotus Linotype" w:cs="Lotus Linotype"/>
          <w:sz w:val="28"/>
          <w:szCs w:val="28"/>
          <w:rtl/>
          <w:lang w:bidi="fa-IR"/>
        </w:rPr>
        <w:t>مرآة</w:t>
      </w:r>
      <w:r w:rsidRPr="009052CB">
        <w:rPr>
          <w:rFonts w:ascii="Lotus Linotype" w:hAnsi="Lotus Linotype" w:cs="B Lotus"/>
          <w:sz w:val="28"/>
          <w:szCs w:val="28"/>
          <w:rtl/>
          <w:lang w:bidi="fa-IR"/>
        </w:rPr>
        <w:t>‌</w:t>
      </w:r>
      <w:r w:rsidRPr="009052CB">
        <w:rPr>
          <w:rFonts w:ascii="Lotus Linotype" w:hAnsi="Lotus Linotype" w:cs="Lotus Linotype"/>
          <w:sz w:val="28"/>
          <w:szCs w:val="28"/>
          <w:rtl/>
          <w:lang w:bidi="fa-IR"/>
        </w:rPr>
        <w:t>الآیات</w:t>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یا راهنمای موضوعات و مطالب قرآن</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گنجینه طلا 1500 حدیث پیامبر</w:t>
      </w:r>
      <w:r w:rsidR="00E60E59">
        <w:rPr>
          <w:rFonts w:ascii="Times New Roman" w:hAnsi="Times New Roman" w:cs="B Lotus" w:hint="cs"/>
          <w:sz w:val="28"/>
          <w:szCs w:val="28"/>
          <w:rtl/>
          <w:lang w:bidi="fa-IR"/>
        </w:rPr>
        <w:t xml:space="preserve"> </w:t>
      </w:r>
      <w:r w:rsidR="00E60E59" w:rsidRPr="00E60E59">
        <w:rPr>
          <w:rFonts w:ascii="Times New Roman" w:hAnsi="Times New Roman" w:cs="CTraditional Arabic" w:hint="cs"/>
          <w:sz w:val="28"/>
          <w:szCs w:val="28"/>
          <w:rtl/>
          <w:lang w:bidi="fa-IR"/>
        </w:rPr>
        <w:t>ص</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کلمات قصار سیدالشهداء</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کنز الحقائق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سخنان امام صادق</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گنجینه سخن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سخنان امام حسین</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خزینه جواهر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سخنان امام باقر</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رساله حقوق میان حق خالق و مخلوق</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چهل حدیث پیامبر</w:t>
      </w:r>
      <w:r w:rsidR="009052CB">
        <w:rPr>
          <w:rFonts w:ascii="Times New Roman" w:hAnsi="Times New Roman" w:cs="B Lotus" w:hint="cs"/>
          <w:sz w:val="28"/>
          <w:szCs w:val="28"/>
          <w:rtl/>
          <w:lang w:bidi="fa-IR"/>
        </w:rPr>
        <w:t xml:space="preserve"> </w:t>
      </w:r>
      <w:r w:rsidR="009052CB" w:rsidRPr="009052CB">
        <w:rPr>
          <w:rFonts w:ascii="Times New Roman" w:hAnsi="Times New Roman" w:cs="CTraditional Arabic" w:hint="cs"/>
          <w:sz w:val="28"/>
          <w:szCs w:val="28"/>
          <w:rtl/>
          <w:lang w:bidi="fa-IR"/>
        </w:rPr>
        <w:t>ص</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نظام جمهوری اسلامی</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جامع المنقول در سنن رسول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10 جلد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زندگی‌نامه مردان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10 مجلد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زندگی‌نامه زنان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2 مجلد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دعبل خزاعی و قصیده تائیه او</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اسلام دین تلاش و کردار</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زندگی‌نامه مختار ثقفی</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سیدجمال‌الدین حسینی و شیخ فضل‌الله نوری</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تفسیر تابشی از قرآن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ترجمه قرآن و توضیح آیات قرآن و مقدمه‌ای که شامل 27 موضوع است</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جبر و اختیار</w:t>
      </w:r>
      <w:r w:rsidR="00BA747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برقعی می‌گوید: کتابهای زیر را برای مبارزه با خرافات و عقائد باطلی نگاشته‌ام که به اسلام انتساب داده می‌شود.</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تحقیق در بطلان مذهب صوفی و درویش</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حقیقت عرفان</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فهرست عقائد عرفان و صوفیه</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فهرست عقائد شیخیّه و مخالفت آن با اسلام</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عقل و دین در عدل و توحید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عقل و دین در نبوت و معاد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عشق و عاشقی از دیدگاه عقل و دین</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شعر و</w:t>
      </w:r>
      <w:r w:rsidR="00F436E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موسیقی - مصالح و مفاسد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تحقیق دعای ندبه</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دعای ندبه و مخالفت عبارات آن با قرآن</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درسی از ولایت</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پاسخ اشکالات بر درسی از ولایت</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خرافات وفور در زیار</w:t>
      </w:r>
      <w:r w:rsidR="00F436EE">
        <w:rPr>
          <w:rFonts w:ascii="Times New Roman" w:hAnsi="Times New Roman" w:cs="B Lotus" w:hint="cs"/>
          <w:sz w:val="28"/>
          <w:szCs w:val="28"/>
          <w:rtl/>
          <w:lang w:bidi="fa-IR"/>
        </w:rPr>
        <w:t>ا</w:t>
      </w:r>
      <w:r w:rsidRPr="00BB33A3">
        <w:rPr>
          <w:rFonts w:ascii="Times New Roman" w:hAnsi="Times New Roman" w:cs="B Lotus" w:hint="cs"/>
          <w:sz w:val="28"/>
          <w:szCs w:val="28"/>
          <w:rtl/>
          <w:lang w:bidi="fa-IR"/>
        </w:rPr>
        <w:t>ت قبور</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تحریم متعه در اسلام</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حدیث ثقلین</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بت‌شکن یا عرضه اخبار اصول بر قرآن و عقول یا سیری در اصول کافی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[روایات «الکافی» در آن بررسی شده است]</w:t>
      </w:r>
      <w:r w:rsidR="009052CB">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بررسی علمی در احادیث مهدی احادیث مربوط به مهدی در آن بررسی شده است</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تضاد مفاتیح‌الجنان با آیات قرآن</w:t>
      </w:r>
      <w:r w:rsidR="005129D8">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آثار منظوم برقعی</w:t>
      </w:r>
      <w:r w:rsidR="005129D8">
        <w:rPr>
          <w:rFonts w:ascii="Times New Roman" w:hAnsi="Times New Roman" w:cs="B Lotus" w:hint="cs"/>
          <w:sz w:val="28"/>
          <w:szCs w:val="28"/>
          <w:rtl/>
          <w:lang w:bidi="fa-IR"/>
        </w:rPr>
        <w:t xml:space="preserve">: </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مثنوی منطقی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2 مجلد</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گلشن قدس = یا عقاید منظوم</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منظومه‌ای در اَسماء‌الحسنی</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مجموعه اشعار</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دیوان حافظ‌شکن</w:t>
      </w:r>
      <w:r w:rsidR="00BA747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کتابهایی که برقعی آنها را از عربی به فارسی ترجمه کرده است:</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صحیفه علویّه</w:t>
      </w:r>
      <w:r w:rsidR="00BA7472">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 xml:space="preserve">احکام قرآن شافعی </w:t>
      </w:r>
      <w:r w:rsidR="009052CB" w:rsidRPr="009052CB">
        <w:rPr>
          <w:rFonts w:ascii="Times New Roman" w:hAnsi="Times New Roman" w:cs="CTraditional Arabic" w:hint="cs"/>
          <w:sz w:val="28"/>
          <w:szCs w:val="28"/>
          <w:rtl/>
          <w:lang w:bidi="fa-IR"/>
        </w:rPr>
        <w:t>:</w:t>
      </w:r>
      <w:r w:rsidR="004A2B41">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توحید محمد بن عبدالوهاب</w:t>
      </w:r>
      <w:r w:rsidR="00C0431A">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نهج‌البلاغه</w:t>
      </w:r>
      <w:r w:rsidR="00C0431A">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تعدد زوجات پیامبر</w:t>
      </w:r>
      <w:r w:rsidR="009052CB">
        <w:rPr>
          <w:rFonts w:ascii="Times New Roman" w:hAnsi="Times New Roman" w:cs="B Lotus" w:hint="cs"/>
          <w:sz w:val="28"/>
          <w:szCs w:val="28"/>
          <w:rtl/>
          <w:lang w:bidi="fa-IR"/>
        </w:rPr>
        <w:t xml:space="preserve"> </w:t>
      </w:r>
      <w:r w:rsidR="009052CB" w:rsidRPr="009052CB">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مصالح مربوط به آن، صابونی</w:t>
      </w:r>
      <w:r w:rsidR="00C0431A">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مذاهب پنجگانه</w:t>
      </w:r>
      <w:r w:rsidR="00C0431A">
        <w:rPr>
          <w:rFonts w:ascii="Times New Roman" w:hAnsi="Times New Roman" w:cs="B Lotus" w:hint="cs"/>
          <w:sz w:val="28"/>
          <w:szCs w:val="28"/>
          <w:rtl/>
          <w:lang w:bidi="fa-IR"/>
        </w:rPr>
        <w:t>.</w:t>
      </w:r>
    </w:p>
    <w:p w:rsidR="00262400" w:rsidRPr="00BB33A3" w:rsidRDefault="00C0431A" w:rsidP="002F253D">
      <w:pPr>
        <w:pStyle w:val="StyleComplexBLotus12ptJustifiedFirstline05cmCharCharCharCharCharChar"/>
        <w:widowControl w:val="0"/>
        <w:numPr>
          <w:ilvl w:val="0"/>
          <w:numId w:val="3"/>
        </w:numPr>
        <w:spacing w:line="226" w:lineRule="auto"/>
        <w:ind w:left="0" w:firstLine="227"/>
        <w:rPr>
          <w:rFonts w:ascii="Times New Roman" w:hAnsi="Times New Roman" w:cs="B Lotus" w:hint="cs"/>
          <w:sz w:val="28"/>
          <w:szCs w:val="28"/>
          <w:lang w:bidi="fa-IR"/>
        </w:rPr>
      </w:pPr>
      <w:r>
        <w:rPr>
          <w:rFonts w:ascii="Times New Roman" w:hAnsi="Times New Roman" w:cs="B Lotus" w:hint="cs"/>
          <w:sz w:val="28"/>
          <w:szCs w:val="28"/>
          <w:rtl/>
          <w:lang w:bidi="fa-IR"/>
        </w:rPr>
        <w:t>المنتق</w:t>
      </w:r>
      <w:r w:rsidR="00262400" w:rsidRPr="00BB33A3">
        <w:rPr>
          <w:rFonts w:ascii="Times New Roman" w:hAnsi="Times New Roman" w:cs="B Lotus" w:hint="cs"/>
          <w:sz w:val="28"/>
          <w:szCs w:val="28"/>
          <w:rtl/>
          <w:lang w:bidi="fa-IR"/>
        </w:rPr>
        <w:t>ی م</w:t>
      </w:r>
      <w:r w:rsidR="00F85742">
        <w:rPr>
          <w:rFonts w:ascii="Times New Roman" w:hAnsi="Times New Roman" w:cs="B Lotus" w:hint="cs"/>
          <w:sz w:val="28"/>
          <w:szCs w:val="28"/>
          <w:rtl/>
          <w:lang w:bidi="fa-IR"/>
        </w:rPr>
        <w:t>ن منهاج الاعتدال، امام ذهبي</w:t>
      </w:r>
      <w:r w:rsidR="00262400" w:rsidRPr="00BB33A3">
        <w:rPr>
          <w:rFonts w:ascii="Times New Roman" w:hAnsi="Times New Roman" w:cs="B Lotus" w:hint="cs"/>
          <w:sz w:val="28"/>
          <w:szCs w:val="28"/>
          <w:rtl/>
          <w:lang w:bidi="fa-IR"/>
        </w:rPr>
        <w:t>. (رهنمود سنت در ردّ اهل بدعت)</w:t>
      </w:r>
      <w:r>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وفات برقعی: </w:t>
      </w:r>
    </w:p>
    <w:p w:rsidR="006D6675" w:rsidRDefault="00262400" w:rsidP="006D6675">
      <w:pPr>
        <w:pStyle w:val="StyleComplexBLotus12ptJustifiedFirstline05cm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 xml:space="preserve">وفات وی </w:t>
      </w:r>
      <w:r w:rsidR="009052CB" w:rsidRPr="009052CB">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سال 1412 ه‍ ق / 1992 میلادی بوده است</w:t>
      </w:r>
      <w:r w:rsidRPr="00BB33A3">
        <w:rPr>
          <w:rStyle w:val="a7"/>
          <w:rFonts w:ascii="Times New Roman" w:hAnsi="Times New Roman" w:cs="B Lotus"/>
          <w:sz w:val="28"/>
          <w:szCs w:val="28"/>
          <w:rtl/>
          <w:lang w:bidi="fa-IR"/>
        </w:rPr>
        <w:footnoteReference w:id="139"/>
      </w:r>
      <w:r w:rsidR="009052CB">
        <w:rPr>
          <w:rFonts w:ascii="Times New Roman" w:hAnsi="Times New Roman" w:cs="B Lotus" w:hint="cs"/>
          <w:sz w:val="28"/>
          <w:szCs w:val="28"/>
          <w:rtl/>
          <w:lang w:bidi="fa-IR"/>
        </w:rPr>
        <w:t>.</w:t>
      </w:r>
    </w:p>
    <w:p w:rsidR="00262400" w:rsidRPr="006D6675" w:rsidRDefault="006D6675" w:rsidP="006B5D50">
      <w:pPr>
        <w:pStyle w:val="StyleComplexBLotus12ptJustifiedFirstline05cmCharCharCharCharCharChar"/>
        <w:widowControl w:val="0"/>
        <w:spacing w:line="226" w:lineRule="auto"/>
        <w:ind w:firstLine="227"/>
        <w:jc w:val="center"/>
        <w:rPr>
          <w:rFonts w:ascii="Times New Roman" w:hAnsi="Times New Roman" w:cs="B Jadid" w:hint="cs"/>
          <w:b/>
          <w:bCs/>
          <w:sz w:val="28"/>
          <w:szCs w:val="28"/>
          <w:rtl/>
          <w:lang w:bidi="fa-IR"/>
        </w:rPr>
      </w:pPr>
      <w:r>
        <w:rPr>
          <w:rFonts w:ascii="Times New Roman" w:hAnsi="Times New Roman" w:cs="B Lotus"/>
          <w:sz w:val="28"/>
          <w:szCs w:val="28"/>
          <w:rtl/>
          <w:lang w:bidi="fa-IR"/>
        </w:rPr>
        <w:br w:type="page"/>
      </w:r>
      <w:r w:rsidR="00262400" w:rsidRPr="006D6675">
        <w:rPr>
          <w:rFonts w:ascii="Times New Roman" w:hAnsi="Times New Roman" w:cs="B Jadid" w:hint="cs"/>
          <w:b/>
          <w:bCs/>
          <w:sz w:val="28"/>
          <w:szCs w:val="28"/>
          <w:rtl/>
          <w:lang w:bidi="fa-IR"/>
        </w:rPr>
        <w:t>مبحث دوّم:</w:t>
      </w:r>
    </w:p>
    <w:p w:rsidR="00262400" w:rsidRPr="006D6675" w:rsidRDefault="00262400" w:rsidP="006D6675">
      <w:pPr>
        <w:pStyle w:val="StyleComplexBLotus12ptJustifiedFirstline05cmCharCharCharCharCharChar"/>
        <w:widowControl w:val="0"/>
        <w:spacing w:line="226" w:lineRule="auto"/>
        <w:ind w:firstLine="227"/>
        <w:jc w:val="lowKashida"/>
        <w:rPr>
          <w:rFonts w:ascii="Times New Roman" w:hAnsi="Times New Roman" w:cs="B Jadid" w:hint="cs"/>
          <w:b/>
          <w:bCs/>
          <w:sz w:val="28"/>
          <w:szCs w:val="28"/>
          <w:rtl/>
          <w:lang w:bidi="fa-IR"/>
        </w:rPr>
      </w:pPr>
      <w:r w:rsidRPr="006D6675">
        <w:rPr>
          <w:rFonts w:ascii="Times New Roman" w:hAnsi="Times New Roman" w:cs="B Jadid" w:hint="cs"/>
          <w:b/>
          <w:bCs/>
          <w:sz w:val="28"/>
          <w:szCs w:val="28"/>
          <w:rtl/>
          <w:lang w:bidi="fa-IR"/>
        </w:rPr>
        <w:t>مراحل تحولات برقعی</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کسی که سیره و شرح حال ابوالفضل برقعی را دنبال و جویا شود می‌یابد که زندگی وی سه مرحله را پشت سر گذرانده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عبارتند از:</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6B5D50" w:rsidRDefault="00262400" w:rsidP="00A861A2">
      <w:pPr>
        <w:pStyle w:val="1"/>
        <w:widowControl w:val="0"/>
        <w:spacing w:line="226" w:lineRule="auto"/>
        <w:ind w:firstLine="227"/>
        <w:jc w:val="center"/>
        <w:rPr>
          <w:rFonts w:cs="B Lotus" w:hint="cs"/>
          <w:rtl/>
          <w:lang w:bidi="fa-IR"/>
        </w:rPr>
      </w:pPr>
      <w:r w:rsidRPr="006B5D50">
        <w:rPr>
          <w:rFonts w:cs="B Lotus" w:hint="cs"/>
          <w:rtl/>
          <w:lang w:bidi="fa-IR"/>
        </w:rPr>
        <w:t>مرحله اول:</w:t>
      </w:r>
    </w:p>
    <w:p w:rsidR="00262400" w:rsidRPr="006B5D50" w:rsidRDefault="00262400" w:rsidP="006B5D50">
      <w:pPr>
        <w:pStyle w:val="1"/>
        <w:widowControl w:val="0"/>
        <w:spacing w:line="226" w:lineRule="auto"/>
        <w:ind w:firstLine="227"/>
        <w:jc w:val="center"/>
        <w:rPr>
          <w:rFonts w:cs="B Lotus" w:hint="cs"/>
          <w:rtl/>
          <w:lang w:bidi="fa-IR"/>
        </w:rPr>
      </w:pPr>
      <w:r w:rsidRPr="006B5D50">
        <w:rPr>
          <w:rFonts w:cs="B Lotus" w:hint="cs"/>
          <w:rtl/>
          <w:lang w:bidi="fa-IR"/>
        </w:rPr>
        <w:t>برقعی و تعصب امامیه (... تا سال 1949م)</w:t>
      </w:r>
    </w:p>
    <w:p w:rsidR="00262400" w:rsidRPr="00BB33A3" w:rsidRDefault="00262400" w:rsidP="006D667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این همان مرحله‌ای است که برقعی جوانی خود را سپری نموده و در خانواده‌ای شیعی امامیه پرورش‌یافته و در فراگیری مذهب امامیه تلاش ورزیده تا اینکه برخی از علمای مذهب امامیه او را ستوده‌اند: که در استنباط و ردّ فروع فقهی به اصول آنها دارای نیرو توان قدسی است</w:t>
      </w:r>
      <w:r w:rsidRPr="00BB33A3">
        <w:rPr>
          <w:rStyle w:val="a7"/>
          <w:rFonts w:ascii="Times New Roman" w:hAnsi="Times New Roman" w:cs="B Lotus"/>
          <w:sz w:val="28"/>
          <w:szCs w:val="28"/>
          <w:rtl/>
          <w:lang w:bidi="fa-IR"/>
        </w:rPr>
        <w:footnoteReference w:id="140"/>
      </w:r>
      <w:r w:rsidRPr="00BB33A3">
        <w:rPr>
          <w:rFonts w:ascii="Times New Roman" w:hAnsi="Times New Roman" w:cs="B Lotus" w:hint="cs"/>
          <w:sz w:val="28"/>
          <w:szCs w:val="28"/>
          <w:rtl/>
          <w:lang w:bidi="fa-IR"/>
        </w:rPr>
        <w:t>، و لذا از طرف تعدادی مراجع در مذهب امامی به درجه اجتهاد نایل شده است.</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A34DA2" w:rsidP="005A5E2F">
      <w:pPr>
        <w:pStyle w:val="1"/>
        <w:widowControl w:val="0"/>
        <w:spacing w:line="226" w:lineRule="auto"/>
        <w:ind w:firstLine="227"/>
        <w:rPr>
          <w:rFonts w:cs="B Lotus" w:hint="cs"/>
          <w:rtl/>
          <w:lang w:bidi="fa-IR"/>
        </w:rPr>
      </w:pPr>
      <w:r>
        <w:rPr>
          <w:rFonts w:cs="B Lotus" w:hint="cs"/>
          <w:rtl/>
          <w:lang w:bidi="fa-IR"/>
        </w:rPr>
        <w:t xml:space="preserve">اولاً: </w:t>
      </w:r>
      <w:r w:rsidR="00262400" w:rsidRPr="00BB33A3">
        <w:rPr>
          <w:rFonts w:cs="B Lotus" w:hint="cs"/>
          <w:rtl/>
          <w:lang w:bidi="fa-IR"/>
        </w:rPr>
        <w:t>ویژگیهای عام این مرحله</w:t>
      </w:r>
      <w:r w:rsidR="00B84937">
        <w:rPr>
          <w:rFonts w:cs="B Lotus" w:hint="cs"/>
          <w:rtl/>
          <w:lang w:bidi="fa-IR"/>
        </w:rPr>
        <w:t>.</w:t>
      </w:r>
    </w:p>
    <w:p w:rsidR="00262400" w:rsidRPr="0038679D" w:rsidRDefault="00262400" w:rsidP="005A5E2F">
      <w:pPr>
        <w:pStyle w:val="2"/>
        <w:widowControl w:val="0"/>
        <w:spacing w:line="226" w:lineRule="auto"/>
        <w:ind w:firstLine="227"/>
        <w:rPr>
          <w:rFonts w:cs="B Lotus" w:hint="cs"/>
          <w:sz w:val="28"/>
          <w:szCs w:val="28"/>
          <w:rtl/>
          <w:lang w:bidi="fa-IR"/>
        </w:rPr>
      </w:pPr>
      <w:r w:rsidRPr="0038679D">
        <w:rPr>
          <w:rFonts w:cs="B Lotus" w:hint="cs"/>
          <w:sz w:val="28"/>
          <w:szCs w:val="28"/>
          <w:rtl/>
          <w:lang w:bidi="fa-IR"/>
        </w:rPr>
        <w:t>1- استبداد حاکمیت سیاسی</w:t>
      </w:r>
      <w:r w:rsidR="00E12631">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 برهه رضا [شاه] پهلوی سپس پسرش محمد[رضا شاه] بر ایران حکومت می‌کرد</w:t>
      </w:r>
      <w:r w:rsidR="0038679D">
        <w:rPr>
          <w:rFonts w:ascii="Times New Roman" w:hAnsi="Times New Roman" w:cs="B Lotus" w:hint="cs"/>
          <w:sz w:val="28"/>
          <w:szCs w:val="28"/>
          <w:rtl/>
          <w:lang w:bidi="fa-IR"/>
        </w:rPr>
        <w:t>ند</w:t>
      </w:r>
      <w:r w:rsidRPr="00BB33A3">
        <w:rPr>
          <w:rFonts w:ascii="Times New Roman" w:hAnsi="Times New Roman" w:cs="B Lotus" w:hint="cs"/>
          <w:sz w:val="28"/>
          <w:szCs w:val="28"/>
          <w:rtl/>
          <w:lang w:bidi="fa-IR"/>
        </w:rPr>
        <w:t xml:space="preserve"> و سیاست حکومت سیاست قلع و قمع و ترور بود</w:t>
      </w:r>
      <w:r w:rsidRPr="00BB33A3">
        <w:rPr>
          <w:rStyle w:val="a7"/>
          <w:rFonts w:ascii="Times New Roman" w:hAnsi="Times New Roman" w:cs="B Lotus"/>
          <w:sz w:val="28"/>
          <w:szCs w:val="28"/>
          <w:rtl/>
          <w:lang w:bidi="fa-IR"/>
        </w:rPr>
        <w:footnoteReference w:id="141"/>
      </w:r>
      <w:r w:rsidR="0038679D">
        <w:rPr>
          <w:rFonts w:ascii="Times New Roman" w:hAnsi="Times New Roman" w:cs="B Lotus" w:hint="cs"/>
          <w:sz w:val="28"/>
          <w:szCs w:val="28"/>
          <w:rtl/>
          <w:lang w:bidi="fa-IR"/>
        </w:rPr>
        <w:t>.</w:t>
      </w:r>
    </w:p>
    <w:p w:rsidR="00262400" w:rsidRPr="0038679D" w:rsidRDefault="00262400" w:rsidP="005A5E2F">
      <w:pPr>
        <w:pStyle w:val="2"/>
        <w:widowControl w:val="0"/>
        <w:spacing w:line="226" w:lineRule="auto"/>
        <w:ind w:firstLine="227"/>
        <w:rPr>
          <w:rFonts w:cs="B Lotus" w:hint="cs"/>
          <w:sz w:val="28"/>
          <w:szCs w:val="28"/>
          <w:rtl/>
          <w:lang w:bidi="fa-IR"/>
        </w:rPr>
      </w:pPr>
      <w:r w:rsidRPr="0038679D">
        <w:rPr>
          <w:rFonts w:cs="B Lotus" w:hint="cs"/>
          <w:sz w:val="28"/>
          <w:szCs w:val="28"/>
          <w:rtl/>
          <w:lang w:bidi="fa-IR"/>
        </w:rPr>
        <w:t>2- مبارزه دولت با حجاب</w:t>
      </w:r>
      <w:r w:rsidR="00E12631">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شاه ایران «رضا پهلوی» به تحمیل لباس همشکل واحد برای مردان اقدام نمود و</w:t>
      </w:r>
      <w:r w:rsidR="0038679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زنان را نیز به کشف حجاب مجبور ساخت.</w:t>
      </w:r>
    </w:p>
    <w:p w:rsidR="00262400" w:rsidRPr="00BB33A3" w:rsidRDefault="00262400" w:rsidP="0091724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می‌گوید: زن در آن زمان به پوشش سر و پاهای خود پای‌بند بود، و هیچ عضوی از وی حتی صورت او هم قابل رؤیت و شناخته نمی‌شد، و مسأله حجاب مسأله بسیار سنگین بر ملّت ایران بود، همچنین ذکر می</w:t>
      </w:r>
      <w:r w:rsidRPr="00BB33A3">
        <w:rPr>
          <w:rFonts w:ascii="Times New Roman" w:hAnsi="Times New Roman" w:cs="B Lotus" w:hint="eastAsia"/>
          <w:sz w:val="28"/>
          <w:szCs w:val="28"/>
          <w:rtl/>
          <w:lang w:bidi="fa-IR"/>
        </w:rPr>
        <w:t xml:space="preserve">‌کند که مردم در </w:t>
      </w:r>
      <w:r w:rsidRPr="00BB33A3">
        <w:rPr>
          <w:rFonts w:ascii="Times New Roman" w:hAnsi="Times New Roman" w:cs="2  Badr" w:hint="cs"/>
          <w:sz w:val="28"/>
          <w:szCs w:val="28"/>
          <w:rtl/>
          <w:lang w:bidi="fa-IR"/>
        </w:rPr>
        <w:t>–</w:t>
      </w:r>
      <w:r w:rsidRPr="00BB33A3">
        <w:rPr>
          <w:rFonts w:ascii="Times New Roman" w:hAnsi="Times New Roman" w:cs="B Lotus" w:hint="eastAsia"/>
          <w:sz w:val="28"/>
          <w:szCs w:val="28"/>
          <w:rtl/>
          <w:lang w:bidi="fa-IR"/>
        </w:rPr>
        <w:t xml:space="preserve"> به </w:t>
      </w:r>
      <w:r w:rsidRPr="00BB33A3">
        <w:rPr>
          <w:rFonts w:ascii="Times New Roman" w:hAnsi="Times New Roman" w:cs="B Lotus" w:hint="cs"/>
          <w:sz w:val="28"/>
          <w:szCs w:val="28"/>
          <w:rtl/>
          <w:lang w:bidi="fa-IR"/>
        </w:rPr>
        <w:t xml:space="preserve">اصطلاح شیعیان ایران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حرم امام رضا به عنوان اعتراض بر قانون کشف حجاب اعتصاب کردند و با فرستادن یگانهایی از ارتش به فرمان شاه ایران و بعد از دستگیری [و حکومت نظامی] کشمکش به پایان رسید [حدود] یازده هزار کشته و زخمی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قبرهای دسته‌جمعی دفن شدند، همچنین گروهی از طلایه</w:t>
      </w:r>
      <w:r w:rsidR="00E1263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داران و سردسته‌های مردم زندانی و یا تبعید شدند</w:t>
      </w:r>
      <w:r w:rsidRPr="00BB33A3">
        <w:rPr>
          <w:rStyle w:val="a7"/>
          <w:rFonts w:ascii="Times New Roman" w:hAnsi="Times New Roman" w:cs="B Lotus"/>
          <w:sz w:val="28"/>
          <w:szCs w:val="28"/>
          <w:rtl/>
          <w:lang w:bidi="fa-IR"/>
        </w:rPr>
        <w:footnoteReference w:id="142"/>
      </w:r>
      <w:r w:rsidR="00E12631">
        <w:rPr>
          <w:rFonts w:ascii="Times New Roman" w:hAnsi="Times New Roman" w:cs="B Lotus" w:hint="cs"/>
          <w:sz w:val="28"/>
          <w:szCs w:val="28"/>
          <w:rtl/>
          <w:lang w:bidi="fa-IR"/>
        </w:rPr>
        <w:t>.</w:t>
      </w:r>
    </w:p>
    <w:p w:rsidR="00262400" w:rsidRPr="0091724D" w:rsidRDefault="00262400" w:rsidP="0091724D">
      <w:pPr>
        <w:pStyle w:val="StyleComplexBLotus12ptJustifiedFirstline05cmCharCharCharCharCharChar"/>
        <w:widowControl w:val="0"/>
        <w:spacing w:line="221" w:lineRule="auto"/>
        <w:ind w:firstLine="227"/>
        <w:rPr>
          <w:rFonts w:ascii="Times New Roman" w:hAnsi="Times New Roman" w:cs="B Lotus" w:hint="cs"/>
          <w:sz w:val="20"/>
          <w:szCs w:val="20"/>
          <w:rtl/>
          <w:lang w:bidi="fa-IR"/>
        </w:rPr>
      </w:pPr>
    </w:p>
    <w:p w:rsidR="00262400" w:rsidRPr="00E12631" w:rsidRDefault="00262400" w:rsidP="0091724D">
      <w:pPr>
        <w:pStyle w:val="2"/>
        <w:widowControl w:val="0"/>
        <w:spacing w:line="221" w:lineRule="auto"/>
        <w:ind w:firstLine="227"/>
        <w:rPr>
          <w:rFonts w:cs="B Lotus" w:hint="cs"/>
          <w:sz w:val="28"/>
          <w:szCs w:val="28"/>
          <w:rtl/>
          <w:lang w:bidi="fa-IR"/>
        </w:rPr>
      </w:pPr>
      <w:r w:rsidRPr="00E12631">
        <w:rPr>
          <w:rFonts w:cs="B Lotus" w:hint="cs"/>
          <w:sz w:val="28"/>
          <w:szCs w:val="28"/>
          <w:rtl/>
          <w:lang w:bidi="fa-IR"/>
        </w:rPr>
        <w:t>3- غلبه ترس بر علماء و عموم مردم</w:t>
      </w:r>
      <w:r w:rsidR="00E12631">
        <w:rPr>
          <w:rFonts w:cs="B Lotus" w:hint="cs"/>
          <w:sz w:val="28"/>
          <w:szCs w:val="28"/>
          <w:rtl/>
          <w:lang w:bidi="fa-IR"/>
        </w:rPr>
        <w:t>:</w:t>
      </w:r>
    </w:p>
    <w:p w:rsidR="00262400" w:rsidRPr="00BB33A3" w:rsidRDefault="00262400" w:rsidP="0091724D">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با توجه به سخت‌گیری و ستم شاه و دولت وی کسی [در آن زمان] جرئت برخورد با دولت نداشت، بلکه وضعیت [چنان بود] که برقعی می‌گوید: در آن برهه اندک افرادی از علماء و بزرگان یافت می‌شدند که جرئت </w:t>
      </w:r>
      <w:r w:rsidR="00E12631" w:rsidRPr="00BB33A3">
        <w:rPr>
          <w:rFonts w:ascii="Times New Roman" w:hAnsi="Times New Roman" w:cs="B Lotus" w:hint="cs"/>
          <w:sz w:val="28"/>
          <w:szCs w:val="28"/>
          <w:rtl/>
          <w:lang w:bidi="fa-IR"/>
        </w:rPr>
        <w:t xml:space="preserve">سخن </w:t>
      </w:r>
      <w:r w:rsidRPr="00BB33A3">
        <w:rPr>
          <w:rFonts w:ascii="Times New Roman" w:hAnsi="Times New Roman" w:cs="B Lotus" w:hint="cs"/>
          <w:sz w:val="28"/>
          <w:szCs w:val="28"/>
          <w:rtl/>
          <w:lang w:bidi="fa-IR"/>
        </w:rPr>
        <w:t>گفتن بر ضد دولت را داشته باش</w:t>
      </w:r>
      <w:r w:rsidR="00E12631">
        <w:rPr>
          <w:rFonts w:ascii="Times New Roman" w:hAnsi="Times New Roman" w:cs="B Lotus" w:hint="cs"/>
          <w:sz w:val="28"/>
          <w:szCs w:val="28"/>
          <w:rtl/>
          <w:lang w:bidi="fa-IR"/>
        </w:rPr>
        <w:t>ند، و ترس همه مردم فراگرفته بود</w:t>
      </w:r>
      <w:r w:rsidRPr="00BB33A3">
        <w:rPr>
          <w:rStyle w:val="a7"/>
          <w:rFonts w:ascii="Times New Roman" w:hAnsi="Times New Roman" w:cs="B Lotus"/>
          <w:sz w:val="28"/>
          <w:szCs w:val="28"/>
          <w:rtl/>
          <w:lang w:bidi="fa-IR"/>
        </w:rPr>
        <w:footnoteReference w:id="143"/>
      </w:r>
      <w:r w:rsidR="00E12631">
        <w:rPr>
          <w:rFonts w:ascii="Times New Roman" w:hAnsi="Times New Roman" w:cs="B Lotus" w:hint="cs"/>
          <w:sz w:val="28"/>
          <w:szCs w:val="28"/>
          <w:rtl/>
          <w:lang w:bidi="fa-IR"/>
        </w:rPr>
        <w:t>.</w:t>
      </w:r>
    </w:p>
    <w:p w:rsidR="00262400" w:rsidRPr="0091724D" w:rsidRDefault="00262400" w:rsidP="0091724D">
      <w:pPr>
        <w:pStyle w:val="StyleComplexBLotus12ptJustifiedFirstline05cmCharCharCharCharCharChar"/>
        <w:widowControl w:val="0"/>
        <w:spacing w:line="221" w:lineRule="auto"/>
        <w:ind w:firstLine="227"/>
        <w:rPr>
          <w:rFonts w:ascii="Times New Roman" w:hAnsi="Times New Roman" w:cs="B Lotus" w:hint="cs"/>
          <w:sz w:val="20"/>
          <w:szCs w:val="20"/>
          <w:rtl/>
          <w:lang w:bidi="fa-IR"/>
        </w:rPr>
      </w:pPr>
    </w:p>
    <w:p w:rsidR="00262400" w:rsidRPr="00E12631" w:rsidRDefault="00262400" w:rsidP="0091724D">
      <w:pPr>
        <w:pStyle w:val="2"/>
        <w:widowControl w:val="0"/>
        <w:spacing w:line="221" w:lineRule="auto"/>
        <w:ind w:firstLine="227"/>
        <w:rPr>
          <w:rFonts w:cs="B Lotus" w:hint="cs"/>
          <w:sz w:val="28"/>
          <w:szCs w:val="28"/>
          <w:rtl/>
          <w:lang w:bidi="fa-IR"/>
        </w:rPr>
      </w:pPr>
      <w:r w:rsidRPr="00E12631">
        <w:rPr>
          <w:rFonts w:cs="B Lotus" w:hint="cs"/>
          <w:sz w:val="28"/>
          <w:szCs w:val="28"/>
          <w:rtl/>
          <w:lang w:bidi="fa-IR"/>
        </w:rPr>
        <w:t>4- اشغال ایران هنگام جنگ دوم جهانی</w:t>
      </w:r>
      <w:r w:rsidR="00E12631">
        <w:rPr>
          <w:rFonts w:cs="B Lotus" w:hint="cs"/>
          <w:sz w:val="28"/>
          <w:szCs w:val="28"/>
          <w:rtl/>
          <w:lang w:bidi="fa-IR"/>
        </w:rPr>
        <w:t>:</w:t>
      </w:r>
    </w:p>
    <w:p w:rsidR="00262400" w:rsidRPr="00BB33A3" w:rsidRDefault="00262400" w:rsidP="00CC2743">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اثنای جنگ جهانی دوّم ایران مخصوصاً بعد از پیمان شاه با آلمان از جانب متفقین مورد تعرض قرار گرفت</w:t>
      </w:r>
      <w:r w:rsidR="00CC4C9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بعد از شکست آلمان متفقین به طرف ایران روی آوردند و از رضا[شاه] پهلوی خواستند تا از قدرت کناره‌ گیرد</w:t>
      </w:r>
      <w:r w:rsidR="00CC4C9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قدرت را به پسرش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محمّدرضا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سپرده و به جزیره (موریس) تبعید شد و از آن جا به شهر (گوهانبورگ) در اتحاد جنوب آفریقا تبعید شد</w:t>
      </w:r>
      <w:r w:rsidR="00CC4C9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چند سالی نگذشته بود در سال 1363 هـ‍ 1944م</w:t>
      </w:r>
      <w:r w:rsidR="00CC4C9B">
        <w:rPr>
          <w:rFonts w:ascii="Times New Roman" w:hAnsi="Times New Roman" w:cs="B Lotus" w:hint="cs"/>
          <w:sz w:val="28"/>
          <w:szCs w:val="28"/>
          <w:rtl/>
          <w:lang w:bidi="fa-IR"/>
        </w:rPr>
        <w:t xml:space="preserve"> همانجا فوت ك</w:t>
      </w:r>
      <w:r w:rsidRPr="00BB33A3">
        <w:rPr>
          <w:rFonts w:ascii="Times New Roman" w:hAnsi="Times New Roman" w:cs="B Lotus" w:hint="cs"/>
          <w:sz w:val="28"/>
          <w:szCs w:val="28"/>
          <w:rtl/>
          <w:lang w:bidi="fa-IR"/>
        </w:rPr>
        <w:t>رد</w:t>
      </w:r>
      <w:r w:rsidRPr="00BB33A3">
        <w:rPr>
          <w:rStyle w:val="a7"/>
          <w:rFonts w:ascii="Times New Roman" w:hAnsi="Times New Roman" w:cs="B Lotus"/>
          <w:sz w:val="28"/>
          <w:szCs w:val="28"/>
          <w:rtl/>
          <w:lang w:bidi="fa-IR"/>
        </w:rPr>
        <w:footnoteReference w:id="144"/>
      </w:r>
      <w:r w:rsidR="00CC4C9B">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انگلیس و روسیه بعد از رضا[شاه] زمام حکومت را به پسرش محمد[شاه]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از سرنوشت پدرش عبرت نگرفته بود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تسلیم نمودند، بلکه او در دشمنی با ملت و نوکری کامل برای غیر مسلمانان [بیگانگان] بر همان مسیر پدرش گام برداشت، ولیکن این بار به جای [نوکری] آلمانی هم‌پیمان بزرگ پدرش به [نوکری] متفقین پرداخت</w:t>
      </w:r>
      <w:r w:rsidRPr="00BB33A3">
        <w:rPr>
          <w:rStyle w:val="a7"/>
          <w:rFonts w:ascii="Times New Roman" w:hAnsi="Times New Roman" w:cs="B Lotus"/>
          <w:sz w:val="28"/>
          <w:szCs w:val="28"/>
          <w:rtl/>
          <w:lang w:bidi="fa-IR"/>
        </w:rPr>
        <w:footnoteReference w:id="145"/>
      </w:r>
      <w:r w:rsidR="00383231">
        <w:rPr>
          <w:rFonts w:ascii="Times New Roman" w:hAnsi="Times New Roman" w:cs="B Lotus" w:hint="cs"/>
          <w:sz w:val="28"/>
          <w:szCs w:val="28"/>
          <w:rtl/>
          <w:lang w:bidi="fa-IR"/>
        </w:rPr>
        <w:t>.</w:t>
      </w:r>
    </w:p>
    <w:p w:rsidR="00262400" w:rsidRPr="0090013C"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2"/>
          <w:szCs w:val="22"/>
          <w:rtl/>
          <w:lang w:bidi="fa-IR"/>
        </w:rPr>
      </w:pPr>
    </w:p>
    <w:p w:rsidR="00262400" w:rsidRPr="00BB33A3" w:rsidRDefault="00A34DA2" w:rsidP="00A34DA2">
      <w:pPr>
        <w:pStyle w:val="1"/>
        <w:widowControl w:val="0"/>
        <w:spacing w:line="226" w:lineRule="auto"/>
        <w:ind w:firstLine="227"/>
        <w:jc w:val="lowKashida"/>
        <w:rPr>
          <w:rFonts w:cs="B Lotus" w:hint="cs"/>
          <w:rtl/>
          <w:lang w:bidi="fa-IR"/>
        </w:rPr>
      </w:pPr>
      <w:r>
        <w:rPr>
          <w:rFonts w:cs="B Lotus" w:hint="cs"/>
          <w:rtl/>
          <w:lang w:bidi="fa-IR"/>
        </w:rPr>
        <w:t>ثانياً</w:t>
      </w:r>
      <w:r w:rsidR="00262400" w:rsidRPr="00BB33A3">
        <w:rPr>
          <w:rFonts w:cs="B Lotus" w:hint="cs"/>
          <w:rtl/>
          <w:lang w:bidi="fa-IR"/>
        </w:rPr>
        <w:t>:</w:t>
      </w:r>
      <w:r>
        <w:rPr>
          <w:rFonts w:cs="B Lotus" w:hint="cs"/>
          <w:rtl/>
          <w:lang w:bidi="fa-IR"/>
        </w:rPr>
        <w:t xml:space="preserve"> </w:t>
      </w:r>
      <w:r w:rsidR="00262400" w:rsidRPr="00BB33A3">
        <w:rPr>
          <w:rFonts w:cs="B Lotus" w:hint="cs"/>
          <w:rtl/>
          <w:lang w:bidi="fa-IR"/>
        </w:rPr>
        <w:t>ویژگی‌های خاص برقعی در این مرحله</w:t>
      </w:r>
      <w:r>
        <w:rPr>
          <w:rFonts w:cs="B Lotus" w:hint="cs"/>
          <w:rtl/>
          <w:lang w:bidi="fa-IR"/>
        </w:rPr>
        <w:t>.</w:t>
      </w:r>
    </w:p>
    <w:p w:rsidR="00262400" w:rsidRPr="00A34DA2" w:rsidRDefault="00262400" w:rsidP="005A5E2F">
      <w:pPr>
        <w:pStyle w:val="2"/>
        <w:widowControl w:val="0"/>
        <w:spacing w:line="226" w:lineRule="auto"/>
        <w:ind w:firstLine="227"/>
        <w:rPr>
          <w:rFonts w:cs="B Lotus" w:hint="cs"/>
          <w:sz w:val="28"/>
          <w:szCs w:val="28"/>
          <w:rtl/>
          <w:lang w:bidi="fa-IR"/>
        </w:rPr>
      </w:pPr>
      <w:r w:rsidRPr="00A34DA2">
        <w:rPr>
          <w:rFonts w:cs="B Lotus" w:hint="cs"/>
          <w:sz w:val="28"/>
          <w:szCs w:val="28"/>
          <w:rtl/>
          <w:lang w:bidi="fa-IR"/>
        </w:rPr>
        <w:t>1- تمسک به مذهب امامیه از لحاظ اجمالی و تفصیلی</w:t>
      </w:r>
      <w:r w:rsidR="00A34DA2" w:rsidRPr="00A34DA2">
        <w:rPr>
          <w:rFonts w:cs="B Lotus" w:hint="cs"/>
          <w:sz w:val="28"/>
          <w:szCs w:val="28"/>
          <w:rtl/>
          <w:lang w:bidi="fa-IR"/>
        </w:rPr>
        <w:t>:</w:t>
      </w:r>
    </w:p>
    <w:p w:rsidR="00262400" w:rsidRPr="00BB33A3" w:rsidRDefault="00262400" w:rsidP="00635137">
      <w:pPr>
        <w:pStyle w:val="StyleComplexBLotus12ptJustifiedFirstline05cm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در این مرحله برقعی هیچ</w:t>
      </w:r>
      <w:r w:rsidR="00A34DA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گونه تلاش اصلاح‌گری نداشته است. بلکه او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علت شدت پای‌بندیش به مذهب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ردّ کسانیکه به [نگاشتن] رساله</w:t>
      </w:r>
      <w:r w:rsidR="00A34DA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‌های انتقادی [از شیعه] می‌پرداختند شرکت می‌جست و به ردّ احمد کسروی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در نقد مذهب شیعه امامیه [مطالبی] می‌نوشت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پرداخت</w:t>
      </w:r>
      <w:r w:rsidRPr="004441D0">
        <w:rPr>
          <w:rStyle w:val="a7"/>
          <w:rFonts w:ascii="Times New Roman" w:hAnsi="Times New Roman" w:cs="B Lotus"/>
          <w:sz w:val="28"/>
          <w:szCs w:val="28"/>
          <w:rtl/>
          <w:lang w:bidi="fa-IR"/>
        </w:rPr>
        <w:footnoteReference w:id="146"/>
      </w:r>
      <w:r w:rsidR="00A34DA2" w:rsidRPr="004441D0">
        <w:rPr>
          <w:rFonts w:ascii="Times New Roman" w:hAnsi="Times New Roman" w:cs="B Lotus" w:hint="cs"/>
          <w:sz w:val="28"/>
          <w:szCs w:val="28"/>
          <w:rtl/>
          <w:lang w:bidi="fa-IR"/>
        </w:rPr>
        <w:t>.</w:t>
      </w:r>
    </w:p>
    <w:p w:rsidR="00262400" w:rsidRPr="00B84937" w:rsidRDefault="00262400" w:rsidP="005A5E2F">
      <w:pPr>
        <w:pStyle w:val="StyleComplexBLotus12ptJustifiedFirstline05cmCharCharCharCharCharChar"/>
        <w:widowControl w:val="0"/>
        <w:spacing w:line="226" w:lineRule="auto"/>
        <w:ind w:firstLine="227"/>
        <w:rPr>
          <w:rFonts w:ascii="Times New Roman" w:hAnsi="Times New Roman" w:cs="B Lotus" w:hint="cs"/>
          <w:rtl/>
          <w:lang w:bidi="fa-IR"/>
        </w:rPr>
      </w:pPr>
    </w:p>
    <w:p w:rsidR="00262400" w:rsidRPr="004441D0" w:rsidRDefault="004441D0"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 xml:space="preserve">2- </w:t>
      </w:r>
      <w:r w:rsidR="00262400" w:rsidRPr="004441D0">
        <w:rPr>
          <w:rFonts w:cs="B Lotus" w:hint="cs"/>
          <w:sz w:val="28"/>
          <w:szCs w:val="28"/>
          <w:rtl/>
          <w:lang w:bidi="fa-IR"/>
        </w:rPr>
        <w:t>شهامت و توان [انجام و گفتن] حق</w:t>
      </w:r>
      <w:r>
        <w:rPr>
          <w:rFonts w:cs="B Lotus" w:hint="cs"/>
          <w:sz w:val="28"/>
          <w:szCs w:val="28"/>
          <w:rtl/>
          <w:lang w:bidi="fa-IR"/>
        </w:rPr>
        <w:t>:</w:t>
      </w:r>
    </w:p>
    <w:p w:rsidR="00262400" w:rsidRPr="00BB33A3" w:rsidRDefault="00262400" w:rsidP="004441D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در هنگامیکه بزرگان علمای ایران به چیزی خلاف رضایت دولت خصوصاً </w:t>
      </w:r>
      <w:r w:rsidR="004441D0">
        <w:rPr>
          <w:rFonts w:ascii="Times New Roman" w:hAnsi="Times New Roman" w:cs="B Lotus" w:hint="cs"/>
          <w:sz w:val="28"/>
          <w:szCs w:val="28"/>
          <w:rtl/>
          <w:lang w:bidi="fa-IR"/>
        </w:rPr>
        <w:t>بعد از قانون کشف حجاب لب نمی‌گشود</w:t>
      </w:r>
      <w:r w:rsidRPr="00BB33A3">
        <w:rPr>
          <w:rFonts w:ascii="Times New Roman" w:hAnsi="Times New Roman" w:cs="B Lotus" w:hint="cs"/>
          <w:sz w:val="28"/>
          <w:szCs w:val="28"/>
          <w:rtl/>
          <w:lang w:bidi="fa-IR"/>
        </w:rPr>
        <w:t>ند</w:t>
      </w:r>
      <w:r w:rsidR="004441D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می‌بینیم برقعی گامهای شجاعانه و نادری برمی‌دارد </w:t>
      </w:r>
      <w:r w:rsidRPr="00BB33A3">
        <w:rPr>
          <w:rFonts w:ascii="Times New Roman" w:hAnsi="Times New Roman" w:cs="2  Badr" w:hint="cs"/>
          <w:sz w:val="28"/>
          <w:szCs w:val="28"/>
          <w:rtl/>
          <w:lang w:bidi="fa-IR"/>
        </w:rPr>
        <w:t>–</w:t>
      </w:r>
      <w:r w:rsidR="004441D0">
        <w:rPr>
          <w:rFonts w:ascii="Times New Roman" w:hAnsi="Times New Roman" w:cs="B Lotus" w:hint="cs"/>
          <w:sz w:val="28"/>
          <w:szCs w:val="28"/>
          <w:rtl/>
          <w:lang w:bidi="fa-IR"/>
        </w:rPr>
        <w:t xml:space="preserve"> بعد از ذکر آنچه برای مردم</w:t>
      </w:r>
      <w:r w:rsidRPr="00BB33A3">
        <w:rPr>
          <w:rFonts w:ascii="Times New Roman" w:hAnsi="Times New Roman" w:cs="B Lotus" w:hint="cs"/>
          <w:sz w:val="28"/>
          <w:szCs w:val="28"/>
          <w:rtl/>
          <w:lang w:bidi="fa-IR"/>
        </w:rPr>
        <w:t xml:space="preserve"> بر قانون کشف حجاب اعتراض کرده بود اتفاق افتاد: می‌گوید: در آن زمان اندک افرادی از علماء و بزرگان شهامت</w:t>
      </w:r>
      <w:r w:rsidR="004441D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‌گفتن سخنی ضد دولت داشتند، و ترس همه را فراگرفته بود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من در قم بودم اعلامیه‌ای صادر کردم و مردم را به مبارزه و تحرک دعوت کردم</w:t>
      </w:r>
      <w:r w:rsidR="004441D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چون کسی نیافتم به دعوتم پاسخ گوید ناچار شدم شب [از خانه] بیرون روم و</w:t>
      </w:r>
      <w:r w:rsidR="004441D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خودم در بازار و کوچه‌های شهر اعلامیه‌ها را بر دیوارها بچسبانم ولیکن از کسی تحرّکی ندیدم سپس دولت جسورتر شد و کاملاً از آموزش دین و سخنرانی ممنوع شدم، و بر خود لازم می‌دیدم هر کجا روم به صورت پنهانی سخنرانی کنم و دو یا سه سالی به این منوال گذشت تا اینکه جنگ دوم جهانی زبانه کشید</w:t>
      </w:r>
      <w:r w:rsidRPr="00BB33A3">
        <w:rPr>
          <w:rStyle w:val="a7"/>
          <w:rFonts w:ascii="Times New Roman" w:hAnsi="Times New Roman" w:cs="B Lotus"/>
          <w:sz w:val="28"/>
          <w:szCs w:val="28"/>
          <w:rtl/>
          <w:lang w:bidi="fa-IR"/>
        </w:rPr>
        <w:footnoteReference w:id="147"/>
      </w:r>
      <w:r w:rsidR="004441D0">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6B5D50" w:rsidRDefault="00262400" w:rsidP="00A36D02">
      <w:pPr>
        <w:pStyle w:val="1"/>
        <w:widowControl w:val="0"/>
        <w:spacing w:line="226" w:lineRule="auto"/>
        <w:ind w:firstLine="227"/>
        <w:jc w:val="center"/>
        <w:rPr>
          <w:rFonts w:cs="B Lotus" w:hint="cs"/>
          <w:rtl/>
          <w:lang w:bidi="fa-IR"/>
        </w:rPr>
      </w:pPr>
      <w:r w:rsidRPr="006B5D50">
        <w:rPr>
          <w:rFonts w:cs="B Lotus" w:hint="cs"/>
          <w:rtl/>
          <w:lang w:bidi="fa-IR"/>
        </w:rPr>
        <w:t>مرحله دوم:</w:t>
      </w:r>
    </w:p>
    <w:p w:rsidR="00262400" w:rsidRPr="006B5D50" w:rsidRDefault="00262400" w:rsidP="005A5E2F">
      <w:pPr>
        <w:pStyle w:val="1"/>
        <w:widowControl w:val="0"/>
        <w:spacing w:line="226" w:lineRule="auto"/>
        <w:ind w:firstLine="227"/>
        <w:jc w:val="center"/>
        <w:rPr>
          <w:rFonts w:cs="B Lotus" w:hint="cs"/>
          <w:rtl/>
          <w:lang w:bidi="fa-IR"/>
        </w:rPr>
      </w:pPr>
      <w:r w:rsidRPr="006B5D50">
        <w:rPr>
          <w:rFonts w:cs="B Lotus" w:hint="cs"/>
          <w:rtl/>
          <w:lang w:bidi="fa-IR"/>
        </w:rPr>
        <w:t>برقعی و اصلاح از طریق سیاست</w:t>
      </w:r>
    </w:p>
    <w:p w:rsidR="00262400" w:rsidRPr="006B5D50" w:rsidRDefault="00262400" w:rsidP="009861BA">
      <w:pPr>
        <w:pStyle w:val="StyleComplexBLotus12ptJustifiedFirstline05cmCharCharCharCharCharChar"/>
        <w:widowControl w:val="0"/>
        <w:spacing w:line="226" w:lineRule="auto"/>
        <w:ind w:firstLine="227"/>
        <w:jc w:val="center"/>
        <w:rPr>
          <w:rFonts w:ascii="Times New Roman" w:hAnsi="Times New Roman" w:cs="B Lotus" w:hint="cs"/>
          <w:b/>
          <w:bCs/>
          <w:sz w:val="28"/>
          <w:szCs w:val="28"/>
          <w:rtl/>
          <w:lang w:bidi="fa-IR"/>
        </w:rPr>
      </w:pPr>
      <w:r w:rsidRPr="006B5D50">
        <w:rPr>
          <w:rFonts w:ascii="Times New Roman" w:hAnsi="Times New Roman" w:cs="B Lotus" w:hint="cs"/>
          <w:b/>
          <w:bCs/>
          <w:sz w:val="28"/>
          <w:szCs w:val="28"/>
          <w:rtl/>
          <w:lang w:bidi="fa-IR"/>
        </w:rPr>
        <w:t xml:space="preserve">(از 1367 </w:t>
      </w:r>
      <w:r w:rsidR="00A75983" w:rsidRPr="006B5D50">
        <w:rPr>
          <w:rFonts w:ascii="Times New Roman" w:hAnsi="Times New Roman" w:cs="B Lotus" w:hint="cs"/>
          <w:b/>
          <w:bCs/>
          <w:sz w:val="28"/>
          <w:szCs w:val="28"/>
          <w:rtl/>
          <w:lang w:bidi="fa-IR"/>
        </w:rPr>
        <w:t>-</w:t>
      </w:r>
      <w:r w:rsidRPr="006B5D50">
        <w:rPr>
          <w:rFonts w:ascii="Times New Roman" w:hAnsi="Times New Roman" w:cs="B Lotus" w:hint="cs"/>
          <w:b/>
          <w:bCs/>
          <w:sz w:val="28"/>
          <w:szCs w:val="28"/>
          <w:rtl/>
          <w:lang w:bidi="fa-IR"/>
        </w:rPr>
        <w:t xml:space="preserve"> 1372</w:t>
      </w:r>
      <w:r w:rsidR="006B5D50">
        <w:rPr>
          <w:rFonts w:ascii="Times New Roman" w:hAnsi="Times New Roman" w:cs="B Lotus" w:hint="cs"/>
          <w:b/>
          <w:bCs/>
          <w:sz w:val="28"/>
          <w:szCs w:val="28"/>
          <w:rtl/>
          <w:lang w:bidi="fa-IR"/>
        </w:rPr>
        <w:t>هـ</w:t>
      </w:r>
      <w:r w:rsidRPr="006B5D50">
        <w:rPr>
          <w:rFonts w:ascii="Times New Roman" w:hAnsi="Times New Roman" w:cs="B Lotus" w:hint="cs"/>
          <w:b/>
          <w:bCs/>
          <w:sz w:val="28"/>
          <w:szCs w:val="28"/>
          <w:rtl/>
          <w:lang w:bidi="fa-IR"/>
        </w:rPr>
        <w:t xml:space="preserve">‌) (1949 </w:t>
      </w:r>
      <w:r w:rsidR="00A75983" w:rsidRPr="006B5D50">
        <w:rPr>
          <w:rFonts w:ascii="Times New Roman" w:hAnsi="Times New Roman" w:cs="B Lotus" w:hint="cs"/>
          <w:b/>
          <w:bCs/>
          <w:sz w:val="28"/>
          <w:szCs w:val="28"/>
          <w:rtl/>
          <w:lang w:bidi="fa-IR"/>
        </w:rPr>
        <w:t>-</w:t>
      </w:r>
      <w:r w:rsidRPr="006B5D50">
        <w:rPr>
          <w:rFonts w:ascii="Times New Roman" w:hAnsi="Times New Roman" w:cs="B Lotus" w:hint="cs"/>
          <w:b/>
          <w:bCs/>
          <w:sz w:val="28"/>
          <w:szCs w:val="28"/>
          <w:rtl/>
          <w:lang w:bidi="fa-IR"/>
        </w:rPr>
        <w:t xml:space="preserve"> 1953م)</w:t>
      </w:r>
    </w:p>
    <w:p w:rsidR="00A75983" w:rsidRDefault="00262400" w:rsidP="005A5E2F">
      <w:pPr>
        <w:pStyle w:val="StyleComplexBLotus12ptJustifiedFirstline05cmCharCharCharCharCharChar"/>
        <w:widowControl w:val="0"/>
        <w:spacing w:line="226" w:lineRule="auto"/>
        <w:ind w:firstLine="227"/>
        <w:rPr>
          <w:rFonts w:ascii="Times New Roman" w:hAnsi="Times New Roman" w:cs="Times New Roman" w:hint="cs"/>
          <w:sz w:val="28"/>
          <w:szCs w:val="28"/>
          <w:rtl/>
          <w:lang w:bidi="fa-IR"/>
        </w:rPr>
      </w:pPr>
      <w:r w:rsidRPr="00BB33A3">
        <w:rPr>
          <w:rFonts w:ascii="Times New Roman" w:hAnsi="Times New Roman" w:cs="B Lotus" w:hint="cs"/>
          <w:sz w:val="28"/>
          <w:szCs w:val="28"/>
          <w:rtl/>
          <w:lang w:bidi="fa-IR"/>
        </w:rPr>
        <w:t>و این همان مرحله‌ای است که برقعی به خاطر اصلاح انحرافی که در زمینه شرعی و سیاسی که در جامعه خود مشاهده می‌کرد وارد [مسائل] و کشمکش سیاسی گردید. برای آگاهی و دقت در خصوصیات فکری برقعی در این مرحله لازم است قبل از آن بر خصوصیات کلی آن مرحله دقت نمائیم</w:t>
      </w:r>
      <w:r w:rsidR="00A75983">
        <w:rPr>
          <w:rFonts w:ascii="Times New Roman" w:hAnsi="Times New Roman" w:cs="B Lotus" w:hint="cs"/>
          <w:sz w:val="28"/>
          <w:szCs w:val="28"/>
          <w:rtl/>
          <w:lang w:bidi="fa-IR"/>
        </w:rPr>
        <w:t>.</w:t>
      </w:r>
    </w:p>
    <w:p w:rsidR="00D612BF" w:rsidRDefault="00D612BF" w:rsidP="005A5E2F">
      <w:pPr>
        <w:pStyle w:val="StyleComplexBLotus12ptJustifiedFirstline05cmCharCharCharCharCharChar"/>
        <w:widowControl w:val="0"/>
        <w:spacing w:line="226" w:lineRule="auto"/>
        <w:ind w:firstLine="227"/>
        <w:rPr>
          <w:rFonts w:ascii="Times New Roman" w:hAnsi="Times New Roman" w:cs="Times New Roman" w:hint="cs"/>
          <w:sz w:val="28"/>
          <w:szCs w:val="28"/>
          <w:rtl/>
          <w:lang w:bidi="fa-IR"/>
        </w:rPr>
      </w:pPr>
    </w:p>
    <w:p w:rsidR="00262400" w:rsidRPr="00A75983"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A75983">
        <w:rPr>
          <w:rFonts w:ascii="Times New Roman" w:hAnsi="Times New Roman" w:cs="B Lotus" w:hint="cs"/>
          <w:b/>
          <w:bCs/>
          <w:sz w:val="28"/>
          <w:szCs w:val="28"/>
          <w:rtl/>
          <w:lang w:bidi="fa-IR"/>
        </w:rPr>
        <w:t>اولاً بارزترین ویژگی‌های عام این مرحله</w:t>
      </w:r>
      <w:r w:rsidR="005129D8" w:rsidRPr="00A75983">
        <w:rPr>
          <w:rFonts w:ascii="Times New Roman" w:hAnsi="Times New Roman" w:cs="B Lotus" w:hint="cs"/>
          <w:b/>
          <w:bCs/>
          <w:sz w:val="28"/>
          <w:szCs w:val="28"/>
          <w:rtl/>
          <w:lang w:bidi="fa-IR"/>
        </w:rPr>
        <w:t xml:space="preserve">: </w:t>
      </w:r>
    </w:p>
    <w:p w:rsidR="00262400" w:rsidRPr="00A75983" w:rsidRDefault="00262400" w:rsidP="005A5E2F">
      <w:pPr>
        <w:pStyle w:val="2"/>
        <w:widowControl w:val="0"/>
        <w:spacing w:line="226" w:lineRule="auto"/>
        <w:ind w:firstLine="227"/>
        <w:rPr>
          <w:rFonts w:cs="B Lotus" w:hint="cs"/>
          <w:sz w:val="28"/>
          <w:szCs w:val="28"/>
          <w:rtl/>
          <w:lang w:bidi="fa-IR"/>
        </w:rPr>
      </w:pPr>
      <w:r w:rsidRPr="00A75983">
        <w:rPr>
          <w:rFonts w:cs="B Lotus" w:hint="cs"/>
          <w:sz w:val="28"/>
          <w:szCs w:val="28"/>
          <w:rtl/>
          <w:lang w:bidi="fa-IR"/>
        </w:rPr>
        <w:t>1- تقسیم جهان به دو جریان [سرمایه‌داری و کمونیستی]</w:t>
      </w:r>
      <w:r w:rsidR="006F0983">
        <w:rPr>
          <w:rFonts w:cs="B Lotus" w:hint="cs"/>
          <w:sz w:val="28"/>
          <w:szCs w:val="28"/>
          <w:rtl/>
          <w:lang w:bidi="fa-IR"/>
        </w:rPr>
        <w:t>.</w:t>
      </w:r>
    </w:p>
    <w:p w:rsidR="00262400" w:rsidRPr="00BB33A3" w:rsidRDefault="00262400" w:rsidP="00AA368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ایران عرصه رقابت این دو اردوگاه بود</w:t>
      </w:r>
      <w:r w:rsidRPr="00BB33A3">
        <w:rPr>
          <w:rStyle w:val="a7"/>
          <w:rFonts w:ascii="Times New Roman" w:hAnsi="Times New Roman" w:cs="B Lotus"/>
          <w:sz w:val="28"/>
          <w:szCs w:val="28"/>
          <w:rtl/>
          <w:lang w:bidi="fa-IR"/>
        </w:rPr>
        <w:footnoteReference w:id="148"/>
      </w:r>
      <w:r w:rsidRPr="00BB33A3">
        <w:rPr>
          <w:rFonts w:ascii="Times New Roman" w:hAnsi="Times New Roman" w:cs="B Lotus" w:hint="cs"/>
          <w:sz w:val="28"/>
          <w:szCs w:val="28"/>
          <w:rtl/>
          <w:lang w:bidi="fa-IR"/>
        </w:rPr>
        <w:t xml:space="preserve"> بریتانیا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پشت آن امریکا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سعی داشت تا در زمینه اقتصادی و سیاسی در ایران نفوذ نماید. و روسیه هم بر دستیابی بر امتیاز کشف نفت فشار می‌آورد، و در ایران نیز احزاب سیاسی درگیری بودند که هر کدام یکی از آن اردوگاه را حمایت می‌کردند</w:t>
      </w:r>
      <w:r w:rsidRPr="00BB33A3">
        <w:rPr>
          <w:rStyle w:val="a7"/>
          <w:rFonts w:ascii="Times New Roman" w:hAnsi="Times New Roman" w:cs="B Lotus"/>
          <w:sz w:val="28"/>
          <w:szCs w:val="28"/>
          <w:rtl/>
          <w:lang w:bidi="fa-IR"/>
        </w:rPr>
        <w:footnoteReference w:id="149"/>
      </w:r>
      <w:r w:rsidR="00AA368B">
        <w:rPr>
          <w:rFonts w:ascii="Times New Roman" w:hAnsi="Times New Roman" w:cs="B Lotus" w:hint="cs"/>
          <w:sz w:val="28"/>
          <w:szCs w:val="28"/>
          <w:rtl/>
          <w:lang w:bidi="fa-IR"/>
        </w:rPr>
        <w:t>.</w:t>
      </w:r>
    </w:p>
    <w:p w:rsidR="00262400" w:rsidRPr="000F1C66" w:rsidRDefault="00262400" w:rsidP="000F1C66">
      <w:pPr>
        <w:pStyle w:val="2"/>
        <w:widowControl w:val="0"/>
        <w:spacing w:line="226" w:lineRule="auto"/>
        <w:ind w:firstLine="227"/>
        <w:rPr>
          <w:rFonts w:cs="B Lotus" w:hint="cs"/>
          <w:sz w:val="28"/>
          <w:szCs w:val="28"/>
          <w:rtl/>
          <w:lang w:bidi="fa-IR"/>
        </w:rPr>
      </w:pPr>
      <w:r w:rsidRPr="000F1C66">
        <w:rPr>
          <w:rFonts w:cs="B Lotus" w:hint="cs"/>
          <w:sz w:val="28"/>
          <w:szCs w:val="28"/>
          <w:rtl/>
          <w:lang w:bidi="fa-IR"/>
        </w:rPr>
        <w:t>2- اعلام رسمیت دولت اسرائیل در سال 1367 ه‍ 1948م</w:t>
      </w:r>
      <w:r w:rsidR="000F1C66">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دولت شاه ایران از طرفی برای ارضای انگلیس</w:t>
      </w:r>
      <w:r w:rsidR="000F1C66">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هم برای اظهار و اعلام به دولتهای غربی به اینکه ایران ارتباطی با اسلام ندارد بلکه دولتی مارک</w:t>
      </w:r>
      <w:r w:rsidR="000F1C66">
        <w:rPr>
          <w:rFonts w:ascii="Times New Roman" w:hAnsi="Times New Roman" w:cs="B Lotus" w:hint="cs"/>
          <w:sz w:val="28"/>
          <w:szCs w:val="28"/>
          <w:rtl/>
          <w:lang w:bidi="fa-IR"/>
        </w:rPr>
        <w:t>س</w:t>
      </w:r>
      <w:r w:rsidRPr="00BB33A3">
        <w:rPr>
          <w:rFonts w:ascii="Times New Roman" w:hAnsi="Times New Roman" w:cs="B Lotus" w:hint="cs"/>
          <w:sz w:val="28"/>
          <w:szCs w:val="28"/>
          <w:rtl/>
          <w:lang w:bidi="fa-IR"/>
        </w:rPr>
        <w:t>یستی آزادی‌خواه است. دولت اسرائیل را به رسمیت شناخت</w:t>
      </w:r>
      <w:r w:rsidRPr="00BB33A3">
        <w:rPr>
          <w:rStyle w:val="a7"/>
          <w:rFonts w:ascii="Times New Roman" w:hAnsi="Times New Roman" w:cs="B Lotus"/>
          <w:sz w:val="28"/>
          <w:szCs w:val="28"/>
          <w:rtl/>
          <w:lang w:bidi="fa-IR"/>
        </w:rPr>
        <w:footnoteReference w:id="150"/>
      </w:r>
      <w:r w:rsidR="000F1C6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455DD1" w:rsidRDefault="00262400" w:rsidP="005A5E2F">
      <w:pPr>
        <w:pStyle w:val="2"/>
        <w:widowControl w:val="0"/>
        <w:spacing w:line="226" w:lineRule="auto"/>
        <w:ind w:firstLine="227"/>
        <w:rPr>
          <w:rFonts w:cs="B Lotus" w:hint="cs"/>
          <w:sz w:val="28"/>
          <w:szCs w:val="28"/>
          <w:rtl/>
          <w:lang w:bidi="fa-IR"/>
        </w:rPr>
      </w:pPr>
      <w:r w:rsidRPr="00455DD1">
        <w:rPr>
          <w:rFonts w:cs="B Lotus" w:hint="cs"/>
          <w:sz w:val="28"/>
          <w:szCs w:val="28"/>
          <w:rtl/>
          <w:lang w:bidi="fa-IR"/>
        </w:rPr>
        <w:t>3- نخست‌وزیری [دکتر] محمّد مصدق</w:t>
      </w:r>
      <w:r w:rsidR="00455DD1">
        <w:rPr>
          <w:rFonts w:cs="B Lotus" w:hint="cs"/>
          <w:sz w:val="28"/>
          <w:szCs w:val="28"/>
          <w:rtl/>
          <w:lang w:bidi="fa-IR"/>
        </w:rPr>
        <w:t>.</w:t>
      </w:r>
    </w:p>
    <w:p w:rsidR="00262400" w:rsidRPr="00BB33A3" w:rsidRDefault="00262400" w:rsidP="00455DD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محمّد مصدق و آیت‌الله کاشانی [هر کدام] نماینده دو </w:t>
      </w:r>
      <w:r w:rsidR="00455DD1">
        <w:rPr>
          <w:rFonts w:ascii="Times New Roman" w:hAnsi="Times New Roman" w:cs="B Lotus" w:hint="eastAsia"/>
          <w:sz w:val="28"/>
          <w:szCs w:val="28"/>
          <w:rtl/>
          <w:lang w:bidi="fa-IR"/>
        </w:rPr>
        <w:t>گ</w:t>
      </w:r>
      <w:r w:rsidR="00455DD1">
        <w:rPr>
          <w:rFonts w:ascii="Times New Roman" w:hAnsi="Times New Roman" w:cs="B Lotus" w:hint="cs"/>
          <w:sz w:val="28"/>
          <w:szCs w:val="28"/>
          <w:rtl/>
          <w:lang w:bidi="fa-IR"/>
        </w:rPr>
        <w:t>روه</w:t>
      </w:r>
      <w:r w:rsidRPr="00BB33A3">
        <w:rPr>
          <w:rFonts w:ascii="Times New Roman" w:hAnsi="Times New Roman" w:cs="B Lotus" w:hint="cs"/>
          <w:sz w:val="28"/>
          <w:szCs w:val="28"/>
          <w:rtl/>
          <w:lang w:bidi="fa-IR"/>
        </w:rPr>
        <w:t xml:space="preserve"> [در ایران بودند] یکی [مصدق] ملی</w:t>
      </w:r>
      <w:r w:rsidRPr="00BB33A3">
        <w:rPr>
          <w:rFonts w:ascii="Times New Roman" w:hAnsi="Times New Roman" w:cs="B Lotus" w:hint="eastAsia"/>
          <w:sz w:val="28"/>
          <w:szCs w:val="28"/>
          <w:rtl/>
          <w:lang w:bidi="fa-IR"/>
        </w:rPr>
        <w:t>‌گرا</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دیگری دینی اصلاح</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طلب، بعد از تلاش طولانی از طرف آنان و طرفدارانشان در مسأله انتخابات به لیست مسئولین سیاسی دولت نایل شدند</w:t>
      </w:r>
      <w:r w:rsidRPr="00BB33A3">
        <w:rPr>
          <w:rStyle w:val="a7"/>
          <w:rFonts w:ascii="Times New Roman" w:hAnsi="Times New Roman" w:cs="B Lotus"/>
          <w:sz w:val="28"/>
          <w:szCs w:val="28"/>
          <w:rtl/>
          <w:lang w:bidi="fa-IR"/>
        </w:rPr>
        <w:footnoteReference w:id="151"/>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لیکن در روز جمعه هفتم ربیع‌الثانی سال 1368ه‍ 1949</w:t>
      </w:r>
      <w:r w:rsidR="00C7748E">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 xml:space="preserve"> شاه پهلوی مورد سوءقصد قرار گرفت</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حکومت این </w:t>
      </w:r>
      <w:r w:rsidR="00455DD1">
        <w:rPr>
          <w:rFonts w:ascii="Times New Roman" w:hAnsi="Times New Roman" w:cs="B Lotus" w:hint="eastAsia"/>
          <w:sz w:val="28"/>
          <w:szCs w:val="28"/>
          <w:rtl/>
          <w:lang w:bidi="fa-IR"/>
        </w:rPr>
        <w:t>گروه</w:t>
      </w:r>
      <w:r w:rsidRPr="00BB33A3">
        <w:rPr>
          <w:rFonts w:ascii="Times New Roman" w:hAnsi="Times New Roman" w:cs="B Lotus" w:hint="cs"/>
          <w:sz w:val="28"/>
          <w:szCs w:val="28"/>
          <w:rtl/>
          <w:lang w:bidi="fa-IR"/>
        </w:rPr>
        <w:t xml:space="preserve"> را دستاویزی قرار داد تا دولت را لغو و منحل نماید، و به دستگیری‌های گسترده‌ای در میان مخالفین پرداخت</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میان کسانی که دستگیر شده بودند آیت‌الله کاشانی هم وجود داشت و بعد از آن به لبنان تبعید شد.</w:t>
      </w:r>
    </w:p>
    <w:p w:rsidR="00262400" w:rsidRPr="00BB33A3" w:rsidRDefault="00262400" w:rsidP="00455DD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سال 1370ه‍ - 1951</w:t>
      </w:r>
      <w:r w:rsidR="00C7748E">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 xml:space="preserve"> بحران ایران را فراگرفت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شاه با مسئولیت مصدق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از جهات مختلف مورد تأیید قرار می‌گرفت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برای آرام‌کردن اوضاع ایران به تشکیل وزارت ناچار شد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مصدق بیست و هفت ماه در پست وزارت باقی ماند که یکی از مهمترین مصوبه‌های او در تاریخ کشمکش ایران و غرب ملی‌کردن نفت ایران بود، [و دستور] مصادره املاک انگلیسها و گرفتن امتیاز نفت از آنان را صادر نمود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چون انگلیس‌ها درخواست مذاکره کردند. در اثنای مذاکره با آنان درخواست مبلغ زیادی به عنوان جبران خسارت به ایران نمود لذا انگلیسها از مذاکرات عقب‌نشینی کردند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شاه تلاش نمود تا مسأله را حل و کنترل نماید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نامه‌ای به مصدق فرستاد تا با استعفاء به وزارت خود پایان دهد، ولی مصدق و کاشانی از آن سرپیچی نمودند و بر علیه شاه اعلام کودتا نمودند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مردم نیز با آنها برخاستند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شاه به روم فرار کرد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کشور دچار آشوب و بحران گردید</w:t>
      </w:r>
      <w:r w:rsidR="00455DD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w:t>
      </w:r>
      <w:r w:rsidR="00455DD1">
        <w:rPr>
          <w:rFonts w:ascii="Times New Roman" w:hAnsi="Times New Roman" w:cs="B Lotus" w:hint="cs"/>
          <w:sz w:val="28"/>
          <w:szCs w:val="28"/>
          <w:rtl/>
          <w:lang w:bidi="fa-IR"/>
        </w:rPr>
        <w:t xml:space="preserve">امريكا </w:t>
      </w:r>
      <w:r w:rsidRPr="00BB33A3">
        <w:rPr>
          <w:rFonts w:ascii="Times New Roman" w:hAnsi="Times New Roman" w:cs="B Lotus" w:hint="cs"/>
          <w:sz w:val="28"/>
          <w:szCs w:val="28"/>
          <w:rtl/>
          <w:lang w:bidi="fa-IR"/>
        </w:rPr>
        <w:t>از ترس اینکه مبادا دینداران بر کشور حاکم شوند (</w:t>
      </w:r>
      <w:r w:rsidR="00455DD1">
        <w:rPr>
          <w:rFonts w:ascii="Times New Roman" w:hAnsi="Times New Roman" w:cs="B Lotus" w:hint="cs"/>
          <w:sz w:val="28"/>
          <w:szCs w:val="28"/>
          <w:rtl/>
          <w:lang w:bidi="fa-IR"/>
        </w:rPr>
        <w:t xml:space="preserve">كيرمت </w:t>
      </w:r>
      <w:r w:rsidRPr="00BB33A3">
        <w:rPr>
          <w:rFonts w:ascii="Times New Roman" w:hAnsi="Times New Roman" w:cs="B Lotus" w:hint="cs"/>
          <w:sz w:val="28"/>
          <w:szCs w:val="28"/>
          <w:rtl/>
          <w:lang w:bidi="fa-IR"/>
        </w:rPr>
        <w:t>پسر رئیس روز</w:t>
      </w:r>
      <w:r w:rsidR="00455DD1">
        <w:rPr>
          <w:rFonts w:ascii="Times New Roman" w:hAnsi="Times New Roman" w:cs="B Lotus" w:hint="cs"/>
          <w:sz w:val="28"/>
          <w:szCs w:val="28"/>
          <w:rtl/>
          <w:lang w:bidi="fa-IR"/>
        </w:rPr>
        <w:t>ف</w:t>
      </w:r>
      <w:r w:rsidRPr="00BB33A3">
        <w:rPr>
          <w:rFonts w:ascii="Times New Roman" w:hAnsi="Times New Roman" w:cs="B Lotus" w:hint="cs"/>
          <w:sz w:val="28"/>
          <w:szCs w:val="28"/>
          <w:rtl/>
          <w:lang w:bidi="fa-IR"/>
        </w:rPr>
        <w:t xml:space="preserve">لت) را فرستاد تا با توزیع یک میلیون دلار به برخی از کسانی </w:t>
      </w:r>
      <w:r w:rsidR="00E5090B">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توان آرام‌کردن اوضاع داشتند، اقدام کرد، و با انجام این عمل شاه از روم برگشت و مصدق به پای میز محاکم کشانده شد</w:t>
      </w:r>
      <w:r w:rsidRPr="00BB33A3">
        <w:rPr>
          <w:rStyle w:val="a7"/>
          <w:rFonts w:ascii="Times New Roman" w:hAnsi="Times New Roman" w:cs="B Lotus"/>
          <w:sz w:val="28"/>
          <w:szCs w:val="28"/>
          <w:rtl/>
          <w:lang w:bidi="fa-IR"/>
        </w:rPr>
        <w:footnoteReference w:id="152"/>
      </w:r>
      <w:r w:rsidR="00C7748E">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E5090B" w:rsidRDefault="00262400" w:rsidP="005A5E2F">
      <w:pPr>
        <w:pStyle w:val="2"/>
        <w:widowControl w:val="0"/>
        <w:spacing w:line="226" w:lineRule="auto"/>
        <w:ind w:firstLine="227"/>
        <w:rPr>
          <w:rFonts w:cs="B Lotus" w:hint="cs"/>
          <w:sz w:val="28"/>
          <w:szCs w:val="28"/>
          <w:rtl/>
          <w:lang w:bidi="fa-IR"/>
        </w:rPr>
      </w:pPr>
      <w:r w:rsidRPr="00E5090B">
        <w:rPr>
          <w:rFonts w:cs="B Lotus" w:hint="cs"/>
          <w:sz w:val="28"/>
          <w:szCs w:val="28"/>
          <w:rtl/>
          <w:lang w:bidi="fa-IR"/>
        </w:rPr>
        <w:t>4- محاصره فعالان متدین</w:t>
      </w:r>
      <w:r w:rsidR="00D612BF">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حکومت شاه در این مدت به محاصره دینداران علی‌الخصوص اصلاح‌طلبان پرداخت و برای این کار به انجام کارهایی اقدام نمود از جمله</w:t>
      </w:r>
      <w:r w:rsidR="005129D8">
        <w:rPr>
          <w:rFonts w:ascii="Times New Roman" w:hAnsi="Times New Roman" w:cs="B Lotus" w:hint="cs"/>
          <w:sz w:val="28"/>
          <w:szCs w:val="28"/>
          <w:rtl/>
          <w:lang w:bidi="fa-IR"/>
        </w:rPr>
        <w:t xml:space="preserve">: </w:t>
      </w:r>
    </w:p>
    <w:p w:rsidR="00262400" w:rsidRPr="00BB33A3" w:rsidRDefault="00262400" w:rsidP="00D612BF">
      <w:pPr>
        <w:pStyle w:val="StyleComplexBLotus12ptJustifiedFirstline05cmCharCharCharCharCharChar"/>
        <w:widowControl w:val="0"/>
        <w:numPr>
          <w:ilvl w:val="0"/>
          <w:numId w:val="54"/>
        </w:numPr>
        <w:spacing w:line="226" w:lineRule="auto"/>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تسلیم و تحویل مدارسی که علماء بر آن اشراف داشته به وزارت آموزش و پرورش</w:t>
      </w:r>
      <w:r w:rsidR="00D612BF">
        <w:rPr>
          <w:rFonts w:ascii="Times New Roman" w:hAnsi="Times New Roman" w:cs="B Lotus" w:hint="cs"/>
          <w:sz w:val="28"/>
          <w:szCs w:val="28"/>
          <w:rtl/>
          <w:lang w:bidi="fa-IR"/>
        </w:rPr>
        <w:t>.</w:t>
      </w:r>
    </w:p>
    <w:p w:rsidR="00262400" w:rsidRPr="00BB33A3" w:rsidRDefault="00262400" w:rsidP="00D612BF">
      <w:pPr>
        <w:pStyle w:val="StyleComplexBLotus12ptJustifiedFirstline05cmCharCharCharCharCharChar"/>
        <w:widowControl w:val="0"/>
        <w:numPr>
          <w:ilvl w:val="0"/>
          <w:numId w:val="54"/>
        </w:numPr>
        <w:spacing w:line="226" w:lineRule="auto"/>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استیلای بر اوقاف</w:t>
      </w:r>
      <w:r w:rsidR="00D612BF">
        <w:rPr>
          <w:rFonts w:ascii="Times New Roman" w:hAnsi="Times New Roman" w:cs="B Lotus" w:hint="cs"/>
          <w:sz w:val="28"/>
          <w:szCs w:val="28"/>
          <w:rtl/>
          <w:lang w:bidi="fa-IR"/>
        </w:rPr>
        <w:t>.</w:t>
      </w:r>
    </w:p>
    <w:p w:rsidR="00262400" w:rsidRPr="00BB33A3" w:rsidRDefault="00262400" w:rsidP="00DD27E2">
      <w:pPr>
        <w:pStyle w:val="StyleComplexBLotus12ptJustifiedFirstline05cmCharCharCharCharCharChar"/>
        <w:widowControl w:val="0"/>
        <w:numPr>
          <w:ilvl w:val="0"/>
          <w:numId w:val="54"/>
        </w:numPr>
        <w:spacing w:line="226" w:lineRule="auto"/>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برپایی حرکت انقلاب سفید اقدام نمود تا به این وسیله </w:t>
      </w:r>
      <w:r w:rsidR="00D612BF">
        <w:rPr>
          <w:rFonts w:ascii="Times New Roman" w:hAnsi="Times New Roman" w:cs="B Lotus" w:hint="cs"/>
          <w:sz w:val="28"/>
          <w:szCs w:val="28"/>
          <w:rtl/>
          <w:lang w:bidi="fa-IR"/>
        </w:rPr>
        <w:t>بتواند</w:t>
      </w:r>
      <w:r w:rsidRPr="00BB33A3">
        <w:rPr>
          <w:rFonts w:ascii="Times New Roman" w:hAnsi="Times New Roman" w:cs="B Lotus" w:hint="cs"/>
          <w:sz w:val="28"/>
          <w:szCs w:val="28"/>
          <w:rtl/>
          <w:lang w:bidi="fa-IR"/>
        </w:rPr>
        <w:t xml:space="preserve"> </w:t>
      </w:r>
      <w:r w:rsidR="00D612BF">
        <w:rPr>
          <w:rFonts w:ascii="Times New Roman" w:hAnsi="Times New Roman" w:cs="B Lotus" w:hint="cs"/>
          <w:sz w:val="28"/>
          <w:szCs w:val="28"/>
          <w:rtl/>
          <w:lang w:bidi="fa-IR"/>
        </w:rPr>
        <w:t>علماى دين را زي</w:t>
      </w:r>
      <w:r w:rsidR="00DD27E2">
        <w:rPr>
          <w:rFonts w:ascii="Times New Roman" w:hAnsi="Times New Roman" w:cs="B Lotus" w:hint="cs"/>
          <w:sz w:val="28"/>
          <w:szCs w:val="28"/>
          <w:rtl/>
          <w:lang w:bidi="fa-IR"/>
        </w:rPr>
        <w:t>ر</w:t>
      </w:r>
      <w:r w:rsidR="003D3767">
        <w:rPr>
          <w:rFonts w:ascii="Times New Roman" w:hAnsi="Times New Roman" w:cs="B Lotus" w:hint="cs"/>
          <w:sz w:val="28"/>
          <w:szCs w:val="28"/>
          <w:rtl/>
          <w:lang w:bidi="fa-IR"/>
        </w:rPr>
        <w:t xml:space="preserve"> نظر خود برده</w:t>
      </w:r>
      <w:r w:rsidRPr="00BB33A3">
        <w:rPr>
          <w:rFonts w:ascii="Times New Roman" w:hAnsi="Times New Roman" w:cs="B Lotus" w:hint="cs"/>
          <w:sz w:val="28"/>
          <w:szCs w:val="28"/>
          <w:rtl/>
          <w:lang w:bidi="fa-IR"/>
        </w:rPr>
        <w:t xml:space="preserve"> و بهره‌برداری از آنها به هدف خود برسد</w:t>
      </w:r>
      <w:r w:rsidRPr="00BB33A3">
        <w:rPr>
          <w:rStyle w:val="a7"/>
          <w:rFonts w:ascii="Times New Roman" w:hAnsi="Times New Roman" w:cs="B Lotus"/>
          <w:sz w:val="28"/>
          <w:szCs w:val="28"/>
          <w:rtl/>
          <w:lang w:bidi="fa-IR"/>
        </w:rPr>
        <w:footnoteReference w:id="153"/>
      </w:r>
      <w:r w:rsidR="008945C3">
        <w:rPr>
          <w:rFonts w:ascii="Times New Roman" w:hAnsi="Times New Roman" w:cs="B Lotus" w:hint="cs"/>
          <w:sz w:val="28"/>
          <w:szCs w:val="28"/>
          <w:rtl/>
          <w:lang w:bidi="fa-IR"/>
        </w:rPr>
        <w:t>.</w:t>
      </w:r>
    </w:p>
    <w:p w:rsidR="00262400" w:rsidRPr="006C1625" w:rsidRDefault="00262400" w:rsidP="005A5E2F">
      <w:pPr>
        <w:pStyle w:val="2"/>
        <w:widowControl w:val="0"/>
        <w:spacing w:line="226" w:lineRule="auto"/>
        <w:ind w:firstLine="227"/>
        <w:rPr>
          <w:rFonts w:cs="B Lotus" w:hint="cs"/>
          <w:sz w:val="28"/>
          <w:szCs w:val="28"/>
          <w:rtl/>
          <w:lang w:bidi="fa-IR"/>
        </w:rPr>
      </w:pPr>
      <w:r w:rsidRPr="006C1625">
        <w:rPr>
          <w:rFonts w:cs="B Lotus" w:hint="cs"/>
          <w:sz w:val="28"/>
          <w:szCs w:val="28"/>
          <w:rtl/>
          <w:lang w:bidi="fa-IR"/>
        </w:rPr>
        <w:t>5- دوری علماء از سیاست</w:t>
      </w:r>
      <w:r w:rsidR="004A6465">
        <w:rPr>
          <w:rFonts w:cs="B Lotus" w:hint="cs"/>
          <w:sz w:val="28"/>
          <w:szCs w:val="28"/>
          <w:rtl/>
          <w:lang w:bidi="fa-IR"/>
        </w:rPr>
        <w:t>.</w:t>
      </w:r>
    </w:p>
    <w:p w:rsidR="00262400" w:rsidRPr="00D73DE0" w:rsidRDefault="00262400" w:rsidP="00EC080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w:t>
      </w:r>
      <w:r w:rsidR="00EC080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وضعیت اغلب علماء در این فتره را چنین توصیف می‌نماید: که از اشتغال به سیاست و امور حکومت به دور بودند، و از طرف دیگر برقعی برخی شخصیات را چنین نام می‌برد که دارای نقش بسیار منفی بوده‌اند</w:t>
      </w:r>
      <w:r w:rsidR="00B9342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مثلاً بروجردی کسی بوده که برقعی او را از زمره کسانی به شمار می‌آورد که سیاست شاه را یاری داده اس</w:t>
      </w:r>
      <w:r w:rsidRPr="00D73DE0">
        <w:rPr>
          <w:rFonts w:ascii="Times New Roman" w:hAnsi="Times New Roman" w:cs="B Lotus" w:hint="cs"/>
          <w:sz w:val="28"/>
          <w:szCs w:val="28"/>
          <w:rtl/>
          <w:lang w:bidi="fa-IR"/>
        </w:rPr>
        <w:t>ت</w:t>
      </w:r>
      <w:r w:rsidRPr="00D73DE0">
        <w:rPr>
          <w:rStyle w:val="a7"/>
          <w:rFonts w:ascii="Times New Roman" w:hAnsi="Times New Roman" w:cs="B Lotus"/>
          <w:sz w:val="28"/>
          <w:szCs w:val="28"/>
          <w:rtl/>
          <w:lang w:bidi="fa-IR"/>
        </w:rPr>
        <w:footnoteReference w:id="154"/>
      </w:r>
      <w:r w:rsidR="008945C3" w:rsidRPr="00D73DE0">
        <w:rPr>
          <w:rFonts w:ascii="Times New Roman" w:hAnsi="Times New Roman" w:cs="B Lotus" w:hint="cs"/>
          <w:sz w:val="28"/>
          <w:szCs w:val="28"/>
          <w:rtl/>
          <w:lang w:bidi="fa-IR"/>
        </w:rPr>
        <w:t>.</w:t>
      </w:r>
    </w:p>
    <w:p w:rsidR="00262400" w:rsidRPr="00D73DE0" w:rsidRDefault="00262400" w:rsidP="008945C3">
      <w:pPr>
        <w:pStyle w:val="StyleComplexBLotus12ptJustifiedFirstline05cmCharCharCharCharCharChar"/>
        <w:widowControl w:val="0"/>
        <w:spacing w:line="226" w:lineRule="auto"/>
        <w:ind w:firstLine="227"/>
        <w:rPr>
          <w:rFonts w:ascii="Times New Roman" w:hAnsi="Times New Roman" w:cs="B Lotus" w:hint="cs"/>
          <w:sz w:val="28"/>
          <w:szCs w:val="28"/>
          <w:u w:val="single"/>
          <w:rtl/>
          <w:lang w:bidi="fa-IR"/>
        </w:rPr>
      </w:pPr>
      <w:r w:rsidRPr="00D73DE0">
        <w:rPr>
          <w:rFonts w:ascii="Times New Roman" w:hAnsi="Times New Roman" w:cs="B Lotus" w:hint="cs"/>
          <w:sz w:val="28"/>
          <w:szCs w:val="28"/>
          <w:rtl/>
          <w:lang w:bidi="fa-IR"/>
        </w:rPr>
        <w:t xml:space="preserve">همچنین برقعی ذکر می‌نماید: کسانی مانند کاشانی، مصدق و جبهه ملّی </w:t>
      </w:r>
      <w:r w:rsidRPr="00D73DE0">
        <w:rPr>
          <w:rFonts w:ascii="Times New Roman" w:hAnsi="Times New Roman" w:cs="2  Badr" w:hint="cs"/>
          <w:sz w:val="28"/>
          <w:szCs w:val="28"/>
          <w:rtl/>
          <w:lang w:bidi="fa-IR"/>
        </w:rPr>
        <w:t>–</w:t>
      </w:r>
      <w:r w:rsidRPr="00D73DE0">
        <w:rPr>
          <w:rFonts w:ascii="Times New Roman" w:hAnsi="Times New Roman" w:cs="B Lotus" w:hint="cs"/>
          <w:sz w:val="28"/>
          <w:szCs w:val="28"/>
          <w:rtl/>
          <w:lang w:bidi="fa-IR"/>
        </w:rPr>
        <w:t xml:space="preserve"> که خمینی آنرا تأسیس کرده بود </w:t>
      </w:r>
      <w:r w:rsidRPr="00D73DE0">
        <w:rPr>
          <w:rFonts w:ascii="Times New Roman" w:hAnsi="Times New Roman" w:cs="2  Badr" w:hint="cs"/>
          <w:sz w:val="28"/>
          <w:szCs w:val="28"/>
          <w:rtl/>
          <w:lang w:bidi="fa-IR"/>
        </w:rPr>
        <w:t>–</w:t>
      </w:r>
      <w:r w:rsidRPr="00D73DE0">
        <w:rPr>
          <w:rFonts w:ascii="Times New Roman" w:hAnsi="Times New Roman" w:cs="B Lotus" w:hint="cs"/>
          <w:sz w:val="28"/>
          <w:szCs w:val="28"/>
          <w:rtl/>
          <w:lang w:bidi="fa-IR"/>
        </w:rPr>
        <w:t xml:space="preserve"> که در داخل ایران فعالیت می‌نمودند در این برهه در میان مردم انعکاس [چندانی] نداشتند</w:t>
      </w:r>
      <w:r w:rsidRPr="00D73DE0">
        <w:rPr>
          <w:rStyle w:val="a7"/>
          <w:rFonts w:cs="B Lotus"/>
          <w:sz w:val="28"/>
          <w:szCs w:val="28"/>
          <w:rtl/>
          <w:lang w:bidi="fa-IR"/>
        </w:rPr>
        <w:footnoteReference w:id="155"/>
      </w:r>
      <w:r w:rsidR="008945C3" w:rsidRPr="00D73DE0">
        <w:rPr>
          <w:rFonts w:ascii="Times New Roman" w:hAnsi="Times New Roman" w:cs="B Lotus" w:hint="cs"/>
          <w:sz w:val="28"/>
          <w:szCs w:val="28"/>
          <w:rtl/>
          <w:lang w:bidi="fa-IR"/>
        </w:rPr>
        <w:t>.</w:t>
      </w:r>
    </w:p>
    <w:p w:rsidR="00262400" w:rsidRPr="00EC0801"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u w:val="single"/>
          <w:rtl/>
          <w:lang w:bidi="fa-IR"/>
        </w:rPr>
      </w:pPr>
    </w:p>
    <w:p w:rsidR="00262400" w:rsidRPr="00B93427" w:rsidRDefault="00262400" w:rsidP="005A5E2F">
      <w:pPr>
        <w:pStyle w:val="2"/>
        <w:widowControl w:val="0"/>
        <w:spacing w:line="226" w:lineRule="auto"/>
        <w:ind w:firstLine="227"/>
        <w:rPr>
          <w:rFonts w:cs="B Lotus" w:hint="cs"/>
          <w:sz w:val="28"/>
          <w:szCs w:val="28"/>
          <w:rtl/>
          <w:lang w:bidi="fa-IR"/>
        </w:rPr>
      </w:pPr>
      <w:r w:rsidRPr="00B93427">
        <w:rPr>
          <w:rFonts w:cs="B Lotus" w:hint="cs"/>
          <w:sz w:val="28"/>
          <w:szCs w:val="28"/>
          <w:rtl/>
          <w:lang w:bidi="fa-IR"/>
        </w:rPr>
        <w:t>دوم</w:t>
      </w:r>
      <w:r w:rsidR="005129D8" w:rsidRPr="00B93427">
        <w:rPr>
          <w:rFonts w:cs="B Lotus" w:hint="cs"/>
          <w:sz w:val="28"/>
          <w:szCs w:val="28"/>
          <w:rtl/>
          <w:lang w:bidi="fa-IR"/>
        </w:rPr>
        <w:t xml:space="preserve">: </w:t>
      </w:r>
      <w:r w:rsidRPr="00B93427">
        <w:rPr>
          <w:rFonts w:cs="B Lotus" w:hint="cs"/>
          <w:sz w:val="28"/>
          <w:szCs w:val="28"/>
          <w:rtl/>
          <w:lang w:bidi="fa-IR"/>
        </w:rPr>
        <w:t>بارزترین ویژگی‌ و فعالیتهای خاص برقعی</w:t>
      </w:r>
      <w:r w:rsidR="00D73DE0">
        <w:rPr>
          <w:rFonts w:cs="B Lotus" w:hint="cs"/>
          <w:sz w:val="28"/>
          <w:szCs w:val="28"/>
          <w:rtl/>
          <w:lang w:bidi="fa-IR"/>
        </w:rPr>
        <w:t>.</w:t>
      </w:r>
    </w:p>
    <w:p w:rsidR="00262400" w:rsidRPr="00B93427" w:rsidRDefault="00262400" w:rsidP="005A5E2F">
      <w:pPr>
        <w:pStyle w:val="3"/>
        <w:widowControl w:val="0"/>
        <w:spacing w:line="226" w:lineRule="auto"/>
        <w:ind w:firstLine="227"/>
        <w:rPr>
          <w:rFonts w:cs="B Lotus" w:hint="cs"/>
          <w:sz w:val="28"/>
          <w:szCs w:val="28"/>
          <w:rtl/>
          <w:lang w:bidi="fa-IR"/>
        </w:rPr>
      </w:pPr>
      <w:r w:rsidRPr="00B93427">
        <w:rPr>
          <w:rFonts w:cs="B Lotus" w:hint="cs"/>
          <w:sz w:val="28"/>
          <w:szCs w:val="28"/>
          <w:rtl/>
          <w:lang w:bidi="fa-IR"/>
        </w:rPr>
        <w:t>1- ارتباط با کاشانی</w:t>
      </w:r>
      <w:r w:rsidR="00D73DE0">
        <w:rPr>
          <w:rFonts w:cs="B Lotus" w:hint="cs"/>
          <w:sz w:val="28"/>
          <w:szCs w:val="28"/>
          <w:rtl/>
          <w:lang w:bidi="fa-IR"/>
        </w:rPr>
        <w:t>:</w:t>
      </w:r>
    </w:p>
    <w:p w:rsidR="00262400" w:rsidRPr="00BB33A3" w:rsidRDefault="00262400" w:rsidP="00D73DE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سال 1949م برقعی به تهران رفت و به کاشانی پیوست که برقعی او را چنین توصیف می‌نماید: که در مقابل استبداد دولت ایستاد و برخی مسایل را برملا ساخت، اما سای</w:t>
      </w:r>
      <w:r w:rsidRPr="00D73DE0">
        <w:rPr>
          <w:rFonts w:ascii="Times New Roman" w:hAnsi="Times New Roman" w:cs="B Lotus" w:hint="cs"/>
          <w:sz w:val="28"/>
          <w:szCs w:val="28"/>
          <w:rtl/>
          <w:lang w:bidi="fa-IR"/>
        </w:rPr>
        <w:t>ر علماء یا اینکه ساکت بودند یا اینکه هر روز بر سفره آنان بوده و با ظلم شاه هماهنگ بودند</w:t>
      </w:r>
      <w:r w:rsidRPr="00D73DE0">
        <w:rPr>
          <w:rStyle w:val="a7"/>
          <w:rFonts w:cs="B Lotus"/>
          <w:sz w:val="28"/>
          <w:szCs w:val="28"/>
          <w:rtl/>
          <w:lang w:bidi="fa-IR"/>
        </w:rPr>
        <w:footnoteReference w:id="156"/>
      </w:r>
      <w:r w:rsidR="008945C3" w:rsidRPr="00D73DE0">
        <w:rPr>
          <w:rFonts w:ascii="Times New Roman" w:hAnsi="Times New Roman" w:cs="B Lotus" w:hint="cs"/>
          <w:sz w:val="28"/>
          <w:szCs w:val="28"/>
          <w:rtl/>
          <w:lang w:bidi="fa-IR"/>
        </w:rPr>
        <w:t>.</w:t>
      </w:r>
    </w:p>
    <w:p w:rsidR="00262400" w:rsidRPr="00EC0801"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D53C29" w:rsidRDefault="00262400" w:rsidP="005A5E2F">
      <w:pPr>
        <w:pStyle w:val="3"/>
        <w:widowControl w:val="0"/>
        <w:spacing w:line="226" w:lineRule="auto"/>
        <w:ind w:firstLine="227"/>
        <w:rPr>
          <w:rFonts w:cs="B Lotus" w:hint="cs"/>
          <w:sz w:val="28"/>
          <w:szCs w:val="28"/>
          <w:rtl/>
          <w:lang w:bidi="fa-IR"/>
        </w:rPr>
      </w:pPr>
      <w:r w:rsidRPr="00D53C29">
        <w:rPr>
          <w:rFonts w:cs="B Lotus" w:hint="cs"/>
          <w:sz w:val="28"/>
          <w:szCs w:val="28"/>
          <w:rtl/>
          <w:lang w:bidi="fa-IR"/>
        </w:rPr>
        <w:t>2- تلاش در اصلاح سیاسی</w:t>
      </w:r>
      <w:r w:rsidR="0077600B">
        <w:rPr>
          <w:rFonts w:cs="B Lotus" w:hint="cs"/>
          <w:sz w:val="28"/>
          <w:szCs w:val="28"/>
          <w:rtl/>
          <w:lang w:bidi="fa-IR"/>
        </w:rPr>
        <w:t>:</w:t>
      </w:r>
      <w:r w:rsidRPr="00D53C29">
        <w:rPr>
          <w:rFonts w:cs="B Lotus" w:hint="cs"/>
          <w:sz w:val="28"/>
          <w:szCs w:val="28"/>
          <w:rtl/>
          <w:lang w:bidi="fa-IR"/>
        </w:rPr>
        <w:t xml:space="preserve">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به خاطر اصلاح اوضاع دینی و سیاسی مردم پذیرفت که با افکار کاشانی در زمینه سیاسی وارد گشته و فعالیت نماید.</w:t>
      </w:r>
    </w:p>
    <w:p w:rsidR="00262400" w:rsidRPr="00BB33A3" w:rsidRDefault="00262400" w:rsidP="00D53C2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 نامه‌ای که کاشانی در هنگام تبعید خود در لبنان برای برقعی فرستاده است می‌توانیم از افکار کاشانی اطلاع یابیم که در نامه می‌گوید: بر حذر باشید از اینکه همچون سایر رهبران</w:t>
      </w:r>
      <w:r w:rsidR="00D53C2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مسجد را محل کسب و تجارت نمائید، و توجه نکنید به آنچه می‌گویند! که رهبر صالح. شایسته کسی است که از امور مردم به دور باشد و به ملت خود توجه می‌نماید، تلاش خود را به کار گیرید تا مصدق انتخاب گردد</w:t>
      </w:r>
      <w:r w:rsidRPr="00BB33A3">
        <w:rPr>
          <w:rStyle w:val="a7"/>
          <w:rFonts w:ascii="Times New Roman" w:hAnsi="Times New Roman" w:cs="B Lotus"/>
          <w:sz w:val="28"/>
          <w:szCs w:val="28"/>
          <w:rtl/>
          <w:lang w:bidi="fa-IR"/>
        </w:rPr>
        <w:footnoteReference w:id="157"/>
      </w:r>
      <w:r w:rsidRPr="00BB33A3">
        <w:rPr>
          <w:rFonts w:ascii="Times New Roman" w:hAnsi="Times New Roman" w:cs="B Lotus" w:hint="cs"/>
          <w:sz w:val="28"/>
          <w:szCs w:val="28"/>
          <w:rtl/>
          <w:lang w:bidi="fa-IR"/>
        </w:rPr>
        <w:t>، برقعی به انجام آن [با توصیه کاشانی] پرداخت و با تمام توان در میان مردم برای سوق ‌دادن آنان بر مشارکت در انتخاب مصدق تلاش نمود.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EC0801" w:rsidRDefault="00262400" w:rsidP="00EC0801">
      <w:pPr>
        <w:pStyle w:val="1"/>
        <w:widowControl w:val="0"/>
        <w:spacing w:line="226" w:lineRule="auto"/>
        <w:ind w:firstLine="227"/>
        <w:jc w:val="center"/>
        <w:rPr>
          <w:rFonts w:cs="B Lotus" w:hint="cs"/>
          <w:rtl/>
          <w:lang w:bidi="fa-IR"/>
        </w:rPr>
      </w:pPr>
      <w:r w:rsidRPr="00EC0801">
        <w:rPr>
          <w:rFonts w:cs="B Lotus" w:hint="cs"/>
          <w:rtl/>
          <w:lang w:bidi="fa-IR"/>
        </w:rPr>
        <w:t>مرحله سوّم:</w:t>
      </w:r>
    </w:p>
    <w:p w:rsidR="00262400" w:rsidRPr="00EC0801" w:rsidRDefault="00262400" w:rsidP="00BF2AED">
      <w:pPr>
        <w:pStyle w:val="1"/>
        <w:widowControl w:val="0"/>
        <w:spacing w:line="226" w:lineRule="auto"/>
        <w:ind w:firstLine="227"/>
        <w:jc w:val="center"/>
        <w:rPr>
          <w:rFonts w:cs="B Lotus" w:hint="cs"/>
          <w:rtl/>
          <w:lang w:bidi="fa-IR"/>
        </w:rPr>
      </w:pPr>
      <w:r w:rsidRPr="00EC0801">
        <w:rPr>
          <w:rFonts w:cs="B Lotus" w:hint="cs"/>
          <w:rtl/>
          <w:lang w:bidi="fa-IR"/>
        </w:rPr>
        <w:t>برقعی و اصلاح دینی</w:t>
      </w:r>
    </w:p>
    <w:p w:rsidR="00262400" w:rsidRPr="00EC0801" w:rsidRDefault="00262400" w:rsidP="00EC0801">
      <w:pPr>
        <w:pStyle w:val="StyleComplexBLotus12ptJustifiedFirstline05cmCharCharCharCharCharChar"/>
        <w:widowControl w:val="0"/>
        <w:spacing w:line="226" w:lineRule="auto"/>
        <w:ind w:firstLine="227"/>
        <w:jc w:val="center"/>
        <w:rPr>
          <w:rFonts w:ascii="Times New Roman" w:hAnsi="Times New Roman" w:cs="B Lotus" w:hint="cs"/>
          <w:b/>
          <w:bCs/>
          <w:sz w:val="28"/>
          <w:szCs w:val="28"/>
          <w:rtl/>
          <w:lang w:bidi="fa-IR"/>
        </w:rPr>
      </w:pPr>
      <w:r w:rsidRPr="00EC0801">
        <w:rPr>
          <w:rFonts w:ascii="Times New Roman" w:hAnsi="Times New Roman" w:cs="B Lotus" w:hint="cs"/>
          <w:b/>
          <w:bCs/>
          <w:sz w:val="28"/>
          <w:szCs w:val="28"/>
          <w:rtl/>
          <w:lang w:bidi="fa-IR"/>
        </w:rPr>
        <w:t>از سال (1372</w:t>
      </w:r>
      <w:r w:rsidR="00EC0801">
        <w:rPr>
          <w:rFonts w:ascii="Times New Roman" w:hAnsi="Times New Roman" w:cs="B Lotus" w:hint="cs"/>
          <w:b/>
          <w:bCs/>
          <w:sz w:val="28"/>
          <w:szCs w:val="28"/>
          <w:rtl/>
          <w:lang w:bidi="fa-IR"/>
        </w:rPr>
        <w:t xml:space="preserve"> </w:t>
      </w:r>
      <w:r w:rsidRPr="00EC0801">
        <w:rPr>
          <w:rFonts w:ascii="Times New Roman" w:hAnsi="Times New Roman" w:cs="B Lotus" w:hint="cs"/>
          <w:b/>
          <w:bCs/>
          <w:sz w:val="28"/>
          <w:szCs w:val="28"/>
          <w:rtl/>
          <w:lang w:bidi="fa-IR"/>
        </w:rPr>
        <w:t>وفات 1412</w:t>
      </w:r>
      <w:r w:rsidR="00EC0801">
        <w:rPr>
          <w:rFonts w:ascii="Times New Roman" w:hAnsi="Times New Roman" w:cs="B Lotus" w:hint="cs"/>
          <w:b/>
          <w:bCs/>
          <w:sz w:val="28"/>
          <w:szCs w:val="28"/>
          <w:rtl/>
          <w:lang w:bidi="fa-IR"/>
        </w:rPr>
        <w:t>هـ</w:t>
      </w:r>
      <w:r w:rsidRPr="00EC0801">
        <w:rPr>
          <w:rFonts w:ascii="Times New Roman" w:hAnsi="Times New Roman" w:cs="B Lotus" w:hint="cs"/>
          <w:b/>
          <w:bCs/>
          <w:sz w:val="28"/>
          <w:szCs w:val="28"/>
          <w:rtl/>
          <w:lang w:bidi="fa-IR"/>
        </w:rPr>
        <w:t>) (1953</w:t>
      </w:r>
      <w:r w:rsidRPr="00EC0801">
        <w:rPr>
          <w:rFonts w:ascii="Times New Roman" w:hAnsi="Times New Roman" w:cs="2  Badr" w:hint="cs"/>
          <w:b/>
          <w:bCs/>
          <w:sz w:val="28"/>
          <w:szCs w:val="28"/>
          <w:rtl/>
          <w:lang w:bidi="fa-IR"/>
        </w:rPr>
        <w:t>–</w:t>
      </w:r>
      <w:r w:rsidRPr="00EC0801">
        <w:rPr>
          <w:rFonts w:ascii="Times New Roman" w:hAnsi="Times New Roman" w:cs="B Lotus" w:hint="cs"/>
          <w:b/>
          <w:bCs/>
          <w:sz w:val="28"/>
          <w:szCs w:val="28"/>
          <w:rtl/>
          <w:lang w:bidi="fa-IR"/>
        </w:rPr>
        <w:t xml:space="preserve"> 1992م)</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در این مرحله برقعی به صورت آشکار و جدّی وارد مسائل انتقادی شده، به شیوه‌ای غیر سیاسی به جنگ و مبارزه خرافات و غلو و جلوه‌های دوری از دین خالص پرداخت. </w:t>
      </w:r>
    </w:p>
    <w:p w:rsidR="00262400" w:rsidRPr="000E4230" w:rsidRDefault="00262400" w:rsidP="005A5E2F">
      <w:pPr>
        <w:pStyle w:val="StyleComplexBLotus12ptJustifiedFirstline05cmCharCharCharCharCharChar"/>
        <w:widowControl w:val="0"/>
        <w:spacing w:line="226" w:lineRule="auto"/>
        <w:ind w:firstLine="227"/>
        <w:rPr>
          <w:rFonts w:ascii="Times New Roman" w:hAnsi="Times New Roman" w:cs="B Lotus" w:hint="cs"/>
          <w:rtl/>
          <w:lang w:bidi="fa-IR"/>
        </w:rPr>
      </w:pPr>
    </w:p>
    <w:p w:rsidR="00262400" w:rsidRPr="00D87804" w:rsidRDefault="00262400" w:rsidP="005A5E2F">
      <w:pPr>
        <w:pStyle w:val="2"/>
        <w:widowControl w:val="0"/>
        <w:spacing w:line="226" w:lineRule="auto"/>
        <w:ind w:firstLine="227"/>
        <w:rPr>
          <w:rFonts w:cs="B Lotus" w:hint="cs"/>
          <w:sz w:val="28"/>
          <w:szCs w:val="28"/>
          <w:rtl/>
          <w:lang w:bidi="fa-IR"/>
        </w:rPr>
      </w:pPr>
      <w:r w:rsidRPr="00D87804">
        <w:rPr>
          <w:rFonts w:cs="B Lotus" w:hint="cs"/>
          <w:sz w:val="28"/>
          <w:szCs w:val="28"/>
          <w:rtl/>
          <w:lang w:bidi="fa-IR"/>
        </w:rPr>
        <w:t>اول:</w:t>
      </w:r>
      <w:r w:rsidR="00D87804">
        <w:rPr>
          <w:rFonts w:cs="B Lotus" w:hint="cs"/>
          <w:sz w:val="28"/>
          <w:szCs w:val="28"/>
          <w:rtl/>
          <w:lang w:bidi="fa-IR"/>
        </w:rPr>
        <w:t xml:space="preserve"> </w:t>
      </w:r>
      <w:r w:rsidRPr="00D87804">
        <w:rPr>
          <w:rFonts w:cs="B Lotus" w:hint="cs"/>
          <w:sz w:val="28"/>
          <w:szCs w:val="28"/>
          <w:rtl/>
          <w:lang w:bidi="fa-IR"/>
        </w:rPr>
        <w:t>بارزترین علائم عمومی این مرحله</w:t>
      </w:r>
      <w:r w:rsidR="00F672DA">
        <w:rPr>
          <w:rFonts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4"/>
        </w:numPr>
        <w:spacing w:line="226" w:lineRule="auto"/>
        <w:ind w:left="0"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افزایش تحرک و اعتراضات مردمی در ایران</w:t>
      </w:r>
      <w:r w:rsidR="00F672DA">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4"/>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قیام انقلاب اسلامی در ایران در سال 1399ه‍ 1979م.</w:t>
      </w:r>
    </w:p>
    <w:p w:rsidR="00262400" w:rsidRPr="000E4230" w:rsidRDefault="00262400" w:rsidP="005A5E2F">
      <w:pPr>
        <w:pStyle w:val="StyleComplexBLotus12ptJustifiedFirstline05cmCharCharCharCharCharChar"/>
        <w:widowControl w:val="0"/>
        <w:spacing w:line="226" w:lineRule="auto"/>
        <w:ind w:firstLine="227"/>
        <w:rPr>
          <w:rFonts w:ascii="Times New Roman" w:hAnsi="Times New Roman" w:cs="B Lotus" w:hint="cs"/>
          <w:rtl/>
          <w:lang w:bidi="fa-IR"/>
        </w:rPr>
      </w:pPr>
    </w:p>
    <w:p w:rsidR="00262400" w:rsidRPr="00F672DA" w:rsidRDefault="00262400" w:rsidP="005A5E2F">
      <w:pPr>
        <w:pStyle w:val="2"/>
        <w:widowControl w:val="0"/>
        <w:spacing w:line="226" w:lineRule="auto"/>
        <w:ind w:firstLine="227"/>
        <w:rPr>
          <w:rFonts w:cs="B Lotus" w:hint="cs"/>
          <w:sz w:val="28"/>
          <w:szCs w:val="28"/>
          <w:rtl/>
          <w:lang w:bidi="fa-IR"/>
        </w:rPr>
      </w:pPr>
      <w:r w:rsidRPr="00F672DA">
        <w:rPr>
          <w:rFonts w:cs="B Lotus" w:hint="cs"/>
          <w:sz w:val="28"/>
          <w:szCs w:val="28"/>
          <w:rtl/>
          <w:lang w:bidi="fa-IR"/>
        </w:rPr>
        <w:t>دوم</w:t>
      </w:r>
      <w:r w:rsidR="005129D8" w:rsidRPr="00F672DA">
        <w:rPr>
          <w:rFonts w:cs="B Lotus" w:hint="cs"/>
          <w:sz w:val="28"/>
          <w:szCs w:val="28"/>
          <w:rtl/>
          <w:lang w:bidi="fa-IR"/>
        </w:rPr>
        <w:t xml:space="preserve">: </w:t>
      </w:r>
      <w:r w:rsidRPr="00F672DA">
        <w:rPr>
          <w:rFonts w:cs="B Lotus" w:hint="cs"/>
          <w:sz w:val="28"/>
          <w:szCs w:val="28"/>
          <w:rtl/>
          <w:lang w:bidi="fa-IR"/>
        </w:rPr>
        <w:t>موفقیت خاص برقعی در این مرحله</w:t>
      </w:r>
      <w:r w:rsidR="00F672DA">
        <w:rPr>
          <w:rFonts w:cs="B Lotus" w:hint="cs"/>
          <w:sz w:val="28"/>
          <w:szCs w:val="28"/>
          <w:rtl/>
          <w:lang w:bidi="fa-IR"/>
        </w:rPr>
        <w:t>:</w:t>
      </w:r>
    </w:p>
    <w:p w:rsidR="00262400" w:rsidRPr="00F672DA" w:rsidRDefault="00262400" w:rsidP="005A5E2F">
      <w:pPr>
        <w:pStyle w:val="3"/>
        <w:widowControl w:val="0"/>
        <w:spacing w:line="226" w:lineRule="auto"/>
        <w:ind w:firstLine="227"/>
        <w:rPr>
          <w:rFonts w:cs="B Lotus" w:hint="cs"/>
          <w:sz w:val="28"/>
          <w:szCs w:val="28"/>
          <w:rtl/>
          <w:lang w:bidi="fa-IR"/>
        </w:rPr>
      </w:pPr>
      <w:r w:rsidRPr="00F672DA">
        <w:rPr>
          <w:rFonts w:cs="B Lotus" w:hint="cs"/>
          <w:sz w:val="28"/>
          <w:szCs w:val="28"/>
          <w:rtl/>
          <w:lang w:bidi="fa-IR"/>
        </w:rPr>
        <w:t>1- فراغت برای خواندن و تحقیق و نظر مخصوصاً در قرآن</w:t>
      </w:r>
      <w:r w:rsidR="00F672DA">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 سالها برقعی فراعت وقت یافت تا بر بسیاری حقایق که از خلال تحقیق و مطالعه کشف کرده بود آگاهی یابد.</w:t>
      </w:r>
    </w:p>
    <w:p w:rsidR="00262400" w:rsidRPr="00BB33A3" w:rsidRDefault="00262400" w:rsidP="00F672D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او [</w:t>
      </w:r>
      <w:r w:rsidR="008945C3" w:rsidRPr="008945C3">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می‌گوید: در آن سالها فراغت یافتم تا بر مطالعه و تحقیق و تألیف و تدبر در کتاب خداوند توفیق یابم، برایم معلوم گردید، که من و تمام علمای مذهب ما (امامیه) در خرافات غوطه‌ور شده‌ایم و از کتاب خداوند غافل</w:t>
      </w:r>
      <w:r w:rsidR="00F672DA">
        <w:rPr>
          <w:rFonts w:ascii="Times New Roman" w:hAnsi="Times New Roman" w:cs="B Lotus" w:hint="cs"/>
          <w:sz w:val="28"/>
          <w:szCs w:val="28"/>
          <w:rtl/>
          <w:lang w:bidi="fa-IR"/>
        </w:rPr>
        <w:t>يم،</w:t>
      </w:r>
      <w:r w:rsidRPr="00BB33A3">
        <w:rPr>
          <w:rFonts w:ascii="Times New Roman" w:hAnsi="Times New Roman" w:cs="B Lotus" w:hint="cs"/>
          <w:sz w:val="28"/>
          <w:szCs w:val="28"/>
          <w:rtl/>
          <w:lang w:bidi="fa-IR"/>
        </w:rPr>
        <w:t xml:space="preserve"> و آراء آنان با قرآن مخالف و در تعارض می‌باشد</w:t>
      </w:r>
      <w:r w:rsidRPr="00BB33A3">
        <w:rPr>
          <w:rStyle w:val="a7"/>
          <w:rFonts w:ascii="Times New Roman" w:hAnsi="Times New Roman" w:cs="B Lotus"/>
          <w:sz w:val="28"/>
          <w:szCs w:val="28"/>
          <w:rtl/>
          <w:lang w:bidi="fa-IR"/>
        </w:rPr>
        <w:footnoteReference w:id="158"/>
      </w:r>
      <w:r w:rsidR="008945C3">
        <w:rPr>
          <w:rFonts w:ascii="Times New Roman" w:hAnsi="Times New Roman" w:cs="B Lotus" w:hint="cs"/>
          <w:sz w:val="28"/>
          <w:szCs w:val="28"/>
          <w:rtl/>
          <w:lang w:bidi="fa-IR"/>
        </w:rPr>
        <w:t>.</w:t>
      </w:r>
    </w:p>
    <w:p w:rsidR="00262400" w:rsidRPr="00F672DA" w:rsidRDefault="00262400" w:rsidP="00830776">
      <w:pPr>
        <w:pStyle w:val="3"/>
        <w:widowControl w:val="0"/>
        <w:spacing w:line="226" w:lineRule="auto"/>
        <w:ind w:firstLine="227"/>
        <w:rPr>
          <w:rFonts w:cs="B Lotus" w:hint="cs"/>
          <w:sz w:val="28"/>
          <w:szCs w:val="28"/>
          <w:rtl/>
          <w:lang w:bidi="fa-IR"/>
        </w:rPr>
      </w:pPr>
      <w:r w:rsidRPr="00F672DA">
        <w:rPr>
          <w:rFonts w:cs="B Lotus" w:hint="cs"/>
          <w:sz w:val="28"/>
          <w:szCs w:val="28"/>
          <w:rtl/>
          <w:lang w:bidi="fa-IR"/>
        </w:rPr>
        <w:t>2- روی‌آوردن به تألیف و نوشتن رساله</w:t>
      </w:r>
      <w:r w:rsidR="00F672DA" w:rsidRPr="00BB33A3">
        <w:rPr>
          <w:rFonts w:ascii="Times New Roman" w:hAnsi="Times New Roman" w:cs="B Lotus" w:hint="cs"/>
          <w:sz w:val="28"/>
          <w:szCs w:val="28"/>
          <w:rtl/>
          <w:lang w:bidi="fa-IR"/>
        </w:rPr>
        <w:t>‌</w:t>
      </w:r>
      <w:r w:rsidRPr="00F672DA">
        <w:rPr>
          <w:rFonts w:cs="B Lotus" w:hint="cs"/>
          <w:sz w:val="28"/>
          <w:szCs w:val="28"/>
          <w:rtl/>
          <w:lang w:bidi="fa-IR"/>
        </w:rPr>
        <w:t>‌هایی برای اصلاح اعتقاد مردم</w:t>
      </w:r>
      <w:r w:rsidR="00830776">
        <w:rPr>
          <w:rFonts w:cs="B Lotus" w:hint="cs"/>
          <w:sz w:val="28"/>
          <w:szCs w:val="28"/>
          <w:rtl/>
          <w:lang w:bidi="fa-IR"/>
        </w:rPr>
        <w:t>.</w:t>
      </w:r>
    </w:p>
    <w:p w:rsidR="00262400" w:rsidRPr="0077600B"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77600B">
        <w:rPr>
          <w:rFonts w:ascii="Times New Roman" w:hAnsi="Times New Roman" w:cs="B Lotus" w:hint="cs"/>
          <w:spacing w:val="-4"/>
          <w:sz w:val="28"/>
          <w:szCs w:val="28"/>
          <w:rtl/>
          <w:lang w:bidi="fa-IR"/>
        </w:rPr>
        <w:t>در این مرحله برقعی از طریق تألیف و نوشتن مقالات در اصلاح مردم سعی و تلاش نمود. می‌گوید: سپس برای اصلاح خرد و اندیشه‌های مردم به تألیف کتاب اقدام نمودم و می‌خواستم با تألیف این کتاب‌ها مردم را از کتاب خداوند و عقائد اسلامی قرآنی آگاه سازم و ملت را از نیرنگ و</w:t>
      </w:r>
      <w:r w:rsidR="008945C3" w:rsidRPr="0077600B">
        <w:rPr>
          <w:rFonts w:ascii="Times New Roman" w:hAnsi="Times New Roman" w:cs="B Lotus" w:hint="cs"/>
          <w:spacing w:val="-4"/>
          <w:sz w:val="28"/>
          <w:szCs w:val="28"/>
          <w:rtl/>
          <w:lang w:bidi="fa-IR"/>
        </w:rPr>
        <w:t xml:space="preserve"> مکر اهل بدعت و گمراهی نجات دهم</w:t>
      </w:r>
      <w:r w:rsidRPr="0077600B">
        <w:rPr>
          <w:rStyle w:val="a7"/>
          <w:rFonts w:ascii="Times New Roman" w:hAnsi="Times New Roman" w:cs="B Lotus"/>
          <w:spacing w:val="-4"/>
          <w:sz w:val="28"/>
          <w:szCs w:val="28"/>
          <w:rtl/>
          <w:lang w:bidi="fa-IR"/>
        </w:rPr>
        <w:footnoteReference w:id="159"/>
      </w:r>
      <w:r w:rsidR="008945C3" w:rsidRPr="0077600B">
        <w:rPr>
          <w:rFonts w:ascii="Times New Roman" w:hAnsi="Times New Roman" w:cs="B Lotus" w:hint="cs"/>
          <w:spacing w:val="-4"/>
          <w:sz w:val="28"/>
          <w:szCs w:val="28"/>
          <w:rtl/>
          <w:lang w:bidi="fa-IR"/>
        </w:rPr>
        <w:t>.</w:t>
      </w:r>
    </w:p>
    <w:p w:rsidR="00262400" w:rsidRPr="00F672DA" w:rsidRDefault="00262400" w:rsidP="005A5E2F">
      <w:pPr>
        <w:pStyle w:val="3"/>
        <w:widowControl w:val="0"/>
        <w:spacing w:line="226" w:lineRule="auto"/>
        <w:ind w:firstLine="227"/>
        <w:rPr>
          <w:rFonts w:cs="B Lotus" w:hint="cs"/>
          <w:sz w:val="28"/>
          <w:szCs w:val="28"/>
          <w:rtl/>
          <w:lang w:bidi="fa-IR"/>
        </w:rPr>
      </w:pPr>
      <w:r w:rsidRPr="00F672DA">
        <w:rPr>
          <w:rFonts w:cs="B Lotus" w:hint="cs"/>
          <w:sz w:val="28"/>
          <w:szCs w:val="28"/>
          <w:rtl/>
          <w:lang w:bidi="fa-IR"/>
        </w:rPr>
        <w:t>3- تکیه بر دعوت مستقیم (سخنرانی‌ها، دروس، گفتگو و مناظره)</w:t>
      </w:r>
      <w:r w:rsidR="00830776">
        <w:rPr>
          <w:rFonts w:cs="B Lotus" w:hint="cs"/>
          <w:sz w:val="28"/>
          <w:szCs w:val="28"/>
          <w:rtl/>
          <w:lang w:bidi="fa-IR"/>
        </w:rPr>
        <w:t>.</w:t>
      </w:r>
    </w:p>
    <w:p w:rsidR="00262400" w:rsidRPr="00BB33A3" w:rsidRDefault="00262400" w:rsidP="00DA64E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 فتره و بعد از اینکه متوجه اخلال و ایرادی شد که به مذهب شیعه ملحق گردیده به طور فراوانی به دعوت مردم و روشنگری و به</w:t>
      </w:r>
      <w:r w:rsidRPr="00BB33A3">
        <w:rPr>
          <w:rFonts w:ascii="Times New Roman" w:hAnsi="Times New Roman" w:cs="B Lotus" w:hint="eastAsia"/>
          <w:sz w:val="28"/>
          <w:szCs w:val="28"/>
          <w:rtl/>
          <w:lang w:bidi="fa-IR"/>
        </w:rPr>
        <w:t xml:space="preserve">‌کارگیری خردها و ترک اعتقادات اشتباه و خرافات موجود روی آورد. و </w:t>
      </w:r>
      <w:r w:rsidRPr="00BB33A3">
        <w:rPr>
          <w:rFonts w:ascii="Times New Roman" w:hAnsi="Times New Roman" w:cs="B Lotus" w:hint="cs"/>
          <w:sz w:val="28"/>
          <w:szCs w:val="28"/>
          <w:rtl/>
          <w:lang w:bidi="fa-IR"/>
        </w:rPr>
        <w:t>دعوت خود را از مسجد مادر در تهران آغاز نمود؛ زیرا بعد از انحلال حکومت مصدق امام آن مسجد شده بود. می‌گوید: خاله مصدق در عذر وزیر دفتر</w:t>
      </w:r>
      <w:r w:rsidRPr="00BB33A3">
        <w:rPr>
          <w:rStyle w:val="a7"/>
          <w:rFonts w:ascii="Times New Roman" w:hAnsi="Times New Roman" w:cs="B Lotus"/>
          <w:sz w:val="28"/>
          <w:szCs w:val="28"/>
          <w:rtl/>
          <w:lang w:bidi="fa-IR"/>
        </w:rPr>
        <w:footnoteReference w:id="160"/>
      </w:r>
      <w:r w:rsidR="008945C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مسجدی بنا کرده بود و از جانب «محمد ولی میرزا فرمانفرمائیان» اداره می‌گردید و این مرد از آیت‌الله کاشانی خواسته بود تا فردی را برای امامت مسجد انتخاب نماید</w:t>
      </w:r>
      <w:r w:rsidRPr="00BB33A3">
        <w:rPr>
          <w:rStyle w:val="a7"/>
          <w:rFonts w:ascii="Times New Roman" w:hAnsi="Times New Roman" w:cs="B Lotus"/>
          <w:sz w:val="28"/>
          <w:szCs w:val="28"/>
          <w:rtl/>
          <w:lang w:bidi="fa-IR"/>
        </w:rPr>
        <w:footnoteReference w:id="161"/>
      </w:r>
      <w:r w:rsidR="00DA64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کاشانی برای امامت آن مسجد مرا همراهی کرد و خود به من اقتدا نمود سپس در مسجد به امامت پرداختم». و برقعی در تدریس خود بر قرآن تکیه می</w:t>
      </w:r>
      <w:r w:rsidRPr="00BB33A3">
        <w:rPr>
          <w:rFonts w:ascii="Times New Roman" w:hAnsi="Times New Roman" w:cs="B Lotus" w:hint="eastAsia"/>
          <w:sz w:val="28"/>
          <w:szCs w:val="28"/>
          <w:rtl/>
          <w:lang w:bidi="fa-IR"/>
        </w:rPr>
        <w:t xml:space="preserve">‌کرد. و </w:t>
      </w:r>
      <w:r w:rsidRPr="00BB33A3">
        <w:rPr>
          <w:rFonts w:ascii="Times New Roman" w:hAnsi="Times New Roman" w:cs="B Lotus" w:hint="cs"/>
          <w:sz w:val="28"/>
          <w:szCs w:val="28"/>
          <w:rtl/>
          <w:lang w:bidi="fa-IR"/>
        </w:rPr>
        <w:t>فردی که اندکی قبل از انقلاب او را زیارت کرده بود. و در این مسجد در یکی از دروس تفسیر وی حضور یافته بود برایم بیان کرد که تعداد طلبه‌هایی که [در کلاس درس] حضور می‌یافتند قریب به</w:t>
      </w:r>
      <w:r w:rsidR="00DA64E9">
        <w:rPr>
          <w:rFonts w:ascii="Times New Roman" w:hAnsi="Times New Roman" w:cs="B Lotus" w:hint="cs"/>
          <w:sz w:val="28"/>
          <w:szCs w:val="28"/>
          <w:rtl/>
          <w:lang w:bidi="fa-IR"/>
        </w:rPr>
        <w:t xml:space="preserve"> دويست</w:t>
      </w:r>
      <w:r w:rsidRPr="00BB33A3">
        <w:rPr>
          <w:rFonts w:ascii="Times New Roman" w:hAnsi="Times New Roman" w:cs="B Lotus" w:hint="cs"/>
          <w:sz w:val="28"/>
          <w:szCs w:val="28"/>
          <w:rtl/>
          <w:lang w:bidi="fa-IR"/>
        </w:rPr>
        <w:t xml:space="preserve"> نفر </w:t>
      </w:r>
      <w:r w:rsidR="00DA64E9">
        <w:rPr>
          <w:rFonts w:ascii="Times New Roman" w:hAnsi="Times New Roman" w:cs="B Lotus" w:hint="cs"/>
          <w:sz w:val="28"/>
          <w:szCs w:val="28"/>
          <w:rtl/>
          <w:lang w:bidi="fa-IR"/>
        </w:rPr>
        <w:t>می‌رسي</w:t>
      </w:r>
      <w:r w:rsidRPr="00BB33A3">
        <w:rPr>
          <w:rFonts w:ascii="Times New Roman" w:hAnsi="Times New Roman" w:cs="B Lotus" w:hint="cs"/>
          <w:sz w:val="28"/>
          <w:szCs w:val="28"/>
          <w:rtl/>
          <w:lang w:bidi="fa-IR"/>
        </w:rPr>
        <w:t>د، همینطور از رفت‌وآمدها و سفرهای خود برای دعوت و تدریس استفاده می‌نمود، و خود می‌گوید: علاوه بر تألیف برای نشر حقایق اسلامی از سفرها و رف</w:t>
      </w:r>
      <w:r w:rsidR="00923C98">
        <w:rPr>
          <w:rFonts w:ascii="Times New Roman" w:hAnsi="Times New Roman" w:cs="B Lotus" w:hint="cs"/>
          <w:sz w:val="28"/>
          <w:szCs w:val="28"/>
          <w:rtl/>
          <w:lang w:bidi="fa-IR"/>
        </w:rPr>
        <w:t>ت و آمدها بهره‌ برداری می‌نمودم</w:t>
      </w:r>
      <w:r w:rsidRPr="00BB33A3">
        <w:rPr>
          <w:rStyle w:val="a7"/>
          <w:rFonts w:ascii="Times New Roman" w:hAnsi="Times New Roman" w:cs="B Lotus"/>
          <w:sz w:val="28"/>
          <w:szCs w:val="28"/>
          <w:rtl/>
          <w:lang w:bidi="fa-IR"/>
        </w:rPr>
        <w:footnoteReference w:id="162"/>
      </w:r>
      <w:r w:rsidR="00923C98">
        <w:rPr>
          <w:rFonts w:ascii="Times New Roman" w:hAnsi="Times New Roman" w:cs="B Lotus" w:hint="cs"/>
          <w:sz w:val="28"/>
          <w:szCs w:val="28"/>
          <w:rtl/>
          <w:lang w:bidi="fa-IR"/>
        </w:rPr>
        <w:t>.</w:t>
      </w:r>
    </w:p>
    <w:p w:rsidR="00262400" w:rsidRPr="00DA64E9" w:rsidRDefault="00262400" w:rsidP="005A5E2F">
      <w:pPr>
        <w:pStyle w:val="3"/>
        <w:widowControl w:val="0"/>
        <w:spacing w:line="226" w:lineRule="auto"/>
        <w:ind w:firstLine="227"/>
        <w:rPr>
          <w:rFonts w:cs="B Lotus" w:hint="cs"/>
          <w:sz w:val="28"/>
          <w:szCs w:val="28"/>
          <w:rtl/>
          <w:lang w:bidi="fa-IR"/>
        </w:rPr>
      </w:pPr>
      <w:r w:rsidRPr="00DA64E9">
        <w:rPr>
          <w:rFonts w:cs="B Lotus" w:hint="cs"/>
          <w:sz w:val="28"/>
          <w:szCs w:val="28"/>
          <w:rtl/>
          <w:lang w:bidi="fa-IR"/>
        </w:rPr>
        <w:t>4- به سبب مخالفت با مذهب در معرض ابتلاء قرار گرفت</w:t>
      </w:r>
      <w:r w:rsidR="00DA64E9">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 برهه در زمینه دعوت آشکارش برای اصلاح [عقیده و ...] به بسیاری از ابتلاهها و مشکلات دچار گردید، از چند سو به جنگ و مبارزه با وی پرداختند.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BB33A3">
        <w:rPr>
          <w:rFonts w:ascii="Times New Roman" w:hAnsi="Times New Roman" w:cs="B Lotus" w:hint="cs"/>
          <w:b/>
          <w:bCs/>
          <w:sz w:val="28"/>
          <w:szCs w:val="28"/>
          <w:rtl/>
          <w:lang w:bidi="fa-IR"/>
        </w:rPr>
        <w:t>سؤال:</w:t>
      </w:r>
      <w:r w:rsidR="00923C98">
        <w:rPr>
          <w:rFonts w:ascii="Times New Roman" w:hAnsi="Times New Roman" w:cs="B Lotus" w:hint="cs"/>
          <w:b/>
          <w:bCs/>
          <w:sz w:val="28"/>
          <w:szCs w:val="28"/>
          <w:rtl/>
          <w:lang w:bidi="fa-IR"/>
        </w:rPr>
        <w:t xml:space="preserve"> </w:t>
      </w:r>
      <w:r w:rsidRPr="00BB33A3">
        <w:rPr>
          <w:rFonts w:ascii="Times New Roman" w:hAnsi="Times New Roman" w:cs="B Lotus" w:hint="cs"/>
          <w:b/>
          <w:bCs/>
          <w:sz w:val="28"/>
          <w:szCs w:val="28"/>
          <w:rtl/>
          <w:lang w:bidi="fa-IR"/>
        </w:rPr>
        <w:t>چه کسانی در این مرحله در برابر دعوت برقعی ایستادند؟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کسانی را که دعوت او به ذوقشان مطلوب نبوده است خود معین نموده است که عبارتند: اول:</w:t>
      </w:r>
      <w:r w:rsidR="00923C9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سیاست‌مداران که از بقای خرافه و جهل و سکوت علماء سوءاستفاده می‌نمایند.</w:t>
      </w:r>
    </w:p>
    <w:p w:rsidR="00262400" w:rsidRPr="00BB33A3" w:rsidRDefault="00262400" w:rsidP="00DA64E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w:t>
      </w:r>
      <w:r w:rsidR="005129D8">
        <w:rPr>
          <w:rFonts w:ascii="Times New Roman" w:hAnsi="Times New Roman" w:cs="B Lotus" w:hint="cs"/>
          <w:sz w:val="28"/>
          <w:szCs w:val="28"/>
          <w:rtl/>
          <w:lang w:bidi="fa-IR"/>
        </w:rPr>
        <w:t xml:space="preserve">: </w:t>
      </w:r>
      <w:r w:rsidR="00DA64E9">
        <w:rPr>
          <w:rFonts w:ascii="Times New Roman" w:hAnsi="Times New Roman" w:cs="B Lotus" w:hint="cs"/>
          <w:sz w:val="28"/>
          <w:szCs w:val="28"/>
          <w:rtl/>
          <w:lang w:bidi="fa-IR"/>
        </w:rPr>
        <w:t xml:space="preserve">علماى </w:t>
      </w:r>
      <w:r w:rsidRPr="00BB33A3">
        <w:rPr>
          <w:rFonts w:ascii="Times New Roman" w:hAnsi="Times New Roman" w:cs="B Lotus" w:hint="cs"/>
          <w:sz w:val="28"/>
          <w:szCs w:val="28"/>
          <w:rtl/>
          <w:lang w:bidi="fa-IR"/>
        </w:rPr>
        <w:t>مذهبی [خصوصاً کسانی که جنبه</w:t>
      </w:r>
      <w:r w:rsidR="00DA64E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ی رهبری مذهبی دارند] که از مذهب استفاده مقام یا ثروت می‌نمایند.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می‌گوید: اقامت در تهران را بر [قم] ترجیح دادم زیرا در قم سه دسته با من به دشمنی می‌پرداختند = دسته اول:</w:t>
      </w:r>
      <w:r w:rsidR="00DA64E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کارمندان دولت و نوکران آنها، دسته دوم خادمان حرم معصومه که آنان نوکر «متولی باشی» نماینده قم در مجلس بودند و او کسی بود من او را لایق و شایسته این منصب</w:t>
      </w:r>
      <w:r w:rsidRPr="00BB33A3">
        <w:rPr>
          <w:rStyle w:val="a7"/>
          <w:rFonts w:ascii="Times New Roman" w:hAnsi="Times New Roman" w:cs="B Lotus"/>
          <w:sz w:val="28"/>
          <w:szCs w:val="28"/>
          <w:rtl/>
          <w:lang w:bidi="fa-IR"/>
        </w:rPr>
        <w:footnoteReference w:id="163"/>
      </w:r>
      <w:r w:rsidRPr="00BB33A3">
        <w:rPr>
          <w:rFonts w:ascii="Times New Roman" w:hAnsi="Times New Roman" w:cs="B Lotus" w:hint="cs"/>
          <w:sz w:val="28"/>
          <w:szCs w:val="28"/>
          <w:rtl/>
          <w:lang w:bidi="fa-IR"/>
        </w:rPr>
        <w:t xml:space="preserve"> نمی‌دانستم، دسته سوم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گروه آخوندها. علی‌الخصوص پیروان بروجردی</w:t>
      </w:r>
      <w:r w:rsidRPr="00BB33A3">
        <w:rPr>
          <w:rStyle w:val="a7"/>
          <w:rFonts w:ascii="Times New Roman" w:hAnsi="Times New Roman" w:cs="B Lotus"/>
          <w:sz w:val="28"/>
          <w:szCs w:val="28"/>
          <w:rtl/>
          <w:lang w:bidi="fa-IR"/>
        </w:rPr>
        <w:footnoteReference w:id="164"/>
      </w:r>
      <w:r w:rsidR="00923C98">
        <w:rPr>
          <w:rFonts w:ascii="Times New Roman" w:hAnsi="Times New Roman" w:cs="B Lotus" w:hint="cs"/>
          <w:sz w:val="28"/>
          <w:szCs w:val="28"/>
          <w:rtl/>
          <w:lang w:bidi="fa-IR"/>
        </w:rPr>
        <w:t>.</w:t>
      </w:r>
    </w:p>
    <w:p w:rsidR="00262400" w:rsidRPr="00DA64E9" w:rsidRDefault="00262400" w:rsidP="005A5E2F">
      <w:pPr>
        <w:pStyle w:val="3"/>
        <w:widowControl w:val="0"/>
        <w:spacing w:line="226" w:lineRule="auto"/>
        <w:ind w:firstLine="227"/>
        <w:rPr>
          <w:rFonts w:cs="B Lotus" w:hint="cs"/>
          <w:sz w:val="28"/>
          <w:szCs w:val="28"/>
          <w:rtl/>
          <w:lang w:bidi="fa-IR"/>
        </w:rPr>
      </w:pPr>
      <w:r w:rsidRPr="00DA64E9">
        <w:rPr>
          <w:rFonts w:cs="B Lotus" w:hint="cs"/>
          <w:sz w:val="28"/>
          <w:szCs w:val="28"/>
          <w:rtl/>
          <w:lang w:bidi="fa-IR"/>
        </w:rPr>
        <w:t>5- مشارکت او در انقلاب اسلامی بر علیه شاه</w:t>
      </w:r>
      <w:r w:rsidR="00DA64E9">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علت امیدواری برقعی به پایه‌گذاری شریعت که رهبر انقلاب شعار آنرا سرداده بود با وجود اختلاف وی با سران انقلاب در بسیاری از مسایل مانع همکاری وی با آنان در سرنگونی رژیم شاه نگردید، بلکه گرچه عمری از وی سپری شده بود. بر علیه شاه و ساواک با ملت مشارکت نمود، و می‌گوید: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عمرم در این ایام (انقلاب) به هفتاد سالگی رسیده است ولی ب</w:t>
      </w:r>
      <w:r w:rsidR="0077600B">
        <w:rPr>
          <w:rFonts w:ascii="Times New Roman" w:hAnsi="Times New Roman" w:cs="B Lotus" w:hint="cs"/>
          <w:sz w:val="28"/>
          <w:szCs w:val="28"/>
          <w:rtl/>
          <w:lang w:bidi="fa-IR"/>
        </w:rPr>
        <w:t>ا این وجود در تظاهرات شرکت می‌کرد</w:t>
      </w:r>
      <w:r w:rsidRPr="00BB33A3">
        <w:rPr>
          <w:rFonts w:ascii="Times New Roman" w:hAnsi="Times New Roman" w:cs="B Lotus" w:hint="cs"/>
          <w:sz w:val="28"/>
          <w:szCs w:val="28"/>
          <w:rtl/>
          <w:lang w:bidi="fa-IR"/>
        </w:rPr>
        <w:t xml:space="preserve">م. </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پشتیبانی و دفاع از انقلاب بشتافت [و در این زمینه] برای اصلاح به کار عملی دست زد به نیت شناسایی حکومت اسلامی که امیدوار بود آیت‌الله خمینی با رسیدن به مقام حکومت آنرا اجرا سازد به تألیف کتابی اقدام کرد.</w:t>
      </w:r>
    </w:p>
    <w:p w:rsidR="00262400" w:rsidRDefault="00262400" w:rsidP="00DA64E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گوید: بر مبنای انجام اصل </w:t>
      </w:r>
      <w:r w:rsidRPr="00DA64E9">
        <w:rPr>
          <w:rFonts w:ascii="Lotus Linotype" w:hAnsi="Lotus Linotype" w:cs="Lotus Linotype"/>
          <w:sz w:val="28"/>
          <w:szCs w:val="28"/>
          <w:rtl/>
          <w:lang w:bidi="fa-IR"/>
        </w:rPr>
        <w:t>«</w:t>
      </w:r>
      <w:r w:rsidRPr="00DA64E9">
        <w:rPr>
          <w:rFonts w:ascii="Lotus Linotype" w:hAnsi="Lotus Linotype" w:cs="Lotus Linotype"/>
          <w:sz w:val="26"/>
          <w:szCs w:val="26"/>
          <w:rtl/>
          <w:lang w:bidi="fa-IR"/>
        </w:rPr>
        <w:t>النصیح</w:t>
      </w:r>
      <w:r w:rsidRPr="00DA64E9">
        <w:rPr>
          <w:rFonts w:ascii="Lotus Linotype" w:hAnsi="Lotus Linotype" w:cs="Lotus Linotype"/>
          <w:sz w:val="26"/>
          <w:szCs w:val="26"/>
          <w:rtl/>
        </w:rPr>
        <w:t xml:space="preserve">ة </w:t>
      </w:r>
      <w:r w:rsidRPr="00DA64E9">
        <w:rPr>
          <w:rFonts w:ascii="Lotus Linotype" w:hAnsi="Lotus Linotype" w:cs="B Lotus"/>
          <w:sz w:val="26"/>
          <w:szCs w:val="26"/>
          <w:rtl/>
          <w:lang w:bidi="fa-IR"/>
        </w:rPr>
        <w:t>‌</w:t>
      </w:r>
      <w:r w:rsidRPr="00DA64E9">
        <w:rPr>
          <w:rFonts w:ascii="Lotus Linotype" w:hAnsi="Lotus Linotype" w:cs="Lotus Linotype"/>
          <w:sz w:val="26"/>
          <w:szCs w:val="26"/>
          <w:rtl/>
          <w:lang w:bidi="fa-IR"/>
        </w:rPr>
        <w:t>لله»</w:t>
      </w:r>
      <w:r w:rsidRPr="00BB33A3">
        <w:rPr>
          <w:rFonts w:ascii="Lotus Linotype" w:hAnsi="Lotus Linotype" w:cs="B Lotus"/>
          <w:sz w:val="26"/>
          <w:szCs w:val="26"/>
          <w:rtl/>
          <w:lang w:bidi="fa-IR"/>
        </w:rPr>
        <w:t xml:space="preserve"> </w:t>
      </w:r>
      <w:r w:rsidRPr="00BB33A3">
        <w:rPr>
          <w:rFonts w:ascii="Times New Roman" w:hAnsi="Times New Roman" w:cs="B Lotus" w:hint="cs"/>
          <w:sz w:val="28"/>
          <w:szCs w:val="28"/>
          <w:rtl/>
          <w:lang w:bidi="fa-IR"/>
        </w:rPr>
        <w:t>نصیحت و دلسوزی به خاطر خداوند نامه‌های متعددی به آیت‌الله خمینی فرستادم اما وی بر هیچ کدام پاسخی نداد و هرگاه مقاله‌ای می‌نوشتم از رسیدن آن به [دست] مردم ممانعت به عمل می‌آمد</w:t>
      </w:r>
      <w:r w:rsidRPr="00BB33A3">
        <w:rPr>
          <w:rStyle w:val="a7"/>
          <w:rFonts w:ascii="Times New Roman" w:hAnsi="Times New Roman" w:cs="B Lotus"/>
          <w:sz w:val="28"/>
          <w:szCs w:val="28"/>
          <w:rtl/>
          <w:lang w:bidi="fa-IR"/>
        </w:rPr>
        <w:footnoteReference w:id="165"/>
      </w:r>
      <w:r w:rsidR="00DA64E9">
        <w:rPr>
          <w:rFonts w:ascii="Times New Roman" w:hAnsi="Times New Roman" w:cs="B Lotus" w:hint="cs"/>
          <w:sz w:val="28"/>
          <w:szCs w:val="28"/>
          <w:rtl/>
          <w:lang w:bidi="fa-IR"/>
        </w:rPr>
        <w:t>.</w:t>
      </w:r>
    </w:p>
    <w:p w:rsidR="0077600B" w:rsidRPr="00F67B35" w:rsidRDefault="0077600B" w:rsidP="00DA64E9">
      <w:pPr>
        <w:pStyle w:val="StyleComplexBLotus12ptJustifiedFirstline05cmCharCharCharCharCharChar"/>
        <w:widowControl w:val="0"/>
        <w:spacing w:line="226" w:lineRule="auto"/>
        <w:ind w:firstLine="227"/>
        <w:rPr>
          <w:rFonts w:ascii="Times New Roman" w:hAnsi="Times New Roman" w:cs="B Lotus" w:hint="cs"/>
          <w:rtl/>
          <w:lang w:bidi="fa-IR"/>
        </w:rPr>
      </w:pPr>
    </w:p>
    <w:p w:rsidR="00262400" w:rsidRPr="0077600B" w:rsidRDefault="00262400" w:rsidP="005F76B0">
      <w:pPr>
        <w:pStyle w:val="2"/>
        <w:widowControl w:val="0"/>
        <w:spacing w:line="226" w:lineRule="auto"/>
        <w:ind w:firstLine="227"/>
        <w:rPr>
          <w:rFonts w:cs="B Lotus" w:hint="cs"/>
          <w:sz w:val="28"/>
          <w:szCs w:val="28"/>
          <w:rtl/>
          <w:lang w:bidi="fa-IR"/>
        </w:rPr>
      </w:pPr>
      <w:r w:rsidRPr="0077600B">
        <w:rPr>
          <w:rFonts w:cs="B Lotus" w:hint="cs"/>
          <w:sz w:val="28"/>
          <w:szCs w:val="28"/>
          <w:rtl/>
          <w:lang w:bidi="fa-IR"/>
        </w:rPr>
        <w:t>بلاها</w:t>
      </w:r>
      <w:r w:rsidR="005F76B0">
        <w:rPr>
          <w:rFonts w:cs="B Lotus" w:hint="cs"/>
          <w:sz w:val="28"/>
          <w:szCs w:val="28"/>
          <w:rtl/>
          <w:lang w:bidi="fa-IR"/>
        </w:rPr>
        <w:t>ي</w:t>
      </w:r>
      <w:r w:rsidRPr="0077600B">
        <w:rPr>
          <w:rFonts w:cs="B Lotus" w:hint="cs"/>
          <w:sz w:val="28"/>
          <w:szCs w:val="28"/>
          <w:rtl/>
          <w:lang w:bidi="fa-IR"/>
        </w:rPr>
        <w:t>ی که برقعی در این مرحله ب</w:t>
      </w:r>
      <w:r w:rsidR="005F76B0">
        <w:rPr>
          <w:rFonts w:cs="B Lotus" w:hint="cs"/>
          <w:sz w:val="28"/>
          <w:szCs w:val="28"/>
          <w:rtl/>
          <w:lang w:bidi="fa-IR"/>
        </w:rPr>
        <w:t>ا</w:t>
      </w:r>
      <w:r w:rsidRPr="0077600B">
        <w:rPr>
          <w:rFonts w:cs="B Lotus" w:hint="cs"/>
          <w:sz w:val="28"/>
          <w:szCs w:val="28"/>
          <w:rtl/>
          <w:lang w:bidi="fa-IR"/>
        </w:rPr>
        <w:t xml:space="preserve"> آن </w:t>
      </w:r>
      <w:r w:rsidR="005F76B0">
        <w:rPr>
          <w:rFonts w:cs="B Lotus" w:hint="cs"/>
          <w:sz w:val="28"/>
          <w:szCs w:val="28"/>
          <w:rtl/>
          <w:lang w:bidi="fa-IR"/>
        </w:rPr>
        <w:t>روبرو</w:t>
      </w:r>
      <w:r w:rsidRPr="0077600B">
        <w:rPr>
          <w:rFonts w:cs="B Lotus" w:hint="cs"/>
          <w:sz w:val="28"/>
          <w:szCs w:val="28"/>
          <w:rtl/>
          <w:lang w:bidi="fa-IR"/>
        </w:rPr>
        <w:t xml:space="preserve"> شد</w:t>
      </w:r>
      <w:r w:rsidR="00643893">
        <w:rPr>
          <w:rFonts w:cs="B Lotus" w:hint="cs"/>
          <w:sz w:val="28"/>
          <w:szCs w:val="28"/>
          <w:rtl/>
          <w:lang w:bidi="fa-IR"/>
        </w:rPr>
        <w:t>:</w:t>
      </w:r>
    </w:p>
    <w:p w:rsidR="00262400" w:rsidRPr="0077600B" w:rsidRDefault="00262400" w:rsidP="005A5E2F">
      <w:pPr>
        <w:pStyle w:val="3"/>
        <w:widowControl w:val="0"/>
        <w:spacing w:line="226" w:lineRule="auto"/>
        <w:ind w:firstLine="227"/>
        <w:rPr>
          <w:rFonts w:cs="B Lotus" w:hint="cs"/>
          <w:sz w:val="28"/>
          <w:szCs w:val="28"/>
          <w:rtl/>
          <w:lang w:bidi="fa-IR"/>
        </w:rPr>
      </w:pPr>
      <w:r w:rsidRPr="0077600B">
        <w:rPr>
          <w:rFonts w:cs="B Lotus" w:hint="cs"/>
          <w:sz w:val="28"/>
          <w:szCs w:val="28"/>
          <w:rtl/>
          <w:lang w:bidi="fa-IR"/>
        </w:rPr>
        <w:t>اول:</w:t>
      </w:r>
      <w:r w:rsidR="0077600B">
        <w:rPr>
          <w:rFonts w:cs="B Lotus" w:hint="cs"/>
          <w:sz w:val="28"/>
          <w:szCs w:val="28"/>
          <w:rtl/>
          <w:lang w:bidi="fa-IR"/>
        </w:rPr>
        <w:t xml:space="preserve"> </w:t>
      </w:r>
      <w:r w:rsidRPr="0077600B">
        <w:rPr>
          <w:rFonts w:cs="B Lotus" w:hint="cs"/>
          <w:sz w:val="28"/>
          <w:szCs w:val="28"/>
          <w:rtl/>
          <w:lang w:bidi="fa-IR"/>
        </w:rPr>
        <w:t>بدگویی</w:t>
      </w:r>
      <w:r w:rsidR="00643893">
        <w:rPr>
          <w:rFonts w:cs="B Lotus" w:hint="cs"/>
          <w:sz w:val="28"/>
          <w:szCs w:val="28"/>
          <w:rtl/>
          <w:lang w:bidi="fa-IR"/>
        </w:rPr>
        <w:t>.</w:t>
      </w:r>
    </w:p>
    <w:p w:rsidR="00262400" w:rsidRPr="00BB33A3" w:rsidRDefault="00262400" w:rsidP="0021791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بارها متهم شد به اینکه منحرف و گمراه است، کمااینکه هنگام تألیف «کتاب درسی از ولایت</w:t>
      </w:r>
      <w:r w:rsidR="00217910" w:rsidRPr="00BB33A3">
        <w:rPr>
          <w:rFonts w:ascii="Times New Roman" w:hAnsi="Times New Roman" w:cs="B Lotus" w:hint="cs"/>
          <w:sz w:val="28"/>
          <w:szCs w:val="28"/>
          <w:rtl/>
          <w:lang w:bidi="fa-IR"/>
        </w:rPr>
        <w:t>»</w:t>
      </w:r>
      <w:r w:rsidRPr="00BB33A3">
        <w:rPr>
          <w:rStyle w:val="a7"/>
          <w:rFonts w:ascii="Times New Roman" w:hAnsi="Times New Roman" w:cs="B Lotus"/>
          <w:sz w:val="28"/>
          <w:szCs w:val="28"/>
          <w:rtl/>
          <w:lang w:bidi="fa-IR"/>
        </w:rPr>
        <w:footnoteReference w:id="166"/>
      </w:r>
      <w:r w:rsidRPr="00BB33A3">
        <w:rPr>
          <w:rFonts w:ascii="Times New Roman" w:hAnsi="Times New Roman" w:cs="B Lotus" w:hint="cs"/>
          <w:sz w:val="28"/>
          <w:szCs w:val="28"/>
          <w:rtl/>
          <w:lang w:bidi="fa-IR"/>
        </w:rPr>
        <w:t xml:space="preserve"> میلانی</w:t>
      </w:r>
      <w:r w:rsidRPr="00BB33A3">
        <w:rPr>
          <w:rStyle w:val="a7"/>
          <w:rFonts w:ascii="Times New Roman" w:hAnsi="Times New Roman" w:cs="B Lotus"/>
          <w:sz w:val="28"/>
          <w:szCs w:val="28"/>
          <w:rtl/>
          <w:lang w:bidi="fa-IR"/>
        </w:rPr>
        <w:footnoteReference w:id="167"/>
      </w:r>
      <w:r w:rsidR="0021791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که برقعی آنرا توصیف می‌نماید به اینکه عمر خود را در راه سفسطه و فلسفه یونانی نزد رهبران شیخیه سپری نموده است</w:t>
      </w:r>
      <w:r w:rsidR="0021791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اقدام به چاپ اعلامیه‌ای نمود که در آن ذکر شده بود، کتاب «درسی از ولایت» کتاب ضلالت و گمراهی و نگارنده آن[هم] گمراه است و هزار نسخه [اعلامیه] چاپ کردند و حتی بر درب و دیوارهای مسجد برقعی چسباندند</w:t>
      </w:r>
      <w:r w:rsidRPr="00BB33A3">
        <w:rPr>
          <w:rStyle w:val="a7"/>
          <w:rFonts w:ascii="Times New Roman" w:hAnsi="Times New Roman" w:cs="B Lotus"/>
          <w:sz w:val="28"/>
          <w:szCs w:val="28"/>
          <w:rtl/>
          <w:lang w:bidi="fa-IR"/>
        </w:rPr>
        <w:footnoteReference w:id="168"/>
      </w:r>
      <w:r w:rsidRPr="00BB33A3">
        <w:rPr>
          <w:rFonts w:ascii="Times New Roman" w:hAnsi="Times New Roman" w:cs="B Lotus" w:hint="cs"/>
          <w:sz w:val="28"/>
          <w:szCs w:val="28"/>
          <w:rtl/>
          <w:lang w:bidi="fa-IR"/>
        </w:rPr>
        <w:t>، و عاقبت برخی از طرفداران فلسفه و مداحان و روضه‌خوانان به تکفیر برقعی پرداختند، و برقعی خود آنرا توضیح داده و می‌گوید روزی در تهران با فردی کار داشتم و به بازار آهنگران رفتم لیکن او آنجا نبود منتظر ماندم تا برگردد در این حال بیرقی که بیانگر برپایی عزا و ذکر مصیبت‌ها بود بر درب خانه‌ای دیدم پس وارد شدم و در گوشه‌ای نشستم دیدم سخنرانی به نام عمادزاده بر منبر بر علیه برقعی سخنرانی می‌کرد و ادّعا می‌کرد که او [برقعی] خدا و رسول و جدّ وی [سخنران] امام و ... را انکار می‌نماید و حدود نیم ساعت از بالای منبر در نثارکردن تهمت و افتراء بر برقعی سخن راند و کسی در آن مجلس مرا نمی‌شناخت و چون از منبر فرود آمد و خواست بیرون رود برخاستم و دنبالش رفتم و در [داخل] کوچه به وی رسیدم بعد از سلام و احوال‌پرسی؛ گفتم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آیا شخصاً با برقعی برخورد نموده‌اید؟ گفت:</w:t>
      </w:r>
      <w:r w:rsidR="00923C9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خیر، گفتم آیا چیزی از کتابها و تألیفات وی را خوانده‌اید؟ گفت خیر گفتم پس با چه دلیلی او را به ضلالت و انحراف توصیف می‌نمائید؟ گفت از آیت‌الله میلانی نقل کرده‌ام، گفتم شما سخنران و با فرهنگ می‌باشید حداقل از برقعی چیزی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گرچه کتابی هم باشد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بخوانید تا واقعیت وی را بفهمید و نباید در شناخت دیگران از افراد تقلید نمود، و در آن روز یکی از تألیفاتم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کتابی از (دعبل) بود که در مدح امام رضا شعری سروده بود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[آنرا شرح کرده بودم] همراه داشتم از جیب خود بیرون آوردم و گفتم من کتابی از برقعی همراه دارم اشکالی ندارد آنرا به شما بدهم تا آنرا خوانده و بعداً نظر خود را از طریق تلفن در مورد کتاب و نگارنده آن به م</w:t>
      </w:r>
      <w:r w:rsidR="00643893">
        <w:rPr>
          <w:rFonts w:ascii="Times New Roman" w:hAnsi="Times New Roman" w:cs="B Lotus" w:hint="cs"/>
          <w:sz w:val="28"/>
          <w:szCs w:val="28"/>
          <w:rtl/>
          <w:lang w:bidi="fa-IR"/>
        </w:rPr>
        <w:t xml:space="preserve">ن بگوئید آنرا پذیرفت و کتاب را </w:t>
      </w:r>
      <w:r w:rsidRPr="00BB33A3">
        <w:rPr>
          <w:rFonts w:ascii="Times New Roman" w:hAnsi="Times New Roman" w:cs="B Lotus" w:hint="cs"/>
          <w:sz w:val="28"/>
          <w:szCs w:val="28"/>
          <w:rtl/>
          <w:lang w:bidi="fa-IR"/>
        </w:rPr>
        <w:t>گرفت و شماره تلفن خود را به من داد، و بعد از گذشت چند روز تلفنی با وی تماس گرفتم به او گفتم آیا کتاب دَعْبل از تألیفات برقعی را خواندید؟ گفت آری گفتم نظرت چیست؟ گفت تألیف خوبی است، و حقیقتاً نگارنده مردی مؤمن و ادیب و عالم است. گفتم پس چرا از وی بدگویی کردید؟ گفت من اشتباه کرده‌ام گفتم در این صورت شما مسئولیت دارید و می‌بایست از وی معذرت‌خواهی کنید، گفت:</w:t>
      </w:r>
      <w:r w:rsidR="0064389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او کجاست، گفتم بدان همان آقایی که در کوچه [مسجد] با شما برخورد کرد و کتاب دعبل را به شما داد خودِ برقعی بوده است، گفت مرا ببخشید، گفتم شما را نخواهم بخشید زیرا شما بر بالای منبر سخنانی [ناپسند] بر زبان راندید و می‌بایست بروید به کسانی که به </w:t>
      </w:r>
      <w:r w:rsidR="00B05BB2">
        <w:rPr>
          <w:rFonts w:ascii="Times New Roman" w:hAnsi="Times New Roman" w:cs="B Lotus" w:hint="cs"/>
          <w:sz w:val="28"/>
          <w:szCs w:val="28"/>
          <w:rtl/>
          <w:lang w:bidi="fa-IR"/>
        </w:rPr>
        <w:t xml:space="preserve">سخنراني‌ات </w:t>
      </w:r>
      <w:r w:rsidRPr="00BB33A3">
        <w:rPr>
          <w:rFonts w:ascii="Times New Roman" w:hAnsi="Times New Roman" w:cs="B Lotus" w:hint="cs"/>
          <w:sz w:val="28"/>
          <w:szCs w:val="28"/>
          <w:rtl/>
          <w:lang w:bidi="fa-IR"/>
        </w:rPr>
        <w:t>گوش فرا داده‌اند بگوئید که اشتباه کرد</w:t>
      </w:r>
      <w:r w:rsidR="00643893" w:rsidRPr="00BB33A3">
        <w:rPr>
          <w:rFonts w:ascii="Times New Roman" w:hAnsi="Times New Roman" w:cs="B Lotus" w:hint="cs"/>
          <w:sz w:val="28"/>
          <w:szCs w:val="28"/>
          <w:rtl/>
          <w:lang w:bidi="fa-IR"/>
        </w:rPr>
        <w:t>ه‌ا</w:t>
      </w:r>
      <w:r w:rsidRPr="00BB33A3">
        <w:rPr>
          <w:rFonts w:ascii="Times New Roman" w:hAnsi="Times New Roman" w:cs="B Lotus" w:hint="cs"/>
          <w:sz w:val="28"/>
          <w:szCs w:val="28"/>
          <w:rtl/>
          <w:lang w:bidi="fa-IR"/>
        </w:rPr>
        <w:t>م در این صورت شما را خواهم بخشید</w:t>
      </w:r>
      <w:r w:rsidR="001411DC" w:rsidRPr="00AE5DA8">
        <w:rPr>
          <w:rStyle w:val="a7"/>
          <w:rFonts w:ascii="Times New Roman" w:hAnsi="Times New Roman" w:cs="B Lotus"/>
          <w:sz w:val="28"/>
          <w:szCs w:val="28"/>
          <w:rtl/>
          <w:lang w:bidi="fa-IR"/>
        </w:rPr>
        <w:footnoteReference w:id="169"/>
      </w:r>
      <w:r w:rsidR="001411DC" w:rsidRPr="00AE5DA8">
        <w:rPr>
          <w:rFonts w:ascii="Times New Roman" w:hAnsi="Times New Roman" w:cs="B Lotus" w:hint="cs"/>
          <w:sz w:val="28"/>
          <w:szCs w:val="28"/>
          <w:rtl/>
          <w:lang w:bidi="fa-IR"/>
        </w:rPr>
        <w:t>.</w:t>
      </w:r>
    </w:p>
    <w:p w:rsidR="00262400" w:rsidRPr="00643893" w:rsidRDefault="00262400" w:rsidP="005A5E2F">
      <w:pPr>
        <w:pStyle w:val="3"/>
        <w:widowControl w:val="0"/>
        <w:spacing w:line="226" w:lineRule="auto"/>
        <w:ind w:firstLine="227"/>
        <w:rPr>
          <w:rFonts w:cs="B Lotus" w:hint="cs"/>
          <w:sz w:val="28"/>
          <w:szCs w:val="28"/>
          <w:rtl/>
          <w:lang w:bidi="fa-IR"/>
        </w:rPr>
      </w:pPr>
      <w:r w:rsidRPr="00643893">
        <w:rPr>
          <w:rFonts w:cs="B Lotus" w:hint="cs"/>
          <w:sz w:val="28"/>
          <w:szCs w:val="28"/>
          <w:rtl/>
        </w:rPr>
        <w:t>د</w:t>
      </w:r>
      <w:r w:rsidRPr="00643893">
        <w:rPr>
          <w:rFonts w:cs="B Lotus" w:hint="cs"/>
          <w:sz w:val="28"/>
          <w:szCs w:val="28"/>
          <w:rtl/>
          <w:lang w:bidi="fa-IR"/>
        </w:rPr>
        <w:t>وم</w:t>
      </w:r>
      <w:r w:rsidR="005129D8" w:rsidRPr="00643893">
        <w:rPr>
          <w:rFonts w:cs="B Lotus" w:hint="cs"/>
          <w:sz w:val="28"/>
          <w:szCs w:val="28"/>
          <w:rtl/>
          <w:lang w:bidi="fa-IR"/>
        </w:rPr>
        <w:t xml:space="preserve">: </w:t>
      </w:r>
      <w:r w:rsidRPr="00643893">
        <w:rPr>
          <w:rFonts w:cs="B Lotus" w:hint="cs"/>
          <w:sz w:val="28"/>
          <w:szCs w:val="28"/>
          <w:rtl/>
          <w:lang w:bidi="fa-IR"/>
        </w:rPr>
        <w:t>تهدید به کشتن</w:t>
      </w:r>
      <w:r w:rsidR="00B05BB2">
        <w:rPr>
          <w:rFonts w:cs="B Lotus" w:hint="cs"/>
          <w:sz w:val="28"/>
          <w:szCs w:val="28"/>
          <w:rtl/>
          <w:lang w:bidi="fa-IR"/>
        </w:rPr>
        <w:t>.</w:t>
      </w:r>
    </w:p>
    <w:p w:rsidR="00262400" w:rsidRPr="00AE5DA8" w:rsidRDefault="00262400" w:rsidP="00923C9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AE5DA8">
        <w:rPr>
          <w:rFonts w:ascii="Times New Roman" w:hAnsi="Times New Roman" w:cs="B Lotus" w:hint="cs"/>
          <w:sz w:val="28"/>
          <w:szCs w:val="28"/>
          <w:rtl/>
          <w:lang w:bidi="fa-IR"/>
        </w:rPr>
        <w:t>برقعی بارها تهدید به کشتن گردید، از جمله</w:t>
      </w:r>
      <w:r w:rsidR="005129D8" w:rsidRPr="00AE5DA8">
        <w:rPr>
          <w:rFonts w:ascii="Times New Roman" w:hAnsi="Times New Roman" w:cs="B Lotus" w:hint="cs"/>
          <w:sz w:val="28"/>
          <w:szCs w:val="28"/>
          <w:rtl/>
          <w:lang w:bidi="fa-IR"/>
        </w:rPr>
        <w:t xml:space="preserve">: </w:t>
      </w:r>
      <w:r w:rsidRPr="00AE5DA8">
        <w:rPr>
          <w:rFonts w:ascii="Times New Roman" w:hAnsi="Times New Roman" w:cs="B Lotus" w:hint="cs"/>
          <w:sz w:val="28"/>
          <w:szCs w:val="28"/>
          <w:rtl/>
          <w:lang w:bidi="fa-IR"/>
        </w:rPr>
        <w:t xml:space="preserve">وقتی کتاب تفتیش و کتاب </w:t>
      </w:r>
      <w:r w:rsidRPr="00AE5DA8">
        <w:rPr>
          <w:rFonts w:ascii="Lotus Linotype" w:hAnsi="Lotus Linotype" w:cs="Lotus Linotype"/>
          <w:sz w:val="28"/>
          <w:szCs w:val="28"/>
          <w:rtl/>
          <w:lang w:bidi="fa-IR"/>
        </w:rPr>
        <w:t>حقیقة</w:t>
      </w:r>
      <w:r w:rsidRPr="00AE5DA8">
        <w:rPr>
          <w:rFonts w:ascii="Lotus Linotype" w:hAnsi="Lotus Linotype" w:cs="B Lotus" w:hint="cs"/>
          <w:sz w:val="28"/>
          <w:szCs w:val="28"/>
          <w:rtl/>
          <w:lang w:bidi="fa-IR"/>
        </w:rPr>
        <w:t xml:space="preserve"> </w:t>
      </w:r>
      <w:r w:rsidRPr="00AE5DA8">
        <w:rPr>
          <w:rFonts w:ascii="Lotus Linotype" w:hAnsi="Lotus Linotype" w:cs="B Lotus"/>
          <w:sz w:val="28"/>
          <w:szCs w:val="28"/>
          <w:rtl/>
          <w:lang w:bidi="fa-IR"/>
        </w:rPr>
        <w:t>‌العرفان</w:t>
      </w:r>
      <w:r w:rsidRPr="00AE5DA8">
        <w:rPr>
          <w:rFonts w:ascii="Times New Roman" w:hAnsi="Times New Roman" w:cs="B Lotus" w:hint="cs"/>
          <w:sz w:val="28"/>
          <w:szCs w:val="28"/>
          <w:rtl/>
          <w:lang w:bidi="fa-IR"/>
        </w:rPr>
        <w:t xml:space="preserve"> را تألیف کرد از جانب برخی مراجع تهدید به قتل شد</w:t>
      </w:r>
      <w:r w:rsidRPr="00AE5DA8">
        <w:rPr>
          <w:rStyle w:val="a7"/>
          <w:rFonts w:ascii="Times New Roman" w:hAnsi="Times New Roman" w:cs="B Lotus"/>
          <w:sz w:val="28"/>
          <w:szCs w:val="28"/>
          <w:rtl/>
          <w:lang w:bidi="fa-IR"/>
        </w:rPr>
        <w:footnoteReference w:id="170"/>
      </w:r>
      <w:r w:rsidR="00923C98" w:rsidRPr="00AE5DA8">
        <w:rPr>
          <w:rFonts w:ascii="Times New Roman" w:hAnsi="Times New Roman" w:cs="B Lotus" w:hint="cs"/>
          <w:sz w:val="28"/>
          <w:szCs w:val="28"/>
          <w:rtl/>
          <w:lang w:bidi="fa-IR"/>
        </w:rPr>
        <w:t>.</w:t>
      </w:r>
    </w:p>
    <w:p w:rsidR="00262400" w:rsidRPr="00AE5DA8" w:rsidRDefault="00262400" w:rsidP="005A5E2F">
      <w:pPr>
        <w:pStyle w:val="3"/>
        <w:widowControl w:val="0"/>
        <w:spacing w:line="226" w:lineRule="auto"/>
        <w:ind w:firstLine="227"/>
        <w:rPr>
          <w:rFonts w:cs="B Lotus" w:hint="cs"/>
          <w:sz w:val="28"/>
          <w:szCs w:val="28"/>
          <w:rtl/>
          <w:lang w:bidi="fa-IR"/>
        </w:rPr>
      </w:pPr>
      <w:r w:rsidRPr="00AE5DA8">
        <w:rPr>
          <w:rFonts w:cs="B Lotus" w:hint="cs"/>
          <w:sz w:val="28"/>
          <w:szCs w:val="28"/>
          <w:rtl/>
          <w:lang w:bidi="fa-IR"/>
        </w:rPr>
        <w:t>سوم</w:t>
      </w:r>
      <w:r w:rsidR="005129D8" w:rsidRPr="00AE5DA8">
        <w:rPr>
          <w:rFonts w:cs="B Lotus" w:hint="cs"/>
          <w:sz w:val="28"/>
          <w:szCs w:val="28"/>
          <w:rtl/>
          <w:lang w:bidi="fa-IR"/>
        </w:rPr>
        <w:t xml:space="preserve">: </w:t>
      </w:r>
      <w:r w:rsidRPr="00AE5DA8">
        <w:rPr>
          <w:rFonts w:cs="B Lotus" w:hint="cs"/>
          <w:sz w:val="28"/>
          <w:szCs w:val="28"/>
          <w:rtl/>
          <w:lang w:bidi="fa-IR"/>
        </w:rPr>
        <w:t>اجبار به ترک خانه</w:t>
      </w:r>
      <w:r w:rsidR="00AE5DA8">
        <w:rPr>
          <w:rFonts w:cs="B Lotus" w:hint="cs"/>
          <w:sz w:val="28"/>
          <w:szCs w:val="28"/>
          <w:rtl/>
          <w:lang w:bidi="fa-IR"/>
        </w:rPr>
        <w:t>.</w:t>
      </w:r>
    </w:p>
    <w:p w:rsidR="00262400" w:rsidRPr="00BB33A3" w:rsidRDefault="00262400" w:rsidP="00D3171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زمان شاه دوم</w:t>
      </w:r>
      <w:r w:rsidR="00D3171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نیروهای ساواک به خانه وی هجوم بردند و درب خانه را کندند و درب پائینی را شکسته و وارد خانه شدند و او را به ترک خانه مجبور ساختند، برقعی می‌گوید: همسرم به علت وحشت از آن حادثه مریض شد و بعد از چند روز وفات نمود. </w:t>
      </w:r>
    </w:p>
    <w:p w:rsidR="00262400" w:rsidRPr="00AE5DA8" w:rsidRDefault="00262400" w:rsidP="005A5E2F">
      <w:pPr>
        <w:pStyle w:val="3"/>
        <w:widowControl w:val="0"/>
        <w:spacing w:line="226" w:lineRule="auto"/>
        <w:ind w:firstLine="227"/>
        <w:rPr>
          <w:rFonts w:ascii="Times New Roman" w:eastAsia="B Badr" w:hAnsi="Times New Roman" w:cs="B Lotus" w:hint="cs"/>
          <w:b w:val="0"/>
          <w:bCs w:val="0"/>
          <w:sz w:val="28"/>
          <w:szCs w:val="28"/>
          <w:rtl/>
          <w:lang w:bidi="fa-IR"/>
        </w:rPr>
      </w:pPr>
      <w:r w:rsidRPr="00AE5DA8">
        <w:rPr>
          <w:rFonts w:cs="B Lotus" w:hint="cs"/>
          <w:sz w:val="28"/>
          <w:szCs w:val="28"/>
          <w:rtl/>
          <w:lang w:bidi="fa-IR"/>
        </w:rPr>
        <w:t>چهارم</w:t>
      </w:r>
      <w:r w:rsidR="005129D8" w:rsidRPr="00AE5DA8">
        <w:rPr>
          <w:rFonts w:cs="B Lotus" w:hint="cs"/>
          <w:sz w:val="28"/>
          <w:szCs w:val="28"/>
          <w:rtl/>
          <w:lang w:bidi="fa-IR"/>
        </w:rPr>
        <w:t xml:space="preserve">: </w:t>
      </w:r>
      <w:r w:rsidRPr="00AE5DA8">
        <w:rPr>
          <w:rFonts w:cs="B Lotus" w:hint="cs"/>
          <w:sz w:val="28"/>
          <w:szCs w:val="28"/>
          <w:rtl/>
          <w:lang w:bidi="fa-IR"/>
        </w:rPr>
        <w:t>دوری خویشان از او به خاطر ترس از دولت</w:t>
      </w:r>
      <w:r w:rsidR="00AE5DA8">
        <w:rPr>
          <w:rFonts w:ascii="Times New Roman" w:eastAsia="B Badr" w:hAnsi="Times New Roman" w:cs="B Lotus" w:hint="cs"/>
          <w:b w:val="0"/>
          <w:bCs w:val="0"/>
          <w:sz w:val="28"/>
          <w:szCs w:val="28"/>
          <w:rtl/>
          <w:lang w:bidi="fa-IR"/>
        </w:rPr>
        <w:t>.</w:t>
      </w:r>
      <w:r w:rsidRPr="00AE5DA8">
        <w:rPr>
          <w:rFonts w:ascii="Times New Roman" w:eastAsia="B Badr" w:hAnsi="Times New Roman" w:cs="B Lotus" w:hint="cs"/>
          <w:b w:val="0"/>
          <w:bCs w:val="0"/>
          <w:sz w:val="28"/>
          <w:szCs w:val="28"/>
          <w:rtl/>
          <w:lang w:bidi="fa-IR"/>
        </w:rPr>
        <w:t xml:space="preserve"> </w:t>
      </w:r>
    </w:p>
    <w:p w:rsidR="00262400" w:rsidRPr="00BB33A3" w:rsidRDefault="00262400" w:rsidP="00923C9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بعد از وفات همسرش به بلاء دچار شد</w:t>
      </w:r>
      <w:r w:rsidR="00AE5DA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خویشانش به علت ترس از ساواک و [شکنجه] از او دوری نمودند</w:t>
      </w:r>
      <w:r w:rsidR="00AE5DA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می‌گوید: مسجد و خانه را ترک نمودم و همسرم به خاطر مخالفین من وفات نمود تا اینکه خویشانم نیز مرا ترک نمودند و با خداوند [تنها] ماندم و کارم را به وی سپردم</w:t>
      </w:r>
      <w:r w:rsidRPr="00BB33A3">
        <w:rPr>
          <w:rStyle w:val="a7"/>
          <w:rFonts w:ascii="Times New Roman" w:hAnsi="Times New Roman" w:cs="B Lotus"/>
          <w:sz w:val="28"/>
          <w:szCs w:val="28"/>
          <w:rtl/>
          <w:lang w:bidi="fa-IR"/>
        </w:rPr>
        <w:footnoteReference w:id="171"/>
      </w:r>
      <w:r w:rsidR="00923C98">
        <w:rPr>
          <w:rFonts w:ascii="Times New Roman" w:hAnsi="Times New Roman" w:cs="B Lotus" w:hint="cs"/>
          <w:sz w:val="28"/>
          <w:szCs w:val="28"/>
          <w:rtl/>
          <w:lang w:bidi="fa-IR"/>
        </w:rPr>
        <w:t>.</w:t>
      </w:r>
    </w:p>
    <w:p w:rsidR="00262400" w:rsidRPr="00AE5DA8" w:rsidRDefault="00262400" w:rsidP="005A5E2F">
      <w:pPr>
        <w:pStyle w:val="3"/>
        <w:widowControl w:val="0"/>
        <w:spacing w:line="226" w:lineRule="auto"/>
        <w:ind w:firstLine="227"/>
        <w:rPr>
          <w:rFonts w:cs="B Lotus" w:hint="cs"/>
          <w:sz w:val="28"/>
          <w:szCs w:val="28"/>
          <w:rtl/>
          <w:lang w:bidi="fa-IR"/>
        </w:rPr>
      </w:pPr>
      <w:r w:rsidRPr="00AE5DA8">
        <w:rPr>
          <w:rFonts w:cs="B Lotus" w:hint="cs"/>
          <w:sz w:val="28"/>
          <w:szCs w:val="28"/>
          <w:rtl/>
          <w:lang w:bidi="fa-IR"/>
        </w:rPr>
        <w:t>پنجم</w:t>
      </w:r>
      <w:r w:rsidR="005129D8" w:rsidRPr="00AE5DA8">
        <w:rPr>
          <w:rFonts w:cs="B Lotus" w:hint="cs"/>
          <w:sz w:val="28"/>
          <w:szCs w:val="28"/>
          <w:rtl/>
          <w:lang w:bidi="fa-IR"/>
        </w:rPr>
        <w:t xml:space="preserve">: </w:t>
      </w:r>
      <w:r w:rsidRPr="00AE5DA8">
        <w:rPr>
          <w:rFonts w:cs="B Lotus" w:hint="cs"/>
          <w:sz w:val="28"/>
          <w:szCs w:val="28"/>
          <w:rtl/>
          <w:lang w:bidi="fa-IR"/>
        </w:rPr>
        <w:t>منع چاپ و یا در دسترس‌بودن کتابهای او</w:t>
      </w:r>
      <w:r w:rsidR="00143C77">
        <w:rPr>
          <w:rFonts w:cs="B Lotus" w:hint="cs"/>
          <w:sz w:val="28"/>
          <w:szCs w:val="28"/>
          <w:rtl/>
          <w:lang w:bidi="fa-IR"/>
        </w:rPr>
        <w:t>.</w:t>
      </w:r>
    </w:p>
    <w:p w:rsidR="00262400" w:rsidRPr="00BB33A3" w:rsidRDefault="00262400" w:rsidP="00AE5DA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خاطر مخالفت وی با درباریانِ سلطنت مردم از داشتن کتابهای ابوالفضل برقعی در زمان شاه منع شدند: او‌ </w:t>
      </w:r>
      <w:r w:rsidR="00AE5DA8" w:rsidRPr="00AE5DA8">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می‌گوید: سپس مردم از داشتن کتابهای من ممنوع شدند در حالیکه کتابهای اهل خرافات صوفیه، شیخیه به آسانی در اختیار خوانندگان قرار می‌گرفت</w:t>
      </w:r>
      <w:r w:rsidRPr="00BB33A3">
        <w:rPr>
          <w:rStyle w:val="a7"/>
          <w:rFonts w:ascii="Times New Roman" w:hAnsi="Times New Roman" w:cs="B Lotus"/>
          <w:sz w:val="28"/>
          <w:szCs w:val="28"/>
          <w:rtl/>
          <w:lang w:bidi="fa-IR"/>
        </w:rPr>
        <w:footnoteReference w:id="172"/>
      </w:r>
      <w:r w:rsidR="00923C98">
        <w:rPr>
          <w:rFonts w:ascii="Times New Roman" w:hAnsi="Times New Roman" w:cs="B Lotus" w:hint="cs"/>
          <w:sz w:val="28"/>
          <w:szCs w:val="28"/>
          <w:rtl/>
          <w:lang w:bidi="fa-IR"/>
        </w:rPr>
        <w:t>.</w:t>
      </w:r>
    </w:p>
    <w:p w:rsidR="00262400" w:rsidRPr="00AE5DA8"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AE5DA8" w:rsidRDefault="00262400" w:rsidP="005A5E2F">
      <w:pPr>
        <w:pStyle w:val="3"/>
        <w:widowControl w:val="0"/>
        <w:spacing w:line="226" w:lineRule="auto"/>
        <w:ind w:firstLine="227"/>
        <w:rPr>
          <w:rFonts w:cs="B Lotus" w:hint="cs"/>
          <w:sz w:val="28"/>
          <w:szCs w:val="28"/>
          <w:rtl/>
          <w:lang w:bidi="fa-IR"/>
        </w:rPr>
      </w:pPr>
      <w:r w:rsidRPr="00AE5DA8">
        <w:rPr>
          <w:rFonts w:cs="B Lotus" w:hint="cs"/>
          <w:sz w:val="28"/>
          <w:szCs w:val="28"/>
          <w:rtl/>
          <w:lang w:bidi="fa-IR"/>
        </w:rPr>
        <w:t>ششم</w:t>
      </w:r>
      <w:r w:rsidR="005129D8" w:rsidRPr="00AE5DA8">
        <w:rPr>
          <w:rFonts w:cs="B Lotus" w:hint="cs"/>
          <w:sz w:val="28"/>
          <w:szCs w:val="28"/>
          <w:rtl/>
          <w:lang w:bidi="fa-IR"/>
        </w:rPr>
        <w:t xml:space="preserve">: </w:t>
      </w:r>
      <w:r w:rsidRPr="00AE5DA8">
        <w:rPr>
          <w:rFonts w:cs="B Lotus" w:hint="cs"/>
          <w:sz w:val="28"/>
          <w:szCs w:val="28"/>
          <w:rtl/>
          <w:lang w:bidi="fa-IR"/>
        </w:rPr>
        <w:t>زندان</w:t>
      </w:r>
      <w:r w:rsidR="00143C77">
        <w:rPr>
          <w:rFonts w:cs="B Lotus" w:hint="cs"/>
          <w:sz w:val="28"/>
          <w:szCs w:val="28"/>
          <w:rtl/>
          <w:lang w:bidi="fa-IR"/>
        </w:rPr>
        <w:t>.</w:t>
      </w:r>
    </w:p>
    <w:p w:rsidR="00262400" w:rsidRPr="00BB33A3" w:rsidRDefault="00262400" w:rsidP="00143C7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بارهای </w:t>
      </w:r>
      <w:r w:rsidR="00143C77">
        <w:rPr>
          <w:rFonts w:ascii="Times New Roman" w:hAnsi="Times New Roman" w:cs="B Lotus" w:hint="cs"/>
          <w:sz w:val="28"/>
          <w:szCs w:val="28"/>
          <w:rtl/>
          <w:lang w:bidi="fa-IR"/>
        </w:rPr>
        <w:t>بسيارى</w:t>
      </w:r>
      <w:r w:rsidRPr="00BB33A3">
        <w:rPr>
          <w:rFonts w:ascii="Times New Roman" w:hAnsi="Times New Roman" w:cs="B Lotus" w:hint="cs"/>
          <w:sz w:val="28"/>
          <w:szCs w:val="28"/>
          <w:rtl/>
          <w:lang w:bidi="fa-IR"/>
        </w:rPr>
        <w:t xml:space="preserve"> به سبب افکار و فعالیتهایش در زمینه دعوت به اصلاح عقیده مردم زندانی گردید</w:t>
      </w:r>
      <w:r w:rsidR="00143C7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مدت سه ماه با آیت‌الله کاشانی زندانی شد </w:t>
      </w:r>
      <w:r w:rsidR="00143C77">
        <w:rPr>
          <w:rFonts w:ascii="Times New Roman" w:hAnsi="Times New Roman" w:cs="B Lotus" w:hint="cs"/>
          <w:sz w:val="28"/>
          <w:szCs w:val="28"/>
          <w:rtl/>
          <w:lang w:bidi="fa-IR"/>
        </w:rPr>
        <w:t xml:space="preserve">و در زندان دچار بیماری مالاریا </w:t>
      </w:r>
      <w:r w:rsidR="00143C77">
        <w:rPr>
          <w:rFonts w:ascii="Times New Roman" w:hAnsi="Times New Roman" w:cs="B Lotus" w:hint="eastAsia"/>
          <w:sz w:val="28"/>
          <w:szCs w:val="28"/>
          <w:rtl/>
          <w:lang w:bidi="fa-IR"/>
        </w:rPr>
        <w:t>گردي</w:t>
      </w:r>
      <w:r w:rsidRPr="00BB33A3">
        <w:rPr>
          <w:rFonts w:ascii="Times New Roman" w:hAnsi="Times New Roman" w:cs="B Lotus" w:hint="cs"/>
          <w:sz w:val="28"/>
          <w:szCs w:val="28"/>
          <w:rtl/>
          <w:lang w:bidi="fa-IR"/>
        </w:rPr>
        <w:t>د</w:t>
      </w:r>
      <w:r w:rsidRPr="00BB33A3">
        <w:rPr>
          <w:rStyle w:val="a7"/>
          <w:rFonts w:ascii="Times New Roman" w:hAnsi="Times New Roman" w:cs="B Lotus"/>
          <w:sz w:val="28"/>
          <w:szCs w:val="28"/>
          <w:rtl/>
          <w:lang w:bidi="fa-IR"/>
        </w:rPr>
        <w:footnoteReference w:id="173"/>
      </w:r>
      <w:r w:rsidRPr="00BB33A3">
        <w:rPr>
          <w:rFonts w:ascii="Times New Roman" w:hAnsi="Times New Roman" w:cs="B Lotus" w:hint="cs"/>
          <w:sz w:val="28"/>
          <w:szCs w:val="28"/>
          <w:rtl/>
          <w:lang w:bidi="fa-IR"/>
        </w:rPr>
        <w:t xml:space="preserve"> همچنین یکبار بر مسجد وی هجوم آوردند و او را دستگیر و دست‌بسته به زندان بردند و از وی تعهد گرفتند که برای مردم نماز جماعت نخواند</w:t>
      </w:r>
      <w:r w:rsidRPr="00BB33A3">
        <w:rPr>
          <w:rStyle w:val="a7"/>
          <w:rFonts w:ascii="Times New Roman" w:hAnsi="Times New Roman" w:cs="B Lotus"/>
          <w:sz w:val="28"/>
          <w:szCs w:val="28"/>
          <w:rtl/>
          <w:lang w:bidi="fa-IR"/>
        </w:rPr>
        <w:footnoteReference w:id="174"/>
      </w:r>
      <w:r w:rsidRPr="00BB33A3">
        <w:rPr>
          <w:rFonts w:ascii="Times New Roman" w:hAnsi="Times New Roman" w:cs="B Lotus" w:hint="cs"/>
          <w:sz w:val="28"/>
          <w:szCs w:val="28"/>
          <w:rtl/>
          <w:lang w:bidi="fa-IR"/>
        </w:rPr>
        <w:t xml:space="preserve"> سپس در آخر حیاتش در زندان اوین که یکی از بی‌رحم</w:t>
      </w:r>
      <w:r w:rsidR="00143C7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ترین و سخت‌ترین زندان‌های سیاسی در ایران است به مدت یک سال زندانی شد.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143C77" w:rsidRDefault="00262400" w:rsidP="005A5E2F">
      <w:pPr>
        <w:pStyle w:val="3"/>
        <w:widowControl w:val="0"/>
        <w:spacing w:line="226" w:lineRule="auto"/>
        <w:ind w:firstLine="227"/>
        <w:rPr>
          <w:rFonts w:cs="B Lotus" w:hint="cs"/>
          <w:sz w:val="28"/>
          <w:szCs w:val="28"/>
          <w:rtl/>
          <w:lang w:bidi="fa-IR"/>
        </w:rPr>
      </w:pPr>
      <w:r w:rsidRPr="00143C77">
        <w:rPr>
          <w:rFonts w:cs="B Lotus" w:hint="cs"/>
          <w:sz w:val="28"/>
          <w:szCs w:val="28"/>
          <w:rtl/>
          <w:lang w:bidi="fa-IR"/>
        </w:rPr>
        <w:t>هفتم</w:t>
      </w:r>
      <w:r w:rsidR="005129D8" w:rsidRPr="00143C77">
        <w:rPr>
          <w:rFonts w:cs="B Lotus" w:hint="cs"/>
          <w:sz w:val="28"/>
          <w:szCs w:val="28"/>
          <w:rtl/>
          <w:lang w:bidi="fa-IR"/>
        </w:rPr>
        <w:t xml:space="preserve">: </w:t>
      </w:r>
      <w:r w:rsidRPr="00143C77">
        <w:rPr>
          <w:rFonts w:cs="B Lotus" w:hint="cs"/>
          <w:sz w:val="28"/>
          <w:szCs w:val="28"/>
          <w:rtl/>
          <w:lang w:bidi="fa-IR"/>
        </w:rPr>
        <w:t>در معرض ترور</w:t>
      </w:r>
      <w:r w:rsidR="001411DC">
        <w:rPr>
          <w:rFonts w:cs="B Lotus" w:hint="cs"/>
          <w:sz w:val="28"/>
          <w:szCs w:val="28"/>
          <w:rtl/>
          <w:lang w:bidi="fa-IR"/>
        </w:rPr>
        <w:t>.</w:t>
      </w:r>
    </w:p>
    <w:p w:rsidR="00262400" w:rsidRPr="00BB33A3" w:rsidRDefault="00262400" w:rsidP="00923C9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سال 1992م هنگامیکه برخی از عناصر پاسداران انقلاب که مکلف به ترور وی شده بودند. مورد سوءقصد قرار گرفت و در داخل خانه خود در حالیکه نماز می‌خواند به وی شلیک نمودند به قسمت چپ صورت وی اصابت نمود تا حدی که گلوله از قسمت راست[صورت] بیرون رفت و او عمر 80 ساله خود را طی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کرد</w:t>
      </w:r>
      <w:r w:rsidR="00143C7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ناحیه گوش دچار آسیب گردید و در بیمارستانی که به معالجه‌اش پرداخته می‌شد به پزشکان دستور دادند تا از معالجه او خودداری کنند و به دنبال آن یکی از پزشکان توصیه کرد تا از بیمارستان بیرون رفته و د</w:t>
      </w:r>
      <w:r w:rsidR="00143C77">
        <w:rPr>
          <w:rFonts w:ascii="Times New Roman" w:hAnsi="Times New Roman" w:cs="B Lotus" w:hint="cs"/>
          <w:sz w:val="28"/>
          <w:szCs w:val="28"/>
          <w:rtl/>
          <w:lang w:bidi="fa-IR"/>
        </w:rPr>
        <w:t>ر منزل به تداوی خود اقدام نماید</w:t>
      </w:r>
      <w:r w:rsidRPr="00BB33A3">
        <w:rPr>
          <w:rStyle w:val="a7"/>
          <w:rFonts w:ascii="Times New Roman" w:hAnsi="Times New Roman" w:cs="B Lotus"/>
          <w:sz w:val="28"/>
          <w:szCs w:val="28"/>
          <w:rtl/>
          <w:lang w:bidi="fa-IR"/>
        </w:rPr>
        <w:footnoteReference w:id="175"/>
      </w:r>
      <w:r w:rsidR="00143C77">
        <w:rPr>
          <w:rFonts w:ascii="Times New Roman" w:hAnsi="Times New Roman" w:cs="B Lotus" w:hint="cs"/>
          <w:sz w:val="28"/>
          <w:szCs w:val="28"/>
          <w:rtl/>
          <w:lang w:bidi="fa-IR"/>
        </w:rPr>
        <w:t>.</w:t>
      </w:r>
    </w:p>
    <w:p w:rsidR="00422163" w:rsidRDefault="00262400" w:rsidP="00422163">
      <w:pPr>
        <w:pStyle w:val="StyleComplexBLotus12ptJustifiedFirstline05cmCharCharCharCharCharChar"/>
        <w:widowControl w:val="0"/>
        <w:spacing w:line="226" w:lineRule="auto"/>
        <w:ind w:firstLine="227"/>
        <w:rPr>
          <w:rFonts w:ascii="Lotus Linotype" w:hAnsi="Lotus Linotype" w:cs="Lotus Linotype"/>
          <w:b/>
          <w:sz w:val="28"/>
          <w:szCs w:val="28"/>
          <w:rtl/>
          <w:lang w:bidi="fa-IR"/>
        </w:rPr>
      </w:pPr>
      <w:r w:rsidRPr="00BB33A3">
        <w:rPr>
          <w:rFonts w:ascii="Times New Roman" w:hAnsi="Times New Roman" w:cs="B Lotus" w:hint="cs"/>
          <w:sz w:val="28"/>
          <w:szCs w:val="28"/>
          <w:rtl/>
          <w:lang w:bidi="fa-IR"/>
        </w:rPr>
        <w:t>و ب</w:t>
      </w:r>
      <w:r w:rsidR="00143C77">
        <w:rPr>
          <w:rFonts w:ascii="Times New Roman" w:hAnsi="Times New Roman" w:cs="B Lotus" w:hint="cs"/>
          <w:sz w:val="28"/>
          <w:szCs w:val="28"/>
          <w:rtl/>
          <w:lang w:bidi="fa-IR"/>
        </w:rPr>
        <w:t>ا</w:t>
      </w:r>
      <w:r w:rsidRPr="00BB33A3">
        <w:rPr>
          <w:rFonts w:ascii="Times New Roman" w:hAnsi="Times New Roman" w:cs="B Lotus" w:hint="cs"/>
          <w:sz w:val="28"/>
          <w:szCs w:val="28"/>
          <w:rtl/>
          <w:lang w:bidi="fa-IR"/>
        </w:rPr>
        <w:t>لاخره بعد از سوءقصد قرارگرفتن و عدم معالجه وی دستور به زندانی‌کردن وی در زندان اوین به مدت یکسال صادر شد؛ سپس از زندان آزاد شده و به شهر یزد تبعید گردید</w:t>
      </w:r>
      <w:r w:rsidR="00143C7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بعد از پنج روز از تبعیدش بار دیگر زندانی شد</w:t>
      </w:r>
      <w:r w:rsidR="00143C7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به همان شهر تبعید شد و </w:t>
      </w:r>
      <w:r w:rsidR="00143C77">
        <w:rPr>
          <w:rFonts w:ascii="Times New Roman" w:hAnsi="Times New Roman" w:cs="B Lotus" w:hint="cs"/>
          <w:sz w:val="28"/>
          <w:szCs w:val="28"/>
          <w:rtl/>
          <w:lang w:bidi="fa-IR"/>
        </w:rPr>
        <w:t>در سال 1992</w:t>
      </w:r>
      <w:r w:rsidR="0082054E">
        <w:rPr>
          <w:rFonts w:ascii="Times New Roman" w:hAnsi="Times New Roman" w:cs="B Lotus" w:hint="cs"/>
          <w:sz w:val="28"/>
          <w:szCs w:val="28"/>
          <w:rtl/>
          <w:lang w:bidi="fa-IR"/>
        </w:rPr>
        <w:t>م</w:t>
      </w:r>
      <w:r w:rsidR="00143C77">
        <w:rPr>
          <w:rFonts w:ascii="Times New Roman" w:hAnsi="Times New Roman" w:cs="B Lotus" w:hint="cs"/>
          <w:sz w:val="28"/>
          <w:szCs w:val="28"/>
          <w:rtl/>
          <w:lang w:bidi="fa-IR"/>
        </w:rPr>
        <w:t xml:space="preserve"> در شهر یزد از دنیا </w:t>
      </w:r>
      <w:r w:rsidRPr="00BB33A3">
        <w:rPr>
          <w:rFonts w:ascii="Times New Roman" w:hAnsi="Times New Roman" w:cs="B Lotus" w:hint="cs"/>
          <w:sz w:val="28"/>
          <w:szCs w:val="28"/>
          <w:rtl/>
          <w:lang w:bidi="fa-IR"/>
        </w:rPr>
        <w:t>رفت</w:t>
      </w:r>
      <w:r w:rsidRPr="00BB33A3">
        <w:rPr>
          <w:rStyle w:val="a7"/>
          <w:rFonts w:ascii="Times New Roman" w:hAnsi="Times New Roman" w:cs="B Lotus"/>
          <w:sz w:val="28"/>
          <w:szCs w:val="28"/>
          <w:rtl/>
          <w:lang w:bidi="fa-IR"/>
        </w:rPr>
        <w:footnoteReference w:id="176"/>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w:t>
      </w:r>
      <w:r w:rsidRPr="001411DC">
        <w:rPr>
          <w:rFonts w:ascii="Lotus Linotype" w:hAnsi="Lotus Linotype" w:cs="Lotus Linotype"/>
          <w:b/>
          <w:sz w:val="28"/>
          <w:szCs w:val="28"/>
          <w:rtl/>
          <w:lang w:bidi="fa-IR"/>
        </w:rPr>
        <w:t>رحمه</w:t>
      </w:r>
      <w:r w:rsidRPr="001411DC">
        <w:rPr>
          <w:rFonts w:ascii="Lotus Linotype" w:hAnsi="Lotus Linotype" w:cs="B Lotus"/>
          <w:b/>
          <w:sz w:val="28"/>
          <w:szCs w:val="28"/>
          <w:rtl/>
          <w:lang w:bidi="fa-IR"/>
        </w:rPr>
        <w:t>‌</w:t>
      </w:r>
      <w:r w:rsidRPr="001411DC">
        <w:rPr>
          <w:rFonts w:ascii="Lotus Linotype" w:hAnsi="Lotus Linotype" w:cs="Lotus Linotype"/>
          <w:b/>
          <w:sz w:val="28"/>
          <w:szCs w:val="28"/>
          <w:rtl/>
          <w:lang w:bidi="fa-IR"/>
        </w:rPr>
        <w:t>الله تعالی رحمة واسعة.</w:t>
      </w:r>
    </w:p>
    <w:p w:rsidR="00262400" w:rsidRPr="00422163" w:rsidRDefault="00422163" w:rsidP="0043400F">
      <w:pPr>
        <w:pStyle w:val="StyleComplexBLotus12ptJustifiedFirstline05cmCharCharCharCharCharChar"/>
        <w:widowControl w:val="0"/>
        <w:spacing w:line="226" w:lineRule="auto"/>
        <w:ind w:firstLine="227"/>
        <w:jc w:val="center"/>
        <w:rPr>
          <w:rFonts w:ascii="Times New Roman" w:hAnsi="Times New Roman" w:cs="B Jadid" w:hint="cs"/>
          <w:b/>
          <w:bCs/>
          <w:sz w:val="28"/>
          <w:szCs w:val="28"/>
          <w:rtl/>
          <w:lang w:bidi="fa-IR"/>
        </w:rPr>
      </w:pPr>
      <w:r>
        <w:rPr>
          <w:rFonts w:ascii="Lotus Linotype" w:hAnsi="Lotus Linotype" w:cs="Lotus Linotype"/>
          <w:b/>
          <w:sz w:val="28"/>
          <w:szCs w:val="28"/>
          <w:rtl/>
          <w:lang w:bidi="fa-IR"/>
        </w:rPr>
        <w:br w:type="page"/>
      </w:r>
      <w:r w:rsidR="00262400" w:rsidRPr="00422163">
        <w:rPr>
          <w:rFonts w:ascii="Times New Roman" w:hAnsi="Times New Roman" w:cs="B Jadid" w:hint="cs"/>
          <w:b/>
          <w:bCs/>
          <w:sz w:val="28"/>
          <w:szCs w:val="28"/>
          <w:rtl/>
          <w:lang w:bidi="fa-IR"/>
        </w:rPr>
        <w:t>مبحث سوم:</w:t>
      </w:r>
    </w:p>
    <w:p w:rsidR="00262400" w:rsidRPr="00422163" w:rsidRDefault="00262400" w:rsidP="0094551B">
      <w:pPr>
        <w:pStyle w:val="StyleComplexBLotus12ptJustifiedFirstline05cmCharCharCharCharCharChar"/>
        <w:widowControl w:val="0"/>
        <w:spacing w:line="226" w:lineRule="auto"/>
        <w:ind w:firstLine="227"/>
        <w:jc w:val="lowKashida"/>
        <w:rPr>
          <w:rFonts w:ascii="Times New Roman" w:hAnsi="Times New Roman" w:cs="B Jadid" w:hint="cs"/>
          <w:b/>
          <w:bCs/>
          <w:sz w:val="28"/>
          <w:szCs w:val="28"/>
          <w:rtl/>
          <w:lang w:bidi="fa-IR"/>
        </w:rPr>
      </w:pPr>
      <w:r w:rsidRPr="00422163">
        <w:rPr>
          <w:rFonts w:ascii="Times New Roman" w:hAnsi="Times New Roman" w:cs="B Jadid" w:hint="cs"/>
          <w:b/>
          <w:bCs/>
          <w:sz w:val="28"/>
          <w:szCs w:val="28"/>
          <w:rtl/>
          <w:lang w:bidi="fa-IR"/>
        </w:rPr>
        <w:t>اسباب تحولات برقعی</w:t>
      </w:r>
    </w:p>
    <w:p w:rsidR="00262400" w:rsidRPr="003A40B0"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اسباب توفیق [هدایت] برقعی به ترک بسیاری از غلو و خرافات همه‌اش به فضل خداوند متعال برمی‌گردد و خداوند سبحان چیزی از اسباب توفیق و شاید برجسته‌ترین اسباب هدایت را بر روی وی گشود.</w:t>
      </w:r>
    </w:p>
    <w:p w:rsidR="00262400" w:rsidRPr="003A40B0"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095AC5" w:rsidRDefault="00262400" w:rsidP="005A5E2F">
      <w:pPr>
        <w:pStyle w:val="2"/>
        <w:widowControl w:val="0"/>
        <w:spacing w:line="226" w:lineRule="auto"/>
        <w:ind w:firstLine="227"/>
        <w:rPr>
          <w:rFonts w:cs="B Lotus" w:hint="cs"/>
          <w:sz w:val="28"/>
          <w:szCs w:val="28"/>
          <w:rtl/>
          <w:lang w:bidi="fa-IR"/>
        </w:rPr>
      </w:pPr>
      <w:r w:rsidRPr="00095AC5">
        <w:rPr>
          <w:rFonts w:cs="B Lotus" w:hint="cs"/>
          <w:sz w:val="28"/>
          <w:szCs w:val="28"/>
          <w:rtl/>
          <w:lang w:bidi="fa-IR"/>
        </w:rPr>
        <w:t>عامل اول:</w:t>
      </w:r>
      <w:r w:rsidR="00923C98" w:rsidRPr="00095AC5">
        <w:rPr>
          <w:rFonts w:cs="B Lotus" w:hint="cs"/>
          <w:sz w:val="28"/>
          <w:szCs w:val="28"/>
          <w:rtl/>
          <w:lang w:bidi="fa-IR"/>
        </w:rPr>
        <w:t xml:space="preserve"> </w:t>
      </w:r>
      <w:r w:rsidR="00B57256">
        <w:rPr>
          <w:rFonts w:cs="B Lotus" w:hint="cs"/>
          <w:sz w:val="28"/>
          <w:szCs w:val="28"/>
          <w:rtl/>
          <w:lang w:bidi="fa-IR"/>
        </w:rPr>
        <w:t>تدبر در قرآن.</w:t>
      </w:r>
    </w:p>
    <w:p w:rsidR="00262400" w:rsidRPr="0082054E" w:rsidRDefault="00262400" w:rsidP="0082054E">
      <w:pPr>
        <w:pStyle w:val="StyleComplexBLotus12ptJustifiedFirstline05cmCharCharCharCharCharChar"/>
        <w:widowControl w:val="0"/>
        <w:spacing w:line="226" w:lineRule="auto"/>
        <w:ind w:firstLine="227"/>
        <w:rPr>
          <w:rFonts w:ascii="Times New Roman" w:hAnsi="Times New Roman" w:cs="B Lotus" w:hint="cs"/>
          <w:spacing w:val="-8"/>
          <w:sz w:val="28"/>
          <w:szCs w:val="28"/>
          <w:rtl/>
        </w:rPr>
      </w:pPr>
      <w:r w:rsidRPr="0082054E">
        <w:rPr>
          <w:rFonts w:ascii="Times New Roman" w:hAnsi="Times New Roman" w:cs="B Lotus" w:hint="cs"/>
          <w:spacing w:val="-8"/>
          <w:sz w:val="28"/>
          <w:szCs w:val="28"/>
          <w:rtl/>
          <w:lang w:bidi="fa-IR"/>
        </w:rPr>
        <w:t>دقت و تأمل در قرآن کافی است تا انسان را به هر خیری هدایت نماید</w:t>
      </w:r>
      <w:r w:rsidR="00B57256" w:rsidRPr="0082054E">
        <w:rPr>
          <w:rFonts w:ascii="Times New Roman" w:hAnsi="Times New Roman" w:cs="B Lotus" w:hint="cs"/>
          <w:spacing w:val="-8"/>
          <w:sz w:val="28"/>
          <w:szCs w:val="28"/>
          <w:rtl/>
          <w:lang w:bidi="fa-IR"/>
        </w:rPr>
        <w:t>،</w:t>
      </w:r>
      <w:r w:rsidRPr="0082054E">
        <w:rPr>
          <w:rFonts w:ascii="Times New Roman" w:hAnsi="Times New Roman" w:cs="B Lotus" w:hint="cs"/>
          <w:spacing w:val="-8"/>
          <w:sz w:val="28"/>
          <w:szCs w:val="28"/>
          <w:rtl/>
          <w:lang w:bidi="fa-IR"/>
        </w:rPr>
        <w:t xml:space="preserve"> کمااینکه خداوند </w:t>
      </w:r>
      <w:r w:rsidR="0082054E">
        <w:rPr>
          <w:rFonts w:ascii="Times New Roman" w:hAnsi="Times New Roman" w:cs="B Lotus" w:hint="cs"/>
          <w:spacing w:val="-8"/>
          <w:sz w:val="28"/>
          <w:szCs w:val="28"/>
          <w:rtl/>
          <w:lang w:bidi="fa-IR"/>
        </w:rPr>
        <w:t xml:space="preserve">متعال </w:t>
      </w:r>
      <w:r w:rsidRPr="0082054E">
        <w:rPr>
          <w:rFonts w:ascii="Times New Roman" w:hAnsi="Times New Roman" w:cs="B Lotus" w:hint="cs"/>
          <w:spacing w:val="-8"/>
          <w:sz w:val="28"/>
          <w:szCs w:val="28"/>
          <w:rtl/>
          <w:lang w:bidi="fa-IR"/>
        </w:rPr>
        <w:t xml:space="preserve">می‌فرماید: </w:t>
      </w:r>
      <w:r w:rsidR="00C84B98" w:rsidRPr="0082054E">
        <w:rPr>
          <w:rFonts w:ascii="QCF_BSML" w:eastAsia="Times New Roman" w:hAnsi="QCF_BSML" w:cs="QCF_BSML"/>
          <w:color w:val="000000"/>
          <w:spacing w:val="-8"/>
          <w:sz w:val="28"/>
          <w:szCs w:val="28"/>
          <w:rtl/>
        </w:rPr>
        <w:t>ﮋ</w:t>
      </w:r>
      <w:r w:rsidR="00225CC7" w:rsidRPr="0082054E">
        <w:rPr>
          <w:rFonts w:ascii="QCF_P110" w:eastAsia="Times New Roman" w:hAnsi="QCF_P110" w:cs="QCF_P110"/>
          <w:color w:val="000000"/>
          <w:spacing w:val="-8"/>
          <w:sz w:val="28"/>
          <w:szCs w:val="28"/>
          <w:rtl/>
        </w:rPr>
        <w:t>ﮅﮆﮇﮈ ﮉﮊ ﮋﮌﮍﮎ  ﮏ  ﮐ    ﮑ  ﮒ  ﮓ  ﮔ  ﮕ  ﮖ</w:t>
      </w:r>
      <w:r w:rsidR="00C84B98" w:rsidRPr="0082054E">
        <w:rPr>
          <w:rFonts w:ascii="QCF_BSML" w:eastAsia="Times New Roman" w:hAnsi="QCF_BSML" w:cs="QCF_BSML"/>
          <w:color w:val="000000"/>
          <w:spacing w:val="-8"/>
          <w:sz w:val="28"/>
          <w:szCs w:val="28"/>
          <w:rtl/>
        </w:rPr>
        <w:t>ﮊ</w:t>
      </w:r>
      <w:r w:rsidR="00C84B98" w:rsidRPr="0082054E">
        <w:rPr>
          <w:rFonts w:ascii="Arial" w:eastAsia="Times New Roman" w:hAnsi="Arial" w:cs="B Lotus" w:hint="cs"/>
          <w:color w:val="000000"/>
          <w:spacing w:val="-8"/>
          <w:sz w:val="28"/>
          <w:szCs w:val="28"/>
          <w:rtl/>
        </w:rPr>
        <w:t>.</w:t>
      </w:r>
      <w:r w:rsidR="00C84B98" w:rsidRPr="0082054E">
        <w:rPr>
          <w:rFonts w:ascii="Times New Roman" w:hAnsi="Times New Roman" w:cs="B Lotus" w:hint="cs"/>
          <w:spacing w:val="-8"/>
          <w:sz w:val="28"/>
          <w:szCs w:val="28"/>
          <w:rtl/>
          <w:lang w:bidi="fa-IR"/>
        </w:rPr>
        <w:t xml:space="preserve"> </w:t>
      </w:r>
      <w:r w:rsidR="00225CC7" w:rsidRPr="0082054E">
        <w:rPr>
          <w:rFonts w:ascii="Times New Roman" w:hAnsi="Times New Roman" w:cs="B Lotus" w:hint="cs"/>
          <w:spacing w:val="-8"/>
          <w:sz w:val="28"/>
          <w:szCs w:val="28"/>
          <w:rtl/>
          <w:lang w:bidi="fa-IR"/>
        </w:rPr>
        <w:t>(المائده: 16).</w:t>
      </w:r>
    </w:p>
    <w:p w:rsidR="00262400" w:rsidRPr="00C70ED8" w:rsidRDefault="00262400" w:rsidP="00C70ED8">
      <w:pPr>
        <w:pStyle w:val="StyleComplexBLotus12ptJustifiedFirstline05cmCharCharCharCharCharChar"/>
        <w:widowControl w:val="0"/>
        <w:tabs>
          <w:tab w:val="right" w:pos="7371"/>
        </w:tabs>
        <w:spacing w:line="226" w:lineRule="auto"/>
        <w:ind w:firstLine="227"/>
        <w:rPr>
          <w:rFonts w:ascii="Times New Roman" w:hAnsi="Times New Roman" w:cs="B Lotus" w:hint="cs"/>
          <w:spacing w:val="-8"/>
          <w:sz w:val="28"/>
          <w:szCs w:val="28"/>
          <w:rtl/>
          <w:lang w:bidi="fa-IR"/>
        </w:rPr>
      </w:pPr>
      <w:r w:rsidRPr="00C70ED8">
        <w:rPr>
          <w:rFonts w:ascii="Times New Roman" w:hAnsi="Times New Roman" w:cs="B Lotus" w:hint="cs"/>
          <w:spacing w:val="-8"/>
          <w:sz w:val="28"/>
          <w:szCs w:val="28"/>
          <w:rtl/>
          <w:lang w:bidi="fa-IR"/>
        </w:rPr>
        <w:t>«</w:t>
      </w:r>
      <w:r w:rsidR="00C70ED8" w:rsidRPr="00C70ED8">
        <w:rPr>
          <w:rFonts w:ascii="Tahoma" w:hAnsi="Tahoma" w:cs="B Lotus"/>
          <w:sz w:val="28"/>
          <w:szCs w:val="28"/>
          <w:rtl/>
        </w:rPr>
        <w:t>خداوند به بركت آن</w:t>
      </w:r>
      <w:r w:rsidR="00C70ED8" w:rsidRPr="00C70ED8">
        <w:rPr>
          <w:rFonts w:ascii="Tahoma" w:hAnsi="Tahoma" w:cs="B Lotus" w:hint="cs"/>
          <w:sz w:val="28"/>
          <w:szCs w:val="28"/>
          <w:rtl/>
        </w:rPr>
        <w:t>(كتاب)</w:t>
      </w:r>
      <w:r w:rsidR="00C70ED8" w:rsidRPr="00C70ED8">
        <w:rPr>
          <w:rFonts w:ascii="Tahoma" w:hAnsi="Tahoma" w:cs="B Lotus"/>
          <w:sz w:val="28"/>
          <w:szCs w:val="28"/>
          <w:rtl/>
        </w:rPr>
        <w:t>، كسانى را كه از خشنودى او پيروى كنند، به راه‏هاى سلامت، هدايت مى‏كند; و به فرمان خود، از تاريكيها به سوى روشنايى مى‏برد; و آنها را به سوى راه راست، رهبرى مى‏نمايد</w:t>
      </w:r>
      <w:r w:rsidRPr="00C70ED8">
        <w:rPr>
          <w:rFonts w:ascii="Times New Roman" w:hAnsi="Times New Roman" w:cs="B Lotus" w:hint="cs"/>
          <w:spacing w:val="-8"/>
          <w:sz w:val="28"/>
          <w:szCs w:val="28"/>
          <w:rtl/>
          <w:lang w:bidi="fa-IR"/>
        </w:rPr>
        <w:t>».</w:t>
      </w:r>
    </w:p>
    <w:p w:rsidR="00262400" w:rsidRPr="00BB33A3" w:rsidRDefault="00262400" w:rsidP="00F723C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نعمتهایی که خداوند بر برقعی ارزانی داشته بود اینکه تفکر و تدبّر در آیات قرآن را برای او میسور گردانید، بلکه به قطعی می‌توانیم [بگوئیم] که بزرگترین عامل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بعد از توفیق خدا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برای رهایی برقعی از بسیاری از اقوال خرافی و غلوگرایانه قرآن کریم بود، به طوری که ایشان می‌فرماید: در آن زمان</w:t>
      </w:r>
      <w:r w:rsidRPr="00BB33A3">
        <w:rPr>
          <w:rStyle w:val="a7"/>
          <w:rFonts w:ascii="Times New Roman" w:hAnsi="Times New Roman" w:cs="B Lotus"/>
          <w:sz w:val="28"/>
          <w:szCs w:val="28"/>
          <w:rtl/>
          <w:lang w:bidi="fa-IR"/>
        </w:rPr>
        <w:footnoteReference w:id="177"/>
      </w:r>
      <w:r w:rsidRPr="00BB33A3">
        <w:rPr>
          <w:rFonts w:ascii="Times New Roman" w:hAnsi="Times New Roman" w:cs="B Lotus" w:hint="cs"/>
          <w:sz w:val="28"/>
          <w:szCs w:val="28"/>
          <w:rtl/>
          <w:lang w:bidi="fa-IR"/>
        </w:rPr>
        <w:t xml:space="preserve"> فراغت یافتم تا به مطالعه و بحث و تألیف و تدبر در کتاب خداوند بپردازم و بر من معلوم گردید که من و تمام علمای مذهب ما (جعفری) در خرافات غوطه‌ور و از کتاب خداوند غافل و آراء و نظریات آنان با قرآن مخالف و در تعارض می‌باشد</w:t>
      </w:r>
      <w:r w:rsidR="00B572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برکت قرآن کریم کم‌کم بیدار شدم و فهمیدم که روحانی‌ها (تیپ علماء) و گروه‌ها</w:t>
      </w:r>
      <w:r w:rsidR="00B572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اسلام را تغییر داده و اسلام اصیل را به مذهب تبدیل نموده‌اند</w:t>
      </w:r>
      <w:r w:rsidRPr="00BB33A3">
        <w:rPr>
          <w:rStyle w:val="a7"/>
          <w:rFonts w:ascii="Times New Roman" w:hAnsi="Times New Roman" w:cs="B Lotus"/>
          <w:sz w:val="28"/>
          <w:szCs w:val="28"/>
          <w:rtl/>
          <w:lang w:bidi="fa-IR"/>
        </w:rPr>
        <w:footnoteReference w:id="178"/>
      </w:r>
      <w:r w:rsidR="00F723C6">
        <w:rPr>
          <w:rFonts w:ascii="Times New Roman" w:hAnsi="Times New Roman" w:cs="B Lotus" w:hint="cs"/>
          <w:sz w:val="28"/>
          <w:szCs w:val="28"/>
          <w:rtl/>
          <w:lang w:bidi="fa-IR"/>
        </w:rPr>
        <w:t>.</w:t>
      </w:r>
    </w:p>
    <w:p w:rsidR="00B57256" w:rsidRPr="00C84B98" w:rsidRDefault="00262400" w:rsidP="00F723C6">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C84B98">
        <w:rPr>
          <w:rFonts w:ascii="Times New Roman" w:hAnsi="Times New Roman" w:cs="B Lotus" w:hint="cs"/>
          <w:spacing w:val="-4"/>
          <w:sz w:val="28"/>
          <w:szCs w:val="28"/>
          <w:rtl/>
          <w:lang w:bidi="fa-IR"/>
        </w:rPr>
        <w:t>و برایم معلوم گردید که گروهی به نام عرفا و دیگری به نام شعراء و مفاخر ملی و گروهی به نام صوفی و اخباری و اصولی و گروهی هم به نام حکماء و فلاسفه و تمام این گروهها و دسته‌ها افکار بشری را به جای اسلا</w:t>
      </w:r>
      <w:r w:rsidR="00B57256" w:rsidRPr="00C84B98">
        <w:rPr>
          <w:rFonts w:ascii="Times New Roman" w:hAnsi="Times New Roman" w:cs="B Lotus" w:hint="cs"/>
          <w:spacing w:val="-4"/>
          <w:sz w:val="28"/>
          <w:szCs w:val="28"/>
          <w:rtl/>
          <w:lang w:bidi="fa-IR"/>
        </w:rPr>
        <w:t>م راستین نشر و ترویج نموده‌اند.</w:t>
      </w:r>
    </w:p>
    <w:p w:rsidR="00B57256" w:rsidRDefault="00262400" w:rsidP="00F723C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این اعتراف صریحی از او در مورد اثر قرآن در مرحله جدید وی می‌باشد.</w:t>
      </w:r>
    </w:p>
    <w:p w:rsidR="00262400" w:rsidRPr="00BB33A3" w:rsidRDefault="00262400" w:rsidP="00F723C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برای خواننده کتاب «بت‌شکن» او معلوم می‌گردد که او در بیان آراء صحیح از آرای باطل در درجه اول بر قرآن اعتماد می‌کند،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سپس با عرضه تمام اقوال بر آن موافق قرآن را اتخاذ می‌نماید</w:t>
      </w:r>
      <w:r w:rsidR="00B572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آنچه با قرآن مخالف باشد ردّ می‌نماید، لذا می‌یابیم برقعی بسیار تأکید می‌نماید بر اینکه قرآن اولین داور فصل و قضاوت اختلاف است</w:t>
      </w:r>
      <w:r w:rsidR="00B572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می‌گوید: متأسفانه علمای کشور ما که اختلاف به وجود آورده‌اند در اختلافات خود با مذاهب اسلامی دیگری از اینکه اختلافات خود را به قرآن ارجاع دهند خودداری می‌نمایند</w:t>
      </w:r>
      <w:r w:rsidR="00B572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آنرا به روایات مذهبی ارجاع می‌دهند و با این عمل دامنه اختلاف را (به جای حل) گسترده‌تر می‌نمایند</w:t>
      </w:r>
      <w:r w:rsidR="00B572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حتی در کتاب [بررسی اصول] کافی در این زمینه به ضرورت بازگشت به کتاب و سنت فرامی‌خواند</w:t>
      </w:r>
      <w:r w:rsidRPr="00BB33A3">
        <w:rPr>
          <w:rStyle w:val="a7"/>
          <w:rFonts w:ascii="Times New Roman" w:hAnsi="Times New Roman" w:cs="B Lotus"/>
          <w:sz w:val="28"/>
          <w:szCs w:val="28"/>
          <w:rtl/>
          <w:lang w:bidi="fa-IR"/>
        </w:rPr>
        <w:footnoteReference w:id="179"/>
      </w:r>
      <w:r w:rsidR="00F723C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ابوالفضل (برقعی) با این عمل روش جدیدی در اصول استدلال برای خود ترسیم نموده و با مراجعه به منبع اساسی برای بررسی و قضاوت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با عمل به وجوب حکمیّت قرآن و آنچه از ائمه هدی مانند امام بزرگوار جعفر صادق وارد شده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که اقوال و روایات را بر قرآن عرضه کنید هر آنچه موافق کتاب خداوند باشد آنرا اخذ نموده و آنچه با آن مخالف باشد ردّ نمائید</w:t>
      </w:r>
      <w:r w:rsidRPr="00BB33A3">
        <w:rPr>
          <w:rStyle w:val="a7"/>
          <w:rFonts w:ascii="Times New Roman" w:hAnsi="Times New Roman" w:cs="B Lotus"/>
          <w:sz w:val="28"/>
          <w:szCs w:val="28"/>
          <w:rtl/>
          <w:lang w:bidi="fa-IR"/>
        </w:rPr>
        <w:footnoteReference w:id="180"/>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درباره روایات سرمشق و الگوی مبارکی پایه‌گذاری نمود.</w:t>
      </w:r>
    </w:p>
    <w:p w:rsidR="00262400" w:rsidRPr="00C54ACE" w:rsidRDefault="00262400" w:rsidP="005A5E2F">
      <w:pPr>
        <w:pStyle w:val="2"/>
        <w:widowControl w:val="0"/>
        <w:spacing w:line="226" w:lineRule="auto"/>
        <w:ind w:firstLine="227"/>
        <w:rPr>
          <w:rFonts w:cs="B Lotus" w:hint="cs"/>
          <w:sz w:val="28"/>
          <w:szCs w:val="28"/>
          <w:rtl/>
          <w:lang w:bidi="fa-IR"/>
        </w:rPr>
      </w:pPr>
      <w:r w:rsidRPr="00C54ACE">
        <w:rPr>
          <w:rFonts w:cs="B Lotus" w:hint="cs"/>
          <w:sz w:val="28"/>
          <w:szCs w:val="28"/>
          <w:rtl/>
          <w:lang w:bidi="fa-IR"/>
        </w:rPr>
        <w:t>عامل دوّم</w:t>
      </w:r>
      <w:r w:rsidR="005129D8" w:rsidRPr="00C54ACE">
        <w:rPr>
          <w:rFonts w:cs="B Lotus" w:hint="cs"/>
          <w:sz w:val="28"/>
          <w:szCs w:val="28"/>
          <w:rtl/>
          <w:lang w:bidi="fa-IR"/>
        </w:rPr>
        <w:t xml:space="preserve">: </w:t>
      </w:r>
      <w:r w:rsidRPr="00C54ACE">
        <w:rPr>
          <w:rFonts w:cs="B Lotus" w:hint="cs"/>
          <w:sz w:val="28"/>
          <w:szCs w:val="28"/>
          <w:rtl/>
          <w:lang w:bidi="fa-IR"/>
        </w:rPr>
        <w:t>اهتمام به امر مسلمین</w:t>
      </w:r>
      <w:r w:rsidR="00C54ACE">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برقعی در فتره زمانی بسیار سختی زیست به طوری که مسلمانان در وضعیت فشار دینی و دین‌ستیزی و به علت تقسیم جدید جهان اسلام و بروز ملی‌گرائی با گسترش جهل به سر می‌بردند. همچنانکه حالتی خستگی و درماندگی توسط تمدن غرب که با تمام مناطق اسلامی دنیا در جنگ بود و با افکار الحادی کمونیستی می جنگید تا جایی که بسیاری از کسانی که دین صادق و مطمئنی داشتند در یک حالت حسرت و تأسف زندگی می کردند که آنها را وادار به تفکر در حلی که شایسته آنها باشد، و مسلمانان را از انحطاط بیرون بیاورد بکند. و برقعی از این احساسی که در اوایل زندگیش داشت عبور کرد و می گوید: از خیلی وقت پیش برای انحطاط مسلمانان و خواری و تفرقه و فقر آنها تأسف می خوردم و از راههای رهایی آنها تحقیق می کردم و دیدم که تاجران دین و کسانی که از آن نفع می برند مانع بزرگی </w:t>
      </w:r>
      <w:r w:rsidR="00556DED">
        <w:rPr>
          <w:rFonts w:ascii="Times New Roman" w:hAnsi="Times New Roman" w:cs="B Lotus" w:hint="cs"/>
          <w:sz w:val="28"/>
          <w:szCs w:val="28"/>
          <w:rtl/>
          <w:lang w:bidi="fa-IR"/>
        </w:rPr>
        <w:t>بر سر راه پیشرفت مسلمانان هستند</w:t>
      </w:r>
      <w:r w:rsidRPr="00BB33A3">
        <w:rPr>
          <w:rStyle w:val="a7"/>
          <w:rFonts w:ascii="Times New Roman" w:hAnsi="Times New Roman" w:cs="B Lotus"/>
          <w:sz w:val="28"/>
          <w:szCs w:val="28"/>
          <w:rtl/>
          <w:lang w:bidi="fa-IR"/>
        </w:rPr>
        <w:footnoteReference w:id="181"/>
      </w:r>
      <w:r w:rsidR="00556DED">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932B7A" w:rsidRDefault="00262400" w:rsidP="005A5E2F">
      <w:pPr>
        <w:pStyle w:val="2"/>
        <w:widowControl w:val="0"/>
        <w:spacing w:line="226" w:lineRule="auto"/>
        <w:ind w:firstLine="227"/>
        <w:rPr>
          <w:rFonts w:cs="B Lotus" w:hint="cs"/>
          <w:sz w:val="28"/>
          <w:szCs w:val="28"/>
          <w:rtl/>
          <w:lang w:bidi="fa-IR"/>
        </w:rPr>
      </w:pPr>
      <w:r w:rsidRPr="00932B7A">
        <w:rPr>
          <w:rFonts w:cs="B Lotus" w:hint="cs"/>
          <w:sz w:val="28"/>
          <w:szCs w:val="28"/>
          <w:rtl/>
          <w:lang w:bidi="fa-IR"/>
        </w:rPr>
        <w:t>عامل سوم</w:t>
      </w:r>
      <w:r w:rsidR="005129D8" w:rsidRPr="00932B7A">
        <w:rPr>
          <w:rFonts w:cs="B Lotus" w:hint="cs"/>
          <w:sz w:val="28"/>
          <w:szCs w:val="28"/>
          <w:rtl/>
          <w:lang w:bidi="fa-IR"/>
        </w:rPr>
        <w:t xml:space="preserve">: </w:t>
      </w:r>
      <w:r w:rsidRPr="00932B7A">
        <w:rPr>
          <w:rFonts w:cs="B Lotus" w:hint="cs"/>
          <w:sz w:val="28"/>
          <w:szCs w:val="28"/>
          <w:rtl/>
          <w:lang w:bidi="fa-IR"/>
        </w:rPr>
        <w:t>تحقیق آزاد</w:t>
      </w:r>
      <w:r w:rsidR="005F4F2F">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توفیقات خداوند برای برقعی اینکه رغبت تحقیق و مطالعه آزاد به دور از تقلید برای هر کس را بر وی گشود. همان تقلیدی که برقعی آنرا از بزرگترین اسباب بقای خرافه و انحراف می‌داند</w:t>
      </w:r>
      <w:r w:rsidRPr="00BB33A3">
        <w:rPr>
          <w:rStyle w:val="a7"/>
          <w:rFonts w:ascii="Times New Roman" w:hAnsi="Times New Roman" w:cs="B Lotus"/>
          <w:sz w:val="28"/>
          <w:szCs w:val="28"/>
          <w:rtl/>
          <w:lang w:bidi="fa-IR"/>
        </w:rPr>
        <w:footnoteReference w:id="182"/>
      </w:r>
      <w:r w:rsidRPr="00BB33A3">
        <w:rPr>
          <w:rFonts w:ascii="Times New Roman" w:hAnsi="Times New Roman" w:cs="B Lotus" w:hint="cs"/>
          <w:sz w:val="28"/>
          <w:szCs w:val="28"/>
          <w:rtl/>
          <w:lang w:bidi="fa-IR"/>
        </w:rPr>
        <w:t xml:space="preserve"> که در مرحله سوم [زندگی] از وی سخن گفتیم</w:t>
      </w:r>
      <w:r w:rsidRPr="00BB33A3">
        <w:rPr>
          <w:rStyle w:val="a7"/>
          <w:rFonts w:ascii="Times New Roman" w:hAnsi="Times New Roman" w:cs="B Lotus"/>
          <w:sz w:val="28"/>
          <w:szCs w:val="28"/>
          <w:rtl/>
          <w:lang w:bidi="fa-IR"/>
        </w:rPr>
        <w:footnoteReference w:id="183"/>
      </w:r>
      <w:r w:rsidR="00932B7A">
        <w:rPr>
          <w:rFonts w:ascii="Times New Roman" w:hAnsi="Times New Roman" w:cs="B Lotus" w:hint="cs"/>
          <w:sz w:val="28"/>
          <w:szCs w:val="28"/>
          <w:rtl/>
          <w:lang w:bidi="fa-IR"/>
        </w:rPr>
        <w:t>.</w:t>
      </w:r>
    </w:p>
    <w:p w:rsidR="00262400" w:rsidRPr="004C365A" w:rsidRDefault="00262400" w:rsidP="005A5E2F">
      <w:pPr>
        <w:pStyle w:val="2"/>
        <w:widowControl w:val="0"/>
        <w:spacing w:line="226" w:lineRule="auto"/>
        <w:ind w:firstLine="227"/>
        <w:rPr>
          <w:rFonts w:cs="B Lotus" w:hint="cs"/>
          <w:sz w:val="28"/>
          <w:szCs w:val="28"/>
          <w:rtl/>
          <w:lang w:bidi="fa-IR"/>
        </w:rPr>
      </w:pPr>
      <w:r w:rsidRPr="004C365A">
        <w:rPr>
          <w:rFonts w:cs="B Lotus" w:hint="cs"/>
          <w:sz w:val="28"/>
          <w:szCs w:val="28"/>
          <w:rtl/>
          <w:lang w:bidi="fa-IR"/>
        </w:rPr>
        <w:t>عامل چهارم</w:t>
      </w:r>
      <w:r w:rsidR="005129D8" w:rsidRPr="004C365A">
        <w:rPr>
          <w:rFonts w:cs="B Lotus" w:hint="cs"/>
          <w:sz w:val="28"/>
          <w:szCs w:val="28"/>
          <w:rtl/>
          <w:lang w:bidi="fa-IR"/>
        </w:rPr>
        <w:t xml:space="preserve">: </w:t>
      </w:r>
      <w:r w:rsidRPr="004C365A">
        <w:rPr>
          <w:rFonts w:cs="B Lotus" w:hint="cs"/>
          <w:sz w:val="28"/>
          <w:szCs w:val="28"/>
          <w:rtl/>
          <w:lang w:bidi="fa-IR"/>
        </w:rPr>
        <w:t>تأثیرپذیری از کاشانی</w:t>
      </w:r>
      <w:r w:rsidR="005F4F2F">
        <w:rPr>
          <w:rFonts w:cs="B Lotus" w:hint="cs"/>
          <w:sz w:val="28"/>
          <w:szCs w:val="28"/>
          <w:rtl/>
          <w:lang w:bidi="fa-IR"/>
        </w:rPr>
        <w:t>.</w:t>
      </w:r>
    </w:p>
    <w:p w:rsidR="004C25DA" w:rsidRDefault="00262400" w:rsidP="00C13123">
      <w:pPr>
        <w:pStyle w:val="StyleComplexBLotus12ptJustifiedFirstline05cm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آیت ‌الله کاشانی پیرو شیعه امامیه و بر غیر نهج مرجعیت تقلیدی سنتی وقت بود، و از روش مراجعی که طریقه آنان بر تجارت علم و دوری از احوال مردم و یا عدم فداکاری برای اصلاح احوال سیاسی استوار بود به دور بود، می‌توانیم پرتوهایی آشکار از ویژگی شخصیت کاشانی را از آنچه برقعی بر قلم رانده است اخذ نمائیم، می‌گوید: او در برابر استبداد دولت ایستاد و او به مسایل ملتش اهتمام می‌ورزید و برای آزادی و فهم دانش [آنان] تلاش می‌کرد و او نمایندگان شایسته را به پارلمان سوق می‌داد و به وجوب جهاد در عراق فتوی داد، و با انگلیس جهاد کرد تا اینکه به عراق استقلال بخشیدند، در حالیکه شاه دست آیت‌الله بروجردی را می‌بوسید. لیکن به دستگیری آیت‌الله کاشانی دستور داد</w:t>
      </w:r>
      <w:r w:rsidRPr="00BB33A3">
        <w:rPr>
          <w:rStyle w:val="a7"/>
          <w:rFonts w:ascii="Times New Roman" w:hAnsi="Times New Roman" w:cs="B Lotus"/>
          <w:sz w:val="28"/>
          <w:szCs w:val="28"/>
          <w:rtl/>
          <w:lang w:bidi="fa-IR"/>
        </w:rPr>
        <w:footnoteReference w:id="184"/>
      </w:r>
      <w:r w:rsidRPr="00BB33A3">
        <w:rPr>
          <w:rFonts w:ascii="Times New Roman" w:hAnsi="Times New Roman" w:cs="B Lotus" w:hint="cs"/>
          <w:sz w:val="28"/>
          <w:szCs w:val="28"/>
          <w:rtl/>
          <w:lang w:bidi="fa-IR"/>
        </w:rPr>
        <w:t xml:space="preserve"> همچنین توصیه کاشانی را برای او در نامه‌ای که از لبنان برای وی فرستاده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ذکر می‌کند که به وی سفارش می‌نماید: اینکه مسجد خود را همچون سایر مساجد به محل کسب و درآمد تبدیل نکنید</w:t>
      </w:r>
      <w:r w:rsidRPr="00BB33A3">
        <w:rPr>
          <w:rStyle w:val="a7"/>
          <w:rFonts w:ascii="Times New Roman" w:hAnsi="Times New Roman" w:cs="B Lotus"/>
          <w:sz w:val="28"/>
          <w:szCs w:val="28"/>
          <w:rtl/>
          <w:lang w:bidi="fa-IR"/>
        </w:rPr>
        <w:footnoteReference w:id="185"/>
      </w:r>
      <w:r w:rsidRPr="00BB33A3">
        <w:rPr>
          <w:rFonts w:ascii="Times New Roman" w:hAnsi="Times New Roman" w:cs="B Lotus" w:hint="cs"/>
          <w:sz w:val="28"/>
          <w:szCs w:val="28"/>
          <w:rtl/>
          <w:lang w:bidi="fa-IR"/>
        </w:rPr>
        <w:t xml:space="preserve"> و او با [دکتر] مصدق در ملی‌کردن نفت ایران تلاش نمود</w:t>
      </w:r>
      <w:r w:rsidRPr="00BB33A3">
        <w:rPr>
          <w:rStyle w:val="a7"/>
          <w:rFonts w:ascii="Times New Roman" w:hAnsi="Times New Roman" w:cs="B Lotus"/>
          <w:sz w:val="28"/>
          <w:szCs w:val="28"/>
          <w:rtl/>
          <w:lang w:bidi="fa-IR"/>
        </w:rPr>
        <w:footnoteReference w:id="186"/>
      </w:r>
      <w:r w:rsidRPr="00BB33A3">
        <w:rPr>
          <w:rFonts w:ascii="Times New Roman" w:hAnsi="Times New Roman" w:cs="B Lotus" w:hint="cs"/>
          <w:sz w:val="28"/>
          <w:szCs w:val="28"/>
          <w:rtl/>
          <w:lang w:bidi="fa-IR"/>
        </w:rPr>
        <w:t>. کاشانی استاد برقعی و از جمله کسانی است اجازه اجتهاد به وی داده‌اند. بنابراین با سوق‌دادن او در برابر تغییر وضعیت ناپسند و تشویق وی بر شورش بر علیه روش جاری مرجعیّت در شخصیت برقعی تأثیر [به سزایی] داشته است. این مهم‌ترین اسبابی است که از خلال کلام برقعی استنباط می‌نمائیم</w:t>
      </w:r>
      <w:r w:rsidR="005F4F2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w:t>
      </w:r>
      <w:r w:rsidR="005F4F2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ملاحظه می‌گردد که او با مناظره یا محاوره هیچ کدام از افراد اهل سنت تحت تأثیر قرار نگرفته است.</w:t>
      </w:r>
    </w:p>
    <w:p w:rsidR="00262400" w:rsidRPr="0061506F" w:rsidRDefault="004C25DA" w:rsidP="004C25DA">
      <w:pPr>
        <w:pStyle w:val="StyleComplexBLotus12ptJustifiedFirstline05cmCharCharCharCharCharChar"/>
        <w:widowControl w:val="0"/>
        <w:spacing w:line="226" w:lineRule="auto"/>
        <w:ind w:firstLine="227"/>
        <w:jc w:val="center"/>
        <w:rPr>
          <w:rFonts w:ascii="Times New Roman" w:hAnsi="Times New Roman" w:cs="B Jadid" w:hint="cs"/>
          <w:b/>
          <w:bCs/>
          <w:sz w:val="28"/>
          <w:szCs w:val="28"/>
          <w:rtl/>
          <w:lang w:bidi="fa-IR"/>
        </w:rPr>
      </w:pPr>
      <w:r>
        <w:rPr>
          <w:rFonts w:ascii="Times New Roman" w:hAnsi="Times New Roman" w:cs="B Lotus"/>
          <w:sz w:val="28"/>
          <w:szCs w:val="28"/>
          <w:rtl/>
          <w:lang w:bidi="fa-IR"/>
        </w:rPr>
        <w:br w:type="page"/>
      </w:r>
      <w:r w:rsidR="00262400" w:rsidRPr="0061506F">
        <w:rPr>
          <w:rFonts w:ascii="Times New Roman" w:hAnsi="Times New Roman" w:cs="B Jadid" w:hint="cs"/>
          <w:b/>
          <w:bCs/>
          <w:sz w:val="28"/>
          <w:szCs w:val="28"/>
          <w:rtl/>
          <w:lang w:bidi="fa-IR"/>
        </w:rPr>
        <w:t>مبحث چهارم:</w:t>
      </w:r>
    </w:p>
    <w:p w:rsidR="00262400" w:rsidRPr="0061506F" w:rsidRDefault="009179B1" w:rsidP="009179B1">
      <w:pPr>
        <w:pStyle w:val="StyleComplexBLotus12ptJustifiedFirstline05cmCharCharCharCharCharChar"/>
        <w:widowControl w:val="0"/>
        <w:spacing w:line="226" w:lineRule="auto"/>
        <w:ind w:firstLine="227"/>
        <w:jc w:val="lowKashida"/>
        <w:rPr>
          <w:rFonts w:ascii="Times New Roman" w:hAnsi="Times New Roman" w:cs="B Jadid" w:hint="cs"/>
          <w:b/>
          <w:bCs/>
          <w:sz w:val="28"/>
          <w:szCs w:val="28"/>
          <w:rtl/>
          <w:lang w:bidi="fa-IR"/>
        </w:rPr>
      </w:pPr>
      <w:r>
        <w:rPr>
          <w:rFonts w:ascii="Times New Roman" w:hAnsi="Times New Roman" w:cs="B Jadid" w:hint="cs"/>
          <w:b/>
          <w:bCs/>
          <w:sz w:val="28"/>
          <w:szCs w:val="28"/>
          <w:rtl/>
          <w:lang w:bidi="fa-IR"/>
        </w:rPr>
        <w:t>نظريات اصلاحى</w:t>
      </w:r>
      <w:r w:rsidR="00262400" w:rsidRPr="0061506F">
        <w:rPr>
          <w:rFonts w:ascii="Times New Roman" w:hAnsi="Times New Roman" w:cs="B Jadid" w:hint="cs"/>
          <w:b/>
          <w:bCs/>
          <w:sz w:val="28"/>
          <w:szCs w:val="28"/>
          <w:rtl/>
          <w:lang w:bidi="fa-IR"/>
        </w:rPr>
        <w:t xml:space="preserve"> برقعی</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به طور واضح نظریات خود را به ثبت رسانده است، بعد از خود میراث بزرگی به جایی گذاشته درباره بسیاری از مسائل مذاهب و جریان‌های اسلامی دیدگاه‌ خود را بیان می‌نماید در [صفحات] بعدی بارزترین آراء اعتقادی او که از آن اطلاع یافته‌ام و مربوط به مذهب امامیه است بیان خواهم کرد.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675DDE" w:rsidRDefault="00262400" w:rsidP="005A5E2F">
      <w:pPr>
        <w:pStyle w:val="1"/>
        <w:widowControl w:val="0"/>
        <w:spacing w:line="226" w:lineRule="auto"/>
        <w:ind w:firstLine="227"/>
        <w:rPr>
          <w:rFonts w:cs="B Lotus" w:hint="cs"/>
          <w:rtl/>
          <w:lang w:bidi="fa-IR"/>
        </w:rPr>
      </w:pPr>
      <w:r w:rsidRPr="00675DDE">
        <w:rPr>
          <w:rFonts w:cs="B Lotus" w:hint="cs"/>
          <w:rtl/>
          <w:lang w:bidi="fa-IR"/>
        </w:rPr>
        <w:t>مطلب اول:</w:t>
      </w:r>
      <w:r w:rsidR="00675DDE" w:rsidRPr="00675DDE">
        <w:rPr>
          <w:rFonts w:cs="B Lotus" w:hint="cs"/>
          <w:rtl/>
          <w:lang w:bidi="fa-IR"/>
        </w:rPr>
        <w:t xml:space="preserve"> </w:t>
      </w:r>
      <w:r w:rsidRPr="00675DDE">
        <w:rPr>
          <w:rFonts w:cs="B Lotus" w:hint="cs"/>
          <w:rtl/>
          <w:lang w:bidi="fa-IR"/>
        </w:rPr>
        <w:t>مسائل مربوط به توحید ربوبیّت</w:t>
      </w:r>
      <w:r w:rsidR="00675DDE">
        <w:rPr>
          <w:rFonts w:cs="B Lotus" w:hint="cs"/>
          <w:rtl/>
          <w:lang w:bidi="fa-IR"/>
        </w:rPr>
        <w:t>:</w:t>
      </w:r>
    </w:p>
    <w:p w:rsidR="00262400" w:rsidRPr="00675DDE" w:rsidRDefault="00262400" w:rsidP="005A5E2F">
      <w:pPr>
        <w:pStyle w:val="2"/>
        <w:widowControl w:val="0"/>
        <w:spacing w:line="226" w:lineRule="auto"/>
        <w:ind w:firstLine="227"/>
        <w:rPr>
          <w:rFonts w:cs="B Lotus" w:hint="cs"/>
          <w:sz w:val="28"/>
          <w:szCs w:val="28"/>
          <w:rtl/>
          <w:lang w:bidi="fa-IR"/>
        </w:rPr>
      </w:pPr>
      <w:r w:rsidRPr="00675DDE">
        <w:rPr>
          <w:rFonts w:cs="B Lotus" w:hint="cs"/>
          <w:sz w:val="28"/>
          <w:szCs w:val="28"/>
          <w:rtl/>
          <w:lang w:bidi="fa-IR"/>
        </w:rPr>
        <w:t>مسأله اول:</w:t>
      </w:r>
      <w:r w:rsidR="00675DDE" w:rsidRPr="00675DDE">
        <w:rPr>
          <w:rFonts w:cs="B Lotus" w:hint="cs"/>
          <w:sz w:val="28"/>
          <w:szCs w:val="28"/>
          <w:rtl/>
          <w:lang w:bidi="fa-IR"/>
        </w:rPr>
        <w:t xml:space="preserve"> </w:t>
      </w:r>
      <w:r w:rsidRPr="00675DDE">
        <w:rPr>
          <w:rFonts w:cs="B Lotus" w:hint="cs"/>
          <w:sz w:val="28"/>
          <w:szCs w:val="28"/>
          <w:rtl/>
          <w:lang w:bidi="fa-IR"/>
        </w:rPr>
        <w:t>نسبت علم غیب به ائمه</w:t>
      </w:r>
      <w:r w:rsidR="00675DDE">
        <w:rPr>
          <w:rFonts w:cs="B Lotus" w:hint="cs"/>
          <w:sz w:val="28"/>
          <w:szCs w:val="28"/>
          <w:rtl/>
          <w:lang w:bidi="fa-IR"/>
        </w:rPr>
        <w:t>.</w:t>
      </w:r>
    </w:p>
    <w:p w:rsidR="00370BFB" w:rsidRPr="00074E87" w:rsidRDefault="00262400" w:rsidP="00074E87">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از ویژگی‌های خداوند که کتاب و سنت بر آن دلالت و اشاره نموده‌اند اینکه خداوند منفرد به علم شامل و کامل است</w:t>
      </w:r>
      <w:r w:rsidR="00BB58F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او آگاه است به آنچه بوده و آنچه خواهد بود</w:t>
      </w:r>
      <w:r w:rsidR="00BB58F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نبوده و چگونه خواهد بود</w:t>
      </w:r>
      <w:r w:rsidR="00BB58F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همچنان خود در قرآن می‌فرماید: </w:t>
      </w:r>
      <w:r w:rsidR="00956D0E" w:rsidRPr="00074E87">
        <w:rPr>
          <w:rFonts w:ascii="QCF_BSML" w:eastAsia="Times New Roman" w:hAnsi="QCF_BSML" w:cs="QCF_BSML"/>
          <w:color w:val="000000"/>
          <w:spacing w:val="-6"/>
          <w:sz w:val="28"/>
          <w:szCs w:val="28"/>
          <w:rtl/>
        </w:rPr>
        <w:t>ﮋ</w:t>
      </w:r>
      <w:r w:rsidR="00370BFB" w:rsidRPr="00074E87">
        <w:rPr>
          <w:rFonts w:ascii="QCF_P124" w:eastAsia="Times New Roman" w:hAnsi="QCF_P124" w:cs="QCF_P124"/>
          <w:color w:val="000000"/>
          <w:sz w:val="28"/>
          <w:szCs w:val="28"/>
          <w:rtl/>
        </w:rPr>
        <w:t>ﮀﮁﮂ    ﮃ  ﮄ</w:t>
      </w:r>
      <w:r w:rsidR="00956D0E" w:rsidRPr="00074E87">
        <w:rPr>
          <w:rFonts w:ascii="QCF_BSML" w:eastAsia="Times New Roman" w:hAnsi="QCF_BSML" w:cs="QCF_BSML"/>
          <w:color w:val="000000"/>
          <w:spacing w:val="-6"/>
          <w:sz w:val="28"/>
          <w:szCs w:val="28"/>
          <w:rtl/>
        </w:rPr>
        <w:t xml:space="preserve"> ﮊ</w:t>
      </w:r>
      <w:r w:rsidR="00956D0E" w:rsidRPr="00074E87">
        <w:rPr>
          <w:rFonts w:ascii="Arial" w:eastAsia="Times New Roman" w:hAnsi="Arial" w:cs="B Lotus" w:hint="cs"/>
          <w:color w:val="000000"/>
          <w:spacing w:val="-6"/>
          <w:sz w:val="28"/>
          <w:szCs w:val="28"/>
          <w:rtl/>
        </w:rPr>
        <w:t>.</w:t>
      </w:r>
      <w:r w:rsidR="009E6340" w:rsidRPr="00074E87">
        <w:rPr>
          <w:rFonts w:ascii="Times New Roman" w:hAnsi="Times New Roman" w:cs="B Lotus" w:hint="cs"/>
          <w:sz w:val="28"/>
          <w:szCs w:val="28"/>
          <w:rtl/>
        </w:rPr>
        <w:t xml:space="preserve"> (المائده: 97).</w:t>
      </w:r>
    </w:p>
    <w:p w:rsidR="00BB58F7" w:rsidRDefault="00262400" w:rsidP="004D5C8D">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خداوند بر هر چیزی آگاه است».</w:t>
      </w:r>
    </w:p>
    <w:p w:rsidR="00262400" w:rsidRPr="00BB58F7" w:rsidRDefault="00262400" w:rsidP="004D5C8D">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rPr>
      </w:pPr>
      <w:r w:rsidRPr="00BB58F7">
        <w:rPr>
          <w:rFonts w:ascii="Times New Roman" w:hAnsi="Times New Roman" w:cs="B Lotus" w:hint="cs"/>
          <w:sz w:val="28"/>
          <w:szCs w:val="28"/>
          <w:rtl/>
          <w:lang w:bidi="fa-IR"/>
        </w:rPr>
        <w:t>کمال علم خداوند اینکه او در علم به غیب منفرد [و بی‌شریک] است:</w:t>
      </w:r>
      <w:r w:rsidR="00370BFB" w:rsidRPr="00BB58F7">
        <w:rPr>
          <w:rFonts w:ascii="QCF_P250" w:eastAsia="Times New Roman" w:hAnsi="QCF_P250" w:cs="QCF_P250"/>
          <w:color w:val="000000"/>
          <w:sz w:val="28"/>
          <w:szCs w:val="28"/>
          <w:rtl/>
        </w:rPr>
        <w:t xml:space="preserve"> </w:t>
      </w:r>
      <w:r w:rsidR="00956D0E" w:rsidRPr="00BB58F7">
        <w:rPr>
          <w:rFonts w:ascii="QCF_BSML" w:eastAsia="Times New Roman" w:hAnsi="QCF_BSML" w:cs="QCF_BSML"/>
          <w:color w:val="000000"/>
          <w:spacing w:val="-6"/>
          <w:sz w:val="28"/>
          <w:szCs w:val="28"/>
          <w:rtl/>
        </w:rPr>
        <w:t>ﮋ</w:t>
      </w:r>
      <w:r w:rsidR="00370BFB" w:rsidRPr="00BB58F7">
        <w:rPr>
          <w:rFonts w:ascii="QCF_P250" w:eastAsia="Times New Roman" w:hAnsi="QCF_P250" w:cs="QCF_P250"/>
          <w:color w:val="000000"/>
          <w:sz w:val="28"/>
          <w:szCs w:val="28"/>
          <w:rtl/>
        </w:rPr>
        <w:t>ﮋ ﮌ      ﮍ  ﮎ    ﮏ</w:t>
      </w:r>
      <w:r w:rsidR="009E6340" w:rsidRPr="00BB58F7">
        <w:rPr>
          <w:rFonts w:ascii="QCF_BSML" w:eastAsia="Times New Roman" w:hAnsi="QCF_BSML" w:cs="QCF_BSML"/>
          <w:color w:val="000000"/>
          <w:spacing w:val="-6"/>
          <w:sz w:val="28"/>
          <w:szCs w:val="28"/>
          <w:rtl/>
        </w:rPr>
        <w:t xml:space="preserve"> ﮊ</w:t>
      </w:r>
      <w:r w:rsidR="009E6340" w:rsidRPr="00BB58F7">
        <w:rPr>
          <w:rFonts w:ascii="Arial" w:eastAsia="Times New Roman" w:hAnsi="Arial" w:cs="B Lotus" w:hint="cs"/>
          <w:color w:val="000000"/>
          <w:spacing w:val="-6"/>
          <w:sz w:val="28"/>
          <w:szCs w:val="28"/>
          <w:rtl/>
        </w:rPr>
        <w:t>.</w:t>
      </w:r>
      <w:r w:rsidR="004D5C8D" w:rsidRPr="00BB58F7">
        <w:rPr>
          <w:rFonts w:ascii="Times New Roman" w:hAnsi="Times New Roman" w:cs="B Lotus" w:hint="cs"/>
          <w:sz w:val="28"/>
          <w:szCs w:val="28"/>
          <w:rtl/>
        </w:rPr>
        <w:t xml:space="preserve"> (الرعد: 9).</w:t>
      </w:r>
    </w:p>
    <w:p w:rsidR="004D5C8D" w:rsidRPr="000656EE" w:rsidRDefault="000656EE" w:rsidP="00370BFB">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0656EE">
        <w:rPr>
          <w:rFonts w:ascii="Times New Roman" w:hAnsi="Times New Roman" w:cs="B Lotus" w:hint="cs"/>
          <w:sz w:val="28"/>
          <w:szCs w:val="28"/>
          <w:rtl/>
          <w:lang w:bidi="fa-IR"/>
        </w:rPr>
        <w:t>«</w:t>
      </w:r>
      <w:r w:rsidRPr="000656EE">
        <w:rPr>
          <w:rFonts w:ascii="Tahoma" w:hAnsi="Tahoma" w:cs="B Lotus"/>
          <w:sz w:val="28"/>
          <w:szCs w:val="28"/>
          <w:rtl/>
        </w:rPr>
        <w:t>او از غيب و شهود آگاه، وبزرگ و متعالى است</w:t>
      </w:r>
      <w:r w:rsidRPr="000656EE">
        <w:rPr>
          <w:rFonts w:ascii="Times New Roman" w:hAnsi="Times New Roman" w:cs="B Lotus" w:hint="cs"/>
          <w:sz w:val="28"/>
          <w:szCs w:val="28"/>
          <w:rtl/>
          <w:lang w:bidi="fa-IR"/>
        </w:rPr>
        <w:t>».</w:t>
      </w:r>
    </w:p>
    <w:p w:rsidR="00370BFB" w:rsidRPr="00EC327B" w:rsidRDefault="00262400" w:rsidP="00EC327B">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rPr>
      </w:pPr>
      <w:r w:rsidRPr="00EC327B">
        <w:rPr>
          <w:rFonts w:ascii="Times New Roman" w:hAnsi="Times New Roman" w:cs="B Lotus" w:hint="cs"/>
          <w:sz w:val="28"/>
          <w:szCs w:val="28"/>
          <w:rtl/>
          <w:lang w:bidi="fa-IR"/>
        </w:rPr>
        <w:t>و قرآن کریم [در مورد اختصاص علم غیب به خداوند] می‌فرماید:</w:t>
      </w:r>
      <w:r w:rsidR="00370BFB" w:rsidRPr="00EC327B">
        <w:rPr>
          <w:rFonts w:ascii="QCF_P383" w:eastAsia="Times New Roman" w:hAnsi="QCF_P383" w:cs="QCF_P383"/>
          <w:color w:val="000000"/>
          <w:sz w:val="28"/>
          <w:szCs w:val="28"/>
          <w:rtl/>
        </w:rPr>
        <w:t xml:space="preserve"> </w:t>
      </w:r>
      <w:r w:rsidR="00956D0E" w:rsidRPr="00EC327B">
        <w:rPr>
          <w:rFonts w:ascii="QCF_BSML" w:eastAsia="Times New Roman" w:hAnsi="QCF_BSML" w:cs="QCF_BSML"/>
          <w:color w:val="000000"/>
          <w:spacing w:val="-6"/>
          <w:sz w:val="28"/>
          <w:szCs w:val="28"/>
          <w:rtl/>
        </w:rPr>
        <w:t>ﮋ</w:t>
      </w:r>
      <w:r w:rsidR="00370BFB" w:rsidRPr="00EC327B">
        <w:rPr>
          <w:rFonts w:ascii="QCF_P383" w:eastAsia="Times New Roman" w:hAnsi="QCF_P383" w:cs="QCF_P383"/>
          <w:color w:val="000000"/>
          <w:sz w:val="28"/>
          <w:szCs w:val="28"/>
          <w:rtl/>
        </w:rPr>
        <w:t>ﭧ ﭨ ﭩ ﭪ ﭫ  ﭬ  ﭭ  ﭮ  ﭯ   ﭰﭱ  ﭲ  ﭳ      ﭴ  ﭵ</w:t>
      </w:r>
      <w:r w:rsidR="009E6340" w:rsidRPr="00EC327B">
        <w:rPr>
          <w:rFonts w:ascii="QCF_BSML" w:eastAsia="Times New Roman" w:hAnsi="QCF_BSML" w:cs="QCF_BSML"/>
          <w:color w:val="000000"/>
          <w:spacing w:val="-6"/>
          <w:sz w:val="28"/>
          <w:szCs w:val="28"/>
          <w:rtl/>
        </w:rPr>
        <w:t xml:space="preserve"> ﮊ</w:t>
      </w:r>
      <w:r w:rsidR="009E6340" w:rsidRPr="00EC327B">
        <w:rPr>
          <w:rFonts w:ascii="Arial" w:eastAsia="Times New Roman" w:hAnsi="Arial" w:cs="B Lotus" w:hint="cs"/>
          <w:color w:val="000000"/>
          <w:spacing w:val="-6"/>
          <w:sz w:val="28"/>
          <w:szCs w:val="28"/>
          <w:rtl/>
        </w:rPr>
        <w:t>.</w:t>
      </w:r>
      <w:r w:rsidR="00EC327B" w:rsidRPr="00EC327B">
        <w:rPr>
          <w:rFonts w:ascii="Times New Roman" w:hAnsi="Times New Roman" w:cs="B Lotus" w:hint="cs"/>
          <w:sz w:val="28"/>
          <w:szCs w:val="28"/>
          <w:rtl/>
        </w:rPr>
        <w:t xml:space="preserve"> (النمل: 65).</w:t>
      </w:r>
    </w:p>
    <w:p w:rsidR="00262400" w:rsidRPr="000656EE" w:rsidRDefault="00262400" w:rsidP="000656EE">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0656EE">
        <w:rPr>
          <w:rFonts w:ascii="Times New Roman" w:hAnsi="Times New Roman" w:cs="B Lotus" w:hint="cs"/>
          <w:sz w:val="28"/>
          <w:szCs w:val="28"/>
          <w:rtl/>
          <w:lang w:bidi="fa-IR"/>
        </w:rPr>
        <w:t>«</w:t>
      </w:r>
      <w:r w:rsidR="000656EE" w:rsidRPr="000656EE">
        <w:rPr>
          <w:rFonts w:ascii="Tahoma" w:hAnsi="Tahoma" w:cs="B Lotus"/>
          <w:sz w:val="28"/>
          <w:szCs w:val="28"/>
          <w:rtl/>
        </w:rPr>
        <w:t xml:space="preserve">بگو: كسانى كه در آسمانها و زمين هستند غيب نمى‏دانند جز خدا، و نمى‏دانند </w:t>
      </w:r>
      <w:r w:rsidR="000656EE">
        <w:rPr>
          <w:rFonts w:ascii="Tahoma" w:hAnsi="Tahoma" w:cs="B Lotus" w:hint="cs"/>
          <w:sz w:val="28"/>
          <w:szCs w:val="28"/>
          <w:rtl/>
        </w:rPr>
        <w:t>چه وقت</w:t>
      </w:r>
      <w:r w:rsidR="000656EE" w:rsidRPr="000656EE">
        <w:rPr>
          <w:rFonts w:ascii="Tahoma" w:hAnsi="Tahoma" w:cs="B Lotus"/>
          <w:sz w:val="28"/>
          <w:szCs w:val="28"/>
          <w:rtl/>
        </w:rPr>
        <w:t xml:space="preserve"> برانگيخته مى‏شوند!</w:t>
      </w:r>
      <w:r w:rsidRPr="000656EE">
        <w:rPr>
          <w:rFonts w:ascii="Times New Roman" w:hAnsi="Times New Roman" w:cs="B Lotus" w:hint="cs"/>
          <w:sz w:val="28"/>
          <w:szCs w:val="28"/>
          <w:rtl/>
          <w:lang w:bidi="fa-IR"/>
        </w:rPr>
        <w:t>».</w:t>
      </w:r>
    </w:p>
    <w:p w:rsidR="00262400" w:rsidRPr="00BB33A3" w:rsidRDefault="00262400" w:rsidP="009E634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اینجا برقعی رأی خود را تثبیت می‌نماید به اینکه تنها خدای واحد مختص به علم غیب است</w:t>
      </w:r>
      <w:r w:rsidR="000712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پیامبر</w:t>
      </w:r>
      <w:r w:rsidR="009E6340">
        <w:rPr>
          <w:rFonts w:ascii="Times New Roman" w:hAnsi="Times New Roman" w:cs="B Lotus" w:hint="cs"/>
          <w:sz w:val="28"/>
          <w:szCs w:val="28"/>
          <w:rtl/>
          <w:lang w:bidi="fa-IR"/>
        </w:rPr>
        <w:t xml:space="preserve"> </w:t>
      </w:r>
      <w:r w:rsidR="009E6340" w:rsidRPr="009E634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امامان غیب نمی‌دانند</w:t>
      </w:r>
      <w:r w:rsidR="000712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برای اثبات آن به [ذکر] دلایلی می‌پردازد که به طور مختصر عبارتند از:</w:t>
      </w:r>
    </w:p>
    <w:p w:rsidR="00262400" w:rsidRPr="00071271"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071271">
        <w:rPr>
          <w:rFonts w:ascii="Times New Roman" w:hAnsi="Times New Roman" w:cs="B Lotus" w:hint="cs"/>
          <w:b/>
          <w:bCs/>
          <w:sz w:val="28"/>
          <w:szCs w:val="28"/>
          <w:rtl/>
          <w:lang w:bidi="fa-IR"/>
        </w:rPr>
        <w:t>اول: دلالت قرآن</w:t>
      </w:r>
      <w:r w:rsidR="00071271">
        <w:rPr>
          <w:rFonts w:ascii="Times New Roman" w:hAnsi="Times New Roman" w:cs="B Lotus" w:hint="cs"/>
          <w:b/>
          <w:b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دیدگاه برقعی قرآن بر اختصاص علم غیب به خداوند و نفی آن از ماسوای خداوند دلالت‌های متنوع و [مختلفی] دارد از جمله</w:t>
      </w:r>
      <w:r w:rsidR="005129D8">
        <w:rPr>
          <w:rFonts w:ascii="Times New Roman" w:hAnsi="Times New Roman" w:cs="B Lotus" w:hint="cs"/>
          <w:sz w:val="28"/>
          <w:szCs w:val="28"/>
          <w:rtl/>
          <w:lang w:bidi="fa-IR"/>
        </w:rPr>
        <w:t xml:space="preserve">: </w:t>
      </w:r>
    </w:p>
    <w:p w:rsidR="00262400" w:rsidRPr="00BD12CF"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8"/>
          <w:sz w:val="28"/>
          <w:szCs w:val="28"/>
          <w:rtl/>
          <w:lang w:bidi="fa-IR"/>
        </w:rPr>
      </w:pPr>
      <w:r w:rsidRPr="00BD12CF">
        <w:rPr>
          <w:rFonts w:ascii="Times New Roman" w:hAnsi="Times New Roman" w:cs="B Lotus" w:hint="cs"/>
          <w:spacing w:val="-8"/>
          <w:sz w:val="28"/>
          <w:szCs w:val="28"/>
          <w:rtl/>
          <w:lang w:bidi="fa-IR"/>
        </w:rPr>
        <w:t xml:space="preserve">1- تصریح خداوند به نفی علم غیب از غیر خود و اثبات آن تنها برای خود مانند گفتار خداوند که می‌فرماید: </w:t>
      </w:r>
      <w:r w:rsidR="00956D0E" w:rsidRPr="00BD12CF">
        <w:rPr>
          <w:rFonts w:ascii="QCF_BSML" w:eastAsia="Times New Roman" w:hAnsi="QCF_BSML" w:cs="QCF_BSML"/>
          <w:color w:val="000000"/>
          <w:spacing w:val="-8"/>
          <w:sz w:val="28"/>
          <w:szCs w:val="28"/>
          <w:rtl/>
        </w:rPr>
        <w:t>ﮋ</w:t>
      </w:r>
      <w:r w:rsidR="00370BFB" w:rsidRPr="00BD12CF">
        <w:rPr>
          <w:rFonts w:ascii="QCF_P383" w:eastAsia="Times New Roman" w:hAnsi="QCF_P383" w:cs="QCF_P383"/>
          <w:color w:val="000000"/>
          <w:spacing w:val="-8"/>
          <w:sz w:val="28"/>
          <w:szCs w:val="28"/>
          <w:rtl/>
        </w:rPr>
        <w:t xml:space="preserve">ﭧ  ﭨ   ﭩ ﭪ  ﭫ  ﭬ  ﭭ  ﭮ  ﭯ   ﭰﭱ  </w:t>
      </w:r>
      <w:r w:rsidR="009E6340" w:rsidRPr="00BD12CF">
        <w:rPr>
          <w:rFonts w:ascii="QCF_BSML" w:eastAsia="Times New Roman" w:hAnsi="QCF_BSML" w:cs="QCF_BSML"/>
          <w:color w:val="000000"/>
          <w:spacing w:val="-8"/>
          <w:sz w:val="28"/>
          <w:szCs w:val="28"/>
          <w:rtl/>
        </w:rPr>
        <w:t>ﮊ</w:t>
      </w:r>
      <w:r w:rsidR="009E6340" w:rsidRPr="00BD12CF">
        <w:rPr>
          <w:rFonts w:ascii="Arial" w:eastAsia="Times New Roman" w:hAnsi="Arial" w:cs="B Lotus" w:hint="cs"/>
          <w:color w:val="000000"/>
          <w:spacing w:val="-8"/>
          <w:sz w:val="28"/>
          <w:szCs w:val="28"/>
          <w:rtl/>
        </w:rPr>
        <w:t>.</w:t>
      </w:r>
      <w:r w:rsidR="009E6340" w:rsidRPr="00BD12CF">
        <w:rPr>
          <w:rFonts w:ascii="Times New Roman" w:hAnsi="Times New Roman" w:cs="B Lotus" w:hint="cs"/>
          <w:spacing w:val="-8"/>
          <w:sz w:val="28"/>
          <w:szCs w:val="28"/>
          <w:rtl/>
          <w:lang w:bidi="fa-IR"/>
        </w:rPr>
        <w:t xml:space="preserve"> (النمل:</w:t>
      </w:r>
      <w:r w:rsidR="00071271" w:rsidRPr="00BD12CF">
        <w:rPr>
          <w:rFonts w:ascii="Times New Roman" w:hAnsi="Times New Roman" w:cs="B Lotus" w:hint="cs"/>
          <w:spacing w:val="-8"/>
          <w:sz w:val="28"/>
          <w:szCs w:val="28"/>
          <w:rtl/>
          <w:lang w:bidi="fa-IR"/>
        </w:rPr>
        <w:t xml:space="preserve"> </w:t>
      </w:r>
      <w:r w:rsidR="009E6340" w:rsidRPr="00BD12CF">
        <w:rPr>
          <w:rFonts w:ascii="Times New Roman" w:hAnsi="Times New Roman" w:cs="B Lotus" w:hint="cs"/>
          <w:b/>
          <w:bCs/>
          <w:spacing w:val="-8"/>
          <w:sz w:val="28"/>
          <w:szCs w:val="28"/>
          <w:rtl/>
          <w:lang w:bidi="fa-IR"/>
        </w:rPr>
        <w:t>65</w:t>
      </w:r>
      <w:r w:rsidR="009E6340" w:rsidRPr="00BD12CF">
        <w:rPr>
          <w:rFonts w:ascii="Times New Roman" w:hAnsi="Times New Roman" w:cs="B Lotus" w:hint="cs"/>
          <w:spacing w:val="-8"/>
          <w:sz w:val="28"/>
          <w:szCs w:val="28"/>
          <w:rtl/>
          <w:lang w:bidi="fa-IR"/>
        </w:rPr>
        <w:t>).</w:t>
      </w:r>
    </w:p>
    <w:p w:rsidR="00071271" w:rsidRPr="00071271" w:rsidRDefault="00071271" w:rsidP="00071271">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rPr>
      </w:pPr>
      <w:r w:rsidRPr="00071271">
        <w:rPr>
          <w:rFonts w:ascii="Tahoma" w:hAnsi="Tahoma" w:cs="B Lotus"/>
          <w:sz w:val="28"/>
          <w:szCs w:val="28"/>
          <w:rtl/>
        </w:rPr>
        <w:t>«بگو: كسانى كه در آسمانها و زمين هستند غيب نمى‏دانند جز خدا، و نمى‏دانند كى برانگيخته مى‏شوند!»</w:t>
      </w:r>
      <w:r>
        <w:rPr>
          <w:rFonts w:ascii="Times New Roman" w:hAnsi="Times New Roman" w:cs="B Lotus" w:hint="cs"/>
          <w:sz w:val="28"/>
          <w:szCs w:val="28"/>
          <w:rtl/>
        </w:rPr>
        <w:t>.</w:t>
      </w:r>
    </w:p>
    <w:p w:rsidR="00370BFB" w:rsidRDefault="00262400" w:rsidP="00752B3D">
      <w:pPr>
        <w:pStyle w:val="StyleComplexBLotus12ptJustifiedFirstline05cmCharCharCharCharCharChar"/>
        <w:widowControl w:val="0"/>
        <w:tabs>
          <w:tab w:val="right" w:pos="7371"/>
        </w:tabs>
        <w:spacing w:line="226" w:lineRule="auto"/>
        <w:ind w:firstLine="227"/>
        <w:rPr>
          <w:rFonts w:ascii="Times New Roman" w:hAnsi="Times New Roman" w:cs="B Lotus" w:hint="cs"/>
          <w:szCs w:val="32"/>
          <w:rtl/>
        </w:rPr>
      </w:pPr>
      <w:r w:rsidRPr="00BB33A3">
        <w:rPr>
          <w:rFonts w:ascii="Times New Roman" w:hAnsi="Times New Roman" w:cs="B Lotus" w:hint="cs"/>
          <w:szCs w:val="28"/>
          <w:rtl/>
          <w:lang w:bidi="fa-IR"/>
        </w:rPr>
        <w:t>و می‌فرماید:</w:t>
      </w:r>
      <w:r w:rsidR="00370BFB">
        <w:rPr>
          <w:rFonts w:ascii="Times New Roman" w:hAnsi="Times New Roman" w:cs="B Lotus" w:hint="cs"/>
          <w:szCs w:val="32"/>
          <w:rtl/>
        </w:rPr>
        <w:t xml:space="preserve"> </w:t>
      </w:r>
      <w:r w:rsidR="00956D0E" w:rsidRPr="009E6340">
        <w:rPr>
          <w:rFonts w:ascii="QCF_BSML" w:eastAsia="Times New Roman" w:hAnsi="QCF_BSML" w:cs="QCF_BSML"/>
          <w:color w:val="000000"/>
          <w:spacing w:val="-6"/>
          <w:sz w:val="28"/>
          <w:szCs w:val="28"/>
          <w:rtl/>
        </w:rPr>
        <w:t>ﮋ</w:t>
      </w:r>
      <w:r w:rsidR="00370BFB" w:rsidRPr="009E6340">
        <w:rPr>
          <w:rFonts w:ascii="QCF_P133" w:eastAsia="Times New Roman" w:hAnsi="QCF_P133" w:cs="QCF_P133"/>
          <w:color w:val="000000"/>
          <w:sz w:val="28"/>
          <w:szCs w:val="28"/>
          <w:rtl/>
        </w:rPr>
        <w:t>ﮞ  ﮟ  ﮠ  ﮡ   ﮢ  ﮣ  ﮤ  ﮥ   ﮦ  ﮧ  ﮨ    ﮩ  ﮪ  ﮫ  ﮬﮭ   ﮮ  ﮯ  ﮰ  ﮱ  ﯓ  ﯔﯕ  ﯖ  ﯗ  ﯘ  ﯙ  ﯚﯛ   ﯜ  ﯝ</w:t>
      </w:r>
      <w:r w:rsidR="009E6340" w:rsidRPr="009E6340">
        <w:rPr>
          <w:rFonts w:ascii="QCF_BSML" w:eastAsia="Times New Roman" w:hAnsi="QCF_BSML" w:cs="QCF_BSML"/>
          <w:color w:val="000000"/>
          <w:spacing w:val="-6"/>
          <w:sz w:val="28"/>
          <w:szCs w:val="28"/>
          <w:rtl/>
        </w:rPr>
        <w:t>ﮊ</w:t>
      </w:r>
      <w:r w:rsidR="009E6340" w:rsidRPr="009E6340">
        <w:rPr>
          <w:rFonts w:ascii="Arial" w:eastAsia="Times New Roman" w:hAnsi="Arial" w:cs="B Lotus" w:hint="cs"/>
          <w:color w:val="000000"/>
          <w:spacing w:val="-6"/>
          <w:sz w:val="28"/>
          <w:szCs w:val="28"/>
          <w:rtl/>
        </w:rPr>
        <w:t>.</w:t>
      </w:r>
      <w:r w:rsidR="009E6340" w:rsidRPr="009E6340">
        <w:rPr>
          <w:rFonts w:ascii="Times New Roman" w:hAnsi="Times New Roman" w:cs="B Lotus" w:hint="cs"/>
          <w:sz w:val="28"/>
          <w:szCs w:val="28"/>
          <w:rtl/>
          <w:lang w:bidi="fa-IR"/>
        </w:rPr>
        <w:t xml:space="preserve"> (</w:t>
      </w:r>
      <w:r w:rsidR="009E6340" w:rsidRPr="009E6340">
        <w:rPr>
          <w:rFonts w:ascii="Times New Roman" w:hAnsi="Times New Roman" w:cs="B Lotus"/>
          <w:sz w:val="28"/>
          <w:szCs w:val="28"/>
          <w:rtl/>
          <w:lang w:bidi="fa-IR"/>
        </w:rPr>
        <w:t>ا</w:t>
      </w:r>
      <w:r w:rsidR="009E6340" w:rsidRPr="009E6340">
        <w:rPr>
          <w:rFonts w:ascii="Times New Roman" w:hAnsi="Times New Roman" w:cs="B Lotus" w:hint="cs"/>
          <w:sz w:val="28"/>
          <w:szCs w:val="28"/>
          <w:rtl/>
          <w:lang w:bidi="fa-IR"/>
        </w:rPr>
        <w:t>لأ</w:t>
      </w:r>
      <w:r w:rsidR="009E6340" w:rsidRPr="009E6340">
        <w:rPr>
          <w:rFonts w:ascii="Times New Roman" w:hAnsi="Times New Roman" w:cs="B Lotus"/>
          <w:sz w:val="28"/>
          <w:szCs w:val="28"/>
          <w:rtl/>
          <w:lang w:bidi="fa-IR"/>
        </w:rPr>
        <w:t>نعام:50</w:t>
      </w:r>
      <w:r w:rsidR="009E6340" w:rsidRPr="009E6340">
        <w:rPr>
          <w:rFonts w:ascii="Times New Roman" w:hAnsi="Times New Roman" w:cs="B Lotus" w:hint="cs"/>
          <w:sz w:val="28"/>
          <w:szCs w:val="28"/>
          <w:rtl/>
          <w:lang w:bidi="fa-IR"/>
        </w:rPr>
        <w:t>)</w:t>
      </w:r>
      <w:r w:rsidR="005D7880" w:rsidRPr="00BB33A3">
        <w:rPr>
          <w:rStyle w:val="a7"/>
          <w:rFonts w:ascii="Times New Roman" w:hAnsi="Times New Roman" w:cs="B Lotus"/>
          <w:sz w:val="28"/>
          <w:szCs w:val="28"/>
          <w:rtl/>
          <w:lang w:bidi="fa-IR"/>
        </w:rPr>
        <w:footnoteReference w:id="187"/>
      </w:r>
      <w:r w:rsidR="009E6340" w:rsidRPr="009E6340">
        <w:rPr>
          <w:rFonts w:ascii="Times New Roman" w:hAnsi="Times New Roman" w:cs="B Lotus" w:hint="cs"/>
          <w:sz w:val="28"/>
          <w:szCs w:val="28"/>
          <w:rtl/>
        </w:rPr>
        <w:t>.</w:t>
      </w:r>
    </w:p>
    <w:p w:rsidR="005D7880" w:rsidRDefault="005D7880" w:rsidP="00951033">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5D7880">
        <w:rPr>
          <w:rFonts w:ascii="Tahoma" w:hAnsi="Tahoma" w:cs="B Lotus"/>
          <w:sz w:val="28"/>
          <w:szCs w:val="28"/>
          <w:rtl/>
        </w:rPr>
        <w:t>«بگو: من نمى‏گويم خزاين خدا نزد من است; و من، (جز آنچه خدا به من بياموزد،) از غيب آگاه نيستم! و به شما نمى‏گويم من فرشته‏ام; تنها از آنچه به من وحى مى‏شود پيروى مى‏كنم» بگو: آيا نابينا و بينا مساويند؟! پس چرا نمى‏انديشيد؟!»</w:t>
      </w:r>
      <w:r w:rsidRPr="005D7880">
        <w:rPr>
          <w:rFonts w:ascii="Tahoma" w:hAnsi="Tahoma" w:cs="B Lotus" w:hint="cs"/>
          <w:sz w:val="28"/>
          <w:szCs w:val="28"/>
          <w:rtl/>
        </w:rPr>
        <w:t>.</w:t>
      </w:r>
    </w:p>
    <w:p w:rsidR="00262400" w:rsidRPr="00BB33A3" w:rsidRDefault="00262400" w:rsidP="0002257C">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اخبار خداوند در جاهای متعدد از حال پیامبر خود که علم غیب را از او نفی می‌کند همچون عبارات </w:t>
      </w:r>
      <w:r w:rsidRPr="0002257C">
        <w:rPr>
          <w:rFonts w:ascii="Lotus Linotype" w:hAnsi="Lotus Linotype" w:cs="Lotus Linotype"/>
          <w:b/>
          <w:bCs/>
          <w:sz w:val="28"/>
          <w:szCs w:val="28"/>
          <w:rtl/>
          <w:lang w:bidi="fa-IR"/>
        </w:rPr>
        <w:t>(قل ما أدر</w:t>
      </w:r>
      <w:r w:rsidR="0002257C" w:rsidRPr="0002257C">
        <w:rPr>
          <w:rFonts w:ascii="Lotus Linotype" w:hAnsi="Lotus Linotype" w:cs="Lotus Linotype"/>
          <w:b/>
          <w:bCs/>
          <w:sz w:val="28"/>
          <w:szCs w:val="28"/>
          <w:rtl/>
          <w:lang w:bidi="fa-IR"/>
        </w:rPr>
        <w:t>ي</w:t>
      </w:r>
      <w:r w:rsidRPr="0002257C">
        <w:rPr>
          <w:rFonts w:ascii="Lotus Linotype" w:hAnsi="Lotus Linotype" w:cs="Lotus Linotype"/>
          <w:b/>
          <w:bCs/>
          <w:sz w:val="28"/>
          <w:szCs w:val="28"/>
          <w:rtl/>
          <w:lang w:bidi="fa-IR"/>
        </w:rPr>
        <w:t xml:space="preserve">) (و ما </w:t>
      </w:r>
      <w:r w:rsidR="0002257C" w:rsidRPr="0002257C">
        <w:rPr>
          <w:rFonts w:ascii="Lotus Linotype" w:hAnsi="Lotus Linotype" w:cs="Lotus Linotype"/>
          <w:b/>
          <w:bCs/>
          <w:sz w:val="28"/>
          <w:szCs w:val="28"/>
          <w:rtl/>
          <w:lang w:bidi="fa-IR"/>
        </w:rPr>
        <w:t>أ</w:t>
      </w:r>
      <w:r w:rsidRPr="0002257C">
        <w:rPr>
          <w:rFonts w:ascii="Lotus Linotype" w:hAnsi="Lotus Linotype" w:cs="Lotus Linotype"/>
          <w:b/>
          <w:bCs/>
          <w:sz w:val="28"/>
          <w:szCs w:val="28"/>
          <w:rtl/>
          <w:lang w:bidi="fa-IR"/>
        </w:rPr>
        <w:t xml:space="preserve">دراک) (إن </w:t>
      </w:r>
      <w:r w:rsidR="0002257C" w:rsidRPr="0002257C">
        <w:rPr>
          <w:rFonts w:ascii="Lotus Linotype" w:hAnsi="Lotus Linotype" w:cs="Lotus Linotype"/>
          <w:b/>
          <w:bCs/>
          <w:sz w:val="28"/>
          <w:szCs w:val="28"/>
          <w:rtl/>
          <w:lang w:bidi="fa-IR"/>
        </w:rPr>
        <w:t>أ</w:t>
      </w:r>
      <w:r w:rsidRPr="0002257C">
        <w:rPr>
          <w:rFonts w:ascii="Lotus Linotype" w:hAnsi="Lotus Linotype" w:cs="Lotus Linotype"/>
          <w:b/>
          <w:bCs/>
          <w:sz w:val="28"/>
          <w:szCs w:val="28"/>
          <w:rtl/>
          <w:lang w:bidi="fa-IR"/>
        </w:rPr>
        <w:t>در</w:t>
      </w:r>
      <w:r w:rsidR="0002257C" w:rsidRPr="0002257C">
        <w:rPr>
          <w:rFonts w:ascii="Lotus Linotype" w:hAnsi="Lotus Linotype" w:cs="Lotus Linotype"/>
          <w:b/>
          <w:bCs/>
          <w:sz w:val="28"/>
          <w:szCs w:val="28"/>
          <w:rtl/>
          <w:lang w:bidi="fa-IR"/>
        </w:rPr>
        <w:t>ي</w:t>
      </w:r>
      <w:r w:rsidRPr="0002257C">
        <w:rPr>
          <w:rFonts w:ascii="Lotus Linotype" w:hAnsi="Lotus Linotype" w:cs="Lotus Linotype"/>
          <w:b/>
          <w:bCs/>
          <w:sz w:val="28"/>
          <w:szCs w:val="28"/>
          <w:rtl/>
          <w:lang w:bidi="fa-IR"/>
        </w:rPr>
        <w:t>)</w:t>
      </w:r>
      <w:r w:rsidRPr="0002257C">
        <w:rPr>
          <w:rFonts w:ascii="Lotus Linotype" w:hAnsi="Lotus Linotype" w:cs="Lotus Linotype"/>
          <w:sz w:val="28"/>
          <w:szCs w:val="28"/>
          <w:rtl/>
          <w:lang w:bidi="fa-IR"/>
        </w:rPr>
        <w:t xml:space="preserve"> </w:t>
      </w:r>
      <w:r w:rsidRPr="0002257C">
        <w:rPr>
          <w:rFonts w:ascii="Lotus Linotype" w:hAnsi="Lotus Linotype" w:cs="Lotus Linotype"/>
          <w:b/>
          <w:bCs/>
          <w:sz w:val="28"/>
          <w:szCs w:val="28"/>
          <w:rtl/>
          <w:lang w:bidi="fa-IR"/>
        </w:rPr>
        <w:t>(ما کنت تدر</w:t>
      </w:r>
      <w:r w:rsidR="0002257C" w:rsidRPr="0002257C">
        <w:rPr>
          <w:rFonts w:ascii="Lotus Linotype" w:hAnsi="Lotus Linotype" w:cs="Lotus Linotype"/>
          <w:b/>
          <w:bCs/>
          <w:sz w:val="28"/>
          <w:szCs w:val="28"/>
          <w:rtl/>
          <w:lang w:bidi="fa-IR"/>
        </w:rPr>
        <w:t>ي</w:t>
      </w:r>
      <w:r w:rsidRPr="0002257C">
        <w:rPr>
          <w:rFonts w:ascii="Lotus Linotype" w:hAnsi="Lotus Linotype" w:cs="Lotus Linotype"/>
          <w:b/>
          <w:bCs/>
          <w:sz w:val="28"/>
          <w:szCs w:val="28"/>
          <w:rtl/>
          <w:lang w:bidi="fa-IR"/>
        </w:rPr>
        <w:t>)</w:t>
      </w:r>
      <w:r w:rsidRPr="0002257C">
        <w:rPr>
          <w:rFonts w:ascii="Lotus Linotype" w:hAnsi="Lotus Linotype" w:cs="Lotus Linotype"/>
          <w:sz w:val="28"/>
          <w:szCs w:val="28"/>
          <w:rtl/>
          <w:lang w:bidi="fa-IR"/>
        </w:rPr>
        <w:t xml:space="preserve"> </w:t>
      </w:r>
      <w:r w:rsidRPr="0002257C">
        <w:rPr>
          <w:rFonts w:ascii="Lotus Linotype" w:hAnsi="Lotus Linotype" w:cs="Lotus Linotype"/>
          <w:b/>
          <w:bCs/>
          <w:sz w:val="28"/>
          <w:szCs w:val="28"/>
          <w:rtl/>
          <w:lang w:bidi="fa-IR"/>
        </w:rPr>
        <w:t>(لا</w:t>
      </w:r>
      <w:r w:rsidR="0002257C" w:rsidRPr="0002257C">
        <w:rPr>
          <w:rFonts w:ascii="Lotus Linotype" w:hAnsi="Lotus Linotype" w:cs="Lotus Linotype"/>
          <w:b/>
          <w:bCs/>
          <w:sz w:val="28"/>
          <w:szCs w:val="28"/>
          <w:rtl/>
          <w:lang w:bidi="fa-IR"/>
        </w:rPr>
        <w:t xml:space="preserve"> </w:t>
      </w:r>
      <w:r w:rsidRPr="0002257C">
        <w:rPr>
          <w:rFonts w:ascii="Lotus Linotype" w:hAnsi="Lotus Linotype" w:cs="Lotus Linotype"/>
          <w:b/>
          <w:bCs/>
          <w:sz w:val="28"/>
          <w:szCs w:val="28"/>
          <w:rtl/>
          <w:lang w:bidi="fa-IR"/>
        </w:rPr>
        <w:t>تدر</w:t>
      </w:r>
      <w:r w:rsidR="0002257C" w:rsidRPr="0002257C">
        <w:rPr>
          <w:rFonts w:ascii="Lotus Linotype" w:hAnsi="Lotus Linotype" w:cs="Lotus Linotype"/>
          <w:b/>
          <w:bCs/>
          <w:sz w:val="28"/>
          <w:szCs w:val="28"/>
          <w:rtl/>
          <w:lang w:bidi="fa-IR"/>
        </w:rPr>
        <w:t>ي</w:t>
      </w:r>
      <w:r w:rsidRPr="0002257C">
        <w:rPr>
          <w:rFonts w:ascii="Lotus Linotype" w:hAnsi="Lotus Linotype" w:cs="Lotus Linotype"/>
          <w:b/>
          <w:bCs/>
          <w:sz w:val="28"/>
          <w:szCs w:val="28"/>
          <w:rtl/>
          <w:lang w:bidi="fa-IR"/>
        </w:rPr>
        <w:t>) (ما</w:t>
      </w:r>
      <w:r w:rsidR="0002257C" w:rsidRPr="0002257C">
        <w:rPr>
          <w:rFonts w:ascii="Lotus Linotype" w:hAnsi="Lotus Linotype" w:cs="Lotus Linotype"/>
          <w:b/>
          <w:bCs/>
          <w:sz w:val="28"/>
          <w:szCs w:val="28"/>
          <w:rtl/>
          <w:lang w:bidi="fa-IR"/>
        </w:rPr>
        <w:t xml:space="preserve"> </w:t>
      </w:r>
      <w:r w:rsidRPr="0002257C">
        <w:rPr>
          <w:rFonts w:ascii="Lotus Linotype" w:hAnsi="Lotus Linotype" w:cs="Lotus Linotype"/>
          <w:b/>
          <w:bCs/>
          <w:sz w:val="28"/>
          <w:szCs w:val="28"/>
          <w:rtl/>
          <w:lang w:bidi="fa-IR"/>
        </w:rPr>
        <w:t>یدریک)</w:t>
      </w:r>
      <w:r w:rsidRPr="00BB33A3">
        <w:rPr>
          <w:rStyle w:val="a7"/>
          <w:rFonts w:ascii="Times New Roman" w:hAnsi="Times New Roman" w:cs="B Lotus"/>
          <w:sz w:val="28"/>
          <w:szCs w:val="28"/>
          <w:rtl/>
          <w:lang w:bidi="fa-IR"/>
        </w:rPr>
        <w:footnoteReference w:id="188"/>
      </w:r>
      <w:r w:rsidRPr="00BB33A3">
        <w:rPr>
          <w:rFonts w:ascii="Times New Roman" w:hAnsi="Times New Roman" w:cs="B Lotus" w:hint="cs"/>
          <w:sz w:val="28"/>
          <w:szCs w:val="28"/>
          <w:rtl/>
          <w:lang w:bidi="fa-IR"/>
        </w:rPr>
        <w:t>».</w:t>
      </w:r>
      <w:r w:rsidRPr="00BB33A3">
        <w:rPr>
          <w:rFonts w:cs="B Lotus" w:hint="cs"/>
          <w:sz w:val="28"/>
          <w:szCs w:val="28"/>
          <w:rtl/>
          <w:lang w:bidi="fa-IR"/>
        </w:rPr>
        <w:t xml:space="preserve"> و ...</w:t>
      </w:r>
    </w:p>
    <w:p w:rsidR="00262400" w:rsidRPr="00BB33A3" w:rsidRDefault="00370BFB" w:rsidP="009E6340">
      <w:pPr>
        <w:pStyle w:val="StyleComplexBLotus12ptJustifiedFirstline05cmCharCharCharCharCharChar"/>
        <w:widowControl w:val="0"/>
        <w:spacing w:line="226" w:lineRule="auto"/>
        <w:ind w:firstLine="227"/>
        <w:rPr>
          <w:rFonts w:ascii="Times New Roman" w:hAnsi="Times New Roman" w:cs="B Lotus" w:hint="cs"/>
          <w:sz w:val="28"/>
          <w:szCs w:val="28"/>
          <w:rtl/>
        </w:rPr>
      </w:pPr>
      <w:r>
        <w:rPr>
          <w:rFonts w:ascii="Times New Roman" w:hAnsi="Times New Roman" w:cs="B Lotus" w:hint="cs"/>
          <w:sz w:val="28"/>
          <w:szCs w:val="28"/>
          <w:rtl/>
          <w:lang w:bidi="fa-IR"/>
        </w:rPr>
        <w:t xml:space="preserve">و برقعی به دنبال تفسیر آیه: </w:t>
      </w:r>
      <w:r w:rsidR="00956D0E" w:rsidRPr="009E6340">
        <w:rPr>
          <w:rFonts w:ascii="QCF_BSML" w:eastAsia="Times New Roman" w:hAnsi="QCF_BSML" w:cs="QCF_BSML"/>
          <w:color w:val="000000"/>
          <w:spacing w:val="-6"/>
          <w:sz w:val="28"/>
          <w:szCs w:val="28"/>
          <w:rtl/>
        </w:rPr>
        <w:t>ﮋ</w:t>
      </w:r>
      <w:r w:rsidRPr="009E6340">
        <w:rPr>
          <w:rFonts w:ascii="QCF_P133" w:eastAsia="Times New Roman" w:hAnsi="QCF_P133" w:cs="QCF_P133"/>
          <w:color w:val="000000"/>
          <w:sz w:val="28"/>
          <w:szCs w:val="28"/>
          <w:rtl/>
        </w:rPr>
        <w:t>ﮞ  ﮟ  ﮠ  ﮡ   ﮢ  ﮣ  ﮤ  ﮥ   ﮦ  ﮧ</w:t>
      </w:r>
      <w:r w:rsidR="009E6340" w:rsidRPr="009E6340">
        <w:rPr>
          <w:rFonts w:ascii="QCF_BSML" w:eastAsia="Times New Roman" w:hAnsi="QCF_BSML" w:cs="QCF_BSML"/>
          <w:color w:val="000000"/>
          <w:spacing w:val="-6"/>
          <w:sz w:val="28"/>
          <w:szCs w:val="28"/>
          <w:rtl/>
        </w:rPr>
        <w:t>ﮊ</w:t>
      </w:r>
      <w:r w:rsidR="009E6340" w:rsidRPr="009E6340">
        <w:rPr>
          <w:rFonts w:ascii="Arial" w:eastAsia="Times New Roman" w:hAnsi="Arial" w:cs="B Lotus" w:hint="cs"/>
          <w:color w:val="000000"/>
          <w:spacing w:val="-6"/>
          <w:sz w:val="28"/>
          <w:szCs w:val="28"/>
          <w:rtl/>
        </w:rPr>
        <w:t>.</w:t>
      </w:r>
      <w:r w:rsidR="009E6340" w:rsidRPr="009E6340">
        <w:rPr>
          <w:rFonts w:ascii="Times New Roman" w:hAnsi="Times New Roman" w:cs="B Lotus" w:hint="cs"/>
          <w:sz w:val="28"/>
          <w:szCs w:val="28"/>
          <w:rtl/>
          <w:lang w:bidi="fa-IR"/>
        </w:rPr>
        <w:t xml:space="preserve"> (الأنعام: 50)</w:t>
      </w:r>
      <w:r w:rsidR="009E6340" w:rsidRPr="009E6340">
        <w:rPr>
          <w:rFonts w:ascii="Times New Roman" w:hAnsi="Times New Roman" w:cs="B Lotus" w:hint="cs"/>
          <w:sz w:val="28"/>
          <w:szCs w:val="28"/>
          <w:rtl/>
        </w:rPr>
        <w:t>.</w:t>
      </w:r>
    </w:p>
    <w:p w:rsidR="00951033" w:rsidRDefault="00951033" w:rsidP="00951033">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5D7880">
        <w:rPr>
          <w:rFonts w:ascii="Tahoma" w:hAnsi="Tahoma" w:cs="B Lotus"/>
          <w:sz w:val="28"/>
          <w:szCs w:val="28"/>
          <w:rtl/>
        </w:rPr>
        <w:t xml:space="preserve">«بگو: من نمى‏گويم خزاين خدا نزد من است; و من، (جز آنچه خدا به </w:t>
      </w:r>
      <w:r>
        <w:rPr>
          <w:rFonts w:ascii="Tahoma" w:hAnsi="Tahoma" w:cs="B Lotus"/>
          <w:sz w:val="28"/>
          <w:szCs w:val="28"/>
          <w:rtl/>
        </w:rPr>
        <w:t>من بياموزد،) از غيب آگاه نيستم!</w:t>
      </w:r>
      <w:r w:rsidRPr="005D7880">
        <w:rPr>
          <w:rFonts w:ascii="Tahoma" w:hAnsi="Tahoma" w:cs="B Lotus"/>
          <w:sz w:val="28"/>
          <w:szCs w:val="28"/>
          <w:rtl/>
        </w:rPr>
        <w:t>»</w:t>
      </w:r>
      <w:r>
        <w:rPr>
          <w:rFonts w:ascii="Tahoma" w:hAnsi="Tahoma" w:cs="B Lotus" w:hint="cs"/>
          <w:sz w:val="28"/>
          <w:szCs w:val="28"/>
          <w:rtl/>
        </w:rPr>
        <w:t>.</w:t>
      </w:r>
    </w:p>
    <w:p w:rsidR="00262400" w:rsidRPr="00BB33A3" w:rsidRDefault="00262400" w:rsidP="007E792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می‌گوید: گنجینه</w:t>
      </w:r>
      <w:r w:rsidR="007E792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های خداوند نزد پیامبر</w:t>
      </w:r>
      <w:r w:rsidR="007E792E">
        <w:rPr>
          <w:rFonts w:ascii="Times New Roman" w:hAnsi="Times New Roman" w:cs="B Lotus" w:hint="cs"/>
          <w:sz w:val="28"/>
          <w:szCs w:val="28"/>
          <w:rtl/>
          <w:lang w:bidi="fa-IR"/>
        </w:rPr>
        <w:t xml:space="preserve"> </w:t>
      </w:r>
      <w:r w:rsidR="007E792E" w:rsidRPr="007E792E">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نیست، پس چگونه نزد امام می‌باشد اینها [منظور راویان غالی] ائمه را از لحاظ مقام بالاتر از انبیاء به شمار می‌آورند</w:t>
      </w:r>
      <w:r w:rsidRPr="00BB33A3">
        <w:rPr>
          <w:rStyle w:val="a7"/>
          <w:rFonts w:ascii="Times New Roman" w:hAnsi="Times New Roman" w:cs="B Lotus"/>
          <w:sz w:val="28"/>
          <w:szCs w:val="28"/>
          <w:rtl/>
          <w:lang w:bidi="fa-IR"/>
        </w:rPr>
        <w:footnoteReference w:id="189"/>
      </w:r>
      <w:r w:rsidR="007E792E">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ج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خداوند رسول خود را چنین توصیف می‌نماید که برخی از اخبار گذشتگان را نمی‌داند مثلاً قرآن می‌فرماید: </w:t>
      </w:r>
      <w:r w:rsidR="00956D0E" w:rsidRPr="009E6340">
        <w:rPr>
          <w:rFonts w:ascii="QCF_BSML" w:eastAsia="Times New Roman" w:hAnsi="QCF_BSML" w:cs="QCF_BSML"/>
          <w:color w:val="000000"/>
          <w:spacing w:val="-6"/>
          <w:sz w:val="28"/>
          <w:szCs w:val="28"/>
          <w:rtl/>
        </w:rPr>
        <w:t>ﮋ</w:t>
      </w:r>
      <w:r w:rsidR="007C3F4F">
        <w:rPr>
          <w:rFonts w:ascii="QCF_P256" w:eastAsia="Times New Roman" w:hAnsi="QCF_P256" w:cs="QCF_P256"/>
          <w:color w:val="000000"/>
          <w:sz w:val="28"/>
          <w:szCs w:val="28"/>
          <w:rtl/>
        </w:rPr>
        <w:t>ﮈ  ﮉ  ﮊ  ﮋ</w:t>
      </w:r>
      <w:r w:rsidR="00370BFB" w:rsidRPr="009E6340">
        <w:rPr>
          <w:rFonts w:ascii="QCF_P256" w:eastAsia="Times New Roman" w:hAnsi="QCF_P256" w:cs="QCF_P256"/>
          <w:color w:val="000000"/>
          <w:sz w:val="28"/>
          <w:szCs w:val="28"/>
          <w:rtl/>
        </w:rPr>
        <w:t xml:space="preserve">  ﮌ  ﮍ  ﮎ  ﮏ  ﮐ  ﮑﮒ  ﮓ  ﮔ   ﮕﮖ  ﮗ  ﮘ  ﮙ  ﮚ</w:t>
      </w:r>
      <w:r w:rsidR="009E6340" w:rsidRPr="009E6340">
        <w:rPr>
          <w:rFonts w:ascii="QCF_BSML" w:eastAsia="Times New Roman" w:hAnsi="QCF_BSML" w:cs="QCF_BSML"/>
          <w:color w:val="000000"/>
          <w:spacing w:val="-6"/>
          <w:sz w:val="28"/>
          <w:szCs w:val="28"/>
          <w:rtl/>
        </w:rPr>
        <w:t xml:space="preserve"> ﮊ</w:t>
      </w:r>
      <w:r w:rsidR="009E6340" w:rsidRPr="009E6340">
        <w:rPr>
          <w:rFonts w:ascii="Arial" w:eastAsia="Times New Roman" w:hAnsi="Arial" w:cs="B Lotus" w:hint="cs"/>
          <w:color w:val="000000"/>
          <w:spacing w:val="-6"/>
          <w:sz w:val="28"/>
          <w:szCs w:val="28"/>
          <w:rtl/>
        </w:rPr>
        <w:t>.</w:t>
      </w:r>
      <w:r w:rsidR="009E6340" w:rsidRPr="009E6340">
        <w:rPr>
          <w:rFonts w:ascii="Times New Roman" w:hAnsi="Times New Roman" w:cs="B Lotus" w:hint="cs"/>
          <w:sz w:val="28"/>
          <w:szCs w:val="28"/>
          <w:rtl/>
          <w:lang w:bidi="fa-IR"/>
        </w:rPr>
        <w:t xml:space="preserve"> (ابراهیم: 9)</w:t>
      </w:r>
      <w:r w:rsidR="009E6340" w:rsidRPr="009E6340">
        <w:rPr>
          <w:rFonts w:ascii="Times New Roman" w:hAnsi="Times New Roman" w:cs="B Lotus" w:hint="cs"/>
          <w:sz w:val="28"/>
          <w:szCs w:val="28"/>
          <w:rtl/>
        </w:rPr>
        <w:t>.</w:t>
      </w:r>
    </w:p>
    <w:p w:rsidR="0090444C" w:rsidRPr="0090444C" w:rsidRDefault="0090444C" w:rsidP="0090444C">
      <w:pPr>
        <w:pStyle w:val="StyleComplexBLotus12ptJustifiedFirstline05cmCharCharCharCharCharChar"/>
        <w:widowControl w:val="0"/>
        <w:spacing w:line="226" w:lineRule="auto"/>
        <w:ind w:firstLine="227"/>
        <w:rPr>
          <w:rFonts w:ascii="Tahoma" w:hAnsi="Tahoma" w:cs="B Lotus" w:hint="cs"/>
          <w:sz w:val="28"/>
          <w:szCs w:val="28"/>
          <w:rtl/>
        </w:rPr>
      </w:pPr>
      <w:r w:rsidRPr="0090444C">
        <w:rPr>
          <w:rFonts w:ascii="Tahoma" w:hAnsi="Tahoma" w:cs="B Lotus"/>
          <w:sz w:val="28"/>
          <w:szCs w:val="28"/>
          <w:rtl/>
        </w:rPr>
        <w:t>«آيا خبر كسانى كه پيش از شما بودند، به شما نرسيد؟! «قوم نوح‏» و «عاد» و «ثمود» و آنها كه پس از ايشان بودند; همانها كه جز خداوند از آنان آگاه نيست»</w:t>
      </w:r>
      <w:r w:rsidRPr="0090444C">
        <w:rPr>
          <w:rFonts w:ascii="Tahoma" w:hAnsi="Tahoma" w:cs="B Lotus" w:hint="cs"/>
          <w:sz w:val="28"/>
          <w:szCs w:val="28"/>
          <w:rtl/>
        </w:rPr>
        <w:t>.</w:t>
      </w:r>
    </w:p>
    <w:p w:rsidR="00370BFB" w:rsidRDefault="00262400" w:rsidP="005A5E2F">
      <w:pPr>
        <w:pStyle w:val="StyleComplexBLotus12ptJustifiedFirstline05cmCharCharCharCharCharChar"/>
        <w:widowControl w:val="0"/>
        <w:spacing w:line="226" w:lineRule="auto"/>
        <w:ind w:firstLine="227"/>
        <w:rPr>
          <w:rFonts w:ascii="Times New Roman" w:hAnsi="Times New Roman" w:cs="B Lotus" w:hint="cs"/>
          <w:spacing w:val="-2"/>
          <w:sz w:val="28"/>
          <w:szCs w:val="28"/>
          <w:rtl/>
        </w:rPr>
      </w:pPr>
      <w:r w:rsidRPr="00BB33A3">
        <w:rPr>
          <w:rFonts w:ascii="Times New Roman" w:hAnsi="Times New Roman" w:cs="B Lotus" w:hint="cs"/>
          <w:spacing w:val="-2"/>
          <w:sz w:val="28"/>
          <w:szCs w:val="28"/>
          <w:rtl/>
          <w:lang w:bidi="fa-IR"/>
        </w:rPr>
        <w:t>و نیز در سوره کهف می‌فرماید:</w:t>
      </w:r>
      <w:r w:rsidR="00370BFB">
        <w:rPr>
          <w:rFonts w:ascii="Times New Roman" w:hAnsi="Times New Roman" w:cs="B Lotus" w:hint="cs"/>
          <w:spacing w:val="-2"/>
          <w:sz w:val="28"/>
          <w:szCs w:val="28"/>
          <w:rtl/>
          <w:lang w:bidi="fa-IR"/>
        </w:rPr>
        <w:t xml:space="preserve"> </w:t>
      </w:r>
      <w:r w:rsidR="00956D0E" w:rsidRPr="009E6340">
        <w:rPr>
          <w:rFonts w:ascii="QCF_BSML" w:eastAsia="Times New Roman" w:hAnsi="QCF_BSML" w:cs="QCF_BSML"/>
          <w:color w:val="000000"/>
          <w:spacing w:val="-6"/>
          <w:sz w:val="28"/>
          <w:szCs w:val="28"/>
          <w:rtl/>
        </w:rPr>
        <w:t>ﮋ</w:t>
      </w:r>
      <w:r w:rsidR="00370BFB" w:rsidRPr="009E6340">
        <w:rPr>
          <w:rFonts w:ascii="QCF_P296" w:eastAsia="Times New Roman" w:hAnsi="QCF_P296" w:cs="QCF_P296"/>
          <w:color w:val="000000"/>
          <w:sz w:val="28"/>
          <w:szCs w:val="28"/>
          <w:rtl/>
        </w:rPr>
        <w:t>ﮅ  ﮆ  ﮇ   ﮈ</w:t>
      </w:r>
      <w:r w:rsidR="009E6340" w:rsidRPr="009E6340">
        <w:rPr>
          <w:rFonts w:ascii="QCF_BSML" w:eastAsia="Times New Roman" w:hAnsi="QCF_BSML" w:cs="QCF_BSML"/>
          <w:color w:val="000000"/>
          <w:spacing w:val="-6"/>
          <w:sz w:val="28"/>
          <w:szCs w:val="28"/>
          <w:rtl/>
        </w:rPr>
        <w:t xml:space="preserve"> ﮊ</w:t>
      </w:r>
      <w:r w:rsidR="009E6340" w:rsidRPr="009E6340">
        <w:rPr>
          <w:rFonts w:ascii="Arial" w:eastAsia="Times New Roman" w:hAnsi="Arial" w:cs="B Lotus" w:hint="cs"/>
          <w:color w:val="000000"/>
          <w:spacing w:val="-6"/>
          <w:sz w:val="28"/>
          <w:szCs w:val="28"/>
          <w:rtl/>
        </w:rPr>
        <w:t>.</w:t>
      </w:r>
      <w:r w:rsidR="009E6340" w:rsidRPr="009E6340">
        <w:rPr>
          <w:rFonts w:ascii="Times New Roman" w:hAnsi="Times New Roman" w:cs="B Lotus" w:hint="cs"/>
          <w:sz w:val="28"/>
          <w:szCs w:val="28"/>
          <w:rtl/>
          <w:lang w:bidi="fa-IR"/>
        </w:rPr>
        <w:t xml:space="preserve"> (الكهف:22)</w:t>
      </w:r>
      <w:r w:rsidR="009E6340" w:rsidRPr="009E6340">
        <w:rPr>
          <w:rStyle w:val="a7"/>
          <w:rFonts w:ascii="Times New Roman" w:hAnsi="Times New Roman" w:cs="B Lotus"/>
          <w:sz w:val="28"/>
          <w:szCs w:val="28"/>
          <w:rtl/>
          <w:lang w:bidi="fa-IR"/>
        </w:rPr>
        <w:footnoteReference w:id="190"/>
      </w:r>
      <w:r w:rsidR="009E6340" w:rsidRPr="009E6340">
        <w:rPr>
          <w:rFonts w:ascii="Times New Roman" w:hAnsi="Times New Roman" w:cs="B Lotus" w:hint="cs"/>
          <w:sz w:val="28"/>
          <w:szCs w:val="28"/>
          <w:rtl/>
          <w:lang w:bidi="fa-IR"/>
        </w:rPr>
        <w:t>.</w:t>
      </w:r>
    </w:p>
    <w:p w:rsidR="00262400" w:rsidRPr="00BB33A3" w:rsidRDefault="00262400" w:rsidP="009E6340">
      <w:pPr>
        <w:pStyle w:val="StyleComplexBLotus12ptJustifiedFirstline05cmCharCharCharCharCharChar"/>
        <w:widowControl w:val="0"/>
        <w:spacing w:line="226" w:lineRule="auto"/>
        <w:ind w:firstLine="227"/>
        <w:rPr>
          <w:rFonts w:ascii="Times New Roman" w:hAnsi="Times New Roman" w:cs="B Lotus" w:hint="cs"/>
          <w:sz w:val="20"/>
          <w:szCs w:val="28"/>
          <w:rtl/>
          <w:lang w:bidi="fa-IR"/>
        </w:rPr>
      </w:pPr>
      <w:r w:rsidRPr="00BB33A3">
        <w:rPr>
          <w:rFonts w:ascii="Times New Roman" w:hAnsi="Times New Roman" w:cs="B Lotus" w:hint="cs"/>
          <w:sz w:val="20"/>
          <w:szCs w:val="28"/>
          <w:rtl/>
          <w:lang w:bidi="fa-IR"/>
        </w:rPr>
        <w:t>«بگو پروردگارم به تعداد آنان آگاه‌تر است».</w:t>
      </w:r>
    </w:p>
    <w:p w:rsidR="00370BFB" w:rsidRDefault="00262400" w:rsidP="00AD33D0">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خداوند پیامبرش</w:t>
      </w:r>
      <w:r w:rsidR="00AD33D0">
        <w:rPr>
          <w:rFonts w:ascii="Times New Roman" w:hAnsi="Times New Roman" w:cs="B Lotus" w:hint="cs"/>
          <w:sz w:val="28"/>
          <w:szCs w:val="28"/>
          <w:rtl/>
          <w:lang w:bidi="fa-IR"/>
        </w:rPr>
        <w:t xml:space="preserve"> </w:t>
      </w:r>
      <w:r w:rsidR="00AD33D0" w:rsidRPr="00AD33D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توصیف می‌نماید به عدم علم و بی‌خبری از برخی قضایا که در اطراف مدینه روی داده است، که بیانگر عدم علم وی به غیب است. و در قرآن می‌فرماید: </w:t>
      </w:r>
      <w:r w:rsidR="00956D0E" w:rsidRPr="009E6340">
        <w:rPr>
          <w:rFonts w:ascii="QCF_BSML" w:eastAsia="Times New Roman" w:hAnsi="QCF_BSML" w:cs="QCF_BSML"/>
          <w:color w:val="000000"/>
          <w:spacing w:val="-6"/>
          <w:sz w:val="28"/>
          <w:szCs w:val="28"/>
          <w:rtl/>
        </w:rPr>
        <w:t>ﮋ</w:t>
      </w:r>
      <w:r w:rsidR="00370BFB" w:rsidRPr="009E6340">
        <w:rPr>
          <w:rFonts w:ascii="QCF_P203" w:eastAsia="Times New Roman" w:hAnsi="QCF_P203" w:cs="QCF_P203"/>
          <w:color w:val="000000"/>
          <w:sz w:val="28"/>
          <w:szCs w:val="28"/>
          <w:rtl/>
        </w:rPr>
        <w:t>ﭬ  ﭭ  ﭮ  ﭯ      ﭰﭱ  ﭲ  ﭳ  ﭴﭵ  ﭶ  ﭷ  ﭸ  ﭹ   ﭺﭻ   ﭼ  ﭽﭾ  ﭿ  ﮀ  ﮁ   ﮂ  ﮃ   ﮄ   ﮅ</w:t>
      </w:r>
      <w:r w:rsidR="009E6340" w:rsidRPr="009E6340">
        <w:rPr>
          <w:rFonts w:ascii="QCF_BSML" w:eastAsia="Times New Roman" w:hAnsi="QCF_BSML" w:cs="QCF_BSML"/>
          <w:color w:val="000000"/>
          <w:spacing w:val="-6"/>
          <w:sz w:val="28"/>
          <w:szCs w:val="28"/>
          <w:rtl/>
        </w:rPr>
        <w:t>ﮊ</w:t>
      </w:r>
      <w:r w:rsidR="009E6340" w:rsidRPr="009E6340">
        <w:rPr>
          <w:rFonts w:ascii="Arial" w:eastAsia="Times New Roman" w:hAnsi="Arial" w:cs="B Lotus" w:hint="cs"/>
          <w:color w:val="000000"/>
          <w:spacing w:val="-6"/>
          <w:sz w:val="28"/>
          <w:szCs w:val="28"/>
          <w:rtl/>
        </w:rPr>
        <w:t>.</w:t>
      </w:r>
      <w:r w:rsidR="009E6340" w:rsidRPr="009E6340">
        <w:rPr>
          <w:rFonts w:ascii="Times New Roman" w:hAnsi="Times New Roman" w:cs="B Lotus" w:hint="cs"/>
          <w:sz w:val="28"/>
          <w:szCs w:val="28"/>
          <w:rtl/>
          <w:lang w:bidi="fa-IR"/>
        </w:rPr>
        <w:t xml:space="preserve"> (التوبه: 101)</w:t>
      </w:r>
      <w:r w:rsidR="009E6340" w:rsidRPr="00BB33A3">
        <w:rPr>
          <w:rStyle w:val="a7"/>
          <w:rFonts w:ascii="Times New Roman" w:hAnsi="Times New Roman" w:cs="B Lotus"/>
          <w:sz w:val="28"/>
          <w:szCs w:val="28"/>
          <w:rtl/>
          <w:lang w:bidi="fa-IR"/>
        </w:rPr>
        <w:footnoteReference w:id="191"/>
      </w:r>
      <w:r w:rsidR="009E6340" w:rsidRPr="009E6340">
        <w:rPr>
          <w:rFonts w:ascii="Times New Roman" w:hAnsi="Times New Roman" w:cs="B Lotus" w:hint="cs"/>
          <w:sz w:val="28"/>
          <w:szCs w:val="28"/>
          <w:rtl/>
          <w:lang w:bidi="fa-IR"/>
        </w:rPr>
        <w:t>.</w:t>
      </w:r>
    </w:p>
    <w:p w:rsidR="00AD33D0" w:rsidRPr="00BD12CF" w:rsidRDefault="006046ED" w:rsidP="00BD12CF">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BD12CF">
        <w:rPr>
          <w:rFonts w:ascii="Times New Roman" w:hAnsi="Times New Roman" w:cs="B Lotus" w:hint="cs"/>
          <w:spacing w:val="-4"/>
          <w:sz w:val="28"/>
          <w:szCs w:val="28"/>
          <w:rtl/>
          <w:lang w:bidi="fa-IR"/>
        </w:rPr>
        <w:t>«</w:t>
      </w:r>
      <w:r w:rsidRPr="00BD12CF">
        <w:rPr>
          <w:rFonts w:ascii="Tahoma" w:hAnsi="Tahoma" w:cs="B Lotus"/>
          <w:spacing w:val="-4"/>
          <w:sz w:val="28"/>
          <w:szCs w:val="28"/>
          <w:rtl/>
        </w:rPr>
        <w:t>و از (ميان) اعراب باديه‏نشين كه اطراف شما هستند، جمعى منافقند; و از اهل مدينه (نيز)، گروهى سخت به نفاق پاى بندند. تو آنها را نمى‏شناسى، ولى ما آنها را مى</w:t>
      </w:r>
      <w:r w:rsidR="00BD12CF" w:rsidRPr="00BB33A3">
        <w:rPr>
          <w:rFonts w:ascii="Times New Roman" w:hAnsi="Times New Roman" w:cs="B Lotus" w:hint="cs"/>
          <w:sz w:val="28"/>
          <w:szCs w:val="28"/>
          <w:rtl/>
          <w:lang w:bidi="fa-IR"/>
        </w:rPr>
        <w:t>‌</w:t>
      </w:r>
      <w:r w:rsidRPr="00BD12CF">
        <w:rPr>
          <w:rFonts w:ascii="Tahoma" w:hAnsi="Tahoma" w:cs="B Lotus"/>
          <w:spacing w:val="-4"/>
          <w:sz w:val="28"/>
          <w:szCs w:val="28"/>
          <w:rtl/>
        </w:rPr>
        <w:t>شناسيم. بزودى آنها را دو بار مجازات مى‏كنيم (:مجازاتى با رسوايى در دنيا، و مجازاتى به هنگام مرگ); سپس بسوى مجازات بزرگى (در قيامت)فرستاده مى‏شوند</w:t>
      </w:r>
      <w:r w:rsidRPr="00BD12CF">
        <w:rPr>
          <w:rFonts w:ascii="Times New Roman" w:hAnsi="Times New Roman" w:cs="B Lotus" w:hint="cs"/>
          <w:spacing w:val="-4"/>
          <w:sz w:val="28"/>
          <w:szCs w:val="28"/>
          <w:rtl/>
          <w:lang w:bidi="fa-IR"/>
        </w:rPr>
        <w:t>».</w:t>
      </w:r>
    </w:p>
    <w:p w:rsidR="00262400" w:rsidRPr="00BB33A3" w:rsidRDefault="00262400" w:rsidP="006046E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پس چگونه گفته می‌شود که در مورد شخصی که منزلتش از پیامبر</w:t>
      </w:r>
      <w:r w:rsidR="009E6340">
        <w:rPr>
          <w:rFonts w:ascii="Times New Roman" w:hAnsi="Times New Roman" w:cs="B Lotus" w:hint="cs"/>
          <w:sz w:val="28"/>
          <w:szCs w:val="28"/>
          <w:rtl/>
          <w:lang w:bidi="fa-IR"/>
        </w:rPr>
        <w:t xml:space="preserve"> </w:t>
      </w:r>
      <w:r w:rsidR="009E6340" w:rsidRPr="009E634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پائین‌تر است [که او آگاه به غیب است]</w:t>
      </w:r>
      <w:r w:rsidR="006046E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برقعی می‌گوید: در اینجا می‌گوئیم چرا در کتاب</w:t>
      </w:r>
      <w:r w:rsidR="006046E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اسلامی احادیث متعارض با قرآن روایت می‌شود؟ آیا راویان این اخبار تا این حدّ از قرآن بی‌خبرند</w:t>
      </w:r>
      <w:r w:rsidR="006046E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یا هدفشان شبه‌انگیزی است؟</w:t>
      </w:r>
      <w:r w:rsidRPr="00BB33A3">
        <w:rPr>
          <w:rStyle w:val="a7"/>
          <w:rFonts w:ascii="Times New Roman" w:hAnsi="Times New Roman" w:cs="B Lotus"/>
          <w:sz w:val="28"/>
          <w:szCs w:val="28"/>
          <w:rtl/>
          <w:lang w:bidi="fa-IR"/>
        </w:rPr>
        <w:footnoteReference w:id="192"/>
      </w:r>
      <w:r w:rsidR="00177FF7">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177FF7" w:rsidRDefault="00262400" w:rsidP="005A5E2F">
      <w:pPr>
        <w:pStyle w:val="3"/>
        <w:widowControl w:val="0"/>
        <w:spacing w:line="226" w:lineRule="auto"/>
        <w:ind w:firstLine="227"/>
        <w:rPr>
          <w:rFonts w:cs="B Lotus" w:hint="cs"/>
          <w:sz w:val="28"/>
          <w:szCs w:val="28"/>
          <w:rtl/>
          <w:lang w:bidi="fa-IR"/>
        </w:rPr>
      </w:pPr>
      <w:r w:rsidRPr="00177FF7">
        <w:rPr>
          <w:rFonts w:cs="B Lotus" w:hint="cs"/>
          <w:sz w:val="28"/>
          <w:szCs w:val="28"/>
          <w:rtl/>
          <w:lang w:bidi="fa-IR"/>
        </w:rPr>
        <w:t>دوم</w:t>
      </w:r>
      <w:r w:rsidR="005129D8" w:rsidRPr="00177FF7">
        <w:rPr>
          <w:rFonts w:cs="B Lotus" w:hint="cs"/>
          <w:sz w:val="28"/>
          <w:szCs w:val="28"/>
          <w:rtl/>
          <w:lang w:bidi="fa-IR"/>
        </w:rPr>
        <w:t xml:space="preserve">: </w:t>
      </w:r>
      <w:r w:rsidRPr="00177FF7">
        <w:rPr>
          <w:rFonts w:cs="B Lotus" w:hint="cs"/>
          <w:sz w:val="28"/>
          <w:szCs w:val="28"/>
          <w:rtl/>
          <w:lang w:bidi="fa-IR"/>
        </w:rPr>
        <w:t>رد بر قائلین با ذات ادلّه‌های‌شان</w:t>
      </w:r>
      <w:r w:rsidR="00D532AB">
        <w:rPr>
          <w:rFonts w:cs="B Lotus" w:hint="cs"/>
          <w:sz w:val="28"/>
          <w:szCs w:val="28"/>
          <w:rtl/>
          <w:lang w:bidi="fa-IR"/>
        </w:rPr>
        <w:t>.</w:t>
      </w:r>
    </w:p>
    <w:p w:rsidR="00DF385A" w:rsidRPr="00DF385A" w:rsidRDefault="00262400" w:rsidP="00D532AB">
      <w:pPr>
        <w:pStyle w:val="StyleComplexBLotus12ptJustifiedFirstline05cmCharCharCharCharCharChar"/>
        <w:widowControl w:val="0"/>
        <w:spacing w:line="221" w:lineRule="auto"/>
        <w:ind w:firstLine="227"/>
        <w:rPr>
          <w:rFonts w:ascii="Tahoma" w:hAnsi="Tahoma" w:cs="B Lotus" w:hint="cs"/>
          <w:sz w:val="28"/>
          <w:szCs w:val="28"/>
          <w:rtl/>
        </w:rPr>
      </w:pPr>
      <w:r w:rsidRPr="00BB33A3">
        <w:rPr>
          <w:rFonts w:ascii="Times New Roman" w:hAnsi="Times New Roman" w:cs="B Lotus" w:hint="cs"/>
          <w:sz w:val="28"/>
          <w:szCs w:val="28"/>
          <w:rtl/>
          <w:lang w:bidi="fa-IR"/>
        </w:rPr>
        <w:t>از روشهای که برقعی در ردّ برخی اقوال به کار می‌برد بیان می</w:t>
      </w:r>
      <w:r w:rsidRPr="00BB33A3">
        <w:rPr>
          <w:rFonts w:ascii="Times New Roman" w:hAnsi="Times New Roman" w:cs="B Lotus" w:hint="eastAsia"/>
          <w:sz w:val="28"/>
          <w:szCs w:val="28"/>
          <w:rtl/>
          <w:lang w:bidi="fa-IR"/>
        </w:rPr>
        <w:t>‌نماید</w:t>
      </w:r>
      <w:r w:rsidR="008E1F9E">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اینکه آنچه که مورد استدلال قرار می‌گیرد بیانگر مراد استدلال‌کنندگان نیست، بلکه برعکس ذات استدلال حجت بر علیه آنان است</w:t>
      </w:r>
      <w:r w:rsidRPr="00BB33A3">
        <w:rPr>
          <w:rStyle w:val="a7"/>
          <w:rFonts w:ascii="Times New Roman" w:hAnsi="Times New Roman" w:cs="B Lotus"/>
          <w:sz w:val="28"/>
          <w:szCs w:val="28"/>
          <w:rtl/>
          <w:lang w:bidi="fa-IR"/>
        </w:rPr>
        <w:footnoteReference w:id="193"/>
      </w:r>
      <w:r w:rsidRPr="00BB33A3">
        <w:rPr>
          <w:rFonts w:ascii="Times New Roman" w:hAnsi="Times New Roman" w:cs="B Lotus" w:hint="eastAsia"/>
          <w:sz w:val="28"/>
          <w:szCs w:val="28"/>
          <w:rtl/>
          <w:lang w:bidi="fa-IR"/>
        </w:rPr>
        <w:t>، از جمله کلینی ف</w:t>
      </w:r>
      <w:r w:rsidRPr="00BB33A3">
        <w:rPr>
          <w:rFonts w:ascii="Times New Roman" w:hAnsi="Times New Roman" w:cs="B Lotus" w:hint="cs"/>
          <w:sz w:val="28"/>
          <w:szCs w:val="28"/>
          <w:rtl/>
          <w:lang w:bidi="fa-IR"/>
        </w:rPr>
        <w:t>ص</w:t>
      </w:r>
      <w:r w:rsidRPr="00BB33A3">
        <w:rPr>
          <w:rFonts w:ascii="Times New Roman" w:hAnsi="Times New Roman" w:cs="B Lotus" w:hint="eastAsia"/>
          <w:sz w:val="28"/>
          <w:szCs w:val="28"/>
          <w:rtl/>
          <w:lang w:bidi="fa-IR"/>
        </w:rPr>
        <w:t xml:space="preserve">لی را به نام </w:t>
      </w:r>
      <w:r w:rsidRPr="00BB33A3">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باب نادر در ذکر غیب</w:t>
      </w:r>
      <w:r w:rsidRPr="00BB33A3">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م</w:t>
      </w:r>
      <w:r w:rsidRPr="00BB33A3">
        <w:rPr>
          <w:rFonts w:ascii="Times New Roman" w:hAnsi="Times New Roman" w:cs="B Lotus" w:hint="cs"/>
          <w:sz w:val="28"/>
          <w:szCs w:val="28"/>
          <w:rtl/>
          <w:lang w:bidi="fa-IR"/>
        </w:rPr>
        <w:t>ن</w:t>
      </w:r>
      <w:r w:rsidRPr="00BB33A3">
        <w:rPr>
          <w:rFonts w:ascii="Times New Roman" w:hAnsi="Times New Roman" w:cs="B Lotus" w:hint="eastAsia"/>
          <w:sz w:val="28"/>
          <w:szCs w:val="28"/>
          <w:rtl/>
          <w:lang w:bidi="fa-IR"/>
        </w:rPr>
        <w:t xml:space="preserve">عقد </w:t>
      </w:r>
      <w:r w:rsidRPr="00BB33A3">
        <w:rPr>
          <w:rFonts w:ascii="Times New Roman" w:hAnsi="Times New Roman" w:cs="B Lotus" w:hint="cs"/>
          <w:sz w:val="28"/>
          <w:szCs w:val="28"/>
          <w:rtl/>
          <w:lang w:bidi="fa-IR"/>
        </w:rPr>
        <w:t>ساخته و می‌خواهد ثابت کند که ائمه غیب می‌دانند ولیکن در حدیث سوم چیزی ایراد نموده که مراد خود را نقض می‌نماید، و آن این است که با ذکر سند از سدیر روایت کرده است</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گفت:</w:t>
      </w:r>
      <w:r w:rsidR="00C85E4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من و ابوبصیر و یحیی</w:t>
      </w:r>
      <w:r w:rsidR="00FB3883">
        <w:rPr>
          <w:rFonts w:ascii="Times New Roman" w:hAnsi="Times New Roman" w:cs="B Lotus" w:hint="cs"/>
          <w:sz w:val="28"/>
          <w:szCs w:val="28"/>
          <w:rtl/>
          <w:lang w:bidi="fa-IR"/>
        </w:rPr>
        <w:t xml:space="preserve"> البزار</w:t>
      </w:r>
      <w:r w:rsidRPr="00BB33A3">
        <w:rPr>
          <w:rFonts w:ascii="Times New Roman" w:hAnsi="Times New Roman" w:cs="B Lotus" w:hint="cs"/>
          <w:sz w:val="28"/>
          <w:szCs w:val="28"/>
          <w:rtl/>
          <w:lang w:bidi="fa-IR"/>
        </w:rPr>
        <w:t xml:space="preserve"> و داود</w:t>
      </w:r>
      <w:r w:rsidR="00177FF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بن کثیر مجلس ابوعبدالله</w:t>
      </w:r>
      <w:r w:rsidR="008E1F9E">
        <w:rPr>
          <w:rFonts w:ascii="Times New Roman" w:hAnsi="Times New Roman" w:cs="B Lotus" w:hint="cs"/>
          <w:sz w:val="28"/>
          <w:szCs w:val="28"/>
          <w:rtl/>
          <w:lang w:bidi="fa-IR"/>
        </w:rPr>
        <w:t xml:space="preserve"> </w:t>
      </w:r>
      <w:r w:rsidR="008E1F9E" w:rsidRPr="008E1F9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بودیم ناگهان </w:t>
      </w:r>
      <w:r w:rsidR="00FB3883">
        <w:rPr>
          <w:rFonts w:ascii="Times New Roman" w:hAnsi="Times New Roman" w:cs="B Lotus" w:hint="cs"/>
          <w:sz w:val="28"/>
          <w:szCs w:val="28"/>
          <w:rtl/>
          <w:lang w:bidi="fa-IR"/>
        </w:rPr>
        <w:t xml:space="preserve">آنحضرت </w:t>
      </w:r>
      <w:r w:rsidRPr="00BB33A3">
        <w:rPr>
          <w:rFonts w:ascii="Times New Roman" w:hAnsi="Times New Roman" w:cs="B Lotus" w:hint="cs"/>
          <w:sz w:val="28"/>
          <w:szCs w:val="28"/>
          <w:rtl/>
          <w:lang w:bidi="fa-IR"/>
        </w:rPr>
        <w:t>نزد ما آمد در حالیکه عصبانی بود چون در جای خود نشست فرمود: در شگفتم عده‌ای می‌پندارند ما غیب می‌دانیم [در حالیکه] جز خدا کسی غیب نمی‌داند، خواستم جاریه [</w:t>
      </w:r>
      <w:r w:rsidR="00FB3883">
        <w:rPr>
          <w:rFonts w:ascii="Times New Roman" w:hAnsi="Times New Roman" w:cs="B Lotus" w:hint="cs"/>
          <w:sz w:val="28"/>
          <w:szCs w:val="28"/>
          <w:rtl/>
          <w:lang w:bidi="fa-IR"/>
        </w:rPr>
        <w:t>كنيزم فلان كس</w:t>
      </w:r>
      <w:r w:rsidRPr="00BB33A3">
        <w:rPr>
          <w:rFonts w:ascii="Times New Roman" w:hAnsi="Times New Roman" w:cs="B Lotus" w:hint="cs"/>
          <w:sz w:val="28"/>
          <w:szCs w:val="28"/>
          <w:rtl/>
          <w:lang w:bidi="fa-IR"/>
        </w:rPr>
        <w:t xml:space="preserve">] </w:t>
      </w:r>
      <w:r w:rsidR="00FB3883">
        <w:rPr>
          <w:rFonts w:ascii="Times New Roman" w:hAnsi="Times New Roman" w:cs="B Lotus" w:hint="cs"/>
          <w:sz w:val="28"/>
          <w:szCs w:val="28"/>
          <w:rtl/>
          <w:lang w:bidi="fa-IR"/>
        </w:rPr>
        <w:t>را</w:t>
      </w:r>
      <w:r w:rsidR="00FB3883" w:rsidRPr="00BB33A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بزنم </w:t>
      </w:r>
      <w:r w:rsidR="00FB3883">
        <w:rPr>
          <w:rFonts w:ascii="Times New Roman" w:hAnsi="Times New Roman" w:cs="B Lotus" w:hint="cs"/>
          <w:sz w:val="28"/>
          <w:szCs w:val="28"/>
          <w:rtl/>
          <w:lang w:bidi="fa-IR"/>
        </w:rPr>
        <w:t xml:space="preserve">ولى </w:t>
      </w:r>
      <w:r w:rsidRPr="00BB33A3">
        <w:rPr>
          <w:rFonts w:ascii="Times New Roman" w:hAnsi="Times New Roman" w:cs="B Lotus" w:hint="cs"/>
          <w:sz w:val="28"/>
          <w:szCs w:val="28"/>
          <w:rtl/>
          <w:lang w:bidi="fa-IR"/>
        </w:rPr>
        <w:t>از دستم فرار کرد و نمی‌دانم در چه خانه‌ای است؟ سپس می‌گوید: چون از</w:t>
      </w:r>
      <w:r w:rsidR="00FB3883">
        <w:rPr>
          <w:rFonts w:ascii="Times New Roman" w:hAnsi="Times New Roman" w:cs="B Lotus" w:hint="cs"/>
          <w:sz w:val="28"/>
          <w:szCs w:val="28"/>
          <w:rtl/>
          <w:lang w:bidi="fa-IR"/>
        </w:rPr>
        <w:t xml:space="preserve"> جای خویش برخاست و به منزل خود </w:t>
      </w:r>
      <w:r w:rsidRPr="00BB33A3">
        <w:rPr>
          <w:rFonts w:ascii="Times New Roman" w:hAnsi="Times New Roman" w:cs="B Lotus" w:hint="cs"/>
          <w:sz w:val="28"/>
          <w:szCs w:val="28"/>
          <w:rtl/>
          <w:lang w:bidi="fa-IR"/>
        </w:rPr>
        <w:t>رفت، من و ابوبصیر و سدیر بر او وارد شدیم و به او گفتیم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فدایت شویم از شما شنیدیم در مورد جاریه‌ات چنین و چنان می‌فرمودید: و ما می‌دانیم که شما علم فراوانی می‌دانید و شما را به غیب‌گوئی نسبت نمی‌</w:t>
      </w:r>
      <w:r w:rsidRPr="00BB33A3">
        <w:rPr>
          <w:rFonts w:ascii="Times New Roman" w:hAnsi="Times New Roman" w:cs="B Lotus" w:hint="eastAsia"/>
          <w:sz w:val="28"/>
          <w:szCs w:val="28"/>
          <w:rtl/>
          <w:lang w:bidi="fa-IR"/>
        </w:rPr>
        <w:t>‌دهیم</w:t>
      </w:r>
      <w:r w:rsidR="005129D8">
        <w:rPr>
          <w:rFonts w:ascii="Times New Roman" w:hAnsi="Times New Roman" w:cs="B Lotus" w:hint="eastAsia"/>
          <w:sz w:val="28"/>
          <w:szCs w:val="28"/>
          <w:rtl/>
          <w:lang w:bidi="fa-IR"/>
        </w:rPr>
        <w:t xml:space="preserve">: </w:t>
      </w:r>
      <w:r w:rsidRPr="00BB33A3">
        <w:rPr>
          <w:rFonts w:ascii="Times New Roman" w:hAnsi="Times New Roman" w:cs="B Lotus" w:hint="eastAsia"/>
          <w:sz w:val="28"/>
          <w:szCs w:val="28"/>
          <w:rtl/>
          <w:lang w:bidi="fa-IR"/>
        </w:rPr>
        <w:t>گفت:</w:t>
      </w:r>
      <w:r w:rsidR="00FB3883">
        <w:rPr>
          <w:rFonts w:ascii="Times New Roman" w:hAnsi="Times New Roman" w:cs="B Lotus" w:hint="cs"/>
          <w:sz w:val="28"/>
          <w:szCs w:val="28"/>
          <w:rtl/>
          <w:lang w:bidi="fa-IR"/>
        </w:rPr>
        <w:t xml:space="preserve"> </w:t>
      </w:r>
      <w:r w:rsidRPr="00BB33A3">
        <w:rPr>
          <w:rFonts w:ascii="Times New Roman" w:hAnsi="Times New Roman" w:cs="B Lotus" w:hint="eastAsia"/>
          <w:sz w:val="28"/>
          <w:szCs w:val="28"/>
          <w:rtl/>
          <w:lang w:bidi="fa-IR"/>
        </w:rPr>
        <w:t>ای سدیر آیا قرآن نخوانده‌ای؟ گفتم آ</w:t>
      </w:r>
      <w:r w:rsidRPr="00BB33A3">
        <w:rPr>
          <w:rFonts w:ascii="Times New Roman" w:hAnsi="Times New Roman" w:cs="B Lotus" w:hint="cs"/>
          <w:sz w:val="28"/>
          <w:szCs w:val="28"/>
          <w:rtl/>
          <w:lang w:bidi="fa-IR"/>
        </w:rPr>
        <w:t>ری؛ فرمود: آیا در آنچه خوانده‌ای به این آیه برخورد نکرده‌اید؟ که [خداوند] می‌فرماید:</w:t>
      </w:r>
      <w:r w:rsidR="00370BFB">
        <w:rPr>
          <w:rFonts w:ascii="Times New Roman" w:hAnsi="Times New Roman" w:cs="B Lotus" w:hint="cs"/>
          <w:sz w:val="28"/>
          <w:szCs w:val="28"/>
          <w:rtl/>
          <w:lang w:bidi="fa-IR"/>
        </w:rPr>
        <w:t xml:space="preserve"> </w:t>
      </w:r>
      <w:r w:rsidR="00956D0E" w:rsidRPr="003568A3">
        <w:rPr>
          <w:rFonts w:ascii="QCF_BSML" w:eastAsia="Times New Roman" w:hAnsi="QCF_BSML" w:cs="QCF_BSML"/>
          <w:color w:val="000000"/>
          <w:spacing w:val="-6"/>
          <w:sz w:val="28"/>
          <w:szCs w:val="28"/>
          <w:rtl/>
        </w:rPr>
        <w:t>ﮋ</w:t>
      </w:r>
      <w:r w:rsidR="00370BFB" w:rsidRPr="003568A3">
        <w:rPr>
          <w:rFonts w:ascii="QCF_P380" w:eastAsia="Times New Roman" w:hAnsi="QCF_P380" w:cs="QCF_P380"/>
          <w:color w:val="000000"/>
          <w:sz w:val="28"/>
          <w:szCs w:val="28"/>
          <w:rtl/>
        </w:rPr>
        <w:t>ﮍ  ﮎ   ﮏ  ﮐ   ﮑ  ﮒ  ﮓ  ﮔ    ﮕ ﮖ ﮗ ﮘ ﮙ ﮚ</w:t>
      </w:r>
      <w:r w:rsidR="003568A3" w:rsidRPr="003568A3">
        <w:rPr>
          <w:rFonts w:ascii="QCF_BSML" w:eastAsia="Times New Roman" w:hAnsi="QCF_BSML" w:cs="QCF_BSML"/>
          <w:color w:val="000000"/>
          <w:spacing w:val="-6"/>
          <w:sz w:val="28"/>
          <w:szCs w:val="28"/>
          <w:rtl/>
        </w:rPr>
        <w:t>ﮊ</w:t>
      </w:r>
      <w:r w:rsidR="003568A3" w:rsidRPr="003568A3">
        <w:rPr>
          <w:rFonts w:ascii="Arial" w:eastAsia="Times New Roman" w:hAnsi="Arial" w:cs="B Lotus" w:hint="cs"/>
          <w:color w:val="000000"/>
          <w:spacing w:val="-6"/>
          <w:sz w:val="28"/>
          <w:szCs w:val="28"/>
          <w:rtl/>
        </w:rPr>
        <w:t>.</w:t>
      </w:r>
      <w:r w:rsidR="003568A3" w:rsidRPr="003568A3">
        <w:rPr>
          <w:rFonts w:ascii="Times New Roman" w:hAnsi="Times New Roman" w:cs="B Lotus" w:hint="cs"/>
          <w:sz w:val="28"/>
          <w:szCs w:val="28"/>
          <w:rtl/>
          <w:lang w:bidi="fa-IR"/>
        </w:rPr>
        <w:t xml:space="preserve"> (النمل:40).</w:t>
      </w:r>
      <w:r w:rsidR="00EA48DC">
        <w:rPr>
          <w:rFonts w:ascii="Times New Roman" w:hAnsi="Times New Roman" w:cs="B Lotus" w:hint="cs"/>
          <w:sz w:val="28"/>
          <w:szCs w:val="28"/>
          <w:rtl/>
        </w:rPr>
        <w:t xml:space="preserve"> </w:t>
      </w:r>
      <w:r w:rsidR="00DF385A" w:rsidRPr="00DF385A">
        <w:rPr>
          <w:rFonts w:ascii="Tahoma" w:hAnsi="Tahoma" w:cs="B Lotus"/>
          <w:sz w:val="28"/>
          <w:szCs w:val="28"/>
          <w:rtl/>
        </w:rPr>
        <w:t>«(اما) كسى كه دانشى از كتاب (آسمانى) داشت گفت: پيش از آنكه چشم بر هم زنى، آن را نزد تو خواهم آورد!»</w:t>
      </w:r>
      <w:r w:rsidR="00DF385A" w:rsidRPr="00DF385A">
        <w:rPr>
          <w:rFonts w:ascii="Tahoma" w:hAnsi="Tahoma" w:cs="B Lotus" w:hint="cs"/>
          <w:sz w:val="28"/>
          <w:szCs w:val="28"/>
          <w:rtl/>
        </w:rPr>
        <w:t xml:space="preserve">. </w:t>
      </w:r>
    </w:p>
    <w:p w:rsidR="00370BFB" w:rsidRDefault="00262400" w:rsidP="00BD12CF">
      <w:pPr>
        <w:widowControl w:val="0"/>
        <w:spacing w:line="221" w:lineRule="auto"/>
        <w:ind w:firstLine="227"/>
        <w:jc w:val="lowKashida"/>
        <w:rPr>
          <w:rFonts w:cs="B Lotus" w:hint="cs"/>
          <w:sz w:val="28"/>
          <w:szCs w:val="28"/>
          <w:rtl/>
          <w:lang w:bidi="fa-IR"/>
        </w:rPr>
      </w:pPr>
      <w:r w:rsidRPr="00BB33A3">
        <w:rPr>
          <w:rFonts w:cs="B Lotus" w:hint="cs"/>
          <w:sz w:val="28"/>
          <w:szCs w:val="28"/>
          <w:rtl/>
          <w:lang w:bidi="fa-IR"/>
        </w:rPr>
        <w:t>می‌گوید [سدیر] گفتم</w:t>
      </w:r>
      <w:r w:rsidR="005129D8">
        <w:rPr>
          <w:rFonts w:cs="B Lotus" w:hint="cs"/>
          <w:sz w:val="28"/>
          <w:szCs w:val="28"/>
          <w:rtl/>
          <w:lang w:bidi="fa-IR"/>
        </w:rPr>
        <w:t xml:space="preserve">: </w:t>
      </w:r>
      <w:r w:rsidRPr="00BB33A3">
        <w:rPr>
          <w:rFonts w:cs="B Lotus" w:hint="cs"/>
          <w:sz w:val="28"/>
          <w:szCs w:val="28"/>
          <w:rtl/>
          <w:lang w:bidi="fa-IR"/>
        </w:rPr>
        <w:t>فدایت شوم آنرا خوانده‌ام فرمود: آیا آن مرد [صاحب آن علم] را شناخته‌اید؟ و آیا آنچه از علم کتاب که نزد اوست می‌دانید؟ می‌گوید: گفتم مرا از آن آگاه کنید! فرمود به اندازه قطره‌ای آب در دریای سبز پس [این مقدار] از علم کتاب می‌باشد، می‌گوید: [سدیر] گفتم</w:t>
      </w:r>
      <w:r w:rsidR="005129D8">
        <w:rPr>
          <w:rFonts w:cs="B Lotus" w:hint="cs"/>
          <w:sz w:val="28"/>
          <w:szCs w:val="28"/>
          <w:rtl/>
          <w:lang w:bidi="fa-IR"/>
        </w:rPr>
        <w:t xml:space="preserve">: </w:t>
      </w:r>
      <w:r w:rsidRPr="00BB33A3">
        <w:rPr>
          <w:rFonts w:cs="B Lotus" w:hint="cs"/>
          <w:sz w:val="28"/>
          <w:szCs w:val="28"/>
          <w:rtl/>
          <w:lang w:bidi="fa-IR"/>
        </w:rPr>
        <w:t>فدایت شوم چه قدر اندک است، فرمود: ای سدیر[بلکه] چقدر فراوان است، اینکه خداوند آنرا به علمی نسبت دهد که شما را از آن آگاه نموده است، ای سدیر آیا هم‌چنین در قرآن به این آیه</w:t>
      </w:r>
      <w:r w:rsidR="005129D8">
        <w:rPr>
          <w:rFonts w:cs="B Lotus" w:hint="cs"/>
          <w:sz w:val="28"/>
          <w:szCs w:val="28"/>
          <w:rtl/>
          <w:lang w:bidi="fa-IR"/>
        </w:rPr>
        <w:t>:</w:t>
      </w:r>
      <w:r w:rsidR="00370BFB">
        <w:rPr>
          <w:rFonts w:cs="B Lotus" w:hint="cs"/>
          <w:sz w:val="28"/>
          <w:szCs w:val="28"/>
          <w:rtl/>
          <w:lang w:bidi="fa-IR"/>
        </w:rPr>
        <w:t xml:space="preserve"> </w:t>
      </w:r>
      <w:r w:rsidR="00956D0E" w:rsidRPr="003568A3">
        <w:rPr>
          <w:rFonts w:ascii="QCF_BSML" w:eastAsia="Times New Roman" w:hAnsi="QCF_BSML" w:cs="QCF_BSML"/>
          <w:color w:val="000000"/>
          <w:spacing w:val="-6"/>
          <w:sz w:val="28"/>
          <w:szCs w:val="28"/>
          <w:rtl/>
        </w:rPr>
        <w:t>ﮋ</w:t>
      </w:r>
      <w:r w:rsidR="00370BFB" w:rsidRPr="003568A3">
        <w:rPr>
          <w:rFonts w:ascii="QCF_P255" w:eastAsia="Times New Roman" w:hAnsi="QCF_P255" w:cs="QCF_P255"/>
          <w:sz w:val="28"/>
          <w:szCs w:val="28"/>
          <w:rtl/>
        </w:rPr>
        <w:t>ﭗ  ﭘ  ﭙ   ﭚ  ﭛ  ﭜ  ﭝ  ﭞ  ﭟ  ﭠ</w:t>
      </w:r>
      <w:r w:rsidR="0079698B" w:rsidRPr="003568A3">
        <w:rPr>
          <w:rFonts w:ascii="QCF_BSML" w:eastAsia="Times New Roman" w:hAnsi="QCF_BSML" w:cs="QCF_BSML"/>
          <w:color w:val="000000"/>
          <w:spacing w:val="-6"/>
          <w:sz w:val="28"/>
          <w:szCs w:val="28"/>
          <w:rtl/>
        </w:rPr>
        <w:t xml:space="preserve"> ﮊ</w:t>
      </w:r>
      <w:r w:rsidR="0079698B" w:rsidRPr="003568A3">
        <w:rPr>
          <w:rFonts w:ascii="Arial" w:eastAsia="Times New Roman" w:hAnsi="Arial" w:cs="B Lotus" w:hint="cs"/>
          <w:color w:val="000000"/>
          <w:spacing w:val="-6"/>
          <w:sz w:val="28"/>
          <w:szCs w:val="28"/>
          <w:rtl/>
        </w:rPr>
        <w:t>.</w:t>
      </w:r>
      <w:r w:rsidR="003568A3" w:rsidRPr="003568A3">
        <w:rPr>
          <w:rFonts w:ascii="Arial" w:eastAsia="Times New Roman" w:hAnsi="Arial" w:cs="B Lotus" w:hint="cs"/>
          <w:color w:val="000000"/>
          <w:spacing w:val="-6"/>
          <w:sz w:val="28"/>
          <w:szCs w:val="28"/>
          <w:rtl/>
        </w:rPr>
        <w:t xml:space="preserve"> (الرعد: 43).</w:t>
      </w:r>
      <w:r w:rsidR="00EA48DC">
        <w:rPr>
          <w:rFonts w:cs="B Lotus" w:hint="cs"/>
          <w:sz w:val="28"/>
          <w:szCs w:val="28"/>
          <w:rtl/>
          <w:lang w:bidi="fa-IR"/>
        </w:rPr>
        <w:t xml:space="preserve"> </w:t>
      </w:r>
    </w:p>
    <w:p w:rsidR="00DF385A" w:rsidRPr="00DF385A" w:rsidRDefault="00DF385A" w:rsidP="00BD12CF">
      <w:pPr>
        <w:widowControl w:val="0"/>
        <w:spacing w:line="221" w:lineRule="auto"/>
        <w:ind w:firstLine="227"/>
        <w:jc w:val="lowKashida"/>
        <w:rPr>
          <w:rFonts w:cs="B Lotus" w:hint="cs"/>
          <w:sz w:val="28"/>
          <w:szCs w:val="28"/>
          <w:rtl/>
        </w:rPr>
      </w:pPr>
      <w:r w:rsidRPr="00DF385A">
        <w:rPr>
          <w:rFonts w:ascii="Tahoma" w:hAnsi="Tahoma" w:cs="B Lotus"/>
          <w:sz w:val="28"/>
          <w:szCs w:val="28"/>
          <w:rtl/>
        </w:rPr>
        <w:t>«بگو: كافى است كه خداوند، و كسى كه علم كتاب (و آگاهى بر قرآن) نزد اوست، ميان من و شما گواه باشند!»</w:t>
      </w:r>
      <w:r>
        <w:rPr>
          <w:rFonts w:cs="B Lotus" w:hint="cs"/>
          <w:sz w:val="28"/>
          <w:szCs w:val="28"/>
          <w:rtl/>
        </w:rPr>
        <w:t>.</w:t>
      </w:r>
    </w:p>
    <w:p w:rsidR="00262400" w:rsidRPr="00BB33A3" w:rsidRDefault="00262400" w:rsidP="00BD12CF">
      <w:pPr>
        <w:widowControl w:val="0"/>
        <w:spacing w:line="221" w:lineRule="auto"/>
        <w:ind w:firstLine="227"/>
        <w:jc w:val="lowKashida"/>
        <w:rPr>
          <w:rFonts w:cs="B Lotus" w:hint="cs"/>
          <w:sz w:val="28"/>
          <w:szCs w:val="28"/>
          <w:lang w:bidi="fa-IR"/>
        </w:rPr>
      </w:pPr>
      <w:r w:rsidRPr="00BB33A3">
        <w:rPr>
          <w:rFonts w:cs="B Lotus" w:hint="cs"/>
          <w:sz w:val="28"/>
          <w:szCs w:val="28"/>
          <w:rtl/>
          <w:lang w:bidi="fa-IR"/>
        </w:rPr>
        <w:t>برخورد کرده‌اید؟ می‌گوید [سدیر] گفتم</w:t>
      </w:r>
      <w:r w:rsidR="005129D8">
        <w:rPr>
          <w:rFonts w:cs="B Lotus" w:hint="cs"/>
          <w:sz w:val="28"/>
          <w:szCs w:val="28"/>
          <w:rtl/>
          <w:lang w:bidi="fa-IR"/>
        </w:rPr>
        <w:t xml:space="preserve">: </w:t>
      </w:r>
      <w:r w:rsidRPr="00BB33A3">
        <w:rPr>
          <w:rFonts w:cs="B Lotus" w:hint="cs"/>
          <w:sz w:val="28"/>
          <w:szCs w:val="28"/>
          <w:rtl/>
          <w:lang w:bidi="fa-IR"/>
        </w:rPr>
        <w:t>فدایت شوم آنرا خوانده‌ام، فرمود آیا کسی که تمام علم کتاب نزد اوست آگاه‌تر است یا آنکه قسمتی از آن نزد اوست؟ گفتم خیر آنکه تمام علم کتاب نزد اوست[آگاه‌تر است] می‌گوید [سدیر]</w:t>
      </w:r>
      <w:r w:rsidR="005129D8">
        <w:rPr>
          <w:rFonts w:cs="B Lotus" w:hint="cs"/>
          <w:sz w:val="28"/>
          <w:szCs w:val="28"/>
          <w:rtl/>
          <w:lang w:bidi="fa-IR"/>
        </w:rPr>
        <w:t xml:space="preserve">: </w:t>
      </w:r>
      <w:r w:rsidRPr="00BB33A3">
        <w:rPr>
          <w:rFonts w:cs="B Lotus" w:hint="cs"/>
          <w:sz w:val="28"/>
          <w:szCs w:val="28"/>
          <w:rtl/>
          <w:lang w:bidi="fa-IR"/>
        </w:rPr>
        <w:t>با</w:t>
      </w:r>
      <w:r w:rsidR="00FB3883">
        <w:rPr>
          <w:rFonts w:cs="B Lotus" w:hint="cs"/>
          <w:sz w:val="28"/>
          <w:szCs w:val="28"/>
          <w:rtl/>
          <w:lang w:bidi="fa-IR"/>
        </w:rPr>
        <w:t xml:space="preserve"> </w:t>
      </w:r>
      <w:r w:rsidRPr="00BB33A3">
        <w:rPr>
          <w:rFonts w:cs="B Lotus" w:hint="cs"/>
          <w:sz w:val="28"/>
          <w:szCs w:val="28"/>
          <w:rtl/>
          <w:lang w:bidi="fa-IR"/>
        </w:rPr>
        <w:t xml:space="preserve">دست خود به سینه‌اش اشاره نمود و فرمود: </w:t>
      </w:r>
      <w:r w:rsidR="00FB3883" w:rsidRPr="00BB33A3">
        <w:rPr>
          <w:rFonts w:cs="B Lotus" w:hint="cs"/>
          <w:sz w:val="28"/>
          <w:szCs w:val="28"/>
          <w:rtl/>
          <w:lang w:bidi="fa-IR"/>
        </w:rPr>
        <w:t>قسم به خد</w:t>
      </w:r>
      <w:r w:rsidR="00FB3883">
        <w:rPr>
          <w:rFonts w:cs="B Lotus" w:hint="cs"/>
          <w:sz w:val="28"/>
          <w:szCs w:val="28"/>
          <w:rtl/>
          <w:lang w:bidi="fa-IR"/>
        </w:rPr>
        <w:t>ا</w:t>
      </w:r>
      <w:r w:rsidR="00FB3883" w:rsidRPr="00BB33A3">
        <w:rPr>
          <w:rFonts w:cs="B Lotus" w:hint="cs"/>
          <w:sz w:val="28"/>
          <w:szCs w:val="28"/>
          <w:rtl/>
          <w:lang w:bidi="fa-IR"/>
        </w:rPr>
        <w:t xml:space="preserve"> </w:t>
      </w:r>
      <w:r w:rsidRPr="00BB33A3">
        <w:rPr>
          <w:rFonts w:cs="B Lotus" w:hint="cs"/>
          <w:sz w:val="28"/>
          <w:szCs w:val="28"/>
          <w:rtl/>
          <w:lang w:bidi="fa-IR"/>
        </w:rPr>
        <w:t>علم کتاب تمام آن نزد ماست، قسم به خدا تمام علم کتاب نزد ماست</w:t>
      </w:r>
      <w:r w:rsidRPr="00BB33A3">
        <w:rPr>
          <w:rStyle w:val="a7"/>
          <w:rFonts w:cs="B Lotus"/>
          <w:sz w:val="28"/>
          <w:szCs w:val="28"/>
          <w:rtl/>
          <w:lang w:bidi="fa-IR"/>
        </w:rPr>
        <w:footnoteReference w:id="194"/>
      </w:r>
      <w:r w:rsidRPr="00BB33A3">
        <w:rPr>
          <w:rFonts w:cs="B Lotus" w:hint="cs"/>
          <w:sz w:val="28"/>
          <w:szCs w:val="28"/>
          <w:rtl/>
          <w:lang w:bidi="fa-IR"/>
        </w:rPr>
        <w:t xml:space="preserve">، برقعی </w:t>
      </w:r>
      <w:r w:rsidR="00FB3883" w:rsidRPr="00FB3883">
        <w:rPr>
          <w:rFonts w:cs="CTraditional Arabic" w:hint="cs"/>
          <w:sz w:val="28"/>
          <w:szCs w:val="28"/>
          <w:rtl/>
          <w:lang w:bidi="fa-IR"/>
        </w:rPr>
        <w:t>:</w:t>
      </w:r>
      <w:r w:rsidRPr="00BB33A3">
        <w:rPr>
          <w:rFonts w:cs="B Lotus" w:hint="cs"/>
          <w:sz w:val="28"/>
          <w:szCs w:val="28"/>
          <w:rtl/>
          <w:lang w:bidi="fa-IR"/>
        </w:rPr>
        <w:t xml:space="preserve"> می‌گوید: خود امام در آغاز روایت می‌ف</w:t>
      </w:r>
      <w:r w:rsidR="00FB3883">
        <w:rPr>
          <w:rFonts w:cs="B Lotus" w:hint="cs"/>
          <w:sz w:val="28"/>
          <w:szCs w:val="28"/>
          <w:rtl/>
          <w:lang w:bidi="fa-IR"/>
        </w:rPr>
        <w:t>رماید: تصمیم به زدن جاریه [فلان كنيزم</w:t>
      </w:r>
      <w:r w:rsidRPr="00BB33A3">
        <w:rPr>
          <w:rFonts w:cs="B Lotus" w:hint="cs"/>
          <w:sz w:val="28"/>
          <w:szCs w:val="28"/>
          <w:rtl/>
          <w:lang w:bidi="fa-IR"/>
        </w:rPr>
        <w:t xml:space="preserve">] </w:t>
      </w:r>
      <w:r w:rsidR="00FB3883">
        <w:rPr>
          <w:rFonts w:cs="B Lotus" w:hint="cs"/>
          <w:sz w:val="28"/>
          <w:szCs w:val="28"/>
          <w:rtl/>
          <w:lang w:bidi="fa-IR"/>
        </w:rPr>
        <w:t xml:space="preserve">اما </w:t>
      </w:r>
      <w:r w:rsidRPr="00BB33A3">
        <w:rPr>
          <w:rFonts w:cs="B Lotus" w:hint="cs"/>
          <w:sz w:val="28"/>
          <w:szCs w:val="28"/>
          <w:rtl/>
          <w:lang w:bidi="fa-IR"/>
        </w:rPr>
        <w:t>گرفتم از دستم فرار کرد و نمی‌دانم او در چه خانه‌ای است؟ چگونه در آخر روایت می‌گوید من غیب می‌دانم</w:t>
      </w:r>
      <w:r w:rsidR="00FB3883" w:rsidRPr="00BB33A3">
        <w:rPr>
          <w:rStyle w:val="a7"/>
          <w:rFonts w:cs="B Lotus"/>
          <w:sz w:val="28"/>
          <w:szCs w:val="28"/>
          <w:rtl/>
          <w:lang w:bidi="fa-IR"/>
        </w:rPr>
        <w:footnoteReference w:id="195"/>
      </w:r>
      <w:r w:rsidR="00FB3883">
        <w:rPr>
          <w:rFonts w:cs="B Lotus" w:hint="cs"/>
          <w:sz w:val="28"/>
          <w:szCs w:val="28"/>
          <w:rtl/>
          <w:lang w:bidi="fa-IR"/>
        </w:rPr>
        <w:t>،</w:t>
      </w:r>
      <w:r w:rsidRPr="00BB33A3">
        <w:rPr>
          <w:rFonts w:cs="B Lotus" w:hint="cs"/>
          <w:sz w:val="28"/>
          <w:szCs w:val="28"/>
          <w:rtl/>
          <w:lang w:bidi="fa-IR"/>
        </w:rPr>
        <w:t xml:space="preserve"> برقعی اشاره می‌نماید به آنچه صلاحیت و صحت روش که از امام جعفر صادق</w:t>
      </w:r>
      <w:r w:rsidRPr="00BB33A3">
        <w:rPr>
          <w:rFonts w:cs="B Lotus" w:hint="cs"/>
          <w:sz w:val="28"/>
          <w:szCs w:val="28"/>
          <w:lang w:bidi="fa-IR"/>
        </w:rPr>
        <w:sym w:font="AGA Arabesque" w:char="F074"/>
      </w:r>
      <w:r w:rsidRPr="00BB33A3">
        <w:rPr>
          <w:rFonts w:cs="B Lotus" w:hint="cs"/>
          <w:sz w:val="28"/>
          <w:szCs w:val="28"/>
          <w:rtl/>
          <w:lang w:bidi="fa-IR"/>
        </w:rPr>
        <w:t xml:space="preserve"> شناخته شده است به طوری که [با این صلاحیت و صحت منهج] جزو ائمه مسلمان گردید و این روایاتی را که به وی نسبت می‌دهند می‌بایست بر دروغ حمل کردند</w:t>
      </w:r>
      <w:r w:rsidRPr="00BB33A3">
        <w:rPr>
          <w:rFonts w:cs="B Lotus"/>
          <w:sz w:val="26"/>
          <w:szCs w:val="26"/>
          <w:rtl/>
          <w:lang w:bidi="fa-IR"/>
        </w:rPr>
        <w:t>)</w:t>
      </w:r>
      <w:r w:rsidR="00FB3883">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86343B" w:rsidRDefault="00262400" w:rsidP="009B07D8">
      <w:pPr>
        <w:pStyle w:val="3"/>
        <w:widowControl w:val="0"/>
        <w:spacing w:line="226" w:lineRule="auto"/>
        <w:ind w:firstLine="227"/>
        <w:jc w:val="lowKashida"/>
        <w:rPr>
          <w:rFonts w:cs="B Lotus" w:hint="cs"/>
          <w:spacing w:val="-4"/>
          <w:sz w:val="28"/>
          <w:szCs w:val="28"/>
          <w:rtl/>
          <w:lang w:bidi="fa-IR"/>
        </w:rPr>
      </w:pPr>
      <w:r w:rsidRPr="0086343B">
        <w:rPr>
          <w:rFonts w:cs="B Lotus" w:hint="cs"/>
          <w:spacing w:val="-4"/>
          <w:sz w:val="28"/>
          <w:szCs w:val="28"/>
          <w:rtl/>
          <w:lang w:bidi="fa-IR"/>
        </w:rPr>
        <w:t>سوم</w:t>
      </w:r>
      <w:r w:rsidR="005129D8" w:rsidRPr="0086343B">
        <w:rPr>
          <w:rFonts w:cs="B Lotus" w:hint="cs"/>
          <w:spacing w:val="-4"/>
          <w:sz w:val="28"/>
          <w:szCs w:val="28"/>
          <w:rtl/>
          <w:lang w:bidi="fa-IR"/>
        </w:rPr>
        <w:t xml:space="preserve">: </w:t>
      </w:r>
      <w:r w:rsidRPr="0086343B">
        <w:rPr>
          <w:rFonts w:cs="B Lotus" w:hint="cs"/>
          <w:spacing w:val="-4"/>
          <w:sz w:val="28"/>
          <w:szCs w:val="28"/>
          <w:rtl/>
          <w:lang w:bidi="fa-IR"/>
        </w:rPr>
        <w:t>نسبت‌دادن علم غیب به ائمه با آنچه از آنان روایت شده است مخالفت دارد</w:t>
      </w:r>
      <w:r w:rsidR="009B07D8" w:rsidRPr="0086343B">
        <w:rPr>
          <w:rFonts w:cs="B Lotus" w:hint="cs"/>
          <w:spacing w:val="-4"/>
          <w:sz w:val="28"/>
          <w:szCs w:val="28"/>
          <w:rtl/>
          <w:lang w:bidi="fa-IR"/>
        </w:rPr>
        <w:t>.</w:t>
      </w:r>
    </w:p>
    <w:p w:rsidR="00262400" w:rsidRPr="00BB33A3" w:rsidRDefault="00262400" w:rsidP="002F0C0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ائمه دوازده گانه که شیعه معتقد به امامتشان می‌باشند بدون شک از ائمه هدی می‌باشند زیرا از آن</w:t>
      </w:r>
      <w:r w:rsidR="002F0C0E">
        <w:rPr>
          <w:rFonts w:ascii="Times New Roman" w:hAnsi="Times New Roman" w:cs="B Lotus" w:hint="cs"/>
          <w:sz w:val="28"/>
          <w:szCs w:val="28"/>
          <w:rtl/>
          <w:lang w:bidi="fa-IR"/>
        </w:rPr>
        <w:t>ان</w:t>
      </w:r>
      <w:r w:rsidRPr="00BB33A3">
        <w:rPr>
          <w:rFonts w:ascii="Times New Roman" w:hAnsi="Times New Roman" w:cs="B Lotus" w:hint="cs"/>
          <w:sz w:val="28"/>
          <w:szCs w:val="28"/>
          <w:rtl/>
          <w:lang w:bidi="fa-IR"/>
        </w:rPr>
        <w:t xml:space="preserve"> مسأله‌ای ثابت نشده است که در آن مخالف</w:t>
      </w:r>
      <w:r w:rsidRPr="00BB33A3">
        <w:rPr>
          <w:rFonts w:ascii="Times New Roman" w:hAnsi="Times New Roman" w:cs="B Lotus" w:hint="eastAsia"/>
          <w:sz w:val="28"/>
          <w:szCs w:val="28"/>
          <w:rtl/>
          <w:lang w:bidi="fa-IR"/>
        </w:rPr>
        <w:t xml:space="preserve"> کتاب یا سنت ورزیده ب</w:t>
      </w:r>
      <w:r w:rsidRPr="00BB33A3">
        <w:rPr>
          <w:rFonts w:ascii="Times New Roman" w:hAnsi="Times New Roman" w:cs="B Lotus" w:hint="cs"/>
          <w:sz w:val="28"/>
          <w:szCs w:val="28"/>
          <w:rtl/>
          <w:lang w:bidi="fa-IR"/>
        </w:rPr>
        <w:t>اشند، لذا برقعی و غیر او بیان کرده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اند آنچه از ضلالت‌های مخالف قرآن که از ائمه روایت می‌گردد همانا به وسیله راویان غالی که دروغ</w:t>
      </w:r>
      <w:r w:rsidRPr="00BB33A3">
        <w:rPr>
          <w:rFonts w:ascii="Times New Roman" w:hAnsi="Times New Roman" w:cs="B Lotus" w:hint="eastAsia"/>
          <w:sz w:val="28"/>
          <w:szCs w:val="28"/>
          <w:rtl/>
          <w:lang w:bidi="fa-IR"/>
        </w:rPr>
        <w:t>‌پردازی آنان بر ائمه فراوان است و</w:t>
      </w:r>
      <w:r w:rsidRPr="00BB33A3">
        <w:rPr>
          <w:rFonts w:ascii="Times New Roman" w:hAnsi="Times New Roman" w:cs="B Lotus" w:hint="cs"/>
          <w:sz w:val="28"/>
          <w:szCs w:val="28"/>
          <w:rtl/>
          <w:lang w:bidi="fa-IR"/>
        </w:rPr>
        <w:t>ضع شده است</w:t>
      </w:r>
      <w:r w:rsidR="002F0C0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آنچه از ائمه ثابت شده است با آن مخالف می‌باشد.</w:t>
      </w:r>
    </w:p>
    <w:p w:rsidR="00262400" w:rsidRPr="00BB33A3" w:rsidRDefault="00262400" w:rsidP="002F0C0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جمله برقعی با آنچه از ائمه ذکر شده است بر نفی علم غیب آنان استدلال می‌نماید: مثلاً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بعد از اینکه ابن ملجم به وی ضربت وارد ساخت:</w:t>
      </w:r>
      <w:r w:rsidR="002F0C0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فرمود: ای مردم هر فردی از هر آنچه[مرگ] فرار کند با آن ملاقات می‌نماید، أجل سوق‌دهنده نفس و فرا</w:t>
      </w:r>
      <w:r w:rsidR="002F0C0E">
        <w:rPr>
          <w:rFonts w:ascii="Times New Roman" w:hAnsi="Times New Roman" w:cs="B Lotus" w:hint="cs"/>
          <w:sz w:val="28"/>
          <w:szCs w:val="28"/>
          <w:rtl/>
          <w:lang w:bidi="fa-IR"/>
        </w:rPr>
        <w:t xml:space="preserve">ر از آن ابلاغ آن. چه بسا ایامی </w:t>
      </w:r>
      <w:r w:rsidRPr="00BB33A3">
        <w:rPr>
          <w:rFonts w:ascii="Times New Roman" w:hAnsi="Times New Roman" w:cs="B Lotus" w:hint="cs"/>
          <w:sz w:val="28"/>
          <w:szCs w:val="28"/>
          <w:rtl/>
          <w:lang w:bidi="fa-IR"/>
        </w:rPr>
        <w:t xml:space="preserve">گذشت </w:t>
      </w:r>
      <w:r w:rsidR="002F0C0E">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در جستجوی [کشف] این امر پنهان بودم</w:t>
      </w:r>
      <w:r w:rsidR="002F0C0E">
        <w:rPr>
          <w:rFonts w:ascii="Times New Roman" w:hAnsi="Times New Roman" w:cs="B Lotus" w:hint="cs"/>
          <w:sz w:val="28"/>
          <w:szCs w:val="28"/>
          <w:rtl/>
          <w:lang w:bidi="fa-IR"/>
        </w:rPr>
        <w:t>، ولى</w:t>
      </w:r>
      <w:r w:rsidRPr="00BB33A3">
        <w:rPr>
          <w:rFonts w:ascii="Times New Roman" w:hAnsi="Times New Roman" w:cs="B Lotus" w:hint="cs"/>
          <w:sz w:val="28"/>
          <w:szCs w:val="28"/>
          <w:rtl/>
          <w:lang w:bidi="fa-IR"/>
        </w:rPr>
        <w:t xml:space="preserve"> خداوند آنرا اخفا نمود</w:t>
      </w:r>
      <w:r w:rsidRPr="00BB33A3">
        <w:rPr>
          <w:rStyle w:val="a7"/>
          <w:rFonts w:ascii="Times New Roman" w:hAnsi="Times New Roman" w:cs="B Lotus"/>
          <w:sz w:val="28"/>
          <w:szCs w:val="28"/>
          <w:rtl/>
          <w:lang w:bidi="fa-IR"/>
        </w:rPr>
        <w:footnoteReference w:id="196"/>
      </w:r>
      <w:r w:rsidR="002F0C0E">
        <w:rPr>
          <w:rFonts w:ascii="Times New Roman" w:hAnsi="Times New Roman" w:cs="B Lotus" w:hint="cs"/>
          <w:sz w:val="28"/>
          <w:szCs w:val="28"/>
          <w:rtl/>
          <w:lang w:bidi="fa-IR"/>
        </w:rPr>
        <w:t>.</w:t>
      </w:r>
    </w:p>
    <w:p w:rsidR="00262400" w:rsidRPr="00BB33A3" w:rsidRDefault="00262400" w:rsidP="002F0C0E">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همچنین برقعی به یکی از خطبه‌های امام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اشاره نموده که [امیرالمؤمنین] در آن به برخی از جنگ و حماسه‌های بصره اشاره می‌نماید و برخی یاران به وی گفتند: «ای امیرالمؤمنین علم غیب به ما ارائه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نمائید! علی</w:t>
      </w:r>
      <w:r w:rsidR="002F0C0E">
        <w:rPr>
          <w:rFonts w:ascii="Times New Roman" w:hAnsi="Times New Roman" w:cs="B Lotus" w:hint="cs"/>
          <w:sz w:val="28"/>
          <w:szCs w:val="28"/>
          <w:rtl/>
          <w:lang w:bidi="fa-IR"/>
        </w:rPr>
        <w:t xml:space="preserve"> </w:t>
      </w:r>
      <w:r w:rsidR="002F0C0E" w:rsidRPr="002F0C0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خندید و به آن مرد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او </w:t>
      </w:r>
      <w:r w:rsidR="002F0C0E">
        <w:rPr>
          <w:rFonts w:ascii="Times New Roman" w:hAnsi="Times New Roman" w:cs="B Lotus" w:hint="cs"/>
          <w:sz w:val="28"/>
          <w:szCs w:val="28"/>
          <w:rtl/>
          <w:lang w:bidi="fa-IR"/>
        </w:rPr>
        <w:t xml:space="preserve">كه از قبيله </w:t>
      </w:r>
      <w:r w:rsidRPr="00BB33A3">
        <w:rPr>
          <w:rFonts w:ascii="Times New Roman" w:hAnsi="Times New Roman" w:cs="B Lotus" w:hint="cs"/>
          <w:sz w:val="28"/>
          <w:szCs w:val="28"/>
          <w:rtl/>
          <w:lang w:bidi="fa-IR"/>
        </w:rPr>
        <w:t xml:space="preserve">کلب بود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فرمود: ای اهل کلب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این علم غیب نیست بلکه تعلّمی از ذی‌علم می‌باشد، و علم غیب علم [به] روز قیامت است که خداوند به آن اشاره نموده است</w:t>
      </w:r>
      <w:r w:rsidR="00370BFB">
        <w:rPr>
          <w:rFonts w:ascii="Times New Roman" w:hAnsi="Times New Roman" w:cs="B Lotus" w:hint="cs"/>
          <w:sz w:val="28"/>
          <w:szCs w:val="28"/>
          <w:rtl/>
          <w:lang w:bidi="fa-IR"/>
        </w:rPr>
        <w:t xml:space="preserve">: </w:t>
      </w:r>
      <w:r w:rsidR="00956D0E" w:rsidRPr="004937CA">
        <w:rPr>
          <w:rFonts w:ascii="QCF_BSML" w:eastAsia="Times New Roman" w:hAnsi="QCF_BSML" w:cs="QCF_BSML"/>
          <w:color w:val="000000"/>
          <w:spacing w:val="-6"/>
          <w:sz w:val="28"/>
          <w:szCs w:val="28"/>
          <w:rtl/>
        </w:rPr>
        <w:t>ﮋ</w:t>
      </w:r>
      <w:r w:rsidR="00370BFB" w:rsidRPr="004937CA">
        <w:rPr>
          <w:rFonts w:ascii="QCF_P414" w:eastAsia="Times New Roman" w:hAnsi="QCF_P414" w:cs="QCF_P414"/>
          <w:color w:val="000000"/>
          <w:sz w:val="28"/>
          <w:szCs w:val="28"/>
          <w:rtl/>
        </w:rPr>
        <w:t xml:space="preserve">ﯫ  ﯬ  ﯭ    ﯮ  ﯯ  </w:t>
      </w:r>
      <w:r w:rsidR="004937CA" w:rsidRPr="004937CA">
        <w:rPr>
          <w:rFonts w:ascii="QCF_BSML" w:eastAsia="Times New Roman" w:hAnsi="QCF_BSML" w:cs="QCF_BSML"/>
          <w:color w:val="000000"/>
          <w:spacing w:val="-6"/>
          <w:sz w:val="28"/>
          <w:szCs w:val="28"/>
          <w:rtl/>
        </w:rPr>
        <w:t>ﮊ</w:t>
      </w:r>
      <w:r w:rsidR="004937CA" w:rsidRPr="004937CA">
        <w:rPr>
          <w:rFonts w:ascii="Arial" w:eastAsia="Times New Roman" w:hAnsi="Arial" w:cs="B Lotus" w:hint="cs"/>
          <w:color w:val="000000"/>
          <w:spacing w:val="-6"/>
          <w:sz w:val="28"/>
          <w:szCs w:val="28"/>
          <w:rtl/>
        </w:rPr>
        <w:t>.</w:t>
      </w:r>
      <w:r w:rsidR="004937CA" w:rsidRPr="004937CA">
        <w:rPr>
          <w:rFonts w:ascii="Times New Roman" w:hAnsi="Times New Roman" w:cs="B Lotus" w:hint="cs"/>
          <w:sz w:val="28"/>
          <w:szCs w:val="28"/>
          <w:rtl/>
          <w:lang w:bidi="fa-IR"/>
        </w:rPr>
        <w:t xml:space="preserve"> (لقمان: 34)</w:t>
      </w:r>
      <w:r w:rsidR="004937CA" w:rsidRPr="004937CA">
        <w:rPr>
          <w:rFonts w:ascii="Times New Roman" w:hAnsi="Times New Roman" w:cs="B Lotus" w:hint="cs"/>
          <w:sz w:val="28"/>
          <w:szCs w:val="28"/>
          <w:rtl/>
        </w:rPr>
        <w:t>.</w:t>
      </w:r>
    </w:p>
    <w:p w:rsidR="002F0C0E" w:rsidRPr="002F0C0E" w:rsidRDefault="002F0C0E"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2F0C0E">
        <w:rPr>
          <w:rFonts w:ascii="Tahoma" w:hAnsi="Tahoma" w:cs="B Lotus"/>
          <w:sz w:val="28"/>
          <w:szCs w:val="28"/>
          <w:rtl/>
        </w:rPr>
        <w:t>«آگاهى از زمان قيام قيامت مخصوص خداست</w:t>
      </w:r>
      <w:r w:rsidRPr="002F0C0E">
        <w:rPr>
          <w:rFonts w:cs="B Lotus" w:hint="cs"/>
          <w:sz w:val="28"/>
          <w:szCs w:val="28"/>
          <w:rtl/>
          <w:lang w:bidi="fa-IR"/>
        </w:rPr>
        <w:t>»</w:t>
      </w:r>
      <w:r w:rsidRPr="002F0C0E">
        <w:rPr>
          <w:rFonts w:ascii="Times New Roman" w:hAnsi="Times New Roman" w:cs="B Lotus" w:hint="cs"/>
          <w:sz w:val="28"/>
          <w:szCs w:val="28"/>
          <w:rtl/>
          <w:lang w:bidi="fa-IR"/>
        </w:rPr>
        <w:t>.</w:t>
      </w:r>
    </w:p>
    <w:p w:rsidR="00DA790B" w:rsidRDefault="00262400" w:rsidP="00BD12CF">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خداوند آگاه است که در رحمها پسر و دختر، زشت و زیبا، سخاوتمند و بخیل، شقاوتمند و سعادتمند است</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آگاه است چه کسی هیزم جهنم است و یا در بهشتها همراه پیامبران است</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این علم غیب است که کسی جز خدا از آن آگاه نیست، و غیر آن علمی است که خداوند پیامبر خود را از آن آگاه نموده و او [هم] مرا از آن آمرزش داده است و برای من دعا نمود که سینه‌ام آنرا دریافت نماید و اعضایم بر آن هماهنگ [و هم صدا] گردد</w:t>
      </w:r>
      <w:r w:rsidR="00DA790B">
        <w:rPr>
          <w:rFonts w:ascii="Times New Roman" w:hAnsi="Times New Roman" w:cs="B Lotus" w:hint="cs"/>
          <w:sz w:val="28"/>
          <w:szCs w:val="28"/>
          <w:rtl/>
          <w:lang w:bidi="fa-IR"/>
        </w:rPr>
        <w:t>.</w:t>
      </w:r>
    </w:p>
    <w:p w:rsidR="00262400" w:rsidRPr="00BB33A3" w:rsidRDefault="00262400" w:rsidP="00BD12CF">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همینطور برقعی به سخن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 بعد از اینکه ابن ملجم بر وی ضربت وارد ساخت که می‌فرماید </w:t>
      </w:r>
      <w:r w:rsidRPr="00BB33A3">
        <w:rPr>
          <w:rFonts w:ascii="Times New Roman" w:hAnsi="Times New Roman" w:cs="2  Badr" w:hint="cs"/>
          <w:sz w:val="28"/>
          <w:szCs w:val="28"/>
          <w:rtl/>
          <w:lang w:bidi="fa-IR"/>
        </w:rPr>
        <w:t>–</w:t>
      </w:r>
      <w:r w:rsidR="00DA790B">
        <w:rPr>
          <w:rFonts w:ascii="Times New Roman" w:hAnsi="Times New Roman" w:cs="B Lotus" w:hint="cs"/>
          <w:sz w:val="28"/>
          <w:szCs w:val="28"/>
          <w:rtl/>
          <w:lang w:bidi="fa-IR"/>
        </w:rPr>
        <w:t xml:space="preserve"> اگر ماندم م</w:t>
      </w:r>
      <w:r w:rsidRPr="00BB33A3">
        <w:rPr>
          <w:rFonts w:ascii="Times New Roman" w:hAnsi="Times New Roman" w:cs="B Lotus" w:hint="cs"/>
          <w:sz w:val="28"/>
          <w:szCs w:val="28"/>
          <w:rtl/>
          <w:lang w:bidi="fa-IR"/>
        </w:rPr>
        <w:t>ن ولی خون خود می‌باشم</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اگر فانی شدم فناشدن میعادم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استدلال می‌نماید</w:t>
      </w:r>
      <w:r w:rsidRPr="00BB33A3">
        <w:rPr>
          <w:rStyle w:val="a7"/>
          <w:rFonts w:ascii="Times New Roman" w:hAnsi="Times New Roman" w:cs="B Lotus"/>
          <w:sz w:val="28"/>
          <w:szCs w:val="28"/>
          <w:rtl/>
          <w:lang w:bidi="fa-IR"/>
        </w:rPr>
        <w:footnoteReference w:id="197"/>
      </w:r>
      <w:r w:rsidRPr="00BB33A3">
        <w:rPr>
          <w:rFonts w:ascii="Times New Roman" w:hAnsi="Times New Roman" w:cs="B Lotus" w:hint="cs"/>
          <w:sz w:val="28"/>
          <w:szCs w:val="28"/>
          <w:rtl/>
          <w:lang w:bidi="fa-IR"/>
        </w:rPr>
        <w:t xml:space="preserve"> بر اینکه علی از مرگ خود آگاه نبوده است</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چگونه به همه علم غیب آگاه بوده است. و نیز در نامه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به مالک اشتر نخعی که فرموده است من از خداوند رحمت واسع خواستارم [و در آخر می‌گوید] اینکه [عاقبت عمر] من و شما را با سعادت و شهادت ختم نماید، برقعی استدلال می‌کند که سخن علی صراحتاً بر عدم علم وی بر غیب دلالت می‌نماید</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بیانگر عدم علم وی از وقت مرگش بوده است، و نیز استدلال می‌کند به دعاهایی که از علی</w:t>
      </w:r>
      <w:r w:rsidR="00DA790B">
        <w:rPr>
          <w:rFonts w:ascii="Times New Roman" w:hAnsi="Times New Roman" w:cs="B Lotus" w:hint="cs"/>
          <w:sz w:val="28"/>
          <w:szCs w:val="28"/>
          <w:rtl/>
          <w:lang w:bidi="fa-IR"/>
        </w:rPr>
        <w:t xml:space="preserve"> </w:t>
      </w:r>
      <w:r w:rsidR="00DA790B" w:rsidRPr="00DA790B">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روایت شده است که او در دعاهایش دائم‌الخوف و خواستار شهادت بوده است یکی اینکه در دعای قبل [خود] از خداوند خواستار رحمت واسع بود</w:t>
      </w:r>
      <w:r w:rsidR="00DA790B">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w:t>
      </w:r>
      <w:r w:rsidR="00DA790B" w:rsidRPr="00BB33A3">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دیگری دعای وی در جنگ صفین قبل از اینکه معاویه</w:t>
      </w:r>
      <w:r w:rsidR="00DA790B">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مصاحف را بر شمشیرها علم کند فرمود: پس اگر برای انجام این امر چاره‌ای جز مرگ نیست. آرزویم را کشتن در راهت</w:t>
      </w:r>
      <w:r w:rsidRPr="00BB33A3">
        <w:rPr>
          <w:rStyle w:val="a7"/>
          <w:rFonts w:ascii="Times New Roman" w:hAnsi="Times New Roman" w:cs="B Lotus"/>
          <w:sz w:val="28"/>
          <w:szCs w:val="28"/>
          <w:rtl/>
          <w:lang w:bidi="fa-IR"/>
        </w:rPr>
        <w:footnoteReference w:id="198"/>
      </w:r>
      <w:r w:rsidRPr="00BB33A3">
        <w:rPr>
          <w:rFonts w:ascii="Times New Roman" w:hAnsi="Times New Roman" w:cs="B Lotus" w:hint="cs"/>
          <w:sz w:val="28"/>
          <w:szCs w:val="28"/>
          <w:rtl/>
          <w:lang w:bidi="fa-IR"/>
        </w:rPr>
        <w:t xml:space="preserve"> قرار بده</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ابوالفضل برقعی می‌گوید: براساس کلام خدا و رسول و امیرالمؤمنین بر ما معلوم می‌گردد هیچ فردی از مرگ خود آگاه نیست</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این مسأله امام و مأموم با هم تفاوتی ندارند</w:t>
      </w:r>
      <w:r w:rsidR="00DA790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مردم در اسلام مساویند</w:t>
      </w:r>
      <w:r w:rsidR="00DA790B">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تفاوتی میان امام و مأموم نیست</w:t>
      </w:r>
      <w:r w:rsidR="0096036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اسلام دین نژادی نیست</w:t>
      </w:r>
      <w:r w:rsidRPr="00BB33A3">
        <w:rPr>
          <w:rStyle w:val="a7"/>
          <w:rFonts w:ascii="Times New Roman" w:hAnsi="Times New Roman" w:cs="B Lotus"/>
          <w:sz w:val="28"/>
          <w:szCs w:val="28"/>
          <w:rtl/>
          <w:lang w:bidi="fa-IR"/>
        </w:rPr>
        <w:footnoteReference w:id="199"/>
      </w:r>
      <w:r w:rsidR="00C079A2">
        <w:rPr>
          <w:rFonts w:ascii="Times New Roman" w:hAnsi="Times New Roman" w:cs="B Lotus" w:hint="cs"/>
          <w:sz w:val="28"/>
          <w:szCs w:val="28"/>
          <w:rtl/>
          <w:lang w:bidi="fa-IR"/>
        </w:rPr>
        <w:t>.</w:t>
      </w:r>
    </w:p>
    <w:p w:rsidR="00262400" w:rsidRPr="0086343B" w:rsidRDefault="00262400" w:rsidP="00C079A2">
      <w:pPr>
        <w:pStyle w:val="3"/>
        <w:widowControl w:val="0"/>
        <w:spacing w:line="226" w:lineRule="auto"/>
        <w:ind w:firstLine="227"/>
        <w:jc w:val="lowKashida"/>
        <w:rPr>
          <w:rFonts w:cs="B Lotus" w:hint="cs"/>
          <w:spacing w:val="-8"/>
          <w:sz w:val="28"/>
          <w:szCs w:val="28"/>
          <w:rtl/>
          <w:lang w:bidi="fa-IR"/>
        </w:rPr>
      </w:pPr>
      <w:r w:rsidRPr="0086343B">
        <w:rPr>
          <w:rFonts w:cs="B Lotus" w:hint="cs"/>
          <w:spacing w:val="-8"/>
          <w:sz w:val="28"/>
          <w:szCs w:val="28"/>
          <w:rtl/>
          <w:lang w:bidi="fa-IR"/>
        </w:rPr>
        <w:t>چهارم</w:t>
      </w:r>
      <w:r w:rsidR="005129D8" w:rsidRPr="0086343B">
        <w:rPr>
          <w:rFonts w:cs="B Lotus" w:hint="cs"/>
          <w:spacing w:val="-8"/>
          <w:sz w:val="28"/>
          <w:szCs w:val="28"/>
          <w:rtl/>
          <w:lang w:bidi="fa-IR"/>
        </w:rPr>
        <w:t xml:space="preserve">: </w:t>
      </w:r>
      <w:r w:rsidRPr="0086343B">
        <w:rPr>
          <w:rFonts w:cs="B Lotus" w:hint="cs"/>
          <w:spacing w:val="-8"/>
          <w:sz w:val="28"/>
          <w:szCs w:val="28"/>
          <w:rtl/>
          <w:lang w:bidi="fa-IR"/>
        </w:rPr>
        <w:t>نسبت علم غیب برای ائمه با واقعیت [زندگی] و تاریخی آنان مخالف است</w:t>
      </w:r>
      <w:r w:rsidR="00C079A2" w:rsidRPr="0086343B">
        <w:rPr>
          <w:rFonts w:cs="B Lotus" w:hint="cs"/>
          <w:spacing w:val="-8"/>
          <w:sz w:val="28"/>
          <w:szCs w:val="28"/>
          <w:rtl/>
          <w:lang w:bidi="fa-IR"/>
        </w:rPr>
        <w:t>.</w:t>
      </w:r>
    </w:p>
    <w:p w:rsidR="00262400" w:rsidRPr="00BB33A3" w:rsidRDefault="00262400" w:rsidP="0096036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آنچه برقعی در این زمینه به آن استدلال می‌کند</w:t>
      </w:r>
      <w:r w:rsidR="0096036F">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5"/>
        </w:numPr>
        <w:spacing w:line="226" w:lineRule="auto"/>
        <w:ind w:left="0"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همسر پیامبر</w:t>
      </w:r>
      <w:r w:rsidR="00051FCD">
        <w:rPr>
          <w:rFonts w:ascii="Times New Roman" w:hAnsi="Times New Roman" w:cs="B Lotus" w:hint="cs"/>
          <w:sz w:val="28"/>
          <w:szCs w:val="28"/>
          <w:rtl/>
          <w:lang w:bidi="fa-IR"/>
        </w:rPr>
        <w:t xml:space="preserve"> </w:t>
      </w:r>
      <w:r w:rsidR="00051FCD" w:rsidRPr="00051FCD">
        <w:rPr>
          <w:rFonts w:ascii="Times New Roman" w:hAnsi="Times New Roman" w:cs="CTraditional Arabic" w:hint="cs"/>
          <w:sz w:val="28"/>
          <w:szCs w:val="28"/>
          <w:rtl/>
          <w:lang w:bidi="fa-IR"/>
        </w:rPr>
        <w:t>ص</w:t>
      </w:r>
      <w:r w:rsidR="0096036F">
        <w:rPr>
          <w:rFonts w:ascii="Times New Roman" w:hAnsi="Times New Roman" w:cs="B Lotus" w:hint="cs"/>
          <w:sz w:val="28"/>
          <w:szCs w:val="28"/>
          <w:rtl/>
          <w:lang w:bidi="fa-IR"/>
        </w:rPr>
        <w:t xml:space="preserve"> در جنگ تبوک از قافله به جا</w:t>
      </w:r>
      <w:r w:rsidRPr="00BB33A3">
        <w:rPr>
          <w:rFonts w:ascii="Times New Roman" w:hAnsi="Times New Roman" w:cs="B Lotus" w:hint="cs"/>
          <w:sz w:val="28"/>
          <w:szCs w:val="28"/>
          <w:rtl/>
          <w:lang w:bidi="fa-IR"/>
        </w:rPr>
        <w:t xml:space="preserve"> ماند و پیامبر</w:t>
      </w:r>
      <w:r w:rsidR="00051FCD">
        <w:rPr>
          <w:rFonts w:ascii="Times New Roman" w:hAnsi="Times New Roman" w:cs="B Lotus" w:hint="cs"/>
          <w:sz w:val="28"/>
          <w:szCs w:val="28"/>
          <w:rtl/>
          <w:lang w:bidi="fa-IR"/>
        </w:rPr>
        <w:t xml:space="preserve"> </w:t>
      </w:r>
      <w:r w:rsidR="00051FCD" w:rsidRPr="00051FC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ندانست</w:t>
      </w:r>
      <w:r w:rsidR="008447B6">
        <w:rPr>
          <w:rFonts w:ascii="Times New Roman" w:hAnsi="Times New Roman" w:cs="B Lotus" w:hint="cs"/>
          <w:sz w:val="28"/>
          <w:szCs w:val="28"/>
          <w:rtl/>
          <w:lang w:bidi="fa-IR"/>
        </w:rPr>
        <w:t>، چنانكه در حادثه افك رخ داد</w:t>
      </w:r>
      <w:r w:rsidRPr="00BB33A3">
        <w:rPr>
          <w:rStyle w:val="a7"/>
          <w:rFonts w:ascii="Times New Roman" w:hAnsi="Times New Roman" w:cs="B Lotus"/>
          <w:sz w:val="28"/>
          <w:szCs w:val="28"/>
          <w:rtl/>
          <w:lang w:bidi="fa-IR"/>
        </w:rPr>
        <w:footnoteReference w:id="200"/>
      </w:r>
      <w:r w:rsidR="00051FCD">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5"/>
        </w:numPr>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یاران پیامبر</w:t>
      </w:r>
      <w:r w:rsidR="00051FCD">
        <w:rPr>
          <w:rFonts w:ascii="Times New Roman" w:hAnsi="Times New Roman" w:cs="B Lotus" w:hint="cs"/>
          <w:sz w:val="28"/>
          <w:szCs w:val="28"/>
          <w:rtl/>
          <w:lang w:bidi="fa-IR"/>
        </w:rPr>
        <w:t xml:space="preserve"> </w:t>
      </w:r>
      <w:r w:rsidR="00051FCD" w:rsidRPr="00051FCD">
        <w:rPr>
          <w:rFonts w:ascii="Times New Roman" w:hAnsi="Times New Roman" w:cs="CTraditional Arabic" w:hint="cs"/>
          <w:sz w:val="28"/>
          <w:szCs w:val="28"/>
          <w:rtl/>
          <w:lang w:bidi="fa-IR"/>
        </w:rPr>
        <w:t>ص</w:t>
      </w:r>
      <w:r w:rsidR="0096036F">
        <w:rPr>
          <w:rFonts w:ascii="Times New Roman" w:hAnsi="Times New Roman" w:cs="B Lotus" w:hint="cs"/>
          <w:sz w:val="28"/>
          <w:szCs w:val="28"/>
          <w:rtl/>
          <w:lang w:bidi="fa-IR"/>
        </w:rPr>
        <w:t xml:space="preserve"> در چاه معون</w:t>
      </w:r>
      <w:r w:rsidRPr="00BB33A3">
        <w:rPr>
          <w:rFonts w:ascii="Times New Roman" w:hAnsi="Times New Roman" w:cs="B Lotus" w:hint="cs"/>
          <w:sz w:val="28"/>
          <w:szCs w:val="28"/>
          <w:rtl/>
          <w:lang w:bidi="fa-IR"/>
        </w:rPr>
        <w:t>ه کشته شدند و او ندانست</w:t>
      </w:r>
      <w:r w:rsidRPr="00BB33A3">
        <w:rPr>
          <w:rStyle w:val="a7"/>
          <w:rFonts w:ascii="Times New Roman" w:hAnsi="Times New Roman" w:cs="B Lotus"/>
          <w:sz w:val="28"/>
          <w:szCs w:val="28"/>
          <w:rtl/>
          <w:lang w:bidi="fa-IR"/>
        </w:rPr>
        <w:footnoteReference w:id="201"/>
      </w:r>
      <w:r w:rsidR="0096036F">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5"/>
        </w:numPr>
        <w:spacing w:line="226" w:lineRule="auto"/>
        <w:ind w:left="0"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پیامبر</w:t>
      </w:r>
      <w:r w:rsidR="00FD5DF4">
        <w:rPr>
          <w:rFonts w:ascii="Times New Roman" w:hAnsi="Times New Roman" w:cs="B Lotus" w:hint="cs"/>
          <w:sz w:val="28"/>
          <w:szCs w:val="28"/>
          <w:rtl/>
          <w:lang w:bidi="fa-IR"/>
        </w:rPr>
        <w:t xml:space="preserve"> </w:t>
      </w:r>
      <w:r w:rsidR="00FD5DF4" w:rsidRPr="00FD5DF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به خاطر عدم علم به دروغ آنانی که </w:t>
      </w:r>
      <w:r w:rsidR="0096036F">
        <w:rPr>
          <w:rFonts w:ascii="Times New Roman" w:hAnsi="Times New Roman" w:cs="B Lotus" w:hint="cs"/>
          <w:sz w:val="28"/>
          <w:szCs w:val="28"/>
          <w:rtl/>
          <w:lang w:bidi="fa-IR"/>
        </w:rPr>
        <w:t xml:space="preserve">از جنگ تبوك عذرخواهى كرده بودند </w:t>
      </w:r>
      <w:r w:rsidRPr="00BB33A3">
        <w:rPr>
          <w:rFonts w:ascii="Times New Roman" w:hAnsi="Times New Roman" w:cs="B Lotus" w:hint="cs"/>
          <w:sz w:val="28"/>
          <w:szCs w:val="28"/>
          <w:rtl/>
          <w:lang w:bidi="fa-IR"/>
        </w:rPr>
        <w:t>معذرت آنان را پذیرفت. تا اینکه خداوند [او را توبیخ نمود] فرمود:</w:t>
      </w:r>
      <w:r w:rsidR="00370BFB">
        <w:rPr>
          <w:rFonts w:ascii="Times New Roman" w:hAnsi="Times New Roman" w:cs="B Lotus" w:hint="cs"/>
          <w:sz w:val="28"/>
          <w:szCs w:val="28"/>
          <w:rtl/>
          <w:lang w:bidi="fa-IR"/>
        </w:rPr>
        <w:t xml:space="preserve"> </w:t>
      </w:r>
      <w:r w:rsidR="00956D0E" w:rsidRPr="00FD5DF4">
        <w:rPr>
          <w:rFonts w:ascii="QCF_BSML" w:eastAsia="Times New Roman" w:hAnsi="QCF_BSML" w:cs="QCF_BSML"/>
          <w:color w:val="000000"/>
          <w:spacing w:val="-6"/>
          <w:sz w:val="28"/>
          <w:szCs w:val="28"/>
          <w:rtl/>
        </w:rPr>
        <w:t>ﮋ</w:t>
      </w:r>
      <w:r w:rsidR="00370BFB" w:rsidRPr="00FD5DF4">
        <w:rPr>
          <w:rFonts w:ascii="QCF_P194" w:eastAsia="Times New Roman" w:hAnsi="QCF_P194" w:cs="QCF_P194"/>
          <w:color w:val="000000"/>
          <w:sz w:val="28"/>
          <w:szCs w:val="28"/>
          <w:rtl/>
        </w:rPr>
        <w:t>ﭻﭼﭽﭾﭿ  ﮀ  ﮁ  ﮂ  ﮃ  ﮄ   ﮅ  ﮆ  ﮇ</w:t>
      </w:r>
      <w:r w:rsidR="00FD5DF4" w:rsidRPr="00FD5DF4">
        <w:rPr>
          <w:rFonts w:ascii="QCF_BSML" w:eastAsia="Times New Roman" w:hAnsi="QCF_BSML" w:cs="QCF_BSML"/>
          <w:color w:val="000000"/>
          <w:spacing w:val="-6"/>
          <w:sz w:val="28"/>
          <w:szCs w:val="28"/>
          <w:rtl/>
        </w:rPr>
        <w:t>ﮊ</w:t>
      </w:r>
      <w:r w:rsidR="00FD5DF4" w:rsidRPr="00FD5DF4">
        <w:rPr>
          <w:rFonts w:ascii="Arial" w:eastAsia="Times New Roman" w:hAnsi="Arial" w:cs="B Lotus" w:hint="cs"/>
          <w:color w:val="000000"/>
          <w:spacing w:val="-6"/>
          <w:sz w:val="28"/>
          <w:szCs w:val="28"/>
          <w:rtl/>
        </w:rPr>
        <w:t>.</w:t>
      </w:r>
      <w:r w:rsidR="00FD5DF4" w:rsidRPr="00FD5DF4">
        <w:rPr>
          <w:rFonts w:ascii="Times New Roman" w:hAnsi="Times New Roman" w:cs="B Lotus" w:hint="cs"/>
          <w:sz w:val="28"/>
          <w:szCs w:val="28"/>
          <w:rtl/>
          <w:lang w:bidi="fa-IR"/>
        </w:rPr>
        <w:t xml:space="preserve"> (التوبه: 43).</w:t>
      </w:r>
    </w:p>
    <w:p w:rsidR="00262400" w:rsidRPr="001D385D" w:rsidRDefault="00262400" w:rsidP="001D385D">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1D385D">
        <w:rPr>
          <w:rFonts w:ascii="Times New Roman" w:hAnsi="Times New Roman" w:cs="B Lotus" w:hint="cs"/>
          <w:sz w:val="28"/>
          <w:szCs w:val="28"/>
          <w:rtl/>
          <w:lang w:bidi="fa-IR"/>
        </w:rPr>
        <w:t>«</w:t>
      </w:r>
      <w:r w:rsidR="00624AAD" w:rsidRPr="001D385D">
        <w:rPr>
          <w:rFonts w:ascii="Tahoma" w:hAnsi="Tahoma" w:cs="B Lotus"/>
          <w:sz w:val="28"/>
          <w:szCs w:val="28"/>
          <w:rtl/>
        </w:rPr>
        <w:t>خداوند تو را بخشيد; چرا پيش از آنكه راستگويان و دروغگويان را بشناسى، به آنها اجازه دادى؟! (خوب بود صبر مى‏كردى، تا هر دو گروه خود را نشان دهند!)</w:t>
      </w:r>
      <w:r w:rsidRPr="001D385D">
        <w:rPr>
          <w:rFonts w:ascii="Times New Roman" w:hAnsi="Times New Roman" w:cs="B Lotus" w:hint="cs"/>
          <w:sz w:val="28"/>
          <w:szCs w:val="28"/>
          <w:rtl/>
          <w:lang w:bidi="fa-IR"/>
        </w:rPr>
        <w:t>».</w:t>
      </w:r>
    </w:p>
    <w:p w:rsidR="00D313A5" w:rsidRDefault="00262400" w:rsidP="00FB7BC0">
      <w:pPr>
        <w:pStyle w:val="StyleComplexBLotus12ptJustifiedFirstline05cmCharCharCharCharCharChar"/>
        <w:widowControl w:val="0"/>
        <w:spacing w:line="226" w:lineRule="auto"/>
        <w:ind w:firstLine="227"/>
        <w:rPr>
          <w:rFonts w:ascii="Times New Roman" w:hAnsi="Times New Roman" w:cs="B Lotus" w:hint="cs"/>
          <w:sz w:val="32"/>
          <w:szCs w:val="40"/>
          <w:rtl/>
          <w:lang w:bidi="fa-IR"/>
        </w:rPr>
      </w:pPr>
      <w:r w:rsidRPr="00BB33A3">
        <w:rPr>
          <w:rFonts w:ascii="Times New Roman" w:hAnsi="Times New Roman" w:cs="B Lotus" w:hint="cs"/>
          <w:sz w:val="28"/>
          <w:szCs w:val="28"/>
          <w:rtl/>
          <w:lang w:bidi="fa-IR"/>
        </w:rPr>
        <w:t>4- به کارگیری جاسوسان توسط علی</w:t>
      </w:r>
      <w:r w:rsidR="0001751C">
        <w:rPr>
          <w:rFonts w:ascii="Times New Roman" w:hAnsi="Times New Roman" w:cs="B Lotus" w:hint="cs"/>
          <w:sz w:val="28"/>
          <w:szCs w:val="28"/>
          <w:rtl/>
          <w:lang w:bidi="fa-IR"/>
        </w:rPr>
        <w:t xml:space="preserve"> </w:t>
      </w:r>
      <w:r w:rsidR="0001751C" w:rsidRPr="0001751C">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تا اخبارهایی که او نمی‌داند به وی اطلاع دهند</w:t>
      </w:r>
      <w:r w:rsidR="0001751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کمااینکه در نهج</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البلاغه</w:t>
      </w:r>
      <w:r w:rsidRPr="00BB33A3">
        <w:rPr>
          <w:rStyle w:val="a7"/>
          <w:rFonts w:ascii="Times New Roman" w:hAnsi="Times New Roman" w:cs="B Lotus"/>
          <w:sz w:val="28"/>
          <w:szCs w:val="28"/>
          <w:rtl/>
          <w:lang w:bidi="fa-IR"/>
        </w:rPr>
        <w:footnoteReference w:id="202"/>
      </w:r>
      <w:r w:rsidRPr="00BB33A3">
        <w:rPr>
          <w:rFonts w:ascii="Times New Roman" w:hAnsi="Times New Roman" w:cs="B Lotus" w:hint="cs"/>
          <w:sz w:val="28"/>
          <w:szCs w:val="28"/>
          <w:rtl/>
          <w:lang w:bidi="fa-IR"/>
        </w:rPr>
        <w:t xml:space="preserve"> ذکر شده است. لازم به ذکر است کمااینکه </w:t>
      </w:r>
      <w:r w:rsidRPr="0086343B">
        <w:rPr>
          <w:rFonts w:ascii="Times New Roman" w:hAnsi="Times New Roman" w:cs="B Lotus" w:hint="cs"/>
          <w:sz w:val="28"/>
          <w:szCs w:val="28"/>
          <w:rtl/>
          <w:lang w:bidi="fa-IR"/>
        </w:rPr>
        <w:t>خداوند</w:t>
      </w:r>
      <w:r w:rsidR="00FB7BC0">
        <w:rPr>
          <w:rFonts w:ascii="Times New Roman" w:hAnsi="Times New Roman" w:cs="B Lotus" w:hint="cs"/>
          <w:sz w:val="28"/>
          <w:szCs w:val="28"/>
          <w:rtl/>
          <w:lang w:bidi="fa-IR"/>
        </w:rPr>
        <w:t xml:space="preserve"> متعال</w:t>
      </w:r>
      <w:r w:rsidRPr="0086343B">
        <w:rPr>
          <w:rFonts w:ascii="Times New Roman" w:hAnsi="Times New Roman" w:cs="B Lotus" w:hint="cs"/>
          <w:sz w:val="28"/>
          <w:szCs w:val="28"/>
          <w:rtl/>
          <w:lang w:bidi="fa-IR"/>
        </w:rPr>
        <w:t xml:space="preserve"> می‌فرماید:</w:t>
      </w:r>
      <w:r w:rsidR="00370BFB" w:rsidRPr="0086343B">
        <w:rPr>
          <w:rFonts w:ascii="Times New Roman" w:hAnsi="Times New Roman" w:cs="B Lotus" w:hint="cs"/>
          <w:sz w:val="28"/>
          <w:szCs w:val="28"/>
          <w:rtl/>
          <w:lang w:bidi="fa-IR"/>
        </w:rPr>
        <w:t xml:space="preserve"> </w:t>
      </w:r>
      <w:r w:rsidR="00956D0E" w:rsidRPr="0086343B">
        <w:rPr>
          <w:rFonts w:ascii="QCF_BSML" w:eastAsia="Times New Roman" w:hAnsi="QCF_BSML" w:cs="QCF_BSML"/>
          <w:color w:val="000000"/>
          <w:spacing w:val="-6"/>
          <w:sz w:val="28"/>
          <w:szCs w:val="28"/>
          <w:rtl/>
        </w:rPr>
        <w:t>ﮋ</w:t>
      </w:r>
      <w:r w:rsidR="00370BFB" w:rsidRPr="0086343B">
        <w:rPr>
          <w:rFonts w:ascii="QCF_P194" w:eastAsia="Times New Roman" w:hAnsi="QCF_P194" w:cs="QCF_P194"/>
          <w:color w:val="000000"/>
          <w:sz w:val="28"/>
          <w:szCs w:val="28"/>
          <w:rtl/>
        </w:rPr>
        <w:t>ﭻ</w:t>
      </w:r>
      <w:r w:rsidR="00FB7BC0">
        <w:rPr>
          <w:rFonts w:ascii="QCF_P194" w:eastAsia="Times New Roman" w:hAnsi="QCF_P194" w:cs="QCF_P194"/>
          <w:color w:val="000000"/>
          <w:sz w:val="28"/>
          <w:szCs w:val="28"/>
          <w:rtl/>
        </w:rPr>
        <w:t>ﭼ</w:t>
      </w:r>
      <w:r w:rsidR="00370BFB" w:rsidRPr="0086343B">
        <w:rPr>
          <w:rFonts w:ascii="QCF_P194" w:eastAsia="Times New Roman" w:hAnsi="QCF_P194" w:cs="QCF_P194"/>
          <w:color w:val="000000"/>
          <w:sz w:val="28"/>
          <w:szCs w:val="28"/>
          <w:rtl/>
        </w:rPr>
        <w:t>ﭽﭾﭿﮀ</w:t>
      </w:r>
      <w:r w:rsidR="00FD5DF4" w:rsidRPr="0086343B">
        <w:rPr>
          <w:rFonts w:ascii="QCF_BSML" w:eastAsia="Times New Roman" w:hAnsi="QCF_BSML" w:cs="QCF_BSML"/>
          <w:color w:val="000000"/>
          <w:spacing w:val="-6"/>
          <w:sz w:val="28"/>
          <w:szCs w:val="28"/>
          <w:rtl/>
        </w:rPr>
        <w:t>ﮊ</w:t>
      </w:r>
      <w:r w:rsidR="00FD5DF4" w:rsidRPr="0086343B">
        <w:rPr>
          <w:rFonts w:ascii="Arial" w:eastAsia="Times New Roman" w:hAnsi="Arial" w:cs="B Lotus" w:hint="cs"/>
          <w:color w:val="000000"/>
          <w:spacing w:val="-6"/>
          <w:sz w:val="28"/>
          <w:szCs w:val="28"/>
          <w:rtl/>
        </w:rPr>
        <w:t>.</w:t>
      </w:r>
      <w:r w:rsidRPr="0086343B">
        <w:rPr>
          <w:rFonts w:ascii="Times New Roman" w:hAnsi="Times New Roman" w:cs="B Lotus" w:hint="cs"/>
          <w:sz w:val="28"/>
          <w:szCs w:val="28"/>
          <w:rtl/>
          <w:lang w:bidi="fa-IR"/>
        </w:rPr>
        <w:t xml:space="preserve"> پیامبران</w:t>
      </w:r>
      <w:r w:rsidR="0001751C" w:rsidRPr="0086343B">
        <w:rPr>
          <w:rFonts w:ascii="Times New Roman" w:hAnsi="Times New Roman" w:cs="B Lotus" w:hint="cs"/>
          <w:sz w:val="28"/>
          <w:szCs w:val="28"/>
          <w:rtl/>
          <w:lang w:bidi="fa-IR"/>
        </w:rPr>
        <w:t xml:space="preserve"> </w:t>
      </w:r>
      <w:r w:rsidR="0001751C" w:rsidRPr="0086343B">
        <w:rPr>
          <w:rFonts w:ascii="Times New Roman" w:hAnsi="Times New Roman" w:cs="CTraditional Arabic" w:hint="cs"/>
          <w:sz w:val="28"/>
          <w:szCs w:val="28"/>
          <w:rtl/>
          <w:lang w:bidi="fa-IR"/>
        </w:rPr>
        <w:t>ﻹ</w:t>
      </w:r>
      <w:r w:rsidRPr="0086343B">
        <w:rPr>
          <w:rFonts w:ascii="Times New Roman" w:hAnsi="Times New Roman" w:cs="B Lotus" w:hint="cs"/>
          <w:sz w:val="28"/>
          <w:szCs w:val="28"/>
          <w:rtl/>
          <w:lang w:bidi="fa-IR"/>
        </w:rPr>
        <w:t xml:space="preserve"> بر نهان‌های</w:t>
      </w:r>
      <w:r w:rsidRPr="00BB33A3">
        <w:rPr>
          <w:rFonts w:ascii="Times New Roman" w:hAnsi="Times New Roman" w:cs="B Lotus" w:hint="cs"/>
          <w:sz w:val="28"/>
          <w:szCs w:val="28"/>
          <w:rtl/>
          <w:lang w:bidi="fa-IR"/>
        </w:rPr>
        <w:t xml:space="preserve"> [درون] مردم اطلاع نداشته‌اند، زیرا رسول خدا به کسانی که از او اجازه خواسته بودند اجازه عدم حضور در جنگ داد و خود را در شمار معذورین قرار دادند چون پیامبر</w:t>
      </w:r>
      <w:r w:rsidR="00D313A5">
        <w:rPr>
          <w:rFonts w:ascii="Times New Roman" w:hAnsi="Times New Roman" w:cs="B Lotus" w:hint="cs"/>
          <w:sz w:val="28"/>
          <w:szCs w:val="28"/>
          <w:rtl/>
          <w:lang w:bidi="fa-IR"/>
        </w:rPr>
        <w:t xml:space="preserve"> </w:t>
      </w:r>
      <w:r w:rsidR="00D313A5" w:rsidRPr="00D313A5">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صدق و دروغ آنان را نمی‌دانست، خداوند به وی می‌فرماید، خداوند شما را ببخشاید چرا بدون علم و تحقیق به آنان اجازه دادید و خداوند می‌فرماید:</w:t>
      </w:r>
      <w:r w:rsidR="00370BFB">
        <w:rPr>
          <w:rFonts w:ascii="Times New Roman" w:hAnsi="Times New Roman" w:cs="B Lotus" w:hint="cs"/>
          <w:sz w:val="28"/>
          <w:szCs w:val="28"/>
          <w:rtl/>
          <w:lang w:bidi="fa-IR"/>
        </w:rPr>
        <w:t xml:space="preserve"> </w:t>
      </w:r>
      <w:r w:rsidR="00956D0E" w:rsidRPr="00D87BB1">
        <w:rPr>
          <w:rFonts w:ascii="QCF_BSML" w:eastAsia="Times New Roman" w:hAnsi="QCF_BSML" w:cs="QCF_BSML"/>
          <w:color w:val="000000"/>
          <w:spacing w:val="-6"/>
          <w:sz w:val="28"/>
          <w:szCs w:val="28"/>
          <w:rtl/>
        </w:rPr>
        <w:t>ﮋ</w:t>
      </w:r>
      <w:r w:rsidR="00370BFB">
        <w:rPr>
          <w:rFonts w:ascii="QCF_P203" w:eastAsia="Times New Roman" w:hAnsi="QCF_P203" w:cs="QCF_P203"/>
          <w:color w:val="000000"/>
          <w:sz w:val="27"/>
          <w:szCs w:val="27"/>
          <w:rtl/>
        </w:rPr>
        <w:t xml:space="preserve">ﭬ  ﭭ  ﭮ  ﭯ      ﭰﭱ  ﭲ  ﭳ  ﭴﭵ  ﭶ  ﭷ  ﭸ  ﭹ   ﭺﭻ   ﭼ  ﭽﭾ  ﭿ  ﮀ  ﮁ   ﮂ  ﮃ       ﮄ   ﮅ </w:t>
      </w:r>
      <w:r w:rsidR="00956D0E" w:rsidRPr="00D87BB1">
        <w:rPr>
          <w:rFonts w:ascii="QCF_BSML" w:eastAsia="Times New Roman" w:hAnsi="QCF_BSML" w:cs="QCF_BSML"/>
          <w:color w:val="000000"/>
          <w:spacing w:val="-6"/>
          <w:sz w:val="28"/>
          <w:szCs w:val="28"/>
          <w:rtl/>
        </w:rPr>
        <w:t>ﮊ</w:t>
      </w:r>
      <w:r w:rsidR="00956D0E" w:rsidRPr="00D87BB1">
        <w:rPr>
          <w:rFonts w:ascii="Arial" w:eastAsia="Times New Roman" w:hAnsi="Arial" w:cs="B Lotus" w:hint="cs"/>
          <w:color w:val="000000"/>
          <w:spacing w:val="-6"/>
          <w:sz w:val="28"/>
          <w:szCs w:val="28"/>
          <w:rtl/>
        </w:rPr>
        <w:t>.</w:t>
      </w:r>
      <w:r w:rsidR="00D313A5" w:rsidRPr="00D313A5">
        <w:rPr>
          <w:rFonts w:ascii="Times New Roman" w:hAnsi="Times New Roman" w:cs="B Lotus" w:hint="cs"/>
          <w:sz w:val="28"/>
          <w:szCs w:val="28"/>
          <w:rtl/>
          <w:lang w:bidi="fa-IR"/>
        </w:rPr>
        <w:t>(التوب</w:t>
      </w:r>
      <w:r w:rsidR="00D313A5">
        <w:rPr>
          <w:rFonts w:ascii="Times New Roman" w:hAnsi="Times New Roman" w:cs="B Lotus" w:hint="cs"/>
          <w:sz w:val="28"/>
          <w:szCs w:val="28"/>
          <w:rtl/>
          <w:lang w:bidi="fa-IR"/>
        </w:rPr>
        <w:t>ه</w:t>
      </w:r>
      <w:r w:rsidR="00D313A5" w:rsidRPr="00D313A5">
        <w:rPr>
          <w:rFonts w:ascii="Times New Roman" w:hAnsi="Times New Roman" w:cs="B Lotus" w:hint="cs"/>
          <w:sz w:val="28"/>
          <w:szCs w:val="28"/>
          <w:rtl/>
          <w:lang w:bidi="fa-IR"/>
        </w:rPr>
        <w:t>:101).</w:t>
      </w:r>
    </w:p>
    <w:p w:rsidR="00D313A5" w:rsidRPr="0086343B" w:rsidRDefault="00F769A9" w:rsidP="0086343B">
      <w:pPr>
        <w:pStyle w:val="StyleComplexBLotus12ptJustifiedFirstline05cmCharCharCharCharCharChar"/>
        <w:widowControl w:val="0"/>
        <w:spacing w:line="226" w:lineRule="auto"/>
        <w:ind w:firstLine="227"/>
        <w:rPr>
          <w:rFonts w:ascii="Times New Roman" w:hAnsi="Times New Roman" w:cs="B Lotus" w:hint="cs"/>
          <w:spacing w:val="-4"/>
          <w:sz w:val="28"/>
          <w:szCs w:val="28"/>
          <w:rtl/>
          <w:lang w:bidi="fa-IR"/>
        </w:rPr>
      </w:pPr>
      <w:r w:rsidRPr="0086343B">
        <w:rPr>
          <w:rFonts w:ascii="Times New Roman" w:hAnsi="Times New Roman" w:cs="B Lotus" w:hint="cs"/>
          <w:spacing w:val="-4"/>
          <w:sz w:val="28"/>
          <w:szCs w:val="28"/>
          <w:rtl/>
          <w:lang w:bidi="fa-IR"/>
        </w:rPr>
        <w:t>«</w:t>
      </w:r>
      <w:r w:rsidRPr="0086343B">
        <w:rPr>
          <w:rFonts w:ascii="Tahoma" w:hAnsi="Tahoma" w:cs="B Lotus"/>
          <w:spacing w:val="-4"/>
          <w:sz w:val="28"/>
          <w:szCs w:val="28"/>
          <w:rtl/>
        </w:rPr>
        <w:t xml:space="preserve">و از (ميان) اعراب باديه‏نشين كه اطراف شما هستند، جمعى منافقند; و از اهل مدينه (نيز)، گروهى سخت به نفاق پاى بندند. تو آنها را نمى‏شناسى، ولى ما آنها را </w:t>
      </w:r>
      <w:r w:rsidR="0086343B" w:rsidRPr="0086343B">
        <w:rPr>
          <w:rFonts w:ascii="Tahoma" w:hAnsi="Tahoma" w:cs="B Lotus" w:hint="cs"/>
          <w:spacing w:val="-4"/>
          <w:sz w:val="28"/>
          <w:szCs w:val="28"/>
          <w:rtl/>
        </w:rPr>
        <w:t>م</w:t>
      </w:r>
      <w:r w:rsidR="0086343B" w:rsidRPr="0086343B">
        <w:rPr>
          <w:rFonts w:ascii="Times New Roman" w:hAnsi="Times New Roman" w:cs="B Lotus" w:hint="cs"/>
          <w:spacing w:val="-4"/>
          <w:sz w:val="28"/>
          <w:szCs w:val="28"/>
          <w:rtl/>
          <w:lang w:bidi="fa-IR"/>
        </w:rPr>
        <w:t>ی‌</w:t>
      </w:r>
      <w:r w:rsidRPr="0086343B">
        <w:rPr>
          <w:rFonts w:ascii="Tahoma" w:hAnsi="Tahoma" w:cs="B Lotus"/>
          <w:spacing w:val="-4"/>
          <w:sz w:val="28"/>
          <w:szCs w:val="28"/>
          <w:rtl/>
        </w:rPr>
        <w:t xml:space="preserve">شناسيم. بزودى </w:t>
      </w:r>
      <w:r w:rsidR="009F138D" w:rsidRPr="0086343B">
        <w:rPr>
          <w:rFonts w:ascii="Tahoma" w:hAnsi="Tahoma" w:cs="B Lotus"/>
          <w:spacing w:val="-4"/>
          <w:sz w:val="28"/>
          <w:szCs w:val="28"/>
          <w:rtl/>
        </w:rPr>
        <w:t>آنها را دو بار مجازات مى‏كنيم (</w:t>
      </w:r>
      <w:r w:rsidRPr="0086343B">
        <w:rPr>
          <w:rFonts w:ascii="Tahoma" w:hAnsi="Tahoma" w:cs="B Lotus"/>
          <w:spacing w:val="-4"/>
          <w:sz w:val="28"/>
          <w:szCs w:val="28"/>
          <w:rtl/>
        </w:rPr>
        <w:t>مجازاتى با رسوايى در دنيا، و مجازاتى به هنگام مرگ); سپس بسوى مجازات بزرگى (در قيامت)</w:t>
      </w:r>
      <w:r w:rsidR="00002187">
        <w:rPr>
          <w:rFonts w:ascii="Tahoma" w:hAnsi="Tahoma" w:cs="B Lotus" w:hint="cs"/>
          <w:spacing w:val="-4"/>
          <w:sz w:val="28"/>
          <w:szCs w:val="28"/>
          <w:rtl/>
        </w:rPr>
        <w:t xml:space="preserve"> </w:t>
      </w:r>
      <w:r w:rsidRPr="0086343B">
        <w:rPr>
          <w:rFonts w:ascii="Tahoma" w:hAnsi="Tahoma" w:cs="B Lotus"/>
          <w:spacing w:val="-4"/>
          <w:sz w:val="28"/>
          <w:szCs w:val="28"/>
          <w:rtl/>
        </w:rPr>
        <w:t>فرستاده مى‏شوند</w:t>
      </w:r>
      <w:r w:rsidRPr="0086343B">
        <w:rPr>
          <w:rFonts w:ascii="Times New Roman" w:hAnsi="Times New Roman" w:cs="B Lotus" w:hint="cs"/>
          <w:spacing w:val="-4"/>
          <w:sz w:val="28"/>
          <w:szCs w:val="28"/>
          <w:rtl/>
          <w:lang w:bidi="fa-IR"/>
        </w:rPr>
        <w:t>».</w:t>
      </w:r>
    </w:p>
    <w:p w:rsidR="00D313A5" w:rsidRDefault="00AD1983" w:rsidP="00AD1983">
      <w:pPr>
        <w:pStyle w:val="StyleComplexBLotus12ptJustifiedFirstline05cmCharCharCharCharCharChar"/>
        <w:widowControl w:val="0"/>
        <w:spacing w:line="226" w:lineRule="auto"/>
        <w:ind w:firstLine="227"/>
        <w:rPr>
          <w:rFonts w:cs="B Lotus" w:hint="cs"/>
          <w:b/>
          <w:bCs/>
          <w:spacing w:val="-4"/>
          <w:sz w:val="26"/>
          <w:szCs w:val="26"/>
          <w:rtl/>
        </w:rPr>
      </w:pPr>
      <w:r>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می‌فرمای</w:t>
      </w:r>
      <w:r>
        <w:rPr>
          <w:rFonts w:ascii="Times New Roman" w:hAnsi="Times New Roman" w:cs="B Lotus" w:hint="cs"/>
          <w:sz w:val="28"/>
          <w:szCs w:val="28"/>
          <w:rtl/>
          <w:lang w:bidi="fa-IR"/>
        </w:rPr>
        <w:t xml:space="preserve">د: </w:t>
      </w:r>
      <w:r>
        <w:rPr>
          <w:rFonts w:ascii="QCF_BSML" w:eastAsia="Times New Roman" w:hAnsi="QCF_BSML" w:cs="QCF_BSML" w:hint="cs"/>
          <w:color w:val="000000"/>
          <w:spacing w:val="-6"/>
          <w:sz w:val="28"/>
          <w:szCs w:val="28"/>
          <w:rtl/>
        </w:rPr>
        <w:t xml:space="preserve"> </w:t>
      </w:r>
      <w:r w:rsidR="00956D0E" w:rsidRPr="00956D0E">
        <w:rPr>
          <w:rFonts w:ascii="QCF_BSML" w:eastAsia="Times New Roman" w:hAnsi="QCF_BSML" w:cs="QCF_BSML"/>
          <w:color w:val="000000"/>
          <w:spacing w:val="-6"/>
          <w:sz w:val="28"/>
          <w:szCs w:val="28"/>
          <w:rtl/>
        </w:rPr>
        <w:t>ﮋ</w:t>
      </w:r>
      <w:r w:rsidR="00262400" w:rsidRPr="00956D0E">
        <w:rPr>
          <w:rFonts w:ascii="Times New Roman" w:hAnsi="Times New Roman" w:cs="B Lotus" w:hint="cs"/>
          <w:sz w:val="28"/>
          <w:szCs w:val="28"/>
          <w:rtl/>
          <w:lang w:bidi="fa-IR"/>
        </w:rPr>
        <w:t>و</w:t>
      </w:r>
      <w:r w:rsidR="00370BFB" w:rsidRPr="00956D0E">
        <w:rPr>
          <w:rFonts w:ascii="QCF_P053" w:eastAsia="Times New Roman" w:hAnsi="QCF_P053" w:cs="QCF_P053"/>
          <w:color w:val="000000"/>
          <w:sz w:val="28"/>
          <w:szCs w:val="28"/>
          <w:rtl/>
        </w:rPr>
        <w:t xml:space="preserve"> ﯼ ﯽ</w:t>
      </w:r>
      <w:r w:rsidR="00956D0E">
        <w:rPr>
          <w:rFonts w:ascii="QCF_P053" w:eastAsia="Times New Roman" w:hAnsi="QCF_P053" w:cs="QCF_P053"/>
          <w:color w:val="000000"/>
          <w:sz w:val="28"/>
          <w:szCs w:val="28"/>
          <w:rtl/>
        </w:rPr>
        <w:t>ﯾ</w:t>
      </w:r>
      <w:r w:rsidR="00370BFB" w:rsidRPr="00956D0E">
        <w:rPr>
          <w:rFonts w:ascii="QCF_P053" w:eastAsia="Times New Roman" w:hAnsi="QCF_P053" w:cs="QCF_P053"/>
          <w:color w:val="000000"/>
          <w:sz w:val="28"/>
          <w:szCs w:val="28"/>
          <w:rtl/>
        </w:rPr>
        <w:t xml:space="preserve"> ﯿ  ﰀﰁ ﰂ ﰃ ﰄ</w:t>
      </w:r>
      <w:r w:rsidR="00956D0E" w:rsidRPr="00956D0E">
        <w:rPr>
          <w:rFonts w:ascii="QCF_BSML" w:eastAsia="Times New Roman" w:hAnsi="QCF_BSML" w:cs="QCF_BSML"/>
          <w:color w:val="000000"/>
          <w:spacing w:val="-6"/>
          <w:sz w:val="28"/>
          <w:szCs w:val="28"/>
          <w:rtl/>
        </w:rPr>
        <w:t>ﮊ</w:t>
      </w:r>
      <w:r w:rsidR="00956D0E" w:rsidRPr="00956D0E">
        <w:rPr>
          <w:rFonts w:ascii="Arial" w:eastAsia="Times New Roman" w:hAnsi="Arial" w:cs="B Lotus" w:hint="cs"/>
          <w:color w:val="000000"/>
          <w:spacing w:val="-6"/>
          <w:sz w:val="28"/>
          <w:szCs w:val="28"/>
          <w:rtl/>
        </w:rPr>
        <w:t>.</w:t>
      </w:r>
      <w:r w:rsidR="00262400" w:rsidRPr="00956D0E">
        <w:rPr>
          <w:rFonts w:ascii="Times New Roman" w:hAnsi="Times New Roman" w:cs="B Lotus" w:hint="cs"/>
          <w:sz w:val="28"/>
          <w:szCs w:val="28"/>
          <w:rtl/>
          <w:lang w:bidi="fa-IR"/>
        </w:rPr>
        <w:t xml:space="preserve"> </w:t>
      </w:r>
      <w:r w:rsidR="00956D0E" w:rsidRPr="00956D0E">
        <w:rPr>
          <w:rFonts w:ascii="Times New Roman" w:hAnsi="Times New Roman" w:cs="B Lotus" w:hint="cs"/>
          <w:spacing w:val="-4"/>
          <w:sz w:val="28"/>
          <w:szCs w:val="28"/>
          <w:rtl/>
          <w:lang w:bidi="fa-IR"/>
        </w:rPr>
        <w:t>(آل عمران: 29).</w:t>
      </w:r>
      <w:r w:rsidR="00262400" w:rsidRPr="00956D0E">
        <w:rPr>
          <w:rFonts w:ascii="Times New Roman" w:hAnsi="Times New Roman" w:cs="B Lotus" w:hint="cs"/>
          <w:spacing w:val="-4"/>
          <w:sz w:val="28"/>
          <w:szCs w:val="28"/>
          <w:rtl/>
          <w:lang w:bidi="fa-IR"/>
        </w:rPr>
        <w:t xml:space="preserve"> </w:t>
      </w:r>
    </w:p>
    <w:p w:rsidR="00D313A5" w:rsidRPr="0086343B" w:rsidRDefault="00F769A9" w:rsidP="0086343B">
      <w:pPr>
        <w:pStyle w:val="StyleComplexBLotus12ptJustifiedFirstline05cmCharCharCharCharCharChar"/>
        <w:widowControl w:val="0"/>
        <w:spacing w:line="226" w:lineRule="auto"/>
        <w:ind w:firstLine="227"/>
        <w:rPr>
          <w:rFonts w:cs="B Lotus" w:hint="cs"/>
          <w:b/>
          <w:bCs/>
          <w:spacing w:val="-4"/>
          <w:sz w:val="28"/>
          <w:szCs w:val="28"/>
          <w:rtl/>
        </w:rPr>
      </w:pPr>
      <w:r w:rsidRPr="0086343B">
        <w:rPr>
          <w:rFonts w:ascii="Times New Roman" w:hAnsi="Times New Roman" w:cs="B Lotus" w:hint="cs"/>
          <w:sz w:val="28"/>
          <w:szCs w:val="28"/>
          <w:rtl/>
          <w:lang w:bidi="fa-IR"/>
        </w:rPr>
        <w:t>«</w:t>
      </w:r>
      <w:r w:rsidR="0086343B" w:rsidRPr="0086343B">
        <w:rPr>
          <w:rFonts w:ascii="Tahoma" w:hAnsi="Tahoma" w:cs="B Lotus"/>
          <w:sz w:val="28"/>
          <w:szCs w:val="28"/>
          <w:rtl/>
        </w:rPr>
        <w:t>بگو: اگر آنچه را در سينه‏هاى شماست، پنهان داريد يا آشكار كنيد، خداوند آن را مى‏داند</w:t>
      </w:r>
      <w:r w:rsidRPr="0086343B">
        <w:rPr>
          <w:rFonts w:ascii="Times New Roman" w:hAnsi="Times New Roman" w:cs="B Lotus" w:hint="cs"/>
          <w:sz w:val="28"/>
          <w:szCs w:val="28"/>
          <w:rtl/>
          <w:lang w:bidi="fa-IR"/>
        </w:rPr>
        <w:t>».</w:t>
      </w:r>
    </w:p>
    <w:p w:rsidR="00397B31" w:rsidRDefault="00262400" w:rsidP="00710E2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زیرا آگاه به نهان و </w:t>
      </w:r>
      <w:r w:rsidR="00710E23">
        <w:rPr>
          <w:rFonts w:ascii="Times New Roman" w:hAnsi="Times New Roman" w:cs="B Lotus" w:hint="eastAsia"/>
          <w:sz w:val="28"/>
          <w:szCs w:val="28"/>
          <w:rtl/>
          <w:lang w:bidi="fa-IR"/>
        </w:rPr>
        <w:t>پ</w:t>
      </w:r>
      <w:r w:rsidR="00710E23">
        <w:rPr>
          <w:rFonts w:ascii="Times New Roman" w:hAnsi="Times New Roman" w:cs="B Lotus" w:hint="cs"/>
          <w:sz w:val="28"/>
          <w:szCs w:val="28"/>
          <w:rtl/>
          <w:lang w:bidi="fa-IR"/>
        </w:rPr>
        <w:t>نهان</w:t>
      </w:r>
      <w:r w:rsidR="00397B31">
        <w:rPr>
          <w:rFonts w:ascii="Times New Roman" w:hAnsi="Times New Roman" w:cs="B Lotus" w:hint="cs"/>
          <w:sz w:val="28"/>
          <w:szCs w:val="28"/>
          <w:rtl/>
          <w:lang w:bidi="fa-IR"/>
        </w:rPr>
        <w:t xml:space="preserve"> فقط خداوند می‌باشد.</w:t>
      </w:r>
    </w:p>
    <w:p w:rsidR="00BC3795" w:rsidRDefault="00397B31" w:rsidP="00DE56F4">
      <w:pPr>
        <w:pStyle w:val="StyleComplexBLotus12ptJustifiedFirstline05cmCharCharCharCharCharChar"/>
        <w:widowControl w:val="0"/>
        <w:spacing w:line="226" w:lineRule="auto"/>
        <w:ind w:firstLine="227"/>
        <w:rPr>
          <w:rFonts w:ascii="Times New Roman" w:hAnsi="Times New Roman" w:cs="B Lotus" w:hint="cs"/>
          <w:sz w:val="28"/>
          <w:szCs w:val="28"/>
          <w:rtl/>
        </w:rPr>
      </w:pPr>
      <w:r>
        <w:rPr>
          <w:rFonts w:ascii="Times New Roman" w:hAnsi="Times New Roman" w:cs="B Lotus" w:hint="cs"/>
          <w:sz w:val="28"/>
          <w:szCs w:val="28"/>
          <w:rtl/>
          <w:lang w:bidi="fa-IR"/>
        </w:rPr>
        <w:t xml:space="preserve">و </w:t>
      </w:r>
      <w:r w:rsidR="00262400" w:rsidRPr="00BB33A3">
        <w:rPr>
          <w:rFonts w:ascii="Times New Roman" w:hAnsi="Times New Roman" w:cs="B Lotus" w:hint="cs"/>
          <w:sz w:val="28"/>
          <w:szCs w:val="28"/>
          <w:rtl/>
          <w:lang w:bidi="fa-IR"/>
        </w:rPr>
        <w:t>در سوره شعرا</w:t>
      </w:r>
      <w:r w:rsidR="00DE56F4">
        <w:rPr>
          <w:rFonts w:ascii="Times New Roman" w:hAnsi="Times New Roman" w:cs="B Lotus" w:hint="cs"/>
          <w:sz w:val="28"/>
          <w:szCs w:val="28"/>
          <w:rtl/>
          <w:lang w:bidi="fa-IR"/>
        </w:rPr>
        <w:t xml:space="preserve">ء </w:t>
      </w:r>
      <w:r w:rsidR="00262400" w:rsidRPr="00BB33A3">
        <w:rPr>
          <w:rFonts w:ascii="Times New Roman" w:hAnsi="Times New Roman" w:cs="B Lotus" w:hint="cs"/>
          <w:sz w:val="28"/>
          <w:szCs w:val="28"/>
          <w:rtl/>
          <w:lang w:bidi="fa-IR"/>
        </w:rPr>
        <w:t>چون قوم نوح</w:t>
      </w:r>
      <w:r w:rsidR="00710E23">
        <w:rPr>
          <w:rFonts w:ascii="Times New Roman" w:hAnsi="Times New Roman" w:cs="B Lotus" w:hint="cs"/>
          <w:sz w:val="28"/>
          <w:szCs w:val="28"/>
          <w:rtl/>
          <w:lang w:bidi="fa-IR"/>
        </w:rPr>
        <w:t xml:space="preserve"> </w:t>
      </w:r>
      <w:r w:rsidR="00710E23" w:rsidRPr="00710E23">
        <w:rPr>
          <w:rFonts w:ascii="Times New Roman" w:hAnsi="Times New Roman" w:cs="CTraditional Arabic" w:hint="cs"/>
          <w:sz w:val="28"/>
          <w:szCs w:val="28"/>
          <w:rtl/>
          <w:lang w:bidi="fa-IR"/>
        </w:rPr>
        <w:t>؛</w:t>
      </w:r>
      <w:r w:rsidR="00262400" w:rsidRPr="00BB33A3">
        <w:rPr>
          <w:rFonts w:ascii="Times New Roman" w:hAnsi="Times New Roman" w:cs="B Lotus" w:hint="cs"/>
          <w:sz w:val="28"/>
          <w:szCs w:val="28"/>
          <w:rtl/>
          <w:lang w:bidi="fa-IR"/>
        </w:rPr>
        <w:t xml:space="preserve"> به پیامبرشان گفتند: پیروان شما پست‌ترین و پائین‌ترین [مردم جامعه‌اند]، پاسخشان داده است</w:t>
      </w:r>
      <w:r w:rsidR="009F3108">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من از باطن و اعمال آنان آگاه نیستم</w:t>
      </w:r>
      <w:r w:rsidR="00BC3795">
        <w:rPr>
          <w:rFonts w:ascii="Times New Roman" w:hAnsi="Times New Roman" w:cs="B Lotus" w:hint="cs"/>
          <w:sz w:val="28"/>
          <w:szCs w:val="28"/>
          <w:rtl/>
          <w:lang w:bidi="fa-IR"/>
        </w:rPr>
        <w:t xml:space="preserve">: </w:t>
      </w:r>
      <w:r w:rsidR="00956D0E" w:rsidRPr="00956D0E">
        <w:rPr>
          <w:rFonts w:ascii="QCF_BSML" w:eastAsia="Times New Roman" w:hAnsi="QCF_BSML" w:cs="QCF_BSML"/>
          <w:color w:val="000000"/>
          <w:spacing w:val="-6"/>
          <w:sz w:val="28"/>
          <w:szCs w:val="28"/>
          <w:rtl/>
        </w:rPr>
        <w:t>ﮋ</w:t>
      </w:r>
      <w:r w:rsidR="004F11B0">
        <w:rPr>
          <w:rFonts w:ascii="QCF_P372" w:eastAsia="Times New Roman" w:hAnsi="QCF_P372" w:cs="QCF_P372"/>
          <w:color w:val="000000"/>
          <w:sz w:val="28"/>
          <w:szCs w:val="28"/>
          <w:rtl/>
        </w:rPr>
        <w:t>ﭑ</w:t>
      </w:r>
      <w:r w:rsidR="00BC3795" w:rsidRPr="00956D0E">
        <w:rPr>
          <w:rFonts w:ascii="QCF_P372" w:eastAsia="Times New Roman" w:hAnsi="QCF_P372" w:cs="QCF_P372"/>
          <w:color w:val="000000"/>
          <w:sz w:val="28"/>
          <w:szCs w:val="28"/>
          <w:rtl/>
        </w:rPr>
        <w:t xml:space="preserve"> ﭒ ﭓ ﭔ ﭕ</w:t>
      </w:r>
      <w:r w:rsidR="00BC3795" w:rsidRPr="00956D0E">
        <w:rPr>
          <w:rFonts w:ascii="QCF_P372" w:eastAsia="Times New Roman" w:hAnsi="QCF_P372" w:cs="QCF_P372" w:hint="cs"/>
          <w:color w:val="000000"/>
          <w:sz w:val="28"/>
          <w:szCs w:val="28"/>
          <w:rtl/>
        </w:rPr>
        <w:t xml:space="preserve"> </w:t>
      </w:r>
      <w:r w:rsidR="00BC3795" w:rsidRPr="00956D0E">
        <w:rPr>
          <w:rFonts w:ascii="QCF_P372" w:eastAsia="Times New Roman" w:hAnsi="QCF_P372" w:cs="QCF_P372"/>
          <w:color w:val="000000"/>
          <w:sz w:val="28"/>
          <w:szCs w:val="28"/>
          <w:rtl/>
        </w:rPr>
        <w:t>ﭖ</w:t>
      </w:r>
      <w:r w:rsidR="00956D0E" w:rsidRPr="00956D0E">
        <w:rPr>
          <w:rFonts w:ascii="QCF_BSML" w:eastAsia="Times New Roman" w:hAnsi="QCF_BSML" w:cs="QCF_BSML"/>
          <w:color w:val="000000"/>
          <w:spacing w:val="-6"/>
          <w:sz w:val="28"/>
          <w:szCs w:val="28"/>
          <w:rtl/>
        </w:rPr>
        <w:t xml:space="preserve"> ﮊ</w:t>
      </w:r>
      <w:r w:rsidR="00956D0E" w:rsidRPr="00956D0E">
        <w:rPr>
          <w:rFonts w:ascii="Arial" w:eastAsia="Times New Roman" w:hAnsi="Arial" w:cs="B Lotus" w:hint="cs"/>
          <w:color w:val="000000"/>
          <w:spacing w:val="-6"/>
          <w:sz w:val="28"/>
          <w:szCs w:val="28"/>
          <w:rtl/>
        </w:rPr>
        <w:t>.</w:t>
      </w:r>
      <w:r w:rsidR="00956D0E" w:rsidRPr="00956D0E">
        <w:rPr>
          <w:rFonts w:ascii="Times New Roman" w:hAnsi="Times New Roman" w:cs="B Lotus"/>
          <w:sz w:val="28"/>
          <w:szCs w:val="28"/>
          <w:rtl/>
          <w:lang w:bidi="fa-IR"/>
        </w:rPr>
        <w:t xml:space="preserve"> </w:t>
      </w:r>
      <w:r w:rsidR="00956D0E" w:rsidRPr="00956D0E">
        <w:rPr>
          <w:rFonts w:ascii="Times New Roman" w:hAnsi="Times New Roman" w:cs="B Lotus" w:hint="cs"/>
          <w:sz w:val="28"/>
          <w:szCs w:val="28"/>
          <w:rtl/>
          <w:lang w:bidi="fa-IR"/>
        </w:rPr>
        <w:t>(ال</w:t>
      </w:r>
      <w:r w:rsidR="00956D0E" w:rsidRPr="00956D0E">
        <w:rPr>
          <w:rFonts w:ascii="Times New Roman" w:hAnsi="Times New Roman" w:cs="B Lotus"/>
          <w:sz w:val="28"/>
          <w:szCs w:val="28"/>
          <w:rtl/>
          <w:lang w:bidi="fa-IR"/>
        </w:rPr>
        <w:t>شعراء</w:t>
      </w:r>
      <w:r w:rsidR="00956D0E" w:rsidRPr="00956D0E">
        <w:rPr>
          <w:rFonts w:ascii="Times New Roman" w:hAnsi="Times New Roman" w:cs="B Lotus" w:hint="cs"/>
          <w:sz w:val="28"/>
          <w:szCs w:val="28"/>
          <w:rtl/>
          <w:lang w:bidi="fa-IR"/>
        </w:rPr>
        <w:t xml:space="preserve">: </w:t>
      </w:r>
      <w:r w:rsidR="00956D0E" w:rsidRPr="00956D0E">
        <w:rPr>
          <w:rFonts w:ascii="Times New Roman" w:hAnsi="Times New Roman" w:cs="B Lotus"/>
          <w:sz w:val="28"/>
          <w:szCs w:val="28"/>
          <w:rtl/>
          <w:lang w:bidi="fa-IR"/>
        </w:rPr>
        <w:t>112)</w:t>
      </w:r>
      <w:r w:rsidR="00956D0E" w:rsidRPr="00956D0E">
        <w:rPr>
          <w:rFonts w:ascii="Times New Roman" w:hAnsi="Times New Roman" w:cs="B Lotus" w:hint="cs"/>
          <w:sz w:val="28"/>
          <w:szCs w:val="28"/>
          <w:rtl/>
          <w:lang w:bidi="fa-IR"/>
        </w:rPr>
        <w:t>.</w:t>
      </w:r>
    </w:p>
    <w:p w:rsidR="00F769A9" w:rsidRPr="00A626AD" w:rsidRDefault="00F769A9" w:rsidP="00F769A9">
      <w:pPr>
        <w:pStyle w:val="StyleComplexBLotus12ptJustifiedFirstline05cmCharCharCharCharCharChar"/>
        <w:widowControl w:val="0"/>
        <w:spacing w:line="226" w:lineRule="auto"/>
        <w:ind w:firstLine="227"/>
        <w:rPr>
          <w:rFonts w:cs="B Lotus" w:hint="cs"/>
          <w:b/>
          <w:bCs/>
          <w:spacing w:val="-4"/>
          <w:sz w:val="28"/>
          <w:szCs w:val="28"/>
          <w:rtl/>
        </w:rPr>
      </w:pPr>
      <w:r w:rsidRPr="00A626AD">
        <w:rPr>
          <w:rFonts w:ascii="Times New Roman" w:hAnsi="Times New Roman" w:cs="B Lotus" w:hint="cs"/>
          <w:sz w:val="28"/>
          <w:szCs w:val="28"/>
          <w:rtl/>
          <w:lang w:bidi="fa-IR"/>
        </w:rPr>
        <w:t>«</w:t>
      </w:r>
      <w:r w:rsidR="00A626AD" w:rsidRPr="00A626AD">
        <w:rPr>
          <w:rFonts w:ascii="Tahoma" w:hAnsi="Tahoma" w:cs="B Lotus"/>
          <w:sz w:val="28"/>
          <w:szCs w:val="28"/>
          <w:rtl/>
        </w:rPr>
        <w:t>(نوح) گفت: «من چه مى‏دانم آنها چه كارى داشته‏اند</w:t>
      </w:r>
      <w:r w:rsidRPr="00A626AD">
        <w:rPr>
          <w:rFonts w:ascii="Times New Roman" w:hAnsi="Times New Roman" w:cs="B Lotus" w:hint="cs"/>
          <w:sz w:val="28"/>
          <w:szCs w:val="28"/>
          <w:rtl/>
          <w:lang w:bidi="fa-IR"/>
        </w:rPr>
        <w:t>».</w:t>
      </w:r>
    </w:p>
    <w:p w:rsidR="00262400" w:rsidRDefault="00262400" w:rsidP="00956D0E">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و در سوره عبس خداوند پیامبرش را مورد عتاب قرار داده است و می‌فرماید: </w:t>
      </w:r>
      <w:r w:rsidR="00956D0E" w:rsidRPr="00956D0E">
        <w:rPr>
          <w:rFonts w:ascii="QCF_BSML" w:eastAsia="Times New Roman" w:hAnsi="QCF_BSML" w:cs="QCF_BSML"/>
          <w:color w:val="000000"/>
          <w:spacing w:val="-6"/>
          <w:sz w:val="28"/>
          <w:szCs w:val="28"/>
          <w:rtl/>
        </w:rPr>
        <w:t>ﮋ</w:t>
      </w:r>
      <w:r w:rsidR="00BC3795" w:rsidRPr="00956D0E">
        <w:rPr>
          <w:rFonts w:ascii="QCF_P585" w:eastAsia="Times New Roman" w:hAnsi="QCF_P585" w:cs="QCF_P585"/>
          <w:color w:val="000000"/>
          <w:sz w:val="28"/>
          <w:szCs w:val="28"/>
          <w:rtl/>
        </w:rPr>
        <w:t>ﭑ  ﭒ  ﭓ  ﭔ  ﭕ  ﭖ  ﭗ  ﭘ  ﭙ  ﭚ  ﭛ</w:t>
      </w:r>
      <w:r w:rsidR="00956D0E" w:rsidRPr="00956D0E">
        <w:rPr>
          <w:rFonts w:ascii="QCF_BSML" w:eastAsia="Times New Roman" w:hAnsi="QCF_BSML" w:cs="QCF_BSML"/>
          <w:color w:val="000000"/>
          <w:spacing w:val="-6"/>
          <w:sz w:val="28"/>
          <w:szCs w:val="28"/>
          <w:rtl/>
        </w:rPr>
        <w:t xml:space="preserve"> ﮊ</w:t>
      </w:r>
      <w:r w:rsidR="00956D0E" w:rsidRPr="00956D0E">
        <w:rPr>
          <w:rFonts w:ascii="Arial" w:eastAsia="Times New Roman" w:hAnsi="Arial" w:cs="B Lotus" w:hint="cs"/>
          <w:color w:val="000000"/>
          <w:spacing w:val="-6"/>
          <w:sz w:val="28"/>
          <w:szCs w:val="28"/>
          <w:rtl/>
        </w:rPr>
        <w:t>.</w:t>
      </w:r>
      <w:r w:rsidR="00956D0E" w:rsidRPr="00956D0E">
        <w:rPr>
          <w:rFonts w:ascii="Times New Roman" w:hAnsi="Times New Roman" w:cs="B Lotus" w:hint="cs"/>
          <w:sz w:val="28"/>
          <w:szCs w:val="28"/>
          <w:rtl/>
          <w:lang w:bidi="fa-IR"/>
        </w:rPr>
        <w:t xml:space="preserve"> (عبس: 1-3)</w:t>
      </w:r>
      <w:r w:rsidR="00956D0E" w:rsidRPr="00956D0E">
        <w:rPr>
          <w:rFonts w:ascii="Times New Roman" w:hAnsi="Times New Roman" w:cs="B Lotus" w:hint="cs"/>
          <w:sz w:val="28"/>
          <w:szCs w:val="28"/>
          <w:rtl/>
        </w:rPr>
        <w:t>.</w:t>
      </w:r>
    </w:p>
    <w:p w:rsidR="00F769A9" w:rsidRPr="001520CF" w:rsidRDefault="00F769A9" w:rsidP="00F769A9">
      <w:pPr>
        <w:pStyle w:val="StyleComplexBLotus12ptJustifiedFirstline05cmCharCharCharCharCharChar"/>
        <w:widowControl w:val="0"/>
        <w:spacing w:line="226" w:lineRule="auto"/>
        <w:ind w:firstLine="227"/>
        <w:rPr>
          <w:rFonts w:cs="B Lotus" w:hint="cs"/>
          <w:b/>
          <w:bCs/>
          <w:spacing w:val="-4"/>
          <w:sz w:val="28"/>
          <w:szCs w:val="28"/>
          <w:rtl/>
        </w:rPr>
      </w:pPr>
      <w:r w:rsidRPr="001520CF">
        <w:rPr>
          <w:rFonts w:ascii="Times New Roman" w:hAnsi="Times New Roman" w:cs="B Lotus" w:hint="cs"/>
          <w:sz w:val="28"/>
          <w:szCs w:val="28"/>
          <w:rtl/>
          <w:lang w:bidi="fa-IR"/>
        </w:rPr>
        <w:t>«</w:t>
      </w:r>
      <w:r w:rsidR="001520CF" w:rsidRPr="001520CF">
        <w:rPr>
          <w:rFonts w:cs="B Lotus" w:hint="cs"/>
          <w:sz w:val="28"/>
          <w:szCs w:val="28"/>
          <w:rtl/>
        </w:rPr>
        <w:t xml:space="preserve">چهره درهم كشيد، و روى برتافت. از اين كه نابينائي به سراغ او آمده بود. تو چه مي‌داني شايد او </w:t>
      </w:r>
      <w:r w:rsidR="001520CF" w:rsidRPr="001520CF">
        <w:rPr>
          <w:rFonts w:cs="B Lotus" w:hint="eastAsia"/>
          <w:sz w:val="28"/>
          <w:szCs w:val="28"/>
          <w:rtl/>
        </w:rPr>
        <w:t>پاكي و تقوا پيشه كند</w:t>
      </w:r>
      <w:r w:rsidRPr="001520CF">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صدها آیات دیگر در این زمینه وجود دارد</w:t>
      </w:r>
      <w:r w:rsidR="001520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لذا قول به اینکه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درون کسی آگاه بوده است قولی است که با صدها آیات قرآن، مخالفت دارد</w:t>
      </w:r>
      <w:r w:rsidRPr="00BB33A3">
        <w:rPr>
          <w:rStyle w:val="a7"/>
          <w:rFonts w:ascii="Times New Roman" w:hAnsi="Times New Roman" w:cs="B Lotus"/>
          <w:sz w:val="28"/>
          <w:szCs w:val="28"/>
          <w:rtl/>
          <w:lang w:bidi="fa-IR"/>
        </w:rPr>
        <w:footnoteReference w:id="203"/>
      </w:r>
      <w:r w:rsidRPr="00BB33A3">
        <w:rPr>
          <w:rFonts w:ascii="Times New Roman" w:hAnsi="Times New Roman" w:cs="B Lotus" w:hint="cs"/>
          <w:sz w:val="28"/>
          <w:szCs w:val="28"/>
          <w:rtl/>
          <w:lang w:bidi="fa-IR"/>
        </w:rPr>
        <w:t>.</w:t>
      </w:r>
    </w:p>
    <w:p w:rsidR="00262400" w:rsidRPr="00956D0E" w:rsidRDefault="00262400" w:rsidP="005A5E2F">
      <w:pPr>
        <w:pStyle w:val="3"/>
        <w:widowControl w:val="0"/>
        <w:spacing w:line="226" w:lineRule="auto"/>
        <w:ind w:firstLine="227"/>
        <w:rPr>
          <w:rFonts w:cs="B Lotus" w:hint="cs"/>
          <w:sz w:val="28"/>
          <w:szCs w:val="28"/>
          <w:rtl/>
          <w:lang w:bidi="fa-IR"/>
        </w:rPr>
      </w:pPr>
      <w:r w:rsidRPr="00956D0E">
        <w:rPr>
          <w:rFonts w:cs="B Lotus" w:hint="cs"/>
          <w:sz w:val="28"/>
          <w:szCs w:val="28"/>
          <w:rtl/>
          <w:lang w:bidi="fa-IR"/>
        </w:rPr>
        <w:t>پنجم</w:t>
      </w:r>
      <w:r w:rsidR="005129D8" w:rsidRPr="00956D0E">
        <w:rPr>
          <w:rFonts w:cs="B Lotus" w:hint="cs"/>
          <w:sz w:val="28"/>
          <w:szCs w:val="28"/>
          <w:rtl/>
          <w:lang w:bidi="fa-IR"/>
        </w:rPr>
        <w:t xml:space="preserve">: </w:t>
      </w:r>
      <w:r w:rsidRPr="00956D0E">
        <w:rPr>
          <w:rFonts w:cs="B Lotus" w:hint="cs"/>
          <w:sz w:val="28"/>
          <w:szCs w:val="28"/>
          <w:rtl/>
          <w:lang w:bidi="fa-IR"/>
        </w:rPr>
        <w:t>نسبت‌دادن علم غیب به ائمه با عقل مخالف است</w:t>
      </w:r>
      <w:r w:rsidR="005716FD">
        <w:rPr>
          <w:rFonts w:cs="B Lotus" w:hint="cs"/>
          <w:sz w:val="28"/>
          <w:szCs w:val="28"/>
          <w:rtl/>
          <w:lang w:bidi="fa-IR"/>
        </w:rPr>
        <w:t>.</w:t>
      </w:r>
    </w:p>
    <w:p w:rsidR="00262400" w:rsidRDefault="00262400" w:rsidP="005716F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می‌گوید: اگر امام به تمام این علوم</w:t>
      </w:r>
      <w:r w:rsidR="005716FD" w:rsidRPr="005716FD">
        <w:rPr>
          <w:rFonts w:ascii="Times New Roman" w:hAnsi="Times New Roman" w:cs="B Lotus" w:hint="cs"/>
          <w:sz w:val="28"/>
          <w:szCs w:val="28"/>
          <w:rtl/>
          <w:lang w:bidi="fa-IR"/>
        </w:rPr>
        <w:t xml:space="preserve"> </w:t>
      </w:r>
      <w:r w:rsidR="005716FD" w:rsidRPr="00BB33A3">
        <w:rPr>
          <w:rFonts w:ascii="Times New Roman" w:hAnsi="Times New Roman" w:cs="B Lotus" w:hint="cs"/>
          <w:sz w:val="28"/>
          <w:szCs w:val="28"/>
          <w:rtl/>
          <w:lang w:bidi="fa-IR"/>
        </w:rPr>
        <w:t>آگاه است</w:t>
      </w:r>
      <w:r w:rsidRPr="00BB33A3">
        <w:rPr>
          <w:rFonts w:ascii="Times New Roman" w:hAnsi="Times New Roman" w:cs="B Lotus" w:hint="cs"/>
          <w:sz w:val="28"/>
          <w:szCs w:val="28"/>
          <w:rtl/>
          <w:lang w:bidi="fa-IR"/>
        </w:rPr>
        <w:t xml:space="preserve"> پس چرا جن و انس را تسخیر ننمود تا حکومت عادله برگزار نماید؟ و اگر او از سخن پرندگان آگاه بود می‌بایست علوم مفیدی کشف می‌کرد، و اگر فوائد درختان را می‌دانست می‌بایست خواص آنها را تبیین می‌نمود، و اگر او به میکروبها آگاه بود می‌بایست همچون پاستور و امثال او بیماری‌ها را کشف می‌کرد، و اگر برق را می‌دانست پس چرا آنرا در اختیار نگرفت؟ اگر او به امور چاپ آشنا بود چرا چاپخانه‌ای نساخت تا حقایق </w:t>
      </w:r>
      <w:r w:rsidRPr="00751288">
        <w:rPr>
          <w:rFonts w:ascii="Times New Roman" w:hAnsi="Times New Roman" w:cs="B Lotus" w:hint="cs"/>
          <w:spacing w:val="-4"/>
          <w:sz w:val="28"/>
          <w:szCs w:val="28"/>
          <w:rtl/>
          <w:lang w:bidi="fa-IR"/>
        </w:rPr>
        <w:t xml:space="preserve">اسلام را منتشر نماید، تا تمام این خرافات و گروه‌های که خود را به رنگ اسلام درآورده‌اند از بین </w:t>
      </w:r>
      <w:r w:rsidR="005716FD" w:rsidRPr="00751288">
        <w:rPr>
          <w:rFonts w:ascii="Times New Roman" w:hAnsi="Times New Roman" w:cs="B Lotus" w:hint="cs"/>
          <w:spacing w:val="-4"/>
          <w:sz w:val="28"/>
          <w:szCs w:val="28"/>
          <w:rtl/>
          <w:lang w:bidi="fa-IR"/>
        </w:rPr>
        <w:t>ب</w:t>
      </w:r>
      <w:r w:rsidRPr="00751288">
        <w:rPr>
          <w:rFonts w:ascii="Times New Roman" w:hAnsi="Times New Roman" w:cs="B Lotus" w:hint="cs"/>
          <w:spacing w:val="-4"/>
          <w:sz w:val="28"/>
          <w:szCs w:val="28"/>
          <w:rtl/>
          <w:lang w:bidi="fa-IR"/>
        </w:rPr>
        <w:t>روند</w:t>
      </w:r>
      <w:r w:rsidR="005716FD" w:rsidRPr="00751288">
        <w:rPr>
          <w:rFonts w:ascii="Times New Roman" w:hAnsi="Times New Roman" w:cs="B Lotus" w:hint="cs"/>
          <w:spacing w:val="-4"/>
          <w:sz w:val="28"/>
          <w:szCs w:val="28"/>
          <w:rtl/>
          <w:lang w:bidi="fa-IR"/>
        </w:rPr>
        <w:t>،</w:t>
      </w:r>
      <w:r w:rsidRPr="00751288">
        <w:rPr>
          <w:rFonts w:ascii="Times New Roman" w:hAnsi="Times New Roman" w:cs="B Lotus" w:hint="cs"/>
          <w:spacing w:val="-4"/>
          <w:sz w:val="28"/>
          <w:szCs w:val="28"/>
          <w:rtl/>
          <w:lang w:bidi="fa-IR"/>
        </w:rPr>
        <w:t xml:space="preserve"> و چنانچه علوم هستی و صنعتها را می‌دانست بر او لازم بود تا اینکه سفینه‌ای فضائی بسازد و رادیو و تلویزیون بسازد و ... چرا همه اینکارها را انجام نداد و عرصه را برای غیرمسلمانان اروپایی ترک کرد تا آنان آنرا اکتشاف نمایند، و اگر او این علوم را می‌دانسته و حال آنرا تبیین ننموده پس ناگزیر او بخیل بوده است</w:t>
      </w:r>
      <w:r w:rsidR="00A46F2A" w:rsidRPr="00751288">
        <w:rPr>
          <w:rFonts w:ascii="Times New Roman" w:hAnsi="Times New Roman" w:cs="B Lotus" w:hint="cs"/>
          <w:spacing w:val="-4"/>
          <w:sz w:val="28"/>
          <w:szCs w:val="28"/>
          <w:rtl/>
          <w:lang w:bidi="fa-IR"/>
        </w:rPr>
        <w:t>،</w:t>
      </w:r>
      <w:r w:rsidRPr="00751288">
        <w:rPr>
          <w:rFonts w:ascii="Times New Roman" w:hAnsi="Times New Roman" w:cs="B Lotus" w:hint="cs"/>
          <w:spacing w:val="-4"/>
          <w:sz w:val="28"/>
          <w:szCs w:val="28"/>
          <w:rtl/>
          <w:lang w:bidi="fa-IR"/>
        </w:rPr>
        <w:t xml:space="preserve"> و بر امت بخل ورزیده است!! انسان در کار این جاهلانی که تمام تلاششان غلو در حق امام و افراط در اوصاف او است دچار حیرت و سردرگمی می‌گردد</w:t>
      </w:r>
      <w:r w:rsidRPr="00751288">
        <w:rPr>
          <w:rStyle w:val="a7"/>
          <w:rFonts w:ascii="Times New Roman" w:hAnsi="Times New Roman" w:cs="B Lotus"/>
          <w:spacing w:val="-4"/>
          <w:sz w:val="28"/>
          <w:szCs w:val="28"/>
          <w:rtl/>
          <w:lang w:bidi="fa-IR"/>
        </w:rPr>
        <w:footnoteReference w:id="204"/>
      </w:r>
      <w:r w:rsidR="00A46F2A" w:rsidRPr="00751288">
        <w:rPr>
          <w:rFonts w:ascii="Times New Roman" w:hAnsi="Times New Roman" w:cs="B Lotus" w:hint="cs"/>
          <w:spacing w:val="-4"/>
          <w:sz w:val="28"/>
          <w:szCs w:val="28"/>
          <w:rtl/>
          <w:lang w:bidi="fa-IR"/>
        </w:rPr>
        <w:t>.</w:t>
      </w:r>
    </w:p>
    <w:p w:rsidR="002B2766" w:rsidRPr="00BB33A3" w:rsidRDefault="002B2766" w:rsidP="005716F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DA4052">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BB33A3">
        <w:rPr>
          <w:rFonts w:ascii="Times New Roman" w:hAnsi="Times New Roman" w:cs="B Lotus" w:hint="cs"/>
          <w:b/>
          <w:bCs/>
          <w:sz w:val="28"/>
          <w:szCs w:val="28"/>
          <w:rtl/>
          <w:lang w:bidi="fa-IR"/>
        </w:rPr>
        <w:t>شبهه‌ای و پاسخ به آن:</w:t>
      </w:r>
    </w:p>
    <w:p w:rsidR="00F769A9" w:rsidRPr="000621DF" w:rsidRDefault="00262400" w:rsidP="00FB7BC0">
      <w:pPr>
        <w:pStyle w:val="StyleComplexBLotus12ptJustifiedFirstline05cmCharCharCharCharCharChar"/>
        <w:widowControl w:val="0"/>
        <w:spacing w:line="226" w:lineRule="auto"/>
        <w:ind w:firstLine="227"/>
        <w:rPr>
          <w:rFonts w:cs="B Lotus" w:hint="cs"/>
          <w:b/>
          <w:bCs/>
          <w:spacing w:val="-4"/>
          <w:sz w:val="28"/>
          <w:szCs w:val="28"/>
          <w:rtl/>
        </w:rPr>
      </w:pPr>
      <w:r w:rsidRPr="00BB33A3">
        <w:rPr>
          <w:rFonts w:ascii="Times New Roman" w:hAnsi="Times New Roman" w:cs="B Lotus" w:hint="cs"/>
          <w:sz w:val="28"/>
          <w:szCs w:val="28"/>
          <w:rtl/>
          <w:lang w:bidi="fa-IR"/>
        </w:rPr>
        <w:t>کسانی که با دانستن علم غیب ائمه قائل‌اند استدلال می‌کنند به اینکه قرآن می‌فرماید:</w:t>
      </w:r>
      <w:r w:rsidR="00BC3795">
        <w:rPr>
          <w:rFonts w:ascii="Times New Roman" w:hAnsi="Times New Roman" w:cs="B Lotus" w:hint="cs"/>
          <w:sz w:val="28"/>
          <w:szCs w:val="28"/>
          <w:rtl/>
          <w:lang w:bidi="fa-IR"/>
        </w:rPr>
        <w:t xml:space="preserve"> </w:t>
      </w:r>
      <w:r w:rsidR="00956D0E" w:rsidRPr="00956D0E">
        <w:rPr>
          <w:rFonts w:ascii="QCF_BSML" w:eastAsia="Times New Roman" w:hAnsi="QCF_BSML" w:cs="QCF_BSML"/>
          <w:color w:val="000000"/>
          <w:spacing w:val="-6"/>
          <w:sz w:val="28"/>
          <w:szCs w:val="28"/>
          <w:rtl/>
        </w:rPr>
        <w:t>ﮋ</w:t>
      </w:r>
      <w:r w:rsidR="00BC3795" w:rsidRPr="00956D0E">
        <w:rPr>
          <w:rFonts w:ascii="QCF_P573" w:eastAsia="Times New Roman" w:hAnsi="QCF_P573" w:cs="QCF_P573"/>
          <w:color w:val="000000"/>
          <w:sz w:val="28"/>
          <w:szCs w:val="28"/>
          <w:rtl/>
        </w:rPr>
        <w:t xml:space="preserve">ﯵ  ﯶ  ﯷ   ﯸ        ﯹ  ﯺ  ﯻ   ﯼ  ﯽ   ﯾ  ﯿ  ﰀ  ﰁ  </w:t>
      </w:r>
      <w:r w:rsidR="00956D0E" w:rsidRPr="00956D0E">
        <w:rPr>
          <w:rFonts w:ascii="QCF_BSML" w:eastAsia="Times New Roman" w:hAnsi="QCF_BSML" w:cs="QCF_BSML"/>
          <w:color w:val="000000"/>
          <w:spacing w:val="-6"/>
          <w:sz w:val="28"/>
          <w:szCs w:val="28"/>
          <w:rtl/>
        </w:rPr>
        <w:t>ﮊ</w:t>
      </w:r>
      <w:r w:rsidR="00956D0E" w:rsidRPr="00956D0E">
        <w:rPr>
          <w:rFonts w:ascii="Arial" w:eastAsia="Times New Roman" w:hAnsi="Arial" w:cs="B Lotus" w:hint="cs"/>
          <w:color w:val="000000"/>
          <w:spacing w:val="-6"/>
          <w:sz w:val="28"/>
          <w:szCs w:val="28"/>
          <w:rtl/>
        </w:rPr>
        <w:t>.</w:t>
      </w:r>
      <w:r w:rsidR="00956D0E" w:rsidRPr="00956D0E">
        <w:rPr>
          <w:rFonts w:ascii="Times New Roman" w:hAnsi="Times New Roman" w:cs="B Lotus" w:hint="cs"/>
          <w:sz w:val="28"/>
          <w:szCs w:val="28"/>
          <w:rtl/>
          <w:lang w:bidi="fa-IR"/>
        </w:rPr>
        <w:t xml:space="preserve"> (الجن: 26-27).</w:t>
      </w:r>
      <w:r w:rsidR="00FB7BC0">
        <w:rPr>
          <w:rFonts w:ascii="Times New Roman" w:hAnsi="Times New Roman" w:cs="B Lotus" w:hint="cs"/>
          <w:sz w:val="28"/>
          <w:szCs w:val="28"/>
          <w:rtl/>
          <w:lang w:bidi="fa-IR"/>
        </w:rPr>
        <w:t xml:space="preserve"> </w:t>
      </w:r>
      <w:r w:rsidR="00F769A9" w:rsidRPr="000621DF">
        <w:rPr>
          <w:rFonts w:ascii="Times New Roman" w:hAnsi="Times New Roman" w:cs="B Lotus" w:hint="cs"/>
          <w:sz w:val="28"/>
          <w:szCs w:val="28"/>
          <w:rtl/>
          <w:lang w:bidi="fa-IR"/>
        </w:rPr>
        <w:t>«</w:t>
      </w:r>
      <w:r w:rsidR="000621DF" w:rsidRPr="000621DF">
        <w:rPr>
          <w:rFonts w:cs="B Lotus" w:hint="cs"/>
          <w:sz w:val="28"/>
          <w:szCs w:val="28"/>
          <w:rtl/>
        </w:rPr>
        <w:t>داناي غيب اوست و هيچ كس را بر اسرار غيبش آگاه نمي‌سازد. مگر رسولاني كه آنان را برگزيده</w:t>
      </w:r>
      <w:r w:rsidR="00F769A9" w:rsidRPr="000621DF">
        <w:rPr>
          <w:rFonts w:ascii="Times New Roman" w:hAnsi="Times New Roman" w:cs="B Lotus" w:hint="cs"/>
          <w:sz w:val="28"/>
          <w:szCs w:val="28"/>
          <w:rtl/>
          <w:lang w:bidi="fa-IR"/>
        </w:rPr>
        <w:t>».</w:t>
      </w:r>
    </w:p>
    <w:p w:rsidR="00F769A9" w:rsidRDefault="00262400" w:rsidP="00751288">
      <w:pPr>
        <w:pStyle w:val="StyleComplexBLotus12ptJustifiedFirstline05cmCharCharCharCharCharChar"/>
        <w:widowControl w:val="0"/>
        <w:spacing w:line="226" w:lineRule="auto"/>
        <w:ind w:firstLine="227"/>
        <w:rPr>
          <w:rFonts w:cs="B Lotus" w:hint="cs"/>
          <w:b/>
          <w:bCs/>
          <w:spacing w:val="-4"/>
          <w:sz w:val="26"/>
          <w:szCs w:val="26"/>
          <w:rtl/>
        </w:rPr>
      </w:pPr>
      <w:r w:rsidRPr="00BB33A3">
        <w:rPr>
          <w:rFonts w:ascii="Times New Roman" w:hAnsi="Times New Roman" w:cs="B Lotus" w:hint="cs"/>
          <w:sz w:val="30"/>
          <w:szCs w:val="28"/>
          <w:rtl/>
          <w:lang w:bidi="fa-IR"/>
        </w:rPr>
        <w:t>برقعی بر این شبهه پاسخ داده بر اینکه خداوند متعال گاهی پیامبر</w:t>
      </w:r>
      <w:r w:rsidR="00555059">
        <w:rPr>
          <w:rFonts w:ascii="Times New Roman" w:hAnsi="Times New Roman" w:cs="B Lotus" w:hint="cs"/>
          <w:sz w:val="30"/>
          <w:szCs w:val="28"/>
          <w:rtl/>
          <w:lang w:bidi="fa-IR"/>
        </w:rPr>
        <w:t xml:space="preserve"> </w:t>
      </w:r>
      <w:r w:rsidR="00555059" w:rsidRPr="00555059">
        <w:rPr>
          <w:rFonts w:ascii="Times New Roman" w:hAnsi="Times New Roman" w:cs="CTraditional Arabic" w:hint="cs"/>
          <w:sz w:val="28"/>
          <w:szCs w:val="28"/>
          <w:rtl/>
          <w:lang w:bidi="fa-IR"/>
        </w:rPr>
        <w:t>ص</w:t>
      </w:r>
      <w:r w:rsidRPr="00BB33A3">
        <w:rPr>
          <w:rFonts w:ascii="Times New Roman" w:hAnsi="Times New Roman" w:cs="B Lotus" w:hint="cs"/>
          <w:sz w:val="30"/>
          <w:szCs w:val="28"/>
          <w:rtl/>
          <w:lang w:bidi="fa-IR"/>
        </w:rPr>
        <w:t xml:space="preserve"> را از برخی </w:t>
      </w:r>
      <w:r w:rsidR="00555059">
        <w:rPr>
          <w:rFonts w:ascii="Times New Roman" w:hAnsi="Times New Roman" w:cs="B Lotus" w:hint="cs"/>
          <w:sz w:val="30"/>
          <w:szCs w:val="28"/>
          <w:rtl/>
          <w:lang w:bidi="fa-IR"/>
        </w:rPr>
        <w:t xml:space="preserve">از </w:t>
      </w:r>
      <w:r w:rsidRPr="00BB33A3">
        <w:rPr>
          <w:rFonts w:ascii="Times New Roman" w:hAnsi="Times New Roman" w:cs="B Lotus" w:hint="cs"/>
          <w:sz w:val="30"/>
          <w:szCs w:val="28"/>
          <w:rtl/>
          <w:lang w:bidi="fa-IR"/>
        </w:rPr>
        <w:t>غیب مطلع می‌سازد و رسول</w:t>
      </w:r>
      <w:r w:rsidR="00555059">
        <w:rPr>
          <w:rFonts w:ascii="Times New Roman" w:hAnsi="Times New Roman" w:cs="B Lotus" w:hint="cs"/>
          <w:sz w:val="30"/>
          <w:szCs w:val="28"/>
          <w:rtl/>
          <w:lang w:bidi="fa-IR"/>
        </w:rPr>
        <w:t xml:space="preserve"> </w:t>
      </w:r>
      <w:r w:rsidR="00555059" w:rsidRPr="00555059">
        <w:rPr>
          <w:rFonts w:ascii="Times New Roman" w:hAnsi="Times New Roman" w:cs="CTraditional Arabic" w:hint="cs"/>
          <w:sz w:val="28"/>
          <w:szCs w:val="28"/>
          <w:rtl/>
          <w:lang w:bidi="fa-IR"/>
        </w:rPr>
        <w:t>ص</w:t>
      </w:r>
      <w:r w:rsidRPr="00BB33A3">
        <w:rPr>
          <w:rFonts w:ascii="Times New Roman" w:hAnsi="Times New Roman" w:cs="B Lotus" w:hint="cs"/>
          <w:sz w:val="30"/>
          <w:szCs w:val="28"/>
          <w:rtl/>
          <w:lang w:bidi="fa-IR"/>
        </w:rPr>
        <w:t xml:space="preserve"> خبر آنرا را به مردم رسانده و همه مردم به آن ایمان می‌آورند</w:t>
      </w:r>
      <w:r w:rsidR="00555059">
        <w:rPr>
          <w:rFonts w:ascii="Times New Roman" w:hAnsi="Times New Roman" w:cs="B Lotus" w:hint="cs"/>
          <w:sz w:val="30"/>
          <w:szCs w:val="28"/>
          <w:rtl/>
          <w:lang w:bidi="fa-IR"/>
        </w:rPr>
        <w:t>،</w:t>
      </w:r>
      <w:r w:rsidRPr="00BB33A3">
        <w:rPr>
          <w:rFonts w:ascii="Times New Roman" w:hAnsi="Times New Roman" w:cs="B Lotus" w:hint="cs"/>
          <w:sz w:val="30"/>
          <w:szCs w:val="28"/>
          <w:rtl/>
          <w:lang w:bidi="fa-IR"/>
        </w:rPr>
        <w:t xml:space="preserve"> همچنانکه خداوند می‌فرماید:</w:t>
      </w:r>
      <w:r w:rsidR="00BC3795">
        <w:rPr>
          <w:rFonts w:ascii="Times New Roman" w:hAnsi="Times New Roman" w:cs="B Lotus" w:hint="cs"/>
          <w:sz w:val="30"/>
          <w:szCs w:val="28"/>
          <w:rtl/>
          <w:lang w:bidi="fa-IR"/>
        </w:rPr>
        <w:t xml:space="preserve"> </w:t>
      </w:r>
      <w:r w:rsidR="00956D0E" w:rsidRPr="00956D0E">
        <w:rPr>
          <w:rFonts w:ascii="QCF_BSML" w:eastAsia="Times New Roman" w:hAnsi="QCF_BSML" w:cs="QCF_BSML"/>
          <w:color w:val="000000"/>
          <w:spacing w:val="-6"/>
          <w:sz w:val="28"/>
          <w:szCs w:val="28"/>
          <w:rtl/>
        </w:rPr>
        <w:t>ﮋ</w:t>
      </w:r>
      <w:r w:rsidR="00BC3795" w:rsidRPr="00956D0E">
        <w:rPr>
          <w:rFonts w:ascii="QCF_P002" w:eastAsia="Times New Roman" w:hAnsi="QCF_P002" w:cs="QCF_P002"/>
          <w:color w:val="000000"/>
          <w:sz w:val="28"/>
          <w:szCs w:val="28"/>
          <w:rtl/>
        </w:rPr>
        <w:t>ﭚ  ﭛ  ﭜ  ﭝ  ﭞ  ﭟ</w:t>
      </w:r>
      <w:r w:rsidR="00956D0E" w:rsidRPr="00956D0E">
        <w:rPr>
          <w:rFonts w:ascii="QCF_BSML" w:eastAsia="Times New Roman" w:hAnsi="QCF_BSML" w:cs="QCF_BSML"/>
          <w:color w:val="000000"/>
          <w:spacing w:val="-6"/>
          <w:sz w:val="28"/>
          <w:szCs w:val="28"/>
          <w:rtl/>
        </w:rPr>
        <w:t>ﮊ</w:t>
      </w:r>
      <w:r w:rsidR="00956D0E" w:rsidRPr="00956D0E">
        <w:rPr>
          <w:rFonts w:ascii="Arial" w:eastAsia="Times New Roman" w:hAnsi="Arial" w:cs="B Lotus" w:hint="cs"/>
          <w:color w:val="000000"/>
          <w:spacing w:val="-6"/>
          <w:sz w:val="28"/>
          <w:szCs w:val="28"/>
          <w:rtl/>
        </w:rPr>
        <w:t>.</w:t>
      </w:r>
      <w:r w:rsidRPr="00956D0E">
        <w:rPr>
          <w:rFonts w:ascii="Times New Roman" w:hAnsi="Times New Roman" w:cs="B Lotus" w:hint="cs"/>
          <w:sz w:val="28"/>
          <w:szCs w:val="28"/>
          <w:rtl/>
          <w:lang w:bidi="fa-IR"/>
        </w:rPr>
        <w:t xml:space="preserve"> </w:t>
      </w:r>
      <w:r w:rsidR="0069651D" w:rsidRPr="0069651D">
        <w:rPr>
          <w:rFonts w:ascii="Times New Roman" w:hAnsi="Times New Roman" w:cs="B Lotus" w:hint="cs"/>
          <w:sz w:val="28"/>
          <w:szCs w:val="28"/>
          <w:rtl/>
          <w:lang w:bidi="fa-IR"/>
        </w:rPr>
        <w:t>(ال</w:t>
      </w:r>
      <w:r w:rsidRPr="0069651D">
        <w:rPr>
          <w:rFonts w:ascii="Times New Roman" w:hAnsi="Times New Roman" w:cs="B Lotus" w:hint="cs"/>
          <w:sz w:val="28"/>
          <w:szCs w:val="28"/>
          <w:rtl/>
          <w:lang w:bidi="fa-IR"/>
        </w:rPr>
        <w:t>بقره</w:t>
      </w:r>
      <w:r w:rsidR="0069651D" w:rsidRPr="0069651D">
        <w:rPr>
          <w:rFonts w:ascii="Times New Roman" w:hAnsi="Times New Roman" w:cs="B Lotus" w:hint="cs"/>
          <w:sz w:val="28"/>
          <w:szCs w:val="28"/>
          <w:rtl/>
          <w:lang w:bidi="fa-IR"/>
        </w:rPr>
        <w:t>: 2-3)</w:t>
      </w:r>
      <w:r w:rsidRPr="0069651D">
        <w:rPr>
          <w:rFonts w:ascii="Times New Roman" w:hAnsi="Times New Roman" w:cs="B Lotus" w:hint="cs"/>
          <w:sz w:val="28"/>
          <w:szCs w:val="28"/>
          <w:rtl/>
          <w:lang w:bidi="fa-IR"/>
        </w:rPr>
        <w:t>.</w:t>
      </w:r>
      <w:r w:rsidR="00FB7BC0">
        <w:rPr>
          <w:rFonts w:ascii="Times New Roman" w:hAnsi="Times New Roman" w:cs="B Lotus" w:hint="cs"/>
          <w:sz w:val="32"/>
          <w:szCs w:val="40"/>
          <w:rtl/>
          <w:lang w:bidi="fa-IR"/>
        </w:rPr>
        <w:t xml:space="preserve"> </w:t>
      </w:r>
      <w:r w:rsidR="00F769A9" w:rsidRPr="001D385D">
        <w:rPr>
          <w:rFonts w:ascii="Times New Roman" w:hAnsi="Times New Roman" w:cs="B Lotus" w:hint="cs"/>
          <w:sz w:val="28"/>
          <w:szCs w:val="28"/>
          <w:rtl/>
          <w:lang w:bidi="fa-IR"/>
        </w:rPr>
        <w:t>«</w:t>
      </w:r>
      <w:r w:rsidR="000621DF">
        <w:rPr>
          <w:rFonts w:ascii="Tahoma" w:hAnsi="Tahoma" w:cs="B Lotus"/>
          <w:sz w:val="28"/>
          <w:szCs w:val="28"/>
          <w:rtl/>
        </w:rPr>
        <w:t>مايه هدايت پرهيزكاران است.</w:t>
      </w:r>
      <w:r w:rsidR="000621DF" w:rsidRPr="000621DF">
        <w:rPr>
          <w:rFonts w:ascii="Tahoma" w:hAnsi="Tahoma" w:cs="B Lotus"/>
          <w:sz w:val="28"/>
          <w:szCs w:val="28"/>
          <w:rtl/>
        </w:rPr>
        <w:t xml:space="preserve"> </w:t>
      </w:r>
      <w:r w:rsidR="000621DF" w:rsidRPr="000B5E36">
        <w:rPr>
          <w:rFonts w:ascii="Tahoma" w:hAnsi="Tahoma" w:cs="B Lotus"/>
          <w:sz w:val="28"/>
          <w:szCs w:val="28"/>
          <w:rtl/>
        </w:rPr>
        <w:t>(پرهيزكاران) كسانى هستند كه به غيب (آنچه از حس پوشيده و پنهان است) ايمان مى‏آورند</w:t>
      </w:r>
      <w:r w:rsidR="00F769A9" w:rsidRPr="001D385D">
        <w:rPr>
          <w:rFonts w:ascii="Times New Roman" w:hAnsi="Times New Roman" w:cs="B Lotus" w:hint="cs"/>
          <w:sz w:val="28"/>
          <w:szCs w:val="28"/>
          <w:rtl/>
          <w:lang w:bidi="fa-IR"/>
        </w:rPr>
        <w:t>».</w:t>
      </w:r>
    </w:p>
    <w:p w:rsidR="005753E1" w:rsidRDefault="00262400" w:rsidP="00751288">
      <w:pPr>
        <w:pStyle w:val="StyleComplexBLotus12ptJustifiedFirstline05cmCharCharCharCharCharChar"/>
        <w:widowControl w:val="0"/>
        <w:spacing w:line="226" w:lineRule="auto"/>
        <w:ind w:firstLine="227"/>
        <w:rPr>
          <w:rFonts w:ascii="Times New Roman" w:hAnsi="Times New Roman" w:cs="B Lotus"/>
          <w:sz w:val="28"/>
          <w:szCs w:val="30"/>
          <w:rtl/>
          <w:lang w:bidi="fa-IR"/>
        </w:rPr>
      </w:pPr>
      <w:r w:rsidRPr="00BB33A3">
        <w:rPr>
          <w:rFonts w:ascii="Times New Roman" w:hAnsi="Times New Roman" w:cs="B Lotus" w:hint="cs"/>
          <w:sz w:val="28"/>
          <w:szCs w:val="30"/>
          <w:rtl/>
          <w:lang w:bidi="fa-IR"/>
        </w:rPr>
        <w:t xml:space="preserve">و برقعی </w:t>
      </w:r>
      <w:r w:rsidR="00555059" w:rsidRPr="00555059">
        <w:rPr>
          <w:rFonts w:ascii="Times New Roman" w:hAnsi="Times New Roman" w:cs="CTraditional Arabic" w:hint="cs"/>
          <w:sz w:val="28"/>
          <w:szCs w:val="28"/>
          <w:rtl/>
          <w:lang w:bidi="fa-IR"/>
        </w:rPr>
        <w:t>:</w:t>
      </w:r>
      <w:r w:rsidRPr="00BB33A3">
        <w:rPr>
          <w:rFonts w:ascii="Times New Roman" w:hAnsi="Times New Roman" w:cs="B Lotus" w:hint="cs"/>
          <w:sz w:val="28"/>
          <w:szCs w:val="30"/>
          <w:rtl/>
          <w:lang w:bidi="fa-IR"/>
        </w:rPr>
        <w:t xml:space="preserve"> می‌فرماید: در این صورت پیامبر</w:t>
      </w:r>
      <w:r w:rsidR="00555059">
        <w:rPr>
          <w:rFonts w:ascii="Times New Roman" w:hAnsi="Times New Roman" w:cs="B Lotus" w:hint="cs"/>
          <w:sz w:val="28"/>
          <w:szCs w:val="30"/>
          <w:rtl/>
          <w:lang w:bidi="fa-IR"/>
        </w:rPr>
        <w:t xml:space="preserve"> </w:t>
      </w:r>
      <w:r w:rsidR="00555059" w:rsidRPr="00555059">
        <w:rPr>
          <w:rFonts w:ascii="Times New Roman" w:hAnsi="Times New Roman" w:cs="CTraditional Arabic" w:hint="cs"/>
          <w:sz w:val="28"/>
          <w:szCs w:val="28"/>
          <w:rtl/>
          <w:lang w:bidi="fa-IR"/>
        </w:rPr>
        <w:t>ص</w:t>
      </w:r>
      <w:r w:rsidRPr="00BB33A3">
        <w:rPr>
          <w:rFonts w:ascii="Times New Roman" w:hAnsi="Times New Roman" w:cs="B Lotus" w:hint="cs"/>
          <w:sz w:val="28"/>
          <w:szCs w:val="30"/>
          <w:rtl/>
          <w:lang w:bidi="fa-IR"/>
        </w:rPr>
        <w:t xml:space="preserve"> و یاران متقی وی و امت او به غیب ایمان دارند</w:t>
      </w:r>
      <w:r w:rsidR="00555059">
        <w:rPr>
          <w:rFonts w:ascii="Times New Roman" w:hAnsi="Times New Roman" w:cs="B Lotus" w:hint="cs"/>
          <w:sz w:val="28"/>
          <w:szCs w:val="30"/>
          <w:rtl/>
          <w:lang w:bidi="fa-IR"/>
        </w:rPr>
        <w:t>،</w:t>
      </w:r>
      <w:r w:rsidRPr="00BB33A3">
        <w:rPr>
          <w:rFonts w:ascii="Times New Roman" w:hAnsi="Times New Roman" w:cs="B Lotus" w:hint="cs"/>
          <w:sz w:val="28"/>
          <w:szCs w:val="30"/>
          <w:rtl/>
          <w:lang w:bidi="fa-IR"/>
        </w:rPr>
        <w:t xml:space="preserve"> نه اینکه به آن آگاه باشند، چون عالم به غیب خداوند است که خود غیب را دانسته و آنرا از کس</w:t>
      </w:r>
      <w:r w:rsidR="00555059">
        <w:rPr>
          <w:rFonts w:ascii="Times New Roman" w:hAnsi="Times New Roman" w:cs="B Lotus" w:hint="cs"/>
          <w:sz w:val="28"/>
          <w:szCs w:val="30"/>
          <w:rtl/>
          <w:lang w:bidi="fa-IR"/>
        </w:rPr>
        <w:t>ى</w:t>
      </w:r>
      <w:r w:rsidRPr="00BB33A3">
        <w:rPr>
          <w:rFonts w:ascii="Times New Roman" w:hAnsi="Times New Roman" w:cs="B Lotus" w:hint="cs"/>
          <w:sz w:val="28"/>
          <w:szCs w:val="30"/>
          <w:rtl/>
          <w:lang w:bidi="fa-IR"/>
        </w:rPr>
        <w:t xml:space="preserve"> نمی‌گیرد</w:t>
      </w:r>
      <w:r w:rsidR="00555059">
        <w:rPr>
          <w:rFonts w:ascii="Times New Roman" w:hAnsi="Times New Roman" w:cs="B Lotus" w:hint="cs"/>
          <w:sz w:val="28"/>
          <w:szCs w:val="30"/>
          <w:rtl/>
          <w:lang w:bidi="fa-IR"/>
        </w:rPr>
        <w:t>،</w:t>
      </w:r>
      <w:r w:rsidRPr="00BB33A3">
        <w:rPr>
          <w:rFonts w:ascii="Times New Roman" w:hAnsi="Times New Roman" w:cs="B Lotus" w:hint="cs"/>
          <w:sz w:val="28"/>
          <w:szCs w:val="30"/>
          <w:rtl/>
          <w:lang w:bidi="fa-IR"/>
        </w:rPr>
        <w:t xml:space="preserve"> برخلاف پیامبر</w:t>
      </w:r>
      <w:r w:rsidR="00555059">
        <w:rPr>
          <w:rFonts w:ascii="Times New Roman" w:hAnsi="Times New Roman" w:cs="B Lotus" w:hint="cs"/>
          <w:sz w:val="28"/>
          <w:szCs w:val="30"/>
          <w:rtl/>
          <w:lang w:bidi="fa-IR"/>
        </w:rPr>
        <w:t xml:space="preserve"> </w:t>
      </w:r>
      <w:r w:rsidR="00555059" w:rsidRPr="00555059">
        <w:rPr>
          <w:rFonts w:ascii="Times New Roman" w:hAnsi="Times New Roman" w:cs="CTraditional Arabic" w:hint="cs"/>
          <w:sz w:val="28"/>
          <w:szCs w:val="28"/>
          <w:rtl/>
          <w:lang w:bidi="fa-IR"/>
        </w:rPr>
        <w:t>ص</w:t>
      </w:r>
      <w:r w:rsidRPr="00BB33A3">
        <w:rPr>
          <w:rFonts w:ascii="Times New Roman" w:hAnsi="Times New Roman" w:cs="B Lotus" w:hint="cs"/>
          <w:sz w:val="28"/>
          <w:szCs w:val="30"/>
          <w:rtl/>
          <w:lang w:bidi="fa-IR"/>
        </w:rPr>
        <w:t xml:space="preserve"> و پیروان او که ایمان به اخبار غیب می‌آورند، در این صورت عالم به غیب خداوند است</w:t>
      </w:r>
      <w:r w:rsidR="00555059">
        <w:rPr>
          <w:rFonts w:ascii="Times New Roman" w:hAnsi="Times New Roman" w:cs="B Lotus" w:hint="cs"/>
          <w:sz w:val="28"/>
          <w:szCs w:val="30"/>
          <w:rtl/>
          <w:lang w:bidi="fa-IR"/>
        </w:rPr>
        <w:t>،</w:t>
      </w:r>
      <w:r w:rsidRPr="00BB33A3">
        <w:rPr>
          <w:rFonts w:ascii="Times New Roman" w:hAnsi="Times New Roman" w:cs="B Lotus" w:hint="cs"/>
          <w:sz w:val="28"/>
          <w:szCs w:val="30"/>
          <w:rtl/>
          <w:lang w:bidi="fa-IR"/>
        </w:rPr>
        <w:t xml:space="preserve"> و ایمانداران به غیب بندگان پرهیزگار وی می‌باشند</w:t>
      </w:r>
      <w:r w:rsidR="00555059">
        <w:rPr>
          <w:rFonts w:ascii="Times New Roman" w:hAnsi="Times New Roman" w:cs="B Lotus" w:hint="cs"/>
          <w:sz w:val="28"/>
          <w:szCs w:val="30"/>
          <w:rtl/>
          <w:lang w:bidi="fa-IR"/>
        </w:rPr>
        <w:t>.</w:t>
      </w:r>
      <w:r w:rsidRPr="00BB33A3">
        <w:rPr>
          <w:rFonts w:ascii="Times New Roman" w:hAnsi="Times New Roman" w:cs="B Lotus" w:hint="cs"/>
          <w:sz w:val="28"/>
          <w:szCs w:val="30"/>
          <w:rtl/>
          <w:lang w:bidi="fa-IR"/>
        </w:rPr>
        <w:t xml:space="preserve"> راویان و ناقلین از آنها این مسأله با این [همه] وضوح را نفهمیده‌اند</w:t>
      </w:r>
      <w:r w:rsidR="00555059">
        <w:rPr>
          <w:rFonts w:ascii="Times New Roman" w:hAnsi="Times New Roman" w:cs="B Lotus" w:hint="cs"/>
          <w:sz w:val="28"/>
          <w:szCs w:val="30"/>
          <w:rtl/>
          <w:lang w:bidi="fa-IR"/>
        </w:rPr>
        <w:t>،</w:t>
      </w:r>
      <w:r w:rsidRPr="00BB33A3">
        <w:rPr>
          <w:rFonts w:ascii="Times New Roman" w:hAnsi="Times New Roman" w:cs="B Lotus" w:hint="cs"/>
          <w:sz w:val="28"/>
          <w:szCs w:val="30"/>
          <w:rtl/>
          <w:lang w:bidi="fa-IR"/>
        </w:rPr>
        <w:t xml:space="preserve"> و جز به اغراق صفات و خصال خارق‌العاده تنها برای امام فکر نمی‌کنند</w:t>
      </w:r>
      <w:r w:rsidRPr="00BB33A3">
        <w:rPr>
          <w:rStyle w:val="a7"/>
          <w:rFonts w:ascii="Times New Roman" w:hAnsi="Times New Roman" w:cs="B Lotus"/>
          <w:sz w:val="28"/>
          <w:szCs w:val="28"/>
          <w:rtl/>
          <w:lang w:bidi="fa-IR"/>
        </w:rPr>
        <w:footnoteReference w:id="205"/>
      </w:r>
      <w:r w:rsidR="00555059">
        <w:rPr>
          <w:rFonts w:ascii="Times New Roman" w:hAnsi="Times New Roman" w:cs="B Lotus" w:hint="cs"/>
          <w:sz w:val="28"/>
          <w:szCs w:val="30"/>
          <w:rtl/>
          <w:lang w:bidi="fa-IR"/>
        </w:rPr>
        <w:t>.</w:t>
      </w:r>
    </w:p>
    <w:p w:rsidR="00262400" w:rsidRPr="005753E1" w:rsidRDefault="005753E1" w:rsidP="005753E1">
      <w:pPr>
        <w:pStyle w:val="StyleComplexBLotus12ptJustifiedFirstline05cmCharCharCharCharCharChar"/>
        <w:widowControl w:val="0"/>
        <w:spacing w:line="226" w:lineRule="auto"/>
        <w:ind w:firstLine="227"/>
        <w:rPr>
          <w:rFonts w:cs="B Lotus" w:hint="cs"/>
          <w:b/>
          <w:bCs/>
          <w:sz w:val="28"/>
          <w:szCs w:val="28"/>
          <w:rtl/>
          <w:lang w:bidi="fa-IR"/>
        </w:rPr>
      </w:pPr>
      <w:r>
        <w:rPr>
          <w:rFonts w:ascii="Times New Roman" w:hAnsi="Times New Roman"/>
          <w:szCs w:val="30"/>
          <w:rtl/>
          <w:lang w:bidi="fa-IR"/>
        </w:rPr>
        <w:br w:type="page"/>
      </w:r>
      <w:r w:rsidR="00262400" w:rsidRPr="005753E1">
        <w:rPr>
          <w:rFonts w:cs="B Lotus" w:hint="cs"/>
          <w:b/>
          <w:bCs/>
          <w:sz w:val="28"/>
          <w:szCs w:val="28"/>
          <w:rtl/>
          <w:lang w:bidi="fa-IR"/>
        </w:rPr>
        <w:t>مسأله دوم</w:t>
      </w:r>
      <w:r w:rsidR="005129D8" w:rsidRPr="005753E1">
        <w:rPr>
          <w:rFonts w:cs="B Lotus" w:hint="cs"/>
          <w:b/>
          <w:bCs/>
          <w:sz w:val="28"/>
          <w:szCs w:val="28"/>
          <w:rtl/>
          <w:lang w:bidi="fa-IR"/>
        </w:rPr>
        <w:t xml:space="preserve">: </w:t>
      </w:r>
      <w:r w:rsidR="00262400" w:rsidRPr="005753E1">
        <w:rPr>
          <w:rFonts w:cs="B Lotus" w:hint="cs"/>
          <w:b/>
          <w:bCs/>
          <w:sz w:val="28"/>
          <w:szCs w:val="28"/>
          <w:rtl/>
          <w:lang w:bidi="fa-IR"/>
        </w:rPr>
        <w:t>ائمه و تصرف در هستی [ولایت تکوینی]</w:t>
      </w:r>
      <w:r w:rsidR="00262400" w:rsidRPr="005753E1">
        <w:rPr>
          <w:rStyle w:val="a7"/>
          <w:rFonts w:ascii="Times New Roman" w:hAnsi="Times New Roman" w:cs="B Lotus"/>
          <w:b/>
          <w:bCs/>
          <w:sz w:val="28"/>
          <w:szCs w:val="28"/>
          <w:rtl/>
          <w:lang w:bidi="fa-IR"/>
        </w:rPr>
        <w:t xml:space="preserve"> </w:t>
      </w:r>
      <w:r w:rsidR="00262400" w:rsidRPr="005753E1">
        <w:rPr>
          <w:rStyle w:val="a7"/>
          <w:rFonts w:ascii="Times New Roman" w:hAnsi="Times New Roman" w:cs="B Lotus"/>
          <w:b/>
          <w:bCs/>
          <w:sz w:val="28"/>
          <w:szCs w:val="28"/>
          <w:rtl/>
          <w:lang w:bidi="fa-IR"/>
        </w:rPr>
        <w:footnoteReference w:id="206"/>
      </w:r>
      <w:r w:rsidR="00142DCF" w:rsidRPr="005753E1">
        <w:rPr>
          <w:rFonts w:cs="B Lotus" w:hint="cs"/>
          <w:b/>
          <w:bCs/>
          <w:sz w:val="28"/>
          <w:szCs w:val="28"/>
          <w:rtl/>
          <w:lang w:bidi="fa-IR"/>
        </w:rPr>
        <w:t>.</w:t>
      </w:r>
    </w:p>
    <w:p w:rsidR="00262400" w:rsidRDefault="00262400" w:rsidP="009F3DC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دیدگاه برقعی</w:t>
      </w:r>
      <w:r w:rsidR="009F3DC8">
        <w:rPr>
          <w:rFonts w:ascii="Times New Roman" w:hAnsi="Times New Roman" w:cs="B Lotus" w:hint="cs"/>
          <w:sz w:val="28"/>
          <w:szCs w:val="28"/>
          <w:rtl/>
          <w:lang w:bidi="fa-IR"/>
        </w:rPr>
        <w:t xml:space="preserve"> </w:t>
      </w:r>
      <w:r w:rsidR="009F3DC8" w:rsidRPr="009F3DC8">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اسلام به تأثیر غیرخداوند در امور تکوینی و خارق‌العاده اقرار نمی‌نماید</w:t>
      </w:r>
      <w:r w:rsidRPr="00BB33A3">
        <w:rPr>
          <w:rStyle w:val="a7"/>
          <w:rFonts w:ascii="Times New Roman" w:hAnsi="Times New Roman" w:cs="B Lotus"/>
          <w:sz w:val="28"/>
          <w:szCs w:val="28"/>
          <w:rtl/>
          <w:lang w:bidi="fa-IR"/>
        </w:rPr>
        <w:footnoteReference w:id="207"/>
      </w:r>
      <w:r w:rsidRPr="00BB33A3">
        <w:rPr>
          <w:rFonts w:ascii="Times New Roman" w:hAnsi="Times New Roman" w:cs="B Lotus" w:hint="cs"/>
          <w:sz w:val="28"/>
          <w:szCs w:val="28"/>
          <w:rtl/>
          <w:lang w:bidi="fa-IR"/>
        </w:rPr>
        <w:t>، برقعی نظر قائل به ولایت تکوینی را خرافاتی به حساب می‌آورد که مدعیان تشیع ایجاد نموده‌اند و دیدگاه</w:t>
      </w:r>
      <w:r w:rsidRPr="00BB33A3">
        <w:rPr>
          <w:rStyle w:val="a7"/>
          <w:rFonts w:ascii="Times New Roman" w:hAnsi="Times New Roman" w:cs="B Lotus"/>
          <w:sz w:val="28"/>
          <w:szCs w:val="28"/>
          <w:rtl/>
          <w:lang w:bidi="fa-IR"/>
        </w:rPr>
        <w:footnoteReference w:id="208"/>
      </w:r>
      <w:r w:rsidRPr="00BB33A3">
        <w:rPr>
          <w:rFonts w:ascii="Times New Roman" w:hAnsi="Times New Roman" w:cs="B Lotus" w:hint="cs"/>
          <w:sz w:val="28"/>
          <w:szCs w:val="28"/>
          <w:rtl/>
          <w:lang w:bidi="fa-IR"/>
        </w:rPr>
        <w:t xml:space="preserve"> خود ا</w:t>
      </w:r>
      <w:r w:rsidRPr="00BB33A3">
        <w:rPr>
          <w:rFonts w:ascii="Times New Roman" w:hAnsi="Times New Roman" w:cs="B Lotus" w:hint="cs"/>
          <w:sz w:val="28"/>
          <w:szCs w:val="28"/>
          <w:rtl/>
        </w:rPr>
        <w:t>ئمه</w:t>
      </w:r>
      <w:r w:rsidRPr="00BB33A3">
        <w:rPr>
          <w:rFonts w:ascii="Times New Roman" w:hAnsi="Times New Roman" w:cs="B Lotus" w:hint="cs"/>
          <w:sz w:val="28"/>
          <w:szCs w:val="28"/>
          <w:rtl/>
          <w:lang w:bidi="fa-IR"/>
        </w:rPr>
        <w:t xml:space="preserve"> نیست</w:t>
      </w:r>
      <w:r w:rsidR="009F3D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کتاب خاصی به نام</w:t>
      </w:r>
      <w:r w:rsidR="009F3DC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(درسی از ولایت)</w:t>
      </w:r>
      <w:r w:rsidRPr="00BB33A3">
        <w:rPr>
          <w:rStyle w:val="a7"/>
          <w:rFonts w:ascii="Times New Roman" w:hAnsi="Times New Roman" w:cs="B Lotus"/>
          <w:sz w:val="28"/>
          <w:szCs w:val="28"/>
          <w:rtl/>
          <w:lang w:bidi="fa-IR"/>
        </w:rPr>
        <w:t xml:space="preserve"> </w:t>
      </w:r>
      <w:r w:rsidR="009F3DC8">
        <w:rPr>
          <w:rFonts w:ascii="Times New Roman" w:hAnsi="Times New Roman" w:cs="B Lotus" w:hint="cs"/>
          <w:sz w:val="28"/>
          <w:szCs w:val="28"/>
          <w:rtl/>
          <w:lang w:bidi="fa-IR"/>
        </w:rPr>
        <w:t>تأليف</w:t>
      </w:r>
      <w:r w:rsidRPr="00BB33A3">
        <w:rPr>
          <w:rFonts w:ascii="Times New Roman" w:hAnsi="Times New Roman" w:cs="B Lotus" w:hint="cs"/>
          <w:sz w:val="28"/>
          <w:szCs w:val="28"/>
          <w:rtl/>
          <w:lang w:bidi="fa-IR"/>
        </w:rPr>
        <w:t xml:space="preserve"> نموده است</w:t>
      </w:r>
      <w:r w:rsidRPr="00BB33A3">
        <w:rPr>
          <w:rStyle w:val="a7"/>
          <w:rFonts w:ascii="Times New Roman" w:hAnsi="Times New Roman" w:cs="B Lotus"/>
          <w:sz w:val="28"/>
          <w:szCs w:val="28"/>
          <w:rtl/>
          <w:lang w:bidi="fa-IR"/>
        </w:rPr>
        <w:footnoteReference w:id="209"/>
      </w:r>
      <w:r w:rsidRPr="00BB33A3">
        <w:rPr>
          <w:rFonts w:ascii="Times New Roman" w:hAnsi="Times New Roman" w:cs="B Lotus" w:hint="cs"/>
          <w:sz w:val="28"/>
          <w:szCs w:val="28"/>
          <w:rtl/>
          <w:lang w:bidi="fa-IR"/>
        </w:rPr>
        <w:t xml:space="preserve"> هدف وی در </w:t>
      </w:r>
      <w:r w:rsidR="009F3DC8">
        <w:rPr>
          <w:rFonts w:ascii="Times New Roman" w:hAnsi="Times New Roman" w:cs="B Lotus" w:hint="cs"/>
          <w:sz w:val="28"/>
          <w:szCs w:val="28"/>
          <w:rtl/>
          <w:lang w:bidi="fa-IR"/>
        </w:rPr>
        <w:t>اين</w:t>
      </w:r>
      <w:r w:rsidRPr="00BB33A3">
        <w:rPr>
          <w:rFonts w:ascii="Times New Roman" w:hAnsi="Times New Roman" w:cs="B Lotus" w:hint="cs"/>
          <w:sz w:val="28"/>
          <w:szCs w:val="28"/>
          <w:rtl/>
          <w:lang w:bidi="fa-IR"/>
        </w:rPr>
        <w:t xml:space="preserve"> کتاب اینکه اثبات نماید که پیامبران و</w:t>
      </w:r>
      <w:r w:rsidR="009F3DC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ائمه</w:t>
      </w:r>
      <w:r w:rsidR="009F3DC8">
        <w:rPr>
          <w:rFonts w:ascii="Times New Roman" w:hAnsi="Times New Roman" w:cs="CTraditional Arabic" w:hint="cs"/>
          <w:sz w:val="28"/>
          <w:szCs w:val="28"/>
          <w:rtl/>
          <w:lang w:bidi="fa-IR"/>
        </w:rPr>
        <w:t xml:space="preserve"> †</w:t>
      </w:r>
      <w:r w:rsidRPr="00BB33A3">
        <w:rPr>
          <w:rFonts w:ascii="Times New Roman" w:hAnsi="Times New Roman" w:cs="B Lotus" w:hint="cs"/>
          <w:sz w:val="28"/>
          <w:szCs w:val="28"/>
          <w:rtl/>
          <w:lang w:bidi="fa-IR"/>
        </w:rPr>
        <w:t xml:space="preserve"> در هیچ چیز در امور هستی با خداوند مشارکت نمی‌نمایند.</w:t>
      </w:r>
    </w:p>
    <w:p w:rsidR="009A6E79" w:rsidRPr="00BB33A3" w:rsidRDefault="009A6E79" w:rsidP="009F3DC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9F3DC8"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9F3DC8">
        <w:rPr>
          <w:rFonts w:ascii="Times New Roman" w:hAnsi="Times New Roman" w:cs="B Lotus" w:hint="cs"/>
          <w:b/>
          <w:bCs/>
          <w:sz w:val="28"/>
          <w:szCs w:val="28"/>
          <w:rtl/>
          <w:lang w:bidi="fa-IR"/>
        </w:rPr>
        <w:t xml:space="preserve">پاسخ‌های برقعی بر کسانی که به ولایت تکوینی قائل‌اند: </w:t>
      </w:r>
    </w:p>
    <w:p w:rsidR="00262400" w:rsidRPr="00BB33A3" w:rsidRDefault="00262400" w:rsidP="00ED3A4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بارزترین پاسخ‌هایی که بر استدلالهای آنها عرض نموده اینکه استدلال به معجزات انبیاء و کرامات متقدمین صحیح نیست که به آن استدلال شود</w:t>
      </w:r>
      <w:r w:rsidR="009F3D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r w:rsidR="009F3DC8">
        <w:rPr>
          <w:rFonts w:ascii="Times New Roman" w:hAnsi="Times New Roman" w:cs="B Lotus" w:hint="cs"/>
          <w:sz w:val="28"/>
          <w:szCs w:val="28"/>
          <w:rtl/>
          <w:lang w:bidi="fa-IR"/>
        </w:rPr>
        <w:t>بل</w:t>
      </w:r>
      <w:r w:rsidRPr="00BB33A3">
        <w:rPr>
          <w:rFonts w:ascii="Times New Roman" w:hAnsi="Times New Roman" w:cs="B Lotus" w:hint="cs"/>
          <w:sz w:val="28"/>
          <w:szCs w:val="28"/>
          <w:rtl/>
          <w:lang w:bidi="fa-IR"/>
        </w:rPr>
        <w:t xml:space="preserve">که غیر آنان نیز می‌توانند از آن برخوردار شوند، چون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این [مقایسه] قیاس عقلی است، و قیاس [هم] در مذهب امامیه باطل است، چگونه [قیاس می‌ک</w:t>
      </w:r>
      <w:r w:rsidRPr="00BB33A3">
        <w:rPr>
          <w:rFonts w:ascii="Times New Roman" w:hAnsi="Times New Roman" w:cs="B Lotus" w:hint="eastAsia"/>
          <w:sz w:val="28"/>
          <w:szCs w:val="28"/>
          <w:rtl/>
          <w:lang w:bidi="fa-IR"/>
        </w:rPr>
        <w:t>نند]</w:t>
      </w:r>
      <w:r w:rsidRPr="00BB33A3">
        <w:rPr>
          <w:rStyle w:val="a7"/>
          <w:rFonts w:ascii="Times New Roman" w:hAnsi="Times New Roman" w:cs="B Lotus"/>
          <w:sz w:val="28"/>
          <w:szCs w:val="28"/>
          <w:rtl/>
          <w:lang w:bidi="fa-IR"/>
        </w:rPr>
        <w:t xml:space="preserve"> </w:t>
      </w:r>
      <w:r w:rsidRPr="00BB33A3">
        <w:rPr>
          <w:rStyle w:val="a7"/>
          <w:rFonts w:ascii="Times New Roman" w:hAnsi="Times New Roman" w:cs="B Lotus"/>
          <w:sz w:val="28"/>
          <w:szCs w:val="28"/>
          <w:rtl/>
          <w:lang w:bidi="fa-IR"/>
        </w:rPr>
        <w:footnoteReference w:id="210"/>
      </w:r>
      <w:r w:rsidRPr="00BB33A3">
        <w:rPr>
          <w:rFonts w:ascii="Times New Roman" w:hAnsi="Times New Roman" w:cs="B Lotus" w:hint="eastAsia"/>
          <w:sz w:val="28"/>
          <w:szCs w:val="28"/>
          <w:rtl/>
          <w:lang w:bidi="fa-IR"/>
        </w:rPr>
        <w:t xml:space="preserve"> در حالیکه از جعفر صادق روایت می‌نمایند: که دین خداوند با خردها قیاس نمی‌شود، برقعی می‌گوید: متأسفانه شیعه به این سخن توجه ننموده‌اند و اکثر عقائد خود را بر قیاس عقلی بنا نموده‌اند</w:t>
      </w:r>
      <w:r w:rsidR="00ED3A40">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مثلاً می‌گویند: خورشید</w:t>
      </w:r>
      <w:r w:rsidRPr="00BB33A3">
        <w:rPr>
          <w:rFonts w:ascii="Times New Roman" w:hAnsi="Times New Roman" w:cs="B Lotus" w:hint="cs"/>
          <w:sz w:val="28"/>
          <w:szCs w:val="28"/>
          <w:rtl/>
          <w:lang w:bidi="fa-IR"/>
        </w:rPr>
        <w:t xml:space="preserve"> به خاطر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برگشته است، پس دلیل آن کجاست؟</w:t>
      </w:r>
      <w:r w:rsidRPr="00BB33A3">
        <w:rPr>
          <w:rStyle w:val="a7"/>
          <w:rFonts w:ascii="Times New Roman" w:hAnsi="Times New Roman" w:cs="B Lotus"/>
          <w:sz w:val="28"/>
          <w:szCs w:val="28"/>
          <w:rtl/>
          <w:lang w:bidi="fa-IR"/>
        </w:rPr>
        <w:footnoteReference w:id="211"/>
      </w:r>
      <w:r w:rsidR="00ED3A40">
        <w:rPr>
          <w:rFonts w:ascii="Times New Roman" w:hAnsi="Times New Roman" w:cs="B Lotus" w:hint="cs"/>
          <w:sz w:val="28"/>
          <w:szCs w:val="28"/>
          <w:rtl/>
          <w:lang w:bidi="fa-IR"/>
        </w:rPr>
        <w:t>.</w:t>
      </w:r>
    </w:p>
    <w:p w:rsidR="00262400" w:rsidRPr="00BB33A3" w:rsidRDefault="00262400" w:rsidP="00C0069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دلیل‌شان اینکه خورشید برای حضرت سلیمان</w:t>
      </w:r>
      <w:r w:rsidRPr="00BB33A3">
        <w:rPr>
          <w:rStyle w:val="a7"/>
          <w:rFonts w:ascii="Times New Roman" w:hAnsi="Times New Roman" w:cs="B Lotus"/>
          <w:sz w:val="28"/>
          <w:szCs w:val="28"/>
          <w:rtl/>
          <w:lang w:bidi="fa-IR"/>
        </w:rPr>
        <w:footnoteReference w:id="212"/>
      </w:r>
      <w:r w:rsidR="009A6E79">
        <w:rPr>
          <w:rFonts w:ascii="Times New Roman" w:hAnsi="Times New Roman" w:cs="B Lotus" w:hint="cs"/>
          <w:sz w:val="28"/>
          <w:szCs w:val="28"/>
          <w:rtl/>
          <w:lang w:bidi="fa-IR"/>
        </w:rPr>
        <w:t xml:space="preserve"> </w:t>
      </w:r>
      <w:r w:rsidR="009A6E79" w:rsidRPr="009A6E79">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برگشته است، امام می‌تواند مردگان را زنده نماید؟ دلیل‌شان اینکه حضرت عیسی</w:t>
      </w:r>
      <w:r w:rsidR="009A6E79">
        <w:rPr>
          <w:rFonts w:ascii="Times New Roman" w:hAnsi="Times New Roman" w:cs="B Lotus" w:hint="cs"/>
          <w:sz w:val="28"/>
          <w:szCs w:val="28"/>
          <w:rtl/>
          <w:lang w:bidi="fa-IR"/>
        </w:rPr>
        <w:t xml:space="preserve"> </w:t>
      </w:r>
      <w:r w:rsidR="009A6E79" w:rsidRPr="009A6E79">
        <w:rPr>
          <w:rFonts w:ascii="Times New Roman" w:hAnsi="Times New Roman" w:cs="CTraditional Arabic" w:hint="cs"/>
          <w:sz w:val="28"/>
          <w:szCs w:val="28"/>
          <w:rtl/>
          <w:lang w:bidi="fa-IR"/>
        </w:rPr>
        <w:t>؛</w:t>
      </w:r>
      <w:r w:rsidRPr="00BB33A3">
        <w:rPr>
          <w:rStyle w:val="a7"/>
          <w:rFonts w:ascii="Times New Roman" w:hAnsi="Times New Roman" w:cs="B Lotus"/>
          <w:sz w:val="28"/>
          <w:szCs w:val="28"/>
          <w:rtl/>
          <w:lang w:bidi="fa-IR"/>
        </w:rPr>
        <w:footnoteReference w:id="213"/>
      </w:r>
      <w:r w:rsidRPr="00BB33A3">
        <w:rPr>
          <w:rFonts w:ascii="Times New Roman" w:hAnsi="Times New Roman" w:cs="B Lotus" w:hint="cs"/>
          <w:sz w:val="28"/>
          <w:szCs w:val="28"/>
          <w:rtl/>
          <w:lang w:bidi="fa-IR"/>
        </w:rPr>
        <w:t xml:space="preserve"> مرده را زنده نموده است، امام دارای ولایت تکوینی است و می‌تواند در آسمان و زمین تصرف نماید پس دلیل آن چیست! دلیل این است آصف که حرفی از حروف اسم الأعظم را می‌دانست با یک چشم به هم‌زدن تخت بلقیس 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نزد سلیمان</w:t>
      </w:r>
      <w:r w:rsidR="009A6E79">
        <w:rPr>
          <w:rFonts w:ascii="Times New Roman" w:hAnsi="Times New Roman" w:cs="B Lotus" w:hint="cs"/>
          <w:sz w:val="28"/>
          <w:szCs w:val="28"/>
          <w:rtl/>
          <w:lang w:bidi="fa-IR"/>
        </w:rPr>
        <w:t xml:space="preserve"> </w:t>
      </w:r>
      <w:r w:rsidR="009A6E79" w:rsidRPr="009A6E79">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آورد، پس امامی که هفتاد حرف از حروف اسم اعظم را می‌داند می‌تواند چنین و چنان بداند</w:t>
      </w:r>
      <w:r w:rsidRPr="00BB33A3">
        <w:rPr>
          <w:rStyle w:val="a7"/>
          <w:rFonts w:ascii="Times New Roman" w:hAnsi="Times New Roman" w:cs="B Lotus"/>
          <w:sz w:val="28"/>
          <w:szCs w:val="28"/>
          <w:rtl/>
          <w:lang w:bidi="fa-IR"/>
        </w:rPr>
        <w:footnoteReference w:id="214"/>
      </w:r>
      <w:r w:rsidRPr="00BB33A3">
        <w:rPr>
          <w:rFonts w:ascii="Times New Roman" w:hAnsi="Times New Roman" w:cs="B Lotus" w:hint="cs"/>
          <w:sz w:val="28"/>
          <w:szCs w:val="28"/>
          <w:rtl/>
          <w:lang w:bidi="fa-IR"/>
        </w:rPr>
        <w:t xml:space="preserve"> ... آیا تمام این موارد قیاس نیست؟! آیا اسمی در زبان عرب می‌یابید که دارای هفتاد حرف باشد، اینها تمام عقائد خرافی خود را بر این قیاسها مورد استناد قرار می‌دهند</w:t>
      </w:r>
      <w:r w:rsidRPr="00BB33A3">
        <w:rPr>
          <w:rStyle w:val="a7"/>
          <w:rFonts w:ascii="Times New Roman" w:hAnsi="Times New Roman" w:cs="B Lotus"/>
          <w:sz w:val="28"/>
          <w:szCs w:val="28"/>
          <w:rtl/>
          <w:lang w:bidi="fa-IR"/>
        </w:rPr>
        <w:footnoteReference w:id="215"/>
      </w:r>
      <w:r w:rsidR="00C0069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برقعی نفی می‌کند که خداوند در تصرف در هستی شریکی داشته باشد و این قول بر ائمه جعل و تلفیق داده شده است و از منهج و روش آنان نیست.</w:t>
      </w:r>
    </w:p>
    <w:p w:rsidR="00262400" w:rsidRPr="006E0F76" w:rsidRDefault="007456AD" w:rsidP="00DA2988">
      <w:pPr>
        <w:pStyle w:val="1"/>
        <w:widowControl w:val="0"/>
        <w:spacing w:line="226" w:lineRule="auto"/>
        <w:ind w:firstLine="227"/>
        <w:jc w:val="center"/>
        <w:rPr>
          <w:rFonts w:cs="B Jadid" w:hint="cs"/>
          <w:b w:val="0"/>
          <w:bCs w:val="0"/>
          <w:rtl/>
          <w:lang w:bidi="fa-IR"/>
        </w:rPr>
      </w:pPr>
      <w:r>
        <w:rPr>
          <w:rFonts w:ascii="Times New Roman" w:eastAsia="B Badr" w:hAnsi="Times New Roman" w:cs="B Lotus"/>
          <w:b w:val="0"/>
          <w:bCs w:val="0"/>
          <w:rtl/>
          <w:lang w:bidi="fa-IR"/>
        </w:rPr>
        <w:br w:type="page"/>
      </w:r>
      <w:r w:rsidR="00262400" w:rsidRPr="006E0F76">
        <w:rPr>
          <w:rFonts w:cs="B Jadid" w:hint="cs"/>
          <w:b w:val="0"/>
          <w:bCs w:val="0"/>
          <w:rtl/>
          <w:lang w:bidi="fa-IR"/>
        </w:rPr>
        <w:t>مطلب دوّم</w:t>
      </w:r>
      <w:r w:rsidR="005129D8" w:rsidRPr="006E0F76">
        <w:rPr>
          <w:rFonts w:cs="B Jadid" w:hint="cs"/>
          <w:b w:val="0"/>
          <w:bCs w:val="0"/>
          <w:rtl/>
          <w:lang w:bidi="fa-IR"/>
        </w:rPr>
        <w:t xml:space="preserve">: </w:t>
      </w:r>
      <w:r w:rsidR="00262400" w:rsidRPr="006E0F76">
        <w:rPr>
          <w:rFonts w:cs="B Jadid" w:hint="cs"/>
          <w:b w:val="0"/>
          <w:bCs w:val="0"/>
          <w:rtl/>
          <w:lang w:bidi="fa-IR"/>
        </w:rPr>
        <w:t>مسائل مربوط به توحید الوهیّت</w:t>
      </w:r>
      <w:r w:rsidR="00562CDE" w:rsidRPr="006E0F76">
        <w:rPr>
          <w:rFonts w:cs="B Jadid" w:hint="cs"/>
          <w:b w:val="0"/>
          <w:bCs w:val="0"/>
          <w:rtl/>
          <w:lang w:bidi="fa-IR"/>
        </w:rPr>
        <w:t>:</w:t>
      </w:r>
    </w:p>
    <w:p w:rsidR="00262400" w:rsidRPr="00562CDE" w:rsidRDefault="00262400" w:rsidP="005A5E2F">
      <w:pPr>
        <w:pStyle w:val="2"/>
        <w:widowControl w:val="0"/>
        <w:spacing w:line="226" w:lineRule="auto"/>
        <w:ind w:firstLine="227"/>
        <w:rPr>
          <w:rFonts w:cs="B Lotus" w:hint="cs"/>
          <w:sz w:val="28"/>
          <w:szCs w:val="28"/>
          <w:rtl/>
        </w:rPr>
      </w:pPr>
      <w:r w:rsidRPr="00562CDE">
        <w:rPr>
          <w:rFonts w:cs="B Lotus" w:hint="cs"/>
          <w:sz w:val="28"/>
          <w:szCs w:val="28"/>
          <w:rtl/>
          <w:lang w:bidi="fa-IR"/>
        </w:rPr>
        <w:t>مسأله اول:</w:t>
      </w:r>
      <w:r w:rsidR="00562CDE" w:rsidRPr="00562CDE">
        <w:rPr>
          <w:rFonts w:cs="B Lotus" w:hint="cs"/>
          <w:sz w:val="28"/>
          <w:szCs w:val="28"/>
          <w:rtl/>
          <w:lang w:bidi="fa-IR"/>
        </w:rPr>
        <w:t xml:space="preserve"> </w:t>
      </w:r>
      <w:r w:rsidRPr="00562CDE">
        <w:rPr>
          <w:rFonts w:cs="B Lotus" w:hint="cs"/>
          <w:sz w:val="28"/>
          <w:szCs w:val="28"/>
          <w:rtl/>
          <w:lang w:bidi="fa-IR"/>
        </w:rPr>
        <w:t>شرکت در عبادت</w:t>
      </w:r>
      <w:r w:rsidRPr="00562CDE">
        <w:rPr>
          <w:rStyle w:val="a7"/>
          <w:rFonts w:ascii="Times New Roman" w:hAnsi="Times New Roman" w:cs="B Lotus"/>
          <w:sz w:val="28"/>
          <w:szCs w:val="28"/>
          <w:rtl/>
          <w:lang w:bidi="fa-IR"/>
        </w:rPr>
        <w:footnoteReference w:id="216"/>
      </w:r>
      <w:r w:rsidR="00ED3A40" w:rsidRPr="00562CDE">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w:t>
      </w:r>
      <w:r w:rsidR="00F27D43">
        <w:rPr>
          <w:rFonts w:ascii="Times New Roman" w:hAnsi="Times New Roman" w:cs="B Lotus" w:hint="cs"/>
          <w:sz w:val="28"/>
          <w:szCs w:val="28"/>
          <w:rtl/>
          <w:lang w:bidi="fa-IR"/>
        </w:rPr>
        <w:t xml:space="preserve"> </w:t>
      </w:r>
      <w:r w:rsidR="00F27D43" w:rsidRPr="00F27D43">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بر این باور است که عبادات نباید جز برای خدای تنها انجام داد و انجام عبادتی برای غیر خدا شرک به شمار می‌آید.</w:t>
      </w:r>
    </w:p>
    <w:p w:rsidR="00262400"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می‌گوید: دعا در اسلام عبادت است و دعای غير خدا شرک است، و قرآن می‌فرماید: </w:t>
      </w:r>
      <w:r w:rsidR="008036DE" w:rsidRPr="00D87BB1">
        <w:rPr>
          <w:rFonts w:ascii="QCF_BSML" w:hAnsi="QCF_BSML" w:cs="QCF_BSML"/>
          <w:color w:val="000000"/>
          <w:spacing w:val="-6"/>
          <w:sz w:val="28"/>
          <w:szCs w:val="28"/>
          <w:rtl/>
        </w:rPr>
        <w:t>ﮋ</w:t>
      </w:r>
      <w:r w:rsidR="00BC3795" w:rsidRPr="004305CB">
        <w:rPr>
          <w:rFonts w:ascii="QCF_P573" w:eastAsia="Times New Roman" w:hAnsi="QCF_P573" w:cs="QCF_P573"/>
          <w:color w:val="000000"/>
          <w:sz w:val="28"/>
          <w:szCs w:val="28"/>
          <w:rtl/>
        </w:rPr>
        <w:t xml:space="preserve">ﮋ  ﮌ         ﮍ  ﮎ  ﮏ     ﮐ   ﮑ  ﮒ  </w:t>
      </w:r>
      <w:r w:rsidR="008036DE" w:rsidRPr="00D87BB1">
        <w:rPr>
          <w:rFonts w:ascii="QCF_BSML" w:hAnsi="QCF_BSML" w:cs="QCF_BSML"/>
          <w:color w:val="000000"/>
          <w:spacing w:val="-6"/>
          <w:sz w:val="28"/>
          <w:szCs w:val="28"/>
          <w:rtl/>
        </w:rPr>
        <w:t>ﮊ</w:t>
      </w:r>
      <w:r w:rsidR="008036DE" w:rsidRPr="00D87BB1">
        <w:rPr>
          <w:rFonts w:ascii="Arial" w:hAnsi="Arial" w:cs="B Lotus" w:hint="cs"/>
          <w:color w:val="000000"/>
          <w:spacing w:val="-6"/>
          <w:sz w:val="28"/>
          <w:szCs w:val="28"/>
          <w:rtl/>
        </w:rPr>
        <w:t>.</w:t>
      </w:r>
      <w:r w:rsidR="004305CB">
        <w:rPr>
          <w:rFonts w:ascii="Times New Roman" w:hAnsi="Times New Roman" w:cs="B Lotus" w:hint="cs"/>
          <w:sz w:val="28"/>
          <w:szCs w:val="32"/>
          <w:rtl/>
          <w:lang w:bidi="fa-IR"/>
        </w:rPr>
        <w:t xml:space="preserve"> </w:t>
      </w:r>
      <w:r w:rsidR="004305CB" w:rsidRPr="004305CB">
        <w:rPr>
          <w:rFonts w:ascii="Times New Roman" w:hAnsi="Times New Roman" w:cs="B Lotus" w:hint="cs"/>
          <w:sz w:val="28"/>
          <w:szCs w:val="28"/>
          <w:rtl/>
          <w:lang w:bidi="fa-IR"/>
        </w:rPr>
        <w:t>(الجن: 20).</w:t>
      </w:r>
    </w:p>
    <w:p w:rsidR="008036DE" w:rsidRPr="00811EE6" w:rsidRDefault="00811EE6" w:rsidP="00F27D4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811EE6">
        <w:rPr>
          <w:rFonts w:ascii="Times New Roman" w:hAnsi="Times New Roman" w:cs="B Lotus" w:hint="cs"/>
          <w:sz w:val="28"/>
          <w:szCs w:val="28"/>
          <w:rtl/>
          <w:lang w:bidi="fa-IR"/>
        </w:rPr>
        <w:t>«</w:t>
      </w:r>
      <w:r w:rsidRPr="00811EE6">
        <w:rPr>
          <w:rFonts w:cs="B Lotus" w:hint="cs"/>
          <w:sz w:val="28"/>
          <w:szCs w:val="28"/>
          <w:rtl/>
        </w:rPr>
        <w:t>بگو: من تنها پروردگارم را مي‌خوانم (و فقط او را عبادت مي‌كنم) و هيچ كس را شريك او قرار نمي‌دهم</w:t>
      </w:r>
      <w:r w:rsidRPr="00811EE6">
        <w:rPr>
          <w:rFonts w:ascii="Times New Roman" w:hAnsi="Times New Roman" w:cs="B Lotus" w:hint="cs"/>
          <w:sz w:val="28"/>
          <w:szCs w:val="28"/>
          <w:rtl/>
          <w:lang w:bidi="fa-IR"/>
        </w:rPr>
        <w:t>».</w:t>
      </w:r>
    </w:p>
    <w:p w:rsidR="00262400" w:rsidRPr="00BB33A3" w:rsidRDefault="00262400" w:rsidP="00F27D4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ولیکن در مذهب [امامیه] فراخواندن مقربین خداوند امری ضروری و لازم است</w:t>
      </w:r>
      <w:r w:rsidRPr="00BB33A3">
        <w:rPr>
          <w:rStyle w:val="a7"/>
          <w:rFonts w:ascii="Times New Roman" w:hAnsi="Times New Roman" w:cs="B Lotus"/>
          <w:sz w:val="28"/>
          <w:szCs w:val="28"/>
          <w:rtl/>
          <w:lang w:bidi="fa-IR"/>
        </w:rPr>
        <w:footnoteReference w:id="217"/>
      </w:r>
      <w:r w:rsidRPr="00BB33A3">
        <w:rPr>
          <w:rFonts w:ascii="Times New Roman" w:hAnsi="Times New Roman" w:cs="B Lotus" w:hint="cs"/>
          <w:sz w:val="28"/>
          <w:szCs w:val="28"/>
          <w:rtl/>
          <w:lang w:bidi="fa-IR"/>
        </w:rPr>
        <w:t>. و نیز می‌فرماید: اسلام نذر و وقف و هدایا برای مقابر و مرده را نمی‌پذیرد و این حرام و اسراف است و تمام این بدعتها از ضرورتهای مهم در مذهب [امامیه] است</w:t>
      </w:r>
      <w:r w:rsidRPr="00BB33A3">
        <w:rPr>
          <w:rStyle w:val="a7"/>
          <w:rFonts w:ascii="Times New Roman" w:hAnsi="Times New Roman" w:cs="B Lotus"/>
          <w:sz w:val="28"/>
          <w:szCs w:val="28"/>
          <w:rtl/>
          <w:lang w:bidi="fa-IR"/>
        </w:rPr>
        <w:footnoteReference w:id="218"/>
      </w:r>
      <w:r w:rsidRPr="00BB33A3">
        <w:rPr>
          <w:rFonts w:ascii="Times New Roman" w:hAnsi="Times New Roman" w:cs="B Lotus" w:hint="cs"/>
          <w:sz w:val="28"/>
          <w:szCs w:val="28"/>
          <w:rtl/>
          <w:lang w:bidi="fa-IR"/>
        </w:rPr>
        <w:t xml:space="preserve"> و چون برقعی وضعیت کسانی از مسلمانان که به استغاثه به غیر خداوند می‌پردازند با کفار جاهلیت که به همان عمل می‌پردازند تطبیق می‌کند به این نتیجه می‌رسد: این مسلمانان از کفار جاهلیت بدتراند، زیرا کفار جاهلیت اگر در دعای خود به غیر خدا و به بزرگان</w:t>
      </w:r>
      <w:r w:rsidRPr="00BB33A3">
        <w:rPr>
          <w:rFonts w:ascii="Times New Roman" w:hAnsi="Times New Roman" w:cs="B Lotus" w:hint="eastAsia"/>
          <w:sz w:val="28"/>
          <w:szCs w:val="28"/>
          <w:rtl/>
          <w:lang w:bidi="fa-IR"/>
        </w:rPr>
        <w:t>‌شان توسل می‌جستند چون آنان دارای کتاب و از هدای</w:t>
      </w:r>
      <w:r w:rsidRPr="00BB33A3">
        <w:rPr>
          <w:rFonts w:ascii="Times New Roman" w:hAnsi="Times New Roman" w:cs="B Lotus" w:hint="cs"/>
          <w:sz w:val="28"/>
          <w:szCs w:val="28"/>
          <w:rtl/>
          <w:lang w:bidi="fa-IR"/>
        </w:rPr>
        <w:t>ت</w:t>
      </w:r>
      <w:r w:rsidRPr="00BB33A3">
        <w:rPr>
          <w:rFonts w:ascii="Times New Roman" w:hAnsi="Times New Roman" w:cs="B Lotus" w:hint="eastAsia"/>
          <w:sz w:val="28"/>
          <w:szCs w:val="28"/>
          <w:rtl/>
          <w:lang w:bidi="fa-IR"/>
        </w:rPr>
        <w:t xml:space="preserve"> برخوردار نبودند، ولیکن م</w:t>
      </w:r>
      <w:r w:rsidRPr="00BB33A3">
        <w:rPr>
          <w:rFonts w:ascii="Times New Roman" w:hAnsi="Times New Roman" w:cs="B Lotus" w:hint="cs"/>
          <w:sz w:val="28"/>
          <w:szCs w:val="28"/>
          <w:rtl/>
          <w:lang w:bidi="fa-IR"/>
        </w:rPr>
        <w:t>سلمانان صدها بار از آموزش و تعلیم کتاب، برخوردار شده</w:t>
      </w:r>
      <w:r w:rsidRPr="00BB33A3">
        <w:rPr>
          <w:rFonts w:ascii="Times New Roman" w:hAnsi="Times New Roman" w:cs="B Lotus" w:hint="eastAsia"/>
          <w:sz w:val="28"/>
          <w:szCs w:val="28"/>
          <w:rtl/>
          <w:lang w:bidi="fa-IR"/>
        </w:rPr>
        <w:t>‌اند تا از غیر خدا استغاثه نطلبند و غی</w:t>
      </w:r>
      <w:r w:rsidRPr="00BB33A3">
        <w:rPr>
          <w:rFonts w:ascii="Times New Roman" w:hAnsi="Times New Roman" w:cs="B Lotus" w:hint="cs"/>
          <w:sz w:val="28"/>
          <w:szCs w:val="28"/>
          <w:rtl/>
          <w:lang w:bidi="fa-IR"/>
        </w:rPr>
        <w:t>ر</w:t>
      </w:r>
      <w:r w:rsidRPr="00BB33A3">
        <w:rPr>
          <w:rFonts w:ascii="Times New Roman" w:hAnsi="Times New Roman" w:cs="B Lotus" w:hint="eastAsia"/>
          <w:sz w:val="28"/>
          <w:szCs w:val="28"/>
          <w:rtl/>
          <w:lang w:bidi="fa-IR"/>
        </w:rPr>
        <w:t xml:space="preserve"> خدا را حاضر</w:t>
      </w:r>
      <w:r w:rsidRPr="00BB33A3">
        <w:rPr>
          <w:rFonts w:ascii="Times New Roman" w:hAnsi="Times New Roman" w:cs="B Lotus" w:hint="cs"/>
          <w:sz w:val="28"/>
          <w:szCs w:val="28"/>
          <w:rtl/>
          <w:lang w:bidi="fa-IR"/>
        </w:rPr>
        <w:t xml:space="preserve"> و ناظر قرار ندهند ولکن به آن گوش فرا نداده گویا اینکه شناختی از آن ندارند پس آنان از کفار جاهلی بدتر و پست‌ترند</w:t>
      </w:r>
      <w:r w:rsidRPr="00BB33A3">
        <w:rPr>
          <w:rStyle w:val="a7"/>
          <w:rFonts w:ascii="Times New Roman" w:hAnsi="Times New Roman" w:cs="B Lotus"/>
          <w:sz w:val="28"/>
          <w:szCs w:val="28"/>
          <w:rtl/>
          <w:lang w:bidi="fa-IR"/>
        </w:rPr>
        <w:footnoteReference w:id="219"/>
      </w:r>
      <w:r w:rsidR="00F27D43">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7B162F" w:rsidRDefault="00262400" w:rsidP="00AA5FD6">
      <w:pPr>
        <w:pStyle w:val="2"/>
        <w:widowControl w:val="0"/>
        <w:spacing w:line="226" w:lineRule="auto"/>
        <w:ind w:firstLine="227"/>
        <w:rPr>
          <w:rFonts w:cs="B Lotus" w:hint="cs"/>
          <w:sz w:val="28"/>
          <w:szCs w:val="28"/>
          <w:rtl/>
          <w:lang w:bidi="fa-IR"/>
        </w:rPr>
      </w:pPr>
      <w:r w:rsidRPr="007B162F">
        <w:rPr>
          <w:rFonts w:cs="B Lotus" w:hint="cs"/>
          <w:sz w:val="28"/>
          <w:szCs w:val="28"/>
          <w:rtl/>
          <w:lang w:bidi="fa-IR"/>
        </w:rPr>
        <w:t>مسأله دوم</w:t>
      </w:r>
      <w:r w:rsidR="005129D8" w:rsidRPr="007B162F">
        <w:rPr>
          <w:rFonts w:cs="B Lotus" w:hint="cs"/>
          <w:sz w:val="28"/>
          <w:szCs w:val="28"/>
          <w:rtl/>
          <w:lang w:bidi="fa-IR"/>
        </w:rPr>
        <w:t xml:space="preserve">: </w:t>
      </w:r>
      <w:r w:rsidRPr="007B162F">
        <w:rPr>
          <w:rFonts w:cs="B Lotus" w:hint="cs"/>
          <w:sz w:val="28"/>
          <w:szCs w:val="28"/>
          <w:rtl/>
          <w:lang w:bidi="fa-IR"/>
        </w:rPr>
        <w:t>شرک طاعَت</w:t>
      </w:r>
      <w:r w:rsidR="0083569F">
        <w:rPr>
          <w:rFonts w:cs="B Lotus" w:hint="cs"/>
          <w:sz w:val="28"/>
          <w:szCs w:val="28"/>
          <w:rtl/>
          <w:lang w:bidi="fa-IR"/>
        </w:rPr>
        <w:t>.</w:t>
      </w:r>
    </w:p>
    <w:p w:rsidR="00262400" w:rsidRPr="00BB33A3" w:rsidRDefault="00262400" w:rsidP="00E84482">
      <w:pPr>
        <w:pStyle w:val="StyleComplexBLotus12ptJustifiedFirstline05cmCharCharCharCharCharChar"/>
        <w:widowControl w:val="0"/>
        <w:spacing w:line="226" w:lineRule="auto"/>
        <w:ind w:firstLine="227"/>
        <w:jc w:val="lowKashida"/>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کتاب و سنت را مرجع مسائل دین به شمار آورده تبعیت مطلق از هر کس غیر از خدا و رسول را شرک منهی‌عنه می‌داند و در روایات فراوانی از آل بیت نصوصی را ذکر می‌کند که دلالت می‌نمایند بر اینکه آنان فقط به حکمیت کتاب و سنت امر می‌نمایند از این اقوالی که برقعی ذکر می‌نماید</w:t>
      </w:r>
      <w:r w:rsidRPr="00BB33A3">
        <w:rPr>
          <w:rStyle w:val="a7"/>
          <w:rFonts w:ascii="Times New Roman" w:hAnsi="Times New Roman" w:cs="B Lotus"/>
          <w:sz w:val="28"/>
          <w:szCs w:val="28"/>
          <w:rtl/>
          <w:lang w:bidi="fa-IR"/>
        </w:rPr>
        <w:footnoteReference w:id="220"/>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سخن امیرالمؤمنین در </w:t>
      </w:r>
      <w:r w:rsidRPr="00E84482">
        <w:rPr>
          <w:rFonts w:ascii="Times New Roman" w:hAnsi="Times New Roman" w:cs="B Lotus" w:hint="cs"/>
          <w:sz w:val="28"/>
          <w:szCs w:val="28"/>
          <w:rtl/>
          <w:lang w:bidi="fa-IR"/>
        </w:rPr>
        <w:t>نامه</w:t>
      </w:r>
      <w:r w:rsidR="00E84482" w:rsidRPr="00E84482">
        <w:rPr>
          <w:rFonts w:ascii="Lotus Linotype" w:hAnsi="Lotus Linotype" w:cs="B Lotus"/>
          <w:sz w:val="28"/>
          <w:szCs w:val="28"/>
          <w:rtl/>
          <w:lang w:bidi="fa-IR"/>
        </w:rPr>
        <w:t>‌</w:t>
      </w:r>
      <w:r w:rsidRPr="00E84482">
        <w:rPr>
          <w:rFonts w:ascii="Times New Roman" w:hAnsi="Times New Roman" w:cs="B Lotus" w:hint="cs"/>
          <w:sz w:val="28"/>
          <w:szCs w:val="28"/>
          <w:rtl/>
          <w:lang w:bidi="fa-IR"/>
        </w:rPr>
        <w:t>اش به مالک اشتر است که می‌فرماید: هرگاه مشکل در تنگنایت قرار دهد و امور بر شما مشتبه گردند آنرا بر خدا و رسول او برگردانید،</w:t>
      </w:r>
      <w:r w:rsidRPr="00BB33A3">
        <w:rPr>
          <w:rFonts w:ascii="Times New Roman" w:hAnsi="Times New Roman" w:cs="B Lotus" w:hint="cs"/>
          <w:sz w:val="28"/>
          <w:szCs w:val="28"/>
          <w:rtl/>
          <w:lang w:bidi="fa-IR"/>
        </w:rPr>
        <w:t xml:space="preserve"> خداوند سبحان به قومی که دوست داشته است آنان را ارشاد نماید.</w:t>
      </w:r>
    </w:p>
    <w:p w:rsidR="00BC3795" w:rsidRPr="00BC3795" w:rsidRDefault="00262400" w:rsidP="00E84482">
      <w:pPr>
        <w:pStyle w:val="StyleComplexBLotus12ptJustifiedFirstline05cmCharCharCharCharCharChar"/>
        <w:widowControl w:val="0"/>
        <w:spacing w:line="226" w:lineRule="auto"/>
        <w:ind w:firstLine="227"/>
        <w:jc w:val="lowKashida"/>
        <w:rPr>
          <w:rFonts w:ascii="Lotus Linotype" w:hAnsi="Lotus Linotype" w:cs="B Lotus" w:hint="cs"/>
          <w:sz w:val="28"/>
          <w:szCs w:val="28"/>
          <w:rtl/>
        </w:rPr>
      </w:pPr>
      <w:r w:rsidRPr="00BB33A3">
        <w:rPr>
          <w:rFonts w:ascii="Times New Roman" w:hAnsi="Times New Roman" w:cs="B Lotus" w:hint="cs"/>
          <w:sz w:val="28"/>
          <w:szCs w:val="28"/>
          <w:rtl/>
          <w:lang w:bidi="fa-IR"/>
        </w:rPr>
        <w:t>فرموده است:</w:t>
      </w:r>
      <w:r w:rsidR="00BC3795">
        <w:rPr>
          <w:rFonts w:ascii="Lotus Linotype" w:hAnsi="Lotus Linotype" w:cs="B Lotus" w:hint="cs"/>
          <w:sz w:val="30"/>
          <w:szCs w:val="30"/>
          <w:rtl/>
        </w:rPr>
        <w:t xml:space="preserve"> </w:t>
      </w:r>
      <w:r w:rsidR="008036DE" w:rsidRPr="00D87BB1">
        <w:rPr>
          <w:rFonts w:ascii="QCF_BSML" w:hAnsi="QCF_BSML" w:cs="QCF_BSML"/>
          <w:color w:val="000000"/>
          <w:spacing w:val="-6"/>
          <w:sz w:val="28"/>
          <w:szCs w:val="28"/>
          <w:rtl/>
        </w:rPr>
        <w:t>ﮋ</w:t>
      </w:r>
      <w:r w:rsidR="00BC3795" w:rsidRPr="004305CB">
        <w:rPr>
          <w:rFonts w:ascii="QCF_P087" w:eastAsia="Times New Roman" w:hAnsi="QCF_P087" w:cs="QCF_P087"/>
          <w:color w:val="000000"/>
          <w:sz w:val="28"/>
          <w:szCs w:val="28"/>
          <w:rtl/>
        </w:rPr>
        <w:t>ﯵ  ﯶ  ﯷ  ﯸ  ﯹ  ﯺ  ﯻ  ﯼ   ﯽ  ﯾﯿ  ﰀ  ﰁ   ﰂ  ﰃ  ﰄ  ﰅ       ﰆ  ﰇ</w:t>
      </w:r>
      <w:r w:rsidR="00E84482" w:rsidRPr="004305CB">
        <w:rPr>
          <w:rFonts w:ascii="Times New Roman" w:hAnsi="Times New Roman" w:cs="B Lotus"/>
          <w:sz w:val="28"/>
          <w:szCs w:val="28"/>
          <w:rtl/>
          <w:lang w:bidi="fa-IR"/>
        </w:rPr>
        <w:t xml:space="preserve"> </w:t>
      </w:r>
      <w:r w:rsidR="00E84482" w:rsidRPr="004305CB">
        <w:rPr>
          <w:rFonts w:ascii="Times New Roman" w:hAnsi="Times New Roman" w:cs="B Lotus" w:hint="cs"/>
          <w:sz w:val="28"/>
          <w:szCs w:val="28"/>
          <w:rtl/>
          <w:lang w:bidi="fa-IR"/>
        </w:rPr>
        <w:t>(ال</w:t>
      </w:r>
      <w:r w:rsidR="00E84482" w:rsidRPr="004305CB">
        <w:rPr>
          <w:rFonts w:ascii="Times New Roman" w:hAnsi="Times New Roman" w:cs="B Lotus"/>
          <w:sz w:val="28"/>
          <w:szCs w:val="28"/>
          <w:rtl/>
          <w:lang w:bidi="fa-IR"/>
        </w:rPr>
        <w:t>نساء</w:t>
      </w:r>
      <w:r w:rsidR="00E84482" w:rsidRPr="004305CB">
        <w:rPr>
          <w:rFonts w:ascii="Times New Roman" w:hAnsi="Times New Roman" w:cs="B Lotus" w:hint="cs"/>
          <w:sz w:val="28"/>
          <w:szCs w:val="28"/>
          <w:rtl/>
          <w:lang w:bidi="fa-IR"/>
        </w:rPr>
        <w:t>:</w:t>
      </w:r>
      <w:r w:rsidR="00E84482" w:rsidRPr="004305CB">
        <w:rPr>
          <w:rFonts w:ascii="Times New Roman" w:hAnsi="Times New Roman" w:cs="B Lotus"/>
          <w:sz w:val="28"/>
          <w:szCs w:val="28"/>
          <w:rtl/>
          <w:lang w:bidi="fa-IR"/>
        </w:rPr>
        <w:t>59)</w:t>
      </w:r>
      <w:r w:rsidR="00E84482" w:rsidRPr="004305CB">
        <w:rPr>
          <w:rFonts w:ascii="Times New Roman" w:hAnsi="Times New Roman" w:cs="B Lotus" w:hint="cs"/>
          <w:sz w:val="28"/>
          <w:szCs w:val="28"/>
          <w:rtl/>
          <w:lang w:bidi="fa-IR"/>
        </w:rPr>
        <w:t>.</w:t>
      </w:r>
    </w:p>
    <w:p w:rsidR="000D77E0" w:rsidRPr="00811EE6" w:rsidRDefault="00811EE6" w:rsidP="008036DE">
      <w:pPr>
        <w:pStyle w:val="StyleComplexBLotus12ptJustifiedFirstline05cmCharCharCharCharCharChar"/>
        <w:widowControl w:val="0"/>
        <w:spacing w:line="226" w:lineRule="auto"/>
        <w:ind w:firstLine="227"/>
        <w:rPr>
          <w:rFonts w:ascii="Lotus Linotype" w:hAnsi="Lotus Linotype" w:cs="B Lotus" w:hint="cs"/>
          <w:sz w:val="28"/>
          <w:szCs w:val="28"/>
          <w:rtl/>
          <w:lang w:bidi="fa-IR"/>
        </w:rPr>
      </w:pPr>
      <w:r w:rsidRPr="00811EE6">
        <w:rPr>
          <w:rFonts w:ascii="Times New Roman" w:hAnsi="Times New Roman" w:cs="B Lotus" w:hint="cs"/>
          <w:sz w:val="28"/>
          <w:szCs w:val="28"/>
          <w:rtl/>
          <w:lang w:bidi="fa-IR"/>
        </w:rPr>
        <w:t>«</w:t>
      </w:r>
      <w:r w:rsidR="008036DE" w:rsidRPr="00811EE6">
        <w:rPr>
          <w:rFonts w:ascii="Tahoma" w:hAnsi="Tahoma" w:cs="B Lotus"/>
          <w:sz w:val="28"/>
          <w:szCs w:val="28"/>
          <w:rtl/>
        </w:rPr>
        <w:t xml:space="preserve">اى كسانى كه ايمان آورده‏ايد! اطاعت كنيد خدا را! و اطاعت كنيد پيامبر </w:t>
      </w:r>
      <w:r w:rsidR="0083569F">
        <w:rPr>
          <w:rFonts w:ascii="Tahoma" w:hAnsi="Tahoma" w:cs="B Lotus"/>
          <w:sz w:val="28"/>
          <w:szCs w:val="28"/>
          <w:rtl/>
        </w:rPr>
        <w:t>خدا و اولو الامر (</w:t>
      </w:r>
      <w:r w:rsidR="008036DE" w:rsidRPr="00811EE6">
        <w:rPr>
          <w:rFonts w:ascii="Tahoma" w:hAnsi="Tahoma" w:cs="B Lotus" w:hint="cs"/>
          <w:sz w:val="28"/>
          <w:szCs w:val="28"/>
          <w:rtl/>
        </w:rPr>
        <w:t>علما و حكام مسلمان</w:t>
      </w:r>
      <w:r w:rsidR="008036DE" w:rsidRPr="00811EE6">
        <w:rPr>
          <w:rFonts w:ascii="Tahoma" w:hAnsi="Tahoma" w:cs="B Lotus"/>
          <w:sz w:val="28"/>
          <w:szCs w:val="28"/>
          <w:rtl/>
        </w:rPr>
        <w:t>) را! و هرگاه در چيزى نزاع داشتيد، آن را به خدا و پيامبر بازگردانيد (و از آنها داورى بطلبيد)</w:t>
      </w:r>
      <w:r w:rsidRPr="00811EE6">
        <w:rPr>
          <w:rFonts w:ascii="Times New Roman" w:hAnsi="Times New Roman" w:cs="B Lotus" w:hint="cs"/>
          <w:sz w:val="28"/>
          <w:szCs w:val="28"/>
          <w:rtl/>
          <w:lang w:bidi="fa-IR"/>
        </w:rPr>
        <w:t>»</w:t>
      </w:r>
      <w:r w:rsidRPr="00811EE6">
        <w:rPr>
          <w:rFonts w:ascii="Lotus Linotype" w:hAnsi="Lotus Linotype" w:cs="B Lotus" w:hint="cs"/>
          <w:sz w:val="28"/>
          <w:szCs w:val="28"/>
          <w:rtl/>
          <w:lang w:bidi="fa-IR"/>
        </w:rPr>
        <w:t>.</w:t>
      </w:r>
    </w:p>
    <w:p w:rsidR="00230F65" w:rsidRPr="00BB33A3" w:rsidRDefault="00262400" w:rsidP="00230F6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ردّ [امور] به خداوند، [یعنی] اخذ آیات محکم کتاب خداوند، و ردّ به رسول، عمل و اخذ سنت جامع و جدایی‌ناپذیر است</w:t>
      </w:r>
      <w:r w:rsidRPr="00BB33A3">
        <w:rPr>
          <w:rStyle w:val="a7"/>
          <w:rFonts w:ascii="Times New Roman" w:hAnsi="Times New Roman" w:cs="B Lotus"/>
          <w:sz w:val="28"/>
          <w:szCs w:val="28"/>
          <w:rtl/>
          <w:lang w:bidi="fa-IR"/>
        </w:rPr>
        <w:footnoteReference w:id="221"/>
      </w:r>
      <w:r w:rsidRPr="00BB33A3">
        <w:rPr>
          <w:rFonts w:ascii="Times New Roman" w:hAnsi="Times New Roman" w:cs="B Lotus" w:hint="cs"/>
          <w:sz w:val="28"/>
          <w:szCs w:val="28"/>
          <w:rtl/>
          <w:lang w:bidi="fa-IR"/>
        </w:rPr>
        <w:t>، همچنین برقعی استدلال می‌نماید به سخن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که می</w:t>
      </w:r>
      <w:r w:rsidRPr="00BB33A3">
        <w:rPr>
          <w:rFonts w:ascii="Times New Roman" w:hAnsi="Times New Roman" w:cs="B Lotus" w:hint="eastAsia"/>
          <w:sz w:val="28"/>
          <w:szCs w:val="28"/>
          <w:rtl/>
          <w:lang w:bidi="fa-IR"/>
        </w:rPr>
        <w:t xml:space="preserve">‌فرماید: </w:t>
      </w:r>
      <w:r w:rsidRPr="00BB33A3">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در کتاب خدا و آنچه </w:t>
      </w:r>
      <w:r w:rsidRPr="00BB33A3">
        <w:rPr>
          <w:rFonts w:ascii="Times New Roman" w:hAnsi="Times New Roman" w:cs="B Lotus" w:hint="cs"/>
          <w:sz w:val="28"/>
          <w:szCs w:val="28"/>
          <w:rtl/>
          <w:lang w:bidi="fa-IR"/>
        </w:rPr>
        <w:t>برای مانهاده شده است نگریستم و مأمور به حکم به آن شدم از آن پیروی نمودم و آنچه که به عنوان سنّت عملی نموده به آن اقتدا نمودم</w:t>
      </w:r>
      <w:r w:rsidR="000F628D" w:rsidRPr="00BB33A3">
        <w:rPr>
          <w:rFonts w:ascii="Times New Roman" w:hAnsi="Times New Roman" w:cs="B Lotus" w:hint="cs"/>
          <w:sz w:val="28"/>
          <w:szCs w:val="28"/>
          <w:rtl/>
          <w:lang w:bidi="fa-IR"/>
        </w:rPr>
        <w:t>»</w:t>
      </w:r>
      <w:r w:rsidRPr="00BB33A3">
        <w:rPr>
          <w:rStyle w:val="a7"/>
          <w:rFonts w:ascii="Times New Roman" w:hAnsi="Times New Roman" w:cs="B Lotus"/>
          <w:sz w:val="28"/>
          <w:szCs w:val="28"/>
          <w:rtl/>
          <w:lang w:bidi="fa-IR"/>
        </w:rPr>
        <w:footnoteReference w:id="222"/>
      </w:r>
      <w:r w:rsidRPr="00BB33A3">
        <w:rPr>
          <w:rFonts w:ascii="Times New Roman" w:hAnsi="Times New Roman" w:cs="B Lotus" w:hint="cs"/>
          <w:sz w:val="28"/>
          <w:szCs w:val="28"/>
          <w:rtl/>
          <w:lang w:bidi="fa-IR"/>
        </w:rPr>
        <w:t>، و باز به یکی از وصایای روایت‌شده از او استدلال نموده که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می‌فرماید: توصیه‌ام به شما اینکه به خداوند شرک نورزید و سنت پیامبر</w:t>
      </w:r>
      <w:r w:rsidR="009A6E79">
        <w:rPr>
          <w:rFonts w:ascii="Times New Roman" w:hAnsi="Times New Roman" w:cs="B Lotus" w:hint="cs"/>
          <w:sz w:val="28"/>
          <w:szCs w:val="28"/>
          <w:rtl/>
          <w:lang w:bidi="fa-IR"/>
        </w:rPr>
        <w:t xml:space="preserve"> </w:t>
      </w:r>
      <w:r w:rsidR="009A6E79" w:rsidRPr="009A6E79">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ضایع و تباه نسازید و این دو ستون را برپا دارید و این دو چراغ را روشن نگه دارید</w:t>
      </w:r>
      <w:r w:rsidRPr="00BB33A3">
        <w:rPr>
          <w:rStyle w:val="a7"/>
          <w:rFonts w:ascii="Times New Roman" w:hAnsi="Times New Roman" w:cs="B Lotus"/>
          <w:sz w:val="28"/>
          <w:szCs w:val="28"/>
          <w:rtl/>
          <w:lang w:bidi="fa-IR"/>
        </w:rPr>
        <w:footnoteReference w:id="223"/>
      </w:r>
      <w:r w:rsidRPr="00BB33A3">
        <w:rPr>
          <w:rFonts w:ascii="Times New Roman" w:hAnsi="Times New Roman" w:cs="B Lotus" w:hint="cs"/>
          <w:sz w:val="28"/>
          <w:szCs w:val="28"/>
          <w:rtl/>
          <w:lang w:bidi="fa-IR"/>
        </w:rPr>
        <w:t>، و استدلال به اینکه - علی</w:t>
      </w:r>
      <w:r w:rsidRPr="00BB33A3">
        <w:rPr>
          <w:rFonts w:ascii="Times New Roman" w:hAnsi="Times New Roman" w:cs="B Lotus" w:hint="cs"/>
          <w:sz w:val="28"/>
          <w:szCs w:val="28"/>
          <w:lang w:bidi="fa-IR"/>
        </w:rPr>
        <w:sym w:font="AGA Arabesque" w:char="F074"/>
      </w:r>
      <w:r w:rsidR="00DC460C">
        <w:rPr>
          <w:rFonts w:ascii="Times New Roman" w:hAnsi="Times New Roman" w:cs="B Lotus" w:hint="cs"/>
          <w:sz w:val="28"/>
          <w:szCs w:val="28"/>
          <w:rtl/>
          <w:lang w:bidi="fa-IR"/>
        </w:rPr>
        <w:t xml:space="preserve"> می‌فرماید: </w:t>
      </w:r>
      <w:r w:rsidR="00230F65" w:rsidRPr="00230F65">
        <w:rPr>
          <w:rFonts w:ascii="Tahoma" w:eastAsia="Times New Roman" w:hAnsi="Tahoma" w:cs="B Lotus"/>
          <w:sz w:val="28"/>
          <w:szCs w:val="28"/>
          <w:rtl/>
        </w:rPr>
        <w:t xml:space="preserve">خود را در مسيرى قرار دادم كه رسول خدا </w:t>
      </w:r>
      <w:r w:rsidR="00230F65" w:rsidRPr="00230F65">
        <w:rPr>
          <w:rFonts w:ascii="Tahoma" w:eastAsia="Times New Roman" w:hAnsi="Tahoma" w:cs="CTraditional Arabic" w:hint="cs"/>
          <w:sz w:val="28"/>
          <w:szCs w:val="28"/>
          <w:rtl/>
        </w:rPr>
        <w:t>ص</w:t>
      </w:r>
      <w:r w:rsidR="00230F65" w:rsidRPr="00230F65">
        <w:rPr>
          <w:rFonts w:ascii="Tahoma" w:eastAsia="Times New Roman" w:hAnsi="Tahoma" w:cs="B Lotus"/>
          <w:sz w:val="28"/>
          <w:szCs w:val="28"/>
          <w:rtl/>
        </w:rPr>
        <w:t xml:space="preserve"> رفته بود، همه جا گام به ياد او </w:t>
      </w:r>
      <w:r w:rsidR="00230F65" w:rsidRPr="00BB33A3">
        <w:rPr>
          <w:rFonts w:ascii="Times New Roman" w:hAnsi="Times New Roman" w:cs="B Lotus" w:hint="cs"/>
          <w:sz w:val="28"/>
          <w:szCs w:val="28"/>
          <w:rtl/>
          <w:lang w:bidi="fa-IR"/>
        </w:rPr>
        <w:t>می‌</w:t>
      </w:r>
      <w:r w:rsidR="00230F65" w:rsidRPr="00230F65">
        <w:rPr>
          <w:rFonts w:ascii="Tahoma" w:eastAsia="Times New Roman" w:hAnsi="Tahoma" w:cs="B Lotus"/>
          <w:sz w:val="28"/>
          <w:szCs w:val="28"/>
          <w:rtl/>
        </w:rPr>
        <w:t>نهادم</w:t>
      </w:r>
      <w:r w:rsidR="00230F65" w:rsidRPr="00BB33A3">
        <w:rPr>
          <w:rStyle w:val="a7"/>
          <w:rFonts w:ascii="Times New Roman" w:hAnsi="Times New Roman" w:cs="B Lotus"/>
          <w:sz w:val="28"/>
          <w:szCs w:val="28"/>
          <w:rtl/>
          <w:lang w:bidi="fa-IR"/>
        </w:rPr>
        <w:footnoteReference w:id="224"/>
      </w:r>
      <w:r w:rsidR="00230F65">
        <w:rPr>
          <w:rFonts w:ascii="Times New Roman" w:hAnsi="Times New Roman" w:cs="B Lotus" w:hint="cs"/>
          <w:sz w:val="28"/>
          <w:szCs w:val="28"/>
          <w:rtl/>
          <w:lang w:bidi="fa-IR"/>
        </w:rPr>
        <w:t>.</w:t>
      </w:r>
    </w:p>
    <w:p w:rsidR="00EE3322" w:rsidRDefault="00EE3322" w:rsidP="00EE3322">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و در خطبه‌ای می‌فرمایند:</w:t>
      </w:r>
      <w:r>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w:t>
      </w:r>
      <w:r>
        <w:rPr>
          <w:rFonts w:ascii="Times New Roman" w:hAnsi="Times New Roman" w:cs="B Lotus" w:hint="cs"/>
          <w:sz w:val="28"/>
          <w:szCs w:val="28"/>
          <w:rtl/>
          <w:lang w:bidi="fa-IR"/>
        </w:rPr>
        <w:t>خداوند ما و شما را در اطاعت از خود و اطاعت از رسولش موفق گرداند)</w:t>
      </w:r>
      <w:r w:rsidRPr="00BB33A3">
        <w:rPr>
          <w:rStyle w:val="a7"/>
          <w:rFonts w:ascii="Times New Roman" w:hAnsi="Times New Roman" w:cs="B Lotus"/>
          <w:sz w:val="28"/>
          <w:szCs w:val="28"/>
          <w:rtl/>
          <w:lang w:bidi="fa-IR"/>
        </w:rPr>
        <w:footnoteReference w:id="225"/>
      </w:r>
      <w:r>
        <w:rPr>
          <w:rFonts w:ascii="Times New Roman" w:hAnsi="Times New Roman" w:cs="B Lotus" w:hint="cs"/>
          <w:sz w:val="28"/>
          <w:szCs w:val="28"/>
          <w:rtl/>
          <w:lang w:bidi="fa-IR"/>
        </w:rPr>
        <w:t>.</w:t>
      </w:r>
    </w:p>
    <w:p w:rsidR="00EE3322" w:rsidRPr="006D2F78" w:rsidRDefault="00EE3322" w:rsidP="006D2F78">
      <w:pPr>
        <w:ind w:firstLine="227"/>
        <w:jc w:val="lowKashida"/>
        <w:rPr>
          <w:rFonts w:cs="B Lotus" w:hint="cs"/>
          <w:sz w:val="28"/>
          <w:szCs w:val="28"/>
          <w:rtl/>
          <w:lang w:bidi="fa-IR"/>
        </w:rPr>
      </w:pPr>
      <w:r w:rsidRPr="006D2F78">
        <w:rPr>
          <w:rFonts w:cs="B Lotus" w:hint="cs"/>
          <w:sz w:val="28"/>
          <w:szCs w:val="28"/>
          <w:rtl/>
          <w:lang w:bidi="fa-IR"/>
        </w:rPr>
        <w:t>و در خطبه‌ای می‌فرمایند: (</w:t>
      </w:r>
      <w:r w:rsidR="006D2F78" w:rsidRPr="006D2F78">
        <w:rPr>
          <w:rFonts w:cs="B Lotus" w:hint="cs"/>
          <w:sz w:val="28"/>
          <w:szCs w:val="28"/>
          <w:rtl/>
        </w:rPr>
        <w:t xml:space="preserve">حق شما بر ما عمل به كتاب خدا و روش رسول خدا </w:t>
      </w:r>
      <w:r w:rsidR="006D2F78" w:rsidRPr="006D2F78">
        <w:rPr>
          <w:rFonts w:cs="CTraditional Arabic" w:hint="cs"/>
          <w:sz w:val="28"/>
          <w:szCs w:val="28"/>
          <w:rtl/>
        </w:rPr>
        <w:t>ص</w:t>
      </w:r>
      <w:r w:rsidR="006D2F78" w:rsidRPr="006D2F78">
        <w:rPr>
          <w:rFonts w:cs="B Lotus" w:hint="cs"/>
          <w:sz w:val="28"/>
          <w:szCs w:val="28"/>
          <w:rtl/>
        </w:rPr>
        <w:t xml:space="preserve"> و قيام به حق</w:t>
      </w:r>
      <w:r w:rsidR="006D2F78" w:rsidRPr="006D2F78">
        <w:rPr>
          <w:rFonts w:cs="B Lotus" w:hint="cs"/>
          <w:sz w:val="28"/>
          <w:szCs w:val="28"/>
        </w:rPr>
        <w:t xml:space="preserve"> </w:t>
      </w:r>
      <w:r w:rsidR="006D2F78" w:rsidRPr="006D2F78">
        <w:rPr>
          <w:rFonts w:cs="B Lotus" w:hint="cs"/>
          <w:sz w:val="28"/>
          <w:szCs w:val="28"/>
          <w:rtl/>
        </w:rPr>
        <w:t>او و برپا داشتن سنّت آن حضرت است</w:t>
      </w:r>
      <w:r w:rsidRPr="006D2F78">
        <w:rPr>
          <w:rFonts w:cs="B Lotus" w:hint="cs"/>
          <w:sz w:val="28"/>
          <w:szCs w:val="28"/>
          <w:rtl/>
          <w:lang w:bidi="fa-IR"/>
        </w:rPr>
        <w:t>)</w:t>
      </w:r>
      <w:r w:rsidRPr="006D2F78">
        <w:rPr>
          <w:rStyle w:val="a7"/>
          <w:rFonts w:ascii="Times New Roman" w:hAnsi="Times New Roman" w:cs="B Lotus"/>
          <w:sz w:val="28"/>
          <w:szCs w:val="28"/>
          <w:rtl/>
          <w:lang w:bidi="fa-IR"/>
        </w:rPr>
        <w:footnoteReference w:id="226"/>
      </w:r>
      <w:r w:rsidRPr="006D2F78">
        <w:rPr>
          <w:rFonts w:cs="B Lotus" w:hint="cs"/>
          <w:sz w:val="28"/>
          <w:szCs w:val="28"/>
          <w:rtl/>
          <w:lang w:bidi="fa-IR"/>
        </w:rPr>
        <w:t>.</w:t>
      </w:r>
    </w:p>
    <w:p w:rsidR="00EE3322" w:rsidRPr="0023331D" w:rsidRDefault="00EE3322" w:rsidP="0023331D">
      <w:pPr>
        <w:ind w:firstLine="227"/>
        <w:jc w:val="lowKashida"/>
        <w:rPr>
          <w:rFonts w:cs="B Lotus" w:hint="cs"/>
          <w:sz w:val="28"/>
          <w:szCs w:val="28"/>
          <w:rtl/>
        </w:rPr>
      </w:pPr>
      <w:r w:rsidRPr="0023331D">
        <w:rPr>
          <w:rFonts w:cs="B Lotus" w:hint="cs"/>
          <w:sz w:val="28"/>
          <w:szCs w:val="28"/>
          <w:rtl/>
          <w:lang w:bidi="fa-IR"/>
        </w:rPr>
        <w:t>و در خطبه‌ای می‌فرمایند: (</w:t>
      </w:r>
      <w:r w:rsidR="0023331D" w:rsidRPr="0023331D">
        <w:rPr>
          <w:rFonts w:cs="B Lotus" w:hint="cs"/>
          <w:sz w:val="28"/>
          <w:szCs w:val="28"/>
          <w:rtl/>
        </w:rPr>
        <w:t>براى تو كافى است كه رسول</w:t>
      </w:r>
      <w:r w:rsidR="0023331D" w:rsidRPr="0023331D">
        <w:rPr>
          <w:rFonts w:cs="B Lotus" w:hint="cs"/>
          <w:sz w:val="28"/>
          <w:szCs w:val="28"/>
        </w:rPr>
        <w:t xml:space="preserve"> </w:t>
      </w:r>
      <w:r w:rsidR="0023331D" w:rsidRPr="0023331D">
        <w:rPr>
          <w:rFonts w:cs="B Lotus" w:hint="cs"/>
          <w:sz w:val="28"/>
          <w:szCs w:val="28"/>
          <w:rtl/>
        </w:rPr>
        <w:t xml:space="preserve">خدا </w:t>
      </w:r>
      <w:r w:rsidR="0023331D" w:rsidRPr="0023331D">
        <w:rPr>
          <w:rFonts w:cs="CTraditional Arabic" w:hint="cs"/>
          <w:sz w:val="28"/>
          <w:szCs w:val="28"/>
          <w:rtl/>
        </w:rPr>
        <w:t>ص</w:t>
      </w:r>
      <w:r w:rsidR="0023331D" w:rsidRPr="0023331D">
        <w:rPr>
          <w:rFonts w:cs="B Lotus" w:hint="cs"/>
          <w:sz w:val="28"/>
          <w:szCs w:val="28"/>
          <w:rtl/>
        </w:rPr>
        <w:t xml:space="preserve"> سرمشق تو باشد</w:t>
      </w:r>
      <w:r w:rsidRPr="0023331D">
        <w:rPr>
          <w:rFonts w:cs="B Lotus" w:hint="cs"/>
          <w:sz w:val="28"/>
          <w:szCs w:val="28"/>
          <w:rtl/>
          <w:lang w:bidi="fa-IR"/>
        </w:rPr>
        <w:t>)</w:t>
      </w:r>
      <w:r w:rsidRPr="0023331D">
        <w:rPr>
          <w:rStyle w:val="a7"/>
          <w:rFonts w:ascii="Times New Roman" w:hAnsi="Times New Roman" w:cs="B Lotus"/>
          <w:sz w:val="28"/>
          <w:szCs w:val="28"/>
          <w:rtl/>
          <w:lang w:bidi="fa-IR"/>
        </w:rPr>
        <w:footnoteReference w:id="227"/>
      </w:r>
      <w:r w:rsidRPr="0023331D">
        <w:rPr>
          <w:rFonts w:cs="B Lotus" w:hint="cs"/>
          <w:sz w:val="28"/>
          <w:szCs w:val="28"/>
          <w:rtl/>
          <w:lang w:bidi="fa-IR"/>
        </w:rPr>
        <w:t>.</w:t>
      </w:r>
    </w:p>
    <w:p w:rsidR="00EE3322" w:rsidRPr="00EE3322" w:rsidRDefault="00EE3322" w:rsidP="00EE3322">
      <w:pPr>
        <w:jc w:val="lowKashida"/>
        <w:rPr>
          <w:rFonts w:hint="cs"/>
          <w:rtl/>
        </w:rPr>
      </w:pPr>
      <w:r w:rsidRPr="00BB33A3">
        <w:rPr>
          <w:rFonts w:cs="B Lotus" w:hint="cs"/>
          <w:sz w:val="28"/>
          <w:szCs w:val="28"/>
          <w:rtl/>
          <w:lang w:bidi="fa-IR"/>
        </w:rPr>
        <w:t>و در خطبه‌ای می‌فرمایند:</w:t>
      </w:r>
      <w:r w:rsidRPr="00EE3322">
        <w:rPr>
          <w:rFonts w:cs="B Lotus" w:hint="cs"/>
          <w:sz w:val="28"/>
          <w:szCs w:val="28"/>
          <w:rtl/>
          <w:lang w:bidi="fa-IR"/>
        </w:rPr>
        <w:t xml:space="preserve"> (</w:t>
      </w:r>
      <w:r w:rsidRPr="00EE3322">
        <w:rPr>
          <w:rFonts w:cs="B Lotus"/>
          <w:sz w:val="28"/>
          <w:szCs w:val="28"/>
          <w:rtl/>
        </w:rPr>
        <w:t>حاكمى غير از اين حاكمان</w:t>
      </w:r>
      <w:r w:rsidRPr="00EE3322">
        <w:rPr>
          <w:rFonts w:cs="B Lotus" w:hint="cs"/>
          <w:sz w:val="28"/>
          <w:szCs w:val="28"/>
          <w:rtl/>
        </w:rPr>
        <w:t xml:space="preserve"> ... و آنچه از كتاب و سنّت متروك شده زنده گرداند</w:t>
      </w:r>
      <w:r w:rsidRPr="00EE3322">
        <w:rPr>
          <w:rFonts w:cs="B Lotus" w:hint="cs"/>
          <w:sz w:val="28"/>
          <w:szCs w:val="28"/>
          <w:rtl/>
          <w:lang w:bidi="fa-IR"/>
        </w:rPr>
        <w:t>)</w:t>
      </w:r>
      <w:r w:rsidRPr="00BB33A3">
        <w:rPr>
          <w:rStyle w:val="a7"/>
          <w:rFonts w:ascii="Times New Roman" w:hAnsi="Times New Roman" w:cs="B Lotus"/>
          <w:sz w:val="28"/>
          <w:szCs w:val="28"/>
          <w:rtl/>
          <w:lang w:bidi="fa-IR"/>
        </w:rPr>
        <w:footnoteReference w:id="228"/>
      </w:r>
      <w:r>
        <w:rPr>
          <w:rFonts w:cs="B Lotus" w:hint="cs"/>
          <w:sz w:val="28"/>
          <w:szCs w:val="28"/>
          <w:rtl/>
          <w:lang w:bidi="fa-IR"/>
        </w:rPr>
        <w:t>.</w:t>
      </w:r>
    </w:p>
    <w:p w:rsidR="00427D1E" w:rsidRDefault="00262400" w:rsidP="00A73CAA">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همچنین به سخن امام باقر استدلال می‌کند که فرموده است! هرگاه سخنی درباره چیزی با شما گفتم آنرا از کتاب خداوند از من طلب کنید</w:t>
      </w:r>
      <w:r w:rsidRPr="00BB33A3">
        <w:rPr>
          <w:rStyle w:val="a7"/>
          <w:rFonts w:ascii="Times New Roman" w:hAnsi="Times New Roman" w:cs="B Lotus"/>
          <w:sz w:val="28"/>
          <w:szCs w:val="28"/>
          <w:rtl/>
          <w:lang w:bidi="fa-IR"/>
        </w:rPr>
        <w:footnoteReference w:id="229"/>
      </w:r>
      <w:r w:rsidRPr="00BB33A3">
        <w:rPr>
          <w:rFonts w:ascii="Times New Roman" w:hAnsi="Times New Roman" w:cs="B Lotus" w:hint="cs"/>
          <w:sz w:val="28"/>
          <w:szCs w:val="28"/>
          <w:rtl/>
          <w:lang w:bidi="fa-IR"/>
        </w:rPr>
        <w:t xml:space="preserve"> و برقعی توضیح می‌دهد «که ائمه پیرو کتاب و سنت رسول خدا بوده‌اند و خود سنت خاصی نداشته‌اند و به اثر روایت شده از ابوبصیر استدلال کرده است که او آیه‌</w:t>
      </w:r>
      <w:r w:rsidR="00BC3795">
        <w:rPr>
          <w:rFonts w:ascii="Times New Roman" w:hAnsi="Times New Roman" w:cs="B Lotus" w:hint="cs"/>
          <w:sz w:val="28"/>
          <w:szCs w:val="28"/>
          <w:rtl/>
          <w:lang w:bidi="fa-IR"/>
        </w:rPr>
        <w:t>:</w:t>
      </w:r>
      <w:r w:rsidR="00D228C8">
        <w:rPr>
          <w:rFonts w:ascii="QCF_P191" w:eastAsia="Times New Roman" w:hAnsi="QCF_P191" w:cs="QCF_P191" w:hint="cs"/>
          <w:color w:val="000000"/>
          <w:sz w:val="28"/>
          <w:szCs w:val="28"/>
          <w:rtl/>
        </w:rPr>
        <w:t xml:space="preserve"> </w:t>
      </w:r>
      <w:r w:rsidR="00D228C8" w:rsidRPr="00D87BB1">
        <w:rPr>
          <w:rFonts w:ascii="QCF_BSML" w:hAnsi="QCF_BSML" w:cs="QCF_BSML"/>
          <w:color w:val="000000"/>
          <w:spacing w:val="-6"/>
          <w:sz w:val="28"/>
          <w:szCs w:val="28"/>
          <w:rtl/>
        </w:rPr>
        <w:t>ﮋ</w:t>
      </w:r>
      <w:r w:rsidR="00BC3795" w:rsidRPr="00A73CAA">
        <w:rPr>
          <w:rFonts w:ascii="QCF_P191" w:eastAsia="Times New Roman" w:hAnsi="QCF_P191" w:cs="QCF_P191"/>
          <w:color w:val="000000"/>
          <w:sz w:val="28"/>
          <w:szCs w:val="28"/>
          <w:rtl/>
        </w:rPr>
        <w:t>ﯘﯙ   ﯚ  ﯛ  ﯜ  ﯝ  ﯞ</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952B77" w:rsidRPr="001C46EA">
        <w:rPr>
          <w:rFonts w:ascii="Times New Roman" w:hAnsi="Times New Roman" w:cs="B Lotus" w:hint="cs"/>
          <w:sz w:val="28"/>
          <w:szCs w:val="28"/>
          <w:rtl/>
          <w:lang w:bidi="fa-IR"/>
        </w:rPr>
        <w:t xml:space="preserve"> </w:t>
      </w:r>
      <w:r w:rsidR="001C46EA" w:rsidRPr="001C46EA">
        <w:rPr>
          <w:rFonts w:ascii="Times New Roman" w:hAnsi="Times New Roman" w:cs="B Lotus" w:hint="cs"/>
          <w:sz w:val="28"/>
          <w:szCs w:val="28"/>
          <w:rtl/>
          <w:lang w:bidi="fa-IR"/>
        </w:rPr>
        <w:t>(</w:t>
      </w:r>
      <w:r w:rsidR="001C46EA">
        <w:rPr>
          <w:rFonts w:ascii="Times New Roman" w:hAnsi="Times New Roman" w:cs="B Lotus" w:hint="cs"/>
          <w:sz w:val="28"/>
          <w:szCs w:val="28"/>
          <w:rtl/>
          <w:lang w:bidi="fa-IR"/>
        </w:rPr>
        <w:t>ال</w:t>
      </w:r>
      <w:r w:rsidR="001C46EA" w:rsidRPr="001C46EA">
        <w:rPr>
          <w:rFonts w:ascii="Times New Roman" w:hAnsi="Times New Roman" w:cs="B Lotus" w:hint="cs"/>
          <w:sz w:val="28"/>
          <w:szCs w:val="28"/>
          <w:rtl/>
          <w:lang w:bidi="fa-IR"/>
        </w:rPr>
        <w:t>توبه: 31)</w:t>
      </w:r>
      <w:r w:rsidR="001C46EA">
        <w:rPr>
          <w:rFonts w:ascii="Times New Roman" w:hAnsi="Times New Roman" w:cs="B Lotus" w:hint="cs"/>
          <w:sz w:val="28"/>
          <w:szCs w:val="28"/>
          <w:rtl/>
        </w:rPr>
        <w:t>.</w:t>
      </w:r>
    </w:p>
    <w:p w:rsidR="001D594E" w:rsidRPr="00D228C8" w:rsidRDefault="00D228C8" w:rsidP="00D228C8">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D228C8">
        <w:rPr>
          <w:rFonts w:ascii="Times New Roman" w:hAnsi="Times New Roman" w:cs="B Lotus" w:hint="cs"/>
          <w:sz w:val="28"/>
          <w:szCs w:val="28"/>
          <w:rtl/>
          <w:lang w:bidi="fa-IR"/>
        </w:rPr>
        <w:t>«</w:t>
      </w:r>
      <w:r w:rsidRPr="00D228C8">
        <w:rPr>
          <w:rFonts w:ascii="Tahoma" w:hAnsi="Tahoma" w:cs="B Lotus"/>
          <w:sz w:val="28"/>
          <w:szCs w:val="28"/>
          <w:rtl/>
        </w:rPr>
        <w:t>(آنها) دانشمندان و راهبان خويش را معبودهايى در برابر خدا قرار دادند</w:t>
      </w:r>
      <w:r w:rsidRPr="00D228C8">
        <w:rPr>
          <w:rFonts w:ascii="Times New Roman" w:hAnsi="Times New Roman" w:cs="B Lotus" w:hint="cs"/>
          <w:sz w:val="28"/>
          <w:szCs w:val="28"/>
          <w:rtl/>
          <w:lang w:bidi="fa-IR"/>
        </w:rPr>
        <w:t>»</w:t>
      </w:r>
      <w:r w:rsidRPr="00D228C8">
        <w:rPr>
          <w:rFonts w:ascii="Tahoma" w:hAnsi="Tahoma" w:cs="B Lotus" w:hint="cs"/>
          <w:sz w:val="28"/>
          <w:szCs w:val="28"/>
          <w:rtl/>
        </w:rPr>
        <w:t>.</w:t>
      </w:r>
    </w:p>
    <w:p w:rsidR="00262400" w:rsidRPr="00BB33A3" w:rsidRDefault="00262400" w:rsidP="001C46E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را بر امام جعفر صادق خواند، ابوعبدالله صادق فرمود: اما سوگند به خداوند آنان را به عبادت خودشان فرا نخوانده‌اند چون اگر فرا می‌خواندند آنان اجابت نمی‌کردند ولیکن حرام را برای آنان حلال</w:t>
      </w:r>
      <w:r w:rsidR="00BE1949">
        <w:rPr>
          <w:rFonts w:ascii="Times New Roman" w:hAnsi="Times New Roman" w:cs="B Lotus" w:hint="cs"/>
          <w:sz w:val="28"/>
          <w:szCs w:val="28"/>
          <w:rtl/>
          <w:lang w:bidi="fa-IR"/>
        </w:rPr>
        <w:t>، و حلال را بر</w:t>
      </w:r>
      <w:r w:rsidRPr="00BB33A3">
        <w:rPr>
          <w:rFonts w:ascii="Times New Roman" w:hAnsi="Times New Roman" w:cs="B Lotus" w:hint="cs"/>
          <w:sz w:val="28"/>
          <w:szCs w:val="28"/>
          <w:rtl/>
          <w:lang w:bidi="fa-IR"/>
        </w:rPr>
        <w:t>ایشان حرام نمودند</w:t>
      </w:r>
      <w:r w:rsidR="00BE194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جایی آنان را پرستیدند که خود آگاهی نداشتند</w:t>
      </w:r>
      <w:r w:rsidRPr="00BB33A3">
        <w:rPr>
          <w:rStyle w:val="a7"/>
          <w:rFonts w:ascii="Times New Roman" w:hAnsi="Times New Roman" w:cs="B Lotus"/>
          <w:sz w:val="28"/>
          <w:szCs w:val="28"/>
          <w:rtl/>
          <w:lang w:bidi="fa-IR"/>
        </w:rPr>
        <w:footnoteReference w:id="230"/>
      </w:r>
      <w:r w:rsidR="00BE1949">
        <w:rPr>
          <w:rFonts w:ascii="Times New Roman" w:hAnsi="Times New Roman" w:cs="B Lotus" w:hint="cs"/>
          <w:sz w:val="28"/>
          <w:szCs w:val="28"/>
          <w:rtl/>
          <w:lang w:bidi="fa-IR"/>
        </w:rPr>
        <w:t>.</w:t>
      </w:r>
    </w:p>
    <w:p w:rsidR="00262400" w:rsidRPr="00BB33A3" w:rsidRDefault="00262400" w:rsidP="00220CF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از دیدگاه برقعی کتاب و سنت و اقوال ائمه بر این دلالت می‌نماید که اطاعت واجب تنها برای خداوند می‌باشد</w:t>
      </w:r>
      <w:r w:rsidR="00220CF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w:t>
      </w:r>
      <w:r w:rsidR="00220CF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مخالفت با آن به توحید بنده خلل و اشکال وارد می‌سازد</w:t>
      </w:r>
      <w:r w:rsidR="00220CF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همان چیزی است که برقعی آنرا بر بسیاری از کسانی که برقعی آنان را مقلد </w:t>
      </w:r>
      <w:r w:rsidRPr="00220CF0">
        <w:rPr>
          <w:rFonts w:ascii="Times New Roman" w:hAnsi="Times New Roman" w:cs="B Lotus" w:hint="cs"/>
          <w:sz w:val="28"/>
          <w:szCs w:val="28"/>
          <w:rtl/>
          <w:lang w:bidi="fa-IR"/>
        </w:rPr>
        <w:t>علمای</w:t>
      </w:r>
      <w:r w:rsidR="00220CF0" w:rsidRPr="00220CF0">
        <w:rPr>
          <w:rFonts w:ascii="Lotus Linotype" w:hAnsi="Lotus Linotype" w:cs="B Lotus"/>
          <w:sz w:val="28"/>
          <w:szCs w:val="28"/>
          <w:rtl/>
          <w:lang w:bidi="fa-IR"/>
        </w:rPr>
        <w:t>‌</w:t>
      </w:r>
      <w:r w:rsidRPr="00220CF0">
        <w:rPr>
          <w:rFonts w:ascii="Times New Roman" w:hAnsi="Times New Roman" w:cs="B Lotus" w:hint="eastAsia"/>
          <w:sz w:val="28"/>
          <w:szCs w:val="28"/>
          <w:rtl/>
          <w:lang w:bidi="fa-IR"/>
        </w:rPr>
        <w:t>‌</w:t>
      </w:r>
      <w:r w:rsidRPr="00220CF0">
        <w:rPr>
          <w:rFonts w:ascii="Times New Roman" w:hAnsi="Times New Roman" w:cs="B Lotus" w:hint="cs"/>
          <w:sz w:val="28"/>
          <w:szCs w:val="28"/>
          <w:rtl/>
          <w:lang w:bidi="fa-IR"/>
        </w:rPr>
        <w:t>شان در تحلیل حرام</w:t>
      </w:r>
      <w:r w:rsidRPr="00BB33A3">
        <w:rPr>
          <w:rFonts w:ascii="Times New Roman" w:hAnsi="Times New Roman" w:cs="B Lotus" w:hint="cs"/>
          <w:sz w:val="28"/>
          <w:szCs w:val="28"/>
          <w:rtl/>
          <w:lang w:bidi="fa-IR"/>
        </w:rPr>
        <w:t xml:space="preserve"> و تحریم حلال می‌پندارد عیب و عار دانسته است.</w:t>
      </w:r>
    </w:p>
    <w:p w:rsidR="00262400" w:rsidRDefault="00262400" w:rsidP="005A0693">
      <w:pPr>
        <w:pStyle w:val="1"/>
        <w:widowControl w:val="0"/>
        <w:spacing w:line="226" w:lineRule="auto"/>
        <w:ind w:firstLine="227"/>
        <w:jc w:val="center"/>
        <w:rPr>
          <w:rFonts w:cs="B Jadid" w:hint="cs"/>
          <w:b w:val="0"/>
          <w:bCs w:val="0"/>
          <w:rtl/>
          <w:lang w:bidi="fa-IR"/>
        </w:rPr>
      </w:pPr>
      <w:r w:rsidRPr="00026C9B">
        <w:rPr>
          <w:rFonts w:cs="B Jadid" w:hint="cs"/>
          <w:b w:val="0"/>
          <w:bCs w:val="0"/>
          <w:rtl/>
          <w:lang w:bidi="fa-IR"/>
        </w:rPr>
        <w:t>مطلب سوم</w:t>
      </w:r>
      <w:r w:rsidR="005129D8" w:rsidRPr="00026C9B">
        <w:rPr>
          <w:rFonts w:cs="B Jadid" w:hint="cs"/>
          <w:b w:val="0"/>
          <w:bCs w:val="0"/>
          <w:rtl/>
          <w:lang w:bidi="fa-IR"/>
        </w:rPr>
        <w:t xml:space="preserve">: </w:t>
      </w:r>
      <w:r w:rsidRPr="00026C9B">
        <w:rPr>
          <w:rFonts w:cs="B Jadid" w:hint="cs"/>
          <w:b w:val="0"/>
          <w:bCs w:val="0"/>
          <w:rtl/>
          <w:lang w:bidi="fa-IR"/>
        </w:rPr>
        <w:t>دیدگاه برقعی در [مورد] امامت</w:t>
      </w:r>
    </w:p>
    <w:p w:rsidR="005A0693" w:rsidRPr="005A0693" w:rsidRDefault="005A0693" w:rsidP="005A0693">
      <w:pPr>
        <w:rPr>
          <w:rFonts w:hint="cs"/>
          <w:rtl/>
          <w:lang w:bidi="fa-IR"/>
        </w:rPr>
      </w:pPr>
    </w:p>
    <w:p w:rsidR="00262400" w:rsidRDefault="00262400" w:rsidP="008D20C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مهم‌ترین مسائلی که امامیه در آن با جمهور امت از لحاظ عقیدتی مخالفت نموده‌اند امامتی است که با تفضیل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آغاز شده</w:t>
      </w:r>
      <w:r w:rsidR="008D2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به قول به نص و عصمت و امثال آن از غلوی که راویان کاذب وارد ساخته‌اند منجر شده است</w:t>
      </w:r>
      <w:r w:rsidR="008D2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امام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می‌فرماید: دو </w:t>
      </w:r>
      <w:r w:rsidR="00E648FC">
        <w:rPr>
          <w:rFonts w:ascii="Times New Roman" w:hAnsi="Times New Roman" w:cs="B Lotus" w:hint="cs"/>
          <w:sz w:val="28"/>
          <w:szCs w:val="28"/>
          <w:rtl/>
          <w:lang w:bidi="fa-IR"/>
        </w:rPr>
        <w:t>نفر(</w:t>
      </w:r>
      <w:r w:rsidRPr="00BB33A3">
        <w:rPr>
          <w:rFonts w:ascii="Times New Roman" w:hAnsi="Times New Roman" w:cs="B Lotus" w:hint="cs"/>
          <w:sz w:val="28"/>
          <w:szCs w:val="28"/>
          <w:rtl/>
          <w:lang w:bidi="fa-IR"/>
        </w:rPr>
        <w:t>گروه</w:t>
      </w:r>
      <w:r w:rsidR="00E648F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درباره من به هلاکت می‌رسند 1- دوست‌دار غلوگرا به آنچه در من نیست افراط می‌نماید، </w:t>
      </w:r>
      <w:r w:rsidR="008D20C2">
        <w:rPr>
          <w:rFonts w:ascii="Times New Roman" w:hAnsi="Times New Roman" w:cs="B Lotus" w:hint="cs"/>
          <w:sz w:val="28"/>
          <w:szCs w:val="28"/>
          <w:rtl/>
          <w:lang w:bidi="fa-IR"/>
        </w:rPr>
        <w:t>2-</w:t>
      </w:r>
      <w:r w:rsidRPr="00BB33A3">
        <w:rPr>
          <w:rFonts w:ascii="Times New Roman" w:hAnsi="Times New Roman" w:cs="B Lotus" w:hint="cs"/>
          <w:sz w:val="28"/>
          <w:szCs w:val="28"/>
          <w:rtl/>
          <w:lang w:bidi="fa-IR"/>
        </w:rPr>
        <w:t xml:space="preserve"> [دیگری] که مرا متهم می‌نماید به آنچه که خداوند</w:t>
      </w:r>
      <w:r w:rsidR="004C1D98">
        <w:rPr>
          <w:rFonts w:ascii="Times New Roman" w:hAnsi="Times New Roman" w:cs="B Lotus" w:hint="cs"/>
          <w:sz w:val="28"/>
          <w:szCs w:val="28"/>
          <w:rtl/>
          <w:lang w:bidi="fa-IR"/>
        </w:rPr>
        <w:t xml:space="preserve"> مرا از آن مبرا نموده است</w:t>
      </w:r>
      <w:r w:rsidRPr="00BB33A3">
        <w:rPr>
          <w:rStyle w:val="a7"/>
          <w:rFonts w:ascii="Times New Roman" w:hAnsi="Times New Roman" w:cs="B Lotus"/>
          <w:sz w:val="28"/>
          <w:szCs w:val="28"/>
          <w:rtl/>
          <w:lang w:bidi="fa-IR"/>
        </w:rPr>
        <w:footnoteReference w:id="231"/>
      </w:r>
      <w:r w:rsidR="004C1D98">
        <w:rPr>
          <w:rFonts w:ascii="Times New Roman" w:hAnsi="Times New Roman" w:cs="B Lotus" w:hint="cs"/>
          <w:sz w:val="28"/>
          <w:szCs w:val="28"/>
          <w:rtl/>
          <w:lang w:bidi="fa-IR"/>
        </w:rPr>
        <w:t>.</w:t>
      </w:r>
    </w:p>
    <w:p w:rsidR="00262400" w:rsidRPr="00911EA6"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911EA6">
        <w:rPr>
          <w:rFonts w:ascii="Times New Roman" w:hAnsi="Times New Roman" w:cs="B Lotus" w:hint="cs"/>
          <w:b/>
          <w:bCs/>
          <w:sz w:val="28"/>
          <w:szCs w:val="28"/>
          <w:rtl/>
          <w:lang w:bidi="fa-IR"/>
        </w:rPr>
        <w:t>می‌توان دیدگاه برقعی را درباره امامت به صورت زیر بیان نمود.</w:t>
      </w:r>
    </w:p>
    <w:p w:rsidR="00262400" w:rsidRPr="0037328E" w:rsidRDefault="00262400" w:rsidP="00562B21">
      <w:pPr>
        <w:pStyle w:val="2"/>
        <w:widowControl w:val="0"/>
        <w:spacing w:line="226" w:lineRule="auto"/>
        <w:ind w:firstLine="227"/>
        <w:rPr>
          <w:rFonts w:cs="B Lotus" w:hint="cs"/>
          <w:sz w:val="28"/>
          <w:szCs w:val="28"/>
          <w:rtl/>
          <w:lang w:bidi="fa-IR"/>
        </w:rPr>
      </w:pPr>
      <w:r w:rsidRPr="0037328E">
        <w:rPr>
          <w:rFonts w:cs="B Lotus" w:hint="cs"/>
          <w:sz w:val="28"/>
          <w:szCs w:val="28"/>
          <w:rtl/>
          <w:lang w:bidi="fa-IR"/>
        </w:rPr>
        <w:t>اول:</w:t>
      </w:r>
      <w:r w:rsidR="0037328E">
        <w:rPr>
          <w:rFonts w:cs="B Lotus" w:hint="cs"/>
          <w:sz w:val="28"/>
          <w:szCs w:val="28"/>
          <w:rtl/>
          <w:lang w:bidi="fa-IR"/>
        </w:rPr>
        <w:t xml:space="preserve"> </w:t>
      </w:r>
      <w:r w:rsidRPr="0037328E">
        <w:rPr>
          <w:rFonts w:cs="B Lotus" w:hint="cs"/>
          <w:sz w:val="28"/>
          <w:szCs w:val="28"/>
          <w:rtl/>
          <w:lang w:bidi="fa-IR"/>
        </w:rPr>
        <w:t>شور</w:t>
      </w:r>
      <w:r w:rsidR="00562B21">
        <w:rPr>
          <w:rFonts w:cs="B Lotus" w:hint="cs"/>
          <w:sz w:val="28"/>
          <w:szCs w:val="28"/>
          <w:rtl/>
          <w:lang w:bidi="fa-IR"/>
        </w:rPr>
        <w:t>ا</w:t>
      </w:r>
      <w:r w:rsidRPr="0037328E">
        <w:rPr>
          <w:rFonts w:cs="B Lotus" w:hint="cs"/>
          <w:sz w:val="28"/>
          <w:szCs w:val="28"/>
          <w:rtl/>
          <w:lang w:bidi="fa-IR"/>
        </w:rPr>
        <w:t xml:space="preserve"> اساس انتخاب امام است</w:t>
      </w:r>
      <w:r w:rsidR="00F21EDA">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بر این باور است که حاکم در اسلام منصوب‌بودن خویش را از طریق انتخاب متکی براساس شوری می‌گیرد</w:t>
      </w:r>
      <w:r w:rsidR="006622F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لذا می‌گوید: امامت و رهبری با انتخاب اهل خرد و یا اهل حل و عقد انجام می‌پذیرد</w:t>
      </w:r>
      <w:r w:rsidRPr="00BB33A3">
        <w:rPr>
          <w:rStyle w:val="a7"/>
          <w:rFonts w:ascii="Times New Roman" w:hAnsi="Times New Roman" w:cs="B Lotus"/>
          <w:sz w:val="28"/>
          <w:szCs w:val="28"/>
          <w:rtl/>
          <w:lang w:bidi="fa-IR"/>
        </w:rPr>
        <w:footnoteReference w:id="232"/>
      </w:r>
      <w:r w:rsidRPr="00BB33A3">
        <w:rPr>
          <w:rFonts w:ascii="Times New Roman" w:hAnsi="Times New Roman" w:cs="B Lotus" w:hint="cs"/>
          <w:sz w:val="28"/>
          <w:szCs w:val="28"/>
          <w:rtl/>
          <w:lang w:bidi="fa-IR"/>
        </w:rPr>
        <w:t>.</w:t>
      </w:r>
    </w:p>
    <w:p w:rsidR="00262400" w:rsidRPr="00BB33A3" w:rsidRDefault="00262400" w:rsidP="00BF67D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37328E" w:rsidRPr="0037328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به قول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استدلال می‌نماید که می‌فرماید: هر کس مهاجرین و انصار او را برای امامت و رهبری انتخاب کردند او امام و خدا از امامت او راضی است</w:t>
      </w:r>
      <w:r w:rsidRPr="00BB33A3">
        <w:rPr>
          <w:rStyle w:val="a7"/>
          <w:rFonts w:ascii="Times New Roman" w:hAnsi="Times New Roman" w:cs="B Lotus"/>
          <w:sz w:val="28"/>
          <w:szCs w:val="28"/>
          <w:rtl/>
          <w:lang w:bidi="fa-IR"/>
        </w:rPr>
        <w:footnoteReference w:id="233"/>
      </w:r>
      <w:r w:rsidRPr="00BB33A3">
        <w:rPr>
          <w:rFonts w:ascii="Times New Roman" w:hAnsi="Times New Roman" w:cs="B Lotus" w:hint="cs"/>
          <w:sz w:val="28"/>
          <w:szCs w:val="28"/>
          <w:rtl/>
          <w:lang w:bidi="fa-IR"/>
        </w:rPr>
        <w:t>، و نیز چون ابن ملجم بر وی ضربت وارد ساخت. مردم اطراف وی اجتماع نمودند گفتند: بعد از شما با چه کسی بیعت نمائیم</w:t>
      </w:r>
      <w:r w:rsidR="006622F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فرمود شما مختار هستید هر کسی که صالح و شایسته دانستید</w:t>
      </w:r>
      <w:r w:rsidRPr="00BB33A3">
        <w:rPr>
          <w:rFonts w:ascii="Times New Roman" w:hAnsi="Times New Roman" w:cs="B Lotus" w:hint="cs"/>
          <w:sz w:val="28"/>
          <w:szCs w:val="28"/>
          <w:rtl/>
        </w:rPr>
        <w:t>،</w:t>
      </w:r>
      <w:r w:rsidRPr="00BB33A3">
        <w:rPr>
          <w:rFonts w:ascii="Times New Roman" w:hAnsi="Times New Roman" w:cs="B Lotus" w:hint="cs"/>
          <w:sz w:val="28"/>
          <w:szCs w:val="28"/>
          <w:rtl/>
          <w:lang w:bidi="fa-IR"/>
        </w:rPr>
        <w:t xml:space="preserve"> گفتند: با پسر شما حسن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بیعت می‌نمائیم فرمود شما دارای اختیار می‌باشید</w:t>
      </w:r>
      <w:r w:rsidRPr="00BB33A3">
        <w:rPr>
          <w:rStyle w:val="a7"/>
          <w:rFonts w:ascii="Times New Roman" w:hAnsi="Times New Roman" w:cs="B Lotus"/>
          <w:sz w:val="28"/>
          <w:szCs w:val="28"/>
          <w:rtl/>
          <w:lang w:bidi="fa-IR"/>
        </w:rPr>
        <w:footnoteReference w:id="234"/>
      </w:r>
      <w:r w:rsidRPr="00BB33A3">
        <w:rPr>
          <w:rFonts w:ascii="Times New Roman" w:hAnsi="Times New Roman" w:cs="B Lotus" w:hint="cs"/>
          <w:sz w:val="28"/>
          <w:szCs w:val="28"/>
          <w:rtl/>
          <w:lang w:bidi="fa-IR"/>
        </w:rPr>
        <w:t>. و حضرت امیر هنگام بیعت خود فرمود: فردی این امر را متولی نمی‌گردد مگر با انتخاب شما برای وی</w:t>
      </w:r>
      <w:r w:rsidRPr="00BB33A3">
        <w:rPr>
          <w:rStyle w:val="a7"/>
          <w:rFonts w:ascii="Times New Roman" w:hAnsi="Times New Roman" w:cs="B Lotus"/>
          <w:sz w:val="28"/>
          <w:szCs w:val="28"/>
          <w:rtl/>
          <w:lang w:bidi="fa-IR"/>
        </w:rPr>
        <w:footnoteReference w:id="235"/>
      </w:r>
      <w:r w:rsidRPr="00BB33A3">
        <w:rPr>
          <w:rFonts w:ascii="Times New Roman" w:hAnsi="Times New Roman" w:cs="B Lotus" w:hint="cs"/>
          <w:sz w:val="28"/>
          <w:szCs w:val="28"/>
          <w:rtl/>
          <w:lang w:bidi="fa-IR"/>
        </w:rPr>
        <w:t>. و می‌فرماید: هر کس مسلمانان یا حاکم آنان او برای ولایت</w:t>
      </w:r>
      <w:r w:rsidR="00BF67D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امر</w:t>
      </w:r>
      <w:r w:rsidR="00BF67D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[امامت] انتخاب نمودند او ولی‌امر و احکام خداوند</w:t>
      </w:r>
      <w:r w:rsidRPr="00BB33A3">
        <w:rPr>
          <w:rStyle w:val="a7"/>
          <w:rFonts w:ascii="Times New Roman" w:hAnsi="Times New Roman" w:cs="B Lotus"/>
          <w:sz w:val="28"/>
          <w:szCs w:val="28"/>
          <w:rtl/>
          <w:lang w:bidi="fa-IR"/>
        </w:rPr>
        <w:footnoteReference w:id="236"/>
      </w:r>
      <w:r w:rsidRPr="00BB33A3">
        <w:rPr>
          <w:rFonts w:ascii="Times New Roman" w:hAnsi="Times New Roman" w:cs="B Lotus" w:hint="cs"/>
          <w:sz w:val="28"/>
          <w:szCs w:val="28"/>
          <w:rtl/>
          <w:lang w:bidi="fa-IR"/>
        </w:rPr>
        <w:t xml:space="preserve">. را اجرا می‌کند، برقعی </w:t>
      </w:r>
      <w:r w:rsidR="00C64EA1" w:rsidRPr="00C64EA1">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بر این اعتقاد است که آنچه او [درباره امامت تقریر می‌نماید] قول جاری و معمول قرون متقدم بوده است</w:t>
      </w:r>
      <w:r w:rsidR="0052797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w:t>
      </w:r>
      <w:r w:rsidR="0052797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قول به نص بر [تعیین] ائمه دوازدگانه در این [قرون] اواخر مطرح شده است، و می‌گوید: مگر اینکه بعد از دو قرن یا سه قرن جاعلان نصوص آمدند و ادعای نص برای [نصب] امام نمودند و چنان شد بر او که از خود امام بر امامت او حریص‌تر [کاسه‌ای از آتش داغتر] شدند</w:t>
      </w:r>
      <w:r w:rsidRPr="00BB33A3">
        <w:rPr>
          <w:rStyle w:val="a7"/>
          <w:rFonts w:ascii="Times New Roman" w:hAnsi="Times New Roman" w:cs="B Lotus"/>
          <w:sz w:val="28"/>
          <w:szCs w:val="28"/>
          <w:rtl/>
          <w:lang w:bidi="fa-IR"/>
        </w:rPr>
        <w:footnoteReference w:id="237"/>
      </w:r>
      <w:r w:rsidRPr="00BB33A3">
        <w:rPr>
          <w:rFonts w:ascii="Times New Roman" w:hAnsi="Times New Roman" w:cs="B Lotus" w:hint="cs"/>
          <w:sz w:val="28"/>
          <w:szCs w:val="28"/>
          <w:rtl/>
          <w:lang w:bidi="fa-IR"/>
        </w:rPr>
        <w:t>.</w:t>
      </w:r>
    </w:p>
    <w:p w:rsidR="00262400" w:rsidRPr="003B13E3" w:rsidRDefault="00AF3C4B" w:rsidP="005A5E2F">
      <w:pPr>
        <w:pStyle w:val="2"/>
        <w:widowControl w:val="0"/>
        <w:spacing w:line="226" w:lineRule="auto"/>
        <w:ind w:firstLine="227"/>
        <w:rPr>
          <w:rFonts w:cs="B Lotus" w:hint="cs"/>
          <w:sz w:val="28"/>
          <w:szCs w:val="28"/>
          <w:rtl/>
          <w:lang w:bidi="fa-IR"/>
        </w:rPr>
      </w:pPr>
      <w:r w:rsidRPr="003B13E3">
        <w:rPr>
          <w:rFonts w:cs="B Lotus" w:hint="cs"/>
          <w:sz w:val="28"/>
          <w:szCs w:val="28"/>
          <w:rtl/>
          <w:lang w:bidi="fa-IR"/>
        </w:rPr>
        <w:t>مناقشه</w:t>
      </w:r>
      <w:r w:rsidR="00262400" w:rsidRPr="003B13E3">
        <w:rPr>
          <w:rFonts w:cs="B Lotus" w:hint="cs"/>
          <w:sz w:val="28"/>
          <w:szCs w:val="28"/>
          <w:rtl/>
          <w:lang w:bidi="fa-IR"/>
        </w:rPr>
        <w:t xml:space="preserve"> برقعی با ادله امامت</w:t>
      </w:r>
      <w:r w:rsidRPr="003B13E3">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خلال بحث و مناقشه برقعی در مسأله امامت می‌یابیم که او مقرر می‌دارد که قول به نص [نصب] بر امامت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نادرست است و در توضیح این مسأله بر دو امر تکیه نموده است، اول مناقشه و ردّ ادله امامیه</w:t>
      </w:r>
      <w:r w:rsidR="00AF3C4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دوم مخالفت عقیده امامت با آنچه از ائمه ذکر گردیده است.</w:t>
      </w:r>
    </w:p>
    <w:p w:rsidR="00262400" w:rsidRPr="004779CC"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3B13E3" w:rsidRDefault="00262400" w:rsidP="005A5E2F">
      <w:pPr>
        <w:pStyle w:val="3"/>
        <w:widowControl w:val="0"/>
        <w:spacing w:line="226" w:lineRule="auto"/>
        <w:ind w:firstLine="227"/>
        <w:rPr>
          <w:rFonts w:cs="B Lotus" w:hint="cs"/>
          <w:sz w:val="28"/>
          <w:szCs w:val="28"/>
          <w:rtl/>
          <w:lang w:bidi="fa-IR"/>
        </w:rPr>
      </w:pPr>
      <w:r w:rsidRPr="003B13E3">
        <w:rPr>
          <w:rFonts w:cs="B Lotus" w:hint="cs"/>
          <w:sz w:val="28"/>
          <w:szCs w:val="28"/>
          <w:rtl/>
          <w:lang w:bidi="fa-IR"/>
        </w:rPr>
        <w:t>اول:</w:t>
      </w:r>
      <w:r w:rsidR="003B13E3">
        <w:rPr>
          <w:rFonts w:cs="B Lotus" w:hint="cs"/>
          <w:sz w:val="28"/>
          <w:szCs w:val="28"/>
          <w:rtl/>
          <w:lang w:bidi="fa-IR"/>
        </w:rPr>
        <w:t xml:space="preserve"> مناقشه [با] ادله امامیه.</w:t>
      </w:r>
    </w:p>
    <w:p w:rsidR="00262400" w:rsidRPr="00BB33A3" w:rsidRDefault="00262400" w:rsidP="003B13E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در این مسأله بیان می‌نماید که ادله‌ای که قائلان به امامت به آن استدلال می‌کنند از دو حال خارج نیست</w:t>
      </w:r>
      <w:r w:rsidR="003B13E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1- یا دلایلی صحیح ثابت ولیکن بیانگر نظر و سخن امامیه نیست. 2- یا اینکه دلایلی‌اند که از لحاظ سند دارای ضعف بوده و </w:t>
      </w:r>
      <w:r w:rsidR="003B13E3">
        <w:rPr>
          <w:rFonts w:ascii="Times New Roman" w:hAnsi="Times New Roman" w:cs="B Lotus" w:hint="cs"/>
          <w:sz w:val="28"/>
          <w:szCs w:val="28"/>
          <w:rtl/>
          <w:lang w:bidi="fa-IR"/>
        </w:rPr>
        <w:t>در دلالت بر منظور امامیه در متن</w:t>
      </w:r>
      <w:r w:rsidR="003B13E3" w:rsidRPr="009D6DC9">
        <w:rPr>
          <w:rFonts w:ascii="Lotus Linotype" w:hAnsi="Lotus Linotype"/>
          <w:sz w:val="22"/>
          <w:szCs w:val="22"/>
          <w:rtl/>
          <w:lang w:bidi="fa-IR"/>
        </w:rPr>
        <w:t>‌</w:t>
      </w:r>
      <w:r w:rsidRPr="00BB33A3">
        <w:rPr>
          <w:rFonts w:ascii="Times New Roman" w:hAnsi="Times New Roman" w:cs="B Lotus" w:hint="cs"/>
          <w:sz w:val="28"/>
          <w:szCs w:val="28"/>
          <w:rtl/>
          <w:lang w:bidi="fa-IR"/>
        </w:rPr>
        <w:t>شان ضعف وجود دارد، و برای توضیح آن به مناقشه برقعی با مشهورترین دلایل امامیه گوش فرا داده تا نظر او را در این باره بشنویم.</w:t>
      </w:r>
    </w:p>
    <w:p w:rsidR="00262400" w:rsidRPr="004779CC"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3B13E3" w:rsidRDefault="00262400" w:rsidP="005A5E2F">
      <w:pPr>
        <w:pStyle w:val="3"/>
        <w:widowControl w:val="0"/>
        <w:spacing w:line="226" w:lineRule="auto"/>
        <w:ind w:firstLine="227"/>
        <w:rPr>
          <w:rFonts w:cs="B Lotus" w:hint="cs"/>
          <w:sz w:val="28"/>
          <w:szCs w:val="28"/>
          <w:rtl/>
          <w:lang w:bidi="fa-IR"/>
        </w:rPr>
      </w:pPr>
      <w:r w:rsidRPr="003B13E3">
        <w:rPr>
          <w:rFonts w:cs="B Lotus" w:hint="cs"/>
          <w:sz w:val="28"/>
          <w:szCs w:val="28"/>
          <w:rtl/>
          <w:lang w:bidi="fa-IR"/>
        </w:rPr>
        <w:t>اول:آیه ولایت</w:t>
      </w:r>
      <w:r w:rsidRPr="003B13E3">
        <w:rPr>
          <w:rStyle w:val="a7"/>
          <w:rFonts w:ascii="Times New Roman" w:hAnsi="Times New Roman" w:cs="B Lotus"/>
          <w:sz w:val="28"/>
          <w:szCs w:val="28"/>
          <w:rtl/>
          <w:lang w:bidi="fa-IR"/>
        </w:rPr>
        <w:footnoteReference w:id="238"/>
      </w:r>
      <w:r w:rsidR="003B13E3">
        <w:rPr>
          <w:rFonts w:cs="B Lotus" w:hint="cs"/>
          <w:sz w:val="28"/>
          <w:szCs w:val="28"/>
          <w:rtl/>
          <w:lang w:bidi="fa-IR"/>
        </w:rPr>
        <w:t>.</w:t>
      </w:r>
    </w:p>
    <w:p w:rsidR="00BC3795" w:rsidRDefault="00262400" w:rsidP="00110F88">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بارزترین دلیلی که امامیه برای اثبات قول به نص [امامت] به آن استدلال می‌نمایند: آیه</w:t>
      </w:r>
      <w:r w:rsidR="00BC3795">
        <w:rPr>
          <w:rFonts w:ascii="Times New Roman" w:hAnsi="Times New Roman" w:cs="B Lotus" w:hint="cs"/>
          <w:sz w:val="28"/>
          <w:szCs w:val="28"/>
          <w:rtl/>
          <w:lang w:bidi="fa-IR"/>
        </w:rPr>
        <w:t xml:space="preserve">: </w:t>
      </w:r>
      <w:r w:rsidR="00CC7E97" w:rsidRPr="004779CC">
        <w:rPr>
          <w:rFonts w:ascii="QCF_BSML" w:hAnsi="QCF_BSML" w:cs="QCF_BSML"/>
          <w:color w:val="000000"/>
          <w:spacing w:val="-6"/>
          <w:sz w:val="28"/>
          <w:szCs w:val="28"/>
          <w:rtl/>
        </w:rPr>
        <w:t>ﮋ</w:t>
      </w:r>
      <w:r w:rsidR="00BC3795" w:rsidRPr="004779CC">
        <w:rPr>
          <w:rFonts w:ascii="QCF_P117" w:eastAsia="Times New Roman" w:hAnsi="QCF_P117" w:cs="QCF_P117"/>
          <w:color w:val="000000"/>
          <w:sz w:val="28"/>
          <w:szCs w:val="28"/>
          <w:rtl/>
        </w:rPr>
        <w:t xml:space="preserve">ﯥ ﯦ ﯧ ﯨ ﯩ ﯪ ﯫ </w:t>
      </w:r>
      <w:r w:rsidR="00110F88" w:rsidRPr="004779CC">
        <w:rPr>
          <w:rFonts w:ascii="QCF_P117" w:eastAsia="Times New Roman" w:hAnsi="QCF_P117" w:cs="QCF_P117"/>
          <w:color w:val="000000"/>
          <w:sz w:val="28"/>
          <w:szCs w:val="28"/>
          <w:rtl/>
        </w:rPr>
        <w:t xml:space="preserve"> ﯬ</w:t>
      </w:r>
      <w:r w:rsidR="00BC3795" w:rsidRPr="004779CC">
        <w:rPr>
          <w:rFonts w:ascii="QCF_P117" w:eastAsia="Times New Roman" w:hAnsi="QCF_P117" w:cs="QCF_P117"/>
          <w:color w:val="000000"/>
          <w:sz w:val="28"/>
          <w:szCs w:val="28"/>
          <w:rtl/>
        </w:rPr>
        <w:t xml:space="preserve"> ﯭ ﯮ ﯯ ﯰﯱ</w:t>
      </w:r>
      <w:r w:rsidR="00952B77" w:rsidRPr="004779CC">
        <w:rPr>
          <w:rFonts w:ascii="QCF_BSML" w:eastAsia="Times New Roman" w:hAnsi="QCF_BSML" w:cs="QCF_BSML"/>
          <w:color w:val="000000"/>
          <w:spacing w:val="-6"/>
          <w:sz w:val="28"/>
          <w:szCs w:val="28"/>
          <w:rtl/>
        </w:rPr>
        <w:t>ﮊ</w:t>
      </w:r>
      <w:r w:rsidR="00952B77" w:rsidRPr="004779CC">
        <w:rPr>
          <w:rFonts w:ascii="Arial" w:eastAsia="Times New Roman" w:hAnsi="Arial" w:cs="B Lotus" w:hint="cs"/>
          <w:color w:val="000000"/>
          <w:spacing w:val="-6"/>
          <w:sz w:val="28"/>
          <w:szCs w:val="28"/>
          <w:rtl/>
        </w:rPr>
        <w:t>.</w:t>
      </w:r>
      <w:r w:rsidR="00CC7E97" w:rsidRPr="004779CC">
        <w:rPr>
          <w:rFonts w:ascii="Times New Roman" w:hAnsi="Times New Roman" w:cs="B Lotus"/>
          <w:sz w:val="28"/>
          <w:szCs w:val="28"/>
          <w:rtl/>
          <w:lang w:bidi="fa-IR"/>
        </w:rPr>
        <w:t xml:space="preserve"> </w:t>
      </w:r>
      <w:r w:rsidR="00CC7E97" w:rsidRPr="004779CC">
        <w:rPr>
          <w:rFonts w:ascii="Times New Roman" w:hAnsi="Times New Roman" w:cs="B Lotus" w:hint="cs"/>
          <w:sz w:val="28"/>
          <w:szCs w:val="28"/>
          <w:rtl/>
          <w:lang w:bidi="fa-IR"/>
        </w:rPr>
        <w:t>(</w:t>
      </w:r>
      <w:r w:rsidR="00CC7E97" w:rsidRPr="004779CC">
        <w:rPr>
          <w:rFonts w:ascii="Times New Roman" w:hAnsi="Times New Roman" w:cs="B Lotus"/>
          <w:sz w:val="28"/>
          <w:szCs w:val="28"/>
          <w:rtl/>
          <w:lang w:bidi="fa-IR"/>
        </w:rPr>
        <w:t>المائد</w:t>
      </w:r>
      <w:r w:rsidR="00CC7E97" w:rsidRPr="004779CC">
        <w:rPr>
          <w:rFonts w:ascii="Times New Roman" w:hAnsi="Times New Roman" w:cs="B Lotus" w:hint="cs"/>
          <w:sz w:val="28"/>
          <w:szCs w:val="28"/>
          <w:rtl/>
          <w:lang w:bidi="fa-IR"/>
        </w:rPr>
        <w:t>ه:</w:t>
      </w:r>
      <w:r w:rsidR="00CC7E97" w:rsidRPr="004779CC">
        <w:rPr>
          <w:rFonts w:ascii="Times New Roman" w:hAnsi="Times New Roman" w:cs="B Lotus"/>
          <w:sz w:val="28"/>
          <w:szCs w:val="28"/>
          <w:rtl/>
          <w:lang w:bidi="fa-IR"/>
        </w:rPr>
        <w:t>55)</w:t>
      </w:r>
      <w:r w:rsidR="00CC7E97" w:rsidRPr="004779CC">
        <w:rPr>
          <w:rFonts w:ascii="Times New Roman" w:hAnsi="Times New Roman" w:cs="B Lotus" w:hint="cs"/>
          <w:sz w:val="28"/>
          <w:szCs w:val="28"/>
          <w:rtl/>
        </w:rPr>
        <w:t>.</w:t>
      </w:r>
    </w:p>
    <w:p w:rsidR="00C33A19" w:rsidRDefault="00337FBA" w:rsidP="00CC7E97">
      <w:pPr>
        <w:pStyle w:val="StyleComplexBLotus12ptJustifiedFirstline05cmCharCharCharCharCharChar"/>
        <w:widowControl w:val="0"/>
        <w:spacing w:line="226" w:lineRule="auto"/>
        <w:ind w:firstLine="227"/>
        <w:rPr>
          <w:rFonts w:ascii="Lotus Linotype" w:hAnsi="Lotus Linotype" w:cs="B Lotus" w:hint="cs"/>
          <w:sz w:val="30"/>
          <w:szCs w:val="30"/>
          <w:rtl/>
          <w:lang w:bidi="fa-IR"/>
        </w:rPr>
      </w:pPr>
      <w:r w:rsidRPr="00DA556B">
        <w:rPr>
          <w:rFonts w:ascii="Times New Roman" w:hAnsi="Times New Roman" w:cs="B Lotus" w:hint="cs"/>
          <w:sz w:val="28"/>
          <w:szCs w:val="28"/>
          <w:rtl/>
          <w:lang w:bidi="fa-IR"/>
        </w:rPr>
        <w:t>«</w:t>
      </w:r>
      <w:r w:rsidRPr="00DA556B">
        <w:rPr>
          <w:rFonts w:cs="B Lotus"/>
          <w:sz w:val="28"/>
          <w:szCs w:val="28"/>
          <w:rtl/>
        </w:rPr>
        <w:t>سرپرست و ولى شما، تنها خداست و پيامبر او و آنها كه ايمان آورده‏اند; همانها كه نماز را برپا مى‏دارند، و در حال ركوع، زكات مى‏دهند</w:t>
      </w:r>
      <w:r w:rsidRPr="00DA556B">
        <w:rPr>
          <w:rFonts w:cs="B Lotus" w:hint="cs"/>
          <w:sz w:val="28"/>
          <w:szCs w:val="28"/>
          <w:rtl/>
        </w:rPr>
        <w:t xml:space="preserve"> (</w:t>
      </w:r>
      <w:r w:rsidRPr="00DA556B">
        <w:rPr>
          <w:rFonts w:cs="B Lotus"/>
          <w:sz w:val="28"/>
          <w:szCs w:val="28"/>
          <w:rtl/>
        </w:rPr>
        <w:t>مراد از</w:t>
      </w:r>
      <w:r w:rsidRPr="00DA556B">
        <w:rPr>
          <w:rFonts w:cs="B Lotus" w:hint="cs"/>
          <w:sz w:val="28"/>
          <w:szCs w:val="28"/>
          <w:rtl/>
        </w:rPr>
        <w:t xml:space="preserve"> </w:t>
      </w:r>
      <w:r w:rsidRPr="00DA556B">
        <w:rPr>
          <w:rFonts w:cs="B Lotus"/>
          <w:sz w:val="28"/>
          <w:szCs w:val="28"/>
          <w:rtl/>
        </w:rPr>
        <w:t xml:space="preserve">ركوع‌: خشوع‌ و خضوع‌ براي‌ </w:t>
      </w:r>
      <w:r w:rsidRPr="00DA556B">
        <w:rPr>
          <w:rFonts w:cs="B Lotus" w:hint="cs"/>
          <w:sz w:val="28"/>
          <w:szCs w:val="28"/>
          <w:rtl/>
        </w:rPr>
        <w:t xml:space="preserve">خدا </w:t>
      </w:r>
      <w:r w:rsidRPr="00DA556B">
        <w:rPr>
          <w:rFonts w:cs="B Lotus"/>
          <w:sz w:val="28"/>
          <w:szCs w:val="28"/>
          <w:rtl/>
        </w:rPr>
        <w:t>است‌. يعني: نماز را در</w:t>
      </w:r>
      <w:r w:rsidRPr="00DA556B">
        <w:rPr>
          <w:rFonts w:cs="B Lotus" w:hint="cs"/>
          <w:sz w:val="28"/>
          <w:szCs w:val="28"/>
          <w:rtl/>
        </w:rPr>
        <w:t xml:space="preserve"> </w:t>
      </w:r>
      <w:r w:rsidRPr="00DA556B">
        <w:rPr>
          <w:rFonts w:cs="B Lotus"/>
          <w:sz w:val="28"/>
          <w:szCs w:val="28"/>
          <w:rtl/>
        </w:rPr>
        <w:t>حالي‌كه‌ خاشع‌ و</w:t>
      </w:r>
      <w:r w:rsidRPr="00DA556B">
        <w:rPr>
          <w:rFonts w:cs="B Lotus" w:hint="cs"/>
          <w:sz w:val="28"/>
          <w:szCs w:val="28"/>
          <w:rtl/>
        </w:rPr>
        <w:t xml:space="preserve"> </w:t>
      </w:r>
      <w:r w:rsidRPr="00DA556B">
        <w:rPr>
          <w:rFonts w:cs="B Lotus"/>
          <w:sz w:val="28"/>
          <w:szCs w:val="28"/>
          <w:rtl/>
        </w:rPr>
        <w:t>خاضع‌اند برپا مي‌دارند و زكات‌ را در حالي‌ كه‌ بر فقرا تكبر نورزيده‌ و برآنان</w:t>
      </w:r>
      <w:r w:rsidRPr="00DA556B">
        <w:rPr>
          <w:rFonts w:cs="B Lotus" w:hint="cs"/>
          <w:sz w:val="28"/>
          <w:szCs w:val="28"/>
          <w:rtl/>
        </w:rPr>
        <w:t xml:space="preserve"> </w:t>
      </w:r>
      <w:r w:rsidRPr="00DA556B">
        <w:rPr>
          <w:rFonts w:cs="B Lotus"/>
          <w:sz w:val="28"/>
          <w:szCs w:val="28"/>
          <w:rtl/>
        </w:rPr>
        <w:t>‌برتري‌ نمي‌جويند، مي‌پردازند پس‌ ايشان‌ پيوسته‌</w:t>
      </w:r>
      <w:r w:rsidRPr="00DA556B">
        <w:rPr>
          <w:rFonts w:ascii="Times New Roman" w:hAnsi="Times New Roman" w:cs="B Lotus" w:hint="cs"/>
          <w:sz w:val="28"/>
          <w:szCs w:val="28"/>
          <w:rtl/>
          <w:lang w:bidi="fa-IR"/>
        </w:rPr>
        <w:t xml:space="preserve"> </w:t>
      </w:r>
      <w:r w:rsidRPr="00DA556B">
        <w:rPr>
          <w:rFonts w:cs="B Lotus"/>
          <w:sz w:val="28"/>
          <w:szCs w:val="28"/>
          <w:rtl/>
        </w:rPr>
        <w:t>فروتن‌اند</w:t>
      </w:r>
      <w:r w:rsidRPr="00DA556B">
        <w:rPr>
          <w:rFonts w:ascii="Times New Roman" w:hAnsi="Times New Roman" w:cs="B Lotus" w:hint="cs"/>
          <w:sz w:val="28"/>
          <w:szCs w:val="28"/>
          <w:rtl/>
          <w:lang w:bidi="fa-IR"/>
        </w:rPr>
        <w:t>)»</w:t>
      </w:r>
      <w:r>
        <w:rPr>
          <w:rFonts w:ascii="Lotus Linotype" w:hAnsi="Lotus Linotype" w:cs="B Lotus" w:hint="cs"/>
          <w:sz w:val="30"/>
          <w:szCs w:val="30"/>
          <w:rtl/>
          <w:lang w:bidi="fa-IR"/>
        </w:rPr>
        <w:t>.</w:t>
      </w:r>
    </w:p>
    <w:p w:rsidR="00262400" w:rsidRPr="00BB33A3" w:rsidRDefault="00262400" w:rsidP="00D715A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می‌باشد بطوریکه طبرسی این آیه را از روشن‌ترین دلایل بر صحت امامت بلافصل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بعد از نبی</w:t>
      </w:r>
      <w:r w:rsidR="00AF7079">
        <w:rPr>
          <w:rFonts w:ascii="Times New Roman" w:hAnsi="Times New Roman" w:cs="B Lotus" w:hint="cs"/>
          <w:sz w:val="28"/>
          <w:szCs w:val="28"/>
          <w:rtl/>
          <w:lang w:bidi="fa-IR"/>
        </w:rPr>
        <w:t xml:space="preserve"> </w:t>
      </w:r>
      <w:r w:rsidR="00AF7079" w:rsidRPr="00AF7079">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به شمار می‌آورد</w:t>
      </w:r>
      <w:r w:rsidRPr="00BB33A3">
        <w:rPr>
          <w:rStyle w:val="a7"/>
          <w:rFonts w:ascii="Times New Roman" w:hAnsi="Times New Roman" w:cs="B Lotus"/>
          <w:sz w:val="28"/>
          <w:szCs w:val="28"/>
          <w:rtl/>
          <w:lang w:bidi="fa-IR"/>
        </w:rPr>
        <w:footnoteReference w:id="239"/>
      </w:r>
      <w:r w:rsidRPr="00BB33A3">
        <w:rPr>
          <w:rFonts w:ascii="Times New Roman" w:hAnsi="Times New Roman" w:cs="B Lotus" w:hint="cs"/>
          <w:sz w:val="28"/>
          <w:szCs w:val="28"/>
          <w:rtl/>
          <w:lang w:bidi="fa-IR"/>
        </w:rPr>
        <w:t xml:space="preserve">، زیرا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چنانکه روایت شده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درباره علی هنگامیکه بر فقیری صدقه می‌داد و در حال رکوع بود-، نازل شده است</w:t>
      </w:r>
      <w:r w:rsidRPr="00BB33A3">
        <w:rPr>
          <w:rStyle w:val="a7"/>
          <w:rFonts w:ascii="Times New Roman" w:hAnsi="Times New Roman" w:cs="B Lotus"/>
          <w:sz w:val="28"/>
          <w:szCs w:val="28"/>
          <w:rtl/>
          <w:lang w:bidi="fa-IR"/>
        </w:rPr>
        <w:footnoteReference w:id="240"/>
      </w:r>
      <w:r w:rsidRPr="00BB33A3">
        <w:rPr>
          <w:rFonts w:ascii="Times New Roman" w:hAnsi="Times New Roman" w:cs="B Lotus" w:hint="cs"/>
          <w:sz w:val="28"/>
          <w:szCs w:val="28"/>
          <w:rtl/>
          <w:lang w:bidi="fa-IR"/>
        </w:rPr>
        <w:t>، وجه استدلال‌شان از دو جهت می‌باشد. اول اینکه می‌گوید: ولی به معنی اولی و شایسته</w:t>
      </w:r>
      <w:r w:rsidR="00D715A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تر است، دوّم اینکه جز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کسی چنین عملی انجام نداده</w:t>
      </w:r>
      <w:r w:rsidR="00D715A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منظور از (الذین آمنوا) علی</w:t>
      </w:r>
      <w:r w:rsidR="00D715AB">
        <w:rPr>
          <w:rFonts w:ascii="Times New Roman" w:hAnsi="Times New Roman" w:cs="B Lotus" w:hint="cs"/>
          <w:sz w:val="28"/>
          <w:szCs w:val="28"/>
          <w:rtl/>
          <w:lang w:bidi="fa-IR"/>
        </w:rPr>
        <w:t xml:space="preserve"> </w:t>
      </w:r>
      <w:r w:rsidR="00D715AB" w:rsidRPr="00D715AB">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می‌باشد علی‌الخصوص آیه با صیغه حصر ذکر شده است</w:t>
      </w:r>
      <w:r w:rsidRPr="00BB33A3">
        <w:rPr>
          <w:rStyle w:val="a7"/>
          <w:rFonts w:ascii="Times New Roman" w:hAnsi="Times New Roman" w:cs="B Lotus"/>
          <w:sz w:val="28"/>
          <w:szCs w:val="28"/>
          <w:rtl/>
          <w:lang w:bidi="fa-IR"/>
        </w:rPr>
        <w:footnoteReference w:id="241"/>
      </w:r>
      <w:r w:rsidR="00D715AB">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900B40" w:rsidRDefault="00262400" w:rsidP="005A5E2F">
      <w:pPr>
        <w:pStyle w:val="2"/>
        <w:widowControl w:val="0"/>
        <w:spacing w:line="226" w:lineRule="auto"/>
        <w:ind w:firstLine="227"/>
        <w:rPr>
          <w:rFonts w:cs="B Lotus" w:hint="cs"/>
          <w:sz w:val="28"/>
          <w:szCs w:val="28"/>
          <w:rtl/>
          <w:lang w:bidi="fa-IR"/>
        </w:rPr>
      </w:pPr>
      <w:r w:rsidRPr="00900B40">
        <w:rPr>
          <w:rFonts w:cs="B Lotus" w:hint="cs"/>
          <w:sz w:val="28"/>
          <w:szCs w:val="28"/>
          <w:rtl/>
          <w:lang w:bidi="fa-IR"/>
        </w:rPr>
        <w:t>دیدگاه برقعی</w:t>
      </w:r>
      <w:r w:rsidR="00900B40">
        <w:rPr>
          <w:rFonts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6"/>
        </w:numPr>
        <w:tabs>
          <w:tab w:val="clear" w:pos="899"/>
          <w:tab w:val="num" w:pos="711"/>
        </w:tabs>
        <w:spacing w:line="226" w:lineRule="auto"/>
        <w:ind w:left="0"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 بر این باور است که آیه شامل مؤمنین است و خاص علی و ائمه نیست زیرا قول خداوند (الذین) بر آن دلالت می‌کند</w:t>
      </w:r>
      <w:r w:rsidRPr="00BB33A3">
        <w:rPr>
          <w:rStyle w:val="a7"/>
          <w:rFonts w:ascii="Times New Roman" w:hAnsi="Times New Roman" w:cs="B Lotus"/>
          <w:sz w:val="28"/>
          <w:szCs w:val="28"/>
          <w:rtl/>
          <w:lang w:bidi="fa-IR"/>
        </w:rPr>
        <w:footnoteReference w:id="242"/>
      </w:r>
      <w:r w:rsidR="00144B1D">
        <w:rPr>
          <w:rFonts w:ascii="Times New Roman" w:hAnsi="Times New Roman" w:cs="B Lotus" w:hint="cs"/>
          <w:sz w:val="28"/>
          <w:szCs w:val="28"/>
          <w:rtl/>
          <w:lang w:bidi="fa-IR"/>
        </w:rPr>
        <w:t>.</w:t>
      </w:r>
    </w:p>
    <w:p w:rsidR="00262400" w:rsidRPr="00BB33A3" w:rsidRDefault="00262400" w:rsidP="002F253D">
      <w:pPr>
        <w:pStyle w:val="StyleComplexBLotus12ptJustifiedFirstline05cmCharCharCharCharCharChar"/>
        <w:widowControl w:val="0"/>
        <w:numPr>
          <w:ilvl w:val="0"/>
          <w:numId w:val="6"/>
        </w:numPr>
        <w:tabs>
          <w:tab w:val="clear" w:pos="899"/>
          <w:tab w:val="num" w:pos="711"/>
        </w:tabs>
        <w:spacing w:line="226" w:lineRule="auto"/>
        <w:ind w:left="0" w:firstLine="227"/>
        <w:rPr>
          <w:rFonts w:ascii="Times New Roman" w:hAnsi="Times New Roman" w:cs="B Lotus" w:hint="cs"/>
          <w:sz w:val="28"/>
          <w:szCs w:val="28"/>
          <w:lang w:bidi="fa-IR"/>
        </w:rPr>
      </w:pPr>
      <w:r w:rsidRPr="00BB33A3">
        <w:rPr>
          <w:rFonts w:ascii="Times New Roman" w:hAnsi="Times New Roman" w:cs="B Lotus" w:hint="cs"/>
          <w:sz w:val="28"/>
          <w:szCs w:val="28"/>
          <w:rtl/>
          <w:lang w:bidi="fa-IR"/>
        </w:rPr>
        <w:t>تخصیص آیه به علی و ائمه با اینگونه احادیثی که شیعه به آن استدلال می‌نمایند اشتباه و خطا می‌باشد</w:t>
      </w:r>
      <w:r w:rsidR="00144B1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این احادیث از روایت دروغ</w:t>
      </w:r>
      <w:r w:rsidR="00144B1D">
        <w:rPr>
          <w:rFonts w:ascii="Times New Roman" w:hAnsi="Times New Roman" w:cs="B Lotus" w:hint="eastAsia"/>
          <w:sz w:val="28"/>
          <w:szCs w:val="28"/>
          <w:rtl/>
          <w:lang w:bidi="fa-IR"/>
        </w:rPr>
        <w:t>گويان</w:t>
      </w:r>
      <w:r w:rsidRPr="00BB33A3">
        <w:rPr>
          <w:rFonts w:ascii="Times New Roman" w:hAnsi="Times New Roman" w:cs="B Lotus" w:hint="cs"/>
          <w:sz w:val="28"/>
          <w:szCs w:val="28"/>
          <w:rtl/>
          <w:lang w:bidi="fa-IR"/>
        </w:rPr>
        <w:t xml:space="preserve"> و ناشناخته‌ها می‌باشد</w:t>
      </w:r>
      <w:r w:rsidRPr="00BB33A3">
        <w:rPr>
          <w:rStyle w:val="a7"/>
          <w:rFonts w:ascii="Times New Roman" w:hAnsi="Times New Roman" w:cs="B Lotus"/>
          <w:sz w:val="28"/>
          <w:szCs w:val="28"/>
          <w:rtl/>
          <w:lang w:bidi="fa-IR"/>
        </w:rPr>
        <w:footnoteReference w:id="243"/>
      </w:r>
      <w:r w:rsidR="004402E7">
        <w:rPr>
          <w:rFonts w:ascii="Times New Roman" w:hAnsi="Times New Roman" w:cs="B Lotus" w:hint="cs"/>
          <w:sz w:val="28"/>
          <w:szCs w:val="28"/>
          <w:rtl/>
          <w:lang w:bidi="fa-IR"/>
        </w:rPr>
        <w:t>.</w:t>
      </w:r>
    </w:p>
    <w:p w:rsidR="001F13D0" w:rsidRPr="001F13D0" w:rsidRDefault="00262400" w:rsidP="00342E22">
      <w:pPr>
        <w:pStyle w:val="StyleComplexBLotus12ptJustifiedFirstline05cmCharCharCharCharCharChar"/>
        <w:widowControl w:val="0"/>
        <w:numPr>
          <w:ilvl w:val="0"/>
          <w:numId w:val="6"/>
        </w:numPr>
        <w:tabs>
          <w:tab w:val="clear" w:pos="899"/>
          <w:tab w:val="num" w:pos="711"/>
        </w:tabs>
        <w:spacing w:line="226" w:lineRule="auto"/>
        <w:ind w:left="0"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دلیل قرائن سابق ولاحق ولایت در آیه مذکور به معنی محبّت</w:t>
      </w:r>
      <w:r w:rsidRPr="00BB33A3">
        <w:rPr>
          <w:rStyle w:val="a7"/>
          <w:rFonts w:ascii="Times New Roman" w:hAnsi="Times New Roman" w:cs="B Lotus"/>
          <w:sz w:val="28"/>
          <w:szCs w:val="28"/>
          <w:rtl/>
          <w:lang w:bidi="fa-IR"/>
        </w:rPr>
        <w:footnoteReference w:id="244"/>
      </w:r>
      <w:r w:rsidRPr="00BB33A3">
        <w:rPr>
          <w:rFonts w:ascii="Times New Roman" w:hAnsi="Times New Roman" w:cs="B Lotus" w:hint="cs"/>
          <w:sz w:val="28"/>
          <w:szCs w:val="28"/>
          <w:rtl/>
          <w:lang w:bidi="fa-IR"/>
        </w:rPr>
        <w:t>. می‌باشد به طوری که قرآن قبل از آن می‌فرماید:</w:t>
      </w:r>
      <w:r w:rsidR="00BC3795">
        <w:rPr>
          <w:rFonts w:ascii="QCF_P117" w:eastAsia="Times New Roman" w:hAnsi="QCF_P117" w:cs="QCF_P117" w:hint="cs"/>
          <w:color w:val="000000"/>
          <w:sz w:val="27"/>
          <w:szCs w:val="27"/>
          <w:rtl/>
        </w:rPr>
        <w:t xml:space="preserve"> </w:t>
      </w:r>
      <w:r w:rsidR="00541E52" w:rsidRPr="00541E52">
        <w:rPr>
          <w:rFonts w:ascii="QCF_BSML" w:hAnsi="QCF_BSML" w:cs="QCF_BSML"/>
          <w:color w:val="000000"/>
          <w:spacing w:val="-6"/>
          <w:sz w:val="28"/>
          <w:szCs w:val="28"/>
          <w:rtl/>
        </w:rPr>
        <w:t>ﮋ</w:t>
      </w:r>
      <w:r w:rsidR="00BC3795" w:rsidRPr="00541E52">
        <w:rPr>
          <w:rFonts w:ascii="QCF_P117" w:eastAsia="Times New Roman" w:hAnsi="QCF_P117" w:cs="QCF_P117"/>
          <w:color w:val="000000"/>
          <w:sz w:val="28"/>
          <w:szCs w:val="28"/>
          <w:rtl/>
        </w:rPr>
        <w:t xml:space="preserve"> ﭒ ﭓ ﭔ ﭕ ﭖ </w:t>
      </w:r>
      <w:r w:rsidR="00F424B0">
        <w:rPr>
          <w:rFonts w:ascii="QCF_P117" w:eastAsia="Times New Roman" w:hAnsi="QCF_P117" w:cs="QCF_P117"/>
          <w:color w:val="000000"/>
          <w:sz w:val="28"/>
          <w:szCs w:val="28"/>
          <w:rtl/>
        </w:rPr>
        <w:t>ﭗ</w:t>
      </w:r>
      <w:r w:rsidR="00BC3795" w:rsidRPr="00541E52">
        <w:rPr>
          <w:rFonts w:ascii="QCF_P117" w:eastAsia="Times New Roman" w:hAnsi="QCF_P117" w:cs="QCF_P117"/>
          <w:color w:val="000000"/>
          <w:sz w:val="28"/>
          <w:szCs w:val="28"/>
          <w:rtl/>
        </w:rPr>
        <w:t xml:space="preserve"> ﭘ ﭙﭚ  ﭛ</w:t>
      </w:r>
      <w:r w:rsidR="00BF66F8">
        <w:rPr>
          <w:rFonts w:ascii="QCF_P117" w:eastAsia="Times New Roman" w:hAnsi="QCF_P117" w:cs="QCF_P117" w:hint="cs"/>
          <w:color w:val="000000"/>
          <w:sz w:val="28"/>
          <w:szCs w:val="28"/>
          <w:rtl/>
        </w:rPr>
        <w:t xml:space="preserve"> </w:t>
      </w:r>
      <w:r w:rsidR="00BC3795" w:rsidRPr="00541E52">
        <w:rPr>
          <w:rFonts w:ascii="QCF_P117" w:eastAsia="Times New Roman" w:hAnsi="QCF_P117" w:cs="QCF_P117"/>
          <w:color w:val="000000"/>
          <w:sz w:val="28"/>
          <w:szCs w:val="28"/>
          <w:rtl/>
        </w:rPr>
        <w:t>ﭜﭝ</w:t>
      </w:r>
      <w:r w:rsidR="00952B77" w:rsidRPr="00541E52">
        <w:rPr>
          <w:rFonts w:ascii="QCF_BSML" w:eastAsia="Times New Roman" w:hAnsi="QCF_BSML" w:cs="QCF_BSML"/>
          <w:color w:val="000000"/>
          <w:spacing w:val="-6"/>
          <w:sz w:val="28"/>
          <w:szCs w:val="28"/>
          <w:rtl/>
        </w:rPr>
        <w:t>ﮊ</w:t>
      </w:r>
      <w:r w:rsidR="00952B77" w:rsidRPr="00541E52">
        <w:rPr>
          <w:rFonts w:ascii="Arial" w:eastAsia="Times New Roman" w:hAnsi="Arial" w:cs="B Lotus" w:hint="cs"/>
          <w:color w:val="000000"/>
          <w:spacing w:val="-6"/>
          <w:sz w:val="28"/>
          <w:szCs w:val="28"/>
          <w:rtl/>
        </w:rPr>
        <w:t>.</w:t>
      </w:r>
      <w:r w:rsidRPr="00541E52">
        <w:rPr>
          <w:rFonts w:ascii="Times New Roman" w:hAnsi="Times New Roman" w:cs="B Lotus" w:hint="cs"/>
          <w:sz w:val="28"/>
          <w:szCs w:val="28"/>
          <w:rtl/>
          <w:lang w:bidi="fa-IR"/>
        </w:rPr>
        <w:t xml:space="preserve"> (</w:t>
      </w:r>
      <w:r w:rsidR="00541E52" w:rsidRPr="00541E52">
        <w:rPr>
          <w:rFonts w:ascii="Times New Roman" w:hAnsi="Times New Roman" w:cs="B Lotus" w:hint="cs"/>
          <w:sz w:val="28"/>
          <w:szCs w:val="28"/>
          <w:rtl/>
          <w:lang w:bidi="fa-IR"/>
        </w:rPr>
        <w:t>ال</w:t>
      </w:r>
      <w:r w:rsidRPr="00541E52">
        <w:rPr>
          <w:rFonts w:ascii="Times New Roman" w:hAnsi="Times New Roman" w:cs="B Lotus" w:hint="cs"/>
          <w:sz w:val="28"/>
          <w:szCs w:val="28"/>
          <w:rtl/>
          <w:lang w:bidi="fa-IR"/>
        </w:rPr>
        <w:t>مائده</w:t>
      </w:r>
      <w:r w:rsidR="005129D8" w:rsidRPr="00541E52">
        <w:rPr>
          <w:rFonts w:ascii="Times New Roman" w:hAnsi="Times New Roman" w:cs="B Lotus" w:hint="cs"/>
          <w:sz w:val="28"/>
          <w:szCs w:val="28"/>
          <w:rtl/>
          <w:lang w:bidi="fa-IR"/>
        </w:rPr>
        <w:t xml:space="preserve">: </w:t>
      </w:r>
      <w:r w:rsidRPr="00541E52">
        <w:rPr>
          <w:rFonts w:ascii="Times New Roman" w:hAnsi="Times New Roman" w:cs="B Lotus" w:hint="cs"/>
          <w:sz w:val="28"/>
          <w:szCs w:val="28"/>
          <w:rtl/>
          <w:lang w:bidi="fa-IR"/>
        </w:rPr>
        <w:t>51)</w:t>
      </w:r>
      <w:r w:rsidR="00541E52" w:rsidRPr="00541E52">
        <w:rPr>
          <w:rFonts w:ascii="Times New Roman" w:hAnsi="Times New Roman" w:cs="B Lotus" w:hint="cs"/>
          <w:sz w:val="28"/>
          <w:szCs w:val="28"/>
          <w:rtl/>
          <w:lang w:bidi="fa-IR"/>
        </w:rPr>
        <w:t>.</w:t>
      </w:r>
      <w:r w:rsidR="00F424B0">
        <w:rPr>
          <w:rFonts w:ascii="Times New Roman" w:hAnsi="Times New Roman" w:cs="B Lotus" w:hint="cs"/>
          <w:sz w:val="28"/>
          <w:szCs w:val="32"/>
          <w:rtl/>
          <w:lang w:bidi="fa-IR"/>
        </w:rPr>
        <w:t xml:space="preserve"> </w:t>
      </w:r>
      <w:r w:rsidR="001F13D0" w:rsidRPr="001F13D0">
        <w:rPr>
          <w:rFonts w:ascii="Times New Roman" w:hAnsi="Times New Roman" w:cs="B Lotus" w:hint="cs"/>
          <w:sz w:val="28"/>
          <w:szCs w:val="28"/>
          <w:rtl/>
          <w:lang w:bidi="fa-IR"/>
        </w:rPr>
        <w:t>«</w:t>
      </w:r>
      <w:r w:rsidR="001F13D0" w:rsidRPr="001F13D0">
        <w:rPr>
          <w:rFonts w:ascii="Tahoma" w:hAnsi="Tahoma" w:cs="B Lotus"/>
          <w:sz w:val="28"/>
          <w:szCs w:val="28"/>
          <w:rtl/>
        </w:rPr>
        <w:t>اى كسانى كه ايمان آورده‏ايد! يهود و نصارى را ولى (و دوست و تكيه‏گاه خود،) انتخاب نكنيد! آنها اولياى يكديگرند</w:t>
      </w:r>
      <w:r w:rsidR="001F13D0" w:rsidRPr="001F13D0">
        <w:rPr>
          <w:rFonts w:ascii="Times New Roman" w:hAnsi="Times New Roman" w:cs="B Lotus" w:hint="cs"/>
          <w:sz w:val="28"/>
          <w:szCs w:val="28"/>
          <w:rtl/>
          <w:lang w:bidi="fa-IR"/>
        </w:rPr>
        <w:t>».</w:t>
      </w:r>
    </w:p>
    <w:p w:rsidR="00262400" w:rsidRPr="00E339C3" w:rsidRDefault="00262400" w:rsidP="005A069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بعد از آن [نیز] می</w:t>
      </w:r>
      <w:r w:rsidRPr="00BB33A3">
        <w:rPr>
          <w:rFonts w:ascii="Times New Roman" w:hAnsi="Times New Roman" w:cs="B Lotus" w:hint="eastAsia"/>
          <w:sz w:val="28"/>
          <w:szCs w:val="28"/>
          <w:rtl/>
          <w:lang w:bidi="fa-IR"/>
        </w:rPr>
        <w:t xml:space="preserve">‌فرماید: </w:t>
      </w:r>
      <w:r w:rsidR="00E339C3" w:rsidRPr="00E339C3">
        <w:rPr>
          <w:rFonts w:ascii="QCF_BSML" w:hAnsi="QCF_BSML" w:cs="QCF_BSML"/>
          <w:color w:val="000000"/>
          <w:spacing w:val="-6"/>
          <w:sz w:val="28"/>
          <w:szCs w:val="28"/>
          <w:rtl/>
        </w:rPr>
        <w:t>ﮋ</w:t>
      </w:r>
      <w:r w:rsidR="00BC3795" w:rsidRPr="00E339C3">
        <w:rPr>
          <w:rFonts w:ascii="QCF_P117" w:eastAsia="Times New Roman" w:hAnsi="QCF_P117" w:cs="QCF_P117"/>
          <w:color w:val="000000"/>
          <w:sz w:val="28"/>
          <w:szCs w:val="28"/>
          <w:rtl/>
        </w:rPr>
        <w:t>ﯿ  ﰀ   ﰁ  ﰂ  ﰃ  ﰄ  ﰅ  ﰆ  ﰇ  ﰈ  ﰉ  ﰊ ﰋ ﰌ ﰍ ﰎ ﰏ ﰐ</w:t>
      </w:r>
      <w:r w:rsidR="00952B77" w:rsidRPr="00E339C3">
        <w:rPr>
          <w:rFonts w:ascii="QCF_BSML" w:eastAsia="Times New Roman" w:hAnsi="QCF_BSML" w:cs="QCF_BSML"/>
          <w:color w:val="000000"/>
          <w:spacing w:val="-6"/>
          <w:sz w:val="28"/>
          <w:szCs w:val="28"/>
          <w:rtl/>
        </w:rPr>
        <w:t>ﮊ</w:t>
      </w:r>
      <w:r w:rsidR="00952B77" w:rsidRPr="00E339C3">
        <w:rPr>
          <w:rFonts w:ascii="Arial" w:eastAsia="Times New Roman" w:hAnsi="Arial" w:cs="B Lotus" w:hint="cs"/>
          <w:color w:val="000000"/>
          <w:spacing w:val="-6"/>
          <w:sz w:val="28"/>
          <w:szCs w:val="28"/>
          <w:rtl/>
        </w:rPr>
        <w:t>.</w:t>
      </w:r>
      <w:r w:rsidR="00A101A2" w:rsidRPr="00E339C3">
        <w:rPr>
          <w:rFonts w:ascii="Times New Roman" w:hAnsi="Times New Roman" w:cs="B Lotus" w:hint="cs"/>
          <w:sz w:val="28"/>
          <w:szCs w:val="28"/>
          <w:rtl/>
          <w:lang w:bidi="fa-IR"/>
        </w:rPr>
        <w:t xml:space="preserve"> (المائده: 57)</w:t>
      </w:r>
      <w:r w:rsidR="00A101A2" w:rsidRPr="00E339C3">
        <w:rPr>
          <w:rFonts w:ascii="Times New Roman" w:hAnsi="Times New Roman" w:cs="B Lotus" w:hint="cs"/>
          <w:sz w:val="28"/>
          <w:szCs w:val="28"/>
          <w:rtl/>
        </w:rPr>
        <w:t>.</w:t>
      </w:r>
      <w:r w:rsidR="005A0693">
        <w:rPr>
          <w:rFonts w:ascii="Times New Roman" w:hAnsi="Times New Roman" w:cs="B Lotus" w:hint="cs"/>
          <w:sz w:val="28"/>
          <w:szCs w:val="28"/>
          <w:rtl/>
        </w:rPr>
        <w:t xml:space="preserve"> </w:t>
      </w:r>
      <w:r w:rsidRPr="00E339C3">
        <w:rPr>
          <w:rFonts w:ascii="Times New Roman" w:hAnsi="Times New Roman" w:cs="B Lotus" w:hint="cs"/>
          <w:sz w:val="28"/>
          <w:szCs w:val="28"/>
          <w:rtl/>
          <w:lang w:bidi="fa-IR"/>
        </w:rPr>
        <w:t>«</w:t>
      </w:r>
      <w:r w:rsidR="00E339C3" w:rsidRPr="00E339C3">
        <w:rPr>
          <w:rFonts w:ascii="Tahoma" w:hAnsi="Tahoma" w:cs="B Lotus"/>
          <w:sz w:val="28"/>
          <w:szCs w:val="28"/>
          <w:rtl/>
        </w:rPr>
        <w:t>اى كسانى كه ايمان آورده‏ايد! افرادى كه آيين شما را به باد استهزاء و بازى مى‏گيرند -از اهل كتاب و مشركان- ولى خود انتخاب نكنيد1 و از خدا بپرهيزيد اگر ايمان داريد</w:t>
      </w:r>
      <w:r w:rsidRPr="00E339C3">
        <w:rPr>
          <w:rFonts w:ascii="Times New Roman" w:hAnsi="Times New Roman" w:cs="B Lotus" w:hint="cs"/>
          <w:sz w:val="28"/>
          <w:szCs w:val="28"/>
          <w:rtl/>
          <w:lang w:bidi="fa-IR"/>
        </w:rPr>
        <w:t>».</w:t>
      </w:r>
    </w:p>
    <w:p w:rsidR="00262400" w:rsidRPr="00BB33A3" w:rsidRDefault="00262400" w:rsidP="00E1523D">
      <w:pPr>
        <w:pStyle w:val="StyleComplexBLotus12ptJustifiedFirstline05cm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با این دلیل روشن می‌گردد که آیات از ولایتی نهی نموده</w:t>
      </w:r>
      <w:r w:rsidR="0085074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ولایتی امر می‌نماید</w:t>
      </w:r>
      <w:r w:rsidR="0085074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موالات و محبت کفّار نهی می‌نماید</w:t>
      </w:r>
      <w:r w:rsidR="0085074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موالات و محبّت مؤمنین دستور می‌دهد، برقعی می‌گوید: بنابراین حصر لفظ بر ائمه بازی با قرآن است.</w:t>
      </w:r>
      <w:r w:rsidRPr="00BB33A3">
        <w:rPr>
          <w:rStyle w:val="a7"/>
          <w:rFonts w:ascii="Times New Roman" w:hAnsi="Times New Roman" w:cs="B Lotus"/>
          <w:sz w:val="28"/>
          <w:szCs w:val="28"/>
          <w:rtl/>
          <w:lang w:bidi="fa-IR"/>
        </w:rPr>
        <w:footnoteReference w:id="245"/>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برقعی اشاره می‌کند به حدیثی که در</w:t>
      </w:r>
      <w:r w:rsidR="000F086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سبب نزول آیه مذکور روایت می‌شود که علی جامه‌ای به ارزش هزار دینار صدقه‌ داد</w:t>
      </w:r>
      <w:r w:rsidR="000F086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برقعی سؤالی مطرح می‌نماید: «آیا علی [چنین] جامه‌ای گرانبها به ارزش هزار دینار را پوشیده است؟</w:t>
      </w:r>
      <w:r w:rsidRPr="00BB33A3">
        <w:rPr>
          <w:rStyle w:val="a7"/>
          <w:rFonts w:ascii="Times New Roman" w:hAnsi="Times New Roman" w:cs="B Lotus"/>
          <w:sz w:val="28"/>
          <w:szCs w:val="28"/>
          <w:rtl/>
          <w:lang w:bidi="fa-IR"/>
        </w:rPr>
        <w:footnoteReference w:id="246"/>
      </w:r>
      <w:r w:rsidR="000F086F">
        <w:rPr>
          <w:rFonts w:ascii="Times New Roman" w:hAnsi="Times New Roman" w:cs="B Lotus" w:hint="cs"/>
          <w:sz w:val="28"/>
          <w:szCs w:val="28"/>
          <w:rtl/>
          <w:lang w:bidi="fa-IR"/>
        </w:rPr>
        <w:t>.</w:t>
      </w:r>
    </w:p>
    <w:p w:rsidR="00262400" w:rsidRPr="00BB33A3" w:rsidRDefault="00262400" w:rsidP="00B01845">
      <w:pPr>
        <w:pStyle w:val="StyleComplexBLotus12ptJustifiedFirstline05cmCharCharCharCharCharChar"/>
        <w:widowControl w:val="0"/>
        <w:spacing w:line="226" w:lineRule="auto"/>
        <w:ind w:firstLine="227"/>
        <w:rPr>
          <w:rFonts w:ascii="Times New Roman" w:hAnsi="Times New Roman" w:cs="B Lotus" w:hint="cs"/>
          <w:sz w:val="32"/>
          <w:szCs w:val="32"/>
          <w:rtl/>
          <w:lang w:bidi="fa-IR"/>
        </w:rPr>
      </w:pPr>
      <w:r w:rsidRPr="00BB33A3">
        <w:rPr>
          <w:rFonts w:ascii="Times New Roman" w:hAnsi="Times New Roman" w:cs="B Lotus" w:hint="cs"/>
          <w:sz w:val="28"/>
          <w:szCs w:val="28"/>
          <w:rtl/>
          <w:lang w:bidi="fa-IR"/>
        </w:rPr>
        <w:t xml:space="preserve">5- برقعی </w:t>
      </w:r>
      <w:r w:rsidR="000F086F" w:rsidRPr="000F086F">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اظهار می‌نماید که منظور از قول خد</w:t>
      </w:r>
      <w:r w:rsidRPr="000F086F">
        <w:rPr>
          <w:rFonts w:ascii="Times New Roman" w:hAnsi="Times New Roman" w:cs="B Lotus" w:hint="cs"/>
          <w:sz w:val="28"/>
          <w:szCs w:val="28"/>
          <w:rtl/>
          <w:lang w:bidi="fa-IR"/>
        </w:rPr>
        <w:t>اوند</w:t>
      </w:r>
      <w:r w:rsidR="00BC3795" w:rsidRPr="000F086F">
        <w:rPr>
          <w:rFonts w:ascii="QCF_P117" w:eastAsia="Times New Roman" w:hAnsi="QCF_P117" w:cs="QCF_P117"/>
          <w:color w:val="000000"/>
          <w:sz w:val="28"/>
          <w:szCs w:val="28"/>
          <w:rtl/>
        </w:rPr>
        <w:t xml:space="preserve"> </w:t>
      </w:r>
      <w:r w:rsidR="000F086F" w:rsidRPr="000F086F">
        <w:rPr>
          <w:rFonts w:ascii="QCF_BSML" w:hAnsi="QCF_BSML" w:cs="QCF_BSML"/>
          <w:color w:val="000000"/>
          <w:spacing w:val="-6"/>
          <w:sz w:val="28"/>
          <w:szCs w:val="28"/>
          <w:rtl/>
        </w:rPr>
        <w:t>ﮋ</w:t>
      </w:r>
      <w:r w:rsidR="00BC3795" w:rsidRPr="000F086F">
        <w:rPr>
          <w:rFonts w:ascii="QCF_P117" w:eastAsia="Times New Roman" w:hAnsi="QCF_P117" w:cs="QCF_P117"/>
          <w:color w:val="000000"/>
          <w:sz w:val="28"/>
          <w:szCs w:val="28"/>
          <w:rtl/>
        </w:rPr>
        <w:t>ﯮ ﯯ ﯰ</w:t>
      </w:r>
      <w:r w:rsidR="000F086F">
        <w:rPr>
          <w:rFonts w:ascii="QCF_P117" w:eastAsia="Times New Roman" w:hAnsi="QCF_P117" w:cs="QCF_P117" w:hint="cs"/>
          <w:color w:val="000000"/>
          <w:sz w:val="28"/>
          <w:szCs w:val="28"/>
          <w:rtl/>
        </w:rPr>
        <w:t xml:space="preserve"> </w:t>
      </w:r>
      <w:r w:rsidR="00BC3795" w:rsidRPr="000F086F">
        <w:rPr>
          <w:rFonts w:ascii="QCF_P117" w:eastAsia="Times New Roman" w:hAnsi="QCF_P117" w:cs="QCF_P117"/>
          <w:color w:val="000000"/>
          <w:sz w:val="28"/>
          <w:szCs w:val="28"/>
          <w:rtl/>
        </w:rPr>
        <w:t>ﯱ</w:t>
      </w:r>
      <w:r w:rsidR="00952B77" w:rsidRPr="000F086F">
        <w:rPr>
          <w:rFonts w:ascii="QCF_BSML" w:eastAsia="Times New Roman" w:hAnsi="QCF_BSML" w:cs="QCF_BSML"/>
          <w:color w:val="000000"/>
          <w:spacing w:val="-6"/>
          <w:sz w:val="28"/>
          <w:szCs w:val="28"/>
          <w:rtl/>
        </w:rPr>
        <w:t>ﮊ</w:t>
      </w:r>
      <w:r w:rsidR="00952B77" w:rsidRPr="000F086F">
        <w:rPr>
          <w:rFonts w:ascii="Arial" w:eastAsia="Times New Roman" w:hAnsi="Arial" w:cs="B Lotus" w:hint="cs"/>
          <w:color w:val="000000"/>
          <w:spacing w:val="-6"/>
          <w:sz w:val="28"/>
          <w:szCs w:val="28"/>
          <w:rtl/>
        </w:rPr>
        <w:t>.</w:t>
      </w:r>
      <w:r w:rsidR="00BC3795" w:rsidRPr="000F086F">
        <w:rPr>
          <w:rFonts w:ascii="QCF_P117" w:eastAsia="Times New Roman" w:hAnsi="QCF_P117" w:cs="QCF_P117"/>
          <w:color w:val="000000"/>
          <w:sz w:val="28"/>
          <w:szCs w:val="28"/>
          <w:rtl/>
        </w:rPr>
        <w:t xml:space="preserve">  </w:t>
      </w:r>
      <w:r w:rsidRPr="000F086F">
        <w:rPr>
          <w:rFonts w:ascii="Times New Roman" w:hAnsi="Times New Roman" w:cs="B Lotus" w:hint="cs"/>
          <w:sz w:val="28"/>
          <w:szCs w:val="28"/>
          <w:rtl/>
          <w:lang w:bidi="fa-IR"/>
        </w:rPr>
        <w:t>یعنی با رضایت و رغبت خود زکات پرداخت می‌نمایند</w:t>
      </w:r>
      <w:r w:rsidR="000F086F" w:rsidRPr="000F086F">
        <w:rPr>
          <w:rFonts w:ascii="Times New Roman" w:hAnsi="Times New Roman" w:cs="B Lotus" w:hint="cs"/>
          <w:sz w:val="28"/>
          <w:szCs w:val="28"/>
          <w:rtl/>
          <w:lang w:bidi="fa-IR"/>
        </w:rPr>
        <w:t>،</w:t>
      </w:r>
      <w:r w:rsidRPr="000F086F">
        <w:rPr>
          <w:rFonts w:ascii="Times New Roman" w:hAnsi="Times New Roman" w:cs="B Lotus" w:hint="cs"/>
          <w:sz w:val="28"/>
          <w:szCs w:val="28"/>
          <w:rtl/>
          <w:lang w:bidi="fa-IR"/>
        </w:rPr>
        <w:t xml:space="preserve"> و آنها برخلاف منافقین که </w:t>
      </w:r>
      <w:r w:rsidRPr="00B01845">
        <w:rPr>
          <w:rFonts w:ascii="Times New Roman" w:hAnsi="Times New Roman" w:cs="B Lotus" w:hint="cs"/>
          <w:spacing w:val="-4"/>
          <w:sz w:val="28"/>
          <w:szCs w:val="28"/>
          <w:rtl/>
          <w:lang w:bidi="fa-IR"/>
        </w:rPr>
        <w:t xml:space="preserve">از ادای زکات اکراه دارند. کمااینکه قرآن درباره </w:t>
      </w:r>
      <w:r w:rsidR="000F086F" w:rsidRPr="00B01845">
        <w:rPr>
          <w:rFonts w:ascii="Times New Roman" w:hAnsi="Times New Roman" w:cs="B Lotus" w:hint="cs"/>
          <w:spacing w:val="-4"/>
          <w:sz w:val="28"/>
          <w:szCs w:val="28"/>
          <w:rtl/>
          <w:lang w:bidi="fa-IR"/>
        </w:rPr>
        <w:t xml:space="preserve"> انفاق</w:t>
      </w:r>
      <w:r w:rsidRPr="00B01845">
        <w:rPr>
          <w:rFonts w:ascii="Times New Roman" w:hAnsi="Times New Roman" w:cs="B Lotus" w:hint="cs"/>
          <w:spacing w:val="-4"/>
          <w:sz w:val="28"/>
          <w:szCs w:val="28"/>
          <w:rtl/>
          <w:lang w:bidi="fa-IR"/>
        </w:rPr>
        <w:t xml:space="preserve"> منافقین می‌فرماید:</w:t>
      </w:r>
      <w:r w:rsidR="00BC3795" w:rsidRPr="00B01845">
        <w:rPr>
          <w:rFonts w:ascii="Times New Roman" w:hAnsi="Times New Roman" w:cs="B Lotus" w:hint="cs"/>
          <w:spacing w:val="-4"/>
          <w:sz w:val="28"/>
          <w:szCs w:val="28"/>
          <w:rtl/>
          <w:lang w:bidi="fa-IR"/>
        </w:rPr>
        <w:t xml:space="preserve"> </w:t>
      </w:r>
      <w:r w:rsidR="000F086F" w:rsidRPr="00B01845">
        <w:rPr>
          <w:rFonts w:ascii="QCF_BSML" w:hAnsi="QCF_BSML" w:cs="QCF_BSML"/>
          <w:color w:val="000000"/>
          <w:spacing w:val="-4"/>
          <w:sz w:val="28"/>
          <w:szCs w:val="28"/>
          <w:rtl/>
        </w:rPr>
        <w:t>ﮋ</w:t>
      </w:r>
      <w:r w:rsidR="00BC3795" w:rsidRPr="00B01845">
        <w:rPr>
          <w:rFonts w:ascii="QCF_P195" w:eastAsia="Times New Roman" w:hAnsi="QCF_P195" w:cs="QCF_P195"/>
          <w:color w:val="000000"/>
          <w:spacing w:val="-4"/>
          <w:sz w:val="28"/>
          <w:szCs w:val="28"/>
          <w:rtl/>
        </w:rPr>
        <w:t>ﯯﯰ</w:t>
      </w:r>
      <w:r w:rsidR="00BC3795" w:rsidRPr="000F086F">
        <w:rPr>
          <w:rFonts w:ascii="QCF_P195" w:eastAsia="Times New Roman" w:hAnsi="QCF_P195" w:cs="QCF_P195"/>
          <w:color w:val="000000"/>
          <w:spacing w:val="-4"/>
          <w:sz w:val="28"/>
          <w:szCs w:val="28"/>
          <w:rtl/>
        </w:rPr>
        <w:t>ﯱ    ﯲ  ﯳ</w:t>
      </w:r>
      <w:r w:rsidR="00952B77" w:rsidRPr="000F086F">
        <w:rPr>
          <w:rFonts w:ascii="QCF_BSML" w:eastAsia="Times New Roman" w:hAnsi="QCF_BSML" w:cs="QCF_BSML"/>
          <w:color w:val="000000"/>
          <w:spacing w:val="-4"/>
          <w:sz w:val="28"/>
          <w:szCs w:val="28"/>
          <w:rtl/>
        </w:rPr>
        <w:t xml:space="preserve"> ﮊ</w:t>
      </w:r>
      <w:r w:rsidRPr="000F086F">
        <w:rPr>
          <w:rStyle w:val="a7"/>
          <w:rFonts w:ascii="Times New Roman" w:hAnsi="Times New Roman" w:cs="B Lotus"/>
          <w:b/>
          <w:bCs/>
          <w:spacing w:val="-4"/>
          <w:sz w:val="28"/>
          <w:szCs w:val="28"/>
          <w:rtl/>
          <w:lang w:bidi="fa-IR"/>
        </w:rPr>
        <w:footnoteReference w:id="247"/>
      </w:r>
      <w:r w:rsidR="000F086F" w:rsidRPr="000F086F">
        <w:rPr>
          <w:rFonts w:ascii="Times New Roman" w:hAnsi="Times New Roman" w:cs="B Lotus" w:hint="cs"/>
          <w:spacing w:val="-4"/>
          <w:sz w:val="28"/>
          <w:szCs w:val="28"/>
          <w:rtl/>
          <w:lang w:bidi="fa-IR"/>
        </w:rPr>
        <w:t>.</w:t>
      </w:r>
    </w:p>
    <w:p w:rsidR="00262400" w:rsidRPr="00BB33A3" w:rsidRDefault="00262400" w:rsidP="00984FD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آیه‌- ولایت</w:t>
      </w:r>
      <w:r w:rsidR="002613F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 وجوب قولی مؤمنین موصوف به ادای نماز و زکات با رضایت درونی دلالت می‌نماید و تخصیص این مفهوم به علی با سیاق آیات هماهنگ نیست، و همچنین احادیث ضعیف روایت شده با این مفهوم </w:t>
      </w:r>
      <w:r w:rsidR="00984FDC">
        <w:rPr>
          <w:rFonts w:ascii="Times New Roman" w:hAnsi="Times New Roman" w:cs="B Lotus" w:hint="cs"/>
          <w:sz w:val="28"/>
          <w:szCs w:val="28"/>
          <w:rtl/>
          <w:lang w:bidi="fa-IR"/>
        </w:rPr>
        <w:t>كمك نمی‌كند</w:t>
      </w:r>
      <w:r w:rsidR="001C77A8">
        <w:rPr>
          <w:rFonts w:ascii="Times New Roman" w:hAnsi="Times New Roman" w:cs="B Lotus" w:hint="cs"/>
          <w:sz w:val="28"/>
          <w:szCs w:val="28"/>
          <w:rtl/>
          <w:lang w:bidi="fa-IR"/>
        </w:rPr>
        <w:t>.</w:t>
      </w:r>
    </w:p>
    <w:p w:rsidR="00262400" w:rsidRPr="0037742E" w:rsidRDefault="00262400" w:rsidP="005A5E2F">
      <w:pPr>
        <w:pStyle w:val="2"/>
        <w:widowControl w:val="0"/>
        <w:spacing w:line="226" w:lineRule="auto"/>
        <w:ind w:firstLine="227"/>
        <w:rPr>
          <w:rFonts w:cs="B Lotus" w:hint="cs"/>
          <w:sz w:val="28"/>
          <w:szCs w:val="28"/>
          <w:rtl/>
          <w:lang w:bidi="fa-IR"/>
        </w:rPr>
      </w:pPr>
      <w:r w:rsidRPr="0037742E">
        <w:rPr>
          <w:rFonts w:cs="B Lotus" w:hint="cs"/>
          <w:sz w:val="28"/>
          <w:szCs w:val="28"/>
          <w:rtl/>
          <w:lang w:bidi="fa-IR"/>
        </w:rPr>
        <w:t>دوم</w:t>
      </w:r>
      <w:r w:rsidR="005129D8" w:rsidRPr="0037742E">
        <w:rPr>
          <w:rFonts w:cs="B Lotus" w:hint="cs"/>
          <w:sz w:val="28"/>
          <w:szCs w:val="28"/>
          <w:rtl/>
          <w:lang w:bidi="fa-IR"/>
        </w:rPr>
        <w:t xml:space="preserve">: </w:t>
      </w:r>
      <w:r w:rsidRPr="0037742E">
        <w:rPr>
          <w:rFonts w:cs="B Lotus" w:hint="cs"/>
          <w:sz w:val="28"/>
          <w:szCs w:val="28"/>
          <w:rtl/>
          <w:lang w:bidi="fa-IR"/>
        </w:rPr>
        <w:t>آیه بلاغ</w:t>
      </w:r>
      <w:r w:rsidRPr="0037742E">
        <w:rPr>
          <w:rStyle w:val="a7"/>
          <w:rFonts w:ascii="Times New Roman" w:hAnsi="Times New Roman" w:cs="B Lotus"/>
          <w:sz w:val="28"/>
          <w:szCs w:val="28"/>
          <w:rtl/>
          <w:lang w:bidi="fa-IR"/>
        </w:rPr>
        <w:footnoteReference w:id="248"/>
      </w:r>
      <w:r w:rsidR="0037742E">
        <w:rPr>
          <w:rFonts w:cs="B Lotus" w:hint="cs"/>
          <w:sz w:val="28"/>
          <w:szCs w:val="28"/>
          <w:rtl/>
          <w:lang w:bidi="fa-IR"/>
        </w:rPr>
        <w:t>.</w:t>
      </w:r>
    </w:p>
    <w:p w:rsidR="0037742E" w:rsidRPr="00DA2580" w:rsidRDefault="00262400" w:rsidP="00D67436">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از دلایل شیعه بر عقیده امامت </w:t>
      </w:r>
      <w:r w:rsidR="00997DCB">
        <w:rPr>
          <w:rFonts w:ascii="Times New Roman" w:hAnsi="Times New Roman" w:cs="B Lotus" w:hint="cs"/>
          <w:sz w:val="28"/>
          <w:szCs w:val="28"/>
          <w:rtl/>
          <w:lang w:bidi="fa-IR"/>
        </w:rPr>
        <w:t xml:space="preserve">اين </w:t>
      </w:r>
      <w:r w:rsidRPr="00BB33A3">
        <w:rPr>
          <w:rFonts w:ascii="Times New Roman" w:hAnsi="Times New Roman" w:cs="B Lotus" w:hint="cs"/>
          <w:sz w:val="28"/>
          <w:szCs w:val="28"/>
          <w:rtl/>
          <w:lang w:bidi="fa-IR"/>
        </w:rPr>
        <w:t xml:space="preserve">آیه </w:t>
      </w:r>
      <w:r w:rsidR="00997DCB">
        <w:rPr>
          <w:rFonts w:ascii="Times New Roman" w:hAnsi="Times New Roman" w:cs="B Lotus" w:hint="cs"/>
          <w:sz w:val="28"/>
          <w:szCs w:val="28"/>
          <w:rtl/>
          <w:lang w:bidi="fa-IR"/>
        </w:rPr>
        <w:t>است</w:t>
      </w:r>
      <w:r w:rsidRPr="00BB33A3">
        <w:rPr>
          <w:rFonts w:ascii="Times New Roman" w:hAnsi="Times New Roman" w:cs="B Lotus" w:hint="cs"/>
          <w:sz w:val="28"/>
          <w:szCs w:val="28"/>
          <w:rtl/>
          <w:lang w:bidi="fa-IR"/>
        </w:rPr>
        <w:t xml:space="preserve"> که می‌فرماید:</w:t>
      </w:r>
      <w:r w:rsidRPr="003F7001">
        <w:rPr>
          <w:rFonts w:ascii="Times New Roman" w:hAnsi="Times New Roman" w:cs="B Lotus" w:hint="cs"/>
          <w:sz w:val="28"/>
          <w:szCs w:val="28"/>
          <w:rtl/>
          <w:lang w:bidi="fa-IR"/>
        </w:rPr>
        <w:t xml:space="preserve"> </w:t>
      </w:r>
      <w:r w:rsidR="003F7001" w:rsidRPr="003F7001">
        <w:rPr>
          <w:rFonts w:ascii="QCF_BSML" w:hAnsi="QCF_BSML" w:cs="QCF_BSML"/>
          <w:color w:val="000000"/>
          <w:spacing w:val="-6"/>
          <w:sz w:val="28"/>
          <w:szCs w:val="28"/>
          <w:rtl/>
        </w:rPr>
        <w:t>ﮋ</w:t>
      </w:r>
      <w:r w:rsidR="00BC3795" w:rsidRPr="003F7001">
        <w:rPr>
          <w:rFonts w:ascii="QCF_P119" w:eastAsia="Times New Roman" w:hAnsi="QCF_P119" w:cs="QCF_P119"/>
          <w:color w:val="000000"/>
          <w:sz w:val="28"/>
          <w:szCs w:val="28"/>
          <w:rtl/>
        </w:rPr>
        <w:t>ﭺ</w:t>
      </w:r>
      <w:r w:rsidR="00997DCB">
        <w:rPr>
          <w:rFonts w:ascii="QCF_P119" w:eastAsia="Times New Roman" w:hAnsi="QCF_P119" w:cs="QCF_P119"/>
          <w:color w:val="000000"/>
          <w:sz w:val="28"/>
          <w:szCs w:val="28"/>
          <w:rtl/>
        </w:rPr>
        <w:t>ﭻ</w:t>
      </w:r>
      <w:r w:rsidR="00BC3795" w:rsidRPr="003F7001">
        <w:rPr>
          <w:rFonts w:ascii="QCF_P119" w:eastAsia="Times New Roman" w:hAnsi="QCF_P119" w:cs="QCF_P119"/>
          <w:color w:val="000000"/>
          <w:sz w:val="28"/>
          <w:szCs w:val="28"/>
          <w:rtl/>
        </w:rPr>
        <w:t>ﭼﭽﭾ  ﭿ   ﮀ  ﮁﮂ  ﮃ  ﮄ    ﮅ  ﮆ  ﮇ  ﮈﮉ  ﮊ  ﮋ    ﮌ  ﮍﮎ  ﮏ  ﮐ  ﮑ  ﮒ  ﮓ  ﮔ</w:t>
      </w:r>
      <w:r w:rsidR="00952B77" w:rsidRPr="003F7001">
        <w:rPr>
          <w:rFonts w:ascii="QCF_BSML" w:eastAsia="Times New Roman" w:hAnsi="QCF_BSML" w:cs="QCF_BSML"/>
          <w:color w:val="000000"/>
          <w:spacing w:val="-6"/>
          <w:sz w:val="28"/>
          <w:szCs w:val="28"/>
          <w:rtl/>
        </w:rPr>
        <w:t>ﮊ</w:t>
      </w:r>
      <w:r w:rsidR="00952B77" w:rsidRPr="003F7001">
        <w:rPr>
          <w:rFonts w:ascii="Arial" w:eastAsia="Times New Roman" w:hAnsi="Arial" w:cs="B Lotus" w:hint="cs"/>
          <w:color w:val="000000"/>
          <w:spacing w:val="-6"/>
          <w:sz w:val="28"/>
          <w:szCs w:val="28"/>
          <w:rtl/>
        </w:rPr>
        <w:t>.</w:t>
      </w:r>
      <w:r w:rsidR="003F7001" w:rsidRPr="003F7001">
        <w:rPr>
          <w:rFonts w:ascii="Times New Roman" w:hAnsi="Times New Roman" w:cs="B Lotus" w:hint="cs"/>
          <w:sz w:val="28"/>
          <w:szCs w:val="28"/>
          <w:rtl/>
          <w:lang w:bidi="fa-IR"/>
        </w:rPr>
        <w:t xml:space="preserve"> </w:t>
      </w:r>
      <w:r w:rsidRPr="00D67436">
        <w:rPr>
          <w:rFonts w:ascii="Times New Roman" w:hAnsi="Times New Roman" w:cs="B Lotus" w:hint="cs"/>
          <w:spacing w:val="-4"/>
          <w:sz w:val="28"/>
          <w:szCs w:val="28"/>
          <w:rtl/>
          <w:lang w:bidi="fa-IR"/>
        </w:rPr>
        <w:t>(</w:t>
      </w:r>
      <w:r w:rsidR="003F7001" w:rsidRPr="00D67436">
        <w:rPr>
          <w:rFonts w:ascii="Times New Roman" w:hAnsi="Times New Roman" w:cs="B Lotus" w:hint="cs"/>
          <w:spacing w:val="-4"/>
          <w:sz w:val="28"/>
          <w:szCs w:val="28"/>
          <w:rtl/>
          <w:lang w:bidi="fa-IR"/>
        </w:rPr>
        <w:t>ال</w:t>
      </w:r>
      <w:r w:rsidRPr="00D67436">
        <w:rPr>
          <w:rFonts w:ascii="Times New Roman" w:hAnsi="Times New Roman" w:cs="B Lotus" w:hint="cs"/>
          <w:spacing w:val="-4"/>
          <w:sz w:val="28"/>
          <w:szCs w:val="28"/>
          <w:rtl/>
          <w:lang w:bidi="fa-IR"/>
        </w:rPr>
        <w:t>مائده</w:t>
      </w:r>
      <w:r w:rsidR="005129D8" w:rsidRPr="00D67436">
        <w:rPr>
          <w:rFonts w:ascii="Times New Roman" w:hAnsi="Times New Roman" w:cs="B Lotus" w:hint="cs"/>
          <w:spacing w:val="-4"/>
          <w:sz w:val="28"/>
          <w:szCs w:val="28"/>
          <w:rtl/>
          <w:lang w:bidi="fa-IR"/>
        </w:rPr>
        <w:t xml:space="preserve">: </w:t>
      </w:r>
      <w:r w:rsidRPr="00D67436">
        <w:rPr>
          <w:rFonts w:ascii="Times New Roman" w:hAnsi="Times New Roman" w:cs="B Lotus" w:hint="cs"/>
          <w:spacing w:val="-4"/>
          <w:sz w:val="28"/>
          <w:szCs w:val="28"/>
          <w:rtl/>
          <w:lang w:bidi="fa-IR"/>
        </w:rPr>
        <w:t>67)</w:t>
      </w:r>
      <w:r w:rsidR="003F7001" w:rsidRPr="00D67436">
        <w:rPr>
          <w:rFonts w:ascii="Times New Roman" w:hAnsi="Times New Roman" w:cs="B Lotus" w:hint="cs"/>
          <w:spacing w:val="-4"/>
          <w:sz w:val="28"/>
          <w:szCs w:val="28"/>
          <w:rtl/>
          <w:lang w:bidi="fa-IR"/>
        </w:rPr>
        <w:t>.</w:t>
      </w:r>
      <w:r w:rsidR="00D67436" w:rsidRPr="00D67436">
        <w:rPr>
          <w:rFonts w:ascii="Times New Roman" w:hAnsi="Times New Roman" w:cs="B Lotus" w:hint="cs"/>
          <w:spacing w:val="-4"/>
          <w:sz w:val="28"/>
          <w:szCs w:val="32"/>
          <w:rtl/>
          <w:lang w:bidi="fa-IR"/>
        </w:rPr>
        <w:t xml:space="preserve"> </w:t>
      </w:r>
      <w:r w:rsidR="00DA2580" w:rsidRPr="00D67436">
        <w:rPr>
          <w:rFonts w:ascii="Times New Roman" w:hAnsi="Times New Roman" w:cs="B Lotus" w:hint="cs"/>
          <w:spacing w:val="-4"/>
          <w:sz w:val="28"/>
          <w:szCs w:val="28"/>
          <w:rtl/>
          <w:lang w:bidi="fa-IR"/>
        </w:rPr>
        <w:t>«</w:t>
      </w:r>
      <w:r w:rsidR="0037742E" w:rsidRPr="00D67436">
        <w:rPr>
          <w:rFonts w:ascii="Tahoma" w:hAnsi="Tahoma" w:cs="B Lotus"/>
          <w:spacing w:val="-4"/>
          <w:sz w:val="28"/>
          <w:szCs w:val="28"/>
          <w:rtl/>
        </w:rPr>
        <w:t>اى پيامبر! آنچه از طرف پروردگارت بر تو نازل شده است، كاملا (به مردم) برسان! و اگر نكنى، رسالت او را انجام نداده‏اى! خداوند تو را از (خطرات احتمالى) مردم، نگاه مى‏دارد; و خداوند، كافران (لجوج) را هدايت نمى‏كند</w:t>
      </w:r>
      <w:r w:rsidR="00DA2580" w:rsidRPr="00D67436">
        <w:rPr>
          <w:rFonts w:ascii="Times New Roman" w:hAnsi="Times New Roman" w:cs="B Lotus" w:hint="cs"/>
          <w:spacing w:val="-4"/>
          <w:sz w:val="28"/>
          <w:szCs w:val="28"/>
          <w:rtl/>
          <w:lang w:bidi="fa-IR"/>
        </w:rPr>
        <w:t>».</w:t>
      </w:r>
    </w:p>
    <w:p w:rsidR="00262400" w:rsidRPr="00BB33A3" w:rsidRDefault="00262400" w:rsidP="00997DC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شیعه استدلال می‌نمایند به اینکه خداوند این آیه را بعد از حجه‌الوداع نازل نموده و به پیامبر</w:t>
      </w:r>
      <w:r w:rsidR="00DD2C9D">
        <w:rPr>
          <w:rFonts w:ascii="Times New Roman" w:hAnsi="Times New Roman" w:cs="B Lotus" w:hint="cs"/>
          <w:sz w:val="28"/>
          <w:szCs w:val="28"/>
          <w:rtl/>
          <w:lang w:bidi="fa-IR"/>
        </w:rPr>
        <w:t xml:space="preserve"> </w:t>
      </w:r>
      <w:r w:rsidR="00DD2C9D" w:rsidRPr="00DD2C9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دستور داد</w:t>
      </w:r>
      <w:r w:rsidR="00DD2C9D">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که ولایت علی بعد از خود را</w:t>
      </w:r>
      <w:r w:rsidR="00DD2C9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مردم ابلاغ نماید و پیامبر</w:t>
      </w:r>
      <w:r w:rsidR="00DD2C9D">
        <w:rPr>
          <w:rFonts w:ascii="Times New Roman" w:hAnsi="Times New Roman" w:cs="B Lotus" w:hint="cs"/>
          <w:sz w:val="28"/>
          <w:szCs w:val="28"/>
          <w:rtl/>
          <w:lang w:bidi="fa-IR"/>
        </w:rPr>
        <w:t xml:space="preserve"> </w:t>
      </w:r>
      <w:r w:rsidR="00DD2C9D" w:rsidRPr="00DD2C9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در غدیر خم</w:t>
      </w:r>
      <w:r w:rsidRPr="00BB33A3">
        <w:rPr>
          <w:rStyle w:val="a7"/>
          <w:rFonts w:ascii="Times New Roman" w:hAnsi="Times New Roman" w:cs="B Lotus"/>
          <w:sz w:val="28"/>
          <w:szCs w:val="28"/>
          <w:rtl/>
          <w:lang w:bidi="fa-IR"/>
        </w:rPr>
        <w:footnoteReference w:id="249"/>
      </w:r>
      <w:r w:rsidRPr="00BB33A3">
        <w:rPr>
          <w:rFonts w:ascii="Times New Roman" w:hAnsi="Times New Roman" w:cs="B Lotus" w:hint="cs"/>
          <w:sz w:val="28"/>
          <w:szCs w:val="28"/>
          <w:rtl/>
          <w:lang w:bidi="fa-IR"/>
        </w:rPr>
        <w:t xml:space="preserve"> مردم را جمع نمود و دست علی را گرفت و مردم را مورد خطاب قرار داد: و فرمود: ای جماعت مسلمانان آیا من از شما و به خودتان برتر و سزاوارتر نیستم؟ گفتند: آری</w:t>
      </w:r>
      <w:r w:rsidR="00BE6C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 هر کس که من مولای او هستم</w:t>
      </w:r>
      <w:r w:rsidR="00BE6C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علی مولای اوست</w:t>
      </w:r>
      <w:r w:rsidR="00BE6C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خدایا دوستداران او را دوست و دشمنانش را دشمن بدار</w:t>
      </w:r>
      <w:r w:rsidR="00BE6C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کسانی را که او را یاری می</w:t>
      </w:r>
      <w:r w:rsidR="00B04D36" w:rsidRPr="00E37A04">
        <w:rPr>
          <w:rFonts w:ascii="Times New Roman" w:hAnsi="Times New Roman" w:hint="cs"/>
          <w:rtl/>
          <w:lang w:bidi="fa-IR"/>
        </w:rPr>
        <w:t>‌</w:t>
      </w:r>
      <w:r w:rsidRPr="00BB33A3">
        <w:rPr>
          <w:rFonts w:ascii="Times New Roman" w:hAnsi="Times New Roman" w:cs="B Lotus" w:hint="cs"/>
          <w:sz w:val="28"/>
          <w:szCs w:val="28"/>
          <w:rtl/>
          <w:lang w:bidi="fa-IR"/>
        </w:rPr>
        <w:t>کنند یاری کن</w:t>
      </w:r>
      <w:r w:rsidR="00BE6C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کسانی که او را خوار می</w:t>
      </w:r>
      <w:r w:rsidR="00997DC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کنند خوار بدار</w:t>
      </w:r>
      <w:r w:rsidR="00BE6C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جا که هست محافظ او باش. سپس سه بار گفت آیا نرساندم؟</w:t>
      </w:r>
      <w:r w:rsidRPr="00BB33A3">
        <w:rPr>
          <w:rStyle w:val="a7"/>
          <w:rFonts w:cs="B Lotus"/>
          <w:rtl/>
          <w:lang w:bidi="fa-IR"/>
        </w:rPr>
        <w:footnoteReference w:id="250"/>
      </w:r>
      <w:r w:rsidR="00BE6C47">
        <w:rPr>
          <w:rFonts w:ascii="Times New Roman" w:hAnsi="Times New Roman" w:cs="B Lotus" w:hint="cs"/>
          <w:sz w:val="28"/>
          <w:szCs w:val="28"/>
          <w:rtl/>
          <w:lang w:bidi="fa-IR"/>
        </w:rPr>
        <w:t>.</w:t>
      </w:r>
      <w:r w:rsidR="00DB324A">
        <w:rPr>
          <w:rFonts w:ascii="Times New Roman" w:hAnsi="Times New Roman" w:cs="B Lotus" w:hint="cs"/>
          <w:sz w:val="28"/>
          <w:szCs w:val="28"/>
          <w:rtl/>
          <w:lang w:bidi="fa-IR"/>
        </w:rPr>
        <w:t xml:space="preserve"> </w:t>
      </w:r>
    </w:p>
    <w:p w:rsidR="00262400" w:rsidRPr="00BB33A3" w:rsidRDefault="00262400" w:rsidP="00B04D3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اینجا برقعی سؤالات اساسی را در برابر این استدلال مطرح می</w:t>
      </w:r>
      <w:r w:rsidR="00B04D36" w:rsidRPr="00E37A04">
        <w:rPr>
          <w:rFonts w:ascii="Times New Roman" w:hAnsi="Times New Roman" w:hint="cs"/>
          <w:rtl/>
          <w:lang w:bidi="fa-IR"/>
        </w:rPr>
        <w:t>‌</w:t>
      </w:r>
      <w:r w:rsidRPr="00BB33A3">
        <w:rPr>
          <w:rFonts w:ascii="Times New Roman" w:hAnsi="Times New Roman" w:cs="B Lotus" w:hint="cs"/>
          <w:sz w:val="28"/>
          <w:szCs w:val="28"/>
          <w:rtl/>
          <w:lang w:bidi="fa-IR"/>
        </w:rPr>
        <w:t>کند: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خلافت و منصوص بودن آن برای علی در آیه و خطبه کجاست؟</w:t>
      </w:r>
      <w:r w:rsidRPr="00BB33A3">
        <w:rPr>
          <w:rStyle w:val="a7"/>
          <w:rFonts w:cs="B Lotus"/>
          <w:rtl/>
          <w:lang w:bidi="fa-IR"/>
        </w:rPr>
        <w:footnoteReference w:id="251"/>
      </w:r>
      <w:r w:rsidR="00B04D36">
        <w:rPr>
          <w:rFonts w:ascii="Times New Roman" w:hAnsi="Times New Roman" w:cs="B Lotus" w:hint="cs"/>
          <w:sz w:val="28"/>
          <w:szCs w:val="28"/>
          <w:rtl/>
          <w:lang w:bidi="fa-IR"/>
        </w:rPr>
        <w:t>.</w:t>
      </w:r>
    </w:p>
    <w:p w:rsidR="00262400" w:rsidRPr="00BB33A3" w:rsidRDefault="00262400" w:rsidP="005262D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پس حدیث در نگاه برقعی تنها بیانگر این امر است که پیامبر (</w:t>
      </w:r>
      <w:r w:rsidR="00B04D36" w:rsidRPr="00B04D36">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ساعتی یا بیشتر آنها را موعظه کرده است و فرموده است: </w:t>
      </w:r>
      <w:r w:rsidRPr="00BB33A3">
        <w:rPr>
          <w:rFonts w:ascii="Times New Roman" w:hAnsi="Times New Roman" w:cs="B Lotus" w:hint="cs"/>
          <w:sz w:val="28"/>
          <w:szCs w:val="28"/>
          <w:rtl/>
        </w:rPr>
        <w:t>(</w:t>
      </w:r>
      <w:r w:rsidRPr="00BB33A3">
        <w:rPr>
          <w:rFonts w:ascii="Times New Roman" w:hAnsi="Times New Roman" w:cs="B Lotus"/>
          <w:sz w:val="28"/>
          <w:szCs w:val="28"/>
          <w:rtl/>
        </w:rPr>
        <w:t>من كنت مولاه فعلي مولاه، اللهم والِ من والاه وعاد من عاده)</w:t>
      </w:r>
      <w:r w:rsidRPr="00BB33A3">
        <w:rPr>
          <w:rFonts w:ascii="Times New Roman" w:hAnsi="Times New Roman" w:cs="B Lotus" w:hint="cs"/>
          <w:sz w:val="28"/>
          <w:szCs w:val="28"/>
          <w:rtl/>
        </w:rPr>
        <w:t xml:space="preserve"> </w:t>
      </w:r>
      <w:r w:rsidRPr="00BB33A3">
        <w:rPr>
          <w:rFonts w:ascii="Times New Roman" w:hAnsi="Times New Roman" w:cs="B Lotus" w:hint="cs"/>
          <w:sz w:val="28"/>
          <w:szCs w:val="28"/>
          <w:rtl/>
          <w:lang w:bidi="fa-IR"/>
        </w:rPr>
        <w:t>سپس در مورد خلافت چیزی نگفته است و در قرآن نیز چنین آیه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ای وجود ندارد.</w:t>
      </w:r>
      <w:r w:rsidR="00DA258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سپس برقعی می</w:t>
      </w:r>
      <w:r w:rsidR="00B04D36" w:rsidRPr="00E37A04">
        <w:rPr>
          <w:rFonts w:ascii="Times New Roman" w:hAnsi="Times New Roman" w:hint="cs"/>
          <w:rtl/>
          <w:lang w:bidi="fa-IR"/>
        </w:rPr>
        <w:t>‌</w:t>
      </w:r>
      <w:r w:rsidRPr="00BB33A3">
        <w:rPr>
          <w:rFonts w:ascii="Times New Roman" w:hAnsi="Times New Roman" w:cs="B Lotus" w:hint="cs"/>
          <w:sz w:val="28"/>
          <w:szCs w:val="28"/>
          <w:rtl/>
          <w:lang w:bidi="fa-IR"/>
        </w:rPr>
        <w:t>گوید: وظیفه شما راویان است که وقتی این آیه</w:t>
      </w:r>
      <w:r w:rsidR="00B04D36" w:rsidRPr="00E37A04">
        <w:rPr>
          <w:rFonts w:ascii="Times New Roman" w:hAnsi="Times New Roman" w:hint="cs"/>
          <w:rtl/>
          <w:lang w:bidi="fa-IR"/>
        </w:rPr>
        <w:t>‌</w:t>
      </w:r>
      <w:r w:rsidRPr="00BB33A3">
        <w:rPr>
          <w:rFonts w:ascii="Times New Roman" w:hAnsi="Times New Roman" w:cs="B Lotus" w:hint="cs"/>
          <w:sz w:val="28"/>
          <w:szCs w:val="28"/>
          <w:rtl/>
          <w:lang w:bidi="fa-IR"/>
        </w:rPr>
        <w:t>ای را که در مورد خلافت نازل شده است، تلاوت می</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کنید یا به آن اشاره می</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کنید بدانید که اینها روایاتی است که ابوجارود ملعون</w:t>
      </w:r>
      <w:r w:rsidRPr="00BB33A3">
        <w:rPr>
          <w:rStyle w:val="a7"/>
          <w:rFonts w:cs="B Lotus"/>
          <w:rtl/>
          <w:lang w:bidi="fa-IR"/>
        </w:rPr>
        <w:footnoteReference w:id="252"/>
      </w:r>
      <w:r w:rsidRPr="00BB33A3">
        <w:rPr>
          <w:rFonts w:ascii="Times New Roman" w:hAnsi="Times New Roman" w:cs="B Lotus" w:hint="cs"/>
          <w:sz w:val="28"/>
          <w:szCs w:val="28"/>
          <w:rtl/>
          <w:lang w:bidi="fa-IR"/>
        </w:rPr>
        <w:t xml:space="preserve"> و سهل بن زیاد آورد</w:t>
      </w:r>
      <w:r w:rsidR="00BA759C" w:rsidRPr="00E37A04">
        <w:rPr>
          <w:rFonts w:ascii="Verdana" w:hAnsi="Verdana" w:cs="Lotus Linotype"/>
          <w:rtl/>
          <w:lang w:bidi="fa-IR"/>
        </w:rPr>
        <w:t>ه</w:t>
      </w:r>
      <w:r w:rsidR="00BA759C" w:rsidRPr="00E37A04">
        <w:rPr>
          <w:rFonts w:ascii="Times New Roman" w:hAnsi="Times New Roman" w:hint="cs"/>
          <w:rtl/>
          <w:lang w:bidi="fa-IR"/>
        </w:rPr>
        <w:t>‌</w:t>
      </w:r>
      <w:r w:rsidR="00BA759C" w:rsidRPr="00E37A04">
        <w:rPr>
          <w:rFonts w:ascii="Verdana" w:hAnsi="Verdana" w:cs="Lotus Linotype"/>
          <w:rtl/>
          <w:lang w:bidi="fa-IR"/>
        </w:rPr>
        <w:t>ا</w:t>
      </w:r>
      <w:r w:rsidRPr="00BB33A3">
        <w:rPr>
          <w:rFonts w:ascii="Times New Roman" w:hAnsi="Times New Roman" w:cs="B Lotus" w:hint="cs"/>
          <w:sz w:val="28"/>
          <w:szCs w:val="28"/>
          <w:rtl/>
          <w:lang w:bidi="fa-IR"/>
        </w:rPr>
        <w:t>ند</w:t>
      </w:r>
      <w:r w:rsidRPr="00BB33A3">
        <w:rPr>
          <w:rStyle w:val="a7"/>
          <w:rFonts w:cs="B Lotus"/>
          <w:rtl/>
          <w:lang w:bidi="fa-IR"/>
        </w:rPr>
        <w:footnoteReference w:id="253"/>
      </w:r>
      <w:r w:rsidRPr="00BB33A3">
        <w:rPr>
          <w:rStyle w:val="a7"/>
          <w:rFonts w:cs="B Lotus" w:hint="cs"/>
          <w:rtl/>
        </w:rPr>
        <w:t>و</w:t>
      </w:r>
      <w:r w:rsidRPr="00BB33A3">
        <w:rPr>
          <w:rStyle w:val="a7"/>
          <w:rFonts w:cs="B Lotus"/>
          <w:rtl/>
          <w:lang w:bidi="fa-IR"/>
        </w:rPr>
        <w:footnoteReference w:id="254"/>
      </w:r>
      <w:r w:rsidR="00BA759C">
        <w:rPr>
          <w:rFonts w:ascii="Times New Roman" w:hAnsi="Times New Roman" w:cs="B Lotus" w:hint="cs"/>
          <w:sz w:val="28"/>
          <w:szCs w:val="28"/>
          <w:rtl/>
          <w:lang w:bidi="fa-IR"/>
        </w:rPr>
        <w:t>.</w:t>
      </w:r>
    </w:p>
    <w:p w:rsidR="00262400" w:rsidRPr="00BB33A3" w:rsidRDefault="00262400" w:rsidP="00BA759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آیا پیامبر (</w:t>
      </w:r>
      <w:r w:rsidR="00DA2580" w:rsidRPr="00DA258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می</w:t>
      </w:r>
      <w:r w:rsidR="00BA759C" w:rsidRPr="00E37A04">
        <w:rPr>
          <w:rFonts w:ascii="Times New Roman" w:hAnsi="Times New Roman" w:hint="cs"/>
          <w:rtl/>
          <w:lang w:bidi="fa-IR"/>
        </w:rPr>
        <w:t>‌</w:t>
      </w:r>
      <w:r w:rsidRPr="00BB33A3">
        <w:rPr>
          <w:rFonts w:ascii="Times New Roman" w:hAnsi="Times New Roman" w:cs="B Lotus" w:hint="cs"/>
          <w:sz w:val="28"/>
          <w:szCs w:val="28"/>
          <w:rtl/>
          <w:lang w:bidi="fa-IR"/>
        </w:rPr>
        <w:t>ترسد؟ و از چه کسی می</w:t>
      </w:r>
      <w:r w:rsidR="00BA759C" w:rsidRPr="00E37A04">
        <w:rPr>
          <w:rFonts w:ascii="Times New Roman" w:hAnsi="Times New Roman" w:hint="cs"/>
          <w:rtl/>
          <w:lang w:bidi="fa-IR"/>
        </w:rPr>
        <w:t>‌</w:t>
      </w:r>
      <w:r w:rsidRPr="00BB33A3">
        <w:rPr>
          <w:rFonts w:ascii="Times New Roman" w:hAnsi="Times New Roman" w:cs="B Lotus" w:hint="cs"/>
          <w:sz w:val="28"/>
          <w:szCs w:val="28"/>
          <w:rtl/>
          <w:lang w:bidi="fa-IR"/>
        </w:rPr>
        <w:t>ترسد؟</w:t>
      </w:r>
    </w:p>
    <w:p w:rsidR="00262400" w:rsidRPr="00BB33A3" w:rsidRDefault="00262400" w:rsidP="001444F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این آیه چنانکه بسیاری از امامیه برداشت کرد</w:t>
      </w:r>
      <w:r w:rsidR="001444F7" w:rsidRPr="00E37A04">
        <w:rPr>
          <w:rFonts w:ascii="Verdana" w:hAnsi="Verdana" w:cs="Lotus Linotype"/>
          <w:rtl/>
          <w:lang w:bidi="fa-IR"/>
        </w:rPr>
        <w:t>ه</w:t>
      </w:r>
      <w:r w:rsidR="001444F7" w:rsidRPr="00E37A04">
        <w:rPr>
          <w:rFonts w:ascii="Times New Roman" w:hAnsi="Times New Roman" w:hint="cs"/>
          <w:rtl/>
          <w:lang w:bidi="fa-IR"/>
        </w:rPr>
        <w:t>‌</w:t>
      </w:r>
      <w:r w:rsidR="001444F7" w:rsidRPr="00E37A04">
        <w:rPr>
          <w:rFonts w:ascii="Verdana" w:hAnsi="Verdana" w:cs="Lotus Linotype"/>
          <w:rtl/>
          <w:lang w:bidi="fa-IR"/>
        </w:rPr>
        <w:t>ا</w:t>
      </w:r>
      <w:r w:rsidRPr="00BB33A3">
        <w:rPr>
          <w:rFonts w:ascii="Times New Roman" w:hAnsi="Times New Roman" w:cs="B Lotus" w:hint="cs"/>
          <w:sz w:val="28"/>
          <w:szCs w:val="28"/>
          <w:rtl/>
          <w:lang w:bidi="fa-IR"/>
        </w:rPr>
        <w:t>ند پیامبر</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تهدید کرده است و از مردم ترسیده است که ابلاغ نکند. در اینجا برقعی می</w:t>
      </w:r>
      <w:r w:rsidR="001444F7" w:rsidRPr="00E37A04">
        <w:rPr>
          <w:rFonts w:ascii="Times New Roman" w:hAnsi="Times New Roman" w:hint="cs"/>
          <w:rtl/>
          <w:lang w:bidi="fa-IR"/>
        </w:rPr>
        <w:t>‌</w:t>
      </w:r>
      <w:r w:rsidRPr="00BB33A3">
        <w:rPr>
          <w:rFonts w:ascii="Times New Roman" w:hAnsi="Times New Roman" w:cs="B Lotus" w:hint="cs"/>
          <w:sz w:val="28"/>
          <w:szCs w:val="28"/>
          <w:rtl/>
          <w:lang w:bidi="fa-IR"/>
        </w:rPr>
        <w:t>گوید: پیامبر</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در این زمینه چگونه می</w:t>
      </w:r>
      <w:r w:rsidR="001444F7" w:rsidRPr="00E37A04">
        <w:rPr>
          <w:rFonts w:ascii="Times New Roman" w:hAnsi="Times New Roman" w:hint="cs"/>
          <w:rtl/>
          <w:lang w:bidi="fa-IR"/>
        </w:rPr>
        <w:t>‌</w:t>
      </w:r>
      <w:r w:rsidRPr="00BB33A3">
        <w:rPr>
          <w:rFonts w:ascii="Times New Roman" w:hAnsi="Times New Roman" w:cs="B Lotus" w:hint="cs"/>
          <w:sz w:val="28"/>
          <w:szCs w:val="28"/>
          <w:rtl/>
          <w:lang w:bidi="fa-IR"/>
        </w:rPr>
        <w:t>ترسد در حالی که هیچگاه و از روز اول رسالتش نترسیده است...چگونه در این اواخر و در مقابل هفتاد هزار از مسلمانان می</w:t>
      </w:r>
      <w:r w:rsidR="001444F7" w:rsidRPr="00E37A04">
        <w:rPr>
          <w:rFonts w:ascii="Times New Roman" w:hAnsi="Times New Roman" w:hint="cs"/>
          <w:rtl/>
          <w:lang w:bidi="fa-IR"/>
        </w:rPr>
        <w:t>‌</w:t>
      </w:r>
      <w:r w:rsidRPr="00BB33A3">
        <w:rPr>
          <w:rFonts w:ascii="Times New Roman" w:hAnsi="Times New Roman" w:cs="B Lotus" w:hint="cs"/>
          <w:sz w:val="28"/>
          <w:szCs w:val="28"/>
          <w:rtl/>
          <w:lang w:bidi="fa-IR"/>
        </w:rPr>
        <w:t>ترسد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مسلمانانی که آماده بخشیدن جان و روح خود در راه دعوت بودند</w:t>
      </w:r>
      <w:r w:rsidRPr="00BB33A3">
        <w:rPr>
          <w:rStyle w:val="a7"/>
          <w:rFonts w:cs="B Lotus"/>
          <w:rtl/>
          <w:lang w:bidi="fa-IR"/>
        </w:rPr>
        <w:footnoteReference w:id="255"/>
      </w:r>
      <w:r w:rsidR="001444F7">
        <w:rPr>
          <w:rFonts w:ascii="Times New Roman" w:hAnsi="Times New Roman" w:cs="B Lotus" w:hint="cs"/>
          <w:sz w:val="28"/>
          <w:szCs w:val="28"/>
          <w:rtl/>
          <w:lang w:bidi="fa-IR"/>
        </w:rPr>
        <w:t>.</w:t>
      </w:r>
    </w:p>
    <w:p w:rsidR="00262400" w:rsidRPr="00BB33A3" w:rsidRDefault="00262400" w:rsidP="001444F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سپس برقعی اشاره می</w:t>
      </w:r>
      <w:r w:rsidR="001444F7" w:rsidRPr="00E37A04">
        <w:rPr>
          <w:rFonts w:ascii="Times New Roman" w:hAnsi="Times New Roman" w:hint="cs"/>
          <w:rtl/>
          <w:lang w:bidi="fa-IR"/>
        </w:rPr>
        <w:t>‌</w:t>
      </w:r>
      <w:r w:rsidRPr="00BB33A3">
        <w:rPr>
          <w:rFonts w:ascii="Times New Roman" w:hAnsi="Times New Roman" w:cs="B Lotus" w:hint="cs"/>
          <w:sz w:val="28"/>
          <w:szCs w:val="28"/>
          <w:rtl/>
          <w:lang w:bidi="fa-IR"/>
        </w:rPr>
        <w:t>کند</w:t>
      </w:r>
      <w:r w:rsidRPr="00BB33A3">
        <w:rPr>
          <w:rFonts w:ascii="Times New Roman" w:hAnsi="Times New Roman" w:cs="B Lotus" w:hint="eastAsia"/>
          <w:sz w:val="28"/>
          <w:szCs w:val="28"/>
          <w:rtl/>
          <w:lang w:bidi="fa-IR"/>
        </w:rPr>
        <w:t>: عاقل نمی‌تواند تصور نماید که پیامبر از مرد</w:t>
      </w:r>
      <w:r w:rsidRPr="00BB33A3">
        <w:rPr>
          <w:rFonts w:ascii="Times New Roman" w:hAnsi="Times New Roman" w:cs="B Lotus" w:hint="cs"/>
          <w:sz w:val="28"/>
          <w:szCs w:val="28"/>
          <w:rtl/>
          <w:lang w:bidi="fa-IR"/>
        </w:rPr>
        <w:t>می</w:t>
      </w:r>
      <w:r w:rsidRPr="00BB33A3">
        <w:rPr>
          <w:rFonts w:ascii="Times New Roman" w:hAnsi="Times New Roman" w:cs="B Lotus" w:hint="eastAsia"/>
          <w:sz w:val="28"/>
          <w:szCs w:val="28"/>
          <w:rtl/>
          <w:lang w:bidi="fa-IR"/>
        </w:rPr>
        <w:t xml:space="preserve"> می‌ترسد </w:t>
      </w:r>
      <w:r w:rsidRPr="00BB33A3">
        <w:rPr>
          <w:rFonts w:ascii="Times New Roman" w:hAnsi="Times New Roman" w:cs="B Lotus" w:hint="cs"/>
          <w:sz w:val="28"/>
          <w:szCs w:val="28"/>
          <w:rtl/>
          <w:lang w:bidi="fa-IR"/>
        </w:rPr>
        <w:t>که آن همه فداکاری را در بدر</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اَُحُد، خَندق، خَیبر، فَتح مکه و ... به وجود آوردند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تمام آن جنگ‌ها مجاهدت ورزیدند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مال و افراد فراوانی تقدی</w:t>
      </w:r>
      <w:r w:rsidR="001444F7">
        <w:rPr>
          <w:rFonts w:ascii="Times New Roman" w:hAnsi="Times New Roman" w:cs="B Lotus" w:hint="cs"/>
          <w:sz w:val="28"/>
          <w:szCs w:val="28"/>
          <w:rtl/>
          <w:lang w:bidi="fa-IR"/>
        </w:rPr>
        <w:t>م نمودند تا اینکه مکه فتح گردید</w:t>
      </w:r>
      <w:r w:rsidRPr="00BB33A3">
        <w:rPr>
          <w:rStyle w:val="a7"/>
          <w:rFonts w:ascii="Times New Roman" w:hAnsi="Times New Roman" w:cs="B Lotus"/>
          <w:sz w:val="28"/>
          <w:szCs w:val="28"/>
          <w:rtl/>
          <w:lang w:bidi="fa-IR"/>
        </w:rPr>
        <w:footnoteReference w:id="256"/>
      </w:r>
      <w:r w:rsidR="001444F7">
        <w:rPr>
          <w:rFonts w:ascii="Times New Roman" w:hAnsi="Times New Roman" w:cs="B Lotus" w:hint="cs"/>
          <w:sz w:val="28"/>
          <w:szCs w:val="28"/>
          <w:rtl/>
          <w:lang w:bidi="fa-IR"/>
        </w:rPr>
        <w:t>.</w:t>
      </w:r>
    </w:p>
    <w:p w:rsidR="00262400" w:rsidRPr="00BB33A3" w:rsidRDefault="00262400" w:rsidP="005262D3">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آن مردمی که خداوند به کفر آنان [در آیه] تعریض نموده</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پیامبر</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برحذر </w:t>
      </w:r>
      <w:r w:rsidR="005262D3">
        <w:rPr>
          <w:rFonts w:ascii="Times New Roman" w:hAnsi="Times New Roman" w:cs="B Lotus" w:hint="cs"/>
          <w:sz w:val="28"/>
          <w:szCs w:val="28"/>
          <w:rtl/>
          <w:lang w:bidi="fa-IR"/>
        </w:rPr>
        <w:t>داشته</w:t>
      </w:r>
      <w:r w:rsidRPr="00BB33A3">
        <w:rPr>
          <w:rFonts w:ascii="Times New Roman" w:hAnsi="Times New Roman" w:cs="B Lotus" w:hint="cs"/>
          <w:sz w:val="28"/>
          <w:szCs w:val="28"/>
          <w:rtl/>
          <w:lang w:bidi="fa-IR"/>
        </w:rPr>
        <w:t xml:space="preserve"> تا از آنان بترسد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چه کسانی می‌باشند؟</w:t>
      </w:r>
      <w:r w:rsidR="001444F7">
        <w:rPr>
          <w:rFonts w:ascii="Times New Roman" w:hAnsi="Times New Roman" w:cs="B Lotus" w:hint="cs"/>
          <w:sz w:val="28"/>
          <w:szCs w:val="28"/>
          <w:rtl/>
          <w:lang w:bidi="fa-IR"/>
        </w:rPr>
        <w:t>.</w:t>
      </w:r>
    </w:p>
    <w:p w:rsidR="00262400" w:rsidRPr="00BB33A3" w:rsidRDefault="00262400" w:rsidP="00422B1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1444F7" w:rsidRPr="001444F7">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 بیان می‌کند</w:t>
      </w:r>
      <w:r w:rsidR="00422B1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قول شیعه به [بلاغ و حذر] به این معنی است که صحابه</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ن</w:t>
      </w:r>
      <w:r w:rsidRPr="00BB33A3">
        <w:rPr>
          <w:rFonts w:ascii="Times New Roman" w:hAnsi="Times New Roman" w:cs="B Lotus" w:hint="cs"/>
          <w:sz w:val="28"/>
          <w:szCs w:val="28"/>
          <w:rtl/>
          <w:lang w:bidi="fa-IR"/>
        </w:rPr>
        <w:t xml:space="preserve"> بعد از آن همه فداکاری که با هجرت و رهایی از اموال و جهاد با قومشان در نصرت اسلام تقدیم نموده بودند خداوند آنانرا با کفرشان مورد تعریض و کنایه قرار می‌دهد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پیامبر</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یاران را آگاه نموده که او با آنان حج انجام می‌دهند تا مناسک حج را به آنان تعلیم دهد، پیامبر خدا</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با مهاجرین و انصار که خداوند در جاهای متعددی از قرآن آنها را مورد ستایش قرار داده است فریضه حج را ادا نمود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طریق برگشتشان به مدینه در غدیرخم که جایی میان مکه و مدینه می‌باشد خداوند آیه سابق‌الذکر (بلاغ) را نازل نمود (یا ایها الرّس</w:t>
      </w:r>
      <w:r w:rsidR="001444F7">
        <w:rPr>
          <w:rFonts w:ascii="Times New Roman" w:hAnsi="Times New Roman" w:cs="B Lotus" w:hint="cs"/>
          <w:sz w:val="28"/>
          <w:szCs w:val="28"/>
          <w:rtl/>
          <w:lang w:bidi="fa-IR"/>
        </w:rPr>
        <w:t>ول ...) [پس بنابر دیدگاه امامیه</w:t>
      </w:r>
      <w:r w:rsidRPr="00BB33A3">
        <w:rPr>
          <w:rFonts w:ascii="Times New Roman" w:hAnsi="Times New Roman" w:cs="B Lotus" w:hint="cs"/>
          <w:sz w:val="28"/>
          <w:szCs w:val="28"/>
          <w:rtl/>
          <w:lang w:bidi="fa-IR"/>
        </w:rPr>
        <w:t>]</w:t>
      </w:r>
      <w:r w:rsidR="00FA360C">
        <w:rPr>
          <w:rFonts w:ascii="Times New Roman" w:hAnsi="Times New Roman" w:cs="B Lotus" w:hint="cs"/>
          <w:sz w:val="28"/>
          <w:szCs w:val="28"/>
          <w:rtl/>
          <w:lang w:bidi="fa-IR"/>
        </w:rPr>
        <w:t xml:space="preserve"> تفسير آيه چنين است كه</w:t>
      </w:r>
      <w:r w:rsidRPr="00BB33A3">
        <w:rPr>
          <w:rFonts w:ascii="Times New Roman" w:hAnsi="Times New Roman" w:cs="B Lotus" w:hint="cs"/>
          <w:sz w:val="28"/>
          <w:szCs w:val="28"/>
          <w:rtl/>
          <w:lang w:bidi="fa-IR"/>
        </w:rPr>
        <w:t xml:space="preserve"> خداوند به رسول خود می‌فرماید: ای پیامبر</w:t>
      </w:r>
      <w:r w:rsidR="005262D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من</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یارانت ترس نداشته باشید زیرا همه آنان کافر و مرتدند و اهل هدایت نیستند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خداوند شما را از شر آنان محفوظ می‌دارد، و امر ولایت و خلافت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ابلاغ نما، خداوند این آیه را در شأن یاران نبی نازل نموده است[پس] به جای اینکه به آنان بگوید خداوند اعمالشان را پذیرفت و سعی شما در حج را ستود، ولیکن به آنان فرمود: ای رسول خدا هر آنچه در مورد خلافت علی بر تو نازل شده تبلیغ و ابلاغ نمائید و در غیر این صورت رسالت او را ابلاغ ننموده‌اید، و خداوند شما را از آن کافران منافق مصون می‌دارد. و خداوند این کافران یعنی اصحاب شما را هدایت نخواهد داد پس [برقعی] آیه را بر مبنای تأویل دروغ‌پردازان شرح نموده‌اند.</w:t>
      </w:r>
    </w:p>
    <w:p w:rsidR="00262400" w:rsidRPr="00BB33A3" w:rsidRDefault="00262400" w:rsidP="006A65E0">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اکنون لازم است سؤال شود کافران در این آیه که خداوند پیامبر خود را از آنان مصون می‌دارد چه کسانی هستند؟ آیا یارانی هستند که با وی حج نمودند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جانفشانی کردند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چه داشتند [در راه دین] فدا کردند</w:t>
      </w:r>
      <w:r w:rsidR="005262D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بعد از این همه [فداکاری] وصف می‌گردند به اینکه اینها کافرانند؟ آیا این از عدل و انصاف خداوند به دور نیست؟!</w:t>
      </w:r>
    </w:p>
    <w:p w:rsidR="00262400" w:rsidRPr="00BB33A3" w:rsidRDefault="00262400" w:rsidP="006A65E0">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آیا سیاق[آیه] بر تفسیر امامیه [از آیه] دلالت می‌نماید؟</w:t>
      </w:r>
    </w:p>
    <w:p w:rsidR="00262400" w:rsidRPr="00BB33A3" w:rsidRDefault="00262400" w:rsidP="006A65E0">
      <w:pPr>
        <w:pStyle w:val="StyleComplexBLotus12ptJustifiedFirstline05cmCharCharCharCharCharChar"/>
        <w:widowControl w:val="0"/>
        <w:spacing w:line="221" w:lineRule="auto"/>
        <w:ind w:firstLine="227"/>
        <w:rPr>
          <w:rFonts w:ascii="Times New Roman" w:hAnsi="Times New Roman" w:cs="B Lotus" w:hint="cs"/>
          <w:sz w:val="28"/>
          <w:szCs w:val="32"/>
          <w:rtl/>
          <w:lang w:bidi="fa-IR"/>
        </w:rPr>
      </w:pPr>
      <w:r w:rsidRPr="00BB33A3">
        <w:rPr>
          <w:rFonts w:ascii="Times New Roman" w:hAnsi="Times New Roman" w:cs="B Lotus" w:hint="cs"/>
          <w:sz w:val="28"/>
          <w:szCs w:val="28"/>
          <w:rtl/>
          <w:lang w:bidi="fa-IR"/>
        </w:rPr>
        <w:t>برقعی به این پرسش پاسخ داده و می‌گوید: قطعاً چنین نیست به دلیل قرائن سابق ولاحق این آیات مربوط به کافران یهود و نصاری و دولت روم است زیرا این سوره و تمام آیات سوره مائده در مبارزه و ستیز با آنان نازل شده است از جمله اینکه خداوند به پیامبر</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می‌فرماید:</w:t>
      </w:r>
      <w:r w:rsidR="00BC3795">
        <w:rPr>
          <w:rFonts w:ascii="Times New Roman" w:hAnsi="Times New Roman" w:cs="B Lotus" w:hint="cs"/>
          <w:sz w:val="28"/>
          <w:szCs w:val="28"/>
          <w:rtl/>
          <w:lang w:bidi="fa-IR"/>
        </w:rPr>
        <w:t xml:space="preserve"> </w:t>
      </w:r>
      <w:r w:rsidR="00906850" w:rsidRPr="000129D0">
        <w:rPr>
          <w:rFonts w:ascii="QCF_BSML" w:hAnsi="QCF_BSML" w:cs="QCF_BSML"/>
          <w:color w:val="000000"/>
          <w:spacing w:val="-6"/>
          <w:sz w:val="28"/>
          <w:szCs w:val="28"/>
          <w:rtl/>
        </w:rPr>
        <w:t>ﮋ</w:t>
      </w:r>
      <w:r w:rsidR="00BC3795" w:rsidRPr="000129D0">
        <w:rPr>
          <w:rFonts w:ascii="QCF_P119" w:eastAsia="Times New Roman" w:hAnsi="QCF_P119" w:cs="QCF_P119"/>
          <w:color w:val="000000"/>
          <w:sz w:val="28"/>
          <w:szCs w:val="28"/>
          <w:rtl/>
        </w:rPr>
        <w:t>ﭼ  ﭽ  ﭾ  ﭿ ﮀ ﮁ</w:t>
      </w:r>
      <w:r w:rsidR="00952B77" w:rsidRPr="000129D0">
        <w:rPr>
          <w:rFonts w:ascii="QCF_BSML" w:eastAsia="Times New Roman" w:hAnsi="QCF_BSML" w:cs="QCF_BSML"/>
          <w:color w:val="000000"/>
          <w:spacing w:val="-6"/>
          <w:sz w:val="28"/>
          <w:szCs w:val="28"/>
          <w:rtl/>
        </w:rPr>
        <w:t>ﮊ</w:t>
      </w:r>
      <w:r w:rsidR="00952B77" w:rsidRPr="000129D0">
        <w:rPr>
          <w:rFonts w:ascii="Arial" w:eastAsia="Times New Roman" w:hAnsi="Arial" w:cs="B Lotus" w:hint="cs"/>
          <w:color w:val="000000"/>
          <w:spacing w:val="-6"/>
          <w:sz w:val="28"/>
          <w:szCs w:val="28"/>
          <w:rtl/>
        </w:rPr>
        <w:t>.</w:t>
      </w:r>
      <w:r w:rsidRPr="000129D0">
        <w:rPr>
          <w:rFonts w:ascii="Times New Roman" w:hAnsi="Times New Roman" w:cs="B Lotus" w:hint="cs"/>
          <w:sz w:val="28"/>
          <w:szCs w:val="28"/>
          <w:rtl/>
          <w:lang w:bidi="fa-IR"/>
        </w:rPr>
        <w:t xml:space="preserve"> (</w:t>
      </w:r>
      <w:r w:rsidR="000129D0" w:rsidRPr="000129D0">
        <w:rPr>
          <w:rFonts w:ascii="Times New Roman" w:hAnsi="Times New Roman" w:cs="B Lotus" w:hint="cs"/>
          <w:sz w:val="28"/>
          <w:szCs w:val="28"/>
          <w:rtl/>
          <w:lang w:bidi="fa-IR"/>
        </w:rPr>
        <w:t>ال</w:t>
      </w:r>
      <w:r w:rsidRPr="000129D0">
        <w:rPr>
          <w:rFonts w:ascii="Times New Roman" w:hAnsi="Times New Roman" w:cs="B Lotus" w:hint="cs"/>
          <w:sz w:val="28"/>
          <w:szCs w:val="28"/>
          <w:rtl/>
          <w:lang w:bidi="fa-IR"/>
        </w:rPr>
        <w:t>مائده</w:t>
      </w:r>
      <w:r w:rsidR="005129D8" w:rsidRPr="000129D0">
        <w:rPr>
          <w:rFonts w:ascii="Times New Roman" w:hAnsi="Times New Roman" w:cs="B Lotus" w:hint="cs"/>
          <w:sz w:val="28"/>
          <w:szCs w:val="28"/>
          <w:rtl/>
          <w:lang w:bidi="fa-IR"/>
        </w:rPr>
        <w:t xml:space="preserve">: </w:t>
      </w:r>
      <w:r w:rsidRPr="000129D0">
        <w:rPr>
          <w:rFonts w:ascii="Times New Roman" w:hAnsi="Times New Roman" w:cs="B Lotus" w:hint="cs"/>
          <w:sz w:val="28"/>
          <w:szCs w:val="28"/>
          <w:rtl/>
          <w:lang w:bidi="fa-IR"/>
        </w:rPr>
        <w:t>67)</w:t>
      </w:r>
      <w:r w:rsidR="000129D0" w:rsidRPr="000129D0">
        <w:rPr>
          <w:rFonts w:ascii="Times New Roman" w:hAnsi="Times New Roman" w:cs="B Lotus" w:hint="cs"/>
          <w:sz w:val="28"/>
          <w:szCs w:val="28"/>
          <w:rtl/>
          <w:lang w:bidi="fa-IR"/>
        </w:rPr>
        <w:t>.</w:t>
      </w:r>
      <w:r w:rsidR="008366E1" w:rsidRPr="008366E1">
        <w:rPr>
          <w:rFonts w:ascii="Times New Roman" w:hAnsi="Times New Roman" w:cs="B Lotus" w:hint="cs"/>
          <w:sz w:val="28"/>
          <w:szCs w:val="28"/>
          <w:rtl/>
          <w:lang w:bidi="fa-IR"/>
        </w:rPr>
        <w:t xml:space="preserve"> </w:t>
      </w:r>
      <w:r w:rsidR="008366E1" w:rsidRPr="00DA2580">
        <w:rPr>
          <w:rFonts w:ascii="Times New Roman" w:hAnsi="Times New Roman" w:cs="B Lotus" w:hint="cs"/>
          <w:sz w:val="28"/>
          <w:szCs w:val="28"/>
          <w:rtl/>
          <w:lang w:bidi="fa-IR"/>
        </w:rPr>
        <w:t>«</w:t>
      </w:r>
      <w:r w:rsidR="008366E1" w:rsidRPr="00DA2580">
        <w:rPr>
          <w:rFonts w:ascii="Tahoma" w:hAnsi="Tahoma" w:cs="B Lotus"/>
          <w:sz w:val="28"/>
          <w:szCs w:val="28"/>
          <w:rtl/>
        </w:rPr>
        <w:t>اى پيامبر! آنچه از طرف پروردگارت بر تو نازل شده است، كاملا (به مردم) برسان!</w:t>
      </w:r>
      <w:r w:rsidR="008366E1" w:rsidRPr="00BB33A3">
        <w:rPr>
          <w:rFonts w:ascii="Times New Roman" w:hAnsi="Times New Roman" w:cs="B Lotus" w:hint="cs"/>
          <w:sz w:val="28"/>
          <w:szCs w:val="28"/>
          <w:rtl/>
          <w:lang w:bidi="fa-IR"/>
        </w:rPr>
        <w:t>»</w:t>
      </w:r>
      <w:r w:rsidR="008366E1">
        <w:rPr>
          <w:rFonts w:ascii="Times New Roman" w:hAnsi="Times New Roman" w:cs="B Lotus" w:hint="cs"/>
          <w:sz w:val="28"/>
          <w:szCs w:val="32"/>
          <w:rtl/>
          <w:lang w:bidi="fa-IR"/>
        </w:rPr>
        <w:t>.</w:t>
      </w:r>
    </w:p>
    <w:p w:rsidR="00B34A84" w:rsidRDefault="00262400" w:rsidP="006A65E0">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0129D0">
        <w:rPr>
          <w:rFonts w:ascii="Times New Roman" w:hAnsi="Times New Roman" w:cs="B Lotus" w:hint="cs"/>
          <w:sz w:val="28"/>
          <w:szCs w:val="28"/>
          <w:rtl/>
          <w:lang w:bidi="fa-IR"/>
        </w:rPr>
        <w:t>و بلافاصله بعد از آن می‌فرماید:</w:t>
      </w:r>
      <w:r w:rsidR="00BC3795" w:rsidRPr="000129D0">
        <w:rPr>
          <w:rFonts w:ascii="Times New Roman" w:hAnsi="Times New Roman" w:cs="B Lotus" w:hint="cs"/>
          <w:sz w:val="28"/>
          <w:szCs w:val="28"/>
          <w:rtl/>
          <w:lang w:bidi="fa-IR"/>
        </w:rPr>
        <w:t xml:space="preserve"> </w:t>
      </w:r>
      <w:r w:rsidR="00906850" w:rsidRPr="000129D0">
        <w:rPr>
          <w:rFonts w:ascii="QCF_BSML" w:hAnsi="QCF_BSML" w:cs="QCF_BSML"/>
          <w:color w:val="000000"/>
          <w:spacing w:val="-6"/>
          <w:sz w:val="28"/>
          <w:szCs w:val="28"/>
          <w:rtl/>
        </w:rPr>
        <w:t>ﮋ</w:t>
      </w:r>
      <w:r w:rsidR="00BC3795" w:rsidRPr="000129D0">
        <w:rPr>
          <w:rFonts w:ascii="QCF_P119" w:eastAsia="Times New Roman" w:hAnsi="QCF_P119" w:cs="QCF_P119"/>
          <w:color w:val="000000"/>
          <w:sz w:val="28"/>
          <w:szCs w:val="28"/>
          <w:rtl/>
        </w:rPr>
        <w:t>ﮖ ﮗ ﮘ ﮙ ﮚ ﮛ ﮜ ﮝ ﮞ</w:t>
      </w:r>
      <w:r w:rsidR="00952B77" w:rsidRPr="000129D0">
        <w:rPr>
          <w:rFonts w:ascii="QCF_BSML" w:eastAsia="Times New Roman" w:hAnsi="QCF_BSML" w:cs="QCF_BSML"/>
          <w:color w:val="000000"/>
          <w:spacing w:val="-6"/>
          <w:sz w:val="28"/>
          <w:szCs w:val="28"/>
          <w:rtl/>
        </w:rPr>
        <w:t>ﮊ</w:t>
      </w:r>
      <w:r w:rsidR="00952B77" w:rsidRPr="000129D0">
        <w:rPr>
          <w:rFonts w:ascii="Arial" w:eastAsia="Times New Roman" w:hAnsi="Arial" w:cs="B Lotus" w:hint="cs"/>
          <w:color w:val="000000"/>
          <w:spacing w:val="-6"/>
          <w:sz w:val="28"/>
          <w:szCs w:val="28"/>
          <w:rtl/>
        </w:rPr>
        <w:t>.</w:t>
      </w:r>
      <w:r w:rsidRPr="000129D0">
        <w:rPr>
          <w:rFonts w:ascii="Times New Roman" w:hAnsi="Times New Roman" w:cs="B Lotus" w:hint="cs"/>
          <w:sz w:val="28"/>
          <w:szCs w:val="28"/>
          <w:rtl/>
          <w:lang w:bidi="fa-IR"/>
        </w:rPr>
        <w:t xml:space="preserve"> (مائده</w:t>
      </w:r>
      <w:r w:rsidR="005129D8" w:rsidRPr="000129D0">
        <w:rPr>
          <w:rFonts w:ascii="Times New Roman" w:hAnsi="Times New Roman" w:cs="B Lotus" w:hint="cs"/>
          <w:sz w:val="28"/>
          <w:szCs w:val="28"/>
          <w:rtl/>
          <w:lang w:bidi="fa-IR"/>
        </w:rPr>
        <w:t xml:space="preserve">: </w:t>
      </w:r>
      <w:r w:rsidRPr="000129D0">
        <w:rPr>
          <w:rFonts w:ascii="Times New Roman" w:hAnsi="Times New Roman" w:cs="B Lotus" w:hint="cs"/>
          <w:sz w:val="28"/>
          <w:szCs w:val="28"/>
          <w:rtl/>
          <w:lang w:bidi="fa-IR"/>
        </w:rPr>
        <w:t>68)</w:t>
      </w:r>
      <w:r w:rsidR="008366E1">
        <w:rPr>
          <w:rFonts w:ascii="Times New Roman" w:hAnsi="Times New Roman" w:cs="B Lotus" w:hint="cs"/>
          <w:sz w:val="28"/>
          <w:szCs w:val="28"/>
          <w:rtl/>
          <w:lang w:bidi="fa-IR"/>
        </w:rPr>
        <w:t xml:space="preserve">. </w:t>
      </w:r>
      <w:r w:rsidR="008366E1" w:rsidRPr="00F3561B">
        <w:rPr>
          <w:rFonts w:ascii="Times New Roman" w:hAnsi="Times New Roman" w:cs="B Lotus" w:hint="cs"/>
          <w:sz w:val="28"/>
          <w:szCs w:val="28"/>
          <w:rtl/>
          <w:lang w:bidi="fa-IR"/>
        </w:rPr>
        <w:t>«</w:t>
      </w:r>
      <w:r w:rsidR="008366E1" w:rsidRPr="00F3561B">
        <w:rPr>
          <w:rFonts w:ascii="Tahoma" w:hAnsi="Tahoma" w:cs="B Lotus"/>
          <w:sz w:val="28"/>
          <w:szCs w:val="28"/>
          <w:rtl/>
        </w:rPr>
        <w:t>اى اهل كتاب! شما هيچ آيين صحيحى نداريد، مگر اينكه تورات و انجيل و آنچه را از طرف پروردگارتان بر شما نازل شده است، برپا داريد. ولى آنچه بر تو از سوى پروردگارت نازل شده</w:t>
      </w:r>
      <w:r w:rsidR="008366E1" w:rsidRPr="00F3561B">
        <w:rPr>
          <w:rFonts w:ascii="Tahoma" w:hAnsi="Tahoma" w:cs="B Lotus" w:hint="cs"/>
          <w:sz w:val="28"/>
          <w:szCs w:val="28"/>
          <w:rtl/>
        </w:rPr>
        <w:t xml:space="preserve"> ... تا آخر آيات</w:t>
      </w:r>
      <w:r w:rsidR="008366E1" w:rsidRPr="00F3561B">
        <w:rPr>
          <w:rFonts w:ascii="Times New Roman" w:hAnsi="Times New Roman" w:cs="B Lotus" w:hint="cs"/>
          <w:sz w:val="28"/>
          <w:szCs w:val="28"/>
          <w:rtl/>
          <w:lang w:bidi="fa-IR"/>
        </w:rPr>
        <w:t>»</w:t>
      </w:r>
      <w:r w:rsidR="008366E1" w:rsidRPr="00F3561B">
        <w:rPr>
          <w:rFonts w:ascii="Tahoma" w:hAnsi="Tahoma" w:cs="B Lotus" w:hint="cs"/>
          <w:sz w:val="28"/>
          <w:szCs w:val="28"/>
          <w:rtl/>
        </w:rPr>
        <w:t>.</w:t>
      </w:r>
      <w:r w:rsidR="008366E1">
        <w:rPr>
          <w:rFonts w:ascii="Tahoma" w:hAnsi="Tahoma" w:cs="Tahoma" w:hint="cs"/>
          <w:sz w:val="20"/>
          <w:szCs w:val="20"/>
          <w:rtl/>
        </w:rPr>
        <w:t xml:space="preserve"> </w:t>
      </w:r>
      <w:r w:rsidRPr="00BB33A3">
        <w:rPr>
          <w:rFonts w:ascii="Times New Roman" w:hAnsi="Times New Roman" w:cs="B Lotus" w:hint="cs"/>
          <w:sz w:val="28"/>
          <w:szCs w:val="28"/>
          <w:rtl/>
          <w:lang w:bidi="fa-IR"/>
        </w:rPr>
        <w:t>یعنی میان سیاق قرآن در امر خداوند به تبلیغ رسالت</w:t>
      </w:r>
      <w:r w:rsidR="00B34A8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میان خود رسالت فاصله‌ای نیست. و هچنین سایر آیات قبل و بعد این آیه همگی مربوط به کافران یهود و نصاری است و سخنی از ولایت در این سیاق وجود ندارد که ما آنرا در کتاب تابشی از قرآن توضیح داده‌ایم. خو</w:t>
      </w:r>
      <w:r w:rsidR="00B34A84">
        <w:rPr>
          <w:rFonts w:ascii="Times New Roman" w:hAnsi="Times New Roman" w:cs="B Lotus" w:hint="cs"/>
          <w:sz w:val="28"/>
          <w:szCs w:val="28"/>
          <w:rtl/>
          <w:lang w:bidi="fa-IR"/>
        </w:rPr>
        <w:t>اننده گرامی به آن مراجعه نماید.</w:t>
      </w:r>
    </w:p>
    <w:p w:rsidR="00262400" w:rsidRPr="00BB33A3" w:rsidRDefault="00262400" w:rsidP="006A65E0">
      <w:pPr>
        <w:pStyle w:val="StyleComplexBLotus12ptJustifiedFirstline05cm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برقعی بر این باور است که آیه</w:t>
      </w:r>
      <w:r w:rsidR="00BC3795">
        <w:rPr>
          <w:rFonts w:ascii="Times New Roman" w:hAnsi="Times New Roman" w:cs="B Lotus" w:hint="cs"/>
          <w:sz w:val="28"/>
          <w:szCs w:val="28"/>
          <w:rtl/>
          <w:lang w:bidi="fa-IR"/>
        </w:rPr>
        <w:t xml:space="preserve">: </w:t>
      </w:r>
      <w:r w:rsidR="00906850" w:rsidRPr="00956D0E">
        <w:rPr>
          <w:rFonts w:ascii="QCF_BSML" w:hAnsi="QCF_BSML" w:cs="QCF_BSML"/>
          <w:color w:val="000000"/>
          <w:spacing w:val="-6"/>
          <w:sz w:val="28"/>
          <w:szCs w:val="28"/>
          <w:rtl/>
        </w:rPr>
        <w:t>ﮋ</w:t>
      </w:r>
      <w:r w:rsidR="00BC3795">
        <w:rPr>
          <w:rFonts w:ascii="QCF_P119" w:eastAsia="Times New Roman" w:hAnsi="QCF_P119" w:cs="QCF_P119"/>
          <w:color w:val="000000"/>
          <w:sz w:val="27"/>
          <w:szCs w:val="27"/>
          <w:rtl/>
        </w:rPr>
        <w:t>ﭺ ﭻ ﭼ ﭽ ﭾ ﭿ ﮀ ﮁ</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BC3795" w:rsidRPr="00BB33A3">
        <w:rPr>
          <w:rFonts w:ascii="Times New Roman" w:hAnsi="Times New Roman" w:cs="B Lotus"/>
          <w:sz w:val="30"/>
          <w:szCs w:val="30"/>
          <w:rtl/>
          <w:lang w:bidi="fa-IR"/>
        </w:rPr>
        <w:t xml:space="preserve"> </w:t>
      </w:r>
      <w:r w:rsidRPr="00BB33A3">
        <w:rPr>
          <w:rFonts w:ascii="Times New Roman" w:hAnsi="Times New Roman" w:cs="B Lotus" w:hint="cs"/>
          <w:sz w:val="28"/>
          <w:szCs w:val="28"/>
          <w:rtl/>
          <w:lang w:bidi="fa-IR"/>
        </w:rPr>
        <w:t>بر وجوب تبلیغ هر آنچه خداوند بر پیامبر نازل نموده دلالت می‌نماید، و اختصاص به امامت علی</w:t>
      </w:r>
      <w:r w:rsidR="00B34A84">
        <w:rPr>
          <w:rFonts w:ascii="Times New Roman" w:hAnsi="Times New Roman" w:cs="B Lotus" w:hint="cs"/>
          <w:sz w:val="28"/>
          <w:szCs w:val="28"/>
          <w:rtl/>
          <w:lang w:bidi="fa-IR"/>
        </w:rPr>
        <w:t xml:space="preserve"> </w:t>
      </w:r>
      <w:r w:rsidR="00B34A84" w:rsidRPr="00B34A84">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ندارد؛ زیرا</w:t>
      </w:r>
      <w:r w:rsidR="00B34A84">
        <w:rPr>
          <w:rFonts w:ascii="Times New Roman" w:hAnsi="Times New Roman" w:cs="B Lotus" w:hint="cs"/>
          <w:sz w:val="28"/>
          <w:szCs w:val="28"/>
          <w:rtl/>
          <w:lang w:bidi="fa-IR"/>
        </w:rPr>
        <w:t xml:space="preserve"> </w:t>
      </w:r>
      <w:r w:rsidR="00B34A84">
        <w:rPr>
          <w:rFonts w:ascii="Times New Roman" w:hAnsi="Times New Roman" w:cs="Times New Roman" w:hint="cs"/>
          <w:sz w:val="28"/>
          <w:szCs w:val="28"/>
          <w:rtl/>
          <w:lang w:bidi="fa-IR"/>
        </w:rPr>
        <w:t>–</w:t>
      </w:r>
      <w:r w:rsidRPr="00BB33A3">
        <w:rPr>
          <w:rFonts w:ascii="Times New Roman" w:hAnsi="Times New Roman" w:cs="B Lotus" w:hint="cs"/>
          <w:sz w:val="28"/>
          <w:szCs w:val="28"/>
          <w:rtl/>
          <w:lang w:bidi="fa-IR"/>
        </w:rPr>
        <w:t xml:space="preserve"> مفهوم</w:t>
      </w:r>
      <w:r w:rsidR="00B34A8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آیه عام است و سخنی از امامت در آن مطرح نیست و احادیث مذکور در خطبه غدیر نیز نامی از امامت در آن نیست و</w:t>
      </w:r>
      <w:r w:rsidR="00BC3795">
        <w:rPr>
          <w:rFonts w:ascii="Times New Roman" w:hAnsi="Times New Roman" w:cs="B Lotus" w:hint="cs"/>
          <w:sz w:val="28"/>
          <w:szCs w:val="28"/>
          <w:rtl/>
          <w:lang w:bidi="fa-IR"/>
        </w:rPr>
        <w:t xml:space="preserve">: </w:t>
      </w:r>
      <w:r w:rsidR="00906850" w:rsidRPr="00956D0E">
        <w:rPr>
          <w:rFonts w:ascii="QCF_BSML" w:hAnsi="QCF_BSML" w:cs="QCF_BSML"/>
          <w:color w:val="000000"/>
          <w:spacing w:val="-6"/>
          <w:sz w:val="28"/>
          <w:szCs w:val="28"/>
          <w:rtl/>
        </w:rPr>
        <w:t>ﮋ</w:t>
      </w:r>
      <w:r w:rsidR="00BC3795">
        <w:rPr>
          <w:rFonts w:ascii="QCF_P119" w:eastAsia="Times New Roman" w:hAnsi="QCF_P119" w:cs="QCF_P119"/>
          <w:color w:val="000000"/>
          <w:sz w:val="27"/>
          <w:szCs w:val="27"/>
          <w:rtl/>
        </w:rPr>
        <w:t>ﮊ ﮋ ﮌ ﮍ</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با توجه به دلالت آیه مابعد آن</w:t>
      </w:r>
      <w:r w:rsidR="00BC3795">
        <w:rPr>
          <w:rFonts w:ascii="Times New Roman" w:hAnsi="Times New Roman" w:cs="B Lotus" w:hint="cs"/>
          <w:sz w:val="28"/>
          <w:szCs w:val="28"/>
          <w:rtl/>
          <w:lang w:bidi="fa-IR"/>
        </w:rPr>
        <w:t>:</w:t>
      </w:r>
      <w:r w:rsidR="00906850" w:rsidRPr="00906850">
        <w:rPr>
          <w:rFonts w:ascii="QCF_BSML" w:hAnsi="QCF_BSML" w:cs="QCF_BSML"/>
          <w:color w:val="000000"/>
          <w:spacing w:val="-6"/>
          <w:sz w:val="28"/>
          <w:szCs w:val="28"/>
          <w:rtl/>
        </w:rPr>
        <w:t xml:space="preserve"> </w:t>
      </w:r>
      <w:r w:rsidR="00906850" w:rsidRPr="00956D0E">
        <w:rPr>
          <w:rFonts w:ascii="QCF_BSML" w:hAnsi="QCF_BSML" w:cs="QCF_BSML"/>
          <w:color w:val="000000"/>
          <w:spacing w:val="-6"/>
          <w:sz w:val="28"/>
          <w:szCs w:val="28"/>
          <w:rtl/>
        </w:rPr>
        <w:t>ﮋ</w:t>
      </w:r>
      <w:r w:rsidR="00BC3795">
        <w:rPr>
          <w:rFonts w:ascii="Times New Roman" w:hAnsi="Times New Roman" w:cs="B Lotus" w:hint="cs"/>
          <w:sz w:val="28"/>
          <w:szCs w:val="28"/>
          <w:rtl/>
          <w:lang w:bidi="fa-IR"/>
        </w:rPr>
        <w:t xml:space="preserve"> </w:t>
      </w:r>
      <w:r w:rsidR="00BC3795">
        <w:rPr>
          <w:rFonts w:ascii="QCF_P119" w:eastAsia="Times New Roman" w:hAnsi="QCF_P119" w:cs="QCF_P119"/>
          <w:color w:val="000000"/>
          <w:sz w:val="27"/>
          <w:szCs w:val="27"/>
          <w:rtl/>
        </w:rPr>
        <w:t>ﮏ ﮐ ﮑ ﮒ ﮓ  ﮔ</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w:t>
      </w:r>
      <w:r w:rsidR="00BC3795" w:rsidRPr="00BC3795">
        <w:rPr>
          <w:rFonts w:ascii="Lotus Linotype" w:hAnsi="Lotus Linotype" w:cs="B Lotus" w:hint="cs"/>
          <w:b/>
          <w:bCs/>
          <w:sz w:val="28"/>
          <w:szCs w:val="28"/>
          <w:rtl/>
          <w:lang w:bidi="fa-IR"/>
        </w:rPr>
        <w:t>و:</w:t>
      </w:r>
      <w:r w:rsidR="00BC3795">
        <w:rPr>
          <w:rFonts w:ascii="Lotus Linotype" w:hAnsi="Lotus Linotype" w:cs="B Lotus" w:hint="cs"/>
          <w:b/>
          <w:bCs/>
          <w:sz w:val="30"/>
          <w:szCs w:val="30"/>
          <w:rtl/>
          <w:lang w:bidi="fa-IR"/>
        </w:rPr>
        <w:t xml:space="preserve"> </w:t>
      </w:r>
      <w:r w:rsidR="00906850" w:rsidRPr="00956D0E">
        <w:rPr>
          <w:rFonts w:ascii="QCF_BSML" w:hAnsi="QCF_BSML" w:cs="QCF_BSML"/>
          <w:color w:val="000000"/>
          <w:spacing w:val="-6"/>
          <w:sz w:val="28"/>
          <w:szCs w:val="28"/>
          <w:rtl/>
        </w:rPr>
        <w:t>ﮋ</w:t>
      </w:r>
      <w:r w:rsidR="00BC3795">
        <w:rPr>
          <w:rFonts w:ascii="QCF_P119" w:eastAsia="Times New Roman" w:hAnsi="QCF_P119" w:cs="QCF_P119"/>
          <w:color w:val="000000"/>
          <w:sz w:val="27"/>
          <w:szCs w:val="27"/>
          <w:rtl/>
        </w:rPr>
        <w:t>ﮖ ﮗ ﮘ ﮙ ﮚ ﮛ</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BC3795" w:rsidRPr="00BB33A3">
        <w:rPr>
          <w:rFonts w:ascii="Lotus Linotype" w:hAnsi="Lotus Linotype" w:cs="B Lotus" w:hint="cs"/>
          <w:b/>
          <w:bCs/>
          <w:sz w:val="30"/>
          <w:szCs w:val="30"/>
          <w:rtl/>
          <w:lang w:bidi="fa-IR"/>
        </w:rPr>
        <w:t xml:space="preserve"> </w:t>
      </w:r>
      <w:r w:rsidRPr="00BB33A3">
        <w:rPr>
          <w:rFonts w:ascii="Times New Roman" w:hAnsi="Times New Roman" w:cs="B Lotus" w:hint="cs"/>
          <w:sz w:val="28"/>
          <w:szCs w:val="28"/>
          <w:rtl/>
          <w:lang w:bidi="fa-IR"/>
        </w:rPr>
        <w:t>منظور از آن کافرین می‌باشند.</w:t>
      </w:r>
    </w:p>
    <w:p w:rsidR="00262400" w:rsidRDefault="00262400" w:rsidP="005A5E2F">
      <w:pPr>
        <w:pStyle w:val="2"/>
        <w:widowControl w:val="0"/>
        <w:spacing w:line="226" w:lineRule="auto"/>
        <w:ind w:firstLine="227"/>
        <w:rPr>
          <w:rFonts w:cs="B Lotus" w:hint="cs"/>
          <w:sz w:val="28"/>
          <w:szCs w:val="28"/>
          <w:rtl/>
          <w:lang w:bidi="fa-IR"/>
        </w:rPr>
      </w:pPr>
      <w:r w:rsidRPr="001444F7">
        <w:rPr>
          <w:rFonts w:cs="B Lotus" w:hint="cs"/>
          <w:sz w:val="28"/>
          <w:szCs w:val="28"/>
          <w:rtl/>
          <w:lang w:bidi="fa-IR"/>
        </w:rPr>
        <w:t>سوم</w:t>
      </w:r>
      <w:r w:rsidR="005129D8" w:rsidRPr="001444F7">
        <w:rPr>
          <w:rFonts w:cs="B Lotus" w:hint="cs"/>
          <w:sz w:val="28"/>
          <w:szCs w:val="28"/>
          <w:rtl/>
          <w:lang w:bidi="fa-IR"/>
        </w:rPr>
        <w:t xml:space="preserve">: </w:t>
      </w:r>
      <w:r w:rsidRPr="001444F7">
        <w:rPr>
          <w:rFonts w:cs="B Lotus" w:hint="cs"/>
          <w:sz w:val="28"/>
          <w:szCs w:val="28"/>
          <w:rtl/>
          <w:lang w:bidi="fa-IR"/>
        </w:rPr>
        <w:t>آیه تطهیر و حدیث کساء</w:t>
      </w:r>
      <w:r w:rsidR="00B34A84">
        <w:rPr>
          <w:rFonts w:cs="B Lotus" w:hint="cs"/>
          <w:sz w:val="28"/>
          <w:szCs w:val="28"/>
          <w:rtl/>
          <w:lang w:bidi="fa-IR"/>
        </w:rPr>
        <w:t>.</w:t>
      </w:r>
    </w:p>
    <w:p w:rsidR="00126C03" w:rsidRPr="00126C03" w:rsidRDefault="00126C03" w:rsidP="00126C03">
      <w:pPr>
        <w:rPr>
          <w:rFonts w:hint="cs"/>
          <w:rtl/>
          <w:lang w:bidi="fa-IR"/>
        </w:rPr>
      </w:pPr>
    </w:p>
    <w:p w:rsidR="00063403" w:rsidRPr="00FE69A5" w:rsidRDefault="00262400" w:rsidP="00FE69A5">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32"/>
          <w:rtl/>
          <w:lang w:bidi="fa-IR"/>
        </w:rPr>
      </w:pPr>
      <w:r w:rsidRPr="00FE69A5">
        <w:rPr>
          <w:rFonts w:ascii="Times New Roman" w:hAnsi="Times New Roman" w:cs="B Lotus" w:hint="cs"/>
          <w:spacing w:val="-2"/>
          <w:sz w:val="28"/>
          <w:szCs w:val="28"/>
          <w:rtl/>
          <w:lang w:bidi="fa-IR"/>
        </w:rPr>
        <w:t xml:space="preserve">برقعی </w:t>
      </w:r>
      <w:r w:rsidR="001444F7" w:rsidRPr="00FE69A5">
        <w:rPr>
          <w:rFonts w:ascii="Times New Roman" w:hAnsi="Times New Roman" w:cs="CTraditional Arabic" w:hint="cs"/>
          <w:spacing w:val="-2"/>
          <w:sz w:val="28"/>
          <w:szCs w:val="28"/>
          <w:rtl/>
          <w:lang w:bidi="fa-IR"/>
        </w:rPr>
        <w:t>:</w:t>
      </w:r>
      <w:r w:rsidRPr="00FE69A5">
        <w:rPr>
          <w:rFonts w:ascii="Times New Roman" w:hAnsi="Times New Roman" w:cs="B Lotus" w:hint="cs"/>
          <w:spacing w:val="-2"/>
          <w:sz w:val="28"/>
          <w:szCs w:val="28"/>
          <w:rtl/>
          <w:lang w:bidi="fa-IR"/>
        </w:rPr>
        <w:t>، در استدلال امامی</w:t>
      </w:r>
      <w:r w:rsidR="00BC3795" w:rsidRPr="00FE69A5">
        <w:rPr>
          <w:rFonts w:ascii="Times New Roman" w:hAnsi="Times New Roman" w:cs="B Lotus" w:hint="cs"/>
          <w:spacing w:val="-2"/>
          <w:sz w:val="28"/>
          <w:szCs w:val="28"/>
          <w:rtl/>
          <w:lang w:bidi="fa-IR"/>
        </w:rPr>
        <w:t>ه بر عقیده امامت بر آیه [تطهیر]:</w:t>
      </w:r>
      <w:r w:rsidR="00906850" w:rsidRPr="00FE69A5">
        <w:rPr>
          <w:rFonts w:ascii="QCF_BSML" w:hAnsi="QCF_BSML" w:cs="QCF_BSML"/>
          <w:color w:val="000000"/>
          <w:spacing w:val="-2"/>
          <w:sz w:val="28"/>
          <w:szCs w:val="28"/>
          <w:rtl/>
        </w:rPr>
        <w:t xml:space="preserve"> ﮋ</w:t>
      </w:r>
      <w:r w:rsidR="00BC3795" w:rsidRPr="00FE69A5">
        <w:rPr>
          <w:rFonts w:ascii="Times New Roman" w:hAnsi="Times New Roman" w:cs="B Lotus" w:hint="cs"/>
          <w:spacing w:val="-2"/>
          <w:sz w:val="28"/>
          <w:szCs w:val="28"/>
          <w:rtl/>
          <w:lang w:bidi="fa-IR"/>
        </w:rPr>
        <w:t xml:space="preserve"> </w:t>
      </w:r>
      <w:r w:rsidR="00BC3795" w:rsidRPr="00FE69A5">
        <w:rPr>
          <w:rFonts w:ascii="QCF_P422" w:eastAsia="Times New Roman" w:hAnsi="QCF_P422" w:cs="QCF_P422"/>
          <w:color w:val="000000"/>
          <w:spacing w:val="-2"/>
          <w:sz w:val="28"/>
          <w:szCs w:val="28"/>
          <w:rtl/>
        </w:rPr>
        <w:t>ﮇ ﮈ ﮉ</w:t>
      </w:r>
      <w:r w:rsidR="00BC3795" w:rsidRPr="00FE69A5">
        <w:rPr>
          <w:rFonts w:ascii="QCF_P422" w:eastAsia="Times New Roman" w:hAnsi="QCF_P422" w:cs="QCF_P422"/>
          <w:color w:val="000000"/>
          <w:sz w:val="28"/>
          <w:szCs w:val="28"/>
          <w:rtl/>
        </w:rPr>
        <w:t xml:space="preserve"> ﮊ    ﮋ  ﮌ     ﮍ  ﮎ  ﮏ   ﮐ</w:t>
      </w:r>
      <w:r w:rsidR="00952B77" w:rsidRPr="00FE69A5">
        <w:rPr>
          <w:rFonts w:ascii="QCF_BSML" w:eastAsia="Times New Roman" w:hAnsi="QCF_BSML" w:cs="QCF_BSML"/>
          <w:color w:val="000000"/>
          <w:sz w:val="28"/>
          <w:szCs w:val="28"/>
          <w:rtl/>
        </w:rPr>
        <w:t xml:space="preserve"> ﮊ</w:t>
      </w:r>
      <w:r w:rsidR="00952B77" w:rsidRPr="00FE69A5">
        <w:rPr>
          <w:rFonts w:ascii="Arial" w:eastAsia="Times New Roman" w:hAnsi="Arial" w:cs="B Lotus" w:hint="cs"/>
          <w:color w:val="000000"/>
          <w:sz w:val="28"/>
          <w:szCs w:val="28"/>
          <w:rtl/>
        </w:rPr>
        <w:t>.</w:t>
      </w:r>
      <w:r w:rsidR="00063403" w:rsidRPr="00FE69A5">
        <w:rPr>
          <w:rFonts w:ascii="Times New Roman" w:hAnsi="Times New Roman" w:cs="B Lotus" w:hint="cs"/>
          <w:sz w:val="28"/>
          <w:szCs w:val="28"/>
          <w:rtl/>
          <w:lang w:bidi="fa-IR"/>
        </w:rPr>
        <w:t xml:space="preserve"> (الأحزاب: 33).</w:t>
      </w:r>
    </w:p>
    <w:p w:rsidR="00E206F7" w:rsidRPr="00DA510C" w:rsidRDefault="00E206F7" w:rsidP="00E206F7">
      <w:pPr>
        <w:widowControl w:val="0"/>
        <w:spacing w:line="226" w:lineRule="auto"/>
        <w:ind w:firstLine="340"/>
        <w:jc w:val="both"/>
        <w:rPr>
          <w:rFonts w:cs="B Lotus" w:hint="cs"/>
          <w:spacing w:val="-2"/>
          <w:sz w:val="28"/>
          <w:szCs w:val="28"/>
          <w:rtl/>
          <w:lang w:bidi="fa-IR"/>
        </w:rPr>
      </w:pPr>
      <w:r w:rsidRPr="00DA510C">
        <w:rPr>
          <w:rFonts w:cs="B Lotus" w:hint="cs"/>
          <w:spacing w:val="-2"/>
          <w:sz w:val="28"/>
          <w:szCs w:val="28"/>
          <w:rtl/>
          <w:lang w:bidi="fa-IR"/>
        </w:rPr>
        <w:t>«</w:t>
      </w:r>
      <w:r w:rsidRPr="00DA510C">
        <w:rPr>
          <w:rFonts w:ascii="Tahoma" w:hAnsi="Tahoma" w:cs="B Lotus"/>
          <w:sz w:val="28"/>
          <w:szCs w:val="28"/>
          <w:rtl/>
        </w:rPr>
        <w:t>خداوند فقط مى‏خواهد پليدى و گناه را از شما اهل بيت دور كند و كاملا شما را پاك سازد</w:t>
      </w:r>
      <w:r w:rsidRPr="00DA510C">
        <w:rPr>
          <w:rFonts w:cs="B Lotus" w:hint="cs"/>
          <w:spacing w:val="-2"/>
          <w:sz w:val="28"/>
          <w:szCs w:val="28"/>
          <w:rtl/>
          <w:lang w:bidi="fa-IR"/>
        </w:rPr>
        <w:t xml:space="preserve">». </w:t>
      </w:r>
    </w:p>
    <w:p w:rsidR="00262400" w:rsidRPr="00BB33A3" w:rsidRDefault="00262400" w:rsidP="00E206F7">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درنگ و تأمل نموده است [و به ذکر دلایلی می‌پردازد] عائشه</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روایت نموده است که رسول خدا</w:t>
      </w:r>
      <w:r w:rsidR="001444F7">
        <w:rPr>
          <w:rFonts w:ascii="Times New Roman" w:hAnsi="Times New Roman" w:cs="B Lotus" w:hint="cs"/>
          <w:sz w:val="28"/>
          <w:szCs w:val="28"/>
          <w:rtl/>
          <w:lang w:bidi="fa-IR"/>
        </w:rPr>
        <w:t xml:space="preserve"> </w:t>
      </w:r>
      <w:r w:rsidR="001444F7" w:rsidRPr="001444F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[یک روز] هنگام صبح بیرون رفت و عبایی منقش از پشم سیاه بر خود پیچیده بود، حسن بن علی</w:t>
      </w:r>
      <w:r w:rsidR="00E206F7">
        <w:rPr>
          <w:rFonts w:ascii="Times New Roman" w:hAnsi="Times New Roman" w:cs="B Lotus" w:hint="cs"/>
          <w:sz w:val="28"/>
          <w:szCs w:val="28"/>
          <w:rtl/>
          <w:lang w:bidi="fa-IR"/>
        </w:rPr>
        <w:t xml:space="preserve"> </w:t>
      </w:r>
      <w:r w:rsidR="00E206F7" w:rsidRPr="00E206F7">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w:t>
      </w:r>
      <w:r w:rsidR="00E206F7">
        <w:rPr>
          <w:rFonts w:ascii="Times New Roman" w:hAnsi="Times New Roman" w:cs="B Lotus" w:hint="cs"/>
          <w:sz w:val="28"/>
          <w:szCs w:val="28"/>
          <w:rtl/>
          <w:lang w:bidi="fa-IR"/>
        </w:rPr>
        <w:t>آ</w:t>
      </w:r>
      <w:r w:rsidRPr="00BB33A3">
        <w:rPr>
          <w:rFonts w:ascii="Times New Roman" w:hAnsi="Times New Roman" w:cs="B Lotus" w:hint="cs"/>
          <w:sz w:val="28"/>
          <w:szCs w:val="28"/>
          <w:rtl/>
          <w:lang w:bidi="fa-IR"/>
        </w:rPr>
        <w:t>مد او را وارد [عباء] کرد سپس حسین</w:t>
      </w:r>
      <w:r w:rsidR="00E206F7">
        <w:rPr>
          <w:rFonts w:ascii="Times New Roman" w:hAnsi="Times New Roman" w:cs="B Lotus" w:hint="cs"/>
          <w:sz w:val="28"/>
          <w:szCs w:val="28"/>
          <w:rtl/>
          <w:lang w:bidi="fa-IR"/>
        </w:rPr>
        <w:t xml:space="preserve"> </w:t>
      </w:r>
      <w:r w:rsidR="00E206F7" w:rsidRPr="00E206F7">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آمد او را </w:t>
      </w:r>
      <w:r w:rsidR="00E206F7">
        <w:rPr>
          <w:rFonts w:ascii="Times New Roman" w:hAnsi="Times New Roman" w:cs="B Lotus" w:hint="cs"/>
          <w:sz w:val="28"/>
          <w:szCs w:val="28"/>
          <w:rtl/>
          <w:lang w:bidi="fa-IR"/>
        </w:rPr>
        <w:t xml:space="preserve">نيز </w:t>
      </w:r>
      <w:r w:rsidRPr="00BB33A3">
        <w:rPr>
          <w:rFonts w:ascii="Times New Roman" w:hAnsi="Times New Roman" w:cs="B Lotus" w:hint="cs"/>
          <w:sz w:val="28"/>
          <w:szCs w:val="28"/>
          <w:rtl/>
          <w:lang w:bidi="fa-IR"/>
        </w:rPr>
        <w:t>وارد نمود و فاطمه و علی</w:t>
      </w:r>
      <w:r w:rsidR="00E206F7">
        <w:rPr>
          <w:rFonts w:ascii="Times New Roman" w:hAnsi="Times New Roman" w:cs="B Lotus" w:hint="cs"/>
          <w:sz w:val="28"/>
          <w:szCs w:val="28"/>
          <w:rtl/>
          <w:lang w:bidi="fa-IR"/>
        </w:rPr>
        <w:t xml:space="preserve"> </w:t>
      </w:r>
      <w:r w:rsidR="00E206F7" w:rsidRPr="00E206F7">
        <w:rPr>
          <w:rFonts w:ascii="Times New Roman" w:hAnsi="Times New Roman" w:cs="CTraditional Arabic" w:hint="cs"/>
          <w:sz w:val="28"/>
          <w:szCs w:val="28"/>
          <w:rtl/>
          <w:lang w:bidi="fa-IR"/>
        </w:rPr>
        <w:t>م</w:t>
      </w:r>
      <w:r w:rsidR="00E206F7">
        <w:rPr>
          <w:rFonts w:ascii="Times New Roman" w:hAnsi="Times New Roman" w:cs="B Lotus" w:hint="cs"/>
          <w:sz w:val="28"/>
          <w:szCs w:val="28"/>
          <w:rtl/>
          <w:lang w:bidi="fa-IR"/>
        </w:rPr>
        <w:t xml:space="preserve"> نیز آ</w:t>
      </w:r>
      <w:r w:rsidRPr="00BB33A3">
        <w:rPr>
          <w:rFonts w:ascii="Times New Roman" w:hAnsi="Times New Roman" w:cs="B Lotus" w:hint="cs"/>
          <w:sz w:val="28"/>
          <w:szCs w:val="28"/>
          <w:rtl/>
          <w:lang w:bidi="fa-IR"/>
        </w:rPr>
        <w:t>مدند و آنها ر</w:t>
      </w:r>
      <w:r w:rsidR="00BC3795">
        <w:rPr>
          <w:rFonts w:ascii="Times New Roman" w:hAnsi="Times New Roman" w:cs="B Lotus" w:hint="cs"/>
          <w:sz w:val="28"/>
          <w:szCs w:val="28"/>
          <w:rtl/>
          <w:lang w:bidi="fa-IR"/>
        </w:rPr>
        <w:t xml:space="preserve">ا هم به داخل عباء برد سپس [آیه]: </w:t>
      </w:r>
      <w:r w:rsidR="00906850" w:rsidRPr="00956D0E">
        <w:rPr>
          <w:rFonts w:ascii="QCF_BSML" w:hAnsi="QCF_BSML" w:cs="QCF_BSML"/>
          <w:color w:val="000000"/>
          <w:spacing w:val="-6"/>
          <w:sz w:val="28"/>
          <w:szCs w:val="28"/>
          <w:rtl/>
        </w:rPr>
        <w:t>ﮋ</w:t>
      </w:r>
      <w:r w:rsidR="00BC3795">
        <w:rPr>
          <w:rFonts w:ascii="QCF_P422" w:eastAsia="Times New Roman" w:hAnsi="QCF_P422" w:cs="QCF_P422"/>
          <w:color w:val="000000"/>
          <w:sz w:val="27"/>
          <w:szCs w:val="27"/>
          <w:rtl/>
        </w:rPr>
        <w:t>ﮇ      ﮈ  ﮉ  ﮊ    ﮋ  ﮌ     ﮍ  ﮎ  ﮏ   ﮐ</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p>
    <w:p w:rsidR="00E206F7" w:rsidRDefault="00262400" w:rsidP="00E206F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را تلاوت نمود، «روایت از مسلم</w:t>
      </w:r>
      <w:r w:rsidR="00E206F7" w:rsidRPr="00AE6B35">
        <w:rPr>
          <w:rFonts w:ascii="Verdana" w:hAnsi="Verdana" w:cs="Lotus Linotype"/>
          <w:rtl/>
          <w:lang w:bidi="fa-IR"/>
        </w:rPr>
        <w:t>7/130</w:t>
      </w:r>
      <w:r w:rsidRPr="00BB33A3">
        <w:rPr>
          <w:rFonts w:ascii="Times New Roman" w:hAnsi="Times New Roman" w:cs="B Lotus" w:hint="cs"/>
          <w:sz w:val="28"/>
          <w:szCs w:val="28"/>
          <w:rtl/>
          <w:lang w:bidi="fa-IR"/>
        </w:rPr>
        <w:t>»</w:t>
      </w:r>
      <w:r w:rsidR="00E206F7">
        <w:rPr>
          <w:rFonts w:ascii="Times New Roman" w:hAnsi="Times New Roman" w:cs="B Lotus" w:hint="cs"/>
          <w:sz w:val="28"/>
          <w:szCs w:val="28"/>
          <w:rtl/>
          <w:lang w:bidi="fa-IR"/>
        </w:rPr>
        <w:t>.</w:t>
      </w:r>
    </w:p>
    <w:p w:rsidR="00262400" w:rsidRPr="00BB33A3" w:rsidRDefault="00262400" w:rsidP="00E206F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امامیه می‌گویند که آیه [مذکور] طهارت را برای کسانی ثابت می‌کند که رسول خداوند آنان در کساء وارد نموده است لذا شدیداً بر عصمت آنان دلالت می‌نماید و غیرمعصوم هم نمی‌تواند امام[مردم] شود</w:t>
      </w:r>
      <w:r w:rsidRPr="00BB33A3">
        <w:rPr>
          <w:rStyle w:val="a7"/>
          <w:rFonts w:cs="B Lotus"/>
          <w:rtl/>
          <w:lang w:bidi="fa-IR"/>
        </w:rPr>
        <w:footnoteReference w:id="257"/>
      </w:r>
      <w:r w:rsidR="00072D9B">
        <w:rPr>
          <w:rFonts w:ascii="Times New Roman" w:hAnsi="Times New Roman" w:cs="B Lotus" w:hint="cs"/>
          <w:sz w:val="28"/>
          <w:szCs w:val="28"/>
          <w:rtl/>
          <w:lang w:bidi="fa-IR"/>
        </w:rPr>
        <w:t>.</w:t>
      </w:r>
    </w:p>
    <w:p w:rsidR="00262400" w:rsidRDefault="00262400" w:rsidP="00E206F7">
      <w:pPr>
        <w:pStyle w:val="StyleComplexBLotus12ptJustifiedFirstline05cmCharCharCharCharCharChar"/>
        <w:widowControl w:val="0"/>
        <w:spacing w:line="226" w:lineRule="auto"/>
        <w:ind w:firstLine="227"/>
        <w:jc w:val="lowKashida"/>
        <w:rPr>
          <w:rFonts w:ascii="Times New Roman" w:hAnsi="Times New Roman" w:cs="B Lotus" w:hint="cs"/>
          <w:b/>
          <w:bCs/>
          <w:sz w:val="28"/>
          <w:szCs w:val="28"/>
          <w:rtl/>
          <w:lang w:bidi="fa-IR"/>
        </w:rPr>
      </w:pPr>
      <w:r w:rsidRPr="00072D9B">
        <w:rPr>
          <w:rFonts w:ascii="Times New Roman" w:hAnsi="Times New Roman" w:cs="B Lotus" w:hint="cs"/>
          <w:b/>
          <w:bCs/>
          <w:sz w:val="28"/>
          <w:szCs w:val="28"/>
          <w:rtl/>
          <w:lang w:bidi="fa-IR"/>
        </w:rPr>
        <w:t>بررسی آرای امامیه توسط برقعی</w:t>
      </w:r>
      <w:r w:rsidR="00E206F7">
        <w:rPr>
          <w:rFonts w:ascii="Times New Roman" w:hAnsi="Times New Roman" w:cs="B Lotus" w:hint="cs"/>
          <w:b/>
          <w:bCs/>
          <w:sz w:val="28"/>
          <w:szCs w:val="28"/>
          <w:rtl/>
          <w:lang w:bidi="fa-IR"/>
        </w:rPr>
        <w:t>.</w:t>
      </w:r>
    </w:p>
    <w:p w:rsidR="00126C03" w:rsidRPr="00072D9B" w:rsidRDefault="00126C03" w:rsidP="00E206F7">
      <w:pPr>
        <w:pStyle w:val="StyleComplexBLotus12ptJustifiedFirstline05cmCharCharCharCharCharChar"/>
        <w:widowControl w:val="0"/>
        <w:spacing w:line="226" w:lineRule="auto"/>
        <w:ind w:firstLine="227"/>
        <w:jc w:val="lowKashida"/>
        <w:rPr>
          <w:rFonts w:ascii="Times New Roman" w:hAnsi="Times New Roman" w:cs="B Lotus" w:hint="cs"/>
          <w:b/>
          <w:bCs/>
          <w:sz w:val="28"/>
          <w:szCs w:val="28"/>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چه کسی داخل در خطاب است؟</w:t>
      </w:r>
      <w:r w:rsidRPr="00BB33A3">
        <w:rPr>
          <w:rStyle w:val="a7"/>
          <w:rFonts w:cs="B Lotus"/>
          <w:rtl/>
          <w:lang w:bidi="fa-IR"/>
        </w:rPr>
        <w:footnoteReference w:id="258"/>
      </w:r>
      <w:r w:rsidR="00072D9B">
        <w:rPr>
          <w:rFonts w:ascii="Times New Roman" w:hAnsi="Times New Roman" w:cs="B Lotus" w:hint="cs"/>
          <w:sz w:val="28"/>
          <w:szCs w:val="28"/>
          <w:rtl/>
          <w:lang w:bidi="fa-IR"/>
        </w:rPr>
        <w:t>.</w:t>
      </w:r>
    </w:p>
    <w:p w:rsidR="00262400" w:rsidRPr="00BB33A3" w:rsidRDefault="00262400" w:rsidP="00072D9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معتقد است که زنان پیامبر</w:t>
      </w:r>
      <w:r w:rsidR="00072D9B">
        <w:rPr>
          <w:rFonts w:ascii="Times New Roman" w:hAnsi="Times New Roman" w:cs="B Lotus" w:hint="cs"/>
          <w:sz w:val="28"/>
          <w:szCs w:val="28"/>
          <w:rtl/>
          <w:lang w:bidi="fa-IR"/>
        </w:rPr>
        <w:t xml:space="preserve"> </w:t>
      </w:r>
      <w:r w:rsidR="00072D9B" w:rsidRPr="00072D9B">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سایر اهل بیت او نیز به چند دلیل داخل در آل البیت هستند:</w:t>
      </w:r>
    </w:p>
    <w:p w:rsidR="00262400"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072D9B">
        <w:rPr>
          <w:rFonts w:ascii="Times New Roman" w:hAnsi="Times New Roman" w:cs="B Lotus" w:hint="cs"/>
          <w:b/>
          <w:bCs/>
          <w:sz w:val="28"/>
          <w:szCs w:val="28"/>
          <w:rtl/>
          <w:lang w:bidi="fa-IR"/>
        </w:rPr>
        <w:t>نخست: دلالت سیاق</w:t>
      </w:r>
      <w:r w:rsidR="00072D9B" w:rsidRPr="00072D9B">
        <w:rPr>
          <w:rFonts w:ascii="Times New Roman" w:hAnsi="Times New Roman" w:cs="B Lotus" w:hint="cs"/>
          <w:b/>
          <w:bCs/>
          <w:sz w:val="28"/>
          <w:szCs w:val="28"/>
          <w:rtl/>
          <w:lang w:bidi="fa-IR"/>
        </w:rPr>
        <w:t>.</w:t>
      </w:r>
    </w:p>
    <w:p w:rsidR="000819A8" w:rsidRPr="00072D9B" w:rsidRDefault="000819A8"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p>
    <w:p w:rsidR="00262400" w:rsidRPr="00BB33A3" w:rsidRDefault="00262400" w:rsidP="00072D9B">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همسران پیامبر</w:t>
      </w:r>
      <w:r w:rsidR="00072D9B">
        <w:rPr>
          <w:rFonts w:ascii="Times New Roman" w:hAnsi="Times New Roman" w:cs="B Lotus" w:hint="cs"/>
          <w:sz w:val="28"/>
          <w:szCs w:val="28"/>
          <w:rtl/>
          <w:lang w:bidi="fa-IR"/>
        </w:rPr>
        <w:t xml:space="preserve"> </w:t>
      </w:r>
      <w:r w:rsidR="00072D9B" w:rsidRPr="00072D9B">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داخل در آل البیت هستند چون آیه در میان آیاتی قرار گرفته که از همسران پیامبر </w:t>
      </w:r>
      <w:r w:rsidR="00072D9B" w:rsidRPr="00072D9B">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بحث می</w:t>
      </w:r>
      <w:r w:rsidR="00072D9B" w:rsidRPr="00E37A04">
        <w:rPr>
          <w:rFonts w:ascii="Times New Roman" w:hAnsi="Times New Roman" w:hint="cs"/>
          <w:rtl/>
          <w:lang w:bidi="fa-IR"/>
        </w:rPr>
        <w:t>‌</w:t>
      </w:r>
      <w:r w:rsidRPr="00BB33A3">
        <w:rPr>
          <w:rFonts w:ascii="Times New Roman" w:hAnsi="Times New Roman" w:cs="B Lotus" w:hint="cs"/>
          <w:sz w:val="28"/>
          <w:szCs w:val="28"/>
          <w:rtl/>
          <w:lang w:bidi="fa-IR"/>
        </w:rPr>
        <w:t>کند.</w:t>
      </w:r>
    </w:p>
    <w:p w:rsidR="00E206F7" w:rsidRDefault="00262400" w:rsidP="00F6177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خداوند متعال در آیات قبل می فرماید:</w:t>
      </w:r>
      <w:r w:rsidR="00BC3795">
        <w:rPr>
          <w:rFonts w:ascii="Times New Roman" w:hAnsi="Times New Roman" w:cs="B Lotus" w:hint="cs"/>
          <w:sz w:val="28"/>
          <w:szCs w:val="28"/>
          <w:rtl/>
          <w:lang w:bidi="fa-IR"/>
        </w:rPr>
        <w:t xml:space="preserve"> </w:t>
      </w:r>
      <w:r w:rsidR="00906850" w:rsidRPr="00956D0E">
        <w:rPr>
          <w:rFonts w:ascii="QCF_BSML" w:hAnsi="QCF_BSML" w:cs="QCF_BSML"/>
          <w:color w:val="000000"/>
          <w:spacing w:val="-6"/>
          <w:sz w:val="28"/>
          <w:szCs w:val="28"/>
          <w:rtl/>
        </w:rPr>
        <w:t>ﮋ</w:t>
      </w:r>
      <w:r w:rsidR="00BC3795">
        <w:rPr>
          <w:rFonts w:ascii="QCF_P421" w:eastAsia="Times New Roman" w:hAnsi="QCF_P421" w:cs="QCF_P421"/>
          <w:color w:val="000000"/>
          <w:sz w:val="27"/>
          <w:szCs w:val="27"/>
          <w:rtl/>
        </w:rPr>
        <w:t>ﮫ ﮬ ﮭ ﮮ ﮯ ﮰ ﮱ   ﯓ  ﯔ  ﯕ  ﯖ  ﯗ  ﯘ   ﯙ  ﯚ</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Pr="00BB33A3">
        <w:rPr>
          <w:rFonts w:ascii="Times New Roman" w:hAnsi="Times New Roman" w:cs="B Lotus" w:hint="cs"/>
          <w:sz w:val="28"/>
          <w:szCs w:val="28"/>
          <w:rtl/>
          <w:lang w:bidi="fa-IR"/>
        </w:rPr>
        <w:t xml:space="preserve"> (ا</w:t>
      </w:r>
      <w:r w:rsidR="00E206F7">
        <w:rPr>
          <w:rFonts w:ascii="Times New Roman" w:hAnsi="Times New Roman" w:cs="B Lotus" w:hint="cs"/>
          <w:sz w:val="28"/>
          <w:szCs w:val="28"/>
          <w:rtl/>
          <w:lang w:bidi="fa-IR"/>
        </w:rPr>
        <w:t>لأ</w:t>
      </w:r>
      <w:r w:rsidRPr="00BB33A3">
        <w:rPr>
          <w:rFonts w:ascii="Times New Roman" w:hAnsi="Times New Roman" w:cs="B Lotus" w:hint="cs"/>
          <w:sz w:val="28"/>
          <w:szCs w:val="28"/>
          <w:rtl/>
          <w:lang w:bidi="fa-IR"/>
        </w:rPr>
        <w:t>حزاب</w:t>
      </w:r>
      <w:r w:rsidR="00E206F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28)</w:t>
      </w:r>
      <w:r w:rsidR="00E206F7">
        <w:rPr>
          <w:rFonts w:ascii="Times New Roman" w:hAnsi="Times New Roman" w:cs="B Lotus" w:hint="cs"/>
          <w:sz w:val="28"/>
          <w:szCs w:val="28"/>
          <w:rtl/>
          <w:lang w:bidi="fa-IR"/>
        </w:rPr>
        <w:t>.</w:t>
      </w:r>
    </w:p>
    <w:p w:rsidR="00262400" w:rsidRPr="00BB33A3" w:rsidRDefault="00F6177D" w:rsidP="00F6177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sz w:val="28"/>
          <w:szCs w:val="28"/>
          <w:rtl/>
          <w:lang w:bidi="fa-IR"/>
        </w:rPr>
        <w:t>«</w:t>
      </w:r>
      <w:r w:rsidR="00262400" w:rsidRPr="00BB33A3">
        <w:rPr>
          <w:rFonts w:ascii="Times New Roman" w:hAnsi="Times New Roman" w:cs="B Lotus"/>
          <w:sz w:val="28"/>
          <w:szCs w:val="28"/>
          <w:rtl/>
          <w:lang w:bidi="fa-IR"/>
        </w:rPr>
        <w:t>اى پيامبر! به همسرانت بگو: اگر شما زندگى دنيا و زرق و برق آن را مى‏خواهيد بياييد با هديه‏اى شما را بهره‏مند سازم و شما را بطرز نيكويى رها سازم!</w:t>
      </w:r>
      <w:r w:rsidR="00262400" w:rsidRPr="00BB33A3">
        <w:rPr>
          <w:rFonts w:ascii="Times New Roman" w:hAnsi="Times New Roman" w:cs="B Lotus" w:hint="cs"/>
          <w:sz w:val="28"/>
          <w:szCs w:val="28"/>
          <w:rtl/>
          <w:lang w:bidi="fa-IR"/>
        </w:rPr>
        <w:t>»</w:t>
      </w:r>
      <w:r w:rsidR="00072D9B">
        <w:rPr>
          <w:rFonts w:ascii="Times New Roman" w:hAnsi="Times New Roman" w:cs="B Lotus" w:hint="cs"/>
          <w:sz w:val="28"/>
          <w:szCs w:val="28"/>
          <w:rtl/>
          <w:lang w:bidi="fa-IR"/>
        </w:rPr>
        <w:t>.</w:t>
      </w:r>
    </w:p>
    <w:p w:rsidR="00262400" w:rsidRPr="00BB33A3" w:rsidRDefault="00262400" w:rsidP="00F6177D">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بعد از آن می فرماید:</w:t>
      </w:r>
      <w:r w:rsidR="00906850" w:rsidRPr="00906850">
        <w:rPr>
          <w:rFonts w:ascii="QCF_BSML" w:hAnsi="QCF_BSML" w:cs="QCF_BSML"/>
          <w:color w:val="000000"/>
          <w:spacing w:val="-6"/>
          <w:sz w:val="28"/>
          <w:szCs w:val="28"/>
          <w:rtl/>
        </w:rPr>
        <w:t xml:space="preserve"> </w:t>
      </w:r>
      <w:r w:rsidR="00906850" w:rsidRPr="00956D0E">
        <w:rPr>
          <w:rFonts w:ascii="QCF_BSML" w:hAnsi="QCF_BSML" w:cs="QCF_BSML"/>
          <w:color w:val="000000"/>
          <w:spacing w:val="-6"/>
          <w:sz w:val="28"/>
          <w:szCs w:val="28"/>
          <w:rtl/>
        </w:rPr>
        <w:t>ﮋ</w:t>
      </w:r>
      <w:r w:rsidR="00BC3795">
        <w:rPr>
          <w:rFonts w:ascii="Times New Roman" w:hAnsi="Times New Roman" w:cs="B Lotus" w:hint="cs"/>
          <w:sz w:val="28"/>
          <w:szCs w:val="28"/>
          <w:rtl/>
          <w:lang w:bidi="fa-IR"/>
        </w:rPr>
        <w:t xml:space="preserve"> </w:t>
      </w:r>
      <w:r w:rsidR="00BC3795">
        <w:rPr>
          <w:rFonts w:ascii="QCF_P421" w:eastAsia="Times New Roman" w:hAnsi="QCF_P421" w:cs="QCF_P421"/>
          <w:color w:val="000000"/>
          <w:sz w:val="27"/>
          <w:szCs w:val="27"/>
          <w:rtl/>
        </w:rPr>
        <w:t>ﯫ ﯬ ﯭ ﯮ ﯯ ﯰ ﯱ ﯲ ﯳ  ﯴ ﯵﯶ  ﯷ ﯸ ﯹ ﯺ ﯻ</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BC3795">
        <w:rPr>
          <w:rFonts w:ascii="QCF_P421" w:eastAsia="Times New Roman" w:hAnsi="QCF_P421" w:cs="QCF_P421"/>
          <w:color w:val="000000"/>
          <w:sz w:val="27"/>
          <w:szCs w:val="27"/>
          <w:rtl/>
        </w:rPr>
        <w:t xml:space="preserve"> </w:t>
      </w:r>
      <w:r w:rsidR="00F6177D">
        <w:rPr>
          <w:rFonts w:ascii="Al-QuranAlKareem" w:hAnsi="Al-QuranAlKareem" w:cs="B Lotus" w:hint="cs"/>
          <w:sz w:val="28"/>
          <w:szCs w:val="28"/>
          <w:rtl/>
          <w:lang w:bidi="fa-IR"/>
        </w:rPr>
        <w:t xml:space="preserve"> </w:t>
      </w:r>
      <w:r w:rsidRPr="00BB33A3">
        <w:rPr>
          <w:rFonts w:ascii="Times New Roman" w:hAnsi="Times New Roman" w:cs="B Lotus" w:hint="cs"/>
          <w:sz w:val="28"/>
          <w:szCs w:val="28"/>
          <w:rtl/>
          <w:lang w:bidi="fa-IR"/>
        </w:rPr>
        <w:t>(</w:t>
      </w:r>
      <w:r w:rsidRPr="00BB33A3">
        <w:rPr>
          <w:rFonts w:ascii="Times New Roman" w:hAnsi="Times New Roman" w:cs="B Lotus"/>
          <w:sz w:val="28"/>
          <w:szCs w:val="28"/>
          <w:rtl/>
          <w:lang w:bidi="fa-IR"/>
        </w:rPr>
        <w:t>ا</w:t>
      </w:r>
      <w:r w:rsidR="00F6177D">
        <w:rPr>
          <w:rFonts w:ascii="Times New Roman" w:hAnsi="Times New Roman" w:cs="B Lotus" w:hint="cs"/>
          <w:sz w:val="28"/>
          <w:szCs w:val="28"/>
          <w:rtl/>
          <w:lang w:bidi="fa-IR"/>
        </w:rPr>
        <w:t>لأ</w:t>
      </w:r>
      <w:r w:rsidRPr="00BB33A3">
        <w:rPr>
          <w:rFonts w:ascii="Times New Roman" w:hAnsi="Times New Roman" w:cs="B Lotus" w:hint="cs"/>
          <w:sz w:val="28"/>
          <w:szCs w:val="28"/>
          <w:rtl/>
          <w:lang w:bidi="fa-IR"/>
        </w:rPr>
        <w:t>حزاب</w:t>
      </w:r>
      <w:r w:rsidR="00F6177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30)</w:t>
      </w:r>
      <w:r w:rsidR="00F6177D">
        <w:rPr>
          <w:rFonts w:ascii="Times New Roman" w:hAnsi="Times New Roman" w:cs="B Lotus" w:hint="cs"/>
          <w:sz w:val="28"/>
          <w:szCs w:val="28"/>
          <w:rtl/>
          <w:lang w:bidi="fa-IR"/>
        </w:rPr>
        <w:t>.</w:t>
      </w:r>
    </w:p>
    <w:p w:rsidR="00262400" w:rsidRPr="00BB33A3" w:rsidRDefault="00F6177D"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اى همسران پيامبر! هر كدام از شما گناه آشكار و فاحشى مرتكب شود، عذاب او دوچندان خواهد بود; و اين براى خدا آسان است</w:t>
      </w: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 xml:space="preserve">. </w:t>
      </w:r>
    </w:p>
    <w:p w:rsidR="00262400" w:rsidRPr="00BB33A3" w:rsidRDefault="00262400" w:rsidP="005A4F0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سپس می فرماید:</w:t>
      </w:r>
      <w:r w:rsidR="00BC3795">
        <w:rPr>
          <w:rFonts w:ascii="Times New Roman" w:hAnsi="Times New Roman" w:cs="B Lotus" w:hint="cs"/>
          <w:sz w:val="28"/>
          <w:szCs w:val="28"/>
          <w:rtl/>
          <w:lang w:bidi="fa-IR"/>
        </w:rPr>
        <w:t xml:space="preserve"> </w:t>
      </w:r>
      <w:r w:rsidR="00906850" w:rsidRPr="00956D0E">
        <w:rPr>
          <w:rFonts w:ascii="QCF_BSML" w:hAnsi="QCF_BSML" w:cs="QCF_BSML"/>
          <w:color w:val="000000"/>
          <w:spacing w:val="-6"/>
          <w:sz w:val="28"/>
          <w:szCs w:val="28"/>
          <w:rtl/>
        </w:rPr>
        <w:t>ﮋ</w:t>
      </w:r>
      <w:r w:rsidR="00BC3795">
        <w:rPr>
          <w:rFonts w:ascii="QCF_P422" w:eastAsia="Times New Roman" w:hAnsi="QCF_P422" w:cs="QCF_P422"/>
          <w:color w:val="000000"/>
          <w:sz w:val="27"/>
          <w:szCs w:val="27"/>
          <w:rtl/>
        </w:rPr>
        <w:t>ﭒ  ﭓ  ﭔ  ﭕ  ﭖ  ﭗ  ﭘ  ﭙ   ﭚ  ﭛ  ﭜ ﭝ ﭞ ﭟ</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(ا</w:t>
      </w:r>
      <w:r w:rsidR="005A4F08">
        <w:rPr>
          <w:rFonts w:ascii="Times New Roman" w:hAnsi="Times New Roman" w:cs="B Lotus" w:hint="cs"/>
          <w:sz w:val="28"/>
          <w:szCs w:val="28"/>
          <w:rtl/>
          <w:lang w:bidi="fa-IR"/>
        </w:rPr>
        <w:t>لأ</w:t>
      </w:r>
      <w:r w:rsidRPr="00BB33A3">
        <w:rPr>
          <w:rFonts w:ascii="Times New Roman" w:hAnsi="Times New Roman" w:cs="B Lotus" w:hint="cs"/>
          <w:sz w:val="28"/>
          <w:szCs w:val="28"/>
          <w:rtl/>
          <w:lang w:bidi="fa-IR"/>
        </w:rPr>
        <w:t>حزاب</w:t>
      </w:r>
      <w:r w:rsidR="005A4F0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31)</w:t>
      </w:r>
      <w:r w:rsidR="005A4F08">
        <w:rPr>
          <w:rFonts w:ascii="Times New Roman" w:hAnsi="Times New Roman" w:cs="B Lotus" w:hint="cs"/>
          <w:sz w:val="28"/>
          <w:szCs w:val="28"/>
          <w:rtl/>
          <w:lang w:bidi="fa-IR"/>
        </w:rPr>
        <w:t>.</w:t>
      </w:r>
      <w:r w:rsidRPr="00BB33A3">
        <w:rPr>
          <w:rFonts w:ascii="Times New Roman" w:hAnsi="Times New Roman" w:cs="B Lotus"/>
          <w:sz w:val="28"/>
          <w:szCs w:val="28"/>
          <w:rtl/>
          <w:lang w:bidi="fa-IR"/>
        </w:rPr>
        <w:t xml:space="preserve"> </w:t>
      </w:r>
    </w:p>
    <w:p w:rsidR="00262400" w:rsidRPr="00BB33A3" w:rsidRDefault="002771A4"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sz w:val="28"/>
          <w:szCs w:val="28"/>
          <w:rtl/>
          <w:lang w:bidi="fa-IR"/>
        </w:rPr>
        <w:t>«</w:t>
      </w:r>
      <w:r w:rsidR="00262400" w:rsidRPr="00BB33A3">
        <w:rPr>
          <w:rFonts w:ascii="Times New Roman" w:hAnsi="Times New Roman" w:cs="B Lotus"/>
          <w:sz w:val="28"/>
          <w:szCs w:val="28"/>
          <w:rtl/>
          <w:lang w:bidi="fa-IR"/>
        </w:rPr>
        <w:t>و هر كس از شما براى خدا و پيامبرش خضوع كند و عمل صالح انجام دهد، پاداش او را دو چندان خواهيم ساخت، و روزى پرارزشى براى او آماده كرده‏ايم</w:t>
      </w: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 xml:space="preserve">. </w:t>
      </w:r>
    </w:p>
    <w:p w:rsidR="002771A4" w:rsidRDefault="00262400" w:rsidP="002771A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سپس بعد از آن می فرماید: </w:t>
      </w:r>
      <w:r w:rsidR="00906850" w:rsidRPr="00956D0E">
        <w:rPr>
          <w:rFonts w:ascii="QCF_BSML" w:hAnsi="QCF_BSML" w:cs="QCF_BSML"/>
          <w:color w:val="000000"/>
          <w:spacing w:val="-6"/>
          <w:sz w:val="28"/>
          <w:szCs w:val="28"/>
          <w:rtl/>
        </w:rPr>
        <w:t>ﮋ</w:t>
      </w:r>
      <w:r w:rsidR="005E7323">
        <w:rPr>
          <w:rFonts w:ascii="QCF_P422" w:eastAsia="Times New Roman" w:hAnsi="QCF_P422" w:cs="QCF_P422"/>
          <w:color w:val="000000"/>
          <w:sz w:val="27"/>
          <w:szCs w:val="27"/>
          <w:rtl/>
        </w:rPr>
        <w:t>ﭶ ﭷﭸ ﭹ ﭺ ﭻ ﭼ ﭽﭾ  ﭿ   ﮀ  ﮁ  ﮂ  ﮃ  ﮄ  ﮅﮆ  ﮇ      ﮈ  ﮉ  ﮊ    ﮋ  ﮌ     ﮍ  ﮎ  ﮏ   ﮐ</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(ا</w:t>
      </w:r>
      <w:r w:rsidR="002771A4">
        <w:rPr>
          <w:rFonts w:ascii="Times New Roman" w:hAnsi="Times New Roman" w:cs="B Lotus" w:hint="cs"/>
          <w:sz w:val="28"/>
          <w:szCs w:val="28"/>
          <w:rtl/>
          <w:lang w:bidi="fa-IR"/>
        </w:rPr>
        <w:t>لأ</w:t>
      </w:r>
      <w:r w:rsidRPr="00BB33A3">
        <w:rPr>
          <w:rFonts w:ascii="Times New Roman" w:hAnsi="Times New Roman" w:cs="B Lotus" w:hint="cs"/>
          <w:sz w:val="28"/>
          <w:szCs w:val="28"/>
          <w:rtl/>
          <w:lang w:bidi="fa-IR"/>
        </w:rPr>
        <w:t>حزاب</w:t>
      </w:r>
      <w:r w:rsidR="002771A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33)</w:t>
      </w:r>
      <w:r w:rsidR="002771A4">
        <w:rPr>
          <w:rFonts w:ascii="Times New Roman" w:hAnsi="Times New Roman" w:cs="B Lotus" w:hint="cs"/>
          <w:sz w:val="28"/>
          <w:szCs w:val="28"/>
          <w:rtl/>
          <w:lang w:bidi="fa-IR"/>
        </w:rPr>
        <w:t>.</w:t>
      </w:r>
    </w:p>
    <w:p w:rsidR="00262400" w:rsidRPr="00BB33A3" w:rsidRDefault="002771A4" w:rsidP="002771A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sz w:val="28"/>
          <w:szCs w:val="28"/>
          <w:rtl/>
          <w:lang w:bidi="fa-IR"/>
        </w:rPr>
        <w:t>«</w:t>
      </w:r>
      <w:r w:rsidR="00262400" w:rsidRPr="00BB33A3">
        <w:rPr>
          <w:rFonts w:ascii="Times New Roman" w:hAnsi="Times New Roman" w:cs="B Lotus"/>
          <w:sz w:val="28"/>
          <w:szCs w:val="28"/>
          <w:rtl/>
          <w:lang w:bidi="fa-IR"/>
        </w:rPr>
        <w:t>و در خانه‏هاى خود بمانيد، و همچون دوران جاهليت نخستين (در ميان مردم) ظاهر نشويد، و نماز را برپا داريد، و زكات را بپردازيد، و خدا و رسولش را اطاعت كنيد; خداوند فقط مى‏خواهد پليدى و گناه را از شما اهل بيت دور كند و كاملا شما را پاك سازد</w:t>
      </w:r>
      <w:r w:rsidRPr="00BB33A3">
        <w:rPr>
          <w:rFonts w:ascii="Al-QuranAlKareem" w:hAnsi="Al-QuranAlKareem" w:cs="B Lotus" w:hint="cs"/>
          <w:sz w:val="28"/>
          <w:szCs w:val="28"/>
          <w:rtl/>
          <w:lang w:bidi="fa-IR"/>
        </w:rPr>
        <w:t>»</w:t>
      </w:r>
      <w:r w:rsidR="00236234">
        <w:rPr>
          <w:rFonts w:ascii="Times New Roman" w:hAnsi="Times New Roman" w:cs="B Lotus"/>
          <w:sz w:val="28"/>
          <w:szCs w:val="28"/>
          <w:rtl/>
          <w:lang w:bidi="fa-IR"/>
        </w:rPr>
        <w:t>.</w:t>
      </w:r>
    </w:p>
    <w:p w:rsidR="00262400" w:rsidRDefault="00262400" w:rsidP="002771A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می</w:t>
      </w:r>
      <w:r w:rsidR="00072D9B" w:rsidRPr="00E37A04">
        <w:rPr>
          <w:rFonts w:ascii="Times New Roman" w:hAnsi="Times New Roman" w:hint="cs"/>
          <w:rtl/>
          <w:lang w:bidi="fa-IR"/>
        </w:rPr>
        <w:t>‌</w:t>
      </w:r>
      <w:r w:rsidRPr="00BB33A3">
        <w:rPr>
          <w:rFonts w:ascii="Times New Roman" w:hAnsi="Times New Roman" w:cs="B Lotus" w:hint="cs"/>
          <w:sz w:val="28"/>
          <w:szCs w:val="28"/>
          <w:rtl/>
          <w:lang w:bidi="fa-IR"/>
        </w:rPr>
        <w:t>گوید: آیه تطهیر چنانکه غالیان می</w:t>
      </w:r>
      <w:r w:rsidR="00072D9B" w:rsidRPr="00E37A04">
        <w:rPr>
          <w:rFonts w:ascii="Times New Roman" w:hAnsi="Times New Roman" w:hint="cs"/>
          <w:rtl/>
          <w:lang w:bidi="fa-IR"/>
        </w:rPr>
        <w:t>‌</w:t>
      </w:r>
      <w:r w:rsidRPr="00BB33A3">
        <w:rPr>
          <w:rFonts w:ascii="Times New Roman" w:hAnsi="Times New Roman" w:cs="B Lotus" w:hint="cs"/>
          <w:sz w:val="28"/>
          <w:szCs w:val="28"/>
          <w:rtl/>
          <w:lang w:bidi="fa-IR"/>
        </w:rPr>
        <w:t>پندارند نیست</w:t>
      </w:r>
      <w:r w:rsidR="002771A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آنها گمان می</w:t>
      </w:r>
      <w:r w:rsidR="00072D9B" w:rsidRPr="00E37A04">
        <w:rPr>
          <w:rFonts w:ascii="Times New Roman" w:hAnsi="Times New Roman" w:hint="cs"/>
          <w:rtl/>
          <w:lang w:bidi="fa-IR"/>
        </w:rPr>
        <w:t>‌</w:t>
      </w:r>
      <w:r w:rsidRPr="00BB33A3">
        <w:rPr>
          <w:rFonts w:ascii="Times New Roman" w:hAnsi="Times New Roman" w:cs="B Lotus" w:hint="cs"/>
          <w:sz w:val="28"/>
          <w:szCs w:val="28"/>
          <w:rtl/>
          <w:lang w:bidi="fa-IR"/>
        </w:rPr>
        <w:t>کنند که یک آیه مستقل در میان آن آیه</w:t>
      </w:r>
      <w:r w:rsidR="002771A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ها است</w:t>
      </w:r>
      <w:r w:rsidR="002771A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حالی که اینگونه نیست و این جزئی از آیه متعلق به زنان پیامبر</w:t>
      </w:r>
      <w:r w:rsidR="00072D9B">
        <w:rPr>
          <w:rFonts w:ascii="Times New Roman" w:hAnsi="Times New Roman" w:cs="B Lotus" w:hint="cs"/>
          <w:sz w:val="28"/>
          <w:szCs w:val="28"/>
          <w:rtl/>
          <w:lang w:bidi="fa-IR"/>
        </w:rPr>
        <w:t xml:space="preserve"> </w:t>
      </w:r>
      <w:r w:rsidR="00072D9B" w:rsidRPr="00072D9B">
        <w:rPr>
          <w:rFonts w:ascii="Times New Roman" w:hAnsi="Times New Roman" w:cs="CTraditional Arabic" w:hint="cs"/>
          <w:sz w:val="28"/>
          <w:szCs w:val="28"/>
          <w:rtl/>
          <w:lang w:bidi="fa-IR"/>
        </w:rPr>
        <w:t>ص</w:t>
      </w:r>
      <w:r w:rsidR="00072D9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می</w:t>
      </w:r>
      <w:r w:rsidR="00072D9B" w:rsidRPr="00E37A04">
        <w:rPr>
          <w:rFonts w:ascii="Times New Roman" w:hAnsi="Times New Roman" w:hint="cs"/>
          <w:rtl/>
          <w:lang w:bidi="fa-IR"/>
        </w:rPr>
        <w:t>‌</w:t>
      </w:r>
      <w:r w:rsidRPr="00BB33A3">
        <w:rPr>
          <w:rFonts w:ascii="Times New Roman" w:hAnsi="Times New Roman" w:cs="B Lotus" w:hint="cs"/>
          <w:sz w:val="28"/>
          <w:szCs w:val="28"/>
          <w:rtl/>
          <w:lang w:bidi="fa-IR"/>
        </w:rPr>
        <w:t>باشد</w:t>
      </w:r>
      <w:r w:rsidRPr="00BB33A3">
        <w:rPr>
          <w:rStyle w:val="a7"/>
          <w:rFonts w:cs="B Lotus"/>
          <w:rtl/>
          <w:lang w:bidi="fa-IR"/>
        </w:rPr>
        <w:footnoteReference w:id="259"/>
      </w:r>
      <w:r w:rsidR="00072D9B">
        <w:rPr>
          <w:rFonts w:ascii="Times New Roman" w:hAnsi="Times New Roman" w:cs="B Lotus" w:hint="cs"/>
          <w:sz w:val="28"/>
          <w:szCs w:val="28"/>
          <w:rtl/>
          <w:lang w:bidi="fa-IR"/>
        </w:rPr>
        <w:t>.</w:t>
      </w:r>
    </w:p>
    <w:p w:rsidR="000819A8" w:rsidRPr="00BB33A3" w:rsidRDefault="000819A8" w:rsidP="002771A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CE7B45" w:rsidRDefault="00262400" w:rsidP="005A5E2F">
      <w:pPr>
        <w:pStyle w:val="StyleComplexBLotus12ptJustifiedFirstline05cmCharCharCharCharCharChar"/>
        <w:widowControl w:val="0"/>
        <w:spacing w:line="226" w:lineRule="auto"/>
        <w:ind w:firstLine="227"/>
        <w:rPr>
          <w:rFonts w:ascii="Times New Roman" w:hAnsi="Times New Roman" w:cs="B Lotus" w:hint="cs"/>
          <w:b/>
          <w:bCs/>
          <w:sz w:val="28"/>
          <w:szCs w:val="28"/>
          <w:rtl/>
          <w:lang w:bidi="fa-IR"/>
        </w:rPr>
      </w:pPr>
      <w:r w:rsidRPr="00CE7B45">
        <w:rPr>
          <w:rFonts w:ascii="Times New Roman" w:hAnsi="Times New Roman" w:cs="B Lotus" w:hint="cs"/>
          <w:b/>
          <w:bCs/>
          <w:sz w:val="28"/>
          <w:szCs w:val="28"/>
          <w:rtl/>
          <w:lang w:bidi="fa-IR"/>
        </w:rPr>
        <w:t>دوم: خداوند همسر را جزء آل بیت شوهرش قرار داده است</w:t>
      </w:r>
      <w:r w:rsidR="00CE7B45">
        <w:rPr>
          <w:rFonts w:ascii="Times New Roman" w:hAnsi="Times New Roman" w:cs="B Lotus" w:hint="cs"/>
          <w:b/>
          <w:bCs/>
          <w:sz w:val="28"/>
          <w:szCs w:val="28"/>
          <w:rtl/>
          <w:lang w:bidi="fa-IR"/>
        </w:rPr>
        <w:t>.</w:t>
      </w:r>
    </w:p>
    <w:p w:rsidR="00262400" w:rsidRPr="00BB33A3" w:rsidRDefault="00262400" w:rsidP="00BE69F9">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از جمله دلایلی که ابوالفضل برقعی به آن استدلال می‌نماید </w:t>
      </w:r>
      <w:r w:rsidR="00BE69F9">
        <w:rPr>
          <w:rFonts w:ascii="Times New Roman" w:hAnsi="Times New Roman" w:cs="B Lotus" w:hint="cs"/>
          <w:sz w:val="28"/>
          <w:szCs w:val="28"/>
          <w:rtl/>
          <w:lang w:bidi="fa-IR"/>
        </w:rPr>
        <w:t>اين آیه كه</w:t>
      </w:r>
      <w:r w:rsidRPr="00BB33A3">
        <w:rPr>
          <w:rFonts w:ascii="Times New Roman" w:hAnsi="Times New Roman" w:cs="B Lotus" w:hint="cs"/>
          <w:sz w:val="28"/>
          <w:szCs w:val="28"/>
          <w:rtl/>
          <w:lang w:bidi="fa-IR"/>
        </w:rPr>
        <w:t xml:space="preserve"> می‌فرماید: </w:t>
      </w:r>
      <w:r w:rsidR="00906850" w:rsidRPr="002771A4">
        <w:rPr>
          <w:rFonts w:ascii="QCF_BSML" w:hAnsi="QCF_BSML" w:cs="QCF_BSML"/>
          <w:color w:val="000000"/>
          <w:spacing w:val="-6"/>
          <w:sz w:val="28"/>
          <w:szCs w:val="28"/>
          <w:rtl/>
        </w:rPr>
        <w:t>ﮋ</w:t>
      </w:r>
      <w:r w:rsidR="005E7323" w:rsidRPr="002771A4">
        <w:rPr>
          <w:rFonts w:ascii="QCF_P230" w:eastAsia="Times New Roman" w:hAnsi="QCF_P230" w:cs="QCF_P230"/>
          <w:color w:val="000000"/>
          <w:sz w:val="28"/>
          <w:szCs w:val="28"/>
          <w:rtl/>
        </w:rPr>
        <w:t xml:space="preserve">ﭟ  ﭠ  ﭡ  ﭢ  ﭣﭤ  ﭥ  ﭦ   ﭧ  ﭨ  ﭩ  ﭪﭫ  ﭬ    ﭭ  ﭮ  </w:t>
      </w:r>
      <w:r w:rsidR="00952B77" w:rsidRPr="002771A4">
        <w:rPr>
          <w:rFonts w:ascii="QCF_BSML" w:eastAsia="Times New Roman" w:hAnsi="QCF_BSML" w:cs="QCF_BSML"/>
          <w:color w:val="000000"/>
          <w:spacing w:val="-6"/>
          <w:sz w:val="28"/>
          <w:szCs w:val="28"/>
          <w:rtl/>
        </w:rPr>
        <w:t>ﮊ</w:t>
      </w:r>
      <w:r w:rsidR="00952B77" w:rsidRPr="002771A4">
        <w:rPr>
          <w:rFonts w:ascii="Arial" w:eastAsia="Times New Roman" w:hAnsi="Arial" w:cs="B Lotus" w:hint="cs"/>
          <w:color w:val="000000"/>
          <w:spacing w:val="-6"/>
          <w:sz w:val="28"/>
          <w:szCs w:val="28"/>
          <w:rtl/>
        </w:rPr>
        <w:t>.</w:t>
      </w:r>
      <w:r w:rsidR="001059F0" w:rsidRPr="002771A4">
        <w:rPr>
          <w:rFonts w:ascii="Times New Roman" w:hAnsi="Times New Roman" w:cs="B Lotus" w:hint="cs"/>
          <w:sz w:val="28"/>
          <w:szCs w:val="28"/>
          <w:rtl/>
          <w:lang w:bidi="fa-IR"/>
        </w:rPr>
        <w:t xml:space="preserve"> (هود: 73)</w:t>
      </w:r>
      <w:r w:rsidR="001059F0" w:rsidRPr="002771A4">
        <w:rPr>
          <w:rFonts w:ascii="Times New Roman" w:hAnsi="Times New Roman" w:cs="B Lotus" w:hint="cs"/>
          <w:sz w:val="28"/>
          <w:szCs w:val="28"/>
          <w:rtl/>
        </w:rPr>
        <w:t>.</w:t>
      </w:r>
      <w:r w:rsidR="00C200BC">
        <w:rPr>
          <w:rFonts w:ascii="Times New Roman" w:hAnsi="Times New Roman" w:cs="B Lotus" w:hint="cs"/>
          <w:sz w:val="28"/>
          <w:szCs w:val="28"/>
          <w:rtl/>
        </w:rPr>
        <w:t xml:space="preserve"> </w:t>
      </w:r>
    </w:p>
    <w:p w:rsidR="00262400" w:rsidRPr="005A4F08" w:rsidRDefault="00262400" w:rsidP="00C200BC">
      <w:pPr>
        <w:pStyle w:val="StyleComplexBLotus12ptJustifiedFirstline05cmCharCharCharCharCharChar"/>
        <w:widowControl w:val="0"/>
        <w:tabs>
          <w:tab w:val="right" w:pos="7371"/>
        </w:tabs>
        <w:spacing w:line="226" w:lineRule="auto"/>
        <w:ind w:firstLine="227"/>
        <w:rPr>
          <w:rFonts w:ascii="Times New Roman" w:hAnsi="Times New Roman" w:cs="B Lotus" w:hint="cs"/>
          <w:sz w:val="28"/>
          <w:szCs w:val="28"/>
          <w:rtl/>
          <w:lang w:bidi="fa-IR"/>
        </w:rPr>
      </w:pPr>
      <w:r w:rsidRPr="005A4F08">
        <w:rPr>
          <w:rFonts w:ascii="Times New Roman" w:hAnsi="Times New Roman" w:cs="B Lotus" w:hint="cs"/>
          <w:sz w:val="28"/>
          <w:szCs w:val="28"/>
          <w:rtl/>
          <w:lang w:bidi="fa-IR"/>
        </w:rPr>
        <w:t xml:space="preserve">«گفتند </w:t>
      </w:r>
      <w:r w:rsidR="005A4F08" w:rsidRPr="005A4F08">
        <w:rPr>
          <w:rFonts w:ascii="Tahoma" w:hAnsi="Tahoma" w:cs="B Lotus"/>
          <w:sz w:val="28"/>
          <w:szCs w:val="28"/>
          <w:rtl/>
        </w:rPr>
        <w:t xml:space="preserve">آيا از فرمان خدا تعجب </w:t>
      </w:r>
      <w:r w:rsidRPr="005A4F08">
        <w:rPr>
          <w:rFonts w:ascii="Times New Roman" w:hAnsi="Times New Roman" w:cs="B Lotus" w:hint="cs"/>
          <w:sz w:val="28"/>
          <w:szCs w:val="28"/>
          <w:rtl/>
          <w:lang w:bidi="fa-IR"/>
        </w:rPr>
        <w:t>می‌کنی</w:t>
      </w:r>
      <w:r w:rsidR="005A4F08" w:rsidRPr="005A4F08">
        <w:rPr>
          <w:rFonts w:ascii="Tahoma" w:hAnsi="Tahoma" w:cs="B Lotus"/>
          <w:sz w:val="28"/>
          <w:szCs w:val="28"/>
          <w:rtl/>
        </w:rPr>
        <w:t>؟!</w:t>
      </w:r>
      <w:r w:rsidRPr="005A4F08">
        <w:rPr>
          <w:rFonts w:ascii="Times New Roman" w:hAnsi="Times New Roman" w:cs="B Lotus" w:hint="cs"/>
          <w:sz w:val="28"/>
          <w:szCs w:val="28"/>
          <w:rtl/>
          <w:lang w:bidi="fa-IR"/>
        </w:rPr>
        <w:t xml:space="preserve"> </w:t>
      </w:r>
      <w:r w:rsidR="005A4F08" w:rsidRPr="005A4F08">
        <w:rPr>
          <w:rFonts w:ascii="Times New Roman" w:hAnsi="Times New Roman" w:cs="B Lotus" w:hint="cs"/>
          <w:sz w:val="28"/>
          <w:szCs w:val="28"/>
          <w:rtl/>
          <w:lang w:bidi="fa-IR"/>
        </w:rPr>
        <w:t xml:space="preserve">اين رحمت و برکات خداوند شامل حال شماست </w:t>
      </w:r>
      <w:r w:rsidRPr="005A4F08">
        <w:rPr>
          <w:rFonts w:ascii="Times New Roman" w:hAnsi="Times New Roman" w:cs="B Lotus" w:hint="cs"/>
          <w:sz w:val="28"/>
          <w:szCs w:val="28"/>
          <w:rtl/>
          <w:lang w:bidi="fa-IR"/>
        </w:rPr>
        <w:t xml:space="preserve">ای اهل بیت (نبوت)، بیگمان خداوند ستوده و </w:t>
      </w:r>
      <w:r w:rsidR="005A4F08" w:rsidRPr="005A4F08">
        <w:rPr>
          <w:rFonts w:ascii="Times New Roman" w:hAnsi="Times New Roman" w:cs="B Lotus" w:hint="cs"/>
          <w:sz w:val="28"/>
          <w:szCs w:val="28"/>
          <w:rtl/>
          <w:lang w:bidi="fa-IR"/>
        </w:rPr>
        <w:t xml:space="preserve">والا و </w:t>
      </w:r>
      <w:r w:rsidRPr="005A4F08">
        <w:rPr>
          <w:rFonts w:ascii="Times New Roman" w:hAnsi="Times New Roman" w:cs="B Lotus" w:hint="cs"/>
          <w:sz w:val="28"/>
          <w:szCs w:val="28"/>
          <w:rtl/>
          <w:lang w:bidi="fa-IR"/>
        </w:rPr>
        <w:t>بزرگوار است».</w:t>
      </w:r>
    </w:p>
    <w:p w:rsidR="00262400" w:rsidRPr="00BB33A3" w:rsidRDefault="00262400" w:rsidP="00BE69F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مخاطب [آیه] همسر ابراهیم</w:t>
      </w:r>
      <w:r w:rsidR="00BE69F9">
        <w:rPr>
          <w:rFonts w:ascii="Times New Roman" w:hAnsi="Times New Roman" w:cs="B Lotus" w:hint="cs"/>
          <w:sz w:val="28"/>
          <w:szCs w:val="28"/>
          <w:rtl/>
          <w:lang w:bidi="fa-IR"/>
        </w:rPr>
        <w:t xml:space="preserve"> </w:t>
      </w:r>
      <w:r w:rsidR="00BE69F9" w:rsidRPr="00BE69F9">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می‌باشد، پس بیانگر شمول زوجه در آل شوهر می‌باشد</w:t>
      </w:r>
      <w:r w:rsidRPr="00BB33A3">
        <w:rPr>
          <w:rStyle w:val="a7"/>
          <w:rFonts w:ascii="Times New Roman" w:hAnsi="Times New Roman" w:cs="B Lotus"/>
          <w:sz w:val="28"/>
          <w:szCs w:val="28"/>
          <w:rtl/>
          <w:lang w:bidi="fa-IR"/>
        </w:rPr>
        <w:footnoteReference w:id="260"/>
      </w:r>
      <w:r w:rsidR="001059F0">
        <w:rPr>
          <w:rFonts w:ascii="Times New Roman" w:hAnsi="Times New Roman" w:cs="B Lotus" w:hint="cs"/>
          <w:sz w:val="28"/>
          <w:szCs w:val="28"/>
          <w:rtl/>
          <w:lang w:bidi="fa-IR"/>
        </w:rPr>
        <w:t>.</w:t>
      </w:r>
    </w:p>
    <w:p w:rsidR="00262400" w:rsidRPr="00BB33A3" w:rsidRDefault="00262400" w:rsidP="00514E7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ممکن نیست فردی عاقل بگوید خداوند نخواسته همسران پیامبر</w:t>
      </w:r>
      <w:r w:rsidR="001059F0">
        <w:rPr>
          <w:rFonts w:ascii="Times New Roman" w:hAnsi="Times New Roman" w:cs="B Lotus" w:hint="cs"/>
          <w:sz w:val="28"/>
          <w:szCs w:val="28"/>
          <w:rtl/>
          <w:lang w:bidi="fa-IR"/>
        </w:rPr>
        <w:t xml:space="preserve"> </w:t>
      </w:r>
      <w:r w:rsidR="001059F0" w:rsidRPr="001059F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پاک نماید بلکه فقط خواسته است داماد و دخترش را </w:t>
      </w:r>
      <w:r w:rsidRPr="005A5CD9">
        <w:rPr>
          <w:rFonts w:ascii="Times New Roman" w:hAnsi="Times New Roman" w:cs="B Lotus" w:hint="cs"/>
          <w:sz w:val="28"/>
          <w:szCs w:val="28"/>
          <w:rtl/>
          <w:lang w:bidi="fa-IR"/>
        </w:rPr>
        <w:t>پاک نماید، با ای</w:t>
      </w:r>
      <w:r w:rsidR="00514E78">
        <w:rPr>
          <w:rFonts w:ascii="Times New Roman" w:hAnsi="Times New Roman" w:cs="B Lotus" w:hint="cs"/>
          <w:sz w:val="28"/>
          <w:szCs w:val="28"/>
          <w:rtl/>
          <w:lang w:bidi="fa-IR"/>
        </w:rPr>
        <w:t>ـ</w:t>
      </w:r>
      <w:r w:rsidRPr="005A5CD9">
        <w:rPr>
          <w:rFonts w:ascii="Times New Roman" w:hAnsi="Times New Roman" w:cs="B Lotus" w:hint="cs"/>
          <w:sz w:val="28"/>
          <w:szCs w:val="28"/>
          <w:rtl/>
          <w:lang w:bidi="fa-IR"/>
        </w:rPr>
        <w:t>ن وجود هم</w:t>
      </w:r>
      <w:r w:rsidR="00514E78">
        <w:rPr>
          <w:rFonts w:ascii="Times New Roman" w:hAnsi="Times New Roman" w:cs="B Lotus" w:hint="cs"/>
          <w:sz w:val="28"/>
          <w:szCs w:val="28"/>
          <w:rtl/>
          <w:lang w:bidi="fa-IR"/>
        </w:rPr>
        <w:t xml:space="preserve"> - همچنانكه</w:t>
      </w:r>
      <w:r w:rsidRPr="005A5CD9">
        <w:rPr>
          <w:rFonts w:ascii="Times New Roman" w:hAnsi="Times New Roman" w:cs="B Lotus" w:hint="cs"/>
          <w:sz w:val="28"/>
          <w:szCs w:val="28"/>
          <w:rtl/>
          <w:lang w:bidi="fa-IR"/>
        </w:rPr>
        <w:t xml:space="preserve"> بیان گردید ورود آنان از کمتری</w:t>
      </w:r>
      <w:r w:rsidR="005A5CD9" w:rsidRPr="005A5CD9">
        <w:rPr>
          <w:rFonts w:ascii="Times New Roman" w:hAnsi="Times New Roman" w:cs="B Lotus" w:hint="cs"/>
          <w:sz w:val="28"/>
          <w:szCs w:val="28"/>
          <w:rtl/>
          <w:lang w:bidi="fa-IR"/>
        </w:rPr>
        <w:t>ن</w:t>
      </w:r>
      <w:r w:rsidRPr="005A5CD9">
        <w:rPr>
          <w:rFonts w:ascii="Times New Roman" w:hAnsi="Times New Roman" w:cs="B Lotus" w:hint="cs"/>
          <w:sz w:val="28"/>
          <w:szCs w:val="28"/>
          <w:rtl/>
          <w:lang w:bidi="fa-IR"/>
        </w:rPr>
        <w:t xml:space="preserve"> احتمال برخوردار است-</w:t>
      </w:r>
      <w:r w:rsidRPr="005A5CD9">
        <w:rPr>
          <w:rStyle w:val="a7"/>
          <w:rFonts w:cs="B Lotus"/>
          <w:sz w:val="28"/>
          <w:szCs w:val="28"/>
          <w:rtl/>
          <w:lang w:bidi="fa-IR"/>
        </w:rPr>
        <w:footnoteReference w:id="261"/>
      </w:r>
      <w:r w:rsidR="001059F0" w:rsidRPr="005A5CD9">
        <w:rPr>
          <w:rFonts w:ascii="Times New Roman" w:hAnsi="Times New Roman" w:cs="B Lotus" w:hint="cs"/>
          <w:sz w:val="28"/>
          <w:szCs w:val="28"/>
          <w:rtl/>
          <w:lang w:bidi="fa-IR"/>
        </w:rPr>
        <w:t>.</w:t>
      </w:r>
    </w:p>
    <w:p w:rsidR="00262400" w:rsidRPr="005A5CD9" w:rsidRDefault="00262400" w:rsidP="005A5E2F">
      <w:pPr>
        <w:pStyle w:val="1"/>
        <w:widowControl w:val="0"/>
        <w:spacing w:line="226" w:lineRule="auto"/>
        <w:ind w:firstLine="227"/>
        <w:rPr>
          <w:rFonts w:cs="B Lotus" w:hint="cs"/>
          <w:rtl/>
          <w:lang w:bidi="fa-IR"/>
        </w:rPr>
      </w:pPr>
      <w:r w:rsidRPr="005A5CD9">
        <w:rPr>
          <w:rFonts w:cs="B Lotus" w:hint="cs"/>
          <w:rtl/>
          <w:lang w:bidi="fa-IR"/>
        </w:rPr>
        <w:t>نوع اراده</w:t>
      </w:r>
      <w:r w:rsidRPr="005A5CD9">
        <w:rPr>
          <w:rStyle w:val="a7"/>
          <w:rFonts w:ascii="Times New Roman" w:hAnsi="Times New Roman" w:cs="B Lotus"/>
          <w:sz w:val="28"/>
          <w:szCs w:val="28"/>
          <w:rtl/>
          <w:lang w:bidi="fa-IR"/>
        </w:rPr>
        <w:footnoteReference w:id="262"/>
      </w:r>
      <w:r w:rsidRPr="005A5CD9">
        <w:rPr>
          <w:rFonts w:cs="B Lotus" w:hint="cs"/>
          <w:rtl/>
          <w:lang w:bidi="fa-IR"/>
        </w:rPr>
        <w:t xml:space="preserve"> در آیه‌[ی تطهیر]</w:t>
      </w:r>
      <w:r w:rsidRPr="005A5CD9">
        <w:rPr>
          <w:rFonts w:ascii="Times New Roman" w:hAnsi="Times New Roman" w:cs="B Lotus" w:hint="cs"/>
          <w:rtl/>
          <w:lang w:bidi="fa-IR"/>
        </w:rPr>
        <w:t>.</w:t>
      </w:r>
    </w:p>
    <w:p w:rsidR="00262400" w:rsidRPr="00850596" w:rsidRDefault="00262400" w:rsidP="00217D2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 توجه به تفسیری که امامیه از</w:t>
      </w:r>
      <w:r w:rsidR="00C42CB6">
        <w:rPr>
          <w:rFonts w:ascii="Times New Roman" w:hAnsi="Times New Roman" w:cs="B Lotus" w:hint="cs"/>
          <w:sz w:val="28"/>
          <w:szCs w:val="28"/>
          <w:rtl/>
          <w:lang w:bidi="fa-IR"/>
        </w:rPr>
        <w:t xml:space="preserve"> اين آيه</w:t>
      </w:r>
      <w:r w:rsidR="005E7323">
        <w:rPr>
          <w:rFonts w:ascii="Times New Roman" w:hAnsi="Times New Roman" w:cs="B Lotus" w:hint="cs"/>
          <w:sz w:val="28"/>
          <w:szCs w:val="28"/>
          <w:rtl/>
          <w:lang w:bidi="fa-IR"/>
        </w:rPr>
        <w:t xml:space="preserve">:  </w:t>
      </w:r>
      <w:r w:rsidR="00906850" w:rsidRPr="00956D0E">
        <w:rPr>
          <w:rFonts w:ascii="QCF_BSML" w:hAnsi="QCF_BSML" w:cs="QCF_BSML"/>
          <w:color w:val="000000"/>
          <w:spacing w:val="-6"/>
          <w:sz w:val="28"/>
          <w:szCs w:val="28"/>
          <w:rtl/>
        </w:rPr>
        <w:t>ﮋ</w:t>
      </w:r>
      <w:r w:rsidR="005E7323">
        <w:rPr>
          <w:rFonts w:ascii="QCF_P422" w:eastAsia="Times New Roman" w:hAnsi="QCF_P422" w:cs="QCF_P422"/>
          <w:color w:val="000000"/>
          <w:sz w:val="27"/>
          <w:szCs w:val="27"/>
          <w:rtl/>
        </w:rPr>
        <w:t>ﮇ ﮈ ﮉ</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5E7323">
        <w:rPr>
          <w:rFonts w:ascii="QCF_P422" w:eastAsia="Times New Roman" w:hAnsi="QCF_P422" w:cs="QCF_P422"/>
          <w:color w:val="000000"/>
          <w:sz w:val="27"/>
          <w:szCs w:val="27"/>
          <w:rtl/>
        </w:rPr>
        <w:t xml:space="preserve"> </w:t>
      </w:r>
      <w:r w:rsidRPr="00BB33A3">
        <w:rPr>
          <w:rFonts w:ascii="Times New Roman" w:hAnsi="Times New Roman" w:cs="B Lotus" w:hint="cs"/>
          <w:sz w:val="28"/>
          <w:szCs w:val="28"/>
          <w:rtl/>
          <w:lang w:bidi="fa-IR"/>
        </w:rPr>
        <w:t>می‌نمایند [نوع] اراده تکوینی و حتمیه</w:t>
      </w:r>
      <w:r w:rsidR="005A5C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الوقوع است</w:t>
      </w:r>
      <w:r w:rsidR="005A5C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این معنی که تطهیر حتماً واقع خواهد شد</w:t>
      </w:r>
      <w:r w:rsidR="005A5CD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امامانی که امامیه آنان را تخصیص به [تطهیر] نموده معصوم خواهند بود، و در مقابل</w:t>
      </w:r>
      <w:r w:rsidR="00217D2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برقعی [نوع] اراده [در آیه مذکور] را اراده تشریعی به معنی یُحِبُّ [دوست دارد] دانسته و </w:t>
      </w:r>
      <w:r w:rsidRPr="00850596">
        <w:rPr>
          <w:rFonts w:ascii="Times New Roman" w:hAnsi="Times New Roman" w:cs="B Lotus" w:hint="cs"/>
          <w:sz w:val="28"/>
          <w:szCs w:val="28"/>
          <w:rtl/>
          <w:lang w:bidi="fa-IR"/>
        </w:rPr>
        <w:t>حتمی‌الوقوع نیست</w:t>
      </w:r>
      <w:r w:rsidR="005A5CD9" w:rsidRPr="00850596">
        <w:rPr>
          <w:rFonts w:ascii="Times New Roman" w:hAnsi="Times New Roman" w:cs="B Lotus" w:hint="cs"/>
          <w:sz w:val="28"/>
          <w:szCs w:val="28"/>
          <w:rtl/>
          <w:lang w:bidi="fa-IR"/>
        </w:rPr>
        <w:t>،</w:t>
      </w:r>
      <w:r w:rsidRPr="00850596">
        <w:rPr>
          <w:rFonts w:ascii="Times New Roman" w:hAnsi="Times New Roman" w:cs="B Lotus" w:hint="cs"/>
          <w:sz w:val="28"/>
          <w:szCs w:val="28"/>
          <w:rtl/>
          <w:lang w:bidi="fa-IR"/>
        </w:rPr>
        <w:t xml:space="preserve"> همچون [اراده] مذکور در آیه</w:t>
      </w:r>
      <w:r w:rsidR="005E7323" w:rsidRPr="00850596">
        <w:rPr>
          <w:rFonts w:ascii="Times New Roman" w:hAnsi="Times New Roman" w:cs="B Lotus" w:hint="cs"/>
          <w:sz w:val="28"/>
          <w:szCs w:val="28"/>
          <w:rtl/>
          <w:lang w:bidi="fa-IR"/>
        </w:rPr>
        <w:t xml:space="preserve">: </w:t>
      </w:r>
      <w:r w:rsidR="00906850" w:rsidRPr="00850596">
        <w:rPr>
          <w:rFonts w:ascii="QCF_BSML" w:hAnsi="QCF_BSML" w:cs="QCF_BSML"/>
          <w:color w:val="000000"/>
          <w:spacing w:val="-6"/>
          <w:sz w:val="28"/>
          <w:szCs w:val="28"/>
          <w:rtl/>
        </w:rPr>
        <w:t>ﮋ</w:t>
      </w:r>
      <w:r w:rsidR="005E7323" w:rsidRPr="00850596">
        <w:rPr>
          <w:rFonts w:ascii="QCF_P083" w:eastAsia="Times New Roman" w:hAnsi="QCF_P083" w:cs="QCF_P083"/>
          <w:color w:val="000000"/>
          <w:sz w:val="28"/>
          <w:szCs w:val="28"/>
          <w:rtl/>
        </w:rPr>
        <w:t>ﭑ ﭒ ﭓ ﭔ ﭕ</w:t>
      </w:r>
      <w:r w:rsidR="00952B77" w:rsidRPr="00850596">
        <w:rPr>
          <w:rFonts w:ascii="QCF_BSML" w:eastAsia="Times New Roman" w:hAnsi="QCF_BSML" w:cs="QCF_BSML"/>
          <w:color w:val="000000"/>
          <w:spacing w:val="-6"/>
          <w:sz w:val="28"/>
          <w:szCs w:val="28"/>
          <w:rtl/>
        </w:rPr>
        <w:t>ﮊ</w:t>
      </w:r>
      <w:r w:rsidR="00952B77" w:rsidRPr="00850596">
        <w:rPr>
          <w:rFonts w:ascii="Arial" w:eastAsia="Times New Roman" w:hAnsi="Arial" w:cs="B Lotus" w:hint="cs"/>
          <w:color w:val="000000"/>
          <w:spacing w:val="-6"/>
          <w:sz w:val="28"/>
          <w:szCs w:val="28"/>
          <w:rtl/>
        </w:rPr>
        <w:t>.</w:t>
      </w:r>
      <w:r w:rsidR="005E7323" w:rsidRPr="00850596">
        <w:rPr>
          <w:rFonts w:ascii="Times New Roman" w:hAnsi="Times New Roman" w:cs="B Lotus" w:hint="cs"/>
          <w:sz w:val="28"/>
          <w:szCs w:val="28"/>
          <w:rtl/>
          <w:lang w:bidi="fa-IR"/>
        </w:rPr>
        <w:t xml:space="preserve"> </w:t>
      </w:r>
      <w:r w:rsidR="005A5CD9" w:rsidRPr="00850596">
        <w:rPr>
          <w:rFonts w:ascii="Times New Roman" w:hAnsi="Times New Roman" w:cs="B Lotus" w:hint="cs"/>
          <w:sz w:val="28"/>
          <w:szCs w:val="28"/>
          <w:rtl/>
          <w:lang w:bidi="fa-IR"/>
        </w:rPr>
        <w:t>(</w:t>
      </w:r>
      <w:r w:rsidRPr="00850596">
        <w:rPr>
          <w:rFonts w:ascii="Times New Roman" w:hAnsi="Times New Roman" w:cs="B Lotus"/>
          <w:sz w:val="28"/>
          <w:szCs w:val="28"/>
          <w:rtl/>
          <w:lang w:bidi="fa-IR"/>
        </w:rPr>
        <w:t>النساء:</w:t>
      </w:r>
      <w:r w:rsidR="005A5CD9" w:rsidRPr="00850596">
        <w:rPr>
          <w:rFonts w:ascii="Times New Roman" w:hAnsi="Times New Roman" w:cs="B Lotus" w:hint="cs"/>
          <w:sz w:val="28"/>
          <w:szCs w:val="28"/>
          <w:rtl/>
          <w:lang w:bidi="fa-IR"/>
        </w:rPr>
        <w:t xml:space="preserve"> </w:t>
      </w:r>
      <w:r w:rsidRPr="00850596">
        <w:rPr>
          <w:rFonts w:ascii="Times New Roman" w:hAnsi="Times New Roman" w:cs="B Lotus"/>
          <w:sz w:val="28"/>
          <w:szCs w:val="28"/>
          <w:rtl/>
          <w:lang w:bidi="fa-IR"/>
        </w:rPr>
        <w:t>27</w:t>
      </w:r>
      <w:r w:rsidR="005A5CD9" w:rsidRPr="00850596">
        <w:rPr>
          <w:rFonts w:ascii="Times New Roman" w:hAnsi="Times New Roman" w:cs="B Lotus" w:hint="cs"/>
          <w:sz w:val="28"/>
          <w:szCs w:val="28"/>
          <w:rtl/>
          <w:lang w:bidi="fa-IR"/>
        </w:rPr>
        <w:t>)</w:t>
      </w:r>
      <w:r w:rsidR="00DE0FD3">
        <w:rPr>
          <w:rFonts w:ascii="Times New Roman" w:hAnsi="Times New Roman" w:cs="B Lotus" w:hint="cs"/>
          <w:sz w:val="28"/>
          <w:szCs w:val="28"/>
          <w:rtl/>
          <w:lang w:bidi="fa-IR"/>
        </w:rPr>
        <w:t>.</w:t>
      </w:r>
      <w:r w:rsidRPr="00850596">
        <w:rPr>
          <w:rFonts w:ascii="Times New Roman" w:hAnsi="Times New Roman" w:cs="B Lotus"/>
          <w:b/>
          <w:bCs/>
          <w:sz w:val="28"/>
          <w:szCs w:val="28"/>
          <w:rtl/>
          <w:lang w:bidi="fa-IR"/>
        </w:rPr>
        <w:t xml:space="preserve"> </w:t>
      </w:r>
      <w:r w:rsidRPr="00850596">
        <w:rPr>
          <w:rFonts w:ascii="Times New Roman" w:hAnsi="Times New Roman" w:cs="B Lotus" w:hint="cs"/>
          <w:sz w:val="28"/>
          <w:szCs w:val="28"/>
          <w:rtl/>
          <w:lang w:bidi="fa-IR"/>
        </w:rPr>
        <w:t xml:space="preserve">است، </w:t>
      </w:r>
      <w:r w:rsidR="000E32A6" w:rsidRPr="005A4F08">
        <w:rPr>
          <w:rFonts w:ascii="Times New Roman" w:hAnsi="Times New Roman" w:cs="B Lotus" w:hint="cs"/>
          <w:sz w:val="28"/>
          <w:szCs w:val="28"/>
          <w:rtl/>
          <w:lang w:bidi="fa-IR"/>
        </w:rPr>
        <w:t>«</w:t>
      </w:r>
      <w:r w:rsidR="000E32A6" w:rsidRPr="008F0A73">
        <w:rPr>
          <w:rFonts w:ascii="Tahoma" w:hAnsi="Tahoma" w:cs="B Lotus"/>
          <w:sz w:val="30"/>
          <w:szCs w:val="30"/>
          <w:rtl/>
        </w:rPr>
        <w:t>خدا مى‏خواهد شما را ببخشد (و از آلودگى پاك نمايد)</w:t>
      </w:r>
      <w:r w:rsidR="000E32A6" w:rsidRPr="005A4F08">
        <w:rPr>
          <w:rFonts w:ascii="Times New Roman" w:hAnsi="Times New Roman" w:cs="B Lotus" w:hint="cs"/>
          <w:sz w:val="28"/>
          <w:szCs w:val="28"/>
          <w:rtl/>
          <w:lang w:bidi="fa-IR"/>
        </w:rPr>
        <w:t>»</w:t>
      </w:r>
      <w:r w:rsidR="000E32A6" w:rsidRPr="008F0A73">
        <w:rPr>
          <w:rFonts w:ascii="Tahoma" w:hAnsi="Tahoma" w:cs="B Lotus"/>
          <w:sz w:val="30"/>
          <w:szCs w:val="30"/>
          <w:rtl/>
        </w:rPr>
        <w:t xml:space="preserve">. </w:t>
      </w:r>
      <w:r w:rsidRPr="00850596">
        <w:rPr>
          <w:rFonts w:ascii="Times New Roman" w:hAnsi="Times New Roman" w:cs="B Lotus" w:hint="cs"/>
          <w:sz w:val="28"/>
          <w:szCs w:val="28"/>
          <w:rtl/>
          <w:lang w:bidi="fa-IR"/>
        </w:rPr>
        <w:t>و برای اثبات نظر خویش به ذکر دلایلی پرداخته است از جمله</w:t>
      </w:r>
      <w:r w:rsidR="005129D8" w:rsidRPr="00850596">
        <w:rPr>
          <w:rFonts w:ascii="Times New Roman" w:hAnsi="Times New Roman" w:cs="B Lotus" w:hint="cs"/>
          <w:sz w:val="28"/>
          <w:szCs w:val="28"/>
          <w:rtl/>
          <w:lang w:bidi="fa-IR"/>
        </w:rPr>
        <w:t xml:space="preserve">: </w:t>
      </w:r>
    </w:p>
    <w:p w:rsidR="00262400" w:rsidRPr="00850596" w:rsidRDefault="00262400" w:rsidP="00B51215">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850596">
        <w:rPr>
          <w:rFonts w:ascii="Times New Roman" w:hAnsi="Times New Roman" w:cs="B Lotus" w:hint="cs"/>
          <w:sz w:val="28"/>
          <w:szCs w:val="28"/>
          <w:rtl/>
          <w:lang w:bidi="fa-IR"/>
        </w:rPr>
        <w:t>سیاق [آیه]</w:t>
      </w:r>
      <w:r w:rsidR="005129D8" w:rsidRPr="00850596">
        <w:rPr>
          <w:rFonts w:ascii="Times New Roman" w:hAnsi="Times New Roman" w:cs="B Lotus" w:hint="cs"/>
          <w:sz w:val="28"/>
          <w:szCs w:val="28"/>
          <w:rtl/>
          <w:lang w:bidi="fa-IR"/>
        </w:rPr>
        <w:t xml:space="preserve">: </w:t>
      </w:r>
      <w:r w:rsidRPr="00850596">
        <w:rPr>
          <w:rFonts w:ascii="Times New Roman" w:hAnsi="Times New Roman" w:cs="B Lotus" w:hint="cs"/>
          <w:sz w:val="28"/>
          <w:szCs w:val="28"/>
          <w:rtl/>
          <w:lang w:bidi="fa-IR"/>
        </w:rPr>
        <w:t>خداوند تکالیفی شرعی همچون، امر به اقامه نماز و زکات در آن ذکر کرده است مانند گفتار خداوند</w:t>
      </w:r>
      <w:r w:rsidR="005E7323" w:rsidRPr="00850596">
        <w:rPr>
          <w:rFonts w:ascii="Times New Roman" w:hAnsi="Times New Roman" w:cs="B Lotus" w:hint="cs"/>
          <w:sz w:val="28"/>
          <w:szCs w:val="28"/>
          <w:rtl/>
          <w:lang w:bidi="fa-IR"/>
        </w:rPr>
        <w:t xml:space="preserve">: </w:t>
      </w:r>
      <w:r w:rsidR="00906850" w:rsidRPr="00850596">
        <w:rPr>
          <w:rFonts w:ascii="QCF_BSML" w:hAnsi="QCF_BSML" w:cs="QCF_BSML"/>
          <w:color w:val="000000"/>
          <w:spacing w:val="-6"/>
          <w:sz w:val="28"/>
          <w:szCs w:val="28"/>
          <w:rtl/>
        </w:rPr>
        <w:t>ﮋ</w:t>
      </w:r>
      <w:r w:rsidR="005E7323" w:rsidRPr="00850596">
        <w:rPr>
          <w:rFonts w:ascii="QCF_P108" w:eastAsia="Times New Roman" w:hAnsi="QCF_P108" w:cs="QCF_P108"/>
          <w:color w:val="000000"/>
          <w:sz w:val="28"/>
          <w:szCs w:val="28"/>
          <w:rtl/>
        </w:rPr>
        <w:t>ﭑ ﭒ ﭓ ﭔ ﭕ ﭖ ﭗﭘ   ﭙ  ﭚ  ﭛ  ﭜ</w:t>
      </w:r>
      <w:r w:rsidRPr="00850596">
        <w:rPr>
          <w:rFonts w:ascii="Times New Roman" w:hAnsi="Times New Roman" w:cs="B Lotus" w:hint="cs"/>
          <w:sz w:val="28"/>
          <w:szCs w:val="28"/>
          <w:rtl/>
          <w:lang w:bidi="fa-IR"/>
        </w:rPr>
        <w:t xml:space="preserve"> </w:t>
      </w:r>
      <w:r w:rsidR="00952B77" w:rsidRPr="00850596">
        <w:rPr>
          <w:rFonts w:ascii="QCF_BSML" w:eastAsia="Times New Roman" w:hAnsi="QCF_BSML" w:cs="QCF_BSML"/>
          <w:color w:val="000000"/>
          <w:spacing w:val="-6"/>
          <w:sz w:val="28"/>
          <w:szCs w:val="28"/>
          <w:rtl/>
        </w:rPr>
        <w:t>ﮊ</w:t>
      </w:r>
      <w:r w:rsidR="00952B77" w:rsidRPr="00850596">
        <w:rPr>
          <w:rFonts w:ascii="Arial" w:eastAsia="Times New Roman" w:hAnsi="Arial" w:cs="B Lotus" w:hint="cs"/>
          <w:color w:val="000000"/>
          <w:spacing w:val="-6"/>
          <w:sz w:val="28"/>
          <w:szCs w:val="28"/>
          <w:rtl/>
        </w:rPr>
        <w:t>.</w:t>
      </w:r>
      <w:r w:rsidR="00B51215" w:rsidRPr="00B51215">
        <w:rPr>
          <w:rFonts w:ascii="Times New Roman" w:hAnsi="Times New Roman" w:cs="B Lotus"/>
          <w:sz w:val="28"/>
          <w:szCs w:val="28"/>
          <w:rtl/>
          <w:lang w:bidi="fa-IR"/>
        </w:rPr>
        <w:t xml:space="preserve"> </w:t>
      </w:r>
      <w:r w:rsidR="00B51215">
        <w:rPr>
          <w:rFonts w:ascii="Times New Roman" w:hAnsi="Times New Roman" w:cs="B Lotus" w:hint="cs"/>
          <w:sz w:val="28"/>
          <w:szCs w:val="28"/>
          <w:rtl/>
          <w:lang w:bidi="fa-IR"/>
        </w:rPr>
        <w:t>(ال</w:t>
      </w:r>
      <w:r w:rsidR="00B51215" w:rsidRPr="00BB33A3">
        <w:rPr>
          <w:rFonts w:ascii="Times New Roman" w:hAnsi="Times New Roman" w:cs="B Lotus" w:hint="cs"/>
          <w:sz w:val="28"/>
          <w:szCs w:val="28"/>
          <w:rtl/>
          <w:lang w:bidi="fa-IR"/>
        </w:rPr>
        <w:t>م</w:t>
      </w:r>
      <w:r w:rsidR="00B51215" w:rsidRPr="00BB33A3">
        <w:rPr>
          <w:rFonts w:ascii="Times New Roman" w:hAnsi="Times New Roman" w:cs="B Lotus"/>
          <w:sz w:val="28"/>
          <w:szCs w:val="28"/>
          <w:rtl/>
          <w:lang w:bidi="fa-IR"/>
        </w:rPr>
        <w:t>ائد</w:t>
      </w:r>
      <w:r w:rsidR="00B51215" w:rsidRPr="00BB33A3">
        <w:rPr>
          <w:rFonts w:ascii="Times New Roman" w:hAnsi="Times New Roman" w:cs="B Lotus" w:hint="cs"/>
          <w:sz w:val="28"/>
          <w:szCs w:val="28"/>
          <w:rtl/>
          <w:lang w:bidi="fa-IR"/>
        </w:rPr>
        <w:t>ه</w:t>
      </w:r>
      <w:r w:rsidR="00B51215">
        <w:rPr>
          <w:rFonts w:ascii="Times New Roman" w:hAnsi="Times New Roman" w:cs="B Lotus" w:hint="cs"/>
          <w:sz w:val="28"/>
          <w:szCs w:val="28"/>
          <w:rtl/>
          <w:lang w:bidi="fa-IR"/>
        </w:rPr>
        <w:t xml:space="preserve">: </w:t>
      </w:r>
      <w:r w:rsidR="00B51215" w:rsidRPr="00BB33A3">
        <w:rPr>
          <w:rFonts w:ascii="Times New Roman" w:hAnsi="Times New Roman" w:cs="B Lotus"/>
          <w:sz w:val="28"/>
          <w:szCs w:val="28"/>
          <w:rtl/>
          <w:lang w:bidi="fa-IR"/>
        </w:rPr>
        <w:t>6</w:t>
      </w:r>
      <w:r w:rsidR="00B51215">
        <w:rPr>
          <w:rFonts w:ascii="Times New Roman" w:hAnsi="Times New Roman" w:cs="B Lotus" w:hint="cs"/>
          <w:sz w:val="28"/>
          <w:szCs w:val="28"/>
          <w:rtl/>
          <w:lang w:bidi="fa-IR"/>
        </w:rPr>
        <w:t>).</w:t>
      </w:r>
    </w:p>
    <w:p w:rsidR="00BE23AA" w:rsidRDefault="00262400" w:rsidP="00B51215">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«ای کسانی که ایمان آورده‌اید هرگاه برای (اقامه) نماز برخواستید (قبل از نماز) صورت و دستهای </w:t>
      </w:r>
      <w:r w:rsidR="00BE23AA">
        <w:rPr>
          <w:rFonts w:ascii="Times New Roman" w:hAnsi="Times New Roman" w:cs="B Lotus" w:hint="cs"/>
          <w:sz w:val="28"/>
          <w:szCs w:val="28"/>
          <w:rtl/>
          <w:lang w:bidi="fa-IR"/>
        </w:rPr>
        <w:t>خود را همراه با آرنجها بشوئید».</w:t>
      </w:r>
    </w:p>
    <w:p w:rsidR="00262400" w:rsidRDefault="00262400" w:rsidP="00975B99">
      <w:pPr>
        <w:pStyle w:val="StyleComplexBLotus12ptJustifiedFirstline05cmCharCharCharCharCharChar"/>
        <w:widowControl w:val="0"/>
        <w:spacing w:line="218" w:lineRule="auto"/>
        <w:ind w:firstLine="227"/>
        <w:rPr>
          <w:rFonts w:ascii="Times New Roman" w:hAnsi="Times New Roman" w:cs="B Lotus" w:hint="cs"/>
          <w:sz w:val="28"/>
          <w:szCs w:val="32"/>
          <w:rtl/>
          <w:lang w:bidi="fa-IR"/>
        </w:rPr>
      </w:pPr>
      <w:r w:rsidRPr="00BB33A3">
        <w:rPr>
          <w:rFonts w:ascii="Times New Roman" w:hAnsi="Times New Roman" w:cs="B Lotus" w:hint="cs"/>
          <w:sz w:val="28"/>
          <w:szCs w:val="28"/>
          <w:rtl/>
          <w:lang w:bidi="fa-IR"/>
        </w:rPr>
        <w:t>و می‌فرماید:</w:t>
      </w:r>
      <w:r w:rsidR="00906850" w:rsidRPr="00906850">
        <w:rPr>
          <w:rFonts w:ascii="QCF_BSML" w:hAnsi="QCF_BSML" w:cs="QCF_BSML"/>
          <w:color w:val="000000"/>
          <w:spacing w:val="-6"/>
          <w:sz w:val="28"/>
          <w:szCs w:val="28"/>
          <w:rtl/>
        </w:rPr>
        <w:t xml:space="preserve"> </w:t>
      </w:r>
      <w:r w:rsidR="00906850" w:rsidRPr="00E92AB4">
        <w:rPr>
          <w:rFonts w:ascii="QCF_BSML" w:hAnsi="QCF_BSML" w:cs="QCF_BSML"/>
          <w:color w:val="000000"/>
          <w:spacing w:val="-6"/>
          <w:sz w:val="28"/>
          <w:szCs w:val="28"/>
          <w:rtl/>
        </w:rPr>
        <w:t>ﮋ</w:t>
      </w:r>
      <w:r w:rsidR="005E7323" w:rsidRPr="00E92AB4">
        <w:rPr>
          <w:rFonts w:ascii="Times New Roman" w:hAnsi="Times New Roman" w:cs="B Lotus" w:hint="cs"/>
          <w:sz w:val="28"/>
          <w:szCs w:val="28"/>
          <w:rtl/>
          <w:lang w:bidi="fa-IR"/>
        </w:rPr>
        <w:t xml:space="preserve"> </w:t>
      </w:r>
      <w:r w:rsidR="005E7323" w:rsidRPr="00E92AB4">
        <w:rPr>
          <w:rFonts w:ascii="QCF_P108" w:eastAsia="Times New Roman" w:hAnsi="QCF_P108" w:cs="QCF_P108"/>
          <w:color w:val="000000"/>
          <w:sz w:val="28"/>
          <w:szCs w:val="28"/>
          <w:rtl/>
        </w:rPr>
        <w:t>ﮂ ﮃ ﮄ   ﮅ  ﮆ  ﮇ  ﮈ  ﮉ  ﮊ  ﮋ    ﮌ  ﮍ  ﮎ  ﮏ  ﮐ</w:t>
      </w:r>
      <w:r w:rsidR="00952B77" w:rsidRPr="00E92AB4">
        <w:rPr>
          <w:rFonts w:ascii="QCF_BSML" w:eastAsia="Times New Roman" w:hAnsi="QCF_BSML" w:cs="QCF_BSML"/>
          <w:color w:val="000000"/>
          <w:spacing w:val="-6"/>
          <w:sz w:val="28"/>
          <w:szCs w:val="28"/>
          <w:rtl/>
        </w:rPr>
        <w:t xml:space="preserve"> ﮊ</w:t>
      </w:r>
      <w:r w:rsidR="00952B77" w:rsidRPr="00E92AB4">
        <w:rPr>
          <w:rFonts w:ascii="Arial" w:eastAsia="Times New Roman" w:hAnsi="Arial" w:cs="B Lotus" w:hint="cs"/>
          <w:color w:val="000000"/>
          <w:spacing w:val="-6"/>
          <w:sz w:val="28"/>
          <w:szCs w:val="28"/>
          <w:rtl/>
        </w:rPr>
        <w:t>.</w:t>
      </w:r>
      <w:r w:rsidRPr="00E92AB4">
        <w:rPr>
          <w:rFonts w:ascii="Times New Roman" w:hAnsi="Times New Roman" w:cs="B Lotus" w:hint="cs"/>
          <w:sz w:val="28"/>
          <w:szCs w:val="28"/>
          <w:rtl/>
          <w:lang w:bidi="fa-IR"/>
        </w:rPr>
        <w:t xml:space="preserve"> (</w:t>
      </w:r>
      <w:r w:rsidR="00BE23AA" w:rsidRPr="00E92AB4">
        <w:rPr>
          <w:rFonts w:ascii="Times New Roman" w:hAnsi="Times New Roman" w:cs="B Lotus" w:hint="cs"/>
          <w:sz w:val="28"/>
          <w:szCs w:val="28"/>
          <w:rtl/>
          <w:lang w:bidi="fa-IR"/>
        </w:rPr>
        <w:t>ال</w:t>
      </w:r>
      <w:r w:rsidRPr="00E92AB4">
        <w:rPr>
          <w:rFonts w:ascii="Times New Roman" w:hAnsi="Times New Roman" w:cs="B Lotus" w:hint="cs"/>
          <w:sz w:val="28"/>
          <w:szCs w:val="28"/>
          <w:rtl/>
          <w:lang w:bidi="fa-IR"/>
        </w:rPr>
        <w:t>مائده</w:t>
      </w:r>
      <w:r w:rsidR="005129D8" w:rsidRPr="00E92AB4">
        <w:rPr>
          <w:rFonts w:ascii="Times New Roman" w:hAnsi="Times New Roman" w:cs="B Lotus" w:hint="cs"/>
          <w:sz w:val="28"/>
          <w:szCs w:val="28"/>
          <w:rtl/>
          <w:lang w:bidi="fa-IR"/>
        </w:rPr>
        <w:t xml:space="preserve">: </w:t>
      </w:r>
      <w:r w:rsidRPr="00E92AB4">
        <w:rPr>
          <w:rFonts w:ascii="Times New Roman" w:hAnsi="Times New Roman" w:cs="B Lotus" w:hint="cs"/>
          <w:sz w:val="28"/>
          <w:szCs w:val="28"/>
          <w:rtl/>
          <w:lang w:bidi="fa-IR"/>
        </w:rPr>
        <w:t>6)</w:t>
      </w:r>
      <w:r w:rsidRPr="00E92AB4">
        <w:rPr>
          <w:rStyle w:val="a7"/>
          <w:rFonts w:ascii="Times New Roman" w:hAnsi="Times New Roman" w:cs="B Lotus"/>
          <w:sz w:val="28"/>
          <w:szCs w:val="28"/>
          <w:rtl/>
          <w:lang w:bidi="fa-IR"/>
        </w:rPr>
        <w:footnoteReference w:id="263"/>
      </w:r>
      <w:r w:rsidR="00BE23AA" w:rsidRPr="00E92AB4">
        <w:rPr>
          <w:rFonts w:ascii="Times New Roman" w:hAnsi="Times New Roman" w:cs="B Lotus" w:hint="cs"/>
          <w:sz w:val="28"/>
          <w:szCs w:val="28"/>
          <w:rtl/>
          <w:lang w:bidi="fa-IR"/>
        </w:rPr>
        <w:t>.</w:t>
      </w:r>
    </w:p>
    <w:p w:rsidR="00E92AB4" w:rsidRPr="00A73FCA" w:rsidRDefault="00A73FCA" w:rsidP="00975B99">
      <w:pPr>
        <w:pStyle w:val="StyleComplexBLotus12ptJustifiedFirstline05cmCharCharCharCharCharChar"/>
        <w:widowControl w:val="0"/>
        <w:spacing w:line="218" w:lineRule="auto"/>
        <w:ind w:firstLine="227"/>
        <w:rPr>
          <w:rFonts w:ascii="Times New Roman" w:hAnsi="Times New Roman" w:cs="B Lotus" w:hint="cs"/>
          <w:sz w:val="28"/>
          <w:szCs w:val="28"/>
          <w:rtl/>
        </w:rPr>
      </w:pPr>
      <w:r w:rsidRPr="00A73FCA">
        <w:rPr>
          <w:rFonts w:ascii="Times New Roman" w:hAnsi="Times New Roman" w:cs="B Lotus" w:hint="cs"/>
          <w:sz w:val="28"/>
          <w:szCs w:val="28"/>
          <w:rtl/>
          <w:lang w:bidi="fa-IR"/>
        </w:rPr>
        <w:t>«</w:t>
      </w:r>
      <w:r w:rsidRPr="00A73FCA">
        <w:rPr>
          <w:rFonts w:ascii="Tahoma" w:hAnsi="Tahoma" w:cs="B Lotus"/>
          <w:sz w:val="28"/>
          <w:szCs w:val="28"/>
          <w:rtl/>
        </w:rPr>
        <w:t>خداوند نمى‏خواهد مشكلى براى شما ايجاد كند; بلكه مى‏خواهد شما را پاك سازد و نعمتش را بر شما تمام نمايد; شايد شكر او را بجا آوريد</w:t>
      </w:r>
      <w:r w:rsidRPr="00A73FCA">
        <w:rPr>
          <w:rFonts w:ascii="Times New Roman" w:hAnsi="Times New Roman" w:cs="B Lotus" w:hint="cs"/>
          <w:sz w:val="28"/>
          <w:szCs w:val="28"/>
          <w:rtl/>
          <w:lang w:bidi="fa-IR"/>
        </w:rPr>
        <w:t>».</w:t>
      </w:r>
    </w:p>
    <w:p w:rsidR="00262400" w:rsidRPr="00BB33A3" w:rsidRDefault="00262400" w:rsidP="00975B99">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بنابر تفسیر شیعه</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آیه بیانگر عدم عصمت اهل بیت قبل از تطهیر می‌باشد</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[براساس تفسیر شیعه] خداوند خواسته که پلیدی[رجس] را از آنان دور سازد که [قبلاً] موجود بوده</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او [خداوند] آن را از بین می‌برد</w:t>
      </w:r>
      <w:r w:rsidRPr="00BB33A3">
        <w:rPr>
          <w:rStyle w:val="a7"/>
          <w:rFonts w:ascii="Times New Roman" w:hAnsi="Times New Roman" w:cs="B Lotus"/>
          <w:sz w:val="28"/>
          <w:szCs w:val="28"/>
          <w:rtl/>
          <w:lang w:bidi="fa-IR"/>
        </w:rPr>
        <w:footnoteReference w:id="264"/>
      </w:r>
      <w:r w:rsidR="00940D48">
        <w:rPr>
          <w:rFonts w:ascii="Times New Roman" w:hAnsi="Times New Roman" w:cs="B Lotus" w:hint="cs"/>
          <w:sz w:val="28"/>
          <w:szCs w:val="28"/>
          <w:rtl/>
          <w:lang w:bidi="fa-IR"/>
        </w:rPr>
        <w:t>.</w:t>
      </w:r>
    </w:p>
    <w:p w:rsidR="00C22172" w:rsidRDefault="00262400" w:rsidP="00975B99">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هیچ فضیلت[و هنری] برای عصمت‌ ذاتی که از اراده تکوینی الهی که معصیت با آن محال باشد نیست، و امام همچو</w:t>
      </w:r>
      <w:r w:rsidR="00C22172">
        <w:rPr>
          <w:rFonts w:ascii="Times New Roman" w:hAnsi="Times New Roman" w:cs="B Lotus" w:hint="cs"/>
          <w:sz w:val="28"/>
          <w:szCs w:val="28"/>
          <w:rtl/>
          <w:lang w:bidi="fa-IR"/>
        </w:rPr>
        <w:t>ن</w:t>
      </w:r>
      <w:r w:rsidRPr="00BB33A3">
        <w:rPr>
          <w:rFonts w:ascii="Times New Roman" w:hAnsi="Times New Roman" w:cs="B Lotus" w:hint="cs"/>
          <w:sz w:val="28"/>
          <w:szCs w:val="28"/>
          <w:rtl/>
          <w:lang w:bidi="fa-IR"/>
        </w:rPr>
        <w:t xml:space="preserve"> سنگ و چوبی می‌ماند که با اراده تکوینی خطایی نمی‌کند</w:t>
      </w:r>
      <w:r w:rsidRPr="00BB33A3">
        <w:rPr>
          <w:rStyle w:val="a7"/>
          <w:rFonts w:ascii="Times New Roman" w:hAnsi="Times New Roman" w:cs="B Lotus"/>
          <w:sz w:val="28"/>
          <w:szCs w:val="28"/>
          <w:rtl/>
          <w:lang w:bidi="fa-IR"/>
        </w:rPr>
        <w:footnoteReference w:id="265"/>
      </w:r>
      <w:r w:rsidR="00C22172">
        <w:rPr>
          <w:rFonts w:ascii="Times New Roman" w:hAnsi="Times New Roman" w:cs="B Lotus" w:hint="cs"/>
          <w:sz w:val="28"/>
          <w:szCs w:val="28"/>
          <w:rtl/>
          <w:lang w:bidi="fa-IR"/>
        </w:rPr>
        <w:t>.</w:t>
      </w:r>
    </w:p>
    <w:p w:rsidR="00262400" w:rsidRPr="00C22172" w:rsidRDefault="00262400" w:rsidP="00975B99">
      <w:pPr>
        <w:pStyle w:val="StyleComplexBLotus12ptJustifiedFirstline05cmCharCharCharCharCharChar"/>
        <w:widowControl w:val="0"/>
        <w:spacing w:line="218" w:lineRule="auto"/>
        <w:ind w:firstLine="227"/>
        <w:rPr>
          <w:rFonts w:ascii="Times New Roman" w:hAnsi="Times New Roman" w:cs="B Lotus" w:hint="cs"/>
          <w:b/>
          <w:bCs/>
          <w:sz w:val="28"/>
          <w:szCs w:val="28"/>
          <w:rtl/>
          <w:lang w:bidi="fa-IR"/>
        </w:rPr>
      </w:pPr>
      <w:r w:rsidRPr="00C22172">
        <w:rPr>
          <w:rFonts w:ascii="Times New Roman" w:hAnsi="Times New Roman" w:cs="B Lotus" w:hint="cs"/>
          <w:b/>
          <w:bCs/>
          <w:sz w:val="28"/>
          <w:szCs w:val="28"/>
          <w:rtl/>
          <w:lang w:bidi="fa-IR"/>
        </w:rPr>
        <w:t>برقعی خلاصه نظر خویش را چنین بیان می‌نماید:</w:t>
      </w:r>
    </w:p>
    <w:p w:rsidR="00262400" w:rsidRPr="00BB33A3" w:rsidRDefault="00262400" w:rsidP="00975B99">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سخن [در این آیه] از طهارت جبری و عصمت ذاتی نیست، بلکه بر اهل بیت[لازم] است که خود را از آلودگی [درونی و بیرونی] به دور سازند، و</w:t>
      </w:r>
      <w:r w:rsidR="00C2217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با طهارت بدن و اَخلاق خود را پاک سازند، و این همان چیزی است که خداوند از آنان اراده نموده است</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آنان علاوه بر اینکه مؤمن می‌باشند پیوند خویشاوندی [و ...] با پیامبر</w:t>
      </w:r>
      <w:r w:rsidR="00C22172">
        <w:rPr>
          <w:rFonts w:ascii="Times New Roman" w:hAnsi="Times New Roman" w:cs="B Lotus" w:hint="cs"/>
          <w:sz w:val="28"/>
          <w:szCs w:val="28"/>
          <w:rtl/>
          <w:lang w:bidi="fa-IR"/>
        </w:rPr>
        <w:t xml:space="preserve"> </w:t>
      </w:r>
      <w:r w:rsidR="00C22172" w:rsidRPr="00C2217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دارند</w:t>
      </w:r>
      <w:r w:rsidRPr="00BB33A3">
        <w:rPr>
          <w:rStyle w:val="a7"/>
          <w:rFonts w:ascii="Times New Roman" w:hAnsi="Times New Roman" w:cs="B Lotus"/>
          <w:sz w:val="28"/>
          <w:szCs w:val="28"/>
          <w:rtl/>
          <w:lang w:bidi="fa-IR"/>
        </w:rPr>
        <w:footnoteReference w:id="266"/>
      </w:r>
      <w:r w:rsidRPr="00BB33A3">
        <w:rPr>
          <w:rFonts w:ascii="Times New Roman" w:hAnsi="Times New Roman" w:cs="B Lotus" w:hint="cs"/>
          <w:sz w:val="28"/>
          <w:szCs w:val="28"/>
          <w:rtl/>
          <w:lang w:bidi="fa-IR"/>
        </w:rPr>
        <w:t>.</w:t>
      </w:r>
    </w:p>
    <w:p w:rsidR="00262400" w:rsidRPr="00C22172" w:rsidRDefault="00262400" w:rsidP="00C2217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C22172">
        <w:rPr>
          <w:rFonts w:ascii="Times New Roman" w:hAnsi="Times New Roman" w:cs="B Lotus" w:hint="cs"/>
          <w:sz w:val="28"/>
          <w:szCs w:val="28"/>
          <w:rtl/>
          <w:lang w:bidi="fa-IR"/>
        </w:rPr>
        <w:t>خلاصه</w:t>
      </w:r>
      <w:r w:rsidR="005129D8" w:rsidRPr="00C22172">
        <w:rPr>
          <w:rFonts w:ascii="Times New Roman" w:hAnsi="Times New Roman" w:cs="B Lotus" w:hint="cs"/>
          <w:sz w:val="28"/>
          <w:szCs w:val="28"/>
          <w:rtl/>
          <w:lang w:bidi="fa-IR"/>
        </w:rPr>
        <w:t>:</w:t>
      </w:r>
      <w:r w:rsidR="00C22172">
        <w:rPr>
          <w:rFonts w:ascii="Times New Roman" w:hAnsi="Times New Roman" w:cs="B Lotus" w:hint="cs"/>
          <w:sz w:val="28"/>
          <w:szCs w:val="28"/>
          <w:rtl/>
          <w:lang w:bidi="fa-IR"/>
        </w:rPr>
        <w:t xml:space="preserve"> </w:t>
      </w:r>
      <w:r w:rsidR="005129D8" w:rsidRPr="00C22172">
        <w:rPr>
          <w:rFonts w:ascii="Times New Roman" w:hAnsi="Times New Roman" w:cs="B Lotus" w:hint="cs"/>
          <w:sz w:val="28"/>
          <w:szCs w:val="28"/>
          <w:rtl/>
          <w:lang w:bidi="fa-IR"/>
        </w:rPr>
        <w:t xml:space="preserve"> </w:t>
      </w:r>
      <w:r w:rsidRPr="00C22172">
        <w:rPr>
          <w:rFonts w:ascii="Times New Roman" w:hAnsi="Times New Roman" w:cs="B Lotus" w:hint="cs"/>
          <w:sz w:val="28"/>
          <w:szCs w:val="28"/>
          <w:rtl/>
          <w:lang w:bidi="fa-IR"/>
        </w:rPr>
        <w:t xml:space="preserve">برقعی </w:t>
      </w:r>
      <w:r w:rsidR="00984577" w:rsidRPr="00C22172">
        <w:rPr>
          <w:rFonts w:ascii="Times New Roman" w:hAnsi="Times New Roman" w:cs="CTraditional Arabic" w:hint="cs"/>
          <w:sz w:val="28"/>
          <w:szCs w:val="28"/>
          <w:rtl/>
          <w:lang w:bidi="fa-IR"/>
        </w:rPr>
        <w:t>:</w:t>
      </w:r>
      <w:r w:rsidR="00984577" w:rsidRPr="00C22172">
        <w:rPr>
          <w:rFonts w:ascii="Times New Roman" w:hAnsi="Times New Roman" w:cs="B Lotus" w:hint="cs"/>
          <w:sz w:val="28"/>
          <w:szCs w:val="28"/>
          <w:rtl/>
          <w:lang w:bidi="fa-IR"/>
        </w:rPr>
        <w:t xml:space="preserve"> </w:t>
      </w:r>
      <w:r w:rsidRPr="00C22172">
        <w:rPr>
          <w:rFonts w:ascii="Times New Roman" w:hAnsi="Times New Roman" w:cs="B Lotus" w:hint="cs"/>
          <w:sz w:val="28"/>
          <w:szCs w:val="28"/>
          <w:rtl/>
          <w:lang w:bidi="fa-IR"/>
        </w:rPr>
        <w:t xml:space="preserve"> نظرش درباره آیه</w:t>
      </w:r>
      <w:r w:rsidR="005E7323" w:rsidRPr="00C22172">
        <w:rPr>
          <w:rFonts w:ascii="Times New Roman" w:hAnsi="Times New Roman" w:cs="B Lotus" w:hint="cs"/>
          <w:sz w:val="28"/>
          <w:szCs w:val="28"/>
          <w:rtl/>
          <w:lang w:bidi="fa-IR"/>
        </w:rPr>
        <w:t>:</w:t>
      </w:r>
      <w:r w:rsidR="00984577" w:rsidRPr="00C22172">
        <w:rPr>
          <w:rFonts w:ascii="QCF_BSML" w:eastAsia="Times New Roman" w:hAnsi="QCF_BSML" w:cs="QCF_BSML"/>
          <w:color w:val="000000"/>
          <w:spacing w:val="-6"/>
          <w:sz w:val="28"/>
          <w:szCs w:val="28"/>
          <w:rtl/>
        </w:rPr>
        <w:t xml:space="preserve"> ﮋ</w:t>
      </w:r>
      <w:r w:rsidR="005E7323" w:rsidRPr="00C22172">
        <w:rPr>
          <w:rFonts w:ascii="Times New Roman" w:hAnsi="Times New Roman" w:cs="B Lotus" w:hint="cs"/>
          <w:sz w:val="28"/>
          <w:szCs w:val="28"/>
          <w:rtl/>
          <w:lang w:bidi="fa-IR"/>
        </w:rPr>
        <w:t xml:space="preserve"> </w:t>
      </w:r>
      <w:r w:rsidR="005E7323" w:rsidRPr="00C22172">
        <w:rPr>
          <w:rFonts w:ascii="QCF_P422" w:eastAsia="Times New Roman" w:hAnsi="QCF_P422" w:cs="QCF_P422"/>
          <w:color w:val="000000"/>
          <w:sz w:val="28"/>
          <w:szCs w:val="28"/>
          <w:rtl/>
        </w:rPr>
        <w:t>ﮇ ﮈ ﮉ ﮊ ﮋﮌ ﮍ  ﮎ ﮏ ﮐ</w:t>
      </w:r>
      <w:r w:rsidR="00C22172" w:rsidRPr="00C22172">
        <w:rPr>
          <w:rFonts w:ascii="QCF_BSML" w:eastAsia="Times New Roman" w:hAnsi="QCF_BSML" w:cs="QCF_BSML"/>
          <w:color w:val="000000"/>
          <w:spacing w:val="-6"/>
          <w:sz w:val="28"/>
          <w:szCs w:val="28"/>
          <w:rtl/>
        </w:rPr>
        <w:t>ﮊ</w:t>
      </w:r>
      <w:r w:rsidR="00C22172" w:rsidRPr="00C22172">
        <w:rPr>
          <w:rFonts w:ascii="Times New Roman" w:hAnsi="Times New Roman" w:cs="B Lotus" w:hint="cs"/>
          <w:sz w:val="28"/>
          <w:szCs w:val="28"/>
          <w:rtl/>
          <w:lang w:bidi="fa-IR"/>
        </w:rPr>
        <w:t>.</w:t>
      </w:r>
      <w:r w:rsidRPr="00C22172">
        <w:rPr>
          <w:rFonts w:ascii="Times New Roman" w:hAnsi="Times New Roman" w:cs="B Lotus" w:hint="cs"/>
          <w:sz w:val="28"/>
          <w:szCs w:val="28"/>
          <w:rtl/>
          <w:lang w:bidi="fa-IR"/>
        </w:rPr>
        <w:t xml:space="preserve"> </w:t>
      </w:r>
    </w:p>
    <w:p w:rsidR="00262400" w:rsidRPr="00BB33A3" w:rsidRDefault="00262400" w:rsidP="00C2217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 این است که شامل کسانی می‌شود، که پیامبر</w:t>
      </w:r>
      <w:r w:rsidR="00C22172">
        <w:rPr>
          <w:rFonts w:ascii="Times New Roman" w:hAnsi="Times New Roman" w:cs="B Lotus" w:hint="cs"/>
          <w:sz w:val="28"/>
          <w:szCs w:val="28"/>
          <w:rtl/>
          <w:lang w:bidi="fa-IR"/>
        </w:rPr>
        <w:t xml:space="preserve"> </w:t>
      </w:r>
      <w:r w:rsidR="00C22172" w:rsidRPr="00C2217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آنها با کساء تجلیل نموده و هم شامل تمام همسران پیامبر</w:t>
      </w:r>
      <w:r w:rsidR="00C22172">
        <w:rPr>
          <w:rFonts w:ascii="Times New Roman" w:hAnsi="Times New Roman" w:cs="B Lotus" w:hint="cs"/>
          <w:sz w:val="28"/>
          <w:szCs w:val="28"/>
          <w:rtl/>
          <w:lang w:bidi="fa-IR"/>
        </w:rPr>
        <w:t xml:space="preserve"> </w:t>
      </w:r>
      <w:r w:rsidR="00C22172" w:rsidRPr="00C2217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می‌گردد</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چون اولاً به دلالت سیاق آیات و به دلالت آیات دیگری که خداوند که زوجه را در زمره اهل بیت [بلکه یکی از ارکان اهل آن] نامبرده است، دوم به دلالت اینکه عقل نمی‌تواند بپذیرد که خداوند نمی‌خواهد که همسران پیامبرش طهارت یابند، و همچنین برقعی بر این باور است که آیه بر عصمت احدی دلالت نمی‌کند زیرا [نوع] اراده [در آیه شرعیه است و به این معنی است که آنان [آل بیت] قبل از آن معصوم نبوده‌اند.</w:t>
      </w:r>
    </w:p>
    <w:p w:rsidR="00262400" w:rsidRPr="00975B99"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C22172" w:rsidRDefault="00262400" w:rsidP="00667113">
      <w:pPr>
        <w:pStyle w:val="2"/>
        <w:widowControl w:val="0"/>
        <w:spacing w:line="226" w:lineRule="auto"/>
        <w:ind w:firstLine="227"/>
        <w:rPr>
          <w:rFonts w:cs="B Lotus" w:hint="cs"/>
          <w:sz w:val="28"/>
          <w:szCs w:val="28"/>
          <w:rtl/>
          <w:lang w:bidi="fa-IR"/>
        </w:rPr>
      </w:pPr>
      <w:r w:rsidRPr="00C22172">
        <w:rPr>
          <w:rFonts w:cs="B Lotus" w:hint="cs"/>
          <w:sz w:val="28"/>
          <w:szCs w:val="28"/>
          <w:rtl/>
          <w:lang w:bidi="fa-IR"/>
        </w:rPr>
        <w:t>دوم</w:t>
      </w:r>
      <w:r w:rsidR="005129D8" w:rsidRPr="00C22172">
        <w:rPr>
          <w:rFonts w:cs="B Lotus" w:hint="cs"/>
          <w:sz w:val="28"/>
          <w:szCs w:val="28"/>
          <w:rtl/>
          <w:lang w:bidi="fa-IR"/>
        </w:rPr>
        <w:t xml:space="preserve">: </w:t>
      </w:r>
      <w:r w:rsidRPr="00C22172">
        <w:rPr>
          <w:rFonts w:cs="B Lotus" w:hint="cs"/>
          <w:sz w:val="28"/>
          <w:szCs w:val="28"/>
          <w:rtl/>
          <w:lang w:bidi="fa-IR"/>
        </w:rPr>
        <w:t>عقیده امامیه با آنچه از ائمه ذکر شده مخالف است</w:t>
      </w:r>
      <w:r w:rsidR="00C22172">
        <w:rPr>
          <w:rFonts w:cs="B Lotus" w:hint="cs"/>
          <w:sz w:val="28"/>
          <w:szCs w:val="28"/>
          <w:rtl/>
          <w:lang w:bidi="fa-IR"/>
        </w:rPr>
        <w:t>.</w:t>
      </w:r>
    </w:p>
    <w:p w:rsidR="00262400" w:rsidRPr="00BB33A3" w:rsidRDefault="00262400" w:rsidP="00C2217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C22172" w:rsidRPr="00C22172">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بر این دیدگاه است که ائمّه مانند شیعه امامیه معتقد به نص معصومیّت دوازده امام نیستند، بلکه آنان به اصل شوری و انتخاب ایمان دارند و برقعی مدعای خود را با دلایل زیر مورد استدلال قرار می‌دهد.</w:t>
      </w:r>
    </w:p>
    <w:p w:rsidR="00262400" w:rsidRPr="00975B99" w:rsidRDefault="00262400" w:rsidP="005A5E2F">
      <w:pPr>
        <w:pStyle w:val="StyleComplexBLotus12ptJustifiedFirstline05cmCharCharCharCharCharChar"/>
        <w:widowControl w:val="0"/>
        <w:spacing w:line="226" w:lineRule="auto"/>
        <w:ind w:firstLine="227"/>
        <w:rPr>
          <w:rFonts w:ascii="Times New Roman" w:hAnsi="Times New Roman" w:cs="B Lotus" w:hint="cs"/>
          <w:sz w:val="16"/>
          <w:szCs w:val="16"/>
          <w:rtl/>
          <w:lang w:bidi="fa-IR"/>
        </w:rPr>
      </w:pPr>
    </w:p>
    <w:p w:rsidR="00262400" w:rsidRPr="00C22172" w:rsidRDefault="00262400" w:rsidP="00EE602D">
      <w:pPr>
        <w:pStyle w:val="3"/>
        <w:widowControl w:val="0"/>
        <w:spacing w:line="226" w:lineRule="auto"/>
        <w:ind w:firstLine="227"/>
        <w:rPr>
          <w:rFonts w:cs="B Lotus" w:hint="cs"/>
          <w:sz w:val="28"/>
          <w:szCs w:val="28"/>
          <w:rtl/>
          <w:lang w:bidi="fa-IR"/>
        </w:rPr>
      </w:pPr>
      <w:r w:rsidRPr="00C22172">
        <w:rPr>
          <w:rFonts w:cs="B Lotus" w:hint="cs"/>
          <w:sz w:val="28"/>
          <w:szCs w:val="28"/>
          <w:rtl/>
          <w:lang w:bidi="fa-IR"/>
        </w:rPr>
        <w:t xml:space="preserve">1- </w:t>
      </w:r>
      <w:r w:rsidR="00EE602D">
        <w:rPr>
          <w:rFonts w:cs="B Lotus" w:hint="cs"/>
          <w:sz w:val="28"/>
          <w:szCs w:val="28"/>
          <w:rtl/>
          <w:lang w:bidi="fa-IR"/>
        </w:rPr>
        <w:t>سخنان</w:t>
      </w:r>
      <w:r w:rsidRPr="00C22172">
        <w:rPr>
          <w:rFonts w:cs="B Lotus" w:hint="cs"/>
          <w:sz w:val="28"/>
          <w:szCs w:val="28"/>
          <w:rtl/>
          <w:lang w:bidi="fa-IR"/>
        </w:rPr>
        <w:t xml:space="preserve"> علی</w:t>
      </w:r>
      <w:r w:rsidRPr="00C22172">
        <w:rPr>
          <w:rFonts w:cs="B Lotus" w:hint="cs"/>
          <w:sz w:val="28"/>
          <w:szCs w:val="28"/>
          <w:lang w:bidi="fa-IR"/>
        </w:rPr>
        <w:sym w:font="AGA Arabesque" w:char="F074"/>
      </w:r>
      <w:r w:rsidR="00667113">
        <w:rPr>
          <w:rFonts w:cs="B Lotus" w:hint="cs"/>
          <w:sz w:val="28"/>
          <w:szCs w:val="28"/>
          <w:rtl/>
          <w:lang w:bidi="fa-IR"/>
        </w:rPr>
        <w:t>.</w:t>
      </w:r>
    </w:p>
    <w:p w:rsidR="00262400" w:rsidRPr="00BB33A3" w:rsidRDefault="00262400" w:rsidP="00C2217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C22172" w:rsidRPr="00C22172">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اقوالی از ائمه که شیعه آنرا در کتابهای خود روایت می‌نمایند و با عقیده امامت مخالف است مورد توجه قرار می‌دهند. از جمله</w:t>
      </w:r>
      <w:r w:rsidR="005129D8">
        <w:rPr>
          <w:rFonts w:ascii="Times New Roman" w:hAnsi="Times New Roman" w:cs="B Lotus" w:hint="cs"/>
          <w:sz w:val="28"/>
          <w:szCs w:val="28"/>
          <w:rtl/>
          <w:lang w:bidi="fa-IR"/>
        </w:rPr>
        <w:t xml:space="preserve">: </w:t>
      </w:r>
    </w:p>
    <w:p w:rsidR="00442164" w:rsidRDefault="00262400" w:rsidP="007A261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سخن علی</w:t>
      </w:r>
      <w:r w:rsidRPr="00BB33A3">
        <w:rPr>
          <w:rFonts w:ascii="Times New Roman" w:hAnsi="Times New Roman" w:cs="B Lotus" w:hint="cs"/>
          <w:sz w:val="28"/>
          <w:szCs w:val="28"/>
          <w:lang w:bidi="fa-IR"/>
        </w:rPr>
        <w:sym w:font="AGA Arabesque" w:char="F074"/>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(قسم به خداوند من رغبتی به خلافت نداشتم ولیکن شما مرا به سوی آن فراخواندید و مرا بر آن قرار دادید</w:t>
      </w:r>
      <w:r w:rsidRPr="00BB33A3">
        <w:rPr>
          <w:rStyle w:val="a7"/>
          <w:rFonts w:ascii="Times New Roman" w:hAnsi="Times New Roman" w:cs="B Lotus"/>
          <w:sz w:val="28"/>
          <w:szCs w:val="28"/>
          <w:rtl/>
          <w:lang w:bidi="fa-IR"/>
        </w:rPr>
        <w:footnoteReference w:id="267"/>
      </w:r>
      <w:r w:rsidRPr="00BB33A3">
        <w:rPr>
          <w:rFonts w:ascii="Times New Roman" w:hAnsi="Times New Roman" w:cs="B Lotus" w:hint="cs"/>
          <w:sz w:val="28"/>
          <w:szCs w:val="28"/>
          <w:rtl/>
          <w:lang w:bidi="fa-IR"/>
        </w:rPr>
        <w:t>، و نیز می‌فرماید: دستم را گشودید از آن خودداری کردم، و آنرا کشیدید پس آنرا به عقب کشیدم ... تا اینکه کفشها پاره گردید و جبه</w:t>
      </w:r>
      <w:r w:rsidRPr="00BB33A3">
        <w:rPr>
          <w:rFonts w:ascii="Times New Roman" w:hAnsi="Times New Roman" w:cs="B Lotus" w:hint="eastAsia"/>
          <w:sz w:val="28"/>
          <w:szCs w:val="28"/>
          <w:rtl/>
          <w:lang w:bidi="fa-IR"/>
        </w:rPr>
        <w:t>‌ها</w:t>
      </w:r>
      <w:r w:rsidRPr="00BB33A3">
        <w:rPr>
          <w:rFonts w:ascii="Times New Roman" w:hAnsi="Times New Roman" w:cs="B Lotus" w:hint="cs"/>
          <w:sz w:val="28"/>
          <w:szCs w:val="28"/>
          <w:rtl/>
          <w:lang w:bidi="fa-IR"/>
        </w:rPr>
        <w:t xml:space="preserve"> بیفتاد و ضعیف لگدمال شد</w:t>
      </w:r>
      <w:r w:rsidRPr="00BB33A3">
        <w:rPr>
          <w:rStyle w:val="a7"/>
          <w:rFonts w:ascii="Times New Roman" w:hAnsi="Times New Roman" w:cs="B Lotus"/>
          <w:sz w:val="28"/>
          <w:szCs w:val="28"/>
          <w:rtl/>
          <w:lang w:bidi="fa-IR"/>
        </w:rPr>
        <w:footnoteReference w:id="268"/>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باز می‌فرماید مرا رها کنید و از دیگران التماس[خلافت] بنمائید و اینکه من وزیر [مشاورتان] باشم بهتر از اینکه امیرتان باشم</w:t>
      </w:r>
      <w:r w:rsidRPr="00BB33A3">
        <w:rPr>
          <w:rStyle w:val="a7"/>
          <w:rFonts w:ascii="Times New Roman" w:hAnsi="Times New Roman" w:cs="B Lotus"/>
          <w:sz w:val="28"/>
          <w:szCs w:val="28"/>
          <w:rtl/>
          <w:lang w:bidi="fa-IR"/>
        </w:rPr>
        <w:footnoteReference w:id="269"/>
      </w:r>
      <w:r w:rsidR="00442164">
        <w:rPr>
          <w:rFonts w:ascii="Times New Roman" w:hAnsi="Times New Roman" w:cs="B Lotus" w:hint="cs"/>
          <w:sz w:val="28"/>
          <w:szCs w:val="28"/>
          <w:rtl/>
          <w:lang w:bidi="fa-IR"/>
        </w:rPr>
        <w:t>.</w:t>
      </w:r>
    </w:p>
    <w:p w:rsidR="00262400" w:rsidRPr="00BB33A3" w:rsidRDefault="00262400" w:rsidP="007A2616">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می‌فرماید: [همواره] می‌گوئید: بیعت بیعت [دستم را بستم آنرا گشودید</w:t>
      </w:r>
      <w:r w:rsidRPr="00BB33A3">
        <w:rPr>
          <w:rStyle w:val="a7"/>
          <w:rFonts w:ascii="Times New Roman" w:hAnsi="Times New Roman" w:cs="B Lotus"/>
          <w:sz w:val="28"/>
          <w:szCs w:val="28"/>
          <w:rtl/>
          <w:lang w:bidi="fa-IR"/>
        </w:rPr>
        <w:footnoteReference w:id="270"/>
      </w:r>
      <w:r w:rsidRPr="00BB33A3">
        <w:rPr>
          <w:rFonts w:ascii="Times New Roman" w:hAnsi="Times New Roman" w:cs="B Lotus" w:hint="cs"/>
          <w:sz w:val="28"/>
          <w:szCs w:val="28"/>
          <w:rtl/>
          <w:lang w:bidi="fa-IR"/>
        </w:rPr>
        <w:t>. و همچنین می‌فرماید: مردم بدون اکراه و جبر بلکه از روی میل و اختیار با من بیعت نمودند</w:t>
      </w:r>
      <w:r w:rsidRPr="00BB33A3">
        <w:rPr>
          <w:rStyle w:val="a7"/>
          <w:rFonts w:ascii="Times New Roman" w:hAnsi="Times New Roman" w:cs="B Lotus"/>
          <w:sz w:val="28"/>
          <w:szCs w:val="28"/>
          <w:rtl/>
          <w:lang w:bidi="fa-IR"/>
        </w:rPr>
        <w:footnoteReference w:id="271"/>
      </w:r>
      <w:r w:rsidRPr="00BB33A3">
        <w:rPr>
          <w:rFonts w:ascii="Times New Roman" w:hAnsi="Times New Roman" w:cs="B Lotus" w:hint="cs"/>
          <w:sz w:val="28"/>
          <w:szCs w:val="28"/>
          <w:rtl/>
          <w:lang w:bidi="fa-IR"/>
        </w:rPr>
        <w:t xml:space="preserve"> و من مردم را نخواستم تا اینکه مرا خواستند و با آنان بیعت نکردم تا با من بیعت نمودند</w:t>
      </w:r>
      <w:r w:rsidRPr="00BB33A3">
        <w:rPr>
          <w:rStyle w:val="a7"/>
          <w:rFonts w:ascii="Times New Roman" w:hAnsi="Times New Roman" w:cs="B Lotus"/>
          <w:sz w:val="28"/>
          <w:szCs w:val="28"/>
          <w:rtl/>
          <w:lang w:bidi="fa-IR"/>
        </w:rPr>
        <w:footnoteReference w:id="272"/>
      </w:r>
      <w:r w:rsidRPr="00BB33A3">
        <w:rPr>
          <w:rFonts w:ascii="Times New Roman" w:hAnsi="Times New Roman" w:cs="B Lotus" w:hint="cs"/>
          <w:sz w:val="28"/>
          <w:szCs w:val="28"/>
          <w:rtl/>
          <w:lang w:bidi="fa-IR"/>
        </w:rPr>
        <w:t>، و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بر استشهاد صحت بیعت خود می‌فرماید: (همانا قومی با من بیعت کردند که با ابوبکر و عمر و عثمان</w:t>
      </w:r>
      <w:r w:rsidR="007A261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 آنچه با آنان بیعت کرده بودند</w:t>
      </w:r>
      <w:r w:rsidR="007A261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بیعت نمودند، پس هر آنکه [در جلسه انتخاب] حضور نداشته نمی‌تواند انتخاب نماید، و غائب هم حق مخالفت و ردّ [بر علیه انتخاب] ندارد، و شوری از میان مهاجرین و انصار است، چنانچه بر [امامت] مردی اجماع نمودند و او را امام خواندند خداوند به [امامت] وی راضی است</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چنانچه [امام] از روی بدگویی یا بدعت از دستور آنان [شوری] بیرون رود او را به مسیر خود برگردانید</w:t>
      </w:r>
      <w:r w:rsidR="00C2217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اگر از [اطاعت شوری] سرپیچی نمود پس با او و راه وی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[راه شوری] و سبیل مؤمنین نیست</w:t>
      </w:r>
      <w:r w:rsidRPr="00BB33A3">
        <w:rPr>
          <w:rStyle w:val="a7"/>
          <w:rFonts w:ascii="Times New Roman" w:hAnsi="Times New Roman" w:cs="B Lotus"/>
          <w:sz w:val="28"/>
          <w:szCs w:val="28"/>
          <w:rtl/>
          <w:lang w:bidi="fa-IR"/>
        </w:rPr>
        <w:footnoteReference w:id="273"/>
      </w:r>
      <w:r w:rsidRPr="00BB33A3">
        <w:rPr>
          <w:rFonts w:ascii="Times New Roman" w:hAnsi="Times New Roman" w:cs="B Lotus" w:hint="cs"/>
          <w:sz w:val="28"/>
          <w:szCs w:val="28"/>
          <w:rtl/>
          <w:lang w:bidi="fa-IR"/>
        </w:rPr>
        <w:t xml:space="preserve"> مبارزه نمائید</w:t>
      </w:r>
      <w:r w:rsidRPr="00BB33A3">
        <w:rPr>
          <w:rStyle w:val="a7"/>
          <w:rFonts w:ascii="Times New Roman" w:hAnsi="Times New Roman" w:cs="B Lotus"/>
          <w:sz w:val="28"/>
          <w:szCs w:val="28"/>
          <w:rtl/>
          <w:lang w:bidi="fa-IR"/>
        </w:rPr>
        <w:footnoteReference w:id="274"/>
      </w:r>
      <w:r w:rsidRPr="00BB33A3">
        <w:rPr>
          <w:rFonts w:ascii="Times New Roman" w:hAnsi="Times New Roman" w:cs="B Lotus" w:hint="cs"/>
          <w:sz w:val="28"/>
          <w:szCs w:val="28"/>
          <w:rtl/>
          <w:lang w:bidi="fa-IR"/>
        </w:rPr>
        <w:t>، و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با گفتن این [جمله] همانا بیعتم نیست جز از رضایت مسلمانان</w:t>
      </w:r>
      <w:r w:rsidRPr="00BB33A3">
        <w:rPr>
          <w:rStyle w:val="a7"/>
          <w:rFonts w:ascii="Times New Roman" w:hAnsi="Times New Roman" w:cs="B Lotus"/>
          <w:sz w:val="28"/>
          <w:szCs w:val="28"/>
          <w:rtl/>
          <w:lang w:bidi="fa-IR"/>
        </w:rPr>
        <w:footnoteReference w:id="275"/>
      </w:r>
      <w:r w:rsidRPr="00BB33A3">
        <w:rPr>
          <w:rFonts w:ascii="Times New Roman" w:hAnsi="Times New Roman" w:cs="B Lotus" w:hint="cs"/>
          <w:sz w:val="28"/>
          <w:szCs w:val="28"/>
          <w:rtl/>
          <w:lang w:bidi="fa-IR"/>
        </w:rPr>
        <w:t>، بیعت خود را بدون رضایت مسلمانان غیر معتبر</w:t>
      </w:r>
      <w:r w:rsidR="00C2217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می‌داند</w:t>
      </w:r>
      <w:r w:rsidRPr="00BB33A3">
        <w:rPr>
          <w:rStyle w:val="a7"/>
          <w:rFonts w:ascii="Times New Roman" w:hAnsi="Times New Roman" w:cs="B Lotus"/>
          <w:sz w:val="28"/>
          <w:szCs w:val="28"/>
          <w:rtl/>
          <w:lang w:bidi="fa-IR"/>
        </w:rPr>
        <w:footnoteReference w:id="276"/>
      </w:r>
      <w:r w:rsidRPr="00BB33A3">
        <w:rPr>
          <w:rFonts w:ascii="Times New Roman" w:hAnsi="Times New Roman" w:cs="B Lotus" w:hint="cs"/>
          <w:sz w:val="28"/>
          <w:szCs w:val="28"/>
          <w:rtl/>
          <w:lang w:bidi="fa-IR"/>
        </w:rPr>
        <w:t xml:space="preserve">. سپس برقعی </w:t>
      </w:r>
      <w:r w:rsidR="00C22172" w:rsidRPr="00C22172">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در پایان [این روایتها از امام علی] می‌فرماید: امثال اینگونه سخنها در نهج البلاغه فراوان است، در این صورت چنانچه خداوند او را برای [خلافت] تعیین می‌نمود، نمی‌توانست با این همه سخن خود را از خلافت تبری نماید، آنچنان خود را از آن تبری نموده که می‌فرماید: این آب [ناگوارا و لقمه‌ای گلوگیر است</w:t>
      </w:r>
      <w:r w:rsidRPr="00BB33A3">
        <w:rPr>
          <w:rStyle w:val="a7"/>
          <w:rFonts w:ascii="Times New Roman" w:hAnsi="Times New Roman" w:cs="B Lotus"/>
          <w:sz w:val="28"/>
          <w:szCs w:val="28"/>
          <w:rtl/>
          <w:lang w:bidi="fa-IR"/>
        </w:rPr>
        <w:footnoteReference w:id="277"/>
      </w:r>
      <w:r w:rsidRPr="00BB33A3">
        <w:rPr>
          <w:rFonts w:ascii="Times New Roman" w:hAnsi="Times New Roman" w:cs="B Lotus" w:hint="cs"/>
          <w:sz w:val="28"/>
          <w:szCs w:val="28"/>
          <w:rtl/>
          <w:lang w:bidi="fa-IR"/>
        </w:rPr>
        <w:t>. بنابراین اگر خداوند حکم[خلافت] را بر وی واجب می‌نمود، نمی‌توانست چنین سخنانی[بر زبان] اظهار نماید. شگفت اینکه او در هیچ جایی مدّعی این نبوده است که او امام منصوص است، مگر اینکه بعد از دو قرن یا سه قرن جاعلان و سازندگان نصوص سربرآوردند و ادّعای منصوص‌بودن[امامت] برای وی نمودند؛ و از [خود] امام امامت حریص‌تر[و کاسه از آش‌ داغتر] شدند</w:t>
      </w:r>
      <w:r w:rsidRPr="00BB33A3">
        <w:rPr>
          <w:rStyle w:val="a7"/>
          <w:rFonts w:ascii="Times New Roman" w:hAnsi="Times New Roman" w:cs="B Lotus"/>
          <w:sz w:val="28"/>
          <w:szCs w:val="28"/>
          <w:rtl/>
          <w:lang w:bidi="fa-IR"/>
        </w:rPr>
        <w:footnoteReference w:id="278"/>
      </w:r>
      <w:r w:rsidR="00C22172">
        <w:rPr>
          <w:rFonts w:ascii="Times New Roman" w:hAnsi="Times New Roman" w:cs="B Lotus" w:hint="cs"/>
          <w:sz w:val="28"/>
          <w:szCs w:val="28"/>
          <w:rtl/>
          <w:lang w:bidi="fa-IR"/>
        </w:rPr>
        <w:t>.</w:t>
      </w:r>
    </w:p>
    <w:p w:rsidR="00262400" w:rsidRPr="009502E4" w:rsidRDefault="00262400" w:rsidP="005A5E2F">
      <w:pPr>
        <w:pStyle w:val="2"/>
        <w:widowControl w:val="0"/>
        <w:spacing w:line="226" w:lineRule="auto"/>
        <w:ind w:firstLine="227"/>
        <w:rPr>
          <w:rFonts w:cs="B Lotus" w:hint="cs"/>
          <w:sz w:val="28"/>
          <w:szCs w:val="28"/>
          <w:rtl/>
          <w:lang w:bidi="fa-IR"/>
        </w:rPr>
      </w:pPr>
      <w:r w:rsidRPr="009502E4">
        <w:rPr>
          <w:rFonts w:cs="B Lotus" w:hint="cs"/>
          <w:sz w:val="28"/>
          <w:szCs w:val="28"/>
          <w:rtl/>
          <w:lang w:bidi="fa-IR"/>
        </w:rPr>
        <w:t xml:space="preserve">ب </w:t>
      </w:r>
      <w:r w:rsidRPr="009502E4">
        <w:rPr>
          <w:rFonts w:cs="2  Badr" w:hint="cs"/>
          <w:sz w:val="28"/>
          <w:szCs w:val="28"/>
          <w:rtl/>
          <w:lang w:bidi="fa-IR"/>
        </w:rPr>
        <w:t>–</w:t>
      </w:r>
      <w:r w:rsidRPr="009502E4">
        <w:rPr>
          <w:rFonts w:cs="B Lotus" w:hint="cs"/>
          <w:sz w:val="28"/>
          <w:szCs w:val="28"/>
          <w:rtl/>
          <w:lang w:bidi="fa-IR"/>
        </w:rPr>
        <w:t xml:space="preserve"> عدم آگاهی[اطلاع] بزرگان آل بیت از عقیده امامت.</w:t>
      </w:r>
    </w:p>
    <w:p w:rsidR="00262400" w:rsidRDefault="00262400" w:rsidP="009502E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با استناد به آنچه از برخی </w:t>
      </w:r>
      <w:r w:rsidR="009502E4">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بزرگان آل‌ بیت نقل شده است استدلال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نماید که [مطالب] آنان حاکی از آن است که آنان نسبت به عقیده نص [امامت] با اینکه خود از متقدمین و از زمره ائمه بوده‌اند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بی‌خبرند.</w:t>
      </w:r>
    </w:p>
    <w:p w:rsidR="00A65A95" w:rsidRPr="00735DA0" w:rsidRDefault="00A65A95" w:rsidP="009502E4">
      <w:pPr>
        <w:pStyle w:val="StyleComplexBLotus12ptJustifiedFirstline05cmCharCharCharCharCharChar"/>
        <w:widowControl w:val="0"/>
        <w:spacing w:line="226" w:lineRule="auto"/>
        <w:ind w:firstLine="227"/>
        <w:rPr>
          <w:rFonts w:ascii="Times New Roman" w:hAnsi="Times New Roman" w:cs="B Lotus" w:hint="cs"/>
          <w:rtl/>
          <w:lang w:bidi="fa-IR"/>
        </w:rPr>
      </w:pPr>
    </w:p>
    <w:p w:rsidR="00262400" w:rsidRPr="009502E4" w:rsidRDefault="00262400" w:rsidP="005A5E2F">
      <w:pPr>
        <w:pStyle w:val="3"/>
        <w:widowControl w:val="0"/>
        <w:spacing w:line="226" w:lineRule="auto"/>
        <w:ind w:firstLine="227"/>
        <w:rPr>
          <w:rFonts w:cs="B Lotus" w:hint="cs"/>
          <w:sz w:val="28"/>
          <w:szCs w:val="28"/>
          <w:rtl/>
          <w:lang w:bidi="fa-IR"/>
        </w:rPr>
      </w:pPr>
      <w:r w:rsidRPr="009502E4">
        <w:rPr>
          <w:rFonts w:cs="B Lotus" w:hint="cs"/>
          <w:sz w:val="28"/>
          <w:szCs w:val="28"/>
          <w:rtl/>
          <w:lang w:bidi="fa-IR"/>
        </w:rPr>
        <w:t>1- عدم اشاره حسن</w:t>
      </w:r>
      <w:r w:rsidRPr="009502E4">
        <w:rPr>
          <w:rFonts w:cs="B Lotus" w:hint="cs"/>
          <w:sz w:val="28"/>
          <w:szCs w:val="28"/>
          <w:lang w:bidi="fa-IR"/>
        </w:rPr>
        <w:sym w:font="AGA Arabesque" w:char="F074"/>
      </w:r>
      <w:r w:rsidRPr="009502E4">
        <w:rPr>
          <w:rFonts w:cs="B Lotus" w:hint="cs"/>
          <w:sz w:val="28"/>
          <w:szCs w:val="28"/>
          <w:rtl/>
          <w:lang w:bidi="fa-IR"/>
        </w:rPr>
        <w:t xml:space="preserve"> به نص[امامت]</w:t>
      </w:r>
      <w:r w:rsidR="009502E4">
        <w:rPr>
          <w:rFonts w:cs="B Lotus" w:hint="cs"/>
          <w:sz w:val="28"/>
          <w:szCs w:val="28"/>
          <w:rtl/>
          <w:lang w:bidi="fa-IR"/>
        </w:rPr>
        <w:t>.</w:t>
      </w:r>
    </w:p>
    <w:p w:rsidR="00262400" w:rsidRPr="00BB33A3" w:rsidRDefault="00262400" w:rsidP="009502E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9502E4" w:rsidRPr="009502E4">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روایت می‌کند که چون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وفات یافت، حسن خبر مرگ او را اعلام نمود، ابن عباس</w:t>
      </w:r>
      <w:r w:rsidR="009502E4">
        <w:rPr>
          <w:rFonts w:ascii="Times New Roman" w:hAnsi="Times New Roman" w:cs="B Lotus" w:hint="cs"/>
          <w:sz w:val="28"/>
          <w:szCs w:val="28"/>
          <w:rtl/>
          <w:lang w:bidi="fa-IR"/>
        </w:rPr>
        <w:t xml:space="preserve"> </w:t>
      </w:r>
      <w:r w:rsidR="009502E4" w:rsidRPr="009502E4">
        <w:rPr>
          <w:rFonts w:ascii="Times New Roman" w:hAnsi="Times New Roman" w:cs="CTraditional Arabic" w:hint="cs"/>
          <w:sz w:val="28"/>
          <w:szCs w:val="28"/>
          <w:rtl/>
          <w:lang w:bidi="fa-IR"/>
        </w:rPr>
        <w:t>م</w:t>
      </w:r>
      <w:r w:rsidRPr="00BB33A3">
        <w:rPr>
          <w:rFonts w:ascii="Times New Roman" w:hAnsi="Times New Roman" w:cs="B Lotus" w:hint="cs"/>
          <w:sz w:val="28"/>
          <w:szCs w:val="28"/>
          <w:rtl/>
          <w:lang w:bidi="fa-IR"/>
        </w:rPr>
        <w:t xml:space="preserve"> برخاست و گفت:</w:t>
      </w:r>
      <w:r w:rsidR="009502E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امیرالمؤمنین وفات یافته و حال خلف و [فرزندی] بعد از خود به جایی گذاشته است، اگر شما پذیرفتید و چنانچه مقبول واقع نگردید پس کسی بر کس دیگ</w:t>
      </w:r>
      <w:r w:rsidR="009502E4">
        <w:rPr>
          <w:rFonts w:ascii="Times New Roman" w:hAnsi="Times New Roman" w:cs="B Lotus" w:hint="cs"/>
          <w:sz w:val="28"/>
          <w:szCs w:val="28"/>
          <w:rtl/>
          <w:lang w:bidi="fa-IR"/>
        </w:rPr>
        <w:t xml:space="preserve">ر امامت و حاکمیت ندارد، و مردم </w:t>
      </w:r>
      <w:r w:rsidRPr="00BB33A3">
        <w:rPr>
          <w:rFonts w:ascii="Times New Roman" w:hAnsi="Times New Roman" w:cs="B Lotus" w:hint="cs"/>
          <w:sz w:val="28"/>
          <w:szCs w:val="28"/>
          <w:rtl/>
          <w:lang w:bidi="fa-IR"/>
        </w:rPr>
        <w:t>گریستند و گفتند: بلکه برما [خلافت] نماید</w:t>
      </w:r>
      <w:r w:rsidRPr="00BB33A3">
        <w:rPr>
          <w:rStyle w:val="a7"/>
          <w:rFonts w:ascii="Times New Roman" w:hAnsi="Times New Roman" w:cs="B Lotus"/>
          <w:sz w:val="28"/>
          <w:szCs w:val="28"/>
          <w:rtl/>
          <w:lang w:bidi="fa-IR"/>
        </w:rPr>
        <w:footnoteReference w:id="279"/>
      </w:r>
      <w:r w:rsidR="009502E4">
        <w:rPr>
          <w:rFonts w:ascii="Times New Roman" w:hAnsi="Times New Roman" w:cs="B Lotus" w:hint="cs"/>
          <w:sz w:val="28"/>
          <w:szCs w:val="28"/>
          <w:rtl/>
          <w:lang w:bidi="fa-IR"/>
        </w:rPr>
        <w:t>.</w:t>
      </w:r>
    </w:p>
    <w:p w:rsidR="00262400" w:rsidRDefault="00262400" w:rsidP="009502E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9502E4" w:rsidRPr="009502E4">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استدلال می‌نماید بر اینکه بیعت امام حسن</w:t>
      </w:r>
      <w:r w:rsidR="009502E4">
        <w:rPr>
          <w:rFonts w:ascii="Times New Roman" w:hAnsi="Times New Roman" w:cs="B Lotus" w:hint="cs"/>
          <w:sz w:val="28"/>
          <w:szCs w:val="28"/>
          <w:rtl/>
          <w:lang w:bidi="fa-IR"/>
        </w:rPr>
        <w:t xml:space="preserve"> </w:t>
      </w:r>
      <w:r w:rsidR="009502E4" w:rsidRPr="009502E4">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با انتخاب مردم انجام گرفته</w:t>
      </w:r>
      <w:r w:rsidR="009502E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وصیّت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و با نص از جانب خداوند و رسول او نبوده است.</w:t>
      </w:r>
    </w:p>
    <w:p w:rsidR="00EF1086" w:rsidRPr="00BB33A3" w:rsidRDefault="00EF1086" w:rsidP="009502E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9502E4" w:rsidRDefault="00262400" w:rsidP="005A5E2F">
      <w:pPr>
        <w:pStyle w:val="3"/>
        <w:widowControl w:val="0"/>
        <w:spacing w:line="226" w:lineRule="auto"/>
        <w:ind w:firstLine="227"/>
        <w:rPr>
          <w:rFonts w:cs="B Lotus" w:hint="cs"/>
          <w:sz w:val="28"/>
          <w:szCs w:val="28"/>
          <w:rtl/>
          <w:lang w:bidi="fa-IR"/>
        </w:rPr>
      </w:pPr>
      <w:r w:rsidRPr="009502E4">
        <w:rPr>
          <w:rFonts w:cs="B Lotus" w:hint="cs"/>
          <w:sz w:val="28"/>
          <w:szCs w:val="28"/>
          <w:rtl/>
          <w:lang w:bidi="fa-IR"/>
        </w:rPr>
        <w:t>2- عدم اشاره حسین</w:t>
      </w:r>
      <w:r w:rsidRPr="009502E4">
        <w:rPr>
          <w:rFonts w:cs="B Lotus" w:hint="cs"/>
          <w:sz w:val="28"/>
          <w:szCs w:val="28"/>
          <w:lang w:bidi="fa-IR"/>
        </w:rPr>
        <w:sym w:font="AGA Arabesque" w:char="F074"/>
      </w:r>
      <w:r w:rsidRPr="009502E4">
        <w:rPr>
          <w:rFonts w:cs="B Lotus" w:hint="cs"/>
          <w:sz w:val="28"/>
          <w:szCs w:val="28"/>
          <w:rtl/>
          <w:lang w:bidi="fa-IR"/>
        </w:rPr>
        <w:t xml:space="preserve"> به نص</w:t>
      </w:r>
      <w:r w:rsidR="009502E4" w:rsidRPr="009502E4">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امام حسین</w:t>
      </w:r>
      <w:r w:rsidR="009502E4">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 همچنانکه برقعی بیان می‌کند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اقدام به خروج نکرد تا اینکه مردم کوفه با وی بیعت نمودند</w:t>
      </w:r>
      <w:r w:rsidR="009502E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پیمان خود را به نائب وی مسلم بن عقیل بن ابی‌طالب دادند، و هنگامیکه او را ترک کردند در امامت خود هرگز به این نصوص [امامت] استناد نکرد، بلکه در تمام سخنرانی‌ها و استدلالهای که بر مردم ایراد نمود، حتی در جواب و پاسخ او به نامه‌های اهل کوفه که تعداد آنها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برخی روایات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دوازده هزار نامه می‌رسد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نص بر امامت خود و پدرش ذکر نکرد، اشاره‌ای نکرده است جز اینکه [در جواب‌ نامه‌ها می‌نوشت (از حسین بن علی به سران مؤمنین و مسلمانان من برادر و پسر عموی مورد اعتماد خود از اهل بیتم مسلم بن عقیل را نزدتان فرستاده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ام پس اگر [در پاسخ] به من نوشته شد که بزرگان و اهل خرد و فضیلت مثل آنچه که فرستاده‌هایتان[نزدم] آورده‌اند و در نامه‌هایتان خوانده‌ام اجماع نمودند</w:t>
      </w:r>
      <w:r w:rsidR="009502E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اگر خداوند بخواهد نزدتان خواهم آمد</w:t>
      </w:r>
      <w:r w:rsidRPr="00BB33A3">
        <w:rPr>
          <w:rStyle w:val="a7"/>
          <w:rFonts w:ascii="Times New Roman" w:hAnsi="Times New Roman" w:cs="B Lotus"/>
          <w:sz w:val="28"/>
          <w:szCs w:val="28"/>
          <w:rtl/>
          <w:lang w:bidi="fa-IR"/>
        </w:rPr>
        <w:footnoteReference w:id="280"/>
      </w:r>
      <w:r w:rsidR="009502E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نتیجه اینکه حسین</w:t>
      </w:r>
      <w:r w:rsidR="00D7647C">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مسأله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رفتن و خروج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را به اجماع اهل حل و عقد منوط نموده و آنرا به نص[امامت] معلق نمی‌نماید.</w:t>
      </w:r>
    </w:p>
    <w:p w:rsidR="00262400" w:rsidRPr="00D7647C" w:rsidRDefault="00262400" w:rsidP="005A5E2F">
      <w:pPr>
        <w:pStyle w:val="3"/>
        <w:widowControl w:val="0"/>
        <w:spacing w:line="226" w:lineRule="auto"/>
        <w:ind w:firstLine="227"/>
        <w:rPr>
          <w:rFonts w:cs="B Lotus" w:hint="cs"/>
          <w:sz w:val="28"/>
          <w:szCs w:val="28"/>
          <w:rtl/>
          <w:lang w:bidi="fa-IR"/>
        </w:rPr>
      </w:pPr>
      <w:r w:rsidRPr="00D7647C">
        <w:rPr>
          <w:rFonts w:cs="B Lotus" w:hint="cs"/>
          <w:sz w:val="28"/>
          <w:szCs w:val="28"/>
          <w:rtl/>
          <w:lang w:bidi="fa-IR"/>
        </w:rPr>
        <w:t xml:space="preserve">3- عدم علم اطلاع محمد بن حنفیه </w:t>
      </w:r>
      <w:r w:rsidRPr="00D7647C">
        <w:rPr>
          <w:rFonts w:cs="2  Badr" w:hint="cs"/>
          <w:sz w:val="28"/>
          <w:szCs w:val="28"/>
          <w:rtl/>
          <w:lang w:bidi="fa-IR"/>
        </w:rPr>
        <w:t>–</w:t>
      </w:r>
      <w:r w:rsidRPr="00D7647C">
        <w:rPr>
          <w:rFonts w:cs="B Lotus" w:hint="cs"/>
          <w:sz w:val="28"/>
          <w:szCs w:val="28"/>
          <w:rtl/>
          <w:lang w:bidi="fa-IR"/>
        </w:rPr>
        <w:t xml:space="preserve"> از نص [امامت]</w:t>
      </w:r>
      <w:r w:rsidR="00D7647C">
        <w:rPr>
          <w:rFonts w:cs="B Lotus" w:hint="cs"/>
          <w:sz w:val="28"/>
          <w:szCs w:val="28"/>
          <w:rtl/>
          <w:lang w:bidi="fa-IR"/>
        </w:rPr>
        <w:t>.</w:t>
      </w:r>
    </w:p>
    <w:p w:rsidR="008218BE" w:rsidRDefault="00262400" w:rsidP="008218B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با وجود نزدیکی و [قرابت] محمد بن حنفیه از علی </w:t>
      </w:r>
      <w:r w:rsidR="008218BE" w:rsidRPr="008218BE">
        <w:rPr>
          <w:rFonts w:ascii="Times New Roman" w:hAnsi="Times New Roman" w:cs="CTraditional Arabic" w:hint="cs"/>
          <w:sz w:val="28"/>
          <w:szCs w:val="28"/>
          <w:rtl/>
          <w:lang w:bidi="fa-IR"/>
        </w:rPr>
        <w:t>م</w:t>
      </w:r>
      <w:r w:rsidRPr="00BB33A3">
        <w:rPr>
          <w:rFonts w:ascii="Times New Roman" w:hAnsi="Times New Roman" w:cs="B Lotus" w:hint="cs"/>
          <w:sz w:val="28"/>
          <w:szCs w:val="28"/>
          <w:rtl/>
          <w:lang w:bidi="fa-IR"/>
        </w:rPr>
        <w:t xml:space="preserve"> و محبّت علی برای او</w:t>
      </w:r>
      <w:r w:rsidRPr="00BB33A3">
        <w:rPr>
          <w:rStyle w:val="a7"/>
          <w:rFonts w:ascii="Times New Roman" w:hAnsi="Times New Roman" w:cs="B Lotus"/>
          <w:sz w:val="28"/>
          <w:szCs w:val="28"/>
          <w:rtl/>
          <w:lang w:bidi="fa-IR"/>
        </w:rPr>
        <w:footnoteReference w:id="281"/>
      </w:r>
      <w:r w:rsidRPr="00BB33A3">
        <w:rPr>
          <w:rFonts w:ascii="Times New Roman" w:hAnsi="Times New Roman" w:cs="B Lotus" w:hint="cs"/>
          <w:sz w:val="28"/>
          <w:szCs w:val="28"/>
          <w:rtl/>
          <w:lang w:bidi="fa-IR"/>
        </w:rPr>
        <w:t xml:space="preserve"> اما او از نص بر ائمه‌ای که امامیه به [امامت] آنان معتقدند اطلاع ندارد، و برقعی اتفاق اهل اخبار را بر آن ذکر کرده و می‌گوید: محمد بن حنیفه</w:t>
      </w:r>
      <w:r w:rsidR="008218BE">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پسر امیرالمؤمنین، این نصوص [امامت] را نشنیده است، زیرا به اتفاق تواریخ</w:t>
      </w:r>
      <w:r w:rsidR="008218B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در کافی و اعلام الوری طبرسی ص 251</w:t>
      </w:r>
      <w:r w:rsidRPr="00BB33A3">
        <w:rPr>
          <w:rStyle w:val="a7"/>
          <w:rFonts w:ascii="Times New Roman" w:hAnsi="Times New Roman" w:cs="B Lotus"/>
          <w:sz w:val="28"/>
          <w:szCs w:val="28"/>
          <w:rtl/>
          <w:lang w:bidi="fa-IR"/>
        </w:rPr>
        <w:footnoteReference w:id="282"/>
      </w:r>
      <w:r w:rsidRPr="00BB33A3">
        <w:rPr>
          <w:rFonts w:ascii="Times New Roman" w:hAnsi="Times New Roman" w:cs="B Lotus" w:hint="cs"/>
          <w:sz w:val="28"/>
          <w:szCs w:val="28"/>
          <w:rtl/>
          <w:lang w:bidi="fa-IR"/>
        </w:rPr>
        <w:t xml:space="preserve"> و در کتاب احتجاج از ابوعبیده و زراره از امام باقر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روایت کرده‌اند که فرمود: چون حسین</w:t>
      </w:r>
      <w:r w:rsidR="008218BE">
        <w:rPr>
          <w:rFonts w:ascii="Times New Roman" w:hAnsi="Times New Roman" w:cs="B Lotus" w:hint="cs"/>
          <w:sz w:val="28"/>
          <w:szCs w:val="28"/>
          <w:rtl/>
          <w:lang w:bidi="fa-IR"/>
        </w:rPr>
        <w:t xml:space="preserve"> </w:t>
      </w:r>
      <w:r w:rsidR="008218BE" w:rsidRPr="008218B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کشته شد</w:t>
      </w:r>
      <w:r w:rsidR="008218B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محمد بن حنفیه نزد علی بن حسین آمد و با او به سخن بنشست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گفت پدرت [حسین] کشته شده است، وصیت نکرده است، و حال که من عموی شما و همزاد و هم‌قلوی پدرت و از نسل و [پشت] علی</w:t>
      </w:r>
      <w:r w:rsidR="008218BE">
        <w:rPr>
          <w:rFonts w:ascii="Times New Roman" w:hAnsi="Times New Roman" w:cs="B Lotus" w:hint="cs"/>
          <w:sz w:val="28"/>
          <w:szCs w:val="28"/>
          <w:rtl/>
          <w:lang w:bidi="fa-IR"/>
        </w:rPr>
        <w:t xml:space="preserve"> </w:t>
      </w:r>
      <w:r w:rsidR="008218BE" w:rsidRPr="008218B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می‌باشم و من از لحاظ سنی و قِدمت نسبت به تو مستحق‌ترم</w:t>
      </w:r>
      <w:r w:rsidRPr="00BB33A3">
        <w:rPr>
          <w:rStyle w:val="a7"/>
          <w:rFonts w:ascii="Times New Roman" w:hAnsi="Times New Roman" w:cs="B Lotus"/>
          <w:sz w:val="28"/>
          <w:szCs w:val="28"/>
          <w:rtl/>
          <w:lang w:bidi="fa-IR"/>
        </w:rPr>
        <w:footnoteReference w:id="283"/>
      </w:r>
      <w:r w:rsidR="008218BE">
        <w:rPr>
          <w:rFonts w:ascii="Times New Roman" w:hAnsi="Times New Roman" w:cs="B Lotus" w:hint="cs"/>
          <w:sz w:val="28"/>
          <w:szCs w:val="28"/>
          <w:rtl/>
          <w:lang w:bidi="fa-IR"/>
        </w:rPr>
        <w:t>.</w:t>
      </w:r>
    </w:p>
    <w:p w:rsidR="00262400" w:rsidRPr="00BB33A3" w:rsidRDefault="00262400" w:rsidP="008218B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اکنون چنانچه محمد بن حنیفه آن سرور گرامی و ممدوح اهل بیت از این نصوص آگاه و مطلع بوده است پس چرا این چنین سخن بر زبان جاری می‌کند؟</w:t>
      </w:r>
      <w:r w:rsidRPr="00BB33A3">
        <w:rPr>
          <w:rStyle w:val="a7"/>
          <w:rFonts w:ascii="Times New Roman" w:hAnsi="Times New Roman" w:cs="B Lotus"/>
          <w:sz w:val="28"/>
          <w:szCs w:val="28"/>
          <w:rtl/>
          <w:lang w:bidi="fa-IR"/>
        </w:rPr>
        <w:footnoteReference w:id="284"/>
      </w:r>
      <w:r w:rsidR="008218BE">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8218BE" w:rsidRDefault="00262400" w:rsidP="008218BE">
      <w:pPr>
        <w:pStyle w:val="2"/>
        <w:widowControl w:val="0"/>
        <w:spacing w:line="226" w:lineRule="auto"/>
        <w:ind w:firstLine="227"/>
        <w:rPr>
          <w:rFonts w:cs="B Lotus" w:hint="cs"/>
          <w:sz w:val="28"/>
          <w:szCs w:val="28"/>
          <w:rtl/>
          <w:lang w:bidi="fa-IR"/>
        </w:rPr>
      </w:pPr>
      <w:r w:rsidRPr="008218BE">
        <w:rPr>
          <w:rFonts w:cs="B Lotus" w:hint="cs"/>
          <w:sz w:val="28"/>
          <w:szCs w:val="28"/>
          <w:rtl/>
          <w:lang w:bidi="fa-IR"/>
        </w:rPr>
        <w:t>انکار نص [امامت] از جانب زید بن علی بن حسین</w:t>
      </w:r>
      <w:r w:rsidR="008218BE" w:rsidRPr="008218BE">
        <w:rPr>
          <w:rFonts w:cs="B Lotus" w:hint="cs"/>
          <w:sz w:val="28"/>
          <w:szCs w:val="28"/>
          <w:rtl/>
          <w:lang w:bidi="fa-IR"/>
        </w:rPr>
        <w:t xml:space="preserve"> </w:t>
      </w:r>
      <w:r w:rsidR="008218BE" w:rsidRPr="008218BE">
        <w:rPr>
          <w:rFonts w:cs="CTraditional Arabic" w:hint="cs"/>
          <w:sz w:val="28"/>
          <w:szCs w:val="28"/>
          <w:rtl/>
          <w:lang w:bidi="fa-IR"/>
        </w:rPr>
        <w:t>ن</w:t>
      </w:r>
      <w:r w:rsidR="008218BE" w:rsidRPr="008218BE">
        <w:rPr>
          <w:rFonts w:cs="B Lotus" w:hint="cs"/>
          <w:sz w:val="28"/>
          <w:szCs w:val="28"/>
          <w:rtl/>
          <w:lang w:bidi="fa-IR"/>
        </w:rPr>
        <w:t>.</w:t>
      </w:r>
    </w:p>
    <w:p w:rsidR="00262400" w:rsidRPr="00BB33A3" w:rsidRDefault="00262400" w:rsidP="00514D03">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استدلال می‌کند کلینی روایت کرده است که زید معتقد به نص بر ائمه اثنی عشری نیست</w:t>
      </w:r>
      <w:r w:rsidR="004351F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تعیین ائمه [از جانب خدا و رسول و سایر امامان] را انکار کرده است</w:t>
      </w:r>
      <w:r w:rsidR="004351F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برادرش [امام] باقر فرمود: «امام از [نظر] ما کسی نیست </w:t>
      </w:r>
      <w:r w:rsidR="004351FA">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در خانه</w:t>
      </w:r>
      <w:r w:rsidR="00514D0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اش بنشیند و خود را پنهان سازد</w:t>
      </w:r>
      <w:r w:rsidR="004351F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جهاد سستی نماید</w:t>
      </w:r>
      <w:r w:rsidR="004351F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امام از ما کسی است از حوزه [مسئولیت] خود دفاع نموده</w:t>
      </w:r>
      <w:r w:rsidR="004351F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راه خدا جهاد نماید</w:t>
      </w:r>
      <w:r w:rsidR="004351F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رعیت و حر</w:t>
      </w:r>
      <w:r w:rsidR="004351FA">
        <w:rPr>
          <w:rFonts w:ascii="Times New Roman" w:hAnsi="Times New Roman" w:cs="B Lotus" w:hint="cs"/>
          <w:sz w:val="28"/>
          <w:szCs w:val="28"/>
          <w:rtl/>
          <w:lang w:bidi="fa-IR"/>
        </w:rPr>
        <w:t>یم خویش دفاع كند</w:t>
      </w:r>
      <w:r w:rsidRPr="00BB33A3">
        <w:rPr>
          <w:rStyle w:val="a7"/>
          <w:rFonts w:ascii="Times New Roman" w:hAnsi="Times New Roman" w:cs="B Lotus"/>
          <w:sz w:val="28"/>
          <w:szCs w:val="28"/>
          <w:rtl/>
          <w:lang w:bidi="fa-IR"/>
        </w:rPr>
        <w:footnoteReference w:id="285"/>
      </w:r>
      <w:r w:rsidR="004351FA">
        <w:rPr>
          <w:rFonts w:ascii="Times New Roman" w:hAnsi="Times New Roman" w:cs="B Lotus" w:hint="cs"/>
          <w:sz w:val="28"/>
          <w:szCs w:val="28"/>
          <w:rtl/>
          <w:lang w:bidi="fa-IR"/>
        </w:rPr>
        <w:t>.</w:t>
      </w:r>
    </w:p>
    <w:p w:rsidR="00262400" w:rsidRPr="00BB33A3" w:rsidRDefault="00262400" w:rsidP="00EF1086">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زید بن علی که برقعی به قول وی استدلال می‌نماید: [امام] باقر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هنگام اخذ بیعت خود در عراق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وی می‌گوید: که به باقر گفتند: همانا برادرت زید میان ما مورد بیعت قرار می‌گرفت؟ فرمود با او بیعت کنید او امروز برترین ماست</w:t>
      </w:r>
      <w:r w:rsidRPr="00BB33A3">
        <w:rPr>
          <w:rStyle w:val="a7"/>
          <w:rFonts w:ascii="Times New Roman" w:hAnsi="Times New Roman" w:cs="B Lotus"/>
          <w:sz w:val="28"/>
          <w:szCs w:val="28"/>
          <w:rtl/>
          <w:lang w:bidi="fa-IR"/>
        </w:rPr>
        <w:footnoteReference w:id="286"/>
      </w:r>
      <w:r w:rsidR="00BE367D">
        <w:rPr>
          <w:rFonts w:ascii="Times New Roman" w:hAnsi="Times New Roman" w:cs="B Lotus" w:hint="cs"/>
          <w:sz w:val="28"/>
          <w:szCs w:val="28"/>
          <w:rtl/>
          <w:lang w:bidi="fa-IR"/>
        </w:rPr>
        <w:t>.</w:t>
      </w:r>
    </w:p>
    <w:p w:rsidR="00262400" w:rsidRPr="00BB33A3" w:rsidRDefault="00262400" w:rsidP="00EF1086">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برقعی بیان می‌نماید چنانچه نص به [امامت] از زمان پیامبر</w:t>
      </w:r>
      <w:r w:rsidR="000077CF">
        <w:rPr>
          <w:rFonts w:ascii="Times New Roman" w:hAnsi="Times New Roman" w:cs="B Lotus" w:hint="cs"/>
          <w:sz w:val="28"/>
          <w:szCs w:val="28"/>
          <w:rtl/>
          <w:lang w:bidi="fa-IR"/>
        </w:rPr>
        <w:t xml:space="preserve"> </w:t>
      </w:r>
      <w:r w:rsidR="000077CF" w:rsidRPr="000077CF">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w:t>
      </w:r>
      <w:r w:rsidR="000077C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ائمه موجود و واضح می‌بود این اظهار بی‌اطلاعی یا اِنکار نص - در حالیکه مردم شدیداً به آن نیازمند بودند مطرح نمی‌شد.</w:t>
      </w:r>
    </w:p>
    <w:p w:rsidR="00262400" w:rsidRPr="00BB33A3" w:rsidRDefault="00262400" w:rsidP="007A4DCD">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ما علاوه بر آنچه برقعی</w:t>
      </w:r>
      <w:r w:rsidR="007A4DCD">
        <w:rPr>
          <w:rFonts w:ascii="Times New Roman" w:hAnsi="Times New Roman" w:cs="B Lotus" w:hint="cs"/>
          <w:sz w:val="28"/>
          <w:szCs w:val="28"/>
          <w:rtl/>
          <w:lang w:bidi="fa-IR"/>
        </w:rPr>
        <w:t xml:space="preserve"> </w:t>
      </w:r>
      <w:r w:rsidR="007A4DCD" w:rsidRPr="007A4DC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ذکر نموده است سؤال مهم دیگری مطرح می‌سازیم</w:t>
      </w:r>
      <w:r w:rsidR="007A4DC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دلیل و تفسیر منطقی اهمال ائمه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اول از همه علی</w:t>
      </w:r>
      <w:r w:rsidR="003F03A0">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 در بیان این نص برای نوادگان قریب خویش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مانند ابن حنفیه که از محبوب</w:t>
      </w:r>
      <w:r w:rsidRPr="00BB33A3">
        <w:rPr>
          <w:rFonts w:ascii="Times New Roman" w:hAnsi="Times New Roman" w:cs="B Lotus" w:hint="eastAsia"/>
          <w:sz w:val="28"/>
          <w:szCs w:val="28"/>
          <w:rtl/>
          <w:lang w:bidi="fa-IR"/>
        </w:rPr>
        <w:t>‌ترین فرزندان علی است، و نیز زید بن علی (</w:t>
      </w:r>
      <w:r w:rsidRPr="00BB33A3">
        <w:rPr>
          <w:rFonts w:ascii="Times New Roman" w:hAnsi="Times New Roman" w:cs="B Lotus" w:hint="cs"/>
          <w:sz w:val="28"/>
          <w:szCs w:val="28"/>
          <w:rtl/>
        </w:rPr>
        <w:t>ز</w:t>
      </w:r>
      <w:r w:rsidRPr="00BB33A3">
        <w:rPr>
          <w:rFonts w:ascii="Times New Roman" w:hAnsi="Times New Roman" w:cs="B Lotus" w:hint="eastAsia"/>
          <w:sz w:val="28"/>
          <w:szCs w:val="28"/>
          <w:rtl/>
          <w:lang w:bidi="fa-IR"/>
        </w:rPr>
        <w:t>ین العابدین) که خود فرزند امام است</w:t>
      </w:r>
      <w:r w:rsidR="003F03A0">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و حسن دوم بن حسن که او هم پسر امام است </w:t>
      </w:r>
      <w:r w:rsidRPr="00BB33A3">
        <w:rPr>
          <w:rFonts w:ascii="Times New Roman" w:hAnsi="Times New Roman" w:cs="2  Badr" w:hint="cs"/>
          <w:sz w:val="28"/>
          <w:szCs w:val="28"/>
          <w:rtl/>
          <w:lang w:bidi="fa-IR"/>
        </w:rPr>
        <w:t>–</w:t>
      </w:r>
      <w:r w:rsidRPr="00BB33A3">
        <w:rPr>
          <w:rFonts w:ascii="Times New Roman" w:hAnsi="Times New Roman" w:cs="B Lotus" w:hint="eastAsia"/>
          <w:sz w:val="28"/>
          <w:szCs w:val="28"/>
          <w:rtl/>
          <w:lang w:bidi="fa-IR"/>
        </w:rPr>
        <w:t xml:space="preserve"> چیست؟</w:t>
      </w:r>
      <w:r w:rsidRPr="00BB33A3">
        <w:rPr>
          <w:rFonts w:ascii="Times New Roman" w:hAnsi="Times New Roman" w:cs="B Lotus" w:hint="cs"/>
          <w:sz w:val="28"/>
          <w:szCs w:val="28"/>
          <w:rtl/>
          <w:lang w:bidi="fa-IR"/>
        </w:rPr>
        <w:t xml:space="preserve"> آیا شفقت ائمه بر راویان دروغ‌پرداز در حدّی است که برای آنان تبیین نمایند</w:t>
      </w:r>
      <w:r w:rsidR="003F03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 از طرف دیگر به پسران خویش شفقت نورزند</w:t>
      </w:r>
      <w:r w:rsidR="003F03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بدون شک آشکارا بیانگر این است که در واقع</w:t>
      </w:r>
      <w:r w:rsidR="003F03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نصی در این زمینه وجود ندارد.</w:t>
      </w:r>
    </w:p>
    <w:p w:rsidR="00262400" w:rsidRPr="003F03A0" w:rsidRDefault="00262400" w:rsidP="00EF1086">
      <w:pPr>
        <w:pStyle w:val="2"/>
        <w:widowControl w:val="0"/>
        <w:spacing w:line="218" w:lineRule="auto"/>
        <w:ind w:firstLine="227"/>
        <w:rPr>
          <w:rFonts w:cs="B Lotus" w:hint="cs"/>
          <w:sz w:val="28"/>
          <w:szCs w:val="28"/>
          <w:rtl/>
          <w:lang w:bidi="fa-IR"/>
        </w:rPr>
      </w:pPr>
      <w:r w:rsidRPr="003F03A0">
        <w:rPr>
          <w:rFonts w:cs="B Lotus" w:hint="cs"/>
          <w:sz w:val="28"/>
          <w:szCs w:val="28"/>
          <w:rtl/>
          <w:lang w:bidi="fa-IR"/>
        </w:rPr>
        <w:t>2- قیام بسیاری از بزرگان آل بیت و درخواست بیعت از مردم برای خود نه برای امامان</w:t>
      </w:r>
      <w:r w:rsidR="003F03A0" w:rsidRPr="003F03A0">
        <w:rPr>
          <w:rFonts w:cs="B Lotus" w:hint="cs"/>
          <w:sz w:val="28"/>
          <w:szCs w:val="28"/>
          <w:rtl/>
          <w:lang w:bidi="fa-IR"/>
        </w:rPr>
        <w:t>.</w:t>
      </w:r>
    </w:p>
    <w:p w:rsidR="00262400" w:rsidRPr="003F03A0" w:rsidRDefault="00262400" w:rsidP="00EF1086">
      <w:pPr>
        <w:pStyle w:val="StyleComplexBLotus12ptJustifiedFirstline05cmCharCharCharCharCharChar"/>
        <w:widowControl w:val="0"/>
        <w:spacing w:line="218"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آنچه از بسیاری </w:t>
      </w:r>
      <w:r w:rsidR="003F03A0">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بزرگان آل بیت ذکر شده که بر برخی حکام شوریده و برای غیرائمه دوازد‌گانه بیعت گرفته‌اند مورد استدلال قرار می‌دهد که این به معنی عدم علم و باور همه آنان به نص می‌باشد،</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از جمله کسانی که [به نص باور ندارند] </w:t>
      </w:r>
      <w:r w:rsidRPr="003F03A0">
        <w:rPr>
          <w:rFonts w:ascii="Times New Roman" w:hAnsi="Times New Roman" w:cs="B Lotus" w:hint="cs"/>
          <w:sz w:val="28"/>
          <w:szCs w:val="28"/>
          <w:rtl/>
          <w:lang w:bidi="fa-IR"/>
        </w:rPr>
        <w:t>و برقعی از آنها نام می‌برد عبارتند از:</w:t>
      </w:r>
      <w:r w:rsidRPr="003F03A0">
        <w:rPr>
          <w:rStyle w:val="a7"/>
          <w:rFonts w:ascii="Times New Roman" w:hAnsi="Times New Roman" w:cs="B Lotus"/>
          <w:sz w:val="28"/>
          <w:szCs w:val="28"/>
          <w:rtl/>
          <w:lang w:bidi="fa-IR"/>
        </w:rPr>
        <w:footnoteReference w:id="287"/>
      </w:r>
    </w:p>
    <w:p w:rsidR="00262400" w:rsidRPr="003F03A0"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rtl/>
          <w:lang w:bidi="fa-IR"/>
        </w:rPr>
      </w:pPr>
      <w:r w:rsidRPr="003F03A0">
        <w:rPr>
          <w:rFonts w:ascii="Times New Roman" w:hAnsi="Times New Roman" w:cs="B Lotus" w:hint="cs"/>
          <w:sz w:val="28"/>
          <w:szCs w:val="28"/>
          <w:rtl/>
          <w:lang w:bidi="fa-IR"/>
        </w:rPr>
        <w:t>زید بن علی بن حسین</w:t>
      </w:r>
      <w:r w:rsidR="003F03A0" w:rsidRPr="003F03A0">
        <w:rPr>
          <w:rFonts w:ascii="Times New Roman" w:hAnsi="Times New Roman" w:cs="B Lotus" w:hint="cs"/>
          <w:sz w:val="28"/>
          <w:szCs w:val="28"/>
          <w:rtl/>
          <w:lang w:bidi="fa-IR"/>
        </w:rPr>
        <w:t xml:space="preserve"> </w:t>
      </w:r>
      <w:r w:rsidRPr="003F03A0">
        <w:rPr>
          <w:rFonts w:ascii="Times New Roman" w:hAnsi="Times New Roman" w:cs="B Lotus" w:hint="cs"/>
          <w:sz w:val="28"/>
          <w:szCs w:val="28"/>
          <w:lang w:bidi="fa-IR"/>
        </w:rPr>
        <w:sym w:font="AGA Arabesque" w:char="F074"/>
      </w:r>
      <w:r w:rsidRPr="003F03A0">
        <w:rPr>
          <w:rStyle w:val="a7"/>
          <w:rFonts w:ascii="Times New Roman" w:hAnsi="Times New Roman" w:cs="B Lotus"/>
          <w:sz w:val="28"/>
          <w:szCs w:val="28"/>
          <w:rtl/>
          <w:lang w:bidi="fa-IR"/>
        </w:rPr>
        <w:footnoteReference w:id="288"/>
      </w:r>
      <w:r w:rsidR="003F03A0" w:rsidRPr="003F03A0">
        <w:rPr>
          <w:rFonts w:ascii="Times New Roman" w:hAnsi="Times New Roman" w:cs="B Lotus" w:hint="cs"/>
          <w:sz w:val="28"/>
          <w:szCs w:val="28"/>
          <w:rtl/>
          <w:lang w:bidi="fa-IR"/>
        </w:rPr>
        <w:t>.</w:t>
      </w:r>
    </w:p>
    <w:p w:rsidR="00262400" w:rsidRPr="003F03A0"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3F03A0">
        <w:rPr>
          <w:rFonts w:ascii="Times New Roman" w:hAnsi="Times New Roman" w:cs="B Lotus" w:hint="cs"/>
          <w:sz w:val="28"/>
          <w:szCs w:val="28"/>
          <w:rtl/>
          <w:lang w:bidi="fa-IR"/>
        </w:rPr>
        <w:t>عبدالله بن حسن بن حسن</w:t>
      </w:r>
      <w:r w:rsidR="003F03A0" w:rsidRPr="003F03A0">
        <w:rPr>
          <w:rFonts w:ascii="Times New Roman" w:hAnsi="Times New Roman" w:cs="B Lotus" w:hint="cs"/>
          <w:sz w:val="28"/>
          <w:szCs w:val="28"/>
          <w:rtl/>
          <w:lang w:bidi="fa-IR"/>
        </w:rPr>
        <w:t>.</w:t>
      </w:r>
    </w:p>
    <w:p w:rsidR="00262400" w:rsidRPr="003F03A0"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3F03A0">
        <w:rPr>
          <w:rFonts w:ascii="Times New Roman" w:hAnsi="Times New Roman" w:cs="B Lotus" w:hint="cs"/>
          <w:sz w:val="28"/>
          <w:szCs w:val="28"/>
          <w:rtl/>
          <w:lang w:bidi="fa-IR"/>
        </w:rPr>
        <w:t>محمد بن عبدالله بن حسن بن حسن ملقب به نفس الزکیه</w:t>
      </w:r>
      <w:r w:rsidRPr="003F03A0">
        <w:rPr>
          <w:rStyle w:val="a7"/>
          <w:rFonts w:cs="B Lotus"/>
          <w:sz w:val="28"/>
          <w:szCs w:val="28"/>
          <w:rtl/>
          <w:lang w:bidi="fa-IR"/>
        </w:rPr>
        <w:footnoteReference w:id="289"/>
      </w:r>
      <w:r w:rsidR="003F03A0" w:rsidRPr="003F03A0">
        <w:rPr>
          <w:rFonts w:ascii="Times New Roman" w:hAnsi="Times New Roman" w:cs="B Lotus" w:hint="cs"/>
          <w:sz w:val="28"/>
          <w:szCs w:val="28"/>
          <w:rtl/>
          <w:lang w:bidi="fa-IR"/>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حسین بن علی بن حسن[دوم] بن حسن ملقب به شهید فخ</w:t>
      </w:r>
      <w:r w:rsidRPr="00EC24BF">
        <w:rPr>
          <w:rStyle w:val="a7"/>
          <w:rFonts w:cs="B Lotus"/>
          <w:sz w:val="28"/>
          <w:szCs w:val="28"/>
          <w:rtl/>
          <w:lang w:bidi="fa-IR"/>
        </w:rPr>
        <w:footnoteReference w:id="290"/>
      </w:r>
      <w:r w:rsidR="003F03A0" w:rsidRPr="00EC24BF">
        <w:rPr>
          <w:rFonts w:ascii="Times New Roman" w:hAnsi="Times New Roman" w:cs="B Lotus" w:hint="cs"/>
          <w:sz w:val="28"/>
          <w:szCs w:val="28"/>
          <w:rtl/>
          <w:lang w:bidi="fa-IR"/>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عبدالله بن محمد</w:t>
      </w:r>
      <w:r w:rsidR="00EC24BF" w:rsidRPr="00EC24BF">
        <w:rPr>
          <w:rFonts w:ascii="Times New Roman" w:hAnsi="Times New Roman" w:cs="B Lotus" w:hint="cs"/>
          <w:sz w:val="28"/>
          <w:szCs w:val="28"/>
          <w:rtl/>
          <w:lang w:bidi="fa-IR"/>
        </w:rPr>
        <w:t xml:space="preserve"> </w:t>
      </w:r>
      <w:r w:rsidRPr="00EC24BF">
        <w:rPr>
          <w:rFonts w:ascii="Times New Roman" w:hAnsi="Times New Roman" w:cs="B Lotus" w:hint="cs"/>
          <w:sz w:val="28"/>
          <w:szCs w:val="28"/>
          <w:rtl/>
          <w:lang w:bidi="fa-IR"/>
        </w:rPr>
        <w:t>بن عبدالله بن حسن ملقب به اَشتَر</w:t>
      </w:r>
      <w:r w:rsidRPr="00EC24BF">
        <w:rPr>
          <w:rStyle w:val="a7"/>
          <w:rFonts w:ascii="Times New Roman" w:hAnsi="Times New Roman" w:cs="B Lotus"/>
          <w:sz w:val="28"/>
          <w:szCs w:val="28"/>
          <w:rtl/>
          <w:lang w:bidi="fa-IR"/>
        </w:rPr>
        <w:footnoteReference w:id="291"/>
      </w:r>
      <w:r w:rsidR="00EC24BF" w:rsidRPr="00EC24BF">
        <w:rPr>
          <w:rFonts w:ascii="Times New Roman" w:hAnsi="Times New Roman" w:cs="B Lotus" w:hint="cs"/>
          <w:sz w:val="28"/>
          <w:szCs w:val="28"/>
          <w:rtl/>
          <w:lang w:bidi="fa-IR"/>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علی بن محمد بن عبدالله محض</w:t>
      </w:r>
      <w:r w:rsidRPr="00EC24BF">
        <w:rPr>
          <w:rStyle w:val="a7"/>
          <w:rFonts w:cs="B Lotus"/>
          <w:sz w:val="28"/>
          <w:szCs w:val="28"/>
          <w:rtl/>
          <w:lang w:bidi="fa-IR"/>
        </w:rPr>
        <w:footnoteReference w:id="292"/>
      </w:r>
      <w:r w:rsidR="00EC24BF" w:rsidRPr="00EC24BF">
        <w:rPr>
          <w:rFonts w:ascii="Times New Roman" w:hAnsi="Times New Roman" w:cs="B Lotus" w:hint="cs"/>
          <w:sz w:val="28"/>
          <w:szCs w:val="28"/>
          <w:rtl/>
          <w:lang w:bidi="fa-IR"/>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حسن بن محمد بن عبدالله محض</w:t>
      </w:r>
      <w:r w:rsidRPr="00EC24BF">
        <w:rPr>
          <w:rStyle w:val="a7"/>
          <w:rFonts w:cs="B Lotus"/>
          <w:sz w:val="28"/>
          <w:szCs w:val="28"/>
          <w:rtl/>
          <w:lang w:bidi="fa-IR"/>
        </w:rPr>
        <w:footnoteReference w:id="293"/>
      </w:r>
      <w:r w:rsidR="00EC24BF" w:rsidRPr="00EC24BF">
        <w:rPr>
          <w:rFonts w:ascii="Times New Roman" w:hAnsi="Times New Roman" w:cs="B Lotus" w:hint="cs"/>
          <w:sz w:val="28"/>
          <w:szCs w:val="28"/>
          <w:rtl/>
          <w:lang w:bidi="fa-IR"/>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ابراهیم بن عبدالله محض</w:t>
      </w:r>
      <w:r w:rsidRPr="00EC24BF">
        <w:rPr>
          <w:rStyle w:val="a7"/>
          <w:rFonts w:cs="B Lotus"/>
          <w:sz w:val="28"/>
          <w:szCs w:val="28"/>
          <w:rtl/>
          <w:lang w:bidi="fa-IR"/>
        </w:rPr>
        <w:footnoteReference w:id="294"/>
      </w:r>
      <w:r w:rsidR="00EC24BF" w:rsidRPr="00EC24BF">
        <w:rPr>
          <w:rFonts w:ascii="Times New Roman" w:hAnsi="Times New Roman" w:cs="B Lotus" w:hint="cs"/>
          <w:sz w:val="28"/>
          <w:szCs w:val="28"/>
          <w:rtl/>
          <w:lang w:bidi="fa-IR"/>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یحیی بن عبدالله محض</w:t>
      </w:r>
      <w:r w:rsidRPr="00EC24BF">
        <w:rPr>
          <w:rStyle w:val="a7"/>
          <w:rFonts w:cs="B Lotus"/>
          <w:sz w:val="28"/>
          <w:szCs w:val="28"/>
          <w:rtl/>
          <w:lang w:bidi="fa-IR"/>
        </w:rPr>
        <w:footnoteReference w:id="295"/>
      </w:r>
      <w:r w:rsidR="00EC24BF" w:rsidRPr="00EC24BF">
        <w:rPr>
          <w:rFonts w:ascii="Times New Roman" w:hAnsi="Times New Roman" w:cs="B Lotus" w:hint="cs"/>
          <w:sz w:val="28"/>
          <w:szCs w:val="28"/>
          <w:rtl/>
        </w:rPr>
        <w:t>.</w:t>
      </w:r>
    </w:p>
    <w:p w:rsidR="00262400" w:rsidRPr="00EC24BF"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EC24BF">
        <w:rPr>
          <w:rFonts w:ascii="Times New Roman" w:hAnsi="Times New Roman" w:cs="B Lotus" w:hint="cs"/>
          <w:sz w:val="28"/>
          <w:szCs w:val="28"/>
          <w:rtl/>
          <w:lang w:bidi="fa-IR"/>
        </w:rPr>
        <w:t>محمد بن جعفر صادق</w:t>
      </w:r>
      <w:r w:rsidRPr="00EC24BF">
        <w:rPr>
          <w:rStyle w:val="a7"/>
          <w:rFonts w:cs="B Lotus"/>
          <w:sz w:val="28"/>
          <w:szCs w:val="28"/>
          <w:lang w:bidi="fa-IR"/>
        </w:rPr>
        <w:footnoteReference w:id="296"/>
      </w:r>
      <w:r w:rsidR="00EC24BF" w:rsidRPr="00EC24BF">
        <w:rPr>
          <w:rFonts w:ascii="Times New Roman" w:hAnsi="Times New Roman" w:cs="B Lotus" w:hint="cs"/>
          <w:sz w:val="28"/>
          <w:szCs w:val="28"/>
          <w:rtl/>
          <w:lang w:bidi="fa-IR"/>
        </w:rPr>
        <w:t>.</w:t>
      </w:r>
    </w:p>
    <w:p w:rsidR="00262400" w:rsidRPr="0094022B"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94022B">
        <w:rPr>
          <w:rFonts w:ascii="Times New Roman" w:hAnsi="Times New Roman" w:cs="B Lotus" w:hint="cs"/>
          <w:sz w:val="28"/>
          <w:szCs w:val="28"/>
          <w:rtl/>
          <w:lang w:bidi="fa-IR"/>
        </w:rPr>
        <w:t>سلیمان بن عبدالله محض</w:t>
      </w:r>
      <w:r w:rsidRPr="0094022B">
        <w:rPr>
          <w:rStyle w:val="a7"/>
          <w:rFonts w:cs="B Lotus"/>
          <w:sz w:val="28"/>
          <w:szCs w:val="28"/>
          <w:rtl/>
          <w:lang w:bidi="fa-IR"/>
        </w:rPr>
        <w:footnoteReference w:id="297"/>
      </w:r>
      <w:r w:rsidR="00EC24BF" w:rsidRPr="0094022B">
        <w:rPr>
          <w:rFonts w:ascii="Times New Roman" w:hAnsi="Times New Roman" w:cs="B Lotus" w:hint="cs"/>
          <w:sz w:val="28"/>
          <w:szCs w:val="28"/>
          <w:rtl/>
          <w:lang w:bidi="fa-IR"/>
        </w:rPr>
        <w:t>.</w:t>
      </w:r>
    </w:p>
    <w:p w:rsidR="00262400" w:rsidRPr="0094022B"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94022B">
        <w:rPr>
          <w:rFonts w:ascii="Times New Roman" w:hAnsi="Times New Roman" w:cs="B Lotus" w:hint="cs"/>
          <w:sz w:val="28"/>
          <w:szCs w:val="28"/>
          <w:rtl/>
          <w:lang w:bidi="fa-IR"/>
        </w:rPr>
        <w:t>ادریس بن عبدالله بن محض</w:t>
      </w:r>
      <w:r w:rsidRPr="0094022B">
        <w:rPr>
          <w:rStyle w:val="a7"/>
          <w:rFonts w:cs="B Lotus"/>
          <w:sz w:val="28"/>
          <w:szCs w:val="28"/>
          <w:rtl/>
          <w:lang w:bidi="fa-IR"/>
        </w:rPr>
        <w:footnoteReference w:id="298"/>
      </w:r>
      <w:r w:rsidR="00EC24BF" w:rsidRPr="0094022B">
        <w:rPr>
          <w:rFonts w:ascii="Times New Roman" w:hAnsi="Times New Roman" w:cs="B Lotus" w:hint="cs"/>
          <w:sz w:val="28"/>
          <w:szCs w:val="28"/>
          <w:rtl/>
          <w:lang w:bidi="fa-IR"/>
        </w:rPr>
        <w:t>.</w:t>
      </w:r>
    </w:p>
    <w:p w:rsidR="00262400" w:rsidRPr="0094022B"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94022B">
        <w:rPr>
          <w:rFonts w:ascii="Times New Roman" w:hAnsi="Times New Roman" w:cs="B Lotus" w:hint="cs"/>
          <w:sz w:val="28"/>
          <w:szCs w:val="28"/>
          <w:rtl/>
          <w:lang w:bidi="fa-IR"/>
        </w:rPr>
        <w:t>عبدالله افطح بن جعفر صادق</w:t>
      </w:r>
      <w:r w:rsidRPr="0094022B">
        <w:rPr>
          <w:rStyle w:val="a7"/>
          <w:rFonts w:cs="B Lotus"/>
          <w:sz w:val="28"/>
          <w:szCs w:val="28"/>
          <w:lang w:bidi="fa-IR"/>
        </w:rPr>
        <w:footnoteReference w:id="299"/>
      </w:r>
      <w:r w:rsidR="00EC24BF" w:rsidRPr="0094022B">
        <w:rPr>
          <w:rFonts w:ascii="Times New Roman" w:hAnsi="Times New Roman" w:cs="B Lotus" w:hint="cs"/>
          <w:sz w:val="28"/>
          <w:szCs w:val="28"/>
          <w:rtl/>
          <w:lang w:bidi="fa-IR"/>
        </w:rPr>
        <w:t>.</w:t>
      </w:r>
    </w:p>
    <w:p w:rsidR="00262400" w:rsidRPr="0094022B"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lang w:bidi="fa-IR"/>
        </w:rPr>
      </w:pPr>
      <w:r w:rsidRPr="0094022B">
        <w:rPr>
          <w:rFonts w:ascii="Times New Roman" w:hAnsi="Times New Roman" w:cs="B Lotus" w:hint="cs"/>
          <w:sz w:val="28"/>
          <w:szCs w:val="28"/>
          <w:rtl/>
          <w:lang w:bidi="fa-IR"/>
        </w:rPr>
        <w:t>احمد بن موسی کاظم</w:t>
      </w:r>
      <w:r w:rsidRPr="0094022B">
        <w:rPr>
          <w:rStyle w:val="a7"/>
          <w:rFonts w:cs="B Lotus"/>
          <w:sz w:val="28"/>
          <w:szCs w:val="28"/>
          <w:rtl/>
          <w:lang w:bidi="fa-IR"/>
        </w:rPr>
        <w:footnoteReference w:id="300"/>
      </w:r>
      <w:r w:rsidR="00EC24BF" w:rsidRPr="0094022B">
        <w:rPr>
          <w:rFonts w:ascii="Times New Roman" w:hAnsi="Times New Roman" w:cs="B Lotus" w:hint="cs"/>
          <w:sz w:val="28"/>
          <w:szCs w:val="28"/>
          <w:rtl/>
          <w:lang w:bidi="fa-IR"/>
        </w:rPr>
        <w:t>.</w:t>
      </w:r>
    </w:p>
    <w:p w:rsidR="00262400" w:rsidRPr="0094022B" w:rsidRDefault="00262400" w:rsidP="002F253D">
      <w:pPr>
        <w:pStyle w:val="StyleComplexBLotus12ptJustifiedFirstline05cmCharCharCharCharCharChar"/>
        <w:widowControl w:val="0"/>
        <w:numPr>
          <w:ilvl w:val="0"/>
          <w:numId w:val="7"/>
        </w:numPr>
        <w:spacing w:line="226" w:lineRule="auto"/>
        <w:ind w:left="0" w:firstLine="227"/>
        <w:rPr>
          <w:rFonts w:ascii="Times New Roman" w:hAnsi="Times New Roman" w:cs="B Lotus" w:hint="cs"/>
          <w:sz w:val="28"/>
          <w:szCs w:val="28"/>
          <w:rtl/>
          <w:lang w:bidi="fa-IR"/>
        </w:rPr>
      </w:pPr>
      <w:r w:rsidRPr="0094022B">
        <w:rPr>
          <w:rFonts w:ascii="Times New Roman" w:hAnsi="Times New Roman" w:cs="B Lotus" w:hint="cs"/>
          <w:sz w:val="28"/>
          <w:szCs w:val="28"/>
          <w:rtl/>
          <w:lang w:bidi="fa-IR"/>
        </w:rPr>
        <w:t>زید بن موسی کاظم</w:t>
      </w:r>
      <w:r w:rsidRPr="0094022B">
        <w:rPr>
          <w:rStyle w:val="a7"/>
          <w:rFonts w:cs="B Lotus"/>
          <w:sz w:val="28"/>
          <w:szCs w:val="28"/>
          <w:rtl/>
          <w:lang w:bidi="fa-IR"/>
        </w:rPr>
        <w:footnoteReference w:id="301"/>
      </w:r>
      <w:r w:rsidR="00EC24BF" w:rsidRPr="0094022B">
        <w:rPr>
          <w:rFonts w:ascii="Times New Roman" w:hAnsi="Times New Roman" w:cs="B Lotus" w:hint="cs"/>
          <w:sz w:val="28"/>
          <w:szCs w:val="28"/>
          <w:rtl/>
          <w:lang w:bidi="fa-IR"/>
        </w:rPr>
        <w:t>.</w:t>
      </w:r>
    </w:p>
    <w:p w:rsidR="00262400" w:rsidRPr="00BB33A3" w:rsidRDefault="00262400" w:rsidP="004445A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می‌گوید: چنانچه نصی وجود داشته باشد بر آنان لازم است</w:t>
      </w:r>
      <w:r w:rsidR="004445A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آنان که بر علیه حکام خروج کرده‌اند</w:t>
      </w:r>
      <w:r w:rsidR="004445A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آنرا تعریف و ارائه نمایند، نه اینکه تعدادی از جاعلین غالی آنرا </w:t>
      </w:r>
      <w:r w:rsidRPr="0094022B">
        <w:rPr>
          <w:rFonts w:ascii="Times New Roman" w:hAnsi="Times New Roman" w:cs="B Lotus" w:hint="cs"/>
          <w:sz w:val="28"/>
          <w:szCs w:val="28"/>
          <w:rtl/>
          <w:lang w:bidi="fa-IR"/>
        </w:rPr>
        <w:t>تعریف نمایند</w:t>
      </w:r>
      <w:r w:rsidRPr="0094022B">
        <w:rPr>
          <w:rStyle w:val="a7"/>
          <w:rFonts w:cs="B Lotus"/>
          <w:sz w:val="28"/>
          <w:szCs w:val="28"/>
          <w:rtl/>
          <w:lang w:bidi="fa-IR"/>
        </w:rPr>
        <w:footnoteReference w:id="302"/>
      </w:r>
      <w:r w:rsidR="0094022B" w:rsidRPr="0094022B">
        <w:rPr>
          <w:rFonts w:ascii="Times New Roman" w:hAnsi="Times New Roman" w:cs="B Lotus" w:hint="cs"/>
          <w:sz w:val="28"/>
          <w:szCs w:val="28"/>
          <w:rtl/>
          <w:lang w:bidi="fa-IR"/>
        </w:rPr>
        <w:t>.</w:t>
      </w:r>
    </w:p>
    <w:p w:rsidR="00262400" w:rsidRPr="00BB33A3" w:rsidRDefault="00262400" w:rsidP="004445A4">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چه زیبا می‌فرماید: وجود نص و وضوح آن بر دوازده امام</w:t>
      </w:r>
      <w:r w:rsidR="004445A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آنچنان که امامیه قائل‌اند</w:t>
      </w:r>
      <w:r w:rsidR="004445A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با خروج مقربین ائمه و گرفتن پیمان برای غیرائمه دوازده‌گانه منافی است، جز احتمالات زیر </w:t>
      </w:r>
      <w:r w:rsidR="0094022B">
        <w:rPr>
          <w:rFonts w:ascii="Times New Roman" w:hAnsi="Times New Roman" w:cs="B Lotus" w:hint="cs"/>
          <w:sz w:val="28"/>
          <w:szCs w:val="28"/>
          <w:rtl/>
          <w:lang w:bidi="fa-IR"/>
        </w:rPr>
        <w:t xml:space="preserve">نمی‌توان تصوری دیگر نمود: </w:t>
      </w:r>
    </w:p>
    <w:p w:rsidR="00262400" w:rsidRPr="00BB33A3" w:rsidRDefault="00262400" w:rsidP="002D083A">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احتمال اول:</w:t>
      </w:r>
      <w:r w:rsidR="005E732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اینکه ائمه آگاه به نص [امامت] بوده‌اند و به مقربین خود ابلاغ ننموده‌اند ولی آنرا به راویان دروغگو از قبیل مغیره بن سعید و غیره ابلاغ نموده‌اند</w:t>
      </w:r>
      <w:r w:rsidR="002D083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اشکال بزرگی است که هیچ مؤمنی روا نمی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دارد بر کسی از اهل فضل این امت چنین نسبت ناروائی دهد، مخصوصاً [بر افرادی] امثال امام صادق </w:t>
      </w:r>
      <w:r w:rsidR="002D083A" w:rsidRPr="002D083A">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که از طلایه‌داران اهل علم زمان خویش به شمار می‌آید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این احتمال وارد نیست -.</w:t>
      </w:r>
    </w:p>
    <w:p w:rsidR="00262400" w:rsidRPr="00BB33A3" w:rsidRDefault="00262400" w:rsidP="0032722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احتمال دوم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اینکه ائمه نص[امامت] را به مردم ابلاغ نموده‌اند ولیکن خویشان و نوادگان آنان نص را رها نموده و فریفته حب ریاست شده و با ائمه درافتادند</w:t>
      </w:r>
      <w:r w:rsidR="002D083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آنچه ما در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شرح حال و تمجید آنان، از جانب ائمه و علمای شیعه  دیده‌ایم این احتمال را ردّ می‌نماید</w:t>
      </w:r>
      <w:r w:rsidR="002D083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تنها احتمال سوم هم مطرح است و آن اینکه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نص بر دوازده امام (اثنی عشر) با ذکر نام آنها دروغی است که برخی راویان دروغ‌پرداز جعل نموده‌اند، و ائمه به چنین باوری اعتقاد نداشته‌اند و به آن تکلم ننموده‌اند، لذا بسیاری از نزدیکانشان خروج و قیام نموده‌اند و</w:t>
      </w:r>
      <w:r w:rsidR="002D083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عدم وجود نص با دیدگاه و بینش دینی ائمه و علمای آل‌بیت و با دلسوزی و شفقت آنان بر عموم مردم هماهنگ و سازگار است، چون اگر نص [مطرح] می‌بود به پیامبر</w:t>
      </w:r>
      <w:r w:rsidR="00327220">
        <w:rPr>
          <w:rFonts w:ascii="Times New Roman" w:hAnsi="Times New Roman" w:cs="B Lotus" w:hint="cs"/>
          <w:sz w:val="28"/>
          <w:szCs w:val="28"/>
          <w:rtl/>
          <w:lang w:bidi="fa-IR"/>
        </w:rPr>
        <w:t xml:space="preserve"> </w:t>
      </w:r>
      <w:r w:rsidR="00327220" w:rsidRPr="0032722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اقتدا می‌نمودند، هنگامیکه پیامبر</w:t>
      </w:r>
      <w:r w:rsidR="00327220">
        <w:rPr>
          <w:rFonts w:ascii="Times New Roman" w:hAnsi="Times New Roman" w:cs="B Lotus" w:hint="cs"/>
          <w:sz w:val="28"/>
          <w:szCs w:val="28"/>
          <w:rtl/>
          <w:lang w:bidi="fa-IR"/>
        </w:rPr>
        <w:t xml:space="preserve"> </w:t>
      </w:r>
      <w:r w:rsidR="00327220" w:rsidRPr="0032722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خواستند [برنامه دین] ابلاغ و تبلیغ نماید عموم قریش را فراخواند سپس بلاغ خویش را خصوص نموده تا اینکه نام دختر شریف خود را هم ذکر نمود، همچنانکه ابوهریره</w:t>
      </w:r>
      <w:r w:rsidRPr="00BB33A3">
        <w:rPr>
          <w:rFonts w:ascii="Times New Roman" w:hAnsi="Times New Roman" w:cs="B Lotus" w:hint="cs"/>
          <w:sz w:val="28"/>
          <w:szCs w:val="28"/>
          <w:lang w:bidi="fa-IR"/>
        </w:rPr>
        <w:sym w:font="AGA Arabesque" w:char="F074"/>
      </w:r>
      <w:r w:rsidR="00327220">
        <w:rPr>
          <w:rFonts w:ascii="Times New Roman" w:hAnsi="Times New Roman" w:cs="B Lotus"/>
          <w:sz w:val="28"/>
          <w:szCs w:val="28"/>
          <w:lang w:bidi="fa-IR"/>
        </w:rPr>
        <w:t xml:space="preserve"> </w:t>
      </w:r>
      <w:r w:rsidRPr="00BB33A3">
        <w:rPr>
          <w:rFonts w:ascii="Times New Roman" w:hAnsi="Times New Roman" w:cs="B Lotus" w:hint="cs"/>
          <w:sz w:val="28"/>
          <w:szCs w:val="28"/>
          <w:rtl/>
          <w:lang w:bidi="fa-IR"/>
        </w:rPr>
        <w:t xml:space="preserve"> روایت می‌نماید: چون آیه [انذار]</w:t>
      </w:r>
      <w:r w:rsidR="005E7323">
        <w:rPr>
          <w:rFonts w:ascii="Times New Roman" w:hAnsi="Times New Roman" w:cs="B Lotus" w:hint="cs"/>
          <w:sz w:val="28"/>
          <w:szCs w:val="28"/>
          <w:rtl/>
          <w:lang w:bidi="fa-IR"/>
        </w:rPr>
        <w:t xml:space="preserve">: </w:t>
      </w:r>
      <w:r w:rsidR="00984577" w:rsidRPr="00327220">
        <w:rPr>
          <w:rFonts w:ascii="QCF_BSML" w:eastAsia="Times New Roman" w:hAnsi="QCF_BSML" w:cs="QCF_BSML"/>
          <w:color w:val="000000"/>
          <w:spacing w:val="-6"/>
          <w:sz w:val="28"/>
          <w:szCs w:val="28"/>
          <w:rtl/>
        </w:rPr>
        <w:t>ﮋ</w:t>
      </w:r>
      <w:r w:rsidR="005E7323" w:rsidRPr="00327220">
        <w:rPr>
          <w:rFonts w:ascii="QCF_P376" w:eastAsia="Times New Roman" w:hAnsi="QCF_P376" w:cs="QCF_P376"/>
          <w:color w:val="000000"/>
          <w:sz w:val="28"/>
          <w:szCs w:val="28"/>
          <w:rtl/>
        </w:rPr>
        <w:t>ﭿ ﮀ ﮁ</w:t>
      </w:r>
      <w:r w:rsidR="00952B77" w:rsidRPr="00327220">
        <w:rPr>
          <w:rFonts w:ascii="QCF_BSML" w:eastAsia="Times New Roman" w:hAnsi="QCF_BSML" w:cs="QCF_BSML"/>
          <w:color w:val="000000"/>
          <w:spacing w:val="-6"/>
          <w:sz w:val="28"/>
          <w:szCs w:val="28"/>
          <w:rtl/>
        </w:rPr>
        <w:t>ﮊ</w:t>
      </w:r>
      <w:r w:rsidR="00952B77" w:rsidRPr="00327220">
        <w:rPr>
          <w:rFonts w:ascii="Arial" w:eastAsia="Times New Roman" w:hAnsi="Arial" w:cs="B Lotus" w:hint="cs"/>
          <w:color w:val="000000"/>
          <w:spacing w:val="-6"/>
          <w:sz w:val="28"/>
          <w:szCs w:val="28"/>
          <w:rtl/>
        </w:rPr>
        <w:t>.</w:t>
      </w:r>
      <w:r w:rsidRPr="00327220">
        <w:rPr>
          <w:rFonts w:ascii="Times New Roman" w:hAnsi="Times New Roman" w:cs="B Lotus" w:hint="cs"/>
          <w:sz w:val="28"/>
          <w:szCs w:val="28"/>
          <w:rtl/>
          <w:lang w:bidi="fa-IR"/>
        </w:rPr>
        <w:t xml:space="preserve"> (</w:t>
      </w:r>
      <w:r w:rsidR="00327220" w:rsidRPr="00327220">
        <w:rPr>
          <w:rFonts w:ascii="Times New Roman" w:hAnsi="Times New Roman" w:cs="B Lotus" w:hint="cs"/>
          <w:sz w:val="28"/>
          <w:szCs w:val="28"/>
          <w:rtl/>
          <w:lang w:bidi="fa-IR"/>
        </w:rPr>
        <w:t>ال</w:t>
      </w:r>
      <w:r w:rsidRPr="00327220">
        <w:rPr>
          <w:rFonts w:ascii="Times New Roman" w:hAnsi="Times New Roman" w:cs="B Lotus" w:hint="cs"/>
          <w:sz w:val="28"/>
          <w:szCs w:val="28"/>
          <w:rtl/>
          <w:lang w:bidi="fa-IR"/>
        </w:rPr>
        <w:t>شعراء</w:t>
      </w:r>
      <w:r w:rsidR="005129D8" w:rsidRPr="00327220">
        <w:rPr>
          <w:rFonts w:ascii="Times New Roman" w:hAnsi="Times New Roman" w:cs="B Lotus" w:hint="cs"/>
          <w:sz w:val="28"/>
          <w:szCs w:val="28"/>
          <w:rtl/>
          <w:lang w:bidi="fa-IR"/>
        </w:rPr>
        <w:t xml:space="preserve">: </w:t>
      </w:r>
      <w:r w:rsidRPr="00327220">
        <w:rPr>
          <w:rFonts w:ascii="Times New Roman" w:hAnsi="Times New Roman" w:cs="B Lotus" w:hint="cs"/>
          <w:sz w:val="28"/>
          <w:szCs w:val="28"/>
          <w:rtl/>
          <w:lang w:bidi="fa-IR"/>
        </w:rPr>
        <w:t>214)</w:t>
      </w:r>
      <w:r w:rsidR="00327220" w:rsidRPr="00327220">
        <w:rPr>
          <w:rFonts w:ascii="Times New Roman" w:hAnsi="Times New Roman" w:cs="B Lotus" w:hint="cs"/>
          <w:sz w:val="28"/>
          <w:szCs w:val="28"/>
          <w:rtl/>
          <w:lang w:bidi="fa-IR"/>
        </w:rPr>
        <w:t>.</w:t>
      </w:r>
      <w:r w:rsidRPr="00BB33A3">
        <w:rPr>
          <w:rFonts w:ascii="Times New Roman" w:hAnsi="Times New Roman" w:cs="B Lotus" w:hint="cs"/>
          <w:sz w:val="28"/>
          <w:szCs w:val="32"/>
          <w:rtl/>
          <w:lang w:bidi="fa-IR"/>
        </w:rPr>
        <w:t xml:space="preserve"> </w:t>
      </w:r>
      <w:r w:rsidRPr="00BB33A3">
        <w:rPr>
          <w:rFonts w:ascii="Times New Roman" w:hAnsi="Times New Roman" w:cs="B Lotus" w:hint="cs"/>
          <w:sz w:val="28"/>
          <w:szCs w:val="28"/>
          <w:rtl/>
          <w:lang w:bidi="fa-IR"/>
        </w:rPr>
        <w:t>نازل شد پیامبر</w:t>
      </w:r>
      <w:r w:rsidR="00327220">
        <w:rPr>
          <w:rFonts w:ascii="Times New Roman" w:hAnsi="Times New Roman" w:cs="B Lotus" w:hint="cs"/>
          <w:sz w:val="28"/>
          <w:szCs w:val="28"/>
          <w:rtl/>
          <w:lang w:bidi="fa-IR"/>
        </w:rPr>
        <w:t xml:space="preserve"> </w:t>
      </w:r>
      <w:r w:rsidR="00327220" w:rsidRPr="0032722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قریش را فراخواند آنان نیز اجتماع نمودند و پیامبر</w:t>
      </w:r>
      <w:r w:rsidR="00327220">
        <w:rPr>
          <w:rFonts w:ascii="Times New Roman" w:hAnsi="Times New Roman" w:cs="B Lotus" w:hint="cs"/>
          <w:sz w:val="28"/>
          <w:szCs w:val="28"/>
          <w:rtl/>
          <w:lang w:bidi="fa-IR"/>
        </w:rPr>
        <w:t xml:space="preserve"> </w:t>
      </w:r>
      <w:r w:rsidR="00327220" w:rsidRPr="0032722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به طور عمومی و خصوصی به بلاغ پرداخت و فرمود: ای بنی کعب بن لؤی خود را از آتش [جهنم] نجات دهید، ای بنی عبدمناف، ای بنی‌هاشم، ای بنی‌عبدالمطلب خود را از آتش نجات دهید! ای فاطمه خود را از عذاب و آتش جهنم نجات دهید؛ و من از جانب پروردگارم مالک و صاحب چیزی نخواهم بود</w:t>
      </w:r>
      <w:r w:rsidRPr="00BB33A3">
        <w:rPr>
          <w:rStyle w:val="a7"/>
          <w:rFonts w:ascii="Times New Roman" w:hAnsi="Times New Roman" w:cs="B Lotus"/>
          <w:sz w:val="28"/>
          <w:szCs w:val="28"/>
          <w:rtl/>
          <w:lang w:bidi="fa-IR"/>
        </w:rPr>
        <w:footnoteReference w:id="303"/>
      </w:r>
      <w:r w:rsidRPr="00BB33A3">
        <w:rPr>
          <w:rFonts w:ascii="Times New Roman" w:hAnsi="Times New Roman" w:cs="B Lotus" w:hint="cs"/>
          <w:sz w:val="28"/>
          <w:szCs w:val="28"/>
          <w:rtl/>
          <w:lang w:bidi="fa-IR"/>
        </w:rPr>
        <w:t xml:space="preserve"> جز اینکه [پیوند] خویشاوندی است که آنرا مستحکم خواهم نمود و به وجود آن مسرور خواهم شد.</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شبهه‌ای و ردّ آن</w:t>
      </w:r>
      <w:r w:rsidR="00327220">
        <w:rPr>
          <w:rFonts w:cs="B Lotus" w:hint="cs"/>
          <w:rtl/>
          <w:lang w:bidi="fa-IR"/>
        </w:rPr>
        <w:t>.</w:t>
      </w:r>
    </w:p>
    <w:p w:rsidR="00327220"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برخی از شیعیان بر خروج امثال این بزرگان و درخواست بیعت از جانب آنان چنین استدلال می‌کنند</w:t>
      </w:r>
      <w:r w:rsidR="00327220">
        <w:rPr>
          <w:rFonts w:ascii="Times New Roman" w:hAnsi="Times New Roman" w:cs="B Lotus" w:hint="cs"/>
          <w:sz w:val="28"/>
          <w:szCs w:val="28"/>
          <w:rtl/>
          <w:lang w:bidi="fa-IR"/>
        </w:rPr>
        <w:t xml:space="preserve"> كه</w:t>
      </w:r>
      <w:r w:rsidRPr="00BB33A3">
        <w:rPr>
          <w:rFonts w:ascii="Times New Roman" w:hAnsi="Times New Roman" w:cs="B Lotus" w:hint="cs"/>
          <w:sz w:val="28"/>
          <w:szCs w:val="28"/>
          <w:rtl/>
          <w:lang w:bidi="fa-IR"/>
        </w:rPr>
        <w:t xml:space="preserve"> آنان برای دعوت به رضایت[امامت] از آل بیت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بدون اینکه برای خود طلب نمایند </w:t>
      </w:r>
      <w:r w:rsidRPr="00BB33A3">
        <w:rPr>
          <w:rFonts w:ascii="Times New Roman" w:hAnsi="Times New Roman" w:cs="2  Badr" w:hint="cs"/>
          <w:sz w:val="28"/>
          <w:szCs w:val="28"/>
          <w:rtl/>
          <w:lang w:bidi="fa-IR"/>
        </w:rPr>
        <w:t>–</w:t>
      </w:r>
      <w:r w:rsidR="00327220">
        <w:rPr>
          <w:rFonts w:ascii="Times New Roman" w:hAnsi="Times New Roman" w:cs="B Lotus" w:hint="cs"/>
          <w:sz w:val="28"/>
          <w:szCs w:val="28"/>
          <w:rtl/>
          <w:lang w:bidi="fa-IR"/>
        </w:rPr>
        <w:t xml:space="preserve"> خروج و قیام نموده‌اند.</w:t>
      </w:r>
    </w:p>
    <w:p w:rsidR="00262400" w:rsidRPr="00BB33A3" w:rsidRDefault="00262400" w:rsidP="0032722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بر این شبهه پاسخ داده است و حال ثابت شده است برخی از [نزدیکان ائمه] برای گرفتن بیعت برای خود قیام نموده</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بلکه برخی هم از ائمه خواسته‌اند تا با آنان بیعت [و زعامت آنان پذیرفته] نمایند، از جمله محمد بن عبدالله [نفس الزکیه] برای خویش از مردم مدینه بیعت گرفت و امام صادق در این امر نیز او را مساعدت نمود</w:t>
      </w:r>
      <w:r w:rsidRPr="00BB33A3">
        <w:rPr>
          <w:rStyle w:val="a7"/>
          <w:rFonts w:ascii="Times New Roman" w:hAnsi="Times New Roman" w:cs="B Lotus"/>
          <w:sz w:val="28"/>
          <w:szCs w:val="28"/>
          <w:rtl/>
          <w:lang w:bidi="fa-IR"/>
        </w:rPr>
        <w:footnoteReference w:id="304"/>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هم‌چنین یحیی بن عبدالله (محض) در شهرهای گیلان و دیلم برای خود [از مردم] بیعت گرفت و به قدرت و رهبری نایل شد</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همچنانکه در اصول کافی هم ذکر شده است او [یحیی] نزد امام</w:t>
      </w:r>
      <w:r w:rsidRPr="00BB33A3">
        <w:rPr>
          <w:rStyle w:val="a7"/>
          <w:rFonts w:ascii="Times New Roman" w:hAnsi="Times New Roman" w:cs="B Lotus"/>
          <w:sz w:val="28"/>
          <w:szCs w:val="28"/>
          <w:rtl/>
          <w:lang w:bidi="fa-IR"/>
        </w:rPr>
        <w:footnoteReference w:id="305"/>
      </w:r>
      <w:r w:rsidRPr="00BB33A3">
        <w:rPr>
          <w:rFonts w:ascii="Times New Roman" w:hAnsi="Times New Roman" w:cs="B Lotus" w:hint="cs"/>
          <w:sz w:val="28"/>
          <w:szCs w:val="28"/>
          <w:rtl/>
          <w:lang w:bidi="fa-IR"/>
        </w:rPr>
        <w:t xml:space="preserve"> موسی</w:t>
      </w:r>
      <w:r w:rsidR="00327220">
        <w:rPr>
          <w:rFonts w:ascii="Times New Roman" w:hAnsi="Times New Roman" w:cs="B Lotus" w:hint="cs"/>
          <w:sz w:val="28"/>
          <w:szCs w:val="28"/>
          <w:rtl/>
          <w:lang w:bidi="fa-IR"/>
        </w:rPr>
        <w:t xml:space="preserve"> بن</w:t>
      </w:r>
      <w:r w:rsidRPr="00BB33A3">
        <w:rPr>
          <w:rFonts w:ascii="Times New Roman" w:hAnsi="Times New Roman" w:cs="B Lotus" w:hint="cs"/>
          <w:sz w:val="28"/>
          <w:szCs w:val="28"/>
          <w:rtl/>
          <w:lang w:bidi="fa-IR"/>
        </w:rPr>
        <w:t xml:space="preserve"> جعفر[امام هفتم] فرستاد تا او را به دعوت امامت خود فراخواند.</w:t>
      </w:r>
    </w:p>
    <w:p w:rsidR="00262400" w:rsidRPr="00BB33A3" w:rsidRDefault="00262400" w:rsidP="00327220">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پایان این یک واقعیت علمی و آشکاری است</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 افراد [نزدیکان ائمه] قیام نموده تا برای امامت خود بیعت بگیرند، امامت را با آن مفهوم مورد نظر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امامت الهی و آسمانی و با معجزات همراه باشد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درخواست ننموده‌اند</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با معنای شرعی آن که ولایت امر مسلمانان به خاطر اصلاح مفاسد باشد طلب نموده‌اند</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لازم است در مکتوبات برخی اهل سنت و برخی مورّخان تاریخ شیعه  هم‌ درنگ و تأمل شود که در مورد قیام برخی از کسانی که ذکرشان گذشت، از فحوای کلامشان چنین برمی‌آید که ادّعای امامت الهی نبوده است! و ما گرچه گفتیم که برخی از کسانی که با این بزرگان مشارکت و یاری نموده</w:t>
      </w:r>
      <w:r w:rsidRPr="00BB33A3">
        <w:rPr>
          <w:rFonts w:ascii="Times New Roman" w:hAnsi="Times New Roman" w:cs="B Lotus" w:hint="eastAsia"/>
          <w:sz w:val="28"/>
          <w:szCs w:val="28"/>
          <w:rtl/>
          <w:lang w:bidi="fa-IR"/>
        </w:rPr>
        <w:t xml:space="preserve">‌اند عده‌ای از آنان خود </w:t>
      </w:r>
      <w:r w:rsidRPr="00BB33A3">
        <w:rPr>
          <w:rFonts w:ascii="Times New Roman" w:hAnsi="Times New Roman" w:cs="B Lotus" w:hint="cs"/>
          <w:sz w:val="28"/>
          <w:szCs w:val="28"/>
          <w:rtl/>
          <w:lang w:bidi="fa-IR"/>
        </w:rPr>
        <w:t>در زمره افرادی بوده‌اند</w:t>
      </w:r>
      <w:r w:rsidR="00327220">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معتقد بر وجود نص بر ائمه بوده‌اند</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 نباید این اعتقاد و باور را به آن بزرگواران علوی نسبت داد،</w:t>
      </w:r>
      <w:r w:rsidRPr="00BB33A3">
        <w:rPr>
          <w:rStyle w:val="a7"/>
          <w:rFonts w:ascii="Times New Roman" w:hAnsi="Times New Roman" w:cs="B Lotus"/>
          <w:sz w:val="28"/>
          <w:szCs w:val="28"/>
          <w:rtl/>
          <w:lang w:bidi="fa-IR"/>
        </w:rPr>
        <w:footnoteReference w:id="306"/>
      </w:r>
      <w:r w:rsidRPr="00BB33A3">
        <w:rPr>
          <w:rFonts w:ascii="Times New Roman" w:hAnsi="Times New Roman" w:cs="B Lotus" w:hint="cs"/>
          <w:sz w:val="28"/>
          <w:szCs w:val="28"/>
          <w:rtl/>
          <w:lang w:bidi="fa-IR"/>
        </w:rPr>
        <w:t xml:space="preserve"> یعنی امامتی که نوادگان ائمه برای آن تلاش نموده‌اند همان امامتی است که حسین</w:t>
      </w:r>
      <w:r w:rsidR="00327220">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و غیره برای آن تلاش نموده‌اند که در واقع درجه‌ای اکتسابی است</w:t>
      </w:r>
      <w:r w:rsidR="0032722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w:t>
      </w:r>
      <w:r w:rsidR="00327220">
        <w:rPr>
          <w:rFonts w:ascii="Times New Roman" w:hAnsi="Times New Roman" w:cs="B Lotus" w:hint="cs"/>
          <w:sz w:val="28"/>
          <w:szCs w:val="28"/>
          <w:rtl/>
          <w:lang w:bidi="fa-IR"/>
        </w:rPr>
        <w:t xml:space="preserve">نه </w:t>
      </w:r>
      <w:r w:rsidRPr="00BB33A3">
        <w:rPr>
          <w:rFonts w:ascii="Times New Roman" w:hAnsi="Times New Roman" w:cs="B Lotus" w:hint="cs"/>
          <w:sz w:val="28"/>
          <w:szCs w:val="28"/>
          <w:rtl/>
          <w:lang w:bidi="fa-IR"/>
        </w:rPr>
        <w:t>الهی(آسمانی)</w:t>
      </w:r>
      <w:r w:rsidR="0032722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که آنان برای اصلاح امور که روز به روز توسط سلاطین جور به فساد گرائیده بود تلاش نموده‌اند تا به آن دست یابند.</w:t>
      </w:r>
    </w:p>
    <w:p w:rsidR="00262400" w:rsidRPr="00327220" w:rsidRDefault="00262400" w:rsidP="00672756">
      <w:pPr>
        <w:pStyle w:val="2"/>
        <w:widowControl w:val="0"/>
        <w:spacing w:line="226" w:lineRule="auto"/>
        <w:ind w:firstLine="227"/>
        <w:rPr>
          <w:rFonts w:cs="B Lotus" w:hint="cs"/>
          <w:sz w:val="28"/>
          <w:szCs w:val="28"/>
          <w:rtl/>
          <w:lang w:bidi="fa-IR"/>
        </w:rPr>
      </w:pPr>
      <w:r w:rsidRPr="00327220">
        <w:rPr>
          <w:rFonts w:cs="B Lotus" w:hint="cs"/>
          <w:sz w:val="28"/>
          <w:szCs w:val="28"/>
          <w:rtl/>
          <w:lang w:bidi="fa-IR"/>
        </w:rPr>
        <w:t>ج - عدم ع</w:t>
      </w:r>
      <w:r w:rsidR="00672756">
        <w:rPr>
          <w:rFonts w:cs="B Lotus" w:hint="cs"/>
          <w:sz w:val="28"/>
          <w:szCs w:val="28"/>
          <w:rtl/>
          <w:lang w:bidi="fa-IR"/>
        </w:rPr>
        <w:t>لم</w:t>
      </w:r>
      <w:r w:rsidRPr="00327220">
        <w:rPr>
          <w:rFonts w:cs="B Lotus" w:hint="cs"/>
          <w:sz w:val="28"/>
          <w:szCs w:val="28"/>
          <w:rtl/>
          <w:lang w:bidi="fa-IR"/>
        </w:rPr>
        <w:t xml:space="preserve"> بسیاری از خواص [و نزدیکان] ائمه [به نص امامت]</w:t>
      </w:r>
      <w:r w:rsidR="00B75A5C">
        <w:rPr>
          <w:rFonts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بر عدم واقعیت عقیده امامت از دیدگاه اثناعشری به اظهار عدم علم[خواص] به نص از جانب برخی از نزدیکان ائمه استدلال می‌نماید، مهم‌ترین افرادی که برقعی ذکر نموده است عبارتند از:</w:t>
      </w:r>
    </w:p>
    <w:p w:rsidR="00262400" w:rsidRPr="00B75A5C" w:rsidRDefault="00262400" w:rsidP="005A5E2F">
      <w:pPr>
        <w:pStyle w:val="3"/>
        <w:widowControl w:val="0"/>
        <w:spacing w:line="226" w:lineRule="auto"/>
        <w:ind w:firstLine="227"/>
        <w:rPr>
          <w:rFonts w:cs="B Lotus" w:hint="cs"/>
          <w:sz w:val="28"/>
          <w:szCs w:val="28"/>
          <w:rtl/>
          <w:lang w:bidi="fa-IR"/>
        </w:rPr>
      </w:pPr>
      <w:r w:rsidRPr="00B75A5C">
        <w:rPr>
          <w:rFonts w:cs="B Lotus" w:hint="cs"/>
          <w:sz w:val="28"/>
          <w:szCs w:val="28"/>
          <w:rtl/>
          <w:lang w:bidi="fa-IR"/>
        </w:rPr>
        <w:t>1- ابوحمزه ثمالی</w:t>
      </w:r>
      <w:r w:rsidRPr="00B75A5C">
        <w:rPr>
          <w:rStyle w:val="a7"/>
          <w:rFonts w:ascii="Times New Roman" w:hAnsi="Times New Roman" w:cs="B Lotus"/>
          <w:sz w:val="28"/>
          <w:szCs w:val="28"/>
          <w:rtl/>
          <w:lang w:bidi="fa-IR"/>
        </w:rPr>
        <w:footnoteReference w:id="307"/>
      </w:r>
      <w:r w:rsidR="00B75A5C">
        <w:rPr>
          <w:rFonts w:cs="B Lotus" w:hint="cs"/>
          <w:sz w:val="28"/>
          <w:szCs w:val="28"/>
          <w:rtl/>
          <w:lang w:bidi="fa-IR"/>
        </w:rPr>
        <w:t>.</w:t>
      </w:r>
    </w:p>
    <w:p w:rsidR="00262400" w:rsidRPr="00BB33A3" w:rsidRDefault="00262400" w:rsidP="00BA1B03">
      <w:pPr>
        <w:pStyle w:val="StyleComplexBLotus12ptJustifiedFirstline05cm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خبری که بر عدم علم وی دلالت می‌کرد در بحث تغییر مذهب [در مقدمه] ذکر شد، و برخی شیعیان اثنی‌عشری بر عدم علم ابوحمزه ثمالی به اسامی ائمه قبل از مرگ امام صادق تأکید نموده‌اند می‌گویند: ابوحمزه به مدینه رفت تا خود بر وصیّ بعد از امام جعفر بن محم</w:t>
      </w:r>
      <w:r w:rsidR="00BA1B03">
        <w:rPr>
          <w:rFonts w:ascii="Times New Roman" w:hAnsi="Times New Roman" w:cs="B Lotus" w:hint="cs"/>
          <w:sz w:val="28"/>
          <w:szCs w:val="28"/>
          <w:rtl/>
          <w:lang w:bidi="fa-IR"/>
        </w:rPr>
        <w:t xml:space="preserve">د </w:t>
      </w:r>
      <w:r w:rsidR="00BA1B03" w:rsidRPr="00BA1B03">
        <w:rPr>
          <w:rFonts w:ascii="Times New Roman" w:hAnsi="Times New Roman" w:cs="CTraditional Arabic" w:hint="cs"/>
          <w:sz w:val="28"/>
          <w:szCs w:val="28"/>
          <w:rtl/>
          <w:lang w:bidi="fa-IR"/>
        </w:rPr>
        <w:t>؛</w:t>
      </w:r>
      <w:r w:rsidR="00BA1B03">
        <w:rPr>
          <w:rFonts w:ascii="Times New Roman" w:hAnsi="Times New Roman" w:cs="B Lotus"/>
          <w:sz w:val="28"/>
          <w:szCs w:val="28"/>
          <w:lang w:bidi="fa-IR"/>
        </w:rPr>
        <w:t xml:space="preserve"> </w:t>
      </w:r>
      <w:r w:rsidRPr="00BB33A3">
        <w:rPr>
          <w:rStyle w:val="a7"/>
          <w:rFonts w:cs="B Lotus"/>
          <w:rtl/>
          <w:lang w:bidi="fa-IR"/>
        </w:rPr>
        <w:footnoteReference w:id="308"/>
      </w:r>
      <w:r w:rsidRPr="00BB33A3">
        <w:rPr>
          <w:rFonts w:ascii="Times New Roman" w:hAnsi="Times New Roman" w:cs="B Lotus" w:hint="cs"/>
          <w:sz w:val="28"/>
          <w:szCs w:val="28"/>
          <w:rtl/>
          <w:lang w:bidi="fa-IR"/>
        </w:rPr>
        <w:t xml:space="preserve"> اطلاع و آگاهی یابد، که این یعنی او قبل از آن و [جانشین امام جعفر] را نشناخته است.</w:t>
      </w:r>
    </w:p>
    <w:p w:rsidR="00262400" w:rsidRPr="00BB33A3" w:rsidRDefault="00262400" w:rsidP="009938B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اشاره</w:t>
      </w:r>
      <w:r w:rsidRPr="00BB33A3">
        <w:rPr>
          <w:rFonts w:ascii="Times New Roman" w:hAnsi="Times New Roman" w:cs="B Lotus" w:hint="eastAsia"/>
          <w:sz w:val="28"/>
          <w:szCs w:val="28"/>
          <w:rtl/>
          <w:lang w:bidi="fa-IR"/>
        </w:rPr>
        <w:t xml:space="preserve"> برقعی به عدم علم ثمالی به امام بعد از صادق </w:t>
      </w:r>
      <w:r w:rsidRPr="00BB33A3">
        <w:rPr>
          <w:rFonts w:ascii="Times New Roman" w:hAnsi="Times New Roman" w:cs="2  Badr" w:hint="cs"/>
          <w:sz w:val="28"/>
          <w:szCs w:val="28"/>
          <w:rtl/>
          <w:lang w:bidi="fa-IR"/>
        </w:rPr>
        <w:t>–</w:t>
      </w:r>
      <w:r w:rsidRPr="00BB33A3">
        <w:rPr>
          <w:rFonts w:ascii="Times New Roman" w:hAnsi="Times New Roman" w:cs="B Lotus" w:hint="eastAsia"/>
          <w:sz w:val="28"/>
          <w:szCs w:val="28"/>
          <w:rtl/>
          <w:lang w:bidi="fa-IR"/>
        </w:rPr>
        <w:t xml:space="preserve"> با </w:t>
      </w:r>
      <w:r w:rsidRPr="00BB33A3">
        <w:rPr>
          <w:rFonts w:ascii="Times New Roman" w:hAnsi="Times New Roman" w:cs="B Lotus" w:hint="cs"/>
          <w:sz w:val="28"/>
          <w:szCs w:val="28"/>
          <w:rtl/>
          <w:lang w:bidi="fa-IR"/>
        </w:rPr>
        <w:t xml:space="preserve">پیوند قرابتی که با باقر و صادق دارد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بیانگر این است که قول به نص بر ائمه اصلاً وجود نداشته است</w:t>
      </w:r>
      <w:r w:rsidR="009938B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غیر این صورت مستلزم این است </w:t>
      </w:r>
      <w:r w:rsidR="009938BC">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بگوییم صادق و باقر این علم مهم را از یکی از نزدیک‌ترین راویان خویش کتمان نموده‌اند.</w:t>
      </w:r>
    </w:p>
    <w:p w:rsidR="00262400" w:rsidRPr="00486596" w:rsidRDefault="00262400" w:rsidP="00145DBB">
      <w:pPr>
        <w:pStyle w:val="2"/>
        <w:widowControl w:val="0"/>
        <w:spacing w:line="226" w:lineRule="auto"/>
        <w:ind w:firstLine="227"/>
        <w:rPr>
          <w:rFonts w:cs="B Lotus" w:hint="cs"/>
          <w:sz w:val="28"/>
          <w:szCs w:val="28"/>
          <w:rtl/>
          <w:lang w:bidi="fa-IR"/>
        </w:rPr>
      </w:pPr>
      <w:r w:rsidRPr="00486596">
        <w:rPr>
          <w:rFonts w:cs="B Lotus" w:hint="cs"/>
          <w:sz w:val="28"/>
          <w:szCs w:val="28"/>
          <w:rtl/>
          <w:lang w:bidi="fa-IR"/>
        </w:rPr>
        <w:t xml:space="preserve">2- ابوجعفر </w:t>
      </w:r>
      <w:r w:rsidRPr="00486596">
        <w:rPr>
          <w:rFonts w:cs="B Lotus" w:hint="cs"/>
          <w:sz w:val="28"/>
          <w:szCs w:val="28"/>
          <w:rtl/>
        </w:rPr>
        <w:t>أ</w:t>
      </w:r>
      <w:r w:rsidRPr="00486596">
        <w:rPr>
          <w:rFonts w:cs="B Lotus" w:hint="cs"/>
          <w:sz w:val="28"/>
          <w:szCs w:val="28"/>
          <w:rtl/>
          <w:lang w:bidi="fa-IR"/>
        </w:rPr>
        <w:t>حول ملقب به [مؤمن الطاق]</w:t>
      </w:r>
      <w:r w:rsidRPr="00486596">
        <w:rPr>
          <w:rStyle w:val="a7"/>
          <w:rFonts w:ascii="Times New Roman" w:hAnsi="Times New Roman" w:cs="B Lotus"/>
          <w:sz w:val="28"/>
          <w:szCs w:val="28"/>
          <w:rtl/>
          <w:lang w:bidi="fa-IR"/>
        </w:rPr>
        <w:footnoteReference w:id="309"/>
      </w:r>
      <w:r w:rsidR="000A228D" w:rsidRPr="00486596">
        <w:rPr>
          <w:rFonts w:cs="B Lotus" w:hint="cs"/>
          <w:sz w:val="28"/>
          <w:szCs w:val="28"/>
          <w:rtl/>
          <w:lang w:bidi="fa-IR"/>
        </w:rPr>
        <w:t>.</w:t>
      </w:r>
    </w:p>
    <w:p w:rsidR="00262400" w:rsidRPr="00486596" w:rsidRDefault="00262400" w:rsidP="005A5E2F">
      <w:pPr>
        <w:pStyle w:val="2"/>
        <w:widowControl w:val="0"/>
        <w:spacing w:line="226" w:lineRule="auto"/>
        <w:ind w:firstLine="227"/>
        <w:rPr>
          <w:rFonts w:cs="B Lotus" w:hint="cs"/>
          <w:sz w:val="28"/>
          <w:szCs w:val="28"/>
          <w:rtl/>
          <w:lang w:bidi="fa-IR"/>
        </w:rPr>
      </w:pPr>
      <w:r w:rsidRPr="00486596">
        <w:rPr>
          <w:rFonts w:cs="B Lotus" w:hint="cs"/>
          <w:sz w:val="28"/>
          <w:szCs w:val="28"/>
          <w:rtl/>
          <w:lang w:bidi="fa-IR"/>
        </w:rPr>
        <w:t>3- هشام بن سالم</w:t>
      </w:r>
      <w:r w:rsidRPr="00486596">
        <w:rPr>
          <w:rStyle w:val="a7"/>
          <w:rFonts w:ascii="Times New Roman" w:hAnsi="Times New Roman" w:cs="B Lotus"/>
          <w:sz w:val="28"/>
          <w:szCs w:val="28"/>
          <w:rtl/>
          <w:lang w:bidi="fa-IR"/>
        </w:rPr>
        <w:footnoteReference w:id="310"/>
      </w:r>
      <w:r w:rsidR="000A228D" w:rsidRPr="00486596">
        <w:rPr>
          <w:rFonts w:cs="B Lotus" w:hint="cs"/>
          <w:sz w:val="28"/>
          <w:szCs w:val="28"/>
          <w:rtl/>
          <w:lang w:bidi="fa-IR"/>
        </w:rPr>
        <w:t>.</w:t>
      </w:r>
    </w:p>
    <w:p w:rsidR="00262400" w:rsidRPr="00BB33A3" w:rsidRDefault="00262400" w:rsidP="000B1F4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هشام بن سالم روایت شده است که گفته است:</w:t>
      </w:r>
      <w:r w:rsidR="000A228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بعد از وفات ابوعبدالله</w:t>
      </w:r>
      <w:r w:rsidR="000A228D">
        <w:rPr>
          <w:rFonts w:ascii="Times New Roman" w:hAnsi="Times New Roman" w:cs="B Lotus" w:hint="cs"/>
          <w:sz w:val="28"/>
          <w:szCs w:val="28"/>
          <w:rtl/>
          <w:lang w:bidi="fa-IR"/>
        </w:rPr>
        <w:t xml:space="preserve"> </w:t>
      </w:r>
      <w:r w:rsidR="000A228D" w:rsidRPr="000A228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من و مؤمن‌الطاق در</w:t>
      </w:r>
      <w:r w:rsidR="000A228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مدینه بودیم و مردم اجتماع نموده بودند که عبدالله (افطح) بعد از پدر امامت را به عهده گیرد، من و صاحب‌الطاق بر وی وارد شدیم و مردم نزد عبدالله اجتماع نموده بودند، زیرا از ابوعبدالله روایت کرده بودند که اگر مشکل و مانعی در بین نباشد امر [اطاعت] بر [فرزند] بزرگ است، پس ما وارد شدیم و همچون پدرش از او سؤال کردیم که زکات در چه[مقداری] واجب می</w:t>
      </w:r>
      <w:r w:rsidRPr="00BB33A3">
        <w:rPr>
          <w:rFonts w:ascii="Times New Roman" w:hAnsi="Times New Roman" w:cs="B Lotus" w:hint="eastAsia"/>
          <w:sz w:val="28"/>
          <w:szCs w:val="28"/>
          <w:rtl/>
          <w:lang w:bidi="fa-IR"/>
        </w:rPr>
        <w:t>‌</w:t>
      </w:r>
      <w:r w:rsidR="005A0253">
        <w:rPr>
          <w:rFonts w:ascii="Times New Roman" w:hAnsi="Times New Roman" w:cs="B Lotus" w:hint="cs"/>
          <w:sz w:val="28"/>
          <w:szCs w:val="28"/>
          <w:rtl/>
          <w:lang w:bidi="fa-IR"/>
        </w:rPr>
        <w:t>گردد؟ فرمود در دويست</w:t>
      </w:r>
      <w:r w:rsidRPr="00BB33A3">
        <w:rPr>
          <w:rFonts w:ascii="Times New Roman" w:hAnsi="Times New Roman" w:cs="B Lotus" w:hint="cs"/>
          <w:sz w:val="28"/>
          <w:szCs w:val="28"/>
          <w:rtl/>
          <w:lang w:bidi="fa-IR"/>
        </w:rPr>
        <w:t>[درهم] پنج درهم است. گفتیم در صد درهم؟ [چه مقدار لازم است]؟ فرمود: دو درهم و نیم. گفتیم سوگند به خداوند مرجئه چنین نمی‌گویند! دستش [افطح] را به سوی آسمان بلند کرد و گفت:</w:t>
      </w:r>
      <w:r w:rsidR="005A025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سوگند به خدا نمی‌دانم مرجئه چه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گویند [هشام] می‌گوید با سردرگمی از ن</w:t>
      </w:r>
      <w:r w:rsidR="000B1F4C">
        <w:rPr>
          <w:rFonts w:ascii="Times New Roman" w:hAnsi="Times New Roman" w:cs="B Lotus" w:hint="cs"/>
          <w:sz w:val="28"/>
          <w:szCs w:val="28"/>
          <w:rtl/>
          <w:lang w:bidi="fa-IR"/>
        </w:rPr>
        <w:t>زد او بیرون آمدیم من و ابوجعفر أ</w:t>
      </w:r>
      <w:r w:rsidRPr="00BB33A3">
        <w:rPr>
          <w:rFonts w:ascii="Times New Roman" w:hAnsi="Times New Roman" w:cs="B Lotus" w:hint="cs"/>
          <w:sz w:val="28"/>
          <w:szCs w:val="28"/>
          <w:rtl/>
          <w:lang w:bidi="fa-IR"/>
        </w:rPr>
        <w:t>حول نمی‌دانستیم به چه کسی روی آوریم</w:t>
      </w:r>
      <w:r w:rsidR="000B1F4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کوچه‌های مدینه با گریه و سرگردانی نشستیم و نمی‌دانستیم به کی و کجا روی آوریم.</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گوئیم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[آیا] به سوی مرجئه یا قدریه، زیدیه، معتزله و یا خوارج</w:t>
      </w:r>
      <w:r w:rsidRPr="00BB33A3">
        <w:rPr>
          <w:rStyle w:val="a7"/>
          <w:rFonts w:ascii="Times New Roman" w:hAnsi="Times New Roman" w:cs="B Lotus"/>
          <w:sz w:val="28"/>
          <w:szCs w:val="28"/>
          <w:rtl/>
          <w:lang w:bidi="fa-IR"/>
        </w:rPr>
        <w:footnoteReference w:id="311"/>
      </w:r>
      <w:r w:rsidRPr="00BB33A3">
        <w:rPr>
          <w:rFonts w:ascii="Times New Roman" w:hAnsi="Times New Roman" w:cs="B Lotus" w:hint="cs"/>
          <w:sz w:val="28"/>
          <w:szCs w:val="28"/>
          <w:rtl/>
          <w:lang w:bidi="fa-IR"/>
        </w:rPr>
        <w:t xml:space="preserve"> برویم؟ و برقعی با دقت بیان می‌نماید چنانچه این نصوص وجود می‌داشتند مؤمن‌الطاق دچار تردید نمی‌شد و بعد از وفات امام</w:t>
      </w:r>
      <w:r w:rsidRPr="00BB33A3">
        <w:rPr>
          <w:rStyle w:val="a7"/>
          <w:rFonts w:ascii="Times New Roman" w:hAnsi="Times New Roman" w:cs="B Lotus"/>
          <w:sz w:val="28"/>
          <w:szCs w:val="28"/>
          <w:rtl/>
          <w:lang w:bidi="fa-IR"/>
        </w:rPr>
        <w:footnoteReference w:id="312"/>
      </w:r>
      <w:r w:rsidRPr="00BB33A3">
        <w:rPr>
          <w:rFonts w:ascii="Times New Roman" w:hAnsi="Times New Roman" w:cs="B Lotus" w:hint="cs"/>
          <w:sz w:val="28"/>
          <w:szCs w:val="28"/>
          <w:rtl/>
          <w:lang w:bidi="fa-IR"/>
        </w:rPr>
        <w:t xml:space="preserve"> حیرت و سرگردانی از آنان در موردشان مطرح نمی‌گردید.</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p>
    <w:p w:rsidR="00262400" w:rsidRPr="000B1F4C" w:rsidRDefault="00262400" w:rsidP="005A5E2F">
      <w:pPr>
        <w:pStyle w:val="2"/>
        <w:widowControl w:val="0"/>
        <w:spacing w:line="226" w:lineRule="auto"/>
        <w:ind w:firstLine="227"/>
        <w:rPr>
          <w:rFonts w:cs="B Lotus" w:hint="cs"/>
          <w:sz w:val="28"/>
          <w:szCs w:val="28"/>
          <w:rtl/>
          <w:lang w:bidi="fa-IR"/>
        </w:rPr>
      </w:pPr>
      <w:r w:rsidRPr="000B1F4C">
        <w:rPr>
          <w:rFonts w:cs="B Lotus" w:hint="cs"/>
          <w:sz w:val="28"/>
          <w:szCs w:val="28"/>
          <w:rtl/>
          <w:lang w:bidi="fa-IR"/>
        </w:rPr>
        <w:t>4- زراره بن أعین</w:t>
      </w:r>
      <w:r w:rsidRPr="000B1F4C">
        <w:rPr>
          <w:rStyle w:val="a7"/>
          <w:rFonts w:ascii="Times New Roman" w:hAnsi="Times New Roman" w:cs="B Lotus"/>
          <w:sz w:val="28"/>
          <w:szCs w:val="28"/>
          <w:rtl/>
          <w:lang w:bidi="fa-IR"/>
        </w:rPr>
        <w:footnoteReference w:id="313"/>
      </w:r>
      <w:r w:rsidR="000B1F4C">
        <w:rPr>
          <w:rFonts w:cs="B Lotus" w:hint="cs"/>
          <w:sz w:val="28"/>
          <w:szCs w:val="28"/>
          <w:rtl/>
          <w:lang w:bidi="fa-IR"/>
        </w:rPr>
        <w:t>.</w:t>
      </w:r>
    </w:p>
    <w:p w:rsidR="00262400" w:rsidRPr="00BB33A3" w:rsidRDefault="00262400" w:rsidP="000B1F4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0B1F4C" w:rsidRPr="000B1F4C">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استدلال می‌نماید به اینکه از زراره نقل شده است که چون از وفات امام صادق آگاهی یافت مردم به پسر بزرگش عبدالله(افطح) متمایل شده و زراره پسر خویش عبید را به مدینه فرستاد تا تحقیق و دریابد که امامِ جانشین چه کسی است، و چون به احتضار [مرگ] فاصله‌ای نداشت و حال پسرش عبید از مدینه برنگشته بود از وی جویا شد گفتند از مدینه برنگشته است قرآنی را طلبید، و فرمود: خدایا نمی‌دانم امام کیست، من هر آنچه در این کتاب است می‌پذیرم و هر آنکه این کتاب را تصدیق نماید می‌پذیرم و گفت امامی جز این کتاب برای من نیست</w:t>
      </w:r>
      <w:r w:rsidRPr="00BB33A3">
        <w:rPr>
          <w:rStyle w:val="a7"/>
          <w:rFonts w:ascii="Times New Roman" w:hAnsi="Times New Roman" w:cs="B Lotus"/>
          <w:sz w:val="28"/>
          <w:szCs w:val="28"/>
          <w:rtl/>
          <w:lang w:bidi="fa-IR"/>
        </w:rPr>
        <w:footnoteReference w:id="314"/>
      </w:r>
      <w:r w:rsidR="00EE5125">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برقعی به کثرت سؤال اصحاب ائمه از امام و طلبشان بر تعیین امام بعدی استشهاد می‌نماید که [این خود] بیانگر این است که آنان از اسماء ائمه آگاهی و اطلاع نداشته‌اند</w:t>
      </w:r>
      <w:r w:rsidRPr="00BB33A3">
        <w:rPr>
          <w:rStyle w:val="a7"/>
          <w:rFonts w:ascii="Times New Roman" w:hAnsi="Times New Roman" w:cs="B Lotus"/>
          <w:sz w:val="28"/>
          <w:szCs w:val="28"/>
          <w:rtl/>
          <w:lang w:bidi="fa-IR"/>
        </w:rPr>
        <w:footnoteReference w:id="315"/>
      </w:r>
      <w:r w:rsidRPr="00BB33A3">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ابوالفضل برقعی می‌گوید اکنون سؤال اصلی</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اینکه چگونه</w:t>
      </w:r>
      <w:r w:rsidRPr="00BB33A3">
        <w:rPr>
          <w:rStyle w:val="a7"/>
          <w:rFonts w:ascii="Times New Roman" w:hAnsi="Times New Roman" w:cs="B Lotus"/>
          <w:sz w:val="28"/>
          <w:szCs w:val="28"/>
          <w:rtl/>
          <w:lang w:bidi="fa-IR"/>
        </w:rPr>
        <w:footnoteReference w:id="316"/>
      </w:r>
      <w:r w:rsidRPr="00BB33A3">
        <w:rPr>
          <w:rFonts w:ascii="Times New Roman" w:hAnsi="Times New Roman" w:cs="B Lotus" w:hint="cs"/>
          <w:sz w:val="28"/>
          <w:szCs w:val="28"/>
          <w:rtl/>
          <w:lang w:bidi="fa-IR"/>
        </w:rPr>
        <w:t xml:space="preserve"> خواص و خویشان ائمه بر علم به نصوص وارده در خصوص ائمه دوازده‌گانه اطلاع نداشته‌اند و از آن بی‌خبر بوده‌اند؟ ولیکن در عصر ما نص بر ائمه با تقلید معروف از جاعلان دروغ‌پرداز از ضروریات مذهب گردیده است و هر آنکه چنین باور نداشته باشد بی‌دین به شمار می‌آید</w:t>
      </w:r>
      <w:r w:rsidR="00E5012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چنانچه نص واقعی وجود می‌داشت میان خود مذاهب شیعه [در این زمینه] اختلاف به وجود نمی‌آمد.</w:t>
      </w:r>
    </w:p>
    <w:p w:rsidR="00262400" w:rsidRPr="00BB33A3" w:rsidRDefault="00262400" w:rsidP="00E50129">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اگر خواستید کتاب فرق الشیعه </w:t>
      </w:r>
      <w:r w:rsidR="00E50129">
        <w:rPr>
          <w:rFonts w:ascii="Times New Roman" w:hAnsi="Times New Roman" w:cs="B Lotus" w:hint="cs"/>
          <w:sz w:val="28"/>
          <w:szCs w:val="28"/>
          <w:rtl/>
          <w:lang w:bidi="fa-IR"/>
        </w:rPr>
        <w:t>دانشمند بزرگ</w:t>
      </w:r>
      <w:r w:rsidRPr="00BB33A3">
        <w:rPr>
          <w:rFonts w:ascii="Times New Roman" w:hAnsi="Times New Roman" w:cs="B Lotus" w:hint="cs"/>
          <w:sz w:val="28"/>
          <w:szCs w:val="28"/>
          <w:rtl/>
          <w:lang w:bidi="fa-IR"/>
        </w:rPr>
        <w:t xml:space="preserve"> شیع</w:t>
      </w:r>
      <w:r w:rsidR="00E50129">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ابومحمدحسن بن موسی </w:t>
      </w:r>
      <w:r w:rsidRPr="00482285">
        <w:rPr>
          <w:rFonts w:ascii="Times New Roman" w:hAnsi="Times New Roman" w:cs="B Lotus" w:hint="cs"/>
          <w:spacing w:val="-4"/>
          <w:sz w:val="28"/>
          <w:szCs w:val="28"/>
          <w:rtl/>
          <w:lang w:bidi="fa-IR"/>
        </w:rPr>
        <w:t>نوبختی</w:t>
      </w:r>
      <w:r w:rsidRPr="00482285">
        <w:rPr>
          <w:rStyle w:val="a7"/>
          <w:rFonts w:ascii="Times New Roman" w:hAnsi="Times New Roman" w:cs="B Lotus"/>
          <w:spacing w:val="-4"/>
          <w:sz w:val="28"/>
          <w:szCs w:val="28"/>
          <w:rtl/>
          <w:lang w:bidi="fa-IR"/>
        </w:rPr>
        <w:footnoteReference w:id="317"/>
      </w:r>
      <w:r w:rsidRPr="00482285">
        <w:rPr>
          <w:rFonts w:ascii="Times New Roman" w:hAnsi="Times New Roman" w:cs="B Lotus" w:hint="cs"/>
          <w:spacing w:val="-4"/>
          <w:sz w:val="28"/>
          <w:szCs w:val="28"/>
          <w:rtl/>
          <w:lang w:bidi="fa-IR"/>
        </w:rPr>
        <w:t xml:space="preserve"> و کتاب مقالات و الفرق محقق شیعی سعد بن عبدالله اشعری</w:t>
      </w:r>
      <w:r w:rsidRPr="00482285">
        <w:rPr>
          <w:rStyle w:val="a7"/>
          <w:rFonts w:ascii="Times New Roman" w:hAnsi="Times New Roman" w:cs="B Lotus"/>
          <w:spacing w:val="-4"/>
          <w:sz w:val="28"/>
          <w:szCs w:val="28"/>
          <w:rtl/>
          <w:lang w:bidi="fa-IR"/>
        </w:rPr>
        <w:footnoteReference w:id="318"/>
      </w:r>
      <w:r w:rsidRPr="00482285">
        <w:rPr>
          <w:rFonts w:ascii="Times New Roman" w:hAnsi="Times New Roman" w:cs="B Lotus" w:hint="cs"/>
          <w:spacing w:val="-4"/>
          <w:sz w:val="28"/>
          <w:szCs w:val="28"/>
          <w:rtl/>
          <w:lang w:bidi="fa-IR"/>
        </w:rPr>
        <w:t xml:space="preserve"> را مطالعه نمائید سپس توجه کنید که در عصر ائمه بیش از هفتاد مذهب و فرقه شیع</w:t>
      </w:r>
      <w:r w:rsidR="00E50129" w:rsidRPr="00482285">
        <w:rPr>
          <w:rFonts w:ascii="Times New Roman" w:hAnsi="Times New Roman" w:cs="B Lotus" w:hint="cs"/>
          <w:spacing w:val="-4"/>
          <w:sz w:val="28"/>
          <w:szCs w:val="28"/>
          <w:rtl/>
          <w:lang w:bidi="fa-IR"/>
        </w:rPr>
        <w:t>ه</w:t>
      </w:r>
      <w:r w:rsidRPr="00482285">
        <w:rPr>
          <w:rFonts w:ascii="Times New Roman" w:hAnsi="Times New Roman" w:cs="B Lotus" w:hint="cs"/>
          <w:spacing w:val="-4"/>
          <w:sz w:val="28"/>
          <w:szCs w:val="28"/>
          <w:rtl/>
          <w:lang w:bidi="fa-IR"/>
        </w:rPr>
        <w:t xml:space="preserve"> به وجود آمده است، پس اگر نص ثابتی وجود می‌داشت همه این مذاهب به وجود نمی‌آمدند</w:t>
      </w:r>
      <w:r w:rsidRPr="00482285">
        <w:rPr>
          <w:rStyle w:val="a7"/>
          <w:rFonts w:ascii="Times New Roman" w:hAnsi="Times New Roman" w:cs="B Lotus"/>
          <w:spacing w:val="-4"/>
          <w:sz w:val="28"/>
          <w:szCs w:val="28"/>
          <w:rtl/>
          <w:lang w:bidi="fa-IR"/>
        </w:rPr>
        <w:footnoteReference w:id="319"/>
      </w:r>
      <w:r w:rsidR="00CD62F4" w:rsidRPr="00482285">
        <w:rPr>
          <w:rFonts w:ascii="Times New Roman" w:hAnsi="Times New Roman" w:cs="B Lotus" w:hint="cs"/>
          <w:spacing w:val="-4"/>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برقعی بر این باور است که عدم علم امثال این افراد برجسته و مقربین ائمه بزرگترین دلیل بر بطلان وجود نص بر امامت دوازده امام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آنچنان که شیعه باور دارند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زیرا یا اینکه آنان باور و علم به نص از جانب ائمه نداشته‌اند</w:t>
      </w:r>
      <w:r w:rsidR="00E5012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اینکه دانسته و از این اعتقاد باطل دست برداشته‌اند.</w:t>
      </w:r>
    </w:p>
    <w:p w:rsidR="00262400" w:rsidRPr="00BB33A3" w:rsidRDefault="00262400" w:rsidP="007E3B98">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می‌بای</w:t>
      </w:r>
      <w:r w:rsidR="007E3B98">
        <w:rPr>
          <w:rFonts w:ascii="Times New Roman" w:hAnsi="Times New Roman" w:cs="B Lotus" w:hint="cs"/>
          <w:sz w:val="28"/>
          <w:szCs w:val="28"/>
          <w:rtl/>
          <w:lang w:bidi="fa-IR"/>
        </w:rPr>
        <w:t>د</w:t>
      </w:r>
      <w:r w:rsidRPr="00BB33A3">
        <w:rPr>
          <w:rFonts w:ascii="Times New Roman" w:hAnsi="Times New Roman" w:cs="B Lotus" w:hint="cs"/>
          <w:sz w:val="28"/>
          <w:szCs w:val="28"/>
          <w:rtl/>
          <w:lang w:bidi="fa-IR"/>
        </w:rPr>
        <w:t xml:space="preserve"> گفت:</w:t>
      </w:r>
      <w:r w:rsidR="0098457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تمام دلایلی را که برقعی ذکر می‌کند امر مهمی را نفی می‌نمایند و آن [امر] آیاتی است که شیعه بر [اثبات] امامت به آن استدلال می‌نمایند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و در دسترس مردم آن زمان هم بوده است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نص صریح نبوده است وگرنه امثال ثمالی و زراره نیازی نبود در تعیین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کما اینکه ذکر شد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ائمه حیران و سردرگم شوند.</w:t>
      </w:r>
    </w:p>
    <w:p w:rsidR="00262400" w:rsidRDefault="00FB00AE" w:rsidP="00AA1CE2">
      <w:pPr>
        <w:pStyle w:val="1"/>
        <w:widowControl w:val="0"/>
        <w:spacing w:line="226" w:lineRule="auto"/>
        <w:ind w:firstLine="227"/>
        <w:rPr>
          <w:rFonts w:cs="B Jadid" w:hint="cs"/>
          <w:rtl/>
          <w:lang w:bidi="fa-IR"/>
        </w:rPr>
      </w:pPr>
      <w:r>
        <w:rPr>
          <w:rFonts w:ascii="Times New Roman" w:eastAsia="B Badr" w:hAnsi="Times New Roman" w:cs="B Lotus"/>
          <w:b w:val="0"/>
          <w:bCs w:val="0"/>
          <w:rtl/>
          <w:lang w:bidi="fa-IR"/>
        </w:rPr>
        <w:br w:type="page"/>
      </w:r>
      <w:r w:rsidR="00262400" w:rsidRPr="00FB00AE">
        <w:rPr>
          <w:rFonts w:cs="B Jadid" w:hint="cs"/>
          <w:rtl/>
          <w:lang w:bidi="fa-IR"/>
        </w:rPr>
        <w:t>مطلب چهارم</w:t>
      </w:r>
      <w:r w:rsidR="005129D8" w:rsidRPr="00FB00AE">
        <w:rPr>
          <w:rFonts w:cs="B Jadid" w:hint="cs"/>
          <w:rtl/>
          <w:lang w:bidi="fa-IR"/>
        </w:rPr>
        <w:t xml:space="preserve">: </w:t>
      </w:r>
      <w:r w:rsidR="00262400" w:rsidRPr="00FB00AE">
        <w:rPr>
          <w:rFonts w:cs="B Jadid" w:hint="cs"/>
          <w:rtl/>
          <w:lang w:bidi="fa-IR"/>
        </w:rPr>
        <w:t>عقیده شیعه به مهدویت محمد بن حسن [عسکری]</w:t>
      </w:r>
    </w:p>
    <w:p w:rsidR="00AA1CE2" w:rsidRPr="00AA1CE2" w:rsidRDefault="00AA1CE2" w:rsidP="00AA1CE2">
      <w:pPr>
        <w:rPr>
          <w:rFonts w:hint="cs"/>
          <w:rtl/>
          <w:lang w:bidi="fa-IR"/>
        </w:rPr>
      </w:pP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عقیده ایمان به مهدویت محمد بن حسن[عسکری] محور و اساس بنیادی مذهب و تشیع امامی کنونی را تشکیل می‌دهد، زیرا او حجتی است</w:t>
      </w:r>
      <w:r w:rsidR="00FB00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برای بقای دین</w:t>
      </w:r>
      <w:r w:rsidR="00FB00A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‌گریزی از او نیست.</w:t>
      </w:r>
    </w:p>
    <w:p w:rsidR="00262400" w:rsidRPr="00BB33A3" w:rsidRDefault="00262400" w:rsidP="00FB00A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پس از اینکه</w:t>
      </w:r>
      <w:r w:rsidR="00FB00AE">
        <w:rPr>
          <w:rFonts w:ascii="Times New Roman" w:hAnsi="Times New Roman" w:cs="B Lotus" w:hint="cs"/>
          <w:sz w:val="28"/>
          <w:szCs w:val="28"/>
          <w:rtl/>
          <w:lang w:bidi="fa-IR"/>
        </w:rPr>
        <w:t xml:space="preserve"> امام یازدهم حسن عسکری از دنیا </w:t>
      </w:r>
      <w:r w:rsidRPr="00BB33A3">
        <w:rPr>
          <w:rFonts w:ascii="Times New Roman" w:hAnsi="Times New Roman" w:cs="B Lotus" w:hint="cs"/>
          <w:sz w:val="28"/>
          <w:szCs w:val="28"/>
          <w:rtl/>
          <w:lang w:bidi="fa-IR"/>
        </w:rPr>
        <w:t>رفت</w:t>
      </w:r>
      <w:r w:rsidR="00FB00A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و ظاهر</w:t>
      </w:r>
      <w:r w:rsidR="00FB00AE">
        <w:rPr>
          <w:rFonts w:ascii="Times New Roman" w:hAnsi="Times New Roman" w:cs="B Lotus" w:hint="cs"/>
          <w:sz w:val="28"/>
          <w:szCs w:val="28"/>
          <w:rtl/>
          <w:lang w:bidi="fa-IR"/>
        </w:rPr>
        <w:t>ا</w:t>
      </w:r>
      <w:r w:rsidRPr="00BB33A3">
        <w:rPr>
          <w:rFonts w:ascii="Times New Roman" w:hAnsi="Times New Roman" w:cs="B Lotus" w:hint="cs"/>
          <w:sz w:val="28"/>
          <w:szCs w:val="28"/>
          <w:rtl/>
          <w:lang w:bidi="fa-IR"/>
        </w:rPr>
        <w:t xml:space="preserve"> پسری نداشت</w:t>
      </w:r>
      <w:r w:rsidR="00FB00A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شیعه متفرق و سرگردان شدند، به سبب ناسازگاری آنچه که درباره تسلسل دوازده امام اعتقاد نموده‌اند سرگردان شدند، و به فرقه‌های متعددی متفرق شدند</w:t>
      </w:r>
      <w:r w:rsidR="00FB00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نوبختی می‌گوید</w:t>
      </w:r>
      <w:r w:rsidRPr="00BB33A3">
        <w:rPr>
          <w:rStyle w:val="a7"/>
          <w:rFonts w:ascii="Times New Roman" w:hAnsi="Times New Roman" w:cs="B Lotus"/>
          <w:sz w:val="28"/>
          <w:szCs w:val="28"/>
          <w:rtl/>
          <w:lang w:bidi="fa-IR"/>
        </w:rPr>
        <w:footnoteReference w:id="320"/>
      </w:r>
      <w:r w:rsidRPr="00BB33A3">
        <w:rPr>
          <w:rFonts w:ascii="Times New Roman" w:hAnsi="Times New Roman" w:cs="B Lotus" w:hint="cs"/>
          <w:sz w:val="28"/>
          <w:szCs w:val="28"/>
          <w:rtl/>
          <w:lang w:bidi="fa-IR"/>
        </w:rPr>
        <w:t xml:space="preserve"> به چهارده گروه</w:t>
      </w:r>
      <w:r w:rsidR="00FB00AE">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قمی نیز می‌گوید</w:t>
      </w:r>
      <w:r w:rsidRPr="00BB33A3">
        <w:rPr>
          <w:rStyle w:val="a7"/>
          <w:rFonts w:ascii="Times New Roman" w:hAnsi="Times New Roman" w:cs="B Lotus"/>
          <w:sz w:val="28"/>
          <w:szCs w:val="28"/>
          <w:rtl/>
          <w:lang w:bidi="fa-IR"/>
        </w:rPr>
        <w:footnoteReference w:id="321"/>
      </w:r>
      <w:r w:rsidRPr="00BB33A3">
        <w:rPr>
          <w:rFonts w:ascii="Times New Roman" w:hAnsi="Times New Roman" w:cs="B Lotus" w:hint="cs"/>
          <w:sz w:val="28"/>
          <w:szCs w:val="28"/>
          <w:rtl/>
          <w:lang w:bidi="fa-IR"/>
        </w:rPr>
        <w:t xml:space="preserve"> پانزده گروه گردیدند و فرقه‌ای از این فرقه‌ها گفتند: که حسن[عسکری] بعد از خود پسری به نام محمد به جای گذاشته و بر اثر ترس بر او</w:t>
      </w:r>
      <w:r w:rsidR="00FB00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او را پنهان نموده است</w:t>
      </w:r>
      <w:r w:rsidR="00FB00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w:t>
      </w:r>
      <w:r w:rsidR="00FB00AE">
        <w:rPr>
          <w:rFonts w:ascii="Times New Roman" w:hAnsi="Times New Roman" w:cs="B Lotus" w:hint="cs"/>
          <w:sz w:val="28"/>
          <w:szCs w:val="28"/>
          <w:rtl/>
          <w:lang w:bidi="fa-IR"/>
        </w:rPr>
        <w:t xml:space="preserve"> این [فرقه] همان فرقه اثناعشری‌ هستن</w:t>
      </w:r>
      <w:r w:rsidRPr="00BB33A3">
        <w:rPr>
          <w:rFonts w:ascii="Times New Roman" w:hAnsi="Times New Roman" w:cs="B Lotus" w:hint="cs"/>
          <w:sz w:val="28"/>
          <w:szCs w:val="28"/>
          <w:rtl/>
          <w:lang w:bidi="fa-IR"/>
        </w:rPr>
        <w:t>د</w:t>
      </w:r>
      <w:r w:rsidRPr="00BB33A3">
        <w:rPr>
          <w:rStyle w:val="a7"/>
          <w:rFonts w:ascii="Times New Roman" w:hAnsi="Times New Roman" w:cs="B Lotus"/>
          <w:sz w:val="28"/>
          <w:szCs w:val="28"/>
          <w:rtl/>
          <w:lang w:bidi="fa-IR"/>
        </w:rPr>
        <w:footnoteReference w:id="322"/>
      </w:r>
      <w:r w:rsidR="0053211D">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برقعی در مهدویت محمد بن حسن از سه جهت با امامیه به مناقشه پرداخته است.</w:t>
      </w:r>
    </w:p>
    <w:p w:rsidR="00262400" w:rsidRPr="00BB33A3" w:rsidRDefault="00262400" w:rsidP="00AB6F42">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FB00A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ضعف احادیثی که مهدویت محمد بن حسن را ثابت می‌نماید</w:t>
      </w:r>
      <w:r w:rsidRPr="00BB33A3">
        <w:rPr>
          <w:rStyle w:val="a7"/>
          <w:rFonts w:ascii="Times New Roman" w:hAnsi="Times New Roman" w:cs="B Lotus"/>
          <w:sz w:val="28"/>
          <w:szCs w:val="28"/>
          <w:rtl/>
          <w:lang w:bidi="fa-IR"/>
        </w:rPr>
        <w:footnoteReference w:id="323"/>
      </w:r>
      <w:r w:rsidR="00AB6F4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عدم ثبوت ولادت محمد بن حسن عسکری.</w:t>
      </w:r>
    </w:p>
    <w:p w:rsidR="00262400" w:rsidRPr="00BB33A3" w:rsidRDefault="00262400" w:rsidP="005A5E2F">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زیرا برقعی بر این باور است که امام حسن عسکری اصلاً صاحب فرزند نشد</w:t>
      </w:r>
      <w:r w:rsidR="00FB00AE">
        <w:rPr>
          <w:rFonts w:ascii="Times New Roman" w:hAnsi="Times New Roman" w:cs="B Lotus" w:hint="cs"/>
          <w:sz w:val="28"/>
          <w:szCs w:val="28"/>
          <w:rtl/>
          <w:lang w:bidi="fa-IR"/>
        </w:rPr>
        <w:t>ه است</w:t>
      </w:r>
      <w:r w:rsidRPr="00BB33A3">
        <w:rPr>
          <w:rFonts w:ascii="Times New Roman" w:hAnsi="Times New Roman" w:cs="B Lotus" w:hint="cs"/>
          <w:sz w:val="28"/>
          <w:szCs w:val="28"/>
          <w:rtl/>
          <w:lang w:bidi="fa-IR"/>
        </w:rPr>
        <w:t xml:space="preserve"> و احادیثی را که کُلینی برای اثبات آن روایت می‌نماید تماماً ضعیف و از [درجه اعتبار]</w:t>
      </w:r>
      <w:r w:rsidRPr="00BB33A3">
        <w:rPr>
          <w:rStyle w:val="a7"/>
          <w:rFonts w:ascii="Times New Roman" w:hAnsi="Times New Roman" w:cs="B Lotus"/>
          <w:sz w:val="28"/>
          <w:szCs w:val="28"/>
          <w:rtl/>
          <w:lang w:bidi="fa-IR"/>
        </w:rPr>
        <w:footnoteReference w:id="324"/>
      </w:r>
      <w:r w:rsidRPr="00BB33A3">
        <w:rPr>
          <w:rFonts w:ascii="Times New Roman" w:hAnsi="Times New Roman" w:cs="B Lotus" w:hint="cs"/>
          <w:sz w:val="28"/>
          <w:szCs w:val="28"/>
          <w:rtl/>
          <w:lang w:bidi="fa-IR"/>
        </w:rPr>
        <w:t xml:space="preserve"> ساقط‌اند.</w:t>
      </w:r>
    </w:p>
    <w:p w:rsidR="00262400" w:rsidRPr="00BB33A3" w:rsidRDefault="00262400" w:rsidP="00FB00AE">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تصریح امام حسن[عسکری] که [بعد از خود] فرزندی به جای نگذاشته است</w:t>
      </w:r>
      <w:r w:rsidR="00FB00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برقعی اشاره می‌نماید به آنچه که برخی مورخین مانند قمی و</w:t>
      </w:r>
      <w:r w:rsidR="00FB00A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نوبختی ذکر کرده‌اند که او خلف و جانشینی نداشته و پسری از وی دیده نشده است، و میراث وماترک او میان برادرش جعفر و مادرش تقسیم گردید</w:t>
      </w:r>
      <w:r w:rsidRPr="00BB33A3">
        <w:rPr>
          <w:rStyle w:val="a7"/>
          <w:rFonts w:ascii="Times New Roman" w:hAnsi="Times New Roman" w:cs="B Lotus"/>
          <w:sz w:val="28"/>
          <w:szCs w:val="28"/>
          <w:rtl/>
          <w:lang w:bidi="fa-IR"/>
        </w:rPr>
        <w:footnoteReference w:id="325"/>
      </w:r>
      <w:r w:rsidR="00DD0B97">
        <w:rPr>
          <w:rFonts w:ascii="Times New Roman" w:hAnsi="Times New Roman" w:cs="B Lotus" w:hint="cs"/>
          <w:sz w:val="28"/>
          <w:szCs w:val="28"/>
          <w:rtl/>
          <w:lang w:bidi="fa-IR"/>
        </w:rPr>
        <w:t>.</w:t>
      </w:r>
    </w:p>
    <w:p w:rsidR="00262400" w:rsidRPr="00BB33A3" w:rsidRDefault="00262400" w:rsidP="00DD0B97">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چهارم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عدم علم و [باور] اکثر شیعیان آن زمان به ولادت او، و محمد بن سعد اشعری که از شاگردان حسن عسکری به شماره آمده و حسن بن موسی نوبختی که او هم از معاصرین وی می‌باشد به آن تصریح و اشاره می‌نمایند</w:t>
      </w:r>
      <w:r w:rsidRPr="00BB33A3">
        <w:rPr>
          <w:rStyle w:val="a7"/>
          <w:rFonts w:cs="B Lotus"/>
          <w:rtl/>
          <w:lang w:bidi="fa-IR"/>
        </w:rPr>
        <w:footnoteReference w:id="326"/>
      </w:r>
      <w:r w:rsidR="00DD0B97">
        <w:rPr>
          <w:rFonts w:ascii="Times New Roman" w:hAnsi="Times New Roman" w:cs="B Lotus" w:hint="cs"/>
          <w:sz w:val="28"/>
          <w:szCs w:val="28"/>
          <w:rtl/>
          <w:lang w:bidi="fa-IR"/>
        </w:rPr>
        <w:t>.</w:t>
      </w:r>
    </w:p>
    <w:p w:rsidR="000337EC" w:rsidRDefault="00262400" w:rsidP="000337E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برقعی </w:t>
      </w:r>
      <w:r w:rsidR="000337EC" w:rsidRPr="000337E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به دلایل[زیر] مهدویت محمد بن حسن را نفی می‌کند:</w:t>
      </w:r>
    </w:p>
    <w:p w:rsidR="00262400" w:rsidRPr="00BB33A3" w:rsidRDefault="00262400" w:rsidP="000337EC">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نفی ولادت او</w:t>
      </w:r>
      <w:r w:rsidR="00F23DA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2- با توجه به تضعیف احادیثی که ولادت او را بیان می‌کن</w:t>
      </w:r>
      <w:r w:rsidR="000337EC">
        <w:rPr>
          <w:rFonts w:ascii="Times New Roman" w:hAnsi="Times New Roman" w:cs="B Lotus" w:hint="cs"/>
          <w:sz w:val="28"/>
          <w:szCs w:val="28"/>
          <w:rtl/>
          <w:lang w:bidi="fa-IR"/>
        </w:rPr>
        <w:t>ـ</w:t>
      </w:r>
      <w:r w:rsidRPr="00BB33A3">
        <w:rPr>
          <w:rFonts w:ascii="Times New Roman" w:hAnsi="Times New Roman" w:cs="B Lotus" w:hint="cs"/>
          <w:sz w:val="28"/>
          <w:szCs w:val="28"/>
          <w:rtl/>
          <w:lang w:bidi="fa-IR"/>
        </w:rPr>
        <w:t>د</w:t>
      </w:r>
      <w:r w:rsidR="00F23DA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3- با توجه به ضعف دلایل و نشانه‌هایی که بر جواز امامت کودک به آن استدلال نموده‌اند</w:t>
      </w:r>
      <w:r w:rsidR="00F23DA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4- برخی از شیعیان معاصر و هم‌عصر مهدی [موهوم] مورد ادّعا و پدرش امام حسن عسکری آنرا نفی نموده‌اند، - و همچنین برقعی ادّعای- نفی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خود را با واقعیت تاریخی مورد تأیید قرار می‌دهد و آن هم عدم اطلاع اغلب شیعیان به ولادت پسر حسن عسکری و تفرق آنان بعد از پدر او به گروههای مختلف است.</w:t>
      </w:r>
    </w:p>
    <w:p w:rsidR="00262400" w:rsidRDefault="004D7F01" w:rsidP="004D7F01">
      <w:pPr>
        <w:pStyle w:val="1"/>
        <w:widowControl w:val="0"/>
        <w:spacing w:line="226" w:lineRule="auto"/>
        <w:ind w:firstLine="227"/>
        <w:jc w:val="center"/>
        <w:rPr>
          <w:rFonts w:ascii="Vrinda" w:hAnsi="Vrinda" w:cs="B Jadid" w:hint="cs"/>
          <w:rtl/>
          <w:lang w:bidi="fa-IR"/>
        </w:rPr>
      </w:pPr>
      <w:r>
        <w:rPr>
          <w:rFonts w:ascii="Times New Roman" w:eastAsia="B Badr" w:hAnsi="Times New Roman" w:cs="B Lotus"/>
          <w:b w:val="0"/>
          <w:bCs w:val="0"/>
          <w:rtl/>
          <w:lang w:bidi="fa-IR"/>
        </w:rPr>
        <w:br w:type="page"/>
      </w:r>
      <w:r w:rsidR="00262400" w:rsidRPr="004D7F01">
        <w:rPr>
          <w:rFonts w:ascii="Vrinda" w:hAnsi="Vrinda" w:cs="B Jadid"/>
          <w:rtl/>
          <w:lang w:bidi="fa-IR"/>
        </w:rPr>
        <w:t>مطلب پنجم</w:t>
      </w:r>
      <w:r w:rsidR="005129D8" w:rsidRPr="004D7F01">
        <w:rPr>
          <w:rFonts w:ascii="Vrinda" w:hAnsi="Vrinda" w:cs="B Jadid"/>
          <w:rtl/>
          <w:lang w:bidi="fa-IR"/>
        </w:rPr>
        <w:t xml:space="preserve">: </w:t>
      </w:r>
      <w:r w:rsidR="00262400" w:rsidRPr="004D7F01">
        <w:rPr>
          <w:rFonts w:ascii="Vrinda" w:hAnsi="Vrinda" w:cs="B Jadid"/>
          <w:rtl/>
          <w:lang w:bidi="fa-IR"/>
        </w:rPr>
        <w:t>عصمت</w:t>
      </w:r>
    </w:p>
    <w:p w:rsidR="004D7F01" w:rsidRPr="004D7F01" w:rsidRDefault="004D7F01" w:rsidP="004D7F01">
      <w:pPr>
        <w:rPr>
          <w:rFonts w:hint="cs"/>
          <w:rtl/>
          <w:lang w:bidi="fa-IR"/>
        </w:rPr>
      </w:pPr>
    </w:p>
    <w:p w:rsidR="00262400" w:rsidRPr="00BB33A3" w:rsidRDefault="00262400" w:rsidP="004D7F0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4D7F01" w:rsidRPr="004D7F01">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شیعه را در اعتقادشان به عصمت ائمه از گناه و اشتباه و فراموشی</w:t>
      </w:r>
      <w:r w:rsidRPr="00BB33A3">
        <w:rPr>
          <w:rStyle w:val="a7"/>
          <w:rFonts w:ascii="Times New Roman" w:hAnsi="Times New Roman" w:cs="B Lotus"/>
          <w:sz w:val="28"/>
          <w:szCs w:val="28"/>
          <w:rtl/>
          <w:lang w:bidi="fa-IR"/>
        </w:rPr>
        <w:footnoteReference w:id="327"/>
      </w:r>
      <w:r w:rsidRPr="00BB33A3">
        <w:rPr>
          <w:rFonts w:ascii="Times New Roman" w:hAnsi="Times New Roman" w:cs="B Lotus" w:hint="cs"/>
          <w:sz w:val="28"/>
          <w:szCs w:val="28"/>
          <w:rtl/>
          <w:lang w:bidi="fa-IR"/>
        </w:rPr>
        <w:t xml:space="preserve"> مورد انتقاد قرار داده است و بیان کرده است که ائمه خود مردم را تعلیم داده‌اند که عصمت [تنها] در</w:t>
      </w:r>
      <w:r w:rsidR="004D7F0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نص الهی است و در اشخاص آنان [ائمه] نیست و برای اثبات آن به سخن امام باقر استشهاد می‌نماید که می‌فرماید: «هرگاه از جانب ما حدیثی به شما رسید سؤال کنید که این سخن در کتاب خداوند وارد شده و در کدام آیه قرآن مورد تأیید قرار می‌گیرد؟</w:t>
      </w:r>
      <w:r w:rsidRPr="00BB33A3">
        <w:rPr>
          <w:rStyle w:val="a7"/>
          <w:rFonts w:ascii="Times New Roman" w:hAnsi="Times New Roman" w:cs="B Lotus"/>
          <w:sz w:val="28"/>
          <w:szCs w:val="28"/>
          <w:rtl/>
          <w:lang w:bidi="fa-IR"/>
        </w:rPr>
        <w:footnoteReference w:id="328"/>
      </w:r>
      <w:r w:rsidR="00DD0B97">
        <w:rPr>
          <w:rFonts w:ascii="Times New Roman" w:hAnsi="Times New Roman" w:cs="B Lotus" w:hint="cs"/>
          <w:sz w:val="28"/>
          <w:szCs w:val="28"/>
          <w:rtl/>
          <w:lang w:bidi="fa-IR"/>
        </w:rPr>
        <w:t>.</w:t>
      </w:r>
    </w:p>
    <w:p w:rsidR="00262400" w:rsidRPr="00BB33A3" w:rsidRDefault="00262400" w:rsidP="004D7F01">
      <w:pPr>
        <w:pStyle w:val="StyleComplexBLotus12ptJustifiedFirstline05cm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بر دلیل مشهور امامیه در این مسأله </w:t>
      </w:r>
      <w:r w:rsidR="004D7F0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آیه تطهیر</w:t>
      </w:r>
      <w:r w:rsidR="004D7F0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دقت و وقوف می‌نماید تا ثابت نماید که آیه تطهیر دلالت می‌کند که کسانی که آیه شامل آنان می‌شود در واقع غیر معصوم‌اند چون خداوند می‌خواهد که پلیدی موجود آنان را زایل و از آنان دور نماید</w:t>
      </w:r>
      <w:r w:rsidRPr="00BB33A3">
        <w:rPr>
          <w:rStyle w:val="a7"/>
          <w:rFonts w:ascii="Times New Roman" w:hAnsi="Times New Roman" w:cs="B Lotus"/>
          <w:sz w:val="28"/>
          <w:szCs w:val="28"/>
          <w:rtl/>
          <w:lang w:bidi="fa-IR"/>
        </w:rPr>
        <w:footnoteReference w:id="329"/>
      </w:r>
      <w:r w:rsidR="00DD0B97">
        <w:rPr>
          <w:rFonts w:ascii="Times New Roman" w:hAnsi="Times New Roman" w:cs="B Lotus" w:hint="cs"/>
          <w:sz w:val="28"/>
          <w:szCs w:val="28"/>
          <w:rtl/>
          <w:lang w:bidi="fa-IR"/>
        </w:rPr>
        <w:t>.</w:t>
      </w:r>
    </w:p>
    <w:p w:rsidR="00262400" w:rsidRDefault="004D7F01" w:rsidP="004D7F01">
      <w:pPr>
        <w:pStyle w:val="1"/>
        <w:widowControl w:val="0"/>
        <w:spacing w:line="226" w:lineRule="auto"/>
        <w:ind w:firstLine="227"/>
        <w:jc w:val="center"/>
        <w:rPr>
          <w:rFonts w:cs="B Jadid" w:hint="cs"/>
          <w:rtl/>
          <w:lang w:bidi="fa-IR"/>
        </w:rPr>
      </w:pPr>
      <w:r>
        <w:rPr>
          <w:rFonts w:ascii="Times New Roman" w:eastAsia="B Badr" w:hAnsi="Times New Roman" w:cs="B Lotus"/>
          <w:b w:val="0"/>
          <w:bCs w:val="0"/>
          <w:rtl/>
          <w:lang w:bidi="fa-IR"/>
        </w:rPr>
        <w:br w:type="page"/>
      </w:r>
      <w:r w:rsidR="00262400" w:rsidRPr="004D7F01">
        <w:rPr>
          <w:rFonts w:cs="B Jadid" w:hint="cs"/>
          <w:rtl/>
          <w:lang w:bidi="fa-IR"/>
        </w:rPr>
        <w:t>مطلب ششم</w:t>
      </w:r>
      <w:r w:rsidR="005129D8" w:rsidRPr="004D7F01">
        <w:rPr>
          <w:rFonts w:cs="B Jadid" w:hint="cs"/>
          <w:rtl/>
          <w:lang w:bidi="fa-IR"/>
        </w:rPr>
        <w:t xml:space="preserve">: </w:t>
      </w:r>
      <w:r w:rsidR="00262400" w:rsidRPr="004D7F01">
        <w:rPr>
          <w:rFonts w:cs="B Jadid" w:hint="cs"/>
          <w:rtl/>
          <w:lang w:bidi="fa-IR"/>
        </w:rPr>
        <w:t>بخش‌هایی از غلو در أئمه</w:t>
      </w:r>
      <w:r w:rsidR="00DD0B97" w:rsidRPr="004D7F01">
        <w:rPr>
          <w:rFonts w:cs="B Jadid" w:hint="cs"/>
          <w:rtl/>
          <w:lang w:bidi="fa-IR"/>
        </w:rPr>
        <w:t>.</w:t>
      </w:r>
    </w:p>
    <w:p w:rsidR="004D7F01" w:rsidRPr="004D7F01" w:rsidRDefault="004D7F01" w:rsidP="004D7F01">
      <w:pPr>
        <w:rPr>
          <w:rFonts w:hint="cs"/>
          <w:rtl/>
          <w:lang w:bidi="fa-IR"/>
        </w:rPr>
      </w:pPr>
    </w:p>
    <w:p w:rsidR="00262400" w:rsidRPr="00BB33A3" w:rsidRDefault="00262400" w:rsidP="004D7F0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DD0B97" w:rsidRPr="00DD0B97">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غلو در دین را انکار می</w:t>
      </w:r>
      <w:r w:rsidRPr="00BB33A3">
        <w:rPr>
          <w:rFonts w:ascii="Times New Roman" w:hAnsi="Times New Roman" w:cs="B Lotus" w:hint="eastAsia"/>
          <w:sz w:val="28"/>
          <w:szCs w:val="28"/>
          <w:rtl/>
          <w:lang w:bidi="fa-IR"/>
        </w:rPr>
        <w:t xml:space="preserve">‌نماید و بر این باور است که اسلام از انواع غلوی که بر عموم </w:t>
      </w:r>
      <w:r w:rsidRPr="00BB33A3">
        <w:rPr>
          <w:rFonts w:ascii="Times New Roman" w:hAnsi="Times New Roman" w:cs="B Lotus" w:hint="cs"/>
          <w:sz w:val="28"/>
          <w:szCs w:val="28"/>
          <w:rtl/>
          <w:lang w:bidi="fa-IR"/>
        </w:rPr>
        <w:t>مسلمانان اعم از شیعه و سنی وارد شده است مبرّا و به دور است</w:t>
      </w:r>
      <w:r w:rsidR="004D7F0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صورتهای از غلو وارده در مذهب امامی را بر می‌شمارد که عبارتند از:</w:t>
      </w:r>
    </w:p>
    <w:p w:rsidR="00262400" w:rsidRPr="00DD0B97" w:rsidRDefault="00262400" w:rsidP="005A5E2F">
      <w:pPr>
        <w:pStyle w:val="2"/>
        <w:widowControl w:val="0"/>
        <w:spacing w:line="226" w:lineRule="auto"/>
        <w:ind w:firstLine="227"/>
        <w:rPr>
          <w:rFonts w:cs="B Lotus" w:hint="cs"/>
          <w:sz w:val="28"/>
          <w:szCs w:val="28"/>
          <w:rtl/>
          <w:lang w:bidi="fa-IR"/>
        </w:rPr>
      </w:pPr>
      <w:r w:rsidRPr="00DD0B97">
        <w:rPr>
          <w:rFonts w:cs="B Lotus" w:hint="cs"/>
          <w:sz w:val="28"/>
          <w:szCs w:val="28"/>
          <w:rtl/>
          <w:lang w:bidi="fa-IR"/>
        </w:rPr>
        <w:t>1- قول به اینک</w:t>
      </w:r>
      <w:r w:rsidR="00DD0B97">
        <w:rPr>
          <w:rFonts w:cs="B Lotus" w:hint="cs"/>
          <w:sz w:val="28"/>
          <w:szCs w:val="28"/>
          <w:rtl/>
          <w:lang w:bidi="fa-IR"/>
        </w:rPr>
        <w:t>ه ائمه اسماء الله و صفات خدایند.</w:t>
      </w:r>
    </w:p>
    <w:p w:rsidR="00262400" w:rsidRPr="00BB33A3" w:rsidRDefault="00262400" w:rsidP="00A571C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کلینی در کافی روایات فراوانی </w:t>
      </w:r>
      <w:r w:rsidR="00A571CF">
        <w:rPr>
          <w:rFonts w:ascii="Times New Roman" w:hAnsi="Times New Roman" w:cs="B Lotus" w:hint="cs"/>
          <w:sz w:val="28"/>
          <w:szCs w:val="28"/>
          <w:rtl/>
          <w:lang w:bidi="fa-IR"/>
        </w:rPr>
        <w:t>آورده كه</w:t>
      </w:r>
      <w:r w:rsidRPr="00BB33A3">
        <w:rPr>
          <w:rFonts w:ascii="Times New Roman" w:hAnsi="Times New Roman" w:cs="B Lotus" w:hint="cs"/>
          <w:sz w:val="28"/>
          <w:szCs w:val="28"/>
          <w:rtl/>
          <w:lang w:bidi="fa-IR"/>
        </w:rPr>
        <w:t xml:space="preserve"> تصریح می‌نماید بر اینکه ائمه صورت و چشم و دست خدایند، از جمله</w:t>
      </w:r>
      <w:r w:rsidR="005129D8">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ابو جعفر [الباقر] روایت نموده است که می‌گوید: ما صورت و سیمای خدائیم که بر زمین و در میان شما راه می‌رویم</w:t>
      </w:r>
      <w:r w:rsidR="00A571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ما چشم خداوند در میان مخلوقات خدائیم</w:t>
      </w:r>
      <w:r w:rsidR="00A571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دست گشاده و رحمت خداوند بر بندگان اوئیم</w:t>
      </w:r>
      <w:r w:rsidRPr="00BB33A3">
        <w:rPr>
          <w:rStyle w:val="a7"/>
          <w:rFonts w:cs="B Lotus"/>
          <w:sz w:val="28"/>
          <w:szCs w:val="28"/>
          <w:rtl/>
          <w:lang w:bidi="fa-IR"/>
        </w:rPr>
        <w:footnoteReference w:id="330"/>
      </w:r>
      <w:r w:rsidR="00651296">
        <w:rPr>
          <w:rFonts w:ascii="Times New Roman" w:hAnsi="Times New Roman" w:cs="B Lotus" w:hint="cs"/>
          <w:sz w:val="28"/>
          <w:szCs w:val="28"/>
          <w:rtl/>
          <w:lang w:bidi="fa-IR"/>
        </w:rPr>
        <w:t>.</w:t>
      </w:r>
    </w:p>
    <w:p w:rsidR="00A571CF" w:rsidRDefault="00262400" w:rsidP="00A571C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ابو عبدالله صادق روایت می‌نماید: خداوند ما را چه زیبا آفریده است و ما را در میان بندگان چشم خود و زبان ‌گویای خود و در میان خلق خود دست گشاده او به رحمت و رأفت بر بندگانش می‌باشیم</w:t>
      </w:r>
      <w:r w:rsidR="00A571C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 م</w:t>
      </w:r>
      <w:r w:rsidR="00A571CF">
        <w:rPr>
          <w:rFonts w:ascii="Times New Roman" w:hAnsi="Times New Roman" w:cs="B Lotus" w:hint="cs"/>
          <w:sz w:val="28"/>
          <w:szCs w:val="28"/>
          <w:rtl/>
          <w:lang w:bidi="fa-IR"/>
        </w:rPr>
        <w:t xml:space="preserve">ا </w:t>
      </w:r>
      <w:r w:rsidRPr="00BB33A3">
        <w:rPr>
          <w:rFonts w:ascii="Times New Roman" w:hAnsi="Times New Roman" w:cs="B Lotus" w:hint="cs"/>
          <w:sz w:val="28"/>
          <w:szCs w:val="28"/>
          <w:rtl/>
          <w:lang w:bidi="fa-IR"/>
        </w:rPr>
        <w:t>را سیمای خود قرار داده که از آن [خیر] سرچشمه می‌گیرد و بابی که خود بر آن راهنمایی و دلالت می‌نماید، و ما را خزانه زمین و آسمان خویش نمود. به واسطه ما درختان ثمردار و جویبارها جاری گردند</w:t>
      </w:r>
      <w:r w:rsidR="00A571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وسیله ما باران فرود آید، و زمین گیاه برویاند</w:t>
      </w:r>
      <w:r w:rsidR="00A571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عبادت‌های خداوند بندگی شود</w:t>
      </w:r>
      <w:r w:rsidR="00A571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چنانچه ما نمی‌بودیم خداوند بندگی نمی‌شد</w:t>
      </w:r>
      <w:r w:rsidRPr="00BB33A3">
        <w:rPr>
          <w:rStyle w:val="a7"/>
          <w:rFonts w:cs="B Lotus"/>
          <w:sz w:val="28"/>
          <w:szCs w:val="28"/>
          <w:rtl/>
          <w:lang w:bidi="fa-IR"/>
        </w:rPr>
        <w:footnoteReference w:id="331"/>
      </w:r>
      <w:r w:rsidR="00A571CF">
        <w:rPr>
          <w:rFonts w:ascii="Times New Roman" w:hAnsi="Times New Roman" w:cs="B Lotus" w:hint="cs"/>
          <w:sz w:val="28"/>
          <w:szCs w:val="28"/>
          <w:rtl/>
          <w:lang w:bidi="fa-IR"/>
        </w:rPr>
        <w:t>.</w:t>
      </w:r>
    </w:p>
    <w:p w:rsidR="00262400" w:rsidRPr="00BB33A3" w:rsidRDefault="00262400" w:rsidP="001620E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از [امام] صادق روایت می‌نمایند که می‌فرماید: قسم به خداوند ما اسماء الحسنی هستیم که جز با شناخت از ما خداوند از بندگان عبادت نمی‌پذیرد</w:t>
      </w:r>
      <w:r w:rsidRPr="00BB33A3">
        <w:rPr>
          <w:rStyle w:val="a7"/>
          <w:rFonts w:cs="B Lotus"/>
          <w:sz w:val="28"/>
          <w:szCs w:val="28"/>
          <w:rtl/>
          <w:lang w:bidi="fa-IR"/>
        </w:rPr>
        <w:footnoteReference w:id="332"/>
      </w:r>
      <w:r w:rsidRPr="00BB33A3">
        <w:rPr>
          <w:rFonts w:ascii="Times New Roman" w:hAnsi="Times New Roman" w:cs="B Lotus" w:hint="cs"/>
          <w:sz w:val="28"/>
          <w:szCs w:val="28"/>
          <w:rtl/>
          <w:lang w:bidi="fa-IR"/>
        </w:rPr>
        <w:t xml:space="preserve"> </w:t>
      </w:r>
      <w:r w:rsidR="001620E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روایات دیگر</w:t>
      </w:r>
      <w:r w:rsidR="001620E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w:t>
      </w:r>
    </w:p>
    <w:p w:rsidR="00262400" w:rsidRPr="00BB33A3" w:rsidRDefault="00262400" w:rsidP="00580DFE">
      <w:pPr>
        <w:pStyle w:val="StyleComplexBLotus12ptJustifiedFirstline05cmCharCharCharCharCharCharCharCharChar"/>
        <w:widowControl w:val="0"/>
        <w:spacing w:line="21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برقعی تمام این روایات را تضعیف می‌نماید</w:t>
      </w:r>
      <w:r w:rsidRPr="00BB33A3">
        <w:rPr>
          <w:rStyle w:val="a7"/>
          <w:rFonts w:cs="B Lotus"/>
          <w:sz w:val="28"/>
          <w:szCs w:val="28"/>
          <w:rtl/>
          <w:lang w:bidi="fa-IR"/>
        </w:rPr>
        <w:footnoteReference w:id="333"/>
      </w:r>
      <w:r w:rsidRPr="00BB33A3">
        <w:rPr>
          <w:rFonts w:ascii="Times New Roman" w:hAnsi="Times New Roman" w:cs="B Lotus" w:hint="cs"/>
          <w:sz w:val="28"/>
          <w:szCs w:val="28"/>
          <w:rtl/>
          <w:lang w:bidi="fa-IR"/>
        </w:rPr>
        <w:t xml:space="preserve"> و به مخالفت‌شان با قرآن اشاره می‌نماید، و خداوند اسماء خود را معین کرده است از جمله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الرحمن، الله، </w:t>
      </w:r>
      <w:r w:rsidR="00A908AA">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خالق، </w:t>
      </w:r>
      <w:r w:rsidR="00A908AA">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بارئ، </w:t>
      </w:r>
      <w:r w:rsidR="00A908AA">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مصور و امثال اینها </w:t>
      </w:r>
      <w:r w:rsidR="00A908AA">
        <w:rPr>
          <w:rFonts w:ascii="Times New Roman" w:hAnsi="Times New Roman" w:cs="B Lotus" w:hint="eastAsia"/>
          <w:sz w:val="28"/>
          <w:szCs w:val="28"/>
          <w:rtl/>
          <w:lang w:bidi="fa-IR"/>
        </w:rPr>
        <w:t xml:space="preserve">چنانكه </w:t>
      </w:r>
      <w:r w:rsidRPr="00BB33A3">
        <w:rPr>
          <w:rFonts w:ascii="Times New Roman" w:hAnsi="Times New Roman" w:cs="B Lotus" w:hint="cs"/>
          <w:sz w:val="28"/>
          <w:szCs w:val="28"/>
          <w:rtl/>
          <w:lang w:bidi="fa-IR"/>
        </w:rPr>
        <w:t>قرآن م</w:t>
      </w:r>
      <w:r w:rsidRPr="00A571CF">
        <w:rPr>
          <w:rFonts w:ascii="Times New Roman" w:hAnsi="Times New Roman" w:cs="B Lotus" w:hint="cs"/>
          <w:sz w:val="28"/>
          <w:szCs w:val="28"/>
          <w:rtl/>
          <w:lang w:bidi="fa-IR"/>
        </w:rPr>
        <w:t xml:space="preserve">ی‌فرماید: </w:t>
      </w:r>
      <w:r w:rsidR="00984577" w:rsidRPr="00A571CF">
        <w:rPr>
          <w:rFonts w:ascii="QCF_BSML" w:eastAsia="Times New Roman" w:hAnsi="QCF_BSML" w:cs="QCF_BSML"/>
          <w:color w:val="000000"/>
          <w:spacing w:val="-6"/>
          <w:sz w:val="28"/>
          <w:szCs w:val="28"/>
          <w:rtl/>
        </w:rPr>
        <w:t>ﮋ</w:t>
      </w:r>
      <w:r w:rsidR="005E7323" w:rsidRPr="00A571CF">
        <w:rPr>
          <w:rFonts w:ascii="QCF_P293" w:eastAsia="Times New Roman" w:hAnsi="QCF_P293" w:cs="QCF_P293"/>
          <w:color w:val="000000"/>
          <w:sz w:val="28"/>
          <w:szCs w:val="28"/>
          <w:rtl/>
        </w:rPr>
        <w:t>ﮊ  ﮋ   ﮌ  ﮍ    ﮎ  ﮏﮐ  ﮑ  ﮒ  ﮓ  ﮔ   ﮕ  ﮖ</w:t>
      </w:r>
      <w:r w:rsidR="00952B77" w:rsidRPr="00A571CF">
        <w:rPr>
          <w:rFonts w:ascii="QCF_BSML" w:eastAsia="Times New Roman" w:hAnsi="QCF_BSML" w:cs="QCF_BSML"/>
          <w:color w:val="000000"/>
          <w:spacing w:val="-6"/>
          <w:sz w:val="28"/>
          <w:szCs w:val="28"/>
          <w:rtl/>
        </w:rPr>
        <w:t xml:space="preserve"> ﮊ</w:t>
      </w:r>
      <w:r w:rsidR="00952B77" w:rsidRPr="00A571CF">
        <w:rPr>
          <w:rFonts w:ascii="Arial" w:eastAsia="Times New Roman" w:hAnsi="Arial" w:cs="B Lotus" w:hint="cs"/>
          <w:color w:val="000000"/>
          <w:spacing w:val="-6"/>
          <w:sz w:val="28"/>
          <w:szCs w:val="28"/>
          <w:rtl/>
        </w:rPr>
        <w:t>.</w:t>
      </w:r>
      <w:r w:rsidR="00A571CF" w:rsidRPr="00A571CF">
        <w:rPr>
          <w:rFonts w:cs="B Lotus" w:hint="cs"/>
          <w:sz w:val="28"/>
          <w:szCs w:val="28"/>
          <w:rtl/>
          <w:lang w:bidi="fa-IR"/>
        </w:rPr>
        <w:t xml:space="preserve"> (الإسراء: 110).</w:t>
      </w:r>
    </w:p>
    <w:p w:rsidR="000D50D4" w:rsidRPr="00B36D87" w:rsidRDefault="00B36D87" w:rsidP="00580DFE">
      <w:pPr>
        <w:widowControl w:val="0"/>
        <w:tabs>
          <w:tab w:val="right" w:pos="7385"/>
        </w:tabs>
        <w:spacing w:line="216" w:lineRule="auto"/>
        <w:ind w:firstLine="227"/>
        <w:rPr>
          <w:rFonts w:cs="B Lotus" w:hint="cs"/>
          <w:sz w:val="28"/>
          <w:szCs w:val="28"/>
          <w:rtl/>
        </w:rPr>
      </w:pPr>
      <w:r w:rsidRPr="00B36D87">
        <w:rPr>
          <w:rFonts w:ascii="Tahoma" w:hAnsi="Tahoma" w:cs="B Lotus"/>
          <w:sz w:val="28"/>
          <w:szCs w:val="28"/>
          <w:rtl/>
        </w:rPr>
        <w:t>«بگو: «الله‏» را بخوانيد يا «رحمان‏» را، هر كدام را بخوانيد، (ذات پاكش يكى است; و) براى او بهترين نامهاست!»</w:t>
      </w:r>
      <w:r w:rsidRPr="00B36D87">
        <w:rPr>
          <w:rFonts w:cs="B Lotus" w:hint="cs"/>
          <w:sz w:val="28"/>
          <w:szCs w:val="28"/>
          <w:rtl/>
        </w:rPr>
        <w:t>.</w:t>
      </w:r>
    </w:p>
    <w:p w:rsidR="00761D59" w:rsidRDefault="00262400" w:rsidP="00580DFE">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0D50D4">
        <w:rPr>
          <w:rFonts w:ascii="Times New Roman" w:hAnsi="Times New Roman" w:cs="B Lotus" w:hint="cs"/>
          <w:sz w:val="28"/>
          <w:szCs w:val="28"/>
          <w:rtl/>
          <w:lang w:bidi="fa-IR"/>
        </w:rPr>
        <w:t>و نیز می‌فرماید:</w:t>
      </w:r>
      <w:r w:rsidR="005E7323" w:rsidRPr="000D50D4">
        <w:rPr>
          <w:rFonts w:ascii="Times New Roman" w:hAnsi="Times New Roman" w:cs="B Lotus" w:hint="cs"/>
          <w:sz w:val="28"/>
          <w:szCs w:val="28"/>
          <w:rtl/>
          <w:lang w:bidi="fa-IR"/>
        </w:rPr>
        <w:t xml:space="preserve"> </w:t>
      </w:r>
      <w:r w:rsidR="00984577" w:rsidRPr="000D50D4">
        <w:rPr>
          <w:rFonts w:ascii="QCF_BSML" w:eastAsia="Times New Roman" w:hAnsi="QCF_BSML" w:cs="QCF_BSML"/>
          <w:color w:val="000000"/>
          <w:spacing w:val="-6"/>
          <w:sz w:val="28"/>
          <w:szCs w:val="28"/>
          <w:rtl/>
        </w:rPr>
        <w:t>ﮋ</w:t>
      </w:r>
      <w:r w:rsidR="005E7323" w:rsidRPr="000D50D4">
        <w:rPr>
          <w:rFonts w:ascii="QCF_P548" w:eastAsia="Times New Roman" w:hAnsi="QCF_P548" w:cs="QCF_P548"/>
          <w:color w:val="000000"/>
          <w:sz w:val="28"/>
          <w:szCs w:val="28"/>
          <w:rtl/>
        </w:rPr>
        <w:t>ﯣ  ﯤ  ﯥ  ﯦ   ﯧﯨ  ﯩ   ﯪ   ﯫ</w:t>
      </w:r>
      <w:r w:rsidR="00952B77" w:rsidRPr="000D50D4">
        <w:rPr>
          <w:rFonts w:ascii="QCF_BSML" w:eastAsia="Times New Roman" w:hAnsi="QCF_BSML" w:cs="QCF_BSML"/>
          <w:color w:val="000000"/>
          <w:spacing w:val="-6"/>
          <w:sz w:val="28"/>
          <w:szCs w:val="28"/>
          <w:rtl/>
        </w:rPr>
        <w:t>ﮊ</w:t>
      </w:r>
      <w:r w:rsidR="00952B77" w:rsidRPr="000D50D4">
        <w:rPr>
          <w:rFonts w:ascii="Arial" w:eastAsia="Times New Roman" w:hAnsi="Arial" w:cs="B Lotus" w:hint="cs"/>
          <w:color w:val="000000"/>
          <w:spacing w:val="-6"/>
          <w:sz w:val="28"/>
          <w:szCs w:val="28"/>
          <w:rtl/>
        </w:rPr>
        <w:t>.</w:t>
      </w:r>
      <w:r w:rsidRPr="000D50D4">
        <w:rPr>
          <w:rFonts w:ascii="Times New Roman" w:hAnsi="Times New Roman" w:cs="B Lotus" w:hint="cs"/>
          <w:sz w:val="28"/>
          <w:szCs w:val="28"/>
          <w:rtl/>
          <w:lang w:bidi="fa-IR"/>
        </w:rPr>
        <w:t xml:space="preserve"> (</w:t>
      </w:r>
      <w:r w:rsidR="000D50D4" w:rsidRPr="000D50D4">
        <w:rPr>
          <w:rFonts w:ascii="Times New Roman" w:hAnsi="Times New Roman" w:cs="B Lotus" w:hint="cs"/>
          <w:sz w:val="28"/>
          <w:szCs w:val="28"/>
          <w:rtl/>
          <w:lang w:bidi="fa-IR"/>
        </w:rPr>
        <w:t>ال</w:t>
      </w:r>
      <w:r w:rsidRPr="000D50D4">
        <w:rPr>
          <w:rFonts w:ascii="Times New Roman" w:hAnsi="Times New Roman" w:cs="B Lotus" w:hint="cs"/>
          <w:sz w:val="28"/>
          <w:szCs w:val="28"/>
          <w:rtl/>
          <w:lang w:bidi="fa-IR"/>
        </w:rPr>
        <w:t>حشر</w:t>
      </w:r>
      <w:r w:rsidR="005129D8" w:rsidRPr="000D50D4">
        <w:rPr>
          <w:rFonts w:ascii="Times New Roman" w:hAnsi="Times New Roman" w:cs="B Lotus" w:hint="cs"/>
          <w:sz w:val="28"/>
          <w:szCs w:val="28"/>
          <w:rtl/>
          <w:lang w:bidi="fa-IR"/>
        </w:rPr>
        <w:t xml:space="preserve">: </w:t>
      </w:r>
      <w:r w:rsidRPr="000D50D4">
        <w:rPr>
          <w:rFonts w:ascii="Times New Roman" w:hAnsi="Times New Roman" w:cs="B Lotus" w:hint="cs"/>
          <w:sz w:val="28"/>
          <w:szCs w:val="28"/>
          <w:rtl/>
          <w:lang w:bidi="fa-IR"/>
        </w:rPr>
        <w:t>24)</w:t>
      </w:r>
      <w:r w:rsidR="000D50D4" w:rsidRPr="000D50D4">
        <w:rPr>
          <w:rFonts w:ascii="Times New Roman" w:hAnsi="Times New Roman" w:cs="B Lotus" w:hint="cs"/>
          <w:sz w:val="28"/>
          <w:szCs w:val="28"/>
          <w:rtl/>
          <w:lang w:bidi="fa-IR"/>
        </w:rPr>
        <w:t>.</w:t>
      </w:r>
      <w:r w:rsidRPr="000D50D4">
        <w:rPr>
          <w:rFonts w:ascii="Times New Roman" w:hAnsi="Times New Roman" w:cs="B Lotus" w:hint="cs"/>
          <w:sz w:val="28"/>
          <w:szCs w:val="28"/>
          <w:rtl/>
          <w:lang w:bidi="fa-IR"/>
        </w:rPr>
        <w:t xml:space="preserve"> </w:t>
      </w:r>
    </w:p>
    <w:p w:rsidR="00761D59" w:rsidRPr="00761D59" w:rsidRDefault="00761D59" w:rsidP="00580DFE">
      <w:pPr>
        <w:pStyle w:val="StyleComplexBLotus12ptJustifiedFirstline05cmCharCharCharCharCharCharCharCharChar"/>
        <w:widowControl w:val="0"/>
        <w:spacing w:line="216" w:lineRule="auto"/>
        <w:ind w:firstLine="227"/>
        <w:rPr>
          <w:rFonts w:ascii="Times New Roman" w:hAnsi="Times New Roman" w:cs="B Lotus" w:hint="cs"/>
          <w:sz w:val="28"/>
          <w:szCs w:val="28"/>
          <w:rtl/>
        </w:rPr>
      </w:pPr>
      <w:r w:rsidRPr="00761D59">
        <w:rPr>
          <w:rFonts w:ascii="Tahoma" w:hAnsi="Tahoma" w:cs="B Lotus"/>
          <w:sz w:val="28"/>
          <w:szCs w:val="28"/>
          <w:rtl/>
        </w:rPr>
        <w:t>«</w:t>
      </w:r>
      <w:r w:rsidRPr="00761D59">
        <w:rPr>
          <w:rFonts w:cs="B Lotus" w:hint="cs"/>
          <w:sz w:val="28"/>
          <w:szCs w:val="28"/>
          <w:rtl/>
        </w:rPr>
        <w:t>او خداوندي است خالق، آفريننده‌اي بي‌سابقه، و صورتگري بي‌نظير، براي او نامهاي نيك است</w:t>
      </w:r>
      <w:r w:rsidRPr="00761D59">
        <w:rPr>
          <w:rFonts w:ascii="Tahoma" w:hAnsi="Tahoma" w:cs="B Lotus"/>
          <w:sz w:val="28"/>
          <w:szCs w:val="28"/>
          <w:rtl/>
        </w:rPr>
        <w:t>»</w:t>
      </w:r>
      <w:r w:rsidRPr="00761D59">
        <w:rPr>
          <w:rFonts w:cs="B Lotus" w:hint="cs"/>
          <w:sz w:val="28"/>
          <w:szCs w:val="28"/>
          <w:rtl/>
        </w:rPr>
        <w:t>.</w:t>
      </w:r>
    </w:p>
    <w:p w:rsidR="00262400" w:rsidRPr="00BB33A3" w:rsidRDefault="00262400" w:rsidP="00580DFE">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0D50D4">
        <w:rPr>
          <w:rFonts w:ascii="Times New Roman" w:hAnsi="Times New Roman" w:cs="B Lotus" w:hint="cs"/>
          <w:sz w:val="28"/>
          <w:szCs w:val="28"/>
          <w:rtl/>
          <w:lang w:bidi="fa-IR"/>
        </w:rPr>
        <w:t>و</w:t>
      </w:r>
      <w:r w:rsidRPr="00BB33A3">
        <w:rPr>
          <w:rFonts w:ascii="Times New Roman" w:hAnsi="Times New Roman" w:cs="B Lotus" w:hint="cs"/>
          <w:sz w:val="28"/>
          <w:szCs w:val="28"/>
          <w:rtl/>
          <w:lang w:bidi="fa-IR"/>
        </w:rPr>
        <w:t xml:space="preserve"> هرگز خداوند نفرموده است اسماء من</w:t>
      </w:r>
      <w:r w:rsidR="00EB753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ائمه می‌باشند، سپس برقعی </w:t>
      </w:r>
      <w:r w:rsidR="0010627B">
        <w:rPr>
          <w:rFonts w:ascii="Times New Roman" w:hAnsi="Times New Roman" w:cs="B Lotus" w:hint="cs"/>
          <w:sz w:val="28"/>
          <w:szCs w:val="28"/>
          <w:rtl/>
          <w:lang w:bidi="fa-IR"/>
        </w:rPr>
        <w:t>بيان</w:t>
      </w:r>
      <w:r w:rsidRPr="00BB33A3">
        <w:rPr>
          <w:rFonts w:ascii="Times New Roman" w:hAnsi="Times New Roman" w:cs="B Lotus" w:hint="cs"/>
          <w:sz w:val="28"/>
          <w:szCs w:val="28"/>
          <w:rtl/>
          <w:lang w:bidi="fa-IR"/>
        </w:rPr>
        <w:t xml:space="preserve"> می</w:t>
      </w:r>
      <w:r w:rsidR="0010627B">
        <w:rPr>
          <w:rFonts w:ascii="Times New Roman" w:hAnsi="Times New Roman" w:cs="B Lotus" w:hint="cs"/>
          <w:sz w:val="28"/>
          <w:szCs w:val="28"/>
          <w:rtl/>
          <w:lang w:bidi="fa-IR"/>
        </w:rPr>
        <w:t>‌كن</w:t>
      </w:r>
      <w:r w:rsidRPr="00BB33A3">
        <w:rPr>
          <w:rFonts w:ascii="Times New Roman" w:hAnsi="Times New Roman" w:cs="B Lotus" w:hint="cs"/>
          <w:sz w:val="28"/>
          <w:szCs w:val="28"/>
          <w:rtl/>
          <w:lang w:bidi="fa-IR"/>
        </w:rPr>
        <w:t>د که ائمه هم چنین سخنی بر زبان جاری نکرده‌اند؛ و راویان کاذب آن را به امام نسبت داده‌اند تا ضربه خود را به اسلام وارد سازند</w:t>
      </w:r>
      <w:r w:rsidR="0010627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کلینی هم ناشر این خرافات گردیده و مقلدان وی بدون شناخت و علم از وی [کورکورانه] تقلید می‌نمایند</w:t>
      </w:r>
      <w:r w:rsidRPr="00BB33A3">
        <w:rPr>
          <w:rStyle w:val="a7"/>
          <w:rFonts w:cs="B Lotus"/>
          <w:sz w:val="28"/>
          <w:szCs w:val="28"/>
          <w:rtl/>
          <w:lang w:bidi="fa-IR"/>
        </w:rPr>
        <w:footnoteReference w:id="334"/>
      </w:r>
      <w:r w:rsidR="00651296">
        <w:rPr>
          <w:rFonts w:ascii="Times New Roman" w:hAnsi="Times New Roman" w:cs="B Lotus" w:hint="cs"/>
          <w:sz w:val="28"/>
          <w:szCs w:val="28"/>
          <w:rtl/>
          <w:lang w:bidi="fa-IR"/>
        </w:rPr>
        <w:t>.</w:t>
      </w:r>
    </w:p>
    <w:p w:rsidR="00262400" w:rsidRPr="00651296" w:rsidRDefault="00651296" w:rsidP="00580DFE">
      <w:pPr>
        <w:pStyle w:val="2"/>
        <w:widowControl w:val="0"/>
        <w:spacing w:line="216" w:lineRule="auto"/>
        <w:ind w:firstLine="227"/>
        <w:rPr>
          <w:rFonts w:cs="B Lotus" w:hint="cs"/>
          <w:sz w:val="28"/>
          <w:szCs w:val="28"/>
          <w:rtl/>
          <w:lang w:bidi="fa-IR"/>
        </w:rPr>
      </w:pPr>
      <w:r>
        <w:rPr>
          <w:rFonts w:cs="B Lotus" w:hint="cs"/>
          <w:sz w:val="28"/>
          <w:szCs w:val="28"/>
          <w:rtl/>
          <w:lang w:bidi="fa-IR"/>
        </w:rPr>
        <w:t>2- تفضیل ائمه بر انبیاء.</w:t>
      </w:r>
    </w:p>
    <w:p w:rsidR="00262400" w:rsidRDefault="00262400" w:rsidP="00580DFE">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بر برخی امامیه که منزلت و جایگاه ائمه را برتر از جایگاه انبیاء قرار می‌دهند ردّ و پاسخ می‌دهد</w:t>
      </w:r>
      <w:r w:rsidRPr="00BB33A3">
        <w:rPr>
          <w:rStyle w:val="a7"/>
          <w:rFonts w:cs="B Lotus"/>
          <w:sz w:val="28"/>
          <w:szCs w:val="28"/>
          <w:rtl/>
          <w:lang w:bidi="fa-IR"/>
        </w:rPr>
        <w:footnoteReference w:id="335"/>
      </w:r>
      <w:r w:rsidRPr="00BB33A3">
        <w:rPr>
          <w:rFonts w:ascii="Times New Roman" w:hAnsi="Times New Roman" w:cs="B Lotus" w:hint="cs"/>
          <w:sz w:val="28"/>
          <w:szCs w:val="28"/>
          <w:rtl/>
          <w:lang w:bidi="fa-IR"/>
        </w:rPr>
        <w:t xml:space="preserve"> و این قول [بر تفضیل] را از وضع راویان خرافی می‌داند که قاعده‌های غلو در مذهب را تأسیس نموده‌اند. </w:t>
      </w:r>
    </w:p>
    <w:p w:rsidR="00405309" w:rsidRPr="00405309" w:rsidRDefault="00405309" w:rsidP="00580DFE">
      <w:pPr>
        <w:pStyle w:val="StyleComplexBLotus12ptJustifiedFirstline05cmCharCharCharCharCharCharCharCharChar"/>
        <w:widowControl w:val="0"/>
        <w:spacing w:line="216" w:lineRule="auto"/>
        <w:ind w:firstLine="227"/>
        <w:rPr>
          <w:rFonts w:ascii="Times New Roman" w:hAnsi="Times New Roman" w:cs="B Lotus" w:hint="cs"/>
          <w:sz w:val="20"/>
          <w:szCs w:val="20"/>
          <w:rtl/>
          <w:lang w:bidi="fa-IR"/>
        </w:rPr>
      </w:pPr>
    </w:p>
    <w:p w:rsidR="00262400" w:rsidRPr="00651296"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651296">
        <w:rPr>
          <w:rFonts w:ascii="Times New Roman" w:hAnsi="Times New Roman" w:cs="B Lotus" w:hint="cs"/>
          <w:b/>
          <w:bCs/>
          <w:sz w:val="28"/>
          <w:szCs w:val="28"/>
          <w:rtl/>
          <w:lang w:bidi="fa-IR"/>
        </w:rPr>
        <w:t>بررسی دلایل آنها توسط برقعی: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قائلین به برتری و تفضیل ائمه بر انبیاء به آیات و احادیثی استدلال نموده‌اند که برقعی احادیث را حمل بر ضعف نموده است</w:t>
      </w:r>
      <w:r w:rsidRPr="00BB33A3">
        <w:rPr>
          <w:rStyle w:val="a7"/>
          <w:rFonts w:cs="B Lotus"/>
          <w:rtl/>
          <w:lang w:bidi="fa-IR"/>
        </w:rPr>
        <w:footnoteReference w:id="336"/>
      </w:r>
      <w:r w:rsidR="00651296">
        <w:rPr>
          <w:rFonts w:ascii="Times New Roman" w:hAnsi="Times New Roman" w:cs="B Lotus" w:hint="cs"/>
          <w:sz w:val="28"/>
          <w:szCs w:val="28"/>
          <w:rtl/>
          <w:lang w:bidi="fa-IR"/>
        </w:rPr>
        <w:t>.</w:t>
      </w:r>
    </w:p>
    <w:p w:rsidR="00262400" w:rsidRPr="00BB33A3" w:rsidRDefault="00262400" w:rsidP="00C043A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الف- اما آیات [مورد استدلال آنان] از جمله خداوند درباره ابراهیم می‌فرماید:</w:t>
      </w:r>
      <w:r w:rsidR="005E7323">
        <w:rPr>
          <w:rFonts w:ascii="Times New Roman" w:hAnsi="Times New Roman" w:cs="B Lotus" w:hint="cs"/>
          <w:sz w:val="28"/>
          <w:szCs w:val="28"/>
          <w:rtl/>
          <w:lang w:bidi="fa-IR"/>
        </w:rPr>
        <w:t xml:space="preserve"> </w:t>
      </w:r>
      <w:r w:rsidR="00984577" w:rsidRPr="00956D0E">
        <w:rPr>
          <w:rFonts w:ascii="QCF_BSML" w:eastAsia="Times New Roman" w:hAnsi="QCF_BSML" w:cs="QCF_BSML"/>
          <w:color w:val="000000"/>
          <w:spacing w:val="-6"/>
          <w:sz w:val="28"/>
          <w:szCs w:val="28"/>
          <w:rtl/>
        </w:rPr>
        <w:t>ﮋ</w:t>
      </w:r>
      <w:r w:rsidR="005E7323">
        <w:rPr>
          <w:rFonts w:ascii="QCF_P019" w:eastAsia="Times New Roman" w:hAnsi="QCF_P019" w:cs="QCF_P019"/>
          <w:color w:val="000000"/>
          <w:sz w:val="27"/>
          <w:szCs w:val="27"/>
          <w:rtl/>
        </w:rPr>
        <w:t>ﮬ ﮭ ﮮ ﮯ ﮰ</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w:t>
      </w:r>
      <w:r w:rsidR="00053FC9">
        <w:rPr>
          <w:rFonts w:ascii="Lotus Linotype" w:hAnsi="Lotus Linotype" w:cs="B Lotus" w:hint="cs"/>
          <w:sz w:val="30"/>
          <w:szCs w:val="30"/>
          <w:rtl/>
          <w:lang w:bidi="fa-IR"/>
        </w:rPr>
        <w:t>(</w:t>
      </w:r>
      <w:r w:rsidRPr="00BB33A3">
        <w:rPr>
          <w:rFonts w:ascii="Times New Roman" w:hAnsi="Times New Roman" w:cs="B Lotus"/>
          <w:sz w:val="28"/>
          <w:szCs w:val="28"/>
          <w:rtl/>
          <w:lang w:bidi="fa-IR"/>
        </w:rPr>
        <w:t>البقر</w:t>
      </w:r>
      <w:r w:rsidR="00053FC9">
        <w:rPr>
          <w:rFonts w:ascii="Times New Roman" w:hAnsi="Times New Roman" w:cs="B Lotus" w:hint="cs"/>
          <w:sz w:val="28"/>
          <w:szCs w:val="28"/>
          <w:rtl/>
          <w:lang w:bidi="fa-IR"/>
        </w:rPr>
        <w:t xml:space="preserve">ه: </w:t>
      </w:r>
      <w:r w:rsidRPr="00BB33A3">
        <w:rPr>
          <w:rFonts w:ascii="Times New Roman" w:hAnsi="Times New Roman" w:cs="B Lotus"/>
          <w:sz w:val="28"/>
          <w:szCs w:val="28"/>
          <w:rtl/>
          <w:lang w:bidi="fa-IR"/>
        </w:rPr>
        <w:t>124)</w:t>
      </w:r>
      <w:r w:rsidRPr="00BB33A3">
        <w:rPr>
          <w:rFonts w:ascii="Times New Roman" w:hAnsi="Times New Roman" w:cs="B Lotus" w:hint="cs"/>
          <w:sz w:val="28"/>
          <w:szCs w:val="28"/>
          <w:rtl/>
          <w:lang w:bidi="fa-IR"/>
        </w:rPr>
        <w:t>.</w:t>
      </w:r>
      <w:r w:rsidR="00331A3D" w:rsidRPr="00331A3D">
        <w:rPr>
          <w:rFonts w:ascii="Times New Roman" w:hAnsi="Times New Roman" w:cs="B Lotus" w:hint="cs"/>
          <w:sz w:val="28"/>
          <w:szCs w:val="28"/>
          <w:rtl/>
          <w:lang w:bidi="fa-IR"/>
        </w:rPr>
        <w:t xml:space="preserve"> </w:t>
      </w:r>
      <w:r w:rsidR="00331A3D" w:rsidRPr="00A25B83">
        <w:rPr>
          <w:rFonts w:ascii="Times New Roman" w:hAnsi="Times New Roman" w:cs="B Lotus" w:hint="cs"/>
          <w:sz w:val="28"/>
          <w:szCs w:val="28"/>
          <w:rtl/>
          <w:lang w:bidi="fa-IR"/>
        </w:rPr>
        <w:t>«</w:t>
      </w:r>
      <w:r w:rsidR="00331A3D" w:rsidRPr="00580DFE">
        <w:rPr>
          <w:rFonts w:ascii="Tahoma" w:hAnsi="Tahoma" w:cs="B Lotus"/>
          <w:sz w:val="28"/>
          <w:szCs w:val="28"/>
          <w:rtl/>
        </w:rPr>
        <w:t>من تو را امام و پيشواى مردم قرار دادم!</w:t>
      </w:r>
      <w:r w:rsidR="00331A3D" w:rsidRPr="00A25B8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برتری جویان ائمه آیه [مذکور] را به آنچه از امام صادق روایت کرده‌اند تفسیر می‌نمایند که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 ابراهیم نبی بود. و امام نبوده است حتی اینکه فرموده</w:t>
      </w:r>
      <w:r w:rsidR="005E7323">
        <w:rPr>
          <w:rFonts w:ascii="Times New Roman" w:hAnsi="Times New Roman" w:cs="B Lotus" w:hint="cs"/>
          <w:sz w:val="28"/>
          <w:szCs w:val="28"/>
          <w:rtl/>
          <w:lang w:bidi="fa-IR"/>
        </w:rPr>
        <w:t xml:space="preserve">: </w:t>
      </w:r>
      <w:r w:rsidR="00984577" w:rsidRPr="002A3ACC">
        <w:rPr>
          <w:rFonts w:ascii="QCF_BSML" w:eastAsia="Times New Roman" w:hAnsi="QCF_BSML" w:cs="QCF_BSML"/>
          <w:color w:val="000000"/>
          <w:spacing w:val="-6"/>
          <w:sz w:val="28"/>
          <w:szCs w:val="28"/>
          <w:rtl/>
        </w:rPr>
        <w:t>ﮋ</w:t>
      </w:r>
      <w:r w:rsidR="005E7323" w:rsidRPr="002A3ACC">
        <w:rPr>
          <w:rFonts w:ascii="QCF_P019" w:eastAsia="Times New Roman" w:hAnsi="QCF_P019" w:cs="QCF_P019"/>
          <w:color w:val="000000"/>
          <w:sz w:val="28"/>
          <w:szCs w:val="28"/>
          <w:rtl/>
        </w:rPr>
        <w:t>ﮬ ﮭ ﮮ ﮯ ﮰ</w:t>
      </w:r>
      <w:r w:rsidR="00952B77" w:rsidRPr="002A3ACC">
        <w:rPr>
          <w:rFonts w:ascii="QCF_BSML" w:eastAsia="Times New Roman" w:hAnsi="QCF_BSML" w:cs="QCF_BSML"/>
          <w:color w:val="000000"/>
          <w:spacing w:val="-6"/>
          <w:sz w:val="28"/>
          <w:szCs w:val="28"/>
          <w:rtl/>
        </w:rPr>
        <w:t>ﮊ</w:t>
      </w:r>
      <w:r w:rsidRPr="00BB33A3">
        <w:rPr>
          <w:rStyle w:val="a7"/>
          <w:rFonts w:cs="B Lotus"/>
          <w:sz w:val="28"/>
          <w:szCs w:val="28"/>
          <w:rtl/>
          <w:lang w:bidi="fa-IR"/>
        </w:rPr>
        <w:footnoteReference w:id="337"/>
      </w:r>
      <w:r w:rsidR="002A3ACC">
        <w:rPr>
          <w:rFonts w:ascii="Times New Roman" w:hAnsi="Times New Roman" w:cs="B Lotus" w:hint="cs"/>
          <w:sz w:val="28"/>
          <w:szCs w:val="28"/>
          <w:rtl/>
          <w:lang w:bidi="fa-IR"/>
        </w:rPr>
        <w:t>.</w:t>
      </w:r>
      <w:r w:rsidRPr="00BB33A3">
        <w:rPr>
          <w:rFonts w:cs="B Lotus" w:hint="cs"/>
          <w:sz w:val="28"/>
          <w:szCs w:val="28"/>
          <w:rtl/>
          <w:lang w:bidi="fa-IR"/>
        </w:rPr>
        <w:t xml:space="preserve"> و امامت را مرتبه و درجه‌ای سوم به شمار آورده‌اند که خداوند بعد ابتدا نبوت سپس [خلیل] و دوستی و سپس امامت را به ابراهیم ارزانی داشته است</w:t>
      </w:r>
      <w:r w:rsidR="00A25B83" w:rsidRPr="00BB33A3">
        <w:rPr>
          <w:rStyle w:val="a7"/>
          <w:rFonts w:cs="B Lotus"/>
          <w:sz w:val="28"/>
          <w:szCs w:val="28"/>
          <w:rtl/>
          <w:lang w:bidi="fa-IR"/>
        </w:rPr>
        <w:footnoteReference w:id="338"/>
      </w:r>
      <w:r w:rsidRPr="00BB33A3">
        <w:rPr>
          <w:rFonts w:cs="B Lotus" w:hint="cs"/>
          <w:sz w:val="28"/>
          <w:szCs w:val="28"/>
          <w:rtl/>
          <w:lang w:bidi="fa-IR"/>
        </w:rPr>
        <w:t>. و برقعی توضیح داده است</w:t>
      </w:r>
      <w:r w:rsidR="00053FC9">
        <w:rPr>
          <w:rFonts w:cs="B Lotus" w:hint="cs"/>
          <w:sz w:val="28"/>
          <w:szCs w:val="28"/>
          <w:rtl/>
          <w:lang w:bidi="fa-IR"/>
        </w:rPr>
        <w:t xml:space="preserve"> كه</w:t>
      </w:r>
      <w:r w:rsidRPr="00BB33A3">
        <w:rPr>
          <w:rFonts w:cs="B Lotus" w:hint="cs"/>
          <w:sz w:val="28"/>
          <w:szCs w:val="28"/>
          <w:rtl/>
          <w:lang w:bidi="fa-IR"/>
        </w:rPr>
        <w:t xml:space="preserve"> آنچه از صادق روایت می‌گردد ضعیف است و بنا بر چند دلیل آیه [مذکور] بیانگر مراد و منظور آنان نیست</w:t>
      </w:r>
      <w:r w:rsidR="001773AA" w:rsidRPr="00BB33A3">
        <w:rPr>
          <w:rStyle w:val="a7"/>
          <w:rFonts w:cs="B Lotus"/>
          <w:sz w:val="28"/>
          <w:szCs w:val="28"/>
          <w:rtl/>
          <w:lang w:bidi="fa-IR"/>
        </w:rPr>
        <w:footnoteReference w:id="339"/>
      </w:r>
      <w:r w:rsidRPr="00BB33A3">
        <w:rPr>
          <w:rFonts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اول اینکه قرآن دلالت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کند که انبیاء از میان ائمه می‌باشند کما اینکه می‌فرماید: </w:t>
      </w:r>
      <w:r w:rsidR="00984577" w:rsidRPr="00956D0E">
        <w:rPr>
          <w:rFonts w:ascii="QCF_BSML" w:eastAsia="Times New Roman" w:hAnsi="QCF_BSML" w:cs="QCF_BSML"/>
          <w:color w:val="000000"/>
          <w:spacing w:val="-6"/>
          <w:sz w:val="28"/>
          <w:szCs w:val="28"/>
          <w:rtl/>
        </w:rPr>
        <w:t>ﮋ</w:t>
      </w:r>
      <w:r w:rsidR="005E7323">
        <w:rPr>
          <w:rFonts w:ascii="QCF_P328" w:eastAsia="Times New Roman" w:hAnsi="QCF_P328" w:cs="QCF_P328"/>
          <w:color w:val="000000"/>
          <w:sz w:val="27"/>
          <w:szCs w:val="27"/>
          <w:rtl/>
        </w:rPr>
        <w:t>ﭑ  ﭒ  ﭓ  ﭔ  ﭕ  ﭖ  ﭗ   ﭘ  ﭙ  ﭚ  ﭛ  ﭜﭝ  ﭞ  ﭟ   ﭠ</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8C579F" w:rsidRPr="008C579F">
        <w:rPr>
          <w:rFonts w:cs="B Lotus" w:hint="cs"/>
          <w:sz w:val="28"/>
          <w:szCs w:val="32"/>
          <w:rtl/>
          <w:lang w:bidi="fa-IR"/>
        </w:rPr>
        <w:t xml:space="preserve"> </w:t>
      </w:r>
      <w:r w:rsidR="008C579F" w:rsidRPr="008C579F">
        <w:rPr>
          <w:rFonts w:cs="B Lotus" w:hint="cs"/>
          <w:sz w:val="28"/>
          <w:szCs w:val="28"/>
          <w:rtl/>
          <w:lang w:bidi="fa-IR"/>
        </w:rPr>
        <w:t>(ا</w:t>
      </w:r>
      <w:r w:rsidR="008C579F">
        <w:rPr>
          <w:rFonts w:cs="B Lotus" w:hint="cs"/>
          <w:sz w:val="28"/>
          <w:szCs w:val="28"/>
          <w:rtl/>
          <w:lang w:bidi="fa-IR"/>
        </w:rPr>
        <w:t>لأ</w:t>
      </w:r>
      <w:r w:rsidR="008C579F" w:rsidRPr="008C579F">
        <w:rPr>
          <w:rFonts w:cs="B Lotus" w:hint="cs"/>
          <w:sz w:val="28"/>
          <w:szCs w:val="28"/>
          <w:rtl/>
          <w:lang w:bidi="fa-IR"/>
        </w:rPr>
        <w:t>نبیاء: 73)</w:t>
      </w:r>
      <w:r w:rsidR="008C579F">
        <w:rPr>
          <w:rFonts w:ascii="Times New Roman" w:hAnsi="Times New Roman" w:cs="B Lotus" w:hint="cs"/>
          <w:sz w:val="28"/>
          <w:szCs w:val="28"/>
          <w:rtl/>
        </w:rPr>
        <w:t>.</w:t>
      </w:r>
    </w:p>
    <w:p w:rsidR="008C579F" w:rsidRPr="00A25B83" w:rsidRDefault="00A25B83"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A25B83">
        <w:rPr>
          <w:rFonts w:ascii="Times New Roman" w:hAnsi="Times New Roman" w:cs="B Lotus" w:hint="cs"/>
          <w:sz w:val="28"/>
          <w:szCs w:val="28"/>
          <w:rtl/>
          <w:lang w:bidi="fa-IR"/>
        </w:rPr>
        <w:t>«</w:t>
      </w:r>
      <w:r w:rsidRPr="00A25B83">
        <w:rPr>
          <w:rFonts w:ascii="Tahoma" w:hAnsi="Tahoma" w:cs="B Lotus"/>
          <w:sz w:val="28"/>
          <w:szCs w:val="28"/>
          <w:rtl/>
        </w:rPr>
        <w:t>و آنان را پيشوايانى قرار داديم كه به فرمان ما، (مردم را) هدايت مى‏كردند; و انجام كارهاى نيك و برپاداشتن نماز و اداى زكات را به آنها وحى كرديم; و تنها ما را عبادت مى‏كردند</w:t>
      </w:r>
      <w:r w:rsidRPr="00A25B83">
        <w:rPr>
          <w:rFonts w:ascii="Times New Roman" w:hAnsi="Times New Roman" w:cs="B Lotus" w:hint="cs"/>
          <w:sz w:val="28"/>
          <w:szCs w:val="28"/>
          <w:rtl/>
          <w:lang w:bidi="fa-IR"/>
        </w:rPr>
        <w:t>»</w:t>
      </w:r>
      <w:r w:rsidRPr="00A25B83">
        <w:rPr>
          <w:rFonts w:ascii="Tahoma" w:hAnsi="Tahoma" w:cs="B Lotus"/>
          <w:sz w:val="28"/>
          <w:szCs w:val="28"/>
          <w:rtl/>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و باز می‌فرماید: </w:t>
      </w:r>
      <w:r w:rsidR="00984577" w:rsidRPr="00956D0E">
        <w:rPr>
          <w:rFonts w:ascii="QCF_BSML" w:eastAsia="Times New Roman" w:hAnsi="QCF_BSML" w:cs="QCF_BSML"/>
          <w:color w:val="000000"/>
          <w:spacing w:val="-6"/>
          <w:sz w:val="28"/>
          <w:szCs w:val="28"/>
          <w:rtl/>
        </w:rPr>
        <w:t>ﮋ</w:t>
      </w:r>
      <w:r w:rsidR="005E7323">
        <w:rPr>
          <w:rFonts w:ascii="QCF_P417" w:eastAsia="Times New Roman" w:hAnsi="QCF_P417" w:cs="QCF_P417"/>
          <w:color w:val="000000"/>
          <w:sz w:val="27"/>
          <w:szCs w:val="27"/>
          <w:rtl/>
        </w:rPr>
        <w:t>ﭺ  ﭻ  ﭼ  ﭽ    ﭾ  ﭿ  ﮀﮁ  ﮂ  ﮃ  ﮄ</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8C579F" w:rsidRPr="008C579F">
        <w:rPr>
          <w:rFonts w:cs="B Lotus" w:hint="cs"/>
          <w:sz w:val="28"/>
          <w:szCs w:val="28"/>
          <w:rtl/>
          <w:lang w:bidi="fa-IR"/>
        </w:rPr>
        <w:t xml:space="preserve"> (</w:t>
      </w:r>
      <w:r w:rsidR="008C579F">
        <w:rPr>
          <w:rFonts w:cs="B Lotus" w:hint="cs"/>
          <w:sz w:val="28"/>
          <w:szCs w:val="28"/>
          <w:rtl/>
          <w:lang w:bidi="fa-IR"/>
        </w:rPr>
        <w:t>ال</w:t>
      </w:r>
      <w:r w:rsidR="008C579F" w:rsidRPr="008C579F">
        <w:rPr>
          <w:rFonts w:cs="B Lotus" w:hint="cs"/>
          <w:sz w:val="28"/>
          <w:szCs w:val="28"/>
          <w:rtl/>
          <w:lang w:bidi="fa-IR"/>
        </w:rPr>
        <w:t>سجده: 24)</w:t>
      </w:r>
      <w:r w:rsidR="008C579F">
        <w:rPr>
          <w:rFonts w:ascii="Times New Roman" w:hAnsi="Times New Roman" w:cs="B Lotus" w:hint="cs"/>
          <w:sz w:val="28"/>
          <w:szCs w:val="28"/>
          <w:rtl/>
        </w:rPr>
        <w:t>.</w:t>
      </w:r>
    </w:p>
    <w:p w:rsidR="00262400" w:rsidRPr="00A25B83" w:rsidRDefault="00A25B83" w:rsidP="00A25B83">
      <w:pPr>
        <w:widowControl w:val="0"/>
        <w:tabs>
          <w:tab w:val="right" w:pos="7385"/>
        </w:tabs>
        <w:spacing w:line="226" w:lineRule="auto"/>
        <w:ind w:firstLine="227"/>
        <w:jc w:val="lowKashida"/>
        <w:rPr>
          <w:rFonts w:cs="B Lotus" w:hint="cs"/>
          <w:sz w:val="28"/>
          <w:szCs w:val="28"/>
          <w:rtl/>
        </w:rPr>
      </w:pPr>
      <w:r w:rsidRPr="00A25B83">
        <w:rPr>
          <w:rFonts w:cs="B Lotus" w:hint="cs"/>
          <w:sz w:val="28"/>
          <w:szCs w:val="28"/>
          <w:rtl/>
          <w:lang w:bidi="fa-IR"/>
        </w:rPr>
        <w:t>«</w:t>
      </w:r>
      <w:r w:rsidRPr="00A25B83">
        <w:rPr>
          <w:rFonts w:ascii="Tahoma" w:hAnsi="Tahoma" w:cs="B Lotus"/>
          <w:sz w:val="28"/>
          <w:szCs w:val="28"/>
          <w:rtl/>
        </w:rPr>
        <w:t>و از آنان امامان (و پيشوايانى) قرار داديم كه به فرمان ما (مردم را) هدايت مى‏كردند; چون شكيبايى نمودند، و به آيات ما يقين داشتند</w:t>
      </w:r>
      <w:r w:rsidRPr="00A25B83">
        <w:rPr>
          <w:rFonts w:cs="B Lotus" w:hint="cs"/>
          <w:sz w:val="28"/>
          <w:szCs w:val="28"/>
          <w:rtl/>
          <w:lang w:bidi="fa-IR"/>
        </w:rPr>
        <w:t>».</w:t>
      </w:r>
    </w:p>
    <w:p w:rsidR="00262400" w:rsidRPr="00BB33A3" w:rsidRDefault="00053FC9" w:rsidP="00053FC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اول: </w:t>
      </w:r>
      <w:r w:rsidR="00262400" w:rsidRPr="00BB33A3">
        <w:rPr>
          <w:rFonts w:ascii="Times New Roman" w:hAnsi="Times New Roman" w:cs="B Lotus" w:hint="cs"/>
          <w:sz w:val="28"/>
          <w:szCs w:val="28"/>
          <w:rtl/>
          <w:lang w:bidi="fa-IR"/>
        </w:rPr>
        <w:t>و منظور از ائمه با توجه به سیاق آیات در این آیه حضرت یعقو</w:t>
      </w:r>
      <w:r>
        <w:rPr>
          <w:rFonts w:ascii="Times New Roman" w:hAnsi="Times New Roman" w:cs="B Lotus" w:hint="cs"/>
          <w:sz w:val="28"/>
          <w:szCs w:val="28"/>
          <w:rtl/>
          <w:lang w:bidi="fa-IR"/>
        </w:rPr>
        <w:t xml:space="preserve">ب </w:t>
      </w:r>
      <w:r w:rsidRPr="00053FC9">
        <w:rPr>
          <w:rFonts w:ascii="Times New Roman" w:hAnsi="Times New Roman" w:cs="CTraditional Arabic" w:hint="cs"/>
          <w:sz w:val="28"/>
          <w:szCs w:val="28"/>
          <w:rtl/>
          <w:lang w:bidi="fa-IR"/>
        </w:rPr>
        <w:t>؛</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و سایر انبیاء بنی اسرائیل از نسل ابراهیم است</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دوم</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امامت به معنی قیادت و رهبری است و این برای تمام انبیاء واقع شده است، چه اینکه نبی، ابراهیم یا یعقوب یا سایر انبیاء باشد، زیرا انبیاء از طریق وحی الهی مردم را قیادت و رهبری می‌نمایند.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سوم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مقام نبوت کسبی نیست بلکه از جانب خداست در حالی که امامت مقامی اکتسابی است</w:t>
      </w:r>
      <w:r w:rsidR="00053FC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با سعی و علم و تلاش می‌توان به آن دست یافت کما اینکه خداوند می‌فرماید: </w:t>
      </w:r>
      <w:r w:rsidR="00984577" w:rsidRPr="00956D0E">
        <w:rPr>
          <w:rFonts w:ascii="QCF_BSML" w:eastAsia="Times New Roman" w:hAnsi="QCF_BSML" w:cs="QCF_BSML"/>
          <w:color w:val="000000"/>
          <w:spacing w:val="-6"/>
          <w:sz w:val="28"/>
          <w:szCs w:val="28"/>
          <w:rtl/>
        </w:rPr>
        <w:t>ﮋ</w:t>
      </w:r>
      <w:r w:rsidR="005E7323">
        <w:rPr>
          <w:rFonts w:ascii="QCF_P366" w:eastAsia="Times New Roman" w:hAnsi="QCF_P366" w:cs="QCF_P366"/>
          <w:color w:val="000000"/>
          <w:sz w:val="27"/>
          <w:szCs w:val="27"/>
          <w:rtl/>
        </w:rPr>
        <w:t>ﮣ  ﮤ  ﮥ     ﮦ  ﮧ  ﮨ  ﮩ  ﮪ  ﮫ  ﮬ  ﮭ   ﮮ    ﮯ</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B81769" w:rsidRPr="00B81769">
        <w:rPr>
          <w:rFonts w:cs="B Lotus" w:hint="cs"/>
          <w:sz w:val="28"/>
          <w:szCs w:val="32"/>
          <w:rtl/>
          <w:lang w:bidi="fa-IR"/>
        </w:rPr>
        <w:t xml:space="preserve"> </w:t>
      </w:r>
      <w:r w:rsidR="00B81769" w:rsidRPr="00B81769">
        <w:rPr>
          <w:rFonts w:cs="B Lotus" w:hint="cs"/>
          <w:sz w:val="28"/>
          <w:szCs w:val="28"/>
          <w:rtl/>
          <w:lang w:bidi="fa-IR"/>
        </w:rPr>
        <w:t>(</w:t>
      </w:r>
      <w:r w:rsidR="00B81769">
        <w:rPr>
          <w:rFonts w:cs="B Lotus" w:hint="cs"/>
          <w:sz w:val="28"/>
          <w:szCs w:val="28"/>
          <w:rtl/>
          <w:lang w:bidi="fa-IR"/>
        </w:rPr>
        <w:t>ال</w:t>
      </w:r>
      <w:r w:rsidR="00B81769" w:rsidRPr="00B81769">
        <w:rPr>
          <w:rFonts w:cs="B Lotus" w:hint="cs"/>
          <w:sz w:val="28"/>
          <w:szCs w:val="28"/>
          <w:rtl/>
          <w:lang w:bidi="fa-IR"/>
        </w:rPr>
        <w:t>فرقان: 74)</w:t>
      </w:r>
      <w:r w:rsidR="00B81769">
        <w:rPr>
          <w:rFonts w:ascii="Times New Roman" w:hAnsi="Times New Roman" w:cs="B Lotus" w:hint="cs"/>
          <w:sz w:val="28"/>
          <w:szCs w:val="28"/>
          <w:rtl/>
        </w:rPr>
        <w:t>.</w:t>
      </w:r>
    </w:p>
    <w:p w:rsidR="00B81769" w:rsidRPr="00A25B83" w:rsidRDefault="00A25B83" w:rsidP="00A25B83">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A25B83">
        <w:rPr>
          <w:rFonts w:ascii="Tahoma" w:hAnsi="Tahoma" w:cs="B Lotus"/>
          <w:sz w:val="28"/>
          <w:szCs w:val="28"/>
          <w:rtl/>
        </w:rPr>
        <w:t>«و كسانى كه مى‏گويند: پروردگارا! از همسران و فرزندانمان مايه روشنى چشم ما قرارده، و ما را براى پرهيزگاران پيشوا گردان!»</w:t>
      </w:r>
      <w:r w:rsidRPr="00A25B83">
        <w:rPr>
          <w:rFonts w:ascii="Times New Roman" w:hAnsi="Times New Roman" w:cs="B Lotus" w:hint="cs"/>
          <w:sz w:val="28"/>
          <w:szCs w:val="28"/>
          <w:rtl/>
        </w:rPr>
        <w:t>.</w:t>
      </w:r>
    </w:p>
    <w:p w:rsidR="00262400" w:rsidRPr="00BB33A3" w:rsidRDefault="00262400" w:rsidP="00233C3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در این مورد می‌فرماید: این آیه دلالت می‌نماید بر اینکه هر بنده صالح از بندگان خداوند چنانچه با علم و عمل تلاش نماید به درجه امام متقین نایل می‌گردد، پس آیا هر انسانی با هر اندازه و تقوی و صلاحیت به مقام انبیاء نایل می‌آید</w:t>
      </w:r>
      <w:r w:rsidR="00233C3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پناه به خدا [بر چنین باوری]،</w:t>
      </w:r>
      <w:r w:rsidR="00053FC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پس مقرر می‌نماید که هر مسلمانی چنانچه بتواند عالم عاملی باشد او امام هادی و هدایتگر مردم است</w:t>
      </w:r>
      <w:r w:rsidR="00053FC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r w:rsidR="004D39E3">
        <w:rPr>
          <w:rFonts w:ascii="Times New Roman" w:hAnsi="Times New Roman" w:cs="B Lotus" w:hint="cs"/>
          <w:sz w:val="28"/>
          <w:szCs w:val="28"/>
          <w:rtl/>
          <w:lang w:bidi="fa-IR"/>
        </w:rPr>
        <w:t>و</w:t>
      </w:r>
      <w:r w:rsidR="00053FC9">
        <w:rPr>
          <w:rFonts w:ascii="Times New Roman" w:hAnsi="Times New Roman" w:cs="B Lotus" w:hint="eastAsia"/>
          <w:sz w:val="28"/>
          <w:szCs w:val="28"/>
          <w:rtl/>
          <w:lang w:bidi="fa-IR"/>
        </w:rPr>
        <w:t xml:space="preserve"> آيا انس</w:t>
      </w:r>
      <w:r w:rsidR="00053FC9">
        <w:rPr>
          <w:rFonts w:ascii="Times New Roman" w:hAnsi="Times New Roman" w:cs="B Lotus" w:hint="cs"/>
          <w:sz w:val="28"/>
          <w:szCs w:val="28"/>
          <w:rtl/>
          <w:lang w:bidi="fa-IR"/>
        </w:rPr>
        <w:t xml:space="preserve">ان اگر به بلندترين مقام تقوا و پرهيزكارى برسد آيا می‌تواند </w:t>
      </w:r>
      <w:r w:rsidR="004D39E3">
        <w:rPr>
          <w:rFonts w:ascii="Times New Roman" w:hAnsi="Times New Roman" w:cs="B Lotus" w:hint="cs"/>
          <w:sz w:val="28"/>
          <w:szCs w:val="28"/>
          <w:rtl/>
          <w:lang w:bidi="fa-IR"/>
        </w:rPr>
        <w:t xml:space="preserve">به </w:t>
      </w:r>
      <w:r w:rsidRPr="00BB33A3">
        <w:rPr>
          <w:rFonts w:ascii="Times New Roman" w:hAnsi="Times New Roman" w:cs="B Lotus" w:hint="cs"/>
          <w:sz w:val="28"/>
          <w:szCs w:val="28"/>
          <w:rtl/>
          <w:lang w:bidi="fa-IR"/>
        </w:rPr>
        <w:t>مقام</w:t>
      </w:r>
      <w:r w:rsidR="00053FC9">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برتر از انبیاء </w:t>
      </w:r>
      <w:r w:rsidR="00053FC9">
        <w:rPr>
          <w:rFonts w:ascii="Times New Roman" w:hAnsi="Times New Roman" w:cs="B Lotus" w:hint="cs"/>
          <w:sz w:val="28"/>
          <w:szCs w:val="28"/>
          <w:rtl/>
          <w:lang w:bidi="fa-IR"/>
        </w:rPr>
        <w:t xml:space="preserve">را </w:t>
      </w:r>
      <w:r w:rsidRPr="00BB33A3">
        <w:rPr>
          <w:rFonts w:ascii="Times New Roman" w:hAnsi="Times New Roman" w:cs="B Lotus" w:hint="cs"/>
          <w:sz w:val="28"/>
          <w:szCs w:val="28"/>
          <w:rtl/>
          <w:lang w:bidi="fa-IR"/>
        </w:rPr>
        <w:t>نایل آید؟!!</w:t>
      </w:r>
      <w:r w:rsidRPr="00BB33A3">
        <w:rPr>
          <w:rStyle w:val="a7"/>
          <w:rFonts w:cs="B Lotus"/>
          <w:sz w:val="28"/>
          <w:szCs w:val="28"/>
          <w:rtl/>
          <w:lang w:bidi="fa-IR"/>
        </w:rPr>
        <w:footnoteReference w:id="340"/>
      </w:r>
      <w:r w:rsidR="00651296">
        <w:rPr>
          <w:rFonts w:ascii="Times New Roman" w:hAnsi="Times New Roman" w:cs="B Lotus" w:hint="cs"/>
          <w:sz w:val="28"/>
          <w:szCs w:val="28"/>
          <w:rtl/>
          <w:lang w:bidi="fa-IR"/>
        </w:rPr>
        <w:t>.</w:t>
      </w:r>
    </w:p>
    <w:p w:rsidR="00262400" w:rsidRPr="00BB081D" w:rsidRDefault="00262400" w:rsidP="00EF5893">
      <w:pPr>
        <w:pStyle w:val="2"/>
        <w:widowControl w:val="0"/>
        <w:spacing w:line="226" w:lineRule="auto"/>
        <w:ind w:firstLine="227"/>
        <w:rPr>
          <w:rFonts w:cs="B Lotus" w:hint="cs"/>
          <w:spacing w:val="-8"/>
          <w:sz w:val="28"/>
          <w:szCs w:val="28"/>
          <w:rtl/>
          <w:lang w:bidi="fa-IR"/>
        </w:rPr>
      </w:pPr>
      <w:r w:rsidRPr="00BB081D">
        <w:rPr>
          <w:rFonts w:cs="B Lotus" w:hint="cs"/>
          <w:spacing w:val="-8"/>
          <w:sz w:val="28"/>
          <w:szCs w:val="28"/>
          <w:rtl/>
          <w:lang w:bidi="fa-IR"/>
        </w:rPr>
        <w:t>3- قول به اینکه ائمه ستون‌های زمین‌اند و اگر آنان نمی‌بودند زمین فرو می‌ریخت</w:t>
      </w:r>
      <w:r w:rsidR="00651296" w:rsidRPr="00BB081D">
        <w:rPr>
          <w:rFonts w:cs="B Lotus" w:hint="cs"/>
          <w:spacing w:val="-8"/>
          <w:sz w:val="28"/>
          <w:szCs w:val="28"/>
          <w:rtl/>
          <w:lang w:bidi="fa-IR"/>
        </w:rPr>
        <w:t>.</w:t>
      </w:r>
    </w:p>
    <w:p w:rsidR="00262400" w:rsidRPr="00BB33A3" w:rsidRDefault="00262400" w:rsidP="00763E8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جلوه‌های غلوگرایانه که برقعی به رد آن پرداخته است، قول غالیان است که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ائمه ارکان </w:t>
      </w:r>
      <w:r w:rsidRPr="00EF5893">
        <w:rPr>
          <w:rFonts w:ascii="Times New Roman" w:hAnsi="Times New Roman" w:cs="B Lotus" w:hint="cs"/>
          <w:sz w:val="28"/>
          <w:szCs w:val="28"/>
          <w:rtl/>
          <w:lang w:bidi="fa-IR"/>
        </w:rPr>
        <w:t>زمین‌اند</w:t>
      </w:r>
      <w:r w:rsidR="00EF5893" w:rsidRPr="00EF5893">
        <w:rPr>
          <w:rStyle w:val="a7"/>
          <w:rFonts w:cs="B Lotus"/>
          <w:spacing w:val="-8"/>
          <w:sz w:val="28"/>
          <w:szCs w:val="28"/>
          <w:rtl/>
          <w:lang w:bidi="fa-IR"/>
        </w:rPr>
        <w:footnoteReference w:id="341"/>
      </w:r>
      <w:r w:rsidRPr="00EF589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 چنانچه زمین بدون امام باشد فرو می‌ریخت</w:t>
      </w:r>
      <w:r w:rsidR="00763E82" w:rsidRPr="00BB33A3">
        <w:rPr>
          <w:rStyle w:val="a7"/>
          <w:rFonts w:cs="B Lotus"/>
          <w:sz w:val="28"/>
          <w:szCs w:val="28"/>
          <w:rtl/>
          <w:lang w:bidi="fa-IR"/>
        </w:rPr>
        <w:footnoteReference w:id="342"/>
      </w:r>
      <w:r w:rsidRPr="00BB33A3">
        <w:rPr>
          <w:rFonts w:ascii="Times New Roman" w:hAnsi="Times New Roman" w:cs="B Lotus" w:hint="cs"/>
          <w:sz w:val="28"/>
          <w:szCs w:val="28"/>
          <w:rtl/>
          <w:lang w:bidi="fa-IR"/>
        </w:rPr>
        <w:t>. و یا اینکه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اگر امام یک ساعت از زمین ناپدید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گردید زمین همچون موج دریا به هم می‌ریخت</w:t>
      </w:r>
      <w:r w:rsidR="00763E82" w:rsidRPr="00BB33A3">
        <w:rPr>
          <w:rStyle w:val="a7"/>
          <w:rFonts w:cs="B Lotus"/>
          <w:sz w:val="28"/>
          <w:szCs w:val="28"/>
          <w:rtl/>
          <w:lang w:bidi="fa-IR"/>
        </w:rPr>
        <w:footnoteReference w:id="343"/>
      </w:r>
      <w:r w:rsidRPr="00BB33A3">
        <w:rPr>
          <w:rFonts w:ascii="Times New Roman" w:hAnsi="Times New Roman" w:cs="B Lotus" w:hint="cs"/>
          <w:sz w:val="28"/>
          <w:szCs w:val="28"/>
          <w:rtl/>
          <w:lang w:bidi="fa-IR"/>
        </w:rPr>
        <w:t xml:space="preserve">، برقعی همه این [اقوال] را نسبت به ائمه غلو به شمار می‌آورد، برای توضیح و اثبات آنچه برقعی مطرح می‌کند مطالبی از سخنان برخی </w:t>
      </w:r>
      <w:r w:rsidR="000332B9">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معاصرین نقل می‌نمائیم</w:t>
      </w:r>
      <w:r w:rsidR="00651296">
        <w:rPr>
          <w:rFonts w:ascii="Times New Roman" w:hAnsi="Times New Roman" w:cs="B Lotus" w:hint="cs"/>
          <w:sz w:val="28"/>
          <w:szCs w:val="28"/>
          <w:rtl/>
          <w:lang w:bidi="fa-IR"/>
        </w:rPr>
        <w:t>.</w:t>
      </w:r>
    </w:p>
    <w:p w:rsidR="00262400" w:rsidRPr="00BB33A3" w:rsidRDefault="00262400" w:rsidP="00074C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آیت‌الله العظمی محمد حسین</w:t>
      </w:r>
      <w:r w:rsidR="000332B9">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شیرازی می‌گوید: براساس خواست خداوند زمام علم به دست آنان است</w:t>
      </w:r>
      <w:r w:rsidR="000332B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همانطور که زمان مرگ و میراندن به دست عزرائیل است، آنان [</w:t>
      </w:r>
      <w:r w:rsidR="00074C9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از لحاظ ایجاد و عدم (در زمین) دارای تصرف‌اند چنانچه نمی‌بودند زمین فرو می‌ریخت لیکن دلهایشان ظرف و گنجایش مشیّت خداوند است</w:t>
      </w:r>
      <w:r w:rsidR="007838E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همچنانکه خداوند توان انجام افعال اختیاری را به انسان داده است</w:t>
      </w:r>
      <w:r w:rsidR="007838E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توانای تصرف در هستی را نیز به آنان ارزانی داشته است</w:t>
      </w:r>
      <w:r w:rsidRPr="00BB33A3">
        <w:rPr>
          <w:rStyle w:val="a7"/>
          <w:rFonts w:cs="B Lotus"/>
          <w:sz w:val="28"/>
          <w:szCs w:val="28"/>
          <w:rtl/>
          <w:lang w:bidi="fa-IR"/>
        </w:rPr>
        <w:footnoteReference w:id="344"/>
      </w:r>
      <w:r w:rsidRPr="00BB33A3">
        <w:rPr>
          <w:rFonts w:ascii="Times New Roman" w:hAnsi="Times New Roman" w:cs="B Lotus" w:hint="cs"/>
          <w:sz w:val="28"/>
          <w:szCs w:val="28"/>
          <w:rtl/>
          <w:lang w:bidi="fa-IR"/>
        </w:rPr>
        <w:t xml:space="preserve"> و [در ادامه] می‌گوید: همچنانکه در حدیث شریف وارد شده است:چنانچه حجت نمی‌بود زمین با ساکنین آن فرو می‌ریخت؛ پس اگر روزی فرضاً جهان بدون حجّت باشد، هستی و هر چیزی نابود می‌شد. </w:t>
      </w:r>
    </w:p>
    <w:p w:rsidR="00262400" w:rsidRPr="00BB33A3" w:rsidRDefault="00262400" w:rsidP="00E218C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محمد فاضل لنکرانی می‌گوید: امروزه همه ما باید اعتراف کنیم به اینکه جریان اِفاضه تمام نعمت‌های درونی و ظاهری به وسیله وجود مقدس اوست [چنانچه حجت مهدی] نمی‌بود زمین با ساکنین آن از هم می‌پاشید: پس در حقیقت او ولی نعمت همگان است</w:t>
      </w:r>
      <w:r w:rsidR="00E218C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شکر این نعمت‌ها زنده نگه داشتن یاد او در تمام کارهای خصوصی و عمومی داخلی و بیرونی می‌باشد</w:t>
      </w:r>
      <w:r w:rsidRPr="00BB33A3">
        <w:rPr>
          <w:rStyle w:val="a7"/>
          <w:rFonts w:cs="B Lotus"/>
          <w:sz w:val="28"/>
          <w:szCs w:val="28"/>
          <w:rtl/>
          <w:lang w:bidi="fa-IR"/>
        </w:rPr>
        <w:footnoteReference w:id="345"/>
      </w:r>
      <w:r w:rsidR="0065129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محمد تقی مدرس و محمد سعید طباطبائی حکیم، و جعفر مرتضی عاملی و دیگران نیز این نظریه را تثبیت می‌نمایند</w:t>
      </w:r>
      <w:r w:rsidRPr="00BB33A3">
        <w:rPr>
          <w:rStyle w:val="a7"/>
          <w:rFonts w:cs="B Lotus"/>
          <w:sz w:val="28"/>
          <w:szCs w:val="28"/>
          <w:rtl/>
          <w:lang w:bidi="fa-IR"/>
        </w:rPr>
        <w:footnoteReference w:id="346"/>
      </w:r>
      <w:r w:rsidR="0065129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پس با این وجود</w:t>
      </w:r>
      <w:r w:rsidR="00E218C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روشن می‌گردد که این اعتقاد غلوگرایانه همواره در میان امامیه وجود دارد</w:t>
      </w:r>
      <w:r w:rsidR="00E218C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گرچه ما آن را به همگان نسبت نمی‌دهیم</w:t>
      </w:r>
      <w:r w:rsidR="00E218C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برخی تا این حد این غلو را قبول ندارند. </w:t>
      </w:r>
    </w:p>
    <w:p w:rsidR="00F228B3" w:rsidRPr="00A25B83" w:rsidRDefault="00262400" w:rsidP="00F228B3">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cs="B Lotus" w:hint="cs"/>
          <w:sz w:val="28"/>
          <w:szCs w:val="28"/>
          <w:rtl/>
          <w:lang w:bidi="fa-IR"/>
        </w:rPr>
        <w:t xml:space="preserve">برقعی </w:t>
      </w:r>
      <w:r w:rsidR="00651296" w:rsidRPr="00651296">
        <w:rPr>
          <w:rFonts w:cs="CTraditional Arabic" w:hint="cs"/>
          <w:sz w:val="28"/>
          <w:szCs w:val="28"/>
          <w:rtl/>
          <w:lang w:bidi="fa-IR"/>
        </w:rPr>
        <w:t>:</w:t>
      </w:r>
      <w:r w:rsidRPr="00BB33A3">
        <w:rPr>
          <w:rFonts w:cs="B Lotus" w:hint="cs"/>
          <w:sz w:val="28"/>
          <w:szCs w:val="28"/>
          <w:rtl/>
          <w:lang w:bidi="fa-IR"/>
        </w:rPr>
        <w:t xml:space="preserve"> تمام این روایات [در این زمینه] را تضعیف نموده و آن را آشکارا با عقل و قرآن مخالف می‌داند</w:t>
      </w:r>
      <w:r w:rsidR="00E218C7">
        <w:rPr>
          <w:rFonts w:cs="B Lotus" w:hint="cs"/>
          <w:sz w:val="28"/>
          <w:szCs w:val="28"/>
          <w:rtl/>
          <w:lang w:bidi="fa-IR"/>
        </w:rPr>
        <w:t>،</w:t>
      </w:r>
      <w:r w:rsidRPr="00BB33A3">
        <w:rPr>
          <w:rFonts w:cs="B Lotus" w:hint="cs"/>
          <w:sz w:val="28"/>
          <w:szCs w:val="28"/>
          <w:rtl/>
          <w:lang w:bidi="fa-IR"/>
        </w:rPr>
        <w:t xml:space="preserve"> چون قرآن بیان نموده که خداوند </w:t>
      </w:r>
      <w:r w:rsidRPr="00BB33A3">
        <w:rPr>
          <w:rFonts w:cs="2  Badr" w:hint="cs"/>
          <w:sz w:val="28"/>
          <w:szCs w:val="28"/>
          <w:rtl/>
          <w:lang w:bidi="fa-IR"/>
        </w:rPr>
        <w:t>–</w:t>
      </w:r>
      <w:r w:rsidRPr="00BB33A3">
        <w:rPr>
          <w:rFonts w:cs="B Lotus" w:hint="cs"/>
          <w:sz w:val="28"/>
          <w:szCs w:val="28"/>
          <w:rtl/>
          <w:lang w:bidi="fa-IR"/>
        </w:rPr>
        <w:t xml:space="preserve"> جل جلاله </w:t>
      </w:r>
      <w:r w:rsidRPr="00BB33A3">
        <w:rPr>
          <w:rFonts w:cs="2  Badr" w:hint="cs"/>
          <w:sz w:val="28"/>
          <w:szCs w:val="28"/>
          <w:rtl/>
          <w:lang w:bidi="fa-IR"/>
        </w:rPr>
        <w:t>–</w:t>
      </w:r>
      <w:r w:rsidRPr="00BB33A3">
        <w:rPr>
          <w:rFonts w:cs="B Lotus" w:hint="cs"/>
          <w:sz w:val="28"/>
          <w:szCs w:val="28"/>
          <w:rtl/>
          <w:lang w:bidi="fa-IR"/>
        </w:rPr>
        <w:t xml:space="preserve"> زمین را با کوه‌ها ثابت گردانده است و قرآن می‌فرماید:</w:t>
      </w:r>
      <w:r w:rsidR="005E7323">
        <w:rPr>
          <w:rFonts w:cs="B Lotus" w:hint="cs"/>
          <w:rtl/>
          <w:lang w:bidi="fa-IR"/>
        </w:rPr>
        <w:t xml:space="preserve"> </w:t>
      </w:r>
      <w:r w:rsidR="00984577" w:rsidRPr="00956D0E">
        <w:rPr>
          <w:rFonts w:ascii="QCF_BSML" w:eastAsia="Times New Roman" w:hAnsi="QCF_BSML" w:cs="QCF_BSML"/>
          <w:color w:val="000000"/>
          <w:spacing w:val="-6"/>
          <w:sz w:val="28"/>
          <w:szCs w:val="28"/>
          <w:rtl/>
        </w:rPr>
        <w:t>ﮋ</w:t>
      </w:r>
      <w:r w:rsidR="005E7323">
        <w:rPr>
          <w:rFonts w:ascii="QCF_P269" w:eastAsia="Times New Roman" w:hAnsi="QCF_P269" w:cs="QCF_P269"/>
          <w:color w:val="000000"/>
          <w:sz w:val="27"/>
          <w:szCs w:val="27"/>
          <w:rtl/>
        </w:rPr>
        <w:t>ﭑ ﭒ ﭓ ﭔ ﭕ ﭖ  ﭗ</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5E7323">
        <w:rPr>
          <w:rFonts w:ascii="QCF_P269" w:eastAsia="Times New Roman" w:hAnsi="QCF_P269" w:cs="QCF_P269"/>
          <w:color w:val="000000"/>
          <w:sz w:val="27"/>
          <w:szCs w:val="27"/>
          <w:rtl/>
        </w:rPr>
        <w:t xml:space="preserve">  </w:t>
      </w:r>
      <w:r w:rsidRPr="00E218C7">
        <w:rPr>
          <w:rFonts w:cs="B Lotus" w:hint="cs"/>
          <w:sz w:val="28"/>
          <w:szCs w:val="28"/>
          <w:rtl/>
          <w:lang w:bidi="fa-IR"/>
        </w:rPr>
        <w:t>(</w:t>
      </w:r>
      <w:r w:rsidR="00E218C7" w:rsidRPr="00E218C7">
        <w:rPr>
          <w:rFonts w:cs="B Lotus" w:hint="cs"/>
          <w:sz w:val="28"/>
          <w:szCs w:val="28"/>
          <w:rtl/>
          <w:lang w:bidi="fa-IR"/>
        </w:rPr>
        <w:t>ال</w:t>
      </w:r>
      <w:r w:rsidRPr="00E218C7">
        <w:rPr>
          <w:rFonts w:cs="B Lotus" w:hint="cs"/>
          <w:sz w:val="28"/>
          <w:szCs w:val="28"/>
          <w:rtl/>
          <w:lang w:bidi="fa-IR"/>
        </w:rPr>
        <w:t>نحل:15)</w:t>
      </w:r>
      <w:r w:rsidRPr="00E218C7">
        <w:rPr>
          <w:rStyle w:val="a7"/>
          <w:rFonts w:cs="B Lotus"/>
          <w:sz w:val="28"/>
          <w:szCs w:val="28"/>
          <w:rtl/>
          <w:lang w:bidi="fa-IR"/>
        </w:rPr>
        <w:footnoteReference w:id="347"/>
      </w:r>
      <w:r w:rsidR="00E218C7" w:rsidRPr="00E218C7">
        <w:rPr>
          <w:rFonts w:cs="B Lotus" w:hint="cs"/>
          <w:sz w:val="28"/>
          <w:szCs w:val="28"/>
          <w:rtl/>
          <w:lang w:bidi="fa-IR"/>
        </w:rPr>
        <w:t>.</w:t>
      </w:r>
    </w:p>
    <w:p w:rsidR="001C70C7" w:rsidRPr="00F228B3" w:rsidRDefault="00F228B3" w:rsidP="00F228B3">
      <w:pPr>
        <w:pStyle w:val="StyleComplexBLotus12ptJustifiedFirstline05cmCharCharCharCharCharCharCharCharChar"/>
        <w:widowControl w:val="0"/>
        <w:spacing w:line="226" w:lineRule="auto"/>
        <w:ind w:firstLine="227"/>
        <w:rPr>
          <w:rFonts w:cs="B Lotus" w:hint="cs"/>
          <w:sz w:val="28"/>
          <w:szCs w:val="28"/>
          <w:rtl/>
        </w:rPr>
      </w:pPr>
      <w:r w:rsidRPr="00F228B3">
        <w:rPr>
          <w:rFonts w:ascii="Tahoma" w:hAnsi="Tahoma" w:cs="B Lotus"/>
          <w:sz w:val="28"/>
          <w:szCs w:val="28"/>
          <w:rtl/>
        </w:rPr>
        <w:t>«و در زمين، كوه‏هاى ثابت و محكمى افكند تا لرزش آن را نسبت به شما بگيرد»</w:t>
      </w:r>
      <w:r w:rsidRPr="00F228B3">
        <w:rPr>
          <w:rFonts w:ascii="Times New Roman" w:hAnsi="Times New Roman" w:cs="B Lotus" w:hint="cs"/>
          <w:sz w:val="28"/>
          <w:szCs w:val="28"/>
          <w:rtl/>
        </w:rPr>
        <w:t>.</w:t>
      </w:r>
    </w:p>
    <w:p w:rsidR="00434A21" w:rsidRPr="00BA3507" w:rsidRDefault="00262400" w:rsidP="00434A21">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BA3507">
        <w:rPr>
          <w:rFonts w:cs="B Lotus" w:hint="cs"/>
          <w:sz w:val="28"/>
          <w:szCs w:val="28"/>
          <w:rtl/>
          <w:lang w:bidi="fa-IR"/>
        </w:rPr>
        <w:t xml:space="preserve">اینها که ذکر گردید برخی صورت‌های غلو بود که امامیه به آن گرفتارند و پاسخ و رد برقعی را بر آن اختصاراًَ ذکر کردم [نگارنده]. </w:t>
      </w:r>
    </w:p>
    <w:p w:rsidR="00262400" w:rsidRDefault="00434A21" w:rsidP="00434A21">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434A21">
        <w:rPr>
          <w:rFonts w:cs="B Jadid" w:hint="cs"/>
          <w:sz w:val="28"/>
          <w:szCs w:val="28"/>
          <w:rtl/>
          <w:lang w:bidi="fa-IR"/>
        </w:rPr>
        <w:t>مطلب هفتم</w:t>
      </w:r>
      <w:r w:rsidR="005129D8" w:rsidRPr="00434A21">
        <w:rPr>
          <w:rFonts w:cs="B Jadid" w:hint="cs"/>
          <w:sz w:val="28"/>
          <w:szCs w:val="28"/>
          <w:rtl/>
          <w:lang w:bidi="fa-IR"/>
        </w:rPr>
        <w:t xml:space="preserve">: </w:t>
      </w:r>
      <w:r w:rsidR="00262400" w:rsidRPr="00434A21">
        <w:rPr>
          <w:rFonts w:cs="B Jadid" w:hint="cs"/>
          <w:sz w:val="28"/>
          <w:szCs w:val="28"/>
          <w:rtl/>
          <w:lang w:bidi="fa-IR"/>
        </w:rPr>
        <w:t>موضع</w:t>
      </w:r>
      <w:r w:rsidR="00262400" w:rsidRPr="00434A21">
        <w:rPr>
          <w:rFonts w:cs="B Jadid" w:hint="eastAsia"/>
          <w:sz w:val="28"/>
          <w:szCs w:val="28"/>
          <w:rtl/>
          <w:lang w:bidi="fa-IR"/>
        </w:rPr>
        <w:t>‌</w:t>
      </w:r>
      <w:r w:rsidR="00262400" w:rsidRPr="00434A21">
        <w:rPr>
          <w:rFonts w:cs="B Jadid" w:hint="cs"/>
          <w:sz w:val="28"/>
          <w:szCs w:val="28"/>
          <w:rtl/>
          <w:lang w:bidi="fa-IR"/>
        </w:rPr>
        <w:t>گیری (برقعی در مورد شبهه تحریف) قرآن</w:t>
      </w:r>
    </w:p>
    <w:p w:rsidR="00377815" w:rsidRPr="00355D86" w:rsidRDefault="00377815" w:rsidP="00434A21">
      <w:pPr>
        <w:pStyle w:val="StyleComplexBLotus12ptJustifiedFirstline05cmCharCharCharCharCharCharCharCharChar"/>
        <w:widowControl w:val="0"/>
        <w:spacing w:line="226" w:lineRule="auto"/>
        <w:ind w:firstLine="227"/>
        <w:jc w:val="center"/>
        <w:rPr>
          <w:rFonts w:cs="B Jadid" w:hint="cs"/>
          <w:rtl/>
          <w:lang w:bidi="fa-IR"/>
        </w:rPr>
      </w:pPr>
    </w:p>
    <w:p w:rsidR="00F228B3" w:rsidRDefault="00262400" w:rsidP="001C70C7">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cs="B Lotus" w:hint="cs"/>
          <w:sz w:val="28"/>
          <w:szCs w:val="28"/>
          <w:rtl/>
          <w:lang w:bidi="fa-IR"/>
        </w:rPr>
        <w:t>برقعی</w:t>
      </w:r>
      <w:r w:rsidR="00896DE7">
        <w:rPr>
          <w:rFonts w:cs="B Lotus" w:hint="cs"/>
          <w:sz w:val="28"/>
          <w:szCs w:val="28"/>
          <w:rtl/>
          <w:lang w:bidi="fa-IR"/>
        </w:rPr>
        <w:t xml:space="preserve"> </w:t>
      </w:r>
      <w:r w:rsidR="00896DE7" w:rsidRPr="00896DE7">
        <w:rPr>
          <w:rFonts w:cs="CTraditional Arabic" w:hint="cs"/>
          <w:sz w:val="28"/>
          <w:szCs w:val="28"/>
          <w:rtl/>
          <w:lang w:bidi="fa-IR"/>
        </w:rPr>
        <w:t>:</w:t>
      </w:r>
      <w:r w:rsidRPr="00BB33A3">
        <w:rPr>
          <w:rFonts w:cs="B Lotus" w:hint="cs"/>
          <w:sz w:val="28"/>
          <w:szCs w:val="28"/>
          <w:rtl/>
          <w:lang w:bidi="fa-IR"/>
        </w:rPr>
        <w:t xml:space="preserve"> بر این باور است قرآنی که بر پیامبر</w:t>
      </w:r>
      <w:r w:rsidR="001C70C7">
        <w:rPr>
          <w:rFonts w:cs="B Lotus" w:hint="cs"/>
          <w:sz w:val="28"/>
          <w:szCs w:val="28"/>
          <w:rtl/>
          <w:lang w:bidi="fa-IR"/>
        </w:rPr>
        <w:t xml:space="preserve"> </w:t>
      </w:r>
      <w:r w:rsidR="001C70C7" w:rsidRPr="001C70C7">
        <w:rPr>
          <w:rFonts w:cs="CTraditional Arabic" w:hint="cs"/>
          <w:sz w:val="28"/>
          <w:szCs w:val="28"/>
          <w:rtl/>
          <w:lang w:bidi="fa-IR"/>
        </w:rPr>
        <w:t>ص</w:t>
      </w:r>
      <w:r w:rsidRPr="00BB33A3">
        <w:rPr>
          <w:rFonts w:cs="B Lotus" w:hint="cs"/>
          <w:sz w:val="28"/>
          <w:szCs w:val="28"/>
          <w:rtl/>
          <w:lang w:bidi="fa-IR"/>
        </w:rPr>
        <w:t xml:space="preserve"> نازل گردید</w:t>
      </w:r>
      <w:r w:rsidR="00896DE7">
        <w:rPr>
          <w:rFonts w:cs="B Lotus" w:hint="cs"/>
          <w:sz w:val="28"/>
          <w:szCs w:val="28"/>
          <w:rtl/>
          <w:lang w:bidi="fa-IR"/>
        </w:rPr>
        <w:t>ه</w:t>
      </w:r>
      <w:r w:rsidRPr="00BB33A3">
        <w:rPr>
          <w:rFonts w:cs="B Lotus" w:hint="cs"/>
          <w:sz w:val="28"/>
          <w:szCs w:val="28"/>
          <w:rtl/>
          <w:lang w:bidi="fa-IR"/>
        </w:rPr>
        <w:t xml:space="preserve"> است از تحریف و تغییر به دور است چون همچنانکه قرآن</w:t>
      </w:r>
      <w:r w:rsidRPr="001C70C7">
        <w:rPr>
          <w:rFonts w:cs="B Lotus" w:hint="cs"/>
          <w:sz w:val="28"/>
          <w:szCs w:val="28"/>
          <w:rtl/>
          <w:lang w:bidi="fa-IR"/>
        </w:rPr>
        <w:t xml:space="preserve"> می‌فرماید:</w:t>
      </w:r>
      <w:r w:rsidR="005E7323" w:rsidRPr="001C70C7">
        <w:rPr>
          <w:rFonts w:cs="B Lotus" w:hint="cs"/>
          <w:sz w:val="28"/>
          <w:szCs w:val="28"/>
          <w:rtl/>
          <w:lang w:bidi="fa-IR"/>
        </w:rPr>
        <w:t xml:space="preserve"> </w:t>
      </w:r>
      <w:r w:rsidR="00984577" w:rsidRPr="001C70C7">
        <w:rPr>
          <w:rFonts w:ascii="QCF_BSML" w:eastAsia="Times New Roman" w:hAnsi="QCF_BSML" w:cs="QCF_BSML"/>
          <w:color w:val="000000"/>
          <w:spacing w:val="-6"/>
          <w:sz w:val="28"/>
          <w:szCs w:val="28"/>
          <w:rtl/>
        </w:rPr>
        <w:t>ﮋ</w:t>
      </w:r>
      <w:r w:rsidR="005E7323" w:rsidRPr="001C70C7">
        <w:rPr>
          <w:rFonts w:ascii="QCF_P262" w:eastAsia="Times New Roman" w:hAnsi="QCF_P262" w:cs="QCF_P262"/>
          <w:color w:val="000000"/>
          <w:sz w:val="28"/>
          <w:szCs w:val="28"/>
          <w:rtl/>
        </w:rPr>
        <w:t>ﮗ ﮘ ﮙ ﮚ ﮛ ﮜ ﮝ</w:t>
      </w:r>
      <w:r w:rsidR="00952B77" w:rsidRPr="001C70C7">
        <w:rPr>
          <w:rFonts w:ascii="QCF_BSML" w:eastAsia="Times New Roman" w:hAnsi="QCF_BSML" w:cs="QCF_BSML"/>
          <w:color w:val="000000"/>
          <w:spacing w:val="-6"/>
          <w:sz w:val="28"/>
          <w:szCs w:val="28"/>
          <w:rtl/>
        </w:rPr>
        <w:t>ﮊ</w:t>
      </w:r>
      <w:r w:rsidR="00952B77" w:rsidRPr="001C70C7">
        <w:rPr>
          <w:rFonts w:ascii="Arial" w:eastAsia="Times New Roman" w:hAnsi="Arial" w:cs="B Lotus" w:hint="cs"/>
          <w:color w:val="000000"/>
          <w:spacing w:val="-6"/>
          <w:sz w:val="28"/>
          <w:szCs w:val="28"/>
          <w:rtl/>
        </w:rPr>
        <w:t>.</w:t>
      </w:r>
      <w:r w:rsidRPr="001C70C7">
        <w:rPr>
          <w:rFonts w:cs="B Lotus" w:hint="cs"/>
          <w:sz w:val="28"/>
          <w:szCs w:val="28"/>
          <w:rtl/>
          <w:lang w:bidi="fa-IR"/>
        </w:rPr>
        <w:t xml:space="preserve"> (</w:t>
      </w:r>
      <w:r w:rsidR="001C70C7" w:rsidRPr="001C70C7">
        <w:rPr>
          <w:rFonts w:cs="B Lotus" w:hint="cs"/>
          <w:sz w:val="28"/>
          <w:szCs w:val="28"/>
          <w:rtl/>
          <w:lang w:bidi="fa-IR"/>
        </w:rPr>
        <w:t>ال</w:t>
      </w:r>
      <w:r w:rsidRPr="001C70C7">
        <w:rPr>
          <w:rFonts w:cs="B Lotus" w:hint="cs"/>
          <w:sz w:val="28"/>
          <w:szCs w:val="28"/>
          <w:rtl/>
          <w:lang w:bidi="fa-IR"/>
        </w:rPr>
        <w:t>حجر</w:t>
      </w:r>
      <w:r w:rsidR="001C70C7" w:rsidRPr="001C70C7">
        <w:rPr>
          <w:rFonts w:cs="B Lotus" w:hint="cs"/>
          <w:sz w:val="28"/>
          <w:szCs w:val="28"/>
          <w:rtl/>
          <w:lang w:bidi="fa-IR"/>
        </w:rPr>
        <w:t xml:space="preserve">: </w:t>
      </w:r>
      <w:r w:rsidRPr="001C70C7">
        <w:rPr>
          <w:rFonts w:cs="B Lotus" w:hint="cs"/>
          <w:sz w:val="28"/>
          <w:szCs w:val="28"/>
          <w:rtl/>
          <w:lang w:bidi="fa-IR"/>
        </w:rPr>
        <w:t>9)</w:t>
      </w:r>
      <w:r w:rsidR="001C70C7" w:rsidRPr="001C70C7">
        <w:rPr>
          <w:rFonts w:ascii="Times New Roman" w:hAnsi="Times New Roman" w:cs="B Lotus" w:hint="cs"/>
          <w:sz w:val="28"/>
          <w:szCs w:val="28"/>
          <w:rtl/>
          <w:lang w:bidi="fa-IR"/>
        </w:rPr>
        <w:t xml:space="preserve">. </w:t>
      </w:r>
      <w:r w:rsidR="00377815" w:rsidRPr="00377815">
        <w:rPr>
          <w:rFonts w:ascii="Tahoma" w:hAnsi="Tahoma" w:cs="B Lotus"/>
          <w:sz w:val="28"/>
          <w:szCs w:val="28"/>
          <w:rtl/>
        </w:rPr>
        <w:t>«</w:t>
      </w:r>
      <w:r w:rsidR="00F228B3" w:rsidRPr="00377815">
        <w:rPr>
          <w:rFonts w:ascii="Tahoma" w:hAnsi="Tahoma" w:cs="B Lotus"/>
          <w:sz w:val="28"/>
          <w:szCs w:val="28"/>
          <w:rtl/>
        </w:rPr>
        <w:t>ما قرآن را نازل كرديم; و ما بطور قطع نگهدار آنيم</w:t>
      </w:r>
      <w:r w:rsidR="00377815" w:rsidRPr="00377815">
        <w:rPr>
          <w:rFonts w:ascii="Tahoma" w:hAnsi="Tahoma" w:cs="B Lotus"/>
          <w:sz w:val="28"/>
          <w:szCs w:val="28"/>
          <w:rtl/>
        </w:rPr>
        <w:t>»</w:t>
      </w:r>
      <w:r w:rsidR="00377815" w:rsidRPr="00377815">
        <w:rPr>
          <w:rFonts w:ascii="Times New Roman" w:hAnsi="Times New Roman" w:cs="B Lotus" w:hint="cs"/>
          <w:sz w:val="28"/>
          <w:szCs w:val="28"/>
          <w:rtl/>
        </w:rPr>
        <w:t>.</w:t>
      </w:r>
    </w:p>
    <w:p w:rsidR="00262400" w:rsidRPr="00BB33A3" w:rsidRDefault="00262400" w:rsidP="001C70C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خداوند خود حفاظت و نگه‌داری آن را تضمین و متکفل نموده است. </w:t>
      </w:r>
    </w:p>
    <w:p w:rsidR="00262400" w:rsidRPr="00BB33A3" w:rsidRDefault="00262400" w:rsidP="00896DE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برقعی قول به تحریف قرآن را از اقوال منکری می‌داند که راویان دروغ‌پرداز به آن پرداخته‌اند</w:t>
      </w:r>
      <w:r w:rsidR="00896DE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تأسف می‌خورد و از اینکه گروه زیادی از علمای شیعه  با اسناد روایت به امام صادق به آن اعتراف و اقرار نموده‌اند، که از طریق علی بن حکم و هشام بن سالم از صادق روایت نموده‌اند [امام] صادق گفته است:</w:t>
      </w:r>
      <w:r w:rsidR="00896DE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قرآنی که جبرئیل نزد محمد</w:t>
      </w:r>
      <w:r w:rsidR="00896DE7">
        <w:rPr>
          <w:rFonts w:ascii="Times New Roman" w:hAnsi="Times New Roman" w:cs="B Lotus" w:hint="cs"/>
          <w:sz w:val="28"/>
          <w:szCs w:val="28"/>
          <w:rtl/>
          <w:lang w:bidi="fa-IR"/>
        </w:rPr>
        <w:t xml:space="preserve"> </w:t>
      </w:r>
      <w:r w:rsidR="00896DE7" w:rsidRPr="00896DE7">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آورد ه</w:t>
      </w:r>
      <w:r w:rsidR="00896DE7">
        <w:rPr>
          <w:rFonts w:ascii="Times New Roman" w:hAnsi="Times New Roman" w:cs="B Lotus" w:hint="cs"/>
          <w:sz w:val="28"/>
          <w:szCs w:val="28"/>
          <w:rtl/>
          <w:lang w:bidi="fa-IR"/>
        </w:rPr>
        <w:t>ي</w:t>
      </w:r>
      <w:r w:rsidRPr="00BB33A3">
        <w:rPr>
          <w:rFonts w:ascii="Times New Roman" w:hAnsi="Times New Roman" w:cs="B Lotus" w:hint="cs"/>
          <w:sz w:val="28"/>
          <w:szCs w:val="28"/>
          <w:rtl/>
          <w:lang w:bidi="fa-IR"/>
        </w:rPr>
        <w:t>فده</w:t>
      </w:r>
      <w:r w:rsidRPr="00BB33A3">
        <w:rPr>
          <w:rStyle w:val="a7"/>
          <w:rFonts w:cs="B Lotus"/>
          <w:sz w:val="28"/>
          <w:szCs w:val="28"/>
          <w:rtl/>
          <w:lang w:bidi="fa-IR"/>
        </w:rPr>
        <w:footnoteReference w:id="348"/>
      </w:r>
      <w:r w:rsidRPr="00BB33A3">
        <w:rPr>
          <w:rFonts w:ascii="Times New Roman" w:hAnsi="Times New Roman" w:cs="B Lotus" w:hint="cs"/>
          <w:sz w:val="28"/>
          <w:szCs w:val="28"/>
          <w:rtl/>
          <w:lang w:bidi="fa-IR"/>
        </w:rPr>
        <w:t xml:space="preserve"> هزار آیه بوده است</w:t>
      </w:r>
      <w:r w:rsidRPr="00BB33A3">
        <w:rPr>
          <w:rStyle w:val="a7"/>
          <w:rFonts w:cs="B Lotus"/>
          <w:sz w:val="28"/>
          <w:szCs w:val="28"/>
          <w:rtl/>
          <w:lang w:bidi="fa-IR"/>
        </w:rPr>
        <w:footnoteReference w:id="349"/>
      </w:r>
      <w:r w:rsidR="0065129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در این زمینه می‌گوید: بر خواننده لازم است بداند که قرآن متواتر میان مسلمانان از صدر اسلام تا به امروز افزون بر 6236 آیه نبوده است، [خواننده] می‌بایست بلافاصله درک نماید این روایت می‌خواهد بگوید: حدود یازده هزار آیه از قرآن حذف و سرقت گردیده است و حال کسی جز علی بن حکم و هشام بن سالم و آن هم فقط آندو از صادق شنیده‌اند</w:t>
      </w:r>
      <w:r w:rsidRPr="00BB33A3">
        <w:rPr>
          <w:rStyle w:val="a7"/>
          <w:rFonts w:cs="B Lotus"/>
          <w:sz w:val="28"/>
          <w:szCs w:val="28"/>
          <w:rtl/>
          <w:lang w:bidi="fa-IR"/>
        </w:rPr>
        <w:footnoteReference w:id="350"/>
      </w:r>
      <w:r w:rsidR="0065129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494D73" w:rsidP="005A5E2F">
      <w:pPr>
        <w:pStyle w:val="1"/>
        <w:widowControl w:val="0"/>
        <w:spacing w:line="226" w:lineRule="auto"/>
        <w:ind w:firstLine="227"/>
        <w:rPr>
          <w:rFonts w:cs="B Lotus" w:hint="cs"/>
          <w:rtl/>
          <w:lang w:bidi="fa-IR"/>
        </w:rPr>
      </w:pPr>
      <w:r>
        <w:rPr>
          <w:rFonts w:cs="B Lotus" w:hint="cs"/>
          <w:rtl/>
          <w:lang w:bidi="fa-IR"/>
        </w:rPr>
        <w:t xml:space="preserve">نظر </w:t>
      </w:r>
      <w:r w:rsidR="00262400" w:rsidRPr="00BB33A3">
        <w:rPr>
          <w:rFonts w:cs="B Lotus" w:hint="cs"/>
          <w:rtl/>
          <w:lang w:bidi="fa-IR"/>
        </w:rPr>
        <w:t>برقعی از تأویلات فاسد</w:t>
      </w:r>
      <w:r w:rsidR="00651296">
        <w:rPr>
          <w:rFonts w:cs="B Lotus" w:hint="cs"/>
          <w:rtl/>
          <w:lang w:bidi="fa-IR"/>
        </w:rPr>
        <w:t>.</w:t>
      </w:r>
    </w:p>
    <w:p w:rsidR="00262400" w:rsidRPr="00BB33A3" w:rsidRDefault="00262400" w:rsidP="002523F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تأویل فاسد آیات جزو اموری مذمومی است که موضع‌گیری مخالف خود را با آن ابراز داشته است، بطوری که بیان نموده است، تأویل فاسد آیات توسط گمراهانی وضع شده است که خواسته‌اند خرد مسلمانان را بازیچه قرار دهند. این عمل جز استهزاء به کتاب </w:t>
      </w:r>
      <w:r w:rsidR="002523FD">
        <w:rPr>
          <w:rFonts w:ascii="Times New Roman" w:hAnsi="Times New Roman" w:cs="B Lotus" w:hint="cs"/>
          <w:sz w:val="28"/>
          <w:szCs w:val="28"/>
          <w:rtl/>
          <w:lang w:bidi="fa-IR"/>
        </w:rPr>
        <w:t>خداوند ا</w:t>
      </w:r>
      <w:r w:rsidRPr="00BB33A3">
        <w:rPr>
          <w:rFonts w:ascii="Times New Roman" w:hAnsi="Times New Roman" w:cs="B Lotus" w:hint="cs"/>
          <w:sz w:val="28"/>
          <w:szCs w:val="28"/>
          <w:rtl/>
          <w:lang w:bidi="fa-IR"/>
        </w:rPr>
        <w:t>ست</w:t>
      </w:r>
      <w:r w:rsidRPr="00BB33A3">
        <w:rPr>
          <w:rStyle w:val="a7"/>
          <w:rFonts w:cs="B Lotus"/>
          <w:sz w:val="28"/>
          <w:szCs w:val="28"/>
          <w:rtl/>
          <w:lang w:bidi="fa-IR"/>
        </w:rPr>
        <w:footnoteReference w:id="351"/>
      </w:r>
      <w:r w:rsidR="00CC6DC1">
        <w:rPr>
          <w:rFonts w:ascii="Times New Roman" w:hAnsi="Times New Roman" w:cs="B Lotus" w:hint="cs"/>
          <w:sz w:val="28"/>
          <w:szCs w:val="28"/>
          <w:rtl/>
          <w:lang w:bidi="fa-IR"/>
        </w:rPr>
        <w:t>.</w:t>
      </w:r>
    </w:p>
    <w:p w:rsidR="00262400" w:rsidRPr="00BB33A3" w:rsidRDefault="00262400" w:rsidP="00280B2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برقعی </w:t>
      </w:r>
      <w:r w:rsidR="00280B2C" w:rsidRPr="00280B2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از بسیاری از علمای شیعه مانند مجلسی انتقاد می‌نماید که آن تأویلات را پذیرفته‌اند، و در کتاب کافی آن خرافات را تأویل و قبول می‌نماید</w:t>
      </w:r>
      <w:r w:rsidRPr="00BB33A3">
        <w:rPr>
          <w:rStyle w:val="a7"/>
          <w:rFonts w:cs="B Lotus"/>
          <w:sz w:val="28"/>
          <w:szCs w:val="28"/>
          <w:rtl/>
          <w:lang w:bidi="fa-IR"/>
        </w:rPr>
        <w:footnoteReference w:id="352"/>
      </w:r>
      <w:r w:rsidR="00952B7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نمونه‌هایی از تأویلات فاسد</w:t>
      </w:r>
      <w:r w:rsidR="00417D63">
        <w:rPr>
          <w:rFonts w:cs="B Lotus" w:hint="cs"/>
          <w:rtl/>
          <w:lang w:bidi="fa-IR"/>
        </w:rPr>
        <w:t>.</w:t>
      </w:r>
    </w:p>
    <w:p w:rsidR="00262400" w:rsidRDefault="00262400" w:rsidP="00E93058">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417D63">
        <w:rPr>
          <w:rFonts w:ascii="Times New Roman" w:hAnsi="Times New Roman" w:cs="B Lotus" w:hint="cs"/>
          <w:sz w:val="28"/>
          <w:szCs w:val="28"/>
          <w:rtl/>
          <w:lang w:bidi="fa-IR"/>
        </w:rPr>
        <w:t>از جمله تأویل و تفسیر آیات سوره قمر</w:t>
      </w:r>
      <w:r w:rsidR="005E7323" w:rsidRPr="00417D63">
        <w:rPr>
          <w:rFonts w:ascii="Times New Roman" w:hAnsi="Times New Roman" w:cs="B Lotus" w:hint="cs"/>
          <w:sz w:val="28"/>
          <w:szCs w:val="28"/>
          <w:rtl/>
          <w:lang w:bidi="fa-IR"/>
        </w:rPr>
        <w:t xml:space="preserve">: </w:t>
      </w:r>
      <w:r w:rsidR="00984577" w:rsidRPr="00417D63">
        <w:rPr>
          <w:rFonts w:ascii="QCF_BSML" w:eastAsia="Times New Roman" w:hAnsi="QCF_BSML" w:cs="QCF_BSML"/>
          <w:color w:val="000000"/>
          <w:spacing w:val="-6"/>
          <w:sz w:val="28"/>
          <w:szCs w:val="28"/>
          <w:rtl/>
        </w:rPr>
        <w:t>ﮋ</w:t>
      </w:r>
      <w:r w:rsidR="005E7323" w:rsidRPr="00417D63">
        <w:rPr>
          <w:rFonts w:ascii="QCF_P530" w:eastAsia="Times New Roman" w:hAnsi="QCF_P530" w:cs="QCF_P530"/>
          <w:color w:val="000000"/>
          <w:sz w:val="28"/>
          <w:szCs w:val="28"/>
          <w:rtl/>
        </w:rPr>
        <w:t>ﮱ ﯓ ﯔ ﯕ ﯖ ﯗ ﯘ ﯙ ﯚ           ﯛ    ﯜ   ﯝ    ﯞ</w:t>
      </w:r>
      <w:r w:rsidR="00952B77" w:rsidRPr="00417D63">
        <w:rPr>
          <w:rFonts w:ascii="QCF_BSML" w:eastAsia="Times New Roman" w:hAnsi="QCF_BSML" w:cs="QCF_BSML"/>
          <w:color w:val="000000"/>
          <w:spacing w:val="-6"/>
          <w:sz w:val="28"/>
          <w:szCs w:val="28"/>
          <w:rtl/>
        </w:rPr>
        <w:t xml:space="preserve"> ﮊ</w:t>
      </w:r>
      <w:r w:rsidR="00952B77" w:rsidRPr="00417D63">
        <w:rPr>
          <w:rFonts w:ascii="Arial" w:eastAsia="Times New Roman" w:hAnsi="Arial" w:cs="B Lotus" w:hint="cs"/>
          <w:color w:val="000000"/>
          <w:spacing w:val="-6"/>
          <w:sz w:val="28"/>
          <w:szCs w:val="28"/>
          <w:rtl/>
        </w:rPr>
        <w:t>.</w:t>
      </w:r>
      <w:r w:rsidR="00417D63" w:rsidRPr="00417D63">
        <w:rPr>
          <w:rFonts w:ascii="Times New Roman" w:hAnsi="Times New Roman" w:cs="B Lotus" w:hint="cs"/>
          <w:sz w:val="28"/>
          <w:szCs w:val="28"/>
          <w:rtl/>
        </w:rPr>
        <w:t xml:space="preserve"> </w:t>
      </w:r>
      <w:r w:rsidRPr="00417D63">
        <w:rPr>
          <w:rFonts w:ascii="Times New Roman" w:hAnsi="Times New Roman" w:cs="B Lotus" w:hint="cs"/>
          <w:sz w:val="28"/>
          <w:szCs w:val="28"/>
          <w:rtl/>
          <w:lang w:bidi="fa-IR"/>
        </w:rPr>
        <w:t>(</w:t>
      </w:r>
      <w:r w:rsidR="00417D63" w:rsidRPr="00417D63">
        <w:rPr>
          <w:rFonts w:ascii="Times New Roman" w:hAnsi="Times New Roman" w:cs="B Lotus" w:hint="cs"/>
          <w:sz w:val="28"/>
          <w:szCs w:val="28"/>
          <w:rtl/>
          <w:lang w:bidi="fa-IR"/>
        </w:rPr>
        <w:t>ال</w:t>
      </w:r>
      <w:r w:rsidRPr="00417D63">
        <w:rPr>
          <w:rFonts w:ascii="Times New Roman" w:hAnsi="Times New Roman" w:cs="B Lotus" w:hint="cs"/>
          <w:sz w:val="28"/>
          <w:szCs w:val="28"/>
          <w:rtl/>
          <w:lang w:bidi="fa-IR"/>
        </w:rPr>
        <w:t>قمر</w:t>
      </w:r>
      <w:r w:rsidR="005129D8" w:rsidRPr="00417D63">
        <w:rPr>
          <w:rFonts w:ascii="Times New Roman" w:hAnsi="Times New Roman" w:cs="B Lotus" w:hint="cs"/>
          <w:sz w:val="28"/>
          <w:szCs w:val="28"/>
          <w:rtl/>
          <w:lang w:bidi="fa-IR"/>
        </w:rPr>
        <w:t xml:space="preserve">: </w:t>
      </w:r>
      <w:r w:rsidRPr="00417D63">
        <w:rPr>
          <w:rFonts w:ascii="Times New Roman" w:hAnsi="Times New Roman" w:cs="B Lotus" w:hint="cs"/>
          <w:sz w:val="28"/>
          <w:szCs w:val="28"/>
          <w:rtl/>
          <w:lang w:bidi="fa-IR"/>
        </w:rPr>
        <w:t>42-41).</w:t>
      </w:r>
    </w:p>
    <w:p w:rsidR="00CE0387" w:rsidRPr="00E93058" w:rsidRDefault="00E93058" w:rsidP="00E93058">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E93058">
        <w:rPr>
          <w:rFonts w:ascii="Tahoma" w:hAnsi="Tahoma" w:cs="B Lotus"/>
          <w:sz w:val="28"/>
          <w:szCs w:val="28"/>
          <w:rtl/>
        </w:rPr>
        <w:t>«و (همچنين) انذارها و هشدارها (يكى پس از ديگرى) به سراغ آل فرعون آمد</w:t>
      </w:r>
      <w:r w:rsidRPr="00E93058">
        <w:rPr>
          <w:rFonts w:ascii="Tahoma" w:hAnsi="Tahoma" w:cs="B Lotus" w:hint="cs"/>
          <w:sz w:val="28"/>
          <w:szCs w:val="28"/>
          <w:rtl/>
        </w:rPr>
        <w:t>.</w:t>
      </w:r>
      <w:r w:rsidRPr="00E93058">
        <w:rPr>
          <w:rFonts w:ascii="Tahoma" w:hAnsi="Tahoma" w:cs="B Lotus"/>
          <w:sz w:val="28"/>
          <w:szCs w:val="28"/>
          <w:rtl/>
        </w:rPr>
        <w:t xml:space="preserve"> اما آنها همه آيات</w:t>
      </w:r>
      <w:r w:rsidRPr="00E93058">
        <w:rPr>
          <w:rFonts w:ascii="Tahoma" w:hAnsi="Tahoma" w:cs="B Lotus" w:hint="cs"/>
          <w:sz w:val="28"/>
          <w:szCs w:val="28"/>
          <w:rtl/>
        </w:rPr>
        <w:t xml:space="preserve"> (و نبوت پيامبران)</w:t>
      </w:r>
      <w:r w:rsidRPr="00E93058">
        <w:rPr>
          <w:rFonts w:ascii="Tahoma" w:hAnsi="Tahoma" w:cs="B Lotus"/>
          <w:sz w:val="28"/>
          <w:szCs w:val="28"/>
          <w:rtl/>
        </w:rPr>
        <w:t xml:space="preserve"> ما را تكذيب كردند، و ما آنها را گرفتيم و مجازات كرديم، گرفتن شخصى قدرتمند و توانا!»</w:t>
      </w:r>
      <w:r w:rsidRPr="00E93058">
        <w:rPr>
          <w:rFonts w:ascii="Times New Roman" w:hAnsi="Times New Roman" w:cs="B Lotus" w:hint="cs"/>
          <w:sz w:val="28"/>
          <w:szCs w:val="28"/>
          <w:rtl/>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گونه‌ای که این آیات را به ائمه تفسیر نموده‌اند</w:t>
      </w:r>
      <w:r w:rsidRPr="00BB33A3">
        <w:rPr>
          <w:rStyle w:val="a7"/>
          <w:rFonts w:cs="B Lotus"/>
          <w:sz w:val="28"/>
          <w:szCs w:val="28"/>
          <w:rtl/>
          <w:lang w:bidi="fa-IR"/>
        </w:rPr>
        <w:footnoteReference w:id="353"/>
      </w:r>
      <w:r w:rsidR="002523F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برقعی توضیح می‌دهد که این تأویل ساختگی بر باقر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فاسد است، زیرا سخن در آیات از آل فرعون است همین‌طور برقعی بعید می‌داند که آیاتی که آل فرعون آن را تکذیب نموده‌اند ائمه باشند</w:t>
      </w:r>
      <w:r w:rsidRPr="00BB33A3">
        <w:rPr>
          <w:rStyle w:val="a7"/>
          <w:rFonts w:cs="B Lotus"/>
          <w:sz w:val="28"/>
          <w:szCs w:val="28"/>
          <w:rtl/>
          <w:lang w:bidi="fa-IR"/>
        </w:rPr>
        <w:footnoteReference w:id="354"/>
      </w:r>
      <w:r w:rsidR="002523FD">
        <w:rPr>
          <w:rFonts w:ascii="Times New Roman" w:hAnsi="Times New Roman" w:cs="B Lotus" w:hint="cs"/>
          <w:sz w:val="28"/>
          <w:szCs w:val="28"/>
          <w:rtl/>
          <w:lang w:bidi="fa-IR"/>
        </w:rPr>
        <w:t>.</w:t>
      </w:r>
    </w:p>
    <w:p w:rsidR="00262400" w:rsidRPr="00BB33A3" w:rsidRDefault="00262400" w:rsidP="00774BC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آیه</w:t>
      </w:r>
      <w:r w:rsidR="005E7323">
        <w:rPr>
          <w:rFonts w:ascii="Times New Roman" w:hAnsi="Times New Roman" w:cs="B Lotus" w:hint="cs"/>
          <w:sz w:val="28"/>
          <w:szCs w:val="28"/>
          <w:rtl/>
          <w:lang w:bidi="fa-IR"/>
        </w:rPr>
        <w:t xml:space="preserve">: </w:t>
      </w:r>
      <w:r w:rsidR="00984577" w:rsidRPr="00417D63">
        <w:rPr>
          <w:rFonts w:ascii="QCF_BSML" w:eastAsia="Times New Roman" w:hAnsi="QCF_BSML" w:cs="QCF_BSML"/>
          <w:color w:val="000000"/>
          <w:spacing w:val="-6"/>
          <w:sz w:val="28"/>
          <w:szCs w:val="28"/>
          <w:rtl/>
        </w:rPr>
        <w:t>ﮋ</w:t>
      </w:r>
      <w:r w:rsidR="005E7323" w:rsidRPr="00417D63">
        <w:rPr>
          <w:rFonts w:ascii="QCF_P255" w:eastAsia="Times New Roman" w:hAnsi="QCF_P255" w:cs="QCF_P255"/>
          <w:color w:val="000000"/>
          <w:sz w:val="28"/>
          <w:szCs w:val="28"/>
          <w:rtl/>
        </w:rPr>
        <w:t>ﭝ ﭞ ﭟ ﭠ</w:t>
      </w:r>
      <w:r w:rsidR="00952B77" w:rsidRPr="00417D63">
        <w:rPr>
          <w:rFonts w:ascii="QCF_BSML" w:eastAsia="Times New Roman" w:hAnsi="QCF_BSML" w:cs="QCF_BSML"/>
          <w:color w:val="000000"/>
          <w:spacing w:val="-6"/>
          <w:sz w:val="28"/>
          <w:szCs w:val="28"/>
          <w:rtl/>
        </w:rPr>
        <w:t>ﮊ</w:t>
      </w:r>
      <w:r w:rsidR="00952B77" w:rsidRPr="00417D63">
        <w:rPr>
          <w:rFonts w:ascii="Arial" w:eastAsia="Times New Roman" w:hAnsi="Arial" w:cs="B Lotus" w:hint="cs"/>
          <w:color w:val="000000"/>
          <w:spacing w:val="-6"/>
          <w:sz w:val="28"/>
          <w:szCs w:val="28"/>
          <w:rtl/>
        </w:rPr>
        <w:t>.</w:t>
      </w:r>
      <w:r w:rsidR="005E7323" w:rsidRPr="00417D63">
        <w:rPr>
          <w:rFonts w:ascii="Times New Roman" w:hAnsi="Times New Roman" w:cs="B Lotus" w:hint="cs"/>
          <w:sz w:val="28"/>
          <w:szCs w:val="28"/>
          <w:rtl/>
          <w:lang w:bidi="fa-IR"/>
        </w:rPr>
        <w:t xml:space="preserve"> </w:t>
      </w:r>
      <w:r w:rsidR="00417D63" w:rsidRPr="00417D63">
        <w:rPr>
          <w:rFonts w:ascii="Times New Roman" w:hAnsi="Times New Roman" w:cs="B Lotus" w:hint="cs"/>
          <w:sz w:val="28"/>
          <w:szCs w:val="28"/>
          <w:rtl/>
          <w:lang w:bidi="fa-IR"/>
        </w:rPr>
        <w:t>(</w:t>
      </w:r>
      <w:r w:rsidRPr="00417D63">
        <w:rPr>
          <w:rFonts w:ascii="Times New Roman" w:hAnsi="Times New Roman" w:cs="B Lotus"/>
          <w:sz w:val="28"/>
          <w:szCs w:val="28"/>
          <w:rtl/>
          <w:lang w:bidi="fa-IR"/>
        </w:rPr>
        <w:t>الرعد:</w:t>
      </w:r>
      <w:r w:rsidR="00417D63" w:rsidRPr="00417D63">
        <w:rPr>
          <w:rFonts w:ascii="Times New Roman" w:hAnsi="Times New Roman" w:cs="B Lotus" w:hint="cs"/>
          <w:sz w:val="28"/>
          <w:szCs w:val="28"/>
          <w:rtl/>
          <w:lang w:bidi="fa-IR"/>
        </w:rPr>
        <w:t xml:space="preserve"> </w:t>
      </w:r>
      <w:r w:rsidRPr="00417D63">
        <w:rPr>
          <w:rFonts w:ascii="Times New Roman" w:hAnsi="Times New Roman" w:cs="B Lotus"/>
          <w:sz w:val="28"/>
          <w:szCs w:val="28"/>
          <w:rtl/>
          <w:lang w:bidi="fa-IR"/>
        </w:rPr>
        <w:t>43</w:t>
      </w:r>
      <w:r w:rsidR="00417D63" w:rsidRPr="00417D63">
        <w:rPr>
          <w:rFonts w:ascii="Times New Roman" w:hAnsi="Times New Roman" w:cs="B Lotus" w:hint="cs"/>
          <w:sz w:val="28"/>
          <w:szCs w:val="28"/>
          <w:rtl/>
          <w:lang w:bidi="fa-IR"/>
        </w:rPr>
        <w:t>).</w:t>
      </w:r>
      <w:r w:rsidRPr="00BB33A3">
        <w:rPr>
          <w:rFonts w:ascii="Times New Roman" w:hAnsi="Times New Roman" w:cs="B Lotus"/>
          <w:b/>
          <w:bCs/>
          <w:szCs w:val="32"/>
          <w:rtl/>
          <w:lang w:bidi="fa-IR"/>
        </w:rPr>
        <w:t xml:space="preserve"> </w:t>
      </w:r>
      <w:r w:rsidRPr="005314E3">
        <w:rPr>
          <w:rFonts w:ascii="Times New Roman" w:hAnsi="Times New Roman" w:cs="B Lotus" w:hint="cs"/>
          <w:sz w:val="28"/>
          <w:szCs w:val="28"/>
          <w:rtl/>
          <w:lang w:bidi="fa-IR"/>
        </w:rPr>
        <w:t xml:space="preserve"> </w:t>
      </w:r>
      <w:r w:rsidR="005314E3" w:rsidRPr="005314E3">
        <w:rPr>
          <w:rFonts w:ascii="Tahoma" w:hAnsi="Tahoma" w:cs="B Lotus"/>
          <w:sz w:val="28"/>
          <w:szCs w:val="28"/>
          <w:rtl/>
        </w:rPr>
        <w:t>«و كسى كه علم كتاب (و آگاهى بر قرآن) نزد اوست»</w:t>
      </w:r>
      <w:r w:rsidR="005314E3" w:rsidRPr="005314E3">
        <w:rPr>
          <w:rFonts w:ascii="Times New Roman" w:hAnsi="Times New Roman" w:cs="B Lotus" w:hint="cs"/>
          <w:sz w:val="28"/>
          <w:szCs w:val="28"/>
          <w:rtl/>
          <w:lang w:bidi="fa-IR"/>
        </w:rPr>
        <w:t xml:space="preserve">. </w:t>
      </w:r>
      <w:r w:rsidRPr="005314E3">
        <w:rPr>
          <w:rFonts w:ascii="Times New Roman" w:hAnsi="Times New Roman" w:cs="B Lotus" w:hint="cs"/>
          <w:sz w:val="28"/>
          <w:szCs w:val="28"/>
          <w:rtl/>
          <w:lang w:bidi="fa-IR"/>
        </w:rPr>
        <w:t>را چنین تفسیر نموده‌اند که منظور از آن ع</w:t>
      </w:r>
      <w:r w:rsidRPr="00BB33A3">
        <w:rPr>
          <w:rFonts w:ascii="Times New Roman" w:hAnsi="Times New Roman" w:cs="B Lotus" w:hint="cs"/>
          <w:sz w:val="28"/>
          <w:szCs w:val="28"/>
          <w:rtl/>
          <w:lang w:bidi="fa-IR"/>
        </w:rPr>
        <w:t>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است</w:t>
      </w:r>
      <w:r w:rsidRPr="00BB33A3">
        <w:rPr>
          <w:rStyle w:val="a7"/>
          <w:rFonts w:cs="B Lotus"/>
          <w:sz w:val="28"/>
          <w:szCs w:val="28"/>
          <w:rtl/>
          <w:lang w:bidi="fa-IR"/>
        </w:rPr>
        <w:footnoteReference w:id="355"/>
      </w:r>
      <w:r w:rsidRPr="00BB33A3">
        <w:rPr>
          <w:rFonts w:ascii="Times New Roman" w:hAnsi="Times New Roman" w:cs="B Lotus" w:hint="cs"/>
          <w:sz w:val="28"/>
          <w:szCs w:val="28"/>
          <w:rtl/>
          <w:lang w:bidi="fa-IR"/>
        </w:rPr>
        <w:t xml:space="preserve"> با وجود اینکه آیه در سیاق خود احتمال [پذیرش] چنین</w:t>
      </w:r>
      <w:r w:rsidR="00291FE1">
        <w:rPr>
          <w:rFonts w:ascii="Times New Roman" w:hAnsi="Times New Roman" w:cs="B Lotus" w:hint="cs"/>
          <w:sz w:val="28"/>
          <w:szCs w:val="28"/>
          <w:rtl/>
          <w:lang w:bidi="fa-IR"/>
        </w:rPr>
        <w:t xml:space="preserve"> تفسیری را نمی‌پذیرد، و برقعی </w:t>
      </w:r>
      <w:r w:rsidR="00291FE1" w:rsidRPr="00291FE1">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تبیین می‌نماید که این روایت منظورش این است که کفار چون تکذیب پیامبر</w:t>
      </w:r>
      <w:r w:rsidR="00291FE1">
        <w:rPr>
          <w:rFonts w:ascii="Times New Roman" w:hAnsi="Times New Roman" w:cs="B Lotus" w:hint="cs"/>
          <w:sz w:val="28"/>
          <w:szCs w:val="28"/>
          <w:rtl/>
          <w:lang w:bidi="fa-IR"/>
        </w:rPr>
        <w:t xml:space="preserve"> </w:t>
      </w:r>
      <w:r w:rsidR="00291FE1" w:rsidRPr="00291FE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نمودند و به او گفتند ما رسالت شما را نمی‌پذیریم خداوند به آنان فرمود علی و اولاد او به صدق رسالت محمد</w:t>
      </w:r>
      <w:r w:rsidR="00291FE1">
        <w:rPr>
          <w:rFonts w:ascii="Times New Roman" w:hAnsi="Times New Roman" w:cs="B Lotus" w:hint="cs"/>
          <w:sz w:val="28"/>
          <w:szCs w:val="28"/>
          <w:rtl/>
          <w:lang w:bidi="fa-IR"/>
        </w:rPr>
        <w:t xml:space="preserve"> </w:t>
      </w:r>
      <w:r w:rsidR="00291FE1" w:rsidRPr="00291FE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گواهی می‌دهند، و برقعی در این زمینه می‌گوید: آیا عاقلانه است اینکه کفار بگویند ما رسالت شما را نمی</w:t>
      </w:r>
      <w:r w:rsidRPr="00BB33A3">
        <w:rPr>
          <w:rFonts w:ascii="Times New Roman" w:hAnsi="Times New Roman" w:cs="B Lotus" w:hint="eastAsia"/>
          <w:sz w:val="28"/>
          <w:szCs w:val="28"/>
          <w:rtl/>
          <w:lang w:bidi="fa-IR"/>
        </w:rPr>
        <w:t>‌پذیریم سپس خداوند حکیم به آنان بفرماید: بروید از علی که کودکی است در خانه رسول خدا جویا شوید</w:t>
      </w:r>
      <w:r w:rsidR="00291FE1">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شهادت او </w:t>
      </w:r>
      <w:r w:rsidRPr="00BB33A3">
        <w:rPr>
          <w:rFonts w:ascii="Times New Roman" w:hAnsi="Times New Roman" w:cs="B Lotus" w:hint="cs"/>
          <w:sz w:val="28"/>
          <w:szCs w:val="28"/>
          <w:rtl/>
          <w:lang w:bidi="fa-IR"/>
        </w:rPr>
        <w:t>برای [پذیرش شما</w:t>
      </w:r>
      <w:r w:rsidR="00774BC9" w:rsidRPr="00BB33A3">
        <w:rPr>
          <w:rFonts w:ascii="Times New Roman" w:hAnsi="Times New Roman" w:cs="B Lotus" w:hint="cs"/>
          <w:sz w:val="28"/>
          <w:szCs w:val="28"/>
          <w:rtl/>
          <w:lang w:bidi="fa-IR"/>
        </w:rPr>
        <w:t>]</w:t>
      </w:r>
      <w:r w:rsidRPr="00BB33A3">
        <w:rPr>
          <w:rStyle w:val="a7"/>
          <w:rFonts w:cs="B Lotus"/>
          <w:sz w:val="28"/>
          <w:szCs w:val="28"/>
          <w:rtl/>
          <w:lang w:bidi="fa-IR"/>
        </w:rPr>
        <w:footnoteReference w:id="356"/>
      </w:r>
      <w:r w:rsidRPr="00BB33A3">
        <w:rPr>
          <w:rFonts w:ascii="Times New Roman" w:hAnsi="Times New Roman" w:cs="B Lotus" w:hint="cs"/>
          <w:sz w:val="28"/>
          <w:szCs w:val="28"/>
          <w:rtl/>
          <w:lang w:bidi="fa-IR"/>
        </w:rPr>
        <w:t xml:space="preserve"> کافی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انتقاد برقعی به علت دوری از قرآن</w:t>
      </w:r>
      <w:r w:rsidR="00291FE1">
        <w:rPr>
          <w:rFonts w:cs="B Lotus" w:hint="cs"/>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در زمان خود</w:t>
      </w:r>
      <w:r w:rsidR="00291FE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امامیه را به خاطر دوری و عدم تدبر در قرآن کریم</w:t>
      </w:r>
      <w:r w:rsidRPr="00BB33A3">
        <w:rPr>
          <w:rStyle w:val="a7"/>
          <w:rFonts w:cs="B Lotus"/>
          <w:sz w:val="28"/>
          <w:szCs w:val="28"/>
          <w:rtl/>
          <w:lang w:bidi="fa-IR"/>
        </w:rPr>
        <w:footnoteReference w:id="357"/>
      </w:r>
      <w:r w:rsidRPr="00BB33A3">
        <w:rPr>
          <w:rFonts w:ascii="Times New Roman" w:hAnsi="Times New Roman" w:cs="B Lotus" w:hint="cs"/>
          <w:sz w:val="28"/>
          <w:szCs w:val="28"/>
          <w:rtl/>
          <w:lang w:bidi="fa-IR"/>
        </w:rPr>
        <w:t xml:space="preserve"> مورد انتقاد قرار می‌داد و عامل آنر</w:t>
      </w:r>
      <w:r w:rsidR="00870DBE">
        <w:rPr>
          <w:rFonts w:ascii="Times New Roman" w:hAnsi="Times New Roman" w:cs="B Lotus" w:hint="cs"/>
          <w:sz w:val="28"/>
          <w:szCs w:val="28"/>
          <w:rtl/>
          <w:lang w:bidi="fa-IR"/>
        </w:rPr>
        <w:t>ا در دو عامل [اساسی] برمی‌شمرد.</w:t>
      </w:r>
    </w:p>
    <w:p w:rsidR="00262400" w:rsidRPr="00BB33A3" w:rsidRDefault="00262400" w:rsidP="00E5246A">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cs="B Lotus" w:hint="cs"/>
          <w:sz w:val="28"/>
          <w:szCs w:val="28"/>
          <w:rtl/>
          <w:lang w:bidi="fa-IR"/>
        </w:rPr>
        <w:t>عامل اول:</w:t>
      </w:r>
      <w:r w:rsidR="00291FE1">
        <w:rPr>
          <w:rFonts w:cs="B Lotus" w:hint="cs"/>
          <w:sz w:val="28"/>
          <w:szCs w:val="28"/>
          <w:rtl/>
          <w:lang w:bidi="fa-IR"/>
        </w:rPr>
        <w:t xml:space="preserve"> </w:t>
      </w:r>
      <w:r w:rsidRPr="00BB33A3">
        <w:rPr>
          <w:rFonts w:cs="B Lotus" w:hint="cs"/>
          <w:sz w:val="28"/>
          <w:szCs w:val="28"/>
          <w:rtl/>
          <w:lang w:bidi="fa-IR"/>
        </w:rPr>
        <w:t>روایاتی که می‌گویند فقط ائمه قرآن را می‌فهمند. در روایات کلینی و دیگران روایات فراوانی وجود دارند که بیان می‌نمایند که همه قرآن متشابه</w:t>
      </w:r>
      <w:r w:rsidR="008160F4" w:rsidRPr="00BB33A3">
        <w:rPr>
          <w:rStyle w:val="a7"/>
          <w:rFonts w:cs="B Lotus"/>
          <w:sz w:val="28"/>
          <w:szCs w:val="28"/>
          <w:rtl/>
          <w:lang w:bidi="fa-IR"/>
        </w:rPr>
        <w:footnoteReference w:id="358"/>
      </w:r>
      <w:r w:rsidR="00E5246A">
        <w:rPr>
          <w:rFonts w:cs="B Lotus" w:hint="cs"/>
          <w:sz w:val="28"/>
          <w:szCs w:val="28"/>
          <w:rtl/>
          <w:lang w:bidi="fa-IR"/>
        </w:rPr>
        <w:t>(</w:t>
      </w:r>
      <w:r w:rsidR="00E5246A">
        <w:rPr>
          <w:rFonts w:cs="B Lotus" w:hint="eastAsia"/>
          <w:sz w:val="28"/>
          <w:szCs w:val="28"/>
          <w:rtl/>
          <w:lang w:bidi="fa-IR"/>
        </w:rPr>
        <w:t>پنهان</w:t>
      </w:r>
      <w:r w:rsidR="00E5246A">
        <w:rPr>
          <w:rFonts w:cs="B Lotus" w:hint="cs"/>
          <w:sz w:val="28"/>
          <w:szCs w:val="28"/>
          <w:rtl/>
          <w:lang w:bidi="fa-IR"/>
        </w:rPr>
        <w:t>)</w:t>
      </w:r>
      <w:r w:rsidRPr="00BB33A3">
        <w:rPr>
          <w:rFonts w:cs="B Lotus" w:hint="cs"/>
          <w:sz w:val="28"/>
          <w:szCs w:val="28"/>
          <w:rtl/>
          <w:lang w:bidi="fa-IR"/>
        </w:rPr>
        <w:t xml:space="preserve"> است و جز ائمه فردی تفسیر و بیان آنرا نمی‌داند. و نظر و تأمل سایر مردم در قرآن چه بسا آنان را به فتنه سوق دهد</w:t>
      </w:r>
      <w:r w:rsidRPr="00BB33A3">
        <w:rPr>
          <w:rStyle w:val="a7"/>
          <w:rFonts w:cs="B Lotus"/>
          <w:sz w:val="28"/>
          <w:szCs w:val="28"/>
          <w:rtl/>
          <w:lang w:bidi="fa-IR"/>
        </w:rPr>
        <w:footnoteReference w:id="359"/>
      </w:r>
      <w:r w:rsidR="00291FE1">
        <w:rPr>
          <w:rFonts w:cs="B Lotus" w:hint="cs"/>
          <w:sz w:val="28"/>
          <w:szCs w:val="28"/>
          <w:rtl/>
          <w:lang w:bidi="fa-IR"/>
        </w:rPr>
        <w:t>.</w:t>
      </w:r>
    </w:p>
    <w:p w:rsidR="00EC60C2" w:rsidRDefault="00262400" w:rsidP="00132082">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cs="B Lotus" w:hint="cs"/>
          <w:sz w:val="28"/>
          <w:szCs w:val="28"/>
          <w:rtl/>
          <w:lang w:bidi="fa-IR"/>
        </w:rPr>
        <w:t>به نظر برقعی بسیاری از مردم به علت این روایات از قرآن منحرف شده و از آن دوری گزیده‌اند</w:t>
      </w:r>
      <w:r w:rsidRPr="00BB33A3">
        <w:rPr>
          <w:rStyle w:val="a7"/>
          <w:rFonts w:cs="B Lotus"/>
          <w:sz w:val="28"/>
          <w:szCs w:val="28"/>
          <w:rtl/>
          <w:lang w:bidi="fa-IR"/>
        </w:rPr>
        <w:footnoteReference w:id="360"/>
      </w:r>
      <w:r w:rsidRPr="00BB33A3">
        <w:rPr>
          <w:rFonts w:cs="B Lotus" w:hint="cs"/>
          <w:sz w:val="28"/>
          <w:szCs w:val="28"/>
          <w:rtl/>
          <w:lang w:bidi="fa-IR"/>
        </w:rPr>
        <w:t>، و بر این باور است که قرآن به طور اجمال برای هر فردی آشکار و واضح است، و برای اثبات مدعای خود به ذکر دلایل زیر می‌پردازد.</w:t>
      </w:r>
    </w:p>
    <w:p w:rsidR="00262400" w:rsidRPr="00774BC9" w:rsidRDefault="00262400" w:rsidP="00774BC9">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cs="B Lotus" w:hint="cs"/>
          <w:sz w:val="28"/>
          <w:szCs w:val="28"/>
          <w:rtl/>
          <w:lang w:bidi="fa-IR"/>
        </w:rPr>
        <w:t>1- خداوند کتاب خود ر</w:t>
      </w:r>
      <w:r w:rsidRPr="00870DBE">
        <w:rPr>
          <w:rFonts w:cs="B Lotus" w:hint="cs"/>
          <w:sz w:val="28"/>
          <w:szCs w:val="28"/>
          <w:rtl/>
          <w:lang w:bidi="fa-IR"/>
        </w:rPr>
        <w:t>ا با اوصافی از قبیل</w:t>
      </w:r>
      <w:r w:rsidR="005E7323" w:rsidRPr="00870DBE">
        <w:rPr>
          <w:rFonts w:cs="B Lotus" w:hint="cs"/>
          <w:sz w:val="28"/>
          <w:szCs w:val="28"/>
          <w:rtl/>
          <w:lang w:bidi="fa-IR"/>
        </w:rPr>
        <w:t xml:space="preserve">: </w:t>
      </w:r>
      <w:r w:rsidR="00984577" w:rsidRPr="00870DBE">
        <w:rPr>
          <w:rFonts w:ascii="QCF_BSML" w:eastAsia="Times New Roman" w:hAnsi="QCF_BSML" w:cs="QCF_BSML"/>
          <w:color w:val="000000"/>
          <w:spacing w:val="-6"/>
          <w:sz w:val="28"/>
          <w:szCs w:val="28"/>
          <w:rtl/>
        </w:rPr>
        <w:t>ﮋ</w:t>
      </w:r>
      <w:r w:rsidR="005E7323" w:rsidRPr="00870DBE">
        <w:rPr>
          <w:rFonts w:ascii="QCF_P015" w:eastAsia="Times New Roman" w:hAnsi="QCF_P015" w:cs="QCF_P015"/>
          <w:color w:val="000000"/>
          <w:sz w:val="28"/>
          <w:szCs w:val="28"/>
          <w:rtl/>
        </w:rPr>
        <w:t>ﮭ ﮮ</w:t>
      </w:r>
      <w:r w:rsidR="00952B77" w:rsidRPr="00870DBE">
        <w:rPr>
          <w:rFonts w:ascii="QCF_BSML" w:eastAsia="Times New Roman" w:hAnsi="QCF_BSML" w:cs="QCF_BSML"/>
          <w:color w:val="000000"/>
          <w:spacing w:val="-6"/>
          <w:sz w:val="28"/>
          <w:szCs w:val="28"/>
          <w:rtl/>
        </w:rPr>
        <w:t>ﮊ</w:t>
      </w:r>
      <w:r w:rsidR="00952B77" w:rsidRPr="00870DBE">
        <w:rPr>
          <w:rFonts w:ascii="Arial" w:eastAsia="Times New Roman" w:hAnsi="Arial" w:cs="B Lotus" w:hint="cs"/>
          <w:color w:val="000000"/>
          <w:spacing w:val="-6"/>
          <w:sz w:val="28"/>
          <w:szCs w:val="28"/>
          <w:rtl/>
        </w:rPr>
        <w:t>.</w:t>
      </w:r>
      <w:r w:rsidRPr="00870DBE">
        <w:rPr>
          <w:rFonts w:cs="B Lotus" w:hint="cs"/>
          <w:sz w:val="28"/>
          <w:szCs w:val="28"/>
          <w:rtl/>
          <w:lang w:bidi="fa-IR"/>
        </w:rPr>
        <w:t xml:space="preserve"> و</w:t>
      </w:r>
      <w:r w:rsidR="005E7323" w:rsidRPr="00870DBE">
        <w:rPr>
          <w:rFonts w:cs="B Lotus" w:hint="cs"/>
          <w:sz w:val="28"/>
          <w:szCs w:val="28"/>
          <w:rtl/>
          <w:lang w:bidi="fa-IR"/>
        </w:rPr>
        <w:t>:</w:t>
      </w:r>
      <w:r w:rsidR="00984577" w:rsidRPr="00870DBE">
        <w:rPr>
          <w:rFonts w:cs="B Lotus" w:hint="cs"/>
          <w:sz w:val="28"/>
          <w:szCs w:val="28"/>
          <w:rtl/>
          <w:lang w:bidi="fa-IR"/>
        </w:rPr>
        <w:t xml:space="preserve"> </w:t>
      </w:r>
      <w:r w:rsidR="00984577" w:rsidRPr="00870DBE">
        <w:rPr>
          <w:rFonts w:ascii="QCF_BSML" w:eastAsia="Times New Roman" w:hAnsi="QCF_BSML" w:cs="QCF_BSML"/>
          <w:color w:val="000000"/>
          <w:spacing w:val="-6"/>
          <w:sz w:val="28"/>
          <w:szCs w:val="28"/>
          <w:rtl/>
        </w:rPr>
        <w:t>ﮋ</w:t>
      </w:r>
      <w:r w:rsidR="005E7323" w:rsidRPr="00870DBE">
        <w:rPr>
          <w:rFonts w:ascii="QCF_P110" w:eastAsia="Times New Roman" w:hAnsi="QCF_P110" w:cs="QCF_P110"/>
          <w:color w:val="000000"/>
          <w:sz w:val="28"/>
          <w:szCs w:val="28"/>
          <w:rtl/>
        </w:rPr>
        <w:t>ﮂ ﮃ</w:t>
      </w:r>
      <w:r w:rsidR="00132082" w:rsidRPr="00870DBE">
        <w:rPr>
          <w:rFonts w:ascii="QCF_BSML" w:eastAsia="Times New Roman" w:hAnsi="QCF_BSML" w:cs="QCF_BSML"/>
          <w:color w:val="000000"/>
          <w:spacing w:val="-6"/>
          <w:sz w:val="28"/>
          <w:szCs w:val="28"/>
          <w:rtl/>
        </w:rPr>
        <w:t>ﮊ</w:t>
      </w:r>
      <w:r w:rsidR="00F04502">
        <w:rPr>
          <w:rFonts w:cs="B Lotus" w:hint="cs"/>
          <w:sz w:val="28"/>
          <w:szCs w:val="28"/>
          <w:rtl/>
          <w:lang w:bidi="fa-IR"/>
        </w:rPr>
        <w:t xml:space="preserve">. </w:t>
      </w:r>
      <w:r w:rsidRPr="00870DBE">
        <w:rPr>
          <w:rFonts w:ascii="Times New Roman" w:hAnsi="Times New Roman" w:cs="B Lotus" w:hint="cs"/>
          <w:sz w:val="28"/>
          <w:szCs w:val="28"/>
          <w:rtl/>
          <w:lang w:bidi="fa-IR"/>
        </w:rPr>
        <w:t>و</w:t>
      </w:r>
      <w:r w:rsidR="005E7323" w:rsidRPr="00870DBE">
        <w:rPr>
          <w:rFonts w:ascii="Times New Roman" w:hAnsi="Times New Roman" w:cs="B Lotus" w:hint="cs"/>
          <w:sz w:val="28"/>
          <w:szCs w:val="28"/>
          <w:rtl/>
          <w:lang w:bidi="fa-IR"/>
        </w:rPr>
        <w:t xml:space="preserve">: </w:t>
      </w:r>
      <w:r w:rsidR="00984577" w:rsidRPr="00870DBE">
        <w:rPr>
          <w:rFonts w:ascii="QCF_BSML" w:eastAsia="Times New Roman" w:hAnsi="QCF_BSML" w:cs="QCF_BSML"/>
          <w:color w:val="000000"/>
          <w:spacing w:val="-6"/>
          <w:sz w:val="28"/>
          <w:szCs w:val="28"/>
          <w:rtl/>
        </w:rPr>
        <w:t>ﮋ</w:t>
      </w:r>
      <w:r w:rsidR="005E7323" w:rsidRPr="00870DBE">
        <w:rPr>
          <w:rFonts w:ascii="QCF_P067" w:eastAsia="Times New Roman" w:hAnsi="QCF_P067" w:cs="QCF_P067"/>
          <w:color w:val="000000"/>
          <w:sz w:val="28"/>
          <w:szCs w:val="28"/>
          <w:rtl/>
        </w:rPr>
        <w:t>ﮥ ﮦ</w:t>
      </w:r>
      <w:r w:rsidR="00952B77" w:rsidRPr="00870DBE">
        <w:rPr>
          <w:rFonts w:ascii="QCF_BSML" w:eastAsia="Times New Roman" w:hAnsi="QCF_BSML" w:cs="QCF_BSML"/>
          <w:color w:val="000000"/>
          <w:spacing w:val="-6"/>
          <w:sz w:val="28"/>
          <w:szCs w:val="28"/>
          <w:rtl/>
        </w:rPr>
        <w:t>ﮊ</w:t>
      </w:r>
      <w:r w:rsidR="00952B77" w:rsidRPr="00870DBE">
        <w:rPr>
          <w:rFonts w:ascii="Arial" w:eastAsia="Times New Roman" w:hAnsi="Arial" w:cs="B Lotus" w:hint="cs"/>
          <w:color w:val="000000"/>
          <w:spacing w:val="-6"/>
          <w:sz w:val="28"/>
          <w:szCs w:val="28"/>
          <w:rtl/>
        </w:rPr>
        <w:t>.</w:t>
      </w:r>
      <w:r w:rsidRPr="00870DBE">
        <w:rPr>
          <w:rFonts w:ascii="Times New Roman" w:hAnsi="Times New Roman" w:cs="B Lotus" w:hint="cs"/>
          <w:sz w:val="28"/>
          <w:szCs w:val="28"/>
          <w:rtl/>
          <w:lang w:bidi="fa-IR"/>
        </w:rPr>
        <w:t xml:space="preserve"> و ... وصف نموده است و لذا خداوند م</w:t>
      </w:r>
      <w:r w:rsidR="00132082" w:rsidRPr="00870DBE">
        <w:rPr>
          <w:rFonts w:ascii="Times New Roman" w:hAnsi="Times New Roman" w:cs="B Lotus" w:hint="cs"/>
          <w:sz w:val="28"/>
          <w:szCs w:val="28"/>
          <w:rtl/>
          <w:lang w:bidi="fa-IR"/>
        </w:rPr>
        <w:t xml:space="preserve">ا </w:t>
      </w:r>
      <w:r w:rsidRPr="00870DBE">
        <w:rPr>
          <w:rFonts w:ascii="Times New Roman" w:hAnsi="Times New Roman" w:cs="B Lotus" w:hint="cs"/>
          <w:sz w:val="28"/>
          <w:szCs w:val="28"/>
          <w:rtl/>
          <w:lang w:bidi="fa-IR"/>
        </w:rPr>
        <w:t>را به تدبر در آن دستور می‌فرماید:</w:t>
      </w:r>
      <w:r w:rsidR="005E7323" w:rsidRPr="00870DBE">
        <w:rPr>
          <w:rFonts w:ascii="Times New Roman" w:hAnsi="Times New Roman" w:cs="B Lotus" w:hint="cs"/>
          <w:sz w:val="28"/>
          <w:szCs w:val="28"/>
          <w:rtl/>
          <w:lang w:bidi="fa-IR"/>
        </w:rPr>
        <w:t xml:space="preserve"> </w:t>
      </w:r>
      <w:r w:rsidR="00984577" w:rsidRPr="00870DBE">
        <w:rPr>
          <w:rFonts w:ascii="QCF_BSML" w:eastAsia="Times New Roman" w:hAnsi="QCF_BSML" w:cs="QCF_BSML"/>
          <w:color w:val="000000"/>
          <w:spacing w:val="-6"/>
          <w:sz w:val="28"/>
          <w:szCs w:val="28"/>
          <w:rtl/>
        </w:rPr>
        <w:t>ﮋ</w:t>
      </w:r>
      <w:r w:rsidR="005E7323" w:rsidRPr="00870DBE">
        <w:rPr>
          <w:rFonts w:ascii="QCF_P509" w:eastAsia="Times New Roman" w:hAnsi="QCF_P509" w:cs="QCF_P509"/>
          <w:color w:val="000000"/>
          <w:sz w:val="28"/>
          <w:szCs w:val="28"/>
          <w:rtl/>
        </w:rPr>
        <w:t>ﮑ ﮒ ﮓ</w:t>
      </w:r>
      <w:r w:rsidR="00952B77" w:rsidRPr="00870DBE">
        <w:rPr>
          <w:rFonts w:ascii="QCF_BSML" w:eastAsia="Times New Roman" w:hAnsi="QCF_BSML" w:cs="QCF_BSML"/>
          <w:color w:val="000000"/>
          <w:spacing w:val="-6"/>
          <w:sz w:val="28"/>
          <w:szCs w:val="28"/>
          <w:rtl/>
        </w:rPr>
        <w:t>ﮊ</w:t>
      </w:r>
      <w:r w:rsidR="00952B77" w:rsidRPr="00870DBE">
        <w:rPr>
          <w:rFonts w:ascii="Arial" w:eastAsia="Times New Roman" w:hAnsi="Arial" w:cs="B Lotus" w:hint="cs"/>
          <w:color w:val="000000"/>
          <w:spacing w:val="-6"/>
          <w:sz w:val="28"/>
          <w:szCs w:val="28"/>
          <w:rtl/>
        </w:rPr>
        <w:t>.</w:t>
      </w:r>
      <w:r w:rsidR="00EC60C2" w:rsidRPr="00870DBE">
        <w:rPr>
          <w:rFonts w:ascii="Times New Roman" w:hAnsi="Times New Roman" w:cs="B Lotus" w:hint="cs"/>
          <w:sz w:val="28"/>
          <w:szCs w:val="28"/>
          <w:rtl/>
          <w:lang w:bidi="fa-IR"/>
        </w:rPr>
        <w:t xml:space="preserve"> (النساء:82). </w:t>
      </w:r>
      <w:r w:rsidR="00DB552B" w:rsidRPr="00870DBE">
        <w:rPr>
          <w:rFonts w:ascii="Verdana" w:hAnsi="Verdana" w:cs="B Lotus"/>
          <w:sz w:val="28"/>
          <w:szCs w:val="28"/>
          <w:rtl/>
          <w:lang w:bidi="fa-IR"/>
        </w:rPr>
        <w:t>«</w:t>
      </w:r>
      <w:r w:rsidR="00DB552B" w:rsidRPr="00870DBE">
        <w:rPr>
          <w:rFonts w:ascii="Tahoma" w:hAnsi="Tahoma" w:cs="B Lotus"/>
          <w:sz w:val="28"/>
          <w:szCs w:val="28"/>
          <w:rtl/>
        </w:rPr>
        <w:t>آيا درباره قرآن نمى‏انديشند؟!</w:t>
      </w:r>
      <w:r w:rsidR="00774BC9" w:rsidRPr="00870DBE">
        <w:rPr>
          <w:rFonts w:ascii="Tahoma" w:hAnsi="Tahoma" w:cs="B Lotus"/>
          <w:sz w:val="28"/>
          <w:szCs w:val="28"/>
          <w:rtl/>
        </w:rPr>
        <w:t>»</w:t>
      </w:r>
      <w:r w:rsidR="00774BC9" w:rsidRPr="00870DBE">
        <w:rPr>
          <w:rFonts w:ascii="Times New Roman" w:hAnsi="Times New Roman" w:cs="B Lotus" w:hint="cs"/>
          <w:sz w:val="28"/>
          <w:szCs w:val="28"/>
          <w:rtl/>
          <w:lang w:bidi="fa-IR"/>
        </w:rPr>
        <w:t>.</w:t>
      </w:r>
    </w:p>
    <w:p w:rsidR="00262400" w:rsidRDefault="00262400" w:rsidP="005B4EE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774BC9">
        <w:rPr>
          <w:rFonts w:ascii="Times New Roman" w:hAnsi="Times New Roman" w:cs="B Lotus" w:hint="cs"/>
          <w:sz w:val="28"/>
          <w:szCs w:val="28"/>
          <w:rtl/>
          <w:lang w:bidi="fa-IR"/>
        </w:rPr>
        <w:t xml:space="preserve">و ابوالفضل [برقعی] توضیح می‌دهد که آیا ممکن است که </w:t>
      </w:r>
      <w:r w:rsidRPr="00BB33A3">
        <w:rPr>
          <w:rFonts w:ascii="Times New Roman" w:hAnsi="Times New Roman" w:cs="B Lotus" w:hint="cs"/>
          <w:sz w:val="28"/>
          <w:szCs w:val="28"/>
          <w:rtl/>
          <w:lang w:bidi="fa-IR"/>
        </w:rPr>
        <w:t>خداوند آیاتی را نازل فرماید، که کسی آن را نفهمد</w:t>
      </w:r>
      <w:r w:rsidR="0013208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ما را ملزم به فهم و عمل به آن نماید</w:t>
      </w:r>
      <w:r w:rsidR="0013208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عدم فهم و عدم عمل به آن عقاب را مترتب نماید؟! این عین ظلم و استبداد است</w:t>
      </w:r>
      <w:r w:rsidRPr="00BB33A3">
        <w:rPr>
          <w:rStyle w:val="a7"/>
          <w:rFonts w:ascii="Lotus Linotype" w:hAnsi="Lotus Linotype" w:cs="B Lotus"/>
          <w:sz w:val="30"/>
          <w:szCs w:val="30"/>
          <w:rtl/>
          <w:lang w:bidi="fa-IR"/>
        </w:rPr>
        <w:footnoteReference w:id="361"/>
      </w:r>
      <w:r w:rsidR="00132082">
        <w:rPr>
          <w:rFonts w:ascii="Lotus Linotype" w:hAnsi="Lotus Linotype" w:cs="B Lotus" w:hint="cs"/>
          <w:sz w:val="30"/>
          <w:szCs w:val="30"/>
          <w:rtl/>
          <w:lang w:bidi="fa-IR"/>
        </w:rPr>
        <w:t>،</w:t>
      </w:r>
      <w:r w:rsidRPr="00BB33A3">
        <w:rPr>
          <w:rFonts w:ascii="Times New Roman" w:hAnsi="Times New Roman" w:cs="B Lotus" w:hint="cs"/>
          <w:sz w:val="28"/>
          <w:szCs w:val="28"/>
          <w:rtl/>
          <w:lang w:bidi="fa-IR"/>
        </w:rPr>
        <w:t xml:space="preserve"> و حال خداوند سبحان از آن منزه است. و می‌گوید: دین اسلام می‌طلبد از اینکه دین عام و فراگیر است</w:t>
      </w:r>
      <w:r w:rsidR="00E5246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ناگزیر باید آسان باشد و کلام خداوند از بیان و هر علم دیگر واضح</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تر و آگاهانه‌تر است</w:t>
      </w:r>
      <w:r w:rsidR="00E5246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قرآن می‌فرماید:</w:t>
      </w:r>
      <w:r w:rsidR="005E7323">
        <w:rPr>
          <w:rFonts w:ascii="Times New Roman" w:hAnsi="Times New Roman" w:cs="B Lotus" w:hint="cs"/>
          <w:sz w:val="28"/>
          <w:szCs w:val="28"/>
          <w:rtl/>
          <w:lang w:bidi="fa-IR"/>
        </w:rPr>
        <w:t xml:space="preserve"> </w:t>
      </w:r>
      <w:r w:rsidR="00984577" w:rsidRPr="00956D0E">
        <w:rPr>
          <w:rFonts w:ascii="QCF_BSML" w:eastAsia="Times New Roman" w:hAnsi="QCF_BSML" w:cs="QCF_BSML"/>
          <w:color w:val="000000"/>
          <w:spacing w:val="-6"/>
          <w:sz w:val="28"/>
          <w:szCs w:val="28"/>
          <w:rtl/>
        </w:rPr>
        <w:t>ﮋ</w:t>
      </w:r>
      <w:r w:rsidR="005E7323">
        <w:rPr>
          <w:rFonts w:ascii="QCF_P529" w:eastAsia="Times New Roman" w:hAnsi="QCF_P529" w:cs="QCF_P529"/>
          <w:color w:val="000000"/>
          <w:sz w:val="27"/>
          <w:szCs w:val="27"/>
          <w:rtl/>
        </w:rPr>
        <w:t>ﮞ ﮟ ﮠ</w:t>
      </w:r>
      <w:r w:rsidR="00952B77" w:rsidRPr="00956D0E">
        <w:rPr>
          <w:rFonts w:ascii="QCF_BSML" w:eastAsia="Times New Roman" w:hAnsi="QCF_BSML" w:cs="QCF_BSML"/>
          <w:color w:val="000000"/>
          <w:spacing w:val="-6"/>
          <w:sz w:val="28"/>
          <w:szCs w:val="28"/>
          <w:rtl/>
        </w:rPr>
        <w:t>ﮊ</w:t>
      </w:r>
      <w:r w:rsidR="005B4EE4" w:rsidRPr="005B4EE4">
        <w:rPr>
          <w:rFonts w:ascii="QCF_BSML" w:eastAsia="Times New Roman" w:hAnsi="QCF_BSML" w:cs="B Lotus" w:hint="cs"/>
          <w:color w:val="000000"/>
          <w:spacing w:val="-6"/>
          <w:rtl/>
        </w:rPr>
        <w:t>(القمر: 17)</w:t>
      </w:r>
      <w:r w:rsidRPr="005B4EE4">
        <w:rPr>
          <w:rStyle w:val="a7"/>
          <w:rFonts w:ascii="Lotus Linotype" w:hAnsi="Lotus Linotype" w:cs="B Lotus"/>
          <w:rtl/>
          <w:lang w:bidi="fa-IR"/>
        </w:rPr>
        <w:footnoteReference w:id="362"/>
      </w:r>
      <w:r w:rsidR="003A3D2C" w:rsidRPr="005B4EE4">
        <w:rPr>
          <w:rFonts w:ascii="Times New Roman" w:hAnsi="Times New Roman" w:cs="B Lotus" w:hint="cs"/>
          <w:rtl/>
          <w:lang w:bidi="fa-IR"/>
        </w:rPr>
        <w:t>.</w:t>
      </w:r>
    </w:p>
    <w:p w:rsidR="00712559" w:rsidRPr="005E7D5E" w:rsidRDefault="005E7D5E" w:rsidP="00132082">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5E7D5E">
        <w:rPr>
          <w:rFonts w:ascii="Verdana" w:hAnsi="Verdana" w:cs="B Lotus"/>
          <w:sz w:val="28"/>
          <w:szCs w:val="28"/>
          <w:rtl/>
          <w:lang w:bidi="fa-IR"/>
        </w:rPr>
        <w:t>«</w:t>
      </w:r>
      <w:r w:rsidR="00712559" w:rsidRPr="005E7D5E">
        <w:rPr>
          <w:rFonts w:ascii="Tahoma" w:hAnsi="Tahoma" w:cs="B Lotus"/>
          <w:sz w:val="28"/>
          <w:szCs w:val="28"/>
          <w:rtl/>
        </w:rPr>
        <w:t xml:space="preserve">ما قرآن را براى تذكر </w:t>
      </w:r>
      <w:r w:rsidR="00712559" w:rsidRPr="005E7D5E">
        <w:rPr>
          <w:rFonts w:ascii="Tahoma" w:hAnsi="Tahoma" w:cs="B Lotus" w:hint="cs"/>
          <w:sz w:val="28"/>
          <w:szCs w:val="28"/>
          <w:rtl/>
        </w:rPr>
        <w:t xml:space="preserve">و حفظ و يادگيرى و فهم معانى آن </w:t>
      </w:r>
      <w:r w:rsidR="00712559" w:rsidRPr="005E7D5E">
        <w:rPr>
          <w:rFonts w:ascii="Tahoma" w:hAnsi="Tahoma" w:cs="B Lotus"/>
          <w:sz w:val="28"/>
          <w:szCs w:val="28"/>
          <w:rtl/>
        </w:rPr>
        <w:t xml:space="preserve">آسان </w:t>
      </w:r>
      <w:r w:rsidR="00712559" w:rsidRPr="005E7D5E">
        <w:rPr>
          <w:rFonts w:ascii="Tahoma" w:hAnsi="Tahoma" w:cs="B Lotus" w:hint="cs"/>
          <w:sz w:val="28"/>
          <w:szCs w:val="28"/>
          <w:rtl/>
        </w:rPr>
        <w:t>كرد</w:t>
      </w:r>
      <w:r w:rsidR="00712559" w:rsidRPr="005E7D5E">
        <w:rPr>
          <w:rFonts w:ascii="Tahoma" w:hAnsi="Tahoma" w:cs="B Lotus"/>
          <w:sz w:val="28"/>
          <w:szCs w:val="28"/>
          <w:rtl/>
        </w:rPr>
        <w:t>يم</w:t>
      </w:r>
      <w:r w:rsidRPr="005E7D5E">
        <w:rPr>
          <w:rFonts w:ascii="Tahoma" w:hAnsi="Tahoma" w:cs="B Lotus"/>
          <w:sz w:val="28"/>
          <w:szCs w:val="28"/>
          <w:rtl/>
        </w:rPr>
        <w:t>»</w:t>
      </w:r>
      <w:r w:rsidRPr="005E7D5E">
        <w:rPr>
          <w:rFonts w:ascii="Times New Roman" w:hAnsi="Times New Roman" w:cs="B Lotus" w:hint="cs"/>
          <w:sz w:val="28"/>
          <w:szCs w:val="28"/>
          <w:rtl/>
          <w:lang w:bidi="fa-IR"/>
        </w:rPr>
        <w:t>.</w:t>
      </w:r>
    </w:p>
    <w:p w:rsidR="00262400" w:rsidRPr="001E6A76" w:rsidRDefault="00262400" w:rsidP="00B37129">
      <w:pPr>
        <w:pStyle w:val="StyleComplexBLotus12ptJustifiedFirstline05cmCharCharCharCharCharCharCharCharChar"/>
        <w:widowControl w:val="0"/>
        <w:tabs>
          <w:tab w:val="left" w:pos="5751"/>
        </w:tabs>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2- استدلال طرفداران دوری </w:t>
      </w:r>
      <w:r w:rsidRPr="003309C3">
        <w:rPr>
          <w:rFonts w:ascii="Times New Roman" w:hAnsi="Times New Roman" w:cs="B Lotus" w:hint="cs"/>
          <w:sz w:val="28"/>
          <w:szCs w:val="28"/>
          <w:rtl/>
          <w:lang w:bidi="fa-IR"/>
        </w:rPr>
        <w:t>از قرآن با آیه</w:t>
      </w:r>
      <w:r w:rsidR="005E7323" w:rsidRPr="003309C3">
        <w:rPr>
          <w:rFonts w:ascii="Times New Roman" w:hAnsi="Times New Roman" w:cs="B Lotus" w:hint="cs"/>
          <w:sz w:val="28"/>
          <w:szCs w:val="28"/>
          <w:rtl/>
          <w:lang w:bidi="fa-IR"/>
        </w:rPr>
        <w:t xml:space="preserve">: </w:t>
      </w:r>
      <w:r w:rsidR="00984577" w:rsidRPr="003309C3">
        <w:rPr>
          <w:rFonts w:ascii="QCF_BSML" w:eastAsia="Times New Roman" w:hAnsi="QCF_BSML" w:cs="QCF_BSML"/>
          <w:color w:val="000000"/>
          <w:spacing w:val="-6"/>
          <w:sz w:val="28"/>
          <w:szCs w:val="28"/>
          <w:rtl/>
        </w:rPr>
        <w:t>ﮋ</w:t>
      </w:r>
      <w:r w:rsidR="005E7323" w:rsidRPr="003309C3">
        <w:rPr>
          <w:rFonts w:ascii="QCF_P050" w:eastAsia="Times New Roman" w:hAnsi="QCF_P050" w:cs="QCF_P050"/>
          <w:color w:val="000000"/>
          <w:sz w:val="28"/>
          <w:szCs w:val="28"/>
          <w:rtl/>
        </w:rPr>
        <w:t>ﯔ ﯕ ﯖ ﯗ ﯘﯙ ﯚ</w:t>
      </w:r>
      <w:r w:rsidR="00952B77" w:rsidRPr="003309C3">
        <w:rPr>
          <w:rFonts w:ascii="QCF_BSML" w:eastAsia="Times New Roman" w:hAnsi="QCF_BSML" w:cs="QCF_BSML"/>
          <w:color w:val="000000"/>
          <w:spacing w:val="-6"/>
          <w:sz w:val="28"/>
          <w:szCs w:val="28"/>
          <w:rtl/>
        </w:rPr>
        <w:t>ﮊ</w:t>
      </w:r>
      <w:r w:rsidR="00952B77" w:rsidRPr="003309C3">
        <w:rPr>
          <w:rFonts w:ascii="Arial" w:eastAsia="Times New Roman" w:hAnsi="Arial" w:cs="B Lotus" w:hint="cs"/>
          <w:color w:val="000000"/>
          <w:spacing w:val="-6"/>
          <w:sz w:val="28"/>
          <w:szCs w:val="28"/>
          <w:rtl/>
        </w:rPr>
        <w:t>.</w:t>
      </w:r>
      <w:r w:rsidRPr="003309C3">
        <w:rPr>
          <w:rFonts w:ascii="Times New Roman" w:hAnsi="Times New Roman" w:cs="B Lotus" w:hint="cs"/>
          <w:sz w:val="28"/>
          <w:szCs w:val="28"/>
          <w:rtl/>
          <w:lang w:bidi="fa-IR"/>
        </w:rPr>
        <w:t xml:space="preserve"> </w:t>
      </w:r>
      <w:r w:rsidR="003309C3" w:rsidRPr="003309C3">
        <w:rPr>
          <w:rFonts w:ascii="Times New Roman" w:hAnsi="Times New Roman" w:cs="B Lotus" w:hint="cs"/>
          <w:sz w:val="28"/>
          <w:szCs w:val="28"/>
          <w:rtl/>
          <w:lang w:bidi="fa-IR"/>
        </w:rPr>
        <w:t>(</w:t>
      </w:r>
      <w:r w:rsidRPr="003309C3">
        <w:rPr>
          <w:rFonts w:ascii="Times New Roman" w:hAnsi="Times New Roman" w:cs="B Lotus"/>
          <w:sz w:val="28"/>
          <w:szCs w:val="28"/>
          <w:rtl/>
          <w:lang w:bidi="fa-IR"/>
        </w:rPr>
        <w:t>آل عمران</w:t>
      </w:r>
      <w:r w:rsidR="003309C3" w:rsidRPr="003309C3">
        <w:rPr>
          <w:rFonts w:ascii="Times New Roman" w:hAnsi="Times New Roman" w:cs="B Lotus" w:hint="cs"/>
          <w:sz w:val="28"/>
          <w:szCs w:val="28"/>
          <w:rtl/>
          <w:lang w:bidi="fa-IR"/>
        </w:rPr>
        <w:t xml:space="preserve">: </w:t>
      </w:r>
      <w:r w:rsidRPr="003309C3">
        <w:rPr>
          <w:rFonts w:ascii="Times New Roman" w:hAnsi="Times New Roman" w:cs="B Lotus"/>
          <w:sz w:val="28"/>
          <w:szCs w:val="28"/>
          <w:rtl/>
          <w:lang w:bidi="fa-IR"/>
        </w:rPr>
        <w:t>7)</w:t>
      </w:r>
      <w:r w:rsidRPr="003309C3">
        <w:rPr>
          <w:rFonts w:ascii="Times New Roman" w:hAnsi="Times New Roman" w:cs="B Lotus" w:hint="cs"/>
          <w:sz w:val="28"/>
          <w:szCs w:val="28"/>
          <w:rtl/>
        </w:rPr>
        <w:t>،</w:t>
      </w:r>
      <w:r w:rsidR="00712559">
        <w:rPr>
          <w:rFonts w:ascii="Times New Roman" w:hAnsi="Times New Roman" w:cs="B Lotus" w:hint="cs"/>
          <w:sz w:val="28"/>
          <w:szCs w:val="28"/>
          <w:rtl/>
          <w:lang w:bidi="fa-IR"/>
        </w:rPr>
        <w:t xml:space="preserve"> </w:t>
      </w:r>
      <w:r w:rsidR="005E7D5E" w:rsidRPr="005E7D5E">
        <w:rPr>
          <w:rFonts w:ascii="Verdana" w:hAnsi="Verdana" w:cs="B Lotus"/>
          <w:sz w:val="28"/>
          <w:szCs w:val="28"/>
          <w:rtl/>
          <w:lang w:bidi="fa-IR"/>
        </w:rPr>
        <w:t>«</w:t>
      </w:r>
      <w:r w:rsidR="005E7D5E" w:rsidRPr="005E7D5E">
        <w:rPr>
          <w:rFonts w:ascii="Tahoma" w:hAnsi="Tahoma" w:cs="B Lotus"/>
          <w:sz w:val="28"/>
          <w:szCs w:val="28"/>
          <w:rtl/>
        </w:rPr>
        <w:t>در حالى كه تفسير آنها را، جز خدا و راسخان در علم، نمى‏دانند»</w:t>
      </w:r>
      <w:r w:rsidR="005E7D5E" w:rsidRPr="005E7D5E">
        <w:rPr>
          <w:rFonts w:ascii="Times New Roman" w:hAnsi="Times New Roman" w:cs="B Lotus" w:hint="cs"/>
          <w:sz w:val="28"/>
          <w:szCs w:val="28"/>
          <w:rtl/>
          <w:lang w:bidi="fa-IR"/>
        </w:rPr>
        <w:t>.</w:t>
      </w:r>
      <w:r w:rsidRPr="005E7D5E">
        <w:rPr>
          <w:rFonts w:ascii="Times New Roman" w:hAnsi="Times New Roman" w:cs="B Lotus" w:hint="cs"/>
          <w:sz w:val="28"/>
          <w:szCs w:val="28"/>
          <w:rtl/>
          <w:lang w:bidi="fa-IR"/>
        </w:rPr>
        <w:t xml:space="preserve"> </w:t>
      </w:r>
      <w:r w:rsidRPr="003309C3">
        <w:rPr>
          <w:rFonts w:ascii="Times New Roman" w:hAnsi="Times New Roman" w:cs="B Lotus" w:hint="cs"/>
          <w:sz w:val="28"/>
          <w:szCs w:val="28"/>
          <w:rtl/>
          <w:lang w:bidi="fa-IR"/>
        </w:rPr>
        <w:t>استدلال اشتباهی است</w:t>
      </w:r>
      <w:r w:rsidRPr="00BB33A3">
        <w:rPr>
          <w:rFonts w:ascii="Times New Roman" w:hAnsi="Times New Roman" w:cs="B Lotus" w:hint="cs"/>
          <w:sz w:val="28"/>
          <w:szCs w:val="28"/>
          <w:rtl/>
          <w:lang w:bidi="fa-IR"/>
        </w:rPr>
        <w:t xml:space="preserve"> زیرا تأویل</w:t>
      </w:r>
      <w:r w:rsidRPr="00BB33A3">
        <w:rPr>
          <w:rStyle w:val="a7"/>
          <w:rFonts w:ascii="Lotus Linotype" w:hAnsi="Lotus Linotype" w:cs="B Lotus"/>
          <w:sz w:val="30"/>
          <w:szCs w:val="30"/>
          <w:rtl/>
          <w:lang w:bidi="fa-IR"/>
        </w:rPr>
        <w:footnoteReference w:id="363"/>
      </w:r>
      <w:r w:rsidRPr="00BB33A3">
        <w:rPr>
          <w:rFonts w:ascii="Lotus Linotype" w:hAnsi="Lotus Linotype" w:cs="B Lotus"/>
          <w:sz w:val="30"/>
          <w:szCs w:val="30"/>
          <w:rtl/>
          <w:lang w:bidi="fa-IR"/>
        </w:rPr>
        <w:t xml:space="preserve"> </w:t>
      </w:r>
      <w:r w:rsidRPr="00BB33A3">
        <w:rPr>
          <w:rFonts w:ascii="Times New Roman" w:hAnsi="Times New Roman" w:cs="B Lotus" w:hint="cs"/>
          <w:sz w:val="28"/>
          <w:szCs w:val="28"/>
          <w:rtl/>
          <w:lang w:bidi="fa-IR"/>
        </w:rPr>
        <w:t>وارد در آیه</w:t>
      </w:r>
      <w:r w:rsidR="00B3712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از نظر برقعی</w:t>
      </w:r>
      <w:r w:rsidR="00B3712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w:t>
      </w:r>
      <w:r w:rsidRPr="001E6A76">
        <w:rPr>
          <w:rFonts w:ascii="Times New Roman" w:hAnsi="Times New Roman" w:cs="B Lotus" w:hint="cs"/>
          <w:sz w:val="28"/>
          <w:szCs w:val="28"/>
          <w:rtl/>
          <w:lang w:bidi="fa-IR"/>
        </w:rPr>
        <w:t>به معنی تحقق خارجی است که جز خدایی نباشد</w:t>
      </w:r>
      <w:r w:rsidR="003309C3" w:rsidRPr="001E6A76">
        <w:rPr>
          <w:rFonts w:ascii="Times New Roman" w:hAnsi="Times New Roman" w:cs="B Lotus" w:hint="cs"/>
          <w:sz w:val="28"/>
          <w:szCs w:val="28"/>
          <w:rtl/>
          <w:lang w:bidi="fa-IR"/>
        </w:rPr>
        <w:t>،</w:t>
      </w:r>
      <w:r w:rsidRPr="001E6A76">
        <w:rPr>
          <w:rFonts w:ascii="Times New Roman" w:hAnsi="Times New Roman" w:cs="B Lotus" w:hint="cs"/>
          <w:sz w:val="28"/>
          <w:szCs w:val="28"/>
          <w:rtl/>
          <w:lang w:bidi="fa-IR"/>
        </w:rPr>
        <w:t xml:space="preserve"> کسی نتواند کیفیت وقوع آنرا بفهمد و با حکایت از یوسف</w:t>
      </w:r>
      <w:r w:rsidR="003309C3" w:rsidRPr="001E6A76">
        <w:rPr>
          <w:rFonts w:ascii="Times New Roman" w:hAnsi="Times New Roman" w:cs="B Lotus" w:hint="cs"/>
          <w:sz w:val="28"/>
          <w:szCs w:val="28"/>
          <w:rtl/>
          <w:lang w:bidi="fa-IR"/>
        </w:rPr>
        <w:t xml:space="preserve"> </w:t>
      </w:r>
      <w:r w:rsidR="003309C3" w:rsidRPr="001E6A76">
        <w:rPr>
          <w:rFonts w:ascii="Times New Roman" w:hAnsi="Times New Roman" w:cs="CTraditional Arabic" w:hint="cs"/>
          <w:sz w:val="28"/>
          <w:szCs w:val="28"/>
          <w:rtl/>
          <w:lang w:bidi="fa-IR"/>
        </w:rPr>
        <w:t>؛</w:t>
      </w:r>
      <w:r w:rsidRPr="001E6A76">
        <w:rPr>
          <w:rFonts w:ascii="Times New Roman" w:hAnsi="Times New Roman" w:cs="B Lotus" w:hint="cs"/>
          <w:sz w:val="28"/>
          <w:szCs w:val="28"/>
          <w:rtl/>
          <w:lang w:bidi="fa-IR"/>
        </w:rPr>
        <w:t xml:space="preserve"> به آیه</w:t>
      </w:r>
      <w:r w:rsidR="005E7323" w:rsidRPr="001E6A76">
        <w:rPr>
          <w:rFonts w:ascii="Times New Roman" w:hAnsi="Times New Roman" w:cs="B Lotus" w:hint="cs"/>
          <w:sz w:val="28"/>
          <w:szCs w:val="28"/>
          <w:rtl/>
          <w:lang w:bidi="fa-IR"/>
        </w:rPr>
        <w:t xml:space="preserve">: </w:t>
      </w:r>
      <w:r w:rsidR="00984577" w:rsidRPr="001E6A76">
        <w:rPr>
          <w:rFonts w:ascii="QCF_BSML" w:eastAsia="Times New Roman" w:hAnsi="QCF_BSML" w:cs="QCF_BSML"/>
          <w:color w:val="000000"/>
          <w:spacing w:val="-6"/>
          <w:sz w:val="28"/>
          <w:szCs w:val="28"/>
          <w:rtl/>
        </w:rPr>
        <w:t>ﮋ</w:t>
      </w:r>
      <w:r w:rsidR="005E7323" w:rsidRPr="001E6A76">
        <w:rPr>
          <w:rFonts w:ascii="QCF_P235" w:eastAsia="Times New Roman" w:hAnsi="QCF_P235" w:cs="QCF_P235"/>
          <w:color w:val="000000"/>
          <w:sz w:val="28"/>
          <w:szCs w:val="28"/>
          <w:rtl/>
        </w:rPr>
        <w:t>ﯦ ﯧ ﯨ ﯩ ﯪ ﯫ ﯬ ﯭ ﯮ ﯯ ﯰ</w:t>
      </w:r>
      <w:r w:rsidR="00952B77" w:rsidRPr="001E6A76">
        <w:rPr>
          <w:rFonts w:ascii="QCF_BSML" w:eastAsia="Times New Roman" w:hAnsi="QCF_BSML" w:cs="QCF_BSML"/>
          <w:color w:val="000000"/>
          <w:spacing w:val="-6"/>
          <w:sz w:val="28"/>
          <w:szCs w:val="28"/>
          <w:rtl/>
        </w:rPr>
        <w:t>ﮊ</w:t>
      </w:r>
      <w:r w:rsidR="00952B77" w:rsidRPr="001E6A76">
        <w:rPr>
          <w:rFonts w:ascii="Arial" w:eastAsia="Times New Roman" w:hAnsi="Arial" w:cs="B Lotus" w:hint="cs"/>
          <w:color w:val="000000"/>
          <w:spacing w:val="-6"/>
          <w:sz w:val="28"/>
          <w:szCs w:val="28"/>
          <w:rtl/>
        </w:rPr>
        <w:t>.</w:t>
      </w:r>
      <w:r w:rsidRPr="001E6A76">
        <w:rPr>
          <w:rFonts w:ascii="Times New Roman" w:hAnsi="Times New Roman" w:cs="B Lotus"/>
          <w:b/>
          <w:bCs/>
          <w:sz w:val="28"/>
          <w:szCs w:val="28"/>
          <w:rtl/>
          <w:lang w:bidi="fa-IR"/>
        </w:rPr>
        <w:t xml:space="preserve"> </w:t>
      </w:r>
      <w:r w:rsidR="003309C3" w:rsidRPr="001E6A76">
        <w:rPr>
          <w:rFonts w:ascii="Times New Roman" w:hAnsi="Times New Roman" w:cs="B Lotus" w:hint="cs"/>
          <w:sz w:val="28"/>
          <w:szCs w:val="28"/>
          <w:rtl/>
          <w:lang w:bidi="fa-IR"/>
        </w:rPr>
        <w:t>(</w:t>
      </w:r>
      <w:r w:rsidRPr="001E6A76">
        <w:rPr>
          <w:rFonts w:ascii="Times New Roman" w:hAnsi="Times New Roman" w:cs="B Lotus"/>
          <w:sz w:val="28"/>
          <w:szCs w:val="28"/>
          <w:rtl/>
          <w:lang w:bidi="fa-IR"/>
        </w:rPr>
        <w:t>يوسف</w:t>
      </w:r>
      <w:r w:rsidR="003309C3" w:rsidRPr="001E6A76">
        <w:rPr>
          <w:rFonts w:ascii="Times New Roman" w:hAnsi="Times New Roman" w:cs="B Lotus" w:hint="cs"/>
          <w:sz w:val="28"/>
          <w:szCs w:val="28"/>
          <w:rtl/>
          <w:lang w:bidi="fa-IR"/>
        </w:rPr>
        <w:t xml:space="preserve">: </w:t>
      </w:r>
      <w:r w:rsidRPr="001E6A76">
        <w:rPr>
          <w:rFonts w:ascii="Times New Roman" w:hAnsi="Times New Roman" w:cs="B Lotus"/>
          <w:sz w:val="28"/>
          <w:szCs w:val="28"/>
          <w:rtl/>
          <w:lang w:bidi="fa-IR"/>
        </w:rPr>
        <w:t>4)</w:t>
      </w:r>
      <w:r w:rsidRPr="001E6A76">
        <w:rPr>
          <w:rFonts w:ascii="Times New Roman" w:hAnsi="Times New Roman" w:cs="B Lotus" w:hint="cs"/>
          <w:b/>
          <w:bCs/>
          <w:sz w:val="28"/>
          <w:szCs w:val="28"/>
          <w:rtl/>
        </w:rPr>
        <w:t>،</w:t>
      </w:r>
      <w:r w:rsidRPr="00B37129">
        <w:rPr>
          <w:rFonts w:ascii="Times New Roman" w:hAnsi="Times New Roman" w:cs="B Lotus" w:hint="cs"/>
          <w:sz w:val="28"/>
          <w:szCs w:val="28"/>
          <w:rtl/>
          <w:lang w:bidi="fa-IR"/>
        </w:rPr>
        <w:t xml:space="preserve"> </w:t>
      </w:r>
      <w:r w:rsidR="005E7D5E" w:rsidRPr="00B37129">
        <w:rPr>
          <w:rFonts w:ascii="Verdana" w:hAnsi="Verdana" w:cs="B Lotus"/>
          <w:sz w:val="28"/>
          <w:szCs w:val="28"/>
          <w:rtl/>
          <w:lang w:bidi="fa-IR"/>
        </w:rPr>
        <w:t>«</w:t>
      </w:r>
      <w:r w:rsidR="00B37129" w:rsidRPr="00B37129">
        <w:rPr>
          <w:rFonts w:ascii="Tahoma" w:hAnsi="Tahoma" w:cs="B Lotus"/>
          <w:sz w:val="28"/>
          <w:szCs w:val="28"/>
          <w:rtl/>
        </w:rPr>
        <w:t>پدرم! من در خواب ديدم كه يازده ستاره، و خورشيد و ماه در برابرم سجده مى‏كنند!</w:t>
      </w:r>
      <w:r w:rsidR="005E7D5E" w:rsidRPr="00B37129">
        <w:rPr>
          <w:rFonts w:ascii="Tahoma" w:hAnsi="Tahoma" w:cs="B Lotus"/>
          <w:sz w:val="28"/>
          <w:szCs w:val="28"/>
          <w:rtl/>
        </w:rPr>
        <w:t>»</w:t>
      </w:r>
      <w:r w:rsidR="005E7D5E" w:rsidRPr="00B37129">
        <w:rPr>
          <w:rFonts w:ascii="Times New Roman" w:hAnsi="Times New Roman" w:cs="B Lotus" w:hint="cs"/>
          <w:sz w:val="28"/>
          <w:szCs w:val="28"/>
          <w:rtl/>
          <w:lang w:bidi="fa-IR"/>
        </w:rPr>
        <w:t xml:space="preserve">. </w:t>
      </w:r>
      <w:r w:rsidRPr="00B37129">
        <w:rPr>
          <w:rFonts w:ascii="Times New Roman" w:hAnsi="Times New Roman" w:cs="B Lotus" w:hint="cs"/>
          <w:sz w:val="28"/>
          <w:szCs w:val="28"/>
          <w:rtl/>
          <w:lang w:bidi="fa-IR"/>
        </w:rPr>
        <w:t>ا</w:t>
      </w:r>
      <w:r w:rsidRPr="001E6A76">
        <w:rPr>
          <w:rFonts w:ascii="Times New Roman" w:hAnsi="Times New Roman" w:cs="B Lotus" w:hint="cs"/>
          <w:sz w:val="28"/>
          <w:szCs w:val="28"/>
          <w:rtl/>
          <w:lang w:bidi="fa-IR"/>
        </w:rPr>
        <w:t>شاره می‌کند به طوری که هر انسانی می‌تواند معنی و تفسیر آیات را فهم نماید، اما کسی تحقق خارجی آیه را نشناخته است تا اینکه یوسف به وزارت و قدرت رسید و برادران او و پدر و مادرش آمدند و در برابر شکوه و عظمت وی تواضع نمودند، در اینجا حضرت یوسف</w:t>
      </w:r>
      <w:r w:rsidR="003309C3" w:rsidRPr="001E6A76">
        <w:rPr>
          <w:rFonts w:ascii="Times New Roman" w:hAnsi="Times New Roman" w:cs="B Lotus" w:hint="cs"/>
          <w:sz w:val="28"/>
          <w:szCs w:val="28"/>
          <w:rtl/>
          <w:lang w:bidi="fa-IR"/>
        </w:rPr>
        <w:t xml:space="preserve"> </w:t>
      </w:r>
      <w:r w:rsidR="003309C3" w:rsidRPr="001E6A76">
        <w:rPr>
          <w:rFonts w:ascii="Times New Roman" w:hAnsi="Times New Roman" w:cs="CTraditional Arabic" w:hint="cs"/>
          <w:sz w:val="28"/>
          <w:szCs w:val="28"/>
          <w:rtl/>
          <w:lang w:bidi="fa-IR"/>
        </w:rPr>
        <w:t>؛</w:t>
      </w:r>
      <w:r w:rsidRPr="001E6A76">
        <w:rPr>
          <w:rFonts w:ascii="Times New Roman" w:hAnsi="Times New Roman" w:cs="B Lotus" w:hint="cs"/>
          <w:sz w:val="28"/>
          <w:szCs w:val="28"/>
          <w:rtl/>
          <w:lang w:bidi="fa-IR"/>
        </w:rPr>
        <w:t xml:space="preserve"> فرمود: این تأویل خواب پیشین من است</w:t>
      </w:r>
      <w:r w:rsidR="003309C3" w:rsidRPr="001E6A76">
        <w:rPr>
          <w:rFonts w:ascii="Times New Roman" w:hAnsi="Times New Roman" w:cs="B Lotus" w:hint="cs"/>
          <w:sz w:val="28"/>
          <w:szCs w:val="28"/>
          <w:rtl/>
          <w:lang w:bidi="fa-IR"/>
        </w:rPr>
        <w:t>،</w:t>
      </w:r>
      <w:r w:rsidRPr="001E6A76">
        <w:rPr>
          <w:rFonts w:ascii="Times New Roman" w:hAnsi="Times New Roman" w:cs="B Lotus" w:hint="cs"/>
          <w:sz w:val="28"/>
          <w:szCs w:val="28"/>
          <w:rtl/>
          <w:lang w:bidi="fa-IR"/>
        </w:rPr>
        <w:t xml:space="preserve"> هم چنین برقعی</w:t>
      </w:r>
      <w:r w:rsidR="003309C3" w:rsidRPr="001E6A76">
        <w:rPr>
          <w:rFonts w:ascii="Times New Roman" w:hAnsi="Times New Roman" w:cs="B Lotus" w:hint="cs"/>
          <w:sz w:val="28"/>
          <w:szCs w:val="28"/>
          <w:rtl/>
          <w:lang w:bidi="fa-IR"/>
        </w:rPr>
        <w:t xml:space="preserve"> </w:t>
      </w:r>
      <w:r w:rsidR="003309C3" w:rsidRPr="001E6A76">
        <w:rPr>
          <w:rFonts w:ascii="Times New Roman" w:hAnsi="Times New Roman" w:cs="CTraditional Arabic" w:hint="cs"/>
          <w:sz w:val="28"/>
          <w:szCs w:val="28"/>
          <w:rtl/>
          <w:lang w:bidi="fa-IR"/>
        </w:rPr>
        <w:t>:</w:t>
      </w:r>
      <w:r w:rsidRPr="001E6A76">
        <w:rPr>
          <w:rFonts w:ascii="Times New Roman" w:hAnsi="Times New Roman" w:cs="B Lotus" w:hint="cs"/>
          <w:sz w:val="28"/>
          <w:szCs w:val="28"/>
          <w:rtl/>
          <w:lang w:bidi="fa-IR"/>
        </w:rPr>
        <w:t xml:space="preserve"> مدعای خود را با مثال دیگری از قرآن توضیح می‌دهد که قرآن می‌فرماید: </w:t>
      </w:r>
      <w:r w:rsidR="00984577" w:rsidRPr="001E6A76">
        <w:rPr>
          <w:rFonts w:ascii="QCF_BSML" w:eastAsia="Times New Roman" w:hAnsi="QCF_BSML" w:cs="QCF_BSML"/>
          <w:color w:val="000000"/>
          <w:spacing w:val="-6"/>
          <w:sz w:val="28"/>
          <w:szCs w:val="28"/>
          <w:rtl/>
        </w:rPr>
        <w:t>ﮋ</w:t>
      </w:r>
      <w:r w:rsidR="005E7323" w:rsidRPr="001E6A76">
        <w:rPr>
          <w:rFonts w:ascii="QCF_P582" w:eastAsia="Times New Roman" w:hAnsi="QCF_P582" w:cs="QCF_P582"/>
          <w:color w:val="000000"/>
          <w:sz w:val="28"/>
          <w:szCs w:val="28"/>
          <w:rtl/>
        </w:rPr>
        <w:t>ﮘ  ﮙ  ﮚ  ﮛ    ﮜ  ﮝ</w:t>
      </w:r>
      <w:r w:rsidR="00952B77" w:rsidRPr="001E6A76">
        <w:rPr>
          <w:rFonts w:ascii="QCF_BSML" w:eastAsia="Times New Roman" w:hAnsi="QCF_BSML" w:cs="QCF_BSML"/>
          <w:color w:val="000000"/>
          <w:spacing w:val="-6"/>
          <w:sz w:val="28"/>
          <w:szCs w:val="28"/>
          <w:rtl/>
        </w:rPr>
        <w:t xml:space="preserve"> ﮊ</w:t>
      </w:r>
      <w:r w:rsidR="00952B77" w:rsidRPr="001E6A76">
        <w:rPr>
          <w:rFonts w:ascii="Arial" w:eastAsia="Times New Roman" w:hAnsi="Arial" w:cs="B Lotus" w:hint="cs"/>
          <w:color w:val="000000"/>
          <w:spacing w:val="-6"/>
          <w:sz w:val="28"/>
          <w:szCs w:val="28"/>
          <w:rtl/>
        </w:rPr>
        <w:t>.</w:t>
      </w:r>
      <w:r w:rsidR="00DD1E08">
        <w:rPr>
          <w:rFonts w:ascii="Times New Roman" w:hAnsi="Times New Roman" w:cs="B Lotus" w:hint="cs"/>
          <w:sz w:val="28"/>
          <w:szCs w:val="28"/>
          <w:rtl/>
        </w:rPr>
        <w:t xml:space="preserve"> (النبأ: 18).</w:t>
      </w:r>
    </w:p>
    <w:p w:rsidR="00DD1E08" w:rsidRPr="00DD1E08" w:rsidRDefault="00DD1E08" w:rsidP="003309C3">
      <w:pPr>
        <w:widowControl w:val="0"/>
        <w:tabs>
          <w:tab w:val="right" w:pos="7385"/>
        </w:tabs>
        <w:spacing w:line="226" w:lineRule="auto"/>
        <w:ind w:firstLine="227"/>
        <w:jc w:val="lowKashida"/>
        <w:rPr>
          <w:rFonts w:cs="B Lotus" w:hint="cs"/>
          <w:sz w:val="28"/>
          <w:szCs w:val="28"/>
          <w:rtl/>
        </w:rPr>
      </w:pPr>
      <w:r w:rsidRPr="00DD1E08">
        <w:rPr>
          <w:rFonts w:ascii="Verdana" w:hAnsi="Verdana" w:cs="B Lotus"/>
          <w:sz w:val="28"/>
          <w:szCs w:val="28"/>
          <w:rtl/>
          <w:lang w:bidi="fa-IR"/>
        </w:rPr>
        <w:t>«</w:t>
      </w:r>
      <w:r w:rsidRPr="00DD1E08">
        <w:rPr>
          <w:rFonts w:cs="B Lotus" w:hint="cs"/>
          <w:sz w:val="28"/>
          <w:szCs w:val="28"/>
          <w:rtl/>
        </w:rPr>
        <w:t>روزي كه در صور دميده مي‌شود، و شما فوج فوج به (محشر) مي‌آييد</w:t>
      </w:r>
      <w:r w:rsidRPr="00DD1E08">
        <w:rPr>
          <w:rFonts w:ascii="Tahoma" w:hAnsi="Tahoma" w:cs="B Lotus"/>
          <w:sz w:val="28"/>
          <w:szCs w:val="28"/>
          <w:rtl/>
        </w:rPr>
        <w:t>»</w:t>
      </w:r>
      <w:r w:rsidRPr="00DD1E08">
        <w:rPr>
          <w:rFonts w:cs="B Lotus" w:hint="cs"/>
          <w:sz w:val="28"/>
          <w:szCs w:val="28"/>
          <w:rtl/>
          <w:lang w:bidi="fa-IR"/>
        </w:rPr>
        <w:t>.</w:t>
      </w:r>
    </w:p>
    <w:p w:rsidR="00262400" w:rsidRPr="00BB33A3" w:rsidRDefault="00262400" w:rsidP="003309C3">
      <w:pPr>
        <w:widowControl w:val="0"/>
        <w:tabs>
          <w:tab w:val="right" w:pos="7385"/>
        </w:tabs>
        <w:spacing w:line="226" w:lineRule="auto"/>
        <w:ind w:firstLine="227"/>
        <w:jc w:val="lowKashida"/>
        <w:rPr>
          <w:rFonts w:cs="B Lotus" w:hint="cs"/>
          <w:szCs w:val="28"/>
          <w:rtl/>
          <w:lang w:bidi="fa-IR"/>
        </w:rPr>
      </w:pPr>
      <w:r w:rsidRPr="00BB33A3">
        <w:rPr>
          <w:rFonts w:cs="B Lotus" w:hint="cs"/>
          <w:szCs w:val="28"/>
          <w:rtl/>
          <w:lang w:bidi="fa-IR"/>
        </w:rPr>
        <w:t>و می</w:t>
      </w:r>
      <w:r w:rsidRPr="00BB33A3">
        <w:rPr>
          <w:rFonts w:cs="B Lotus" w:hint="eastAsia"/>
          <w:szCs w:val="28"/>
          <w:rtl/>
          <w:lang w:bidi="fa-IR"/>
        </w:rPr>
        <w:t>‌</w:t>
      </w:r>
      <w:r w:rsidRPr="00BB33A3">
        <w:rPr>
          <w:rFonts w:cs="B Lotus" w:hint="cs"/>
          <w:szCs w:val="28"/>
          <w:rtl/>
          <w:lang w:bidi="fa-IR"/>
        </w:rPr>
        <w:t>گوید هر فردی معنی [ظاهری] این آیه را می‌فهمد به طوری که روزی در صور دمیده می‌شود و مردم دسته دسته می‌آیند، اما وجود خارجی صور و تحقق آن در خارج چگونه است</w:t>
      </w:r>
      <w:r w:rsidR="00B3112D">
        <w:rPr>
          <w:rFonts w:cs="B Lotus" w:hint="cs"/>
          <w:szCs w:val="28"/>
          <w:rtl/>
          <w:lang w:bidi="fa-IR"/>
        </w:rPr>
        <w:t>،</w:t>
      </w:r>
      <w:r w:rsidRPr="00BB33A3">
        <w:rPr>
          <w:rFonts w:cs="B Lotus" w:hint="cs"/>
          <w:szCs w:val="28"/>
          <w:rtl/>
          <w:lang w:bidi="fa-IR"/>
        </w:rPr>
        <w:t xml:space="preserve"> جز خدا کسی حقیقت آن را نمی‌داند</w:t>
      </w:r>
      <w:r w:rsidRPr="00BB33A3">
        <w:rPr>
          <w:rStyle w:val="a7"/>
          <w:rFonts w:cs="B Lotus"/>
          <w:sz w:val="28"/>
          <w:szCs w:val="28"/>
          <w:rtl/>
          <w:lang w:bidi="fa-IR"/>
        </w:rPr>
        <w:footnoteReference w:id="364"/>
      </w:r>
      <w:r w:rsidR="003309C3">
        <w:rPr>
          <w:rFonts w:cs="B Lotus" w:hint="cs"/>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قول کلینی [راسخون در علم ائمه هستند] با قرآن و لغت [عرب] و کلام ائمه مخالف است. </w:t>
      </w:r>
    </w:p>
    <w:p w:rsidR="00262400" w:rsidRPr="00BB33A3" w:rsidRDefault="00262400" w:rsidP="005E0B3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قرآن: علمای یهود که از بشارت به آمدن محمد</w:t>
      </w:r>
      <w:r w:rsidR="001E6A76">
        <w:rPr>
          <w:rFonts w:ascii="Times New Roman" w:hAnsi="Times New Roman" w:cs="B Lotus" w:hint="cs"/>
          <w:sz w:val="28"/>
          <w:szCs w:val="28"/>
          <w:rtl/>
          <w:lang w:bidi="fa-IR"/>
        </w:rPr>
        <w:t xml:space="preserve"> </w:t>
      </w:r>
      <w:r w:rsidR="001E6A76" w:rsidRPr="001E6A76">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آگاهند به راسخین در علم وصف نموده است</w:t>
      </w:r>
      <w:r w:rsidR="001E6A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کما اینکه قرآن </w:t>
      </w:r>
      <w:r w:rsidRPr="001E6A76">
        <w:rPr>
          <w:rFonts w:ascii="Times New Roman" w:hAnsi="Times New Roman" w:cs="B Lotus" w:hint="cs"/>
          <w:sz w:val="28"/>
          <w:szCs w:val="28"/>
          <w:rtl/>
          <w:lang w:bidi="fa-IR"/>
        </w:rPr>
        <w:t>می‌فرماید:</w:t>
      </w:r>
      <w:r w:rsidR="005E7323" w:rsidRPr="001E6A76">
        <w:rPr>
          <w:rFonts w:ascii="Lotus Linotype" w:hAnsi="Lotus Linotype" w:cs="B Lotus" w:hint="cs"/>
          <w:b/>
          <w:bCs/>
          <w:sz w:val="28"/>
          <w:szCs w:val="28"/>
          <w:rtl/>
          <w:lang w:bidi="fa-IR"/>
        </w:rPr>
        <w:t xml:space="preserve"> </w:t>
      </w:r>
      <w:r w:rsidR="00984577" w:rsidRPr="001E6A76">
        <w:rPr>
          <w:rFonts w:ascii="QCF_BSML" w:eastAsia="Times New Roman" w:hAnsi="QCF_BSML" w:cs="QCF_BSML"/>
          <w:color w:val="000000"/>
          <w:spacing w:val="-6"/>
          <w:sz w:val="28"/>
          <w:szCs w:val="28"/>
          <w:rtl/>
        </w:rPr>
        <w:t>ﮋ</w:t>
      </w:r>
      <w:r w:rsidR="005E7323" w:rsidRPr="001E6A76">
        <w:rPr>
          <w:rFonts w:ascii="QCF_P103" w:eastAsia="Times New Roman" w:hAnsi="QCF_P103" w:cs="QCF_P103"/>
          <w:color w:val="000000"/>
          <w:sz w:val="28"/>
          <w:szCs w:val="28"/>
          <w:rtl/>
        </w:rPr>
        <w:t>ﯰ ﯱ ﯲ ﯳ ﯴ  ﯵ  ﯶ  ﯷ ﯸ ﯹ ﯺ ﯻ ﯼ ﯽ</w:t>
      </w:r>
      <w:r w:rsidR="00952B77" w:rsidRPr="001E6A76">
        <w:rPr>
          <w:rFonts w:ascii="QCF_BSML" w:eastAsia="Times New Roman" w:hAnsi="QCF_BSML" w:cs="QCF_BSML"/>
          <w:color w:val="000000"/>
          <w:spacing w:val="-6"/>
          <w:sz w:val="28"/>
          <w:szCs w:val="28"/>
          <w:rtl/>
        </w:rPr>
        <w:t>ﮊ</w:t>
      </w:r>
      <w:r w:rsidR="00952B77" w:rsidRPr="001E6A76">
        <w:rPr>
          <w:rFonts w:ascii="Arial" w:eastAsia="Times New Roman" w:hAnsi="Arial" w:cs="B Lotus" w:hint="cs"/>
          <w:color w:val="000000"/>
          <w:spacing w:val="-6"/>
          <w:sz w:val="28"/>
          <w:szCs w:val="28"/>
          <w:rtl/>
        </w:rPr>
        <w:t>.</w:t>
      </w:r>
      <w:r w:rsidR="005E7323" w:rsidRPr="001E6A76">
        <w:rPr>
          <w:rFonts w:ascii="Lotus Linotype" w:hAnsi="Lotus Linotype" w:cs="B Lotus" w:hint="cs"/>
          <w:b/>
          <w:bCs/>
          <w:sz w:val="28"/>
          <w:szCs w:val="28"/>
          <w:rtl/>
          <w:lang w:bidi="fa-IR"/>
        </w:rPr>
        <w:t xml:space="preserve"> </w:t>
      </w:r>
      <w:r w:rsidR="001E6A76" w:rsidRPr="001E6A76">
        <w:rPr>
          <w:rFonts w:ascii="Times New Roman" w:hAnsi="Times New Roman" w:cs="B Lotus" w:hint="cs"/>
          <w:sz w:val="28"/>
          <w:szCs w:val="28"/>
          <w:rtl/>
          <w:lang w:bidi="fa-IR"/>
        </w:rPr>
        <w:t>(ال</w:t>
      </w:r>
      <w:r w:rsidRPr="001E6A76">
        <w:rPr>
          <w:rFonts w:ascii="Times New Roman" w:hAnsi="Times New Roman" w:cs="B Lotus"/>
          <w:sz w:val="28"/>
          <w:szCs w:val="28"/>
          <w:rtl/>
          <w:lang w:bidi="fa-IR"/>
        </w:rPr>
        <w:t>نساء</w:t>
      </w:r>
      <w:r w:rsidR="001E6A76" w:rsidRPr="001E6A76">
        <w:rPr>
          <w:rFonts w:ascii="Times New Roman" w:hAnsi="Times New Roman" w:cs="B Lotus" w:hint="cs"/>
          <w:sz w:val="28"/>
          <w:szCs w:val="28"/>
          <w:rtl/>
          <w:lang w:bidi="fa-IR"/>
        </w:rPr>
        <w:t xml:space="preserve">: </w:t>
      </w:r>
      <w:r w:rsidRPr="001E6A76">
        <w:rPr>
          <w:rFonts w:ascii="Times New Roman" w:hAnsi="Times New Roman" w:cs="B Lotus"/>
          <w:sz w:val="28"/>
          <w:szCs w:val="28"/>
          <w:rtl/>
          <w:lang w:bidi="fa-IR"/>
        </w:rPr>
        <w:t>162)</w:t>
      </w:r>
      <w:r w:rsidR="001E6A76" w:rsidRPr="001E6A76">
        <w:rPr>
          <w:rFonts w:ascii="Times New Roman" w:hAnsi="Times New Roman" w:cs="B Lotus" w:hint="cs"/>
          <w:sz w:val="28"/>
          <w:szCs w:val="28"/>
          <w:rtl/>
        </w:rPr>
        <w:t>.</w:t>
      </w:r>
      <w:r w:rsidR="005E0B34" w:rsidRPr="005E0B34">
        <w:rPr>
          <w:rFonts w:ascii="Verdana" w:hAnsi="Verdana" w:cs="B Lotus"/>
          <w:sz w:val="28"/>
          <w:szCs w:val="28"/>
          <w:rtl/>
          <w:lang w:bidi="fa-IR"/>
        </w:rPr>
        <w:t xml:space="preserve"> «</w:t>
      </w:r>
      <w:r w:rsidR="005E0B34" w:rsidRPr="005E0B34">
        <w:rPr>
          <w:rFonts w:ascii="Tahoma" w:hAnsi="Tahoma" w:cs="B Lotus"/>
          <w:sz w:val="28"/>
          <w:szCs w:val="28"/>
          <w:rtl/>
        </w:rPr>
        <w:t>ولى راسخان در علم از آنها، و مؤمنان (از امت اسلام،) به تمام آنچه بر تو نازل شده، و آنچه پيش از تو نازل گرديده، ايمان مى‏آورند»</w:t>
      </w:r>
      <w:r w:rsidR="005E0B34" w:rsidRPr="005E0B34">
        <w:rPr>
          <w:rFonts w:ascii="Times New Roman" w:hAnsi="Times New Roman" w:cs="B Lotus" w:hint="cs"/>
          <w:sz w:val="28"/>
          <w:szCs w:val="28"/>
          <w:rtl/>
          <w:lang w:bidi="fa-IR"/>
        </w:rPr>
        <w:t>.</w:t>
      </w:r>
      <w:r w:rsidRPr="005E0B34">
        <w:rPr>
          <w:rFonts w:ascii="Times New Roman" w:hAnsi="Times New Roman" w:cs="B Lotus" w:hint="cs"/>
          <w:sz w:val="28"/>
          <w:szCs w:val="28"/>
          <w:rtl/>
          <w:lang w:bidi="fa-IR"/>
        </w:rPr>
        <w:t xml:space="preserve"> پس اگر </w:t>
      </w:r>
      <w:r w:rsidRPr="00BB33A3">
        <w:rPr>
          <w:rFonts w:ascii="Times New Roman" w:hAnsi="Times New Roman" w:cs="B Lotus" w:hint="cs"/>
          <w:sz w:val="28"/>
          <w:szCs w:val="28"/>
          <w:rtl/>
          <w:lang w:bidi="fa-IR"/>
        </w:rPr>
        <w:t>به علمای یهود گفته شود راسخون در علم</w:t>
      </w:r>
      <w:r w:rsidR="001E6A7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علمای مسلمانان به طریق اولی در زمره راسخون در علم قرار می‌گیرند</w:t>
      </w:r>
      <w:r w:rsidR="005E0B34" w:rsidRPr="00BB33A3">
        <w:rPr>
          <w:rStyle w:val="a7"/>
          <w:rFonts w:cs="B Lotus"/>
          <w:sz w:val="28"/>
          <w:szCs w:val="28"/>
          <w:rtl/>
          <w:lang w:bidi="fa-IR"/>
        </w:rPr>
        <w:footnoteReference w:id="365"/>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و در لغت:</w:t>
      </w:r>
      <w:r w:rsidR="001E6A7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راسخ در علم یعنی کسی که در علم ثابت و در مسائل راسخ است</w:t>
      </w:r>
      <w:r w:rsidR="007529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دچار تزلزل و سرگردانی نمی‌گردد</w:t>
      </w:r>
      <w:r w:rsidR="007529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مقدار برای هر کسی نامحدود است</w:t>
      </w:r>
      <w:r w:rsidRPr="00BB33A3">
        <w:rPr>
          <w:rStyle w:val="a7"/>
          <w:rFonts w:cs="B Lotus"/>
          <w:sz w:val="28"/>
          <w:szCs w:val="28"/>
          <w:rtl/>
          <w:lang w:bidi="fa-IR"/>
        </w:rPr>
        <w:footnoteReference w:id="366"/>
      </w:r>
      <w:r w:rsidR="001E6A76" w:rsidRPr="00214498">
        <w:rPr>
          <w:rFonts w:ascii="Times New Roman" w:hAnsi="Times New Roman" w:cs="B Lotus" w:hint="cs"/>
          <w:sz w:val="28"/>
          <w:szCs w:val="28"/>
          <w:rtl/>
          <w:lang w:bidi="fa-IR"/>
        </w:rPr>
        <w:t>.</w:t>
      </w:r>
    </w:p>
    <w:p w:rsidR="00262400" w:rsidRPr="00BB33A3" w:rsidRDefault="00262400" w:rsidP="0021449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برقعی</w:t>
      </w:r>
      <w:r w:rsidR="0021449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 عام بودن معنای راسخین در علم- به قول امیرالمؤمنین</w:t>
      </w:r>
      <w:r w:rsidR="00B65F5F">
        <w:rPr>
          <w:rFonts w:ascii="Times New Roman" w:hAnsi="Times New Roman" w:cs="B Lotus" w:hint="cs"/>
          <w:sz w:val="28"/>
          <w:szCs w:val="28"/>
          <w:rtl/>
          <w:lang w:bidi="fa-IR"/>
        </w:rPr>
        <w:t xml:space="preserve"> علي</w:t>
      </w:r>
      <w:r w:rsidRPr="00BB33A3">
        <w:rPr>
          <w:rFonts w:ascii="Times New Roman" w:hAnsi="Times New Roman" w:cs="B Lotus" w:hint="cs"/>
          <w:sz w:val="28"/>
          <w:szCs w:val="28"/>
          <w:rtl/>
          <w:lang w:bidi="fa-IR"/>
        </w:rPr>
        <w:t xml:space="preserve"> (</w:t>
      </w:r>
      <w:r w:rsidR="00214498" w:rsidRPr="00214498">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استدلال می</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کند که می</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گوید: بدان که راسخین در علم کسانی هستند که از خوار کردن دیگران بی</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نیاز هستند</w:t>
      </w:r>
      <w:r w:rsidR="007529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اقرار به همه آنچه را از تفسیر غیب نهان نمی</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دانند</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خداوند آنها را مدح می</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کند که وقتی به چیزی علم ندارند اعتراف می</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کنند و این کار آنها را تأمل و تعمق در آنچه که بدان مجبور نیستند از کنه آن تحقیق کنند، نامیده است. و به آن بسنده کرده است</w:t>
      </w:r>
      <w:r w:rsidRPr="00BB33A3">
        <w:rPr>
          <w:rStyle w:val="a7"/>
          <w:rFonts w:cs="B Lotus"/>
          <w:rtl/>
          <w:lang w:bidi="fa-IR"/>
        </w:rPr>
        <w:footnoteReference w:id="367"/>
      </w:r>
      <w:r w:rsidR="00214498">
        <w:rPr>
          <w:rFonts w:ascii="Times New Roman" w:hAnsi="Times New Roman" w:cs="B Lotus" w:hint="cs"/>
          <w:sz w:val="28"/>
          <w:szCs w:val="28"/>
          <w:rtl/>
          <w:lang w:bidi="fa-IR"/>
        </w:rPr>
        <w:t>.</w:t>
      </w:r>
    </w:p>
    <w:p w:rsidR="00262400" w:rsidRPr="00BB33A3" w:rsidRDefault="00262400" w:rsidP="007529C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پس بنابر گفتار </w:t>
      </w:r>
      <w:r w:rsidR="007529C2">
        <w:rPr>
          <w:rFonts w:ascii="Times New Roman" w:hAnsi="Times New Roman" w:cs="B Lotus" w:hint="cs"/>
          <w:sz w:val="28"/>
          <w:szCs w:val="28"/>
          <w:rtl/>
          <w:lang w:bidi="fa-IR"/>
        </w:rPr>
        <w:t xml:space="preserve">امير المؤمنين </w:t>
      </w:r>
      <w:r w:rsidRPr="00BB33A3">
        <w:rPr>
          <w:rFonts w:ascii="Times New Roman" w:hAnsi="Times New Roman" w:cs="B Lotus" w:hint="cs"/>
          <w:sz w:val="28"/>
          <w:szCs w:val="28"/>
          <w:rtl/>
          <w:lang w:bidi="fa-IR"/>
        </w:rPr>
        <w:t>علی</w:t>
      </w:r>
      <w:r w:rsidR="00214498">
        <w:rPr>
          <w:rFonts w:ascii="Times New Roman" w:hAnsi="Times New Roman" w:cs="B Lotus" w:hint="cs"/>
          <w:sz w:val="28"/>
          <w:szCs w:val="28"/>
          <w:rtl/>
          <w:lang w:bidi="fa-IR"/>
        </w:rPr>
        <w:t xml:space="preserve"> </w:t>
      </w:r>
      <w:r w:rsidR="00214498" w:rsidRPr="00214498">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هر کس با اقرار به ناتوانی و جهل خود در غیبیات دخالت ننماید او از راسخین است</w:t>
      </w:r>
      <w:r w:rsidRPr="00BB33A3">
        <w:rPr>
          <w:rStyle w:val="a7"/>
          <w:rFonts w:cs="B Lotus"/>
          <w:rtl/>
          <w:lang w:bidi="fa-IR"/>
        </w:rPr>
        <w:footnoteReference w:id="368"/>
      </w:r>
      <w:r w:rsidR="00214498">
        <w:rPr>
          <w:rFonts w:ascii="Times New Roman" w:hAnsi="Times New Roman" w:cs="B Lotus" w:hint="cs"/>
          <w:sz w:val="28"/>
          <w:szCs w:val="28"/>
          <w:rtl/>
          <w:lang w:bidi="fa-IR"/>
        </w:rPr>
        <w:t>.</w:t>
      </w:r>
    </w:p>
    <w:p w:rsidR="00262400" w:rsidRPr="00BB33A3" w:rsidRDefault="00262400" w:rsidP="0021449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65F5F">
        <w:rPr>
          <w:rFonts w:ascii="Times New Roman" w:hAnsi="Times New Roman" w:cs="B Lotus" w:hint="cs"/>
          <w:b/>
          <w:bCs/>
          <w:sz w:val="28"/>
          <w:szCs w:val="28"/>
          <w:rtl/>
          <w:lang w:bidi="fa-IR"/>
        </w:rPr>
        <w:t>خلاصه</w:t>
      </w:r>
      <w:r w:rsidR="005129D8" w:rsidRPr="00B65F5F">
        <w:rPr>
          <w:rFonts w:ascii="Times New Roman" w:hAnsi="Times New Roman" w:cs="B Lotus" w:hint="cs"/>
          <w:b/>
          <w:bCs/>
          <w:sz w:val="28"/>
          <w:szCs w:val="28"/>
          <w:rtl/>
          <w:lang w:bidi="fa-IR"/>
        </w:rPr>
        <w:t>:</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برقعی بیان می‌نماید که تمام قرآن آشکار و واضح است، و در قرآن چیزی نیست که معنایش دانسته نشود، لذا خداوند ما را به تدبر و تفکر در آن دستور </w:t>
      </w:r>
      <w:r w:rsidR="00214498">
        <w:rPr>
          <w:rFonts w:ascii="Times New Roman" w:hAnsi="Times New Roman" w:cs="B Lotus" w:hint="cs"/>
          <w:sz w:val="28"/>
          <w:szCs w:val="28"/>
          <w:rtl/>
          <w:lang w:bidi="fa-IR"/>
        </w:rPr>
        <w:t>داد</w:t>
      </w:r>
      <w:r w:rsidRPr="00BB33A3">
        <w:rPr>
          <w:rFonts w:ascii="Times New Roman" w:hAnsi="Times New Roman" w:cs="B Lotus" w:hint="cs"/>
          <w:sz w:val="28"/>
          <w:szCs w:val="28"/>
          <w:rtl/>
          <w:lang w:bidi="fa-IR"/>
        </w:rPr>
        <w:t xml:space="preserve">ه است. </w:t>
      </w:r>
    </w:p>
    <w:p w:rsidR="00262400" w:rsidRPr="00BB33A3" w:rsidRDefault="00262400" w:rsidP="0021449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بر این باور است که تأویل مذکور در آیه</w:t>
      </w:r>
      <w:r w:rsidR="005E7323">
        <w:rPr>
          <w:rFonts w:ascii="Times New Roman" w:hAnsi="Times New Roman" w:cs="B Lotus" w:hint="cs"/>
          <w:sz w:val="28"/>
          <w:szCs w:val="28"/>
          <w:rtl/>
          <w:lang w:bidi="fa-IR"/>
        </w:rPr>
        <w:t xml:space="preserve">: </w:t>
      </w:r>
      <w:r w:rsidR="00984577" w:rsidRPr="00956D0E">
        <w:rPr>
          <w:rFonts w:ascii="QCF_BSML" w:eastAsia="Times New Roman" w:hAnsi="QCF_BSML" w:cs="QCF_BSML"/>
          <w:color w:val="000000"/>
          <w:spacing w:val="-6"/>
          <w:sz w:val="28"/>
          <w:szCs w:val="28"/>
          <w:rtl/>
        </w:rPr>
        <w:t>ﮋ</w:t>
      </w:r>
      <w:r w:rsidR="005E7323">
        <w:rPr>
          <w:rFonts w:ascii="QCF_P050" w:eastAsia="Times New Roman" w:hAnsi="QCF_P050" w:cs="QCF_P050"/>
          <w:color w:val="000000"/>
          <w:sz w:val="27"/>
          <w:szCs w:val="27"/>
          <w:rtl/>
        </w:rPr>
        <w:t>ﯔ ﯕ ﯖ ﯗ ﯘ</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به معنی آن است که در چگونگی و کیفیت تأویل امر است</w:t>
      </w:r>
      <w:r w:rsidR="0021449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ما مکلف به این [نوع] تأویل نیستیم و ارتباطی با عمل ندارد. </w:t>
      </w:r>
    </w:p>
    <w:p w:rsidR="00632D0A" w:rsidRDefault="00262400" w:rsidP="008B622F">
      <w:pPr>
        <w:widowControl w:val="0"/>
        <w:spacing w:line="226" w:lineRule="auto"/>
        <w:ind w:firstLine="227"/>
        <w:jc w:val="lowKashida"/>
        <w:rPr>
          <w:rFonts w:cs="B Lotus" w:hint="cs"/>
          <w:sz w:val="28"/>
          <w:szCs w:val="28"/>
          <w:rtl/>
          <w:lang w:bidi="fa-IR"/>
        </w:rPr>
      </w:pPr>
      <w:r w:rsidRPr="00B65F5F">
        <w:rPr>
          <w:rFonts w:cs="B Lotus" w:hint="cs"/>
          <w:b/>
          <w:bCs/>
          <w:sz w:val="28"/>
          <w:szCs w:val="28"/>
          <w:rtl/>
          <w:lang w:bidi="fa-IR"/>
        </w:rPr>
        <w:t>شایان ذکر است</w:t>
      </w:r>
      <w:r w:rsidR="00214498" w:rsidRPr="00B65F5F">
        <w:rPr>
          <w:rFonts w:cs="B Lotus" w:hint="cs"/>
          <w:b/>
          <w:bCs/>
          <w:sz w:val="28"/>
          <w:szCs w:val="28"/>
          <w:rtl/>
          <w:lang w:bidi="fa-IR"/>
        </w:rPr>
        <w:t xml:space="preserve"> كه</w:t>
      </w:r>
      <w:r w:rsidRPr="00B65F5F">
        <w:rPr>
          <w:rFonts w:cs="B Lotus" w:hint="cs"/>
          <w:b/>
          <w:bCs/>
          <w:sz w:val="28"/>
          <w:szCs w:val="28"/>
          <w:rtl/>
          <w:lang w:bidi="fa-IR"/>
        </w:rPr>
        <w:t xml:space="preserve"> گفته شود:</w:t>
      </w:r>
      <w:r w:rsidRPr="00BB33A3">
        <w:rPr>
          <w:rFonts w:cs="B Lotus" w:hint="cs"/>
          <w:sz w:val="28"/>
          <w:szCs w:val="28"/>
          <w:rtl/>
          <w:lang w:bidi="fa-IR"/>
        </w:rPr>
        <w:t xml:space="preserve"> قسمتی از امامیه در این مسأله با راویان غالی موافق و همسو نیستند، از بارزترین آنان مفسرّ طوسی می‌باشد. می‌گوید. آنچه ما در این زمینه به آن قائل هستیم اینکه روا نیست در کلام خداوند و پیامبرش تناقض و تضاد </w:t>
      </w:r>
      <w:r w:rsidRPr="00214498">
        <w:rPr>
          <w:rFonts w:cs="B Lotus" w:hint="cs"/>
          <w:sz w:val="28"/>
          <w:szCs w:val="28"/>
          <w:rtl/>
          <w:lang w:bidi="fa-IR"/>
        </w:rPr>
        <w:t>باشد، و خداوند فرموده است</w:t>
      </w:r>
      <w:r w:rsidR="005E7323" w:rsidRPr="00214498">
        <w:rPr>
          <w:rFonts w:cs="B Lotus" w:hint="cs"/>
          <w:sz w:val="28"/>
          <w:szCs w:val="28"/>
          <w:rtl/>
          <w:lang w:bidi="fa-IR"/>
        </w:rPr>
        <w:t xml:space="preserve">: </w:t>
      </w:r>
      <w:r w:rsidR="00984577" w:rsidRPr="00214498">
        <w:rPr>
          <w:rFonts w:ascii="QCF_BSML" w:eastAsia="Times New Roman" w:hAnsi="QCF_BSML" w:cs="QCF_BSML"/>
          <w:color w:val="000000"/>
          <w:spacing w:val="-6"/>
          <w:sz w:val="28"/>
          <w:szCs w:val="28"/>
          <w:rtl/>
        </w:rPr>
        <w:t>ﮋ</w:t>
      </w:r>
      <w:r w:rsidR="005E7323" w:rsidRPr="00214498">
        <w:rPr>
          <w:rFonts w:ascii="QCF_P489" w:eastAsia="Times New Roman" w:hAnsi="QCF_P489" w:cs="QCF_P489"/>
          <w:color w:val="000000"/>
          <w:sz w:val="28"/>
          <w:szCs w:val="28"/>
          <w:rtl/>
        </w:rPr>
        <w:t xml:space="preserve">ﮅ  ﮆ  ﮇ  ﮈ   </w:t>
      </w:r>
      <w:r w:rsidR="00952B77" w:rsidRPr="00214498">
        <w:rPr>
          <w:rFonts w:ascii="QCF_BSML" w:eastAsia="Times New Roman" w:hAnsi="QCF_BSML" w:cs="QCF_BSML"/>
          <w:color w:val="000000"/>
          <w:spacing w:val="-6"/>
          <w:sz w:val="28"/>
          <w:szCs w:val="28"/>
          <w:rtl/>
        </w:rPr>
        <w:t>ﮊ</w:t>
      </w:r>
      <w:r w:rsidR="00952B77" w:rsidRPr="00214498">
        <w:rPr>
          <w:rFonts w:ascii="Arial" w:eastAsia="Times New Roman" w:hAnsi="Arial" w:cs="B Lotus" w:hint="cs"/>
          <w:color w:val="000000"/>
          <w:spacing w:val="-6"/>
          <w:sz w:val="28"/>
          <w:szCs w:val="28"/>
          <w:rtl/>
        </w:rPr>
        <w:t>.</w:t>
      </w:r>
      <w:r w:rsidR="005E7323" w:rsidRPr="00214498">
        <w:rPr>
          <w:rFonts w:cs="B Lotus" w:hint="cs"/>
          <w:sz w:val="28"/>
          <w:szCs w:val="28"/>
          <w:rtl/>
          <w:lang w:bidi="fa-IR"/>
        </w:rPr>
        <w:t xml:space="preserve"> </w:t>
      </w:r>
      <w:r w:rsidR="00214498" w:rsidRPr="00214498">
        <w:rPr>
          <w:rFonts w:cs="B Lotus" w:hint="cs"/>
          <w:sz w:val="28"/>
          <w:szCs w:val="28"/>
          <w:rtl/>
          <w:lang w:bidi="fa-IR"/>
        </w:rPr>
        <w:t>(ال</w:t>
      </w:r>
      <w:r w:rsidRPr="00214498">
        <w:rPr>
          <w:rFonts w:cs="B Lotus"/>
          <w:sz w:val="28"/>
          <w:szCs w:val="28"/>
          <w:rtl/>
          <w:lang w:bidi="fa-IR"/>
        </w:rPr>
        <w:t>زخ</w:t>
      </w:r>
      <w:r w:rsidRPr="005E0B34">
        <w:rPr>
          <w:rFonts w:cs="B Lotus"/>
          <w:sz w:val="28"/>
          <w:szCs w:val="28"/>
          <w:rtl/>
          <w:lang w:bidi="fa-IR"/>
        </w:rPr>
        <w:t>رف</w:t>
      </w:r>
      <w:r w:rsidR="00214498" w:rsidRPr="005E0B34">
        <w:rPr>
          <w:rFonts w:cs="B Lotus" w:hint="cs"/>
          <w:sz w:val="28"/>
          <w:szCs w:val="28"/>
          <w:rtl/>
          <w:lang w:bidi="fa-IR"/>
        </w:rPr>
        <w:t xml:space="preserve">: </w:t>
      </w:r>
      <w:r w:rsidR="005E0B34" w:rsidRPr="005E0B34">
        <w:rPr>
          <w:rFonts w:cs="B Lotus" w:hint="cs"/>
          <w:sz w:val="28"/>
          <w:szCs w:val="28"/>
          <w:rtl/>
          <w:lang w:bidi="fa-IR"/>
        </w:rPr>
        <w:t>3</w:t>
      </w:r>
      <w:r w:rsidR="00214498" w:rsidRPr="005E0B34">
        <w:rPr>
          <w:rFonts w:cs="B Lotus" w:hint="cs"/>
          <w:sz w:val="28"/>
          <w:szCs w:val="28"/>
          <w:rtl/>
          <w:lang w:bidi="fa-IR"/>
        </w:rPr>
        <w:t>).</w:t>
      </w:r>
      <w:r w:rsidR="005E0B34" w:rsidRPr="005E0B34">
        <w:rPr>
          <w:rFonts w:ascii="Tahoma" w:hAnsi="Tahoma" w:cs="B Lotus"/>
          <w:sz w:val="28"/>
          <w:szCs w:val="28"/>
          <w:rtl/>
        </w:rPr>
        <w:t xml:space="preserve"> </w:t>
      </w:r>
      <w:r w:rsidR="005E0B34" w:rsidRPr="005E0B34">
        <w:rPr>
          <w:rFonts w:ascii="Verdana" w:hAnsi="Verdana" w:cs="B Lotus"/>
          <w:sz w:val="28"/>
          <w:szCs w:val="28"/>
          <w:rtl/>
          <w:lang w:bidi="fa-IR"/>
        </w:rPr>
        <w:t>«</w:t>
      </w:r>
      <w:r w:rsidR="005E0B34" w:rsidRPr="005E0B34">
        <w:rPr>
          <w:rFonts w:ascii="Tahoma" w:hAnsi="Tahoma" w:cs="B Lotus"/>
          <w:sz w:val="28"/>
          <w:szCs w:val="28"/>
          <w:rtl/>
        </w:rPr>
        <w:t>ما آن را قرآنى فصيح و عربى قرار داديم»</w:t>
      </w:r>
      <w:r w:rsidR="005E0B34" w:rsidRPr="005E0B34">
        <w:rPr>
          <w:rFonts w:cs="B Lotus" w:hint="cs"/>
          <w:sz w:val="28"/>
          <w:szCs w:val="28"/>
          <w:rtl/>
          <w:lang w:bidi="fa-IR"/>
        </w:rPr>
        <w:t>.</w:t>
      </w:r>
      <w:r w:rsidRPr="005E0B34">
        <w:rPr>
          <w:rFonts w:cs="B Lotus" w:hint="cs"/>
          <w:sz w:val="28"/>
          <w:szCs w:val="28"/>
          <w:rtl/>
          <w:lang w:bidi="fa-IR"/>
        </w:rPr>
        <w:t xml:space="preserve"> و می‌فر</w:t>
      </w:r>
      <w:r w:rsidRPr="00214498">
        <w:rPr>
          <w:rFonts w:cs="B Lotus" w:hint="cs"/>
          <w:sz w:val="28"/>
          <w:szCs w:val="28"/>
          <w:rtl/>
          <w:lang w:bidi="fa-IR"/>
        </w:rPr>
        <w:t>ماید</w:t>
      </w:r>
      <w:r w:rsidR="005E7323" w:rsidRPr="00214498">
        <w:rPr>
          <w:rFonts w:cs="B Lotus" w:hint="cs"/>
          <w:sz w:val="28"/>
          <w:szCs w:val="28"/>
          <w:rtl/>
        </w:rPr>
        <w:t xml:space="preserve">: </w:t>
      </w:r>
      <w:r w:rsidR="00984577" w:rsidRPr="00214498">
        <w:rPr>
          <w:rFonts w:ascii="QCF_BSML" w:eastAsia="Times New Roman" w:hAnsi="QCF_BSML" w:cs="QCF_BSML"/>
          <w:color w:val="000000"/>
          <w:spacing w:val="-6"/>
          <w:sz w:val="28"/>
          <w:szCs w:val="28"/>
          <w:rtl/>
        </w:rPr>
        <w:t>ﮋ</w:t>
      </w:r>
      <w:r w:rsidR="005E7323" w:rsidRPr="00214498">
        <w:rPr>
          <w:rFonts w:ascii="QCF_P375" w:eastAsia="Times New Roman" w:hAnsi="QCF_P375" w:cs="QCF_P375"/>
          <w:color w:val="000000"/>
          <w:sz w:val="28"/>
          <w:szCs w:val="28"/>
          <w:rtl/>
        </w:rPr>
        <w:t>ﮣ  ﮤ     ﮥ</w:t>
      </w:r>
      <w:r w:rsidR="00952B77" w:rsidRPr="00214498">
        <w:rPr>
          <w:rFonts w:ascii="QCF_BSML" w:eastAsia="Times New Roman" w:hAnsi="QCF_BSML" w:cs="QCF_BSML"/>
          <w:color w:val="000000"/>
          <w:spacing w:val="-6"/>
          <w:sz w:val="28"/>
          <w:szCs w:val="28"/>
          <w:rtl/>
        </w:rPr>
        <w:t xml:space="preserve"> ﮊ</w:t>
      </w:r>
      <w:r w:rsidR="00952B77" w:rsidRPr="00214498">
        <w:rPr>
          <w:rFonts w:ascii="Arial" w:eastAsia="Times New Roman" w:hAnsi="Arial" w:cs="B Lotus" w:hint="cs"/>
          <w:color w:val="000000"/>
          <w:spacing w:val="-6"/>
          <w:sz w:val="28"/>
          <w:szCs w:val="28"/>
          <w:rtl/>
        </w:rPr>
        <w:t>.</w:t>
      </w:r>
      <w:r w:rsidR="005E7323" w:rsidRPr="00214498">
        <w:rPr>
          <w:rFonts w:cs="B Lotus" w:hint="cs"/>
          <w:sz w:val="28"/>
          <w:szCs w:val="28"/>
          <w:rtl/>
        </w:rPr>
        <w:t xml:space="preserve"> </w:t>
      </w:r>
      <w:r w:rsidR="00214498" w:rsidRPr="00214498">
        <w:rPr>
          <w:rFonts w:ascii="Lotus Linotype" w:eastAsia="B Badr" w:hAnsi="Lotus Linotype" w:cs="B Lotus" w:hint="cs"/>
          <w:sz w:val="28"/>
          <w:szCs w:val="28"/>
          <w:rtl/>
        </w:rPr>
        <w:t>(</w:t>
      </w:r>
      <w:r w:rsidRPr="00214498">
        <w:rPr>
          <w:rFonts w:cs="B Lotus"/>
          <w:sz w:val="28"/>
          <w:szCs w:val="28"/>
          <w:rtl/>
          <w:lang w:bidi="fa-IR"/>
        </w:rPr>
        <w:t>الشعراء</w:t>
      </w:r>
      <w:r w:rsidR="00214498" w:rsidRPr="00214498">
        <w:rPr>
          <w:rFonts w:cs="B Lotus" w:hint="cs"/>
          <w:sz w:val="28"/>
          <w:szCs w:val="28"/>
          <w:rtl/>
          <w:lang w:bidi="fa-IR"/>
        </w:rPr>
        <w:t>: 195)</w:t>
      </w:r>
      <w:r w:rsidR="005E0B34">
        <w:rPr>
          <w:rFonts w:cs="B Lotus" w:hint="cs"/>
          <w:sz w:val="28"/>
          <w:szCs w:val="28"/>
          <w:rtl/>
          <w:lang w:bidi="fa-IR"/>
        </w:rPr>
        <w:t>.</w:t>
      </w:r>
      <w:r w:rsidR="005E0B34" w:rsidRPr="005E0B34">
        <w:rPr>
          <w:rFonts w:cs="B Lotus" w:hint="cs"/>
          <w:sz w:val="28"/>
          <w:szCs w:val="28"/>
          <w:rtl/>
          <w:lang w:bidi="fa-IR"/>
        </w:rPr>
        <w:t xml:space="preserve"> </w:t>
      </w:r>
      <w:r w:rsidR="005E0B34" w:rsidRPr="005E0B34">
        <w:rPr>
          <w:rFonts w:ascii="Verdana" w:hAnsi="Verdana" w:cs="B Lotus"/>
          <w:sz w:val="28"/>
          <w:szCs w:val="28"/>
          <w:rtl/>
          <w:lang w:bidi="fa-IR"/>
        </w:rPr>
        <w:t>«</w:t>
      </w:r>
      <w:r w:rsidR="005E0B34" w:rsidRPr="005E0B34">
        <w:rPr>
          <w:rFonts w:ascii="Tahoma" w:hAnsi="Tahoma" w:cs="B Lotus"/>
          <w:sz w:val="28"/>
          <w:szCs w:val="28"/>
          <w:rtl/>
        </w:rPr>
        <w:t>آن را به زبان عربى آشكار (نازل كرد)»</w:t>
      </w:r>
      <w:r w:rsidR="005E0B34" w:rsidRPr="005E0B34">
        <w:rPr>
          <w:rFonts w:cs="B Lotus" w:hint="cs"/>
          <w:sz w:val="28"/>
          <w:szCs w:val="28"/>
          <w:rtl/>
          <w:lang w:bidi="fa-IR"/>
        </w:rPr>
        <w:t>.</w:t>
      </w:r>
      <w:r w:rsidRPr="00214498">
        <w:rPr>
          <w:rFonts w:cs="B Lotus" w:hint="cs"/>
          <w:sz w:val="28"/>
          <w:szCs w:val="28"/>
          <w:rtl/>
          <w:lang w:bidi="fa-IR"/>
        </w:rPr>
        <w:t xml:space="preserve"> و</w:t>
      </w:r>
      <w:r w:rsidR="005E7323" w:rsidRPr="00214498">
        <w:rPr>
          <w:rFonts w:cs="B Lotus" w:hint="cs"/>
          <w:sz w:val="28"/>
          <w:szCs w:val="28"/>
          <w:rtl/>
          <w:lang w:bidi="fa-IR"/>
        </w:rPr>
        <w:t xml:space="preserve">: </w:t>
      </w:r>
      <w:r w:rsidR="00984577" w:rsidRPr="00214498">
        <w:rPr>
          <w:rFonts w:ascii="QCF_BSML" w:eastAsia="Times New Roman" w:hAnsi="QCF_BSML" w:cs="QCF_BSML"/>
          <w:color w:val="000000"/>
          <w:spacing w:val="-6"/>
          <w:sz w:val="28"/>
          <w:szCs w:val="28"/>
          <w:rtl/>
        </w:rPr>
        <w:t>ﮋ</w:t>
      </w:r>
      <w:r w:rsidR="00D023F5" w:rsidRPr="00214498">
        <w:rPr>
          <w:rFonts w:ascii="QCF_P255" w:eastAsia="Times New Roman" w:hAnsi="QCF_P255" w:cs="QCF_P255"/>
          <w:color w:val="000000"/>
          <w:sz w:val="28"/>
          <w:szCs w:val="28"/>
          <w:rtl/>
        </w:rPr>
        <w:t>ﮖ  ﮗ   ﮘ  ﮙ  ﮚ  ﮛ  ﮜ</w:t>
      </w:r>
      <w:r w:rsidR="00952B77" w:rsidRPr="00214498">
        <w:rPr>
          <w:rFonts w:ascii="QCF_BSML" w:eastAsia="Times New Roman" w:hAnsi="QCF_BSML" w:cs="QCF_BSML"/>
          <w:color w:val="000000"/>
          <w:spacing w:val="-6"/>
          <w:sz w:val="28"/>
          <w:szCs w:val="28"/>
          <w:rtl/>
        </w:rPr>
        <w:t xml:space="preserve"> ﮊ</w:t>
      </w:r>
      <w:r w:rsidR="00952B77" w:rsidRPr="00214498">
        <w:rPr>
          <w:rFonts w:ascii="Arial" w:eastAsia="Times New Roman" w:hAnsi="Arial" w:cs="B Lotus" w:hint="cs"/>
          <w:color w:val="000000"/>
          <w:spacing w:val="-6"/>
          <w:sz w:val="28"/>
          <w:szCs w:val="28"/>
          <w:rtl/>
        </w:rPr>
        <w:t>.</w:t>
      </w:r>
      <w:r w:rsidR="005E7323" w:rsidRPr="00214498">
        <w:rPr>
          <w:rFonts w:cs="B Lotus" w:hint="cs"/>
          <w:sz w:val="28"/>
          <w:szCs w:val="28"/>
          <w:rtl/>
          <w:lang w:bidi="fa-IR"/>
        </w:rPr>
        <w:t xml:space="preserve"> </w:t>
      </w:r>
      <w:r w:rsidR="00214498" w:rsidRPr="00214498">
        <w:rPr>
          <w:rFonts w:ascii="Lotus Linotype" w:eastAsia="B Badr" w:hAnsi="Lotus Linotype" w:cs="B Lotus" w:hint="cs"/>
          <w:sz w:val="28"/>
          <w:szCs w:val="28"/>
          <w:rtl/>
        </w:rPr>
        <w:t>(</w:t>
      </w:r>
      <w:r w:rsidRPr="00214498">
        <w:rPr>
          <w:rFonts w:cs="B Lotus"/>
          <w:sz w:val="28"/>
          <w:szCs w:val="28"/>
          <w:rtl/>
          <w:lang w:bidi="fa-IR"/>
        </w:rPr>
        <w:t>إبراهيم</w:t>
      </w:r>
      <w:r w:rsidR="00214498" w:rsidRPr="00214498">
        <w:rPr>
          <w:rFonts w:cs="B Lotus" w:hint="cs"/>
          <w:sz w:val="28"/>
          <w:szCs w:val="28"/>
          <w:rtl/>
          <w:lang w:bidi="fa-IR"/>
        </w:rPr>
        <w:t>: 4)</w:t>
      </w:r>
      <w:r w:rsidR="00C21EF6" w:rsidRPr="00C21EF6">
        <w:rPr>
          <w:rFonts w:cs="B Lotus" w:hint="cs"/>
          <w:sz w:val="28"/>
          <w:szCs w:val="28"/>
          <w:rtl/>
          <w:lang w:bidi="fa-IR"/>
        </w:rPr>
        <w:t xml:space="preserve">. </w:t>
      </w:r>
      <w:r w:rsidR="00C21EF6" w:rsidRPr="00C21EF6">
        <w:rPr>
          <w:rFonts w:ascii="Verdana" w:hAnsi="Verdana" w:cs="B Lotus"/>
          <w:sz w:val="28"/>
          <w:szCs w:val="28"/>
          <w:rtl/>
          <w:lang w:bidi="fa-IR"/>
        </w:rPr>
        <w:t>«</w:t>
      </w:r>
      <w:r w:rsidR="00C21EF6" w:rsidRPr="00C21EF6">
        <w:rPr>
          <w:rFonts w:ascii="Tahoma" w:hAnsi="Tahoma" w:cs="B Lotus"/>
          <w:sz w:val="28"/>
          <w:szCs w:val="28"/>
          <w:rtl/>
        </w:rPr>
        <w:t>ما هيچ پيامبرى را، جز به زبان قومش، نفرستاديم»</w:t>
      </w:r>
      <w:r w:rsidR="00C21EF6" w:rsidRPr="00C21EF6">
        <w:rPr>
          <w:rFonts w:cs="B Lotus" w:hint="cs"/>
          <w:sz w:val="28"/>
          <w:szCs w:val="28"/>
          <w:rtl/>
          <w:lang w:bidi="fa-IR"/>
        </w:rPr>
        <w:t xml:space="preserve">. </w:t>
      </w:r>
      <w:r w:rsidRPr="00214498">
        <w:rPr>
          <w:rFonts w:cs="B Lotus" w:hint="cs"/>
          <w:sz w:val="28"/>
          <w:szCs w:val="28"/>
          <w:rtl/>
          <w:lang w:bidi="fa-IR"/>
        </w:rPr>
        <w:t>و</w:t>
      </w:r>
      <w:r w:rsidR="005129D8" w:rsidRPr="00214498">
        <w:rPr>
          <w:rFonts w:cs="B Lotus" w:hint="cs"/>
          <w:sz w:val="28"/>
          <w:szCs w:val="28"/>
          <w:rtl/>
          <w:lang w:bidi="fa-IR"/>
        </w:rPr>
        <w:t xml:space="preserve">: </w:t>
      </w:r>
      <w:r w:rsidR="00984577" w:rsidRPr="00214498">
        <w:rPr>
          <w:rFonts w:ascii="QCF_BSML" w:eastAsia="Times New Roman" w:hAnsi="QCF_BSML" w:cs="QCF_BSML"/>
          <w:color w:val="000000"/>
          <w:spacing w:val="-6"/>
          <w:sz w:val="28"/>
          <w:szCs w:val="28"/>
          <w:rtl/>
        </w:rPr>
        <w:t>ﮋ</w:t>
      </w:r>
      <w:r w:rsidR="00D023F5" w:rsidRPr="00214498">
        <w:rPr>
          <w:rFonts w:ascii="QCF_P277" w:eastAsia="Times New Roman" w:hAnsi="QCF_P277" w:cs="QCF_P277"/>
          <w:color w:val="000000"/>
          <w:sz w:val="28"/>
          <w:szCs w:val="28"/>
          <w:rtl/>
        </w:rPr>
        <w:t>ﭯ  ﭰ  ﭱ  ﭲ  ﭳ  ﭴ</w:t>
      </w:r>
      <w:r w:rsidR="00952B77" w:rsidRPr="00214498">
        <w:rPr>
          <w:rFonts w:ascii="QCF_BSML" w:eastAsia="Times New Roman" w:hAnsi="QCF_BSML" w:cs="QCF_BSML"/>
          <w:color w:val="000000"/>
          <w:spacing w:val="-6"/>
          <w:sz w:val="28"/>
          <w:szCs w:val="28"/>
          <w:rtl/>
        </w:rPr>
        <w:t>ﮊ</w:t>
      </w:r>
      <w:r w:rsidR="00952B77" w:rsidRPr="00214498">
        <w:rPr>
          <w:rFonts w:ascii="Arial" w:eastAsia="Times New Roman" w:hAnsi="Arial" w:cs="B Lotus" w:hint="cs"/>
          <w:color w:val="000000"/>
          <w:spacing w:val="-6"/>
          <w:sz w:val="28"/>
          <w:szCs w:val="28"/>
          <w:rtl/>
        </w:rPr>
        <w:t>.</w:t>
      </w:r>
      <w:r w:rsidR="00D023F5" w:rsidRPr="00214498">
        <w:rPr>
          <w:rFonts w:ascii="Lotus Linotype" w:eastAsia="B Badr" w:hAnsi="Lotus Linotype" w:cs="B Lotus"/>
          <w:sz w:val="28"/>
          <w:szCs w:val="28"/>
          <w:rtl/>
        </w:rPr>
        <w:t xml:space="preserve"> </w:t>
      </w:r>
      <w:r w:rsidR="00214498" w:rsidRPr="00214498">
        <w:rPr>
          <w:rFonts w:ascii="Lotus Linotype" w:eastAsia="B Badr" w:hAnsi="Lotus Linotype" w:cs="B Lotus" w:hint="cs"/>
          <w:sz w:val="28"/>
          <w:szCs w:val="28"/>
          <w:rtl/>
        </w:rPr>
        <w:t>(</w:t>
      </w:r>
      <w:r w:rsidR="00214498" w:rsidRPr="00214498">
        <w:rPr>
          <w:rFonts w:cs="B Lotus" w:hint="cs"/>
          <w:sz w:val="28"/>
          <w:szCs w:val="28"/>
          <w:rtl/>
          <w:lang w:bidi="fa-IR"/>
        </w:rPr>
        <w:t>ال</w:t>
      </w:r>
      <w:r w:rsidRPr="00214498">
        <w:rPr>
          <w:rFonts w:cs="B Lotus"/>
          <w:sz w:val="28"/>
          <w:szCs w:val="28"/>
          <w:rtl/>
          <w:lang w:bidi="fa-IR"/>
        </w:rPr>
        <w:t>نحل</w:t>
      </w:r>
      <w:r w:rsidR="00214498" w:rsidRPr="00214498">
        <w:rPr>
          <w:rFonts w:cs="B Lotus" w:hint="cs"/>
          <w:sz w:val="28"/>
          <w:szCs w:val="28"/>
          <w:rtl/>
          <w:lang w:bidi="fa-IR"/>
        </w:rPr>
        <w:t>: 8</w:t>
      </w:r>
      <w:r w:rsidR="00AB573B">
        <w:rPr>
          <w:rFonts w:cs="B Lotus" w:hint="cs"/>
          <w:sz w:val="28"/>
          <w:szCs w:val="28"/>
          <w:rtl/>
          <w:lang w:bidi="fa-IR"/>
        </w:rPr>
        <w:t>9</w:t>
      </w:r>
      <w:r w:rsidR="00214498" w:rsidRPr="00214498">
        <w:rPr>
          <w:rFonts w:cs="B Lotus" w:hint="cs"/>
          <w:sz w:val="28"/>
          <w:szCs w:val="28"/>
          <w:rtl/>
          <w:lang w:bidi="fa-IR"/>
        </w:rPr>
        <w:t>).</w:t>
      </w:r>
      <w:r w:rsidR="00C21EF6" w:rsidRPr="00C21EF6">
        <w:rPr>
          <w:rFonts w:ascii="Verdana" w:hAnsi="Verdana" w:cs="B Lotus"/>
          <w:sz w:val="28"/>
          <w:szCs w:val="28"/>
          <w:rtl/>
          <w:lang w:bidi="fa-IR"/>
        </w:rPr>
        <w:t xml:space="preserve"> </w:t>
      </w:r>
      <w:r w:rsidR="00C21EF6" w:rsidRPr="005E0B34">
        <w:rPr>
          <w:rFonts w:ascii="Verdana" w:hAnsi="Verdana" w:cs="B Lotus"/>
          <w:sz w:val="28"/>
          <w:szCs w:val="28"/>
          <w:rtl/>
          <w:lang w:bidi="fa-IR"/>
        </w:rPr>
        <w:t>«</w:t>
      </w:r>
      <w:r w:rsidR="00AB573B" w:rsidRPr="00AB573B">
        <w:rPr>
          <w:rFonts w:ascii="Tahoma" w:hAnsi="Tahoma" w:cs="B Lotus"/>
          <w:sz w:val="28"/>
          <w:szCs w:val="28"/>
          <w:rtl/>
        </w:rPr>
        <w:t>و ما اين كتاب را بر تو نازل كرديم كه بيانگر همه چيز، است</w:t>
      </w:r>
      <w:r w:rsidR="00C21EF6" w:rsidRPr="00AB573B">
        <w:rPr>
          <w:rFonts w:ascii="Tahoma" w:hAnsi="Tahoma" w:cs="B Lotus"/>
          <w:sz w:val="28"/>
          <w:szCs w:val="28"/>
          <w:rtl/>
        </w:rPr>
        <w:t>»</w:t>
      </w:r>
      <w:r w:rsidR="00C21EF6" w:rsidRPr="00AB573B">
        <w:rPr>
          <w:rFonts w:cs="B Lotus" w:hint="cs"/>
          <w:sz w:val="28"/>
          <w:szCs w:val="28"/>
          <w:rtl/>
          <w:lang w:bidi="fa-IR"/>
        </w:rPr>
        <w:t>.</w:t>
      </w:r>
      <w:r w:rsidR="00AB573B">
        <w:rPr>
          <w:rFonts w:cs="B Lotus" w:hint="cs"/>
          <w:rtl/>
        </w:rPr>
        <w:t xml:space="preserve"> </w:t>
      </w:r>
      <w:r w:rsidRPr="00BB33A3">
        <w:rPr>
          <w:rFonts w:cs="B Lotus" w:hint="cs"/>
          <w:sz w:val="28"/>
          <w:szCs w:val="28"/>
          <w:rtl/>
          <w:lang w:bidi="fa-IR"/>
        </w:rPr>
        <w:t>و</w:t>
      </w:r>
      <w:r w:rsidR="00D023F5">
        <w:rPr>
          <w:rFonts w:cs="B Lotus" w:hint="cs"/>
          <w:sz w:val="28"/>
          <w:szCs w:val="28"/>
          <w:rtl/>
          <w:lang w:bidi="fa-IR"/>
        </w:rPr>
        <w:t>:</w:t>
      </w:r>
      <w:r w:rsidR="00984577" w:rsidRPr="00984577">
        <w:rPr>
          <w:rFonts w:ascii="QCF_BSML" w:eastAsia="Times New Roman" w:hAnsi="QCF_BSML" w:cs="QCF_BSML"/>
          <w:color w:val="000000"/>
          <w:spacing w:val="-6"/>
          <w:sz w:val="28"/>
          <w:szCs w:val="28"/>
          <w:rtl/>
        </w:rPr>
        <w:t xml:space="preserve"> </w:t>
      </w:r>
      <w:r w:rsidR="00984577">
        <w:rPr>
          <w:rFonts w:ascii="QCF_BSML" w:eastAsia="Times New Roman" w:hAnsi="QCF_BSML" w:cs="QCF_BSML" w:hint="cs"/>
          <w:color w:val="000000"/>
          <w:spacing w:val="-6"/>
          <w:sz w:val="28"/>
          <w:szCs w:val="28"/>
          <w:rtl/>
        </w:rPr>
        <w:t xml:space="preserve">     </w:t>
      </w:r>
      <w:r w:rsidR="00984577" w:rsidRPr="008B622F">
        <w:rPr>
          <w:rFonts w:ascii="QCF_BSML" w:eastAsia="Times New Roman" w:hAnsi="QCF_BSML" w:cs="QCF_BSML"/>
          <w:color w:val="000000"/>
          <w:spacing w:val="-6"/>
          <w:sz w:val="28"/>
          <w:szCs w:val="28"/>
          <w:rtl/>
        </w:rPr>
        <w:t>ﮋ</w:t>
      </w:r>
      <w:r w:rsidR="00D023F5" w:rsidRPr="008B622F">
        <w:rPr>
          <w:rFonts w:ascii="QCF_P132" w:eastAsia="Times New Roman" w:hAnsi="QCF_P132" w:cs="QCF_P132"/>
          <w:color w:val="000000"/>
          <w:sz w:val="28"/>
          <w:szCs w:val="28"/>
          <w:rtl/>
        </w:rPr>
        <w:t>ﮀ  ﮁ  ﮂ  ﮃ  ﮄ  ﮅ</w:t>
      </w:r>
      <w:r w:rsidR="00952B77" w:rsidRPr="008B622F">
        <w:rPr>
          <w:rFonts w:ascii="QCF_BSML" w:eastAsia="Times New Roman" w:hAnsi="QCF_BSML" w:cs="QCF_BSML"/>
          <w:color w:val="000000"/>
          <w:spacing w:val="-6"/>
          <w:sz w:val="28"/>
          <w:szCs w:val="28"/>
          <w:rtl/>
        </w:rPr>
        <w:t xml:space="preserve"> ﮊ</w:t>
      </w:r>
      <w:r w:rsidR="00952B77" w:rsidRPr="008B622F">
        <w:rPr>
          <w:rFonts w:ascii="Arial" w:eastAsia="Times New Roman" w:hAnsi="Arial" w:cs="B Lotus" w:hint="cs"/>
          <w:color w:val="000000"/>
          <w:spacing w:val="-6"/>
          <w:sz w:val="28"/>
          <w:szCs w:val="28"/>
          <w:rtl/>
        </w:rPr>
        <w:t>.</w:t>
      </w:r>
      <w:r w:rsidRPr="008B622F">
        <w:rPr>
          <w:rFonts w:cs="B Lotus" w:hint="cs"/>
          <w:sz w:val="28"/>
          <w:szCs w:val="28"/>
          <w:rtl/>
          <w:lang w:bidi="fa-IR"/>
        </w:rPr>
        <w:t xml:space="preserve"> </w:t>
      </w:r>
      <w:r w:rsidR="00EE6A51" w:rsidRPr="008B622F">
        <w:rPr>
          <w:rFonts w:ascii="Lotus Linotype" w:eastAsia="B Badr" w:hAnsi="Lotus Linotype" w:cs="B Lotus" w:hint="cs"/>
          <w:sz w:val="28"/>
          <w:szCs w:val="28"/>
          <w:rtl/>
        </w:rPr>
        <w:t>(</w:t>
      </w:r>
      <w:r w:rsidR="00EE6A51" w:rsidRPr="008B622F">
        <w:rPr>
          <w:rFonts w:cs="B Lotus" w:hint="cs"/>
          <w:sz w:val="28"/>
          <w:szCs w:val="28"/>
          <w:rtl/>
          <w:lang w:bidi="fa-IR"/>
        </w:rPr>
        <w:t>الأ</w:t>
      </w:r>
      <w:r w:rsidR="008B622F" w:rsidRPr="008B622F">
        <w:rPr>
          <w:rFonts w:cs="B Lotus" w:hint="cs"/>
          <w:sz w:val="28"/>
          <w:szCs w:val="28"/>
          <w:rtl/>
          <w:lang w:bidi="fa-IR"/>
        </w:rPr>
        <w:t>نعام</w:t>
      </w:r>
      <w:r w:rsidR="00EE6A51" w:rsidRPr="008B622F">
        <w:rPr>
          <w:rFonts w:cs="B Lotus" w:hint="cs"/>
          <w:sz w:val="28"/>
          <w:szCs w:val="28"/>
          <w:rtl/>
          <w:lang w:bidi="fa-IR"/>
        </w:rPr>
        <w:t>: 38).</w:t>
      </w:r>
      <w:r w:rsidR="00F3270D" w:rsidRPr="00F3270D">
        <w:rPr>
          <w:rFonts w:cs="B Lotus" w:hint="cs"/>
          <w:sz w:val="28"/>
          <w:szCs w:val="28"/>
          <w:rtl/>
          <w:lang w:bidi="fa-IR"/>
        </w:rPr>
        <w:t xml:space="preserve"> </w:t>
      </w:r>
      <w:r w:rsidR="00F3270D" w:rsidRPr="00F3270D">
        <w:rPr>
          <w:rFonts w:ascii="Verdana" w:hAnsi="Verdana" w:cs="B Lotus"/>
          <w:sz w:val="28"/>
          <w:szCs w:val="28"/>
          <w:rtl/>
          <w:lang w:bidi="fa-IR"/>
        </w:rPr>
        <w:t>«</w:t>
      </w:r>
      <w:r w:rsidR="00F3270D" w:rsidRPr="00F3270D">
        <w:rPr>
          <w:rFonts w:ascii="Tahoma" w:hAnsi="Tahoma" w:cs="B Lotus"/>
          <w:sz w:val="28"/>
          <w:szCs w:val="28"/>
          <w:rtl/>
        </w:rPr>
        <w:t>ما هيچ چيزرا در اين كتاب، فرو گذار نكرديم»</w:t>
      </w:r>
      <w:r w:rsidR="00F3270D" w:rsidRPr="00F3270D">
        <w:rPr>
          <w:rFonts w:cs="B Lotus" w:hint="cs"/>
          <w:sz w:val="28"/>
          <w:szCs w:val="28"/>
          <w:rtl/>
          <w:lang w:bidi="fa-IR"/>
        </w:rPr>
        <w:t>.</w:t>
      </w:r>
    </w:p>
    <w:p w:rsidR="00262400" w:rsidRDefault="00262400" w:rsidP="00632D0A">
      <w:pPr>
        <w:widowControl w:val="0"/>
        <w:spacing w:line="226" w:lineRule="auto"/>
        <w:ind w:firstLine="227"/>
        <w:jc w:val="lowKashida"/>
        <w:rPr>
          <w:rFonts w:cs="B Lotus" w:hint="cs"/>
          <w:rtl/>
          <w:lang w:bidi="fa-IR"/>
        </w:rPr>
      </w:pPr>
      <w:r w:rsidRPr="00BB33A3">
        <w:rPr>
          <w:rFonts w:cs="B Lotus" w:hint="cs"/>
          <w:sz w:val="28"/>
          <w:szCs w:val="28"/>
          <w:rtl/>
          <w:lang w:bidi="fa-IR"/>
        </w:rPr>
        <w:t>پس چگونه جایز</w:t>
      </w:r>
      <w:r w:rsidR="007529C2">
        <w:rPr>
          <w:rFonts w:cs="B Lotus" w:hint="cs"/>
          <w:sz w:val="28"/>
          <w:szCs w:val="28"/>
          <w:rtl/>
          <w:lang w:bidi="fa-IR"/>
        </w:rPr>
        <w:t xml:space="preserve"> ا</w:t>
      </w:r>
      <w:r w:rsidRPr="00BB33A3">
        <w:rPr>
          <w:rFonts w:cs="B Lotus" w:hint="cs"/>
          <w:sz w:val="28"/>
          <w:szCs w:val="28"/>
          <w:rtl/>
          <w:lang w:bidi="fa-IR"/>
        </w:rPr>
        <w:t xml:space="preserve">ست به عربی مُبین و یا به </w:t>
      </w:r>
      <w:r w:rsidR="00632D0A">
        <w:rPr>
          <w:rFonts w:cs="B Lotus" w:hint="cs"/>
          <w:sz w:val="28"/>
          <w:szCs w:val="28"/>
          <w:rtl/>
          <w:lang w:bidi="fa-IR"/>
        </w:rPr>
        <w:t>زبان</w:t>
      </w:r>
      <w:r w:rsidRPr="00BB33A3">
        <w:rPr>
          <w:rFonts w:cs="B Lotus" w:hint="cs"/>
          <w:sz w:val="28"/>
          <w:szCs w:val="28"/>
          <w:rtl/>
          <w:lang w:bidi="fa-IR"/>
        </w:rPr>
        <w:t xml:space="preserve"> قوم و یا به بیانگر هر چیز آنرا وصف نماید و از ظاهر آن هم چیزی فهم نگردد؟ قرآن از این [تصور] منزه </w:t>
      </w:r>
      <w:r w:rsidRPr="00EE6A51">
        <w:rPr>
          <w:rFonts w:cs="B Lotus" w:hint="cs"/>
          <w:sz w:val="28"/>
          <w:szCs w:val="28"/>
          <w:rtl/>
          <w:lang w:bidi="fa-IR"/>
        </w:rPr>
        <w:t xml:space="preserve">است. و حال خداوند دانشمندان را به سبب استخراج مفاهیم قرآن مورد ستایش قرار داده است، و می‌فرماید: </w:t>
      </w:r>
      <w:r w:rsidR="00984577" w:rsidRPr="00EE6A51">
        <w:rPr>
          <w:rFonts w:ascii="QCF_BSML" w:eastAsia="Times New Roman" w:hAnsi="QCF_BSML" w:cs="QCF_BSML"/>
          <w:color w:val="000000"/>
          <w:spacing w:val="-6"/>
          <w:sz w:val="28"/>
          <w:szCs w:val="28"/>
          <w:rtl/>
        </w:rPr>
        <w:t>ﮋ</w:t>
      </w:r>
      <w:r w:rsidR="00D023F5" w:rsidRPr="00EE6A51">
        <w:rPr>
          <w:rFonts w:ascii="QCF_P091" w:eastAsia="Times New Roman" w:hAnsi="QCF_P091" w:cs="QCF_P091"/>
          <w:color w:val="000000"/>
          <w:sz w:val="28"/>
          <w:szCs w:val="28"/>
          <w:rtl/>
        </w:rPr>
        <w:t>ﮜ  ﮝ  ﮞ  ﮟ</w:t>
      </w:r>
      <w:r w:rsidR="00952B77" w:rsidRPr="00EE6A51">
        <w:rPr>
          <w:rFonts w:ascii="QCF_BSML" w:eastAsia="Times New Roman" w:hAnsi="QCF_BSML" w:cs="QCF_BSML"/>
          <w:color w:val="000000"/>
          <w:spacing w:val="-6"/>
          <w:sz w:val="28"/>
          <w:szCs w:val="28"/>
          <w:rtl/>
        </w:rPr>
        <w:t xml:space="preserve"> ﮊ</w:t>
      </w:r>
      <w:r w:rsidR="00952B77" w:rsidRPr="00EE6A51">
        <w:rPr>
          <w:rFonts w:ascii="Arial" w:eastAsia="Times New Roman" w:hAnsi="Arial" w:cs="B Lotus" w:hint="cs"/>
          <w:color w:val="000000"/>
          <w:spacing w:val="-6"/>
          <w:sz w:val="28"/>
          <w:szCs w:val="28"/>
          <w:rtl/>
        </w:rPr>
        <w:t>.</w:t>
      </w:r>
      <w:r w:rsidR="00D023F5" w:rsidRPr="00EE6A51">
        <w:rPr>
          <w:rFonts w:cs="B Lotus" w:hint="cs"/>
          <w:sz w:val="28"/>
          <w:szCs w:val="28"/>
          <w:rtl/>
          <w:lang w:bidi="fa-IR"/>
        </w:rPr>
        <w:t xml:space="preserve"> </w:t>
      </w:r>
      <w:r w:rsidR="00EE6A51" w:rsidRPr="00EE6A51">
        <w:rPr>
          <w:rFonts w:ascii="Lotus Linotype" w:eastAsia="B Badr" w:hAnsi="Lotus Linotype" w:cs="B Lotus" w:hint="cs"/>
          <w:sz w:val="28"/>
          <w:szCs w:val="28"/>
          <w:rtl/>
        </w:rPr>
        <w:t>(الن</w:t>
      </w:r>
      <w:r w:rsidR="00EE6A51" w:rsidRPr="00EE6A51">
        <w:rPr>
          <w:rFonts w:cs="B Lotus" w:hint="cs"/>
          <w:sz w:val="28"/>
          <w:szCs w:val="28"/>
          <w:rtl/>
          <w:lang w:bidi="fa-IR"/>
        </w:rPr>
        <w:t>ساء: 83).</w:t>
      </w:r>
    </w:p>
    <w:p w:rsidR="008B622F" w:rsidRPr="008F0892" w:rsidRDefault="008B622F" w:rsidP="008F0892">
      <w:pPr>
        <w:widowControl w:val="0"/>
        <w:spacing w:line="226" w:lineRule="auto"/>
        <w:ind w:firstLine="227"/>
        <w:jc w:val="lowKashida"/>
        <w:rPr>
          <w:rFonts w:cs="B Lotus" w:hint="cs"/>
          <w:sz w:val="28"/>
          <w:szCs w:val="28"/>
          <w:rtl/>
          <w:lang w:bidi="fa-IR"/>
        </w:rPr>
      </w:pPr>
      <w:r w:rsidRPr="008F0892">
        <w:rPr>
          <w:rFonts w:ascii="Verdana" w:hAnsi="Verdana" w:cs="B Lotus"/>
          <w:sz w:val="28"/>
          <w:szCs w:val="28"/>
          <w:rtl/>
          <w:lang w:bidi="fa-IR"/>
        </w:rPr>
        <w:t>«</w:t>
      </w:r>
      <w:r w:rsidR="008F0892" w:rsidRPr="008F0892">
        <w:rPr>
          <w:rFonts w:ascii="Tahoma" w:hAnsi="Tahoma" w:cs="B Lotus"/>
          <w:sz w:val="28"/>
          <w:szCs w:val="28"/>
          <w:rtl/>
        </w:rPr>
        <w:t>در حالى كه اگر آن را به پيامبر و پيشوايان -كه قدرت تشخيص كافى دارند- بازگردانند، از ريشه‏هاى مسائل آگاه خواهند شد</w:t>
      </w:r>
      <w:r w:rsidRPr="008F0892">
        <w:rPr>
          <w:rFonts w:ascii="Tahoma" w:hAnsi="Tahoma" w:cs="B Lotus"/>
          <w:sz w:val="28"/>
          <w:szCs w:val="28"/>
          <w:rtl/>
        </w:rPr>
        <w:t>»</w:t>
      </w:r>
      <w:r w:rsidRPr="008F0892">
        <w:rPr>
          <w:rFonts w:cs="B Lotus" w:hint="cs"/>
          <w:sz w:val="28"/>
          <w:szCs w:val="28"/>
          <w:rtl/>
          <w:lang w:bidi="fa-IR"/>
        </w:rPr>
        <w:t>.</w:t>
      </w:r>
    </w:p>
    <w:p w:rsidR="00262400" w:rsidRPr="00BB33A3" w:rsidRDefault="00262400" w:rsidP="0002105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کسانی که در معانی قرآن تأمل و تدبر نکرده‌اند، مورد نکوهش قرار گرفته‌اند و خداوند می‌فرماید:</w:t>
      </w:r>
      <w:r w:rsidR="00D023F5">
        <w:rPr>
          <w:rFonts w:ascii="Times New Roman" w:hAnsi="Times New Roman" w:cs="B Lotus" w:hint="cs"/>
          <w:sz w:val="28"/>
          <w:szCs w:val="28"/>
          <w:rtl/>
          <w:lang w:bidi="fa-IR"/>
        </w:rPr>
        <w:t xml:space="preserve"> </w:t>
      </w:r>
      <w:r w:rsidR="00984577" w:rsidRPr="00956D0E">
        <w:rPr>
          <w:rFonts w:ascii="QCF_BSML" w:eastAsia="Times New Roman" w:hAnsi="QCF_BSML" w:cs="QCF_BSML"/>
          <w:color w:val="000000"/>
          <w:spacing w:val="-6"/>
          <w:sz w:val="28"/>
          <w:szCs w:val="28"/>
          <w:rtl/>
        </w:rPr>
        <w:t>ﮋ</w:t>
      </w:r>
      <w:r w:rsidR="00D023F5">
        <w:rPr>
          <w:rFonts w:ascii="QCF_P509" w:eastAsia="Times New Roman" w:hAnsi="QCF_P509" w:cs="QCF_P509"/>
          <w:color w:val="000000"/>
          <w:sz w:val="27"/>
          <w:szCs w:val="27"/>
          <w:rtl/>
        </w:rPr>
        <w:t>ﮑﮒ ﮓ ﮔ ﮕ ﮖ ﮗ</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D023F5">
        <w:rPr>
          <w:rFonts w:ascii="QCF_P509" w:eastAsia="Times New Roman" w:hAnsi="QCF_P509" w:cs="QCF_P509"/>
          <w:color w:val="000000"/>
          <w:sz w:val="27"/>
          <w:szCs w:val="27"/>
          <w:rtl/>
        </w:rPr>
        <w:t xml:space="preserve"> </w:t>
      </w:r>
      <w:r w:rsidR="00EE6A51">
        <w:rPr>
          <w:rFonts w:ascii="Lotus Linotype" w:hAnsi="Lotus Linotype" w:cs="B Lotus" w:hint="cs"/>
          <w:sz w:val="30"/>
          <w:szCs w:val="30"/>
          <w:rtl/>
        </w:rPr>
        <w:t>(</w:t>
      </w:r>
      <w:r w:rsidRPr="00BB33A3">
        <w:rPr>
          <w:rFonts w:ascii="Times New Roman" w:eastAsia="SimSun" w:hAnsi="Times New Roman" w:cs="B Lotus"/>
          <w:sz w:val="26"/>
          <w:szCs w:val="26"/>
          <w:rtl/>
          <w:lang w:bidi="fa-IR"/>
        </w:rPr>
        <w:t>محمد</w:t>
      </w:r>
      <w:r w:rsidR="00EE6A51">
        <w:rPr>
          <w:rFonts w:ascii="Times New Roman" w:eastAsia="SimSun" w:hAnsi="Times New Roman" w:cs="B Lotus" w:hint="cs"/>
          <w:sz w:val="26"/>
          <w:szCs w:val="26"/>
          <w:rtl/>
          <w:lang w:bidi="fa-IR"/>
        </w:rPr>
        <w:t xml:space="preserve">: 24). </w:t>
      </w:r>
      <w:r w:rsidR="008B622F" w:rsidRPr="008F0892">
        <w:rPr>
          <w:rFonts w:ascii="Verdana" w:hAnsi="Verdana" w:cs="B Lotus"/>
          <w:sz w:val="28"/>
          <w:szCs w:val="28"/>
          <w:rtl/>
          <w:lang w:bidi="fa-IR"/>
        </w:rPr>
        <w:t>«</w:t>
      </w:r>
      <w:r w:rsidR="008F0892" w:rsidRPr="008F0892">
        <w:rPr>
          <w:rFonts w:ascii="Tahoma" w:hAnsi="Tahoma" w:cs="B Lotus"/>
          <w:sz w:val="28"/>
          <w:szCs w:val="28"/>
          <w:rtl/>
        </w:rPr>
        <w:t>آيا آنها</w:t>
      </w:r>
      <w:r w:rsidR="008F0892" w:rsidRPr="008F0892">
        <w:rPr>
          <w:rFonts w:ascii="Tahoma" w:hAnsi="Tahoma" w:cs="B Lotus" w:hint="cs"/>
          <w:sz w:val="28"/>
          <w:szCs w:val="28"/>
          <w:rtl/>
        </w:rPr>
        <w:t xml:space="preserve"> (منافقان)</w:t>
      </w:r>
      <w:r w:rsidR="008F0892" w:rsidRPr="008F0892">
        <w:rPr>
          <w:rFonts w:ascii="Tahoma" w:hAnsi="Tahoma" w:cs="B Lotus"/>
          <w:sz w:val="28"/>
          <w:szCs w:val="28"/>
          <w:rtl/>
        </w:rPr>
        <w:t xml:space="preserve"> در قرآن تدبر نمى‏كنند، يا بر دلهايشان قفل نهاده شده است؟!</w:t>
      </w:r>
      <w:r w:rsidR="008B622F" w:rsidRPr="008F0892">
        <w:rPr>
          <w:rFonts w:ascii="Tahoma" w:hAnsi="Tahoma" w:cs="B Lotus"/>
          <w:sz w:val="28"/>
          <w:szCs w:val="28"/>
          <w:rtl/>
        </w:rPr>
        <w:t>»</w:t>
      </w:r>
      <w:r w:rsidR="008B622F" w:rsidRPr="008F0892">
        <w:rPr>
          <w:rFonts w:ascii="Times New Roman" w:hAnsi="Times New Roman" w:cs="B Lotus" w:hint="cs"/>
          <w:sz w:val="28"/>
          <w:szCs w:val="28"/>
          <w:rtl/>
          <w:lang w:bidi="fa-IR"/>
        </w:rPr>
        <w:t>.</w:t>
      </w:r>
      <w:r w:rsidR="008F0892" w:rsidRPr="008F089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چرا در قرآن تدبر نمی‌نمایند آیا بر دلهایشان قفل زده شده [که در قرآن تفکر نمی‌نمایند] [و از پیامبر</w:t>
      </w:r>
      <w:r w:rsidR="00EE6A51">
        <w:rPr>
          <w:rFonts w:ascii="Times New Roman" w:hAnsi="Times New Roman" w:cs="B Lotus" w:hint="cs"/>
          <w:sz w:val="28"/>
          <w:szCs w:val="28"/>
          <w:rtl/>
          <w:lang w:bidi="fa-IR"/>
        </w:rPr>
        <w:t xml:space="preserve"> </w:t>
      </w:r>
      <w:r w:rsidR="00EE6A51" w:rsidRPr="00EE6A5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روایت شده است که] فرموده است:</w:t>
      </w:r>
      <w:r w:rsidR="00EE6A5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من در میان شما کتاب خدا و آل بیتم </w:t>
      </w:r>
      <w:r w:rsidR="00632D0A">
        <w:rPr>
          <w:rFonts w:ascii="Times New Roman" w:hAnsi="Times New Roman" w:cs="B Lotus" w:hint="cs"/>
          <w:sz w:val="28"/>
          <w:szCs w:val="28"/>
          <w:rtl/>
          <w:lang w:bidi="fa-IR"/>
        </w:rPr>
        <w:t xml:space="preserve">عترتم </w:t>
      </w:r>
      <w:r w:rsidRPr="00BB33A3">
        <w:rPr>
          <w:rFonts w:ascii="Times New Roman" w:hAnsi="Times New Roman" w:cs="B Lotus" w:hint="cs"/>
          <w:sz w:val="28"/>
          <w:szCs w:val="28"/>
          <w:rtl/>
          <w:lang w:bidi="fa-IR"/>
        </w:rPr>
        <w:t>را به جای می‌گذارم</w:t>
      </w:r>
      <w:r w:rsidR="00EE6A5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تبیین نموده است همچنانکه عترت اهل بیت حجت است</w:t>
      </w:r>
      <w:r w:rsidR="00632D0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کتاب [خدا] نیز حجت است، و چگونه چیزی می‌تواند حجت باشد</w:t>
      </w:r>
      <w:r w:rsidR="00EE6A5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چیزی از آن فهم نگردد، و از پیامبر</w:t>
      </w:r>
      <w:r w:rsidR="00EE6A51">
        <w:rPr>
          <w:rFonts w:ascii="Times New Roman" w:hAnsi="Times New Roman" w:cs="B Lotus" w:hint="cs"/>
          <w:sz w:val="28"/>
          <w:szCs w:val="28"/>
          <w:rtl/>
          <w:lang w:bidi="fa-IR"/>
        </w:rPr>
        <w:t xml:space="preserve"> </w:t>
      </w:r>
      <w:r w:rsidR="00EE6A51" w:rsidRPr="00EE6A5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روایت شده است که فرموده است:</w:t>
      </w:r>
      <w:r w:rsidR="00EE6A5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گاه با حدیثی از جانب من بر خورد نمودید آن را بر کتاب خدا عرضه کنید هر آنچه موافق کتاب خداوند بود آن را بپ</w:t>
      </w:r>
      <w:r w:rsidR="00EE6A51">
        <w:rPr>
          <w:rFonts w:ascii="Times New Roman" w:hAnsi="Times New Roman" w:cs="B Lotus" w:hint="cs"/>
          <w:sz w:val="28"/>
          <w:szCs w:val="28"/>
          <w:rtl/>
          <w:lang w:bidi="fa-IR"/>
        </w:rPr>
        <w:t>ذیرید و هر آنچه با قرآن مخالف بو</w:t>
      </w:r>
      <w:r w:rsidRPr="00BB33A3">
        <w:rPr>
          <w:rFonts w:ascii="Times New Roman" w:hAnsi="Times New Roman" w:cs="B Lotus" w:hint="cs"/>
          <w:sz w:val="28"/>
          <w:szCs w:val="28"/>
          <w:rtl/>
          <w:lang w:bidi="fa-IR"/>
        </w:rPr>
        <w:t>د آن را به دیوار بکوبید</w:t>
      </w:r>
      <w:r w:rsidR="00632D0A">
        <w:rPr>
          <w:rFonts w:ascii="Times New Roman" w:hAnsi="Times New Roman" w:cs="B Lotus" w:hint="cs"/>
          <w:sz w:val="28"/>
          <w:szCs w:val="28"/>
          <w:rtl/>
          <w:lang w:bidi="fa-IR"/>
        </w:rPr>
        <w:t>.</w:t>
      </w:r>
      <w:r w:rsidR="00EE6A51" w:rsidRPr="000B716A">
        <w:rPr>
          <w:rFonts w:ascii="Times New Roman" w:hAnsi="Times New Roman" w:cs="B Lotus" w:hint="cs"/>
          <w:sz w:val="28"/>
          <w:szCs w:val="28"/>
          <w:rtl/>
          <w:lang w:bidi="fa-IR"/>
        </w:rPr>
        <w:t xml:space="preserve"> </w:t>
      </w:r>
      <w:r w:rsidR="00E63BF4">
        <w:rPr>
          <w:rFonts w:ascii="Times New Roman" w:hAnsi="Times New Roman" w:cs="B Lotus" w:hint="cs"/>
          <w:sz w:val="28"/>
          <w:szCs w:val="28"/>
          <w:rtl/>
          <w:lang w:bidi="fa-IR"/>
        </w:rPr>
        <w:t xml:space="preserve">و </w:t>
      </w:r>
      <w:r w:rsidRPr="000B716A">
        <w:rPr>
          <w:rFonts w:ascii="Times New Roman" w:hAnsi="Times New Roman" w:cs="B Lotus" w:hint="cs"/>
          <w:sz w:val="28"/>
          <w:szCs w:val="28"/>
          <w:rtl/>
          <w:lang w:bidi="fa-IR"/>
        </w:rPr>
        <w:t>اینگونه سخن از ائمه پیشوایان ما [فراوان] روایت شده است</w:t>
      </w:r>
      <w:r w:rsidR="00330D1E" w:rsidRPr="000B716A">
        <w:rPr>
          <w:rFonts w:ascii="Times New Roman" w:hAnsi="Times New Roman" w:cs="B Lotus" w:hint="cs"/>
          <w:sz w:val="28"/>
          <w:szCs w:val="28"/>
          <w:rtl/>
          <w:lang w:bidi="fa-IR"/>
        </w:rPr>
        <w:t>، و چگونه عرض</w:t>
      </w:r>
      <w:r w:rsidRPr="000B716A">
        <w:rPr>
          <w:rFonts w:ascii="Times New Roman" w:hAnsi="Times New Roman" w:cs="B Lotus" w:hint="cs"/>
          <w:sz w:val="28"/>
          <w:szCs w:val="28"/>
          <w:rtl/>
          <w:lang w:bidi="fa-IR"/>
        </w:rPr>
        <w:t>ه بر قرآن ممکن است در حالی که از قرآن چیزی فهمیده نشود. تمام این [دلایل] بیانگر این می‌باشند که ظاهر این اخبار متروک‌اند، و از نظر ما معانی قرآن به چهار بخش تقسیم می‌گردد بخش اول:</w:t>
      </w:r>
      <w:r w:rsidR="00330D1E" w:rsidRPr="000B716A">
        <w:rPr>
          <w:rFonts w:ascii="Times New Roman" w:hAnsi="Times New Roman" w:cs="B Lotus" w:hint="cs"/>
          <w:sz w:val="28"/>
          <w:szCs w:val="28"/>
          <w:rtl/>
          <w:lang w:bidi="fa-IR"/>
        </w:rPr>
        <w:t xml:space="preserve"> </w:t>
      </w:r>
      <w:r w:rsidRPr="000B716A">
        <w:rPr>
          <w:rFonts w:ascii="Times New Roman" w:hAnsi="Times New Roman" w:cs="B Lotus" w:hint="cs"/>
          <w:sz w:val="28"/>
          <w:szCs w:val="28"/>
          <w:rtl/>
          <w:lang w:bidi="fa-IR"/>
        </w:rPr>
        <w:t>خداوند به علم خود اختصاص داده است</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مانند علم به [وقوع] قیامت</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و بخش دوم</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ظاهر آن با مفهوم و معنای آن موافق و هماهنگ است</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هر آنکه با لغت عرب آگاه باشد آن را می‌فهمد، مانند</w:t>
      </w:r>
      <w:r w:rsidR="00D023F5" w:rsidRPr="000B716A">
        <w:rPr>
          <w:rFonts w:ascii="Times New Roman" w:hAnsi="Times New Roman" w:cs="B Lotus" w:hint="cs"/>
          <w:sz w:val="28"/>
          <w:szCs w:val="28"/>
          <w:rtl/>
          <w:lang w:bidi="fa-IR"/>
        </w:rPr>
        <w:t xml:space="preserve">: </w:t>
      </w:r>
      <w:r w:rsidR="00984577" w:rsidRPr="000B716A">
        <w:rPr>
          <w:rFonts w:ascii="QCF_BSML" w:eastAsia="Times New Roman" w:hAnsi="QCF_BSML" w:cs="QCF_BSML"/>
          <w:color w:val="000000"/>
          <w:spacing w:val="-6"/>
          <w:sz w:val="28"/>
          <w:szCs w:val="28"/>
          <w:rtl/>
        </w:rPr>
        <w:t>ﮋ</w:t>
      </w:r>
      <w:r w:rsidR="00D023F5" w:rsidRPr="000B716A">
        <w:rPr>
          <w:rFonts w:ascii="QCF_P604" w:eastAsia="Times New Roman" w:hAnsi="QCF_P604" w:cs="QCF_P604"/>
          <w:color w:val="000000"/>
          <w:sz w:val="28"/>
          <w:szCs w:val="28"/>
          <w:rtl/>
        </w:rPr>
        <w:t>ﭑ ﭒ ﭓ ﭔ</w:t>
      </w:r>
      <w:r w:rsidR="00952B77" w:rsidRPr="000B716A">
        <w:rPr>
          <w:rFonts w:ascii="QCF_BSML" w:eastAsia="Times New Roman" w:hAnsi="QCF_BSML" w:cs="QCF_BSML"/>
          <w:color w:val="000000"/>
          <w:spacing w:val="-6"/>
          <w:sz w:val="28"/>
          <w:szCs w:val="28"/>
          <w:rtl/>
        </w:rPr>
        <w:t>ﮊ</w:t>
      </w:r>
      <w:r w:rsidR="00952B77" w:rsidRPr="000B716A">
        <w:rPr>
          <w:rFonts w:ascii="Arial" w:eastAsia="Times New Roman" w:hAnsi="Arial" w:cs="B Lotus" w:hint="cs"/>
          <w:color w:val="000000"/>
          <w:spacing w:val="-6"/>
          <w:sz w:val="28"/>
          <w:szCs w:val="28"/>
          <w:rtl/>
        </w:rPr>
        <w:t>.</w:t>
      </w:r>
      <w:r w:rsidRPr="000B716A">
        <w:rPr>
          <w:rFonts w:ascii="Times New Roman" w:hAnsi="Times New Roman" w:cs="B Lotus" w:hint="cs"/>
          <w:sz w:val="28"/>
          <w:szCs w:val="28"/>
          <w:rtl/>
          <w:lang w:bidi="fa-IR"/>
        </w:rPr>
        <w:t xml:space="preserve"> </w:t>
      </w:r>
      <w:r w:rsidR="00330D1E" w:rsidRPr="000B716A">
        <w:rPr>
          <w:rFonts w:ascii="Times New Roman" w:hAnsi="Times New Roman" w:cs="B Lotus" w:hint="cs"/>
          <w:sz w:val="28"/>
          <w:szCs w:val="28"/>
          <w:rtl/>
          <w:lang w:bidi="fa-IR"/>
        </w:rPr>
        <w:t>(الإخلاص: 1</w:t>
      </w:r>
      <w:r w:rsidR="00330D1E" w:rsidRPr="00021050">
        <w:rPr>
          <w:rFonts w:ascii="Times New Roman" w:hAnsi="Times New Roman" w:cs="B Lotus" w:hint="cs"/>
          <w:sz w:val="28"/>
          <w:szCs w:val="28"/>
          <w:rtl/>
          <w:lang w:bidi="fa-IR"/>
        </w:rPr>
        <w:t>).</w:t>
      </w:r>
      <w:r w:rsidRPr="00021050">
        <w:rPr>
          <w:rFonts w:ascii="Times New Roman" w:hAnsi="Times New Roman" w:cs="B Lotus" w:hint="cs"/>
          <w:sz w:val="28"/>
          <w:szCs w:val="28"/>
          <w:rtl/>
          <w:lang w:bidi="fa-IR"/>
        </w:rPr>
        <w:t xml:space="preserve"> </w:t>
      </w:r>
      <w:r w:rsidR="008B622F" w:rsidRPr="00021050">
        <w:rPr>
          <w:rFonts w:ascii="Verdana" w:hAnsi="Verdana" w:cs="B Lotus"/>
          <w:sz w:val="28"/>
          <w:szCs w:val="28"/>
          <w:rtl/>
          <w:lang w:bidi="fa-IR"/>
        </w:rPr>
        <w:t>«</w:t>
      </w:r>
      <w:r w:rsidR="00021050" w:rsidRPr="00021050">
        <w:rPr>
          <w:rFonts w:cs="B Lotus" w:hint="cs"/>
          <w:sz w:val="28"/>
          <w:szCs w:val="28"/>
          <w:rtl/>
        </w:rPr>
        <w:t>بگو خدا يكتا و يگانه است</w:t>
      </w:r>
      <w:r w:rsidR="008B622F" w:rsidRPr="00021050">
        <w:rPr>
          <w:rFonts w:ascii="Tahoma" w:hAnsi="Tahoma" w:cs="B Lotus"/>
          <w:sz w:val="28"/>
          <w:szCs w:val="28"/>
          <w:rtl/>
        </w:rPr>
        <w:t>»</w:t>
      </w:r>
      <w:r w:rsidR="008B622F" w:rsidRPr="00021050">
        <w:rPr>
          <w:rFonts w:ascii="Times New Roman" w:hAnsi="Times New Roman" w:cs="B Lotus" w:hint="cs"/>
          <w:sz w:val="28"/>
          <w:szCs w:val="28"/>
          <w:rtl/>
          <w:lang w:bidi="fa-IR"/>
        </w:rPr>
        <w:t>.</w:t>
      </w:r>
      <w:r w:rsidR="008B622F">
        <w:rPr>
          <w:rFonts w:ascii="Times New Roman" w:hAnsi="Times New Roman" w:cs="B Lotus" w:hint="cs"/>
          <w:sz w:val="28"/>
          <w:szCs w:val="28"/>
          <w:rtl/>
          <w:lang w:bidi="fa-IR"/>
        </w:rPr>
        <w:t xml:space="preserve"> </w:t>
      </w:r>
      <w:r w:rsidRPr="000B716A">
        <w:rPr>
          <w:rFonts w:ascii="Times New Roman" w:hAnsi="Times New Roman" w:cs="B Lotus" w:hint="cs"/>
          <w:sz w:val="28"/>
          <w:szCs w:val="28"/>
          <w:rtl/>
          <w:lang w:bidi="fa-IR"/>
        </w:rPr>
        <w:t>و بخش سوم</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نیز مجمل است غیر خدا [پیامبر] آن را بیان کرده است مانند</w:t>
      </w:r>
      <w:r w:rsidR="00D023F5" w:rsidRPr="000B716A">
        <w:rPr>
          <w:rFonts w:ascii="Times New Roman" w:hAnsi="Times New Roman" w:cs="B Lotus" w:hint="cs"/>
          <w:sz w:val="28"/>
          <w:szCs w:val="28"/>
          <w:rtl/>
          <w:lang w:bidi="fa-IR"/>
        </w:rPr>
        <w:t xml:space="preserve">: </w:t>
      </w:r>
      <w:r w:rsidR="00984577" w:rsidRPr="000B716A">
        <w:rPr>
          <w:rFonts w:ascii="QCF_BSML" w:eastAsia="Times New Roman" w:hAnsi="QCF_BSML" w:cs="QCF_BSML"/>
          <w:color w:val="000000"/>
          <w:spacing w:val="-6"/>
          <w:sz w:val="28"/>
          <w:szCs w:val="28"/>
          <w:rtl/>
        </w:rPr>
        <w:t>ﮋ</w:t>
      </w:r>
      <w:r w:rsidR="00D023F5" w:rsidRPr="000B716A">
        <w:rPr>
          <w:rFonts w:ascii="QCF_P007" w:eastAsia="Times New Roman" w:hAnsi="QCF_P007" w:cs="QCF_P007"/>
          <w:color w:val="000000"/>
          <w:sz w:val="28"/>
          <w:szCs w:val="28"/>
          <w:rtl/>
        </w:rPr>
        <w:t>ﮛ</w:t>
      </w:r>
      <w:r w:rsidR="00330D1E" w:rsidRPr="00021050">
        <w:rPr>
          <w:rFonts w:ascii="QCF_P007" w:eastAsia="Times New Roman" w:hAnsi="QCF_P007" w:cs="QCF_P007" w:hint="cs"/>
          <w:color w:val="000000"/>
          <w:sz w:val="4"/>
          <w:szCs w:val="4"/>
          <w:rtl/>
        </w:rPr>
        <w:t xml:space="preserve"> </w:t>
      </w:r>
      <w:r w:rsidR="00D023F5" w:rsidRPr="000B716A">
        <w:rPr>
          <w:rFonts w:ascii="QCF_P007" w:eastAsia="Times New Roman" w:hAnsi="QCF_P007" w:cs="QCF_P007"/>
          <w:color w:val="000000"/>
          <w:sz w:val="28"/>
          <w:szCs w:val="28"/>
          <w:rtl/>
        </w:rPr>
        <w:t>ﮜ</w:t>
      </w:r>
      <w:r w:rsidR="00952B77" w:rsidRPr="000B716A">
        <w:rPr>
          <w:rFonts w:ascii="QCF_BSML" w:eastAsia="Times New Roman" w:hAnsi="QCF_BSML" w:cs="QCF_BSML"/>
          <w:color w:val="000000"/>
          <w:spacing w:val="-6"/>
          <w:sz w:val="28"/>
          <w:szCs w:val="28"/>
          <w:rtl/>
        </w:rPr>
        <w:t>ﮊ</w:t>
      </w:r>
      <w:r w:rsidR="00952B77" w:rsidRPr="000B716A">
        <w:rPr>
          <w:rFonts w:ascii="Arial" w:eastAsia="Times New Roman" w:hAnsi="Arial" w:cs="B Lotus" w:hint="cs"/>
          <w:color w:val="000000"/>
          <w:spacing w:val="-6"/>
          <w:sz w:val="28"/>
          <w:szCs w:val="28"/>
          <w:rtl/>
        </w:rPr>
        <w:t>.</w:t>
      </w:r>
      <w:r w:rsidRPr="000B716A">
        <w:rPr>
          <w:rFonts w:ascii="Times New Roman" w:hAnsi="Times New Roman" w:cs="B Lotus" w:hint="cs"/>
          <w:sz w:val="28"/>
          <w:szCs w:val="28"/>
          <w:rtl/>
          <w:lang w:bidi="fa-IR"/>
        </w:rPr>
        <w:t xml:space="preserve"> و بخش</w:t>
      </w:r>
      <w:r w:rsidR="00330D1E" w:rsidRPr="000B716A">
        <w:rPr>
          <w:rFonts w:ascii="Times New Roman" w:hAnsi="Times New Roman" w:cs="B Lotus" w:hint="cs"/>
          <w:sz w:val="28"/>
          <w:szCs w:val="28"/>
          <w:rtl/>
          <w:lang w:bidi="fa-IR"/>
        </w:rPr>
        <w:t xml:space="preserve"> </w:t>
      </w:r>
      <w:r w:rsidRPr="000B716A">
        <w:rPr>
          <w:rFonts w:ascii="Times New Roman" w:hAnsi="Times New Roman" w:cs="B Lotus" w:hint="cs"/>
          <w:sz w:val="28"/>
          <w:szCs w:val="28"/>
          <w:rtl/>
          <w:lang w:bidi="fa-IR"/>
        </w:rPr>
        <w:t>چهارم</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لفظ آن مشترک است</w:t>
      </w:r>
      <w:r w:rsidR="00330D1E" w:rsidRPr="000B716A">
        <w:rPr>
          <w:rFonts w:ascii="Times New Roman" w:hAnsi="Times New Roman" w:cs="B Lotus" w:hint="cs"/>
          <w:sz w:val="28"/>
          <w:szCs w:val="28"/>
          <w:rtl/>
          <w:lang w:bidi="fa-IR"/>
        </w:rPr>
        <w:t>،</w:t>
      </w:r>
      <w:r w:rsidRPr="000B716A">
        <w:rPr>
          <w:rFonts w:ascii="Times New Roman" w:hAnsi="Times New Roman" w:cs="B Lotus" w:hint="cs"/>
          <w:sz w:val="28"/>
          <w:szCs w:val="28"/>
          <w:rtl/>
          <w:lang w:bidi="fa-IR"/>
        </w:rPr>
        <w:t xml:space="preserve"> بدون دلیل و قرائن نمی‌توان به یکی از دو معنی</w:t>
      </w:r>
      <w:r w:rsidRPr="00BB33A3">
        <w:rPr>
          <w:rFonts w:ascii="Times New Roman" w:hAnsi="Times New Roman" w:cs="B Lotus" w:hint="cs"/>
          <w:sz w:val="28"/>
          <w:szCs w:val="28"/>
          <w:rtl/>
          <w:lang w:bidi="fa-IR"/>
        </w:rPr>
        <w:t xml:space="preserve"> آن قطعیت نهاد</w:t>
      </w:r>
      <w:r w:rsidRPr="00BB33A3">
        <w:rPr>
          <w:rStyle w:val="a7"/>
          <w:rFonts w:cs="B Lotus"/>
          <w:sz w:val="28"/>
          <w:szCs w:val="28"/>
          <w:rtl/>
          <w:lang w:bidi="fa-IR"/>
        </w:rPr>
        <w:footnoteReference w:id="369"/>
      </w:r>
      <w:r w:rsidR="00330D1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E63BF4" w:rsidRDefault="00262400" w:rsidP="00E63BF4">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E63BF4">
        <w:rPr>
          <w:rFonts w:ascii="Times New Roman" w:hAnsi="Times New Roman" w:cs="B Lotus" w:hint="cs"/>
          <w:spacing w:val="-4"/>
          <w:sz w:val="28"/>
          <w:szCs w:val="28"/>
          <w:rtl/>
          <w:lang w:bidi="fa-IR"/>
        </w:rPr>
        <w:t>با این وجود پی می‌بریم که برخی علمای امامیه با راویان دروغ</w:t>
      </w:r>
      <w:r w:rsidR="00E63BF4" w:rsidRPr="00E63BF4">
        <w:rPr>
          <w:rFonts w:ascii="Times New Roman" w:hAnsi="Times New Roman" w:cs="B Lotus" w:hint="eastAsia"/>
          <w:spacing w:val="-4"/>
          <w:sz w:val="28"/>
          <w:szCs w:val="28"/>
          <w:rtl/>
          <w:lang w:bidi="fa-IR"/>
        </w:rPr>
        <w:t>گويان</w:t>
      </w:r>
      <w:r w:rsidRPr="00E63BF4">
        <w:rPr>
          <w:rFonts w:ascii="Times New Roman" w:hAnsi="Times New Roman" w:cs="B Lotus" w:hint="cs"/>
          <w:spacing w:val="-4"/>
          <w:sz w:val="28"/>
          <w:szCs w:val="28"/>
          <w:rtl/>
          <w:lang w:bidi="fa-IR"/>
        </w:rPr>
        <w:t xml:space="preserve"> غلوگرا در قول به غامض بودن قرآن و اینکه چیزی از ظاهر آن فهم نمی‌شود موافق و همسو نیستند. </w:t>
      </w:r>
    </w:p>
    <w:p w:rsidR="00262400" w:rsidRPr="004C54EE" w:rsidRDefault="00262400" w:rsidP="005A5E2F">
      <w:pPr>
        <w:pStyle w:val="2"/>
        <w:widowControl w:val="0"/>
        <w:spacing w:line="226" w:lineRule="auto"/>
        <w:ind w:firstLine="227"/>
        <w:rPr>
          <w:rFonts w:cs="B Lotus" w:hint="cs"/>
          <w:sz w:val="28"/>
          <w:szCs w:val="28"/>
          <w:rtl/>
          <w:lang w:bidi="fa-IR"/>
        </w:rPr>
      </w:pPr>
      <w:r w:rsidRPr="004C54EE">
        <w:rPr>
          <w:rFonts w:cs="B Lotus" w:hint="cs"/>
          <w:sz w:val="28"/>
          <w:szCs w:val="28"/>
          <w:rtl/>
          <w:lang w:bidi="fa-IR"/>
        </w:rPr>
        <w:t>عامل دوم</w:t>
      </w:r>
      <w:r w:rsidR="005129D8" w:rsidRPr="004C54EE">
        <w:rPr>
          <w:rFonts w:cs="B Lotus" w:hint="cs"/>
          <w:sz w:val="28"/>
          <w:szCs w:val="28"/>
          <w:rtl/>
          <w:lang w:bidi="fa-IR"/>
        </w:rPr>
        <w:t xml:space="preserve">: </w:t>
      </w:r>
      <w:r w:rsidRPr="004C54EE">
        <w:rPr>
          <w:rFonts w:cs="B Lotus" w:hint="cs"/>
          <w:sz w:val="28"/>
          <w:szCs w:val="28"/>
          <w:rtl/>
          <w:lang w:bidi="fa-IR"/>
        </w:rPr>
        <w:t xml:space="preserve">قول و باور به اینکه قرآن برای امت کافی نیست. </w:t>
      </w:r>
    </w:p>
    <w:p w:rsidR="00104E09" w:rsidRDefault="00262400" w:rsidP="00104E0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بدون شک خداوند عز</w:t>
      </w:r>
      <w:r w:rsidR="004C54E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وجل قرآن را نازل نموده تا منبع کافی برای هدایت مردم به طرف هر خیر و مانع آنان از هر شری باشد، و کتابی وجود نداشته </w:t>
      </w:r>
      <w:r w:rsidR="00FD29EF">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صلاحیت این صفت را داشته باشد جز قرآنی که خداوند بر پیامبرش</w:t>
      </w:r>
      <w:r w:rsidR="00FD29EF">
        <w:rPr>
          <w:rFonts w:ascii="Times New Roman" w:hAnsi="Times New Roman" w:cs="B Lotus" w:hint="cs"/>
          <w:sz w:val="28"/>
          <w:szCs w:val="28"/>
          <w:rtl/>
          <w:lang w:bidi="fa-IR"/>
        </w:rPr>
        <w:t xml:space="preserve"> </w:t>
      </w:r>
      <w:r w:rsidR="00FD29EF" w:rsidRPr="00FD29EF">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نازل نموده است. شگفت اینکه جماعتی از امامیه به بدگوئی در سلامت نص قرآن از نقص و زیادت شده و جز ائمه کسی آن را نمی‌فهمد اکتفا ننموده‌اند</w:t>
      </w:r>
      <w:r w:rsidR="00FD29E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تصور و گمانشان بر این است که قرآن برای هدایت [انسان] کافی نیست، بلکه برخی صراحتاً آن را فتنه پنداشته‌اند</w:t>
      </w:r>
      <w:r w:rsidR="00FD29E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کفایت و بندگی جز با کلام ائمه حاصل نخواهد شد، و چون کلام آنان آمیخته با دروغ است نتیجه چنین شود </w:t>
      </w:r>
      <w:r w:rsidR="00FD29EF">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حجت نیز مختلط با کذب گردد</w:t>
      </w:r>
      <w:r w:rsidR="00FD29E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حال قرآن [غیر ذی عوج] است</w:t>
      </w:r>
      <w:r w:rsidR="00FD29EF">
        <w:rPr>
          <w:rFonts w:ascii="Times New Roman" w:hAnsi="Times New Roman" w:cs="B Lotus" w:hint="cs"/>
          <w:sz w:val="28"/>
          <w:szCs w:val="28"/>
          <w:rtl/>
          <w:lang w:bidi="fa-IR"/>
        </w:rPr>
        <w:t>.</w:t>
      </w:r>
    </w:p>
    <w:p w:rsidR="00262400" w:rsidRPr="00BB33A3" w:rsidRDefault="00262400" w:rsidP="008B62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FD29EF" w:rsidRPr="00FD29EF">
        <w:rPr>
          <w:rFonts w:ascii="Times New Roman" w:hAnsi="Times New Roman" w:cs="CTraditional Arabic" w:hint="cs"/>
          <w:sz w:val="32"/>
          <w:szCs w:val="32"/>
          <w:rtl/>
          <w:lang w:bidi="fa-IR"/>
        </w:rPr>
        <w:t>:</w:t>
      </w:r>
      <w:r w:rsidRPr="00BB33A3">
        <w:rPr>
          <w:rFonts w:ascii="Times New Roman" w:hAnsi="Times New Roman" w:cs="B Lotus" w:hint="cs"/>
          <w:sz w:val="28"/>
          <w:szCs w:val="28"/>
          <w:rtl/>
          <w:lang w:bidi="fa-IR"/>
        </w:rPr>
        <w:t xml:space="preserve"> در مقابل آنچه برخی علمای شیعه امامیه از محمد بن حسن [مهدی غائب] نقل نموده‌اند که او [مهدی] در تعریف و ستایش بر کتاب کافی گفته است؛ برای شیعیان ما کافی است ایستادگی نموده و می‌فرماید: چگونه کتاب خداوند که نور و هدایت است کافی نیست و کتاب کافی [برای امت] کفایتگر است؟ آیا کتاب «کافی» برتر و واضح‌تر و دارای علم بیشتری از قرآن است؟ آیا مسلمانی که ایمان به قرآن داشته باشد، چه برسد به امام چنین سخنی بر زبان جاری می‌کند</w:t>
      </w:r>
      <w:r w:rsidR="00104E09">
        <w:rPr>
          <w:rFonts w:ascii="Times New Roman" w:hAnsi="Times New Roman" w:cs="B Lotus" w:hint="cs"/>
          <w:sz w:val="28"/>
          <w:szCs w:val="28"/>
          <w:rtl/>
          <w:lang w:bidi="fa-IR"/>
        </w:rPr>
        <w:t>؟</w:t>
      </w:r>
      <w:r w:rsidRPr="00BB33A3">
        <w:rPr>
          <w:rStyle w:val="a7"/>
          <w:rFonts w:cs="B Lotus"/>
          <w:sz w:val="28"/>
          <w:szCs w:val="28"/>
          <w:rtl/>
          <w:lang w:bidi="fa-IR"/>
        </w:rPr>
        <w:footnoteReference w:id="370"/>
      </w:r>
      <w:r w:rsidR="00104E0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برقعی می‌گوید: با توجه به دلالت قرآن و سخنان ائمه</w:t>
      </w:r>
      <w:r w:rsidR="00104E0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قرآن برای هدایت مردم کافی است</w:t>
      </w:r>
      <w:r w:rsidR="00104E0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قرآن اوصافی برای قرآن ذکر شده است، که بیانگر کفایت آن می‌باشد از جمله آن اوصاف</w:t>
      </w:r>
      <w:r w:rsidRPr="00BB33A3">
        <w:rPr>
          <w:rStyle w:val="a7"/>
          <w:rFonts w:cs="B Lotus"/>
          <w:sz w:val="28"/>
          <w:szCs w:val="28"/>
          <w:rtl/>
          <w:lang w:bidi="fa-IR"/>
        </w:rPr>
        <w:footnoteReference w:id="371"/>
      </w:r>
      <w:r w:rsidR="00104E09">
        <w:rPr>
          <w:rFonts w:ascii="Times New Roman" w:hAnsi="Times New Roman" w:cs="B Lotus" w:hint="cs"/>
          <w:sz w:val="28"/>
          <w:szCs w:val="28"/>
          <w:rtl/>
          <w:lang w:bidi="fa-IR"/>
        </w:rPr>
        <w:t xml:space="preserve">: </w:t>
      </w:r>
    </w:p>
    <w:p w:rsidR="00262400" w:rsidRDefault="00262400" w:rsidP="00330565">
      <w:pPr>
        <w:pStyle w:val="StyleComplexBLotus12ptJustifiedFirstline05cmCharCharCharCharCharCharCharCharChar"/>
        <w:widowControl w:val="0"/>
        <w:spacing w:line="226" w:lineRule="auto"/>
        <w:ind w:firstLine="227"/>
        <w:rPr>
          <w:rFonts w:cs="B Lotus" w:hint="cs"/>
          <w:szCs w:val="32"/>
          <w:rtl/>
        </w:rPr>
      </w:pPr>
      <w:r w:rsidRPr="00BB33A3">
        <w:rPr>
          <w:rFonts w:cs="B Lotus" w:hint="cs"/>
          <w:sz w:val="28"/>
          <w:szCs w:val="28"/>
          <w:rtl/>
          <w:lang w:bidi="fa-IR"/>
        </w:rPr>
        <w:t xml:space="preserve">1- خداوند در آیات فراوانی هدایت را در قرآن محصور نموده است از جمله </w:t>
      </w:r>
      <w:r w:rsidR="00330565">
        <w:rPr>
          <w:rFonts w:cs="B Lotus" w:hint="cs"/>
          <w:sz w:val="28"/>
          <w:szCs w:val="28"/>
          <w:rtl/>
          <w:lang w:bidi="fa-IR"/>
        </w:rPr>
        <w:t>آيه</w:t>
      </w:r>
      <w:r w:rsidRPr="00104E09">
        <w:rPr>
          <w:rFonts w:cs="B Lotus" w:hint="cs"/>
          <w:sz w:val="28"/>
          <w:szCs w:val="28"/>
          <w:rtl/>
          <w:lang w:bidi="fa-IR"/>
        </w:rPr>
        <w:t>:</w:t>
      </w:r>
      <w:r w:rsidR="00984577" w:rsidRPr="00104E09">
        <w:rPr>
          <w:rFonts w:ascii="QCF_BSML" w:eastAsia="Times New Roman" w:hAnsi="QCF_BSML" w:cs="QCF_BSML"/>
          <w:color w:val="000000"/>
          <w:spacing w:val="-6"/>
          <w:sz w:val="28"/>
          <w:szCs w:val="28"/>
          <w:rtl/>
        </w:rPr>
        <w:t xml:space="preserve"> ﮋ</w:t>
      </w:r>
      <w:r w:rsidR="00D023F5" w:rsidRPr="00104E09">
        <w:rPr>
          <w:rFonts w:cs="B Lotus" w:hint="cs"/>
          <w:sz w:val="28"/>
          <w:szCs w:val="28"/>
          <w:rtl/>
          <w:lang w:bidi="fa-IR"/>
        </w:rPr>
        <w:t xml:space="preserve"> </w:t>
      </w:r>
      <w:r w:rsidR="00D023F5" w:rsidRPr="00104E09">
        <w:rPr>
          <w:rFonts w:ascii="QCF_P019" w:eastAsia="Times New Roman" w:hAnsi="QCF_P019" w:cs="QCF_P019"/>
          <w:color w:val="000000"/>
          <w:sz w:val="28"/>
          <w:szCs w:val="28"/>
          <w:rtl/>
        </w:rPr>
        <w:t>ﭛ ﭜ ﭝ ﭞ ﭟ ﭠ</w:t>
      </w:r>
      <w:r w:rsidR="00952B77" w:rsidRPr="00104E09">
        <w:rPr>
          <w:rFonts w:ascii="QCF_BSML" w:eastAsia="Times New Roman" w:hAnsi="QCF_BSML" w:cs="QCF_BSML"/>
          <w:color w:val="000000"/>
          <w:spacing w:val="-6"/>
          <w:sz w:val="28"/>
          <w:szCs w:val="28"/>
          <w:rtl/>
        </w:rPr>
        <w:t>ﮊ</w:t>
      </w:r>
      <w:r w:rsidR="00952B77" w:rsidRPr="00104E09">
        <w:rPr>
          <w:rFonts w:ascii="Arial" w:eastAsia="Times New Roman" w:hAnsi="Arial" w:cs="B Lotus" w:hint="cs"/>
          <w:color w:val="000000"/>
          <w:spacing w:val="-6"/>
          <w:sz w:val="28"/>
          <w:szCs w:val="28"/>
          <w:rtl/>
        </w:rPr>
        <w:t>.</w:t>
      </w:r>
      <w:r w:rsidR="00104E09" w:rsidRPr="00104E09">
        <w:rPr>
          <w:rFonts w:cs="B Lotus" w:hint="cs"/>
          <w:sz w:val="28"/>
          <w:szCs w:val="28"/>
          <w:rtl/>
          <w:lang w:bidi="fa-IR"/>
        </w:rPr>
        <w:t xml:space="preserve"> </w:t>
      </w:r>
      <w:r w:rsidRPr="00104E09">
        <w:rPr>
          <w:rFonts w:cs="B Lotus" w:hint="cs"/>
          <w:sz w:val="28"/>
          <w:szCs w:val="28"/>
          <w:rtl/>
          <w:lang w:bidi="fa-IR"/>
        </w:rPr>
        <w:t>(</w:t>
      </w:r>
      <w:r w:rsidR="00104E09">
        <w:rPr>
          <w:rFonts w:cs="B Lotus" w:hint="cs"/>
          <w:sz w:val="28"/>
          <w:szCs w:val="28"/>
          <w:rtl/>
          <w:lang w:bidi="fa-IR"/>
        </w:rPr>
        <w:t>ال</w:t>
      </w:r>
      <w:r w:rsidRPr="00104E09">
        <w:rPr>
          <w:rFonts w:cs="B Lotus" w:hint="cs"/>
          <w:sz w:val="28"/>
          <w:szCs w:val="28"/>
          <w:rtl/>
          <w:lang w:bidi="fa-IR"/>
        </w:rPr>
        <w:t>بقره</w:t>
      </w:r>
      <w:r w:rsidR="005129D8" w:rsidRPr="00104E09">
        <w:rPr>
          <w:rFonts w:cs="B Lotus" w:hint="cs"/>
          <w:sz w:val="28"/>
          <w:szCs w:val="28"/>
          <w:rtl/>
          <w:lang w:bidi="fa-IR"/>
        </w:rPr>
        <w:t xml:space="preserve">: </w:t>
      </w:r>
      <w:r w:rsidRPr="00104E09">
        <w:rPr>
          <w:rFonts w:cs="B Lotus" w:hint="cs"/>
          <w:sz w:val="28"/>
          <w:szCs w:val="28"/>
          <w:rtl/>
          <w:lang w:bidi="fa-IR"/>
        </w:rPr>
        <w:t>120).</w:t>
      </w:r>
      <w:r w:rsidR="00330565">
        <w:rPr>
          <w:rFonts w:cs="B Lotus" w:hint="cs"/>
          <w:szCs w:val="32"/>
          <w:rtl/>
          <w:lang w:bidi="fa-IR"/>
        </w:rPr>
        <w:t xml:space="preserve"> </w:t>
      </w:r>
      <w:r w:rsidR="00330565" w:rsidRPr="000B5E36">
        <w:rPr>
          <w:rFonts w:ascii="Tahoma" w:hAnsi="Tahoma" w:cs="B Lotus"/>
          <w:sz w:val="28"/>
          <w:szCs w:val="28"/>
          <w:rtl/>
        </w:rPr>
        <w:t>«بگو: هدايت، تنها هدايت الهى است!»</w:t>
      </w:r>
      <w:r w:rsidR="00330565">
        <w:rPr>
          <w:rFonts w:cs="B Lotus" w:hint="cs"/>
          <w:szCs w:val="32"/>
          <w:rtl/>
        </w:rPr>
        <w:t>.</w:t>
      </w:r>
    </w:p>
    <w:p w:rsidR="00E03358" w:rsidRPr="00330565" w:rsidRDefault="00262400" w:rsidP="00330565">
      <w:pPr>
        <w:widowControl w:val="0"/>
        <w:autoSpaceDE w:val="0"/>
        <w:autoSpaceDN w:val="0"/>
        <w:adjustRightInd w:val="0"/>
        <w:spacing w:line="226" w:lineRule="auto"/>
        <w:ind w:firstLine="227"/>
        <w:jc w:val="lowKashida"/>
        <w:rPr>
          <w:rFonts w:ascii="Lotus Linotype" w:eastAsia="Times New Roman" w:hAnsi="Lotus Linotype" w:cs="B Lotus" w:hint="cs"/>
          <w:b/>
          <w:bCs/>
          <w:sz w:val="28"/>
          <w:szCs w:val="28"/>
          <w:rtl/>
          <w:lang w:bidi="fa-IR"/>
        </w:rPr>
      </w:pPr>
      <w:r w:rsidRPr="00BB33A3">
        <w:rPr>
          <w:rFonts w:ascii="B Badr" w:eastAsia="B Badr" w:hAnsi="B Badr" w:cs="B Lotus" w:hint="cs"/>
          <w:sz w:val="28"/>
          <w:szCs w:val="28"/>
          <w:rtl/>
          <w:lang w:bidi="fa-IR"/>
        </w:rPr>
        <w:t xml:space="preserve">2- خداوند در آیات بسیاری آن را عامل هدایت قرار داده است از جمله از زبان </w:t>
      </w:r>
      <w:r w:rsidRPr="00104E09">
        <w:rPr>
          <w:rFonts w:ascii="B Badr" w:eastAsia="B Badr" w:hAnsi="B Badr" w:cs="B Lotus" w:hint="cs"/>
          <w:sz w:val="28"/>
          <w:szCs w:val="28"/>
          <w:rtl/>
          <w:lang w:bidi="fa-IR"/>
        </w:rPr>
        <w:t>بهترین هدایت یافتگان می‌فرماید:</w:t>
      </w:r>
      <w:r w:rsidR="00D023F5" w:rsidRPr="00104E09">
        <w:rPr>
          <w:rFonts w:ascii="B Badr" w:eastAsia="B Badr" w:hAnsi="B Badr" w:cs="B Lotus" w:hint="cs"/>
          <w:sz w:val="28"/>
          <w:szCs w:val="28"/>
          <w:rtl/>
          <w:lang w:bidi="fa-IR"/>
        </w:rPr>
        <w:t xml:space="preserve"> </w:t>
      </w:r>
      <w:r w:rsidR="00984577" w:rsidRPr="00104E09">
        <w:rPr>
          <w:rFonts w:ascii="QCF_BSML" w:eastAsia="Times New Roman" w:hAnsi="QCF_BSML" w:cs="QCF_BSML"/>
          <w:color w:val="000000"/>
          <w:spacing w:val="-6"/>
          <w:sz w:val="28"/>
          <w:szCs w:val="28"/>
          <w:rtl/>
        </w:rPr>
        <w:t>ﮋ</w:t>
      </w:r>
      <w:r w:rsidR="00D023F5" w:rsidRPr="00104E09">
        <w:rPr>
          <w:rFonts w:ascii="QCF_P434" w:eastAsia="Times New Roman" w:hAnsi="QCF_P434" w:cs="QCF_P434"/>
          <w:color w:val="000000"/>
          <w:sz w:val="28"/>
          <w:szCs w:val="28"/>
          <w:rtl/>
        </w:rPr>
        <w:t>ﭢ  ﭣ  ﭤ  ﭥ  ﭦ     ﭧﭨ  ﭩ     ﭪ  ﭫ</w:t>
      </w:r>
      <w:r w:rsidR="00952B77" w:rsidRPr="00104E09">
        <w:rPr>
          <w:rFonts w:ascii="QCF_BSML" w:eastAsia="Times New Roman" w:hAnsi="QCF_BSML" w:cs="QCF_BSML"/>
          <w:color w:val="000000"/>
          <w:spacing w:val="-6"/>
          <w:sz w:val="28"/>
          <w:szCs w:val="28"/>
          <w:rtl/>
        </w:rPr>
        <w:t xml:space="preserve"> ﮊ</w:t>
      </w:r>
      <w:r w:rsidR="00952B77" w:rsidRPr="00104E09">
        <w:rPr>
          <w:rFonts w:ascii="Arial" w:eastAsia="Times New Roman" w:hAnsi="Arial" w:cs="B Lotus" w:hint="cs"/>
          <w:color w:val="000000"/>
          <w:spacing w:val="-6"/>
          <w:sz w:val="28"/>
          <w:szCs w:val="28"/>
          <w:rtl/>
        </w:rPr>
        <w:t>.</w:t>
      </w:r>
      <w:r w:rsidR="00D023F5" w:rsidRPr="00104E09">
        <w:rPr>
          <w:rFonts w:ascii="B Badr" w:eastAsia="B Badr" w:hAnsi="B Badr" w:cs="B Lotus" w:hint="cs"/>
          <w:sz w:val="28"/>
          <w:szCs w:val="28"/>
          <w:rtl/>
          <w:lang w:bidi="fa-IR"/>
        </w:rPr>
        <w:t xml:space="preserve"> </w:t>
      </w:r>
      <w:r w:rsidRPr="00104E09">
        <w:rPr>
          <w:rFonts w:ascii="Lotus Linotype" w:eastAsia="Times New Roman" w:hAnsi="Lotus Linotype" w:cs="B Lotus"/>
          <w:sz w:val="28"/>
          <w:szCs w:val="28"/>
          <w:rtl/>
        </w:rPr>
        <w:t>(</w:t>
      </w:r>
      <w:r w:rsidRPr="00104E09">
        <w:rPr>
          <w:rFonts w:ascii="Lotus Linotype" w:eastAsia="Times New Roman" w:hAnsi="Lotus Linotype" w:cs="B Lotus" w:hint="cs"/>
          <w:sz w:val="28"/>
          <w:szCs w:val="28"/>
          <w:rtl/>
        </w:rPr>
        <w:t>سبأ:</w:t>
      </w:r>
      <w:r w:rsidRPr="00104E09">
        <w:rPr>
          <w:rFonts w:ascii="Lotus Linotype" w:eastAsia="Times New Roman" w:hAnsi="Lotus Linotype" w:cs="B Lotus"/>
          <w:sz w:val="28"/>
          <w:szCs w:val="28"/>
          <w:rtl/>
        </w:rPr>
        <w:t>50)</w:t>
      </w:r>
      <w:r w:rsidR="00104E09" w:rsidRPr="00104E09">
        <w:rPr>
          <w:rFonts w:ascii="Lotus Linotype" w:hAnsi="Lotus Linotype" w:cs="B Lotus" w:hint="cs"/>
          <w:sz w:val="28"/>
          <w:szCs w:val="28"/>
          <w:rtl/>
        </w:rPr>
        <w:t>.</w:t>
      </w:r>
      <w:r w:rsidR="00330565">
        <w:rPr>
          <w:rFonts w:ascii="Lotus Linotype" w:eastAsia="Times New Roman" w:hAnsi="Lotus Linotype" w:cs="B Lotus" w:hint="cs"/>
          <w:b/>
          <w:bCs/>
          <w:sz w:val="30"/>
          <w:szCs w:val="30"/>
          <w:rtl/>
        </w:rPr>
        <w:t xml:space="preserve"> </w:t>
      </w:r>
      <w:r w:rsidR="008B622F" w:rsidRPr="00330565">
        <w:rPr>
          <w:rFonts w:ascii="Verdana" w:hAnsi="Verdana" w:cs="B Lotus"/>
          <w:sz w:val="28"/>
          <w:szCs w:val="28"/>
          <w:rtl/>
          <w:lang w:bidi="fa-IR"/>
        </w:rPr>
        <w:t>«</w:t>
      </w:r>
      <w:r w:rsidR="00330565" w:rsidRPr="00330565">
        <w:rPr>
          <w:rFonts w:ascii="Tahoma" w:hAnsi="Tahoma" w:cs="B Lotus"/>
          <w:sz w:val="28"/>
          <w:szCs w:val="28"/>
          <w:rtl/>
        </w:rPr>
        <w:t>و اگر هدايت يابم، به وسيله آنچه پروردگارم به من وحى مى‏كند هدايت مى‏يابم; او شنواى نزديك است !</w:t>
      </w:r>
      <w:r w:rsidR="008B622F" w:rsidRPr="00330565">
        <w:rPr>
          <w:rFonts w:ascii="Tahoma" w:hAnsi="Tahoma" w:cs="B Lotus"/>
          <w:sz w:val="28"/>
          <w:szCs w:val="28"/>
          <w:rtl/>
        </w:rPr>
        <w:t>»</w:t>
      </w:r>
      <w:r w:rsidR="008B622F" w:rsidRPr="00330565">
        <w:rPr>
          <w:rFonts w:cs="B Lotus" w:hint="cs"/>
          <w:sz w:val="28"/>
          <w:szCs w:val="28"/>
          <w:rtl/>
          <w:lang w:bidi="fa-IR"/>
        </w:rPr>
        <w:t>.</w:t>
      </w:r>
    </w:p>
    <w:p w:rsidR="00E03358" w:rsidRPr="00F81045" w:rsidRDefault="00262400" w:rsidP="009979D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2F00D1">
        <w:rPr>
          <w:rFonts w:ascii="Times New Roman" w:hAnsi="Times New Roman" w:cs="B Lotus" w:hint="cs"/>
          <w:spacing w:val="-4"/>
          <w:sz w:val="28"/>
          <w:szCs w:val="28"/>
          <w:rtl/>
          <w:lang w:bidi="fa-IR"/>
        </w:rPr>
        <w:t>3</w:t>
      </w:r>
      <w:r w:rsidRPr="002F00D1">
        <w:rPr>
          <w:rFonts w:ascii="Times New Roman" w:hAnsi="Times New Roman" w:cs="B Lotus" w:hint="cs"/>
          <w:sz w:val="28"/>
          <w:szCs w:val="28"/>
          <w:rtl/>
          <w:lang w:bidi="fa-IR"/>
        </w:rPr>
        <w:t xml:space="preserve">- خداوند </w:t>
      </w:r>
      <w:r w:rsidR="002F00D1" w:rsidRPr="002F00D1">
        <w:rPr>
          <w:rFonts w:ascii="Times New Roman" w:hAnsi="Times New Roman" w:cs="B Lotus" w:hint="cs"/>
          <w:sz w:val="28"/>
          <w:szCs w:val="28"/>
          <w:rtl/>
          <w:lang w:bidi="fa-IR"/>
        </w:rPr>
        <w:t xml:space="preserve">متعال </w:t>
      </w:r>
      <w:r w:rsidRPr="002F00D1">
        <w:rPr>
          <w:rFonts w:ascii="Times New Roman" w:hAnsi="Times New Roman" w:cs="B Lotus" w:hint="cs"/>
          <w:sz w:val="28"/>
          <w:szCs w:val="28"/>
          <w:rtl/>
          <w:lang w:bidi="fa-IR"/>
        </w:rPr>
        <w:t>تصریح نموده است که قرآن برای هدایت کافی است.</w:t>
      </w:r>
      <w:r w:rsidR="00D023F5" w:rsidRPr="002F00D1">
        <w:rPr>
          <w:rFonts w:ascii="Times New Roman" w:hAnsi="Times New Roman" w:cs="B Lotus" w:hint="cs"/>
          <w:sz w:val="28"/>
          <w:szCs w:val="28"/>
          <w:rtl/>
          <w:lang w:bidi="fa-IR"/>
        </w:rPr>
        <w:t xml:space="preserve"> </w:t>
      </w:r>
      <w:r w:rsidR="00984577" w:rsidRPr="002F00D1">
        <w:rPr>
          <w:rFonts w:ascii="QCF_BSML" w:eastAsia="Times New Roman" w:hAnsi="QCF_BSML" w:cs="QCF_BSML"/>
          <w:color w:val="000000"/>
          <w:sz w:val="28"/>
          <w:szCs w:val="28"/>
          <w:rtl/>
        </w:rPr>
        <w:t>ﮋ</w:t>
      </w:r>
      <w:r w:rsidR="00D023F5" w:rsidRPr="002F00D1">
        <w:rPr>
          <w:rFonts w:ascii="QCF_P402" w:eastAsia="Times New Roman" w:hAnsi="QCF_P402" w:cs="QCF_P402"/>
          <w:color w:val="000000"/>
          <w:sz w:val="28"/>
          <w:szCs w:val="28"/>
          <w:rtl/>
        </w:rPr>
        <w:t>ﯖ ﯗ ﯘ ﯙ ﯚ ﯛ ﯜ  ﯝ</w:t>
      </w:r>
      <w:r w:rsidR="00952B77" w:rsidRPr="002F00D1">
        <w:rPr>
          <w:rFonts w:ascii="QCF_BSML" w:eastAsia="Times New Roman" w:hAnsi="QCF_BSML" w:cs="QCF_BSML"/>
          <w:color w:val="000000"/>
          <w:sz w:val="28"/>
          <w:szCs w:val="28"/>
          <w:rtl/>
        </w:rPr>
        <w:t xml:space="preserve"> ﮊ</w:t>
      </w:r>
      <w:r w:rsidR="00952B77" w:rsidRPr="002F00D1">
        <w:rPr>
          <w:rFonts w:ascii="Arial" w:eastAsia="Times New Roman" w:hAnsi="Arial" w:cs="B Lotus" w:hint="cs"/>
          <w:color w:val="000000"/>
          <w:sz w:val="28"/>
          <w:szCs w:val="28"/>
          <w:rtl/>
        </w:rPr>
        <w:t>.</w:t>
      </w:r>
      <w:r w:rsidRPr="002F00D1">
        <w:rPr>
          <w:rFonts w:ascii="Times New Roman" w:hAnsi="Times New Roman" w:cs="B Lotus" w:hint="cs"/>
          <w:sz w:val="28"/>
          <w:szCs w:val="28"/>
          <w:rtl/>
          <w:lang w:bidi="fa-IR"/>
        </w:rPr>
        <w:t xml:space="preserve"> (</w:t>
      </w:r>
      <w:r w:rsidR="00104E09" w:rsidRPr="002F00D1">
        <w:rPr>
          <w:rFonts w:ascii="Times New Roman" w:hAnsi="Times New Roman" w:cs="B Lotus" w:hint="cs"/>
          <w:sz w:val="28"/>
          <w:szCs w:val="28"/>
          <w:rtl/>
          <w:lang w:bidi="fa-IR"/>
        </w:rPr>
        <w:t>ال</w:t>
      </w:r>
      <w:r w:rsidRPr="002F00D1">
        <w:rPr>
          <w:rFonts w:ascii="Times New Roman" w:hAnsi="Times New Roman" w:cs="B Lotus" w:hint="cs"/>
          <w:sz w:val="28"/>
          <w:szCs w:val="28"/>
          <w:rtl/>
          <w:lang w:bidi="fa-IR"/>
        </w:rPr>
        <w:t>عنکبوت:51).</w:t>
      </w:r>
      <w:r w:rsidR="00E43EB6">
        <w:rPr>
          <w:rFonts w:ascii="Times New Roman" w:hAnsi="Times New Roman" w:cs="B Lotus" w:hint="cs"/>
          <w:szCs w:val="32"/>
          <w:rtl/>
          <w:lang w:bidi="fa-IR"/>
        </w:rPr>
        <w:t xml:space="preserve"> </w:t>
      </w:r>
      <w:r w:rsidR="008B622F" w:rsidRPr="00F81045">
        <w:rPr>
          <w:rFonts w:ascii="Verdana" w:hAnsi="Verdana" w:cs="B Lotus"/>
          <w:sz w:val="28"/>
          <w:szCs w:val="28"/>
          <w:rtl/>
          <w:lang w:bidi="fa-IR"/>
        </w:rPr>
        <w:t>«</w:t>
      </w:r>
      <w:r w:rsidR="00F81045" w:rsidRPr="00F81045">
        <w:rPr>
          <w:rFonts w:ascii="Tahoma" w:hAnsi="Tahoma" w:cs="B Lotus"/>
          <w:sz w:val="28"/>
          <w:szCs w:val="28"/>
          <w:rtl/>
        </w:rPr>
        <w:t>آيا براى آنان كافى نيست كه اين كتاب را بر تو نازل كرديم كه پيوسته بر آنها تلاوت مى‏شود؟!</w:t>
      </w:r>
      <w:r w:rsidR="008B622F" w:rsidRPr="00F81045">
        <w:rPr>
          <w:rFonts w:ascii="Tahoma" w:hAnsi="Tahoma" w:cs="B Lotus"/>
          <w:sz w:val="28"/>
          <w:szCs w:val="28"/>
          <w:rtl/>
        </w:rPr>
        <w:t>»</w:t>
      </w:r>
      <w:r w:rsidR="008B622F" w:rsidRPr="00F81045">
        <w:rPr>
          <w:rFonts w:ascii="Times New Roman" w:hAnsi="Times New Roman" w:cs="B Lotus" w:hint="cs"/>
          <w:sz w:val="28"/>
          <w:szCs w:val="28"/>
          <w:rtl/>
          <w:lang w:bidi="fa-IR"/>
        </w:rPr>
        <w:t>.</w:t>
      </w:r>
    </w:p>
    <w:p w:rsidR="00262400" w:rsidRDefault="00262400" w:rsidP="002F00D1">
      <w:pPr>
        <w:pStyle w:val="StyleComplexBLotus12ptJustifiedFirstline05cmCharCharCharCharCharCharCharCharChar"/>
        <w:widowControl w:val="0"/>
        <w:spacing w:line="226" w:lineRule="auto"/>
        <w:ind w:firstLine="227"/>
        <w:rPr>
          <w:rFonts w:ascii="Times New Roman" w:hAnsi="Times New Roman" w:cs="B Lotus" w:hint="cs"/>
          <w:szCs w:val="32"/>
          <w:rtl/>
          <w:lang w:bidi="fa-IR"/>
        </w:rPr>
      </w:pPr>
      <w:r w:rsidRPr="00BB33A3">
        <w:rPr>
          <w:rFonts w:ascii="Times New Roman" w:hAnsi="Times New Roman" w:cs="B Lotus" w:hint="cs"/>
          <w:sz w:val="28"/>
          <w:szCs w:val="28"/>
          <w:rtl/>
          <w:lang w:bidi="fa-IR"/>
        </w:rPr>
        <w:t>4- خداوند کسانی را که به کفایت هدایت قرآن آشنایی دارند به ذی علم وصف ن</w:t>
      </w:r>
      <w:r w:rsidRPr="00256A71">
        <w:rPr>
          <w:rFonts w:ascii="Times New Roman" w:hAnsi="Times New Roman" w:cs="B Lotus" w:hint="cs"/>
          <w:sz w:val="28"/>
          <w:szCs w:val="28"/>
          <w:rtl/>
          <w:lang w:bidi="fa-IR"/>
        </w:rPr>
        <w:t>موده است</w:t>
      </w:r>
      <w:r w:rsidR="00D023F5" w:rsidRPr="00256A71">
        <w:rPr>
          <w:rFonts w:ascii="Times New Roman" w:hAnsi="Times New Roman" w:cs="B Lotus" w:hint="cs"/>
          <w:sz w:val="28"/>
          <w:szCs w:val="28"/>
          <w:rtl/>
          <w:lang w:bidi="fa-IR"/>
        </w:rPr>
        <w:t xml:space="preserve">: </w:t>
      </w:r>
      <w:r w:rsidR="00984577" w:rsidRPr="00256A71">
        <w:rPr>
          <w:rFonts w:ascii="QCF_BSML" w:eastAsia="Times New Roman" w:hAnsi="QCF_BSML" w:cs="QCF_BSML"/>
          <w:color w:val="000000"/>
          <w:spacing w:val="-6"/>
          <w:sz w:val="28"/>
          <w:szCs w:val="28"/>
          <w:rtl/>
        </w:rPr>
        <w:t>ﮋ</w:t>
      </w:r>
      <w:r w:rsidR="00D023F5" w:rsidRPr="00256A71">
        <w:rPr>
          <w:rFonts w:ascii="QCF_P428" w:eastAsia="Times New Roman" w:hAnsi="QCF_P428" w:cs="QCF_P428"/>
          <w:color w:val="000000"/>
          <w:sz w:val="28"/>
          <w:szCs w:val="28"/>
          <w:rtl/>
        </w:rPr>
        <w:t>ﯔ  ﯕ  ﯖ  ﯗ   ﯘ    ﯙ  ﯚ   ﯛ  ﯜ  ﯝ      ﯞ  ﯟ  ﯠ  ﯡ   ﯢ      ﯣ</w:t>
      </w:r>
      <w:r w:rsidR="00952B77" w:rsidRPr="00256A71">
        <w:rPr>
          <w:rFonts w:ascii="QCF_BSML" w:eastAsia="Times New Roman" w:hAnsi="QCF_BSML" w:cs="QCF_BSML"/>
          <w:color w:val="000000"/>
          <w:spacing w:val="-6"/>
          <w:sz w:val="28"/>
          <w:szCs w:val="28"/>
          <w:rtl/>
        </w:rPr>
        <w:t xml:space="preserve"> ﮊ</w:t>
      </w:r>
      <w:r w:rsidR="00952B77" w:rsidRPr="00256A71">
        <w:rPr>
          <w:rFonts w:ascii="Arial" w:eastAsia="Times New Roman" w:hAnsi="Arial" w:cs="B Lotus" w:hint="cs"/>
          <w:color w:val="000000"/>
          <w:spacing w:val="-6"/>
          <w:sz w:val="28"/>
          <w:szCs w:val="28"/>
          <w:rtl/>
        </w:rPr>
        <w:t>.</w:t>
      </w:r>
      <w:r w:rsidRPr="00256A71">
        <w:rPr>
          <w:rFonts w:ascii="Times New Roman" w:hAnsi="Times New Roman" w:cs="B Lotus" w:hint="cs"/>
          <w:sz w:val="28"/>
          <w:szCs w:val="28"/>
          <w:rtl/>
          <w:lang w:bidi="fa-IR"/>
        </w:rPr>
        <w:t xml:space="preserve"> (سب</w:t>
      </w:r>
      <w:r w:rsidR="002F00D1" w:rsidRPr="00256A71">
        <w:rPr>
          <w:rFonts w:ascii="Times New Roman" w:hAnsi="Times New Roman" w:cs="B Lotus" w:hint="cs"/>
          <w:sz w:val="28"/>
          <w:szCs w:val="28"/>
          <w:rtl/>
          <w:lang w:bidi="fa-IR"/>
        </w:rPr>
        <w:t>أ</w:t>
      </w:r>
      <w:r w:rsidRPr="00256A71">
        <w:rPr>
          <w:rFonts w:ascii="Times New Roman" w:hAnsi="Times New Roman" w:cs="B Lotus" w:hint="cs"/>
          <w:sz w:val="28"/>
          <w:szCs w:val="28"/>
          <w:rtl/>
          <w:lang w:bidi="fa-IR"/>
        </w:rPr>
        <w:t>:</w:t>
      </w:r>
      <w:r w:rsidR="002F00D1" w:rsidRPr="00256A71">
        <w:rPr>
          <w:rFonts w:ascii="Times New Roman" w:hAnsi="Times New Roman" w:cs="B Lotus" w:hint="cs"/>
          <w:sz w:val="28"/>
          <w:szCs w:val="28"/>
          <w:rtl/>
          <w:lang w:bidi="fa-IR"/>
        </w:rPr>
        <w:t xml:space="preserve"> </w:t>
      </w:r>
      <w:r w:rsidRPr="00256A71">
        <w:rPr>
          <w:rFonts w:ascii="Times New Roman" w:hAnsi="Times New Roman" w:cs="B Lotus" w:hint="cs"/>
          <w:sz w:val="28"/>
          <w:szCs w:val="28"/>
          <w:rtl/>
          <w:lang w:bidi="fa-IR"/>
        </w:rPr>
        <w:t>6).</w:t>
      </w:r>
    </w:p>
    <w:p w:rsidR="00E03358" w:rsidRPr="00F81045" w:rsidRDefault="008B622F" w:rsidP="00F81045">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F81045">
        <w:rPr>
          <w:rFonts w:ascii="Verdana" w:hAnsi="Verdana" w:cs="B Lotus"/>
          <w:sz w:val="28"/>
          <w:szCs w:val="28"/>
          <w:rtl/>
          <w:lang w:bidi="fa-IR"/>
        </w:rPr>
        <w:t>«</w:t>
      </w:r>
      <w:r w:rsidR="00F81045" w:rsidRPr="00F81045">
        <w:rPr>
          <w:rFonts w:ascii="Tahoma" w:hAnsi="Tahoma" w:cs="B Lotus"/>
          <w:sz w:val="28"/>
          <w:szCs w:val="28"/>
          <w:rtl/>
        </w:rPr>
        <w:t>كسانى كه به ايشان علم داده شده، آنچه را از سوى پروردگارت بر تو نازل شده حق مى‏</w:t>
      </w:r>
      <w:r w:rsidR="00F81045" w:rsidRPr="00F81045">
        <w:rPr>
          <w:rFonts w:ascii="Tahoma" w:hAnsi="Tahoma" w:cs="B Lotus" w:hint="cs"/>
          <w:sz w:val="28"/>
          <w:szCs w:val="28"/>
          <w:rtl/>
        </w:rPr>
        <w:t>د</w:t>
      </w:r>
      <w:r w:rsidR="00F81045" w:rsidRPr="00F81045">
        <w:rPr>
          <w:rFonts w:ascii="Tahoma" w:hAnsi="Tahoma" w:cs="B Lotus"/>
          <w:sz w:val="28"/>
          <w:szCs w:val="28"/>
          <w:rtl/>
        </w:rPr>
        <w:t>انند و به راه خداوند عزيز و حميد هدايت مى‏كند</w:t>
      </w:r>
      <w:r w:rsidRPr="00F81045">
        <w:rPr>
          <w:rFonts w:ascii="Tahoma" w:hAnsi="Tahoma" w:cs="B Lotus"/>
          <w:sz w:val="28"/>
          <w:szCs w:val="28"/>
          <w:rtl/>
        </w:rPr>
        <w:t>»</w:t>
      </w:r>
      <w:r w:rsidRPr="00F81045">
        <w:rPr>
          <w:rFonts w:ascii="Times New Roman" w:hAnsi="Times New Roman" w:cs="B Lotus" w:hint="cs"/>
          <w:sz w:val="28"/>
          <w:szCs w:val="28"/>
          <w:rtl/>
          <w:lang w:bidi="fa-IR"/>
        </w:rPr>
        <w:t>.</w:t>
      </w:r>
    </w:p>
    <w:p w:rsidR="00262400" w:rsidRDefault="00262400" w:rsidP="00256A71">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cs="B Lotus" w:hint="cs"/>
          <w:sz w:val="28"/>
          <w:szCs w:val="28"/>
          <w:rtl/>
          <w:lang w:bidi="fa-IR"/>
        </w:rPr>
        <w:t>برقعی می‌گوید: کسانی که قرآن را برای هدایت کافی نمی‌دانند ناگزیر سفیه می‌باشند. و انواع تصریحات ربانی دیگر در قرآن بر کتاب هدایت بودن قرآن دلالت می‌نمایند. و همچنین برقعی به بعضی از سخنان علی</w:t>
      </w:r>
      <w:r w:rsidR="00256A71">
        <w:rPr>
          <w:rFonts w:cs="B Lotus" w:hint="cs"/>
          <w:sz w:val="28"/>
          <w:szCs w:val="28"/>
          <w:rtl/>
          <w:lang w:bidi="fa-IR"/>
        </w:rPr>
        <w:t xml:space="preserve"> </w:t>
      </w:r>
      <w:r w:rsidR="00256A71" w:rsidRPr="00256A71">
        <w:rPr>
          <w:rFonts w:cs="B Lotus" w:hint="cs"/>
          <w:sz w:val="28"/>
          <w:szCs w:val="28"/>
          <w:rtl/>
          <w:lang w:bidi="fa-IR"/>
        </w:rPr>
        <w:sym w:font="AGA Arabesque" w:char="F074"/>
      </w:r>
      <w:r w:rsidR="00256A71">
        <w:rPr>
          <w:rFonts w:cs="B Lotus" w:hint="cs"/>
          <w:sz w:val="28"/>
          <w:szCs w:val="28"/>
          <w:rtl/>
          <w:lang w:bidi="fa-IR"/>
        </w:rPr>
        <w:t xml:space="preserve"> </w:t>
      </w:r>
      <w:r w:rsidRPr="00BB33A3">
        <w:rPr>
          <w:rFonts w:cs="B Lotus" w:hint="cs"/>
          <w:sz w:val="28"/>
          <w:szCs w:val="28"/>
          <w:rtl/>
          <w:lang w:bidi="fa-IR"/>
        </w:rPr>
        <w:t>که قرآن منبع کافی برابر مردم است استشهاد می‌نماید از جمله</w:t>
      </w:r>
      <w:r w:rsidR="005129D8">
        <w:rPr>
          <w:rFonts w:cs="B Lotus" w:hint="cs"/>
          <w:sz w:val="28"/>
          <w:szCs w:val="28"/>
          <w:rtl/>
          <w:lang w:bidi="fa-IR"/>
        </w:rPr>
        <w:t xml:space="preserve">: </w:t>
      </w:r>
      <w:r w:rsidRPr="00BB33A3">
        <w:rPr>
          <w:rFonts w:cs="B Lotus" w:hint="cs"/>
          <w:sz w:val="28"/>
          <w:szCs w:val="28"/>
          <w:rtl/>
          <w:lang w:bidi="fa-IR"/>
        </w:rPr>
        <w:t>سخن امیر المومنین در نهج البلاغه</w:t>
      </w:r>
      <w:r w:rsidR="005129D8">
        <w:rPr>
          <w:rFonts w:cs="B Lotus" w:hint="cs"/>
          <w:sz w:val="28"/>
          <w:szCs w:val="28"/>
          <w:rtl/>
          <w:lang w:bidi="fa-IR"/>
        </w:rPr>
        <w:t xml:space="preserve">: </w:t>
      </w:r>
      <w:r w:rsidRPr="00256A71">
        <w:rPr>
          <w:rFonts w:ascii="Lotus Linotype" w:hAnsi="Lotus Linotype" w:cs="Lotus Linotype"/>
          <w:b/>
          <w:bCs/>
          <w:sz w:val="28"/>
          <w:szCs w:val="28"/>
          <w:rtl/>
          <w:lang w:bidi="fa-IR"/>
        </w:rPr>
        <w:t>«کفی بالکتاب حجیجاً و خصیماً»</w:t>
      </w:r>
      <w:r w:rsidRPr="00256A71">
        <w:rPr>
          <w:rStyle w:val="a7"/>
          <w:rFonts w:ascii="Lotus Linotype" w:hAnsi="Lotus Linotype" w:cs="B Lotus"/>
          <w:sz w:val="28"/>
          <w:szCs w:val="28"/>
          <w:rtl/>
          <w:lang w:bidi="fa-IR"/>
        </w:rPr>
        <w:footnoteReference w:id="372"/>
      </w:r>
      <w:r w:rsidR="00256A71" w:rsidRPr="00256A71">
        <w:rPr>
          <w:rFonts w:cs="B Lotus" w:hint="cs"/>
          <w:sz w:val="28"/>
          <w:szCs w:val="28"/>
          <w:rtl/>
          <w:lang w:bidi="fa-IR"/>
        </w:rPr>
        <w:t>.</w:t>
      </w:r>
      <w:r w:rsidR="00256A71">
        <w:rPr>
          <w:rFonts w:cs="B Lotus" w:hint="cs"/>
          <w:sz w:val="28"/>
          <w:szCs w:val="28"/>
          <w:rtl/>
          <w:lang w:bidi="fa-IR"/>
        </w:rPr>
        <w:t xml:space="preserve"> </w:t>
      </w:r>
      <w:r w:rsidRPr="00BB33A3">
        <w:rPr>
          <w:rFonts w:cs="B Lotus" w:hint="cs"/>
          <w:sz w:val="28"/>
          <w:szCs w:val="28"/>
          <w:rtl/>
          <w:lang w:bidi="fa-IR"/>
        </w:rPr>
        <w:t>و نیز سخن او [علی</w:t>
      </w:r>
      <w:r w:rsidRPr="00BB33A3">
        <w:rPr>
          <w:rFonts w:cs="B Lotus" w:hint="cs"/>
          <w:sz w:val="28"/>
          <w:szCs w:val="28"/>
          <w:lang w:bidi="fa-IR"/>
        </w:rPr>
        <w:sym w:font="AGA Arabesque" w:char="F074"/>
      </w:r>
      <w:r w:rsidRPr="00BB33A3">
        <w:rPr>
          <w:rFonts w:cs="B Lotus" w:hint="cs"/>
          <w:sz w:val="28"/>
          <w:szCs w:val="28"/>
          <w:rtl/>
          <w:lang w:bidi="fa-IR"/>
        </w:rPr>
        <w:t>] در تفسی</w:t>
      </w:r>
      <w:r w:rsidRPr="00256A71">
        <w:rPr>
          <w:rFonts w:cs="B Lotus" w:hint="cs"/>
          <w:sz w:val="28"/>
          <w:szCs w:val="28"/>
          <w:rtl/>
          <w:lang w:bidi="fa-IR"/>
        </w:rPr>
        <w:t>ر آیه</w:t>
      </w:r>
      <w:r w:rsidR="00D023F5" w:rsidRPr="00256A71">
        <w:rPr>
          <w:rFonts w:cs="B Lotus" w:hint="cs"/>
          <w:sz w:val="28"/>
          <w:szCs w:val="28"/>
          <w:rtl/>
          <w:lang w:bidi="fa-IR"/>
        </w:rPr>
        <w:t xml:space="preserve">: </w:t>
      </w:r>
      <w:r w:rsidR="00984577" w:rsidRPr="00256A71">
        <w:rPr>
          <w:rFonts w:ascii="QCF_BSML" w:eastAsia="Times New Roman" w:hAnsi="QCF_BSML" w:cs="QCF_BSML"/>
          <w:color w:val="000000"/>
          <w:spacing w:val="-6"/>
          <w:sz w:val="28"/>
          <w:szCs w:val="28"/>
          <w:rtl/>
        </w:rPr>
        <w:t>ﮋ</w:t>
      </w:r>
      <w:r w:rsidR="00D023F5" w:rsidRPr="00256A71">
        <w:rPr>
          <w:rFonts w:ascii="QCF_P483" w:eastAsia="Times New Roman" w:hAnsi="QCF_P483" w:cs="QCF_P483"/>
          <w:color w:val="000000"/>
          <w:sz w:val="28"/>
          <w:szCs w:val="28"/>
          <w:rtl/>
        </w:rPr>
        <w:t>ﯯ</w:t>
      </w:r>
      <w:r w:rsidR="00256A71">
        <w:rPr>
          <w:rFonts w:ascii="QCF_P483" w:eastAsia="Times New Roman" w:hAnsi="QCF_P483" w:cs="QCF_P483" w:hint="cs"/>
          <w:color w:val="000000"/>
          <w:sz w:val="28"/>
          <w:szCs w:val="28"/>
          <w:rtl/>
        </w:rPr>
        <w:t xml:space="preserve"> </w:t>
      </w:r>
      <w:r w:rsidR="00D023F5" w:rsidRPr="00256A71">
        <w:rPr>
          <w:rFonts w:ascii="QCF_P483" w:eastAsia="Times New Roman" w:hAnsi="QCF_P483" w:cs="QCF_P483"/>
          <w:color w:val="000000"/>
          <w:sz w:val="28"/>
          <w:szCs w:val="28"/>
          <w:rtl/>
        </w:rPr>
        <w:t>ﯰ ﯱ  ﯲ  ﯳ  ﯴ   ﯵ  ﯶﯷ  ﯸ  ﯹ  ﯺ  ﯻ  ﯼ  ﯽ  ﯾ</w:t>
      </w:r>
      <w:r w:rsidR="00952B77" w:rsidRPr="00256A71">
        <w:rPr>
          <w:rFonts w:ascii="QCF_BSML" w:eastAsia="Times New Roman" w:hAnsi="QCF_BSML" w:cs="QCF_BSML"/>
          <w:color w:val="000000"/>
          <w:spacing w:val="-6"/>
          <w:sz w:val="28"/>
          <w:szCs w:val="28"/>
          <w:rtl/>
        </w:rPr>
        <w:t xml:space="preserve"> ﮊ</w:t>
      </w:r>
      <w:r w:rsidR="00952B77" w:rsidRPr="00256A71">
        <w:rPr>
          <w:rFonts w:ascii="Arial" w:eastAsia="Times New Roman" w:hAnsi="Arial" w:cs="B Lotus" w:hint="cs"/>
          <w:color w:val="000000"/>
          <w:spacing w:val="-6"/>
          <w:sz w:val="28"/>
          <w:szCs w:val="28"/>
          <w:rtl/>
        </w:rPr>
        <w:t>.</w:t>
      </w:r>
      <w:r w:rsidRPr="00256A71">
        <w:rPr>
          <w:rFonts w:cs="B Lotus" w:hint="cs"/>
          <w:sz w:val="28"/>
          <w:szCs w:val="28"/>
          <w:rtl/>
          <w:lang w:bidi="fa-IR"/>
        </w:rPr>
        <w:t xml:space="preserve"> (</w:t>
      </w:r>
      <w:r w:rsidR="00256A71" w:rsidRPr="00256A71">
        <w:rPr>
          <w:rFonts w:cs="B Lotus" w:hint="cs"/>
          <w:sz w:val="28"/>
          <w:szCs w:val="28"/>
          <w:rtl/>
          <w:lang w:bidi="fa-IR"/>
        </w:rPr>
        <w:t>ال</w:t>
      </w:r>
      <w:r w:rsidRPr="00256A71">
        <w:rPr>
          <w:rFonts w:cs="B Lotus" w:hint="cs"/>
          <w:sz w:val="28"/>
          <w:szCs w:val="28"/>
          <w:rtl/>
          <w:lang w:bidi="fa-IR"/>
        </w:rPr>
        <w:t>شوری</w:t>
      </w:r>
      <w:r w:rsidR="005129D8" w:rsidRPr="00256A71">
        <w:rPr>
          <w:rFonts w:cs="B Lotus" w:hint="cs"/>
          <w:sz w:val="28"/>
          <w:szCs w:val="28"/>
          <w:rtl/>
          <w:lang w:bidi="fa-IR"/>
        </w:rPr>
        <w:t xml:space="preserve">: </w:t>
      </w:r>
      <w:r w:rsidRPr="00256A71">
        <w:rPr>
          <w:rFonts w:cs="B Lotus" w:hint="cs"/>
          <w:sz w:val="28"/>
          <w:szCs w:val="28"/>
          <w:rtl/>
          <w:lang w:bidi="fa-IR"/>
        </w:rPr>
        <w:t>10).</w:t>
      </w:r>
    </w:p>
    <w:p w:rsidR="008B622F" w:rsidRPr="00F81045" w:rsidRDefault="008B622F" w:rsidP="00F81045">
      <w:pPr>
        <w:pStyle w:val="StyleComplexBLotus12ptJustifiedFirstline05cmCharCharCharCharCharCharCharCharChar"/>
        <w:widowControl w:val="0"/>
        <w:spacing w:line="226" w:lineRule="auto"/>
        <w:ind w:firstLine="227"/>
        <w:rPr>
          <w:rFonts w:cs="B Lotus" w:hint="cs"/>
          <w:sz w:val="28"/>
          <w:szCs w:val="28"/>
          <w:rtl/>
          <w:lang w:bidi="fa-IR"/>
        </w:rPr>
      </w:pPr>
      <w:r w:rsidRPr="00F81045">
        <w:rPr>
          <w:rFonts w:ascii="Verdana" w:hAnsi="Verdana" w:cs="B Lotus"/>
          <w:sz w:val="28"/>
          <w:szCs w:val="28"/>
          <w:rtl/>
          <w:lang w:bidi="fa-IR"/>
        </w:rPr>
        <w:t>«</w:t>
      </w:r>
      <w:r w:rsidR="00F81045" w:rsidRPr="00F81045">
        <w:rPr>
          <w:rFonts w:ascii="Tahoma" w:hAnsi="Tahoma" w:cs="B Lotus"/>
          <w:sz w:val="28"/>
          <w:szCs w:val="28"/>
          <w:rtl/>
        </w:rPr>
        <w:t>در هر چيز اختلاف كنيد، داوريش با خداست; اين است خداوند، پروردگار من، بر او توكل كرده‏ام و به سوى او بازمى‏گردم!</w:t>
      </w:r>
      <w:r w:rsidRPr="00F81045">
        <w:rPr>
          <w:rFonts w:ascii="Tahoma" w:hAnsi="Tahoma" w:cs="B Lotus"/>
          <w:sz w:val="28"/>
          <w:szCs w:val="28"/>
          <w:rtl/>
        </w:rPr>
        <w:t>»</w:t>
      </w:r>
      <w:r w:rsidRPr="00F81045">
        <w:rPr>
          <w:rFonts w:ascii="Times New Roman" w:hAnsi="Times New Roman" w:cs="B Lotus" w:hint="cs"/>
          <w:sz w:val="28"/>
          <w:szCs w:val="28"/>
          <w:rtl/>
          <w:lang w:bidi="fa-IR"/>
        </w:rPr>
        <w:t>.</w:t>
      </w:r>
    </w:p>
    <w:p w:rsidR="00262400" w:rsidRPr="00BB33A3" w:rsidRDefault="00262400" w:rsidP="00256A7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می‌فرماید ردّ به سوی خدا [یعنی] ردّ و استرداد به کتاب او</w:t>
      </w:r>
      <w:r w:rsidRPr="00BB33A3">
        <w:rPr>
          <w:rStyle w:val="a7"/>
          <w:rFonts w:cs="B Lotus"/>
          <w:sz w:val="28"/>
          <w:szCs w:val="28"/>
          <w:rtl/>
          <w:lang w:bidi="fa-IR"/>
        </w:rPr>
        <w:footnoteReference w:id="373"/>
      </w:r>
      <w:r w:rsidR="00256A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256A7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بنابراین برقعی بیان می</w:t>
      </w:r>
      <w:r w:rsidR="00256A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کند که قرآن تنها منبع کافی برای هدایت مردم است، برخلاف آنچه غالیان خواسته‌اند مردم را از قرآن منع نموده و آنان را به روایات مختلط به فریب و دروغ فراوان وابسته سازند.</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256A71" w:rsidRDefault="00262400" w:rsidP="005A5E2F">
      <w:pPr>
        <w:pStyle w:val="2"/>
        <w:widowControl w:val="0"/>
        <w:spacing w:line="226" w:lineRule="auto"/>
        <w:ind w:firstLine="227"/>
        <w:rPr>
          <w:rFonts w:cs="B Lotus" w:hint="cs"/>
          <w:sz w:val="28"/>
          <w:szCs w:val="28"/>
          <w:rtl/>
          <w:lang w:bidi="fa-IR"/>
        </w:rPr>
      </w:pPr>
      <w:r w:rsidRPr="00256A71">
        <w:rPr>
          <w:rFonts w:cs="B Lotus" w:hint="cs"/>
          <w:sz w:val="28"/>
          <w:szCs w:val="28"/>
          <w:rtl/>
          <w:lang w:bidi="fa-IR"/>
        </w:rPr>
        <w:t>چهارم</w:t>
      </w:r>
      <w:r w:rsidR="005129D8" w:rsidRPr="00256A71">
        <w:rPr>
          <w:rFonts w:cs="B Lotus" w:hint="cs"/>
          <w:sz w:val="28"/>
          <w:szCs w:val="28"/>
          <w:rtl/>
          <w:lang w:bidi="fa-IR"/>
        </w:rPr>
        <w:t xml:space="preserve">: </w:t>
      </w:r>
      <w:r w:rsidRPr="00256A71">
        <w:rPr>
          <w:rFonts w:cs="B Lotus" w:hint="cs"/>
          <w:sz w:val="28"/>
          <w:szCs w:val="28"/>
          <w:rtl/>
          <w:lang w:bidi="fa-IR"/>
        </w:rPr>
        <w:t>انتق</w:t>
      </w:r>
      <w:r w:rsidR="00256A71">
        <w:rPr>
          <w:rFonts w:cs="B Lotus" w:hint="cs"/>
          <w:sz w:val="28"/>
          <w:szCs w:val="28"/>
          <w:rtl/>
          <w:lang w:bidi="fa-IR"/>
        </w:rPr>
        <w:t>اد برقعی بر ادعای ظنی بودن قرآن.</w:t>
      </w:r>
    </w:p>
    <w:p w:rsidR="00262400" w:rsidRPr="00BB33A3" w:rsidRDefault="00262400" w:rsidP="0038324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مسائل ثابت و مقرر در مذهب شیعه  امامیه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خصوصا در میان متأخرین آنان - اعتقاد به ظنی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بودن</w:t>
      </w:r>
      <w:r w:rsidR="00383247" w:rsidRPr="00383247">
        <w:rPr>
          <w:rFonts w:ascii="Times New Roman" w:hAnsi="Times New Roman" w:cs="B Lotus" w:hint="cs"/>
          <w:sz w:val="28"/>
          <w:szCs w:val="28"/>
          <w:rtl/>
          <w:lang w:bidi="fa-IR"/>
        </w:rPr>
        <w:t xml:space="preserve"> </w:t>
      </w:r>
      <w:r w:rsidR="00383247" w:rsidRPr="00BB33A3">
        <w:rPr>
          <w:rFonts w:ascii="Times New Roman" w:hAnsi="Times New Roman" w:cs="B Lotus" w:hint="cs"/>
          <w:sz w:val="28"/>
          <w:szCs w:val="28"/>
          <w:rtl/>
          <w:lang w:bidi="fa-IR"/>
        </w:rPr>
        <w:t>قرآن است</w:t>
      </w:r>
      <w:r w:rsidR="0038324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چنانچه با قول امام موافق نباشد</w:t>
      </w:r>
      <w:r w:rsidRPr="00BB33A3">
        <w:rPr>
          <w:rStyle w:val="a7"/>
          <w:rFonts w:cs="B Lotus"/>
          <w:sz w:val="28"/>
          <w:szCs w:val="28"/>
          <w:rtl/>
          <w:lang w:bidi="fa-IR"/>
        </w:rPr>
        <w:footnoteReference w:id="374"/>
      </w:r>
      <w:r w:rsidR="004E4DE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این باره از علی</w:t>
      </w:r>
      <w:r w:rsidR="004E4DE0">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روایت می‌نمایند که فرموده است:</w:t>
      </w:r>
      <w:r w:rsidR="004E4DE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 کتاب خداوند صامت و ساکت است و من کتاب ناطق خدایم</w:t>
      </w:r>
      <w:r w:rsidRPr="00BB33A3">
        <w:rPr>
          <w:rStyle w:val="a7"/>
          <w:rFonts w:cs="B Lotus"/>
          <w:sz w:val="28"/>
          <w:szCs w:val="28"/>
          <w:rtl/>
          <w:lang w:bidi="fa-IR"/>
        </w:rPr>
        <w:footnoteReference w:id="375"/>
      </w:r>
      <w:r w:rsidR="007C0A53">
        <w:rPr>
          <w:rFonts w:ascii="Times New Roman" w:hAnsi="Times New Roman" w:cs="B Lotus" w:hint="cs"/>
          <w:sz w:val="28"/>
          <w:szCs w:val="28"/>
          <w:rtl/>
          <w:lang w:bidi="fa-IR"/>
        </w:rPr>
        <w:t>.</w:t>
      </w:r>
    </w:p>
    <w:p w:rsidR="00262400" w:rsidRPr="009979D9"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موضع برقعی</w:t>
      </w:r>
      <w:r w:rsidR="00383247">
        <w:rPr>
          <w:rFonts w:cs="B Lotus" w:hint="cs"/>
          <w:rtl/>
          <w:lang w:bidi="fa-IR"/>
        </w:rPr>
        <w:t>.</w:t>
      </w:r>
      <w:r w:rsidRPr="00BB33A3">
        <w:rPr>
          <w:rFonts w:cs="B Lotus" w:hint="cs"/>
          <w:rtl/>
          <w:lang w:bidi="fa-IR"/>
        </w:rPr>
        <w:t xml:space="preserve"> </w:t>
      </w:r>
    </w:p>
    <w:p w:rsidR="007C2A38" w:rsidRDefault="00262400" w:rsidP="007064E6">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cs="B Lotus" w:hint="cs"/>
          <w:sz w:val="28"/>
          <w:szCs w:val="28"/>
          <w:rtl/>
          <w:lang w:bidi="fa-IR"/>
        </w:rPr>
        <w:t>برقعی این ادعا را با دلالت قرآن و با آنچه از ائمه روایت شده است مردود به شمار آورده است، قرآن آشکارا تبیین نموده است</w:t>
      </w:r>
      <w:r w:rsidR="007C2A38">
        <w:rPr>
          <w:rFonts w:cs="B Lotus" w:hint="cs"/>
          <w:sz w:val="28"/>
          <w:szCs w:val="28"/>
          <w:rtl/>
          <w:lang w:bidi="fa-IR"/>
        </w:rPr>
        <w:t>،</w:t>
      </w:r>
      <w:r w:rsidRPr="00BB33A3">
        <w:rPr>
          <w:rFonts w:cs="B Lotus" w:hint="cs"/>
          <w:sz w:val="28"/>
          <w:szCs w:val="28"/>
          <w:rtl/>
          <w:lang w:bidi="fa-IR"/>
        </w:rPr>
        <w:t xml:space="preserve"> زیرا خداوند کتاب خود را هنگام نزاع و اختلاف به [عنوان]</w:t>
      </w:r>
      <w:r w:rsidRPr="007C2A38">
        <w:rPr>
          <w:rFonts w:cs="B Lotus" w:hint="cs"/>
          <w:sz w:val="28"/>
          <w:szCs w:val="28"/>
          <w:rtl/>
          <w:lang w:bidi="fa-IR"/>
        </w:rPr>
        <w:t xml:space="preserve"> حکم قرار داده است و می‌فرماید:</w:t>
      </w:r>
      <w:r w:rsidR="00D023F5" w:rsidRPr="007C2A38">
        <w:rPr>
          <w:rFonts w:cs="B Lotus" w:hint="cs"/>
          <w:sz w:val="28"/>
          <w:szCs w:val="28"/>
          <w:rtl/>
          <w:lang w:bidi="fa-IR"/>
        </w:rPr>
        <w:t xml:space="preserve"> </w:t>
      </w:r>
      <w:r w:rsidR="00984577" w:rsidRPr="007C2A38">
        <w:rPr>
          <w:rFonts w:ascii="QCF_BSML" w:eastAsia="Times New Roman" w:hAnsi="QCF_BSML" w:cs="QCF_BSML"/>
          <w:color w:val="000000"/>
          <w:spacing w:val="-6"/>
          <w:sz w:val="28"/>
          <w:szCs w:val="28"/>
          <w:rtl/>
        </w:rPr>
        <w:t>ﮋ</w:t>
      </w:r>
      <w:r w:rsidR="00D023F5" w:rsidRPr="007C2A38">
        <w:rPr>
          <w:rFonts w:ascii="QCF_P483" w:eastAsia="Times New Roman" w:hAnsi="QCF_P483" w:cs="QCF_P483"/>
          <w:color w:val="000000"/>
          <w:sz w:val="28"/>
          <w:szCs w:val="28"/>
          <w:rtl/>
        </w:rPr>
        <w:t>ﯯ ﯰ ﯱ ﯲ  ﯳ  ﯴ   ﯵ  ﯶ</w:t>
      </w:r>
      <w:r w:rsidR="00952B77" w:rsidRPr="007C2A38">
        <w:rPr>
          <w:rFonts w:ascii="QCF_BSML" w:eastAsia="Times New Roman" w:hAnsi="QCF_BSML" w:cs="QCF_BSML"/>
          <w:color w:val="000000"/>
          <w:spacing w:val="-6"/>
          <w:sz w:val="28"/>
          <w:szCs w:val="28"/>
          <w:rtl/>
        </w:rPr>
        <w:t xml:space="preserve"> ﮊ</w:t>
      </w:r>
      <w:r w:rsidR="00952B77" w:rsidRPr="007C2A38">
        <w:rPr>
          <w:rFonts w:ascii="Arial" w:eastAsia="Times New Roman" w:hAnsi="Arial" w:cs="B Lotus" w:hint="cs"/>
          <w:color w:val="000000"/>
          <w:spacing w:val="-6"/>
          <w:sz w:val="28"/>
          <w:szCs w:val="28"/>
          <w:rtl/>
        </w:rPr>
        <w:t>.</w:t>
      </w:r>
    </w:p>
    <w:p w:rsidR="00262400" w:rsidRDefault="00262400" w:rsidP="007C2A38">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7C2A38">
        <w:rPr>
          <w:rFonts w:ascii="Times New Roman" w:hAnsi="Times New Roman" w:cs="B Lotus" w:hint="cs"/>
          <w:sz w:val="28"/>
          <w:szCs w:val="28"/>
          <w:rtl/>
          <w:lang w:bidi="fa-IR"/>
        </w:rPr>
        <w:t xml:space="preserve">و می‌فرماید: </w:t>
      </w:r>
      <w:r w:rsidR="00984577" w:rsidRPr="007C2A38">
        <w:rPr>
          <w:rFonts w:ascii="QCF_BSML" w:eastAsia="Times New Roman" w:hAnsi="QCF_BSML" w:cs="QCF_BSML"/>
          <w:color w:val="000000"/>
          <w:spacing w:val="-6"/>
          <w:sz w:val="28"/>
          <w:szCs w:val="28"/>
          <w:rtl/>
        </w:rPr>
        <w:t>ﮋ</w:t>
      </w:r>
      <w:r w:rsidR="00D023F5" w:rsidRPr="007C2A38">
        <w:rPr>
          <w:rFonts w:ascii="QCF_P087" w:eastAsia="Times New Roman" w:hAnsi="QCF_P087" w:cs="QCF_P087"/>
          <w:color w:val="000000"/>
          <w:sz w:val="28"/>
          <w:szCs w:val="28"/>
          <w:rtl/>
        </w:rPr>
        <w:t xml:space="preserve">ﰀ  ﰁ   ﰂ  ﰃ  ﰄ  ﰅ       ﰆ  ﰇ  </w:t>
      </w:r>
      <w:r w:rsidR="00952B77" w:rsidRPr="007C2A38">
        <w:rPr>
          <w:rFonts w:ascii="QCF_BSML" w:eastAsia="Times New Roman" w:hAnsi="QCF_BSML" w:cs="QCF_BSML"/>
          <w:color w:val="000000"/>
          <w:spacing w:val="-6"/>
          <w:sz w:val="28"/>
          <w:szCs w:val="28"/>
          <w:rtl/>
        </w:rPr>
        <w:t>ﮊ</w:t>
      </w:r>
      <w:r w:rsidR="00952B77" w:rsidRPr="007C2A38">
        <w:rPr>
          <w:rFonts w:ascii="Arial" w:eastAsia="Times New Roman" w:hAnsi="Arial" w:cs="B Lotus" w:hint="cs"/>
          <w:color w:val="000000"/>
          <w:spacing w:val="-6"/>
          <w:sz w:val="28"/>
          <w:szCs w:val="28"/>
          <w:rtl/>
        </w:rPr>
        <w:t>.</w:t>
      </w:r>
      <w:r w:rsidR="007C2A38" w:rsidRPr="007C2A38">
        <w:rPr>
          <w:rFonts w:cs="B Lotus" w:hint="cs"/>
          <w:sz w:val="28"/>
          <w:szCs w:val="28"/>
          <w:rtl/>
          <w:lang w:bidi="fa-IR"/>
        </w:rPr>
        <w:t xml:space="preserve"> (</w:t>
      </w:r>
      <w:r w:rsidR="007C2A38">
        <w:rPr>
          <w:rFonts w:cs="B Lotus" w:hint="cs"/>
          <w:sz w:val="28"/>
          <w:szCs w:val="28"/>
          <w:rtl/>
          <w:lang w:bidi="fa-IR"/>
        </w:rPr>
        <w:t>ال</w:t>
      </w:r>
      <w:r w:rsidR="007C2A38" w:rsidRPr="007C2A38">
        <w:rPr>
          <w:rFonts w:cs="B Lotus" w:hint="cs"/>
          <w:sz w:val="28"/>
          <w:szCs w:val="28"/>
          <w:rtl/>
          <w:lang w:bidi="fa-IR"/>
        </w:rPr>
        <w:t>نساء: 59)</w:t>
      </w:r>
      <w:r w:rsidR="007C2A38" w:rsidRPr="007C2A38">
        <w:rPr>
          <w:rStyle w:val="a7"/>
          <w:rFonts w:cs="B Lotus"/>
          <w:sz w:val="28"/>
          <w:szCs w:val="28"/>
          <w:rtl/>
          <w:lang w:bidi="fa-IR"/>
        </w:rPr>
        <w:footnoteReference w:id="376"/>
      </w:r>
      <w:r w:rsidR="007C2A38" w:rsidRPr="007C2A38">
        <w:rPr>
          <w:rFonts w:ascii="Times New Roman" w:hAnsi="Times New Roman" w:cs="B Lotus" w:hint="cs"/>
          <w:sz w:val="28"/>
          <w:szCs w:val="28"/>
          <w:rtl/>
        </w:rPr>
        <w:t>.</w:t>
      </w:r>
    </w:p>
    <w:p w:rsidR="008B622F" w:rsidRPr="007064E6" w:rsidRDefault="008B622F" w:rsidP="00143284">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7064E6">
        <w:rPr>
          <w:rFonts w:ascii="Verdana" w:hAnsi="Verdana" w:cs="B Lotus"/>
          <w:sz w:val="28"/>
          <w:szCs w:val="28"/>
          <w:rtl/>
          <w:lang w:bidi="fa-IR"/>
        </w:rPr>
        <w:t>«</w:t>
      </w:r>
      <w:r w:rsidR="007064E6" w:rsidRPr="007064E6">
        <w:rPr>
          <w:rFonts w:ascii="Tahoma" w:hAnsi="Tahoma" w:cs="B Lotus"/>
          <w:sz w:val="28"/>
          <w:szCs w:val="28"/>
          <w:rtl/>
        </w:rPr>
        <w:t>و هرگاه در چيزى نزاع داشتيد، آن را به خدا و پيامبر بازگردانيد</w:t>
      </w:r>
      <w:r w:rsidRPr="007064E6">
        <w:rPr>
          <w:rFonts w:ascii="Tahoma" w:hAnsi="Tahoma" w:cs="B Lotus"/>
          <w:sz w:val="28"/>
          <w:szCs w:val="28"/>
          <w:rtl/>
        </w:rPr>
        <w:t>»</w:t>
      </w:r>
      <w:r w:rsidRPr="007064E6">
        <w:rPr>
          <w:rFonts w:ascii="Times New Roman" w:hAnsi="Times New Roman" w:cs="B Lotus" w:hint="cs"/>
          <w:sz w:val="28"/>
          <w:szCs w:val="28"/>
          <w:rtl/>
          <w:lang w:bidi="fa-IR"/>
        </w:rPr>
        <w:t>.</w:t>
      </w:r>
    </w:p>
    <w:p w:rsidR="008B622F" w:rsidRPr="00A22893" w:rsidRDefault="00262400" w:rsidP="00143284">
      <w:pPr>
        <w:pStyle w:val="StyleComplexBLotus12ptJustifiedFirstline05cmCharCharCharCharCharCharCharCharChar"/>
        <w:widowControl w:val="0"/>
        <w:spacing w:line="221" w:lineRule="auto"/>
        <w:ind w:firstLine="227"/>
        <w:rPr>
          <w:rFonts w:cs="B Lotus" w:hint="cs"/>
          <w:sz w:val="28"/>
          <w:szCs w:val="28"/>
          <w:rtl/>
          <w:lang w:bidi="fa-IR"/>
        </w:rPr>
      </w:pPr>
      <w:r w:rsidRPr="00BB33A3">
        <w:rPr>
          <w:rFonts w:cs="B Lotus" w:hint="cs"/>
          <w:sz w:val="28"/>
          <w:szCs w:val="28"/>
          <w:rtl/>
          <w:lang w:bidi="fa-IR"/>
        </w:rPr>
        <w:t xml:space="preserve">و باز برقعی می‌گوید: خداوند متعال اعلام نموده است که قرآن بعد از انبیاء بر تمام مردم اعم از عالم و غیر </w:t>
      </w:r>
      <w:r w:rsidR="008A5D6C">
        <w:rPr>
          <w:rFonts w:cs="B Lotus" w:hint="cs"/>
          <w:sz w:val="28"/>
          <w:szCs w:val="28"/>
          <w:rtl/>
          <w:lang w:bidi="fa-IR"/>
        </w:rPr>
        <w:t>عالم،</w:t>
      </w:r>
      <w:r w:rsidRPr="00BB33A3">
        <w:rPr>
          <w:rFonts w:cs="B Lotus" w:hint="cs"/>
          <w:sz w:val="28"/>
          <w:szCs w:val="28"/>
          <w:rtl/>
          <w:lang w:bidi="fa-IR"/>
        </w:rPr>
        <w:t xml:space="preserve"> امام و مأموم حجت خداست و خداوند می‌فرماید:</w:t>
      </w:r>
      <w:r w:rsidR="00D023F5">
        <w:rPr>
          <w:rFonts w:cs="B Lotus" w:hint="cs"/>
          <w:sz w:val="28"/>
          <w:szCs w:val="28"/>
          <w:rtl/>
          <w:lang w:bidi="fa-IR"/>
        </w:rPr>
        <w:t xml:space="preserve"> </w:t>
      </w:r>
      <w:r w:rsidR="00984577" w:rsidRPr="008A5D6C">
        <w:rPr>
          <w:rFonts w:ascii="QCF_BSML" w:eastAsia="Times New Roman" w:hAnsi="QCF_BSML" w:cs="QCF_BSML"/>
          <w:color w:val="000000"/>
          <w:spacing w:val="-6"/>
          <w:sz w:val="28"/>
          <w:szCs w:val="28"/>
          <w:rtl/>
        </w:rPr>
        <w:t>ﮋ</w:t>
      </w:r>
      <w:r w:rsidR="00D023F5" w:rsidRPr="008A5D6C">
        <w:rPr>
          <w:rFonts w:ascii="QCF_P104" w:eastAsia="Times New Roman" w:hAnsi="QCF_P104" w:cs="QCF_P104"/>
          <w:color w:val="000000"/>
          <w:sz w:val="28"/>
          <w:szCs w:val="28"/>
          <w:rtl/>
        </w:rPr>
        <w:t>ﭾ  ﭿ  ﮀ  ﮁ  ﮂ   ﮃ  ﮄ  ﮅ  ﮆ  ﮇ  ﮈﮉ  ﮊ  ﮋ  ﮌ  ﮍ</w:t>
      </w:r>
      <w:r w:rsidR="00952B77" w:rsidRPr="008A5D6C">
        <w:rPr>
          <w:rFonts w:ascii="QCF_BSML" w:eastAsia="Times New Roman" w:hAnsi="QCF_BSML" w:cs="QCF_BSML"/>
          <w:color w:val="000000"/>
          <w:spacing w:val="-6"/>
          <w:sz w:val="28"/>
          <w:szCs w:val="28"/>
          <w:rtl/>
        </w:rPr>
        <w:t>ﮊ</w:t>
      </w:r>
      <w:r w:rsidR="00952B77" w:rsidRPr="008A5D6C">
        <w:rPr>
          <w:rFonts w:ascii="Arial" w:eastAsia="Times New Roman" w:hAnsi="Arial" w:cs="B Lotus" w:hint="cs"/>
          <w:color w:val="000000"/>
          <w:spacing w:val="-6"/>
          <w:sz w:val="28"/>
          <w:szCs w:val="28"/>
          <w:rtl/>
        </w:rPr>
        <w:t>.</w:t>
      </w:r>
      <w:r w:rsidR="008A5D6C" w:rsidRPr="008A5D6C">
        <w:rPr>
          <w:rFonts w:ascii="Arial" w:eastAsia="Times New Roman" w:hAnsi="Arial" w:cs="B Lotus" w:hint="cs"/>
          <w:color w:val="000000"/>
          <w:spacing w:val="-6"/>
          <w:sz w:val="28"/>
          <w:szCs w:val="28"/>
          <w:rtl/>
        </w:rPr>
        <w:t xml:space="preserve"> </w:t>
      </w:r>
      <w:r w:rsidR="008A5D6C" w:rsidRPr="008A5D6C">
        <w:rPr>
          <w:rFonts w:cs="B Lotus" w:hint="cs"/>
          <w:sz w:val="28"/>
          <w:szCs w:val="28"/>
          <w:rtl/>
          <w:lang w:bidi="fa-IR"/>
        </w:rPr>
        <w:t>(</w:t>
      </w:r>
      <w:r w:rsidR="00A221A4">
        <w:rPr>
          <w:rFonts w:cs="B Lotus" w:hint="cs"/>
          <w:sz w:val="28"/>
          <w:szCs w:val="28"/>
          <w:rtl/>
          <w:lang w:bidi="fa-IR"/>
        </w:rPr>
        <w:t>ال</w:t>
      </w:r>
      <w:r w:rsidR="008A5D6C" w:rsidRPr="008A5D6C">
        <w:rPr>
          <w:rFonts w:cs="B Lotus" w:hint="cs"/>
          <w:sz w:val="28"/>
          <w:szCs w:val="28"/>
          <w:rtl/>
          <w:lang w:bidi="fa-IR"/>
        </w:rPr>
        <w:t>نساء: 165)</w:t>
      </w:r>
      <w:r w:rsidR="008A5D6C" w:rsidRPr="008A5D6C">
        <w:rPr>
          <w:rStyle w:val="a7"/>
          <w:rFonts w:cs="B Lotus"/>
          <w:sz w:val="28"/>
          <w:szCs w:val="28"/>
          <w:rtl/>
          <w:lang w:bidi="fa-IR"/>
        </w:rPr>
        <w:footnoteReference w:id="377"/>
      </w:r>
      <w:r w:rsidR="008A5D6C" w:rsidRPr="008A5D6C">
        <w:rPr>
          <w:rFonts w:cs="B Lotus" w:hint="cs"/>
          <w:sz w:val="28"/>
          <w:szCs w:val="28"/>
          <w:rtl/>
          <w:lang w:bidi="fa-IR"/>
        </w:rPr>
        <w:t>.</w:t>
      </w:r>
      <w:r w:rsidR="00143284">
        <w:rPr>
          <w:rFonts w:cs="B Lotus" w:hint="cs"/>
          <w:sz w:val="28"/>
          <w:szCs w:val="28"/>
          <w:rtl/>
          <w:lang w:bidi="fa-IR"/>
        </w:rPr>
        <w:t xml:space="preserve"> </w:t>
      </w:r>
      <w:r w:rsidR="008B622F" w:rsidRPr="00A22893">
        <w:rPr>
          <w:rFonts w:ascii="Verdana" w:hAnsi="Verdana" w:cs="B Lotus"/>
          <w:sz w:val="28"/>
          <w:szCs w:val="28"/>
          <w:rtl/>
          <w:lang w:bidi="fa-IR"/>
        </w:rPr>
        <w:t>«</w:t>
      </w:r>
      <w:r w:rsidR="00A22893" w:rsidRPr="00A22893">
        <w:rPr>
          <w:rFonts w:ascii="Tahoma" w:hAnsi="Tahoma" w:cs="B Lotus"/>
          <w:sz w:val="28"/>
          <w:szCs w:val="28"/>
          <w:rtl/>
        </w:rPr>
        <w:t>آ</w:t>
      </w:r>
      <w:r w:rsidR="00A22893" w:rsidRPr="00A22893">
        <w:rPr>
          <w:rFonts w:ascii="Tahoma" w:hAnsi="Tahoma" w:cs="B Lotus" w:hint="cs"/>
          <w:sz w:val="28"/>
          <w:szCs w:val="28"/>
          <w:rtl/>
        </w:rPr>
        <w:t>نان</w:t>
      </w:r>
      <w:r w:rsidR="00A22893" w:rsidRPr="00A22893">
        <w:rPr>
          <w:rFonts w:ascii="Tahoma" w:hAnsi="Tahoma" w:cs="B Lotus"/>
          <w:sz w:val="28"/>
          <w:szCs w:val="28"/>
          <w:rtl/>
        </w:rPr>
        <w:t xml:space="preserve"> پيامبرانى كه بشارت‏دهنده و بيم‏دهنده بودند، تا بعد از اين پيامبران، حجتى براى مردم بر خدا باقى نماند، (و بر همه اتمام حجت شود;) و خداوند، توانا و حكيم است</w:t>
      </w:r>
      <w:r w:rsidR="008B622F" w:rsidRPr="00A22893">
        <w:rPr>
          <w:rFonts w:ascii="Tahoma" w:hAnsi="Tahoma" w:cs="B Lotus"/>
          <w:sz w:val="28"/>
          <w:szCs w:val="28"/>
          <w:rtl/>
        </w:rPr>
        <w:t>»</w:t>
      </w:r>
      <w:r w:rsidR="008B622F" w:rsidRPr="00A22893">
        <w:rPr>
          <w:rFonts w:ascii="Times New Roman" w:hAnsi="Times New Roman" w:cs="B Lotus" w:hint="cs"/>
          <w:sz w:val="28"/>
          <w:szCs w:val="28"/>
          <w:rtl/>
          <w:lang w:bidi="fa-IR"/>
        </w:rPr>
        <w:t>.</w:t>
      </w:r>
    </w:p>
    <w:p w:rsidR="00262400" w:rsidRPr="00BB33A3" w:rsidRDefault="00262400" w:rsidP="00143284">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 در کلام ائمه فراوان تصریح گردیده است به اینکه حجت خداوند بر بندگانش با قرآن انجام می‌پذیرد</w:t>
      </w:r>
      <w:r w:rsidR="008A5D6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امام یا غیر امام نیست. و برقعی برای اثبات آن بر سخنانی از علی</w:t>
      </w:r>
      <w:r w:rsidR="008A5D6C">
        <w:rPr>
          <w:rFonts w:ascii="Times New Roman" w:hAnsi="Times New Roman" w:cs="B Lotus" w:hint="cs"/>
          <w:sz w:val="28"/>
          <w:szCs w:val="28"/>
          <w:rtl/>
          <w:lang w:bidi="fa-IR"/>
        </w:rPr>
        <w:t xml:space="preserve"> </w:t>
      </w:r>
      <w:r w:rsidR="008A5D6C" w:rsidRPr="008A5D6C">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استناد می‌جوید از جمله</w:t>
      </w:r>
      <w:r w:rsidR="005129D8">
        <w:rPr>
          <w:rFonts w:ascii="Times New Roman" w:hAnsi="Times New Roman" w:cs="B Lotus" w:hint="cs"/>
          <w:sz w:val="28"/>
          <w:szCs w:val="28"/>
          <w:rtl/>
          <w:lang w:bidi="fa-IR"/>
        </w:rPr>
        <w:t xml:space="preserve">: </w:t>
      </w:r>
    </w:p>
    <w:p w:rsidR="00262400" w:rsidRPr="00BB33A3" w:rsidRDefault="00262400" w:rsidP="00143284">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سخن امیر المؤمنین</w:t>
      </w:r>
      <w:r w:rsidR="008A5D6C">
        <w:rPr>
          <w:rFonts w:ascii="Times New Roman" w:hAnsi="Times New Roman" w:cs="B Lotus" w:hint="cs"/>
          <w:sz w:val="28"/>
          <w:szCs w:val="28"/>
          <w:rtl/>
          <w:lang w:bidi="fa-IR"/>
        </w:rPr>
        <w:t xml:space="preserve"> </w:t>
      </w:r>
      <w:r w:rsidR="008A5D6C" w:rsidRPr="008A5D6C">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درباره پیامبر</w:t>
      </w:r>
      <w:r w:rsidR="008A5D6C">
        <w:rPr>
          <w:rFonts w:ascii="Times New Roman" w:hAnsi="Times New Roman" w:cs="B Lotus" w:hint="cs"/>
          <w:sz w:val="28"/>
          <w:szCs w:val="28"/>
          <w:rtl/>
          <w:lang w:bidi="fa-IR"/>
        </w:rPr>
        <w:t xml:space="preserve"> </w:t>
      </w:r>
      <w:r w:rsidR="008A5D6C" w:rsidRPr="008A5D6C">
        <w:rPr>
          <w:rFonts w:ascii="Times New Roman" w:hAnsi="Times New Roman" w:cs="CTraditional Arabic" w:hint="cs"/>
          <w:sz w:val="28"/>
          <w:szCs w:val="28"/>
          <w:rtl/>
          <w:lang w:bidi="fa-IR"/>
        </w:rPr>
        <w:t>ص</w:t>
      </w:r>
      <w:r w:rsidR="005129D8">
        <w:rPr>
          <w:rFonts w:ascii="Times New Roman" w:hAnsi="Times New Roman" w:cs="B Lotus" w:hint="cs"/>
          <w:sz w:val="28"/>
          <w:szCs w:val="28"/>
          <w:rtl/>
          <w:lang w:bidi="fa-IR"/>
        </w:rPr>
        <w:t xml:space="preserve">: </w:t>
      </w:r>
      <w:r w:rsidRPr="008A5D6C">
        <w:rPr>
          <w:rFonts w:ascii="Lotus Linotype" w:hAnsi="Lotus Linotype" w:cs="Lotus Linotype"/>
          <w:sz w:val="28"/>
          <w:szCs w:val="28"/>
          <w:rtl/>
          <w:lang w:bidi="fa-IR"/>
        </w:rPr>
        <w:t>«أرسله بحج</w:t>
      </w:r>
      <w:r w:rsidR="008A5D6C" w:rsidRPr="008A5D6C">
        <w:rPr>
          <w:rFonts w:ascii="Lotus Linotype" w:hAnsi="Lotus Linotype" w:cs="Lotus Linotype"/>
          <w:sz w:val="28"/>
          <w:szCs w:val="28"/>
          <w:rtl/>
          <w:lang w:bidi="fa-IR"/>
        </w:rPr>
        <w:t>ة</w:t>
      </w:r>
      <w:r w:rsidRPr="008A5D6C">
        <w:rPr>
          <w:rFonts w:ascii="Lotus Linotype" w:hAnsi="Lotus Linotype" w:cs="Lotus Linotype"/>
          <w:sz w:val="28"/>
          <w:szCs w:val="28"/>
          <w:rtl/>
          <w:lang w:bidi="fa-IR"/>
        </w:rPr>
        <w:t xml:space="preserve"> کافی</w:t>
      </w:r>
      <w:r w:rsidR="008A5D6C" w:rsidRPr="008A5D6C">
        <w:rPr>
          <w:rFonts w:ascii="Lotus Linotype" w:hAnsi="Lotus Linotype" w:cs="Lotus Linotype"/>
          <w:sz w:val="28"/>
          <w:szCs w:val="28"/>
          <w:rtl/>
          <w:lang w:bidi="fa-IR"/>
        </w:rPr>
        <w:t>ة</w:t>
      </w:r>
      <w:r w:rsidRPr="008A5D6C">
        <w:rPr>
          <w:rFonts w:ascii="Lotus Linotype" w:hAnsi="Lotus Linotype" w:cs="Lotus Linotype"/>
          <w:sz w:val="28"/>
          <w:szCs w:val="28"/>
          <w:rtl/>
          <w:lang w:bidi="fa-IR"/>
        </w:rPr>
        <w:t>»</w:t>
      </w:r>
      <w:r w:rsidRPr="008A5D6C">
        <w:rPr>
          <w:rStyle w:val="a7"/>
          <w:rFonts w:ascii="Lotus Linotype" w:hAnsi="Lotus Linotype" w:cs="B Lotus"/>
          <w:sz w:val="28"/>
          <w:szCs w:val="28"/>
          <w:rtl/>
          <w:lang w:bidi="fa-IR"/>
        </w:rPr>
        <w:footnoteReference w:id="378"/>
      </w:r>
      <w:r w:rsidR="003760D9">
        <w:rPr>
          <w:rFonts w:ascii="Times New Roman" w:hAnsi="Times New Roman" w:cs="B Lotus" w:hint="cs"/>
          <w:sz w:val="28"/>
          <w:szCs w:val="28"/>
          <w:rtl/>
          <w:lang w:bidi="fa-IR"/>
        </w:rPr>
        <w:t xml:space="preserve"> </w:t>
      </w:r>
      <w:r w:rsidR="003760D9" w:rsidRPr="003760D9">
        <w:rPr>
          <w:rFonts w:ascii="Tahoma" w:hAnsi="Tahoma" w:cs="B Lotus" w:hint="cs"/>
          <w:sz w:val="28"/>
          <w:szCs w:val="28"/>
          <w:rtl/>
        </w:rPr>
        <w:t xml:space="preserve">خداوند او </w:t>
      </w:r>
      <w:r w:rsidR="003760D9">
        <w:rPr>
          <w:rFonts w:ascii="Tahoma" w:hAnsi="Tahoma" w:cs="B Lotus" w:hint="cs"/>
          <w:sz w:val="28"/>
          <w:szCs w:val="28"/>
          <w:rtl/>
        </w:rPr>
        <w:t>(</w:t>
      </w:r>
      <w:r w:rsidR="003760D9">
        <w:rPr>
          <w:rFonts w:ascii="Tahoma" w:hAnsi="Tahoma" w:cs="B Lotus" w:hint="eastAsia"/>
          <w:sz w:val="28"/>
          <w:szCs w:val="28"/>
          <w:rtl/>
        </w:rPr>
        <w:t xml:space="preserve">پيامبر </w:t>
      </w:r>
      <w:r w:rsidR="003760D9" w:rsidRPr="003760D9">
        <w:rPr>
          <w:rFonts w:ascii="Tahoma" w:hAnsi="Tahoma" w:cs="CTraditional Arabic" w:hint="cs"/>
          <w:sz w:val="28"/>
          <w:szCs w:val="28"/>
          <w:rtl/>
        </w:rPr>
        <w:t>ص</w:t>
      </w:r>
      <w:r w:rsidR="003760D9">
        <w:rPr>
          <w:rFonts w:ascii="Tahoma" w:hAnsi="Tahoma" w:cs="B Lotus" w:hint="cs"/>
          <w:sz w:val="28"/>
          <w:szCs w:val="28"/>
          <w:rtl/>
        </w:rPr>
        <w:t xml:space="preserve">) </w:t>
      </w:r>
      <w:r w:rsidR="003760D9" w:rsidRPr="003760D9">
        <w:rPr>
          <w:rFonts w:ascii="Tahoma" w:hAnsi="Tahoma" w:cs="B Lotus" w:hint="cs"/>
          <w:sz w:val="28"/>
          <w:szCs w:val="28"/>
          <w:rtl/>
        </w:rPr>
        <w:t>را با دليل كافى</w:t>
      </w:r>
      <w:r w:rsidR="003760D9" w:rsidRPr="003760D9">
        <w:rPr>
          <w:rFonts w:ascii="Times New Roman" w:hAnsi="Times New Roman" w:cs="B Lotus" w:hint="cs"/>
          <w:sz w:val="28"/>
          <w:szCs w:val="28"/>
          <w:rtl/>
          <w:lang w:bidi="fa-IR"/>
        </w:rPr>
        <w:t xml:space="preserve"> فرستاد</w:t>
      </w:r>
      <w:r w:rsidRPr="003760D9">
        <w:rPr>
          <w:rFonts w:ascii="Times New Roman" w:hAnsi="Times New Roman" w:cs="B Lotus" w:hint="cs"/>
          <w:sz w:val="28"/>
          <w:szCs w:val="28"/>
          <w:rtl/>
          <w:lang w:bidi="fa-IR"/>
        </w:rPr>
        <w:t>، یعنی با قرآن</w:t>
      </w:r>
      <w:r w:rsidR="008A5D6C" w:rsidRPr="003760D9">
        <w:rPr>
          <w:rFonts w:ascii="Times New Roman" w:hAnsi="Times New Roman" w:cs="B Lotus" w:hint="cs"/>
          <w:sz w:val="28"/>
          <w:szCs w:val="28"/>
          <w:rtl/>
          <w:lang w:bidi="fa-IR"/>
        </w:rPr>
        <w:t>.</w:t>
      </w:r>
    </w:p>
    <w:p w:rsidR="00262400" w:rsidRPr="00BB33A3" w:rsidRDefault="00262400" w:rsidP="00143284">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تصریح علی</w:t>
      </w:r>
      <w:r w:rsidR="008A5D6C">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به کافی بودن قرآن برای بندگان، و یا نگفتن فرمود: </w:t>
      </w:r>
      <w:r w:rsidRPr="008A5D6C">
        <w:rPr>
          <w:rFonts w:ascii="Lotus Linotype" w:hAnsi="Lotus Linotype" w:cs="Lotus Linotype"/>
          <w:sz w:val="28"/>
          <w:szCs w:val="28"/>
          <w:rtl/>
          <w:lang w:bidi="fa-IR"/>
        </w:rPr>
        <w:t>«کفی بالکتاب حجیجاً و</w:t>
      </w:r>
      <w:r w:rsidR="008A5D6C" w:rsidRPr="008A5D6C">
        <w:rPr>
          <w:rFonts w:ascii="Lotus Linotype" w:hAnsi="Lotus Linotype" w:cs="Lotus Linotype"/>
          <w:sz w:val="28"/>
          <w:szCs w:val="28"/>
          <w:rtl/>
          <w:lang w:bidi="fa-IR"/>
        </w:rPr>
        <w:t>خص</w:t>
      </w:r>
      <w:r w:rsidRPr="008A5D6C">
        <w:rPr>
          <w:rFonts w:ascii="Lotus Linotype" w:hAnsi="Lotus Linotype" w:cs="Lotus Linotype"/>
          <w:sz w:val="28"/>
          <w:szCs w:val="28"/>
          <w:rtl/>
          <w:lang w:bidi="fa-IR"/>
        </w:rPr>
        <w:t>یماً»</w:t>
      </w:r>
      <w:r w:rsidRPr="00BB33A3">
        <w:rPr>
          <w:rStyle w:val="a7"/>
          <w:rFonts w:cs="B Lotus"/>
          <w:sz w:val="28"/>
          <w:szCs w:val="28"/>
          <w:rtl/>
          <w:lang w:bidi="fa-IR"/>
        </w:rPr>
        <w:footnoteReference w:id="379"/>
      </w:r>
      <w:r w:rsidRPr="00BB33A3">
        <w:rPr>
          <w:rFonts w:ascii="Times New Roman" w:hAnsi="Times New Roman" w:cs="B Lotus" w:hint="cs"/>
          <w:sz w:val="28"/>
          <w:szCs w:val="28"/>
          <w:rtl/>
          <w:lang w:bidi="fa-IR"/>
        </w:rPr>
        <w:t xml:space="preserve"> </w:t>
      </w:r>
      <w:r w:rsidRPr="00680B79">
        <w:rPr>
          <w:rFonts w:ascii="Times New Roman" w:hAnsi="Times New Roman" w:cs="B Lotus" w:hint="cs"/>
          <w:sz w:val="28"/>
          <w:szCs w:val="28"/>
          <w:rtl/>
          <w:lang w:bidi="fa-IR"/>
        </w:rPr>
        <w:t>یعنی</w:t>
      </w:r>
      <w:r w:rsidR="00680B79">
        <w:rPr>
          <w:rFonts w:ascii="Tahoma" w:hAnsi="Tahoma" w:cs="B Lotus" w:hint="cs"/>
          <w:sz w:val="28"/>
          <w:szCs w:val="28"/>
          <w:rtl/>
        </w:rPr>
        <w:t xml:space="preserve"> </w:t>
      </w:r>
      <w:r w:rsidR="00680B79" w:rsidRPr="00680B79">
        <w:rPr>
          <w:rFonts w:ascii="Tahoma" w:hAnsi="Tahoma" w:cs="B Lotus"/>
          <w:sz w:val="28"/>
          <w:szCs w:val="28"/>
          <w:rtl/>
        </w:rPr>
        <w:t>و همين بس كه قرآن در قيامت احتجاج</w:t>
      </w:r>
      <w:r w:rsidR="00680B79" w:rsidRPr="00BB33A3">
        <w:rPr>
          <w:rFonts w:ascii="Times New Roman" w:hAnsi="Times New Roman" w:cs="B Lotus" w:hint="eastAsia"/>
          <w:sz w:val="28"/>
          <w:szCs w:val="28"/>
          <w:rtl/>
          <w:lang w:bidi="fa-IR"/>
        </w:rPr>
        <w:t>‌</w:t>
      </w:r>
      <w:r w:rsidR="00680B79" w:rsidRPr="00680B79">
        <w:rPr>
          <w:rFonts w:ascii="Tahoma" w:hAnsi="Tahoma" w:cs="B Lotus"/>
          <w:sz w:val="28"/>
          <w:szCs w:val="28"/>
          <w:rtl/>
        </w:rPr>
        <w:t>كننده و مخاصمه</w:t>
      </w:r>
      <w:r w:rsidR="00680B79" w:rsidRPr="00BB33A3">
        <w:rPr>
          <w:rFonts w:ascii="Times New Roman" w:hAnsi="Times New Roman" w:cs="B Lotus" w:hint="eastAsia"/>
          <w:sz w:val="28"/>
          <w:szCs w:val="28"/>
          <w:rtl/>
          <w:lang w:bidi="fa-IR"/>
        </w:rPr>
        <w:t>‌</w:t>
      </w:r>
      <w:r w:rsidR="00680B79" w:rsidRPr="00680B79">
        <w:rPr>
          <w:rFonts w:ascii="Tahoma" w:hAnsi="Tahoma" w:cs="B Lotus"/>
          <w:sz w:val="28"/>
          <w:szCs w:val="28"/>
          <w:rtl/>
        </w:rPr>
        <w:t>گر است</w:t>
      </w:r>
      <w:r w:rsidRPr="00680B79">
        <w:rPr>
          <w:rFonts w:ascii="Times New Roman" w:hAnsi="Times New Roman" w:cs="B Lotus" w:hint="cs"/>
          <w:sz w:val="28"/>
          <w:szCs w:val="28"/>
          <w:rtl/>
          <w:lang w:bidi="fa-IR"/>
        </w:rPr>
        <w:t xml:space="preserve">. </w:t>
      </w:r>
    </w:p>
    <w:p w:rsidR="00262400" w:rsidRDefault="00262400" w:rsidP="00143284">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تأثیر تفکر اعتزالی در ایجاد تفکر ظنی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بودن نصوص قرآنی که جبرئیل آورده است و قطعیت دلالت عقلی که فرد در آن اختلاف دارند بر شیعه و غیر آنان بر انسان اهل تأمل و دقت پنهان نیست</w:t>
      </w:r>
      <w:r w:rsidRPr="00BB33A3">
        <w:rPr>
          <w:rStyle w:val="a7"/>
          <w:rFonts w:cs="B Lotus"/>
          <w:sz w:val="28"/>
          <w:szCs w:val="28"/>
          <w:rtl/>
          <w:lang w:bidi="fa-IR"/>
        </w:rPr>
        <w:footnoteReference w:id="380"/>
      </w:r>
      <w:r w:rsidRPr="00BB33A3">
        <w:rPr>
          <w:rFonts w:ascii="Times New Roman" w:hAnsi="Times New Roman" w:cs="B Lotus" w:hint="cs"/>
          <w:sz w:val="28"/>
          <w:szCs w:val="28"/>
          <w:rtl/>
          <w:lang w:bidi="fa-IR"/>
        </w:rPr>
        <w:t xml:space="preserve"> و تا اینکه برخی از متاخرین معتزله به حالتی رسیدند که تمسک به مجرد ظواهر کتاب و سنت را از اصول کفر به شمار می‌آوردند.</w:t>
      </w:r>
    </w:p>
    <w:p w:rsidR="003760D9" w:rsidRPr="00BB33A3" w:rsidRDefault="003760D9"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دستاورد و نتایج عقائد غلوگرایان در برابر قرآن از دیدگاه برقعی</w:t>
      </w:r>
      <w:r w:rsidR="003760D9">
        <w:rPr>
          <w:rFonts w:cs="B Lotus" w:hint="cs"/>
          <w:rtl/>
          <w:lang w:bidi="fa-IR"/>
        </w:rPr>
        <w:t>.</w:t>
      </w:r>
      <w:r w:rsidRPr="00BB33A3">
        <w:rPr>
          <w:rFonts w:cs="B Lotus" w:hint="cs"/>
          <w:rtl/>
          <w:lang w:bidi="fa-IR"/>
        </w:rPr>
        <w:t xml:space="preserve"> </w:t>
      </w:r>
    </w:p>
    <w:p w:rsidR="00262400" w:rsidRPr="00BB33A3" w:rsidRDefault="00262400" w:rsidP="00B15D9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بر این باور است که خلاصه عقائدی که غلوگرایان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بعد از قول به تحریف</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پیرامون قرآن ترویج داده‌اند به دو اعتقاد باطل منجر می‌گردد</w:t>
      </w:r>
      <w:r w:rsidR="00B15D91">
        <w:rPr>
          <w:rFonts w:ascii="Times New Roman" w:hAnsi="Times New Roman" w:cs="B Lotus" w:hint="cs"/>
          <w:sz w:val="28"/>
          <w:szCs w:val="28"/>
          <w:rtl/>
          <w:lang w:bidi="fa-IR"/>
        </w:rPr>
        <w:t xml:space="preserve">: </w:t>
      </w:r>
    </w:p>
    <w:p w:rsidR="00262400" w:rsidRPr="00BB33A3" w:rsidRDefault="00262400" w:rsidP="0039659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39659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اینکه مسا</w:t>
      </w:r>
      <w:r w:rsidRPr="00BB33A3">
        <w:rPr>
          <w:rFonts w:ascii="Times New Roman" w:hAnsi="Times New Roman" w:cs="B Lotus" w:hint="cs"/>
          <w:sz w:val="28"/>
          <w:szCs w:val="28"/>
          <w:rtl/>
        </w:rPr>
        <w:t>ئل</w:t>
      </w:r>
      <w:r w:rsidRPr="00BB33A3">
        <w:rPr>
          <w:rFonts w:ascii="Times New Roman" w:hAnsi="Times New Roman" w:cs="B Lotus" w:hint="cs"/>
          <w:sz w:val="28"/>
          <w:szCs w:val="28"/>
          <w:rtl/>
          <w:lang w:bidi="fa-IR"/>
        </w:rPr>
        <w:t xml:space="preserve"> قرآن را نمی‌فهمیم</w:t>
      </w:r>
      <w:r w:rsidR="0039659A" w:rsidRPr="0039659A">
        <w:rPr>
          <w:rFonts w:ascii="Times New Roman" w:hAnsi="Times New Roman" w:cs="B Lotus" w:hint="cs"/>
          <w:sz w:val="28"/>
          <w:szCs w:val="28"/>
          <w:rtl/>
          <w:lang w:bidi="fa-IR"/>
        </w:rPr>
        <w:t xml:space="preserve"> </w:t>
      </w:r>
      <w:r w:rsidR="0039659A">
        <w:rPr>
          <w:rFonts w:ascii="Times New Roman" w:hAnsi="Times New Roman" w:cs="B Lotus" w:hint="eastAsia"/>
          <w:sz w:val="28"/>
          <w:szCs w:val="28"/>
          <w:rtl/>
          <w:lang w:bidi="fa-IR"/>
        </w:rPr>
        <w:t xml:space="preserve">چون </w:t>
      </w:r>
      <w:r w:rsidR="0039659A" w:rsidRPr="00BB33A3">
        <w:rPr>
          <w:rFonts w:ascii="Times New Roman" w:hAnsi="Times New Roman" w:cs="B Lotus" w:hint="cs"/>
          <w:sz w:val="28"/>
          <w:szCs w:val="28"/>
          <w:rtl/>
          <w:lang w:bidi="fa-IR"/>
        </w:rPr>
        <w:t>ظنی الدلاله است</w:t>
      </w:r>
      <w:r w:rsidRPr="00BB33A3">
        <w:rPr>
          <w:rFonts w:ascii="Times New Roman" w:hAnsi="Times New Roman" w:cs="B Lotus" w:hint="cs"/>
          <w:sz w:val="28"/>
          <w:szCs w:val="28"/>
          <w:rtl/>
          <w:lang w:bidi="fa-IR"/>
        </w:rPr>
        <w:t xml:space="preserve"> </w:t>
      </w:r>
      <w:r w:rsidR="0039659A">
        <w:rPr>
          <w:rFonts w:ascii="Times New Roman" w:hAnsi="Times New Roman" w:cs="Times New Roman" w:hint="cs"/>
          <w:sz w:val="28"/>
          <w:szCs w:val="28"/>
          <w:rtl/>
          <w:lang w:bidi="fa-IR"/>
        </w:rPr>
        <w:t>–</w:t>
      </w:r>
      <w:r w:rsidRPr="00BB33A3">
        <w:rPr>
          <w:rFonts w:ascii="Times New Roman" w:hAnsi="Times New Roman" w:cs="B Lotus" w:hint="cs"/>
          <w:sz w:val="28"/>
          <w:szCs w:val="28"/>
          <w:rtl/>
          <w:lang w:bidi="fa-IR"/>
        </w:rPr>
        <w:t xml:space="preserve"> </w:t>
      </w:r>
      <w:r w:rsidR="0039659A">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چنانچه موافق قول امام نباشد - لازم نیست در قرآن تأمل و نظر نمائیم</w:t>
      </w:r>
      <w:r w:rsidRPr="00BB33A3">
        <w:rPr>
          <w:rStyle w:val="a7"/>
          <w:rFonts w:cs="B Lotus"/>
          <w:sz w:val="28"/>
          <w:szCs w:val="28"/>
          <w:rtl/>
          <w:lang w:bidi="fa-IR"/>
        </w:rPr>
        <w:footnoteReference w:id="381"/>
      </w:r>
      <w:r w:rsidR="0039659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39659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کلام ائمه بسیار سخت است</w:t>
      </w:r>
      <w:r w:rsidRPr="00BB33A3">
        <w:rPr>
          <w:rStyle w:val="a7"/>
          <w:rFonts w:cs="B Lotus"/>
          <w:sz w:val="28"/>
          <w:szCs w:val="28"/>
          <w:rtl/>
          <w:lang w:bidi="fa-IR"/>
        </w:rPr>
        <w:footnoteReference w:id="382"/>
      </w:r>
      <w:r w:rsidRPr="00BB33A3">
        <w:rPr>
          <w:rFonts w:ascii="Times New Roman" w:hAnsi="Times New Roman" w:cs="B Lotus" w:hint="cs"/>
          <w:sz w:val="28"/>
          <w:szCs w:val="28"/>
          <w:rtl/>
          <w:lang w:bidi="fa-IR"/>
        </w:rPr>
        <w:t xml:space="preserve"> و به خاطر غرائب و اقوال حیرت‌کننده فهم و </w:t>
      </w:r>
      <w:r w:rsidR="0039659A">
        <w:rPr>
          <w:rFonts w:ascii="Times New Roman" w:hAnsi="Times New Roman" w:cs="B Lotus" w:hint="cs"/>
          <w:sz w:val="28"/>
          <w:szCs w:val="28"/>
          <w:rtl/>
          <w:lang w:bidi="fa-IR"/>
        </w:rPr>
        <w:t>آ</w:t>
      </w:r>
      <w:r w:rsidRPr="00BB33A3">
        <w:rPr>
          <w:rFonts w:ascii="Times New Roman" w:hAnsi="Times New Roman" w:cs="B Lotus" w:hint="cs"/>
          <w:sz w:val="28"/>
          <w:szCs w:val="28"/>
          <w:rtl/>
          <w:lang w:bidi="fa-IR"/>
        </w:rPr>
        <w:t xml:space="preserve">گاهی </w:t>
      </w:r>
      <w:r w:rsidR="0039659A">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 xml:space="preserve">تصدیق آن مشکل می‌باشد.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این دو اعتقاد [مذکور] نتایجی حاصل می‌آید که عبارتند از</w:t>
      </w:r>
      <w:r w:rsidR="00A26C3C" w:rsidRPr="00BB33A3">
        <w:rPr>
          <w:rStyle w:val="a7"/>
          <w:rFonts w:cs="B Lotus"/>
          <w:sz w:val="28"/>
          <w:szCs w:val="28"/>
          <w:rtl/>
          <w:lang w:bidi="fa-IR"/>
        </w:rPr>
        <w:footnoteReference w:id="383"/>
      </w:r>
      <w:r w:rsidRPr="00BB33A3">
        <w:rPr>
          <w:rFonts w:ascii="Times New Roman" w:hAnsi="Times New Roman" w:cs="B Lotus" w:hint="cs"/>
          <w:sz w:val="28"/>
          <w:szCs w:val="28"/>
          <w:rtl/>
          <w:lang w:bidi="fa-IR"/>
        </w:rPr>
        <w:t>:</w:t>
      </w:r>
    </w:p>
    <w:p w:rsidR="00262400" w:rsidRPr="00BB33A3" w:rsidRDefault="00262400" w:rsidP="0071423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مردم معذورند زیرا خداوند کتابی ظنی الدلاله نازل کرده</w:t>
      </w:r>
      <w:r w:rsidR="0039659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این نزول مردم را سرگردان نموده است</w:t>
      </w:r>
      <w:r w:rsidR="0039659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تا اینکه امام با کلام مشکل خود آن را توضیح ندهد غیر </w:t>
      </w:r>
      <w:r w:rsidRPr="005B4EE4">
        <w:rPr>
          <w:rFonts w:ascii="Times New Roman" w:hAnsi="Times New Roman" w:cs="B Lotus" w:hint="cs"/>
          <w:spacing w:val="-4"/>
          <w:sz w:val="28"/>
          <w:szCs w:val="28"/>
          <w:rtl/>
          <w:lang w:bidi="fa-IR"/>
        </w:rPr>
        <w:t xml:space="preserve">واضح خواهد ماند و حال خداوند نیز خبر می‌دهد </w:t>
      </w:r>
      <w:r w:rsidRPr="005B4EE4">
        <w:rPr>
          <w:rFonts w:ascii="Times New Roman" w:hAnsi="Times New Roman" w:cs="B Lotus"/>
          <w:spacing w:val="-4"/>
          <w:sz w:val="28"/>
          <w:szCs w:val="28"/>
          <w:rtl/>
          <w:lang w:bidi="fa-IR"/>
        </w:rPr>
        <w:t>که</w:t>
      </w:r>
      <w:r w:rsidR="00D023F5" w:rsidRPr="005B4EE4">
        <w:rPr>
          <w:rFonts w:ascii="Times New Roman" w:hAnsi="Times New Roman" w:cs="B Lotus" w:hint="cs"/>
          <w:spacing w:val="-4"/>
          <w:sz w:val="28"/>
          <w:szCs w:val="28"/>
          <w:rtl/>
          <w:lang w:bidi="fa-IR"/>
        </w:rPr>
        <w:t xml:space="preserve">: </w:t>
      </w:r>
      <w:r w:rsidR="005406EC" w:rsidRPr="005B4EE4">
        <w:rPr>
          <w:rFonts w:ascii="QCF_BSML" w:eastAsia="Times New Roman" w:hAnsi="QCF_BSML" w:cs="QCF_BSML"/>
          <w:color w:val="000000"/>
          <w:spacing w:val="-4"/>
          <w:sz w:val="28"/>
          <w:szCs w:val="28"/>
          <w:rtl/>
        </w:rPr>
        <w:t>ﮋ</w:t>
      </w:r>
      <w:r w:rsidR="00D023F5" w:rsidRPr="005B4EE4">
        <w:rPr>
          <w:rFonts w:ascii="QCF_P049" w:eastAsia="Times New Roman" w:hAnsi="QCF_P049" w:cs="QCF_P049"/>
          <w:color w:val="000000"/>
          <w:spacing w:val="-4"/>
          <w:sz w:val="27"/>
          <w:szCs w:val="27"/>
          <w:rtl/>
        </w:rPr>
        <w:t>ﯗ ﯘ ﯙ ﯚ ﯛ  ﯜ</w:t>
      </w:r>
      <w:r w:rsidR="00952B77" w:rsidRPr="005B4EE4">
        <w:rPr>
          <w:rFonts w:ascii="QCF_BSML" w:eastAsia="Times New Roman" w:hAnsi="QCF_BSML" w:cs="QCF_BSML"/>
          <w:color w:val="000000"/>
          <w:spacing w:val="-4"/>
          <w:sz w:val="28"/>
          <w:szCs w:val="28"/>
          <w:rtl/>
        </w:rPr>
        <w:t>ﮊ</w:t>
      </w:r>
      <w:r w:rsidR="00952B77" w:rsidRPr="005B4EE4">
        <w:rPr>
          <w:rFonts w:ascii="Arial" w:eastAsia="Times New Roman" w:hAnsi="Arial" w:cs="B Lotus" w:hint="cs"/>
          <w:color w:val="000000"/>
          <w:spacing w:val="-4"/>
          <w:sz w:val="28"/>
          <w:szCs w:val="28"/>
          <w:rtl/>
        </w:rPr>
        <w:t>.</w:t>
      </w:r>
      <w:r w:rsidRPr="005B4EE4">
        <w:rPr>
          <w:rFonts w:ascii="Lotus Linotype" w:hAnsi="Lotus Linotype" w:cs="B Lotus"/>
          <w:spacing w:val="-4"/>
          <w:sz w:val="30"/>
          <w:szCs w:val="30"/>
          <w:rtl/>
          <w:lang w:bidi="fa-IR"/>
        </w:rPr>
        <w:t xml:space="preserve"> </w:t>
      </w:r>
      <w:r w:rsidR="00714237" w:rsidRPr="005B4EE4">
        <w:rPr>
          <w:rFonts w:ascii="Times New Roman" w:hAnsi="Times New Roman" w:cs="B Lotus" w:hint="cs"/>
          <w:spacing w:val="-4"/>
          <w:sz w:val="28"/>
          <w:szCs w:val="28"/>
          <w:rtl/>
          <w:lang w:bidi="fa-IR"/>
        </w:rPr>
        <w:t xml:space="preserve">(البقره: 286). </w:t>
      </w:r>
      <w:r w:rsidR="00714237" w:rsidRPr="005B4EE4">
        <w:rPr>
          <w:rFonts w:ascii="Lotus Linotype" w:hAnsi="Lotus Linotype" w:cs="B Lotus" w:hint="cs"/>
          <w:spacing w:val="-4"/>
          <w:sz w:val="28"/>
          <w:szCs w:val="28"/>
          <w:rtl/>
        </w:rPr>
        <w:t>«</w:t>
      </w:r>
      <w:r w:rsidR="00714237" w:rsidRPr="005B4EE4">
        <w:rPr>
          <w:rFonts w:ascii="Tahoma" w:hAnsi="Tahoma" w:cs="B Lotus"/>
          <w:spacing w:val="-4"/>
          <w:sz w:val="28"/>
          <w:szCs w:val="28"/>
          <w:rtl/>
        </w:rPr>
        <w:t>خداوند هيچ كس را، جز به اندازه تواناييش، تكليف نمى‏كند</w:t>
      </w:r>
      <w:r w:rsidR="00714237" w:rsidRPr="005B4EE4">
        <w:rPr>
          <w:rFonts w:ascii="Lotus Linotype" w:hAnsi="Lotus Linotype" w:cs="B Lotus" w:hint="cs"/>
          <w:spacing w:val="-4"/>
          <w:sz w:val="28"/>
          <w:szCs w:val="28"/>
          <w:rtl/>
        </w:rPr>
        <w:t>».</w:t>
      </w:r>
      <w:r w:rsidRPr="005B4EE4">
        <w:rPr>
          <w:rFonts w:ascii="Times New Roman" w:hAnsi="Times New Roman" w:cs="B Lotus" w:hint="cs"/>
          <w:spacing w:val="-4"/>
          <w:sz w:val="28"/>
          <w:szCs w:val="28"/>
          <w:rtl/>
          <w:lang w:bidi="fa-IR"/>
        </w:rPr>
        <w:t xml:space="preserve"> </w:t>
      </w:r>
    </w:p>
    <w:p w:rsidR="00E12767" w:rsidRPr="008501F5" w:rsidRDefault="00262400" w:rsidP="008501F5">
      <w:pPr>
        <w:pStyle w:val="StyleComplexBLotus12ptJustifiedFirstline05cmCharCharCharCharCharCharCharCharChar"/>
        <w:widowControl w:val="0"/>
        <w:spacing w:line="223"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2- براساس این اعتقاد خداوند مردم را از کتابی که به سهل بودن آن تصریح </w:t>
      </w:r>
      <w:r w:rsidRPr="008501F5">
        <w:rPr>
          <w:rFonts w:ascii="Times New Roman" w:hAnsi="Times New Roman" w:cs="B Lotus" w:hint="cs"/>
          <w:sz w:val="28"/>
          <w:szCs w:val="28"/>
          <w:rtl/>
          <w:lang w:bidi="fa-IR"/>
        </w:rPr>
        <w:t>نموده است</w:t>
      </w:r>
      <w:r w:rsidR="00D023F5" w:rsidRPr="008501F5">
        <w:rPr>
          <w:rFonts w:ascii="Times New Roman" w:hAnsi="Times New Roman" w:cs="B Lotus" w:hint="cs"/>
          <w:sz w:val="28"/>
          <w:szCs w:val="28"/>
          <w:rtl/>
          <w:lang w:bidi="fa-IR"/>
        </w:rPr>
        <w:t xml:space="preserve">: </w:t>
      </w:r>
      <w:r w:rsidR="005406EC" w:rsidRPr="008501F5">
        <w:rPr>
          <w:rFonts w:ascii="QCF_BSML" w:eastAsia="Times New Roman" w:hAnsi="QCF_BSML" w:cs="QCF_BSML"/>
          <w:color w:val="000000"/>
          <w:spacing w:val="-6"/>
          <w:sz w:val="28"/>
          <w:szCs w:val="28"/>
          <w:rtl/>
        </w:rPr>
        <w:t>ﮋ</w:t>
      </w:r>
      <w:r w:rsidR="00D023F5" w:rsidRPr="008501F5">
        <w:rPr>
          <w:rFonts w:ascii="QCF_P529" w:eastAsia="Times New Roman" w:hAnsi="QCF_P529" w:cs="QCF_P529"/>
          <w:color w:val="000000"/>
          <w:sz w:val="28"/>
          <w:szCs w:val="28"/>
          <w:rtl/>
        </w:rPr>
        <w:t>ﮞ ﮟ ﮠ ﮡ</w:t>
      </w:r>
      <w:r w:rsidR="00952B77" w:rsidRPr="008501F5">
        <w:rPr>
          <w:rFonts w:ascii="QCF_BSML" w:eastAsia="Times New Roman" w:hAnsi="QCF_BSML" w:cs="QCF_BSML"/>
          <w:color w:val="000000"/>
          <w:spacing w:val="-6"/>
          <w:sz w:val="28"/>
          <w:szCs w:val="28"/>
          <w:rtl/>
        </w:rPr>
        <w:t>ﮊ</w:t>
      </w:r>
      <w:r w:rsidR="00952B77" w:rsidRPr="008501F5">
        <w:rPr>
          <w:rFonts w:ascii="Arial" w:eastAsia="Times New Roman" w:hAnsi="Arial" w:cs="B Lotus" w:hint="cs"/>
          <w:color w:val="000000"/>
          <w:spacing w:val="-6"/>
          <w:sz w:val="28"/>
          <w:szCs w:val="28"/>
          <w:rtl/>
        </w:rPr>
        <w:t>.</w:t>
      </w:r>
      <w:r w:rsidR="008A3F87" w:rsidRPr="008501F5">
        <w:rPr>
          <w:rFonts w:ascii="Times New Roman" w:hAnsi="Times New Roman" w:cs="B Lotus" w:hint="cs"/>
          <w:sz w:val="28"/>
          <w:szCs w:val="28"/>
          <w:rtl/>
          <w:lang w:bidi="fa-IR"/>
        </w:rPr>
        <w:t>(</w:t>
      </w:r>
      <w:r w:rsidR="005B4EE4" w:rsidRPr="008501F5">
        <w:rPr>
          <w:rFonts w:ascii="Times New Roman" w:hAnsi="Times New Roman" w:cs="B Lotus" w:hint="cs"/>
          <w:sz w:val="28"/>
          <w:szCs w:val="28"/>
          <w:rtl/>
          <w:lang w:bidi="fa-IR"/>
        </w:rPr>
        <w:t xml:space="preserve">القمر: </w:t>
      </w:r>
      <w:r w:rsidR="00E12767" w:rsidRPr="008501F5">
        <w:rPr>
          <w:rFonts w:ascii="Times New Roman" w:hAnsi="Times New Roman" w:cs="B Lotus" w:hint="cs"/>
          <w:sz w:val="28"/>
          <w:szCs w:val="28"/>
          <w:rtl/>
          <w:lang w:bidi="fa-IR"/>
        </w:rPr>
        <w:t>17</w:t>
      </w:r>
      <w:r w:rsidR="008A3F87" w:rsidRPr="008501F5">
        <w:rPr>
          <w:rFonts w:ascii="Times New Roman" w:hAnsi="Times New Roman" w:cs="B Lotus" w:hint="cs"/>
          <w:sz w:val="28"/>
          <w:szCs w:val="28"/>
          <w:rtl/>
          <w:lang w:bidi="fa-IR"/>
        </w:rPr>
        <w:t>)</w:t>
      </w:r>
      <w:r w:rsidR="00FF5DA4" w:rsidRPr="008501F5">
        <w:rPr>
          <w:rFonts w:ascii="Times New Roman" w:hAnsi="Times New Roman" w:cs="B Lotus" w:hint="cs"/>
          <w:sz w:val="28"/>
          <w:szCs w:val="28"/>
          <w:rtl/>
          <w:lang w:bidi="fa-IR"/>
        </w:rPr>
        <w:t xml:space="preserve">. </w:t>
      </w:r>
      <w:r w:rsidR="008B622F" w:rsidRPr="008501F5">
        <w:rPr>
          <w:rFonts w:ascii="Verdana" w:hAnsi="Verdana" w:cs="B Lotus"/>
          <w:sz w:val="28"/>
          <w:szCs w:val="28"/>
          <w:rtl/>
          <w:lang w:bidi="fa-IR"/>
        </w:rPr>
        <w:t>«</w:t>
      </w:r>
      <w:r w:rsidR="00E12767" w:rsidRPr="008501F5">
        <w:rPr>
          <w:rFonts w:ascii="Tahoma" w:hAnsi="Tahoma" w:cs="B Lotus"/>
          <w:sz w:val="28"/>
          <w:szCs w:val="28"/>
          <w:rtl/>
        </w:rPr>
        <w:t xml:space="preserve">ما قرآن را براى تذكر </w:t>
      </w:r>
      <w:r w:rsidR="00E12767" w:rsidRPr="008501F5">
        <w:rPr>
          <w:rFonts w:ascii="Tahoma" w:hAnsi="Tahoma" w:cs="B Lotus" w:hint="cs"/>
          <w:sz w:val="28"/>
          <w:szCs w:val="28"/>
          <w:rtl/>
        </w:rPr>
        <w:t xml:space="preserve">و حفظ و يادگيرى و فهم معانى آن </w:t>
      </w:r>
      <w:r w:rsidR="00E12767" w:rsidRPr="008501F5">
        <w:rPr>
          <w:rFonts w:ascii="Tahoma" w:hAnsi="Tahoma" w:cs="B Lotus"/>
          <w:sz w:val="28"/>
          <w:szCs w:val="28"/>
          <w:rtl/>
        </w:rPr>
        <w:t xml:space="preserve">آسان </w:t>
      </w:r>
      <w:r w:rsidR="00E12767" w:rsidRPr="008501F5">
        <w:rPr>
          <w:rFonts w:ascii="Tahoma" w:hAnsi="Tahoma" w:cs="B Lotus" w:hint="cs"/>
          <w:sz w:val="28"/>
          <w:szCs w:val="28"/>
          <w:rtl/>
        </w:rPr>
        <w:t>كرد</w:t>
      </w:r>
      <w:r w:rsidR="00E12767" w:rsidRPr="008501F5">
        <w:rPr>
          <w:rFonts w:ascii="Tahoma" w:hAnsi="Tahoma" w:cs="B Lotus"/>
          <w:sz w:val="28"/>
          <w:szCs w:val="28"/>
          <w:rtl/>
        </w:rPr>
        <w:t>يم»</w:t>
      </w:r>
      <w:r w:rsidR="00E12767" w:rsidRPr="008501F5">
        <w:rPr>
          <w:rFonts w:ascii="Times New Roman" w:hAnsi="Times New Roman" w:cs="B Lotus" w:hint="cs"/>
          <w:sz w:val="28"/>
          <w:szCs w:val="28"/>
          <w:rtl/>
          <w:lang w:bidi="fa-IR"/>
        </w:rPr>
        <w:t>.</w:t>
      </w:r>
    </w:p>
    <w:p w:rsidR="00262400" w:rsidRPr="008501F5" w:rsidRDefault="00262400" w:rsidP="008501F5">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8501F5">
        <w:rPr>
          <w:rFonts w:ascii="Times New Roman" w:hAnsi="Times New Roman" w:cs="B Lotus" w:hint="cs"/>
          <w:sz w:val="28"/>
          <w:szCs w:val="28"/>
          <w:rtl/>
          <w:lang w:bidi="fa-IR"/>
        </w:rPr>
        <w:t>به صعب و مشکل‌تر که همان کلام ائمه باشد احاله داده است</w:t>
      </w:r>
      <w:r w:rsidR="0039659A" w:rsidRPr="008501F5">
        <w:rPr>
          <w:rFonts w:ascii="Times New Roman" w:hAnsi="Times New Roman" w:cs="B Lotus" w:hint="cs"/>
          <w:sz w:val="28"/>
          <w:szCs w:val="28"/>
          <w:rtl/>
          <w:lang w:bidi="fa-IR"/>
        </w:rPr>
        <w:t>،</w:t>
      </w:r>
      <w:r w:rsidRPr="008501F5">
        <w:rPr>
          <w:rFonts w:ascii="Times New Roman" w:hAnsi="Times New Roman" w:cs="B Lotus" w:hint="cs"/>
          <w:sz w:val="28"/>
          <w:szCs w:val="28"/>
          <w:rtl/>
          <w:lang w:bidi="fa-IR"/>
        </w:rPr>
        <w:t xml:space="preserve"> و </w:t>
      </w:r>
      <w:r w:rsidR="00F62A53" w:rsidRPr="008501F5">
        <w:rPr>
          <w:rFonts w:ascii="Times New Roman" w:hAnsi="Times New Roman" w:cs="B Lotus" w:hint="cs"/>
          <w:sz w:val="28"/>
          <w:szCs w:val="28"/>
          <w:rtl/>
          <w:lang w:bidi="fa-IR"/>
        </w:rPr>
        <w:t>العياذ بالله (</w:t>
      </w:r>
      <w:r w:rsidR="00F62A53" w:rsidRPr="008501F5">
        <w:rPr>
          <w:rFonts w:ascii="Times New Roman" w:hAnsi="Times New Roman" w:cs="B Lotus" w:hint="eastAsia"/>
          <w:sz w:val="28"/>
          <w:szCs w:val="28"/>
          <w:rtl/>
          <w:lang w:bidi="fa-IR"/>
        </w:rPr>
        <w:t>پناه بر خدا از اين سخن</w:t>
      </w:r>
      <w:r w:rsidR="00F62A53" w:rsidRPr="008501F5">
        <w:rPr>
          <w:rFonts w:ascii="Times New Roman" w:hAnsi="Times New Roman" w:cs="B Lotus" w:hint="cs"/>
          <w:sz w:val="28"/>
          <w:szCs w:val="28"/>
          <w:rtl/>
          <w:lang w:bidi="fa-IR"/>
        </w:rPr>
        <w:t>).</w:t>
      </w:r>
    </w:p>
    <w:p w:rsidR="00262400" w:rsidRPr="008501F5" w:rsidRDefault="00262400" w:rsidP="008501F5">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8501F5">
        <w:rPr>
          <w:rFonts w:ascii="Times New Roman" w:hAnsi="Times New Roman" w:cs="B Lotus" w:hint="cs"/>
          <w:sz w:val="28"/>
          <w:szCs w:val="28"/>
          <w:rtl/>
          <w:lang w:bidi="fa-IR"/>
        </w:rPr>
        <w:t xml:space="preserve">ابوالفضل برقعی </w:t>
      </w:r>
      <w:r w:rsidR="007D54A8" w:rsidRPr="008501F5">
        <w:rPr>
          <w:rFonts w:ascii="Times New Roman" w:hAnsi="Times New Roman" w:cs="CTraditional Arabic" w:hint="cs"/>
          <w:sz w:val="28"/>
          <w:szCs w:val="28"/>
          <w:rtl/>
          <w:lang w:bidi="fa-IR"/>
        </w:rPr>
        <w:t>:</w:t>
      </w:r>
      <w:r w:rsidRPr="008501F5">
        <w:rPr>
          <w:rFonts w:ascii="Times New Roman" w:hAnsi="Times New Roman" w:cs="B Lotus" w:hint="cs"/>
          <w:sz w:val="28"/>
          <w:szCs w:val="28"/>
          <w:rtl/>
          <w:lang w:bidi="fa-IR"/>
        </w:rPr>
        <w:t xml:space="preserve"> می‌گوید: </w:t>
      </w:r>
    </w:p>
    <w:p w:rsidR="00262400" w:rsidRPr="00BB33A3" w:rsidRDefault="00262400" w:rsidP="008501F5">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8501F5">
        <w:rPr>
          <w:rFonts w:ascii="Times New Roman" w:hAnsi="Times New Roman" w:cs="B Lotus" w:hint="cs"/>
          <w:sz w:val="28"/>
          <w:szCs w:val="28"/>
          <w:rtl/>
          <w:lang w:bidi="fa-IR"/>
        </w:rPr>
        <w:t>ولیکن آنچه جای شگفت است، اینکه علمای عصر ما می</w:t>
      </w:r>
      <w:r w:rsidRPr="008501F5">
        <w:rPr>
          <w:rFonts w:ascii="Times New Roman" w:hAnsi="Times New Roman" w:cs="B Lotus" w:hint="eastAsia"/>
          <w:sz w:val="28"/>
          <w:szCs w:val="28"/>
          <w:rtl/>
          <w:lang w:bidi="fa-IR"/>
        </w:rPr>
        <w:t>‌</w:t>
      </w:r>
      <w:r w:rsidRPr="008501F5">
        <w:rPr>
          <w:rFonts w:ascii="Times New Roman" w:hAnsi="Times New Roman" w:cs="B Lotus" w:hint="cs"/>
          <w:sz w:val="28"/>
          <w:szCs w:val="28"/>
          <w:rtl/>
          <w:lang w:bidi="fa-IR"/>
        </w:rPr>
        <w:t>گویند: قرآن و آیات آن مشکل و ظني الدلاله</w:t>
      </w:r>
      <w:r w:rsidR="007D54A8" w:rsidRPr="008501F5">
        <w:rPr>
          <w:rFonts w:ascii="Times New Roman" w:hAnsi="Times New Roman" w:cs="B Lotus" w:hint="eastAsia"/>
          <w:sz w:val="28"/>
          <w:szCs w:val="28"/>
          <w:rtl/>
          <w:lang w:bidi="fa-IR"/>
        </w:rPr>
        <w:t>‌</w:t>
      </w:r>
      <w:r w:rsidRPr="008501F5">
        <w:rPr>
          <w:rFonts w:ascii="Times New Roman" w:hAnsi="Times New Roman" w:cs="B Lotus" w:hint="eastAsia"/>
          <w:sz w:val="28"/>
          <w:szCs w:val="28"/>
          <w:rtl/>
          <w:lang w:bidi="fa-IR"/>
        </w:rPr>
        <w:t xml:space="preserve">‌اند </w:t>
      </w:r>
      <w:r w:rsidRPr="008501F5">
        <w:rPr>
          <w:rFonts w:ascii="Times New Roman" w:hAnsi="Times New Roman" w:cs="B Lotus" w:hint="cs"/>
          <w:sz w:val="28"/>
          <w:szCs w:val="28"/>
          <w:rtl/>
          <w:lang w:bidi="fa-IR"/>
        </w:rPr>
        <w:t xml:space="preserve">و لازم است بر احادیث ائمه عرضه </w:t>
      </w:r>
      <w:r w:rsidR="007D54A8" w:rsidRPr="008501F5">
        <w:rPr>
          <w:rFonts w:ascii="Times New Roman" w:hAnsi="Times New Roman" w:cs="B Lotus" w:hint="cs"/>
          <w:sz w:val="28"/>
          <w:szCs w:val="28"/>
          <w:rtl/>
          <w:lang w:bidi="fa-IR"/>
        </w:rPr>
        <w:t>شو</w:t>
      </w:r>
      <w:r w:rsidRPr="008501F5">
        <w:rPr>
          <w:rFonts w:ascii="Times New Roman" w:hAnsi="Times New Roman" w:cs="B Lotus" w:hint="cs"/>
          <w:sz w:val="28"/>
          <w:szCs w:val="28"/>
          <w:rtl/>
          <w:lang w:bidi="fa-IR"/>
        </w:rPr>
        <w:t>ند</w:t>
      </w:r>
      <w:r w:rsidR="00E72BD4" w:rsidRPr="008501F5">
        <w:rPr>
          <w:rFonts w:ascii="Times New Roman" w:hAnsi="Times New Roman" w:cs="B Lotus" w:hint="cs"/>
          <w:sz w:val="28"/>
          <w:szCs w:val="28"/>
          <w:rtl/>
          <w:lang w:bidi="fa-IR"/>
        </w:rPr>
        <w:t>،</w:t>
      </w:r>
      <w:r w:rsidRPr="008501F5">
        <w:rPr>
          <w:rFonts w:ascii="Times New Roman" w:hAnsi="Times New Roman" w:cs="B Lotus" w:hint="cs"/>
          <w:sz w:val="28"/>
          <w:szCs w:val="28"/>
          <w:rtl/>
          <w:lang w:bidi="fa-IR"/>
        </w:rPr>
        <w:t xml:space="preserve"> و قبول آنچه ائمه در احادیث خود در تفسیر قرآن گفته‌اند واجب است، و با این وجود ائمه هم گفته‌اند: حدیث ما صعب و مشکل است و قرآن سهل و آشکار است، بطوری که خداوند بارها در قرآن فرموده است:</w:t>
      </w:r>
      <w:r w:rsidR="00D023F5" w:rsidRPr="008501F5">
        <w:rPr>
          <w:rFonts w:ascii="Times New Roman" w:hAnsi="Times New Roman" w:cs="B Lotus" w:hint="cs"/>
          <w:sz w:val="28"/>
          <w:szCs w:val="28"/>
          <w:rtl/>
          <w:lang w:bidi="fa-IR"/>
        </w:rPr>
        <w:t xml:space="preserve"> </w:t>
      </w:r>
      <w:r w:rsidR="006A0FCA" w:rsidRPr="008501F5">
        <w:rPr>
          <w:rFonts w:ascii="QCF_BSML" w:eastAsia="Times New Roman" w:hAnsi="QCF_BSML" w:cs="QCF_BSML"/>
          <w:color w:val="000000"/>
          <w:spacing w:val="-6"/>
          <w:sz w:val="28"/>
          <w:szCs w:val="28"/>
          <w:rtl/>
        </w:rPr>
        <w:t>ﮋ</w:t>
      </w:r>
      <w:r w:rsidR="00D023F5" w:rsidRPr="008501F5">
        <w:rPr>
          <w:rFonts w:ascii="QCF_P529" w:eastAsia="Times New Roman" w:hAnsi="QCF_P529" w:cs="QCF_P529"/>
          <w:color w:val="000000"/>
          <w:sz w:val="28"/>
          <w:szCs w:val="28"/>
          <w:rtl/>
        </w:rPr>
        <w:t>ﮞ ﮟ ﮠ</w:t>
      </w:r>
      <w:r w:rsidR="00952B77" w:rsidRPr="008501F5">
        <w:rPr>
          <w:rFonts w:ascii="QCF_BSML" w:eastAsia="Times New Roman" w:hAnsi="QCF_BSML" w:cs="QCF_BSML"/>
          <w:color w:val="000000"/>
          <w:spacing w:val="-6"/>
          <w:sz w:val="28"/>
          <w:szCs w:val="28"/>
          <w:rtl/>
        </w:rPr>
        <w:t>ﮊ</w:t>
      </w:r>
      <w:r w:rsidR="00952B77" w:rsidRPr="008501F5">
        <w:rPr>
          <w:rFonts w:ascii="Arial" w:eastAsia="Times New Roman" w:hAnsi="Arial" w:cs="B Lotus" w:hint="cs"/>
          <w:color w:val="000000"/>
          <w:spacing w:val="-6"/>
          <w:sz w:val="28"/>
          <w:szCs w:val="28"/>
          <w:rtl/>
        </w:rPr>
        <w:t>.</w:t>
      </w:r>
      <w:r w:rsidRPr="008501F5">
        <w:rPr>
          <w:rFonts w:ascii="Times New Roman" w:hAnsi="Times New Roman" w:cs="B Lotus"/>
          <w:b/>
          <w:bCs/>
          <w:sz w:val="28"/>
          <w:szCs w:val="28"/>
          <w:rtl/>
          <w:lang w:bidi="fa-IR"/>
        </w:rPr>
        <w:t xml:space="preserve"> </w:t>
      </w:r>
      <w:r w:rsidRPr="008501F5">
        <w:rPr>
          <w:rFonts w:ascii="Times New Roman" w:hAnsi="Times New Roman" w:cs="B Lotus" w:hint="cs"/>
          <w:sz w:val="28"/>
          <w:szCs w:val="28"/>
          <w:rtl/>
          <w:lang w:bidi="fa-IR"/>
        </w:rPr>
        <w:t xml:space="preserve"> </w:t>
      </w:r>
      <w:r w:rsidR="004E4DBB" w:rsidRPr="008501F5">
        <w:rPr>
          <w:rFonts w:ascii="Lotus Linotype" w:hAnsi="Lotus Linotype" w:cs="B Lotus" w:hint="cs"/>
          <w:sz w:val="28"/>
          <w:szCs w:val="28"/>
          <w:rtl/>
        </w:rPr>
        <w:t>«</w:t>
      </w:r>
      <w:r w:rsidRPr="008501F5">
        <w:rPr>
          <w:rFonts w:ascii="Times New Roman" w:hAnsi="Times New Roman" w:cs="B Lotus" w:hint="cs"/>
          <w:sz w:val="28"/>
          <w:szCs w:val="28"/>
          <w:rtl/>
          <w:lang w:bidi="fa-IR"/>
        </w:rPr>
        <w:t>قرآن را آسان و سهل نموده‌ایم</w:t>
      </w:r>
      <w:r w:rsidR="004E4DBB" w:rsidRPr="008501F5">
        <w:rPr>
          <w:rFonts w:ascii="Lotus Linotype" w:hAnsi="Lotus Linotype" w:cs="B Lotus" w:hint="cs"/>
          <w:sz w:val="28"/>
          <w:szCs w:val="28"/>
          <w:rtl/>
        </w:rPr>
        <w:t>»</w:t>
      </w:r>
      <w:r w:rsidRPr="008501F5">
        <w:rPr>
          <w:rFonts w:ascii="Times New Roman" w:hAnsi="Times New Roman" w:cs="B Lotus" w:hint="cs"/>
          <w:sz w:val="28"/>
          <w:szCs w:val="28"/>
          <w:rtl/>
          <w:lang w:bidi="fa-IR"/>
        </w:rPr>
        <w:t xml:space="preserve">، </w:t>
      </w:r>
      <w:r w:rsidR="006A0FCA" w:rsidRPr="008501F5">
        <w:rPr>
          <w:rFonts w:ascii="QCF_BSML" w:eastAsia="Times New Roman" w:hAnsi="QCF_BSML" w:cs="QCF_BSML"/>
          <w:color w:val="000000"/>
          <w:spacing w:val="-6"/>
          <w:sz w:val="28"/>
          <w:szCs w:val="28"/>
          <w:rtl/>
        </w:rPr>
        <w:t>ﮋ</w:t>
      </w:r>
      <w:r w:rsidR="00D023F5" w:rsidRPr="008501F5">
        <w:rPr>
          <w:rFonts w:ascii="QCF_P028" w:eastAsia="Times New Roman" w:hAnsi="QCF_P028" w:cs="QCF_P028"/>
          <w:color w:val="000000"/>
          <w:sz w:val="28"/>
          <w:szCs w:val="28"/>
          <w:rtl/>
        </w:rPr>
        <w:t>ﮞ ﮟ</w:t>
      </w:r>
      <w:r w:rsidR="00974B65" w:rsidRPr="008501F5">
        <w:rPr>
          <w:rFonts w:ascii="QCF_BSML" w:eastAsia="Times New Roman" w:hAnsi="QCF_BSML" w:cs="QCF_BSML"/>
          <w:color w:val="000000"/>
          <w:spacing w:val="-6"/>
          <w:sz w:val="28"/>
          <w:szCs w:val="28"/>
          <w:rtl/>
        </w:rPr>
        <w:t>ﮊ</w:t>
      </w:r>
      <w:r w:rsidR="00974B65" w:rsidRPr="008501F5">
        <w:rPr>
          <w:rFonts w:ascii="Arial" w:eastAsia="Times New Roman" w:hAnsi="Arial" w:cs="B Lotus" w:hint="cs"/>
          <w:color w:val="000000"/>
          <w:spacing w:val="-6"/>
          <w:sz w:val="28"/>
          <w:szCs w:val="28"/>
          <w:rtl/>
        </w:rPr>
        <w:t>.</w:t>
      </w:r>
      <w:r w:rsidR="00D023F5" w:rsidRPr="008501F5">
        <w:rPr>
          <w:rFonts w:ascii="Lotus Linotype" w:hAnsi="Lotus Linotype" w:cs="B Lotus" w:hint="cs"/>
          <w:sz w:val="28"/>
          <w:szCs w:val="28"/>
          <w:rtl/>
        </w:rPr>
        <w:t xml:space="preserve"> </w:t>
      </w:r>
      <w:r w:rsidRPr="008501F5">
        <w:rPr>
          <w:rFonts w:ascii="Lotus Linotype" w:hAnsi="Lotus Linotype" w:cs="B Lotus" w:hint="cs"/>
          <w:sz w:val="28"/>
          <w:szCs w:val="28"/>
          <w:rtl/>
        </w:rPr>
        <w:t>«</w:t>
      </w:r>
      <w:r w:rsidR="00974B65" w:rsidRPr="008501F5">
        <w:rPr>
          <w:rFonts w:ascii="Times New Roman" w:hAnsi="Times New Roman" w:cs="B Lotus" w:hint="cs"/>
          <w:sz w:val="28"/>
          <w:szCs w:val="28"/>
          <w:rtl/>
          <w:lang w:bidi="fa-IR"/>
        </w:rPr>
        <w:t>هدایت‌گر مردم است</w:t>
      </w:r>
      <w:r w:rsidRPr="008501F5">
        <w:rPr>
          <w:rFonts w:ascii="Lotus Linotype" w:hAnsi="Lotus Linotype" w:cs="B Lotus" w:hint="cs"/>
          <w:sz w:val="28"/>
          <w:szCs w:val="28"/>
          <w:rtl/>
        </w:rPr>
        <w:t>»</w:t>
      </w:r>
      <w:r w:rsidRPr="008501F5">
        <w:rPr>
          <w:rFonts w:ascii="Times New Roman" w:hAnsi="Times New Roman" w:cs="B Lotus" w:hint="cs"/>
          <w:sz w:val="28"/>
          <w:szCs w:val="28"/>
          <w:rtl/>
          <w:lang w:bidi="fa-IR"/>
        </w:rPr>
        <w:t xml:space="preserve"> ،</w:t>
      </w:r>
      <w:r w:rsidR="00D023F5" w:rsidRPr="008501F5">
        <w:rPr>
          <w:rFonts w:ascii="Times New Roman" w:hAnsi="Times New Roman" w:cs="B Lotus" w:hint="cs"/>
          <w:sz w:val="28"/>
          <w:szCs w:val="28"/>
          <w:rtl/>
          <w:lang w:bidi="fa-IR"/>
        </w:rPr>
        <w:t xml:space="preserve"> </w:t>
      </w:r>
      <w:r w:rsidR="006A0FCA" w:rsidRPr="008501F5">
        <w:rPr>
          <w:rFonts w:ascii="QCF_BSML" w:eastAsia="Times New Roman" w:hAnsi="QCF_BSML" w:cs="QCF_BSML"/>
          <w:color w:val="000000"/>
          <w:spacing w:val="-6"/>
          <w:sz w:val="28"/>
          <w:szCs w:val="28"/>
          <w:rtl/>
        </w:rPr>
        <w:t>ﮋ</w:t>
      </w:r>
      <w:r w:rsidR="00D023F5" w:rsidRPr="008501F5">
        <w:rPr>
          <w:rFonts w:ascii="QCF_P067" w:eastAsia="Times New Roman" w:hAnsi="QCF_P067" w:cs="QCF_P067"/>
          <w:color w:val="000000"/>
          <w:sz w:val="28"/>
          <w:szCs w:val="28"/>
          <w:rtl/>
        </w:rPr>
        <w:t>ﮥ ﮦ</w:t>
      </w:r>
      <w:r w:rsidR="00974B65" w:rsidRPr="008501F5">
        <w:rPr>
          <w:rFonts w:ascii="QCF_BSML" w:eastAsia="Times New Roman" w:hAnsi="QCF_BSML" w:cs="QCF_BSML"/>
          <w:color w:val="000000"/>
          <w:spacing w:val="-6"/>
          <w:sz w:val="28"/>
          <w:szCs w:val="28"/>
          <w:rtl/>
        </w:rPr>
        <w:t>ﮊ</w:t>
      </w:r>
      <w:r w:rsidR="00974B65" w:rsidRPr="008501F5">
        <w:rPr>
          <w:rFonts w:ascii="Arial" w:eastAsia="Times New Roman" w:hAnsi="Arial" w:cs="B Lotus" w:hint="cs"/>
          <w:color w:val="000000"/>
          <w:spacing w:val="-6"/>
          <w:sz w:val="28"/>
          <w:szCs w:val="28"/>
          <w:rtl/>
        </w:rPr>
        <w:t>.</w:t>
      </w:r>
      <w:r w:rsidRPr="008501F5">
        <w:rPr>
          <w:rFonts w:ascii="Times New Roman" w:hAnsi="Times New Roman" w:cs="B Lotus" w:hint="cs"/>
          <w:sz w:val="28"/>
          <w:szCs w:val="28"/>
          <w:rtl/>
          <w:lang w:bidi="fa-IR"/>
        </w:rPr>
        <w:t xml:space="preserve"> </w:t>
      </w:r>
      <w:r w:rsidRPr="008501F5">
        <w:rPr>
          <w:rFonts w:ascii="Lotus Linotype" w:hAnsi="Lotus Linotype" w:cs="B Lotus" w:hint="cs"/>
          <w:sz w:val="28"/>
          <w:szCs w:val="28"/>
          <w:rtl/>
        </w:rPr>
        <w:t>«</w:t>
      </w:r>
      <w:r w:rsidR="00974B65" w:rsidRPr="008501F5">
        <w:rPr>
          <w:rFonts w:ascii="Times New Roman" w:hAnsi="Times New Roman" w:cs="B Lotus" w:hint="cs"/>
          <w:sz w:val="28"/>
          <w:szCs w:val="28"/>
          <w:rtl/>
          <w:lang w:bidi="fa-IR"/>
        </w:rPr>
        <w:t>قرآن برای مردم بیانگر</w:t>
      </w:r>
      <w:r w:rsidR="004E4DBB" w:rsidRPr="008501F5">
        <w:rPr>
          <w:rFonts w:ascii="Times New Roman" w:hAnsi="Times New Roman" w:cs="B Lotus" w:hint="cs"/>
          <w:sz w:val="28"/>
          <w:szCs w:val="28"/>
          <w:rtl/>
          <w:lang w:bidi="fa-IR"/>
        </w:rPr>
        <w:t xml:space="preserve"> است</w:t>
      </w:r>
      <w:r w:rsidRPr="008501F5">
        <w:rPr>
          <w:rFonts w:ascii="Lotus Linotype" w:hAnsi="Lotus Linotype" w:cs="B Lotus" w:hint="cs"/>
          <w:sz w:val="28"/>
          <w:szCs w:val="28"/>
          <w:rtl/>
        </w:rPr>
        <w:t>»</w:t>
      </w:r>
      <w:r w:rsidR="004E4DBB" w:rsidRPr="008501F5">
        <w:rPr>
          <w:rFonts w:ascii="Lotus Linotype" w:hAnsi="Lotus Linotype" w:cs="B Lotus" w:hint="cs"/>
          <w:sz w:val="28"/>
          <w:szCs w:val="28"/>
          <w:rtl/>
        </w:rPr>
        <w:t>،</w:t>
      </w:r>
      <w:r w:rsidR="00D023F5" w:rsidRPr="008501F5">
        <w:rPr>
          <w:rFonts w:ascii="Lotus Linotype" w:hAnsi="Lotus Linotype" w:cs="B Lotus" w:hint="cs"/>
          <w:sz w:val="28"/>
          <w:szCs w:val="28"/>
          <w:rtl/>
        </w:rPr>
        <w:t xml:space="preserve"> </w:t>
      </w:r>
      <w:r w:rsidR="006A0FCA" w:rsidRPr="008501F5">
        <w:rPr>
          <w:rFonts w:ascii="QCF_BSML" w:eastAsia="Times New Roman" w:hAnsi="QCF_BSML" w:cs="QCF_BSML"/>
          <w:color w:val="000000"/>
          <w:spacing w:val="-6"/>
          <w:sz w:val="28"/>
          <w:szCs w:val="28"/>
          <w:rtl/>
        </w:rPr>
        <w:t>ﮋ</w:t>
      </w:r>
      <w:r w:rsidR="00D023F5" w:rsidRPr="008501F5">
        <w:rPr>
          <w:rFonts w:ascii="QCF_P067" w:eastAsia="Times New Roman" w:hAnsi="QCF_P067" w:cs="QCF_P067"/>
          <w:color w:val="000000"/>
          <w:sz w:val="28"/>
          <w:szCs w:val="28"/>
          <w:rtl/>
        </w:rPr>
        <w:t>ﮧ ﮨ</w:t>
      </w:r>
      <w:r w:rsidR="00974B65" w:rsidRPr="008501F5">
        <w:rPr>
          <w:rFonts w:ascii="QCF_BSML" w:eastAsia="Times New Roman" w:hAnsi="QCF_BSML" w:cs="QCF_BSML"/>
          <w:color w:val="000000"/>
          <w:spacing w:val="-6"/>
          <w:sz w:val="28"/>
          <w:szCs w:val="28"/>
          <w:rtl/>
        </w:rPr>
        <w:t>ﮊ</w:t>
      </w:r>
      <w:r w:rsidR="00974B65" w:rsidRPr="008501F5">
        <w:rPr>
          <w:rFonts w:ascii="Arial" w:eastAsia="Times New Roman" w:hAnsi="Arial" w:cs="B Lotus" w:hint="cs"/>
          <w:color w:val="000000"/>
          <w:spacing w:val="-6"/>
          <w:sz w:val="28"/>
          <w:szCs w:val="28"/>
          <w:rtl/>
        </w:rPr>
        <w:t>.</w:t>
      </w:r>
      <w:r w:rsidR="00D023F5" w:rsidRPr="008501F5">
        <w:rPr>
          <w:rFonts w:ascii="Lotus Linotype" w:hAnsi="Lotus Linotype" w:cs="B Lotus" w:hint="cs"/>
          <w:sz w:val="28"/>
          <w:szCs w:val="28"/>
          <w:rtl/>
        </w:rPr>
        <w:t xml:space="preserve"> </w:t>
      </w:r>
      <w:r w:rsidRPr="008501F5">
        <w:rPr>
          <w:rFonts w:ascii="Lotus Linotype" w:hAnsi="Lotus Linotype" w:cs="B Lotus" w:hint="cs"/>
          <w:sz w:val="28"/>
          <w:szCs w:val="28"/>
          <w:rtl/>
        </w:rPr>
        <w:t xml:space="preserve"> «</w:t>
      </w:r>
      <w:r w:rsidR="00974B65" w:rsidRPr="008501F5">
        <w:rPr>
          <w:rFonts w:ascii="Times New Roman" w:hAnsi="Times New Roman" w:cs="B Lotus" w:hint="cs"/>
          <w:sz w:val="28"/>
          <w:szCs w:val="28"/>
          <w:rtl/>
          <w:lang w:bidi="fa-IR"/>
        </w:rPr>
        <w:t>و هدایت و اندرز است</w:t>
      </w:r>
      <w:r w:rsidRPr="008501F5">
        <w:rPr>
          <w:rFonts w:ascii="Lotus Linotype" w:hAnsi="Lotus Linotype" w:cs="B Lotus" w:hint="cs"/>
          <w:sz w:val="28"/>
          <w:szCs w:val="28"/>
          <w:rtl/>
        </w:rPr>
        <w:t>»</w:t>
      </w:r>
      <w:r w:rsidRPr="008501F5">
        <w:rPr>
          <w:rFonts w:ascii="Times New Roman" w:hAnsi="Times New Roman" w:cs="B Lotus" w:hint="cs"/>
          <w:sz w:val="28"/>
          <w:szCs w:val="28"/>
          <w:rtl/>
          <w:lang w:bidi="fa-IR"/>
        </w:rPr>
        <w:t>، و</w:t>
      </w:r>
      <w:r w:rsidR="00D023F5" w:rsidRPr="008501F5">
        <w:rPr>
          <w:rFonts w:ascii="Times New Roman" w:hAnsi="Times New Roman" w:cs="B Lotus" w:hint="cs"/>
          <w:sz w:val="28"/>
          <w:szCs w:val="28"/>
          <w:rtl/>
          <w:lang w:bidi="fa-IR"/>
        </w:rPr>
        <w:t xml:space="preserve">: </w:t>
      </w:r>
      <w:r w:rsidR="006A0FCA" w:rsidRPr="008501F5">
        <w:rPr>
          <w:rFonts w:ascii="QCF_BSML" w:eastAsia="Times New Roman" w:hAnsi="QCF_BSML" w:cs="QCF_BSML"/>
          <w:color w:val="000000"/>
          <w:spacing w:val="-6"/>
          <w:sz w:val="28"/>
          <w:szCs w:val="28"/>
          <w:rtl/>
        </w:rPr>
        <w:t>ﮋ</w:t>
      </w:r>
      <w:r w:rsidR="00D023F5" w:rsidRPr="008501F5">
        <w:rPr>
          <w:rFonts w:ascii="QCF_P261" w:eastAsia="Times New Roman" w:hAnsi="QCF_P261" w:cs="QCF_P261"/>
          <w:color w:val="000000"/>
          <w:sz w:val="28"/>
          <w:szCs w:val="28"/>
          <w:rtl/>
        </w:rPr>
        <w:t>ﯨ ﯩ ﯪ</w:t>
      </w:r>
      <w:r w:rsidR="00952B77" w:rsidRPr="008501F5">
        <w:rPr>
          <w:rFonts w:ascii="QCF_BSML" w:eastAsia="Times New Roman" w:hAnsi="QCF_BSML" w:cs="QCF_BSML"/>
          <w:color w:val="000000"/>
          <w:spacing w:val="-6"/>
          <w:sz w:val="28"/>
          <w:szCs w:val="28"/>
          <w:rtl/>
        </w:rPr>
        <w:t>ﮊ</w:t>
      </w:r>
      <w:r w:rsidR="00952B77" w:rsidRPr="008501F5">
        <w:rPr>
          <w:rFonts w:ascii="Arial" w:eastAsia="Times New Roman" w:hAnsi="Arial" w:cs="B Lotus" w:hint="cs"/>
          <w:color w:val="000000"/>
          <w:spacing w:val="-6"/>
          <w:sz w:val="28"/>
          <w:szCs w:val="28"/>
          <w:rtl/>
        </w:rPr>
        <w:t>.</w:t>
      </w:r>
      <w:r w:rsidRPr="008501F5">
        <w:rPr>
          <w:rFonts w:ascii="Times New Roman" w:hAnsi="Times New Roman" w:cs="B Lotus" w:hint="cs"/>
          <w:sz w:val="28"/>
          <w:szCs w:val="28"/>
          <w:rtl/>
          <w:lang w:bidi="fa-IR"/>
        </w:rPr>
        <w:t xml:space="preserve"> </w:t>
      </w:r>
      <w:r w:rsidRPr="008501F5">
        <w:rPr>
          <w:rFonts w:ascii="Lotus Linotype" w:hAnsi="Lotus Linotype" w:cs="B Lotus" w:hint="cs"/>
          <w:sz w:val="28"/>
          <w:szCs w:val="28"/>
          <w:rtl/>
        </w:rPr>
        <w:t>«</w:t>
      </w:r>
      <w:r w:rsidR="00974B65" w:rsidRPr="008501F5">
        <w:rPr>
          <w:rFonts w:ascii="Times New Roman" w:hAnsi="Times New Roman" w:cs="B Lotus" w:hint="cs"/>
          <w:sz w:val="28"/>
          <w:szCs w:val="28"/>
          <w:rtl/>
          <w:lang w:bidi="fa-IR"/>
        </w:rPr>
        <w:t>این برای مردم بلاغ است</w:t>
      </w:r>
      <w:r w:rsidRPr="008501F5">
        <w:rPr>
          <w:rFonts w:ascii="Lotus Linotype" w:hAnsi="Lotus Linotype" w:cs="B Lotus" w:hint="cs"/>
          <w:sz w:val="28"/>
          <w:szCs w:val="28"/>
          <w:rtl/>
        </w:rPr>
        <w:t>»</w:t>
      </w:r>
      <w:r w:rsidR="004E4DBB" w:rsidRPr="008501F5">
        <w:rPr>
          <w:rFonts w:ascii="Lotus Linotype" w:hAnsi="Lotus Linotype" w:cs="B Lotus" w:hint="cs"/>
          <w:sz w:val="28"/>
          <w:szCs w:val="28"/>
          <w:rtl/>
        </w:rPr>
        <w:t>،</w:t>
      </w:r>
      <w:r w:rsidR="00D023F5" w:rsidRPr="008501F5">
        <w:rPr>
          <w:rFonts w:ascii="Lotus Linotype" w:hAnsi="Lotus Linotype" w:cs="B Lotus" w:hint="cs"/>
          <w:sz w:val="28"/>
          <w:szCs w:val="28"/>
          <w:rtl/>
        </w:rPr>
        <w:t xml:space="preserve"> </w:t>
      </w:r>
      <w:r w:rsidR="00974B65" w:rsidRPr="008501F5">
        <w:rPr>
          <w:rFonts w:ascii="QCF_BSML" w:eastAsia="Times New Roman" w:hAnsi="QCF_BSML" w:cs="QCF_BSML"/>
          <w:color w:val="000000"/>
          <w:spacing w:val="-6"/>
          <w:sz w:val="28"/>
          <w:szCs w:val="28"/>
          <w:rtl/>
        </w:rPr>
        <w:t>ﮋ</w:t>
      </w:r>
      <w:r w:rsidR="00D023F5" w:rsidRPr="008501F5">
        <w:rPr>
          <w:rFonts w:ascii="QCF_P500" w:eastAsia="Times New Roman" w:hAnsi="QCF_P500" w:cs="QCF_P500"/>
          <w:color w:val="000000"/>
          <w:sz w:val="28"/>
          <w:szCs w:val="28"/>
          <w:rtl/>
        </w:rPr>
        <w:t>ﯘ ﯙ ﯚ ﯛ ﯜ</w:t>
      </w:r>
      <w:r w:rsidR="00952B77" w:rsidRPr="008501F5">
        <w:rPr>
          <w:rFonts w:ascii="QCF_BSML" w:eastAsia="Times New Roman" w:hAnsi="QCF_BSML" w:cs="QCF_BSML"/>
          <w:color w:val="000000"/>
          <w:spacing w:val="-6"/>
          <w:sz w:val="28"/>
          <w:szCs w:val="28"/>
          <w:rtl/>
        </w:rPr>
        <w:t>ﮊ</w:t>
      </w:r>
      <w:r w:rsidR="00952B77" w:rsidRPr="008501F5">
        <w:rPr>
          <w:rFonts w:ascii="Arial" w:eastAsia="Times New Roman" w:hAnsi="Arial" w:cs="B Lotus" w:hint="cs"/>
          <w:color w:val="000000"/>
          <w:spacing w:val="-6"/>
          <w:sz w:val="28"/>
          <w:szCs w:val="28"/>
          <w:rtl/>
        </w:rPr>
        <w:t>.</w:t>
      </w:r>
      <w:r w:rsidRPr="008501F5">
        <w:rPr>
          <w:rFonts w:ascii="Lotus Linotype" w:hAnsi="Lotus Linotype" w:cs="B Lotus" w:hint="cs"/>
          <w:sz w:val="28"/>
          <w:szCs w:val="28"/>
          <w:rtl/>
        </w:rPr>
        <w:t xml:space="preserve"> «</w:t>
      </w:r>
      <w:r w:rsidR="00974B65" w:rsidRPr="008501F5">
        <w:rPr>
          <w:rFonts w:ascii="Times New Roman" w:hAnsi="Times New Roman" w:cs="B Lotus" w:hint="cs"/>
          <w:sz w:val="28"/>
          <w:szCs w:val="28"/>
          <w:rtl/>
          <w:lang w:bidi="fa-IR"/>
        </w:rPr>
        <w:t>قرآن برای مردم روشنائی‌ها و بصیرت و هدایت و رحمت است</w:t>
      </w:r>
      <w:r w:rsidRPr="008501F5">
        <w:rPr>
          <w:rFonts w:ascii="Lotus Linotype" w:hAnsi="Lotus Linotype" w:cs="B Lotus" w:hint="cs"/>
          <w:sz w:val="28"/>
          <w:szCs w:val="28"/>
          <w:rtl/>
        </w:rPr>
        <w:t>»</w:t>
      </w:r>
      <w:r w:rsidRPr="008501F5">
        <w:rPr>
          <w:rFonts w:ascii="Times New Roman" w:hAnsi="Times New Roman" w:cs="B Lotus" w:hint="cs"/>
          <w:sz w:val="28"/>
          <w:szCs w:val="28"/>
          <w:rtl/>
          <w:lang w:bidi="fa-IR"/>
        </w:rPr>
        <w:t>، و دلائل دیگر در این زمینه فراوان است که ساده‌ترین مردم بتوانند قرآن را فهم نمایند</w:t>
      </w:r>
      <w:r w:rsidR="00974B65" w:rsidRPr="008501F5">
        <w:rPr>
          <w:rFonts w:ascii="Times New Roman" w:hAnsi="Times New Roman" w:cs="B Lotus" w:hint="cs"/>
          <w:sz w:val="28"/>
          <w:szCs w:val="28"/>
          <w:rtl/>
          <w:lang w:bidi="fa-IR"/>
        </w:rPr>
        <w:t>،</w:t>
      </w:r>
      <w:r w:rsidRPr="008501F5">
        <w:rPr>
          <w:rFonts w:ascii="Times New Roman" w:hAnsi="Times New Roman" w:cs="B Lotus" w:hint="cs"/>
          <w:sz w:val="28"/>
          <w:szCs w:val="28"/>
          <w:rtl/>
          <w:lang w:bidi="fa-IR"/>
        </w:rPr>
        <w:t xml:space="preserve"> یعنی بتوان آن را با تدبر و دقت فهم کنند، ولیکن احادیث ائمه بنا بر گفته شیعه جز انبیاء و ملائکه</w:t>
      </w:r>
      <w:r w:rsidR="00974B65" w:rsidRPr="008501F5">
        <w:rPr>
          <w:rFonts w:ascii="Times New Roman" w:hAnsi="Times New Roman" w:cs="B Lotus" w:hint="cs"/>
          <w:sz w:val="28"/>
          <w:szCs w:val="28"/>
          <w:rtl/>
          <w:lang w:bidi="fa-IR"/>
        </w:rPr>
        <w:t xml:space="preserve"> و مؤمن</w:t>
      </w:r>
      <w:r w:rsidR="00974B65">
        <w:rPr>
          <w:rFonts w:ascii="Times New Roman" w:hAnsi="Times New Roman" w:cs="B Lotus" w:hint="cs"/>
          <w:sz w:val="28"/>
          <w:szCs w:val="28"/>
          <w:rtl/>
          <w:lang w:bidi="fa-IR"/>
        </w:rPr>
        <w:t xml:space="preserve"> محقق کسی آن را نمی‌فه</w:t>
      </w:r>
      <w:r w:rsidRPr="00BB33A3">
        <w:rPr>
          <w:rFonts w:ascii="Times New Roman" w:hAnsi="Times New Roman" w:cs="B Lotus" w:hint="cs"/>
          <w:sz w:val="28"/>
          <w:szCs w:val="28"/>
          <w:rtl/>
          <w:lang w:bidi="fa-IR"/>
        </w:rPr>
        <w:t>مد. در این صورت ما برای فهم قرآن می‌بایست به احادیث ائمه مراجعه نمائیم</w:t>
      </w:r>
      <w:r w:rsidR="00974B6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هم یعنی مراجعه از آسان به مشکل و که خود امر بیهوده‌ای است</w:t>
      </w:r>
      <w:r w:rsidR="00974B6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همچون کسی است که در روز روشن دنبال چیزی بگردد به فردی مراجعه نماید که در دست وی شمعی است تا آن را برای او بیابد</w:t>
      </w:r>
      <w:r w:rsidR="00974B6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اما اشکال وارد بر این روایات چنانچه حدیث آل محمد چنان سخت و مشکل است به طوری که جز انبیاء و فرشتگان کسی توان فهم آن را ندارد</w:t>
      </w:r>
      <w:r w:rsidR="00974B6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سایر مردم [از دریافت] آن </w:t>
      </w:r>
      <w:r w:rsidRPr="008501F5">
        <w:rPr>
          <w:rFonts w:ascii="Times New Roman" w:hAnsi="Times New Roman" w:cs="B Lotus" w:hint="cs"/>
          <w:sz w:val="28"/>
          <w:szCs w:val="28"/>
          <w:rtl/>
          <w:lang w:bidi="fa-IR"/>
        </w:rPr>
        <w:t>معذورند زیرا</w:t>
      </w:r>
      <w:r w:rsidR="00D023F5" w:rsidRPr="008501F5">
        <w:rPr>
          <w:rFonts w:ascii="Times New Roman" w:hAnsi="Times New Roman" w:cs="B Lotus" w:hint="cs"/>
          <w:sz w:val="28"/>
          <w:szCs w:val="28"/>
          <w:rtl/>
          <w:lang w:bidi="fa-IR"/>
        </w:rPr>
        <w:t xml:space="preserve">: </w:t>
      </w:r>
      <w:r w:rsidR="006A0FCA" w:rsidRPr="008501F5">
        <w:rPr>
          <w:rFonts w:ascii="QCF_BSML" w:eastAsia="Times New Roman" w:hAnsi="QCF_BSML" w:cs="QCF_BSML"/>
          <w:color w:val="000000"/>
          <w:spacing w:val="-6"/>
          <w:sz w:val="28"/>
          <w:szCs w:val="28"/>
          <w:rtl/>
        </w:rPr>
        <w:t>ﮋ</w:t>
      </w:r>
      <w:r w:rsidR="00D023F5" w:rsidRPr="008501F5">
        <w:rPr>
          <w:rFonts w:ascii="QCF_P049" w:eastAsia="Times New Roman" w:hAnsi="QCF_P049" w:cs="QCF_P049"/>
          <w:color w:val="000000"/>
          <w:sz w:val="28"/>
          <w:szCs w:val="28"/>
          <w:rtl/>
        </w:rPr>
        <w:t>ﯗ ﯘ ﯙ ﯚ ﯛ ﯜ</w:t>
      </w:r>
      <w:r w:rsidR="00952B77" w:rsidRPr="008501F5">
        <w:rPr>
          <w:rFonts w:ascii="QCF_BSML" w:eastAsia="Times New Roman" w:hAnsi="QCF_BSML" w:cs="QCF_BSML"/>
          <w:color w:val="000000"/>
          <w:spacing w:val="-6"/>
          <w:sz w:val="28"/>
          <w:szCs w:val="28"/>
          <w:rtl/>
        </w:rPr>
        <w:t>ﮊ</w:t>
      </w:r>
      <w:r w:rsidR="00952B77" w:rsidRPr="008501F5">
        <w:rPr>
          <w:rFonts w:ascii="Arial" w:eastAsia="Times New Roman" w:hAnsi="Arial" w:cs="B Lotus" w:hint="cs"/>
          <w:color w:val="000000"/>
          <w:spacing w:val="-6"/>
          <w:sz w:val="28"/>
          <w:szCs w:val="28"/>
          <w:rtl/>
        </w:rPr>
        <w:t>.</w:t>
      </w:r>
      <w:r w:rsidRPr="008501F5">
        <w:rPr>
          <w:rFonts w:ascii="Times New Roman" w:hAnsi="Times New Roman" w:cs="B Lotus" w:hint="cs"/>
          <w:sz w:val="28"/>
          <w:szCs w:val="28"/>
          <w:rtl/>
          <w:lang w:bidi="fa-IR"/>
        </w:rPr>
        <w:t xml:space="preserve"> و حال اینکه خداوند فهم مسائل</w:t>
      </w:r>
      <w:r w:rsidRPr="00BB33A3">
        <w:rPr>
          <w:rFonts w:ascii="Times New Roman" w:hAnsi="Times New Roman" w:cs="B Lotus" w:hint="cs"/>
          <w:sz w:val="28"/>
          <w:szCs w:val="28"/>
          <w:rtl/>
          <w:lang w:bidi="fa-IR"/>
        </w:rPr>
        <w:t xml:space="preserve"> مشکل را از عامه مردم نطلبیده است، پس مردم از فهم آن معاف و محروم‌اند</w:t>
      </w:r>
      <w:r w:rsidRPr="00BB33A3">
        <w:rPr>
          <w:rStyle w:val="a7"/>
          <w:rFonts w:cs="B Lotus"/>
          <w:sz w:val="28"/>
          <w:szCs w:val="28"/>
          <w:rtl/>
          <w:lang w:bidi="fa-IR"/>
        </w:rPr>
        <w:footnoteReference w:id="384"/>
      </w:r>
      <w:r w:rsidR="00974B6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0D7396" w:rsidRPr="00453F6C" w:rsidRDefault="00262400" w:rsidP="00A26C3C">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453F6C">
        <w:rPr>
          <w:rFonts w:cs="B Lotus" w:hint="cs"/>
          <w:sz w:val="28"/>
          <w:szCs w:val="28"/>
          <w:rtl/>
          <w:lang w:bidi="fa-IR"/>
        </w:rPr>
        <w:t>خلاصه</w:t>
      </w:r>
      <w:r w:rsidR="005129D8" w:rsidRPr="00453F6C">
        <w:rPr>
          <w:rFonts w:cs="B Lotus" w:hint="cs"/>
          <w:sz w:val="28"/>
          <w:szCs w:val="28"/>
          <w:rtl/>
          <w:lang w:bidi="fa-IR"/>
        </w:rPr>
        <w:t xml:space="preserve">: </w:t>
      </w:r>
      <w:r w:rsidRPr="00453F6C">
        <w:rPr>
          <w:rFonts w:cs="B Lotus" w:hint="cs"/>
          <w:sz w:val="28"/>
          <w:szCs w:val="28"/>
          <w:rtl/>
          <w:lang w:bidi="fa-IR"/>
        </w:rPr>
        <w:t xml:space="preserve">برقعی </w:t>
      </w:r>
      <w:r w:rsidR="00E356C6" w:rsidRPr="00E356C6">
        <w:rPr>
          <w:rFonts w:cs="CTraditional Arabic" w:hint="cs"/>
          <w:sz w:val="28"/>
          <w:szCs w:val="28"/>
          <w:rtl/>
          <w:lang w:bidi="fa-IR"/>
        </w:rPr>
        <w:t>:</w:t>
      </w:r>
      <w:r w:rsidRPr="00453F6C">
        <w:rPr>
          <w:rFonts w:cs="B Lotus" w:hint="cs"/>
          <w:sz w:val="28"/>
          <w:szCs w:val="28"/>
          <w:rtl/>
          <w:lang w:bidi="fa-IR"/>
        </w:rPr>
        <w:t xml:space="preserve"> بیان می‌نماید که قرآن - بر خلاف گفته برخی</w:t>
      </w:r>
      <w:r w:rsidR="00E356C6">
        <w:rPr>
          <w:rFonts w:cs="B Lotus" w:hint="cs"/>
          <w:sz w:val="28"/>
          <w:szCs w:val="28"/>
          <w:rtl/>
          <w:lang w:bidi="fa-IR"/>
        </w:rPr>
        <w:t xml:space="preserve"> از</w:t>
      </w:r>
      <w:r w:rsidRPr="00453F6C">
        <w:rPr>
          <w:rFonts w:cs="B Lotus" w:hint="cs"/>
          <w:sz w:val="28"/>
          <w:szCs w:val="28"/>
          <w:rtl/>
          <w:lang w:bidi="fa-IR"/>
        </w:rPr>
        <w:t xml:space="preserve"> شیعه - از تحریف مصون است، و همانا قرآن حجت آشکاری است که برای فهم آن نیازمند قیّم نیست و راویان افراطی با ادعای صعب الفهم و ظنی</w:t>
      </w:r>
      <w:r w:rsidRPr="00453F6C">
        <w:rPr>
          <w:rFonts w:cs="B Lotus" w:hint="eastAsia"/>
          <w:sz w:val="28"/>
          <w:szCs w:val="28"/>
          <w:rtl/>
          <w:lang w:bidi="fa-IR"/>
        </w:rPr>
        <w:t>‌</w:t>
      </w:r>
      <w:r w:rsidRPr="00453F6C">
        <w:rPr>
          <w:rFonts w:cs="B Lotus" w:hint="cs"/>
          <w:sz w:val="28"/>
          <w:szCs w:val="28"/>
          <w:rtl/>
          <w:lang w:bidi="fa-IR"/>
        </w:rPr>
        <w:t xml:space="preserve">بودن قرآن و حجت بودن کلام ائمه و جز آنان کسی توانای فهم آن را ندارد خواسته‌اند مردم را از قرآن دور سازند، و متأسفانه در دور نمودن بسیاری از امامیه از قرآن موفق بوده‌اند. </w:t>
      </w:r>
    </w:p>
    <w:p w:rsidR="00262400" w:rsidRDefault="000D7396" w:rsidP="00745283">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0D7396">
        <w:rPr>
          <w:rFonts w:cs="B Jadid" w:hint="cs"/>
          <w:sz w:val="28"/>
          <w:szCs w:val="28"/>
          <w:rtl/>
          <w:lang w:bidi="fa-IR"/>
        </w:rPr>
        <w:t>مطلب هشتم</w:t>
      </w:r>
      <w:r w:rsidR="005129D8" w:rsidRPr="000D7396">
        <w:rPr>
          <w:rFonts w:cs="B Jadid" w:hint="cs"/>
          <w:sz w:val="28"/>
          <w:szCs w:val="28"/>
          <w:rtl/>
          <w:lang w:bidi="fa-IR"/>
        </w:rPr>
        <w:t xml:space="preserve">: </w:t>
      </w:r>
      <w:r w:rsidR="00745283">
        <w:rPr>
          <w:rFonts w:cs="B Jadid" w:hint="cs"/>
          <w:sz w:val="28"/>
          <w:szCs w:val="28"/>
          <w:rtl/>
          <w:lang w:bidi="fa-IR"/>
        </w:rPr>
        <w:t>ديدگاه</w:t>
      </w:r>
      <w:r w:rsidR="00262400" w:rsidRPr="000D7396">
        <w:rPr>
          <w:rFonts w:cs="B Jadid" w:hint="cs"/>
          <w:sz w:val="28"/>
          <w:szCs w:val="28"/>
          <w:rtl/>
          <w:lang w:bidi="fa-IR"/>
        </w:rPr>
        <w:t xml:space="preserve"> برقعی [در مورد] صحابه</w:t>
      </w:r>
    </w:p>
    <w:p w:rsidR="000D7396" w:rsidRPr="000D7396" w:rsidRDefault="000D7396" w:rsidP="000D7396">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Default="00262400" w:rsidP="006E7847">
      <w:pPr>
        <w:pStyle w:val="StyleComplexBLotus12ptJustifiedFirstline05cmCharCharCharCharCharCharCharCharChar"/>
        <w:widowControl w:val="0"/>
        <w:spacing w:line="226" w:lineRule="auto"/>
        <w:ind w:firstLine="227"/>
        <w:rPr>
          <w:rFonts w:cs="B Lotus" w:hint="cs"/>
          <w:szCs w:val="32"/>
          <w:rtl/>
          <w:lang w:bidi="fa-IR"/>
        </w:rPr>
      </w:pPr>
      <w:r w:rsidRPr="00BB33A3">
        <w:rPr>
          <w:rFonts w:cs="B Lotus" w:hint="cs"/>
          <w:sz w:val="28"/>
          <w:szCs w:val="28"/>
          <w:rtl/>
          <w:lang w:bidi="fa-IR"/>
        </w:rPr>
        <w:t>از مسائل اساسی مورد اختلاف میان فرقه امامیه و سایر مسلمانان موضع‌گیری در برابر صحابه می‌باشد به طوری که امامیه بعد از وفات پیامبر</w:t>
      </w:r>
      <w:r w:rsidR="000D7396">
        <w:rPr>
          <w:rFonts w:cs="B Lotus" w:hint="cs"/>
          <w:sz w:val="28"/>
          <w:szCs w:val="28"/>
          <w:rtl/>
          <w:lang w:bidi="fa-IR"/>
        </w:rPr>
        <w:t xml:space="preserve"> </w:t>
      </w:r>
      <w:r w:rsidR="000D7396" w:rsidRPr="000D7396">
        <w:rPr>
          <w:rFonts w:cs="CTraditional Arabic" w:hint="cs"/>
          <w:sz w:val="28"/>
          <w:szCs w:val="28"/>
          <w:rtl/>
          <w:lang w:bidi="fa-IR"/>
        </w:rPr>
        <w:t>ص</w:t>
      </w:r>
      <w:r w:rsidRPr="00BB33A3">
        <w:rPr>
          <w:rFonts w:cs="B Lotus" w:hint="cs"/>
          <w:sz w:val="28"/>
          <w:szCs w:val="28"/>
          <w:rtl/>
          <w:lang w:bidi="fa-IR"/>
        </w:rPr>
        <w:t xml:space="preserve"> در ایمان</w:t>
      </w:r>
      <w:r w:rsidR="000D7396">
        <w:rPr>
          <w:rFonts w:cs="B Lotus" w:hint="cs"/>
          <w:sz w:val="28"/>
          <w:szCs w:val="28"/>
          <w:rtl/>
          <w:lang w:bidi="fa-IR"/>
        </w:rPr>
        <w:t>ِ</w:t>
      </w:r>
      <w:r w:rsidRPr="00BB33A3">
        <w:rPr>
          <w:rFonts w:cs="B Lotus" w:hint="cs"/>
          <w:sz w:val="28"/>
          <w:szCs w:val="28"/>
          <w:rtl/>
          <w:lang w:bidi="fa-IR"/>
        </w:rPr>
        <w:t xml:space="preserve"> اغلب صحابه و نیز در نیّت آنان در برابر یاری اسلام شک می‌کنند، در حالی که سایر مسلمانان اصحاب پیامبر</w:t>
      </w:r>
      <w:r w:rsidR="000D7396">
        <w:rPr>
          <w:rFonts w:cs="B Lotus" w:hint="cs"/>
          <w:sz w:val="28"/>
          <w:szCs w:val="28"/>
          <w:rtl/>
          <w:lang w:bidi="fa-IR"/>
        </w:rPr>
        <w:t xml:space="preserve"> </w:t>
      </w:r>
      <w:r w:rsidR="000D7396" w:rsidRPr="000D7396">
        <w:rPr>
          <w:rFonts w:cs="CTraditional Arabic" w:hint="cs"/>
          <w:sz w:val="28"/>
          <w:szCs w:val="28"/>
          <w:rtl/>
          <w:lang w:bidi="fa-IR"/>
        </w:rPr>
        <w:t>ص</w:t>
      </w:r>
      <w:r w:rsidRPr="00BB33A3">
        <w:rPr>
          <w:rFonts w:cs="B Lotus" w:hint="cs"/>
          <w:sz w:val="28"/>
          <w:szCs w:val="28"/>
          <w:rtl/>
          <w:lang w:bidi="fa-IR"/>
        </w:rPr>
        <w:t xml:space="preserve"> را در منزلت و جایگاه عالی که خداوند ذکر نموده قرار می‌دهند</w:t>
      </w:r>
      <w:r w:rsidR="00D023F5">
        <w:rPr>
          <w:rFonts w:cs="B Lotus" w:hint="cs"/>
          <w:sz w:val="28"/>
          <w:szCs w:val="28"/>
          <w:rtl/>
          <w:lang w:bidi="fa-IR"/>
        </w:rPr>
        <w:t xml:space="preserve">: </w:t>
      </w:r>
      <w:r w:rsidR="006A0FCA" w:rsidRPr="000D7396">
        <w:rPr>
          <w:rFonts w:ascii="QCF_BSML" w:eastAsia="Times New Roman" w:hAnsi="QCF_BSML" w:cs="QCF_BSML"/>
          <w:color w:val="000000"/>
          <w:spacing w:val="-6"/>
          <w:sz w:val="28"/>
          <w:szCs w:val="28"/>
          <w:rtl/>
        </w:rPr>
        <w:t>ﮋ</w:t>
      </w:r>
      <w:r w:rsidR="00D023F5" w:rsidRPr="000D7396">
        <w:rPr>
          <w:rFonts w:ascii="QCF_P203" w:eastAsia="Times New Roman" w:hAnsi="QCF_P203" w:cs="QCF_P203"/>
          <w:color w:val="000000"/>
          <w:sz w:val="28"/>
          <w:szCs w:val="28"/>
          <w:rtl/>
        </w:rPr>
        <w:t>ﭑ ﭒ  ﭓ ﭔ ﭕ ﭖ ﭗ ﭘ  ﭙ  ﭚ  ﭛ  ﭜ  ﭝ  ﭞ    ﭟ  ﭠ  ﭡ  ﭢ  ﭣ</w:t>
      </w:r>
      <w:r w:rsidR="00D023F5" w:rsidRPr="000D7396">
        <w:rPr>
          <w:rFonts w:ascii="QCF_P203" w:eastAsia="Times New Roman" w:hAnsi="QCF_P203" w:cs="QCF_P203" w:hint="cs"/>
          <w:color w:val="000000"/>
          <w:sz w:val="28"/>
          <w:szCs w:val="28"/>
          <w:rtl/>
        </w:rPr>
        <w:t xml:space="preserve">  </w:t>
      </w:r>
      <w:r w:rsidR="00D023F5" w:rsidRPr="000D7396">
        <w:rPr>
          <w:rFonts w:ascii="QCF_P203" w:eastAsia="Times New Roman" w:hAnsi="QCF_P203" w:cs="QCF_P203"/>
          <w:color w:val="000000"/>
          <w:sz w:val="28"/>
          <w:szCs w:val="28"/>
          <w:rtl/>
        </w:rPr>
        <w:t>ﭤ  ﭥ  ﭦﭧ   ﭨ  ﭩ  ﭪ</w:t>
      </w:r>
      <w:r w:rsidR="00952B77" w:rsidRPr="000D7396">
        <w:rPr>
          <w:rFonts w:ascii="QCF_BSML" w:eastAsia="Times New Roman" w:hAnsi="QCF_BSML" w:cs="QCF_BSML"/>
          <w:color w:val="000000"/>
          <w:spacing w:val="-6"/>
          <w:sz w:val="28"/>
          <w:szCs w:val="28"/>
          <w:rtl/>
        </w:rPr>
        <w:t>ﮊ</w:t>
      </w:r>
      <w:r w:rsidR="00952B77" w:rsidRPr="000D7396">
        <w:rPr>
          <w:rFonts w:ascii="Arial" w:eastAsia="Times New Roman" w:hAnsi="Arial" w:cs="B Lotus" w:hint="cs"/>
          <w:color w:val="000000"/>
          <w:spacing w:val="-6"/>
          <w:sz w:val="28"/>
          <w:szCs w:val="28"/>
          <w:rtl/>
        </w:rPr>
        <w:t>.</w:t>
      </w:r>
      <w:r w:rsidRPr="000D7396">
        <w:rPr>
          <w:rFonts w:cs="B Lotus" w:hint="cs"/>
          <w:sz w:val="28"/>
          <w:szCs w:val="28"/>
          <w:rtl/>
          <w:lang w:bidi="fa-IR"/>
        </w:rPr>
        <w:t xml:space="preserve"> (</w:t>
      </w:r>
      <w:r w:rsidR="000D7396" w:rsidRPr="000D7396">
        <w:rPr>
          <w:rFonts w:cs="B Lotus" w:hint="cs"/>
          <w:sz w:val="28"/>
          <w:szCs w:val="28"/>
          <w:rtl/>
          <w:lang w:bidi="fa-IR"/>
        </w:rPr>
        <w:t>ال</w:t>
      </w:r>
      <w:r w:rsidRPr="000D7396">
        <w:rPr>
          <w:rFonts w:cs="B Lotus" w:hint="cs"/>
          <w:sz w:val="28"/>
          <w:szCs w:val="28"/>
          <w:rtl/>
          <w:lang w:bidi="fa-IR"/>
        </w:rPr>
        <w:t>توبه</w:t>
      </w:r>
      <w:r w:rsidR="005129D8" w:rsidRPr="000D7396">
        <w:rPr>
          <w:rFonts w:cs="B Lotus" w:hint="cs"/>
          <w:sz w:val="28"/>
          <w:szCs w:val="28"/>
          <w:rtl/>
          <w:lang w:bidi="fa-IR"/>
        </w:rPr>
        <w:t xml:space="preserve">: </w:t>
      </w:r>
      <w:r w:rsidRPr="000D7396">
        <w:rPr>
          <w:rFonts w:cs="B Lotus" w:hint="cs"/>
          <w:sz w:val="28"/>
          <w:szCs w:val="28"/>
          <w:rtl/>
          <w:lang w:bidi="fa-IR"/>
        </w:rPr>
        <w:t>100).</w:t>
      </w:r>
    </w:p>
    <w:p w:rsidR="006E7847" w:rsidRPr="006E7847" w:rsidRDefault="006E7847" w:rsidP="000D7396">
      <w:pPr>
        <w:pStyle w:val="StyleComplexBLotus12ptJustifiedFirstline05cmCharCharCharCharCharCharCharCharChar"/>
        <w:widowControl w:val="0"/>
        <w:spacing w:line="226" w:lineRule="auto"/>
        <w:ind w:firstLine="227"/>
        <w:rPr>
          <w:rFonts w:cs="B Lotus" w:hint="cs"/>
          <w:sz w:val="28"/>
          <w:szCs w:val="28"/>
          <w:rtl/>
        </w:rPr>
      </w:pPr>
      <w:r w:rsidRPr="006E7847">
        <w:rPr>
          <w:rFonts w:ascii="Lotus Linotype" w:hAnsi="Lotus Linotype" w:cs="B Lotus" w:hint="cs"/>
          <w:sz w:val="28"/>
          <w:szCs w:val="28"/>
          <w:rtl/>
        </w:rPr>
        <w:t>«</w:t>
      </w:r>
      <w:r w:rsidRPr="006E7847">
        <w:rPr>
          <w:rFonts w:ascii="Tahoma" w:hAnsi="Tahoma" w:cs="B Lotus"/>
          <w:sz w:val="28"/>
          <w:szCs w:val="28"/>
          <w:rtl/>
        </w:rPr>
        <w:t>پيشگامان نخستين از مهاجرين و انصار، و كسانى كه به نيكى از آنها پيروى كردند، خداوند از آنها خشنود گشت، و آنها (نيز) از او خشنود شدند; و باغهايى از بهشت براى آنان فراهم ساخته، كه نهرها از زير درختانش جارى است; جاودانه در آن خواهند ماند; و اين است پيروزى بزرگ</w:t>
      </w:r>
      <w:r w:rsidRPr="006E7847">
        <w:rPr>
          <w:rFonts w:ascii="Lotus Linotype" w:hAnsi="Lotus Linotype" w:cs="B Lotus" w:hint="cs"/>
          <w:sz w:val="28"/>
          <w:szCs w:val="28"/>
          <w:rtl/>
        </w:rPr>
        <w:t>»</w:t>
      </w:r>
      <w:r w:rsidRPr="006E7847">
        <w:rPr>
          <w:rFonts w:cs="B Lotus" w:hint="cs"/>
          <w:sz w:val="28"/>
          <w:szCs w:val="28"/>
          <w:rtl/>
        </w:rPr>
        <w:t>.</w:t>
      </w:r>
    </w:p>
    <w:p w:rsidR="00262400" w:rsidRPr="00BB33A3" w:rsidRDefault="00262400" w:rsidP="006E7847">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و در مقابل آنان گروهی دیگر که در اقلیت‌اند و آنان منافقین هستند که خداوند درباره مقدارشان در جامعه مؤمنین آن روز به من [به معنی] تبعیض [یعنی گروهی] اعلام نموده است، و می‌فرماید: </w:t>
      </w:r>
      <w:r w:rsidR="006A0FCA" w:rsidRPr="000D7396">
        <w:rPr>
          <w:rFonts w:ascii="QCF_BSML" w:eastAsia="Times New Roman" w:hAnsi="QCF_BSML" w:cs="QCF_BSML"/>
          <w:color w:val="000000"/>
          <w:spacing w:val="-6"/>
          <w:sz w:val="28"/>
          <w:szCs w:val="28"/>
          <w:rtl/>
        </w:rPr>
        <w:t>ﮋ</w:t>
      </w:r>
      <w:r w:rsidR="00D023F5" w:rsidRPr="000D7396">
        <w:rPr>
          <w:rFonts w:ascii="QCF_P203" w:eastAsia="Times New Roman" w:hAnsi="QCF_P203" w:cs="QCF_P203"/>
          <w:color w:val="000000"/>
          <w:sz w:val="28"/>
          <w:szCs w:val="28"/>
          <w:rtl/>
        </w:rPr>
        <w:t>ﭬ ﭭ  ﭮ  ﭯ  ﭰﭱ ﭲ  ﭳ ﭴﭵ  ﭶ  ﭷ  ﭸ</w:t>
      </w:r>
      <w:r w:rsidR="00952B77" w:rsidRPr="000D7396">
        <w:rPr>
          <w:rFonts w:ascii="QCF_BSML" w:eastAsia="Times New Roman" w:hAnsi="QCF_BSML" w:cs="QCF_BSML"/>
          <w:color w:val="000000"/>
          <w:spacing w:val="-6"/>
          <w:sz w:val="28"/>
          <w:szCs w:val="28"/>
          <w:rtl/>
        </w:rPr>
        <w:t xml:space="preserve"> ﮊ</w:t>
      </w:r>
      <w:r w:rsidR="00952B77" w:rsidRPr="000D7396">
        <w:rPr>
          <w:rFonts w:ascii="Arial" w:eastAsia="Times New Roman" w:hAnsi="Arial" w:cs="B Lotus" w:hint="cs"/>
          <w:color w:val="000000"/>
          <w:spacing w:val="-6"/>
          <w:sz w:val="28"/>
          <w:szCs w:val="28"/>
          <w:rtl/>
        </w:rPr>
        <w:t>.</w:t>
      </w:r>
      <w:r w:rsidR="000D7396" w:rsidRPr="000D7396">
        <w:rPr>
          <w:rFonts w:cs="B Lotus" w:hint="cs"/>
          <w:sz w:val="28"/>
          <w:szCs w:val="28"/>
          <w:rtl/>
          <w:lang w:bidi="fa-IR"/>
        </w:rPr>
        <w:t xml:space="preserve"> (التوبه: 1</w:t>
      </w:r>
      <w:r w:rsidR="006E7847">
        <w:rPr>
          <w:rFonts w:cs="B Lotus" w:hint="cs"/>
          <w:sz w:val="28"/>
          <w:szCs w:val="28"/>
          <w:rtl/>
          <w:lang w:bidi="fa-IR"/>
        </w:rPr>
        <w:t>0</w:t>
      </w:r>
      <w:r w:rsidR="000D7396" w:rsidRPr="000D7396">
        <w:rPr>
          <w:rFonts w:cs="B Lotus" w:hint="cs"/>
          <w:sz w:val="28"/>
          <w:szCs w:val="28"/>
          <w:rtl/>
          <w:lang w:bidi="fa-IR"/>
        </w:rPr>
        <w:t>1)</w:t>
      </w:r>
      <w:r w:rsidR="000D7396" w:rsidRPr="000D7396">
        <w:rPr>
          <w:rFonts w:ascii="Times New Roman" w:hAnsi="Times New Roman" w:cs="B Lotus" w:hint="cs"/>
          <w:sz w:val="28"/>
          <w:szCs w:val="28"/>
          <w:rtl/>
        </w:rPr>
        <w:t>.</w:t>
      </w:r>
    </w:p>
    <w:p w:rsidR="000D7396" w:rsidRPr="006E7847" w:rsidRDefault="006E7847" w:rsidP="006E7847">
      <w:pPr>
        <w:widowControl w:val="0"/>
        <w:tabs>
          <w:tab w:val="right" w:pos="7385"/>
        </w:tabs>
        <w:spacing w:line="226" w:lineRule="auto"/>
        <w:ind w:firstLine="227"/>
        <w:jc w:val="lowKashida"/>
        <w:rPr>
          <w:rFonts w:cs="B Lotus" w:hint="cs"/>
          <w:sz w:val="28"/>
          <w:szCs w:val="28"/>
          <w:rtl/>
          <w:lang w:bidi="fa-IR"/>
        </w:rPr>
      </w:pPr>
      <w:r w:rsidRPr="006E7847">
        <w:rPr>
          <w:rFonts w:ascii="Lotus Linotype" w:hAnsi="Lotus Linotype" w:cs="B Lotus" w:hint="cs"/>
          <w:sz w:val="28"/>
          <w:szCs w:val="28"/>
          <w:rtl/>
        </w:rPr>
        <w:t>«</w:t>
      </w:r>
      <w:r w:rsidRPr="006E7847">
        <w:rPr>
          <w:rFonts w:ascii="Tahoma" w:hAnsi="Tahoma" w:cs="B Lotus"/>
          <w:sz w:val="28"/>
          <w:szCs w:val="28"/>
          <w:rtl/>
        </w:rPr>
        <w:t>و از (ميان) اعراب باديه‏نشين كه اطراف شما هستند، جمعى منافقند; و از اهل مدينه (نيز)، گروهى سخت به نفاق پاى بندند</w:t>
      </w:r>
      <w:r w:rsidRPr="006E7847">
        <w:rPr>
          <w:rFonts w:ascii="Lotus Linotype" w:hAnsi="Lotus Linotype" w:cs="B Lotus" w:hint="cs"/>
          <w:sz w:val="28"/>
          <w:szCs w:val="28"/>
          <w:rtl/>
        </w:rPr>
        <w:t>»</w:t>
      </w:r>
      <w:r w:rsidRPr="006E7847">
        <w:rPr>
          <w:rFonts w:cs="B Lotus" w:hint="cs"/>
          <w:sz w:val="28"/>
          <w:szCs w:val="28"/>
          <w:rtl/>
        </w:rPr>
        <w:t>.</w:t>
      </w:r>
    </w:p>
    <w:p w:rsidR="00262400" w:rsidRPr="00BB33A3" w:rsidRDefault="00262400" w:rsidP="000D739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6E7847">
        <w:rPr>
          <w:rFonts w:ascii="Times New Roman" w:hAnsi="Times New Roman" w:cs="B Lotus" w:hint="cs"/>
          <w:spacing w:val="-4"/>
          <w:sz w:val="28"/>
          <w:szCs w:val="28"/>
          <w:rtl/>
          <w:lang w:bidi="fa-IR"/>
        </w:rPr>
        <w:t>عموم مسلمین بر این باورند که صحابه برترین مسلمانانند و آنان از حیث فضیلت میان خودشان متفاوتند و به سبب شرف صحبت‌شان با پیامبر</w:t>
      </w:r>
      <w:r w:rsidR="000D7396" w:rsidRPr="006E7847">
        <w:rPr>
          <w:rFonts w:ascii="Times New Roman" w:hAnsi="Times New Roman" w:cs="B Lotus" w:hint="cs"/>
          <w:spacing w:val="-4"/>
          <w:sz w:val="28"/>
          <w:szCs w:val="28"/>
          <w:rtl/>
          <w:lang w:bidi="fa-IR"/>
        </w:rPr>
        <w:t xml:space="preserve"> </w:t>
      </w:r>
      <w:r w:rsidR="000D7396" w:rsidRPr="006E7847">
        <w:rPr>
          <w:rFonts w:ascii="Times New Roman" w:hAnsi="Times New Roman" w:cs="CTraditional Arabic" w:hint="cs"/>
          <w:spacing w:val="-4"/>
          <w:sz w:val="28"/>
          <w:szCs w:val="28"/>
          <w:rtl/>
          <w:lang w:bidi="fa-IR"/>
        </w:rPr>
        <w:t>ص</w:t>
      </w:r>
      <w:r w:rsidRPr="006E7847">
        <w:rPr>
          <w:rFonts w:ascii="Times New Roman" w:hAnsi="Times New Roman" w:cs="B Lotus" w:hint="cs"/>
          <w:spacing w:val="-4"/>
          <w:sz w:val="28"/>
          <w:szCs w:val="28"/>
          <w:rtl/>
          <w:lang w:bidi="fa-IR"/>
        </w:rPr>
        <w:t xml:space="preserve"> آن که از صحابه دارای کمترین منزلت باشد از تابعین بعد از خود بهتر و برترند. برخلاف شیعیان که قائل به این</w:t>
      </w:r>
      <w:r w:rsidRPr="006E7847">
        <w:rPr>
          <w:rFonts w:ascii="Times New Roman" w:hAnsi="Times New Roman" w:cs="B Lotus" w:hint="eastAsia"/>
          <w:spacing w:val="-4"/>
          <w:sz w:val="28"/>
          <w:szCs w:val="28"/>
          <w:rtl/>
          <w:lang w:bidi="fa-IR"/>
        </w:rPr>
        <w:t>‌</w:t>
      </w:r>
      <w:r w:rsidRPr="006E7847">
        <w:rPr>
          <w:rFonts w:ascii="Times New Roman" w:hAnsi="Times New Roman" w:cs="B Lotus" w:hint="cs"/>
          <w:spacing w:val="-4"/>
          <w:sz w:val="28"/>
          <w:szCs w:val="28"/>
          <w:rtl/>
          <w:lang w:bidi="fa-IR"/>
        </w:rPr>
        <w:t xml:space="preserve">اند </w:t>
      </w:r>
      <w:r w:rsidR="000D7396" w:rsidRPr="006E7847">
        <w:rPr>
          <w:rFonts w:ascii="Times New Roman" w:hAnsi="Times New Roman" w:cs="B Lotus" w:hint="cs"/>
          <w:spacing w:val="-4"/>
          <w:sz w:val="28"/>
          <w:szCs w:val="28"/>
          <w:rtl/>
          <w:lang w:bidi="fa-IR"/>
        </w:rPr>
        <w:t xml:space="preserve">كه </w:t>
      </w:r>
      <w:r w:rsidRPr="006E7847">
        <w:rPr>
          <w:rFonts w:ascii="Times New Roman" w:hAnsi="Times New Roman" w:cs="B Lotus" w:hint="cs"/>
          <w:spacing w:val="-4"/>
          <w:sz w:val="28"/>
          <w:szCs w:val="28"/>
          <w:rtl/>
          <w:lang w:bidi="fa-IR"/>
        </w:rPr>
        <w:t>اغلبشان منافق و یا اینکه جز اندکی همگی بعد از پیامبر</w:t>
      </w:r>
      <w:r w:rsidR="000D7396" w:rsidRPr="006E7847">
        <w:rPr>
          <w:rFonts w:ascii="Times New Roman" w:hAnsi="Times New Roman" w:cs="B Lotus" w:hint="cs"/>
          <w:spacing w:val="-4"/>
          <w:sz w:val="28"/>
          <w:szCs w:val="28"/>
          <w:rtl/>
          <w:lang w:bidi="fa-IR"/>
        </w:rPr>
        <w:t xml:space="preserve"> </w:t>
      </w:r>
      <w:r w:rsidR="000D7396" w:rsidRPr="006E7847">
        <w:rPr>
          <w:rFonts w:ascii="Times New Roman" w:hAnsi="Times New Roman" w:cs="CTraditional Arabic" w:hint="cs"/>
          <w:spacing w:val="-4"/>
          <w:sz w:val="28"/>
          <w:szCs w:val="28"/>
          <w:rtl/>
          <w:lang w:bidi="fa-IR"/>
        </w:rPr>
        <w:t>ص</w:t>
      </w:r>
      <w:r w:rsidRPr="006E7847">
        <w:rPr>
          <w:rFonts w:ascii="Times New Roman" w:hAnsi="Times New Roman" w:cs="B Lotus" w:hint="cs"/>
          <w:spacing w:val="-4"/>
          <w:sz w:val="28"/>
          <w:szCs w:val="28"/>
          <w:rtl/>
          <w:lang w:bidi="fa-IR"/>
        </w:rPr>
        <w:t xml:space="preserve"> مرتد</w:t>
      </w:r>
      <w:r w:rsidRPr="00BB33A3">
        <w:rPr>
          <w:rFonts w:ascii="Times New Roman" w:hAnsi="Times New Roman" w:cs="B Lotus" w:hint="cs"/>
          <w:sz w:val="28"/>
          <w:szCs w:val="28"/>
          <w:rtl/>
          <w:lang w:bidi="fa-IR"/>
        </w:rPr>
        <w:t xml:space="preserve"> شدند. </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برقعی در موضع صحابه با امامیه به جدال و مذاکره می‌پردازد</w:t>
      </w:r>
      <w:r w:rsidRPr="000D7396">
        <w:rPr>
          <w:rStyle w:val="a7"/>
          <w:rFonts w:cs="B Lotus"/>
          <w:sz w:val="28"/>
          <w:szCs w:val="28"/>
          <w:rtl/>
          <w:lang w:bidi="fa-IR"/>
        </w:rPr>
        <w:footnoteReference w:id="385"/>
      </w:r>
      <w:r w:rsidR="000D7396">
        <w:rPr>
          <w:rFonts w:cs="B Lotus" w:hint="cs"/>
          <w:rtl/>
          <w:lang w:bidi="fa-IR"/>
        </w:rPr>
        <w:t>.</w:t>
      </w:r>
    </w:p>
    <w:p w:rsidR="00262400" w:rsidRPr="00BB33A3" w:rsidRDefault="00262400" w:rsidP="000D739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برقعی مذهب امامیه را در مورد بدگویی نسبت به یاران و اصحاب پیامبر</w:t>
      </w:r>
      <w:r w:rsidR="000D7396">
        <w:rPr>
          <w:rFonts w:ascii="Times New Roman" w:hAnsi="Times New Roman" w:cs="B Lotus" w:hint="cs"/>
          <w:sz w:val="28"/>
          <w:szCs w:val="28"/>
          <w:rtl/>
          <w:lang w:bidi="fa-IR"/>
        </w:rPr>
        <w:t xml:space="preserve"> </w:t>
      </w:r>
      <w:r w:rsidR="000D7396" w:rsidRPr="000D7396">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مورد نکوهش قرار داده است و با راهنمایی و دلالت قرآن و عقل و آنچه از ائمه نقل شده است آنان [صحابه] را برترین و عادل به شمار می‌آورد.</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b/>
          <w:bCs/>
          <w:sz w:val="30"/>
          <w:szCs w:val="30"/>
          <w:rtl/>
          <w:lang w:bidi="fa-IR"/>
        </w:rPr>
        <w:t>دلالت قرآن</w:t>
      </w:r>
      <w:r w:rsidR="000D7396">
        <w:rPr>
          <w:rFonts w:ascii="Times New Roman" w:hAnsi="Times New Roman" w:cs="B Lotus" w:hint="cs"/>
          <w:sz w:val="28"/>
          <w:szCs w:val="28"/>
          <w:rtl/>
          <w:lang w:bidi="fa-IR"/>
        </w:rPr>
        <w:t>.</w:t>
      </w:r>
    </w:p>
    <w:p w:rsidR="00262400" w:rsidRPr="00BB33A3" w:rsidRDefault="00262400" w:rsidP="00004C74">
      <w:pPr>
        <w:pStyle w:val="StyleComplexBLotus12ptJustifiedFirstline05cmCharCharChar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 xml:space="preserve">برقعی در قرآن با آیات فراوانی مواجه می‌گردد که صحابه را می‌ستایند به طوری که ادعای بدگویی که امامیه ادعا می‌کنند </w:t>
      </w:r>
      <w:r w:rsidR="00004C74">
        <w:rPr>
          <w:rFonts w:ascii="Times New Roman" w:hAnsi="Times New Roman" w:cs="B Lotus" w:hint="cs"/>
          <w:sz w:val="28"/>
          <w:szCs w:val="28"/>
          <w:rtl/>
          <w:lang w:bidi="fa-IR"/>
        </w:rPr>
        <w:t xml:space="preserve">قابل </w:t>
      </w:r>
      <w:r w:rsidRPr="00BB33A3">
        <w:rPr>
          <w:rFonts w:ascii="Times New Roman" w:hAnsi="Times New Roman" w:cs="B Lotus" w:hint="cs"/>
          <w:sz w:val="28"/>
          <w:szCs w:val="28"/>
          <w:rtl/>
          <w:lang w:bidi="fa-IR"/>
        </w:rPr>
        <w:t>پذیر</w:t>
      </w:r>
      <w:r w:rsidR="00004C74">
        <w:rPr>
          <w:rFonts w:ascii="Times New Roman" w:hAnsi="Times New Roman" w:cs="B Lotus" w:hint="cs"/>
          <w:sz w:val="28"/>
          <w:szCs w:val="28"/>
          <w:rtl/>
          <w:lang w:bidi="fa-IR"/>
        </w:rPr>
        <w:t>ش نيست</w:t>
      </w:r>
      <w:r w:rsidRPr="00BB33A3">
        <w:rPr>
          <w:rFonts w:ascii="Times New Roman" w:hAnsi="Times New Roman" w:cs="B Lotus" w:hint="cs"/>
          <w:sz w:val="28"/>
          <w:szCs w:val="28"/>
          <w:rtl/>
          <w:lang w:bidi="fa-IR"/>
        </w:rPr>
        <w:t>، از جمله به آیات زیر اشاره می‌کند:</w:t>
      </w:r>
    </w:p>
    <w:p w:rsidR="00004C74" w:rsidRDefault="00262400" w:rsidP="00004C7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خداوند</w:t>
      </w:r>
      <w:r w:rsidR="00004C7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متعال می فرماید:</w:t>
      </w:r>
      <w:r w:rsidR="00D023F5" w:rsidRPr="00004C74">
        <w:rPr>
          <w:rFonts w:ascii="Times New Roman" w:hAnsi="Times New Roman" w:cs="B Lotus" w:hint="cs"/>
          <w:sz w:val="28"/>
          <w:szCs w:val="28"/>
          <w:rtl/>
          <w:lang w:bidi="fa-IR"/>
        </w:rPr>
        <w:t xml:space="preserve"> </w:t>
      </w:r>
      <w:r w:rsidR="006A0FCA" w:rsidRPr="00004C74">
        <w:rPr>
          <w:rFonts w:ascii="QCF_BSML" w:eastAsia="Times New Roman" w:hAnsi="QCF_BSML" w:cs="QCF_BSML"/>
          <w:color w:val="000000"/>
          <w:spacing w:val="-6"/>
          <w:sz w:val="28"/>
          <w:szCs w:val="28"/>
          <w:rtl/>
        </w:rPr>
        <w:t>ﮋ</w:t>
      </w:r>
      <w:r w:rsidR="00D023F5" w:rsidRPr="00004C74">
        <w:rPr>
          <w:rFonts w:ascii="QCF_P203" w:eastAsia="Times New Roman" w:hAnsi="QCF_P203" w:cs="QCF_P203"/>
          <w:color w:val="000000"/>
          <w:sz w:val="28"/>
          <w:szCs w:val="28"/>
          <w:rtl/>
        </w:rPr>
        <w:t>ﭑ ﭒ ﭓ ﭔ ﭕ ﭖ   ﭗ  ﭘ  ﭙ  ﭚ  ﭛ  ﭜ  ﭝ  ﭞ    ﭟ  ﭠ  ﭡ  ﭢ  ﭣ          ﭤ  ﭥ  ﭦﭧ   ﭨ  ﭩ  ﭪ</w:t>
      </w:r>
      <w:r w:rsidR="00952B77" w:rsidRPr="00004C74">
        <w:rPr>
          <w:rFonts w:ascii="QCF_BSML" w:eastAsia="Times New Roman" w:hAnsi="QCF_BSML" w:cs="QCF_BSML"/>
          <w:color w:val="000000"/>
          <w:spacing w:val="-6"/>
          <w:sz w:val="28"/>
          <w:szCs w:val="28"/>
          <w:rtl/>
        </w:rPr>
        <w:t>ﮊ</w:t>
      </w:r>
      <w:r w:rsidR="00952B77" w:rsidRPr="00004C74">
        <w:rPr>
          <w:rFonts w:ascii="Arial" w:eastAsia="Times New Roman" w:hAnsi="Arial" w:cs="B Lotus" w:hint="cs"/>
          <w:color w:val="000000"/>
          <w:spacing w:val="-6"/>
          <w:sz w:val="28"/>
          <w:szCs w:val="28"/>
          <w:rtl/>
        </w:rPr>
        <w:t>.</w:t>
      </w:r>
      <w:r w:rsidRPr="00004C74">
        <w:rPr>
          <w:rFonts w:ascii="Times New Roman" w:hAnsi="Times New Roman" w:cs="B Lotus" w:hint="cs"/>
          <w:sz w:val="28"/>
          <w:szCs w:val="28"/>
          <w:rtl/>
          <w:lang w:bidi="fa-IR"/>
        </w:rPr>
        <w:t xml:space="preserve"> (</w:t>
      </w:r>
      <w:r w:rsidR="00004C74" w:rsidRPr="00004C74">
        <w:rPr>
          <w:rFonts w:ascii="Times New Roman" w:hAnsi="Times New Roman" w:cs="B Lotus" w:hint="cs"/>
          <w:sz w:val="28"/>
          <w:szCs w:val="28"/>
          <w:rtl/>
          <w:lang w:bidi="fa-IR"/>
        </w:rPr>
        <w:t>ال</w:t>
      </w:r>
      <w:r w:rsidRPr="00004C74">
        <w:rPr>
          <w:rFonts w:ascii="Times New Roman" w:hAnsi="Times New Roman" w:cs="B Lotus" w:hint="cs"/>
          <w:sz w:val="28"/>
          <w:szCs w:val="28"/>
          <w:rtl/>
          <w:lang w:bidi="fa-IR"/>
        </w:rPr>
        <w:t>توبه</w:t>
      </w:r>
      <w:r w:rsidR="00004C74" w:rsidRPr="00004C74">
        <w:rPr>
          <w:rFonts w:ascii="Times New Roman" w:hAnsi="Times New Roman" w:cs="B Lotus" w:hint="cs"/>
          <w:sz w:val="28"/>
          <w:szCs w:val="28"/>
          <w:rtl/>
          <w:lang w:bidi="fa-IR"/>
        </w:rPr>
        <w:t>:</w:t>
      </w:r>
      <w:r w:rsidRPr="00004C74">
        <w:rPr>
          <w:rFonts w:ascii="Times New Roman" w:hAnsi="Times New Roman" w:cs="B Lotus" w:hint="cs"/>
          <w:sz w:val="28"/>
          <w:szCs w:val="28"/>
          <w:rtl/>
          <w:lang w:bidi="fa-IR"/>
        </w:rPr>
        <w:t>100)</w:t>
      </w:r>
      <w:r w:rsidR="00004C74" w:rsidRPr="00004C74">
        <w:rPr>
          <w:rFonts w:ascii="Times New Roman" w:hAnsi="Times New Roman" w:cs="B Lotus" w:hint="cs"/>
          <w:sz w:val="28"/>
          <w:szCs w:val="28"/>
          <w:rtl/>
          <w:lang w:bidi="fa-IR"/>
        </w:rPr>
        <w:t>.</w:t>
      </w:r>
    </w:p>
    <w:p w:rsidR="00262400" w:rsidRPr="00BB33A3" w:rsidRDefault="00004C74" w:rsidP="00004C7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پيشگامان نخستين از مهاجرين و انصار، و كسانى كه به نيكى از آنها پيروى كردند، خداوند از آنها خشنود گشت، و آنها (نيز) از او خشنود شدند; و باغهايى از بهشت براى آنان فراهم ساخته، كه نهرها از زير درختانش جارى است; جاودانه در آن خواهند ماند; و اين است پيروزى بزرگ!</w:t>
      </w:r>
      <w:r w:rsidRPr="00BB33A3">
        <w:rPr>
          <w:rFonts w:ascii="Al-QuranAlKareem" w:hAnsi="Al-QuranAlKareem" w:cs="B Lotus" w:hint="cs"/>
          <w:sz w:val="28"/>
          <w:szCs w:val="28"/>
          <w:rtl/>
          <w:lang w:bidi="fa-IR"/>
        </w:rPr>
        <w:t>»</w:t>
      </w:r>
      <w:r>
        <w:rPr>
          <w:rFonts w:ascii="Times New Roman" w:hAnsi="Times New Roman" w:cs="B Lotus" w:hint="cs"/>
          <w:sz w:val="28"/>
          <w:szCs w:val="28"/>
          <w:rtl/>
          <w:lang w:bidi="fa-IR"/>
        </w:rPr>
        <w:t>.</w:t>
      </w:r>
    </w:p>
    <w:p w:rsidR="00262400" w:rsidRPr="00BB33A3" w:rsidRDefault="00262400" w:rsidP="00EF58E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می فرماید:</w:t>
      </w:r>
      <w:r w:rsidR="00D023F5">
        <w:rPr>
          <w:rFonts w:ascii="Times New Roman" w:hAnsi="Times New Roman" w:cs="B Lotus" w:hint="cs"/>
          <w:sz w:val="28"/>
          <w:szCs w:val="28"/>
          <w:rtl/>
          <w:lang w:bidi="fa-IR"/>
        </w:rPr>
        <w:t xml:space="preserve"> </w:t>
      </w:r>
      <w:r w:rsidR="006A0FCA" w:rsidRPr="00956D0E">
        <w:rPr>
          <w:rFonts w:ascii="QCF_BSML" w:eastAsia="Times New Roman" w:hAnsi="QCF_BSML" w:cs="QCF_BSML"/>
          <w:color w:val="000000"/>
          <w:spacing w:val="-6"/>
          <w:sz w:val="28"/>
          <w:szCs w:val="28"/>
          <w:rtl/>
        </w:rPr>
        <w:t>ﮋ</w:t>
      </w:r>
      <w:r w:rsidR="00D023F5">
        <w:rPr>
          <w:rFonts w:ascii="QCF_P202" w:eastAsia="Times New Roman" w:hAnsi="QCF_P202" w:cs="QCF_P202"/>
          <w:color w:val="000000"/>
          <w:sz w:val="27"/>
          <w:szCs w:val="27"/>
          <w:rtl/>
        </w:rPr>
        <w:t>ﮪ   ﮫ  ﮬ  ﮭ  ﮮ  ﮯ  ﮰ  ﮱ  ﯓ  ﯔﯕ   ﯖ  ﯗ  ﯘﯙ  ﯚ  ﯛ  ﯜ</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00D023F5">
        <w:rPr>
          <w:rFonts w:ascii="QCF_P202" w:eastAsia="Times New Roman" w:hAnsi="QCF_P202" w:cs="QCF_P202"/>
          <w:color w:val="000000"/>
          <w:sz w:val="27"/>
          <w:szCs w:val="27"/>
          <w:rtl/>
        </w:rPr>
        <w:t xml:space="preserve"> </w:t>
      </w:r>
      <w:r w:rsidR="00EF58E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w:t>
      </w:r>
      <w:r w:rsidR="00EF58E9">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توبه</w:t>
      </w:r>
      <w:r w:rsidR="00EF58E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98)</w:t>
      </w:r>
      <w:r w:rsidR="00EF58E9">
        <w:rPr>
          <w:rFonts w:ascii="Times New Roman" w:hAnsi="Times New Roman" w:cs="B Lotus" w:hint="cs"/>
          <w:sz w:val="28"/>
          <w:szCs w:val="28"/>
          <w:rtl/>
          <w:lang w:bidi="fa-IR"/>
        </w:rPr>
        <w:t>.</w:t>
      </w:r>
    </w:p>
    <w:p w:rsidR="00262400" w:rsidRPr="00BB33A3" w:rsidRDefault="00004C74"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گروهى از (اين) اعراب باديه‏نشين، چيزى را كه (در راه خدا) انفاق مى‏كنند،</w:t>
      </w:r>
      <w:r>
        <w:rPr>
          <w:rFonts w:ascii="Times New Roman" w:hAnsi="Times New Roman" w:cs="B Lotus" w:hint="cs"/>
          <w:sz w:val="28"/>
          <w:szCs w:val="28"/>
          <w:rtl/>
          <w:lang w:bidi="fa-IR"/>
        </w:rPr>
        <w:t xml:space="preserve"> </w:t>
      </w:r>
      <w:r w:rsidR="00262400" w:rsidRPr="00BB33A3">
        <w:rPr>
          <w:rFonts w:ascii="Times New Roman" w:hAnsi="Times New Roman" w:cs="B Lotus"/>
          <w:sz w:val="28"/>
          <w:szCs w:val="28"/>
          <w:rtl/>
          <w:lang w:bidi="fa-IR"/>
        </w:rPr>
        <w:t xml:space="preserve">غرامت محسوب مى‏دارند; و انتظار حوادث دردناكى براى شما مى‏كشند; حوادث دردناك براى خود آنهاست; و خداوند شنوا و داناست! </w:t>
      </w:r>
    </w:p>
    <w:p w:rsidR="00EF58E9" w:rsidRDefault="00262400" w:rsidP="00EF58E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EF58E9">
        <w:rPr>
          <w:rFonts w:ascii="Times New Roman" w:hAnsi="Times New Roman" w:cs="B Lotus" w:hint="cs"/>
          <w:sz w:val="28"/>
          <w:szCs w:val="28"/>
          <w:rtl/>
          <w:lang w:bidi="fa-IR"/>
        </w:rPr>
        <w:t>و می فرماید:</w:t>
      </w:r>
      <w:r w:rsidR="00D023F5" w:rsidRPr="00EF58E9">
        <w:rPr>
          <w:rFonts w:ascii="Times New Roman" w:hAnsi="Times New Roman" w:cs="B Lotus" w:hint="cs"/>
          <w:sz w:val="28"/>
          <w:szCs w:val="28"/>
          <w:rtl/>
          <w:lang w:bidi="fa-IR"/>
        </w:rPr>
        <w:t xml:space="preserve"> </w:t>
      </w:r>
      <w:r w:rsidR="006A0FCA" w:rsidRPr="00EF58E9">
        <w:rPr>
          <w:rFonts w:ascii="QCF_BSML" w:eastAsia="Times New Roman" w:hAnsi="QCF_BSML" w:cs="QCF_BSML"/>
          <w:color w:val="000000"/>
          <w:spacing w:val="-6"/>
          <w:sz w:val="28"/>
          <w:szCs w:val="28"/>
          <w:rtl/>
        </w:rPr>
        <w:t>ﮋ</w:t>
      </w:r>
      <w:r w:rsidR="00D023F5" w:rsidRPr="00EF58E9">
        <w:rPr>
          <w:rFonts w:ascii="QCF_P189" w:eastAsia="Times New Roman" w:hAnsi="QCF_P189" w:cs="QCF_P189"/>
          <w:color w:val="000000"/>
          <w:sz w:val="28"/>
          <w:szCs w:val="28"/>
          <w:rtl/>
        </w:rPr>
        <w:t>ﯯ  ﯰ  ﯱ  ﯲ  ﯳ  ﯴ  ﯵ   ﯶ   ﯷ  ﯸ  ﯹ  ﯺ  ﯻﯼ  ﯽ  ﯾ  ﯿ</w:t>
      </w:r>
      <w:r w:rsidR="00952B77" w:rsidRPr="00EF58E9">
        <w:rPr>
          <w:rFonts w:ascii="QCF_BSML" w:eastAsia="Times New Roman" w:hAnsi="QCF_BSML" w:cs="QCF_BSML"/>
          <w:color w:val="000000"/>
          <w:spacing w:val="-6"/>
          <w:sz w:val="28"/>
          <w:szCs w:val="28"/>
          <w:rtl/>
        </w:rPr>
        <w:t xml:space="preserve"> ﮊ</w:t>
      </w:r>
      <w:r w:rsidR="00952B77" w:rsidRPr="00EF58E9">
        <w:rPr>
          <w:rFonts w:ascii="Arial" w:eastAsia="Times New Roman" w:hAnsi="Arial" w:cs="B Lotus" w:hint="cs"/>
          <w:color w:val="000000"/>
          <w:spacing w:val="-6"/>
          <w:sz w:val="28"/>
          <w:szCs w:val="28"/>
          <w:rtl/>
        </w:rPr>
        <w:t>.</w:t>
      </w:r>
      <w:r w:rsidRPr="00EF58E9">
        <w:rPr>
          <w:rFonts w:ascii="Al-QuranAlKareem" w:hAnsi="Al-QuranAlKareem" w:cs="B Lotus" w:hint="cs"/>
          <w:sz w:val="28"/>
          <w:szCs w:val="28"/>
          <w:rtl/>
          <w:lang w:bidi="fa-IR"/>
        </w:rPr>
        <w:t xml:space="preserve"> </w:t>
      </w:r>
      <w:r w:rsidRPr="00EF58E9">
        <w:rPr>
          <w:rFonts w:ascii="Times New Roman" w:hAnsi="Times New Roman" w:cs="B Lotus" w:hint="cs"/>
          <w:sz w:val="28"/>
          <w:szCs w:val="28"/>
          <w:rtl/>
          <w:lang w:bidi="fa-IR"/>
        </w:rPr>
        <w:t>(</w:t>
      </w:r>
      <w:r w:rsidR="00EF58E9" w:rsidRPr="00EF58E9">
        <w:rPr>
          <w:rFonts w:ascii="Times New Roman" w:hAnsi="Times New Roman" w:cs="B Lotus" w:hint="cs"/>
          <w:sz w:val="28"/>
          <w:szCs w:val="28"/>
          <w:rtl/>
          <w:lang w:bidi="fa-IR"/>
        </w:rPr>
        <w:t>ال</w:t>
      </w:r>
      <w:r w:rsidRPr="00EF58E9">
        <w:rPr>
          <w:rFonts w:ascii="Times New Roman" w:hAnsi="Times New Roman" w:cs="B Lotus" w:hint="cs"/>
          <w:sz w:val="28"/>
          <w:szCs w:val="28"/>
          <w:rtl/>
          <w:lang w:bidi="fa-IR"/>
        </w:rPr>
        <w:t>توبه</w:t>
      </w:r>
      <w:r w:rsidR="00EF58E9" w:rsidRPr="00EF58E9">
        <w:rPr>
          <w:rFonts w:ascii="Times New Roman" w:hAnsi="Times New Roman" w:cs="B Lotus" w:hint="cs"/>
          <w:sz w:val="28"/>
          <w:szCs w:val="28"/>
          <w:rtl/>
          <w:lang w:bidi="fa-IR"/>
        </w:rPr>
        <w:t xml:space="preserve">: </w:t>
      </w:r>
      <w:r w:rsidRPr="00EF58E9">
        <w:rPr>
          <w:rFonts w:ascii="Times New Roman" w:hAnsi="Times New Roman" w:cs="B Lotus" w:hint="cs"/>
          <w:sz w:val="28"/>
          <w:szCs w:val="28"/>
          <w:rtl/>
          <w:lang w:bidi="fa-IR"/>
        </w:rPr>
        <w:t>20)</w:t>
      </w:r>
      <w:r w:rsidR="00EF58E9" w:rsidRPr="00EF58E9">
        <w:rPr>
          <w:rFonts w:ascii="Times New Roman" w:hAnsi="Times New Roman" w:cs="B Lotus" w:hint="cs"/>
          <w:sz w:val="28"/>
          <w:szCs w:val="28"/>
          <w:rtl/>
          <w:lang w:bidi="fa-IR"/>
        </w:rPr>
        <w:t>.</w:t>
      </w:r>
    </w:p>
    <w:p w:rsidR="00262400" w:rsidRDefault="00EF58E9" w:rsidP="00EF58E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آنها كه ايمان آوردند، و هجرت كردند، و با اموال و جانهايشان در راه خدا جهاد نمودند، مقامشان نزد خدا برتر است; و آنها پيروز و رستگارند!</w:t>
      </w:r>
      <w:r w:rsidRPr="00BB33A3">
        <w:rPr>
          <w:rFonts w:ascii="Al-QuranAlKareem" w:hAnsi="Al-QuranAlKareem" w:cs="B Lotus" w:hint="cs"/>
          <w:sz w:val="28"/>
          <w:szCs w:val="28"/>
          <w:rtl/>
          <w:lang w:bidi="fa-IR"/>
        </w:rPr>
        <w:t>»</w:t>
      </w:r>
      <w:r>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 xml:space="preserve"> </w:t>
      </w:r>
    </w:p>
    <w:p w:rsidR="00D023F5" w:rsidRPr="00EF58E9" w:rsidRDefault="006A0FCA" w:rsidP="00EF58E9">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EF58E9">
        <w:rPr>
          <w:rFonts w:ascii="QCF_BSML" w:eastAsia="Times New Roman" w:hAnsi="QCF_BSML" w:cs="QCF_BSML"/>
          <w:color w:val="000000"/>
          <w:spacing w:val="-6"/>
          <w:sz w:val="28"/>
          <w:szCs w:val="28"/>
          <w:rtl/>
        </w:rPr>
        <w:t>ﮋ</w:t>
      </w:r>
      <w:r w:rsidR="004D0A59" w:rsidRPr="00EF58E9">
        <w:rPr>
          <w:rFonts w:ascii="QCF_P186" w:eastAsia="Times New Roman" w:hAnsi="QCF_P186" w:cs="QCF_P186"/>
          <w:color w:val="000000"/>
          <w:sz w:val="28"/>
          <w:szCs w:val="28"/>
          <w:rtl/>
        </w:rPr>
        <w:t xml:space="preserve">ﯛ  ﯜ  ﯝ   ﯞ  ﯟ  ﯠ  ﯡ  ﯢ  ﯣ  ﯤ  ﯥ  ﯦ   ﯧ  ﯨﯩ  ﯪ  ﯫ   ﯬ  ﯭ  </w:t>
      </w:r>
      <w:r w:rsidR="00952B77" w:rsidRPr="00EF58E9">
        <w:rPr>
          <w:rFonts w:ascii="QCF_BSML" w:eastAsia="Times New Roman" w:hAnsi="QCF_BSML" w:cs="QCF_BSML"/>
          <w:color w:val="000000"/>
          <w:spacing w:val="-6"/>
          <w:sz w:val="28"/>
          <w:szCs w:val="28"/>
          <w:rtl/>
        </w:rPr>
        <w:t>ﮊ</w:t>
      </w:r>
      <w:r w:rsidR="00952B77" w:rsidRPr="00EF58E9">
        <w:rPr>
          <w:rFonts w:ascii="Arial" w:eastAsia="Times New Roman" w:hAnsi="Arial" w:cs="B Lotus" w:hint="cs"/>
          <w:color w:val="000000"/>
          <w:spacing w:val="-6"/>
          <w:sz w:val="28"/>
          <w:szCs w:val="28"/>
          <w:rtl/>
        </w:rPr>
        <w:t>.</w:t>
      </w:r>
      <w:r w:rsidR="00EF58E9" w:rsidRPr="00EF58E9">
        <w:rPr>
          <w:rFonts w:ascii="Times New Roman" w:hAnsi="Times New Roman" w:cs="B Lotus" w:hint="cs"/>
          <w:sz w:val="28"/>
          <w:szCs w:val="28"/>
          <w:rtl/>
          <w:lang w:bidi="fa-IR"/>
        </w:rPr>
        <w:t xml:space="preserve"> </w:t>
      </w:r>
      <w:r w:rsidR="00EF58E9" w:rsidRPr="00BB33A3">
        <w:rPr>
          <w:rFonts w:ascii="Times New Roman" w:hAnsi="Times New Roman" w:cs="B Lotus" w:hint="cs"/>
          <w:sz w:val="28"/>
          <w:szCs w:val="28"/>
          <w:rtl/>
          <w:lang w:bidi="fa-IR"/>
        </w:rPr>
        <w:t>(ا</w:t>
      </w:r>
      <w:r w:rsidR="00EF58E9">
        <w:rPr>
          <w:rFonts w:ascii="Times New Roman" w:hAnsi="Times New Roman" w:cs="B Lotus" w:hint="cs"/>
          <w:sz w:val="28"/>
          <w:szCs w:val="28"/>
          <w:rtl/>
          <w:lang w:bidi="fa-IR"/>
        </w:rPr>
        <w:t>لأ</w:t>
      </w:r>
      <w:r w:rsidR="00EF58E9" w:rsidRPr="00BB33A3">
        <w:rPr>
          <w:rFonts w:ascii="Times New Roman" w:hAnsi="Times New Roman" w:cs="B Lotus" w:hint="cs"/>
          <w:sz w:val="28"/>
          <w:szCs w:val="28"/>
          <w:rtl/>
          <w:lang w:bidi="fa-IR"/>
        </w:rPr>
        <w:t>نفال</w:t>
      </w:r>
      <w:r w:rsidR="00EF58E9">
        <w:rPr>
          <w:rFonts w:ascii="Times New Roman" w:hAnsi="Times New Roman" w:cs="B Lotus" w:hint="cs"/>
          <w:sz w:val="28"/>
          <w:szCs w:val="28"/>
          <w:rtl/>
          <w:lang w:bidi="fa-IR"/>
        </w:rPr>
        <w:t xml:space="preserve">: </w:t>
      </w:r>
      <w:r w:rsidR="00EF58E9" w:rsidRPr="00BB33A3">
        <w:rPr>
          <w:rFonts w:ascii="Times New Roman" w:hAnsi="Times New Roman" w:cs="B Lotus" w:hint="cs"/>
          <w:sz w:val="28"/>
          <w:szCs w:val="28"/>
          <w:rtl/>
          <w:lang w:bidi="fa-IR"/>
        </w:rPr>
        <w:t>74).</w:t>
      </w:r>
    </w:p>
    <w:p w:rsidR="00262400" w:rsidRDefault="00EF58E9" w:rsidP="00EF58E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sz w:val="28"/>
          <w:szCs w:val="28"/>
          <w:rtl/>
          <w:lang w:bidi="fa-IR"/>
        </w:rPr>
        <w:t>«</w:t>
      </w:r>
      <w:r w:rsidR="00262400" w:rsidRPr="00BB33A3">
        <w:rPr>
          <w:rFonts w:ascii="Times New Roman" w:hAnsi="Times New Roman" w:cs="B Lotus"/>
          <w:sz w:val="28"/>
          <w:szCs w:val="28"/>
          <w:rtl/>
          <w:lang w:bidi="fa-IR"/>
        </w:rPr>
        <w:t>آنها كه ايمان آوردند و هجرت نمودند و در راه خدا جهاد كردند، و آنها كه پناه دادند و يارى نمودند، آنان مؤمنان حقيقى‏اند; براى آنها، آمرزش (و رحمت خدا) و روزى شايسته‏اى است</w:t>
      </w:r>
      <w:r w:rsidRPr="00BB33A3">
        <w:rPr>
          <w:rFonts w:ascii="Al-QuranAlKareem" w:hAnsi="Al-QuranAlKareem" w:cs="B Lotus"/>
          <w:sz w:val="28"/>
          <w:szCs w:val="28"/>
          <w:rtl/>
          <w:lang w:bidi="fa-IR"/>
        </w:rPr>
        <w:t>»</w:t>
      </w:r>
      <w:r w:rsidR="00262400" w:rsidRPr="00BB33A3">
        <w:rPr>
          <w:rFonts w:ascii="Times New Roman" w:hAnsi="Times New Roman" w:cs="B Lotus"/>
          <w:sz w:val="28"/>
          <w:szCs w:val="28"/>
          <w:rtl/>
          <w:lang w:bidi="fa-IR"/>
        </w:rPr>
        <w:t>.</w:t>
      </w:r>
    </w:p>
    <w:p w:rsidR="00262400" w:rsidRPr="00EF58E9" w:rsidRDefault="006A0FCA" w:rsidP="00EF58E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EF58E9">
        <w:rPr>
          <w:rFonts w:ascii="QCF_BSML" w:eastAsia="Times New Roman" w:hAnsi="QCF_BSML" w:cs="QCF_BSML"/>
          <w:color w:val="000000"/>
          <w:spacing w:val="-6"/>
          <w:sz w:val="28"/>
          <w:szCs w:val="28"/>
          <w:rtl/>
        </w:rPr>
        <w:t>ﮋ</w:t>
      </w:r>
      <w:r w:rsidR="004D0A59" w:rsidRPr="00EF58E9">
        <w:rPr>
          <w:rFonts w:ascii="QCF_P205" w:eastAsia="Times New Roman" w:hAnsi="QCF_P205" w:cs="QCF_P205"/>
          <w:color w:val="000000"/>
          <w:sz w:val="28"/>
          <w:szCs w:val="28"/>
          <w:rtl/>
        </w:rPr>
        <w:t>ﯙ  ﯚ  ﯛ  ﯜ   ﯝ  ﯞ  ﯟ  ﯠ  ﯡ  ﯢ    ﯣ  ﯤ  ﯥ  ﯦ  ﯧ  ﯨ  ﯩ  ﯪ  ﯫ   ﯬ     ﯭ  ﯮ   ﯯﯰ  ﯱ      ﯲ  ﯳ  ﯴ</w:t>
      </w:r>
      <w:r w:rsidR="00952B77" w:rsidRPr="00EF58E9">
        <w:rPr>
          <w:rFonts w:ascii="QCF_BSML" w:eastAsia="Times New Roman" w:hAnsi="QCF_BSML" w:cs="QCF_BSML"/>
          <w:color w:val="000000"/>
          <w:spacing w:val="-6"/>
          <w:sz w:val="28"/>
          <w:szCs w:val="28"/>
          <w:rtl/>
        </w:rPr>
        <w:t xml:space="preserve"> ﮊ</w:t>
      </w:r>
      <w:r w:rsidR="00952B77" w:rsidRPr="00EF58E9">
        <w:rPr>
          <w:rFonts w:ascii="Arial" w:eastAsia="Times New Roman" w:hAnsi="Arial" w:cs="B Lotus" w:hint="cs"/>
          <w:color w:val="000000"/>
          <w:spacing w:val="-6"/>
          <w:sz w:val="28"/>
          <w:szCs w:val="28"/>
          <w:rtl/>
        </w:rPr>
        <w:t>.</w:t>
      </w:r>
      <w:r w:rsidR="00EF58E9" w:rsidRPr="00EF58E9">
        <w:rPr>
          <w:rFonts w:ascii="Al-QuranAlKareem" w:hAnsi="Al-QuranAlKareem" w:cs="B Lotus"/>
          <w:sz w:val="28"/>
          <w:szCs w:val="28"/>
          <w:rtl/>
          <w:lang w:bidi="fa-IR"/>
        </w:rPr>
        <w:t xml:space="preserve"> </w:t>
      </w:r>
      <w:r w:rsidR="00262400" w:rsidRPr="00EF58E9">
        <w:rPr>
          <w:rFonts w:ascii="Al-QuranAlKareem" w:hAnsi="Al-QuranAlKareem" w:cs="B Lotus"/>
          <w:sz w:val="28"/>
          <w:szCs w:val="28"/>
          <w:rtl/>
          <w:lang w:bidi="fa-IR"/>
        </w:rPr>
        <w:t>(</w:t>
      </w:r>
      <w:r w:rsidR="00EF58E9" w:rsidRPr="00EF58E9">
        <w:rPr>
          <w:rFonts w:ascii="Al-QuranAlKareem" w:hAnsi="Al-QuranAlKareem" w:cs="B Lotus" w:hint="cs"/>
          <w:sz w:val="28"/>
          <w:szCs w:val="28"/>
          <w:rtl/>
          <w:lang w:bidi="fa-IR"/>
        </w:rPr>
        <w:t>ال</w:t>
      </w:r>
      <w:r w:rsidR="00262400" w:rsidRPr="00EF58E9">
        <w:rPr>
          <w:rFonts w:ascii="Times New Roman" w:hAnsi="Times New Roman" w:cs="B Lotus" w:hint="cs"/>
          <w:sz w:val="28"/>
          <w:szCs w:val="28"/>
          <w:rtl/>
          <w:lang w:bidi="fa-IR"/>
        </w:rPr>
        <w:t>توبه</w:t>
      </w:r>
      <w:r w:rsidR="00EF58E9" w:rsidRPr="00EF58E9">
        <w:rPr>
          <w:rFonts w:ascii="Times New Roman" w:hAnsi="Times New Roman" w:cs="B Lotus" w:hint="cs"/>
          <w:sz w:val="28"/>
          <w:szCs w:val="28"/>
          <w:rtl/>
          <w:lang w:bidi="fa-IR"/>
        </w:rPr>
        <w:t>:</w:t>
      </w:r>
      <w:r w:rsidR="00262400" w:rsidRPr="00EF58E9">
        <w:rPr>
          <w:rFonts w:ascii="Times New Roman" w:hAnsi="Times New Roman" w:cs="B Lotus"/>
          <w:sz w:val="28"/>
          <w:szCs w:val="28"/>
          <w:rtl/>
          <w:lang w:bidi="fa-IR"/>
        </w:rPr>
        <w:t xml:space="preserve"> 117)</w:t>
      </w:r>
      <w:r w:rsidR="00EF58E9" w:rsidRPr="00EF58E9">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sz w:val="28"/>
          <w:szCs w:val="28"/>
          <w:rtl/>
          <w:lang w:bidi="fa-IR"/>
        </w:rPr>
        <w:t xml:space="preserve"> </w:t>
      </w:r>
      <w:r w:rsidR="00EF58E9" w:rsidRPr="00BB33A3">
        <w:rPr>
          <w:rFonts w:ascii="Al-QuranAlKareem" w:hAnsi="Al-QuranAlKareem" w:cs="B Lotus"/>
          <w:sz w:val="28"/>
          <w:szCs w:val="28"/>
          <w:rtl/>
          <w:lang w:bidi="fa-IR"/>
        </w:rPr>
        <w:t>«</w:t>
      </w:r>
      <w:r w:rsidRPr="00BB33A3">
        <w:rPr>
          <w:rFonts w:ascii="Times New Roman" w:hAnsi="Times New Roman" w:cs="B Lotus"/>
          <w:sz w:val="28"/>
          <w:szCs w:val="28"/>
          <w:rtl/>
          <w:lang w:bidi="fa-IR"/>
        </w:rPr>
        <w:t>مسلما خداوند رحمت خود را شامل حال پيامبر و مهاجران و انصار، كه در زمان عسرت و شدت (در جنگ تبوك) از او پيروى كردند، نمود; بعد از آنكه نزديك بود دلهاى گروهى از آنها، از حق منحرف شود (و از ميدان جنگ بازگردند); سپس خدا توبه آنها را پذيرفت، كه او نسبت به آنان مهربان و رحيم است!</w:t>
      </w:r>
      <w:r w:rsidR="00EF58E9" w:rsidRPr="00BB33A3">
        <w:rPr>
          <w:rFonts w:ascii="Al-QuranAlKareem" w:hAnsi="Al-QuranAlKareem" w:cs="B Lotus"/>
          <w:sz w:val="28"/>
          <w:szCs w:val="28"/>
          <w:rtl/>
          <w:lang w:bidi="fa-IR"/>
        </w:rPr>
        <w:t>»</w:t>
      </w:r>
      <w:r w:rsidR="00EF58E9">
        <w:rPr>
          <w:rFonts w:ascii="Al-QuranAlKareem" w:hAnsi="Al-QuranAlKareem" w:cs="B Lotus" w:hint="cs"/>
          <w:sz w:val="28"/>
          <w:szCs w:val="28"/>
          <w:rtl/>
          <w:lang w:bidi="fa-IR"/>
        </w:rPr>
        <w:t>.</w:t>
      </w:r>
      <w:r w:rsidRPr="00BB33A3">
        <w:rPr>
          <w:rFonts w:ascii="Times New Roman" w:hAnsi="Times New Roman" w:cs="B Lotus"/>
          <w:sz w:val="28"/>
          <w:szCs w:val="28"/>
          <w:rtl/>
          <w:lang w:bidi="fa-IR"/>
        </w:rPr>
        <w:t xml:space="preserve"> </w:t>
      </w:r>
    </w:p>
    <w:p w:rsidR="00262400" w:rsidRPr="0026687A" w:rsidRDefault="00262400" w:rsidP="0026687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26687A">
        <w:rPr>
          <w:rFonts w:ascii="Times New Roman" w:hAnsi="Times New Roman" w:cs="B Lotus" w:hint="cs"/>
          <w:sz w:val="28"/>
          <w:szCs w:val="28"/>
          <w:rtl/>
          <w:lang w:bidi="fa-IR"/>
        </w:rPr>
        <w:t>و می فرماید:</w:t>
      </w:r>
      <w:r w:rsidR="004D0A59" w:rsidRPr="0026687A">
        <w:rPr>
          <w:rFonts w:ascii="Times New Roman" w:hAnsi="Times New Roman" w:cs="B Lotus" w:hint="cs"/>
          <w:sz w:val="28"/>
          <w:szCs w:val="28"/>
          <w:rtl/>
          <w:lang w:bidi="fa-IR"/>
        </w:rPr>
        <w:t xml:space="preserve"> </w:t>
      </w:r>
      <w:r w:rsidR="006A0FCA" w:rsidRPr="0026687A">
        <w:rPr>
          <w:rFonts w:ascii="QCF_BSML" w:eastAsia="Times New Roman" w:hAnsi="QCF_BSML" w:cs="QCF_BSML"/>
          <w:color w:val="000000"/>
          <w:spacing w:val="-6"/>
          <w:sz w:val="28"/>
          <w:szCs w:val="28"/>
          <w:rtl/>
        </w:rPr>
        <w:t>ﮋ</w:t>
      </w:r>
      <w:r w:rsidR="004D0A59" w:rsidRPr="0026687A">
        <w:rPr>
          <w:rFonts w:ascii="QCF_P513" w:eastAsia="Times New Roman" w:hAnsi="QCF_P513" w:cs="QCF_P513"/>
          <w:color w:val="000000"/>
          <w:sz w:val="28"/>
          <w:szCs w:val="28"/>
          <w:rtl/>
        </w:rPr>
        <w:t>ﮏ  ﮐ  ﮑ  ﮒ   ﮓ  ﮔ  ﮕ  ﮖ  ﮗ  ﮘ  ﮙ  ﮚ  ﮛ   ﮜ  ﮝ  ﮞ  ﮟ  ﮠ  ﮡ</w:t>
      </w:r>
      <w:r w:rsidR="00952B77" w:rsidRPr="0026687A">
        <w:rPr>
          <w:rFonts w:ascii="QCF_BSML" w:eastAsia="Times New Roman" w:hAnsi="QCF_BSML" w:cs="QCF_BSML"/>
          <w:color w:val="000000"/>
          <w:spacing w:val="-6"/>
          <w:sz w:val="28"/>
          <w:szCs w:val="28"/>
          <w:rtl/>
        </w:rPr>
        <w:t xml:space="preserve"> ﮊ</w:t>
      </w:r>
      <w:r w:rsidR="00952B77" w:rsidRPr="0026687A">
        <w:rPr>
          <w:rFonts w:ascii="Arial" w:eastAsia="Times New Roman" w:hAnsi="Arial" w:cs="B Lotus" w:hint="cs"/>
          <w:color w:val="000000"/>
          <w:spacing w:val="-6"/>
          <w:sz w:val="28"/>
          <w:szCs w:val="28"/>
          <w:rtl/>
        </w:rPr>
        <w:t>.</w:t>
      </w:r>
      <w:r w:rsidR="0026687A" w:rsidRPr="0026687A">
        <w:rPr>
          <w:rFonts w:ascii="Al-QuranAlKareem" w:hAnsi="Al-QuranAlKareem" w:cs="B Lotus"/>
          <w:sz w:val="28"/>
          <w:szCs w:val="28"/>
          <w:rtl/>
          <w:lang w:bidi="fa-IR"/>
        </w:rPr>
        <w:t xml:space="preserve"> </w:t>
      </w:r>
      <w:r w:rsidRPr="0026687A">
        <w:rPr>
          <w:rFonts w:ascii="Al-QuranAlKareem" w:hAnsi="Al-QuranAlKareem" w:cs="B Lotus"/>
          <w:sz w:val="28"/>
          <w:szCs w:val="28"/>
          <w:rtl/>
          <w:lang w:bidi="fa-IR"/>
        </w:rPr>
        <w:t>(</w:t>
      </w:r>
      <w:r w:rsidR="0026687A" w:rsidRPr="0026687A">
        <w:rPr>
          <w:rFonts w:ascii="Al-QuranAlKareem" w:hAnsi="Al-QuranAlKareem" w:cs="B Lotus" w:hint="cs"/>
          <w:sz w:val="28"/>
          <w:szCs w:val="28"/>
          <w:rtl/>
          <w:lang w:bidi="fa-IR"/>
        </w:rPr>
        <w:t>ال</w:t>
      </w:r>
      <w:r w:rsidRPr="0026687A">
        <w:rPr>
          <w:rFonts w:ascii="Times New Roman" w:hAnsi="Times New Roman" w:cs="B Lotus" w:hint="cs"/>
          <w:sz w:val="28"/>
          <w:szCs w:val="28"/>
          <w:rtl/>
          <w:lang w:bidi="fa-IR"/>
        </w:rPr>
        <w:t>فتح</w:t>
      </w:r>
      <w:r w:rsidR="0026687A" w:rsidRPr="0026687A">
        <w:rPr>
          <w:rFonts w:ascii="Times New Roman" w:hAnsi="Times New Roman" w:cs="B Lotus" w:hint="cs"/>
          <w:sz w:val="28"/>
          <w:szCs w:val="28"/>
          <w:rtl/>
          <w:lang w:bidi="fa-IR"/>
        </w:rPr>
        <w:t xml:space="preserve">: </w:t>
      </w:r>
      <w:r w:rsidRPr="0026687A">
        <w:rPr>
          <w:rFonts w:ascii="Times New Roman" w:hAnsi="Times New Roman" w:cs="B Lotus"/>
          <w:sz w:val="28"/>
          <w:szCs w:val="28"/>
          <w:rtl/>
          <w:lang w:bidi="fa-IR"/>
        </w:rPr>
        <w:t>18)</w:t>
      </w:r>
      <w:r w:rsidR="0026687A" w:rsidRPr="0026687A">
        <w:rPr>
          <w:rFonts w:ascii="Times New Roman" w:hAnsi="Times New Roman" w:cs="B Lotus" w:hint="cs"/>
          <w:sz w:val="28"/>
          <w:szCs w:val="28"/>
          <w:rtl/>
          <w:lang w:bidi="fa-IR"/>
        </w:rPr>
        <w:t>.</w:t>
      </w:r>
    </w:p>
    <w:p w:rsidR="00262400" w:rsidRPr="00BB33A3" w:rsidRDefault="0026687A" w:rsidP="0026687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خداوند از مؤمنان -</w:t>
      </w:r>
      <w:r w:rsidR="006B7DAA">
        <w:rPr>
          <w:rFonts w:ascii="Times New Roman" w:hAnsi="Times New Roman" w:cs="B Lotus" w:hint="cs"/>
          <w:sz w:val="28"/>
          <w:szCs w:val="28"/>
          <w:rtl/>
          <w:lang w:bidi="fa-IR"/>
        </w:rPr>
        <w:t xml:space="preserve"> </w:t>
      </w:r>
      <w:r w:rsidR="00262400" w:rsidRPr="00BB33A3">
        <w:rPr>
          <w:rFonts w:ascii="Times New Roman" w:hAnsi="Times New Roman" w:cs="B Lotus"/>
          <w:sz w:val="28"/>
          <w:szCs w:val="28"/>
          <w:rtl/>
          <w:lang w:bidi="fa-IR"/>
        </w:rPr>
        <w:t>هنگامى كه در زير آن درخت با تو بيعت كردند</w:t>
      </w:r>
      <w:r w:rsidR="006B7DAA">
        <w:rPr>
          <w:rFonts w:ascii="Times New Roman" w:hAnsi="Times New Roman" w:cs="B Lotus" w:hint="cs"/>
          <w:sz w:val="28"/>
          <w:szCs w:val="28"/>
          <w:rtl/>
          <w:lang w:bidi="fa-IR"/>
        </w:rPr>
        <w:t xml:space="preserve"> </w:t>
      </w:r>
      <w:r w:rsidR="00262400" w:rsidRPr="00BB33A3">
        <w:rPr>
          <w:rFonts w:ascii="Times New Roman" w:hAnsi="Times New Roman" w:cs="B Lotus"/>
          <w:sz w:val="28"/>
          <w:szCs w:val="28"/>
          <w:rtl/>
          <w:lang w:bidi="fa-IR"/>
        </w:rPr>
        <w:t>- راضى و خشنود شد; خدا آنچه را در درون دلهايشان (از ايمان و صداقت) نهفته بود مى‏دانست; از اين رو آرامش را بر دلهايشان نازل كرد و پيروزى</w:t>
      </w:r>
      <w:r>
        <w:rPr>
          <w:rFonts w:ascii="Times New Roman" w:hAnsi="Times New Roman" w:cs="B Lotus" w:hint="cs"/>
          <w:sz w:val="28"/>
          <w:szCs w:val="28"/>
          <w:rtl/>
          <w:lang w:bidi="fa-IR"/>
        </w:rPr>
        <w:t xml:space="preserve"> </w:t>
      </w:r>
      <w:r w:rsidR="00262400" w:rsidRPr="00BB33A3">
        <w:rPr>
          <w:rFonts w:ascii="Times New Roman" w:hAnsi="Times New Roman" w:cs="B Lotus"/>
          <w:sz w:val="28"/>
          <w:szCs w:val="28"/>
          <w:rtl/>
          <w:lang w:bidi="fa-IR"/>
        </w:rPr>
        <w:t xml:space="preserve"> نزديكى</w:t>
      </w:r>
      <w:r>
        <w:rPr>
          <w:rFonts w:ascii="Times New Roman" w:hAnsi="Times New Roman" w:cs="B Lotus" w:hint="cs"/>
          <w:sz w:val="28"/>
          <w:szCs w:val="28"/>
          <w:rtl/>
          <w:lang w:bidi="fa-IR"/>
        </w:rPr>
        <w:t>(فتح مكه)</w:t>
      </w:r>
      <w:r w:rsidR="00262400" w:rsidRPr="00BB33A3">
        <w:rPr>
          <w:rFonts w:ascii="Times New Roman" w:hAnsi="Times New Roman" w:cs="B Lotus"/>
          <w:sz w:val="28"/>
          <w:szCs w:val="28"/>
          <w:rtl/>
          <w:lang w:bidi="fa-IR"/>
        </w:rPr>
        <w:t xml:space="preserve"> بعنوان پاداش نصيب آنها فرمود</w:t>
      </w:r>
      <w:r w:rsidRPr="00BB33A3">
        <w:rPr>
          <w:rFonts w:ascii="Al-QuranAlKareem" w:hAnsi="Al-QuranAlKareem" w:cs="B Lotus" w:hint="cs"/>
          <w:sz w:val="28"/>
          <w:szCs w:val="28"/>
          <w:rtl/>
          <w:lang w:bidi="fa-IR"/>
        </w:rPr>
        <w:t>»</w:t>
      </w:r>
      <w:r w:rsidR="00262400" w:rsidRPr="00BB33A3">
        <w:rPr>
          <w:rFonts w:ascii="Times New Roman" w:hAnsi="Times New Roman" w:cs="B Lotus" w:hint="cs"/>
          <w:sz w:val="28"/>
          <w:szCs w:val="28"/>
          <w:rtl/>
          <w:lang w:bidi="fa-IR"/>
        </w:rPr>
        <w:t>.</w:t>
      </w:r>
    </w:p>
    <w:p w:rsidR="00262400" w:rsidRPr="00BB33A3" w:rsidRDefault="00262400" w:rsidP="006B7DA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تا اینجا که می</w:t>
      </w:r>
      <w:r w:rsidR="006B7DAA">
        <w:rPr>
          <w:rFonts w:ascii="Times New Roman" w:hAnsi="Times New Roman" w:cs="B Lotus"/>
          <w:sz w:val="28"/>
          <w:szCs w:val="28"/>
          <w:rtl/>
          <w:lang w:bidi="fa-IR"/>
        </w:rPr>
        <w:t>‏</w:t>
      </w:r>
      <w:r w:rsidRPr="0026687A">
        <w:rPr>
          <w:rFonts w:ascii="Times New Roman" w:hAnsi="Times New Roman" w:cs="B Lotus" w:hint="cs"/>
          <w:sz w:val="28"/>
          <w:szCs w:val="28"/>
          <w:rtl/>
          <w:lang w:bidi="fa-IR"/>
        </w:rPr>
        <w:t>فرماید:</w:t>
      </w:r>
      <w:r w:rsidR="004D0A59" w:rsidRPr="0026687A">
        <w:rPr>
          <w:rFonts w:ascii="Times New Roman" w:hAnsi="Times New Roman" w:cs="B Lotus" w:hint="cs"/>
          <w:sz w:val="28"/>
          <w:szCs w:val="28"/>
          <w:rtl/>
          <w:lang w:bidi="fa-IR"/>
        </w:rPr>
        <w:t xml:space="preserve"> </w:t>
      </w:r>
      <w:r w:rsidR="006A0FCA" w:rsidRPr="0026687A">
        <w:rPr>
          <w:rFonts w:ascii="QCF_BSML" w:eastAsia="Times New Roman" w:hAnsi="QCF_BSML" w:cs="QCF_BSML"/>
          <w:color w:val="000000"/>
          <w:spacing w:val="-6"/>
          <w:sz w:val="28"/>
          <w:szCs w:val="28"/>
          <w:rtl/>
        </w:rPr>
        <w:t>ﮋ</w:t>
      </w:r>
      <w:r w:rsidR="004D0A59" w:rsidRPr="0026687A">
        <w:rPr>
          <w:rFonts w:ascii="QCF_P515" w:eastAsia="Times New Roman" w:hAnsi="QCF_P515" w:cs="QCF_P515"/>
          <w:color w:val="000000"/>
          <w:sz w:val="28"/>
          <w:szCs w:val="28"/>
          <w:rtl/>
        </w:rPr>
        <w:t>ﭑ ﭒ ﭓﭔ ﭕ ﭖ ﭗ ﭘ ﭙ ﭚ ﭛﭜﭝ  ﭞ  ﭟ  ﭠ  ﭡ  ﭢ   ﭣ  ﭤﭥ  ﭦ ﭧ ﭨ  ﭩ  ﭪ  ﭫﭬ  ﭭ ﭮ  ﭯ   ﭰﭱ  ﭲﭳ  ﭴ  ﭵ   ﭶ  ﭷ  ﭸ  ﭹ  ﭺ ﭻ  ﭼ  ﭽ  ﭾ  ﭿ  ﮀ   ﮁﮂ  ﮃ  ﮄ  ﮅﮆ  ﮇ  ﮈ  ﮉ  ﮊ  ﮋ  ﮌ</w:t>
      </w:r>
      <w:r w:rsidR="00952B77" w:rsidRPr="0026687A">
        <w:rPr>
          <w:rFonts w:ascii="QCF_BSML" w:eastAsia="Times New Roman" w:hAnsi="QCF_BSML" w:cs="QCF_BSML"/>
          <w:color w:val="000000"/>
          <w:spacing w:val="-6"/>
          <w:sz w:val="28"/>
          <w:szCs w:val="28"/>
          <w:rtl/>
        </w:rPr>
        <w:t>ﮊ</w:t>
      </w:r>
      <w:r w:rsidR="00952B77" w:rsidRPr="0026687A">
        <w:rPr>
          <w:rFonts w:ascii="Arial" w:eastAsia="Times New Roman" w:hAnsi="Arial" w:cs="B Lotus" w:hint="cs"/>
          <w:color w:val="000000"/>
          <w:spacing w:val="-6"/>
          <w:sz w:val="28"/>
          <w:szCs w:val="28"/>
          <w:rtl/>
        </w:rPr>
        <w:t>.</w:t>
      </w:r>
      <w:r w:rsidR="004D0A59">
        <w:rPr>
          <w:rFonts w:ascii="QCF_P515" w:eastAsia="Times New Roman" w:hAnsi="QCF_P515" w:cs="QCF_P515"/>
          <w:color w:val="000000"/>
          <w:sz w:val="27"/>
          <w:szCs w:val="27"/>
          <w:rtl/>
        </w:rPr>
        <w:t xml:space="preserve"> </w:t>
      </w:r>
      <w:r w:rsidR="0026687A" w:rsidRPr="00BB33A3">
        <w:rPr>
          <w:rFonts w:ascii="Al-QuranAlKareem" w:hAnsi="Al-QuranAlKareem" w:cs="B Lotus"/>
          <w:sz w:val="28"/>
          <w:szCs w:val="28"/>
          <w:rtl/>
          <w:lang w:bidi="fa-IR"/>
        </w:rPr>
        <w:t>(</w:t>
      </w:r>
      <w:r w:rsidR="0026687A">
        <w:rPr>
          <w:rFonts w:ascii="Times New Roman" w:hAnsi="Times New Roman" w:cs="B Lotus" w:hint="cs"/>
          <w:sz w:val="28"/>
          <w:szCs w:val="28"/>
          <w:rtl/>
          <w:lang w:bidi="fa-IR"/>
        </w:rPr>
        <w:t>ال</w:t>
      </w:r>
      <w:r w:rsidR="0026687A" w:rsidRPr="00BB33A3">
        <w:rPr>
          <w:rFonts w:ascii="Times New Roman" w:hAnsi="Times New Roman" w:cs="B Lotus" w:hint="cs"/>
          <w:sz w:val="28"/>
          <w:szCs w:val="28"/>
          <w:rtl/>
          <w:lang w:bidi="fa-IR"/>
        </w:rPr>
        <w:t>فتح</w:t>
      </w:r>
      <w:r w:rsidR="0026687A">
        <w:rPr>
          <w:rFonts w:ascii="Times New Roman" w:hAnsi="Times New Roman" w:cs="B Lotus" w:hint="cs"/>
          <w:sz w:val="28"/>
          <w:szCs w:val="28"/>
          <w:rtl/>
          <w:lang w:bidi="fa-IR"/>
        </w:rPr>
        <w:t xml:space="preserve">: </w:t>
      </w:r>
      <w:r w:rsidR="0026687A" w:rsidRPr="00BB33A3">
        <w:rPr>
          <w:rFonts w:ascii="Times New Roman" w:hAnsi="Times New Roman" w:cs="B Lotus"/>
          <w:sz w:val="28"/>
          <w:szCs w:val="28"/>
          <w:rtl/>
          <w:lang w:bidi="fa-IR"/>
        </w:rPr>
        <w:t>29)</w:t>
      </w:r>
      <w:r w:rsidR="0026687A">
        <w:rPr>
          <w:rFonts w:ascii="Times New Roman" w:hAnsi="Times New Roman" w:cs="B Lotus" w:hint="cs"/>
          <w:sz w:val="28"/>
          <w:szCs w:val="28"/>
          <w:rtl/>
          <w:lang w:bidi="fa-IR"/>
        </w:rPr>
        <w:t>.</w:t>
      </w:r>
      <w:r w:rsidR="004D0A59">
        <w:rPr>
          <w:rFonts w:ascii="QCF_P515" w:eastAsia="Times New Roman" w:hAnsi="QCF_P515" w:cs="QCF_P515"/>
          <w:color w:val="000000"/>
          <w:sz w:val="27"/>
          <w:szCs w:val="27"/>
          <w:rtl/>
        </w:rPr>
        <w:t xml:space="preserve"> </w:t>
      </w:r>
    </w:p>
    <w:p w:rsidR="00262400" w:rsidRPr="00BB33A3" w:rsidRDefault="0026687A" w:rsidP="0026687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 xml:space="preserve">محمد </w:t>
      </w:r>
      <w:r w:rsidRPr="0026687A">
        <w:rPr>
          <w:rFonts w:ascii="Times New Roman" w:hAnsi="Times New Roman" w:cs="CTraditional Arabic" w:hint="cs"/>
          <w:sz w:val="28"/>
          <w:szCs w:val="28"/>
          <w:rtl/>
          <w:lang w:bidi="fa-IR"/>
        </w:rPr>
        <w:t>ص</w:t>
      </w:r>
      <w:r w:rsidR="00262400" w:rsidRPr="00BB33A3">
        <w:rPr>
          <w:rFonts w:ascii="Times New Roman" w:hAnsi="Times New Roman" w:cs="B Lotus" w:hint="cs"/>
          <w:sz w:val="28"/>
          <w:szCs w:val="28"/>
          <w:rtl/>
          <w:lang w:bidi="fa-IR"/>
        </w:rPr>
        <w:t xml:space="preserve"> </w:t>
      </w:r>
      <w:r w:rsidR="00262400" w:rsidRPr="00BB33A3">
        <w:rPr>
          <w:rFonts w:ascii="Times New Roman" w:hAnsi="Times New Roman" w:cs="B Lotus"/>
          <w:sz w:val="28"/>
          <w:szCs w:val="28"/>
          <w:rtl/>
          <w:lang w:bidi="fa-IR"/>
        </w:rPr>
        <w:t>فرستاده خداست; و كسانى كه با او هستند در برابر كفار سرسخت و شديد، و در ميان خود مهربانند; پيوسته آنها را در حال ركوع و سجود مى‏بينى در حالى كه همواره فضل خدا و رضاى او را مى‏طلبند; نشانه آنها در صورتشان از اثر سجده نمايان است; اين توصيف آنان در تورات و توصيف آنان در انجيل است، همانند زراعتى كه جوانه‏هاى خود را خارج ساخته، سپس به تقويت آن پرداخته تا محكم شده و بر پاى خود ايستاده است و بقدرى نمو و رشد كرده كه زارعان را به شگفتى وامى‏دارد; اين براى آن است كه كافران را به خشم آورد (ولى) كسانى از آنها را كه ايمان آورده و كارهاى شايسته</w:t>
      </w:r>
      <w:r w:rsidR="004A537E">
        <w:rPr>
          <w:rFonts w:ascii="Times New Roman" w:hAnsi="Times New Roman" w:cs="B Lotus" w:hint="cs"/>
          <w:sz w:val="28"/>
          <w:szCs w:val="28"/>
          <w:rtl/>
          <w:lang w:bidi="fa-IR"/>
        </w:rPr>
        <w:t xml:space="preserve"> </w:t>
      </w:r>
      <w:r w:rsidR="00262400" w:rsidRPr="00BB33A3">
        <w:rPr>
          <w:rFonts w:ascii="Times New Roman" w:hAnsi="Times New Roman" w:cs="B Lotus"/>
          <w:sz w:val="28"/>
          <w:szCs w:val="28"/>
          <w:rtl/>
          <w:lang w:bidi="fa-IR"/>
        </w:rPr>
        <w:t>‏انجام داده‏اند، خداوند وعده آمرزش و اجر عظيمى داده است</w:t>
      </w:r>
      <w:r w:rsidRPr="00BB33A3">
        <w:rPr>
          <w:rFonts w:ascii="Al-QuranAlKareem" w:hAnsi="Al-QuranAlKareem" w:cs="B Lotus" w:hint="cs"/>
          <w:sz w:val="28"/>
          <w:szCs w:val="28"/>
          <w:rtl/>
          <w:lang w:bidi="fa-IR"/>
        </w:rPr>
        <w:t>»</w:t>
      </w:r>
      <w:r w:rsidR="00262400" w:rsidRPr="00BB33A3">
        <w:rPr>
          <w:rFonts w:ascii="Times New Roman" w:hAnsi="Times New Roman" w:cs="B Lotus"/>
          <w:sz w:val="28"/>
          <w:szCs w:val="28"/>
          <w:rtl/>
          <w:lang w:bidi="fa-IR"/>
        </w:rPr>
        <w:t xml:space="preserve">. </w:t>
      </w:r>
    </w:p>
    <w:p w:rsidR="00262400" w:rsidRPr="00BB33A3" w:rsidRDefault="00262400" w:rsidP="004A537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سایر آیاتی که برقعی معتقد است برای مدح صحابه نازل شده</w:t>
      </w:r>
      <w:r w:rsidR="004A537E">
        <w:rPr>
          <w:rFonts w:ascii="Times New Roman" w:hAnsi="Times New Roman" w:cs="B Lotus"/>
          <w:sz w:val="28"/>
          <w:szCs w:val="28"/>
          <w:rtl/>
          <w:lang w:bidi="fa-IR"/>
        </w:rPr>
        <w:t>‏</w:t>
      </w:r>
      <w:r w:rsidRPr="00BB33A3">
        <w:rPr>
          <w:rFonts w:ascii="Times New Roman" w:hAnsi="Times New Roman" w:cs="B Lotus" w:hint="cs"/>
          <w:sz w:val="28"/>
          <w:szCs w:val="28"/>
          <w:rtl/>
          <w:lang w:bidi="fa-IR"/>
        </w:rPr>
        <w:t>اند که با طعنه نفاق و ارتداد آنها سازگار نیست.</w:t>
      </w:r>
    </w:p>
    <w:p w:rsidR="00262400" w:rsidRPr="004A537E"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4A537E">
        <w:rPr>
          <w:rFonts w:ascii="Times New Roman" w:hAnsi="Times New Roman" w:cs="B Lotus" w:hint="cs"/>
          <w:b/>
          <w:bCs/>
          <w:sz w:val="28"/>
          <w:szCs w:val="28"/>
          <w:rtl/>
          <w:lang w:bidi="fa-IR"/>
        </w:rPr>
        <w:t>دلالت عقل</w:t>
      </w:r>
      <w:r w:rsidRPr="004A537E">
        <w:rPr>
          <w:rFonts w:ascii="Times New Roman" w:hAnsi="Times New Roman" w:cs="B Lotus" w:hint="cs"/>
          <w:sz w:val="28"/>
          <w:szCs w:val="28"/>
          <w:rtl/>
          <w:lang w:bidi="fa-IR"/>
        </w:rPr>
        <w:t>:</w:t>
      </w:r>
    </w:p>
    <w:p w:rsidR="00262400" w:rsidRPr="00BB33A3" w:rsidRDefault="00262400" w:rsidP="004A537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اینجا برقعی سؤالی مطرح می‌نماید: آیا این مهاجرین و انصاری که خداوند وعده بهشت جاویدان و رستگاری عظیم به آنان داده همان کسانی‌اند که حق علی</w:t>
      </w:r>
      <w:r w:rsidR="004A537E">
        <w:rPr>
          <w:rFonts w:ascii="Times New Roman" w:hAnsi="Times New Roman" w:cs="B Lotus" w:hint="cs"/>
          <w:sz w:val="28"/>
          <w:szCs w:val="28"/>
          <w:rtl/>
          <w:lang w:bidi="fa-IR"/>
        </w:rPr>
        <w:t xml:space="preserve"> </w:t>
      </w:r>
      <w:r w:rsidR="004A537E" w:rsidRPr="004A537E">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را غضب کرده‌اند؟ آیا نعوذ بالله نمی‌دانسته است که آنان در آینده مرتکب چنین عملی [غصب خلافت] خواهند شد؟ چنانچه اگر اینها کافر و مرتد هستند پس این آیات ستایش بر مهاجرین و انصار مربوط به چه کسانی است؟ آیا تمام مهاجرین و انصاری که خداوند آنان را ستوده است همگی وفات نمودند</w:t>
      </w:r>
      <w:r w:rsidR="004A537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یا اینکه از ابوبکر و عمر ترسیدند؟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برقعی کسانی را که قائل به ارتداد صحابه‌اند مورد بازجویی و سؤال قرار داده و می‌فرماید: به ما بگوئید: آیا سپاه و لشکر ابوبکر</w:t>
      </w:r>
      <w:r w:rsidR="004A537E">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غیر از این مهاجرین و انصار بودند؟ آیا ابوبکر</w:t>
      </w:r>
      <w:r w:rsidR="004A537E">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دسته‌هایی از ساواک و پاسداران (انقلابی) داشت</w:t>
      </w:r>
      <w:r w:rsidR="004A537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پا به نظر شما سپاهی از خارج [اسلام] تجهیز نمود؟ یا اینکه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نعوذ بالله تمام مهاجرین و انصار را با مبلغ هنگفتی - و با رشوه دادن به آنان خرید؟ و یا به نظر شما او در مدینه دارای قبیله بزرگی بود؟ </w:t>
      </w:r>
    </w:p>
    <w:p w:rsidR="00262400" w:rsidRPr="00BB33A3" w:rsidRDefault="00262400" w:rsidP="00D64E5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با این توضیح خواهیم دانست که برقعی</w:t>
      </w:r>
      <w:r w:rsidR="00D64E51">
        <w:rPr>
          <w:rFonts w:ascii="Times New Roman" w:hAnsi="Times New Roman" w:cs="B Lotus" w:hint="cs"/>
          <w:sz w:val="28"/>
          <w:szCs w:val="28"/>
          <w:rtl/>
          <w:lang w:bidi="fa-IR"/>
        </w:rPr>
        <w:t xml:space="preserve"> </w:t>
      </w:r>
      <w:r w:rsidR="00D64E51" w:rsidRPr="00D64E51">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بعید می‌داند که خداوند سبحان مهاجرین و انصار را تا این حد ستایش نماید و به آنان وعده مغفرت و بهشت دهد سپس</w:t>
      </w:r>
      <w:r w:rsidR="00D64E5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نعوذ بالله</w:t>
      </w:r>
      <w:r w:rsidR="00D64E5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از عاقبت و فرجام کار ارتداد آنان همچنانکه غلوگرایان ادعاء می‌نمایند - خلافت را غصب می‌نمایند - آگاه نباشد</w:t>
      </w:r>
      <w:r w:rsidRPr="00BB33A3">
        <w:rPr>
          <w:rStyle w:val="a7"/>
          <w:rFonts w:cs="B Lotus"/>
          <w:sz w:val="28"/>
          <w:szCs w:val="28"/>
          <w:rtl/>
          <w:lang w:bidi="fa-IR"/>
        </w:rPr>
        <w:footnoteReference w:id="386"/>
      </w:r>
      <w:r w:rsidR="00D64E5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D3022A" w:rsidRDefault="00262400" w:rsidP="005A5E2F">
      <w:pPr>
        <w:pStyle w:val="2"/>
        <w:widowControl w:val="0"/>
        <w:spacing w:line="226" w:lineRule="auto"/>
        <w:ind w:firstLine="227"/>
        <w:rPr>
          <w:rFonts w:ascii="Times New Roman" w:eastAsia="B Badr" w:hAnsi="Times New Roman" w:cs="B Lotus" w:hint="cs"/>
          <w:b w:val="0"/>
          <w:bCs w:val="0"/>
          <w:sz w:val="28"/>
          <w:szCs w:val="28"/>
          <w:rtl/>
          <w:lang w:bidi="fa-IR"/>
        </w:rPr>
      </w:pPr>
      <w:r w:rsidRPr="00D3022A">
        <w:rPr>
          <w:rFonts w:cs="B Lotus" w:hint="cs"/>
          <w:sz w:val="28"/>
          <w:szCs w:val="28"/>
          <w:rtl/>
          <w:lang w:bidi="fa-IR"/>
        </w:rPr>
        <w:t>دلالت واقعیت [تاریخ]</w:t>
      </w:r>
      <w:r w:rsidR="00D3022A">
        <w:rPr>
          <w:rFonts w:ascii="Times New Roman" w:eastAsia="B Badr" w:hAnsi="Times New Roman" w:cs="B Lotus" w:hint="cs"/>
          <w:b w:val="0"/>
          <w:bCs w:val="0"/>
          <w:sz w:val="28"/>
          <w:szCs w:val="28"/>
          <w:rtl/>
          <w:lang w:bidi="fa-IR"/>
        </w:rPr>
        <w:t>.</w:t>
      </w:r>
      <w:r w:rsidRPr="00D3022A">
        <w:rPr>
          <w:rFonts w:ascii="Times New Roman" w:eastAsia="B Badr" w:hAnsi="Times New Roman" w:cs="B Lotus" w:hint="cs"/>
          <w:b w:val="0"/>
          <w:bCs w:val="0"/>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دلایل تاریخی که ابوالفضل برقعی [در ستایش صحابه] به آن اشاره می‌نمایند عبارتند از:</w:t>
      </w:r>
    </w:p>
    <w:p w:rsidR="00262400" w:rsidRPr="00BB33A3" w:rsidRDefault="00262400" w:rsidP="0005058D">
      <w:pPr>
        <w:pStyle w:val="StyleComplexBLotus12ptJustifiedFirstline05cmCharCharCharCharCharCharCharCharChar"/>
        <w:widowControl w:val="0"/>
        <w:numPr>
          <w:ilvl w:val="0"/>
          <w:numId w:val="55"/>
        </w:numPr>
        <w:tabs>
          <w:tab w:val="right" w:pos="288"/>
          <w:tab w:val="right" w:pos="456"/>
        </w:tabs>
        <w:spacing w:line="226" w:lineRule="auto"/>
        <w:rPr>
          <w:rFonts w:ascii="Times New Roman" w:hAnsi="Times New Roman" w:cs="B Lotus" w:hint="cs"/>
          <w:sz w:val="28"/>
          <w:szCs w:val="28"/>
          <w:lang w:bidi="fa-IR"/>
        </w:rPr>
      </w:pPr>
      <w:r w:rsidRPr="00BB33A3">
        <w:rPr>
          <w:rFonts w:ascii="Times New Roman" w:hAnsi="Times New Roman" w:cs="B Lotus" w:hint="cs"/>
          <w:sz w:val="28"/>
          <w:szCs w:val="28"/>
          <w:rtl/>
          <w:lang w:bidi="fa-IR"/>
        </w:rPr>
        <w:t>ایستادگی و مقاومت صحابه همراه پیامبر</w:t>
      </w:r>
      <w:r w:rsidR="0005058D">
        <w:rPr>
          <w:rFonts w:ascii="Times New Roman" w:hAnsi="Times New Roman" w:cs="B Lotus" w:hint="cs"/>
          <w:sz w:val="28"/>
          <w:szCs w:val="28"/>
          <w:rtl/>
          <w:lang w:bidi="fa-IR"/>
        </w:rPr>
        <w:t xml:space="preserve"> </w:t>
      </w:r>
      <w:r w:rsidR="0005058D" w:rsidRPr="0005058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w:t>
      </w:r>
    </w:p>
    <w:p w:rsidR="00262400" w:rsidRPr="00BB33A3" w:rsidRDefault="00262400" w:rsidP="0005058D">
      <w:pPr>
        <w:pStyle w:val="StyleComplexBLotus12ptJustifiedFirstline05cmCharCharCharCharCharCharCharCharChar"/>
        <w:widowControl w:val="0"/>
        <w:numPr>
          <w:ilvl w:val="0"/>
          <w:numId w:val="55"/>
        </w:numPr>
        <w:tabs>
          <w:tab w:val="right" w:pos="288"/>
          <w:tab w:val="right" w:pos="456"/>
        </w:tabs>
        <w:spacing w:line="226" w:lineRule="auto"/>
        <w:rPr>
          <w:rFonts w:ascii="Times New Roman" w:hAnsi="Times New Roman" w:cs="B Lotus" w:hint="cs"/>
          <w:sz w:val="28"/>
          <w:szCs w:val="28"/>
          <w:lang w:bidi="fa-IR"/>
        </w:rPr>
      </w:pPr>
      <w:r w:rsidRPr="00BB33A3">
        <w:rPr>
          <w:rFonts w:ascii="Times New Roman" w:hAnsi="Times New Roman" w:cs="B Lotus" w:hint="cs"/>
          <w:sz w:val="28"/>
          <w:szCs w:val="28"/>
          <w:rtl/>
          <w:lang w:bidi="fa-IR"/>
        </w:rPr>
        <w:t>هجرت صحابه با پیامبر</w:t>
      </w:r>
      <w:r w:rsidR="0005058D">
        <w:rPr>
          <w:rFonts w:ascii="Times New Roman" w:hAnsi="Times New Roman" w:cs="B Lotus" w:hint="cs"/>
          <w:sz w:val="28"/>
          <w:szCs w:val="28"/>
          <w:rtl/>
          <w:lang w:bidi="fa-IR"/>
        </w:rPr>
        <w:t xml:space="preserve"> </w:t>
      </w:r>
      <w:r w:rsidR="0005058D" w:rsidRPr="0005058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به مدینه و ترک وطن و کاشانه خود همچنانکه قرآن اعلام کرده است. </w:t>
      </w:r>
    </w:p>
    <w:p w:rsidR="00262400" w:rsidRPr="00107396" w:rsidRDefault="00262400" w:rsidP="0005058D">
      <w:pPr>
        <w:pStyle w:val="StyleComplexBLotus12ptJustifiedFirstline05cmCharCharCharCharCharCharCharCharChar"/>
        <w:widowControl w:val="0"/>
        <w:numPr>
          <w:ilvl w:val="0"/>
          <w:numId w:val="55"/>
        </w:numPr>
        <w:tabs>
          <w:tab w:val="right" w:pos="288"/>
          <w:tab w:val="right" w:pos="456"/>
        </w:tabs>
        <w:spacing w:line="226" w:lineRule="auto"/>
        <w:rPr>
          <w:rFonts w:ascii="Times New Roman" w:hAnsi="Times New Roman" w:cs="B Lotus" w:hint="cs"/>
          <w:spacing w:val="-8"/>
          <w:sz w:val="28"/>
          <w:szCs w:val="28"/>
          <w:lang w:bidi="fa-IR"/>
        </w:rPr>
      </w:pPr>
      <w:r w:rsidRPr="00107396">
        <w:rPr>
          <w:rFonts w:ascii="Times New Roman" w:hAnsi="Times New Roman" w:cs="B Lotus" w:hint="cs"/>
          <w:spacing w:val="-8"/>
          <w:sz w:val="28"/>
          <w:szCs w:val="28"/>
          <w:rtl/>
          <w:lang w:bidi="fa-IR"/>
        </w:rPr>
        <w:t>جهاد همراه پیامبر</w:t>
      </w:r>
      <w:r w:rsidR="0005058D" w:rsidRPr="00107396">
        <w:rPr>
          <w:rFonts w:ascii="Times New Roman" w:hAnsi="Times New Roman" w:cs="B Lotus" w:hint="cs"/>
          <w:spacing w:val="-8"/>
          <w:sz w:val="28"/>
          <w:szCs w:val="28"/>
          <w:rtl/>
          <w:lang w:bidi="fa-IR"/>
        </w:rPr>
        <w:t xml:space="preserve"> </w:t>
      </w:r>
      <w:r w:rsidR="0005058D" w:rsidRPr="00107396">
        <w:rPr>
          <w:rFonts w:ascii="Times New Roman" w:hAnsi="Times New Roman" w:cs="CTraditional Arabic" w:hint="cs"/>
          <w:spacing w:val="-8"/>
          <w:sz w:val="28"/>
          <w:szCs w:val="28"/>
          <w:rtl/>
          <w:lang w:bidi="fa-IR"/>
        </w:rPr>
        <w:t>ص</w:t>
      </w:r>
      <w:r w:rsidRPr="00107396">
        <w:rPr>
          <w:rFonts w:ascii="Times New Roman" w:hAnsi="Times New Roman" w:cs="B Lotus" w:hint="cs"/>
          <w:spacing w:val="-8"/>
          <w:sz w:val="28"/>
          <w:szCs w:val="28"/>
          <w:rtl/>
          <w:lang w:bidi="fa-IR"/>
        </w:rPr>
        <w:t xml:space="preserve"> به وسیله اموال و جانهایشان در شدت گرمای سوزان. </w:t>
      </w:r>
    </w:p>
    <w:p w:rsidR="00262400" w:rsidRPr="00BB33A3" w:rsidRDefault="00262400" w:rsidP="0005058D">
      <w:pPr>
        <w:pStyle w:val="StyleComplexBLotus12ptJustifiedFirstline05cmCharCharCharCharCharCharCharCharChar"/>
        <w:widowControl w:val="0"/>
        <w:numPr>
          <w:ilvl w:val="0"/>
          <w:numId w:val="55"/>
        </w:numPr>
        <w:tabs>
          <w:tab w:val="right" w:pos="288"/>
          <w:tab w:val="right" w:pos="456"/>
        </w:tabs>
        <w:spacing w:line="226" w:lineRule="auto"/>
        <w:rPr>
          <w:rFonts w:ascii="Times New Roman" w:hAnsi="Times New Roman" w:cs="B Lotus" w:hint="cs"/>
          <w:sz w:val="28"/>
          <w:szCs w:val="28"/>
          <w:lang w:bidi="fa-IR"/>
        </w:rPr>
      </w:pPr>
      <w:r w:rsidRPr="00BB33A3">
        <w:rPr>
          <w:rFonts w:ascii="Times New Roman" w:hAnsi="Times New Roman" w:cs="B Lotus" w:hint="cs"/>
          <w:sz w:val="28"/>
          <w:szCs w:val="28"/>
          <w:rtl/>
          <w:lang w:bidi="fa-IR"/>
        </w:rPr>
        <w:t>عدم تخلف آنان در حجّ با پیامبر</w:t>
      </w:r>
      <w:r w:rsidR="0005058D">
        <w:rPr>
          <w:rFonts w:ascii="Times New Roman" w:hAnsi="Times New Roman" w:cs="B Lotus" w:hint="cs"/>
          <w:sz w:val="28"/>
          <w:szCs w:val="28"/>
          <w:rtl/>
          <w:lang w:bidi="fa-IR"/>
        </w:rPr>
        <w:t xml:space="preserve"> </w:t>
      </w:r>
      <w:r w:rsidR="0005058D" w:rsidRPr="0005058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w:t>
      </w:r>
    </w:p>
    <w:p w:rsidR="00262400" w:rsidRPr="00BB33A3" w:rsidRDefault="00262400" w:rsidP="0005058D">
      <w:pPr>
        <w:pStyle w:val="StyleComplexBLotus12ptJustifiedFirstline05cmCharCharCharCharCharCharCharCharChar"/>
        <w:widowControl w:val="0"/>
        <w:numPr>
          <w:ilvl w:val="0"/>
          <w:numId w:val="55"/>
        </w:numPr>
        <w:tabs>
          <w:tab w:val="right" w:pos="288"/>
          <w:tab w:val="right" w:pos="456"/>
        </w:tabs>
        <w:spacing w:line="226" w:lineRule="auto"/>
        <w:rPr>
          <w:rFonts w:ascii="Times New Roman" w:hAnsi="Times New Roman" w:cs="B Lotus" w:hint="cs"/>
          <w:sz w:val="28"/>
          <w:szCs w:val="28"/>
          <w:lang w:bidi="fa-IR"/>
        </w:rPr>
      </w:pPr>
      <w:r w:rsidRPr="00BB33A3">
        <w:rPr>
          <w:rFonts w:ascii="Times New Roman" w:hAnsi="Times New Roman" w:cs="B Lotus" w:hint="cs"/>
          <w:sz w:val="28"/>
          <w:szCs w:val="28"/>
          <w:rtl/>
          <w:lang w:bidi="fa-IR"/>
        </w:rPr>
        <w:t>شرکت در لشکریان و سپاه بعد از پیامبر</w:t>
      </w:r>
      <w:r w:rsidR="0005058D">
        <w:rPr>
          <w:rFonts w:ascii="Times New Roman" w:hAnsi="Times New Roman" w:cs="B Lotus" w:hint="cs"/>
          <w:sz w:val="28"/>
          <w:szCs w:val="28"/>
          <w:rtl/>
          <w:lang w:bidi="fa-IR"/>
        </w:rPr>
        <w:t xml:space="preserve"> </w:t>
      </w:r>
      <w:r w:rsidR="0005058D" w:rsidRPr="0005058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برای گسترش اسلام. </w:t>
      </w:r>
    </w:p>
    <w:p w:rsidR="0005058D" w:rsidRDefault="00262400" w:rsidP="0005058D">
      <w:pPr>
        <w:pStyle w:val="StyleComplexBLotus12ptJustifiedFirstline05cmCharCharCharCharCharCharCharCharChar"/>
        <w:widowControl w:val="0"/>
        <w:numPr>
          <w:ilvl w:val="0"/>
          <w:numId w:val="55"/>
        </w:numPr>
        <w:tabs>
          <w:tab w:val="right" w:pos="288"/>
          <w:tab w:val="right" w:pos="456"/>
        </w:tabs>
        <w:spacing w:line="226" w:lineRule="auto"/>
        <w:rPr>
          <w:rFonts w:ascii="Times New Roman" w:hAnsi="Times New Roman" w:cs="B Lotus" w:hint="cs"/>
          <w:sz w:val="28"/>
          <w:szCs w:val="28"/>
          <w:lang w:bidi="fa-IR"/>
        </w:rPr>
      </w:pPr>
      <w:r w:rsidRPr="00BB33A3">
        <w:rPr>
          <w:rFonts w:ascii="Times New Roman" w:hAnsi="Times New Roman" w:cs="B Lotus" w:hint="cs"/>
          <w:sz w:val="28"/>
          <w:szCs w:val="28"/>
          <w:rtl/>
          <w:lang w:bidi="fa-IR"/>
        </w:rPr>
        <w:t>ایستادگی و مقاومت علی</w:t>
      </w:r>
      <w:r w:rsidR="0005058D">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با خلفا بَعد از پیامبر</w:t>
      </w:r>
      <w:r w:rsidR="0005058D">
        <w:rPr>
          <w:rFonts w:ascii="Times New Roman" w:hAnsi="Times New Roman" w:cs="B Lotus" w:hint="cs"/>
          <w:sz w:val="28"/>
          <w:szCs w:val="28"/>
          <w:rtl/>
          <w:lang w:bidi="fa-IR"/>
        </w:rPr>
        <w:t xml:space="preserve"> </w:t>
      </w:r>
      <w:r w:rsidR="0005058D" w:rsidRPr="0005058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طلب یاری و مشورت</w:t>
      </w:r>
      <w:r w:rsidRPr="00BB33A3">
        <w:rPr>
          <w:rStyle w:val="a7"/>
          <w:rFonts w:cs="B Lotus"/>
          <w:sz w:val="28"/>
          <w:szCs w:val="28"/>
          <w:rtl/>
          <w:lang w:bidi="fa-IR"/>
        </w:rPr>
        <w:footnoteReference w:id="387"/>
      </w:r>
      <w:r w:rsidR="0005058D">
        <w:rPr>
          <w:rFonts w:ascii="Times New Roman" w:hAnsi="Times New Roman" w:cs="B Lotus" w:hint="cs"/>
          <w:sz w:val="28"/>
          <w:szCs w:val="28"/>
          <w:rtl/>
          <w:lang w:bidi="fa-IR"/>
        </w:rPr>
        <w:t>.</w:t>
      </w:r>
    </w:p>
    <w:p w:rsidR="00262400" w:rsidRPr="00BB33A3" w:rsidRDefault="00262400" w:rsidP="0005058D">
      <w:pPr>
        <w:pStyle w:val="StyleComplexBLotus12ptJustifiedFirstline05cmCharCharCharCharCharCharCharCharChar"/>
        <w:widowControl w:val="0"/>
        <w:tabs>
          <w:tab w:val="right" w:pos="288"/>
          <w:tab w:val="right" w:pos="456"/>
        </w:tabs>
        <w:spacing w:line="226" w:lineRule="auto"/>
        <w:ind w:left="227" w:firstLine="0"/>
        <w:rPr>
          <w:rFonts w:ascii="Times New Roman" w:hAnsi="Times New Roman" w:cs="B Lotus" w:hint="cs"/>
          <w:sz w:val="28"/>
          <w:szCs w:val="28"/>
          <w:lang w:bidi="fa-IR"/>
        </w:rPr>
      </w:pPr>
      <w:r w:rsidRPr="00BB33A3">
        <w:rPr>
          <w:rFonts w:ascii="Times New Roman" w:hAnsi="Times New Roman" w:cs="B Lotus" w:hint="cs"/>
          <w:sz w:val="28"/>
          <w:szCs w:val="28"/>
          <w:rtl/>
          <w:lang w:bidi="fa-IR"/>
        </w:rPr>
        <w:t>دیگر شواهد تاریخی که قول به ردت و ارتداد صحابه رسول خدا</w:t>
      </w:r>
      <w:r w:rsidR="0005058D">
        <w:rPr>
          <w:rFonts w:ascii="Times New Roman" w:hAnsi="Times New Roman" w:cs="B Lotus" w:hint="cs"/>
          <w:sz w:val="28"/>
          <w:szCs w:val="28"/>
          <w:rtl/>
          <w:lang w:bidi="fa-IR"/>
        </w:rPr>
        <w:t xml:space="preserve"> </w:t>
      </w:r>
      <w:r w:rsidR="0005058D" w:rsidRPr="0005058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با آنان هماهنگ و سازگار نیست. </w:t>
      </w:r>
    </w:p>
    <w:p w:rsidR="00262400" w:rsidRPr="0027438B" w:rsidRDefault="00262400" w:rsidP="005A5E2F">
      <w:pPr>
        <w:pStyle w:val="StyleComplexBLotus12ptJustifiedFirstline05cmCharCharCharCharCharCharCharCharChar"/>
        <w:widowControl w:val="0"/>
        <w:tabs>
          <w:tab w:val="right" w:pos="288"/>
          <w:tab w:val="right" w:pos="456"/>
        </w:tabs>
        <w:spacing w:line="226" w:lineRule="auto"/>
        <w:ind w:firstLine="227"/>
        <w:rPr>
          <w:rFonts w:ascii="Times New Roman" w:hAnsi="Times New Roman" w:cs="B Lotus" w:hint="cs"/>
          <w:sz w:val="16"/>
          <w:szCs w:val="16"/>
          <w:rtl/>
          <w:lang w:bidi="fa-IR"/>
        </w:rPr>
      </w:pPr>
    </w:p>
    <w:p w:rsidR="00262400" w:rsidRPr="009C6630" w:rsidRDefault="009C6630"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اقوال ائمه در ستایش بر صحابه.</w:t>
      </w:r>
    </w:p>
    <w:p w:rsidR="00262400" w:rsidRPr="00BB33A3" w:rsidRDefault="00262400" w:rsidP="0040246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ائمه</w:t>
      </w:r>
      <w:r w:rsidR="00402461">
        <w:rPr>
          <w:rFonts w:ascii="Times New Roman" w:hAnsi="Times New Roman" w:cs="B Lotus" w:hint="cs"/>
          <w:sz w:val="28"/>
          <w:szCs w:val="28"/>
          <w:rtl/>
          <w:lang w:bidi="fa-IR"/>
        </w:rPr>
        <w:t xml:space="preserve"> </w:t>
      </w:r>
      <w:r w:rsidR="00402461" w:rsidRPr="00402461">
        <w:rPr>
          <w:rFonts w:ascii="Times New Roman" w:hAnsi="Times New Roman" w:cs="CTraditional Arabic" w:hint="cs"/>
          <w:sz w:val="28"/>
          <w:szCs w:val="28"/>
          <w:rtl/>
          <w:lang w:bidi="fa-IR"/>
        </w:rPr>
        <w:t>ن</w:t>
      </w:r>
      <w:r w:rsidRPr="00BB33A3">
        <w:rPr>
          <w:rFonts w:ascii="Times New Roman" w:hAnsi="Times New Roman" w:cs="B Lotus" w:hint="cs"/>
          <w:sz w:val="28"/>
          <w:szCs w:val="28"/>
          <w:rtl/>
          <w:lang w:bidi="fa-IR"/>
        </w:rPr>
        <w:t xml:space="preserve"> روایات فراوانی وارد </w:t>
      </w:r>
      <w:r w:rsidR="00402461">
        <w:rPr>
          <w:rFonts w:ascii="Times New Roman" w:hAnsi="Times New Roman" w:cs="B Lotus" w:hint="cs"/>
          <w:sz w:val="28"/>
          <w:szCs w:val="28"/>
          <w:rtl/>
          <w:lang w:bidi="fa-IR"/>
        </w:rPr>
        <w:t>شده</w:t>
      </w:r>
      <w:r w:rsidRPr="00BB33A3">
        <w:rPr>
          <w:rFonts w:ascii="Times New Roman" w:hAnsi="Times New Roman" w:cs="B Lotus" w:hint="cs"/>
          <w:sz w:val="28"/>
          <w:szCs w:val="28"/>
          <w:rtl/>
          <w:lang w:bidi="fa-IR"/>
        </w:rPr>
        <w:t xml:space="preserve"> است که بیانگر ستایش بر </w:t>
      </w:r>
      <w:r w:rsidR="00402461">
        <w:rPr>
          <w:rFonts w:ascii="Times New Roman" w:hAnsi="Times New Roman" w:cs="B Lotus" w:hint="cs"/>
          <w:sz w:val="28"/>
          <w:szCs w:val="28"/>
          <w:rtl/>
          <w:lang w:bidi="fa-IR"/>
        </w:rPr>
        <w:t>صحابه (کرام) می‌باش</w:t>
      </w:r>
      <w:r w:rsidRPr="00BB33A3">
        <w:rPr>
          <w:rFonts w:ascii="Times New Roman" w:hAnsi="Times New Roman" w:cs="B Lotus" w:hint="cs"/>
          <w:sz w:val="28"/>
          <w:szCs w:val="28"/>
          <w:rtl/>
          <w:lang w:bidi="fa-IR"/>
        </w:rPr>
        <w:t>د و از جمله روایاتی که برقعی به آنها استدلال نموده است عبارتند از</w:t>
      </w:r>
      <w:r w:rsidRPr="00BB33A3">
        <w:rPr>
          <w:rStyle w:val="a7"/>
          <w:rFonts w:cs="B Lotus"/>
          <w:sz w:val="28"/>
          <w:szCs w:val="28"/>
          <w:rtl/>
          <w:lang w:bidi="fa-IR"/>
        </w:rPr>
        <w:footnoteReference w:id="388"/>
      </w:r>
      <w:r w:rsidR="005129D8">
        <w:rPr>
          <w:rFonts w:ascii="Times New Roman" w:hAnsi="Times New Roman" w:cs="B Lotus" w:hint="cs"/>
          <w:sz w:val="28"/>
          <w:szCs w:val="28"/>
          <w:rtl/>
          <w:lang w:bidi="fa-IR"/>
        </w:rPr>
        <w:t xml:space="preserve">: </w:t>
      </w:r>
    </w:p>
    <w:p w:rsidR="00526BE7" w:rsidRDefault="00262400" w:rsidP="00526BE7">
      <w:pPr>
        <w:pStyle w:val="StyleComplexBLotus12ptJustifiedFirstline05cmCharCharCharCharCharCharCharCharChar"/>
        <w:widowControl w:val="0"/>
        <w:spacing w:line="226" w:lineRule="auto"/>
        <w:ind w:firstLine="227"/>
        <w:jc w:val="lowKashida"/>
        <w:rPr>
          <w:rFonts w:ascii="Lotus Linotype" w:hAnsi="Lotus Linotype" w:cs="Lotus Linotype" w:hint="cs"/>
          <w:sz w:val="14"/>
          <w:szCs w:val="14"/>
          <w:rtl/>
          <w:lang w:bidi="fa-IR"/>
        </w:rPr>
      </w:pPr>
      <w:r w:rsidRPr="00BB33A3">
        <w:rPr>
          <w:rFonts w:ascii="Times New Roman" w:hAnsi="Times New Roman" w:cs="B Lotus" w:hint="cs"/>
          <w:sz w:val="28"/>
          <w:szCs w:val="28"/>
          <w:rtl/>
          <w:lang w:bidi="fa-IR"/>
        </w:rPr>
        <w:t>1- آنچه علی</w:t>
      </w:r>
      <w:r w:rsidR="00402461">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مدح آنان و اندوه بر فراق</w:t>
      </w:r>
      <w:r w:rsidR="00402461">
        <w:rPr>
          <w:rFonts w:ascii="Times New Roman" w:hAnsi="Times New Roman" w:cs="B Lotus"/>
          <w:sz w:val="28"/>
          <w:szCs w:val="28"/>
          <w:rtl/>
          <w:lang w:bidi="fa-IR"/>
        </w:rPr>
        <w:t>‏</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شان ذکر نموده است و می‌فرماید: </w:t>
      </w:r>
      <w:r w:rsidRPr="00526BE7">
        <w:rPr>
          <w:rFonts w:ascii="Lotus Linotype" w:hAnsi="Lotus Linotype" w:cs="Lotus Linotype"/>
          <w:sz w:val="28"/>
          <w:szCs w:val="28"/>
          <w:rtl/>
          <w:lang w:bidi="fa-IR"/>
        </w:rPr>
        <w:t>«</w:t>
      </w:r>
      <w:r w:rsidR="00526BE7" w:rsidRPr="00526BE7">
        <w:rPr>
          <w:rFonts w:ascii="Lotus Linotype" w:hAnsi="Lotus Linotype" w:cs="Lotus Linotype"/>
          <w:color w:val="000000"/>
          <w:sz w:val="27"/>
          <w:szCs w:val="27"/>
          <w:rtl/>
        </w:rPr>
        <w:t>اَوْهِ عَلى اِخْوانِي</w:t>
      </w:r>
      <w:r w:rsidR="00526BE7" w:rsidRPr="00526BE7">
        <w:rPr>
          <w:rFonts w:ascii="Lotus Linotype" w:hAnsi="Lotus Linotype" w:cs="Lotus Linotype"/>
          <w:color w:val="000000"/>
          <w:sz w:val="27"/>
          <w:szCs w:val="27"/>
        </w:rPr>
        <w:t xml:space="preserve"> </w:t>
      </w:r>
      <w:r w:rsidR="00526BE7" w:rsidRPr="00526BE7">
        <w:rPr>
          <w:rFonts w:ascii="Lotus Linotype" w:hAnsi="Lotus Linotype" w:cs="Lotus Linotype"/>
          <w:color w:val="000000"/>
          <w:sz w:val="27"/>
          <w:szCs w:val="27"/>
          <w:rtl/>
        </w:rPr>
        <w:t>الَّذينَ تَلَوُا الْقُرْآنَ فاَحْكَمُوهُ، وَتَدَبَّرُوا</w:t>
      </w:r>
      <w:r w:rsidR="00526BE7" w:rsidRPr="00526BE7">
        <w:rPr>
          <w:rFonts w:ascii="Lotus Linotype" w:hAnsi="Lotus Linotype" w:cs="Lotus Linotype"/>
          <w:color w:val="000000"/>
          <w:sz w:val="27"/>
          <w:szCs w:val="27"/>
        </w:rPr>
        <w:t xml:space="preserve"> </w:t>
      </w:r>
      <w:r w:rsidR="00526BE7" w:rsidRPr="00526BE7">
        <w:rPr>
          <w:rFonts w:ascii="Lotus Linotype" w:hAnsi="Lotus Linotype" w:cs="Lotus Linotype"/>
          <w:color w:val="000000"/>
          <w:sz w:val="27"/>
          <w:szCs w:val="27"/>
          <w:rtl/>
        </w:rPr>
        <w:t>الْفَرْضَ فَاَقامُوهُ، اَحْيَوُا</w:t>
      </w:r>
      <w:r w:rsidR="00526BE7" w:rsidRPr="00526BE7">
        <w:rPr>
          <w:rFonts w:ascii="Lotus Linotype" w:hAnsi="Lotus Linotype" w:cs="Lotus Linotype"/>
          <w:color w:val="000000"/>
          <w:sz w:val="27"/>
          <w:szCs w:val="27"/>
        </w:rPr>
        <w:t xml:space="preserve"> </w:t>
      </w:r>
      <w:r w:rsidR="00526BE7" w:rsidRPr="00526BE7">
        <w:rPr>
          <w:rFonts w:ascii="Lotus Linotype" w:hAnsi="Lotus Linotype" w:cs="Lotus Linotype"/>
          <w:color w:val="000000"/>
          <w:sz w:val="27"/>
          <w:szCs w:val="27"/>
          <w:rtl/>
        </w:rPr>
        <w:t>السُّنَّةَ وَاَماتُوا الْبِدْعَةَ. دُعُوا لِلْجِهادِ</w:t>
      </w:r>
      <w:r w:rsidR="00526BE7" w:rsidRPr="00526BE7">
        <w:rPr>
          <w:rFonts w:ascii="Lotus Linotype" w:hAnsi="Lotus Linotype" w:cs="Lotus Linotype"/>
          <w:color w:val="000000"/>
          <w:sz w:val="27"/>
          <w:szCs w:val="27"/>
        </w:rPr>
        <w:t xml:space="preserve"> </w:t>
      </w:r>
      <w:r w:rsidR="00526BE7">
        <w:rPr>
          <w:rFonts w:ascii="Lotus Linotype" w:hAnsi="Lotus Linotype" w:cs="Lotus Linotype"/>
          <w:color w:val="000000"/>
          <w:sz w:val="27"/>
          <w:szCs w:val="27"/>
          <w:rtl/>
        </w:rPr>
        <w:t>فَاَجابُوا، وَ</w:t>
      </w:r>
      <w:r w:rsidR="00526BE7" w:rsidRPr="00526BE7">
        <w:rPr>
          <w:rFonts w:ascii="Lotus Linotype" w:hAnsi="Lotus Linotype" w:cs="Lotus Linotype"/>
          <w:color w:val="000000"/>
          <w:sz w:val="27"/>
          <w:szCs w:val="27"/>
          <w:rtl/>
        </w:rPr>
        <w:t>وَثِقُوا</w:t>
      </w:r>
      <w:r w:rsidR="00526BE7" w:rsidRPr="00526BE7">
        <w:rPr>
          <w:rFonts w:ascii="Lotus Linotype" w:hAnsi="Lotus Linotype" w:cs="Lotus Linotype"/>
          <w:color w:val="000000"/>
          <w:sz w:val="27"/>
          <w:szCs w:val="27"/>
        </w:rPr>
        <w:t xml:space="preserve"> </w:t>
      </w:r>
      <w:r w:rsidR="00526BE7" w:rsidRPr="00526BE7">
        <w:rPr>
          <w:rFonts w:ascii="Lotus Linotype" w:hAnsi="Lotus Linotype" w:cs="Lotus Linotype"/>
          <w:color w:val="000000"/>
          <w:sz w:val="27"/>
          <w:szCs w:val="27"/>
          <w:rtl/>
        </w:rPr>
        <w:t>بِالْقائِدِ فَاتَّبَعُوهُ</w:t>
      </w:r>
      <w:r w:rsidR="00526BE7" w:rsidRPr="00526BE7">
        <w:rPr>
          <w:rFonts w:ascii="Lotus Linotype" w:hAnsi="Lotus Linotype" w:cs="Lotus Linotype"/>
          <w:sz w:val="28"/>
          <w:szCs w:val="28"/>
          <w:rtl/>
          <w:lang w:bidi="fa-IR"/>
        </w:rPr>
        <w:t>»</w:t>
      </w:r>
      <w:r w:rsidR="00526BE7" w:rsidRPr="003A36A2">
        <w:rPr>
          <w:rStyle w:val="a7"/>
          <w:rFonts w:ascii="Lotus Linotype" w:hAnsi="Lotus Linotype" w:cs="B Lotus"/>
          <w:sz w:val="28"/>
          <w:szCs w:val="28"/>
          <w:rtl/>
          <w:lang w:bidi="fa-IR"/>
        </w:rPr>
        <w:footnoteReference w:id="389"/>
      </w:r>
      <w:r w:rsidR="00526BE7" w:rsidRPr="00526BE7">
        <w:rPr>
          <w:rFonts w:ascii="Lotus Linotype" w:hAnsi="Lotus Linotype" w:cs="Lotus Linotype"/>
          <w:sz w:val="28"/>
          <w:szCs w:val="28"/>
          <w:rtl/>
          <w:lang w:bidi="fa-IR"/>
        </w:rPr>
        <w:t>.</w:t>
      </w:r>
    </w:p>
    <w:p w:rsidR="00526BE7" w:rsidRPr="00526BE7" w:rsidRDefault="00526BE7" w:rsidP="00526BE7">
      <w:pPr>
        <w:pStyle w:val="StyleComplexBLotus12ptJustifiedFirstline05cmCharCharCharCharCharCharCharCharChar"/>
        <w:widowControl w:val="0"/>
        <w:spacing w:line="226" w:lineRule="auto"/>
        <w:ind w:firstLine="227"/>
        <w:jc w:val="lowKashida"/>
        <w:rPr>
          <w:rFonts w:cs="B Lotus" w:hint="cs"/>
          <w:sz w:val="28"/>
          <w:szCs w:val="28"/>
          <w:rtl/>
        </w:rPr>
      </w:pPr>
      <w:r w:rsidRPr="00526BE7">
        <w:rPr>
          <w:rFonts w:ascii="Tahoma" w:hAnsi="Tahoma" w:cs="B Lotus" w:hint="cs"/>
          <w:sz w:val="28"/>
          <w:szCs w:val="28"/>
          <w:rtl/>
        </w:rPr>
        <w:t>آه بر آن برادرانم</w:t>
      </w:r>
      <w:r w:rsidR="00EE31D1">
        <w:rPr>
          <w:rFonts w:ascii="Tahoma" w:hAnsi="Tahoma" w:cs="B Lotus" w:hint="cs"/>
          <w:sz w:val="28"/>
          <w:szCs w:val="28"/>
          <w:rtl/>
        </w:rPr>
        <w:t>(صحابه)</w:t>
      </w:r>
      <w:r w:rsidRPr="00526BE7">
        <w:rPr>
          <w:rFonts w:ascii="Tahoma" w:hAnsi="Tahoma" w:cs="B Lotus" w:hint="cs"/>
          <w:sz w:val="28"/>
          <w:szCs w:val="28"/>
          <w:rtl/>
        </w:rPr>
        <w:t xml:space="preserve"> كه</w:t>
      </w:r>
      <w:r w:rsidRPr="00526BE7">
        <w:rPr>
          <w:rFonts w:ascii="Tahoma" w:hAnsi="Tahoma" w:cs="B Lotus" w:hint="cs"/>
          <w:sz w:val="28"/>
          <w:szCs w:val="28"/>
        </w:rPr>
        <w:t xml:space="preserve"> </w:t>
      </w:r>
      <w:r w:rsidRPr="00526BE7">
        <w:rPr>
          <w:rFonts w:ascii="Tahoma" w:hAnsi="Tahoma" w:cs="B Lotus" w:hint="cs"/>
          <w:sz w:val="28"/>
          <w:szCs w:val="28"/>
          <w:rtl/>
        </w:rPr>
        <w:t>قرآن را تلاوت كرده آن را استوار داشتند، و واجبات را انديشه نموده برپا كردند،</w:t>
      </w:r>
      <w:r w:rsidRPr="00526BE7">
        <w:rPr>
          <w:rFonts w:ascii="Tahoma" w:hAnsi="Tahoma" w:cs="B Lotus" w:hint="cs"/>
          <w:sz w:val="28"/>
          <w:szCs w:val="28"/>
        </w:rPr>
        <w:t xml:space="preserve"> </w:t>
      </w:r>
      <w:r w:rsidRPr="00526BE7">
        <w:rPr>
          <w:rFonts w:ascii="Tahoma" w:hAnsi="Tahoma" w:cs="B Lotus" w:hint="cs"/>
          <w:sz w:val="28"/>
          <w:szCs w:val="28"/>
          <w:rtl/>
        </w:rPr>
        <w:t>سنّت را زنده نمودند، و بدعت را ميراندند، به جهاد دعوت شدند</w:t>
      </w:r>
      <w:r w:rsidRPr="00526BE7">
        <w:rPr>
          <w:rFonts w:cs="B Lotus" w:hint="cs"/>
          <w:sz w:val="28"/>
          <w:szCs w:val="28"/>
          <w:rtl/>
        </w:rPr>
        <w:t xml:space="preserve"> </w:t>
      </w:r>
      <w:r w:rsidRPr="00526BE7">
        <w:rPr>
          <w:rFonts w:ascii="Tahoma" w:hAnsi="Tahoma" w:cs="B Lotus" w:hint="cs"/>
          <w:sz w:val="28"/>
          <w:szCs w:val="28"/>
          <w:rtl/>
        </w:rPr>
        <w:t>به پيشوا اعتماد نموده تابعش شدند</w:t>
      </w:r>
      <w:r>
        <w:rPr>
          <w:rFonts w:ascii="Tahoma" w:hAnsi="Tahoma" w:cs="B Lotus" w:hint="cs"/>
          <w:sz w:val="28"/>
          <w:szCs w:val="28"/>
          <w:rtl/>
        </w:rPr>
        <w:t>.</w:t>
      </w:r>
    </w:p>
    <w:p w:rsidR="00526BE7" w:rsidRDefault="00262400" w:rsidP="008209CC">
      <w:pPr>
        <w:pStyle w:val="StyleComplexBLotus12ptJustifiedFirstline05cmCharCharCharCharCharCharCharCharChar"/>
        <w:widowControl w:val="0"/>
        <w:spacing w:line="226" w:lineRule="auto"/>
        <w:ind w:firstLine="227"/>
        <w:jc w:val="lowKashida"/>
        <w:rPr>
          <w:rFonts w:ascii="Lotus Linotype" w:hAnsi="Lotus Linotype" w:cs="B Lotus" w:hint="cs"/>
          <w:b/>
          <w:bCs/>
          <w:sz w:val="30"/>
          <w:szCs w:val="30"/>
          <w:rtl/>
          <w:lang w:bidi="fa-IR"/>
        </w:rPr>
      </w:pPr>
      <w:r w:rsidRPr="00BB33A3">
        <w:rPr>
          <w:rFonts w:ascii="Times New Roman" w:hAnsi="Times New Roman" w:cs="B Lotus" w:hint="cs"/>
          <w:sz w:val="28"/>
          <w:szCs w:val="28"/>
          <w:rtl/>
          <w:lang w:bidi="fa-IR"/>
        </w:rPr>
        <w:t xml:space="preserve">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آنچه از امام چهارم علی بن حسین (زین العابدین) از تمجید صحابه ذکر شده است در دعایی که از او روایت می‌کند اینکه می‌فرماید: خدایا اصحاب را [مورد مغفرت قرار بده ....] خصوصاً آنانی که هم صحبتی را [با پیامبر] به نیکویی انجام دادند، و آزمایش نیک خود را در یاری وی پس دادند، و به همراهش شتافتند، و در اظهار دین وی از همسران و فرزندان مفارفت نمودند، و در تثبیت و نصرت نبوت با پدران و فرزندان خویش پیکار نمودند ... خدایا بهترین جزای و </w:t>
      </w:r>
      <w:r w:rsidR="008209CC">
        <w:rPr>
          <w:rFonts w:ascii="Times New Roman" w:hAnsi="Times New Roman" w:cs="B Lotus" w:hint="eastAsia"/>
          <w:sz w:val="28"/>
          <w:szCs w:val="28"/>
          <w:rtl/>
          <w:lang w:bidi="fa-IR"/>
        </w:rPr>
        <w:t>پ</w:t>
      </w:r>
      <w:r w:rsidRPr="00BB33A3">
        <w:rPr>
          <w:rFonts w:ascii="Times New Roman" w:hAnsi="Times New Roman" w:cs="B Lotus" w:hint="cs"/>
          <w:sz w:val="28"/>
          <w:szCs w:val="28"/>
          <w:rtl/>
          <w:lang w:bidi="fa-IR"/>
        </w:rPr>
        <w:t>اداشت را به تابعین آنان که می‌گویند</w:t>
      </w:r>
      <w:r w:rsidR="004D0A59">
        <w:rPr>
          <w:rFonts w:ascii="Times New Roman" w:hAnsi="Times New Roman" w:cs="B Lotus" w:hint="cs"/>
          <w:sz w:val="28"/>
          <w:szCs w:val="28"/>
          <w:rtl/>
          <w:lang w:bidi="fa-IR"/>
        </w:rPr>
        <w:t xml:space="preserve">: </w:t>
      </w:r>
      <w:r w:rsidR="006A0FCA" w:rsidRPr="00956D0E">
        <w:rPr>
          <w:rFonts w:ascii="QCF_BSML" w:eastAsia="Times New Roman" w:hAnsi="QCF_BSML" w:cs="QCF_BSML"/>
          <w:color w:val="000000"/>
          <w:spacing w:val="-6"/>
          <w:sz w:val="28"/>
          <w:szCs w:val="28"/>
          <w:rtl/>
        </w:rPr>
        <w:t>ﮋ</w:t>
      </w:r>
      <w:r w:rsidR="004D0A59">
        <w:rPr>
          <w:rFonts w:ascii="QCF_P547" w:eastAsia="Times New Roman" w:hAnsi="QCF_P547" w:cs="QCF_P547"/>
          <w:color w:val="000000"/>
          <w:sz w:val="27"/>
          <w:szCs w:val="27"/>
          <w:rtl/>
        </w:rPr>
        <w:t>ﭖ  ﭗ      ﭘ     ﭙ  ﭚ  ﭛ  ﭜ</w:t>
      </w:r>
      <w:r w:rsidR="00952B77" w:rsidRPr="00952B77">
        <w:rPr>
          <w:rFonts w:ascii="QCF_BSML" w:eastAsia="Times New Roman" w:hAnsi="QCF_BSML" w:cs="QCF_BSML"/>
          <w:color w:val="000000"/>
          <w:spacing w:val="-6"/>
          <w:sz w:val="28"/>
          <w:szCs w:val="28"/>
          <w:rtl/>
        </w:rPr>
        <w:t xml:space="preserve"> </w:t>
      </w:r>
      <w:r w:rsidR="00952B77" w:rsidRPr="00956D0E">
        <w:rPr>
          <w:rFonts w:ascii="QCF_BSML" w:eastAsia="Times New Roman" w:hAnsi="QCF_BSML" w:cs="QCF_BSML"/>
          <w:color w:val="000000"/>
          <w:spacing w:val="-6"/>
          <w:sz w:val="28"/>
          <w:szCs w:val="28"/>
          <w:rtl/>
        </w:rPr>
        <w:t>ﮊ</w:t>
      </w:r>
      <w:r w:rsidR="00952B77" w:rsidRPr="00956D0E">
        <w:rPr>
          <w:rFonts w:ascii="Arial" w:eastAsia="Times New Roman" w:hAnsi="Arial" w:cs="B Lotus" w:hint="cs"/>
          <w:color w:val="000000"/>
          <w:spacing w:val="-6"/>
          <w:sz w:val="28"/>
          <w:szCs w:val="28"/>
          <w:rtl/>
        </w:rPr>
        <w:t>.</w:t>
      </w:r>
      <w:r w:rsidRPr="00BB33A3">
        <w:rPr>
          <w:rFonts w:ascii="Times New Roman" w:hAnsi="Times New Roman" w:cs="B Lotus" w:hint="cs"/>
          <w:sz w:val="28"/>
          <w:szCs w:val="28"/>
          <w:rtl/>
          <w:lang w:bidi="fa-IR"/>
        </w:rPr>
        <w:t xml:space="preserve"> </w:t>
      </w:r>
    </w:p>
    <w:p w:rsidR="00262400" w:rsidRPr="00BB33A3" w:rsidRDefault="00262400" w:rsidP="00526BE7">
      <w:pPr>
        <w:pStyle w:val="StyleComplexBLotus12ptJustifiedFirstline05cmCharCharCharCharCharCharCharCharChar"/>
        <w:widowControl w:val="0"/>
        <w:spacing w:line="226" w:lineRule="auto"/>
        <w:ind w:firstLine="227"/>
        <w:jc w:val="lowKashida"/>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به سمت و سوی آنان آهنگ نموده‌اند و دستور آنان را پذیرفته‌ و بر نهج و مسیر آنان گام برداشته‌اند .... تا آخر دعا</w:t>
      </w:r>
      <w:r w:rsidRPr="00BB33A3">
        <w:rPr>
          <w:rStyle w:val="a7"/>
          <w:rFonts w:cs="B Lotus"/>
          <w:sz w:val="28"/>
          <w:szCs w:val="28"/>
          <w:rtl/>
          <w:lang w:bidi="fa-IR"/>
        </w:rPr>
        <w:footnoteReference w:id="390"/>
      </w:r>
      <w:r w:rsidR="00526BE7">
        <w:rPr>
          <w:rFonts w:ascii="Times New Roman" w:hAnsi="Times New Roman" w:cs="B Lotus" w:hint="cs"/>
          <w:sz w:val="28"/>
          <w:szCs w:val="28"/>
          <w:rtl/>
          <w:lang w:bidi="fa-IR"/>
        </w:rPr>
        <w:t>.</w:t>
      </w:r>
    </w:p>
    <w:p w:rsidR="00262400" w:rsidRPr="00BB33A3" w:rsidRDefault="00262400" w:rsidP="00E47B1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E47B13" w:rsidRPr="00E47B13">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می‌فرماید: چنانچه اصحاب پیامبر</w:t>
      </w:r>
      <w:r w:rsidR="00E47B13">
        <w:rPr>
          <w:rFonts w:ascii="Times New Roman" w:hAnsi="Times New Roman" w:cs="B Lotus" w:hint="cs"/>
          <w:sz w:val="28"/>
          <w:szCs w:val="28"/>
          <w:rtl/>
          <w:lang w:bidi="fa-IR"/>
        </w:rPr>
        <w:t xml:space="preserve"> </w:t>
      </w:r>
      <w:r w:rsidR="00E47B13" w:rsidRPr="00E47B13">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همگی مرتد شده‌اند و غاصب [خلافت] هستند پس چرا حضرت سجاد و سایر ائمه برایشان دعای نموده و آنان را می‌ستایند</w:t>
      </w:r>
      <w:r w:rsidRPr="00BB33A3">
        <w:rPr>
          <w:rStyle w:val="a7"/>
          <w:rFonts w:cs="B Lotus"/>
          <w:sz w:val="28"/>
          <w:szCs w:val="28"/>
          <w:rtl/>
          <w:lang w:bidi="fa-IR"/>
        </w:rPr>
        <w:footnoteReference w:id="391"/>
      </w:r>
      <w:r w:rsidR="00E47B13">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53CFB" w:rsidRDefault="00262400" w:rsidP="005A5E2F">
      <w:pPr>
        <w:pStyle w:val="2"/>
        <w:widowControl w:val="0"/>
        <w:spacing w:line="226" w:lineRule="auto"/>
        <w:ind w:firstLine="227"/>
        <w:rPr>
          <w:rFonts w:ascii="Times New Roman" w:eastAsia="B Badr" w:hAnsi="Times New Roman" w:cs="B Lotus" w:hint="cs"/>
          <w:b w:val="0"/>
          <w:bCs w:val="0"/>
          <w:sz w:val="28"/>
          <w:szCs w:val="28"/>
          <w:rtl/>
          <w:lang w:bidi="fa-IR"/>
        </w:rPr>
      </w:pPr>
      <w:r w:rsidRPr="00B53CFB">
        <w:rPr>
          <w:rFonts w:cs="B Lotus" w:hint="cs"/>
          <w:sz w:val="28"/>
          <w:szCs w:val="28"/>
          <w:rtl/>
          <w:lang w:bidi="fa-IR"/>
        </w:rPr>
        <w:t>موضع برقعی و خلفای راشدین</w:t>
      </w:r>
      <w:r w:rsidR="00B53CFB">
        <w:rPr>
          <w:rFonts w:ascii="Times New Roman" w:eastAsia="B Badr" w:hAnsi="Times New Roman" w:cs="B Lotus" w:hint="cs"/>
          <w:b w:val="0"/>
          <w:bCs w:val="0"/>
          <w:sz w:val="28"/>
          <w:szCs w:val="28"/>
          <w:rtl/>
          <w:lang w:bidi="fa-IR"/>
        </w:rPr>
        <w:t>.</w:t>
      </w:r>
      <w:r w:rsidRPr="00B53CFB">
        <w:rPr>
          <w:rFonts w:ascii="Times New Roman" w:eastAsia="B Badr" w:hAnsi="Times New Roman" w:cs="B Lotus" w:hint="cs"/>
          <w:b w:val="0"/>
          <w:bCs w:val="0"/>
          <w:sz w:val="28"/>
          <w:szCs w:val="28"/>
          <w:rtl/>
          <w:lang w:bidi="fa-IR"/>
        </w:rPr>
        <w:t xml:space="preserve"> </w:t>
      </w:r>
    </w:p>
    <w:p w:rsidR="00262400" w:rsidRPr="00BB33A3" w:rsidRDefault="00262400" w:rsidP="00B53CF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دیدگاه ابوالفضل برقعی </w:t>
      </w:r>
      <w:r w:rsidR="00B53CFB" w:rsidRPr="00B53CFB">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خلفای اربعه اولین کسانی</w:t>
      </w:r>
      <w:r w:rsidRPr="00BB33A3">
        <w:rPr>
          <w:rFonts w:ascii="Times New Roman" w:hAnsi="Times New Roman" w:cs="B Lotus" w:hint="eastAsia"/>
          <w:sz w:val="28"/>
          <w:szCs w:val="28"/>
          <w:rtl/>
          <w:lang w:bidi="fa-IR"/>
        </w:rPr>
        <w:t>‌ا</w:t>
      </w:r>
      <w:r w:rsidRPr="00BB33A3">
        <w:rPr>
          <w:rFonts w:ascii="Times New Roman" w:hAnsi="Times New Roman" w:cs="B Lotus" w:hint="cs"/>
          <w:sz w:val="28"/>
          <w:szCs w:val="28"/>
          <w:rtl/>
          <w:lang w:bidi="fa-IR"/>
        </w:rPr>
        <w:t>ند که شامل آیاتی‌اند که صحابه</w:t>
      </w:r>
      <w:r w:rsidR="00B53CFB">
        <w:rPr>
          <w:rFonts w:ascii="Times New Roman" w:hAnsi="Times New Roman" w:cs="B Lotus" w:hint="cs"/>
          <w:sz w:val="28"/>
          <w:szCs w:val="28"/>
          <w:rtl/>
          <w:lang w:bidi="fa-IR"/>
        </w:rPr>
        <w:t xml:space="preserve"> </w:t>
      </w:r>
      <w:r w:rsidR="00B53CFB" w:rsidRPr="00B53CFB">
        <w:rPr>
          <w:rFonts w:ascii="Times New Roman" w:hAnsi="Times New Roman" w:cs="CTraditional Arabic" w:hint="cs"/>
          <w:sz w:val="28"/>
          <w:szCs w:val="28"/>
          <w:rtl/>
          <w:lang w:bidi="fa-IR"/>
        </w:rPr>
        <w:t>ن</w:t>
      </w:r>
      <w:r w:rsidRPr="00BB33A3">
        <w:rPr>
          <w:rFonts w:ascii="Times New Roman" w:hAnsi="Times New Roman" w:cs="B Lotus" w:hint="cs"/>
          <w:sz w:val="28"/>
          <w:szCs w:val="28"/>
          <w:rtl/>
          <w:lang w:bidi="fa-IR"/>
        </w:rPr>
        <w:t xml:space="preserve"> را مورد ستایش قرار داده است، و همچنین ابوبکر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برترین صحابه می‌داند و درباره حادثه [شورای انتخاب] سقیفه می‌فرماید: همان برترین‌هایی که خداوند در کتاب خود از آن ستایش نموده اجماع نمودند و برترین خود را برای حفظ کیان اسلام و طلب رضایت خداوند انتخاب نمودند</w:t>
      </w:r>
      <w:r w:rsidRPr="00BB33A3">
        <w:rPr>
          <w:rStyle w:val="a7"/>
          <w:rFonts w:cs="B Lotus"/>
          <w:sz w:val="28"/>
          <w:szCs w:val="28"/>
          <w:rtl/>
          <w:lang w:bidi="fa-IR"/>
        </w:rPr>
        <w:footnoteReference w:id="392"/>
      </w:r>
      <w:r w:rsidR="00B53CF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انتخاب سریع ابوبکر </w:t>
      </w:r>
      <w:r w:rsidRPr="00BB33A3">
        <w:rPr>
          <w:rFonts w:ascii="Times New Roman" w:hAnsi="Times New Roman" w:cs="B Lotus" w:hint="cs"/>
          <w:sz w:val="28"/>
          <w:szCs w:val="28"/>
          <w:lang w:bidi="fa-IR"/>
        </w:rPr>
        <w:sym w:font="AGA Arabesque" w:char="F074"/>
      </w:r>
      <w:r w:rsidR="00B53CF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 [شورای] سقیفه [اتخاذ] پیمان درستی از جانب صحابه به شمار می‌آورد، زیرا هدف [از آن] تدارک بحرانی بود که نزدیک بود به وقوع بپیوندد</w:t>
      </w:r>
      <w:r w:rsidR="00B53CF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برای حفظ اسلام امنیت و جلوگیری از تسلط کافرین و مشرکین، حکومت [خلافت اسلامی] برای جلوگیری از تفرق و حفظ شکوه اسلام تشکیل گردید</w:t>
      </w:r>
      <w:r w:rsidR="00B53CF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اگر چنین نمی‌کردند [تعیین خلافت] آشوب طلبان همچون مسلیمه کذاب و هزاران مثل وی به پا خواسته و بر [از بین بردن] اسلام که نو پا بود و بیشتر اعراب [بادیه‌نشین] اطراف مدینه هم مرتد شده بودند</w:t>
      </w:r>
      <w:r w:rsidR="00B53CF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تسلط می‌یافتند</w:t>
      </w:r>
      <w:r w:rsidRPr="00BB33A3">
        <w:rPr>
          <w:rStyle w:val="a7"/>
          <w:rFonts w:cs="B Lotus"/>
          <w:sz w:val="28"/>
          <w:szCs w:val="28"/>
          <w:rtl/>
          <w:lang w:bidi="fa-IR"/>
        </w:rPr>
        <w:footnoteReference w:id="393"/>
      </w:r>
      <w:r w:rsidR="00B53CFB">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E14EAD" w:rsidRDefault="00262400" w:rsidP="00E14EAD">
      <w:pPr>
        <w:pStyle w:val="2"/>
        <w:widowControl w:val="0"/>
        <w:spacing w:line="226" w:lineRule="auto"/>
        <w:ind w:firstLine="227"/>
        <w:rPr>
          <w:rFonts w:cs="B Lotus" w:hint="cs"/>
          <w:sz w:val="28"/>
          <w:szCs w:val="28"/>
          <w:rtl/>
          <w:lang w:bidi="fa-IR"/>
        </w:rPr>
      </w:pPr>
      <w:r w:rsidRPr="00E14EAD">
        <w:rPr>
          <w:rFonts w:cs="B Lotus" w:hint="cs"/>
          <w:sz w:val="28"/>
          <w:szCs w:val="28"/>
          <w:rtl/>
          <w:lang w:bidi="fa-IR"/>
        </w:rPr>
        <w:t>فضیلت همسران پیامبر</w:t>
      </w:r>
      <w:r w:rsidR="00E14EAD">
        <w:rPr>
          <w:rFonts w:cs="B Lotus" w:hint="cs"/>
          <w:sz w:val="28"/>
          <w:szCs w:val="28"/>
          <w:rtl/>
          <w:lang w:bidi="fa-IR"/>
        </w:rPr>
        <w:t xml:space="preserve"> </w:t>
      </w:r>
      <w:r w:rsidR="00E14EAD" w:rsidRPr="00E14EAD">
        <w:rPr>
          <w:rFonts w:cs="CTraditional Arabic" w:hint="cs"/>
          <w:sz w:val="28"/>
          <w:szCs w:val="28"/>
          <w:rtl/>
          <w:lang w:bidi="fa-IR"/>
        </w:rPr>
        <w:t>ص</w:t>
      </w:r>
      <w:r w:rsidR="00E14EAD">
        <w:rPr>
          <w:rFonts w:cs="B Lotus" w:hint="cs"/>
          <w:sz w:val="28"/>
          <w:szCs w:val="28"/>
          <w:rtl/>
          <w:lang w:bidi="fa-IR"/>
        </w:rPr>
        <w:t>.</w:t>
      </w:r>
      <w:r w:rsidRPr="00E14EAD">
        <w:rPr>
          <w:rFonts w:cs="B Lotus" w:hint="cs"/>
          <w:sz w:val="28"/>
          <w:szCs w:val="28"/>
          <w:rtl/>
          <w:lang w:bidi="fa-IR"/>
        </w:rPr>
        <w:t xml:space="preserve"> </w:t>
      </w:r>
    </w:p>
    <w:p w:rsidR="00262400" w:rsidRPr="00BB33A3" w:rsidRDefault="00262400" w:rsidP="00E14EAD">
      <w:pPr>
        <w:widowControl w:val="0"/>
        <w:tabs>
          <w:tab w:val="right" w:pos="7385"/>
        </w:tabs>
        <w:spacing w:line="226" w:lineRule="auto"/>
        <w:ind w:firstLine="227"/>
        <w:rPr>
          <w:rFonts w:cs="B Lotus" w:hint="cs"/>
          <w:sz w:val="28"/>
          <w:szCs w:val="32"/>
          <w:rtl/>
          <w:lang w:bidi="fa-IR"/>
        </w:rPr>
      </w:pPr>
      <w:r w:rsidRPr="00BB33A3">
        <w:rPr>
          <w:rFonts w:cs="B Lotus" w:hint="cs"/>
          <w:sz w:val="28"/>
          <w:szCs w:val="28"/>
          <w:rtl/>
          <w:lang w:bidi="fa-IR"/>
        </w:rPr>
        <w:t>پیشتر توضیح دادیم که برقعی بر این باور است که خداوند</w:t>
      </w:r>
      <w:r w:rsidR="00E14EAD">
        <w:rPr>
          <w:rFonts w:cs="B Lotus" w:hint="cs"/>
          <w:sz w:val="28"/>
          <w:szCs w:val="28"/>
          <w:rtl/>
          <w:lang w:bidi="fa-IR"/>
        </w:rPr>
        <w:t xml:space="preserve"> متعال</w:t>
      </w:r>
      <w:r w:rsidRPr="00BB33A3">
        <w:rPr>
          <w:rFonts w:cs="B Lotus" w:hint="cs"/>
          <w:sz w:val="28"/>
          <w:szCs w:val="28"/>
          <w:rtl/>
          <w:lang w:bidi="fa-IR"/>
        </w:rPr>
        <w:t xml:space="preserve"> می‌فرماید:</w:t>
      </w:r>
      <w:r w:rsidRPr="00E14EAD">
        <w:rPr>
          <w:rFonts w:cs="B Lotus" w:hint="cs"/>
          <w:sz w:val="28"/>
          <w:szCs w:val="28"/>
          <w:rtl/>
          <w:lang w:bidi="fa-IR"/>
        </w:rPr>
        <w:t xml:space="preserve"> </w:t>
      </w:r>
      <w:r w:rsidR="006A0FCA" w:rsidRPr="00E14EAD">
        <w:rPr>
          <w:rFonts w:ascii="QCF_BSML" w:eastAsia="Times New Roman" w:hAnsi="QCF_BSML" w:cs="QCF_BSML"/>
          <w:color w:val="000000"/>
          <w:spacing w:val="-6"/>
          <w:sz w:val="28"/>
          <w:szCs w:val="28"/>
          <w:rtl/>
        </w:rPr>
        <w:t>ﮋ</w:t>
      </w:r>
      <w:r w:rsidR="004D0A59" w:rsidRPr="00E14EAD">
        <w:rPr>
          <w:rFonts w:ascii="QCF_P422" w:eastAsia="Times New Roman" w:hAnsi="QCF_P422" w:cs="QCF_P422"/>
          <w:color w:val="000000"/>
          <w:sz w:val="28"/>
          <w:szCs w:val="28"/>
          <w:rtl/>
        </w:rPr>
        <w:t>ﮇ ﮈ  ﮉ  ﮊ    ﮋ  ﮌ     ﮍ  ﮎ  ﮏ   ﮐ</w:t>
      </w:r>
      <w:r w:rsidR="00952B77" w:rsidRPr="00E14EAD">
        <w:rPr>
          <w:rFonts w:ascii="QCF_BSML" w:eastAsia="Times New Roman" w:hAnsi="QCF_BSML" w:cs="QCF_BSML"/>
          <w:color w:val="000000"/>
          <w:spacing w:val="-6"/>
          <w:sz w:val="28"/>
          <w:szCs w:val="28"/>
          <w:rtl/>
        </w:rPr>
        <w:t xml:space="preserve"> ﮊ</w:t>
      </w:r>
      <w:r w:rsidR="00952B77" w:rsidRPr="00E14EAD">
        <w:rPr>
          <w:rFonts w:ascii="Arial" w:eastAsia="Times New Roman" w:hAnsi="Arial" w:cs="B Lotus" w:hint="cs"/>
          <w:color w:val="000000"/>
          <w:spacing w:val="-6"/>
          <w:sz w:val="28"/>
          <w:szCs w:val="28"/>
          <w:rtl/>
        </w:rPr>
        <w:t>.</w:t>
      </w:r>
      <w:r w:rsidR="00E14EAD" w:rsidRPr="00E14EAD">
        <w:rPr>
          <w:rFonts w:cs="B Lotus" w:hint="cs"/>
          <w:sz w:val="28"/>
          <w:szCs w:val="28"/>
          <w:rtl/>
          <w:lang w:bidi="fa-IR"/>
        </w:rPr>
        <w:t xml:space="preserve"> </w:t>
      </w:r>
      <w:r w:rsidRPr="00E14EAD">
        <w:rPr>
          <w:rFonts w:cs="B Lotus" w:hint="cs"/>
          <w:sz w:val="28"/>
          <w:szCs w:val="28"/>
          <w:rtl/>
          <w:lang w:bidi="fa-IR"/>
        </w:rPr>
        <w:t>(ا</w:t>
      </w:r>
      <w:r w:rsidR="00E14EAD" w:rsidRPr="00E14EAD">
        <w:rPr>
          <w:rFonts w:cs="B Lotus" w:hint="cs"/>
          <w:sz w:val="28"/>
          <w:szCs w:val="28"/>
          <w:rtl/>
          <w:lang w:bidi="fa-IR"/>
        </w:rPr>
        <w:t>لأ</w:t>
      </w:r>
      <w:r w:rsidRPr="00E14EAD">
        <w:rPr>
          <w:rFonts w:cs="B Lotus" w:hint="cs"/>
          <w:sz w:val="28"/>
          <w:szCs w:val="28"/>
          <w:rtl/>
          <w:lang w:bidi="fa-IR"/>
        </w:rPr>
        <w:t>حزاب</w:t>
      </w:r>
      <w:r w:rsidR="005129D8" w:rsidRPr="00E14EAD">
        <w:rPr>
          <w:rFonts w:cs="B Lotus" w:hint="cs"/>
          <w:sz w:val="28"/>
          <w:szCs w:val="28"/>
          <w:rtl/>
          <w:lang w:bidi="fa-IR"/>
        </w:rPr>
        <w:t xml:space="preserve">: </w:t>
      </w:r>
      <w:r w:rsidRPr="00E14EAD">
        <w:rPr>
          <w:rFonts w:cs="B Lotus" w:hint="cs"/>
          <w:sz w:val="28"/>
          <w:szCs w:val="28"/>
          <w:rtl/>
          <w:lang w:bidi="fa-IR"/>
        </w:rPr>
        <w:t>33)</w:t>
      </w:r>
      <w:r w:rsidR="00E14EAD" w:rsidRPr="00E14EAD">
        <w:rPr>
          <w:rFonts w:cs="B Lotus" w:hint="cs"/>
          <w:sz w:val="28"/>
          <w:szCs w:val="28"/>
          <w:rtl/>
          <w:lang w:bidi="fa-IR"/>
        </w:rPr>
        <w:t>.</w:t>
      </w:r>
    </w:p>
    <w:p w:rsidR="0027438B" w:rsidRPr="002F4C5F" w:rsidRDefault="002F4C5F" w:rsidP="002F4C5F">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2F4C5F">
        <w:rPr>
          <w:rFonts w:ascii="Times New Roman" w:hAnsi="Times New Roman" w:cs="B Lotus" w:hint="cs"/>
          <w:sz w:val="28"/>
          <w:szCs w:val="28"/>
          <w:rtl/>
          <w:lang w:bidi="fa-IR"/>
        </w:rPr>
        <w:t>«</w:t>
      </w:r>
      <w:r w:rsidRPr="002F4C5F">
        <w:rPr>
          <w:rFonts w:ascii="Tahoma" w:hAnsi="Tahoma" w:cs="B Lotus"/>
          <w:sz w:val="28"/>
          <w:szCs w:val="28"/>
          <w:rtl/>
        </w:rPr>
        <w:t>خداوند فقط مى‏خواهد پليدى و گناه را از شما اهل بيت دور كند و كاملا شما را پاك سازد</w:t>
      </w:r>
      <w:r w:rsidRPr="002F4C5F">
        <w:rPr>
          <w:rFonts w:ascii="Times New Roman" w:hAnsi="Times New Roman" w:cs="B Lotus" w:hint="cs"/>
          <w:sz w:val="28"/>
          <w:szCs w:val="28"/>
          <w:rtl/>
          <w:lang w:bidi="fa-IR"/>
        </w:rPr>
        <w:t>».</w:t>
      </w:r>
    </w:p>
    <w:p w:rsidR="00262400" w:rsidRPr="00BB33A3" w:rsidRDefault="00262400" w:rsidP="00E14EA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دلالت می‌کند بر اینکه خداوند خواسته تمامی خانواده پیامبر</w:t>
      </w:r>
      <w:r w:rsidR="00E14EAD">
        <w:rPr>
          <w:rFonts w:ascii="Times New Roman" w:hAnsi="Times New Roman" w:cs="B Lotus" w:hint="cs"/>
          <w:sz w:val="28"/>
          <w:szCs w:val="28"/>
          <w:rtl/>
          <w:lang w:bidi="fa-IR"/>
        </w:rPr>
        <w:t xml:space="preserve"> </w:t>
      </w:r>
      <w:r w:rsidR="00E14EAD" w:rsidRPr="00E14EA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اهل بیت او اعم از همسران داماد و دختر او را پاک نموده و از پلیدی بدورشان دارد</w:t>
      </w:r>
      <w:r w:rsidRPr="00BB33A3">
        <w:rPr>
          <w:rStyle w:val="a7"/>
          <w:rFonts w:cs="B Lotus"/>
          <w:sz w:val="28"/>
          <w:szCs w:val="28"/>
          <w:rtl/>
          <w:lang w:bidi="fa-IR"/>
        </w:rPr>
        <w:footnoteReference w:id="394"/>
      </w:r>
      <w:r w:rsidR="00E14EAD">
        <w:rPr>
          <w:rFonts w:ascii="Times New Roman" w:hAnsi="Times New Roman" w:cs="B Lotus" w:hint="cs"/>
          <w:sz w:val="28"/>
          <w:szCs w:val="28"/>
          <w:rtl/>
          <w:lang w:bidi="fa-IR"/>
        </w:rPr>
        <w:t>.</w:t>
      </w:r>
    </w:p>
    <w:p w:rsidR="00BD6090" w:rsidRPr="005338AA" w:rsidRDefault="00262400" w:rsidP="00BD6090">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5338AA">
        <w:rPr>
          <w:rFonts w:cs="B Lotus" w:hint="cs"/>
          <w:sz w:val="28"/>
          <w:szCs w:val="28"/>
          <w:rtl/>
          <w:lang w:bidi="fa-IR"/>
        </w:rPr>
        <w:t>و این برای رد کسی که در پاکی و نزاهت همسران پیامبر ایراد و بدگویی نماید</w:t>
      </w:r>
      <w:r w:rsidR="00413F68" w:rsidRPr="005338AA">
        <w:rPr>
          <w:rFonts w:cs="B Lotus" w:hint="cs"/>
          <w:sz w:val="28"/>
          <w:szCs w:val="28"/>
          <w:rtl/>
          <w:lang w:bidi="fa-IR"/>
        </w:rPr>
        <w:t>،</w:t>
      </w:r>
      <w:r w:rsidRPr="005338AA">
        <w:rPr>
          <w:rFonts w:cs="B Lotus" w:hint="cs"/>
          <w:sz w:val="28"/>
          <w:szCs w:val="28"/>
          <w:rtl/>
          <w:lang w:bidi="fa-IR"/>
        </w:rPr>
        <w:t xml:space="preserve"> و نیز بیان تزکیه برقعی برای همسران پیامبر</w:t>
      </w:r>
      <w:r w:rsidR="00E14EAD" w:rsidRPr="005338AA">
        <w:rPr>
          <w:rFonts w:cs="B Lotus" w:hint="cs"/>
          <w:sz w:val="28"/>
          <w:szCs w:val="28"/>
          <w:rtl/>
          <w:lang w:bidi="fa-IR"/>
        </w:rPr>
        <w:t xml:space="preserve"> </w:t>
      </w:r>
      <w:r w:rsidR="005338AA" w:rsidRPr="005338AA">
        <w:rPr>
          <w:rFonts w:cs="CTraditional Arabic" w:hint="cs"/>
          <w:sz w:val="28"/>
          <w:szCs w:val="28"/>
          <w:rtl/>
          <w:lang w:bidi="fa-IR"/>
        </w:rPr>
        <w:t>ص</w:t>
      </w:r>
      <w:r w:rsidRPr="005338AA">
        <w:rPr>
          <w:rFonts w:cs="B Lotus" w:hint="cs"/>
          <w:sz w:val="28"/>
          <w:szCs w:val="28"/>
          <w:rtl/>
          <w:lang w:bidi="fa-IR"/>
        </w:rPr>
        <w:t xml:space="preserve"> کافی است. </w:t>
      </w:r>
    </w:p>
    <w:p w:rsidR="00262400" w:rsidRDefault="00BD6090" w:rsidP="00BD6090">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BD6090">
        <w:rPr>
          <w:rFonts w:cs="B Jadid" w:hint="cs"/>
          <w:sz w:val="28"/>
          <w:szCs w:val="28"/>
          <w:rtl/>
          <w:lang w:bidi="fa-IR"/>
        </w:rPr>
        <w:t>مطلب نهم</w:t>
      </w:r>
      <w:r w:rsidR="005129D8" w:rsidRPr="00BD6090">
        <w:rPr>
          <w:rFonts w:cs="B Jadid" w:hint="cs"/>
          <w:sz w:val="28"/>
          <w:szCs w:val="28"/>
          <w:rtl/>
          <w:lang w:bidi="fa-IR"/>
        </w:rPr>
        <w:t xml:space="preserve">: </w:t>
      </w:r>
      <w:r w:rsidR="00262400" w:rsidRPr="00BD6090">
        <w:rPr>
          <w:rFonts w:cs="B Jadid" w:hint="cs"/>
          <w:sz w:val="28"/>
          <w:szCs w:val="28"/>
          <w:rtl/>
          <w:lang w:bidi="fa-IR"/>
        </w:rPr>
        <w:t>دیدگاه برقعی در [مورد] خرافات</w:t>
      </w:r>
    </w:p>
    <w:p w:rsidR="00BD6090" w:rsidRPr="004D748A" w:rsidRDefault="00BD6090" w:rsidP="00BD6090">
      <w:pPr>
        <w:pStyle w:val="StyleComplexBLotus12ptJustifiedFirstline05cmCharCharCharCharCharCharCharCharChar"/>
        <w:widowControl w:val="0"/>
        <w:spacing w:line="226" w:lineRule="auto"/>
        <w:ind w:firstLine="227"/>
        <w:jc w:val="center"/>
        <w:rPr>
          <w:rFonts w:cs="B Jadid" w:hint="cs"/>
          <w:rtl/>
          <w:lang w:bidi="fa-IR"/>
        </w:rPr>
      </w:pPr>
    </w:p>
    <w:p w:rsidR="00262400" w:rsidRPr="00BB33A3" w:rsidRDefault="00262400" w:rsidP="00936DA5">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BD6090" w:rsidRPr="00BD6090">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دین اسلام را دینی سازگار با عقل و فطرت به حساب آورده و آن را به شدت دور از خرافات می‌داند، لذا بسیاری از خرافات که راویان دروغ</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گویی افراطی که از جانب ائمه نفرین و تفسیق گردیده‌اند - ترویج و گسترش داده‌اند-، انکار نموده‌ است، او </w:t>
      </w:r>
      <w:r w:rsidR="00BD6090" w:rsidRPr="00BD6090">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می‌گوید: دین خداوند خرافات در آن جای ندارد، ولیکن مذهب مملو از خرافات است</w:t>
      </w:r>
      <w:r w:rsidRPr="00BB33A3">
        <w:rPr>
          <w:rStyle w:val="a7"/>
          <w:rFonts w:cs="B Lotus"/>
          <w:sz w:val="28"/>
          <w:szCs w:val="28"/>
          <w:rtl/>
          <w:lang w:bidi="fa-IR"/>
        </w:rPr>
        <w:footnoteReference w:id="395"/>
      </w:r>
      <w:r w:rsidRPr="00BB33A3">
        <w:rPr>
          <w:rFonts w:ascii="Times New Roman" w:hAnsi="Times New Roman" w:cs="B Lotus" w:hint="cs"/>
          <w:sz w:val="28"/>
          <w:szCs w:val="28"/>
          <w:rtl/>
          <w:lang w:bidi="fa-IR"/>
        </w:rPr>
        <w:t>، و می‌گوید</w:t>
      </w:r>
      <w:r w:rsidR="00BD609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خرافات به نام امام به اسلام وارد شد و ما می‌دانیم </w:t>
      </w:r>
      <w:r w:rsidR="00936DA5">
        <w:rPr>
          <w:rFonts w:ascii="Times New Roman" w:hAnsi="Times New Roman" w:cs="B Lotus" w:hint="cs"/>
          <w:sz w:val="28"/>
          <w:szCs w:val="28"/>
          <w:rtl/>
          <w:lang w:bidi="fa-IR"/>
        </w:rPr>
        <w:t>عاقلان</w:t>
      </w:r>
      <w:r w:rsidRPr="00BB33A3">
        <w:rPr>
          <w:rFonts w:ascii="Times New Roman" w:hAnsi="Times New Roman" w:cs="B Lotus" w:hint="cs"/>
          <w:sz w:val="28"/>
          <w:szCs w:val="28"/>
          <w:rtl/>
          <w:lang w:bidi="fa-IR"/>
        </w:rPr>
        <w:t xml:space="preserve"> و دانشمندان</w:t>
      </w:r>
      <w:r w:rsidR="00BD609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خرافات در دین را قبول نداشته بلکه باعث نفرت آنان می‌گردد، و غالب این خرافات از طریق وضع</w:t>
      </w:r>
      <w:r w:rsidR="00936DA5">
        <w:rPr>
          <w:rFonts w:ascii="Times New Roman" w:hAnsi="Times New Roman" w:cs="B Lotus" w:hint="cs"/>
          <w:sz w:val="28"/>
          <w:szCs w:val="28"/>
          <w:rtl/>
          <w:lang w:bidi="fa-IR"/>
        </w:rPr>
        <w:t xml:space="preserve"> و جعل</w:t>
      </w:r>
      <w:r w:rsidRPr="00BB33A3">
        <w:rPr>
          <w:rFonts w:ascii="Times New Roman" w:hAnsi="Times New Roman" w:cs="B Lotus" w:hint="cs"/>
          <w:sz w:val="28"/>
          <w:szCs w:val="28"/>
          <w:rtl/>
          <w:lang w:bidi="fa-IR"/>
        </w:rPr>
        <w:t xml:space="preserve"> حدیث و از طریق اعتماد به گذشتگان وارد [دین] گشت، لذا تطهیر ساحت [مقدس] اسلام از امثال این [گونه] شائبه‌ها واجب است</w:t>
      </w:r>
      <w:r w:rsidRPr="00BB33A3">
        <w:rPr>
          <w:rStyle w:val="a7"/>
          <w:rFonts w:cs="B Lotus"/>
          <w:sz w:val="28"/>
          <w:szCs w:val="28"/>
          <w:rtl/>
          <w:lang w:bidi="fa-IR"/>
        </w:rPr>
        <w:footnoteReference w:id="396"/>
      </w:r>
      <w:r w:rsidRPr="00BB33A3">
        <w:rPr>
          <w:rFonts w:ascii="Times New Roman" w:hAnsi="Times New Roman" w:cs="B Lotus" w:hint="cs"/>
          <w:sz w:val="28"/>
          <w:szCs w:val="28"/>
          <w:rtl/>
          <w:lang w:bidi="fa-IR"/>
        </w:rPr>
        <w:t xml:space="preserve"> صورت‌هایی از خرافات که برقعی بر آن انگشت گذاشته است:</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قول شیعیان کما اینکه در برخی روایات کافی وارد شده است که علی از نقطه [حرف] باء در «بسم الله» بیرون آمده است</w:t>
      </w:r>
      <w:r w:rsidRPr="00BB33A3">
        <w:rPr>
          <w:rStyle w:val="a7"/>
          <w:rFonts w:cs="B Lotus"/>
          <w:sz w:val="28"/>
          <w:szCs w:val="28"/>
          <w:rtl/>
          <w:lang w:bidi="fa-IR"/>
        </w:rPr>
        <w:footnoteReference w:id="397"/>
      </w:r>
      <w:r w:rsidR="00CC1838">
        <w:rPr>
          <w:rFonts w:ascii="Times New Roman" w:hAnsi="Times New Roman" w:cs="B Lotus" w:hint="cs"/>
          <w:sz w:val="28"/>
          <w:szCs w:val="28"/>
          <w:rtl/>
          <w:lang w:bidi="fa-IR"/>
        </w:rPr>
        <w:t>.</w:t>
      </w:r>
    </w:p>
    <w:p w:rsidR="00262400" w:rsidRPr="004D1645" w:rsidRDefault="00262400" w:rsidP="00CC1838">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4D1645">
        <w:rPr>
          <w:rFonts w:ascii="Times New Roman" w:hAnsi="Times New Roman" w:cs="B Lotus" w:hint="cs"/>
          <w:spacing w:val="-4"/>
          <w:sz w:val="28"/>
          <w:szCs w:val="28"/>
          <w:rtl/>
          <w:lang w:bidi="fa-IR"/>
        </w:rPr>
        <w:t>2- ادعای اینکه موسی کاظم در [زمان] شیرخوارگی به مردم تعلیم و آموزش می‌داد</w:t>
      </w:r>
      <w:r w:rsidRPr="004D1645">
        <w:rPr>
          <w:rStyle w:val="a7"/>
          <w:rFonts w:cs="B Lotus"/>
          <w:spacing w:val="-4"/>
          <w:sz w:val="28"/>
          <w:szCs w:val="28"/>
          <w:rtl/>
          <w:lang w:bidi="fa-IR"/>
        </w:rPr>
        <w:footnoteReference w:id="398"/>
      </w:r>
      <w:r w:rsidR="00CC1838" w:rsidRPr="004D1645">
        <w:rPr>
          <w:rFonts w:ascii="Times New Roman" w:hAnsi="Times New Roman" w:cs="B Lotus" w:hint="cs"/>
          <w:spacing w:val="-4"/>
          <w:sz w:val="28"/>
          <w:szCs w:val="28"/>
          <w:rtl/>
          <w:lang w:bidi="fa-IR"/>
        </w:rPr>
        <w:t>.</w:t>
      </w:r>
    </w:p>
    <w:p w:rsidR="00262400" w:rsidRPr="00BB33A3" w:rsidRDefault="00262400" w:rsidP="00CA652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قول به اینکه امام به جنابت مبتلا نمی‌گردد، و خمیازه نمی‌کشد همچنانکه از جلو نگاه می‌کند از پشت نیز می‌بیند</w:t>
      </w:r>
      <w:r w:rsidR="00CA65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مدفوعش بوی مِشک به مشام می‌رسد</w:t>
      </w:r>
      <w:r w:rsidRPr="00BB33A3">
        <w:rPr>
          <w:rStyle w:val="a7"/>
          <w:rFonts w:cs="B Lotus"/>
          <w:sz w:val="28"/>
          <w:szCs w:val="28"/>
          <w:rtl/>
          <w:lang w:bidi="fa-IR"/>
        </w:rPr>
        <w:footnoteReference w:id="399"/>
      </w:r>
      <w:r w:rsidR="00CA6528">
        <w:rPr>
          <w:rFonts w:ascii="Times New Roman" w:hAnsi="Times New Roman" w:cs="B Lotus" w:hint="cs"/>
          <w:sz w:val="28"/>
          <w:szCs w:val="28"/>
          <w:rtl/>
          <w:lang w:bidi="fa-IR"/>
        </w:rPr>
        <w:t>.</w:t>
      </w:r>
      <w:r w:rsidRPr="00BB33A3">
        <w:rPr>
          <w:rStyle w:val="1Char"/>
          <w:rFonts w:cs="B Lotus" w:hint="cs"/>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قول به اینکه پیامبر</w:t>
      </w:r>
      <w:r w:rsidR="002515B2">
        <w:rPr>
          <w:rFonts w:ascii="Times New Roman" w:hAnsi="Times New Roman" w:cs="B Lotus" w:hint="cs"/>
          <w:sz w:val="28"/>
          <w:szCs w:val="28"/>
          <w:rtl/>
          <w:lang w:bidi="fa-IR"/>
        </w:rPr>
        <w:t xml:space="preserve"> </w:t>
      </w:r>
      <w:r w:rsidR="002515B2" w:rsidRPr="002515B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از پستان ابوطالب شیر خورده است</w:t>
      </w:r>
      <w:r w:rsidRPr="00BB33A3">
        <w:rPr>
          <w:rStyle w:val="a7"/>
          <w:rFonts w:cs="B Lotus"/>
          <w:sz w:val="28"/>
          <w:szCs w:val="28"/>
          <w:rtl/>
          <w:lang w:bidi="fa-IR"/>
        </w:rPr>
        <w:footnoteReference w:id="400"/>
      </w:r>
      <w:r w:rsidR="00CA6528">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5- قول به اینکه دختران انبیاء حضانت نمی‌شوند</w:t>
      </w:r>
      <w:r w:rsidRPr="00BB33A3">
        <w:rPr>
          <w:rStyle w:val="a7"/>
          <w:rFonts w:cs="B Lotus"/>
          <w:sz w:val="28"/>
          <w:szCs w:val="28"/>
          <w:rtl/>
          <w:lang w:bidi="fa-IR"/>
        </w:rPr>
        <w:footnoteReference w:id="401"/>
      </w:r>
      <w:r w:rsidR="002515B2">
        <w:rPr>
          <w:rFonts w:ascii="Times New Roman" w:hAnsi="Times New Roman" w:cs="B Lotus" w:hint="cs"/>
          <w:sz w:val="28"/>
          <w:szCs w:val="28"/>
          <w:rtl/>
          <w:lang w:bidi="fa-IR"/>
        </w:rPr>
        <w:t>.</w:t>
      </w:r>
    </w:p>
    <w:p w:rsidR="00262400" w:rsidRPr="00BB33A3" w:rsidRDefault="00262400" w:rsidP="00D40E5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برقعی بر برخی داستانهای خرافی که غلوگرایان پیرامون ائمه بافته‌اند اشاره می‌کند</w:t>
      </w:r>
      <w:r w:rsidR="002515B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جمله کلینی از حسن بن علی</w:t>
      </w:r>
      <w:r w:rsidR="002515B2">
        <w:rPr>
          <w:rFonts w:ascii="Times New Roman" w:hAnsi="Times New Roman" w:cs="B Lotus" w:hint="cs"/>
          <w:sz w:val="28"/>
          <w:szCs w:val="28"/>
          <w:rtl/>
          <w:lang w:bidi="fa-IR"/>
        </w:rPr>
        <w:t xml:space="preserve"> </w:t>
      </w:r>
      <w:r w:rsidR="002515B2" w:rsidRPr="002515B2">
        <w:rPr>
          <w:rFonts w:ascii="Times New Roman" w:hAnsi="Times New Roman" w:cs="CTraditional Arabic" w:hint="cs"/>
          <w:sz w:val="30"/>
          <w:szCs w:val="30"/>
          <w:rtl/>
          <w:lang w:bidi="fa-IR"/>
        </w:rPr>
        <w:t>م</w:t>
      </w:r>
      <w:r w:rsidRPr="00BB33A3">
        <w:rPr>
          <w:rFonts w:ascii="Times New Roman" w:hAnsi="Times New Roman" w:cs="B Lotus" w:hint="cs"/>
          <w:sz w:val="28"/>
          <w:szCs w:val="28"/>
          <w:rtl/>
          <w:lang w:bidi="fa-IR"/>
        </w:rPr>
        <w:t xml:space="preserve"> حکایت می‌کند که خداوند دارای دو شهر است</w:t>
      </w:r>
      <w:r w:rsidR="002515B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یکی در مغرب و دیگری در مشرق</w:t>
      </w:r>
      <w:r w:rsidR="002515B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 هر دوی آن شهرها دژها و قلعه‌های آهنین است</w:t>
      </w:r>
      <w:r w:rsidR="002515B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هر کدام یک بیلیون مصراع است و در آن هفتاد هزار زبان وجود دارد که هر کدام با زبان خاص خود صحبت می‌کنند و من تمام لغات و آنچه در آن دو شهر است</w:t>
      </w:r>
      <w:r w:rsidR="00D40E59">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تمام حجت مخالف خود و برادرم حسین را می‌دانم</w:t>
      </w:r>
      <w:r w:rsidR="00D40E59" w:rsidRPr="00BB33A3">
        <w:rPr>
          <w:rStyle w:val="a7"/>
          <w:rFonts w:cs="B Lotus"/>
          <w:sz w:val="28"/>
          <w:szCs w:val="28"/>
          <w:rtl/>
          <w:lang w:bidi="fa-IR"/>
        </w:rPr>
        <w:footnoteReference w:id="402"/>
      </w:r>
      <w:r w:rsidRPr="00BB33A3">
        <w:rPr>
          <w:rFonts w:ascii="Times New Roman" w:hAnsi="Times New Roman" w:cs="B Lotus" w:hint="cs"/>
          <w:sz w:val="28"/>
          <w:szCs w:val="28"/>
          <w:rtl/>
          <w:lang w:bidi="fa-IR"/>
        </w:rPr>
        <w:t xml:space="preserve">. </w:t>
      </w:r>
    </w:p>
    <w:p w:rsidR="00262400" w:rsidRPr="00BB33A3" w:rsidRDefault="00262400" w:rsidP="000B0E7E">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و نیز کلینی از ابوجعفر نقل می‌کند که امیرالمؤمنین بر منبر بود ناگهان ماری از گوشه‌ای از دربهای مسجد آمد</w:t>
      </w:r>
      <w:r w:rsidR="00833F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مردم خواستند آنرا بکشند امیرالمؤمنین فرمود از کشتن آن خودداری کنید و مار بر خود می‌پیچید تا اینکه امیرالمؤمنین آمد و خود را راست نمود و بر امیرالمؤمنین سلام کرد و امیرالمؤمنین به وی اشاره کرد تا اینکه تا بعد از اتمام خطبه صبر کند و چون از خطبه‌ فارغ گشت؛ بر وی رو کرد و گفت:</w:t>
      </w:r>
      <w:r w:rsidR="00833FD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تو کیست</w:t>
      </w:r>
      <w:r w:rsidR="00833FD6">
        <w:rPr>
          <w:rFonts w:ascii="Times New Roman" w:hAnsi="Times New Roman" w:cs="B Lotus" w:hint="cs"/>
          <w:sz w:val="28"/>
          <w:szCs w:val="28"/>
          <w:rtl/>
          <w:lang w:bidi="fa-IR"/>
        </w:rPr>
        <w:t xml:space="preserve">ی؟ [مار] </w:t>
      </w:r>
      <w:r w:rsidRPr="00BB33A3">
        <w:rPr>
          <w:rFonts w:ascii="Times New Roman" w:hAnsi="Times New Roman" w:cs="B Lotus" w:hint="cs"/>
          <w:sz w:val="28"/>
          <w:szCs w:val="28"/>
          <w:rtl/>
          <w:lang w:bidi="fa-IR"/>
        </w:rPr>
        <w:t>گفت عمرو بن عثمان خلیفه شما بر جن</w:t>
      </w:r>
      <w:r w:rsidR="00833F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پدرم مرده است و توصیه‌ام کرده است تا نزد شما بیایم و از شما نظرخواهی کنم و حال نزد شما آمده‌ام پس چه دستوری به من می‌نمائید؟ و نظرت چیست؟ امیر المؤمنین به او گفت:</w:t>
      </w:r>
      <w:r w:rsidR="00E1789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شما را به تقوای خداوند سفارش و توصیه می‌نمایم، و اینکه برگردید و در جای پدرت در میان جنیان بنشینی</w:t>
      </w:r>
      <w:r w:rsidR="00833F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او گفتم [جابر به باقر] فدایت شوم پس عمرو نزد شما می‌آید و آیا بر او واجب است؟ گفت آری</w:t>
      </w:r>
      <w:r w:rsidRPr="00BB33A3">
        <w:rPr>
          <w:rStyle w:val="a7"/>
          <w:rFonts w:cs="B Lotus"/>
          <w:sz w:val="28"/>
          <w:szCs w:val="28"/>
          <w:rtl/>
          <w:lang w:bidi="fa-IR"/>
        </w:rPr>
        <w:footnoteReference w:id="403"/>
      </w:r>
      <w:r w:rsidR="00E17896">
        <w:rPr>
          <w:rFonts w:ascii="Times New Roman" w:hAnsi="Times New Roman" w:cs="B Lotus" w:hint="cs"/>
          <w:sz w:val="28"/>
          <w:szCs w:val="28"/>
          <w:rtl/>
          <w:lang w:bidi="fa-IR"/>
        </w:rPr>
        <w:t>.</w:t>
      </w:r>
    </w:p>
    <w:p w:rsidR="00262400" w:rsidRPr="00BB33A3" w:rsidRDefault="00262400" w:rsidP="000B0E7E">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w:t>
      </w:r>
      <w:r w:rsidR="00E17896" w:rsidRPr="00E17896">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اینجا دو سوال مهم مطرح می‌نماید که بطلان این داستان [ساختگی] خرافی را برملا می‌سازد. </w:t>
      </w:r>
    </w:p>
    <w:p w:rsidR="00262400" w:rsidRPr="00BB33A3" w:rsidRDefault="00262400" w:rsidP="000B0E7E">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اولا</w:t>
      </w:r>
      <w:r w:rsidR="00833F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w:t>
      </w:r>
      <w:r w:rsidR="00E1789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چرا هنگامی که عصای موسی در دستش به مار تبدیل گردید تمام مردم از آن آگاه شدند و کتاب</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ها پر از خبر آن شدند، در حالی که ماری در حضور هزار نفر به مسجد کوفه آمده و با این وجود تکانی نخورده‌اند و نترسیده‌اند و جز عمرو بن شمر و جابر افراطی مذهب</w:t>
      </w:r>
      <w:r w:rsidR="00833F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کسی از آن اطلاع نیافته است؟ </w:t>
      </w:r>
    </w:p>
    <w:p w:rsidR="00262400" w:rsidRPr="00BB33A3" w:rsidRDefault="00262400" w:rsidP="000B0E7E">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دوما</w:t>
      </w:r>
      <w:r w:rsidR="00833FD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چرا مردم هنگامی که خلیفه جن را دیدند نترسیدند تا برای وی انفیاد و از حکم او رضایت حاصل نمایند</w:t>
      </w:r>
      <w:r w:rsidRPr="00BB33A3">
        <w:rPr>
          <w:rStyle w:val="a7"/>
          <w:rFonts w:cs="B Lotus"/>
          <w:sz w:val="28"/>
          <w:szCs w:val="28"/>
          <w:rtl/>
          <w:lang w:bidi="fa-IR"/>
        </w:rPr>
        <w:footnoteReference w:id="404"/>
      </w:r>
      <w:r w:rsidR="00E17896">
        <w:rPr>
          <w:rFonts w:cs="B Lotus" w:hint="cs"/>
          <w:sz w:val="28"/>
          <w:szCs w:val="28"/>
          <w:rtl/>
          <w:lang w:bidi="fa-IR"/>
        </w:rPr>
        <w:t>.</w:t>
      </w:r>
    </w:p>
    <w:p w:rsidR="00262400" w:rsidRPr="00BB33A3" w:rsidRDefault="00262400" w:rsidP="000B0E7E">
      <w:pPr>
        <w:pStyle w:val="StyleComplexBLotus12ptJustifiedFirstline05cmCharCharCharCharCharCharCharCharChar"/>
        <w:widowControl w:val="0"/>
        <w:spacing w:line="223"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برقعی دین را از خرافاتی که افراطی‌گرایان مذهب امامی به آن افزوده‌اند منزه می‌داند. اینها برخی خرافاتی بود که برقعی آن را انکار کرده بود که من (نگارنده) مقداری از آن را با موضع گیری برقعی ذکر نمودم</w:t>
      </w:r>
      <w:r w:rsidRPr="00BB33A3">
        <w:rPr>
          <w:rStyle w:val="a7"/>
          <w:rFonts w:cs="B Lotus"/>
          <w:sz w:val="28"/>
          <w:szCs w:val="28"/>
          <w:rtl/>
          <w:lang w:bidi="fa-IR"/>
        </w:rPr>
        <w:footnoteReference w:id="405"/>
      </w:r>
      <w:r w:rsidR="00E17896">
        <w:rPr>
          <w:rFonts w:ascii="Times New Roman" w:hAnsi="Times New Roman" w:cs="B Lotus" w:hint="cs"/>
          <w:sz w:val="28"/>
          <w:szCs w:val="28"/>
          <w:rtl/>
          <w:lang w:bidi="fa-IR"/>
        </w:rPr>
        <w:t>.</w:t>
      </w:r>
    </w:p>
    <w:p w:rsidR="00262400" w:rsidRPr="00E17896" w:rsidRDefault="00262400" w:rsidP="005A5E2F">
      <w:pPr>
        <w:pStyle w:val="2"/>
        <w:widowControl w:val="0"/>
        <w:spacing w:line="226" w:lineRule="auto"/>
        <w:ind w:firstLine="227"/>
        <w:rPr>
          <w:rFonts w:cs="B Lotus" w:hint="cs"/>
          <w:sz w:val="28"/>
          <w:szCs w:val="28"/>
          <w:rtl/>
          <w:lang w:bidi="fa-IR"/>
        </w:rPr>
      </w:pPr>
      <w:r w:rsidRPr="00E17896">
        <w:rPr>
          <w:rFonts w:cs="B Lotus" w:hint="cs"/>
          <w:sz w:val="28"/>
          <w:szCs w:val="28"/>
          <w:rtl/>
          <w:lang w:bidi="fa-IR"/>
        </w:rPr>
        <w:t>تأثیر خرافات بر تفکر مردم</w:t>
      </w:r>
      <w:r w:rsidR="00833FD6">
        <w:rPr>
          <w:rFonts w:cs="B Lotus" w:hint="cs"/>
          <w:sz w:val="28"/>
          <w:szCs w:val="28"/>
          <w:rtl/>
          <w:lang w:bidi="fa-IR"/>
        </w:rPr>
        <w:t>.</w:t>
      </w:r>
    </w:p>
    <w:p w:rsidR="00262400" w:rsidRPr="00BB33A3" w:rsidRDefault="00262400" w:rsidP="00833FD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بدون شک خرافت چون بر </w:t>
      </w:r>
      <w:r w:rsidR="00833FD6">
        <w:rPr>
          <w:rFonts w:ascii="Times New Roman" w:hAnsi="Times New Roman" w:cs="B Lotus" w:hint="cs"/>
          <w:sz w:val="28"/>
          <w:szCs w:val="28"/>
          <w:rtl/>
          <w:lang w:bidi="fa-IR"/>
        </w:rPr>
        <w:t>عقل</w:t>
      </w:r>
      <w:r w:rsidRPr="00BB33A3">
        <w:rPr>
          <w:rFonts w:ascii="Times New Roman" w:hAnsi="Times New Roman" w:cs="B Lotus" w:hint="cs"/>
          <w:sz w:val="28"/>
          <w:szCs w:val="28"/>
          <w:rtl/>
          <w:lang w:bidi="fa-IR"/>
        </w:rPr>
        <w:t xml:space="preserve"> حاکم شود آن را از فهم درست حقایق دینی و هستی منحرف می‌سازد، به گونه‌ای که </w:t>
      </w:r>
      <w:r w:rsidR="00833FD6">
        <w:rPr>
          <w:rFonts w:ascii="Times New Roman" w:hAnsi="Times New Roman" w:cs="B Lotus" w:hint="cs"/>
          <w:sz w:val="28"/>
          <w:szCs w:val="28"/>
          <w:rtl/>
          <w:lang w:bidi="fa-IR"/>
        </w:rPr>
        <w:t>عقل</w:t>
      </w:r>
      <w:r w:rsidRPr="00BB33A3">
        <w:rPr>
          <w:rFonts w:ascii="Times New Roman" w:hAnsi="Times New Roman" w:cs="B Lotus" w:hint="cs"/>
          <w:sz w:val="28"/>
          <w:szCs w:val="28"/>
          <w:rtl/>
          <w:lang w:bidi="fa-IR"/>
        </w:rPr>
        <w:t xml:space="preserve"> انسانی از تحلیل درست حقایق شرعی و جلوه‌های طبیعی هستی تعطیل می‌گردد. </w:t>
      </w:r>
    </w:p>
    <w:p w:rsidR="00262400" w:rsidRPr="00BB33A3" w:rsidRDefault="00262400" w:rsidP="00833FD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برقعی مقداری از تجربه تلخ خود را در حال مبارزه در راه گشودن </w:t>
      </w:r>
      <w:r w:rsidR="00833FD6">
        <w:rPr>
          <w:rFonts w:ascii="Times New Roman" w:hAnsi="Times New Roman" w:cs="B Lotus" w:hint="cs"/>
          <w:sz w:val="28"/>
          <w:szCs w:val="28"/>
          <w:rtl/>
          <w:lang w:bidi="fa-IR"/>
        </w:rPr>
        <w:t>عقلها</w:t>
      </w:r>
      <w:r w:rsidRPr="00BB33A3">
        <w:rPr>
          <w:rFonts w:ascii="Times New Roman" w:hAnsi="Times New Roman" w:cs="B Lotus" w:hint="cs"/>
          <w:sz w:val="28"/>
          <w:szCs w:val="28"/>
          <w:rtl/>
          <w:lang w:bidi="fa-IR"/>
        </w:rPr>
        <w:t xml:space="preserve"> برای ارائه حقایق حکایت که با اوهام و خرافاتی در </w:t>
      </w:r>
      <w:r w:rsidR="00833FD6">
        <w:rPr>
          <w:rFonts w:ascii="Times New Roman" w:hAnsi="Times New Roman" w:cs="B Lotus" w:hint="cs"/>
          <w:sz w:val="28"/>
          <w:szCs w:val="28"/>
          <w:rtl/>
          <w:lang w:bidi="fa-IR"/>
        </w:rPr>
        <w:t>عقلهاى</w:t>
      </w:r>
      <w:r w:rsidRPr="00BB33A3">
        <w:rPr>
          <w:rFonts w:ascii="Times New Roman" w:hAnsi="Times New Roman" w:cs="B Lotus" w:hint="cs"/>
          <w:sz w:val="28"/>
          <w:szCs w:val="28"/>
          <w:rtl/>
          <w:lang w:bidi="fa-IR"/>
        </w:rPr>
        <w:t xml:space="preserve"> اطرافیان رسوخ نموده برخورد می‌نماید برای ما بازگو می‌نماید.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جمله موضع‌گیری‌هایی که ذکر کرده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E17896" w:rsidRDefault="00262400" w:rsidP="005A5E2F">
      <w:pPr>
        <w:pStyle w:val="3"/>
        <w:widowControl w:val="0"/>
        <w:spacing w:line="226" w:lineRule="auto"/>
        <w:ind w:firstLine="227"/>
        <w:rPr>
          <w:rFonts w:cs="B Lotus" w:hint="cs"/>
          <w:sz w:val="28"/>
          <w:szCs w:val="28"/>
          <w:rtl/>
          <w:lang w:bidi="fa-IR"/>
        </w:rPr>
      </w:pPr>
      <w:r w:rsidRPr="00E17896">
        <w:rPr>
          <w:rFonts w:cs="B Lotus" w:hint="cs"/>
          <w:sz w:val="28"/>
          <w:szCs w:val="28"/>
          <w:rtl/>
          <w:lang w:bidi="fa-IR"/>
        </w:rPr>
        <w:t>موضع‌گیری اول</w:t>
      </w:r>
      <w:r w:rsidR="00833FD6">
        <w:rPr>
          <w:rFonts w:cs="B Lotus" w:hint="cs"/>
          <w:sz w:val="28"/>
          <w:szCs w:val="28"/>
          <w:rtl/>
          <w:lang w:bidi="fa-IR"/>
        </w:rPr>
        <w:t>:</w:t>
      </w:r>
      <w:r w:rsidRPr="00E17896">
        <w:rPr>
          <w:rFonts w:cs="B Lotus" w:hint="cs"/>
          <w:sz w:val="28"/>
          <w:szCs w:val="28"/>
          <w:rtl/>
          <w:lang w:bidi="fa-IR"/>
        </w:rPr>
        <w:t xml:space="preserve"> </w:t>
      </w:r>
    </w:p>
    <w:p w:rsidR="00262400" w:rsidRPr="00BB33A3" w:rsidRDefault="00262400" w:rsidP="00B14A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می‌گوید: زمانی که در سن 35 سالگی بودم در فصل زمستان به شیراز مسافرت نمودم، هنگام غروب به [شهر] آباده رسیدم</w:t>
      </w:r>
      <w:r w:rsidRPr="00BB33A3">
        <w:rPr>
          <w:rStyle w:val="a7"/>
          <w:rFonts w:cs="B Lotus"/>
          <w:sz w:val="28"/>
          <w:szCs w:val="28"/>
          <w:rtl/>
          <w:lang w:bidi="fa-IR"/>
        </w:rPr>
        <w:footnoteReference w:id="406"/>
      </w:r>
      <w:r w:rsidRPr="00BB33A3">
        <w:rPr>
          <w:rFonts w:ascii="Times New Roman" w:hAnsi="Times New Roman" w:cs="B Lotus" w:hint="cs"/>
          <w:sz w:val="28"/>
          <w:szCs w:val="28"/>
          <w:rtl/>
          <w:lang w:bidi="fa-IR"/>
        </w:rPr>
        <w:t xml:space="preserve"> مردم از شدت سرما به داخل قهوه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خانه رفته بودند و برای ادای نماز از مسجد جویا شدم مرا به مسجد راهنمایی نمودند و نمازم را در آن ادا نمودم و تعداد نمازگزاران زیاد بودند و چای نوشیده بودند و در انتظار خطیبی از اقلید بودند تا برای آنان بیاید، من نیز وقت را غنیمت دانستم و بر منبر بالا رفتم و مقداری از حقایق اسلامی را تبیین نمودم و از سخنانم خوشحال و شادمان شدند و ترسیدم ماشین حرکت کند و از مسافرت بازمانم سخنم را کوتاه کردم و چون از مسجد بیرون رفتم و وارد کوچه به طرف خیابان شدم همه مسافرین را دیدم انتظار مرا می‌کشیدند و گفتند ای سیّد چرا ما را معطل کردید، و چون وارد ماشین شدم مستقیم حرکت نمود و مردم در مسجد بودند و چون آنان از سخنانم خوشحال و شادمان شده بودند با خود می‌گفتند، می‌بایست بیشتر مرا تکریم و ضیافت می‌نمودند تا بیشتر به سخنانم و ارشادا</w:t>
      </w:r>
      <w:r w:rsidR="00B14A9C">
        <w:rPr>
          <w:rFonts w:ascii="Times New Roman" w:hAnsi="Times New Roman" w:cs="B Lotus" w:hint="cs"/>
          <w:sz w:val="28"/>
          <w:szCs w:val="28"/>
          <w:rtl/>
          <w:lang w:bidi="fa-IR"/>
        </w:rPr>
        <w:t>ت</w:t>
      </w:r>
      <w:r w:rsidRPr="00BB33A3">
        <w:rPr>
          <w:rFonts w:ascii="Times New Roman" w:hAnsi="Times New Roman" w:cs="B Lotus" w:hint="cs"/>
          <w:sz w:val="28"/>
          <w:szCs w:val="28"/>
          <w:rtl/>
          <w:lang w:bidi="fa-IR"/>
        </w:rPr>
        <w:t>م استماع نمایند و همواره در خیابان و اطراف مسجد دنبالم می‌گشتند مرا نمی‌یافتند، و به یکدیگر می‌گفتند وای بر ما این سید حتما امام زمان بوده است ما ندانستیم و قدر او را نشناختیم، ولیکن متأسفانه م</w:t>
      </w:r>
      <w:r w:rsidR="00B14A9C">
        <w:rPr>
          <w:rFonts w:ascii="Times New Roman" w:hAnsi="Times New Roman" w:cs="B Lotus" w:hint="cs"/>
          <w:sz w:val="28"/>
          <w:szCs w:val="28"/>
          <w:rtl/>
          <w:lang w:bidi="fa-IR"/>
        </w:rPr>
        <w:t xml:space="preserve">ا </w:t>
      </w:r>
      <w:r w:rsidRPr="00BB33A3">
        <w:rPr>
          <w:rFonts w:ascii="Times New Roman" w:hAnsi="Times New Roman" w:cs="B Lotus" w:hint="cs"/>
          <w:sz w:val="28"/>
          <w:szCs w:val="28"/>
          <w:rtl/>
          <w:lang w:bidi="fa-IR"/>
        </w:rPr>
        <w:t>را رها کرد</w:t>
      </w:r>
      <w:r w:rsidR="00B14A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کاش دست به دامن او می‌شدیم و از وی طلب یاری و برکت می‌نمودیم، و سپس شروع نمودند به گریه و نوحه و سینه‌زنی</w:t>
      </w:r>
      <w:r w:rsidR="00B14A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خبر به شیراز رسید و در مجالس دم به دم شد که امام زمان به آباده رفته است ولی ما سکوت نموده و جرئت اظهار حق را نداشتیم</w:t>
      </w:r>
      <w:r w:rsidRPr="00BB33A3">
        <w:rPr>
          <w:rStyle w:val="a7"/>
          <w:rFonts w:cs="B Lotus"/>
          <w:sz w:val="28"/>
          <w:szCs w:val="28"/>
          <w:rtl/>
          <w:lang w:bidi="fa-IR"/>
        </w:rPr>
        <w:footnoteReference w:id="407"/>
      </w:r>
      <w:r w:rsidR="00E1789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E17896" w:rsidRDefault="00262400" w:rsidP="005A5E2F">
      <w:pPr>
        <w:pStyle w:val="3"/>
        <w:widowControl w:val="0"/>
        <w:spacing w:line="226" w:lineRule="auto"/>
        <w:ind w:firstLine="227"/>
        <w:rPr>
          <w:rFonts w:cs="B Lotus" w:hint="cs"/>
          <w:sz w:val="28"/>
          <w:szCs w:val="28"/>
          <w:rtl/>
          <w:lang w:bidi="fa-IR"/>
        </w:rPr>
      </w:pPr>
      <w:r w:rsidRPr="00E17896">
        <w:rPr>
          <w:rFonts w:cs="B Lotus" w:hint="cs"/>
          <w:sz w:val="28"/>
          <w:szCs w:val="28"/>
          <w:rtl/>
          <w:lang w:bidi="fa-IR"/>
        </w:rPr>
        <w:t>موضع دو</w:t>
      </w:r>
      <w:r w:rsidR="00B14A9C">
        <w:rPr>
          <w:rFonts w:cs="B Lotus" w:hint="cs"/>
          <w:sz w:val="28"/>
          <w:szCs w:val="28"/>
          <w:rtl/>
          <w:lang w:bidi="fa-IR"/>
        </w:rPr>
        <w:t>م:</w:t>
      </w:r>
    </w:p>
    <w:p w:rsidR="00262400" w:rsidRPr="00BB33A3" w:rsidRDefault="00262400" w:rsidP="00B14A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برقعی داستان دیگری را حکایت می‌کند که بیانگر تأثیر خرافات بر </w:t>
      </w:r>
      <w:r w:rsidR="00B14A9C">
        <w:rPr>
          <w:rFonts w:ascii="Times New Roman" w:hAnsi="Times New Roman" w:cs="B Lotus" w:hint="cs"/>
          <w:sz w:val="28"/>
          <w:szCs w:val="28"/>
          <w:rtl/>
          <w:lang w:bidi="fa-IR"/>
        </w:rPr>
        <w:t>عقلهاى</w:t>
      </w:r>
      <w:r w:rsidRPr="00BB33A3">
        <w:rPr>
          <w:rFonts w:ascii="Times New Roman" w:hAnsi="Times New Roman" w:cs="B Lotus" w:hint="cs"/>
          <w:sz w:val="28"/>
          <w:szCs w:val="28"/>
          <w:rtl/>
          <w:lang w:bidi="fa-IR"/>
        </w:rPr>
        <w:t xml:space="preserve"> مردم پیرامون وی می‌باشد، می‌گوید: در زمان ما شتری آبستن را</w:t>
      </w:r>
      <w:r w:rsidR="00B14A9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 خیابان مشهد [خراسان] رها نمودند و شتر وارد صحن [حرم] امام رضا شد مردم اطراف شتر را گرفتند. و گفتند</w:t>
      </w:r>
      <w:r w:rsidR="00B14A9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 شتر برای زیارت امام [رضا] آمده است و شروع نمودند به جدا کردن موی شتر به عنوان تبرک جستن به آن و آنقدر موی از ش</w:t>
      </w:r>
      <w:r w:rsidR="00B14A9C">
        <w:rPr>
          <w:rFonts w:ascii="Times New Roman" w:hAnsi="Times New Roman" w:cs="B Lotus" w:hint="cs"/>
          <w:sz w:val="28"/>
          <w:szCs w:val="28"/>
          <w:rtl/>
          <w:lang w:bidi="fa-IR"/>
        </w:rPr>
        <w:t xml:space="preserve">تر کندند که با آزار [آنان] شتر </w:t>
      </w:r>
      <w:r w:rsidRPr="00BB33A3">
        <w:rPr>
          <w:rFonts w:ascii="Times New Roman" w:hAnsi="Times New Roman" w:cs="B Lotus" w:hint="cs"/>
          <w:sz w:val="28"/>
          <w:szCs w:val="28"/>
          <w:rtl/>
          <w:lang w:bidi="fa-IR"/>
        </w:rPr>
        <w:t>مرد. و بعد از آن یکی از علما و مجتهدین شیعه  به خانه من آمد و از من پرسید درباره این معجزه و این شتری که به زیارت آمده چه می‌گوئی؟ آیا آن را انکار می‌نمائی؟ از او پرسیدم به نظر شما چرا این یک شتر آمده و شتر دیگری نیامده است؟ و آن مجتهد جواب داد: این [یک] شتر شیعه  بوده است و سایر شتران دیگر سنی‌اند</w:t>
      </w:r>
      <w:r w:rsidRPr="00BB33A3">
        <w:rPr>
          <w:rStyle w:val="a7"/>
          <w:rFonts w:cs="B Lotus"/>
          <w:sz w:val="28"/>
          <w:szCs w:val="28"/>
          <w:rtl/>
          <w:lang w:bidi="fa-IR"/>
        </w:rPr>
        <w:footnoteReference w:id="408"/>
      </w:r>
      <w:r w:rsidR="00E1789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این وضعیت‌هایی که برقعی حکایت می‌کند به روشنی میزان تأثیر خرافات و خزعبلات بر ذهن مردم را بر ملا می‌سازند، و چگونه عقل از منبع دریافت حقایق شرعی و هستی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آنچنان که خدا خواسته است به منبع اوهام و مرکز انحراف حقایق از شیوه صحیح آن دگرگون و متحول شده است. </w:t>
      </w:r>
    </w:p>
    <w:p w:rsidR="00262400" w:rsidRPr="00BB33A3" w:rsidRDefault="00262400" w:rsidP="00B14A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بالاخره بر همه‌ واجب است بدانیم که تفاوت میان غیب و خرافه موی باریکی است</w:t>
      </w:r>
      <w:r w:rsidR="00B14A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حد فاصل اینکه آنچه حدیث و خبر صحیح درباره آن وجود داشته باشد ایمان به آن واجب است</w:t>
      </w:r>
      <w:r w:rsidR="00B14A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آنچه اخبار روایاتی که صحیح نباشند باید </w:t>
      </w:r>
      <w:r w:rsidR="00B14A9C">
        <w:rPr>
          <w:rFonts w:ascii="Times New Roman" w:hAnsi="Times New Roman" w:cs="B Lotus" w:hint="cs"/>
          <w:sz w:val="28"/>
          <w:szCs w:val="28"/>
          <w:rtl/>
          <w:lang w:bidi="fa-IR"/>
        </w:rPr>
        <w:t>دور</w:t>
      </w:r>
      <w:r w:rsidRPr="00BB33A3">
        <w:rPr>
          <w:rFonts w:ascii="Times New Roman" w:hAnsi="Times New Roman" w:cs="B Lotus" w:hint="cs"/>
          <w:sz w:val="28"/>
          <w:szCs w:val="28"/>
          <w:rtl/>
          <w:lang w:bidi="fa-IR"/>
        </w:rPr>
        <w:t xml:space="preserve"> شوند. </w:t>
      </w:r>
    </w:p>
    <w:p w:rsidR="00262400" w:rsidRPr="005E647B" w:rsidRDefault="00262400" w:rsidP="00B14A9C">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5E647B">
        <w:rPr>
          <w:rFonts w:ascii="Times New Roman" w:hAnsi="Times New Roman" w:cs="B Lotus" w:hint="cs"/>
          <w:b/>
          <w:bCs/>
          <w:sz w:val="28"/>
          <w:szCs w:val="28"/>
          <w:rtl/>
          <w:lang w:bidi="fa-IR"/>
        </w:rPr>
        <w:t xml:space="preserve">از طرف دیگر تفاوت میان معجزات و کرامات </w:t>
      </w:r>
      <w:r w:rsidRPr="005E647B">
        <w:rPr>
          <w:rFonts w:ascii="Times New Roman" w:hAnsi="Times New Roman" w:cs="2  Badr" w:hint="cs"/>
          <w:b/>
          <w:bCs/>
          <w:sz w:val="28"/>
          <w:szCs w:val="28"/>
          <w:rtl/>
          <w:lang w:bidi="fa-IR"/>
        </w:rPr>
        <w:t>–</w:t>
      </w:r>
      <w:r w:rsidRPr="005E647B">
        <w:rPr>
          <w:rFonts w:ascii="Times New Roman" w:hAnsi="Times New Roman" w:cs="B Lotus" w:hint="cs"/>
          <w:b/>
          <w:bCs/>
          <w:sz w:val="28"/>
          <w:szCs w:val="28"/>
          <w:rtl/>
          <w:lang w:bidi="fa-IR"/>
        </w:rPr>
        <w:t xml:space="preserve"> که به آن ایمان می‌آوریم </w:t>
      </w:r>
      <w:r w:rsidRPr="005E647B">
        <w:rPr>
          <w:rFonts w:ascii="Times New Roman" w:hAnsi="Times New Roman" w:cs="2  Badr" w:hint="cs"/>
          <w:b/>
          <w:bCs/>
          <w:sz w:val="28"/>
          <w:szCs w:val="28"/>
          <w:rtl/>
          <w:lang w:bidi="fa-IR"/>
        </w:rPr>
        <w:t>–</w:t>
      </w:r>
      <w:r w:rsidRPr="005E647B">
        <w:rPr>
          <w:rFonts w:ascii="Times New Roman" w:hAnsi="Times New Roman" w:cs="B Lotus" w:hint="cs"/>
          <w:b/>
          <w:bCs/>
          <w:sz w:val="28"/>
          <w:szCs w:val="28"/>
          <w:rtl/>
          <w:lang w:bidi="fa-IR"/>
        </w:rPr>
        <w:t xml:space="preserve"> و میان خرافاتی که آن را </w:t>
      </w:r>
      <w:r w:rsidR="00B14A9C" w:rsidRPr="005E647B">
        <w:rPr>
          <w:rFonts w:ascii="Times New Roman" w:hAnsi="Times New Roman" w:cs="B Lotus" w:hint="cs"/>
          <w:b/>
          <w:bCs/>
          <w:sz w:val="28"/>
          <w:szCs w:val="28"/>
          <w:rtl/>
          <w:lang w:bidi="fa-IR"/>
        </w:rPr>
        <w:t>دور</w:t>
      </w:r>
      <w:r w:rsidRPr="005E647B">
        <w:rPr>
          <w:rFonts w:ascii="Times New Roman" w:hAnsi="Times New Roman" w:cs="B Lotus" w:hint="cs"/>
          <w:b/>
          <w:bCs/>
          <w:sz w:val="28"/>
          <w:szCs w:val="28"/>
          <w:rtl/>
          <w:lang w:bidi="fa-IR"/>
        </w:rPr>
        <w:t xml:space="preserve"> می‌نمائیم عبارت است از:</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1- معجزات و کرامات چیزی باشد که نص به وقوع جنس آن - به وسیله برخی پیامبران یا اولیاء و یا هر کس دیگر که خداوند خواسته باشد - آمده باشد.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eastAsia"/>
          <w:sz w:val="28"/>
          <w:szCs w:val="28"/>
          <w:rtl/>
          <w:lang w:bidi="fa-IR"/>
        </w:rPr>
      </w:pPr>
      <w:r w:rsidRPr="00BB33A3">
        <w:rPr>
          <w:rFonts w:ascii="Times New Roman" w:hAnsi="Times New Roman" w:cs="B Lotus" w:hint="cs"/>
          <w:sz w:val="28"/>
          <w:szCs w:val="28"/>
          <w:rtl/>
          <w:lang w:bidi="fa-IR"/>
        </w:rPr>
        <w:t>2- به وسیله کسانی واقع گردد که برای هدایت به راه مستقیم به آن استدلال نمایند و اما آنچه بر دست کسانی انجام می‌پذیرد که مردم را به گمراهی می‌کشانند از قبیل دجالی‌گری و شعبده‌بازی یا استدراج برای صاحب آن و یا فتنه</w:t>
      </w:r>
      <w:r w:rsidRPr="00BB33A3">
        <w:rPr>
          <w:rFonts w:ascii="Times New Roman" w:hAnsi="Times New Roman" w:cs="B Lotus" w:hint="eastAsia"/>
          <w:sz w:val="28"/>
          <w:szCs w:val="28"/>
          <w:rtl/>
          <w:lang w:bidi="fa-IR"/>
        </w:rPr>
        <w:t>‌ای برای تصدیق</w:t>
      </w:r>
      <w:r w:rsidRPr="00BB33A3">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کنند</w:t>
      </w:r>
      <w:r w:rsidRPr="00BB33A3">
        <w:rPr>
          <w:rFonts w:ascii="Times New Roman" w:hAnsi="Times New Roman" w:cs="B Lotus" w:hint="cs"/>
          <w:sz w:val="28"/>
          <w:szCs w:val="28"/>
          <w:rtl/>
          <w:lang w:bidi="fa-IR"/>
        </w:rPr>
        <w:t>ه</w:t>
      </w:r>
      <w:r w:rsidRPr="00BB33A3">
        <w:rPr>
          <w:rFonts w:ascii="Times New Roman" w:hAnsi="Times New Roman" w:cs="B Lotus" w:hint="eastAsia"/>
          <w:sz w:val="28"/>
          <w:szCs w:val="28"/>
          <w:rtl/>
          <w:lang w:bidi="fa-IR"/>
        </w:rPr>
        <w:t xml:space="preserve"> آن</w:t>
      </w:r>
      <w:r w:rsidRPr="00BB33A3">
        <w:rPr>
          <w:rFonts w:ascii="Times New Roman" w:hAnsi="Times New Roman" w:cs="B Lotus" w:hint="cs"/>
          <w:sz w:val="28"/>
          <w:szCs w:val="28"/>
          <w:rtl/>
          <w:lang w:bidi="fa-IR"/>
        </w:rPr>
        <w:t xml:space="preserve"> به شمار</w:t>
      </w:r>
      <w:r w:rsidRPr="00BB33A3">
        <w:rPr>
          <w:rFonts w:ascii="Times New Roman" w:hAnsi="Times New Roman" w:cs="B Lotus" w:hint="eastAsia"/>
          <w:sz w:val="28"/>
          <w:szCs w:val="28"/>
          <w:rtl/>
          <w:lang w:bidi="fa-IR"/>
        </w:rPr>
        <w:t xml:space="preserve"> می‌</w:t>
      </w:r>
      <w:r w:rsidRPr="00BB33A3">
        <w:rPr>
          <w:rFonts w:ascii="Times New Roman" w:hAnsi="Times New Roman" w:cs="B Lotus" w:hint="cs"/>
          <w:sz w:val="28"/>
          <w:szCs w:val="28"/>
          <w:rtl/>
          <w:lang w:bidi="fa-IR"/>
        </w:rPr>
        <w:t>آی</w:t>
      </w:r>
      <w:r w:rsidRPr="00BB33A3">
        <w:rPr>
          <w:rFonts w:ascii="Times New Roman" w:hAnsi="Times New Roman" w:cs="B Lotus" w:hint="eastAsia"/>
          <w:sz w:val="28"/>
          <w:szCs w:val="28"/>
          <w:rtl/>
          <w:lang w:bidi="fa-IR"/>
        </w:rPr>
        <w:t xml:space="preserve">د. </w:t>
      </w:r>
    </w:p>
    <w:p w:rsidR="00262400" w:rsidRPr="00BB33A3" w:rsidRDefault="00262400" w:rsidP="00B14A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با عقول سلیم سازگار باشد و در غیر اینصورت وقوع آن با هدف و فلسفه اعجاز تناقض می‌یابد، چون هدف از [معجزه] تسلیم بشر برای رسالت مؤید شده به وسیله خارق العاده می‌باشد</w:t>
      </w:r>
      <w:r w:rsidR="00B14A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همین سبب خداوند در قرآن آن را به آیات نام نهاده است زیرا می‌خواهد راهنما و دلیلی بر رسالت او باشد و به عبارت بهتر خداوند هر پیامبری را با نوع آنچه هر قوم پذیرای وقوع آن باشند مورد تأیید قرار می‌دهد</w:t>
      </w:r>
      <w:r w:rsidR="00B14A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آنچه قوم با علم به آن احساس فخر و شکوه نماید همچون تأیید موسی</w:t>
      </w:r>
      <w:r w:rsidR="00B14A9C">
        <w:rPr>
          <w:rFonts w:ascii="Times New Roman" w:hAnsi="Times New Roman" w:cs="B Lotus" w:hint="cs"/>
          <w:sz w:val="28"/>
          <w:szCs w:val="28"/>
          <w:rtl/>
          <w:lang w:bidi="fa-IR"/>
        </w:rPr>
        <w:t xml:space="preserve"> </w:t>
      </w:r>
      <w:r w:rsidR="00B14A9C" w:rsidRPr="00B14A9C">
        <w:rPr>
          <w:rFonts w:ascii="Times New Roman" w:hAnsi="Times New Roman" w:cs="CTraditional Arabic" w:hint="cs"/>
          <w:sz w:val="28"/>
          <w:szCs w:val="28"/>
          <w:rtl/>
          <w:lang w:bidi="fa-IR"/>
        </w:rPr>
        <w:t>؛</w:t>
      </w:r>
      <w:r w:rsidR="00B14A9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وسیله</w:t>
      </w:r>
      <w:r w:rsidRPr="00BB33A3">
        <w:rPr>
          <w:rFonts w:ascii="Times New Roman" w:hAnsi="Times New Roman" w:cs="B Lotus" w:hint="eastAsia"/>
          <w:sz w:val="28"/>
          <w:szCs w:val="28"/>
          <w:rtl/>
          <w:lang w:bidi="fa-IR"/>
        </w:rPr>
        <w:t xml:space="preserve"> عصا و تغ</w:t>
      </w:r>
      <w:r w:rsidRPr="00BB33A3">
        <w:rPr>
          <w:rFonts w:ascii="Times New Roman" w:hAnsi="Times New Roman" w:cs="B Lotus" w:hint="cs"/>
          <w:sz w:val="28"/>
          <w:szCs w:val="28"/>
          <w:rtl/>
          <w:lang w:bidi="fa-IR"/>
        </w:rPr>
        <w:t>ی</w:t>
      </w:r>
      <w:r w:rsidRPr="00BB33A3">
        <w:rPr>
          <w:rFonts w:ascii="Times New Roman" w:hAnsi="Times New Roman" w:cs="B Lotus" w:hint="eastAsia"/>
          <w:sz w:val="28"/>
          <w:szCs w:val="28"/>
          <w:rtl/>
          <w:lang w:bidi="fa-IR"/>
        </w:rPr>
        <w:t xml:space="preserve">یر رنگ دست </w:t>
      </w:r>
      <w:r w:rsidRPr="00BB33A3">
        <w:rPr>
          <w:rFonts w:ascii="Times New Roman" w:hAnsi="Times New Roman" w:cs="B Lotus" w:hint="cs"/>
          <w:sz w:val="28"/>
          <w:szCs w:val="28"/>
          <w:rtl/>
          <w:lang w:bidi="fa-IR"/>
        </w:rPr>
        <w:t xml:space="preserve">او که از جنس علم سحر و بلکه بزرگتر از آنست زیرا ساحران توانای انجام </w:t>
      </w:r>
      <w:r w:rsidR="00B14A9C">
        <w:rPr>
          <w:rFonts w:ascii="Times New Roman" w:hAnsi="Times New Roman" w:cs="B Lotus" w:hint="cs"/>
          <w:sz w:val="28"/>
          <w:szCs w:val="28"/>
          <w:rtl/>
          <w:lang w:bidi="fa-IR"/>
        </w:rPr>
        <w:t xml:space="preserve">آن </w:t>
      </w:r>
      <w:r w:rsidRPr="00BB33A3">
        <w:rPr>
          <w:rFonts w:ascii="Times New Roman" w:hAnsi="Times New Roman" w:cs="B Lotus" w:hint="cs"/>
          <w:sz w:val="28"/>
          <w:szCs w:val="28"/>
          <w:rtl/>
          <w:lang w:bidi="fa-IR"/>
        </w:rPr>
        <w:t xml:space="preserve">را ندارند. </w:t>
      </w:r>
    </w:p>
    <w:p w:rsidR="00262400" w:rsidRPr="00BB33A3" w:rsidRDefault="00262400" w:rsidP="00B14A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اما خرافات نشانه و علامت آن دروغ و یا غلوّ نقل کننده </w:t>
      </w:r>
      <w:r w:rsidR="00B14A9C">
        <w:rPr>
          <w:rFonts w:ascii="Times New Roman" w:hAnsi="Times New Roman" w:cs="B Lotus" w:hint="cs"/>
          <w:sz w:val="28"/>
          <w:szCs w:val="28"/>
          <w:rtl/>
          <w:lang w:bidi="fa-IR"/>
        </w:rPr>
        <w:t>كه</w:t>
      </w:r>
      <w:r w:rsidRPr="00BB33A3">
        <w:rPr>
          <w:rFonts w:ascii="Times New Roman" w:hAnsi="Times New Roman" w:cs="B Lotus" w:hint="cs"/>
          <w:sz w:val="28"/>
          <w:szCs w:val="28"/>
          <w:rtl/>
          <w:lang w:bidi="fa-IR"/>
        </w:rPr>
        <w:t xml:space="preserve"> عقل سلیم است </w:t>
      </w:r>
      <w:r w:rsidR="00B14A9C">
        <w:rPr>
          <w:rFonts w:ascii="Times New Roman" w:hAnsi="Times New Roman" w:cs="B Lotus" w:hint="cs"/>
          <w:sz w:val="28"/>
          <w:szCs w:val="28"/>
          <w:rtl/>
          <w:lang w:bidi="fa-IR"/>
        </w:rPr>
        <w:t>آنرا قبول نمی‌كند، و</w:t>
      </w:r>
      <w:r w:rsidRPr="00BB33A3">
        <w:rPr>
          <w:rFonts w:ascii="Times New Roman" w:hAnsi="Times New Roman" w:cs="B Lotus" w:hint="cs"/>
          <w:sz w:val="28"/>
          <w:szCs w:val="28"/>
          <w:rtl/>
          <w:lang w:bidi="fa-IR"/>
        </w:rPr>
        <w:t xml:space="preserve"> با خرافات و اوهام مونس و سازگار نیست. </w:t>
      </w:r>
    </w:p>
    <w:p w:rsidR="00262400" w:rsidRPr="00BB33A3" w:rsidRDefault="00262400" w:rsidP="001F27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می‌بایست دانست دعوت‌گران رسالت آسمانی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اعم از پیامبران با بزرگواران پیرو آنان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خداوند آنان را فوق بشری قرار نداده است تا تمام زندگی در خارق العاده و کرامات به سر برند</w:t>
      </w:r>
      <w:r w:rsidR="001F27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همچنانکه خداوند بهترین آنها را ستوده است (بشر مثلکم) انسانی همانند شمایند. و لذا خارق‌ العاده‌گی در زندگی آنان عارضی است. خداوند موسی</w:t>
      </w:r>
      <w:r w:rsidR="001F27C8">
        <w:rPr>
          <w:rFonts w:ascii="Times New Roman" w:hAnsi="Times New Roman" w:cs="B Lotus" w:hint="cs"/>
          <w:sz w:val="28"/>
          <w:szCs w:val="28"/>
          <w:rtl/>
          <w:lang w:bidi="fa-IR"/>
        </w:rPr>
        <w:t xml:space="preserve"> </w:t>
      </w:r>
      <w:r w:rsidR="001F27C8" w:rsidRPr="001F27C8">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را با نه معجزه</w:t>
      </w:r>
      <w:r w:rsidR="001F27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صالح را با شتر</w:t>
      </w:r>
      <w:r w:rsidR="001F27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عیسی را با شفای بیماران پیسی و جزام و زنده کردن مرده و با خبر دادن از آنچه مردم در خانه</w:t>
      </w:r>
      <w:r w:rsidRPr="00BB33A3">
        <w:rPr>
          <w:rFonts w:ascii="Times New Roman" w:hAnsi="Times New Roman" w:cs="B Lotus" w:hint="eastAsia"/>
          <w:sz w:val="28"/>
          <w:szCs w:val="28"/>
          <w:rtl/>
          <w:lang w:bidi="fa-IR"/>
        </w:rPr>
        <w:t xml:space="preserve"> خود</w:t>
      </w:r>
      <w:r w:rsidRPr="00BB33A3">
        <w:rPr>
          <w:rFonts w:ascii="Times New Roman" w:hAnsi="Times New Roman" w:cs="B Lotus" w:hint="cs"/>
          <w:sz w:val="28"/>
          <w:szCs w:val="28"/>
          <w:rtl/>
          <w:lang w:bidi="fa-IR"/>
        </w:rPr>
        <w:t xml:space="preserve"> </w:t>
      </w:r>
      <w:r w:rsidRPr="00BB33A3">
        <w:rPr>
          <w:rFonts w:ascii="Times New Roman" w:hAnsi="Times New Roman" w:cs="B Lotus" w:hint="eastAsia"/>
          <w:sz w:val="28"/>
          <w:szCs w:val="28"/>
          <w:rtl/>
          <w:lang w:bidi="fa-IR"/>
        </w:rPr>
        <w:t xml:space="preserve">ذخیره </w:t>
      </w:r>
      <w:r w:rsidRPr="00BB33A3">
        <w:rPr>
          <w:rFonts w:ascii="Times New Roman" w:hAnsi="Times New Roman" w:cs="B Lotus" w:hint="cs"/>
          <w:sz w:val="28"/>
          <w:szCs w:val="28"/>
          <w:rtl/>
          <w:lang w:bidi="fa-IR"/>
        </w:rPr>
        <w:t>می‌نمودند</w:t>
      </w:r>
      <w:r w:rsidR="001F27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مورد تأیید قرار داده است. </w:t>
      </w:r>
    </w:p>
    <w:p w:rsidR="004D0A59" w:rsidRPr="00CC4987" w:rsidRDefault="00262400" w:rsidP="00423F11">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CC4987">
        <w:rPr>
          <w:rFonts w:cs="B Lotus" w:hint="cs"/>
          <w:sz w:val="28"/>
          <w:szCs w:val="28"/>
          <w:rtl/>
          <w:lang w:bidi="fa-IR"/>
        </w:rPr>
        <w:t>از اینجا پی می‌بریم از علامات و نشانه‌های انحراف در مذهب غلوگرایان افراطی امامیه، افراط و زیاده روی در ساختن زندگی پر از خارق العاده‌گی</w:t>
      </w:r>
      <w:r w:rsidRPr="00CC4987">
        <w:rPr>
          <w:rStyle w:val="a7"/>
          <w:rFonts w:cs="B Lotus"/>
          <w:sz w:val="28"/>
          <w:szCs w:val="28"/>
          <w:rtl/>
          <w:lang w:bidi="fa-IR"/>
        </w:rPr>
        <w:footnoteReference w:id="409"/>
      </w:r>
      <w:r w:rsidRPr="00CC4987">
        <w:rPr>
          <w:rFonts w:cs="B Lotus" w:hint="cs"/>
          <w:sz w:val="28"/>
          <w:szCs w:val="28"/>
          <w:rtl/>
          <w:lang w:bidi="fa-IR"/>
        </w:rPr>
        <w:t xml:space="preserve"> با آنچه به معجزات از آن نام می‌برند برای ائمه می‌باشند</w:t>
      </w:r>
      <w:r w:rsidR="001F27C8">
        <w:rPr>
          <w:rFonts w:cs="B Lotus" w:hint="cs"/>
          <w:sz w:val="28"/>
          <w:szCs w:val="28"/>
          <w:rtl/>
          <w:lang w:bidi="fa-IR"/>
        </w:rPr>
        <w:t>،</w:t>
      </w:r>
      <w:r w:rsidRPr="00CC4987">
        <w:rPr>
          <w:rFonts w:cs="B Lotus" w:hint="cs"/>
          <w:sz w:val="28"/>
          <w:szCs w:val="28"/>
          <w:rtl/>
          <w:lang w:bidi="fa-IR"/>
        </w:rPr>
        <w:t xml:space="preserve"> به گونه‌ای </w:t>
      </w:r>
      <w:r w:rsidR="001F27C8">
        <w:rPr>
          <w:rFonts w:cs="B Lotus" w:hint="cs"/>
          <w:sz w:val="28"/>
          <w:szCs w:val="28"/>
          <w:rtl/>
          <w:lang w:bidi="fa-IR"/>
        </w:rPr>
        <w:t xml:space="preserve">كه </w:t>
      </w:r>
      <w:r w:rsidRPr="00CC4987">
        <w:rPr>
          <w:rFonts w:cs="B Lotus" w:hint="cs"/>
          <w:sz w:val="28"/>
          <w:szCs w:val="28"/>
          <w:rtl/>
          <w:lang w:bidi="fa-IR"/>
        </w:rPr>
        <w:t xml:space="preserve">پیرو مذهب امامیه ائمه را به موجودی فوق بشری ارتقاء می‌دهند. </w:t>
      </w:r>
    </w:p>
    <w:p w:rsidR="00C122DB" w:rsidRDefault="004D0A59" w:rsidP="004D0A59">
      <w:pPr>
        <w:pStyle w:val="StyleComplexBLotus12ptJustifiedFirstline05cmCharCharCharCharCharCharCharCharChar"/>
        <w:widowControl w:val="0"/>
        <w:spacing w:line="226" w:lineRule="auto"/>
        <w:ind w:firstLine="227"/>
        <w:rPr>
          <w:rFonts w:cs="B Jadid" w:hint="cs"/>
          <w:b/>
          <w:bCs/>
          <w:sz w:val="48"/>
          <w:szCs w:val="48"/>
          <w:rtl/>
          <w:lang w:bidi="fa-IR"/>
        </w:rPr>
      </w:pPr>
      <w:r>
        <w:rPr>
          <w:rFonts w:ascii="Times New Roman" w:hAnsi="Times New Roman" w:cs="B Lotus"/>
          <w:sz w:val="28"/>
          <w:szCs w:val="28"/>
          <w:rtl/>
          <w:lang w:bidi="fa-IR"/>
        </w:rPr>
        <w:br w:type="page"/>
      </w:r>
    </w:p>
    <w:p w:rsidR="00C122DB" w:rsidRDefault="00C122DB" w:rsidP="005A5E2F">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A0447B" w:rsidRDefault="00A0447B" w:rsidP="005A5E2F">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A0447B" w:rsidRDefault="00A0447B" w:rsidP="005A5E2F">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C122DB" w:rsidRDefault="00C122DB" w:rsidP="005A5E2F">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C122DB" w:rsidRDefault="00C122DB" w:rsidP="005A5E2F">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p>
    <w:p w:rsidR="00C122DB" w:rsidRDefault="00C122DB" w:rsidP="005A5E2F">
      <w:pPr>
        <w:pStyle w:val="StyleComplexBLotus12ptJustifiedFirstline05cmCharCharCharCharCharChar"/>
        <w:spacing w:line="226" w:lineRule="auto"/>
        <w:ind w:firstLine="0"/>
        <w:jc w:val="center"/>
        <w:rPr>
          <w:rFonts w:ascii="Times New Roman" w:hAnsi="Times New Roman" w:cs="B Jadid" w:hint="cs"/>
          <w:b/>
          <w:bCs/>
          <w:sz w:val="48"/>
          <w:szCs w:val="48"/>
          <w:rtl/>
          <w:lang w:bidi="fa-IR"/>
        </w:rPr>
      </w:pPr>
      <w:r>
        <w:rPr>
          <w:rFonts w:ascii="Times New Roman" w:hAnsi="Times New Roman" w:cs="B Jadid" w:hint="cs"/>
          <w:b/>
          <w:bCs/>
          <w:sz w:val="48"/>
          <w:szCs w:val="48"/>
          <w:rtl/>
          <w:lang w:bidi="fa-IR"/>
        </w:rPr>
        <w:t xml:space="preserve">فصل دوم </w:t>
      </w:r>
    </w:p>
    <w:p w:rsidR="00C122DB" w:rsidRPr="007074E8" w:rsidRDefault="00C122DB" w:rsidP="005A5E2F">
      <w:pPr>
        <w:pStyle w:val="StyleComplexBLotus12ptJustifiedFirstline05cmCharCharCharCharCharChar"/>
        <w:spacing w:line="226" w:lineRule="auto"/>
        <w:ind w:firstLine="0"/>
        <w:jc w:val="center"/>
        <w:rPr>
          <w:rFonts w:ascii="Times New Roman" w:hAnsi="Times New Roman" w:cs="B Jadid" w:hint="cs"/>
          <w:b/>
          <w:bCs/>
          <w:sz w:val="28"/>
          <w:szCs w:val="28"/>
          <w:rtl/>
          <w:lang w:bidi="fa-IR"/>
        </w:rPr>
      </w:pPr>
    </w:p>
    <w:p w:rsidR="00C122DB" w:rsidRPr="00E17896" w:rsidRDefault="00C122DB" w:rsidP="005A5E2F">
      <w:pPr>
        <w:spacing w:line="226" w:lineRule="auto"/>
        <w:jc w:val="center"/>
        <w:rPr>
          <w:rFonts w:cs="B Jadid"/>
        </w:rPr>
      </w:pPr>
      <w:r w:rsidRPr="00E17896">
        <w:rPr>
          <w:rFonts w:cs="B Jadid" w:hint="cs"/>
          <w:b/>
          <w:bCs/>
          <w:sz w:val="56"/>
          <w:szCs w:val="56"/>
          <w:rtl/>
          <w:lang w:bidi="fa-IR"/>
        </w:rPr>
        <w:t>احمد کسروی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9A4A59" w:rsidRDefault="00A0447B" w:rsidP="00A0447B">
      <w:pPr>
        <w:pStyle w:val="StyleComplexBLotus12ptJustifiedFirstline05cmCharCharCharCharCharCharCharCharChar"/>
        <w:widowControl w:val="0"/>
        <w:spacing w:line="226" w:lineRule="auto"/>
        <w:ind w:firstLine="227"/>
        <w:jc w:val="center"/>
        <w:rPr>
          <w:rFonts w:ascii="Times New Roman" w:hAnsi="Times New Roman" w:cs="B Jadid" w:hint="cs"/>
          <w:sz w:val="28"/>
          <w:szCs w:val="28"/>
          <w:rtl/>
          <w:lang w:bidi="fa-IR"/>
        </w:rPr>
      </w:pPr>
      <w:r>
        <w:rPr>
          <w:rFonts w:ascii="Times New Roman" w:hAnsi="Times New Roman" w:cs="B Lotus"/>
          <w:sz w:val="28"/>
          <w:szCs w:val="28"/>
          <w:rtl/>
          <w:lang w:bidi="fa-IR"/>
        </w:rPr>
        <w:br w:type="page"/>
      </w:r>
      <w:r w:rsidR="00262400" w:rsidRPr="009A4A59">
        <w:rPr>
          <w:rFonts w:ascii="Times New Roman" w:hAnsi="Times New Roman" w:cs="B Jadid" w:hint="cs"/>
          <w:sz w:val="28"/>
          <w:szCs w:val="28"/>
          <w:rtl/>
          <w:lang w:bidi="fa-IR"/>
        </w:rPr>
        <w:t>مبحث اول:</w:t>
      </w:r>
    </w:p>
    <w:p w:rsidR="00262400" w:rsidRPr="009A4A59" w:rsidRDefault="001533A3" w:rsidP="00291EEE">
      <w:pPr>
        <w:pStyle w:val="StyleComplexBLotus12ptJustifiedFirstline05cmCharCharCharCharCharCharCharCharChar"/>
        <w:widowControl w:val="0"/>
        <w:spacing w:line="226" w:lineRule="auto"/>
        <w:ind w:firstLine="227"/>
        <w:jc w:val="lowKashida"/>
        <w:rPr>
          <w:rFonts w:ascii="Times New Roman" w:hAnsi="Times New Roman" w:cs="B Jadid" w:hint="cs"/>
          <w:sz w:val="28"/>
          <w:szCs w:val="28"/>
          <w:rtl/>
          <w:lang w:bidi="fa-IR"/>
        </w:rPr>
      </w:pPr>
      <w:r>
        <w:rPr>
          <w:rFonts w:ascii="Times New Roman" w:hAnsi="Times New Roman" w:cs="B Jadid" w:hint="cs"/>
          <w:sz w:val="28"/>
          <w:szCs w:val="28"/>
          <w:rtl/>
          <w:lang w:bidi="fa-IR"/>
        </w:rPr>
        <w:t>زندگينامه او</w:t>
      </w:r>
      <w:r w:rsidR="00C37508" w:rsidRPr="009A4A59">
        <w:rPr>
          <w:rFonts w:ascii="Times New Roman" w:hAnsi="Times New Roman" w:cs="B Jadid" w:hint="cs"/>
          <w:sz w:val="28"/>
          <w:szCs w:val="28"/>
          <w:rtl/>
          <w:lang w:bidi="fa-IR"/>
        </w:rPr>
        <w:t>.</w:t>
      </w:r>
    </w:p>
    <w:p w:rsidR="00262400" w:rsidRPr="00BB33A3" w:rsidRDefault="00262400" w:rsidP="00291EE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 احمد میر قاسم بن میر احمد کسروی، در ت</w:t>
      </w:r>
      <w:r w:rsidR="00291EEE">
        <w:rPr>
          <w:rFonts w:ascii="Times New Roman" w:hAnsi="Times New Roman" w:cs="B Lotus" w:hint="cs"/>
          <w:sz w:val="28"/>
          <w:szCs w:val="28"/>
          <w:rtl/>
          <w:lang w:bidi="fa-IR"/>
        </w:rPr>
        <w:t>بریز مرکز آذربایجان در سال 1267</w:t>
      </w:r>
      <w:r w:rsidRPr="00BB33A3">
        <w:rPr>
          <w:rFonts w:ascii="Times New Roman" w:hAnsi="Times New Roman" w:cs="B Lotus" w:hint="cs"/>
          <w:sz w:val="28"/>
          <w:szCs w:val="28"/>
          <w:rtl/>
          <w:lang w:bidi="fa-IR"/>
        </w:rPr>
        <w:t>ه‍.ش مطابق با 1309هـ. ق متولد شده است، بر مبنای آنچه یکی از نویسندگان ذکر کرده است او از خانواده</w:t>
      </w:r>
      <w:r w:rsidRPr="00BB33A3">
        <w:rPr>
          <w:rFonts w:ascii="Times New Roman" w:hAnsi="Times New Roman" w:cs="B Lotus" w:hint="eastAsia"/>
          <w:sz w:val="28"/>
          <w:szCs w:val="28"/>
          <w:rtl/>
          <w:lang w:bidi="fa-IR"/>
        </w:rPr>
        <w:t xml:space="preserve">‌ای </w:t>
      </w:r>
      <w:r w:rsidRPr="00BB33A3">
        <w:rPr>
          <w:rFonts w:ascii="Times New Roman" w:hAnsi="Times New Roman" w:cs="B Lotus" w:hint="cs"/>
          <w:sz w:val="28"/>
          <w:szCs w:val="28"/>
          <w:rtl/>
          <w:lang w:bidi="fa-IR"/>
        </w:rPr>
        <w:t xml:space="preserve">است </w:t>
      </w:r>
      <w:r w:rsidRPr="00BB33A3">
        <w:rPr>
          <w:rFonts w:ascii="Times New Roman" w:hAnsi="Times New Roman" w:cs="B Lotus" w:hint="eastAsia"/>
          <w:sz w:val="28"/>
          <w:szCs w:val="28"/>
          <w:rtl/>
          <w:lang w:bidi="fa-IR"/>
        </w:rPr>
        <w:t>که از لحاظ نسبی به اهل بیت منسوب است</w:t>
      </w:r>
      <w:r w:rsidRPr="00BB33A3">
        <w:rPr>
          <w:rStyle w:val="a7"/>
          <w:rFonts w:cs="B Lotus"/>
          <w:sz w:val="28"/>
          <w:szCs w:val="28"/>
          <w:rtl/>
          <w:lang w:bidi="fa-IR"/>
        </w:rPr>
        <w:footnoteReference w:id="410"/>
      </w:r>
      <w:r w:rsidR="00291EE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291EEE" w:rsidRDefault="00291EEE"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زندگی و کارهای او.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ایران علوم دینی را آموخت و در یکی از روستاهای آذربایجان</w:t>
      </w:r>
      <w:r w:rsidR="0084238D" w:rsidRPr="00BB33A3">
        <w:rPr>
          <w:rStyle w:val="a7"/>
          <w:rFonts w:cs="B Lotus"/>
          <w:sz w:val="28"/>
          <w:szCs w:val="28"/>
          <w:rtl/>
          <w:lang w:bidi="fa-IR"/>
        </w:rPr>
        <w:footnoteReference w:id="411"/>
      </w:r>
      <w:r w:rsidRPr="00BB33A3">
        <w:rPr>
          <w:rFonts w:ascii="Times New Roman" w:hAnsi="Times New Roman" w:cs="B Lotus" w:hint="cs"/>
          <w:sz w:val="28"/>
          <w:szCs w:val="28"/>
          <w:rtl/>
          <w:lang w:bidi="fa-IR"/>
        </w:rPr>
        <w:t xml:space="preserve"> به امامت نمازگزاران می‌پرداخت، او سخت مشتاق فراگیری [علوم] بود حتی اینکه زبان‌هایی از قبیل عربی، ترکی، انگلیسی، ارمنی، فارسی جدید، و فارسی قدیم [پهلوی] را به نیکی فراگرفت.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96FC8" w:rsidRDefault="00B96FC8"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فعالیت‌های او.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در دانشگاه تهران به عنوان استاد به کار پرداخت و همچنین مسئولیت چند منصب قضائی را به عهده گرفت و چند بار هم ریاست برخی دادگاه‌ها در شهرهای ایران را پذیرفت و یکی از چهار بازرسان بزرگ وزارت دادگستری در تهران گردید، و سپس به مقام دادستان کل در تهران نایل شد و نویسنده روزنامه پرچم در ایران گردید. </w:t>
      </w:r>
    </w:p>
    <w:p w:rsidR="00262400" w:rsidRPr="00BB33A3" w:rsidRDefault="00262400" w:rsidP="00B96F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محض فراغت از تألیف کتابش (تشیع و شیعه) از طرف گروهی در تهران با گلوله مورد سوء قصد و ترور قرار گرفت، و به بیمارستان برده شد و عملی جراحی بر وی انجام گرفت و بهبود یافت.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سپس نیرنگ و توطئه دشمناش برای وی آغاز شد. و او را به مخالفت اسلام متهم نمودند و بر علیه وی به وزارت دادگستری شکایت بردند و برای بازجویی فراخوانده شد و در آخر یکی از نشست‌های بازجویی بار دیگر با گلوله مورد شلیک قرار گرفت و با خنجر مورد ضرب قرار گرفت</w:t>
      </w:r>
      <w:r w:rsidR="00B96F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اثر آن در حالی که بیست و نه ز</w:t>
      </w:r>
      <w:r w:rsidR="00B96FC8">
        <w:rPr>
          <w:rFonts w:ascii="Times New Roman" w:hAnsi="Times New Roman" w:cs="B Lotus" w:hint="cs"/>
          <w:sz w:val="28"/>
          <w:szCs w:val="28"/>
          <w:rtl/>
          <w:lang w:bidi="fa-IR"/>
        </w:rPr>
        <w:t xml:space="preserve">خم در جسم داشت از دنیا </w:t>
      </w:r>
      <w:r w:rsidRPr="00BB33A3">
        <w:rPr>
          <w:rFonts w:ascii="Times New Roman" w:hAnsi="Times New Roman" w:cs="B Lotus" w:hint="cs"/>
          <w:sz w:val="28"/>
          <w:szCs w:val="28"/>
          <w:rtl/>
          <w:lang w:bidi="fa-IR"/>
        </w:rPr>
        <w:t xml:space="preserve">رفت و به زندگی پنجاه و هفت ساله خود خاتمه داد. </w:t>
      </w:r>
    </w:p>
    <w:p w:rsidR="00262400" w:rsidRPr="00BB33A3" w:rsidRDefault="00262400" w:rsidP="00B96F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گفته می‌شود آنکه بر وی گلوله شلیک کرده است نواب صفوی در سال 1946م مطابق با 1366هـ . ق و 1324هـ . ش بوده است. تألیفات او</w:t>
      </w:r>
      <w:r w:rsidR="005129D8">
        <w:rPr>
          <w:rFonts w:ascii="Times New Roman" w:hAnsi="Times New Roman" w:cs="B Lotus" w:hint="cs"/>
          <w:sz w:val="28"/>
          <w:szCs w:val="28"/>
          <w:rtl/>
          <w:lang w:bidi="fa-IR"/>
        </w:rPr>
        <w:t xml:space="preserve">: </w:t>
      </w:r>
    </w:p>
    <w:p w:rsidR="00262400" w:rsidRPr="00BB33A3" w:rsidRDefault="00262400" w:rsidP="00B96F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آ</w:t>
      </w:r>
      <w:r w:rsidR="00B96FC8">
        <w:rPr>
          <w:rFonts w:ascii="Times New Roman" w:hAnsi="Times New Roman" w:cs="B Lotus" w:hint="cs"/>
          <w:sz w:val="28"/>
          <w:szCs w:val="28"/>
          <w:rtl/>
          <w:lang w:bidi="fa-IR"/>
        </w:rPr>
        <w:t>ي</w:t>
      </w:r>
      <w:r w:rsidRPr="00BB33A3">
        <w:rPr>
          <w:rFonts w:ascii="Times New Roman" w:hAnsi="Times New Roman" w:cs="B Lotus" w:hint="cs"/>
          <w:sz w:val="28"/>
          <w:szCs w:val="28"/>
          <w:rtl/>
          <w:lang w:bidi="fa-IR"/>
        </w:rPr>
        <w:t>ین، افکار اساسی خود را در آن در سال 1311ه‍ منتشر ساخته است</w:t>
      </w:r>
      <w:r w:rsidRPr="00BB33A3">
        <w:rPr>
          <w:rStyle w:val="a7"/>
          <w:rFonts w:cs="B Lotus"/>
          <w:sz w:val="28"/>
          <w:szCs w:val="28"/>
          <w:rtl/>
          <w:lang w:bidi="fa-IR"/>
        </w:rPr>
        <w:footnoteReference w:id="412"/>
      </w:r>
      <w:r w:rsidR="00B96F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صوفیگری (کتابی در نقد صوفیه</w:t>
      </w:r>
      <w:r w:rsidR="00B96F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شیعیگری (کتابی در نقد شیعه ).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4- بهائیگری (کتابی در نقد بهائیت).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5- تشیع و شیعه .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کَسرو‌ی صاحب مقالاتی در مجله پیمان و روزنامه پرچم می‌باشد. </w:t>
      </w: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C122DB" w:rsidRDefault="00C122DB" w:rsidP="005A5E2F">
      <w:pPr>
        <w:pStyle w:val="StyleComplexBLotus12ptJustifiedFirstline05cmCharCharCharCharCharCharCharCharChar"/>
        <w:widowControl w:val="0"/>
        <w:spacing w:line="226" w:lineRule="auto"/>
        <w:ind w:firstLine="227"/>
        <w:jc w:val="center"/>
        <w:rPr>
          <w:rFonts w:ascii="Times New Roman" w:hAnsi="Times New Roman" w:cs="B Lotus" w:hint="cs"/>
          <w:b/>
          <w:bCs/>
          <w:sz w:val="20"/>
          <w:szCs w:val="32"/>
          <w:rtl/>
          <w:lang w:bidi="fa-IR"/>
        </w:rPr>
      </w:pPr>
    </w:p>
    <w:p w:rsidR="00262400" w:rsidRPr="00B96FC8" w:rsidRDefault="00262400" w:rsidP="005A5E2F">
      <w:pPr>
        <w:pStyle w:val="StyleComplexBLotus12ptJustifiedFirstline05cmCharCharCharCharCharCharCharCharChar"/>
        <w:widowControl w:val="0"/>
        <w:spacing w:line="226" w:lineRule="auto"/>
        <w:ind w:firstLine="227"/>
        <w:jc w:val="center"/>
        <w:rPr>
          <w:rFonts w:ascii="Times New Roman" w:hAnsi="Times New Roman" w:cs="B Jadid" w:hint="cs"/>
          <w:b/>
          <w:bCs/>
          <w:sz w:val="28"/>
          <w:szCs w:val="28"/>
          <w:rtl/>
          <w:lang w:bidi="fa-IR"/>
        </w:rPr>
      </w:pPr>
      <w:r w:rsidRPr="00B96FC8">
        <w:rPr>
          <w:rFonts w:ascii="Times New Roman" w:hAnsi="Times New Roman" w:cs="B Jadid" w:hint="cs"/>
          <w:b/>
          <w:bCs/>
          <w:sz w:val="28"/>
          <w:szCs w:val="28"/>
          <w:rtl/>
          <w:lang w:bidi="fa-IR"/>
        </w:rPr>
        <w:t>مبحث دوم</w:t>
      </w:r>
      <w:r w:rsidR="005129D8" w:rsidRPr="00B96FC8">
        <w:rPr>
          <w:rFonts w:ascii="Times New Roman" w:hAnsi="Times New Roman" w:cs="B Jadid" w:hint="cs"/>
          <w:b/>
          <w:bCs/>
          <w:sz w:val="28"/>
          <w:szCs w:val="28"/>
          <w:rtl/>
          <w:lang w:bidi="fa-IR"/>
        </w:rPr>
        <w:t xml:space="preserve">: </w:t>
      </w:r>
    </w:p>
    <w:p w:rsidR="00262400" w:rsidRPr="00B96FC8" w:rsidRDefault="00262400" w:rsidP="00B96FC8">
      <w:pPr>
        <w:pStyle w:val="StyleComplexBLotus12ptJustifiedFirstline05cmCharCharCharCharCharCharCharCharChar"/>
        <w:widowControl w:val="0"/>
        <w:spacing w:line="226" w:lineRule="auto"/>
        <w:ind w:firstLine="227"/>
        <w:jc w:val="lowKashida"/>
        <w:rPr>
          <w:rFonts w:ascii="Times New Roman" w:hAnsi="Times New Roman" w:cs="B Lotus" w:hint="cs"/>
          <w:b/>
          <w:bCs/>
          <w:sz w:val="28"/>
          <w:szCs w:val="28"/>
          <w:rtl/>
          <w:lang w:bidi="fa-IR"/>
        </w:rPr>
      </w:pPr>
      <w:r w:rsidRPr="00B96FC8">
        <w:rPr>
          <w:rFonts w:ascii="Times New Roman" w:hAnsi="Times New Roman" w:cs="B Lotus" w:hint="cs"/>
          <w:b/>
          <w:bCs/>
          <w:sz w:val="28"/>
          <w:szCs w:val="28"/>
          <w:rtl/>
          <w:lang w:bidi="fa-IR"/>
        </w:rPr>
        <w:t>نظریات و دیدگاه کسروی</w:t>
      </w:r>
      <w:r w:rsidR="00B96FC8">
        <w:rPr>
          <w:rFonts w:ascii="Times New Roman" w:hAnsi="Times New Roman" w:cs="B Lotus" w:hint="cs"/>
          <w:b/>
          <w:b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هر خواننده‌ای از روی نوشته کسروی می‌تواند بفهمد که روحیه انقلابی به معنی تمام کلمه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یعنی انقلاب بر علیه مذهب امامی بر وی حاکم بوده است و این روحیه در دو مسأله خود را نمایان می‌سازند.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غلب</w:t>
      </w:r>
      <w:r w:rsidR="00B96FC8">
        <w:rPr>
          <w:rFonts w:ascii="Times New Roman" w:hAnsi="Times New Roman" w:cs="B Lotus" w:hint="cs"/>
          <w:sz w:val="28"/>
          <w:szCs w:val="28"/>
          <w:rtl/>
          <w:lang w:bidi="fa-IR"/>
        </w:rPr>
        <w:t>ه خشونت بر سخنرانی و [نوشته او].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عدم انضباط میانه‌روی در اتخاذ برخی موضع‌گی</w:t>
      </w:r>
      <w:r w:rsidR="00B96FC8">
        <w:rPr>
          <w:rFonts w:ascii="Times New Roman" w:hAnsi="Times New Roman" w:cs="B Lotus" w:hint="cs"/>
          <w:sz w:val="28"/>
          <w:szCs w:val="28"/>
          <w:rtl/>
          <w:lang w:bidi="fa-IR"/>
        </w:rPr>
        <w:t>ری‌های او.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همچنانکه بسیاری اوقات انقلاب‌های فرهنگی به علت در مسیر واکنش نشان دادن با قدرت و عدم اتخاذ موضع‌گیری‌های نظم و قاعده خود را نشان می‌دهد</w:t>
      </w:r>
      <w:r w:rsidR="00B96F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کسروی در نقد خود بیشتر از اینکه یک ناقد موضوعی در چارچوب علمی باشد</w:t>
      </w:r>
      <w:r w:rsidR="00B96FC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نقد وی بیشتر دارای روحیه انقلابی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شاید شدت انحراف و حالت عقب افتادگی فکری و غوطه‌ور شدن در خرافات حاکم در زمان کسروی او را به چنین وضعیتی و چنین واکنش سوق داده باشد. و می‌توان افکار احمد کسروی را در مطالب زیر خلاصه نمود: </w:t>
      </w:r>
    </w:p>
    <w:p w:rsidR="00262400" w:rsidRDefault="00744CA0" w:rsidP="00744CA0">
      <w:pPr>
        <w:pStyle w:val="1"/>
        <w:widowControl w:val="0"/>
        <w:spacing w:line="226" w:lineRule="auto"/>
        <w:ind w:firstLine="227"/>
        <w:jc w:val="center"/>
        <w:rPr>
          <w:rFonts w:cs="B Jadid" w:hint="cs"/>
          <w:b w:val="0"/>
          <w:bCs w:val="0"/>
          <w:rtl/>
          <w:lang w:bidi="fa-IR"/>
        </w:rPr>
      </w:pPr>
      <w:r>
        <w:rPr>
          <w:rFonts w:ascii="Times New Roman" w:eastAsia="B Badr" w:hAnsi="Times New Roman" w:cs="B Lotus"/>
          <w:b w:val="0"/>
          <w:bCs w:val="0"/>
          <w:rtl/>
          <w:lang w:bidi="fa-IR"/>
        </w:rPr>
        <w:br w:type="page"/>
      </w:r>
      <w:r w:rsidR="00262400" w:rsidRPr="00744CA0">
        <w:rPr>
          <w:rFonts w:cs="B Jadid" w:hint="cs"/>
          <w:b w:val="0"/>
          <w:bCs w:val="0"/>
          <w:rtl/>
          <w:lang w:bidi="fa-IR"/>
        </w:rPr>
        <w:t>مطلب اول:</w:t>
      </w:r>
      <w:r w:rsidR="00B96FC8" w:rsidRPr="00744CA0">
        <w:rPr>
          <w:rFonts w:cs="B Jadid" w:hint="cs"/>
          <w:b w:val="0"/>
          <w:bCs w:val="0"/>
          <w:rtl/>
          <w:lang w:bidi="fa-IR"/>
        </w:rPr>
        <w:t xml:space="preserve"> </w:t>
      </w:r>
      <w:r w:rsidR="00262400" w:rsidRPr="00744CA0">
        <w:rPr>
          <w:rFonts w:cs="B Jadid" w:hint="cs"/>
          <w:b w:val="0"/>
          <w:bCs w:val="0"/>
          <w:rtl/>
          <w:lang w:bidi="fa-IR"/>
        </w:rPr>
        <w:t>مسائل مربوط به توحید ربوبیت</w:t>
      </w:r>
    </w:p>
    <w:p w:rsidR="00744CA0" w:rsidRPr="00744CA0" w:rsidRDefault="00744CA0" w:rsidP="00744CA0">
      <w:pPr>
        <w:rPr>
          <w:rFonts w:hint="cs"/>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دیدگاه کسروی تأمل و تفکر مردم در نشانه‌های ربوبیت خداوند و سنت‌های او در هستی از مهمترین مسائلی است که مردم از آن غفلت نموده‌اند. </w:t>
      </w:r>
    </w:p>
    <w:p w:rsidR="00262400" w:rsidRPr="00BB33A3" w:rsidRDefault="00262400" w:rsidP="00435D7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او درباره دوری مردم از دقت و تأمل در سنت‌های الهی در هستی که بیانگر عظمت خداوند است می‌گوید: و از جهالت فراگیر [عموم مردم] اینکه جز امر خارق العاده یا نادر الاتفاق را از جانب خداوند به حساب نمی‌آورند، در فصل بهار درختان را مشاهده نموده و از آن تعجب نمی‌کنند</w:t>
      </w:r>
      <w:r w:rsidR="00435D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 را قدرت خداوند به شمار نمی‌آورند ولیکن چنانچه درختی در پاییز شکوفه دهد. متأثر شده و از [شدت تعجب و تأثیر] سرهایشان را تکان داده و می‌گویند قدرت و عظمت خداوند را ببینید</w:t>
      </w:r>
      <w:r w:rsidRPr="00BB33A3">
        <w:rPr>
          <w:rStyle w:val="a7"/>
          <w:rFonts w:cs="B Lotus"/>
          <w:sz w:val="28"/>
          <w:szCs w:val="28"/>
          <w:rtl/>
          <w:lang w:bidi="fa-IR"/>
        </w:rPr>
        <w:footnoteReference w:id="413"/>
      </w:r>
      <w:r w:rsidR="00435D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435D7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کسروی بیان می‌نماید این روحیه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زمان وی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شیعه را به طرف رکود و بی‌تحرکی و انتظار گشایش کشانده [به تصور] اینکه امام مهدی ظهور نماید و بدون سعی و تلاش وضعیت ذلت و خواری حاکم بر ایران را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جز با علم و تکنولوژی ممکن نیست - اصلاح نماید.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کسروی ذکر می‌کند که تفکر منفی برخی از شیعیان معاصر وی به درجه‌ای رسید با کسی که در پی اصلاح تلاش می‌نمود به مخالفت می‌پرداختند. و بر این اعتقاد بودند اصلاح جهان از جانب خداوند به محمد بن حسن عسکری موکول شده است و دیگران حق دخالت در آن را ندارند.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حقیقتاً آنچه کسروی ذکر کرده است در اصلاح بینش اسلامی از اهمیت بسزائی برخوردار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i/>
          <w:iCs/>
          <w:sz w:val="28"/>
          <w:szCs w:val="28"/>
          <w:rtl/>
          <w:lang w:bidi="fa-IR"/>
        </w:rPr>
      </w:pPr>
      <w:r w:rsidRPr="00BB33A3">
        <w:rPr>
          <w:rFonts w:ascii="Times New Roman" w:hAnsi="Times New Roman" w:cs="B Lotus" w:hint="cs"/>
          <w:sz w:val="28"/>
          <w:szCs w:val="28"/>
          <w:rtl/>
          <w:lang w:bidi="fa-IR"/>
        </w:rPr>
        <w:t>زیرا در دو مشکلی که او به آن اشاره نموده است بنا به دلایلی میان گروه‌های مختلف مسلمانان فراگیر شده است</w:t>
      </w:r>
      <w:r w:rsidR="00435D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مهمترین آن تأثیر وجود برخی تصورات اشتباه به نام مهدی یا مخلص و یا به علت درک اشتباه مفهوم توکل بر خداوند است. </w:t>
      </w:r>
    </w:p>
    <w:p w:rsidR="00744CA0" w:rsidRPr="009A6D1D" w:rsidRDefault="00262400" w:rsidP="009A6D1D">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9A6D1D">
        <w:rPr>
          <w:rFonts w:cs="B Lotus" w:hint="cs"/>
          <w:sz w:val="28"/>
          <w:szCs w:val="28"/>
          <w:rtl/>
          <w:lang w:bidi="fa-IR"/>
        </w:rPr>
        <w:t>اما بعد از کسروی عرصه  مفاهیم</w:t>
      </w:r>
      <w:r w:rsidR="009A6D1D">
        <w:rPr>
          <w:rFonts w:cs="B Lotus" w:hint="cs"/>
          <w:sz w:val="28"/>
          <w:szCs w:val="28"/>
          <w:rtl/>
          <w:lang w:bidi="fa-IR"/>
        </w:rPr>
        <w:t xml:space="preserve"> -</w:t>
      </w:r>
      <w:r w:rsidRPr="009A6D1D">
        <w:rPr>
          <w:rFonts w:cs="B Lotus" w:hint="cs"/>
          <w:sz w:val="28"/>
          <w:szCs w:val="28"/>
          <w:rtl/>
          <w:lang w:bidi="fa-IR"/>
        </w:rPr>
        <w:t xml:space="preserve"> دینی و فرهنگی</w:t>
      </w:r>
      <w:r w:rsidR="009A6D1D">
        <w:rPr>
          <w:rFonts w:cs="B Lotus" w:hint="cs"/>
          <w:sz w:val="28"/>
          <w:szCs w:val="28"/>
          <w:rtl/>
          <w:lang w:bidi="fa-IR"/>
        </w:rPr>
        <w:t xml:space="preserve"> -</w:t>
      </w:r>
      <w:r w:rsidRPr="009A6D1D">
        <w:rPr>
          <w:rFonts w:cs="B Lotus" w:hint="cs"/>
          <w:sz w:val="28"/>
          <w:szCs w:val="28"/>
          <w:rtl/>
          <w:lang w:bidi="fa-IR"/>
        </w:rPr>
        <w:t xml:space="preserve"> در مهمترین آن مفهوم اصلاح دینی دستخوش تغییراتی در میان تشیع گردید و به گونه‌ای که شعله جریان مورد انتقاد کسروی فروکش نمود</w:t>
      </w:r>
      <w:r w:rsidR="00435D71" w:rsidRPr="009A6D1D">
        <w:rPr>
          <w:rFonts w:cs="B Lotus" w:hint="cs"/>
          <w:sz w:val="28"/>
          <w:szCs w:val="28"/>
          <w:rtl/>
          <w:lang w:bidi="fa-IR"/>
        </w:rPr>
        <w:t>،</w:t>
      </w:r>
      <w:r w:rsidRPr="009A6D1D">
        <w:rPr>
          <w:rFonts w:cs="B Lotus" w:hint="cs"/>
          <w:sz w:val="28"/>
          <w:szCs w:val="28"/>
          <w:rtl/>
          <w:lang w:bidi="fa-IR"/>
        </w:rPr>
        <w:t xml:space="preserve"> و جریان شیعی</w:t>
      </w:r>
      <w:r w:rsidR="009A6D1D">
        <w:rPr>
          <w:rFonts w:cs="B Lotus" w:hint="cs"/>
          <w:sz w:val="28"/>
          <w:szCs w:val="28"/>
          <w:rtl/>
          <w:lang w:bidi="fa-IR"/>
        </w:rPr>
        <w:t xml:space="preserve"> -</w:t>
      </w:r>
      <w:r w:rsidRPr="009A6D1D">
        <w:rPr>
          <w:rFonts w:cs="B Lotus" w:hint="cs"/>
          <w:sz w:val="28"/>
          <w:szCs w:val="28"/>
          <w:rtl/>
          <w:lang w:bidi="fa-IR"/>
        </w:rPr>
        <w:t xml:space="preserve"> با انواع مختلف آن</w:t>
      </w:r>
      <w:r w:rsidR="009A6D1D">
        <w:rPr>
          <w:rFonts w:cs="B Lotus" w:hint="cs"/>
          <w:sz w:val="28"/>
          <w:szCs w:val="28"/>
          <w:rtl/>
          <w:lang w:bidi="fa-IR"/>
        </w:rPr>
        <w:t xml:space="preserve"> -</w:t>
      </w:r>
      <w:r w:rsidRPr="009A6D1D">
        <w:rPr>
          <w:rFonts w:cs="B Lotus" w:hint="cs"/>
          <w:sz w:val="28"/>
          <w:szCs w:val="28"/>
          <w:rtl/>
          <w:lang w:bidi="fa-IR"/>
        </w:rPr>
        <w:t xml:space="preserve"> جهت حرکتی بر</w:t>
      </w:r>
      <w:r w:rsidR="00435D71" w:rsidRPr="009A6D1D">
        <w:rPr>
          <w:rFonts w:cs="B Lotus" w:hint="cs"/>
          <w:sz w:val="28"/>
          <w:szCs w:val="28"/>
          <w:rtl/>
          <w:lang w:bidi="fa-IR"/>
        </w:rPr>
        <w:t xml:space="preserve"> </w:t>
      </w:r>
      <w:r w:rsidRPr="009A6D1D">
        <w:rPr>
          <w:rFonts w:cs="B Lotus" w:hint="cs"/>
          <w:sz w:val="28"/>
          <w:szCs w:val="28"/>
          <w:rtl/>
          <w:lang w:bidi="fa-IR"/>
        </w:rPr>
        <w:t>وی غالب شد</w:t>
      </w:r>
      <w:r w:rsidR="00435D71" w:rsidRPr="009A6D1D">
        <w:rPr>
          <w:rFonts w:cs="B Lotus" w:hint="cs"/>
          <w:sz w:val="28"/>
          <w:szCs w:val="28"/>
          <w:rtl/>
          <w:lang w:bidi="fa-IR"/>
        </w:rPr>
        <w:t>،</w:t>
      </w:r>
      <w:r w:rsidRPr="009A6D1D">
        <w:rPr>
          <w:rFonts w:cs="B Lotus" w:hint="cs"/>
          <w:sz w:val="28"/>
          <w:szCs w:val="28"/>
          <w:rtl/>
          <w:lang w:bidi="fa-IR"/>
        </w:rPr>
        <w:t xml:space="preserve"> و جریان انقلاب اسلامی در ایران و خالص در عراق به تکاپو افتادند که تغییرات بزرگی به وجود آمد. </w:t>
      </w:r>
    </w:p>
    <w:p w:rsidR="00262400" w:rsidRDefault="00744CA0" w:rsidP="00744CA0">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744CA0">
        <w:rPr>
          <w:rFonts w:cs="B Jadid" w:hint="cs"/>
          <w:sz w:val="28"/>
          <w:szCs w:val="28"/>
          <w:rtl/>
          <w:lang w:bidi="fa-IR"/>
        </w:rPr>
        <w:t>مطلب دوم</w:t>
      </w:r>
      <w:r w:rsidR="005129D8" w:rsidRPr="00744CA0">
        <w:rPr>
          <w:rFonts w:cs="B Jadid" w:hint="cs"/>
          <w:sz w:val="28"/>
          <w:szCs w:val="28"/>
          <w:rtl/>
          <w:lang w:bidi="fa-IR"/>
        </w:rPr>
        <w:t xml:space="preserve">: </w:t>
      </w:r>
      <w:r>
        <w:rPr>
          <w:rFonts w:cs="B Jadid" w:hint="cs"/>
          <w:sz w:val="28"/>
          <w:szCs w:val="28"/>
          <w:rtl/>
          <w:lang w:bidi="fa-IR"/>
        </w:rPr>
        <w:t>مسائل مربوط به توحید عبادت</w:t>
      </w:r>
    </w:p>
    <w:p w:rsidR="00744CA0" w:rsidRPr="00744CA0" w:rsidRDefault="00744CA0" w:rsidP="00744CA0">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بر این باور است که اسلام آمده تا به مردم آموزش دهد که در عبادت تنها به خداوند روی آورند و از عبادت غیر او دست بردارند</w:t>
      </w:r>
      <w:r w:rsidRPr="00BB33A3">
        <w:rPr>
          <w:rStyle w:val="a7"/>
          <w:rFonts w:cs="B Lotus"/>
          <w:sz w:val="28"/>
          <w:szCs w:val="28"/>
          <w:rtl/>
          <w:lang w:bidi="fa-IR"/>
        </w:rPr>
        <w:footnoteReference w:id="414"/>
      </w:r>
      <w:r w:rsidR="00435D71">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در این زمینه کسروی به عبادت و پرستش بارگاه‌ها و اولیاء که از نظر او جزو منکرات فراگیر است اشاره می‌نماید می‌گوید: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دیگر منکرات‌شان [امامیه] ترویج پرستش بارگاه‌هاست، بر قبر هر کدام از ائمه در خراسان، عراق و حجاز گنبدی طلا یا نقره احداث نموده‌اند و بارگاه‌هایی ساخته و خدمتکارانی به کار گرفته‌اند و از هر طرف زائرانی آمده جلو درب بارگاه ایستاده با حالت تواضع و زاری اجازه خواسته و سپس وارد می‌شوند و قبر را می‌بوسند و دور آن می‌گردند و گریه می‌نمایند و از آنان حاجات و نیاز خویش را می‌طلبند پس آیا این [عمل] چیزی جز عبادت است؟!</w:t>
      </w:r>
      <w:r w:rsidRPr="00BB33A3">
        <w:rPr>
          <w:rStyle w:val="a7"/>
          <w:rFonts w:cs="B Lotus"/>
          <w:sz w:val="28"/>
          <w:szCs w:val="28"/>
          <w:rtl/>
          <w:lang w:bidi="fa-IR"/>
        </w:rPr>
        <w:footnoteReference w:id="415"/>
      </w:r>
      <w:r w:rsidR="00744CA0">
        <w:rPr>
          <w:rFonts w:ascii="Times New Roman" w:hAnsi="Times New Roman" w:cs="B Lotus" w:hint="cs"/>
          <w:sz w:val="28"/>
          <w:szCs w:val="28"/>
          <w:rtl/>
          <w:lang w:bidi="fa-IR"/>
        </w:rPr>
        <w:t>.</w:t>
      </w:r>
    </w:p>
    <w:p w:rsidR="00262400" w:rsidRPr="00BB33A3" w:rsidRDefault="00262400" w:rsidP="006F56D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سپس کسروی ذکر می‌کند، اینها اگر نصیحت و اندرز شوند از خود دفاع نموده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گویند: ما بر این اعتقاد نیستیم که ائمه خدائی می‌باشند</w:t>
      </w:r>
      <w:r w:rsidR="00744C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قصد عبادت</w:t>
      </w:r>
      <w:r w:rsidR="00744C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آنان را زیارت نمی‌کنیم</w:t>
      </w:r>
      <w:r w:rsidR="00744C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آنان را بندگان مقرب خداوند می‌دانیم</w:t>
      </w:r>
      <w:r w:rsidR="00744CA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آنان را زیارت می‌نمائیم تا در مورد نیازهایمان از آنان شفاعت [نزد خدا] بطلبیم، کسروی این استدلال را باطل و بی‌پایه خوانده می‌گویند خداوند نیاز به شفاعت</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خواهی ندارد و خداوند همچون یکی از پادشاهان دنیا نیست تا نزد وی شفاعت جویند</w:t>
      </w:r>
      <w:r w:rsidRPr="00BB33A3">
        <w:rPr>
          <w:rStyle w:val="a7"/>
          <w:rFonts w:cs="B Lotus"/>
          <w:sz w:val="28"/>
          <w:szCs w:val="28"/>
          <w:rtl/>
          <w:lang w:bidi="fa-IR"/>
        </w:rPr>
        <w:footnoteReference w:id="416"/>
      </w:r>
      <w:r w:rsidRPr="00BB33A3">
        <w:rPr>
          <w:rFonts w:ascii="Times New Roman" w:hAnsi="Times New Roman" w:cs="B Lotus" w:hint="cs"/>
          <w:sz w:val="28"/>
          <w:szCs w:val="28"/>
          <w:rtl/>
          <w:lang w:bidi="fa-IR"/>
        </w:rPr>
        <w:t xml:space="preserve"> و این جواب و استدلال همسان پاسخ مشرکین است که قرآن بازگو می‌نماید</w:t>
      </w:r>
      <w:r w:rsidR="006F56D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چون پیامبر مشرکین قریش را نکوهش می‌کرد و به آنان فرمود: آیا آنچه که خود [با دست خود] تراشیده‌اید می‌پرستید؟ در جواب می‌گفتند</w:t>
      </w:r>
      <w:r w:rsidR="006F56D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اینان نزد خداوند ما را شفاعت می‌کنند</w:t>
      </w:r>
      <w:r w:rsidRPr="00BB33A3">
        <w:rPr>
          <w:rStyle w:val="a7"/>
          <w:rFonts w:cs="B Lotus"/>
          <w:sz w:val="28"/>
          <w:szCs w:val="28"/>
          <w:rtl/>
          <w:lang w:bidi="fa-IR"/>
        </w:rPr>
        <w:footnoteReference w:id="417"/>
      </w:r>
      <w:r w:rsidR="006F56D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کسروی بیان می‌نماید که عامل ترویج این خرافات اعتقاد بسیاری از شیعیان است که ائمه زنده‌اند و بر انجام هر کاری توانایند، و کسروی چنین اعتقادی را انحراف از توحید به شمار می‌آورد</w:t>
      </w:r>
      <w:r w:rsidRPr="00BB33A3">
        <w:rPr>
          <w:rStyle w:val="a7"/>
          <w:rFonts w:cs="B Lotus"/>
          <w:sz w:val="28"/>
          <w:szCs w:val="28"/>
          <w:rtl/>
          <w:lang w:bidi="fa-IR"/>
        </w:rPr>
        <w:footnoteReference w:id="418"/>
      </w:r>
      <w:r w:rsidR="006F56D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6F56D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کسروی در ردّ این اعتقادات [باطل] به ذکر حادثه ورود سپاه عبدالعزیز بن سعود بن محمد به نجف و کربلا در سال 1216هـ‍ استدلال می‌نماید که لشکر بر دو شهر مذکور استیلا یافتند، و گنبدهای که بر قبر ائمه بودند نابود ساخته و اموالی که در بارگاه‌هایشان بود با خود بردند</w:t>
      </w:r>
      <w:r w:rsidR="00191326" w:rsidRPr="00BB33A3">
        <w:rPr>
          <w:rStyle w:val="a7"/>
          <w:rFonts w:cs="B Lotus"/>
          <w:sz w:val="28"/>
          <w:szCs w:val="28"/>
          <w:rtl/>
          <w:lang w:bidi="fa-IR"/>
        </w:rPr>
        <w:footnoteReference w:id="419"/>
      </w:r>
      <w:r w:rsidRPr="00BB33A3">
        <w:rPr>
          <w:rFonts w:ascii="Times New Roman" w:hAnsi="Times New Roman" w:cs="B Lotus" w:hint="cs"/>
          <w:sz w:val="28"/>
          <w:szCs w:val="28"/>
          <w:rtl/>
          <w:lang w:bidi="fa-IR"/>
        </w:rPr>
        <w:t xml:space="preserve">، با وجود اینکه کسروی تأسف خود را بر قتل و غارتی که اتفاق افتاد نشان می‌دهد اما او از این واقعه استدلال‌های بزرگی می‌نماید.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6F56D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اینکه آن قبرها و توانای دفع ضرر از خود را ندارند پس چگونه آن را از دیگران دفع نمایند. </w:t>
      </w:r>
    </w:p>
    <w:p w:rsidR="00A55691" w:rsidRDefault="00262400" w:rsidP="00A55691">
      <w:pPr>
        <w:pStyle w:val="StyleComplexBLotus12ptJustifiedFirstline05cmCharCharCharCharCharCharCharCharChar"/>
        <w:widowControl w:val="0"/>
        <w:spacing w:line="226" w:lineRule="auto"/>
        <w:ind w:firstLine="227"/>
        <w:rPr>
          <w:rFonts w:cs="B Lotus" w:hint="cs"/>
          <w:sz w:val="28"/>
          <w:szCs w:val="28"/>
          <w:rtl/>
          <w:lang w:bidi="fa-IR"/>
        </w:rPr>
      </w:pPr>
      <w:r w:rsidRPr="00A7576B">
        <w:rPr>
          <w:rFonts w:cs="B Lotus" w:hint="cs"/>
          <w:sz w:val="28"/>
          <w:szCs w:val="28"/>
          <w:rtl/>
          <w:lang w:bidi="fa-IR"/>
        </w:rPr>
        <w:t>دوم</w:t>
      </w:r>
      <w:r w:rsidR="005129D8" w:rsidRPr="00A7576B">
        <w:rPr>
          <w:rFonts w:cs="B Lotus" w:hint="cs"/>
          <w:sz w:val="28"/>
          <w:szCs w:val="28"/>
          <w:rtl/>
          <w:lang w:bidi="fa-IR"/>
        </w:rPr>
        <w:t xml:space="preserve">: </w:t>
      </w:r>
      <w:r w:rsidRPr="00A7576B">
        <w:rPr>
          <w:rFonts w:cs="B Lotus" w:hint="cs"/>
          <w:sz w:val="28"/>
          <w:szCs w:val="28"/>
          <w:rtl/>
          <w:lang w:bidi="fa-IR"/>
        </w:rPr>
        <w:t>اینکه امور جز به اسباب ظاهری و معمول آن انجام نخواهد پذیرفت، نجف از اینکه دارای دژ و قلعه بود و ساکنینش از آن دفاع کردند، از خسارت و ضرر در امان ماند، و حال کربلا چون دارای قلعه</w:t>
      </w:r>
      <w:r w:rsidRPr="00A7576B">
        <w:rPr>
          <w:rFonts w:cs="B Lotus" w:hint="eastAsia"/>
          <w:sz w:val="28"/>
          <w:szCs w:val="28"/>
          <w:rtl/>
          <w:lang w:bidi="fa-IR"/>
        </w:rPr>
        <w:t xml:space="preserve"> و </w:t>
      </w:r>
      <w:r w:rsidR="00A55691">
        <w:rPr>
          <w:rFonts w:cs="B Lotus" w:hint="cs"/>
          <w:sz w:val="28"/>
          <w:szCs w:val="28"/>
          <w:rtl/>
          <w:lang w:bidi="fa-IR"/>
        </w:rPr>
        <w:t>د</w:t>
      </w:r>
      <w:r w:rsidR="00A55691">
        <w:rPr>
          <w:rFonts w:cs="B Lotus" w:hint="eastAsia"/>
          <w:sz w:val="28"/>
          <w:szCs w:val="28"/>
          <w:rtl/>
          <w:lang w:bidi="fa-IR"/>
        </w:rPr>
        <w:t>ژى</w:t>
      </w:r>
      <w:r w:rsidRPr="00A7576B">
        <w:rPr>
          <w:rFonts w:cs="B Lotus" w:hint="eastAsia"/>
          <w:sz w:val="28"/>
          <w:szCs w:val="28"/>
          <w:rtl/>
          <w:lang w:bidi="fa-IR"/>
        </w:rPr>
        <w:t xml:space="preserve"> نبود و </w:t>
      </w:r>
      <w:r w:rsidRPr="00A7576B">
        <w:rPr>
          <w:rFonts w:cs="B Lotus" w:hint="cs"/>
          <w:sz w:val="28"/>
          <w:szCs w:val="28"/>
          <w:rtl/>
          <w:lang w:bidi="fa-IR"/>
        </w:rPr>
        <w:t>ساکنیش از آن دفاع ننمودند دچار آن ضرر کمرشکن گردید</w:t>
      </w:r>
      <w:r w:rsidR="00A55691">
        <w:rPr>
          <w:rFonts w:cs="B Lotus" w:hint="cs"/>
          <w:sz w:val="28"/>
          <w:szCs w:val="28"/>
          <w:rtl/>
          <w:lang w:bidi="fa-IR"/>
        </w:rPr>
        <w:t>.</w:t>
      </w:r>
    </w:p>
    <w:p w:rsidR="006F56D0" w:rsidRPr="00A7576B" w:rsidRDefault="00262400" w:rsidP="00A55691">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A7576B">
        <w:rPr>
          <w:rFonts w:cs="B Lotus" w:hint="cs"/>
          <w:sz w:val="28"/>
          <w:szCs w:val="28"/>
          <w:rtl/>
          <w:lang w:bidi="fa-IR"/>
        </w:rPr>
        <w:t xml:space="preserve">خلاصه کسروی ثابت می‌کند، که عبادت می‌بایست جز برای خدا انجام نگردد، و طلب نیاز از ائمه و صالحین که میان مردم گسترش یافته است نوعی شرک است که اسلام آمده ابطال آن را اعلام نماید. </w:t>
      </w:r>
    </w:p>
    <w:p w:rsidR="00262400" w:rsidRDefault="006F56D0" w:rsidP="00E301F2">
      <w:pPr>
        <w:pStyle w:val="StyleComplexBLotus12ptJustifiedFirstline05cmCharCharCharCharCharCharCharCharChar"/>
        <w:widowControl w:val="0"/>
        <w:spacing w:line="221"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6F56D0">
        <w:rPr>
          <w:rFonts w:cs="B Jadid" w:hint="cs"/>
          <w:sz w:val="28"/>
          <w:szCs w:val="28"/>
          <w:rtl/>
          <w:lang w:bidi="fa-IR"/>
        </w:rPr>
        <w:t>مطلب سوم</w:t>
      </w:r>
      <w:r w:rsidR="005129D8" w:rsidRPr="006F56D0">
        <w:rPr>
          <w:rFonts w:cs="B Jadid" w:hint="cs"/>
          <w:sz w:val="28"/>
          <w:szCs w:val="28"/>
          <w:rtl/>
          <w:lang w:bidi="fa-IR"/>
        </w:rPr>
        <w:t xml:space="preserve">: </w:t>
      </w:r>
      <w:r w:rsidR="00262400" w:rsidRPr="006F56D0">
        <w:rPr>
          <w:rFonts w:cs="B Jadid" w:hint="cs"/>
          <w:sz w:val="28"/>
          <w:szCs w:val="28"/>
          <w:rtl/>
          <w:lang w:bidi="fa-IR"/>
        </w:rPr>
        <w:t>غلو در ائمه</w:t>
      </w:r>
    </w:p>
    <w:p w:rsidR="006F56D0" w:rsidRPr="006F56D0" w:rsidRDefault="006F56D0" w:rsidP="00E301F2">
      <w:pPr>
        <w:pStyle w:val="StyleComplexBLotus12ptJustifiedFirstline05cmCharCharCharCharCharCharCharCharChar"/>
        <w:widowControl w:val="0"/>
        <w:spacing w:line="221" w:lineRule="auto"/>
        <w:ind w:firstLine="227"/>
        <w:jc w:val="center"/>
        <w:rPr>
          <w:rFonts w:cs="B Jadid" w:hint="cs"/>
          <w:sz w:val="28"/>
          <w:szCs w:val="28"/>
          <w:rtl/>
          <w:lang w:bidi="fa-IR"/>
        </w:rPr>
      </w:pPr>
    </w:p>
    <w:p w:rsidR="00262400" w:rsidRPr="00840CC7"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pacing w:val="-4"/>
          <w:sz w:val="28"/>
          <w:szCs w:val="28"/>
          <w:rtl/>
          <w:lang w:bidi="fa-IR"/>
        </w:rPr>
      </w:pPr>
      <w:r w:rsidRPr="00840CC7">
        <w:rPr>
          <w:rFonts w:ascii="Times New Roman" w:hAnsi="Times New Roman" w:cs="B Lotus" w:hint="cs"/>
          <w:spacing w:val="-4"/>
          <w:sz w:val="28"/>
          <w:szCs w:val="28"/>
          <w:rtl/>
          <w:lang w:bidi="fa-IR"/>
        </w:rPr>
        <w:t>از جمله مسائلی که باعث اعتراضات کسروی بر مذهب شیعه گردیده است:</w:t>
      </w:r>
      <w:r w:rsidR="008261A7" w:rsidRPr="00840CC7">
        <w:rPr>
          <w:rFonts w:ascii="Times New Roman" w:hAnsi="Times New Roman" w:cs="B Lotus" w:hint="cs"/>
          <w:spacing w:val="-4"/>
          <w:sz w:val="28"/>
          <w:szCs w:val="28"/>
          <w:rtl/>
          <w:lang w:bidi="fa-IR"/>
        </w:rPr>
        <w:t xml:space="preserve"> </w:t>
      </w:r>
      <w:r w:rsidRPr="00840CC7">
        <w:rPr>
          <w:rFonts w:ascii="Times New Roman" w:hAnsi="Times New Roman" w:cs="B Lotus" w:hint="cs"/>
          <w:spacing w:val="-4"/>
          <w:sz w:val="28"/>
          <w:szCs w:val="28"/>
          <w:rtl/>
          <w:lang w:bidi="fa-IR"/>
        </w:rPr>
        <w:t>مسأله غلو می‌باشد</w:t>
      </w:r>
      <w:r w:rsidR="00191326" w:rsidRPr="00840CC7">
        <w:rPr>
          <w:rFonts w:ascii="Times New Roman" w:hAnsi="Times New Roman" w:cs="B Lotus" w:hint="cs"/>
          <w:spacing w:val="-4"/>
          <w:sz w:val="28"/>
          <w:szCs w:val="28"/>
          <w:rtl/>
          <w:lang w:bidi="fa-IR"/>
        </w:rPr>
        <w:t xml:space="preserve">، </w:t>
      </w:r>
      <w:r w:rsidRPr="00840CC7">
        <w:rPr>
          <w:rFonts w:ascii="Times New Roman" w:hAnsi="Times New Roman" w:cs="B Lotus" w:hint="cs"/>
          <w:spacing w:val="-4"/>
          <w:sz w:val="28"/>
          <w:szCs w:val="28"/>
          <w:rtl/>
          <w:lang w:bidi="fa-IR"/>
        </w:rPr>
        <w:t xml:space="preserve">او </w:t>
      </w:r>
      <w:r w:rsidR="008261A7" w:rsidRPr="00840CC7">
        <w:rPr>
          <w:rFonts w:ascii="Times New Roman" w:hAnsi="Times New Roman" w:cs="CTraditional Arabic" w:hint="cs"/>
          <w:spacing w:val="-4"/>
          <w:sz w:val="28"/>
          <w:szCs w:val="28"/>
          <w:rtl/>
          <w:lang w:bidi="fa-IR"/>
        </w:rPr>
        <w:t>:</w:t>
      </w:r>
      <w:r w:rsidRPr="00840CC7">
        <w:rPr>
          <w:rFonts w:ascii="Times New Roman" w:hAnsi="Times New Roman" w:cs="B Lotus" w:hint="cs"/>
          <w:spacing w:val="-4"/>
          <w:sz w:val="28"/>
          <w:szCs w:val="28"/>
          <w:rtl/>
          <w:lang w:bidi="fa-IR"/>
        </w:rPr>
        <w:t xml:space="preserve"> بیان می‌نماید که مهمترین جلوه‌های غلو در مذهب شیعه عبارتند از:</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قول به اینکه خداوند جهان را ب</w:t>
      </w:r>
      <w:r w:rsidR="008261A7">
        <w:rPr>
          <w:rFonts w:ascii="Times New Roman" w:hAnsi="Times New Roman" w:cs="B Lotus" w:hint="cs"/>
          <w:sz w:val="28"/>
          <w:szCs w:val="28"/>
          <w:rtl/>
          <w:lang w:bidi="fa-IR"/>
        </w:rPr>
        <w:t>ه</w:t>
      </w:r>
      <w:r w:rsidRPr="00BB33A3">
        <w:rPr>
          <w:rFonts w:ascii="Times New Roman" w:hAnsi="Times New Roman" w:cs="B Lotus" w:hint="cs"/>
          <w:sz w:val="28"/>
          <w:szCs w:val="28"/>
          <w:rtl/>
          <w:lang w:bidi="fa-IR"/>
        </w:rPr>
        <w:t xml:space="preserve"> خاطر ائمه خلق نموده است. </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2- قول به اینکه خداوند کار هستی را به ائمه موکول نموده است. </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قول به اینکه خداوند هزارها سال قبل از اینکه جهان را بیافریند ائمه را خلق کرده است. </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4- قول به اینکه ماندگاری زمین و آسمان به وجود ائمه بستگی دارد. </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5- ائمه روزی رسانند</w:t>
      </w:r>
      <w:r w:rsidR="00F85BF4" w:rsidRPr="00BB33A3">
        <w:rPr>
          <w:rStyle w:val="a7"/>
          <w:rFonts w:cs="B Lotus"/>
          <w:sz w:val="28"/>
          <w:szCs w:val="28"/>
          <w:rtl/>
          <w:lang w:bidi="fa-IR"/>
        </w:rPr>
        <w:footnoteReference w:id="420"/>
      </w:r>
      <w:r w:rsidRPr="00BB33A3">
        <w:rPr>
          <w:rFonts w:ascii="Times New Roman" w:hAnsi="Times New Roman" w:cs="B Lotus" w:hint="cs"/>
          <w:sz w:val="28"/>
          <w:szCs w:val="28"/>
          <w:rtl/>
          <w:lang w:bidi="fa-IR"/>
        </w:rPr>
        <w:t>.</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6- نسبت علم غیب به ائمه. </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7- قول به حلول خداوند در ائمه</w:t>
      </w:r>
      <w:r w:rsidR="00F85BF4" w:rsidRPr="00BB33A3">
        <w:rPr>
          <w:rStyle w:val="a7"/>
          <w:rFonts w:cs="B Lotus"/>
          <w:sz w:val="28"/>
          <w:szCs w:val="28"/>
          <w:rtl/>
          <w:lang w:bidi="fa-IR"/>
        </w:rPr>
        <w:footnoteReference w:id="421"/>
      </w:r>
      <w:r w:rsidRPr="00BB33A3">
        <w:rPr>
          <w:rFonts w:ascii="Times New Roman" w:hAnsi="Times New Roman" w:cs="B Lotus" w:hint="cs"/>
          <w:sz w:val="28"/>
          <w:szCs w:val="28"/>
          <w:rtl/>
          <w:lang w:bidi="fa-IR"/>
        </w:rPr>
        <w:t xml:space="preserve">. </w:t>
      </w:r>
    </w:p>
    <w:p w:rsidR="008261A7" w:rsidRPr="00DF561B" w:rsidRDefault="00262400" w:rsidP="00E301F2">
      <w:pPr>
        <w:pStyle w:val="StyleComplexBLotus12ptJustifiedFirstline05cmCharCharCharCharCharCharCharCharChar"/>
        <w:widowControl w:val="0"/>
        <w:spacing w:line="221" w:lineRule="auto"/>
        <w:ind w:firstLine="227"/>
        <w:rPr>
          <w:rFonts w:cs="B Lotus" w:hint="cs"/>
          <w:spacing w:val="-4"/>
          <w:sz w:val="28"/>
          <w:szCs w:val="28"/>
          <w:rtl/>
          <w:lang w:bidi="fa-IR"/>
        </w:rPr>
      </w:pPr>
      <w:r w:rsidRPr="00DF561B">
        <w:rPr>
          <w:rFonts w:cs="B Lotus" w:hint="cs"/>
          <w:spacing w:val="-4"/>
          <w:sz w:val="28"/>
          <w:szCs w:val="28"/>
          <w:rtl/>
          <w:lang w:bidi="fa-IR"/>
        </w:rPr>
        <w:t>8- قول به اینکه حب علی حسنه‌ای است که هیچ سیّئه‌ای همراه آن ضرر نمی‌رساند</w:t>
      </w:r>
      <w:r w:rsidR="008261A7" w:rsidRPr="00DF561B">
        <w:rPr>
          <w:rFonts w:cs="B Lotus" w:hint="cs"/>
          <w:spacing w:val="-4"/>
          <w:sz w:val="28"/>
          <w:szCs w:val="28"/>
          <w:rtl/>
          <w:lang w:bidi="fa-IR"/>
        </w:rPr>
        <w:t>.</w:t>
      </w:r>
    </w:p>
    <w:p w:rsidR="00262400" w:rsidRPr="0006150E" w:rsidRDefault="00262400" w:rsidP="00E301F2">
      <w:pPr>
        <w:pStyle w:val="StyleComplexBLotus12ptJustifiedFirstline05cmCharCharCharCharCharCharCharCharChar"/>
        <w:widowControl w:val="0"/>
        <w:spacing w:line="221" w:lineRule="auto"/>
        <w:ind w:firstLine="227"/>
        <w:rPr>
          <w:rFonts w:cs="B Lotus" w:hint="cs"/>
          <w:spacing w:val="-4"/>
          <w:szCs w:val="32"/>
          <w:rtl/>
          <w:lang w:bidi="fa-IR"/>
        </w:rPr>
      </w:pPr>
      <w:r w:rsidRPr="0006150E">
        <w:rPr>
          <w:rFonts w:cs="B Lotus" w:hint="cs"/>
          <w:spacing w:val="-4"/>
          <w:sz w:val="28"/>
          <w:szCs w:val="28"/>
          <w:rtl/>
          <w:lang w:bidi="fa-IR"/>
        </w:rPr>
        <w:t>کسروی بر این باور است که این جلوه‌ها از صورت‌های غلواند که قرآن به مخالفت با آن پرداخته است، و می‌گویند: پس انسان تعجب می‌کند از اینکه پیامبر با وجود شکوه ارزش و منزلتش فروتنی می‌نماید و می‌فرماید:</w:t>
      </w:r>
      <w:r w:rsidR="0029369A" w:rsidRPr="0006150E">
        <w:rPr>
          <w:rFonts w:cs="B Lotus" w:hint="cs"/>
          <w:spacing w:val="-4"/>
          <w:sz w:val="28"/>
          <w:szCs w:val="28"/>
          <w:rtl/>
          <w:lang w:bidi="fa-IR"/>
        </w:rPr>
        <w:t xml:space="preserve"> </w:t>
      </w:r>
      <w:r w:rsidR="007161D8" w:rsidRPr="0006150E">
        <w:rPr>
          <w:rFonts w:ascii="QCF_BSML" w:eastAsia="Times New Roman" w:hAnsi="QCF_BSML" w:cs="QCF_BSML"/>
          <w:color w:val="000000"/>
          <w:spacing w:val="-4"/>
          <w:sz w:val="28"/>
          <w:szCs w:val="28"/>
          <w:rtl/>
        </w:rPr>
        <w:t>ﮋ</w:t>
      </w:r>
      <w:r w:rsidR="0029369A" w:rsidRPr="0006150E">
        <w:rPr>
          <w:rFonts w:ascii="QCF_P304" w:eastAsia="Times New Roman" w:hAnsi="QCF_P304" w:cs="QCF_P304"/>
          <w:color w:val="000000"/>
          <w:spacing w:val="-4"/>
          <w:sz w:val="28"/>
          <w:szCs w:val="28"/>
          <w:rtl/>
        </w:rPr>
        <w:t>ﰄ ﰅ ﰆ ﰇ ﰈ</w:t>
      </w:r>
      <w:r w:rsidR="007161D8" w:rsidRPr="0006150E">
        <w:rPr>
          <w:rFonts w:ascii="QCF_BSML" w:eastAsia="Times New Roman" w:hAnsi="QCF_BSML" w:cs="QCF_BSML"/>
          <w:color w:val="000000"/>
          <w:spacing w:val="-4"/>
          <w:sz w:val="28"/>
          <w:szCs w:val="28"/>
          <w:rtl/>
        </w:rPr>
        <w:t>ﮊ</w:t>
      </w:r>
      <w:r w:rsidR="007161D8" w:rsidRPr="0006150E">
        <w:rPr>
          <w:rFonts w:ascii="Arial" w:eastAsia="Times New Roman" w:hAnsi="Arial" w:cs="B Lotus" w:hint="cs"/>
          <w:color w:val="000000"/>
          <w:spacing w:val="-4"/>
          <w:sz w:val="28"/>
          <w:szCs w:val="28"/>
          <w:rtl/>
        </w:rPr>
        <w:t>.</w:t>
      </w:r>
      <w:r w:rsidR="007161D8" w:rsidRPr="0006150E">
        <w:rPr>
          <w:rFonts w:cs="B Lotus" w:hint="cs"/>
          <w:spacing w:val="-4"/>
          <w:sz w:val="28"/>
          <w:szCs w:val="28"/>
          <w:rtl/>
          <w:lang w:bidi="fa-IR"/>
        </w:rPr>
        <w:t xml:space="preserve"> (</w:t>
      </w:r>
      <w:r w:rsidR="004475BF" w:rsidRPr="0006150E">
        <w:rPr>
          <w:rFonts w:cs="B Lotus" w:hint="cs"/>
          <w:spacing w:val="-4"/>
          <w:sz w:val="28"/>
          <w:szCs w:val="28"/>
          <w:rtl/>
          <w:lang w:bidi="fa-IR"/>
        </w:rPr>
        <w:t>الكهف</w:t>
      </w:r>
      <w:r w:rsidR="007161D8" w:rsidRPr="0006150E">
        <w:rPr>
          <w:rFonts w:cs="B Lotus" w:hint="cs"/>
          <w:spacing w:val="-4"/>
          <w:sz w:val="28"/>
          <w:szCs w:val="28"/>
          <w:rtl/>
          <w:lang w:bidi="fa-IR"/>
        </w:rPr>
        <w:t xml:space="preserve">: </w:t>
      </w:r>
      <w:r w:rsidR="004475BF" w:rsidRPr="0006150E">
        <w:rPr>
          <w:rFonts w:cs="B Lotus" w:hint="cs"/>
          <w:spacing w:val="-4"/>
          <w:sz w:val="28"/>
          <w:szCs w:val="28"/>
          <w:rtl/>
          <w:lang w:bidi="fa-IR"/>
        </w:rPr>
        <w:t>110</w:t>
      </w:r>
      <w:r w:rsidR="007161D8" w:rsidRPr="0006150E">
        <w:rPr>
          <w:rFonts w:cs="B Lotus" w:hint="cs"/>
          <w:spacing w:val="-4"/>
          <w:sz w:val="28"/>
          <w:szCs w:val="28"/>
          <w:rtl/>
          <w:lang w:bidi="fa-IR"/>
        </w:rPr>
        <w:t>).</w:t>
      </w:r>
      <w:r w:rsidRPr="0006150E">
        <w:rPr>
          <w:rFonts w:cs="B Lotus" w:hint="cs"/>
          <w:spacing w:val="-4"/>
          <w:sz w:val="28"/>
          <w:szCs w:val="28"/>
          <w:rtl/>
          <w:lang w:bidi="fa-IR"/>
        </w:rPr>
        <w:t xml:space="preserve"> </w:t>
      </w:r>
      <w:r w:rsidRPr="0006150E">
        <w:rPr>
          <w:rFonts w:ascii="Lotus Linotype" w:hAnsi="Lotus Linotype" w:cs="B Lotus"/>
          <w:b/>
          <w:bCs/>
          <w:spacing w:val="-4"/>
          <w:sz w:val="28"/>
          <w:szCs w:val="28"/>
          <w:rtl/>
          <w:lang w:bidi="fa-IR"/>
        </w:rPr>
        <w:t>«</w:t>
      </w:r>
      <w:r w:rsidR="0006150E" w:rsidRPr="0006150E">
        <w:rPr>
          <w:rFonts w:ascii="Tahoma" w:hAnsi="Tahoma" w:cs="B Lotus"/>
          <w:spacing w:val="-4"/>
          <w:sz w:val="28"/>
          <w:szCs w:val="28"/>
          <w:rtl/>
        </w:rPr>
        <w:t>بگو: من فقط بشرى هستم مثل شما</w:t>
      </w:r>
      <w:r w:rsidRPr="0006150E">
        <w:rPr>
          <w:rFonts w:ascii="Lotus Linotype" w:hAnsi="Lotus Linotype" w:cs="B Lotus"/>
          <w:b/>
          <w:bCs/>
          <w:spacing w:val="-4"/>
          <w:sz w:val="28"/>
          <w:szCs w:val="28"/>
          <w:rtl/>
          <w:lang w:bidi="fa-IR"/>
        </w:rPr>
        <w:t>»</w:t>
      </w:r>
      <w:r w:rsidR="0006150E" w:rsidRPr="0006150E">
        <w:rPr>
          <w:rFonts w:ascii="Lotus Linotype" w:hAnsi="Lotus Linotype" w:cs="B Lotus" w:hint="cs"/>
          <w:b/>
          <w:bCs/>
          <w:spacing w:val="-4"/>
          <w:sz w:val="28"/>
          <w:szCs w:val="28"/>
          <w:rtl/>
          <w:lang w:bidi="fa-IR"/>
        </w:rPr>
        <w:t>.</w:t>
      </w:r>
      <w:r w:rsidRPr="0006150E">
        <w:rPr>
          <w:rFonts w:cs="B Lotus" w:hint="cs"/>
          <w:spacing w:val="-4"/>
          <w:sz w:val="28"/>
          <w:szCs w:val="28"/>
          <w:rtl/>
          <w:lang w:bidi="fa-IR"/>
        </w:rPr>
        <w:t xml:space="preserve"> و قرآن در خطاب به پیامبر</w:t>
      </w:r>
      <w:r w:rsidR="0006150E">
        <w:rPr>
          <w:rFonts w:cs="B Lotus" w:hint="cs"/>
          <w:spacing w:val="-4"/>
          <w:sz w:val="28"/>
          <w:szCs w:val="28"/>
          <w:rtl/>
          <w:lang w:bidi="fa-IR"/>
        </w:rPr>
        <w:t xml:space="preserve"> </w:t>
      </w:r>
      <w:r w:rsidR="0006150E" w:rsidRPr="0006150E">
        <w:rPr>
          <w:rFonts w:cs="CTraditional Arabic" w:hint="cs"/>
          <w:spacing w:val="-4"/>
          <w:sz w:val="28"/>
          <w:szCs w:val="28"/>
          <w:rtl/>
          <w:lang w:bidi="fa-IR"/>
        </w:rPr>
        <w:t>ص</w:t>
      </w:r>
      <w:r w:rsidRPr="0006150E">
        <w:rPr>
          <w:rFonts w:cs="B Lotus" w:hint="cs"/>
          <w:spacing w:val="-4"/>
          <w:sz w:val="28"/>
          <w:szCs w:val="28"/>
          <w:rtl/>
          <w:lang w:bidi="fa-IR"/>
        </w:rPr>
        <w:t xml:space="preserve"> می‌فرماید:</w:t>
      </w:r>
      <w:r w:rsidR="0029369A" w:rsidRPr="0006150E">
        <w:rPr>
          <w:rFonts w:cs="B Lotus" w:hint="cs"/>
          <w:spacing w:val="-4"/>
          <w:sz w:val="28"/>
          <w:szCs w:val="28"/>
          <w:rtl/>
          <w:lang w:bidi="fa-IR"/>
        </w:rPr>
        <w:t xml:space="preserve"> </w:t>
      </w:r>
      <w:r w:rsidR="007161D8" w:rsidRPr="0006150E">
        <w:rPr>
          <w:rFonts w:ascii="QCF_BSML" w:eastAsia="Times New Roman" w:hAnsi="QCF_BSML" w:cs="QCF_BSML"/>
          <w:color w:val="000000"/>
          <w:spacing w:val="-4"/>
          <w:sz w:val="28"/>
          <w:szCs w:val="28"/>
          <w:rtl/>
        </w:rPr>
        <w:t>ﮋ</w:t>
      </w:r>
      <w:r w:rsidR="0029369A" w:rsidRPr="0006150E">
        <w:rPr>
          <w:rFonts w:ascii="QCF_P489" w:eastAsia="Times New Roman" w:hAnsi="QCF_P489" w:cs="QCF_P489"/>
          <w:color w:val="000000"/>
          <w:spacing w:val="-4"/>
          <w:sz w:val="28"/>
          <w:szCs w:val="28"/>
          <w:rtl/>
        </w:rPr>
        <w:t>ﭘ ﭙ ﭚ ﭛ ﭜ</w:t>
      </w:r>
      <w:r w:rsidR="007161D8" w:rsidRPr="0006150E">
        <w:rPr>
          <w:rFonts w:ascii="QCF_BSML" w:eastAsia="Times New Roman" w:hAnsi="QCF_BSML" w:cs="QCF_BSML"/>
          <w:color w:val="000000"/>
          <w:spacing w:val="-4"/>
          <w:sz w:val="28"/>
          <w:szCs w:val="28"/>
          <w:rtl/>
        </w:rPr>
        <w:t>ﮊ</w:t>
      </w:r>
      <w:r w:rsidR="007161D8" w:rsidRPr="0006150E">
        <w:rPr>
          <w:rFonts w:ascii="Arial" w:eastAsia="Times New Roman" w:hAnsi="Arial" w:cs="B Lotus" w:hint="cs"/>
          <w:color w:val="000000"/>
          <w:spacing w:val="-4"/>
          <w:sz w:val="28"/>
          <w:szCs w:val="28"/>
          <w:rtl/>
        </w:rPr>
        <w:t>.</w:t>
      </w:r>
      <w:r w:rsidR="007161D8" w:rsidRPr="0006150E">
        <w:rPr>
          <w:rFonts w:cs="B Lotus" w:hint="cs"/>
          <w:spacing w:val="-4"/>
          <w:sz w:val="28"/>
          <w:szCs w:val="28"/>
          <w:rtl/>
          <w:lang w:bidi="fa-IR"/>
        </w:rPr>
        <w:t xml:space="preserve"> (الشورى: 52).</w:t>
      </w:r>
      <w:r w:rsidRPr="0006150E">
        <w:rPr>
          <w:rFonts w:cs="B Lotus" w:hint="cs"/>
          <w:spacing w:val="-4"/>
          <w:sz w:val="28"/>
          <w:szCs w:val="28"/>
          <w:rtl/>
          <w:lang w:bidi="fa-IR"/>
        </w:rPr>
        <w:t xml:space="preserve"> </w:t>
      </w:r>
      <w:r w:rsidRPr="0006150E">
        <w:rPr>
          <w:rFonts w:cs="B Lotus" w:hint="cs"/>
          <w:spacing w:val="-4"/>
          <w:sz w:val="20"/>
          <w:szCs w:val="28"/>
          <w:rtl/>
          <w:lang w:bidi="fa-IR"/>
        </w:rPr>
        <w:t>«تو نمی‌دانستی که کتاب چیست»</w:t>
      </w:r>
      <w:r w:rsidR="000E210A" w:rsidRPr="00BB33A3">
        <w:rPr>
          <w:rStyle w:val="a7"/>
          <w:rFonts w:cs="B Lotus"/>
          <w:sz w:val="28"/>
          <w:szCs w:val="28"/>
          <w:rtl/>
          <w:lang w:bidi="fa-IR"/>
        </w:rPr>
        <w:footnoteReference w:id="422"/>
      </w:r>
      <w:r w:rsidRPr="0006150E">
        <w:rPr>
          <w:rFonts w:cs="B Lotus" w:hint="cs"/>
          <w:spacing w:val="-4"/>
          <w:sz w:val="20"/>
          <w:szCs w:val="28"/>
          <w:rtl/>
          <w:lang w:bidi="fa-IR"/>
        </w:rPr>
        <w:t>.</w:t>
      </w:r>
    </w:p>
    <w:p w:rsidR="00262400" w:rsidRPr="00BB33A3" w:rsidRDefault="00262400" w:rsidP="00E301F2">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ولیکن کسروی موضعی منصفانه می‌گیرد و توضیح می‌دهد که بسیاری از علمای شیعه در زمان ما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جز شیخیه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از اعتقاد به خالق و رازق بودن و یا تفویض امور جهان به ائمه خودداری می‌کنند</w:t>
      </w:r>
      <w:r w:rsidR="001E699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بسیاری از علمای شیعه و در عصر وی از این سخن و [اعتقاد] تبری می‌جستند. و نیز می‌گوید آری آنان اخبار را ذکر نموده و کتاب‌های خود را از آن مملو ساختند، ولی آن را تأویل نمودند و ائمه را علت غائی هستی دانستند و هدف از آفرینش جهان را برای آنان می‌دانستند</w:t>
      </w:r>
      <w:r w:rsidR="00DA5AF7" w:rsidRPr="00BB33A3">
        <w:rPr>
          <w:rStyle w:val="a7"/>
          <w:rFonts w:cs="B Lotus"/>
          <w:sz w:val="28"/>
          <w:szCs w:val="28"/>
          <w:rtl/>
          <w:lang w:bidi="fa-IR"/>
        </w:rPr>
        <w:footnoteReference w:id="423"/>
      </w:r>
      <w:r w:rsidRPr="00BB33A3">
        <w:rPr>
          <w:rFonts w:ascii="Times New Roman" w:hAnsi="Times New Roman" w:cs="B Lotus" w:hint="cs"/>
          <w:sz w:val="28"/>
          <w:szCs w:val="28"/>
          <w:rtl/>
          <w:lang w:bidi="fa-IR"/>
        </w:rPr>
        <w:t xml:space="preserve">. </w:t>
      </w:r>
    </w:p>
    <w:p w:rsidR="00262400" w:rsidRPr="00840CC7" w:rsidRDefault="00262400" w:rsidP="001E6993">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840CC7">
        <w:rPr>
          <w:rFonts w:ascii="Times New Roman" w:hAnsi="Times New Roman" w:cs="B Lotus" w:hint="cs"/>
          <w:spacing w:val="-4"/>
          <w:sz w:val="28"/>
          <w:szCs w:val="28"/>
          <w:rtl/>
          <w:lang w:bidi="fa-IR"/>
        </w:rPr>
        <w:t>و این طرز بیان از گفتار کسروی می</w:t>
      </w:r>
      <w:r w:rsidRPr="00840CC7">
        <w:rPr>
          <w:rFonts w:ascii="Times New Roman" w:hAnsi="Times New Roman" w:cs="B Lotus" w:hint="eastAsia"/>
          <w:spacing w:val="-4"/>
          <w:sz w:val="28"/>
          <w:szCs w:val="28"/>
          <w:rtl/>
          <w:lang w:bidi="fa-IR"/>
        </w:rPr>
        <w:t xml:space="preserve">‌بایست مورد دقت و تامل قرار گیرد زیرا گزارش و </w:t>
      </w:r>
      <w:r w:rsidRPr="00840CC7">
        <w:rPr>
          <w:rFonts w:ascii="Times New Roman" w:hAnsi="Times New Roman" w:cs="B Lotus" w:hint="cs"/>
          <w:spacing w:val="-4"/>
          <w:sz w:val="28"/>
          <w:szCs w:val="28"/>
          <w:rtl/>
          <w:lang w:bidi="fa-IR"/>
        </w:rPr>
        <w:t>بررسی مهمی از وضعیت آن دوره به شمار می‌آید</w:t>
      </w:r>
      <w:r w:rsidR="001E6993" w:rsidRPr="00840CC7">
        <w:rPr>
          <w:rFonts w:ascii="Times New Roman" w:hAnsi="Times New Roman" w:cs="B Lotus" w:hint="cs"/>
          <w:spacing w:val="-4"/>
          <w:sz w:val="28"/>
          <w:szCs w:val="28"/>
          <w:rtl/>
          <w:lang w:bidi="fa-IR"/>
        </w:rPr>
        <w:t>،</w:t>
      </w:r>
      <w:r w:rsidRPr="00840CC7">
        <w:rPr>
          <w:rFonts w:ascii="Times New Roman" w:hAnsi="Times New Roman" w:cs="B Lotus" w:hint="cs"/>
          <w:spacing w:val="-4"/>
          <w:sz w:val="28"/>
          <w:szCs w:val="28"/>
          <w:rtl/>
          <w:lang w:bidi="fa-IR"/>
        </w:rPr>
        <w:t xml:space="preserve"> و کسروی غلوگرایان در مذهب امامیه در مدح با قرآن مورد انتقاد قرار می‌دهد و می‌گوید: و در این باره به نهایت افراط رسیده و قرآن را همچون دیوان شاعری مدیحه‌سرا و هجوسرا قرار داده‌اند، و هر آیه‌ای که ذکر بشارت و نعمتی در آن رفته باشد در مورد علی قرار داده</w:t>
      </w:r>
      <w:r w:rsidR="001E6993" w:rsidRPr="00840CC7">
        <w:rPr>
          <w:rFonts w:ascii="Times New Roman" w:hAnsi="Times New Roman" w:cs="B Lotus" w:hint="cs"/>
          <w:spacing w:val="-4"/>
          <w:sz w:val="28"/>
          <w:szCs w:val="28"/>
          <w:rtl/>
          <w:lang w:bidi="fa-IR"/>
        </w:rPr>
        <w:t>،</w:t>
      </w:r>
      <w:r w:rsidRPr="00840CC7">
        <w:rPr>
          <w:rFonts w:ascii="Times New Roman" w:hAnsi="Times New Roman" w:cs="B Lotus" w:hint="cs"/>
          <w:spacing w:val="-4"/>
          <w:sz w:val="28"/>
          <w:szCs w:val="28"/>
          <w:rtl/>
          <w:lang w:bidi="fa-IR"/>
        </w:rPr>
        <w:t xml:space="preserve"> و هر آیه هم که ذکر انذار و عذاب در آن رفته باشد در مورد عمر و ابوبکر قرار می‌دهند</w:t>
      </w:r>
      <w:r w:rsidR="00421304" w:rsidRPr="00840CC7">
        <w:rPr>
          <w:rStyle w:val="a7"/>
          <w:rFonts w:cs="B Lotus"/>
          <w:spacing w:val="-4"/>
          <w:sz w:val="28"/>
          <w:szCs w:val="28"/>
          <w:rtl/>
          <w:lang w:bidi="fa-IR"/>
        </w:rPr>
        <w:footnoteReference w:id="424"/>
      </w:r>
      <w:r w:rsidRPr="00840CC7">
        <w:rPr>
          <w:rFonts w:ascii="Times New Roman" w:hAnsi="Times New Roman" w:cs="B Lotus" w:hint="cs"/>
          <w:spacing w:val="-4"/>
          <w:sz w:val="28"/>
          <w:szCs w:val="28"/>
          <w:rtl/>
          <w:lang w:bidi="fa-IR"/>
        </w:rPr>
        <w:t xml:space="preserve">. </w:t>
      </w:r>
    </w:p>
    <w:p w:rsidR="00262400" w:rsidRPr="001E6993" w:rsidRDefault="00262400" w:rsidP="00E30660">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1E6993">
        <w:rPr>
          <w:rFonts w:ascii="Times New Roman" w:hAnsi="Times New Roman" w:cs="B Lotus" w:hint="cs"/>
          <w:b/>
          <w:bCs/>
          <w:sz w:val="28"/>
          <w:szCs w:val="28"/>
          <w:rtl/>
          <w:lang w:bidi="fa-IR"/>
        </w:rPr>
        <w:t>تقدیس بارگاه‌هایی که ائمه در آن دفن ‌ش</w:t>
      </w:r>
      <w:r w:rsidR="00E30660">
        <w:rPr>
          <w:rFonts w:ascii="Times New Roman" w:hAnsi="Times New Roman" w:cs="B Lotus" w:hint="cs"/>
          <w:b/>
          <w:bCs/>
          <w:sz w:val="28"/>
          <w:szCs w:val="28"/>
          <w:rtl/>
          <w:lang w:bidi="fa-IR"/>
        </w:rPr>
        <w:t>د</w:t>
      </w:r>
      <w:r w:rsidR="00E30660" w:rsidRPr="001E6993">
        <w:rPr>
          <w:rFonts w:ascii="Times New Roman" w:hAnsi="Times New Roman" w:cs="B Lotus" w:hint="cs"/>
          <w:b/>
          <w:bCs/>
          <w:sz w:val="28"/>
          <w:szCs w:val="28"/>
          <w:rtl/>
          <w:lang w:bidi="fa-IR"/>
        </w:rPr>
        <w:t>ه‌</w:t>
      </w:r>
      <w:r w:rsidR="00E30660">
        <w:rPr>
          <w:rFonts w:ascii="Times New Roman" w:hAnsi="Times New Roman" w:cs="B Lotus" w:hint="cs"/>
          <w:b/>
          <w:bCs/>
          <w:sz w:val="28"/>
          <w:szCs w:val="28"/>
          <w:rtl/>
          <w:lang w:bidi="fa-IR"/>
        </w:rPr>
        <w:t>ا</w:t>
      </w:r>
      <w:r w:rsidRPr="001E6993">
        <w:rPr>
          <w:rFonts w:ascii="Times New Roman" w:hAnsi="Times New Roman" w:cs="B Lotus" w:hint="cs"/>
          <w:b/>
          <w:bCs/>
          <w:sz w:val="28"/>
          <w:szCs w:val="28"/>
          <w:rtl/>
          <w:lang w:bidi="fa-IR"/>
        </w:rPr>
        <w:t xml:space="preserve">ند. </w:t>
      </w:r>
    </w:p>
    <w:p w:rsidR="00262400" w:rsidRPr="00BB33A3" w:rsidRDefault="00262400" w:rsidP="00C82E2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دیدگاه کسروی یکی از اشتباهات و لغزش‌ها</w:t>
      </w:r>
      <w:r w:rsidR="001E6993">
        <w:rPr>
          <w:rFonts w:ascii="Times New Roman" w:hAnsi="Times New Roman" w:cs="B Lotus" w:hint="cs"/>
          <w:sz w:val="28"/>
          <w:szCs w:val="28"/>
          <w:rtl/>
          <w:lang w:bidi="fa-IR"/>
        </w:rPr>
        <w:t>یی که بسیاری از پیروان مذهب شیعه</w:t>
      </w:r>
      <w:r w:rsidRPr="00BB33A3">
        <w:rPr>
          <w:rFonts w:ascii="Times New Roman" w:hAnsi="Times New Roman" w:cs="B Lotus" w:hint="cs"/>
          <w:sz w:val="28"/>
          <w:szCs w:val="28"/>
          <w:rtl/>
          <w:lang w:bidi="fa-IR"/>
        </w:rPr>
        <w:t xml:space="preserve"> به آن گرفتار شده‌اند تقدیس دیار و بارگاه‌هایی است که ائمه در آن دفن </w:t>
      </w:r>
      <w:r w:rsidR="001E6993" w:rsidRPr="00BB33A3">
        <w:rPr>
          <w:rFonts w:ascii="Times New Roman" w:hAnsi="Times New Roman" w:cs="B Lotus" w:hint="cs"/>
          <w:sz w:val="28"/>
          <w:szCs w:val="28"/>
          <w:rtl/>
          <w:lang w:bidi="fa-IR"/>
        </w:rPr>
        <w:t>شده‌اند</w:t>
      </w:r>
      <w:r w:rsidRPr="00BB33A3">
        <w:rPr>
          <w:rFonts w:ascii="Times New Roman" w:hAnsi="Times New Roman" w:cs="B Lotus" w:hint="cs"/>
          <w:sz w:val="28"/>
          <w:szCs w:val="28"/>
          <w:rtl/>
          <w:lang w:bidi="fa-IR"/>
        </w:rPr>
        <w:t>، و علاوه بر آن بدعت انتقال مرده به کربلا و نجف نیز به آن افزوده</w:t>
      </w:r>
      <w:r w:rsidRPr="00BB33A3">
        <w:rPr>
          <w:rFonts w:ascii="Times New Roman" w:hAnsi="Times New Roman" w:cs="B Lotus" w:hint="eastAsia"/>
          <w:sz w:val="28"/>
          <w:szCs w:val="28"/>
          <w:rtl/>
          <w:lang w:bidi="fa-IR"/>
        </w:rPr>
        <w:t>‌اند</w:t>
      </w:r>
      <w:r w:rsidRPr="00BB33A3">
        <w:rPr>
          <w:rFonts w:ascii="Times New Roman" w:hAnsi="Times New Roman" w:cs="B Lotus" w:hint="cs"/>
          <w:sz w:val="28"/>
          <w:szCs w:val="28"/>
          <w:rtl/>
          <w:lang w:bidi="fa-IR"/>
        </w:rPr>
        <w:t xml:space="preserve"> زیرا برخی از فقهای شیعه به ترویج فضایل آنها پرداخته‌اند و می‌گویند: چنانچه مرده در یکی از این اماکن [متبرکه] مدفون شود از عذاب قبر و سوال منکر و نکیر مصون می‌ماند</w:t>
      </w:r>
      <w:r w:rsidR="00C82E2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روز قیامت بابی از قبر وی بر روی بهشت گشوده می‌شود</w:t>
      </w:r>
      <w:r w:rsidR="00C82E2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بدون هیچ حساب و کتابی وارد بهشت می‌شود. </w:t>
      </w:r>
    </w:p>
    <w:p w:rsidR="00D94C16" w:rsidRPr="00886526" w:rsidRDefault="00262400" w:rsidP="00CB67AF">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886526">
        <w:rPr>
          <w:rFonts w:cs="B Lotus" w:hint="cs"/>
          <w:sz w:val="28"/>
          <w:szCs w:val="28"/>
          <w:rtl/>
          <w:lang w:bidi="fa-IR"/>
        </w:rPr>
        <w:t xml:space="preserve">همچنین کسروی فتوای شیخ جعفر صاحب </w:t>
      </w:r>
      <w:r w:rsidRPr="00886526">
        <w:rPr>
          <w:rFonts w:ascii="Lotus Linotype" w:hAnsi="Lotus Linotype" w:cs="B Lotus"/>
          <w:b/>
          <w:bCs/>
          <w:sz w:val="28"/>
          <w:szCs w:val="28"/>
          <w:rtl/>
          <w:lang w:bidi="fa-IR"/>
        </w:rPr>
        <w:t>«کشف الغطاء»</w:t>
      </w:r>
      <w:r w:rsidRPr="00886526">
        <w:rPr>
          <w:rFonts w:cs="B Lotus" w:hint="cs"/>
          <w:sz w:val="28"/>
          <w:szCs w:val="28"/>
          <w:rtl/>
          <w:lang w:bidi="fa-IR"/>
        </w:rPr>
        <w:t xml:space="preserve"> در خصوص جواز نبش و بیرون آوردن تمام مرده و یا قسمتی از آن برای انتقال به کربلاء و نجف مردود دانسته است و شیخ جعفر نظر خود را چنین مورد تأکید قرار می‌دهد و چنانچه اجماع و سیره بر عدم وجوب آن [نبش و انتقال] منعقد نمی‌شد در برخی محل‌ها به وجوب آن فتوی می‌دادیم</w:t>
      </w:r>
      <w:r w:rsidR="00D94C16" w:rsidRPr="00886526">
        <w:rPr>
          <w:rFonts w:cs="B Lotus" w:hint="cs"/>
          <w:sz w:val="28"/>
          <w:szCs w:val="28"/>
          <w:rtl/>
          <w:lang w:bidi="fa-IR"/>
        </w:rPr>
        <w:t>،</w:t>
      </w:r>
      <w:r w:rsidRPr="00886526">
        <w:rPr>
          <w:rFonts w:cs="B Lotus" w:hint="cs"/>
          <w:sz w:val="28"/>
          <w:szCs w:val="28"/>
          <w:rtl/>
          <w:lang w:bidi="fa-IR"/>
        </w:rPr>
        <w:t xml:space="preserve"> و نیز کسروی فتوای ملا محمد علی اردوبادی را - در خصوص جواز شکستن استخوان مرده و نهادن آن در کیسه‌ای کوچک به علت پنهان نمودن جنازه از کارمندان گمرک‌ها - نقل می‌نماید که [ملامحمد علی اردو بادی] می‌گوید: همانا نقل و انتقال جنازه امری نزدیک [درحد] به وجوب است</w:t>
      </w:r>
      <w:r w:rsidR="00CB67AF" w:rsidRPr="00BB33A3">
        <w:rPr>
          <w:rStyle w:val="a7"/>
          <w:rFonts w:cs="B Lotus"/>
          <w:sz w:val="28"/>
          <w:szCs w:val="28"/>
          <w:rtl/>
          <w:lang w:bidi="fa-IR"/>
        </w:rPr>
        <w:footnoteReference w:id="425"/>
      </w:r>
      <w:r w:rsidRPr="00886526">
        <w:rPr>
          <w:rFonts w:cs="B Lotus" w:hint="cs"/>
          <w:sz w:val="28"/>
          <w:szCs w:val="28"/>
          <w:rtl/>
          <w:lang w:bidi="fa-IR"/>
        </w:rPr>
        <w:t>. و بدون شک آنچه کسروی مردود دانسته است مورد پذیرش و مناسب است؛ زیرا اسلام کرامت انسان را چه مرده و چه زنده حفظ و مورد توجه قرار می‌دهد، و از آزار و اذیت مرده نهی نموده است</w:t>
      </w:r>
      <w:r w:rsidR="00D94C16" w:rsidRPr="00886526">
        <w:rPr>
          <w:rFonts w:cs="B Lotus" w:hint="cs"/>
          <w:sz w:val="28"/>
          <w:szCs w:val="28"/>
          <w:rtl/>
          <w:lang w:bidi="fa-IR"/>
        </w:rPr>
        <w:t>،</w:t>
      </w:r>
      <w:r w:rsidRPr="00886526">
        <w:rPr>
          <w:rFonts w:cs="B Lotus" w:hint="cs"/>
          <w:sz w:val="28"/>
          <w:szCs w:val="28"/>
          <w:rtl/>
          <w:lang w:bidi="fa-IR"/>
        </w:rPr>
        <w:t xml:space="preserve"> و نیز در روایتی از پیامبر</w:t>
      </w:r>
      <w:r w:rsidR="00D94C16" w:rsidRPr="00886526">
        <w:rPr>
          <w:rFonts w:cs="B Lotus" w:hint="cs"/>
          <w:sz w:val="28"/>
          <w:szCs w:val="28"/>
          <w:rtl/>
          <w:lang w:bidi="fa-IR"/>
        </w:rPr>
        <w:t xml:space="preserve"> </w:t>
      </w:r>
      <w:r w:rsidR="00886526" w:rsidRPr="00886526">
        <w:rPr>
          <w:rFonts w:cs="CTraditional Arabic" w:hint="cs"/>
          <w:sz w:val="28"/>
          <w:szCs w:val="28"/>
          <w:rtl/>
          <w:lang w:bidi="fa-IR"/>
        </w:rPr>
        <w:t>ص</w:t>
      </w:r>
      <w:r w:rsidRPr="00886526">
        <w:rPr>
          <w:rFonts w:cs="B Lotus" w:hint="cs"/>
          <w:sz w:val="28"/>
          <w:szCs w:val="28"/>
          <w:rtl/>
          <w:lang w:bidi="fa-IR"/>
        </w:rPr>
        <w:t xml:space="preserve"> ذکر شده است: شکستن استخوان مرده مؤمن همانند شکستن زنده آن است</w:t>
      </w:r>
      <w:r w:rsidR="00D94C16" w:rsidRPr="00886526">
        <w:rPr>
          <w:rStyle w:val="a7"/>
          <w:rFonts w:cs="B Lotus"/>
          <w:sz w:val="28"/>
          <w:szCs w:val="28"/>
          <w:rtl/>
          <w:lang w:bidi="fa-IR"/>
        </w:rPr>
        <w:footnoteReference w:id="426"/>
      </w:r>
      <w:r w:rsidRPr="00886526">
        <w:rPr>
          <w:rFonts w:cs="B Lotus" w:hint="cs"/>
          <w:sz w:val="28"/>
          <w:szCs w:val="28"/>
          <w:rtl/>
          <w:lang w:bidi="fa-IR"/>
        </w:rPr>
        <w:t xml:space="preserve">. </w:t>
      </w:r>
    </w:p>
    <w:p w:rsidR="00262400" w:rsidRDefault="00D94C16" w:rsidP="00D94C16">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D94C16">
        <w:rPr>
          <w:rFonts w:cs="B Jadid" w:hint="cs"/>
          <w:sz w:val="28"/>
          <w:szCs w:val="28"/>
          <w:rtl/>
          <w:lang w:bidi="fa-IR"/>
        </w:rPr>
        <w:t>مطلب چهارم</w:t>
      </w:r>
      <w:r w:rsidR="005129D8" w:rsidRPr="00D94C16">
        <w:rPr>
          <w:rFonts w:cs="B Jadid" w:hint="cs"/>
          <w:sz w:val="28"/>
          <w:szCs w:val="28"/>
          <w:rtl/>
          <w:lang w:bidi="fa-IR"/>
        </w:rPr>
        <w:t xml:space="preserve">: </w:t>
      </w:r>
      <w:r w:rsidR="00262400" w:rsidRPr="00D94C16">
        <w:rPr>
          <w:rFonts w:cs="B Jadid" w:hint="cs"/>
          <w:sz w:val="28"/>
          <w:szCs w:val="28"/>
          <w:rtl/>
          <w:lang w:bidi="fa-IR"/>
        </w:rPr>
        <w:t>دیدگاه کسروی در مورد امامت از نظر امامیه</w:t>
      </w:r>
    </w:p>
    <w:p w:rsidR="00D94C16" w:rsidRPr="00D94C16" w:rsidRDefault="00D94C16" w:rsidP="00D94C16">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D86A1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کسروی به طور آشکار درباره عقیده امامت از دیدگاه شیعه امامیه به سخن پرداخته است، که می‌توان آن را چنین خلاصه کرد: </w:t>
      </w:r>
    </w:p>
    <w:p w:rsidR="00262400" w:rsidRPr="00D86A1A"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D86A1A">
        <w:rPr>
          <w:rFonts w:ascii="Times New Roman" w:hAnsi="Times New Roman" w:cs="B Lotus" w:hint="cs"/>
          <w:b/>
          <w:bCs/>
          <w:sz w:val="28"/>
          <w:szCs w:val="28"/>
          <w:rtl/>
          <w:lang w:bidi="fa-IR"/>
        </w:rPr>
        <w:t>اولاً</w:t>
      </w:r>
      <w:r w:rsidR="00D86A1A" w:rsidRPr="00D86A1A">
        <w:rPr>
          <w:rFonts w:ascii="Times New Roman" w:hAnsi="Times New Roman" w:cs="B Lotus" w:hint="cs"/>
          <w:b/>
          <w:bCs/>
          <w:sz w:val="28"/>
          <w:szCs w:val="28"/>
          <w:rtl/>
          <w:lang w:bidi="fa-IR"/>
        </w:rPr>
        <w:t>:</w:t>
      </w:r>
      <w:r w:rsidRPr="00D86A1A">
        <w:rPr>
          <w:rFonts w:ascii="Times New Roman" w:hAnsi="Times New Roman" w:cs="B Lotus" w:hint="cs"/>
          <w:b/>
          <w:bCs/>
          <w:sz w:val="28"/>
          <w:szCs w:val="28"/>
          <w:rtl/>
          <w:lang w:bidi="fa-IR"/>
        </w:rPr>
        <w:t xml:space="preserve"> خلافت با شوری [او</w:t>
      </w:r>
      <w:r w:rsidR="00D86A1A" w:rsidRPr="00D86A1A">
        <w:rPr>
          <w:rFonts w:ascii="Times New Roman" w:hAnsi="Times New Roman" w:cs="B Lotus" w:hint="cs"/>
          <w:b/>
          <w:bCs/>
          <w:sz w:val="28"/>
          <w:szCs w:val="28"/>
          <w:rtl/>
          <w:lang w:bidi="fa-IR"/>
        </w:rPr>
        <w:t>لوالامر] است نه با نص [بر تعین].</w:t>
      </w:r>
    </w:p>
    <w:p w:rsidR="00262400" w:rsidRPr="00BB33A3" w:rsidRDefault="00262400" w:rsidP="00D86A1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دیدگاه کسروی مقام خلافت از نظر مسلمانان با شوری ثابت و رسمیت می‌یابد</w:t>
      </w:r>
      <w:r w:rsidR="00D86A1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w:t>
      </w:r>
      <w:r w:rsidR="00D86A1A">
        <w:rPr>
          <w:rFonts w:ascii="Times New Roman" w:hAnsi="Times New Roman" w:cs="B Lotus" w:hint="cs"/>
          <w:sz w:val="28"/>
          <w:szCs w:val="28"/>
          <w:rtl/>
          <w:lang w:bidi="fa-IR"/>
        </w:rPr>
        <w:t xml:space="preserve">نه </w:t>
      </w:r>
      <w:r w:rsidRPr="00BB33A3">
        <w:rPr>
          <w:rFonts w:ascii="Times New Roman" w:hAnsi="Times New Roman" w:cs="B Lotus" w:hint="cs"/>
          <w:sz w:val="28"/>
          <w:szCs w:val="28"/>
          <w:rtl/>
          <w:lang w:bidi="fa-IR"/>
        </w:rPr>
        <w:t>با نص</w:t>
      </w:r>
      <w:r w:rsidR="00D86A1A">
        <w:rPr>
          <w:rFonts w:ascii="Times New Roman" w:hAnsi="Times New Roman" w:cs="B Lotus" w:hint="cs"/>
          <w:sz w:val="28"/>
          <w:szCs w:val="28"/>
          <w:rtl/>
          <w:lang w:bidi="fa-IR"/>
        </w:rPr>
        <w:t>ى از طرف خدا</w:t>
      </w:r>
      <w:r w:rsidRPr="00BB33A3">
        <w:rPr>
          <w:rFonts w:ascii="Times New Roman" w:hAnsi="Times New Roman" w:cs="B Lotus" w:hint="cs"/>
          <w:sz w:val="28"/>
          <w:szCs w:val="28"/>
          <w:rtl/>
          <w:lang w:bidi="fa-IR"/>
        </w:rPr>
        <w:t xml:space="preserve">، و قول امامیه به اینکه امام جز به نص الهی نیست در روند حوادث تغییر امامیه که منجر به جُدایی شیعه از جماعت مسلمین و برگشت شیعه از رهبران قیام عصرهای آغازین و روی آوری به گروهی منزوی از جهاد و اصلاح در برهه طولانی از تاریخ گردید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پدیدار گشت</w:t>
      </w:r>
      <w:r w:rsidRPr="00BB33A3">
        <w:rPr>
          <w:rStyle w:val="a7"/>
          <w:rFonts w:cs="B Lotus"/>
          <w:sz w:val="28"/>
          <w:szCs w:val="28"/>
          <w:rtl/>
          <w:lang w:bidi="fa-IR"/>
        </w:rPr>
        <w:footnoteReference w:id="427"/>
      </w:r>
      <w:r w:rsidR="00D94C16">
        <w:rPr>
          <w:rFonts w:ascii="Times New Roman" w:hAnsi="Times New Roman" w:cs="B Lotus" w:hint="cs"/>
          <w:sz w:val="28"/>
          <w:szCs w:val="28"/>
          <w:rtl/>
          <w:lang w:bidi="fa-IR"/>
        </w:rPr>
        <w:t>.</w:t>
      </w:r>
    </w:p>
    <w:p w:rsidR="00262400" w:rsidRPr="00BB33A3" w:rsidRDefault="00262400" w:rsidP="00D86A1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نظر کسروی لفظ امام در اصطلاح مسلمانان بر کسی دلالت می‌نماید که برای رهبری یا ارشاد بر دیگران مقدم گردد، و مسلمانان از این لحاظ فقها و خلفاء را ائمه می‌خواندند تا [اینکه] برخی شیعیان برای امام مفهوم نیابت از پیامبر</w:t>
      </w:r>
      <w:r w:rsidR="00D94C16">
        <w:rPr>
          <w:rFonts w:ascii="Times New Roman" w:hAnsi="Times New Roman" w:cs="B Lotus" w:hint="cs"/>
          <w:sz w:val="28"/>
          <w:szCs w:val="28"/>
          <w:rtl/>
          <w:lang w:bidi="fa-IR"/>
        </w:rPr>
        <w:t xml:space="preserve"> </w:t>
      </w:r>
      <w:r w:rsidR="00D94C16" w:rsidRPr="00D94C16">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قول به نص</w:t>
      </w:r>
      <w:r w:rsidRPr="00BB33A3">
        <w:rPr>
          <w:rStyle w:val="a7"/>
          <w:rFonts w:cs="B Lotus"/>
          <w:sz w:val="28"/>
          <w:szCs w:val="28"/>
          <w:rtl/>
          <w:lang w:bidi="fa-IR"/>
        </w:rPr>
        <w:footnoteReference w:id="428"/>
      </w:r>
      <w:r w:rsidRPr="00BB33A3">
        <w:rPr>
          <w:rFonts w:ascii="Times New Roman" w:hAnsi="Times New Roman" w:cs="B Lotus" w:hint="cs"/>
          <w:sz w:val="28"/>
          <w:szCs w:val="28"/>
          <w:rtl/>
          <w:lang w:bidi="fa-IR"/>
        </w:rPr>
        <w:t xml:space="preserve"> به وجود آوردند</w:t>
      </w:r>
      <w:r w:rsidR="00D86A1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کسروی با مشهوترین دلایل امامیه به مناقشه پرداخته است و بیان می‌نماید که قول آنان [در تعیین امام] مستلزم وجوب تعیین امام بر خداوند است، و می‌گوید: مردم نمی‌توانند برای خداوند خط مشی تعیین نمایند</w:t>
      </w:r>
      <w:r w:rsidRPr="00BB33A3">
        <w:rPr>
          <w:rStyle w:val="a7"/>
          <w:rFonts w:cs="B Lotus"/>
          <w:sz w:val="28"/>
          <w:szCs w:val="28"/>
          <w:rtl/>
          <w:lang w:bidi="fa-IR"/>
        </w:rPr>
        <w:footnoteReference w:id="429"/>
      </w:r>
      <w:r w:rsidRPr="00BB33A3">
        <w:rPr>
          <w:rFonts w:ascii="Times New Roman" w:hAnsi="Times New Roman" w:cs="B Lotus" w:hint="cs"/>
          <w:sz w:val="28"/>
          <w:szCs w:val="28"/>
          <w:rtl/>
          <w:lang w:bidi="fa-IR"/>
        </w:rPr>
        <w:t xml:space="preserve"> و او را مکلف به [انجام] نمایند. </w:t>
      </w:r>
    </w:p>
    <w:p w:rsidR="00262400" w:rsidRPr="00BB33A3" w:rsidRDefault="00262400" w:rsidP="00007772">
      <w:pPr>
        <w:widowControl w:val="0"/>
        <w:spacing w:line="226" w:lineRule="auto"/>
        <w:ind w:firstLine="227"/>
        <w:jc w:val="lowKashida"/>
        <w:rPr>
          <w:rFonts w:eastAsia="B Badr" w:cs="B Lotus" w:hint="cs"/>
          <w:sz w:val="28"/>
          <w:szCs w:val="28"/>
          <w:rtl/>
          <w:lang w:bidi="fa-IR"/>
        </w:rPr>
      </w:pPr>
      <w:r w:rsidRPr="00BB33A3">
        <w:rPr>
          <w:rFonts w:eastAsia="B Badr" w:cs="B Lotus" w:hint="cs"/>
          <w:sz w:val="28"/>
          <w:szCs w:val="28"/>
          <w:rtl/>
          <w:lang w:bidi="fa-IR"/>
        </w:rPr>
        <w:t>و نیز بیان می</w:t>
      </w:r>
      <w:r w:rsidRPr="00BB33A3">
        <w:rPr>
          <w:rFonts w:eastAsia="B Badr" w:cs="B Lotus" w:hint="eastAsia"/>
          <w:sz w:val="28"/>
          <w:szCs w:val="28"/>
          <w:rtl/>
          <w:lang w:bidi="fa-IR"/>
        </w:rPr>
        <w:t>‌</w:t>
      </w:r>
      <w:r w:rsidRPr="00BB33A3">
        <w:rPr>
          <w:rFonts w:eastAsia="B Badr" w:cs="B Lotus" w:hint="cs"/>
          <w:sz w:val="28"/>
          <w:szCs w:val="28"/>
          <w:rtl/>
          <w:lang w:bidi="fa-IR"/>
        </w:rPr>
        <w:t>نماید: که آیه</w:t>
      </w:r>
      <w:r w:rsidR="00D86A1A">
        <w:rPr>
          <w:rFonts w:ascii="Lotus Linotype" w:hAnsi="Lotus Linotype" w:cs="B Lotus" w:hint="cs"/>
          <w:sz w:val="30"/>
          <w:szCs w:val="30"/>
          <w:rtl/>
        </w:rPr>
        <w:t>:</w:t>
      </w:r>
      <w:r w:rsidR="0029369A">
        <w:rPr>
          <w:rFonts w:ascii="Lotus Linotype" w:hAnsi="Lotus Linotype" w:cs="B Lotus" w:hint="cs"/>
          <w:sz w:val="30"/>
          <w:szCs w:val="30"/>
          <w:rtl/>
        </w:rPr>
        <w:t xml:space="preserve"> </w:t>
      </w:r>
      <w:r w:rsidR="00C50FED" w:rsidRPr="00007772">
        <w:rPr>
          <w:rFonts w:ascii="QCF_BSML" w:eastAsia="Times New Roman" w:hAnsi="QCF_BSML" w:cs="QCF_BSML"/>
          <w:color w:val="000000"/>
          <w:spacing w:val="-6"/>
          <w:sz w:val="28"/>
          <w:szCs w:val="28"/>
          <w:rtl/>
        </w:rPr>
        <w:t>ﮋ</w:t>
      </w:r>
      <w:r w:rsidR="0029369A" w:rsidRPr="00007772">
        <w:rPr>
          <w:rFonts w:ascii="QCF_BSML" w:eastAsia="Times New Roman" w:hAnsi="QCF_BSML" w:cs="QCF_BSML"/>
          <w:color w:val="000000"/>
          <w:sz w:val="28"/>
          <w:szCs w:val="28"/>
          <w:rtl/>
        </w:rPr>
        <w:t xml:space="preserve"> </w:t>
      </w:r>
      <w:r w:rsidR="0029369A" w:rsidRPr="00007772">
        <w:rPr>
          <w:rFonts w:ascii="QCF_P087" w:eastAsia="Times New Roman" w:hAnsi="QCF_P087" w:cs="QCF_P087"/>
          <w:color w:val="000000"/>
          <w:sz w:val="28"/>
          <w:szCs w:val="28"/>
          <w:rtl/>
        </w:rPr>
        <w:t>ﯵ  ﯶ  ﯷ  ﯸ  ﯹ  ﯺ  ﯻ  ﯼ   ﯽ  ﯾ</w:t>
      </w:r>
      <w:r w:rsidR="00007772" w:rsidRPr="00007772">
        <w:rPr>
          <w:rFonts w:ascii="QCF_BSML" w:eastAsia="Times New Roman" w:hAnsi="QCF_BSML" w:cs="QCF_BSML"/>
          <w:color w:val="000000"/>
          <w:spacing w:val="-6"/>
          <w:sz w:val="28"/>
          <w:szCs w:val="28"/>
          <w:rtl/>
        </w:rPr>
        <w:t>ﮊ</w:t>
      </w:r>
      <w:r w:rsidR="00007772" w:rsidRPr="00007772">
        <w:rPr>
          <w:rFonts w:ascii="Arial" w:eastAsia="Times New Roman" w:hAnsi="Arial" w:cs="B Lotus" w:hint="cs"/>
          <w:color w:val="000000"/>
          <w:spacing w:val="-6"/>
          <w:sz w:val="28"/>
          <w:szCs w:val="28"/>
          <w:rtl/>
        </w:rPr>
        <w:t>.</w:t>
      </w:r>
      <w:r w:rsidR="00007772" w:rsidRPr="00007772">
        <w:rPr>
          <w:rFonts w:cs="B Lotus" w:hint="cs"/>
          <w:sz w:val="28"/>
          <w:szCs w:val="28"/>
          <w:rtl/>
          <w:lang w:bidi="fa-IR"/>
        </w:rPr>
        <w:t xml:space="preserve"> </w:t>
      </w:r>
      <w:r w:rsidR="00007772" w:rsidRPr="00E14EAD">
        <w:rPr>
          <w:rFonts w:cs="B Lotus" w:hint="cs"/>
          <w:sz w:val="28"/>
          <w:szCs w:val="28"/>
          <w:rtl/>
          <w:lang w:bidi="fa-IR"/>
        </w:rPr>
        <w:t>(</w:t>
      </w:r>
      <w:r w:rsidR="00007772">
        <w:rPr>
          <w:rFonts w:cs="B Lotus" w:hint="cs"/>
          <w:sz w:val="28"/>
          <w:szCs w:val="28"/>
          <w:rtl/>
          <w:lang w:bidi="fa-IR"/>
        </w:rPr>
        <w:t>النساء</w:t>
      </w:r>
      <w:r w:rsidR="00007772" w:rsidRPr="00E14EAD">
        <w:rPr>
          <w:rFonts w:cs="B Lotus" w:hint="cs"/>
          <w:sz w:val="28"/>
          <w:szCs w:val="28"/>
          <w:rtl/>
          <w:lang w:bidi="fa-IR"/>
        </w:rPr>
        <w:t xml:space="preserve">: </w:t>
      </w:r>
      <w:r w:rsidR="00007772">
        <w:rPr>
          <w:rFonts w:cs="B Lotus" w:hint="cs"/>
          <w:sz w:val="28"/>
          <w:szCs w:val="28"/>
          <w:rtl/>
          <w:lang w:bidi="fa-IR"/>
        </w:rPr>
        <w:t>59</w:t>
      </w:r>
      <w:r w:rsidR="00007772" w:rsidRPr="00E14EAD">
        <w:rPr>
          <w:rFonts w:cs="B Lotus" w:hint="cs"/>
          <w:sz w:val="28"/>
          <w:szCs w:val="28"/>
          <w:rtl/>
          <w:lang w:bidi="fa-IR"/>
        </w:rPr>
        <w:t>).</w:t>
      </w:r>
      <w:r w:rsidR="00007772" w:rsidRPr="00007772">
        <w:rPr>
          <w:rFonts w:ascii="Tahoma" w:hAnsi="Tahoma" w:cs="B Lotus"/>
          <w:sz w:val="30"/>
          <w:szCs w:val="30"/>
          <w:rtl/>
        </w:rPr>
        <w:t xml:space="preserve"> </w:t>
      </w:r>
      <w:r w:rsidR="00007772" w:rsidRPr="00007772">
        <w:rPr>
          <w:rFonts w:cs="B Lotus" w:hint="cs"/>
          <w:sz w:val="28"/>
          <w:szCs w:val="28"/>
          <w:rtl/>
          <w:lang w:bidi="fa-IR"/>
        </w:rPr>
        <w:t>«</w:t>
      </w:r>
      <w:r w:rsidR="00007772" w:rsidRPr="00007772">
        <w:rPr>
          <w:rFonts w:ascii="Tahoma" w:hAnsi="Tahoma" w:cs="B Lotus"/>
          <w:sz w:val="28"/>
          <w:szCs w:val="28"/>
          <w:rtl/>
        </w:rPr>
        <w:t>اى كسانى كه ايمان آورده‏ايد! اطاعت كنيد خدا را! و اطاعت كنيد پيامبر خدا و اولو الامر (</w:t>
      </w:r>
      <w:r w:rsidR="00007772" w:rsidRPr="00007772">
        <w:rPr>
          <w:rFonts w:ascii="Tahoma" w:hAnsi="Tahoma" w:cs="B Lotus" w:hint="cs"/>
          <w:sz w:val="28"/>
          <w:szCs w:val="28"/>
          <w:rtl/>
        </w:rPr>
        <w:t>علما و حكام مسلمان</w:t>
      </w:r>
      <w:r w:rsidR="00007772" w:rsidRPr="00007772">
        <w:rPr>
          <w:rFonts w:ascii="Tahoma" w:hAnsi="Tahoma" w:cs="B Lotus"/>
          <w:sz w:val="28"/>
          <w:szCs w:val="28"/>
          <w:rtl/>
        </w:rPr>
        <w:t>) را!</w:t>
      </w:r>
      <w:r w:rsidR="00007772" w:rsidRPr="00007772">
        <w:rPr>
          <w:rFonts w:cs="B Lotus" w:hint="cs"/>
          <w:sz w:val="28"/>
          <w:szCs w:val="28"/>
          <w:rtl/>
          <w:lang w:bidi="fa-IR"/>
        </w:rPr>
        <w:t>».</w:t>
      </w:r>
      <w:r w:rsidRPr="00007772">
        <w:rPr>
          <w:rFonts w:eastAsia="B Badr" w:cs="B Lotus" w:hint="cs"/>
          <w:sz w:val="28"/>
          <w:szCs w:val="28"/>
          <w:rtl/>
          <w:lang w:bidi="fa-IR"/>
        </w:rPr>
        <w:t xml:space="preserve"> ب</w:t>
      </w:r>
      <w:r w:rsidRPr="00BB33A3">
        <w:rPr>
          <w:rFonts w:eastAsia="B Badr" w:cs="B Lotus" w:hint="cs"/>
          <w:sz w:val="28"/>
          <w:szCs w:val="28"/>
          <w:rtl/>
          <w:lang w:bidi="fa-IR"/>
        </w:rPr>
        <w:t xml:space="preserve">ر نقیض آنچه امامیه فرا می‌خواهند که همان وجوب پیروی از خلیفه منتخب مسلمین باشند </w:t>
      </w:r>
      <w:r w:rsidRPr="00BB33A3">
        <w:rPr>
          <w:rFonts w:eastAsia="B Badr" w:cs="2  Badr" w:hint="cs"/>
          <w:sz w:val="28"/>
          <w:szCs w:val="28"/>
          <w:rtl/>
          <w:lang w:bidi="fa-IR"/>
        </w:rPr>
        <w:t>–</w:t>
      </w:r>
      <w:r w:rsidRPr="00BB33A3">
        <w:rPr>
          <w:rFonts w:eastAsia="B Badr" w:cs="B Lotus" w:hint="cs"/>
          <w:sz w:val="28"/>
          <w:szCs w:val="28"/>
          <w:rtl/>
          <w:lang w:bidi="fa-IR"/>
        </w:rPr>
        <w:t xml:space="preserve"> دلالت می‌نماید</w:t>
      </w:r>
      <w:r w:rsidR="00D86A1A">
        <w:rPr>
          <w:rFonts w:eastAsia="B Badr" w:cs="B Lotus" w:hint="cs"/>
          <w:sz w:val="28"/>
          <w:szCs w:val="28"/>
          <w:rtl/>
          <w:lang w:bidi="fa-IR"/>
        </w:rPr>
        <w:t>،</w:t>
      </w:r>
      <w:r w:rsidRPr="00BB33A3">
        <w:rPr>
          <w:rFonts w:eastAsia="B Badr" w:cs="B Lotus" w:hint="cs"/>
          <w:sz w:val="28"/>
          <w:szCs w:val="28"/>
          <w:rtl/>
          <w:lang w:bidi="fa-IR"/>
        </w:rPr>
        <w:t xml:space="preserve"> زیرا [آنکه تبعیتش واجب است] داخل در [لفظ] منکم است</w:t>
      </w:r>
      <w:r w:rsidR="001E35C5">
        <w:rPr>
          <w:rFonts w:eastAsia="B Badr" w:cs="B Lotus" w:hint="cs"/>
          <w:sz w:val="28"/>
          <w:szCs w:val="28"/>
          <w:rtl/>
          <w:lang w:bidi="fa-IR"/>
        </w:rPr>
        <w:t>،</w:t>
      </w:r>
      <w:r w:rsidRPr="00BB33A3">
        <w:rPr>
          <w:rFonts w:eastAsia="B Badr" w:cs="B Lotus" w:hint="cs"/>
          <w:sz w:val="28"/>
          <w:szCs w:val="28"/>
          <w:rtl/>
          <w:lang w:bidi="fa-IR"/>
        </w:rPr>
        <w:t xml:space="preserve"> و کسروی می‌پرسد؟ چرا خداوند نام علی را [در آیه] ذکر نکرده است؟ تا اینکه آیه صریح باشد و احتمال اختلاف [نظر] نداشته باشد</w:t>
      </w:r>
      <w:r w:rsidR="00CB67AF" w:rsidRPr="00BB33A3">
        <w:rPr>
          <w:rStyle w:val="a7"/>
          <w:rFonts w:cs="B Lotus"/>
          <w:sz w:val="28"/>
          <w:szCs w:val="28"/>
          <w:rtl/>
          <w:lang w:bidi="fa-IR"/>
        </w:rPr>
        <w:footnoteReference w:id="430"/>
      </w:r>
      <w:r w:rsidRPr="00BB33A3">
        <w:rPr>
          <w:rFonts w:eastAsia="B Badr" w:cs="B Lotus" w:hint="cs"/>
          <w:sz w:val="28"/>
          <w:szCs w:val="28"/>
          <w:rtl/>
          <w:lang w:bidi="fa-IR"/>
        </w:rPr>
        <w:t xml:space="preserve">. </w:t>
      </w:r>
    </w:p>
    <w:p w:rsidR="00262400" w:rsidRPr="00BB33A3" w:rsidRDefault="00262400" w:rsidP="00A62A05">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از نظر کسروی، آیه</w:t>
      </w:r>
      <w:r w:rsidR="001E35C5">
        <w:rPr>
          <w:rFonts w:ascii="Times New Roman" w:hAnsi="Times New Roman" w:cs="B Lotus" w:hint="cs"/>
          <w:sz w:val="28"/>
          <w:szCs w:val="28"/>
          <w:rtl/>
          <w:lang w:bidi="fa-IR"/>
        </w:rPr>
        <w:t>:</w:t>
      </w:r>
      <w:r w:rsidR="0029369A">
        <w:rPr>
          <w:rFonts w:ascii="Times New Roman" w:hAnsi="Times New Roman" w:cs="B Lotus" w:hint="cs"/>
          <w:sz w:val="28"/>
          <w:szCs w:val="28"/>
          <w:rtl/>
          <w:lang w:bidi="fa-IR"/>
        </w:rPr>
        <w:t xml:space="preserve"> </w:t>
      </w:r>
      <w:r w:rsidR="00C50FED" w:rsidRPr="00A62A05">
        <w:rPr>
          <w:rFonts w:ascii="QCF_BSML" w:eastAsia="Times New Roman" w:hAnsi="QCF_BSML" w:cs="QCF_BSML"/>
          <w:color w:val="000000"/>
          <w:spacing w:val="-6"/>
          <w:sz w:val="28"/>
          <w:szCs w:val="28"/>
          <w:rtl/>
        </w:rPr>
        <w:t>ﮋ</w:t>
      </w:r>
      <w:r w:rsidR="0029369A" w:rsidRPr="00A62A05">
        <w:rPr>
          <w:rFonts w:ascii="QCF_P117" w:eastAsia="Times New Roman" w:hAnsi="QCF_P117" w:cs="QCF_P117"/>
          <w:color w:val="000000"/>
          <w:sz w:val="28"/>
          <w:szCs w:val="28"/>
          <w:rtl/>
        </w:rPr>
        <w:t>ﯥ ﯦ ﯧ ﯨ ﯩ ﯪ</w:t>
      </w:r>
      <w:r w:rsidR="00A62A05" w:rsidRPr="00E14EAD">
        <w:rPr>
          <w:rFonts w:ascii="QCF_BSML" w:eastAsia="Times New Roman" w:hAnsi="QCF_BSML" w:cs="QCF_BSML"/>
          <w:color w:val="000000"/>
          <w:spacing w:val="-6"/>
          <w:sz w:val="28"/>
          <w:szCs w:val="28"/>
          <w:rtl/>
        </w:rPr>
        <w:t>ﮊ</w:t>
      </w:r>
      <w:r w:rsidR="00A62A05" w:rsidRPr="00E14EAD">
        <w:rPr>
          <w:rFonts w:ascii="Arial" w:eastAsia="Times New Roman" w:hAnsi="Arial" w:cs="B Lotus" w:hint="cs"/>
          <w:color w:val="000000"/>
          <w:spacing w:val="-6"/>
          <w:sz w:val="28"/>
          <w:szCs w:val="28"/>
          <w:rtl/>
        </w:rPr>
        <w:t>.</w:t>
      </w:r>
      <w:r w:rsidR="00A62A05" w:rsidRPr="00E14EAD">
        <w:rPr>
          <w:rFonts w:cs="B Lotus" w:hint="cs"/>
          <w:sz w:val="28"/>
          <w:szCs w:val="28"/>
          <w:rtl/>
          <w:lang w:bidi="fa-IR"/>
        </w:rPr>
        <w:t xml:space="preserve"> (</w:t>
      </w:r>
      <w:r w:rsidR="00A62A05">
        <w:rPr>
          <w:rFonts w:cs="B Lotus" w:hint="cs"/>
          <w:sz w:val="28"/>
          <w:szCs w:val="28"/>
          <w:rtl/>
          <w:lang w:bidi="fa-IR"/>
        </w:rPr>
        <w:t>المائده</w:t>
      </w:r>
      <w:r w:rsidR="00A62A05" w:rsidRPr="00E14EAD">
        <w:rPr>
          <w:rFonts w:cs="B Lotus" w:hint="cs"/>
          <w:sz w:val="28"/>
          <w:szCs w:val="28"/>
          <w:rtl/>
          <w:lang w:bidi="fa-IR"/>
        </w:rPr>
        <w:t xml:space="preserve">: </w:t>
      </w:r>
      <w:r w:rsidR="00A62A05">
        <w:rPr>
          <w:rFonts w:cs="B Lotus" w:hint="cs"/>
          <w:sz w:val="28"/>
          <w:szCs w:val="28"/>
          <w:rtl/>
          <w:lang w:bidi="fa-IR"/>
        </w:rPr>
        <w:t>55</w:t>
      </w:r>
      <w:r w:rsidR="00A62A05" w:rsidRPr="00E14EAD">
        <w:rPr>
          <w:rFonts w:cs="B Lotus" w:hint="cs"/>
          <w:sz w:val="28"/>
          <w:szCs w:val="28"/>
          <w:rtl/>
          <w:lang w:bidi="fa-IR"/>
        </w:rPr>
        <w:t>).</w:t>
      </w:r>
      <w:r w:rsidR="001E35C5">
        <w:rPr>
          <w:rFonts w:ascii="Times New Roman" w:hAnsi="Times New Roman" w:cs="B Lotus" w:hint="cs"/>
          <w:sz w:val="28"/>
          <w:szCs w:val="28"/>
          <w:rtl/>
          <w:lang w:bidi="fa-IR"/>
        </w:rPr>
        <w:t xml:space="preserve"> </w:t>
      </w:r>
      <w:r w:rsidR="00A62A05" w:rsidRPr="00DA556B">
        <w:rPr>
          <w:rFonts w:ascii="Times New Roman" w:hAnsi="Times New Roman" w:cs="B Lotus" w:hint="cs"/>
          <w:sz w:val="28"/>
          <w:szCs w:val="28"/>
          <w:rtl/>
          <w:lang w:bidi="fa-IR"/>
        </w:rPr>
        <w:t>«</w:t>
      </w:r>
      <w:r w:rsidR="00A62A05" w:rsidRPr="00DA556B">
        <w:rPr>
          <w:rFonts w:cs="B Lotus"/>
          <w:sz w:val="28"/>
          <w:szCs w:val="28"/>
          <w:rtl/>
        </w:rPr>
        <w:t>سرپرست و ولى شما، تنها خداست و پيامبر او و آنها كه ايمان آورده‏اند</w:t>
      </w:r>
      <w:r w:rsidR="00A62A05" w:rsidRPr="00DA55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که موسوم به آیه تطهیر است، بر قول به امامت دلالت نمی‌نماید، زیرا سبب نزولی را که شیعه امامیه به آن استدلال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نمایند تکذیب می‌نماید، چون آیه از نظر او [کسروی] به لفظ </w:t>
      </w:r>
      <w:r w:rsidRPr="00BB33A3">
        <w:rPr>
          <w:rFonts w:ascii="Lotus Linotype" w:hAnsi="Lotus Linotype" w:cs="B Lotus"/>
          <w:sz w:val="30"/>
          <w:szCs w:val="30"/>
          <w:rtl/>
          <w:lang w:bidi="fa-IR"/>
        </w:rPr>
        <w:t>(الذین</w:t>
      </w:r>
      <w:r w:rsidRPr="00BB33A3">
        <w:rPr>
          <w:rFonts w:ascii="Times New Roman" w:hAnsi="Times New Roman" w:cs="B Lotus" w:hint="cs"/>
          <w:sz w:val="28"/>
          <w:szCs w:val="28"/>
          <w:rtl/>
          <w:lang w:bidi="fa-IR"/>
        </w:rPr>
        <w:t>) نازل شده است و آن صیغه جمع است و کاربرد آن برای فرد مناسب نیست</w:t>
      </w:r>
      <w:r w:rsidRPr="00BB33A3">
        <w:rPr>
          <w:rStyle w:val="a7"/>
          <w:rFonts w:cs="B Lotus"/>
          <w:sz w:val="28"/>
          <w:szCs w:val="28"/>
          <w:rtl/>
          <w:lang w:bidi="fa-IR"/>
        </w:rPr>
        <w:footnoteReference w:id="431"/>
      </w:r>
      <w:r w:rsidR="001E35C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1E35C5">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می‌گوید: گفتار پیامبر</w:t>
      </w:r>
      <w:r w:rsidR="001E35C5">
        <w:rPr>
          <w:rFonts w:ascii="Times New Roman" w:hAnsi="Times New Roman" w:cs="B Lotus" w:hint="cs"/>
          <w:sz w:val="28"/>
          <w:szCs w:val="28"/>
          <w:rtl/>
          <w:lang w:bidi="fa-IR"/>
        </w:rPr>
        <w:t xml:space="preserve"> </w:t>
      </w:r>
      <w:r w:rsidR="001E35C5" w:rsidRPr="001E35C5">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که فرموده است </w:t>
      </w:r>
      <w:r w:rsidRPr="001E35C5">
        <w:rPr>
          <w:rFonts w:ascii="Lotus Linotype" w:hAnsi="Lotus Linotype" w:cs="Lotus Linotype"/>
          <w:sz w:val="28"/>
          <w:szCs w:val="28"/>
          <w:rtl/>
          <w:lang w:bidi="fa-IR"/>
        </w:rPr>
        <w:t>«من کنت مولاه فعل</w:t>
      </w:r>
      <w:r w:rsidR="001E35C5">
        <w:rPr>
          <w:rFonts w:ascii="Lotus Linotype" w:hAnsi="Lotus Linotype" w:cs="Lotus Linotype" w:hint="cs"/>
          <w:sz w:val="28"/>
          <w:szCs w:val="28"/>
          <w:rtl/>
          <w:lang w:bidi="fa-IR"/>
        </w:rPr>
        <w:t>ي</w:t>
      </w:r>
      <w:r w:rsidRPr="001E35C5">
        <w:rPr>
          <w:rFonts w:ascii="Lotus Linotype" w:hAnsi="Lotus Linotype" w:cs="Lotus Linotype"/>
          <w:sz w:val="28"/>
          <w:szCs w:val="28"/>
          <w:rtl/>
          <w:lang w:bidi="fa-IR"/>
        </w:rPr>
        <w:t xml:space="preserve"> مولاه»</w:t>
      </w:r>
      <w:r w:rsidRPr="00BB33A3">
        <w:rPr>
          <w:rFonts w:ascii="Times New Roman" w:hAnsi="Times New Roman" w:cs="B Lotus" w:hint="cs"/>
          <w:sz w:val="28"/>
          <w:szCs w:val="28"/>
          <w:rtl/>
          <w:lang w:bidi="fa-IR"/>
        </w:rPr>
        <w:t xml:space="preserve"> هیچ ارتباطی با امارت و خلافت ندارد و تمام مضمون آن دستور به محبت علی</w:t>
      </w:r>
      <w:r w:rsidR="001E35C5">
        <w:rPr>
          <w:rFonts w:ascii="Times New Roman" w:hAnsi="Times New Roman" w:cs="B Lotus" w:hint="cs"/>
          <w:sz w:val="28"/>
          <w:szCs w:val="28"/>
          <w:rtl/>
          <w:lang w:bidi="fa-IR"/>
        </w:rPr>
        <w:t xml:space="preserve"> </w:t>
      </w:r>
      <w:r w:rsidR="001E35C5" w:rsidRPr="001E35C5">
        <w:rPr>
          <w:rFonts w:ascii="Times New Roman" w:hAnsi="Times New Roman" w:cs="B Lotus" w:hint="cs"/>
          <w:sz w:val="28"/>
          <w:szCs w:val="28"/>
          <w:rtl/>
          <w:lang w:bidi="fa-IR"/>
        </w:rPr>
        <w:sym w:font="AGA Arabesque" w:char="F074"/>
      </w:r>
      <w:r w:rsidRPr="00BB33A3">
        <w:rPr>
          <w:rStyle w:val="a7"/>
          <w:rFonts w:cs="B Lotus"/>
          <w:sz w:val="28"/>
          <w:szCs w:val="28"/>
          <w:rtl/>
          <w:lang w:bidi="fa-IR"/>
        </w:rPr>
        <w:footnoteReference w:id="432"/>
      </w:r>
      <w:r w:rsidRPr="00BB33A3">
        <w:rPr>
          <w:rFonts w:ascii="Times New Roman" w:hAnsi="Times New Roman" w:cs="B Lotus" w:hint="cs"/>
          <w:sz w:val="28"/>
          <w:szCs w:val="28"/>
          <w:rtl/>
          <w:lang w:bidi="fa-IR"/>
        </w:rPr>
        <w:t xml:space="preserve"> و اولاد او است. </w:t>
      </w:r>
    </w:p>
    <w:p w:rsidR="00262400" w:rsidRPr="001E35C5" w:rsidRDefault="00262400" w:rsidP="005A5E2F">
      <w:pPr>
        <w:pStyle w:val="2"/>
        <w:widowControl w:val="0"/>
        <w:spacing w:line="226" w:lineRule="auto"/>
        <w:ind w:firstLine="227"/>
        <w:rPr>
          <w:rFonts w:cs="B Lotus" w:hint="cs"/>
          <w:i/>
          <w:iCs/>
          <w:sz w:val="28"/>
          <w:szCs w:val="28"/>
          <w:rtl/>
          <w:lang w:bidi="fa-IR"/>
        </w:rPr>
      </w:pPr>
      <w:r w:rsidRPr="001E35C5">
        <w:rPr>
          <w:rFonts w:cs="B Lotus" w:hint="cs"/>
          <w:sz w:val="28"/>
          <w:szCs w:val="28"/>
          <w:rtl/>
          <w:lang w:bidi="fa-IR"/>
        </w:rPr>
        <w:t>دیدگاه کسروی در عقیده امامت</w:t>
      </w:r>
      <w:r w:rsidR="001E35C5">
        <w:rPr>
          <w:rFonts w:cs="B Lotus" w:hint="cs"/>
          <w:sz w:val="28"/>
          <w:szCs w:val="28"/>
          <w:rtl/>
          <w:lang w:bidi="fa-IR"/>
        </w:rPr>
        <w:t>.</w:t>
      </w:r>
      <w:r w:rsidRPr="001E35C5">
        <w:rPr>
          <w:rFonts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عدم نص و تصریح قرآن بر اسم علی</w:t>
      </w:r>
      <w:r w:rsidR="00256DB1">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Style w:val="a7"/>
          <w:rFonts w:cs="B Lotus"/>
          <w:sz w:val="28"/>
          <w:szCs w:val="28"/>
          <w:rtl/>
          <w:lang w:bidi="fa-IR"/>
        </w:rPr>
        <w:footnoteReference w:id="433"/>
      </w:r>
      <w:r w:rsidR="00256DB1">
        <w:rPr>
          <w:rFonts w:ascii="Times New Roman" w:hAnsi="Times New Roman" w:cs="B Lotus" w:hint="cs"/>
          <w:sz w:val="28"/>
          <w:szCs w:val="28"/>
          <w:rtl/>
          <w:lang w:bidi="fa-IR"/>
        </w:rPr>
        <w:t>.</w:t>
      </w:r>
    </w:p>
    <w:p w:rsidR="00262400" w:rsidRPr="00BB33A3" w:rsidRDefault="00262400" w:rsidP="00256DB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اجماع صحابه بر بیعت ابوبکر [صدیق</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w:t>
      </w:r>
      <w:r w:rsidR="00256DB1">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کسروی بعید می‌داند، اینکه کسانی که پیامبر</w:t>
      </w:r>
      <w:r w:rsidR="00256DB1">
        <w:rPr>
          <w:rFonts w:ascii="Times New Roman" w:hAnsi="Times New Roman" w:cs="B Lotus" w:hint="cs"/>
          <w:sz w:val="28"/>
          <w:szCs w:val="28"/>
          <w:rtl/>
          <w:lang w:bidi="fa-IR"/>
        </w:rPr>
        <w:t xml:space="preserve"> </w:t>
      </w:r>
      <w:r w:rsidR="00256DB1" w:rsidRPr="00256DB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حمایت نموده و او را یاری کرده‌اند و بعد از او دین [اسلام] ترویج و نشر داده‌اند بر کناره‌گیری از امامت چنانچه از حقایق دین باشد اجتماع نمایند، و کسروی می‌پرسد در خلافت ابوبکر صدیق</w:t>
      </w:r>
      <w:r w:rsidRPr="00BB33A3">
        <w:rPr>
          <w:rFonts w:ascii="Times New Roman" w:hAnsi="Times New Roman" w:cs="B Lotus" w:hint="cs"/>
          <w:sz w:val="28"/>
          <w:szCs w:val="28"/>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چه سودی حاصل آنان می‌شد تا به خاطر او از دین خود مرتد می‌شدند</w:t>
      </w:r>
      <w:r w:rsidR="00CB67AF" w:rsidRPr="00BB33A3">
        <w:rPr>
          <w:rStyle w:val="a7"/>
          <w:rFonts w:cs="B Lotus"/>
          <w:sz w:val="28"/>
          <w:szCs w:val="28"/>
          <w:rtl/>
          <w:lang w:bidi="fa-IR"/>
        </w:rPr>
        <w:footnoteReference w:id="434"/>
      </w:r>
      <w:r w:rsidRPr="00BB33A3">
        <w:rPr>
          <w:rFonts w:ascii="Times New Roman" w:hAnsi="Times New Roman" w:cs="B Lotus" w:hint="cs"/>
          <w:sz w:val="28"/>
          <w:szCs w:val="28"/>
          <w:rtl/>
          <w:lang w:bidi="fa-IR"/>
        </w:rPr>
        <w:t xml:space="preserve">. </w:t>
      </w:r>
    </w:p>
    <w:p w:rsidR="00262400" w:rsidRPr="00A724C9" w:rsidRDefault="00262400" w:rsidP="00D47963">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A724C9">
        <w:rPr>
          <w:rFonts w:ascii="Times New Roman" w:hAnsi="Times New Roman" w:cs="B Lotus" w:hint="cs"/>
          <w:spacing w:val="-4"/>
          <w:sz w:val="28"/>
          <w:szCs w:val="28"/>
          <w:rtl/>
          <w:lang w:bidi="fa-IR"/>
        </w:rPr>
        <w:t>3- گفتار علی</w:t>
      </w:r>
      <w:r w:rsidRPr="00A724C9">
        <w:rPr>
          <w:rFonts w:ascii="Times New Roman" w:hAnsi="Times New Roman" w:cs="B Lotus" w:hint="cs"/>
          <w:spacing w:val="-4"/>
          <w:sz w:val="28"/>
          <w:szCs w:val="28"/>
          <w:lang w:bidi="fa-IR"/>
        </w:rPr>
        <w:sym w:font="AGA Arabesque" w:char="F074"/>
      </w:r>
      <w:r w:rsidRPr="00A724C9">
        <w:rPr>
          <w:rFonts w:ascii="Times New Roman" w:hAnsi="Times New Roman" w:cs="B Lotus" w:hint="cs"/>
          <w:spacing w:val="-4"/>
          <w:sz w:val="28"/>
          <w:szCs w:val="28"/>
          <w:rtl/>
          <w:lang w:bidi="fa-IR"/>
        </w:rPr>
        <w:t xml:space="preserve"> [در نهج البلاغه: </w:t>
      </w:r>
      <w:r w:rsidRPr="00A724C9">
        <w:rPr>
          <w:rFonts w:ascii="Lotus Linotype" w:hAnsi="Lotus Linotype" w:cs="Lotus Linotype"/>
          <w:spacing w:val="-4"/>
          <w:sz w:val="28"/>
          <w:szCs w:val="28"/>
          <w:rtl/>
          <w:lang w:bidi="fa-IR"/>
        </w:rPr>
        <w:t>«</w:t>
      </w:r>
      <w:r w:rsidR="00D47963" w:rsidRPr="00A724C9">
        <w:rPr>
          <w:rFonts w:ascii="Lotus Linotype" w:hAnsi="Lotus Linotype" w:cs="Lotus Linotype" w:hint="cs"/>
          <w:spacing w:val="-4"/>
          <w:sz w:val="28"/>
          <w:szCs w:val="28"/>
          <w:rtl/>
          <w:lang w:bidi="fa-IR"/>
        </w:rPr>
        <w:t>إ</w:t>
      </w:r>
      <w:r w:rsidRPr="00A724C9">
        <w:rPr>
          <w:rFonts w:ascii="Lotus Linotype" w:hAnsi="Lotus Linotype" w:cs="Lotus Linotype"/>
          <w:spacing w:val="-4"/>
          <w:sz w:val="28"/>
          <w:szCs w:val="28"/>
          <w:rtl/>
          <w:lang w:bidi="fa-IR"/>
        </w:rPr>
        <w:t>ن</w:t>
      </w:r>
      <w:r w:rsidR="00D47963" w:rsidRPr="00A724C9">
        <w:rPr>
          <w:rFonts w:ascii="Lotus Linotype" w:hAnsi="Lotus Linotype" w:cs="Lotus Linotype" w:hint="cs"/>
          <w:spacing w:val="-4"/>
          <w:sz w:val="28"/>
          <w:szCs w:val="28"/>
          <w:rtl/>
          <w:lang w:bidi="fa-IR"/>
        </w:rPr>
        <w:t>َّ</w:t>
      </w:r>
      <w:r w:rsidRPr="00A724C9">
        <w:rPr>
          <w:rFonts w:ascii="Lotus Linotype" w:hAnsi="Lotus Linotype" w:cs="Lotus Linotype"/>
          <w:spacing w:val="-4"/>
          <w:sz w:val="28"/>
          <w:szCs w:val="28"/>
          <w:rtl/>
          <w:lang w:bidi="fa-IR"/>
        </w:rPr>
        <w:t>ما الشوری ف</w:t>
      </w:r>
      <w:r w:rsidR="00D47963" w:rsidRPr="00A724C9">
        <w:rPr>
          <w:rFonts w:ascii="Lotus Linotype" w:hAnsi="Lotus Linotype" w:cs="Lotus Linotype" w:hint="cs"/>
          <w:spacing w:val="-4"/>
          <w:sz w:val="28"/>
          <w:szCs w:val="28"/>
          <w:rtl/>
          <w:lang w:bidi="fa-IR"/>
        </w:rPr>
        <w:t>ي</w:t>
      </w:r>
      <w:r w:rsidRPr="00A724C9">
        <w:rPr>
          <w:rFonts w:ascii="Lotus Linotype" w:hAnsi="Lotus Linotype" w:cs="Lotus Linotype"/>
          <w:spacing w:val="-4"/>
          <w:sz w:val="28"/>
          <w:szCs w:val="28"/>
          <w:rtl/>
          <w:lang w:bidi="fa-IR"/>
        </w:rPr>
        <w:t xml:space="preserve"> المهاجرین وال</w:t>
      </w:r>
      <w:r w:rsidR="00D47963" w:rsidRPr="00A724C9">
        <w:rPr>
          <w:rFonts w:ascii="Lotus Linotype" w:hAnsi="Lotus Linotype" w:cs="Lotus Linotype" w:hint="cs"/>
          <w:spacing w:val="-4"/>
          <w:sz w:val="28"/>
          <w:szCs w:val="28"/>
          <w:rtl/>
          <w:lang w:bidi="fa-IR"/>
        </w:rPr>
        <w:t>أ</w:t>
      </w:r>
      <w:r w:rsidRPr="00A724C9">
        <w:rPr>
          <w:rFonts w:ascii="Lotus Linotype" w:hAnsi="Lotus Linotype" w:cs="Lotus Linotype"/>
          <w:spacing w:val="-4"/>
          <w:sz w:val="28"/>
          <w:szCs w:val="28"/>
          <w:rtl/>
          <w:lang w:bidi="fa-IR"/>
        </w:rPr>
        <w:t>نصار ف</w:t>
      </w:r>
      <w:r w:rsidR="00D47963" w:rsidRPr="00A724C9">
        <w:rPr>
          <w:rFonts w:ascii="Lotus Linotype" w:hAnsi="Lotus Linotype" w:cs="Lotus Linotype" w:hint="cs"/>
          <w:spacing w:val="-4"/>
          <w:sz w:val="28"/>
          <w:szCs w:val="28"/>
          <w:rtl/>
          <w:lang w:bidi="fa-IR"/>
        </w:rPr>
        <w:t>إ</w:t>
      </w:r>
      <w:r w:rsidRPr="00A724C9">
        <w:rPr>
          <w:rFonts w:ascii="Lotus Linotype" w:hAnsi="Lotus Linotype" w:cs="Lotus Linotype"/>
          <w:spacing w:val="-4"/>
          <w:sz w:val="28"/>
          <w:szCs w:val="28"/>
          <w:rtl/>
          <w:lang w:bidi="fa-IR"/>
        </w:rPr>
        <w:t>ن اجتمعوا علی رجل و سَمّوه اماما فهو لله رض</w:t>
      </w:r>
      <w:r w:rsidR="00D47963" w:rsidRPr="00A724C9">
        <w:rPr>
          <w:rFonts w:ascii="Lotus Linotype" w:hAnsi="Lotus Linotype" w:cs="Lotus Linotype" w:hint="cs"/>
          <w:spacing w:val="-4"/>
          <w:sz w:val="28"/>
          <w:szCs w:val="28"/>
          <w:rtl/>
          <w:lang w:bidi="fa-IR"/>
        </w:rPr>
        <w:t>ى</w:t>
      </w:r>
      <w:r w:rsidRPr="00A724C9">
        <w:rPr>
          <w:rFonts w:ascii="Lotus Linotype" w:hAnsi="Lotus Linotype" w:cs="Lotus Linotype"/>
          <w:spacing w:val="-4"/>
          <w:sz w:val="28"/>
          <w:szCs w:val="28"/>
          <w:rtl/>
          <w:lang w:bidi="fa-IR"/>
        </w:rPr>
        <w:t>ً»</w:t>
      </w:r>
      <w:r w:rsidRPr="00A724C9">
        <w:rPr>
          <w:rFonts w:ascii="Lotus Linotype" w:hAnsi="Lotus Linotype" w:cs="B Lotus"/>
          <w:spacing w:val="-4"/>
          <w:sz w:val="28"/>
          <w:szCs w:val="28"/>
          <w:rtl/>
          <w:lang w:bidi="fa-IR"/>
        </w:rPr>
        <w:t>]</w:t>
      </w:r>
      <w:r w:rsidRPr="00A724C9">
        <w:rPr>
          <w:rFonts w:ascii="Times New Roman" w:hAnsi="Times New Roman" w:cs="B Lotus" w:hint="cs"/>
          <w:spacing w:val="-4"/>
          <w:sz w:val="28"/>
          <w:szCs w:val="28"/>
          <w:rtl/>
          <w:lang w:bidi="fa-IR"/>
        </w:rPr>
        <w:t xml:space="preserve"> شوری در میان مهاجرین و انصار است، و چنانچه بر فردی اجماع نمودند و او را امام خواندند. خداوند از امامت او راضی است</w:t>
      </w:r>
      <w:r w:rsidRPr="00A724C9">
        <w:rPr>
          <w:rStyle w:val="a7"/>
          <w:rFonts w:cs="B Lotus"/>
          <w:spacing w:val="-4"/>
          <w:sz w:val="28"/>
          <w:szCs w:val="28"/>
          <w:rtl/>
          <w:lang w:bidi="fa-IR"/>
        </w:rPr>
        <w:footnoteReference w:id="435"/>
      </w:r>
      <w:r w:rsidR="00256DB1" w:rsidRPr="00A724C9">
        <w:rPr>
          <w:rFonts w:ascii="Times New Roman" w:hAnsi="Times New Roman" w:cs="B Lotus" w:hint="cs"/>
          <w:spacing w:val="-4"/>
          <w:sz w:val="28"/>
          <w:szCs w:val="28"/>
          <w:rtl/>
          <w:lang w:bidi="fa-IR"/>
        </w:rPr>
        <w:t>.</w:t>
      </w:r>
    </w:p>
    <w:p w:rsidR="00262400" w:rsidRPr="00BB33A3" w:rsidRDefault="00262400" w:rsidP="00D4796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عدم ذکر هر نصی از جانب حسن بن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تمام نامه‌هایی که برای معاویه</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فرستاده است</w:t>
      </w:r>
      <w:r w:rsidRPr="00BB33A3">
        <w:rPr>
          <w:rStyle w:val="a7"/>
          <w:rFonts w:cs="B Lotus"/>
          <w:sz w:val="28"/>
          <w:szCs w:val="28"/>
          <w:rtl/>
          <w:lang w:bidi="fa-IR"/>
        </w:rPr>
        <w:footnoteReference w:id="436"/>
      </w:r>
      <w:r w:rsidR="00D4796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5- دفاع یکی از بزرگترین عل</w:t>
      </w:r>
      <w:r w:rsidR="00D47963">
        <w:rPr>
          <w:rFonts w:ascii="Times New Roman" w:hAnsi="Times New Roman" w:cs="B Lotus" w:hint="cs"/>
          <w:sz w:val="28"/>
          <w:szCs w:val="28"/>
          <w:rtl/>
          <w:lang w:bidi="fa-IR"/>
        </w:rPr>
        <w:t xml:space="preserve">ویان زید بن علی از ابوبکر و عمر </w:t>
      </w:r>
      <w:r w:rsidR="00D47963" w:rsidRPr="00D47963">
        <w:rPr>
          <w:rFonts w:ascii="Times New Roman" w:hAnsi="Times New Roman" w:cs="CTraditional Arabic" w:hint="cs"/>
          <w:sz w:val="30"/>
          <w:szCs w:val="30"/>
          <w:rtl/>
          <w:lang w:bidi="fa-IR"/>
        </w:rPr>
        <w:t>م</w:t>
      </w:r>
      <w:r w:rsidR="00CB67AF" w:rsidRPr="00BB33A3">
        <w:rPr>
          <w:rStyle w:val="a7"/>
          <w:rFonts w:cs="B Lotus"/>
          <w:sz w:val="28"/>
          <w:szCs w:val="28"/>
          <w:rtl/>
          <w:lang w:bidi="fa-IR"/>
        </w:rPr>
        <w:footnoteReference w:id="437"/>
      </w:r>
      <w:r w:rsidR="00D47963">
        <w:rPr>
          <w:rFonts w:ascii="Times New Roman" w:hAnsi="Times New Roman" w:cs="B Lotus" w:hint="cs"/>
          <w:sz w:val="28"/>
          <w:szCs w:val="28"/>
          <w:rtl/>
          <w:lang w:bidi="fa-IR"/>
        </w:rPr>
        <w:t>.</w:t>
      </w:r>
    </w:p>
    <w:p w:rsidR="00262400" w:rsidRPr="00A724C9"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A724C9">
        <w:rPr>
          <w:rFonts w:ascii="Times New Roman" w:hAnsi="Times New Roman" w:cs="B Lotus" w:hint="cs"/>
          <w:spacing w:val="-4"/>
          <w:sz w:val="28"/>
          <w:szCs w:val="28"/>
          <w:rtl/>
          <w:lang w:bidi="fa-IR"/>
        </w:rPr>
        <w:t xml:space="preserve">6- تأیید بسیاری از علویان برای برخی خروج‌کنندگان بر بنی امیه و عباسی‌ها مانند تأیید نفس الزکیه و دیگران - که در بحث دیدگاه برقعی درباره امامت ذکر شد-. </w:t>
      </w:r>
    </w:p>
    <w:p w:rsidR="00262400" w:rsidRPr="00A724C9"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8"/>
          <w:sz w:val="28"/>
          <w:szCs w:val="28"/>
          <w:rtl/>
          <w:lang w:bidi="fa-IR"/>
        </w:rPr>
      </w:pPr>
      <w:r w:rsidRPr="00A724C9">
        <w:rPr>
          <w:rFonts w:ascii="Times New Roman" w:hAnsi="Times New Roman" w:cs="B Lotus" w:hint="cs"/>
          <w:spacing w:val="-8"/>
          <w:sz w:val="28"/>
          <w:szCs w:val="28"/>
          <w:rtl/>
          <w:lang w:bidi="fa-IR"/>
        </w:rPr>
        <w:t xml:space="preserve">7- مرگ حسن عسکری - امام یازدهم </w:t>
      </w:r>
      <w:r w:rsidRPr="00A724C9">
        <w:rPr>
          <w:rFonts w:ascii="Times New Roman" w:hAnsi="Times New Roman" w:cs="2  Badr" w:hint="cs"/>
          <w:spacing w:val="-8"/>
          <w:sz w:val="28"/>
          <w:szCs w:val="28"/>
          <w:rtl/>
          <w:lang w:bidi="fa-IR"/>
        </w:rPr>
        <w:t>–</w:t>
      </w:r>
      <w:r w:rsidRPr="00A724C9">
        <w:rPr>
          <w:rFonts w:ascii="Times New Roman" w:hAnsi="Times New Roman" w:cs="B Lotus" w:hint="cs"/>
          <w:spacing w:val="-8"/>
          <w:sz w:val="28"/>
          <w:szCs w:val="28"/>
          <w:rtl/>
          <w:lang w:bidi="fa-IR"/>
        </w:rPr>
        <w:t xml:space="preserve"> بدون اینکه فرزندی از خود به جای گذارد</w:t>
      </w:r>
      <w:r w:rsidRPr="00A724C9">
        <w:rPr>
          <w:rStyle w:val="a7"/>
          <w:rFonts w:cs="B Lotus"/>
          <w:spacing w:val="-8"/>
          <w:sz w:val="28"/>
          <w:szCs w:val="28"/>
          <w:rtl/>
          <w:lang w:bidi="fa-IR"/>
        </w:rPr>
        <w:footnoteReference w:id="438"/>
      </w:r>
      <w:r w:rsidR="00D47963" w:rsidRPr="00A724C9">
        <w:rPr>
          <w:rFonts w:ascii="Times New Roman" w:hAnsi="Times New Roman" w:cs="B Lotus" w:hint="cs"/>
          <w:spacing w:val="-8"/>
          <w:sz w:val="28"/>
          <w:szCs w:val="28"/>
          <w:rtl/>
          <w:lang w:bidi="fa-IR"/>
        </w:rPr>
        <w:t>.</w:t>
      </w:r>
    </w:p>
    <w:p w:rsidR="00C67CE8" w:rsidRPr="003E6E1A" w:rsidRDefault="00262400" w:rsidP="00C67CE8">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3E6E1A">
        <w:rPr>
          <w:rFonts w:cs="B Lotus" w:hint="cs"/>
          <w:sz w:val="28"/>
          <w:szCs w:val="28"/>
          <w:rtl/>
          <w:lang w:bidi="fa-IR"/>
        </w:rPr>
        <w:t>خلاصه</w:t>
      </w:r>
      <w:r w:rsidR="005129D8" w:rsidRPr="003E6E1A">
        <w:rPr>
          <w:rFonts w:cs="B Lotus" w:hint="cs"/>
          <w:sz w:val="28"/>
          <w:szCs w:val="28"/>
          <w:rtl/>
          <w:lang w:bidi="fa-IR"/>
        </w:rPr>
        <w:t xml:space="preserve">: </w:t>
      </w:r>
      <w:r w:rsidRPr="003E6E1A">
        <w:rPr>
          <w:rFonts w:cs="B Lotus" w:hint="cs"/>
          <w:sz w:val="28"/>
          <w:szCs w:val="28"/>
          <w:rtl/>
          <w:lang w:bidi="fa-IR"/>
        </w:rPr>
        <w:t>کسروی بر این باور است که امامتی که امامیه به آن معتقداند نصوص بر آن دلالت نمی‌نماید و ایجاب وجود امام از لحاظ عقلی مستلزم ایجاب [آن] بر خداوند است. و شایسته نیست که انسان چنین سخنی بر زبان آورد، و دیدگاه قائل به امامت از طریق شوری موافق قرآن و گفتار علی و مواضع بزرگان علوی است.</w:t>
      </w:r>
    </w:p>
    <w:p w:rsidR="00262400" w:rsidRDefault="00C67CE8" w:rsidP="00C67CE8">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C67CE8">
        <w:rPr>
          <w:rFonts w:cs="B Jadid" w:hint="cs"/>
          <w:sz w:val="28"/>
          <w:szCs w:val="28"/>
          <w:rtl/>
          <w:lang w:bidi="fa-IR"/>
        </w:rPr>
        <w:t>مطلب پنجم</w:t>
      </w:r>
      <w:r w:rsidR="005129D8" w:rsidRPr="00C67CE8">
        <w:rPr>
          <w:rFonts w:cs="B Jadid" w:hint="cs"/>
          <w:sz w:val="28"/>
          <w:szCs w:val="28"/>
          <w:rtl/>
          <w:lang w:bidi="fa-IR"/>
        </w:rPr>
        <w:t xml:space="preserve">: </w:t>
      </w:r>
      <w:r w:rsidR="00262400" w:rsidRPr="00C67CE8">
        <w:rPr>
          <w:rFonts w:cs="B Jadid" w:hint="cs"/>
          <w:sz w:val="28"/>
          <w:szCs w:val="28"/>
          <w:rtl/>
          <w:lang w:bidi="fa-IR"/>
        </w:rPr>
        <w:t>دیدگاه کسروی [در مورد] مهدی</w:t>
      </w:r>
    </w:p>
    <w:p w:rsidR="00710DC7" w:rsidRDefault="00710DC7" w:rsidP="00C67CE8">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DE3814" w:rsidRDefault="00262400" w:rsidP="00C67CE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در مهدویت محمد بن [عسکری] با مذهب شیعه هم عقیده نیست و بر این باور است که حسن [عسکری] بدون اینکه فرزندی از خود به جای بگذارد از دنیا رفته است</w:t>
      </w:r>
      <w:r w:rsidR="00C67CE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عثمان بن سعید </w:t>
      </w:r>
      <w:r w:rsidR="00DA0B51">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 xml:space="preserve">سیمری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اولین نواب او اولین کسی بود که </w:t>
      </w:r>
      <w:r w:rsidRPr="00DE3814">
        <w:rPr>
          <w:rFonts w:ascii="Times New Roman" w:hAnsi="Times New Roman" w:cs="B Lotus" w:hint="cs"/>
          <w:sz w:val="28"/>
          <w:szCs w:val="28"/>
          <w:rtl/>
          <w:lang w:bidi="fa-IR"/>
        </w:rPr>
        <w:t>وجود پسر پنهان را [برای حسن عسکری] ادّعای نمود</w:t>
      </w:r>
      <w:r w:rsidRPr="00DE3814">
        <w:rPr>
          <w:rStyle w:val="a7"/>
          <w:rFonts w:cs="B Lotus"/>
          <w:sz w:val="28"/>
          <w:szCs w:val="28"/>
          <w:rtl/>
          <w:lang w:bidi="fa-IR"/>
        </w:rPr>
        <w:footnoteReference w:id="439"/>
      </w:r>
      <w:r w:rsidR="00C67CE8" w:rsidRPr="00DE3814">
        <w:rPr>
          <w:rFonts w:ascii="Times New Roman" w:hAnsi="Times New Roman" w:cs="B Lotus" w:hint="cs"/>
          <w:sz w:val="28"/>
          <w:szCs w:val="28"/>
          <w:rtl/>
          <w:lang w:bidi="fa-IR"/>
        </w:rPr>
        <w:t>.</w:t>
      </w:r>
      <w:r w:rsidRPr="00DE3814">
        <w:rPr>
          <w:rFonts w:ascii="Times New Roman" w:hAnsi="Times New Roman" w:cs="B Lotus" w:hint="cs"/>
          <w:sz w:val="28"/>
          <w:szCs w:val="28"/>
          <w:rtl/>
          <w:lang w:bidi="fa-IR"/>
        </w:rPr>
        <w:t xml:space="preserve"> </w:t>
      </w:r>
    </w:p>
    <w:p w:rsidR="00710DC7" w:rsidRDefault="00262400" w:rsidP="002A1DB9">
      <w:pPr>
        <w:pStyle w:val="StyleComplexBLotus12ptJustifiedFirstline05cmCharCharCharCharCharCharCharCharChar"/>
        <w:widowControl w:val="0"/>
        <w:spacing w:line="226" w:lineRule="auto"/>
        <w:ind w:firstLine="227"/>
        <w:jc w:val="lowKashida"/>
        <w:rPr>
          <w:rFonts w:cs="B Lotus"/>
          <w:spacing w:val="-4"/>
          <w:sz w:val="28"/>
          <w:szCs w:val="28"/>
          <w:rtl/>
          <w:lang w:bidi="fa-IR"/>
        </w:rPr>
      </w:pPr>
      <w:r w:rsidRPr="00540BE0">
        <w:rPr>
          <w:rFonts w:cs="B Lotus" w:hint="cs"/>
          <w:spacing w:val="-4"/>
          <w:sz w:val="28"/>
          <w:szCs w:val="28"/>
          <w:rtl/>
          <w:lang w:bidi="fa-IR"/>
        </w:rPr>
        <w:t>کسروی ذکر می‌کند مرگ بدون فرزندی حسن عسکری در آن زمان شکاف و انفصال بزرگی ایجاد نمود، ولیکن کسروی به انکار ریشه‌ای مسأله مهدویت پرداخته است و آن را از تأثیرات زردشتی</w:t>
      </w:r>
      <w:r w:rsidRPr="00540BE0">
        <w:rPr>
          <w:rStyle w:val="a7"/>
          <w:rFonts w:cs="B Lotus"/>
          <w:spacing w:val="-4"/>
          <w:sz w:val="28"/>
          <w:szCs w:val="28"/>
          <w:rtl/>
          <w:lang w:bidi="fa-IR"/>
        </w:rPr>
        <w:footnoteReference w:id="440"/>
      </w:r>
      <w:r w:rsidRPr="00540BE0">
        <w:rPr>
          <w:rFonts w:cs="B Lotus" w:hint="cs"/>
          <w:spacing w:val="-4"/>
          <w:sz w:val="28"/>
          <w:szCs w:val="28"/>
          <w:rtl/>
          <w:lang w:bidi="fa-IR"/>
        </w:rPr>
        <w:t xml:space="preserve"> می‌داند که از طریق پارسیان مسلمان به تفکر اسلامی راه یافته است. که در مبحث ملاحظات بر کسروی به بحث آن خواهیم پرداخت.</w:t>
      </w:r>
    </w:p>
    <w:p w:rsidR="002A1DB9" w:rsidRDefault="00710DC7" w:rsidP="00710DC7">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cs="B Lotus"/>
          <w:spacing w:val="-4"/>
          <w:sz w:val="28"/>
          <w:szCs w:val="28"/>
          <w:rtl/>
          <w:lang w:bidi="fa-IR"/>
        </w:rPr>
        <w:br w:type="page"/>
      </w:r>
      <w:r w:rsidR="002A1DB9" w:rsidRPr="0076675F">
        <w:rPr>
          <w:rFonts w:cs="B Jadid" w:hint="cs"/>
          <w:sz w:val="28"/>
          <w:szCs w:val="28"/>
          <w:rtl/>
          <w:lang w:bidi="fa-IR"/>
        </w:rPr>
        <w:t>مطلب ششم: دیدگاه کسروی [در مورد] صحابه</w:t>
      </w:r>
    </w:p>
    <w:p w:rsidR="00710DC7" w:rsidRDefault="00710DC7" w:rsidP="00710DC7">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A1DB9" w:rsidRPr="00BB33A3" w:rsidRDefault="002A1DB9" w:rsidP="00281E7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در دیدگاهش در مورد صحابه پیامبر</w:t>
      </w:r>
      <w:r>
        <w:rPr>
          <w:rFonts w:ascii="Times New Roman" w:hAnsi="Times New Roman" w:cs="B Lotus" w:hint="cs"/>
          <w:sz w:val="28"/>
          <w:szCs w:val="28"/>
          <w:rtl/>
          <w:lang w:bidi="fa-IR"/>
        </w:rPr>
        <w:t xml:space="preserve"> </w:t>
      </w:r>
      <w:r w:rsidRPr="005E3C1A">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جهت پسندیده‌ای گرفته و مخالفت خود را در این مسأله با مذهب امامیه اظهار نموده است، به طوری که بدگویی نسبت به صحابه را از زشت‌ترین اعمال به شمار آورده و می‌گوید: عداوت و دشمنی [شیعه] شان به حدی رسیده است که از سایر اصحاب پیامبر</w:t>
      </w:r>
      <w:r>
        <w:rPr>
          <w:rFonts w:ascii="Times New Roman" w:hAnsi="Times New Roman" w:cs="B Lotus" w:hint="cs"/>
          <w:sz w:val="28"/>
          <w:szCs w:val="28"/>
          <w:rtl/>
          <w:lang w:bidi="fa-IR"/>
        </w:rPr>
        <w:t xml:space="preserve"> </w:t>
      </w:r>
      <w:r w:rsidRPr="005E3C1A">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از مهاجرین و انصار نفرت داشته و به بهانه اینکه با خلفای سه گانه بیعت نموده‌اند آنان را به ارتداد منتسب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سازند، سپس به ردّ امامیه پرداخته و می</w:t>
      </w:r>
      <w:r w:rsidRPr="00BB33A3">
        <w:rPr>
          <w:rFonts w:ascii="Times New Roman" w:hAnsi="Times New Roman" w:cs="B Lotus" w:hint="eastAsia"/>
          <w:sz w:val="28"/>
          <w:szCs w:val="28"/>
          <w:rtl/>
          <w:lang w:bidi="fa-IR"/>
        </w:rPr>
        <w:t>‌گو</w:t>
      </w:r>
      <w:r w:rsidRPr="00BB33A3">
        <w:rPr>
          <w:rFonts w:ascii="Times New Roman" w:hAnsi="Times New Roman" w:cs="B Lotus" w:hint="cs"/>
          <w:sz w:val="28"/>
          <w:szCs w:val="28"/>
          <w:rtl/>
          <w:lang w:bidi="fa-IR"/>
        </w:rPr>
        <w:t>ید: بدون شک بدگوئی نسبت به صحابه از زشت‌ترین اعمال انسان است</w:t>
      </w:r>
      <w:r>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هنگامی که دیگران پیامبر</w:t>
      </w:r>
      <w:r>
        <w:rPr>
          <w:rFonts w:ascii="Times New Roman" w:hAnsi="Times New Roman" w:cs="B Lotus" w:hint="cs"/>
          <w:sz w:val="28"/>
          <w:szCs w:val="28"/>
          <w:rtl/>
          <w:lang w:bidi="fa-IR"/>
        </w:rPr>
        <w:t xml:space="preserve"> </w:t>
      </w:r>
      <w:r w:rsidRPr="0028286B">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تکذیب نمودند</w:t>
      </w:r>
      <w:r>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صحابه او را تصدیق و با جان و سخن خود او را یاری نمودند</w:t>
      </w:r>
      <w:r>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نزد پیامبر</w:t>
      </w:r>
      <w:r>
        <w:rPr>
          <w:rFonts w:ascii="Times New Roman" w:hAnsi="Times New Roman" w:cs="B Lotus" w:hint="cs"/>
          <w:sz w:val="28"/>
          <w:szCs w:val="28"/>
          <w:rtl/>
          <w:lang w:bidi="fa-IR"/>
        </w:rPr>
        <w:t xml:space="preserve"> </w:t>
      </w:r>
      <w:r w:rsidRPr="0028286B">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خصوصا شیخین [ابوبکر] صدیق و [عمر] فاروق گرامی بودند و آنچه از مخالفت وصیت پیامبر</w:t>
      </w:r>
      <w:r>
        <w:rPr>
          <w:rFonts w:ascii="Times New Roman" w:hAnsi="Times New Roman" w:cs="B Lotus" w:hint="cs"/>
          <w:sz w:val="28"/>
          <w:szCs w:val="28"/>
          <w:rtl/>
          <w:lang w:bidi="fa-IR"/>
        </w:rPr>
        <w:t xml:space="preserve"> </w:t>
      </w:r>
      <w:r w:rsidRPr="005E3C1A">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سلب خلافت از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به آنان نسبت داده شده است دروغ و بهتانی بیش نیست</w:t>
      </w:r>
      <w:r>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r w:rsidR="00281E7F" w:rsidRPr="00281E7F">
        <w:rPr>
          <w:rFonts w:ascii="Times New Roman" w:hAnsi="Times New Roman" w:cs="B Lotus" w:hint="cs"/>
          <w:rtl/>
          <w:lang w:bidi="fa-IR"/>
        </w:rPr>
        <w:t>(</w:t>
      </w:r>
      <w:r w:rsidR="00281E7F">
        <w:rPr>
          <w:rFonts w:ascii="Times New Roman" w:hAnsi="Times New Roman" w:cs="B Lotus" w:hint="cs"/>
          <w:rtl/>
          <w:lang w:bidi="fa-IR"/>
        </w:rPr>
        <w:t>التشيع</w:t>
      </w:r>
      <w:r w:rsidR="00281E7F" w:rsidRPr="00281E7F">
        <w:rPr>
          <w:rFonts w:ascii="Times New Roman" w:hAnsi="Times New Roman" w:cs="B Lotus" w:hint="cs"/>
          <w:rtl/>
          <w:lang w:bidi="fa-IR"/>
        </w:rPr>
        <w:t xml:space="preserve">: </w:t>
      </w:r>
      <w:r w:rsidR="00281E7F">
        <w:rPr>
          <w:rFonts w:ascii="Times New Roman" w:hAnsi="Times New Roman" w:cs="B Lotus" w:hint="cs"/>
          <w:rtl/>
          <w:lang w:bidi="fa-IR"/>
        </w:rPr>
        <w:t>137</w:t>
      </w:r>
      <w:r w:rsidR="00281E7F" w:rsidRPr="00281E7F">
        <w:rPr>
          <w:rFonts w:ascii="Times New Roman" w:hAnsi="Times New Roman" w:cs="B Lotus" w:hint="cs"/>
          <w:rtl/>
          <w:lang w:bidi="fa-IR"/>
        </w:rPr>
        <w:t>).</w:t>
      </w:r>
    </w:p>
    <w:p w:rsidR="002A1DB9" w:rsidRPr="00BB33A3" w:rsidRDefault="002A1DB9" w:rsidP="002A1DB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w:t>
      </w:r>
      <w:r>
        <w:rPr>
          <w:rFonts w:ascii="Times New Roman" w:hAnsi="Times New Roman" w:cs="B Lotus" w:hint="cs"/>
          <w:sz w:val="28"/>
          <w:szCs w:val="28"/>
          <w:rtl/>
          <w:lang w:bidi="fa-IR"/>
        </w:rPr>
        <w:t>نین جایگاه و مکانت ابوبکر و عمر</w:t>
      </w:r>
      <w:r w:rsidRPr="00BB33A3">
        <w:rPr>
          <w:rFonts w:ascii="Times New Roman" w:hAnsi="Times New Roman" w:cs="B Lotus" w:hint="cs"/>
          <w:sz w:val="28"/>
          <w:szCs w:val="28"/>
          <w:rtl/>
          <w:lang w:bidi="fa-IR"/>
        </w:rPr>
        <w:t xml:space="preserve"> را چنین بیان می‌نماید: شیخین چون زمام امور مسلمین را پذیرفتند به بهترین شیوه با مسلمان رفتار نمودند و سیاست و عدالت و تقوی از خود نشان دادند، و اسلام به طور گسترده‌ای در زمان آنان گسترش یافت</w:t>
      </w:r>
      <w:r>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بسیار ناپسند و [دور از انصاف] است </w:t>
      </w:r>
      <w:r>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کسی نسبت به آنان بدگویی و بر آنها نفرین</w:t>
      </w:r>
      <w:r>
        <w:rPr>
          <w:rFonts w:ascii="Times New Roman" w:hAnsi="Times New Roman" w:cs="B Lotus" w:hint="cs"/>
          <w:sz w:val="28"/>
          <w:szCs w:val="28"/>
          <w:rtl/>
          <w:lang w:bidi="fa-IR"/>
        </w:rPr>
        <w:t xml:space="preserve"> كند،</w:t>
      </w:r>
      <w:r w:rsidRPr="00BB33A3">
        <w:rPr>
          <w:rFonts w:ascii="Times New Roman" w:hAnsi="Times New Roman" w:cs="B Lotus" w:hint="cs"/>
          <w:sz w:val="28"/>
          <w:szCs w:val="28"/>
          <w:rtl/>
          <w:lang w:bidi="fa-IR"/>
        </w:rPr>
        <w:t xml:space="preserve"> و یا </w:t>
      </w:r>
      <w:r>
        <w:rPr>
          <w:rFonts w:ascii="Times New Roman" w:hAnsi="Times New Roman" w:cs="B Lotus" w:hint="cs"/>
          <w:sz w:val="28"/>
          <w:szCs w:val="28"/>
          <w:rtl/>
          <w:lang w:bidi="fa-IR"/>
        </w:rPr>
        <w:t>مرتد شدن</w:t>
      </w:r>
      <w:r w:rsidRPr="00BB33A3">
        <w:rPr>
          <w:rFonts w:ascii="Times New Roman" w:hAnsi="Times New Roman" w:cs="B Lotus" w:hint="cs"/>
          <w:sz w:val="28"/>
          <w:szCs w:val="28"/>
          <w:rtl/>
          <w:lang w:bidi="fa-IR"/>
        </w:rPr>
        <w:t xml:space="preserve"> به صحابه پیامبر</w:t>
      </w:r>
      <w:r>
        <w:rPr>
          <w:rFonts w:ascii="Times New Roman" w:hAnsi="Times New Roman" w:cs="B Lotus" w:hint="cs"/>
          <w:sz w:val="28"/>
          <w:szCs w:val="28"/>
          <w:rtl/>
          <w:lang w:bidi="fa-IR"/>
        </w:rPr>
        <w:t xml:space="preserve"> </w:t>
      </w:r>
      <w:r w:rsidRPr="00551B2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نسبت دهد.</w:t>
      </w:r>
      <w:r w:rsidRPr="00281E7F">
        <w:rPr>
          <w:rFonts w:ascii="Times New Roman" w:hAnsi="Times New Roman" w:cs="B Lotus" w:hint="cs"/>
          <w:rtl/>
          <w:lang w:bidi="fa-IR"/>
        </w:rPr>
        <w:t xml:space="preserve"> </w:t>
      </w:r>
      <w:r w:rsidR="00281E7F" w:rsidRPr="00281E7F">
        <w:rPr>
          <w:rFonts w:ascii="Times New Roman" w:hAnsi="Times New Roman" w:cs="B Lotus" w:hint="cs"/>
          <w:rtl/>
          <w:lang w:bidi="fa-IR"/>
        </w:rPr>
        <w:t>(التشيع: 137-138، ونگا: 89،</w:t>
      </w:r>
      <w:r w:rsidR="00281E7F">
        <w:rPr>
          <w:rFonts w:ascii="Times New Roman" w:hAnsi="Times New Roman" w:cs="B Lotus" w:hint="cs"/>
          <w:rtl/>
          <w:lang w:bidi="fa-IR"/>
        </w:rPr>
        <w:t xml:space="preserve"> </w:t>
      </w:r>
      <w:r w:rsidR="00281E7F" w:rsidRPr="00281E7F">
        <w:rPr>
          <w:rFonts w:ascii="Times New Roman" w:hAnsi="Times New Roman" w:cs="B Lotus" w:hint="cs"/>
          <w:rtl/>
          <w:lang w:bidi="fa-IR"/>
        </w:rPr>
        <w:t>114).</w:t>
      </w:r>
    </w:p>
    <w:p w:rsidR="00710DC7" w:rsidRDefault="002A1DB9" w:rsidP="002A1DB9">
      <w:pPr>
        <w:pStyle w:val="StyleComplexBLotus12ptJustifiedFirstline05cmCharCharCharCharCharCharCharCharChar"/>
        <w:widowControl w:val="0"/>
        <w:spacing w:line="226" w:lineRule="auto"/>
        <w:ind w:firstLine="227"/>
        <w:jc w:val="lowKashida"/>
        <w:rPr>
          <w:rFonts w:ascii="Times New Roman" w:hAnsi="Times New Roman" w:cs="B Lotus"/>
          <w:sz w:val="28"/>
          <w:szCs w:val="28"/>
          <w:rtl/>
          <w:lang w:bidi="fa-IR"/>
        </w:rPr>
      </w:pPr>
      <w:r w:rsidRPr="00BB33A3">
        <w:rPr>
          <w:rFonts w:ascii="Times New Roman" w:hAnsi="Times New Roman" w:cs="B Lotus" w:hint="cs"/>
          <w:sz w:val="28"/>
          <w:szCs w:val="28"/>
          <w:rtl/>
          <w:lang w:bidi="fa-IR"/>
        </w:rPr>
        <w:t>اما کسروی با وجود تأیید و دفاع از صحابه و ابراز احترام برای مهاجرین و انصار ولی آن را با ایرادهای که در برخی صحابه تصور نموده است در هم آمیخته که به امید خداوند در ملاحظات و انتقاد از وی به آن خواهیم پرداخت.</w:t>
      </w:r>
    </w:p>
    <w:p w:rsidR="00262400" w:rsidRDefault="00710DC7" w:rsidP="00710DC7">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FD0BA0">
        <w:rPr>
          <w:rFonts w:cs="B Jadid" w:hint="cs"/>
          <w:sz w:val="28"/>
          <w:szCs w:val="28"/>
          <w:rtl/>
          <w:lang w:bidi="fa-IR"/>
        </w:rPr>
        <w:t>مطلب هفتم</w:t>
      </w:r>
      <w:r w:rsidR="005129D8" w:rsidRPr="00FD0BA0">
        <w:rPr>
          <w:rFonts w:cs="B Jadid" w:hint="cs"/>
          <w:sz w:val="28"/>
          <w:szCs w:val="28"/>
          <w:rtl/>
          <w:lang w:bidi="fa-IR"/>
        </w:rPr>
        <w:t xml:space="preserve">: </w:t>
      </w:r>
      <w:r w:rsidR="00262400" w:rsidRPr="00FD0BA0">
        <w:rPr>
          <w:rFonts w:cs="B Jadid" w:hint="cs"/>
          <w:sz w:val="28"/>
          <w:szCs w:val="28"/>
          <w:rtl/>
          <w:lang w:bidi="fa-IR"/>
        </w:rPr>
        <w:t>موضع کسروی [در برابر] خرافات</w:t>
      </w:r>
    </w:p>
    <w:p w:rsidR="00FD0BA0" w:rsidRPr="00FD0BA0" w:rsidRDefault="00FD0BA0" w:rsidP="00FD0BA0">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کسروی بسیاری از خرافات را که به نام معجزات یا فضایل در کتب مذهب امامیه گسترش یافته است مورد انتقاد قرار داده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sz w:val="28"/>
          <w:szCs w:val="28"/>
          <w:rtl/>
          <w:lang w:bidi="fa-IR"/>
        </w:rPr>
        <w:t>‌</w:t>
      </w:r>
      <w:r w:rsidRPr="00BB33A3">
        <w:rPr>
          <w:rFonts w:ascii="Times New Roman" w:hAnsi="Times New Roman" w:cs="B Lotus" w:hint="cs"/>
          <w:sz w:val="28"/>
          <w:szCs w:val="28"/>
          <w:rtl/>
          <w:lang w:bidi="fa-IR"/>
        </w:rPr>
        <w:t>و به عنوان مثال دو خرافه [از خرافات آنان] را مورد انتقاد قرار داده است که</w:t>
      </w:r>
      <w:r w:rsidR="005129D8">
        <w:rPr>
          <w:rFonts w:ascii="Times New Roman" w:hAnsi="Times New Roman" w:cs="B Lotus" w:hint="cs"/>
          <w:sz w:val="28"/>
          <w:szCs w:val="28"/>
          <w:rtl/>
          <w:lang w:bidi="fa-IR"/>
        </w:rPr>
        <w:t xml:space="preserve">: </w:t>
      </w:r>
    </w:p>
    <w:p w:rsidR="00262400" w:rsidRPr="00BB33A3" w:rsidRDefault="00262400" w:rsidP="00711EC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قول به اینکه شیعه از گل و سرشت خاصی آفریده شده‌اند</w:t>
      </w:r>
      <w:r w:rsidRPr="00BB33A3">
        <w:rPr>
          <w:rStyle w:val="a7"/>
          <w:rFonts w:cs="B Lotus"/>
          <w:sz w:val="28"/>
          <w:szCs w:val="28"/>
          <w:rtl/>
          <w:lang w:bidi="fa-IR"/>
        </w:rPr>
        <w:footnoteReference w:id="441"/>
      </w:r>
      <w:r w:rsidR="00FE724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رابطه دوستی گرم میان ائمه و جن</w:t>
      </w:r>
      <w:r w:rsidR="00711EC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در این زمینه کسروی به روایاتی زیادی مثال می‌آورد که خبر می‌دهند که ائمه با جنیان سخن می‌گویند و با آنان همکاری می‌نمایند، مثلاً پادشاه جنیان (زعفر) در روز کربلاء با سپاه و لشکر خود به یاری حسین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رفت و حسین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اجازه همکاری در جنگ با وی خودداری نمود</w:t>
      </w:r>
      <w:r w:rsidRPr="00BB33A3">
        <w:rPr>
          <w:rStyle w:val="a7"/>
          <w:rFonts w:cs="B Lotus"/>
          <w:sz w:val="28"/>
          <w:szCs w:val="28"/>
          <w:rtl/>
          <w:lang w:bidi="fa-IR"/>
        </w:rPr>
        <w:footnoteReference w:id="442"/>
      </w:r>
      <w:r w:rsidR="00FC621E">
        <w:rPr>
          <w:rFonts w:ascii="Times New Roman" w:hAnsi="Times New Roman" w:cs="B Lotus" w:hint="cs"/>
          <w:sz w:val="28"/>
          <w:szCs w:val="28"/>
          <w:rtl/>
          <w:lang w:bidi="fa-IR"/>
        </w:rPr>
        <w:t>.</w:t>
      </w:r>
    </w:p>
    <w:p w:rsidR="00FE724B" w:rsidRDefault="00262400" w:rsidP="00BA3F5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کسروی به مطلب دیگری و اسطوره‌ای اشاره می‌نماید که به بیان رابطه میان ائمه و حیوانات می‌پردازد. همچون داستانی که گفته می‌شود: که ماده شیر و بچه شیر و گرگی نزد امام علی</w:t>
      </w:r>
      <w:r w:rsidR="00711EC0">
        <w:rPr>
          <w:rFonts w:ascii="Times New Roman" w:hAnsi="Times New Roman" w:cs="B Lotus" w:hint="cs"/>
          <w:sz w:val="28"/>
          <w:szCs w:val="28"/>
          <w:rtl/>
          <w:lang w:bidi="fa-IR"/>
        </w:rPr>
        <w:t xml:space="preserve"> </w:t>
      </w:r>
      <w:r w:rsidR="00711EC0" w:rsidRPr="00711EC0">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در مسجد رفتند و یاران وی اطراف </w:t>
      </w:r>
      <w:r w:rsidR="0002488B">
        <w:rPr>
          <w:rFonts w:ascii="Times New Roman" w:hAnsi="Times New Roman" w:cs="B Lotus" w:hint="cs"/>
          <w:sz w:val="28"/>
          <w:szCs w:val="28"/>
          <w:rtl/>
          <w:lang w:bidi="fa-IR"/>
        </w:rPr>
        <w:t>علي</w:t>
      </w:r>
      <w:r w:rsidRPr="00BB33A3">
        <w:rPr>
          <w:rFonts w:ascii="Times New Roman" w:hAnsi="Times New Roman" w:cs="B Lotus" w:hint="cs"/>
          <w:sz w:val="28"/>
          <w:szCs w:val="28"/>
          <w:rtl/>
          <w:lang w:bidi="fa-IR"/>
        </w:rPr>
        <w:t xml:space="preserve"> بودند و با زبانی با آنان سخن گفت که کسی آن را نفهمید، عمر</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وی پرسید این درندگان چرا آمده بودند و چه می‌خواستند؟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گفت:</w:t>
      </w:r>
      <w:r w:rsidR="00711EC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 ماده شیر بچه‌ای برای وی نمی‌ماند. نزدم آمده بود تا برای بچه‌ای که اخیراً به دنیا آورده طلب عُمْر نماید، من نیز خواسته‌اش را پذیرفتم</w:t>
      </w:r>
      <w:r w:rsidR="0002488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ماده گرگ را دستور دادم تا به حضانت و نگه‌داری بچه شیر بپردازد، زیرا مرگ ماده شیر نزدیک است</w:t>
      </w:r>
      <w:r w:rsidR="0002488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بعد از مدتی دیگر از دنیا می‌رود. عمر چون این سخن را شنید </w:t>
      </w:r>
      <w:r w:rsidR="003C0CAB">
        <w:rPr>
          <w:rFonts w:ascii="Times New Roman" w:hAnsi="Times New Roman" w:cs="B Lotus" w:hint="cs"/>
          <w:sz w:val="28"/>
          <w:szCs w:val="28"/>
          <w:rtl/>
          <w:lang w:bidi="fa-IR"/>
        </w:rPr>
        <w:t xml:space="preserve">در دل </w:t>
      </w:r>
      <w:r w:rsidRPr="00BB33A3">
        <w:rPr>
          <w:rFonts w:ascii="Times New Roman" w:hAnsi="Times New Roman" w:cs="B Lotus" w:hint="cs"/>
          <w:sz w:val="28"/>
          <w:szCs w:val="28"/>
          <w:rtl/>
          <w:lang w:bidi="fa-IR"/>
        </w:rPr>
        <w:t xml:space="preserve">خود گفت </w:t>
      </w:r>
      <w:r w:rsidR="00BA3F5C">
        <w:rPr>
          <w:rFonts w:ascii="Times New Roman" w:hAnsi="Times New Roman" w:cs="B Lotus" w:hint="cs"/>
          <w:sz w:val="28"/>
          <w:szCs w:val="28"/>
          <w:rtl/>
          <w:lang w:bidi="fa-IR"/>
        </w:rPr>
        <w:t xml:space="preserve">بايد كسى را </w:t>
      </w:r>
      <w:r w:rsidRPr="00BB33A3">
        <w:rPr>
          <w:rFonts w:ascii="Times New Roman" w:hAnsi="Times New Roman" w:cs="B Lotus" w:hint="cs"/>
          <w:sz w:val="28"/>
          <w:szCs w:val="28"/>
          <w:rtl/>
          <w:lang w:bidi="fa-IR"/>
        </w:rPr>
        <w:t>به محل [زندگی] شیر بفرست</w:t>
      </w:r>
      <w:r w:rsidR="00BA3F5C">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 xml:space="preserve"> تا ببین</w:t>
      </w:r>
      <w:r w:rsidR="00BA3F5C">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 xml:space="preserve"> آیا شیر می‌میرد یا خیر؟ علی از نیّت کینه‌توزی و حسدورزی او آگاه شد، و تا اینکه [مسأله] در دل وی اثبات ن</w:t>
      </w:r>
      <w:r w:rsidR="00BA3F5C">
        <w:rPr>
          <w:rFonts w:ascii="Times New Roman" w:hAnsi="Times New Roman" w:cs="B Lotus" w:hint="cs"/>
          <w:sz w:val="28"/>
          <w:szCs w:val="28"/>
          <w:rtl/>
          <w:lang w:bidi="fa-IR"/>
        </w:rPr>
        <w:t>ماید گفت می‌بایست مردی را بفرست</w:t>
      </w:r>
      <w:r w:rsidRPr="00BB33A3">
        <w:rPr>
          <w:rFonts w:ascii="Times New Roman" w:hAnsi="Times New Roman" w:cs="B Lotus" w:hint="cs"/>
          <w:sz w:val="28"/>
          <w:szCs w:val="28"/>
          <w:rtl/>
          <w:lang w:bidi="fa-IR"/>
        </w:rPr>
        <w:t xml:space="preserve"> تا </w:t>
      </w:r>
      <w:r w:rsidR="00BA3F5C">
        <w:rPr>
          <w:rFonts w:ascii="Times New Roman" w:hAnsi="Times New Roman" w:cs="B Lotus" w:hint="cs"/>
          <w:sz w:val="28"/>
          <w:szCs w:val="28"/>
          <w:rtl/>
          <w:lang w:bidi="fa-IR"/>
        </w:rPr>
        <w:t xml:space="preserve">شیر را </w:t>
      </w:r>
      <w:r w:rsidRPr="00BB33A3">
        <w:rPr>
          <w:rFonts w:ascii="Times New Roman" w:hAnsi="Times New Roman" w:cs="B Lotus" w:hint="cs"/>
          <w:sz w:val="28"/>
          <w:szCs w:val="28"/>
          <w:rtl/>
          <w:lang w:bidi="fa-IR"/>
        </w:rPr>
        <w:t>دفن نماید</w:t>
      </w:r>
      <w:r w:rsidR="00BA3F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عمر گفت:</w:t>
      </w:r>
      <w:r w:rsidR="00FD0BA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آیا درندگان [نیز] دفن می‌شوند؟ علی گفت:</w:t>
      </w:r>
      <w:r w:rsidR="00FD0BA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آری، زیرا او از شیع</w:t>
      </w:r>
      <w:r w:rsidR="00BA3F5C">
        <w:rPr>
          <w:rFonts w:ascii="Times New Roman" w:hAnsi="Times New Roman" w:cs="B Lotus" w:hint="cs"/>
          <w:sz w:val="28"/>
          <w:szCs w:val="28"/>
          <w:rtl/>
          <w:lang w:bidi="fa-IR"/>
        </w:rPr>
        <w:t xml:space="preserve">یان ماست، و سال‌ها از آن جریان </w:t>
      </w:r>
      <w:r w:rsidRPr="00BB33A3">
        <w:rPr>
          <w:rFonts w:ascii="Times New Roman" w:hAnsi="Times New Roman" w:cs="B Lotus" w:hint="cs"/>
          <w:sz w:val="28"/>
          <w:szCs w:val="28"/>
          <w:rtl/>
          <w:lang w:bidi="fa-IR"/>
        </w:rPr>
        <w:t xml:space="preserve">گذشت تا اینکه </w:t>
      </w:r>
      <w:r w:rsidR="00BA3F5C">
        <w:rPr>
          <w:rFonts w:ascii="Times New Roman" w:hAnsi="Times New Roman" w:cs="B Lotus" w:hint="cs"/>
          <w:sz w:val="28"/>
          <w:szCs w:val="28"/>
          <w:rtl/>
          <w:lang w:bidi="fa-IR"/>
        </w:rPr>
        <w:t xml:space="preserve">علي </w:t>
      </w:r>
      <w:r w:rsidRPr="00BB33A3">
        <w:rPr>
          <w:rFonts w:ascii="Times New Roman" w:hAnsi="Times New Roman" w:cs="B Lotus" w:hint="cs"/>
          <w:sz w:val="28"/>
          <w:szCs w:val="28"/>
          <w:rtl/>
          <w:lang w:bidi="fa-IR"/>
        </w:rPr>
        <w:t>خلیفه و امام گردید و به کوف</w:t>
      </w:r>
      <w:r w:rsidR="00BA3F5C">
        <w:rPr>
          <w:rFonts w:ascii="Times New Roman" w:hAnsi="Times New Roman" w:cs="B Lotus" w:hint="cs"/>
          <w:sz w:val="28"/>
          <w:szCs w:val="28"/>
          <w:rtl/>
          <w:lang w:bidi="fa-IR"/>
        </w:rPr>
        <w:t xml:space="preserve">ه </w:t>
      </w:r>
      <w:r w:rsidRPr="00BB33A3">
        <w:rPr>
          <w:rFonts w:ascii="Times New Roman" w:hAnsi="Times New Roman" w:cs="B Lotus" w:hint="cs"/>
          <w:sz w:val="28"/>
          <w:szCs w:val="28"/>
          <w:rtl/>
          <w:lang w:bidi="fa-IR"/>
        </w:rPr>
        <w:t>رفت روزی که در مسجد بود همان ماده گرگ و شیر وارد شدند و مقابل امام ایستادند و ماده گرگ گفت:</w:t>
      </w:r>
      <w:r w:rsidR="006C15A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ای امیر المؤمنین آمده‌ام تا امانت را برگردانم، من آن </w:t>
      </w:r>
      <w:r w:rsidRPr="00BA3F5C">
        <w:rPr>
          <w:rFonts w:ascii="Times New Roman" w:hAnsi="Times New Roman" w:cs="B Lotus" w:hint="cs"/>
          <w:spacing w:val="4"/>
          <w:sz w:val="28"/>
          <w:szCs w:val="28"/>
          <w:rtl/>
          <w:lang w:bidi="fa-IR"/>
        </w:rPr>
        <w:t>بچه شیری را که مرا به حضانت آن دستور داده بودید بزرگ نموده‌ام و اکنون شیر تنومندی است، از او تشکر نمود سپس با شیر سخن گفت و رازهایی با وی در میان نهاد.</w:t>
      </w:r>
      <w:r w:rsidRPr="00BB33A3">
        <w:rPr>
          <w:rFonts w:ascii="Times New Roman" w:hAnsi="Times New Roman" w:cs="B Lotus" w:hint="cs"/>
          <w:sz w:val="28"/>
          <w:szCs w:val="28"/>
          <w:rtl/>
          <w:lang w:bidi="fa-IR"/>
        </w:rPr>
        <w:t xml:space="preserve"> </w:t>
      </w:r>
    </w:p>
    <w:p w:rsidR="00BA3F5C" w:rsidRDefault="00BA3F5C" w:rsidP="00BA3F5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اين قصه و امثال اين خرافات كه هيچ بوى حقيقت از آن به مشام نمى‌‌رسد، كسروى را وادار كرد كه آن را انكار نمايد، و بدون ترديد </w:t>
      </w:r>
      <w:r>
        <w:rPr>
          <w:rFonts w:ascii="Times New Roman" w:hAnsi="Times New Roman" w:cs="B Lotus" w:hint="eastAsia"/>
          <w:sz w:val="28"/>
          <w:szCs w:val="28"/>
          <w:rtl/>
          <w:lang w:bidi="fa-IR"/>
        </w:rPr>
        <w:t>چنين قصه</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هايى را </w:t>
      </w:r>
      <w:r>
        <w:rPr>
          <w:rFonts w:ascii="Times New Roman" w:hAnsi="Times New Roman" w:cs="B Lotus" w:hint="cs"/>
          <w:sz w:val="28"/>
          <w:szCs w:val="28"/>
          <w:rtl/>
          <w:lang w:bidi="fa-IR"/>
        </w:rPr>
        <w:t>بايد از دين اسلامى محو و نابود كرد.</w:t>
      </w:r>
    </w:p>
    <w:p w:rsidR="00BA3F5C" w:rsidRDefault="00BA3F5C" w:rsidP="00BA3F5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Default="00FE724B" w:rsidP="00FE724B">
      <w:pPr>
        <w:pStyle w:val="StyleComplexBLotus12ptJustifiedFirstline05cmCharCharCharCharCharCharCharCharChar"/>
        <w:widowControl w:val="0"/>
        <w:spacing w:line="226" w:lineRule="auto"/>
        <w:ind w:firstLine="227"/>
        <w:jc w:val="center"/>
        <w:rPr>
          <w:rFonts w:cs="B Jadid" w:hint="cs"/>
          <w:bCs/>
          <w:spacing w:val="-8"/>
          <w:sz w:val="28"/>
          <w:szCs w:val="28"/>
          <w:rtl/>
          <w:lang w:bidi="fa-IR"/>
        </w:rPr>
      </w:pPr>
      <w:r>
        <w:rPr>
          <w:rFonts w:ascii="Times New Roman" w:hAnsi="Times New Roman"/>
          <w:sz w:val="28"/>
          <w:szCs w:val="28"/>
          <w:rtl/>
          <w:lang w:bidi="fa-IR"/>
        </w:rPr>
        <w:br w:type="page"/>
      </w:r>
      <w:r w:rsidR="00262400" w:rsidRPr="00FE724B">
        <w:rPr>
          <w:rFonts w:cs="B Jadid" w:hint="cs"/>
          <w:bCs/>
          <w:spacing w:val="-8"/>
          <w:sz w:val="28"/>
          <w:szCs w:val="28"/>
          <w:rtl/>
          <w:lang w:bidi="fa-IR"/>
        </w:rPr>
        <w:t>مطلب هشتم</w:t>
      </w:r>
      <w:r w:rsidR="005129D8" w:rsidRPr="00FE724B">
        <w:rPr>
          <w:rFonts w:cs="B Jadid" w:hint="cs"/>
          <w:bCs/>
          <w:spacing w:val="-8"/>
          <w:sz w:val="28"/>
          <w:szCs w:val="28"/>
          <w:rtl/>
          <w:lang w:bidi="fa-IR"/>
        </w:rPr>
        <w:t xml:space="preserve">: </w:t>
      </w:r>
      <w:r w:rsidR="00262400" w:rsidRPr="00FE724B">
        <w:rPr>
          <w:rFonts w:cs="B Jadid" w:hint="cs"/>
          <w:bCs/>
          <w:spacing w:val="-8"/>
          <w:sz w:val="28"/>
          <w:szCs w:val="28"/>
          <w:rtl/>
          <w:lang w:bidi="fa-IR"/>
        </w:rPr>
        <w:t>موضع کسروی در برابر عزاداری و مسائل مربوط به آن</w:t>
      </w:r>
    </w:p>
    <w:p w:rsidR="00FE724B" w:rsidRPr="00FE724B" w:rsidRDefault="00FE724B" w:rsidP="00FE724B">
      <w:pPr>
        <w:pStyle w:val="StyleComplexBLotus12ptJustifiedFirstline05cmCharCharCharCharCharCharCharCharChar"/>
        <w:widowControl w:val="0"/>
        <w:spacing w:line="226" w:lineRule="auto"/>
        <w:ind w:firstLine="227"/>
        <w:jc w:val="center"/>
        <w:rPr>
          <w:rFonts w:cs="B Jadid" w:hint="cs"/>
          <w:bCs/>
          <w:spacing w:val="-8"/>
          <w:sz w:val="28"/>
          <w:szCs w:val="28"/>
          <w:rtl/>
          <w:lang w:bidi="fa-IR"/>
        </w:rPr>
      </w:pPr>
    </w:p>
    <w:p w:rsidR="00262400" w:rsidRPr="00BB33A3" w:rsidRDefault="00262400" w:rsidP="00747F4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کسروی بر پایی عزاداری، روضه‌خوانی و سینه‌زنی را از امور زشت و به دور از اسلام راستین به شمار می‌آورد و می‌گوید: بدون شک حسین با نیرنگ و ظلم </w:t>
      </w:r>
      <w:r w:rsidR="00747F4B">
        <w:rPr>
          <w:rFonts w:ascii="Times New Roman" w:hAnsi="Times New Roman" w:cs="B Lotus" w:hint="cs"/>
          <w:sz w:val="28"/>
          <w:szCs w:val="28"/>
          <w:rtl/>
          <w:lang w:bidi="fa-IR"/>
        </w:rPr>
        <w:t>ك</w:t>
      </w:r>
      <w:r w:rsidRPr="00BB33A3">
        <w:rPr>
          <w:rFonts w:ascii="Times New Roman" w:hAnsi="Times New Roman" w:cs="B Lotus" w:hint="cs"/>
          <w:sz w:val="28"/>
          <w:szCs w:val="28"/>
          <w:rtl/>
          <w:lang w:bidi="fa-IR"/>
        </w:rPr>
        <w:t>شته شد اما بعد از گذشت هزار و سیصد سال چه نیازی به تکرار گریه و عزا دارد</w:t>
      </w:r>
      <w:r w:rsidRPr="00BB33A3">
        <w:rPr>
          <w:rStyle w:val="a7"/>
          <w:rFonts w:cs="B Lotus"/>
          <w:sz w:val="28"/>
          <w:szCs w:val="28"/>
          <w:rtl/>
          <w:lang w:bidi="fa-IR"/>
        </w:rPr>
        <w:footnoteReference w:id="443"/>
      </w:r>
      <w:r w:rsidR="007268C4">
        <w:rPr>
          <w:rFonts w:ascii="Times New Roman" w:hAnsi="Times New Roman" w:cs="B Lotus" w:hint="cs"/>
          <w:sz w:val="28"/>
          <w:szCs w:val="28"/>
          <w:rtl/>
          <w:lang w:bidi="fa-IR"/>
        </w:rPr>
        <w:t>.</w:t>
      </w:r>
    </w:p>
    <w:p w:rsidR="007268C4" w:rsidRDefault="00262400" w:rsidP="007268C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نیز دیدگاه خود را در مورد روایات فضیلت گریه بر حسین مانند روایت:</w:t>
      </w:r>
      <w:r w:rsidR="00BA3F5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کس بگرید یا خود را بگریاند بهشت برای وی واجب شده است</w:t>
      </w:r>
      <w:r w:rsidR="009B5405" w:rsidRPr="00BB33A3">
        <w:rPr>
          <w:rStyle w:val="a7"/>
          <w:rFonts w:cs="B Lotus"/>
          <w:sz w:val="28"/>
          <w:szCs w:val="28"/>
          <w:rtl/>
          <w:lang w:bidi="fa-IR"/>
        </w:rPr>
        <w:footnoteReference w:id="444"/>
      </w:r>
      <w:r w:rsidRPr="00BB33A3">
        <w:rPr>
          <w:rFonts w:ascii="Times New Roman" w:hAnsi="Times New Roman" w:cs="B Lotus" w:hint="cs"/>
          <w:sz w:val="28"/>
          <w:szCs w:val="28"/>
          <w:rtl/>
          <w:lang w:bidi="fa-IR"/>
        </w:rPr>
        <w:t xml:space="preserve">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که از ائمه روایت می‌کند، بیان می‌نماید که این روایت‌ها باطل و مردود می‌باشند</w:t>
      </w:r>
      <w:r w:rsidR="009B5405" w:rsidRPr="00BB33A3">
        <w:rPr>
          <w:rStyle w:val="a7"/>
          <w:rFonts w:cs="B Lotus"/>
          <w:sz w:val="28"/>
          <w:szCs w:val="28"/>
          <w:rtl/>
          <w:lang w:bidi="fa-IR"/>
        </w:rPr>
        <w:footnoteReference w:id="445"/>
      </w:r>
      <w:r w:rsidRPr="00BB33A3">
        <w:rPr>
          <w:rFonts w:ascii="Times New Roman" w:hAnsi="Times New Roman" w:cs="B Lotus" w:hint="cs"/>
          <w:sz w:val="28"/>
          <w:szCs w:val="28"/>
          <w:rtl/>
          <w:lang w:bidi="fa-IR"/>
        </w:rPr>
        <w:t>. و بر حقیقتی اشاره می‌نماید که همواره در مجالس عزای حسینی از طریق وانمود نشان دادن خوشحالی اهل سنت از سوگواری حسین</w:t>
      </w:r>
      <w:r w:rsidR="00747F4B">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آتش نفرت و کینه از اهل سنت را در دلها ایجاد می‌نمایند</w:t>
      </w:r>
      <w:r w:rsidR="009B5405" w:rsidRPr="00BB33A3">
        <w:rPr>
          <w:rStyle w:val="a7"/>
          <w:rFonts w:cs="B Lotus"/>
          <w:sz w:val="28"/>
          <w:szCs w:val="28"/>
          <w:rtl/>
          <w:lang w:bidi="fa-IR"/>
        </w:rPr>
        <w:footnoteReference w:id="446"/>
      </w:r>
      <w:r w:rsidRPr="00BB33A3">
        <w:rPr>
          <w:rFonts w:ascii="Times New Roman" w:hAnsi="Times New Roman" w:cs="B Lotus" w:hint="cs"/>
          <w:sz w:val="28"/>
          <w:szCs w:val="28"/>
          <w:rtl/>
          <w:lang w:bidi="fa-IR"/>
        </w:rPr>
        <w:t>.</w:t>
      </w:r>
    </w:p>
    <w:p w:rsidR="00262400" w:rsidRDefault="007268C4" w:rsidP="002C7259">
      <w:pPr>
        <w:pStyle w:val="StyleComplexBLotus12ptJustifiedFirstline05cmCharCharCharCharCharCharCharCharChar"/>
        <w:widowControl w:val="0"/>
        <w:spacing w:line="221" w:lineRule="auto"/>
        <w:ind w:firstLine="227"/>
        <w:jc w:val="center"/>
        <w:rPr>
          <w:rFonts w:ascii="Times New Roman" w:hAnsi="Times New Roman" w:cs="B Jadid" w:hint="cs"/>
          <w:sz w:val="28"/>
          <w:szCs w:val="28"/>
          <w:rtl/>
          <w:lang w:bidi="fa-IR"/>
        </w:rPr>
      </w:pPr>
      <w:r>
        <w:rPr>
          <w:rFonts w:ascii="Times New Roman" w:hAnsi="Times New Roman" w:cs="B Lotus"/>
          <w:sz w:val="28"/>
          <w:szCs w:val="28"/>
          <w:rtl/>
          <w:lang w:bidi="fa-IR"/>
        </w:rPr>
        <w:br w:type="page"/>
      </w:r>
      <w:r w:rsidR="00262400" w:rsidRPr="00747F4B">
        <w:rPr>
          <w:rFonts w:ascii="Times New Roman" w:hAnsi="Times New Roman" w:cs="B Jadid" w:hint="cs"/>
          <w:sz w:val="28"/>
          <w:szCs w:val="28"/>
          <w:rtl/>
          <w:lang w:bidi="fa-IR"/>
        </w:rPr>
        <w:t>مبحث سوم:</w:t>
      </w:r>
    </w:p>
    <w:p w:rsidR="00C50FED" w:rsidRPr="002C7259" w:rsidRDefault="00C50FED" w:rsidP="002C7259">
      <w:pPr>
        <w:pStyle w:val="StyleComplexBLotus12ptJustifiedFirstline05cmCharCharCharCharCharCharCharCharChar"/>
        <w:widowControl w:val="0"/>
        <w:spacing w:line="221" w:lineRule="auto"/>
        <w:ind w:firstLine="227"/>
        <w:jc w:val="center"/>
        <w:rPr>
          <w:rFonts w:ascii="Times New Roman" w:hAnsi="Times New Roman" w:cs="B Jadid" w:hint="cs"/>
          <w:sz w:val="16"/>
          <w:szCs w:val="16"/>
          <w:rtl/>
          <w:lang w:bidi="fa-IR"/>
        </w:rPr>
      </w:pPr>
    </w:p>
    <w:p w:rsidR="00262400" w:rsidRPr="00747F4B" w:rsidRDefault="00262400" w:rsidP="002C7259">
      <w:pPr>
        <w:pStyle w:val="StyleComplexBLotus12ptJustifiedFirstline05cmCharCharCharCharCharCharCharCharChar"/>
        <w:widowControl w:val="0"/>
        <w:spacing w:line="221" w:lineRule="auto"/>
        <w:ind w:firstLine="227"/>
        <w:jc w:val="lowKashida"/>
        <w:rPr>
          <w:rFonts w:ascii="Times New Roman" w:hAnsi="Times New Roman" w:cs="B Jadid" w:hint="cs"/>
          <w:sz w:val="28"/>
          <w:szCs w:val="28"/>
          <w:rtl/>
          <w:lang w:bidi="fa-IR"/>
        </w:rPr>
      </w:pPr>
      <w:r w:rsidRPr="00747F4B">
        <w:rPr>
          <w:rFonts w:ascii="Times New Roman" w:hAnsi="Times New Roman" w:cs="B Jadid" w:hint="cs"/>
          <w:sz w:val="28"/>
          <w:szCs w:val="28"/>
          <w:rtl/>
          <w:lang w:bidi="fa-IR"/>
        </w:rPr>
        <w:t>موضع</w:t>
      </w:r>
      <w:r w:rsidRPr="00747F4B">
        <w:rPr>
          <w:rFonts w:ascii="Times New Roman" w:hAnsi="Times New Roman" w:cs="B Jadid" w:hint="eastAsia"/>
          <w:sz w:val="28"/>
          <w:szCs w:val="28"/>
          <w:rtl/>
          <w:lang w:bidi="fa-IR"/>
        </w:rPr>
        <w:t>‌</w:t>
      </w:r>
      <w:r w:rsidRPr="00747F4B">
        <w:rPr>
          <w:rFonts w:ascii="Times New Roman" w:hAnsi="Times New Roman" w:cs="B Jadid" w:hint="cs"/>
          <w:sz w:val="28"/>
          <w:szCs w:val="28"/>
          <w:rtl/>
          <w:lang w:bidi="fa-IR"/>
        </w:rPr>
        <w:t>گیری امامیه در برابر کسروی</w:t>
      </w:r>
    </w:p>
    <w:p w:rsidR="00262400" w:rsidRPr="00747F4B" w:rsidRDefault="00747F4B" w:rsidP="002C7259">
      <w:pPr>
        <w:pStyle w:val="2"/>
        <w:widowControl w:val="0"/>
        <w:spacing w:line="221" w:lineRule="auto"/>
        <w:ind w:firstLine="227"/>
        <w:rPr>
          <w:rFonts w:cs="B Lotus" w:hint="cs"/>
          <w:sz w:val="28"/>
          <w:szCs w:val="28"/>
          <w:rtl/>
          <w:lang w:bidi="fa-IR"/>
        </w:rPr>
      </w:pPr>
      <w:r>
        <w:rPr>
          <w:rFonts w:cs="B Lotus" w:hint="cs"/>
          <w:sz w:val="28"/>
          <w:szCs w:val="28"/>
          <w:rtl/>
          <w:lang w:bidi="fa-IR"/>
        </w:rPr>
        <w:t>موافقان کسروی.</w:t>
      </w:r>
    </w:p>
    <w:p w:rsidR="00262400" w:rsidRPr="00BB33A3" w:rsidRDefault="00262400" w:rsidP="002C7259">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برخی معاصرین کسروی درباره همهمه بزرگی که اندیشه‌های بزرگ او که در مجله پیمان</w:t>
      </w:r>
      <w:r w:rsidRPr="00BB33A3">
        <w:rPr>
          <w:rStyle w:val="a7"/>
          <w:rFonts w:cs="B Lotus"/>
          <w:sz w:val="28"/>
          <w:szCs w:val="28"/>
          <w:rtl/>
          <w:lang w:bidi="fa-IR"/>
        </w:rPr>
        <w:footnoteReference w:id="447"/>
      </w:r>
      <w:r w:rsidRPr="00BB33A3">
        <w:rPr>
          <w:rFonts w:ascii="Times New Roman" w:hAnsi="Times New Roman" w:cs="B Lotus" w:hint="cs"/>
          <w:sz w:val="28"/>
          <w:szCs w:val="28"/>
          <w:rtl/>
          <w:lang w:bidi="fa-IR"/>
        </w:rPr>
        <w:t xml:space="preserve"> و سپس در روزنامه پرچم</w:t>
      </w:r>
      <w:r w:rsidRPr="00BB33A3">
        <w:rPr>
          <w:rStyle w:val="a7"/>
          <w:rFonts w:cs="B Lotus"/>
          <w:sz w:val="28"/>
          <w:szCs w:val="28"/>
          <w:rtl/>
          <w:lang w:bidi="fa-IR"/>
        </w:rPr>
        <w:footnoteReference w:id="448"/>
      </w:r>
      <w:r w:rsidRPr="00BB33A3">
        <w:rPr>
          <w:rFonts w:ascii="Times New Roman" w:hAnsi="Times New Roman" w:cs="B Lotus" w:hint="cs"/>
          <w:sz w:val="28"/>
          <w:szCs w:val="28"/>
          <w:rtl/>
          <w:lang w:bidi="fa-IR"/>
        </w:rPr>
        <w:t xml:space="preserve"> و مجموعه‌ای از تألیفات او مطرح می‌گردید</w:t>
      </w:r>
      <w:r w:rsidR="0053060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وجود آورده بودند، سخن می‌گویند. نظریات و دیدگاه‌هایی که کسروی به آن فرا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خواند انعکاس زیادی میان فرهنگیان و قشر جوان به وجود آورد، که یکی از معاصرین او در رابطه وی با جوانان می‌گوید: </w:t>
      </w:r>
    </w:p>
    <w:p w:rsidR="00262400" w:rsidRPr="00BB33A3" w:rsidRDefault="00262400" w:rsidP="002C7259">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هزارها نفر پیرامون او را گرفتند و به یاری و گسترش آرای وی پرداختند و </w:t>
      </w:r>
      <w:r w:rsidR="00F32085">
        <w:rPr>
          <w:rFonts w:ascii="Times New Roman" w:hAnsi="Times New Roman" w:cs="B Lotus" w:hint="cs"/>
          <w:sz w:val="28"/>
          <w:szCs w:val="28"/>
          <w:rtl/>
          <w:lang w:bidi="fa-IR"/>
        </w:rPr>
        <w:t>نگهبانى</w:t>
      </w:r>
      <w:r w:rsidRPr="00BB33A3">
        <w:rPr>
          <w:rFonts w:ascii="Times New Roman" w:hAnsi="Times New Roman" w:cs="B Lotus" w:hint="cs"/>
          <w:sz w:val="28"/>
          <w:szCs w:val="28"/>
          <w:rtl/>
          <w:lang w:bidi="fa-IR"/>
        </w:rPr>
        <w:t xml:space="preserve"> وی از نیرنگ دشمنان را به دوش گرفتند</w:t>
      </w:r>
      <w:r w:rsidRPr="00BB33A3">
        <w:rPr>
          <w:rStyle w:val="a7"/>
          <w:rFonts w:cs="B Lotus"/>
          <w:sz w:val="28"/>
          <w:szCs w:val="28"/>
          <w:rtl/>
          <w:lang w:bidi="fa-IR"/>
        </w:rPr>
        <w:footnoteReference w:id="449"/>
      </w:r>
      <w:r w:rsidR="0053060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2C7259">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نجاح محمد علی می‌گوید: قلم و سبک او در نوشتار جوانان را محسور و شیفته [خودش] نموده بود. </w:t>
      </w:r>
    </w:p>
    <w:p w:rsidR="00262400" w:rsidRPr="00BB33A3" w:rsidRDefault="00262400" w:rsidP="002C7259">
      <w:pPr>
        <w:pStyle w:val="StyleComplexBLotus12ptJustifiedFirstline05cmCharCharCharCharCharCharCharCharChar"/>
        <w:widowControl w:val="0"/>
        <w:spacing w:line="221"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همواره اندیشه‌های کسروی گسترش یافت تا اینکه به برخی مناطق مجاور رسید، و شاید علت تألیف کتاب </w:t>
      </w:r>
      <w:r w:rsidRPr="00F32085">
        <w:rPr>
          <w:rFonts w:ascii="Times New Roman" w:hAnsi="Times New Roman" w:cs="B Lotus" w:hint="cs"/>
          <w:b/>
          <w:bCs/>
          <w:sz w:val="28"/>
          <w:szCs w:val="28"/>
          <w:rtl/>
          <w:lang w:bidi="fa-IR"/>
        </w:rPr>
        <w:t>«التشیع والشیعه»</w:t>
      </w:r>
      <w:r w:rsidRPr="00BB33A3">
        <w:rPr>
          <w:rFonts w:ascii="Times New Roman" w:hAnsi="Times New Roman" w:cs="B Lotus" w:hint="cs"/>
          <w:sz w:val="28"/>
          <w:szCs w:val="28"/>
          <w:rtl/>
          <w:lang w:bidi="fa-IR"/>
        </w:rPr>
        <w:t xml:space="preserve"> گویای آن باشد، اینکه جوانی ایرانی مقیم کویت به اندیشه‌های کسروی علاقه‌مند می‌شود و به نشر افکار وی می‌پردازد و در میان شیعیان کویت از وی سخن می‌گوید و عده‌ای از مردم کویت برای کسروی نامه می‌نویسند و از وی درخواست می‌نمایند تا با زبان عربی افکار خود را برایشان بنویسد تا با آن آشن</w:t>
      </w:r>
      <w:r w:rsidR="00F32085">
        <w:rPr>
          <w:rFonts w:ascii="Times New Roman" w:hAnsi="Times New Roman" w:cs="B Lotus" w:hint="cs"/>
          <w:sz w:val="28"/>
          <w:szCs w:val="28"/>
          <w:rtl/>
          <w:lang w:bidi="fa-IR"/>
        </w:rPr>
        <w:t xml:space="preserve">ا شوند و او [هم] کتاب </w:t>
      </w:r>
      <w:r w:rsidR="00F32085" w:rsidRPr="00F32085">
        <w:rPr>
          <w:rFonts w:ascii="Times New Roman" w:hAnsi="Times New Roman" w:cs="B Lotus" w:hint="cs"/>
          <w:b/>
          <w:bCs/>
          <w:sz w:val="28"/>
          <w:szCs w:val="28"/>
          <w:rtl/>
          <w:lang w:bidi="fa-IR"/>
        </w:rPr>
        <w:t>«التشیع و</w:t>
      </w:r>
      <w:r w:rsidRPr="00F32085">
        <w:rPr>
          <w:rFonts w:ascii="Times New Roman" w:hAnsi="Times New Roman" w:cs="B Lotus" w:hint="cs"/>
          <w:b/>
          <w:bCs/>
          <w:sz w:val="28"/>
          <w:szCs w:val="28"/>
          <w:rtl/>
          <w:lang w:bidi="fa-IR"/>
        </w:rPr>
        <w:t>الشیعه»</w:t>
      </w:r>
      <w:r w:rsidRPr="00BB33A3">
        <w:rPr>
          <w:rStyle w:val="a7"/>
          <w:rFonts w:cs="B Lotus"/>
          <w:sz w:val="28"/>
          <w:szCs w:val="28"/>
          <w:rtl/>
          <w:lang w:bidi="fa-IR"/>
        </w:rPr>
        <w:footnoteReference w:id="450"/>
      </w:r>
      <w:r w:rsidRPr="00BB33A3">
        <w:rPr>
          <w:rFonts w:ascii="Times New Roman" w:hAnsi="Times New Roman" w:cs="B Lotus" w:hint="cs"/>
          <w:sz w:val="28"/>
          <w:szCs w:val="28"/>
          <w:rtl/>
          <w:lang w:bidi="fa-IR"/>
        </w:rPr>
        <w:t xml:space="preserve"> را در مدت دو هفته برای آنان نوشت</w:t>
      </w:r>
      <w:r w:rsidRPr="00BB33A3">
        <w:rPr>
          <w:rStyle w:val="a7"/>
          <w:rFonts w:cs="B Lotus"/>
          <w:sz w:val="28"/>
          <w:szCs w:val="28"/>
          <w:rtl/>
          <w:lang w:bidi="fa-IR"/>
        </w:rPr>
        <w:footnoteReference w:id="451"/>
      </w:r>
      <w:r w:rsidR="007A71E2">
        <w:rPr>
          <w:rFonts w:cs="B Lotus" w:hint="cs"/>
          <w:sz w:val="28"/>
          <w:szCs w:val="28"/>
          <w:rtl/>
          <w:lang w:bidi="fa-IR"/>
        </w:rPr>
        <w:t>.</w:t>
      </w:r>
    </w:p>
    <w:p w:rsidR="00262400" w:rsidRDefault="00F32085"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مخالفان کسروی.</w:t>
      </w:r>
    </w:p>
    <w:p w:rsidR="00E223F5" w:rsidRPr="00E223F5" w:rsidRDefault="00E223F5" w:rsidP="00E223F5">
      <w:pPr>
        <w:rPr>
          <w:rFonts w:hint="cs"/>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گروههای مختلفی در برابر کسروی ایستادند، گروه‌های دینی در اندیشه‌های کسروی با تغییرات تازه‌ای برخورد نمودند که با برخی اصول و مفاهیم آنان تفاوت فراوانی داشت. </w:t>
      </w:r>
    </w:p>
    <w:p w:rsidR="00262400" w:rsidRPr="00BB33A3" w:rsidRDefault="00262400" w:rsidP="0020626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کما اینکه در صف مخالفین او گروه‌هایی مانند طرفداران عمر خیام و غیره سنگ </w:t>
      </w:r>
      <w:r w:rsidRPr="00206260">
        <w:rPr>
          <w:rFonts w:ascii="Times New Roman" w:hAnsi="Times New Roman" w:cs="B Lotus" w:hint="cs"/>
          <w:sz w:val="28"/>
          <w:szCs w:val="28"/>
          <w:rtl/>
          <w:lang w:bidi="fa-IR"/>
        </w:rPr>
        <w:t xml:space="preserve">فلسفی‌گری به سینه می‌زدند زیرا کسروی را با ساختارهای فلسفی که دین را </w:t>
      </w:r>
      <w:r w:rsidR="00206260" w:rsidRPr="00206260">
        <w:rPr>
          <w:rFonts w:ascii="Times New Roman" w:hAnsi="Times New Roman" w:cs="B Lotus" w:hint="cs"/>
          <w:sz w:val="28"/>
          <w:szCs w:val="28"/>
          <w:rtl/>
          <w:lang w:bidi="fa-IR"/>
        </w:rPr>
        <w:t>معقد</w:t>
      </w:r>
      <w:r w:rsidRPr="00BB33A3">
        <w:rPr>
          <w:rFonts w:ascii="Times New Roman" w:hAnsi="Times New Roman" w:cs="B Lotus" w:hint="cs"/>
          <w:sz w:val="28"/>
          <w:szCs w:val="28"/>
          <w:rtl/>
          <w:lang w:bidi="fa-IR"/>
        </w:rPr>
        <w:t xml:space="preserve"> نموده و آن را از روح اسلام خارج کرده است مخالف می‌دانستند</w:t>
      </w:r>
      <w:r w:rsidR="000A34F3" w:rsidRPr="00BB33A3">
        <w:rPr>
          <w:rStyle w:val="a7"/>
          <w:rFonts w:cs="B Lotus"/>
          <w:sz w:val="28"/>
          <w:szCs w:val="28"/>
          <w:rtl/>
          <w:lang w:bidi="fa-IR"/>
        </w:rPr>
        <w:footnoteReference w:id="452"/>
      </w:r>
      <w:r w:rsidRPr="00BB33A3">
        <w:rPr>
          <w:rFonts w:ascii="Times New Roman" w:hAnsi="Times New Roman" w:cs="B Lotus" w:hint="cs"/>
          <w:sz w:val="28"/>
          <w:szCs w:val="28"/>
          <w:rtl/>
          <w:lang w:bidi="fa-IR"/>
        </w:rPr>
        <w:t xml:space="preserve">. </w:t>
      </w:r>
    </w:p>
    <w:p w:rsidR="00262400" w:rsidRPr="00BB33A3" w:rsidRDefault="00262400" w:rsidP="0076563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یوسف عزازی نویسنده، با درک سلک لائیک و ملی‌گرا قرار دادن کسروی دیدگاه و رأی گرایش مذهبی تقلیدی ایرانیان را مورد تأیید قرار داد</w:t>
      </w:r>
      <w:r w:rsidR="00E223F5" w:rsidRPr="00BB33A3">
        <w:rPr>
          <w:rStyle w:val="a7"/>
          <w:rFonts w:cs="B Lotus"/>
          <w:sz w:val="28"/>
          <w:szCs w:val="28"/>
          <w:rtl/>
          <w:lang w:bidi="fa-IR"/>
        </w:rPr>
        <w:footnoteReference w:id="453"/>
      </w:r>
      <w:r w:rsidRPr="00BB33A3">
        <w:rPr>
          <w:rFonts w:ascii="Times New Roman" w:hAnsi="Times New Roman" w:cs="B Lotus" w:hint="cs"/>
          <w:sz w:val="28"/>
          <w:szCs w:val="28"/>
          <w:rtl/>
          <w:lang w:bidi="fa-IR"/>
        </w:rPr>
        <w:t>، اما علی آل محسن نویسنده دیدگاه دیگری را ذکر کرده است. که کسروی از تمام قید و بندهای دینی آزاد است و تنها مخالف مذهب و عقاید شیعه نیست بلکه مخالف دین و مبانی دینی است و از این لحاظ به تشیع حمله‌ می‌کند که چون دین است</w:t>
      </w:r>
      <w:r w:rsidR="0076563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نه به اعتبار به این که مذهب خاصی است</w:t>
      </w:r>
      <w:r w:rsidR="0076563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لذا هیچ تمایلی به هیچ کدام از مذاهب اهل سنت و مذاهب اسلامی نشان نداده است</w:t>
      </w:r>
      <w:r w:rsidR="0076563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به تأیید حزب [توده] کمونیست در ایران پرداخته است</w:t>
      </w:r>
      <w:r w:rsidRPr="00BB33A3">
        <w:rPr>
          <w:rStyle w:val="a7"/>
          <w:rFonts w:cs="B Lotus"/>
          <w:sz w:val="28"/>
          <w:szCs w:val="28"/>
          <w:rtl/>
          <w:lang w:bidi="fa-IR"/>
        </w:rPr>
        <w:footnoteReference w:id="454"/>
      </w:r>
      <w:r w:rsidR="00765631">
        <w:rPr>
          <w:rFonts w:ascii="Times New Roman" w:hAnsi="Times New Roman" w:cs="B Lotus" w:hint="cs"/>
          <w:sz w:val="28"/>
          <w:szCs w:val="28"/>
          <w:rtl/>
          <w:lang w:bidi="fa-IR"/>
        </w:rPr>
        <w:t>.</w:t>
      </w:r>
    </w:p>
    <w:p w:rsidR="00262400" w:rsidRPr="00BB33A3" w:rsidRDefault="00262400" w:rsidP="009012D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به نظر مخالفان کسروی مهمترین کاری که کسروی انجام داده است گشودن باب بدگویی نسبت به حوزه‌های علمیه و اندیشه‌های آنان است، و یوسف عزازی این مطلب را تاکید نموده و می‌گوید اهمیت کسروی به سبب ایجاد دین تازه‌ای نیست</w:t>
      </w:r>
      <w:r w:rsidR="00E54C8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نامش از بحث و نوشته‌هایی است که بر قشرهای مختلف [جامعه] تأثیر نموده است. زیرا با انتقاد ویرانگرش به حوزه‌های علمیه و اعمال تاریخی آنان </w:t>
      </w:r>
      <w:r w:rsidR="00E54C85">
        <w:rPr>
          <w:rFonts w:ascii="Times New Roman" w:hAnsi="Times New Roman" w:cs="B Lotus" w:hint="cs"/>
          <w:sz w:val="28"/>
          <w:szCs w:val="28"/>
          <w:rtl/>
          <w:lang w:bidi="fa-IR"/>
        </w:rPr>
        <w:t>زندگى</w:t>
      </w:r>
      <w:r w:rsidRPr="00BB33A3">
        <w:rPr>
          <w:rFonts w:ascii="Times New Roman" w:hAnsi="Times New Roman" w:cs="B Lotus" w:hint="cs"/>
          <w:sz w:val="28"/>
          <w:szCs w:val="28"/>
          <w:rtl/>
          <w:lang w:bidi="fa-IR"/>
        </w:rPr>
        <w:t xml:space="preserve"> خود را از دست داده است</w:t>
      </w:r>
      <w:r w:rsidR="00E223F5" w:rsidRPr="00BB33A3">
        <w:rPr>
          <w:rStyle w:val="a7"/>
          <w:rFonts w:cs="B Lotus"/>
          <w:sz w:val="28"/>
          <w:szCs w:val="28"/>
          <w:rtl/>
          <w:lang w:bidi="fa-IR"/>
        </w:rPr>
        <w:footnoteReference w:id="455"/>
      </w:r>
      <w:r w:rsidRPr="00BB33A3">
        <w:rPr>
          <w:rFonts w:ascii="Times New Roman" w:hAnsi="Times New Roman" w:cs="B Lotus" w:hint="cs"/>
          <w:sz w:val="28"/>
          <w:szCs w:val="28"/>
          <w:rtl/>
          <w:lang w:bidi="fa-IR"/>
        </w:rPr>
        <w:t>. و آن چه به آشکارشدن این مطلب کمک می‌نماید</w:t>
      </w:r>
      <w:r w:rsidR="00E54C8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نوشتن کتاب کشف الاسرار به وسیله خمینی است که در حقیقت ردّ بر «کتاب اسرار هزار ساله»‌ی کسروی است، ولی خمینی - در کتاب خویش</w:t>
      </w:r>
      <w:r w:rsidR="009012D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کسروی را با نام خود اسم نبرده است بلکه او را به خبیث [پلید] نام برده است</w:t>
      </w:r>
      <w:r w:rsidR="00E54C8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او مردم را به سوزاندن کتاب‌های او و ادعیه همچون کتاب مفاتیج الجنان ... فراخوانده است</w:t>
      </w:r>
      <w:r w:rsidR="00E223F5" w:rsidRPr="00BB33A3">
        <w:rPr>
          <w:rStyle w:val="a7"/>
          <w:rFonts w:cs="B Lotus"/>
          <w:sz w:val="28"/>
          <w:szCs w:val="28"/>
          <w:rtl/>
          <w:lang w:bidi="fa-IR"/>
        </w:rPr>
        <w:footnoteReference w:id="456"/>
      </w:r>
      <w:r w:rsidRPr="00BB33A3">
        <w:rPr>
          <w:rFonts w:ascii="Times New Roman" w:hAnsi="Times New Roman" w:cs="B Lotus" w:hint="cs"/>
          <w:sz w:val="28"/>
          <w:szCs w:val="28"/>
          <w:rtl/>
          <w:lang w:bidi="fa-IR"/>
        </w:rPr>
        <w:t xml:space="preserve">. </w:t>
      </w:r>
    </w:p>
    <w:p w:rsidR="00262400" w:rsidRDefault="007831B7" w:rsidP="00C37508">
      <w:pPr>
        <w:pStyle w:val="StyleComplexBLotus12ptJustifiedFirstline05cmCharCharCharCharCharCharCharCharChar"/>
        <w:widowControl w:val="0"/>
        <w:spacing w:line="226" w:lineRule="auto"/>
        <w:ind w:firstLine="227"/>
        <w:jc w:val="center"/>
        <w:rPr>
          <w:rFonts w:ascii="Times New Roman" w:hAnsi="Times New Roman" w:cs="B Jadid" w:hint="cs"/>
          <w:b/>
          <w:bCs/>
          <w:sz w:val="28"/>
          <w:szCs w:val="28"/>
          <w:rtl/>
          <w:lang w:bidi="fa-IR"/>
        </w:rPr>
      </w:pPr>
      <w:r>
        <w:rPr>
          <w:rFonts w:ascii="Times New Roman" w:hAnsi="Times New Roman" w:cs="B Lotus"/>
          <w:sz w:val="28"/>
          <w:szCs w:val="28"/>
          <w:rtl/>
          <w:lang w:bidi="fa-IR"/>
        </w:rPr>
        <w:br w:type="page"/>
      </w:r>
      <w:r w:rsidR="00262400" w:rsidRPr="007831B7">
        <w:rPr>
          <w:rFonts w:ascii="Times New Roman" w:hAnsi="Times New Roman" w:cs="B Jadid" w:hint="cs"/>
          <w:b/>
          <w:bCs/>
          <w:sz w:val="28"/>
          <w:szCs w:val="28"/>
          <w:rtl/>
          <w:lang w:bidi="fa-IR"/>
        </w:rPr>
        <w:t>مبحث چهارم</w:t>
      </w:r>
      <w:r w:rsidR="005129D8" w:rsidRPr="007831B7">
        <w:rPr>
          <w:rFonts w:ascii="Times New Roman" w:hAnsi="Times New Roman" w:cs="B Jadid" w:hint="cs"/>
          <w:b/>
          <w:bCs/>
          <w:sz w:val="28"/>
          <w:szCs w:val="28"/>
          <w:rtl/>
          <w:lang w:bidi="fa-IR"/>
        </w:rPr>
        <w:t>:</w:t>
      </w:r>
    </w:p>
    <w:p w:rsidR="00C50FED" w:rsidRPr="007831B7" w:rsidRDefault="00C50FED" w:rsidP="00C37508">
      <w:pPr>
        <w:pStyle w:val="StyleComplexBLotus12ptJustifiedFirstline05cmCharCharCharCharCharCharCharCharChar"/>
        <w:widowControl w:val="0"/>
        <w:spacing w:line="226" w:lineRule="auto"/>
        <w:ind w:firstLine="227"/>
        <w:jc w:val="center"/>
        <w:rPr>
          <w:rFonts w:ascii="Times New Roman" w:hAnsi="Times New Roman" w:cs="B Jadid" w:hint="cs"/>
          <w:b/>
          <w:bCs/>
          <w:sz w:val="28"/>
          <w:szCs w:val="28"/>
          <w:rtl/>
          <w:lang w:bidi="fa-IR"/>
        </w:rPr>
      </w:pPr>
    </w:p>
    <w:p w:rsidR="00262400" w:rsidRDefault="00262400" w:rsidP="00C37508">
      <w:pPr>
        <w:pStyle w:val="StyleComplexBLotus12ptJustifiedFirstline05cmCharCharCharCharCharCharCharCharChar"/>
        <w:widowControl w:val="0"/>
        <w:spacing w:line="226" w:lineRule="auto"/>
        <w:ind w:firstLine="227"/>
        <w:jc w:val="lowKashida"/>
        <w:rPr>
          <w:rFonts w:ascii="Times New Roman" w:hAnsi="Times New Roman" w:cs="B Jadid" w:hint="cs"/>
          <w:sz w:val="28"/>
          <w:szCs w:val="28"/>
          <w:rtl/>
          <w:lang w:bidi="fa-IR"/>
        </w:rPr>
      </w:pPr>
      <w:r w:rsidRPr="007831B7">
        <w:rPr>
          <w:rFonts w:ascii="Times New Roman" w:hAnsi="Times New Roman" w:cs="B Jadid" w:hint="cs"/>
          <w:sz w:val="28"/>
          <w:szCs w:val="28"/>
          <w:rtl/>
          <w:lang w:bidi="fa-IR"/>
        </w:rPr>
        <w:t>بارزترین ملاحظات و انتقادات بر کسروی</w:t>
      </w:r>
    </w:p>
    <w:p w:rsidR="00C62426" w:rsidRPr="007831B7" w:rsidRDefault="00C62426" w:rsidP="005A5E2F">
      <w:pPr>
        <w:pStyle w:val="StyleComplexBLotus12ptJustifiedFirstline05cmCharCharCharCharCharCharCharCharChar"/>
        <w:widowControl w:val="0"/>
        <w:spacing w:line="226" w:lineRule="auto"/>
        <w:ind w:firstLine="227"/>
        <w:jc w:val="center"/>
        <w:rPr>
          <w:rFonts w:ascii="Times New Roman" w:hAnsi="Times New Roman" w:cs="B Jadid" w:hint="cs"/>
          <w:sz w:val="28"/>
          <w:szCs w:val="28"/>
          <w:rtl/>
          <w:lang w:bidi="fa-IR"/>
        </w:rPr>
      </w:pPr>
    </w:p>
    <w:p w:rsidR="00262400" w:rsidRPr="00BB33A3" w:rsidRDefault="00262400" w:rsidP="00C6242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میان آنچه گذشت معلوم می‌گردد که کسروی در سپیده قرن اخیر به انقلاب فکری پرداخت و ما گرچه رجوع وی از بسیاری </w:t>
      </w:r>
      <w:r w:rsidR="00C62426">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خرافات و شهامت وی در ابراز اندیشه ارج می‌نهیم اما این به این معنی نیست</w:t>
      </w:r>
      <w:r w:rsidR="00C62426">
        <w:rPr>
          <w:rFonts w:ascii="Times New Roman" w:hAnsi="Times New Roman" w:cs="B Lotus" w:hint="cs"/>
          <w:sz w:val="28"/>
          <w:szCs w:val="28"/>
          <w:rtl/>
          <w:lang w:bidi="fa-IR"/>
        </w:rPr>
        <w:t xml:space="preserve"> كه</w:t>
      </w:r>
      <w:r w:rsidRPr="00BB33A3">
        <w:rPr>
          <w:rFonts w:ascii="Times New Roman" w:hAnsi="Times New Roman" w:cs="B Lotus" w:hint="cs"/>
          <w:sz w:val="28"/>
          <w:szCs w:val="28"/>
          <w:rtl/>
          <w:lang w:bidi="fa-IR"/>
        </w:rPr>
        <w:t xml:space="preserve"> از گفتن اشتباهات بارزی که کسروی در آن افتاده چشم پوشی کنیم</w:t>
      </w:r>
      <w:r w:rsidR="00C6242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شاید بارزترین عوامل اشتباه وی عبارت باشد از:</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1- زیاده روی در تکیه بر عقل.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2- واکنش در برابر انحراف بزرگی در جامعه خویش دیده بود.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واکنش افکار دخیل بر ایران از جمله الحاد و مادیگری.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4- کم بود علم وی در زمینه‌های مهم و لازم.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این سبب ناچارم به بارزترین انتقادهای وارد بر کسروی اشاره نمایم.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C62426" w:rsidRDefault="00262400" w:rsidP="005B0C28">
      <w:pPr>
        <w:pStyle w:val="2"/>
        <w:widowControl w:val="0"/>
        <w:spacing w:line="226" w:lineRule="auto"/>
        <w:ind w:firstLine="227"/>
        <w:rPr>
          <w:rFonts w:cs="B Lotus" w:hint="cs"/>
          <w:sz w:val="28"/>
          <w:szCs w:val="28"/>
          <w:rtl/>
        </w:rPr>
      </w:pPr>
      <w:r w:rsidRPr="00C62426">
        <w:rPr>
          <w:rFonts w:cs="B Lotus" w:hint="cs"/>
          <w:sz w:val="28"/>
          <w:szCs w:val="28"/>
          <w:rtl/>
          <w:lang w:bidi="fa-IR"/>
        </w:rPr>
        <w:t>اول:</w:t>
      </w:r>
      <w:r w:rsidR="005B0C28">
        <w:rPr>
          <w:rFonts w:cs="B Lotus" w:hint="cs"/>
          <w:sz w:val="28"/>
          <w:szCs w:val="28"/>
          <w:rtl/>
          <w:lang w:bidi="fa-IR"/>
        </w:rPr>
        <w:t xml:space="preserve"> </w:t>
      </w:r>
      <w:r w:rsidRPr="00C62426">
        <w:rPr>
          <w:rFonts w:cs="B Lotus" w:hint="cs"/>
          <w:sz w:val="28"/>
          <w:szCs w:val="28"/>
          <w:rtl/>
          <w:lang w:bidi="fa-IR"/>
        </w:rPr>
        <w:t xml:space="preserve">داشتن تصوراتی اشتباه </w:t>
      </w:r>
      <w:r w:rsidR="005B0C28">
        <w:rPr>
          <w:rFonts w:cs="B Lotus" w:hint="cs"/>
          <w:sz w:val="28"/>
          <w:szCs w:val="28"/>
          <w:rtl/>
          <w:lang w:bidi="fa-IR"/>
        </w:rPr>
        <w:t>در</w:t>
      </w:r>
      <w:r w:rsidRPr="00C62426">
        <w:rPr>
          <w:rFonts w:cs="B Lotus" w:hint="cs"/>
          <w:sz w:val="28"/>
          <w:szCs w:val="28"/>
          <w:rtl/>
          <w:lang w:bidi="fa-IR"/>
        </w:rPr>
        <w:t xml:space="preserve"> برخی </w:t>
      </w:r>
      <w:r w:rsidR="005B0C28">
        <w:rPr>
          <w:rFonts w:cs="B Lotus" w:hint="cs"/>
          <w:sz w:val="28"/>
          <w:szCs w:val="28"/>
          <w:rtl/>
          <w:lang w:bidi="fa-IR"/>
        </w:rPr>
        <w:t xml:space="preserve">از </w:t>
      </w:r>
      <w:r w:rsidRPr="00C62426">
        <w:rPr>
          <w:rFonts w:cs="B Lotus" w:hint="cs"/>
          <w:sz w:val="28"/>
          <w:szCs w:val="28"/>
          <w:rtl/>
          <w:lang w:bidi="fa-IR"/>
        </w:rPr>
        <w:t>صحابه</w:t>
      </w:r>
      <w:r w:rsidR="005B0C28">
        <w:rPr>
          <w:rFonts w:cs="B Lotus" w:hint="cs"/>
          <w:sz w:val="28"/>
          <w:szCs w:val="28"/>
          <w:rtl/>
        </w:rPr>
        <w:t xml:space="preserve"> </w:t>
      </w:r>
      <w:r w:rsidR="005B0C28" w:rsidRPr="005B0C28">
        <w:rPr>
          <w:rFonts w:cs="CTraditional Arabic" w:hint="cs"/>
          <w:sz w:val="28"/>
          <w:szCs w:val="28"/>
          <w:rtl/>
        </w:rPr>
        <w:t>ن</w:t>
      </w:r>
      <w:r w:rsidRPr="00C62426">
        <w:rPr>
          <w:rFonts w:cs="B Lotus" w:hint="cs"/>
          <w:sz w:val="28"/>
          <w:szCs w:val="28"/>
          <w:rtl/>
        </w:rPr>
        <w:t>:</w:t>
      </w:r>
    </w:p>
    <w:p w:rsidR="00262400" w:rsidRPr="00BB33A3" w:rsidRDefault="00262400" w:rsidP="005B0C2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پیشتر موضع‌گیری کسروی در مورد بدگویی شیعه و نفرین و حکم ارتداد نسبت به اکثر صحابه پیامبر</w:t>
      </w:r>
      <w:r w:rsidR="005B0C28">
        <w:rPr>
          <w:rFonts w:ascii="Times New Roman" w:hAnsi="Times New Roman" w:cs="B Lotus" w:hint="cs"/>
          <w:sz w:val="28"/>
          <w:szCs w:val="28"/>
          <w:rtl/>
          <w:lang w:bidi="fa-IR"/>
        </w:rPr>
        <w:t xml:space="preserve"> </w:t>
      </w:r>
      <w:r w:rsidR="005B0C28" w:rsidRPr="005B0C28">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ذکر نمودیم، با وجود اینکه کسروی دیانت صحابه را ستایش نموده و جهاد و یاری آنان را نسبت به پیامبر</w:t>
      </w:r>
      <w:r w:rsidR="005B0C28">
        <w:rPr>
          <w:rFonts w:ascii="Times New Roman" w:hAnsi="Times New Roman" w:cs="B Lotus" w:hint="cs"/>
          <w:sz w:val="28"/>
          <w:szCs w:val="28"/>
          <w:rtl/>
          <w:lang w:bidi="fa-IR"/>
        </w:rPr>
        <w:t xml:space="preserve"> </w:t>
      </w:r>
      <w:r w:rsidR="005B0C28" w:rsidRPr="005B0C28">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بیان می‌نماید</w:t>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موضع‌گیری‌های اشتباه و تصورات غلطی نسبت به برخی از بهترین صحابه ابراز می‌نماید، به عنوان مثال درباره عثمان</w:t>
      </w:r>
      <w:r w:rsidR="005B0C28">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چنین اظهار می‌نماید که نسبت به خویشان خود بسیار دلباخته و مشتاق بوده است</w:t>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خویشانش از بنی امیه پیرامون او را گرفتند و او را از شاهراه عدل منحرف نمودند</w:t>
      </w:r>
      <w:r w:rsidRPr="00BB33A3">
        <w:rPr>
          <w:rStyle w:val="a7"/>
          <w:rFonts w:cs="B Lotus"/>
          <w:sz w:val="28"/>
          <w:szCs w:val="28"/>
          <w:rtl/>
          <w:lang w:bidi="fa-IR"/>
        </w:rPr>
        <w:footnoteReference w:id="457"/>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B0C2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درباره أم المومنین عائشه</w:t>
      </w:r>
      <w:r w:rsidR="005B0C28">
        <w:rPr>
          <w:rFonts w:ascii="Times New Roman" w:hAnsi="Times New Roman" w:cs="B Lotus" w:hint="cs"/>
          <w:sz w:val="28"/>
          <w:szCs w:val="28"/>
          <w:rtl/>
          <w:lang w:bidi="fa-IR"/>
        </w:rPr>
        <w:t xml:space="preserve"> </w:t>
      </w:r>
      <w:r w:rsidR="005B0C28" w:rsidRPr="005B0C28">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می‌گوید: عائشه</w:t>
      </w:r>
      <w:r w:rsidR="005B0C28">
        <w:rPr>
          <w:rFonts w:ascii="Times New Roman" w:hAnsi="Times New Roman" w:cs="B Lotus" w:hint="cs"/>
          <w:sz w:val="28"/>
          <w:szCs w:val="28"/>
          <w:rtl/>
          <w:lang w:bidi="fa-IR"/>
        </w:rPr>
        <w:t xml:space="preserve"> </w:t>
      </w:r>
      <w:r w:rsidR="005B0C28" w:rsidRPr="005B0C28">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نسبت به علی</w:t>
      </w:r>
      <w:r w:rsidR="005B0C28">
        <w:rPr>
          <w:rFonts w:ascii="Times New Roman" w:hAnsi="Times New Roman" w:cs="B Lotus" w:hint="cs"/>
          <w:sz w:val="28"/>
          <w:szCs w:val="28"/>
          <w:rtl/>
          <w:lang w:bidi="fa-IR"/>
        </w:rPr>
        <w:t xml:space="preserve"> </w:t>
      </w:r>
      <w:r w:rsidR="005B0C28" w:rsidRPr="005B0C28">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حسادت و رشک می‌</w:t>
      </w:r>
      <w:r w:rsidR="005B0C28">
        <w:rPr>
          <w:rFonts w:ascii="Times New Roman" w:hAnsi="Times New Roman" w:cs="B Lotus" w:hint="cs"/>
          <w:sz w:val="28"/>
          <w:szCs w:val="28"/>
          <w:rtl/>
          <w:lang w:bidi="fa-IR"/>
        </w:rPr>
        <w:t>و</w:t>
      </w:r>
      <w:r w:rsidRPr="00BB33A3">
        <w:rPr>
          <w:rFonts w:ascii="Times New Roman" w:hAnsi="Times New Roman" w:cs="B Lotus" w:hint="cs"/>
          <w:sz w:val="28"/>
          <w:szCs w:val="28"/>
          <w:rtl/>
          <w:lang w:bidi="fa-IR"/>
        </w:rPr>
        <w:t>رزید و لذا مردم را بر علیه وی می‌شوراند</w:t>
      </w:r>
      <w:r w:rsidRPr="00BB33A3">
        <w:rPr>
          <w:rStyle w:val="a7"/>
          <w:rFonts w:cs="B Lotus"/>
          <w:sz w:val="28"/>
          <w:szCs w:val="28"/>
          <w:rtl/>
          <w:lang w:bidi="fa-IR"/>
        </w:rPr>
        <w:footnoteReference w:id="458"/>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B0C2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نظری ارائه می‌دهد که علی</w:t>
      </w:r>
      <w:r w:rsidR="005B0C28">
        <w:rPr>
          <w:rFonts w:ascii="Times New Roman" w:hAnsi="Times New Roman" w:cs="B Lotus" w:hint="cs"/>
          <w:sz w:val="28"/>
          <w:szCs w:val="28"/>
          <w:rtl/>
          <w:lang w:bidi="fa-IR"/>
        </w:rPr>
        <w:t xml:space="preserve"> </w:t>
      </w:r>
      <w:r w:rsidR="005B0C28" w:rsidRPr="005B0C28">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با سیاست و تدبیر (امور) آشنا نبوده است و با این بهانه تلاش می‌نماید تا امور را بر علی</w:t>
      </w:r>
      <w:r w:rsidR="005B0C28">
        <w:rPr>
          <w:rFonts w:ascii="Times New Roman" w:hAnsi="Times New Roman" w:cs="B Lotus" w:hint="cs"/>
          <w:sz w:val="28"/>
          <w:szCs w:val="28"/>
          <w:rtl/>
          <w:lang w:bidi="fa-IR"/>
        </w:rPr>
        <w:t xml:space="preserve"> </w:t>
      </w:r>
      <w:r w:rsidR="005B0C28" w:rsidRPr="005B0C28">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آشفته جلوه دهد</w:t>
      </w:r>
      <w:r w:rsidRPr="00BB33A3">
        <w:rPr>
          <w:rStyle w:val="a7"/>
          <w:rFonts w:cs="B Lotus"/>
          <w:sz w:val="28"/>
          <w:szCs w:val="28"/>
          <w:rtl/>
          <w:lang w:bidi="fa-IR"/>
        </w:rPr>
        <w:footnoteReference w:id="459"/>
      </w:r>
      <w:r w:rsidR="005B0C28">
        <w:rPr>
          <w:rFonts w:ascii="Times New Roman" w:hAnsi="Times New Roman" w:cs="B Lotus" w:hint="cs"/>
          <w:sz w:val="28"/>
          <w:szCs w:val="28"/>
          <w:rtl/>
          <w:lang w:bidi="fa-IR"/>
        </w:rPr>
        <w:t>.</w:t>
      </w:r>
    </w:p>
    <w:p w:rsidR="00262400" w:rsidRPr="00BB33A3" w:rsidRDefault="005B0C28"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طلحه و زبیر </w:t>
      </w:r>
      <w:r w:rsidRPr="005B0C28">
        <w:rPr>
          <w:rFonts w:ascii="Times New Roman" w:hAnsi="Times New Roman" w:cs="CTraditional Arabic" w:hint="cs"/>
          <w:sz w:val="28"/>
          <w:szCs w:val="28"/>
          <w:rtl/>
          <w:lang w:bidi="fa-IR"/>
        </w:rPr>
        <w:t>م</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را چنین معرفی می‌نماید که آنها بیعت خود را با علی</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شکستند</w:t>
      </w:r>
      <w:r w:rsidR="00262400" w:rsidRPr="00BB33A3">
        <w:rPr>
          <w:rStyle w:val="a7"/>
          <w:rFonts w:cs="B Lotus"/>
          <w:sz w:val="28"/>
          <w:szCs w:val="28"/>
          <w:rtl/>
          <w:lang w:bidi="fa-IR"/>
        </w:rPr>
        <w:footnoteReference w:id="460"/>
      </w:r>
      <w:r>
        <w:rPr>
          <w:rFonts w:ascii="Times New Roman" w:hAnsi="Times New Roman" w:cs="B Lotus" w:hint="cs"/>
          <w:sz w:val="28"/>
          <w:szCs w:val="28"/>
          <w:rtl/>
          <w:lang w:bidi="fa-IR"/>
        </w:rPr>
        <w:t>.</w:t>
      </w:r>
    </w:p>
    <w:p w:rsidR="00262400" w:rsidRPr="00BB33A3" w:rsidRDefault="00262400" w:rsidP="005B0C28">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ascii="Times New Roman" w:hAnsi="Times New Roman" w:cs="B Lotus" w:hint="cs"/>
          <w:sz w:val="28"/>
          <w:szCs w:val="28"/>
          <w:rtl/>
          <w:lang w:bidi="fa-IR"/>
        </w:rPr>
        <w:t>و گمان می‌نماید که حسن بن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بدون مشاوره و تحقیق مورد بیعت قرار گرفته است</w:t>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آنانی که با وی بیعت نمودند خود را به هلاکت انداختند زیرا حسن</w:t>
      </w:r>
      <w:r w:rsidR="005B0C28">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نظر کسروی) فردی سست نظر و راحت</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طلب بوده و تحمل مشکلات و امور بر وی سخت بوده است</w:t>
      </w:r>
      <w:r w:rsidRPr="00BB33A3">
        <w:rPr>
          <w:rStyle w:val="a7"/>
          <w:rFonts w:cs="B Lotus"/>
          <w:sz w:val="28"/>
          <w:szCs w:val="28"/>
          <w:rtl/>
          <w:lang w:bidi="fa-IR"/>
        </w:rPr>
        <w:footnoteReference w:id="461"/>
      </w:r>
      <w:r w:rsidRPr="00BB33A3">
        <w:rPr>
          <w:rFonts w:ascii="Times New Roman" w:hAnsi="Times New Roman" w:cs="B Lotus" w:hint="cs"/>
          <w:sz w:val="28"/>
          <w:szCs w:val="28"/>
          <w:rtl/>
          <w:lang w:bidi="fa-IR"/>
        </w:rPr>
        <w:t>.</w:t>
      </w:r>
      <w:r w:rsidRPr="00BB33A3">
        <w:rPr>
          <w:rFonts w:cs="B Lotus" w:hint="cs"/>
          <w:sz w:val="28"/>
          <w:szCs w:val="28"/>
          <w:rtl/>
          <w:lang w:bidi="fa-IR"/>
        </w:rPr>
        <w:t xml:space="preserve"> و به همین خاطر کسانی را که در هنگام تنازل حسن</w:t>
      </w:r>
      <w:r w:rsidR="005B0C28">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برای معاویه</w:t>
      </w:r>
      <w:r w:rsidR="005B0C28">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به مخالفت حسن پرداخته‌اند مورد ستایش قرار می‌دهد</w:t>
      </w:r>
      <w:r w:rsidRPr="00BB33A3">
        <w:rPr>
          <w:rStyle w:val="a7"/>
          <w:rFonts w:cs="B Lotus"/>
          <w:sz w:val="28"/>
          <w:szCs w:val="28"/>
          <w:rtl/>
          <w:lang w:bidi="fa-IR"/>
        </w:rPr>
        <w:footnoteReference w:id="462"/>
      </w:r>
      <w:r w:rsidR="005B0C28">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B0C28">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cs="B Lotus" w:hint="cs"/>
          <w:sz w:val="28"/>
          <w:szCs w:val="28"/>
          <w:rtl/>
          <w:lang w:bidi="fa-IR"/>
        </w:rPr>
        <w:t>و نیز ذکر می‌کند معاویه</w:t>
      </w:r>
      <w:r w:rsidR="005B0C28">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از روی اکراه و [اجبار] اسلام را پذیرفت و با قاطعیت می‌گوید: که او به پیامبر</w:t>
      </w:r>
      <w:r w:rsidR="005B0C28">
        <w:rPr>
          <w:rFonts w:cs="B Lotus" w:hint="cs"/>
          <w:sz w:val="28"/>
          <w:szCs w:val="28"/>
          <w:rtl/>
          <w:lang w:bidi="fa-IR"/>
        </w:rPr>
        <w:t xml:space="preserve"> </w:t>
      </w:r>
      <w:r w:rsidR="005B0C28" w:rsidRPr="005B0C28">
        <w:rPr>
          <w:rFonts w:cs="CTraditional Arabic" w:hint="cs"/>
          <w:sz w:val="28"/>
          <w:szCs w:val="28"/>
          <w:rtl/>
          <w:lang w:bidi="fa-IR"/>
        </w:rPr>
        <w:t>ص</w:t>
      </w:r>
      <w:r w:rsidRPr="00BB33A3">
        <w:rPr>
          <w:rFonts w:cs="B Lotus" w:hint="cs"/>
          <w:sz w:val="28"/>
          <w:szCs w:val="28"/>
          <w:rtl/>
          <w:lang w:bidi="fa-IR"/>
        </w:rPr>
        <w:t xml:space="preserve"> ایمان نیاورده است</w:t>
      </w:r>
      <w:r w:rsidRPr="00BB33A3">
        <w:rPr>
          <w:rStyle w:val="a7"/>
          <w:rFonts w:cs="B Lotus"/>
          <w:sz w:val="28"/>
          <w:szCs w:val="28"/>
          <w:rtl/>
          <w:lang w:bidi="fa-IR"/>
        </w:rPr>
        <w:footnoteReference w:id="463"/>
      </w:r>
      <w:r w:rsidR="005B0C28">
        <w:rPr>
          <w:rFonts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eastAsia"/>
          <w:sz w:val="28"/>
          <w:szCs w:val="28"/>
          <w:rtl/>
          <w:lang w:bidi="fa-IR"/>
        </w:rPr>
      </w:pPr>
      <w:r w:rsidRPr="00BB33A3">
        <w:rPr>
          <w:rFonts w:ascii="Times New Roman" w:hAnsi="Times New Roman" w:cs="B Lotus" w:hint="cs"/>
          <w:sz w:val="28"/>
          <w:szCs w:val="28"/>
          <w:rtl/>
          <w:lang w:bidi="fa-IR"/>
        </w:rPr>
        <w:t>و کسروی تأکید می‌نماید که گفتن این تهمت‌ها به معنی نادیده گرفتن جهاد و بدگویی در ایمان آنان نیست و البته معاویه</w:t>
      </w:r>
      <w:r w:rsidR="005B0C28">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از آنان استثناء می‌نماید و اصل دیانت او را مورد طعن و ایراد قرار می</w:t>
      </w:r>
      <w:r w:rsidRPr="00BB33A3">
        <w:rPr>
          <w:rFonts w:ascii="Times New Roman" w:hAnsi="Times New Roman" w:cs="B Lotus" w:hint="eastAsia"/>
          <w:sz w:val="28"/>
          <w:szCs w:val="28"/>
          <w:rtl/>
          <w:lang w:bidi="fa-IR"/>
        </w:rPr>
        <w:t xml:space="preserve">‌دهد. </w:t>
      </w:r>
    </w:p>
    <w:p w:rsidR="00262400" w:rsidRPr="00BB33A3" w:rsidRDefault="00262400" w:rsidP="00C50FE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چنانچه عاملی را که کسروی به سوی این گونه‌ها تحت </w:t>
      </w:r>
      <w:r w:rsidR="00A3667C">
        <w:rPr>
          <w:rFonts w:ascii="Times New Roman" w:hAnsi="Times New Roman" w:cs="B Lotus" w:hint="cs"/>
          <w:sz w:val="28"/>
          <w:szCs w:val="28"/>
          <w:rtl/>
          <w:lang w:bidi="fa-IR"/>
        </w:rPr>
        <w:t>تاثير قرار</w:t>
      </w:r>
      <w:r w:rsidRPr="00BB33A3">
        <w:rPr>
          <w:rFonts w:ascii="Times New Roman" w:hAnsi="Times New Roman" w:cs="B Lotus" w:hint="cs"/>
          <w:sz w:val="28"/>
          <w:szCs w:val="28"/>
          <w:rtl/>
          <w:lang w:bidi="fa-IR"/>
        </w:rPr>
        <w:t xml:space="preserve"> داده است بررسی نمائیم می‌بینیم چیزی نیست جز تصدیق روایات ضعیف تاریخی که در سطح گسترده‌ای در میان شیعه گسترش یافته است، و او با تأثیر از آنها به صحت آن اشاره می‌نماید</w:t>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لازم است بگوئیم که می‌دانیم که صحابه</w:t>
      </w:r>
      <w:r w:rsidR="005B0C28">
        <w:rPr>
          <w:rFonts w:ascii="Times New Roman" w:hAnsi="Times New Roman" w:cs="B Lotus" w:hint="cs"/>
          <w:sz w:val="28"/>
          <w:szCs w:val="28"/>
          <w:rtl/>
          <w:lang w:bidi="fa-IR"/>
        </w:rPr>
        <w:t xml:space="preserve"> </w:t>
      </w:r>
      <w:r w:rsidR="005B0C28" w:rsidRPr="005B0C28">
        <w:rPr>
          <w:rFonts w:ascii="Times New Roman" w:hAnsi="Times New Roman" w:cs="CTraditional Arabic" w:hint="cs"/>
          <w:sz w:val="28"/>
          <w:szCs w:val="28"/>
          <w:rtl/>
          <w:lang w:bidi="fa-IR"/>
        </w:rPr>
        <w:t>ن</w:t>
      </w:r>
      <w:r w:rsidR="005B0C2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معصوم از خطاء و اشتباه نیستند ولیکن ما نمی‌پذیریم که دروغ و بهتان به آنان نسبت داده شود. </w:t>
      </w:r>
    </w:p>
    <w:p w:rsidR="00262400" w:rsidRPr="00BB33A3" w:rsidRDefault="00262400" w:rsidP="005B0C2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عثمان</w:t>
      </w:r>
      <w:r w:rsidR="005B0C28">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جز پنج نفر از بنی امیه کسی را به ولایت و مدیریت به کار نگرفت</w:t>
      </w:r>
      <w:r w:rsidR="00515124" w:rsidRPr="00BB33A3">
        <w:rPr>
          <w:rStyle w:val="a7"/>
          <w:rFonts w:cs="B Lotus"/>
          <w:sz w:val="28"/>
          <w:szCs w:val="28"/>
          <w:rtl/>
          <w:lang w:bidi="fa-IR"/>
        </w:rPr>
        <w:footnoteReference w:id="464"/>
      </w:r>
      <w:r w:rsidRPr="00BB33A3">
        <w:rPr>
          <w:rFonts w:ascii="Times New Roman" w:hAnsi="Times New Roman" w:cs="B Lotus" w:hint="cs"/>
          <w:sz w:val="28"/>
          <w:szCs w:val="28"/>
          <w:rtl/>
          <w:lang w:bidi="fa-IR"/>
        </w:rPr>
        <w:t xml:space="preserve"> و دو نفر از آنها را نیز عزل نمود</w:t>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والیان غیر از بنی امیه شانزده نفر بودند</w:t>
      </w:r>
      <w:r w:rsidR="00515124" w:rsidRPr="00BB33A3">
        <w:rPr>
          <w:rStyle w:val="a7"/>
          <w:rFonts w:cs="B Lotus"/>
          <w:sz w:val="28"/>
          <w:szCs w:val="28"/>
          <w:rtl/>
          <w:lang w:bidi="fa-IR"/>
        </w:rPr>
        <w:footnoteReference w:id="465"/>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پس چگونه گفته می‌شود که او طرفدار خویشانش از بنی امیه بوده است. </w:t>
      </w:r>
    </w:p>
    <w:p w:rsidR="00262400" w:rsidRPr="00BB33A3" w:rsidRDefault="00262400" w:rsidP="002A7A2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بر مرتبه و درجه‌ای عالی از فقه و زیرکی و تدبیر [امور] بود، تا حدی که عمر بن خطاب پناه می‌جست از مشکلی که ابو الحسن در آن نباشد</w:t>
      </w:r>
      <w:r w:rsidR="002A7A2C" w:rsidRPr="00BB33A3">
        <w:rPr>
          <w:rStyle w:val="a7"/>
          <w:rFonts w:cs="B Lotus"/>
          <w:sz w:val="28"/>
          <w:szCs w:val="28"/>
          <w:rtl/>
          <w:lang w:bidi="fa-IR"/>
        </w:rPr>
        <w:footnoteReference w:id="466"/>
      </w:r>
      <w:r w:rsidRPr="00BB33A3">
        <w:rPr>
          <w:rFonts w:ascii="Times New Roman" w:hAnsi="Times New Roman" w:cs="B Lotus" w:hint="cs"/>
          <w:sz w:val="28"/>
          <w:szCs w:val="28"/>
          <w:rtl/>
          <w:lang w:bidi="fa-IR"/>
        </w:rPr>
        <w:t>. و همچنین اگر عائشه</w:t>
      </w:r>
      <w:r w:rsidR="005B0C28">
        <w:rPr>
          <w:rFonts w:ascii="Times New Roman" w:hAnsi="Times New Roman" w:cs="B Lotus" w:hint="cs"/>
          <w:sz w:val="28"/>
          <w:szCs w:val="28"/>
          <w:rtl/>
          <w:lang w:bidi="fa-IR"/>
        </w:rPr>
        <w:t xml:space="preserve"> </w:t>
      </w:r>
      <w:r w:rsidR="005B0C28" w:rsidRPr="005B0C28">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نسبت به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حسادت می‌ورزید فضائل او از جمله بزرگترین آن که در صحیح مسلم است. حدیث کساء را روایت نمی‌نمود</w:t>
      </w:r>
      <w:r w:rsidR="002A7A2C" w:rsidRPr="00BB33A3">
        <w:rPr>
          <w:rStyle w:val="a7"/>
          <w:rFonts w:cs="B Lotus"/>
          <w:sz w:val="28"/>
          <w:szCs w:val="28"/>
          <w:rtl/>
          <w:lang w:bidi="fa-IR"/>
        </w:rPr>
        <w:footnoteReference w:id="467"/>
      </w:r>
      <w:r w:rsidR="005B0C2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2A7A2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اما طلحه و زبیر</w:t>
      </w:r>
      <w:r w:rsidR="00A728B7">
        <w:rPr>
          <w:rFonts w:ascii="Times New Roman" w:hAnsi="Times New Roman" w:cs="B Lotus" w:hint="cs"/>
          <w:sz w:val="28"/>
          <w:szCs w:val="28"/>
          <w:rtl/>
          <w:lang w:bidi="fa-IR"/>
        </w:rPr>
        <w:t xml:space="preserve"> </w:t>
      </w:r>
      <w:r w:rsidR="00A728B7" w:rsidRPr="00A728B7">
        <w:rPr>
          <w:rFonts w:ascii="Times New Roman" w:hAnsi="Times New Roman" w:cs="CTraditional Arabic" w:hint="cs"/>
          <w:sz w:val="28"/>
          <w:szCs w:val="28"/>
          <w:rtl/>
          <w:lang w:bidi="fa-IR"/>
        </w:rPr>
        <w:t>م</w:t>
      </w:r>
      <w:r w:rsidRPr="00BB33A3">
        <w:rPr>
          <w:rFonts w:ascii="Times New Roman" w:hAnsi="Times New Roman" w:cs="B Lotus" w:hint="cs"/>
          <w:sz w:val="28"/>
          <w:szCs w:val="28"/>
          <w:rtl/>
          <w:lang w:bidi="fa-IR"/>
        </w:rPr>
        <w:t xml:space="preserve"> بیعت خود را نقض ننمودند و همانا با عائشه</w:t>
      </w:r>
      <w:r w:rsidR="00A728B7">
        <w:rPr>
          <w:rFonts w:ascii="Times New Roman" w:hAnsi="Times New Roman" w:cs="B Lotus" w:hint="cs"/>
          <w:sz w:val="28"/>
          <w:szCs w:val="28"/>
          <w:rtl/>
          <w:lang w:bidi="fa-IR"/>
        </w:rPr>
        <w:t xml:space="preserve"> </w:t>
      </w:r>
      <w:r w:rsidR="00A728B7" w:rsidRPr="00A728B7">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بیرون رفتند تا قصاص قاتلان عثمان</w:t>
      </w:r>
      <w:r w:rsidR="00A728B7">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مطالبه نمایند و چون قعقاع</w:t>
      </w:r>
      <w:r w:rsidR="00A728B7">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دیدگاه علی را در مورد آرامش فتنه و تلاش در مورد قصاص را به آنان آشکار نمود همگی به رأی علی متمایل گردیدند</w:t>
      </w:r>
      <w:r w:rsidR="00A728B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خوارج جنگی را که علی و عائشه و طلحه و زبیر از آن کراهت داشتند برانگیختند تا صحابه با هم به اجماع نرسند</w:t>
      </w:r>
      <w:r w:rsidR="00007A77" w:rsidRPr="00BB33A3">
        <w:rPr>
          <w:rStyle w:val="a7"/>
          <w:rFonts w:cs="B Lotus"/>
          <w:sz w:val="28"/>
          <w:szCs w:val="28"/>
          <w:rtl/>
          <w:lang w:bidi="fa-IR"/>
        </w:rPr>
        <w:footnoteReference w:id="468"/>
      </w:r>
      <w:r w:rsidR="00A728B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A728B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حسن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بعد از اینکه بر پدرش [علی] نماز گذارد با رضایت مردم مورد بیعت قرار گرفت</w:t>
      </w:r>
      <w:r w:rsidR="00A728B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ذکر شده است که ابن عباس</w:t>
      </w:r>
      <w:r w:rsidR="00A728B7">
        <w:rPr>
          <w:rFonts w:ascii="Times New Roman" w:hAnsi="Times New Roman" w:cs="B Lotus" w:hint="cs"/>
          <w:sz w:val="28"/>
          <w:szCs w:val="28"/>
          <w:rtl/>
          <w:lang w:bidi="fa-IR"/>
        </w:rPr>
        <w:t xml:space="preserve"> </w:t>
      </w:r>
      <w:r w:rsidR="00A728B7" w:rsidRPr="00A728B7">
        <w:rPr>
          <w:rFonts w:ascii="Times New Roman" w:hAnsi="Times New Roman" w:cs="CTraditional Arabic" w:hint="cs"/>
          <w:sz w:val="28"/>
          <w:szCs w:val="28"/>
          <w:rtl/>
          <w:lang w:bidi="fa-IR"/>
        </w:rPr>
        <w:t>م</w:t>
      </w:r>
      <w:r w:rsidRPr="00BB33A3">
        <w:rPr>
          <w:rFonts w:ascii="Times New Roman" w:hAnsi="Times New Roman" w:cs="B Lotus" w:hint="cs"/>
          <w:sz w:val="28"/>
          <w:szCs w:val="28"/>
          <w:rtl/>
          <w:lang w:bidi="fa-IR"/>
        </w:rPr>
        <w:t xml:space="preserve"> مردم را به بیعت حسن</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فرا خواند. و به مردم گفت امیرالمؤمنین از دنیا رفته است و بعد از خود خلف و فرزندی به جای گذاشته است پس اگر بیعت او را پذیرا باشید نزدتان بیاید [بیعت بگیرد] و در غیر این صورت کسی بر کسی دیگر حق ولایت و زمامداری نیست. </w:t>
      </w:r>
    </w:p>
    <w:p w:rsidR="00262400" w:rsidRPr="00BB33A3" w:rsidRDefault="00A728B7" w:rsidP="002B6BA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مردم </w:t>
      </w:r>
      <w:r w:rsidR="00262400" w:rsidRPr="00BB33A3">
        <w:rPr>
          <w:rFonts w:ascii="Times New Roman" w:hAnsi="Times New Roman" w:cs="B Lotus" w:hint="cs"/>
          <w:sz w:val="28"/>
          <w:szCs w:val="28"/>
          <w:rtl/>
          <w:lang w:bidi="fa-IR"/>
        </w:rPr>
        <w:t>گریستند و گفتند، بلکه نزد ما بیاید [تا با وی بیعت نمائیم]</w:t>
      </w:r>
      <w:r w:rsidR="00601448" w:rsidRPr="00BB33A3">
        <w:rPr>
          <w:rStyle w:val="a7"/>
          <w:rFonts w:cs="B Lotus"/>
          <w:sz w:val="28"/>
          <w:szCs w:val="28"/>
          <w:rtl/>
          <w:lang w:bidi="fa-IR"/>
        </w:rPr>
        <w:footnoteReference w:id="469"/>
      </w:r>
      <w:r w:rsidR="00262400" w:rsidRPr="00BB33A3">
        <w:rPr>
          <w:rFonts w:ascii="Times New Roman" w:hAnsi="Times New Roman" w:cs="B Lotus" w:hint="cs"/>
          <w:sz w:val="28"/>
          <w:szCs w:val="28"/>
          <w:rtl/>
          <w:lang w:bidi="fa-IR"/>
        </w:rPr>
        <w:t xml:space="preserve"> و اولین کسی که با وی بیعت کرد کارگزار علی</w:t>
      </w:r>
      <w:r>
        <w:rPr>
          <w:rFonts w:ascii="Times New Roman" w:hAnsi="Times New Roman" w:cs="B Lotus" w:hint="cs"/>
          <w:sz w:val="28"/>
          <w:szCs w:val="28"/>
          <w:rtl/>
          <w:lang w:bidi="fa-IR"/>
        </w:rPr>
        <w:t xml:space="preserve"> </w:t>
      </w:r>
      <w:r w:rsidRPr="00A728B7">
        <w:rPr>
          <w:rFonts w:ascii="Times New Roman" w:hAnsi="Times New Roman" w:cs="B Lotus" w:hint="cs"/>
          <w:sz w:val="28"/>
          <w:szCs w:val="28"/>
          <w:rtl/>
          <w:lang w:bidi="fa-IR"/>
        </w:rPr>
        <w:sym w:font="AGA Arabesque" w:char="F074"/>
      </w:r>
      <w:r w:rsidR="00262400" w:rsidRPr="00BB33A3">
        <w:rPr>
          <w:rFonts w:ascii="Times New Roman" w:hAnsi="Times New Roman" w:cs="B Lotus" w:hint="cs"/>
          <w:sz w:val="28"/>
          <w:szCs w:val="28"/>
          <w:rtl/>
          <w:lang w:bidi="fa-IR"/>
        </w:rPr>
        <w:t xml:space="preserve"> بر آذربایجان قیس بن سعد بن عباده بود</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ولیکن حسن طرفدار جنگ نبود و متمایل به وحدت مسلمانان بود</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چون حسن</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در بیرون مدائن بود قیس بن سعد کشته شد و مردم به غارت و شورش پرداختند و حسن مجروح شد</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چون حسن</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لشکر خویش را پراکنده دید به معاویه</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نامه‌ای ارسال کرد و از خلافت خود برای معاویه</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دست کشید و آن سال را عام الجماعه خواندند</w:t>
      </w:r>
      <w:r w:rsidR="00174736">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شایسته بود کسروی به خاطر جلوگیری حسن از خونریزی و ایجاد وحدت میان مسلمانان و به مصداق گفتار رسول خداوند </w:t>
      </w:r>
      <w:r w:rsidR="00174736">
        <w:rPr>
          <w:rFonts w:ascii="Times New Roman" w:hAnsi="Times New Roman" w:cs="B Lotus" w:hint="cs"/>
          <w:sz w:val="28"/>
          <w:szCs w:val="28"/>
          <w:rtl/>
          <w:lang w:bidi="fa-IR"/>
        </w:rPr>
        <w:t xml:space="preserve">كه </w:t>
      </w:r>
      <w:r w:rsidR="00262400" w:rsidRPr="00BB33A3">
        <w:rPr>
          <w:rFonts w:ascii="Times New Roman" w:hAnsi="Times New Roman" w:cs="B Lotus" w:hint="cs"/>
          <w:sz w:val="28"/>
          <w:szCs w:val="28"/>
          <w:rtl/>
          <w:lang w:bidi="fa-IR"/>
        </w:rPr>
        <w:t>می‌فرماید: همانا این پسرم</w:t>
      </w:r>
      <w:r w:rsidR="00191B61">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 xml:space="preserve"> حسن</w:t>
      </w:r>
      <w:r w:rsidR="00191B61">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 xml:space="preserve"> سرور و آقاست و امید است خداوند میان دو گروه از مسلمانان را به وسیله او صلح برقرار نماید</w:t>
      </w:r>
      <w:r w:rsidR="00B86ACD" w:rsidRPr="00BB33A3">
        <w:rPr>
          <w:rStyle w:val="a7"/>
          <w:rFonts w:cs="B Lotus"/>
          <w:sz w:val="28"/>
          <w:szCs w:val="28"/>
          <w:rtl/>
          <w:lang w:bidi="fa-IR"/>
        </w:rPr>
        <w:footnoteReference w:id="470"/>
      </w:r>
      <w:r w:rsidR="00262400" w:rsidRPr="00BB33A3">
        <w:rPr>
          <w:rFonts w:ascii="Times New Roman" w:hAnsi="Times New Roman" w:cs="B Lotus" w:hint="cs"/>
          <w:sz w:val="28"/>
          <w:szCs w:val="28"/>
          <w:rtl/>
          <w:lang w:bidi="fa-IR"/>
        </w:rPr>
        <w:t>، - او را مورد ستایش قرار می‌داد، و او بدون شک از زمره خلفای راشدین است زیرا پیامبر</w:t>
      </w:r>
      <w:r w:rsidR="00174736">
        <w:rPr>
          <w:rFonts w:ascii="Times New Roman" w:hAnsi="Times New Roman" w:cs="B Lotus" w:hint="cs"/>
          <w:sz w:val="28"/>
          <w:szCs w:val="28"/>
          <w:rtl/>
          <w:lang w:bidi="fa-IR"/>
        </w:rPr>
        <w:t xml:space="preserve"> </w:t>
      </w:r>
      <w:r w:rsidR="00174736" w:rsidRPr="00174736">
        <w:rPr>
          <w:rFonts w:ascii="Times New Roman" w:hAnsi="Times New Roman" w:cs="CTraditional Arabic" w:hint="cs"/>
          <w:sz w:val="28"/>
          <w:szCs w:val="28"/>
          <w:rtl/>
          <w:lang w:bidi="fa-IR"/>
        </w:rPr>
        <w:t>ص</w:t>
      </w:r>
      <w:r w:rsidR="00262400" w:rsidRPr="00BB33A3">
        <w:rPr>
          <w:rFonts w:ascii="Times New Roman" w:hAnsi="Times New Roman" w:cs="B Lotus" w:hint="cs"/>
          <w:sz w:val="28"/>
          <w:szCs w:val="28"/>
          <w:rtl/>
          <w:lang w:bidi="fa-IR"/>
        </w:rPr>
        <w:t xml:space="preserve"> فرمود: </w:t>
      </w:r>
      <w:r w:rsidR="00174736">
        <w:rPr>
          <w:rFonts w:ascii="Lotus Linotype" w:hAnsi="Lotus Linotype" w:cs="Lotus Linotype"/>
          <w:sz w:val="28"/>
          <w:szCs w:val="28"/>
          <w:rtl/>
          <w:lang w:bidi="fa-IR"/>
        </w:rPr>
        <w:t>«الخلاف</w:t>
      </w:r>
      <w:r w:rsidR="00174736">
        <w:rPr>
          <w:rFonts w:ascii="Lotus Linotype" w:hAnsi="Lotus Linotype" w:cs="Lotus Linotype" w:hint="cs"/>
          <w:sz w:val="28"/>
          <w:szCs w:val="28"/>
          <w:rtl/>
          <w:lang w:bidi="fa-IR"/>
        </w:rPr>
        <w:t>ة</w:t>
      </w:r>
      <w:r w:rsidR="00262400" w:rsidRPr="00174736">
        <w:rPr>
          <w:rFonts w:ascii="Lotus Linotype" w:hAnsi="Lotus Linotype" w:cs="Lotus Linotype"/>
          <w:sz w:val="28"/>
          <w:szCs w:val="28"/>
          <w:rtl/>
          <w:lang w:bidi="fa-IR"/>
        </w:rPr>
        <w:t xml:space="preserve"> بعد</w:t>
      </w:r>
      <w:r w:rsidR="00174736">
        <w:rPr>
          <w:rFonts w:ascii="Lotus Linotype" w:hAnsi="Lotus Linotype" w:cs="Lotus Linotype" w:hint="cs"/>
          <w:sz w:val="28"/>
          <w:szCs w:val="28"/>
          <w:rtl/>
          <w:lang w:bidi="fa-IR"/>
        </w:rPr>
        <w:t>ي</w:t>
      </w:r>
      <w:r w:rsidR="00262400" w:rsidRPr="00174736">
        <w:rPr>
          <w:rFonts w:ascii="Lotus Linotype" w:hAnsi="Lotus Linotype" w:cs="Lotus Linotype"/>
          <w:sz w:val="28"/>
          <w:szCs w:val="28"/>
          <w:rtl/>
          <w:lang w:bidi="fa-IR"/>
        </w:rPr>
        <w:t xml:space="preserve"> ثلاثون سنه ثم تکون ملکا</w:t>
      </w:r>
      <w:r w:rsidR="00174736" w:rsidRPr="00174736">
        <w:rPr>
          <w:rFonts w:ascii="Lotus Linotype" w:hAnsi="Lotus Linotype" w:cs="Lotus Linotype"/>
          <w:sz w:val="28"/>
          <w:szCs w:val="28"/>
          <w:rtl/>
          <w:lang w:bidi="fa-IR"/>
        </w:rPr>
        <w:t>ً</w:t>
      </w:r>
      <w:r w:rsidR="00262400" w:rsidRPr="00174736">
        <w:rPr>
          <w:rFonts w:ascii="Lotus Linotype" w:hAnsi="Lotus Linotype" w:cs="Lotus Linotype"/>
          <w:sz w:val="28"/>
          <w:szCs w:val="28"/>
          <w:rtl/>
          <w:lang w:bidi="fa-IR"/>
        </w:rPr>
        <w:t>»</w:t>
      </w:r>
      <w:r w:rsidR="00B86ACD" w:rsidRPr="00BB33A3">
        <w:rPr>
          <w:rStyle w:val="a7"/>
          <w:rFonts w:cs="B Lotus"/>
          <w:sz w:val="28"/>
          <w:szCs w:val="28"/>
          <w:rtl/>
          <w:lang w:bidi="fa-IR"/>
        </w:rPr>
        <w:footnoteReference w:id="471"/>
      </w:r>
      <w:r w:rsidR="00E25D1D">
        <w:rPr>
          <w:rFonts w:ascii="Lotus Linotype" w:hAnsi="Lotus Linotype" w:cs="Lotus Linotype" w:hint="cs"/>
          <w:sz w:val="28"/>
          <w:szCs w:val="28"/>
          <w:rtl/>
          <w:lang w:bidi="fa-IR"/>
        </w:rPr>
        <w:t>.</w:t>
      </w:r>
      <w:r w:rsidR="00262400" w:rsidRPr="00174736">
        <w:rPr>
          <w:rFonts w:ascii="Lotus Linotype" w:hAnsi="Lotus Linotype" w:cs="Lotus Linotype"/>
          <w:sz w:val="28"/>
          <w:szCs w:val="28"/>
          <w:rtl/>
          <w:lang w:bidi="fa-IR"/>
        </w:rPr>
        <w:t xml:space="preserve"> </w:t>
      </w:r>
      <w:r w:rsidR="00262400" w:rsidRPr="00BB33A3">
        <w:rPr>
          <w:rFonts w:ascii="Times New Roman" w:hAnsi="Times New Roman" w:cs="B Lotus" w:hint="cs"/>
          <w:sz w:val="28"/>
          <w:szCs w:val="28"/>
          <w:rtl/>
          <w:lang w:bidi="fa-IR"/>
        </w:rPr>
        <w:t xml:space="preserve">خلافت بعد از من سی سال است پس به </w:t>
      </w:r>
      <w:r w:rsidR="00D76EB1">
        <w:rPr>
          <w:rFonts w:ascii="Times New Roman" w:hAnsi="Times New Roman" w:cs="B Lotus" w:hint="eastAsia"/>
          <w:sz w:val="28"/>
          <w:szCs w:val="28"/>
          <w:rtl/>
          <w:lang w:bidi="fa-IR"/>
        </w:rPr>
        <w:t>پادشاهى</w:t>
      </w:r>
      <w:r w:rsidR="00262400" w:rsidRPr="00BB33A3">
        <w:rPr>
          <w:rFonts w:ascii="Times New Roman" w:hAnsi="Times New Roman" w:cs="B Lotus" w:hint="cs"/>
          <w:sz w:val="28"/>
          <w:szCs w:val="28"/>
          <w:rtl/>
          <w:lang w:bidi="fa-IR"/>
        </w:rPr>
        <w:t xml:space="preserve"> تبدیل می‌گردید، و سی سال خلافت با زمامداری و خلافت حسن</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کامل می‌گردد و او در بهار سال 41ه‍ از خلافت خود برای معاویه</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تنازل نمود و این اتمام سی سال از مرگ پیامبر تا نهایت خلافت حسن می‌باشد</w:t>
      </w:r>
      <w:r w:rsidR="00D76EB1">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اما درباره معاویه</w:t>
      </w:r>
      <w:r w:rsidR="00262400" w:rsidRPr="00BB33A3">
        <w:rPr>
          <w:rFonts w:ascii="Times New Roman" w:hAnsi="Times New Roman" w:cs="B Lotus" w:hint="cs"/>
          <w:sz w:val="28"/>
          <w:szCs w:val="28"/>
          <w:lang w:bidi="fa-IR"/>
        </w:rPr>
        <w:sym w:font="AGA Arabesque" w:char="F074"/>
      </w:r>
      <w:r w:rsidR="00262400" w:rsidRPr="00BB33A3">
        <w:rPr>
          <w:rFonts w:ascii="Times New Roman" w:hAnsi="Times New Roman" w:cs="B Lotus" w:hint="cs"/>
          <w:sz w:val="28"/>
          <w:szCs w:val="28"/>
          <w:rtl/>
          <w:lang w:bidi="fa-IR"/>
        </w:rPr>
        <w:t xml:space="preserve"> کافی است که گفته شود حسن چنین کاری نکرده است تا امت به هلاکت برسند</w:t>
      </w:r>
      <w:r w:rsidR="000C782D">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 یا به خاطر مردی کافر از خلافت تنازل نماید. </w:t>
      </w:r>
    </w:p>
    <w:p w:rsidR="00262400" w:rsidRDefault="00262400" w:rsidP="00C50FED">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FB69AA">
        <w:rPr>
          <w:rFonts w:cs="B Lotus" w:hint="cs"/>
          <w:sz w:val="28"/>
          <w:szCs w:val="28"/>
          <w:rtl/>
          <w:lang w:bidi="fa-IR"/>
        </w:rPr>
        <w:t>و در کل</w:t>
      </w:r>
      <w:r w:rsidR="000C782D" w:rsidRPr="00FB69AA">
        <w:rPr>
          <w:rFonts w:cs="B Lotus" w:hint="cs"/>
          <w:sz w:val="28"/>
          <w:szCs w:val="28"/>
          <w:rtl/>
          <w:lang w:bidi="fa-IR"/>
        </w:rPr>
        <w:t>،</w:t>
      </w:r>
      <w:r w:rsidRPr="00FB69AA">
        <w:rPr>
          <w:rFonts w:cs="B Lotus" w:hint="cs"/>
          <w:sz w:val="28"/>
          <w:szCs w:val="28"/>
          <w:rtl/>
          <w:lang w:bidi="fa-IR"/>
        </w:rPr>
        <w:t xml:space="preserve"> ما گرچه معتقد به عصمت صحابه نیستیم ولی نمی</w:t>
      </w:r>
      <w:r w:rsidRPr="00FB69AA">
        <w:rPr>
          <w:rFonts w:cs="B Lotus" w:hint="eastAsia"/>
          <w:sz w:val="28"/>
          <w:szCs w:val="28"/>
          <w:rtl/>
          <w:lang w:bidi="fa-IR"/>
        </w:rPr>
        <w:t>‌</w:t>
      </w:r>
      <w:r w:rsidRPr="00FB69AA">
        <w:rPr>
          <w:rFonts w:cs="B Lotus" w:hint="cs"/>
          <w:sz w:val="28"/>
          <w:szCs w:val="28"/>
          <w:rtl/>
          <w:lang w:bidi="fa-IR"/>
        </w:rPr>
        <w:t>توانیم بپذیریم که کسی آنان را با بطلان مورد نکوهش قرار دهد</w:t>
      </w:r>
      <w:r w:rsidR="00220E9E" w:rsidRPr="00FB69AA">
        <w:rPr>
          <w:rFonts w:cs="B Lotus" w:hint="cs"/>
          <w:sz w:val="28"/>
          <w:szCs w:val="28"/>
          <w:rtl/>
          <w:lang w:bidi="fa-IR"/>
        </w:rPr>
        <w:t>،</w:t>
      </w:r>
      <w:r w:rsidRPr="00FB69AA">
        <w:rPr>
          <w:rFonts w:cs="B Lotus" w:hint="cs"/>
          <w:sz w:val="28"/>
          <w:szCs w:val="28"/>
          <w:rtl/>
          <w:lang w:bidi="fa-IR"/>
        </w:rPr>
        <w:t xml:space="preserve"> و همچنین ما به خاطر تکریم دستور پیامبر</w:t>
      </w:r>
      <w:r w:rsidR="00220E9E" w:rsidRPr="00FB69AA">
        <w:rPr>
          <w:rFonts w:cs="B Lotus" w:hint="cs"/>
          <w:sz w:val="28"/>
          <w:szCs w:val="28"/>
          <w:rtl/>
          <w:lang w:bidi="fa-IR"/>
        </w:rPr>
        <w:t xml:space="preserve"> </w:t>
      </w:r>
      <w:r w:rsidR="00FB69AA" w:rsidRPr="00FB69AA">
        <w:rPr>
          <w:rFonts w:cs="CTraditional Arabic" w:hint="cs"/>
          <w:sz w:val="28"/>
          <w:szCs w:val="28"/>
          <w:rtl/>
          <w:lang w:bidi="fa-IR"/>
        </w:rPr>
        <w:t>ص</w:t>
      </w:r>
      <w:r w:rsidR="00220E9E" w:rsidRPr="00FB69AA">
        <w:rPr>
          <w:rFonts w:cs="B Lotus" w:hint="cs"/>
          <w:sz w:val="28"/>
          <w:szCs w:val="28"/>
          <w:rtl/>
          <w:lang w:bidi="fa-IR"/>
        </w:rPr>
        <w:t xml:space="preserve"> </w:t>
      </w:r>
      <w:r w:rsidRPr="00FB69AA">
        <w:rPr>
          <w:rFonts w:cs="B Lotus" w:hint="cs"/>
          <w:sz w:val="28"/>
          <w:szCs w:val="28"/>
          <w:rtl/>
          <w:lang w:bidi="fa-IR"/>
        </w:rPr>
        <w:t xml:space="preserve">و نهی او از بدی با آنان و ارج منزلت و جهادشان در راه دین و دفاع از آن از گفتن بدی و غیب‌های آنان خودداری نموده بلکه برای آنان استغفار نموده و از خداوند درخواست می‌نمائیم که دلهایمان را به طرف آنان متمایل سازد </w:t>
      </w:r>
      <w:r w:rsidR="00220E9E" w:rsidRPr="00FB69AA">
        <w:rPr>
          <w:rFonts w:cs="B Lotus" w:hint="eastAsia"/>
          <w:sz w:val="28"/>
          <w:szCs w:val="28"/>
          <w:rtl/>
          <w:lang w:bidi="fa-IR"/>
        </w:rPr>
        <w:t>چ</w:t>
      </w:r>
      <w:r w:rsidR="00220E9E" w:rsidRPr="00FB69AA">
        <w:rPr>
          <w:rFonts w:cs="B Lotus" w:hint="cs"/>
          <w:sz w:val="28"/>
          <w:szCs w:val="28"/>
          <w:rtl/>
          <w:lang w:bidi="fa-IR"/>
        </w:rPr>
        <w:t>نانك</w:t>
      </w:r>
      <w:r w:rsidRPr="00FB69AA">
        <w:rPr>
          <w:rFonts w:cs="B Lotus" w:hint="cs"/>
          <w:sz w:val="28"/>
          <w:szCs w:val="28"/>
          <w:rtl/>
          <w:lang w:bidi="fa-IR"/>
        </w:rPr>
        <w:t>ه می‌فرماید:</w:t>
      </w:r>
      <w:r w:rsidR="00C37508">
        <w:rPr>
          <w:rFonts w:cs="B Lotus" w:hint="cs"/>
          <w:sz w:val="28"/>
          <w:szCs w:val="28"/>
          <w:rtl/>
          <w:lang w:bidi="fa-IR"/>
        </w:rPr>
        <w:t xml:space="preserve"> </w:t>
      </w:r>
      <w:r w:rsidR="00C50FED" w:rsidRPr="00E14EAD">
        <w:rPr>
          <w:rFonts w:ascii="QCF_BSML" w:eastAsia="Times New Roman" w:hAnsi="QCF_BSML" w:cs="QCF_BSML"/>
          <w:color w:val="000000"/>
          <w:spacing w:val="-6"/>
          <w:sz w:val="28"/>
          <w:szCs w:val="28"/>
          <w:rtl/>
        </w:rPr>
        <w:t>ﮋ</w:t>
      </w:r>
      <w:r w:rsidR="00C37508">
        <w:rPr>
          <w:rFonts w:ascii="QCF_P547" w:eastAsia="Times New Roman" w:hAnsi="QCF_P547" w:cs="QCF_P547"/>
          <w:color w:val="000000"/>
          <w:sz w:val="27"/>
          <w:szCs w:val="27"/>
          <w:rtl/>
        </w:rPr>
        <w:t xml:space="preserve">ﭑ  ﭒ  ﭓ  ﭔ  ﭕ  ﭖ  ﭗ      ﭘ     ﭙ  ﭚ  ﭛ  ﭜ  ﭝ  ﭞ  ﭟ  ﭠ    ﭡ  ﭢ  ﭣ  ﭤ  ﭥ   ﭦ  ﭧ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w:t>
      </w:r>
      <w:r w:rsidRPr="00FB69AA">
        <w:rPr>
          <w:rFonts w:cs="B Lotus" w:hint="cs"/>
          <w:sz w:val="28"/>
          <w:szCs w:val="28"/>
          <w:rtl/>
          <w:lang w:bidi="fa-IR"/>
        </w:rPr>
        <w:t>(</w:t>
      </w:r>
      <w:r w:rsidR="00C50FED">
        <w:rPr>
          <w:rFonts w:cs="B Lotus" w:hint="cs"/>
          <w:sz w:val="28"/>
          <w:szCs w:val="28"/>
          <w:rtl/>
          <w:lang w:bidi="fa-IR"/>
        </w:rPr>
        <w:t>ال</w:t>
      </w:r>
      <w:r w:rsidRPr="00FB69AA">
        <w:rPr>
          <w:rFonts w:cs="B Lotus" w:hint="cs"/>
          <w:sz w:val="28"/>
          <w:szCs w:val="28"/>
          <w:rtl/>
          <w:lang w:bidi="fa-IR"/>
        </w:rPr>
        <w:t>حشر</w:t>
      </w:r>
      <w:r w:rsidR="005129D8" w:rsidRPr="00FB69AA">
        <w:rPr>
          <w:rFonts w:cs="B Lotus" w:hint="cs"/>
          <w:sz w:val="28"/>
          <w:szCs w:val="28"/>
          <w:rtl/>
          <w:lang w:bidi="fa-IR"/>
        </w:rPr>
        <w:t xml:space="preserve">: </w:t>
      </w:r>
      <w:r w:rsidRPr="00FB69AA">
        <w:rPr>
          <w:rFonts w:cs="B Lotus" w:hint="cs"/>
          <w:sz w:val="28"/>
          <w:szCs w:val="28"/>
          <w:rtl/>
          <w:lang w:bidi="fa-IR"/>
        </w:rPr>
        <w:t>10)</w:t>
      </w:r>
      <w:r w:rsidR="00C50FED">
        <w:rPr>
          <w:rFonts w:ascii="Times New Roman" w:hAnsi="Times New Roman" w:cs="B Lotus" w:hint="cs"/>
          <w:sz w:val="28"/>
          <w:szCs w:val="28"/>
          <w:rtl/>
        </w:rPr>
        <w:t>.</w:t>
      </w:r>
    </w:p>
    <w:p w:rsidR="000F3D8B" w:rsidRPr="000F3D8B" w:rsidRDefault="000F3D8B" w:rsidP="000F3D8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0F3D8B">
        <w:rPr>
          <w:rFonts w:ascii="Times New Roman" w:hAnsi="Times New Roman" w:cs="B Lotus" w:hint="cs"/>
          <w:sz w:val="28"/>
          <w:szCs w:val="28"/>
          <w:rtl/>
          <w:lang w:bidi="fa-IR"/>
        </w:rPr>
        <w:t>«</w:t>
      </w:r>
      <w:r w:rsidRPr="000F3D8B">
        <w:rPr>
          <w:rFonts w:cs="B Lotus" w:hint="cs"/>
          <w:sz w:val="28"/>
          <w:szCs w:val="28"/>
          <w:rtl/>
        </w:rPr>
        <w:t>(همچنين) كساني كه بعد از آنها (مهاجران و انصار) آمدند و مي‌گويند: پروردگارا! ما و برادرانمان را كه در ايمان بر ما پيشي گرفتند بيامرز، و در دلهايمان حس و كينه‌اي نسبت به مؤمنان قرار مده، پروردگارا! تو مهربان و رحيمي</w:t>
      </w:r>
      <w:r w:rsidRPr="000F3D8B">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B Zar" w:eastAsia="B Zar" w:hAnsi="B Zar" w:cs="B Lotus" w:hint="cs"/>
          <w:b/>
          <w:bCs/>
          <w:sz w:val="28"/>
          <w:szCs w:val="28"/>
          <w:rtl/>
          <w:lang w:bidi="fa-IR"/>
        </w:rPr>
        <w:t>دوم</w:t>
      </w:r>
      <w:r w:rsidR="005129D8">
        <w:rPr>
          <w:rFonts w:ascii="B Zar" w:eastAsia="B Zar" w:hAnsi="B Zar" w:cs="B Lotus" w:hint="cs"/>
          <w:b/>
          <w:bCs/>
          <w:sz w:val="28"/>
          <w:szCs w:val="28"/>
          <w:rtl/>
          <w:lang w:bidi="fa-IR"/>
        </w:rPr>
        <w:t xml:space="preserve">: </w:t>
      </w:r>
      <w:r w:rsidRPr="00BB33A3">
        <w:rPr>
          <w:rFonts w:ascii="B Zar" w:eastAsia="B Zar" w:hAnsi="B Zar" w:cs="B Lotus" w:hint="cs"/>
          <w:b/>
          <w:bCs/>
          <w:sz w:val="28"/>
          <w:szCs w:val="28"/>
          <w:rtl/>
          <w:lang w:bidi="fa-IR"/>
        </w:rPr>
        <w:t>تصور اشتباه کسروی در</w:t>
      </w:r>
      <w:r w:rsidR="000D15A3">
        <w:rPr>
          <w:rFonts w:ascii="B Zar" w:eastAsia="B Zar" w:hAnsi="B Zar" w:cs="B Lotus" w:hint="cs"/>
          <w:b/>
          <w:bCs/>
          <w:sz w:val="28"/>
          <w:szCs w:val="28"/>
          <w:rtl/>
          <w:lang w:bidi="fa-IR"/>
        </w:rPr>
        <w:t xml:space="preserve"> </w:t>
      </w:r>
      <w:r w:rsidRPr="00BB33A3">
        <w:rPr>
          <w:rFonts w:ascii="B Zar" w:eastAsia="B Zar" w:hAnsi="B Zar" w:cs="B Lotus" w:hint="cs"/>
          <w:b/>
          <w:bCs/>
          <w:sz w:val="28"/>
          <w:szCs w:val="28"/>
          <w:rtl/>
          <w:lang w:bidi="fa-IR"/>
        </w:rPr>
        <w:t>مورد برخی از ائمه آل بیت</w:t>
      </w:r>
      <w:r w:rsidR="00EB3351">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بارزترین انتقادهای وارد بر کسروی تصور اشتباه او از برخی </w:t>
      </w:r>
      <w:r w:rsidR="000D15A3">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بزرگان آل بیت را تشکیل می‌دهد.</w:t>
      </w:r>
      <w:r w:rsidR="000D15A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 شاید علت آن تصدیق بسیاری از روایات دروغین منسوب به آل بیت باشد. به عنوان مثال کسروی امام صادق را بنیانگذار اندیشه نص بر امامت به حساب می‌آورد</w:t>
      </w:r>
      <w:r w:rsidR="000D15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اینکه اولین کسی که علم غیب را به ائمه نسبت داده است و قول به ولایت تکوینی را اختراع نمود</w:t>
      </w:r>
      <w:r w:rsidR="000D15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چنانچه ائمه نمی‌بودند زمین فرو می‌ریخت و سایر جلوه</w:t>
      </w:r>
      <w:r w:rsidRPr="00BB33A3">
        <w:rPr>
          <w:rFonts w:ascii="Times New Roman" w:hAnsi="Times New Roman" w:cs="B Lotus" w:hint="eastAsia"/>
          <w:sz w:val="28"/>
          <w:szCs w:val="28"/>
          <w:rtl/>
          <w:lang w:bidi="fa-IR"/>
        </w:rPr>
        <w:t>‌های غلوگرایانه</w:t>
      </w:r>
      <w:r w:rsidRPr="00BB33A3">
        <w:rPr>
          <w:rFonts w:ascii="Times New Roman" w:hAnsi="Times New Roman" w:cs="B Lotus" w:hint="cs"/>
          <w:sz w:val="28"/>
          <w:szCs w:val="28"/>
          <w:rtl/>
          <w:lang w:bidi="fa-IR"/>
        </w:rPr>
        <w:t xml:space="preserve">. </w:t>
      </w:r>
    </w:p>
    <w:p w:rsidR="00262400" w:rsidRPr="00BB33A3" w:rsidRDefault="00262400" w:rsidP="00B86AC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کسروی نتیجه سخن خود در مورد امام صادق را چنین بیان می‌کند: صادق بدعت‌های فراوانی احداث نمود و تشیع</w:t>
      </w:r>
      <w:r w:rsidR="000D15A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با مفهوم امامی آن</w:t>
      </w:r>
      <w:r w:rsidR="000D15A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از بدعت‌های اوست و امام صادق را متهم می‌نماید که او صاحب هوی و آرزو بوده است، و چون نفس </w:t>
      </w:r>
      <w:r w:rsidRPr="00B86ACD">
        <w:rPr>
          <w:rFonts w:ascii="Times New Roman" w:hAnsi="Times New Roman" w:cs="B Lotus" w:hint="cs"/>
          <w:spacing w:val="-4"/>
          <w:sz w:val="28"/>
          <w:szCs w:val="28"/>
          <w:rtl/>
          <w:lang w:bidi="fa-IR"/>
        </w:rPr>
        <w:t>الزکیه بر منصور خلیفه عباسی قیام نموده است او در تلاش بوده است تا فضا بر نفس الزکیه آلوده نماید</w:t>
      </w:r>
      <w:r w:rsidRPr="00B86ACD">
        <w:rPr>
          <w:rStyle w:val="a7"/>
          <w:rFonts w:cs="B Lotus"/>
          <w:spacing w:val="-4"/>
          <w:sz w:val="28"/>
          <w:szCs w:val="28"/>
          <w:rtl/>
          <w:lang w:bidi="fa-IR"/>
        </w:rPr>
        <w:footnoteReference w:id="472"/>
      </w:r>
      <w:r w:rsidRPr="00B86ACD">
        <w:rPr>
          <w:rFonts w:ascii="Times New Roman" w:hAnsi="Times New Roman" w:cs="B Lotus" w:hint="cs"/>
          <w:spacing w:val="-4"/>
          <w:sz w:val="28"/>
          <w:szCs w:val="28"/>
          <w:rtl/>
          <w:lang w:bidi="fa-IR"/>
        </w:rPr>
        <w:t>. و همچنین تهمت بدعت</w:t>
      </w:r>
      <w:r w:rsidRPr="00B86ACD">
        <w:rPr>
          <w:rFonts w:ascii="Times New Roman" w:hAnsi="Times New Roman" w:cs="B Lotus" w:hint="eastAsia"/>
          <w:spacing w:val="-4"/>
          <w:sz w:val="28"/>
          <w:szCs w:val="28"/>
          <w:rtl/>
          <w:lang w:bidi="fa-IR"/>
        </w:rPr>
        <w:t>‌</w:t>
      </w:r>
      <w:r w:rsidRPr="00B86ACD">
        <w:rPr>
          <w:rFonts w:ascii="Times New Roman" w:hAnsi="Times New Roman" w:cs="B Lotus" w:hint="cs"/>
          <w:spacing w:val="-4"/>
          <w:sz w:val="28"/>
          <w:szCs w:val="28"/>
          <w:rtl/>
          <w:lang w:bidi="fa-IR"/>
        </w:rPr>
        <w:t>گذاری را به امام موسی کاظم و رضا نسبت می‌دهد</w:t>
      </w:r>
      <w:r w:rsidRPr="00B86ACD">
        <w:rPr>
          <w:rStyle w:val="a7"/>
          <w:rFonts w:cs="B Lotus"/>
          <w:spacing w:val="-4"/>
          <w:sz w:val="28"/>
          <w:szCs w:val="28"/>
          <w:rtl/>
          <w:lang w:bidi="fa-IR"/>
        </w:rPr>
        <w:footnoteReference w:id="473"/>
      </w:r>
      <w:r w:rsidRPr="00B86ACD">
        <w:rPr>
          <w:rFonts w:ascii="Times New Roman" w:hAnsi="Times New Roman" w:cs="B Lotus" w:hint="cs"/>
          <w:spacing w:val="-4"/>
          <w:sz w:val="28"/>
          <w:szCs w:val="28"/>
          <w:rtl/>
          <w:lang w:bidi="fa-IR"/>
        </w:rPr>
        <w:t>.</w:t>
      </w:r>
      <w:r w:rsidR="00EB3351" w:rsidRPr="00B86ACD">
        <w:rPr>
          <w:rFonts w:ascii="Times New Roman" w:hAnsi="Times New Roman" w:cs="B Lotus" w:hint="cs"/>
          <w:spacing w:val="-4"/>
          <w:sz w:val="28"/>
          <w:szCs w:val="28"/>
          <w:rtl/>
          <w:lang w:bidi="fa-IR"/>
        </w:rPr>
        <w:t xml:space="preserve"> </w:t>
      </w:r>
      <w:r w:rsidRPr="00B86ACD">
        <w:rPr>
          <w:rFonts w:ascii="Times New Roman" w:hAnsi="Times New Roman" w:cs="B Lotus" w:hint="cs"/>
          <w:spacing w:val="-4"/>
          <w:sz w:val="28"/>
          <w:szCs w:val="28"/>
          <w:rtl/>
          <w:lang w:bidi="fa-IR"/>
        </w:rPr>
        <w:t>و بطلان این تصورات از جعفر صادق و موسی کاظم و علی رضا و .... آشکار است</w:t>
      </w:r>
      <w:r w:rsidR="000D15A3" w:rsidRPr="00B86ACD">
        <w:rPr>
          <w:rFonts w:ascii="Times New Roman" w:hAnsi="Times New Roman" w:cs="B Lotus" w:hint="cs"/>
          <w:spacing w:val="-4"/>
          <w:sz w:val="28"/>
          <w:szCs w:val="28"/>
          <w:rtl/>
          <w:lang w:bidi="fa-IR"/>
        </w:rPr>
        <w:t xml:space="preserve">، </w:t>
      </w:r>
      <w:r w:rsidRPr="00B86ACD">
        <w:rPr>
          <w:rFonts w:ascii="Times New Roman" w:hAnsi="Times New Roman" w:cs="B Lotus" w:hint="cs"/>
          <w:spacing w:val="-4"/>
          <w:sz w:val="28"/>
          <w:szCs w:val="28"/>
          <w:rtl/>
          <w:lang w:bidi="fa-IR"/>
        </w:rPr>
        <w:t>زیرا این بزرگان همچنا</w:t>
      </w:r>
      <w:r w:rsidR="000D15A3" w:rsidRPr="00B86ACD">
        <w:rPr>
          <w:rFonts w:ascii="Times New Roman" w:hAnsi="Times New Roman" w:cs="B Lotus" w:hint="cs"/>
          <w:spacing w:val="-4"/>
          <w:sz w:val="28"/>
          <w:szCs w:val="28"/>
          <w:rtl/>
          <w:lang w:bidi="fa-IR"/>
        </w:rPr>
        <w:t>نکه روایات افراط‌گرایان و دروغ‌</w:t>
      </w:r>
      <w:r w:rsidR="000D15A3" w:rsidRPr="00B86ACD">
        <w:rPr>
          <w:rFonts w:ascii="Times New Roman" w:hAnsi="Times New Roman" w:cs="B Lotus" w:hint="eastAsia"/>
          <w:spacing w:val="-4"/>
          <w:sz w:val="28"/>
          <w:szCs w:val="28"/>
          <w:rtl/>
          <w:lang w:bidi="fa-IR"/>
        </w:rPr>
        <w:t>گويان</w:t>
      </w:r>
      <w:r w:rsidRPr="00B86ACD">
        <w:rPr>
          <w:rFonts w:ascii="Times New Roman" w:hAnsi="Times New Roman" w:cs="B Lotus" w:hint="cs"/>
          <w:spacing w:val="-4"/>
          <w:sz w:val="28"/>
          <w:szCs w:val="28"/>
          <w:rtl/>
          <w:lang w:bidi="fa-IR"/>
        </w:rPr>
        <w:t xml:space="preserve"> به تصویرشان کشانده است نبوده‌اند</w:t>
      </w:r>
      <w:r w:rsidR="000D15A3" w:rsidRPr="00B86ACD">
        <w:rPr>
          <w:rFonts w:ascii="Times New Roman" w:hAnsi="Times New Roman" w:cs="B Lotus" w:hint="cs"/>
          <w:spacing w:val="-4"/>
          <w:sz w:val="28"/>
          <w:szCs w:val="28"/>
          <w:rtl/>
          <w:lang w:bidi="fa-IR"/>
        </w:rPr>
        <w:t>،</w:t>
      </w:r>
      <w:r w:rsidRPr="00B86ACD">
        <w:rPr>
          <w:rFonts w:ascii="Times New Roman" w:hAnsi="Times New Roman" w:cs="B Lotus" w:hint="cs"/>
          <w:spacing w:val="-4"/>
          <w:sz w:val="28"/>
          <w:szCs w:val="28"/>
          <w:rtl/>
          <w:lang w:bidi="fa-IR"/>
        </w:rPr>
        <w:t xml:space="preserve"> بلکه بر جاده حق بوده‌اند و در برائت‌شان خصوصاً امام صادق کافی است به نامه‌های که به شهرها می‌فرستد</w:t>
      </w:r>
      <w:r w:rsidR="000D15A3" w:rsidRPr="00B86ACD">
        <w:rPr>
          <w:rFonts w:ascii="Times New Roman" w:hAnsi="Times New Roman" w:cs="B Lotus" w:hint="cs"/>
          <w:spacing w:val="-4"/>
          <w:sz w:val="28"/>
          <w:szCs w:val="28"/>
          <w:rtl/>
          <w:lang w:bidi="fa-IR"/>
        </w:rPr>
        <w:t>،</w:t>
      </w:r>
      <w:r w:rsidRPr="00B86ACD">
        <w:rPr>
          <w:rFonts w:ascii="Times New Roman" w:hAnsi="Times New Roman" w:cs="B Lotus" w:hint="cs"/>
          <w:spacing w:val="-4"/>
          <w:sz w:val="28"/>
          <w:szCs w:val="28"/>
          <w:rtl/>
          <w:lang w:bidi="fa-IR"/>
        </w:rPr>
        <w:t xml:space="preserve"> و به سرزنش کسانی می‌پردازد که بر</w:t>
      </w:r>
      <w:r w:rsidR="000D15A3" w:rsidRPr="00B86ACD">
        <w:rPr>
          <w:rFonts w:ascii="Times New Roman" w:hAnsi="Times New Roman" w:cs="B Lotus" w:hint="cs"/>
          <w:spacing w:val="-4"/>
          <w:sz w:val="28"/>
          <w:szCs w:val="28"/>
          <w:rtl/>
          <w:lang w:bidi="fa-IR"/>
        </w:rPr>
        <w:t xml:space="preserve"> </w:t>
      </w:r>
      <w:r w:rsidRPr="00B86ACD">
        <w:rPr>
          <w:rFonts w:ascii="Times New Roman" w:hAnsi="Times New Roman" w:cs="B Lotus" w:hint="cs"/>
          <w:spacing w:val="-4"/>
          <w:sz w:val="28"/>
          <w:szCs w:val="28"/>
          <w:rtl/>
          <w:lang w:bidi="fa-IR"/>
        </w:rPr>
        <w:t>وی دروغ می‌بندند و برائتش از آنان فهمیده می‌شود</w:t>
      </w:r>
      <w:r w:rsidR="000D15A3" w:rsidRPr="00B86ACD">
        <w:rPr>
          <w:rFonts w:ascii="Times New Roman" w:hAnsi="Times New Roman" w:cs="B Lotus" w:hint="cs"/>
          <w:spacing w:val="-4"/>
          <w:sz w:val="28"/>
          <w:szCs w:val="28"/>
          <w:rtl/>
          <w:lang w:bidi="fa-IR"/>
        </w:rPr>
        <w:t xml:space="preserve">، </w:t>
      </w:r>
      <w:r w:rsidRPr="00B86ACD">
        <w:rPr>
          <w:rFonts w:ascii="Times New Roman" w:hAnsi="Times New Roman" w:cs="B Lotus" w:hint="cs"/>
          <w:spacing w:val="-4"/>
          <w:sz w:val="28"/>
          <w:szCs w:val="28"/>
          <w:rtl/>
          <w:lang w:bidi="fa-IR"/>
        </w:rPr>
        <w:t>اشاره شود</w:t>
      </w:r>
      <w:r w:rsidR="00EB3351" w:rsidRPr="00B86ACD">
        <w:rPr>
          <w:rFonts w:ascii="Times New Roman" w:hAnsi="Times New Roman" w:cs="B Lotus" w:hint="cs"/>
          <w:spacing w:val="-4"/>
          <w:sz w:val="28"/>
          <w:szCs w:val="28"/>
          <w:rtl/>
          <w:lang w:bidi="fa-IR"/>
        </w:rPr>
        <w:t>.</w:t>
      </w:r>
    </w:p>
    <w:p w:rsidR="00262400" w:rsidRPr="00B86ACD" w:rsidRDefault="00262400" w:rsidP="000D15A3">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B86ACD">
        <w:rPr>
          <w:rFonts w:ascii="Times New Roman" w:hAnsi="Times New Roman" w:cs="B Lotus" w:hint="cs"/>
          <w:spacing w:val="-4"/>
          <w:sz w:val="28"/>
          <w:szCs w:val="28"/>
          <w:rtl/>
          <w:lang w:bidi="fa-IR"/>
        </w:rPr>
        <w:t xml:space="preserve">و اما ابن تیمیه </w:t>
      </w:r>
      <w:r w:rsidR="00EB3351" w:rsidRPr="00B86ACD">
        <w:rPr>
          <w:rFonts w:ascii="Times New Roman" w:hAnsi="Times New Roman" w:cs="CTraditional Arabic" w:hint="cs"/>
          <w:spacing w:val="-4"/>
          <w:sz w:val="32"/>
          <w:szCs w:val="32"/>
          <w:rtl/>
          <w:lang w:bidi="fa-IR"/>
        </w:rPr>
        <w:t>:</w:t>
      </w:r>
      <w:r w:rsidRPr="00B86ACD">
        <w:rPr>
          <w:rFonts w:ascii="Times New Roman" w:hAnsi="Times New Roman" w:cs="B Lotus" w:hint="cs"/>
          <w:spacing w:val="-4"/>
          <w:sz w:val="28"/>
          <w:szCs w:val="28"/>
          <w:rtl/>
          <w:lang w:bidi="fa-IR"/>
        </w:rPr>
        <w:t xml:space="preserve"> که او یکی از بارزترین کسانی است که شیعه او را به مخالف ائمه متهم می‌نمایند می‌فرماید: جعفر بن محمد به اتفاق اهل سنت جزو ائمه دین است</w:t>
      </w:r>
      <w:r w:rsidR="00B86ACD" w:rsidRPr="00B86ACD">
        <w:rPr>
          <w:rStyle w:val="a7"/>
          <w:rFonts w:cs="B Lotus"/>
          <w:spacing w:val="-4"/>
          <w:sz w:val="28"/>
          <w:szCs w:val="28"/>
          <w:rtl/>
          <w:lang w:bidi="fa-IR"/>
        </w:rPr>
        <w:footnoteReference w:id="474"/>
      </w:r>
      <w:r w:rsidRPr="00B86ACD">
        <w:rPr>
          <w:rFonts w:ascii="Times New Roman" w:hAnsi="Times New Roman" w:cs="B Lotus" w:hint="cs"/>
          <w:spacing w:val="-4"/>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همچنین ابن تیمیه بیان می‌کند که جعفر و بسیاری از بزرگان آل بیت از نظر صداقت و ایمان و تقوی از برترین مردم بوده‌اند، و از آنچه غلوگرایان به آنان نسبت داده‌اند مبرا می‌باشند</w:t>
      </w:r>
      <w:r w:rsidR="00AE17FC" w:rsidRPr="00BB33A3">
        <w:rPr>
          <w:rStyle w:val="a7"/>
          <w:rFonts w:cs="B Lotus"/>
          <w:sz w:val="28"/>
          <w:szCs w:val="28"/>
          <w:rtl/>
          <w:lang w:bidi="fa-IR"/>
        </w:rPr>
        <w:footnoteReference w:id="475"/>
      </w:r>
      <w:r w:rsidR="000D15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گوید کسی همچون جعفر صادق بر وی دروغ جعل نگردیده است</w:t>
      </w:r>
      <w:r w:rsidR="00AE17FC" w:rsidRPr="00BB33A3">
        <w:rPr>
          <w:rStyle w:val="a7"/>
          <w:rFonts w:cs="B Lotus"/>
          <w:sz w:val="28"/>
          <w:szCs w:val="28"/>
          <w:rtl/>
          <w:lang w:bidi="fa-IR"/>
        </w:rPr>
        <w:footnoteReference w:id="476"/>
      </w:r>
      <w:r w:rsidRPr="00BB33A3">
        <w:rPr>
          <w:rFonts w:ascii="Times New Roman" w:hAnsi="Times New Roman" w:cs="B Lotus" w:hint="cs"/>
          <w:sz w:val="28"/>
          <w:szCs w:val="28"/>
          <w:rtl/>
          <w:lang w:bidi="fa-IR"/>
        </w:rPr>
        <w:t xml:space="preserve">. </w:t>
      </w:r>
    </w:p>
    <w:p w:rsidR="00262400" w:rsidRPr="00BB33A3" w:rsidRDefault="00262400" w:rsidP="000D15A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بر اثر سوء ظن کسروی به امام صادق و سایر ائمه به تحلیل و تفسیر اشتباه برخی از جریانات پرداخته است از جمله اینکه سخن جعفر صادق به مردم مدینه هنگامی که او را از نیت قیام با نفس الزکیه آگاه نمودند را تأویل نموده است که صادق فرمود: این کار را انجام ندهید</w:t>
      </w:r>
      <w:r w:rsidR="000D15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دستور چنین نیست</w:t>
      </w:r>
      <w:r w:rsidR="000D15A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نظر کسروی امام صادق با این بهانه خواسته است نظر خود در امامت را از علویان پنهان نماید و تخلف خود را با آن مجاز گرداند</w:t>
      </w:r>
      <w:r w:rsidRPr="00BB33A3">
        <w:rPr>
          <w:rStyle w:val="a7"/>
          <w:rFonts w:cs="B Lotus"/>
          <w:sz w:val="28"/>
          <w:szCs w:val="28"/>
          <w:rtl/>
          <w:lang w:bidi="fa-IR"/>
        </w:rPr>
        <w:footnoteReference w:id="477"/>
      </w:r>
      <w:r w:rsidR="000D15A3">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چنانچه کسروی تعقل می‌نمود و نسبت به امام صادق حسن ظن می‌برد می‌توانست بگوید صادق رأی خود را با تعیین وقت خروج ابراز نموده است</w:t>
      </w:r>
      <w:r w:rsidR="00641BB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از نظر او خروج و قیام جز تسلط و افزایش ظلم بر آل بیت فایده‌ای دیگر نخواهد داشت</w:t>
      </w:r>
      <w:r w:rsidR="00641BB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شاید نظر اول بهتر </w:t>
      </w:r>
      <w:r w:rsidR="00641BBF">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مناسب‌تر باشد زیرا ابن خلدون ذکر کرده است که صادق و ابوحنیفه بر این باور بوده‌اند که بیعت نفس الزکیه از بیعت منصور درست‌تر بوده است</w:t>
      </w:r>
      <w:r w:rsidRPr="00BB33A3">
        <w:rPr>
          <w:rStyle w:val="a7"/>
          <w:rFonts w:cs="B Lotus"/>
          <w:sz w:val="28"/>
          <w:szCs w:val="28"/>
          <w:rtl/>
          <w:lang w:bidi="fa-IR"/>
        </w:rPr>
        <w:footnoteReference w:id="478"/>
      </w:r>
      <w:r w:rsidRPr="00BB33A3">
        <w:rPr>
          <w:rFonts w:ascii="Times New Roman" w:hAnsi="Times New Roman" w:cs="B Lotus" w:hint="cs"/>
          <w:sz w:val="28"/>
          <w:szCs w:val="28"/>
          <w:rtl/>
          <w:lang w:bidi="fa-IR"/>
        </w:rPr>
        <w:t>، زیرا او [صادق] دو نفر از پسران خود به نام موسی و عبدالله فرستاد تا با نفس الزکیه مشارکت نمایند با وجود اینکه محمد نفس الزکیه می‌خواست از مشارکت آنان در گذرد اما امام صادق همواره بر همکاری آنان اصرار می‌ورزید</w:t>
      </w:r>
      <w:r w:rsidR="000C7FDD" w:rsidRPr="00BB33A3">
        <w:rPr>
          <w:rStyle w:val="a7"/>
          <w:rFonts w:cs="B Lotus"/>
          <w:sz w:val="28"/>
          <w:szCs w:val="28"/>
          <w:rtl/>
          <w:lang w:bidi="fa-IR"/>
        </w:rPr>
        <w:footnoteReference w:id="479"/>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اصفهانی روایت نموده است که امام صادق بعد از کش</w:t>
      </w:r>
      <w:r w:rsidR="00641BBF">
        <w:rPr>
          <w:rFonts w:ascii="Times New Roman" w:hAnsi="Times New Roman" w:cs="B Lotus" w:hint="cs"/>
          <w:sz w:val="28"/>
          <w:szCs w:val="28"/>
          <w:rtl/>
          <w:lang w:bidi="fa-IR"/>
        </w:rPr>
        <w:t xml:space="preserve">تن نفس الزکیه و برادرش ابراهیم </w:t>
      </w:r>
      <w:r w:rsidRPr="00BB33A3">
        <w:rPr>
          <w:rFonts w:ascii="Times New Roman" w:hAnsi="Times New Roman" w:cs="B Lotus" w:hint="cs"/>
          <w:sz w:val="28"/>
          <w:szCs w:val="28"/>
          <w:rtl/>
          <w:lang w:bidi="fa-IR"/>
        </w:rPr>
        <w:t xml:space="preserve">گریست و گفت خداوند دو پسر هند را مورد رحمت قرار دهد آن دو صابر و بزرگوار بودند و سوگند به خدا </w:t>
      </w:r>
      <w:r w:rsidR="00641BBF">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رفتند و پلیدی دامنگیر آنان نگردید</w:t>
      </w:r>
      <w:r w:rsidRPr="00BB33A3">
        <w:rPr>
          <w:rStyle w:val="a7"/>
          <w:rFonts w:cs="B Lotus"/>
          <w:sz w:val="28"/>
          <w:szCs w:val="28"/>
          <w:rtl/>
          <w:lang w:bidi="fa-IR"/>
        </w:rPr>
        <w:footnoteReference w:id="480"/>
      </w:r>
      <w:r w:rsidR="00641BBF">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 اینکه روایت شده است که صادق در عدم خروج با نفس الزکیه اجازه خواسته بود</w:t>
      </w:r>
      <w:r w:rsidR="00546B7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 بعد از مرگ نفس الزکیه می‌گفت:</w:t>
      </w:r>
      <w:r w:rsidR="00546B7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 چیزی اندوهگین نیستم جز بر اینکه آن دو [نفس الزکیه و ابراهیم] را ترک کردم</w:t>
      </w:r>
      <w:r w:rsidR="00546B7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آنان بیرون نرفتم</w:t>
      </w:r>
      <w:r w:rsidR="000C7FDD" w:rsidRPr="00BB33A3">
        <w:rPr>
          <w:rStyle w:val="a7"/>
          <w:rFonts w:cs="B Lotus"/>
          <w:sz w:val="28"/>
          <w:szCs w:val="28"/>
          <w:rtl/>
          <w:lang w:bidi="fa-IR"/>
        </w:rPr>
        <w:footnoteReference w:id="481"/>
      </w:r>
      <w:r w:rsidRPr="00BB33A3">
        <w:rPr>
          <w:rFonts w:ascii="Times New Roman" w:hAnsi="Times New Roman" w:cs="B Lotus" w:hint="cs"/>
          <w:sz w:val="28"/>
          <w:szCs w:val="28"/>
          <w:rtl/>
          <w:lang w:bidi="fa-IR"/>
        </w:rPr>
        <w:t xml:space="preserve">، و تمام موارد مذکور بیانگر اشتباه تصورات کسروی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977539" w:rsidRDefault="00262400" w:rsidP="005A5E2F">
      <w:pPr>
        <w:pStyle w:val="2"/>
        <w:widowControl w:val="0"/>
        <w:spacing w:line="226" w:lineRule="auto"/>
        <w:ind w:firstLine="227"/>
        <w:rPr>
          <w:rFonts w:cs="B Lotus" w:hint="cs"/>
          <w:sz w:val="28"/>
          <w:szCs w:val="28"/>
          <w:rtl/>
          <w:lang w:bidi="fa-IR"/>
        </w:rPr>
      </w:pPr>
      <w:r w:rsidRPr="00977539">
        <w:rPr>
          <w:rFonts w:cs="B Lotus" w:hint="cs"/>
          <w:sz w:val="28"/>
          <w:szCs w:val="28"/>
          <w:rtl/>
          <w:lang w:bidi="fa-IR"/>
        </w:rPr>
        <w:t>سوم</w:t>
      </w:r>
      <w:r w:rsidR="005129D8" w:rsidRPr="00977539">
        <w:rPr>
          <w:rFonts w:cs="B Lotus" w:hint="cs"/>
          <w:sz w:val="28"/>
          <w:szCs w:val="28"/>
          <w:rtl/>
          <w:lang w:bidi="fa-IR"/>
        </w:rPr>
        <w:t xml:space="preserve">: </w:t>
      </w:r>
      <w:r w:rsidR="00977539">
        <w:rPr>
          <w:rFonts w:cs="B Lotus" w:hint="cs"/>
          <w:sz w:val="28"/>
          <w:szCs w:val="28"/>
          <w:rtl/>
          <w:lang w:bidi="fa-IR"/>
        </w:rPr>
        <w:t>دیدگاه کسروی در [مورد] مهدی.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از اساس و ریشه به نفی تفکر مهدوّیت می‌پردازد و آن را از خرافات زرتشتی می‌داند</w:t>
      </w:r>
      <w:r w:rsidR="000C7FDD" w:rsidRPr="00BB33A3">
        <w:rPr>
          <w:rStyle w:val="a7"/>
          <w:rFonts w:cs="B Lotus"/>
          <w:sz w:val="28"/>
          <w:szCs w:val="28"/>
          <w:rtl/>
          <w:lang w:bidi="fa-IR"/>
        </w:rPr>
        <w:footnoteReference w:id="482"/>
      </w:r>
      <w:r w:rsidRPr="00BB33A3">
        <w:rPr>
          <w:rFonts w:ascii="Times New Roman" w:hAnsi="Times New Roman" w:cs="B Lotus" w:hint="cs"/>
          <w:sz w:val="28"/>
          <w:szCs w:val="28"/>
          <w:rtl/>
          <w:lang w:bidi="fa-IR"/>
        </w:rPr>
        <w:t xml:space="preserve"> که توسط پارسیان مسلمان به اسلام راه یافته است. </w:t>
      </w:r>
    </w:p>
    <w:p w:rsidR="00262400" w:rsidRPr="000C7FDD" w:rsidRDefault="00262400" w:rsidP="00890048">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0C7FDD">
        <w:rPr>
          <w:rFonts w:ascii="Times New Roman" w:hAnsi="Times New Roman" w:cs="B Lotus" w:hint="cs"/>
          <w:spacing w:val="-4"/>
          <w:sz w:val="28"/>
          <w:szCs w:val="28"/>
          <w:rtl/>
          <w:lang w:bidi="fa-IR"/>
        </w:rPr>
        <w:t>ظاهرا کسروی تمام نصوص و روایات وارده [در این زمینه] را نادیده گرفته است و به تصحیح و یا تضعیف آنها نپرداخته است</w:t>
      </w:r>
      <w:r w:rsidR="00890048" w:rsidRPr="000C7FDD">
        <w:rPr>
          <w:rFonts w:ascii="Times New Roman" w:hAnsi="Times New Roman" w:cs="B Lotus" w:hint="cs"/>
          <w:spacing w:val="-4"/>
          <w:sz w:val="28"/>
          <w:szCs w:val="28"/>
          <w:rtl/>
          <w:lang w:bidi="fa-IR"/>
        </w:rPr>
        <w:t>،</w:t>
      </w:r>
      <w:r w:rsidRPr="000C7FDD">
        <w:rPr>
          <w:rFonts w:ascii="Times New Roman" w:hAnsi="Times New Roman" w:cs="B Lotus" w:hint="cs"/>
          <w:spacing w:val="-4"/>
          <w:sz w:val="28"/>
          <w:szCs w:val="28"/>
          <w:rtl/>
          <w:lang w:bidi="fa-IR"/>
        </w:rPr>
        <w:t xml:space="preserve"> و فکر خویش را بر مبنای اساسی نفی (مهدویت) بنا نهاده است</w:t>
      </w:r>
      <w:r w:rsidR="00890048" w:rsidRPr="000C7FDD">
        <w:rPr>
          <w:rFonts w:ascii="Times New Roman" w:hAnsi="Times New Roman" w:cs="B Lotus" w:hint="cs"/>
          <w:spacing w:val="-4"/>
          <w:sz w:val="28"/>
          <w:szCs w:val="28"/>
          <w:rtl/>
          <w:lang w:bidi="fa-IR"/>
        </w:rPr>
        <w:t>،</w:t>
      </w:r>
      <w:r w:rsidRPr="000C7FDD">
        <w:rPr>
          <w:rFonts w:ascii="Times New Roman" w:hAnsi="Times New Roman" w:cs="B Lotus" w:hint="cs"/>
          <w:spacing w:val="-4"/>
          <w:sz w:val="28"/>
          <w:szCs w:val="28"/>
          <w:rtl/>
          <w:lang w:bidi="fa-IR"/>
        </w:rPr>
        <w:t xml:space="preserve"> پس به تحلیل طریقه ورود آن به عرصه اسلامی پرداخته است. </w:t>
      </w:r>
    </w:p>
    <w:p w:rsidR="00890048" w:rsidRDefault="00262400" w:rsidP="00C50FED">
      <w:pPr>
        <w:pStyle w:val="StyleComplexBLotus12ptJustifiedFirstline05cmCharCharCharCharCharCharCharCharChar"/>
        <w:widowControl w:val="0"/>
        <w:spacing w:line="226" w:lineRule="auto"/>
        <w:ind w:firstLine="227"/>
        <w:rPr>
          <w:rFonts w:ascii="Lotus Linotype" w:hAnsi="Lotus Linotype" w:cs="B Lotus" w:hint="cs"/>
          <w:sz w:val="18"/>
          <w:szCs w:val="30"/>
          <w:rtl/>
          <w:lang w:bidi="fa-IR"/>
        </w:rPr>
      </w:pPr>
      <w:r w:rsidRPr="00BB33A3">
        <w:rPr>
          <w:rFonts w:ascii="Times New Roman" w:hAnsi="Times New Roman" w:cs="B Lotus" w:hint="cs"/>
          <w:sz w:val="28"/>
          <w:szCs w:val="28"/>
          <w:rtl/>
          <w:lang w:bidi="fa-IR"/>
        </w:rPr>
        <w:t xml:space="preserve">بنابراین هر کس می‌تواند هر آنچه از مسائل دینی که باب میل وی نباشد نفی نموده و سپس استدلال و بهانه بیاورد </w:t>
      </w:r>
      <w:r w:rsidR="00890048">
        <w:rPr>
          <w:rFonts w:ascii="Times New Roman" w:hAnsi="Times New Roman" w:cs="B Lotus" w:hint="cs"/>
          <w:sz w:val="28"/>
          <w:szCs w:val="28"/>
          <w:rtl/>
          <w:lang w:bidi="fa-IR"/>
        </w:rPr>
        <w:t xml:space="preserve">به </w:t>
      </w:r>
      <w:r w:rsidRPr="00BB33A3">
        <w:rPr>
          <w:rFonts w:ascii="Times New Roman" w:hAnsi="Times New Roman" w:cs="B Lotus" w:hint="cs"/>
          <w:sz w:val="28"/>
          <w:szCs w:val="28"/>
          <w:rtl/>
          <w:lang w:bidi="fa-IR"/>
        </w:rPr>
        <w:t>اینکه از فرهنگ مشترک میان مسلمانان و</w:t>
      </w:r>
      <w:r w:rsidR="0089004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یا هر دین دیگری است</w:t>
      </w:r>
      <w:r w:rsidR="0089004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روشی است که در اثبات و نفی پذیرفته نیست. زیرا تمام مردم با وجود تفاوت</w:t>
      </w:r>
      <w:r w:rsidR="0089004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هر کدام نسبتی از حق را دارا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باشند</w:t>
      </w:r>
      <w:r w:rsidR="0089004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فردی یافت نمی‌شود که باطل مطلق در تمام آرای وی جلوه‌گر باشد، به عنوان مثال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توان به شیطان اشاره کرد که او به ربوبیت و استحقاق تعظیم و تصرف خداوند در امور اقرار می‌نماید،</w:t>
      </w:r>
      <w:r w:rsidR="0089004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با توجه به اعراض از سوگند به غیر خدا در آیه</w:t>
      </w:r>
      <w:r w:rsidRPr="00BB33A3">
        <w:rPr>
          <w:rFonts w:ascii="Lotus Linotype" w:hAnsi="Lotus Linotype" w:cs="B Lotus" w:hint="cs"/>
          <w:sz w:val="18"/>
          <w:szCs w:val="30"/>
          <w:rtl/>
          <w:lang w:bidi="fa-IR"/>
        </w:rPr>
        <w:t>:</w:t>
      </w:r>
      <w:r w:rsidR="00890048">
        <w:rPr>
          <w:rFonts w:ascii="Lotus Linotype" w:hAnsi="Lotus Linotype" w:cs="B Lotus" w:hint="cs"/>
          <w:sz w:val="18"/>
          <w:szCs w:val="30"/>
          <w:rtl/>
          <w:lang w:bidi="fa-IR"/>
        </w:rPr>
        <w:t xml:space="preserve"> </w:t>
      </w:r>
      <w:r w:rsidR="00C50FED" w:rsidRPr="00E14EAD">
        <w:rPr>
          <w:rFonts w:ascii="QCF_BSML" w:eastAsia="Times New Roman" w:hAnsi="QCF_BSML" w:cs="QCF_BSML"/>
          <w:color w:val="000000"/>
          <w:spacing w:val="-6"/>
          <w:sz w:val="28"/>
          <w:szCs w:val="28"/>
          <w:rtl/>
        </w:rPr>
        <w:t>ﮋ</w:t>
      </w:r>
      <w:r w:rsidR="00C37508">
        <w:rPr>
          <w:rFonts w:ascii="QCF_P264" w:eastAsia="Times New Roman" w:hAnsi="QCF_P264" w:cs="QCF_P264"/>
          <w:color w:val="000000"/>
          <w:sz w:val="27"/>
          <w:szCs w:val="27"/>
          <w:rtl/>
        </w:rPr>
        <w:t xml:space="preserve">ﭳ  ﭴ  ﭵ  ﭶ     ﭷ    ﭸ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(الأحزاب: 33).</w:t>
      </w:r>
    </w:p>
    <w:p w:rsidR="00262400" w:rsidRPr="00BB33A3" w:rsidRDefault="00262400" w:rsidP="00C3750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طلب حاجت از خداوند در آیه:</w:t>
      </w:r>
      <w:r w:rsidR="00C37508">
        <w:rPr>
          <w:rFonts w:cs="B Lotus" w:hint="cs"/>
          <w:rtl/>
        </w:rPr>
        <w:t xml:space="preserve"> </w:t>
      </w:r>
      <w:r w:rsidR="00C50FED" w:rsidRPr="00E14EAD">
        <w:rPr>
          <w:rFonts w:ascii="QCF_BSML" w:eastAsia="Times New Roman" w:hAnsi="QCF_BSML" w:cs="QCF_BSML"/>
          <w:color w:val="000000"/>
          <w:spacing w:val="-6"/>
          <w:sz w:val="28"/>
          <w:szCs w:val="28"/>
          <w:rtl/>
        </w:rPr>
        <w:t>ﮋ</w:t>
      </w:r>
      <w:r w:rsidRPr="00BB33A3">
        <w:rPr>
          <w:rFonts w:cs="B Lotus"/>
          <w:rtl/>
        </w:rPr>
        <w:t xml:space="preserve"> </w:t>
      </w:r>
      <w:r w:rsidR="00445087">
        <w:rPr>
          <w:rFonts w:ascii="QCF_P264" w:eastAsia="Times New Roman" w:hAnsi="QCF_P264" w:cs="QCF_P264"/>
          <w:color w:val="000000"/>
          <w:sz w:val="27"/>
          <w:szCs w:val="27"/>
          <w:rtl/>
        </w:rPr>
        <w:t>ﭳ  ﭴ  ﭵ  ﭶ     ﭷ    ﭸ</w:t>
      </w:r>
      <w:r w:rsidR="00C50FED" w:rsidRPr="00C50FED">
        <w:rPr>
          <w:rFonts w:ascii="QCF_BSML" w:eastAsia="Times New Roman" w:hAnsi="QCF_BSML" w:cs="QCF_BSML"/>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(الأحزاب: 33).</w:t>
      </w:r>
      <w:r w:rsidRPr="00BB33A3">
        <w:rPr>
          <w:rFonts w:ascii="Times New Roman" w:hAnsi="Times New Roman" w:cs="B Lotus" w:hint="cs"/>
          <w:sz w:val="28"/>
          <w:szCs w:val="28"/>
          <w:rtl/>
          <w:lang w:bidi="fa-IR"/>
        </w:rPr>
        <w:t xml:space="preserve"> پس چطور می توان گفت که شر او از شیطان کمتر است.</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و همچنین یهودی و نصاری و بودایی و ... کتابهای آنان متضمن برخی اقوال و فضایل درست می‌باشد</w:t>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هر گاه با شرع ما موافق باشد روا نیست آن را مردود شماریم</w:t>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در مورد زرتشت صرف نظر از مسأله مهدی در عقائد آنان به نبوت و جهان آخرت و معاد اخروی اقرار شده است</w:t>
      </w:r>
      <w:r w:rsidR="00AA6353" w:rsidRPr="00BB33A3">
        <w:rPr>
          <w:rStyle w:val="a7"/>
          <w:rFonts w:cs="B Lotus"/>
          <w:sz w:val="28"/>
          <w:szCs w:val="28"/>
          <w:rtl/>
          <w:lang w:bidi="fa-IR"/>
        </w:rPr>
        <w:footnoteReference w:id="483"/>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ما نباید چیزی از آنها را به بهانه اینکه در دین زرتشت است رد و انکار نمائیم</w:t>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می‌گوئیم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آنچه در شرع ما ثابت شده باشد اثبات نموده</w:t>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آن قطعیت می‌نهیم</w:t>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موافقت با برخی ادیان در هر مسأله جزو مسایل مشترک است.</w:t>
      </w:r>
      <w:r w:rsidRPr="00BB33A3">
        <w:rPr>
          <w:rFonts w:ascii="Times New Roman" w:hAnsi="Times New Roman" w:cs="B Lotus" w:hint="cs"/>
          <w:sz w:val="28"/>
          <w:szCs w:val="28"/>
          <w:u w:val="single"/>
          <w:rtl/>
          <w:lang w:bidi="fa-IR"/>
        </w:rPr>
        <w:t xml:space="preserve"> </w:t>
      </w:r>
    </w:p>
    <w:p w:rsidR="00262400" w:rsidRPr="00BB33A3" w:rsidRDefault="00262400" w:rsidP="0044508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در مسأله مهدی نیز گفته می‌شود، هر کس احادیث مربوط به مهدی را ردّ نموده و سند آن را غیر ثابت می‌داند حکایت تواتر معنوی بسیاری از اهل علم را برای او بیان می‌کنیم</w:t>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تمام وجود و استدلال با وی به بحث می‌پردازیم</w:t>
      </w:r>
      <w:r w:rsidR="00AA6353" w:rsidRPr="00BB33A3">
        <w:rPr>
          <w:rStyle w:val="a7"/>
          <w:rFonts w:cs="B Lotus"/>
          <w:sz w:val="28"/>
          <w:szCs w:val="28"/>
          <w:rtl/>
          <w:lang w:bidi="fa-IR"/>
        </w:rPr>
        <w:footnoteReference w:id="484"/>
      </w:r>
      <w:r w:rsidR="0044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یا اینکه ثبوت و تواتر را محکوم نموده و در غیر این صورت می‌بایست آن را پذیرفته و به آن ایمان داشته باشد. </w:t>
      </w:r>
    </w:p>
    <w:p w:rsidR="00262400" w:rsidRPr="00445087" w:rsidRDefault="00262400" w:rsidP="00E636E4">
      <w:pPr>
        <w:pStyle w:val="2"/>
        <w:widowControl w:val="0"/>
        <w:spacing w:line="226" w:lineRule="auto"/>
        <w:ind w:firstLine="227"/>
        <w:rPr>
          <w:rFonts w:cs="B Lotus" w:hint="cs"/>
          <w:sz w:val="28"/>
          <w:szCs w:val="28"/>
          <w:rtl/>
          <w:lang w:bidi="fa-IR"/>
        </w:rPr>
      </w:pPr>
      <w:r w:rsidRPr="00445087">
        <w:rPr>
          <w:rFonts w:cs="B Lotus" w:hint="cs"/>
          <w:sz w:val="28"/>
          <w:szCs w:val="28"/>
          <w:rtl/>
          <w:lang w:bidi="fa-IR"/>
        </w:rPr>
        <w:t>چهارم</w:t>
      </w:r>
      <w:r w:rsidR="005129D8" w:rsidRPr="00445087">
        <w:rPr>
          <w:rFonts w:cs="B Lotus" w:hint="cs"/>
          <w:sz w:val="28"/>
          <w:szCs w:val="28"/>
          <w:rtl/>
          <w:lang w:bidi="fa-IR"/>
        </w:rPr>
        <w:t xml:space="preserve">: </w:t>
      </w:r>
      <w:r w:rsidRPr="00445087">
        <w:rPr>
          <w:rFonts w:cs="B Lotus" w:hint="cs"/>
          <w:sz w:val="28"/>
          <w:szCs w:val="28"/>
          <w:rtl/>
          <w:lang w:bidi="fa-IR"/>
        </w:rPr>
        <w:t xml:space="preserve">انکار نزول عیسی </w:t>
      </w:r>
      <w:r w:rsidR="00E636E4" w:rsidRPr="00E636E4">
        <w:rPr>
          <w:rFonts w:cs="CTraditional Arabic" w:hint="cs"/>
          <w:sz w:val="28"/>
          <w:szCs w:val="28"/>
          <w:rtl/>
          <w:lang w:bidi="fa-IR"/>
        </w:rPr>
        <w:t>؛</w:t>
      </w:r>
      <w:r w:rsidR="00E636E4">
        <w:rPr>
          <w:rFonts w:cs="B Lotus" w:hint="cs"/>
          <w:sz w:val="28"/>
          <w:szCs w:val="28"/>
          <w:rtl/>
          <w:lang w:bidi="fa-IR"/>
        </w:rPr>
        <w:t>.</w:t>
      </w:r>
    </w:p>
    <w:p w:rsidR="00262400" w:rsidRPr="00BB33A3" w:rsidRDefault="00262400" w:rsidP="00AF4A5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نزول عیسی</w:t>
      </w:r>
      <w:r w:rsidR="00E636E4">
        <w:rPr>
          <w:rFonts w:ascii="Times New Roman" w:hAnsi="Times New Roman" w:cs="B Lotus" w:hint="cs"/>
          <w:sz w:val="28"/>
          <w:szCs w:val="28"/>
          <w:rtl/>
          <w:lang w:bidi="fa-IR"/>
        </w:rPr>
        <w:t xml:space="preserve"> </w:t>
      </w:r>
      <w:r w:rsidR="00E636E4" w:rsidRPr="00E636E4">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آخر الزمان را انکار می‌نماید و آن را از اعتقادات نصاری درباره مسیح می‌داند</w:t>
      </w:r>
      <w:r w:rsidRPr="00BB33A3">
        <w:rPr>
          <w:rStyle w:val="a7"/>
          <w:rFonts w:cs="B Lotus"/>
          <w:sz w:val="28"/>
          <w:szCs w:val="28"/>
          <w:rtl/>
          <w:lang w:bidi="fa-IR"/>
        </w:rPr>
        <w:footnoteReference w:id="485"/>
      </w:r>
      <w:r w:rsidR="00AF4A5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B110B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پوشیده نیست روش کسروی در اینجا همانند روش وی در انکار مهدی است</w:t>
      </w:r>
      <w:r w:rsidR="00AF4A5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جز اینکه انکار </w:t>
      </w:r>
      <w:r w:rsidR="00AF4A5D">
        <w:rPr>
          <w:rFonts w:ascii="Times New Roman" w:hAnsi="Times New Roman" w:cs="B Lotus" w:hint="cs"/>
          <w:sz w:val="28"/>
          <w:szCs w:val="28"/>
          <w:rtl/>
          <w:lang w:bidi="fa-IR"/>
        </w:rPr>
        <w:t>بالا رفتن</w:t>
      </w:r>
      <w:r w:rsidRPr="00BB33A3">
        <w:rPr>
          <w:rFonts w:ascii="Times New Roman" w:hAnsi="Times New Roman" w:cs="B Lotus" w:hint="cs"/>
          <w:sz w:val="28"/>
          <w:szCs w:val="28"/>
          <w:rtl/>
          <w:lang w:bidi="fa-IR"/>
        </w:rPr>
        <w:t xml:space="preserve"> عیسی سپس نزول وی در آخر الزمان از اشتباه بیشتری برخوردار است</w:t>
      </w:r>
      <w:r w:rsidR="00AF4A5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نزول عیسی</w:t>
      </w:r>
      <w:r w:rsidR="00AF4A5D">
        <w:rPr>
          <w:rFonts w:ascii="Times New Roman" w:hAnsi="Times New Roman" w:cs="B Lotus" w:hint="cs"/>
          <w:sz w:val="28"/>
          <w:szCs w:val="28"/>
          <w:rtl/>
          <w:lang w:bidi="fa-IR"/>
        </w:rPr>
        <w:t xml:space="preserve"> </w:t>
      </w:r>
      <w:r w:rsidR="00AF4A5D" w:rsidRPr="00AF4A5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محکم‌تر و بیشتر مورد تأکید قرار گرفته است</w:t>
      </w:r>
      <w:r w:rsidR="00AF4A5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چون علاوه بر احادیث متواتر بحث آن در نص قرآن نیز ذکر شده است</w:t>
      </w:r>
      <w:r w:rsidRPr="00BB33A3">
        <w:rPr>
          <w:rStyle w:val="a7"/>
          <w:rFonts w:cs="B Lotus"/>
          <w:sz w:val="28"/>
          <w:szCs w:val="28"/>
          <w:rtl/>
          <w:lang w:bidi="fa-IR"/>
        </w:rPr>
        <w:footnoteReference w:id="486"/>
      </w:r>
      <w:r w:rsidRPr="00BB33A3">
        <w:rPr>
          <w:rFonts w:ascii="Times New Roman" w:hAnsi="Times New Roman" w:cs="B Lotus" w:hint="cs"/>
          <w:sz w:val="28"/>
          <w:szCs w:val="28"/>
          <w:rtl/>
          <w:lang w:bidi="fa-IR"/>
        </w:rPr>
        <w:t>. اما مهدی در قرآن ذکر نشده است</w:t>
      </w:r>
      <w:r w:rsidR="00E8500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احادیث فراوانی درباره وی وارد شده است</w:t>
      </w:r>
      <w:r w:rsidR="00E8500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حتی برخی از اهل علم به تواتر آن باور دارند. خداوند درباره عیسی</w:t>
      </w:r>
      <w:r w:rsidR="00E85000">
        <w:rPr>
          <w:rFonts w:ascii="Times New Roman" w:hAnsi="Times New Roman" w:cs="B Lotus" w:hint="cs"/>
          <w:sz w:val="28"/>
          <w:szCs w:val="28"/>
          <w:rtl/>
          <w:lang w:bidi="fa-IR"/>
        </w:rPr>
        <w:t xml:space="preserve"> </w:t>
      </w:r>
      <w:r w:rsidR="00E85000" w:rsidRPr="00E85000">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می‌فرماید:</w:t>
      </w:r>
      <w:r w:rsidR="00C50FED" w:rsidRPr="00C50FED">
        <w:rPr>
          <w:rFonts w:ascii="QCF_BSML" w:eastAsia="Times New Roman" w:hAnsi="QCF_BSML" w:cs="QCF_BSML"/>
          <w:color w:val="000000"/>
          <w:spacing w:val="-6"/>
          <w:sz w:val="28"/>
          <w:szCs w:val="28"/>
          <w:rtl/>
        </w:rPr>
        <w:t xml:space="preserve"> </w:t>
      </w:r>
      <w:r w:rsidR="00C50FED" w:rsidRPr="008A6AA4">
        <w:rPr>
          <w:rFonts w:ascii="QCF_BSML" w:eastAsia="Times New Roman" w:hAnsi="QCF_BSML" w:cs="QCF_BSML"/>
          <w:color w:val="000000"/>
          <w:spacing w:val="-6"/>
          <w:sz w:val="28"/>
          <w:szCs w:val="28"/>
          <w:rtl/>
        </w:rPr>
        <w:t>ﮋ</w:t>
      </w:r>
      <w:r w:rsidR="00E85000" w:rsidRPr="008A6AA4">
        <w:rPr>
          <w:rFonts w:ascii="Times New Roman" w:hAnsi="Times New Roman" w:cs="B Lotus" w:hint="cs"/>
          <w:sz w:val="28"/>
          <w:szCs w:val="28"/>
          <w:rtl/>
          <w:lang w:bidi="fa-IR"/>
        </w:rPr>
        <w:t xml:space="preserve"> </w:t>
      </w:r>
      <w:r w:rsidR="00E85000" w:rsidRPr="008A6AA4">
        <w:rPr>
          <w:rFonts w:ascii="QCF_P493" w:eastAsia="Times New Roman" w:hAnsi="QCF_P493" w:cs="QCF_P493"/>
          <w:color w:val="000000"/>
          <w:sz w:val="28"/>
          <w:szCs w:val="28"/>
          <w:rtl/>
        </w:rPr>
        <w:t>ﯖ  ﯗ  ﯘ  ﯙ   ﯚ  ﯛ  ﯜ  ﯝ  ﯞ</w:t>
      </w:r>
      <w:r w:rsidR="00C50FED" w:rsidRPr="008A6AA4">
        <w:rPr>
          <w:rFonts w:ascii="QCF_BSML" w:eastAsia="Times New Roman" w:hAnsi="QCF_BSML" w:cs="QCF_BSML"/>
          <w:color w:val="000000"/>
          <w:spacing w:val="-6"/>
          <w:sz w:val="28"/>
          <w:szCs w:val="28"/>
          <w:rtl/>
        </w:rPr>
        <w:t>ﮊ</w:t>
      </w:r>
      <w:r w:rsidR="00C50FED" w:rsidRPr="008A6AA4">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w:t>
      </w:r>
      <w:r w:rsidR="00C50FED">
        <w:rPr>
          <w:rFonts w:cs="B Lotus" w:hint="cs"/>
          <w:sz w:val="28"/>
          <w:szCs w:val="28"/>
          <w:rtl/>
          <w:lang w:bidi="fa-IR"/>
        </w:rPr>
        <w:t>الزخرف</w:t>
      </w:r>
      <w:r w:rsidR="00C50FED" w:rsidRPr="00E14EAD">
        <w:rPr>
          <w:rFonts w:cs="B Lotus" w:hint="cs"/>
          <w:sz w:val="28"/>
          <w:szCs w:val="28"/>
          <w:rtl/>
          <w:lang w:bidi="fa-IR"/>
        </w:rPr>
        <w:t xml:space="preserve">: </w:t>
      </w:r>
      <w:r w:rsidR="00C50FED">
        <w:rPr>
          <w:rFonts w:cs="B Lotus" w:hint="cs"/>
          <w:sz w:val="28"/>
          <w:szCs w:val="28"/>
          <w:rtl/>
          <w:lang w:bidi="fa-IR"/>
        </w:rPr>
        <w:t>57</w:t>
      </w:r>
      <w:r w:rsidR="00C50FED" w:rsidRPr="00E14EAD">
        <w:rPr>
          <w:rFonts w:cs="B Lotus" w:hint="cs"/>
          <w:sz w:val="28"/>
          <w:szCs w:val="28"/>
          <w:rtl/>
          <w:lang w:bidi="fa-IR"/>
        </w:rPr>
        <w:t>).</w:t>
      </w:r>
      <w:r w:rsidR="00A70F9C" w:rsidRPr="008A6AA4">
        <w:rPr>
          <w:rFonts w:ascii="Tahoma" w:hAnsi="Tahoma" w:cs="B Lotus"/>
          <w:sz w:val="28"/>
          <w:szCs w:val="28"/>
          <w:rtl/>
        </w:rPr>
        <w:t xml:space="preserve"> </w:t>
      </w:r>
      <w:r w:rsidR="008A6AA4" w:rsidRPr="008A6AA4">
        <w:rPr>
          <w:rFonts w:ascii="Lotus Linotype" w:hAnsi="Lotus Linotype" w:cs="B Lotus"/>
          <w:sz w:val="28"/>
          <w:szCs w:val="28"/>
          <w:rtl/>
          <w:lang w:bidi="fa-IR"/>
        </w:rPr>
        <w:t>«</w:t>
      </w:r>
      <w:r w:rsidR="00A70F9C" w:rsidRPr="008A6AA4">
        <w:rPr>
          <w:rFonts w:ascii="Tahoma" w:hAnsi="Tahoma" w:cs="B Lotus"/>
          <w:sz w:val="28"/>
          <w:szCs w:val="28"/>
          <w:rtl/>
        </w:rPr>
        <w:t>و هنگامى كه در</w:t>
      </w:r>
      <w:r w:rsidR="00A70F9C" w:rsidRPr="008A6AA4">
        <w:rPr>
          <w:rFonts w:ascii="Tahoma" w:hAnsi="Tahoma" w:cs="B Lotus" w:hint="cs"/>
          <w:sz w:val="28"/>
          <w:szCs w:val="28"/>
          <w:rtl/>
        </w:rPr>
        <w:t xml:space="preserve"> </w:t>
      </w:r>
      <w:r w:rsidR="00A70F9C" w:rsidRPr="008A6AA4">
        <w:rPr>
          <w:rFonts w:ascii="Tahoma" w:hAnsi="Tahoma" w:cs="B Lotus"/>
          <w:sz w:val="28"/>
          <w:szCs w:val="28"/>
          <w:rtl/>
        </w:rPr>
        <w:t>باره فرزند مريم مثلى زده شد، ناگهان قوم تو بخاطر آن داد و فرياد راه انداختند</w:t>
      </w:r>
      <w:r w:rsidR="008A6AA4" w:rsidRPr="008A6AA4">
        <w:rPr>
          <w:rFonts w:ascii="Lotus Linotype" w:hAnsi="Lotus Linotype" w:cs="B Lotus"/>
          <w:sz w:val="28"/>
          <w:szCs w:val="28"/>
          <w:rtl/>
          <w:lang w:bidi="fa-IR"/>
        </w:rPr>
        <w:t>»</w:t>
      </w:r>
      <w:r w:rsidR="008A6AA4" w:rsidRPr="008A6AA4">
        <w:rPr>
          <w:rFonts w:ascii="Lotus Linotype" w:hAnsi="Lotus Linotype" w:cs="B Lotus" w:hint="cs"/>
          <w:sz w:val="28"/>
          <w:szCs w:val="28"/>
          <w:rtl/>
          <w:lang w:bidi="fa-IR"/>
        </w:rPr>
        <w:t>.</w:t>
      </w:r>
      <w:r w:rsidRPr="00BB33A3">
        <w:rPr>
          <w:rFonts w:ascii="Times New Roman" w:hAnsi="Times New Roman" w:cs="B Lotus" w:hint="cs"/>
          <w:sz w:val="28"/>
          <w:szCs w:val="28"/>
          <w:rtl/>
          <w:lang w:bidi="fa-IR"/>
        </w:rPr>
        <w:t xml:space="preserve"> تا اینکه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فرماید:</w:t>
      </w:r>
      <w:r w:rsidR="00C50FED" w:rsidRPr="00C50FED">
        <w:rPr>
          <w:rFonts w:ascii="QCF_BSML" w:eastAsia="Times New Roman" w:hAnsi="QCF_BSML" w:cs="QCF_BSML"/>
          <w:color w:val="000000"/>
          <w:spacing w:val="-6"/>
          <w:sz w:val="28"/>
          <w:szCs w:val="28"/>
          <w:rtl/>
        </w:rPr>
        <w:t xml:space="preserve"> </w:t>
      </w:r>
      <w:r w:rsidR="00C50FED" w:rsidRPr="00B110B7">
        <w:rPr>
          <w:rFonts w:ascii="QCF_BSML" w:eastAsia="Times New Roman" w:hAnsi="QCF_BSML" w:cs="QCF_BSML"/>
          <w:color w:val="000000"/>
          <w:spacing w:val="-6"/>
          <w:sz w:val="28"/>
          <w:szCs w:val="28"/>
          <w:rtl/>
        </w:rPr>
        <w:t>ﮋ</w:t>
      </w:r>
      <w:r w:rsidR="00E85000" w:rsidRPr="00B110B7">
        <w:rPr>
          <w:rFonts w:ascii="QCF_P494" w:eastAsia="Times New Roman" w:hAnsi="QCF_P494" w:cs="QCF_P494"/>
          <w:color w:val="000000"/>
          <w:sz w:val="28"/>
          <w:szCs w:val="28"/>
          <w:rtl/>
        </w:rPr>
        <w:t>ﭑ ﭒ ﭓ</w:t>
      </w:r>
      <w:r w:rsidR="00C50FED" w:rsidRPr="00B110B7">
        <w:rPr>
          <w:rFonts w:ascii="QCF_BSML" w:eastAsia="Times New Roman" w:hAnsi="QCF_BSML" w:cs="QCF_BSML"/>
          <w:color w:val="000000"/>
          <w:spacing w:val="-6"/>
          <w:sz w:val="28"/>
          <w:szCs w:val="28"/>
          <w:rtl/>
        </w:rPr>
        <w:t>ﮊ</w:t>
      </w:r>
      <w:r w:rsidR="00C50FED" w:rsidRPr="00B110B7">
        <w:rPr>
          <w:rFonts w:ascii="Arial" w:eastAsia="Times New Roman" w:hAnsi="Arial" w:cs="B Lotus" w:hint="cs"/>
          <w:color w:val="000000"/>
          <w:spacing w:val="-6"/>
          <w:sz w:val="28"/>
          <w:szCs w:val="28"/>
          <w:rtl/>
        </w:rPr>
        <w:t>.</w:t>
      </w:r>
      <w:r w:rsidR="00C50FED" w:rsidRPr="00B110B7">
        <w:rPr>
          <w:rFonts w:cs="B Lotus" w:hint="cs"/>
          <w:sz w:val="28"/>
          <w:szCs w:val="28"/>
          <w:rtl/>
          <w:lang w:bidi="fa-IR"/>
        </w:rPr>
        <w:t xml:space="preserve"> </w:t>
      </w:r>
      <w:r w:rsidR="00C50FED" w:rsidRPr="00E14EAD">
        <w:rPr>
          <w:rFonts w:cs="B Lotus" w:hint="cs"/>
          <w:sz w:val="28"/>
          <w:szCs w:val="28"/>
          <w:rtl/>
          <w:lang w:bidi="fa-IR"/>
        </w:rPr>
        <w:t>(</w:t>
      </w:r>
      <w:r w:rsidR="00A70F9C">
        <w:rPr>
          <w:rFonts w:cs="B Lotus" w:hint="cs"/>
          <w:sz w:val="28"/>
          <w:szCs w:val="28"/>
          <w:rtl/>
          <w:lang w:bidi="fa-IR"/>
        </w:rPr>
        <w:t>الزخرف</w:t>
      </w:r>
      <w:r w:rsidR="00C50FED" w:rsidRPr="00E14EAD">
        <w:rPr>
          <w:rFonts w:cs="B Lotus" w:hint="cs"/>
          <w:sz w:val="28"/>
          <w:szCs w:val="28"/>
          <w:rtl/>
          <w:lang w:bidi="fa-IR"/>
        </w:rPr>
        <w:t xml:space="preserve">: </w:t>
      </w:r>
      <w:r w:rsidR="00A70F9C">
        <w:rPr>
          <w:rFonts w:cs="B Lotus" w:hint="cs"/>
          <w:sz w:val="28"/>
          <w:szCs w:val="28"/>
          <w:rtl/>
          <w:lang w:bidi="fa-IR"/>
        </w:rPr>
        <w:t>61</w:t>
      </w:r>
      <w:r w:rsidR="00C50FED" w:rsidRPr="00E14EAD">
        <w:rPr>
          <w:rFonts w:cs="B Lotus" w:hint="cs"/>
          <w:sz w:val="28"/>
          <w:szCs w:val="28"/>
          <w:rtl/>
          <w:lang w:bidi="fa-IR"/>
        </w:rPr>
        <w:t>).</w:t>
      </w:r>
      <w:r w:rsidR="008A6AA4">
        <w:rPr>
          <w:rFonts w:cs="B Lotus" w:hint="cs"/>
          <w:sz w:val="28"/>
          <w:szCs w:val="28"/>
          <w:rtl/>
          <w:lang w:bidi="fa-IR"/>
        </w:rPr>
        <w:t xml:space="preserve"> </w:t>
      </w:r>
      <w:r w:rsidRPr="008A6AA4">
        <w:rPr>
          <w:rFonts w:ascii="Lotus Linotype" w:hAnsi="Lotus Linotype" w:cs="B Lotus"/>
          <w:sz w:val="28"/>
          <w:szCs w:val="28"/>
          <w:rtl/>
          <w:lang w:bidi="fa-IR"/>
        </w:rPr>
        <w:t>«</w:t>
      </w:r>
      <w:r w:rsidR="00A70F9C" w:rsidRPr="008A6AA4">
        <w:rPr>
          <w:rFonts w:ascii="Tahoma" w:hAnsi="Tahoma" w:cs="B Lotus"/>
          <w:sz w:val="28"/>
          <w:szCs w:val="28"/>
          <w:rtl/>
        </w:rPr>
        <w:t>و او ( مسيح) سبب آگاهى بر روز قيامت است</w:t>
      </w:r>
      <w:r w:rsidRPr="008A6AA4">
        <w:rPr>
          <w:rFonts w:ascii="Lotus Linotype" w:hAnsi="Lotus Linotype" w:cs="B Lotus"/>
          <w:sz w:val="28"/>
          <w:szCs w:val="28"/>
          <w:rtl/>
          <w:lang w:bidi="fa-IR"/>
        </w:rPr>
        <w:t>»</w:t>
      </w:r>
      <w:r w:rsidR="00A70F9C" w:rsidRPr="008A6AA4">
        <w:rPr>
          <w:rFonts w:ascii="Lotus Linotype" w:hAnsi="Lotus Linotype" w:cs="B Lotus" w:hint="cs"/>
          <w:sz w:val="28"/>
          <w:szCs w:val="28"/>
          <w:rtl/>
          <w:lang w:bidi="fa-IR"/>
        </w:rPr>
        <w:t>.</w:t>
      </w:r>
      <w:r w:rsidRPr="00BB33A3">
        <w:rPr>
          <w:rFonts w:ascii="Times New Roman" w:hAnsi="Times New Roman" w:cs="B Lotus" w:hint="cs"/>
          <w:sz w:val="28"/>
          <w:szCs w:val="28"/>
          <w:rtl/>
          <w:lang w:bidi="fa-IR"/>
        </w:rPr>
        <w:t xml:space="preserve"> که قرطبی می‌گوید: یعنی علامت و نشانه برپایی قیامت است</w:t>
      </w:r>
      <w:r w:rsidRPr="00BB33A3">
        <w:rPr>
          <w:rStyle w:val="a7"/>
          <w:rFonts w:cs="B Lotus"/>
          <w:sz w:val="28"/>
          <w:szCs w:val="28"/>
          <w:rtl/>
          <w:lang w:bidi="fa-IR"/>
        </w:rPr>
        <w:footnoteReference w:id="487"/>
      </w:r>
      <w:r w:rsidRPr="00BB33A3">
        <w:rPr>
          <w:rFonts w:ascii="Times New Roman" w:hAnsi="Times New Roman" w:cs="B Lotus" w:hint="cs"/>
          <w:sz w:val="28"/>
          <w:szCs w:val="28"/>
          <w:rtl/>
          <w:lang w:bidi="fa-IR"/>
        </w:rPr>
        <w:t>. و در حدیث ابو هریره روایت شده است که پیامبر</w:t>
      </w:r>
      <w:r w:rsidR="00E85000">
        <w:rPr>
          <w:rFonts w:ascii="Times New Roman" w:hAnsi="Times New Roman" w:cs="B Lotus" w:hint="cs"/>
          <w:sz w:val="28"/>
          <w:szCs w:val="28"/>
          <w:rtl/>
          <w:lang w:bidi="fa-IR"/>
        </w:rPr>
        <w:t xml:space="preserve"> </w:t>
      </w:r>
      <w:r w:rsidR="00E85000" w:rsidRPr="00E8500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فرموده است (قسم به آنکه جانم در دست اوست، نزدیک است که عیسی به عنوان داور عادلی بر شما نزول نماید و صلیب را بشکند)</w:t>
      </w:r>
      <w:r w:rsidR="00AA6353" w:rsidRPr="00BB33A3">
        <w:rPr>
          <w:rStyle w:val="a7"/>
          <w:rFonts w:cs="B Lotus"/>
          <w:sz w:val="28"/>
          <w:szCs w:val="28"/>
          <w:rtl/>
          <w:lang w:bidi="fa-IR"/>
        </w:rPr>
        <w:footnoteReference w:id="488"/>
      </w:r>
      <w:r w:rsidRPr="00BB33A3">
        <w:rPr>
          <w:rFonts w:ascii="Times New Roman" w:hAnsi="Times New Roman" w:cs="B Lotus" w:hint="cs"/>
          <w:sz w:val="28"/>
          <w:szCs w:val="28"/>
          <w:rtl/>
          <w:lang w:bidi="fa-IR"/>
        </w:rPr>
        <w:t xml:space="preserve">. </w:t>
      </w:r>
    </w:p>
    <w:p w:rsidR="00262400" w:rsidRPr="00BB33A3" w:rsidRDefault="00262400" w:rsidP="00576DC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امام طحاوی </w:t>
      </w:r>
      <w:r w:rsidR="00576DC3" w:rsidRPr="00576DC3">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گوید: به </w:t>
      </w:r>
      <w:r w:rsidR="00576DC3">
        <w:rPr>
          <w:rFonts w:ascii="Times New Roman" w:hAnsi="Times New Roman" w:cs="B Lotus" w:hint="cs"/>
          <w:sz w:val="28"/>
          <w:szCs w:val="28"/>
          <w:rtl/>
          <w:lang w:bidi="fa-IR"/>
        </w:rPr>
        <w:t>علامات</w:t>
      </w:r>
      <w:r w:rsidRPr="00BB33A3">
        <w:rPr>
          <w:rFonts w:ascii="Times New Roman" w:hAnsi="Times New Roman" w:cs="B Lotus" w:hint="cs"/>
          <w:sz w:val="28"/>
          <w:szCs w:val="28"/>
          <w:rtl/>
          <w:lang w:bidi="fa-IR"/>
        </w:rPr>
        <w:t xml:space="preserve"> قیامت از قبیل خروج دجال و نزول عیسی بن مریم از آسمان ایمان می‌آوریم</w:t>
      </w:r>
      <w:r w:rsidRPr="00BB33A3">
        <w:rPr>
          <w:rStyle w:val="a7"/>
          <w:rFonts w:cs="B Lotus"/>
          <w:sz w:val="28"/>
          <w:szCs w:val="28"/>
          <w:rtl/>
          <w:lang w:bidi="fa-IR"/>
        </w:rPr>
        <w:footnoteReference w:id="489"/>
      </w:r>
      <w:r w:rsidR="00576DC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9C581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کسانی که تواتر نزول مسیح</w:t>
      </w:r>
      <w:r w:rsidR="00576DC3">
        <w:rPr>
          <w:rFonts w:ascii="Times New Roman" w:hAnsi="Times New Roman" w:cs="B Lotus" w:hint="cs"/>
          <w:sz w:val="28"/>
          <w:szCs w:val="28"/>
          <w:rtl/>
          <w:lang w:bidi="fa-IR"/>
        </w:rPr>
        <w:t xml:space="preserve"> </w:t>
      </w:r>
      <w:r w:rsidR="00576DC3" w:rsidRPr="00576DC3">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را نقل کرده‌اند عبارتند از:</w:t>
      </w:r>
      <w:r w:rsidR="00576DC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امام طبری</w:t>
      </w:r>
      <w:r w:rsidR="009C5817" w:rsidRPr="00BB33A3">
        <w:rPr>
          <w:rStyle w:val="a7"/>
          <w:rFonts w:cs="B Lotus"/>
          <w:sz w:val="28"/>
          <w:szCs w:val="28"/>
          <w:rtl/>
          <w:lang w:bidi="fa-IR"/>
        </w:rPr>
        <w:footnoteReference w:id="490"/>
      </w:r>
      <w:r w:rsidRPr="00BB33A3">
        <w:rPr>
          <w:rFonts w:ascii="Times New Roman" w:hAnsi="Times New Roman" w:cs="B Lotus" w:hint="cs"/>
          <w:sz w:val="28"/>
          <w:szCs w:val="28"/>
          <w:rtl/>
          <w:lang w:bidi="fa-IR"/>
        </w:rPr>
        <w:t>، ابن کثیر</w:t>
      </w:r>
      <w:r w:rsidR="009C5817" w:rsidRPr="00BB33A3">
        <w:rPr>
          <w:rStyle w:val="a7"/>
          <w:rFonts w:cs="B Lotus"/>
          <w:sz w:val="28"/>
          <w:szCs w:val="28"/>
          <w:rtl/>
          <w:lang w:bidi="fa-IR"/>
        </w:rPr>
        <w:footnoteReference w:id="491"/>
      </w:r>
      <w:r w:rsidR="009C581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صدیق حسن خان </w:t>
      </w:r>
      <w:r w:rsidR="00576DC3">
        <w:rPr>
          <w:rFonts w:ascii="Times New Roman" w:hAnsi="Times New Roman" w:cs="B Lotus" w:hint="cs"/>
          <w:sz w:val="28"/>
          <w:szCs w:val="28"/>
          <w:rtl/>
          <w:lang w:bidi="fa-IR"/>
        </w:rPr>
        <w:t>قن</w:t>
      </w:r>
      <w:r w:rsidRPr="00BB33A3">
        <w:rPr>
          <w:rFonts w:ascii="Times New Roman" w:hAnsi="Times New Roman" w:cs="B Lotus" w:hint="cs"/>
          <w:sz w:val="28"/>
          <w:szCs w:val="28"/>
          <w:rtl/>
          <w:lang w:bidi="fa-IR"/>
        </w:rPr>
        <w:t>وجی</w:t>
      </w:r>
      <w:r w:rsidR="009C5817" w:rsidRPr="00BB33A3">
        <w:rPr>
          <w:rStyle w:val="a7"/>
          <w:rFonts w:cs="B Lotus"/>
          <w:sz w:val="28"/>
          <w:szCs w:val="28"/>
          <w:rtl/>
          <w:lang w:bidi="fa-IR"/>
        </w:rPr>
        <w:footnoteReference w:id="492"/>
      </w:r>
      <w:r w:rsidRPr="00BB33A3">
        <w:rPr>
          <w:rFonts w:ascii="Times New Roman" w:hAnsi="Times New Roman" w:cs="B Lotus" w:hint="cs"/>
          <w:sz w:val="28"/>
          <w:szCs w:val="28"/>
          <w:rtl/>
          <w:lang w:bidi="fa-IR"/>
        </w:rPr>
        <w:t>، غماری</w:t>
      </w:r>
      <w:r w:rsidR="009C5817" w:rsidRPr="00BB33A3">
        <w:rPr>
          <w:rStyle w:val="a7"/>
          <w:rFonts w:cs="B Lotus"/>
          <w:sz w:val="28"/>
          <w:szCs w:val="28"/>
          <w:rtl/>
          <w:lang w:bidi="fa-IR"/>
        </w:rPr>
        <w:footnoteReference w:id="493"/>
      </w:r>
      <w:r w:rsidRPr="00BB33A3">
        <w:rPr>
          <w:rFonts w:ascii="Times New Roman" w:hAnsi="Times New Roman" w:cs="B Lotus" w:hint="cs"/>
          <w:sz w:val="28"/>
          <w:szCs w:val="28"/>
          <w:rtl/>
          <w:lang w:bidi="fa-IR"/>
        </w:rPr>
        <w:t xml:space="preserve"> محمد انور شاه کشمیری</w:t>
      </w:r>
      <w:r w:rsidR="009C5817" w:rsidRPr="00BB33A3">
        <w:rPr>
          <w:rStyle w:val="a7"/>
          <w:rFonts w:cs="B Lotus"/>
          <w:sz w:val="28"/>
          <w:szCs w:val="28"/>
          <w:rtl/>
          <w:lang w:bidi="fa-IR"/>
        </w:rPr>
        <w:footnoteReference w:id="494"/>
      </w:r>
      <w:r w:rsidRPr="00BB33A3">
        <w:rPr>
          <w:rFonts w:ascii="Times New Roman" w:hAnsi="Times New Roman" w:cs="B Lotus" w:hint="cs"/>
          <w:sz w:val="28"/>
          <w:szCs w:val="28"/>
          <w:rtl/>
          <w:lang w:bidi="fa-IR"/>
        </w:rPr>
        <w:t xml:space="preserve"> </w:t>
      </w:r>
      <w:r w:rsidR="009C5817">
        <w:rPr>
          <w:rFonts w:ascii="Times New Roman" w:hAnsi="Times New Roman" w:cs="B Lotus" w:hint="cs"/>
          <w:sz w:val="28"/>
          <w:szCs w:val="28"/>
          <w:rtl/>
          <w:lang w:bidi="fa-IR"/>
        </w:rPr>
        <w:t>و غير از اينها.</w:t>
      </w:r>
      <w:r w:rsidRPr="00BB33A3">
        <w:rPr>
          <w:rFonts w:ascii="Times New Roman" w:hAnsi="Times New Roman" w:cs="B Lotus" w:hint="cs"/>
          <w:sz w:val="28"/>
          <w:szCs w:val="28"/>
          <w:rtl/>
          <w:lang w:bidi="fa-IR"/>
        </w:rPr>
        <w:t xml:space="preserve"> </w:t>
      </w:r>
    </w:p>
    <w:p w:rsidR="00262400" w:rsidRPr="00AD18F9" w:rsidRDefault="00262400" w:rsidP="00582D8E">
      <w:pPr>
        <w:pStyle w:val="2"/>
        <w:widowControl w:val="0"/>
        <w:spacing w:line="216" w:lineRule="auto"/>
        <w:ind w:firstLine="227"/>
        <w:rPr>
          <w:rFonts w:cs="B Lotus" w:hint="cs"/>
          <w:sz w:val="28"/>
          <w:szCs w:val="28"/>
          <w:rtl/>
          <w:lang w:bidi="fa-IR"/>
        </w:rPr>
      </w:pPr>
      <w:r w:rsidRPr="00AD18F9">
        <w:rPr>
          <w:rFonts w:cs="B Lotus" w:hint="cs"/>
          <w:sz w:val="28"/>
          <w:szCs w:val="28"/>
          <w:rtl/>
          <w:lang w:bidi="fa-IR"/>
        </w:rPr>
        <w:t>پنجم</w:t>
      </w:r>
      <w:r w:rsidR="005129D8" w:rsidRPr="00AD18F9">
        <w:rPr>
          <w:rFonts w:cs="B Lotus" w:hint="cs"/>
          <w:sz w:val="28"/>
          <w:szCs w:val="28"/>
          <w:rtl/>
          <w:lang w:bidi="fa-IR"/>
        </w:rPr>
        <w:t xml:space="preserve">: </w:t>
      </w:r>
      <w:r w:rsidRPr="00AD18F9">
        <w:rPr>
          <w:rFonts w:cs="B Lotus" w:hint="cs"/>
          <w:sz w:val="28"/>
          <w:szCs w:val="28"/>
          <w:rtl/>
          <w:lang w:bidi="fa-IR"/>
        </w:rPr>
        <w:t>نفی هر گونه معجزه‌ای برای پیامبر</w:t>
      </w:r>
      <w:r w:rsidR="00AD18F9" w:rsidRPr="00AD18F9">
        <w:rPr>
          <w:rFonts w:cs="B Lotus" w:hint="cs"/>
          <w:sz w:val="28"/>
          <w:szCs w:val="28"/>
          <w:rtl/>
          <w:lang w:bidi="fa-IR"/>
        </w:rPr>
        <w:t xml:space="preserve"> </w:t>
      </w:r>
      <w:r w:rsidR="00AD18F9" w:rsidRPr="00AD18F9">
        <w:rPr>
          <w:rFonts w:cs="CTraditional Arabic" w:hint="cs"/>
          <w:sz w:val="28"/>
          <w:szCs w:val="28"/>
          <w:rtl/>
          <w:lang w:bidi="fa-IR"/>
        </w:rPr>
        <w:t>ص</w:t>
      </w:r>
      <w:r w:rsidRPr="00AD18F9">
        <w:rPr>
          <w:rFonts w:cs="B Lotus" w:hint="cs"/>
          <w:sz w:val="28"/>
          <w:szCs w:val="28"/>
          <w:rtl/>
          <w:lang w:bidi="fa-IR"/>
        </w:rPr>
        <w:t xml:space="preserve"> جز قرآن</w:t>
      </w:r>
      <w:r w:rsidR="00AD18F9" w:rsidRPr="00AD18F9">
        <w:rPr>
          <w:rFonts w:cs="B Lotus" w:hint="cs"/>
          <w:sz w:val="28"/>
          <w:szCs w:val="28"/>
          <w:rtl/>
          <w:lang w:bidi="fa-IR"/>
        </w:rPr>
        <w:t>.</w:t>
      </w:r>
      <w:r w:rsidRPr="00AD18F9">
        <w:rPr>
          <w:rFonts w:cs="B Lotus" w:hint="cs"/>
          <w:sz w:val="28"/>
          <w:szCs w:val="28"/>
          <w:rtl/>
          <w:lang w:bidi="fa-IR"/>
        </w:rPr>
        <w:t xml:space="preserve"> </w:t>
      </w:r>
    </w:p>
    <w:p w:rsidR="00262400" w:rsidRPr="00BB33A3" w:rsidRDefault="00262400" w:rsidP="00582D8E">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به نفی هر گونه معجزه‌ای برای پیامبر</w:t>
      </w:r>
      <w:r w:rsidR="00AD18F9">
        <w:rPr>
          <w:rFonts w:ascii="Times New Roman" w:hAnsi="Times New Roman" w:cs="B Lotus" w:hint="cs"/>
          <w:sz w:val="28"/>
          <w:szCs w:val="28"/>
          <w:rtl/>
          <w:lang w:bidi="fa-IR"/>
        </w:rPr>
        <w:t xml:space="preserve"> </w:t>
      </w:r>
      <w:r w:rsidR="00AD18F9" w:rsidRPr="00AD18F9">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جز قرآن پرداخته است و می‌گوید: بدون شک پیامبر</w:t>
      </w:r>
      <w:r w:rsidR="00AD18F9">
        <w:rPr>
          <w:rFonts w:ascii="Times New Roman" w:hAnsi="Times New Roman" w:cs="B Lotus" w:hint="cs"/>
          <w:sz w:val="28"/>
          <w:szCs w:val="28"/>
          <w:rtl/>
          <w:lang w:bidi="fa-IR"/>
        </w:rPr>
        <w:t xml:space="preserve"> </w:t>
      </w:r>
      <w:r w:rsidR="00AD18F9" w:rsidRPr="00AD18F9">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معجزه‌ای غیر از قرآن نیاورده است و در واقع او به معجزه‌ای غیر از قرآن نیاز نداشته است. ولیکن مسلمانان در این اواخر به آنچه پیامبرشان به آن راضی شده بود بسنده نکردند و لازم دیدند معجزاتی برای پیامبر</w:t>
      </w:r>
      <w:r w:rsidR="0056186E">
        <w:rPr>
          <w:rFonts w:ascii="Times New Roman" w:hAnsi="Times New Roman" w:cs="B Lotus" w:hint="cs"/>
          <w:sz w:val="28"/>
          <w:szCs w:val="28"/>
          <w:rtl/>
          <w:lang w:bidi="fa-IR"/>
        </w:rPr>
        <w:t xml:space="preserve"> </w:t>
      </w:r>
      <w:r w:rsidR="0056186E" w:rsidRPr="0056186E">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ذکر کنند</w:t>
      </w:r>
      <w:r w:rsidR="00D74BA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کمااینکه برای موسی</w:t>
      </w:r>
      <w:r w:rsidR="0056186E">
        <w:rPr>
          <w:rFonts w:ascii="Times New Roman" w:hAnsi="Times New Roman" w:cs="B Lotus" w:hint="cs"/>
          <w:sz w:val="28"/>
          <w:szCs w:val="28"/>
          <w:rtl/>
          <w:lang w:bidi="fa-IR"/>
        </w:rPr>
        <w:t xml:space="preserve"> </w:t>
      </w:r>
      <w:r w:rsidR="0056186E" w:rsidRPr="0056186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ذکر شده است</w:t>
      </w:r>
      <w:r w:rsidR="00D74BA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وضع داستان</w:t>
      </w:r>
      <w:r w:rsidRPr="00BB33A3">
        <w:rPr>
          <w:rFonts w:ascii="Times New Roman" w:hAnsi="Times New Roman" w:cs="B Lotus" w:hint="eastAsia"/>
          <w:sz w:val="28"/>
          <w:szCs w:val="28"/>
          <w:rtl/>
          <w:lang w:bidi="fa-IR"/>
        </w:rPr>
        <w:t xml:space="preserve">‌ها </w:t>
      </w:r>
      <w:r w:rsidRPr="00BB33A3">
        <w:rPr>
          <w:rFonts w:ascii="Times New Roman" w:hAnsi="Times New Roman" w:cs="B Lotus" w:hint="cs"/>
          <w:sz w:val="28"/>
          <w:szCs w:val="28"/>
          <w:rtl/>
          <w:lang w:bidi="fa-IR"/>
        </w:rPr>
        <w:t>و اختراع معجزات از قبیل شق القمر و صعود به آسمان پرداختند</w:t>
      </w:r>
      <w:r w:rsidRPr="00BB33A3">
        <w:rPr>
          <w:rStyle w:val="a7"/>
          <w:rFonts w:cs="B Lotus"/>
          <w:sz w:val="28"/>
          <w:szCs w:val="28"/>
          <w:rtl/>
          <w:lang w:bidi="fa-IR"/>
        </w:rPr>
        <w:footnoteReference w:id="495"/>
      </w:r>
      <w:r w:rsidR="00576DC3">
        <w:rPr>
          <w:rFonts w:ascii="Times New Roman" w:hAnsi="Times New Roman" w:cs="B Lotus" w:hint="cs"/>
          <w:sz w:val="28"/>
          <w:szCs w:val="28"/>
          <w:rtl/>
          <w:lang w:bidi="fa-IR"/>
        </w:rPr>
        <w:t>.</w:t>
      </w:r>
    </w:p>
    <w:p w:rsidR="00262400" w:rsidRDefault="00262400" w:rsidP="00582D8E">
      <w:pPr>
        <w:widowControl w:val="0"/>
        <w:tabs>
          <w:tab w:val="right" w:pos="7385"/>
        </w:tabs>
        <w:spacing w:line="216" w:lineRule="auto"/>
        <w:ind w:firstLine="227"/>
        <w:jc w:val="lowKashida"/>
        <w:rPr>
          <w:rFonts w:cs="B Lotus" w:hint="cs"/>
          <w:sz w:val="28"/>
          <w:szCs w:val="32"/>
          <w:rtl/>
          <w:lang w:bidi="fa-IR"/>
        </w:rPr>
      </w:pPr>
      <w:r w:rsidRPr="00BB33A3">
        <w:rPr>
          <w:rFonts w:cs="B Lotus" w:hint="cs"/>
          <w:sz w:val="28"/>
          <w:szCs w:val="28"/>
          <w:rtl/>
          <w:lang w:bidi="fa-IR"/>
        </w:rPr>
        <w:t>و آنچه کسروی به آن پرداخته است اشتباه و مورد پذیرش نیست</w:t>
      </w:r>
      <w:r w:rsidR="00D74BAC">
        <w:rPr>
          <w:rFonts w:cs="B Lotus" w:hint="cs"/>
          <w:sz w:val="28"/>
          <w:szCs w:val="28"/>
          <w:rtl/>
          <w:lang w:bidi="fa-IR"/>
        </w:rPr>
        <w:t>،</w:t>
      </w:r>
      <w:r w:rsidRPr="00BB33A3">
        <w:rPr>
          <w:rFonts w:cs="B Lotus" w:hint="cs"/>
          <w:sz w:val="28"/>
          <w:szCs w:val="28"/>
          <w:rtl/>
          <w:lang w:bidi="fa-IR"/>
        </w:rPr>
        <w:t xml:space="preserve"> و شاید از زیاده‌روی در تحکیم عقل به آن دست یافته باشد، زیرا ثبوت معجزات غیر از قرآن برای پیامبر</w:t>
      </w:r>
      <w:r w:rsidR="00D74BAC">
        <w:rPr>
          <w:rFonts w:cs="B Lotus" w:hint="cs"/>
          <w:sz w:val="28"/>
          <w:szCs w:val="28"/>
          <w:rtl/>
          <w:lang w:bidi="fa-IR"/>
        </w:rPr>
        <w:t xml:space="preserve"> </w:t>
      </w:r>
      <w:r w:rsidR="00D74BAC" w:rsidRPr="00D74BAC">
        <w:rPr>
          <w:rFonts w:cs="CTraditional Arabic" w:hint="cs"/>
          <w:sz w:val="28"/>
          <w:szCs w:val="28"/>
          <w:rtl/>
          <w:lang w:bidi="fa-IR"/>
        </w:rPr>
        <w:t>ص</w:t>
      </w:r>
      <w:r w:rsidRPr="00BB33A3">
        <w:rPr>
          <w:rFonts w:cs="B Lotus" w:hint="cs"/>
          <w:sz w:val="28"/>
          <w:szCs w:val="28"/>
          <w:rtl/>
          <w:lang w:bidi="fa-IR"/>
        </w:rPr>
        <w:t xml:space="preserve"> به منزله تواتر اجمالی است</w:t>
      </w:r>
      <w:r w:rsidR="00EF45F6">
        <w:rPr>
          <w:rFonts w:cs="B Lotus" w:hint="cs"/>
          <w:sz w:val="28"/>
          <w:szCs w:val="28"/>
          <w:rtl/>
          <w:lang w:bidi="fa-IR"/>
        </w:rPr>
        <w:t>،</w:t>
      </w:r>
      <w:r w:rsidRPr="00BB33A3">
        <w:rPr>
          <w:rFonts w:cs="B Lotus" w:hint="cs"/>
          <w:sz w:val="28"/>
          <w:szCs w:val="28"/>
          <w:rtl/>
          <w:lang w:bidi="fa-IR"/>
        </w:rPr>
        <w:t xml:space="preserve"> همچنانکه برخی معجزات معلوم با تواتر ثابت می‌شود</w:t>
      </w:r>
      <w:r w:rsidR="00EF45F6">
        <w:rPr>
          <w:rFonts w:cs="B Lotus" w:hint="cs"/>
          <w:sz w:val="28"/>
          <w:szCs w:val="28"/>
          <w:rtl/>
          <w:lang w:bidi="fa-IR"/>
        </w:rPr>
        <w:t>،</w:t>
      </w:r>
      <w:r w:rsidRPr="00BB33A3">
        <w:rPr>
          <w:rFonts w:cs="B Lotus" w:hint="cs"/>
          <w:sz w:val="28"/>
          <w:szCs w:val="28"/>
          <w:rtl/>
          <w:lang w:bidi="fa-IR"/>
        </w:rPr>
        <w:t xml:space="preserve"> از جمله به</w:t>
      </w:r>
      <w:r w:rsidR="005129D8">
        <w:rPr>
          <w:rFonts w:cs="B Lotus" w:hint="cs"/>
          <w:sz w:val="28"/>
          <w:szCs w:val="28"/>
          <w:rtl/>
          <w:lang w:bidi="fa-IR"/>
        </w:rPr>
        <w:t xml:space="preserve">: </w:t>
      </w:r>
      <w:r w:rsidRPr="00BB33A3">
        <w:rPr>
          <w:rFonts w:cs="B Lotus" w:hint="cs"/>
          <w:sz w:val="28"/>
          <w:szCs w:val="28"/>
          <w:rtl/>
          <w:lang w:bidi="fa-IR"/>
        </w:rPr>
        <w:t>اسراء و معراج با تواتر ثابت می</w:t>
      </w:r>
      <w:r w:rsidRPr="00BB33A3">
        <w:rPr>
          <w:rFonts w:cs="B Lotus" w:hint="eastAsia"/>
          <w:sz w:val="28"/>
          <w:szCs w:val="28"/>
          <w:rtl/>
          <w:lang w:bidi="fa-IR"/>
        </w:rPr>
        <w:t>‌</w:t>
      </w:r>
      <w:r w:rsidRPr="00BB33A3">
        <w:rPr>
          <w:rFonts w:cs="B Lotus" w:hint="cs"/>
          <w:sz w:val="28"/>
          <w:szCs w:val="28"/>
          <w:rtl/>
          <w:lang w:bidi="fa-IR"/>
        </w:rPr>
        <w:t>گردد</w:t>
      </w:r>
      <w:r w:rsidR="00EF45F6">
        <w:rPr>
          <w:rFonts w:cs="B Lotus" w:hint="cs"/>
          <w:sz w:val="28"/>
          <w:szCs w:val="28"/>
          <w:rtl/>
          <w:lang w:bidi="fa-IR"/>
        </w:rPr>
        <w:t>،</w:t>
      </w:r>
      <w:r w:rsidRPr="00BB33A3">
        <w:rPr>
          <w:rFonts w:cs="B Lotus" w:hint="cs"/>
          <w:sz w:val="28"/>
          <w:szCs w:val="28"/>
          <w:rtl/>
          <w:lang w:bidi="fa-IR"/>
        </w:rPr>
        <w:t xml:space="preserve"> خداوند می</w:t>
      </w:r>
      <w:r w:rsidRPr="00BB33A3">
        <w:rPr>
          <w:rFonts w:cs="B Lotus" w:hint="eastAsia"/>
          <w:sz w:val="28"/>
          <w:szCs w:val="28"/>
          <w:rtl/>
          <w:lang w:bidi="fa-IR"/>
        </w:rPr>
        <w:t>‌فرماید:</w:t>
      </w:r>
      <w:r w:rsidR="00C50FED" w:rsidRPr="00C50FED">
        <w:rPr>
          <w:rFonts w:ascii="QCF_BSML" w:eastAsia="Times New Roman" w:hAnsi="QCF_BSML" w:cs="QCF_BSML"/>
          <w:color w:val="000000"/>
          <w:spacing w:val="-6"/>
          <w:sz w:val="28"/>
          <w:szCs w:val="28"/>
          <w:rtl/>
        </w:rPr>
        <w:t xml:space="preserve"> </w:t>
      </w:r>
      <w:r w:rsidR="00C50FED">
        <w:rPr>
          <w:rFonts w:ascii="QCF_BSML" w:eastAsia="Times New Roman" w:hAnsi="QCF_BSML" w:cs="QCF_BSML" w:hint="cs"/>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ﮋ</w:t>
      </w:r>
      <w:r w:rsidRPr="00BB33A3">
        <w:rPr>
          <w:rFonts w:cs="B Lotus" w:hint="eastAsia"/>
          <w:sz w:val="28"/>
          <w:szCs w:val="28"/>
          <w:rtl/>
          <w:lang w:bidi="fa-IR"/>
        </w:rPr>
        <w:t xml:space="preserve"> </w:t>
      </w:r>
      <w:r w:rsidR="00EF45F6" w:rsidRPr="00EF45F6">
        <w:rPr>
          <w:rFonts w:ascii="QCF_P282" w:eastAsia="Times New Roman" w:hAnsi="QCF_P282" w:cs="QCF_P282"/>
          <w:color w:val="000000"/>
          <w:sz w:val="28"/>
          <w:szCs w:val="28"/>
          <w:rtl/>
        </w:rPr>
        <w:t>ﭑ  ﭒ  ﭓ  ﭔ  ﭕ  ﭖ  ﭗ  ﭘ     ﭙ     ﭚ  ﭛ  ﭜ   ﭝ  ﭞ  ﭟ     ﭠ  ﭡﭢ  ﭣ      ﭤ  ﭥ  ﭦ</w:t>
      </w:r>
      <w:r w:rsidR="00C50FED" w:rsidRPr="00C50FED">
        <w:rPr>
          <w:rFonts w:ascii="QCF_BSML" w:eastAsia="Times New Roman" w:hAnsi="QCF_BSML" w:cs="QCF_BSML"/>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w:t>
      </w:r>
      <w:r w:rsidRPr="00763154">
        <w:rPr>
          <w:rFonts w:cs="B Lotus" w:hint="cs"/>
          <w:sz w:val="28"/>
          <w:szCs w:val="28"/>
          <w:rtl/>
          <w:lang w:bidi="fa-IR"/>
        </w:rPr>
        <w:t>(ا</w:t>
      </w:r>
      <w:r w:rsidR="00763154">
        <w:rPr>
          <w:rFonts w:cs="B Lotus" w:hint="cs"/>
          <w:sz w:val="28"/>
          <w:szCs w:val="28"/>
          <w:rtl/>
          <w:lang w:bidi="fa-IR"/>
        </w:rPr>
        <w:t>لإ</w:t>
      </w:r>
      <w:r w:rsidRPr="00763154">
        <w:rPr>
          <w:rFonts w:cs="B Lotus" w:hint="cs"/>
          <w:sz w:val="28"/>
          <w:szCs w:val="28"/>
          <w:rtl/>
          <w:lang w:bidi="fa-IR"/>
        </w:rPr>
        <w:t>سراء</w:t>
      </w:r>
      <w:r w:rsidR="005129D8" w:rsidRPr="00763154">
        <w:rPr>
          <w:rFonts w:cs="B Lotus" w:hint="cs"/>
          <w:sz w:val="28"/>
          <w:szCs w:val="28"/>
          <w:rtl/>
          <w:lang w:bidi="fa-IR"/>
        </w:rPr>
        <w:t xml:space="preserve">: </w:t>
      </w:r>
      <w:r w:rsidRPr="00763154">
        <w:rPr>
          <w:rFonts w:cs="B Lotus" w:hint="cs"/>
          <w:sz w:val="28"/>
          <w:szCs w:val="28"/>
          <w:rtl/>
          <w:lang w:bidi="fa-IR"/>
        </w:rPr>
        <w:t>1)</w:t>
      </w:r>
      <w:r w:rsidR="00763154" w:rsidRPr="00763154">
        <w:rPr>
          <w:rFonts w:cs="B Lotus" w:hint="cs"/>
          <w:sz w:val="28"/>
          <w:szCs w:val="28"/>
          <w:rtl/>
          <w:lang w:bidi="fa-IR"/>
        </w:rPr>
        <w:t>.</w:t>
      </w:r>
    </w:p>
    <w:p w:rsidR="0014002F" w:rsidRPr="0014002F" w:rsidRDefault="0014002F" w:rsidP="00582D8E">
      <w:pPr>
        <w:widowControl w:val="0"/>
        <w:tabs>
          <w:tab w:val="right" w:pos="7385"/>
        </w:tabs>
        <w:spacing w:line="216" w:lineRule="auto"/>
        <w:ind w:firstLine="227"/>
        <w:jc w:val="lowKashida"/>
        <w:rPr>
          <w:rFonts w:cs="B Lotus" w:hint="cs"/>
          <w:sz w:val="28"/>
          <w:szCs w:val="28"/>
          <w:rtl/>
          <w:lang w:bidi="fa-IR"/>
        </w:rPr>
      </w:pPr>
      <w:r w:rsidRPr="0014002F">
        <w:rPr>
          <w:rFonts w:cs="B Lotus" w:hint="cs"/>
          <w:sz w:val="28"/>
          <w:szCs w:val="28"/>
          <w:rtl/>
          <w:lang w:bidi="fa-IR"/>
        </w:rPr>
        <w:t>«</w:t>
      </w:r>
      <w:r w:rsidRPr="0014002F">
        <w:rPr>
          <w:rFonts w:ascii="Tahoma" w:hAnsi="Tahoma" w:cs="B Lotus"/>
          <w:sz w:val="28"/>
          <w:szCs w:val="28"/>
          <w:rtl/>
        </w:rPr>
        <w:t>پاك و منزه است خدايى كه بنده‏اش را در يك شب، از مسجد الحرام به مسجد الاقصى -كه گرداگردش را پربركت ساخته‏ايم- برد، تا برخى از آيات خود را به او نشان دهيم; چرا كه او شنوا و بيناست</w:t>
      </w:r>
      <w:r w:rsidRPr="0014002F">
        <w:rPr>
          <w:rFonts w:cs="B Lotus" w:hint="cs"/>
          <w:sz w:val="28"/>
          <w:szCs w:val="28"/>
          <w:rtl/>
          <w:lang w:bidi="fa-IR"/>
        </w:rPr>
        <w:t>».</w:t>
      </w:r>
    </w:p>
    <w:p w:rsidR="00262400" w:rsidRPr="00BB33A3" w:rsidRDefault="00262400" w:rsidP="00582D8E">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کتانی ت</w:t>
      </w:r>
      <w:r w:rsidR="000D7BC2">
        <w:rPr>
          <w:rFonts w:ascii="Times New Roman" w:hAnsi="Times New Roman" w:cs="B Lotus" w:hint="cs"/>
          <w:sz w:val="28"/>
          <w:szCs w:val="28"/>
          <w:rtl/>
          <w:lang w:bidi="fa-IR"/>
        </w:rPr>
        <w:t>واتر حدیث اسراء و معراج را ذکر نمو</w:t>
      </w:r>
      <w:r w:rsidRPr="00BB33A3">
        <w:rPr>
          <w:rFonts w:ascii="Times New Roman" w:hAnsi="Times New Roman" w:cs="B Lotus" w:hint="cs"/>
          <w:sz w:val="28"/>
          <w:szCs w:val="28"/>
          <w:rtl/>
          <w:lang w:bidi="fa-IR"/>
        </w:rPr>
        <w:t>ده است و او نیز از حافظ عراقی نقل کرده است</w:t>
      </w:r>
      <w:r w:rsidRPr="00BB33A3">
        <w:rPr>
          <w:rStyle w:val="a7"/>
          <w:rFonts w:cs="B Lotus"/>
          <w:sz w:val="28"/>
          <w:szCs w:val="28"/>
          <w:rtl/>
          <w:lang w:bidi="fa-IR"/>
        </w:rPr>
        <w:footnoteReference w:id="496"/>
      </w:r>
      <w:r w:rsidR="000D7BC2">
        <w:rPr>
          <w:rFonts w:ascii="Times New Roman" w:hAnsi="Times New Roman" w:cs="B Lotus" w:hint="cs"/>
          <w:sz w:val="28"/>
          <w:szCs w:val="28"/>
          <w:rtl/>
          <w:lang w:bidi="fa-IR"/>
        </w:rPr>
        <w:t>.</w:t>
      </w:r>
    </w:p>
    <w:p w:rsidR="00262400" w:rsidRPr="00BB33A3" w:rsidRDefault="00262400" w:rsidP="00B566C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حادثه شکافتن سینه پیامبر</w:t>
      </w:r>
      <w:r w:rsidR="000D7BC2">
        <w:rPr>
          <w:rFonts w:ascii="Times New Roman" w:hAnsi="Times New Roman" w:cs="B Lotus" w:hint="cs"/>
          <w:sz w:val="28"/>
          <w:szCs w:val="28"/>
          <w:rtl/>
          <w:lang w:bidi="fa-IR"/>
        </w:rPr>
        <w:t xml:space="preserve"> </w:t>
      </w:r>
      <w:r w:rsidR="000D7BC2" w:rsidRPr="000D7BC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در احادیث فراوانی وارد شده است از جمله حدیث انس</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صحیح مسلم</w:t>
      </w:r>
      <w:r w:rsidRPr="00BB33A3">
        <w:rPr>
          <w:rStyle w:val="a7"/>
          <w:rFonts w:cs="B Lotus"/>
          <w:sz w:val="28"/>
          <w:szCs w:val="28"/>
          <w:rtl/>
          <w:lang w:bidi="fa-IR"/>
        </w:rPr>
        <w:footnoteReference w:id="497"/>
      </w:r>
      <w:r w:rsidRPr="00BB33A3">
        <w:rPr>
          <w:rFonts w:ascii="Times New Roman" w:hAnsi="Times New Roman" w:cs="B Lotus" w:hint="cs"/>
          <w:sz w:val="28"/>
          <w:szCs w:val="28"/>
          <w:rtl/>
          <w:lang w:bidi="fa-IR"/>
        </w:rPr>
        <w:t>. و در آن ذکر شده است که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رسول خدا با کودکان مشغول بازی بود</w:t>
      </w:r>
      <w:r w:rsidR="008B330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جبرئیل نزد وی آمد او را گرفت و او را مدهوش نمود</w:t>
      </w:r>
      <w:r w:rsidR="008B330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سینه‌اش را شکافت. تواتر این حادثه را ابن حجر، کتانی و قرطبی در الم</w:t>
      </w:r>
      <w:r w:rsidR="00B566CC">
        <w:rPr>
          <w:rFonts w:ascii="Times New Roman" w:hAnsi="Times New Roman" w:cs="B Lotus" w:hint="cs"/>
          <w:sz w:val="28"/>
          <w:szCs w:val="28"/>
          <w:rtl/>
          <w:lang w:bidi="fa-IR"/>
        </w:rPr>
        <w:t>فهم</w:t>
      </w:r>
      <w:r w:rsidRPr="00BB33A3">
        <w:rPr>
          <w:rFonts w:ascii="Times New Roman" w:hAnsi="Times New Roman" w:cs="B Lotus" w:hint="cs"/>
          <w:sz w:val="28"/>
          <w:szCs w:val="28"/>
          <w:rtl/>
          <w:lang w:bidi="fa-IR"/>
        </w:rPr>
        <w:t xml:space="preserve"> ذکر نموده‌اند</w:t>
      </w:r>
      <w:r w:rsidRPr="00BB33A3">
        <w:rPr>
          <w:rStyle w:val="a7"/>
          <w:rFonts w:cs="B Lotus"/>
          <w:sz w:val="28"/>
          <w:szCs w:val="28"/>
          <w:rtl/>
          <w:lang w:bidi="fa-IR"/>
        </w:rPr>
        <w:footnoteReference w:id="498"/>
      </w:r>
      <w:r w:rsidR="00B566C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582D8E" w:rsidRDefault="00262400" w:rsidP="004848E5">
      <w:pPr>
        <w:widowControl w:val="0"/>
        <w:tabs>
          <w:tab w:val="right" w:pos="7385"/>
        </w:tabs>
        <w:spacing w:line="226" w:lineRule="auto"/>
        <w:ind w:firstLine="227"/>
        <w:jc w:val="lowKashida"/>
        <w:rPr>
          <w:rFonts w:cs="B Lotus" w:hint="cs"/>
          <w:spacing w:val="-4"/>
          <w:sz w:val="28"/>
          <w:szCs w:val="32"/>
          <w:rtl/>
          <w:lang w:bidi="fa-IR"/>
        </w:rPr>
      </w:pPr>
      <w:r w:rsidRPr="00582D8E">
        <w:rPr>
          <w:rFonts w:cs="B Lotus" w:hint="cs"/>
          <w:spacing w:val="-4"/>
          <w:sz w:val="28"/>
          <w:szCs w:val="28"/>
          <w:rtl/>
          <w:lang w:bidi="fa-IR"/>
        </w:rPr>
        <w:t xml:space="preserve">و شق القمر، کما اینکه قرآن می‌فرماید: </w:t>
      </w:r>
      <w:r w:rsidR="00C50FED" w:rsidRPr="00582D8E">
        <w:rPr>
          <w:rFonts w:ascii="QCF_BSML" w:eastAsia="Times New Roman" w:hAnsi="QCF_BSML" w:cs="QCF_BSML"/>
          <w:color w:val="000000"/>
          <w:spacing w:val="-4"/>
          <w:sz w:val="28"/>
          <w:szCs w:val="28"/>
          <w:rtl/>
        </w:rPr>
        <w:t>ﮋ</w:t>
      </w:r>
      <w:r w:rsidR="00B566CC" w:rsidRPr="00582D8E">
        <w:rPr>
          <w:rFonts w:ascii="QCF_P528" w:eastAsia="Times New Roman" w:hAnsi="QCF_P528" w:cs="QCF_P528"/>
          <w:color w:val="000000"/>
          <w:spacing w:val="-4"/>
          <w:sz w:val="28"/>
          <w:szCs w:val="28"/>
          <w:rtl/>
        </w:rPr>
        <w:t>ﮬ  ﮭ  ﮮ  ﮯ</w:t>
      </w:r>
      <w:r w:rsidR="00C50FED" w:rsidRPr="00582D8E">
        <w:rPr>
          <w:rFonts w:ascii="QCF_BSML" w:eastAsia="Times New Roman" w:hAnsi="QCF_BSML" w:cs="QCF_BSML"/>
          <w:color w:val="000000"/>
          <w:spacing w:val="-4"/>
          <w:sz w:val="28"/>
          <w:szCs w:val="28"/>
          <w:rtl/>
        </w:rPr>
        <w:t xml:space="preserve"> ﮊ</w:t>
      </w:r>
      <w:r w:rsidR="00C50FED" w:rsidRPr="00582D8E">
        <w:rPr>
          <w:rFonts w:ascii="Arial" w:eastAsia="Times New Roman" w:hAnsi="Arial" w:cs="B Lotus" w:hint="cs"/>
          <w:color w:val="000000"/>
          <w:spacing w:val="-4"/>
          <w:sz w:val="28"/>
          <w:szCs w:val="28"/>
          <w:rtl/>
        </w:rPr>
        <w:t>.</w:t>
      </w:r>
      <w:r w:rsidR="00C50FED" w:rsidRPr="00582D8E">
        <w:rPr>
          <w:rFonts w:cs="B Lotus" w:hint="cs"/>
          <w:spacing w:val="-4"/>
          <w:sz w:val="28"/>
          <w:szCs w:val="28"/>
          <w:rtl/>
          <w:lang w:bidi="fa-IR"/>
        </w:rPr>
        <w:t xml:space="preserve"> </w:t>
      </w:r>
      <w:r w:rsidRPr="00582D8E">
        <w:rPr>
          <w:rFonts w:cs="B Lotus" w:hint="cs"/>
          <w:spacing w:val="-4"/>
          <w:sz w:val="28"/>
          <w:szCs w:val="28"/>
          <w:rtl/>
          <w:lang w:bidi="fa-IR"/>
        </w:rPr>
        <w:t>(</w:t>
      </w:r>
      <w:r w:rsidR="00B566CC" w:rsidRPr="00582D8E">
        <w:rPr>
          <w:rFonts w:cs="B Lotus" w:hint="cs"/>
          <w:spacing w:val="-4"/>
          <w:sz w:val="28"/>
          <w:szCs w:val="28"/>
          <w:rtl/>
          <w:lang w:bidi="fa-IR"/>
        </w:rPr>
        <w:t>ال</w:t>
      </w:r>
      <w:r w:rsidRPr="00582D8E">
        <w:rPr>
          <w:rFonts w:cs="B Lotus" w:hint="cs"/>
          <w:spacing w:val="-4"/>
          <w:sz w:val="28"/>
          <w:szCs w:val="28"/>
          <w:rtl/>
          <w:lang w:bidi="fa-IR"/>
        </w:rPr>
        <w:t>قمر</w:t>
      </w:r>
      <w:r w:rsidR="005129D8" w:rsidRPr="00582D8E">
        <w:rPr>
          <w:rFonts w:cs="B Lotus" w:hint="cs"/>
          <w:spacing w:val="-4"/>
          <w:sz w:val="28"/>
          <w:szCs w:val="28"/>
          <w:rtl/>
          <w:lang w:bidi="fa-IR"/>
        </w:rPr>
        <w:t xml:space="preserve">: </w:t>
      </w:r>
      <w:r w:rsidRPr="00582D8E">
        <w:rPr>
          <w:rFonts w:cs="B Lotus" w:hint="cs"/>
          <w:spacing w:val="-4"/>
          <w:sz w:val="28"/>
          <w:szCs w:val="28"/>
          <w:rtl/>
          <w:lang w:bidi="fa-IR"/>
        </w:rPr>
        <w:t>1)</w:t>
      </w:r>
      <w:r w:rsidR="00B566CC" w:rsidRPr="00582D8E">
        <w:rPr>
          <w:rFonts w:cs="B Lotus" w:hint="cs"/>
          <w:spacing w:val="-4"/>
          <w:sz w:val="28"/>
          <w:szCs w:val="28"/>
          <w:rtl/>
          <w:lang w:bidi="fa-IR"/>
        </w:rPr>
        <w:t>.</w:t>
      </w:r>
      <w:r w:rsidR="00A80951" w:rsidRPr="00582D8E">
        <w:rPr>
          <w:rFonts w:cs="B Lotus" w:hint="cs"/>
          <w:spacing w:val="-4"/>
          <w:sz w:val="28"/>
          <w:szCs w:val="32"/>
          <w:rtl/>
          <w:lang w:bidi="fa-IR"/>
        </w:rPr>
        <w:t xml:space="preserve"> </w:t>
      </w:r>
      <w:r w:rsidR="004848E5" w:rsidRPr="00582D8E">
        <w:rPr>
          <w:rFonts w:cs="B Lotus" w:hint="cs"/>
          <w:spacing w:val="-4"/>
          <w:sz w:val="28"/>
          <w:szCs w:val="28"/>
          <w:rtl/>
          <w:lang w:bidi="fa-IR"/>
        </w:rPr>
        <w:t>«</w:t>
      </w:r>
      <w:r w:rsidR="004848E5" w:rsidRPr="00582D8E">
        <w:rPr>
          <w:rFonts w:ascii="Tahoma" w:hAnsi="Tahoma" w:cs="B Lotus"/>
          <w:spacing w:val="-4"/>
          <w:sz w:val="28"/>
          <w:szCs w:val="28"/>
          <w:rtl/>
        </w:rPr>
        <w:t>قيامت نزديك شد و ماه از هم شكافت!</w:t>
      </w:r>
      <w:r w:rsidR="004848E5" w:rsidRPr="00582D8E">
        <w:rPr>
          <w:rFonts w:ascii="Tahoma" w:hAnsi="Tahoma" w:cs="B Lotus" w:hint="cs"/>
          <w:spacing w:val="-4"/>
          <w:sz w:val="28"/>
          <w:szCs w:val="28"/>
          <w:rtl/>
        </w:rPr>
        <w:t xml:space="preserve"> (مردم مكّه از رسول الله </w:t>
      </w:r>
      <w:r w:rsidR="004848E5" w:rsidRPr="00582D8E">
        <w:rPr>
          <w:rFonts w:cs="CTraditional Arabic" w:hint="cs"/>
          <w:spacing w:val="-4"/>
          <w:sz w:val="28"/>
          <w:szCs w:val="28"/>
          <w:rtl/>
          <w:lang w:bidi="fa-IR"/>
        </w:rPr>
        <w:t>ص</w:t>
      </w:r>
      <w:r w:rsidR="004848E5" w:rsidRPr="00582D8E">
        <w:rPr>
          <w:rFonts w:ascii="Tahoma" w:hAnsi="Tahoma" w:cs="B Lotus" w:hint="cs"/>
          <w:spacing w:val="-4"/>
          <w:sz w:val="28"/>
          <w:szCs w:val="28"/>
          <w:rtl/>
        </w:rPr>
        <w:t xml:space="preserve"> درخواست كردند كه برايشان نشان</w:t>
      </w:r>
      <w:r w:rsidR="004848E5" w:rsidRPr="00582D8E">
        <w:rPr>
          <w:rFonts w:ascii="Tahoma" w:hAnsi="Tahoma" w:cs="B Lotus"/>
          <w:spacing w:val="-4"/>
          <w:sz w:val="28"/>
          <w:szCs w:val="28"/>
          <w:rtl/>
        </w:rPr>
        <w:t>ه‏اى</w:t>
      </w:r>
      <w:r w:rsidR="004848E5" w:rsidRPr="00582D8E">
        <w:rPr>
          <w:rFonts w:ascii="Tahoma" w:hAnsi="Tahoma" w:cs="B Lotus" w:hint="cs"/>
          <w:spacing w:val="-4"/>
          <w:sz w:val="28"/>
          <w:szCs w:val="28"/>
          <w:rtl/>
        </w:rPr>
        <w:t xml:space="preserve"> را بنماياند، پس او </w:t>
      </w:r>
      <w:r w:rsidR="004848E5" w:rsidRPr="00582D8E">
        <w:rPr>
          <w:rFonts w:cs="CTraditional Arabic" w:hint="cs"/>
          <w:spacing w:val="-4"/>
          <w:sz w:val="28"/>
          <w:szCs w:val="28"/>
          <w:rtl/>
          <w:lang w:bidi="fa-IR"/>
        </w:rPr>
        <w:t>ص</w:t>
      </w:r>
      <w:r w:rsidR="004848E5" w:rsidRPr="00582D8E">
        <w:rPr>
          <w:rFonts w:ascii="Tahoma" w:hAnsi="Tahoma" w:cs="B Lotus" w:hint="cs"/>
          <w:spacing w:val="-4"/>
          <w:sz w:val="28"/>
          <w:szCs w:val="28"/>
          <w:rtl/>
        </w:rPr>
        <w:t xml:space="preserve"> ماه را به صورت دو پاره به آنان نماياند تا بدانجا كه كوه حراء در ميان دو پاره ماه واقع شد). بخارى ومسلم</w:t>
      </w:r>
      <w:r w:rsidR="004848E5" w:rsidRPr="00582D8E">
        <w:rPr>
          <w:rFonts w:cs="B Lotus" w:hint="cs"/>
          <w:spacing w:val="-4"/>
          <w:sz w:val="28"/>
          <w:szCs w:val="28"/>
          <w:rtl/>
          <w:lang w:bidi="fa-IR"/>
        </w:rPr>
        <w:t>».</w:t>
      </w:r>
    </w:p>
    <w:p w:rsidR="00262400" w:rsidRPr="00BB33A3" w:rsidRDefault="00262400" w:rsidP="00DC508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قاضی عیاض، ابن عبدالبر، التاج السبکی، ابن حجر عسقلانی، مناوی و کتانی همگی تواتر شق القمر را نقل کرده‌اند</w:t>
      </w:r>
      <w:r w:rsidRPr="00BB33A3">
        <w:rPr>
          <w:rStyle w:val="a7"/>
          <w:rFonts w:cs="B Lotus"/>
          <w:sz w:val="28"/>
          <w:szCs w:val="28"/>
          <w:rtl/>
          <w:lang w:bidi="fa-IR"/>
        </w:rPr>
        <w:footnoteReference w:id="499"/>
      </w:r>
      <w:r w:rsidR="00DC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آنچه کسروی انکار نموده است ثابت است</w:t>
      </w:r>
      <w:r w:rsidR="00DC50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رأی وی در این زمینه از صواب و صحت به دور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6F5DE6" w:rsidRDefault="00262400" w:rsidP="005A5E2F">
      <w:pPr>
        <w:pStyle w:val="2"/>
        <w:widowControl w:val="0"/>
        <w:spacing w:line="226" w:lineRule="auto"/>
        <w:ind w:firstLine="227"/>
        <w:rPr>
          <w:rFonts w:cs="B Lotus" w:hint="cs"/>
          <w:sz w:val="28"/>
          <w:szCs w:val="28"/>
          <w:rtl/>
          <w:lang w:bidi="fa-IR"/>
        </w:rPr>
      </w:pPr>
      <w:r w:rsidRPr="006F5DE6">
        <w:rPr>
          <w:rFonts w:cs="B Lotus" w:hint="cs"/>
          <w:sz w:val="28"/>
          <w:szCs w:val="28"/>
          <w:rtl/>
          <w:lang w:bidi="fa-IR"/>
        </w:rPr>
        <w:t>ششم</w:t>
      </w:r>
      <w:r w:rsidR="005129D8" w:rsidRPr="006F5DE6">
        <w:rPr>
          <w:rFonts w:cs="B Lotus" w:hint="cs"/>
          <w:sz w:val="28"/>
          <w:szCs w:val="28"/>
          <w:rtl/>
          <w:lang w:bidi="fa-IR"/>
        </w:rPr>
        <w:t xml:space="preserve">: </w:t>
      </w:r>
      <w:r w:rsidR="006F5DE6" w:rsidRPr="006F5DE6">
        <w:rPr>
          <w:rFonts w:cs="B Lotus" w:hint="cs"/>
          <w:sz w:val="28"/>
          <w:szCs w:val="28"/>
          <w:rtl/>
          <w:lang w:bidi="fa-IR"/>
        </w:rPr>
        <w:t>انکار استشفاء به قرآن.</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کسروی شفاء جستن به قرآن و دعاء را سرپیچی از خداوند و خروج از امر</w:t>
      </w:r>
      <w:r w:rsidR="006F5DE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وی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داند و به علت انتخاب این سخن می‌گوید: خداوند برای هر دردی درمانی قرار داده است</w:t>
      </w:r>
      <w:r w:rsidR="006F5DE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شفاء از بیماری‌ها را در تداوی مقدر نموده است. </w:t>
      </w:r>
    </w:p>
    <w:p w:rsidR="00262400" w:rsidRPr="00BB33A3" w:rsidRDefault="00262400" w:rsidP="006F5DE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شاید بتوان گفت جنبه عقل گرائی کسروی او را به این سو سوق داده تا به انکار آنچه در کتاب و سنت و حتی در تجربه ثابت شده است بپردازد</w:t>
      </w:r>
      <w:r w:rsidRPr="00BB33A3">
        <w:rPr>
          <w:rStyle w:val="a7"/>
          <w:rFonts w:cs="B Lotus"/>
          <w:sz w:val="28"/>
          <w:szCs w:val="28"/>
          <w:rtl/>
          <w:lang w:bidi="fa-IR"/>
        </w:rPr>
        <w:footnoteReference w:id="500"/>
      </w:r>
      <w:r w:rsidR="006F5DE6">
        <w:rPr>
          <w:rFonts w:ascii="Times New Roman" w:hAnsi="Times New Roman" w:cs="B Lotus" w:hint="cs"/>
          <w:sz w:val="28"/>
          <w:szCs w:val="28"/>
          <w:rtl/>
          <w:lang w:bidi="fa-IR"/>
        </w:rPr>
        <w:t>.</w:t>
      </w:r>
    </w:p>
    <w:p w:rsidR="00262400" w:rsidRDefault="00262400" w:rsidP="00C50FED">
      <w:pPr>
        <w:pStyle w:val="StyleComplexBLotus12ptJustifiedFirstline05cmCharCharCharCharCharCharCharCharChar"/>
        <w:widowControl w:val="0"/>
        <w:spacing w:line="226" w:lineRule="auto"/>
        <w:ind w:firstLine="227"/>
        <w:rPr>
          <w:rFonts w:ascii="Times New Roman" w:hAnsi="Times New Roman" w:cs="B Lotus" w:hint="cs"/>
          <w:szCs w:val="32"/>
          <w:rtl/>
          <w:lang w:bidi="fa-IR"/>
        </w:rPr>
      </w:pPr>
      <w:r w:rsidRPr="00BB33A3">
        <w:rPr>
          <w:rFonts w:ascii="Times New Roman" w:hAnsi="Times New Roman" w:cs="B Lotus" w:hint="cs"/>
          <w:sz w:val="28"/>
          <w:szCs w:val="28"/>
          <w:rtl/>
          <w:lang w:bidi="fa-IR"/>
        </w:rPr>
        <w:t>و خداوند می‌فرمای</w:t>
      </w:r>
      <w:r w:rsidRPr="00F32AA2">
        <w:rPr>
          <w:rFonts w:ascii="Times New Roman" w:hAnsi="Times New Roman" w:cs="B Lotus" w:hint="cs"/>
          <w:sz w:val="28"/>
          <w:szCs w:val="28"/>
          <w:rtl/>
          <w:lang w:bidi="fa-IR"/>
        </w:rPr>
        <w:t>د:</w:t>
      </w:r>
      <w:r w:rsidR="00F32AA2" w:rsidRPr="00F32AA2">
        <w:rPr>
          <w:rFonts w:ascii="Times New Roman" w:hAnsi="Times New Roman" w:cs="B Lotus" w:hint="cs"/>
          <w:sz w:val="28"/>
          <w:szCs w:val="28"/>
          <w:rtl/>
          <w:lang w:bidi="fa-IR"/>
        </w:rPr>
        <w:t xml:space="preserve"> </w:t>
      </w:r>
      <w:r w:rsidR="00C50FED" w:rsidRPr="00E14EAD">
        <w:rPr>
          <w:rFonts w:ascii="QCF_BSML" w:eastAsia="Times New Roman" w:hAnsi="QCF_BSML" w:cs="QCF_BSML"/>
          <w:color w:val="000000"/>
          <w:spacing w:val="-6"/>
          <w:sz w:val="28"/>
          <w:szCs w:val="28"/>
          <w:rtl/>
        </w:rPr>
        <w:t>ﮋ</w:t>
      </w:r>
      <w:r w:rsidR="00F32AA2" w:rsidRPr="00F32AA2">
        <w:rPr>
          <w:rFonts w:ascii="QCF_P290" w:eastAsia="Times New Roman" w:hAnsi="QCF_P290" w:cs="QCF_P290"/>
          <w:color w:val="000000"/>
          <w:sz w:val="28"/>
          <w:szCs w:val="28"/>
          <w:rtl/>
        </w:rPr>
        <w:t>ﮤ  ﮥ  ﮦ  ﮧ  ﮨ  ﮩ   ﮪ  ﮫﮬ  ﮭ  ﮮ  ﮯ  ﮰ    ﮱ</w:t>
      </w:r>
      <w:r w:rsidR="00C50FED" w:rsidRPr="00C50FED">
        <w:rPr>
          <w:rFonts w:ascii="QCF_BSML" w:eastAsia="Times New Roman" w:hAnsi="QCF_BSML" w:cs="QCF_BSML"/>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w:t>
      </w:r>
      <w:r w:rsidRPr="00F32AA2">
        <w:rPr>
          <w:rFonts w:ascii="Times New Roman" w:hAnsi="Times New Roman" w:cs="B Lotus" w:hint="cs"/>
          <w:sz w:val="28"/>
          <w:szCs w:val="28"/>
          <w:rtl/>
          <w:lang w:bidi="fa-IR"/>
        </w:rPr>
        <w:t>(ا</w:t>
      </w:r>
      <w:r w:rsidR="00F32AA2" w:rsidRPr="00F32AA2">
        <w:rPr>
          <w:rFonts w:ascii="Times New Roman" w:hAnsi="Times New Roman" w:cs="B Lotus" w:hint="cs"/>
          <w:sz w:val="28"/>
          <w:szCs w:val="28"/>
          <w:rtl/>
          <w:lang w:bidi="fa-IR"/>
        </w:rPr>
        <w:t>لإ</w:t>
      </w:r>
      <w:r w:rsidRPr="00F32AA2">
        <w:rPr>
          <w:rFonts w:ascii="Times New Roman" w:hAnsi="Times New Roman" w:cs="B Lotus" w:hint="cs"/>
          <w:sz w:val="28"/>
          <w:szCs w:val="28"/>
          <w:rtl/>
          <w:lang w:bidi="fa-IR"/>
        </w:rPr>
        <w:t>سراء</w:t>
      </w:r>
      <w:r w:rsidR="005129D8" w:rsidRPr="00F32AA2">
        <w:rPr>
          <w:rFonts w:ascii="Times New Roman" w:hAnsi="Times New Roman" w:cs="B Lotus" w:hint="cs"/>
          <w:sz w:val="28"/>
          <w:szCs w:val="28"/>
          <w:rtl/>
          <w:lang w:bidi="fa-IR"/>
        </w:rPr>
        <w:t xml:space="preserve">: </w:t>
      </w:r>
      <w:r w:rsidRPr="00F32AA2">
        <w:rPr>
          <w:rFonts w:ascii="Times New Roman" w:hAnsi="Times New Roman" w:cs="B Lotus" w:hint="cs"/>
          <w:sz w:val="28"/>
          <w:szCs w:val="28"/>
          <w:rtl/>
          <w:lang w:bidi="fa-IR"/>
        </w:rPr>
        <w:t>82).</w:t>
      </w:r>
    </w:p>
    <w:p w:rsidR="008C2C79" w:rsidRPr="001E288B" w:rsidRDefault="001E288B" w:rsidP="00C50FE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1E288B">
        <w:rPr>
          <w:rFonts w:ascii="Times New Roman" w:hAnsi="Times New Roman" w:cs="B Lotus" w:hint="cs"/>
          <w:sz w:val="28"/>
          <w:szCs w:val="28"/>
          <w:rtl/>
          <w:lang w:bidi="fa-IR"/>
        </w:rPr>
        <w:t>«</w:t>
      </w:r>
      <w:r w:rsidRPr="001E288B">
        <w:rPr>
          <w:rFonts w:ascii="Tahoma" w:hAnsi="Tahoma" w:cs="B Lotus"/>
          <w:sz w:val="28"/>
          <w:szCs w:val="28"/>
          <w:rtl/>
        </w:rPr>
        <w:t>و از قرآن، آنچه شفا و رحمت است براى مؤمنان، نازل مى‏كنيم; و ستمگران را جز خسران (و زيان) نمى‏افزايد</w:t>
      </w:r>
      <w:r w:rsidRPr="001E288B">
        <w:rPr>
          <w:rFonts w:ascii="Times New Roman" w:hAnsi="Times New Roman" w:cs="B Lotus" w:hint="cs"/>
          <w:sz w:val="28"/>
          <w:szCs w:val="28"/>
          <w:rtl/>
          <w:lang w:bidi="fa-IR"/>
        </w:rPr>
        <w:t>».</w:t>
      </w:r>
    </w:p>
    <w:p w:rsidR="00262400" w:rsidRPr="00BB33A3" w:rsidRDefault="00262400" w:rsidP="00F32AA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پیامبر</w:t>
      </w:r>
      <w:r w:rsidR="00F32AA2">
        <w:rPr>
          <w:rFonts w:ascii="Times New Roman" w:hAnsi="Times New Roman" w:cs="B Lotus" w:hint="cs"/>
          <w:sz w:val="28"/>
          <w:szCs w:val="28"/>
          <w:rtl/>
          <w:lang w:bidi="fa-IR"/>
        </w:rPr>
        <w:t xml:space="preserve"> </w:t>
      </w:r>
      <w:r w:rsidR="00F32AA2" w:rsidRPr="00F32AA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در احادیث فراوانی امت خویش را از استشفاء با دعاهای قرآنی تعلیم داده است</w:t>
      </w:r>
      <w:r w:rsidR="00582D8E" w:rsidRPr="00BB33A3">
        <w:rPr>
          <w:rStyle w:val="a7"/>
          <w:rFonts w:cs="B Lotus"/>
          <w:sz w:val="28"/>
          <w:szCs w:val="28"/>
          <w:rtl/>
          <w:lang w:bidi="fa-IR"/>
        </w:rPr>
        <w:footnoteReference w:id="501"/>
      </w:r>
      <w:r w:rsidRPr="00BB33A3">
        <w:rPr>
          <w:rFonts w:ascii="Times New Roman" w:hAnsi="Times New Roman" w:cs="B Lotus" w:hint="cs"/>
          <w:sz w:val="28"/>
          <w:szCs w:val="28"/>
          <w:rtl/>
          <w:lang w:bidi="fa-IR"/>
        </w:rPr>
        <w:t xml:space="preserve">. </w:t>
      </w:r>
    </w:p>
    <w:p w:rsidR="00262400" w:rsidRPr="00BB33A3" w:rsidRDefault="00262400" w:rsidP="00F32AA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کسروی خواسته است که بیان نماید که اسلام به اتخاذ اسباب [برای انجام امور] اهمیت داده است، ولیکن در ماده غرق شده است و فراموش نموده است که بزرگترین اسباب استشفاء با دعاء و تلاوت قرآن و روی</w:t>
      </w:r>
      <w:r w:rsidRPr="00BB33A3">
        <w:rPr>
          <w:rFonts w:ascii="Times New Roman" w:hAnsi="Times New Roman" w:cs="B Lotus" w:hint="eastAsia"/>
          <w:sz w:val="28"/>
          <w:szCs w:val="28"/>
          <w:rtl/>
          <w:lang w:bidi="fa-IR"/>
        </w:rPr>
        <w:t>‌آوری</w:t>
      </w:r>
      <w:r w:rsidRPr="00BB33A3">
        <w:rPr>
          <w:rFonts w:ascii="Times New Roman" w:hAnsi="Times New Roman" w:cs="B Lotus" w:hint="cs"/>
          <w:sz w:val="28"/>
          <w:szCs w:val="28"/>
          <w:rtl/>
          <w:lang w:bidi="fa-IR"/>
        </w:rPr>
        <w:t xml:space="preserve"> به خداوند است. </w:t>
      </w:r>
    </w:p>
    <w:p w:rsidR="00F32AA2" w:rsidRPr="008D24EA" w:rsidRDefault="00262400" w:rsidP="00F32AA2">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8D24EA">
        <w:rPr>
          <w:rFonts w:cs="B Lotus" w:hint="cs"/>
          <w:sz w:val="28"/>
          <w:szCs w:val="28"/>
          <w:rtl/>
          <w:lang w:bidi="fa-IR"/>
        </w:rPr>
        <w:t xml:space="preserve">و در پایان آنچه ذکر شد بارزترین انتقادهای وارده بر احمد کسروی است، و آن اشتباهاتی است که کسروی در آن واقع شده است، اما از لحاظ </w:t>
      </w:r>
      <w:r w:rsidR="00F32AA2" w:rsidRPr="008D24EA">
        <w:rPr>
          <w:rFonts w:cs="B Lotus" w:hint="cs"/>
          <w:sz w:val="28"/>
          <w:szCs w:val="28"/>
          <w:rtl/>
          <w:lang w:bidi="fa-IR"/>
        </w:rPr>
        <w:t>كمى</w:t>
      </w:r>
      <w:r w:rsidRPr="008D24EA">
        <w:rPr>
          <w:rFonts w:cs="B Lotus" w:hint="cs"/>
          <w:sz w:val="28"/>
          <w:szCs w:val="28"/>
          <w:rtl/>
          <w:lang w:bidi="fa-IR"/>
        </w:rPr>
        <w:t xml:space="preserve"> علم یا از جهت تکیه بر عقل در دفاع از اسلام هر اهل انصاف دفاع او در راه نابودی خرافات و غلوی که عامل عقب‌ماندگی مسلمانان است ارج می‌نهد</w:t>
      </w:r>
      <w:r w:rsidR="00F32AA2" w:rsidRPr="008D24EA">
        <w:rPr>
          <w:rFonts w:cs="B Lotus" w:hint="cs"/>
          <w:sz w:val="28"/>
          <w:szCs w:val="28"/>
          <w:rtl/>
          <w:lang w:bidi="fa-IR"/>
        </w:rPr>
        <w:t>،</w:t>
      </w:r>
      <w:r w:rsidRPr="008D24EA">
        <w:rPr>
          <w:rFonts w:cs="B Lotus" w:hint="cs"/>
          <w:sz w:val="28"/>
          <w:szCs w:val="28"/>
          <w:rtl/>
          <w:lang w:bidi="fa-IR"/>
        </w:rPr>
        <w:t xml:space="preserve"> ولیکن به این معنی نیست که از اینگونه اشتباهات چشم پوشی نمائیم، و شاید گستردگی خرافات و غلو و نبود کتاب‌های تحقیقی در مذهب امامیه او را به نظری اشتباه در ارائه درمان سوق داده است، به هر صورت تلاش کسروی تجربه‌ای است </w:t>
      </w:r>
      <w:r w:rsidR="00F32AA2" w:rsidRPr="008D24EA">
        <w:rPr>
          <w:rFonts w:cs="B Lotus" w:hint="cs"/>
          <w:sz w:val="28"/>
          <w:szCs w:val="28"/>
          <w:rtl/>
          <w:lang w:bidi="fa-IR"/>
        </w:rPr>
        <w:t xml:space="preserve">كه </w:t>
      </w:r>
      <w:r w:rsidRPr="008D24EA">
        <w:rPr>
          <w:rFonts w:cs="B Lotus" w:hint="cs"/>
          <w:sz w:val="28"/>
          <w:szCs w:val="28"/>
          <w:rtl/>
          <w:lang w:bidi="fa-IR"/>
        </w:rPr>
        <w:t>می‌بایست به آن توجه کرد</w:t>
      </w:r>
      <w:r w:rsidR="00F32AA2" w:rsidRPr="008D24EA">
        <w:rPr>
          <w:rFonts w:cs="B Lotus" w:hint="cs"/>
          <w:sz w:val="28"/>
          <w:szCs w:val="28"/>
          <w:rtl/>
          <w:lang w:bidi="fa-IR"/>
        </w:rPr>
        <w:t>،</w:t>
      </w:r>
      <w:r w:rsidRPr="008D24EA">
        <w:rPr>
          <w:rFonts w:cs="B Lotus" w:hint="cs"/>
          <w:sz w:val="28"/>
          <w:szCs w:val="28"/>
          <w:rtl/>
          <w:lang w:bidi="fa-IR"/>
        </w:rPr>
        <w:t xml:space="preserve"> زیرا حیات و تلاش‌های وی بیانگر حقایقی است که مهمترین آن اینکه مردم هر چند در محدوده‌ای</w:t>
      </w:r>
      <w:r w:rsidR="00F32AA2" w:rsidRPr="008D24EA">
        <w:rPr>
          <w:rFonts w:cs="B Lotus" w:hint="cs"/>
          <w:sz w:val="28"/>
          <w:szCs w:val="28"/>
          <w:rtl/>
          <w:lang w:bidi="fa-IR"/>
        </w:rPr>
        <w:t xml:space="preserve"> خرافات و غلو گرفتار شده باشند،</w:t>
      </w:r>
      <w:r w:rsidRPr="008D24EA">
        <w:rPr>
          <w:rFonts w:cs="B Lotus" w:hint="cs"/>
          <w:sz w:val="28"/>
          <w:szCs w:val="28"/>
          <w:rtl/>
          <w:lang w:bidi="fa-IR"/>
        </w:rPr>
        <w:t xml:space="preserve"> ر‌هایافتن از آن غیر ممکن نیست، و همچنین انکار برخی متواترات و امور شرعی به وسیله کسروی امری است که برخی از تلاشگران </w:t>
      </w:r>
      <w:r w:rsidR="00F32AA2" w:rsidRPr="008D24EA">
        <w:rPr>
          <w:rFonts w:cs="B Lotus" w:hint="cs"/>
          <w:sz w:val="28"/>
          <w:szCs w:val="28"/>
          <w:rtl/>
          <w:lang w:bidi="fa-IR"/>
        </w:rPr>
        <w:t xml:space="preserve">و </w:t>
      </w:r>
      <w:r w:rsidRPr="008D24EA">
        <w:rPr>
          <w:rFonts w:cs="B Lotus" w:hint="cs"/>
          <w:sz w:val="28"/>
          <w:szCs w:val="28"/>
          <w:rtl/>
          <w:lang w:bidi="fa-IR"/>
        </w:rPr>
        <w:t>اصلاح‌طلب به آن گرفتار می‌شوند</w:t>
      </w:r>
      <w:r w:rsidR="00F32AA2" w:rsidRPr="008D24EA">
        <w:rPr>
          <w:rFonts w:cs="B Lotus" w:hint="cs"/>
          <w:sz w:val="28"/>
          <w:szCs w:val="28"/>
          <w:rtl/>
          <w:lang w:bidi="fa-IR"/>
        </w:rPr>
        <w:t>،</w:t>
      </w:r>
      <w:r w:rsidRPr="008D24EA">
        <w:rPr>
          <w:rFonts w:cs="B Lotus" w:hint="cs"/>
          <w:sz w:val="28"/>
          <w:szCs w:val="28"/>
          <w:rtl/>
          <w:lang w:bidi="fa-IR"/>
        </w:rPr>
        <w:t xml:space="preserve"> و به برخی مفردات شرعی مختلط با خرافات تمایل می‌یابند که خود بیانگر نیاز به علم مبتنی بر اصول درست می‌باشد که (با کمال تأسف) کسروی از آن کم بهره است.</w:t>
      </w:r>
    </w:p>
    <w:p w:rsidR="00F32AA2" w:rsidRDefault="00F32AA2" w:rsidP="00582D8E">
      <w:pPr>
        <w:pStyle w:val="StyleComplexBLotus12ptJustifiedFirstline05cmCharCharCharCharCharCharCharCharChar"/>
        <w:widowControl w:val="0"/>
        <w:spacing w:line="226" w:lineRule="auto"/>
        <w:ind w:firstLine="227"/>
        <w:rPr>
          <w:rFonts w:cs="B Jadid" w:hint="cs"/>
          <w:b/>
          <w:bCs/>
          <w:sz w:val="48"/>
          <w:szCs w:val="48"/>
          <w:rtl/>
          <w:lang w:bidi="fa-IR"/>
        </w:rPr>
      </w:pPr>
      <w:r>
        <w:rPr>
          <w:rFonts w:ascii="Times New Roman" w:hAnsi="Times New Roman" w:cs="B Lotus"/>
          <w:sz w:val="28"/>
          <w:szCs w:val="28"/>
          <w:rtl/>
          <w:lang w:bidi="fa-IR"/>
        </w:rPr>
        <w:br w:type="page"/>
      </w:r>
    </w:p>
    <w:p w:rsidR="00F32AA2" w:rsidRDefault="00F32AA2" w:rsidP="00F32AA2">
      <w:pPr>
        <w:pStyle w:val="StyleComplexBLotus12ptJustifiedFirstline05cmCharCharCharCharCharCharCharCharChar"/>
        <w:widowControl w:val="0"/>
        <w:spacing w:line="226" w:lineRule="auto"/>
        <w:ind w:firstLine="227"/>
        <w:rPr>
          <w:rFonts w:cs="B Jadid" w:hint="cs"/>
          <w:b/>
          <w:bCs/>
          <w:sz w:val="48"/>
          <w:szCs w:val="48"/>
          <w:rtl/>
          <w:lang w:bidi="fa-IR"/>
        </w:rPr>
      </w:pPr>
    </w:p>
    <w:p w:rsidR="00F32AA2" w:rsidRDefault="00F32AA2" w:rsidP="00F32AA2">
      <w:pPr>
        <w:pStyle w:val="StyleComplexBLotus12ptJustifiedFirstline05cmCharCharCharCharCharCharCharCharChar"/>
        <w:widowControl w:val="0"/>
        <w:spacing w:line="226" w:lineRule="auto"/>
        <w:ind w:firstLine="227"/>
        <w:rPr>
          <w:rFonts w:cs="B Jadid" w:hint="cs"/>
          <w:b/>
          <w:bCs/>
          <w:sz w:val="48"/>
          <w:szCs w:val="48"/>
          <w:rtl/>
          <w:lang w:bidi="fa-IR"/>
        </w:rPr>
      </w:pPr>
    </w:p>
    <w:p w:rsidR="00F32AA2" w:rsidRDefault="00F32AA2" w:rsidP="00F32AA2">
      <w:pPr>
        <w:pStyle w:val="StyleComplexBLotus12ptJustifiedFirstline05cmCharCharCharCharCharCharCharCharChar"/>
        <w:widowControl w:val="0"/>
        <w:spacing w:line="226" w:lineRule="auto"/>
        <w:ind w:firstLine="227"/>
        <w:rPr>
          <w:rFonts w:cs="B Jadid" w:hint="cs"/>
          <w:b/>
          <w:bCs/>
          <w:sz w:val="48"/>
          <w:szCs w:val="48"/>
          <w:rtl/>
          <w:lang w:bidi="fa-IR"/>
        </w:rPr>
      </w:pPr>
    </w:p>
    <w:p w:rsidR="00F32AA2" w:rsidRDefault="00F32AA2" w:rsidP="00F32AA2">
      <w:pPr>
        <w:pStyle w:val="StyleComplexBLotus12ptJustifiedFirstline05cmCharCharCharCharCharCharCharCharChar"/>
        <w:widowControl w:val="0"/>
        <w:spacing w:line="226" w:lineRule="auto"/>
        <w:ind w:firstLine="227"/>
        <w:rPr>
          <w:rFonts w:cs="B Jadid" w:hint="cs"/>
          <w:b/>
          <w:bCs/>
          <w:sz w:val="48"/>
          <w:szCs w:val="48"/>
          <w:rtl/>
          <w:lang w:bidi="fa-IR"/>
        </w:rPr>
      </w:pPr>
    </w:p>
    <w:p w:rsidR="00C122DB" w:rsidRPr="0001101B" w:rsidRDefault="00C122DB" w:rsidP="00C37508">
      <w:pPr>
        <w:pStyle w:val="StyleComplexBLotus12ptJustifiedFirstline05cmCharCharCharCharCharCharCharCharChar"/>
        <w:widowControl w:val="0"/>
        <w:spacing w:line="226" w:lineRule="auto"/>
        <w:ind w:firstLine="227"/>
        <w:jc w:val="center"/>
        <w:rPr>
          <w:rFonts w:cs="B Jadid" w:hint="cs"/>
          <w:sz w:val="48"/>
          <w:szCs w:val="48"/>
          <w:rtl/>
          <w:lang w:bidi="fa-IR"/>
        </w:rPr>
      </w:pPr>
      <w:r w:rsidRPr="0001101B">
        <w:rPr>
          <w:rFonts w:cs="B Jadid" w:hint="cs"/>
          <w:sz w:val="48"/>
          <w:szCs w:val="48"/>
          <w:rtl/>
          <w:lang w:bidi="fa-IR"/>
        </w:rPr>
        <w:t>فصل سوم :</w:t>
      </w:r>
    </w:p>
    <w:p w:rsidR="00C122DB" w:rsidRPr="0001101B" w:rsidRDefault="00C122DB" w:rsidP="005A5E2F">
      <w:pPr>
        <w:pStyle w:val="StyleComplexBLotus12ptJustifiedFirstline05cmCharCharCharCharCharChar"/>
        <w:spacing w:line="226" w:lineRule="auto"/>
        <w:ind w:firstLine="0"/>
        <w:jc w:val="center"/>
        <w:rPr>
          <w:rFonts w:ascii="Times New Roman" w:hAnsi="Times New Roman" w:cs="B Jadid" w:hint="cs"/>
          <w:sz w:val="28"/>
          <w:szCs w:val="28"/>
          <w:rtl/>
          <w:lang w:bidi="fa-IR"/>
        </w:rPr>
      </w:pPr>
    </w:p>
    <w:p w:rsidR="00C122DB" w:rsidRPr="0001101B" w:rsidRDefault="00C122DB" w:rsidP="005A5E2F">
      <w:pPr>
        <w:spacing w:line="226" w:lineRule="auto"/>
        <w:jc w:val="center"/>
        <w:rPr>
          <w:rFonts w:cs="B Jadid"/>
        </w:rPr>
      </w:pPr>
      <w:r w:rsidRPr="0001101B">
        <w:rPr>
          <w:rFonts w:cs="B Jadid" w:hint="cs"/>
          <w:sz w:val="56"/>
          <w:szCs w:val="56"/>
          <w:rtl/>
          <w:lang w:bidi="fa-IR"/>
        </w:rPr>
        <w:t>محمد یاسری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انگیزه اصلی رفتنم به حوزه علمیه شریف طلب علم و نیز دفاع از مذهب امامیه اثنا عشری بود در برابر انتقاداتی که خصوصا از طرف مسلمانان مذاهب دیگر متوجه آن می‌شد</w:t>
      </w:r>
      <w:r w:rsidR="00AC197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مهمترین انتقاداتی که مذهب ما با آن مواجه بود غلو در مورد ائمه اهل بیت و بارگاه‌های آنها بود. این تهمت مرا آزار می‌داد مخصوصاً چون می‌شنیدم کسانی این انتقادات را به مذهب ما وارد ساخته و برای آن به دلایلی از واقعیت موجود استشهاد می‌نمودند.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jc w:val="right"/>
        <w:rPr>
          <w:rFonts w:ascii="Times New Roman" w:hAnsi="Times New Roman" w:cs="B Lotus" w:hint="cs"/>
          <w:b/>
          <w:bCs/>
          <w:sz w:val="28"/>
          <w:szCs w:val="28"/>
          <w:rtl/>
          <w:lang w:bidi="fa-IR"/>
        </w:rPr>
      </w:pPr>
      <w:r w:rsidRPr="00BB33A3">
        <w:rPr>
          <w:rFonts w:ascii="Times New Roman" w:hAnsi="Times New Roman" w:cs="B Lotus" w:hint="cs"/>
          <w:b/>
          <w:bCs/>
          <w:sz w:val="28"/>
          <w:szCs w:val="28"/>
          <w:rtl/>
          <w:lang w:bidi="fa-IR"/>
        </w:rPr>
        <w:t>«یاسری»</w:t>
      </w:r>
    </w:p>
    <w:p w:rsidR="00262400" w:rsidRPr="00885852" w:rsidRDefault="00885852" w:rsidP="005A5E2F">
      <w:pPr>
        <w:pStyle w:val="StyleComplexBLotus12ptJustifiedFirstline05cmCharCharCharCharCharCharCharCharChar"/>
        <w:widowControl w:val="0"/>
        <w:spacing w:line="226" w:lineRule="auto"/>
        <w:ind w:firstLine="227"/>
        <w:jc w:val="center"/>
        <w:rPr>
          <w:rFonts w:ascii="Times New Roman" w:hAnsi="Times New Roman" w:cs="B Jadid" w:hint="cs"/>
          <w:b/>
          <w:bCs/>
          <w:sz w:val="28"/>
          <w:szCs w:val="28"/>
          <w:rtl/>
          <w:lang w:bidi="fa-IR"/>
        </w:rPr>
      </w:pPr>
      <w:r>
        <w:rPr>
          <w:rFonts w:ascii="Times New Roman" w:hAnsi="Times New Roman" w:cs="B Lotus"/>
          <w:sz w:val="28"/>
          <w:szCs w:val="28"/>
          <w:rtl/>
          <w:lang w:bidi="fa-IR"/>
        </w:rPr>
        <w:br w:type="page"/>
      </w:r>
      <w:r w:rsidR="00262400" w:rsidRPr="00885852">
        <w:rPr>
          <w:rFonts w:ascii="Times New Roman" w:hAnsi="Times New Roman" w:cs="B Jadid" w:hint="cs"/>
          <w:b/>
          <w:bCs/>
          <w:sz w:val="28"/>
          <w:szCs w:val="28"/>
          <w:rtl/>
          <w:lang w:bidi="fa-IR"/>
        </w:rPr>
        <w:t>مبحث اول:</w:t>
      </w:r>
    </w:p>
    <w:p w:rsidR="00262400" w:rsidRPr="00885852" w:rsidRDefault="00B474B5" w:rsidP="00B474B5">
      <w:pPr>
        <w:pStyle w:val="StyleComplexBLotus12ptJustifiedFirstline05cmCharCharCharCharCharCharCharCharChar"/>
        <w:widowControl w:val="0"/>
        <w:spacing w:line="226" w:lineRule="auto"/>
        <w:ind w:firstLine="227"/>
        <w:jc w:val="lowKashida"/>
        <w:rPr>
          <w:rFonts w:ascii="Times New Roman" w:hAnsi="Times New Roman" w:cs="B Jadid" w:hint="cs"/>
          <w:b/>
          <w:bCs/>
          <w:sz w:val="28"/>
          <w:szCs w:val="28"/>
          <w:rtl/>
          <w:lang w:bidi="fa-IR"/>
        </w:rPr>
      </w:pPr>
      <w:r>
        <w:rPr>
          <w:rFonts w:ascii="Times New Roman" w:hAnsi="Times New Roman" w:cs="B Jadid" w:hint="cs"/>
          <w:b/>
          <w:bCs/>
          <w:sz w:val="28"/>
          <w:szCs w:val="28"/>
          <w:rtl/>
          <w:lang w:bidi="fa-IR"/>
        </w:rPr>
        <w:t>زندگينامه</w:t>
      </w:r>
      <w:r w:rsidR="003D05F1" w:rsidRPr="00BB33A3">
        <w:rPr>
          <w:rStyle w:val="a7"/>
          <w:rFonts w:cs="B Lotus"/>
          <w:sz w:val="28"/>
          <w:szCs w:val="28"/>
          <w:rtl/>
          <w:lang w:bidi="fa-IR"/>
        </w:rPr>
        <w:footnoteReference w:id="502"/>
      </w:r>
      <w:r w:rsidR="003D05F1">
        <w:rPr>
          <w:rFonts w:ascii="Times New Roman" w:hAnsi="Times New Roman" w:cs="B Jadid" w:hint="cs"/>
          <w:b/>
          <w:bCs/>
          <w:sz w:val="28"/>
          <w:szCs w:val="28"/>
          <w:rtl/>
          <w:lang w:bidi="fa-IR"/>
        </w:rPr>
        <w:t>.</w:t>
      </w:r>
    </w:p>
    <w:p w:rsidR="00262400" w:rsidRPr="00EA183E" w:rsidRDefault="00262400" w:rsidP="005A5E2F">
      <w:pPr>
        <w:pStyle w:val="StyleComplexBLotus12ptJustifiedFirstline05cmCharCharCharCharCharCharCharCharChar"/>
        <w:widowControl w:val="0"/>
        <w:spacing w:line="226" w:lineRule="auto"/>
        <w:ind w:firstLine="227"/>
        <w:rPr>
          <w:rFonts w:ascii="Times New Roman" w:hAnsi="Times New Roman" w:cs="B Jadid" w:hint="cs"/>
          <w:sz w:val="20"/>
          <w:szCs w:val="20"/>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اسم و نسب</w:t>
      </w:r>
      <w:r w:rsidR="00885852">
        <w:rPr>
          <w:rFonts w:cs="B Lotus" w:hint="cs"/>
          <w:rtl/>
          <w:lang w:bidi="fa-IR"/>
        </w:rPr>
        <w:t>:</w:t>
      </w:r>
      <w:r w:rsidRPr="00BB33A3">
        <w:rPr>
          <w:rFonts w:cs="B Lotus" w:hint="cs"/>
          <w:rtl/>
          <w:lang w:bidi="fa-IR"/>
        </w:rPr>
        <w:t xml:space="preserve"> </w:t>
      </w:r>
    </w:p>
    <w:p w:rsidR="00262400" w:rsidRPr="00BB33A3" w:rsidRDefault="00262400" w:rsidP="003D05F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 محمد بن اسکندر یاسری پدرش ملقب به سید کاظم از خانواده یاسری‌های معروفی است که نسبشان به تبار علوی برمی‌گردد</w:t>
      </w:r>
      <w:r w:rsidR="00FE70F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FE70FE" w:rsidP="005A5E2F">
      <w:pPr>
        <w:pStyle w:val="1"/>
        <w:widowControl w:val="0"/>
        <w:spacing w:line="226" w:lineRule="auto"/>
        <w:ind w:firstLine="227"/>
        <w:rPr>
          <w:rFonts w:cs="B Lotus" w:hint="cs"/>
          <w:rtl/>
          <w:lang w:bidi="fa-IR"/>
        </w:rPr>
      </w:pPr>
      <w:r>
        <w:rPr>
          <w:rFonts w:cs="B Lotus" w:hint="cs"/>
          <w:rtl/>
          <w:lang w:bidi="fa-IR"/>
        </w:rPr>
        <w:t>تولد و حیات علمی او: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در اواخر شصت میلادی گذشته در شهر حله به دنیا آمد و در آنجا پرورش یافت</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 شهر گرچه از شهرهای مقدس شیعیان نیست ولیکن از مهمترین شهرهای است که در نشر تشیع میان قبایل جنوب نقش بزرگی داشته است. </w:t>
      </w:r>
    </w:p>
    <w:p w:rsidR="00262400" w:rsidRPr="00BB33A3" w:rsidRDefault="00262400" w:rsidP="008C630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پدرش سید اسکندر یاسری در شهر حله معروف بود و میان مردم از احترام خاصی برخوردار بود. و شیعیان برای چشم زخم و </w:t>
      </w:r>
      <w:r w:rsidR="008C6302">
        <w:rPr>
          <w:rFonts w:ascii="Times New Roman" w:hAnsi="Times New Roman" w:cs="B Lotus" w:hint="eastAsia"/>
          <w:sz w:val="28"/>
          <w:szCs w:val="28"/>
          <w:rtl/>
          <w:lang w:bidi="fa-IR"/>
        </w:rPr>
        <w:t>گ</w:t>
      </w:r>
      <w:r w:rsidRPr="00BB33A3">
        <w:rPr>
          <w:rFonts w:ascii="Times New Roman" w:hAnsi="Times New Roman" w:cs="B Lotus" w:hint="cs"/>
          <w:sz w:val="28"/>
          <w:szCs w:val="28"/>
          <w:rtl/>
          <w:lang w:bidi="fa-IR"/>
        </w:rPr>
        <w:t>شودن مشکلات و شفای بیماران که امری معمول و شایع میان عراقی‌ها و بزرگان هاشمی بود</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نزد او می‌رفتند</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به تحصیل علوم جدید پرداخت و در یکی از رشته‌های مهندسی فارغ التحصیل شد</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سپس در کار ساخت ادوات جنگی به کار پرداخت</w:t>
      </w:r>
      <w:r w:rsidRPr="00BB33A3">
        <w:rPr>
          <w:rStyle w:val="a7"/>
          <w:rFonts w:cs="B Lotus"/>
          <w:sz w:val="28"/>
          <w:szCs w:val="28"/>
          <w:rtl/>
          <w:lang w:bidi="fa-IR"/>
        </w:rPr>
        <w:footnoteReference w:id="503"/>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8C630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چند سالی در حوزه علمیه به تحصیل پرداخت و در محضر [بزرگانی] همچون سید حسین بحر العلوم</w:t>
      </w:r>
      <w:r w:rsidR="00EA183E" w:rsidRPr="00BB33A3">
        <w:rPr>
          <w:rStyle w:val="a7"/>
          <w:rFonts w:cs="B Lotus"/>
          <w:sz w:val="28"/>
          <w:szCs w:val="28"/>
          <w:rtl/>
          <w:lang w:bidi="fa-IR"/>
        </w:rPr>
        <w:footnoteReference w:id="504"/>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جناب شیخ بشیر پاکستانی</w:t>
      </w:r>
      <w:r w:rsidR="00EA183E" w:rsidRPr="00BB33A3">
        <w:rPr>
          <w:rStyle w:val="a7"/>
          <w:rFonts w:cs="B Lotus"/>
          <w:sz w:val="28"/>
          <w:szCs w:val="28"/>
          <w:rtl/>
          <w:lang w:bidi="fa-IR"/>
        </w:rPr>
        <w:footnoteReference w:id="505"/>
      </w:r>
      <w:r w:rsidRPr="00BB33A3">
        <w:rPr>
          <w:rFonts w:ascii="Times New Roman" w:hAnsi="Times New Roman" w:cs="B Lotus" w:hint="cs"/>
          <w:sz w:val="28"/>
          <w:szCs w:val="28"/>
          <w:rtl/>
          <w:lang w:bidi="fa-IR"/>
        </w:rPr>
        <w:t>، و جناب شیخ غروی و جناب آیت بروجردی</w:t>
      </w:r>
      <w:r w:rsidR="00EA183E" w:rsidRPr="00BB33A3">
        <w:rPr>
          <w:rStyle w:val="a7"/>
          <w:rFonts w:cs="B Lotus"/>
          <w:sz w:val="28"/>
          <w:szCs w:val="28"/>
          <w:rtl/>
          <w:lang w:bidi="fa-IR"/>
        </w:rPr>
        <w:footnoteReference w:id="506"/>
      </w:r>
      <w:r w:rsidRPr="00BB33A3">
        <w:rPr>
          <w:rFonts w:ascii="Times New Roman" w:hAnsi="Times New Roman" w:cs="B Lotus" w:hint="cs"/>
          <w:sz w:val="28"/>
          <w:szCs w:val="28"/>
          <w:rtl/>
          <w:lang w:bidi="fa-IR"/>
        </w:rPr>
        <w:t xml:space="preserve">، </w:t>
      </w:r>
      <w:r w:rsidR="00EA183E" w:rsidRPr="00BB33A3">
        <w:rPr>
          <w:rStyle w:val="a7"/>
          <w:rFonts w:cs="B Lotus"/>
          <w:sz w:val="28"/>
          <w:szCs w:val="28"/>
          <w:rtl/>
          <w:lang w:bidi="fa-IR"/>
        </w:rPr>
        <w:footnoteReference w:id="507"/>
      </w:r>
      <w:r w:rsidRPr="00BB33A3">
        <w:rPr>
          <w:rFonts w:ascii="Times New Roman" w:hAnsi="Times New Roman" w:cs="B Lotus" w:hint="cs"/>
          <w:sz w:val="28"/>
          <w:szCs w:val="28"/>
          <w:rtl/>
          <w:lang w:bidi="fa-IR"/>
        </w:rPr>
        <w:t>حضور یافت، لازم به ذکر است که یاسری در حوزه‌ علمیه چندان به تحصیل علم نپرداخت</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بیش از چند سالی در حوزه دوام نیاورد</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نمی‌توان اندیش</w:t>
      </w:r>
      <w:r w:rsidR="008C6302">
        <w:rPr>
          <w:rFonts w:ascii="Times New Roman" w:hAnsi="Times New Roman" w:cs="B Lotus" w:hint="cs"/>
          <w:sz w:val="28"/>
          <w:szCs w:val="28"/>
          <w:rtl/>
          <w:lang w:bidi="fa-IR"/>
        </w:rPr>
        <w:t>ه‌های او را به عنوان عالمی شیعه،</w:t>
      </w:r>
      <w:r w:rsidRPr="00BB33A3">
        <w:rPr>
          <w:rFonts w:ascii="Times New Roman" w:hAnsi="Times New Roman" w:cs="B Lotus" w:hint="cs"/>
          <w:sz w:val="28"/>
          <w:szCs w:val="28"/>
          <w:rtl/>
          <w:lang w:bidi="fa-IR"/>
        </w:rPr>
        <w:t xml:space="preserve"> و یا حتی به عنوان طلبه‌ای در میان شیعه  بررسی نمائیم</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به عنوان یک فرهنگ دوست و روشنفکر دینی به وی می‌پردازیم که علاه به دین و اخلاص دوستی نسبت به آل بیت او را به فراگرفتن فقه جعفری کشانده است</w:t>
      </w:r>
      <w:r w:rsidR="008C630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خود به تحقیق بررسی حق پرداخته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تألیفات او</w:t>
      </w:r>
      <w:r w:rsidR="00E4545B">
        <w:rPr>
          <w:rFonts w:cs="B Lotus" w:hint="cs"/>
          <w:rtl/>
          <w:lang w:bidi="fa-IR"/>
        </w:rPr>
        <w:t>:</w:t>
      </w:r>
      <w:r w:rsidRPr="00BB33A3">
        <w:rPr>
          <w:rFonts w:cs="B Lotus" w:hint="cs"/>
          <w:rtl/>
          <w:lang w:bidi="fa-IR"/>
        </w:rPr>
        <w:t xml:space="preserve"> </w:t>
      </w:r>
    </w:p>
    <w:p w:rsidR="00262400" w:rsidRPr="00BB33A3" w:rsidRDefault="00262400" w:rsidP="00B3116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1- مذهبنا الامامی الاثنی عشری بین منهج الائمه والغلو.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2- المنهاج او المرجعیه القرآنیه. </w:t>
      </w:r>
    </w:p>
    <w:p w:rsidR="00262400" w:rsidRPr="00BB33A3" w:rsidRDefault="00262400" w:rsidP="00B3116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القرآن وعلماء اصول ومراجع الشیعه.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وفات او</w:t>
      </w:r>
      <w:r w:rsidR="00A33E30">
        <w:rPr>
          <w:rFonts w:cs="B Lotus" w:hint="cs"/>
          <w:rtl/>
          <w:lang w:bidi="fa-IR"/>
        </w:rPr>
        <w:t>:</w:t>
      </w:r>
      <w:r w:rsidRPr="00BB33A3">
        <w:rPr>
          <w:rFonts w:cs="B Lotus" w:hint="cs"/>
          <w:rtl/>
          <w:lang w:bidi="fa-IR"/>
        </w:rPr>
        <w:t xml:space="preserve"> </w:t>
      </w:r>
    </w:p>
    <w:p w:rsidR="00262400" w:rsidRPr="00BB33A3" w:rsidRDefault="00262400" w:rsidP="00A33E30">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 xml:space="preserve">بعد از اینکه یاسری در زمینه ارشاد اطرافیان به فعالیت پرداخت در معرض فشارها و آزارهای زیادی قرار گرفت و بسیار احتیاط می‌کرد حتی اینکه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علت ترس از ترور شدن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در اتاقی که پنجره داشت نمی‌خوابید، و بدون سلاح به جای نمی‌رفت و بلاخره هنگام برگشتن از نماز صبح در ماشین دامادش توسط برخی متعصبین سه نفر به وی شلیک نمودند و مورد سو و قصد قرار گرفت و فوراً از</w:t>
      </w:r>
      <w:r w:rsidR="00EA183E">
        <w:rPr>
          <w:rFonts w:ascii="Times New Roman" w:hAnsi="Times New Roman" w:cs="B Lotus" w:hint="cs"/>
          <w:sz w:val="28"/>
          <w:szCs w:val="28"/>
          <w:rtl/>
          <w:lang w:bidi="fa-IR"/>
        </w:rPr>
        <w:t xml:space="preserve"> دنیا </w:t>
      </w:r>
      <w:r w:rsidRPr="00BB33A3">
        <w:rPr>
          <w:rFonts w:ascii="Times New Roman" w:hAnsi="Times New Roman" w:cs="B Lotus" w:hint="cs"/>
          <w:sz w:val="28"/>
          <w:szCs w:val="28"/>
          <w:rtl/>
          <w:lang w:bidi="fa-IR"/>
        </w:rPr>
        <w:t xml:space="preserve">رفت. </w:t>
      </w:r>
    </w:p>
    <w:p w:rsidR="00262400" w:rsidRPr="006D3E71" w:rsidRDefault="006D3E71" w:rsidP="00EA183E">
      <w:pPr>
        <w:pStyle w:val="StyleComplexBLotus12ptJustifiedFirstline05cmCharCharCharCharCharCharCharCharChar"/>
        <w:widowControl w:val="0"/>
        <w:spacing w:line="226" w:lineRule="auto"/>
        <w:ind w:firstLine="227"/>
        <w:jc w:val="center"/>
        <w:rPr>
          <w:rFonts w:ascii="Times New Roman" w:hAnsi="Times New Roman" w:cs="B Jadid" w:hint="cs"/>
          <w:sz w:val="28"/>
          <w:szCs w:val="28"/>
          <w:rtl/>
          <w:lang w:bidi="fa-IR"/>
        </w:rPr>
      </w:pPr>
      <w:r>
        <w:rPr>
          <w:rFonts w:ascii="Times New Roman" w:hAnsi="Times New Roman" w:cs="B Lotus"/>
          <w:sz w:val="28"/>
          <w:szCs w:val="28"/>
          <w:lang w:bidi="fa-IR"/>
        </w:rPr>
        <w:br w:type="page"/>
      </w:r>
      <w:r w:rsidR="00262400" w:rsidRPr="006D3E71">
        <w:rPr>
          <w:rFonts w:ascii="Times New Roman" w:hAnsi="Times New Roman" w:cs="B Jadid" w:hint="cs"/>
          <w:sz w:val="28"/>
          <w:szCs w:val="28"/>
          <w:rtl/>
          <w:lang w:bidi="fa-IR"/>
        </w:rPr>
        <w:t>مبحث دوم:</w:t>
      </w:r>
    </w:p>
    <w:p w:rsidR="00262400" w:rsidRPr="006D3E71" w:rsidRDefault="00262400" w:rsidP="006D3E71">
      <w:pPr>
        <w:pStyle w:val="StyleComplexBLotus12ptJustifiedFirstline05cmCharCharCharCharCharCharCharCharChar"/>
        <w:widowControl w:val="0"/>
        <w:spacing w:line="226" w:lineRule="auto"/>
        <w:ind w:firstLine="227"/>
        <w:jc w:val="lowKashida"/>
        <w:rPr>
          <w:rFonts w:ascii="Times New Roman" w:hAnsi="Times New Roman" w:cs="B Jadid" w:hint="cs"/>
          <w:sz w:val="28"/>
          <w:szCs w:val="28"/>
          <w:rtl/>
          <w:lang w:bidi="fa-IR"/>
        </w:rPr>
      </w:pPr>
      <w:r w:rsidRPr="006D3E71">
        <w:rPr>
          <w:rFonts w:ascii="Times New Roman" w:hAnsi="Times New Roman" w:cs="B Jadid" w:hint="cs"/>
          <w:sz w:val="28"/>
          <w:szCs w:val="28"/>
          <w:rtl/>
          <w:lang w:bidi="fa-IR"/>
        </w:rPr>
        <w:t>تحول [فکری] یاسری</w:t>
      </w:r>
      <w:r w:rsidR="006D3E71">
        <w:rPr>
          <w:rFonts w:ascii="Times New Roman" w:hAnsi="Times New Roman" w:cs="B Jadid"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محمد یاسری از ابتدای حیات خویش بسان یک فرد عامی شیعی و یا عالمی شیعی به ائمه اهل بیت عشق و محبت می‌ورزید. </w:t>
      </w:r>
    </w:p>
    <w:p w:rsidR="00262400" w:rsidRPr="00BB33A3" w:rsidRDefault="00262400" w:rsidP="006D3E7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با وجود اینکه سال‌های اندکی در حوزه علمیه درس خوانده بود و امام جمعه و به تدریس هم می‌پرداخت</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 او بدون قصد مخالفت با کسی به برخی از اعتقادات که غلوگرایان مذهب امامیه به آن معتقد بودند اعتقاد نداشت، ولیکن همچون بسیاری از مردم از علمای مذهب تقلید می‌کرد و با اعتقاد توأم با حسن ظن اینکه این علما با منبع اهل بیت مبتنی بر قرآن کریم و سنت صحیح مخالفت نمی‌نمایند. </w:t>
      </w:r>
    </w:p>
    <w:p w:rsidR="00262400" w:rsidRPr="00BB33A3" w:rsidRDefault="00262400" w:rsidP="00BC3B3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 ملاقات یاسری با مردی به نام محمد پسر حجی کریم مرحله جدیدی از زندگی یاسری به شمار می‌آید</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دلیل اهمیت آن [آنچنانکه خود نقل کرده] آن را کاملا نقل می‌نمایم. </w:t>
      </w:r>
    </w:p>
    <w:p w:rsidR="00262400" w:rsidRPr="00BB33A3" w:rsidRDefault="00262400" w:rsidP="00AF055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ابتدای نوشتن این مطلب [یعنی کتاب</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القرآن وعلماء اصول ومراجع شیعه امامیه اثناعشری]</w:t>
      </w:r>
      <w:r w:rsidR="00EA183E" w:rsidRPr="00EA183E">
        <w:rPr>
          <w:rStyle w:val="a7"/>
          <w:rFonts w:cs="B Lotus"/>
          <w:sz w:val="28"/>
          <w:szCs w:val="28"/>
          <w:rtl/>
          <w:lang w:bidi="fa-IR"/>
        </w:rPr>
        <w:t xml:space="preserve"> </w:t>
      </w:r>
      <w:r w:rsidR="00EA183E" w:rsidRPr="00BB33A3">
        <w:rPr>
          <w:rStyle w:val="a7"/>
          <w:rFonts w:cs="B Lotus"/>
          <w:sz w:val="28"/>
          <w:szCs w:val="28"/>
          <w:rtl/>
          <w:lang w:bidi="fa-IR"/>
        </w:rPr>
        <w:footnoteReference w:id="508"/>
      </w:r>
      <w:r w:rsidRPr="00BB33A3">
        <w:rPr>
          <w:rFonts w:ascii="Times New Roman" w:hAnsi="Times New Roman" w:cs="B Lotus" w:hint="cs"/>
          <w:sz w:val="28"/>
          <w:szCs w:val="28"/>
          <w:rtl/>
          <w:lang w:bidi="fa-IR"/>
        </w:rPr>
        <w:t xml:space="preserve"> از طریق شرکت در کنفرانس اسلامی در بغداد بود که با دوستی قدیمی از اهل سنت بر خورد کردم</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او ابتداء سلام کرد و گفت:</w:t>
      </w:r>
      <w:r w:rsidR="006D3E7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حال سید یاسری چطور است؟ گفتم الحمد</w:t>
      </w:r>
      <w:r w:rsidR="004D718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لله خوبم آیا مرا می‌شناسی؟ گفت:</w:t>
      </w:r>
      <w:r w:rsidR="006D3E7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آیا شما سید محمد پسر سید کاظم</w:t>
      </w:r>
      <w:r w:rsidR="00EA183E" w:rsidRPr="00BB33A3">
        <w:rPr>
          <w:rStyle w:val="a7"/>
          <w:rFonts w:cs="B Lotus"/>
          <w:sz w:val="28"/>
          <w:szCs w:val="28"/>
          <w:rtl/>
          <w:lang w:bidi="fa-IR"/>
        </w:rPr>
        <w:footnoteReference w:id="509"/>
      </w:r>
      <w:r w:rsidRPr="00BB33A3">
        <w:rPr>
          <w:rFonts w:ascii="Times New Roman" w:hAnsi="Times New Roman" w:cs="B Lotus" w:hint="cs"/>
          <w:sz w:val="28"/>
          <w:szCs w:val="28"/>
          <w:rtl/>
          <w:lang w:bidi="fa-IR"/>
        </w:rPr>
        <w:t xml:space="preserve"> در محله الزهرا در نجف نیستید؟ گفتم آری</w:t>
      </w:r>
      <w:r w:rsidR="006D3E71">
        <w:rPr>
          <w:rFonts w:ascii="Times New Roman" w:hAnsi="Times New Roman" w:cs="B Lotus" w:hint="cs"/>
          <w:sz w:val="28"/>
          <w:szCs w:val="28"/>
          <w:rtl/>
          <w:lang w:bidi="fa-IR"/>
        </w:rPr>
        <w:t>،</w:t>
      </w:r>
      <w:r w:rsidR="00BC3B32">
        <w:rPr>
          <w:rFonts w:ascii="Times New Roman" w:hAnsi="Times New Roman" w:cs="B Lotus" w:hint="cs"/>
          <w:sz w:val="28"/>
          <w:szCs w:val="28"/>
          <w:rtl/>
          <w:lang w:bidi="fa-IR"/>
        </w:rPr>
        <w:t xml:space="preserve"> ولیکن شما؟ گفت من محمد پسر ح</w:t>
      </w:r>
      <w:r w:rsidRPr="00BB33A3">
        <w:rPr>
          <w:rFonts w:ascii="Times New Roman" w:hAnsi="Times New Roman" w:cs="B Lotus" w:hint="cs"/>
          <w:sz w:val="28"/>
          <w:szCs w:val="28"/>
          <w:rtl/>
          <w:lang w:bidi="fa-IR"/>
        </w:rPr>
        <w:t>ج</w:t>
      </w:r>
      <w:r w:rsidR="00BC3B32">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کریم همسایه شما در منطقه (سال 1975) می‌باشم</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او را شناختم و او را بوسیدم و از حال خود و خانواده‌اش سؤال کردم گفت: من مدرس هستم و می</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بینم که شما عمامه پوشیده‌اید؟ گفتم من درس حوزوی خوانده‌ام و اکنون امام مسجد جامع و به طلاب تدریس می‌نمایم</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چند بار در کنفرانس با وی برخورد کردم سپس مرا به خانه‌اش در شهرک صدام در بغداد دعوت نمود. و چون از وضعیت کنونی امت اسلامی و مسلمانان سخن می‌گفت بسیار نگران و ناراحت بود، هدف و آرزوی بزرگی که اتحاد امت اسلامی باشد در سر می‌پروراند، به من گفت:</w:t>
      </w:r>
      <w:r w:rsidR="006D3E7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چقدر غمگین و ناراحتم از اینکه می‌بینم مسلمانان و خصوصاً در عراق به سبب تأثیر دشمنان اسلام متفرق گشته‌اند</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چرا علمای دینی مسلمانان ابتدا و در عراق و سپس در سطح گسترده‌تر برای تقرب میان دیدگاه‌ها و اتحاد مسلمانان گام اولیه را بر نمی‌دارند؟ گفت سخت‌ترین مطلب را پیشنهاد دادید؟ گفتم چرا؟ گفت:</w:t>
      </w:r>
      <w:r w:rsidR="006D3E7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عامل آن علمای مراجع شما می‌باشند که مذهب شما را ساخته و پرداخته‌اند</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 اتهام باطلی است علماء و مراجع ما بر روایات ائمه اهل بیت و با شروط اسناد خاصی بر آنان تکیه می‌نمایند. گفت: اگر شروط صحت روایتی از علی، حسن، حسین، باقر و سایر ائمه کامل فراهم شده باشد ما نیز آن را پذیرفته و به آن عمل می‌نمائیم</w:t>
      </w:r>
      <w:r w:rsidR="006D3E71">
        <w:rPr>
          <w:rFonts w:ascii="Times New Roman" w:hAnsi="Times New Roman" w:cs="B Lotus" w:hint="cs"/>
          <w:sz w:val="28"/>
          <w:szCs w:val="28"/>
          <w:rtl/>
          <w:lang w:bidi="fa-IR"/>
        </w:rPr>
        <w:t>.</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ولیکن این روایات دروغ و با کذب و بهتان به امام علی و اولاد او نسبت داده شده‌اند</w:t>
      </w:r>
      <w:r w:rsidR="006D3E7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دلیل بر دروغین بودن آن هم مخالفت آن روایات با کتاب و سنت و اصول دین اسلام است. و کسانی که آن را اخراج و روایت نموده کسانی بوده‌اند که به کتاب خدا و سنت پیامبر</w:t>
      </w:r>
      <w:r w:rsidR="006D3E71">
        <w:rPr>
          <w:rFonts w:ascii="Times New Roman" w:hAnsi="Times New Roman" w:cs="B Lotus" w:hint="cs"/>
          <w:sz w:val="28"/>
          <w:szCs w:val="28"/>
          <w:rtl/>
          <w:lang w:bidi="fa-IR"/>
        </w:rPr>
        <w:t xml:space="preserve"> </w:t>
      </w:r>
      <w:r w:rsidR="006D3E71" w:rsidRPr="006D3E71">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صحابه کرام از مهاجرین و انصار و حتی به امام علی</w:t>
      </w:r>
      <w:r w:rsidR="002E6787">
        <w:rPr>
          <w:rFonts w:ascii="Times New Roman" w:hAnsi="Times New Roman" w:cs="B Lotus" w:hint="cs"/>
          <w:sz w:val="28"/>
          <w:szCs w:val="28"/>
          <w:rtl/>
          <w:lang w:bidi="fa-IR"/>
        </w:rPr>
        <w:t xml:space="preserve"> </w:t>
      </w:r>
      <w:r w:rsidR="002E6787" w:rsidRPr="002E6787">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افترا نموده‌اند</w:t>
      </w:r>
      <w:r w:rsidR="002E67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مراجع عقائد عبدالله بن سبأ یهودی را تلفیق و غلو را نیز به آن افزودند و به امام علی و اولاد وی منتسب ساخته‌اند</w:t>
      </w:r>
      <w:r w:rsidR="002E6787">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ائمه از آن بری و ما </w:t>
      </w:r>
      <w:r w:rsidR="002E6787">
        <w:rPr>
          <w:rFonts w:ascii="Times New Roman" w:hAnsi="Times New Roman" w:cs="B Lotus" w:hint="cs"/>
          <w:sz w:val="28"/>
          <w:szCs w:val="28"/>
          <w:rtl/>
          <w:lang w:bidi="fa-IR"/>
        </w:rPr>
        <w:t>بطور كامل</w:t>
      </w:r>
      <w:r w:rsidRPr="00BB33A3">
        <w:rPr>
          <w:rFonts w:ascii="Times New Roman" w:hAnsi="Times New Roman" w:cs="B Lotus" w:hint="cs"/>
          <w:sz w:val="28"/>
          <w:szCs w:val="28"/>
          <w:rtl/>
          <w:lang w:bidi="fa-IR"/>
        </w:rPr>
        <w:t xml:space="preserve"> امام علی و اولاد او را از آن مبرّا می‌نمائیم، برای تسکین هیجانش به وی گفتم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کس بخواهد بر عقیده هر گروه شناخت یابد می‌بایست به کتاب‌های منبع و اصول معتمد حدیث و تفسیر آن گروه مراجعه نماید تا در حکم انصاف نموده و در نتیجه‌گیری از جاده عدل خروج ننماید</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محور عقائد آن فرقه بر اینگونه کتاب‌ها و آثار است، لذا بر شما لازم است که در بررسی منابع کتاب و مراجع قابل اعتماد از قبیل تفسیر و حدیث با اسنادشان از ائمه طاهرین نزد ما شیعیان دوازده امامی دقت کنید، زیرا ما جز گفتار معصومین موجود در این کتاب‌ها را نمی‌پذیریم، به من گفت:</w:t>
      </w:r>
      <w:r w:rsidR="00AF055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آیا شما این منابع و اصول معتمد خود را مطالعه نموده‌اید؟ و از عدم وجود افترا به کتاب و سنت رسول خدا و پیروان و شاگردان و یاران مهاجر و انصار وی اطمینان یافته‌اید؟ به او گفتم حقیقتاً خیر</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تحقیق می‌نمایم و به شما ثابت خواهم کرد که سخت در اشتباهی و دلیلی برای اثبات گفته خود نمی‌یابی، و در اصول و منابع ما افترای بر خدا و رسول و صحابه او وجود ندارد</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نتیجه تحقیق را به تو هدیه خواهم نمود. گفت حاضرم</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همینطور به دور از تعصب و جانبداری و به قصد وصول به حقیقت تحقیق خود را با جدیّت و تلاش آغاز نمودم. </w:t>
      </w:r>
    </w:p>
    <w:p w:rsidR="00262400" w:rsidRPr="00BB33A3" w:rsidRDefault="00262400" w:rsidP="00E6224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در شب آن روز که با خود پیمان بستم که با صدق و اخلاص کار را شروع نمایم در خواب جد [بزرگوارم]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دیدم دست راستش را روی سرم می‌گذاشت و نور بزرگی در برابرم می‌درخشید</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شدت شادی از خواب بیدار شدم و با شادی و سرور کار </w:t>
      </w:r>
      <w:r w:rsidR="00AF0556">
        <w:rPr>
          <w:rFonts w:ascii="Times New Roman" w:hAnsi="Times New Roman" w:cs="B Lotus" w:hint="cs"/>
          <w:sz w:val="28"/>
          <w:szCs w:val="28"/>
          <w:rtl/>
          <w:lang w:bidi="fa-IR"/>
        </w:rPr>
        <w:t>را</w:t>
      </w:r>
      <w:r w:rsidRPr="00BB33A3">
        <w:rPr>
          <w:rFonts w:ascii="Times New Roman" w:hAnsi="Times New Roman" w:cs="B Lotus" w:hint="cs"/>
          <w:sz w:val="28"/>
          <w:szCs w:val="28"/>
          <w:rtl/>
          <w:lang w:bidi="fa-IR"/>
        </w:rPr>
        <w:t xml:space="preserve"> آغاز نمودم</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قبل از هر چیزی به جمع‌آوری مصادر و منابع اصول قابل اعتماد در تفسیر و حدیث پرداختم</w:t>
      </w:r>
      <w:r w:rsidR="00AF055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الحمد</w:t>
      </w:r>
      <w:r w:rsidR="007111C3">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لله این منابع در کتابخانه سید حکیم</w:t>
      </w:r>
      <w:r w:rsidR="00E6224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قدس سره</w:t>
      </w:r>
      <w:r w:rsidR="00E6224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یافت می‌شد</w:t>
      </w:r>
      <w:r w:rsidRPr="00BB33A3">
        <w:rPr>
          <w:rStyle w:val="a7"/>
          <w:rFonts w:cs="B Lotus"/>
          <w:sz w:val="28"/>
          <w:szCs w:val="28"/>
          <w:rtl/>
          <w:lang w:bidi="fa-IR"/>
        </w:rPr>
        <w:footnoteReference w:id="510"/>
      </w:r>
      <w:r w:rsidR="00E6224F">
        <w:rPr>
          <w:rFonts w:ascii="Times New Roman" w:hAnsi="Times New Roman" w:cs="B Lotus" w:hint="cs"/>
          <w:sz w:val="28"/>
          <w:szCs w:val="28"/>
          <w:rtl/>
          <w:lang w:bidi="fa-IR"/>
        </w:rPr>
        <w:t>.</w:t>
      </w:r>
    </w:p>
    <w:p w:rsidR="00262400" w:rsidRPr="00BB33A3" w:rsidRDefault="00262400" w:rsidP="00BC3B3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میان آنچه یاسری ذکر کرده است می‌توان عوامل سوق وی به مرحله جدید را در دو مسأله برشمرد</w:t>
      </w:r>
      <w:r w:rsidR="00BC3B3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w:t>
      </w:r>
    </w:p>
    <w:p w:rsidR="00262400" w:rsidRPr="00BB33A3" w:rsidRDefault="00BC3B32" w:rsidP="00BC3B3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اولا: به گفتگویش با پسر حجى کریم.</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دوما:</w:t>
      </w:r>
      <w:r w:rsidR="00BC3B3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رؤیت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خواب] </w:t>
      </w:r>
      <w:r w:rsidR="00BC3B3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حقیقتاً موضع‌گیری که یاسری ذکر کرده است شامل اموری است که باید مورد دقت و تأمل قرار گیرد. </w:t>
      </w:r>
    </w:p>
    <w:p w:rsidR="00262400" w:rsidRPr="00BB33A3" w:rsidRDefault="00262400" w:rsidP="005539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گفتگوی مستقیم میان یاسری (شیعی) و پسر حج</w:t>
      </w:r>
      <w:r w:rsidR="0055392F">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کریم (سنی)</w:t>
      </w:r>
      <w:r w:rsidR="0055392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گفتگو تعرض شخصیت در آن نیست</w:t>
      </w:r>
      <w:r w:rsidR="006C501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مهمانی و احترام است. </w:t>
      </w:r>
    </w:p>
    <w:p w:rsidR="00262400" w:rsidRPr="00BB33A3" w:rsidRDefault="00262400" w:rsidP="006C5015">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آرزوی رسیدن به وحدت مسلمانان نقطه برخورد میان یاسری و ابن حج</w:t>
      </w:r>
      <w:r w:rsidR="006C5015">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کریم سنی است</w:t>
      </w:r>
      <w:r w:rsidR="006C501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یاسری او را چنین توصیف می‌نماید که هدف و آرزوی بزرگی که همان وحدت امت اسلامی است</w:t>
      </w:r>
      <w:r w:rsidR="006C5015">
        <w:rPr>
          <w:rFonts w:ascii="Times New Roman" w:hAnsi="Times New Roman" w:cs="B Lotus" w:hint="cs"/>
          <w:sz w:val="28"/>
          <w:szCs w:val="28"/>
          <w:rtl/>
          <w:lang w:bidi="fa-IR"/>
        </w:rPr>
        <w:t>،</w:t>
      </w:r>
      <w:r w:rsidR="008502A0">
        <w:rPr>
          <w:rFonts w:ascii="Times New Roman" w:hAnsi="Times New Roman" w:cs="B Lotus" w:hint="cs"/>
          <w:sz w:val="28"/>
          <w:szCs w:val="28"/>
          <w:rtl/>
          <w:lang w:bidi="fa-IR"/>
        </w:rPr>
        <w:t xml:space="preserve"> در سر می‌پروراند.</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و یاسری (شیعی) همچنانکه خود می‌گوید: و این [وحدت م</w:t>
      </w:r>
      <w:r w:rsidR="00A70169">
        <w:rPr>
          <w:rFonts w:ascii="Times New Roman" w:hAnsi="Times New Roman" w:cs="B Lotus" w:hint="cs"/>
          <w:sz w:val="28"/>
          <w:szCs w:val="28"/>
          <w:rtl/>
          <w:lang w:bidi="fa-IR"/>
        </w:rPr>
        <w:t>سلمانان] بزرگترین آرزوی من بود.</w:t>
      </w:r>
    </w:p>
    <w:p w:rsidR="00262400" w:rsidRPr="00BB33A3" w:rsidRDefault="00EA183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و هدف این دو گفتگو میان افراد امت و رسیدن به نتیجه مط</w:t>
      </w:r>
      <w:r w:rsidR="003D076D">
        <w:rPr>
          <w:rFonts w:ascii="Times New Roman" w:hAnsi="Times New Roman" w:cs="B Lotus" w:hint="cs"/>
          <w:sz w:val="28"/>
          <w:szCs w:val="28"/>
          <w:rtl/>
          <w:lang w:bidi="fa-IR"/>
        </w:rPr>
        <w:t>لوب خصوصاً با دیگر گروه‌ها است.</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یاسری گرچه با حوزه علمیه مراوده داشته و در محیطی متدین شیعی زندگی می‌</w:t>
      </w:r>
      <w:r w:rsidR="00FC6EB1">
        <w:rPr>
          <w:rFonts w:ascii="Times New Roman" w:hAnsi="Times New Roman" w:cs="B Lotus" w:hint="cs"/>
          <w:sz w:val="28"/>
          <w:szCs w:val="28"/>
          <w:rtl/>
          <w:lang w:bidi="fa-IR"/>
        </w:rPr>
        <w:t>نماید، ولی ندانسته است مذهب شیعه</w:t>
      </w:r>
      <w:r w:rsidRPr="00BB33A3">
        <w:rPr>
          <w:rFonts w:ascii="Times New Roman" w:hAnsi="Times New Roman" w:cs="B Lotus" w:hint="cs"/>
          <w:sz w:val="28"/>
          <w:szCs w:val="28"/>
          <w:rtl/>
          <w:lang w:bidi="fa-IR"/>
        </w:rPr>
        <w:t xml:space="preserve"> با قرآن و توحید مخالف است</w:t>
      </w:r>
      <w:r w:rsidR="00FC6EB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اینکه صحابه را تکفیر می‌نماید. </w:t>
      </w:r>
    </w:p>
    <w:p w:rsidR="00724F8D" w:rsidRDefault="00262400" w:rsidP="00FC6EB1">
      <w:pPr>
        <w:pStyle w:val="StyleComplexBLotus12ptJustifiedFirstline05cmCharCharCharCharCharCharCharCharChar"/>
        <w:widowControl w:val="0"/>
        <w:spacing w:line="226" w:lineRule="auto"/>
        <w:ind w:firstLine="227"/>
        <w:rPr>
          <w:rFonts w:ascii="Times New Roman" w:hAnsi="Times New Roman" w:cs="B Lotus"/>
          <w:sz w:val="28"/>
          <w:szCs w:val="28"/>
          <w:lang w:bidi="fa-IR"/>
        </w:rPr>
      </w:pPr>
      <w:r w:rsidRPr="00BB33A3">
        <w:rPr>
          <w:rFonts w:ascii="Times New Roman" w:hAnsi="Times New Roman" w:cs="B Lotus" w:hint="cs"/>
          <w:sz w:val="28"/>
          <w:szCs w:val="28"/>
          <w:rtl/>
          <w:lang w:bidi="fa-IR"/>
        </w:rPr>
        <w:t>و چنانچه یاسری را نمونه‌ای کورکورانه</w:t>
      </w:r>
      <w:r w:rsidR="00FC6EB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همچنانکه در اصطلاح آماری چنین است</w:t>
      </w:r>
      <w:r w:rsidR="00FC6EB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به شمار آوریم در نتیجه طیف اندک یا فراوانی از این نوع در جامعه شیعه  یافت می‌شوند</w:t>
      </w:r>
      <w:r w:rsidR="00FC6EB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[خود] بیانگر اشتباه کسانی است که این حکم را بر تمام شیعه  تعمیم می‌دهد. </w:t>
      </w:r>
    </w:p>
    <w:p w:rsidR="00262400" w:rsidRDefault="00724F8D" w:rsidP="00C50FED">
      <w:pPr>
        <w:pStyle w:val="StyleComplexBLotus12ptJustifiedFirstline05cmCharCharCharCharCharCharCharCharChar"/>
        <w:widowControl w:val="0"/>
        <w:spacing w:line="226" w:lineRule="auto"/>
        <w:ind w:firstLine="227"/>
        <w:jc w:val="center"/>
        <w:rPr>
          <w:rFonts w:ascii="Times New Roman" w:hAnsi="Times New Roman" w:cs="B Jadid" w:hint="cs"/>
          <w:b/>
          <w:bCs/>
          <w:sz w:val="28"/>
          <w:szCs w:val="28"/>
          <w:rtl/>
          <w:lang w:bidi="fa-IR"/>
        </w:rPr>
      </w:pPr>
      <w:r>
        <w:rPr>
          <w:rFonts w:ascii="Times New Roman" w:hAnsi="Times New Roman" w:cs="B Lotus"/>
          <w:sz w:val="28"/>
          <w:szCs w:val="28"/>
          <w:lang w:bidi="fa-IR"/>
        </w:rPr>
        <w:br w:type="page"/>
      </w:r>
      <w:r w:rsidR="00262400" w:rsidRPr="00724F8D">
        <w:rPr>
          <w:rFonts w:ascii="Times New Roman" w:hAnsi="Times New Roman" w:cs="B Jadid" w:hint="cs"/>
          <w:b/>
          <w:bCs/>
          <w:sz w:val="28"/>
          <w:szCs w:val="28"/>
          <w:rtl/>
          <w:lang w:bidi="fa-IR"/>
        </w:rPr>
        <w:t>مبحث سوم:</w:t>
      </w:r>
    </w:p>
    <w:p w:rsidR="00FC6EB1" w:rsidRPr="00724F8D" w:rsidRDefault="00FC6EB1" w:rsidP="00724F8D">
      <w:pPr>
        <w:pStyle w:val="StyleComplexBLotus12ptJustifiedFirstline05cmCharCharCharCharCharCharCharCharChar"/>
        <w:widowControl w:val="0"/>
        <w:spacing w:line="226" w:lineRule="auto"/>
        <w:ind w:firstLine="227"/>
        <w:jc w:val="center"/>
        <w:rPr>
          <w:rFonts w:ascii="Times New Roman" w:hAnsi="Times New Roman" w:cs="B Jadid" w:hint="cs"/>
          <w:b/>
          <w:bCs/>
          <w:sz w:val="28"/>
          <w:szCs w:val="28"/>
          <w:rtl/>
          <w:lang w:bidi="fa-IR"/>
        </w:rPr>
      </w:pPr>
    </w:p>
    <w:p w:rsidR="00262400" w:rsidRDefault="00262400" w:rsidP="00724F8D">
      <w:pPr>
        <w:pStyle w:val="StyleComplexBLotus12ptJustifiedFirstline05cmCharCharCharCharCharCharCharCharChar"/>
        <w:widowControl w:val="0"/>
        <w:spacing w:line="226" w:lineRule="auto"/>
        <w:ind w:firstLine="227"/>
        <w:jc w:val="lowKashida"/>
        <w:rPr>
          <w:rFonts w:ascii="Times New Roman" w:hAnsi="Times New Roman" w:cs="B Jadid" w:hint="cs"/>
          <w:b/>
          <w:bCs/>
          <w:sz w:val="28"/>
          <w:szCs w:val="28"/>
          <w:rtl/>
          <w:lang w:bidi="fa-IR"/>
        </w:rPr>
      </w:pPr>
      <w:r w:rsidRPr="00724F8D">
        <w:rPr>
          <w:rFonts w:ascii="Times New Roman" w:hAnsi="Times New Roman" w:cs="B Jadid" w:hint="cs"/>
          <w:b/>
          <w:bCs/>
          <w:sz w:val="28"/>
          <w:szCs w:val="28"/>
          <w:rtl/>
          <w:lang w:bidi="fa-IR"/>
        </w:rPr>
        <w:t>نظریات یاسری</w:t>
      </w:r>
    </w:p>
    <w:p w:rsidR="00EF10E8" w:rsidRPr="00724F8D" w:rsidRDefault="00EF10E8" w:rsidP="00724F8D">
      <w:pPr>
        <w:pStyle w:val="StyleComplexBLotus12ptJustifiedFirstline05cmCharCharCharCharCharCharCharCharChar"/>
        <w:widowControl w:val="0"/>
        <w:spacing w:line="226" w:lineRule="auto"/>
        <w:ind w:firstLine="227"/>
        <w:jc w:val="lowKashida"/>
        <w:rPr>
          <w:rFonts w:ascii="Times New Roman" w:hAnsi="Times New Roman" w:cs="B Jadid" w:hint="cs"/>
          <w:b/>
          <w:bCs/>
          <w:sz w:val="28"/>
          <w:szCs w:val="28"/>
          <w:rtl/>
          <w:lang w:bidi="fa-IR"/>
        </w:rPr>
      </w:pPr>
    </w:p>
    <w:p w:rsidR="00AE4D67" w:rsidRPr="00EF10E8" w:rsidRDefault="00262400" w:rsidP="00AE4D6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EF10E8">
        <w:rPr>
          <w:rFonts w:cs="B Lotus" w:hint="cs"/>
          <w:sz w:val="28"/>
          <w:szCs w:val="28"/>
          <w:rtl/>
          <w:lang w:bidi="fa-IR"/>
        </w:rPr>
        <w:t>برنامه و اندیشه‌های که یاسری از خود ارائه داده است بر یک اصل مبتنی است، و آن اینکه عقیده ائمه آل بیت عقیده‌ای درست و موافق با قرآن کریم است</w:t>
      </w:r>
      <w:r w:rsidR="00FC6EB1">
        <w:rPr>
          <w:rFonts w:cs="B Lotus" w:hint="cs"/>
          <w:sz w:val="28"/>
          <w:szCs w:val="28"/>
          <w:rtl/>
          <w:lang w:bidi="fa-IR"/>
        </w:rPr>
        <w:t>،</w:t>
      </w:r>
      <w:r w:rsidRPr="00EF10E8">
        <w:rPr>
          <w:rFonts w:cs="B Lotus" w:hint="cs"/>
          <w:sz w:val="28"/>
          <w:szCs w:val="28"/>
          <w:rtl/>
          <w:lang w:bidi="fa-IR"/>
        </w:rPr>
        <w:t xml:space="preserve"> کسانی از روی قصد از طریق روایات باطله منتسب به اهل بیت این عقیده پاک را تحریف نموده‌اند و لذا یاسری ابتدا در توضیح اعتقاد صحیح بر بیان عقیده اسلامی همچنانکه قرآن اشاره کرده است تکیه نموده است، و سپس به تطبیق آن با روایات موافق از ائمه و بیان آنچه مخالف و با روا</w:t>
      </w:r>
      <w:r w:rsidR="00A43D18">
        <w:rPr>
          <w:rFonts w:cs="B Lotus" w:hint="cs"/>
          <w:sz w:val="28"/>
          <w:szCs w:val="28"/>
          <w:rtl/>
          <w:lang w:bidi="fa-IR"/>
        </w:rPr>
        <w:t>يات</w:t>
      </w:r>
      <w:r w:rsidRPr="00EF10E8">
        <w:rPr>
          <w:rFonts w:cs="B Lotus" w:hint="cs"/>
          <w:sz w:val="28"/>
          <w:szCs w:val="28"/>
          <w:rtl/>
          <w:lang w:bidi="fa-IR"/>
        </w:rPr>
        <w:t>ت دروغین بر ائمه می‌باشد پرداخته است که در صفحات بعد به توضیح آن خواهیم پرداخت</w:t>
      </w:r>
      <w:r w:rsidR="00EA183E" w:rsidRPr="00BB33A3">
        <w:rPr>
          <w:rStyle w:val="a7"/>
          <w:rFonts w:cs="B Lotus"/>
          <w:sz w:val="28"/>
          <w:szCs w:val="28"/>
          <w:rtl/>
          <w:lang w:bidi="fa-IR"/>
        </w:rPr>
        <w:footnoteReference w:id="511"/>
      </w:r>
      <w:r w:rsidRPr="00EF10E8">
        <w:rPr>
          <w:rFonts w:cs="B Lotus" w:hint="cs"/>
          <w:sz w:val="28"/>
          <w:szCs w:val="28"/>
          <w:rtl/>
          <w:lang w:bidi="fa-IR"/>
        </w:rPr>
        <w:t>.</w:t>
      </w:r>
    </w:p>
    <w:p w:rsidR="00262400" w:rsidRDefault="00AE4D67" w:rsidP="00AE4D67">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AE4D67">
        <w:rPr>
          <w:rFonts w:cs="B Jadid" w:hint="cs"/>
          <w:sz w:val="28"/>
          <w:szCs w:val="28"/>
          <w:rtl/>
          <w:lang w:bidi="fa-IR"/>
        </w:rPr>
        <w:t>مطلب اول:</w:t>
      </w:r>
      <w:r>
        <w:rPr>
          <w:rFonts w:cs="B Jadid" w:hint="cs"/>
          <w:sz w:val="28"/>
          <w:szCs w:val="28"/>
          <w:rtl/>
          <w:lang w:bidi="fa-IR"/>
        </w:rPr>
        <w:t xml:space="preserve"> </w:t>
      </w:r>
      <w:r w:rsidR="00262400" w:rsidRPr="00AE4D67">
        <w:rPr>
          <w:rFonts w:cs="B Jadid" w:hint="cs"/>
          <w:sz w:val="28"/>
          <w:szCs w:val="28"/>
          <w:rtl/>
          <w:lang w:bidi="fa-IR"/>
        </w:rPr>
        <w:t>مسائل مربوط به توحید ربوبیّت</w:t>
      </w:r>
    </w:p>
    <w:p w:rsidR="00AE4D67" w:rsidRPr="00AE4D67" w:rsidRDefault="00AE4D67" w:rsidP="00AE4D67">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بر این باور است که صفات ربوبیت مانند مالک، رزاق، خالق، و ... که خداوند در قرآن خود را با آنها وصف نموده است خاص خداوند می‌باشند و بیان می‌نماید که غلوگرایان برخی صفات ربوبی را به اهل بیت داده‌اند از جمله</w:t>
      </w:r>
      <w:r w:rsidR="005129D8">
        <w:rPr>
          <w:rFonts w:ascii="Times New Roman" w:hAnsi="Times New Roman" w:cs="B Lotus" w:hint="cs"/>
          <w:sz w:val="28"/>
          <w:szCs w:val="28"/>
          <w:rtl/>
          <w:lang w:bidi="fa-IR"/>
        </w:rPr>
        <w:t xml:space="preserve">: </w:t>
      </w:r>
    </w:p>
    <w:p w:rsidR="00262400" w:rsidRPr="00E23243" w:rsidRDefault="00262400" w:rsidP="005A5E2F">
      <w:pPr>
        <w:pStyle w:val="2"/>
        <w:widowControl w:val="0"/>
        <w:spacing w:line="226" w:lineRule="auto"/>
        <w:ind w:firstLine="227"/>
        <w:rPr>
          <w:rFonts w:cs="B Lotus" w:hint="cs"/>
          <w:sz w:val="28"/>
          <w:szCs w:val="28"/>
          <w:rtl/>
          <w:lang w:bidi="fa-IR"/>
        </w:rPr>
      </w:pPr>
      <w:r w:rsidRPr="00E23243">
        <w:rPr>
          <w:rFonts w:cs="B Lotus" w:hint="cs"/>
          <w:sz w:val="28"/>
          <w:szCs w:val="28"/>
          <w:rtl/>
          <w:lang w:bidi="fa-IR"/>
        </w:rPr>
        <w:t>ن</w:t>
      </w:r>
      <w:r w:rsidR="00E23243" w:rsidRPr="00E23243">
        <w:rPr>
          <w:rFonts w:cs="B Lotus" w:hint="cs"/>
          <w:sz w:val="28"/>
          <w:szCs w:val="28"/>
          <w:rtl/>
          <w:lang w:bidi="fa-IR"/>
        </w:rPr>
        <w:t>سبت [دادن] علم غیب به غیر خداون</w:t>
      </w:r>
      <w:r w:rsidR="00AE1322">
        <w:rPr>
          <w:rFonts w:cs="B Lotus" w:hint="cs"/>
          <w:sz w:val="28"/>
          <w:szCs w:val="28"/>
          <w:rtl/>
          <w:lang w:bidi="fa-IR"/>
        </w:rPr>
        <w:t>د</w:t>
      </w:r>
      <w:r w:rsidR="00E23243" w:rsidRPr="00E23243">
        <w:rPr>
          <w:rFonts w:cs="B Lotus" w:hint="cs"/>
          <w:sz w:val="28"/>
          <w:szCs w:val="28"/>
          <w:rtl/>
          <w:lang w:bidi="fa-IR"/>
        </w:rPr>
        <w:t>.</w:t>
      </w:r>
      <w:r w:rsidRPr="00E23243">
        <w:rPr>
          <w:rFonts w:cs="B Lotus" w:hint="cs"/>
          <w:sz w:val="28"/>
          <w:szCs w:val="28"/>
          <w:rtl/>
          <w:lang w:bidi="fa-IR"/>
        </w:rPr>
        <w:t xml:space="preserve"> </w:t>
      </w:r>
    </w:p>
    <w:p w:rsidR="00262400" w:rsidRPr="00BB33A3" w:rsidRDefault="00262400" w:rsidP="00502E6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w:t>
      </w:r>
      <w:r w:rsidR="00AE1322">
        <w:rPr>
          <w:rFonts w:ascii="Times New Roman" w:hAnsi="Times New Roman" w:cs="B Lotus" w:hint="cs"/>
          <w:sz w:val="28"/>
          <w:szCs w:val="28"/>
          <w:rtl/>
          <w:lang w:bidi="fa-IR"/>
        </w:rPr>
        <w:t>بيان می‌كن</w:t>
      </w:r>
      <w:r w:rsidRPr="00BB33A3">
        <w:rPr>
          <w:rFonts w:ascii="Times New Roman" w:hAnsi="Times New Roman" w:cs="B Lotus" w:hint="cs"/>
          <w:sz w:val="28"/>
          <w:szCs w:val="28"/>
          <w:rtl/>
          <w:lang w:bidi="fa-IR"/>
        </w:rPr>
        <w:t>د که قرآن اشاره می‌نماید به اینکه علم غیب مخصوص خداوند است</w:t>
      </w:r>
      <w:r w:rsidRPr="00BB33A3">
        <w:rPr>
          <w:rStyle w:val="a7"/>
          <w:rFonts w:cs="B Lotus"/>
          <w:sz w:val="28"/>
          <w:szCs w:val="28"/>
          <w:rtl/>
          <w:lang w:bidi="fa-IR"/>
        </w:rPr>
        <w:footnoteReference w:id="512"/>
      </w:r>
      <w:r w:rsidRPr="00BB33A3">
        <w:rPr>
          <w:rFonts w:ascii="Times New Roman" w:hAnsi="Times New Roman" w:cs="B Lotus" w:hint="cs"/>
          <w:sz w:val="28"/>
          <w:szCs w:val="28"/>
          <w:rtl/>
          <w:lang w:bidi="fa-IR"/>
        </w:rPr>
        <w:t xml:space="preserve"> و ائمه </w:t>
      </w:r>
      <w:r w:rsidR="00AE132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این زمینه با قرآن موافق‌اند و بلکه با هر تفکری که مبتنی بر انتساب علم غیب به غیر خداوند باشد مبارزه نموده‌اند</w:t>
      </w:r>
      <w:r w:rsidR="00AE132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جمله روایاتی که یاسری به آن استدلال می‌نماید</w:t>
      </w:r>
      <w:r w:rsidRPr="00BB33A3">
        <w:rPr>
          <w:rStyle w:val="a7"/>
          <w:rFonts w:cs="B Lotus"/>
          <w:sz w:val="28"/>
          <w:szCs w:val="28"/>
          <w:rtl/>
          <w:lang w:bidi="fa-IR"/>
        </w:rPr>
        <w:footnoteReference w:id="513"/>
      </w:r>
      <w:r w:rsidRPr="00BB33A3">
        <w:rPr>
          <w:rFonts w:ascii="Times New Roman" w:hAnsi="Times New Roman" w:cs="B Lotus" w:hint="cs"/>
          <w:sz w:val="28"/>
          <w:szCs w:val="28"/>
          <w:rtl/>
          <w:lang w:bidi="fa-IR"/>
        </w:rPr>
        <w:t>. اینکه به ابو الحسن</w:t>
      </w:r>
      <w:r w:rsidR="00B52F1A">
        <w:rPr>
          <w:rFonts w:ascii="Times New Roman" w:hAnsi="Times New Roman" w:cs="B Lotus" w:hint="cs"/>
          <w:sz w:val="28"/>
          <w:szCs w:val="28"/>
          <w:rtl/>
          <w:lang w:bidi="fa-IR"/>
        </w:rPr>
        <w:t xml:space="preserve"> </w:t>
      </w:r>
      <w:r w:rsidR="00B52F1A" w:rsidRPr="00B52F1A">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گفته شد: (آنها گمان می‌کنند که شما غیب می‌دانید</w:t>
      </w:r>
      <w:r w:rsidR="00502E6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فرمود: سبحان الله سوگند به خدا در بدن و سرم موی نمانده‌اند مگر اینکه [از شدت شنیدن این سخن] سیخ شده</w:t>
      </w:r>
      <w:r w:rsidR="00AE132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خیر قسم به خدا این چیزی جز روایتی از پیامبر</w:t>
      </w:r>
      <w:r w:rsidR="00B52F1A">
        <w:rPr>
          <w:rFonts w:ascii="Times New Roman" w:hAnsi="Times New Roman" w:cs="B Lotus" w:hint="cs"/>
          <w:sz w:val="28"/>
          <w:szCs w:val="28"/>
          <w:rtl/>
          <w:lang w:bidi="fa-IR"/>
        </w:rPr>
        <w:t xml:space="preserve"> </w:t>
      </w:r>
      <w:r w:rsidR="00B52F1A" w:rsidRPr="00B52F1A">
        <w:rPr>
          <w:rFonts w:ascii="Times New Roman" w:hAnsi="Times New Roman" w:cs="CTraditional Arabic" w:hint="cs"/>
          <w:sz w:val="28"/>
          <w:szCs w:val="28"/>
          <w:rtl/>
          <w:lang w:bidi="fa-IR"/>
        </w:rPr>
        <w:t>ص</w:t>
      </w:r>
      <w:r w:rsidRPr="00BB33A3">
        <w:rPr>
          <w:rStyle w:val="a7"/>
          <w:rFonts w:cs="B Lotus"/>
          <w:sz w:val="28"/>
          <w:szCs w:val="28"/>
          <w:rtl/>
          <w:lang w:bidi="fa-IR"/>
        </w:rPr>
        <w:footnoteReference w:id="514"/>
      </w:r>
      <w:r w:rsidRPr="00BB33A3">
        <w:rPr>
          <w:rFonts w:ascii="Times New Roman" w:hAnsi="Times New Roman" w:cs="B Lotus" w:hint="cs"/>
          <w:sz w:val="28"/>
          <w:szCs w:val="28"/>
          <w:rtl/>
          <w:lang w:bidi="fa-IR"/>
        </w:rPr>
        <w:t xml:space="preserve"> نیست</w:t>
      </w:r>
      <w:r w:rsidR="00502E6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به روایت ابوبصیر استدلال می‌جوید که</w:t>
      </w:r>
      <w:r w:rsidR="005129D8">
        <w:rPr>
          <w:rFonts w:ascii="Times New Roman" w:hAnsi="Times New Roman" w:cs="B Lotus" w:hint="cs"/>
          <w:sz w:val="28"/>
          <w:szCs w:val="28"/>
          <w:rtl/>
          <w:lang w:bidi="fa-IR"/>
        </w:rPr>
        <w:t xml:space="preserve">: </w:t>
      </w:r>
      <w:r w:rsidR="00502E62">
        <w:rPr>
          <w:rFonts w:ascii="Times New Roman" w:hAnsi="Times New Roman" w:cs="B Lotus" w:hint="cs"/>
          <w:sz w:val="28"/>
          <w:szCs w:val="28"/>
          <w:rtl/>
          <w:lang w:bidi="fa-IR"/>
        </w:rPr>
        <w:t>ابو</w:t>
      </w:r>
      <w:r w:rsidRPr="00BB33A3">
        <w:rPr>
          <w:rFonts w:ascii="Times New Roman" w:hAnsi="Times New Roman" w:cs="B Lotus" w:hint="cs"/>
          <w:sz w:val="28"/>
          <w:szCs w:val="28"/>
          <w:rtl/>
          <w:lang w:bidi="fa-IR"/>
        </w:rPr>
        <w:t xml:space="preserve">بصیر می‌گوید: به ابوعبدالله گفتم آنان چنین می‌گویند: فرمود چه می‌گویند؟ گفتم می‌گویند شما از تعداد قطرات باران، ستارگان، برگ درختان، و وزن آنچه در دریاست و مقدار خاک آگاهی دارید، </w:t>
      </w:r>
      <w:r w:rsidR="00502E62">
        <w:rPr>
          <w:rFonts w:ascii="Times New Roman" w:hAnsi="Times New Roman" w:cs="B Lotus" w:hint="cs"/>
          <w:sz w:val="28"/>
          <w:szCs w:val="28"/>
          <w:rtl/>
          <w:lang w:bidi="fa-IR"/>
        </w:rPr>
        <w:t>ابوعبدالله</w:t>
      </w:r>
      <w:r w:rsidRPr="00BB33A3">
        <w:rPr>
          <w:rFonts w:ascii="Times New Roman" w:hAnsi="Times New Roman" w:cs="B Lotus" w:hint="cs"/>
          <w:sz w:val="28"/>
          <w:szCs w:val="28"/>
          <w:rtl/>
          <w:lang w:bidi="fa-IR"/>
        </w:rPr>
        <w:t xml:space="preserve"> دستش را به طرف آسمان بلند کرد و گفت، منزه باد خداوند</w:t>
      </w:r>
      <w:r w:rsidR="00502E6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سوگند به خداوند جز خداوند کسی از این آگاه نیست</w:t>
      </w:r>
      <w:r w:rsidRPr="00BB33A3">
        <w:rPr>
          <w:rStyle w:val="a7"/>
          <w:rFonts w:cs="B Lotus"/>
          <w:sz w:val="28"/>
          <w:szCs w:val="28"/>
          <w:rtl/>
          <w:lang w:bidi="fa-IR"/>
        </w:rPr>
        <w:footnoteReference w:id="515"/>
      </w:r>
      <w:r w:rsidR="00502E6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با این روایات یاسری استدلال می‌نماید که ائمه در بیان اختصاص علم غیب به خداوند با قرآن موافق‌اند برخلاف غلوگرایان که معتقدند ائمه علم غیب می‌دانند که یاسری در صفحه بعد به روایاتی از این قبیل اشاره می‌کند</w:t>
      </w:r>
      <w:r w:rsidRPr="00BB33A3">
        <w:rPr>
          <w:rStyle w:val="a7"/>
          <w:rFonts w:cs="B Lotus"/>
          <w:sz w:val="28"/>
          <w:szCs w:val="28"/>
          <w:rtl/>
          <w:lang w:bidi="fa-IR"/>
        </w:rPr>
        <w:footnoteReference w:id="516"/>
      </w:r>
      <w:r w:rsidR="008F561F">
        <w:rPr>
          <w:rFonts w:ascii="Times New Roman" w:hAnsi="Times New Roman" w:cs="B Lotus" w:hint="cs"/>
          <w:sz w:val="28"/>
          <w:szCs w:val="28"/>
          <w:rtl/>
          <w:lang w:bidi="fa-IR"/>
        </w:rPr>
        <w:t>.</w:t>
      </w:r>
    </w:p>
    <w:p w:rsidR="00262400" w:rsidRPr="00BB33A3" w:rsidRDefault="00262400" w:rsidP="001C503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از امام علی</w:t>
      </w:r>
      <w:r w:rsidR="001C503D">
        <w:rPr>
          <w:rFonts w:ascii="Times New Roman" w:hAnsi="Times New Roman" w:cs="B Lotus" w:hint="cs"/>
          <w:sz w:val="28"/>
          <w:szCs w:val="28"/>
          <w:rtl/>
          <w:lang w:bidi="fa-IR"/>
        </w:rPr>
        <w:t xml:space="preserve"> </w:t>
      </w:r>
      <w:r w:rsidR="001C503D" w:rsidRPr="001C503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روایت شده که (خداوند اقتدار ائمه بر علم غیب از قبیل خلق و رزق و اجل و عمل و عمر و مرگ و حیات، را به مخلوقات شناسانده است و غیب آسمان‌ها و زمین را به [ائمه] آموزش داده است</w:t>
      </w:r>
      <w:r w:rsidRPr="00BB33A3">
        <w:rPr>
          <w:rStyle w:val="a7"/>
          <w:rFonts w:cs="B Lotus"/>
          <w:sz w:val="28"/>
          <w:szCs w:val="28"/>
          <w:rtl/>
          <w:lang w:bidi="fa-IR"/>
        </w:rPr>
        <w:footnoteReference w:id="517"/>
      </w:r>
      <w:r w:rsidR="001C503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1C503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از باقر</w:t>
      </w:r>
      <w:r w:rsidR="001C503D">
        <w:rPr>
          <w:rFonts w:ascii="Times New Roman" w:hAnsi="Times New Roman" w:cs="B Lotus" w:hint="cs"/>
          <w:sz w:val="28"/>
          <w:szCs w:val="28"/>
          <w:rtl/>
          <w:lang w:bidi="fa-IR"/>
        </w:rPr>
        <w:t xml:space="preserve"> </w:t>
      </w:r>
      <w:r w:rsidR="001C503D" w:rsidRPr="001C503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[روایت شده]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سوگند به آنکه محمد</w:t>
      </w:r>
      <w:r w:rsidR="001C503D">
        <w:rPr>
          <w:rFonts w:ascii="Times New Roman" w:hAnsi="Times New Roman" w:cs="B Lotus" w:hint="cs"/>
          <w:sz w:val="28"/>
          <w:szCs w:val="28"/>
          <w:rtl/>
          <w:lang w:bidi="fa-IR"/>
        </w:rPr>
        <w:t xml:space="preserve"> </w:t>
      </w:r>
      <w:r w:rsidR="001C503D" w:rsidRPr="001C503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مبعوث نموده</w:t>
      </w:r>
      <w:r w:rsidR="001C503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امام به اتفاقات روز و شب و ماه و سال آگاه است</w:t>
      </w:r>
      <w:r w:rsidRPr="00BB33A3">
        <w:rPr>
          <w:rStyle w:val="a7"/>
          <w:rFonts w:cs="B Lotus"/>
          <w:sz w:val="28"/>
          <w:szCs w:val="28"/>
          <w:rtl/>
          <w:lang w:bidi="fa-IR"/>
        </w:rPr>
        <w:footnoteReference w:id="518"/>
      </w:r>
      <w:r w:rsidR="001C503D">
        <w:rPr>
          <w:rFonts w:ascii="Times New Roman" w:hAnsi="Times New Roman" w:cs="B Lotus" w:hint="cs"/>
          <w:sz w:val="28"/>
          <w:szCs w:val="28"/>
          <w:rtl/>
          <w:lang w:bidi="fa-IR"/>
        </w:rPr>
        <w:t>.</w:t>
      </w:r>
    </w:p>
    <w:p w:rsidR="00262400" w:rsidRPr="00BB33A3" w:rsidRDefault="00262400" w:rsidP="00E3763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از ابو عبدالله</w:t>
      </w:r>
      <w:r w:rsidR="00E37633">
        <w:rPr>
          <w:rFonts w:ascii="Times New Roman" w:hAnsi="Times New Roman" w:cs="B Lotus" w:hint="cs"/>
          <w:sz w:val="28"/>
          <w:szCs w:val="28"/>
          <w:rtl/>
          <w:lang w:bidi="fa-IR"/>
        </w:rPr>
        <w:t xml:space="preserve"> </w:t>
      </w:r>
      <w:r w:rsidR="00E37633" w:rsidRPr="00E37633">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روایت است که گفت: من به آنچه در آسمان‌ها و زمین است آگاهم</w:t>
      </w:r>
      <w:r w:rsidR="00E3763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آنچه در بهشت و جهنم است می‌دانم</w:t>
      </w:r>
      <w:r w:rsidR="00E3763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آنچه بوده و آنچه [در آینده] به وجود می‌آید آگاهم</w:t>
      </w:r>
      <w:r w:rsidRPr="00BB33A3">
        <w:rPr>
          <w:rStyle w:val="a7"/>
          <w:rFonts w:cs="B Lotus"/>
          <w:sz w:val="28"/>
          <w:szCs w:val="28"/>
          <w:rtl/>
          <w:lang w:bidi="fa-IR"/>
        </w:rPr>
        <w:footnoteReference w:id="519"/>
      </w:r>
      <w:r w:rsidR="00E37633">
        <w:rPr>
          <w:rFonts w:ascii="Times New Roman" w:hAnsi="Times New Roman" w:cs="B Lotus" w:hint="cs"/>
          <w:sz w:val="28"/>
          <w:szCs w:val="28"/>
          <w:rtl/>
          <w:lang w:bidi="fa-IR"/>
        </w:rPr>
        <w:t>.</w:t>
      </w:r>
    </w:p>
    <w:p w:rsidR="00262400" w:rsidRPr="00BB33A3" w:rsidRDefault="00262400" w:rsidP="00ED5BA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در اینجا یاسری موضع خود را با ادعای افراطیون تصریح می‌نماید و بیان می‌کند </w:t>
      </w:r>
      <w:r w:rsidR="00ED5BAB">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 xml:space="preserve">این ادعا شرک و ادعای </w:t>
      </w:r>
      <w:r w:rsidR="00ED5BAB">
        <w:rPr>
          <w:rFonts w:ascii="Times New Roman" w:hAnsi="Times New Roman" w:cs="B Lotus" w:hint="cs"/>
          <w:sz w:val="28"/>
          <w:szCs w:val="28"/>
          <w:rtl/>
          <w:lang w:bidi="fa-IR"/>
        </w:rPr>
        <w:t>شريك</w:t>
      </w:r>
      <w:r w:rsidRPr="00BB33A3">
        <w:rPr>
          <w:rFonts w:ascii="Times New Roman" w:hAnsi="Times New Roman" w:cs="B Lotus" w:hint="cs"/>
          <w:sz w:val="28"/>
          <w:szCs w:val="28"/>
          <w:rtl/>
          <w:lang w:bidi="fa-IR"/>
        </w:rPr>
        <w:t xml:space="preserve"> گرفتن برای خداست و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از آن تبری می‌جوید</w:t>
      </w:r>
      <w:r w:rsidR="00ED5BA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امام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روایت است:</w:t>
      </w:r>
      <w:r w:rsidR="00ED5BAB">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خدایا من از غلوگرایان تبری می‌جویم کما اینکه عیسی بن مریم </w:t>
      </w:r>
      <w:r w:rsidR="006A258D" w:rsidRPr="006A258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از نصاری تبری جست</w:t>
      </w:r>
      <w:r w:rsidR="00ED5BA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خدایا همیشه آنان را خوا</w:t>
      </w:r>
      <w:r w:rsidR="00ED5BAB">
        <w:rPr>
          <w:rFonts w:ascii="Times New Roman" w:hAnsi="Times New Roman" w:cs="B Lotus" w:hint="cs"/>
          <w:sz w:val="28"/>
          <w:szCs w:val="28"/>
          <w:rtl/>
          <w:lang w:bidi="fa-IR"/>
        </w:rPr>
        <w:t>ر نما و کسی از آنان را یاری مکن</w:t>
      </w:r>
      <w:r w:rsidRPr="00BB33A3">
        <w:rPr>
          <w:rStyle w:val="a7"/>
          <w:rFonts w:cs="B Lotus"/>
          <w:sz w:val="28"/>
          <w:szCs w:val="28"/>
          <w:rtl/>
          <w:lang w:bidi="fa-IR"/>
        </w:rPr>
        <w:footnoteReference w:id="520"/>
      </w:r>
      <w:r w:rsidR="0002466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664E7E" w:rsidRDefault="00664E7E" w:rsidP="005A5E2F">
      <w:pPr>
        <w:pStyle w:val="3"/>
        <w:widowControl w:val="0"/>
        <w:spacing w:line="226" w:lineRule="auto"/>
        <w:ind w:firstLine="227"/>
        <w:rPr>
          <w:rFonts w:cs="B Lotus" w:hint="cs"/>
          <w:sz w:val="28"/>
          <w:szCs w:val="28"/>
          <w:rtl/>
          <w:lang w:bidi="fa-IR"/>
        </w:rPr>
      </w:pPr>
      <w:r>
        <w:rPr>
          <w:rFonts w:cs="B Lotus" w:hint="cs"/>
          <w:sz w:val="28"/>
          <w:szCs w:val="28"/>
          <w:rtl/>
          <w:lang w:bidi="fa-IR"/>
        </w:rPr>
        <w:t>1- نسبت تصرف در هستی به ائمه</w:t>
      </w:r>
      <w:r w:rsidR="0002466F">
        <w:rPr>
          <w:rFonts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بر این باور است که نسبت تصرف در هستی برای ائمه از لحاظ خلق روزی، احیا، میراندن و یا قول به اینکه سود و زیان می‌رسانند افترا بر خداوند و شرک به اوست.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بیان می‌نماید ائمه اختصاص صفات ربوبیت به خداوند را که در قرآن نیز ثابت شده است مورد تأکید قرار می‌دهند</w:t>
      </w:r>
      <w:r w:rsidR="00A55B6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اقوال غلوگرایان برائت می‌جویند</w:t>
      </w:r>
      <w:r w:rsidR="00A55B6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برای اثبات ادّعای خویش به سخن زین العابدین استشهاد می‌نماید که فرموده است:</w:t>
      </w:r>
      <w:r w:rsidR="00A55B6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آنچه آنان در مورد ما می‌گویند [اشاره به مردم عراق] ما چنین نیستیم و چقدر دروغگویی و چگونه بر خداوند جسارت نموده‌اید</w:t>
      </w:r>
      <w:r w:rsidR="00A55B6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ما از صالحین قوم خود می‌باشیم و اینکه ما از صالحین قوم خود باشیم ما را کافی است</w:t>
      </w:r>
      <w:r w:rsidRPr="00BB33A3">
        <w:rPr>
          <w:rStyle w:val="a7"/>
          <w:rFonts w:cs="B Lotus"/>
          <w:sz w:val="28"/>
          <w:szCs w:val="28"/>
          <w:rtl/>
          <w:lang w:bidi="fa-IR"/>
        </w:rPr>
        <w:footnoteReference w:id="521"/>
      </w:r>
      <w:r w:rsidR="00A55B6D">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کلماتی را که ائمه بیان می‌نمایند به عنوان توحید خالص و مخالف با شرک به شمار می‌آورد و یاسری برخی از روایات غلوگرایان را مورد اشاره قرار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دهد</w:t>
      </w:r>
      <w:r w:rsidRPr="00BB33A3">
        <w:rPr>
          <w:rStyle w:val="a7"/>
          <w:rFonts w:cs="B Lotus"/>
          <w:sz w:val="28"/>
          <w:szCs w:val="28"/>
          <w:rtl/>
          <w:lang w:bidi="fa-IR"/>
        </w:rPr>
        <w:footnoteReference w:id="522"/>
      </w:r>
      <w:r w:rsidR="00A55B6D">
        <w:rPr>
          <w:rFonts w:ascii="Times New Roman" w:hAnsi="Times New Roman" w:cs="B Lotus" w:hint="cs"/>
          <w:sz w:val="28"/>
          <w:szCs w:val="28"/>
          <w:rtl/>
          <w:lang w:bidi="fa-IR"/>
        </w:rPr>
        <w:t>.</w:t>
      </w:r>
    </w:p>
    <w:p w:rsidR="00262400" w:rsidRPr="00BB33A3" w:rsidRDefault="00262400" w:rsidP="00D3084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روایت کلینی از ابو عبدالله</w:t>
      </w:r>
      <w:r w:rsidR="00D3084A">
        <w:rPr>
          <w:rFonts w:ascii="Times New Roman" w:hAnsi="Times New Roman" w:cs="B Lotus" w:hint="cs"/>
          <w:sz w:val="28"/>
          <w:szCs w:val="28"/>
          <w:rtl/>
          <w:lang w:bidi="fa-IR"/>
        </w:rPr>
        <w:t xml:space="preserve"> </w:t>
      </w:r>
      <w:r w:rsidR="00D3084A" w:rsidRPr="00D3084A">
        <w:rPr>
          <w:rFonts w:ascii="Times New Roman" w:hAnsi="Times New Roman" w:cs="CTraditional Arabic" w:hint="cs"/>
          <w:sz w:val="28"/>
          <w:szCs w:val="28"/>
          <w:rtl/>
          <w:lang w:bidi="fa-IR"/>
        </w:rPr>
        <w:t>؛</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دنیا و آخرت در دست امام است هر کجا بخواهد آن را گذاشته و به هر کس بخواهد تقدیم نماید</w:t>
      </w:r>
      <w:r w:rsidRPr="00BB33A3">
        <w:rPr>
          <w:rStyle w:val="a7"/>
          <w:rFonts w:cs="B Lotus"/>
          <w:sz w:val="28"/>
          <w:szCs w:val="28"/>
          <w:rtl/>
          <w:lang w:bidi="fa-IR"/>
        </w:rPr>
        <w:footnoteReference w:id="523"/>
      </w:r>
      <w:r w:rsidR="00D3084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F3275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2- قول داود بن کثیر </w:t>
      </w:r>
      <w:r w:rsidR="00D3084A">
        <w:rPr>
          <w:rFonts w:ascii="Times New Roman" w:hAnsi="Times New Roman" w:cs="B Lotus" w:hint="cs"/>
          <w:sz w:val="28"/>
          <w:szCs w:val="28"/>
          <w:rtl/>
          <w:lang w:bidi="fa-IR"/>
        </w:rPr>
        <w:t>ال</w:t>
      </w:r>
      <w:r w:rsidRPr="00BB33A3">
        <w:rPr>
          <w:rFonts w:ascii="Times New Roman" w:hAnsi="Times New Roman" w:cs="B Lotus" w:hint="cs"/>
          <w:sz w:val="28"/>
          <w:szCs w:val="28"/>
          <w:rtl/>
          <w:lang w:bidi="fa-IR"/>
        </w:rPr>
        <w:t>رقی</w:t>
      </w:r>
      <w:r w:rsidR="007338BA" w:rsidRPr="00BB33A3">
        <w:rPr>
          <w:rStyle w:val="a7"/>
          <w:rFonts w:cs="B Lotus"/>
          <w:sz w:val="28"/>
          <w:szCs w:val="28"/>
          <w:rtl/>
          <w:lang w:bidi="fa-IR"/>
        </w:rPr>
        <w:footnoteReference w:id="524"/>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(مردی از اصحاب ما به حج </w:t>
      </w:r>
      <w:r w:rsidR="00F3275C">
        <w:rPr>
          <w:rFonts w:ascii="Times New Roman" w:hAnsi="Times New Roman" w:cs="B Lotus" w:hint="cs"/>
          <w:sz w:val="28"/>
          <w:szCs w:val="28"/>
          <w:rtl/>
          <w:lang w:bidi="fa-IR"/>
        </w:rPr>
        <w:t>رفت و</w:t>
      </w:r>
      <w:r w:rsidRPr="00BB33A3">
        <w:rPr>
          <w:rFonts w:ascii="Times New Roman" w:hAnsi="Times New Roman" w:cs="B Lotus" w:hint="cs"/>
          <w:sz w:val="28"/>
          <w:szCs w:val="28"/>
          <w:rtl/>
          <w:lang w:bidi="fa-IR"/>
        </w:rPr>
        <w:t xml:space="preserve"> بر ابوعبدالله وارد شد و گفت پدر و مادرم فدایت گردند، خانواده‌ام مرده و تنها مانده‌ام ابو عبدالله گفت آیا آنها را دوست می‌داشتی؟ گفت آری، فدایت شوم</w:t>
      </w:r>
      <w:r w:rsidR="00F327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 به خانه‌ات برگرد و تا اینکه برخواهی گشت او را در حال خوردن می‌یابی، می‌گوید چون از حج برگشتم و وارد خانه‌ام شدم و او را نشسته دیدم مشغول خوردن بود</w:t>
      </w:r>
      <w:r w:rsidRPr="00BB33A3">
        <w:rPr>
          <w:rStyle w:val="a7"/>
          <w:rFonts w:cs="B Lotus"/>
          <w:sz w:val="28"/>
          <w:szCs w:val="28"/>
          <w:rtl/>
          <w:lang w:bidi="fa-IR"/>
        </w:rPr>
        <w:footnoteReference w:id="525"/>
      </w:r>
      <w:r w:rsidR="00F3275C">
        <w:rPr>
          <w:rFonts w:ascii="Times New Roman" w:hAnsi="Times New Roman" w:cs="B Lotus" w:hint="cs"/>
          <w:sz w:val="28"/>
          <w:szCs w:val="28"/>
          <w:rtl/>
          <w:lang w:bidi="fa-IR"/>
        </w:rPr>
        <w:t>.</w:t>
      </w:r>
    </w:p>
    <w:p w:rsidR="00262400" w:rsidRPr="00BB33A3" w:rsidRDefault="00262400" w:rsidP="00F3275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روایت محمد بن راشد از پدرش از جدش می‌گوید: از جعفر بن محمد</w:t>
      </w:r>
      <w:r w:rsidR="00F3275C">
        <w:rPr>
          <w:rFonts w:ascii="Times New Roman" w:hAnsi="Times New Roman" w:cs="B Lotus" w:hint="cs"/>
          <w:sz w:val="28"/>
          <w:szCs w:val="28"/>
          <w:rtl/>
          <w:lang w:bidi="fa-IR"/>
        </w:rPr>
        <w:t xml:space="preserve"> </w:t>
      </w:r>
      <w:r w:rsidR="00F3275C" w:rsidRPr="00F3275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پرسیدم</w:t>
      </w:r>
      <w:r w:rsidR="00F327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گفت</w:t>
      </w:r>
      <w:r w:rsidR="00F327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هر آنچه می‌خواهی بپرس، گفتم برادری به نام احمد داشته‌ام مرده است در این مقبره‌ها دفن گردیده است او را امر فرمائید تا نزدم بیاید، امام</w:t>
      </w:r>
      <w:r w:rsidR="00F3275C">
        <w:rPr>
          <w:rFonts w:ascii="Times New Roman" w:hAnsi="Times New Roman" w:cs="B Lotus" w:hint="cs"/>
          <w:sz w:val="28"/>
          <w:szCs w:val="28"/>
          <w:rtl/>
          <w:lang w:bidi="fa-IR"/>
        </w:rPr>
        <w:t xml:space="preserve"> </w:t>
      </w:r>
      <w:r w:rsidR="00F3275C" w:rsidRPr="00F3275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گفت ای احمد برخیز</w:t>
      </w:r>
      <w:r w:rsidR="00F327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قبرش برخاست و می‌گفت آمدم</w:t>
      </w:r>
      <w:r w:rsidRPr="00BB33A3">
        <w:rPr>
          <w:rStyle w:val="a7"/>
          <w:rFonts w:cs="B Lotus"/>
          <w:sz w:val="28"/>
          <w:szCs w:val="28"/>
          <w:rtl/>
          <w:lang w:bidi="fa-IR"/>
        </w:rPr>
        <w:footnoteReference w:id="526"/>
      </w:r>
      <w:r w:rsidR="00F3275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366994" w:rsidRDefault="00262400" w:rsidP="0036699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366994">
        <w:rPr>
          <w:rFonts w:ascii="Times New Roman" w:hAnsi="Times New Roman" w:cs="B Lotus" w:hint="cs"/>
          <w:sz w:val="28"/>
          <w:szCs w:val="28"/>
          <w:rtl/>
          <w:lang w:bidi="fa-IR"/>
        </w:rPr>
        <w:t>4- روایت الکشی از صادق</w:t>
      </w:r>
      <w:r w:rsidR="005129D8" w:rsidRPr="00366994">
        <w:rPr>
          <w:rFonts w:ascii="Times New Roman" w:hAnsi="Times New Roman" w:cs="B Lotus" w:hint="cs"/>
          <w:sz w:val="28"/>
          <w:szCs w:val="28"/>
          <w:rtl/>
          <w:lang w:bidi="fa-IR"/>
        </w:rPr>
        <w:t xml:space="preserve">: </w:t>
      </w:r>
      <w:r w:rsidRPr="00366994">
        <w:rPr>
          <w:rFonts w:ascii="Times New Roman" w:hAnsi="Times New Roman" w:cs="B Lotus" w:hint="cs"/>
          <w:sz w:val="28"/>
          <w:szCs w:val="28"/>
          <w:rtl/>
          <w:lang w:bidi="fa-IR"/>
        </w:rPr>
        <w:t xml:space="preserve">می‌گوید: معلی بن </w:t>
      </w:r>
      <w:r w:rsidR="00F3275C" w:rsidRPr="00366994">
        <w:rPr>
          <w:rFonts w:ascii="Times New Roman" w:hAnsi="Times New Roman" w:cs="B Lotus" w:hint="cs"/>
          <w:sz w:val="28"/>
          <w:szCs w:val="28"/>
          <w:rtl/>
          <w:lang w:bidi="fa-IR"/>
        </w:rPr>
        <w:t>خنيس</w:t>
      </w:r>
      <w:r w:rsidRPr="00366994">
        <w:rPr>
          <w:rStyle w:val="a7"/>
          <w:rFonts w:cs="B Lotus"/>
          <w:sz w:val="28"/>
          <w:szCs w:val="28"/>
          <w:rtl/>
          <w:lang w:bidi="fa-IR"/>
        </w:rPr>
        <w:footnoteReference w:id="527"/>
      </w:r>
      <w:r w:rsidRPr="00366994">
        <w:rPr>
          <w:rFonts w:ascii="Times New Roman" w:hAnsi="Times New Roman" w:cs="B Lotus" w:hint="cs"/>
          <w:sz w:val="28"/>
          <w:szCs w:val="28"/>
          <w:rtl/>
          <w:lang w:bidi="fa-IR"/>
        </w:rPr>
        <w:t xml:space="preserve"> را اندوهگین دیدم گویا یاد خانواده‌اش افتاده بود بر صورت او دست کشیدم پس با اهلش دیدار کرد</w:t>
      </w:r>
      <w:r w:rsidR="000D386D" w:rsidRPr="00366994">
        <w:rPr>
          <w:rFonts w:ascii="Times New Roman" w:hAnsi="Times New Roman" w:cs="B Lotus" w:hint="cs"/>
          <w:sz w:val="28"/>
          <w:szCs w:val="28"/>
          <w:rtl/>
          <w:lang w:bidi="fa-IR"/>
        </w:rPr>
        <w:t>،</w:t>
      </w:r>
      <w:r w:rsidRPr="00366994">
        <w:rPr>
          <w:rFonts w:ascii="Times New Roman" w:hAnsi="Times New Roman" w:cs="B Lotus" w:hint="cs"/>
          <w:sz w:val="28"/>
          <w:szCs w:val="28"/>
          <w:rtl/>
          <w:lang w:bidi="fa-IR"/>
        </w:rPr>
        <w:t xml:space="preserve"> سپس او را ترک نمودم تا اینکه ب</w:t>
      </w:r>
      <w:r w:rsidR="00DA38FF" w:rsidRPr="00366994">
        <w:rPr>
          <w:rFonts w:ascii="Times New Roman" w:hAnsi="Times New Roman" w:cs="B Lotus" w:hint="cs"/>
          <w:sz w:val="28"/>
          <w:szCs w:val="28"/>
          <w:rtl/>
          <w:lang w:bidi="fa-IR"/>
        </w:rPr>
        <w:t>ا خا</w:t>
      </w:r>
      <w:r w:rsidRPr="00366994">
        <w:rPr>
          <w:rFonts w:ascii="Times New Roman" w:hAnsi="Times New Roman" w:cs="B Lotus" w:hint="cs"/>
          <w:sz w:val="28"/>
          <w:szCs w:val="28"/>
          <w:rtl/>
          <w:lang w:bidi="fa-IR"/>
        </w:rPr>
        <w:t xml:space="preserve">نواده‌اش </w:t>
      </w:r>
      <w:r w:rsidR="00DA38FF" w:rsidRPr="00366994">
        <w:rPr>
          <w:rFonts w:ascii="Times New Roman" w:hAnsi="Times New Roman" w:cs="B Lotus" w:hint="cs"/>
          <w:sz w:val="28"/>
          <w:szCs w:val="28"/>
          <w:rtl/>
          <w:lang w:bidi="fa-IR"/>
        </w:rPr>
        <w:t xml:space="preserve">آميزش كرد، </w:t>
      </w:r>
      <w:r w:rsidRPr="00366994">
        <w:rPr>
          <w:rFonts w:ascii="Times New Roman" w:hAnsi="Times New Roman" w:cs="B Lotus" w:hint="cs"/>
          <w:sz w:val="28"/>
          <w:szCs w:val="28"/>
          <w:rtl/>
          <w:lang w:bidi="fa-IR"/>
        </w:rPr>
        <w:t>سپس صورتش را لمس کردم همچون بار اول گردید</w:t>
      </w:r>
      <w:r w:rsidR="00DA38FF" w:rsidRPr="00366994">
        <w:rPr>
          <w:rFonts w:ascii="Times New Roman" w:hAnsi="Times New Roman" w:cs="B Lotus" w:hint="cs"/>
          <w:sz w:val="28"/>
          <w:szCs w:val="28"/>
          <w:rtl/>
          <w:lang w:bidi="fa-IR"/>
        </w:rPr>
        <w:t xml:space="preserve"> كه در مدينه نزد من بود</w:t>
      </w:r>
      <w:r w:rsidRPr="00366994">
        <w:rPr>
          <w:rStyle w:val="a7"/>
          <w:rFonts w:cs="B Lotus"/>
          <w:sz w:val="28"/>
          <w:szCs w:val="28"/>
          <w:rtl/>
          <w:lang w:bidi="fa-IR"/>
        </w:rPr>
        <w:footnoteReference w:id="528"/>
      </w:r>
      <w:r w:rsidR="00FB5AF0" w:rsidRPr="00366994">
        <w:rPr>
          <w:rFonts w:ascii="Times New Roman" w:hAnsi="Times New Roman" w:cs="B Lotus" w:hint="cs"/>
          <w:sz w:val="28"/>
          <w:szCs w:val="28"/>
          <w:rtl/>
          <w:lang w:bidi="fa-IR"/>
        </w:rPr>
        <w:t>.</w:t>
      </w:r>
    </w:p>
    <w:p w:rsidR="00471F9C" w:rsidRDefault="00262400" w:rsidP="00FB5AF0">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و به طور کلی یاسری بر این باور است هر کس تصور نماید که ائمه غیب می‌دانند و در اموری مانند خلق، روزی، سود و زیان با خداوند مشا</w:t>
      </w:r>
      <w:r w:rsidR="00471F9C">
        <w:rPr>
          <w:rFonts w:ascii="Times New Roman" w:hAnsi="Times New Roman" w:cs="B Lotus" w:hint="cs"/>
          <w:sz w:val="28"/>
          <w:szCs w:val="28"/>
          <w:rtl/>
          <w:lang w:bidi="fa-IR"/>
        </w:rPr>
        <w:t>رکت می‌نمایند او شامل گفتار ابو</w:t>
      </w:r>
      <w:r w:rsidRPr="00BB33A3">
        <w:rPr>
          <w:rFonts w:ascii="Times New Roman" w:hAnsi="Times New Roman" w:cs="B Lotus" w:hint="cs"/>
          <w:sz w:val="28"/>
          <w:szCs w:val="28"/>
          <w:rtl/>
          <w:lang w:bidi="fa-IR"/>
        </w:rPr>
        <w:t>عبدالله صادق</w:t>
      </w:r>
      <w:r w:rsidR="00FB5AF0">
        <w:rPr>
          <w:rFonts w:ascii="Times New Roman" w:hAnsi="Times New Roman" w:cs="B Lotus" w:hint="cs"/>
          <w:sz w:val="28"/>
          <w:szCs w:val="28"/>
          <w:rtl/>
          <w:lang w:bidi="fa-IR"/>
        </w:rPr>
        <w:t xml:space="preserve"> </w:t>
      </w:r>
      <w:r w:rsidR="00FB5AF0" w:rsidRPr="00FB5AF0">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می‌گردد که می‌فرماید: (غلوگرایان بدترین خلق خدایند</w:t>
      </w:r>
      <w:r w:rsidR="00FB5AF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عظمت خداوند را کوچک می‌نمایند</w:t>
      </w:r>
      <w:r w:rsidR="00FB5AF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ربوبیت خداوند را برای بندگان او ادّعا می‌نمایند</w:t>
      </w:r>
      <w:r w:rsidR="00FB5AF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سوگند به خداوند غالیان</w:t>
      </w:r>
      <w:r w:rsidR="00471F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یهود و نصاری و مجوس و مشرکان بدترند</w:t>
      </w:r>
      <w:r w:rsidR="00471F9C">
        <w:rPr>
          <w:rFonts w:ascii="Times New Roman" w:hAnsi="Times New Roman" w:cs="B Lotus" w:hint="cs"/>
          <w:sz w:val="28"/>
          <w:szCs w:val="28"/>
          <w:rtl/>
          <w:lang w:bidi="fa-IR"/>
        </w:rPr>
        <w:t>)</w:t>
      </w:r>
      <w:r w:rsidRPr="00BB33A3">
        <w:rPr>
          <w:rStyle w:val="a7"/>
          <w:rFonts w:cs="B Lotus"/>
          <w:sz w:val="28"/>
          <w:szCs w:val="28"/>
          <w:rtl/>
          <w:lang w:bidi="fa-IR"/>
        </w:rPr>
        <w:footnoteReference w:id="529"/>
      </w:r>
      <w:r w:rsidR="00FB5AF0">
        <w:rPr>
          <w:rFonts w:ascii="Times New Roman" w:hAnsi="Times New Roman" w:cs="B Lotus" w:hint="cs"/>
          <w:sz w:val="28"/>
          <w:szCs w:val="28"/>
          <w:rtl/>
          <w:lang w:bidi="fa-IR"/>
        </w:rPr>
        <w:t>.</w:t>
      </w:r>
    </w:p>
    <w:p w:rsidR="00262400" w:rsidRDefault="00471F9C" w:rsidP="00471F9C">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sz w:val="28"/>
          <w:szCs w:val="28"/>
          <w:rtl/>
          <w:lang w:bidi="fa-IR"/>
        </w:rPr>
        <w:br w:type="page"/>
      </w:r>
      <w:r w:rsidR="00262400" w:rsidRPr="00471F9C">
        <w:rPr>
          <w:rFonts w:cs="B Jadid" w:hint="cs"/>
          <w:sz w:val="28"/>
          <w:szCs w:val="28"/>
          <w:rtl/>
          <w:lang w:bidi="fa-IR"/>
        </w:rPr>
        <w:t>مطلب دوم</w:t>
      </w:r>
      <w:r w:rsidR="005129D8" w:rsidRPr="00471F9C">
        <w:rPr>
          <w:rFonts w:cs="B Jadid" w:hint="cs"/>
          <w:sz w:val="28"/>
          <w:szCs w:val="28"/>
          <w:rtl/>
          <w:lang w:bidi="fa-IR"/>
        </w:rPr>
        <w:t xml:space="preserve">: </w:t>
      </w:r>
      <w:r w:rsidR="00262400" w:rsidRPr="00471F9C">
        <w:rPr>
          <w:rFonts w:cs="B Jadid" w:hint="cs"/>
          <w:sz w:val="28"/>
          <w:szCs w:val="28"/>
          <w:rtl/>
          <w:lang w:bidi="fa-IR"/>
        </w:rPr>
        <w:t>مسائل مربوط به توحید عبادت</w:t>
      </w:r>
    </w:p>
    <w:p w:rsidR="00471F9C" w:rsidRPr="00471F9C" w:rsidRDefault="00471F9C" w:rsidP="00471F9C">
      <w:pPr>
        <w:pStyle w:val="StyleComplexBLotus12ptJustifiedFirstline05cmCharCharCharCharCharCharCharCharChar"/>
        <w:widowControl w:val="0"/>
        <w:spacing w:line="226" w:lineRule="auto"/>
        <w:ind w:firstLine="227"/>
        <w:jc w:val="center"/>
        <w:rPr>
          <w:rFonts w:ascii="Times New Roman" w:hAnsi="Times New Roman" w:cs="B Jadid"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تأکید می‌نماید به اینکه اصول عظیم اسلام و مذهب ائمه آل بیت بر اختصاص خداوند به عبادت است، و مؤمن می‌بایست تمام عبادات را برای پروردگار خویش انجام دهد</w:t>
      </w:r>
      <w:r w:rsidRPr="00BB33A3">
        <w:rPr>
          <w:rStyle w:val="a7"/>
          <w:rFonts w:cs="B Lotus"/>
          <w:sz w:val="28"/>
          <w:szCs w:val="28"/>
          <w:rtl/>
          <w:lang w:bidi="fa-IR"/>
        </w:rPr>
        <w:footnoteReference w:id="530"/>
      </w:r>
      <w:r w:rsidR="000D386D">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در این باره می‌گوید: ائمه بیان کرده‌اند که توحید عبادت از مؤمن روا و پذی</w:t>
      </w:r>
      <w:r w:rsidR="00471F9C">
        <w:rPr>
          <w:rFonts w:ascii="Times New Roman" w:hAnsi="Times New Roman" w:cs="B Lotus" w:hint="cs"/>
          <w:sz w:val="28"/>
          <w:szCs w:val="28"/>
          <w:rtl/>
          <w:lang w:bidi="fa-IR"/>
        </w:rPr>
        <w:t>رفته نمی‌شود مگر با تحقق دو امر:</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471F9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اینکه بنده همه عبادات را به پروردگارش اختصاص دهد. </w:t>
      </w:r>
    </w:p>
    <w:p w:rsidR="00262400" w:rsidRPr="00BB33A3" w:rsidRDefault="00262400" w:rsidP="00471F9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اینکه موحد</w:t>
      </w:r>
      <w:r w:rsidR="00471F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پروردگار خود را به طریقی که خداوند برای بندگانش در کتاب و سنت تشریع نموده عبادت نماید</w:t>
      </w:r>
      <w:r w:rsidR="00471F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عبادت او از روی آرزو و بدعت‌هایی نباشد که مردم بدون مدرک و دلیل آن را اختراع می‌نمایند</w:t>
      </w:r>
      <w:r w:rsidRPr="00BB33A3">
        <w:rPr>
          <w:rStyle w:val="a7"/>
          <w:rFonts w:cs="B Lotus"/>
          <w:sz w:val="28"/>
          <w:szCs w:val="28"/>
          <w:rtl/>
          <w:lang w:bidi="fa-IR"/>
        </w:rPr>
        <w:footnoteReference w:id="531"/>
      </w:r>
      <w:r w:rsidR="00471F9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8D24E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در این زمینه اقوال برخی از ائمه را ذکر می‌کند که بر این دو اصل عظیم دلالت می‌نمایند</w:t>
      </w:r>
      <w:r w:rsidR="003363D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جمله قول ابو الحسن رضا </w:t>
      </w:r>
      <w:r w:rsidR="008D24EA" w:rsidRPr="00576DC3">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که می‌فرماید: </w:t>
      </w:r>
    </w:p>
    <w:p w:rsidR="001809E6"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خوشا به حال آنکه عبادت و دعاء را برای خداوند خالص نماید و قلبش را به آنچه می‌بیند [مخلوقات] مشغول نسازد، و با آنچه می‌شنود ذکر خداوند را فراموش نکند</w:t>
      </w:r>
      <w:r w:rsidR="001809E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آنچه به دیگران داده شده</w:t>
      </w:r>
      <w:r w:rsidR="001809E6">
        <w:rPr>
          <w:rFonts w:ascii="Times New Roman" w:hAnsi="Times New Roman" w:cs="B Lotus" w:hint="cs"/>
          <w:sz w:val="28"/>
          <w:szCs w:val="28"/>
          <w:rtl/>
          <w:lang w:bidi="fa-IR"/>
        </w:rPr>
        <w:t xml:space="preserve"> است قلب خود را محزون نگرد‌اند.</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نیز به قول امام صادق استدلال می‌نماید که می‌فرماید: ایمان ثابت نمی</w:t>
      </w:r>
      <w:r w:rsidRPr="00BB33A3">
        <w:rPr>
          <w:rFonts w:ascii="Times New Roman" w:hAnsi="Times New Roman" w:cs="B Lotus" w:hint="eastAsia"/>
          <w:sz w:val="28"/>
          <w:szCs w:val="28"/>
          <w:rtl/>
          <w:lang w:bidi="fa-IR"/>
        </w:rPr>
        <w:t>‌گردد و به دست نمی‌آید مگر</w:t>
      </w:r>
      <w:r w:rsidRPr="00BB33A3">
        <w:rPr>
          <w:rFonts w:ascii="Times New Roman" w:hAnsi="Times New Roman" w:cs="B Lotus" w:hint="cs"/>
          <w:sz w:val="28"/>
          <w:szCs w:val="28"/>
          <w:rtl/>
          <w:lang w:bidi="fa-IR"/>
        </w:rPr>
        <w:t xml:space="preserve"> با اخلاص عمل</w:t>
      </w:r>
      <w:r w:rsidRPr="00BB33A3">
        <w:rPr>
          <w:rStyle w:val="a7"/>
          <w:rFonts w:cs="B Lotus"/>
          <w:sz w:val="28"/>
          <w:szCs w:val="28"/>
          <w:rtl/>
          <w:lang w:bidi="fa-IR"/>
        </w:rPr>
        <w:footnoteReference w:id="532"/>
      </w:r>
      <w:r w:rsidR="001809E6">
        <w:rPr>
          <w:rFonts w:ascii="Times New Roman" w:hAnsi="Times New Roman" w:cs="B Lotus" w:hint="cs"/>
          <w:sz w:val="28"/>
          <w:szCs w:val="28"/>
          <w:rtl/>
          <w:lang w:bidi="fa-IR"/>
        </w:rPr>
        <w:t>.</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[انواع] مخال</w:t>
      </w:r>
      <w:r w:rsidR="001809E6">
        <w:rPr>
          <w:rFonts w:cs="B Lotus" w:hint="cs"/>
          <w:rtl/>
          <w:lang w:bidi="fa-IR"/>
        </w:rPr>
        <w:t>فت‌های غلوگرایان با توحید عبادت.</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487588">
        <w:rPr>
          <w:rFonts w:ascii="Times New Roman" w:hAnsi="Times New Roman" w:cs="B Lotus" w:hint="cs"/>
          <w:sz w:val="28"/>
          <w:szCs w:val="28"/>
          <w:rtl/>
          <w:lang w:bidi="fa-IR"/>
        </w:rPr>
        <w:t>یاسری ذکر می‌کند که غلوگرایان با صور گوناگون با توحید عبادت که ائمه بر آن</w:t>
      </w:r>
      <w:r w:rsidRPr="00BB33A3">
        <w:rPr>
          <w:rFonts w:ascii="Times New Roman" w:hAnsi="Times New Roman" w:cs="B Lotus" w:hint="cs"/>
          <w:sz w:val="28"/>
          <w:szCs w:val="28"/>
          <w:rtl/>
          <w:lang w:bidi="fa-IR"/>
        </w:rPr>
        <w:t xml:space="preserve"> بوده‌اند مخالفت ورزیده‌اند از جمله</w:t>
      </w:r>
      <w:r w:rsidR="005129D8">
        <w:rPr>
          <w:rFonts w:ascii="Times New Roman" w:hAnsi="Times New Roman" w:cs="B Lotus" w:hint="cs"/>
          <w:sz w:val="28"/>
          <w:szCs w:val="28"/>
          <w:rtl/>
          <w:lang w:bidi="fa-IR"/>
        </w:rPr>
        <w:t xml:space="preserve">: </w:t>
      </w:r>
    </w:p>
    <w:p w:rsidR="00262400" w:rsidRPr="00E56382" w:rsidRDefault="00262400" w:rsidP="005A5E2F">
      <w:pPr>
        <w:pStyle w:val="2"/>
        <w:widowControl w:val="0"/>
        <w:spacing w:line="226" w:lineRule="auto"/>
        <w:ind w:firstLine="227"/>
        <w:rPr>
          <w:rFonts w:cs="B Lotus" w:hint="cs"/>
          <w:sz w:val="28"/>
          <w:szCs w:val="28"/>
          <w:rtl/>
          <w:lang w:bidi="fa-IR"/>
        </w:rPr>
      </w:pPr>
      <w:r w:rsidRPr="00E56382">
        <w:rPr>
          <w:rFonts w:cs="B Lotus" w:hint="cs"/>
          <w:sz w:val="28"/>
          <w:szCs w:val="28"/>
          <w:rtl/>
          <w:lang w:bidi="fa-IR"/>
        </w:rPr>
        <w:t>1</w:t>
      </w:r>
      <w:r w:rsidR="00E56382">
        <w:rPr>
          <w:rFonts w:cs="B Lotus" w:hint="cs"/>
          <w:sz w:val="28"/>
          <w:szCs w:val="28"/>
          <w:rtl/>
          <w:lang w:bidi="fa-IR"/>
        </w:rPr>
        <w:t>- انجام عباداتی برای غیر خداوند.</w:t>
      </w:r>
    </w:p>
    <w:p w:rsidR="00262400" w:rsidRPr="00BB33A3" w:rsidRDefault="00262400" w:rsidP="00757E7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در اینجا اشاره می‌نماید به اینکه قرآن کریم دلالت می‌نماید به اینکه تمام عبادات می‌بایست جز برای خداوند انجام نپذیرد</w:t>
      </w:r>
      <w:r w:rsidR="00E5638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عبادات قلب و جوارح را نیز شامل می‌گردد. و یاسری بر این باور است که قول ابو عبدالله صادق</w:t>
      </w:r>
      <w:r w:rsidR="00487588">
        <w:rPr>
          <w:rFonts w:ascii="Times New Roman" w:hAnsi="Times New Roman" w:cs="B Lotus" w:hint="cs"/>
          <w:sz w:val="28"/>
          <w:szCs w:val="28"/>
          <w:rtl/>
          <w:lang w:bidi="fa-IR"/>
        </w:rPr>
        <w:t xml:space="preserve"> </w:t>
      </w:r>
      <w:r w:rsidR="00487588" w:rsidRPr="00487588">
        <w:rPr>
          <w:rFonts w:ascii="Times New Roman" w:hAnsi="Times New Roman" w:cs="CTraditional Arabic" w:hint="cs"/>
          <w:sz w:val="28"/>
          <w:szCs w:val="28"/>
          <w:rtl/>
          <w:lang w:bidi="fa-IR"/>
        </w:rPr>
        <w:t>؛</w:t>
      </w:r>
      <w:r w:rsidR="00E56382">
        <w:rPr>
          <w:rFonts w:ascii="Times New Roman" w:hAnsi="Times New Roman" w:cs="B Lotus" w:hint="cs"/>
          <w:sz w:val="28"/>
          <w:szCs w:val="28"/>
          <w:rtl/>
          <w:lang w:bidi="fa-IR"/>
        </w:rPr>
        <w:t xml:space="preserve"> در حدیث از پیامبر که </w:t>
      </w:r>
      <w:r w:rsidRPr="00BB33A3">
        <w:rPr>
          <w:rFonts w:ascii="Times New Roman" w:hAnsi="Times New Roman" w:cs="B Lotus" w:hint="cs"/>
          <w:sz w:val="28"/>
          <w:szCs w:val="28"/>
          <w:rtl/>
          <w:lang w:bidi="fa-IR"/>
        </w:rPr>
        <w:t>[در حدیث قدسی] خداوند روایت می‌نماید: (هر کسی در عملی که انجام می‌دهد غیر من را شریک گرداند از او نمی‌پذیرم مگر آن که خالصانه برای من انجام پذیرد)</w:t>
      </w:r>
      <w:r w:rsidR="00757E7B" w:rsidRPr="00BB33A3">
        <w:rPr>
          <w:rStyle w:val="a7"/>
          <w:rFonts w:cs="B Lotus"/>
          <w:sz w:val="28"/>
          <w:szCs w:val="28"/>
          <w:rtl/>
          <w:lang w:bidi="fa-IR"/>
        </w:rPr>
        <w:footnoteReference w:id="533"/>
      </w:r>
      <w:r w:rsidR="00E5638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 اختصاص عبادت برای خداوند دلالت می‌نماید. و یاسری برای اینگونه عبادات نمونه‌هایی ذکر کرده است که می‌بایست عبادت جز برای خداوند انجام نگیرد از مهمترین آنها عبارتند از:</w:t>
      </w:r>
    </w:p>
    <w:p w:rsidR="00262400" w:rsidRPr="00BB33A3" w:rsidRDefault="00E56382" w:rsidP="005A5E2F">
      <w:pPr>
        <w:pStyle w:val="1"/>
        <w:widowControl w:val="0"/>
        <w:spacing w:line="226" w:lineRule="auto"/>
        <w:ind w:firstLine="227"/>
        <w:rPr>
          <w:rFonts w:cs="B Lotus" w:hint="cs"/>
          <w:rtl/>
          <w:lang w:bidi="fa-IR"/>
        </w:rPr>
      </w:pPr>
      <w:r>
        <w:rPr>
          <w:rFonts w:cs="B Lotus" w:hint="cs"/>
          <w:rtl/>
          <w:lang w:bidi="fa-IR"/>
        </w:rPr>
        <w:t>اعتصام و توکل تنها به خداوند.</w:t>
      </w:r>
    </w:p>
    <w:p w:rsidR="00262400" w:rsidRDefault="00262400" w:rsidP="00AF3B09">
      <w:pPr>
        <w:widowControl w:val="0"/>
        <w:spacing w:line="226" w:lineRule="auto"/>
        <w:ind w:firstLine="227"/>
        <w:jc w:val="lowKashida"/>
        <w:rPr>
          <w:rFonts w:ascii="Lotus Linotype" w:hAnsi="Lotus Linotype" w:cs="B Lotus" w:hint="cs"/>
          <w:sz w:val="30"/>
          <w:szCs w:val="30"/>
          <w:rtl/>
        </w:rPr>
      </w:pPr>
      <w:r w:rsidRPr="00BB33A3">
        <w:rPr>
          <w:rFonts w:cs="B Lotus" w:hint="cs"/>
          <w:sz w:val="28"/>
          <w:szCs w:val="28"/>
          <w:rtl/>
          <w:lang w:bidi="fa-IR"/>
        </w:rPr>
        <w:t>توکل:</w:t>
      </w:r>
      <w:r w:rsidR="00E56382">
        <w:rPr>
          <w:rFonts w:cs="B Lotus" w:hint="cs"/>
          <w:sz w:val="28"/>
          <w:szCs w:val="28"/>
          <w:rtl/>
          <w:lang w:bidi="fa-IR"/>
        </w:rPr>
        <w:t xml:space="preserve"> </w:t>
      </w:r>
      <w:r w:rsidRPr="00BB33A3">
        <w:rPr>
          <w:rFonts w:cs="B Lotus" w:hint="cs"/>
          <w:sz w:val="28"/>
          <w:szCs w:val="28"/>
          <w:rtl/>
          <w:lang w:bidi="fa-IR"/>
        </w:rPr>
        <w:t>سپردن امر یا اعتماد و تکیه به [دیگری است] در نظر یاسری با توجه به آ</w:t>
      </w:r>
      <w:r w:rsidR="00E46498">
        <w:rPr>
          <w:rFonts w:cs="B Lotus" w:hint="cs"/>
          <w:sz w:val="28"/>
          <w:szCs w:val="28"/>
          <w:rtl/>
          <w:lang w:bidi="fa-IR"/>
        </w:rPr>
        <w:t>یات متعددی می‌بایست فقط بر خدا</w:t>
      </w:r>
      <w:r w:rsidRPr="00BB33A3">
        <w:rPr>
          <w:rFonts w:cs="B Lotus" w:hint="cs"/>
          <w:sz w:val="28"/>
          <w:szCs w:val="28"/>
          <w:rtl/>
          <w:lang w:bidi="fa-IR"/>
        </w:rPr>
        <w:t xml:space="preserve"> انجام گیرد. و خداوند در سوره آل عمران می‌فرماید:</w:t>
      </w:r>
      <w:r w:rsidRPr="00AF3B09">
        <w:rPr>
          <w:rFonts w:cs="B Lotus" w:hint="cs"/>
          <w:sz w:val="28"/>
          <w:szCs w:val="28"/>
          <w:rtl/>
          <w:lang w:bidi="fa-IR"/>
        </w:rPr>
        <w:t xml:space="preserve"> </w:t>
      </w:r>
      <w:r w:rsidR="00C50FED" w:rsidRPr="00AF3B09">
        <w:rPr>
          <w:rFonts w:ascii="QCF_BSML" w:eastAsia="Times New Roman" w:hAnsi="QCF_BSML" w:cs="QCF_BSML"/>
          <w:color w:val="000000"/>
          <w:spacing w:val="-6"/>
          <w:sz w:val="28"/>
          <w:szCs w:val="28"/>
          <w:rtl/>
        </w:rPr>
        <w:t>ﮋ</w:t>
      </w:r>
      <w:r w:rsidR="00AF3B09" w:rsidRPr="00AF3B09">
        <w:rPr>
          <w:rFonts w:ascii="QCF_BSML" w:eastAsia="Times New Roman" w:hAnsi="QCF_BSML" w:cs="QCF_BSML"/>
          <w:color w:val="000000"/>
          <w:sz w:val="28"/>
          <w:szCs w:val="28"/>
          <w:rtl/>
        </w:rPr>
        <w:t xml:space="preserve"> </w:t>
      </w:r>
      <w:r w:rsidR="00AF3B09" w:rsidRPr="00AF3B09">
        <w:rPr>
          <w:rFonts w:ascii="QCF_P071" w:eastAsia="Times New Roman" w:hAnsi="QCF_P071" w:cs="QCF_P071"/>
          <w:color w:val="000000"/>
          <w:sz w:val="28"/>
          <w:szCs w:val="28"/>
          <w:rtl/>
        </w:rPr>
        <w:t>ﭱ  ﭲ   ﭳ  ﭴ  ﭵ</w:t>
      </w:r>
      <w:r w:rsidR="00AF3B09" w:rsidRPr="00AF3B09">
        <w:rPr>
          <w:rFonts w:ascii="QCF_P071" w:eastAsia="Times New Roman" w:hAnsi="QCF_P071" w:cs="QCF_P071"/>
          <w:color w:val="0000A5"/>
          <w:sz w:val="28"/>
          <w:szCs w:val="28"/>
          <w:rtl/>
        </w:rPr>
        <w:t>ﭶ</w:t>
      </w:r>
      <w:r w:rsidR="00AF3B09" w:rsidRPr="00AF3B09">
        <w:rPr>
          <w:rFonts w:ascii="QCF_P071" w:eastAsia="Times New Roman" w:hAnsi="QCF_P071" w:cs="QCF_P071"/>
          <w:color w:val="000000"/>
          <w:sz w:val="28"/>
          <w:szCs w:val="28"/>
          <w:rtl/>
        </w:rPr>
        <w:t xml:space="preserve">  ﭷ  ﭸ  ﭹ  ﭺ  ﭻ  </w:t>
      </w:r>
      <w:r w:rsidR="00C50FED" w:rsidRPr="00AF3B09">
        <w:rPr>
          <w:rFonts w:ascii="QCF_BSML" w:eastAsia="Times New Roman" w:hAnsi="QCF_BSML" w:cs="QCF_BSML"/>
          <w:color w:val="000000"/>
          <w:spacing w:val="-6"/>
          <w:sz w:val="28"/>
          <w:szCs w:val="28"/>
          <w:rtl/>
        </w:rPr>
        <w:t>ﮊ</w:t>
      </w:r>
      <w:r w:rsidR="00C50FED" w:rsidRPr="00AF3B09">
        <w:rPr>
          <w:rFonts w:ascii="Arial" w:eastAsia="Times New Roman" w:hAnsi="Arial" w:cs="B Lotus" w:hint="cs"/>
          <w:color w:val="000000"/>
          <w:spacing w:val="-6"/>
          <w:sz w:val="28"/>
          <w:szCs w:val="28"/>
          <w:rtl/>
        </w:rPr>
        <w:t>.</w:t>
      </w:r>
      <w:r w:rsidR="00C50FED" w:rsidRPr="00AF3B09">
        <w:rPr>
          <w:rFonts w:cs="B Lotus" w:hint="cs"/>
          <w:sz w:val="28"/>
          <w:szCs w:val="28"/>
          <w:rtl/>
          <w:lang w:bidi="fa-IR"/>
        </w:rPr>
        <w:t xml:space="preserve"> (</w:t>
      </w:r>
      <w:r w:rsidR="00AF3B09" w:rsidRPr="00AF3B09">
        <w:rPr>
          <w:rFonts w:cs="B Lotus" w:hint="cs"/>
          <w:sz w:val="28"/>
          <w:szCs w:val="28"/>
          <w:rtl/>
          <w:lang w:bidi="fa-IR"/>
        </w:rPr>
        <w:t>آل عمران</w:t>
      </w:r>
      <w:r w:rsidR="00C50FED" w:rsidRPr="00AF3B09">
        <w:rPr>
          <w:rFonts w:cs="B Lotus" w:hint="cs"/>
          <w:sz w:val="28"/>
          <w:szCs w:val="28"/>
          <w:rtl/>
          <w:lang w:bidi="fa-IR"/>
        </w:rPr>
        <w:t xml:space="preserve">: </w:t>
      </w:r>
      <w:r w:rsidR="00AF3B09" w:rsidRPr="00AF3B09">
        <w:rPr>
          <w:rFonts w:cs="B Lotus" w:hint="cs"/>
          <w:sz w:val="28"/>
          <w:szCs w:val="28"/>
          <w:rtl/>
          <w:lang w:bidi="fa-IR"/>
        </w:rPr>
        <w:t>159</w:t>
      </w:r>
      <w:r w:rsidR="00C50FED" w:rsidRPr="00AF3B09">
        <w:rPr>
          <w:rFonts w:cs="B Lotus" w:hint="cs"/>
          <w:sz w:val="28"/>
          <w:szCs w:val="28"/>
          <w:rtl/>
          <w:lang w:bidi="fa-IR"/>
        </w:rPr>
        <w:t>).</w:t>
      </w:r>
    </w:p>
    <w:p w:rsidR="00AF3B09" w:rsidRPr="00FD5E89" w:rsidRDefault="00FD5E89" w:rsidP="00FD5E89">
      <w:pPr>
        <w:widowControl w:val="0"/>
        <w:spacing w:line="226" w:lineRule="auto"/>
        <w:ind w:firstLine="227"/>
        <w:jc w:val="lowKashida"/>
        <w:rPr>
          <w:rFonts w:ascii="Lotus Linotype" w:hAnsi="Lotus Linotype" w:cs="B Lotus" w:hint="cs"/>
          <w:sz w:val="28"/>
          <w:szCs w:val="28"/>
          <w:rtl/>
          <w:lang w:bidi="fa-IR"/>
        </w:rPr>
      </w:pPr>
      <w:r w:rsidRPr="00FD5E89">
        <w:rPr>
          <w:rFonts w:cs="B Lotus" w:hint="cs"/>
          <w:sz w:val="28"/>
          <w:szCs w:val="28"/>
          <w:rtl/>
          <w:lang w:bidi="fa-IR"/>
        </w:rPr>
        <w:t>«</w:t>
      </w:r>
      <w:r w:rsidRPr="00FD5E89">
        <w:rPr>
          <w:rFonts w:ascii="Tahoma" w:hAnsi="Tahoma" w:cs="B Lotus"/>
          <w:sz w:val="28"/>
          <w:szCs w:val="28"/>
          <w:rtl/>
        </w:rPr>
        <w:t>اما هنگامى كه تصميم گرفتى، (قاطع باش! و) بر خدا توكل كن! زيرا خداوند متوكلان را دوست دارد</w:t>
      </w:r>
      <w:r w:rsidRPr="00FD5E89">
        <w:rPr>
          <w:rFonts w:cs="B Lotus" w:hint="cs"/>
          <w:sz w:val="28"/>
          <w:szCs w:val="28"/>
          <w:rtl/>
          <w:lang w:bidi="fa-IR"/>
        </w:rPr>
        <w:t>».</w:t>
      </w:r>
      <w:r w:rsidR="00D55657">
        <w:rPr>
          <w:rFonts w:ascii="Lotus Linotype" w:hAnsi="Lotus Linotype" w:cs="B Lotus" w:hint="cs"/>
          <w:sz w:val="28"/>
          <w:szCs w:val="28"/>
          <w:rtl/>
          <w:lang w:bidi="fa-IR"/>
        </w:rPr>
        <w:t xml:space="preserve"> و آيات ديگر.</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یاسری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گوید: اینکه ائمه به توکل بر تنها خدای و عدم سپردن امور به غیر او امر نموده‌اند موافقت خود را با قرآن ابراز داشته‌اند</w:t>
      </w:r>
      <w:r w:rsidR="001C379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جمله اینکه یاسری از امام صادق نقل می‌کند که فرموده است:</w:t>
      </w:r>
      <w:r w:rsidR="001C379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گاه بنده‌ای از بندگانم به من اعتماد نماید و به مخلوقاتم اعتمام ننماید آن را از نیتش خواهم شناخت</w:t>
      </w:r>
      <w:r w:rsidR="001C379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اگر آسمان‌ها و زمین و ساکنان آنها برای وی ترفند و نیرنگ به کار برند از میان آنان برایش مخرج و نجات قرار خواهم داد</w:t>
      </w:r>
      <w:r w:rsidR="001C379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اگر بنده‌ای از بندگانم به مخلوقی از مخلوقاتم پناه جوید آن را از راه نیتش خواهم شناخت</w:t>
      </w:r>
      <w:r w:rsidR="001C3791">
        <w:rPr>
          <w:rFonts w:ascii="Times New Roman" w:hAnsi="Times New Roman" w:cs="B Lotus" w:hint="cs"/>
          <w:sz w:val="28"/>
          <w:szCs w:val="28"/>
          <w:rtl/>
          <w:lang w:bidi="fa-IR"/>
        </w:rPr>
        <w:t>، و اسباب آسمان‌ها و زمین</w:t>
      </w:r>
      <w:r w:rsidRPr="00BB33A3">
        <w:rPr>
          <w:rFonts w:ascii="Times New Roman" w:hAnsi="Times New Roman" w:cs="B Lotus" w:hint="cs"/>
          <w:sz w:val="28"/>
          <w:szCs w:val="28"/>
          <w:rtl/>
          <w:lang w:bidi="fa-IR"/>
        </w:rPr>
        <w:t xml:space="preserve"> از دستانش منقطع خواهم ساخت</w:t>
      </w:r>
      <w:r w:rsidR="001C379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زمین را از زیر پاهایش فرو خواهم ریخت</w:t>
      </w:r>
      <w:r w:rsidR="001C379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اهمیت ندارد که در کدام دره هلاک خواهد شد</w:t>
      </w:r>
      <w:r w:rsidRPr="00BB33A3">
        <w:rPr>
          <w:rStyle w:val="a7"/>
          <w:rFonts w:cs="B Lotus"/>
          <w:sz w:val="28"/>
          <w:szCs w:val="28"/>
          <w:rtl/>
          <w:lang w:bidi="fa-IR"/>
        </w:rPr>
        <w:footnoteReference w:id="534"/>
      </w:r>
      <w:r w:rsidR="001C379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C50FE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علی بن حسین</w:t>
      </w:r>
      <w:r w:rsidR="00C50FED">
        <w:rPr>
          <w:rFonts w:ascii="Times New Roman" w:hAnsi="Times New Roman" w:cs="B Lotus" w:hint="cs"/>
          <w:sz w:val="28"/>
          <w:szCs w:val="28"/>
          <w:rtl/>
          <w:lang w:bidi="fa-IR"/>
        </w:rPr>
        <w:t xml:space="preserve"> </w:t>
      </w:r>
      <w:r w:rsidR="00C50FED" w:rsidRPr="00C50FE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روایت شده است:</w:t>
      </w:r>
      <w:r w:rsidR="00AD46E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مردی از وی پرسید</w:t>
      </w:r>
      <w:r w:rsidR="00AD46E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آیا کسی را دیده‌ای که خداوند را فرا خوانده باشد و او را اجابت نکرده باشد. گفتم خیر فرمود: آیا کسی را دیده‌ای که از خداوند درخواست نموده باشد و به او عطا، نکرده باشد گفتم خیر</w:t>
      </w:r>
      <w:r w:rsidRPr="00BB33A3">
        <w:rPr>
          <w:rStyle w:val="a7"/>
          <w:rFonts w:cs="B Lotus"/>
          <w:sz w:val="28"/>
          <w:szCs w:val="28"/>
          <w:rtl/>
          <w:lang w:bidi="fa-IR"/>
        </w:rPr>
        <w:footnoteReference w:id="535"/>
      </w:r>
      <w:r w:rsidR="00AD46E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AD46E2" w:rsidRDefault="00AD46E2" w:rsidP="005A5E2F">
      <w:pPr>
        <w:pStyle w:val="2"/>
        <w:widowControl w:val="0"/>
        <w:spacing w:line="226" w:lineRule="auto"/>
        <w:ind w:firstLine="227"/>
        <w:rPr>
          <w:rFonts w:cs="B Lotus" w:hint="cs"/>
          <w:sz w:val="28"/>
          <w:szCs w:val="28"/>
          <w:rtl/>
          <w:lang w:bidi="fa-IR"/>
        </w:rPr>
      </w:pPr>
      <w:r w:rsidRPr="00AD46E2">
        <w:rPr>
          <w:rFonts w:cs="B Lotus" w:hint="cs"/>
          <w:sz w:val="28"/>
          <w:szCs w:val="28"/>
          <w:rtl/>
          <w:lang w:bidi="fa-IR"/>
        </w:rPr>
        <w:t>خوف</w:t>
      </w:r>
      <w:r>
        <w:rPr>
          <w:rFonts w:cs="B Lotus" w:hint="cs"/>
          <w:sz w:val="28"/>
          <w:szCs w:val="28"/>
          <w:rtl/>
          <w:lang w:bidi="fa-IR"/>
        </w:rPr>
        <w:t xml:space="preserve"> و ترس</w:t>
      </w:r>
      <w:r w:rsidR="004069E9" w:rsidRPr="00BB33A3">
        <w:rPr>
          <w:rStyle w:val="a7"/>
          <w:rFonts w:cs="B Lotus"/>
          <w:sz w:val="28"/>
          <w:szCs w:val="28"/>
          <w:rtl/>
          <w:lang w:bidi="fa-IR"/>
        </w:rPr>
        <w:footnoteReference w:id="536"/>
      </w:r>
      <w:r w:rsidRPr="00AD46E2">
        <w:rPr>
          <w:rFonts w:cs="B Lotus" w:hint="cs"/>
          <w:sz w:val="28"/>
          <w:szCs w:val="28"/>
          <w:rtl/>
          <w:lang w:bidi="fa-IR"/>
        </w:rPr>
        <w:t>.</w:t>
      </w:r>
    </w:p>
    <w:p w:rsidR="003F5AB0" w:rsidRDefault="00262400" w:rsidP="002C0AF3">
      <w:pPr>
        <w:pStyle w:val="StyleComplexBLotus12ptJustifiedFirstline05cmCharCharCharCharCharCharCharCharChar"/>
        <w:widowControl w:val="0"/>
        <w:spacing w:line="226" w:lineRule="auto"/>
        <w:ind w:firstLine="227"/>
        <w:rPr>
          <w:rFonts w:cs="B Lotus" w:hint="cs"/>
          <w:sz w:val="28"/>
          <w:szCs w:val="28"/>
          <w:rtl/>
          <w:lang w:bidi="fa-IR"/>
        </w:rPr>
      </w:pPr>
      <w:r w:rsidRPr="00BB33A3">
        <w:rPr>
          <w:rFonts w:cs="B Lotus" w:hint="cs"/>
          <w:sz w:val="28"/>
          <w:szCs w:val="28"/>
          <w:rtl/>
          <w:lang w:bidi="fa-IR"/>
        </w:rPr>
        <w:t>یاسری بر این اعتقاد است که خوف از عبادات قلبی است که نباید جز از خداوند به کسی دیگر در این مورد توجه کرد</w:t>
      </w:r>
      <w:r w:rsidR="00AD46E2">
        <w:rPr>
          <w:rFonts w:cs="B Lotus" w:hint="cs"/>
          <w:sz w:val="28"/>
          <w:szCs w:val="28"/>
          <w:rtl/>
          <w:lang w:bidi="fa-IR"/>
        </w:rPr>
        <w:t>،</w:t>
      </w:r>
      <w:r w:rsidRPr="00BB33A3">
        <w:rPr>
          <w:rFonts w:cs="B Lotus" w:hint="cs"/>
          <w:sz w:val="28"/>
          <w:szCs w:val="28"/>
          <w:rtl/>
          <w:lang w:bidi="fa-IR"/>
        </w:rPr>
        <w:t xml:space="preserve"> زیرا </w:t>
      </w:r>
      <w:r w:rsidR="00AD46E2">
        <w:rPr>
          <w:rFonts w:cs="B Lotus" w:hint="cs"/>
          <w:sz w:val="28"/>
          <w:szCs w:val="28"/>
          <w:rtl/>
          <w:lang w:bidi="fa-IR"/>
        </w:rPr>
        <w:t>خداوند در آیات فراوانی آن را بيا</w:t>
      </w:r>
      <w:r w:rsidRPr="00BB33A3">
        <w:rPr>
          <w:rFonts w:cs="B Lotus" w:hint="cs"/>
          <w:sz w:val="28"/>
          <w:szCs w:val="28"/>
          <w:rtl/>
          <w:lang w:bidi="fa-IR"/>
        </w:rPr>
        <w:t>ن نموده اس</w:t>
      </w:r>
      <w:r w:rsidR="00AD46E2">
        <w:rPr>
          <w:rFonts w:cs="B Lotus" w:hint="cs"/>
          <w:sz w:val="28"/>
          <w:szCs w:val="28"/>
          <w:rtl/>
          <w:lang w:bidi="fa-IR"/>
        </w:rPr>
        <w:t>ت</w:t>
      </w:r>
      <w:r w:rsidR="004069E9" w:rsidRPr="00BB33A3">
        <w:rPr>
          <w:rStyle w:val="a7"/>
          <w:rFonts w:cs="B Lotus"/>
          <w:sz w:val="28"/>
          <w:szCs w:val="28"/>
          <w:rtl/>
          <w:lang w:bidi="fa-IR"/>
        </w:rPr>
        <w:footnoteReference w:id="537"/>
      </w:r>
      <w:r w:rsidR="00AD46E2">
        <w:rPr>
          <w:rFonts w:cs="B Lotus" w:hint="cs"/>
          <w:sz w:val="28"/>
          <w:szCs w:val="28"/>
          <w:rtl/>
          <w:lang w:bidi="fa-IR"/>
        </w:rPr>
        <w:t xml:space="preserve"> از جمله اين آیه كه </w:t>
      </w:r>
      <w:r w:rsidRPr="00BB33A3">
        <w:rPr>
          <w:rFonts w:cs="B Lotus" w:hint="cs"/>
          <w:sz w:val="28"/>
          <w:szCs w:val="28"/>
          <w:rtl/>
          <w:lang w:bidi="fa-IR"/>
        </w:rPr>
        <w:t>می‌فرماید:</w:t>
      </w:r>
      <w:r w:rsidR="00C50FED" w:rsidRPr="00C50FED">
        <w:rPr>
          <w:rFonts w:ascii="QCF_BSML" w:eastAsia="Times New Roman" w:hAnsi="QCF_BSML" w:cs="QCF_BSML"/>
          <w:color w:val="000000"/>
          <w:spacing w:val="-6"/>
          <w:sz w:val="28"/>
          <w:szCs w:val="28"/>
          <w:rtl/>
        </w:rPr>
        <w:t xml:space="preserve"> </w:t>
      </w:r>
      <w:r w:rsidR="00C50FED" w:rsidRPr="000379A7">
        <w:rPr>
          <w:rFonts w:ascii="QCF_BSML" w:eastAsia="Times New Roman" w:hAnsi="QCF_BSML" w:cs="QCF_BSML"/>
          <w:color w:val="000000"/>
          <w:spacing w:val="-6"/>
          <w:sz w:val="28"/>
          <w:szCs w:val="28"/>
          <w:rtl/>
        </w:rPr>
        <w:t>ﮋ</w:t>
      </w:r>
      <w:r w:rsidR="002C0AF3">
        <w:rPr>
          <w:rFonts w:ascii="QCF_P073" w:eastAsia="Times New Roman" w:hAnsi="QCF_P073" w:cs="QCF_P073"/>
          <w:color w:val="000000"/>
          <w:sz w:val="28"/>
          <w:szCs w:val="28"/>
          <w:rtl/>
        </w:rPr>
        <w:t xml:space="preserve">ﭢ ﭣ ﭤ ﭥ  ﭦ  ﭧ </w:t>
      </w:r>
      <w:r w:rsidR="000379A7" w:rsidRPr="000379A7">
        <w:rPr>
          <w:rFonts w:ascii="QCF_P073" w:eastAsia="Times New Roman" w:hAnsi="QCF_P073" w:cs="QCF_P073"/>
          <w:color w:val="000000"/>
          <w:sz w:val="28"/>
          <w:szCs w:val="28"/>
          <w:rtl/>
        </w:rPr>
        <w:t>ﭨ ﭩ  ﭪ  ﭫ  ﭬ</w:t>
      </w:r>
      <w:r w:rsidR="003F5AB0" w:rsidRPr="000379A7">
        <w:rPr>
          <w:rFonts w:ascii="QCF_BSML" w:eastAsia="Times New Roman" w:hAnsi="QCF_BSML" w:cs="QCF_BSML"/>
          <w:color w:val="000000"/>
          <w:spacing w:val="-6"/>
          <w:sz w:val="28"/>
          <w:szCs w:val="28"/>
          <w:rtl/>
        </w:rPr>
        <w:t>ﮊ</w:t>
      </w:r>
      <w:r w:rsidR="003F5AB0" w:rsidRPr="000379A7">
        <w:rPr>
          <w:rFonts w:ascii="Arial" w:eastAsia="Times New Roman" w:hAnsi="Arial" w:cs="B Lotus" w:hint="cs"/>
          <w:color w:val="000000"/>
          <w:spacing w:val="-6"/>
          <w:sz w:val="28"/>
          <w:szCs w:val="28"/>
          <w:rtl/>
        </w:rPr>
        <w:t>.</w:t>
      </w:r>
      <w:r w:rsidR="003F5AB0" w:rsidRPr="000379A7">
        <w:rPr>
          <w:rFonts w:cs="B Lotus" w:hint="cs"/>
          <w:sz w:val="28"/>
          <w:szCs w:val="28"/>
          <w:rtl/>
          <w:lang w:bidi="fa-IR"/>
        </w:rPr>
        <w:t xml:space="preserve"> (آل عمران: 175).</w:t>
      </w:r>
    </w:p>
    <w:p w:rsidR="002C0AF3" w:rsidRPr="00B10B83" w:rsidRDefault="00B10B83" w:rsidP="003F5AB0">
      <w:pPr>
        <w:pStyle w:val="StyleComplexBLotus12ptJustifiedFirstline05cmCharCharCharCharCharCharCharCharChar"/>
        <w:widowControl w:val="0"/>
        <w:spacing w:line="226" w:lineRule="auto"/>
        <w:ind w:firstLine="227"/>
        <w:rPr>
          <w:rFonts w:cs="B Lotus" w:hint="cs"/>
          <w:sz w:val="28"/>
          <w:szCs w:val="28"/>
          <w:rtl/>
        </w:rPr>
      </w:pPr>
      <w:r w:rsidRPr="00B10B83">
        <w:rPr>
          <w:rFonts w:ascii="Times New Roman" w:hAnsi="Times New Roman" w:cs="B Lotus" w:hint="cs"/>
          <w:sz w:val="28"/>
          <w:szCs w:val="28"/>
          <w:rtl/>
          <w:lang w:bidi="fa-IR"/>
        </w:rPr>
        <w:t>«</w:t>
      </w:r>
      <w:r w:rsidRPr="00B10B83">
        <w:rPr>
          <w:rFonts w:ascii="Tahoma" w:hAnsi="Tahoma" w:cs="B Lotus"/>
          <w:sz w:val="28"/>
          <w:szCs w:val="28"/>
          <w:rtl/>
        </w:rPr>
        <w:t>اين فقط شيطان است كه پيروان خود را (با سخنان و شايعات بى‏اساس،) مى‏ترساند. از آنها نترسيد! و تنها از من بترسيد اگر ايمان داريد</w:t>
      </w:r>
      <w:r w:rsidRPr="00B10B83">
        <w:rPr>
          <w:rFonts w:ascii="Times New Roman" w:hAnsi="Times New Roman" w:cs="B Lotus" w:hint="cs"/>
          <w:sz w:val="28"/>
          <w:szCs w:val="28"/>
          <w:rtl/>
          <w:lang w:bidi="fa-IR"/>
        </w:rPr>
        <w:t>».</w:t>
      </w:r>
    </w:p>
    <w:p w:rsidR="00262400" w:rsidRPr="00B10B83" w:rsidRDefault="00262400" w:rsidP="00B10B83">
      <w:pPr>
        <w:widowControl w:val="0"/>
        <w:tabs>
          <w:tab w:val="right" w:pos="7385"/>
        </w:tabs>
        <w:spacing w:line="226" w:lineRule="auto"/>
        <w:ind w:firstLine="227"/>
        <w:jc w:val="lowKashida"/>
        <w:rPr>
          <w:rFonts w:cs="B Lotus" w:hint="cs"/>
          <w:sz w:val="28"/>
          <w:szCs w:val="28"/>
          <w:rtl/>
          <w:lang w:bidi="fa-IR"/>
        </w:rPr>
      </w:pPr>
      <w:r w:rsidRPr="00B10B83">
        <w:rPr>
          <w:rFonts w:cs="B Lotus" w:hint="cs"/>
          <w:sz w:val="28"/>
          <w:szCs w:val="28"/>
          <w:rtl/>
          <w:lang w:bidi="fa-IR"/>
        </w:rPr>
        <w:t>و</w:t>
      </w:r>
      <w:r w:rsidR="00C50FED" w:rsidRPr="00B10B83">
        <w:rPr>
          <w:rFonts w:ascii="QCF_BSML" w:eastAsia="Times New Roman" w:hAnsi="QCF_BSML" w:cs="QCF_BSML"/>
          <w:color w:val="000000"/>
          <w:spacing w:val="-6"/>
          <w:sz w:val="28"/>
          <w:szCs w:val="28"/>
          <w:rtl/>
        </w:rPr>
        <w:t xml:space="preserve">ﮋ </w:t>
      </w:r>
      <w:r w:rsidR="000379A7" w:rsidRPr="00B10B83">
        <w:rPr>
          <w:rFonts w:ascii="QCF_P423" w:eastAsia="Times New Roman" w:hAnsi="QCF_P423" w:cs="QCF_P423"/>
          <w:color w:val="000000"/>
          <w:sz w:val="28"/>
          <w:szCs w:val="28"/>
          <w:rtl/>
        </w:rPr>
        <w:t xml:space="preserve">ﯘ   ﯙ  ﯚ  ﯛ  ﯜ  ﯝ  ﯞ  ﯟ  ﯠ    ﯡﯢ  ﯣ   ﯤ  ﯥ </w:t>
      </w:r>
      <w:r w:rsidR="00C50FED" w:rsidRPr="00B10B83">
        <w:rPr>
          <w:rFonts w:ascii="QCF_BSML" w:eastAsia="Times New Roman" w:hAnsi="QCF_BSML" w:cs="QCF_BSML"/>
          <w:color w:val="000000"/>
          <w:spacing w:val="-6"/>
          <w:sz w:val="28"/>
          <w:szCs w:val="28"/>
          <w:rtl/>
        </w:rPr>
        <w:t>ﮊ</w:t>
      </w:r>
      <w:r w:rsidR="00C50FED" w:rsidRPr="00B10B83">
        <w:rPr>
          <w:rFonts w:ascii="Arial" w:eastAsia="Times New Roman" w:hAnsi="Arial" w:cs="B Lotus" w:hint="cs"/>
          <w:color w:val="000000"/>
          <w:spacing w:val="-6"/>
          <w:sz w:val="28"/>
          <w:szCs w:val="28"/>
          <w:rtl/>
        </w:rPr>
        <w:t>.</w:t>
      </w:r>
      <w:r w:rsidR="00C50FED" w:rsidRPr="00B10B83">
        <w:rPr>
          <w:rFonts w:cs="B Lotus" w:hint="cs"/>
          <w:sz w:val="28"/>
          <w:szCs w:val="28"/>
          <w:rtl/>
          <w:lang w:bidi="fa-IR"/>
        </w:rPr>
        <w:t xml:space="preserve"> (الأحزاب: </w:t>
      </w:r>
      <w:r w:rsidR="000379A7" w:rsidRPr="00B10B83">
        <w:rPr>
          <w:rFonts w:cs="B Lotus" w:hint="cs"/>
          <w:sz w:val="28"/>
          <w:szCs w:val="28"/>
          <w:rtl/>
          <w:lang w:bidi="fa-IR"/>
        </w:rPr>
        <w:t>39</w:t>
      </w:r>
      <w:r w:rsidR="00C50FED" w:rsidRPr="00B10B83">
        <w:rPr>
          <w:rFonts w:cs="B Lotus" w:hint="cs"/>
          <w:sz w:val="28"/>
          <w:szCs w:val="28"/>
          <w:rtl/>
          <w:lang w:bidi="fa-IR"/>
        </w:rPr>
        <w:t>).</w:t>
      </w:r>
    </w:p>
    <w:p w:rsidR="00B10B83" w:rsidRPr="00B10B83" w:rsidRDefault="00B10B83" w:rsidP="00B10B83">
      <w:pPr>
        <w:widowControl w:val="0"/>
        <w:tabs>
          <w:tab w:val="right" w:pos="7385"/>
        </w:tabs>
        <w:spacing w:line="226" w:lineRule="auto"/>
        <w:ind w:firstLine="227"/>
        <w:jc w:val="lowKashida"/>
        <w:rPr>
          <w:rFonts w:cs="B Lotus" w:hint="cs"/>
          <w:sz w:val="28"/>
          <w:szCs w:val="28"/>
          <w:rtl/>
          <w:lang w:bidi="fa-IR"/>
        </w:rPr>
      </w:pPr>
      <w:r w:rsidRPr="00B10B83">
        <w:rPr>
          <w:rFonts w:ascii="Al-QuranAlKareem" w:hAnsi="Al-QuranAlKareem" w:cs="B Lotus"/>
          <w:sz w:val="28"/>
          <w:szCs w:val="28"/>
          <w:rtl/>
          <w:lang w:bidi="fa-IR"/>
        </w:rPr>
        <w:t>«</w:t>
      </w:r>
      <w:r w:rsidRPr="00B10B83">
        <w:rPr>
          <w:rFonts w:ascii="Tahoma" w:hAnsi="Tahoma" w:cs="B Lotus"/>
          <w:sz w:val="28"/>
          <w:szCs w:val="28"/>
          <w:rtl/>
        </w:rPr>
        <w:t>(پيامبران) پيشين كسانى بودند كه تبليغ رسالتهاى الهى مى‏كردند و (تنها) از او م</w:t>
      </w:r>
      <w:r>
        <w:rPr>
          <w:rFonts w:ascii="Tahoma" w:hAnsi="Tahoma" w:cs="B Lotus"/>
          <w:sz w:val="28"/>
          <w:szCs w:val="28"/>
          <w:rtl/>
        </w:rPr>
        <w:t>ى‏</w:t>
      </w:r>
      <w:r w:rsidRPr="00B10B83">
        <w:rPr>
          <w:rFonts w:ascii="Tahoma" w:hAnsi="Tahoma" w:cs="B Lotus"/>
          <w:sz w:val="28"/>
          <w:szCs w:val="28"/>
          <w:rtl/>
        </w:rPr>
        <w:t>ترسيدند، و از هيچ كس جز خدا بيم نداشتند; و همين بس كه خداوند حسابگر (و پاداش‏دهنده اعمال آنها) است!</w:t>
      </w:r>
      <w:r w:rsidRPr="00B10B83">
        <w:rPr>
          <w:rFonts w:ascii="Al-QuranAlKareem" w:hAnsi="Al-QuranAlKareem" w:cs="B Lotus"/>
          <w:sz w:val="28"/>
          <w:szCs w:val="28"/>
          <w:rtl/>
          <w:lang w:bidi="fa-IR"/>
        </w:rPr>
        <w:t>»</w:t>
      </w:r>
      <w:r w:rsidRPr="00B10B83">
        <w:rPr>
          <w:rFonts w:cs="B Lotus" w:hint="cs"/>
          <w:sz w:val="28"/>
          <w:szCs w:val="28"/>
          <w:rtl/>
          <w:lang w:bidi="fa-IR"/>
        </w:rPr>
        <w:t>.</w:t>
      </w:r>
    </w:p>
    <w:p w:rsidR="00262400" w:rsidRDefault="00262400" w:rsidP="000379A7">
      <w:pPr>
        <w:widowControl w:val="0"/>
        <w:tabs>
          <w:tab w:val="right" w:pos="7385"/>
        </w:tabs>
        <w:spacing w:line="226" w:lineRule="auto"/>
        <w:ind w:firstLine="227"/>
        <w:rPr>
          <w:rFonts w:cs="B Lotus" w:hint="cs"/>
          <w:sz w:val="28"/>
          <w:szCs w:val="28"/>
          <w:rtl/>
          <w:lang w:bidi="fa-IR"/>
        </w:rPr>
      </w:pPr>
      <w:r w:rsidRPr="00B10B83">
        <w:rPr>
          <w:rFonts w:cs="B Lotus" w:hint="cs"/>
          <w:sz w:val="28"/>
          <w:szCs w:val="28"/>
          <w:rtl/>
          <w:lang w:bidi="fa-IR"/>
        </w:rPr>
        <w:t>و</w:t>
      </w:r>
      <w:r w:rsidR="00C50FED" w:rsidRPr="00B10B83">
        <w:rPr>
          <w:rFonts w:ascii="QCF_BSML" w:eastAsia="Times New Roman" w:hAnsi="QCF_BSML" w:cs="QCF_BSML"/>
          <w:color w:val="000000"/>
          <w:spacing w:val="-6"/>
          <w:sz w:val="28"/>
          <w:szCs w:val="28"/>
          <w:rtl/>
        </w:rPr>
        <w:t>ﮋ</w:t>
      </w:r>
      <w:r w:rsidR="000379A7" w:rsidRPr="00B10B83">
        <w:rPr>
          <w:rFonts w:ascii="QCF_P462" w:eastAsia="Times New Roman" w:hAnsi="QCF_P462" w:cs="QCF_P462"/>
          <w:color w:val="000000"/>
          <w:sz w:val="28"/>
          <w:szCs w:val="28"/>
          <w:rtl/>
        </w:rPr>
        <w:t xml:space="preserve"> ﮄ  ﮅ  ﮆ   ﮇﮈ  ﮉ  ﮊ  ﮋ  ﮌﮍ  ﮎ  ﮏ   ﮐ  ﮑ  ﮒ   ﮓ  ﮔ</w:t>
      </w:r>
      <w:r w:rsidR="00C50FED" w:rsidRPr="00B10B83">
        <w:rPr>
          <w:rFonts w:ascii="QCF_BSML" w:eastAsia="Times New Roman" w:hAnsi="QCF_BSML" w:cs="QCF_BSML"/>
          <w:color w:val="000000"/>
          <w:spacing w:val="-6"/>
          <w:sz w:val="28"/>
          <w:szCs w:val="28"/>
          <w:rtl/>
        </w:rPr>
        <w:t xml:space="preserve"> ﮊ</w:t>
      </w:r>
      <w:r w:rsidR="00C50FED" w:rsidRPr="00B10B83">
        <w:rPr>
          <w:rFonts w:ascii="Arial" w:eastAsia="Times New Roman" w:hAnsi="Arial" w:cs="B Lotus" w:hint="cs"/>
          <w:color w:val="000000"/>
          <w:spacing w:val="-6"/>
          <w:sz w:val="28"/>
          <w:szCs w:val="28"/>
          <w:rtl/>
        </w:rPr>
        <w:t>.</w:t>
      </w:r>
      <w:r w:rsidR="00C50FED" w:rsidRPr="00B10B83">
        <w:rPr>
          <w:rFonts w:cs="B Lotus" w:hint="cs"/>
          <w:sz w:val="28"/>
          <w:szCs w:val="28"/>
          <w:rtl/>
          <w:lang w:bidi="fa-IR"/>
        </w:rPr>
        <w:t xml:space="preserve"> (ال</w:t>
      </w:r>
      <w:r w:rsidR="000379A7" w:rsidRPr="00B10B83">
        <w:rPr>
          <w:rFonts w:cs="B Lotus" w:hint="cs"/>
          <w:sz w:val="28"/>
          <w:szCs w:val="28"/>
          <w:rtl/>
          <w:lang w:bidi="fa-IR"/>
        </w:rPr>
        <w:t>زمر</w:t>
      </w:r>
      <w:r w:rsidR="00C50FED" w:rsidRPr="00B10B83">
        <w:rPr>
          <w:rFonts w:cs="B Lotus" w:hint="cs"/>
          <w:sz w:val="28"/>
          <w:szCs w:val="28"/>
          <w:rtl/>
          <w:lang w:bidi="fa-IR"/>
        </w:rPr>
        <w:t xml:space="preserve">: </w:t>
      </w:r>
      <w:r w:rsidR="000379A7" w:rsidRPr="00B10B83">
        <w:rPr>
          <w:rFonts w:cs="B Lotus" w:hint="cs"/>
          <w:sz w:val="28"/>
          <w:szCs w:val="28"/>
          <w:rtl/>
          <w:lang w:bidi="fa-IR"/>
        </w:rPr>
        <w:t>36</w:t>
      </w:r>
      <w:r w:rsidR="00C50FED" w:rsidRPr="00B10B83">
        <w:rPr>
          <w:rFonts w:cs="B Lotus" w:hint="cs"/>
          <w:sz w:val="28"/>
          <w:szCs w:val="28"/>
          <w:rtl/>
          <w:lang w:bidi="fa-IR"/>
        </w:rPr>
        <w:t>).</w:t>
      </w:r>
    </w:p>
    <w:p w:rsidR="00B10B83" w:rsidRPr="00813B32" w:rsidRDefault="00B10B83" w:rsidP="00813B32">
      <w:pPr>
        <w:widowControl w:val="0"/>
        <w:tabs>
          <w:tab w:val="right" w:pos="7385"/>
        </w:tabs>
        <w:spacing w:line="226" w:lineRule="auto"/>
        <w:ind w:firstLine="227"/>
        <w:jc w:val="lowKashida"/>
        <w:rPr>
          <w:rFonts w:cs="B Lotus" w:hint="cs"/>
          <w:sz w:val="28"/>
          <w:szCs w:val="28"/>
          <w:rtl/>
          <w:lang w:bidi="fa-IR"/>
        </w:rPr>
      </w:pPr>
      <w:r w:rsidRPr="00813B32">
        <w:rPr>
          <w:rFonts w:ascii="Al-QuranAlKareem" w:hAnsi="Al-QuranAlKareem" w:cs="B Lotus"/>
          <w:sz w:val="28"/>
          <w:szCs w:val="28"/>
          <w:rtl/>
          <w:lang w:bidi="fa-IR"/>
        </w:rPr>
        <w:t>«</w:t>
      </w:r>
      <w:r w:rsidRPr="00813B32">
        <w:rPr>
          <w:rFonts w:ascii="Tahoma" w:hAnsi="Tahoma" w:cs="B Lotus"/>
          <w:sz w:val="28"/>
          <w:szCs w:val="28"/>
          <w:rtl/>
        </w:rPr>
        <w:t>آيا خداوند براى (نجات و دفاع از) بنده‏اش كافى نيست؟! اما آنها تو را از غير او مى‏ترسانند. و هر كس را خداوند گمراه كند، هيچ هدايت‏كننده‏اى ندارد</w:t>
      </w:r>
      <w:r w:rsidRPr="00813B32">
        <w:rPr>
          <w:rFonts w:ascii="Al-QuranAlKareem" w:hAnsi="Al-QuranAlKareem" w:cs="B Lotus"/>
          <w:sz w:val="28"/>
          <w:szCs w:val="28"/>
          <w:rtl/>
          <w:lang w:bidi="fa-IR"/>
        </w:rPr>
        <w:t>»</w:t>
      </w:r>
      <w:r w:rsidRPr="00813B32">
        <w:rPr>
          <w:rFonts w:cs="B Lotus" w:hint="cs"/>
          <w:sz w:val="28"/>
          <w:szCs w:val="28"/>
          <w:rtl/>
          <w:lang w:bidi="fa-IR"/>
        </w:rPr>
        <w:t>.</w:t>
      </w:r>
    </w:p>
    <w:p w:rsidR="00F66B59" w:rsidRDefault="00262400" w:rsidP="00F66B59">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10B83">
        <w:rPr>
          <w:rFonts w:ascii="Times New Roman" w:hAnsi="Times New Roman" w:cs="B Lotus" w:hint="cs"/>
          <w:sz w:val="28"/>
          <w:szCs w:val="28"/>
          <w:rtl/>
          <w:lang w:bidi="fa-IR"/>
        </w:rPr>
        <w:t xml:space="preserve">و نیز </w:t>
      </w:r>
      <w:r w:rsidRPr="00B10B83">
        <w:rPr>
          <w:rFonts w:ascii="Times New Roman" w:hAnsi="Times New Roman" w:cs="B Lotus"/>
          <w:sz w:val="28"/>
          <w:szCs w:val="28"/>
          <w:rtl/>
          <w:lang w:bidi="fa-IR"/>
        </w:rPr>
        <w:t>می‌فرماید:</w:t>
      </w:r>
      <w:r w:rsidR="00F66B59">
        <w:rPr>
          <w:rFonts w:ascii="Times New Roman" w:hAnsi="Times New Roman" w:cs="B Lotus" w:hint="cs"/>
          <w:sz w:val="28"/>
          <w:szCs w:val="28"/>
          <w:rtl/>
          <w:lang w:bidi="fa-IR"/>
        </w:rPr>
        <w:t xml:space="preserve"> </w:t>
      </w:r>
      <w:r w:rsidR="00C50FED" w:rsidRPr="00173556">
        <w:rPr>
          <w:rFonts w:ascii="QCF_BSML" w:eastAsia="Times New Roman" w:hAnsi="QCF_BSML" w:cs="QCF_BSML"/>
          <w:color w:val="000000"/>
          <w:spacing w:val="-8"/>
          <w:sz w:val="28"/>
          <w:szCs w:val="28"/>
          <w:rtl/>
        </w:rPr>
        <w:t>ﮋ</w:t>
      </w:r>
      <w:r w:rsidR="000379A7" w:rsidRPr="00173556">
        <w:rPr>
          <w:rFonts w:ascii="QCF_P023" w:eastAsia="Times New Roman" w:hAnsi="QCF_P023" w:cs="QCF_P023"/>
          <w:color w:val="000000"/>
          <w:spacing w:val="-8"/>
          <w:sz w:val="28"/>
          <w:szCs w:val="28"/>
          <w:rtl/>
        </w:rPr>
        <w:t>ﮭ ﮮ ﮯ</w:t>
      </w:r>
      <w:r w:rsidR="00C50FED" w:rsidRPr="00173556">
        <w:rPr>
          <w:rFonts w:ascii="QCF_BSML" w:eastAsia="Times New Roman" w:hAnsi="QCF_BSML" w:cs="QCF_BSML"/>
          <w:color w:val="000000"/>
          <w:spacing w:val="-8"/>
          <w:sz w:val="28"/>
          <w:szCs w:val="28"/>
          <w:rtl/>
        </w:rPr>
        <w:t>ﮊ</w:t>
      </w:r>
      <w:r w:rsidR="00C50FED" w:rsidRPr="00173556">
        <w:rPr>
          <w:rFonts w:ascii="Arial" w:eastAsia="Times New Roman" w:hAnsi="Arial" w:cs="B Lotus" w:hint="cs"/>
          <w:color w:val="000000"/>
          <w:spacing w:val="-8"/>
          <w:sz w:val="28"/>
          <w:szCs w:val="28"/>
          <w:rtl/>
        </w:rPr>
        <w:t>.</w:t>
      </w:r>
      <w:r w:rsidR="000379A7" w:rsidRPr="00173556">
        <w:rPr>
          <w:rFonts w:cs="B Lotus" w:hint="cs"/>
          <w:spacing w:val="-8"/>
          <w:sz w:val="28"/>
          <w:szCs w:val="28"/>
          <w:rtl/>
          <w:lang w:bidi="fa-IR"/>
        </w:rPr>
        <w:t xml:space="preserve"> </w:t>
      </w:r>
      <w:r w:rsidR="000379A7" w:rsidRPr="00B10B83">
        <w:rPr>
          <w:rFonts w:cs="B Lotus" w:hint="cs"/>
          <w:sz w:val="28"/>
          <w:szCs w:val="28"/>
          <w:rtl/>
          <w:lang w:bidi="fa-IR"/>
        </w:rPr>
        <w:t>(البقره</w:t>
      </w:r>
      <w:r w:rsidR="00C50FED" w:rsidRPr="00B10B83">
        <w:rPr>
          <w:rFonts w:cs="B Lotus" w:hint="cs"/>
          <w:sz w:val="28"/>
          <w:szCs w:val="28"/>
          <w:rtl/>
          <w:lang w:bidi="fa-IR"/>
        </w:rPr>
        <w:t xml:space="preserve">: </w:t>
      </w:r>
      <w:r w:rsidR="000379A7" w:rsidRPr="00B10B83">
        <w:rPr>
          <w:rFonts w:cs="B Lotus" w:hint="cs"/>
          <w:sz w:val="28"/>
          <w:szCs w:val="28"/>
          <w:rtl/>
          <w:lang w:bidi="fa-IR"/>
        </w:rPr>
        <w:t>150</w:t>
      </w:r>
      <w:r w:rsidR="00C50FED" w:rsidRPr="00B10B83">
        <w:rPr>
          <w:rFonts w:cs="B Lotus" w:hint="cs"/>
          <w:sz w:val="28"/>
          <w:szCs w:val="28"/>
          <w:rtl/>
          <w:lang w:bidi="fa-IR"/>
        </w:rPr>
        <w:t>).</w:t>
      </w:r>
      <w:r w:rsidR="000379A7" w:rsidRPr="00B10B83">
        <w:rPr>
          <w:rFonts w:cs="B Lotus" w:hint="cs"/>
          <w:sz w:val="28"/>
          <w:szCs w:val="28"/>
          <w:rtl/>
          <w:lang w:bidi="fa-IR"/>
        </w:rPr>
        <w:t xml:space="preserve"> </w:t>
      </w:r>
      <w:r w:rsidRPr="00B10B83">
        <w:rPr>
          <w:rFonts w:ascii="Al-QuranAlKareem" w:hAnsi="Al-QuranAlKareem" w:cs="B Lotus"/>
          <w:sz w:val="28"/>
          <w:szCs w:val="28"/>
          <w:rtl/>
          <w:lang w:bidi="fa-IR"/>
        </w:rPr>
        <w:t>«</w:t>
      </w:r>
      <w:r w:rsidR="00F66B59" w:rsidRPr="000B5E36">
        <w:rPr>
          <w:rFonts w:ascii="Tahoma" w:hAnsi="Tahoma" w:cs="B Lotus"/>
          <w:sz w:val="28"/>
          <w:szCs w:val="28"/>
          <w:rtl/>
        </w:rPr>
        <w:t>از آنها نترسيد! و (تنها) از من بترسيد</w:t>
      </w:r>
      <w:r w:rsidRPr="00B10B83">
        <w:rPr>
          <w:rFonts w:ascii="Al-QuranAlKareem" w:hAnsi="Al-QuranAlKareem" w:cs="B Lotus"/>
          <w:sz w:val="28"/>
          <w:szCs w:val="28"/>
          <w:rtl/>
          <w:lang w:bidi="fa-IR"/>
        </w:rPr>
        <w:t>»</w:t>
      </w:r>
      <w:r w:rsidR="000379A7" w:rsidRPr="00B10B83">
        <w:rPr>
          <w:rFonts w:ascii="Times New Roman" w:hAnsi="Times New Roman" w:cs="B Lotus" w:hint="cs"/>
          <w:sz w:val="28"/>
          <w:szCs w:val="28"/>
          <w:rtl/>
          <w:lang w:bidi="fa-IR"/>
        </w:rPr>
        <w:t xml:space="preserve">. </w:t>
      </w:r>
    </w:p>
    <w:p w:rsidR="00262400" w:rsidRPr="00BB33A3" w:rsidRDefault="00262400" w:rsidP="000379A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10B83">
        <w:rPr>
          <w:rFonts w:ascii="Times New Roman" w:hAnsi="Times New Roman" w:cs="B Lotus" w:hint="cs"/>
          <w:sz w:val="28"/>
          <w:szCs w:val="28"/>
          <w:rtl/>
          <w:lang w:bidi="fa-IR"/>
        </w:rPr>
        <w:t>و آیات دیگر در این</w:t>
      </w:r>
      <w:r w:rsidRPr="00BB33A3">
        <w:rPr>
          <w:rFonts w:ascii="Times New Roman" w:hAnsi="Times New Roman" w:cs="B Lotus" w:hint="cs"/>
          <w:sz w:val="28"/>
          <w:szCs w:val="28"/>
          <w:rtl/>
          <w:lang w:bidi="fa-IR"/>
        </w:rPr>
        <w:t xml:space="preserve"> زمینه که به باور یاسری به اختصاص خوف به عنوان عبادت برای خداوند فرا می‌خوانند.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[با این وجود] گروهی از</w:t>
      </w:r>
      <w:r w:rsidR="00F66B59">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مردم از ترس عذاب اولی</w:t>
      </w:r>
      <w:r w:rsidRPr="00BB33A3">
        <w:rPr>
          <w:rFonts w:ascii="Times New Roman" w:hAnsi="Times New Roman" w:cs="B Lotus" w:hint="cs"/>
          <w:sz w:val="28"/>
          <w:szCs w:val="28"/>
          <w:rtl/>
        </w:rPr>
        <w:t>اء</w:t>
      </w:r>
      <w:r w:rsidRPr="00BB33A3">
        <w:rPr>
          <w:rFonts w:ascii="Times New Roman" w:hAnsi="Times New Roman" w:cs="B Lotus" w:hint="cs"/>
          <w:sz w:val="28"/>
          <w:szCs w:val="28"/>
          <w:rtl/>
          <w:lang w:bidi="fa-IR"/>
        </w:rPr>
        <w:t xml:space="preserve"> با آیات مذکور مخالفت می‌ورزند</w:t>
      </w:r>
      <w:r w:rsidR="00CF6387" w:rsidRPr="00BB33A3">
        <w:rPr>
          <w:rStyle w:val="a7"/>
          <w:rFonts w:cs="B Lotus"/>
          <w:sz w:val="28"/>
          <w:szCs w:val="28"/>
          <w:rtl/>
          <w:lang w:bidi="fa-IR"/>
        </w:rPr>
        <w:footnoteReference w:id="538"/>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5009AC" w:rsidP="005A5E2F">
      <w:pPr>
        <w:pStyle w:val="1"/>
        <w:widowControl w:val="0"/>
        <w:spacing w:line="226" w:lineRule="auto"/>
        <w:ind w:firstLine="227"/>
        <w:rPr>
          <w:rFonts w:cs="B Lotus" w:hint="cs"/>
          <w:rtl/>
          <w:lang w:bidi="fa-IR"/>
        </w:rPr>
      </w:pPr>
      <w:r>
        <w:rPr>
          <w:rFonts w:cs="B Lotus" w:hint="cs"/>
          <w:rtl/>
          <w:lang w:bidi="fa-IR"/>
        </w:rPr>
        <w:t>دعا.</w:t>
      </w:r>
    </w:p>
    <w:p w:rsidR="00262400" w:rsidRDefault="00262400" w:rsidP="000379A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تأکید می‌کند: که قرآن و بسیاری از اقوال ائمه دلالت می‌نمایند بر اینکه دعاء عبادت است و می‌بایست تنها در برابر خداوند انجام پذیرد، و یاسری در کتاب خود به نام «المنهاج» بابی را به عنوان (دعا جز برای خداوند انجام نمی‌پذیرد) منعقد نموده است</w:t>
      </w:r>
      <w:r w:rsidR="005009AC">
        <w:rPr>
          <w:rFonts w:ascii="Times New Roman" w:hAnsi="Times New Roman" w:cs="B Lotus" w:hint="cs"/>
          <w:sz w:val="28"/>
          <w:szCs w:val="28"/>
          <w:rtl/>
          <w:lang w:bidi="fa-IR"/>
        </w:rPr>
        <w:t xml:space="preserve"> و</w:t>
      </w:r>
      <w:r w:rsidRPr="00BB33A3">
        <w:rPr>
          <w:rFonts w:ascii="Times New Roman" w:hAnsi="Times New Roman" w:cs="B Lotus" w:hint="cs"/>
          <w:sz w:val="28"/>
          <w:szCs w:val="28"/>
          <w:rtl/>
          <w:lang w:bidi="fa-IR"/>
        </w:rPr>
        <w:t xml:space="preserve"> بیش از بیست دلیل از قرآن را برای آن ذکر کرده است که بارزترین آنها عبارت است از آیات زیر؛ </w:t>
      </w:r>
      <w:r w:rsidR="00C50FED" w:rsidRPr="00E14EAD">
        <w:rPr>
          <w:rFonts w:ascii="QCF_BSML" w:eastAsia="Times New Roman" w:hAnsi="QCF_BSML" w:cs="QCF_BSML"/>
          <w:color w:val="000000"/>
          <w:spacing w:val="-6"/>
          <w:sz w:val="28"/>
          <w:szCs w:val="28"/>
          <w:rtl/>
        </w:rPr>
        <w:t>ﮋ</w:t>
      </w:r>
      <w:r w:rsidR="00C50FED" w:rsidRPr="00C50FED">
        <w:rPr>
          <w:rFonts w:ascii="QCF_BSML" w:eastAsia="Times New Roman" w:hAnsi="QCF_BSML" w:cs="QCF_BSML"/>
          <w:color w:val="000000"/>
          <w:spacing w:val="-6"/>
          <w:sz w:val="28"/>
          <w:szCs w:val="28"/>
          <w:rtl/>
        </w:rPr>
        <w:t xml:space="preserve"> </w:t>
      </w:r>
      <w:r w:rsidR="000379A7">
        <w:rPr>
          <w:rFonts w:ascii="QCF_P573" w:eastAsia="Times New Roman" w:hAnsi="QCF_P573" w:cs="QCF_P573"/>
          <w:color w:val="000000"/>
          <w:sz w:val="27"/>
          <w:szCs w:val="27"/>
          <w:rtl/>
        </w:rPr>
        <w:t xml:space="preserve">ﮋ  ﮌ         ﮍ  ﮎ  ﮏ     ﮐ   ﮑ  ﮒ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0379A7">
        <w:rPr>
          <w:rFonts w:cs="B Lotus" w:hint="cs"/>
          <w:sz w:val="28"/>
          <w:szCs w:val="28"/>
          <w:rtl/>
          <w:lang w:bidi="fa-IR"/>
        </w:rPr>
        <w:t xml:space="preserve"> (الجن</w:t>
      </w:r>
      <w:r w:rsidR="00C50FED" w:rsidRPr="00E14EAD">
        <w:rPr>
          <w:rFonts w:cs="B Lotus" w:hint="cs"/>
          <w:sz w:val="28"/>
          <w:szCs w:val="28"/>
          <w:rtl/>
          <w:lang w:bidi="fa-IR"/>
        </w:rPr>
        <w:t xml:space="preserve">: </w:t>
      </w:r>
      <w:r w:rsidR="000379A7">
        <w:rPr>
          <w:rFonts w:cs="B Lotus" w:hint="cs"/>
          <w:sz w:val="28"/>
          <w:szCs w:val="28"/>
          <w:rtl/>
          <w:lang w:bidi="fa-IR"/>
        </w:rPr>
        <w:t>20</w:t>
      </w:r>
      <w:r w:rsidR="00C50FED" w:rsidRPr="00E14EAD">
        <w:rPr>
          <w:rFonts w:cs="B Lotus" w:hint="cs"/>
          <w:sz w:val="28"/>
          <w:szCs w:val="28"/>
          <w:rtl/>
          <w:lang w:bidi="fa-IR"/>
        </w:rPr>
        <w:t>).</w:t>
      </w:r>
    </w:p>
    <w:p w:rsidR="00B10B83" w:rsidRPr="002C3A36" w:rsidRDefault="00B10B83" w:rsidP="002C3A3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2C3A36">
        <w:rPr>
          <w:rFonts w:ascii="Al-QuranAlKareem" w:hAnsi="Al-QuranAlKareem" w:cs="B Lotus"/>
          <w:sz w:val="28"/>
          <w:szCs w:val="28"/>
          <w:rtl/>
          <w:lang w:bidi="fa-IR"/>
        </w:rPr>
        <w:t>«</w:t>
      </w:r>
      <w:r w:rsidR="002C3A36" w:rsidRPr="002C3A36">
        <w:rPr>
          <w:rFonts w:cs="B Lotus" w:hint="cs"/>
          <w:sz w:val="28"/>
          <w:szCs w:val="28"/>
          <w:rtl/>
        </w:rPr>
        <w:t>بگو: من تنها پروردگارم را مي‌خوانم (و فقط او را عبادت مي‌كنم) و هيچ كس را شريك او قرار نمي‌دهم</w:t>
      </w:r>
      <w:r w:rsidRPr="002C3A36">
        <w:rPr>
          <w:rFonts w:ascii="Al-QuranAlKareem" w:hAnsi="Al-QuranAlKareem" w:cs="B Lotus"/>
          <w:sz w:val="28"/>
          <w:szCs w:val="28"/>
          <w:rtl/>
          <w:lang w:bidi="fa-IR"/>
        </w:rPr>
        <w:t>»</w:t>
      </w:r>
      <w:r w:rsidRPr="002C3A36">
        <w:rPr>
          <w:rFonts w:ascii="Times New Roman" w:hAnsi="Times New Roman" w:cs="B Lotus" w:hint="cs"/>
          <w:sz w:val="28"/>
          <w:szCs w:val="28"/>
          <w:rtl/>
          <w:lang w:bidi="fa-IR"/>
        </w:rPr>
        <w:t>.</w:t>
      </w:r>
    </w:p>
    <w:p w:rsidR="00262400" w:rsidRDefault="00262400" w:rsidP="000379A7">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B33A3">
        <w:rPr>
          <w:rFonts w:ascii="Times New Roman" w:hAnsi="Times New Roman" w:cs="B Lotus" w:hint="cs"/>
          <w:sz w:val="28"/>
          <w:szCs w:val="28"/>
          <w:rtl/>
          <w:lang w:bidi="fa-IR"/>
        </w:rPr>
        <w:t xml:space="preserve">و </w:t>
      </w:r>
      <w:r w:rsidR="00C50FED" w:rsidRPr="00E14EAD">
        <w:rPr>
          <w:rFonts w:ascii="QCF_BSML" w:eastAsia="Times New Roman" w:hAnsi="QCF_BSML" w:cs="QCF_BSML"/>
          <w:color w:val="000000"/>
          <w:spacing w:val="-6"/>
          <w:sz w:val="28"/>
          <w:szCs w:val="28"/>
          <w:rtl/>
        </w:rPr>
        <w:t>ﮋ</w:t>
      </w:r>
      <w:r w:rsidR="00C50FED" w:rsidRPr="00C50FED">
        <w:rPr>
          <w:rFonts w:ascii="QCF_BSML" w:eastAsia="Times New Roman" w:hAnsi="QCF_BSML" w:cs="QCF_BSML"/>
          <w:color w:val="000000"/>
          <w:spacing w:val="-6"/>
          <w:sz w:val="28"/>
          <w:szCs w:val="28"/>
          <w:rtl/>
        </w:rPr>
        <w:t xml:space="preserve"> </w:t>
      </w:r>
      <w:r w:rsidR="000379A7">
        <w:rPr>
          <w:rFonts w:ascii="QCF_P573" w:eastAsia="Times New Roman" w:hAnsi="QCF_P573" w:cs="QCF_P573"/>
          <w:color w:val="000000"/>
          <w:sz w:val="27"/>
          <w:szCs w:val="27"/>
          <w:rtl/>
        </w:rPr>
        <w:t xml:space="preserve">ﭷ   ﭸ  ﭹ  ﭺ  ﭻ  ﭼ  ﭽ  ﭾ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0379A7">
        <w:rPr>
          <w:rFonts w:cs="B Lotus" w:hint="cs"/>
          <w:sz w:val="28"/>
          <w:szCs w:val="28"/>
          <w:rtl/>
          <w:lang w:bidi="fa-IR"/>
        </w:rPr>
        <w:t xml:space="preserve"> (الجن</w:t>
      </w:r>
      <w:r w:rsidR="00C50FED" w:rsidRPr="00E14EAD">
        <w:rPr>
          <w:rFonts w:cs="B Lotus" w:hint="cs"/>
          <w:sz w:val="28"/>
          <w:szCs w:val="28"/>
          <w:rtl/>
          <w:lang w:bidi="fa-IR"/>
        </w:rPr>
        <w:t xml:space="preserve">: </w:t>
      </w:r>
      <w:r w:rsidR="000379A7">
        <w:rPr>
          <w:rFonts w:cs="B Lotus" w:hint="cs"/>
          <w:sz w:val="28"/>
          <w:szCs w:val="28"/>
          <w:rtl/>
          <w:lang w:bidi="fa-IR"/>
        </w:rPr>
        <w:t>18</w:t>
      </w:r>
      <w:r w:rsidR="00C50FED" w:rsidRPr="00E14EAD">
        <w:rPr>
          <w:rFonts w:cs="B Lotus" w:hint="cs"/>
          <w:sz w:val="28"/>
          <w:szCs w:val="28"/>
          <w:rtl/>
          <w:lang w:bidi="fa-IR"/>
        </w:rPr>
        <w:t>).</w:t>
      </w:r>
    </w:p>
    <w:p w:rsidR="00B10B83" w:rsidRPr="00621FCF" w:rsidRDefault="00B10B83" w:rsidP="00621FCF">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621FCF">
        <w:rPr>
          <w:rFonts w:ascii="Al-QuranAlKareem" w:hAnsi="Al-QuranAlKareem" w:cs="B Lotus"/>
          <w:sz w:val="28"/>
          <w:szCs w:val="28"/>
          <w:rtl/>
          <w:lang w:bidi="fa-IR"/>
        </w:rPr>
        <w:t>«</w:t>
      </w:r>
      <w:r w:rsidR="00621FCF" w:rsidRPr="00621FCF">
        <w:rPr>
          <w:rFonts w:cs="B Lotus" w:hint="cs"/>
          <w:sz w:val="28"/>
          <w:szCs w:val="28"/>
          <w:rtl/>
        </w:rPr>
        <w:t>مساجد از آنِ خداست، پس هيچ كس را با خدا نخوانيد</w:t>
      </w:r>
      <w:r w:rsidRPr="00621FCF">
        <w:rPr>
          <w:rFonts w:ascii="Al-QuranAlKareem" w:hAnsi="Al-QuranAlKareem" w:cs="B Lotus"/>
          <w:sz w:val="28"/>
          <w:szCs w:val="28"/>
          <w:rtl/>
          <w:lang w:bidi="fa-IR"/>
        </w:rPr>
        <w:t>»</w:t>
      </w:r>
      <w:r w:rsidRPr="00621FCF">
        <w:rPr>
          <w:rFonts w:ascii="Times New Roman" w:hAnsi="Times New Roman" w:cs="B Lotus" w:hint="cs"/>
          <w:sz w:val="28"/>
          <w:szCs w:val="28"/>
          <w:rtl/>
          <w:lang w:bidi="fa-IR"/>
        </w:rPr>
        <w:t>.</w:t>
      </w:r>
    </w:p>
    <w:p w:rsidR="00262400" w:rsidRPr="00621FCF" w:rsidRDefault="00262400" w:rsidP="00621FCF">
      <w:pPr>
        <w:widowControl w:val="0"/>
        <w:tabs>
          <w:tab w:val="right" w:pos="7385"/>
        </w:tabs>
        <w:spacing w:line="226" w:lineRule="auto"/>
        <w:ind w:firstLine="227"/>
        <w:jc w:val="lowKashida"/>
        <w:rPr>
          <w:rFonts w:cs="B Lotus" w:hint="cs"/>
          <w:sz w:val="28"/>
          <w:szCs w:val="28"/>
          <w:rtl/>
          <w:lang w:bidi="fa-IR"/>
        </w:rPr>
      </w:pPr>
      <w:r w:rsidRPr="00621FCF">
        <w:rPr>
          <w:rFonts w:cs="B Lotus" w:hint="cs"/>
          <w:spacing w:val="4"/>
          <w:sz w:val="28"/>
          <w:szCs w:val="28"/>
          <w:rtl/>
          <w:lang w:bidi="fa-IR"/>
        </w:rPr>
        <w:t>و</w:t>
      </w:r>
      <w:r w:rsidR="00C50FED" w:rsidRPr="00621FCF">
        <w:rPr>
          <w:rFonts w:ascii="QCF_BSML" w:eastAsia="Times New Roman" w:hAnsi="QCF_BSML" w:cs="QCF_BSML"/>
          <w:color w:val="000000"/>
          <w:spacing w:val="4"/>
          <w:sz w:val="28"/>
          <w:szCs w:val="28"/>
          <w:rtl/>
        </w:rPr>
        <w:t>ﮋ</w:t>
      </w:r>
      <w:r w:rsidR="000379A7" w:rsidRPr="00621FCF">
        <w:rPr>
          <w:rFonts w:ascii="QCF_P462" w:eastAsia="Times New Roman" w:hAnsi="QCF_P462" w:cs="QCF_P462"/>
          <w:color w:val="000000"/>
          <w:spacing w:val="4"/>
          <w:sz w:val="28"/>
          <w:szCs w:val="28"/>
          <w:rtl/>
        </w:rPr>
        <w:t>ﮤ ﮥ ﮦ ﮧ ﮨ ﮩ ﮪ ﮫﮬﮭ ﮮ ﮯ ﮰ ﮱ ﯓ</w:t>
      </w:r>
      <w:r w:rsidR="000379A7" w:rsidRPr="00621FCF">
        <w:rPr>
          <w:rFonts w:ascii="QCF_P462" w:eastAsia="Times New Roman" w:hAnsi="QCF_P462" w:cs="QCF_P462"/>
          <w:color w:val="000000"/>
          <w:sz w:val="28"/>
          <w:szCs w:val="28"/>
          <w:rtl/>
        </w:rPr>
        <w:t xml:space="preserve">  </w:t>
      </w:r>
      <w:r w:rsidR="000379A7" w:rsidRPr="00621FCF">
        <w:rPr>
          <w:rFonts w:ascii="QCF_P462" w:eastAsia="Times New Roman" w:hAnsi="QCF_P462" w:cs="QCF_P462"/>
          <w:color w:val="000000"/>
          <w:spacing w:val="-16"/>
          <w:sz w:val="28"/>
          <w:szCs w:val="28"/>
          <w:rtl/>
        </w:rPr>
        <w:t>ﯔ  ﯕ  ﯖ  ﯗ  ﯘ      ﯙ  ﯚ  ﯛ  ﯜ   ﯝ   ﯞ  ﯟ  ﯠ  ﯡ  ﯢ  ﯣﯤ  ﯥ</w:t>
      </w:r>
      <w:r w:rsidR="000379A7" w:rsidRPr="00621FCF">
        <w:rPr>
          <w:rFonts w:ascii="QCF_P462" w:eastAsia="Times New Roman" w:hAnsi="QCF_P462" w:cs="QCF_P462"/>
          <w:color w:val="000000"/>
          <w:sz w:val="28"/>
          <w:szCs w:val="28"/>
          <w:rtl/>
        </w:rPr>
        <w:t xml:space="preserve">  ﯦ     ﯧﯨ  ﯩ  ﯪ  ﯫ</w:t>
      </w:r>
      <w:r w:rsidR="00C50FED" w:rsidRPr="00621FCF">
        <w:rPr>
          <w:rFonts w:ascii="QCF_BSML" w:eastAsia="Times New Roman" w:hAnsi="QCF_BSML" w:cs="QCF_BSML"/>
          <w:color w:val="000000"/>
          <w:sz w:val="28"/>
          <w:szCs w:val="28"/>
          <w:rtl/>
        </w:rPr>
        <w:t xml:space="preserve"> ﮊ</w:t>
      </w:r>
      <w:r w:rsidR="00C50FED" w:rsidRPr="00621FCF">
        <w:rPr>
          <w:rFonts w:ascii="Arial" w:eastAsia="Times New Roman" w:hAnsi="Arial" w:cs="B Lotus" w:hint="cs"/>
          <w:color w:val="000000"/>
          <w:sz w:val="28"/>
          <w:szCs w:val="28"/>
          <w:rtl/>
        </w:rPr>
        <w:t>.</w:t>
      </w:r>
      <w:r w:rsidR="000379A7" w:rsidRPr="00621FCF">
        <w:rPr>
          <w:rFonts w:cs="B Lotus" w:hint="cs"/>
          <w:sz w:val="28"/>
          <w:szCs w:val="28"/>
          <w:rtl/>
          <w:lang w:bidi="fa-IR"/>
        </w:rPr>
        <w:t xml:space="preserve"> (الزمر</w:t>
      </w:r>
      <w:r w:rsidR="00C50FED" w:rsidRPr="00621FCF">
        <w:rPr>
          <w:rFonts w:cs="B Lotus" w:hint="cs"/>
          <w:sz w:val="28"/>
          <w:szCs w:val="28"/>
          <w:rtl/>
          <w:lang w:bidi="fa-IR"/>
        </w:rPr>
        <w:t xml:space="preserve">: </w:t>
      </w:r>
      <w:r w:rsidR="000379A7" w:rsidRPr="00621FCF">
        <w:rPr>
          <w:rFonts w:cs="B Lotus" w:hint="cs"/>
          <w:sz w:val="28"/>
          <w:szCs w:val="28"/>
          <w:rtl/>
          <w:lang w:bidi="fa-IR"/>
        </w:rPr>
        <w:t>38</w:t>
      </w:r>
      <w:r w:rsidR="00C50FED" w:rsidRPr="00621FCF">
        <w:rPr>
          <w:rFonts w:cs="B Lotus" w:hint="cs"/>
          <w:sz w:val="28"/>
          <w:szCs w:val="28"/>
          <w:rtl/>
          <w:lang w:bidi="fa-IR"/>
        </w:rPr>
        <w:t>).</w:t>
      </w:r>
    </w:p>
    <w:p w:rsidR="00B10B83" w:rsidRPr="00CA24F4" w:rsidRDefault="00B10B83" w:rsidP="00CA24F4">
      <w:pPr>
        <w:widowControl w:val="0"/>
        <w:tabs>
          <w:tab w:val="right" w:pos="7385"/>
        </w:tabs>
        <w:spacing w:line="226" w:lineRule="auto"/>
        <w:ind w:firstLine="227"/>
        <w:jc w:val="lowKashida"/>
        <w:rPr>
          <w:rFonts w:cs="B Lotus" w:hint="cs"/>
          <w:sz w:val="28"/>
          <w:szCs w:val="28"/>
          <w:rtl/>
          <w:lang w:bidi="fa-IR"/>
        </w:rPr>
      </w:pPr>
      <w:r w:rsidRPr="00CA24F4">
        <w:rPr>
          <w:rFonts w:ascii="Al-QuranAlKareem" w:hAnsi="Al-QuranAlKareem" w:cs="B Lotus"/>
          <w:sz w:val="28"/>
          <w:szCs w:val="28"/>
          <w:rtl/>
          <w:lang w:bidi="fa-IR"/>
        </w:rPr>
        <w:t>«</w:t>
      </w:r>
      <w:r w:rsidR="00CA24F4" w:rsidRPr="00CA24F4">
        <w:rPr>
          <w:rFonts w:ascii="Tahoma" w:hAnsi="Tahoma" w:cs="B Lotus"/>
          <w:sz w:val="28"/>
          <w:szCs w:val="28"/>
          <w:rtl/>
        </w:rPr>
        <w:t>و اگر از آنها بپرسى: «چه كسى آسمانها و زمين را آفريده؟» حتما مى‏گويند:</w:t>
      </w:r>
      <w:r w:rsidR="00F57723">
        <w:rPr>
          <w:rFonts w:ascii="Tahoma" w:hAnsi="Tahoma" w:cs="B Lotus" w:hint="cs"/>
          <w:sz w:val="28"/>
          <w:szCs w:val="28"/>
          <w:rtl/>
        </w:rPr>
        <w:t xml:space="preserve"> </w:t>
      </w:r>
      <w:r w:rsidR="00CA24F4" w:rsidRPr="00CA24F4">
        <w:rPr>
          <w:rFonts w:ascii="Tahoma" w:hAnsi="Tahoma" w:cs="B Lotus"/>
          <w:sz w:val="28"/>
          <w:szCs w:val="28"/>
          <w:rtl/>
        </w:rPr>
        <w:t>خدا!» بگو: «آيا هيچ درباره معبودانى كه غير از خدا مى‏خوانيد انديشه مى‏كنيد كه اگر خدا زيانى براى من بخواهد، آيا آنها مى‏توانند گزند او را برطرف سازند؟! و يا اگر رحمتى براى من بخواهد، آيا آنها مى‏توانند جلو رحمت او را بگيرند؟!» بگو: «خدا مرا كافى است; و همه متوكلان تنها بر او توكل مى‏كنند!</w:t>
      </w:r>
      <w:r w:rsidRPr="00CA24F4">
        <w:rPr>
          <w:rFonts w:ascii="Al-QuranAlKareem" w:hAnsi="Al-QuranAlKareem" w:cs="B Lotus"/>
          <w:sz w:val="28"/>
          <w:szCs w:val="28"/>
          <w:rtl/>
          <w:lang w:bidi="fa-IR"/>
        </w:rPr>
        <w:t>»</w:t>
      </w:r>
      <w:r w:rsidRPr="00CA24F4">
        <w:rPr>
          <w:rFonts w:cs="B Lotus" w:hint="cs"/>
          <w:sz w:val="28"/>
          <w:szCs w:val="28"/>
          <w:rtl/>
          <w:lang w:bidi="fa-IR"/>
        </w:rPr>
        <w:t>.</w:t>
      </w:r>
    </w:p>
    <w:p w:rsidR="00262400" w:rsidRDefault="00262400" w:rsidP="000379A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w:t>
      </w:r>
      <w:r w:rsidR="00C50FED" w:rsidRPr="00E14EAD">
        <w:rPr>
          <w:rFonts w:ascii="QCF_BSML" w:eastAsia="Times New Roman" w:hAnsi="QCF_BSML" w:cs="QCF_BSML"/>
          <w:color w:val="000000"/>
          <w:spacing w:val="-6"/>
          <w:sz w:val="28"/>
          <w:szCs w:val="28"/>
          <w:rtl/>
        </w:rPr>
        <w:t>ﮋ</w:t>
      </w:r>
      <w:r w:rsidR="000379A7">
        <w:rPr>
          <w:rFonts w:ascii="QCF_P028" w:eastAsia="Times New Roman" w:hAnsi="QCF_P028" w:cs="QCF_P028"/>
          <w:color w:val="000000"/>
          <w:sz w:val="27"/>
          <w:szCs w:val="27"/>
          <w:rtl/>
        </w:rPr>
        <w:t>ﯩ  ﯪ   ﯫ  ﯬ  ﯭ  ﯮﯯ  ﯰ  ﯱ  ﯲ  ﯳ  ﯴﯵ   ﯶ  ﯷ  ﯸ  ﯹ  ﯺ  ﯻ</w:t>
      </w:r>
      <w:r w:rsidR="000379A7" w:rsidRPr="00E14EAD">
        <w:rPr>
          <w:rFonts w:ascii="QCF_BSML" w:eastAsia="Times New Roman" w:hAnsi="QCF_BSML" w:cs="QCF_BSML"/>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0379A7">
        <w:rPr>
          <w:rFonts w:cs="B Lotus" w:hint="cs"/>
          <w:sz w:val="28"/>
          <w:szCs w:val="28"/>
          <w:rtl/>
          <w:lang w:bidi="fa-IR"/>
        </w:rPr>
        <w:t xml:space="preserve"> (البقره</w:t>
      </w:r>
      <w:r w:rsidR="00C50FED" w:rsidRPr="00E14EAD">
        <w:rPr>
          <w:rFonts w:cs="B Lotus" w:hint="cs"/>
          <w:sz w:val="28"/>
          <w:szCs w:val="28"/>
          <w:rtl/>
          <w:lang w:bidi="fa-IR"/>
        </w:rPr>
        <w:t xml:space="preserve">: </w:t>
      </w:r>
      <w:r w:rsidR="000379A7">
        <w:rPr>
          <w:rFonts w:cs="B Lotus" w:hint="cs"/>
          <w:sz w:val="28"/>
          <w:szCs w:val="28"/>
          <w:rtl/>
          <w:lang w:bidi="fa-IR"/>
        </w:rPr>
        <w:t>186</w:t>
      </w:r>
      <w:r w:rsidR="00C50FED" w:rsidRPr="00E14EAD">
        <w:rPr>
          <w:rFonts w:cs="B Lotus" w:hint="cs"/>
          <w:sz w:val="28"/>
          <w:szCs w:val="28"/>
          <w:rtl/>
          <w:lang w:bidi="fa-IR"/>
        </w:rPr>
        <w:t>).</w:t>
      </w:r>
    </w:p>
    <w:p w:rsidR="00B10B83" w:rsidRPr="00BB33A3" w:rsidRDefault="00B10B83" w:rsidP="00F5772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10B83">
        <w:rPr>
          <w:rFonts w:ascii="Al-QuranAlKareem" w:hAnsi="Al-QuranAlKareem" w:cs="B Lotus"/>
          <w:sz w:val="28"/>
          <w:szCs w:val="28"/>
          <w:rtl/>
          <w:lang w:bidi="fa-IR"/>
        </w:rPr>
        <w:t>«</w:t>
      </w:r>
      <w:r w:rsidR="00F57723" w:rsidRPr="000B5E36">
        <w:rPr>
          <w:rFonts w:ascii="Tahoma" w:hAnsi="Tahoma" w:cs="B Lotus"/>
          <w:sz w:val="28"/>
          <w:szCs w:val="28"/>
          <w:rtl/>
        </w:rPr>
        <w:t>و هنگامى كه بندگان من، از تو در باره من سؤال كنند، (بگو:) من نزديكم! دعاى دعاكننده را، به هنگامى كه مرا مى‏خواند، پاسخ مى‏گويم! پس بايد دعوت مرا بپذيرند، و به من ايمان بياورند، تا راه يابند (و به مقصد برسند)!</w:t>
      </w:r>
      <w:r w:rsidRPr="00B10B83">
        <w:rPr>
          <w:rFonts w:ascii="Al-QuranAlKareem" w:hAnsi="Al-QuranAlKareem" w:cs="B Lotus"/>
          <w:sz w:val="28"/>
          <w:szCs w:val="28"/>
          <w:rtl/>
          <w:lang w:bidi="fa-IR"/>
        </w:rPr>
        <w:t>»</w:t>
      </w:r>
      <w:r w:rsidRPr="00B10B83">
        <w:rPr>
          <w:rFonts w:ascii="Times New Roman" w:hAnsi="Times New Roman" w:cs="B Lotus" w:hint="cs"/>
          <w:sz w:val="28"/>
          <w:szCs w:val="28"/>
          <w:rtl/>
          <w:lang w:bidi="fa-IR"/>
        </w:rPr>
        <w:t>.</w:t>
      </w:r>
    </w:p>
    <w:p w:rsidR="00490D62" w:rsidRDefault="00262400" w:rsidP="00490D62">
      <w:pPr>
        <w:widowControl w:val="0"/>
        <w:tabs>
          <w:tab w:val="right" w:pos="7385"/>
        </w:tabs>
        <w:spacing w:line="226" w:lineRule="auto"/>
        <w:ind w:firstLine="227"/>
        <w:jc w:val="lowKashida"/>
        <w:rPr>
          <w:rFonts w:cs="B Lotus" w:hint="cs"/>
          <w:szCs w:val="28"/>
          <w:rtl/>
          <w:lang w:bidi="fa-IR"/>
        </w:rPr>
      </w:pPr>
      <w:r w:rsidRPr="00BB33A3">
        <w:rPr>
          <w:rFonts w:cs="B Lotus" w:hint="cs"/>
          <w:szCs w:val="28"/>
          <w:rtl/>
          <w:lang w:bidi="fa-IR"/>
        </w:rPr>
        <w:t>و آیات دیگر در این باره</w:t>
      </w:r>
      <w:r w:rsidR="00BD0666" w:rsidRPr="00BB33A3">
        <w:rPr>
          <w:rStyle w:val="a7"/>
          <w:rFonts w:cs="B Lotus"/>
          <w:sz w:val="28"/>
          <w:szCs w:val="28"/>
          <w:rtl/>
          <w:lang w:bidi="fa-IR"/>
        </w:rPr>
        <w:footnoteReference w:id="539"/>
      </w:r>
      <w:r w:rsidR="00490D62">
        <w:rPr>
          <w:rFonts w:cs="B Lotus" w:hint="cs"/>
          <w:szCs w:val="28"/>
          <w:rtl/>
          <w:lang w:bidi="fa-IR"/>
        </w:rPr>
        <w:t>.</w:t>
      </w:r>
    </w:p>
    <w:p w:rsidR="00262400" w:rsidRDefault="00262400" w:rsidP="000379A7">
      <w:pPr>
        <w:widowControl w:val="0"/>
        <w:tabs>
          <w:tab w:val="right" w:pos="7385"/>
        </w:tabs>
        <w:spacing w:line="226" w:lineRule="auto"/>
        <w:ind w:firstLine="227"/>
        <w:jc w:val="lowKashida"/>
        <w:rPr>
          <w:rFonts w:cs="B Lotus" w:hint="cs"/>
          <w:szCs w:val="28"/>
          <w:rtl/>
          <w:lang w:bidi="fa-IR"/>
        </w:rPr>
      </w:pPr>
      <w:r w:rsidRPr="00BB33A3">
        <w:rPr>
          <w:rFonts w:cs="B Lotus" w:hint="cs"/>
          <w:szCs w:val="28"/>
          <w:rtl/>
          <w:lang w:bidi="fa-IR"/>
        </w:rPr>
        <w:t xml:space="preserve">یاسری منهج ائمه را در بیان اینکه دعا جزو عبادت </w:t>
      </w:r>
      <w:r w:rsidR="00490D62">
        <w:rPr>
          <w:rFonts w:cs="B Lotus" w:hint="cs"/>
          <w:szCs w:val="28"/>
          <w:rtl/>
          <w:lang w:bidi="fa-IR"/>
        </w:rPr>
        <w:t>ا</w:t>
      </w:r>
      <w:r w:rsidRPr="00BB33A3">
        <w:rPr>
          <w:rFonts w:cs="B Lotus" w:hint="cs"/>
          <w:szCs w:val="28"/>
          <w:rtl/>
          <w:lang w:bidi="fa-IR"/>
        </w:rPr>
        <w:t xml:space="preserve">ست با قرآن موافق و هماهنگ می‌شمارد و از امام باقر در تفسیر آیه: </w:t>
      </w:r>
      <w:r w:rsidR="00C50FED" w:rsidRPr="00E14EAD">
        <w:rPr>
          <w:rFonts w:ascii="QCF_BSML" w:eastAsia="Times New Roman" w:hAnsi="QCF_BSML" w:cs="QCF_BSML"/>
          <w:color w:val="000000"/>
          <w:spacing w:val="-6"/>
          <w:sz w:val="28"/>
          <w:szCs w:val="28"/>
          <w:rtl/>
        </w:rPr>
        <w:t>ﮋ</w:t>
      </w:r>
      <w:r w:rsidR="00C50FED" w:rsidRPr="00C50FED">
        <w:rPr>
          <w:rFonts w:ascii="QCF_BSML" w:eastAsia="Times New Roman" w:hAnsi="QCF_BSML" w:cs="QCF_BSML"/>
          <w:color w:val="000000"/>
          <w:spacing w:val="-6"/>
          <w:sz w:val="28"/>
          <w:szCs w:val="28"/>
          <w:rtl/>
        </w:rPr>
        <w:t xml:space="preserve"> </w:t>
      </w:r>
      <w:r w:rsidR="000379A7">
        <w:rPr>
          <w:rFonts w:ascii="QCF_P474" w:eastAsia="Times New Roman" w:hAnsi="QCF_P474" w:cs="QCF_P474"/>
          <w:color w:val="000000"/>
          <w:sz w:val="27"/>
          <w:szCs w:val="27"/>
          <w:rtl/>
        </w:rPr>
        <w:t>ﭝ  ﭞ  ﭟ  ﭠ  ﭡﭢ   ﭣ   ﭤ  ﭥ  ﭦ  ﭧ  ﭨ  ﭩ    ﭪ</w:t>
      </w:r>
      <w:r w:rsidR="000379A7" w:rsidRPr="00E14EAD">
        <w:rPr>
          <w:rFonts w:ascii="QCF_BSML" w:eastAsia="Times New Roman" w:hAnsi="QCF_BSML" w:cs="QCF_BSML"/>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0379A7">
        <w:rPr>
          <w:rFonts w:cs="B Lotus" w:hint="cs"/>
          <w:sz w:val="28"/>
          <w:szCs w:val="28"/>
          <w:rtl/>
          <w:lang w:bidi="fa-IR"/>
        </w:rPr>
        <w:t xml:space="preserve"> (غافر</w:t>
      </w:r>
      <w:r w:rsidR="00C50FED" w:rsidRPr="00E14EAD">
        <w:rPr>
          <w:rFonts w:cs="B Lotus" w:hint="cs"/>
          <w:sz w:val="28"/>
          <w:szCs w:val="28"/>
          <w:rtl/>
          <w:lang w:bidi="fa-IR"/>
        </w:rPr>
        <w:t xml:space="preserve">: </w:t>
      </w:r>
      <w:r w:rsidR="000379A7">
        <w:rPr>
          <w:rFonts w:cs="B Lotus" w:hint="cs"/>
          <w:sz w:val="28"/>
          <w:szCs w:val="28"/>
          <w:rtl/>
          <w:lang w:bidi="fa-IR"/>
        </w:rPr>
        <w:t>60</w:t>
      </w:r>
      <w:r w:rsidR="00C50FED" w:rsidRPr="00E14EAD">
        <w:rPr>
          <w:rFonts w:cs="B Lotus" w:hint="cs"/>
          <w:sz w:val="28"/>
          <w:szCs w:val="28"/>
          <w:rtl/>
          <w:lang w:bidi="fa-IR"/>
        </w:rPr>
        <w:t>).</w:t>
      </w:r>
    </w:p>
    <w:p w:rsidR="00B10B83" w:rsidRPr="00917467" w:rsidRDefault="00B10B83" w:rsidP="00917467">
      <w:pPr>
        <w:widowControl w:val="0"/>
        <w:tabs>
          <w:tab w:val="right" w:pos="7385"/>
        </w:tabs>
        <w:spacing w:line="226" w:lineRule="auto"/>
        <w:ind w:firstLine="227"/>
        <w:jc w:val="lowKashida"/>
        <w:rPr>
          <w:rFonts w:cs="B Lotus" w:hint="cs"/>
          <w:sz w:val="28"/>
          <w:szCs w:val="28"/>
          <w:rtl/>
          <w:lang w:bidi="fa-IR"/>
        </w:rPr>
      </w:pPr>
      <w:r w:rsidRPr="00917467">
        <w:rPr>
          <w:rFonts w:ascii="Al-QuranAlKareem" w:hAnsi="Al-QuranAlKareem" w:cs="B Lotus"/>
          <w:sz w:val="28"/>
          <w:szCs w:val="28"/>
          <w:rtl/>
          <w:lang w:bidi="fa-IR"/>
        </w:rPr>
        <w:t>«</w:t>
      </w:r>
      <w:r w:rsidR="00917467" w:rsidRPr="00917467">
        <w:rPr>
          <w:rFonts w:ascii="Tahoma" w:hAnsi="Tahoma" w:cs="B Lotus"/>
          <w:sz w:val="28"/>
          <w:szCs w:val="28"/>
          <w:rtl/>
        </w:rPr>
        <w:t>پروردگار شما گفته است: مرا بخوانيد تا (دعاى) شما را بپذيرم! كسانى كه از عبادت من تكبر مى‏ورزند به زودى با ذلت وارد دوزخ مى‏شوند!</w:t>
      </w:r>
      <w:r w:rsidRPr="00917467">
        <w:rPr>
          <w:rFonts w:ascii="Al-QuranAlKareem" w:hAnsi="Al-QuranAlKareem" w:cs="B Lotus"/>
          <w:sz w:val="28"/>
          <w:szCs w:val="28"/>
          <w:rtl/>
          <w:lang w:bidi="fa-IR"/>
        </w:rPr>
        <w:t>»</w:t>
      </w:r>
      <w:r w:rsidRPr="00917467">
        <w:rPr>
          <w:rFonts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نقل می‌نماید که او فرموده است [عبادت در این آیه] دعا است و برترین عبادت دعاء است</w:t>
      </w:r>
      <w:r w:rsidRPr="00BB33A3">
        <w:rPr>
          <w:rStyle w:val="a7"/>
          <w:rFonts w:cs="B Lotus"/>
          <w:sz w:val="28"/>
          <w:szCs w:val="28"/>
          <w:rtl/>
          <w:lang w:bidi="fa-IR"/>
        </w:rPr>
        <w:footnoteReference w:id="540"/>
      </w:r>
      <w:r w:rsidR="00490D62">
        <w:rPr>
          <w:rFonts w:ascii="Times New Roman" w:hAnsi="Times New Roman" w:cs="B Lotus" w:hint="cs"/>
          <w:sz w:val="28"/>
          <w:szCs w:val="28"/>
          <w:rtl/>
          <w:lang w:bidi="fa-IR"/>
        </w:rPr>
        <w:t>.</w:t>
      </w:r>
    </w:p>
    <w:p w:rsidR="008C501D" w:rsidRDefault="00262400" w:rsidP="00C50FE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بر این باور است که ائمه بر اختصاص خداوند به دعاء تاکید کرده‌اند و علی</w:t>
      </w:r>
      <w:r w:rsidRPr="00BB33A3">
        <w:rPr>
          <w:rFonts w:ascii="Times New Roman" w:hAnsi="Times New Roman" w:cs="B Lotus" w:hint="cs"/>
          <w:sz w:val="28"/>
          <w:szCs w:val="28"/>
          <w:lang w:bidi="fa-IR"/>
        </w:rPr>
        <w:sym w:font="AGA Arabesque" w:char="F074"/>
      </w:r>
      <w:r w:rsidR="00CB33B7">
        <w:rPr>
          <w:rFonts w:ascii="Times New Roman" w:hAnsi="Times New Roman" w:cs="B Lotus" w:hint="cs"/>
          <w:sz w:val="28"/>
          <w:szCs w:val="28"/>
          <w:rtl/>
          <w:lang w:bidi="fa-IR"/>
        </w:rPr>
        <w:t xml:space="preserve"> ب</w:t>
      </w:r>
      <w:r w:rsidRPr="00BB33A3">
        <w:rPr>
          <w:rFonts w:ascii="Times New Roman" w:hAnsi="Times New Roman" w:cs="B Lotus" w:hint="cs"/>
          <w:sz w:val="28"/>
          <w:szCs w:val="28"/>
          <w:rtl/>
          <w:lang w:bidi="fa-IR"/>
        </w:rPr>
        <w:t xml:space="preserve">ا گفتن جمله </w:t>
      </w:r>
      <w:r w:rsidRPr="008C501D">
        <w:rPr>
          <w:rFonts w:ascii="Lotus Linotype" w:hAnsi="Lotus Linotype" w:cs="Lotus Linotype"/>
          <w:sz w:val="28"/>
          <w:szCs w:val="28"/>
          <w:rtl/>
          <w:lang w:bidi="fa-IR"/>
        </w:rPr>
        <w:t>«و</w:t>
      </w:r>
      <w:r w:rsidR="008C501D" w:rsidRPr="008C501D">
        <w:rPr>
          <w:rFonts w:ascii="Lotus Linotype" w:hAnsi="Lotus Linotype" w:cs="Lotus Linotype"/>
          <w:sz w:val="28"/>
          <w:szCs w:val="28"/>
          <w:rtl/>
          <w:lang w:bidi="fa-IR"/>
        </w:rPr>
        <w:t>أوثق سبب أ</w:t>
      </w:r>
      <w:r w:rsidRPr="008C501D">
        <w:rPr>
          <w:rFonts w:ascii="Lotus Linotype" w:hAnsi="Lotus Linotype" w:cs="Lotus Linotype"/>
          <w:sz w:val="28"/>
          <w:szCs w:val="28"/>
          <w:rtl/>
          <w:lang w:bidi="fa-IR"/>
        </w:rPr>
        <w:t>خذت به نسب بینک وبین الله»</w:t>
      </w:r>
      <w:r w:rsidRPr="00BB33A3">
        <w:rPr>
          <w:rStyle w:val="a7"/>
          <w:rFonts w:cs="B Lotus"/>
          <w:sz w:val="28"/>
          <w:szCs w:val="28"/>
          <w:rtl/>
          <w:lang w:bidi="fa-IR"/>
        </w:rPr>
        <w:footnoteReference w:id="541"/>
      </w:r>
      <w:r w:rsidR="008C501D">
        <w:rPr>
          <w:rFonts w:ascii="Times New Roman" w:hAnsi="Times New Roman" w:cs="B Lotus" w:hint="cs"/>
          <w:sz w:val="28"/>
          <w:szCs w:val="28"/>
          <w:rtl/>
          <w:lang w:bidi="fa-IR"/>
        </w:rPr>
        <w:t xml:space="preserve"> بيان</w:t>
      </w:r>
      <w:r w:rsidRPr="00BB33A3">
        <w:rPr>
          <w:rFonts w:ascii="Times New Roman" w:hAnsi="Times New Roman" w:cs="B Lotus" w:hint="cs"/>
          <w:sz w:val="28"/>
          <w:szCs w:val="28"/>
          <w:rtl/>
          <w:lang w:bidi="fa-IR"/>
        </w:rPr>
        <w:t xml:space="preserve"> نموده است که برترین ابزار رستگاری و نجات روی آوری مستقیم و بدون واسطه به خداوند است، و همچنین یاسری با استدلال به قول علی</w:t>
      </w:r>
      <w:r w:rsidR="00C50FED">
        <w:rPr>
          <w:rFonts w:ascii="Times New Roman" w:hAnsi="Times New Roman" w:cs="B Lotus" w:hint="cs"/>
          <w:sz w:val="28"/>
          <w:szCs w:val="28"/>
          <w:rtl/>
          <w:lang w:bidi="fa-IR"/>
        </w:rPr>
        <w:t xml:space="preserve"> </w:t>
      </w:r>
      <w:r w:rsidR="00C50FED" w:rsidRPr="00C50FED">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می‌فرماید: (در همه امور به معبودت پناه ببرید پس به غار مأمن و مانع محکمی پناه برده‌اید</w:t>
      </w:r>
      <w:r w:rsidRPr="00BB33A3">
        <w:rPr>
          <w:rStyle w:val="a7"/>
          <w:rFonts w:cs="B Lotus"/>
          <w:sz w:val="28"/>
          <w:szCs w:val="28"/>
          <w:rtl/>
          <w:lang w:bidi="fa-IR"/>
        </w:rPr>
        <w:footnoteReference w:id="542"/>
      </w:r>
      <w:r w:rsidR="008C501D">
        <w:rPr>
          <w:rFonts w:ascii="Times New Roman" w:hAnsi="Times New Roman" w:cs="B Lotus" w:hint="cs"/>
          <w:sz w:val="28"/>
          <w:szCs w:val="28"/>
          <w:rtl/>
          <w:lang w:bidi="fa-IR"/>
        </w:rPr>
        <w:t>، بيا</w:t>
      </w:r>
      <w:r w:rsidRPr="00BB33A3">
        <w:rPr>
          <w:rFonts w:ascii="Times New Roman" w:hAnsi="Times New Roman" w:cs="B Lotus" w:hint="cs"/>
          <w:sz w:val="28"/>
          <w:szCs w:val="28"/>
          <w:rtl/>
          <w:lang w:bidi="fa-IR"/>
        </w:rPr>
        <w:t>ن می‌کند که منهج علی</w:t>
      </w:r>
      <w:r w:rsidR="00C50FED">
        <w:rPr>
          <w:rFonts w:ascii="Times New Roman" w:hAnsi="Times New Roman" w:cs="B Lotus" w:hint="cs"/>
          <w:sz w:val="28"/>
          <w:szCs w:val="28"/>
          <w:rtl/>
          <w:lang w:bidi="fa-IR"/>
        </w:rPr>
        <w:t xml:space="preserve"> </w:t>
      </w:r>
      <w:r w:rsidR="00C50FED" w:rsidRPr="00C50FED">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در توحید خداوند با دعاء با قرآن موافق و هماهنگ است.</w:t>
      </w:r>
    </w:p>
    <w:p w:rsidR="00262400" w:rsidRPr="00BB33A3" w:rsidRDefault="00262400" w:rsidP="00BD517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می‌گوید: انبیاء</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رسولا</w:t>
      </w:r>
      <w:r w:rsidR="00AE746B">
        <w:rPr>
          <w:rFonts w:ascii="Times New Roman" w:hAnsi="Times New Roman" w:cs="B Lotus" w:hint="cs"/>
          <w:sz w:val="28"/>
          <w:szCs w:val="28"/>
          <w:rtl/>
          <w:lang w:bidi="fa-IR"/>
        </w:rPr>
        <w:t>ن و اولیاء ا</w:t>
      </w:r>
      <w:r w:rsidR="00BD5177" w:rsidRPr="00BB33A3">
        <w:rPr>
          <w:rFonts w:ascii="Times New Roman" w:hAnsi="Times New Roman" w:cs="B Lotus" w:hint="cs"/>
          <w:sz w:val="28"/>
          <w:szCs w:val="28"/>
          <w:rtl/>
          <w:lang w:bidi="fa-IR"/>
        </w:rPr>
        <w:t>گ</w:t>
      </w:r>
      <w:r w:rsidR="00AE746B">
        <w:rPr>
          <w:rFonts w:ascii="Times New Roman" w:hAnsi="Times New Roman" w:cs="B Lotus" w:hint="cs"/>
          <w:sz w:val="28"/>
          <w:szCs w:val="28"/>
          <w:rtl/>
          <w:lang w:bidi="fa-IR"/>
        </w:rPr>
        <w:t>ر بر آنها زيان و يا مصيبتى آمد همگی به خداوند واحد و بی‌همتا</w:t>
      </w:r>
      <w:r w:rsidRPr="00BB33A3">
        <w:rPr>
          <w:rFonts w:ascii="Times New Roman" w:hAnsi="Times New Roman" w:cs="B Lotus" w:hint="cs"/>
          <w:sz w:val="28"/>
          <w:szCs w:val="28"/>
          <w:rtl/>
          <w:lang w:bidi="fa-IR"/>
        </w:rPr>
        <w:t xml:space="preserve"> پناه می‌آورند و او را فرا می‌خوانند</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تنها از وی درخواست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نمایند</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وی توکل می‌نمایند</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تنها از او یاری می‌طلبند</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تمام این موارد عبادت است و وظیفه آنان تعلیم مردم است که تمام این امور را تنها برای خداوند بی‌شریک انجام دهند</w:t>
      </w:r>
      <w:r w:rsidR="0047107C" w:rsidRPr="00BB33A3">
        <w:rPr>
          <w:rStyle w:val="a7"/>
          <w:rFonts w:cs="B Lotus"/>
          <w:sz w:val="28"/>
          <w:szCs w:val="28"/>
          <w:rtl/>
          <w:lang w:bidi="fa-IR"/>
        </w:rPr>
        <w:footnoteReference w:id="543"/>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خلاصه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آنچه یاسری می‌خواهد [در این باره] به بیان آن بپردازد این است که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قرآن و کلام ائمه آل بیت با هم بر امر افراد و اختصاص خداوند واحد به عبادت موافق و هماهنگ</w:t>
      </w:r>
      <w:r w:rsidR="00AE746B">
        <w:rPr>
          <w:rFonts w:ascii="Times New Roman" w:hAnsi="Times New Roman" w:cs="B Lotus" w:hint="cs"/>
          <w:sz w:val="28"/>
          <w:szCs w:val="28"/>
          <w:rtl/>
          <w:lang w:bidi="fa-IR"/>
        </w:rPr>
        <w:t>‌اند، و دعا، اساس عبادت است کما</w:t>
      </w:r>
      <w:r w:rsidRPr="00BB33A3">
        <w:rPr>
          <w:rFonts w:ascii="Times New Roman" w:hAnsi="Times New Roman" w:cs="B Lotus" w:hint="cs"/>
          <w:sz w:val="28"/>
          <w:szCs w:val="28"/>
          <w:rtl/>
          <w:lang w:bidi="fa-IR"/>
        </w:rPr>
        <w:t>اینکه امام جعفر صادق بر خلاف آنچه غلوگرایان مذهب باور دارند به آن قائل است</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ذکر آن گذشت. </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شرک طاعت و پیروی</w:t>
      </w:r>
      <w:r w:rsidR="00AE746B">
        <w:rPr>
          <w:rFonts w:cs="B Lotus" w:hint="cs"/>
          <w:rtl/>
          <w:lang w:bidi="fa-IR"/>
        </w:rPr>
        <w:t>.</w:t>
      </w:r>
      <w:r w:rsidRPr="00BB33A3">
        <w:rPr>
          <w:rFonts w:cs="B Lotus" w:hint="cs"/>
          <w:rtl/>
          <w:lang w:bidi="fa-IR"/>
        </w:rPr>
        <w:t xml:space="preserve"> </w:t>
      </w:r>
    </w:p>
    <w:p w:rsidR="00262400" w:rsidRDefault="00262400" w:rsidP="00A0071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بیان می‌دارد که اختصاص خداوند و رسول او به اطاعت مطلق از ارکان توحید است</w:t>
      </w:r>
      <w:r w:rsidR="00AE746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لذا یاسری می‌گوید: اطاعت مطلق تنها برای خداوند و پیامبر او انجام می‌گیرد</w:t>
      </w:r>
      <w:r w:rsidRPr="00BB33A3">
        <w:rPr>
          <w:rStyle w:val="a7"/>
          <w:rFonts w:cs="B Lotus"/>
          <w:sz w:val="28"/>
          <w:szCs w:val="28"/>
          <w:rtl/>
          <w:lang w:bidi="fa-IR"/>
        </w:rPr>
        <w:footnoteReference w:id="544"/>
      </w:r>
      <w:r w:rsidRPr="00BB33A3">
        <w:rPr>
          <w:rFonts w:ascii="Times New Roman" w:hAnsi="Times New Roman" w:cs="B Lotus" w:hint="cs"/>
          <w:sz w:val="28"/>
          <w:szCs w:val="28"/>
          <w:rtl/>
          <w:lang w:bidi="fa-IR"/>
        </w:rPr>
        <w:t xml:space="preserve"> و دلایلی که یاسری </w:t>
      </w:r>
      <w:r w:rsidR="00C3439A">
        <w:rPr>
          <w:rFonts w:ascii="Times New Roman" w:hAnsi="Times New Roman" w:cs="B Lotus" w:hint="cs"/>
          <w:sz w:val="28"/>
          <w:szCs w:val="28"/>
          <w:rtl/>
          <w:lang w:bidi="fa-IR"/>
        </w:rPr>
        <w:t>در کتاب خود «المنهاج» ارائه می‌دار</w:t>
      </w:r>
      <w:r w:rsidRPr="00BB33A3">
        <w:rPr>
          <w:rFonts w:ascii="Times New Roman" w:hAnsi="Times New Roman" w:cs="B Lotus" w:hint="cs"/>
          <w:sz w:val="28"/>
          <w:szCs w:val="28"/>
          <w:rtl/>
          <w:lang w:bidi="fa-IR"/>
        </w:rPr>
        <w:t>د فراوانند از جمله آیه</w:t>
      </w:r>
      <w:r w:rsidR="005129D8">
        <w:rPr>
          <w:rFonts w:ascii="Times New Roman" w:hAnsi="Times New Roman" w:cs="B Lotus" w:hint="cs"/>
          <w:sz w:val="28"/>
          <w:szCs w:val="28"/>
          <w:rtl/>
          <w:lang w:bidi="fa-IR"/>
        </w:rPr>
        <w:t xml:space="preserve">: </w:t>
      </w:r>
      <w:r w:rsidR="00C50FED" w:rsidRPr="00E14EAD">
        <w:rPr>
          <w:rFonts w:ascii="QCF_BSML" w:eastAsia="Times New Roman" w:hAnsi="QCF_BSML" w:cs="QCF_BSML"/>
          <w:color w:val="000000"/>
          <w:spacing w:val="-6"/>
          <w:sz w:val="28"/>
          <w:szCs w:val="28"/>
          <w:rtl/>
        </w:rPr>
        <w:t>ﮋ</w:t>
      </w:r>
      <w:r w:rsidR="00C50FED" w:rsidRPr="00C50FED">
        <w:rPr>
          <w:rFonts w:ascii="QCF_BSML" w:eastAsia="Times New Roman" w:hAnsi="QCF_BSML" w:cs="QCF_BSML"/>
          <w:color w:val="000000"/>
          <w:spacing w:val="-6"/>
          <w:sz w:val="28"/>
          <w:szCs w:val="28"/>
          <w:rtl/>
        </w:rPr>
        <w:t xml:space="preserve"> </w:t>
      </w:r>
      <w:r w:rsidR="00A00716">
        <w:rPr>
          <w:rFonts w:ascii="QCF_P087" w:eastAsia="Times New Roman" w:hAnsi="QCF_P087" w:cs="QCF_P087"/>
          <w:color w:val="000000"/>
          <w:sz w:val="27"/>
          <w:szCs w:val="27"/>
          <w:rtl/>
        </w:rPr>
        <w:t xml:space="preserve">ﯵ  ﯶ  ﯷ  ﯸ  ﯹ  ﯺ  ﯻ  ﯼ   ﯽ  ﯾﯿ  ﰀ  ﰁ   ﰂ  ﰃ  ﰄ  ﰅ       ﰆ  ﰇ  ﰈ  ﰉ               ﰊ  ﰋ  ﰌ  ﰍﰎ  ﰏ  ﰐ  ﰑ  ﰒ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C50FED" w:rsidRPr="00E14EAD">
        <w:rPr>
          <w:rFonts w:cs="B Lotus" w:hint="cs"/>
          <w:sz w:val="28"/>
          <w:szCs w:val="28"/>
          <w:rtl/>
          <w:lang w:bidi="fa-IR"/>
        </w:rPr>
        <w:t xml:space="preserve"> (ال</w:t>
      </w:r>
      <w:r w:rsidR="00A00716">
        <w:rPr>
          <w:rFonts w:cs="B Lotus" w:hint="cs"/>
          <w:sz w:val="28"/>
          <w:szCs w:val="28"/>
          <w:rtl/>
          <w:lang w:bidi="fa-IR"/>
        </w:rPr>
        <w:t>نساء</w:t>
      </w:r>
      <w:r w:rsidR="00C50FED" w:rsidRPr="00E14EAD">
        <w:rPr>
          <w:rFonts w:cs="B Lotus" w:hint="cs"/>
          <w:sz w:val="28"/>
          <w:szCs w:val="28"/>
          <w:rtl/>
          <w:lang w:bidi="fa-IR"/>
        </w:rPr>
        <w:t xml:space="preserve">: </w:t>
      </w:r>
      <w:r w:rsidR="00A00716">
        <w:rPr>
          <w:rFonts w:cs="B Lotus" w:hint="cs"/>
          <w:sz w:val="28"/>
          <w:szCs w:val="28"/>
          <w:rtl/>
          <w:lang w:bidi="fa-IR"/>
        </w:rPr>
        <w:t>59</w:t>
      </w:r>
      <w:r w:rsidR="00C50FED" w:rsidRPr="00E14EAD">
        <w:rPr>
          <w:rFonts w:cs="B Lotus" w:hint="cs"/>
          <w:sz w:val="28"/>
          <w:szCs w:val="28"/>
          <w:rtl/>
          <w:lang w:bidi="fa-IR"/>
        </w:rPr>
        <w:t>).</w:t>
      </w:r>
    </w:p>
    <w:p w:rsidR="006A68EF" w:rsidRPr="006A68EF" w:rsidRDefault="006A68EF" w:rsidP="006A68E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6A68EF">
        <w:rPr>
          <w:rFonts w:ascii="Times New Roman" w:hAnsi="Times New Roman" w:cs="B Lotus" w:hint="cs"/>
          <w:sz w:val="28"/>
          <w:szCs w:val="28"/>
          <w:rtl/>
          <w:lang w:bidi="fa-IR"/>
        </w:rPr>
        <w:t>«</w:t>
      </w:r>
      <w:r w:rsidRPr="006A68EF">
        <w:rPr>
          <w:rFonts w:ascii="Tahoma" w:hAnsi="Tahoma" w:cs="B Lotus"/>
          <w:sz w:val="28"/>
          <w:szCs w:val="28"/>
          <w:rtl/>
        </w:rPr>
        <w:t>اى كسانى كه ايمان آورده‏ايد! اطاعت كنيد خدا را! و اطاعت كنيد پيامبر خدا و اولو الامر (</w:t>
      </w:r>
      <w:r w:rsidRPr="006A68EF">
        <w:rPr>
          <w:rFonts w:ascii="Tahoma" w:hAnsi="Tahoma" w:cs="B Lotus" w:hint="cs"/>
          <w:sz w:val="28"/>
          <w:szCs w:val="28"/>
          <w:rtl/>
        </w:rPr>
        <w:t>علما و حكام مسلمان</w:t>
      </w:r>
      <w:r w:rsidRPr="006A68EF">
        <w:rPr>
          <w:rFonts w:ascii="Tahoma" w:hAnsi="Tahoma" w:cs="B Lotus"/>
          <w:sz w:val="28"/>
          <w:szCs w:val="28"/>
          <w:rtl/>
        </w:rPr>
        <w:t>) را! 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6A68EF">
        <w:rPr>
          <w:rFonts w:ascii="Times New Roman" w:hAnsi="Times New Roman" w:cs="B Lotus" w:hint="cs"/>
          <w:sz w:val="28"/>
          <w:szCs w:val="28"/>
          <w:rtl/>
          <w:lang w:bidi="fa-IR"/>
        </w:rPr>
        <w:t>».</w:t>
      </w:r>
    </w:p>
    <w:p w:rsidR="00262400" w:rsidRDefault="00262400" w:rsidP="006A68E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نیز </w:t>
      </w:r>
      <w:r w:rsidR="00C50FED" w:rsidRPr="00E14EAD">
        <w:rPr>
          <w:rFonts w:ascii="QCF_BSML" w:eastAsia="Times New Roman" w:hAnsi="QCF_BSML" w:cs="QCF_BSML"/>
          <w:color w:val="000000"/>
          <w:spacing w:val="-6"/>
          <w:sz w:val="28"/>
          <w:szCs w:val="28"/>
          <w:rtl/>
        </w:rPr>
        <w:t>ﮋ</w:t>
      </w:r>
      <w:r w:rsidR="0093278F">
        <w:rPr>
          <w:rFonts w:ascii="QCF_P191" w:eastAsia="Times New Roman" w:hAnsi="QCF_P191" w:cs="QCF_P191"/>
          <w:color w:val="000000"/>
          <w:sz w:val="27"/>
          <w:szCs w:val="27"/>
          <w:rtl/>
        </w:rPr>
        <w:t xml:space="preserve">ﯘ  ﯙ   ﯚ  ﯛ  ﯜ  ﯝ  ﯞ  ﯟ  ﯠ   ﯡ  ﯢ  ﯣ  ﯤ  ﯥ  ﯦ  ﯧﯨ   ﯩ  ﯪ  ﯫ     ﯬﯭ  ﯮ  ﯯ  ﯰ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r w:rsidR="00A00716">
        <w:rPr>
          <w:rFonts w:cs="B Lotus" w:hint="cs"/>
          <w:sz w:val="28"/>
          <w:szCs w:val="28"/>
          <w:rtl/>
          <w:lang w:bidi="fa-IR"/>
        </w:rPr>
        <w:t xml:space="preserve"> (التوبه</w:t>
      </w:r>
      <w:r w:rsidR="00C50FED" w:rsidRPr="00E14EAD">
        <w:rPr>
          <w:rFonts w:cs="B Lotus" w:hint="cs"/>
          <w:sz w:val="28"/>
          <w:szCs w:val="28"/>
          <w:rtl/>
          <w:lang w:bidi="fa-IR"/>
        </w:rPr>
        <w:t>: 3</w:t>
      </w:r>
      <w:r w:rsidR="00A00716">
        <w:rPr>
          <w:rFonts w:cs="B Lotus" w:hint="cs"/>
          <w:sz w:val="28"/>
          <w:szCs w:val="28"/>
          <w:rtl/>
          <w:lang w:bidi="fa-IR"/>
        </w:rPr>
        <w:t>1</w:t>
      </w:r>
      <w:r w:rsidR="00C50FED" w:rsidRPr="00E14EAD">
        <w:rPr>
          <w:rFonts w:cs="B Lotus" w:hint="cs"/>
          <w:sz w:val="28"/>
          <w:szCs w:val="28"/>
          <w:rtl/>
          <w:lang w:bidi="fa-IR"/>
        </w:rPr>
        <w:t>).</w:t>
      </w:r>
    </w:p>
    <w:p w:rsidR="006A68EF" w:rsidRPr="00623934" w:rsidRDefault="006A68EF" w:rsidP="00A00716">
      <w:pPr>
        <w:pStyle w:val="StyleComplexBLotus12ptJustifiedFirstline05cmCharCharCharCharCharCharCharCharChar"/>
        <w:widowControl w:val="0"/>
        <w:spacing w:line="226" w:lineRule="auto"/>
        <w:ind w:firstLine="227"/>
        <w:rPr>
          <w:rFonts w:ascii="Times New Roman" w:hAnsi="Times New Roman" w:cs="B Lotus" w:hint="cs"/>
          <w:spacing w:val="-8"/>
          <w:sz w:val="28"/>
          <w:szCs w:val="28"/>
          <w:rtl/>
          <w:lang w:bidi="fa-IR"/>
        </w:rPr>
      </w:pPr>
      <w:r w:rsidRPr="00623934">
        <w:rPr>
          <w:rFonts w:ascii="Times New Roman" w:hAnsi="Times New Roman" w:cs="B Lotus" w:hint="cs"/>
          <w:spacing w:val="-8"/>
          <w:sz w:val="28"/>
          <w:szCs w:val="28"/>
          <w:rtl/>
          <w:lang w:bidi="fa-IR"/>
        </w:rPr>
        <w:t>«</w:t>
      </w:r>
      <w:r w:rsidRPr="00623934">
        <w:rPr>
          <w:rFonts w:ascii="Tahoma" w:hAnsi="Tahoma" w:cs="B Lotus"/>
          <w:spacing w:val="-8"/>
          <w:sz w:val="28"/>
          <w:szCs w:val="28"/>
          <w:rtl/>
        </w:rPr>
        <w:t xml:space="preserve">(آنها) دانشمندان و راهبان خويش را معبودهايى در برابر خدا قرار دادند، و (همچنين) مسيح فرزند مريم را; در حالى كه دستور نداشتند جز خداوند يكتائى را كه معبودى </w:t>
      </w:r>
      <w:r w:rsidRPr="00623934">
        <w:rPr>
          <w:rFonts w:ascii="Tahoma" w:hAnsi="Tahoma" w:cs="B Lotus" w:hint="cs"/>
          <w:spacing w:val="-8"/>
          <w:sz w:val="28"/>
          <w:szCs w:val="28"/>
          <w:rtl/>
        </w:rPr>
        <w:t xml:space="preserve">به حق </w:t>
      </w:r>
      <w:r w:rsidRPr="00623934">
        <w:rPr>
          <w:rFonts w:ascii="Tahoma" w:hAnsi="Tahoma" w:cs="B Lotus"/>
          <w:spacing w:val="-8"/>
          <w:sz w:val="28"/>
          <w:szCs w:val="28"/>
          <w:rtl/>
        </w:rPr>
        <w:t>جز او نيست، بپرستند، او پاك و منزه است از آنچه همتايش قرار مى‏دهند</w:t>
      </w:r>
      <w:r w:rsidRPr="00623934">
        <w:rPr>
          <w:rFonts w:ascii="Times New Roman" w:hAnsi="Times New Roman" w:cs="B Lotus" w:hint="cs"/>
          <w:spacing w:val="-8"/>
          <w:sz w:val="28"/>
          <w:szCs w:val="28"/>
          <w:rtl/>
          <w:lang w:bidi="fa-IR"/>
        </w:rPr>
        <w:t>».</w:t>
      </w:r>
    </w:p>
    <w:p w:rsidR="00262400" w:rsidRPr="00BB33A3" w:rsidRDefault="00262400" w:rsidP="0093278F">
      <w:pPr>
        <w:widowControl w:val="0"/>
        <w:spacing w:line="226" w:lineRule="auto"/>
        <w:ind w:firstLine="227"/>
        <w:jc w:val="lowKashida"/>
        <w:rPr>
          <w:rFonts w:cs="B Lotus" w:hint="cs"/>
          <w:rtl/>
        </w:rPr>
      </w:pPr>
      <w:r w:rsidRPr="00BB33A3">
        <w:rPr>
          <w:rFonts w:cs="B Lotus" w:hint="cs"/>
          <w:sz w:val="28"/>
          <w:szCs w:val="28"/>
          <w:rtl/>
          <w:lang w:bidi="fa-IR"/>
        </w:rPr>
        <w:t>و یاسری تفسیر امام صادق درباره آیه</w:t>
      </w:r>
      <w:r w:rsidR="00C50FED">
        <w:rPr>
          <w:rFonts w:cs="B Lotus" w:hint="cs"/>
          <w:sz w:val="28"/>
          <w:szCs w:val="28"/>
          <w:rtl/>
          <w:lang w:bidi="fa-IR"/>
        </w:rPr>
        <w:t xml:space="preserve">: </w:t>
      </w:r>
      <w:r w:rsidR="00C50FED" w:rsidRPr="00E14EAD">
        <w:rPr>
          <w:rFonts w:ascii="QCF_BSML" w:eastAsia="Times New Roman" w:hAnsi="QCF_BSML" w:cs="QCF_BSML"/>
          <w:color w:val="000000"/>
          <w:spacing w:val="-6"/>
          <w:sz w:val="28"/>
          <w:szCs w:val="28"/>
          <w:rtl/>
        </w:rPr>
        <w:t>ﮋ</w:t>
      </w:r>
      <w:r w:rsidRPr="00BB33A3">
        <w:rPr>
          <w:rFonts w:cs="B Lotus" w:hint="cs"/>
          <w:sz w:val="28"/>
          <w:szCs w:val="28"/>
          <w:rtl/>
          <w:lang w:bidi="fa-IR"/>
        </w:rPr>
        <w:t xml:space="preserve"> </w:t>
      </w:r>
      <w:r w:rsidR="0093278F">
        <w:rPr>
          <w:rFonts w:ascii="QCF_P191" w:eastAsia="Times New Roman" w:hAnsi="QCF_P191" w:cs="QCF_P191"/>
          <w:color w:val="000000"/>
          <w:sz w:val="27"/>
          <w:szCs w:val="27"/>
          <w:rtl/>
        </w:rPr>
        <w:t>ﯘ  ﯙ   ﯚ  ﯛ  ﯜ  ﯝ  ﯞ</w:t>
      </w:r>
      <w:r w:rsidR="00C50FED" w:rsidRPr="00C50FED">
        <w:rPr>
          <w:rFonts w:ascii="QCF_BSML" w:eastAsia="Times New Roman" w:hAnsi="QCF_BSML" w:cs="QCF_BSML"/>
          <w:color w:val="000000"/>
          <w:spacing w:val="-6"/>
          <w:sz w:val="28"/>
          <w:szCs w:val="28"/>
          <w:rtl/>
        </w:rPr>
        <w:t xml:space="preserve"> </w:t>
      </w:r>
      <w:r w:rsidR="00C50FED" w:rsidRPr="00E14EAD">
        <w:rPr>
          <w:rFonts w:ascii="QCF_BSML" w:eastAsia="Times New Roman" w:hAnsi="QCF_BSML" w:cs="QCF_BSML"/>
          <w:color w:val="000000"/>
          <w:spacing w:val="-6"/>
          <w:sz w:val="28"/>
          <w:szCs w:val="28"/>
          <w:rtl/>
        </w:rPr>
        <w:t>ﮊ</w:t>
      </w:r>
      <w:r w:rsidR="00C50FED" w:rsidRPr="00E14EAD">
        <w:rPr>
          <w:rFonts w:ascii="Arial" w:eastAsia="Times New Roman" w:hAnsi="Arial" w:cs="B Lotus" w:hint="cs"/>
          <w:color w:val="000000"/>
          <w:spacing w:val="-6"/>
          <w:sz w:val="28"/>
          <w:szCs w:val="28"/>
          <w:rtl/>
        </w:rPr>
        <w:t>.</w:t>
      </w:r>
    </w:p>
    <w:p w:rsidR="00262400" w:rsidRPr="00BB33A3" w:rsidRDefault="00262400" w:rsidP="0088547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ارائه داده که امام صادق</w:t>
      </w:r>
      <w:r w:rsidR="008C03E2">
        <w:rPr>
          <w:rFonts w:ascii="Times New Roman" w:hAnsi="Times New Roman" w:cs="B Lotus" w:hint="cs"/>
          <w:sz w:val="28"/>
          <w:szCs w:val="28"/>
          <w:rtl/>
          <w:lang w:bidi="fa-IR"/>
        </w:rPr>
        <w:t xml:space="preserve"> </w:t>
      </w:r>
      <w:r w:rsidR="008C03E2" w:rsidRPr="008C03E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می‌فرماید: سوگند به خداوند آنان را به عبادت خود فرا نخواندند و چنانچه فرا می‌خواندند به آنان جواب نمی‌دادند ولیکن حرامی را حلال</w:t>
      </w:r>
      <w:r w:rsidR="0088547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حلالی را حرام کردند</w:t>
      </w:r>
      <w:r w:rsidR="0088547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آنان نیز بر آن اطاعتش کردند پس به عبادتشان پرداختند که خود هم متوجه نشدند</w:t>
      </w:r>
      <w:r w:rsidRPr="00BB33A3">
        <w:rPr>
          <w:rStyle w:val="a7"/>
          <w:rFonts w:cs="B Lotus"/>
          <w:sz w:val="28"/>
          <w:szCs w:val="28"/>
          <w:rtl/>
          <w:lang w:bidi="fa-IR"/>
        </w:rPr>
        <w:footnoteReference w:id="545"/>
      </w:r>
      <w:r w:rsidRPr="00BB33A3">
        <w:rPr>
          <w:rFonts w:ascii="Times New Roman" w:hAnsi="Times New Roman" w:cs="B Lotus" w:hint="cs"/>
          <w:sz w:val="28"/>
          <w:szCs w:val="28"/>
          <w:rtl/>
          <w:lang w:bidi="fa-IR"/>
        </w:rPr>
        <w:t xml:space="preserve"> و یا باز امام صادق می‌فرماید: هر کس در معصیت [خدا] از کسی اطاعت نماید او را عبادت نموده است</w:t>
      </w:r>
      <w:r w:rsidRPr="00BB33A3">
        <w:rPr>
          <w:rStyle w:val="a7"/>
          <w:rFonts w:cs="B Lotus"/>
          <w:sz w:val="28"/>
          <w:szCs w:val="28"/>
          <w:rtl/>
          <w:lang w:bidi="fa-IR"/>
        </w:rPr>
        <w:footnoteReference w:id="546"/>
      </w:r>
      <w:r w:rsidR="0088547F">
        <w:rPr>
          <w:rFonts w:ascii="Times New Roman" w:hAnsi="Times New Roman" w:cs="B Lotus" w:hint="cs"/>
          <w:sz w:val="28"/>
          <w:szCs w:val="28"/>
          <w:rtl/>
          <w:lang w:bidi="fa-IR"/>
        </w:rPr>
        <w:t>.</w:t>
      </w:r>
    </w:p>
    <w:p w:rsidR="00262400" w:rsidRPr="00BB33A3" w:rsidRDefault="00262400" w:rsidP="003C0AC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روایتی قریب به این روایات مذکور از امام صادق</w:t>
      </w:r>
      <w:r w:rsidR="008C03E2">
        <w:rPr>
          <w:rFonts w:ascii="Times New Roman" w:hAnsi="Times New Roman" w:cs="B Lotus" w:hint="cs"/>
          <w:sz w:val="28"/>
          <w:szCs w:val="28"/>
          <w:rtl/>
          <w:lang w:bidi="fa-IR"/>
        </w:rPr>
        <w:t xml:space="preserve"> </w:t>
      </w:r>
      <w:r w:rsidR="008C03E2" w:rsidRPr="008C03E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از پیامبر</w:t>
      </w:r>
      <w:r w:rsidR="00C50FED">
        <w:rPr>
          <w:rFonts w:ascii="Times New Roman" w:hAnsi="Times New Roman" w:cs="B Lotus" w:hint="cs"/>
          <w:sz w:val="28"/>
          <w:szCs w:val="28"/>
          <w:rtl/>
          <w:lang w:bidi="fa-IR"/>
        </w:rPr>
        <w:t xml:space="preserve"> </w:t>
      </w:r>
      <w:r w:rsidR="00C50FED" w:rsidRPr="00C50FE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روایت شده است که عدی بن حاتم</w:t>
      </w:r>
      <w:r w:rsidR="006A68EF">
        <w:rPr>
          <w:rFonts w:ascii="Times New Roman" w:hAnsi="Times New Roman" w:cs="B Lotus" w:hint="cs"/>
          <w:sz w:val="28"/>
          <w:szCs w:val="28"/>
          <w:rtl/>
          <w:lang w:bidi="fa-IR"/>
        </w:rPr>
        <w:t xml:space="preserve"> </w:t>
      </w:r>
      <w:r w:rsidR="006A68EF" w:rsidRPr="006A68EF">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از پیامبر</w:t>
      </w:r>
      <w:r w:rsidR="00C50FED">
        <w:rPr>
          <w:rFonts w:ascii="Times New Roman" w:hAnsi="Times New Roman" w:cs="B Lotus" w:hint="cs"/>
          <w:sz w:val="28"/>
          <w:szCs w:val="28"/>
          <w:rtl/>
          <w:lang w:bidi="fa-IR"/>
        </w:rPr>
        <w:t xml:space="preserve"> </w:t>
      </w:r>
      <w:r w:rsidR="00C50FED" w:rsidRPr="00C50FE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شنیده است که آ</w:t>
      </w:r>
      <w:r w:rsidRPr="006A68EF">
        <w:rPr>
          <w:rFonts w:ascii="Times New Roman" w:hAnsi="Times New Roman" w:cs="B Lotus" w:hint="cs"/>
          <w:sz w:val="28"/>
          <w:szCs w:val="28"/>
          <w:rtl/>
          <w:lang w:bidi="fa-IR"/>
        </w:rPr>
        <w:t>یه</w:t>
      </w:r>
      <w:r w:rsidR="00C50FED" w:rsidRPr="006A68EF">
        <w:rPr>
          <w:rFonts w:ascii="Times New Roman" w:hAnsi="Times New Roman" w:cs="B Lotus" w:hint="cs"/>
          <w:sz w:val="28"/>
          <w:szCs w:val="28"/>
          <w:rtl/>
          <w:lang w:bidi="fa-IR"/>
        </w:rPr>
        <w:t xml:space="preserve">: </w:t>
      </w:r>
      <w:r w:rsidR="00C50FED" w:rsidRPr="006A68EF">
        <w:rPr>
          <w:rFonts w:ascii="QCF_BSML" w:eastAsia="Times New Roman" w:hAnsi="QCF_BSML" w:cs="QCF_BSML"/>
          <w:color w:val="000000"/>
          <w:spacing w:val="-6"/>
          <w:sz w:val="28"/>
          <w:szCs w:val="28"/>
          <w:rtl/>
        </w:rPr>
        <w:t>ﮋ</w:t>
      </w:r>
      <w:r w:rsidR="00B6303C" w:rsidRPr="006A68EF">
        <w:rPr>
          <w:rFonts w:ascii="QCF_P191" w:eastAsia="Times New Roman" w:hAnsi="QCF_P191" w:cs="QCF_P191"/>
          <w:color w:val="000000"/>
          <w:sz w:val="28"/>
          <w:szCs w:val="28"/>
          <w:rtl/>
        </w:rPr>
        <w:t>ﯘ ﯙ ﯚ ﯛ ﯜ ﯝ ﯞ</w:t>
      </w:r>
      <w:r w:rsidR="00C50FED" w:rsidRPr="006A68EF">
        <w:rPr>
          <w:rFonts w:ascii="QCF_BSML" w:eastAsia="Times New Roman" w:hAnsi="QCF_BSML" w:cs="QCF_BSML"/>
          <w:color w:val="000000"/>
          <w:spacing w:val="-6"/>
          <w:sz w:val="28"/>
          <w:szCs w:val="28"/>
          <w:rtl/>
        </w:rPr>
        <w:t>ﮊ</w:t>
      </w:r>
      <w:r w:rsidR="00C50FED" w:rsidRPr="006A68EF">
        <w:rPr>
          <w:rFonts w:ascii="Arial" w:eastAsia="Times New Roman" w:hAnsi="Arial" w:cs="B Lotus" w:hint="cs"/>
          <w:color w:val="000000"/>
          <w:spacing w:val="-6"/>
          <w:sz w:val="28"/>
          <w:szCs w:val="28"/>
          <w:rtl/>
        </w:rPr>
        <w:t>.</w:t>
      </w:r>
      <w:r w:rsidR="00C50FED" w:rsidRPr="00E14EAD">
        <w:rPr>
          <w:rFonts w:cs="B Lotus" w:hint="cs"/>
          <w:sz w:val="28"/>
          <w:szCs w:val="28"/>
          <w:rtl/>
          <w:lang w:bidi="fa-IR"/>
        </w:rPr>
        <w:t>.</w:t>
      </w:r>
      <w:r w:rsidR="00C50FED">
        <w:rPr>
          <w:rFonts w:cs="B Lotus" w:hint="cs"/>
          <w:sz w:val="28"/>
          <w:szCs w:val="28"/>
          <w:rtl/>
          <w:lang w:bidi="fa-IR"/>
        </w:rPr>
        <w:t xml:space="preserve"> </w:t>
      </w:r>
      <w:r w:rsidRPr="00BB33A3">
        <w:rPr>
          <w:rFonts w:ascii="Times New Roman" w:hAnsi="Times New Roman" w:cs="B Lotus" w:hint="cs"/>
          <w:sz w:val="28"/>
          <w:szCs w:val="28"/>
          <w:rtl/>
          <w:lang w:bidi="fa-IR"/>
        </w:rPr>
        <w:t>را می‌خواند گفتم ما آنها را عبادت نمی‌کنیم پیامبر</w:t>
      </w:r>
      <w:r w:rsidR="00C50FED">
        <w:rPr>
          <w:rFonts w:ascii="Times New Roman" w:hAnsi="Times New Roman" w:cs="B Lotus" w:hint="cs"/>
          <w:sz w:val="28"/>
          <w:szCs w:val="28"/>
          <w:rtl/>
          <w:lang w:bidi="fa-IR"/>
        </w:rPr>
        <w:t xml:space="preserve"> </w:t>
      </w:r>
      <w:r w:rsidR="00C50FED" w:rsidRPr="00C50FE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فرمود: آنچه را که خداوند حلال کرده </w:t>
      </w:r>
      <w:r w:rsidR="0088547F">
        <w:rPr>
          <w:rFonts w:ascii="Times New Roman" w:hAnsi="Times New Roman" w:cs="B Lotus" w:hint="cs"/>
          <w:sz w:val="28"/>
          <w:szCs w:val="28"/>
          <w:rtl/>
          <w:lang w:bidi="fa-IR"/>
        </w:rPr>
        <w:t>حرام</w:t>
      </w:r>
      <w:r w:rsidRPr="00BB33A3">
        <w:rPr>
          <w:rFonts w:ascii="Times New Roman" w:hAnsi="Times New Roman" w:cs="B Lotus" w:hint="cs"/>
          <w:sz w:val="28"/>
          <w:szCs w:val="28"/>
          <w:rtl/>
          <w:lang w:bidi="fa-IR"/>
        </w:rPr>
        <w:t xml:space="preserve"> می‌نمایند و شما نیز آن را تحریم می‌کنید، و آنچه که خداوند حرام کرده است حلال می‌نمایند</w:t>
      </w:r>
      <w:r w:rsidR="0088547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شما هم آن را حلال می‌نمائید گفتم آری فرمود آن عبادتشان است</w:t>
      </w:r>
      <w:r w:rsidR="003C0AC6" w:rsidRPr="00BB33A3">
        <w:rPr>
          <w:rStyle w:val="a7"/>
          <w:rFonts w:cs="B Lotus"/>
          <w:sz w:val="28"/>
          <w:szCs w:val="28"/>
          <w:rtl/>
          <w:lang w:bidi="fa-IR"/>
        </w:rPr>
        <w:footnoteReference w:id="547"/>
      </w:r>
      <w:r w:rsidRPr="00BB33A3">
        <w:rPr>
          <w:rFonts w:ascii="Times New Roman" w:hAnsi="Times New Roman" w:cs="B Lotus" w:hint="cs"/>
          <w:sz w:val="28"/>
          <w:szCs w:val="28"/>
          <w:rtl/>
          <w:lang w:bidi="fa-IR"/>
        </w:rPr>
        <w:t xml:space="preserve">. </w:t>
      </w:r>
    </w:p>
    <w:p w:rsidR="00262400" w:rsidRPr="00BB33A3" w:rsidRDefault="00262400" w:rsidP="003C0AC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هر آنچه خواسته در این زمینه بیان کند با این عبارت اطاعت همان عبادت است، آن را خلاصه نموده است که در روایت امام صادق</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عبادت همان اطاعت است نظیر آنهم ذکر شده و بالاخره اطاعت به طور اطلاق جز برای خداوند </w:t>
      </w:r>
      <w:r w:rsidR="003C0AC6">
        <w:rPr>
          <w:rFonts w:ascii="Times New Roman" w:hAnsi="Times New Roman" w:cs="B Lotus" w:hint="cs"/>
          <w:sz w:val="28"/>
          <w:szCs w:val="28"/>
          <w:rtl/>
          <w:lang w:bidi="fa-IR"/>
        </w:rPr>
        <w:t xml:space="preserve">و پيامبر </w:t>
      </w:r>
      <w:r w:rsidR="003C0AC6" w:rsidRPr="003C0AC6">
        <w:rPr>
          <w:rFonts w:ascii="Times New Roman" w:hAnsi="Times New Roman" w:cs="CTraditional Arabic" w:hint="cs"/>
          <w:sz w:val="28"/>
          <w:szCs w:val="28"/>
          <w:rtl/>
          <w:lang w:bidi="fa-IR"/>
        </w:rPr>
        <w:t>ص</w:t>
      </w:r>
      <w:r w:rsidR="003C0AC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برای هیچ کسی به کار نخواهد رفت</w:t>
      </w:r>
      <w:r w:rsidR="00623934" w:rsidRPr="00BB33A3">
        <w:rPr>
          <w:rStyle w:val="a7"/>
          <w:rFonts w:cs="B Lotus"/>
          <w:sz w:val="28"/>
          <w:szCs w:val="28"/>
          <w:rtl/>
          <w:lang w:bidi="fa-IR"/>
        </w:rPr>
        <w:footnoteReference w:id="548"/>
      </w:r>
      <w:r w:rsidR="0088547F">
        <w:rPr>
          <w:rFonts w:ascii="Times New Roman" w:hAnsi="Times New Roman" w:cs="B Lotus" w:hint="cs"/>
          <w:sz w:val="28"/>
          <w:szCs w:val="28"/>
          <w:rtl/>
          <w:lang w:bidi="fa-IR"/>
        </w:rPr>
        <w:t>.</w:t>
      </w:r>
    </w:p>
    <w:p w:rsidR="00262400" w:rsidRPr="00BB33A3" w:rsidRDefault="00262400" w:rsidP="0062393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بدون شک هر کس بر کتب تفسیر و شروح حدیث امامیه اطلاع یابد خواهد دید که بسیاری از آنها از لحاظ منبع با آنچه یاسری ذکر کرده است موافق‌اند</w:t>
      </w:r>
      <w:r w:rsidR="00623934" w:rsidRPr="00BB33A3">
        <w:rPr>
          <w:rStyle w:val="a7"/>
          <w:rFonts w:cs="B Lotus"/>
          <w:sz w:val="28"/>
          <w:szCs w:val="28"/>
          <w:rtl/>
          <w:lang w:bidi="fa-IR"/>
        </w:rPr>
        <w:footnoteReference w:id="549"/>
      </w:r>
      <w:r w:rsidRPr="00BB33A3">
        <w:rPr>
          <w:rFonts w:ascii="Times New Roman" w:hAnsi="Times New Roman" w:cs="B Lotus" w:hint="cs"/>
          <w:sz w:val="28"/>
          <w:szCs w:val="28"/>
          <w:rtl/>
          <w:lang w:bidi="fa-IR"/>
        </w:rPr>
        <w:t xml:space="preserve"> ولیکن اختلاف از لحاظ تطبیق در دو امر است</w:t>
      </w:r>
      <w:r w:rsidR="005129D8">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اول:</w:t>
      </w:r>
      <w:r w:rsidR="0088547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آیا ائمه در وجوب اطاعت مطلق همچون پیامبرند؟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دوم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آیا تقلید عامی از مجتهد در آنچه او از مخالفت آن با نص آگاه است داخل در شرک اطاعت می‌گردد؟ </w:t>
      </w:r>
    </w:p>
    <w:p w:rsidR="00262400" w:rsidRPr="00BB33A3" w:rsidRDefault="00262400" w:rsidP="00FE7AF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برای جواب به سؤال اول می‌بایست بدانیم که امامیه معتقد هستند که حمایت شریعت از وظایف امام است. و نیز باید بدانیم که آنها به عصمت ائمه قائل‌اند و بالاخره او [امام] اشتباه نمی‌کند و بنابراین اطاعت او به طور مطلق واجب است</w:t>
      </w:r>
      <w:r w:rsidR="0088547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گرچه ظاهر امر او با قرآن مخالف باشد زیرا امام در تصور آنان به علت معصوم بودن به چیزی امر نمی‌کند که با شرع مخالف باشد</w:t>
      </w:r>
      <w:r w:rsidR="0088547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از دیدگاه بسیاری از آنان دلالت قرآن بدون تفسیر و بیان امام ظنی است که بسیاری از علمای شیعه به آن تصریح می‌نمایند.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ولیکن سؤالی در اینجا مطرح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گردد: چگونه اینها بر آیه و تفسیر امام صادق برای آن پاسخ می‌دهند؟ </w:t>
      </w:r>
    </w:p>
    <w:p w:rsidR="00262400" w:rsidRPr="00BB33A3" w:rsidRDefault="00262400" w:rsidP="0062393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فیض کاشانی</w:t>
      </w:r>
      <w:r w:rsidR="00B6303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با پاسخ بسیاری از علمای امامیه پاسخ می‌دهد و می‌گوید: و اما اطاعت پیامبران و اولیاء آنان در حقیقت اطاعت از خداست زیرا از جانب خداوند امر و نهی می‌نمایند</w:t>
      </w:r>
      <w:r w:rsidR="00623934" w:rsidRPr="00BB33A3">
        <w:rPr>
          <w:rStyle w:val="a7"/>
          <w:rFonts w:cs="B Lotus"/>
          <w:sz w:val="28"/>
          <w:szCs w:val="28"/>
          <w:rtl/>
          <w:lang w:bidi="fa-IR"/>
        </w:rPr>
        <w:footnoteReference w:id="550"/>
      </w:r>
      <w:r w:rsidR="0088547F">
        <w:rPr>
          <w:rFonts w:ascii="Times New Roman" w:hAnsi="Times New Roman" w:cs="B Lotus" w:hint="cs"/>
          <w:sz w:val="28"/>
          <w:szCs w:val="28"/>
          <w:rtl/>
          <w:lang w:bidi="fa-IR"/>
        </w:rPr>
        <w:t>.</w:t>
      </w:r>
    </w:p>
    <w:p w:rsidR="00757432" w:rsidRDefault="00262400" w:rsidP="009903A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در حقیقت جانب دیگری هست که امثال کاشانی از آن غفلت نموده‌اند و آن اینکه پیامبر</w:t>
      </w:r>
      <w:r w:rsidR="00C50FED">
        <w:rPr>
          <w:rFonts w:ascii="Times New Roman" w:hAnsi="Times New Roman" w:cs="B Lotus" w:hint="cs"/>
          <w:sz w:val="28"/>
          <w:szCs w:val="28"/>
          <w:rtl/>
          <w:lang w:bidi="fa-IR"/>
        </w:rPr>
        <w:t xml:space="preserve"> </w:t>
      </w:r>
      <w:r w:rsidR="00C50FED" w:rsidRPr="00C50FE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امامان آل بیت </w:t>
      </w:r>
      <w:r w:rsidR="009903A1">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w:t>
      </w:r>
      <w:r w:rsidR="0088547F">
        <w:rPr>
          <w:rFonts w:ascii="Times New Roman" w:hAnsi="Times New Roman" w:cs="B Lotus" w:hint="cs"/>
          <w:sz w:val="28"/>
          <w:szCs w:val="28"/>
          <w:rtl/>
          <w:lang w:bidi="fa-IR"/>
        </w:rPr>
        <w:t>بيان</w:t>
      </w:r>
      <w:r w:rsidRPr="00BB33A3">
        <w:rPr>
          <w:rFonts w:ascii="Times New Roman" w:hAnsi="Times New Roman" w:cs="B Lotus" w:hint="cs"/>
          <w:sz w:val="28"/>
          <w:szCs w:val="28"/>
          <w:rtl/>
          <w:lang w:bidi="fa-IR"/>
        </w:rPr>
        <w:t xml:space="preserve"> کرده‌اند که مرجع تنها کتاب و سنت صحیح است</w:t>
      </w:r>
      <w:r w:rsidR="0088547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کسی </w:t>
      </w:r>
      <w:r w:rsidR="0088547F">
        <w:rPr>
          <w:rFonts w:ascii="Times New Roman" w:hAnsi="Times New Roman" w:cs="B Lotus" w:hint="cs"/>
          <w:sz w:val="28"/>
          <w:szCs w:val="28"/>
          <w:rtl/>
          <w:lang w:bidi="fa-IR"/>
        </w:rPr>
        <w:t>دیگر حق مرجعیت [مطلق]</w:t>
      </w:r>
      <w:r w:rsidR="00757432">
        <w:rPr>
          <w:rFonts w:ascii="Times New Roman" w:hAnsi="Times New Roman" w:cs="B Lotus" w:hint="cs"/>
          <w:sz w:val="28"/>
          <w:szCs w:val="28"/>
          <w:rtl/>
          <w:lang w:bidi="fa-IR"/>
        </w:rPr>
        <w:t xml:space="preserve"> را</w:t>
      </w:r>
      <w:r w:rsidR="0088547F">
        <w:rPr>
          <w:rFonts w:ascii="Times New Roman" w:hAnsi="Times New Roman" w:cs="B Lotus" w:hint="cs"/>
          <w:sz w:val="28"/>
          <w:szCs w:val="28"/>
          <w:rtl/>
          <w:lang w:bidi="fa-IR"/>
        </w:rPr>
        <w:t xml:space="preserve"> ندارد</w:t>
      </w:r>
      <w:r w:rsidR="00757432">
        <w:rPr>
          <w:rFonts w:ascii="Times New Roman" w:hAnsi="Times New Roman" w:cs="B Lotus" w:hint="cs"/>
          <w:sz w:val="28"/>
          <w:szCs w:val="28"/>
          <w:rtl/>
          <w:lang w:bidi="fa-IR"/>
        </w:rPr>
        <w:t>،</w:t>
      </w:r>
      <w:r w:rsidR="0088547F">
        <w:rPr>
          <w:rFonts w:ascii="Times New Roman" w:hAnsi="Times New Roman" w:cs="B Lotus" w:hint="cs"/>
          <w:sz w:val="28"/>
          <w:szCs w:val="28"/>
          <w:rtl/>
          <w:lang w:bidi="fa-IR"/>
        </w:rPr>
        <w:t xml:space="preserve"> </w:t>
      </w:r>
      <w:r w:rsidR="009903A1">
        <w:rPr>
          <w:rFonts w:ascii="Times New Roman" w:hAnsi="Times New Roman" w:cs="B Lotus" w:hint="cs"/>
          <w:sz w:val="28"/>
          <w:szCs w:val="28"/>
          <w:rtl/>
          <w:lang w:bidi="fa-IR"/>
        </w:rPr>
        <w:t>همچنانكه</w:t>
      </w:r>
      <w:r w:rsidRPr="00BB33A3">
        <w:rPr>
          <w:rFonts w:ascii="Times New Roman" w:hAnsi="Times New Roman" w:cs="B Lotus" w:hint="cs"/>
          <w:sz w:val="28"/>
          <w:szCs w:val="28"/>
          <w:rtl/>
          <w:lang w:bidi="fa-IR"/>
        </w:rPr>
        <w:t xml:space="preserve"> علی به مسلمانان توصیه می‌کند و می‌فرماید وصیتم برای شما اینکه چیزی را </w:t>
      </w:r>
      <w:r w:rsidR="0088547F">
        <w:rPr>
          <w:rFonts w:ascii="Times New Roman" w:hAnsi="Times New Roman" w:cs="B Lotus" w:hint="cs"/>
          <w:sz w:val="28"/>
          <w:szCs w:val="28"/>
          <w:rtl/>
          <w:lang w:bidi="fa-IR"/>
        </w:rPr>
        <w:t>همتا</w:t>
      </w:r>
      <w:r w:rsidRPr="00BB33A3">
        <w:rPr>
          <w:rFonts w:ascii="Times New Roman" w:hAnsi="Times New Roman" w:cs="B Lotus" w:hint="cs"/>
          <w:sz w:val="28"/>
          <w:szCs w:val="28"/>
          <w:rtl/>
          <w:lang w:bidi="fa-IR"/>
        </w:rPr>
        <w:t xml:space="preserve"> و شریک خدا نکنید و سنت محمد</w:t>
      </w:r>
      <w:r w:rsidR="00C50FED">
        <w:rPr>
          <w:rFonts w:ascii="Times New Roman" w:hAnsi="Times New Roman" w:cs="B Lotus" w:hint="cs"/>
          <w:sz w:val="28"/>
          <w:szCs w:val="28"/>
          <w:rtl/>
          <w:lang w:bidi="fa-IR"/>
        </w:rPr>
        <w:t xml:space="preserve"> </w:t>
      </w:r>
      <w:r w:rsidR="00C50FED" w:rsidRPr="00C50FE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را ضایع نسازید و ای</w:t>
      </w:r>
      <w:r w:rsidR="00757432">
        <w:rPr>
          <w:rFonts w:ascii="Times New Roman" w:hAnsi="Times New Roman" w:cs="B Lotus" w:hint="cs"/>
          <w:sz w:val="28"/>
          <w:szCs w:val="28"/>
          <w:rtl/>
          <w:lang w:bidi="fa-IR"/>
        </w:rPr>
        <w:t>ن دو ستون (کتاب و سنت) را بر پا</w:t>
      </w:r>
      <w:r w:rsidRPr="00BB33A3">
        <w:rPr>
          <w:rFonts w:ascii="Times New Roman" w:hAnsi="Times New Roman" w:cs="B Lotus" w:hint="cs"/>
          <w:sz w:val="28"/>
          <w:szCs w:val="28"/>
          <w:rtl/>
          <w:lang w:bidi="fa-IR"/>
        </w:rPr>
        <w:t>ی دارید</w:t>
      </w:r>
      <w:r w:rsidR="0075743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دو چراغ را روشن نمائید</w:t>
      </w:r>
      <w:r w:rsidR="009903A1" w:rsidRPr="00BB33A3">
        <w:rPr>
          <w:rStyle w:val="a7"/>
          <w:rFonts w:cs="B Lotus"/>
          <w:sz w:val="28"/>
          <w:szCs w:val="28"/>
          <w:rtl/>
          <w:lang w:bidi="fa-IR"/>
        </w:rPr>
        <w:footnoteReference w:id="551"/>
      </w:r>
      <w:r w:rsidRPr="00BB33A3">
        <w:rPr>
          <w:rFonts w:ascii="Times New Roman" w:hAnsi="Times New Roman" w:cs="B Lotus" w:hint="cs"/>
          <w:sz w:val="28"/>
          <w:szCs w:val="28"/>
          <w:rtl/>
          <w:lang w:bidi="fa-IR"/>
        </w:rPr>
        <w:t>. و حال علی</w:t>
      </w:r>
      <w:r w:rsidR="00C50FED">
        <w:rPr>
          <w:rFonts w:ascii="Times New Roman" w:hAnsi="Times New Roman" w:cs="B Lotus" w:hint="cs"/>
          <w:sz w:val="28"/>
          <w:szCs w:val="28"/>
          <w:rtl/>
          <w:lang w:bidi="fa-IR"/>
        </w:rPr>
        <w:t xml:space="preserve"> </w:t>
      </w:r>
      <w:r w:rsidR="00C50FED" w:rsidRPr="00C50FED">
        <w:rPr>
          <w:rFonts w:ascii="Times New Roman" w:hAnsi="Times New Roman" w:cs="B Lotus" w:hint="cs"/>
          <w:sz w:val="28"/>
          <w:szCs w:val="28"/>
          <w:rtl/>
          <w:lang w:bidi="fa-IR"/>
        </w:rPr>
        <w:sym w:font="AGA Arabesque" w:char="F074"/>
      </w:r>
      <w:r w:rsidR="00C50FE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نفرموده است از غیر آن دو (کتاب و سنت) پیروی نمائید</w:t>
      </w:r>
      <w:r w:rsidR="00757432">
        <w:rPr>
          <w:rFonts w:ascii="Times New Roman" w:hAnsi="Times New Roman" w:cs="B Lotus" w:hint="cs"/>
          <w:sz w:val="28"/>
          <w:szCs w:val="28"/>
          <w:rtl/>
          <w:lang w:bidi="fa-IR"/>
        </w:rPr>
        <w:t>.</w:t>
      </w:r>
    </w:p>
    <w:p w:rsidR="00262400" w:rsidRPr="00BB33A3" w:rsidRDefault="00262400" w:rsidP="00C50FE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باز علی</w:t>
      </w:r>
      <w:r w:rsidR="00C50FED">
        <w:rPr>
          <w:rFonts w:ascii="Times New Roman" w:hAnsi="Times New Roman" w:cs="B Lotus" w:hint="cs"/>
          <w:sz w:val="28"/>
          <w:szCs w:val="28"/>
          <w:rtl/>
          <w:lang w:bidi="fa-IR"/>
        </w:rPr>
        <w:t xml:space="preserve"> </w:t>
      </w:r>
      <w:r w:rsidR="00C50FED" w:rsidRPr="00C50FED">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[در نهج البلاغه] می‌فرماید: خداوند ما و شما را در اطاعت خود و پیامبرش به کار گیرد</w:t>
      </w:r>
      <w:r w:rsidR="005A1613" w:rsidRPr="00BB33A3">
        <w:rPr>
          <w:rStyle w:val="a7"/>
          <w:rFonts w:cs="B Lotus"/>
          <w:sz w:val="28"/>
          <w:szCs w:val="28"/>
          <w:rtl/>
          <w:lang w:bidi="fa-IR"/>
        </w:rPr>
        <w:footnoteReference w:id="552"/>
      </w:r>
      <w:r w:rsidR="0075743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او «علی» نفرموده است که ما را در اطاعت کسی دیگر قرار دهد</w:t>
      </w:r>
      <w:r w:rsidR="0075743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سایر روایات در این زمینه فراوانند. </w:t>
      </w:r>
    </w:p>
    <w:p w:rsidR="00262400" w:rsidRPr="00BB33A3" w:rsidRDefault="00262400" w:rsidP="0075743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آری چنانچه علمای شیعه روایات ائمه را از لحاظ سند [بررسی رجال] تحقیق می‌نمودند و آنچه را که از نظر متن که با قرآن و سنت مخالف است اخراج می‌نمودند</w:t>
      </w:r>
      <w:r w:rsidR="0075743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اگر فردی شیعه می‌گفت من از این صحیح تبعیت می‌کنم اختلاف [در این وقت] تقریباً لفظی می‌بود</w:t>
      </w:r>
      <w:r w:rsidR="0075743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مثل مقلدین سایر مذاهب دیگر بود.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ولکن متأسفانه آثار ائمه میان خود شیعیان حکم بر عدم تنقیح آن گردیده است و بلکه افتخارشان این است که آنان همچون اهل سنت نیستند که کتاب‌هایی داشته باشند که اهل حدیث ضعیف از صحیح آنها را بررسی و تنقیح نموده باشند، و روایات متروک‌اند برای مجتهدین هر آنچه آنها بخواهند ترجیح داده و عامی کاری جز تقلید ندارد. </w:t>
      </w:r>
    </w:p>
    <w:p w:rsidR="000D2274" w:rsidRPr="00B6303C" w:rsidRDefault="00262400" w:rsidP="00CE5774">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B6303C">
        <w:rPr>
          <w:rFonts w:cs="B Lotus" w:hint="cs"/>
          <w:sz w:val="28"/>
          <w:szCs w:val="28"/>
          <w:rtl/>
          <w:lang w:bidi="fa-IR"/>
        </w:rPr>
        <w:t>خلاصه</w:t>
      </w:r>
      <w:r w:rsidR="005129D8" w:rsidRPr="00B6303C">
        <w:rPr>
          <w:rFonts w:cs="B Lotus" w:hint="cs"/>
          <w:sz w:val="28"/>
          <w:szCs w:val="28"/>
          <w:rtl/>
          <w:lang w:bidi="fa-IR"/>
        </w:rPr>
        <w:t xml:space="preserve">: </w:t>
      </w:r>
      <w:r w:rsidRPr="00B6303C">
        <w:rPr>
          <w:rFonts w:cs="B Lotus" w:hint="cs"/>
          <w:sz w:val="28"/>
          <w:szCs w:val="28"/>
          <w:rtl/>
          <w:lang w:bidi="fa-IR"/>
        </w:rPr>
        <w:t>یاسری</w:t>
      </w:r>
      <w:r w:rsidR="00CE5774">
        <w:rPr>
          <w:rFonts w:cs="B Lotus" w:hint="cs"/>
          <w:sz w:val="28"/>
          <w:szCs w:val="28"/>
          <w:rtl/>
          <w:lang w:bidi="fa-IR"/>
        </w:rPr>
        <w:t xml:space="preserve"> </w:t>
      </w:r>
      <w:r w:rsidR="00CE5774" w:rsidRPr="00CE5774">
        <w:rPr>
          <w:rFonts w:cs="CTraditional Arabic" w:hint="cs"/>
          <w:sz w:val="28"/>
          <w:szCs w:val="28"/>
          <w:rtl/>
          <w:lang w:bidi="fa-IR"/>
        </w:rPr>
        <w:t>:</w:t>
      </w:r>
      <w:r w:rsidRPr="00B6303C">
        <w:rPr>
          <w:rFonts w:cs="B Lotus" w:hint="cs"/>
          <w:sz w:val="28"/>
          <w:szCs w:val="28"/>
          <w:rtl/>
          <w:lang w:bidi="fa-IR"/>
        </w:rPr>
        <w:t xml:space="preserve"> بر این باور است که عبادات اعم از قلبی مانند، اخلاص، صدق، توکل، استقامت وخوف و یا عملی مانند دعا و غیره می‌بایست جز برای خداوند برای کسی دیگر انجام نپذیرد. </w:t>
      </w:r>
    </w:p>
    <w:p w:rsidR="00262400" w:rsidRDefault="000D2274" w:rsidP="000D2274">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0D2274">
        <w:rPr>
          <w:rFonts w:cs="B Jadid" w:hint="cs"/>
          <w:sz w:val="28"/>
          <w:szCs w:val="28"/>
          <w:rtl/>
          <w:lang w:bidi="fa-IR"/>
        </w:rPr>
        <w:t>مطلب سوم</w:t>
      </w:r>
      <w:r w:rsidR="005129D8" w:rsidRPr="000D2274">
        <w:rPr>
          <w:rFonts w:cs="B Jadid" w:hint="cs"/>
          <w:sz w:val="28"/>
          <w:szCs w:val="28"/>
          <w:rtl/>
          <w:lang w:bidi="fa-IR"/>
        </w:rPr>
        <w:t xml:space="preserve">: </w:t>
      </w:r>
      <w:r w:rsidR="00262400" w:rsidRPr="000D2274">
        <w:rPr>
          <w:rFonts w:cs="B Jadid" w:hint="cs"/>
          <w:sz w:val="28"/>
          <w:szCs w:val="28"/>
          <w:rtl/>
          <w:lang w:bidi="fa-IR"/>
        </w:rPr>
        <w:t>غلو [در مورد] صالحین</w:t>
      </w:r>
    </w:p>
    <w:p w:rsidR="000D2274" w:rsidRPr="000D2274" w:rsidRDefault="000D2274" w:rsidP="000D2274">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553A79"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553A79">
        <w:rPr>
          <w:rFonts w:ascii="Times New Roman" w:hAnsi="Times New Roman" w:cs="B Lotus" w:hint="cs"/>
          <w:spacing w:val="-4"/>
          <w:sz w:val="28"/>
          <w:szCs w:val="28"/>
          <w:rtl/>
          <w:lang w:bidi="fa-IR"/>
        </w:rPr>
        <w:t>مسأله غلو از مسائل اساسی است که یاسری به بررسی و بیان دیدگاه اسلام و سلامت روش آل بیت یا صور گوناگون</w:t>
      </w:r>
      <w:r w:rsidR="00B115B2" w:rsidRPr="00553A79">
        <w:rPr>
          <w:rFonts w:ascii="Times New Roman" w:hAnsi="Times New Roman" w:cs="B Lotus" w:hint="cs"/>
          <w:spacing w:val="-4"/>
          <w:sz w:val="28"/>
          <w:szCs w:val="28"/>
          <w:rtl/>
          <w:lang w:bidi="fa-IR"/>
        </w:rPr>
        <w:t>،</w:t>
      </w:r>
      <w:r w:rsidRPr="00553A79">
        <w:rPr>
          <w:rFonts w:ascii="Times New Roman" w:hAnsi="Times New Roman" w:cs="B Lotus" w:hint="cs"/>
          <w:spacing w:val="-4"/>
          <w:sz w:val="28"/>
          <w:szCs w:val="28"/>
          <w:rtl/>
          <w:lang w:bidi="fa-IR"/>
        </w:rPr>
        <w:t xml:space="preserve"> و نیز به بیان قواعدی از طرف ائمه برای رد شروع غلوگرایان و غلوی که به نام آل بیت وارد اسلام ساخته‌اند به آن پرداخته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531FE2" w:rsidRDefault="00262400" w:rsidP="005A5E2F">
      <w:pPr>
        <w:pStyle w:val="2"/>
        <w:widowControl w:val="0"/>
        <w:spacing w:line="226" w:lineRule="auto"/>
        <w:ind w:firstLine="227"/>
        <w:rPr>
          <w:rFonts w:ascii="Times New Roman" w:eastAsia="B Badr" w:hAnsi="Times New Roman" w:cs="B Lotus" w:hint="cs"/>
          <w:b w:val="0"/>
          <w:bCs w:val="0"/>
          <w:sz w:val="28"/>
          <w:szCs w:val="28"/>
          <w:rtl/>
          <w:lang w:bidi="fa-IR"/>
        </w:rPr>
      </w:pPr>
      <w:r w:rsidRPr="00531FE2">
        <w:rPr>
          <w:rFonts w:cs="B Lotus" w:hint="cs"/>
          <w:sz w:val="28"/>
          <w:szCs w:val="28"/>
          <w:rtl/>
          <w:lang w:bidi="fa-IR"/>
        </w:rPr>
        <w:t>پیدایش غلو در اسلام و ابزار گسترش آن</w:t>
      </w:r>
      <w:r w:rsidR="00531FE2">
        <w:rPr>
          <w:rFonts w:ascii="Times New Roman" w:eastAsia="B Badr" w:hAnsi="Times New Roman" w:cs="B Lotus" w:hint="cs"/>
          <w:b w:val="0"/>
          <w:bCs w:val="0"/>
          <w:sz w:val="28"/>
          <w:szCs w:val="28"/>
          <w:rtl/>
          <w:lang w:bidi="fa-IR"/>
        </w:rPr>
        <w:t>:</w:t>
      </w:r>
      <w:r w:rsidRPr="00531FE2">
        <w:rPr>
          <w:rFonts w:ascii="Times New Roman" w:eastAsia="B Badr" w:hAnsi="Times New Roman" w:cs="B Lotus" w:hint="cs"/>
          <w:b w:val="0"/>
          <w:bCs w:val="0"/>
          <w:sz w:val="28"/>
          <w:szCs w:val="28"/>
          <w:rtl/>
          <w:lang w:bidi="fa-IR"/>
        </w:rPr>
        <w:t xml:space="preserve"> </w:t>
      </w:r>
    </w:p>
    <w:p w:rsidR="00262400" w:rsidRPr="00BB33A3" w:rsidRDefault="00262400" w:rsidP="00531FE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بر این باور است که چون اسلام در کشورهایی مانند دولت‌های نصاری فارس و مجوس گسترش یافت مقاومت دشمنان اسلام با نیروی مسلمانان سخت بود</w:t>
      </w:r>
      <w:r w:rsidR="00531FE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اسلوب و روش دیگری برای مبارزه با اسلام انتخاب کردند که:</w:t>
      </w:r>
      <w:r w:rsidR="00531FE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تقیه را وارد اسلام نمودند و به آن تظاهر نمودند و عقائد غلوگرایانه خود را وارد اسلام ساختند وآن را جلوه‌ای دینی بخشیدند</w:t>
      </w:r>
      <w:r w:rsidRPr="00BB33A3">
        <w:rPr>
          <w:rStyle w:val="a7"/>
          <w:rFonts w:cs="B Lotus"/>
          <w:sz w:val="28"/>
          <w:szCs w:val="28"/>
          <w:rtl/>
          <w:lang w:bidi="fa-IR"/>
        </w:rPr>
        <w:footnoteReference w:id="553"/>
      </w:r>
      <w:r w:rsidR="00531FE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هدفی که این مفسده جویان دنبال می‌کردند - به تعریف یاسری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تخریب اسلام و نابودی ابزار و اسباب بقا و گسترش آن بود</w:t>
      </w:r>
      <w:r w:rsidRPr="00BB33A3">
        <w:rPr>
          <w:rStyle w:val="a7"/>
          <w:rFonts w:cs="B Lotus"/>
          <w:sz w:val="28"/>
          <w:szCs w:val="28"/>
          <w:rtl/>
          <w:lang w:bidi="fa-IR"/>
        </w:rPr>
        <w:footnoteReference w:id="554"/>
      </w:r>
      <w:r w:rsidR="00531FE2">
        <w:rPr>
          <w:rFonts w:ascii="Times New Roman" w:hAnsi="Times New Roman" w:cs="B Lotus" w:hint="cs"/>
          <w:sz w:val="28"/>
          <w:szCs w:val="28"/>
          <w:rtl/>
          <w:lang w:bidi="fa-IR"/>
        </w:rPr>
        <w:t>.</w:t>
      </w:r>
    </w:p>
    <w:p w:rsidR="00262400" w:rsidRDefault="00262400" w:rsidP="00531FE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یاسری ابزاری را که مفسده جویان برای دستیابی به هدف خود انتخاب نموده‌اند چنین بیان می‌کند: شخصیت‌هایی اسلامی که در میان مسلمانان دارای جایگاه بزرگی بودند انتخاب نمودند و آنان را شعار و </w:t>
      </w:r>
      <w:r w:rsidR="00531FE2" w:rsidRPr="00531FE2">
        <w:rPr>
          <w:rFonts w:cs="B Lotus" w:hint="cs"/>
          <w:sz w:val="28"/>
          <w:szCs w:val="28"/>
          <w:rtl/>
          <w:lang w:bidi="fa-IR"/>
        </w:rPr>
        <w:t>پ</w:t>
      </w:r>
      <w:r w:rsidR="00531FE2" w:rsidRPr="00531FE2">
        <w:rPr>
          <w:rFonts w:ascii="Times New Roman" w:hAnsi="Times New Roman" w:cs="B Lotus" w:hint="cs"/>
          <w:sz w:val="28"/>
          <w:szCs w:val="28"/>
          <w:rtl/>
          <w:lang w:bidi="fa-IR"/>
        </w:rPr>
        <w:t>ر</w:t>
      </w:r>
      <w:r w:rsidR="00531FE2" w:rsidRPr="00BB33A3">
        <w:rPr>
          <w:rFonts w:ascii="Times New Roman" w:hAnsi="Times New Roman" w:cs="B Lotus" w:hint="cs"/>
          <w:sz w:val="28"/>
          <w:szCs w:val="28"/>
          <w:rtl/>
          <w:lang w:bidi="fa-IR"/>
        </w:rPr>
        <w:t>چ</w:t>
      </w:r>
      <w:r w:rsidR="00531FE2" w:rsidRPr="00531FE2">
        <w:rPr>
          <w:rFonts w:ascii="Times New Roman" w:hAnsi="Times New Roman" w:cs="B Lotus" w:hint="cs"/>
          <w:sz w:val="28"/>
          <w:szCs w:val="28"/>
          <w:rtl/>
          <w:lang w:bidi="fa-IR"/>
        </w:rPr>
        <w:t>م</w:t>
      </w:r>
      <w:r w:rsidR="00531FE2">
        <w:rPr>
          <w:rFonts w:ascii="Times New Roman" w:hAnsi="Times New Roman" w:cs="B Lotus" w:hint="cs"/>
          <w:sz w:val="28"/>
          <w:szCs w:val="28"/>
          <w:rtl/>
          <w:lang w:bidi="fa-IR"/>
        </w:rPr>
        <w:t>‌</w:t>
      </w:r>
      <w:r w:rsidR="00531FE2" w:rsidRPr="00531FE2">
        <w:rPr>
          <w:rFonts w:ascii="Times New Roman" w:hAnsi="Times New Roman" w:cs="B Lotus" w:hint="cs"/>
          <w:sz w:val="28"/>
          <w:szCs w:val="28"/>
          <w:rtl/>
          <w:lang w:bidi="fa-IR"/>
        </w:rPr>
        <w:t>دار</w:t>
      </w:r>
      <w:r w:rsidRPr="00BB33A3">
        <w:rPr>
          <w:rFonts w:ascii="Times New Roman" w:hAnsi="Times New Roman" w:cs="B Lotus" w:hint="cs"/>
          <w:sz w:val="28"/>
          <w:szCs w:val="28"/>
          <w:rtl/>
          <w:lang w:bidi="fa-IR"/>
        </w:rPr>
        <w:t xml:space="preserve"> ادامه عقائد غلوگرایانه شرکی خود قرار دادند و این شخصیت‌ها که در دل مسلمانان جایگاه بزرگ ویژه‌ای داشتند شخصیت ائمه آل بیت بودند</w:t>
      </w:r>
      <w:r w:rsidRPr="00BB33A3">
        <w:rPr>
          <w:rStyle w:val="a7"/>
          <w:rFonts w:cs="B Lotus"/>
          <w:sz w:val="28"/>
          <w:szCs w:val="28"/>
          <w:rtl/>
          <w:lang w:bidi="fa-IR"/>
        </w:rPr>
        <w:footnoteReference w:id="555"/>
      </w:r>
      <w:r w:rsidR="00531FE2">
        <w:rPr>
          <w:rFonts w:ascii="Times New Roman" w:hAnsi="Times New Roman" w:cs="B Lotus" w:hint="cs"/>
          <w:sz w:val="28"/>
          <w:szCs w:val="28"/>
          <w:rtl/>
          <w:lang w:bidi="fa-IR"/>
        </w:rPr>
        <w:t>.</w:t>
      </w:r>
    </w:p>
    <w:p w:rsidR="006375B1" w:rsidRDefault="006375B1" w:rsidP="0059726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بر این باور است </w:t>
      </w:r>
      <w:r>
        <w:rPr>
          <w:rFonts w:ascii="Times New Roman" w:hAnsi="Times New Roman" w:cs="B Lotus" w:hint="cs"/>
          <w:sz w:val="28"/>
          <w:szCs w:val="28"/>
          <w:rtl/>
          <w:lang w:bidi="fa-IR"/>
        </w:rPr>
        <w:t>كه مسفده جويان به نابودى وسائل و ابزار دين رجو</w:t>
      </w:r>
      <w:r w:rsidR="00597266">
        <w:rPr>
          <w:rFonts w:ascii="Times New Roman" w:hAnsi="Times New Roman" w:cs="B Lotus" w:hint="cs"/>
          <w:sz w:val="28"/>
          <w:szCs w:val="28"/>
          <w:rtl/>
          <w:lang w:bidi="fa-IR"/>
        </w:rPr>
        <w:t>ع</w:t>
      </w:r>
      <w:r>
        <w:rPr>
          <w:rFonts w:ascii="Times New Roman" w:hAnsi="Times New Roman" w:cs="B Lotus" w:hint="cs"/>
          <w:sz w:val="28"/>
          <w:szCs w:val="28"/>
          <w:rtl/>
          <w:lang w:bidi="fa-IR"/>
        </w:rPr>
        <w:t xml:space="preserve"> كردند و آنهم:</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قرآن</w:t>
      </w:r>
      <w:r w:rsidR="00531FE2">
        <w:rPr>
          <w:rFonts w:ascii="Times New Roman" w:hAnsi="Times New Roman" w:cs="B Lotus" w:hint="cs"/>
          <w:sz w:val="28"/>
          <w:szCs w:val="28"/>
          <w:rtl/>
          <w:lang w:bidi="fa-IR"/>
        </w:rPr>
        <w:t xml:space="preserve"> کریم.</w:t>
      </w:r>
    </w:p>
    <w:p w:rsidR="00262400" w:rsidRPr="00BB33A3" w:rsidRDefault="00262400" w:rsidP="003565C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سنت پیامبر</w:t>
      </w:r>
      <w:r w:rsidR="003565CD">
        <w:rPr>
          <w:rFonts w:ascii="Times New Roman" w:hAnsi="Times New Roman" w:cs="B Lotus" w:hint="cs"/>
          <w:sz w:val="28"/>
          <w:szCs w:val="28"/>
          <w:rtl/>
          <w:lang w:bidi="fa-IR"/>
        </w:rPr>
        <w:t xml:space="preserve"> </w:t>
      </w:r>
      <w:r w:rsidR="003565CD" w:rsidRPr="003565CD">
        <w:rPr>
          <w:rFonts w:ascii="Times New Roman" w:hAnsi="Times New Roman" w:cs="CTraditional Arabic" w:hint="cs"/>
          <w:sz w:val="28"/>
          <w:szCs w:val="28"/>
          <w:rtl/>
          <w:lang w:bidi="fa-IR"/>
        </w:rPr>
        <w:t>ص</w:t>
      </w:r>
      <w:r w:rsidR="003565C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6375B1"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حاملان رسالت اسلام و لشکریان آن از قبیل مهاجرین و انصار و ائمه اهل بیت</w:t>
      </w:r>
      <w:r w:rsidRPr="00BB33A3">
        <w:rPr>
          <w:rStyle w:val="a7"/>
          <w:rFonts w:cs="B Lotus"/>
          <w:sz w:val="28"/>
          <w:szCs w:val="28"/>
          <w:rtl/>
          <w:lang w:bidi="fa-IR"/>
        </w:rPr>
        <w:footnoteReference w:id="556"/>
      </w:r>
      <w:r w:rsidRPr="00BB33A3">
        <w:rPr>
          <w:rFonts w:ascii="Times New Roman" w:hAnsi="Times New Roman" w:cs="B Lotus" w:hint="cs"/>
          <w:sz w:val="28"/>
          <w:szCs w:val="28"/>
          <w:rtl/>
          <w:lang w:bidi="fa-IR"/>
        </w:rPr>
        <w:t xml:space="preserve"> که قرآن و سنت را به تمام دنیا رساندند</w:t>
      </w:r>
      <w:r w:rsidR="006375B1">
        <w:rPr>
          <w:rFonts w:ascii="Times New Roman" w:hAnsi="Times New Roman" w:cs="B Lotus" w:hint="cs"/>
          <w:sz w:val="28"/>
          <w:szCs w:val="28"/>
          <w:rtl/>
          <w:lang w:bidi="fa-IR"/>
        </w:rPr>
        <w:t>.</w:t>
      </w:r>
    </w:p>
    <w:p w:rsidR="00262400" w:rsidRPr="00BB33A3" w:rsidRDefault="00262400" w:rsidP="003565C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می‌گوید: غلوگرایان تلاش نمودند تا از طریق تکیه بر مبانی اسلامی به عنوان ابزار کاری خود اهداف و مقاصد خود را پنهان نمایند، قرآن کریم و احادیث پیامبر</w:t>
      </w:r>
      <w:r w:rsidR="003565CD">
        <w:rPr>
          <w:rFonts w:ascii="Times New Roman" w:hAnsi="Times New Roman" w:cs="B Lotus" w:hint="cs"/>
          <w:sz w:val="28"/>
          <w:szCs w:val="28"/>
          <w:rtl/>
          <w:lang w:bidi="fa-IR"/>
        </w:rPr>
        <w:t xml:space="preserve"> </w:t>
      </w:r>
      <w:r w:rsidR="003565CD" w:rsidRPr="003565C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عرصه‌هایی برای فعالیت و حرکتشان بود. و قاعده اساسی‌شان یا تحریف لفظی و یا تعریف معنوی کتاب خدا و سنت پیامبر</w:t>
      </w:r>
      <w:r w:rsidR="003565CD">
        <w:rPr>
          <w:rFonts w:ascii="Times New Roman" w:hAnsi="Times New Roman" w:cs="B Lotus" w:hint="cs"/>
          <w:sz w:val="28"/>
          <w:szCs w:val="28"/>
          <w:rtl/>
          <w:lang w:bidi="fa-IR"/>
        </w:rPr>
        <w:t xml:space="preserve"> </w:t>
      </w:r>
      <w:r w:rsidR="003565CD" w:rsidRPr="003565C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بود سپس از طریق روایاتی که اختراع و تلفیقی می‌نمایند تحریف خود را به ائمه اهل بیت نیز بچسبانند</w:t>
      </w:r>
      <w:r w:rsidRPr="00BB33A3">
        <w:rPr>
          <w:rStyle w:val="a7"/>
          <w:rFonts w:cs="B Lotus"/>
          <w:sz w:val="28"/>
          <w:szCs w:val="28"/>
          <w:rtl/>
          <w:lang w:bidi="fa-IR"/>
        </w:rPr>
        <w:footnoteReference w:id="557"/>
      </w:r>
      <w:r w:rsidR="0059726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597266" w:rsidRDefault="00262400" w:rsidP="005A5E2F">
      <w:pPr>
        <w:pStyle w:val="2"/>
        <w:widowControl w:val="0"/>
        <w:spacing w:line="226" w:lineRule="auto"/>
        <w:ind w:firstLine="227"/>
        <w:rPr>
          <w:rFonts w:cs="B Lotus" w:hint="cs"/>
          <w:sz w:val="28"/>
          <w:szCs w:val="28"/>
          <w:rtl/>
          <w:lang w:bidi="fa-IR"/>
        </w:rPr>
      </w:pPr>
      <w:r w:rsidRPr="00597266">
        <w:rPr>
          <w:rFonts w:cs="B Lotus" w:hint="cs"/>
          <w:sz w:val="28"/>
          <w:szCs w:val="28"/>
          <w:rtl/>
          <w:lang w:bidi="fa-IR"/>
        </w:rPr>
        <w:t>مبارزه ائمه با غلو</w:t>
      </w:r>
      <w:r w:rsidR="00597266" w:rsidRPr="00597266">
        <w:rPr>
          <w:rFonts w:cs="B Lotus" w:hint="cs"/>
          <w:sz w:val="28"/>
          <w:szCs w:val="28"/>
          <w:rtl/>
          <w:lang w:bidi="fa-IR"/>
        </w:rPr>
        <w:t>:</w:t>
      </w:r>
    </w:p>
    <w:p w:rsidR="00262400" w:rsidRPr="00BB33A3" w:rsidRDefault="00262400" w:rsidP="0059726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در این زمین</w:t>
      </w:r>
      <w:r w:rsidR="00597266">
        <w:rPr>
          <w:rFonts w:ascii="Times New Roman" w:hAnsi="Times New Roman" w:cs="B Lotus" w:hint="cs"/>
          <w:sz w:val="28"/>
          <w:szCs w:val="28"/>
          <w:rtl/>
          <w:lang w:bidi="fa-IR"/>
        </w:rPr>
        <w:t xml:space="preserve">ه ذکر می‌کند دروغهايى </w:t>
      </w:r>
      <w:r w:rsidRPr="00BB33A3">
        <w:rPr>
          <w:rFonts w:ascii="Times New Roman" w:hAnsi="Times New Roman" w:cs="B Lotus" w:hint="cs"/>
          <w:sz w:val="28"/>
          <w:szCs w:val="28"/>
          <w:rtl/>
          <w:lang w:bidi="fa-IR"/>
        </w:rPr>
        <w:t xml:space="preserve">را که مفسده جویان در پی اختراع و نسبت آن به ائمه </w:t>
      </w:r>
      <w:r w:rsidR="00597266">
        <w:rPr>
          <w:rFonts w:ascii="Times New Roman" w:hAnsi="Times New Roman" w:cs="B Lotus" w:hint="cs"/>
          <w:sz w:val="28"/>
          <w:szCs w:val="28"/>
          <w:rtl/>
          <w:lang w:bidi="fa-IR"/>
        </w:rPr>
        <w:t xml:space="preserve">داده </w:t>
      </w:r>
      <w:r w:rsidRPr="00BB33A3">
        <w:rPr>
          <w:rFonts w:ascii="Times New Roman" w:hAnsi="Times New Roman" w:cs="B Lotus" w:hint="cs"/>
          <w:sz w:val="28"/>
          <w:szCs w:val="28"/>
          <w:rtl/>
          <w:lang w:bidi="fa-IR"/>
        </w:rPr>
        <w:t xml:space="preserve">بودند </w:t>
      </w:r>
      <w:r w:rsidR="00597266">
        <w:rPr>
          <w:rFonts w:ascii="Times New Roman" w:hAnsi="Times New Roman" w:cs="B Lotus" w:hint="cs"/>
          <w:sz w:val="28"/>
          <w:szCs w:val="28"/>
          <w:rtl/>
          <w:lang w:bidi="fa-IR"/>
        </w:rPr>
        <w:t xml:space="preserve">ائمه به آن </w:t>
      </w:r>
      <w:r w:rsidRPr="00BB33A3">
        <w:rPr>
          <w:rFonts w:ascii="Times New Roman" w:hAnsi="Times New Roman" w:cs="B Lotus" w:hint="cs"/>
          <w:sz w:val="28"/>
          <w:szCs w:val="28"/>
          <w:rtl/>
          <w:lang w:bidi="fa-IR"/>
        </w:rPr>
        <w:t>درک نموده بودند</w:t>
      </w:r>
      <w:r w:rsidR="0059726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لذا به وضع قاعده مشهور عرضه تمام مرویات بر قرآن کریم و ردّ آنچه با قرآن مخالف است اقدام و دستور دادند</w:t>
      </w:r>
      <w:r w:rsidR="0059726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نظر یاسری [این قاعده عرضه بر قرآن] قاعده‌ای است که ائمه برای حفظ مردم از انحراف تأسیس نموده‌اند. و لذا می‌گوید: این قواعد که ائمه اهل بیت برای ما به جای گذاشته‌اند ثروت علمی بزرگ و گرانبهایی است که بر هر مسلمان مدّعی حب اهل بیت خصوصا بر ما شیعیان امامیه واجب است</w:t>
      </w:r>
      <w:r w:rsidR="0059726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بلکه برتر و سزاوار است به آن تمسک نمائیم</w:t>
      </w:r>
      <w:r w:rsidRPr="00BB33A3">
        <w:rPr>
          <w:rStyle w:val="a7"/>
          <w:rFonts w:cs="B Lotus"/>
          <w:sz w:val="28"/>
          <w:szCs w:val="28"/>
          <w:rtl/>
          <w:lang w:bidi="fa-IR"/>
        </w:rPr>
        <w:footnoteReference w:id="558"/>
      </w:r>
      <w:r w:rsidR="0059726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ولیکن یاسری شدت ناراحتی خود را بر کتب مذهب امامیه که روایات دروغین مخالف با قرآن در آن فراوان است پنهان نکرده است</w:t>
      </w:r>
      <w:r w:rsidR="00250FB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می‌گوید: آنچه [بیش از هر چیز] ما را اندوهگین می‌سازد این روایات دروغین است که کتاب‌ها و منابع قابل اعتماد ما را نیز مملو ساخته‌اند</w:t>
      </w:r>
      <w:r w:rsidRPr="00BB33A3">
        <w:rPr>
          <w:rStyle w:val="a7"/>
          <w:rFonts w:cs="B Lotus"/>
          <w:sz w:val="28"/>
          <w:szCs w:val="28"/>
          <w:rtl/>
          <w:lang w:bidi="fa-IR"/>
        </w:rPr>
        <w:footnoteReference w:id="559"/>
      </w:r>
      <w:r w:rsidR="00250FBA">
        <w:rPr>
          <w:rFonts w:ascii="Times New Roman" w:hAnsi="Times New Roman" w:cs="B Lotus" w:hint="cs"/>
          <w:sz w:val="28"/>
          <w:szCs w:val="28"/>
          <w:rtl/>
          <w:lang w:bidi="fa-IR"/>
        </w:rPr>
        <w:t>.</w:t>
      </w:r>
    </w:p>
    <w:p w:rsidR="00262400" w:rsidRPr="0094392A" w:rsidRDefault="0094392A"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انواع غلو: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برخی از صور گوناگون غلو که دروغ‌پردازان اختراع می‌کنند به صورت زیر بر می‌شمارد که</w:t>
      </w:r>
      <w:r w:rsidR="005129D8">
        <w:rPr>
          <w:rFonts w:ascii="Times New Roman" w:hAnsi="Times New Roman" w:cs="B Lotus" w:hint="cs"/>
          <w:sz w:val="28"/>
          <w:szCs w:val="28"/>
          <w:rtl/>
          <w:lang w:bidi="fa-IR"/>
        </w:rPr>
        <w:t xml:space="preserve">: </w:t>
      </w:r>
    </w:p>
    <w:p w:rsidR="00262400" w:rsidRPr="009A688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9A6883">
        <w:rPr>
          <w:rFonts w:ascii="Times New Roman" w:hAnsi="Times New Roman" w:cs="B Lotus" w:hint="cs"/>
          <w:spacing w:val="-4"/>
          <w:sz w:val="28"/>
          <w:szCs w:val="28"/>
          <w:rtl/>
          <w:lang w:bidi="fa-IR"/>
        </w:rPr>
        <w:t>1- قول به اینکه مقام و درجه علی</w:t>
      </w:r>
      <w:r w:rsidRPr="009A6883">
        <w:rPr>
          <w:rFonts w:ascii="Times New Roman" w:hAnsi="Times New Roman" w:cs="B Lotus" w:hint="cs"/>
          <w:spacing w:val="-4"/>
          <w:sz w:val="28"/>
          <w:szCs w:val="28"/>
          <w:lang w:bidi="fa-IR"/>
        </w:rPr>
        <w:sym w:font="AGA Arabesque" w:char="F074"/>
      </w:r>
      <w:r w:rsidRPr="009A6883">
        <w:rPr>
          <w:rFonts w:ascii="Times New Roman" w:hAnsi="Times New Roman" w:cs="B Lotus" w:hint="cs"/>
          <w:spacing w:val="-4"/>
          <w:sz w:val="28"/>
          <w:szCs w:val="28"/>
          <w:rtl/>
          <w:lang w:bidi="fa-IR"/>
        </w:rPr>
        <w:t xml:space="preserve"> از انبیاء و مرسلین بالاتر است</w:t>
      </w:r>
      <w:r w:rsidR="00E110C2" w:rsidRPr="009A6883">
        <w:rPr>
          <w:rFonts w:ascii="Times New Roman" w:hAnsi="Times New Roman" w:cs="B Lotus" w:hint="cs"/>
          <w:spacing w:val="-4"/>
          <w:sz w:val="28"/>
          <w:szCs w:val="28"/>
          <w:rtl/>
          <w:lang w:bidi="fa-IR"/>
        </w:rPr>
        <w:t>،</w:t>
      </w:r>
      <w:r w:rsidRPr="009A6883">
        <w:rPr>
          <w:rFonts w:ascii="Times New Roman" w:hAnsi="Times New Roman" w:cs="B Lotus" w:hint="cs"/>
          <w:spacing w:val="-4"/>
          <w:sz w:val="28"/>
          <w:szCs w:val="28"/>
          <w:rtl/>
          <w:lang w:bidi="fa-IR"/>
        </w:rPr>
        <w:t xml:space="preserve"> یاسری سخن محمد علی موسوی را که می‌گوید: ائمه از تمام انبیاء هدایت یافته‌ترند، و آگاهترین مخلوقند در میان تمام بشریت از آغاز تا انتها و نیز از انبیا و اوصیاء</w:t>
      </w:r>
      <w:r w:rsidRPr="009A6883">
        <w:rPr>
          <w:rStyle w:val="a7"/>
          <w:rFonts w:cs="B Lotus"/>
          <w:spacing w:val="-4"/>
          <w:sz w:val="28"/>
          <w:szCs w:val="28"/>
          <w:rtl/>
          <w:lang w:bidi="fa-IR"/>
        </w:rPr>
        <w:footnoteReference w:id="560"/>
      </w:r>
      <w:r w:rsidRPr="009A6883">
        <w:rPr>
          <w:rFonts w:ascii="Times New Roman" w:hAnsi="Times New Roman" w:cs="B Lotus" w:hint="cs"/>
          <w:spacing w:val="-4"/>
          <w:sz w:val="28"/>
          <w:szCs w:val="28"/>
          <w:rtl/>
          <w:lang w:bidi="fa-IR"/>
        </w:rPr>
        <w:t xml:space="preserve"> رد نموده و به دنبال آن می‌گوید این سخن افراط می‌باشد با روایات غلوگرایان هماهنگ است</w:t>
      </w:r>
      <w:r w:rsidRPr="009A6883">
        <w:rPr>
          <w:rStyle w:val="a7"/>
          <w:rFonts w:cs="B Lotus"/>
          <w:spacing w:val="-4"/>
          <w:sz w:val="28"/>
          <w:szCs w:val="28"/>
          <w:rtl/>
          <w:lang w:bidi="fa-IR"/>
        </w:rPr>
        <w:footnoteReference w:id="561"/>
      </w:r>
      <w:r w:rsidR="00E110C2" w:rsidRPr="009A6883">
        <w:rPr>
          <w:rStyle w:val="1Char"/>
          <w:rFonts w:cs="B Lotus" w:hint="cs"/>
          <w:spacing w:val="-4"/>
          <w:rtl/>
          <w:lang w:bidi="fa-IR"/>
        </w:rPr>
        <w:t>.</w:t>
      </w:r>
    </w:p>
    <w:p w:rsidR="00262400" w:rsidRPr="009A6883" w:rsidRDefault="00262400" w:rsidP="00716BFB">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9A6883">
        <w:rPr>
          <w:rFonts w:ascii="Times New Roman" w:hAnsi="Times New Roman" w:cs="B Lotus" w:hint="cs"/>
          <w:spacing w:val="-4"/>
          <w:sz w:val="28"/>
          <w:szCs w:val="28"/>
          <w:rtl/>
          <w:lang w:bidi="fa-IR"/>
        </w:rPr>
        <w:t>2- قول به اینکه تعیین امام علی از بعثت رسول خدا</w:t>
      </w:r>
      <w:r w:rsidR="003565CD" w:rsidRPr="009A6883">
        <w:rPr>
          <w:rFonts w:ascii="Times New Roman" w:hAnsi="Times New Roman" w:cs="B Lotus" w:hint="cs"/>
          <w:spacing w:val="-4"/>
          <w:sz w:val="28"/>
          <w:szCs w:val="28"/>
          <w:rtl/>
          <w:lang w:bidi="fa-IR"/>
        </w:rPr>
        <w:t xml:space="preserve"> </w:t>
      </w:r>
      <w:r w:rsidR="003565CD" w:rsidRPr="009A6883">
        <w:rPr>
          <w:rFonts w:ascii="Times New Roman" w:hAnsi="Times New Roman" w:cs="CTraditional Arabic" w:hint="cs"/>
          <w:spacing w:val="-4"/>
          <w:sz w:val="28"/>
          <w:szCs w:val="28"/>
          <w:rtl/>
          <w:lang w:bidi="fa-IR"/>
        </w:rPr>
        <w:t>ص</w:t>
      </w:r>
      <w:r w:rsidRPr="009A6883">
        <w:rPr>
          <w:rFonts w:ascii="Times New Roman" w:hAnsi="Times New Roman" w:cs="B Lotus" w:hint="cs"/>
          <w:spacing w:val="-4"/>
          <w:sz w:val="28"/>
          <w:szCs w:val="28"/>
          <w:rtl/>
          <w:lang w:bidi="fa-IR"/>
        </w:rPr>
        <w:t xml:space="preserve"> مهم‌تر است</w:t>
      </w:r>
      <w:r w:rsidR="00E110C2" w:rsidRPr="009A6883">
        <w:rPr>
          <w:rFonts w:ascii="Times New Roman" w:hAnsi="Times New Roman" w:cs="B Lotus" w:hint="cs"/>
          <w:spacing w:val="-4"/>
          <w:sz w:val="28"/>
          <w:szCs w:val="28"/>
          <w:rtl/>
          <w:lang w:bidi="fa-IR"/>
        </w:rPr>
        <w:t>،</w:t>
      </w:r>
      <w:r w:rsidRPr="009A6883">
        <w:rPr>
          <w:rFonts w:ascii="Times New Roman" w:hAnsi="Times New Roman" w:cs="B Lotus" w:hint="cs"/>
          <w:spacing w:val="-4"/>
          <w:sz w:val="28"/>
          <w:szCs w:val="28"/>
          <w:rtl/>
          <w:lang w:bidi="fa-IR"/>
        </w:rPr>
        <w:t xml:space="preserve"> زیرا به نقل یاسری از آیت‌الله خراسانی</w:t>
      </w:r>
      <w:r w:rsidR="008D2218" w:rsidRPr="009A6883">
        <w:rPr>
          <w:rStyle w:val="a7"/>
          <w:rFonts w:cs="B Lotus"/>
          <w:spacing w:val="-4"/>
          <w:sz w:val="28"/>
          <w:szCs w:val="28"/>
          <w:rtl/>
          <w:lang w:bidi="fa-IR"/>
        </w:rPr>
        <w:footnoteReference w:id="562"/>
      </w:r>
      <w:r w:rsidR="005129D8" w:rsidRPr="009A6883">
        <w:rPr>
          <w:rFonts w:ascii="Times New Roman" w:hAnsi="Times New Roman" w:cs="B Lotus" w:hint="cs"/>
          <w:spacing w:val="-4"/>
          <w:sz w:val="28"/>
          <w:szCs w:val="28"/>
          <w:rtl/>
          <w:lang w:bidi="fa-IR"/>
        </w:rPr>
        <w:t xml:space="preserve">: </w:t>
      </w:r>
      <w:r w:rsidRPr="009A6883">
        <w:rPr>
          <w:rFonts w:ascii="Times New Roman" w:hAnsi="Times New Roman" w:cs="B Lotus" w:hint="cs"/>
          <w:spacing w:val="-4"/>
          <w:sz w:val="28"/>
          <w:szCs w:val="28"/>
          <w:rtl/>
          <w:lang w:bidi="fa-IR"/>
        </w:rPr>
        <w:t xml:space="preserve">ترک امام علی نقض فرض و ویران کردن پایه دین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قول به اینکه ائمه در حساب روز قیامت مشارکت می‌نمایند. </w:t>
      </w:r>
    </w:p>
    <w:p w:rsidR="00262400" w:rsidRPr="00946085" w:rsidRDefault="00262400" w:rsidP="002D536D">
      <w:pPr>
        <w:pStyle w:val="StyleComplexBLotus12ptJustifiedFirstline05cmCharCharCharCharCharCharCharCharChar"/>
        <w:widowControl w:val="0"/>
        <w:spacing w:line="226" w:lineRule="auto"/>
        <w:ind w:firstLine="227"/>
        <w:rPr>
          <w:rFonts w:ascii="B Lotus" w:hAnsi="B Lotus" w:cs="B Lotus" w:hint="cs"/>
          <w:sz w:val="28"/>
          <w:szCs w:val="28"/>
          <w:rtl/>
        </w:rPr>
      </w:pPr>
      <w:r w:rsidRPr="00BB33A3">
        <w:rPr>
          <w:rFonts w:ascii="Times New Roman" w:hAnsi="Times New Roman" w:cs="B Lotus" w:hint="cs"/>
          <w:sz w:val="28"/>
          <w:szCs w:val="28"/>
          <w:rtl/>
          <w:lang w:bidi="fa-IR"/>
        </w:rPr>
        <w:t>مثلاً قول به اینکه هر کسی را خود بخواهند وارد بهشت نمایند</w:t>
      </w:r>
      <w:r w:rsidR="00E11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آنکه خود بخواهند به جهنم وارد سازند، در روایات زیادی این مطلب توسط دروغ‌پردازان روایت شده</w:t>
      </w:r>
      <w:r w:rsidR="00E11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جمله ابن بابویه در روایتی نقل می‌کند: که خداوند بهشت و جهنم را به علی اعطاء نموده است هر که را خود بخواهد داخل </w:t>
      </w:r>
      <w:r w:rsidR="00E110C2">
        <w:rPr>
          <w:rFonts w:ascii="Times New Roman" w:hAnsi="Times New Roman" w:cs="B Lotus" w:hint="cs"/>
          <w:sz w:val="28"/>
          <w:szCs w:val="28"/>
          <w:rtl/>
          <w:lang w:bidi="fa-IR"/>
        </w:rPr>
        <w:t>بهشت</w:t>
      </w:r>
      <w:r w:rsidRPr="00BB33A3">
        <w:rPr>
          <w:rFonts w:ascii="Times New Roman" w:hAnsi="Times New Roman" w:cs="B Lotus" w:hint="cs"/>
          <w:sz w:val="28"/>
          <w:szCs w:val="28"/>
          <w:rtl/>
          <w:lang w:bidi="fa-IR"/>
        </w:rPr>
        <w:t xml:space="preserve"> نموده</w:t>
      </w:r>
      <w:r w:rsidR="00E11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آنکه خود بخواهد از آن بیرون نماید</w:t>
      </w:r>
      <w:r w:rsidR="008D2218" w:rsidRPr="00BB33A3">
        <w:rPr>
          <w:rStyle w:val="a7"/>
          <w:rFonts w:cs="B Lotus"/>
          <w:sz w:val="28"/>
          <w:szCs w:val="28"/>
          <w:rtl/>
          <w:lang w:bidi="fa-IR"/>
        </w:rPr>
        <w:footnoteReference w:id="563"/>
      </w:r>
      <w:r w:rsidR="00E11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روایت دیگر</w:t>
      </w:r>
      <w:r w:rsidR="00E110C2">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شبیه آن می‌گوید: ائمه </w:t>
      </w:r>
      <w:r w:rsidR="002D536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از جانب خداوند </w:t>
      </w:r>
      <w:r w:rsidR="00946085">
        <w:rPr>
          <w:rFonts w:ascii="Times New Roman" w:hAnsi="Times New Roman" w:cs="B Lotus" w:hint="cs"/>
          <w:sz w:val="28"/>
          <w:szCs w:val="28"/>
          <w:rtl/>
          <w:lang w:bidi="fa-IR"/>
        </w:rPr>
        <w:t xml:space="preserve">به حساب شیعیانشان وکیل شده‌اند، سپس اين آيه را تلاوت كرد: </w:t>
      </w:r>
      <w:r w:rsidR="00946085" w:rsidRPr="00946085">
        <w:rPr>
          <w:rFonts w:ascii="QCF_BSML" w:eastAsia="Times New Roman" w:hAnsi="QCF_BSML" w:cs="QCF_BSML"/>
          <w:color w:val="000000"/>
          <w:sz w:val="28"/>
          <w:szCs w:val="28"/>
          <w:rtl/>
        </w:rPr>
        <w:t>ﮋ</w:t>
      </w:r>
      <w:r w:rsidR="00946085" w:rsidRPr="00946085">
        <w:rPr>
          <w:rFonts w:ascii="QCF_P592" w:eastAsia="Times New Roman" w:hAnsi="QCF_P592" w:cs="QCF_P592"/>
          <w:color w:val="000000"/>
          <w:sz w:val="28"/>
          <w:szCs w:val="28"/>
          <w:rtl/>
        </w:rPr>
        <w:t xml:space="preserve">ﯲ  ﯳ  ﯴ  ﯵ  ﯶ  ﯷ  ﯸ  ﯹ  ﯺ   </w:t>
      </w:r>
      <w:r w:rsidR="00946085" w:rsidRPr="00946085">
        <w:rPr>
          <w:rFonts w:ascii="QCF_BSML" w:eastAsia="Times New Roman" w:hAnsi="QCF_BSML" w:cs="QCF_BSML"/>
          <w:color w:val="000000"/>
          <w:sz w:val="28"/>
          <w:szCs w:val="28"/>
          <w:rtl/>
        </w:rPr>
        <w:t>ﮊ</w:t>
      </w:r>
      <w:r w:rsidR="00946085" w:rsidRPr="00946085">
        <w:rPr>
          <w:rFonts w:ascii="Arial" w:eastAsia="Times New Roman" w:hAnsi="Arial" w:cs="Arial"/>
          <w:color w:val="000000"/>
          <w:sz w:val="28"/>
          <w:szCs w:val="28"/>
          <w:rtl/>
        </w:rPr>
        <w:t xml:space="preserve"> </w:t>
      </w:r>
      <w:r w:rsidR="00946085" w:rsidRPr="00946085">
        <w:rPr>
          <w:rFonts w:ascii="Arial" w:eastAsia="Times New Roman" w:hAnsi="Arial" w:cs="B Lotus" w:hint="cs"/>
          <w:sz w:val="28"/>
          <w:szCs w:val="28"/>
          <w:rtl/>
        </w:rPr>
        <w:t>(</w:t>
      </w:r>
      <w:r w:rsidR="00946085" w:rsidRPr="00946085">
        <w:rPr>
          <w:rFonts w:ascii="Arial" w:eastAsia="Times New Roman" w:hAnsi="Arial" w:cs="B Lotus"/>
          <w:sz w:val="28"/>
          <w:szCs w:val="28"/>
          <w:rtl/>
        </w:rPr>
        <w:t>الغاشي</w:t>
      </w:r>
      <w:r w:rsidR="00946085" w:rsidRPr="00946085">
        <w:rPr>
          <w:rFonts w:ascii="Arial" w:eastAsia="Times New Roman" w:hAnsi="Arial" w:cs="B Lotus" w:hint="cs"/>
          <w:sz w:val="28"/>
          <w:szCs w:val="28"/>
          <w:rtl/>
        </w:rPr>
        <w:t>ه</w:t>
      </w:r>
      <w:r w:rsidR="00946085" w:rsidRPr="00946085">
        <w:rPr>
          <w:rFonts w:ascii="Arial" w:eastAsia="Times New Roman" w:hAnsi="Arial" w:cs="B Lotus"/>
          <w:sz w:val="28"/>
          <w:szCs w:val="28"/>
          <w:rtl/>
        </w:rPr>
        <w:t xml:space="preserve">: ٢٥ </w:t>
      </w:r>
      <w:r w:rsidR="00946085" w:rsidRPr="00946085">
        <w:rPr>
          <w:rFonts w:ascii="Arial" w:eastAsia="Times New Roman" w:hAnsi="Arial" w:cs="Arial"/>
          <w:sz w:val="28"/>
          <w:szCs w:val="28"/>
          <w:rtl/>
        </w:rPr>
        <w:t>–</w:t>
      </w:r>
      <w:r w:rsidR="00946085" w:rsidRPr="00946085">
        <w:rPr>
          <w:rFonts w:ascii="Arial" w:eastAsia="Times New Roman" w:hAnsi="Arial" w:cs="B Lotus"/>
          <w:sz w:val="28"/>
          <w:szCs w:val="28"/>
          <w:rtl/>
        </w:rPr>
        <w:t xml:space="preserve"> ٢٦</w:t>
      </w:r>
      <w:r w:rsidR="00946085" w:rsidRPr="00946085">
        <w:rPr>
          <w:rFonts w:ascii="B Lotus" w:hAnsi="B Lotus" w:cs="B Lotus" w:hint="cs"/>
          <w:sz w:val="28"/>
          <w:szCs w:val="28"/>
          <w:rtl/>
        </w:rPr>
        <w:t>)</w:t>
      </w:r>
      <w:r w:rsidR="00234F8D" w:rsidRPr="00BB33A3">
        <w:rPr>
          <w:rStyle w:val="a7"/>
          <w:rFonts w:cs="B Lotus"/>
          <w:sz w:val="28"/>
          <w:szCs w:val="28"/>
          <w:rtl/>
          <w:lang w:bidi="fa-IR"/>
        </w:rPr>
        <w:footnoteReference w:id="564"/>
      </w:r>
      <w:r w:rsidR="00946085" w:rsidRPr="00946085">
        <w:rPr>
          <w:rFonts w:ascii="B Lotus" w:hAnsi="B Lotus" w:cs="B Lotus" w:hint="cs"/>
          <w:sz w:val="28"/>
          <w:szCs w:val="28"/>
          <w:rtl/>
        </w:rPr>
        <w:t>.</w:t>
      </w:r>
    </w:p>
    <w:p w:rsidR="006D7EE9" w:rsidRPr="00234F8D" w:rsidRDefault="006D7EE9" w:rsidP="00BE3C56">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rPr>
      </w:pPr>
      <w:r w:rsidRPr="00234F8D">
        <w:rPr>
          <w:rFonts w:ascii="Times New Roman" w:hAnsi="Times New Roman" w:cs="B Lotus" w:hint="cs"/>
          <w:spacing w:val="-4"/>
          <w:sz w:val="28"/>
          <w:szCs w:val="28"/>
          <w:rtl/>
          <w:lang w:bidi="fa-IR"/>
        </w:rPr>
        <w:t>«</w:t>
      </w:r>
      <w:r w:rsidR="00BE3C56" w:rsidRPr="00234F8D">
        <w:rPr>
          <w:rFonts w:cs="B Lotus" w:hint="cs"/>
          <w:spacing w:val="-4"/>
          <w:sz w:val="28"/>
          <w:szCs w:val="28"/>
          <w:rtl/>
        </w:rPr>
        <w:t>به يقين بازگشت (همه</w:t>
      </w:r>
      <w:r w:rsidR="00BE3C56" w:rsidRPr="00234F8D">
        <w:rPr>
          <w:rFonts w:cs="B Lotus" w:hint="cs"/>
          <w:spacing w:val="-4"/>
          <w:sz w:val="28"/>
          <w:szCs w:val="28"/>
          <w:vertAlign w:val="superscript"/>
          <w:rtl/>
        </w:rPr>
        <w:t>ء</w:t>
      </w:r>
      <w:r w:rsidR="00BE3C56" w:rsidRPr="00234F8D">
        <w:rPr>
          <w:rFonts w:cs="B Lotus" w:hint="cs"/>
          <w:spacing w:val="-4"/>
          <w:sz w:val="28"/>
          <w:szCs w:val="28"/>
          <w:rtl/>
        </w:rPr>
        <w:t>) آنها به سوي ما است. و مسلّماً حسابشان (نيز) با ماست</w:t>
      </w:r>
      <w:r w:rsidRPr="00234F8D">
        <w:rPr>
          <w:rFonts w:ascii="Times New Roman" w:hAnsi="Times New Roman" w:cs="B Lotus" w:hint="cs"/>
          <w:spacing w:val="-4"/>
          <w:sz w:val="28"/>
          <w:szCs w:val="28"/>
          <w:rtl/>
          <w:lang w:bidi="fa-IR"/>
        </w:rPr>
        <w:t>».</w:t>
      </w:r>
    </w:p>
    <w:p w:rsidR="006334DE" w:rsidRPr="00BB33A3" w:rsidRDefault="006334DE" w:rsidP="006334D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قدرت ائمه نامحدود و در تمام پهنه هستی نفوذ نموده و اراده آنان همان اراده خداوند است</w:t>
      </w:r>
      <w:r>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اراده خداوند همان اراده آنان است</w:t>
      </w:r>
      <w:r w:rsidRPr="00BB33A3">
        <w:rPr>
          <w:rStyle w:val="a7"/>
          <w:rFonts w:cs="B Lotus"/>
          <w:sz w:val="28"/>
          <w:szCs w:val="28"/>
          <w:rtl/>
          <w:lang w:bidi="fa-IR"/>
        </w:rPr>
        <w:footnoteReference w:id="565"/>
      </w:r>
      <w:r w:rsidRPr="00BB33A3">
        <w:rPr>
          <w:rFonts w:ascii="Times New Roman" w:hAnsi="Times New Roman" w:cs="B Lotus" w:hint="cs"/>
          <w:sz w:val="28"/>
          <w:szCs w:val="28"/>
          <w:rtl/>
          <w:lang w:bidi="fa-IR"/>
        </w:rPr>
        <w:t xml:space="preserve">. </w:t>
      </w:r>
    </w:p>
    <w:p w:rsidR="006334DE" w:rsidRPr="00BB33A3" w:rsidRDefault="006334DE" w:rsidP="006334D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5</w:t>
      </w:r>
      <w:r w:rsidRPr="00BB33A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حج به اضرحه ائمة تفضل از حج به سوى مكه است</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روایات مذکور در این زمینه فراوانند از جمله</w:t>
      </w:r>
      <w:r w:rsidR="008F4DF0" w:rsidRPr="00BB33A3">
        <w:rPr>
          <w:rStyle w:val="a7"/>
          <w:rFonts w:cs="B Lotus"/>
          <w:sz w:val="28"/>
          <w:szCs w:val="28"/>
          <w:rtl/>
          <w:lang w:bidi="fa-IR"/>
        </w:rPr>
        <w:footnoteReference w:id="566"/>
      </w:r>
      <w:r w:rsidR="005129D8">
        <w:rPr>
          <w:rFonts w:ascii="Times New Roman" w:hAnsi="Times New Roman" w:cs="B Lotus" w:hint="cs"/>
          <w:sz w:val="28"/>
          <w:szCs w:val="28"/>
          <w:rtl/>
          <w:lang w:bidi="fa-IR"/>
        </w:rPr>
        <w:t xml:space="preserve">: </w:t>
      </w:r>
    </w:p>
    <w:p w:rsidR="00262400" w:rsidRPr="00BB33A3" w:rsidRDefault="00262400" w:rsidP="0046760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أ- هر کس روز عرفه قبر حسین را زیارت نماید خداوند [ثواب] یک میلیون حج با پیامبر</w:t>
      </w:r>
      <w:r w:rsidR="00467604">
        <w:rPr>
          <w:rFonts w:ascii="Times New Roman" w:hAnsi="Times New Roman" w:cs="B Lotus" w:hint="cs"/>
          <w:sz w:val="28"/>
          <w:szCs w:val="28"/>
          <w:rtl/>
          <w:lang w:bidi="fa-IR"/>
        </w:rPr>
        <w:t xml:space="preserve"> </w:t>
      </w:r>
      <w:r w:rsidR="00467604" w:rsidRPr="0046760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یک میلیون عمره با پیامبر</w:t>
      </w:r>
      <w:r w:rsidR="00467604">
        <w:rPr>
          <w:rFonts w:ascii="Times New Roman" w:hAnsi="Times New Roman" w:cs="B Lotus" w:hint="cs"/>
          <w:sz w:val="28"/>
          <w:szCs w:val="28"/>
          <w:rtl/>
          <w:lang w:bidi="fa-IR"/>
        </w:rPr>
        <w:t xml:space="preserve"> </w:t>
      </w:r>
      <w:r w:rsidR="00467604" w:rsidRPr="0046760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و آزادی هزار برده و بار هزار شتر صدقه در راه خدا را برای وی می‌نویسد</w:t>
      </w:r>
      <w:r w:rsidRPr="00BB33A3">
        <w:rPr>
          <w:rStyle w:val="a7"/>
          <w:rFonts w:cs="B Lotus"/>
          <w:sz w:val="28"/>
          <w:szCs w:val="28"/>
          <w:rtl/>
          <w:lang w:bidi="fa-IR"/>
        </w:rPr>
        <w:footnoteReference w:id="567"/>
      </w:r>
      <w:r w:rsidR="00E110C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هر کس روز عرفه نزد حسین [قبر حسین] باشد عرفه را دریافته است</w:t>
      </w:r>
      <w:r w:rsidRPr="00BB33A3">
        <w:rPr>
          <w:rStyle w:val="a7"/>
          <w:rFonts w:cs="B Lotus"/>
          <w:sz w:val="28"/>
          <w:szCs w:val="28"/>
          <w:rtl/>
          <w:lang w:bidi="fa-IR"/>
        </w:rPr>
        <w:footnoteReference w:id="568"/>
      </w:r>
      <w:r w:rsidR="00A13BE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ج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هر کس روز عرفه نزد قبر حسین برود خداوند روز قیامت او را شاد و مسرور القلب زنده می‌گرداند</w:t>
      </w:r>
      <w:r w:rsidRPr="00BB33A3">
        <w:rPr>
          <w:rStyle w:val="a7"/>
          <w:rFonts w:cs="B Lotus"/>
          <w:sz w:val="28"/>
          <w:szCs w:val="28"/>
          <w:rtl/>
          <w:lang w:bidi="fa-IR"/>
        </w:rPr>
        <w:footnoteReference w:id="569"/>
      </w:r>
      <w:r w:rsidR="00A13BE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د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هر کس شب عرفه زمین کربلا، را زیارت نماید و روز عید در آن اقامت نماید خداوند شرّ و بدی آن سال را از وی دور می‌نماید</w:t>
      </w:r>
      <w:r w:rsidRPr="00BB33A3">
        <w:rPr>
          <w:rStyle w:val="a7"/>
          <w:rFonts w:cs="B Lotus"/>
          <w:sz w:val="28"/>
          <w:szCs w:val="28"/>
          <w:rtl/>
          <w:lang w:bidi="fa-IR"/>
        </w:rPr>
        <w:footnoteReference w:id="570"/>
      </w:r>
      <w:r w:rsidR="00A13BE4">
        <w:rPr>
          <w:rFonts w:ascii="Times New Roman" w:hAnsi="Times New Roman" w:cs="B Lotus" w:hint="cs"/>
          <w:sz w:val="28"/>
          <w:szCs w:val="28"/>
          <w:rtl/>
          <w:lang w:bidi="fa-IR"/>
        </w:rPr>
        <w:t>.</w:t>
      </w:r>
    </w:p>
    <w:p w:rsidR="00262400" w:rsidRPr="00BB33A3" w:rsidRDefault="00262400" w:rsidP="00A13BE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 - (خداوند قبل از اهل عرفات برای زائرین حسین تجلی می‌نماید)</w:t>
      </w:r>
      <w:r w:rsidRPr="00BB33A3">
        <w:rPr>
          <w:rStyle w:val="a7"/>
          <w:rFonts w:cs="B Lotus"/>
          <w:sz w:val="28"/>
          <w:szCs w:val="28"/>
          <w:rtl/>
          <w:lang w:bidi="fa-IR"/>
        </w:rPr>
        <w:footnoteReference w:id="571"/>
      </w:r>
      <w:r w:rsidR="00A13BE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46760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زیارت حسین در کنار رود فرات مثل زیارت خداوند درعرش است</w:t>
      </w:r>
      <w:r w:rsidRPr="00BB33A3">
        <w:rPr>
          <w:rStyle w:val="a7"/>
          <w:rFonts w:cs="B Lotus"/>
          <w:sz w:val="28"/>
          <w:szCs w:val="28"/>
          <w:rtl/>
          <w:lang w:bidi="fa-IR"/>
        </w:rPr>
        <w:footnoteReference w:id="572"/>
      </w:r>
      <w:r w:rsidR="00467604">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ز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زیارت حسین در روز عاشورا برابر است با ثواب دو هزار حج و دو هزار عمره و دو هزار غزوه</w:t>
      </w:r>
      <w:r w:rsidRPr="00BB33A3">
        <w:rPr>
          <w:rStyle w:val="a7"/>
          <w:rFonts w:cs="B Lotus"/>
          <w:sz w:val="28"/>
          <w:szCs w:val="28"/>
          <w:rtl/>
          <w:lang w:bidi="fa-IR"/>
        </w:rPr>
        <w:footnoteReference w:id="573"/>
      </w:r>
      <w:r w:rsidR="00A13BE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ح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ثواب هر درهم که در راه حج صرف می‌شود هزار برابر اما ثواب هر درهم در راه زیارت حسین ده هزار برابر است</w:t>
      </w:r>
      <w:r w:rsidRPr="00BB33A3">
        <w:rPr>
          <w:rStyle w:val="a7"/>
          <w:rFonts w:cs="B Lotus"/>
          <w:sz w:val="28"/>
          <w:szCs w:val="28"/>
          <w:rtl/>
          <w:lang w:bidi="fa-IR"/>
        </w:rPr>
        <w:footnoteReference w:id="574"/>
      </w:r>
      <w:r w:rsidR="0012766C">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5- نسبت صفاتی از قبیل علم غیب، خلق، احیاء، اماته .... به ائمه</w:t>
      </w:r>
      <w:r w:rsidRPr="00BB33A3">
        <w:rPr>
          <w:rStyle w:val="a7"/>
          <w:rFonts w:cs="B Lotus"/>
          <w:sz w:val="28"/>
          <w:szCs w:val="28"/>
          <w:rtl/>
          <w:lang w:bidi="fa-IR"/>
        </w:rPr>
        <w:footnoteReference w:id="575"/>
      </w:r>
      <w:r w:rsidR="0012766C">
        <w:rPr>
          <w:rFonts w:ascii="Times New Roman" w:hAnsi="Times New Roman" w:cs="B Lotus" w:hint="cs"/>
          <w:sz w:val="28"/>
          <w:szCs w:val="28"/>
          <w:rtl/>
          <w:lang w:bidi="fa-IR"/>
        </w:rPr>
        <w:t>.</w:t>
      </w:r>
    </w:p>
    <w:p w:rsidR="00262400" w:rsidRPr="00BB33A3" w:rsidRDefault="00D932AF"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6- مبالغه در نسبت فضائل ائمه.</w:t>
      </w:r>
    </w:p>
    <w:p w:rsidR="00262400" w:rsidRPr="00BB33A3" w:rsidRDefault="00262400" w:rsidP="0046760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به روایتی از عبدالله مسعود</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در این زمینه مثال می‌آورد که روایت نموده‌اند که عبدالله بن مسعود</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گفته است:</w:t>
      </w:r>
      <w:r w:rsidR="00D932A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نزد فاطمه</w:t>
      </w:r>
      <w:r w:rsidR="00467604">
        <w:rPr>
          <w:rFonts w:ascii="Times New Roman" w:hAnsi="Times New Roman" w:cs="B Lotus" w:hint="cs"/>
          <w:sz w:val="28"/>
          <w:szCs w:val="28"/>
          <w:rtl/>
          <w:lang w:bidi="fa-IR"/>
        </w:rPr>
        <w:t xml:space="preserve"> </w:t>
      </w:r>
      <w:r w:rsidR="00467604" w:rsidRPr="00467604">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رفتم به وی گفتم شوهرت کجاست؟ گفت جبرئیل او را به آسمان عروج داده است؟ گفتم چرا؟ گفت عده‌ای ملائکه با هم مشاجره نمودند و حکمی از میان آدمیان طلبیدند، خداوند به آنان وحی نمود تا خود انتخاب نمایند آنان نیز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را انتخاب کردند</w:t>
      </w:r>
      <w:r w:rsidRPr="00BB33A3">
        <w:rPr>
          <w:rStyle w:val="a7"/>
          <w:rFonts w:cs="B Lotus"/>
          <w:sz w:val="28"/>
          <w:szCs w:val="28"/>
          <w:rtl/>
          <w:lang w:bidi="fa-IR"/>
        </w:rPr>
        <w:footnoteReference w:id="576"/>
      </w:r>
      <w:r w:rsidR="00D932AF">
        <w:rPr>
          <w:rStyle w:val="1Char"/>
          <w:rFonts w:cs="B Lotus" w:hint="cs"/>
          <w:rtl/>
          <w:lang w:bidi="fa-IR"/>
        </w:rPr>
        <w:t>.</w:t>
      </w:r>
    </w:p>
    <w:p w:rsidR="00D932AF" w:rsidRPr="00467604" w:rsidRDefault="00262400" w:rsidP="00D932AF">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467604">
        <w:rPr>
          <w:rFonts w:cs="B Lotus" w:hint="cs"/>
          <w:sz w:val="28"/>
          <w:szCs w:val="28"/>
          <w:rtl/>
          <w:lang w:bidi="fa-IR"/>
        </w:rPr>
        <w:t>خلاصه یاسری بر این باور است که اسلام از تمام صورت‌های غلو که مفسده جویان به قصد ویران نمودن دین وارد ساخته‌اند مبرا و به دور است، و ائمه نیز موضع خود را در برابر غلو بیان کرده‌اند و قاعده‌ای مُهم برای ردّ تمام مرویات غلوگرایان وضع نموده</w:t>
      </w:r>
      <w:r w:rsidRPr="00467604">
        <w:rPr>
          <w:rFonts w:cs="B Lotus" w:hint="eastAsia"/>
          <w:sz w:val="28"/>
          <w:szCs w:val="28"/>
          <w:rtl/>
          <w:lang w:bidi="fa-IR"/>
        </w:rPr>
        <w:t>‌</w:t>
      </w:r>
      <w:r w:rsidRPr="00467604">
        <w:rPr>
          <w:rFonts w:cs="B Lotus" w:hint="cs"/>
          <w:sz w:val="28"/>
          <w:szCs w:val="28"/>
          <w:rtl/>
          <w:lang w:bidi="fa-IR"/>
        </w:rPr>
        <w:t xml:space="preserve">اند که همان قاعده عرضه [روایات] به قرآن باشد که باطل در میان آن جای ندارد. </w:t>
      </w:r>
    </w:p>
    <w:p w:rsidR="00262400" w:rsidRDefault="00D932AF" w:rsidP="00603513">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D932AF">
        <w:rPr>
          <w:rFonts w:cs="B Jadid" w:hint="cs"/>
          <w:sz w:val="28"/>
          <w:szCs w:val="28"/>
          <w:rtl/>
          <w:lang w:bidi="fa-IR"/>
        </w:rPr>
        <w:t>مطلب چهارم</w:t>
      </w:r>
      <w:r w:rsidR="005129D8" w:rsidRPr="00D932AF">
        <w:rPr>
          <w:rFonts w:cs="B Jadid" w:hint="cs"/>
          <w:sz w:val="28"/>
          <w:szCs w:val="28"/>
          <w:rtl/>
          <w:lang w:bidi="fa-IR"/>
        </w:rPr>
        <w:t xml:space="preserve">: </w:t>
      </w:r>
      <w:r w:rsidR="00262400" w:rsidRPr="00D932AF">
        <w:rPr>
          <w:rFonts w:cs="B Jadid" w:hint="cs"/>
          <w:sz w:val="28"/>
          <w:szCs w:val="28"/>
          <w:rtl/>
          <w:lang w:bidi="fa-IR"/>
        </w:rPr>
        <w:t>تمسک [یاسری] به قرآن کریم</w:t>
      </w:r>
    </w:p>
    <w:p w:rsidR="00D932AF" w:rsidRPr="00D932AF" w:rsidRDefault="00D932AF" w:rsidP="00D932AF">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E525C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هر کس در کتب و آثار یاسری </w:t>
      </w:r>
      <w:r w:rsidR="00E525CF">
        <w:rPr>
          <w:rFonts w:ascii="Times New Roman" w:hAnsi="Times New Roman" w:cs="CTraditional Arabic" w:hint="cs"/>
          <w:sz w:val="28"/>
          <w:szCs w:val="28"/>
          <w:rtl/>
          <w:lang w:bidi="fa-IR"/>
        </w:rPr>
        <w:t>:</w:t>
      </w:r>
      <w:r w:rsidR="00E525C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دقت و تأمل نماید متوجه خواهد شد که او اهتمام زیادی به قرآن کریم داده است و منبع اولی که یاسری در آراء و استدلال‌های خود به آن تکیه می‌نماید قرآن است</w:t>
      </w:r>
      <w:r w:rsidR="00E525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نظر او قرآن تنها مرجعی است که می‌تواند امت اسلام را بر حق جمع نماید.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کتاب خود المنهاج یا (المرجعیه القرآنیه) را تألیف نمود که در این کتاب به وضع عناوین مطلب اکتفا نموده سپس در زیر آن آیات فراوانی که آشکارا مسائل دینی را برای خواننده روشن می‌سازند ذکر می‌نماید</w:t>
      </w:r>
      <w:r w:rsidR="00E525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بدون اینکه شرحی به آن بیفزاید مگر در برخی مسائل زیرا او به کفایت قرآن برای بیان حقایق و هدایت مردم ایمان دارد. بارزترین مطالبی که یاسری پیرامون قرآن ذکر کرده است عبارتند از:</w:t>
      </w:r>
    </w:p>
    <w:p w:rsidR="00262400" w:rsidRPr="00E525CF"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E525CF">
        <w:rPr>
          <w:rFonts w:ascii="Times New Roman" w:hAnsi="Times New Roman" w:cs="B Lotus" w:hint="cs"/>
          <w:b/>
          <w:bCs/>
          <w:sz w:val="28"/>
          <w:szCs w:val="28"/>
          <w:rtl/>
          <w:lang w:bidi="fa-IR"/>
        </w:rPr>
        <w:t>اولا:</w:t>
      </w:r>
      <w:r w:rsidR="00E525CF" w:rsidRPr="00E525CF">
        <w:rPr>
          <w:rFonts w:ascii="Times New Roman" w:hAnsi="Times New Roman" w:cs="B Lotus" w:hint="cs"/>
          <w:b/>
          <w:bCs/>
          <w:sz w:val="28"/>
          <w:szCs w:val="28"/>
          <w:rtl/>
          <w:lang w:bidi="fa-IR"/>
        </w:rPr>
        <w:t xml:space="preserve"> </w:t>
      </w:r>
      <w:r w:rsidRPr="00E525CF">
        <w:rPr>
          <w:rFonts w:ascii="Times New Roman" w:hAnsi="Times New Roman" w:cs="B Lotus" w:hint="cs"/>
          <w:b/>
          <w:bCs/>
          <w:sz w:val="28"/>
          <w:szCs w:val="28"/>
          <w:rtl/>
          <w:lang w:bidi="fa-IR"/>
        </w:rPr>
        <w:t xml:space="preserve">قرآن از تحریف محفوظ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بر این باور است که قرآن از تمام صورت‌های تحریف مصون است و قرآن </w:t>
      </w:r>
      <w:r w:rsidRPr="00E525CF">
        <w:rPr>
          <w:rFonts w:ascii="Lotus Linotype" w:hAnsi="Lotus Linotype" w:cs="B Lotus"/>
          <w:sz w:val="28"/>
          <w:szCs w:val="28"/>
          <w:rtl/>
          <w:lang w:bidi="fa-IR"/>
        </w:rPr>
        <w:t>«قطعی الثبوت»</w:t>
      </w:r>
      <w:r w:rsidRPr="00E525CF">
        <w:rPr>
          <w:rFonts w:ascii="Times New Roman" w:hAnsi="Times New Roman" w:cs="B Lotus" w:hint="cs"/>
          <w:sz w:val="28"/>
          <w:szCs w:val="28"/>
          <w:rtl/>
          <w:lang w:bidi="fa-IR"/>
        </w:rPr>
        <w:t xml:space="preserve"> است و در کتاب المنهاج استدلال‌های فراوانی را در این زمینه ذکر</w:t>
      </w:r>
      <w:r w:rsidRPr="00BB33A3">
        <w:rPr>
          <w:rFonts w:ascii="Times New Roman" w:hAnsi="Times New Roman" w:cs="B Lotus" w:hint="cs"/>
          <w:sz w:val="28"/>
          <w:szCs w:val="28"/>
          <w:rtl/>
          <w:lang w:bidi="fa-IR"/>
        </w:rPr>
        <w:t xml:space="preserve"> می‌نماید</w:t>
      </w:r>
      <w:r w:rsidRPr="00BB33A3">
        <w:rPr>
          <w:rStyle w:val="a7"/>
          <w:rFonts w:cs="B Lotus"/>
          <w:sz w:val="28"/>
          <w:szCs w:val="28"/>
          <w:rtl/>
          <w:lang w:bidi="fa-IR"/>
        </w:rPr>
        <w:footnoteReference w:id="577"/>
      </w:r>
      <w:r w:rsidR="00E525CF">
        <w:rPr>
          <w:rFonts w:ascii="Times New Roman" w:hAnsi="Times New Roman" w:cs="B Lotus" w:hint="cs"/>
          <w:sz w:val="28"/>
          <w:szCs w:val="28"/>
          <w:rtl/>
          <w:lang w:bidi="fa-IR"/>
        </w:rPr>
        <w:t>.</w:t>
      </w:r>
    </w:p>
    <w:p w:rsidR="00262400" w:rsidRPr="00E525CF"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E525CF">
        <w:rPr>
          <w:rFonts w:ascii="Times New Roman" w:hAnsi="Times New Roman" w:cs="B Lotus" w:hint="cs"/>
          <w:b/>
          <w:bCs/>
          <w:sz w:val="28"/>
          <w:szCs w:val="28"/>
          <w:rtl/>
          <w:lang w:bidi="fa-IR"/>
        </w:rPr>
        <w:t>دوم</w:t>
      </w:r>
      <w:r w:rsidR="005129D8" w:rsidRPr="00E525CF">
        <w:rPr>
          <w:rFonts w:ascii="Times New Roman" w:hAnsi="Times New Roman" w:cs="B Lotus" w:hint="cs"/>
          <w:b/>
          <w:bCs/>
          <w:sz w:val="28"/>
          <w:szCs w:val="28"/>
          <w:rtl/>
          <w:lang w:bidi="fa-IR"/>
        </w:rPr>
        <w:t xml:space="preserve">: </w:t>
      </w:r>
      <w:r w:rsidRPr="00E525CF">
        <w:rPr>
          <w:rFonts w:ascii="Times New Roman" w:hAnsi="Times New Roman" w:cs="B Lotus" w:hint="cs"/>
          <w:b/>
          <w:bCs/>
          <w:sz w:val="28"/>
          <w:szCs w:val="28"/>
          <w:rtl/>
          <w:lang w:bidi="fa-IR"/>
        </w:rPr>
        <w:t>قرآن تمام اصول و مسائل اساسی دین را فرا می‌گیرد</w:t>
      </w:r>
      <w:r w:rsidRPr="00E525CF">
        <w:rPr>
          <w:rStyle w:val="a7"/>
          <w:rFonts w:cs="B Lotus"/>
          <w:b/>
          <w:bCs/>
          <w:sz w:val="28"/>
          <w:szCs w:val="28"/>
          <w:rtl/>
          <w:lang w:bidi="fa-IR"/>
        </w:rPr>
        <w:footnoteReference w:id="578"/>
      </w:r>
      <w:r w:rsidR="00E525CF">
        <w:rPr>
          <w:rFonts w:ascii="Times New Roman" w:hAnsi="Times New Roman" w:cs="B Lotus" w:hint="cs"/>
          <w:b/>
          <w:bCs/>
          <w:sz w:val="28"/>
          <w:szCs w:val="28"/>
          <w:rtl/>
          <w:lang w:bidi="fa-IR"/>
        </w:rPr>
        <w:t>.</w:t>
      </w:r>
    </w:p>
    <w:p w:rsidR="005E1A01" w:rsidRDefault="00262400" w:rsidP="00C64995">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یاسری برای اثبات این مسأله به آیات فراوانی استدلال می‌نماید از جمله به آیه</w:t>
      </w:r>
      <w:r w:rsidR="00F81101" w:rsidRPr="00C64995">
        <w:rPr>
          <w:rFonts w:cs="B Lotus" w:hint="cs"/>
          <w:sz w:val="28"/>
          <w:szCs w:val="28"/>
          <w:rtl/>
          <w:lang w:bidi="fa-IR"/>
        </w:rPr>
        <w:t xml:space="preserve">: </w:t>
      </w:r>
      <w:r w:rsidR="005E1A01" w:rsidRPr="00C64995">
        <w:rPr>
          <w:rFonts w:ascii="QCF_BSML" w:eastAsia="Times New Roman" w:hAnsi="QCF_BSML" w:cs="QCF_BSML"/>
          <w:color w:val="000000"/>
          <w:spacing w:val="-4"/>
          <w:sz w:val="28"/>
          <w:szCs w:val="28"/>
          <w:rtl/>
        </w:rPr>
        <w:t>ﮋ</w:t>
      </w:r>
      <w:r w:rsidR="00F723C0" w:rsidRPr="00C64995">
        <w:rPr>
          <w:rFonts w:ascii="QCF_P277" w:eastAsia="Times New Roman" w:hAnsi="QCF_P277" w:cs="QCF_P277"/>
          <w:color w:val="000000"/>
          <w:spacing w:val="-4"/>
          <w:sz w:val="28"/>
          <w:szCs w:val="28"/>
          <w:rtl/>
        </w:rPr>
        <w:t>ﭯ  ﭰ  ﭱ  ﭲ  ﭳ  ﭴ  ﭵ   ﭶ  ﭷ  ﭸ</w:t>
      </w:r>
      <w:r w:rsidR="00F723C0" w:rsidRPr="00C64995">
        <w:rPr>
          <w:rFonts w:ascii="QCF_BSML" w:eastAsia="Times New Roman" w:hAnsi="QCF_BSML" w:cs="QCF_BSML"/>
          <w:color w:val="000000"/>
          <w:spacing w:val="-4"/>
          <w:sz w:val="28"/>
          <w:szCs w:val="28"/>
          <w:rtl/>
        </w:rPr>
        <w:t xml:space="preserve"> </w:t>
      </w:r>
      <w:r w:rsidR="005E1A01" w:rsidRPr="00C64995">
        <w:rPr>
          <w:rFonts w:ascii="QCF_BSML" w:eastAsia="Times New Roman" w:hAnsi="QCF_BSML" w:cs="QCF_BSML"/>
          <w:color w:val="000000"/>
          <w:spacing w:val="-4"/>
          <w:sz w:val="28"/>
          <w:szCs w:val="28"/>
          <w:rtl/>
        </w:rPr>
        <w:t>ﮊ</w:t>
      </w:r>
      <w:r w:rsidR="005E1A01" w:rsidRPr="00C64995">
        <w:rPr>
          <w:rFonts w:ascii="Arial" w:eastAsia="Times New Roman" w:hAnsi="Arial" w:cs="B Lotus" w:hint="cs"/>
          <w:color w:val="000000"/>
          <w:spacing w:val="-4"/>
          <w:sz w:val="28"/>
          <w:szCs w:val="28"/>
          <w:rtl/>
        </w:rPr>
        <w:t>.</w:t>
      </w:r>
      <w:r w:rsidR="005E1A01" w:rsidRPr="00C64995">
        <w:rPr>
          <w:rFonts w:cs="B Lotus" w:hint="cs"/>
          <w:spacing w:val="-4"/>
          <w:sz w:val="28"/>
          <w:szCs w:val="28"/>
          <w:rtl/>
          <w:lang w:bidi="fa-IR"/>
        </w:rPr>
        <w:t xml:space="preserve"> (النحل: 89).</w:t>
      </w:r>
    </w:p>
    <w:p w:rsidR="00BA65F1" w:rsidRPr="00BA65F1" w:rsidRDefault="00BA65F1" w:rsidP="00BA65F1">
      <w:pPr>
        <w:pStyle w:val="StyleComplexBLotus12ptJustifiedFirstline05cmCharCharCharCharCharCharCharCharChar"/>
        <w:widowControl w:val="0"/>
        <w:spacing w:line="226" w:lineRule="auto"/>
        <w:ind w:firstLine="227"/>
        <w:rPr>
          <w:rFonts w:ascii="Times New Roman" w:hAnsi="Times New Roman" w:cs="B Lotus" w:hint="cs"/>
          <w:sz w:val="28"/>
          <w:szCs w:val="28"/>
          <w:rtl/>
        </w:rPr>
      </w:pPr>
      <w:r w:rsidRPr="00BA65F1">
        <w:rPr>
          <w:rFonts w:ascii="Times New Roman" w:hAnsi="Times New Roman" w:cs="B Lotus" w:hint="cs"/>
          <w:sz w:val="28"/>
          <w:szCs w:val="28"/>
          <w:rtl/>
          <w:lang w:bidi="fa-IR"/>
        </w:rPr>
        <w:t>«</w:t>
      </w:r>
      <w:r w:rsidRPr="00BA65F1">
        <w:rPr>
          <w:rFonts w:ascii="Tahoma" w:hAnsi="Tahoma" w:cs="B Lotus"/>
          <w:sz w:val="28"/>
          <w:szCs w:val="28"/>
          <w:rtl/>
        </w:rPr>
        <w:t>و ما اين كتاب را بر تو نازل كرديم كه بيانگر همه چيز، و مايه هدايت و رحمت و بشارت براى مسلمانان است!</w:t>
      </w:r>
      <w:r w:rsidRPr="00BA65F1">
        <w:rPr>
          <w:rFonts w:ascii="Times New Roman" w:hAnsi="Times New Roman" w:cs="B Lotus" w:hint="cs"/>
          <w:sz w:val="28"/>
          <w:szCs w:val="28"/>
          <w:rtl/>
          <w:lang w:bidi="fa-IR"/>
        </w:rPr>
        <w:t>».</w:t>
      </w:r>
    </w:p>
    <w:p w:rsidR="001F7BC0" w:rsidRPr="00BA13C8" w:rsidRDefault="00262400" w:rsidP="00F9764F">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 xml:space="preserve">و یاسری </w:t>
      </w:r>
      <w:r w:rsidR="00E525CF">
        <w:rPr>
          <w:rFonts w:cs="B Lotus" w:hint="cs"/>
          <w:sz w:val="28"/>
          <w:szCs w:val="28"/>
          <w:rtl/>
          <w:lang w:bidi="fa-IR"/>
        </w:rPr>
        <w:t>بيان می‌كن</w:t>
      </w:r>
      <w:r w:rsidRPr="00BB33A3">
        <w:rPr>
          <w:rFonts w:cs="B Lotus" w:hint="cs"/>
          <w:sz w:val="28"/>
          <w:szCs w:val="28"/>
          <w:rtl/>
          <w:lang w:bidi="fa-IR"/>
        </w:rPr>
        <w:t>د که اصول دین و مسائل اساسی آن قرآنی و قطعی‌اند و اجتهادات یا استنباطات عقلی و ظنی نیستند و تصریح می‌نماید به اینکه</w:t>
      </w:r>
      <w:r w:rsidR="005129D8">
        <w:rPr>
          <w:rFonts w:cs="B Lotus" w:hint="cs"/>
          <w:sz w:val="28"/>
          <w:szCs w:val="28"/>
          <w:rtl/>
          <w:lang w:bidi="fa-IR"/>
        </w:rPr>
        <w:t xml:space="preserve">: </w:t>
      </w:r>
      <w:r w:rsidRPr="00BB33A3">
        <w:rPr>
          <w:rFonts w:cs="B Lotus" w:hint="cs"/>
          <w:sz w:val="28"/>
          <w:szCs w:val="28"/>
          <w:rtl/>
          <w:lang w:bidi="fa-IR"/>
        </w:rPr>
        <w:t>قرآن از غیر خود بی‌نیاز است</w:t>
      </w:r>
      <w:r w:rsidR="00E525CF">
        <w:rPr>
          <w:rFonts w:cs="B Lotus" w:hint="cs"/>
          <w:sz w:val="28"/>
          <w:szCs w:val="28"/>
          <w:rtl/>
          <w:lang w:bidi="fa-IR"/>
        </w:rPr>
        <w:t>،</w:t>
      </w:r>
      <w:r w:rsidRPr="00BB33A3">
        <w:rPr>
          <w:rFonts w:cs="B Lotus" w:hint="cs"/>
          <w:sz w:val="28"/>
          <w:szCs w:val="28"/>
          <w:rtl/>
          <w:lang w:bidi="fa-IR"/>
        </w:rPr>
        <w:t xml:space="preserve"> و غیر قرآن از قرآن بی‌نیاز نیست، و آیات زیادی در قرآن و به صحت سخن فوق دلالت می‌نمایند از جمله</w:t>
      </w:r>
      <w:r w:rsidR="005129D8">
        <w:rPr>
          <w:rFonts w:cs="B Lotus" w:hint="cs"/>
          <w:sz w:val="28"/>
          <w:szCs w:val="28"/>
          <w:rtl/>
          <w:lang w:bidi="fa-IR"/>
        </w:rPr>
        <w:t xml:space="preserve">: </w:t>
      </w:r>
      <w:r w:rsidR="00F9764F" w:rsidRPr="00F9764F">
        <w:rPr>
          <w:rFonts w:ascii="QCF_BSML" w:eastAsia="Times New Roman" w:hAnsi="QCF_BSML" w:cs="QCF_BSML"/>
          <w:color w:val="000000"/>
          <w:sz w:val="28"/>
          <w:szCs w:val="28"/>
          <w:rtl/>
        </w:rPr>
        <w:t xml:space="preserve">ﮋ </w:t>
      </w:r>
      <w:r w:rsidR="00F9764F" w:rsidRPr="00F9764F">
        <w:rPr>
          <w:rFonts w:ascii="QCF_P402" w:eastAsia="Times New Roman" w:hAnsi="QCF_P402" w:cs="QCF_P402"/>
          <w:color w:val="000000"/>
          <w:sz w:val="28"/>
          <w:szCs w:val="28"/>
          <w:rtl/>
        </w:rPr>
        <w:t xml:space="preserve">ﯖ  ﯗ  ﯘ  ﯙ  ﯚ  </w:t>
      </w:r>
      <w:r w:rsidR="00F9764F" w:rsidRPr="00F9764F">
        <w:rPr>
          <w:rFonts w:ascii="QCF_P402" w:eastAsia="Times New Roman" w:hAnsi="QCF_P402" w:cs="QCF_P402"/>
          <w:color w:val="000000"/>
          <w:spacing w:val="4"/>
          <w:sz w:val="28"/>
          <w:szCs w:val="28"/>
          <w:rtl/>
        </w:rPr>
        <w:t>ﯛ   ﯜ  ﯝ</w:t>
      </w:r>
      <w:r w:rsidR="00F9764F" w:rsidRPr="00F9764F">
        <w:rPr>
          <w:rFonts w:ascii="QCF_P402" w:eastAsia="Times New Roman" w:hAnsi="QCF_P402" w:cs="QCF_P402"/>
          <w:color w:val="0000A5"/>
          <w:spacing w:val="4"/>
          <w:sz w:val="28"/>
          <w:szCs w:val="28"/>
          <w:rtl/>
        </w:rPr>
        <w:t>ﯞ</w:t>
      </w:r>
      <w:r w:rsidR="00F9764F" w:rsidRPr="00F9764F">
        <w:rPr>
          <w:rFonts w:ascii="QCF_P402" w:eastAsia="Times New Roman" w:hAnsi="QCF_P402" w:cs="QCF_P402"/>
          <w:color w:val="000000"/>
          <w:spacing w:val="4"/>
          <w:sz w:val="28"/>
          <w:szCs w:val="28"/>
          <w:rtl/>
        </w:rPr>
        <w:t xml:space="preserve">  ﯟ  ﯠ  ﯡ  ﯢ  ﯣ  ﯤ   ﯥ  ﯦ  ﯧ  ﯨ</w:t>
      </w:r>
      <w:r w:rsidR="00F9764F" w:rsidRPr="00F9764F">
        <w:rPr>
          <w:rFonts w:ascii="QCF_P402" w:eastAsia="Times New Roman" w:hAnsi="QCF_P402" w:cs="QCF_P402"/>
          <w:color w:val="000000"/>
          <w:sz w:val="28"/>
          <w:szCs w:val="28"/>
          <w:rtl/>
        </w:rPr>
        <w:t xml:space="preserve">          </w:t>
      </w:r>
      <w:r w:rsidR="00F9764F" w:rsidRPr="00F9764F">
        <w:rPr>
          <w:rFonts w:ascii="QCF_P402" w:eastAsia="Times New Roman" w:hAnsi="QCF_P402" w:cs="QCF_P402"/>
          <w:color w:val="000000"/>
          <w:spacing w:val="4"/>
          <w:sz w:val="28"/>
          <w:szCs w:val="28"/>
          <w:rtl/>
        </w:rPr>
        <w:t>ﯩ  ﯪ  ﯫ  ﯬ</w:t>
      </w:r>
      <w:r w:rsidR="00F9764F" w:rsidRPr="00F9764F">
        <w:rPr>
          <w:rFonts w:ascii="QCF_P402" w:eastAsia="Times New Roman" w:hAnsi="QCF_P402" w:cs="QCF_P402"/>
          <w:color w:val="0000A5"/>
          <w:spacing w:val="4"/>
          <w:sz w:val="28"/>
          <w:szCs w:val="28"/>
          <w:rtl/>
        </w:rPr>
        <w:t>ﯭ</w:t>
      </w:r>
      <w:r w:rsidR="00F9764F" w:rsidRPr="00F9764F">
        <w:rPr>
          <w:rFonts w:ascii="QCF_P402" w:eastAsia="Times New Roman" w:hAnsi="QCF_P402" w:cs="QCF_P402"/>
          <w:color w:val="000000"/>
          <w:spacing w:val="4"/>
          <w:sz w:val="28"/>
          <w:szCs w:val="28"/>
          <w:rtl/>
        </w:rPr>
        <w:t xml:space="preserve">   ﯮ  ﯯ  ﯰ  ﯱ  ﯲ</w:t>
      </w:r>
      <w:r w:rsidR="00F9764F" w:rsidRPr="00F9764F">
        <w:rPr>
          <w:rFonts w:ascii="QCF_P402" w:eastAsia="Times New Roman" w:hAnsi="QCF_P402" w:cs="QCF_P402"/>
          <w:color w:val="0000A5"/>
          <w:spacing w:val="4"/>
          <w:sz w:val="28"/>
          <w:szCs w:val="28"/>
          <w:rtl/>
        </w:rPr>
        <w:t>ﯳ</w:t>
      </w:r>
      <w:r w:rsidR="00F9764F" w:rsidRPr="00F9764F">
        <w:rPr>
          <w:rFonts w:ascii="QCF_P402" w:eastAsia="Times New Roman" w:hAnsi="QCF_P402" w:cs="QCF_P402"/>
          <w:color w:val="000000"/>
          <w:spacing w:val="4"/>
          <w:sz w:val="28"/>
          <w:szCs w:val="28"/>
          <w:rtl/>
        </w:rPr>
        <w:t xml:space="preserve">  ﯴ  ﯵ   ﯶ</w:t>
      </w:r>
      <w:r w:rsidR="00F9764F" w:rsidRPr="00F9764F">
        <w:rPr>
          <w:rFonts w:ascii="QCF_P402" w:eastAsia="Times New Roman" w:hAnsi="QCF_P402" w:cs="QCF_P402"/>
          <w:color w:val="000000"/>
          <w:sz w:val="28"/>
          <w:szCs w:val="28"/>
          <w:rtl/>
        </w:rPr>
        <w:t xml:space="preserve">  ﯷ  ﯸ  ﯹ  ﯺ  ﯻ  ﯼ   </w:t>
      </w:r>
      <w:r w:rsidR="00F9764F" w:rsidRPr="00F9764F">
        <w:rPr>
          <w:rFonts w:ascii="QCF_BSML" w:eastAsia="Times New Roman" w:hAnsi="QCF_BSML" w:cs="QCF_BSML"/>
          <w:color w:val="000000"/>
          <w:sz w:val="28"/>
          <w:szCs w:val="28"/>
          <w:rtl/>
        </w:rPr>
        <w:t>ﮊ</w:t>
      </w:r>
      <w:r w:rsidR="00F9764F">
        <w:rPr>
          <w:rFonts w:ascii="Arial" w:eastAsia="Times New Roman" w:hAnsi="Arial" w:cs="Arial"/>
          <w:color w:val="000000"/>
          <w:sz w:val="18"/>
          <w:szCs w:val="18"/>
          <w:rtl/>
        </w:rPr>
        <w:t xml:space="preserve"> </w:t>
      </w:r>
      <w:r w:rsidR="001F7BC0" w:rsidRPr="00BA13C8">
        <w:rPr>
          <w:rFonts w:cs="B Lotus" w:hint="cs"/>
          <w:sz w:val="28"/>
          <w:szCs w:val="28"/>
          <w:rtl/>
          <w:lang w:bidi="fa-IR"/>
        </w:rPr>
        <w:t>(العنكبوت: 51-52).</w:t>
      </w:r>
    </w:p>
    <w:p w:rsidR="00262400" w:rsidRPr="00D2079B" w:rsidRDefault="00D2079B" w:rsidP="00D2079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D2079B">
        <w:rPr>
          <w:rFonts w:ascii="Tahoma" w:hAnsi="Tahoma" w:cs="B Lotus"/>
          <w:sz w:val="28"/>
          <w:szCs w:val="28"/>
          <w:rtl/>
        </w:rPr>
        <w:t>«</w:t>
      </w:r>
      <w:r w:rsidR="00F9764F" w:rsidRPr="00D2079B">
        <w:rPr>
          <w:rFonts w:ascii="Tahoma" w:hAnsi="Tahoma" w:cs="B Lotus"/>
          <w:sz w:val="28"/>
          <w:szCs w:val="28"/>
          <w:rtl/>
        </w:rPr>
        <w:t>آيا براى آنان كافى نيست كه اين كتاب را بر تو نازل كرديم كه پيوسته بر آنها تلاوت مى‏شود؟! در اين، رحمت و تذكرى است براى كسانى كه ايمان مى‏آورن</w:t>
      </w:r>
      <w:r w:rsidRPr="00D2079B">
        <w:rPr>
          <w:rFonts w:ascii="Tahoma" w:hAnsi="Tahoma" w:cs="B Lotus"/>
          <w:sz w:val="28"/>
          <w:szCs w:val="28"/>
          <w:rtl/>
        </w:rPr>
        <w:t>د (و اين معجزه بسيار واضحى است)</w:t>
      </w:r>
      <w:r w:rsidR="00F9764F" w:rsidRPr="00D2079B">
        <w:rPr>
          <w:rFonts w:ascii="Tahoma" w:hAnsi="Tahoma" w:cs="B Lotus"/>
          <w:sz w:val="28"/>
          <w:szCs w:val="28"/>
          <w:rtl/>
        </w:rPr>
        <w:t>.</w:t>
      </w:r>
      <w:r w:rsidRPr="00D2079B">
        <w:rPr>
          <w:rFonts w:ascii="Tahoma" w:hAnsi="Tahoma" w:cs="B Lotus" w:hint="cs"/>
          <w:sz w:val="28"/>
          <w:szCs w:val="28"/>
          <w:rtl/>
        </w:rPr>
        <w:t xml:space="preserve"> </w:t>
      </w:r>
      <w:r w:rsidRPr="00D2079B">
        <w:rPr>
          <w:rFonts w:ascii="Tahoma" w:hAnsi="Tahoma" w:cs="B Lotus"/>
          <w:sz w:val="28"/>
          <w:szCs w:val="28"/>
          <w:rtl/>
        </w:rPr>
        <w:t>بگو: همين بس كه خدا ميان من و شما گواه است; آنچه را در آسمانها و زمين است مى‏داند; و كسانى كه به باطل ايمان آوردند و به خدا كافر شدند زيانكاران واقعى هستند</w:t>
      </w:r>
      <w:r w:rsidRPr="00D2079B">
        <w:rPr>
          <w:rFonts w:ascii="Times New Roman" w:hAnsi="Times New Roman" w:cs="B Lotus" w:hint="cs"/>
          <w:sz w:val="28"/>
          <w:szCs w:val="28"/>
          <w:rtl/>
          <w:lang w:bidi="fa-IR"/>
        </w:rPr>
        <w:t>».</w:t>
      </w:r>
    </w:p>
    <w:p w:rsidR="001F7BC0" w:rsidRPr="00726395" w:rsidRDefault="001F7BC0" w:rsidP="00F9764F">
      <w:pPr>
        <w:widowControl w:val="0"/>
        <w:tabs>
          <w:tab w:val="right" w:pos="7385"/>
        </w:tabs>
        <w:spacing w:line="226" w:lineRule="auto"/>
        <w:ind w:firstLine="227"/>
        <w:jc w:val="lowKashida"/>
        <w:rPr>
          <w:rFonts w:cs="B Lotus" w:hint="cs"/>
          <w:sz w:val="28"/>
          <w:szCs w:val="28"/>
          <w:rtl/>
          <w:lang w:bidi="fa-IR"/>
        </w:rPr>
      </w:pPr>
      <w:r w:rsidRPr="00726395">
        <w:rPr>
          <w:rFonts w:ascii="QCF_BSML" w:eastAsia="Times New Roman" w:hAnsi="QCF_BSML" w:cs="QCF_BSML"/>
          <w:color w:val="000000"/>
          <w:spacing w:val="-6"/>
          <w:sz w:val="28"/>
          <w:szCs w:val="28"/>
          <w:rtl/>
        </w:rPr>
        <w:t xml:space="preserve">ﮋ </w:t>
      </w:r>
      <w:r w:rsidR="00F723C0" w:rsidRPr="00726395">
        <w:rPr>
          <w:rFonts w:ascii="QCF_P174" w:eastAsia="Times New Roman" w:hAnsi="QCF_P174" w:cs="QCF_P174"/>
          <w:color w:val="000000"/>
          <w:sz w:val="28"/>
          <w:szCs w:val="28"/>
          <w:rtl/>
        </w:rPr>
        <w:t>ﯞ  ﯟ  ﯠ  ﯡ</w:t>
      </w:r>
      <w:r w:rsidR="00F723C0" w:rsidRPr="00726395">
        <w:rPr>
          <w:rFonts w:ascii="QCF_BSML" w:eastAsia="Times New Roman" w:hAnsi="QCF_BSML" w:cs="QCF_BSML"/>
          <w:color w:val="000000"/>
          <w:spacing w:val="-6"/>
          <w:sz w:val="28"/>
          <w:szCs w:val="28"/>
          <w:rtl/>
        </w:rPr>
        <w:t xml:space="preserve"> </w:t>
      </w:r>
      <w:r w:rsidRPr="00726395">
        <w:rPr>
          <w:rFonts w:ascii="QCF_BSML" w:eastAsia="Times New Roman" w:hAnsi="QCF_BSML" w:cs="QCF_BSML"/>
          <w:color w:val="000000"/>
          <w:spacing w:val="-6"/>
          <w:sz w:val="28"/>
          <w:szCs w:val="28"/>
          <w:rtl/>
        </w:rPr>
        <w:t>ﮊ</w:t>
      </w:r>
      <w:r w:rsidRPr="00726395">
        <w:rPr>
          <w:rFonts w:ascii="Arial" w:eastAsia="Times New Roman" w:hAnsi="Arial" w:cs="B Lotus" w:hint="cs"/>
          <w:color w:val="000000"/>
          <w:spacing w:val="-6"/>
          <w:sz w:val="28"/>
          <w:szCs w:val="28"/>
          <w:rtl/>
        </w:rPr>
        <w:t>.</w:t>
      </w:r>
      <w:r w:rsidRPr="00726395">
        <w:rPr>
          <w:rFonts w:cs="B Lotus" w:hint="cs"/>
          <w:sz w:val="28"/>
          <w:szCs w:val="28"/>
          <w:rtl/>
          <w:lang w:bidi="fa-IR"/>
        </w:rPr>
        <w:t xml:space="preserve"> (الأعراف: 185).</w:t>
      </w:r>
    </w:p>
    <w:p w:rsidR="00726395" w:rsidRPr="00D2079B" w:rsidRDefault="00D2079B"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D2079B">
        <w:rPr>
          <w:rFonts w:ascii="Tahoma" w:hAnsi="Tahoma" w:cs="B Lotus"/>
          <w:sz w:val="28"/>
          <w:szCs w:val="28"/>
          <w:rtl/>
        </w:rPr>
        <w:t>«بعد از آن به كدام سخن ايمان خواهند آورد؟!</w:t>
      </w:r>
      <w:r w:rsidRPr="00D2079B">
        <w:rPr>
          <w:rFonts w:ascii="Times New Roman" w:hAnsi="Times New Roman" w:cs="B Lotus" w:hint="cs"/>
          <w:sz w:val="28"/>
          <w:szCs w:val="28"/>
          <w:rtl/>
          <w:lang w:bidi="fa-IR"/>
        </w:rPr>
        <w:t>».</w:t>
      </w:r>
    </w:p>
    <w:p w:rsidR="0054282A" w:rsidRPr="00546854"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546854">
        <w:rPr>
          <w:rFonts w:ascii="Times New Roman" w:hAnsi="Times New Roman" w:cs="B Lotus" w:hint="cs"/>
          <w:b/>
          <w:bCs/>
          <w:sz w:val="28"/>
          <w:szCs w:val="28"/>
          <w:rtl/>
          <w:lang w:bidi="fa-IR"/>
        </w:rPr>
        <w:t>سوم</w:t>
      </w:r>
      <w:r w:rsidR="005129D8" w:rsidRPr="00546854">
        <w:rPr>
          <w:rFonts w:ascii="Times New Roman" w:hAnsi="Times New Roman" w:cs="B Lotus" w:hint="cs"/>
          <w:b/>
          <w:bCs/>
          <w:sz w:val="28"/>
          <w:szCs w:val="28"/>
          <w:rtl/>
          <w:lang w:bidi="fa-IR"/>
        </w:rPr>
        <w:t xml:space="preserve">: </w:t>
      </w:r>
      <w:r w:rsidRPr="00546854">
        <w:rPr>
          <w:rFonts w:ascii="Times New Roman" w:hAnsi="Times New Roman" w:cs="B Lotus" w:hint="cs"/>
          <w:b/>
          <w:bCs/>
          <w:sz w:val="28"/>
          <w:szCs w:val="28"/>
          <w:rtl/>
          <w:lang w:bidi="fa-IR"/>
        </w:rPr>
        <w:t>قرآن سهل و آشکار است، قابل فهم ظاهرش مخالف باطن آن نیست</w:t>
      </w:r>
      <w:r w:rsidR="0054282A" w:rsidRPr="00546854">
        <w:rPr>
          <w:rFonts w:ascii="Times New Roman" w:hAnsi="Times New Roman" w:cs="B Lotus" w:hint="cs"/>
          <w:b/>
          <w:bCs/>
          <w:sz w:val="28"/>
          <w:szCs w:val="28"/>
          <w:rtl/>
          <w:lang w:bidi="fa-IR"/>
        </w:rPr>
        <w:t>:</w:t>
      </w:r>
    </w:p>
    <w:p w:rsidR="00D8373D" w:rsidRDefault="00262400" w:rsidP="00D201D9">
      <w:pPr>
        <w:pStyle w:val="StyleComplexBLotus12ptJustifiedFirstline05cmCharCharCharCharCharCharCharCharChar"/>
        <w:widowControl w:val="0"/>
        <w:spacing w:line="226" w:lineRule="auto"/>
        <w:ind w:firstLine="227"/>
        <w:rPr>
          <w:rFonts w:ascii="Tahoma" w:hAnsi="Tahoma" w:cs="B Lotus" w:hint="cs"/>
          <w:sz w:val="28"/>
          <w:szCs w:val="28"/>
          <w:rtl/>
        </w:rPr>
      </w:pPr>
      <w:r w:rsidRPr="00546854">
        <w:rPr>
          <w:rFonts w:cs="B Lotus" w:hint="cs"/>
          <w:sz w:val="28"/>
          <w:szCs w:val="28"/>
          <w:rtl/>
          <w:lang w:bidi="fa-IR"/>
        </w:rPr>
        <w:t>یاسری به مفاد آیه</w:t>
      </w:r>
      <w:r w:rsidR="001F7BC0" w:rsidRPr="00546854">
        <w:rPr>
          <w:rFonts w:cs="B Lotus" w:hint="cs"/>
          <w:sz w:val="28"/>
          <w:szCs w:val="28"/>
          <w:rtl/>
          <w:lang w:bidi="fa-IR"/>
        </w:rPr>
        <w:t>:</w:t>
      </w:r>
      <w:r w:rsidR="001F7BC0" w:rsidRPr="00726395">
        <w:rPr>
          <w:rFonts w:hint="cs"/>
          <w:rtl/>
          <w:lang w:bidi="fa-IR"/>
        </w:rPr>
        <w:t xml:space="preserve"> </w:t>
      </w:r>
      <w:r w:rsidR="001F7BC0" w:rsidRPr="00D201D9">
        <w:rPr>
          <w:rFonts w:ascii="QCF_BSML" w:eastAsia="Times New Roman" w:hAnsi="QCF_BSML" w:cs="QCF_BSML"/>
          <w:color w:val="000000"/>
          <w:spacing w:val="-6"/>
          <w:sz w:val="28"/>
          <w:szCs w:val="28"/>
          <w:rtl/>
        </w:rPr>
        <w:t>ﮋ</w:t>
      </w:r>
      <w:r w:rsidR="00D201D9">
        <w:rPr>
          <w:rFonts w:ascii="QCF_P529" w:eastAsia="Times New Roman" w:hAnsi="QCF_P529" w:cs="QCF_P529"/>
          <w:color w:val="000000"/>
          <w:sz w:val="28"/>
          <w:szCs w:val="28"/>
          <w:rtl/>
        </w:rPr>
        <w:t>ﮞ ﮟ ﮠ</w:t>
      </w:r>
      <w:r w:rsidR="00F723C0" w:rsidRPr="00D201D9">
        <w:rPr>
          <w:rFonts w:ascii="QCF_P529" w:eastAsia="Times New Roman" w:hAnsi="QCF_P529" w:cs="QCF_P529"/>
          <w:color w:val="000000"/>
          <w:sz w:val="28"/>
          <w:szCs w:val="28"/>
          <w:rtl/>
        </w:rPr>
        <w:t xml:space="preserve"> ﮡ ﮢ ﮣ ﮤ</w:t>
      </w:r>
      <w:r w:rsidR="001F7BC0" w:rsidRPr="00D201D9">
        <w:rPr>
          <w:rFonts w:ascii="QCF_BSML" w:eastAsia="Times New Roman" w:hAnsi="QCF_BSML" w:cs="QCF_BSML"/>
          <w:color w:val="000000"/>
          <w:spacing w:val="-6"/>
          <w:sz w:val="28"/>
          <w:szCs w:val="28"/>
          <w:rtl/>
        </w:rPr>
        <w:t>ﮊ</w:t>
      </w:r>
      <w:r w:rsidR="001F7BC0" w:rsidRPr="00D201D9">
        <w:rPr>
          <w:rFonts w:ascii="Arial" w:eastAsia="Times New Roman" w:hAnsi="Arial" w:hint="cs"/>
          <w:color w:val="000000"/>
          <w:spacing w:val="-6"/>
          <w:sz w:val="28"/>
          <w:szCs w:val="28"/>
          <w:rtl/>
        </w:rPr>
        <w:t>.</w:t>
      </w:r>
      <w:r w:rsidR="001F7BC0" w:rsidRPr="00D201D9">
        <w:rPr>
          <w:rFonts w:cs="B Lotus" w:hint="cs"/>
          <w:sz w:val="28"/>
          <w:szCs w:val="28"/>
          <w:rtl/>
          <w:lang w:bidi="fa-IR"/>
        </w:rPr>
        <w:t xml:space="preserve"> (القمر: 17).</w:t>
      </w:r>
      <w:r w:rsidR="00D2079B" w:rsidRPr="001B301D">
        <w:rPr>
          <w:rFonts w:ascii="Tahoma" w:hAnsi="Tahoma" w:cs="B Lotus"/>
          <w:sz w:val="28"/>
          <w:szCs w:val="28"/>
          <w:rtl/>
        </w:rPr>
        <w:t xml:space="preserve"> </w:t>
      </w:r>
    </w:p>
    <w:p w:rsidR="00D8373D" w:rsidRDefault="00D2079B" w:rsidP="00D201D9">
      <w:pPr>
        <w:pStyle w:val="StyleComplexBLotus12ptJustifiedFirstline05cmCharCharCharCharCharCharCharCharChar"/>
        <w:widowControl w:val="0"/>
        <w:spacing w:line="226" w:lineRule="auto"/>
        <w:ind w:firstLine="227"/>
        <w:rPr>
          <w:rFonts w:cs="B Lotus" w:hint="cs"/>
          <w:sz w:val="28"/>
          <w:szCs w:val="28"/>
          <w:rtl/>
          <w:lang w:bidi="fa-IR"/>
        </w:rPr>
      </w:pPr>
      <w:r w:rsidRPr="001B301D">
        <w:rPr>
          <w:rFonts w:ascii="Tahoma" w:hAnsi="Tahoma" w:cs="B Lotus"/>
          <w:sz w:val="28"/>
          <w:szCs w:val="28"/>
          <w:rtl/>
        </w:rPr>
        <w:t>«</w:t>
      </w:r>
      <w:r w:rsidR="001B301D" w:rsidRPr="001B301D">
        <w:rPr>
          <w:rFonts w:ascii="Tahoma" w:hAnsi="Tahoma" w:cs="B Lotus"/>
          <w:sz w:val="28"/>
          <w:szCs w:val="28"/>
          <w:rtl/>
        </w:rPr>
        <w:t xml:space="preserve">ما قرآن را براى تذكر </w:t>
      </w:r>
      <w:r w:rsidR="001B301D" w:rsidRPr="001B301D">
        <w:rPr>
          <w:rFonts w:ascii="Tahoma" w:hAnsi="Tahoma" w:cs="B Lotus" w:hint="cs"/>
          <w:sz w:val="28"/>
          <w:szCs w:val="28"/>
          <w:rtl/>
        </w:rPr>
        <w:t xml:space="preserve">و حفظ و يادگيرى و فهم معانى آن </w:t>
      </w:r>
      <w:r w:rsidR="001B301D" w:rsidRPr="001B301D">
        <w:rPr>
          <w:rFonts w:ascii="Tahoma" w:hAnsi="Tahoma" w:cs="B Lotus"/>
          <w:sz w:val="28"/>
          <w:szCs w:val="28"/>
          <w:rtl/>
        </w:rPr>
        <w:t xml:space="preserve">آسان </w:t>
      </w:r>
      <w:r w:rsidR="001B301D" w:rsidRPr="001B301D">
        <w:rPr>
          <w:rFonts w:ascii="Tahoma" w:hAnsi="Tahoma" w:cs="B Lotus" w:hint="cs"/>
          <w:sz w:val="28"/>
          <w:szCs w:val="28"/>
          <w:rtl/>
        </w:rPr>
        <w:t>كرد</w:t>
      </w:r>
      <w:r w:rsidR="001B301D" w:rsidRPr="001B301D">
        <w:rPr>
          <w:rFonts w:ascii="Tahoma" w:hAnsi="Tahoma" w:cs="B Lotus"/>
          <w:sz w:val="28"/>
          <w:szCs w:val="28"/>
          <w:rtl/>
        </w:rPr>
        <w:t>يم; آيا كسى هست كه متذكر شود؟!</w:t>
      </w:r>
      <w:r w:rsidRPr="001B301D">
        <w:rPr>
          <w:rFonts w:ascii="Times New Roman" w:hAnsi="Times New Roman" w:cs="B Lotus" w:hint="cs"/>
          <w:sz w:val="28"/>
          <w:szCs w:val="28"/>
          <w:rtl/>
          <w:lang w:bidi="fa-IR"/>
        </w:rPr>
        <w:t>».</w:t>
      </w:r>
      <w:r w:rsidR="00262400" w:rsidRPr="001B301D">
        <w:rPr>
          <w:rFonts w:cs="B Lotus" w:hint="cs"/>
          <w:sz w:val="28"/>
          <w:szCs w:val="28"/>
          <w:rtl/>
          <w:lang w:bidi="fa-IR"/>
        </w:rPr>
        <w:t xml:space="preserve"> </w:t>
      </w:r>
    </w:p>
    <w:p w:rsidR="001F7BC0" w:rsidRDefault="00262400" w:rsidP="00D201D9">
      <w:pPr>
        <w:pStyle w:val="StyleComplexBLotus12ptJustifiedFirstline05cmCharCharCharCharCharCharCharCharChar"/>
        <w:widowControl w:val="0"/>
        <w:spacing w:line="226" w:lineRule="auto"/>
        <w:ind w:firstLine="227"/>
        <w:rPr>
          <w:rFonts w:hint="cs"/>
          <w:szCs w:val="32"/>
          <w:rtl/>
          <w:lang w:bidi="fa-IR"/>
        </w:rPr>
      </w:pPr>
      <w:r w:rsidRPr="00D2079B">
        <w:rPr>
          <w:rFonts w:cs="B Lotus" w:hint="cs"/>
          <w:sz w:val="28"/>
          <w:szCs w:val="28"/>
          <w:rtl/>
          <w:lang w:bidi="fa-IR"/>
        </w:rPr>
        <w:t>بر این اعتقاد است که قرآن سهل و قابل فهم است، و لذا آیاتی از قیبل آیه</w:t>
      </w:r>
      <w:r w:rsidR="001F7BC0" w:rsidRPr="00726395">
        <w:rPr>
          <w:rFonts w:hint="cs"/>
          <w:rtl/>
          <w:lang w:bidi="fa-IR"/>
        </w:rPr>
        <w:t xml:space="preserve">: </w:t>
      </w:r>
      <w:r w:rsidR="001F7BC0" w:rsidRPr="00D201D9">
        <w:rPr>
          <w:rFonts w:ascii="QCF_BSML" w:eastAsia="Times New Roman" w:hAnsi="QCF_BSML" w:cs="QCF_BSML"/>
          <w:color w:val="000000"/>
          <w:spacing w:val="-6"/>
          <w:sz w:val="28"/>
          <w:szCs w:val="28"/>
          <w:rtl/>
        </w:rPr>
        <w:t>ﮋ</w:t>
      </w:r>
      <w:r w:rsidR="00F723C0" w:rsidRPr="00D201D9">
        <w:rPr>
          <w:rFonts w:ascii="QCF_P509" w:eastAsia="Times New Roman" w:hAnsi="QCF_P509" w:cs="QCF_P509"/>
          <w:color w:val="000000"/>
          <w:sz w:val="28"/>
          <w:szCs w:val="28"/>
          <w:rtl/>
        </w:rPr>
        <w:t xml:space="preserve"> ﮑ  ﮒ  ﮓ   ﮔ   ﮕ  ﮖ  ﮗ</w:t>
      </w:r>
      <w:r w:rsidR="001F7BC0" w:rsidRPr="00D201D9">
        <w:rPr>
          <w:rFonts w:ascii="QCF_BSML" w:eastAsia="Times New Roman" w:hAnsi="QCF_BSML" w:cs="QCF_BSML"/>
          <w:color w:val="000000"/>
          <w:spacing w:val="-6"/>
          <w:sz w:val="28"/>
          <w:szCs w:val="28"/>
          <w:rtl/>
        </w:rPr>
        <w:t xml:space="preserve"> ﮊ</w:t>
      </w:r>
      <w:r w:rsidR="001F7BC0" w:rsidRPr="00D201D9">
        <w:rPr>
          <w:rFonts w:ascii="Arial" w:eastAsia="Times New Roman" w:hAnsi="Arial" w:hint="cs"/>
          <w:color w:val="000000"/>
          <w:spacing w:val="-6"/>
          <w:sz w:val="28"/>
          <w:szCs w:val="28"/>
          <w:rtl/>
        </w:rPr>
        <w:t>.</w:t>
      </w:r>
      <w:r w:rsidR="001F7BC0" w:rsidRPr="00D201D9">
        <w:rPr>
          <w:rFonts w:cs="B Lotus" w:hint="cs"/>
          <w:sz w:val="28"/>
          <w:szCs w:val="28"/>
          <w:rtl/>
          <w:lang w:bidi="fa-IR"/>
        </w:rPr>
        <w:t xml:space="preserve"> (محمد: 24).</w:t>
      </w:r>
    </w:p>
    <w:p w:rsidR="00596D7C" w:rsidRPr="005D3344" w:rsidRDefault="005D3344" w:rsidP="001B301D">
      <w:pPr>
        <w:pStyle w:val="StyleComplexBLotus12ptJustifiedFirstline05cmCharCharCharCharCharCharCharCharChar"/>
        <w:widowControl w:val="0"/>
        <w:spacing w:line="226" w:lineRule="auto"/>
        <w:ind w:firstLine="227"/>
        <w:rPr>
          <w:rFonts w:cs="B Lotus" w:hint="cs"/>
          <w:sz w:val="28"/>
          <w:szCs w:val="28"/>
          <w:rtl/>
          <w:lang w:bidi="fa-IR"/>
        </w:rPr>
      </w:pPr>
      <w:r w:rsidRPr="005D3344">
        <w:rPr>
          <w:rFonts w:ascii="Tahoma" w:hAnsi="Tahoma" w:cs="B Lotus"/>
          <w:sz w:val="28"/>
          <w:szCs w:val="28"/>
          <w:rtl/>
        </w:rPr>
        <w:t>«آيا آنها</w:t>
      </w:r>
      <w:r w:rsidRPr="005D3344">
        <w:rPr>
          <w:rFonts w:ascii="Tahoma" w:hAnsi="Tahoma" w:cs="B Lotus" w:hint="cs"/>
          <w:sz w:val="28"/>
          <w:szCs w:val="28"/>
          <w:rtl/>
        </w:rPr>
        <w:t xml:space="preserve"> (منافقان)</w:t>
      </w:r>
      <w:r w:rsidRPr="005D3344">
        <w:rPr>
          <w:rFonts w:ascii="Tahoma" w:hAnsi="Tahoma" w:cs="B Lotus"/>
          <w:sz w:val="28"/>
          <w:szCs w:val="28"/>
          <w:rtl/>
        </w:rPr>
        <w:t xml:space="preserve"> در قرآن تدبر نمى‏كنند، يا بر دلهايشان قفل نهاده شده است؟!</w:t>
      </w:r>
      <w:r w:rsidRPr="005D3344">
        <w:rPr>
          <w:rFonts w:ascii="Times New Roman" w:hAnsi="Times New Roman" w:cs="B Lotus" w:hint="cs"/>
          <w:sz w:val="28"/>
          <w:szCs w:val="28"/>
          <w:rtl/>
          <w:lang w:bidi="fa-IR"/>
        </w:rPr>
        <w:t>»</w:t>
      </w:r>
      <w:r w:rsidRPr="005D3344">
        <w:rPr>
          <w:rFonts w:cs="B Lotus" w:hint="cs"/>
          <w:sz w:val="28"/>
          <w:szCs w:val="28"/>
          <w:rtl/>
          <w:lang w:bidi="fa-IR"/>
        </w:rPr>
        <w:t>.</w:t>
      </w:r>
    </w:p>
    <w:p w:rsidR="00262400" w:rsidRPr="00BB33A3" w:rsidRDefault="00262400" w:rsidP="0054282A">
      <w:pPr>
        <w:pStyle w:val="StyleComplexBLotus12ptJustifiedFirstline05cmCharCharCharCharCharCharCharCharChar"/>
        <w:widowControl w:val="0"/>
        <w:spacing w:line="226" w:lineRule="auto"/>
        <w:ind w:firstLine="227"/>
        <w:rPr>
          <w:rFonts w:ascii="Times New Roman" w:hAnsi="Times New Roman" w:cs="B Lotus" w:hint="cs"/>
          <w:sz w:val="26"/>
          <w:szCs w:val="26"/>
          <w:rtl/>
          <w:lang w:bidi="fa-IR"/>
        </w:rPr>
      </w:pPr>
      <w:r w:rsidRPr="00BB33A3">
        <w:rPr>
          <w:rFonts w:ascii="Times New Roman" w:hAnsi="Times New Roman" w:cs="B Lotus" w:hint="cs"/>
          <w:sz w:val="28"/>
          <w:szCs w:val="28"/>
          <w:rtl/>
          <w:lang w:bidi="fa-IR"/>
        </w:rPr>
        <w:t>که به توبیخ کسانی می‌</w:t>
      </w:r>
      <w:r w:rsidRPr="00BB33A3">
        <w:rPr>
          <w:rFonts w:ascii="Times New Roman" w:hAnsi="Times New Roman" w:cs="B Lotus" w:hint="eastAsia"/>
          <w:sz w:val="28"/>
          <w:szCs w:val="28"/>
          <w:rtl/>
          <w:lang w:bidi="fa-IR"/>
        </w:rPr>
        <w:t>‌پرداز</w:t>
      </w:r>
      <w:r w:rsidRPr="00BB33A3">
        <w:rPr>
          <w:rFonts w:ascii="Times New Roman" w:hAnsi="Times New Roman" w:cs="B Lotus" w:hint="cs"/>
          <w:sz w:val="28"/>
          <w:szCs w:val="28"/>
          <w:rtl/>
          <w:lang w:bidi="fa-IR"/>
        </w:rPr>
        <w:t>ن</w:t>
      </w:r>
      <w:r w:rsidRPr="00BB33A3">
        <w:rPr>
          <w:rFonts w:ascii="Times New Roman" w:hAnsi="Times New Roman" w:cs="B Lotus" w:hint="eastAsia"/>
          <w:sz w:val="28"/>
          <w:szCs w:val="28"/>
          <w:rtl/>
          <w:lang w:bidi="fa-IR"/>
        </w:rPr>
        <w:t xml:space="preserve">د </w:t>
      </w:r>
      <w:r w:rsidRPr="00BB33A3">
        <w:rPr>
          <w:rFonts w:ascii="Times New Roman" w:hAnsi="Times New Roman" w:cs="B Lotus" w:hint="cs"/>
          <w:sz w:val="28"/>
          <w:szCs w:val="28"/>
          <w:rtl/>
          <w:lang w:bidi="fa-IR"/>
        </w:rPr>
        <w:t>که در قرآن تأمل و تدبر نمی‌نمایند. ذکر [و مورد استدلال] قرار می‌دهد</w:t>
      </w:r>
      <w:r w:rsidR="0054282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یاسری </w:t>
      </w:r>
      <w:r w:rsidR="0054282A">
        <w:rPr>
          <w:rFonts w:ascii="Times New Roman" w:hAnsi="Times New Roman" w:cs="B Lotus" w:hint="cs"/>
          <w:sz w:val="28"/>
          <w:szCs w:val="28"/>
          <w:rtl/>
          <w:lang w:bidi="fa-IR"/>
        </w:rPr>
        <w:t>بيان</w:t>
      </w:r>
      <w:r w:rsidRPr="00BB33A3">
        <w:rPr>
          <w:rFonts w:ascii="Times New Roman" w:hAnsi="Times New Roman" w:cs="B Lotus" w:hint="cs"/>
          <w:sz w:val="28"/>
          <w:szCs w:val="28"/>
          <w:rtl/>
          <w:lang w:bidi="fa-IR"/>
        </w:rPr>
        <w:t xml:space="preserve"> نموده است که قرآن آشکار و واضح است و خداوند کسانی را که قائل به عدم فهم قرآن می‌باشد با صفاتی نکوهیده مورد سرزنش قرار می‌دهد. </w:t>
      </w:r>
    </w:p>
    <w:p w:rsidR="0054282A"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54282A">
        <w:rPr>
          <w:rFonts w:ascii="Times New Roman" w:hAnsi="Times New Roman" w:cs="B Lotus" w:hint="cs"/>
          <w:b/>
          <w:bCs/>
          <w:sz w:val="28"/>
          <w:szCs w:val="28"/>
          <w:rtl/>
          <w:lang w:bidi="fa-IR"/>
        </w:rPr>
        <w:t>صفات کسانی که ادّعا می‌نمایند که قرآن قابل فهم نیست</w:t>
      </w:r>
      <w:r w:rsidRPr="0054282A">
        <w:rPr>
          <w:rStyle w:val="a7"/>
          <w:rFonts w:cs="B Lotus"/>
          <w:b/>
          <w:bCs/>
          <w:sz w:val="28"/>
          <w:szCs w:val="28"/>
          <w:rtl/>
          <w:lang w:bidi="fa-IR"/>
        </w:rPr>
        <w:footnoteReference w:id="579"/>
      </w:r>
      <w:r w:rsidRPr="0054282A">
        <w:rPr>
          <w:rFonts w:ascii="Times New Roman" w:hAnsi="Times New Roman" w:cs="B Lotus" w:hint="cs"/>
          <w:b/>
          <w:bCs/>
          <w:sz w:val="28"/>
          <w:szCs w:val="28"/>
          <w:rtl/>
          <w:lang w:bidi="fa-IR"/>
        </w:rPr>
        <w:t>.</w:t>
      </w:r>
    </w:p>
    <w:p w:rsidR="00D8373D" w:rsidRPr="0054282A" w:rsidRDefault="00D8373D"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p>
    <w:p w:rsidR="001F7BC0" w:rsidRPr="00BB33A3" w:rsidRDefault="00262400" w:rsidP="00D8373D">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 xml:space="preserve">آنان ضعیف الایمان و نفرین شده‌اند. </w:t>
      </w:r>
      <w:r w:rsidR="00D8373D">
        <w:rPr>
          <w:rFonts w:cs="B Lotus" w:hint="cs"/>
          <w:sz w:val="28"/>
          <w:szCs w:val="28"/>
          <w:rtl/>
          <w:lang w:bidi="fa-IR"/>
        </w:rPr>
        <w:t>چنانكه</w:t>
      </w:r>
      <w:r w:rsidRPr="00BB33A3">
        <w:rPr>
          <w:rFonts w:cs="B Lotus" w:hint="cs"/>
          <w:sz w:val="28"/>
          <w:szCs w:val="28"/>
          <w:rtl/>
          <w:lang w:bidi="fa-IR"/>
        </w:rPr>
        <w:t xml:space="preserve"> خداون</w:t>
      </w:r>
      <w:r w:rsidRPr="00726395">
        <w:rPr>
          <w:rFonts w:cs="B Lotus" w:hint="cs"/>
          <w:sz w:val="28"/>
          <w:szCs w:val="28"/>
          <w:rtl/>
          <w:lang w:bidi="fa-IR"/>
        </w:rPr>
        <w:t xml:space="preserve">د می‌فرماید: </w:t>
      </w:r>
      <w:r w:rsidR="001F7BC0" w:rsidRPr="00726395">
        <w:rPr>
          <w:rFonts w:ascii="QCF_BSML" w:eastAsia="Times New Roman" w:hAnsi="QCF_BSML" w:cs="QCF_BSML"/>
          <w:color w:val="000000"/>
          <w:spacing w:val="-6"/>
          <w:sz w:val="28"/>
          <w:szCs w:val="28"/>
          <w:rtl/>
        </w:rPr>
        <w:t xml:space="preserve">ﮋ </w:t>
      </w:r>
      <w:r w:rsidR="00F723C0" w:rsidRPr="00726395">
        <w:rPr>
          <w:rFonts w:ascii="QCF_P013" w:eastAsia="Times New Roman" w:hAnsi="QCF_P013" w:cs="QCF_P013"/>
          <w:color w:val="000000"/>
          <w:sz w:val="28"/>
          <w:szCs w:val="28"/>
          <w:rtl/>
        </w:rPr>
        <w:t xml:space="preserve">ﯦ   ﯧ  ﯨﯩ  ﯪ   ﯫ  ﯬ  ﯭ  ﯮ  ﯯ  ﯰ  </w:t>
      </w:r>
      <w:r w:rsidR="001F7BC0" w:rsidRPr="00726395">
        <w:rPr>
          <w:rFonts w:ascii="QCF_BSML" w:eastAsia="Times New Roman" w:hAnsi="QCF_BSML" w:cs="QCF_BSML"/>
          <w:color w:val="000000"/>
          <w:spacing w:val="-6"/>
          <w:sz w:val="28"/>
          <w:szCs w:val="28"/>
          <w:rtl/>
        </w:rPr>
        <w:t>ﮊ</w:t>
      </w:r>
      <w:r w:rsidR="001F7BC0" w:rsidRPr="00726395">
        <w:rPr>
          <w:rFonts w:ascii="Arial" w:eastAsia="Times New Roman" w:hAnsi="Arial" w:cs="B Lotus" w:hint="cs"/>
          <w:color w:val="000000"/>
          <w:spacing w:val="-6"/>
          <w:sz w:val="28"/>
          <w:szCs w:val="28"/>
          <w:rtl/>
        </w:rPr>
        <w:t>.</w:t>
      </w:r>
      <w:r w:rsidR="001F7BC0" w:rsidRPr="00726395">
        <w:rPr>
          <w:rFonts w:cs="B Lotus" w:hint="cs"/>
          <w:sz w:val="28"/>
          <w:szCs w:val="28"/>
          <w:rtl/>
          <w:lang w:bidi="fa-IR"/>
        </w:rPr>
        <w:t xml:space="preserve"> (البقره: 88).</w:t>
      </w:r>
    </w:p>
    <w:p w:rsidR="00262400" w:rsidRPr="00BB33A3" w:rsidRDefault="002F44D9"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2F4C5F">
        <w:rPr>
          <w:rFonts w:ascii="Times New Roman" w:hAnsi="Times New Roman" w:cs="B Lotus" w:hint="cs"/>
          <w:sz w:val="28"/>
          <w:szCs w:val="28"/>
          <w:rtl/>
          <w:lang w:bidi="fa-IR"/>
        </w:rPr>
        <w:t>«</w:t>
      </w:r>
      <w:r w:rsidR="00F249EB" w:rsidRPr="000B5E36">
        <w:rPr>
          <w:rFonts w:ascii="Tahoma" w:hAnsi="Tahoma" w:cs="B Lotus"/>
          <w:sz w:val="28"/>
          <w:szCs w:val="28"/>
          <w:rtl/>
        </w:rPr>
        <w:t>و (آنها از روى استهزا) گفتند: دلهاى ما در غلاف است! (و ما از گفته تو چيزى نمى‏فهميم. آرى، همين طور است!) خداوند آنها را به خاطر كفرشان، از رحمت خود دور ساخته، (به همين دليل، چيزى درك نمى‏كنند;) و كمتر ايمان مى‏آورند</w:t>
      </w:r>
      <w:r w:rsidR="005904C2" w:rsidRPr="001B301D">
        <w:rPr>
          <w:rFonts w:ascii="Times New Roman" w:hAnsi="Times New Roman" w:cs="B Lotus" w:hint="cs"/>
          <w:sz w:val="28"/>
          <w:szCs w:val="28"/>
          <w:rtl/>
          <w:lang w:bidi="fa-IR"/>
        </w:rPr>
        <w:t>»</w:t>
      </w:r>
      <w:r w:rsidR="005904C2">
        <w:rPr>
          <w:rFonts w:ascii="Times New Roman" w:hAnsi="Times New Roman" w:cs="B Lotus" w:hint="cs"/>
          <w:sz w:val="28"/>
          <w:szCs w:val="28"/>
          <w:rtl/>
          <w:lang w:bidi="fa-IR"/>
        </w:rPr>
        <w:t>.</w:t>
      </w:r>
    </w:p>
    <w:p w:rsidR="001F7BC0" w:rsidRPr="00CC70F3" w:rsidRDefault="00262400" w:rsidP="006A664A">
      <w:pPr>
        <w:widowControl w:val="0"/>
        <w:tabs>
          <w:tab w:val="right" w:pos="7385"/>
        </w:tabs>
        <w:spacing w:line="226" w:lineRule="auto"/>
        <w:ind w:firstLine="227"/>
        <w:rPr>
          <w:rFonts w:cs="B Lotus" w:hint="cs"/>
          <w:sz w:val="28"/>
          <w:szCs w:val="28"/>
          <w:rtl/>
          <w:lang w:bidi="fa-IR"/>
        </w:rPr>
      </w:pPr>
      <w:r w:rsidRPr="006A664A">
        <w:rPr>
          <w:rFonts w:cs="B Lotus" w:hint="cs"/>
          <w:spacing w:val="4"/>
          <w:sz w:val="28"/>
          <w:szCs w:val="28"/>
          <w:rtl/>
          <w:lang w:bidi="fa-IR"/>
        </w:rPr>
        <w:t xml:space="preserve">بر قلب‌هایشان مهر [قفل باطل] زده شده است. </w:t>
      </w:r>
      <w:r w:rsidR="006A664A" w:rsidRPr="006A664A">
        <w:rPr>
          <w:rFonts w:cs="B Lotus" w:hint="cs"/>
          <w:spacing w:val="4"/>
          <w:sz w:val="28"/>
          <w:szCs w:val="28"/>
          <w:rtl/>
          <w:lang w:bidi="fa-IR"/>
        </w:rPr>
        <w:t>چنانكه</w:t>
      </w:r>
      <w:r w:rsidRPr="006A664A">
        <w:rPr>
          <w:rFonts w:cs="B Lotus" w:hint="cs"/>
          <w:spacing w:val="4"/>
          <w:sz w:val="28"/>
          <w:szCs w:val="28"/>
          <w:rtl/>
          <w:lang w:bidi="fa-IR"/>
        </w:rPr>
        <w:t xml:space="preserve"> قرآن می‌فرماید: </w:t>
      </w:r>
      <w:r w:rsidR="001F7BC0" w:rsidRPr="006A664A">
        <w:rPr>
          <w:rFonts w:ascii="QCF_BSML" w:eastAsia="Times New Roman" w:hAnsi="QCF_BSML" w:cs="QCF_BSML"/>
          <w:color w:val="000000"/>
          <w:spacing w:val="4"/>
          <w:sz w:val="28"/>
          <w:szCs w:val="28"/>
          <w:rtl/>
        </w:rPr>
        <w:t>ﮋ</w:t>
      </w:r>
      <w:r w:rsidR="00F723C0" w:rsidRPr="006A664A">
        <w:rPr>
          <w:rFonts w:ascii="QCF_P103" w:eastAsia="Times New Roman" w:hAnsi="QCF_P103" w:cs="QCF_P103"/>
          <w:color w:val="000000"/>
          <w:spacing w:val="4"/>
          <w:sz w:val="28"/>
          <w:szCs w:val="28"/>
          <w:rtl/>
        </w:rPr>
        <w:t>ﭑ</w:t>
      </w:r>
      <w:r w:rsidR="00F723C0" w:rsidRPr="006A664A">
        <w:rPr>
          <w:rFonts w:ascii="QCF_P103" w:eastAsia="Times New Roman" w:hAnsi="QCF_P103" w:cs="QCF_P103"/>
          <w:color w:val="000000"/>
          <w:spacing w:val="10"/>
          <w:sz w:val="28"/>
          <w:szCs w:val="28"/>
          <w:rtl/>
        </w:rPr>
        <w:t xml:space="preserve">  </w:t>
      </w:r>
      <w:r w:rsidR="00F723C0" w:rsidRPr="006A664A">
        <w:rPr>
          <w:rFonts w:ascii="QCF_P103" w:eastAsia="Times New Roman" w:hAnsi="QCF_P103" w:cs="QCF_P103"/>
          <w:color w:val="000000"/>
          <w:spacing w:val="2"/>
          <w:sz w:val="28"/>
          <w:szCs w:val="28"/>
          <w:rtl/>
        </w:rPr>
        <w:t>ﭒ  ﭓ    ﭔ  ﭕ  ﭖ  ﭗ  ﭘ    ﭙ     ﭚ  ﭛ  ﭜ  ﭝﭞ  ﭟ</w:t>
      </w:r>
      <w:r w:rsidR="00F723C0" w:rsidRPr="006A664A">
        <w:rPr>
          <w:rFonts w:ascii="QCF_P103" w:eastAsia="Times New Roman" w:hAnsi="QCF_P103" w:cs="QCF_P103"/>
          <w:color w:val="000000"/>
          <w:spacing w:val="10"/>
          <w:sz w:val="28"/>
          <w:szCs w:val="28"/>
          <w:rtl/>
        </w:rPr>
        <w:t xml:space="preserve">  ﭠ  ﭡ  </w:t>
      </w:r>
      <w:r w:rsidR="00F723C0" w:rsidRPr="00CC70F3">
        <w:rPr>
          <w:rFonts w:ascii="QCF_P103" w:eastAsia="Times New Roman" w:hAnsi="QCF_P103" w:cs="QCF_P103"/>
          <w:color w:val="000000"/>
          <w:sz w:val="28"/>
          <w:szCs w:val="28"/>
          <w:rtl/>
        </w:rPr>
        <w:t>ﭢ  ﭣ   ﭤ  ﭥ  ﭦ    ﭧ</w:t>
      </w:r>
      <w:r w:rsidR="00F723C0" w:rsidRPr="00CC70F3">
        <w:rPr>
          <w:rFonts w:ascii="QCF_BSML" w:eastAsia="Times New Roman" w:hAnsi="QCF_BSML" w:cs="QCF_BSML"/>
          <w:color w:val="000000"/>
          <w:sz w:val="28"/>
          <w:szCs w:val="28"/>
          <w:rtl/>
        </w:rPr>
        <w:t xml:space="preserve"> </w:t>
      </w:r>
      <w:r w:rsidR="001F7BC0" w:rsidRPr="00CC70F3">
        <w:rPr>
          <w:rFonts w:ascii="QCF_BSML" w:eastAsia="Times New Roman" w:hAnsi="QCF_BSML" w:cs="QCF_BSML"/>
          <w:color w:val="000000"/>
          <w:sz w:val="28"/>
          <w:szCs w:val="28"/>
          <w:rtl/>
        </w:rPr>
        <w:t>ﮊ</w:t>
      </w:r>
      <w:r w:rsidR="001F7BC0" w:rsidRPr="00CC70F3">
        <w:rPr>
          <w:rFonts w:ascii="Arial" w:eastAsia="Times New Roman" w:hAnsi="Arial" w:cs="B Lotus" w:hint="cs"/>
          <w:color w:val="000000"/>
          <w:sz w:val="28"/>
          <w:szCs w:val="28"/>
          <w:rtl/>
        </w:rPr>
        <w:t>.</w:t>
      </w:r>
      <w:r w:rsidR="001F7BC0" w:rsidRPr="00CC70F3">
        <w:rPr>
          <w:rFonts w:cs="B Lotus" w:hint="cs"/>
          <w:sz w:val="28"/>
          <w:szCs w:val="28"/>
          <w:rtl/>
          <w:lang w:bidi="fa-IR"/>
        </w:rPr>
        <w:t xml:space="preserve"> (النساء: 155).</w:t>
      </w:r>
    </w:p>
    <w:p w:rsidR="00262400" w:rsidRPr="0081717B" w:rsidRDefault="002F44D9" w:rsidP="004F1755">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81717B">
        <w:rPr>
          <w:rFonts w:ascii="Times New Roman" w:hAnsi="Times New Roman" w:cs="B Lotus" w:hint="cs"/>
          <w:spacing w:val="-4"/>
          <w:sz w:val="28"/>
          <w:szCs w:val="28"/>
          <w:rtl/>
          <w:lang w:bidi="fa-IR"/>
        </w:rPr>
        <w:t>«</w:t>
      </w:r>
      <w:r w:rsidR="004F1755" w:rsidRPr="0081717B">
        <w:rPr>
          <w:rFonts w:ascii="Tahoma" w:hAnsi="Tahoma" w:cs="B Lotus"/>
          <w:spacing w:val="-4"/>
          <w:sz w:val="28"/>
          <w:szCs w:val="28"/>
          <w:rtl/>
        </w:rPr>
        <w:t>(ولى) بخاطر پيمان‏شكنى آنها، و انكار آيات خدا، و كشتن پيامبران بناحق، و بخاطر اينكه (از روى استهزا) مى‏گفتند: «بر دلهاى ما، پرده افكنده (شده و سخنان پيامبر را درك نمى‏كنيم! رانده درگاه خدا شدند.) آرى، خداوند بعلت كفرشان، بر دلهاى آنها مهر زده; كه جز عده كمى (كه راه حق مى‏پويند و لجاج ندارند،) ايمان نمى‏آورند</w:t>
      </w:r>
      <w:r w:rsidR="005904C2" w:rsidRPr="0081717B">
        <w:rPr>
          <w:rFonts w:ascii="Times New Roman" w:hAnsi="Times New Roman" w:cs="B Lotus" w:hint="cs"/>
          <w:spacing w:val="-4"/>
          <w:sz w:val="28"/>
          <w:szCs w:val="28"/>
          <w:rtl/>
          <w:lang w:bidi="fa-IR"/>
        </w:rPr>
        <w:t>».</w:t>
      </w:r>
    </w:p>
    <w:p w:rsidR="001F7BC0" w:rsidRDefault="00262400" w:rsidP="005904C2">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از هوی و آرزو پیروی می‌نمایند. همچنانکه خداوند می‌فرماید:</w:t>
      </w:r>
      <w:r w:rsidR="001F7BC0">
        <w:rPr>
          <w:rFonts w:cs="B Lotus" w:hint="cs"/>
          <w:sz w:val="28"/>
          <w:szCs w:val="28"/>
          <w:rtl/>
          <w:lang w:bidi="fa-IR"/>
        </w:rPr>
        <w:t xml:space="preserve"> </w:t>
      </w:r>
      <w:r w:rsidR="001F7BC0" w:rsidRPr="00E14EAD">
        <w:rPr>
          <w:rFonts w:ascii="QCF_BSML" w:eastAsia="Times New Roman" w:hAnsi="QCF_BSML" w:cs="QCF_BSML"/>
          <w:color w:val="000000"/>
          <w:spacing w:val="-6"/>
          <w:sz w:val="28"/>
          <w:szCs w:val="28"/>
          <w:rtl/>
        </w:rPr>
        <w:t>ﮋ</w:t>
      </w:r>
      <w:r w:rsidR="00F723C0" w:rsidRPr="00F723C0">
        <w:rPr>
          <w:rFonts w:ascii="QCF_P508" w:eastAsia="Times New Roman" w:hAnsi="QCF_P508" w:cs="QCF_P508"/>
          <w:color w:val="000000"/>
          <w:sz w:val="27"/>
          <w:szCs w:val="27"/>
          <w:rtl/>
        </w:rPr>
        <w:t xml:space="preserve"> </w:t>
      </w:r>
      <w:r w:rsidR="00F723C0">
        <w:rPr>
          <w:rFonts w:ascii="QCF_P508" w:eastAsia="Times New Roman" w:hAnsi="QCF_P508" w:cs="QCF_P508"/>
          <w:color w:val="000000"/>
          <w:sz w:val="27"/>
          <w:szCs w:val="27"/>
          <w:rtl/>
        </w:rPr>
        <w:t xml:space="preserve">ﯗ  ﯘ  ﯙ  </w:t>
      </w:r>
      <w:r w:rsidR="00F723C0" w:rsidRPr="005904C2">
        <w:rPr>
          <w:rFonts w:ascii="QCF_P508" w:eastAsia="Times New Roman" w:hAnsi="QCF_P508" w:cs="QCF_P508"/>
          <w:color w:val="000000"/>
          <w:spacing w:val="6"/>
          <w:sz w:val="27"/>
          <w:szCs w:val="27"/>
          <w:rtl/>
        </w:rPr>
        <w:t>ﯚ   ﯛ  ﯜ  ﯝ  ﯞ  ﯟ  ﯠ  ﯡ  ﯢ  ﯣ  ﯤ  ﯥ  ﯦﯧ   ﯨ  ﯩ  ﯪ  ﯫ  ﯬ</w:t>
      </w:r>
      <w:r w:rsidR="00F723C0" w:rsidRPr="005904C2">
        <w:rPr>
          <w:rFonts w:ascii="QCF_P508" w:eastAsia="Times New Roman" w:hAnsi="QCF_P508" w:cs="QCF_P508" w:hint="cs"/>
          <w:color w:val="000000"/>
          <w:spacing w:val="6"/>
          <w:sz w:val="27"/>
          <w:szCs w:val="27"/>
          <w:rtl/>
        </w:rPr>
        <w:t xml:space="preserve"> </w:t>
      </w:r>
      <w:r w:rsidR="00F723C0" w:rsidRPr="005904C2">
        <w:rPr>
          <w:rFonts w:ascii="QCF_P508" w:eastAsia="Times New Roman" w:hAnsi="QCF_P508" w:cs="QCF_P508"/>
          <w:color w:val="000000"/>
          <w:spacing w:val="6"/>
          <w:sz w:val="27"/>
          <w:szCs w:val="27"/>
          <w:rtl/>
        </w:rPr>
        <w:t xml:space="preserve">   ﯭ</w:t>
      </w:r>
      <w:r w:rsidR="00F723C0">
        <w:rPr>
          <w:rFonts w:ascii="QCF_P508" w:eastAsia="Times New Roman" w:hAnsi="QCF_P508" w:cs="QCF_P508"/>
          <w:color w:val="000000"/>
          <w:sz w:val="27"/>
          <w:szCs w:val="27"/>
          <w:rtl/>
        </w:rPr>
        <w:t xml:space="preserve">  ﯮ  ﯯ  </w:t>
      </w:r>
      <w:r w:rsidR="001F7BC0" w:rsidRPr="00E14EAD">
        <w:rPr>
          <w:rFonts w:ascii="QCF_BSML" w:eastAsia="Times New Roman" w:hAnsi="QCF_BSML" w:cs="QCF_BSML"/>
          <w:color w:val="000000"/>
          <w:spacing w:val="-6"/>
          <w:sz w:val="28"/>
          <w:szCs w:val="28"/>
          <w:rtl/>
        </w:rPr>
        <w:t>ﮊ</w:t>
      </w:r>
      <w:r w:rsidR="001F7BC0" w:rsidRPr="00E14EAD">
        <w:rPr>
          <w:rFonts w:ascii="Arial" w:eastAsia="Times New Roman" w:hAnsi="Arial" w:cs="B Lotus" w:hint="cs"/>
          <w:color w:val="000000"/>
          <w:spacing w:val="-6"/>
          <w:sz w:val="28"/>
          <w:szCs w:val="28"/>
          <w:rtl/>
        </w:rPr>
        <w:t>.</w:t>
      </w:r>
      <w:r w:rsidR="001F7BC0" w:rsidRPr="00E14EAD">
        <w:rPr>
          <w:rFonts w:cs="B Lotus" w:hint="cs"/>
          <w:sz w:val="28"/>
          <w:szCs w:val="28"/>
          <w:rtl/>
          <w:lang w:bidi="fa-IR"/>
        </w:rPr>
        <w:t xml:space="preserve"> (</w:t>
      </w:r>
      <w:r w:rsidR="001F7BC0">
        <w:rPr>
          <w:rFonts w:cs="B Lotus" w:hint="cs"/>
          <w:sz w:val="28"/>
          <w:szCs w:val="28"/>
          <w:rtl/>
          <w:lang w:bidi="fa-IR"/>
        </w:rPr>
        <w:t>محمد</w:t>
      </w:r>
      <w:r w:rsidR="001F7BC0" w:rsidRPr="00E14EAD">
        <w:rPr>
          <w:rFonts w:cs="B Lotus" w:hint="cs"/>
          <w:sz w:val="28"/>
          <w:szCs w:val="28"/>
          <w:rtl/>
          <w:lang w:bidi="fa-IR"/>
        </w:rPr>
        <w:t xml:space="preserve">: </w:t>
      </w:r>
      <w:r w:rsidR="001F7BC0">
        <w:rPr>
          <w:rFonts w:cs="B Lotus" w:hint="cs"/>
          <w:sz w:val="28"/>
          <w:szCs w:val="28"/>
          <w:rtl/>
          <w:lang w:bidi="fa-IR"/>
        </w:rPr>
        <w:t>16</w:t>
      </w:r>
      <w:r w:rsidR="001F7BC0" w:rsidRPr="00E14EAD">
        <w:rPr>
          <w:rFonts w:cs="B Lotus" w:hint="cs"/>
          <w:sz w:val="28"/>
          <w:szCs w:val="28"/>
          <w:rtl/>
          <w:lang w:bidi="fa-IR"/>
        </w:rPr>
        <w:t>).</w:t>
      </w:r>
    </w:p>
    <w:p w:rsidR="005904C2" w:rsidRPr="00373AF7" w:rsidRDefault="002F44D9" w:rsidP="00373AF7">
      <w:pPr>
        <w:widowControl w:val="0"/>
        <w:tabs>
          <w:tab w:val="right" w:pos="7385"/>
        </w:tabs>
        <w:spacing w:line="226" w:lineRule="auto"/>
        <w:ind w:firstLine="227"/>
        <w:jc w:val="lowKashida"/>
        <w:rPr>
          <w:rFonts w:cs="B Lotus" w:hint="cs"/>
          <w:sz w:val="28"/>
          <w:szCs w:val="28"/>
          <w:rtl/>
          <w:lang w:bidi="fa-IR"/>
        </w:rPr>
      </w:pPr>
      <w:r w:rsidRPr="00373AF7">
        <w:rPr>
          <w:rFonts w:cs="B Lotus" w:hint="cs"/>
          <w:sz w:val="28"/>
          <w:szCs w:val="28"/>
          <w:rtl/>
          <w:lang w:bidi="fa-IR"/>
        </w:rPr>
        <w:t>«</w:t>
      </w:r>
      <w:r w:rsidR="00373AF7" w:rsidRPr="00373AF7">
        <w:rPr>
          <w:rFonts w:ascii="Tahoma" w:hAnsi="Tahoma" w:cs="B Lotus"/>
          <w:sz w:val="28"/>
          <w:szCs w:val="28"/>
          <w:rtl/>
        </w:rPr>
        <w:t>گروهى از آنان به سخنانت گوش فرامى‏دهند، اما هنگامى كه از نزد تو خارج مى‏شوند به كسانى كه علم و دانش به آنان بخشيده شده (از روى استهزا) مى‏گويند: «(اين مرد) ال</w:t>
      </w:r>
      <w:r w:rsidR="00373AF7" w:rsidRPr="00373AF7">
        <w:rPr>
          <w:rFonts w:ascii="Tahoma" w:hAnsi="Tahoma" w:cs="B Lotus" w:hint="cs"/>
          <w:sz w:val="28"/>
          <w:szCs w:val="28"/>
          <w:rtl/>
        </w:rPr>
        <w:t>آ</w:t>
      </w:r>
      <w:r w:rsidR="00373AF7" w:rsidRPr="00373AF7">
        <w:rPr>
          <w:rFonts w:ascii="Tahoma" w:hAnsi="Tahoma" w:cs="B Lotus"/>
          <w:sz w:val="28"/>
          <w:szCs w:val="28"/>
          <w:rtl/>
        </w:rPr>
        <w:t>ن چه گفت؟!» آنها كسانى هستند كه خداوند بر دلهايشان مهر نهاده و از هواى نفسشان پيروى كرده‏اند (از اين رو چيزى نمى‏فهمند)</w:t>
      </w:r>
      <w:r w:rsidR="005904C2" w:rsidRPr="00373AF7">
        <w:rPr>
          <w:rFonts w:cs="B Lotus" w:hint="cs"/>
          <w:sz w:val="28"/>
          <w:szCs w:val="28"/>
          <w:rtl/>
          <w:lang w:bidi="fa-IR"/>
        </w:rPr>
        <w:t>».</w:t>
      </w:r>
    </w:p>
    <w:p w:rsidR="00262400"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این صفاتی که یاسری به آنها اشاره نموده است کافی است تا هر مسلمانی را به روی آوری بر تحقیق و تدبر در قرآن دعوت نماید. </w:t>
      </w:r>
    </w:p>
    <w:p w:rsidR="00D8373D" w:rsidRPr="00BB33A3" w:rsidRDefault="00D8373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Default="00262400" w:rsidP="0054282A">
      <w:pPr>
        <w:pStyle w:val="1"/>
        <w:widowControl w:val="0"/>
        <w:spacing w:line="226" w:lineRule="auto"/>
        <w:ind w:firstLine="227"/>
        <w:rPr>
          <w:rFonts w:cs="B Lotus" w:hint="cs"/>
          <w:rtl/>
          <w:lang w:bidi="fa-IR"/>
        </w:rPr>
      </w:pPr>
      <w:r w:rsidRPr="00BB33A3">
        <w:rPr>
          <w:rFonts w:cs="B Lotus" w:hint="cs"/>
          <w:rtl/>
          <w:lang w:bidi="fa-IR"/>
        </w:rPr>
        <w:t>انتقاد و نقد یاسری از قول به تحریف قرآن</w:t>
      </w:r>
      <w:r w:rsidR="0054282A">
        <w:rPr>
          <w:rFonts w:cs="B Lotus" w:hint="cs"/>
          <w:rtl/>
          <w:lang w:bidi="fa-IR"/>
        </w:rPr>
        <w:t>:</w:t>
      </w:r>
      <w:r w:rsidRPr="00BB33A3">
        <w:rPr>
          <w:rFonts w:cs="B Lotus" w:hint="cs"/>
          <w:rtl/>
          <w:lang w:bidi="fa-IR"/>
        </w:rPr>
        <w:t xml:space="preserve"> </w:t>
      </w:r>
    </w:p>
    <w:p w:rsidR="00E34D08" w:rsidRPr="00E34D08" w:rsidRDefault="00E34D08" w:rsidP="00E34D08">
      <w:pPr>
        <w:rPr>
          <w:rFonts w:hint="cs"/>
          <w:rtl/>
          <w:lang w:bidi="fa-IR"/>
        </w:rPr>
      </w:pPr>
    </w:p>
    <w:p w:rsidR="00262400" w:rsidRPr="00BB33A3" w:rsidRDefault="00262400" w:rsidP="0054282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پیشتر ذکر شد که یاسری در تمام مراحل زندگی خود به تحریف قرآن معتقد نبوده است و هرگز تصور هم نکرده بود که فردی از بزرگان مذهب امامیه به این اعتقاد خطرناک اقرار نموده باشد، ولیکن اتهامی که ابن حج</w:t>
      </w:r>
      <w:r w:rsidR="0054282A">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کریم متوجه او ساخت وی را به طرف تحقیق و بررسی بر اقوال علمای مذهب امامیه سوق داد و در تحقیق خود به حقایق مهمی دست یافت که در کتاب خود [تحت عنوان] القر</w:t>
      </w:r>
      <w:r w:rsidR="007244D6">
        <w:rPr>
          <w:rFonts w:ascii="Times New Roman" w:hAnsi="Times New Roman" w:cs="B Lotus" w:hint="cs"/>
          <w:sz w:val="28"/>
          <w:szCs w:val="28"/>
          <w:rtl/>
          <w:lang w:bidi="fa-IR"/>
        </w:rPr>
        <w:t xml:space="preserve">آن و علماء اصول و مراجع الشیعه </w:t>
      </w:r>
      <w:r w:rsidRPr="00BB33A3">
        <w:rPr>
          <w:rFonts w:ascii="Times New Roman" w:hAnsi="Times New Roman" w:cs="B Lotus" w:hint="cs"/>
          <w:sz w:val="28"/>
          <w:szCs w:val="28"/>
          <w:rtl/>
          <w:lang w:bidi="fa-IR"/>
        </w:rPr>
        <w:t xml:space="preserve">الامامیه الاثنی عشریه آن را تخریج نموده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در تحقیق خود طریقی علمی و نیک پیموده است و به معرفی بزرگان مذهب از قرن چهارم مانند قمی و کلینی تا بزرگان متأخر امثال محمد تقی کاشانی و خوئی پرداخته است</w:t>
      </w:r>
      <w:r w:rsidR="0016233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برای اغلب اعلام مذکور </w:t>
      </w:r>
      <w:r w:rsidR="00162330">
        <w:rPr>
          <w:rFonts w:ascii="Times New Roman" w:hAnsi="Times New Roman" w:cs="B Lotus" w:hint="cs"/>
          <w:sz w:val="28"/>
          <w:szCs w:val="28"/>
          <w:rtl/>
          <w:lang w:bidi="fa-IR"/>
        </w:rPr>
        <w:t>به بیان سه امر اقدام نموده است:</w:t>
      </w:r>
    </w:p>
    <w:p w:rsidR="00262400" w:rsidRPr="00BB33A3" w:rsidRDefault="00162330" w:rsidP="0016233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1- جایگاه اين عالم در مذهب [امامیه</w:t>
      </w:r>
      <w:r w:rsidR="00262400" w:rsidRPr="00BB33A3">
        <w:rPr>
          <w:rFonts w:ascii="Times New Roman" w:hAnsi="Times New Roman" w:cs="B Lotus" w:hint="cs"/>
          <w:sz w:val="28"/>
          <w:szCs w:val="28"/>
          <w:rtl/>
          <w:lang w:bidi="fa-IR"/>
        </w:rPr>
        <w:t xml:space="preserve">] از طریق عرضه اقوال علمای درباره وی.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2- تصریح آن عالم به اینکه او معتقد است که قرآن موجود تحریف شده است. </w:t>
      </w:r>
    </w:p>
    <w:p w:rsidR="00162330"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تصریح علمای برخی فرقه‌ها که فلان عالم به تحریف قرآن معتقد است</w:t>
      </w:r>
      <w:r w:rsidR="00162330">
        <w:rPr>
          <w:rFonts w:ascii="Times New Roman" w:hAnsi="Times New Roman" w:cs="B Lotus" w:hint="cs"/>
          <w:sz w:val="28"/>
          <w:szCs w:val="28"/>
          <w:rtl/>
          <w:lang w:bidi="fa-IR"/>
        </w:rPr>
        <w:t>.</w:t>
      </w:r>
    </w:p>
    <w:p w:rsidR="00262400"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نمونه‌هایی که یاسری به آن اشاره کرده است به طور خلاصه عبارتند از:</w:t>
      </w:r>
    </w:p>
    <w:p w:rsidR="00D8373D" w:rsidRPr="00BB33A3" w:rsidRDefault="00D8373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162330" w:rsidRDefault="00262400" w:rsidP="005A5E2F">
      <w:pPr>
        <w:pStyle w:val="2"/>
        <w:widowControl w:val="0"/>
        <w:spacing w:line="226" w:lineRule="auto"/>
        <w:ind w:firstLine="227"/>
        <w:rPr>
          <w:rFonts w:cs="B Lotus" w:hint="cs"/>
          <w:sz w:val="28"/>
          <w:szCs w:val="28"/>
          <w:rtl/>
          <w:lang w:bidi="fa-IR"/>
        </w:rPr>
      </w:pPr>
      <w:r w:rsidRPr="00162330">
        <w:rPr>
          <w:rFonts w:cs="B Lotus" w:hint="cs"/>
          <w:sz w:val="28"/>
          <w:szCs w:val="28"/>
          <w:rtl/>
          <w:lang w:bidi="fa-IR"/>
        </w:rPr>
        <w:t>اول:</w:t>
      </w:r>
      <w:r w:rsidR="00162330" w:rsidRPr="00162330">
        <w:rPr>
          <w:rFonts w:cs="B Lotus" w:hint="cs"/>
          <w:sz w:val="28"/>
          <w:szCs w:val="28"/>
          <w:rtl/>
          <w:lang w:bidi="fa-IR"/>
        </w:rPr>
        <w:t xml:space="preserve"> </w:t>
      </w:r>
      <w:r w:rsidR="00162330">
        <w:rPr>
          <w:rFonts w:cs="B Lotus" w:hint="cs"/>
          <w:sz w:val="28"/>
          <w:szCs w:val="28"/>
          <w:rtl/>
          <w:lang w:bidi="fa-IR"/>
        </w:rPr>
        <w:t>محمد بن یعقوب کلینی (ت:329ه‍(:</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اقوال جمعی از علماء را بر علوّ منزلت او در مذهب جعفری ذکر کرده است که به طور خلاصه دلالت می‌نمایند بر اینکه صاحبان آن اقوال او را مورد اعتماد و عارف و آگاه به اخبار صحیح از ائمه به شمار می‌آورند و او از زمره بزرگترین علمای مذهب در شناختن اخبار صحیح و تشخیص آنهاست</w:t>
      </w:r>
      <w:r w:rsidRPr="00BB33A3">
        <w:rPr>
          <w:rStyle w:val="a7"/>
          <w:rFonts w:cs="B Lotus"/>
          <w:sz w:val="28"/>
          <w:szCs w:val="28"/>
          <w:rtl/>
          <w:lang w:bidi="fa-IR"/>
        </w:rPr>
        <w:footnoteReference w:id="580"/>
      </w:r>
      <w:r w:rsidR="0016233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81717B"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81717B">
        <w:rPr>
          <w:rFonts w:ascii="Times New Roman" w:hAnsi="Times New Roman" w:cs="B Lotus" w:hint="cs"/>
          <w:spacing w:val="-4"/>
          <w:sz w:val="28"/>
          <w:szCs w:val="28"/>
          <w:rtl/>
          <w:lang w:bidi="fa-IR"/>
        </w:rPr>
        <w:t>و یاسری به بیان عقیده کلینی در مورد قرآن می‌پردازد که او [کلینی] می‌گوید از طریق کثرت اخبار آشکارا روشن می‌گردد قرآنی که نازل شده چند برابر قرآن موجود بوده است</w:t>
      </w:r>
      <w:r w:rsidRPr="0081717B">
        <w:rPr>
          <w:rStyle w:val="a7"/>
          <w:rFonts w:cs="B Lotus"/>
          <w:spacing w:val="-4"/>
          <w:sz w:val="28"/>
          <w:szCs w:val="28"/>
          <w:rtl/>
          <w:lang w:bidi="fa-IR"/>
        </w:rPr>
        <w:footnoteReference w:id="581"/>
      </w:r>
      <w:r w:rsidRPr="0081717B">
        <w:rPr>
          <w:rFonts w:ascii="Times New Roman" w:hAnsi="Times New Roman" w:cs="B Lotus" w:hint="cs"/>
          <w:spacing w:val="-4"/>
          <w:sz w:val="28"/>
          <w:szCs w:val="28"/>
          <w:rtl/>
          <w:lang w:bidi="fa-IR"/>
        </w:rPr>
        <w:t>. و کاشانی نیز درباره او [کلینی] می</w:t>
      </w:r>
      <w:r w:rsidRPr="0081717B">
        <w:rPr>
          <w:rFonts w:ascii="Times New Roman" w:hAnsi="Times New Roman" w:cs="B Lotus" w:hint="eastAsia"/>
          <w:spacing w:val="-4"/>
          <w:sz w:val="28"/>
          <w:szCs w:val="28"/>
          <w:rtl/>
          <w:lang w:bidi="fa-IR"/>
        </w:rPr>
        <w:t>‌</w:t>
      </w:r>
      <w:r w:rsidRPr="0081717B">
        <w:rPr>
          <w:rFonts w:ascii="Times New Roman" w:hAnsi="Times New Roman" w:cs="B Lotus" w:hint="cs"/>
          <w:spacing w:val="-4"/>
          <w:sz w:val="28"/>
          <w:szCs w:val="28"/>
          <w:rtl/>
          <w:lang w:bidi="fa-IR"/>
        </w:rPr>
        <w:t>گوید: او [کلینی] به تحریف و نقصان قرآن معتقد است، زیرا روایاتی را در الکافی در این باره روایت نموده و روایات [مذکور] را هم مورد اشکال قرار نداده و در اول کتاب (الکافی) ذکر می‌کند که او به آنچه روایت نموده است اعتماد داشته و ملتزم به صحت آنچه روایت نموده است</w:t>
      </w:r>
      <w:r w:rsidRPr="0081717B">
        <w:rPr>
          <w:rStyle w:val="a7"/>
          <w:rFonts w:cs="B Lotus"/>
          <w:spacing w:val="-4"/>
          <w:sz w:val="28"/>
          <w:szCs w:val="28"/>
          <w:rtl/>
          <w:lang w:bidi="fa-IR"/>
        </w:rPr>
        <w:footnoteReference w:id="582"/>
      </w:r>
      <w:r w:rsidRPr="0081717B">
        <w:rPr>
          <w:rFonts w:ascii="Times New Roman" w:hAnsi="Times New Roman" w:cs="B Lotus" w:hint="cs"/>
          <w:spacing w:val="-4"/>
          <w:sz w:val="28"/>
          <w:szCs w:val="28"/>
          <w:rtl/>
          <w:lang w:bidi="fa-IR"/>
        </w:rPr>
        <w:t xml:space="preserve"> می‌باشد. </w:t>
      </w:r>
    </w:p>
    <w:p w:rsidR="00262400" w:rsidRPr="00BB33A3" w:rsidRDefault="00262400" w:rsidP="004A0FF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باز یاسری از نوری طبرسی در فصل الخطاب نقل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کند طبرسی درباره کلینی می‌گوید: تحریف قرآن مذهب و نظر </w:t>
      </w:r>
      <w:r w:rsidRPr="004A0FFD">
        <w:rPr>
          <w:rFonts w:ascii="Lotus Linotype" w:hAnsi="Lotus Linotype" w:cs="Lotus Linotype"/>
          <w:sz w:val="28"/>
          <w:szCs w:val="28"/>
          <w:rtl/>
          <w:lang w:bidi="fa-IR"/>
        </w:rPr>
        <w:t>ثق</w:t>
      </w:r>
      <w:r w:rsidR="004A0FFD" w:rsidRPr="004A0FFD">
        <w:rPr>
          <w:rFonts w:ascii="Lotus Linotype" w:hAnsi="Lotus Linotype" w:cs="Lotus Linotype"/>
          <w:sz w:val="28"/>
          <w:szCs w:val="28"/>
          <w:rtl/>
          <w:lang w:bidi="fa-IR"/>
        </w:rPr>
        <w:t>ة</w:t>
      </w:r>
      <w:r w:rsidRPr="004A0FFD">
        <w:rPr>
          <w:rFonts w:ascii="Lotus Linotype" w:hAnsi="Lotus Linotype" w:cs="Lotus Linotype"/>
          <w:sz w:val="28"/>
          <w:szCs w:val="28"/>
          <w:rtl/>
          <w:lang w:bidi="fa-IR"/>
        </w:rPr>
        <w:t xml:space="preserve"> الاسلام کلینی </w:t>
      </w:r>
      <w:r w:rsidRPr="00BB33A3">
        <w:rPr>
          <w:rFonts w:ascii="Times New Roman" w:hAnsi="Times New Roman" w:cs="B Lotus" w:hint="cs"/>
          <w:sz w:val="28"/>
          <w:szCs w:val="28"/>
          <w:rtl/>
          <w:lang w:bidi="fa-IR"/>
        </w:rPr>
        <w:t>است به طوری که جماعتی از علماء اخبار فراوان صریحی در این مورد به او نسبت داده‌اند</w:t>
      </w:r>
      <w:r w:rsidRPr="00BB33A3">
        <w:rPr>
          <w:rStyle w:val="a7"/>
          <w:rFonts w:cs="B Lotus"/>
          <w:sz w:val="28"/>
          <w:szCs w:val="28"/>
          <w:rtl/>
          <w:lang w:bidi="fa-IR"/>
        </w:rPr>
        <w:footnoteReference w:id="583"/>
      </w:r>
      <w:r w:rsidR="004A0FF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Default="00262400" w:rsidP="004A0FF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همچنین تصریح سید </w:t>
      </w:r>
      <w:r w:rsidR="004A0FFD">
        <w:rPr>
          <w:rFonts w:ascii="Times New Roman" w:hAnsi="Times New Roman" w:cs="B Lotus" w:hint="cs"/>
          <w:sz w:val="28"/>
          <w:szCs w:val="28"/>
          <w:rtl/>
          <w:lang w:bidi="fa-IR"/>
        </w:rPr>
        <w:t>م</w:t>
      </w:r>
      <w:r w:rsidRPr="00BB33A3">
        <w:rPr>
          <w:rFonts w:ascii="Times New Roman" w:hAnsi="Times New Roman" w:cs="B Lotus" w:hint="cs"/>
          <w:sz w:val="28"/>
          <w:szCs w:val="28"/>
          <w:rtl/>
          <w:lang w:bidi="fa-IR"/>
        </w:rPr>
        <w:t>حسن کاظمی و سید ابوالحسن عاملی و مجلسی و نعمت الله جزائری را نقل کرده است که کلینی به تحریف قران معتقد است</w:t>
      </w:r>
      <w:r w:rsidRPr="00BB33A3">
        <w:rPr>
          <w:rStyle w:val="a7"/>
          <w:rFonts w:cs="B Lotus"/>
          <w:sz w:val="28"/>
          <w:szCs w:val="28"/>
          <w:rtl/>
          <w:lang w:bidi="fa-IR"/>
        </w:rPr>
        <w:footnoteReference w:id="584"/>
      </w:r>
      <w:r w:rsidR="004A0FF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D8373D" w:rsidRPr="00BB33A3" w:rsidRDefault="00D8373D" w:rsidP="004A0FF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4A0FFD" w:rsidRDefault="00262400" w:rsidP="005A5E2F">
      <w:pPr>
        <w:pStyle w:val="2"/>
        <w:widowControl w:val="0"/>
        <w:spacing w:line="226" w:lineRule="auto"/>
        <w:ind w:firstLine="227"/>
        <w:rPr>
          <w:rFonts w:ascii="Times New Roman" w:eastAsia="B Badr" w:hAnsi="Times New Roman" w:cs="B Lotus" w:hint="cs"/>
          <w:b w:val="0"/>
          <w:bCs w:val="0"/>
          <w:sz w:val="28"/>
          <w:szCs w:val="28"/>
          <w:rtl/>
          <w:lang w:bidi="fa-IR"/>
        </w:rPr>
      </w:pPr>
      <w:r w:rsidRPr="004A0FFD">
        <w:rPr>
          <w:rFonts w:cs="B Lotus" w:hint="cs"/>
          <w:sz w:val="28"/>
          <w:szCs w:val="28"/>
          <w:rtl/>
          <w:lang w:bidi="fa-IR"/>
        </w:rPr>
        <w:t>دوم</w:t>
      </w:r>
      <w:r w:rsidR="005129D8" w:rsidRPr="004A0FFD">
        <w:rPr>
          <w:rFonts w:cs="B Lotus" w:hint="cs"/>
          <w:sz w:val="28"/>
          <w:szCs w:val="28"/>
          <w:rtl/>
          <w:lang w:bidi="fa-IR"/>
        </w:rPr>
        <w:t xml:space="preserve">: </w:t>
      </w:r>
      <w:r w:rsidR="004A0FFD">
        <w:rPr>
          <w:rFonts w:cs="B Lotus" w:hint="cs"/>
          <w:sz w:val="28"/>
          <w:szCs w:val="28"/>
          <w:rtl/>
          <w:lang w:bidi="fa-IR"/>
        </w:rPr>
        <w:t>محمد باقر مجلسی (ت:1111</w:t>
      </w:r>
      <w:r w:rsidRPr="004A0FFD">
        <w:rPr>
          <w:rFonts w:cs="B Lotus" w:hint="cs"/>
          <w:sz w:val="28"/>
          <w:szCs w:val="28"/>
          <w:rtl/>
          <w:lang w:bidi="fa-IR"/>
        </w:rPr>
        <w:t>ه‍(</w:t>
      </w:r>
      <w:r w:rsidR="004A0FFD">
        <w:rPr>
          <w:rFonts w:ascii="Times New Roman" w:eastAsia="B Badr" w:hAnsi="Times New Roman" w:cs="B Lotus" w:hint="cs"/>
          <w:b w:val="0"/>
          <w:bCs w:val="0"/>
          <w:sz w:val="28"/>
          <w:szCs w:val="28"/>
          <w:rtl/>
          <w:lang w:bidi="fa-IR"/>
        </w:rPr>
        <w:t>:</w:t>
      </w:r>
      <w:r w:rsidRPr="004A0FFD">
        <w:rPr>
          <w:rFonts w:ascii="Times New Roman" w:eastAsia="B Badr" w:hAnsi="Times New Roman" w:cs="B Lotus" w:hint="cs"/>
          <w:b w:val="0"/>
          <w:bCs w:val="0"/>
          <w:sz w:val="28"/>
          <w:szCs w:val="28"/>
          <w:rtl/>
          <w:lang w:bidi="fa-IR"/>
        </w:rPr>
        <w:t xml:space="preserve"> </w:t>
      </w:r>
    </w:p>
    <w:p w:rsidR="00262400" w:rsidRPr="00BB33A3" w:rsidRDefault="00262400" w:rsidP="004A0FF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می‌گوید: منزلت این عالم بزرگ این که او واضع</w:t>
      </w:r>
      <w:r w:rsidR="004A0FFD">
        <w:rPr>
          <w:rFonts w:ascii="Times New Roman" w:hAnsi="Times New Roman" w:cs="B Lotus" w:hint="cs"/>
          <w:sz w:val="28"/>
          <w:szCs w:val="28"/>
          <w:rtl/>
          <w:lang w:bidi="fa-IR"/>
        </w:rPr>
        <w:t xml:space="preserve"> و ن</w:t>
      </w:r>
      <w:r w:rsidR="004A0FFD" w:rsidRPr="00BB33A3">
        <w:rPr>
          <w:rFonts w:ascii="Times New Roman" w:hAnsi="Times New Roman" w:cs="B Lotus" w:hint="cs"/>
          <w:sz w:val="28"/>
          <w:szCs w:val="28"/>
          <w:rtl/>
          <w:lang w:bidi="fa-IR"/>
        </w:rPr>
        <w:t>گ</w:t>
      </w:r>
      <w:r w:rsidR="004A0FFD">
        <w:rPr>
          <w:rFonts w:ascii="Times New Roman" w:hAnsi="Times New Roman" w:cs="B Lotus" w:hint="cs"/>
          <w:sz w:val="28"/>
          <w:szCs w:val="28"/>
          <w:rtl/>
          <w:lang w:bidi="fa-IR"/>
        </w:rPr>
        <w:t>ارنده</w:t>
      </w:r>
      <w:r w:rsidRPr="00BB33A3">
        <w:rPr>
          <w:rFonts w:ascii="Times New Roman" w:hAnsi="Times New Roman" w:cs="B Lotus" w:hint="cs"/>
          <w:sz w:val="28"/>
          <w:szCs w:val="28"/>
          <w:rtl/>
          <w:lang w:bidi="fa-IR"/>
        </w:rPr>
        <w:t xml:space="preserve"> یکی از</w:t>
      </w:r>
      <w:r w:rsidR="004A0FF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اصول هشتگانه ما [شیعیان] است بلکه واضع بزرگترین اصول ماست</w:t>
      </w:r>
      <w:r w:rsidRPr="00BB33A3">
        <w:rPr>
          <w:rStyle w:val="a7"/>
          <w:rFonts w:cs="B Lotus"/>
          <w:sz w:val="28"/>
          <w:szCs w:val="28"/>
          <w:rtl/>
          <w:lang w:bidi="fa-IR"/>
        </w:rPr>
        <w:footnoteReference w:id="585"/>
      </w:r>
      <w:r w:rsidR="004A0FF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4A0FF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یاسری </w:t>
      </w:r>
      <w:r w:rsidR="004A0FF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اقوال علماء بر ستایش [بحار] مجلسی را نقل نموده و سپس به دنبال آن می‌گوید و در اثنای تحقیقم در زمینه اقوال و کلام و روایات مجلسی به این نتیجه رسیدم که او به تحریف قرآن معتقد است؛ و بلکه به آن دعوت نموده و در پی گسترش و اصرار بر آن است</w:t>
      </w:r>
      <w:r w:rsidR="004A0FF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w:t>
      </w:r>
      <w:r w:rsidR="004A0FF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 تألیفات خود بر آن تأکید می‌نماید</w:t>
      </w:r>
      <w:r w:rsidR="004A0FF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برخی از اقوال و روایات او را [در این باره] به شما تقدیم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نمایم [سپس به نقل چهارده روایت از مجلسی می‌پردازد] سپس یاسری تصریح مجلسی به اعتقاد خود را نقل می‌نماید ک</w:t>
      </w:r>
      <w:r w:rsidR="00771253">
        <w:rPr>
          <w:rFonts w:ascii="Times New Roman" w:hAnsi="Times New Roman" w:cs="B Lotus" w:hint="cs"/>
          <w:sz w:val="28"/>
          <w:szCs w:val="28"/>
          <w:rtl/>
          <w:lang w:bidi="fa-IR"/>
        </w:rPr>
        <w:t>ه مجلسی می‌گوید: پوشیده نماند خب</w:t>
      </w:r>
      <w:r w:rsidRPr="00BB33A3">
        <w:rPr>
          <w:rFonts w:ascii="Times New Roman" w:hAnsi="Times New Roman" w:cs="B Lotus" w:hint="cs"/>
          <w:sz w:val="28"/>
          <w:szCs w:val="28"/>
          <w:rtl/>
          <w:lang w:bidi="fa-IR"/>
        </w:rPr>
        <w:t xml:space="preserve">ر تحریف قرآن و بسیاری از اخبار صحیح در نقص و تغییر قرآن صریح‌اند و اخبار در این باب متواترند و طرح همه آنها موجب رفع اعتماد بر اخبار می‌گردد. </w:t>
      </w:r>
    </w:p>
    <w:p w:rsidR="00262400" w:rsidRDefault="00262400" w:rsidP="0077125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بلکه اخبار در تحریف قرآن کمتر از اخبار امامت نیست</w:t>
      </w:r>
      <w:r w:rsidRPr="00BB33A3">
        <w:rPr>
          <w:rStyle w:val="a7"/>
          <w:rFonts w:cs="B Lotus"/>
          <w:sz w:val="28"/>
          <w:szCs w:val="28"/>
          <w:rtl/>
          <w:lang w:bidi="fa-IR"/>
        </w:rPr>
        <w:footnoteReference w:id="586"/>
      </w:r>
      <w:r w:rsidRPr="00BB33A3">
        <w:rPr>
          <w:rFonts w:ascii="Times New Roman" w:hAnsi="Times New Roman" w:cs="B Lotus" w:hint="cs"/>
          <w:sz w:val="28"/>
          <w:szCs w:val="28"/>
          <w:rtl/>
          <w:lang w:bidi="fa-IR"/>
        </w:rPr>
        <w:t xml:space="preserve"> و یاسری در توضیح سخن مجلسی می‌گوید: یعنی اگر به وجود امامت قائل شویم پس می‌بایست قرآن تحریف شده باشد و چنانچه قائل به عدم تحریف قرآن باشیم پس به این معنی است که امامت وجود ندارد</w:t>
      </w:r>
      <w:r w:rsidRPr="00BB33A3">
        <w:rPr>
          <w:rStyle w:val="a7"/>
          <w:rFonts w:cs="B Lotus"/>
          <w:sz w:val="28"/>
          <w:szCs w:val="28"/>
          <w:rtl/>
          <w:lang w:bidi="fa-IR"/>
        </w:rPr>
        <w:footnoteReference w:id="587"/>
      </w:r>
      <w:r w:rsidRPr="00BB33A3">
        <w:rPr>
          <w:rFonts w:ascii="Times New Roman" w:hAnsi="Times New Roman" w:cs="B Lotus" w:hint="cs"/>
          <w:sz w:val="28"/>
          <w:szCs w:val="28"/>
          <w:rtl/>
          <w:lang w:bidi="fa-IR"/>
        </w:rPr>
        <w:t>، و برخی از بزرگان امامیه تصریح می‌نمایند که مجلسی معتقد است که قرآن موجود تحریف شده</w:t>
      </w:r>
      <w:r w:rsidR="0077125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به عنوان مثال طبرسی می‌گوید: علامه محمد باقر مجلسی تصریح نموده است که او [مجلسی] به تحریف قرآن ایمان دارد</w:t>
      </w:r>
      <w:r w:rsidRPr="00BB33A3">
        <w:rPr>
          <w:rStyle w:val="a7"/>
          <w:rFonts w:cs="B Lotus"/>
          <w:sz w:val="28"/>
          <w:szCs w:val="28"/>
          <w:rtl/>
          <w:lang w:bidi="fa-IR"/>
        </w:rPr>
        <w:footnoteReference w:id="588"/>
      </w:r>
      <w:r w:rsidR="00771253">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D8373D" w:rsidRPr="00BB33A3" w:rsidRDefault="00D8373D" w:rsidP="0077125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957499" w:rsidRDefault="00262400" w:rsidP="00957499">
      <w:pPr>
        <w:pStyle w:val="2"/>
        <w:widowControl w:val="0"/>
        <w:spacing w:line="226" w:lineRule="auto"/>
        <w:ind w:firstLine="227"/>
        <w:rPr>
          <w:rFonts w:cs="B Lotus" w:hint="cs"/>
          <w:sz w:val="28"/>
          <w:szCs w:val="28"/>
          <w:rtl/>
          <w:lang w:bidi="fa-IR"/>
        </w:rPr>
      </w:pPr>
      <w:r w:rsidRPr="00957499">
        <w:rPr>
          <w:rFonts w:cs="B Lotus" w:hint="cs"/>
          <w:sz w:val="28"/>
          <w:szCs w:val="28"/>
          <w:rtl/>
          <w:lang w:bidi="fa-IR"/>
        </w:rPr>
        <w:t>سوم</w:t>
      </w:r>
      <w:r w:rsidR="005129D8" w:rsidRPr="00957499">
        <w:rPr>
          <w:rFonts w:cs="B Lotus" w:hint="cs"/>
          <w:sz w:val="28"/>
          <w:szCs w:val="28"/>
          <w:rtl/>
          <w:lang w:bidi="fa-IR"/>
        </w:rPr>
        <w:t xml:space="preserve">: </w:t>
      </w:r>
      <w:r w:rsidRPr="00957499">
        <w:rPr>
          <w:rFonts w:cs="B Lotus" w:hint="cs"/>
          <w:sz w:val="28"/>
          <w:szCs w:val="28"/>
          <w:rtl/>
          <w:lang w:bidi="fa-IR"/>
        </w:rPr>
        <w:t xml:space="preserve">محمد تقی </w:t>
      </w:r>
      <w:r w:rsidR="00957499">
        <w:rPr>
          <w:rFonts w:cs="B Lotus" w:hint="cs"/>
          <w:sz w:val="28"/>
          <w:szCs w:val="28"/>
          <w:rtl/>
          <w:lang w:bidi="fa-IR"/>
        </w:rPr>
        <w:t>علی محمد نوری طبرسی (ت 1320ه‍(:</w:t>
      </w:r>
    </w:p>
    <w:p w:rsidR="00262400" w:rsidRPr="00BB33A3" w:rsidRDefault="00262400" w:rsidP="00E12FF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او همچنانکه یاسری می‌گوید: صاحب یکی از اصول و منابع شیعه (مستدرک الوسائل) است و نیز صاحب کتاب «فصل الخطاب فی تحریف کتاب رب الارباب» است</w:t>
      </w:r>
      <w:r w:rsidR="00E12FF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علامه</w:t>
      </w:r>
      <w:r w:rsidR="00E12FF6">
        <w:rPr>
          <w:rFonts w:ascii="Times New Roman" w:hAnsi="Times New Roman" w:cs="B Lotus" w:hint="cs"/>
          <w:sz w:val="28"/>
          <w:szCs w:val="28"/>
          <w:rtl/>
          <w:lang w:bidi="fa-IR"/>
        </w:rPr>
        <w:t xml:space="preserve"> طبرسی نزد علامه بزرگ مجدد شیعه</w:t>
      </w:r>
      <w:r w:rsidRPr="00BB33A3">
        <w:rPr>
          <w:rFonts w:ascii="Times New Roman" w:hAnsi="Times New Roman" w:cs="B Lotus" w:hint="cs"/>
          <w:sz w:val="28"/>
          <w:szCs w:val="28"/>
          <w:rtl/>
          <w:lang w:bidi="fa-IR"/>
        </w:rPr>
        <w:t xml:space="preserve"> در قرن سیزدهم سید شیرازی تلمذ نموده است</w:t>
      </w:r>
      <w:r w:rsidRPr="00BB33A3">
        <w:rPr>
          <w:rStyle w:val="a7"/>
          <w:rFonts w:cs="B Lotus"/>
          <w:sz w:val="28"/>
          <w:szCs w:val="28"/>
          <w:rtl/>
          <w:lang w:bidi="fa-IR"/>
        </w:rPr>
        <w:footnoteReference w:id="589"/>
      </w:r>
      <w:r w:rsidR="00E12FF6">
        <w:rPr>
          <w:rFonts w:ascii="Times New Roman" w:hAnsi="Times New Roman" w:cs="B Lotus" w:hint="cs"/>
          <w:sz w:val="28"/>
          <w:szCs w:val="28"/>
          <w:rtl/>
          <w:lang w:bidi="fa-IR"/>
        </w:rPr>
        <w:t>.</w:t>
      </w:r>
    </w:p>
    <w:p w:rsidR="00262400" w:rsidRPr="00711C99" w:rsidRDefault="00262400" w:rsidP="009D74D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یاسری به اثبات استناد و کتاب فصل الخطاب [از طریق اقوال علماء] پرداخته تا کسانی که می‌خواهند در نسبت کتاب [فصل الخطاب] به طبرسی تشکیک به وجود </w:t>
      </w:r>
      <w:r w:rsidRPr="007B6611">
        <w:rPr>
          <w:rFonts w:ascii="Times New Roman" w:hAnsi="Times New Roman" w:cs="B Lotus" w:hint="cs"/>
          <w:sz w:val="28"/>
          <w:szCs w:val="28"/>
          <w:rtl/>
          <w:lang w:bidi="fa-IR"/>
        </w:rPr>
        <w:t>آورند</w:t>
      </w:r>
      <w:r w:rsidR="009D74D1">
        <w:rPr>
          <w:rFonts w:ascii="Times New Roman" w:hAnsi="Times New Roman" w:cs="B Lotus" w:hint="cs"/>
          <w:sz w:val="28"/>
          <w:szCs w:val="28"/>
          <w:rtl/>
          <w:lang w:bidi="fa-IR"/>
        </w:rPr>
        <w:t xml:space="preserve"> </w:t>
      </w:r>
      <w:r w:rsidR="007B6611" w:rsidRPr="007B6611">
        <w:rPr>
          <w:rFonts w:ascii="Times New Roman" w:hAnsi="Times New Roman" w:cs="B Lotus" w:hint="cs"/>
          <w:sz w:val="28"/>
          <w:szCs w:val="28"/>
          <w:rtl/>
          <w:lang w:bidi="fa-IR"/>
        </w:rPr>
        <w:t>راه را بر آنها ببندد</w:t>
      </w:r>
      <w:r w:rsidR="0070607F" w:rsidRPr="00BB33A3">
        <w:rPr>
          <w:rStyle w:val="a7"/>
          <w:rFonts w:cs="B Lotus"/>
          <w:sz w:val="28"/>
          <w:szCs w:val="28"/>
          <w:rtl/>
          <w:lang w:bidi="fa-IR"/>
        </w:rPr>
        <w:footnoteReference w:id="590"/>
      </w:r>
      <w:r w:rsidR="00CA3515" w:rsidRPr="007B6611">
        <w:rPr>
          <w:rFonts w:ascii="Times New Roman" w:hAnsi="Times New Roman" w:cs="B Lotus" w:hint="cs"/>
          <w:sz w:val="28"/>
          <w:szCs w:val="28"/>
          <w:rtl/>
          <w:lang w:bidi="fa-IR"/>
        </w:rPr>
        <w:t>،</w:t>
      </w:r>
      <w:r w:rsidRPr="007B6611">
        <w:rPr>
          <w:rFonts w:ascii="Times New Roman" w:hAnsi="Times New Roman" w:cs="B Lotus" w:hint="cs"/>
          <w:sz w:val="28"/>
          <w:szCs w:val="28"/>
          <w:rtl/>
          <w:lang w:bidi="fa-IR"/>
        </w:rPr>
        <w:t xml:space="preserve"> سپس به بیان هدف مؤلف [طبرسی] از تالیف کتاب</w:t>
      </w:r>
      <w:r w:rsidRPr="00BB33A3">
        <w:rPr>
          <w:rFonts w:ascii="Times New Roman" w:hAnsi="Times New Roman" w:cs="B Lotus" w:hint="cs"/>
          <w:sz w:val="28"/>
          <w:szCs w:val="28"/>
          <w:rtl/>
          <w:lang w:bidi="fa-IR"/>
        </w:rPr>
        <w:t xml:space="preserve"> می‌پردازد که طبرسی خود در مقدمه می‌گوید: و بنده [خدا] حسین بن محمد تقی طبری خداوند او را از ایستادگان بر آستانه‌اش و چنگ آمیزان کتابش قرار دهد می‌گوید: این کتاب نکته سنج و سیری شریف است که در اثبات تحریف قرآن و </w:t>
      </w:r>
      <w:r w:rsidRPr="00711C99">
        <w:rPr>
          <w:rFonts w:ascii="Times New Roman" w:hAnsi="Times New Roman" w:cs="B Lotus" w:hint="cs"/>
          <w:sz w:val="28"/>
          <w:szCs w:val="28"/>
          <w:rtl/>
          <w:lang w:bidi="fa-IR"/>
        </w:rPr>
        <w:t xml:space="preserve">رسوائی‌های اَهل ستم و دشمن به رشته تحریر در آورده‌ام و آن را به </w:t>
      </w:r>
      <w:r w:rsidRPr="00711C99">
        <w:rPr>
          <w:rFonts w:ascii="Lotus Linotype" w:hAnsi="Lotus Linotype" w:cs="Lotus Linotype"/>
          <w:sz w:val="28"/>
          <w:szCs w:val="28"/>
          <w:rtl/>
          <w:lang w:bidi="fa-IR"/>
        </w:rPr>
        <w:t xml:space="preserve">«فصل الخطاب فی تحریف کتاب رب الارباب» </w:t>
      </w:r>
      <w:r w:rsidR="005B01A2">
        <w:rPr>
          <w:rFonts w:ascii="Times New Roman" w:hAnsi="Times New Roman" w:cs="B Lotus" w:hint="cs"/>
          <w:sz w:val="28"/>
          <w:szCs w:val="28"/>
          <w:rtl/>
          <w:lang w:bidi="fa-IR"/>
        </w:rPr>
        <w:t xml:space="preserve"> </w:t>
      </w:r>
      <w:r w:rsidRPr="00711C99">
        <w:rPr>
          <w:rFonts w:ascii="Times New Roman" w:hAnsi="Times New Roman" w:cs="B Lotus" w:hint="cs"/>
          <w:sz w:val="28"/>
          <w:szCs w:val="28"/>
          <w:rtl/>
          <w:lang w:bidi="fa-IR"/>
        </w:rPr>
        <w:t>نام نهادم</w:t>
      </w:r>
      <w:r w:rsidRPr="00711C99">
        <w:rPr>
          <w:rStyle w:val="a7"/>
          <w:rFonts w:cs="B Lotus"/>
          <w:sz w:val="28"/>
          <w:szCs w:val="28"/>
          <w:rtl/>
          <w:lang w:bidi="fa-IR"/>
        </w:rPr>
        <w:footnoteReference w:id="591"/>
      </w:r>
      <w:r w:rsidR="00B81994" w:rsidRPr="00711C99">
        <w:rPr>
          <w:rFonts w:ascii="Times New Roman" w:hAnsi="Times New Roman" w:cs="B Lotus" w:hint="cs"/>
          <w:sz w:val="28"/>
          <w:szCs w:val="28"/>
          <w:rtl/>
          <w:lang w:bidi="fa-IR"/>
        </w:rPr>
        <w:t>.</w:t>
      </w:r>
    </w:p>
    <w:p w:rsidR="00262400" w:rsidRPr="009E751A" w:rsidRDefault="00262400" w:rsidP="009E751A">
      <w:pPr>
        <w:pStyle w:val="2"/>
        <w:widowControl w:val="0"/>
        <w:tabs>
          <w:tab w:val="left" w:pos="6749"/>
        </w:tabs>
        <w:spacing w:line="226" w:lineRule="auto"/>
        <w:ind w:firstLine="227"/>
        <w:rPr>
          <w:rFonts w:cs="B Lotus" w:hint="cs"/>
          <w:sz w:val="28"/>
          <w:szCs w:val="28"/>
          <w:rtl/>
          <w:lang w:bidi="fa-IR"/>
        </w:rPr>
      </w:pPr>
      <w:r w:rsidRPr="009E751A">
        <w:rPr>
          <w:rFonts w:cs="B Lotus" w:hint="cs"/>
          <w:sz w:val="28"/>
          <w:szCs w:val="28"/>
          <w:rtl/>
          <w:lang w:bidi="fa-IR"/>
        </w:rPr>
        <w:t>چهارم</w:t>
      </w:r>
      <w:r w:rsidR="005129D8" w:rsidRPr="009E751A">
        <w:rPr>
          <w:rFonts w:cs="B Lotus" w:hint="cs"/>
          <w:sz w:val="28"/>
          <w:szCs w:val="28"/>
          <w:rtl/>
          <w:lang w:bidi="fa-IR"/>
        </w:rPr>
        <w:t xml:space="preserve">: </w:t>
      </w:r>
      <w:r w:rsidR="009E751A">
        <w:rPr>
          <w:rFonts w:cs="B Lotus" w:hint="cs"/>
          <w:sz w:val="28"/>
          <w:szCs w:val="28"/>
          <w:rtl/>
          <w:lang w:bidi="fa-IR"/>
        </w:rPr>
        <w:t>محدث یوسف بحرانی</w:t>
      </w:r>
      <w:r w:rsidR="00BA4406" w:rsidRPr="00BB33A3">
        <w:rPr>
          <w:rStyle w:val="a7"/>
          <w:rFonts w:cs="B Lotus"/>
          <w:sz w:val="28"/>
          <w:szCs w:val="28"/>
          <w:rtl/>
          <w:lang w:bidi="fa-IR"/>
        </w:rPr>
        <w:footnoteReference w:id="592"/>
      </w:r>
      <w:r w:rsidR="009E751A">
        <w:rPr>
          <w:rFonts w:cs="B Lotus" w:hint="cs"/>
          <w:sz w:val="28"/>
          <w:szCs w:val="28"/>
          <w:rtl/>
          <w:lang w:bidi="fa-IR"/>
        </w:rPr>
        <w:t>:</w:t>
      </w:r>
    </w:p>
    <w:p w:rsidR="00262400" w:rsidRPr="00BB33A3" w:rsidRDefault="00262400" w:rsidP="009E751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از او نقل کرده است که او [بحرانی] می‌گوید: (دلالت صریح و قول فصیح این اخبار بر تحریف قرآن پوشیده نیست. و اگر به این اخبار با وجود کثرت و گسترش آنها ایراد وارد گردد، می‌توان به تمام اخبار شریعت ایراد وارد کرد، زیرا اصول [روایت] یکی است و نیز طرق و راویان و مشایخ و ناقلان هم یکی‌اند، قسم به جان و حیاتم، قول به عدم تغییر و تبدیل (قرآن) از حسن ظن به ائمه جور دور نیست و این یعنی اینکه [ائمه جور] در امانت کبری خیانت نکرده‌اند با وجود آشکار بودن خیانتشان در امانتی که ولایت و خلاف ضرر آن بر دین بیشتر است</w:t>
      </w:r>
      <w:r w:rsidR="009E751A">
        <w:rPr>
          <w:rFonts w:ascii="Times New Roman" w:hAnsi="Times New Roman" w:cs="B Lotus" w:hint="cs"/>
          <w:sz w:val="28"/>
          <w:szCs w:val="28"/>
          <w:rtl/>
          <w:lang w:bidi="fa-IR"/>
        </w:rPr>
        <w:t>)</w:t>
      </w:r>
      <w:r w:rsidRPr="00BB33A3">
        <w:rPr>
          <w:rStyle w:val="a7"/>
          <w:rFonts w:cs="B Lotus"/>
          <w:sz w:val="28"/>
          <w:szCs w:val="28"/>
          <w:rtl/>
          <w:lang w:bidi="fa-IR"/>
        </w:rPr>
        <w:footnoteReference w:id="593"/>
      </w:r>
      <w:r w:rsidR="009E751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9E751A" w:rsidRPr="00F723C0" w:rsidRDefault="00262400" w:rsidP="009E751A">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F723C0">
        <w:rPr>
          <w:rFonts w:cs="B Lotus" w:hint="cs"/>
          <w:sz w:val="28"/>
          <w:szCs w:val="28"/>
          <w:rtl/>
          <w:lang w:bidi="fa-IR"/>
        </w:rPr>
        <w:t>خلاصه</w:t>
      </w:r>
      <w:r w:rsidR="005129D8" w:rsidRPr="00F723C0">
        <w:rPr>
          <w:rFonts w:cs="B Lotus" w:hint="cs"/>
          <w:sz w:val="28"/>
          <w:szCs w:val="28"/>
          <w:rtl/>
          <w:lang w:bidi="fa-IR"/>
        </w:rPr>
        <w:t xml:space="preserve">: </w:t>
      </w:r>
      <w:r w:rsidRPr="00F723C0">
        <w:rPr>
          <w:rFonts w:cs="B Lotus" w:hint="cs"/>
          <w:sz w:val="28"/>
          <w:szCs w:val="28"/>
          <w:rtl/>
          <w:lang w:bidi="fa-IR"/>
        </w:rPr>
        <w:t>اینکه یاسری را بر این باور است که بسیاری از بزرگان امامیه عقیده خود را به وقوع تحریف در قرآن را تقریر می‌نمایند</w:t>
      </w:r>
      <w:r w:rsidR="009E751A" w:rsidRPr="00F723C0">
        <w:rPr>
          <w:rFonts w:cs="B Lotus" w:hint="cs"/>
          <w:sz w:val="28"/>
          <w:szCs w:val="28"/>
          <w:rtl/>
          <w:lang w:bidi="fa-IR"/>
        </w:rPr>
        <w:t>،</w:t>
      </w:r>
      <w:r w:rsidRPr="00F723C0">
        <w:rPr>
          <w:rFonts w:cs="B Lotus" w:hint="cs"/>
          <w:sz w:val="28"/>
          <w:szCs w:val="28"/>
          <w:rtl/>
          <w:lang w:bidi="fa-IR"/>
        </w:rPr>
        <w:t xml:space="preserve"> و یاسری شدیداً آن را محکوم نموده و آن را با اعتقاد ائمه آل بیت رحمهم الله مخالف می‌داند. </w:t>
      </w:r>
    </w:p>
    <w:p w:rsidR="00262400" w:rsidRDefault="009E751A" w:rsidP="009F4B46">
      <w:pPr>
        <w:pStyle w:val="StyleComplexBLotus12ptJustifiedFirstline05cmCharCharCharCharCharCharCharCharChar"/>
        <w:widowControl w:val="0"/>
        <w:spacing w:line="21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9E751A">
        <w:rPr>
          <w:rFonts w:cs="B Jadid" w:hint="cs"/>
          <w:sz w:val="28"/>
          <w:szCs w:val="28"/>
          <w:rtl/>
          <w:lang w:bidi="fa-IR"/>
        </w:rPr>
        <w:t>مطلب پنجم</w:t>
      </w:r>
      <w:r w:rsidR="005129D8" w:rsidRPr="009E751A">
        <w:rPr>
          <w:rFonts w:cs="B Jadid" w:hint="cs"/>
          <w:sz w:val="28"/>
          <w:szCs w:val="28"/>
          <w:rtl/>
          <w:lang w:bidi="fa-IR"/>
        </w:rPr>
        <w:t xml:space="preserve">: </w:t>
      </w:r>
      <w:r w:rsidR="00262400" w:rsidRPr="009E751A">
        <w:rPr>
          <w:rFonts w:cs="B Jadid" w:hint="cs"/>
          <w:sz w:val="28"/>
          <w:szCs w:val="28"/>
          <w:rtl/>
          <w:lang w:bidi="fa-IR"/>
        </w:rPr>
        <w:t>امامت</w:t>
      </w:r>
    </w:p>
    <w:p w:rsidR="009E751A" w:rsidRPr="009F4B46" w:rsidRDefault="009E751A" w:rsidP="009F4B46">
      <w:pPr>
        <w:pStyle w:val="StyleComplexBLotus12ptJustifiedFirstline05cmCharCharCharCharCharCharCharCharChar"/>
        <w:widowControl w:val="0"/>
        <w:spacing w:line="216" w:lineRule="auto"/>
        <w:ind w:firstLine="227"/>
        <w:jc w:val="center"/>
        <w:rPr>
          <w:rFonts w:cs="B Jadid" w:hint="cs"/>
          <w:rtl/>
          <w:lang w:bidi="fa-IR"/>
        </w:rPr>
      </w:pPr>
    </w:p>
    <w:p w:rsidR="00262400" w:rsidRPr="009F4B46" w:rsidRDefault="00262400" w:rsidP="009F4B46">
      <w:pPr>
        <w:pStyle w:val="StyleComplexBLotus12ptJustifiedFirstline05cmCharCharCharCharCharCharCharCharChar"/>
        <w:widowControl w:val="0"/>
        <w:spacing w:line="216" w:lineRule="auto"/>
        <w:ind w:firstLine="227"/>
        <w:rPr>
          <w:rFonts w:ascii="Times New Roman" w:hAnsi="Times New Roman" w:cs="B Lotus" w:hint="cs"/>
          <w:spacing w:val="-4"/>
          <w:sz w:val="28"/>
          <w:szCs w:val="28"/>
          <w:rtl/>
          <w:lang w:bidi="fa-IR"/>
        </w:rPr>
      </w:pPr>
      <w:r w:rsidRPr="009F4B46">
        <w:rPr>
          <w:rFonts w:ascii="Times New Roman" w:hAnsi="Times New Roman" w:cs="B Lotus" w:hint="cs"/>
          <w:spacing w:val="-4"/>
          <w:sz w:val="28"/>
          <w:szCs w:val="28"/>
          <w:rtl/>
          <w:lang w:bidi="fa-IR"/>
        </w:rPr>
        <w:t xml:space="preserve">یاسری </w:t>
      </w:r>
      <w:r w:rsidR="009E751A" w:rsidRPr="009F4B46">
        <w:rPr>
          <w:rFonts w:ascii="Times New Roman" w:hAnsi="Times New Roman" w:cs="CTraditional Arabic" w:hint="cs"/>
          <w:spacing w:val="-4"/>
          <w:sz w:val="28"/>
          <w:szCs w:val="28"/>
          <w:rtl/>
          <w:lang w:bidi="fa-IR"/>
        </w:rPr>
        <w:t>:</w:t>
      </w:r>
      <w:r w:rsidRPr="009F4B46">
        <w:rPr>
          <w:rFonts w:ascii="Times New Roman" w:hAnsi="Times New Roman" w:cs="B Lotus" w:hint="cs"/>
          <w:spacing w:val="-4"/>
          <w:sz w:val="28"/>
          <w:szCs w:val="28"/>
          <w:rtl/>
          <w:lang w:bidi="fa-IR"/>
        </w:rPr>
        <w:t xml:space="preserve"> بر این باور است که ائمه آل بیت و در رأس آنان علی</w:t>
      </w:r>
      <w:r w:rsidRPr="009F4B46">
        <w:rPr>
          <w:rFonts w:ascii="Times New Roman" w:hAnsi="Times New Roman" w:cs="B Lotus" w:hint="cs"/>
          <w:spacing w:val="-4"/>
          <w:sz w:val="28"/>
          <w:szCs w:val="28"/>
          <w:lang w:bidi="fa-IR"/>
        </w:rPr>
        <w:sym w:font="AGA Arabesque" w:char="F074"/>
      </w:r>
      <w:r w:rsidRPr="009F4B46">
        <w:rPr>
          <w:rFonts w:ascii="Times New Roman" w:hAnsi="Times New Roman" w:cs="B Lotus" w:hint="cs"/>
          <w:spacing w:val="-4"/>
          <w:sz w:val="28"/>
          <w:szCs w:val="28"/>
          <w:rtl/>
          <w:lang w:bidi="fa-IR"/>
        </w:rPr>
        <w:t xml:space="preserve"> نمونه عالی علم و عبادت و جهاد در راه دفاع از دین می‌باشند</w:t>
      </w:r>
      <w:r w:rsidR="009E751A" w:rsidRPr="009F4B46">
        <w:rPr>
          <w:rFonts w:ascii="Times New Roman" w:hAnsi="Times New Roman" w:cs="B Lotus" w:hint="cs"/>
          <w:spacing w:val="-4"/>
          <w:sz w:val="28"/>
          <w:szCs w:val="28"/>
          <w:rtl/>
          <w:lang w:bidi="fa-IR"/>
        </w:rPr>
        <w:t>،</w:t>
      </w:r>
      <w:r w:rsidRPr="009F4B46">
        <w:rPr>
          <w:rFonts w:ascii="Times New Roman" w:hAnsi="Times New Roman" w:cs="B Lotus" w:hint="cs"/>
          <w:spacing w:val="-4"/>
          <w:sz w:val="28"/>
          <w:szCs w:val="28"/>
          <w:rtl/>
          <w:lang w:bidi="fa-IR"/>
        </w:rPr>
        <w:t xml:space="preserve"> و یاسری منزلت وارده برای آنان را با روایتی از پیامبر</w:t>
      </w:r>
      <w:r w:rsidR="001F7BC0" w:rsidRPr="009F4B46">
        <w:rPr>
          <w:rFonts w:ascii="Times New Roman" w:hAnsi="Times New Roman" w:cs="B Lotus" w:hint="cs"/>
          <w:spacing w:val="-4"/>
          <w:sz w:val="28"/>
          <w:szCs w:val="28"/>
          <w:rtl/>
          <w:lang w:bidi="fa-IR"/>
        </w:rPr>
        <w:t xml:space="preserve"> </w:t>
      </w:r>
      <w:r w:rsidR="001F7BC0" w:rsidRPr="009F4B46">
        <w:rPr>
          <w:rFonts w:ascii="Times New Roman" w:hAnsi="Times New Roman" w:cs="CTraditional Arabic" w:hint="cs"/>
          <w:spacing w:val="-4"/>
          <w:sz w:val="28"/>
          <w:szCs w:val="28"/>
          <w:rtl/>
          <w:lang w:bidi="fa-IR"/>
        </w:rPr>
        <w:t>ص</w:t>
      </w:r>
      <w:r w:rsidR="001F7BC0" w:rsidRPr="009F4B46">
        <w:rPr>
          <w:rFonts w:ascii="Times New Roman" w:hAnsi="Times New Roman" w:cs="B Lotus" w:hint="cs"/>
          <w:spacing w:val="-4"/>
          <w:sz w:val="28"/>
          <w:szCs w:val="28"/>
          <w:rtl/>
          <w:lang w:bidi="fa-IR"/>
        </w:rPr>
        <w:t xml:space="preserve"> </w:t>
      </w:r>
      <w:r w:rsidRPr="009F4B46">
        <w:rPr>
          <w:rFonts w:ascii="Times New Roman" w:hAnsi="Times New Roman" w:cs="B Lotus" w:hint="cs"/>
          <w:spacing w:val="-4"/>
          <w:sz w:val="28"/>
          <w:szCs w:val="28"/>
          <w:rtl/>
          <w:lang w:bidi="fa-IR"/>
        </w:rPr>
        <w:t>تفسیر و تعبیر می‌نماید که می‌فرماید: علی جز مؤمن کسی او را دوست ندارد و جز منافق از او بغض [در دل] ندارد و او مردی است که خداوند و پیامبر خدا او را دوست می‌دارد و خدا و رسول خدا [نیز] او را دوست می‌دارند</w:t>
      </w:r>
      <w:r w:rsidRPr="009F4B46">
        <w:rPr>
          <w:rStyle w:val="a7"/>
          <w:rFonts w:cs="B Lotus"/>
          <w:spacing w:val="-4"/>
          <w:sz w:val="28"/>
          <w:szCs w:val="28"/>
          <w:rtl/>
          <w:lang w:bidi="fa-IR"/>
        </w:rPr>
        <w:footnoteReference w:id="594"/>
      </w:r>
      <w:r w:rsidR="009E751A" w:rsidRPr="009F4B46">
        <w:rPr>
          <w:rFonts w:ascii="Times New Roman" w:hAnsi="Times New Roman" w:cs="B Lotus" w:hint="cs"/>
          <w:spacing w:val="-4"/>
          <w:sz w:val="28"/>
          <w:szCs w:val="28"/>
          <w:rtl/>
          <w:lang w:bidi="fa-IR"/>
        </w:rPr>
        <w:t>.</w:t>
      </w:r>
    </w:p>
    <w:p w:rsidR="00262400" w:rsidRPr="00BB33A3" w:rsidRDefault="00262400" w:rsidP="009F4B46">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می‌توانیم موضع یاسری درباره عقیده نص بر ائمه دوازده‌گانه‌ از خلال مطالبی که در کتاب «المنهاج» تحت عنوان امامت ذکر کرده است برداشت نمائیم که به طور خلاصه چنین است. </w:t>
      </w:r>
    </w:p>
    <w:p w:rsidR="00262400" w:rsidRPr="00BB33A3" w:rsidRDefault="00262400" w:rsidP="009F4B46">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1- قرآن </w:t>
      </w:r>
      <w:r w:rsidR="009E751A">
        <w:rPr>
          <w:rFonts w:ascii="Times New Roman" w:hAnsi="Times New Roman" w:cs="B Lotus" w:hint="cs"/>
          <w:sz w:val="28"/>
          <w:szCs w:val="28"/>
          <w:rtl/>
          <w:lang w:bidi="fa-IR"/>
        </w:rPr>
        <w:t>بيان می‌كن</w:t>
      </w:r>
      <w:r w:rsidRPr="00BB33A3">
        <w:rPr>
          <w:rFonts w:ascii="Times New Roman" w:hAnsi="Times New Roman" w:cs="B Lotus" w:hint="cs"/>
          <w:sz w:val="28"/>
          <w:szCs w:val="28"/>
          <w:rtl/>
          <w:lang w:bidi="fa-IR"/>
        </w:rPr>
        <w:t>د که خداوند متعال هر گاه بخواهد ف</w:t>
      </w:r>
      <w:r w:rsidR="007A43A2">
        <w:rPr>
          <w:rFonts w:ascii="Times New Roman" w:hAnsi="Times New Roman" w:cs="B Lotus" w:hint="cs"/>
          <w:sz w:val="28"/>
          <w:szCs w:val="28"/>
          <w:rtl/>
          <w:lang w:bidi="fa-IR"/>
        </w:rPr>
        <w:t>ردی را برای منصب (تشریع</w:t>
      </w:r>
      <w:r w:rsidRPr="00BB33A3">
        <w:rPr>
          <w:rFonts w:ascii="Times New Roman" w:hAnsi="Times New Roman" w:cs="B Lotus" w:hint="cs"/>
          <w:sz w:val="28"/>
          <w:szCs w:val="28"/>
          <w:rtl/>
          <w:lang w:bidi="fa-IR"/>
        </w:rPr>
        <w:t>ی یا اجرایی) تعیین نماید به اسم او تصریح می‌نماید و حال قرآن تصریح ننموده است که علی</w:t>
      </w:r>
      <w:r w:rsidR="001F7BC0">
        <w:rPr>
          <w:rFonts w:ascii="Times New Roman" w:hAnsi="Times New Roman" w:cs="B Lotus" w:hint="cs"/>
          <w:sz w:val="28"/>
          <w:szCs w:val="28"/>
          <w:rtl/>
          <w:lang w:bidi="fa-IR"/>
        </w:rPr>
        <w:t xml:space="preserve"> </w:t>
      </w:r>
      <w:r w:rsidR="001F7BC0" w:rsidRPr="001F7BC0">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می‌بایست بعد از پیامبر</w:t>
      </w:r>
      <w:r w:rsidR="001F7BC0">
        <w:rPr>
          <w:rFonts w:ascii="Times New Roman" w:hAnsi="Times New Roman" w:cs="B Lotus" w:hint="cs"/>
          <w:sz w:val="28"/>
          <w:szCs w:val="28"/>
          <w:rtl/>
          <w:lang w:bidi="fa-IR"/>
        </w:rPr>
        <w:t xml:space="preserve"> </w:t>
      </w:r>
      <w:r w:rsidR="001F7BC0" w:rsidRPr="001F7BC0">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امام باشد</w:t>
      </w:r>
      <w:r w:rsidRPr="00BB33A3">
        <w:rPr>
          <w:rStyle w:val="a7"/>
          <w:rFonts w:cs="B Lotus"/>
          <w:sz w:val="28"/>
          <w:szCs w:val="28"/>
          <w:rtl/>
          <w:lang w:bidi="fa-IR"/>
        </w:rPr>
        <w:footnoteReference w:id="595"/>
      </w:r>
      <w:r w:rsidR="009E751A">
        <w:rPr>
          <w:rFonts w:ascii="Times New Roman" w:hAnsi="Times New Roman" w:cs="B Lotus" w:hint="cs"/>
          <w:sz w:val="28"/>
          <w:szCs w:val="28"/>
          <w:rtl/>
          <w:lang w:bidi="fa-IR"/>
        </w:rPr>
        <w:t>.</w:t>
      </w:r>
    </w:p>
    <w:p w:rsidR="00262400" w:rsidRPr="00BB33A3" w:rsidRDefault="00262400" w:rsidP="009F4B46">
      <w:pPr>
        <w:pStyle w:val="StyleComplexBLotus12ptJustifiedFirstline05cmCharCharCharCharCharCharCharCharChar"/>
        <w:widowControl w:val="0"/>
        <w:spacing w:line="21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امامت مستلزم برتری نیست، «و امامت برای مفضول با وجود افضل هم صحیح است» همچنانکه خداوند خلافت و پادشاهی را به طالوت بخشید و او پیامبر نبود، پس لازم نیست که امام برترین عصر خویش باشد زیرا طالوت به مفاد امر و نص خداوند پادشاه بود در حالی که نبی خدا یوشع و داود نیز حضور داشتند</w:t>
      </w:r>
      <w:r w:rsidRPr="00BB33A3">
        <w:rPr>
          <w:rStyle w:val="a7"/>
          <w:rFonts w:cs="B Lotus"/>
          <w:sz w:val="28"/>
          <w:szCs w:val="28"/>
          <w:rtl/>
          <w:lang w:bidi="fa-IR"/>
        </w:rPr>
        <w:footnoteReference w:id="596"/>
      </w:r>
      <w:r w:rsidR="007A43A2">
        <w:rPr>
          <w:rFonts w:ascii="Times New Roman" w:hAnsi="Times New Roman" w:cs="B Lotus" w:hint="cs"/>
          <w:sz w:val="28"/>
          <w:szCs w:val="28"/>
          <w:rtl/>
          <w:lang w:bidi="fa-IR"/>
        </w:rPr>
        <w:t>.</w:t>
      </w:r>
    </w:p>
    <w:p w:rsidR="00262400" w:rsidRPr="00BB33A3" w:rsidRDefault="00262400" w:rsidP="00901F4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عصمت از لوازم و ضروریات ائمه نیست زیرا اشتراط عصمت با تعیین طالوت غیر معصوم به عنوان زمامدار از جانب خداوند با وجود پیامبر معصوم یوشع بن نون</w:t>
      </w:r>
      <w:r w:rsidR="00901F44">
        <w:rPr>
          <w:rFonts w:ascii="Times New Roman" w:hAnsi="Times New Roman" w:cs="B Lotus" w:hint="cs"/>
          <w:sz w:val="28"/>
          <w:szCs w:val="28"/>
          <w:rtl/>
          <w:lang w:bidi="fa-IR"/>
        </w:rPr>
        <w:t xml:space="preserve"> </w:t>
      </w:r>
      <w:r w:rsidR="00901F44" w:rsidRPr="00901F44">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مخالف می‌باشد</w:t>
      </w:r>
      <w:r w:rsidRPr="00BB33A3">
        <w:rPr>
          <w:rStyle w:val="a7"/>
          <w:rFonts w:cs="B Lotus"/>
          <w:sz w:val="28"/>
          <w:szCs w:val="28"/>
          <w:rtl/>
          <w:lang w:bidi="fa-IR"/>
        </w:rPr>
        <w:footnoteReference w:id="597"/>
      </w:r>
      <w:r w:rsidR="007A43A2">
        <w:rPr>
          <w:rFonts w:ascii="Times New Roman" w:hAnsi="Times New Roman" w:cs="B Lotus" w:hint="cs"/>
          <w:sz w:val="28"/>
          <w:szCs w:val="28"/>
          <w:rtl/>
          <w:lang w:bidi="fa-IR"/>
        </w:rPr>
        <w:t>.</w:t>
      </w:r>
    </w:p>
    <w:p w:rsidR="00262400" w:rsidRPr="00BB33A3" w:rsidRDefault="00262400" w:rsidP="005E16C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w:t>
      </w:r>
      <w:r w:rsidR="007A43A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بر این دیدگاه است که ائمه</w:t>
      </w:r>
      <w:r w:rsidR="005E16C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بر اصل مهمی تأکید ورزیده‌اند و آن اینکه هر بنی آدمی دچار اشتباه می‌گردد و هر انسانی در معرض اشتباه</w:t>
      </w:r>
      <w:r w:rsidR="007A43A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فراموشی، سهو، غفلت، و سایر عوارض و صفات بشری قرار می‌گیرد. </w:t>
      </w:r>
    </w:p>
    <w:p w:rsidR="00262400" w:rsidRPr="00BB33A3" w:rsidRDefault="00262400" w:rsidP="005E16C7">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همچنانکه یاسری ذکر کرد ائمه</w:t>
      </w:r>
      <w:r w:rsidR="005E16C7">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 کلام خود بر اصل مهمی تأکید نموده‌اند و آن اینکه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بنی آدم اشتباه می‌کند، و امام علی</w:t>
      </w:r>
      <w:r w:rsidR="005E16C7">
        <w:rPr>
          <w:rFonts w:ascii="Times New Roman" w:hAnsi="Times New Roman" w:cs="B Lotus" w:hint="cs"/>
          <w:sz w:val="28"/>
          <w:szCs w:val="28"/>
          <w:rtl/>
          <w:lang w:bidi="fa-IR"/>
        </w:rPr>
        <w:t xml:space="preserve"> </w:t>
      </w:r>
      <w:r w:rsidR="005E16C7" w:rsidRPr="005E16C7">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هم می‌گوید: از گفتن سخن حق و مشورت عادلانه دست بر ندارید</w:t>
      </w:r>
      <w:r w:rsidR="00B204E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من در درون</w:t>
      </w:r>
      <w:r w:rsidR="00B204E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خودم را بی‌اشتباه نمی‌پندارم</w:t>
      </w:r>
      <w:r w:rsidR="00B204E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اطمینان ندارم که کارهایم اشتباه نباشد</w:t>
      </w:r>
      <w:r w:rsidR="00B204E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مگر اینکه خداوند که او از من به خودم مالکیت بیشتری را داراست از [شر] نفسم مرا کفایت [و یاری] نماید، همانا من و شما بندگان تملک شده پروردگاری هستیم که پروردگاری جز او نیست</w:t>
      </w:r>
      <w:r w:rsidRPr="00BB33A3">
        <w:rPr>
          <w:rStyle w:val="a7"/>
          <w:rFonts w:cs="B Lotus"/>
          <w:sz w:val="28"/>
          <w:szCs w:val="28"/>
          <w:rtl/>
          <w:lang w:bidi="fa-IR"/>
        </w:rPr>
        <w:footnoteReference w:id="598"/>
      </w:r>
      <w:r w:rsidRPr="00BB33A3">
        <w:rPr>
          <w:rFonts w:ascii="Times New Roman" w:hAnsi="Times New Roman" w:cs="B Lotus" w:hint="cs"/>
          <w:sz w:val="28"/>
          <w:szCs w:val="28"/>
          <w:rtl/>
          <w:lang w:bidi="fa-IR"/>
        </w:rPr>
        <w:t>، و امام علی</w:t>
      </w:r>
      <w:r w:rsidR="005E16C7">
        <w:rPr>
          <w:rFonts w:ascii="Times New Roman" w:hAnsi="Times New Roman" w:cs="B Lotus" w:hint="cs"/>
          <w:sz w:val="28"/>
          <w:szCs w:val="28"/>
          <w:rtl/>
          <w:lang w:bidi="fa-IR"/>
        </w:rPr>
        <w:t xml:space="preserve"> </w:t>
      </w:r>
      <w:r w:rsidR="005E16C7" w:rsidRPr="005E16C7">
        <w:rPr>
          <w:rFonts w:ascii="Times New Roman" w:hAnsi="Times New Roman" w:cs="B Lotus" w:hint="cs"/>
          <w:sz w:val="28"/>
          <w:szCs w:val="28"/>
          <w:rtl/>
          <w:lang w:bidi="fa-IR"/>
        </w:rPr>
        <w:sym w:font="AGA Arabesque" w:char="F074"/>
      </w:r>
      <w:r w:rsidRPr="00BB33A3">
        <w:rPr>
          <w:rFonts w:ascii="Times New Roman" w:hAnsi="Times New Roman" w:cs="B Lotus" w:hint="cs"/>
          <w:sz w:val="28"/>
          <w:szCs w:val="28"/>
          <w:rtl/>
          <w:lang w:bidi="fa-IR"/>
        </w:rPr>
        <w:t xml:space="preserve"> این اصل را دوباره تأکید نموده و می‌فرماید: چقدر گناهی که بعد از آن دچار اهمال شده‌ام مرا غمگین می‌سازد تا اینکه دو رکعت نماز به جای آورم</w:t>
      </w:r>
      <w:r w:rsidRPr="00BB33A3">
        <w:rPr>
          <w:rStyle w:val="a7"/>
          <w:rFonts w:cs="B Lotus"/>
          <w:sz w:val="28"/>
          <w:szCs w:val="28"/>
          <w:rtl/>
          <w:lang w:bidi="fa-IR"/>
        </w:rPr>
        <w:footnoteReference w:id="599"/>
      </w:r>
      <w:r w:rsidR="00B204ED">
        <w:rPr>
          <w:rFonts w:ascii="Times New Roman" w:hAnsi="Times New Roman" w:cs="B Lotus" w:hint="cs"/>
          <w:sz w:val="28"/>
          <w:szCs w:val="28"/>
          <w:rtl/>
          <w:lang w:bidi="fa-IR"/>
        </w:rPr>
        <w:t>.</w:t>
      </w:r>
    </w:p>
    <w:p w:rsidR="001F7BC0" w:rsidRPr="00BB33A3" w:rsidRDefault="00262400" w:rsidP="00575321">
      <w:pPr>
        <w:widowControl w:val="0"/>
        <w:tabs>
          <w:tab w:val="right" w:pos="7385"/>
        </w:tabs>
        <w:spacing w:line="226" w:lineRule="auto"/>
        <w:ind w:firstLine="227"/>
        <w:jc w:val="lowKashida"/>
        <w:rPr>
          <w:rFonts w:cs="B Lotus" w:hint="cs"/>
          <w:sz w:val="28"/>
          <w:szCs w:val="32"/>
          <w:rtl/>
        </w:rPr>
      </w:pPr>
      <w:r w:rsidRPr="00A84F79">
        <w:rPr>
          <w:rFonts w:cs="B Lotus" w:hint="cs"/>
          <w:sz w:val="28"/>
          <w:szCs w:val="28"/>
          <w:rtl/>
          <w:lang w:bidi="fa-IR"/>
        </w:rPr>
        <w:t>4- طریق انتخاب امام در قرآن: همان</w:t>
      </w:r>
      <w:r w:rsidR="001F7BC0" w:rsidRPr="00A84F79">
        <w:rPr>
          <w:rFonts w:cs="B Lotus" w:hint="cs"/>
          <w:sz w:val="28"/>
          <w:szCs w:val="28"/>
          <w:rtl/>
          <w:lang w:bidi="fa-IR"/>
        </w:rPr>
        <w:t xml:space="preserve">: </w:t>
      </w:r>
      <w:r w:rsidR="001F7BC0" w:rsidRPr="00A84F79">
        <w:rPr>
          <w:rFonts w:ascii="QCF_BSML" w:eastAsia="Times New Roman" w:hAnsi="QCF_BSML" w:cs="QCF_BSML"/>
          <w:color w:val="000000"/>
          <w:spacing w:val="-6"/>
          <w:sz w:val="28"/>
          <w:szCs w:val="28"/>
          <w:rtl/>
        </w:rPr>
        <w:t xml:space="preserve">ﮋ </w:t>
      </w:r>
      <w:r w:rsidR="00F723C0" w:rsidRPr="00A84F79">
        <w:rPr>
          <w:rFonts w:ascii="QCF_P487" w:eastAsia="Times New Roman" w:hAnsi="QCF_P487" w:cs="QCF_P487"/>
          <w:color w:val="000000"/>
          <w:sz w:val="28"/>
          <w:szCs w:val="28"/>
          <w:rtl/>
        </w:rPr>
        <w:t xml:space="preserve">ﮞ  ﮟ  ﮠ  ﮡ  ﮢ  ﮣ </w:t>
      </w:r>
      <w:r w:rsidR="001F7BC0" w:rsidRPr="00A84F79">
        <w:rPr>
          <w:rFonts w:ascii="QCF_BSML" w:eastAsia="Times New Roman" w:hAnsi="QCF_BSML" w:cs="QCF_BSML"/>
          <w:color w:val="000000"/>
          <w:spacing w:val="-6"/>
          <w:sz w:val="28"/>
          <w:szCs w:val="28"/>
          <w:rtl/>
        </w:rPr>
        <w:t>ﮊ</w:t>
      </w:r>
      <w:r w:rsidR="001F7BC0" w:rsidRPr="00A84F79">
        <w:rPr>
          <w:rFonts w:ascii="Arial" w:eastAsia="Times New Roman" w:hAnsi="Arial" w:cs="B Lotus" w:hint="cs"/>
          <w:color w:val="000000"/>
          <w:spacing w:val="-6"/>
          <w:sz w:val="28"/>
          <w:szCs w:val="28"/>
          <w:rtl/>
        </w:rPr>
        <w:t>.</w:t>
      </w:r>
      <w:r w:rsidR="001F7BC0" w:rsidRPr="00A84F79">
        <w:rPr>
          <w:rFonts w:cs="B Lotus" w:hint="cs"/>
          <w:sz w:val="28"/>
          <w:szCs w:val="28"/>
          <w:rtl/>
          <w:lang w:bidi="fa-IR"/>
        </w:rPr>
        <w:t xml:space="preserve"> (</w:t>
      </w:r>
      <w:r w:rsidR="00EE7EEB">
        <w:rPr>
          <w:rFonts w:cs="B Lotus" w:hint="cs"/>
          <w:sz w:val="28"/>
          <w:szCs w:val="28"/>
          <w:rtl/>
          <w:lang w:bidi="fa-IR"/>
        </w:rPr>
        <w:t>الشورى</w:t>
      </w:r>
      <w:r w:rsidR="001F7BC0" w:rsidRPr="00A84F79">
        <w:rPr>
          <w:rFonts w:cs="B Lotus" w:hint="cs"/>
          <w:sz w:val="28"/>
          <w:szCs w:val="28"/>
          <w:rtl/>
          <w:lang w:bidi="fa-IR"/>
        </w:rPr>
        <w:t>:</w:t>
      </w:r>
      <w:r w:rsidR="00EE7EEB">
        <w:rPr>
          <w:rFonts w:cs="B Lotus" w:hint="cs"/>
          <w:sz w:val="28"/>
          <w:szCs w:val="28"/>
          <w:rtl/>
          <w:lang w:bidi="fa-IR"/>
        </w:rPr>
        <w:t xml:space="preserve"> 28</w:t>
      </w:r>
      <w:r w:rsidR="001F7BC0" w:rsidRPr="00E14EAD">
        <w:rPr>
          <w:rFonts w:cs="B Lotus" w:hint="cs"/>
          <w:sz w:val="28"/>
          <w:szCs w:val="28"/>
          <w:rtl/>
          <w:lang w:bidi="fa-IR"/>
        </w:rPr>
        <w:t>).</w:t>
      </w:r>
      <w:r w:rsidR="00A84F79">
        <w:rPr>
          <w:rFonts w:cs="B Lotus" w:hint="cs"/>
          <w:sz w:val="28"/>
          <w:szCs w:val="32"/>
          <w:rtl/>
          <w:lang w:bidi="fa-IR"/>
        </w:rPr>
        <w:t xml:space="preserve"> </w:t>
      </w:r>
      <w:r w:rsidR="00EE7EEB" w:rsidRPr="002F4C5F">
        <w:rPr>
          <w:rFonts w:cs="B Lotus" w:hint="cs"/>
          <w:sz w:val="28"/>
          <w:szCs w:val="28"/>
          <w:rtl/>
          <w:lang w:bidi="fa-IR"/>
        </w:rPr>
        <w:t>«</w:t>
      </w:r>
      <w:r w:rsidR="00EE7EEB" w:rsidRPr="00EE7EEB">
        <w:rPr>
          <w:rFonts w:ascii="Tahoma" w:hAnsi="Tahoma" w:cs="B Lotus"/>
          <w:sz w:val="28"/>
          <w:szCs w:val="28"/>
          <w:rtl/>
        </w:rPr>
        <w:t>و كارهايشان به صورت مشورت در ميان آنهاست</w:t>
      </w:r>
      <w:r w:rsidR="00EE7EEB" w:rsidRPr="002F4C5F">
        <w:rPr>
          <w:rFonts w:cs="B Lotus" w:hint="cs"/>
          <w:sz w:val="28"/>
          <w:szCs w:val="28"/>
          <w:rtl/>
          <w:lang w:bidi="fa-IR"/>
        </w:rPr>
        <w:t>».</w:t>
      </w:r>
      <w:r w:rsidR="00EE7EEB" w:rsidRPr="00EE7EEB">
        <w:rPr>
          <w:rFonts w:cs="B Lotus" w:hint="cs"/>
          <w:sz w:val="28"/>
          <w:szCs w:val="28"/>
          <w:rtl/>
          <w:lang w:bidi="fa-IR"/>
        </w:rPr>
        <w:t xml:space="preserve"> </w:t>
      </w:r>
      <w:r w:rsidR="00EE7EEB" w:rsidRPr="00BB33A3">
        <w:rPr>
          <w:rFonts w:cs="B Lotus" w:hint="cs"/>
          <w:sz w:val="28"/>
          <w:szCs w:val="28"/>
          <w:rtl/>
          <w:lang w:bidi="fa-IR"/>
        </w:rPr>
        <w:t>است</w:t>
      </w:r>
      <w:r w:rsidR="00EE7EEB" w:rsidRPr="00BB33A3">
        <w:rPr>
          <w:rStyle w:val="a7"/>
          <w:rFonts w:cs="B Lotus"/>
          <w:sz w:val="28"/>
          <w:szCs w:val="28"/>
          <w:rtl/>
          <w:lang w:bidi="fa-IR"/>
        </w:rPr>
        <w:footnoteReference w:id="600"/>
      </w:r>
      <w:r w:rsidR="00EE7EEB">
        <w:rPr>
          <w:rFonts w:cs="B Lotus" w:hint="cs"/>
          <w:sz w:val="28"/>
          <w:szCs w:val="28"/>
          <w:rtl/>
          <w:lang w:bidi="fa-IR"/>
        </w:rPr>
        <w:t>.</w:t>
      </w:r>
    </w:p>
    <w:p w:rsidR="00411C80" w:rsidRPr="00787CDB" w:rsidRDefault="00262400" w:rsidP="00411C80">
      <w:pPr>
        <w:pStyle w:val="StyleComplexBLotus12ptJustifiedFirstline05cmCharCharCharCharCharCharCharCharChar"/>
        <w:widowControl w:val="0"/>
        <w:spacing w:line="226" w:lineRule="auto"/>
        <w:ind w:firstLine="227"/>
        <w:rPr>
          <w:rFonts w:ascii="Times New Roman" w:hAnsi="Times New Roman" w:cs="B Lotus"/>
          <w:spacing w:val="-4"/>
          <w:sz w:val="28"/>
          <w:szCs w:val="28"/>
          <w:rtl/>
          <w:lang w:bidi="fa-IR"/>
        </w:rPr>
      </w:pPr>
      <w:r w:rsidRPr="00787CDB">
        <w:rPr>
          <w:rFonts w:cs="B Lotus" w:hint="cs"/>
          <w:b/>
          <w:bCs/>
          <w:spacing w:val="-4"/>
          <w:sz w:val="28"/>
          <w:szCs w:val="28"/>
          <w:rtl/>
          <w:lang w:bidi="fa-IR"/>
        </w:rPr>
        <w:t>خلاصه</w:t>
      </w:r>
      <w:r w:rsidR="005129D8" w:rsidRPr="00787CDB">
        <w:rPr>
          <w:rFonts w:cs="B Lotus" w:hint="cs"/>
          <w:b/>
          <w:bCs/>
          <w:spacing w:val="-4"/>
          <w:sz w:val="28"/>
          <w:szCs w:val="28"/>
          <w:rtl/>
          <w:lang w:bidi="fa-IR"/>
        </w:rPr>
        <w:t xml:space="preserve">: </w:t>
      </w:r>
      <w:r w:rsidRPr="00787CDB">
        <w:rPr>
          <w:rFonts w:cs="B Lotus" w:hint="cs"/>
          <w:spacing w:val="-4"/>
          <w:sz w:val="28"/>
          <w:szCs w:val="28"/>
          <w:rtl/>
          <w:lang w:bidi="fa-IR"/>
        </w:rPr>
        <w:t xml:space="preserve">یاسری امامت را با شوری می‌داند، و بنابراین نص بر امامت نیست و امامت مفضول با وجود افضل درست است و هیچ تلازمی میان امامت و عصمت نیست. </w:t>
      </w:r>
    </w:p>
    <w:p w:rsidR="00262400" w:rsidRDefault="00411C80" w:rsidP="00411C80">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411C80">
        <w:rPr>
          <w:rFonts w:cs="B Jadid" w:hint="cs"/>
          <w:sz w:val="28"/>
          <w:szCs w:val="28"/>
          <w:rtl/>
          <w:lang w:bidi="fa-IR"/>
        </w:rPr>
        <w:t>مطلب ششم</w:t>
      </w:r>
      <w:r w:rsidR="005129D8" w:rsidRPr="00411C80">
        <w:rPr>
          <w:rFonts w:cs="B Jadid" w:hint="cs"/>
          <w:sz w:val="28"/>
          <w:szCs w:val="28"/>
          <w:rtl/>
          <w:lang w:bidi="fa-IR"/>
        </w:rPr>
        <w:t xml:space="preserve">: </w:t>
      </w:r>
      <w:r w:rsidR="00262400" w:rsidRPr="00411C80">
        <w:rPr>
          <w:rFonts w:cs="B Jadid" w:hint="cs"/>
          <w:sz w:val="28"/>
          <w:szCs w:val="28"/>
          <w:rtl/>
          <w:lang w:bidi="fa-IR"/>
        </w:rPr>
        <w:t>دیدگاه یاسری [در مورد] صحابه</w:t>
      </w:r>
    </w:p>
    <w:p w:rsidR="00411C80" w:rsidRPr="00411C80" w:rsidRDefault="00411C80" w:rsidP="00411C80">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411C8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w:t>
      </w:r>
      <w:r w:rsidR="00411C80">
        <w:rPr>
          <w:rFonts w:ascii="Times New Roman" w:hAnsi="Times New Roman" w:cs="CTraditional Arabic" w:hint="cs"/>
          <w:sz w:val="28"/>
          <w:szCs w:val="28"/>
          <w:rtl/>
          <w:lang w:bidi="fa-IR"/>
        </w:rPr>
        <w:t>:</w:t>
      </w:r>
      <w:r w:rsidR="00411C80">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در مسأله صحابه روش و طریق معتدل و منصفانه و به دور از افراط و تفریط اتخاذ نموده است. و می‌توان دیدگاه وی را در مورد صحابه کرام چنین خلاصه نمود.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411C80" w:rsidRDefault="00262400" w:rsidP="00411C80">
      <w:pPr>
        <w:pStyle w:val="2"/>
        <w:widowControl w:val="0"/>
        <w:spacing w:line="226" w:lineRule="auto"/>
        <w:ind w:firstLine="227"/>
        <w:rPr>
          <w:rFonts w:cs="B Lotus" w:hint="cs"/>
          <w:sz w:val="28"/>
          <w:szCs w:val="28"/>
          <w:rtl/>
          <w:lang w:bidi="fa-IR"/>
        </w:rPr>
      </w:pPr>
      <w:r w:rsidRPr="00411C80">
        <w:rPr>
          <w:rFonts w:cs="B Lotus" w:hint="cs"/>
          <w:sz w:val="28"/>
          <w:szCs w:val="28"/>
          <w:rtl/>
          <w:lang w:bidi="fa-IR"/>
        </w:rPr>
        <w:t>ستایش صحابه</w:t>
      </w:r>
      <w:r w:rsidR="00411C80">
        <w:rPr>
          <w:rFonts w:cs="B Lotus" w:hint="cs"/>
          <w:sz w:val="28"/>
          <w:szCs w:val="28"/>
          <w:rtl/>
          <w:lang w:bidi="fa-IR"/>
        </w:rPr>
        <w:t xml:space="preserve"> </w:t>
      </w:r>
      <w:r w:rsidR="00411C80">
        <w:rPr>
          <w:rFonts w:cs="CTraditional Arabic" w:hint="cs"/>
          <w:sz w:val="28"/>
          <w:szCs w:val="28"/>
          <w:rtl/>
          <w:lang w:bidi="fa-IR"/>
        </w:rPr>
        <w:t>ن</w:t>
      </w:r>
      <w:r w:rsidR="00411C80">
        <w:rPr>
          <w:rFonts w:cs="B Lotus" w:hint="cs"/>
          <w:sz w:val="28"/>
          <w:szCs w:val="28"/>
          <w:rtl/>
          <w:lang w:bidi="fa-IR"/>
        </w:rPr>
        <w:t>:</w:t>
      </w:r>
    </w:p>
    <w:p w:rsidR="00262400" w:rsidRPr="001B074C" w:rsidRDefault="00262400" w:rsidP="001B074C">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1B074C">
        <w:rPr>
          <w:rFonts w:ascii="Times New Roman" w:hAnsi="Times New Roman" w:cs="B Lotus" w:hint="cs"/>
          <w:spacing w:val="-4"/>
          <w:sz w:val="28"/>
          <w:szCs w:val="28"/>
          <w:rtl/>
          <w:lang w:bidi="fa-IR"/>
        </w:rPr>
        <w:t>یاسری اصحاب پیامبر</w:t>
      </w:r>
      <w:r w:rsidR="001B074C" w:rsidRPr="001B074C">
        <w:rPr>
          <w:rFonts w:ascii="Times New Roman" w:hAnsi="Times New Roman" w:cs="B Lotus" w:hint="cs"/>
          <w:spacing w:val="-4"/>
          <w:sz w:val="28"/>
          <w:szCs w:val="28"/>
          <w:rtl/>
          <w:lang w:bidi="fa-IR"/>
        </w:rPr>
        <w:t xml:space="preserve"> </w:t>
      </w:r>
      <w:r w:rsidR="001B074C" w:rsidRPr="001B074C">
        <w:rPr>
          <w:rFonts w:ascii="Times New Roman" w:hAnsi="Times New Roman" w:cs="CTraditional Arabic" w:hint="cs"/>
          <w:spacing w:val="-4"/>
          <w:sz w:val="28"/>
          <w:szCs w:val="28"/>
          <w:rtl/>
          <w:lang w:bidi="fa-IR"/>
        </w:rPr>
        <w:t>ص</w:t>
      </w:r>
      <w:r w:rsidRPr="001B074C">
        <w:rPr>
          <w:rFonts w:ascii="Times New Roman" w:hAnsi="Times New Roman" w:cs="B Lotus" w:hint="cs"/>
          <w:spacing w:val="-4"/>
          <w:sz w:val="28"/>
          <w:szCs w:val="28"/>
          <w:rtl/>
          <w:lang w:bidi="fa-IR"/>
        </w:rPr>
        <w:t xml:space="preserve"> مهاجرین و انصار را از حاملان رسالت اسلامی و لشکریان اسلام که [پیام] قرآن و سنت نبوی به تمام مردم رسانده‌اند به شمار می‌آورد</w:t>
      </w:r>
      <w:r w:rsidRPr="001B074C">
        <w:rPr>
          <w:rStyle w:val="a7"/>
          <w:rFonts w:cs="B Lotus"/>
          <w:spacing w:val="-4"/>
          <w:sz w:val="28"/>
          <w:szCs w:val="28"/>
          <w:rtl/>
          <w:lang w:bidi="fa-IR"/>
        </w:rPr>
        <w:footnoteReference w:id="601"/>
      </w:r>
      <w:r w:rsidR="00411C80" w:rsidRPr="001B074C">
        <w:rPr>
          <w:rFonts w:ascii="Times New Roman" w:hAnsi="Times New Roman" w:cs="B Lotus" w:hint="cs"/>
          <w:spacing w:val="-4"/>
          <w:sz w:val="28"/>
          <w:szCs w:val="28"/>
          <w:rtl/>
          <w:lang w:bidi="fa-IR"/>
        </w:rPr>
        <w:t>.</w:t>
      </w:r>
    </w:p>
    <w:p w:rsidR="00EE294D" w:rsidRPr="00BB33A3" w:rsidRDefault="00262400" w:rsidP="0051696A">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همچنین یاسری بیان می‌نماید که خداوند در آیات فراوانی صحابه را تزکیه و مورد تأیید قرار داده است</w:t>
      </w:r>
      <w:r w:rsidR="008223B5">
        <w:rPr>
          <w:rFonts w:cs="B Lotus" w:hint="cs"/>
          <w:sz w:val="28"/>
          <w:szCs w:val="28"/>
          <w:rtl/>
          <w:lang w:bidi="fa-IR"/>
        </w:rPr>
        <w:t>،</w:t>
      </w:r>
      <w:r w:rsidRPr="00BB33A3">
        <w:rPr>
          <w:rFonts w:cs="B Lotus" w:hint="cs"/>
          <w:sz w:val="28"/>
          <w:szCs w:val="28"/>
          <w:rtl/>
          <w:lang w:bidi="fa-IR"/>
        </w:rPr>
        <w:t xml:space="preserve"> از جمله </w:t>
      </w:r>
      <w:r w:rsidR="008223B5">
        <w:rPr>
          <w:rFonts w:cs="B Lotus" w:hint="cs"/>
          <w:sz w:val="28"/>
          <w:szCs w:val="28"/>
          <w:rtl/>
          <w:lang w:bidi="fa-IR"/>
        </w:rPr>
        <w:t>آيه</w:t>
      </w:r>
      <w:r w:rsidR="008223B5" w:rsidRPr="0051696A">
        <w:rPr>
          <w:rFonts w:cs="B Lotus" w:hint="cs"/>
          <w:sz w:val="28"/>
          <w:szCs w:val="28"/>
          <w:rtl/>
          <w:lang w:bidi="fa-IR"/>
        </w:rPr>
        <w:t>:</w:t>
      </w:r>
      <w:r w:rsidR="0024149D" w:rsidRPr="0051696A">
        <w:rPr>
          <w:rFonts w:cs="B Lotus" w:hint="cs"/>
          <w:sz w:val="28"/>
          <w:szCs w:val="28"/>
          <w:rtl/>
          <w:lang w:bidi="fa-IR"/>
        </w:rPr>
        <w:t xml:space="preserve"> </w:t>
      </w:r>
      <w:r w:rsidR="00EE294D" w:rsidRPr="0051696A">
        <w:rPr>
          <w:rFonts w:ascii="QCF_BSML" w:eastAsia="Times New Roman" w:hAnsi="QCF_BSML" w:cs="QCF_BSML"/>
          <w:color w:val="000000"/>
          <w:spacing w:val="-6"/>
          <w:sz w:val="28"/>
          <w:szCs w:val="28"/>
          <w:rtl/>
        </w:rPr>
        <w:t>ﮋ</w:t>
      </w:r>
      <w:r w:rsidR="0051696A" w:rsidRPr="0051696A">
        <w:rPr>
          <w:rFonts w:ascii="QCF_P205" w:eastAsia="Times New Roman" w:hAnsi="QCF_P205" w:cs="QCF_P205"/>
          <w:color w:val="000000"/>
          <w:sz w:val="28"/>
          <w:szCs w:val="28"/>
          <w:rtl/>
        </w:rPr>
        <w:t xml:space="preserve"> ﯙ  ﯚ  ﯛ  ﯜ   ﯝ  ﯞ  </w:t>
      </w:r>
      <w:r w:rsidR="0051696A" w:rsidRPr="0051696A">
        <w:rPr>
          <w:rFonts w:ascii="QCF_P205" w:eastAsia="Times New Roman" w:hAnsi="QCF_P205" w:cs="QCF_P205"/>
          <w:color w:val="000000"/>
          <w:spacing w:val="14"/>
          <w:sz w:val="28"/>
          <w:szCs w:val="28"/>
          <w:rtl/>
        </w:rPr>
        <w:t>ﯟ  ﯠ  ﯡ  ﯢ    ﯣ  ﯤ  ﯥ  ﯦ  ﯧ  ﯨ  ﯩ  ﯪ  ﯫ   ﯬ</w:t>
      </w:r>
      <w:r w:rsidR="0051696A" w:rsidRPr="0051696A">
        <w:rPr>
          <w:rFonts w:ascii="QCF_P205" w:eastAsia="Times New Roman" w:hAnsi="QCF_P205" w:cs="QCF_P205"/>
          <w:color w:val="000000"/>
          <w:sz w:val="28"/>
          <w:szCs w:val="28"/>
          <w:rtl/>
        </w:rPr>
        <w:t xml:space="preserve">     ﯭ  ﯮ   ﯯﯰ  ﯱ      ﯲ  ﯳ  ﯴ  </w:t>
      </w:r>
      <w:r w:rsidR="00EE294D" w:rsidRPr="0051696A">
        <w:rPr>
          <w:rFonts w:ascii="QCF_BSML" w:eastAsia="Times New Roman" w:hAnsi="QCF_BSML" w:cs="QCF_BSML"/>
          <w:color w:val="000000"/>
          <w:spacing w:val="-6"/>
          <w:sz w:val="28"/>
          <w:szCs w:val="28"/>
          <w:rtl/>
        </w:rPr>
        <w:t>ﮊ</w:t>
      </w:r>
      <w:r w:rsidR="00EE294D" w:rsidRPr="0051696A">
        <w:rPr>
          <w:rFonts w:ascii="Arial" w:eastAsia="Times New Roman" w:hAnsi="Arial" w:cs="B Lotus" w:hint="cs"/>
          <w:color w:val="000000"/>
          <w:spacing w:val="-6"/>
          <w:sz w:val="28"/>
          <w:szCs w:val="28"/>
          <w:rtl/>
        </w:rPr>
        <w:t>.</w:t>
      </w:r>
      <w:r w:rsidR="00EE294D" w:rsidRPr="0051696A">
        <w:rPr>
          <w:rFonts w:cs="B Lotus" w:hint="cs"/>
          <w:sz w:val="28"/>
          <w:szCs w:val="28"/>
          <w:rtl/>
          <w:lang w:bidi="fa-IR"/>
        </w:rPr>
        <w:t xml:space="preserve"> (التوبه: 117).</w:t>
      </w:r>
    </w:p>
    <w:p w:rsidR="0051696A" w:rsidRPr="008355A2" w:rsidRDefault="008355A2" w:rsidP="000412A6">
      <w:pPr>
        <w:pStyle w:val="StyleComplexBLotus12ptJustifiedFirstline05cmCharCharCharCharCharCharCharCharChar"/>
        <w:widowControl w:val="0"/>
        <w:spacing w:line="226" w:lineRule="auto"/>
        <w:ind w:firstLine="227"/>
        <w:rPr>
          <w:rFonts w:cs="B Lotus" w:hint="cs"/>
          <w:spacing w:val="-4"/>
          <w:sz w:val="28"/>
          <w:szCs w:val="28"/>
          <w:rtl/>
          <w:lang w:bidi="fa-IR"/>
        </w:rPr>
      </w:pPr>
      <w:r w:rsidRPr="008355A2">
        <w:rPr>
          <w:rFonts w:ascii="Times New Roman" w:hAnsi="Times New Roman" w:cs="B Lotus" w:hint="cs"/>
          <w:spacing w:val="-4"/>
          <w:sz w:val="28"/>
          <w:szCs w:val="28"/>
          <w:rtl/>
          <w:lang w:bidi="fa-IR"/>
        </w:rPr>
        <w:t>«</w:t>
      </w:r>
      <w:r w:rsidR="0023569C" w:rsidRPr="008355A2">
        <w:rPr>
          <w:rFonts w:ascii="Tahoma" w:hAnsi="Tahoma" w:cs="B Lotus"/>
          <w:spacing w:val="-4"/>
          <w:sz w:val="28"/>
          <w:szCs w:val="28"/>
          <w:rtl/>
        </w:rPr>
        <w:t xml:space="preserve">مسلما خداوند </w:t>
      </w:r>
      <w:r w:rsidRPr="008355A2">
        <w:rPr>
          <w:rFonts w:ascii="Tahoma" w:hAnsi="Tahoma" w:cs="B Lotus" w:hint="cs"/>
          <w:spacing w:val="-4"/>
          <w:sz w:val="28"/>
          <w:szCs w:val="28"/>
          <w:rtl/>
        </w:rPr>
        <w:t xml:space="preserve">قبول كرد </w:t>
      </w:r>
      <w:r w:rsidR="00E86931" w:rsidRPr="008355A2">
        <w:rPr>
          <w:rFonts w:ascii="Tahoma" w:hAnsi="Tahoma" w:cs="B Lotus" w:hint="cs"/>
          <w:spacing w:val="-4"/>
          <w:sz w:val="28"/>
          <w:szCs w:val="28"/>
          <w:rtl/>
        </w:rPr>
        <w:t>توبه</w:t>
      </w:r>
      <w:r w:rsidRPr="008355A2">
        <w:rPr>
          <w:rFonts w:ascii="Tahoma" w:hAnsi="Tahoma" w:cs="B Lotus" w:hint="cs"/>
          <w:spacing w:val="-4"/>
          <w:sz w:val="28"/>
          <w:szCs w:val="28"/>
          <w:rtl/>
        </w:rPr>
        <w:t xml:space="preserve"> آنها</w:t>
      </w:r>
      <w:r w:rsidR="00E86931" w:rsidRPr="008355A2">
        <w:rPr>
          <w:rFonts w:ascii="Tahoma" w:hAnsi="Tahoma" w:cs="B Lotus" w:hint="cs"/>
          <w:spacing w:val="-4"/>
          <w:sz w:val="28"/>
          <w:szCs w:val="28"/>
          <w:rtl/>
        </w:rPr>
        <w:t xml:space="preserve"> </w:t>
      </w:r>
      <w:r w:rsidRPr="008355A2">
        <w:rPr>
          <w:rFonts w:ascii="Tahoma" w:hAnsi="Tahoma" w:cs="B Lotus" w:hint="cs"/>
          <w:spacing w:val="-4"/>
          <w:sz w:val="28"/>
          <w:szCs w:val="28"/>
          <w:rtl/>
        </w:rPr>
        <w:t>و</w:t>
      </w:r>
      <w:r w:rsidR="00E86931" w:rsidRPr="008355A2">
        <w:rPr>
          <w:rFonts w:ascii="Tahoma" w:hAnsi="Tahoma" w:cs="B Lotus" w:hint="cs"/>
          <w:spacing w:val="-4"/>
          <w:sz w:val="28"/>
          <w:szCs w:val="28"/>
          <w:rtl/>
        </w:rPr>
        <w:t xml:space="preserve"> </w:t>
      </w:r>
      <w:r w:rsidR="0023569C" w:rsidRPr="008355A2">
        <w:rPr>
          <w:rFonts w:ascii="Tahoma" w:hAnsi="Tahoma" w:cs="B Lotus"/>
          <w:spacing w:val="-4"/>
          <w:sz w:val="28"/>
          <w:szCs w:val="28"/>
          <w:rtl/>
        </w:rPr>
        <w:t>رحمت خود را شامل حال پيامبر و مهاجران و انصار، كه در زمان عسرت و شدت (در جنگ تبوك) از او پيروى كردند، نمود; بعد از آنكه نزديك بود دلهاى گروهى از آنها، از حق منحرف شود (و از ميدان جنگ بازگردند); سپس خدا توبه آنها را پذيرفت، كه او نسبت به آنان مهربان و رحيم است!</w:t>
      </w:r>
      <w:r w:rsidRPr="008355A2">
        <w:rPr>
          <w:rFonts w:ascii="Times New Roman" w:hAnsi="Times New Roman" w:cs="B Lotus" w:hint="cs"/>
          <w:spacing w:val="-4"/>
          <w:sz w:val="28"/>
          <w:szCs w:val="28"/>
          <w:rtl/>
          <w:lang w:bidi="fa-IR"/>
        </w:rPr>
        <w:t>».</w:t>
      </w:r>
    </w:p>
    <w:p w:rsidR="00262400" w:rsidRPr="00BB33A3" w:rsidRDefault="00262400" w:rsidP="000412A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آیات فراوان دیگری که یاسری به آنها استشهاد می‌نماید</w:t>
      </w:r>
      <w:r w:rsidRPr="00BB33A3">
        <w:rPr>
          <w:rStyle w:val="a7"/>
          <w:rFonts w:cs="B Lotus"/>
          <w:sz w:val="28"/>
          <w:szCs w:val="28"/>
          <w:rtl/>
          <w:lang w:bidi="fa-IR"/>
        </w:rPr>
        <w:footnoteReference w:id="602"/>
      </w:r>
      <w:r w:rsidR="000412A6">
        <w:rPr>
          <w:rFonts w:ascii="Times New Roman" w:hAnsi="Times New Roman" w:cs="B Lotus" w:hint="cs"/>
          <w:sz w:val="28"/>
          <w:szCs w:val="28"/>
          <w:rtl/>
          <w:lang w:bidi="fa-IR"/>
        </w:rPr>
        <w:t>.</w:t>
      </w:r>
    </w:p>
    <w:p w:rsidR="00262400" w:rsidRPr="00BB33A3" w:rsidRDefault="00262400" w:rsidP="00EE294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خلفای چهارگانه که بعد از پیامبر</w:t>
      </w:r>
      <w:r w:rsidR="00EE294D">
        <w:rPr>
          <w:rFonts w:ascii="Times New Roman" w:hAnsi="Times New Roman" w:cs="B Lotus" w:hint="cs"/>
          <w:sz w:val="28"/>
          <w:szCs w:val="28"/>
          <w:rtl/>
          <w:lang w:bidi="fa-IR"/>
        </w:rPr>
        <w:t xml:space="preserve"> </w:t>
      </w:r>
      <w:r w:rsidR="00EE294D" w:rsidRPr="00EE294D">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زمامداری [امت اسلام] را پذیرفتند آنان را [خلفای] راشده و عادل دانسته و از نظر او بهترین امت می‌باشند. </w:t>
      </w:r>
    </w:p>
    <w:p w:rsidR="00901F44" w:rsidRPr="00127077" w:rsidRDefault="00262400" w:rsidP="00127077">
      <w:pPr>
        <w:widowControl w:val="0"/>
        <w:tabs>
          <w:tab w:val="right" w:pos="7385"/>
        </w:tabs>
        <w:spacing w:line="226" w:lineRule="auto"/>
        <w:ind w:firstLine="227"/>
        <w:jc w:val="lowKashida"/>
        <w:rPr>
          <w:rFonts w:cs="B Lotus" w:hint="cs"/>
          <w:spacing w:val="20"/>
          <w:sz w:val="28"/>
          <w:szCs w:val="32"/>
          <w:rtl/>
          <w:lang w:bidi="fa-IR"/>
        </w:rPr>
      </w:pPr>
      <w:r w:rsidRPr="00BB33A3">
        <w:rPr>
          <w:rFonts w:cs="B Lotus" w:hint="cs"/>
          <w:sz w:val="28"/>
          <w:szCs w:val="28"/>
          <w:rtl/>
          <w:lang w:bidi="fa-IR"/>
        </w:rPr>
        <w:t xml:space="preserve">لذا در کتاب المنهاج فصلی را تحت عنوان (الخلفاء الراشدون) ترتیب داده و آیاتی </w:t>
      </w:r>
      <w:r w:rsidRPr="00127077">
        <w:rPr>
          <w:rFonts w:cs="B Lotus" w:hint="cs"/>
          <w:spacing w:val="-4"/>
          <w:sz w:val="28"/>
          <w:szCs w:val="28"/>
          <w:rtl/>
          <w:lang w:bidi="fa-IR"/>
        </w:rPr>
        <w:t>را که به نظر او قبل از هر کسی شامل خلفا</w:t>
      </w:r>
      <w:r w:rsidR="00EE294D" w:rsidRPr="00127077">
        <w:rPr>
          <w:rFonts w:cs="B Lotus" w:hint="cs"/>
          <w:spacing w:val="-4"/>
          <w:sz w:val="28"/>
          <w:szCs w:val="28"/>
          <w:rtl/>
          <w:lang w:bidi="fa-IR"/>
        </w:rPr>
        <w:t xml:space="preserve">ء می‌گردد ذکر می‌نماید. از جمله: </w:t>
      </w:r>
      <w:r w:rsidR="00901F44" w:rsidRPr="00127077">
        <w:rPr>
          <w:rFonts w:ascii="QCF_BSML" w:eastAsia="Times New Roman" w:hAnsi="QCF_BSML" w:cs="QCF_BSML"/>
          <w:color w:val="000000"/>
          <w:spacing w:val="-4"/>
          <w:sz w:val="28"/>
          <w:szCs w:val="28"/>
          <w:rtl/>
        </w:rPr>
        <w:t xml:space="preserve">ﮋ </w:t>
      </w:r>
      <w:r w:rsidR="0051696A" w:rsidRPr="00127077">
        <w:rPr>
          <w:rFonts w:ascii="QCF_P357" w:eastAsia="Times New Roman" w:hAnsi="QCF_P357" w:cs="QCF_P357"/>
          <w:color w:val="000000"/>
          <w:spacing w:val="-4"/>
          <w:sz w:val="28"/>
          <w:szCs w:val="28"/>
          <w:rtl/>
        </w:rPr>
        <w:t>ﭬ</w:t>
      </w:r>
      <w:r w:rsidR="0051696A" w:rsidRPr="00562C07">
        <w:rPr>
          <w:rFonts w:ascii="QCF_P357" w:eastAsia="Times New Roman" w:hAnsi="QCF_P357" w:cs="QCF_P357"/>
          <w:color w:val="000000"/>
          <w:sz w:val="28"/>
          <w:szCs w:val="28"/>
          <w:rtl/>
        </w:rPr>
        <w:t xml:space="preserve">  </w:t>
      </w:r>
      <w:r w:rsidR="0051696A" w:rsidRPr="00127077">
        <w:rPr>
          <w:rFonts w:ascii="QCF_P357" w:eastAsia="Times New Roman" w:hAnsi="QCF_P357" w:cs="QCF_P357"/>
          <w:color w:val="000000"/>
          <w:spacing w:val="8"/>
          <w:sz w:val="28"/>
          <w:szCs w:val="28"/>
          <w:rtl/>
        </w:rPr>
        <w:t xml:space="preserve">ﭭ  </w:t>
      </w:r>
      <w:r w:rsidR="0051696A" w:rsidRPr="00127077">
        <w:rPr>
          <w:rFonts w:ascii="QCF_P357" w:eastAsia="Times New Roman" w:hAnsi="QCF_P357" w:cs="QCF_P357"/>
          <w:color w:val="000000"/>
          <w:spacing w:val="20"/>
          <w:sz w:val="28"/>
          <w:szCs w:val="28"/>
          <w:rtl/>
        </w:rPr>
        <w:t>ﭮ ﭯ ﭰ  ﭱ   ﭲ  ﭳ  ﭴ  ﭵ   ﭶ  ﭷ    ﭸ  ﭹ ﭺ ﭻ ﭼ ﭽ ﭾ ﭿ ﮀ  ﮁ  ﮂ  ﮃ  ﮄ  ﮅﮆ  ﮇ   ﮈ  ﮉ ﮊ ﮋﮌﮍ ﮎ ﮏ ﮐ ﮑ ﮒ  ﮓ</w:t>
      </w:r>
      <w:r w:rsidR="00901F44" w:rsidRPr="00127077">
        <w:rPr>
          <w:rFonts w:ascii="QCF_BSML" w:eastAsia="Times New Roman" w:hAnsi="QCF_BSML" w:cs="QCF_BSML"/>
          <w:color w:val="000000"/>
          <w:spacing w:val="20"/>
          <w:sz w:val="28"/>
          <w:szCs w:val="28"/>
          <w:rtl/>
        </w:rPr>
        <w:t>ﮊ</w:t>
      </w:r>
      <w:r w:rsidR="00901F44" w:rsidRPr="00127077">
        <w:rPr>
          <w:rFonts w:ascii="Arial" w:eastAsia="Times New Roman" w:hAnsi="Arial" w:cs="B Lotus" w:hint="cs"/>
          <w:color w:val="000000"/>
          <w:sz w:val="28"/>
          <w:szCs w:val="28"/>
          <w:rtl/>
        </w:rPr>
        <w:t>.</w:t>
      </w:r>
      <w:r w:rsidR="00901F44" w:rsidRPr="00127077">
        <w:rPr>
          <w:rFonts w:cs="B Lotus" w:hint="cs"/>
          <w:sz w:val="28"/>
          <w:szCs w:val="28"/>
          <w:rtl/>
          <w:lang w:bidi="fa-IR"/>
        </w:rPr>
        <w:t xml:space="preserve"> (النور: 55).</w:t>
      </w:r>
    </w:p>
    <w:p w:rsidR="00262400" w:rsidRPr="000B0B96" w:rsidRDefault="000B0B96" w:rsidP="000B0B9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0B0B96">
        <w:rPr>
          <w:rFonts w:ascii="Times New Roman" w:hAnsi="Times New Roman" w:cs="B Lotus" w:hint="cs"/>
          <w:sz w:val="28"/>
          <w:szCs w:val="28"/>
          <w:rtl/>
          <w:lang w:bidi="fa-IR"/>
        </w:rPr>
        <w:t>«</w:t>
      </w:r>
      <w:r w:rsidR="00127077" w:rsidRPr="000B0B96">
        <w:rPr>
          <w:rFonts w:ascii="Tahoma" w:hAnsi="Tahoma" w:cs="B Lotus"/>
          <w:sz w:val="28"/>
          <w:szCs w:val="28"/>
          <w:rtl/>
        </w:rPr>
        <w:t>خداوند به كسانى از شما كه ايمان آورده و كارهاى شايسته انجام داده‏اند وعده مى‏دهد كه قطعا آنان را حكمران روى زمين خواهد كرد، همان گونه كه به پيشينيان آنها خلافت روى زمين را بخشيد; و دين و آيينى را كه براى آنان پسنديده، پابرجا و ريشه‏دار خواهد ساخت; و ترسشان را به امنيت و آرامش مبدل مى‏كند، آنچنان كه تنها مرا مى</w:t>
      </w:r>
      <w:r w:rsidRPr="000B0B96">
        <w:rPr>
          <w:rFonts w:ascii="Tahoma" w:hAnsi="Tahoma" w:cs="B Lotus"/>
          <w:sz w:val="28"/>
          <w:szCs w:val="28"/>
          <w:rtl/>
        </w:rPr>
        <w:t>‏</w:t>
      </w:r>
      <w:r w:rsidR="00127077" w:rsidRPr="000B0B96">
        <w:rPr>
          <w:rFonts w:ascii="Tahoma" w:hAnsi="Tahoma" w:cs="B Lotus"/>
          <w:sz w:val="28"/>
          <w:szCs w:val="28"/>
          <w:rtl/>
        </w:rPr>
        <w:t>پرستند و چيزى را شريك من نخواهند ساخت. و كسانى كه پس از آن كافر شوند، آنها فاسقانند</w:t>
      </w:r>
      <w:r w:rsidRPr="000B0B96">
        <w:rPr>
          <w:rFonts w:ascii="Times New Roman" w:hAnsi="Times New Roman" w:cs="B Lotus" w:hint="cs"/>
          <w:sz w:val="28"/>
          <w:szCs w:val="28"/>
          <w:rtl/>
          <w:lang w:bidi="fa-IR"/>
        </w:rPr>
        <w:t>».</w:t>
      </w:r>
    </w:p>
    <w:p w:rsidR="00901F44" w:rsidRPr="00BB33A3" w:rsidRDefault="00342057" w:rsidP="00342057">
      <w:pPr>
        <w:widowControl w:val="0"/>
        <w:tabs>
          <w:tab w:val="right" w:pos="7385"/>
        </w:tabs>
        <w:spacing w:line="226" w:lineRule="auto"/>
        <w:ind w:firstLine="227"/>
        <w:jc w:val="lowKashida"/>
        <w:rPr>
          <w:rFonts w:cs="B Lotus" w:hint="cs"/>
          <w:sz w:val="28"/>
          <w:szCs w:val="32"/>
          <w:rtl/>
          <w:lang w:bidi="fa-IR"/>
        </w:rPr>
      </w:pPr>
      <w:r>
        <w:rPr>
          <w:rFonts w:cs="B Lotus" w:hint="cs"/>
          <w:sz w:val="28"/>
          <w:szCs w:val="28"/>
          <w:rtl/>
          <w:lang w:bidi="fa-IR"/>
        </w:rPr>
        <w:t xml:space="preserve">و </w:t>
      </w:r>
      <w:r w:rsidRPr="00BB33A3">
        <w:rPr>
          <w:rFonts w:cs="B Lotus" w:hint="cs"/>
          <w:sz w:val="28"/>
          <w:szCs w:val="28"/>
          <w:rtl/>
          <w:lang w:bidi="fa-IR"/>
        </w:rPr>
        <w:t>می‌فرماید:</w:t>
      </w:r>
      <w:r w:rsidR="00901F44" w:rsidRPr="00A22F1C">
        <w:rPr>
          <w:rFonts w:ascii="QCF_BSML" w:eastAsia="Times New Roman" w:hAnsi="QCF_BSML" w:cs="QCF_BSML"/>
          <w:color w:val="000000"/>
          <w:spacing w:val="20"/>
          <w:sz w:val="28"/>
          <w:szCs w:val="28"/>
          <w:rtl/>
        </w:rPr>
        <w:t xml:space="preserve">ﮋ </w:t>
      </w:r>
      <w:r w:rsidR="0051696A" w:rsidRPr="00A22F1C">
        <w:rPr>
          <w:rFonts w:ascii="QCF_P516" w:eastAsia="Times New Roman" w:hAnsi="QCF_P516" w:cs="QCF_P516"/>
          <w:color w:val="000000"/>
          <w:spacing w:val="20"/>
          <w:sz w:val="28"/>
          <w:szCs w:val="28"/>
          <w:rtl/>
        </w:rPr>
        <w:t xml:space="preserve">ﭱ  ﭲ ﭳ ﭴ  ﭵﭶ ﭷ ﭸ  ﭹ  ﭺ ﭻ  ﭼ ﭽ ﭾ ﭿ  </w:t>
      </w:r>
      <w:r w:rsidR="0051696A" w:rsidRPr="00342057">
        <w:rPr>
          <w:rFonts w:ascii="QCF_P516" w:eastAsia="Times New Roman" w:hAnsi="QCF_P516" w:cs="QCF_P516"/>
          <w:color w:val="000000"/>
          <w:spacing w:val="20"/>
          <w:sz w:val="28"/>
          <w:szCs w:val="28"/>
          <w:rtl/>
        </w:rPr>
        <w:t xml:space="preserve">ﮀ  ﮁ   ﮂ  ﮃ  ﮄ  ﮅ  ﮆ  ﮇ   </w:t>
      </w:r>
      <w:r w:rsidR="0051696A" w:rsidRPr="00342057">
        <w:rPr>
          <w:rFonts w:ascii="QCF_P516" w:eastAsia="Times New Roman" w:hAnsi="QCF_P516" w:cs="QCF_P516" w:hint="cs"/>
          <w:color w:val="000000"/>
          <w:spacing w:val="20"/>
          <w:sz w:val="28"/>
          <w:szCs w:val="28"/>
          <w:rtl/>
        </w:rPr>
        <w:t xml:space="preserve"> </w:t>
      </w:r>
      <w:r w:rsidR="0051696A" w:rsidRPr="00342057">
        <w:rPr>
          <w:rFonts w:ascii="QCF_P516" w:eastAsia="Times New Roman" w:hAnsi="QCF_P516" w:cs="QCF_P516"/>
          <w:color w:val="000000"/>
          <w:spacing w:val="20"/>
          <w:sz w:val="28"/>
          <w:szCs w:val="28"/>
          <w:rtl/>
        </w:rPr>
        <w:t>ﮈ  ﮉ  ﮊﮋ  ﮌ  ﮍ</w:t>
      </w:r>
      <w:r w:rsidR="0051696A" w:rsidRPr="00562C07">
        <w:rPr>
          <w:rFonts w:ascii="QCF_P516" w:eastAsia="Times New Roman" w:hAnsi="QCF_P516" w:cs="QCF_P516"/>
          <w:color w:val="000000"/>
          <w:sz w:val="28"/>
          <w:szCs w:val="28"/>
          <w:rtl/>
        </w:rPr>
        <w:t xml:space="preserve">  ﮎ</w:t>
      </w:r>
      <w:r w:rsidR="00901F44" w:rsidRPr="00E14EAD">
        <w:rPr>
          <w:rFonts w:ascii="QCF_BSML" w:eastAsia="Times New Roman" w:hAnsi="QCF_BSML" w:cs="QCF_BSML"/>
          <w:color w:val="000000"/>
          <w:spacing w:val="-6"/>
          <w:sz w:val="28"/>
          <w:szCs w:val="28"/>
          <w:rtl/>
        </w:rPr>
        <w:t>ﮊ</w:t>
      </w:r>
      <w:r w:rsidR="00901F44" w:rsidRPr="00E14EAD">
        <w:rPr>
          <w:rFonts w:ascii="Arial" w:eastAsia="Times New Roman" w:hAnsi="Arial" w:cs="B Lotus" w:hint="cs"/>
          <w:color w:val="000000"/>
          <w:spacing w:val="-6"/>
          <w:sz w:val="28"/>
          <w:szCs w:val="28"/>
          <w:rtl/>
        </w:rPr>
        <w:t>.</w:t>
      </w:r>
      <w:r w:rsidR="00901F44" w:rsidRPr="00E14EAD">
        <w:rPr>
          <w:rFonts w:cs="B Lotus" w:hint="cs"/>
          <w:sz w:val="28"/>
          <w:szCs w:val="28"/>
          <w:rtl/>
          <w:lang w:bidi="fa-IR"/>
        </w:rPr>
        <w:t xml:space="preserve"> (ال</w:t>
      </w:r>
      <w:r w:rsidR="00901F44">
        <w:rPr>
          <w:rFonts w:cs="B Lotus" w:hint="cs"/>
          <w:sz w:val="28"/>
          <w:szCs w:val="28"/>
          <w:rtl/>
          <w:lang w:bidi="fa-IR"/>
        </w:rPr>
        <w:t>حجرات</w:t>
      </w:r>
      <w:r w:rsidR="00901F44" w:rsidRPr="00E14EAD">
        <w:rPr>
          <w:rFonts w:cs="B Lotus" w:hint="cs"/>
          <w:sz w:val="28"/>
          <w:szCs w:val="28"/>
          <w:rtl/>
          <w:lang w:bidi="fa-IR"/>
        </w:rPr>
        <w:t xml:space="preserve">: </w:t>
      </w:r>
      <w:r w:rsidR="00901F44">
        <w:rPr>
          <w:rFonts w:cs="B Lotus" w:hint="cs"/>
          <w:sz w:val="28"/>
          <w:szCs w:val="28"/>
          <w:rtl/>
          <w:lang w:bidi="fa-IR"/>
        </w:rPr>
        <w:t>7</w:t>
      </w:r>
      <w:r w:rsidR="00901F44" w:rsidRPr="00E14EAD">
        <w:rPr>
          <w:rFonts w:cs="B Lotus" w:hint="cs"/>
          <w:sz w:val="28"/>
          <w:szCs w:val="28"/>
          <w:rtl/>
          <w:lang w:bidi="fa-IR"/>
        </w:rPr>
        <w:t>).</w:t>
      </w:r>
    </w:p>
    <w:p w:rsidR="00901F44" w:rsidRPr="00EA5005" w:rsidRDefault="00EA5005" w:rsidP="00EA5005">
      <w:pPr>
        <w:widowControl w:val="0"/>
        <w:tabs>
          <w:tab w:val="right" w:pos="7385"/>
        </w:tabs>
        <w:spacing w:line="226" w:lineRule="auto"/>
        <w:ind w:firstLine="227"/>
        <w:jc w:val="lowKashida"/>
        <w:rPr>
          <w:rFonts w:cs="B Lotus" w:hint="cs"/>
          <w:sz w:val="28"/>
          <w:szCs w:val="28"/>
          <w:rtl/>
          <w:lang w:bidi="fa-IR"/>
        </w:rPr>
      </w:pPr>
      <w:r w:rsidRPr="00EA5005">
        <w:rPr>
          <w:rFonts w:cs="B Lotus" w:hint="cs"/>
          <w:sz w:val="28"/>
          <w:szCs w:val="28"/>
          <w:rtl/>
          <w:lang w:bidi="fa-IR"/>
        </w:rPr>
        <w:t>«</w:t>
      </w:r>
      <w:r w:rsidRPr="00EA5005">
        <w:rPr>
          <w:rFonts w:ascii="Tahoma" w:hAnsi="Tahoma" w:cs="B Lotus"/>
          <w:sz w:val="28"/>
          <w:szCs w:val="28"/>
          <w:rtl/>
        </w:rPr>
        <w:t xml:space="preserve">و بدانيد رسول </w:t>
      </w:r>
      <w:r w:rsidRPr="00EA5005">
        <w:rPr>
          <w:rFonts w:ascii="Tahoma" w:hAnsi="Tahoma" w:cs="B Lotus" w:hint="cs"/>
          <w:sz w:val="28"/>
          <w:szCs w:val="28"/>
          <w:rtl/>
        </w:rPr>
        <w:t xml:space="preserve">الله </w:t>
      </w:r>
      <w:r w:rsidRPr="00EA5005">
        <w:rPr>
          <w:rFonts w:ascii="Lotus Linotype" w:hAnsi="Lotus Linotype" w:cs="CTraditional Arabic" w:hint="cs"/>
          <w:sz w:val="28"/>
          <w:szCs w:val="28"/>
          <w:rtl/>
        </w:rPr>
        <w:t>ص</w:t>
      </w:r>
      <w:r w:rsidRPr="00EA5005">
        <w:rPr>
          <w:rFonts w:ascii="Tahoma" w:hAnsi="Tahoma" w:cs="B Lotus"/>
          <w:sz w:val="28"/>
          <w:szCs w:val="28"/>
          <w:rtl/>
        </w:rPr>
        <w:t xml:space="preserve"> در ميان شماست</w:t>
      </w:r>
      <w:r w:rsidRPr="00EA5005">
        <w:rPr>
          <w:rFonts w:ascii="Tahoma" w:hAnsi="Tahoma" w:cs="B Lotus" w:hint="cs"/>
          <w:sz w:val="28"/>
          <w:szCs w:val="28"/>
          <w:rtl/>
        </w:rPr>
        <w:t xml:space="preserve"> (پس احترام او را بجا آوريد)</w:t>
      </w:r>
      <w:r w:rsidRPr="00EA5005">
        <w:rPr>
          <w:rFonts w:ascii="Tahoma" w:hAnsi="Tahoma" w:cs="B Lotus"/>
          <w:sz w:val="28"/>
          <w:szCs w:val="28"/>
          <w:rtl/>
        </w:rPr>
        <w:t>; هرگاه در بسيارى از كارها از شما اطاعت كند، به مشقت خواهيد افتاد; ولى خداوند ايمان را محبوب شما قرار داده و آن را در دلهايتان زينت بخشيده، و (به عكس) كفر و فسق و گناه را منفورتان قرار داده است; كسانى كه داراى اين صفاتند هدايت يافتگانند</w:t>
      </w:r>
      <w:r w:rsidRPr="00EA5005">
        <w:rPr>
          <w:rFonts w:cs="B Lotus" w:hint="cs"/>
          <w:sz w:val="28"/>
          <w:szCs w:val="28"/>
          <w:rtl/>
          <w:lang w:bidi="fa-IR"/>
        </w:rPr>
        <w:t>».</w:t>
      </w:r>
    </w:p>
    <w:p w:rsidR="00901F44" w:rsidRPr="00BB33A3" w:rsidRDefault="000B0B96" w:rsidP="0028166D">
      <w:pPr>
        <w:widowControl w:val="0"/>
        <w:tabs>
          <w:tab w:val="right" w:pos="7385"/>
        </w:tabs>
        <w:spacing w:line="226" w:lineRule="auto"/>
        <w:ind w:firstLine="227"/>
        <w:jc w:val="lowKashida"/>
        <w:rPr>
          <w:rFonts w:cs="B Lotus" w:hint="cs"/>
          <w:sz w:val="28"/>
          <w:szCs w:val="32"/>
          <w:rtl/>
          <w:lang w:bidi="fa-IR"/>
        </w:rPr>
      </w:pPr>
      <w:r>
        <w:rPr>
          <w:rFonts w:cs="B Lotus" w:hint="cs"/>
          <w:sz w:val="28"/>
          <w:szCs w:val="28"/>
          <w:rtl/>
          <w:lang w:bidi="fa-IR"/>
        </w:rPr>
        <w:t xml:space="preserve">و </w:t>
      </w:r>
      <w:r w:rsidRPr="00BB33A3">
        <w:rPr>
          <w:rFonts w:cs="B Lotus" w:hint="cs"/>
          <w:sz w:val="28"/>
          <w:szCs w:val="28"/>
          <w:rtl/>
          <w:lang w:bidi="fa-IR"/>
        </w:rPr>
        <w:t>می‌فرماید:</w:t>
      </w:r>
      <w:r w:rsidR="00901F44" w:rsidRPr="00E14EAD">
        <w:rPr>
          <w:rFonts w:ascii="QCF_BSML" w:eastAsia="Times New Roman" w:hAnsi="QCF_BSML" w:cs="QCF_BSML"/>
          <w:color w:val="000000"/>
          <w:spacing w:val="-6"/>
          <w:sz w:val="28"/>
          <w:szCs w:val="28"/>
          <w:rtl/>
        </w:rPr>
        <w:t xml:space="preserve">ﮋ </w:t>
      </w:r>
      <w:r w:rsidR="0051696A" w:rsidRPr="00562C07">
        <w:rPr>
          <w:rFonts w:ascii="QCF_P337" w:eastAsia="Times New Roman" w:hAnsi="QCF_P337" w:cs="QCF_P337"/>
          <w:color w:val="000000"/>
          <w:sz w:val="28"/>
          <w:szCs w:val="28"/>
          <w:rtl/>
        </w:rPr>
        <w:t>ﮄ  ﮅ       ﮆ  ﮇ  ﮈ  ﮉ  ﮊ    ﮋ  ﮌ  ﮍ  ﮎ  ﮏ  ﮐ  ﮑﮒ   ﮓ  ﮔ  ﮕ</w:t>
      </w:r>
      <w:r w:rsidR="0051696A" w:rsidRPr="00E14EAD">
        <w:rPr>
          <w:rFonts w:ascii="QCF_BSML" w:eastAsia="Times New Roman" w:hAnsi="QCF_BSML" w:cs="QCF_BSML"/>
          <w:color w:val="000000"/>
          <w:spacing w:val="-6"/>
          <w:sz w:val="28"/>
          <w:szCs w:val="28"/>
          <w:rtl/>
        </w:rPr>
        <w:t xml:space="preserve"> </w:t>
      </w:r>
      <w:r w:rsidR="00901F44" w:rsidRPr="00E14EAD">
        <w:rPr>
          <w:rFonts w:ascii="QCF_BSML" w:eastAsia="Times New Roman" w:hAnsi="QCF_BSML" w:cs="QCF_BSML"/>
          <w:color w:val="000000"/>
          <w:spacing w:val="-6"/>
          <w:sz w:val="28"/>
          <w:szCs w:val="28"/>
          <w:rtl/>
        </w:rPr>
        <w:t>ﮊ</w:t>
      </w:r>
      <w:r w:rsidR="00901F44" w:rsidRPr="00E14EAD">
        <w:rPr>
          <w:rFonts w:ascii="Arial" w:eastAsia="Times New Roman" w:hAnsi="Arial" w:cs="B Lotus" w:hint="cs"/>
          <w:color w:val="000000"/>
          <w:spacing w:val="-6"/>
          <w:sz w:val="28"/>
          <w:szCs w:val="28"/>
          <w:rtl/>
        </w:rPr>
        <w:t>.</w:t>
      </w:r>
      <w:r w:rsidR="00901F44" w:rsidRPr="00E14EAD">
        <w:rPr>
          <w:rFonts w:cs="B Lotus" w:hint="cs"/>
          <w:sz w:val="28"/>
          <w:szCs w:val="28"/>
          <w:rtl/>
          <w:lang w:bidi="fa-IR"/>
        </w:rPr>
        <w:t xml:space="preserve"> (ال</w:t>
      </w:r>
      <w:r w:rsidR="00901F44">
        <w:rPr>
          <w:rFonts w:cs="B Lotus" w:hint="cs"/>
          <w:sz w:val="28"/>
          <w:szCs w:val="28"/>
          <w:rtl/>
          <w:lang w:bidi="fa-IR"/>
        </w:rPr>
        <w:t>حج</w:t>
      </w:r>
      <w:r w:rsidR="00901F44" w:rsidRPr="00E14EAD">
        <w:rPr>
          <w:rFonts w:cs="B Lotus" w:hint="cs"/>
          <w:sz w:val="28"/>
          <w:szCs w:val="28"/>
          <w:rtl/>
          <w:lang w:bidi="fa-IR"/>
        </w:rPr>
        <w:t xml:space="preserve">: </w:t>
      </w:r>
      <w:r w:rsidR="00901F44">
        <w:rPr>
          <w:rFonts w:cs="B Lotus" w:hint="cs"/>
          <w:sz w:val="28"/>
          <w:szCs w:val="28"/>
          <w:rtl/>
          <w:lang w:bidi="fa-IR"/>
        </w:rPr>
        <w:t>41</w:t>
      </w:r>
      <w:r w:rsidR="00901F44" w:rsidRPr="00E14EAD">
        <w:rPr>
          <w:rFonts w:cs="B Lotus" w:hint="cs"/>
          <w:sz w:val="28"/>
          <w:szCs w:val="28"/>
          <w:rtl/>
          <w:lang w:bidi="fa-IR"/>
        </w:rPr>
        <w:t>).</w:t>
      </w:r>
    </w:p>
    <w:p w:rsidR="00901F44" w:rsidRPr="00B07C06" w:rsidRDefault="002C6E08" w:rsidP="00B07C06">
      <w:pPr>
        <w:widowControl w:val="0"/>
        <w:tabs>
          <w:tab w:val="right" w:pos="7385"/>
        </w:tabs>
        <w:spacing w:line="226" w:lineRule="auto"/>
        <w:ind w:firstLine="227"/>
        <w:jc w:val="lowKashida"/>
        <w:rPr>
          <w:rFonts w:cs="B Lotus" w:hint="cs"/>
          <w:sz w:val="28"/>
          <w:szCs w:val="28"/>
          <w:rtl/>
          <w:lang w:bidi="fa-IR"/>
        </w:rPr>
      </w:pPr>
      <w:r w:rsidRPr="00B07C06">
        <w:rPr>
          <w:rFonts w:cs="B Lotus" w:hint="cs"/>
          <w:sz w:val="28"/>
          <w:szCs w:val="28"/>
          <w:rtl/>
          <w:lang w:bidi="fa-IR"/>
        </w:rPr>
        <w:t>«</w:t>
      </w:r>
      <w:r w:rsidR="00B07C06" w:rsidRPr="00B07C06">
        <w:rPr>
          <w:rFonts w:ascii="Tahoma" w:hAnsi="Tahoma" w:cs="B Lotus"/>
          <w:sz w:val="28"/>
          <w:szCs w:val="28"/>
          <w:rtl/>
        </w:rPr>
        <w:t>همان كسانى كه هر گاه در زمين به آنها قدرت بخشيديم، نماز را برپا مى‏دارند، و زكات مى‏دهند، و امر به معروف و نهى از منكر مى‏كنند، و پايان همه كارها از آن خداست!</w:t>
      </w:r>
      <w:r w:rsidRPr="00B07C06">
        <w:rPr>
          <w:rFonts w:cs="B Lotus" w:hint="cs"/>
          <w:sz w:val="28"/>
          <w:szCs w:val="28"/>
          <w:rtl/>
          <w:lang w:bidi="fa-IR"/>
        </w:rPr>
        <w:t>».</w:t>
      </w:r>
    </w:p>
    <w:p w:rsidR="00901F44" w:rsidRPr="00BB33A3" w:rsidRDefault="000B0B96" w:rsidP="00901F44">
      <w:pPr>
        <w:widowControl w:val="0"/>
        <w:tabs>
          <w:tab w:val="right" w:pos="7385"/>
        </w:tabs>
        <w:spacing w:line="226" w:lineRule="auto"/>
        <w:ind w:firstLine="227"/>
        <w:rPr>
          <w:rFonts w:cs="B Lotus" w:hint="cs"/>
          <w:sz w:val="28"/>
          <w:szCs w:val="32"/>
          <w:rtl/>
          <w:lang w:bidi="fa-IR"/>
        </w:rPr>
      </w:pPr>
      <w:r>
        <w:rPr>
          <w:rFonts w:cs="B Lotus" w:hint="cs"/>
          <w:sz w:val="28"/>
          <w:szCs w:val="28"/>
          <w:rtl/>
          <w:lang w:bidi="fa-IR"/>
        </w:rPr>
        <w:t xml:space="preserve">و </w:t>
      </w:r>
      <w:r w:rsidRPr="00BB33A3">
        <w:rPr>
          <w:rFonts w:cs="B Lotus" w:hint="cs"/>
          <w:sz w:val="28"/>
          <w:szCs w:val="28"/>
          <w:rtl/>
          <w:lang w:bidi="fa-IR"/>
        </w:rPr>
        <w:t>می‌فرماید:</w:t>
      </w:r>
      <w:r w:rsidR="0028166D">
        <w:rPr>
          <w:rFonts w:ascii="QCF_BSML" w:eastAsia="Times New Roman" w:hAnsi="QCF_BSML" w:cs="QCF_BSML" w:hint="cs"/>
          <w:color w:val="000000"/>
          <w:spacing w:val="-6"/>
          <w:sz w:val="28"/>
          <w:szCs w:val="28"/>
          <w:rtl/>
        </w:rPr>
        <w:t xml:space="preserve"> </w:t>
      </w:r>
      <w:r w:rsidR="00901F44" w:rsidRPr="00E14EAD">
        <w:rPr>
          <w:rFonts w:ascii="QCF_BSML" w:eastAsia="Times New Roman" w:hAnsi="QCF_BSML" w:cs="QCF_BSML"/>
          <w:color w:val="000000"/>
          <w:spacing w:val="-6"/>
          <w:sz w:val="28"/>
          <w:szCs w:val="28"/>
          <w:rtl/>
        </w:rPr>
        <w:t xml:space="preserve">ﮋ </w:t>
      </w:r>
      <w:r w:rsidR="0051696A" w:rsidRPr="00562C07">
        <w:rPr>
          <w:rFonts w:ascii="QCF_P546" w:eastAsia="Times New Roman" w:hAnsi="QCF_P546" w:cs="QCF_P546"/>
          <w:color w:val="000000"/>
          <w:sz w:val="28"/>
          <w:szCs w:val="28"/>
          <w:rtl/>
        </w:rPr>
        <w:t xml:space="preserve">ﮱ  ﯓ  ﯔ  ﯕ  ﯖ  ﯗ  ﯘ    ﯙ  ﯚ  ﯛ  ﯜ  ﯝ  ﯞ  ﯟ  ﯠﯡ  ﯢ   ﯣ  ﯤ  </w:t>
      </w:r>
      <w:r w:rsidR="00901F44" w:rsidRPr="00E14EAD">
        <w:rPr>
          <w:rFonts w:ascii="QCF_BSML" w:eastAsia="Times New Roman" w:hAnsi="QCF_BSML" w:cs="QCF_BSML"/>
          <w:color w:val="000000"/>
          <w:spacing w:val="-6"/>
          <w:sz w:val="28"/>
          <w:szCs w:val="28"/>
          <w:rtl/>
        </w:rPr>
        <w:t>ﮊ</w:t>
      </w:r>
      <w:r w:rsidR="00901F44" w:rsidRPr="00E14EAD">
        <w:rPr>
          <w:rFonts w:ascii="Arial" w:eastAsia="Times New Roman" w:hAnsi="Arial" w:cs="B Lotus" w:hint="cs"/>
          <w:color w:val="000000"/>
          <w:spacing w:val="-6"/>
          <w:sz w:val="28"/>
          <w:szCs w:val="28"/>
          <w:rtl/>
        </w:rPr>
        <w:t>.</w:t>
      </w:r>
      <w:r w:rsidR="00901F44" w:rsidRPr="00E14EAD">
        <w:rPr>
          <w:rFonts w:cs="B Lotus" w:hint="cs"/>
          <w:sz w:val="28"/>
          <w:szCs w:val="28"/>
          <w:rtl/>
          <w:lang w:bidi="fa-IR"/>
        </w:rPr>
        <w:t xml:space="preserve"> (ال</w:t>
      </w:r>
      <w:r w:rsidR="00901F44">
        <w:rPr>
          <w:rFonts w:cs="B Lotus" w:hint="cs"/>
          <w:sz w:val="28"/>
          <w:szCs w:val="28"/>
          <w:rtl/>
          <w:lang w:bidi="fa-IR"/>
        </w:rPr>
        <w:t>حشر</w:t>
      </w:r>
      <w:r w:rsidR="00901F44" w:rsidRPr="00E14EAD">
        <w:rPr>
          <w:rFonts w:cs="B Lotus" w:hint="cs"/>
          <w:sz w:val="28"/>
          <w:szCs w:val="28"/>
          <w:rtl/>
          <w:lang w:bidi="fa-IR"/>
        </w:rPr>
        <w:t xml:space="preserve">: </w:t>
      </w:r>
      <w:r w:rsidR="00901F44">
        <w:rPr>
          <w:rFonts w:cs="B Lotus" w:hint="cs"/>
          <w:sz w:val="28"/>
          <w:szCs w:val="28"/>
          <w:rtl/>
          <w:lang w:bidi="fa-IR"/>
        </w:rPr>
        <w:t>8</w:t>
      </w:r>
      <w:r w:rsidR="00901F44" w:rsidRPr="00E14EAD">
        <w:rPr>
          <w:rFonts w:cs="B Lotus" w:hint="cs"/>
          <w:sz w:val="28"/>
          <w:szCs w:val="28"/>
          <w:rtl/>
          <w:lang w:bidi="fa-IR"/>
        </w:rPr>
        <w:t>).</w:t>
      </w:r>
    </w:p>
    <w:p w:rsidR="00901F44" w:rsidRPr="0028166D" w:rsidRDefault="00E63308" w:rsidP="0028166D">
      <w:pPr>
        <w:widowControl w:val="0"/>
        <w:tabs>
          <w:tab w:val="right" w:pos="7385"/>
        </w:tabs>
        <w:spacing w:line="226" w:lineRule="auto"/>
        <w:ind w:firstLine="227"/>
        <w:jc w:val="lowKashida"/>
        <w:rPr>
          <w:rFonts w:cs="B Lotus" w:hint="cs"/>
          <w:sz w:val="28"/>
          <w:szCs w:val="28"/>
          <w:rtl/>
          <w:lang w:bidi="fa-IR"/>
        </w:rPr>
      </w:pPr>
      <w:r w:rsidRPr="0028166D">
        <w:rPr>
          <w:rFonts w:cs="B Lotus" w:hint="cs"/>
          <w:sz w:val="28"/>
          <w:szCs w:val="28"/>
          <w:rtl/>
          <w:lang w:bidi="fa-IR"/>
        </w:rPr>
        <w:t>«</w:t>
      </w:r>
      <w:r w:rsidR="0028166D" w:rsidRPr="0028166D">
        <w:rPr>
          <w:rFonts w:cs="B Lotus" w:hint="cs"/>
          <w:sz w:val="28"/>
          <w:szCs w:val="28"/>
          <w:rtl/>
        </w:rPr>
        <w:t>اين اموال براي فقيران مهاجراني است كه از خانه و كاشانه و اموال خود بيرون رانده شدند، آنها فضل خداوند و رضاي او را مي‌طلبند و خدا و رسولش را ياري مي‌كنند، آنها راستگويانند</w:t>
      </w:r>
      <w:r w:rsidRPr="0028166D">
        <w:rPr>
          <w:rFonts w:cs="B Lotus" w:hint="cs"/>
          <w:sz w:val="28"/>
          <w:szCs w:val="28"/>
          <w:rtl/>
          <w:lang w:bidi="fa-IR"/>
        </w:rPr>
        <w:t>».</w:t>
      </w:r>
    </w:p>
    <w:p w:rsidR="00262400" w:rsidRPr="00BB33A3" w:rsidRDefault="00262400" w:rsidP="0051696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همسران پیامبر</w:t>
      </w:r>
      <w:r w:rsidR="0051696A">
        <w:rPr>
          <w:rFonts w:ascii="Times New Roman" w:hAnsi="Times New Roman" w:cs="B Lotus" w:hint="cs"/>
          <w:sz w:val="28"/>
          <w:szCs w:val="28"/>
          <w:rtl/>
          <w:lang w:bidi="fa-IR"/>
        </w:rPr>
        <w:t xml:space="preserve"> </w:t>
      </w:r>
      <w:r w:rsidR="0051696A" w:rsidRPr="0051696A">
        <w:rPr>
          <w:rFonts w:ascii="Times New Roman" w:hAnsi="Times New Roman" w:cs="CTraditional Arabic" w:hint="cs"/>
          <w:sz w:val="28"/>
          <w:szCs w:val="28"/>
          <w:rtl/>
          <w:lang w:bidi="fa-IR"/>
        </w:rPr>
        <w:t>ص</w:t>
      </w:r>
      <w:r w:rsidR="0051696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را مادران مؤمنین به شمار آورده و اشاره می‌نماید که در قرآن برای آنان فضائلی ذکر شده است از جمله</w:t>
      </w:r>
      <w:r w:rsidR="005129D8">
        <w:rPr>
          <w:rFonts w:ascii="Times New Roman" w:hAnsi="Times New Roman" w:cs="B Lotus" w:hint="cs"/>
          <w:sz w:val="28"/>
          <w:szCs w:val="28"/>
          <w:rtl/>
          <w:lang w:bidi="fa-IR"/>
        </w:rPr>
        <w:t xml:space="preserve">: </w:t>
      </w:r>
    </w:p>
    <w:p w:rsidR="00901F44" w:rsidRPr="00BB33A3" w:rsidRDefault="00262400" w:rsidP="00901F44">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 xml:space="preserve">1- منزلت عظیم آنان نسبت به ایمانداران کمااینکه قرآن می‌فرماید: </w:t>
      </w:r>
      <w:r w:rsidR="00901F44" w:rsidRPr="00E14EAD">
        <w:rPr>
          <w:rFonts w:ascii="QCF_BSML" w:eastAsia="Times New Roman" w:hAnsi="QCF_BSML" w:cs="QCF_BSML"/>
          <w:color w:val="000000"/>
          <w:spacing w:val="-6"/>
          <w:sz w:val="28"/>
          <w:szCs w:val="28"/>
          <w:rtl/>
        </w:rPr>
        <w:t xml:space="preserve">ﮋ </w:t>
      </w:r>
      <w:r w:rsidR="0051696A" w:rsidRPr="00562C07">
        <w:rPr>
          <w:rFonts w:ascii="QCF_P418" w:eastAsia="Times New Roman" w:hAnsi="QCF_P418" w:cs="QCF_P418"/>
          <w:color w:val="000000"/>
          <w:sz w:val="28"/>
          <w:szCs w:val="28"/>
          <w:rtl/>
        </w:rPr>
        <w:t>ﯘ  ﯙ  ﯚ  ﯛ  ﯜﯝ  ﯞ  ﯟ</w:t>
      </w:r>
      <w:r w:rsidR="0051696A" w:rsidRPr="00E14EAD">
        <w:rPr>
          <w:rFonts w:ascii="QCF_BSML" w:eastAsia="Times New Roman" w:hAnsi="QCF_BSML" w:cs="QCF_BSML"/>
          <w:color w:val="000000"/>
          <w:spacing w:val="-6"/>
          <w:sz w:val="28"/>
          <w:szCs w:val="28"/>
          <w:rtl/>
        </w:rPr>
        <w:t xml:space="preserve"> </w:t>
      </w:r>
      <w:r w:rsidR="00901F44" w:rsidRPr="00E14EAD">
        <w:rPr>
          <w:rFonts w:ascii="QCF_BSML" w:eastAsia="Times New Roman" w:hAnsi="QCF_BSML" w:cs="QCF_BSML"/>
          <w:color w:val="000000"/>
          <w:spacing w:val="-6"/>
          <w:sz w:val="28"/>
          <w:szCs w:val="28"/>
          <w:rtl/>
        </w:rPr>
        <w:t>ﮊ</w:t>
      </w:r>
      <w:r w:rsidR="00901F44" w:rsidRPr="00E14EAD">
        <w:rPr>
          <w:rFonts w:ascii="Arial" w:eastAsia="Times New Roman" w:hAnsi="Arial" w:cs="B Lotus" w:hint="cs"/>
          <w:color w:val="000000"/>
          <w:spacing w:val="-6"/>
          <w:sz w:val="28"/>
          <w:szCs w:val="28"/>
          <w:rtl/>
        </w:rPr>
        <w:t>.</w:t>
      </w:r>
      <w:r w:rsidR="00901F44" w:rsidRPr="00E14EAD">
        <w:rPr>
          <w:rFonts w:cs="B Lotus" w:hint="cs"/>
          <w:sz w:val="28"/>
          <w:szCs w:val="28"/>
          <w:rtl/>
          <w:lang w:bidi="fa-IR"/>
        </w:rPr>
        <w:t xml:space="preserve"> (ال</w:t>
      </w:r>
      <w:r w:rsidR="00901F44">
        <w:rPr>
          <w:rFonts w:cs="B Lotus" w:hint="cs"/>
          <w:sz w:val="28"/>
          <w:szCs w:val="28"/>
          <w:rtl/>
          <w:lang w:bidi="fa-IR"/>
        </w:rPr>
        <w:t>أحزاب</w:t>
      </w:r>
      <w:r w:rsidR="00901F44" w:rsidRPr="00E14EAD">
        <w:rPr>
          <w:rFonts w:cs="B Lotus" w:hint="cs"/>
          <w:sz w:val="28"/>
          <w:szCs w:val="28"/>
          <w:rtl/>
          <w:lang w:bidi="fa-IR"/>
        </w:rPr>
        <w:t xml:space="preserve">: </w:t>
      </w:r>
      <w:r w:rsidR="00901F44">
        <w:rPr>
          <w:rFonts w:cs="B Lotus" w:hint="cs"/>
          <w:sz w:val="28"/>
          <w:szCs w:val="28"/>
          <w:rtl/>
          <w:lang w:bidi="fa-IR"/>
        </w:rPr>
        <w:t>6</w:t>
      </w:r>
      <w:r w:rsidR="00901F44" w:rsidRPr="00E14EAD">
        <w:rPr>
          <w:rFonts w:cs="B Lotus" w:hint="cs"/>
          <w:sz w:val="28"/>
          <w:szCs w:val="28"/>
          <w:rtl/>
          <w:lang w:bidi="fa-IR"/>
        </w:rPr>
        <w:t>).</w:t>
      </w:r>
    </w:p>
    <w:p w:rsidR="0028166D" w:rsidRPr="00C7441C" w:rsidRDefault="0028166D" w:rsidP="00CB0F0A">
      <w:pPr>
        <w:widowControl w:val="0"/>
        <w:tabs>
          <w:tab w:val="right" w:pos="7385"/>
        </w:tabs>
        <w:spacing w:line="226" w:lineRule="auto"/>
        <w:ind w:firstLine="227"/>
        <w:jc w:val="lowKashida"/>
        <w:rPr>
          <w:rFonts w:cs="B Lotus" w:hint="cs"/>
          <w:sz w:val="28"/>
          <w:szCs w:val="28"/>
          <w:rtl/>
          <w:lang w:bidi="fa-IR"/>
        </w:rPr>
      </w:pPr>
      <w:r w:rsidRPr="00C7441C">
        <w:rPr>
          <w:rFonts w:cs="B Lotus" w:hint="cs"/>
          <w:sz w:val="28"/>
          <w:szCs w:val="28"/>
          <w:rtl/>
          <w:lang w:bidi="fa-IR"/>
        </w:rPr>
        <w:t>«</w:t>
      </w:r>
      <w:r w:rsidR="00CB0F0A" w:rsidRPr="00C7441C">
        <w:rPr>
          <w:rFonts w:ascii="Tahoma" w:hAnsi="Tahoma" w:cs="B Lotus"/>
          <w:sz w:val="28"/>
          <w:szCs w:val="28"/>
          <w:rtl/>
        </w:rPr>
        <w:t>پيامبر نسبت به مؤمنان از خودشان سزاوارتر است; و همسران او مادران آنها (مؤمنان) محسوب مى‏شوند</w:t>
      </w:r>
      <w:r w:rsidRPr="00C7441C">
        <w:rPr>
          <w:rFonts w:cs="B Lotus" w:hint="cs"/>
          <w:sz w:val="28"/>
          <w:szCs w:val="28"/>
          <w:rtl/>
          <w:lang w:bidi="fa-IR"/>
        </w:rPr>
        <w:t>»</w:t>
      </w:r>
      <w:r w:rsidR="00CB0F0A" w:rsidRPr="00C7441C">
        <w:rPr>
          <w:rFonts w:cs="B Lotus" w:hint="cs"/>
          <w:sz w:val="28"/>
          <w:szCs w:val="28"/>
          <w:rtl/>
          <w:lang w:bidi="fa-IR"/>
        </w:rPr>
        <w:t>.</w:t>
      </w:r>
    </w:p>
    <w:p w:rsidR="00262400" w:rsidRDefault="00262400" w:rsidP="00AD4AF3">
      <w:pPr>
        <w:widowControl w:val="0"/>
        <w:spacing w:line="226" w:lineRule="auto"/>
        <w:ind w:firstLine="227"/>
        <w:rPr>
          <w:rFonts w:cs="B Lotus" w:hint="cs"/>
          <w:rtl/>
          <w:lang w:bidi="fa-IR"/>
        </w:rPr>
      </w:pPr>
      <w:r w:rsidRPr="00BB33A3">
        <w:rPr>
          <w:rFonts w:cs="B Lotus" w:hint="cs"/>
          <w:sz w:val="28"/>
          <w:szCs w:val="28"/>
          <w:rtl/>
          <w:lang w:bidi="fa-IR"/>
        </w:rPr>
        <w:t xml:space="preserve">ب </w:t>
      </w:r>
      <w:r w:rsidRPr="00BB33A3">
        <w:rPr>
          <w:rFonts w:cs="2  Badr" w:hint="cs"/>
          <w:sz w:val="28"/>
          <w:szCs w:val="28"/>
          <w:rtl/>
          <w:lang w:bidi="fa-IR"/>
        </w:rPr>
        <w:t>–</w:t>
      </w:r>
      <w:r w:rsidRPr="00BB33A3">
        <w:rPr>
          <w:rFonts w:cs="B Lotus" w:hint="cs"/>
          <w:sz w:val="28"/>
          <w:szCs w:val="28"/>
          <w:rtl/>
          <w:lang w:bidi="fa-IR"/>
        </w:rPr>
        <w:t xml:space="preserve"> آنان داخل در [مصداق] آیه قرآن می‌باشند که می</w:t>
      </w:r>
      <w:r w:rsidRPr="00AD4AF3">
        <w:rPr>
          <w:rFonts w:cs="B Lotus" w:hint="cs"/>
          <w:sz w:val="28"/>
          <w:szCs w:val="28"/>
          <w:rtl/>
          <w:lang w:bidi="fa-IR"/>
        </w:rPr>
        <w:t>‌فرماید:</w:t>
      </w:r>
      <w:r w:rsidR="00AD4AF3" w:rsidRPr="00AD4AF3">
        <w:rPr>
          <w:rFonts w:cs="B Lotus" w:hint="cs"/>
          <w:sz w:val="28"/>
          <w:szCs w:val="28"/>
          <w:rtl/>
          <w:lang w:bidi="fa-IR"/>
        </w:rPr>
        <w:t xml:space="preserve"> </w:t>
      </w:r>
      <w:r w:rsidR="00AD4AF3" w:rsidRPr="00AD4AF3">
        <w:rPr>
          <w:rFonts w:ascii="QCF_BSML" w:eastAsia="Times New Roman" w:hAnsi="QCF_BSML" w:cs="QCF_BSML"/>
          <w:color w:val="000000"/>
          <w:sz w:val="28"/>
          <w:szCs w:val="28"/>
          <w:rtl/>
        </w:rPr>
        <w:t xml:space="preserve">ﮋ </w:t>
      </w:r>
      <w:r w:rsidR="00AD4AF3" w:rsidRPr="00AD4AF3">
        <w:rPr>
          <w:rFonts w:ascii="QCF_P422" w:eastAsia="Times New Roman" w:hAnsi="QCF_P422" w:cs="QCF_P422"/>
          <w:color w:val="000000"/>
          <w:sz w:val="28"/>
          <w:szCs w:val="28"/>
          <w:rtl/>
        </w:rPr>
        <w:t>ﭡ  ﭢ    ﭣ  ﭤ  ﭥ  ﭦ</w:t>
      </w:r>
      <w:r w:rsidR="00AD4AF3" w:rsidRPr="00AD4AF3">
        <w:rPr>
          <w:rFonts w:ascii="Arial" w:eastAsia="Times New Roman" w:hAnsi="Arial" w:cs="Arial"/>
          <w:color w:val="000000"/>
          <w:sz w:val="28"/>
          <w:szCs w:val="28"/>
          <w:rtl/>
        </w:rPr>
        <w:t xml:space="preserve"> </w:t>
      </w:r>
      <w:r w:rsidR="00AD4AF3" w:rsidRPr="00AD4AF3">
        <w:rPr>
          <w:rFonts w:ascii="QCF_BSML" w:eastAsia="Times New Roman" w:hAnsi="QCF_BSML" w:cs="QCF_BSML"/>
          <w:color w:val="000000"/>
          <w:sz w:val="28"/>
          <w:szCs w:val="28"/>
          <w:rtl/>
        </w:rPr>
        <w:t>ﮊ</w:t>
      </w:r>
      <w:r w:rsidRPr="00AD4AF3">
        <w:rPr>
          <w:rFonts w:cs="B Lotus" w:hint="cs"/>
          <w:sz w:val="28"/>
          <w:szCs w:val="28"/>
          <w:rtl/>
          <w:lang w:bidi="fa-IR"/>
        </w:rPr>
        <w:t xml:space="preserve"> </w:t>
      </w:r>
      <w:r w:rsidR="00AD4AF3" w:rsidRPr="00AD4AF3">
        <w:rPr>
          <w:rFonts w:ascii="Lotus Linotype" w:hAnsi="Lotus Linotype" w:cs="B Lotus" w:hint="cs"/>
          <w:sz w:val="28"/>
          <w:szCs w:val="28"/>
          <w:rtl/>
        </w:rPr>
        <w:t>(الأ</w:t>
      </w:r>
      <w:r w:rsidRPr="00AD4AF3">
        <w:rPr>
          <w:rFonts w:cs="B Lotus"/>
          <w:sz w:val="28"/>
          <w:szCs w:val="28"/>
          <w:rtl/>
          <w:lang w:bidi="fa-IR"/>
        </w:rPr>
        <w:t>حزاب</w:t>
      </w:r>
      <w:r w:rsidR="00AD4AF3" w:rsidRPr="00AD4AF3">
        <w:rPr>
          <w:rFonts w:cs="B Lotus" w:hint="cs"/>
          <w:sz w:val="28"/>
          <w:szCs w:val="28"/>
          <w:rtl/>
          <w:lang w:bidi="fa-IR"/>
        </w:rPr>
        <w:t xml:space="preserve">: </w:t>
      </w:r>
      <w:r w:rsidRPr="00AD4AF3">
        <w:rPr>
          <w:rFonts w:cs="B Lotus"/>
          <w:sz w:val="28"/>
          <w:szCs w:val="28"/>
          <w:rtl/>
          <w:lang w:bidi="fa-IR"/>
        </w:rPr>
        <w:t>32)</w:t>
      </w:r>
      <w:r w:rsidR="00AD4AF3" w:rsidRPr="00AD4AF3">
        <w:rPr>
          <w:rFonts w:cs="B Lotus" w:hint="cs"/>
          <w:sz w:val="28"/>
          <w:szCs w:val="28"/>
          <w:rtl/>
          <w:lang w:bidi="fa-IR"/>
        </w:rPr>
        <w:t>.</w:t>
      </w:r>
    </w:p>
    <w:p w:rsidR="0028166D" w:rsidRPr="006D1DF5" w:rsidRDefault="0028166D" w:rsidP="006D1DF5">
      <w:pPr>
        <w:widowControl w:val="0"/>
        <w:tabs>
          <w:tab w:val="right" w:pos="7385"/>
        </w:tabs>
        <w:spacing w:line="226" w:lineRule="auto"/>
        <w:ind w:firstLine="227"/>
        <w:rPr>
          <w:rFonts w:cs="B Lotus" w:hint="cs"/>
          <w:sz w:val="28"/>
          <w:szCs w:val="28"/>
          <w:rtl/>
          <w:lang w:bidi="fa-IR"/>
        </w:rPr>
      </w:pPr>
      <w:r w:rsidRPr="006D1DF5">
        <w:rPr>
          <w:rFonts w:cs="B Lotus" w:hint="cs"/>
          <w:sz w:val="28"/>
          <w:szCs w:val="28"/>
          <w:rtl/>
          <w:lang w:bidi="fa-IR"/>
        </w:rPr>
        <w:t>«</w:t>
      </w:r>
      <w:r w:rsidR="006D1DF5" w:rsidRPr="006D1DF5">
        <w:rPr>
          <w:rFonts w:ascii="Tahoma" w:hAnsi="Tahoma" w:cs="B Lotus"/>
          <w:sz w:val="28"/>
          <w:szCs w:val="28"/>
          <w:rtl/>
        </w:rPr>
        <w:t xml:space="preserve">اى همسران پيامبر! شما همچون يكى از </w:t>
      </w:r>
      <w:r w:rsidR="006D1DF5" w:rsidRPr="006D1DF5">
        <w:rPr>
          <w:rFonts w:ascii="Tahoma" w:hAnsi="Tahoma" w:cs="B Lotus" w:hint="cs"/>
          <w:sz w:val="28"/>
          <w:szCs w:val="28"/>
          <w:rtl/>
        </w:rPr>
        <w:t>ز</w:t>
      </w:r>
      <w:r w:rsidR="006D1DF5" w:rsidRPr="006D1DF5">
        <w:rPr>
          <w:rFonts w:ascii="Tahoma" w:hAnsi="Tahoma" w:cs="B Lotus"/>
          <w:sz w:val="28"/>
          <w:szCs w:val="28"/>
          <w:rtl/>
        </w:rPr>
        <w:t>نان معمولى نيستيد</w:t>
      </w:r>
      <w:r w:rsidRPr="006D1DF5">
        <w:rPr>
          <w:rFonts w:cs="B Lotus" w:hint="cs"/>
          <w:sz w:val="28"/>
          <w:szCs w:val="28"/>
          <w:rtl/>
          <w:lang w:bidi="fa-IR"/>
        </w:rPr>
        <w:t>».</w:t>
      </w:r>
    </w:p>
    <w:p w:rsidR="00901F44" w:rsidRPr="00BB33A3" w:rsidRDefault="00262400" w:rsidP="00C7441C">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 xml:space="preserve">تا اینکه می‌فرماید: </w:t>
      </w:r>
      <w:r w:rsidR="00901F44" w:rsidRPr="00E14EAD">
        <w:rPr>
          <w:rFonts w:ascii="QCF_BSML" w:eastAsia="Times New Roman" w:hAnsi="QCF_BSML" w:cs="QCF_BSML"/>
          <w:color w:val="000000"/>
          <w:spacing w:val="-6"/>
          <w:sz w:val="28"/>
          <w:szCs w:val="28"/>
          <w:rtl/>
        </w:rPr>
        <w:t>ﮋ</w:t>
      </w:r>
      <w:r w:rsidR="0051696A" w:rsidRPr="0051696A">
        <w:rPr>
          <w:rFonts w:ascii="QCF_P422" w:eastAsia="Times New Roman" w:hAnsi="QCF_P422" w:cs="QCF_P422"/>
          <w:color w:val="000000"/>
          <w:sz w:val="28"/>
          <w:szCs w:val="28"/>
          <w:rtl/>
        </w:rPr>
        <w:t xml:space="preserve"> </w:t>
      </w:r>
      <w:r w:rsidR="0051696A" w:rsidRPr="00562C07">
        <w:rPr>
          <w:rFonts w:ascii="QCF_P422" w:eastAsia="Times New Roman" w:hAnsi="QCF_P422" w:cs="QCF_P422"/>
          <w:color w:val="000000"/>
          <w:sz w:val="28"/>
          <w:szCs w:val="28"/>
          <w:rtl/>
        </w:rPr>
        <w:t>ﮃ  ﮄ  ﮅﮆ  ﮇ      ﮈ  ﮉ  ﮊ    ﮋ  ﮌ     ﮍ  ﮎ  ﮏ   ﮐ</w:t>
      </w:r>
      <w:r w:rsidR="00901F44" w:rsidRPr="00E14EAD">
        <w:rPr>
          <w:rFonts w:ascii="QCF_BSML" w:eastAsia="Times New Roman" w:hAnsi="QCF_BSML" w:cs="QCF_BSML"/>
          <w:color w:val="000000"/>
          <w:spacing w:val="-6"/>
          <w:sz w:val="28"/>
          <w:szCs w:val="28"/>
          <w:rtl/>
        </w:rPr>
        <w:t xml:space="preserve"> ﮊ</w:t>
      </w:r>
      <w:r w:rsidR="00901F44" w:rsidRPr="00E14EAD">
        <w:rPr>
          <w:rFonts w:ascii="Arial" w:eastAsia="Times New Roman" w:hAnsi="Arial" w:cs="B Lotus" w:hint="cs"/>
          <w:color w:val="000000"/>
          <w:spacing w:val="-6"/>
          <w:sz w:val="28"/>
          <w:szCs w:val="28"/>
          <w:rtl/>
        </w:rPr>
        <w:t>.</w:t>
      </w:r>
      <w:r w:rsidR="00901F44" w:rsidRPr="00E14EAD">
        <w:rPr>
          <w:rFonts w:cs="B Lotus" w:hint="cs"/>
          <w:sz w:val="28"/>
          <w:szCs w:val="28"/>
          <w:rtl/>
          <w:lang w:bidi="fa-IR"/>
        </w:rPr>
        <w:t xml:space="preserve"> (ال</w:t>
      </w:r>
      <w:r w:rsidR="00901F44">
        <w:rPr>
          <w:rFonts w:cs="B Lotus" w:hint="cs"/>
          <w:sz w:val="28"/>
          <w:szCs w:val="28"/>
          <w:rtl/>
          <w:lang w:bidi="fa-IR"/>
        </w:rPr>
        <w:t>أحزاب</w:t>
      </w:r>
      <w:r w:rsidR="00901F44" w:rsidRPr="00E14EAD">
        <w:rPr>
          <w:rFonts w:cs="B Lotus" w:hint="cs"/>
          <w:sz w:val="28"/>
          <w:szCs w:val="28"/>
          <w:rtl/>
          <w:lang w:bidi="fa-IR"/>
        </w:rPr>
        <w:t xml:space="preserve">: </w:t>
      </w:r>
      <w:r w:rsidR="00901F44">
        <w:rPr>
          <w:rFonts w:cs="B Lotus" w:hint="cs"/>
          <w:sz w:val="28"/>
          <w:szCs w:val="28"/>
          <w:rtl/>
          <w:lang w:bidi="fa-IR"/>
        </w:rPr>
        <w:t>33</w:t>
      </w:r>
      <w:r w:rsidR="00901F44" w:rsidRPr="00E14EAD">
        <w:rPr>
          <w:rFonts w:cs="B Lotus" w:hint="cs"/>
          <w:sz w:val="28"/>
          <w:szCs w:val="28"/>
          <w:rtl/>
          <w:lang w:bidi="fa-IR"/>
        </w:rPr>
        <w:t>).</w:t>
      </w:r>
    </w:p>
    <w:p w:rsidR="0028166D" w:rsidRPr="00C7441C" w:rsidRDefault="0028166D" w:rsidP="00C7441C">
      <w:pPr>
        <w:widowControl w:val="0"/>
        <w:tabs>
          <w:tab w:val="right" w:pos="7385"/>
        </w:tabs>
        <w:spacing w:line="226" w:lineRule="auto"/>
        <w:ind w:firstLine="227"/>
        <w:rPr>
          <w:rFonts w:cs="B Lotus" w:hint="cs"/>
          <w:sz w:val="28"/>
          <w:szCs w:val="28"/>
          <w:rtl/>
          <w:lang w:bidi="fa-IR"/>
        </w:rPr>
      </w:pPr>
      <w:r w:rsidRPr="00C7441C">
        <w:rPr>
          <w:rFonts w:cs="B Lotus" w:hint="cs"/>
          <w:sz w:val="28"/>
          <w:szCs w:val="28"/>
          <w:rtl/>
          <w:lang w:bidi="fa-IR"/>
        </w:rPr>
        <w:t>«</w:t>
      </w:r>
      <w:r w:rsidR="00C7441C" w:rsidRPr="00C7441C">
        <w:rPr>
          <w:rFonts w:ascii="Tahoma" w:hAnsi="Tahoma" w:cs="B Lotus"/>
          <w:sz w:val="28"/>
          <w:szCs w:val="28"/>
          <w:rtl/>
        </w:rPr>
        <w:t>و خدا و رسولش را اطاعت كنيد; خداوند فقط مى‏خواهد پليدى و گناه را از شما اهل بيت دور كند و كاملا شما را پاك سازد</w:t>
      </w:r>
      <w:r w:rsidRPr="00C7441C">
        <w:rPr>
          <w:rFonts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Default="000412A6" w:rsidP="005A5E2F">
      <w:pPr>
        <w:pStyle w:val="1"/>
        <w:widowControl w:val="0"/>
        <w:spacing w:line="226" w:lineRule="auto"/>
        <w:ind w:firstLine="227"/>
        <w:jc w:val="lowKashida"/>
        <w:rPr>
          <w:rFonts w:cs="B Jadid" w:hint="cs"/>
          <w:b w:val="0"/>
          <w:bCs w:val="0"/>
          <w:rtl/>
          <w:lang w:bidi="fa-IR"/>
        </w:rPr>
      </w:pPr>
      <w:r>
        <w:rPr>
          <w:rFonts w:ascii="Times New Roman" w:eastAsia="B Badr" w:hAnsi="Times New Roman" w:cs="B Lotus"/>
          <w:b w:val="0"/>
          <w:bCs w:val="0"/>
          <w:rtl/>
          <w:lang w:bidi="fa-IR"/>
        </w:rPr>
        <w:br w:type="page"/>
      </w:r>
      <w:r w:rsidR="00262400" w:rsidRPr="000412A6">
        <w:rPr>
          <w:rFonts w:cs="B Jadid" w:hint="cs"/>
          <w:b w:val="0"/>
          <w:bCs w:val="0"/>
          <w:rtl/>
          <w:lang w:bidi="fa-IR"/>
        </w:rPr>
        <w:t>مطلب هفتم</w:t>
      </w:r>
      <w:r w:rsidR="005129D8" w:rsidRPr="000412A6">
        <w:rPr>
          <w:rFonts w:cs="B Jadid" w:hint="cs"/>
          <w:b w:val="0"/>
          <w:bCs w:val="0"/>
          <w:rtl/>
          <w:lang w:bidi="fa-IR"/>
        </w:rPr>
        <w:t xml:space="preserve">: </w:t>
      </w:r>
      <w:r w:rsidR="00262400" w:rsidRPr="000412A6">
        <w:rPr>
          <w:rFonts w:cs="B Jadid" w:hint="cs"/>
          <w:b w:val="0"/>
          <w:bCs w:val="0"/>
          <w:rtl/>
          <w:lang w:bidi="fa-IR"/>
        </w:rPr>
        <w:t>دیدگاه یاسری در مورد روضه و سینه زنی در سوگواری‌ها</w:t>
      </w:r>
    </w:p>
    <w:p w:rsidR="00830676" w:rsidRPr="00830676" w:rsidRDefault="00830676" w:rsidP="00830676">
      <w:pPr>
        <w:rPr>
          <w:rFonts w:hint="cs"/>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متأسفانه سینه‌زنی‌ها و کوبیدن بر سر با شمشیر و قمه و روضه‌خوانی که بسیاری در مجالس عزا‌داری و هیئت‌های سالگرد حسینی انجام می‌دهند از جلوه‌های منفور و ناپسندی است که به عنوان علامت مشخصه و آرم مذهب امامیه در آمده است. </w:t>
      </w:r>
    </w:p>
    <w:p w:rsidR="00830676" w:rsidRDefault="00262400" w:rsidP="00901F4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w:t>
      </w:r>
      <w:r w:rsidRPr="00BB33A3">
        <w:rPr>
          <w:rStyle w:val="a7"/>
          <w:rFonts w:cs="B Lotus"/>
          <w:sz w:val="28"/>
          <w:szCs w:val="28"/>
          <w:rtl/>
          <w:lang w:bidi="fa-IR"/>
        </w:rPr>
        <w:footnoteReference w:id="603"/>
      </w:r>
      <w:r w:rsidRPr="00BB33A3">
        <w:rPr>
          <w:rFonts w:ascii="Times New Roman" w:hAnsi="Times New Roman" w:cs="B Lotus" w:hint="cs"/>
          <w:sz w:val="28"/>
          <w:szCs w:val="28"/>
          <w:rtl/>
          <w:lang w:bidi="fa-IR"/>
        </w:rPr>
        <w:t xml:space="preserve"> </w:t>
      </w:r>
      <w:r w:rsidR="00830676">
        <w:rPr>
          <w:rFonts w:ascii="Times New Roman" w:hAnsi="Times New Roman" w:cs="CTraditional Arabic" w:hint="cs"/>
          <w:sz w:val="28"/>
          <w:szCs w:val="28"/>
          <w:rtl/>
          <w:lang w:bidi="fa-IR"/>
        </w:rPr>
        <w:t>:</w:t>
      </w:r>
      <w:r w:rsidR="0083067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توضیح می‌دهد که مذهب ائمه با این روش جاهلیت مخالف است و با روایتی از پیامبر</w:t>
      </w:r>
      <w:r w:rsidR="00901F44">
        <w:rPr>
          <w:rFonts w:ascii="Times New Roman" w:hAnsi="Times New Roman" w:cs="B Lotus" w:hint="cs"/>
          <w:sz w:val="28"/>
          <w:szCs w:val="28"/>
          <w:rtl/>
          <w:lang w:bidi="fa-IR"/>
        </w:rPr>
        <w:t xml:space="preserve"> </w:t>
      </w:r>
      <w:r w:rsidR="00901F44" w:rsidRPr="00901F4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که علمای اهل سنت و شیعه روایت نموده‌اند استدلال می‌نماید که پیامبر</w:t>
      </w:r>
      <w:r w:rsidR="00901F44">
        <w:rPr>
          <w:rFonts w:ascii="Times New Roman" w:hAnsi="Times New Roman" w:cs="B Lotus" w:hint="cs"/>
          <w:sz w:val="28"/>
          <w:szCs w:val="28"/>
          <w:rtl/>
          <w:lang w:bidi="fa-IR"/>
        </w:rPr>
        <w:t xml:space="preserve"> </w:t>
      </w:r>
      <w:r w:rsidR="00901F44" w:rsidRPr="00901F4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فرموده است:</w:t>
      </w:r>
      <w:r w:rsidR="0083067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کس [در عزاداری به هنگام مصیبت] بر صورت زند و [لباس] و گریبان‌های خود را پاره کند و فریاد و [زاری] جاهلیت سر دهد از ما نیست</w:t>
      </w:r>
      <w:r w:rsidRPr="00BB33A3">
        <w:rPr>
          <w:rStyle w:val="a7"/>
          <w:rFonts w:cs="B Lotus"/>
          <w:sz w:val="28"/>
          <w:szCs w:val="28"/>
          <w:rtl/>
          <w:lang w:bidi="fa-IR"/>
        </w:rPr>
        <w:footnoteReference w:id="604"/>
      </w:r>
      <w:r w:rsidR="00830676">
        <w:rPr>
          <w:rFonts w:ascii="Times New Roman" w:hAnsi="Times New Roman" w:cs="B Lotus" w:hint="cs"/>
          <w:sz w:val="28"/>
          <w:szCs w:val="28"/>
          <w:rtl/>
          <w:lang w:bidi="fa-IR"/>
        </w:rPr>
        <w:t>.</w:t>
      </w:r>
    </w:p>
    <w:p w:rsidR="00262400" w:rsidRPr="00BB33A3" w:rsidRDefault="00262400" w:rsidP="0083067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نیز روایت:</w:t>
      </w:r>
      <w:r w:rsidR="0083067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[روضه خوان چنانچه توبه نکند خداوند روز قیامت زهری از ذلت و آتش و لباسی از قطران بر وی خواهد پوشاند</w:t>
      </w:r>
      <w:r w:rsidRPr="00BB33A3">
        <w:rPr>
          <w:rStyle w:val="a7"/>
          <w:rFonts w:cs="B Lotus"/>
          <w:sz w:val="28"/>
          <w:szCs w:val="28"/>
          <w:rtl/>
          <w:lang w:bidi="fa-IR"/>
        </w:rPr>
        <w:footnoteReference w:id="605"/>
      </w:r>
      <w:r w:rsidR="00830676">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با استشهاد به گفتار امام علی در نهج البلاغه به مقدار مصیبت صبر نازل می‌گردد و هر کسی در هنگام مصیبت دست بر ران و پای خود بکوبد [به عنوان تأسف] کردارش نابود و تباه می‌گردد</w:t>
      </w:r>
      <w:r w:rsidRPr="00BB33A3">
        <w:rPr>
          <w:rStyle w:val="a7"/>
          <w:rFonts w:cs="B Lotus"/>
          <w:sz w:val="28"/>
          <w:szCs w:val="28"/>
          <w:rtl/>
          <w:lang w:bidi="fa-IR"/>
        </w:rPr>
        <w:footnoteReference w:id="606"/>
      </w:r>
      <w:r w:rsidR="00830676">
        <w:rPr>
          <w:rFonts w:ascii="Times New Roman" w:hAnsi="Times New Roman" w:cs="B Lotus" w:hint="cs"/>
          <w:sz w:val="28"/>
          <w:szCs w:val="28"/>
          <w:rtl/>
          <w:lang w:bidi="fa-IR"/>
        </w:rPr>
        <w:t>.</w:t>
      </w:r>
    </w:p>
    <w:p w:rsidR="00B43D51" w:rsidRDefault="00262400" w:rsidP="00B43D5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استدلال می‌نماید که این پدیده (سینه‌زنی و سوگواری) با روش و طریق ائمه مخالف است</w:t>
      </w:r>
      <w:r w:rsidR="00B43D51">
        <w:rPr>
          <w:rFonts w:ascii="Times New Roman" w:hAnsi="Times New Roman" w:cs="B Lotus" w:hint="cs"/>
          <w:sz w:val="28"/>
          <w:szCs w:val="28"/>
          <w:rtl/>
          <w:lang w:bidi="fa-IR"/>
        </w:rPr>
        <w:t>.</w:t>
      </w:r>
    </w:p>
    <w:p w:rsidR="00262400" w:rsidRPr="00BB33A3" w:rsidRDefault="00262400" w:rsidP="005A68B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نیاز به ذکر است بیان کنیم در میان شیعه جماعتی با این پدیده‌های مخالف با اسلام به مخالفت پرداخته خصوصا در میان متأخرین و در رأس آنان آیت‌الله العظمی سید ابو الحسن اصفهانی مرجع بزرگ شیعه در زمان خود</w:t>
      </w:r>
      <w:r w:rsidR="00B43D5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آیت‌الله العظمی سید محسن </w:t>
      </w:r>
      <w:r w:rsidR="00B43D51">
        <w:rPr>
          <w:rFonts w:ascii="Times New Roman" w:hAnsi="Times New Roman" w:cs="B Lotus" w:hint="cs"/>
          <w:sz w:val="28"/>
          <w:szCs w:val="28"/>
          <w:rtl/>
          <w:lang w:bidi="fa-IR"/>
        </w:rPr>
        <w:t xml:space="preserve">امين عاملی بزرگ علمای شیعه </w:t>
      </w:r>
      <w:r w:rsidRPr="00BB33A3">
        <w:rPr>
          <w:rFonts w:ascii="Times New Roman" w:hAnsi="Times New Roman" w:cs="B Lotus" w:hint="cs"/>
          <w:sz w:val="28"/>
          <w:szCs w:val="28"/>
          <w:rtl/>
          <w:lang w:bidi="fa-IR"/>
        </w:rPr>
        <w:t xml:space="preserve">در سوریه </w:t>
      </w:r>
      <w:r w:rsidR="00B43D51">
        <w:rPr>
          <w:rFonts w:ascii="Times New Roman" w:hAnsi="Times New Roman" w:cs="B Lotus" w:hint="cs"/>
          <w:sz w:val="28"/>
          <w:szCs w:val="28"/>
          <w:rtl/>
          <w:lang w:bidi="fa-IR"/>
        </w:rPr>
        <w:t>در زمان خود،</w:t>
      </w:r>
      <w:r w:rsidRPr="00BB33A3">
        <w:rPr>
          <w:rFonts w:ascii="Times New Roman" w:hAnsi="Times New Roman" w:cs="B Lotus" w:hint="cs"/>
          <w:sz w:val="28"/>
          <w:szCs w:val="28"/>
          <w:rtl/>
          <w:lang w:bidi="fa-IR"/>
        </w:rPr>
        <w:t xml:space="preserve"> این [گونه] اعمال را در سال 1352ه‍ </w:t>
      </w:r>
      <w:r w:rsidR="00B43D51">
        <w:rPr>
          <w:rFonts w:ascii="Times New Roman" w:hAnsi="Times New Roman" w:cs="B Lotus" w:hint="cs"/>
          <w:sz w:val="28"/>
          <w:szCs w:val="28"/>
          <w:rtl/>
          <w:lang w:bidi="fa-IR"/>
        </w:rPr>
        <w:t>تحريم</w:t>
      </w:r>
      <w:r w:rsidRPr="00BB33A3">
        <w:rPr>
          <w:rFonts w:ascii="Times New Roman" w:hAnsi="Times New Roman" w:cs="B Lotus" w:hint="cs"/>
          <w:sz w:val="28"/>
          <w:szCs w:val="28"/>
          <w:rtl/>
          <w:lang w:bidi="fa-IR"/>
        </w:rPr>
        <w:t xml:space="preserve"> نمودند که عامل دست برداری بسیاری از این گونه اعمال گردید</w:t>
      </w:r>
      <w:r w:rsidR="0029182E" w:rsidRPr="00BB33A3">
        <w:rPr>
          <w:rStyle w:val="a7"/>
          <w:rFonts w:cs="B Lotus"/>
          <w:sz w:val="28"/>
          <w:szCs w:val="28"/>
          <w:rtl/>
          <w:lang w:bidi="fa-IR"/>
        </w:rPr>
        <w:footnoteReference w:id="607"/>
      </w:r>
      <w:r w:rsidRPr="00BB33A3">
        <w:rPr>
          <w:rFonts w:ascii="Times New Roman" w:hAnsi="Times New Roman" w:cs="B Lotus" w:hint="cs"/>
          <w:sz w:val="28"/>
          <w:szCs w:val="28"/>
          <w:rtl/>
          <w:lang w:bidi="fa-IR"/>
        </w:rPr>
        <w:t xml:space="preserve">، ولیکن دیری </w:t>
      </w:r>
      <w:r w:rsidR="00B43D51">
        <w:rPr>
          <w:rFonts w:ascii="Times New Roman" w:hAnsi="Times New Roman" w:cs="B Lotus" w:hint="cs"/>
          <w:sz w:val="28"/>
          <w:szCs w:val="28"/>
          <w:rtl/>
          <w:lang w:bidi="fa-IR"/>
        </w:rPr>
        <w:t>ن</w:t>
      </w:r>
      <w:r w:rsidR="00B43D51" w:rsidRPr="00BB33A3">
        <w:rPr>
          <w:rFonts w:ascii="Times New Roman" w:hAnsi="Times New Roman" w:cs="B Lotus" w:hint="cs"/>
          <w:sz w:val="28"/>
          <w:szCs w:val="28"/>
          <w:rtl/>
          <w:lang w:bidi="fa-IR"/>
        </w:rPr>
        <w:t>گ</w:t>
      </w:r>
      <w:r w:rsidR="00B43D51">
        <w:rPr>
          <w:rFonts w:ascii="Times New Roman" w:hAnsi="Times New Roman" w:cs="B Lotus" w:hint="cs"/>
          <w:sz w:val="28"/>
          <w:szCs w:val="28"/>
          <w:rtl/>
          <w:lang w:bidi="fa-IR"/>
        </w:rPr>
        <w:t>ذشت</w:t>
      </w:r>
      <w:r w:rsidRPr="00BB33A3">
        <w:rPr>
          <w:rFonts w:ascii="Times New Roman" w:hAnsi="Times New Roman" w:cs="B Lotus" w:hint="cs"/>
          <w:sz w:val="28"/>
          <w:szCs w:val="28"/>
          <w:rtl/>
          <w:lang w:bidi="fa-IR"/>
        </w:rPr>
        <w:t xml:space="preserve"> که توسط برخی مراجع بعد از وفات اصفهانی در سال 1365ه‍ دوباره از سر گرفته شد</w:t>
      </w:r>
      <w:r w:rsidR="0029182E" w:rsidRPr="00BB33A3">
        <w:rPr>
          <w:rStyle w:val="a7"/>
          <w:rFonts w:cs="B Lotus"/>
          <w:sz w:val="28"/>
          <w:szCs w:val="28"/>
          <w:rtl/>
          <w:lang w:bidi="fa-IR"/>
        </w:rPr>
        <w:footnoteReference w:id="608"/>
      </w:r>
      <w:r w:rsidRPr="00BB33A3">
        <w:rPr>
          <w:rFonts w:ascii="Times New Roman" w:hAnsi="Times New Roman" w:cs="B Lotus" w:hint="cs"/>
          <w:sz w:val="28"/>
          <w:szCs w:val="28"/>
          <w:rtl/>
          <w:lang w:bidi="fa-IR"/>
        </w:rPr>
        <w:t xml:space="preserve">. و </w:t>
      </w:r>
      <w:r w:rsidR="005A68BA">
        <w:rPr>
          <w:rFonts w:ascii="Times New Roman" w:hAnsi="Times New Roman" w:cs="B Lotus" w:hint="cs"/>
          <w:sz w:val="28"/>
          <w:szCs w:val="28"/>
          <w:rtl/>
          <w:lang w:bidi="fa-IR"/>
        </w:rPr>
        <w:t>حتى الآن</w:t>
      </w:r>
      <w:r w:rsidRPr="00BB33A3">
        <w:rPr>
          <w:rFonts w:ascii="Times New Roman" w:hAnsi="Times New Roman" w:cs="B Lotus" w:hint="cs"/>
          <w:sz w:val="28"/>
          <w:szCs w:val="28"/>
          <w:rtl/>
          <w:lang w:bidi="fa-IR"/>
        </w:rPr>
        <w:t xml:space="preserve"> برخی علمای شیعه و روشنفکران آنان با این گونه اعمال مخالف شریعت</w:t>
      </w:r>
      <w:r w:rsidR="005A68B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مخالفت می‌ورزند. </w:t>
      </w:r>
    </w:p>
    <w:p w:rsidR="00262400" w:rsidRDefault="005A68BA" w:rsidP="005A68BA">
      <w:pPr>
        <w:pStyle w:val="1"/>
        <w:widowControl w:val="0"/>
        <w:spacing w:line="226" w:lineRule="auto"/>
        <w:ind w:firstLine="227"/>
        <w:jc w:val="center"/>
        <w:rPr>
          <w:rFonts w:cs="B Jadid" w:hint="cs"/>
          <w:b w:val="0"/>
          <w:bCs w:val="0"/>
          <w:rtl/>
          <w:lang w:bidi="fa-IR"/>
        </w:rPr>
      </w:pPr>
      <w:r>
        <w:rPr>
          <w:rFonts w:ascii="Times New Roman" w:eastAsia="B Badr" w:hAnsi="Times New Roman" w:cs="B Lotus"/>
          <w:b w:val="0"/>
          <w:bCs w:val="0"/>
          <w:rtl/>
          <w:lang w:bidi="fa-IR"/>
        </w:rPr>
        <w:br w:type="page"/>
      </w:r>
      <w:r w:rsidR="00262400" w:rsidRPr="005A68BA">
        <w:rPr>
          <w:rFonts w:cs="B Jadid" w:hint="cs"/>
          <w:b w:val="0"/>
          <w:bCs w:val="0"/>
          <w:rtl/>
          <w:lang w:bidi="fa-IR"/>
        </w:rPr>
        <w:t>مطلب هشتم</w:t>
      </w:r>
      <w:r w:rsidR="005129D8" w:rsidRPr="005A68BA">
        <w:rPr>
          <w:rFonts w:cs="B Jadid" w:hint="cs"/>
          <w:b w:val="0"/>
          <w:bCs w:val="0"/>
          <w:rtl/>
          <w:lang w:bidi="fa-IR"/>
        </w:rPr>
        <w:t xml:space="preserve">: </w:t>
      </w:r>
      <w:r w:rsidR="00262400" w:rsidRPr="005A68BA">
        <w:rPr>
          <w:rFonts w:cs="B Jadid" w:hint="cs"/>
          <w:b w:val="0"/>
          <w:bCs w:val="0"/>
          <w:rtl/>
          <w:lang w:bidi="fa-IR"/>
        </w:rPr>
        <w:t>دعوت یاسری به وحدت اسلامی</w:t>
      </w:r>
    </w:p>
    <w:p w:rsidR="005A68BA" w:rsidRPr="005A68BA" w:rsidRDefault="005A68BA" w:rsidP="005A68BA">
      <w:pPr>
        <w:rPr>
          <w:rFonts w:hint="cs"/>
          <w:rtl/>
          <w:lang w:bidi="fa-IR"/>
        </w:rPr>
      </w:pPr>
    </w:p>
    <w:p w:rsidR="00901F44" w:rsidRPr="00BB33A3" w:rsidRDefault="00262400" w:rsidP="004F5A70">
      <w:pPr>
        <w:widowControl w:val="0"/>
        <w:tabs>
          <w:tab w:val="right" w:pos="7385"/>
        </w:tabs>
        <w:spacing w:line="226" w:lineRule="auto"/>
        <w:ind w:firstLine="227"/>
        <w:jc w:val="lowKashida"/>
        <w:rPr>
          <w:rFonts w:cs="B Lotus" w:hint="cs"/>
          <w:sz w:val="28"/>
          <w:szCs w:val="32"/>
          <w:rtl/>
          <w:lang w:bidi="fa-IR"/>
        </w:rPr>
      </w:pPr>
      <w:r w:rsidRPr="00BB33A3">
        <w:rPr>
          <w:rFonts w:cs="B Lotus" w:hint="cs"/>
          <w:sz w:val="28"/>
          <w:szCs w:val="28"/>
          <w:rtl/>
          <w:lang w:bidi="fa-IR"/>
        </w:rPr>
        <w:t xml:space="preserve">یاسری </w:t>
      </w:r>
      <w:r w:rsidR="005A68BA">
        <w:rPr>
          <w:rFonts w:cs="CTraditional Arabic" w:hint="cs"/>
          <w:sz w:val="28"/>
          <w:szCs w:val="28"/>
          <w:rtl/>
          <w:lang w:bidi="fa-IR"/>
        </w:rPr>
        <w:t>:</w:t>
      </w:r>
      <w:r w:rsidRPr="00BB33A3">
        <w:rPr>
          <w:rFonts w:cs="B Lotus" w:hint="cs"/>
          <w:sz w:val="28"/>
          <w:szCs w:val="28"/>
          <w:rtl/>
          <w:lang w:bidi="fa-IR"/>
        </w:rPr>
        <w:t xml:space="preserve"> می‌گوید خداوند در آیات زیادی مسلمانان را به اجتماع امر نموده و آنان را از تفرق نهی فرموده است </w:t>
      </w:r>
      <w:r w:rsidR="004F5A70">
        <w:rPr>
          <w:rFonts w:cs="B Lotus" w:hint="cs"/>
          <w:sz w:val="28"/>
          <w:szCs w:val="28"/>
          <w:rtl/>
          <w:lang w:bidi="fa-IR"/>
        </w:rPr>
        <w:t>چنانكه</w:t>
      </w:r>
      <w:r w:rsidRPr="004F5A70">
        <w:rPr>
          <w:rFonts w:cs="B Lotus" w:hint="cs"/>
          <w:sz w:val="28"/>
          <w:szCs w:val="28"/>
          <w:rtl/>
          <w:lang w:bidi="fa-IR"/>
        </w:rPr>
        <w:t xml:space="preserve"> می‌فرماید:</w:t>
      </w:r>
      <w:r w:rsidR="00901F44" w:rsidRPr="004F5A70">
        <w:rPr>
          <w:rFonts w:cs="B Lotus" w:hint="cs"/>
          <w:sz w:val="28"/>
          <w:szCs w:val="28"/>
          <w:rtl/>
          <w:lang w:bidi="fa-IR"/>
        </w:rPr>
        <w:t xml:space="preserve"> </w:t>
      </w:r>
      <w:r w:rsidR="00901F44" w:rsidRPr="004F5A70">
        <w:rPr>
          <w:rFonts w:ascii="QCF_BSML" w:eastAsia="Times New Roman" w:hAnsi="QCF_BSML" w:cs="QCF_BSML"/>
          <w:color w:val="000000"/>
          <w:spacing w:val="-6"/>
          <w:sz w:val="28"/>
          <w:szCs w:val="28"/>
          <w:rtl/>
        </w:rPr>
        <w:t>ﮋ</w:t>
      </w:r>
      <w:r w:rsidR="004F5A70" w:rsidRPr="004F5A70">
        <w:rPr>
          <w:rFonts w:ascii="QCF_BSML" w:eastAsia="Times New Roman" w:hAnsi="QCF_BSML" w:cs="QCF_BSML"/>
          <w:color w:val="000000"/>
          <w:sz w:val="28"/>
          <w:szCs w:val="28"/>
          <w:rtl/>
        </w:rPr>
        <w:t xml:space="preserve"> </w:t>
      </w:r>
      <w:r w:rsidR="004F5A70" w:rsidRPr="004F5A70">
        <w:rPr>
          <w:rFonts w:ascii="QCF_P063" w:eastAsia="Times New Roman" w:hAnsi="QCF_P063" w:cs="QCF_P063"/>
          <w:color w:val="000000"/>
          <w:sz w:val="28"/>
          <w:szCs w:val="28"/>
          <w:rtl/>
        </w:rPr>
        <w:t>ﭱ  ﭲ  ﭳ  ﭴ  ﭵ  ﭶ</w:t>
      </w:r>
      <w:r w:rsidR="004F5A70" w:rsidRPr="004F5A70">
        <w:rPr>
          <w:rFonts w:ascii="Arial" w:eastAsia="Times New Roman" w:hAnsi="Arial" w:cs="Arial"/>
          <w:color w:val="000000"/>
          <w:sz w:val="28"/>
          <w:szCs w:val="28"/>
          <w:rtl/>
        </w:rPr>
        <w:t xml:space="preserve"> </w:t>
      </w:r>
      <w:r w:rsidR="004F5A70" w:rsidRPr="004F5A70">
        <w:rPr>
          <w:rFonts w:ascii="QCF_BSML" w:eastAsia="Times New Roman" w:hAnsi="QCF_BSML" w:cs="QCF_BSML"/>
          <w:color w:val="000000"/>
          <w:sz w:val="28"/>
          <w:szCs w:val="28"/>
          <w:rtl/>
        </w:rPr>
        <w:t xml:space="preserve">ﮊ </w:t>
      </w:r>
      <w:r w:rsidR="004F5A70" w:rsidRPr="004F5A70">
        <w:rPr>
          <w:rFonts w:cs="B Lotus" w:hint="cs"/>
          <w:sz w:val="28"/>
          <w:szCs w:val="28"/>
          <w:rtl/>
          <w:lang w:bidi="fa-IR"/>
        </w:rPr>
        <w:t xml:space="preserve"> </w:t>
      </w:r>
      <w:r w:rsidR="00901F44" w:rsidRPr="004F5A70">
        <w:rPr>
          <w:rFonts w:cs="B Lotus" w:hint="cs"/>
          <w:sz w:val="28"/>
          <w:szCs w:val="28"/>
          <w:rtl/>
          <w:lang w:bidi="fa-IR"/>
        </w:rPr>
        <w:t>(آل عمران: 103).</w:t>
      </w:r>
    </w:p>
    <w:p w:rsidR="000A02C8" w:rsidRPr="000A02C8" w:rsidRDefault="000A02C8" w:rsidP="000A02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0A02C8">
        <w:rPr>
          <w:rFonts w:ascii="Times New Roman" w:hAnsi="Times New Roman" w:cs="B Lotus" w:hint="cs"/>
          <w:sz w:val="28"/>
          <w:szCs w:val="28"/>
          <w:rtl/>
          <w:lang w:bidi="fa-IR"/>
        </w:rPr>
        <w:t>«</w:t>
      </w:r>
      <w:r>
        <w:rPr>
          <w:rFonts w:ascii="Tahoma" w:hAnsi="Tahoma" w:cs="B Lotus"/>
          <w:sz w:val="28"/>
          <w:szCs w:val="28"/>
          <w:rtl/>
        </w:rPr>
        <w:t>و همگى به ريسمان خدا (</w:t>
      </w:r>
      <w:r w:rsidRPr="000A02C8">
        <w:rPr>
          <w:rFonts w:ascii="Tahoma" w:hAnsi="Tahoma" w:cs="B Lotus"/>
          <w:sz w:val="28"/>
          <w:szCs w:val="28"/>
          <w:rtl/>
        </w:rPr>
        <w:t>قرآن و اسلام، و هرگونه وسيله وحدت)، چنگ زنيد، و پراكنده نشويد</w:t>
      </w:r>
      <w:r w:rsidRPr="000A02C8">
        <w:rPr>
          <w:rFonts w:ascii="Times New Roman" w:hAnsi="Times New Roman" w:cs="B Lotus" w:hint="cs"/>
          <w:sz w:val="28"/>
          <w:szCs w:val="28"/>
          <w:rtl/>
          <w:lang w:bidi="fa-IR"/>
        </w:rPr>
        <w:t>».</w:t>
      </w:r>
    </w:p>
    <w:p w:rsidR="00901F44" w:rsidRPr="00CD23F2" w:rsidRDefault="00FA7A6F" w:rsidP="00901F44">
      <w:pPr>
        <w:widowControl w:val="0"/>
        <w:tabs>
          <w:tab w:val="right" w:pos="7385"/>
        </w:tabs>
        <w:spacing w:line="226" w:lineRule="auto"/>
        <w:ind w:firstLine="227"/>
        <w:jc w:val="lowKashida"/>
        <w:rPr>
          <w:rFonts w:cs="B Lotus" w:hint="cs"/>
          <w:sz w:val="28"/>
          <w:szCs w:val="28"/>
          <w:rtl/>
          <w:lang w:bidi="fa-IR"/>
        </w:rPr>
      </w:pPr>
      <w:r>
        <w:rPr>
          <w:rFonts w:cs="B Lotus" w:hint="cs"/>
          <w:sz w:val="28"/>
          <w:szCs w:val="28"/>
          <w:rtl/>
          <w:lang w:bidi="fa-IR"/>
        </w:rPr>
        <w:t xml:space="preserve">و </w:t>
      </w:r>
      <w:r w:rsidR="00CD23F2" w:rsidRPr="00BB33A3">
        <w:rPr>
          <w:rFonts w:cs="B Lotus" w:hint="cs"/>
          <w:sz w:val="28"/>
          <w:szCs w:val="28"/>
          <w:rtl/>
          <w:lang w:bidi="fa-IR"/>
        </w:rPr>
        <w:t>می‌فرماید:</w:t>
      </w:r>
      <w:r w:rsidR="00901F44" w:rsidRPr="00CD23F2">
        <w:rPr>
          <w:rFonts w:ascii="QCF_BSML" w:eastAsia="Times New Roman" w:hAnsi="QCF_BSML" w:cs="QCF_BSML"/>
          <w:color w:val="000000"/>
          <w:spacing w:val="-6"/>
          <w:sz w:val="28"/>
          <w:szCs w:val="28"/>
          <w:rtl/>
        </w:rPr>
        <w:t>ﮋ</w:t>
      </w:r>
      <w:r w:rsidR="00CD23F2" w:rsidRPr="00CD23F2">
        <w:rPr>
          <w:rFonts w:ascii="QCF_P063" w:eastAsia="Times New Roman" w:hAnsi="QCF_P063" w:cs="QCF_P063"/>
          <w:color w:val="000000"/>
          <w:sz w:val="28"/>
          <w:szCs w:val="28"/>
          <w:rtl/>
        </w:rPr>
        <w:t xml:space="preserve"> ﮦ   ﮧ  ﮨ  ﮩ  ﮪ  ﮫ  ﮬ  ﮭ  ﮮ  ﮯﮰ   ﮱ  ﯓ  ﯔ  ﯕ</w:t>
      </w:r>
      <w:r w:rsidR="00901F44" w:rsidRPr="00CD23F2">
        <w:rPr>
          <w:rFonts w:ascii="QCF_BSML" w:eastAsia="Times New Roman" w:hAnsi="QCF_BSML" w:cs="QCF_BSML"/>
          <w:color w:val="000000"/>
          <w:spacing w:val="-6"/>
          <w:sz w:val="28"/>
          <w:szCs w:val="28"/>
          <w:rtl/>
        </w:rPr>
        <w:t xml:space="preserve"> ﮊ</w:t>
      </w:r>
      <w:r w:rsidR="00901F44" w:rsidRPr="00CD23F2">
        <w:rPr>
          <w:rFonts w:ascii="Arial" w:eastAsia="Times New Roman" w:hAnsi="Arial" w:cs="B Lotus" w:hint="cs"/>
          <w:color w:val="000000"/>
          <w:spacing w:val="-6"/>
          <w:sz w:val="28"/>
          <w:szCs w:val="28"/>
          <w:rtl/>
        </w:rPr>
        <w:t>.</w:t>
      </w:r>
      <w:r w:rsidR="00901F44" w:rsidRPr="00CD23F2">
        <w:rPr>
          <w:rFonts w:cs="B Lotus" w:hint="cs"/>
          <w:sz w:val="28"/>
          <w:szCs w:val="28"/>
          <w:rtl/>
          <w:lang w:bidi="fa-IR"/>
        </w:rPr>
        <w:t xml:space="preserve"> (آل عمران: 105).</w:t>
      </w:r>
    </w:p>
    <w:p w:rsidR="000A02C8" w:rsidRPr="00D11E9F" w:rsidRDefault="000A02C8" w:rsidP="000A02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D11E9F">
        <w:rPr>
          <w:rFonts w:ascii="Times New Roman" w:hAnsi="Times New Roman" w:cs="B Lotus" w:hint="cs"/>
          <w:sz w:val="28"/>
          <w:szCs w:val="28"/>
          <w:rtl/>
          <w:lang w:bidi="fa-IR"/>
        </w:rPr>
        <w:t>«</w:t>
      </w:r>
      <w:r w:rsidR="00D11E9F" w:rsidRPr="00D11E9F">
        <w:rPr>
          <w:rFonts w:ascii="Tahoma" w:hAnsi="Tahoma" w:cs="B Lotus"/>
          <w:sz w:val="28"/>
          <w:szCs w:val="28"/>
          <w:rtl/>
        </w:rPr>
        <w:t>و مانند كسانى نباشيد كه پراكنده شدند و اختلاف كردند; (آن هم) پس از آنكه نشانه‏هاى روشن (پروردگار) به آنان رسيد! و آنها عذاب عظيمى دارند</w:t>
      </w:r>
      <w:r w:rsidRPr="00D11E9F">
        <w:rPr>
          <w:rFonts w:ascii="Times New Roman" w:hAnsi="Times New Roman" w:cs="B Lotus" w:hint="cs"/>
          <w:sz w:val="28"/>
          <w:szCs w:val="28"/>
          <w:rtl/>
          <w:lang w:bidi="fa-IR"/>
        </w:rPr>
        <w:t>».</w:t>
      </w:r>
    </w:p>
    <w:p w:rsidR="00901F44" w:rsidRPr="004F5A70" w:rsidRDefault="004F5A70" w:rsidP="00901F44">
      <w:pPr>
        <w:widowControl w:val="0"/>
        <w:tabs>
          <w:tab w:val="right" w:pos="7385"/>
        </w:tabs>
        <w:spacing w:line="226" w:lineRule="auto"/>
        <w:ind w:firstLine="227"/>
        <w:jc w:val="lowKashida"/>
        <w:rPr>
          <w:rFonts w:cs="B Lotus" w:hint="cs"/>
          <w:sz w:val="28"/>
          <w:szCs w:val="28"/>
          <w:rtl/>
          <w:lang w:bidi="fa-IR"/>
        </w:rPr>
      </w:pPr>
      <w:r w:rsidRPr="004F5A70">
        <w:rPr>
          <w:rFonts w:cs="B Lotus" w:hint="cs"/>
          <w:sz w:val="28"/>
          <w:szCs w:val="28"/>
          <w:rtl/>
          <w:lang w:bidi="fa-IR"/>
        </w:rPr>
        <w:t>می‌فرماید:</w:t>
      </w:r>
      <w:r w:rsidR="00901F44" w:rsidRPr="004F5A70">
        <w:rPr>
          <w:rFonts w:ascii="QCF_BSML" w:eastAsia="Times New Roman" w:hAnsi="QCF_BSML" w:cs="QCF_BSML"/>
          <w:color w:val="000000"/>
          <w:spacing w:val="-6"/>
          <w:sz w:val="28"/>
          <w:szCs w:val="28"/>
          <w:rtl/>
        </w:rPr>
        <w:t>ﮋ</w:t>
      </w:r>
      <w:r w:rsidRPr="004F5A70">
        <w:rPr>
          <w:rFonts w:ascii="QCF_BSML" w:eastAsia="Times New Roman" w:hAnsi="QCF_BSML" w:cs="QCF_BSML"/>
          <w:color w:val="000000"/>
          <w:sz w:val="28"/>
          <w:szCs w:val="28"/>
          <w:rtl/>
        </w:rPr>
        <w:t xml:space="preserve"> </w:t>
      </w:r>
      <w:r w:rsidRPr="004F5A70">
        <w:rPr>
          <w:rFonts w:ascii="QCF_P183" w:eastAsia="Times New Roman" w:hAnsi="QCF_P183" w:cs="QCF_P183"/>
          <w:color w:val="000000"/>
          <w:sz w:val="28"/>
          <w:szCs w:val="28"/>
          <w:rtl/>
        </w:rPr>
        <w:t>ﭑ  ﭒ  ﭓ  ﭔ  ﭕ  ﭖ  ﭗ  ﭘ</w:t>
      </w:r>
      <w:r w:rsidR="00901F44" w:rsidRPr="004F5A70">
        <w:rPr>
          <w:rFonts w:ascii="QCF_BSML" w:eastAsia="Times New Roman" w:hAnsi="QCF_BSML" w:cs="QCF_BSML"/>
          <w:color w:val="000000"/>
          <w:spacing w:val="-6"/>
          <w:sz w:val="28"/>
          <w:szCs w:val="28"/>
          <w:rtl/>
        </w:rPr>
        <w:t xml:space="preserve"> ﮊ</w:t>
      </w:r>
      <w:r w:rsidR="00901F44" w:rsidRPr="004F5A70">
        <w:rPr>
          <w:rFonts w:ascii="Arial" w:eastAsia="Times New Roman" w:hAnsi="Arial" w:cs="B Lotus" w:hint="cs"/>
          <w:color w:val="000000"/>
          <w:spacing w:val="-6"/>
          <w:sz w:val="28"/>
          <w:szCs w:val="28"/>
          <w:rtl/>
        </w:rPr>
        <w:t>.</w:t>
      </w:r>
      <w:r w:rsidR="00901F44" w:rsidRPr="004F5A70">
        <w:rPr>
          <w:rFonts w:cs="B Lotus" w:hint="cs"/>
          <w:sz w:val="28"/>
          <w:szCs w:val="28"/>
          <w:rtl/>
          <w:lang w:bidi="fa-IR"/>
        </w:rPr>
        <w:t xml:space="preserve"> (الأنفال: 46).</w:t>
      </w:r>
    </w:p>
    <w:p w:rsidR="000A02C8" w:rsidRPr="00EB25D8" w:rsidRDefault="000A02C8" w:rsidP="00EB25D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EB25D8">
        <w:rPr>
          <w:rFonts w:ascii="Times New Roman" w:hAnsi="Times New Roman" w:cs="B Lotus" w:hint="cs"/>
          <w:sz w:val="28"/>
          <w:szCs w:val="28"/>
          <w:rtl/>
          <w:lang w:bidi="fa-IR"/>
        </w:rPr>
        <w:t>«</w:t>
      </w:r>
      <w:r w:rsidR="00EB25D8" w:rsidRPr="00EB25D8">
        <w:rPr>
          <w:rFonts w:ascii="Tahoma" w:hAnsi="Tahoma" w:cs="B Lotus"/>
          <w:sz w:val="28"/>
          <w:szCs w:val="28"/>
          <w:rtl/>
        </w:rPr>
        <w:t>و (فرمان) خدا و پيامبرش را اطاعت نماييد! و نزاع (و كشمكش) نكنيد، تا سست نشويد، و قدرت (و شوكت) شما از ميان نرود</w:t>
      </w:r>
      <w:r w:rsidRPr="00EB25D8">
        <w:rPr>
          <w:rFonts w:ascii="Times New Roman" w:hAnsi="Times New Roman" w:cs="B Lotus" w:hint="cs"/>
          <w:sz w:val="28"/>
          <w:szCs w:val="28"/>
          <w:rtl/>
          <w:lang w:bidi="fa-IR"/>
        </w:rPr>
        <w:t>».</w:t>
      </w:r>
    </w:p>
    <w:p w:rsidR="00901F44" w:rsidRPr="004F5A70" w:rsidRDefault="004F5A70" w:rsidP="004F5A70">
      <w:pPr>
        <w:widowControl w:val="0"/>
        <w:tabs>
          <w:tab w:val="right" w:pos="7385"/>
        </w:tabs>
        <w:spacing w:line="226" w:lineRule="auto"/>
        <w:ind w:firstLine="227"/>
        <w:jc w:val="lowKashida"/>
        <w:rPr>
          <w:rFonts w:cs="B Lotus" w:hint="cs"/>
          <w:sz w:val="28"/>
          <w:szCs w:val="28"/>
          <w:rtl/>
          <w:lang w:bidi="fa-IR"/>
        </w:rPr>
      </w:pPr>
      <w:r w:rsidRPr="004F5A70">
        <w:rPr>
          <w:rFonts w:cs="B Lotus" w:hint="cs"/>
          <w:sz w:val="28"/>
          <w:szCs w:val="28"/>
          <w:rtl/>
          <w:lang w:bidi="fa-IR"/>
        </w:rPr>
        <w:t>می‌فرماید:</w:t>
      </w:r>
      <w:r w:rsidR="00901F44" w:rsidRPr="004F5A70">
        <w:rPr>
          <w:rFonts w:ascii="QCF_BSML" w:eastAsia="Times New Roman" w:hAnsi="QCF_BSML" w:cs="QCF_BSML"/>
          <w:color w:val="000000"/>
          <w:spacing w:val="-6"/>
          <w:sz w:val="28"/>
          <w:szCs w:val="28"/>
          <w:rtl/>
        </w:rPr>
        <w:t>ﮋ</w:t>
      </w:r>
      <w:r w:rsidRPr="004F5A70">
        <w:rPr>
          <w:rFonts w:ascii="QCF_BSML" w:eastAsia="Times New Roman" w:hAnsi="QCF_BSML" w:cs="QCF_BSML"/>
          <w:color w:val="000000"/>
          <w:sz w:val="28"/>
          <w:szCs w:val="28"/>
          <w:rtl/>
        </w:rPr>
        <w:t xml:space="preserve"> </w:t>
      </w:r>
      <w:r w:rsidRPr="004F5A70">
        <w:rPr>
          <w:rFonts w:ascii="QCF_P484" w:eastAsia="Times New Roman" w:hAnsi="QCF_P484" w:cs="QCF_P484"/>
          <w:color w:val="000000"/>
          <w:sz w:val="28"/>
          <w:szCs w:val="28"/>
          <w:rtl/>
        </w:rPr>
        <w:t xml:space="preserve">ﭺ  ﭻ  ﭼ  ﭽ  ﭾ  ﭿ  ﮀ  ﮁ  ﮂ  ﮃ   ﮄ  ﮅ  ﮆ  ﮇ  </w:t>
      </w:r>
      <w:r w:rsidRPr="004F5A70">
        <w:rPr>
          <w:rFonts w:ascii="QCF_P484" w:eastAsia="Times New Roman" w:hAnsi="QCF_P484" w:cs="QCF_P484"/>
          <w:color w:val="000000"/>
          <w:spacing w:val="4"/>
          <w:sz w:val="28"/>
          <w:szCs w:val="28"/>
          <w:rtl/>
        </w:rPr>
        <w:t>ﮈ  ﮉ  ﮊﮋ  ﮌ  ﮍ  ﮎ ﮏ ﮐ  ﮑﮒ  ﮓ  ﮔ ﮕ  ﮖ  ﮗ  ﮘﮙ  ﮚ</w:t>
      </w:r>
      <w:r w:rsidRPr="004F5A70">
        <w:rPr>
          <w:rFonts w:ascii="QCF_P484" w:eastAsia="Times New Roman" w:hAnsi="QCF_P484" w:cs="QCF_P484"/>
          <w:color w:val="000000"/>
          <w:sz w:val="28"/>
          <w:szCs w:val="28"/>
          <w:rtl/>
        </w:rPr>
        <w:t xml:space="preserve">  ﮛ  ﮜ  ﮝ  ﮞ  ﮟ  ﮠ  ﮡ  ﮢ</w:t>
      </w:r>
      <w:r w:rsidR="00901F44" w:rsidRPr="004F5A70">
        <w:rPr>
          <w:rFonts w:ascii="QCF_BSML" w:eastAsia="Times New Roman" w:hAnsi="QCF_BSML" w:cs="QCF_BSML"/>
          <w:color w:val="000000"/>
          <w:spacing w:val="-6"/>
          <w:sz w:val="28"/>
          <w:szCs w:val="28"/>
          <w:rtl/>
        </w:rPr>
        <w:t xml:space="preserve"> ﮊ</w:t>
      </w:r>
      <w:r w:rsidR="00901F44" w:rsidRPr="004F5A70">
        <w:rPr>
          <w:rFonts w:ascii="Arial" w:eastAsia="Times New Roman" w:hAnsi="Arial" w:cs="B Lotus" w:hint="cs"/>
          <w:color w:val="000000"/>
          <w:spacing w:val="-6"/>
          <w:sz w:val="28"/>
          <w:szCs w:val="28"/>
          <w:rtl/>
        </w:rPr>
        <w:t>.</w:t>
      </w:r>
      <w:r w:rsidR="00901F44" w:rsidRPr="004F5A70">
        <w:rPr>
          <w:rFonts w:cs="B Lotus" w:hint="cs"/>
          <w:sz w:val="28"/>
          <w:szCs w:val="28"/>
          <w:rtl/>
          <w:lang w:bidi="fa-IR"/>
        </w:rPr>
        <w:t xml:space="preserve"> (الشورى: 13).</w:t>
      </w:r>
    </w:p>
    <w:p w:rsidR="000A02C8" w:rsidRPr="00EB25D8" w:rsidRDefault="000A02C8" w:rsidP="000A02C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EB25D8">
        <w:rPr>
          <w:rFonts w:ascii="Times New Roman" w:hAnsi="Times New Roman" w:cs="B Lotus" w:hint="cs"/>
          <w:sz w:val="28"/>
          <w:szCs w:val="28"/>
          <w:rtl/>
          <w:lang w:bidi="fa-IR"/>
        </w:rPr>
        <w:t>«</w:t>
      </w:r>
      <w:r w:rsidR="00EB25D8" w:rsidRPr="00EB25D8">
        <w:rPr>
          <w:rFonts w:ascii="Tahoma" w:hAnsi="Tahoma" w:cs="B Lotus"/>
          <w:sz w:val="28"/>
          <w:szCs w:val="28"/>
          <w:rtl/>
        </w:rPr>
        <w:t>آيينى را براى شما تشريع كرد كه به نوح توصيه كرده بود; و آنچه را بر تو وحى فرستاديم و به ابراهيم و موسى و عيسى سفارش كرديم اين بود كه: دين را برپا داريد و در آن تفرقه ايجاد نكنيد! و بر مشركان گران است آنچه شما آنان را به سويش دعوت مى‏كنيد! خداوند هر كس را بخواهد برمى‏گزيند، و كسى را كه به سوى او بازگردد هدايت مى‏كند</w:t>
      </w:r>
      <w:r w:rsidRPr="00EB25D8">
        <w:rPr>
          <w:rFonts w:ascii="Times New Roman" w:hAnsi="Times New Roman" w:cs="B Lotus" w:hint="cs"/>
          <w:sz w:val="28"/>
          <w:szCs w:val="28"/>
          <w:rtl/>
          <w:lang w:bidi="fa-IR"/>
        </w:rPr>
        <w:t>».</w:t>
      </w:r>
    </w:p>
    <w:p w:rsidR="005B6B89" w:rsidRPr="00BB33A3" w:rsidRDefault="00FA7A6F" w:rsidP="005B6B89">
      <w:pPr>
        <w:widowControl w:val="0"/>
        <w:tabs>
          <w:tab w:val="right" w:pos="7385"/>
        </w:tabs>
        <w:spacing w:line="226" w:lineRule="auto"/>
        <w:ind w:firstLine="227"/>
        <w:jc w:val="lowKashida"/>
        <w:rPr>
          <w:rFonts w:cs="B Lotus" w:hint="cs"/>
          <w:sz w:val="28"/>
          <w:szCs w:val="32"/>
          <w:rtl/>
          <w:lang w:bidi="fa-IR"/>
        </w:rPr>
      </w:pPr>
      <w:r>
        <w:rPr>
          <w:rFonts w:cs="B Lotus" w:hint="cs"/>
          <w:sz w:val="28"/>
          <w:szCs w:val="28"/>
          <w:rtl/>
          <w:lang w:bidi="fa-IR"/>
        </w:rPr>
        <w:t xml:space="preserve">و </w:t>
      </w:r>
      <w:r w:rsidR="005B6B89" w:rsidRPr="004F5A70">
        <w:rPr>
          <w:rFonts w:cs="B Lotus" w:hint="cs"/>
          <w:sz w:val="28"/>
          <w:szCs w:val="28"/>
          <w:rtl/>
          <w:lang w:bidi="fa-IR"/>
        </w:rPr>
        <w:t>می‌فرماید:</w:t>
      </w:r>
      <w:r w:rsidR="005B6B89" w:rsidRPr="004F5A70">
        <w:rPr>
          <w:rFonts w:ascii="QCF_BSML" w:eastAsia="Times New Roman" w:hAnsi="QCF_BSML" w:cs="QCF_BSML"/>
          <w:color w:val="000000"/>
          <w:spacing w:val="-6"/>
          <w:sz w:val="28"/>
          <w:szCs w:val="28"/>
          <w:rtl/>
        </w:rPr>
        <w:t>ﮋ</w:t>
      </w:r>
      <w:r w:rsidR="005B6B89">
        <w:rPr>
          <w:rFonts w:ascii="QCF_P150" w:eastAsia="Times New Roman" w:hAnsi="QCF_P150" w:cs="QCF_P150"/>
          <w:color w:val="000000"/>
          <w:sz w:val="27"/>
          <w:szCs w:val="27"/>
          <w:rtl/>
        </w:rPr>
        <w:t xml:space="preserve"> ﭹ  ﭺ  ﭻ  ﭼ  ﭽ  ﭾ  ﭿ     ﮀ  ﮁ  ﮂﮃ  ﮄ  ﮅ  ﮆ  ﮇ  ﮈ  ﮉ  ﮊ  ﮋ          ﮌ   </w:t>
      </w:r>
      <w:r w:rsidR="005B6B89" w:rsidRPr="004F5A70">
        <w:rPr>
          <w:rFonts w:ascii="QCF_BSML" w:eastAsia="Times New Roman" w:hAnsi="QCF_BSML" w:cs="QCF_BSML"/>
          <w:color w:val="000000"/>
          <w:spacing w:val="-6"/>
          <w:sz w:val="28"/>
          <w:szCs w:val="28"/>
          <w:rtl/>
        </w:rPr>
        <w:t>ﮊ</w:t>
      </w:r>
      <w:r w:rsidR="005B6B89" w:rsidRPr="004F5A70">
        <w:rPr>
          <w:rFonts w:ascii="Arial" w:eastAsia="Times New Roman" w:hAnsi="Arial" w:cs="B Lotus" w:hint="cs"/>
          <w:color w:val="000000"/>
          <w:spacing w:val="-6"/>
          <w:sz w:val="28"/>
          <w:szCs w:val="28"/>
          <w:rtl/>
        </w:rPr>
        <w:t>.</w:t>
      </w:r>
      <w:r w:rsidR="005B6B89" w:rsidRPr="004F5A70">
        <w:rPr>
          <w:rFonts w:cs="B Lotus" w:hint="cs"/>
          <w:sz w:val="28"/>
          <w:szCs w:val="28"/>
          <w:rtl/>
          <w:lang w:bidi="fa-IR"/>
        </w:rPr>
        <w:t xml:space="preserve"> (</w:t>
      </w:r>
      <w:r w:rsidR="005B6B89">
        <w:rPr>
          <w:rFonts w:cs="B Lotus" w:hint="cs"/>
          <w:sz w:val="28"/>
          <w:szCs w:val="28"/>
          <w:rtl/>
          <w:lang w:bidi="fa-IR"/>
        </w:rPr>
        <w:t>الأنعام</w:t>
      </w:r>
      <w:r w:rsidR="005B6B89" w:rsidRPr="004F5A70">
        <w:rPr>
          <w:rFonts w:cs="B Lotus" w:hint="cs"/>
          <w:sz w:val="28"/>
          <w:szCs w:val="28"/>
          <w:rtl/>
          <w:lang w:bidi="fa-IR"/>
        </w:rPr>
        <w:t xml:space="preserve">: </w:t>
      </w:r>
      <w:r w:rsidR="005B6B89">
        <w:rPr>
          <w:rFonts w:cs="B Lotus" w:hint="cs"/>
          <w:sz w:val="28"/>
          <w:szCs w:val="28"/>
          <w:rtl/>
          <w:lang w:bidi="fa-IR"/>
        </w:rPr>
        <w:t>159</w:t>
      </w:r>
      <w:r w:rsidR="005B6B89" w:rsidRPr="004F5A70">
        <w:rPr>
          <w:rFonts w:cs="B Lotus" w:hint="cs"/>
          <w:sz w:val="28"/>
          <w:szCs w:val="28"/>
          <w:rtl/>
          <w:lang w:bidi="fa-IR"/>
        </w:rPr>
        <w:t>)</w:t>
      </w:r>
      <w:r w:rsidR="005B6B89" w:rsidRPr="00BB33A3">
        <w:rPr>
          <w:rStyle w:val="a7"/>
          <w:rFonts w:cs="B Lotus"/>
          <w:sz w:val="28"/>
          <w:szCs w:val="28"/>
          <w:rtl/>
          <w:lang w:bidi="fa-IR"/>
        </w:rPr>
        <w:footnoteReference w:id="609"/>
      </w:r>
      <w:r w:rsidR="005B6B89" w:rsidRPr="004F5A70">
        <w:rPr>
          <w:rFonts w:cs="B Lotus" w:hint="cs"/>
          <w:sz w:val="28"/>
          <w:szCs w:val="28"/>
          <w:rtl/>
          <w:lang w:bidi="fa-IR"/>
        </w:rPr>
        <w:t>.</w:t>
      </w:r>
    </w:p>
    <w:p w:rsidR="005B6B89" w:rsidRPr="00D11E9F" w:rsidRDefault="000A02C8" w:rsidP="00D11E9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D11E9F">
        <w:rPr>
          <w:rFonts w:ascii="Times New Roman" w:hAnsi="Times New Roman" w:cs="B Lotus" w:hint="cs"/>
          <w:sz w:val="28"/>
          <w:szCs w:val="28"/>
          <w:rtl/>
          <w:lang w:bidi="fa-IR"/>
        </w:rPr>
        <w:t>«</w:t>
      </w:r>
      <w:r w:rsidR="00D11E9F" w:rsidRPr="00D11E9F">
        <w:rPr>
          <w:rFonts w:ascii="Tahoma" w:hAnsi="Tahoma" w:cs="B Lotus"/>
          <w:sz w:val="28"/>
          <w:szCs w:val="28"/>
          <w:rtl/>
        </w:rPr>
        <w:t>كسانى كه آيين خود را پراكنده ساختند، و به دسته‏هاى گوناگون (و مذاهب مختلف) تقسيم شدند، تو هيچ</w:t>
      </w:r>
      <w:r w:rsidR="00D11E9F">
        <w:rPr>
          <w:rFonts w:ascii="Tahoma" w:hAnsi="Tahoma" w:cs="B Lotus"/>
          <w:sz w:val="28"/>
          <w:szCs w:val="28"/>
          <w:rtl/>
        </w:rPr>
        <w:t>‏</w:t>
      </w:r>
      <w:r w:rsidR="00D11E9F" w:rsidRPr="00D11E9F">
        <w:rPr>
          <w:rFonts w:ascii="Tahoma" w:hAnsi="Tahoma" w:cs="B Lotus"/>
          <w:sz w:val="28"/>
          <w:szCs w:val="28"/>
          <w:rtl/>
        </w:rPr>
        <w:t>گونه رابطه‏اى با آنها ندارى! سر و كار آنها تنها با خداست; سپس خدا آنها را از آنچه انجام مى‏دادند، با خبر مى‏كند</w:t>
      </w:r>
      <w:r w:rsidRPr="00D11E9F">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می‌گوید: این آیات [مذکور] دلالت می‌نمایند بر اینکه خداوند ما را</w:t>
      </w:r>
      <w:r w:rsidR="005A68BA">
        <w:rPr>
          <w:rFonts w:ascii="Times New Roman" w:hAnsi="Times New Roman" w:cs="B Lotus" w:hint="cs"/>
          <w:sz w:val="28"/>
          <w:szCs w:val="28"/>
          <w:rtl/>
          <w:lang w:bidi="fa-IR"/>
        </w:rPr>
        <w:t xml:space="preserve"> به وحدت و یکپارچگی فرا می‌خوان</w:t>
      </w:r>
      <w:r w:rsidRPr="00BB33A3">
        <w:rPr>
          <w:rFonts w:ascii="Times New Roman" w:hAnsi="Times New Roman" w:cs="B Lotus" w:hint="cs"/>
          <w:sz w:val="28"/>
          <w:szCs w:val="28"/>
          <w:rtl/>
          <w:lang w:bidi="fa-IR"/>
        </w:rPr>
        <w:t>د</w:t>
      </w:r>
      <w:r w:rsidR="005A68B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توان و نیروی اسلام در یکپارچگی است</w:t>
      </w:r>
      <w:r w:rsidR="005A68B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تفرق و نزاع نهی می‌نمایند</w:t>
      </w:r>
      <w:r w:rsidR="00EB25D8" w:rsidRPr="00BB33A3">
        <w:rPr>
          <w:rStyle w:val="a7"/>
          <w:rFonts w:cs="B Lotus"/>
          <w:sz w:val="28"/>
          <w:szCs w:val="28"/>
          <w:rtl/>
          <w:lang w:bidi="fa-IR"/>
        </w:rPr>
        <w:footnoteReference w:id="610"/>
      </w:r>
      <w:r w:rsidRPr="00BB33A3">
        <w:rPr>
          <w:rFonts w:ascii="Times New Roman" w:hAnsi="Times New Roman" w:cs="B Lotus" w:hint="cs"/>
          <w:sz w:val="28"/>
          <w:szCs w:val="28"/>
          <w:rtl/>
          <w:lang w:bidi="fa-IR"/>
        </w:rPr>
        <w:t xml:space="preserve">. </w:t>
      </w:r>
    </w:p>
    <w:p w:rsidR="00262400" w:rsidRPr="00BB33A3" w:rsidRDefault="00262400" w:rsidP="005A68B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یاسری می‌گوید ائمه در امر به لزوم یکپارچگی مسلمانان، حرص بر وحدت کلمه آنان بر نهج و روشی قرآن حرکت نموده‌اند و شواهدی هم بر آن ذکر می‌کند</w:t>
      </w:r>
      <w:r w:rsidR="005A68B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جمله</w:t>
      </w:r>
      <w:r w:rsidRPr="00BB33A3">
        <w:rPr>
          <w:rStyle w:val="a7"/>
          <w:rFonts w:cs="B Lotus"/>
          <w:sz w:val="28"/>
          <w:szCs w:val="28"/>
          <w:rtl/>
          <w:lang w:bidi="fa-IR"/>
        </w:rPr>
        <w:footnoteReference w:id="611"/>
      </w:r>
      <w:r w:rsidR="005A68BA">
        <w:rPr>
          <w:rFonts w:ascii="Times New Roman" w:hAnsi="Times New Roman" w:cs="B Lotus" w:hint="cs"/>
          <w:sz w:val="28"/>
          <w:szCs w:val="28"/>
          <w:rtl/>
          <w:lang w:bidi="fa-IR"/>
        </w:rPr>
        <w:t>:</w:t>
      </w:r>
    </w:p>
    <w:p w:rsidR="00262400" w:rsidRPr="00BB33A3" w:rsidRDefault="00262400" w:rsidP="0052301F">
      <w:pPr>
        <w:pStyle w:val="StyleComplexBLotus12ptJustifiedFirstline05cmCharCharCharCharCharCharCharCharChar"/>
        <w:widowControl w:val="0"/>
        <w:numPr>
          <w:ilvl w:val="0"/>
          <w:numId w:val="56"/>
        </w:numPr>
        <w:tabs>
          <w:tab w:val="right" w:pos="456"/>
          <w:tab w:val="right" w:pos="582"/>
        </w:tabs>
        <w:spacing w:line="226" w:lineRule="auto"/>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امام صادق می‌گوید: (هر کس یک وجب از جماعت مسلمانان فاصله بگیرد کمند اسلام را از گردن خود خلع نموده است)</w:t>
      </w:r>
      <w:r w:rsidRPr="00BB33A3">
        <w:rPr>
          <w:rStyle w:val="a7"/>
          <w:rFonts w:cs="B Lotus"/>
          <w:sz w:val="28"/>
          <w:szCs w:val="28"/>
          <w:rtl/>
          <w:lang w:bidi="fa-IR"/>
        </w:rPr>
        <w:footnoteReference w:id="612"/>
      </w:r>
      <w:r w:rsidR="007D775B">
        <w:rPr>
          <w:rFonts w:ascii="Times New Roman" w:hAnsi="Times New Roman" w:cs="B Lotus" w:hint="cs"/>
          <w:sz w:val="28"/>
          <w:szCs w:val="28"/>
          <w:rtl/>
          <w:lang w:bidi="fa-IR"/>
        </w:rPr>
        <w:t>.</w:t>
      </w:r>
    </w:p>
    <w:p w:rsidR="00262400" w:rsidRPr="00901F44" w:rsidRDefault="00262400" w:rsidP="00901F44">
      <w:pPr>
        <w:pStyle w:val="StyleComplexBLotus12ptJustifiedFirstline05cmCharCharCharCharCharCharCharCharChar"/>
        <w:widowControl w:val="0"/>
        <w:numPr>
          <w:ilvl w:val="0"/>
          <w:numId w:val="56"/>
        </w:numPr>
        <w:tabs>
          <w:tab w:val="right" w:pos="456"/>
        </w:tabs>
        <w:spacing w:line="226" w:lineRule="auto"/>
        <w:rPr>
          <w:rFonts w:ascii="Times New Roman" w:hAnsi="Times New Roman" w:cs="B Lotus" w:hint="cs"/>
          <w:spacing w:val="-4"/>
          <w:sz w:val="28"/>
          <w:szCs w:val="28"/>
          <w:lang w:bidi="fa-IR"/>
        </w:rPr>
      </w:pPr>
      <w:r w:rsidRPr="00901F44">
        <w:rPr>
          <w:rFonts w:ascii="Times New Roman" w:hAnsi="Times New Roman" w:cs="B Lotus" w:hint="cs"/>
          <w:spacing w:val="-4"/>
          <w:sz w:val="28"/>
          <w:szCs w:val="28"/>
          <w:rtl/>
          <w:lang w:bidi="fa-IR"/>
        </w:rPr>
        <w:t>از امام علی</w:t>
      </w:r>
      <w:r w:rsidR="00901F44" w:rsidRPr="00901F44">
        <w:rPr>
          <w:rFonts w:ascii="Times New Roman" w:hAnsi="Times New Roman" w:cs="B Lotus" w:hint="cs"/>
          <w:spacing w:val="-4"/>
          <w:sz w:val="28"/>
          <w:szCs w:val="28"/>
          <w:rtl/>
          <w:lang w:bidi="fa-IR"/>
        </w:rPr>
        <w:t xml:space="preserve"> </w:t>
      </w:r>
      <w:r w:rsidR="00901F44" w:rsidRPr="00901F44">
        <w:rPr>
          <w:rFonts w:ascii="Times New Roman" w:hAnsi="Times New Roman" w:cs="CTraditional Arabic" w:hint="cs"/>
          <w:spacing w:val="-4"/>
          <w:sz w:val="28"/>
          <w:szCs w:val="28"/>
          <w:rtl/>
          <w:lang w:bidi="fa-IR"/>
        </w:rPr>
        <w:t>؛</w:t>
      </w:r>
      <w:r w:rsidRPr="00901F44">
        <w:rPr>
          <w:rFonts w:ascii="Times New Roman" w:hAnsi="Times New Roman" w:cs="B Lotus" w:hint="cs"/>
          <w:spacing w:val="-4"/>
          <w:sz w:val="28"/>
          <w:szCs w:val="28"/>
          <w:rtl/>
          <w:lang w:bidi="fa-IR"/>
        </w:rPr>
        <w:t xml:space="preserve"> نقل شده است که می‌فرماید: از دگرگونی در دین خداوند بپرهیزید، یکپارچگی و جماعت در آنچه از حق که از آن کراهت دارند بهتر است از تفرق بر باطل که دوستش دارند</w:t>
      </w:r>
      <w:r w:rsidR="009316F2" w:rsidRPr="00901F44">
        <w:rPr>
          <w:rFonts w:ascii="Times New Roman" w:hAnsi="Times New Roman" w:cs="B Lotus" w:hint="cs"/>
          <w:spacing w:val="-4"/>
          <w:sz w:val="28"/>
          <w:szCs w:val="28"/>
          <w:rtl/>
          <w:lang w:bidi="fa-IR"/>
        </w:rPr>
        <w:t>،</w:t>
      </w:r>
      <w:r w:rsidRPr="00901F44">
        <w:rPr>
          <w:rFonts w:ascii="Times New Roman" w:hAnsi="Times New Roman" w:cs="B Lotus" w:hint="cs"/>
          <w:spacing w:val="-4"/>
          <w:sz w:val="28"/>
          <w:szCs w:val="28"/>
          <w:rtl/>
          <w:lang w:bidi="fa-IR"/>
        </w:rPr>
        <w:t xml:space="preserve"> و خداوند در تفرق به کسی در میان گذشتگان و چه در میان بازماندگان نیکی عطا نکرده است</w:t>
      </w:r>
      <w:r w:rsidRPr="00901F44">
        <w:rPr>
          <w:rStyle w:val="a7"/>
          <w:rFonts w:cs="B Lotus"/>
          <w:spacing w:val="-4"/>
          <w:sz w:val="28"/>
          <w:szCs w:val="28"/>
          <w:rtl/>
          <w:lang w:bidi="fa-IR"/>
        </w:rPr>
        <w:t xml:space="preserve"> </w:t>
      </w:r>
      <w:r w:rsidRPr="00901F44">
        <w:rPr>
          <w:rStyle w:val="a7"/>
          <w:rFonts w:cs="B Lotus"/>
          <w:spacing w:val="-4"/>
          <w:sz w:val="28"/>
          <w:szCs w:val="28"/>
          <w:rtl/>
          <w:lang w:bidi="fa-IR"/>
        </w:rPr>
        <w:footnoteReference w:id="613"/>
      </w:r>
      <w:r w:rsidR="009316F2" w:rsidRPr="00901F44">
        <w:rPr>
          <w:rFonts w:cs="B Lotus" w:hint="cs"/>
          <w:spacing w:val="-4"/>
          <w:sz w:val="28"/>
          <w:szCs w:val="28"/>
          <w:rtl/>
          <w:lang w:bidi="fa-IR"/>
        </w:rPr>
        <w:t>.</w:t>
      </w:r>
    </w:p>
    <w:p w:rsidR="00262400" w:rsidRPr="00BB33A3" w:rsidRDefault="00262400" w:rsidP="0052301F">
      <w:pPr>
        <w:pStyle w:val="StyleComplexBLotus12ptJustifiedFirstline05cmCharCharCharCharCharCharCharCharChar"/>
        <w:widowControl w:val="0"/>
        <w:numPr>
          <w:ilvl w:val="0"/>
          <w:numId w:val="56"/>
        </w:numPr>
        <w:tabs>
          <w:tab w:val="right" w:pos="456"/>
        </w:tabs>
        <w:spacing w:line="226" w:lineRule="auto"/>
        <w:rPr>
          <w:rFonts w:ascii="Times New Roman" w:hAnsi="Times New Roman" w:cs="B Lotus" w:hint="cs"/>
          <w:sz w:val="28"/>
          <w:szCs w:val="28"/>
          <w:lang w:bidi="fa-IR"/>
        </w:rPr>
      </w:pPr>
      <w:r w:rsidRPr="00BB33A3">
        <w:rPr>
          <w:rFonts w:ascii="Times New Roman" w:hAnsi="Times New Roman" w:cs="B Lotus" w:hint="cs"/>
          <w:sz w:val="28"/>
          <w:szCs w:val="28"/>
          <w:rtl/>
          <w:lang w:bidi="fa-IR"/>
        </w:rPr>
        <w:t>از امام علی نقل است که فرموده است:</w:t>
      </w:r>
      <w:r w:rsidR="009316F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بهترین مردم میانه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رو و [اعتدال] پیشه‌گانند پس آن را دریابید و جماعت را در یابید، زیرا دست خداوند با جماعت است</w:t>
      </w:r>
      <w:r w:rsidR="009316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تفرق حذر کنید و</w:t>
      </w:r>
      <w:r w:rsidR="009316F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که از مردم جدا گردد طعمه شیطان است</w:t>
      </w:r>
      <w:r w:rsidRPr="00BB33A3">
        <w:rPr>
          <w:rStyle w:val="a7"/>
          <w:rFonts w:cs="B Lotus"/>
          <w:sz w:val="28"/>
          <w:szCs w:val="28"/>
          <w:rtl/>
          <w:lang w:bidi="fa-IR"/>
        </w:rPr>
        <w:footnoteReference w:id="614"/>
      </w:r>
      <w:r w:rsidR="009316F2">
        <w:rPr>
          <w:rFonts w:ascii="Times New Roman" w:hAnsi="Times New Roman" w:cs="B Lotus" w:hint="cs"/>
          <w:sz w:val="28"/>
          <w:szCs w:val="28"/>
          <w:rtl/>
          <w:lang w:bidi="fa-IR"/>
        </w:rPr>
        <w:t>.</w:t>
      </w:r>
    </w:p>
    <w:p w:rsidR="00262400" w:rsidRPr="00BB33A3" w:rsidRDefault="00262400" w:rsidP="00901F44">
      <w:pPr>
        <w:pStyle w:val="StyleComplexBLotus12ptJustifiedFirstline05cmCharCharCharCharCharCharCharCharChar"/>
        <w:widowControl w:val="0"/>
        <w:numPr>
          <w:ilvl w:val="0"/>
          <w:numId w:val="56"/>
        </w:numPr>
        <w:tabs>
          <w:tab w:val="right" w:pos="456"/>
        </w:tabs>
        <w:spacing w:line="226" w:lineRule="auto"/>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امام صادق </w:t>
      </w:r>
      <w:r w:rsidR="00901F44" w:rsidRPr="00901F44">
        <w:rPr>
          <w:rFonts w:ascii="Times New Roman" w:hAnsi="Times New Roman" w:cs="CTraditional Arabic" w:hint="cs"/>
          <w:sz w:val="28"/>
          <w:szCs w:val="28"/>
          <w:rtl/>
          <w:lang w:bidi="fa-IR"/>
        </w:rPr>
        <w:t>؛</w:t>
      </w:r>
      <w:r w:rsidR="00901F4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از پیامبر</w:t>
      </w:r>
      <w:r w:rsidR="00901F44">
        <w:rPr>
          <w:rFonts w:ascii="Times New Roman" w:hAnsi="Times New Roman" w:cs="B Lotus" w:hint="cs"/>
          <w:sz w:val="28"/>
          <w:szCs w:val="28"/>
          <w:rtl/>
          <w:lang w:bidi="fa-IR"/>
        </w:rPr>
        <w:t xml:space="preserve"> </w:t>
      </w:r>
      <w:r w:rsidR="00901F44" w:rsidRPr="00901F4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روایت شده است:</w:t>
      </w:r>
      <w:r w:rsidR="009316F2">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هر کس صبح را آغاز نماید و به امور مسلمانان اهتمام نورزد او از آنان نیست</w:t>
      </w:r>
      <w:r w:rsidRPr="00BB33A3">
        <w:rPr>
          <w:rStyle w:val="a7"/>
          <w:rFonts w:cs="B Lotus"/>
          <w:sz w:val="28"/>
          <w:szCs w:val="28"/>
          <w:rtl/>
          <w:lang w:bidi="fa-IR"/>
        </w:rPr>
        <w:footnoteReference w:id="615"/>
      </w:r>
      <w:r w:rsidR="009316F2">
        <w:rPr>
          <w:rFonts w:ascii="Times New Roman" w:hAnsi="Times New Roman" w:cs="B Lotus" w:hint="cs"/>
          <w:sz w:val="28"/>
          <w:szCs w:val="28"/>
          <w:rtl/>
          <w:lang w:bidi="fa-IR"/>
        </w:rPr>
        <w:t>.</w:t>
      </w:r>
    </w:p>
    <w:p w:rsidR="00262400" w:rsidRPr="00BB33A3" w:rsidRDefault="00262400" w:rsidP="009316F2">
      <w:pPr>
        <w:pStyle w:val="StyleComplexBLotus12ptJustifiedFirstline05cmCharCharCharCharCharCharCharCharChar"/>
        <w:widowControl w:val="0"/>
        <w:spacing w:line="226" w:lineRule="auto"/>
        <w:ind w:firstLine="227"/>
        <w:rPr>
          <w:rFonts w:ascii="Times New Roman" w:hAnsi="Times New Roman" w:cs="B Lotus" w:hint="eastAsia"/>
          <w:sz w:val="28"/>
          <w:szCs w:val="28"/>
          <w:rtl/>
          <w:lang w:bidi="fa-IR"/>
        </w:rPr>
      </w:pPr>
      <w:r w:rsidRPr="00BB33A3">
        <w:rPr>
          <w:rFonts w:ascii="Times New Roman" w:hAnsi="Times New Roman" w:cs="B Lotus" w:hint="cs"/>
          <w:sz w:val="28"/>
          <w:szCs w:val="28"/>
          <w:rtl/>
          <w:lang w:bidi="fa-IR"/>
        </w:rPr>
        <w:t>یاسری اقوال مذکور را روش قرآنی به شمار آ</w:t>
      </w:r>
      <w:r w:rsidR="009316F2">
        <w:rPr>
          <w:rFonts w:ascii="Times New Roman" w:hAnsi="Times New Roman" w:cs="B Lotus" w:hint="cs"/>
          <w:sz w:val="28"/>
          <w:szCs w:val="28"/>
          <w:rtl/>
          <w:lang w:bidi="fa-IR"/>
        </w:rPr>
        <w:t>ورده که به یکپارچگی فرا می‌خوان</w:t>
      </w:r>
      <w:r w:rsidRPr="00BB33A3">
        <w:rPr>
          <w:rFonts w:ascii="Times New Roman" w:hAnsi="Times New Roman" w:cs="B Lotus" w:hint="cs"/>
          <w:sz w:val="28"/>
          <w:szCs w:val="28"/>
          <w:rtl/>
          <w:lang w:bidi="fa-IR"/>
        </w:rPr>
        <w:t>د و هر کس از جماعت فاصله بگیرد آویزه</w:t>
      </w:r>
      <w:r w:rsidRPr="00BB33A3">
        <w:rPr>
          <w:rFonts w:ascii="Times New Roman" w:hAnsi="Times New Roman" w:cs="B Lotus" w:hint="eastAsia"/>
          <w:sz w:val="28"/>
          <w:szCs w:val="28"/>
          <w:rtl/>
          <w:lang w:bidi="fa-IR"/>
        </w:rPr>
        <w:t xml:space="preserve"> اسلام را از گردن خود خلع نموده است</w:t>
      </w:r>
      <w:r w:rsidRPr="00BB33A3">
        <w:rPr>
          <w:rStyle w:val="a7"/>
          <w:rFonts w:cs="B Lotus"/>
          <w:sz w:val="28"/>
          <w:szCs w:val="28"/>
          <w:rtl/>
          <w:lang w:bidi="fa-IR"/>
        </w:rPr>
        <w:footnoteReference w:id="616"/>
      </w:r>
      <w:r w:rsidR="009316F2">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وحدت جز با رجوع به قرآن ممکن نیست. </w:t>
      </w:r>
    </w:p>
    <w:p w:rsidR="00262400" w:rsidRPr="00BB33A3" w:rsidRDefault="00262400" w:rsidP="009316F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از [دیگر] محاسن یاسری اینکه او تنها از اهمیت وحدت کلمه سخن نگفته است بلکه طریقی را که به نظر او بهترین راه حل است نیز برای وصول به وحدت ترسیم نموده است. و </w:t>
      </w:r>
      <w:r w:rsidR="009316F2">
        <w:rPr>
          <w:rFonts w:ascii="Times New Roman" w:hAnsi="Times New Roman" w:cs="B Lotus" w:hint="cs"/>
          <w:sz w:val="28"/>
          <w:szCs w:val="28"/>
          <w:rtl/>
          <w:lang w:bidi="fa-IR"/>
        </w:rPr>
        <w:t>بيان كرد</w:t>
      </w:r>
      <w:r w:rsidRPr="00BB33A3">
        <w:rPr>
          <w:rFonts w:ascii="Times New Roman" w:hAnsi="Times New Roman" w:cs="B Lotus" w:hint="cs"/>
          <w:sz w:val="28"/>
          <w:szCs w:val="28"/>
          <w:rtl/>
          <w:lang w:bidi="fa-IR"/>
        </w:rPr>
        <w:t>ه است که وحدت مسلمانان ممکن نگردد مگر اینکه مسلمانان بپذیرند که به قرآن برگردند و تمام اختلافات خود را با آن حل نمایند، و غیر قرآن را پشت سر نهند</w:t>
      </w:r>
      <w:r w:rsidR="009316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w:t>
      </w:r>
      <w:r w:rsidR="009316F2">
        <w:rPr>
          <w:rFonts w:ascii="Times New Roman" w:hAnsi="Times New Roman" w:cs="B Lotus" w:hint="cs"/>
          <w:sz w:val="28"/>
          <w:szCs w:val="28"/>
          <w:rtl/>
          <w:lang w:bidi="fa-IR"/>
        </w:rPr>
        <w:t>بسيارى</w:t>
      </w:r>
      <w:r w:rsidRPr="00BB33A3">
        <w:rPr>
          <w:rFonts w:ascii="Times New Roman" w:hAnsi="Times New Roman" w:cs="B Lotus" w:hint="cs"/>
          <w:sz w:val="28"/>
          <w:szCs w:val="28"/>
          <w:rtl/>
          <w:lang w:bidi="fa-IR"/>
        </w:rPr>
        <w:t xml:space="preserve"> از وی نقل کرده‌اند ک</w:t>
      </w:r>
      <w:r w:rsidR="009316F2">
        <w:rPr>
          <w:rFonts w:ascii="Times New Roman" w:hAnsi="Times New Roman" w:cs="B Lotus" w:hint="cs"/>
          <w:sz w:val="28"/>
          <w:szCs w:val="28"/>
          <w:rtl/>
          <w:lang w:bidi="fa-IR"/>
        </w:rPr>
        <w:t xml:space="preserve">ه می‌گفت که قرآن مربوط به شیعه </w:t>
      </w:r>
      <w:r w:rsidRPr="00BB33A3">
        <w:rPr>
          <w:rFonts w:ascii="Times New Roman" w:hAnsi="Times New Roman" w:cs="B Lotus" w:hint="cs"/>
          <w:sz w:val="28"/>
          <w:szCs w:val="28"/>
          <w:rtl/>
          <w:lang w:bidi="fa-IR"/>
        </w:rPr>
        <w:t xml:space="preserve">یا سنی نیست بلکه منجی عام و کلی برای همه مردم است. </w:t>
      </w:r>
    </w:p>
    <w:p w:rsidR="00262400" w:rsidRPr="00BB33A3" w:rsidRDefault="00262400" w:rsidP="00901F4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یاسری رجوع به قرآن را روش و منهجی می‌داند که برخی ائمه آل بیت در آثارشان ترسیم نموده‌اند مثلاً ابو عبدالله صادق می‌گوید: هر چیزی به کتاب و سنت بر می‌گردد، و هر حدیثی با کتاب خداوند موافق نباشد بی‌ارزش است</w:t>
      </w:r>
      <w:r w:rsidR="009316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هر حقی حقیقتی است پس هر آنچه موافق کتاب خداوند باشد به آن عمل کنید</w:t>
      </w:r>
      <w:r w:rsidR="009316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آنچه مخالف کتاب خداوند باشد آن را رها کنید</w:t>
      </w:r>
      <w:r w:rsidR="009316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ابو عبدالله روایت شده است (که مردی نزد او آمد درباره اختلاف حدیث از ائمه از او پرسید که در روایت به حدیث چه کسی اعتماد کنیم و چه کسی مورد اعتماد نیست، امام فرمود: هر گاه حدیثی وارد شده و شاهدی از کتاب خدا یا سخن پیامبر</w:t>
      </w:r>
      <w:r w:rsidR="00901F44">
        <w:rPr>
          <w:rFonts w:ascii="Times New Roman" w:hAnsi="Times New Roman" w:cs="B Lotus" w:hint="cs"/>
          <w:sz w:val="28"/>
          <w:szCs w:val="28"/>
          <w:rtl/>
          <w:lang w:bidi="fa-IR"/>
        </w:rPr>
        <w:t xml:space="preserve"> </w:t>
      </w:r>
      <w:r w:rsidR="00901F44" w:rsidRPr="00901F44">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بر آن دیدی [به آن اعتماد کنید] و در غیر این صورت به راه خود برمی‌گردد و سزاوار اوست [یعنی محل اعتنا نیست]. </w:t>
      </w:r>
    </w:p>
    <w:p w:rsidR="00262400" w:rsidRPr="00BB33A3" w:rsidRDefault="00262400" w:rsidP="009316F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یاسری </w:t>
      </w:r>
      <w:r w:rsidR="009316F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می‌گوید چنانچه مسلمانان [روایات] را تطبیق داده و به این قواعد [ترسیم شده از جانب ائمه] عمل می‌کردند امت اسلامی به وحدت کلمه می‌رسید</w:t>
      </w:r>
      <w:r w:rsidRPr="00BB33A3">
        <w:rPr>
          <w:rStyle w:val="a7"/>
          <w:rFonts w:cs="B Lotus"/>
          <w:sz w:val="28"/>
          <w:szCs w:val="28"/>
          <w:rtl/>
          <w:lang w:bidi="fa-IR"/>
        </w:rPr>
        <w:footnoteReference w:id="617"/>
      </w:r>
      <w:r w:rsidR="009316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901F4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مهم اینکه یاسری بیان نکرده است که قرآن تنها منبع است زیرا او (</w:t>
      </w:r>
      <w:r w:rsidR="009316F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تاکید می‌کند که </w:t>
      </w:r>
      <w:r w:rsidR="00EF464C">
        <w:rPr>
          <w:rFonts w:ascii="Times New Roman" w:hAnsi="Times New Roman" w:cs="B Lotus" w:hint="cs"/>
          <w:sz w:val="28"/>
          <w:szCs w:val="28"/>
          <w:rtl/>
          <w:lang w:bidi="fa-IR"/>
        </w:rPr>
        <w:t xml:space="preserve">بايد </w:t>
      </w:r>
      <w:r w:rsidRPr="00BB33A3">
        <w:rPr>
          <w:rFonts w:ascii="Times New Roman" w:hAnsi="Times New Roman" w:cs="B Lotus" w:hint="cs"/>
          <w:sz w:val="28"/>
          <w:szCs w:val="28"/>
          <w:rtl/>
          <w:lang w:bidi="fa-IR"/>
        </w:rPr>
        <w:t xml:space="preserve">سنت </w:t>
      </w:r>
      <w:r w:rsidR="00EF464C">
        <w:rPr>
          <w:rFonts w:ascii="Times New Roman" w:hAnsi="Times New Roman" w:cs="B Lotus" w:hint="cs"/>
          <w:sz w:val="28"/>
          <w:szCs w:val="28"/>
          <w:rtl/>
          <w:lang w:bidi="fa-IR"/>
        </w:rPr>
        <w:t>ثابت</w:t>
      </w:r>
      <w:r w:rsidRPr="00BB33A3">
        <w:rPr>
          <w:rFonts w:ascii="Times New Roman" w:hAnsi="Times New Roman" w:cs="B Lotus" w:hint="cs"/>
          <w:sz w:val="28"/>
          <w:szCs w:val="28"/>
          <w:rtl/>
          <w:lang w:bidi="fa-IR"/>
        </w:rPr>
        <w:t xml:space="preserve"> </w:t>
      </w:r>
      <w:r w:rsidR="00EF464C">
        <w:rPr>
          <w:rFonts w:ascii="Times New Roman" w:hAnsi="Times New Roman" w:cs="B Lotus" w:hint="cs"/>
          <w:sz w:val="28"/>
          <w:szCs w:val="28"/>
          <w:rtl/>
          <w:lang w:bidi="fa-IR"/>
        </w:rPr>
        <w:t xml:space="preserve">را </w:t>
      </w:r>
      <w:r w:rsidRPr="00BB33A3">
        <w:rPr>
          <w:rFonts w:ascii="Times New Roman" w:hAnsi="Times New Roman" w:cs="B Lotus" w:hint="cs"/>
          <w:sz w:val="28"/>
          <w:szCs w:val="28"/>
          <w:rtl/>
          <w:lang w:bidi="fa-IR"/>
        </w:rPr>
        <w:t>نیز م</w:t>
      </w:r>
      <w:r w:rsidR="00EF464C">
        <w:rPr>
          <w:rFonts w:ascii="Times New Roman" w:hAnsi="Times New Roman" w:cs="B Lotus" w:hint="cs"/>
          <w:sz w:val="28"/>
          <w:szCs w:val="28"/>
          <w:rtl/>
          <w:lang w:bidi="fa-IR"/>
        </w:rPr>
        <w:t>نبع و مصدر قرار داد</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روی گردانی از کتاب و سنت خصلت کافرین و منافقین است</w:t>
      </w:r>
      <w:r w:rsidRPr="00BB33A3">
        <w:rPr>
          <w:rStyle w:val="a7"/>
          <w:rFonts w:cs="B Lotus"/>
          <w:sz w:val="28"/>
          <w:szCs w:val="28"/>
          <w:rtl/>
          <w:lang w:bidi="fa-IR"/>
        </w:rPr>
        <w:footnoteReference w:id="618"/>
      </w:r>
      <w:r w:rsidRPr="00BB33A3">
        <w:rPr>
          <w:rFonts w:ascii="Times New Roman" w:hAnsi="Times New Roman" w:cs="B Lotus" w:hint="cs"/>
          <w:sz w:val="28"/>
          <w:szCs w:val="28"/>
          <w:rtl/>
          <w:lang w:bidi="fa-IR"/>
        </w:rPr>
        <w:t xml:space="preserve"> ولیکن بر این باور است که منبعی که ممکن باشد که در ابتداء همگی بر آن اتفاق نمایند قرآن است</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قرآن ضامن تطبیق و تحکیم اقوال اعتقادی است</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اجتماع بر منهج قرآنی از غلو و شرک به دور است، و در پایان از میان آنچه گذشت معلوم می‌گردد که سید محمد یاسری </w:t>
      </w:r>
      <w:r w:rsidR="001952F5">
        <w:rPr>
          <w:rFonts w:ascii="Times New Roman" w:hAnsi="Times New Roman" w:cs="CTraditional Arabic" w:hint="cs"/>
          <w:sz w:val="28"/>
          <w:szCs w:val="28"/>
          <w:rtl/>
          <w:lang w:bidi="fa-IR"/>
        </w:rPr>
        <w:t>:</w:t>
      </w:r>
      <w:r w:rsidR="001952F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طوری که فکر نمی‌کرد [نتیجه چنین گردد] مسیر نقد و بررسی را آغاز نمود، و با</w:t>
      </w:r>
      <w:r w:rsidR="001952F5">
        <w:rPr>
          <w:rFonts w:ascii="Times New Roman" w:hAnsi="Times New Roman" w:cs="B Lotus" w:hint="cs"/>
          <w:sz w:val="28"/>
          <w:szCs w:val="28"/>
          <w:rtl/>
          <w:lang w:bidi="fa-IR"/>
        </w:rPr>
        <w:t xml:space="preserve"> این کار می‌خواست از مذهب [شیعه</w:t>
      </w:r>
      <w:r w:rsidRPr="00BB33A3">
        <w:rPr>
          <w:rFonts w:ascii="Times New Roman" w:hAnsi="Times New Roman" w:cs="B Lotus" w:hint="cs"/>
          <w:sz w:val="28"/>
          <w:szCs w:val="28"/>
          <w:rtl/>
          <w:lang w:bidi="fa-IR"/>
        </w:rPr>
        <w:t>] در برابر یکی از مهمترین قضایای حساس دفاع نماید و دریافت که حقایقی از وی پوشیده شده است</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 اینکه گروهی از بارزترین اعلام مذهب به عقیده تحریف قرآن و نقصان آن قائل و تثبیت می‌نمایند</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 نظریه او را به سوی شک </w:t>
      </w:r>
      <w:r w:rsidR="001952F5">
        <w:rPr>
          <w:rFonts w:ascii="Times New Roman" w:hAnsi="Times New Roman" w:cs="B Lotus" w:hint="cs"/>
          <w:sz w:val="28"/>
          <w:szCs w:val="28"/>
          <w:rtl/>
          <w:lang w:bidi="fa-IR"/>
        </w:rPr>
        <w:t xml:space="preserve">و ترديد </w:t>
      </w:r>
      <w:r w:rsidRPr="00BB33A3">
        <w:rPr>
          <w:rFonts w:ascii="Times New Roman" w:hAnsi="Times New Roman" w:cs="B Lotus" w:hint="cs"/>
          <w:sz w:val="28"/>
          <w:szCs w:val="28"/>
          <w:rtl/>
          <w:lang w:bidi="fa-IR"/>
        </w:rPr>
        <w:t xml:space="preserve">کشاند و سپس به مراجعه و تحقیق در بسیاری </w:t>
      </w:r>
      <w:r w:rsidR="001952F5">
        <w:rPr>
          <w:rFonts w:ascii="Times New Roman" w:hAnsi="Times New Roman" w:cs="B Lotus" w:hint="cs"/>
          <w:sz w:val="28"/>
          <w:szCs w:val="28"/>
          <w:rtl/>
          <w:lang w:bidi="fa-IR"/>
        </w:rPr>
        <w:t xml:space="preserve">از </w:t>
      </w:r>
      <w:r w:rsidRPr="00BB33A3">
        <w:rPr>
          <w:rFonts w:ascii="Times New Roman" w:hAnsi="Times New Roman" w:cs="B Lotus" w:hint="cs"/>
          <w:sz w:val="28"/>
          <w:szCs w:val="28"/>
          <w:rtl/>
          <w:lang w:bidi="fa-IR"/>
        </w:rPr>
        <w:t>مسائل دیگر تا اینکه منجر به ترک عقیده نص [بر امامت] و عصمت [ائمه] گردید</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مهم‌ترین آن بیداری بر انواع غلوهای که به نام ائمه</w:t>
      </w:r>
      <w:r w:rsidR="00901F44">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وارد عرصه مذهب گردیده است</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نتوانست آنچ</w:t>
      </w:r>
      <w:r w:rsidR="001952F5">
        <w:rPr>
          <w:rFonts w:ascii="Times New Roman" w:hAnsi="Times New Roman" w:cs="B Lotus" w:hint="cs"/>
          <w:sz w:val="28"/>
          <w:szCs w:val="28"/>
          <w:rtl/>
          <w:lang w:bidi="fa-IR"/>
        </w:rPr>
        <w:t xml:space="preserve">ه را بر وی </w:t>
      </w:r>
      <w:r w:rsidRPr="00BB33A3">
        <w:rPr>
          <w:rFonts w:ascii="Times New Roman" w:hAnsi="Times New Roman" w:cs="B Lotus" w:hint="cs"/>
          <w:sz w:val="28"/>
          <w:szCs w:val="28"/>
          <w:rtl/>
          <w:lang w:bidi="fa-IR"/>
        </w:rPr>
        <w:t xml:space="preserve">آشکار گردیده است پنهان نماید، و در تاليفات و سخنرانيهاى خود مخالفت قرآن كريم را با آنچه آنان در مورد </w:t>
      </w:r>
      <w:r w:rsidR="001952F5">
        <w:rPr>
          <w:rFonts w:ascii="Times New Roman" w:hAnsi="Times New Roman" w:cs="B Lotus" w:hint="cs"/>
          <w:sz w:val="28"/>
          <w:szCs w:val="28"/>
          <w:rtl/>
          <w:lang w:bidi="fa-IR"/>
        </w:rPr>
        <w:t>ا</w:t>
      </w:r>
      <w:r w:rsidRPr="00BB33A3">
        <w:rPr>
          <w:rFonts w:ascii="Times New Roman" w:hAnsi="Times New Roman" w:cs="B Lotus" w:hint="cs"/>
          <w:sz w:val="28"/>
          <w:szCs w:val="28"/>
          <w:rtl/>
          <w:lang w:bidi="fa-IR"/>
        </w:rPr>
        <w:t>ئمه مى</w:t>
      </w:r>
      <w:r w:rsidR="001952F5">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پندارند ابلاغ نمود و در این میان یاسری سرمایه زندگی خویش را در</w:t>
      </w:r>
      <w:r w:rsidR="001952F5">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نتیجه این پیامدها از دست داد، پس رحمت خداوند بر او باد.</w:t>
      </w:r>
    </w:p>
    <w:p w:rsidR="00A71263" w:rsidRDefault="00A71263"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r>
        <w:rPr>
          <w:rFonts w:ascii="Times New Roman" w:hAnsi="Times New Roman" w:cs="B Lotus"/>
          <w:sz w:val="28"/>
          <w:szCs w:val="28"/>
          <w:lang w:bidi="fa-IR"/>
        </w:rPr>
        <w:br w:type="page"/>
      </w:r>
    </w:p>
    <w:p w:rsidR="00A71263" w:rsidRDefault="00A71263"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p>
    <w:p w:rsidR="00A71263" w:rsidRDefault="00A71263"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p>
    <w:p w:rsidR="00C122DB" w:rsidRDefault="00C122DB"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r>
        <w:rPr>
          <w:rFonts w:ascii="Times New Roman" w:hAnsi="Times New Roman" w:cs="B Jadid" w:hint="cs"/>
          <w:b/>
          <w:bCs/>
          <w:sz w:val="48"/>
          <w:szCs w:val="48"/>
          <w:rtl/>
          <w:lang w:bidi="fa-IR"/>
        </w:rPr>
        <w:t>فصل چهارم</w:t>
      </w:r>
      <w:r w:rsidR="005129D8">
        <w:rPr>
          <w:rFonts w:ascii="Times New Roman" w:hAnsi="Times New Roman" w:cs="B Jadid" w:hint="cs"/>
          <w:b/>
          <w:bCs/>
          <w:sz w:val="48"/>
          <w:szCs w:val="48"/>
          <w:rtl/>
          <w:lang w:bidi="fa-IR"/>
        </w:rPr>
        <w:t xml:space="preserve">: </w:t>
      </w:r>
    </w:p>
    <w:p w:rsidR="00C122DB" w:rsidRDefault="00C122DB"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p>
    <w:p w:rsidR="00C122DB" w:rsidRDefault="00C122DB"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r>
        <w:rPr>
          <w:rFonts w:ascii="Times New Roman" w:hAnsi="Times New Roman" w:cs="B Jadid" w:hint="cs"/>
          <w:b/>
          <w:bCs/>
          <w:sz w:val="48"/>
          <w:szCs w:val="48"/>
          <w:rtl/>
          <w:lang w:bidi="fa-IR"/>
        </w:rPr>
        <w:t>آیت‌الله العظمی اسماعیل آل اسحاق (علامه خوئینی)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C122DB" w:rsidRDefault="00C122DB"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C122DB" w:rsidRDefault="00C122DB"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2301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بعد از پنجاه سال تحقیق و مطالعه شناخت و تحقیق در مذاهب مختلف فلسفی، عرفانی و افکار غلوگرایان و مذاهب مختلف به این نتیجه رسیده‌ام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که حقیقت دین قرآن کریم است. و قرآن بارها مرا به قرائت و تدبر و تفکر در قرآن فرا می‌خواند و عامل تمام این گمراهی و سرگردانی</w:t>
      </w:r>
      <w:r w:rsidR="0052301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ها دوری کلی از حقایق قرآن است که ناشی از عدم خواندن قرآن و تدبر در قرآن و عدم شناخت دیدگاه قرآن درباره هستی و حیات است. </w:t>
      </w:r>
    </w:p>
    <w:p w:rsidR="00262400" w:rsidRPr="00BB33A3" w:rsidRDefault="00262400" w:rsidP="005A5E2F">
      <w:pPr>
        <w:pStyle w:val="StyleComplexBLotus12ptJustifiedFirstline05cmCharCharCharCharCharCharCharCharChar"/>
        <w:widowControl w:val="0"/>
        <w:spacing w:line="226" w:lineRule="auto"/>
        <w:ind w:firstLine="227"/>
        <w:jc w:val="right"/>
        <w:rPr>
          <w:rFonts w:ascii="Times New Roman" w:hAnsi="Times New Roman" w:cs="B Lotus" w:hint="cs"/>
          <w:b/>
          <w:bCs/>
          <w:sz w:val="28"/>
          <w:szCs w:val="28"/>
          <w:rtl/>
          <w:lang w:bidi="fa-IR"/>
        </w:rPr>
      </w:pPr>
      <w:r w:rsidRPr="00BB33A3">
        <w:rPr>
          <w:rFonts w:ascii="Times New Roman" w:hAnsi="Times New Roman" w:cs="B Lotus" w:hint="cs"/>
          <w:b/>
          <w:bCs/>
          <w:sz w:val="28"/>
          <w:szCs w:val="28"/>
          <w:rtl/>
          <w:lang w:bidi="fa-IR"/>
        </w:rPr>
        <w:t>علامه خوئینی</w:t>
      </w:r>
    </w:p>
    <w:p w:rsidR="00262400" w:rsidRPr="00CC1957" w:rsidRDefault="0052301F" w:rsidP="005A5E2F">
      <w:pPr>
        <w:pStyle w:val="1"/>
        <w:widowControl w:val="0"/>
        <w:spacing w:line="226" w:lineRule="auto"/>
        <w:ind w:firstLine="227"/>
        <w:jc w:val="center"/>
        <w:rPr>
          <w:rFonts w:cs="B Jadid" w:hint="cs"/>
          <w:b w:val="0"/>
          <w:bCs w:val="0"/>
          <w:rtl/>
          <w:lang w:bidi="fa-IR"/>
        </w:rPr>
      </w:pPr>
      <w:r>
        <w:rPr>
          <w:rFonts w:cs="B Lotus"/>
          <w:sz w:val="32"/>
          <w:szCs w:val="32"/>
          <w:rtl/>
          <w:lang w:bidi="fa-IR"/>
        </w:rPr>
        <w:br w:type="page"/>
      </w:r>
      <w:r w:rsidR="00262400" w:rsidRPr="00CC1957">
        <w:rPr>
          <w:rFonts w:cs="B Jadid" w:hint="cs"/>
          <w:b w:val="0"/>
          <w:bCs w:val="0"/>
          <w:rtl/>
          <w:lang w:bidi="fa-IR"/>
        </w:rPr>
        <w:t>مبحث اول:</w:t>
      </w:r>
    </w:p>
    <w:p w:rsidR="0052301F" w:rsidRPr="00CC1957" w:rsidRDefault="0052301F" w:rsidP="0052301F">
      <w:pPr>
        <w:jc w:val="lowKashida"/>
        <w:rPr>
          <w:rFonts w:hint="cs"/>
          <w:sz w:val="28"/>
          <w:szCs w:val="28"/>
          <w:rtl/>
          <w:lang w:bidi="fa-IR"/>
        </w:rPr>
      </w:pPr>
    </w:p>
    <w:p w:rsidR="00262400" w:rsidRPr="00CC1957" w:rsidRDefault="00262400" w:rsidP="0052301F">
      <w:pPr>
        <w:widowControl w:val="0"/>
        <w:spacing w:line="226" w:lineRule="auto"/>
        <w:ind w:firstLine="227"/>
        <w:jc w:val="lowKashida"/>
        <w:rPr>
          <w:rFonts w:cs="B Jadid" w:hint="cs"/>
          <w:sz w:val="28"/>
          <w:szCs w:val="28"/>
          <w:rtl/>
          <w:lang w:bidi="fa-IR"/>
        </w:rPr>
      </w:pPr>
      <w:r w:rsidRPr="00CC1957">
        <w:rPr>
          <w:rFonts w:cs="B Jadid" w:hint="cs"/>
          <w:sz w:val="28"/>
          <w:szCs w:val="28"/>
          <w:rtl/>
          <w:lang w:bidi="fa-IR"/>
        </w:rPr>
        <w:t>شرح حال [زندگی علامه خوئینی]</w:t>
      </w:r>
      <w:r w:rsidR="00961323">
        <w:rPr>
          <w:rFonts w:cs="B Jadid" w:hint="cs"/>
          <w:sz w:val="28"/>
          <w:szCs w:val="28"/>
          <w:rtl/>
          <w:lang w:bidi="fa-IR"/>
        </w:rPr>
        <w:t>.</w:t>
      </w:r>
    </w:p>
    <w:p w:rsidR="00262400" w:rsidRPr="00BB33A3" w:rsidRDefault="00262400" w:rsidP="005A5E2F">
      <w:pPr>
        <w:widowControl w:val="0"/>
        <w:spacing w:line="226" w:lineRule="auto"/>
        <w:ind w:firstLine="227"/>
        <w:rPr>
          <w:rFonts w:cs="B Lotus" w:hint="cs"/>
          <w:sz w:val="28"/>
          <w:szCs w:val="28"/>
          <w:u w:val="double"/>
          <w:rtl/>
          <w:lang w:bidi="fa-IR"/>
        </w:rPr>
      </w:pPr>
    </w:p>
    <w:p w:rsidR="00262400" w:rsidRPr="00CC1957" w:rsidRDefault="00735023"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نام و تولد او:</w:t>
      </w:r>
    </w:p>
    <w:p w:rsidR="00262400" w:rsidRPr="00BB33A3" w:rsidRDefault="00262400" w:rsidP="002962A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او اسماعیل بن عبدالکریم آل اسحاق خوئینی در سال 1358ه‍.ق 1937م در شهر زنجان پا به عرصه دنیا گذاشت، و در کنار پدرش آیت‌الله عبدالکریم خوئینی</w:t>
      </w:r>
      <w:r w:rsidR="002962AD" w:rsidRPr="00BB33A3">
        <w:rPr>
          <w:rStyle w:val="a7"/>
          <w:rFonts w:cs="B Lotus"/>
          <w:sz w:val="28"/>
          <w:szCs w:val="28"/>
          <w:rtl/>
          <w:lang w:bidi="fa-IR"/>
        </w:rPr>
        <w:footnoteReference w:id="619"/>
      </w:r>
      <w:r w:rsidRPr="00BB33A3">
        <w:rPr>
          <w:rFonts w:ascii="Times New Roman" w:hAnsi="Times New Roman" w:cs="B Lotus" w:hint="cs"/>
          <w:sz w:val="28"/>
          <w:szCs w:val="28"/>
          <w:rtl/>
          <w:lang w:bidi="fa-IR"/>
        </w:rPr>
        <w:t xml:space="preserve"> در میان نه پسر پرورش یافت، با هجوم متفقین در جنگ جهانی دوم شهر زنجان مورد تاخت و تاز قرار گرفت و پدرش ناچار به انتقال به روستای خوئین</w:t>
      </w:r>
      <w:r w:rsidR="002962AD" w:rsidRPr="00BB33A3">
        <w:rPr>
          <w:rStyle w:val="a7"/>
          <w:rFonts w:cs="B Lotus"/>
          <w:sz w:val="28"/>
          <w:szCs w:val="28"/>
          <w:rtl/>
          <w:lang w:bidi="fa-IR"/>
        </w:rPr>
        <w:footnoteReference w:id="620"/>
      </w:r>
      <w:r w:rsidRPr="00BB33A3">
        <w:rPr>
          <w:rFonts w:ascii="Times New Roman" w:hAnsi="Times New Roman" w:cs="B Lotus" w:hint="cs"/>
          <w:sz w:val="28"/>
          <w:szCs w:val="28"/>
          <w:rtl/>
          <w:lang w:bidi="fa-IR"/>
        </w:rPr>
        <w:t xml:space="preserve"> شد که به آن منتسب می‌گردد (خوئینی).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قرآن، ادبیات فارسی و عربی را در خوئین فرا گرفت و چون به سن هشت سالگی رسید با پدرش برای تکمیل تحصیل نزد پدر و سایر اساتید به قم رفت. </w:t>
      </w:r>
    </w:p>
    <w:p w:rsidR="00262400" w:rsidRPr="00BB33A3" w:rsidRDefault="00262400" w:rsidP="002962A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برای تکمیل تحصیلات خود به نجف رفت و سه سال نزد آیت</w:t>
      </w:r>
      <w:r w:rsidRPr="00BB33A3">
        <w:rPr>
          <w:rFonts w:ascii="Times New Roman" w:hAnsi="Times New Roman" w:cs="B Lotus" w:hint="eastAsia"/>
          <w:sz w:val="28"/>
          <w:szCs w:val="28"/>
          <w:rtl/>
          <w:lang w:bidi="fa-IR"/>
        </w:rPr>
        <w:t>‌الله</w:t>
      </w:r>
      <w:r w:rsidRPr="00BB33A3">
        <w:rPr>
          <w:rFonts w:ascii="Times New Roman" w:hAnsi="Times New Roman" w:cs="B Lotus" w:hint="cs"/>
          <w:sz w:val="28"/>
          <w:szCs w:val="28"/>
          <w:rtl/>
          <w:lang w:bidi="fa-IR"/>
        </w:rPr>
        <w:t xml:space="preserve"> محسن حکیم و ابوالقاسم خوئی و ... در نجف به تحصیل مشغول گردید. سپس به قم برگشت و نزد بروجردی، خمینی و حسین منتظری به ادامه تحصیل پرداخت</w:t>
      </w:r>
      <w:r w:rsidR="00F65D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ازدواج کرد و با دعوت محمد رضا مهدی و حسین نوری و امامی کاشانی به تهران آمد</w:t>
      </w:r>
      <w:r w:rsidR="00F65D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تهران ماندگار شد و در مدرسه علوی به تدریس پرداخت</w:t>
      </w:r>
      <w:r w:rsidR="00F65DA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سپس به وسیله بروجردی وارد دانشکده الهیات دانشگاه تهران گردید</w:t>
      </w:r>
      <w:r w:rsidR="00F65DAE">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مدت پنج سال در خدمت استاد مرتضی مطهری و غیره به تحصیل علم مشغول شد. </w:t>
      </w:r>
    </w:p>
    <w:p w:rsidR="00262400" w:rsidRDefault="00F65DAE"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فعالیت‌های خوئینی: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در چند کار</w:t>
      </w:r>
      <w:r w:rsidR="0014093F">
        <w:rPr>
          <w:rFonts w:ascii="Times New Roman" w:hAnsi="Times New Roman" w:cs="B Lotus" w:hint="cs"/>
          <w:sz w:val="28"/>
          <w:szCs w:val="28"/>
          <w:rtl/>
          <w:lang w:bidi="fa-IR"/>
        </w:rPr>
        <w:t xml:space="preserve"> متعدد مشارکت نموده است از جمله:</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تأسیس مؤسسه رفاه طلاب علوم دینی در قم</w:t>
      </w:r>
      <w:r w:rsidR="0014093F">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آیت‌الله قدوسی با حضور هزارها طلبه در افتتاح آن شرکت نمود. و به علت اهمیت این مؤسسه دستگاه ساواک (دستگاه اطلاعات آن زمان) به بستن آن اقدام کرد و خوئینی به مدت چهار سال از تدریس منع شد و سپس به شهر بیجار تبعید گردید</w:t>
      </w:r>
      <w:r w:rsidRPr="00BB33A3">
        <w:rPr>
          <w:rStyle w:val="a7"/>
          <w:rFonts w:cs="B Lotus"/>
          <w:sz w:val="28"/>
          <w:szCs w:val="28"/>
          <w:rtl/>
          <w:lang w:bidi="fa-IR"/>
        </w:rPr>
        <w:footnoteReference w:id="621"/>
      </w:r>
      <w:r w:rsidR="0014093F">
        <w:rPr>
          <w:rFonts w:ascii="Times New Roman" w:hAnsi="Times New Roman" w:cs="B Lotus" w:hint="cs"/>
          <w:sz w:val="28"/>
          <w:szCs w:val="28"/>
          <w:rtl/>
          <w:lang w:bidi="fa-IR"/>
        </w:rPr>
        <w:t>.</w:t>
      </w:r>
    </w:p>
    <w:p w:rsidR="00262400" w:rsidRPr="00BB33A3" w:rsidRDefault="00262400" w:rsidP="0014093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بعد از انقلاب</w:t>
      </w:r>
      <w:r w:rsidR="0014093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خوئینی در زمینه فرهنگی و اجتماعی به فعالیت پرداخت</w:t>
      </w:r>
      <w:r w:rsidR="0014093F">
        <w:rPr>
          <w:rFonts w:ascii="Times New Roman" w:hAnsi="Times New Roman" w:cs="B Lotus" w:hint="cs"/>
          <w:sz w:val="28"/>
          <w:szCs w:val="28"/>
          <w:rtl/>
          <w:lang w:bidi="fa-IR"/>
        </w:rPr>
        <w:t>، و</w:t>
      </w:r>
      <w:r w:rsidRPr="00BB33A3">
        <w:rPr>
          <w:rFonts w:ascii="Times New Roman" w:hAnsi="Times New Roman" w:cs="B Lotus" w:hint="cs"/>
          <w:sz w:val="28"/>
          <w:szCs w:val="28"/>
          <w:rtl/>
          <w:lang w:bidi="fa-IR"/>
        </w:rPr>
        <w:t xml:space="preserve"> به گشودن حلقه‌های درس و ارائه دروس در شهرها و شهر تبریز پرداخت و از طریق مؤسسه خیریه بیت الزهرا به ارائه کمک انسانی اقدام نمود</w:t>
      </w:r>
      <w:r w:rsidR="0014093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گفتگوهای رادیویی تبریز و آبادان مشارکت می‌نمود.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سرپرستی - برنامه ارتباط دانشگاه با مسجد که برنامه‌ای بود که عده‌ای از علمای تهران از طریق وزارت آموزش و پرورش پایه‌گذاری کرده بودند به عهده گرفت و مدت یک سال این مسؤلیت را ادامه داد</w:t>
      </w:r>
      <w:r w:rsidR="0014093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به سبب فعالیت و کارشکن برخی از علماء در برابر آن برنامه رادیوئی متوقف گردید.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مشارک</w:t>
      </w:r>
      <w:r w:rsidR="0014093F">
        <w:rPr>
          <w:rFonts w:ascii="Times New Roman" w:hAnsi="Times New Roman" w:cs="B Lotus" w:hint="cs"/>
          <w:sz w:val="28"/>
          <w:szCs w:val="28"/>
          <w:rtl/>
          <w:lang w:bidi="fa-IR"/>
        </w:rPr>
        <w:t>ت در تأسیس کمیته بنیاد مستضعفین.</w:t>
      </w:r>
    </w:p>
    <w:p w:rsidR="0014093F"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ریاست بنیاد</w:t>
      </w:r>
      <w:r w:rsidR="0014093F">
        <w:rPr>
          <w:rFonts w:ascii="Times New Roman" w:hAnsi="Times New Roman" w:cs="B Lotus" w:hint="cs"/>
          <w:sz w:val="28"/>
          <w:szCs w:val="28"/>
          <w:rtl/>
          <w:lang w:bidi="fa-IR"/>
        </w:rPr>
        <w:t xml:space="preserve"> حامیان قدس برای تحقیقات اسلامی.</w:t>
      </w:r>
    </w:p>
    <w:p w:rsidR="00262400" w:rsidRPr="00BB33A3" w:rsidRDefault="0014093F"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به درخواست طرفدارانش در دوره دوم ریاست جمهوری همان دوره‌ای که محمد علی رجائی خود را کاندید کرده بود. خود را برای کاندیداتوری ریاست جمهوری نامزد کرد و روزنامه‌ها نیز این خبر را اعلام نموده بودند</w:t>
      </w:r>
      <w:r>
        <w:rPr>
          <w:rFonts w:ascii="Times New Roman" w:hAnsi="Times New Roman" w:cs="B Lotus" w:hint="cs"/>
          <w:sz w:val="28"/>
          <w:szCs w:val="28"/>
          <w:rtl/>
          <w:lang w:bidi="fa-IR"/>
        </w:rPr>
        <w:t>،</w:t>
      </w:r>
      <w:r w:rsidR="00262400" w:rsidRPr="00BB33A3">
        <w:rPr>
          <w:rFonts w:ascii="Times New Roman" w:hAnsi="Times New Roman" w:cs="B Lotus" w:hint="cs"/>
          <w:sz w:val="28"/>
          <w:szCs w:val="28"/>
          <w:rtl/>
          <w:lang w:bidi="fa-IR"/>
        </w:rPr>
        <w:t xml:space="preserve"> ولیکن بدون ذکر دلیلی کاندیداتوری وی مورد تأیید قرار نگرفت.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خوئینی خود را برای مجلس خبرگان انتخاب رهبری</w:t>
      </w:r>
      <w:r w:rsidRPr="00BB33A3">
        <w:rPr>
          <w:rStyle w:val="a7"/>
          <w:rFonts w:cs="B Lotus"/>
          <w:sz w:val="28"/>
          <w:szCs w:val="28"/>
          <w:rtl/>
          <w:lang w:bidi="fa-IR"/>
        </w:rPr>
        <w:footnoteReference w:id="622"/>
      </w:r>
      <w:r w:rsidRPr="00BB33A3">
        <w:rPr>
          <w:rFonts w:ascii="Times New Roman" w:hAnsi="Times New Roman" w:cs="B Lotus" w:hint="cs"/>
          <w:sz w:val="28"/>
          <w:szCs w:val="28"/>
          <w:rtl/>
          <w:lang w:bidi="fa-IR"/>
        </w:rPr>
        <w:t xml:space="preserve"> کاندید نمود ولیکن این بار هم نامش در لیست کاندید شدگان قرار نگرفت. </w:t>
      </w:r>
    </w:p>
    <w:p w:rsidR="00262400" w:rsidRPr="00201E9D" w:rsidRDefault="0014093F" w:rsidP="005A5E2F">
      <w:pPr>
        <w:pStyle w:val="2"/>
        <w:widowControl w:val="0"/>
        <w:spacing w:line="226" w:lineRule="auto"/>
        <w:ind w:firstLine="227"/>
        <w:rPr>
          <w:rFonts w:cs="B Lotus" w:hint="cs"/>
          <w:sz w:val="28"/>
          <w:szCs w:val="28"/>
          <w:rtl/>
          <w:lang w:bidi="fa-IR"/>
        </w:rPr>
      </w:pPr>
      <w:r w:rsidRPr="00201E9D">
        <w:rPr>
          <w:rFonts w:cs="B Lotus" w:hint="cs"/>
          <w:sz w:val="28"/>
          <w:szCs w:val="28"/>
          <w:rtl/>
          <w:lang w:bidi="fa-IR"/>
        </w:rPr>
        <w:t>مشکلات ابتلاهای خوئینی:</w:t>
      </w:r>
    </w:p>
    <w:p w:rsidR="00262400" w:rsidRPr="00BB33A3" w:rsidRDefault="00262400" w:rsidP="0014093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201E9D">
        <w:rPr>
          <w:rFonts w:ascii="Times New Roman" w:hAnsi="Times New Roman" w:cs="B Lotus" w:hint="cs"/>
          <w:sz w:val="28"/>
          <w:szCs w:val="28"/>
          <w:rtl/>
          <w:lang w:bidi="fa-IR"/>
        </w:rPr>
        <w:t>خوئینی به علت پای بندی و تمسک به نظریات مخالف با غلو و خرافات در معرض مشکلات و ابتلاهای زیادی قرار گرفت و نامه‌ای که خطاب به [آقای] خمینی نوشته بود سرآغاز بسیاری از مشکلاتی گردید که بعداً سر راه وی علم شدند</w:t>
      </w:r>
      <w:r w:rsidR="0014093F" w:rsidRP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بعد از انتشار</w:t>
      </w:r>
      <w:r w:rsidR="0014093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نامه با وجود سابقه علمی و جایگاه </w:t>
      </w:r>
      <w:r w:rsidR="0014093F" w:rsidRPr="00BB33A3">
        <w:rPr>
          <w:rFonts w:ascii="Times New Roman" w:hAnsi="Times New Roman" w:cs="B Lotus" w:hint="cs"/>
          <w:sz w:val="28"/>
          <w:szCs w:val="28"/>
          <w:rtl/>
          <w:lang w:bidi="fa-IR"/>
        </w:rPr>
        <w:t>خانوادگی</w:t>
      </w:r>
      <w:r w:rsidR="0014093F">
        <w:rPr>
          <w:rFonts w:ascii="Times New Roman" w:hAnsi="Times New Roman" w:cs="B Lotus" w:hint="cs"/>
          <w:sz w:val="28"/>
          <w:szCs w:val="28"/>
          <w:rtl/>
          <w:lang w:bidi="fa-IR"/>
        </w:rPr>
        <w:t xml:space="preserve"> او از نظر: </w:t>
      </w:r>
      <w:r w:rsidRPr="00BB33A3">
        <w:rPr>
          <w:rFonts w:ascii="Times New Roman" w:hAnsi="Times New Roman" w:cs="B Lotus" w:hint="cs"/>
          <w:sz w:val="28"/>
          <w:szCs w:val="28"/>
          <w:rtl/>
          <w:lang w:bidi="fa-IR"/>
        </w:rPr>
        <w:t>علم</w:t>
      </w:r>
      <w:r w:rsidR="0014093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اجتماع</w:t>
      </w:r>
      <w:r w:rsidR="0014093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سیاس</w:t>
      </w:r>
      <w:r w:rsidR="0014093F">
        <w:rPr>
          <w:rFonts w:ascii="Times New Roman" w:hAnsi="Times New Roman" w:cs="B Lotus" w:hint="cs"/>
          <w:sz w:val="28"/>
          <w:szCs w:val="28"/>
          <w:rtl/>
          <w:lang w:bidi="fa-IR"/>
        </w:rPr>
        <w:t xml:space="preserve">ت </w:t>
      </w:r>
      <w:r w:rsidRPr="00BB33A3">
        <w:rPr>
          <w:rFonts w:ascii="Times New Roman" w:hAnsi="Times New Roman" w:cs="B Lotus" w:hint="cs"/>
          <w:sz w:val="28"/>
          <w:szCs w:val="28"/>
          <w:rtl/>
          <w:lang w:bidi="fa-IR"/>
        </w:rPr>
        <w:t xml:space="preserve">که داشت دستگیر و به زندان </w:t>
      </w:r>
      <w:r w:rsidR="0014093F">
        <w:rPr>
          <w:rFonts w:ascii="Times New Roman" w:hAnsi="Times New Roman" w:cs="B Lotus" w:hint="cs"/>
          <w:sz w:val="28"/>
          <w:szCs w:val="28"/>
          <w:rtl/>
          <w:lang w:bidi="fa-IR"/>
        </w:rPr>
        <w:t>برده</w:t>
      </w:r>
      <w:r w:rsidRPr="00BB33A3">
        <w:rPr>
          <w:rFonts w:ascii="Times New Roman" w:hAnsi="Times New Roman" w:cs="B Lotus" w:hint="cs"/>
          <w:sz w:val="28"/>
          <w:szCs w:val="28"/>
          <w:rtl/>
          <w:lang w:bidi="fa-IR"/>
        </w:rPr>
        <w:t xml:space="preserve"> شد. </w:t>
      </w:r>
    </w:p>
    <w:p w:rsidR="00262400" w:rsidRPr="00BB33A3" w:rsidRDefault="00262400" w:rsidP="00DB2AB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همواره مخالفین خوئینی تلاش می‌نمودند تا با بهانه قرار دادن هر دلیلی او را به نوکری بیگانه [متهم] و محکوم نمایند</w:t>
      </w:r>
      <w:r w:rsidR="0014093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موفق نشدند، پس ناچار شدند بعد از شش ماه شکنجه و عذاب او را به اقرار گناهی مجبور سازند که مرتکب نشده بود، </w:t>
      </w:r>
      <w:r w:rsidR="00433AC3">
        <w:rPr>
          <w:rFonts w:ascii="Times New Roman" w:hAnsi="Times New Roman" w:cs="B Lotus" w:hint="cs"/>
          <w:sz w:val="28"/>
          <w:szCs w:val="28"/>
          <w:rtl/>
          <w:lang w:bidi="fa-IR"/>
        </w:rPr>
        <w:t xml:space="preserve">حكم </w:t>
      </w:r>
      <w:r w:rsidRPr="00BB33A3">
        <w:rPr>
          <w:rFonts w:ascii="Times New Roman" w:hAnsi="Times New Roman" w:cs="B Lotus" w:hint="cs"/>
          <w:sz w:val="28"/>
          <w:szCs w:val="28"/>
          <w:rtl/>
          <w:lang w:bidi="fa-IR"/>
        </w:rPr>
        <w:t xml:space="preserve">اعدامش را صادر کردند و خانواده‌اش از قم به تهران احضار شدند </w:t>
      </w:r>
      <w:r w:rsidR="00433AC3">
        <w:rPr>
          <w:rFonts w:ascii="Times New Roman" w:hAnsi="Times New Roman" w:cs="B Lotus" w:hint="cs"/>
          <w:sz w:val="28"/>
          <w:szCs w:val="28"/>
          <w:rtl/>
          <w:lang w:bidi="fa-IR"/>
        </w:rPr>
        <w:t xml:space="preserve">و </w:t>
      </w:r>
      <w:r w:rsidR="00433AC3" w:rsidRPr="00BB33A3">
        <w:rPr>
          <w:rFonts w:ascii="Times New Roman" w:hAnsi="Times New Roman" w:cs="B Lotus" w:hint="cs"/>
          <w:sz w:val="28"/>
          <w:szCs w:val="28"/>
          <w:rtl/>
          <w:lang w:bidi="fa-IR"/>
        </w:rPr>
        <w:t>خود وصیت مکتوبی به خانواده ارائه نمود</w:t>
      </w:r>
      <w:r w:rsidR="00433AC3">
        <w:rPr>
          <w:rFonts w:ascii="Times New Roman" w:hAnsi="Times New Roman" w:cs="B Lotus" w:hint="cs"/>
          <w:sz w:val="28"/>
          <w:szCs w:val="28"/>
          <w:rtl/>
          <w:lang w:bidi="fa-IR"/>
        </w:rPr>
        <w:t xml:space="preserve"> و به آنان خبر داد كه حكم اعدامش صادر شده است، </w:t>
      </w:r>
      <w:r w:rsidRPr="00BB33A3">
        <w:rPr>
          <w:rFonts w:ascii="Times New Roman" w:hAnsi="Times New Roman" w:cs="B Lotus" w:hint="cs"/>
          <w:sz w:val="28"/>
          <w:szCs w:val="28"/>
          <w:rtl/>
          <w:lang w:bidi="fa-IR"/>
        </w:rPr>
        <w:t xml:space="preserve">ولیکن مورد عنایت و لطف خداوند قرار </w:t>
      </w:r>
      <w:r w:rsidR="0014093F">
        <w:rPr>
          <w:rFonts w:ascii="Times New Roman" w:hAnsi="Times New Roman" w:cs="B Lotus" w:hint="cs"/>
          <w:sz w:val="28"/>
          <w:szCs w:val="28"/>
          <w:rtl/>
          <w:lang w:bidi="fa-IR"/>
        </w:rPr>
        <w:t xml:space="preserve">گرفت و خمینی مریض شد و از دنیا </w:t>
      </w:r>
      <w:r w:rsidRPr="00BB33A3">
        <w:rPr>
          <w:rFonts w:ascii="Times New Roman" w:hAnsi="Times New Roman" w:cs="B Lotus" w:hint="cs"/>
          <w:sz w:val="28"/>
          <w:szCs w:val="28"/>
          <w:rtl/>
          <w:lang w:bidi="fa-IR"/>
        </w:rPr>
        <w:t xml:space="preserve">رفت و حکم اعدام هم به تأخیر افتاد و در حالت مریضی به زندان اوین </w:t>
      </w:r>
      <w:r w:rsidR="00DB2ABA">
        <w:rPr>
          <w:rFonts w:ascii="Times New Roman" w:hAnsi="Times New Roman" w:cs="B Lotus" w:hint="cs"/>
          <w:sz w:val="28"/>
          <w:szCs w:val="28"/>
          <w:rtl/>
          <w:lang w:bidi="fa-IR"/>
        </w:rPr>
        <w:t>منتقل</w:t>
      </w:r>
      <w:r w:rsidRPr="00BB33A3">
        <w:rPr>
          <w:rFonts w:ascii="Times New Roman" w:hAnsi="Times New Roman" w:cs="B Lotus" w:hint="cs"/>
          <w:sz w:val="28"/>
          <w:szCs w:val="28"/>
          <w:rtl/>
          <w:lang w:bidi="fa-IR"/>
        </w:rPr>
        <w:t xml:space="preserve"> شد. </w:t>
      </w:r>
    </w:p>
    <w:p w:rsidR="00262400" w:rsidRPr="00BB33A3" w:rsidRDefault="00262400" w:rsidP="00201E9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علت ازدیاد فشار و محدودیت بر</w:t>
      </w:r>
      <w:r w:rsidR="00DB2AB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وی از کار ریاست دفتر کمیته حامیان قدس بر کنار شد و دچار بحرانی مالی زیادی </w:t>
      </w:r>
      <w:r w:rsidR="00DB2ABA" w:rsidRPr="00BB33A3">
        <w:rPr>
          <w:rFonts w:ascii="Times New Roman" w:hAnsi="Times New Roman" w:cs="B Lotus" w:hint="cs"/>
          <w:sz w:val="28"/>
          <w:szCs w:val="28"/>
          <w:rtl/>
          <w:lang w:bidi="fa-IR"/>
        </w:rPr>
        <w:t>گ</w:t>
      </w:r>
      <w:r w:rsidR="00DB2ABA">
        <w:rPr>
          <w:rFonts w:ascii="Times New Roman" w:hAnsi="Times New Roman" w:cs="B Lotus" w:hint="cs"/>
          <w:sz w:val="28"/>
          <w:szCs w:val="28"/>
          <w:rtl/>
          <w:lang w:bidi="fa-IR"/>
        </w:rPr>
        <w:t>رديد</w:t>
      </w:r>
      <w:r w:rsidR="00201E9D">
        <w:rPr>
          <w:rFonts w:ascii="Times New Roman" w:hAnsi="Times New Roman" w:cs="B Lotus" w:hint="cs"/>
          <w:sz w:val="28"/>
          <w:szCs w:val="28"/>
          <w:rtl/>
          <w:lang w:bidi="fa-IR"/>
        </w:rPr>
        <w:t>،</w:t>
      </w:r>
      <w:r w:rsidR="00DB2ABA">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زیرا او سرپرستی پانزده نفر را به عهده داشت و </w:t>
      </w:r>
      <w:r w:rsidR="00201E9D">
        <w:rPr>
          <w:rFonts w:ascii="Times New Roman" w:hAnsi="Times New Roman" w:cs="B Lotus" w:hint="cs"/>
          <w:sz w:val="28"/>
          <w:szCs w:val="28"/>
          <w:rtl/>
          <w:lang w:bidi="fa-IR"/>
        </w:rPr>
        <w:t xml:space="preserve">با اين </w:t>
      </w:r>
      <w:r w:rsidRPr="00BB33A3">
        <w:rPr>
          <w:rFonts w:ascii="Times New Roman" w:hAnsi="Times New Roman" w:cs="B Lotus" w:hint="cs"/>
          <w:sz w:val="28"/>
          <w:szCs w:val="28"/>
          <w:rtl/>
          <w:lang w:bidi="fa-IR"/>
        </w:rPr>
        <w:t xml:space="preserve">حال </w:t>
      </w:r>
      <w:r w:rsidR="00201E9D">
        <w:rPr>
          <w:rFonts w:ascii="Times New Roman" w:hAnsi="Times New Roman" w:cs="B Lotus" w:hint="cs"/>
          <w:sz w:val="28"/>
          <w:szCs w:val="28"/>
          <w:rtl/>
          <w:lang w:bidi="fa-IR"/>
        </w:rPr>
        <w:t>كه</w:t>
      </w:r>
      <w:r w:rsidRPr="00BB33A3">
        <w:rPr>
          <w:rFonts w:ascii="Times New Roman" w:hAnsi="Times New Roman" w:cs="B Lotus" w:hint="cs"/>
          <w:sz w:val="28"/>
          <w:szCs w:val="28"/>
          <w:rtl/>
          <w:lang w:bidi="fa-IR"/>
        </w:rPr>
        <w:t xml:space="preserve"> از سهم امام [خمس] نیز برداشت نمی‌کرد.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فشار بیماری قلب او را مجبور ساخت تا مزرعه‌ای که حاصل سی سال تلاش سالیانه او بود به خاطر معالجه به فروش رساند. </w:t>
      </w:r>
    </w:p>
    <w:p w:rsidR="00262400" w:rsidRPr="00AB5454"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AB5454">
        <w:rPr>
          <w:rFonts w:ascii="Times New Roman" w:hAnsi="Times New Roman" w:cs="B Lotus" w:hint="cs"/>
          <w:spacing w:val="-4"/>
          <w:sz w:val="28"/>
          <w:szCs w:val="28"/>
          <w:rtl/>
          <w:lang w:bidi="fa-IR"/>
        </w:rPr>
        <w:t>و در پایان</w:t>
      </w:r>
      <w:r w:rsidR="005129D8" w:rsidRPr="00AB5454">
        <w:rPr>
          <w:rFonts w:ascii="Times New Roman" w:hAnsi="Times New Roman" w:cs="B Lotus" w:hint="cs"/>
          <w:spacing w:val="-4"/>
          <w:sz w:val="28"/>
          <w:szCs w:val="28"/>
          <w:rtl/>
          <w:lang w:bidi="fa-IR"/>
        </w:rPr>
        <w:t xml:space="preserve">: </w:t>
      </w:r>
      <w:r w:rsidRPr="00AB5454">
        <w:rPr>
          <w:rFonts w:ascii="Times New Roman" w:hAnsi="Times New Roman" w:cs="B Lotus" w:hint="cs"/>
          <w:spacing w:val="-4"/>
          <w:sz w:val="28"/>
          <w:szCs w:val="28"/>
          <w:rtl/>
          <w:lang w:bidi="fa-IR"/>
        </w:rPr>
        <w:t xml:space="preserve">سخت‌ترین ابتلای او دور گیری خانواده‌ای آل اسحاق از او به خاطر ترس از دست دادن مقام و جایگاه سیاسی و اجتماعی که برای خود دست و پا کرده بودند. </w:t>
      </w:r>
    </w:p>
    <w:p w:rsidR="00262400" w:rsidRDefault="00262400" w:rsidP="00BF5210">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اما او (</w:t>
      </w:r>
      <w:r w:rsidR="00201E9D" w:rsidRPr="00201E9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از افکار خود عقب نشینی نکرد</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با تمام وجود فعالیت می‌کرد</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w:t>
      </w:r>
      <w:r w:rsidRPr="00BF5210">
        <w:rPr>
          <w:rFonts w:ascii="Times New Roman" w:hAnsi="Times New Roman" w:cs="B Lotus" w:hint="cs"/>
          <w:spacing w:val="-4"/>
          <w:sz w:val="28"/>
          <w:szCs w:val="28"/>
          <w:rtl/>
          <w:lang w:bidi="fa-IR"/>
        </w:rPr>
        <w:t>بسیاری از اوقات این د</w:t>
      </w:r>
      <w:r w:rsidR="009A5612" w:rsidRPr="00BF5210">
        <w:rPr>
          <w:rFonts w:ascii="Times New Roman" w:hAnsi="Times New Roman" w:cs="B Lotus" w:hint="cs"/>
          <w:spacing w:val="-4"/>
          <w:sz w:val="28"/>
          <w:szCs w:val="28"/>
          <w:rtl/>
          <w:lang w:bidi="fa-IR"/>
        </w:rPr>
        <w:t>و آیه قرآنی را بر زب</w:t>
      </w:r>
      <w:r w:rsidR="00BF5210">
        <w:rPr>
          <w:rFonts w:ascii="Times New Roman" w:hAnsi="Times New Roman" w:cs="B Lotus" w:hint="cs"/>
          <w:spacing w:val="-4"/>
          <w:sz w:val="28"/>
          <w:szCs w:val="28"/>
          <w:rtl/>
          <w:lang w:bidi="fa-IR"/>
        </w:rPr>
        <w:t>ـ</w:t>
      </w:r>
      <w:r w:rsidR="009A5612" w:rsidRPr="00BF5210">
        <w:rPr>
          <w:rFonts w:ascii="Times New Roman" w:hAnsi="Times New Roman" w:cs="B Lotus" w:hint="cs"/>
          <w:spacing w:val="-4"/>
          <w:sz w:val="28"/>
          <w:szCs w:val="28"/>
          <w:rtl/>
          <w:lang w:bidi="fa-IR"/>
        </w:rPr>
        <w:t>ان می‌ران</w:t>
      </w:r>
      <w:r w:rsidR="00BF5210">
        <w:rPr>
          <w:rFonts w:ascii="Times New Roman" w:hAnsi="Times New Roman" w:cs="B Lotus" w:hint="cs"/>
          <w:spacing w:val="-4"/>
          <w:sz w:val="28"/>
          <w:szCs w:val="28"/>
          <w:rtl/>
          <w:lang w:bidi="fa-IR"/>
        </w:rPr>
        <w:t>ـ</w:t>
      </w:r>
      <w:r w:rsidR="009A5612" w:rsidRPr="00BF5210">
        <w:rPr>
          <w:rFonts w:ascii="Times New Roman" w:hAnsi="Times New Roman" w:cs="B Lotus" w:hint="cs"/>
          <w:spacing w:val="-4"/>
          <w:sz w:val="28"/>
          <w:szCs w:val="28"/>
          <w:rtl/>
          <w:lang w:bidi="fa-IR"/>
        </w:rPr>
        <w:t xml:space="preserve">د: </w:t>
      </w:r>
      <w:r w:rsidR="00BF5210" w:rsidRPr="00BF5210">
        <w:rPr>
          <w:rFonts w:ascii="QCF_BSML" w:eastAsia="Times New Roman" w:hAnsi="QCF_BSML" w:cs="QCF_BSML"/>
          <w:color w:val="000000"/>
          <w:spacing w:val="-4"/>
          <w:sz w:val="28"/>
          <w:szCs w:val="28"/>
          <w:rtl/>
        </w:rPr>
        <w:t>ﮋ</w:t>
      </w:r>
      <w:r w:rsidR="00BF5210" w:rsidRPr="00BF5210">
        <w:rPr>
          <w:rFonts w:ascii="QCF_P204" w:eastAsia="Times New Roman" w:hAnsi="QCF_P204" w:cs="QCF_P204"/>
          <w:color w:val="000000"/>
          <w:spacing w:val="-4"/>
          <w:sz w:val="28"/>
          <w:szCs w:val="28"/>
          <w:rtl/>
        </w:rPr>
        <w:t>ﯗ ﯘ ﯙ ﯚ</w:t>
      </w:r>
      <w:r w:rsidR="00BF5210" w:rsidRPr="00BF5210">
        <w:rPr>
          <w:rFonts w:ascii="QCF_P204" w:eastAsia="Times New Roman" w:hAnsi="QCF_P204" w:cs="QCF_P204"/>
          <w:color w:val="000000"/>
          <w:sz w:val="28"/>
          <w:szCs w:val="28"/>
          <w:rtl/>
        </w:rPr>
        <w:t xml:space="preserve"> ﯛ  ﯜ  ﯝ</w:t>
      </w:r>
      <w:r w:rsidR="00BF5210" w:rsidRPr="00BF5210">
        <w:rPr>
          <w:rFonts w:ascii="QCF_BSML" w:eastAsia="Times New Roman" w:hAnsi="QCF_BSML" w:cs="QCF_BSML"/>
          <w:color w:val="000000"/>
          <w:spacing w:val="-6"/>
          <w:sz w:val="28"/>
          <w:szCs w:val="28"/>
          <w:rtl/>
        </w:rPr>
        <w:t xml:space="preserve"> ﮊ</w:t>
      </w:r>
      <w:r w:rsidR="00BF5210" w:rsidRPr="00BF5210">
        <w:rPr>
          <w:rFonts w:ascii="Arial" w:eastAsia="Times New Roman" w:hAnsi="Arial" w:cs="B Lotus" w:hint="cs"/>
          <w:color w:val="000000"/>
          <w:spacing w:val="-6"/>
          <w:sz w:val="28"/>
          <w:szCs w:val="28"/>
          <w:rtl/>
        </w:rPr>
        <w:t>.</w:t>
      </w:r>
      <w:r w:rsidR="00BF5210" w:rsidRPr="00BF5210">
        <w:rPr>
          <w:rFonts w:cs="B Lotus" w:hint="cs"/>
          <w:sz w:val="28"/>
          <w:szCs w:val="28"/>
          <w:rtl/>
          <w:lang w:bidi="fa-IR"/>
        </w:rPr>
        <w:t xml:space="preserve"> (التوبه: 111).</w:t>
      </w:r>
    </w:p>
    <w:p w:rsidR="00AB5454" w:rsidRPr="00AB5454" w:rsidRDefault="00AB5454" w:rsidP="00AB5454">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AB5454">
        <w:rPr>
          <w:rFonts w:ascii="Times New Roman" w:hAnsi="Times New Roman" w:cs="B Lotus" w:hint="cs"/>
          <w:sz w:val="28"/>
          <w:szCs w:val="28"/>
          <w:rtl/>
          <w:lang w:bidi="fa-IR"/>
        </w:rPr>
        <w:t>«</w:t>
      </w:r>
      <w:r w:rsidRPr="00AB5454">
        <w:rPr>
          <w:rFonts w:ascii="Tahoma" w:hAnsi="Tahoma" w:cs="B Lotus"/>
          <w:sz w:val="28"/>
          <w:szCs w:val="28"/>
          <w:rtl/>
        </w:rPr>
        <w:t>خداوند از مؤمنان، جانها و اموالشان را خريدارى كرده</w:t>
      </w:r>
      <w:r w:rsidRPr="00AB5454">
        <w:rPr>
          <w:rFonts w:ascii="Tahoma" w:hAnsi="Tahoma" w:cs="B Lotus" w:hint="cs"/>
          <w:sz w:val="28"/>
          <w:szCs w:val="28"/>
          <w:rtl/>
        </w:rPr>
        <w:t xml:space="preserve"> است</w:t>
      </w:r>
      <w:r w:rsidRPr="00AB5454">
        <w:rPr>
          <w:rFonts w:ascii="Times New Roman" w:hAnsi="Times New Roman" w:cs="B Lotus" w:hint="cs"/>
          <w:sz w:val="28"/>
          <w:szCs w:val="28"/>
          <w:rtl/>
          <w:lang w:bidi="fa-IR"/>
        </w:rPr>
        <w:t>».</w:t>
      </w:r>
    </w:p>
    <w:p w:rsidR="00262400" w:rsidRPr="00AB5454" w:rsidRDefault="00262400" w:rsidP="00AB5454">
      <w:pPr>
        <w:pStyle w:val="StyleComplexBLotus12ptJustifiedFirstline05cmCharCharCharCharCharCharCharCharChar"/>
        <w:widowControl w:val="0"/>
        <w:spacing w:line="226" w:lineRule="auto"/>
        <w:ind w:firstLine="227"/>
        <w:rPr>
          <w:rFonts w:ascii="Times New Roman" w:hAnsi="Times New Roman" w:cs="B Lotus" w:hint="cs"/>
          <w:spacing w:val="-8"/>
          <w:sz w:val="28"/>
          <w:szCs w:val="28"/>
          <w:rtl/>
          <w:lang w:bidi="fa-IR"/>
        </w:rPr>
      </w:pPr>
      <w:r w:rsidRPr="00AB5454">
        <w:rPr>
          <w:rFonts w:ascii="Times New Roman" w:hAnsi="Times New Roman" w:cs="B Lotus" w:hint="cs"/>
          <w:spacing w:val="-8"/>
          <w:sz w:val="28"/>
          <w:szCs w:val="28"/>
          <w:rtl/>
          <w:lang w:bidi="fa-IR"/>
        </w:rPr>
        <w:t xml:space="preserve">و </w:t>
      </w:r>
      <w:r w:rsidR="00BF5210" w:rsidRPr="00AB5454">
        <w:rPr>
          <w:rFonts w:ascii="QCF_BSML" w:eastAsia="Times New Roman" w:hAnsi="QCF_BSML" w:cs="QCF_BSML"/>
          <w:color w:val="000000"/>
          <w:spacing w:val="-8"/>
          <w:sz w:val="28"/>
          <w:szCs w:val="28"/>
          <w:rtl/>
        </w:rPr>
        <w:t>ﮋ</w:t>
      </w:r>
      <w:r w:rsidR="00AB5454" w:rsidRPr="00AB5454">
        <w:rPr>
          <w:rFonts w:ascii="QCF_P297" w:eastAsia="Times New Roman" w:hAnsi="QCF_P297" w:cs="QCF_P297"/>
          <w:color w:val="000000"/>
          <w:spacing w:val="-8"/>
          <w:sz w:val="28"/>
          <w:szCs w:val="28"/>
          <w:rtl/>
        </w:rPr>
        <w:t>ﮓ  ﮔ  ﮕ  ﮖ   ﮗ  ﮘ  ﮙ  ﮚ  ﮛ  ﮜ  ﮝ  ﮞ</w:t>
      </w:r>
      <w:r w:rsidR="00BF5210" w:rsidRPr="00AB5454">
        <w:rPr>
          <w:rFonts w:ascii="QCF_BSML" w:eastAsia="Times New Roman" w:hAnsi="QCF_BSML" w:cs="QCF_BSML"/>
          <w:color w:val="000000"/>
          <w:spacing w:val="-8"/>
          <w:sz w:val="28"/>
          <w:szCs w:val="28"/>
          <w:rtl/>
        </w:rPr>
        <w:t>ﮊ</w:t>
      </w:r>
      <w:r w:rsidR="00BF5210" w:rsidRPr="00AB5454">
        <w:rPr>
          <w:rFonts w:ascii="Arial" w:eastAsia="Times New Roman" w:hAnsi="Arial" w:cs="B Lotus" w:hint="cs"/>
          <w:color w:val="000000"/>
          <w:spacing w:val="-8"/>
          <w:sz w:val="28"/>
          <w:szCs w:val="28"/>
          <w:rtl/>
        </w:rPr>
        <w:t>.</w:t>
      </w:r>
      <w:r w:rsidR="00BF5210" w:rsidRPr="00AB5454">
        <w:rPr>
          <w:rFonts w:cs="B Lotus" w:hint="cs"/>
          <w:spacing w:val="-8"/>
          <w:sz w:val="28"/>
          <w:szCs w:val="28"/>
          <w:rtl/>
          <w:lang w:bidi="fa-IR"/>
        </w:rPr>
        <w:t xml:space="preserve"> (الكهف: 30).</w:t>
      </w:r>
    </w:p>
    <w:p w:rsidR="00AB5454" w:rsidRPr="00AB5454" w:rsidRDefault="00AB5454"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AB5454">
        <w:rPr>
          <w:rFonts w:ascii="Times New Roman" w:hAnsi="Times New Roman" w:cs="B Lotus" w:hint="cs"/>
          <w:sz w:val="28"/>
          <w:szCs w:val="28"/>
          <w:rtl/>
          <w:lang w:bidi="fa-IR"/>
        </w:rPr>
        <w:t>«</w:t>
      </w:r>
      <w:r w:rsidRPr="00AB5454">
        <w:rPr>
          <w:rFonts w:ascii="Tahoma" w:hAnsi="Tahoma" w:cs="B Lotus"/>
          <w:sz w:val="28"/>
          <w:szCs w:val="28"/>
          <w:rtl/>
        </w:rPr>
        <w:t>مسلما كسانى كه ايمان آوردند و كارهاى شايسته انجام دادند، ما پاداش نيكوكاران را ضايع نخواهيم كرد</w:t>
      </w:r>
      <w:r w:rsidRPr="00AB5454">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بسیاری وقت‌ها به خاطر آرامش خود و اطرافیانش با الطاف عنایت الهی که در بسیاری از مراحل زندگی برایش پیش آمده</w:t>
      </w:r>
      <w:r w:rsidR="00201E9D">
        <w:rPr>
          <w:rFonts w:ascii="Times New Roman" w:hAnsi="Times New Roman" w:cs="B Lotus" w:hint="cs"/>
          <w:sz w:val="28"/>
          <w:szCs w:val="28"/>
          <w:rtl/>
          <w:lang w:bidi="fa-IR"/>
        </w:rPr>
        <w:t xml:space="preserve"> بود،</w:t>
      </w:r>
      <w:r w:rsidRPr="00BB33A3">
        <w:rPr>
          <w:rFonts w:ascii="Times New Roman" w:hAnsi="Times New Roman" w:cs="B Lotus" w:hint="cs"/>
          <w:sz w:val="28"/>
          <w:szCs w:val="28"/>
          <w:rtl/>
          <w:lang w:bidi="fa-IR"/>
        </w:rPr>
        <w:t xml:space="preserve"> خود را تسلی می‌داد.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201E9D" w:rsidRDefault="00201E9D"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وفات او:</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خوئینی علیرغم تهدید و محدودیت و فشار بر</w:t>
      </w:r>
      <w:r w:rsidR="00201E9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وی تا آخرین روز زندگی خود از فعالیت فرهنگی دست نکشید و تا آخرین روز حیات به تألیف و [نوشتن] ادامه می‌داد. </w:t>
      </w:r>
    </w:p>
    <w:p w:rsidR="00262400" w:rsidRPr="00BB33A3" w:rsidRDefault="00262400" w:rsidP="00201E9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در روز نهم ماه رجب 1421ه‍ </w:t>
      </w:r>
      <w:r w:rsidR="00201E9D">
        <w:rPr>
          <w:rFonts w:ascii="Times New Roman" w:hAnsi="Times New Roman" w:cs="B Lotus" w:hint="cs"/>
          <w:sz w:val="28"/>
          <w:szCs w:val="28"/>
          <w:rtl/>
          <w:lang w:bidi="fa-IR"/>
        </w:rPr>
        <w:t>برابر با</w:t>
      </w:r>
      <w:r w:rsidRPr="00BB33A3">
        <w:rPr>
          <w:rFonts w:ascii="Times New Roman" w:hAnsi="Times New Roman" w:cs="B Lotus" w:hint="cs"/>
          <w:sz w:val="28"/>
          <w:szCs w:val="28"/>
          <w:rtl/>
          <w:lang w:bidi="fa-IR"/>
        </w:rPr>
        <w:t xml:space="preserve"> 7/10/2000م در سن شصت و </w:t>
      </w:r>
      <w:r w:rsidR="00201E9D">
        <w:rPr>
          <w:rFonts w:ascii="Times New Roman" w:hAnsi="Times New Roman" w:cs="B Lotus" w:hint="cs"/>
          <w:sz w:val="28"/>
          <w:szCs w:val="28"/>
          <w:rtl/>
          <w:lang w:bidi="fa-IR"/>
        </w:rPr>
        <w:t>سه</w:t>
      </w:r>
      <w:r w:rsidRPr="00BB33A3">
        <w:rPr>
          <w:rFonts w:ascii="Times New Roman" w:hAnsi="Times New Roman" w:cs="B Lotus" w:hint="cs"/>
          <w:sz w:val="28"/>
          <w:szCs w:val="28"/>
          <w:rtl/>
          <w:lang w:bidi="fa-IR"/>
        </w:rPr>
        <w:t xml:space="preserve"> سالگی دارفانی را وداع گفت </w:t>
      </w:r>
      <w:r w:rsidR="00201E9D" w:rsidRPr="00201E9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201E9D" w:rsidRDefault="00201E9D"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آثار او:</w:t>
      </w:r>
    </w:p>
    <w:p w:rsidR="00262400" w:rsidRPr="00BB33A3" w:rsidRDefault="00262400" w:rsidP="00201E9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خوئینی </w:t>
      </w:r>
      <w:r w:rsidR="00201E9D" w:rsidRPr="00201E9D">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کتاب‌ها و تألیفات و مقالات و جزوه‌های زیادی به رشته تحریر در آورد با توجه به فراوانی آنها برخی از آنها را از نظر می‌گذرانیم. </w:t>
      </w:r>
    </w:p>
    <w:p w:rsidR="00262400" w:rsidRPr="00201E9D"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201E9D">
        <w:rPr>
          <w:rFonts w:ascii="Times New Roman" w:hAnsi="Times New Roman" w:cs="B Lotus" w:hint="cs"/>
          <w:b/>
          <w:bCs/>
          <w:sz w:val="28"/>
          <w:szCs w:val="28"/>
          <w:rtl/>
          <w:lang w:bidi="fa-IR"/>
        </w:rPr>
        <w:t>اول:</w:t>
      </w:r>
      <w:r w:rsidR="00201E9D" w:rsidRPr="00201E9D">
        <w:rPr>
          <w:rFonts w:ascii="Times New Roman" w:hAnsi="Times New Roman" w:cs="B Lotus" w:hint="cs"/>
          <w:b/>
          <w:bCs/>
          <w:sz w:val="28"/>
          <w:szCs w:val="28"/>
          <w:rtl/>
          <w:lang w:bidi="fa-IR"/>
        </w:rPr>
        <w:t xml:space="preserve"> کتاب‌های چاپ شده:</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1- بررسی مذاهب و ادیان.</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2- ایمان و انسان سی مقاله.</w:t>
      </w:r>
    </w:p>
    <w:p w:rsidR="00262400" w:rsidRPr="00BB33A3" w:rsidRDefault="00262400" w:rsidP="00201E9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3- </w:t>
      </w:r>
      <w:r w:rsidR="00201E9D">
        <w:rPr>
          <w:rFonts w:ascii="Times New Roman" w:hAnsi="Times New Roman" w:cs="B Lotus" w:hint="cs"/>
          <w:sz w:val="28"/>
          <w:szCs w:val="28"/>
          <w:rtl/>
          <w:lang w:bidi="fa-IR"/>
        </w:rPr>
        <w:t>منطق ما آفت‌های شناخت، 35 گفتار.</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4- انواع شناخت، 40 گفتار.</w:t>
      </w:r>
    </w:p>
    <w:p w:rsidR="00262400" w:rsidRPr="00201E9D"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201E9D">
        <w:rPr>
          <w:rFonts w:ascii="Times New Roman" w:hAnsi="Times New Roman" w:cs="B Lotus" w:hint="cs"/>
          <w:b/>
          <w:bCs/>
          <w:sz w:val="28"/>
          <w:szCs w:val="28"/>
          <w:rtl/>
          <w:lang w:bidi="fa-IR"/>
        </w:rPr>
        <w:t>دوم</w:t>
      </w:r>
      <w:r w:rsidR="005129D8" w:rsidRPr="00201E9D">
        <w:rPr>
          <w:rFonts w:ascii="Times New Roman" w:hAnsi="Times New Roman" w:cs="B Lotus" w:hint="cs"/>
          <w:b/>
          <w:bCs/>
          <w:sz w:val="28"/>
          <w:szCs w:val="28"/>
          <w:rtl/>
          <w:lang w:bidi="fa-IR"/>
        </w:rPr>
        <w:t xml:space="preserve">: </w:t>
      </w:r>
      <w:r w:rsidR="00201E9D" w:rsidRPr="00201E9D">
        <w:rPr>
          <w:rFonts w:ascii="Times New Roman" w:hAnsi="Times New Roman" w:cs="B Lotus" w:hint="cs"/>
          <w:b/>
          <w:bCs/>
          <w:sz w:val="28"/>
          <w:szCs w:val="28"/>
          <w:rtl/>
          <w:lang w:bidi="fa-IR"/>
        </w:rPr>
        <w:t>کتاب‌های چاپ نشده:</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1- موانع شناخت، 40 مقاله.</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2- دروغ‌های بزرگ و وحدت وجود.</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دروغ‌ه</w:t>
      </w:r>
      <w:r w:rsidR="00201E9D">
        <w:rPr>
          <w:rFonts w:ascii="Times New Roman" w:hAnsi="Times New Roman" w:cs="B Lotus" w:hint="cs"/>
          <w:sz w:val="28"/>
          <w:szCs w:val="28"/>
          <w:rtl/>
          <w:lang w:bidi="fa-IR"/>
        </w:rPr>
        <w:t>ای بزرگ و تکامل داروین.</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دروغ</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های بزرگ روح مجرد فلسفی</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5- حسین، نه یا حسین و واي حسين.</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6- علی، نه یا علی.</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7- انواع و اقسام شرک.</w:t>
      </w:r>
    </w:p>
    <w:p w:rsidR="00262400" w:rsidRPr="00BB33A3" w:rsidRDefault="00262400" w:rsidP="00201E9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8- بدعت‌ها در دین (منظوم)</w:t>
      </w:r>
      <w:r w:rsidR="00201E9D">
        <w:rPr>
          <w:rFonts w:ascii="Times New Roman" w:hAnsi="Times New Roman" w:cs="B Lotus" w:hint="cs"/>
          <w:sz w:val="28"/>
          <w:szCs w:val="28"/>
          <w:rtl/>
          <w:lang w:bidi="fa-IR"/>
        </w:rPr>
        <w:t>.</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9- پاسخ بر سؤالات دینی.</w:t>
      </w:r>
    </w:p>
    <w:p w:rsidR="00262400" w:rsidRPr="00BB33A3" w:rsidRDefault="00201E9D"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10- تربیت اسلامی.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11- دایره المعارف قرآنی</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دایره المعارف بزرگی که شامل هشت بخش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الف </w:t>
      </w:r>
      <w:r w:rsidRPr="00BB33A3">
        <w:rPr>
          <w:rFonts w:ascii="Times New Roman" w:hAnsi="Times New Roman" w:cs="2  Badr" w:hint="cs"/>
          <w:sz w:val="28"/>
          <w:szCs w:val="28"/>
          <w:rtl/>
          <w:lang w:bidi="fa-IR"/>
        </w:rPr>
        <w:t>–</w:t>
      </w:r>
      <w:r w:rsidR="00201E9D">
        <w:rPr>
          <w:rFonts w:ascii="Times New Roman" w:hAnsi="Times New Roman" w:cs="B Lotus" w:hint="cs"/>
          <w:sz w:val="28"/>
          <w:szCs w:val="28"/>
          <w:rtl/>
          <w:lang w:bidi="fa-IR"/>
        </w:rPr>
        <w:t xml:space="preserve"> عالم قرآن.</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اله قرآن</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اله در قرآن، صفات خدا در قرآن</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توحید خدا در قرآن، افعال خدا در قرآن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ت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نبوت در قرآن</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AD18C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ث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آخرت در قرآن</w:t>
      </w:r>
      <w:r w:rsidR="00AD18CE">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عدالت خداوند، عدالت اجتماعی و عدالت در حق انسان</w:t>
      </w:r>
      <w:r w:rsidR="00201E9D">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800211">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ج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امامت در قرآن</w:t>
      </w:r>
      <w:r w:rsidR="00AD18C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امامت از دیدگاه شیعه</w:t>
      </w:r>
      <w:r w:rsidR="00AD18C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امامت از دیدگاه اهل سن</w:t>
      </w:r>
      <w:r w:rsidR="00201E9D">
        <w:rPr>
          <w:rFonts w:ascii="Times New Roman" w:hAnsi="Times New Roman" w:cs="B Lotus" w:hint="cs"/>
          <w:sz w:val="28"/>
          <w:szCs w:val="28"/>
          <w:rtl/>
          <w:lang w:bidi="fa-IR"/>
        </w:rPr>
        <w:t>ت.</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ح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اخلاق قرآن</w:t>
      </w:r>
      <w:r w:rsidR="00AD18C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اخلاق قرآن و تط</w:t>
      </w:r>
      <w:r w:rsidR="00201E9D">
        <w:rPr>
          <w:rFonts w:ascii="Times New Roman" w:hAnsi="Times New Roman" w:cs="B Lotus" w:hint="cs"/>
          <w:sz w:val="28"/>
          <w:szCs w:val="28"/>
          <w:rtl/>
          <w:lang w:bidi="fa-IR"/>
        </w:rPr>
        <w:t>بیق آن با اخلاق فلاسفه و صوفیان.</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 </w:t>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احکام قرآن</w:t>
      </w:r>
      <w:r w:rsidR="00AD18C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 محرمات </w:t>
      </w:r>
      <w:r w:rsidRPr="00BB33A3">
        <w:rPr>
          <w:rFonts w:ascii="Times New Roman" w:hAnsi="Times New Roman" w:cs="2  Badr" w:hint="cs"/>
          <w:sz w:val="28"/>
          <w:szCs w:val="28"/>
          <w:rtl/>
          <w:lang w:bidi="fa-IR"/>
        </w:rPr>
        <w:t>–</w:t>
      </w:r>
      <w:r w:rsidR="00201E9D">
        <w:rPr>
          <w:rFonts w:ascii="Times New Roman" w:hAnsi="Times New Roman" w:cs="B Lotus" w:hint="cs"/>
          <w:sz w:val="28"/>
          <w:szCs w:val="28"/>
          <w:rtl/>
          <w:lang w:bidi="fa-IR"/>
        </w:rPr>
        <w:t xml:space="preserve"> واجبات).</w:t>
      </w:r>
    </w:p>
    <w:p w:rsidR="00262400" w:rsidRPr="00AD18CE"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AD18CE">
        <w:rPr>
          <w:rFonts w:ascii="Times New Roman" w:hAnsi="Times New Roman" w:cs="B Lotus" w:hint="cs"/>
          <w:b/>
          <w:bCs/>
          <w:sz w:val="28"/>
          <w:szCs w:val="28"/>
          <w:rtl/>
          <w:lang w:bidi="fa-IR"/>
        </w:rPr>
        <w:t>سوم</w:t>
      </w:r>
      <w:r w:rsidR="005129D8" w:rsidRPr="00AD18CE">
        <w:rPr>
          <w:rFonts w:ascii="Times New Roman" w:hAnsi="Times New Roman" w:cs="B Lotus" w:hint="cs"/>
          <w:b/>
          <w:bCs/>
          <w:sz w:val="28"/>
          <w:szCs w:val="28"/>
          <w:rtl/>
          <w:lang w:bidi="fa-IR"/>
        </w:rPr>
        <w:t xml:space="preserve">: </w:t>
      </w:r>
      <w:r w:rsidRPr="00AD18CE">
        <w:rPr>
          <w:rFonts w:ascii="Times New Roman" w:hAnsi="Times New Roman" w:cs="B Lotus" w:hint="cs"/>
          <w:b/>
          <w:bCs/>
          <w:sz w:val="28"/>
          <w:szCs w:val="28"/>
          <w:rtl/>
          <w:lang w:bidi="fa-IR"/>
        </w:rPr>
        <w:t>مقاله‌ها و جزوه‌ها، مهمترین آنها عبارتند از:</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تعبد و عبادت در قرآن</w:t>
      </w:r>
      <w:r w:rsidR="00AD18CE">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2- استعانت در قرآن.</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3- صراط (راه راست) در قرآن.</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عقل و (عقل‌گرایی) تعقل در قرآ</w:t>
      </w:r>
      <w:r w:rsidR="00AD18CE">
        <w:rPr>
          <w:rFonts w:ascii="Times New Roman" w:hAnsi="Times New Roman" w:cs="B Lotus" w:hint="cs"/>
          <w:sz w:val="28"/>
          <w:szCs w:val="28"/>
          <w:rtl/>
          <w:lang w:bidi="fa-IR"/>
        </w:rPr>
        <w:t>ن.</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5- تقدیس و تقدس در قرآن.</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6- بنی اسرائیل در قرآن.</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7- شفاعت در قرآن.</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8- دعا، در قرآن.</w:t>
      </w:r>
    </w:p>
    <w:p w:rsidR="00262400" w:rsidRPr="00BB33A3" w:rsidRDefault="00AD18CE"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Pr>
          <w:rFonts w:ascii="Times New Roman" w:hAnsi="Times New Roman" w:cs="B Lotus" w:hint="cs"/>
          <w:sz w:val="28"/>
          <w:szCs w:val="28"/>
          <w:rtl/>
          <w:lang w:bidi="fa-IR"/>
        </w:rPr>
        <w:t>9- ولایت در قرآن.</w:t>
      </w:r>
    </w:p>
    <w:p w:rsidR="00AD18CE" w:rsidRPr="009A498C" w:rsidRDefault="00262400" w:rsidP="009A498C">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9A498C">
        <w:rPr>
          <w:rFonts w:cs="B Lotus" w:hint="cs"/>
          <w:sz w:val="28"/>
          <w:szCs w:val="28"/>
          <w:rtl/>
          <w:lang w:bidi="fa-IR"/>
        </w:rPr>
        <w:t xml:space="preserve">اینها مهمترین آثاری است که خوئینی </w:t>
      </w:r>
      <w:r w:rsidR="009A498C" w:rsidRPr="009A498C">
        <w:rPr>
          <w:rFonts w:cs="CTraditional Arabic" w:hint="cs"/>
          <w:sz w:val="28"/>
          <w:szCs w:val="28"/>
          <w:rtl/>
          <w:lang w:bidi="fa-IR"/>
        </w:rPr>
        <w:t>:</w:t>
      </w:r>
      <w:r w:rsidRPr="009A498C">
        <w:rPr>
          <w:rFonts w:cs="B Lotus" w:hint="cs"/>
          <w:sz w:val="28"/>
          <w:szCs w:val="28"/>
          <w:rtl/>
          <w:lang w:bidi="fa-IR"/>
        </w:rPr>
        <w:t xml:space="preserve"> به رشته تحریر در آورده است و دارای آثار فراوان دیگری است</w:t>
      </w:r>
      <w:r w:rsidR="00AD18CE" w:rsidRPr="009A498C">
        <w:rPr>
          <w:rFonts w:cs="B Lotus" w:hint="cs"/>
          <w:sz w:val="28"/>
          <w:szCs w:val="28"/>
          <w:rtl/>
          <w:lang w:bidi="fa-IR"/>
        </w:rPr>
        <w:t>،</w:t>
      </w:r>
      <w:r w:rsidRPr="009A498C">
        <w:rPr>
          <w:rFonts w:cs="B Lotus" w:hint="cs"/>
          <w:sz w:val="28"/>
          <w:szCs w:val="28"/>
          <w:rtl/>
          <w:lang w:bidi="fa-IR"/>
        </w:rPr>
        <w:t xml:space="preserve"> و گاهی خوئینی خود را چنین معرفی می‌نماید</w:t>
      </w:r>
      <w:r w:rsidR="00AD18CE" w:rsidRPr="009A498C">
        <w:rPr>
          <w:rFonts w:cs="B Lotus" w:hint="cs"/>
          <w:sz w:val="28"/>
          <w:szCs w:val="28"/>
          <w:rtl/>
          <w:lang w:bidi="fa-IR"/>
        </w:rPr>
        <w:t>:</w:t>
      </w:r>
      <w:r w:rsidRPr="009A498C">
        <w:rPr>
          <w:rFonts w:cs="B Lotus" w:hint="cs"/>
          <w:sz w:val="28"/>
          <w:szCs w:val="28"/>
          <w:rtl/>
          <w:lang w:bidi="fa-IR"/>
        </w:rPr>
        <w:t xml:space="preserve"> صاحب هزار</w:t>
      </w:r>
      <w:r w:rsidR="00AD18CE" w:rsidRPr="009A498C">
        <w:rPr>
          <w:rFonts w:cs="B Lotus" w:hint="cs"/>
          <w:sz w:val="28"/>
          <w:szCs w:val="28"/>
          <w:rtl/>
          <w:lang w:bidi="fa-IR"/>
        </w:rPr>
        <w:t xml:space="preserve"> گفتار و مقاله در یار</w:t>
      </w:r>
      <w:r w:rsidRPr="009A498C">
        <w:rPr>
          <w:rFonts w:cs="B Lotus" w:hint="cs"/>
          <w:sz w:val="28"/>
          <w:szCs w:val="28"/>
          <w:rtl/>
          <w:lang w:bidi="fa-IR"/>
        </w:rPr>
        <w:t xml:space="preserve"> اسلام</w:t>
      </w:r>
      <w:r w:rsidR="00AD18CE" w:rsidRPr="009A498C">
        <w:rPr>
          <w:rFonts w:cs="B Lotus" w:hint="cs"/>
          <w:sz w:val="28"/>
          <w:szCs w:val="28"/>
          <w:rtl/>
          <w:lang w:bidi="fa-IR"/>
        </w:rPr>
        <w:t>،</w:t>
      </w:r>
      <w:r w:rsidRPr="009A498C">
        <w:rPr>
          <w:rFonts w:cs="B Lotus" w:hint="cs"/>
          <w:sz w:val="28"/>
          <w:szCs w:val="28"/>
          <w:rtl/>
          <w:lang w:bidi="fa-IR"/>
        </w:rPr>
        <w:t xml:space="preserve"> و این بیانگر کثرت مقالات و آثار اوست. </w:t>
      </w:r>
    </w:p>
    <w:p w:rsidR="00262400" w:rsidRPr="00AD18CE" w:rsidRDefault="00AD18CE" w:rsidP="00AD18CE">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AD18CE">
        <w:rPr>
          <w:rFonts w:cs="B Jadid" w:hint="cs"/>
          <w:sz w:val="28"/>
          <w:szCs w:val="28"/>
          <w:rtl/>
          <w:lang w:bidi="fa-IR"/>
        </w:rPr>
        <w:t>مبحث دوم</w:t>
      </w:r>
      <w:r w:rsidR="005129D8" w:rsidRPr="00AD18CE">
        <w:rPr>
          <w:rFonts w:cs="B Jadid" w:hint="cs"/>
          <w:sz w:val="28"/>
          <w:szCs w:val="28"/>
          <w:rtl/>
          <w:lang w:bidi="fa-IR"/>
        </w:rPr>
        <w:t>:</w:t>
      </w:r>
    </w:p>
    <w:p w:rsidR="00262400" w:rsidRPr="00AD18CE" w:rsidRDefault="00262400" w:rsidP="00AD18CE">
      <w:pPr>
        <w:widowControl w:val="0"/>
        <w:spacing w:line="226" w:lineRule="auto"/>
        <w:ind w:firstLine="227"/>
        <w:jc w:val="lowKashida"/>
        <w:rPr>
          <w:rFonts w:cs="B Jadid" w:hint="cs"/>
          <w:sz w:val="28"/>
          <w:szCs w:val="28"/>
          <w:rtl/>
          <w:lang w:bidi="fa-IR"/>
        </w:rPr>
      </w:pPr>
      <w:r w:rsidRPr="00AD18CE">
        <w:rPr>
          <w:rFonts w:cs="B Jadid" w:hint="cs"/>
          <w:sz w:val="28"/>
          <w:szCs w:val="28"/>
          <w:rtl/>
          <w:lang w:bidi="fa-IR"/>
        </w:rPr>
        <w:t>اسباب تحول خوئینی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AD18CE">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آیت‌الله خوئینی </w:t>
      </w:r>
      <w:r w:rsidR="00AD18CE" w:rsidRPr="00AD18C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جامعه‌ای شیعی و خانواده‌ای با جایگاه علمی و اجتماعی خود پرورش یافت و همواره پله‌های ترقی را طی نمود تا اینکه به درجه مرجعیت نایل گشت. </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برهه‌ای که خوئینی </w:t>
      </w:r>
      <w:r w:rsidR="00AD18CE" w:rsidRPr="00AD18CE">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آن می‌زیست فضای حاکم بر شیعه ایران مملو از حوادث و تغییرات سیاسی بود، از ولادت او 1358ه‍.</w:t>
      </w:r>
      <w:r w:rsidR="009A498C">
        <w:rPr>
          <w:rFonts w:ascii="Times New Roman" w:hAnsi="Times New Roman" w:cs="B Lotus" w:hint="cs"/>
          <w:sz w:val="28"/>
          <w:szCs w:val="28"/>
          <w:rtl/>
          <w:lang w:bidi="fa-IR"/>
        </w:rPr>
        <w:t>ق</w:t>
      </w:r>
      <w:r w:rsidRPr="00BB33A3">
        <w:rPr>
          <w:rFonts w:ascii="Times New Roman" w:hAnsi="Times New Roman" w:cs="B Lotus" w:hint="cs"/>
          <w:sz w:val="28"/>
          <w:szCs w:val="28"/>
          <w:rtl/>
          <w:lang w:bidi="fa-IR"/>
        </w:rPr>
        <w:t>. تا سال وفات 1421ه‍ فضای ایران شاهد حوادث مهمی بود از جمله</w:t>
      </w:r>
      <w:r w:rsidR="00CF2344" w:rsidRPr="00BB33A3">
        <w:rPr>
          <w:rStyle w:val="a7"/>
          <w:rFonts w:cs="B Lotus"/>
          <w:sz w:val="28"/>
          <w:szCs w:val="28"/>
          <w:rtl/>
          <w:lang w:bidi="fa-IR"/>
        </w:rPr>
        <w:footnoteReference w:id="623"/>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استبداد دولت شاه</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گسترش افکار مارکسیستی و افکار غربی</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بروز جریان «علمای مبارز» که در صحنه سیاست وارد شدند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امثال کاشانی و مصدق، و آن جریانی بود که از جانب جریان سنتی (تقلیدی) و سیاسی با هم در تنگنا و مضایقه قرار گرفت. </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4- قیام انقلاب اسلامی سال 1979</w:t>
      </w:r>
      <w:r w:rsidR="009A498C">
        <w:rPr>
          <w:rFonts w:ascii="Times New Roman" w:hAnsi="Times New Roman" w:cs="B Lotus" w:hint="cs"/>
          <w:sz w:val="28"/>
          <w:szCs w:val="28"/>
          <w:rtl/>
          <w:lang w:bidi="fa-IR"/>
        </w:rPr>
        <w:t>م.</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5- ورود حکومت انقلاب در آنچه خوئینی آن را «قتل زنجیره‌ای» می‌نامید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آن عبارت بود از پاک‌سازی و اخراج روشنفکران و دانشمندان شیعی یا غیر شیعی مخالف دیدگاه‌های رهبری و منجر به عقب نشینی بسیاری از طرفداران انقلاب گردید.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6- وفات رهبر انقلاب و آغاز اعتراضات داخلی به خاطر عدم بر آورد نیازهای مردم و رفاه آنان از جانب انقلاب</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موکداً این دگرگونی‌ها و تحولات اثر زیادی در اندیشه‌ای خوئینی </w:t>
      </w:r>
      <w:r w:rsidR="009A498C" w:rsidRPr="009A498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داشت ولیکن سؤال مهم اینجا است:</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خوئینی چگونه بسیاری از افکار خود را تغییر داد؟ برای پاسخ به این سؤال مطالبی را که خوئینی خود در آن پرده از روی بسیاری از حقایق پیرامون تحول خود بر می‌دارد مورد عنایت قرار می‌دهیم. </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بعد از پنجاه سال بحث و مطالعه و شناخت اسلام و تحقیق در مذاهب مختلف فلسفی، عرفانی؛ اندیشه‌های غلوگرایان و مذاهب گوناگون به این نتیجه رسیده‌ام</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که حقیقت دین همان قرآن کریم است، و قرآن بارها ما را به خواندن و تدبر و تفکر در آن فرا می‌خواند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عامل تمام این گمراهی</w:t>
      </w:r>
      <w:r w:rsidRPr="00BB33A3">
        <w:rPr>
          <w:rFonts w:ascii="Times New Roman" w:hAnsi="Times New Roman" w:cs="B Lotus" w:hint="eastAsia"/>
          <w:sz w:val="28"/>
          <w:szCs w:val="28"/>
          <w:rtl/>
          <w:lang w:bidi="fa-IR"/>
        </w:rPr>
        <w:t>‌ه</w:t>
      </w:r>
      <w:r w:rsidRPr="00BB33A3">
        <w:rPr>
          <w:rFonts w:ascii="Times New Roman" w:hAnsi="Times New Roman" w:cs="B Lotus" w:hint="cs"/>
          <w:sz w:val="28"/>
          <w:szCs w:val="28"/>
          <w:rtl/>
          <w:lang w:bidi="fa-IR"/>
        </w:rPr>
        <w:t>ا و سرگردانی</w:t>
      </w:r>
      <w:r w:rsidRPr="00BB33A3">
        <w:rPr>
          <w:rFonts w:ascii="Times New Roman" w:hAnsi="Times New Roman" w:cs="B Lotus" w:hint="eastAsia"/>
          <w:sz w:val="28"/>
          <w:szCs w:val="28"/>
          <w:rtl/>
          <w:lang w:bidi="fa-IR"/>
        </w:rPr>
        <w:t>‌ه</w:t>
      </w:r>
      <w:r w:rsidRPr="00BB33A3">
        <w:rPr>
          <w:rFonts w:ascii="Times New Roman" w:hAnsi="Times New Roman" w:cs="B Lotus" w:hint="cs"/>
          <w:sz w:val="28"/>
          <w:szCs w:val="28"/>
          <w:rtl/>
          <w:lang w:bidi="fa-IR"/>
        </w:rPr>
        <w:t>ا و دوری عمومی از حقایق قرآن ناشی از عدم خواندن قرآن و تدبر و عدم شناخت دیدگاه قرآن درباره هستی و حیات است</w:t>
      </w:r>
      <w:r w:rsidRPr="00BB33A3">
        <w:rPr>
          <w:rStyle w:val="a7"/>
          <w:rFonts w:cs="B Lotus"/>
          <w:sz w:val="28"/>
          <w:szCs w:val="28"/>
          <w:rtl/>
          <w:lang w:bidi="fa-IR"/>
        </w:rPr>
        <w:footnoteReference w:id="624"/>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در جایی دیگر درباره سیر بررسی و تحقیق [خود] در ابیاتی تحت عنوان سپاس ای خدا، سخن رانده و می‌گوید: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سپاس ای خدا به مقدار توانای به تفکر پرداختم</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کجا بودم؟ پیرو فلاسفه و </w:t>
      </w:r>
      <w:r w:rsidR="009A498C">
        <w:rPr>
          <w:rFonts w:ascii="Times New Roman" w:hAnsi="Times New Roman" w:cs="B Lotus" w:hint="cs"/>
          <w:sz w:val="28"/>
          <w:szCs w:val="28"/>
          <w:rtl/>
          <w:lang w:bidi="fa-IR"/>
        </w:rPr>
        <w:t>منطقین و همچون آنان فکر می‌کردم.</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چهل سال پی</w:t>
      </w:r>
      <w:r w:rsidR="009A498C">
        <w:rPr>
          <w:rFonts w:ascii="Times New Roman" w:hAnsi="Times New Roman" w:cs="B Lotus" w:hint="cs"/>
          <w:sz w:val="28"/>
          <w:szCs w:val="28"/>
          <w:rtl/>
          <w:lang w:bidi="fa-IR"/>
        </w:rPr>
        <w:t>ش شرحی بر منظومه ملاهادی نگاشتم.</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گمان می‌کردم راه آنان بر هدایت است</w:t>
      </w:r>
      <w:r w:rsidR="009A498C">
        <w:rPr>
          <w:rFonts w:ascii="Times New Roman" w:hAnsi="Times New Roman" w:cs="B Lotus" w:hint="cs"/>
          <w:sz w:val="28"/>
          <w:szCs w:val="28"/>
          <w:rtl/>
          <w:lang w:bidi="fa-IR"/>
        </w:rPr>
        <w:t xml:space="preserve"> و آرزوی ملحق شدن به آنها داشتم.</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به وسیله قرآن هدایت شدم و معنی آیات قرآن و اسلام را فهم کردم ....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از روی سخنان فوق پی می‌بریم که</w:t>
      </w:r>
      <w:r w:rsidR="005129D8">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1- خوئینی از تشیع مرتبط با فلسفه لذت می‌برده 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2- قرآن سوق دهنده اصلی خوئینی به طرف تفکر جدید در حیاتش بوده 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3- مرحله جدید در اواخر زندگی خوئینی روی داده 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او تصریح می‌نماید به اینکه بعد از پنجاه سال بحث</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مطالعه دچار تحول شده است. </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چون می‌دانیم خوئینی در نامه‌ای که خمینی را مورد توجه و خطاب قرار داده و از او انتقاد می‌کند که به فلسفه ابن سینا و سهروردی و دیگر طرفداران وحدت وجود را چسبیده است در آخرین سال حیات خمینی یعنی سال 1408ه‍ بوده 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این رو می‌توان به تعیین دقیقتری از مرحله جدید خوئینی پی برد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یعنی اینکه خوئینی </w:t>
      </w:r>
      <w:r w:rsidR="009A498C" w:rsidRPr="009A498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نزدیک سال‌های که عمر وی از پنجاه سال گذشته بود نظر و دیدگاهش از فلسفه متحول گردید. </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همچنین مهمترین حوادثی که بر خوئینی تأثیر نهاده است برخورد او با محدّث دکتر احمد میرین سیاد بلوچی </w:t>
      </w:r>
      <w:r w:rsidR="009A498C" w:rsidRPr="009A498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می‌باشد</w:t>
      </w:r>
      <w:r w:rsidR="00CF2344" w:rsidRPr="00BB33A3">
        <w:rPr>
          <w:rStyle w:val="a7"/>
          <w:rFonts w:cs="B Lotus"/>
          <w:sz w:val="28"/>
          <w:szCs w:val="28"/>
          <w:rtl/>
          <w:lang w:bidi="fa-IR"/>
        </w:rPr>
        <w:footnoteReference w:id="625"/>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این برخورد تأثیر بسزائی در آراء خوئینی </w:t>
      </w:r>
      <w:r w:rsidR="009A498C" w:rsidRPr="009A498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به جایی گذاشت. </w:t>
      </w:r>
    </w:p>
    <w:p w:rsidR="009A498C" w:rsidRDefault="00262400" w:rsidP="009A498C">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و اخیراً خوئینی چون بسیاری از آراء صحیح برای وی معلوم گردیده بود ترجیح داد تا از درجه مرجعیت در مذهب [شیعه] کنار رود، کمااینکه خود در ادبیاتش با زبان فارسی درباره خود می‌گوید: بعد از اینکه همچون دیگران مقام مرجعیت مذهب یافتم به خاطر رضای خداوند و ترس عقوبت جنایت بر دین خدا آن را رها کردم</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اگر رها نمی‌کردم خائن می‌بودم، هرگز اهل تزویر نخواهم شد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مردم پولی نمی‌گیرم، و هرگز به ترویج مذهب دعوت نخواهم کرد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موحد و پیرو اسلام خواهم بود</w:t>
      </w:r>
      <w:r w:rsidR="00CF2344" w:rsidRPr="00BB33A3">
        <w:rPr>
          <w:rStyle w:val="a7"/>
          <w:rFonts w:cs="B Lotus"/>
          <w:sz w:val="28"/>
          <w:szCs w:val="28"/>
          <w:rtl/>
          <w:lang w:bidi="fa-IR"/>
        </w:rPr>
        <w:footnoteReference w:id="626"/>
      </w:r>
      <w:r w:rsidRPr="00BB33A3">
        <w:rPr>
          <w:rFonts w:ascii="Times New Roman" w:hAnsi="Times New Roman" w:cs="B Lotus" w:hint="cs"/>
          <w:sz w:val="28"/>
          <w:szCs w:val="28"/>
          <w:rtl/>
          <w:lang w:bidi="fa-IR"/>
        </w:rPr>
        <w:t xml:space="preserve">. </w:t>
      </w:r>
    </w:p>
    <w:p w:rsidR="00262400" w:rsidRPr="009A498C" w:rsidRDefault="009A498C" w:rsidP="009A498C">
      <w:pPr>
        <w:pStyle w:val="StyleComplexBLotus12ptJustifiedFirstline05cmCharCharCharCharCharCharCharCharChar"/>
        <w:widowControl w:val="0"/>
        <w:spacing w:line="226" w:lineRule="auto"/>
        <w:ind w:firstLine="227"/>
        <w:jc w:val="center"/>
        <w:rPr>
          <w:rFonts w:ascii="Times New Roman" w:hAnsi="Times New Roman" w:cs="B Jadid" w:hint="cs"/>
          <w:sz w:val="28"/>
          <w:szCs w:val="28"/>
          <w:rtl/>
          <w:lang w:bidi="fa-IR"/>
        </w:rPr>
      </w:pPr>
      <w:r>
        <w:rPr>
          <w:rFonts w:ascii="Times New Roman" w:hAnsi="Times New Roman" w:cs="B Lotus"/>
          <w:sz w:val="28"/>
          <w:szCs w:val="28"/>
          <w:rtl/>
          <w:lang w:bidi="fa-IR"/>
        </w:rPr>
        <w:br w:type="page"/>
      </w:r>
      <w:r w:rsidR="00262400" w:rsidRPr="009A498C">
        <w:rPr>
          <w:rFonts w:ascii="Times New Roman" w:hAnsi="Times New Roman" w:cs="B Jadid" w:hint="cs"/>
          <w:sz w:val="28"/>
          <w:szCs w:val="28"/>
          <w:rtl/>
          <w:lang w:bidi="fa-IR"/>
        </w:rPr>
        <w:t>مبحث سوم</w:t>
      </w:r>
    </w:p>
    <w:p w:rsidR="00262400" w:rsidRPr="009A498C" w:rsidRDefault="00262400" w:rsidP="009A498C">
      <w:pPr>
        <w:pStyle w:val="StyleComplexBLotus12ptJustifiedFirstline05cmCharCharCharCharCharCharCharCharChar"/>
        <w:widowControl w:val="0"/>
        <w:spacing w:line="226" w:lineRule="auto"/>
        <w:ind w:firstLine="227"/>
        <w:jc w:val="lowKashida"/>
        <w:rPr>
          <w:rFonts w:ascii="Times New Roman" w:hAnsi="Times New Roman" w:cs="B Jadid" w:hint="cs"/>
          <w:sz w:val="28"/>
          <w:szCs w:val="28"/>
          <w:rtl/>
          <w:lang w:bidi="fa-IR"/>
        </w:rPr>
      </w:pPr>
      <w:r w:rsidRPr="009A498C">
        <w:rPr>
          <w:rFonts w:ascii="Times New Roman" w:hAnsi="Times New Roman" w:cs="B Jadid" w:hint="cs"/>
          <w:sz w:val="28"/>
          <w:szCs w:val="28"/>
          <w:rtl/>
          <w:lang w:bidi="fa-IR"/>
        </w:rPr>
        <w:t>دیدگاه‌های خوئینی</w:t>
      </w:r>
    </w:p>
    <w:p w:rsidR="00262400" w:rsidRPr="00BB33A3" w:rsidRDefault="00262400" w:rsidP="005A5E2F">
      <w:pPr>
        <w:pStyle w:val="StyleComplexBLotus12ptJustifiedFirstline05cmCharCharCharCharCharCharCharCharChar"/>
        <w:widowControl w:val="0"/>
        <w:spacing w:line="226" w:lineRule="auto"/>
        <w:ind w:firstLine="227"/>
        <w:jc w:val="center"/>
        <w:rPr>
          <w:rFonts w:ascii="Times New Roman" w:hAnsi="Times New Roman"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مطلب اول:</w:t>
      </w:r>
      <w:r w:rsidR="009A498C">
        <w:rPr>
          <w:rFonts w:cs="B Lotus" w:hint="cs"/>
          <w:rtl/>
          <w:lang w:bidi="fa-IR"/>
        </w:rPr>
        <w:t xml:space="preserve"> </w:t>
      </w:r>
      <w:r w:rsidRPr="00BB33A3">
        <w:rPr>
          <w:rFonts w:cs="B Lotus" w:hint="cs"/>
          <w:rtl/>
          <w:lang w:bidi="fa-IR"/>
        </w:rPr>
        <w:t>برخی مسائل مربوط به توحید</w:t>
      </w:r>
      <w:r w:rsidR="009A498C">
        <w:rPr>
          <w:rFonts w:cs="B Lotus" w:hint="cs"/>
          <w:rtl/>
          <w:lang w:bidi="fa-IR"/>
        </w:rPr>
        <w:t>:</w:t>
      </w:r>
      <w:r w:rsidRPr="00BB33A3">
        <w:rPr>
          <w:rFonts w:cs="B Lotus" w:hint="cs"/>
          <w:rtl/>
          <w:lang w:bidi="fa-IR"/>
        </w:rPr>
        <w:t xml:space="preserve"> </w:t>
      </w:r>
    </w:p>
    <w:p w:rsidR="00262400" w:rsidRDefault="00262400" w:rsidP="00390E7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چنانچه سخن علاّمه خوئینی </w:t>
      </w:r>
      <w:r w:rsidR="009A498C" w:rsidRPr="009A498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مورد تأمل قرار گیرد در آن صفا و بیداری توحیدی آشکاری به چشم می‌خورد، او تاکید می‌ورزد مهمترین مسأله‌ای که قرآن به معالجه و بررسی آن پرداخته است مسأله توحید و نهی از اتخاذ </w:t>
      </w:r>
      <w:r w:rsidR="009A498C">
        <w:rPr>
          <w:rFonts w:ascii="Times New Roman" w:hAnsi="Times New Roman" w:cs="B Lotus" w:hint="cs"/>
          <w:sz w:val="28"/>
          <w:szCs w:val="28"/>
          <w:rtl/>
          <w:lang w:bidi="fa-IR"/>
        </w:rPr>
        <w:t>شريك</w:t>
      </w:r>
      <w:r w:rsidRPr="00BB33A3">
        <w:rPr>
          <w:rFonts w:ascii="Times New Roman" w:hAnsi="Times New Roman" w:cs="B Lotus" w:hint="cs"/>
          <w:sz w:val="28"/>
          <w:szCs w:val="28"/>
          <w:rtl/>
          <w:lang w:bidi="fa-IR"/>
        </w:rPr>
        <w:t xml:space="preserve"> </w:t>
      </w:r>
      <w:r w:rsidR="009A498C">
        <w:rPr>
          <w:rFonts w:ascii="Times New Roman" w:hAnsi="Times New Roman" w:cs="B Lotus" w:hint="cs"/>
          <w:sz w:val="28"/>
          <w:szCs w:val="28"/>
          <w:rtl/>
          <w:lang w:bidi="fa-IR"/>
        </w:rPr>
        <w:t>به</w:t>
      </w:r>
      <w:r w:rsidRPr="00BB33A3">
        <w:rPr>
          <w:rFonts w:ascii="Times New Roman" w:hAnsi="Times New Roman" w:cs="B Lotus" w:hint="cs"/>
          <w:sz w:val="28"/>
          <w:szCs w:val="28"/>
          <w:rtl/>
          <w:lang w:bidi="fa-IR"/>
        </w:rPr>
        <w:t xml:space="preserve"> خداست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خوئینی در اثبات آن استدلال می‌نماید که خدا بزرگترین گناه را شرک به او قرار داد</w:t>
      </w:r>
      <w:r w:rsidR="009A498C">
        <w:rPr>
          <w:rFonts w:ascii="Times New Roman" w:hAnsi="Times New Roman" w:cs="B Lotus" w:hint="cs"/>
          <w:sz w:val="28"/>
          <w:szCs w:val="28"/>
          <w:rtl/>
          <w:lang w:bidi="fa-IR"/>
        </w:rPr>
        <w:t>ن</w:t>
      </w:r>
      <w:r w:rsidRPr="00BB33A3">
        <w:rPr>
          <w:rFonts w:ascii="Times New Roman" w:hAnsi="Times New Roman" w:cs="B Lotus" w:hint="cs"/>
          <w:sz w:val="28"/>
          <w:szCs w:val="28"/>
          <w:rtl/>
          <w:lang w:bidi="fa-IR"/>
        </w:rPr>
        <w:t xml:space="preserve"> 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اعلام نموده است که همه گناهان جز شرک بخشوده می‌گردد</w:t>
      </w:r>
      <w:r w:rsidRPr="00BB33A3">
        <w:rPr>
          <w:rStyle w:val="a7"/>
          <w:rFonts w:cs="B Lotus"/>
          <w:sz w:val="28"/>
          <w:szCs w:val="28"/>
          <w:rtl/>
          <w:lang w:bidi="fa-IR"/>
        </w:rPr>
        <w:footnoteReference w:id="627"/>
      </w:r>
      <w:r w:rsidRPr="00BB33A3">
        <w:rPr>
          <w:rFonts w:ascii="Times New Roman" w:hAnsi="Times New Roman" w:cs="B Lotus" w:hint="cs"/>
          <w:sz w:val="28"/>
          <w:szCs w:val="28"/>
          <w:rtl/>
          <w:lang w:bidi="fa-IR"/>
        </w:rPr>
        <w:t xml:space="preserve">. </w:t>
      </w:r>
      <w:r w:rsidR="009A498C">
        <w:rPr>
          <w:rFonts w:ascii="Times New Roman" w:hAnsi="Times New Roman" w:cs="B Lotus" w:hint="eastAsia"/>
          <w:sz w:val="28"/>
          <w:szCs w:val="28"/>
          <w:rtl/>
          <w:lang w:bidi="fa-IR"/>
        </w:rPr>
        <w:t>چ</w:t>
      </w:r>
      <w:r w:rsidR="009A498C">
        <w:rPr>
          <w:rFonts w:ascii="Times New Roman" w:hAnsi="Times New Roman" w:cs="B Lotus" w:hint="cs"/>
          <w:sz w:val="28"/>
          <w:szCs w:val="28"/>
          <w:rtl/>
          <w:lang w:bidi="fa-IR"/>
        </w:rPr>
        <w:t>نانك</w:t>
      </w:r>
      <w:r w:rsidRPr="00BB33A3">
        <w:rPr>
          <w:rFonts w:ascii="Times New Roman" w:hAnsi="Times New Roman" w:cs="B Lotus" w:hint="cs"/>
          <w:sz w:val="28"/>
          <w:szCs w:val="28"/>
          <w:rtl/>
          <w:lang w:bidi="fa-IR"/>
        </w:rPr>
        <w:t xml:space="preserve">ه قرآن می‌فرماید: </w:t>
      </w:r>
      <w:r w:rsidR="00390E7A" w:rsidRPr="00390E7A">
        <w:rPr>
          <w:rFonts w:ascii="QCF_BSML" w:eastAsia="Times New Roman" w:hAnsi="QCF_BSML" w:cs="QCF_BSML"/>
          <w:color w:val="000000"/>
          <w:spacing w:val="-6"/>
          <w:sz w:val="28"/>
          <w:szCs w:val="28"/>
          <w:rtl/>
        </w:rPr>
        <w:t>ﮋ</w:t>
      </w:r>
      <w:r w:rsidR="00390E7A" w:rsidRPr="00390E7A">
        <w:rPr>
          <w:rFonts w:ascii="QCF_P086" w:eastAsia="Times New Roman" w:hAnsi="QCF_P086" w:cs="QCF_P086"/>
          <w:color w:val="000000"/>
          <w:sz w:val="28"/>
          <w:szCs w:val="28"/>
          <w:rtl/>
        </w:rPr>
        <w:t xml:space="preserve"> ﮢ  ﮣ  ﮤ  ﮥ   ﮦ  ﮧ  ﮨ    ﮩ  ﮪ  ﮫ   ﮬ  ﮭ  ﮮﮯ  ﮰ  ﮱ  ﯓ  ﯔ  ﯕ  ﯖ      ﯗ  </w:t>
      </w:r>
      <w:r w:rsidR="00390E7A" w:rsidRPr="00390E7A">
        <w:rPr>
          <w:rFonts w:ascii="QCF_BSML" w:eastAsia="Times New Roman" w:hAnsi="QCF_BSML" w:cs="QCF_BSML"/>
          <w:color w:val="000000"/>
          <w:spacing w:val="-6"/>
          <w:sz w:val="28"/>
          <w:szCs w:val="28"/>
          <w:rtl/>
        </w:rPr>
        <w:t>ﮊ</w:t>
      </w:r>
      <w:r w:rsidR="00390E7A" w:rsidRPr="00390E7A">
        <w:rPr>
          <w:rFonts w:ascii="Arial" w:eastAsia="Times New Roman" w:hAnsi="Arial" w:cs="B Lotus" w:hint="cs"/>
          <w:color w:val="000000"/>
          <w:spacing w:val="-6"/>
          <w:sz w:val="28"/>
          <w:szCs w:val="28"/>
          <w:rtl/>
        </w:rPr>
        <w:t>.</w:t>
      </w:r>
      <w:r w:rsidR="00390E7A">
        <w:rPr>
          <w:rFonts w:cs="B Lotus" w:hint="cs"/>
          <w:sz w:val="28"/>
          <w:szCs w:val="28"/>
          <w:rtl/>
          <w:lang w:bidi="fa-IR"/>
        </w:rPr>
        <w:t xml:space="preserve"> (النساء</w:t>
      </w:r>
      <w:r w:rsidR="00390E7A" w:rsidRPr="00390E7A">
        <w:rPr>
          <w:rFonts w:cs="B Lotus" w:hint="cs"/>
          <w:sz w:val="28"/>
          <w:szCs w:val="28"/>
          <w:rtl/>
          <w:lang w:bidi="fa-IR"/>
        </w:rPr>
        <w:t xml:space="preserve">: </w:t>
      </w:r>
      <w:r w:rsidR="00390E7A">
        <w:rPr>
          <w:rFonts w:cs="B Lotus" w:hint="cs"/>
          <w:sz w:val="28"/>
          <w:szCs w:val="28"/>
          <w:rtl/>
          <w:lang w:bidi="fa-IR"/>
        </w:rPr>
        <w:t>48</w:t>
      </w:r>
      <w:r w:rsidR="00390E7A" w:rsidRPr="00390E7A">
        <w:rPr>
          <w:rFonts w:cs="B Lotus" w:hint="cs"/>
          <w:sz w:val="28"/>
          <w:szCs w:val="28"/>
          <w:rtl/>
          <w:lang w:bidi="fa-IR"/>
        </w:rPr>
        <w:t>).</w:t>
      </w:r>
    </w:p>
    <w:p w:rsidR="00390E7A" w:rsidRPr="00581D03" w:rsidRDefault="00390E7A"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581D03">
        <w:rPr>
          <w:rFonts w:ascii="Times New Roman" w:hAnsi="Times New Roman" w:cs="B Lotus" w:hint="cs"/>
          <w:sz w:val="28"/>
          <w:szCs w:val="28"/>
          <w:rtl/>
          <w:lang w:bidi="fa-IR"/>
        </w:rPr>
        <w:t>«</w:t>
      </w:r>
      <w:r w:rsidR="00581D03" w:rsidRPr="00581D03">
        <w:rPr>
          <w:rFonts w:ascii="Tahoma" w:hAnsi="Tahoma" w:cs="B Lotus"/>
          <w:sz w:val="28"/>
          <w:szCs w:val="28"/>
          <w:rtl/>
        </w:rPr>
        <w:t>خداوند (هرگز) شرك را نمى‏بخشد! و پايين‏تر از آن را براى هر كس (بخواهد و شايسته بداند) مى‏بخشد. و آن كسى كه براى خدا، شريكى قرار دهد، گناه بزرگى مرتكب شده است</w:t>
      </w:r>
      <w:r w:rsidRPr="00581D03">
        <w:rPr>
          <w:rFonts w:ascii="Times New Roman" w:hAnsi="Times New Roman" w:cs="B Lotus" w:hint="cs"/>
          <w:sz w:val="28"/>
          <w:szCs w:val="28"/>
          <w:rtl/>
          <w:lang w:bidi="fa-IR"/>
        </w:rPr>
        <w:t>».</w:t>
      </w:r>
    </w:p>
    <w:p w:rsidR="00262400" w:rsidRPr="00BB33A3" w:rsidRDefault="00262400" w:rsidP="00E70F0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خوئینی </w:t>
      </w:r>
      <w:r w:rsidR="009A498C" w:rsidRPr="009A498C">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توضیح می‌دهد که به اندازه توان خود در این باره برای بیداری نیازمندان و ناآگاهان تلاش نموده است، و می‌گوید: برای اثبات توحید و نفی انواع شرک تلاش نمودم </w:t>
      </w:r>
      <w:r w:rsidR="00E70F03">
        <w:rPr>
          <w:rFonts w:ascii="Times New Roman" w:hAnsi="Times New Roman" w:cs="B Lotus" w:hint="cs"/>
          <w:sz w:val="28"/>
          <w:szCs w:val="28"/>
          <w:rtl/>
          <w:lang w:bidi="fa-IR"/>
        </w:rPr>
        <w:t>همچنانكه</w:t>
      </w:r>
      <w:r w:rsidRPr="00BB33A3">
        <w:rPr>
          <w:rFonts w:ascii="Times New Roman" w:hAnsi="Times New Roman" w:cs="B Lotus" w:hint="cs"/>
          <w:sz w:val="28"/>
          <w:szCs w:val="28"/>
          <w:rtl/>
          <w:lang w:bidi="fa-IR"/>
        </w:rPr>
        <w:t xml:space="preserve"> دیگران نیز در این زمینه تلاش نموده‌اند و ابراهیم</w:t>
      </w:r>
      <w:r w:rsidR="009A498C">
        <w:rPr>
          <w:rFonts w:ascii="Times New Roman" w:hAnsi="Times New Roman" w:cs="B Lotus" w:hint="cs"/>
          <w:sz w:val="28"/>
          <w:szCs w:val="28"/>
          <w:rtl/>
          <w:lang w:bidi="fa-IR"/>
        </w:rPr>
        <w:t xml:space="preserve"> </w:t>
      </w:r>
      <w:r w:rsidR="009A498C" w:rsidRPr="009A498C">
        <w:rPr>
          <w:rFonts w:ascii="Times New Roman" w:hAnsi="Times New Roman" w:cs="CTraditional Arabic" w:hint="cs"/>
          <w:sz w:val="28"/>
          <w:szCs w:val="28"/>
          <w:rtl/>
          <w:lang w:bidi="fa-IR"/>
        </w:rPr>
        <w:t>؛</w:t>
      </w:r>
      <w:r w:rsidR="009A498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در این مساله پیشوا و طلایه</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دار می‌باشد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او را [به خاطر اثبات توحید] به آتش افکندند، ولیکن این تهدیدات و مشکلات او </w:t>
      </w:r>
      <w:r w:rsidR="009A498C">
        <w:rPr>
          <w:rFonts w:ascii="Times New Roman" w:hAnsi="Times New Roman" w:cs="B Lotus" w:hint="cs"/>
          <w:sz w:val="28"/>
          <w:szCs w:val="28"/>
          <w:rtl/>
          <w:lang w:bidi="fa-IR"/>
        </w:rPr>
        <w:t xml:space="preserve">را از بیان توحید و نفی شرک و </w:t>
      </w:r>
      <w:r w:rsidRPr="00BB33A3">
        <w:rPr>
          <w:rFonts w:ascii="Times New Roman" w:hAnsi="Times New Roman" w:cs="B Lotus" w:hint="cs"/>
          <w:sz w:val="28"/>
          <w:szCs w:val="28"/>
          <w:rtl/>
          <w:lang w:bidi="fa-IR"/>
        </w:rPr>
        <w:t xml:space="preserve">رهایی از آن باز نداشت.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هزار و پانصد آیه از آیات قرآن به بیان توحید و نفی شرک می‌پردازند. و بنده [خوئینی] کتاب مستقلی در این موضوع به نام «انواع و اشکال شرکیات» نگاشته‌ام که جزئی از حقایق قرآن و معارف آن است</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تمام آیات در اثبات توحید و نفی شرک با انواع آن تبین نموده‌ام</w:t>
      </w:r>
      <w:r w:rsidRPr="00BB33A3">
        <w:rPr>
          <w:rStyle w:val="a7"/>
          <w:rFonts w:cs="B Lotus"/>
          <w:sz w:val="28"/>
          <w:szCs w:val="28"/>
          <w:rtl/>
          <w:lang w:bidi="fa-IR"/>
        </w:rPr>
        <w:footnoteReference w:id="628"/>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BB33A3" w:rsidRDefault="00262400" w:rsidP="00E70F0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خوئینی بر این باور است که آیات فراوانی در قرآن بر وجوب اختصاص عبادت تنها به خداوند دلالت می‌نمایند از جمله</w:t>
      </w:r>
      <w:r w:rsidR="005129D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[به عنوان نمونه آیات زیر را مورد دقت قرار می‌دهد]</w:t>
      </w:r>
      <w:r w:rsidR="009A498C">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w:t>
      </w:r>
      <w:r w:rsidR="00E70F03" w:rsidRPr="00E14EAD">
        <w:rPr>
          <w:rFonts w:ascii="QCF_BSML" w:eastAsia="Times New Roman" w:hAnsi="QCF_BSML" w:cs="QCF_BSML"/>
          <w:color w:val="000000"/>
          <w:spacing w:val="-6"/>
          <w:sz w:val="28"/>
          <w:szCs w:val="28"/>
          <w:rtl/>
        </w:rPr>
        <w:t>ﮋ</w:t>
      </w:r>
      <w:r w:rsidR="00390E7A">
        <w:rPr>
          <w:rFonts w:ascii="QCF_P598" w:eastAsia="Times New Roman" w:hAnsi="QCF_P598" w:cs="QCF_P598"/>
          <w:color w:val="000000"/>
          <w:sz w:val="27"/>
          <w:szCs w:val="27"/>
          <w:rtl/>
        </w:rPr>
        <w:t>ﮘ  ﮙ  ﮚ  ﮛ  ﮜ  ﮝ   ﮞ  ﮟ  ﮠ  ﮡ  ﮢ   ﮣ  ﮤﮥ  ﮦ  ﮧ   ﮨ</w:t>
      </w:r>
      <w:r w:rsidR="00390E7A" w:rsidRPr="00390E7A">
        <w:rPr>
          <w:rFonts w:ascii="QCF_BSML" w:eastAsia="Times New Roman" w:hAnsi="QCF_BSML" w:cs="QCF_BSML"/>
          <w:color w:val="000000"/>
          <w:spacing w:val="-6"/>
          <w:sz w:val="28"/>
          <w:szCs w:val="28"/>
          <w:rtl/>
        </w:rPr>
        <w:t xml:space="preserve"> </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sidR="00390E7A" w:rsidRPr="00E14EAD">
        <w:rPr>
          <w:rFonts w:cs="B Lotus" w:hint="cs"/>
          <w:sz w:val="28"/>
          <w:szCs w:val="28"/>
          <w:rtl/>
          <w:lang w:bidi="fa-IR"/>
        </w:rPr>
        <w:t xml:space="preserve"> (</w:t>
      </w:r>
      <w:r w:rsidR="00E70F03">
        <w:rPr>
          <w:rFonts w:cs="B Lotus" w:hint="cs"/>
          <w:sz w:val="28"/>
          <w:szCs w:val="28"/>
          <w:rtl/>
          <w:lang w:bidi="fa-IR"/>
        </w:rPr>
        <w:t>البينه</w:t>
      </w:r>
      <w:r w:rsidR="00390E7A" w:rsidRPr="00E14EAD">
        <w:rPr>
          <w:rFonts w:cs="B Lotus" w:hint="cs"/>
          <w:sz w:val="28"/>
          <w:szCs w:val="28"/>
          <w:rtl/>
          <w:lang w:bidi="fa-IR"/>
        </w:rPr>
        <w:t xml:space="preserve">: </w:t>
      </w:r>
      <w:r w:rsidR="00E70F03">
        <w:rPr>
          <w:rFonts w:cs="B Lotus" w:hint="cs"/>
          <w:sz w:val="28"/>
          <w:szCs w:val="28"/>
          <w:rtl/>
          <w:lang w:bidi="fa-IR"/>
        </w:rPr>
        <w:t>5</w:t>
      </w:r>
      <w:r w:rsidR="00390E7A" w:rsidRPr="00E14EAD">
        <w:rPr>
          <w:rFonts w:cs="B Lotus" w:hint="cs"/>
          <w:sz w:val="28"/>
          <w:szCs w:val="28"/>
          <w:rtl/>
          <w:lang w:bidi="fa-IR"/>
        </w:rPr>
        <w:t>).</w:t>
      </w:r>
    </w:p>
    <w:p w:rsidR="00E70F03" w:rsidRPr="00A74B5A" w:rsidRDefault="00A74B5A"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A74B5A">
        <w:rPr>
          <w:rFonts w:ascii="Times New Roman" w:hAnsi="Times New Roman" w:cs="B Lotus" w:hint="cs"/>
          <w:sz w:val="28"/>
          <w:szCs w:val="28"/>
          <w:rtl/>
          <w:lang w:bidi="fa-IR"/>
        </w:rPr>
        <w:t>«</w:t>
      </w:r>
      <w:r w:rsidRPr="00A74B5A">
        <w:rPr>
          <w:rFonts w:cs="B Lotus" w:hint="cs"/>
          <w:sz w:val="28"/>
          <w:szCs w:val="28"/>
          <w:rtl/>
        </w:rPr>
        <w:t>و دستوري به آنها داده نشده بود جز اين كه خدا را بپرستند، در حالي كه دين خود را براي او خالص كنند، و از شرك به توحيد بازگردند، نماز را برپا دارند و زكات را ب</w:t>
      </w:r>
      <w:r w:rsidRPr="00A74B5A">
        <w:rPr>
          <w:rFonts w:cs="B Lotus" w:hint="eastAsia"/>
          <w:sz w:val="28"/>
          <w:szCs w:val="28"/>
          <w:rtl/>
        </w:rPr>
        <w:t>پردازند</w:t>
      </w:r>
      <w:r w:rsidRPr="00A74B5A">
        <w:rPr>
          <w:rFonts w:cs="B Lotus" w:hint="cs"/>
          <w:sz w:val="28"/>
          <w:szCs w:val="28"/>
          <w:rtl/>
        </w:rPr>
        <w:t>،</w:t>
      </w:r>
      <w:r w:rsidRPr="00A74B5A">
        <w:rPr>
          <w:rFonts w:cs="B Lotus" w:hint="eastAsia"/>
          <w:sz w:val="28"/>
          <w:szCs w:val="28"/>
          <w:rtl/>
        </w:rPr>
        <w:t xml:space="preserve"> </w:t>
      </w:r>
      <w:r w:rsidRPr="00A74B5A">
        <w:rPr>
          <w:rFonts w:cs="B Lotus" w:hint="cs"/>
          <w:sz w:val="28"/>
          <w:szCs w:val="28"/>
          <w:rtl/>
        </w:rPr>
        <w:t>و اين است آيين و دين مستقيم و پايدار</w:t>
      </w:r>
      <w:r w:rsidRPr="00A74B5A">
        <w:rPr>
          <w:rFonts w:ascii="Times New Roman" w:hAnsi="Times New Roman" w:cs="B Lotus" w:hint="cs"/>
          <w:sz w:val="28"/>
          <w:szCs w:val="28"/>
          <w:rtl/>
          <w:lang w:bidi="fa-IR"/>
        </w:rPr>
        <w:t>».</w:t>
      </w:r>
    </w:p>
    <w:p w:rsidR="00390E7A" w:rsidRPr="00BB33A3" w:rsidRDefault="00E70F03" w:rsidP="00A74B5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E14EAD">
        <w:rPr>
          <w:rFonts w:ascii="QCF_BSML" w:eastAsia="Times New Roman" w:hAnsi="QCF_BSML" w:cs="QCF_BSML"/>
          <w:color w:val="000000"/>
          <w:spacing w:val="-6"/>
          <w:sz w:val="28"/>
          <w:szCs w:val="28"/>
          <w:rtl/>
        </w:rPr>
        <w:t>ﮋ</w:t>
      </w:r>
      <w:r w:rsidRPr="00E70F03">
        <w:rPr>
          <w:rFonts w:ascii="QCF_P153" w:eastAsia="Times New Roman" w:hAnsi="QCF_P153" w:cs="QCF_P153"/>
          <w:color w:val="000000"/>
          <w:sz w:val="27"/>
          <w:szCs w:val="27"/>
          <w:rtl/>
        </w:rPr>
        <w:t xml:space="preserve"> </w:t>
      </w:r>
      <w:r>
        <w:rPr>
          <w:rFonts w:ascii="QCF_P153" w:eastAsia="Times New Roman" w:hAnsi="QCF_P153" w:cs="QCF_P153"/>
          <w:color w:val="000000"/>
          <w:sz w:val="27"/>
          <w:szCs w:val="27"/>
          <w:rtl/>
        </w:rPr>
        <w:t xml:space="preserve">ﯪ  ﯫ  ﯬ  ﯭ  ﯮ   ﯯ  ﯰ  ﯱ  ﯲﯳ  ﯴ ﯵ  ﯶ </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Pr>
          <w:rFonts w:cs="B Lotus" w:hint="cs"/>
          <w:sz w:val="28"/>
          <w:szCs w:val="28"/>
          <w:rtl/>
          <w:lang w:bidi="fa-IR"/>
        </w:rPr>
        <w:t xml:space="preserve"> (الأعراف</w:t>
      </w:r>
      <w:r w:rsidR="00390E7A" w:rsidRPr="00E14EAD">
        <w:rPr>
          <w:rFonts w:cs="B Lotus" w:hint="cs"/>
          <w:sz w:val="28"/>
          <w:szCs w:val="28"/>
          <w:rtl/>
          <w:lang w:bidi="fa-IR"/>
        </w:rPr>
        <w:t xml:space="preserve">: </w:t>
      </w:r>
      <w:r>
        <w:rPr>
          <w:rFonts w:cs="B Lotus" w:hint="cs"/>
          <w:sz w:val="28"/>
          <w:szCs w:val="28"/>
          <w:rtl/>
          <w:lang w:bidi="fa-IR"/>
        </w:rPr>
        <w:t>29</w:t>
      </w:r>
      <w:r w:rsidR="00390E7A" w:rsidRPr="00E14EAD">
        <w:rPr>
          <w:rFonts w:cs="B Lotus" w:hint="cs"/>
          <w:sz w:val="28"/>
          <w:szCs w:val="28"/>
          <w:rtl/>
          <w:lang w:bidi="fa-IR"/>
        </w:rPr>
        <w:t>).</w:t>
      </w:r>
    </w:p>
    <w:p w:rsidR="00E70F03" w:rsidRPr="00A74B5A" w:rsidRDefault="00A74B5A" w:rsidP="00A74B5A">
      <w:pPr>
        <w:widowControl w:val="0"/>
        <w:tabs>
          <w:tab w:val="right" w:pos="7385"/>
        </w:tabs>
        <w:spacing w:line="226" w:lineRule="auto"/>
        <w:ind w:firstLine="227"/>
        <w:jc w:val="lowKashida"/>
        <w:rPr>
          <w:rFonts w:cs="B Lotus" w:hint="cs"/>
          <w:sz w:val="28"/>
          <w:szCs w:val="28"/>
          <w:rtl/>
          <w:lang w:bidi="fa-IR"/>
        </w:rPr>
      </w:pPr>
      <w:r w:rsidRPr="00A74B5A">
        <w:rPr>
          <w:rFonts w:cs="B Lotus" w:hint="cs"/>
          <w:sz w:val="28"/>
          <w:szCs w:val="28"/>
          <w:rtl/>
          <w:lang w:bidi="fa-IR"/>
        </w:rPr>
        <w:t>«</w:t>
      </w:r>
      <w:r w:rsidRPr="00A74B5A">
        <w:rPr>
          <w:rFonts w:ascii="Tahoma" w:hAnsi="Tahoma" w:cs="B Lotus"/>
          <w:sz w:val="28"/>
          <w:szCs w:val="28"/>
          <w:rtl/>
        </w:rPr>
        <w:t>و توجه خويش را در هر مسجد (و به هنگام عبادت) به سوى او كنيد! و او را بخوانيد، در حالى كه دين (خود) را براى او خالص گردانيد! (و بدانيد) همان گونه كه در آغاز شما را آفريد، (بار ديگر در رستاخيز) بازمى‏گرديد</w:t>
      </w:r>
      <w:r w:rsidRPr="00A74B5A">
        <w:rPr>
          <w:rFonts w:cs="B Lotus" w:hint="cs"/>
          <w:sz w:val="28"/>
          <w:szCs w:val="28"/>
          <w:rtl/>
          <w:lang w:bidi="fa-IR"/>
        </w:rPr>
        <w:t>».</w:t>
      </w:r>
    </w:p>
    <w:p w:rsidR="00390E7A" w:rsidRPr="00BB33A3" w:rsidRDefault="00E70F03" w:rsidP="00E70F03">
      <w:pPr>
        <w:widowControl w:val="0"/>
        <w:tabs>
          <w:tab w:val="right" w:pos="7385"/>
        </w:tabs>
        <w:spacing w:line="226" w:lineRule="auto"/>
        <w:ind w:firstLine="227"/>
        <w:rPr>
          <w:rFonts w:cs="B Lotus" w:hint="cs"/>
          <w:sz w:val="28"/>
          <w:szCs w:val="32"/>
          <w:rtl/>
          <w:lang w:bidi="fa-IR"/>
        </w:rPr>
      </w:pPr>
      <w:r w:rsidRPr="00E14EAD">
        <w:rPr>
          <w:rFonts w:ascii="QCF_BSML" w:eastAsia="Times New Roman" w:hAnsi="QCF_BSML" w:cs="QCF_BSML"/>
          <w:color w:val="000000"/>
          <w:spacing w:val="-6"/>
          <w:sz w:val="28"/>
          <w:szCs w:val="28"/>
          <w:rtl/>
        </w:rPr>
        <w:t>ﮋ</w:t>
      </w:r>
      <w:r w:rsidRPr="00E70F03">
        <w:rPr>
          <w:rFonts w:ascii="QCF_P460" w:eastAsia="Times New Roman" w:hAnsi="QCF_P460" w:cs="QCF_P460"/>
          <w:color w:val="000000"/>
          <w:sz w:val="27"/>
          <w:szCs w:val="27"/>
          <w:rtl/>
        </w:rPr>
        <w:t xml:space="preserve"> </w:t>
      </w:r>
      <w:r>
        <w:rPr>
          <w:rFonts w:ascii="QCF_P460" w:eastAsia="Times New Roman" w:hAnsi="QCF_P460" w:cs="QCF_P460"/>
          <w:color w:val="000000"/>
          <w:sz w:val="27"/>
          <w:szCs w:val="27"/>
          <w:rtl/>
        </w:rPr>
        <w:t xml:space="preserve">ﭑ  ﭒ     ﭓ  ﭔ   ﭕ  ﭖ  ﭗ  ﭘ   ﭙ  </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sidR="00390E7A" w:rsidRPr="00E14EAD">
        <w:rPr>
          <w:rFonts w:cs="B Lotus" w:hint="cs"/>
          <w:sz w:val="28"/>
          <w:szCs w:val="28"/>
          <w:rtl/>
          <w:lang w:bidi="fa-IR"/>
        </w:rPr>
        <w:t xml:space="preserve"> (ال</w:t>
      </w:r>
      <w:r>
        <w:rPr>
          <w:rFonts w:cs="B Lotus" w:hint="cs"/>
          <w:sz w:val="28"/>
          <w:szCs w:val="28"/>
          <w:rtl/>
          <w:lang w:bidi="fa-IR"/>
        </w:rPr>
        <w:t>زمر</w:t>
      </w:r>
      <w:r w:rsidR="00390E7A" w:rsidRPr="00E14EAD">
        <w:rPr>
          <w:rFonts w:cs="B Lotus" w:hint="cs"/>
          <w:sz w:val="28"/>
          <w:szCs w:val="28"/>
          <w:rtl/>
          <w:lang w:bidi="fa-IR"/>
        </w:rPr>
        <w:t xml:space="preserve">: </w:t>
      </w:r>
      <w:r>
        <w:rPr>
          <w:rFonts w:cs="B Lotus" w:hint="cs"/>
          <w:sz w:val="28"/>
          <w:szCs w:val="28"/>
          <w:rtl/>
          <w:lang w:bidi="fa-IR"/>
        </w:rPr>
        <w:t>11</w:t>
      </w:r>
      <w:r w:rsidR="00390E7A" w:rsidRPr="00E14EAD">
        <w:rPr>
          <w:rFonts w:cs="B Lotus" w:hint="cs"/>
          <w:sz w:val="28"/>
          <w:szCs w:val="28"/>
          <w:rtl/>
          <w:lang w:bidi="fa-IR"/>
        </w:rPr>
        <w:t>).</w:t>
      </w:r>
    </w:p>
    <w:p w:rsidR="00E70F03" w:rsidRPr="00A74B5A" w:rsidRDefault="00A74B5A" w:rsidP="00950D3B">
      <w:pPr>
        <w:widowControl w:val="0"/>
        <w:tabs>
          <w:tab w:val="right" w:pos="7385"/>
        </w:tabs>
        <w:spacing w:line="226" w:lineRule="auto"/>
        <w:ind w:firstLine="227"/>
        <w:jc w:val="lowKashida"/>
        <w:rPr>
          <w:rFonts w:cs="B Lotus" w:hint="cs"/>
          <w:sz w:val="28"/>
          <w:szCs w:val="28"/>
          <w:rtl/>
          <w:lang w:bidi="fa-IR"/>
        </w:rPr>
      </w:pPr>
      <w:r w:rsidRPr="00A74B5A">
        <w:rPr>
          <w:rFonts w:cs="B Lotus" w:hint="cs"/>
          <w:sz w:val="28"/>
          <w:szCs w:val="28"/>
          <w:rtl/>
          <w:lang w:bidi="fa-IR"/>
        </w:rPr>
        <w:t>«</w:t>
      </w:r>
      <w:r w:rsidRPr="00A74B5A">
        <w:rPr>
          <w:rFonts w:ascii="Tahoma" w:hAnsi="Tahoma" w:cs="B Lotus"/>
          <w:sz w:val="28"/>
          <w:szCs w:val="28"/>
          <w:rtl/>
        </w:rPr>
        <w:t>بگو: من مامورم كه خدا را پرستش كنم در حالى كه دينم را براى او خالص كرده باشم</w:t>
      </w:r>
      <w:r w:rsidRPr="00A74B5A">
        <w:rPr>
          <w:rFonts w:cs="B Lotus" w:hint="cs"/>
          <w:sz w:val="28"/>
          <w:szCs w:val="28"/>
          <w:rtl/>
          <w:lang w:bidi="fa-IR"/>
        </w:rPr>
        <w:t>».</w:t>
      </w:r>
    </w:p>
    <w:p w:rsidR="00262400" w:rsidRPr="00BB33A3" w:rsidRDefault="00262400" w:rsidP="009A498C">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آیات دیگر که خوئینی در مورد آنها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گوید</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در تمام آیه‌های مذکور تصریح بر امر به اخلاص در عقائد دینی</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بر امر به اخلاص و خالص نمودن اعمال و اخلاق</w:t>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وجوب تنزیه توحید از شائبه‌های کفر و شرک و الحاد و خرافات شده است</w:t>
      </w:r>
      <w:r w:rsidRPr="00BB33A3">
        <w:rPr>
          <w:rStyle w:val="a7"/>
          <w:rFonts w:cs="B Lotus"/>
          <w:sz w:val="28"/>
          <w:szCs w:val="28"/>
          <w:rtl/>
          <w:lang w:bidi="fa-IR"/>
        </w:rPr>
        <w:footnoteReference w:id="629"/>
      </w:r>
      <w:r w:rsidR="009A498C">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Default="00262400" w:rsidP="005A5E2F">
      <w:pPr>
        <w:pStyle w:val="2"/>
        <w:widowControl w:val="0"/>
        <w:spacing w:line="226" w:lineRule="auto"/>
        <w:ind w:firstLine="227"/>
        <w:rPr>
          <w:rFonts w:cs="B Lotus" w:hint="cs"/>
          <w:sz w:val="28"/>
          <w:szCs w:val="28"/>
          <w:rtl/>
          <w:lang w:bidi="fa-IR"/>
        </w:rPr>
      </w:pPr>
      <w:r w:rsidRPr="009A498C">
        <w:rPr>
          <w:rFonts w:cs="B Lotus" w:hint="cs"/>
          <w:sz w:val="28"/>
          <w:szCs w:val="28"/>
          <w:rtl/>
          <w:lang w:bidi="fa-IR"/>
        </w:rPr>
        <w:t>بارزترین مخالفات در باب توحید</w:t>
      </w:r>
      <w:r w:rsidR="009A498C">
        <w:rPr>
          <w:rFonts w:cs="B Lotus" w:hint="cs"/>
          <w:sz w:val="28"/>
          <w:szCs w:val="28"/>
          <w:rtl/>
          <w:lang w:bidi="fa-IR"/>
        </w:rPr>
        <w:t>:</w:t>
      </w:r>
      <w:r w:rsidRPr="009A498C">
        <w:rPr>
          <w:rFonts w:cs="B Lotus" w:hint="cs"/>
          <w:sz w:val="28"/>
          <w:szCs w:val="28"/>
          <w:rtl/>
          <w:lang w:bidi="fa-IR"/>
        </w:rPr>
        <w:t xml:space="preserve"> </w:t>
      </w:r>
    </w:p>
    <w:p w:rsidR="00B64F73" w:rsidRPr="00B64F73" w:rsidRDefault="00B64F73" w:rsidP="00B64F73">
      <w:pPr>
        <w:rPr>
          <w:rFonts w:hint="cs"/>
          <w:sz w:val="16"/>
          <w:szCs w:val="16"/>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خوئینی می‌گوید بارزترین انحرافات مهم در باب توحید عبارتند از:</w:t>
      </w:r>
    </w:p>
    <w:p w:rsidR="008A7ECA" w:rsidRPr="008A7ECA" w:rsidRDefault="00262400" w:rsidP="008A7ECA">
      <w:pPr>
        <w:pStyle w:val="StyleComplexBLotus12ptJustifiedFirstline05cmCharCharCharCharCharCharCharCharChar"/>
        <w:widowControl w:val="0"/>
        <w:numPr>
          <w:ilvl w:val="0"/>
          <w:numId w:val="57"/>
        </w:numPr>
        <w:spacing w:line="226" w:lineRule="auto"/>
        <w:rPr>
          <w:rFonts w:ascii="Times New Roman" w:hAnsi="Times New Roman" w:cs="B Lotus" w:hint="cs"/>
          <w:b/>
          <w:bCs/>
          <w:sz w:val="28"/>
          <w:szCs w:val="28"/>
          <w:rtl/>
          <w:lang w:bidi="fa-IR"/>
        </w:rPr>
      </w:pPr>
      <w:r w:rsidRPr="008A7ECA">
        <w:rPr>
          <w:rFonts w:ascii="Times New Roman" w:hAnsi="Times New Roman" w:cs="B Lotus" w:hint="cs"/>
          <w:b/>
          <w:bCs/>
          <w:sz w:val="28"/>
          <w:szCs w:val="28"/>
          <w:rtl/>
          <w:lang w:bidi="fa-IR"/>
        </w:rPr>
        <w:t>اتخاذ واسطه‌ها میان خداوند و خلق در طلب نیازها</w:t>
      </w:r>
      <w:r w:rsidR="008A7ECA" w:rsidRPr="008A7ECA">
        <w:rPr>
          <w:rFonts w:ascii="Times New Roman" w:hAnsi="Times New Roman" w:cs="B Lotus" w:hint="cs"/>
          <w:b/>
          <w:bCs/>
          <w:sz w:val="28"/>
          <w:szCs w:val="28"/>
          <w:rtl/>
          <w:lang w:bidi="fa-IR"/>
        </w:rPr>
        <w:t>.</w:t>
      </w:r>
    </w:p>
    <w:p w:rsidR="00262400" w:rsidRPr="00A57CF7" w:rsidRDefault="00262400" w:rsidP="00A57CF7">
      <w:pPr>
        <w:pStyle w:val="StyleComplexBLotus12ptJustifiedFirstline05cmCharCharCharCharCharCharCharCharChar"/>
        <w:widowControl w:val="0"/>
        <w:spacing w:line="226" w:lineRule="auto"/>
        <w:ind w:left="227" w:firstLine="0"/>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خوئینی بر این باور است که اتخاذ واسطه میان خداوند </w:t>
      </w:r>
      <w:r w:rsidR="007A0650">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خلق برای درخواست نیازها صراحتاً با قرآن مخالف است</w:t>
      </w:r>
      <w:r w:rsidR="007A0650">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به آیاتی در این زمینه اشاره می‌نماید از </w:t>
      </w:r>
      <w:r w:rsidRPr="00A57CF7">
        <w:rPr>
          <w:rFonts w:ascii="Times New Roman" w:hAnsi="Times New Roman" w:cs="B Lotus" w:hint="cs"/>
          <w:sz w:val="28"/>
          <w:szCs w:val="28"/>
          <w:rtl/>
          <w:lang w:bidi="fa-IR"/>
        </w:rPr>
        <w:t>جمله</w:t>
      </w:r>
      <w:r w:rsidR="005129D8" w:rsidRPr="00A57CF7">
        <w:rPr>
          <w:rFonts w:ascii="Times New Roman" w:hAnsi="Times New Roman" w:cs="B Lotus" w:hint="cs"/>
          <w:sz w:val="28"/>
          <w:szCs w:val="28"/>
          <w:rtl/>
          <w:lang w:bidi="fa-IR"/>
        </w:rPr>
        <w:t xml:space="preserve">: </w:t>
      </w:r>
      <w:r w:rsidRPr="00A57CF7">
        <w:rPr>
          <w:rFonts w:ascii="Times New Roman" w:hAnsi="Times New Roman" w:cs="B Lotus" w:hint="cs"/>
          <w:sz w:val="28"/>
          <w:szCs w:val="28"/>
          <w:rtl/>
          <w:lang w:bidi="fa-IR"/>
        </w:rPr>
        <w:t>خداوند می‌فرماید:</w:t>
      </w:r>
      <w:r w:rsidR="00E70F03" w:rsidRPr="00A57CF7">
        <w:rPr>
          <w:rFonts w:ascii="QCF_BSML" w:eastAsia="Times New Roman" w:hAnsi="QCF_BSML" w:cs="QCF_BSML"/>
          <w:color w:val="000000"/>
          <w:spacing w:val="-6"/>
          <w:sz w:val="28"/>
          <w:szCs w:val="28"/>
          <w:rtl/>
        </w:rPr>
        <w:t xml:space="preserve"> </w:t>
      </w:r>
      <w:r w:rsidR="00E70F03" w:rsidRPr="00A57CF7">
        <w:rPr>
          <w:rFonts w:ascii="QCF_BSML" w:eastAsia="Times New Roman" w:hAnsi="QCF_BSML" w:cs="QCF_BSML" w:hint="cs"/>
          <w:color w:val="000000"/>
          <w:spacing w:val="-6"/>
          <w:sz w:val="28"/>
          <w:szCs w:val="28"/>
          <w:rtl/>
        </w:rPr>
        <w:t xml:space="preserve"> </w:t>
      </w:r>
      <w:r w:rsidR="00E70F03" w:rsidRPr="00A57CF7">
        <w:rPr>
          <w:rFonts w:ascii="QCF_BSML" w:eastAsia="Times New Roman" w:hAnsi="QCF_BSML" w:cs="QCF_BSML"/>
          <w:color w:val="000000"/>
          <w:spacing w:val="-6"/>
          <w:sz w:val="28"/>
          <w:szCs w:val="28"/>
          <w:rtl/>
        </w:rPr>
        <w:t>ﮋ</w:t>
      </w:r>
      <w:r w:rsidR="00E70F03" w:rsidRPr="00A57CF7">
        <w:rPr>
          <w:rFonts w:ascii="QCF_P371" w:eastAsia="Times New Roman" w:hAnsi="QCF_P371" w:cs="QCF_P371"/>
          <w:color w:val="000000"/>
          <w:sz w:val="28"/>
          <w:szCs w:val="28"/>
          <w:rtl/>
        </w:rPr>
        <w:t xml:space="preserve"> ﮮ  ﮯ  ﮰ  ﮱ  </w:t>
      </w:r>
      <w:r w:rsidR="00390E7A" w:rsidRPr="00A57CF7">
        <w:rPr>
          <w:rFonts w:ascii="QCF_BSML" w:eastAsia="Times New Roman" w:hAnsi="QCF_BSML" w:cs="QCF_BSML"/>
          <w:color w:val="000000"/>
          <w:spacing w:val="-6"/>
          <w:sz w:val="28"/>
          <w:szCs w:val="28"/>
          <w:rtl/>
        </w:rPr>
        <w:t>ﮊ</w:t>
      </w:r>
      <w:r w:rsidR="00390E7A" w:rsidRPr="00A57CF7">
        <w:rPr>
          <w:rFonts w:ascii="Arial" w:eastAsia="Times New Roman" w:hAnsi="Arial" w:cs="B Lotus" w:hint="cs"/>
          <w:color w:val="000000"/>
          <w:spacing w:val="-6"/>
          <w:sz w:val="28"/>
          <w:szCs w:val="28"/>
          <w:rtl/>
        </w:rPr>
        <w:t>.</w:t>
      </w:r>
      <w:r w:rsidR="00390E7A" w:rsidRPr="00A57CF7">
        <w:rPr>
          <w:rFonts w:cs="B Lotus" w:hint="cs"/>
          <w:sz w:val="28"/>
          <w:szCs w:val="28"/>
          <w:rtl/>
          <w:lang w:bidi="fa-IR"/>
        </w:rPr>
        <w:t xml:space="preserve"> (ال</w:t>
      </w:r>
      <w:r w:rsidR="00E70F03" w:rsidRPr="00A57CF7">
        <w:rPr>
          <w:rFonts w:cs="B Lotus" w:hint="cs"/>
          <w:sz w:val="28"/>
          <w:szCs w:val="28"/>
          <w:rtl/>
          <w:lang w:bidi="fa-IR"/>
        </w:rPr>
        <w:t>شعراء</w:t>
      </w:r>
      <w:r w:rsidR="00390E7A" w:rsidRPr="00A57CF7">
        <w:rPr>
          <w:rFonts w:cs="B Lotus" w:hint="cs"/>
          <w:sz w:val="28"/>
          <w:szCs w:val="28"/>
          <w:rtl/>
          <w:lang w:bidi="fa-IR"/>
        </w:rPr>
        <w:t xml:space="preserve">: </w:t>
      </w:r>
      <w:r w:rsidR="00E70F03" w:rsidRPr="00A57CF7">
        <w:rPr>
          <w:rFonts w:cs="B Lotus" w:hint="cs"/>
          <w:sz w:val="28"/>
          <w:szCs w:val="28"/>
          <w:rtl/>
          <w:lang w:bidi="fa-IR"/>
        </w:rPr>
        <w:t>100</w:t>
      </w:r>
      <w:r w:rsidR="00390E7A" w:rsidRPr="00A57CF7">
        <w:rPr>
          <w:rFonts w:cs="B Lotus" w:hint="cs"/>
          <w:sz w:val="28"/>
          <w:szCs w:val="28"/>
          <w:rtl/>
          <w:lang w:bidi="fa-IR"/>
        </w:rPr>
        <w:t>).</w:t>
      </w:r>
    </w:p>
    <w:p w:rsidR="00E70F03" w:rsidRPr="00A57CF7" w:rsidRDefault="00A74B5A" w:rsidP="00E70F0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A57CF7">
        <w:rPr>
          <w:rFonts w:ascii="Times New Roman" w:hAnsi="Times New Roman" w:cs="B Lotus" w:hint="cs"/>
          <w:sz w:val="28"/>
          <w:szCs w:val="28"/>
          <w:rtl/>
          <w:lang w:bidi="fa-IR"/>
        </w:rPr>
        <w:t>«</w:t>
      </w:r>
      <w:r w:rsidR="00A57CF7" w:rsidRPr="00A57CF7">
        <w:rPr>
          <w:rFonts w:ascii="Tahoma" w:hAnsi="Tahoma" w:cs="B Lotus"/>
          <w:sz w:val="28"/>
          <w:szCs w:val="28"/>
          <w:rtl/>
        </w:rPr>
        <w:t>(افسوس كه امروز) شفاعت‏كنندگانى براى ما وجود ندارد</w:t>
      </w:r>
      <w:r w:rsidRPr="00A57CF7">
        <w:rPr>
          <w:rFonts w:ascii="Times New Roman" w:hAnsi="Times New Roman" w:cs="B Lotus" w:hint="cs"/>
          <w:sz w:val="28"/>
          <w:szCs w:val="28"/>
          <w:rtl/>
          <w:lang w:bidi="fa-IR"/>
        </w:rPr>
        <w:t>».</w:t>
      </w:r>
    </w:p>
    <w:p w:rsidR="00262400" w:rsidRPr="00A57CF7" w:rsidRDefault="00262400" w:rsidP="00E70F0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A57CF7">
        <w:rPr>
          <w:rFonts w:ascii="Times New Roman" w:hAnsi="Times New Roman" w:cs="B Lotus" w:hint="cs"/>
          <w:sz w:val="28"/>
          <w:szCs w:val="28"/>
          <w:rtl/>
          <w:lang w:bidi="fa-IR"/>
        </w:rPr>
        <w:t xml:space="preserve">و </w:t>
      </w:r>
      <w:r w:rsidR="00E70F03" w:rsidRPr="00A57CF7">
        <w:rPr>
          <w:rFonts w:ascii="QCF_BSML" w:eastAsia="Times New Roman" w:hAnsi="QCF_BSML" w:cs="QCF_BSML"/>
          <w:color w:val="000000"/>
          <w:spacing w:val="-6"/>
          <w:sz w:val="28"/>
          <w:szCs w:val="28"/>
          <w:rtl/>
        </w:rPr>
        <w:t>ﮋ</w:t>
      </w:r>
      <w:r w:rsidR="00E70F03" w:rsidRPr="00A57CF7">
        <w:rPr>
          <w:rFonts w:ascii="QCF_P577" w:eastAsia="Times New Roman" w:hAnsi="QCF_P577" w:cs="QCF_P577"/>
          <w:color w:val="000000"/>
          <w:sz w:val="28"/>
          <w:szCs w:val="28"/>
          <w:rtl/>
        </w:rPr>
        <w:t xml:space="preserve"> ﭑ  ﭒ  ﭓ  ﭔ  </w:t>
      </w:r>
      <w:r w:rsidR="00390E7A" w:rsidRPr="00A57CF7">
        <w:rPr>
          <w:rFonts w:ascii="QCF_BSML" w:eastAsia="Times New Roman" w:hAnsi="QCF_BSML" w:cs="QCF_BSML"/>
          <w:color w:val="000000"/>
          <w:spacing w:val="-6"/>
          <w:sz w:val="28"/>
          <w:szCs w:val="28"/>
          <w:rtl/>
        </w:rPr>
        <w:t>ﮊ</w:t>
      </w:r>
      <w:r w:rsidR="00390E7A" w:rsidRPr="00A57CF7">
        <w:rPr>
          <w:rFonts w:ascii="Arial" w:eastAsia="Times New Roman" w:hAnsi="Arial" w:cs="B Lotus" w:hint="cs"/>
          <w:color w:val="000000"/>
          <w:spacing w:val="-6"/>
          <w:sz w:val="28"/>
          <w:szCs w:val="28"/>
          <w:rtl/>
        </w:rPr>
        <w:t>.</w:t>
      </w:r>
      <w:r w:rsidR="00E70F03" w:rsidRPr="00A57CF7">
        <w:rPr>
          <w:rFonts w:cs="B Lotus" w:hint="cs"/>
          <w:sz w:val="28"/>
          <w:szCs w:val="28"/>
          <w:rtl/>
          <w:lang w:bidi="fa-IR"/>
        </w:rPr>
        <w:t xml:space="preserve"> (المدثر</w:t>
      </w:r>
      <w:r w:rsidR="00390E7A" w:rsidRPr="00A57CF7">
        <w:rPr>
          <w:rFonts w:cs="B Lotus" w:hint="cs"/>
          <w:sz w:val="28"/>
          <w:szCs w:val="28"/>
          <w:rtl/>
          <w:lang w:bidi="fa-IR"/>
        </w:rPr>
        <w:t xml:space="preserve">: </w:t>
      </w:r>
      <w:r w:rsidR="00E70F03" w:rsidRPr="00A57CF7">
        <w:rPr>
          <w:rFonts w:cs="B Lotus" w:hint="cs"/>
          <w:sz w:val="28"/>
          <w:szCs w:val="28"/>
          <w:rtl/>
          <w:lang w:bidi="fa-IR"/>
        </w:rPr>
        <w:t>48</w:t>
      </w:r>
      <w:r w:rsidR="00390E7A" w:rsidRPr="00A57CF7">
        <w:rPr>
          <w:rFonts w:cs="B Lotus" w:hint="cs"/>
          <w:sz w:val="28"/>
          <w:szCs w:val="28"/>
          <w:rtl/>
          <w:lang w:bidi="fa-IR"/>
        </w:rPr>
        <w:t>).</w:t>
      </w:r>
    </w:p>
    <w:p w:rsidR="00E70F03" w:rsidRPr="00A57CF7" w:rsidRDefault="00A74B5A" w:rsidP="00A57CF7">
      <w:pPr>
        <w:widowControl w:val="0"/>
        <w:tabs>
          <w:tab w:val="right" w:pos="7385"/>
        </w:tabs>
        <w:spacing w:line="226" w:lineRule="auto"/>
        <w:ind w:firstLine="227"/>
        <w:rPr>
          <w:rFonts w:cs="B Lotus" w:hint="cs"/>
          <w:sz w:val="28"/>
          <w:szCs w:val="28"/>
          <w:rtl/>
          <w:lang w:bidi="fa-IR"/>
        </w:rPr>
      </w:pPr>
      <w:r w:rsidRPr="00A57CF7">
        <w:rPr>
          <w:rFonts w:cs="B Lotus" w:hint="cs"/>
          <w:sz w:val="28"/>
          <w:szCs w:val="28"/>
          <w:rtl/>
          <w:lang w:bidi="fa-IR"/>
        </w:rPr>
        <w:t>«</w:t>
      </w:r>
      <w:r w:rsidR="00A57CF7" w:rsidRPr="00A57CF7">
        <w:rPr>
          <w:rFonts w:cs="B Lotus" w:hint="cs"/>
          <w:sz w:val="28"/>
          <w:szCs w:val="28"/>
          <w:rtl/>
        </w:rPr>
        <w:t>از اين رو شفاعتِ شفاعت‌كنندگان به حال آنها سودي نمي‌بخشد</w:t>
      </w:r>
      <w:r w:rsidRPr="00A57CF7">
        <w:rPr>
          <w:rFonts w:cs="B Lotus" w:hint="cs"/>
          <w:sz w:val="28"/>
          <w:szCs w:val="28"/>
          <w:rtl/>
          <w:lang w:bidi="fa-IR"/>
        </w:rPr>
        <w:t>».</w:t>
      </w:r>
    </w:p>
    <w:p w:rsidR="00390E7A" w:rsidRPr="00A57CF7" w:rsidRDefault="00E70F03" w:rsidP="00E70F03">
      <w:pPr>
        <w:widowControl w:val="0"/>
        <w:tabs>
          <w:tab w:val="right" w:pos="7385"/>
        </w:tabs>
        <w:spacing w:line="226" w:lineRule="auto"/>
        <w:ind w:firstLine="227"/>
        <w:rPr>
          <w:rFonts w:cs="B Lotus" w:hint="cs"/>
          <w:sz w:val="28"/>
          <w:szCs w:val="28"/>
          <w:rtl/>
          <w:lang w:bidi="fa-IR"/>
        </w:rPr>
      </w:pPr>
      <w:r w:rsidRPr="00A57CF7">
        <w:rPr>
          <w:rFonts w:ascii="QCF_BSML" w:eastAsia="Times New Roman" w:hAnsi="QCF_BSML" w:cs="QCF_BSML"/>
          <w:color w:val="000000"/>
          <w:spacing w:val="-6"/>
          <w:sz w:val="28"/>
          <w:szCs w:val="28"/>
          <w:rtl/>
        </w:rPr>
        <w:t>ﮋ</w:t>
      </w:r>
      <w:r w:rsidRPr="00A57CF7">
        <w:rPr>
          <w:rFonts w:ascii="QCF_P133" w:eastAsia="Times New Roman" w:hAnsi="QCF_P133" w:cs="QCF_P133"/>
          <w:color w:val="000000"/>
          <w:sz w:val="28"/>
          <w:szCs w:val="28"/>
          <w:rtl/>
        </w:rPr>
        <w:t xml:space="preserve"> ﯨ  ﯩ  ﯪ  ﯫ  ﯬ </w:t>
      </w:r>
      <w:r w:rsidR="00390E7A" w:rsidRPr="00A57CF7">
        <w:rPr>
          <w:rFonts w:ascii="QCF_BSML" w:eastAsia="Times New Roman" w:hAnsi="QCF_BSML" w:cs="QCF_BSML"/>
          <w:color w:val="000000"/>
          <w:spacing w:val="-6"/>
          <w:sz w:val="28"/>
          <w:szCs w:val="28"/>
          <w:rtl/>
        </w:rPr>
        <w:t>ﮊ</w:t>
      </w:r>
      <w:r w:rsidR="00390E7A" w:rsidRPr="00A57CF7">
        <w:rPr>
          <w:rFonts w:ascii="Arial" w:eastAsia="Times New Roman" w:hAnsi="Arial" w:cs="B Lotus" w:hint="cs"/>
          <w:color w:val="000000"/>
          <w:spacing w:val="-6"/>
          <w:sz w:val="28"/>
          <w:szCs w:val="28"/>
          <w:rtl/>
        </w:rPr>
        <w:t>.</w:t>
      </w:r>
      <w:r w:rsidR="00390E7A" w:rsidRPr="00A57CF7">
        <w:rPr>
          <w:rFonts w:cs="B Lotus" w:hint="cs"/>
          <w:sz w:val="28"/>
          <w:szCs w:val="28"/>
          <w:rtl/>
          <w:lang w:bidi="fa-IR"/>
        </w:rPr>
        <w:t xml:space="preserve"> (الأ</w:t>
      </w:r>
      <w:r w:rsidRPr="00A57CF7">
        <w:rPr>
          <w:rFonts w:cs="B Lotus" w:hint="cs"/>
          <w:sz w:val="28"/>
          <w:szCs w:val="28"/>
          <w:rtl/>
          <w:lang w:bidi="fa-IR"/>
        </w:rPr>
        <w:t>نعام</w:t>
      </w:r>
      <w:r w:rsidR="00390E7A" w:rsidRPr="00A57CF7">
        <w:rPr>
          <w:rFonts w:cs="B Lotus" w:hint="cs"/>
          <w:sz w:val="28"/>
          <w:szCs w:val="28"/>
          <w:rtl/>
          <w:lang w:bidi="fa-IR"/>
        </w:rPr>
        <w:t xml:space="preserve">: </w:t>
      </w:r>
      <w:r w:rsidRPr="00A57CF7">
        <w:rPr>
          <w:rFonts w:cs="B Lotus" w:hint="cs"/>
          <w:sz w:val="28"/>
          <w:szCs w:val="28"/>
          <w:rtl/>
          <w:lang w:bidi="fa-IR"/>
        </w:rPr>
        <w:t>51</w:t>
      </w:r>
      <w:r w:rsidR="00390E7A" w:rsidRPr="00A57CF7">
        <w:rPr>
          <w:rFonts w:cs="B Lotus" w:hint="cs"/>
          <w:sz w:val="28"/>
          <w:szCs w:val="28"/>
          <w:rtl/>
          <w:lang w:bidi="fa-IR"/>
        </w:rPr>
        <w:t>).</w:t>
      </w:r>
    </w:p>
    <w:p w:rsidR="00A57CF7" w:rsidRPr="00A57CF7" w:rsidRDefault="00A57CF7" w:rsidP="00A57CF7">
      <w:pPr>
        <w:widowControl w:val="0"/>
        <w:tabs>
          <w:tab w:val="right" w:pos="7385"/>
        </w:tabs>
        <w:spacing w:line="226" w:lineRule="auto"/>
        <w:ind w:firstLine="227"/>
        <w:jc w:val="lowKashida"/>
        <w:rPr>
          <w:rFonts w:cs="B Lotus" w:hint="cs"/>
          <w:sz w:val="28"/>
          <w:szCs w:val="28"/>
          <w:rtl/>
          <w:lang w:bidi="fa-IR"/>
        </w:rPr>
      </w:pPr>
      <w:r w:rsidRPr="00A57CF7">
        <w:rPr>
          <w:rFonts w:cs="B Lotus" w:hint="cs"/>
          <w:sz w:val="28"/>
          <w:szCs w:val="28"/>
          <w:rtl/>
          <w:lang w:bidi="fa-IR"/>
        </w:rPr>
        <w:t>«</w:t>
      </w:r>
      <w:r w:rsidRPr="00A57CF7">
        <w:rPr>
          <w:rFonts w:ascii="Tahoma" w:hAnsi="Tahoma" w:cs="B Lotus"/>
          <w:sz w:val="28"/>
          <w:szCs w:val="28"/>
          <w:rtl/>
        </w:rPr>
        <w:t>(روزى كه در آن،) ياور و سرپرست و شفاعت‏كننده‏اى جز او ( خدا) ندارند</w:t>
      </w:r>
      <w:r w:rsidRPr="00A57CF7">
        <w:rPr>
          <w:rFonts w:cs="B Lotus" w:hint="cs"/>
          <w:sz w:val="28"/>
          <w:szCs w:val="28"/>
          <w:rtl/>
          <w:lang w:bidi="fa-IR"/>
        </w:rPr>
        <w:t>».</w:t>
      </w:r>
    </w:p>
    <w:p w:rsidR="00390E7A" w:rsidRPr="00A57CF7" w:rsidRDefault="00E70F03" w:rsidP="00E70F03">
      <w:pPr>
        <w:widowControl w:val="0"/>
        <w:tabs>
          <w:tab w:val="right" w:pos="7385"/>
        </w:tabs>
        <w:spacing w:line="226" w:lineRule="auto"/>
        <w:ind w:firstLine="227"/>
        <w:rPr>
          <w:rFonts w:cs="B Lotus" w:hint="cs"/>
          <w:sz w:val="28"/>
          <w:szCs w:val="28"/>
          <w:rtl/>
          <w:lang w:bidi="fa-IR"/>
        </w:rPr>
      </w:pPr>
      <w:r w:rsidRPr="00A57CF7">
        <w:rPr>
          <w:rFonts w:ascii="QCF_BSML" w:eastAsia="Times New Roman" w:hAnsi="QCF_BSML" w:cs="QCF_BSML"/>
          <w:color w:val="000000"/>
          <w:spacing w:val="-6"/>
          <w:sz w:val="28"/>
          <w:szCs w:val="28"/>
          <w:rtl/>
        </w:rPr>
        <w:t>ﮋ</w:t>
      </w:r>
      <w:r w:rsidRPr="00A57CF7">
        <w:rPr>
          <w:rFonts w:ascii="QCF_BSML" w:eastAsia="Times New Roman" w:hAnsi="QCF_BSML" w:cs="QCF_BSML"/>
          <w:color w:val="000000"/>
          <w:sz w:val="28"/>
          <w:szCs w:val="28"/>
          <w:rtl/>
        </w:rPr>
        <w:t xml:space="preserve"> </w:t>
      </w:r>
      <w:r w:rsidRPr="00A57CF7">
        <w:rPr>
          <w:rFonts w:ascii="QCF_P136" w:eastAsia="Times New Roman" w:hAnsi="QCF_P136" w:cs="QCF_P136"/>
          <w:color w:val="000000"/>
          <w:sz w:val="28"/>
          <w:szCs w:val="28"/>
          <w:rtl/>
        </w:rPr>
        <w:t>ﭯ  ﭰ  ﭱ  ﭲ  ﭳ  ﭴ      ﭵ  ﭶ</w:t>
      </w:r>
      <w:r w:rsidRPr="00A57CF7">
        <w:rPr>
          <w:rFonts w:ascii="QCF_BSML" w:eastAsia="Times New Roman" w:hAnsi="QCF_BSML" w:cs="QCF_BSML"/>
          <w:color w:val="000000"/>
          <w:spacing w:val="-6"/>
          <w:sz w:val="28"/>
          <w:szCs w:val="28"/>
          <w:rtl/>
        </w:rPr>
        <w:t xml:space="preserve"> </w:t>
      </w:r>
      <w:r w:rsidR="00390E7A" w:rsidRPr="00A57CF7">
        <w:rPr>
          <w:rFonts w:ascii="QCF_BSML" w:eastAsia="Times New Roman" w:hAnsi="QCF_BSML" w:cs="QCF_BSML"/>
          <w:color w:val="000000"/>
          <w:spacing w:val="-6"/>
          <w:sz w:val="28"/>
          <w:szCs w:val="28"/>
          <w:rtl/>
        </w:rPr>
        <w:t>ﮊ</w:t>
      </w:r>
      <w:r w:rsidR="00390E7A" w:rsidRPr="00A57CF7">
        <w:rPr>
          <w:rFonts w:ascii="Arial" w:eastAsia="Times New Roman" w:hAnsi="Arial" w:cs="B Lotus" w:hint="cs"/>
          <w:color w:val="000000"/>
          <w:spacing w:val="-6"/>
          <w:sz w:val="28"/>
          <w:szCs w:val="28"/>
          <w:rtl/>
        </w:rPr>
        <w:t>.</w:t>
      </w:r>
      <w:r w:rsidRPr="00A57CF7">
        <w:rPr>
          <w:rFonts w:cs="B Lotus" w:hint="cs"/>
          <w:sz w:val="28"/>
          <w:szCs w:val="28"/>
          <w:rtl/>
          <w:lang w:bidi="fa-IR"/>
        </w:rPr>
        <w:t xml:space="preserve"> (الأنعام</w:t>
      </w:r>
      <w:r w:rsidR="00390E7A" w:rsidRPr="00A57CF7">
        <w:rPr>
          <w:rFonts w:cs="B Lotus" w:hint="cs"/>
          <w:sz w:val="28"/>
          <w:szCs w:val="28"/>
          <w:rtl/>
          <w:lang w:bidi="fa-IR"/>
        </w:rPr>
        <w:t xml:space="preserve">: </w:t>
      </w:r>
      <w:r w:rsidRPr="00A57CF7">
        <w:rPr>
          <w:rFonts w:cs="B Lotus" w:hint="cs"/>
          <w:sz w:val="28"/>
          <w:szCs w:val="28"/>
          <w:rtl/>
          <w:lang w:bidi="fa-IR"/>
        </w:rPr>
        <w:t>70</w:t>
      </w:r>
      <w:r w:rsidR="00390E7A" w:rsidRPr="00A57CF7">
        <w:rPr>
          <w:rFonts w:cs="B Lotus" w:hint="cs"/>
          <w:sz w:val="28"/>
          <w:szCs w:val="28"/>
          <w:rtl/>
          <w:lang w:bidi="fa-IR"/>
        </w:rPr>
        <w:t>).</w:t>
      </w:r>
    </w:p>
    <w:p w:rsidR="00E70F03" w:rsidRPr="00A57CF7" w:rsidRDefault="00A74B5A" w:rsidP="00E70F03">
      <w:pPr>
        <w:widowControl w:val="0"/>
        <w:tabs>
          <w:tab w:val="right" w:pos="7385"/>
        </w:tabs>
        <w:spacing w:line="226" w:lineRule="auto"/>
        <w:ind w:firstLine="227"/>
        <w:rPr>
          <w:rFonts w:cs="B Lotus" w:hint="cs"/>
          <w:sz w:val="28"/>
          <w:szCs w:val="28"/>
          <w:rtl/>
          <w:lang w:bidi="fa-IR"/>
        </w:rPr>
      </w:pPr>
      <w:r w:rsidRPr="00A57CF7">
        <w:rPr>
          <w:rFonts w:cs="B Lotus" w:hint="cs"/>
          <w:sz w:val="28"/>
          <w:szCs w:val="28"/>
          <w:rtl/>
          <w:lang w:bidi="fa-IR"/>
        </w:rPr>
        <w:t>«</w:t>
      </w:r>
      <w:r w:rsidR="00A57CF7" w:rsidRPr="00A57CF7">
        <w:rPr>
          <w:rFonts w:ascii="Tahoma" w:hAnsi="Tahoma" w:cs="B Lotus"/>
          <w:sz w:val="28"/>
          <w:szCs w:val="28"/>
          <w:rtl/>
        </w:rPr>
        <w:t>(و در قيامت) جز خدا، نه ياورى دارند، و نه شفاعت‏كننده‏اى</w:t>
      </w:r>
      <w:r w:rsidRPr="00A57CF7">
        <w:rPr>
          <w:rFonts w:cs="B Lotus" w:hint="cs"/>
          <w:sz w:val="28"/>
          <w:szCs w:val="28"/>
          <w:rtl/>
          <w:lang w:bidi="fa-IR"/>
        </w:rPr>
        <w:t>».</w:t>
      </w:r>
    </w:p>
    <w:p w:rsidR="00390E7A" w:rsidRPr="00A57CF7" w:rsidRDefault="00E70F03" w:rsidP="00E70F03">
      <w:pPr>
        <w:widowControl w:val="0"/>
        <w:tabs>
          <w:tab w:val="right" w:pos="7385"/>
        </w:tabs>
        <w:spacing w:line="226" w:lineRule="auto"/>
        <w:ind w:firstLine="227"/>
        <w:rPr>
          <w:rFonts w:cs="B Lotus" w:hint="cs"/>
          <w:sz w:val="28"/>
          <w:szCs w:val="28"/>
          <w:rtl/>
          <w:lang w:bidi="fa-IR"/>
        </w:rPr>
      </w:pPr>
      <w:r w:rsidRPr="00A57CF7">
        <w:rPr>
          <w:rFonts w:ascii="QCF_BSML" w:eastAsia="Times New Roman" w:hAnsi="QCF_BSML" w:cs="QCF_BSML"/>
          <w:color w:val="000000"/>
          <w:spacing w:val="-6"/>
          <w:sz w:val="28"/>
          <w:szCs w:val="28"/>
          <w:rtl/>
        </w:rPr>
        <w:t>ﮋ</w:t>
      </w:r>
      <w:r w:rsidRPr="00A57CF7">
        <w:rPr>
          <w:rFonts w:ascii="QCF_BSML" w:eastAsia="Times New Roman" w:hAnsi="QCF_BSML" w:cs="QCF_BSML"/>
          <w:color w:val="000000"/>
          <w:sz w:val="28"/>
          <w:szCs w:val="28"/>
          <w:rtl/>
        </w:rPr>
        <w:t xml:space="preserve"> </w:t>
      </w:r>
      <w:r w:rsidRPr="00A57CF7">
        <w:rPr>
          <w:rFonts w:ascii="QCF_P415" w:eastAsia="Times New Roman" w:hAnsi="QCF_P415" w:cs="QCF_P415"/>
          <w:color w:val="000000"/>
          <w:sz w:val="28"/>
          <w:szCs w:val="28"/>
          <w:rtl/>
        </w:rPr>
        <w:t xml:space="preserve">ﭿ  ﮀ  ﮁ  ﮂ  ﮃ  ﮄ  ﮅ   ﮆﮇ  ﮈ   ﮉ  </w:t>
      </w:r>
      <w:r w:rsidR="00390E7A" w:rsidRPr="00A57CF7">
        <w:rPr>
          <w:rFonts w:ascii="QCF_BSML" w:eastAsia="Times New Roman" w:hAnsi="QCF_BSML" w:cs="QCF_BSML"/>
          <w:color w:val="000000"/>
          <w:spacing w:val="-6"/>
          <w:sz w:val="28"/>
          <w:szCs w:val="28"/>
          <w:rtl/>
        </w:rPr>
        <w:t>ﮊ</w:t>
      </w:r>
      <w:r w:rsidR="00390E7A" w:rsidRPr="00A57CF7">
        <w:rPr>
          <w:rFonts w:ascii="Arial" w:eastAsia="Times New Roman" w:hAnsi="Arial" w:cs="B Lotus" w:hint="cs"/>
          <w:color w:val="000000"/>
          <w:spacing w:val="-6"/>
          <w:sz w:val="28"/>
          <w:szCs w:val="28"/>
          <w:rtl/>
        </w:rPr>
        <w:t>.</w:t>
      </w:r>
      <w:r w:rsidR="00390E7A" w:rsidRPr="00A57CF7">
        <w:rPr>
          <w:rFonts w:cs="B Lotus" w:hint="cs"/>
          <w:sz w:val="28"/>
          <w:szCs w:val="28"/>
          <w:rtl/>
          <w:lang w:bidi="fa-IR"/>
        </w:rPr>
        <w:t xml:space="preserve"> (ال</w:t>
      </w:r>
      <w:r w:rsidRPr="00A57CF7">
        <w:rPr>
          <w:rFonts w:cs="B Lotus" w:hint="cs"/>
          <w:sz w:val="28"/>
          <w:szCs w:val="28"/>
          <w:rtl/>
          <w:lang w:bidi="fa-IR"/>
        </w:rPr>
        <w:t>سجده</w:t>
      </w:r>
      <w:r w:rsidR="00390E7A" w:rsidRPr="00A57CF7">
        <w:rPr>
          <w:rFonts w:cs="B Lotus" w:hint="cs"/>
          <w:sz w:val="28"/>
          <w:szCs w:val="28"/>
          <w:rtl/>
          <w:lang w:bidi="fa-IR"/>
        </w:rPr>
        <w:t xml:space="preserve">: </w:t>
      </w:r>
      <w:r w:rsidRPr="00A57CF7">
        <w:rPr>
          <w:rFonts w:cs="B Lotus" w:hint="cs"/>
          <w:sz w:val="28"/>
          <w:szCs w:val="28"/>
          <w:rtl/>
          <w:lang w:bidi="fa-IR"/>
        </w:rPr>
        <w:t>4</w:t>
      </w:r>
      <w:r w:rsidR="00390E7A" w:rsidRPr="00A57CF7">
        <w:rPr>
          <w:rFonts w:cs="B Lotus" w:hint="cs"/>
          <w:sz w:val="28"/>
          <w:szCs w:val="28"/>
          <w:rtl/>
          <w:lang w:bidi="fa-IR"/>
        </w:rPr>
        <w:t>).</w:t>
      </w:r>
    </w:p>
    <w:p w:rsidR="00E70F03" w:rsidRPr="00A57CF7" w:rsidRDefault="00A74B5A" w:rsidP="00A57CF7">
      <w:pPr>
        <w:widowControl w:val="0"/>
        <w:tabs>
          <w:tab w:val="right" w:pos="7385"/>
        </w:tabs>
        <w:spacing w:line="226" w:lineRule="auto"/>
        <w:ind w:firstLine="227"/>
        <w:jc w:val="lowKashida"/>
        <w:rPr>
          <w:rFonts w:cs="B Lotus" w:hint="cs"/>
          <w:spacing w:val="-4"/>
          <w:sz w:val="28"/>
          <w:szCs w:val="28"/>
          <w:rtl/>
          <w:lang w:bidi="fa-IR"/>
        </w:rPr>
      </w:pPr>
      <w:r w:rsidRPr="00A57CF7">
        <w:rPr>
          <w:rFonts w:cs="B Lotus" w:hint="cs"/>
          <w:spacing w:val="-4"/>
          <w:sz w:val="28"/>
          <w:szCs w:val="28"/>
          <w:rtl/>
          <w:lang w:bidi="fa-IR"/>
        </w:rPr>
        <w:t>«</w:t>
      </w:r>
      <w:r w:rsidR="00A57CF7" w:rsidRPr="00A57CF7">
        <w:rPr>
          <w:rFonts w:ascii="Tahoma" w:hAnsi="Tahoma" w:cs="B Lotus"/>
          <w:spacing w:val="-4"/>
          <w:sz w:val="28"/>
          <w:szCs w:val="28"/>
          <w:rtl/>
        </w:rPr>
        <w:t>هيچ سرپرست و شفاعت كننده‏اى براى شما جز او نيست; آيا متذكر نمى‏شويد؟!</w:t>
      </w:r>
      <w:r w:rsidRPr="00A57CF7">
        <w:rPr>
          <w:rFonts w:cs="B Lotus" w:hint="cs"/>
          <w:spacing w:val="-4"/>
          <w:sz w:val="28"/>
          <w:szCs w:val="28"/>
          <w:rtl/>
          <w:lang w:bidi="fa-IR"/>
        </w:rPr>
        <w:t>».</w:t>
      </w:r>
    </w:p>
    <w:p w:rsidR="00262400" w:rsidRPr="00BB33A3" w:rsidRDefault="00262400" w:rsidP="0036444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آیات دیگری که خوئینی توضیح می‌دهد که به وضوح به امر و توجه و روی آوری مستقیم و بدون اتخاذ میانجی میان خداوند و بنده دلالت می‌نمایند</w:t>
      </w:r>
      <w:r w:rsidRPr="00BB33A3">
        <w:rPr>
          <w:rStyle w:val="a7"/>
          <w:rFonts w:cs="B Lotus"/>
          <w:sz w:val="28"/>
          <w:szCs w:val="28"/>
          <w:rtl/>
          <w:lang w:bidi="fa-IR"/>
        </w:rPr>
        <w:footnoteReference w:id="630"/>
      </w:r>
      <w:r w:rsidRPr="00BB33A3">
        <w:rPr>
          <w:rFonts w:ascii="Times New Roman" w:hAnsi="Times New Roman" w:cs="B Lotus" w:hint="cs"/>
          <w:sz w:val="28"/>
          <w:szCs w:val="28"/>
          <w:rtl/>
          <w:lang w:bidi="fa-IR"/>
        </w:rPr>
        <w:t xml:space="preserve"> و او </w:t>
      </w:r>
      <w:r w:rsidR="003A5222" w:rsidRPr="003A522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می‌گوید: باید دانست که خداوند نیاز به هیچ واسطه</w:t>
      </w:r>
      <w:r w:rsidR="003A522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امام یا غیر امام ندارد</w:t>
      </w:r>
      <w:r w:rsidRPr="00BB33A3">
        <w:rPr>
          <w:rStyle w:val="a7"/>
          <w:rFonts w:cs="B Lotus"/>
          <w:sz w:val="28"/>
          <w:szCs w:val="28"/>
          <w:rtl/>
          <w:lang w:bidi="fa-IR"/>
        </w:rPr>
        <w:footnoteReference w:id="631"/>
      </w:r>
      <w:r w:rsidRPr="00BB33A3">
        <w:rPr>
          <w:rFonts w:ascii="Times New Roman" w:hAnsi="Times New Roman" w:cs="B Lotus" w:hint="cs"/>
          <w:sz w:val="28"/>
          <w:szCs w:val="28"/>
          <w:rtl/>
          <w:lang w:bidi="fa-IR"/>
        </w:rPr>
        <w:t xml:space="preserve"> و ذکر می‌کند که شفاعت پیامبران و ائمه و دیگر صالحین در روز قیامت ثابت است</w:t>
      </w:r>
      <w:r w:rsidR="003A522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اشاره می‌نماید که این شفاعت برای کسانی نیست که در شرک واقع شده‌اند</w:t>
      </w:r>
      <w:r w:rsidR="003A5222">
        <w:rPr>
          <w:rFonts w:ascii="Times New Roman" w:hAnsi="Times New Roman" w:cs="B Lotus" w:hint="cs"/>
          <w:sz w:val="28"/>
          <w:szCs w:val="28"/>
          <w:rtl/>
          <w:lang w:bidi="fa-IR"/>
        </w:rPr>
        <w:t xml:space="preserve">، و در تفسیر آیه: </w:t>
      </w:r>
      <w:r w:rsidR="00E70F03" w:rsidRPr="00E14EAD">
        <w:rPr>
          <w:rFonts w:ascii="QCF_BSML" w:eastAsia="Times New Roman" w:hAnsi="QCF_BSML" w:cs="QCF_BSML"/>
          <w:color w:val="000000"/>
          <w:spacing w:val="-6"/>
          <w:sz w:val="28"/>
          <w:szCs w:val="28"/>
          <w:rtl/>
        </w:rPr>
        <w:t>ﮋ</w:t>
      </w:r>
      <w:r w:rsidR="00E70F03" w:rsidRPr="00E70F03">
        <w:rPr>
          <w:rFonts w:ascii="QCF_P205" w:eastAsia="Times New Roman" w:hAnsi="QCF_P205" w:cs="QCF_P205"/>
          <w:color w:val="000000"/>
          <w:sz w:val="27"/>
          <w:szCs w:val="27"/>
          <w:rtl/>
        </w:rPr>
        <w:t xml:space="preserve"> </w:t>
      </w:r>
      <w:r w:rsidR="00E70F03">
        <w:rPr>
          <w:rFonts w:ascii="QCF_P205" w:eastAsia="Times New Roman" w:hAnsi="QCF_P205" w:cs="QCF_P205"/>
          <w:color w:val="000000"/>
          <w:sz w:val="27"/>
          <w:szCs w:val="27"/>
          <w:rtl/>
        </w:rPr>
        <w:t xml:space="preserve">ﭸ  ﭹ    ﭺ  ﭻ     ﭼ  ﭽ   ﭾ  ﭿ  ﮀ  ﮁ    ﮂ  ﮃ  ﮄ  ﮅ  ﮆ  ﮇ  ﮈ  ﮉﮊ  ﮋ  ﮌ          ﮍ   ﮎ   </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sidR="00390E7A" w:rsidRPr="00E14EAD">
        <w:rPr>
          <w:rFonts w:cs="B Lotus" w:hint="cs"/>
          <w:sz w:val="28"/>
          <w:szCs w:val="28"/>
          <w:rtl/>
          <w:lang w:bidi="fa-IR"/>
        </w:rPr>
        <w:t xml:space="preserve"> (ال</w:t>
      </w:r>
      <w:r w:rsidR="00E70F03">
        <w:rPr>
          <w:rFonts w:cs="B Lotus" w:hint="cs"/>
          <w:sz w:val="28"/>
          <w:szCs w:val="28"/>
          <w:rtl/>
          <w:lang w:bidi="fa-IR"/>
        </w:rPr>
        <w:t>توبه</w:t>
      </w:r>
      <w:r w:rsidR="00390E7A" w:rsidRPr="00E14EAD">
        <w:rPr>
          <w:rFonts w:cs="B Lotus" w:hint="cs"/>
          <w:sz w:val="28"/>
          <w:szCs w:val="28"/>
          <w:rtl/>
          <w:lang w:bidi="fa-IR"/>
        </w:rPr>
        <w:t xml:space="preserve">: </w:t>
      </w:r>
      <w:r w:rsidR="00E70F03">
        <w:rPr>
          <w:rFonts w:cs="B Lotus" w:hint="cs"/>
          <w:sz w:val="28"/>
          <w:szCs w:val="28"/>
          <w:rtl/>
          <w:lang w:bidi="fa-IR"/>
        </w:rPr>
        <w:t>114</w:t>
      </w:r>
      <w:r w:rsidR="00390E7A" w:rsidRPr="00E14EAD">
        <w:rPr>
          <w:rFonts w:cs="B Lotus" w:hint="cs"/>
          <w:sz w:val="28"/>
          <w:szCs w:val="28"/>
          <w:rtl/>
          <w:lang w:bidi="fa-IR"/>
        </w:rPr>
        <w:t>).</w:t>
      </w:r>
    </w:p>
    <w:p w:rsidR="00E70F03" w:rsidRPr="0036444D" w:rsidRDefault="00A74B5A" w:rsidP="0036444D">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36444D">
        <w:rPr>
          <w:rFonts w:ascii="Times New Roman" w:hAnsi="Times New Roman" w:cs="B Lotus" w:hint="cs"/>
          <w:sz w:val="28"/>
          <w:szCs w:val="28"/>
          <w:rtl/>
          <w:lang w:bidi="fa-IR"/>
        </w:rPr>
        <w:t>«</w:t>
      </w:r>
      <w:r w:rsidR="0036444D" w:rsidRPr="0036444D">
        <w:rPr>
          <w:rFonts w:ascii="Tahoma" w:hAnsi="Tahoma" w:cs="B Lotus"/>
          <w:sz w:val="28"/>
          <w:szCs w:val="28"/>
          <w:rtl/>
        </w:rPr>
        <w:t>و استغفار ابراهيم براى پدرش (آزر)، فقط بخاطر وعده‏اى بود كه به او داده بود (تا وى را بسوى ايمان جذب كند); اما هنگامى كه براى او روشن شد كه وى دشمن خداست، از او بيزارى جست; به يقين، ابراهيم مهربان و بردبار بود</w:t>
      </w:r>
      <w:r w:rsidRPr="0036444D">
        <w:rPr>
          <w:rFonts w:ascii="Times New Roman" w:hAnsi="Times New Roman" w:cs="B Lotus" w:hint="cs"/>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sz w:val="28"/>
          <w:szCs w:val="28"/>
          <w:rtl/>
          <w:lang w:bidi="fa-IR"/>
        </w:rPr>
        <w:t xml:space="preserve">آمرزش خواستن ابراهيم براى پدرش، نبود مگر به خاطر وعده‏اى كه به او داده بود. و چون براى او آشكار شد كه پدرش دشمن خداست، از او بيزارى جست. زيرا ابراهيم بسيار خداى‏ترس و بردبار بود. </w:t>
      </w:r>
    </w:p>
    <w:p w:rsidR="00262400" w:rsidRPr="0036444D" w:rsidRDefault="00262400" w:rsidP="003A5222">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36444D">
        <w:rPr>
          <w:rFonts w:ascii="Times New Roman" w:hAnsi="Times New Roman" w:cs="B Lotus" w:hint="eastAsia"/>
          <w:spacing w:val="-4"/>
          <w:sz w:val="28"/>
          <w:szCs w:val="28"/>
          <w:rtl/>
          <w:lang w:bidi="fa-IR"/>
        </w:rPr>
        <w:t>و بنابراین کسانی که علی</w:t>
      </w:r>
      <w:r w:rsidR="003A5222" w:rsidRPr="0036444D">
        <w:rPr>
          <w:rFonts w:ascii="Times New Roman" w:hAnsi="Times New Roman" w:cs="B Lotus" w:hint="cs"/>
          <w:spacing w:val="-4"/>
          <w:sz w:val="28"/>
          <w:szCs w:val="28"/>
          <w:rtl/>
          <w:lang w:bidi="fa-IR"/>
        </w:rPr>
        <w:t>،</w:t>
      </w:r>
      <w:r w:rsidRPr="0036444D">
        <w:rPr>
          <w:rFonts w:ascii="Times New Roman" w:hAnsi="Times New Roman" w:cs="B Lotus" w:hint="eastAsia"/>
          <w:spacing w:val="-4"/>
          <w:sz w:val="28"/>
          <w:szCs w:val="28"/>
          <w:rtl/>
          <w:lang w:bidi="fa-IR"/>
        </w:rPr>
        <w:t xml:space="preserve"> حس</w:t>
      </w:r>
      <w:r w:rsidR="003A5222" w:rsidRPr="0036444D">
        <w:rPr>
          <w:rFonts w:ascii="Times New Roman" w:hAnsi="Times New Roman" w:cs="B Lotus" w:hint="cs"/>
          <w:spacing w:val="-4"/>
          <w:sz w:val="28"/>
          <w:szCs w:val="28"/>
          <w:rtl/>
          <w:lang w:bidi="fa-IR"/>
        </w:rPr>
        <w:t>ي</w:t>
      </w:r>
      <w:r w:rsidRPr="0036444D">
        <w:rPr>
          <w:rFonts w:ascii="Times New Roman" w:hAnsi="Times New Roman" w:cs="B Lotus" w:hint="eastAsia"/>
          <w:spacing w:val="-4"/>
          <w:sz w:val="28"/>
          <w:szCs w:val="28"/>
          <w:rtl/>
          <w:lang w:bidi="fa-IR"/>
        </w:rPr>
        <w:t>ن</w:t>
      </w:r>
      <w:r w:rsidR="003A5222" w:rsidRPr="0036444D">
        <w:rPr>
          <w:rFonts w:ascii="Times New Roman" w:hAnsi="Times New Roman" w:cs="B Lotus" w:hint="cs"/>
          <w:spacing w:val="-4"/>
          <w:sz w:val="28"/>
          <w:szCs w:val="28"/>
          <w:rtl/>
          <w:lang w:bidi="fa-IR"/>
        </w:rPr>
        <w:t>،</w:t>
      </w:r>
      <w:r w:rsidRPr="0036444D">
        <w:rPr>
          <w:rFonts w:ascii="Times New Roman" w:hAnsi="Times New Roman" w:cs="B Lotus" w:hint="eastAsia"/>
          <w:spacing w:val="-4"/>
          <w:sz w:val="28"/>
          <w:szCs w:val="28"/>
          <w:rtl/>
          <w:lang w:bidi="fa-IR"/>
        </w:rPr>
        <w:t xml:space="preserve"> عزیر</w:t>
      </w:r>
      <w:r w:rsidR="003A5222" w:rsidRPr="0036444D">
        <w:rPr>
          <w:rFonts w:ascii="Times New Roman" w:hAnsi="Times New Roman" w:cs="B Lotus" w:hint="cs"/>
          <w:spacing w:val="-4"/>
          <w:sz w:val="28"/>
          <w:szCs w:val="28"/>
          <w:rtl/>
          <w:lang w:bidi="fa-IR"/>
        </w:rPr>
        <w:t>،</w:t>
      </w:r>
      <w:r w:rsidRPr="0036444D">
        <w:rPr>
          <w:rFonts w:ascii="Times New Roman" w:hAnsi="Times New Roman" w:cs="B Lotus" w:hint="eastAsia"/>
          <w:spacing w:val="-4"/>
          <w:sz w:val="28"/>
          <w:szCs w:val="28"/>
          <w:rtl/>
          <w:lang w:bidi="fa-IR"/>
        </w:rPr>
        <w:t xml:space="preserve"> و عیسی و مریم را فرا می‌خ</w:t>
      </w:r>
      <w:r w:rsidRPr="0036444D">
        <w:rPr>
          <w:rFonts w:ascii="Times New Roman" w:hAnsi="Times New Roman" w:cs="B Lotus" w:hint="cs"/>
          <w:spacing w:val="-4"/>
          <w:sz w:val="28"/>
          <w:szCs w:val="28"/>
          <w:rtl/>
          <w:lang w:bidi="fa-IR"/>
        </w:rPr>
        <w:t>وانند باید آگاه باشند که این [بزرگان] برای مشرکینی که آنان را واسطه میان خداوند قرار داده‌اند شفاعت نخواهند کرد</w:t>
      </w:r>
      <w:r w:rsidR="003A5222" w:rsidRPr="0036444D">
        <w:rPr>
          <w:rFonts w:ascii="Times New Roman" w:hAnsi="Times New Roman" w:cs="B Lotus" w:hint="cs"/>
          <w:spacing w:val="-4"/>
          <w:sz w:val="28"/>
          <w:szCs w:val="28"/>
          <w:rtl/>
          <w:lang w:bidi="fa-IR"/>
        </w:rPr>
        <w:t>،</w:t>
      </w:r>
      <w:r w:rsidRPr="0036444D">
        <w:rPr>
          <w:rFonts w:ascii="Times New Roman" w:hAnsi="Times New Roman" w:cs="B Lotus" w:hint="cs"/>
          <w:spacing w:val="-4"/>
          <w:sz w:val="28"/>
          <w:szCs w:val="28"/>
          <w:rtl/>
          <w:lang w:bidi="fa-IR"/>
        </w:rPr>
        <w:t xml:space="preserve"> و آنان توانای شفاعت را ندارند</w:t>
      </w:r>
      <w:r w:rsidR="003A5222" w:rsidRPr="0036444D">
        <w:rPr>
          <w:rFonts w:ascii="Times New Roman" w:hAnsi="Times New Roman" w:cs="B Lotus" w:hint="cs"/>
          <w:spacing w:val="-4"/>
          <w:sz w:val="28"/>
          <w:szCs w:val="28"/>
          <w:rtl/>
          <w:lang w:bidi="fa-IR"/>
        </w:rPr>
        <w:t>،</w:t>
      </w:r>
      <w:r w:rsidRPr="0036444D">
        <w:rPr>
          <w:rFonts w:ascii="Times New Roman" w:hAnsi="Times New Roman" w:cs="B Lotus" w:hint="cs"/>
          <w:spacing w:val="-4"/>
          <w:sz w:val="28"/>
          <w:szCs w:val="28"/>
          <w:rtl/>
          <w:lang w:bidi="fa-IR"/>
        </w:rPr>
        <w:t xml:space="preserve"> گرچه نزدیکان هم باشند</w:t>
      </w:r>
      <w:r w:rsidRPr="0036444D">
        <w:rPr>
          <w:rStyle w:val="a7"/>
          <w:rFonts w:cs="B Lotus"/>
          <w:spacing w:val="-4"/>
          <w:sz w:val="28"/>
          <w:szCs w:val="28"/>
          <w:rtl/>
          <w:lang w:bidi="fa-IR"/>
        </w:rPr>
        <w:footnoteReference w:id="632"/>
      </w:r>
      <w:r w:rsidR="003A5222" w:rsidRPr="0036444D">
        <w:rPr>
          <w:rFonts w:cs="B Lotus" w:hint="cs"/>
          <w:spacing w:val="-4"/>
          <w:sz w:val="28"/>
          <w:szCs w:val="28"/>
          <w:rtl/>
          <w:lang w:bidi="fa-IR"/>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لذا خوئینی تبین می‌نماید که درخواست دعاء از بشر با گفتن یا علی و یا حسین شرک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ابیاتی سروده است که در آن ذکر شده است.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گفتن یا محمد و یا علی بدون شک شرک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همچنین من از رفتن به سر قبری از قبور اولیاء</w:t>
      </w:r>
      <w:r w:rsidRPr="00BB33A3">
        <w:rPr>
          <w:rStyle w:val="a7"/>
          <w:rFonts w:cs="B Lotus"/>
          <w:sz w:val="28"/>
          <w:szCs w:val="28"/>
          <w:rtl/>
          <w:lang w:bidi="fa-IR"/>
        </w:rPr>
        <w:footnoteReference w:id="633"/>
      </w:r>
      <w:r w:rsidRPr="00BB33A3">
        <w:rPr>
          <w:rFonts w:ascii="Times New Roman" w:hAnsi="Times New Roman" w:cs="B Lotus" w:hint="cs"/>
          <w:sz w:val="28"/>
          <w:szCs w:val="28"/>
          <w:rtl/>
          <w:lang w:bidi="fa-IR"/>
        </w:rPr>
        <w:t xml:space="preserve"> توبه می‌نمایم</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قرآن دینم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اسلام که دارم قرآن را فهم نموده‌ام</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وای بر حال ایرانیان به خاطر رهبرانشان از لحاظ دانش و فهم عقب افتاده‌اند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گریه به سوی حقیقت بازگشته‌ام. </w:t>
      </w:r>
    </w:p>
    <w:p w:rsidR="00262400" w:rsidRPr="00BB33A3" w:rsidRDefault="00262400" w:rsidP="008A7EC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مفاتیح الجنان</w:t>
      </w:r>
      <w:r w:rsidRPr="00BB33A3">
        <w:rPr>
          <w:rStyle w:val="a7"/>
          <w:rFonts w:cs="B Lotus"/>
          <w:sz w:val="28"/>
          <w:szCs w:val="28"/>
          <w:rtl/>
          <w:lang w:bidi="fa-IR"/>
        </w:rPr>
        <w:footnoteReference w:id="634"/>
      </w:r>
      <w:r w:rsidRPr="00BB33A3">
        <w:rPr>
          <w:rFonts w:ascii="Times New Roman" w:hAnsi="Times New Roman" w:cs="B Lotus" w:hint="cs"/>
          <w:sz w:val="28"/>
          <w:szCs w:val="28"/>
          <w:rtl/>
          <w:lang w:bidi="fa-IR"/>
        </w:rPr>
        <w:t xml:space="preserve"> کلید در دست رهبران گشته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پرچم دست به دست می‌گردد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بر آنها تأسف می‌خورم. و توضیح دین ضروری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اساس آن در قرآن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جز این قرآن چیز دیگری مورد پذیرش نیست</w:t>
      </w:r>
      <w:r w:rsidRPr="00BB33A3">
        <w:rPr>
          <w:rStyle w:val="a7"/>
          <w:rFonts w:cs="B Lotus"/>
          <w:sz w:val="28"/>
          <w:szCs w:val="28"/>
          <w:rtl/>
          <w:lang w:bidi="fa-IR"/>
        </w:rPr>
        <w:footnoteReference w:id="635"/>
      </w:r>
      <w:r w:rsidR="008A7ECA">
        <w:rPr>
          <w:rFonts w:ascii="Times New Roman" w:hAnsi="Times New Roman" w:cs="B Lotus" w:hint="cs"/>
          <w:sz w:val="28"/>
          <w:szCs w:val="28"/>
          <w:rtl/>
          <w:lang w:bidi="fa-IR"/>
        </w:rPr>
        <w:t>.</w:t>
      </w:r>
      <w:r w:rsidRPr="00BB33A3">
        <w:rPr>
          <w:rFonts w:cs="B Lotus" w:hint="cs"/>
          <w:sz w:val="28"/>
          <w:szCs w:val="28"/>
          <w:rtl/>
          <w:lang w:bidi="fa-IR"/>
        </w:rPr>
        <w:t xml:space="preserve"> </w:t>
      </w:r>
    </w:p>
    <w:p w:rsidR="00262400" w:rsidRPr="008A7ECA"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8A7ECA">
        <w:rPr>
          <w:rFonts w:ascii="Times New Roman" w:hAnsi="Times New Roman" w:cs="B Lotus" w:hint="cs"/>
          <w:b/>
          <w:bCs/>
          <w:sz w:val="28"/>
          <w:szCs w:val="28"/>
          <w:rtl/>
          <w:lang w:bidi="fa-IR"/>
        </w:rPr>
        <w:t xml:space="preserve">2- قول به ولایت تکوینی. </w:t>
      </w:r>
    </w:p>
    <w:p w:rsidR="00262400" w:rsidRPr="00BB33A3" w:rsidRDefault="00262400" w:rsidP="008A7EC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خوئینی </w:t>
      </w:r>
      <w:r w:rsidR="008A7ECA" w:rsidRPr="008A7ECA">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قول به اینکه ائمه در هستی تصرف می‌نماین</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اینکه بر آن قادرند انکار می‌نماید و </w:t>
      </w:r>
      <w:r w:rsidR="008A7ECA">
        <w:rPr>
          <w:rFonts w:ascii="Times New Roman" w:hAnsi="Times New Roman" w:cs="B Lotus" w:hint="cs"/>
          <w:sz w:val="28"/>
          <w:szCs w:val="28"/>
          <w:rtl/>
          <w:lang w:bidi="fa-IR"/>
        </w:rPr>
        <w:t>بيان می‌كن</w:t>
      </w:r>
      <w:r w:rsidRPr="00BB33A3">
        <w:rPr>
          <w:rFonts w:ascii="Times New Roman" w:hAnsi="Times New Roman" w:cs="B Lotus" w:hint="cs"/>
          <w:sz w:val="28"/>
          <w:szCs w:val="28"/>
          <w:rtl/>
          <w:lang w:bidi="fa-IR"/>
        </w:rPr>
        <w:t>د که این تفکر شرک است</w:t>
      </w:r>
      <w:r w:rsidRPr="00BB33A3">
        <w:rPr>
          <w:rStyle w:val="a7"/>
          <w:rFonts w:cs="B Lotus"/>
          <w:sz w:val="28"/>
          <w:szCs w:val="28"/>
          <w:rtl/>
          <w:lang w:bidi="fa-IR"/>
        </w:rPr>
        <w:footnoteReference w:id="636"/>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p>
    <w:p w:rsidR="00262400" w:rsidRPr="006677B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pacing w:val="-4"/>
          <w:sz w:val="28"/>
          <w:szCs w:val="28"/>
          <w:rtl/>
          <w:lang w:bidi="fa-IR"/>
        </w:rPr>
      </w:pPr>
      <w:r w:rsidRPr="006677B3">
        <w:rPr>
          <w:rFonts w:ascii="Times New Roman" w:hAnsi="Times New Roman" w:cs="B Lotus" w:hint="cs"/>
          <w:spacing w:val="-4"/>
          <w:sz w:val="28"/>
          <w:szCs w:val="28"/>
          <w:rtl/>
          <w:lang w:bidi="fa-IR"/>
        </w:rPr>
        <w:t xml:space="preserve">و یکی از غلو‌آمیزترین اقوال طیف غلوگرایان امامیه را نقل می‌کند که ادعا می‌نمایند: که تمام امور جهان در دست ائمه است هر طور که بخواهند آن را تغییر می‌دهند: </w:t>
      </w:r>
    </w:p>
    <w:p w:rsidR="00262400" w:rsidRPr="00BB33A3" w:rsidRDefault="00262400" w:rsidP="00E70F03">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خوئینی بر این باور است که این [گونه] عقیده فاسد است زیرا با حقیقت اینکه پیامبر</w:t>
      </w:r>
      <w:r w:rsidR="008A7ECA">
        <w:rPr>
          <w:rFonts w:ascii="Times New Roman" w:hAnsi="Times New Roman" w:cs="B Lotus" w:hint="cs"/>
          <w:sz w:val="28"/>
          <w:szCs w:val="28"/>
          <w:rtl/>
          <w:lang w:bidi="fa-IR"/>
        </w:rPr>
        <w:t xml:space="preserve"> </w:t>
      </w:r>
      <w:r w:rsidR="008A7ECA" w:rsidRPr="008A7ECA">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می‌گوید من بشری همچون شمایم مخالفت دارد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w:t>
      </w:r>
      <w:r w:rsidR="008A7ECA">
        <w:rPr>
          <w:rFonts w:ascii="Times New Roman" w:hAnsi="Times New Roman" w:cs="B Lotus" w:hint="eastAsia"/>
          <w:sz w:val="28"/>
          <w:szCs w:val="28"/>
          <w:rtl/>
          <w:lang w:bidi="fa-IR"/>
        </w:rPr>
        <w:t>چنانك</w:t>
      </w:r>
      <w:r w:rsidRPr="00BB33A3">
        <w:rPr>
          <w:rFonts w:ascii="Times New Roman" w:hAnsi="Times New Roman" w:cs="B Lotus" w:hint="cs"/>
          <w:sz w:val="28"/>
          <w:szCs w:val="28"/>
          <w:rtl/>
          <w:lang w:bidi="fa-IR"/>
        </w:rPr>
        <w:t xml:space="preserve">ه قرآن می‌فرماید: </w:t>
      </w:r>
      <w:r w:rsidR="00E70F03" w:rsidRPr="00E14EAD">
        <w:rPr>
          <w:rFonts w:ascii="QCF_BSML" w:eastAsia="Times New Roman" w:hAnsi="QCF_BSML" w:cs="QCF_BSML"/>
          <w:color w:val="000000"/>
          <w:spacing w:val="-6"/>
          <w:sz w:val="28"/>
          <w:szCs w:val="28"/>
          <w:rtl/>
        </w:rPr>
        <w:t>ﮋ</w:t>
      </w:r>
      <w:r w:rsidR="00E70F03" w:rsidRPr="00E70F03">
        <w:rPr>
          <w:rFonts w:ascii="QCF_P068" w:eastAsia="Times New Roman" w:hAnsi="QCF_P068" w:cs="QCF_P068"/>
          <w:color w:val="000000"/>
          <w:sz w:val="27"/>
          <w:szCs w:val="27"/>
          <w:rtl/>
        </w:rPr>
        <w:t xml:space="preserve"> </w:t>
      </w:r>
      <w:r w:rsidR="00E70F03">
        <w:rPr>
          <w:rFonts w:ascii="QCF_P068" w:eastAsia="Times New Roman" w:hAnsi="QCF_P068" w:cs="QCF_P068"/>
          <w:color w:val="000000"/>
          <w:sz w:val="27"/>
          <w:szCs w:val="27"/>
          <w:rtl/>
        </w:rPr>
        <w:t>ﭳ  ﭴ    ﭵ    ﭶ  ﭷ  ﭸ  ﭹ  ﭺ  ﭻﭼ  ﭽ  ﭾ  ﭿ   ﮀ   ﮁ  ﮂ  ﮃ</w:t>
      </w:r>
      <w:r w:rsidR="00E70F03">
        <w:rPr>
          <w:rFonts w:ascii="Arial" w:eastAsia="Times New Roman" w:hAnsi="Arial" w:cs="Arial"/>
          <w:color w:val="000000"/>
          <w:sz w:val="18"/>
          <w:szCs w:val="18"/>
          <w:rtl/>
        </w:rPr>
        <w:t xml:space="preserve"> </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sidR="00E70F03">
        <w:rPr>
          <w:rFonts w:cs="B Lotus" w:hint="cs"/>
          <w:sz w:val="28"/>
          <w:szCs w:val="28"/>
          <w:rtl/>
          <w:lang w:bidi="fa-IR"/>
        </w:rPr>
        <w:t xml:space="preserve"> (آل عمران</w:t>
      </w:r>
      <w:r w:rsidR="00390E7A" w:rsidRPr="00E14EAD">
        <w:rPr>
          <w:rFonts w:cs="B Lotus" w:hint="cs"/>
          <w:sz w:val="28"/>
          <w:szCs w:val="28"/>
          <w:rtl/>
          <w:lang w:bidi="fa-IR"/>
        </w:rPr>
        <w:t xml:space="preserve">: </w:t>
      </w:r>
      <w:r w:rsidR="00E70F03">
        <w:rPr>
          <w:rFonts w:cs="B Lotus" w:hint="cs"/>
          <w:sz w:val="28"/>
          <w:szCs w:val="28"/>
          <w:rtl/>
          <w:lang w:bidi="fa-IR"/>
        </w:rPr>
        <w:t>144</w:t>
      </w:r>
      <w:r w:rsidR="00390E7A" w:rsidRPr="00E14EAD">
        <w:rPr>
          <w:rFonts w:cs="B Lotus" w:hint="cs"/>
          <w:sz w:val="28"/>
          <w:szCs w:val="28"/>
          <w:rtl/>
          <w:lang w:bidi="fa-IR"/>
        </w:rPr>
        <w:t>).</w:t>
      </w:r>
    </w:p>
    <w:p w:rsidR="00E70F03" w:rsidRPr="006677B3" w:rsidRDefault="00A74B5A" w:rsidP="008A7EC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6677B3">
        <w:rPr>
          <w:rFonts w:ascii="Times New Roman" w:hAnsi="Times New Roman" w:cs="B Lotus" w:hint="cs"/>
          <w:sz w:val="28"/>
          <w:szCs w:val="28"/>
          <w:rtl/>
          <w:lang w:bidi="fa-IR"/>
        </w:rPr>
        <w:t>«</w:t>
      </w:r>
      <w:r w:rsidR="006677B3" w:rsidRPr="006677B3">
        <w:rPr>
          <w:rFonts w:ascii="Tahoma" w:hAnsi="Tahoma" w:cs="B Lotus"/>
          <w:sz w:val="28"/>
          <w:szCs w:val="28"/>
          <w:rtl/>
        </w:rPr>
        <w:t>محمد (</w:t>
      </w:r>
      <w:r w:rsidR="006677B3" w:rsidRPr="006677B3">
        <w:rPr>
          <w:rFonts w:ascii="Tahoma" w:hAnsi="Tahoma" w:cs="CTraditional Arabic" w:hint="cs"/>
          <w:sz w:val="28"/>
          <w:szCs w:val="28"/>
          <w:rtl/>
        </w:rPr>
        <w:t>ص</w:t>
      </w:r>
      <w:r w:rsidR="006677B3" w:rsidRPr="006677B3">
        <w:rPr>
          <w:rFonts w:ascii="Tahoma" w:hAnsi="Tahoma" w:cs="B Lotus"/>
          <w:sz w:val="28"/>
          <w:szCs w:val="28"/>
          <w:rtl/>
        </w:rPr>
        <w:t>) فقط فرستاده خداست; و پيش از او، فرستادگان ديگرى نيز بودند; آيا اگر او بميرد و يا كشته شود، شما به عقب برمى‏گرديد؟ (و اسلام را رها كرده به دوران جاهليت و كفر بازگشت خواهيد نمود؟)</w:t>
      </w:r>
      <w:r w:rsidRPr="006677B3">
        <w:rPr>
          <w:rFonts w:ascii="Times New Roman" w:hAnsi="Times New Roman" w:cs="B Lotus" w:hint="cs"/>
          <w:sz w:val="28"/>
          <w:szCs w:val="28"/>
          <w:rtl/>
          <w:lang w:bidi="fa-IR"/>
        </w:rPr>
        <w:t>».</w:t>
      </w:r>
    </w:p>
    <w:p w:rsidR="00262400" w:rsidRPr="00BB33A3" w:rsidRDefault="00262400" w:rsidP="008A7ECA">
      <w:pPr>
        <w:pStyle w:val="StyleComplexBLotus12ptJustifiedFirstline05cmCharCharCharCharCharCharCharCharChar"/>
        <w:widowControl w:val="0"/>
        <w:spacing w:line="226" w:lineRule="auto"/>
        <w:ind w:firstLine="227"/>
        <w:rPr>
          <w:rFonts w:ascii="Times New Roman" w:hAnsi="Times New Roman" w:cs="B Lotus" w:hint="cs"/>
          <w:sz w:val="28"/>
          <w:szCs w:val="28"/>
          <w:u w:val="single"/>
          <w:rtl/>
          <w:lang w:bidi="fa-IR"/>
        </w:rPr>
      </w:pPr>
      <w:r w:rsidRPr="00BB33A3">
        <w:rPr>
          <w:rFonts w:ascii="Times New Roman" w:hAnsi="Times New Roman" w:cs="B Lotus" w:hint="cs"/>
          <w:sz w:val="28"/>
          <w:szCs w:val="28"/>
          <w:rtl/>
          <w:lang w:bidi="fa-IR"/>
        </w:rPr>
        <w:t xml:space="preserve">و خوئینی </w:t>
      </w:r>
      <w:r w:rsidR="008A7ECA" w:rsidRPr="008A7ECA">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فلاسفه امامیه را که مهدی غائب را همچون عقل دهم فلاسفه قرار می‌دهند مورد انتقاد قرار می‌دهد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فلاسفه می‌گویند: عقل دهم از لحاظ خلق و روزی با این جهان در ارتباط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گرایش فلسفی امامیه در امام غلو می‌نماید و او را به عنوان واسطه فیض میان خداوند و مخلوقاتش قرار داده است، و می‌گویند خداوند به برکت امام جهان را روزی می‌رساند</w:t>
      </w:r>
      <w:r w:rsidRPr="00BB33A3">
        <w:rPr>
          <w:rStyle w:val="a7"/>
          <w:rFonts w:cs="B Lotus"/>
          <w:sz w:val="28"/>
          <w:szCs w:val="28"/>
          <w:rtl/>
          <w:lang w:bidi="fa-IR"/>
        </w:rPr>
        <w:footnoteReference w:id="637"/>
      </w:r>
      <w:r w:rsidR="008A7ECA">
        <w:rPr>
          <w:rFonts w:ascii="Times New Roman" w:hAnsi="Times New Roman" w:cs="B Lotus" w:hint="cs"/>
          <w:sz w:val="28"/>
          <w:szCs w:val="28"/>
          <w:rtl/>
          <w:lang w:bidi="fa-IR"/>
        </w:rPr>
        <w:t>.</w:t>
      </w:r>
      <w:r w:rsidRPr="00BB33A3">
        <w:rPr>
          <w:rFonts w:cs="B Lotus" w:hint="cs"/>
          <w:sz w:val="28"/>
          <w:szCs w:val="28"/>
          <w:u w:val="single"/>
          <w:rtl/>
          <w:lang w:bidi="fa-IR"/>
        </w:rPr>
        <w:t xml:space="preserve"> </w:t>
      </w:r>
    </w:p>
    <w:p w:rsidR="00262400" w:rsidRPr="008A7ECA"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8A7ECA">
        <w:rPr>
          <w:rFonts w:ascii="Times New Roman" w:hAnsi="Times New Roman" w:cs="B Lotus" w:hint="cs"/>
          <w:b/>
          <w:bCs/>
          <w:sz w:val="28"/>
          <w:szCs w:val="28"/>
          <w:rtl/>
          <w:lang w:bidi="fa-IR"/>
        </w:rPr>
        <w:t>3- قول به اینکه ائمه غیب می‌دانند</w:t>
      </w:r>
      <w:r w:rsidRPr="008A7ECA">
        <w:rPr>
          <w:rStyle w:val="a7"/>
          <w:rFonts w:cs="B Lotus"/>
          <w:b/>
          <w:bCs/>
          <w:sz w:val="28"/>
          <w:szCs w:val="28"/>
          <w:rtl/>
          <w:lang w:bidi="fa-IR"/>
        </w:rPr>
        <w:footnoteReference w:id="638"/>
      </w:r>
      <w:r w:rsidR="008A7ECA" w:rsidRPr="008A7ECA">
        <w:rPr>
          <w:rFonts w:ascii="Times New Roman" w:hAnsi="Times New Roman" w:cs="B Lotus" w:hint="cs"/>
          <w:b/>
          <w:bCs/>
          <w:sz w:val="28"/>
          <w:szCs w:val="28"/>
          <w:rtl/>
          <w:lang w:bidi="fa-IR"/>
        </w:rPr>
        <w:t>.</w:t>
      </w:r>
      <w:r w:rsidRPr="008A7ECA">
        <w:rPr>
          <w:rFonts w:ascii="Times New Roman" w:hAnsi="Times New Roman" w:cs="B Lotus" w:hint="cs"/>
          <w:b/>
          <w:bCs/>
          <w:sz w:val="28"/>
          <w:szCs w:val="28"/>
          <w:rtl/>
          <w:lang w:bidi="fa-IR"/>
        </w:rPr>
        <w:t xml:space="preserve"> </w:t>
      </w:r>
    </w:p>
    <w:p w:rsidR="00262400" w:rsidRPr="008A7ECA"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b/>
          <w:bCs/>
          <w:sz w:val="28"/>
          <w:szCs w:val="28"/>
          <w:rtl/>
          <w:lang w:bidi="fa-IR"/>
        </w:rPr>
      </w:pPr>
      <w:r w:rsidRPr="008A7ECA">
        <w:rPr>
          <w:rFonts w:ascii="Times New Roman" w:hAnsi="Times New Roman" w:cs="B Lotus" w:hint="cs"/>
          <w:b/>
          <w:bCs/>
          <w:sz w:val="28"/>
          <w:szCs w:val="28"/>
          <w:rtl/>
          <w:lang w:bidi="fa-IR"/>
        </w:rPr>
        <w:t>4- قول به وحدت الوجود</w:t>
      </w:r>
      <w:r w:rsidRPr="008A7ECA">
        <w:rPr>
          <w:rStyle w:val="a7"/>
          <w:rFonts w:cs="B Lotus"/>
          <w:b/>
          <w:bCs/>
          <w:sz w:val="28"/>
          <w:szCs w:val="28"/>
          <w:rtl/>
          <w:lang w:bidi="fa-IR"/>
        </w:rPr>
        <w:footnoteReference w:id="639"/>
      </w:r>
      <w:r w:rsidR="008A7ECA" w:rsidRPr="008A7ECA">
        <w:rPr>
          <w:rFonts w:ascii="Times New Roman" w:hAnsi="Times New Roman" w:cs="B Lotus" w:hint="cs"/>
          <w:b/>
          <w:bCs/>
          <w:sz w:val="28"/>
          <w:szCs w:val="28"/>
          <w:rtl/>
          <w:lang w:bidi="fa-IR"/>
        </w:rPr>
        <w:t>.</w:t>
      </w:r>
    </w:p>
    <w:p w:rsidR="00262400" w:rsidRPr="00BB33A3" w:rsidRDefault="00262400" w:rsidP="008A7EC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خوئینی نامه‌ای به خمینی ارسال نمود که نظر او را به نامه‌ای که او [خمینی] برای گورباچف [رئیس جمهور شوروی سابق] فرستاده بود معطوف داشت و مهمترین نقد خوئینی در آن نامه پذیرش آرای فلاسفه و نظریه وحدت الوجود از جانب خمینی بود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اینکه نامه او [به گورباچف] حاوی حقایق و دلایل قرآنی نیست بلکه در آن او را به کتب فلاسفه‌ای مانند ابن سینا [و او همچنانکه خوئینی می‌گوید: او کسی است که امام غزالی تکفیرش نمود دلیل بر انحراف وی ذکر کرده است]. و ابن عربی اشراقی [که او نیز به وحدت الوجود معتقد است] و ملاصدرا [به قول خوئینی علمای اصفهان او را به خاطر اعتقاد به وحد</w:t>
      </w:r>
      <w:r w:rsidR="008A7ECA">
        <w:rPr>
          <w:rFonts w:ascii="Times New Roman" w:hAnsi="Times New Roman" w:cs="B Lotus" w:hint="cs"/>
          <w:sz w:val="28"/>
          <w:szCs w:val="28"/>
          <w:rtl/>
          <w:lang w:bidi="fa-IR"/>
        </w:rPr>
        <w:t>ت</w:t>
      </w:r>
      <w:r w:rsidRPr="00BB33A3">
        <w:rPr>
          <w:rFonts w:ascii="Times New Roman" w:hAnsi="Times New Roman" w:cs="B Lotus" w:hint="cs"/>
          <w:sz w:val="28"/>
          <w:szCs w:val="28"/>
          <w:rtl/>
          <w:lang w:bidi="fa-IR"/>
        </w:rPr>
        <w:t xml:space="preserve"> الوجود و انحرافات فکری تکفیر نموده‌اند و او را به روستای کهک در استان قم تبعید کردند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در مقدمه کتاب اسفار خود از فلسفه و عرفان تبرّی جست </w:t>
      </w:r>
      <w:r w:rsidR="008A7ECA">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استغفار نمود] احاله داده ‌است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همچنین خوئینی [در این نامه] خمینی را به موضع‌گیری علمای قم در برابر توقیف درسی که در مدرسه فیضی</w:t>
      </w:r>
      <w:r w:rsidRPr="00C06725">
        <w:rPr>
          <w:rFonts w:ascii="Times New Roman" w:hAnsi="Times New Roman" w:cs="B Lotus" w:hint="cs"/>
          <w:sz w:val="28"/>
          <w:szCs w:val="28"/>
          <w:rtl/>
          <w:lang w:bidi="fa-IR"/>
        </w:rPr>
        <w:t>ه</w:t>
      </w:r>
      <w:r w:rsidR="00C06725" w:rsidRPr="00C06725">
        <w:rPr>
          <w:rStyle w:val="a7"/>
          <w:rFonts w:cs="B Lotus"/>
          <w:sz w:val="28"/>
          <w:szCs w:val="28"/>
          <w:rtl/>
          <w:lang w:bidi="fa-IR"/>
        </w:rPr>
        <w:footnoteReference w:id="640"/>
      </w:r>
      <w:r w:rsidRPr="00C06725">
        <w:rPr>
          <w:rFonts w:ascii="Times New Roman" w:hAnsi="Times New Roman" w:cs="B Lotus" w:hint="cs"/>
          <w:sz w:val="28"/>
          <w:szCs w:val="28"/>
          <w:rtl/>
          <w:lang w:bidi="fa-IR"/>
        </w:rPr>
        <w:t xml:space="preserve"> ار</w:t>
      </w:r>
      <w:r w:rsidRPr="00BB33A3">
        <w:rPr>
          <w:rFonts w:ascii="Times New Roman" w:hAnsi="Times New Roman" w:cs="B Lotus" w:hint="cs"/>
          <w:sz w:val="28"/>
          <w:szCs w:val="28"/>
          <w:rtl/>
          <w:lang w:bidi="fa-IR"/>
        </w:rPr>
        <w:t>ائه می‌داد یادآوری می‌کند، زیرا او [خمینی] دیدگاه وحد</w:t>
      </w:r>
      <w:r w:rsidR="008A7ECA">
        <w:rPr>
          <w:rFonts w:ascii="Times New Roman" w:hAnsi="Times New Roman" w:cs="B Lotus" w:hint="cs"/>
          <w:sz w:val="28"/>
          <w:szCs w:val="28"/>
          <w:rtl/>
          <w:lang w:bidi="fa-IR"/>
        </w:rPr>
        <w:t>ت</w:t>
      </w:r>
      <w:r w:rsidRPr="00BB33A3">
        <w:rPr>
          <w:rFonts w:ascii="Times New Roman" w:hAnsi="Times New Roman" w:cs="B Lotus" w:hint="cs"/>
          <w:sz w:val="28"/>
          <w:szCs w:val="28"/>
          <w:rtl/>
          <w:lang w:bidi="fa-IR"/>
        </w:rPr>
        <w:t xml:space="preserve"> الوجود را تدریس می‌کرد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همچنین خمینی را از موضع‌گیری آیت‌الله محمد حسین طباطبائی که بروجردی را از تدریس فلسفه اسفار در قم منع نمود یادآوری نموده است</w:t>
      </w:r>
      <w:r w:rsidR="00C06725" w:rsidRPr="00C06725">
        <w:rPr>
          <w:rStyle w:val="a7"/>
          <w:rFonts w:cs="B Lotus"/>
          <w:sz w:val="28"/>
          <w:szCs w:val="28"/>
          <w:rtl/>
          <w:lang w:bidi="fa-IR"/>
        </w:rPr>
        <w:footnoteReference w:id="641"/>
      </w:r>
      <w:r w:rsidRPr="00BB33A3">
        <w:rPr>
          <w:rFonts w:ascii="Times New Roman" w:hAnsi="Times New Roman" w:cs="B Lotus" w:hint="cs"/>
          <w:sz w:val="28"/>
          <w:szCs w:val="28"/>
          <w:rtl/>
          <w:lang w:bidi="fa-IR"/>
        </w:rPr>
        <w:t xml:space="preserve">. </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آنچه خوئینی ذکر می‌کند حاکی از آن است که افکار فلسفی از جانب جریان قوی‌تر از خمینی [و همفکران او] مورد مخالفت قرار می‌گرفت</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ولیکن چون خمینی به قدرت رسید مسأله معکوس گردید</w:t>
      </w:r>
      <w:r w:rsidR="008A7ECA">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آرای فلسفی تقویت گردید و تنها امثال خوئینی با آن مقاومت نمودند. </w:t>
      </w:r>
    </w:p>
    <w:p w:rsidR="00140D01" w:rsidRPr="00140D01" w:rsidRDefault="00262400" w:rsidP="00140D01">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140D01">
        <w:rPr>
          <w:rFonts w:cs="B Lotus" w:hint="cs"/>
          <w:sz w:val="28"/>
          <w:szCs w:val="28"/>
          <w:rtl/>
          <w:lang w:bidi="fa-IR"/>
        </w:rPr>
        <w:t>با توجه به اینکه خوئینی فلسفه را خوانده و از آن لذت می‌برده است می‌بینیم به علت شناخت او از انحرافات خطرناک آن به شدت آن را انکار و رد می‌نماید، و کتاب‌ها و مقالاتی را همچون دروغ‌های بزرگ، و وحد</w:t>
      </w:r>
      <w:r w:rsidR="00140D01">
        <w:rPr>
          <w:rFonts w:cs="B Lotus" w:hint="cs"/>
          <w:sz w:val="28"/>
          <w:szCs w:val="28"/>
          <w:rtl/>
          <w:lang w:bidi="fa-IR"/>
        </w:rPr>
        <w:t>ت</w:t>
      </w:r>
      <w:r w:rsidRPr="00140D01">
        <w:rPr>
          <w:rFonts w:cs="B Lotus" w:hint="cs"/>
          <w:sz w:val="28"/>
          <w:szCs w:val="28"/>
          <w:rtl/>
          <w:lang w:bidi="fa-IR"/>
        </w:rPr>
        <w:t xml:space="preserve"> الوجود و کتاب دروغ‌های بزرگ و تکامل داروین و .... در رد کلام و فلاسفه تألیف نموده است. </w:t>
      </w:r>
    </w:p>
    <w:p w:rsidR="00262400" w:rsidRDefault="00140D01" w:rsidP="00015F14">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015F14">
        <w:rPr>
          <w:rFonts w:cs="B Jadid" w:hint="cs"/>
          <w:sz w:val="28"/>
          <w:szCs w:val="28"/>
          <w:rtl/>
          <w:lang w:bidi="fa-IR"/>
        </w:rPr>
        <w:t>مطلب دوم</w:t>
      </w:r>
      <w:r w:rsidR="005129D8" w:rsidRPr="00015F14">
        <w:rPr>
          <w:rFonts w:cs="B Jadid" w:hint="cs"/>
          <w:sz w:val="28"/>
          <w:szCs w:val="28"/>
          <w:rtl/>
          <w:lang w:bidi="fa-IR"/>
        </w:rPr>
        <w:t xml:space="preserve">: </w:t>
      </w:r>
      <w:r w:rsidR="00262400" w:rsidRPr="00015F14">
        <w:rPr>
          <w:rFonts w:cs="B Jadid" w:hint="cs"/>
          <w:sz w:val="28"/>
          <w:szCs w:val="28"/>
          <w:rtl/>
          <w:lang w:bidi="fa-IR"/>
        </w:rPr>
        <w:t>دیدگاه خوئینی [درباره] امامت و مهدی</w:t>
      </w:r>
    </w:p>
    <w:p w:rsidR="00262400" w:rsidRPr="00BB33A3" w:rsidRDefault="00262400" w:rsidP="00B20B05">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بعد از اینکه خوئینی در طریق تأمل و تحقیق گام نهاد به عقیده و اندیشه</w:t>
      </w:r>
      <w:r w:rsidRPr="00BB33A3">
        <w:rPr>
          <w:rFonts w:ascii="Times New Roman" w:hAnsi="Times New Roman" w:cs="B Lotus" w:hint="eastAsia"/>
          <w:sz w:val="28"/>
          <w:szCs w:val="28"/>
          <w:rtl/>
          <w:lang w:bidi="fa-IR"/>
        </w:rPr>
        <w:t>‌ای رسید که مذهب شیعه</w:t>
      </w:r>
      <w:r w:rsidR="00B20B05">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حزب سیاسی می‌باشد و گروهی با نام اسلام خواسته‌اند به خلافت </w:t>
      </w:r>
      <w:r w:rsidRPr="00BB33A3">
        <w:rPr>
          <w:rFonts w:ascii="Times New Roman" w:hAnsi="Times New Roman" w:cs="B Lotus" w:hint="cs"/>
          <w:sz w:val="28"/>
          <w:szCs w:val="28"/>
          <w:rtl/>
          <w:lang w:bidi="fa-IR"/>
        </w:rPr>
        <w:t xml:space="preserve">[اسلامی] و مسلمین ضربت وارد سازند، و عناوین همچون امامت و ولایت را اختراع نمودند، و به دنبال آن بدعت‌های زیادی به وجود آوردند. </w:t>
      </w:r>
    </w:p>
    <w:p w:rsidR="00262400" w:rsidRPr="0055576A" w:rsidRDefault="00262400" w:rsidP="0041566D">
      <w:pPr>
        <w:pStyle w:val="StyleComplexBLotus12ptJustifiedFirstline05cmCharCharCharCharCharCharCharCharChar"/>
        <w:widowControl w:val="0"/>
        <w:spacing w:line="226" w:lineRule="auto"/>
        <w:ind w:firstLine="227"/>
        <w:rPr>
          <w:rFonts w:ascii="Times New Roman" w:hAnsi="Times New Roman" w:cs="B Lotus" w:hint="cs"/>
          <w:vanish/>
          <w:spacing w:val="-4"/>
          <w:sz w:val="28"/>
          <w:szCs w:val="28"/>
          <w:rtl/>
          <w:lang w:bidi="fa-IR"/>
        </w:rPr>
      </w:pPr>
      <w:r w:rsidRPr="0055576A">
        <w:rPr>
          <w:rFonts w:ascii="Times New Roman" w:hAnsi="Times New Roman" w:cs="B Lotus" w:hint="cs"/>
          <w:spacing w:val="-4"/>
          <w:sz w:val="28"/>
          <w:szCs w:val="28"/>
          <w:rtl/>
          <w:lang w:bidi="fa-IR"/>
        </w:rPr>
        <w:t xml:space="preserve">خوئینی </w:t>
      </w:r>
      <w:r w:rsidR="00B20B05" w:rsidRPr="0055576A">
        <w:rPr>
          <w:rFonts w:ascii="Times New Roman" w:hAnsi="Times New Roman" w:cs="CTraditional Arabic" w:hint="cs"/>
          <w:spacing w:val="-4"/>
          <w:sz w:val="28"/>
          <w:szCs w:val="28"/>
          <w:rtl/>
          <w:lang w:bidi="fa-IR"/>
        </w:rPr>
        <w:t>:</w:t>
      </w:r>
      <w:r w:rsidRPr="0055576A">
        <w:rPr>
          <w:rFonts w:ascii="Times New Roman" w:hAnsi="Times New Roman" w:cs="B Lotus" w:hint="cs"/>
          <w:spacing w:val="-4"/>
          <w:sz w:val="28"/>
          <w:szCs w:val="28"/>
          <w:rtl/>
          <w:lang w:bidi="fa-IR"/>
        </w:rPr>
        <w:t xml:space="preserve"> [در اینجا] سؤال مهمی مطرح می‌نماید: چرا گفته مهدی موهوم غائب است؟ و این سؤالی است که خوئ</w:t>
      </w:r>
      <w:r w:rsidR="00B20B05" w:rsidRPr="0055576A">
        <w:rPr>
          <w:rFonts w:ascii="Times New Roman" w:hAnsi="Times New Roman" w:cs="B Lotus" w:hint="cs"/>
          <w:spacing w:val="-4"/>
          <w:sz w:val="28"/>
          <w:szCs w:val="28"/>
          <w:rtl/>
          <w:lang w:bidi="fa-IR"/>
        </w:rPr>
        <w:t>ين</w:t>
      </w:r>
      <w:r w:rsidRPr="0055576A">
        <w:rPr>
          <w:rFonts w:ascii="Times New Roman" w:hAnsi="Times New Roman" w:cs="B Lotus" w:hint="cs"/>
          <w:spacing w:val="-4"/>
          <w:sz w:val="28"/>
          <w:szCs w:val="28"/>
          <w:rtl/>
          <w:lang w:bidi="fa-IR"/>
        </w:rPr>
        <w:t>ی جوابی برای آن نمی‌یابد. مگر اینکه بگوید: «تا اینکه بتوان</w:t>
      </w:r>
      <w:r w:rsidR="00B20B05" w:rsidRPr="0055576A">
        <w:rPr>
          <w:rFonts w:ascii="Times New Roman" w:hAnsi="Times New Roman" w:cs="B Lotus" w:hint="cs"/>
          <w:spacing w:val="-4"/>
          <w:sz w:val="28"/>
          <w:szCs w:val="28"/>
          <w:rtl/>
          <w:lang w:bidi="fa-IR"/>
        </w:rPr>
        <w:t>ن</w:t>
      </w:r>
      <w:r w:rsidRPr="0055576A">
        <w:rPr>
          <w:rFonts w:ascii="Times New Roman" w:hAnsi="Times New Roman" w:cs="B Lotus" w:hint="cs"/>
          <w:spacing w:val="-4"/>
          <w:sz w:val="28"/>
          <w:szCs w:val="28"/>
          <w:rtl/>
          <w:lang w:bidi="fa-IR"/>
        </w:rPr>
        <w:t>د ادعای خلافت و نیابت او و ولایت مطلق نمایند و برای ایجاد این [ابتدا و ابتکار .....] و ترویج آن بر میل و آرزوی خود آیات قرآن را تفسیر و تأویل نمودند، و هزارها حدیث به نام پیامبر</w:t>
      </w:r>
      <w:r w:rsidR="00B20B05" w:rsidRPr="0055576A">
        <w:rPr>
          <w:rFonts w:ascii="Times New Roman" w:hAnsi="Times New Roman" w:cs="B Lotus" w:hint="cs"/>
          <w:spacing w:val="-4"/>
          <w:sz w:val="28"/>
          <w:szCs w:val="28"/>
          <w:rtl/>
          <w:lang w:bidi="fa-IR"/>
        </w:rPr>
        <w:t xml:space="preserve"> </w:t>
      </w:r>
      <w:r w:rsidR="00B20B05" w:rsidRPr="0055576A">
        <w:rPr>
          <w:rFonts w:ascii="Times New Roman" w:hAnsi="Times New Roman" w:cs="CTraditional Arabic" w:hint="cs"/>
          <w:spacing w:val="-4"/>
          <w:sz w:val="28"/>
          <w:szCs w:val="28"/>
          <w:rtl/>
          <w:lang w:bidi="fa-IR"/>
        </w:rPr>
        <w:t>ص</w:t>
      </w:r>
      <w:r w:rsidRPr="0055576A">
        <w:rPr>
          <w:rFonts w:ascii="Times New Roman" w:hAnsi="Times New Roman" w:cs="B Lotus" w:hint="cs"/>
          <w:spacing w:val="-4"/>
          <w:sz w:val="28"/>
          <w:szCs w:val="28"/>
          <w:rtl/>
          <w:lang w:bidi="fa-IR"/>
        </w:rPr>
        <w:t xml:space="preserve"> و صدها معجزه و کرامات وضع و اختراع نمودند</w:t>
      </w:r>
      <w:r w:rsidR="00B20B05" w:rsidRPr="0055576A">
        <w:rPr>
          <w:rFonts w:ascii="Times New Roman" w:hAnsi="Times New Roman" w:cs="B Lotus" w:hint="cs"/>
          <w:spacing w:val="-4"/>
          <w:sz w:val="28"/>
          <w:szCs w:val="28"/>
          <w:rtl/>
          <w:lang w:bidi="fa-IR"/>
        </w:rPr>
        <w:t>،</w:t>
      </w:r>
      <w:r w:rsidRPr="0055576A">
        <w:rPr>
          <w:rFonts w:ascii="Times New Roman" w:hAnsi="Times New Roman" w:cs="B Lotus" w:hint="cs"/>
          <w:spacing w:val="-4"/>
          <w:sz w:val="28"/>
          <w:szCs w:val="28"/>
          <w:rtl/>
          <w:lang w:bidi="fa-IR"/>
        </w:rPr>
        <w:t xml:space="preserve"> و اجر و ثواب</w:t>
      </w:r>
      <w:r w:rsidRPr="0055576A">
        <w:rPr>
          <w:rFonts w:ascii="Times New Roman" w:hAnsi="Times New Roman" w:cs="B Lotus" w:hint="eastAsia"/>
          <w:spacing w:val="-4"/>
          <w:sz w:val="28"/>
          <w:szCs w:val="28"/>
          <w:rtl/>
          <w:lang w:bidi="fa-IR"/>
        </w:rPr>
        <w:t xml:space="preserve">‌های خیالی برای زیارت قبور اختراع نمودند. و </w:t>
      </w:r>
      <w:r w:rsidRPr="0055576A">
        <w:rPr>
          <w:rFonts w:ascii="Times New Roman" w:hAnsi="Times New Roman" w:cs="B Lotus" w:hint="cs"/>
          <w:spacing w:val="-4"/>
          <w:sz w:val="28"/>
          <w:szCs w:val="28"/>
          <w:rtl/>
          <w:lang w:bidi="fa-IR"/>
        </w:rPr>
        <w:t>قرن</w:t>
      </w:r>
      <w:r w:rsidRPr="0055576A">
        <w:rPr>
          <w:rFonts w:ascii="Times New Roman" w:hAnsi="Times New Roman" w:cs="B Lotus" w:hint="eastAsia"/>
          <w:spacing w:val="-4"/>
          <w:sz w:val="28"/>
          <w:szCs w:val="28"/>
          <w:rtl/>
          <w:lang w:bidi="fa-IR"/>
        </w:rPr>
        <w:t>‌ها تلاش</w:t>
      </w:r>
      <w:r w:rsidRPr="0055576A">
        <w:rPr>
          <w:rFonts w:ascii="Times New Roman" w:hAnsi="Times New Roman" w:cs="B Lotus" w:hint="cs"/>
          <w:spacing w:val="-4"/>
          <w:sz w:val="28"/>
          <w:szCs w:val="28"/>
          <w:rtl/>
          <w:lang w:bidi="fa-IR"/>
        </w:rPr>
        <w:t xml:space="preserve"> </w:t>
      </w:r>
      <w:r w:rsidRPr="0055576A">
        <w:rPr>
          <w:rFonts w:ascii="Times New Roman" w:hAnsi="Times New Roman" w:cs="B Lotus" w:hint="eastAsia"/>
          <w:spacing w:val="-4"/>
          <w:sz w:val="28"/>
          <w:szCs w:val="28"/>
          <w:rtl/>
          <w:lang w:bidi="fa-IR"/>
        </w:rPr>
        <w:t xml:space="preserve">نمودند </w:t>
      </w:r>
      <w:r w:rsidRPr="0055576A">
        <w:rPr>
          <w:rFonts w:ascii="Times New Roman" w:hAnsi="Times New Roman" w:cs="B Lotus" w:hint="cs"/>
          <w:spacing w:val="-4"/>
          <w:sz w:val="28"/>
          <w:szCs w:val="28"/>
          <w:rtl/>
          <w:lang w:bidi="fa-IR"/>
        </w:rPr>
        <w:t xml:space="preserve">تا اینکه در مقابل صحیحین و سنن اربعه اهل سنت کتاب‌هایی همچون </w:t>
      </w:r>
      <w:r w:rsidRPr="0055576A">
        <w:rPr>
          <w:rFonts w:ascii="Lotus Linotype" w:hAnsi="Lotus Linotype" w:cs="Lotus Linotype"/>
          <w:spacing w:val="-4"/>
          <w:sz w:val="28"/>
          <w:szCs w:val="28"/>
          <w:rtl/>
          <w:lang w:bidi="fa-IR"/>
        </w:rPr>
        <w:t>«الکاف</w:t>
      </w:r>
      <w:r w:rsidR="0041566D" w:rsidRPr="0055576A">
        <w:rPr>
          <w:rFonts w:ascii="Lotus Linotype" w:hAnsi="Lotus Linotype" w:cs="Lotus Linotype" w:hint="cs"/>
          <w:spacing w:val="-4"/>
          <w:sz w:val="28"/>
          <w:szCs w:val="28"/>
          <w:rtl/>
          <w:lang w:bidi="fa-IR"/>
        </w:rPr>
        <w:t>ي</w:t>
      </w:r>
      <w:r w:rsidRPr="0055576A">
        <w:rPr>
          <w:rFonts w:ascii="Lotus Linotype" w:hAnsi="Lotus Linotype" w:cs="Lotus Linotype"/>
          <w:spacing w:val="-4"/>
          <w:sz w:val="28"/>
          <w:szCs w:val="28"/>
          <w:rtl/>
          <w:lang w:bidi="fa-IR"/>
        </w:rPr>
        <w:t>»</w:t>
      </w:r>
      <w:r w:rsidR="00B20B05" w:rsidRPr="0055576A">
        <w:rPr>
          <w:rFonts w:ascii="Lotus Linotype" w:hAnsi="Lotus Linotype" w:cs="Lotus Linotype"/>
          <w:spacing w:val="-4"/>
          <w:sz w:val="28"/>
          <w:szCs w:val="28"/>
          <w:rtl/>
          <w:lang w:bidi="fa-IR"/>
        </w:rPr>
        <w:t>،</w:t>
      </w:r>
      <w:r w:rsidRPr="0055576A">
        <w:rPr>
          <w:rFonts w:ascii="Lotus Linotype" w:hAnsi="Lotus Linotype" w:cs="Lotus Linotype"/>
          <w:spacing w:val="-4"/>
          <w:sz w:val="28"/>
          <w:szCs w:val="28"/>
          <w:rtl/>
          <w:lang w:bidi="fa-IR"/>
        </w:rPr>
        <w:t xml:space="preserve"> «الواف</w:t>
      </w:r>
      <w:r w:rsidR="0041566D" w:rsidRPr="0055576A">
        <w:rPr>
          <w:rFonts w:ascii="Lotus Linotype" w:hAnsi="Lotus Linotype" w:cs="Lotus Linotype" w:hint="cs"/>
          <w:spacing w:val="-4"/>
          <w:sz w:val="28"/>
          <w:szCs w:val="28"/>
          <w:rtl/>
          <w:lang w:bidi="fa-IR"/>
        </w:rPr>
        <w:t>ي</w:t>
      </w:r>
      <w:r w:rsidRPr="0055576A">
        <w:rPr>
          <w:rFonts w:ascii="Lotus Linotype" w:hAnsi="Lotus Linotype" w:cs="Lotus Linotype"/>
          <w:spacing w:val="-4"/>
          <w:sz w:val="28"/>
          <w:szCs w:val="28"/>
          <w:rtl/>
          <w:lang w:bidi="fa-IR"/>
        </w:rPr>
        <w:t>»</w:t>
      </w:r>
      <w:r w:rsidR="00B20B05" w:rsidRPr="0055576A">
        <w:rPr>
          <w:rFonts w:ascii="Lotus Linotype" w:hAnsi="Lotus Linotype" w:cs="Lotus Linotype"/>
          <w:spacing w:val="-4"/>
          <w:sz w:val="28"/>
          <w:szCs w:val="28"/>
          <w:rtl/>
          <w:lang w:bidi="fa-IR"/>
        </w:rPr>
        <w:t>،</w:t>
      </w:r>
      <w:r w:rsidRPr="0055576A">
        <w:rPr>
          <w:rFonts w:ascii="Lotus Linotype" w:hAnsi="Lotus Linotype" w:cs="Lotus Linotype"/>
          <w:spacing w:val="-4"/>
          <w:sz w:val="28"/>
          <w:szCs w:val="28"/>
          <w:rtl/>
          <w:lang w:bidi="fa-IR"/>
        </w:rPr>
        <w:t xml:space="preserve"> </w:t>
      </w:r>
      <w:r w:rsidR="00B20B05" w:rsidRPr="0055576A">
        <w:rPr>
          <w:rFonts w:ascii="Lotus Linotype" w:hAnsi="Lotus Linotype" w:cs="Lotus Linotype"/>
          <w:spacing w:val="-4"/>
          <w:sz w:val="28"/>
          <w:szCs w:val="28"/>
          <w:rtl/>
          <w:lang w:bidi="fa-IR"/>
        </w:rPr>
        <w:t>«</w:t>
      </w:r>
      <w:r w:rsidRPr="0055576A">
        <w:rPr>
          <w:rFonts w:ascii="Lotus Linotype" w:hAnsi="Lotus Linotype" w:cs="Lotus Linotype"/>
          <w:spacing w:val="-4"/>
          <w:sz w:val="28"/>
          <w:szCs w:val="28"/>
          <w:rtl/>
          <w:lang w:bidi="fa-IR"/>
        </w:rPr>
        <w:t xml:space="preserve">من لا یحضره الفقیه» و </w:t>
      </w:r>
      <w:r w:rsidR="00B20B05" w:rsidRPr="0055576A">
        <w:rPr>
          <w:rFonts w:ascii="Lotus Linotype" w:hAnsi="Lotus Linotype" w:cs="Lotus Linotype"/>
          <w:spacing w:val="-4"/>
          <w:sz w:val="28"/>
          <w:szCs w:val="28"/>
          <w:rtl/>
          <w:lang w:bidi="fa-IR"/>
        </w:rPr>
        <w:t>«</w:t>
      </w:r>
      <w:r w:rsidRPr="0055576A">
        <w:rPr>
          <w:rFonts w:ascii="Lotus Linotype" w:hAnsi="Lotus Linotype" w:cs="Lotus Linotype"/>
          <w:spacing w:val="-4"/>
          <w:sz w:val="28"/>
          <w:szCs w:val="28"/>
          <w:rtl/>
          <w:lang w:bidi="fa-IR"/>
        </w:rPr>
        <w:t>الاستبصار</w:t>
      </w:r>
      <w:r w:rsidR="00B20B05" w:rsidRPr="0055576A">
        <w:rPr>
          <w:rFonts w:ascii="Lotus Linotype" w:hAnsi="Lotus Linotype" w:cs="Lotus Linotype"/>
          <w:spacing w:val="-4"/>
          <w:sz w:val="28"/>
          <w:szCs w:val="28"/>
          <w:rtl/>
          <w:lang w:bidi="fa-IR"/>
        </w:rPr>
        <w:t>»</w:t>
      </w:r>
      <w:r w:rsidRPr="0055576A">
        <w:rPr>
          <w:rFonts w:ascii="Times New Roman" w:hAnsi="Times New Roman" w:cs="B Lotus" w:hint="cs"/>
          <w:spacing w:val="-4"/>
          <w:sz w:val="28"/>
          <w:szCs w:val="28"/>
          <w:rtl/>
          <w:lang w:bidi="fa-IR"/>
        </w:rPr>
        <w:t xml:space="preserve"> وضع نمودند، و به خاطر نیرو و توان [و به قول تهرانی‌ها چون حرف آخر دین حرف نون است] خمس و سهم امام را اختراع کردند، و برای اطاعت مطلق از مراجع</w:t>
      </w:r>
      <w:r w:rsidR="00B20B05" w:rsidRPr="0055576A">
        <w:rPr>
          <w:rFonts w:ascii="Times New Roman" w:hAnsi="Times New Roman" w:cs="B Lotus" w:hint="cs"/>
          <w:spacing w:val="-4"/>
          <w:sz w:val="28"/>
          <w:szCs w:val="28"/>
          <w:rtl/>
          <w:lang w:bidi="fa-IR"/>
        </w:rPr>
        <w:t>،</w:t>
      </w:r>
      <w:r w:rsidRPr="0055576A">
        <w:rPr>
          <w:rFonts w:ascii="Times New Roman" w:hAnsi="Times New Roman" w:cs="B Lotus" w:hint="cs"/>
          <w:spacing w:val="-4"/>
          <w:sz w:val="28"/>
          <w:szCs w:val="28"/>
          <w:rtl/>
          <w:lang w:bidi="fa-IR"/>
        </w:rPr>
        <w:t xml:space="preserve"> مرجعیت و وسائل عملیه اختراع نمودند</w:t>
      </w:r>
      <w:r w:rsidRPr="0055576A">
        <w:rPr>
          <w:rStyle w:val="a7"/>
          <w:rFonts w:cs="B Lotus"/>
          <w:spacing w:val="-4"/>
          <w:sz w:val="28"/>
          <w:szCs w:val="28"/>
          <w:rtl/>
          <w:lang w:bidi="fa-IR"/>
        </w:rPr>
        <w:footnoteReference w:id="642"/>
      </w:r>
      <w:r w:rsidR="00B20B05" w:rsidRPr="0055576A">
        <w:rPr>
          <w:rFonts w:ascii="Times New Roman" w:hAnsi="Times New Roman" w:cs="B Lotus" w:hint="cs"/>
          <w:spacing w:val="-4"/>
          <w:sz w:val="28"/>
          <w:szCs w:val="28"/>
          <w:rtl/>
          <w:lang w:bidi="fa-IR"/>
        </w:rPr>
        <w:t>.</w:t>
      </w:r>
      <w:r w:rsidRPr="0055576A">
        <w:rPr>
          <w:rFonts w:ascii="Times New Roman" w:hAnsi="Times New Roman" w:cs="B Lotus" w:hint="cs"/>
          <w:spacing w:val="-4"/>
          <w:sz w:val="28"/>
          <w:szCs w:val="28"/>
          <w:rtl/>
          <w:lang w:bidi="fa-IR"/>
        </w:rPr>
        <w:t xml:space="preserve"> </w:t>
      </w:r>
    </w:p>
    <w:p w:rsidR="00262400" w:rsidRPr="00BB33A3" w:rsidRDefault="00262400" w:rsidP="0055576A">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و خلاصه اینکه خوئینی </w:t>
      </w:r>
      <w:r w:rsidR="00B20B05" w:rsidRPr="00B20B05">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در تصریح به عدم وجود هر گونه نص بر امامت دیدگاه خود را درباره امامت به صورت آشکار اعلام نموده است</w:t>
      </w:r>
      <w:r w:rsidR="00546830" w:rsidRPr="00BB33A3">
        <w:rPr>
          <w:rStyle w:val="a7"/>
          <w:rFonts w:cs="B Lotus"/>
          <w:sz w:val="28"/>
          <w:szCs w:val="28"/>
          <w:rtl/>
          <w:lang w:bidi="fa-IR"/>
        </w:rPr>
        <w:footnoteReference w:id="643"/>
      </w:r>
      <w:r w:rsidRPr="00BB33A3">
        <w:rPr>
          <w:rFonts w:ascii="Times New Roman" w:hAnsi="Times New Roman" w:cs="B Lotus" w:hint="cs"/>
          <w:sz w:val="28"/>
          <w:szCs w:val="28"/>
          <w:rtl/>
          <w:lang w:bidi="fa-IR"/>
        </w:rPr>
        <w:t xml:space="preserve">، و ادله عقلی شیخ مفید [درباره امامت] را مورد معارضه قرار داده و با پاسخ ردّ بر او </w:t>
      </w:r>
      <w:r w:rsidR="00B20B05">
        <w:rPr>
          <w:rFonts w:ascii="Times New Roman" w:hAnsi="Times New Roman" w:cs="B Lotus" w:hint="cs"/>
          <w:sz w:val="28"/>
          <w:szCs w:val="28"/>
          <w:rtl/>
          <w:lang w:bidi="fa-IR"/>
        </w:rPr>
        <w:t>بيان</w:t>
      </w:r>
      <w:r w:rsidRPr="00BB33A3">
        <w:rPr>
          <w:rFonts w:ascii="Times New Roman" w:hAnsi="Times New Roman" w:cs="B Lotus" w:hint="cs"/>
          <w:sz w:val="28"/>
          <w:szCs w:val="28"/>
          <w:rtl/>
          <w:lang w:bidi="fa-IR"/>
        </w:rPr>
        <w:t xml:space="preserve"> می‌نماید که آیاتی درباره امامت [از جانب مفید] ذکر می‌شود اشاره در آن بر امامت نیست و آیه تطهیر [که بزرگترین دلیل آنان در این زمینه وسائل دیگر از این دست </w:t>
      </w:r>
      <w:r w:rsidRPr="00C3753D">
        <w:rPr>
          <w:rFonts w:ascii="Times New Roman" w:hAnsi="Times New Roman" w:cs="B Lotus" w:hint="cs"/>
          <w:spacing w:val="-4"/>
          <w:sz w:val="28"/>
          <w:szCs w:val="28"/>
          <w:rtl/>
          <w:lang w:bidi="fa-IR"/>
        </w:rPr>
        <w:t>می‌باشد] بر فضیلت دلالت می‌نماید</w:t>
      </w:r>
      <w:r w:rsidR="00B20B05" w:rsidRPr="00C3753D">
        <w:rPr>
          <w:rFonts w:ascii="Times New Roman" w:hAnsi="Times New Roman" w:cs="B Lotus" w:hint="cs"/>
          <w:spacing w:val="-4"/>
          <w:sz w:val="28"/>
          <w:szCs w:val="28"/>
          <w:rtl/>
          <w:lang w:bidi="fa-IR"/>
        </w:rPr>
        <w:t>،</w:t>
      </w:r>
      <w:r w:rsidR="0041566D" w:rsidRPr="00C3753D">
        <w:rPr>
          <w:rFonts w:ascii="Times New Roman" w:hAnsi="Times New Roman" w:cs="B Lotus" w:hint="cs"/>
          <w:spacing w:val="-4"/>
          <w:sz w:val="28"/>
          <w:szCs w:val="28"/>
          <w:rtl/>
          <w:lang w:bidi="fa-IR"/>
        </w:rPr>
        <w:t xml:space="preserve"> و دلالتی بر امامت ندارد، و آیه:</w:t>
      </w:r>
      <w:r w:rsidR="00E70F03" w:rsidRPr="00C3753D">
        <w:rPr>
          <w:rFonts w:ascii="QCF_BSML" w:eastAsia="Times New Roman" w:hAnsi="QCF_BSML" w:cs="QCF_BSML"/>
          <w:color w:val="000000"/>
          <w:spacing w:val="-4"/>
          <w:sz w:val="28"/>
          <w:szCs w:val="28"/>
          <w:rtl/>
        </w:rPr>
        <w:t xml:space="preserve"> ﮋ</w:t>
      </w:r>
      <w:r w:rsidR="00E70F03" w:rsidRPr="00C3753D">
        <w:rPr>
          <w:rFonts w:ascii="QCF_P117" w:eastAsia="Times New Roman" w:hAnsi="QCF_P117" w:cs="QCF_P117"/>
          <w:color w:val="000000"/>
          <w:spacing w:val="-4"/>
          <w:sz w:val="27"/>
          <w:szCs w:val="27"/>
          <w:rtl/>
        </w:rPr>
        <w:t>ﯥ ﯦ ﯧ</w:t>
      </w:r>
      <w:r w:rsidR="00E70F03">
        <w:rPr>
          <w:rFonts w:ascii="QCF_P117" w:eastAsia="Times New Roman" w:hAnsi="QCF_P117" w:cs="QCF_P117"/>
          <w:color w:val="000000"/>
          <w:sz w:val="27"/>
          <w:szCs w:val="27"/>
          <w:rtl/>
        </w:rPr>
        <w:t xml:space="preserve"> ﯨ ﯩ ﯪ  ﯫ   ﯬ  ﯭ  ﯮ  ﯯ    ﯰ  ﯱ </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sidR="00E70F03">
        <w:rPr>
          <w:rFonts w:cs="B Lotus" w:hint="cs"/>
          <w:sz w:val="28"/>
          <w:szCs w:val="28"/>
          <w:rtl/>
          <w:lang w:bidi="fa-IR"/>
        </w:rPr>
        <w:t xml:space="preserve"> (المائده</w:t>
      </w:r>
      <w:r w:rsidR="00390E7A" w:rsidRPr="00E14EAD">
        <w:rPr>
          <w:rFonts w:cs="B Lotus" w:hint="cs"/>
          <w:sz w:val="28"/>
          <w:szCs w:val="28"/>
          <w:rtl/>
          <w:lang w:bidi="fa-IR"/>
        </w:rPr>
        <w:t xml:space="preserve">: </w:t>
      </w:r>
      <w:r w:rsidR="00E70F03">
        <w:rPr>
          <w:rFonts w:cs="B Lotus" w:hint="cs"/>
          <w:sz w:val="28"/>
          <w:szCs w:val="28"/>
          <w:rtl/>
          <w:lang w:bidi="fa-IR"/>
        </w:rPr>
        <w:t>55</w:t>
      </w:r>
      <w:r w:rsidR="00390E7A" w:rsidRPr="00E14EAD">
        <w:rPr>
          <w:rFonts w:cs="B Lotus" w:hint="cs"/>
          <w:sz w:val="28"/>
          <w:szCs w:val="28"/>
          <w:rtl/>
          <w:lang w:bidi="fa-IR"/>
        </w:rPr>
        <w:t>).</w:t>
      </w:r>
    </w:p>
    <w:p w:rsidR="000C701B" w:rsidRDefault="00A74B5A" w:rsidP="00E70F03">
      <w:pPr>
        <w:widowControl w:val="0"/>
        <w:tabs>
          <w:tab w:val="right" w:pos="7385"/>
        </w:tabs>
        <w:spacing w:line="226" w:lineRule="auto"/>
        <w:ind w:firstLine="227"/>
        <w:jc w:val="lowKashida"/>
        <w:rPr>
          <w:rFonts w:cs="B Lotus" w:hint="cs"/>
          <w:sz w:val="32"/>
          <w:szCs w:val="40"/>
          <w:rtl/>
          <w:lang w:bidi="fa-IR"/>
        </w:rPr>
      </w:pPr>
      <w:r w:rsidRPr="002F4C5F">
        <w:rPr>
          <w:rFonts w:cs="B Lotus" w:hint="cs"/>
          <w:sz w:val="28"/>
          <w:szCs w:val="28"/>
          <w:rtl/>
          <w:lang w:bidi="fa-IR"/>
        </w:rPr>
        <w:t>«</w:t>
      </w:r>
      <w:r w:rsidR="00910943" w:rsidRPr="00DA556B">
        <w:rPr>
          <w:rFonts w:cs="B Lotus"/>
          <w:sz w:val="28"/>
          <w:szCs w:val="28"/>
          <w:rtl/>
        </w:rPr>
        <w:t>سرپرست و ولى شما، تنها خداست و پيامبر او</w:t>
      </w:r>
      <w:r w:rsidR="00910943">
        <w:rPr>
          <w:rFonts w:cs="B Lotus" w:hint="cs"/>
          <w:sz w:val="28"/>
          <w:szCs w:val="28"/>
          <w:rtl/>
        </w:rPr>
        <w:t>،</w:t>
      </w:r>
      <w:r w:rsidR="00910943" w:rsidRPr="00DA556B">
        <w:rPr>
          <w:rFonts w:cs="B Lotus"/>
          <w:sz w:val="28"/>
          <w:szCs w:val="28"/>
          <w:rtl/>
        </w:rPr>
        <w:t xml:space="preserve"> و آنها كه ايمان آورده‏اند; همانها كه نماز را برپا مى‏دارند، و در حال ركوع، زكات مى‏دهند</w:t>
      </w:r>
      <w:r w:rsidR="00910943" w:rsidRPr="00DA556B">
        <w:rPr>
          <w:rFonts w:cs="B Lotus" w:hint="cs"/>
          <w:sz w:val="28"/>
          <w:szCs w:val="28"/>
          <w:rtl/>
        </w:rPr>
        <w:t xml:space="preserve"> (</w:t>
      </w:r>
      <w:r w:rsidR="00910943" w:rsidRPr="00DA556B">
        <w:rPr>
          <w:rFonts w:cs="B Lotus"/>
          <w:sz w:val="28"/>
          <w:szCs w:val="28"/>
          <w:rtl/>
        </w:rPr>
        <w:t>مراد از</w:t>
      </w:r>
      <w:r w:rsidR="00910943" w:rsidRPr="00DA556B">
        <w:rPr>
          <w:rFonts w:cs="B Lotus" w:hint="cs"/>
          <w:sz w:val="28"/>
          <w:szCs w:val="28"/>
          <w:rtl/>
        </w:rPr>
        <w:t xml:space="preserve"> </w:t>
      </w:r>
      <w:r w:rsidR="00910943" w:rsidRPr="00DA556B">
        <w:rPr>
          <w:rFonts w:cs="B Lotus"/>
          <w:sz w:val="28"/>
          <w:szCs w:val="28"/>
          <w:rtl/>
        </w:rPr>
        <w:t xml:space="preserve">ركوع‌: خشوع‌ و خضوع‌ براي‌ </w:t>
      </w:r>
      <w:r w:rsidR="00910943" w:rsidRPr="00DA556B">
        <w:rPr>
          <w:rFonts w:cs="B Lotus" w:hint="cs"/>
          <w:sz w:val="28"/>
          <w:szCs w:val="28"/>
          <w:rtl/>
        </w:rPr>
        <w:t xml:space="preserve">خدا </w:t>
      </w:r>
      <w:r w:rsidR="00910943" w:rsidRPr="00DA556B">
        <w:rPr>
          <w:rFonts w:cs="B Lotus"/>
          <w:sz w:val="28"/>
          <w:szCs w:val="28"/>
          <w:rtl/>
        </w:rPr>
        <w:t>است‌. يعني: نماز را در</w:t>
      </w:r>
      <w:r w:rsidR="00910943" w:rsidRPr="00DA556B">
        <w:rPr>
          <w:rFonts w:cs="B Lotus" w:hint="cs"/>
          <w:sz w:val="28"/>
          <w:szCs w:val="28"/>
          <w:rtl/>
        </w:rPr>
        <w:t xml:space="preserve"> </w:t>
      </w:r>
      <w:r w:rsidR="00910943" w:rsidRPr="00DA556B">
        <w:rPr>
          <w:rFonts w:cs="B Lotus"/>
          <w:sz w:val="28"/>
          <w:szCs w:val="28"/>
          <w:rtl/>
        </w:rPr>
        <w:t>حالي‌كه‌ خاشع‌ و</w:t>
      </w:r>
      <w:r w:rsidR="00910943" w:rsidRPr="00DA556B">
        <w:rPr>
          <w:rFonts w:cs="B Lotus" w:hint="cs"/>
          <w:sz w:val="28"/>
          <w:szCs w:val="28"/>
          <w:rtl/>
        </w:rPr>
        <w:t xml:space="preserve"> </w:t>
      </w:r>
      <w:r w:rsidR="00910943" w:rsidRPr="00DA556B">
        <w:rPr>
          <w:rFonts w:cs="B Lotus"/>
          <w:sz w:val="28"/>
          <w:szCs w:val="28"/>
          <w:rtl/>
        </w:rPr>
        <w:t>خاضع‌اند برپا مي‌دارند و زكات‌ را در حالي‌ كه‌ بر فقرا تكبر نورزيده‌ و برآنان</w:t>
      </w:r>
      <w:r w:rsidR="00910943" w:rsidRPr="00DA556B">
        <w:rPr>
          <w:rFonts w:cs="B Lotus" w:hint="cs"/>
          <w:sz w:val="28"/>
          <w:szCs w:val="28"/>
          <w:rtl/>
        </w:rPr>
        <w:t xml:space="preserve"> </w:t>
      </w:r>
      <w:r w:rsidR="00910943" w:rsidRPr="00DA556B">
        <w:rPr>
          <w:rFonts w:cs="B Lotus"/>
          <w:sz w:val="28"/>
          <w:szCs w:val="28"/>
          <w:rtl/>
        </w:rPr>
        <w:t>‌برتري‌ نمي‌جويند، مي‌پردازند پس‌ ايشان‌ پيوسته‌</w:t>
      </w:r>
      <w:r w:rsidR="00910943" w:rsidRPr="00DA556B">
        <w:rPr>
          <w:rFonts w:cs="B Lotus" w:hint="cs"/>
          <w:sz w:val="28"/>
          <w:szCs w:val="28"/>
          <w:rtl/>
          <w:lang w:bidi="fa-IR"/>
        </w:rPr>
        <w:t xml:space="preserve"> </w:t>
      </w:r>
      <w:r w:rsidR="00910943" w:rsidRPr="00DA556B">
        <w:rPr>
          <w:rFonts w:cs="B Lotus"/>
          <w:sz w:val="28"/>
          <w:szCs w:val="28"/>
          <w:rtl/>
        </w:rPr>
        <w:t>فروتن‌اند</w:t>
      </w:r>
      <w:r w:rsidR="00910943" w:rsidRPr="00DA556B">
        <w:rPr>
          <w:rFonts w:cs="B Lotus" w:hint="cs"/>
          <w:sz w:val="28"/>
          <w:szCs w:val="28"/>
          <w:rtl/>
          <w:lang w:bidi="fa-IR"/>
        </w:rPr>
        <w:t>)».</w:t>
      </w:r>
    </w:p>
    <w:p w:rsidR="00262400" w:rsidRPr="00BB33A3" w:rsidRDefault="00262400" w:rsidP="00E70F03">
      <w:pPr>
        <w:widowControl w:val="0"/>
        <w:tabs>
          <w:tab w:val="right" w:pos="7385"/>
        </w:tabs>
        <w:spacing w:line="226" w:lineRule="auto"/>
        <w:ind w:firstLine="227"/>
        <w:jc w:val="lowKashida"/>
        <w:rPr>
          <w:rFonts w:cs="B Lotus" w:hint="cs"/>
          <w:szCs w:val="28"/>
          <w:rtl/>
          <w:lang w:bidi="fa-IR"/>
        </w:rPr>
      </w:pPr>
      <w:r w:rsidRPr="00BB33A3">
        <w:rPr>
          <w:rFonts w:cs="B Lotus" w:hint="cs"/>
          <w:szCs w:val="28"/>
          <w:rtl/>
          <w:lang w:bidi="fa-IR"/>
        </w:rPr>
        <w:t>در آن اشاره</w:t>
      </w:r>
      <w:r w:rsidRPr="00BB33A3">
        <w:rPr>
          <w:rFonts w:cs="B Lotus" w:hint="eastAsia"/>
          <w:szCs w:val="28"/>
          <w:rtl/>
          <w:lang w:bidi="fa-IR"/>
        </w:rPr>
        <w:t>‌</w:t>
      </w:r>
      <w:r w:rsidRPr="00BB33A3">
        <w:rPr>
          <w:rFonts w:cs="B Lotus" w:hint="cs"/>
          <w:szCs w:val="28"/>
          <w:rtl/>
          <w:lang w:bidi="fa-IR"/>
        </w:rPr>
        <w:t>ای</w:t>
      </w:r>
      <w:r w:rsidR="0041566D">
        <w:rPr>
          <w:rFonts w:cs="B Lotus" w:hint="cs"/>
          <w:szCs w:val="28"/>
          <w:rtl/>
          <w:lang w:bidi="fa-IR"/>
        </w:rPr>
        <w:t xml:space="preserve"> بر امامت نرفته است، و «الذین»</w:t>
      </w:r>
      <w:r w:rsidRPr="00BB33A3">
        <w:rPr>
          <w:rFonts w:cs="B Lotus" w:hint="cs"/>
          <w:szCs w:val="28"/>
          <w:rtl/>
          <w:lang w:bidi="fa-IR"/>
        </w:rPr>
        <w:t xml:space="preserve"> لفظ جمع است</w:t>
      </w:r>
      <w:r w:rsidR="0041566D">
        <w:rPr>
          <w:rFonts w:cs="B Lotus" w:hint="cs"/>
          <w:szCs w:val="28"/>
          <w:rtl/>
          <w:lang w:bidi="fa-IR"/>
        </w:rPr>
        <w:t>،</w:t>
      </w:r>
      <w:r w:rsidRPr="00BB33A3">
        <w:rPr>
          <w:rFonts w:cs="B Lotus" w:hint="cs"/>
          <w:szCs w:val="28"/>
          <w:rtl/>
          <w:lang w:bidi="fa-IR"/>
        </w:rPr>
        <w:t xml:space="preserve"> و خاص علی</w:t>
      </w:r>
      <w:r w:rsidR="0041566D">
        <w:rPr>
          <w:rFonts w:cs="B Lotus" w:hint="cs"/>
          <w:szCs w:val="28"/>
          <w:rtl/>
          <w:lang w:bidi="fa-IR"/>
        </w:rPr>
        <w:t xml:space="preserve"> </w:t>
      </w:r>
      <w:r w:rsidR="0041566D" w:rsidRPr="0041566D">
        <w:rPr>
          <w:rFonts w:cs="B Lotus" w:hint="cs"/>
          <w:sz w:val="28"/>
          <w:szCs w:val="28"/>
          <w:rtl/>
          <w:lang w:bidi="fa-IR"/>
        </w:rPr>
        <w:sym w:font="AGA Arabesque" w:char="F074"/>
      </w:r>
      <w:r w:rsidRPr="00BB33A3">
        <w:rPr>
          <w:rFonts w:cs="B Lotus" w:hint="cs"/>
          <w:szCs w:val="28"/>
          <w:rtl/>
          <w:lang w:bidi="fa-IR"/>
        </w:rPr>
        <w:t xml:space="preserve"> نیست و منظور از آن تولیت مؤمنین است</w:t>
      </w:r>
      <w:r w:rsidR="0041566D">
        <w:rPr>
          <w:rFonts w:cs="B Lotus" w:hint="cs"/>
          <w:szCs w:val="28"/>
          <w:rtl/>
          <w:lang w:bidi="fa-IR"/>
        </w:rPr>
        <w:t>،</w:t>
      </w:r>
      <w:r w:rsidRPr="00BB33A3">
        <w:rPr>
          <w:rFonts w:cs="B Lotus" w:hint="cs"/>
          <w:szCs w:val="28"/>
          <w:rtl/>
          <w:lang w:bidi="fa-IR"/>
        </w:rPr>
        <w:t xml:space="preserve"> و گفتار پیامبر</w:t>
      </w:r>
      <w:r w:rsidR="0041566D">
        <w:rPr>
          <w:rFonts w:cs="B Lotus" w:hint="cs"/>
          <w:szCs w:val="28"/>
          <w:rtl/>
          <w:lang w:bidi="fa-IR"/>
        </w:rPr>
        <w:t xml:space="preserve"> </w:t>
      </w:r>
      <w:r w:rsidR="0041566D" w:rsidRPr="0041566D">
        <w:rPr>
          <w:rFonts w:cs="CTraditional Arabic" w:hint="cs"/>
          <w:sz w:val="28"/>
          <w:szCs w:val="28"/>
          <w:rtl/>
          <w:lang w:bidi="fa-IR"/>
        </w:rPr>
        <w:t>ص</w:t>
      </w:r>
      <w:r w:rsidRPr="00BB33A3">
        <w:rPr>
          <w:rFonts w:cs="B Lotus" w:hint="cs"/>
          <w:szCs w:val="28"/>
          <w:rtl/>
          <w:lang w:bidi="fa-IR"/>
        </w:rPr>
        <w:t xml:space="preserve"> </w:t>
      </w:r>
      <w:r w:rsidRPr="0041566D">
        <w:rPr>
          <w:rFonts w:ascii="Lotus Linotype" w:hAnsi="Lotus Linotype" w:cs="Lotus Linotype"/>
          <w:sz w:val="28"/>
          <w:szCs w:val="28"/>
          <w:rtl/>
          <w:lang w:bidi="fa-IR"/>
        </w:rPr>
        <w:t>«من کنت مولاه فعل</w:t>
      </w:r>
      <w:r w:rsidR="0041566D">
        <w:rPr>
          <w:rFonts w:ascii="Lotus Linotype" w:hAnsi="Lotus Linotype" w:cs="Lotus Linotype" w:hint="cs"/>
          <w:sz w:val="28"/>
          <w:szCs w:val="28"/>
          <w:rtl/>
          <w:lang w:bidi="fa-IR"/>
        </w:rPr>
        <w:t>ي</w:t>
      </w:r>
      <w:r w:rsidRPr="0041566D">
        <w:rPr>
          <w:rFonts w:ascii="Lotus Linotype" w:hAnsi="Lotus Linotype" w:cs="Lotus Linotype"/>
          <w:sz w:val="28"/>
          <w:szCs w:val="28"/>
          <w:rtl/>
          <w:lang w:bidi="fa-IR"/>
        </w:rPr>
        <w:t xml:space="preserve"> مولاه»</w:t>
      </w:r>
      <w:r w:rsidRPr="00BB33A3">
        <w:rPr>
          <w:rFonts w:cs="B Lotus" w:hint="cs"/>
          <w:szCs w:val="28"/>
          <w:rtl/>
          <w:lang w:bidi="fa-IR"/>
        </w:rPr>
        <w:t xml:space="preserve"> بر وجوب تولی (زمامداری) علی و عدم خصومت با وی دلالت نمی‌نماید</w:t>
      </w:r>
      <w:r w:rsidR="0041566D">
        <w:rPr>
          <w:rFonts w:cs="B Lotus" w:hint="cs"/>
          <w:szCs w:val="28"/>
          <w:rtl/>
          <w:lang w:bidi="fa-IR"/>
        </w:rPr>
        <w:t xml:space="preserve">، </w:t>
      </w:r>
      <w:r w:rsidRPr="00BB33A3">
        <w:rPr>
          <w:rFonts w:cs="B Lotus" w:hint="cs"/>
          <w:szCs w:val="28"/>
          <w:rtl/>
          <w:lang w:bidi="fa-IR"/>
        </w:rPr>
        <w:t>بلکه بیانگر حب و یاری او می‌باشد</w:t>
      </w:r>
      <w:r w:rsidR="00910943" w:rsidRPr="00BB33A3">
        <w:rPr>
          <w:rStyle w:val="a7"/>
          <w:rFonts w:cs="B Lotus"/>
          <w:sz w:val="28"/>
          <w:szCs w:val="28"/>
          <w:rtl/>
          <w:lang w:bidi="fa-IR"/>
        </w:rPr>
        <w:footnoteReference w:id="644"/>
      </w:r>
      <w:r w:rsidRPr="00BB33A3">
        <w:rPr>
          <w:rFonts w:cs="B Lotus" w:hint="cs"/>
          <w:szCs w:val="28"/>
          <w:rtl/>
          <w:lang w:bidi="fa-IR"/>
        </w:rPr>
        <w:t xml:space="preserve">. </w:t>
      </w:r>
    </w:p>
    <w:p w:rsidR="00E61088" w:rsidRPr="00E61088" w:rsidRDefault="00262400" w:rsidP="00E61088">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E61088">
        <w:rPr>
          <w:rFonts w:cs="B Lotus" w:hint="cs"/>
          <w:sz w:val="28"/>
          <w:szCs w:val="28"/>
          <w:rtl/>
          <w:lang w:bidi="fa-IR"/>
        </w:rPr>
        <w:t xml:space="preserve">خوئینی رأی صریح خود را هنگامی در مسأله امامت </w:t>
      </w:r>
      <w:r w:rsidR="0041566D" w:rsidRPr="00E61088">
        <w:rPr>
          <w:rFonts w:cs="B Lotus" w:hint="cs"/>
          <w:sz w:val="28"/>
          <w:szCs w:val="28"/>
          <w:rtl/>
          <w:lang w:bidi="fa-IR"/>
        </w:rPr>
        <w:t>بيان</w:t>
      </w:r>
      <w:r w:rsidRPr="00E61088">
        <w:rPr>
          <w:rFonts w:cs="B Lotus" w:hint="cs"/>
          <w:sz w:val="28"/>
          <w:szCs w:val="28"/>
          <w:rtl/>
          <w:lang w:bidi="fa-IR"/>
        </w:rPr>
        <w:t xml:space="preserve"> می‌نماید که امامت [اختراع شده] را چنین توصیف می‌نماید: دروغی است که قطعاً و یقیناً مخالف قرآن است. سپس خوئینی ذکر می‌کند طرفداران و نظریه‌پردازان دو نظریه امامت و مهدی به خاطر تحکیم و رسوخ آن [در جامعه] به روش منزلت بخشیدن بیش از حد می‌پردازند</w:t>
      </w:r>
      <w:r w:rsidR="0041566D" w:rsidRPr="00E61088">
        <w:rPr>
          <w:rFonts w:cs="B Lotus" w:hint="cs"/>
          <w:sz w:val="28"/>
          <w:szCs w:val="28"/>
          <w:rtl/>
          <w:lang w:bidi="fa-IR"/>
        </w:rPr>
        <w:t>،</w:t>
      </w:r>
      <w:r w:rsidRPr="00E61088">
        <w:rPr>
          <w:rFonts w:cs="B Lotus" w:hint="cs"/>
          <w:sz w:val="28"/>
          <w:szCs w:val="28"/>
          <w:rtl/>
          <w:lang w:bidi="fa-IR"/>
        </w:rPr>
        <w:t xml:space="preserve"> به طوری که کسی به آسانی نتواند در آن شک نماید، و می‌گوید: آن را [امامت] بزرگ نموده همچنانکه مسأله مهدی موهوم بزرگ نموده و به صورت قاطع و جدی آن را عرضه نموده‌اند</w:t>
      </w:r>
      <w:r w:rsidR="0041566D" w:rsidRPr="00E61088">
        <w:rPr>
          <w:rFonts w:cs="B Lotus" w:hint="cs"/>
          <w:sz w:val="28"/>
          <w:szCs w:val="28"/>
          <w:rtl/>
          <w:lang w:bidi="fa-IR"/>
        </w:rPr>
        <w:t>،</w:t>
      </w:r>
      <w:r w:rsidRPr="00E61088">
        <w:rPr>
          <w:rFonts w:cs="B Lotus" w:hint="cs"/>
          <w:sz w:val="28"/>
          <w:szCs w:val="28"/>
          <w:rtl/>
          <w:lang w:bidi="fa-IR"/>
        </w:rPr>
        <w:t xml:space="preserve"> و برای او جشن تولدها و خرافات دیگری اختراع می‌نمایند</w:t>
      </w:r>
      <w:r w:rsidR="0041566D" w:rsidRPr="00E61088">
        <w:rPr>
          <w:rFonts w:cs="B Lotus" w:hint="cs"/>
          <w:sz w:val="28"/>
          <w:szCs w:val="28"/>
          <w:rtl/>
          <w:lang w:bidi="fa-IR"/>
        </w:rPr>
        <w:t>،</w:t>
      </w:r>
      <w:r w:rsidRPr="00E61088">
        <w:rPr>
          <w:rFonts w:cs="B Lotus" w:hint="cs"/>
          <w:sz w:val="28"/>
          <w:szCs w:val="28"/>
          <w:rtl/>
          <w:lang w:bidi="fa-IR"/>
        </w:rPr>
        <w:t xml:space="preserve"> تا حدی که مجالی برای انکار و تفکر و تدبر در سبب اختراع این باور و این حزب سیاسی نمایند</w:t>
      </w:r>
      <w:r w:rsidR="00CB1046" w:rsidRPr="00BB33A3">
        <w:rPr>
          <w:rStyle w:val="a7"/>
          <w:rFonts w:cs="B Lotus"/>
          <w:sz w:val="28"/>
          <w:szCs w:val="28"/>
          <w:rtl/>
          <w:lang w:bidi="fa-IR"/>
        </w:rPr>
        <w:footnoteReference w:id="645"/>
      </w:r>
      <w:r w:rsidR="0041566D" w:rsidRPr="00E61088">
        <w:rPr>
          <w:rFonts w:cs="B Lotus" w:hint="cs"/>
          <w:sz w:val="28"/>
          <w:szCs w:val="28"/>
          <w:rtl/>
          <w:lang w:bidi="fa-IR"/>
        </w:rPr>
        <w:t>،</w:t>
      </w:r>
      <w:r w:rsidRPr="00E61088">
        <w:rPr>
          <w:rFonts w:cs="B Lotus" w:hint="cs"/>
          <w:sz w:val="28"/>
          <w:szCs w:val="28"/>
          <w:rtl/>
          <w:lang w:bidi="fa-IR"/>
        </w:rPr>
        <w:t xml:space="preserve"> و نیز از پاسخ او بر ادله امامیه در مساله مهدی از میان آنچه ذکر شد برای ما معلوم می‌گردد که علامه خوئینی به نظریه امامت و به ولادت مهدی غائب باور نداشته، است. </w:t>
      </w:r>
    </w:p>
    <w:p w:rsidR="00262400" w:rsidRDefault="00E61088" w:rsidP="00151C08">
      <w:pPr>
        <w:pStyle w:val="StyleComplexBLotus12ptJustifiedFirstline05cmCharCharCharCharCharCharCharCharChar"/>
        <w:widowControl w:val="0"/>
        <w:spacing w:line="226" w:lineRule="auto"/>
        <w:ind w:firstLine="227"/>
        <w:jc w:val="lowKashida"/>
        <w:rPr>
          <w:rFonts w:cs="B Jadid" w:hint="cs"/>
          <w:sz w:val="28"/>
          <w:szCs w:val="28"/>
          <w:rtl/>
          <w:lang w:bidi="fa-IR"/>
        </w:rPr>
      </w:pPr>
      <w:r>
        <w:rPr>
          <w:rFonts w:ascii="Times New Roman" w:hAnsi="Times New Roman" w:cs="B Lotus"/>
          <w:sz w:val="28"/>
          <w:szCs w:val="28"/>
          <w:rtl/>
          <w:lang w:bidi="fa-IR"/>
        </w:rPr>
        <w:br w:type="page"/>
      </w:r>
      <w:r w:rsidR="00262400" w:rsidRPr="00E61088">
        <w:rPr>
          <w:rFonts w:cs="B Jadid" w:hint="cs"/>
          <w:sz w:val="28"/>
          <w:szCs w:val="28"/>
          <w:rtl/>
          <w:lang w:bidi="fa-IR"/>
        </w:rPr>
        <w:t>مطلب سوم</w:t>
      </w:r>
      <w:r w:rsidR="005129D8" w:rsidRPr="00E61088">
        <w:rPr>
          <w:rFonts w:cs="B Jadid" w:hint="cs"/>
          <w:sz w:val="28"/>
          <w:szCs w:val="28"/>
          <w:rtl/>
          <w:lang w:bidi="fa-IR"/>
        </w:rPr>
        <w:t xml:space="preserve">: </w:t>
      </w:r>
      <w:r w:rsidR="00262400" w:rsidRPr="00E61088">
        <w:rPr>
          <w:rFonts w:cs="B Jadid" w:hint="cs"/>
          <w:sz w:val="28"/>
          <w:szCs w:val="28"/>
          <w:rtl/>
          <w:lang w:bidi="fa-IR"/>
        </w:rPr>
        <w:t xml:space="preserve">نقد خوئینی از موضع </w:t>
      </w:r>
      <w:r w:rsidR="00151C08">
        <w:rPr>
          <w:rFonts w:cs="B Jadid" w:hint="cs"/>
          <w:sz w:val="28"/>
          <w:szCs w:val="28"/>
          <w:rtl/>
          <w:lang w:bidi="fa-IR"/>
        </w:rPr>
        <w:t>افراطيون</w:t>
      </w:r>
      <w:r w:rsidR="00262400" w:rsidRPr="00E61088">
        <w:rPr>
          <w:rFonts w:cs="B Jadid" w:hint="cs"/>
          <w:sz w:val="28"/>
          <w:szCs w:val="28"/>
          <w:rtl/>
          <w:lang w:bidi="fa-IR"/>
        </w:rPr>
        <w:t xml:space="preserve"> در </w:t>
      </w:r>
      <w:r w:rsidR="00151C08">
        <w:rPr>
          <w:rFonts w:cs="B Jadid" w:hint="cs"/>
          <w:sz w:val="28"/>
          <w:szCs w:val="28"/>
          <w:rtl/>
          <w:lang w:bidi="fa-IR"/>
        </w:rPr>
        <w:t>مورد</w:t>
      </w:r>
      <w:r w:rsidR="00262400" w:rsidRPr="00E61088">
        <w:rPr>
          <w:rFonts w:cs="B Jadid" w:hint="cs"/>
          <w:sz w:val="28"/>
          <w:szCs w:val="28"/>
          <w:rtl/>
          <w:lang w:bidi="fa-IR"/>
        </w:rPr>
        <w:t xml:space="preserve"> [قول به تحریف] قرآن</w:t>
      </w:r>
    </w:p>
    <w:p w:rsidR="00E61088" w:rsidRPr="00E61088" w:rsidRDefault="00E61088" w:rsidP="00E61088">
      <w:pPr>
        <w:pStyle w:val="StyleComplexBLotus12ptJustifiedFirstline05cmCharCharCharCharCharCharCharCharChar"/>
        <w:widowControl w:val="0"/>
        <w:spacing w:line="226" w:lineRule="auto"/>
        <w:ind w:firstLine="227"/>
        <w:jc w:val="lowKashida"/>
        <w:rPr>
          <w:rFonts w:cs="B Jadid"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علامه خوئینی پیرامون قرآن می‌گوید: که او معتقد به مفاد وعده الهی قرآن از [تحرف و نقصان] محفوظ است، و آن همان قرآن موجود میان مسلمانان بدون اینکه نقص و تحریفی در آن باشد</w:t>
      </w:r>
      <w:r w:rsidR="00A22A84" w:rsidRPr="00BB33A3">
        <w:rPr>
          <w:rStyle w:val="a7"/>
          <w:rFonts w:cs="B Lotus"/>
          <w:sz w:val="28"/>
          <w:szCs w:val="28"/>
          <w:rtl/>
          <w:lang w:bidi="fa-IR"/>
        </w:rPr>
        <w:footnoteReference w:id="646"/>
      </w:r>
      <w:r w:rsidRPr="00BB33A3">
        <w:rPr>
          <w:rFonts w:ascii="Times New Roman" w:hAnsi="Times New Roman" w:cs="B Lotus" w:hint="cs"/>
          <w:sz w:val="28"/>
          <w:szCs w:val="28"/>
          <w:rtl/>
          <w:lang w:bidi="fa-IR"/>
        </w:rPr>
        <w:t xml:space="preserve">. </w:t>
      </w:r>
    </w:p>
    <w:p w:rsidR="00262400" w:rsidRPr="00BB33A3" w:rsidRDefault="00262400" w:rsidP="00E34CC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خوئینی ذکر می</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 xml:space="preserve">کند که غلوگرایان امامیه در پایه‌گذاری این اندیشه [پلید] </w:t>
      </w:r>
      <w:r w:rsidR="00E34CCF">
        <w:rPr>
          <w:rFonts w:ascii="Times New Roman" w:hAnsi="Times New Roman" w:cs="B Lotus" w:hint="cs"/>
          <w:sz w:val="28"/>
          <w:szCs w:val="28"/>
          <w:rtl/>
          <w:lang w:bidi="fa-IR"/>
        </w:rPr>
        <w:t xml:space="preserve">و </w:t>
      </w:r>
      <w:r w:rsidRPr="00BB33A3">
        <w:rPr>
          <w:rFonts w:ascii="Times New Roman" w:hAnsi="Times New Roman" w:cs="B Lotus" w:hint="cs"/>
          <w:sz w:val="28"/>
          <w:szCs w:val="28"/>
          <w:rtl/>
          <w:lang w:bidi="fa-IR"/>
        </w:rPr>
        <w:t>خطرناک تلاش کردند</w:t>
      </w:r>
      <w:r w:rsidR="00A22A84" w:rsidRPr="00BB33A3">
        <w:rPr>
          <w:rStyle w:val="a7"/>
          <w:rFonts w:cs="B Lotus"/>
          <w:sz w:val="28"/>
          <w:szCs w:val="28"/>
          <w:rtl/>
          <w:lang w:bidi="fa-IR"/>
        </w:rPr>
        <w:footnoteReference w:id="647"/>
      </w:r>
      <w:r w:rsidRPr="00BB33A3">
        <w:rPr>
          <w:rFonts w:ascii="Times New Roman" w:hAnsi="Times New Roman" w:cs="B Lotus" w:hint="cs"/>
          <w:sz w:val="28"/>
          <w:szCs w:val="28"/>
          <w:rtl/>
          <w:lang w:bidi="fa-IR"/>
        </w:rPr>
        <w:t xml:space="preserve">، و از طرف دیگر پرده از کتاب طبرسی بر می‌دارد و می‌گوید: هان کتاب </w:t>
      </w:r>
      <w:r w:rsidR="00E34CCF" w:rsidRPr="00E34CCF">
        <w:rPr>
          <w:rFonts w:ascii="Lotus Linotype" w:hAnsi="Lotus Linotype" w:cs="Lotus Linotype"/>
          <w:sz w:val="28"/>
          <w:szCs w:val="28"/>
          <w:rtl/>
          <w:lang w:bidi="fa-IR"/>
        </w:rPr>
        <w:t>«فصل الخطاب في</w:t>
      </w:r>
      <w:r w:rsidRPr="00E34CCF">
        <w:rPr>
          <w:rFonts w:ascii="Lotus Linotype" w:hAnsi="Lotus Linotype" w:cs="Lotus Linotype"/>
          <w:sz w:val="28"/>
          <w:szCs w:val="28"/>
          <w:rtl/>
          <w:lang w:bidi="fa-IR"/>
        </w:rPr>
        <w:t xml:space="preserve"> تحریف کلام رب ال</w:t>
      </w:r>
      <w:r w:rsidR="00E34CCF" w:rsidRPr="00E34CCF">
        <w:rPr>
          <w:rFonts w:ascii="Lotus Linotype" w:hAnsi="Lotus Linotype" w:cs="Lotus Linotype"/>
          <w:sz w:val="28"/>
          <w:szCs w:val="28"/>
          <w:rtl/>
          <w:lang w:bidi="fa-IR"/>
        </w:rPr>
        <w:t>أ</w:t>
      </w:r>
      <w:r w:rsidRPr="00E34CCF">
        <w:rPr>
          <w:rFonts w:ascii="Lotus Linotype" w:hAnsi="Lotus Linotype" w:cs="Lotus Linotype"/>
          <w:sz w:val="28"/>
          <w:szCs w:val="28"/>
          <w:rtl/>
          <w:lang w:bidi="fa-IR"/>
        </w:rPr>
        <w:t>رباب»</w:t>
      </w:r>
      <w:r w:rsidRPr="00BB33A3">
        <w:rPr>
          <w:rFonts w:ascii="Lotus Linotype" w:hAnsi="Lotus Linotype" w:cs="B Lotus"/>
          <w:sz w:val="30"/>
          <w:szCs w:val="30"/>
          <w:rtl/>
          <w:lang w:bidi="fa-IR"/>
        </w:rPr>
        <w:t xml:space="preserve"> </w:t>
      </w:r>
      <w:r w:rsidRPr="00BB33A3">
        <w:rPr>
          <w:rFonts w:ascii="Times New Roman" w:hAnsi="Times New Roman" w:cs="B Lotus" w:hint="cs"/>
          <w:sz w:val="28"/>
          <w:szCs w:val="28"/>
          <w:rtl/>
          <w:lang w:bidi="fa-IR"/>
        </w:rPr>
        <w:t>که نوری طبرسی آن را تألیف نموده با مخالفت شدیده روبرو شده است</w:t>
      </w:r>
      <w:r w:rsidR="00E34C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طرف برخی شیعیان و اهل سنت احکامی در تکفیر مولف آن صادر گردیده است</w:t>
      </w:r>
      <w:r w:rsidR="00E34CC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[باز] خوئینی می‌گوید و غلوگرایان امامیه همچون شیخ نوری [طبرسی] که استاد عباس قمی (1359ه‍( بوده است کتابی به نام </w:t>
      </w:r>
      <w:r w:rsidRPr="00E34CCF">
        <w:rPr>
          <w:rFonts w:ascii="Lotus Linotype" w:hAnsi="Lotus Linotype" w:cs="Lotus Linotype"/>
          <w:sz w:val="28"/>
          <w:szCs w:val="28"/>
          <w:rtl/>
          <w:lang w:bidi="fa-IR"/>
        </w:rPr>
        <w:t>«فصل الخطاب ف</w:t>
      </w:r>
      <w:r w:rsidR="00E34CCF">
        <w:rPr>
          <w:rFonts w:ascii="Lotus Linotype" w:hAnsi="Lotus Linotype" w:cs="Lotus Linotype" w:hint="cs"/>
          <w:sz w:val="28"/>
          <w:szCs w:val="28"/>
          <w:rtl/>
          <w:lang w:bidi="fa-IR"/>
        </w:rPr>
        <w:t>ي</w:t>
      </w:r>
      <w:r w:rsidRPr="00E34CCF">
        <w:rPr>
          <w:rFonts w:ascii="Lotus Linotype" w:hAnsi="Lotus Linotype" w:cs="Lotus Linotype"/>
          <w:sz w:val="28"/>
          <w:szCs w:val="28"/>
          <w:rtl/>
          <w:lang w:bidi="fa-IR"/>
        </w:rPr>
        <w:t xml:space="preserve"> تحریف کتاب رب ال</w:t>
      </w:r>
      <w:r w:rsidR="00E34CCF">
        <w:rPr>
          <w:rFonts w:ascii="Lotus Linotype" w:hAnsi="Lotus Linotype" w:cs="Lotus Linotype" w:hint="cs"/>
          <w:sz w:val="28"/>
          <w:szCs w:val="28"/>
          <w:rtl/>
          <w:lang w:bidi="fa-IR"/>
        </w:rPr>
        <w:t>أ</w:t>
      </w:r>
      <w:r w:rsidRPr="00E34CCF">
        <w:rPr>
          <w:rFonts w:ascii="Lotus Linotype" w:hAnsi="Lotus Linotype" w:cs="Lotus Linotype"/>
          <w:sz w:val="28"/>
          <w:szCs w:val="28"/>
          <w:rtl/>
          <w:lang w:bidi="fa-IR"/>
        </w:rPr>
        <w:t xml:space="preserve">رباب» </w:t>
      </w:r>
      <w:r w:rsidRPr="00BB33A3">
        <w:rPr>
          <w:rFonts w:ascii="Times New Roman" w:hAnsi="Times New Roman" w:cs="B Lotus" w:hint="cs"/>
          <w:sz w:val="28"/>
          <w:szCs w:val="28"/>
          <w:rtl/>
          <w:lang w:bidi="fa-IR"/>
        </w:rPr>
        <w:t>در تحریف قرآن تألیف نموده است، ولیکن از جانب علمای شیعه و سنی فتاوای در تکفیر و عداوت و دشمنی وی با قرآن به وی گسیل شد، و علما</w:t>
      </w:r>
      <w:r w:rsidR="00E34CCF">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شیعه و سنی اهتمام زیادی نسبت به این موضوع نشان دادند و با رد بر مخالفان و اظهار نیتشان از قبیل شک و تحریف در برابر قرآن از قرآن دفاع نمودند</w:t>
      </w:r>
      <w:r w:rsidRPr="00BB33A3">
        <w:rPr>
          <w:rStyle w:val="a7"/>
          <w:rFonts w:cs="B Lotus"/>
          <w:sz w:val="28"/>
          <w:szCs w:val="28"/>
          <w:rtl/>
          <w:lang w:bidi="fa-IR"/>
        </w:rPr>
        <w:footnoteReference w:id="648"/>
      </w:r>
      <w:r w:rsidR="00E34CCF">
        <w:rPr>
          <w:rFonts w:ascii="Times New Roman" w:hAnsi="Times New Roman" w:cs="B Lotus" w:hint="cs"/>
          <w:sz w:val="28"/>
          <w:szCs w:val="28"/>
          <w:rtl/>
          <w:lang w:bidi="fa-IR"/>
        </w:rPr>
        <w:t>.</w:t>
      </w:r>
    </w:p>
    <w:p w:rsidR="00435E82" w:rsidRPr="00390E7A" w:rsidRDefault="00262400" w:rsidP="00390E7A">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390E7A">
        <w:rPr>
          <w:rFonts w:cs="B Lotus" w:hint="cs"/>
          <w:sz w:val="28"/>
          <w:szCs w:val="28"/>
          <w:rtl/>
          <w:lang w:bidi="fa-IR"/>
        </w:rPr>
        <w:t xml:space="preserve">همچنین از جمله اموری که علامه خوئینی </w:t>
      </w:r>
      <w:r w:rsidR="00390E7A" w:rsidRPr="00390E7A">
        <w:rPr>
          <w:rFonts w:cs="CTraditional Arabic" w:hint="cs"/>
          <w:sz w:val="28"/>
          <w:szCs w:val="28"/>
          <w:rtl/>
          <w:lang w:bidi="fa-IR"/>
        </w:rPr>
        <w:t>:</w:t>
      </w:r>
      <w:r w:rsidRPr="00390E7A">
        <w:rPr>
          <w:rFonts w:cs="B Lotus" w:hint="cs"/>
          <w:sz w:val="28"/>
          <w:szCs w:val="28"/>
          <w:rtl/>
          <w:lang w:bidi="fa-IR"/>
        </w:rPr>
        <w:t xml:space="preserve"> آن را مورد انتقاد قرار داده است جانبداری غلوگرایان از تفسیر باطنی قرآن است، که بیان می‌کند با این کار</w:t>
      </w:r>
      <w:r w:rsidR="00E34CCF" w:rsidRPr="00390E7A">
        <w:rPr>
          <w:rFonts w:cs="B Lotus" w:hint="cs"/>
          <w:sz w:val="28"/>
          <w:szCs w:val="28"/>
          <w:rtl/>
          <w:lang w:bidi="fa-IR"/>
        </w:rPr>
        <w:t xml:space="preserve"> </w:t>
      </w:r>
      <w:r w:rsidRPr="00390E7A">
        <w:rPr>
          <w:rFonts w:cs="B Lotus" w:hint="cs"/>
          <w:sz w:val="28"/>
          <w:szCs w:val="28"/>
          <w:rtl/>
          <w:lang w:bidi="fa-IR"/>
        </w:rPr>
        <w:t>می‌خواهند مردم را از قرآن دور نمایند، و ادعا کردند که قرآن دارای مفهوم باطنی است. جز ائمه کسی معنی آن را نمی‌داند</w:t>
      </w:r>
      <w:r w:rsidR="00E34CCF" w:rsidRPr="00390E7A">
        <w:rPr>
          <w:rFonts w:cs="B Lotus" w:hint="cs"/>
          <w:sz w:val="28"/>
          <w:szCs w:val="28"/>
          <w:rtl/>
          <w:lang w:bidi="fa-IR"/>
        </w:rPr>
        <w:t>،</w:t>
      </w:r>
      <w:r w:rsidRPr="00390E7A">
        <w:rPr>
          <w:rFonts w:cs="B Lotus" w:hint="cs"/>
          <w:sz w:val="28"/>
          <w:szCs w:val="28"/>
          <w:rtl/>
          <w:lang w:bidi="fa-IR"/>
        </w:rPr>
        <w:t xml:space="preserve"> و بلکه ادعا کردند که معنی باطنی هم باطن دیگر تا هفتاد بطن دارد</w:t>
      </w:r>
      <w:r w:rsidR="00E34CCF" w:rsidRPr="00390E7A">
        <w:rPr>
          <w:rFonts w:cs="B Lotus" w:hint="cs"/>
          <w:sz w:val="28"/>
          <w:szCs w:val="28"/>
          <w:rtl/>
          <w:lang w:bidi="fa-IR"/>
        </w:rPr>
        <w:t>،</w:t>
      </w:r>
      <w:r w:rsidRPr="00390E7A">
        <w:rPr>
          <w:rFonts w:cs="B Lotus" w:hint="cs"/>
          <w:sz w:val="28"/>
          <w:szCs w:val="28"/>
          <w:rtl/>
          <w:lang w:bidi="fa-IR"/>
        </w:rPr>
        <w:t xml:space="preserve"> خوئینی می‌گوید: بنابراین [نظریه غلوگرایان] - ممکن نیست معانی واقعی قرآن را بدون ائمه درک کنیم-، این گرایش راه بازی با قرآن و سوء استفاده را باز نمود به طوری که هر گاه اموری بدعت و تازه و مخالف با قرآن ایجاد می‌کردند می‌گفتند این اختلاف مربوط به باطن [قرآن] است</w:t>
      </w:r>
      <w:r w:rsidRPr="00390E7A">
        <w:rPr>
          <w:rStyle w:val="a7"/>
          <w:rFonts w:cs="B Lotus"/>
          <w:sz w:val="28"/>
          <w:szCs w:val="28"/>
          <w:rtl/>
          <w:lang w:bidi="fa-IR"/>
        </w:rPr>
        <w:footnoteReference w:id="649"/>
      </w:r>
      <w:r w:rsidR="00E34CCF" w:rsidRPr="00390E7A">
        <w:rPr>
          <w:rFonts w:cs="B Lotus" w:hint="cs"/>
          <w:sz w:val="28"/>
          <w:szCs w:val="28"/>
          <w:rtl/>
          <w:lang w:bidi="fa-IR"/>
        </w:rPr>
        <w:t>.</w:t>
      </w:r>
    </w:p>
    <w:p w:rsidR="00262400" w:rsidRDefault="00435E82" w:rsidP="00435E82">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435E82">
        <w:rPr>
          <w:rFonts w:cs="B Jadid" w:hint="cs"/>
          <w:sz w:val="28"/>
          <w:szCs w:val="28"/>
          <w:rtl/>
          <w:lang w:bidi="fa-IR"/>
        </w:rPr>
        <w:t>مطلب چهارم</w:t>
      </w:r>
      <w:r w:rsidR="005129D8" w:rsidRPr="00435E82">
        <w:rPr>
          <w:rFonts w:cs="B Jadid" w:hint="cs"/>
          <w:sz w:val="28"/>
          <w:szCs w:val="28"/>
          <w:rtl/>
          <w:lang w:bidi="fa-IR"/>
        </w:rPr>
        <w:t xml:space="preserve">: </w:t>
      </w:r>
      <w:r w:rsidR="00262400" w:rsidRPr="00435E82">
        <w:rPr>
          <w:rFonts w:cs="B Jadid" w:hint="cs"/>
          <w:sz w:val="28"/>
          <w:szCs w:val="28"/>
          <w:rtl/>
          <w:lang w:bidi="fa-IR"/>
        </w:rPr>
        <w:t xml:space="preserve">موضع‌گیری [خوئینی] نسبت به صحابه </w:t>
      </w:r>
      <w:r w:rsidRPr="00435E82">
        <w:rPr>
          <w:rFonts w:cs="CTraditional Arabic" w:hint="cs"/>
          <w:sz w:val="28"/>
          <w:szCs w:val="28"/>
          <w:rtl/>
          <w:lang w:bidi="fa-IR"/>
        </w:rPr>
        <w:t>ن</w:t>
      </w:r>
    </w:p>
    <w:p w:rsidR="00435E82" w:rsidRPr="00435E82" w:rsidRDefault="00435E82" w:rsidP="00435E82">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5C2E1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خوئینی بر این باور است</w:t>
      </w:r>
      <w:r w:rsidR="005C2E1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موضعی که مذهب امامیه نسبت به صحابه</w:t>
      </w:r>
      <w:r w:rsidR="005C2E12">
        <w:rPr>
          <w:rFonts w:ascii="Times New Roman" w:hAnsi="Times New Roman" w:cs="B Lotus" w:hint="cs"/>
          <w:sz w:val="28"/>
          <w:szCs w:val="28"/>
          <w:rtl/>
          <w:lang w:bidi="fa-IR"/>
        </w:rPr>
        <w:t xml:space="preserve"> </w:t>
      </w:r>
      <w:r w:rsidR="005C2E12" w:rsidRPr="005C2E12">
        <w:rPr>
          <w:rFonts w:ascii="Times New Roman" w:hAnsi="Times New Roman" w:cs="CTraditional Arabic" w:hint="cs"/>
          <w:sz w:val="28"/>
          <w:szCs w:val="28"/>
          <w:rtl/>
          <w:lang w:bidi="fa-IR"/>
        </w:rPr>
        <w:t>ن</w:t>
      </w:r>
      <w:r w:rsidRPr="00BB33A3">
        <w:rPr>
          <w:rFonts w:ascii="Times New Roman" w:hAnsi="Times New Roman" w:cs="B Lotus" w:hint="cs"/>
          <w:sz w:val="28"/>
          <w:szCs w:val="28"/>
          <w:rtl/>
          <w:lang w:bidi="fa-IR"/>
        </w:rPr>
        <w:t xml:space="preserve"> اتخاذ نموده است در نهایت جهالت و نادانی است و به نظر او عامل اساسی این نوع موضع‌گیری انگیزه سیاسی است زیرا صحابه پیامبر</w:t>
      </w:r>
      <w:r w:rsidR="005C2E12">
        <w:rPr>
          <w:rFonts w:ascii="Times New Roman" w:hAnsi="Times New Roman" w:cs="B Lotus" w:hint="cs"/>
          <w:sz w:val="28"/>
          <w:szCs w:val="28"/>
          <w:rtl/>
          <w:lang w:bidi="fa-IR"/>
        </w:rPr>
        <w:t xml:space="preserve"> </w:t>
      </w:r>
      <w:r w:rsidR="005C2E12" w:rsidRPr="005C2E12">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ممالک پارسیان و روم را شکست دادند و این جامعه‌های شکست خورده در زیر پوشش مذهب شیعی به نکوهش این فاتحان [بر شاهان] پرداختند. </w:t>
      </w:r>
    </w:p>
    <w:p w:rsidR="00262400" w:rsidRPr="00BB33A3" w:rsidRDefault="00262400" w:rsidP="0041441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 xml:space="preserve">خوئینی </w:t>
      </w:r>
      <w:r w:rsidR="005C2E12" w:rsidRPr="005C2E12">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ذکر می‌کند: که برخی امامیه </w:t>
      </w:r>
      <w:r w:rsidR="0041441B">
        <w:rPr>
          <w:rFonts w:ascii="Times New Roman" w:hAnsi="Times New Roman" w:cs="B Lotus" w:hint="cs"/>
          <w:sz w:val="28"/>
          <w:szCs w:val="28"/>
          <w:rtl/>
          <w:lang w:bidi="fa-IR"/>
        </w:rPr>
        <w:t xml:space="preserve">دعاهايى </w:t>
      </w:r>
      <w:r w:rsidRPr="00BB33A3">
        <w:rPr>
          <w:rFonts w:ascii="Times New Roman" w:hAnsi="Times New Roman" w:cs="B Lotus" w:hint="cs"/>
          <w:sz w:val="28"/>
          <w:szCs w:val="28"/>
          <w:rtl/>
          <w:lang w:bidi="fa-IR"/>
        </w:rPr>
        <w:t>همچون مفاتیح‌الجنان</w:t>
      </w:r>
      <w:r w:rsidR="00B23708" w:rsidRPr="00BB33A3">
        <w:rPr>
          <w:rStyle w:val="a7"/>
          <w:rFonts w:cs="B Lotus"/>
          <w:sz w:val="28"/>
          <w:szCs w:val="28"/>
          <w:rtl/>
          <w:lang w:bidi="fa-IR"/>
        </w:rPr>
        <w:footnoteReference w:id="650"/>
      </w:r>
      <w:r w:rsidRPr="00BB33A3">
        <w:rPr>
          <w:rFonts w:ascii="Times New Roman" w:hAnsi="Times New Roman" w:cs="B Lotus" w:hint="cs"/>
          <w:sz w:val="28"/>
          <w:szCs w:val="28"/>
          <w:rtl/>
          <w:lang w:bidi="fa-IR"/>
        </w:rPr>
        <w:t xml:space="preserve"> جهت تحکیم برخی عقائد وضع کرده‌اند که در حقیقت تحکیم اهداف سیاسی است</w:t>
      </w:r>
      <w:r w:rsidR="001F6FF2">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از جمله نفرین دیگران و ایجاد تفرّق و اختلاف و کینه‌توزی میان مسلمانان است</w:t>
      </w:r>
      <w:r w:rsidR="00B23708" w:rsidRPr="00BB33A3">
        <w:rPr>
          <w:rStyle w:val="a7"/>
          <w:rFonts w:cs="B Lotus"/>
          <w:sz w:val="28"/>
          <w:szCs w:val="28"/>
          <w:rtl/>
          <w:lang w:bidi="fa-IR"/>
        </w:rPr>
        <w:footnoteReference w:id="651"/>
      </w:r>
      <w:r w:rsidRPr="00BB33A3">
        <w:rPr>
          <w:rFonts w:ascii="Times New Roman" w:hAnsi="Times New Roman" w:cs="B Lotus" w:hint="cs"/>
          <w:sz w:val="28"/>
          <w:szCs w:val="28"/>
          <w:rtl/>
          <w:lang w:bidi="fa-IR"/>
        </w:rPr>
        <w:t xml:space="preserve">. </w:t>
      </w:r>
    </w:p>
    <w:p w:rsidR="00262400" w:rsidRPr="00BB33A3" w:rsidRDefault="00262400" w:rsidP="0041441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خوئینی موضع‌گیری شیعه نسبت به عمر بن خطاب</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[داماد حضرت علی</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را به عنوان نمونه ذکر</w:t>
      </w:r>
      <w:r w:rsidR="0041441B">
        <w:rPr>
          <w:rFonts w:ascii="Times New Roman" w:hAnsi="Times New Roman" w:cs="B Lotus" w:hint="cs"/>
          <w:sz w:val="28"/>
          <w:szCs w:val="28"/>
          <w:rtl/>
          <w:lang w:bidi="fa-IR"/>
        </w:rPr>
        <w:t xml:space="preserve"> می‌کند که آنان </w:t>
      </w:r>
      <w:r w:rsidRPr="00BB33A3">
        <w:rPr>
          <w:rFonts w:ascii="Times New Roman" w:hAnsi="Times New Roman" w:cs="B Lotus" w:hint="cs"/>
          <w:sz w:val="28"/>
          <w:szCs w:val="28"/>
          <w:rtl/>
          <w:lang w:bidi="fa-IR"/>
        </w:rPr>
        <w:t xml:space="preserve">او </w:t>
      </w:r>
      <w:r w:rsidR="001D74CB">
        <w:rPr>
          <w:rFonts w:ascii="Times New Roman" w:hAnsi="Times New Roman" w:cs="B Lotus" w:hint="cs"/>
          <w:sz w:val="28"/>
          <w:szCs w:val="28"/>
          <w:rtl/>
          <w:lang w:bidi="fa-IR"/>
        </w:rPr>
        <w:t xml:space="preserve">را </w:t>
      </w:r>
      <w:r w:rsidR="0041441B">
        <w:rPr>
          <w:rFonts w:ascii="Times New Roman" w:hAnsi="Times New Roman" w:cs="B Lotus" w:hint="cs"/>
          <w:sz w:val="28"/>
          <w:szCs w:val="28"/>
          <w:rtl/>
          <w:lang w:bidi="fa-IR"/>
        </w:rPr>
        <w:t xml:space="preserve">بسيار </w:t>
      </w:r>
      <w:r w:rsidRPr="00BB33A3">
        <w:rPr>
          <w:rFonts w:ascii="Times New Roman" w:hAnsi="Times New Roman" w:cs="B Lotus" w:hint="cs"/>
          <w:sz w:val="28"/>
          <w:szCs w:val="28"/>
          <w:rtl/>
          <w:lang w:bidi="fa-IR"/>
        </w:rPr>
        <w:t>نفرین می‌کنند</w:t>
      </w:r>
      <w:r w:rsidR="001D74C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نسبت دروغ و بهتان به وی می‌دهند که پهلوی فاطمه</w:t>
      </w:r>
      <w:r w:rsidR="0041441B">
        <w:rPr>
          <w:rFonts w:ascii="Times New Roman" w:hAnsi="Times New Roman" w:cs="B Lotus" w:hint="cs"/>
          <w:sz w:val="28"/>
          <w:szCs w:val="28"/>
          <w:rtl/>
          <w:lang w:bidi="fa-IR"/>
        </w:rPr>
        <w:t xml:space="preserve"> </w:t>
      </w:r>
      <w:r w:rsidR="0041441B" w:rsidRPr="0041441B">
        <w:rPr>
          <w:rFonts w:ascii="Times New Roman" w:hAnsi="Times New Roman" w:cs="CTraditional Arabic" w:hint="cs"/>
          <w:sz w:val="28"/>
          <w:szCs w:val="28"/>
          <w:rtl/>
          <w:lang w:bidi="fa-IR"/>
        </w:rPr>
        <w:t>ك</w:t>
      </w:r>
      <w:r w:rsidRPr="00BB33A3">
        <w:rPr>
          <w:rFonts w:ascii="Times New Roman" w:hAnsi="Times New Roman" w:cs="B Lotus" w:hint="cs"/>
          <w:sz w:val="28"/>
          <w:szCs w:val="28"/>
          <w:rtl/>
          <w:lang w:bidi="fa-IR"/>
        </w:rPr>
        <w:t xml:space="preserve"> را شکسته است</w:t>
      </w:r>
      <w:r w:rsidR="001D74CB">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موجب اسقاط حمل وی شده است</w:t>
      </w:r>
      <w:r w:rsidRPr="00BB33A3">
        <w:rPr>
          <w:rStyle w:val="a7"/>
          <w:rFonts w:ascii="B Lotus" w:hAnsi="B Lotus" w:cs="B Lotus"/>
          <w:sz w:val="28"/>
          <w:szCs w:val="28"/>
          <w:lang w:bidi="fa-IR"/>
        </w:rPr>
        <w:footnoteReference w:id="652"/>
      </w:r>
      <w:r w:rsidR="001F6FF2">
        <w:rPr>
          <w:rFonts w:ascii="Times New Roman" w:hAnsi="Times New Roman" w:cs="B Lotus" w:hint="cs"/>
          <w:sz w:val="28"/>
          <w:szCs w:val="28"/>
          <w:rtl/>
          <w:lang w:bidi="fa-IR"/>
        </w:rPr>
        <w:t>.</w:t>
      </w:r>
    </w:p>
    <w:p w:rsidR="00262400" w:rsidRPr="00BB33A3" w:rsidRDefault="00262400" w:rsidP="001F6FF2">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758F8">
        <w:rPr>
          <w:rFonts w:ascii="Times New Roman" w:hAnsi="Times New Roman" w:cs="B Lotus" w:hint="cs"/>
          <w:sz w:val="28"/>
          <w:szCs w:val="28"/>
          <w:rtl/>
          <w:lang w:bidi="fa-IR"/>
        </w:rPr>
        <w:t xml:space="preserve">و خوئینی </w:t>
      </w:r>
      <w:r w:rsidR="001F6FF2" w:rsidRPr="00B758F8">
        <w:rPr>
          <w:rFonts w:ascii="Times New Roman" w:hAnsi="Times New Roman" w:cs="CTraditional Arabic" w:hint="cs"/>
          <w:sz w:val="28"/>
          <w:szCs w:val="28"/>
          <w:rtl/>
          <w:lang w:bidi="fa-IR"/>
        </w:rPr>
        <w:t>:</w:t>
      </w:r>
      <w:r w:rsidRPr="00B758F8">
        <w:rPr>
          <w:rFonts w:ascii="Times New Roman" w:hAnsi="Times New Roman" w:cs="B Lotus" w:hint="cs"/>
          <w:sz w:val="28"/>
          <w:szCs w:val="28"/>
          <w:rtl/>
          <w:lang w:bidi="fa-IR"/>
        </w:rPr>
        <w:t xml:space="preserve"> </w:t>
      </w:r>
      <w:r w:rsidR="001F6FF2" w:rsidRPr="00B758F8">
        <w:rPr>
          <w:rFonts w:ascii="Times New Roman" w:hAnsi="Times New Roman" w:cs="B Lotus" w:hint="cs"/>
          <w:sz w:val="28"/>
          <w:szCs w:val="28"/>
          <w:rtl/>
          <w:lang w:bidi="fa-IR"/>
        </w:rPr>
        <w:t>بيان</w:t>
      </w:r>
      <w:r w:rsidRPr="00B758F8">
        <w:rPr>
          <w:rFonts w:ascii="Times New Roman" w:hAnsi="Times New Roman" w:cs="B Lotus" w:hint="cs"/>
          <w:sz w:val="28"/>
          <w:szCs w:val="28"/>
          <w:rtl/>
          <w:lang w:bidi="fa-IR"/>
        </w:rPr>
        <w:t xml:space="preserve"> می‌نماید که مبنای این دروغ کینه‌توزی کسانی است که آثار عمر</w:t>
      </w:r>
      <w:r w:rsidRPr="00B758F8">
        <w:rPr>
          <w:rFonts w:ascii="Times New Roman" w:hAnsi="Times New Roman" w:cs="B Lotus" w:hint="cs"/>
          <w:sz w:val="28"/>
          <w:szCs w:val="28"/>
          <w:lang w:bidi="fa-IR"/>
        </w:rPr>
        <w:sym w:font="AGA Arabesque" w:char="F074"/>
      </w:r>
      <w:r w:rsidRPr="00B758F8">
        <w:rPr>
          <w:rFonts w:ascii="Times New Roman" w:hAnsi="Times New Roman" w:cs="B Lotus" w:hint="cs"/>
          <w:sz w:val="28"/>
          <w:szCs w:val="28"/>
          <w:rtl/>
          <w:lang w:bidi="fa-IR"/>
        </w:rPr>
        <w:t xml:space="preserve"> و سایر صحابه کرام</w:t>
      </w:r>
      <w:r w:rsidR="001F6FF2" w:rsidRPr="00B758F8">
        <w:rPr>
          <w:rFonts w:ascii="Times New Roman" w:hAnsi="Times New Roman" w:cs="B Lotus" w:hint="cs"/>
          <w:sz w:val="32"/>
          <w:szCs w:val="32"/>
          <w:rtl/>
          <w:lang w:bidi="fa-IR"/>
        </w:rPr>
        <w:t xml:space="preserve"> </w:t>
      </w:r>
      <w:r w:rsidR="001F6FF2" w:rsidRPr="00B758F8">
        <w:rPr>
          <w:rFonts w:ascii="Times New Roman" w:hAnsi="Times New Roman" w:cs="CTraditional Arabic" w:hint="cs"/>
          <w:sz w:val="28"/>
          <w:szCs w:val="28"/>
          <w:rtl/>
          <w:lang w:bidi="fa-IR"/>
        </w:rPr>
        <w:t>ن</w:t>
      </w:r>
      <w:r w:rsidRPr="00B758F8">
        <w:rPr>
          <w:rFonts w:ascii="Times New Roman" w:hAnsi="Times New Roman" w:cs="B Lotus" w:hint="cs"/>
          <w:sz w:val="28"/>
          <w:szCs w:val="28"/>
          <w:rtl/>
          <w:lang w:bidi="fa-IR"/>
        </w:rPr>
        <w:t xml:space="preserve"> در زمینه نشر اسلام و نابودی تمدن (تخت شاهی و نظام طبقاتی‌شان) آنان را خشمگین کرده است</w:t>
      </w:r>
      <w:r w:rsidR="00B758F8">
        <w:rPr>
          <w:rFonts w:ascii="Times New Roman" w:hAnsi="Times New Roman" w:cs="B Lotus" w:hint="cs"/>
          <w:sz w:val="28"/>
          <w:szCs w:val="28"/>
          <w:rtl/>
          <w:lang w:bidi="fa-IR"/>
        </w:rPr>
        <w:t>،</w:t>
      </w:r>
      <w:r w:rsidRPr="00B758F8">
        <w:rPr>
          <w:rFonts w:ascii="Times New Roman" w:hAnsi="Times New Roman" w:cs="B Lotus" w:hint="cs"/>
          <w:sz w:val="28"/>
          <w:szCs w:val="28"/>
          <w:rtl/>
          <w:lang w:bidi="fa-IR"/>
        </w:rPr>
        <w:t xml:space="preserve"> و خوئینی در این زمینه به نفرت</w:t>
      </w:r>
      <w:r w:rsidRPr="00BB33A3">
        <w:rPr>
          <w:rFonts w:ascii="Times New Roman" w:hAnsi="Times New Roman" w:cs="B Lotus" w:hint="cs"/>
          <w:sz w:val="28"/>
          <w:szCs w:val="28"/>
          <w:rtl/>
          <w:lang w:bidi="fa-IR"/>
        </w:rPr>
        <w:t xml:space="preserve"> ایرانیان تا به امروز از عمر </w:t>
      </w:r>
      <w:r w:rsidRPr="00BB33A3">
        <w:rPr>
          <w:rFonts w:ascii="Times New Roman" w:hAnsi="Times New Roman" w:cs="B Lotus" w:hint="cs"/>
          <w:sz w:val="28"/>
          <w:szCs w:val="28"/>
          <w:lang w:bidi="fa-IR"/>
        </w:rPr>
        <w:sym w:font="AGA Arabesque" w:char="F074"/>
      </w:r>
      <w:r w:rsidRPr="00BB33A3">
        <w:rPr>
          <w:rFonts w:ascii="Times New Roman" w:hAnsi="Times New Roman" w:cs="2  Badr" w:hint="cs"/>
          <w:sz w:val="28"/>
          <w:szCs w:val="28"/>
          <w:rtl/>
          <w:lang w:bidi="fa-IR"/>
        </w:rPr>
        <w:t>–</w:t>
      </w:r>
      <w:r w:rsidRPr="00BB33A3">
        <w:rPr>
          <w:rFonts w:ascii="Times New Roman" w:hAnsi="Times New Roman" w:cs="B Lotus" w:hint="cs"/>
          <w:sz w:val="28"/>
          <w:szCs w:val="28"/>
          <w:rtl/>
          <w:lang w:bidi="fa-IR"/>
        </w:rPr>
        <w:t xml:space="preserve"> به خاطر به اسارت‌گرفتن دختران پادشاه فارس و گرفتن وسایل قصرهای کسری به عنوان غنیمت و تقسیم آن میان مردم</w:t>
      </w:r>
      <w:r w:rsidRPr="00BB33A3">
        <w:rPr>
          <w:rStyle w:val="a7"/>
          <w:rFonts w:ascii="B Lotus" w:hAnsi="B Lotus" w:cs="B Lotus"/>
          <w:sz w:val="28"/>
          <w:szCs w:val="28"/>
          <w:lang w:bidi="fa-IR"/>
        </w:rPr>
        <w:footnoteReference w:id="653"/>
      </w:r>
      <w:r w:rsidRPr="00BB33A3">
        <w:rPr>
          <w:rFonts w:ascii="Times New Roman" w:hAnsi="Times New Roman" w:cs="B Lotus" w:hint="cs"/>
          <w:sz w:val="28"/>
          <w:szCs w:val="28"/>
          <w:rtl/>
          <w:lang w:bidi="fa-IR"/>
        </w:rPr>
        <w:t xml:space="preserve"> - استشهاد می‌نماید.</w:t>
      </w:r>
    </w:p>
    <w:p w:rsidR="00C72626" w:rsidRPr="00C72626" w:rsidRDefault="00262400" w:rsidP="00C72626">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C72626">
        <w:rPr>
          <w:rFonts w:cs="B Lotus" w:hint="cs"/>
          <w:sz w:val="28"/>
          <w:szCs w:val="28"/>
          <w:rtl/>
          <w:lang w:bidi="fa-IR"/>
        </w:rPr>
        <w:t>و خوئینی می‌گوید که اگر اینها [ایرانیان در اسلام خود] صادق می‌بودند از غلبه مسلمانان و شکست آتش‌پرستان ناراحت نمی‌شدند، و چنانچه نشر اسلام و جهاد به خاطر خداوند را تأیید می</w:t>
      </w:r>
      <w:r w:rsidRPr="00C72626">
        <w:rPr>
          <w:rFonts w:cs="B Lotus" w:hint="eastAsia"/>
          <w:sz w:val="28"/>
          <w:szCs w:val="28"/>
          <w:rtl/>
          <w:lang w:bidi="fa-IR"/>
        </w:rPr>
        <w:t>‌نمایند پس چرا به غنیمت مشروع مسرور نمی‌گردند.</w:t>
      </w:r>
    </w:p>
    <w:p w:rsidR="00262400" w:rsidRDefault="00C72626" w:rsidP="00B758F8">
      <w:pPr>
        <w:pStyle w:val="StyleComplexBLotus12ptJustifiedFirstline05cmCharCharCharCharCharCharCharCharChar"/>
        <w:widowControl w:val="0"/>
        <w:spacing w:line="226" w:lineRule="auto"/>
        <w:ind w:firstLine="227"/>
        <w:jc w:val="center"/>
        <w:rPr>
          <w:rFonts w:cs="B Jadid" w:hint="cs"/>
          <w:sz w:val="28"/>
          <w:szCs w:val="28"/>
          <w:rtl/>
          <w:lang w:bidi="fa-IR"/>
        </w:rPr>
      </w:pPr>
      <w:r>
        <w:rPr>
          <w:rFonts w:ascii="Times New Roman" w:hAnsi="Times New Roman" w:cs="B Lotus"/>
          <w:sz w:val="28"/>
          <w:szCs w:val="28"/>
          <w:rtl/>
          <w:lang w:bidi="fa-IR"/>
        </w:rPr>
        <w:br w:type="page"/>
      </w:r>
      <w:r w:rsidR="00262400" w:rsidRPr="00B758F8">
        <w:rPr>
          <w:rFonts w:cs="B Jadid" w:hint="cs"/>
          <w:sz w:val="28"/>
          <w:szCs w:val="28"/>
          <w:rtl/>
          <w:lang w:bidi="fa-IR"/>
        </w:rPr>
        <w:t>مطلب پنجم</w:t>
      </w:r>
      <w:r w:rsidR="005129D8" w:rsidRPr="00B758F8">
        <w:rPr>
          <w:rFonts w:cs="B Jadid" w:hint="cs"/>
          <w:sz w:val="28"/>
          <w:szCs w:val="28"/>
          <w:rtl/>
          <w:lang w:bidi="fa-IR"/>
        </w:rPr>
        <w:t xml:space="preserve">: </w:t>
      </w:r>
      <w:r w:rsidR="00262400" w:rsidRPr="00B758F8">
        <w:rPr>
          <w:rFonts w:cs="B Jadid" w:hint="cs"/>
          <w:sz w:val="28"/>
          <w:szCs w:val="28"/>
          <w:rtl/>
          <w:lang w:bidi="fa-IR"/>
        </w:rPr>
        <w:t>راه رسیدن به وحدت اسلامی</w:t>
      </w:r>
    </w:p>
    <w:p w:rsidR="00B758F8" w:rsidRPr="00B758F8" w:rsidRDefault="00B758F8" w:rsidP="00B758F8">
      <w:pPr>
        <w:pStyle w:val="StyleComplexBLotus12ptJustifiedFirstline05cmCharCharCharCharCharCharCharCharChar"/>
        <w:widowControl w:val="0"/>
        <w:spacing w:line="226" w:lineRule="auto"/>
        <w:ind w:firstLine="227"/>
        <w:jc w:val="center"/>
        <w:rPr>
          <w:rFonts w:cs="B Jadid" w:hint="cs"/>
          <w:sz w:val="28"/>
          <w:szCs w:val="28"/>
          <w:rtl/>
          <w:lang w:bidi="fa-IR"/>
        </w:rPr>
      </w:pPr>
    </w:p>
    <w:p w:rsidR="00262400" w:rsidRPr="00BB33A3" w:rsidRDefault="00262400" w:rsidP="00B758F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خوئین</w:t>
      </w:r>
      <w:r w:rsidR="00B758F8">
        <w:rPr>
          <w:rFonts w:ascii="Times New Roman" w:hAnsi="Times New Roman" w:cs="B Lotus" w:hint="cs"/>
          <w:sz w:val="28"/>
          <w:szCs w:val="28"/>
          <w:rtl/>
          <w:lang w:bidi="fa-IR"/>
        </w:rPr>
        <w:t>ى</w:t>
      </w:r>
      <w:r w:rsidRPr="00BB33A3">
        <w:rPr>
          <w:rFonts w:ascii="Times New Roman" w:hAnsi="Times New Roman" w:cs="B Lotus" w:hint="cs"/>
          <w:sz w:val="28"/>
          <w:szCs w:val="28"/>
          <w:rtl/>
          <w:lang w:bidi="fa-IR"/>
        </w:rPr>
        <w:t xml:space="preserve"> </w:t>
      </w:r>
      <w:r w:rsidR="00B758F8" w:rsidRPr="00B758F8">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بر این باور است </w:t>
      </w:r>
      <w:r w:rsidR="00B758F8">
        <w:rPr>
          <w:rFonts w:ascii="Times New Roman" w:hAnsi="Times New Roman" w:cs="B Lotus" w:hint="cs"/>
          <w:sz w:val="28"/>
          <w:szCs w:val="28"/>
          <w:rtl/>
          <w:lang w:bidi="fa-IR"/>
        </w:rPr>
        <w:t xml:space="preserve">كه </w:t>
      </w:r>
      <w:r w:rsidRPr="00BB33A3">
        <w:rPr>
          <w:rFonts w:ascii="Times New Roman" w:hAnsi="Times New Roman" w:cs="B Lotus" w:hint="cs"/>
          <w:sz w:val="28"/>
          <w:szCs w:val="28"/>
          <w:rtl/>
          <w:lang w:bidi="fa-IR"/>
        </w:rPr>
        <w:t>همانا راه به وحدت رسیدن مسلمانان اینکه مذاهب ساخته شده با نام</w:t>
      </w:r>
      <w:r w:rsidRPr="00BB33A3">
        <w:rPr>
          <w:rFonts w:ascii="Times New Roman" w:hAnsi="Times New Roman" w:cs="B Lotus" w:hint="eastAsia"/>
          <w:sz w:val="28"/>
          <w:szCs w:val="28"/>
          <w:rtl/>
          <w:lang w:bidi="fa-IR"/>
        </w:rPr>
        <w:t>‌</w:t>
      </w:r>
      <w:r w:rsidRPr="00BB33A3">
        <w:rPr>
          <w:rFonts w:ascii="Times New Roman" w:hAnsi="Times New Roman" w:cs="B Lotus" w:hint="cs"/>
          <w:sz w:val="28"/>
          <w:szCs w:val="28"/>
          <w:rtl/>
          <w:lang w:bidi="fa-IR"/>
        </w:rPr>
        <w:t>های متفاوت را رها نموده و به نام اول که همان اسلام باشد برگردند.</w:t>
      </w:r>
    </w:p>
    <w:p w:rsidR="000C701B" w:rsidRDefault="00262400" w:rsidP="001663DA">
      <w:pPr>
        <w:pStyle w:val="StyleComplexBLotus12ptJustifiedFirstline05cmCharCharCharCharCharCharCharCharChar"/>
        <w:widowControl w:val="0"/>
        <w:spacing w:line="226" w:lineRule="auto"/>
        <w:ind w:firstLine="227"/>
        <w:rPr>
          <w:rFonts w:ascii="Times New Roman" w:hAnsi="Times New Roman" w:cs="B Lotus" w:hint="cs"/>
          <w:sz w:val="32"/>
          <w:szCs w:val="32"/>
          <w:rtl/>
          <w:lang w:bidi="fa-IR"/>
        </w:rPr>
      </w:pPr>
      <w:r w:rsidRPr="00BB33A3">
        <w:rPr>
          <w:rFonts w:ascii="Times New Roman" w:hAnsi="Times New Roman" w:cs="B Lotus" w:hint="cs"/>
          <w:sz w:val="28"/>
          <w:szCs w:val="28"/>
          <w:rtl/>
          <w:lang w:bidi="fa-IR"/>
        </w:rPr>
        <w:t xml:space="preserve">و در این زمینه خوئینی ذکر می‌کند که آنچه موجب نابودی امت‌های پیشین شده </w:t>
      </w:r>
      <w:r w:rsidRPr="001663DA">
        <w:rPr>
          <w:rFonts w:ascii="Times New Roman" w:hAnsi="Times New Roman" w:cs="B Lotus" w:hint="cs"/>
          <w:spacing w:val="-10"/>
          <w:sz w:val="28"/>
          <w:szCs w:val="28"/>
          <w:rtl/>
          <w:lang w:bidi="fa-IR"/>
        </w:rPr>
        <w:t>است تبدیل هر دینی به فرقه‌های مختلف بوده است و به آیه</w:t>
      </w:r>
      <w:r w:rsidR="00B758F8" w:rsidRPr="001663DA">
        <w:rPr>
          <w:rFonts w:ascii="Times New Roman" w:hAnsi="Times New Roman" w:cs="B Lotus" w:hint="cs"/>
          <w:spacing w:val="-10"/>
          <w:sz w:val="28"/>
          <w:szCs w:val="28"/>
          <w:rtl/>
          <w:lang w:bidi="fa-IR"/>
        </w:rPr>
        <w:t>:</w:t>
      </w:r>
      <w:r w:rsidR="00E70F03" w:rsidRPr="001663DA">
        <w:rPr>
          <w:rFonts w:ascii="QCF_BSML" w:eastAsia="Times New Roman" w:hAnsi="QCF_BSML" w:cs="QCF_BSML"/>
          <w:color w:val="000000"/>
          <w:spacing w:val="-10"/>
          <w:sz w:val="28"/>
          <w:szCs w:val="28"/>
          <w:rtl/>
        </w:rPr>
        <w:t xml:space="preserve"> ﮋ</w:t>
      </w:r>
      <w:r w:rsidR="000C701B" w:rsidRPr="001663DA">
        <w:rPr>
          <w:rFonts w:ascii="QCF_P407" w:eastAsia="Times New Roman" w:hAnsi="QCF_P407" w:cs="QCF_P407"/>
          <w:color w:val="000000"/>
          <w:spacing w:val="-10"/>
          <w:sz w:val="27"/>
          <w:szCs w:val="27"/>
          <w:rtl/>
        </w:rPr>
        <w:t>ﯴ ﯵ ﯶ</w:t>
      </w:r>
      <w:r w:rsidR="000C701B">
        <w:rPr>
          <w:rFonts w:ascii="QCF_P407" w:eastAsia="Times New Roman" w:hAnsi="QCF_P407" w:cs="QCF_P407"/>
          <w:color w:val="000000"/>
          <w:sz w:val="27"/>
          <w:szCs w:val="27"/>
          <w:rtl/>
        </w:rPr>
        <w:t xml:space="preserve"> ﯷ  ﯸ  ﯹ ﯺ ﯻ  ﯼ ﯽ ﯾﯿ  ﰀ ﰁ ﰂ ﰃ ﰄ</w:t>
      </w:r>
      <w:r w:rsidR="00390E7A" w:rsidRPr="00E14EAD">
        <w:rPr>
          <w:rFonts w:ascii="QCF_BSML" w:eastAsia="Times New Roman" w:hAnsi="QCF_BSML" w:cs="QCF_BSML"/>
          <w:color w:val="000000"/>
          <w:spacing w:val="-6"/>
          <w:sz w:val="28"/>
          <w:szCs w:val="28"/>
          <w:rtl/>
        </w:rPr>
        <w:t>ﮊ</w:t>
      </w:r>
      <w:r w:rsidR="00390E7A" w:rsidRPr="00E14EAD">
        <w:rPr>
          <w:rFonts w:ascii="Arial" w:eastAsia="Times New Roman" w:hAnsi="Arial" w:cs="B Lotus" w:hint="cs"/>
          <w:color w:val="000000"/>
          <w:spacing w:val="-6"/>
          <w:sz w:val="28"/>
          <w:szCs w:val="28"/>
          <w:rtl/>
        </w:rPr>
        <w:t>.</w:t>
      </w:r>
      <w:r w:rsidR="000C701B">
        <w:rPr>
          <w:rFonts w:cs="B Lotus" w:hint="cs"/>
          <w:sz w:val="28"/>
          <w:szCs w:val="28"/>
          <w:rtl/>
          <w:lang w:bidi="fa-IR"/>
        </w:rPr>
        <w:t xml:space="preserve"> (الروم</w:t>
      </w:r>
      <w:r w:rsidR="00390E7A" w:rsidRPr="00E14EAD">
        <w:rPr>
          <w:rFonts w:cs="B Lotus" w:hint="cs"/>
          <w:sz w:val="28"/>
          <w:szCs w:val="28"/>
          <w:rtl/>
          <w:lang w:bidi="fa-IR"/>
        </w:rPr>
        <w:t xml:space="preserve">: </w:t>
      </w:r>
      <w:r w:rsidR="000C701B">
        <w:rPr>
          <w:rFonts w:cs="B Lotus" w:hint="cs"/>
          <w:sz w:val="28"/>
          <w:szCs w:val="28"/>
          <w:rtl/>
          <w:lang w:bidi="fa-IR"/>
        </w:rPr>
        <w:t>31-32</w:t>
      </w:r>
      <w:r w:rsidR="00390E7A" w:rsidRPr="00E14EAD">
        <w:rPr>
          <w:rFonts w:cs="B Lotus" w:hint="cs"/>
          <w:sz w:val="28"/>
          <w:szCs w:val="28"/>
          <w:rtl/>
          <w:lang w:bidi="fa-IR"/>
        </w:rPr>
        <w:t>).</w:t>
      </w:r>
      <w:r w:rsidR="00B758F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w:t>
      </w:r>
    </w:p>
    <w:p w:rsidR="00262400" w:rsidRPr="00BB33A3" w:rsidRDefault="0079714B" w:rsidP="0079714B">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79714B">
        <w:rPr>
          <w:rFonts w:ascii="Times New Roman" w:hAnsi="Times New Roman" w:cs="B Lotus" w:hint="cs"/>
          <w:sz w:val="28"/>
          <w:szCs w:val="28"/>
          <w:rtl/>
          <w:lang w:bidi="fa-IR"/>
        </w:rPr>
        <w:t>«</w:t>
      </w:r>
      <w:r w:rsidRPr="0079714B">
        <w:rPr>
          <w:rFonts w:ascii="Tahoma" w:hAnsi="Tahoma" w:cs="B Lotus"/>
          <w:sz w:val="28"/>
          <w:szCs w:val="28"/>
          <w:rtl/>
        </w:rPr>
        <w:t>و از مشركان نباشيد</w:t>
      </w:r>
      <w:r w:rsidRPr="0079714B">
        <w:rPr>
          <w:rFonts w:ascii="Times New Roman" w:hAnsi="Times New Roman" w:cs="B Lotus" w:hint="cs"/>
          <w:sz w:val="28"/>
          <w:szCs w:val="28"/>
          <w:rtl/>
          <w:lang w:bidi="fa-IR"/>
        </w:rPr>
        <w:t>.</w:t>
      </w:r>
      <w:r w:rsidRPr="0079714B">
        <w:rPr>
          <w:rFonts w:ascii="Tahoma" w:hAnsi="Tahoma" w:cs="B Lotus"/>
          <w:sz w:val="28"/>
          <w:szCs w:val="28"/>
          <w:rtl/>
        </w:rPr>
        <w:t xml:space="preserve"> از كسانى كه دين خود را پراكنده ساختند و به دسته‏ها و گروه‏ها تقسيم شدند! و (عجب اينكه) هر گروهى به آنچه نزد آنهاست (دلبسته و) خوشحالند!</w:t>
      </w:r>
      <w:r w:rsidRPr="0079714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262400" w:rsidRPr="00BB33A3">
        <w:rPr>
          <w:rFonts w:ascii="Times New Roman" w:hAnsi="Times New Roman" w:cs="B Lotus" w:hint="cs"/>
          <w:sz w:val="28"/>
          <w:szCs w:val="28"/>
          <w:rtl/>
          <w:lang w:bidi="fa-IR"/>
        </w:rPr>
        <w:t>استدلال می‌کند</w:t>
      </w:r>
      <w:r w:rsidRPr="00BB33A3">
        <w:rPr>
          <w:rStyle w:val="a7"/>
          <w:rFonts w:ascii="B Lotus" w:hAnsi="B Lotus" w:cs="B Lotus"/>
          <w:sz w:val="28"/>
          <w:szCs w:val="28"/>
          <w:lang w:bidi="fa-IR"/>
        </w:rPr>
        <w:footnoteReference w:id="654"/>
      </w:r>
      <w:r w:rsidR="00262400" w:rsidRPr="00BB33A3">
        <w:rPr>
          <w:rFonts w:ascii="Times New Roman" w:hAnsi="Times New Roman" w:cs="B Lotus" w:hint="cs"/>
          <w:sz w:val="28"/>
          <w:szCs w:val="28"/>
          <w:rtl/>
          <w:lang w:bidi="fa-IR"/>
        </w:rPr>
        <w:t>.</w:t>
      </w:r>
    </w:p>
    <w:p w:rsidR="00262400" w:rsidRPr="00BB33A3" w:rsidRDefault="00262400" w:rsidP="00B758F8">
      <w:pPr>
        <w:pStyle w:val="StyleComplexBLotus12ptJustifiedFirstline05cmCharCharCharCharCharCharCharCharChar"/>
        <w:widowControl w:val="0"/>
        <w:spacing w:line="226" w:lineRule="auto"/>
        <w:ind w:firstLine="227"/>
        <w:rPr>
          <w:rFonts w:ascii="Times New Roman" w:hAnsi="Times New Roman" w:cs="B Lotus"/>
          <w:sz w:val="28"/>
          <w:szCs w:val="28"/>
        </w:rPr>
      </w:pPr>
      <w:r w:rsidRPr="00BB33A3">
        <w:rPr>
          <w:rFonts w:ascii="Times New Roman" w:hAnsi="Times New Roman" w:cs="B Lotus" w:hint="cs"/>
          <w:sz w:val="28"/>
          <w:szCs w:val="28"/>
          <w:rtl/>
          <w:lang w:bidi="fa-IR"/>
        </w:rPr>
        <w:t>لذا خوئینی خود در این مسیر گام برداشته و</w:t>
      </w:r>
      <w:r w:rsidR="00B758F8">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اعلان می‌نماید که او شیعی نیست و به هیچ مذهبی منتسب نیست</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با هر نامی جز اسلام مبارزه می‌کند</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بلکه بر خود می‌بالد که همچون ابراهیم مسلمان حنیف است</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از مشرکین نیست</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بعد از ذکر آیات فراوانی می‌گوید که آیات مذکور به تبعیّت از دین ابراهیم امر می‌نمایند</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نیز آیات دیگر در این زمینه تأکید می‌نمایند که هر مسلمانی تنها مکلف به دین اسلام است</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انفصال او از اسلام به معنی وقوع وی در مسیر شرک است</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نباید چیزی از مذهب اسلامی را به اسلام انضمام نماید</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بگوید این اسلامی و مذهبی است</w:t>
      </w:r>
      <w:r w:rsidRPr="00BB33A3">
        <w:rPr>
          <w:rStyle w:val="a7"/>
          <w:rFonts w:ascii="B Lotus" w:hAnsi="B Lotus" w:cs="B Lotus"/>
          <w:sz w:val="28"/>
          <w:szCs w:val="28"/>
          <w:lang w:bidi="fa-IR"/>
        </w:rPr>
        <w:footnoteReference w:id="655"/>
      </w:r>
      <w:r w:rsidR="00B758F8">
        <w:rPr>
          <w:rFonts w:ascii="Times New Roman" w:hAnsi="Times New Roman" w:cs="B Lotus" w:hint="cs"/>
          <w:sz w:val="28"/>
          <w:szCs w:val="28"/>
          <w:rtl/>
        </w:rPr>
        <w:t>.</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eastAsia"/>
          <w:sz w:val="28"/>
          <w:szCs w:val="28"/>
          <w:rtl/>
          <w:lang w:bidi="fa-IR"/>
        </w:rPr>
      </w:pPr>
      <w:r w:rsidRPr="00BB33A3">
        <w:rPr>
          <w:rFonts w:ascii="Times New Roman" w:hAnsi="Times New Roman" w:cs="B Lotus" w:hint="cs"/>
          <w:sz w:val="28"/>
          <w:szCs w:val="28"/>
          <w:rtl/>
          <w:lang w:bidi="fa-IR"/>
        </w:rPr>
        <w:t>و به این خاطر در پایان یکی از شعرهای [منظوم] خود می</w:t>
      </w:r>
      <w:r w:rsidRPr="00BB33A3">
        <w:rPr>
          <w:rFonts w:ascii="Times New Roman" w:hAnsi="Times New Roman" w:cs="B Lotus" w:hint="eastAsia"/>
          <w:sz w:val="28"/>
          <w:szCs w:val="28"/>
          <w:rtl/>
          <w:lang w:bidi="fa-IR"/>
        </w:rPr>
        <w:t xml:space="preserve">‌گوید: </w:t>
      </w:r>
    </w:p>
    <w:p w:rsidR="00262400" w:rsidRPr="00B758F8" w:rsidRDefault="00262400" w:rsidP="00B758F8">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به داعی ترویج مذهب نیستم</w:t>
      </w:r>
      <w:r w:rsidR="00B758F8">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بلکه موحد و پیرو دین اسلام می‌باشم</w:t>
      </w:r>
      <w:r w:rsidRPr="00BB33A3">
        <w:rPr>
          <w:rStyle w:val="a7"/>
          <w:rFonts w:ascii="B Lotus" w:hAnsi="B Lotus" w:cs="B Lotus"/>
          <w:sz w:val="28"/>
          <w:szCs w:val="28"/>
          <w:lang w:bidi="fa-IR"/>
        </w:rPr>
        <w:footnoteReference w:id="656"/>
      </w:r>
      <w:r w:rsidR="00B758F8">
        <w:rPr>
          <w:rFonts w:ascii="Times New Roman" w:hAnsi="Times New Roman" w:cs="B Lotus" w:hint="cs"/>
          <w:sz w:val="28"/>
          <w:szCs w:val="28"/>
          <w:rtl/>
          <w:lang w:bidi="fa-IR"/>
        </w:rPr>
        <w:t>.</w:t>
      </w:r>
    </w:p>
    <w:p w:rsidR="00262400" w:rsidRPr="00BB33A3" w:rsidRDefault="00262400" w:rsidP="006F1B4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همچنین خوئینی</w:t>
      </w:r>
      <w:r w:rsidR="006F1B4F" w:rsidRPr="0079714B">
        <w:rPr>
          <w:rFonts w:ascii="Times New Roman" w:hAnsi="Times New Roman" w:cs="B Lotus" w:hint="cs"/>
          <w:sz w:val="28"/>
          <w:szCs w:val="28"/>
          <w:rtl/>
          <w:lang w:bidi="fa-IR"/>
        </w:rPr>
        <w:t xml:space="preserve"> </w:t>
      </w:r>
      <w:r w:rsidR="006F1B4F" w:rsidRPr="006F1B4F">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این قاعده محکم که مسلمانان را به وحدت بر حق جمع می‌نماید وضع می‌نماید</w:t>
      </w:r>
      <w:r w:rsidR="006F1B4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زیرا وجود مذاهب</w:t>
      </w:r>
      <w:r w:rsidR="006F1B4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و هر مذهب هم مبنائی خاص خود را داراست</w:t>
      </w:r>
      <w:r w:rsidR="006F1B4F">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مسلمانان را به فرقه‌های [مختلف] تبدیل می‌کند و هر گروهی هم به آنچه نزد خویش دارند خویشایند هستند</w:t>
      </w:r>
      <w:r w:rsidR="006F1B4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بدون شک آنچه خوئینی [در این زمینه] می‌گوید چنانچه آنرا به جواز وجود نام‌گذاری و اختلافات و بدون احداث اسامی که به آن تعصب و یا خصومت ورزیده شود</w:t>
      </w:r>
      <w:r w:rsidR="006F1B4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یا اینکه مقیاس آزمایش [صحت و سقم دینداری] مردم شود مقید سازیم سخن و نظر مطلوبی است.</w:t>
      </w:r>
    </w:p>
    <w:p w:rsidR="00262400" w:rsidRPr="00BB33A3" w:rsidRDefault="00262400" w:rsidP="00026566">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r w:rsidRPr="00BB33A3">
        <w:rPr>
          <w:rFonts w:ascii="Times New Roman" w:hAnsi="Times New Roman" w:cs="B Lotus" w:hint="cs"/>
          <w:sz w:val="28"/>
          <w:szCs w:val="28"/>
          <w:rtl/>
          <w:lang w:bidi="fa-IR"/>
        </w:rPr>
        <w:t>و در روایت حارث اشعری</w:t>
      </w:r>
      <w:r w:rsidR="006F1B4F">
        <w:rPr>
          <w:rFonts w:ascii="Times New Roman" w:hAnsi="Times New Roman" w:cs="B Lotus" w:hint="cs"/>
          <w:sz w:val="28"/>
          <w:szCs w:val="28"/>
          <w:rtl/>
          <w:lang w:bidi="fa-IR"/>
        </w:rPr>
        <w:t xml:space="preserve"> </w:t>
      </w:r>
      <w:r w:rsidRPr="00BB33A3">
        <w:rPr>
          <w:rFonts w:ascii="Times New Roman" w:hAnsi="Times New Roman" w:cs="B Lotus" w:hint="cs"/>
          <w:sz w:val="28"/>
          <w:szCs w:val="28"/>
          <w:lang w:bidi="fa-IR"/>
        </w:rPr>
        <w:sym w:font="AGA Arabesque" w:char="F074"/>
      </w:r>
      <w:r w:rsidRPr="00BB33A3">
        <w:rPr>
          <w:rFonts w:ascii="Times New Roman" w:hAnsi="Times New Roman" w:cs="B Lotus" w:hint="cs"/>
          <w:sz w:val="28"/>
          <w:szCs w:val="28"/>
          <w:rtl/>
          <w:lang w:bidi="fa-IR"/>
        </w:rPr>
        <w:t xml:space="preserve"> گفته شده است که رسول </w:t>
      </w:r>
      <w:r w:rsidR="006F1B4F">
        <w:rPr>
          <w:rFonts w:ascii="Times New Roman" w:hAnsi="Times New Roman" w:cs="B Lotus" w:hint="cs"/>
          <w:sz w:val="28"/>
          <w:szCs w:val="28"/>
          <w:rtl/>
          <w:lang w:bidi="fa-IR"/>
        </w:rPr>
        <w:t xml:space="preserve">الله </w:t>
      </w:r>
      <w:r w:rsidR="006F1B4F" w:rsidRPr="006F1B4F">
        <w:rPr>
          <w:rFonts w:ascii="Times New Roman" w:hAnsi="Times New Roman" w:cs="CTraditional Arabic" w:hint="cs"/>
          <w:sz w:val="28"/>
          <w:szCs w:val="28"/>
          <w:rtl/>
          <w:lang w:bidi="fa-IR"/>
        </w:rPr>
        <w:t>ص</w:t>
      </w:r>
      <w:r w:rsidRPr="00BB33A3">
        <w:rPr>
          <w:rFonts w:ascii="Times New Roman" w:hAnsi="Times New Roman" w:cs="B Lotus" w:hint="cs"/>
          <w:sz w:val="28"/>
          <w:szCs w:val="28"/>
          <w:rtl/>
          <w:lang w:bidi="fa-IR"/>
        </w:rPr>
        <w:t xml:space="preserve"> فرموده است</w:t>
      </w:r>
      <w:r w:rsidR="006F1B4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و هر کس به جاهلیت فراخواند او هیزم جهنم است</w:t>
      </w:r>
      <w:r w:rsidR="006F1B4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گرچه روزه و نماز هم به جای آورد و گمان کند که مسلمان است</w:t>
      </w:r>
      <w:r w:rsidR="006F1B4F">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پس مسلمانان را با نام‌های خویش</w:t>
      </w:r>
      <w:r w:rsidR="00B952B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بر نام‌های که خداوند عزّوجلّ آنان را نام نهاده است</w:t>
      </w:r>
      <w:r w:rsidR="00B952BD">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مسلمانان ایماندا</w:t>
      </w:r>
      <w:r w:rsidR="00026566">
        <w:rPr>
          <w:rFonts w:ascii="Times New Roman" w:hAnsi="Times New Roman" w:cs="B Lotus" w:hint="cs"/>
          <w:sz w:val="28"/>
          <w:szCs w:val="28"/>
          <w:rtl/>
          <w:lang w:bidi="fa-IR"/>
        </w:rPr>
        <w:t>ر</w:t>
      </w:r>
      <w:r w:rsidRPr="00BB33A3">
        <w:rPr>
          <w:rFonts w:ascii="Times New Roman" w:hAnsi="Times New Roman" w:cs="B Lotus" w:hint="cs"/>
          <w:sz w:val="28"/>
          <w:szCs w:val="28"/>
          <w:rtl/>
          <w:lang w:bidi="fa-IR"/>
        </w:rPr>
        <w:t>، بندگان خدا فراخوانید</w:t>
      </w:r>
      <w:r w:rsidRPr="00BB33A3">
        <w:rPr>
          <w:rStyle w:val="a7"/>
          <w:rFonts w:ascii="B Lotus" w:hAnsi="B Lotus" w:cs="B Lotus"/>
          <w:sz w:val="28"/>
          <w:szCs w:val="28"/>
          <w:lang w:bidi="fa-IR"/>
        </w:rPr>
        <w:footnoteReference w:id="657"/>
      </w:r>
      <w:r w:rsidR="00D86C41">
        <w:rPr>
          <w:rFonts w:ascii="Times New Roman" w:hAnsi="Times New Roman" w:cs="B Lotus" w:hint="cs"/>
          <w:sz w:val="28"/>
          <w:szCs w:val="28"/>
          <w:rtl/>
          <w:lang w:bidi="fa-IR"/>
        </w:rPr>
        <w:t>.</w:t>
      </w:r>
    </w:p>
    <w:p w:rsidR="00AB3F3D" w:rsidRDefault="00262400" w:rsidP="00AB3F3D">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BB33A3">
        <w:rPr>
          <w:rFonts w:ascii="Times New Roman" w:hAnsi="Times New Roman" w:cs="B Lotus" w:hint="cs"/>
          <w:sz w:val="28"/>
          <w:szCs w:val="28"/>
          <w:rtl/>
          <w:lang w:bidi="fa-IR"/>
        </w:rPr>
        <w:t xml:space="preserve">و مردی نزد امام مالک </w:t>
      </w:r>
      <w:r w:rsidR="00026566" w:rsidRPr="00026566">
        <w:rPr>
          <w:rFonts w:ascii="Times New Roman" w:hAnsi="Times New Roman" w:cs="CTraditional Arabic" w:hint="cs"/>
          <w:sz w:val="28"/>
          <w:szCs w:val="28"/>
          <w:rtl/>
          <w:lang w:bidi="fa-IR"/>
        </w:rPr>
        <w:t>:</w:t>
      </w:r>
      <w:r w:rsidRPr="00BB33A3">
        <w:rPr>
          <w:rFonts w:ascii="Times New Roman" w:hAnsi="Times New Roman" w:cs="B Lotus" w:hint="cs"/>
          <w:sz w:val="28"/>
          <w:szCs w:val="28"/>
          <w:rtl/>
          <w:lang w:bidi="fa-IR"/>
        </w:rPr>
        <w:t xml:space="preserve"> آمد گفت:</w:t>
      </w:r>
      <w:r w:rsidR="00026566">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ای ابوعبدالله درباره مسأله‌ای از شما سؤال خواهم کرد</w:t>
      </w:r>
      <w:r w:rsidR="00026566">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شما [سخن شما]</w:t>
      </w:r>
      <w:r w:rsidR="00780EE1" w:rsidRPr="00780EE1">
        <w:rPr>
          <w:rFonts w:ascii="Times New Roman" w:hAnsi="Times New Roman" w:cs="B Lotus" w:hint="cs"/>
          <w:sz w:val="28"/>
          <w:szCs w:val="28"/>
          <w:rtl/>
          <w:lang w:bidi="fa-IR"/>
        </w:rPr>
        <w:t xml:space="preserve"> </w:t>
      </w:r>
      <w:r w:rsidR="00780EE1" w:rsidRPr="00BB33A3">
        <w:rPr>
          <w:rFonts w:ascii="Times New Roman" w:hAnsi="Times New Roman" w:cs="B Lotus" w:hint="cs"/>
          <w:sz w:val="28"/>
          <w:szCs w:val="28"/>
          <w:rtl/>
          <w:lang w:bidi="fa-IR"/>
        </w:rPr>
        <w:t>را حجت</w:t>
      </w:r>
      <w:r w:rsidRPr="00BB33A3">
        <w:rPr>
          <w:rFonts w:ascii="Times New Roman" w:hAnsi="Times New Roman" w:cs="B Lotus" w:hint="cs"/>
          <w:sz w:val="28"/>
          <w:szCs w:val="28"/>
          <w:rtl/>
          <w:lang w:bidi="fa-IR"/>
        </w:rPr>
        <w:t xml:space="preserve"> میان خود و</w:t>
      </w:r>
      <w:r w:rsidR="00780EE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خداوند قرار خواهم داد، امام مالک فرمود:</w:t>
      </w:r>
      <w:r w:rsidR="00780EE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هر آنچه خداوند بخواهد و</w:t>
      </w:r>
      <w:r w:rsidR="00780EE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قدرتی جز او نیست</w:t>
      </w:r>
      <w:r w:rsidR="00780EE1">
        <w:rPr>
          <w:rFonts w:ascii="Times New Roman" w:hAnsi="Times New Roman" w:cs="B Lotus" w:hint="cs"/>
          <w:sz w:val="28"/>
          <w:szCs w:val="28"/>
          <w:rtl/>
          <w:lang w:bidi="fa-IR"/>
        </w:rPr>
        <w:t xml:space="preserve"> -</w:t>
      </w:r>
      <w:r w:rsidRPr="00BB33A3">
        <w:rPr>
          <w:rFonts w:ascii="Times New Roman" w:hAnsi="Times New Roman" w:cs="B Lotus" w:hint="cs"/>
          <w:sz w:val="28"/>
          <w:szCs w:val="28"/>
          <w:rtl/>
          <w:lang w:bidi="fa-IR"/>
        </w:rPr>
        <w:t xml:space="preserve"> سؤال کنید، گفت اهل سنت چه کسانی‌اند؟ فرمود: اهل سنت کسانی‌اند که لقبی ندارند که با آن شناخته شوند</w:t>
      </w:r>
      <w:r w:rsidR="00780EE1">
        <w:rPr>
          <w:rFonts w:ascii="Times New Roman" w:hAnsi="Times New Roman" w:cs="B Lotus" w:hint="cs"/>
          <w:sz w:val="28"/>
          <w:szCs w:val="28"/>
          <w:rtl/>
          <w:lang w:bidi="fa-IR"/>
        </w:rPr>
        <w:t>،</w:t>
      </w:r>
      <w:r w:rsidRPr="00BB33A3">
        <w:rPr>
          <w:rFonts w:ascii="Times New Roman" w:hAnsi="Times New Roman" w:cs="B Lotus" w:hint="cs"/>
          <w:sz w:val="28"/>
          <w:szCs w:val="28"/>
          <w:rtl/>
          <w:lang w:bidi="fa-IR"/>
        </w:rPr>
        <w:t xml:space="preserve"> نه جهمی‌</w:t>
      </w:r>
      <w:r w:rsidRPr="00BB33A3">
        <w:rPr>
          <w:rFonts w:ascii="Times New Roman" w:hAnsi="Times New Roman" w:cs="B Lotus" w:hint="eastAsia"/>
          <w:sz w:val="28"/>
          <w:szCs w:val="28"/>
          <w:rtl/>
          <w:lang w:bidi="fa-IR"/>
        </w:rPr>
        <w:t>‌اند</w:t>
      </w:r>
      <w:r w:rsidR="00780EE1">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نه قدری</w:t>
      </w:r>
      <w:r w:rsidR="00780EE1">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و نه رافضی‌اند</w:t>
      </w:r>
      <w:r w:rsidR="00780EE1" w:rsidRPr="00BB33A3">
        <w:rPr>
          <w:rStyle w:val="a7"/>
          <w:rFonts w:ascii="B Lotus" w:hAnsi="B Lotus" w:cs="B Lotus"/>
          <w:sz w:val="28"/>
          <w:szCs w:val="28"/>
          <w:lang w:bidi="fa-IR"/>
        </w:rPr>
        <w:footnoteReference w:id="658"/>
      </w:r>
      <w:r w:rsidR="00780EE1">
        <w:rPr>
          <w:rFonts w:ascii="Times New Roman" w:hAnsi="Times New Roman" w:cs="B Lotus" w:hint="cs"/>
          <w:sz w:val="28"/>
          <w:szCs w:val="28"/>
          <w:rtl/>
          <w:lang w:bidi="fa-IR"/>
        </w:rPr>
        <w:t>.</w:t>
      </w:r>
      <w:r w:rsidRPr="00BB33A3">
        <w:rPr>
          <w:rFonts w:ascii="Times New Roman" w:hAnsi="Times New Roman" w:cs="B Lotus" w:hint="eastAsia"/>
          <w:sz w:val="28"/>
          <w:szCs w:val="28"/>
          <w:rtl/>
          <w:lang w:bidi="fa-IR"/>
        </w:rPr>
        <w:t xml:space="preserve"> </w:t>
      </w:r>
    </w:p>
    <w:p w:rsidR="00AB3F3D" w:rsidRDefault="00AB3F3D" w:rsidP="00AB3F3D">
      <w:pPr>
        <w:pStyle w:val="StyleComplexBLotus12ptJustifiedFirstline05cmCharCharCharCharCharCharCharCharChar"/>
        <w:widowControl w:val="0"/>
        <w:spacing w:line="226" w:lineRule="auto"/>
        <w:ind w:firstLine="227"/>
        <w:rPr>
          <w:rFonts w:ascii="Times New Roman" w:hAnsi="Times New Roman" w:cs="B Jadid" w:hint="cs"/>
          <w:b/>
          <w:bCs/>
          <w:sz w:val="48"/>
          <w:szCs w:val="48"/>
          <w:rtl/>
          <w:lang w:bidi="fa-IR"/>
        </w:rPr>
      </w:pPr>
      <w:r>
        <w:rPr>
          <w:rFonts w:ascii="Times New Roman" w:hAnsi="Times New Roman" w:cs="B Lotus"/>
          <w:sz w:val="28"/>
          <w:szCs w:val="28"/>
          <w:rtl/>
          <w:lang w:bidi="fa-IR"/>
        </w:rPr>
        <w:br w:type="page"/>
      </w:r>
    </w:p>
    <w:p w:rsidR="00AB3F3D" w:rsidRDefault="00AB3F3D" w:rsidP="00AB3F3D">
      <w:pPr>
        <w:pStyle w:val="StyleComplexBLotus12ptJustifiedFirstline05cmCharCharCharCharCharCharCharCharChar"/>
        <w:widowControl w:val="0"/>
        <w:spacing w:line="226" w:lineRule="auto"/>
        <w:ind w:firstLine="227"/>
        <w:rPr>
          <w:rFonts w:ascii="Times New Roman" w:hAnsi="Times New Roman" w:cs="B Jadid" w:hint="cs"/>
          <w:b/>
          <w:bCs/>
          <w:sz w:val="48"/>
          <w:szCs w:val="48"/>
          <w:rtl/>
          <w:lang w:bidi="fa-IR"/>
        </w:rPr>
      </w:pPr>
    </w:p>
    <w:p w:rsidR="00AB3F3D" w:rsidRDefault="00AB3F3D" w:rsidP="00AB3F3D">
      <w:pPr>
        <w:pStyle w:val="StyleComplexBLotus12ptJustifiedFirstline05cmCharCharCharCharCharCharCharCharChar"/>
        <w:widowControl w:val="0"/>
        <w:spacing w:line="226" w:lineRule="auto"/>
        <w:ind w:firstLine="227"/>
        <w:rPr>
          <w:rFonts w:ascii="Times New Roman" w:hAnsi="Times New Roman" w:cs="B Jadid" w:hint="cs"/>
          <w:b/>
          <w:bCs/>
          <w:sz w:val="48"/>
          <w:szCs w:val="48"/>
          <w:rtl/>
          <w:lang w:bidi="fa-IR"/>
        </w:rPr>
      </w:pPr>
    </w:p>
    <w:p w:rsidR="00AB3F3D" w:rsidRDefault="00AB3F3D" w:rsidP="00AB3F3D">
      <w:pPr>
        <w:pStyle w:val="StyleComplexBLotus12ptJustifiedFirstline05cmCharCharCharCharCharCharCharCharChar"/>
        <w:widowControl w:val="0"/>
        <w:spacing w:line="226" w:lineRule="auto"/>
        <w:ind w:firstLine="227"/>
        <w:rPr>
          <w:rFonts w:ascii="Times New Roman" w:hAnsi="Times New Roman" w:cs="B Jadid" w:hint="cs"/>
          <w:b/>
          <w:bCs/>
          <w:sz w:val="48"/>
          <w:szCs w:val="48"/>
          <w:rtl/>
          <w:lang w:bidi="fa-IR"/>
        </w:rPr>
      </w:pPr>
    </w:p>
    <w:p w:rsidR="00AB3F3D" w:rsidRDefault="00AB3F3D" w:rsidP="00AB3F3D">
      <w:pPr>
        <w:pStyle w:val="StyleComplexBLotus12ptJustifiedFirstline05cmCharCharCharCharCharCharCharCharChar"/>
        <w:widowControl w:val="0"/>
        <w:spacing w:line="226" w:lineRule="auto"/>
        <w:ind w:firstLine="227"/>
        <w:rPr>
          <w:rFonts w:ascii="Times New Roman" w:hAnsi="Times New Roman" w:cs="B Jadid" w:hint="cs"/>
          <w:b/>
          <w:bCs/>
          <w:sz w:val="48"/>
          <w:szCs w:val="48"/>
          <w:rtl/>
          <w:lang w:bidi="fa-IR"/>
        </w:rPr>
      </w:pPr>
    </w:p>
    <w:p w:rsidR="00AB3F3D" w:rsidRDefault="00AB3F3D" w:rsidP="00AB3F3D">
      <w:pPr>
        <w:pStyle w:val="StyleComplexBLotus12ptJustifiedFirstline05cmCharCharCharCharCharCharCharCharChar"/>
        <w:widowControl w:val="0"/>
        <w:spacing w:line="226" w:lineRule="auto"/>
        <w:ind w:firstLine="227"/>
        <w:rPr>
          <w:rFonts w:ascii="Times New Roman" w:hAnsi="Times New Roman" w:cs="B Jadid" w:hint="cs"/>
          <w:b/>
          <w:bCs/>
          <w:sz w:val="48"/>
          <w:szCs w:val="48"/>
          <w:rtl/>
          <w:lang w:bidi="fa-IR"/>
        </w:rPr>
      </w:pPr>
    </w:p>
    <w:p w:rsidR="00AE6B35" w:rsidRDefault="00AE6B35" w:rsidP="00AB3F3D">
      <w:pPr>
        <w:pStyle w:val="StyleComplexBLotus12ptJustifiedFirstline05cmCharCharCharCharCharCharCharCharChar"/>
        <w:widowControl w:val="0"/>
        <w:spacing w:line="226" w:lineRule="auto"/>
        <w:ind w:firstLine="227"/>
        <w:jc w:val="center"/>
        <w:rPr>
          <w:rFonts w:ascii="Times New Roman" w:hAnsi="Times New Roman" w:cs="B Jadid" w:hint="cs"/>
          <w:b/>
          <w:bCs/>
          <w:sz w:val="48"/>
          <w:szCs w:val="48"/>
          <w:rtl/>
          <w:lang w:bidi="fa-IR"/>
        </w:rPr>
      </w:pPr>
      <w:r>
        <w:rPr>
          <w:rFonts w:ascii="Times New Roman" w:hAnsi="Times New Roman" w:cs="B Jadid" w:hint="cs"/>
          <w:b/>
          <w:bCs/>
          <w:sz w:val="48"/>
          <w:szCs w:val="48"/>
          <w:rtl/>
          <w:lang w:bidi="fa-IR"/>
        </w:rPr>
        <w:t>فصل پنجم</w:t>
      </w:r>
      <w:r w:rsidR="005129D8">
        <w:rPr>
          <w:rFonts w:ascii="Times New Roman" w:hAnsi="Times New Roman" w:cs="B Jadid" w:hint="cs"/>
          <w:b/>
          <w:bCs/>
          <w:sz w:val="48"/>
          <w:szCs w:val="48"/>
          <w:rtl/>
          <w:lang w:bidi="fa-IR"/>
        </w:rPr>
        <w:t>:</w:t>
      </w:r>
    </w:p>
    <w:p w:rsidR="00AE6B35" w:rsidRDefault="00AE6B35"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p>
    <w:p w:rsidR="00AE6B35" w:rsidRDefault="00AE6B35" w:rsidP="005A5E2F">
      <w:pPr>
        <w:pStyle w:val="StyleComplexBLotus12ptJustifiedFirstline05cmCharCharCharCharCharCharCharCharChar"/>
        <w:spacing w:line="226" w:lineRule="auto"/>
        <w:ind w:firstLine="0"/>
        <w:jc w:val="center"/>
        <w:rPr>
          <w:rFonts w:ascii="Times New Roman" w:hAnsi="Times New Roman" w:cs="B Jadid" w:hint="cs"/>
          <w:b/>
          <w:bCs/>
          <w:sz w:val="48"/>
          <w:szCs w:val="48"/>
          <w:rtl/>
          <w:lang w:bidi="fa-IR"/>
        </w:rPr>
      </w:pPr>
      <w:r>
        <w:rPr>
          <w:rFonts w:ascii="Times New Roman" w:hAnsi="Times New Roman" w:cs="B Jadid" w:hint="cs"/>
          <w:b/>
          <w:bCs/>
          <w:sz w:val="48"/>
          <w:szCs w:val="48"/>
          <w:rtl/>
          <w:lang w:bidi="fa-IR"/>
        </w:rPr>
        <w:t>احمد کاتب</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363346" w:rsidRPr="00363346" w:rsidRDefault="00262400" w:rsidP="00363346">
      <w:pPr>
        <w:pStyle w:val="StyleComplexBLotus12ptJustifiedFirstline05cmCharCharCharCharCharCharCharCharChar"/>
        <w:widowControl w:val="0"/>
        <w:spacing w:line="226" w:lineRule="auto"/>
        <w:ind w:firstLine="227"/>
        <w:rPr>
          <w:rFonts w:ascii="Times New Roman" w:hAnsi="Times New Roman" w:cs="B Lotus"/>
          <w:sz w:val="28"/>
          <w:szCs w:val="28"/>
          <w:rtl/>
          <w:lang w:bidi="fa-IR"/>
        </w:rPr>
      </w:pPr>
      <w:r w:rsidRPr="00363346">
        <w:rPr>
          <w:rFonts w:cs="B Lotus"/>
          <w:sz w:val="28"/>
          <w:szCs w:val="28"/>
          <w:rtl/>
        </w:rPr>
        <w:t>کاتب م</w:t>
      </w:r>
      <w:r w:rsidRPr="00363346">
        <w:rPr>
          <w:rFonts w:cs="B Lotus" w:hint="cs"/>
          <w:sz w:val="28"/>
          <w:szCs w:val="28"/>
          <w:rtl/>
        </w:rPr>
        <w:t>ی</w:t>
      </w:r>
      <w:r w:rsidRPr="00363346">
        <w:rPr>
          <w:rFonts w:cs="B Lotus" w:hint="eastAsia"/>
          <w:sz w:val="28"/>
          <w:szCs w:val="28"/>
          <w:rtl/>
          <w:lang w:bidi="fa-IR"/>
        </w:rPr>
        <w:t>‌</w:t>
      </w:r>
      <w:r w:rsidRPr="00363346">
        <w:rPr>
          <w:rFonts w:cs="B Lotus"/>
          <w:sz w:val="28"/>
          <w:szCs w:val="28"/>
          <w:rtl/>
        </w:rPr>
        <w:t>گو</w:t>
      </w:r>
      <w:r w:rsidRPr="00363346">
        <w:rPr>
          <w:rFonts w:cs="B Lotus" w:hint="cs"/>
          <w:sz w:val="28"/>
          <w:szCs w:val="28"/>
          <w:rtl/>
        </w:rPr>
        <w:t>ی</w:t>
      </w:r>
      <w:r w:rsidRPr="00363346">
        <w:rPr>
          <w:rFonts w:cs="B Lotus" w:hint="eastAsia"/>
          <w:sz w:val="28"/>
          <w:szCs w:val="28"/>
          <w:rtl/>
        </w:rPr>
        <w:t>د:</w:t>
      </w:r>
      <w:r w:rsidRPr="00363346">
        <w:rPr>
          <w:rFonts w:cs="B Lotus"/>
          <w:sz w:val="28"/>
          <w:szCs w:val="28"/>
          <w:rtl/>
        </w:rPr>
        <w:t xml:space="preserve"> «وقت آن رس</w:t>
      </w:r>
      <w:r w:rsidRPr="00363346">
        <w:rPr>
          <w:rFonts w:cs="B Lotus" w:hint="cs"/>
          <w:sz w:val="28"/>
          <w:szCs w:val="28"/>
          <w:rtl/>
        </w:rPr>
        <w:t>ی</w:t>
      </w:r>
      <w:r w:rsidRPr="00363346">
        <w:rPr>
          <w:rFonts w:cs="B Lotus" w:hint="eastAsia"/>
          <w:sz w:val="28"/>
          <w:szCs w:val="28"/>
          <w:rtl/>
        </w:rPr>
        <w:t>ده</w:t>
      </w:r>
      <w:r w:rsidRPr="00363346">
        <w:rPr>
          <w:rFonts w:cs="B Lotus"/>
          <w:sz w:val="28"/>
          <w:szCs w:val="28"/>
          <w:rtl/>
        </w:rPr>
        <w:t xml:space="preserve"> است که (امامیه) از ا</w:t>
      </w:r>
      <w:r w:rsidRPr="00363346">
        <w:rPr>
          <w:rFonts w:cs="B Lotus" w:hint="cs"/>
          <w:sz w:val="28"/>
          <w:szCs w:val="28"/>
          <w:rtl/>
        </w:rPr>
        <w:t>ی</w:t>
      </w:r>
      <w:r w:rsidRPr="00363346">
        <w:rPr>
          <w:rFonts w:cs="B Lotus" w:hint="eastAsia"/>
          <w:sz w:val="28"/>
          <w:szCs w:val="28"/>
          <w:rtl/>
        </w:rPr>
        <w:t>ن</w:t>
      </w:r>
      <w:r w:rsidRPr="00363346">
        <w:rPr>
          <w:rFonts w:cs="B Lotus"/>
          <w:sz w:val="28"/>
          <w:szCs w:val="28"/>
          <w:rtl/>
        </w:rPr>
        <w:t xml:space="preserve"> نظر</w:t>
      </w:r>
      <w:r w:rsidRPr="00363346">
        <w:rPr>
          <w:rFonts w:cs="B Lotus" w:hint="cs"/>
          <w:sz w:val="28"/>
          <w:szCs w:val="28"/>
          <w:rtl/>
        </w:rPr>
        <w:t>ی</w:t>
      </w:r>
      <w:r w:rsidRPr="00363346">
        <w:rPr>
          <w:rFonts w:cs="B Lotus" w:hint="eastAsia"/>
          <w:sz w:val="28"/>
          <w:szCs w:val="28"/>
          <w:rtl/>
        </w:rPr>
        <w:t>ات</w:t>
      </w:r>
      <w:r w:rsidRPr="00363346">
        <w:rPr>
          <w:rFonts w:cs="B Lotus"/>
          <w:sz w:val="28"/>
          <w:szCs w:val="28"/>
          <w:rtl/>
        </w:rPr>
        <w:t xml:space="preserve"> کلام</w:t>
      </w:r>
      <w:r w:rsidRPr="00363346">
        <w:rPr>
          <w:rFonts w:cs="B Lotus" w:hint="cs"/>
          <w:sz w:val="28"/>
          <w:szCs w:val="28"/>
          <w:rtl/>
        </w:rPr>
        <w:t>ی</w:t>
      </w:r>
      <w:r w:rsidRPr="00363346">
        <w:rPr>
          <w:rFonts w:cs="B Lotus"/>
          <w:sz w:val="28"/>
          <w:szCs w:val="28"/>
          <w:rtl/>
        </w:rPr>
        <w:t xml:space="preserve"> و تار</w:t>
      </w:r>
      <w:r w:rsidRPr="00363346">
        <w:rPr>
          <w:rFonts w:cs="B Lotus" w:hint="cs"/>
          <w:sz w:val="28"/>
          <w:szCs w:val="28"/>
          <w:rtl/>
        </w:rPr>
        <w:t>ی</w:t>
      </w:r>
      <w:r w:rsidRPr="00363346">
        <w:rPr>
          <w:rFonts w:cs="B Lotus" w:hint="eastAsia"/>
          <w:sz w:val="28"/>
          <w:szCs w:val="28"/>
          <w:rtl/>
        </w:rPr>
        <w:t>خ</w:t>
      </w:r>
      <w:r w:rsidRPr="00363346">
        <w:rPr>
          <w:rFonts w:cs="B Lotus" w:hint="cs"/>
          <w:sz w:val="28"/>
          <w:szCs w:val="28"/>
          <w:rtl/>
        </w:rPr>
        <w:t>ی</w:t>
      </w:r>
      <w:r w:rsidRPr="00363346">
        <w:rPr>
          <w:rFonts w:cs="B Lotus"/>
          <w:sz w:val="28"/>
          <w:szCs w:val="28"/>
          <w:rtl/>
        </w:rPr>
        <w:t xml:space="preserve"> واه</w:t>
      </w:r>
      <w:r w:rsidRPr="00363346">
        <w:rPr>
          <w:rFonts w:cs="B Lotus" w:hint="cs"/>
          <w:sz w:val="28"/>
          <w:szCs w:val="28"/>
          <w:rtl/>
        </w:rPr>
        <w:t>ی</w:t>
      </w:r>
      <w:r w:rsidRPr="00363346">
        <w:rPr>
          <w:rFonts w:cs="B Lotus"/>
          <w:sz w:val="28"/>
          <w:szCs w:val="28"/>
          <w:rtl/>
        </w:rPr>
        <w:t xml:space="preserve"> دست بردارند و به تفکر اهل ب</w:t>
      </w:r>
      <w:r w:rsidRPr="00363346">
        <w:rPr>
          <w:rFonts w:cs="B Lotus" w:hint="cs"/>
          <w:sz w:val="28"/>
          <w:szCs w:val="28"/>
          <w:rtl/>
        </w:rPr>
        <w:t>ی</w:t>
      </w:r>
      <w:r w:rsidRPr="00363346">
        <w:rPr>
          <w:rFonts w:cs="B Lotus" w:hint="eastAsia"/>
          <w:sz w:val="28"/>
          <w:szCs w:val="28"/>
          <w:rtl/>
        </w:rPr>
        <w:t>ت</w:t>
      </w:r>
      <w:r w:rsidRPr="00363346">
        <w:rPr>
          <w:rFonts w:cs="B Lotus"/>
          <w:sz w:val="28"/>
          <w:szCs w:val="28"/>
          <w:rtl/>
        </w:rPr>
        <w:t xml:space="preserve"> (</w:t>
      </w:r>
      <w:r w:rsidR="007D5888" w:rsidRPr="00363346">
        <w:rPr>
          <w:rFonts w:cs="CTraditional Arabic" w:hint="cs"/>
          <w:sz w:val="28"/>
          <w:szCs w:val="28"/>
          <w:rtl/>
        </w:rPr>
        <w:t>†</w:t>
      </w:r>
      <w:r w:rsidRPr="00363346">
        <w:rPr>
          <w:rFonts w:cs="B Lotus"/>
          <w:sz w:val="28"/>
          <w:szCs w:val="28"/>
          <w:rtl/>
        </w:rPr>
        <w:t>) باز گردند. همان کسان</w:t>
      </w:r>
      <w:r w:rsidRPr="00363346">
        <w:rPr>
          <w:rFonts w:cs="B Lotus" w:hint="cs"/>
          <w:sz w:val="28"/>
          <w:szCs w:val="28"/>
          <w:rtl/>
        </w:rPr>
        <w:t>ی</w:t>
      </w:r>
      <w:r w:rsidRPr="00363346">
        <w:rPr>
          <w:rFonts w:cs="B Lotus"/>
          <w:sz w:val="28"/>
          <w:szCs w:val="28"/>
          <w:rtl/>
        </w:rPr>
        <w:t xml:space="preserve"> که به شورا دعوت م</w:t>
      </w:r>
      <w:r w:rsidRPr="00363346">
        <w:rPr>
          <w:rFonts w:cs="B Lotus" w:hint="cs"/>
          <w:sz w:val="28"/>
          <w:szCs w:val="28"/>
          <w:rtl/>
        </w:rPr>
        <w:t>ی</w:t>
      </w:r>
      <w:r w:rsidRPr="00363346">
        <w:rPr>
          <w:rFonts w:cs="B Lotus" w:hint="eastAsia"/>
          <w:sz w:val="28"/>
          <w:szCs w:val="28"/>
          <w:rtl/>
          <w:lang w:bidi="fa-IR"/>
        </w:rPr>
        <w:t>‌</w:t>
      </w:r>
      <w:r w:rsidRPr="00363346">
        <w:rPr>
          <w:rFonts w:cs="B Lotus"/>
          <w:sz w:val="28"/>
          <w:szCs w:val="28"/>
          <w:rtl/>
        </w:rPr>
        <w:t>کردند</w:t>
      </w:r>
      <w:r w:rsidR="007D5888" w:rsidRPr="00363346">
        <w:rPr>
          <w:rFonts w:cs="B Lotus" w:hint="cs"/>
          <w:sz w:val="28"/>
          <w:szCs w:val="28"/>
          <w:rtl/>
        </w:rPr>
        <w:t>،</w:t>
      </w:r>
      <w:r w:rsidRPr="00363346">
        <w:rPr>
          <w:rFonts w:cs="B Lotus"/>
          <w:sz w:val="28"/>
          <w:szCs w:val="28"/>
          <w:rtl/>
        </w:rPr>
        <w:t xml:space="preserve"> و به آن ملتزم بودند</w:t>
      </w:r>
      <w:r w:rsidR="007D5888" w:rsidRPr="00363346">
        <w:rPr>
          <w:rFonts w:cs="B Lotus" w:hint="cs"/>
          <w:sz w:val="28"/>
          <w:szCs w:val="28"/>
          <w:rtl/>
        </w:rPr>
        <w:t>،</w:t>
      </w:r>
      <w:r w:rsidRPr="00363346">
        <w:rPr>
          <w:rFonts w:cs="B Lotus"/>
          <w:sz w:val="28"/>
          <w:szCs w:val="28"/>
          <w:rtl/>
        </w:rPr>
        <w:t xml:space="preserve"> و با خلفا</w:t>
      </w:r>
      <w:r w:rsidRPr="00363346">
        <w:rPr>
          <w:rFonts w:cs="B Lotus" w:hint="cs"/>
          <w:sz w:val="28"/>
          <w:szCs w:val="28"/>
          <w:rtl/>
        </w:rPr>
        <w:t>ی</w:t>
      </w:r>
      <w:r w:rsidRPr="00363346">
        <w:rPr>
          <w:rFonts w:cs="B Lotus"/>
          <w:sz w:val="28"/>
          <w:szCs w:val="28"/>
          <w:rtl/>
        </w:rPr>
        <w:t xml:space="preserve"> راشد</w:t>
      </w:r>
      <w:r w:rsidRPr="00363346">
        <w:rPr>
          <w:rFonts w:cs="B Lotus" w:hint="cs"/>
          <w:sz w:val="28"/>
          <w:szCs w:val="28"/>
          <w:rtl/>
        </w:rPr>
        <w:t>ی</w:t>
      </w:r>
      <w:r w:rsidRPr="00363346">
        <w:rPr>
          <w:rFonts w:cs="B Lotus" w:hint="eastAsia"/>
          <w:sz w:val="28"/>
          <w:szCs w:val="28"/>
          <w:rtl/>
        </w:rPr>
        <w:t>ن</w:t>
      </w:r>
      <w:r w:rsidRPr="00363346">
        <w:rPr>
          <w:rFonts w:cs="B Lotus"/>
          <w:sz w:val="28"/>
          <w:szCs w:val="28"/>
          <w:rtl/>
        </w:rPr>
        <w:t xml:space="preserve"> به عنوان افضل رفتار م</w:t>
      </w:r>
      <w:r w:rsidRPr="00363346">
        <w:rPr>
          <w:rFonts w:cs="B Lotus" w:hint="cs"/>
          <w:sz w:val="28"/>
          <w:szCs w:val="28"/>
          <w:rtl/>
        </w:rPr>
        <w:t>ی</w:t>
      </w:r>
      <w:r w:rsidRPr="00363346">
        <w:rPr>
          <w:rFonts w:cs="B Lotus" w:hint="eastAsia"/>
          <w:sz w:val="28"/>
          <w:szCs w:val="28"/>
          <w:rtl/>
          <w:lang w:bidi="fa-IR"/>
        </w:rPr>
        <w:t>‌</w:t>
      </w:r>
      <w:r w:rsidRPr="00363346">
        <w:rPr>
          <w:rFonts w:cs="B Lotus"/>
          <w:sz w:val="28"/>
          <w:szCs w:val="28"/>
          <w:rtl/>
        </w:rPr>
        <w:t>کردند. و با آنها مهربان</w:t>
      </w:r>
      <w:r w:rsidRPr="00363346">
        <w:rPr>
          <w:rFonts w:cs="B Lotus" w:hint="cs"/>
          <w:sz w:val="28"/>
          <w:szCs w:val="28"/>
          <w:rtl/>
        </w:rPr>
        <w:t>ی</w:t>
      </w:r>
      <w:r w:rsidRPr="00363346">
        <w:rPr>
          <w:rFonts w:cs="B Lotus"/>
          <w:sz w:val="28"/>
          <w:szCs w:val="28"/>
          <w:rtl/>
        </w:rPr>
        <w:t xml:space="preserve"> م</w:t>
      </w:r>
      <w:r w:rsidRPr="00363346">
        <w:rPr>
          <w:rFonts w:cs="B Lotus" w:hint="cs"/>
          <w:sz w:val="28"/>
          <w:szCs w:val="28"/>
          <w:rtl/>
        </w:rPr>
        <w:t>ی</w:t>
      </w:r>
      <w:r w:rsidRPr="00363346">
        <w:rPr>
          <w:rFonts w:cs="B Lotus" w:hint="eastAsia"/>
          <w:sz w:val="28"/>
          <w:szCs w:val="28"/>
          <w:rtl/>
          <w:lang w:bidi="fa-IR"/>
        </w:rPr>
        <w:t>‌</w:t>
      </w:r>
      <w:r w:rsidRPr="00363346">
        <w:rPr>
          <w:rFonts w:cs="B Lotus"/>
          <w:sz w:val="28"/>
          <w:szCs w:val="28"/>
          <w:rtl/>
        </w:rPr>
        <w:t>کردند و شیعه</w:t>
      </w:r>
      <w:r w:rsidR="007D5888" w:rsidRPr="00363346">
        <w:rPr>
          <w:rFonts w:cs="B Lotus" w:hint="eastAsia"/>
          <w:sz w:val="28"/>
          <w:szCs w:val="28"/>
          <w:rtl/>
          <w:lang w:bidi="fa-IR"/>
        </w:rPr>
        <w:t>‌</w:t>
      </w:r>
      <w:r w:rsidR="007D5888" w:rsidRPr="00363346">
        <w:rPr>
          <w:rFonts w:cs="B Lotus" w:hint="cs"/>
          <w:sz w:val="28"/>
          <w:szCs w:val="28"/>
          <w:rtl/>
          <w:lang w:bidi="fa-IR"/>
        </w:rPr>
        <w:t>ى</w:t>
      </w:r>
      <w:r w:rsidRPr="00363346">
        <w:rPr>
          <w:rFonts w:cs="B Lotus"/>
          <w:sz w:val="28"/>
          <w:szCs w:val="28"/>
          <w:rtl/>
        </w:rPr>
        <w:t xml:space="preserve"> خود را به پ</w:t>
      </w:r>
      <w:r w:rsidRPr="00363346">
        <w:rPr>
          <w:rFonts w:cs="B Lotus" w:hint="cs"/>
          <w:sz w:val="28"/>
          <w:szCs w:val="28"/>
          <w:rtl/>
        </w:rPr>
        <w:t>ی</w:t>
      </w:r>
      <w:r w:rsidRPr="00363346">
        <w:rPr>
          <w:rFonts w:cs="B Lotus" w:hint="eastAsia"/>
          <w:sz w:val="28"/>
          <w:szCs w:val="28"/>
          <w:rtl/>
        </w:rPr>
        <w:t>رو</w:t>
      </w:r>
      <w:r w:rsidRPr="00363346">
        <w:rPr>
          <w:rFonts w:cs="B Lotus" w:hint="cs"/>
          <w:sz w:val="28"/>
          <w:szCs w:val="28"/>
          <w:rtl/>
        </w:rPr>
        <w:t>ی</w:t>
      </w:r>
      <w:r w:rsidRPr="00363346">
        <w:rPr>
          <w:rFonts w:cs="B Lotus"/>
          <w:sz w:val="28"/>
          <w:szCs w:val="28"/>
          <w:rtl/>
        </w:rPr>
        <w:t xml:space="preserve"> از آنها امر م</w:t>
      </w:r>
      <w:r w:rsidRPr="00363346">
        <w:rPr>
          <w:rFonts w:cs="B Lotus" w:hint="cs"/>
          <w:sz w:val="28"/>
          <w:szCs w:val="28"/>
          <w:rtl/>
        </w:rPr>
        <w:t>ی</w:t>
      </w:r>
      <w:r w:rsidRPr="00363346">
        <w:rPr>
          <w:rFonts w:cs="B Lotus" w:hint="eastAsia"/>
          <w:sz w:val="28"/>
          <w:szCs w:val="28"/>
          <w:rtl/>
          <w:lang w:bidi="fa-IR"/>
        </w:rPr>
        <w:t>‌</w:t>
      </w:r>
      <w:r w:rsidRPr="00363346">
        <w:rPr>
          <w:rFonts w:cs="B Lotus"/>
          <w:sz w:val="28"/>
          <w:szCs w:val="28"/>
          <w:rtl/>
        </w:rPr>
        <w:t>کردند»</w:t>
      </w:r>
      <w:r w:rsidRPr="00363346">
        <w:rPr>
          <w:rFonts w:cs="B Lotus" w:hint="cs"/>
          <w:sz w:val="28"/>
          <w:szCs w:val="28"/>
          <w:rtl/>
          <w:lang w:bidi="fa-IR"/>
        </w:rPr>
        <w:t>.</w:t>
      </w:r>
    </w:p>
    <w:p w:rsidR="00262400" w:rsidRPr="00E2016C" w:rsidRDefault="00363346" w:rsidP="00E2016C">
      <w:pPr>
        <w:pStyle w:val="StyleComplexBLotus12ptJustifiedFirstline05cmCharCharCharCharCharCharCharCharChar"/>
        <w:widowControl w:val="0"/>
        <w:spacing w:line="226" w:lineRule="auto"/>
        <w:ind w:firstLine="227"/>
        <w:jc w:val="center"/>
        <w:rPr>
          <w:rFonts w:cs="B Jadid" w:hint="cs"/>
          <w:b/>
          <w:bCs/>
          <w:sz w:val="28"/>
          <w:szCs w:val="28"/>
          <w:rtl/>
          <w:lang w:bidi="fa-IR"/>
        </w:rPr>
      </w:pPr>
      <w:r>
        <w:rPr>
          <w:rFonts w:ascii="Times New Roman" w:hAnsi="Times New Roman" w:cs="B Lotus"/>
          <w:sz w:val="28"/>
          <w:szCs w:val="28"/>
          <w:rtl/>
          <w:lang w:bidi="fa-IR"/>
        </w:rPr>
        <w:br w:type="page"/>
      </w:r>
      <w:r w:rsidR="00262400" w:rsidRPr="00E2016C">
        <w:rPr>
          <w:rFonts w:cs="B Jadid" w:hint="cs"/>
          <w:b/>
          <w:bCs/>
          <w:sz w:val="28"/>
          <w:szCs w:val="28"/>
          <w:rtl/>
          <w:lang w:bidi="fa-IR"/>
        </w:rPr>
        <w:t>مبحث اول:</w:t>
      </w:r>
    </w:p>
    <w:p w:rsidR="00262400" w:rsidRPr="00E2016C" w:rsidRDefault="000C130E" w:rsidP="00E2016C">
      <w:pPr>
        <w:widowControl w:val="0"/>
        <w:spacing w:line="226" w:lineRule="auto"/>
        <w:ind w:firstLine="227"/>
        <w:jc w:val="lowKashida"/>
        <w:rPr>
          <w:rFonts w:cs="B Jadid" w:hint="cs"/>
          <w:b/>
          <w:bCs/>
          <w:sz w:val="28"/>
          <w:szCs w:val="28"/>
          <w:rtl/>
          <w:lang w:bidi="fa-IR"/>
        </w:rPr>
      </w:pPr>
      <w:r>
        <w:rPr>
          <w:rFonts w:cs="B Jadid" w:hint="cs"/>
          <w:b/>
          <w:bCs/>
          <w:sz w:val="28"/>
          <w:szCs w:val="28"/>
          <w:rtl/>
          <w:lang w:bidi="fa-IR"/>
        </w:rPr>
        <w:t>زندگينامه او.</w:t>
      </w:r>
    </w:p>
    <w:p w:rsidR="00262400" w:rsidRPr="00E2016C" w:rsidRDefault="00262400" w:rsidP="00E2016C">
      <w:pPr>
        <w:pStyle w:val="StyleComplexBLotus12ptJustifiedFirstline05cmCharCharCharCharCharChar"/>
        <w:widowControl w:val="0"/>
        <w:spacing w:line="226" w:lineRule="auto"/>
        <w:ind w:firstLine="227"/>
        <w:jc w:val="center"/>
        <w:rPr>
          <w:rFonts w:ascii="Times New Roman" w:hAnsi="Times New Roman" w:cs="B Lotus" w:hint="cs"/>
          <w:sz w:val="28"/>
          <w:szCs w:val="28"/>
          <w:rtl/>
          <w:lang w:bidi="fa-IR"/>
        </w:rPr>
      </w:pPr>
    </w:p>
    <w:p w:rsidR="00262400" w:rsidRPr="00E2016C" w:rsidRDefault="00262400" w:rsidP="00E2016C">
      <w:pPr>
        <w:pStyle w:val="2"/>
        <w:widowControl w:val="0"/>
        <w:spacing w:line="226" w:lineRule="auto"/>
        <w:ind w:firstLine="227"/>
        <w:jc w:val="lowKashida"/>
        <w:rPr>
          <w:rFonts w:cs="B Lotus" w:hint="cs"/>
          <w:sz w:val="28"/>
          <w:szCs w:val="28"/>
          <w:rtl/>
          <w:lang w:bidi="fa-IR"/>
        </w:rPr>
      </w:pPr>
      <w:r w:rsidRPr="00E2016C">
        <w:rPr>
          <w:rFonts w:cs="B Lotus" w:hint="cs"/>
          <w:sz w:val="28"/>
          <w:szCs w:val="28"/>
          <w:rtl/>
          <w:lang w:bidi="fa-IR"/>
        </w:rPr>
        <w:t>نام او</w:t>
      </w:r>
      <w:r w:rsidR="00E2016C">
        <w:rPr>
          <w:rFonts w:cs="B Lotus" w:hint="cs"/>
          <w:sz w:val="28"/>
          <w:szCs w:val="28"/>
          <w:rtl/>
          <w:lang w:bidi="fa-IR"/>
        </w:rPr>
        <w:t>:</w:t>
      </w:r>
    </w:p>
    <w:p w:rsidR="00262400" w:rsidRPr="00BB33A3" w:rsidRDefault="00262400" w:rsidP="00F4364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نام او احمد کاتب است که اسم جدید او می‌باشد. و قبل از آن اسم وی (عبدالرسول بن عبدالزهر</w:t>
      </w:r>
      <w:r w:rsidR="00F43648">
        <w:rPr>
          <w:rFonts w:cs="B Lotus" w:hint="cs"/>
          <w:sz w:val="28"/>
          <w:szCs w:val="28"/>
          <w:rtl/>
          <w:lang w:bidi="fa-IR"/>
        </w:rPr>
        <w:t>ه</w:t>
      </w:r>
      <w:r w:rsidRPr="00BB33A3">
        <w:rPr>
          <w:rFonts w:cs="B Lotus" w:hint="cs"/>
          <w:sz w:val="28"/>
          <w:szCs w:val="28"/>
          <w:rtl/>
          <w:lang w:bidi="fa-IR"/>
        </w:rPr>
        <w:t xml:space="preserve"> بن عبدالامیر لاری) بود.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43648" w:rsidRDefault="00262400" w:rsidP="005A5E2F">
      <w:pPr>
        <w:pStyle w:val="2"/>
        <w:widowControl w:val="0"/>
        <w:spacing w:line="226" w:lineRule="auto"/>
        <w:ind w:firstLine="227"/>
        <w:rPr>
          <w:rFonts w:cs="B Lotus" w:hint="cs"/>
          <w:sz w:val="28"/>
          <w:szCs w:val="28"/>
          <w:rtl/>
          <w:lang w:bidi="fa-IR"/>
        </w:rPr>
      </w:pPr>
      <w:r w:rsidRPr="00F43648">
        <w:rPr>
          <w:rFonts w:cs="B Lotus" w:hint="cs"/>
          <w:sz w:val="28"/>
          <w:szCs w:val="28"/>
          <w:rtl/>
          <w:lang w:bidi="fa-IR"/>
        </w:rPr>
        <w:t>ولادت و تکامل وی</w:t>
      </w:r>
      <w:r w:rsidR="00F4364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در سال 1953م. در شهر کربلا به دنیا آمد. و در خانواده‌ای متدین رشد و تکامل یافت. و کاتب ذکر کرده است که تولد وی نقش بزرگی در کاشت معنویات تشیع داشته است. و در حالی که بچه‌ای پنج ساله بود به یادگیری قرآن بسیار اهتمام ورزیده است. و می‌گوید که در آغوش مادرش رشد و تکامل یافته است. مادری که بسیار با او بازی می‌کرد و می‌گفت:</w:t>
      </w:r>
    </w:p>
    <w:p w:rsidR="00262400" w:rsidRPr="00213D49" w:rsidRDefault="00262400" w:rsidP="006564E1">
      <w:pPr>
        <w:widowControl w:val="0"/>
        <w:spacing w:line="226" w:lineRule="auto"/>
        <w:ind w:firstLine="227"/>
        <w:jc w:val="both"/>
        <w:rPr>
          <w:rFonts w:ascii="Lotus Linotype" w:hAnsi="Lotus Linotype" w:cs="Lotus Linotype"/>
          <w:sz w:val="28"/>
          <w:szCs w:val="28"/>
          <w:rtl/>
          <w:lang w:bidi="fa-IR"/>
        </w:rPr>
      </w:pPr>
      <w:r w:rsidRPr="00213D49">
        <w:rPr>
          <w:rFonts w:ascii="Lotus Linotype" w:hAnsi="Lotus Linotype" w:cs="Lotus Linotype"/>
          <w:sz w:val="28"/>
          <w:szCs w:val="28"/>
          <w:rtl/>
          <w:lang w:bidi="fa-IR"/>
        </w:rPr>
        <w:t>«لو فتشوا قلب</w:t>
      </w:r>
      <w:r w:rsidR="006564E1" w:rsidRPr="00213D49">
        <w:rPr>
          <w:rFonts w:ascii="Lotus Linotype" w:hAnsi="Lotus Linotype" w:cs="Lotus Linotype" w:hint="cs"/>
          <w:sz w:val="28"/>
          <w:szCs w:val="28"/>
          <w:rtl/>
          <w:lang w:bidi="fa-IR"/>
        </w:rPr>
        <w:t>ي</w:t>
      </w:r>
      <w:r w:rsidRPr="00213D49">
        <w:rPr>
          <w:rFonts w:ascii="Lotus Linotype" w:hAnsi="Lotus Linotype" w:cs="Lotus Linotype"/>
          <w:sz w:val="28"/>
          <w:szCs w:val="28"/>
          <w:rtl/>
          <w:lang w:bidi="fa-IR"/>
        </w:rPr>
        <w:t xml:space="preserve"> رأوا وسطه سطرین قد خطا بلا کاتب</w:t>
      </w:r>
      <w:r w:rsidR="00213D49">
        <w:rPr>
          <w:rFonts w:ascii="Lotus Linotype" w:hAnsi="Lotus Linotype" w:cs="Lotus Linotype" w:hint="cs"/>
          <w:sz w:val="28"/>
          <w:szCs w:val="28"/>
          <w:rtl/>
          <w:lang w:bidi="fa-IR"/>
        </w:rPr>
        <w:t>:</w:t>
      </w:r>
      <w:r w:rsidRPr="00213D49">
        <w:rPr>
          <w:rFonts w:ascii="Lotus Linotype" w:hAnsi="Lotus Linotype" w:cs="Lotus Linotype"/>
          <w:sz w:val="28"/>
          <w:szCs w:val="28"/>
          <w:rtl/>
          <w:lang w:bidi="fa-IR"/>
        </w:rPr>
        <w:t xml:space="preserve"> العد</w:t>
      </w:r>
      <w:r w:rsidR="006564E1" w:rsidRPr="00213D49">
        <w:rPr>
          <w:rFonts w:ascii="Lotus Linotype" w:hAnsi="Lotus Linotype" w:cs="Lotus Linotype"/>
          <w:sz w:val="28"/>
          <w:szCs w:val="28"/>
          <w:rtl/>
          <w:lang w:bidi="fa-IR"/>
        </w:rPr>
        <w:t>ل و</w:t>
      </w:r>
      <w:r w:rsidRPr="00213D49">
        <w:rPr>
          <w:rFonts w:ascii="Lotus Linotype" w:hAnsi="Lotus Linotype" w:cs="Lotus Linotype"/>
          <w:sz w:val="28"/>
          <w:szCs w:val="28"/>
          <w:rtl/>
          <w:lang w:bidi="fa-IR"/>
        </w:rPr>
        <w:t>التوحید ف</w:t>
      </w:r>
      <w:r w:rsidR="006564E1" w:rsidRPr="00213D49">
        <w:rPr>
          <w:rFonts w:ascii="Lotus Linotype" w:hAnsi="Lotus Linotype" w:cs="Lotus Linotype" w:hint="cs"/>
          <w:sz w:val="28"/>
          <w:szCs w:val="28"/>
          <w:rtl/>
          <w:lang w:bidi="fa-IR"/>
        </w:rPr>
        <w:t>ي</w:t>
      </w:r>
      <w:r w:rsidRPr="00213D49">
        <w:rPr>
          <w:rFonts w:ascii="Lotus Linotype" w:hAnsi="Lotus Linotype" w:cs="Lotus Linotype"/>
          <w:sz w:val="28"/>
          <w:szCs w:val="28"/>
          <w:rtl/>
          <w:lang w:bidi="fa-IR"/>
        </w:rPr>
        <w:t xml:space="preserve"> جانب</w:t>
      </w:r>
      <w:r w:rsidR="00213D49">
        <w:rPr>
          <w:rFonts w:ascii="Lotus Linotype" w:hAnsi="Lotus Linotype" w:cs="Lotus Linotype" w:hint="cs"/>
          <w:sz w:val="28"/>
          <w:szCs w:val="28"/>
          <w:rtl/>
          <w:lang w:bidi="fa-IR"/>
        </w:rPr>
        <w:t>،</w:t>
      </w:r>
      <w:r w:rsidR="00213D49">
        <w:rPr>
          <w:rFonts w:ascii="Lotus Linotype" w:hAnsi="Lotus Linotype" w:cs="Lotus Linotype"/>
          <w:sz w:val="28"/>
          <w:szCs w:val="28"/>
          <w:rtl/>
          <w:lang w:bidi="fa-IR"/>
        </w:rPr>
        <w:t xml:space="preserve"> وحب </w:t>
      </w:r>
      <w:r w:rsidR="00213D49">
        <w:rPr>
          <w:rFonts w:ascii="Lotus Linotype" w:hAnsi="Lotus Linotype" w:cs="Lotus Linotype" w:hint="cs"/>
          <w:sz w:val="28"/>
          <w:szCs w:val="28"/>
          <w:rtl/>
          <w:lang w:bidi="fa-IR"/>
        </w:rPr>
        <w:t>أ</w:t>
      </w:r>
      <w:r w:rsidRPr="00213D49">
        <w:rPr>
          <w:rFonts w:ascii="Lotus Linotype" w:hAnsi="Lotus Linotype" w:cs="Lotus Linotype"/>
          <w:sz w:val="28"/>
          <w:szCs w:val="28"/>
          <w:rtl/>
          <w:lang w:bidi="fa-IR"/>
        </w:rPr>
        <w:t>هل البیت ف</w:t>
      </w:r>
      <w:r w:rsidR="006564E1" w:rsidRPr="00213D49">
        <w:rPr>
          <w:rFonts w:ascii="Lotus Linotype" w:hAnsi="Lotus Linotype" w:cs="Lotus Linotype" w:hint="cs"/>
          <w:sz w:val="28"/>
          <w:szCs w:val="28"/>
          <w:rtl/>
          <w:lang w:bidi="fa-IR"/>
        </w:rPr>
        <w:t>ي</w:t>
      </w:r>
      <w:r w:rsidRPr="00213D49">
        <w:rPr>
          <w:rFonts w:ascii="Lotus Linotype" w:hAnsi="Lotus Linotype" w:cs="Lotus Linotype"/>
          <w:sz w:val="28"/>
          <w:szCs w:val="28"/>
          <w:rtl/>
          <w:lang w:bidi="fa-IR"/>
        </w:rPr>
        <w:t xml:space="preserve"> جانب»</w:t>
      </w:r>
      <w:r w:rsidRPr="00213D49">
        <w:rPr>
          <w:rStyle w:val="a7"/>
          <w:rFonts w:ascii="Lotus Linotype" w:hAnsi="Lotus Linotype" w:cs="B Lotus"/>
          <w:sz w:val="28"/>
          <w:szCs w:val="28"/>
          <w:lang w:bidi="fa-IR"/>
        </w:rPr>
        <w:footnoteReference w:id="659"/>
      </w:r>
      <w:r w:rsidR="006564E1" w:rsidRPr="00213D49">
        <w:rPr>
          <w:rFonts w:ascii="Lotus Linotype" w:hAnsi="Lotus Linotype" w:cs="Lotus Linotype"/>
          <w:sz w:val="28"/>
          <w:szCs w:val="28"/>
          <w:rtl/>
          <w:lang w:bidi="fa-IR"/>
        </w:rPr>
        <w:t>.</w:t>
      </w:r>
    </w:p>
    <w:p w:rsidR="00262400" w:rsidRPr="00BB33A3" w:rsidRDefault="00262400" w:rsidP="00F011F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«اگر قلبم را بگردی در وسط آن دو </w:t>
      </w:r>
      <w:r w:rsidR="00F011F5">
        <w:rPr>
          <w:rFonts w:cs="B Lotus" w:hint="cs"/>
          <w:sz w:val="28"/>
          <w:szCs w:val="28"/>
          <w:rtl/>
          <w:lang w:bidi="fa-IR"/>
        </w:rPr>
        <w:t>سطر</w:t>
      </w:r>
      <w:r w:rsidRPr="00BB33A3">
        <w:rPr>
          <w:rFonts w:cs="B Lotus" w:hint="cs"/>
          <w:sz w:val="28"/>
          <w:szCs w:val="28"/>
          <w:rtl/>
          <w:lang w:bidi="fa-IR"/>
        </w:rPr>
        <w:t xml:space="preserve"> می</w:t>
      </w:r>
      <w:r w:rsidR="005E01A4">
        <w:rPr>
          <w:rFonts w:cs="B Lotus" w:hint="cs"/>
          <w:sz w:val="28"/>
          <w:szCs w:val="28"/>
          <w:rtl/>
          <w:lang w:bidi="fa-IR"/>
        </w:rPr>
        <w:t>‌</w:t>
      </w:r>
      <w:r w:rsidRPr="00BB33A3">
        <w:rPr>
          <w:rFonts w:cs="B Lotus" w:hint="cs"/>
          <w:sz w:val="28"/>
          <w:szCs w:val="28"/>
          <w:rtl/>
          <w:lang w:bidi="fa-IR"/>
        </w:rPr>
        <w:t>بینی</w:t>
      </w:r>
      <w:r w:rsidR="005E01A4">
        <w:rPr>
          <w:rFonts w:cs="B Lotus" w:hint="cs"/>
          <w:sz w:val="28"/>
          <w:szCs w:val="28"/>
          <w:rtl/>
          <w:lang w:bidi="fa-IR"/>
        </w:rPr>
        <w:t>، ولى</w:t>
      </w:r>
      <w:r w:rsidRPr="00BB33A3">
        <w:rPr>
          <w:rFonts w:cs="B Lotus" w:hint="cs"/>
          <w:sz w:val="28"/>
          <w:szCs w:val="28"/>
          <w:rtl/>
          <w:lang w:bidi="fa-IR"/>
        </w:rPr>
        <w:t xml:space="preserve"> کسی آن را ننوشته است</w:t>
      </w:r>
      <w:r w:rsidR="005E01A4">
        <w:rPr>
          <w:rFonts w:cs="B Lotus" w:hint="cs"/>
          <w:sz w:val="28"/>
          <w:szCs w:val="28"/>
          <w:rtl/>
          <w:lang w:bidi="fa-IR"/>
        </w:rPr>
        <w:t>:</w:t>
      </w:r>
      <w:r w:rsidRPr="00BB33A3">
        <w:rPr>
          <w:rFonts w:cs="B Lotus" w:hint="cs"/>
          <w:sz w:val="28"/>
          <w:szCs w:val="28"/>
          <w:rtl/>
          <w:lang w:bidi="fa-IR"/>
        </w:rPr>
        <w:t xml:space="preserve"> عدل و توحید از یک طرف</w:t>
      </w:r>
      <w:r w:rsidR="005E01A4">
        <w:rPr>
          <w:rFonts w:cs="B Lotus" w:hint="cs"/>
          <w:sz w:val="28"/>
          <w:szCs w:val="28"/>
          <w:rtl/>
          <w:lang w:bidi="fa-IR"/>
        </w:rPr>
        <w:t>،</w:t>
      </w:r>
      <w:r w:rsidRPr="00BB33A3">
        <w:rPr>
          <w:rFonts w:cs="B Lotus" w:hint="cs"/>
          <w:sz w:val="28"/>
          <w:szCs w:val="28"/>
          <w:rtl/>
          <w:lang w:bidi="fa-IR"/>
        </w:rPr>
        <w:t xml:space="preserve"> و عشق به اهل بیت از طرف دیگر».</w:t>
      </w:r>
    </w:p>
    <w:p w:rsidR="00262400" w:rsidRPr="00BB33A3" w:rsidRDefault="00262400" w:rsidP="005A5E2F">
      <w:pPr>
        <w:widowControl w:val="0"/>
        <w:spacing w:line="226" w:lineRule="auto"/>
        <w:ind w:firstLine="227"/>
        <w:jc w:val="both"/>
        <w:rPr>
          <w:rFonts w:cs="B Lotus" w:hint="cs"/>
          <w:sz w:val="28"/>
          <w:szCs w:val="28"/>
          <w:lang w:bidi="fa-IR"/>
        </w:rPr>
      </w:pPr>
      <w:r w:rsidRPr="00BB33A3">
        <w:rPr>
          <w:rFonts w:cs="B Lotus" w:hint="cs"/>
          <w:sz w:val="28"/>
          <w:szCs w:val="28"/>
          <w:rtl/>
          <w:lang w:bidi="fa-IR"/>
        </w:rPr>
        <w:t>همچنین بعد از آن در مدرسه خاصی که آیت‌الله شیرازی مرجع برای آموزش امور دینی احداث کرده بود، درس خواند. سپس در سن تقریباً چهارده سالگی به حوزه علمیه پیوست</w:t>
      </w:r>
      <w:r w:rsidRPr="00BB33A3">
        <w:rPr>
          <w:rStyle w:val="a7"/>
          <w:rFonts w:cs="B Lotus"/>
          <w:sz w:val="28"/>
          <w:szCs w:val="28"/>
          <w:rtl/>
          <w:lang w:bidi="fa-IR"/>
        </w:rPr>
        <w:footnoteReference w:id="660"/>
      </w:r>
      <w:r w:rsidR="000956DE">
        <w:rPr>
          <w:rFonts w:cs="B Lotus" w:hint="cs"/>
          <w:sz w:val="28"/>
          <w:szCs w:val="28"/>
          <w:rtl/>
          <w:lang w:bidi="fa-IR"/>
        </w:rPr>
        <w:t>.</w:t>
      </w:r>
    </w:p>
    <w:p w:rsidR="00262400" w:rsidRPr="00BB33A3" w:rsidRDefault="00262400" w:rsidP="0021648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w:t>
      </w:r>
      <w:r w:rsidR="0021648F">
        <w:rPr>
          <w:rFonts w:cs="B Lotus" w:hint="cs"/>
          <w:sz w:val="28"/>
          <w:szCs w:val="28"/>
          <w:rtl/>
          <w:lang w:bidi="fa-IR"/>
        </w:rPr>
        <w:t>نزد</w:t>
      </w:r>
      <w:r w:rsidRPr="00BB33A3">
        <w:rPr>
          <w:rFonts w:cs="B Lotus" w:hint="cs"/>
          <w:sz w:val="28"/>
          <w:szCs w:val="28"/>
          <w:rtl/>
          <w:lang w:bidi="fa-IR"/>
        </w:rPr>
        <w:t xml:space="preserve"> هر کدام از این اساتید درس خوانده است:</w:t>
      </w:r>
      <w:r w:rsidR="0021648F">
        <w:rPr>
          <w:rFonts w:cs="B Lotus" w:hint="cs"/>
          <w:sz w:val="28"/>
          <w:szCs w:val="28"/>
          <w:rtl/>
          <w:lang w:bidi="fa-IR"/>
        </w:rPr>
        <w:t xml:space="preserve"> </w:t>
      </w:r>
      <w:r w:rsidRPr="00BB33A3">
        <w:rPr>
          <w:rFonts w:cs="B Lotus" w:hint="cs"/>
          <w:sz w:val="28"/>
          <w:szCs w:val="28"/>
          <w:rtl/>
          <w:lang w:bidi="fa-IR"/>
        </w:rPr>
        <w:t>سید محمد شیرازی، سید کاظم قزوینی</w:t>
      </w:r>
      <w:r w:rsidRPr="00BB33A3">
        <w:rPr>
          <w:rStyle w:val="a7"/>
          <w:rFonts w:cs="B Lotus"/>
          <w:sz w:val="28"/>
          <w:szCs w:val="28"/>
          <w:rtl/>
          <w:lang w:bidi="fa-IR"/>
        </w:rPr>
        <w:footnoteReference w:id="661"/>
      </w:r>
      <w:r w:rsidRPr="00BB33A3">
        <w:rPr>
          <w:rFonts w:cs="B Lotus" w:hint="cs"/>
          <w:sz w:val="28"/>
          <w:szCs w:val="28"/>
          <w:rtl/>
          <w:lang w:bidi="fa-IR"/>
        </w:rPr>
        <w:t>، شیخ غلام وفایی</w:t>
      </w:r>
      <w:r w:rsidRPr="00BB33A3">
        <w:rPr>
          <w:rStyle w:val="a7"/>
          <w:rFonts w:cs="B Lotus"/>
          <w:sz w:val="28"/>
          <w:szCs w:val="28"/>
          <w:rtl/>
          <w:lang w:bidi="fa-IR"/>
        </w:rPr>
        <w:footnoteReference w:id="662"/>
      </w:r>
      <w:r w:rsidRPr="00BB33A3">
        <w:rPr>
          <w:rFonts w:cs="B Lotus" w:hint="cs"/>
          <w:sz w:val="28"/>
          <w:szCs w:val="28"/>
          <w:rtl/>
          <w:lang w:bidi="fa-IR"/>
        </w:rPr>
        <w:t>، شیخ جعفر</w:t>
      </w:r>
      <w:r w:rsidR="0021648F">
        <w:rPr>
          <w:rFonts w:cs="B Lotus" w:hint="cs"/>
          <w:sz w:val="28"/>
          <w:szCs w:val="28"/>
          <w:rtl/>
          <w:lang w:bidi="fa-IR"/>
        </w:rPr>
        <w:t xml:space="preserve"> </w:t>
      </w:r>
      <w:r w:rsidRPr="00BB33A3">
        <w:rPr>
          <w:rFonts w:cs="B Lotus" w:hint="cs"/>
          <w:sz w:val="28"/>
          <w:szCs w:val="28"/>
          <w:rtl/>
          <w:lang w:bidi="fa-IR"/>
        </w:rPr>
        <w:t>هادی</w:t>
      </w:r>
      <w:r w:rsidRPr="00BB33A3">
        <w:rPr>
          <w:rStyle w:val="a7"/>
          <w:rFonts w:cs="B Lotus"/>
          <w:sz w:val="28"/>
          <w:szCs w:val="28"/>
          <w:rtl/>
          <w:lang w:bidi="fa-IR"/>
        </w:rPr>
        <w:footnoteReference w:id="663"/>
      </w:r>
      <w:r w:rsidRPr="00BB33A3">
        <w:rPr>
          <w:rFonts w:cs="B Lotus" w:hint="cs"/>
          <w:sz w:val="28"/>
          <w:szCs w:val="28"/>
          <w:rtl/>
          <w:lang w:bidi="fa-IR"/>
        </w:rPr>
        <w:t>، سید محمدتقی مدرسی</w:t>
      </w:r>
      <w:r w:rsidRPr="00BB33A3">
        <w:rPr>
          <w:rStyle w:val="a7"/>
          <w:rFonts w:cs="B Lotus"/>
          <w:sz w:val="28"/>
          <w:szCs w:val="28"/>
          <w:rtl/>
          <w:lang w:bidi="fa-IR"/>
        </w:rPr>
        <w:footnoteReference w:id="664"/>
      </w:r>
      <w:r w:rsidRPr="00BB33A3">
        <w:rPr>
          <w:rFonts w:cs="B Lotus" w:hint="cs"/>
          <w:sz w:val="28"/>
          <w:szCs w:val="28"/>
          <w:rtl/>
          <w:lang w:bidi="fa-IR"/>
        </w:rPr>
        <w:t>، و سید جعفر رشتی</w:t>
      </w:r>
      <w:r w:rsidRPr="00BB33A3">
        <w:rPr>
          <w:rStyle w:val="a7"/>
          <w:rFonts w:cs="B Lotus"/>
          <w:sz w:val="28"/>
          <w:szCs w:val="28"/>
          <w:rtl/>
          <w:lang w:bidi="fa-IR"/>
        </w:rPr>
        <w:footnoteReference w:id="665"/>
      </w:r>
      <w:r w:rsidRPr="00BB33A3">
        <w:rPr>
          <w:rFonts w:cs="B Lotus" w:hint="cs"/>
          <w:sz w:val="28"/>
          <w:szCs w:val="28"/>
          <w:rtl/>
          <w:lang w:bidi="fa-IR"/>
        </w:rPr>
        <w:t xml:space="preserve"> و شیخ ضیاء زبیدی.</w:t>
      </w:r>
      <w:r w:rsidRPr="00BB33A3">
        <w:rPr>
          <w:rStyle w:val="a7"/>
          <w:rFonts w:cs="B Lotus"/>
          <w:sz w:val="28"/>
          <w:szCs w:val="28"/>
          <w:rtl/>
          <w:lang w:bidi="fa-IR"/>
        </w:rPr>
        <w:footnoteReference w:id="666"/>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21648F" w:rsidRDefault="00262400" w:rsidP="005A5E2F">
      <w:pPr>
        <w:pStyle w:val="2"/>
        <w:widowControl w:val="0"/>
        <w:spacing w:line="226" w:lineRule="auto"/>
        <w:ind w:firstLine="227"/>
        <w:rPr>
          <w:rFonts w:cs="B Lotus" w:hint="cs"/>
          <w:sz w:val="28"/>
          <w:szCs w:val="28"/>
          <w:rtl/>
          <w:lang w:bidi="fa-IR"/>
        </w:rPr>
      </w:pPr>
      <w:r w:rsidRPr="0021648F">
        <w:rPr>
          <w:rFonts w:cs="B Lotus" w:hint="cs"/>
          <w:sz w:val="28"/>
          <w:szCs w:val="28"/>
          <w:rtl/>
          <w:lang w:bidi="fa-IR"/>
        </w:rPr>
        <w:t>تألیفات وی</w:t>
      </w:r>
      <w:r w:rsidR="0021648F">
        <w:rPr>
          <w:rFonts w:cs="B Lotus" w:hint="cs"/>
          <w:sz w:val="28"/>
          <w:szCs w:val="28"/>
          <w:rtl/>
          <w:lang w:bidi="fa-IR"/>
        </w:rPr>
        <w:t>:</w:t>
      </w:r>
    </w:p>
    <w:p w:rsidR="00262400" w:rsidRPr="0021648F" w:rsidRDefault="00262400" w:rsidP="0021648F">
      <w:pPr>
        <w:widowControl w:val="0"/>
        <w:numPr>
          <w:ilvl w:val="0"/>
          <w:numId w:val="8"/>
        </w:numPr>
        <w:spacing w:line="226" w:lineRule="auto"/>
        <w:ind w:left="0" w:firstLine="227"/>
        <w:jc w:val="both"/>
        <w:rPr>
          <w:rFonts w:cs="B Lotus" w:hint="cs"/>
          <w:sz w:val="28"/>
          <w:szCs w:val="28"/>
          <w:rtl/>
          <w:lang w:bidi="fa-IR"/>
        </w:rPr>
      </w:pPr>
      <w:r w:rsidRPr="0021648F">
        <w:rPr>
          <w:rFonts w:ascii="Lotus Linotype" w:hAnsi="Lotus Linotype" w:cs="Lotus Linotype"/>
          <w:sz w:val="28"/>
          <w:szCs w:val="28"/>
          <w:rtl/>
          <w:lang w:bidi="fa-IR"/>
        </w:rPr>
        <w:t xml:space="preserve"> الامام الحسین کفاح ف</w:t>
      </w:r>
      <w:r w:rsidR="0021648F" w:rsidRPr="0021648F">
        <w:rPr>
          <w:rFonts w:ascii="Lotus Linotype" w:hAnsi="Lotus Linotype" w:cs="Lotus Linotype"/>
          <w:sz w:val="28"/>
          <w:szCs w:val="28"/>
          <w:rtl/>
          <w:lang w:bidi="fa-IR"/>
        </w:rPr>
        <w:t>ي</w:t>
      </w:r>
      <w:r w:rsidRPr="0021648F">
        <w:rPr>
          <w:rFonts w:ascii="Lotus Linotype" w:hAnsi="Lotus Linotype" w:cs="Lotus Linotype"/>
          <w:sz w:val="28"/>
          <w:szCs w:val="28"/>
          <w:rtl/>
          <w:lang w:bidi="fa-IR"/>
        </w:rPr>
        <w:t xml:space="preserve"> سبیل العدل والحریة.</w:t>
      </w:r>
      <w:r w:rsidRPr="0021648F">
        <w:rPr>
          <w:rFonts w:cs="B Lotus" w:hint="cs"/>
          <w:sz w:val="28"/>
          <w:szCs w:val="28"/>
          <w:rtl/>
          <w:lang w:bidi="fa-IR"/>
        </w:rPr>
        <w:t xml:space="preserve"> این اولین کتاب او است که در سال 1970م تألیف کرد.</w:t>
      </w:r>
    </w:p>
    <w:p w:rsidR="00262400" w:rsidRPr="0021648F" w:rsidRDefault="00262400" w:rsidP="002F253D">
      <w:pPr>
        <w:widowControl w:val="0"/>
        <w:numPr>
          <w:ilvl w:val="0"/>
          <w:numId w:val="8"/>
        </w:numPr>
        <w:tabs>
          <w:tab w:val="clear" w:pos="624"/>
          <w:tab w:val="num" w:pos="531"/>
        </w:tabs>
        <w:spacing w:line="226" w:lineRule="auto"/>
        <w:ind w:left="0" w:firstLine="227"/>
        <w:jc w:val="both"/>
        <w:rPr>
          <w:rFonts w:cs="B Lotus" w:hint="cs"/>
          <w:sz w:val="28"/>
          <w:szCs w:val="28"/>
          <w:lang w:bidi="fa-IR"/>
        </w:rPr>
      </w:pPr>
      <w:r w:rsidRPr="0021648F">
        <w:rPr>
          <w:rFonts w:ascii="Lotus Linotype" w:hAnsi="Lotus Linotype" w:cs="Lotus Linotype"/>
          <w:sz w:val="28"/>
          <w:szCs w:val="28"/>
          <w:rtl/>
          <w:lang w:bidi="fa-IR"/>
        </w:rPr>
        <w:t xml:space="preserve"> الامام الصادق معلم الإنسان.</w:t>
      </w:r>
      <w:r w:rsidRPr="0021648F">
        <w:rPr>
          <w:rFonts w:cs="B Lotus" w:hint="cs"/>
          <w:sz w:val="28"/>
          <w:szCs w:val="28"/>
          <w:rtl/>
          <w:lang w:bidi="fa-IR"/>
        </w:rPr>
        <w:t xml:space="preserve"> و این دومین کتاب وی است که در سال 1971م تألیف کرد.</w:t>
      </w:r>
    </w:p>
    <w:p w:rsidR="00262400" w:rsidRPr="0021648F" w:rsidRDefault="00262400" w:rsidP="002F253D">
      <w:pPr>
        <w:widowControl w:val="0"/>
        <w:numPr>
          <w:ilvl w:val="0"/>
          <w:numId w:val="8"/>
        </w:numPr>
        <w:spacing w:line="226" w:lineRule="auto"/>
        <w:ind w:left="0" w:firstLine="227"/>
        <w:jc w:val="both"/>
        <w:rPr>
          <w:rFonts w:cs="B Lotus" w:hint="cs"/>
          <w:sz w:val="28"/>
          <w:szCs w:val="28"/>
          <w:lang w:bidi="fa-IR"/>
        </w:rPr>
      </w:pPr>
      <w:r w:rsidRPr="0021648F">
        <w:rPr>
          <w:rFonts w:ascii="Lotus Linotype" w:hAnsi="Lotus Linotype" w:cs="Lotus Linotype"/>
          <w:sz w:val="28"/>
          <w:szCs w:val="28"/>
          <w:rtl/>
          <w:lang w:bidi="fa-IR"/>
        </w:rPr>
        <w:t>تجربتان فی المقاوم</w:t>
      </w:r>
      <w:r w:rsidRPr="0021648F">
        <w:rPr>
          <w:rFonts w:ascii="Lotus Linotype" w:hAnsi="Lotus Linotype" w:cs="B Lotus"/>
          <w:sz w:val="28"/>
          <w:szCs w:val="28"/>
          <w:rtl/>
          <w:lang w:bidi="fa-IR"/>
        </w:rPr>
        <w:t>ۀ</w:t>
      </w:r>
      <w:r w:rsidRPr="0021648F">
        <w:rPr>
          <w:rFonts w:cs="B Lotus" w:hint="cs"/>
          <w:sz w:val="28"/>
          <w:szCs w:val="28"/>
          <w:rtl/>
          <w:lang w:bidi="fa-IR"/>
        </w:rPr>
        <w:t xml:space="preserve"> (در مورد انقلاب بیست و انقلاب تنباکو در ایران) که در سال 1972م. تألیف کرد.</w:t>
      </w:r>
    </w:p>
    <w:p w:rsidR="00262400" w:rsidRPr="0021648F" w:rsidRDefault="00262400" w:rsidP="002F253D">
      <w:pPr>
        <w:widowControl w:val="0"/>
        <w:numPr>
          <w:ilvl w:val="0"/>
          <w:numId w:val="8"/>
        </w:numPr>
        <w:spacing w:line="226" w:lineRule="auto"/>
        <w:ind w:left="0" w:firstLine="227"/>
        <w:jc w:val="both"/>
        <w:rPr>
          <w:rFonts w:cs="B Lotus" w:hint="cs"/>
          <w:sz w:val="28"/>
          <w:szCs w:val="28"/>
          <w:lang w:bidi="fa-IR"/>
        </w:rPr>
      </w:pPr>
      <w:r w:rsidRPr="0021648F">
        <w:rPr>
          <w:rFonts w:ascii="Lotus Linotype" w:hAnsi="Lotus Linotype" w:cs="Lotus Linotype"/>
          <w:sz w:val="28"/>
          <w:szCs w:val="28"/>
          <w:rtl/>
          <w:lang w:bidi="fa-IR"/>
        </w:rPr>
        <w:t>عشر</w:t>
      </w:r>
      <w:r w:rsidRPr="0021648F">
        <w:rPr>
          <w:rFonts w:ascii="Lotus Linotype" w:hAnsi="Lotus Linotype" w:cs="B Lotus"/>
          <w:sz w:val="28"/>
          <w:szCs w:val="28"/>
          <w:rtl/>
          <w:lang w:bidi="fa-IR"/>
        </w:rPr>
        <w:t>ۀ</w:t>
      </w:r>
      <w:r w:rsidRPr="0021648F">
        <w:rPr>
          <w:rFonts w:ascii="Lotus Linotype" w:hAnsi="Lotus Linotype" w:cs="Lotus Linotype"/>
          <w:sz w:val="28"/>
          <w:szCs w:val="28"/>
          <w:rtl/>
          <w:lang w:bidi="fa-IR"/>
        </w:rPr>
        <w:t xml:space="preserve"> ناقص واحد یساوی صفر</w:t>
      </w:r>
      <w:r w:rsidRPr="0021648F">
        <w:rPr>
          <w:rFonts w:cs="B Lotus" w:hint="cs"/>
          <w:sz w:val="28"/>
          <w:szCs w:val="28"/>
          <w:rtl/>
          <w:lang w:bidi="fa-IR"/>
        </w:rPr>
        <w:t xml:space="preserve"> (در مورد ضرورت ایمان به امامت برای محقق شدن ایمان) در سال 1973م. تألیف کرد.</w:t>
      </w:r>
    </w:p>
    <w:p w:rsidR="00262400" w:rsidRPr="0021648F" w:rsidRDefault="00262400" w:rsidP="00B353CA">
      <w:pPr>
        <w:widowControl w:val="0"/>
        <w:numPr>
          <w:ilvl w:val="0"/>
          <w:numId w:val="8"/>
        </w:numPr>
        <w:spacing w:line="226" w:lineRule="auto"/>
        <w:ind w:left="0" w:firstLine="227"/>
        <w:jc w:val="both"/>
        <w:rPr>
          <w:rFonts w:ascii="Lotus Linotype" w:hAnsi="Lotus Linotype" w:cs="Lotus Linotype"/>
          <w:sz w:val="28"/>
          <w:szCs w:val="28"/>
          <w:lang w:bidi="fa-IR"/>
        </w:rPr>
      </w:pPr>
      <w:r w:rsidRPr="0021648F">
        <w:rPr>
          <w:rFonts w:ascii="Lotus Linotype" w:hAnsi="Lotus Linotype" w:cs="Lotus Linotype"/>
          <w:sz w:val="28"/>
          <w:szCs w:val="28"/>
          <w:rtl/>
          <w:lang w:bidi="fa-IR"/>
        </w:rPr>
        <w:t>آل</w:t>
      </w:r>
      <w:r w:rsidR="00B353CA">
        <w:rPr>
          <w:rFonts w:ascii="Lotus Linotype" w:hAnsi="Lotus Linotype" w:cs="Lotus Linotype" w:hint="cs"/>
          <w:sz w:val="28"/>
          <w:szCs w:val="28"/>
          <w:rtl/>
          <w:lang w:bidi="fa-IR"/>
        </w:rPr>
        <w:t>ية</w:t>
      </w:r>
      <w:r w:rsidRPr="0021648F">
        <w:rPr>
          <w:rFonts w:ascii="Lotus Linotype" w:hAnsi="Lotus Linotype" w:cs="Lotus Linotype"/>
          <w:sz w:val="28"/>
          <w:szCs w:val="28"/>
          <w:rtl/>
          <w:lang w:bidi="fa-IR"/>
        </w:rPr>
        <w:t xml:space="preserve"> الواح</w:t>
      </w:r>
      <w:r w:rsidR="00B353CA">
        <w:rPr>
          <w:rFonts w:ascii="Lotus Linotype" w:hAnsi="Lotus Linotype" w:cs="Lotus Linotype" w:hint="cs"/>
          <w:sz w:val="28"/>
          <w:szCs w:val="28"/>
          <w:rtl/>
          <w:lang w:bidi="fa-IR"/>
        </w:rPr>
        <w:t>دة</w:t>
      </w:r>
      <w:r w:rsidRPr="0021648F">
        <w:rPr>
          <w:rFonts w:ascii="Lotus Linotype" w:hAnsi="Lotus Linotype" w:cs="Lotus Linotype"/>
          <w:sz w:val="28"/>
          <w:szCs w:val="28"/>
          <w:rtl/>
          <w:lang w:bidi="fa-IR"/>
        </w:rPr>
        <w:t>.</w:t>
      </w:r>
    </w:p>
    <w:p w:rsidR="00262400" w:rsidRPr="0021648F" w:rsidRDefault="00262400" w:rsidP="00B353CA">
      <w:pPr>
        <w:widowControl w:val="0"/>
        <w:numPr>
          <w:ilvl w:val="0"/>
          <w:numId w:val="8"/>
        </w:numPr>
        <w:spacing w:line="226" w:lineRule="auto"/>
        <w:ind w:left="0" w:firstLine="227"/>
        <w:jc w:val="both"/>
        <w:rPr>
          <w:rFonts w:ascii="Lotus Linotype" w:hAnsi="Lotus Linotype" w:cs="Lotus Linotype"/>
          <w:sz w:val="28"/>
          <w:szCs w:val="28"/>
          <w:lang w:bidi="fa-IR"/>
        </w:rPr>
      </w:pPr>
      <w:r w:rsidRPr="0021648F">
        <w:rPr>
          <w:rFonts w:ascii="Lotus Linotype" w:hAnsi="Lotus Linotype" w:cs="Lotus Linotype"/>
          <w:sz w:val="28"/>
          <w:szCs w:val="28"/>
          <w:rtl/>
          <w:lang w:bidi="fa-IR"/>
        </w:rPr>
        <w:t>الحر</w:t>
      </w:r>
      <w:r w:rsidR="00B353CA">
        <w:rPr>
          <w:rFonts w:ascii="Lotus Linotype" w:hAnsi="Lotus Linotype" w:cs="Lotus Linotype" w:hint="cs"/>
          <w:sz w:val="28"/>
          <w:szCs w:val="28"/>
          <w:rtl/>
          <w:lang w:bidi="fa-IR"/>
        </w:rPr>
        <w:t>ية</w:t>
      </w:r>
      <w:r w:rsidRPr="0021648F">
        <w:rPr>
          <w:rFonts w:ascii="Lotus Linotype" w:hAnsi="Lotus Linotype" w:cs="Lotus Linotype"/>
          <w:sz w:val="28"/>
          <w:szCs w:val="28"/>
          <w:rtl/>
          <w:lang w:bidi="fa-IR"/>
        </w:rPr>
        <w:t xml:space="preserve"> ف</w:t>
      </w:r>
      <w:r w:rsidR="00B353CA">
        <w:rPr>
          <w:rFonts w:ascii="Lotus Linotype" w:hAnsi="Lotus Linotype" w:cs="Lotus Linotype" w:hint="cs"/>
          <w:sz w:val="28"/>
          <w:szCs w:val="28"/>
          <w:rtl/>
          <w:lang w:bidi="fa-IR"/>
        </w:rPr>
        <w:t>ي</w:t>
      </w:r>
      <w:r w:rsidRPr="0021648F">
        <w:rPr>
          <w:rFonts w:ascii="Lotus Linotype" w:hAnsi="Lotus Linotype" w:cs="Lotus Linotype"/>
          <w:sz w:val="28"/>
          <w:szCs w:val="28"/>
          <w:rtl/>
          <w:lang w:bidi="fa-IR"/>
        </w:rPr>
        <w:t xml:space="preserve"> الاسلام.</w:t>
      </w:r>
    </w:p>
    <w:p w:rsidR="00262400" w:rsidRPr="0021648F" w:rsidRDefault="00262400" w:rsidP="00B353CA">
      <w:pPr>
        <w:widowControl w:val="0"/>
        <w:numPr>
          <w:ilvl w:val="0"/>
          <w:numId w:val="8"/>
        </w:numPr>
        <w:spacing w:line="226" w:lineRule="auto"/>
        <w:ind w:left="0" w:firstLine="227"/>
        <w:jc w:val="both"/>
        <w:rPr>
          <w:rFonts w:ascii="Lotus Linotype" w:hAnsi="Lotus Linotype" w:cs="Lotus Linotype"/>
          <w:sz w:val="28"/>
          <w:szCs w:val="28"/>
          <w:lang w:bidi="fa-IR"/>
        </w:rPr>
      </w:pPr>
      <w:r w:rsidRPr="0021648F">
        <w:rPr>
          <w:rFonts w:ascii="Lotus Linotype" w:hAnsi="Lotus Linotype" w:cs="Lotus Linotype"/>
          <w:sz w:val="28"/>
          <w:szCs w:val="28"/>
          <w:rtl/>
          <w:lang w:bidi="fa-IR"/>
        </w:rPr>
        <w:t>مشک</w:t>
      </w:r>
      <w:r w:rsidR="00B353CA">
        <w:rPr>
          <w:rFonts w:ascii="Lotus Linotype" w:hAnsi="Lotus Linotype" w:cs="Lotus Linotype" w:hint="cs"/>
          <w:sz w:val="28"/>
          <w:szCs w:val="28"/>
          <w:rtl/>
          <w:lang w:bidi="fa-IR"/>
        </w:rPr>
        <w:t>لة</w:t>
      </w:r>
      <w:r w:rsidRPr="0021648F">
        <w:rPr>
          <w:rFonts w:ascii="Lotus Linotype" w:hAnsi="Lotus Linotype" w:cs="Lotus Linotype"/>
          <w:sz w:val="28"/>
          <w:szCs w:val="28"/>
          <w:rtl/>
          <w:lang w:bidi="fa-IR"/>
        </w:rPr>
        <w:t xml:space="preserve"> النفاق فی العمل الاسلامی. </w:t>
      </w:r>
    </w:p>
    <w:p w:rsidR="00262400" w:rsidRPr="0021648F" w:rsidRDefault="00262400" w:rsidP="0021648F">
      <w:pPr>
        <w:widowControl w:val="0"/>
        <w:numPr>
          <w:ilvl w:val="0"/>
          <w:numId w:val="8"/>
        </w:numPr>
        <w:spacing w:line="226" w:lineRule="auto"/>
        <w:ind w:left="0" w:firstLine="227"/>
        <w:jc w:val="both"/>
        <w:rPr>
          <w:rFonts w:ascii="Lotus Linotype" w:hAnsi="Lotus Linotype" w:cs="Lotus Linotype"/>
          <w:sz w:val="28"/>
          <w:szCs w:val="28"/>
          <w:lang w:bidi="fa-IR"/>
        </w:rPr>
      </w:pPr>
      <w:r w:rsidRPr="0021648F">
        <w:rPr>
          <w:rFonts w:ascii="Lotus Linotype" w:hAnsi="Lotus Linotype" w:cs="Lotus Linotype"/>
          <w:sz w:val="28"/>
          <w:szCs w:val="28"/>
          <w:rtl/>
          <w:lang w:bidi="fa-IR"/>
        </w:rPr>
        <w:t>الایمان یتجلی فی الحی</w:t>
      </w:r>
      <w:r w:rsidR="0021648F">
        <w:rPr>
          <w:rFonts w:ascii="Lotus Linotype" w:hAnsi="Lotus Linotype" w:cs="Lotus Linotype" w:hint="cs"/>
          <w:sz w:val="28"/>
          <w:szCs w:val="28"/>
          <w:rtl/>
          <w:lang w:bidi="fa-IR"/>
        </w:rPr>
        <w:t>اة</w:t>
      </w:r>
      <w:r w:rsidRPr="0021648F">
        <w:rPr>
          <w:rFonts w:ascii="Lotus Linotype" w:hAnsi="Lotus Linotype" w:cs="Lotus Linotype"/>
          <w:sz w:val="28"/>
          <w:szCs w:val="28"/>
          <w:rtl/>
          <w:lang w:bidi="fa-IR"/>
        </w:rPr>
        <w:t xml:space="preserve"> السیا</w:t>
      </w:r>
      <w:r w:rsidR="0021648F">
        <w:rPr>
          <w:rFonts w:ascii="Lotus Linotype" w:hAnsi="Lotus Linotype" w:cs="Lotus Linotype" w:hint="cs"/>
          <w:sz w:val="28"/>
          <w:szCs w:val="28"/>
          <w:rtl/>
          <w:lang w:bidi="fa-IR"/>
        </w:rPr>
        <w:t>سية</w:t>
      </w:r>
      <w:r w:rsidRPr="0021648F">
        <w:rPr>
          <w:rFonts w:ascii="Lotus Linotype" w:hAnsi="Lotus Linotype" w:cs="Lotus Linotype"/>
          <w:sz w:val="28"/>
          <w:szCs w:val="28"/>
          <w:rtl/>
          <w:lang w:bidi="fa-IR"/>
        </w:rPr>
        <w:t xml:space="preserve"> والاقتصاد</w:t>
      </w:r>
      <w:r w:rsidR="0021648F">
        <w:rPr>
          <w:rFonts w:ascii="Lotus Linotype" w:hAnsi="Lotus Linotype" w:cs="Lotus Linotype" w:hint="cs"/>
          <w:sz w:val="28"/>
          <w:szCs w:val="28"/>
          <w:rtl/>
          <w:lang w:bidi="fa-IR"/>
        </w:rPr>
        <w:t>ية</w:t>
      </w:r>
      <w:r w:rsidRPr="0021648F">
        <w:rPr>
          <w:rFonts w:ascii="Lotus Linotype" w:hAnsi="Lotus Linotype" w:cs="Lotus Linotype"/>
          <w:sz w:val="28"/>
          <w:szCs w:val="28"/>
          <w:rtl/>
          <w:lang w:bidi="fa-IR"/>
        </w:rPr>
        <w:t xml:space="preserve"> والاجتماع</w:t>
      </w:r>
      <w:r w:rsidR="0021648F">
        <w:rPr>
          <w:rFonts w:ascii="Lotus Linotype" w:hAnsi="Lotus Linotype" w:cs="Lotus Linotype" w:hint="cs"/>
          <w:sz w:val="28"/>
          <w:szCs w:val="28"/>
          <w:rtl/>
          <w:lang w:bidi="fa-IR"/>
        </w:rPr>
        <w:t>ية</w:t>
      </w:r>
      <w:r w:rsidRPr="0021648F">
        <w:rPr>
          <w:rFonts w:ascii="Lotus Linotype" w:hAnsi="Lotus Linotype" w:cs="Lotus Linotype"/>
          <w:sz w:val="28"/>
          <w:szCs w:val="28"/>
          <w:rtl/>
          <w:lang w:bidi="fa-IR"/>
        </w:rPr>
        <w:t>.</w:t>
      </w:r>
    </w:p>
    <w:p w:rsidR="00262400" w:rsidRPr="0021648F" w:rsidRDefault="00262400" w:rsidP="0021648F">
      <w:pPr>
        <w:widowControl w:val="0"/>
        <w:numPr>
          <w:ilvl w:val="0"/>
          <w:numId w:val="8"/>
        </w:numPr>
        <w:spacing w:line="226" w:lineRule="auto"/>
        <w:ind w:left="0" w:firstLine="227"/>
        <w:jc w:val="both"/>
        <w:rPr>
          <w:rFonts w:ascii="Lotus Linotype" w:hAnsi="Lotus Linotype" w:cs="Lotus Linotype"/>
          <w:sz w:val="28"/>
          <w:szCs w:val="28"/>
          <w:lang w:bidi="fa-IR"/>
        </w:rPr>
      </w:pPr>
      <w:r w:rsidRPr="0021648F">
        <w:rPr>
          <w:rFonts w:ascii="Lotus Linotype" w:hAnsi="Lotus Linotype" w:cs="Lotus Linotype"/>
          <w:sz w:val="28"/>
          <w:szCs w:val="28"/>
          <w:rtl/>
          <w:lang w:bidi="fa-IR"/>
        </w:rPr>
        <w:t>مذکرات فاطم</w:t>
      </w:r>
      <w:r w:rsidR="0021648F">
        <w:rPr>
          <w:rFonts w:ascii="Lotus Linotype" w:hAnsi="Lotus Linotype" w:cs="Lotus Linotype" w:hint="cs"/>
          <w:sz w:val="28"/>
          <w:szCs w:val="28"/>
          <w:rtl/>
          <w:lang w:bidi="fa-IR"/>
        </w:rPr>
        <w:t>ة</w:t>
      </w:r>
      <w:r w:rsidRPr="0021648F">
        <w:rPr>
          <w:rFonts w:ascii="Lotus Linotype" w:hAnsi="Lotus Linotype" w:cs="Lotus Linotype"/>
          <w:sz w:val="28"/>
          <w:szCs w:val="28"/>
          <w:rtl/>
          <w:lang w:bidi="fa-IR"/>
        </w:rPr>
        <w:t xml:space="preserve"> الزهراء</w:t>
      </w:r>
      <w:r w:rsidRPr="0021648F">
        <w:rPr>
          <w:rStyle w:val="a7"/>
          <w:rFonts w:ascii="Lotus Linotype" w:hAnsi="Lotus Linotype" w:cs="B Lotus"/>
          <w:sz w:val="28"/>
          <w:szCs w:val="28"/>
          <w:lang w:bidi="fa-IR"/>
        </w:rPr>
        <w:footnoteReference w:id="667"/>
      </w:r>
      <w:r w:rsidR="0021648F">
        <w:rPr>
          <w:rFonts w:ascii="Lotus Linotype" w:hAnsi="Lotus Linotype" w:cs="Lotus Linotype" w:hint="cs"/>
          <w:sz w:val="28"/>
          <w:szCs w:val="28"/>
          <w:rtl/>
        </w:rPr>
        <w:t>.</w:t>
      </w:r>
    </w:p>
    <w:p w:rsidR="00262400" w:rsidRPr="0021648F" w:rsidRDefault="00262400" w:rsidP="00B353CA">
      <w:pPr>
        <w:widowControl w:val="0"/>
        <w:spacing w:line="226" w:lineRule="auto"/>
        <w:ind w:firstLine="227"/>
        <w:jc w:val="both"/>
        <w:rPr>
          <w:rFonts w:ascii="Lotus Linotype" w:hAnsi="Lotus Linotype" w:cs="Lotus Linotype"/>
          <w:sz w:val="28"/>
          <w:szCs w:val="28"/>
          <w:lang w:bidi="fa-IR"/>
        </w:rPr>
      </w:pPr>
      <w:r w:rsidRPr="0021648F">
        <w:rPr>
          <w:rFonts w:ascii="Lotus Linotype" w:hAnsi="Lotus Linotype" w:cs="Lotus Linotype"/>
          <w:sz w:val="28"/>
          <w:szCs w:val="28"/>
          <w:rtl/>
          <w:lang w:bidi="fa-IR"/>
        </w:rPr>
        <w:t>10- تطور الفکر السیاس</w:t>
      </w:r>
      <w:r w:rsidR="0021648F">
        <w:rPr>
          <w:rFonts w:ascii="Lotus Linotype" w:hAnsi="Lotus Linotype" w:cs="Lotus Linotype" w:hint="cs"/>
          <w:sz w:val="28"/>
          <w:szCs w:val="28"/>
          <w:rtl/>
          <w:lang w:bidi="fa-IR"/>
        </w:rPr>
        <w:t>ي</w:t>
      </w:r>
      <w:r w:rsidRPr="0021648F">
        <w:rPr>
          <w:rFonts w:ascii="Lotus Linotype" w:hAnsi="Lotus Linotype" w:cs="Lotus Linotype"/>
          <w:sz w:val="28"/>
          <w:szCs w:val="28"/>
          <w:rtl/>
          <w:lang w:bidi="fa-IR"/>
        </w:rPr>
        <w:t xml:space="preserve"> الشیع</w:t>
      </w:r>
      <w:r w:rsidR="0021648F">
        <w:rPr>
          <w:rFonts w:ascii="Lotus Linotype" w:hAnsi="Lotus Linotype" w:cs="Lotus Linotype" w:hint="cs"/>
          <w:sz w:val="28"/>
          <w:szCs w:val="28"/>
          <w:rtl/>
          <w:lang w:bidi="fa-IR"/>
        </w:rPr>
        <w:t>ي</w:t>
      </w:r>
      <w:r w:rsidRPr="0021648F">
        <w:rPr>
          <w:rFonts w:ascii="Lotus Linotype" w:hAnsi="Lotus Linotype" w:cs="Lotus Linotype"/>
          <w:sz w:val="28"/>
          <w:szCs w:val="28"/>
          <w:rtl/>
          <w:lang w:bidi="fa-IR"/>
        </w:rPr>
        <w:t xml:space="preserve"> من الشوری </w:t>
      </w:r>
      <w:r w:rsidR="00B353CA">
        <w:rPr>
          <w:rFonts w:ascii="Lotus Linotype" w:hAnsi="Lotus Linotype" w:cs="Lotus Linotype" w:hint="cs"/>
          <w:sz w:val="28"/>
          <w:szCs w:val="28"/>
          <w:rtl/>
          <w:lang w:bidi="fa-IR"/>
        </w:rPr>
        <w:t>إ</w:t>
      </w:r>
      <w:r w:rsidRPr="0021648F">
        <w:rPr>
          <w:rFonts w:ascii="Lotus Linotype" w:hAnsi="Lotus Linotype" w:cs="Lotus Linotype"/>
          <w:sz w:val="28"/>
          <w:szCs w:val="28"/>
          <w:rtl/>
          <w:lang w:bidi="fa-IR"/>
        </w:rPr>
        <w:t>لی ولا</w:t>
      </w:r>
      <w:r w:rsidR="0021648F">
        <w:rPr>
          <w:rFonts w:ascii="Lotus Linotype" w:hAnsi="Lotus Linotype" w:cs="Lotus Linotype" w:hint="cs"/>
          <w:sz w:val="28"/>
          <w:szCs w:val="28"/>
          <w:rtl/>
          <w:lang w:bidi="fa-IR"/>
        </w:rPr>
        <w:t>ية</w:t>
      </w:r>
      <w:r w:rsidRPr="0021648F">
        <w:rPr>
          <w:rFonts w:ascii="Lotus Linotype" w:hAnsi="Lotus Linotype" w:cs="Lotus Linotype"/>
          <w:sz w:val="28"/>
          <w:szCs w:val="28"/>
          <w:rtl/>
          <w:lang w:bidi="fa-IR"/>
        </w:rPr>
        <w:t xml:space="preserve"> الفقیه.</w:t>
      </w:r>
    </w:p>
    <w:p w:rsidR="00B75640" w:rsidRDefault="00262400" w:rsidP="0021648F">
      <w:pPr>
        <w:widowControl w:val="0"/>
        <w:spacing w:line="226" w:lineRule="auto"/>
        <w:ind w:firstLine="227"/>
        <w:jc w:val="both"/>
        <w:rPr>
          <w:rFonts w:ascii="Lotus Linotype" w:hAnsi="Lotus Linotype" w:cs="Lotus Linotype"/>
          <w:sz w:val="28"/>
          <w:szCs w:val="28"/>
          <w:rtl/>
          <w:lang w:bidi="fa-IR"/>
        </w:rPr>
      </w:pPr>
      <w:r w:rsidRPr="0021648F">
        <w:rPr>
          <w:rFonts w:ascii="Lotus Linotype" w:hAnsi="Lotus Linotype" w:cs="Lotus Linotype"/>
          <w:sz w:val="28"/>
          <w:szCs w:val="28"/>
          <w:rtl/>
          <w:lang w:bidi="fa-IR"/>
        </w:rPr>
        <w:t>11- نقد و</w:t>
      </w:r>
      <w:r w:rsidR="0021648F">
        <w:rPr>
          <w:rFonts w:ascii="Lotus Linotype" w:hAnsi="Lotus Linotype" w:cs="Lotus Linotype" w:hint="cs"/>
          <w:sz w:val="28"/>
          <w:szCs w:val="28"/>
          <w:rtl/>
          <w:lang w:bidi="fa-IR"/>
        </w:rPr>
        <w:t xml:space="preserve"> </w:t>
      </w:r>
      <w:r w:rsidRPr="0021648F">
        <w:rPr>
          <w:rFonts w:ascii="Lotus Linotype" w:hAnsi="Lotus Linotype" w:cs="Lotus Linotype"/>
          <w:sz w:val="28"/>
          <w:szCs w:val="28"/>
          <w:rtl/>
          <w:lang w:bidi="fa-IR"/>
        </w:rPr>
        <w:t>تقییم کتاب کفا</w:t>
      </w:r>
      <w:r w:rsidR="0021648F">
        <w:rPr>
          <w:rFonts w:ascii="Lotus Linotype" w:hAnsi="Lotus Linotype" w:cs="Lotus Linotype" w:hint="cs"/>
          <w:sz w:val="28"/>
          <w:szCs w:val="28"/>
          <w:rtl/>
          <w:lang w:bidi="fa-IR"/>
        </w:rPr>
        <w:t>ية</w:t>
      </w:r>
      <w:r w:rsidRPr="0021648F">
        <w:rPr>
          <w:rFonts w:ascii="Lotus Linotype" w:hAnsi="Lotus Linotype" w:cs="Lotus Linotype"/>
          <w:sz w:val="28"/>
          <w:szCs w:val="28"/>
          <w:rtl/>
          <w:lang w:bidi="fa-IR"/>
        </w:rPr>
        <w:t xml:space="preserve"> الأثر ف</w:t>
      </w:r>
      <w:r w:rsidR="0021648F">
        <w:rPr>
          <w:rFonts w:ascii="Lotus Linotype" w:hAnsi="Lotus Linotype" w:cs="Lotus Linotype" w:hint="cs"/>
          <w:sz w:val="28"/>
          <w:szCs w:val="28"/>
          <w:rtl/>
          <w:lang w:bidi="fa-IR"/>
        </w:rPr>
        <w:t>ي</w:t>
      </w:r>
      <w:r w:rsidRPr="0021648F">
        <w:rPr>
          <w:rFonts w:ascii="Lotus Linotype" w:hAnsi="Lotus Linotype" w:cs="Lotus Linotype"/>
          <w:sz w:val="28"/>
          <w:szCs w:val="28"/>
          <w:rtl/>
          <w:lang w:bidi="fa-IR"/>
        </w:rPr>
        <w:t xml:space="preserve"> نصوص الاثن</w:t>
      </w:r>
      <w:r w:rsidR="0021648F">
        <w:rPr>
          <w:rFonts w:ascii="Lotus Linotype" w:hAnsi="Lotus Linotype" w:cs="Lotus Linotype" w:hint="cs"/>
          <w:sz w:val="28"/>
          <w:szCs w:val="28"/>
          <w:rtl/>
          <w:lang w:bidi="fa-IR"/>
        </w:rPr>
        <w:t>ي</w:t>
      </w:r>
      <w:r w:rsidRPr="0021648F">
        <w:rPr>
          <w:rFonts w:ascii="Lotus Linotype" w:hAnsi="Lotus Linotype" w:cs="Lotus Linotype"/>
          <w:sz w:val="28"/>
          <w:szCs w:val="28"/>
          <w:rtl/>
          <w:lang w:bidi="fa-IR"/>
        </w:rPr>
        <w:t xml:space="preserve"> عشر.</w:t>
      </w:r>
    </w:p>
    <w:p w:rsidR="00262400" w:rsidRPr="00B75640" w:rsidRDefault="00B75640" w:rsidP="00B13037">
      <w:pPr>
        <w:widowControl w:val="0"/>
        <w:spacing w:line="226" w:lineRule="auto"/>
        <w:ind w:firstLine="227"/>
        <w:jc w:val="center"/>
        <w:rPr>
          <w:rFonts w:cs="B Jadid" w:hint="cs"/>
          <w:sz w:val="28"/>
          <w:szCs w:val="28"/>
          <w:rtl/>
          <w:lang w:bidi="fa-IR"/>
        </w:rPr>
      </w:pPr>
      <w:r>
        <w:rPr>
          <w:rFonts w:ascii="Lotus Linotype" w:hAnsi="Lotus Linotype" w:cs="Lotus Linotype"/>
          <w:sz w:val="28"/>
          <w:szCs w:val="28"/>
          <w:rtl/>
          <w:lang w:bidi="fa-IR"/>
        </w:rPr>
        <w:br w:type="page"/>
      </w:r>
      <w:r w:rsidR="00262400" w:rsidRPr="00B75640">
        <w:rPr>
          <w:rFonts w:cs="B Jadid" w:hint="cs"/>
          <w:sz w:val="28"/>
          <w:szCs w:val="28"/>
          <w:rtl/>
        </w:rPr>
        <w:t>مبحث دوم</w:t>
      </w:r>
      <w:r w:rsidR="00262400" w:rsidRPr="00B75640">
        <w:rPr>
          <w:rFonts w:cs="B Jadid" w:hint="cs"/>
          <w:sz w:val="28"/>
          <w:szCs w:val="28"/>
          <w:rtl/>
          <w:lang w:bidi="fa-IR"/>
        </w:rPr>
        <w:t>:</w:t>
      </w:r>
    </w:p>
    <w:p w:rsidR="00262400" w:rsidRPr="00B75640" w:rsidRDefault="00262400" w:rsidP="000C130E">
      <w:pPr>
        <w:widowControl w:val="0"/>
        <w:spacing w:line="226" w:lineRule="auto"/>
        <w:ind w:firstLine="227"/>
        <w:jc w:val="lowKashida"/>
        <w:rPr>
          <w:rFonts w:cs="B Jadid" w:hint="cs"/>
          <w:sz w:val="28"/>
          <w:szCs w:val="28"/>
          <w:rtl/>
          <w:lang w:bidi="fa-IR"/>
        </w:rPr>
      </w:pPr>
      <w:r w:rsidRPr="00B75640">
        <w:rPr>
          <w:rFonts w:cs="B Jadid" w:hint="cs"/>
          <w:sz w:val="28"/>
          <w:szCs w:val="28"/>
          <w:rtl/>
          <w:lang w:bidi="fa-IR"/>
        </w:rPr>
        <w:t xml:space="preserve">مراحل </w:t>
      </w:r>
      <w:r w:rsidR="000C130E">
        <w:rPr>
          <w:rFonts w:cs="B Jadid" w:hint="cs"/>
          <w:sz w:val="28"/>
          <w:szCs w:val="28"/>
          <w:rtl/>
          <w:lang w:bidi="fa-IR"/>
        </w:rPr>
        <w:t>تغيير و تحول</w:t>
      </w:r>
      <w:r w:rsidRPr="00B75640">
        <w:rPr>
          <w:rFonts w:cs="B Jadid" w:hint="cs"/>
          <w:sz w:val="28"/>
          <w:szCs w:val="28"/>
          <w:rtl/>
          <w:lang w:bidi="fa-IR"/>
        </w:rPr>
        <w:t xml:space="preserve"> احمد کاتب</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B756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وقتی به زندگی فرهنگی احمد کاتب می‌نگریم در می‌یابیم که او از دو مرحله اساسی عبور کرده است</w:t>
      </w:r>
      <w:r w:rsidRPr="00BB33A3">
        <w:rPr>
          <w:rStyle w:val="a7"/>
          <w:rFonts w:cs="B Lotus"/>
          <w:sz w:val="28"/>
          <w:szCs w:val="28"/>
          <w:rtl/>
          <w:lang w:bidi="fa-IR"/>
        </w:rPr>
        <w:footnoteReference w:id="668"/>
      </w:r>
      <w:r w:rsidR="00B75640">
        <w:rPr>
          <w:rFonts w:cs="B Lotus" w:hint="cs"/>
          <w:sz w:val="28"/>
          <w:szCs w:val="28"/>
          <w:rtl/>
          <w:lang w:bidi="fa-IR"/>
        </w:rPr>
        <w:t>:</w:t>
      </w:r>
    </w:p>
    <w:p w:rsidR="00262400" w:rsidRPr="00A27A06" w:rsidRDefault="00262400" w:rsidP="005A5E2F">
      <w:pPr>
        <w:pStyle w:val="1"/>
        <w:widowControl w:val="0"/>
        <w:spacing w:line="226" w:lineRule="auto"/>
        <w:ind w:firstLine="227"/>
        <w:rPr>
          <w:rFonts w:cs="B Lotus" w:hint="cs"/>
          <w:rtl/>
          <w:lang w:bidi="fa-IR"/>
        </w:rPr>
      </w:pPr>
      <w:r w:rsidRPr="00A27A06">
        <w:rPr>
          <w:rFonts w:cs="B Lotus" w:hint="cs"/>
          <w:rtl/>
          <w:lang w:bidi="fa-IR"/>
        </w:rPr>
        <w:t>مرحله اول:</w:t>
      </w:r>
      <w:r w:rsidR="0074560C">
        <w:rPr>
          <w:rFonts w:cs="B Lotus" w:hint="cs"/>
          <w:rtl/>
          <w:lang w:bidi="fa-IR"/>
        </w:rPr>
        <w:t xml:space="preserve"> </w:t>
      </w:r>
      <w:r w:rsidRPr="00A27A06">
        <w:rPr>
          <w:rFonts w:cs="B Lotus" w:hint="cs"/>
          <w:rtl/>
          <w:lang w:bidi="fa-IR"/>
        </w:rPr>
        <w:t>مرحله پیروی از عقیده امامیه تا سال 1988م.</w:t>
      </w:r>
    </w:p>
    <w:p w:rsidR="00262400" w:rsidRPr="00A27A06" w:rsidRDefault="00262400" w:rsidP="005A5E2F">
      <w:pPr>
        <w:pStyle w:val="2"/>
        <w:widowControl w:val="0"/>
        <w:spacing w:line="226" w:lineRule="auto"/>
        <w:ind w:firstLine="227"/>
        <w:rPr>
          <w:rFonts w:cs="B Lotus" w:hint="cs"/>
          <w:sz w:val="28"/>
          <w:szCs w:val="28"/>
          <w:rtl/>
          <w:lang w:bidi="fa-IR"/>
        </w:rPr>
      </w:pPr>
      <w:r w:rsidRPr="00A27A06">
        <w:rPr>
          <w:rFonts w:cs="B Lotus" w:hint="cs"/>
          <w:sz w:val="28"/>
          <w:szCs w:val="28"/>
          <w:rtl/>
          <w:lang w:bidi="fa-IR"/>
        </w:rPr>
        <w:t>مهمترین ویژگیهای این مرحله</w:t>
      </w:r>
      <w:r w:rsidR="0074560C">
        <w:rPr>
          <w:rFonts w:cs="B Lotus" w:hint="cs"/>
          <w:sz w:val="28"/>
          <w:szCs w:val="28"/>
          <w:rtl/>
          <w:lang w:bidi="fa-IR"/>
        </w:rPr>
        <w:t>:</w:t>
      </w:r>
    </w:p>
    <w:p w:rsidR="00262400" w:rsidRPr="00A27A06" w:rsidRDefault="00262400" w:rsidP="005A5E2F">
      <w:pPr>
        <w:pStyle w:val="3"/>
        <w:widowControl w:val="0"/>
        <w:spacing w:line="226" w:lineRule="auto"/>
        <w:ind w:firstLine="227"/>
        <w:rPr>
          <w:rFonts w:cs="B Lotus" w:hint="cs"/>
          <w:sz w:val="28"/>
          <w:szCs w:val="28"/>
          <w:rtl/>
          <w:lang w:bidi="fa-IR"/>
        </w:rPr>
      </w:pPr>
      <w:r w:rsidRPr="00A27A06">
        <w:rPr>
          <w:rFonts w:cs="B Lotus" w:hint="cs"/>
          <w:sz w:val="28"/>
          <w:szCs w:val="28"/>
          <w:rtl/>
          <w:lang w:bidi="fa-IR"/>
        </w:rPr>
        <w:t>1- پیروی از اعتقاد امامیه</w:t>
      </w:r>
      <w:r w:rsidR="0074560C">
        <w:rPr>
          <w:rFonts w:cs="B Lotus" w:hint="cs"/>
          <w:sz w:val="28"/>
          <w:szCs w:val="28"/>
          <w:rtl/>
          <w:lang w:bidi="fa-IR"/>
        </w:rPr>
        <w:t>.</w:t>
      </w:r>
    </w:p>
    <w:p w:rsidR="00262400" w:rsidRPr="00BB33A3" w:rsidRDefault="00262400" w:rsidP="0074560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در این دوره احمد کاتب رشد یافت و بر عقیده امامیه بزرگ شد. در کربلا بزرگ شد در حالی که آرزو می‌کرد که یکی از سربازان </w:t>
      </w:r>
      <w:r w:rsidR="0074560C" w:rsidRPr="00BB33A3">
        <w:rPr>
          <w:rFonts w:cs="B Lotus" w:hint="cs"/>
          <w:sz w:val="28"/>
          <w:szCs w:val="28"/>
          <w:rtl/>
          <w:lang w:bidi="fa-IR"/>
        </w:rPr>
        <w:t xml:space="preserve">مهدی </w:t>
      </w:r>
      <w:r w:rsidRPr="00BB33A3">
        <w:rPr>
          <w:rFonts w:cs="B Lotus" w:hint="cs"/>
          <w:sz w:val="28"/>
          <w:szCs w:val="28"/>
          <w:rtl/>
          <w:lang w:bidi="fa-IR"/>
        </w:rPr>
        <w:t xml:space="preserve">منتظر باشد. سپس تبدیل به یک دعوتگر برای مذهب شد. شاید تألیف کتاب </w:t>
      </w:r>
      <w:r w:rsidRPr="0074560C">
        <w:rPr>
          <w:rFonts w:ascii="Lotus Linotype" w:hAnsi="Lotus Linotype" w:cs="Lotus Linotype"/>
          <w:sz w:val="28"/>
          <w:szCs w:val="28"/>
          <w:rtl/>
          <w:lang w:bidi="fa-IR"/>
        </w:rPr>
        <w:t>(عش</w:t>
      </w:r>
      <w:r w:rsidR="0074560C">
        <w:rPr>
          <w:rFonts w:ascii="Lotus Linotype" w:hAnsi="Lotus Linotype" w:cs="Lotus Linotype" w:hint="cs"/>
          <w:sz w:val="28"/>
          <w:szCs w:val="28"/>
          <w:rtl/>
          <w:lang w:bidi="fa-IR"/>
        </w:rPr>
        <w:t>رة</w:t>
      </w:r>
      <w:r w:rsidRPr="0074560C">
        <w:rPr>
          <w:rFonts w:ascii="Lotus Linotype" w:hAnsi="Lotus Linotype" w:cs="Lotus Linotype"/>
          <w:sz w:val="28"/>
          <w:szCs w:val="28"/>
          <w:rtl/>
          <w:lang w:bidi="fa-IR"/>
        </w:rPr>
        <w:t xml:space="preserve"> ناقص واحد یساوی صفر)</w:t>
      </w:r>
      <w:r w:rsidRPr="00BB33A3">
        <w:rPr>
          <w:rFonts w:cs="B Lotus" w:hint="cs"/>
          <w:sz w:val="28"/>
          <w:szCs w:val="28"/>
          <w:rtl/>
          <w:lang w:bidi="fa-IR"/>
        </w:rPr>
        <w:t xml:space="preserve"> حوزه باور وی را با تکیه بر این عقیده در ایمان آشکار کند. و احمد کاتب به من گفته است که او در مورد این مرحله معتقد است که آن جزئی از ایمان است که با انتفای آن دین نیز نفی می‌شود</w:t>
      </w:r>
      <w:r w:rsidRPr="00BB33A3">
        <w:rPr>
          <w:rStyle w:val="a7"/>
          <w:rFonts w:cs="B Lotus"/>
          <w:sz w:val="28"/>
          <w:szCs w:val="28"/>
          <w:rtl/>
          <w:lang w:bidi="fa-IR"/>
        </w:rPr>
        <w:footnoteReference w:id="669"/>
      </w:r>
      <w:r w:rsidR="0074560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656526" w:rsidRDefault="00262400" w:rsidP="005A5E2F">
      <w:pPr>
        <w:pStyle w:val="3"/>
        <w:widowControl w:val="0"/>
        <w:spacing w:line="226" w:lineRule="auto"/>
        <w:ind w:firstLine="227"/>
        <w:rPr>
          <w:rFonts w:cs="B Lotus" w:hint="cs"/>
          <w:sz w:val="28"/>
          <w:szCs w:val="28"/>
          <w:rtl/>
          <w:lang w:bidi="fa-IR"/>
        </w:rPr>
      </w:pPr>
      <w:r w:rsidRPr="00656526">
        <w:rPr>
          <w:rFonts w:cs="B Lotus" w:hint="cs"/>
          <w:sz w:val="28"/>
          <w:szCs w:val="28"/>
          <w:rtl/>
          <w:lang w:bidi="fa-IR"/>
        </w:rPr>
        <w:t>2- وارد شدن وی در کار سازمان حزبی و انقلابی</w:t>
      </w:r>
      <w:r w:rsidR="0065652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احمد کاتب به جرگه سازمان عمل اسلامی</w:t>
      </w:r>
      <w:r w:rsidRPr="00BB33A3">
        <w:rPr>
          <w:rStyle w:val="a7"/>
          <w:rFonts w:cs="B Lotus"/>
          <w:sz w:val="28"/>
          <w:szCs w:val="28"/>
          <w:rtl/>
          <w:lang w:bidi="fa-IR"/>
        </w:rPr>
        <w:footnoteReference w:id="670"/>
      </w:r>
      <w:r w:rsidRPr="00BB33A3">
        <w:rPr>
          <w:rFonts w:cs="B Lotus" w:hint="cs"/>
          <w:sz w:val="28"/>
          <w:szCs w:val="28"/>
          <w:rtl/>
          <w:lang w:bidi="fa-IR"/>
        </w:rPr>
        <w:t xml:space="preserve"> پیوست که از طرفی جزء مدرسه شیرازی به شمار می‌رفت که در اجرای اصول آن زیاده روی می‌کرد. و کاتب در این امر پیشرفت می‌کرد تا جایی که به عضوی از رهبری این جنبش تبدیل شد.</w:t>
      </w:r>
    </w:p>
    <w:p w:rsidR="00262400" w:rsidRPr="00BB33A3" w:rsidRDefault="00262400" w:rsidP="006319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نتیجه احمد کاتب در سال 1370ه‍ عراق را ترک کرد و در بین خلیج</w:t>
      </w:r>
      <w:r w:rsidR="006319B4">
        <w:rPr>
          <w:rStyle w:val="a7"/>
          <w:rFonts w:cs="B Lotus" w:hint="cs"/>
          <w:sz w:val="28"/>
          <w:szCs w:val="28"/>
          <w:rtl/>
          <w:lang w:bidi="fa-IR"/>
        </w:rPr>
        <w:t xml:space="preserve"> </w:t>
      </w:r>
      <w:r w:rsidRPr="00BB33A3">
        <w:rPr>
          <w:rFonts w:cs="B Lotus" w:hint="cs"/>
          <w:sz w:val="28"/>
          <w:szCs w:val="28"/>
          <w:rtl/>
          <w:lang w:bidi="fa-IR"/>
        </w:rPr>
        <w:t>و ایران و سایر جاها در نقل مکان بود. وقتی انقلاب در ایران برپا شد کاتب کویت را ترک گفت و به تهران آمد</w:t>
      </w:r>
      <w:r w:rsidR="00656526">
        <w:rPr>
          <w:rFonts w:cs="B Lotus" w:hint="cs"/>
          <w:sz w:val="28"/>
          <w:szCs w:val="28"/>
          <w:rtl/>
          <w:lang w:bidi="fa-IR"/>
        </w:rPr>
        <w:t>،</w:t>
      </w:r>
      <w:r w:rsidRPr="00BB33A3">
        <w:rPr>
          <w:rFonts w:cs="B Lotus" w:hint="cs"/>
          <w:sz w:val="28"/>
          <w:szCs w:val="28"/>
          <w:rtl/>
          <w:lang w:bidi="fa-IR"/>
        </w:rPr>
        <w:t xml:space="preserve"> و در آنجا در افتتاح بخش عربی رادیو تهران سهیم </w:t>
      </w:r>
      <w:r w:rsidR="00BA3EEB">
        <w:rPr>
          <w:rFonts w:cs="B Lotus" w:hint="cs"/>
          <w:sz w:val="28"/>
          <w:szCs w:val="28"/>
          <w:rtl/>
          <w:lang w:bidi="fa-IR"/>
        </w:rPr>
        <w:t>گرديد</w:t>
      </w:r>
      <w:r w:rsidR="00656526">
        <w:rPr>
          <w:rFonts w:cs="B Lotus" w:hint="cs"/>
          <w:sz w:val="28"/>
          <w:szCs w:val="28"/>
          <w:rtl/>
          <w:lang w:bidi="fa-IR"/>
        </w:rPr>
        <w:t>،</w:t>
      </w:r>
      <w:r w:rsidRPr="00BB33A3">
        <w:rPr>
          <w:rFonts w:cs="B Lotus" w:hint="cs"/>
          <w:sz w:val="28"/>
          <w:szCs w:val="28"/>
          <w:rtl/>
          <w:lang w:bidi="fa-IR"/>
        </w:rPr>
        <w:t xml:space="preserve"> و نقش مهمی در این امر ایفا کرد. و در آن رادیو بر نظام و حکومت عراق حمله می</w:t>
      </w:r>
      <w:r w:rsidR="00656526">
        <w:rPr>
          <w:rFonts w:cs="B Lotus" w:hint="cs"/>
          <w:sz w:val="28"/>
          <w:szCs w:val="28"/>
          <w:rtl/>
          <w:lang w:bidi="fa-IR"/>
        </w:rPr>
        <w:t>‌</w:t>
      </w:r>
      <w:r w:rsidRPr="00BB33A3">
        <w:rPr>
          <w:rFonts w:cs="B Lotus" w:hint="cs"/>
          <w:sz w:val="28"/>
          <w:szCs w:val="28"/>
          <w:rtl/>
          <w:lang w:bidi="fa-IR"/>
        </w:rPr>
        <w:t>برد و ملت عراق را به قیام تحریک می‌کرد</w:t>
      </w:r>
      <w:r w:rsidRPr="00BB33A3">
        <w:rPr>
          <w:rStyle w:val="a7"/>
          <w:rFonts w:cs="B Lotus"/>
          <w:sz w:val="28"/>
          <w:szCs w:val="28"/>
          <w:rtl/>
          <w:lang w:bidi="fa-IR"/>
        </w:rPr>
        <w:footnoteReference w:id="671"/>
      </w:r>
      <w:r w:rsidR="007A1A49">
        <w:rPr>
          <w:rFonts w:cs="B Lotus" w:hint="cs"/>
          <w:sz w:val="28"/>
          <w:szCs w:val="28"/>
          <w:rtl/>
          <w:lang w:bidi="fa-IR"/>
        </w:rPr>
        <w:t>.</w:t>
      </w:r>
    </w:p>
    <w:p w:rsidR="00262400" w:rsidRPr="00AB1EA7" w:rsidRDefault="00262400" w:rsidP="005A5E2F">
      <w:pPr>
        <w:pStyle w:val="3"/>
        <w:widowControl w:val="0"/>
        <w:spacing w:line="226" w:lineRule="auto"/>
        <w:ind w:firstLine="227"/>
        <w:rPr>
          <w:rFonts w:cs="B Lotus" w:hint="cs"/>
          <w:sz w:val="28"/>
          <w:szCs w:val="28"/>
          <w:rtl/>
          <w:lang w:bidi="fa-IR"/>
        </w:rPr>
      </w:pPr>
      <w:r w:rsidRPr="00AB1EA7">
        <w:rPr>
          <w:rFonts w:cs="B Lotus" w:hint="cs"/>
          <w:sz w:val="28"/>
          <w:szCs w:val="28"/>
          <w:rtl/>
          <w:lang w:bidi="fa-IR"/>
        </w:rPr>
        <w:t>3- دعوت به مذهب امامیه در سودان</w:t>
      </w:r>
      <w:r w:rsidR="00AB1EA7">
        <w:rPr>
          <w:rFonts w:cs="B Lotus" w:hint="cs"/>
          <w:sz w:val="28"/>
          <w:szCs w:val="28"/>
          <w:rtl/>
          <w:lang w:bidi="fa-IR"/>
        </w:rPr>
        <w:t>:</w:t>
      </w:r>
    </w:p>
    <w:p w:rsidR="00262400" w:rsidRPr="00BB33A3" w:rsidRDefault="00262400" w:rsidP="00BA3EE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آغاز دهه هشتاد اختلافی میان رهبر سازمان عمل اسلامی و رهبر انقلاب در ایران واقع شد و از سازمان خواسته شد که او را از ایران خارج کند پس رهبر آن</w:t>
      </w:r>
      <w:r w:rsidR="002472A8">
        <w:rPr>
          <w:rFonts w:cs="B Lotus" w:hint="cs"/>
          <w:sz w:val="28"/>
          <w:szCs w:val="28"/>
          <w:rtl/>
          <w:lang w:bidi="fa-IR"/>
        </w:rPr>
        <w:t xml:space="preserve"> سازمان</w:t>
      </w:r>
      <w:r w:rsidRPr="00BB33A3">
        <w:rPr>
          <w:rFonts w:cs="B Lotus" w:hint="cs"/>
          <w:sz w:val="28"/>
          <w:szCs w:val="28"/>
          <w:rtl/>
          <w:lang w:bidi="fa-IR"/>
        </w:rPr>
        <w:t xml:space="preserve"> از ایران خارج شد و احمد کاتب </w:t>
      </w:r>
      <w:r w:rsidR="00FF2481">
        <w:rPr>
          <w:rFonts w:cs="B Lotus" w:hint="cs"/>
          <w:sz w:val="28"/>
          <w:szCs w:val="28"/>
          <w:rtl/>
          <w:lang w:bidi="fa-IR"/>
        </w:rPr>
        <w:t xml:space="preserve">نيز </w:t>
      </w:r>
      <w:r w:rsidRPr="00BB33A3">
        <w:rPr>
          <w:rFonts w:cs="B Lotus" w:hint="cs"/>
          <w:sz w:val="28"/>
          <w:szCs w:val="28"/>
          <w:rtl/>
          <w:lang w:bidi="fa-IR"/>
        </w:rPr>
        <w:t xml:space="preserve">از فعالیت در رادیو متوقف </w:t>
      </w:r>
      <w:r w:rsidR="002472A8">
        <w:rPr>
          <w:rFonts w:cs="B Lotus" w:hint="cs"/>
          <w:sz w:val="28"/>
          <w:szCs w:val="28"/>
          <w:rtl/>
          <w:lang w:bidi="fa-IR"/>
        </w:rPr>
        <w:t>شد</w:t>
      </w:r>
      <w:r w:rsidRPr="00BB33A3">
        <w:rPr>
          <w:rFonts w:cs="B Lotus" w:hint="cs"/>
          <w:sz w:val="28"/>
          <w:szCs w:val="28"/>
          <w:rtl/>
          <w:lang w:bidi="fa-IR"/>
        </w:rPr>
        <w:t>. و بعد از آن در سال 1986</w:t>
      </w:r>
      <w:r w:rsidR="00BA3EEB">
        <w:rPr>
          <w:rFonts w:cs="B Lotus" w:hint="cs"/>
          <w:sz w:val="28"/>
          <w:szCs w:val="28"/>
          <w:rtl/>
          <w:lang w:bidi="fa-IR"/>
        </w:rPr>
        <w:t>م</w:t>
      </w:r>
      <w:r w:rsidRPr="00BB33A3">
        <w:rPr>
          <w:rFonts w:cs="B Lotus" w:hint="cs"/>
          <w:sz w:val="28"/>
          <w:szCs w:val="28"/>
          <w:rtl/>
          <w:lang w:bidi="fa-IR"/>
        </w:rPr>
        <w:t xml:space="preserve"> به سودان منتقل شد و شروع به دعوت به تشیع امامیه کرد</w:t>
      </w:r>
      <w:r w:rsidR="00FF2481">
        <w:rPr>
          <w:rFonts w:cs="B Lotus" w:hint="cs"/>
          <w:sz w:val="28"/>
          <w:szCs w:val="28"/>
          <w:rtl/>
          <w:lang w:bidi="fa-IR"/>
        </w:rPr>
        <w:t>،</w:t>
      </w:r>
      <w:r w:rsidRPr="00BB33A3">
        <w:rPr>
          <w:rFonts w:cs="B Lotus" w:hint="cs"/>
          <w:sz w:val="28"/>
          <w:szCs w:val="28"/>
          <w:rtl/>
          <w:lang w:bidi="fa-IR"/>
        </w:rPr>
        <w:t xml:space="preserve"> و احمد کاتب در دعوت خود به نتایجی ر</w:t>
      </w:r>
      <w:r w:rsidR="006D3CC8">
        <w:rPr>
          <w:rFonts w:cs="B Lotus" w:hint="cs"/>
          <w:sz w:val="28"/>
          <w:szCs w:val="28"/>
          <w:rtl/>
          <w:lang w:bidi="fa-IR"/>
        </w:rPr>
        <w:t>سید</w:t>
      </w:r>
      <w:r w:rsidR="00BA3EEB">
        <w:rPr>
          <w:rFonts w:cs="B Lotus" w:hint="cs"/>
          <w:sz w:val="28"/>
          <w:szCs w:val="28"/>
          <w:rtl/>
          <w:lang w:bidi="fa-IR"/>
        </w:rPr>
        <w:t>،</w:t>
      </w:r>
      <w:r w:rsidR="006D3CC8">
        <w:rPr>
          <w:rFonts w:cs="B Lotus" w:hint="cs"/>
          <w:sz w:val="28"/>
          <w:szCs w:val="28"/>
          <w:rtl/>
          <w:lang w:bidi="fa-IR"/>
        </w:rPr>
        <w:t xml:space="preserve"> چون گروهی را در سودان شیعه </w:t>
      </w:r>
      <w:r w:rsidRPr="00BB33A3">
        <w:rPr>
          <w:rFonts w:cs="B Lotus" w:hint="cs"/>
          <w:sz w:val="28"/>
          <w:szCs w:val="28"/>
          <w:rtl/>
          <w:lang w:bidi="fa-IR"/>
        </w:rPr>
        <w:t>کرده بود که بعد از آن نمایندگان دعوت به تشیع شدند.</w:t>
      </w:r>
    </w:p>
    <w:p w:rsidR="00262400" w:rsidRPr="00BB33A3" w:rsidRDefault="006D3CC8" w:rsidP="005A5E2F">
      <w:pPr>
        <w:widowControl w:val="0"/>
        <w:spacing w:line="226" w:lineRule="auto"/>
        <w:ind w:firstLine="227"/>
        <w:jc w:val="both"/>
        <w:rPr>
          <w:rFonts w:cs="B Lotus" w:hint="cs"/>
          <w:sz w:val="28"/>
          <w:szCs w:val="28"/>
          <w:rtl/>
          <w:lang w:bidi="fa-IR"/>
        </w:rPr>
      </w:pPr>
      <w:r>
        <w:rPr>
          <w:rFonts w:cs="B Lotus" w:hint="cs"/>
          <w:sz w:val="28"/>
          <w:szCs w:val="28"/>
          <w:rtl/>
          <w:lang w:bidi="fa-IR"/>
        </w:rPr>
        <w:t>این</w:t>
      </w:r>
      <w:r w:rsidR="00262400" w:rsidRPr="00BB33A3">
        <w:rPr>
          <w:rFonts w:cs="B Lotus" w:hint="cs"/>
          <w:sz w:val="28"/>
          <w:szCs w:val="28"/>
          <w:rtl/>
          <w:lang w:bidi="fa-IR"/>
        </w:rPr>
        <w:t xml:space="preserve"> مهمترین نکات در دوران اولیه زندگی کاتب بودند.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مرحله دوم</w:t>
      </w:r>
      <w:r w:rsidR="005129D8">
        <w:rPr>
          <w:rFonts w:cs="B Lotus" w:hint="cs"/>
          <w:rtl/>
          <w:lang w:bidi="fa-IR"/>
        </w:rPr>
        <w:t xml:space="preserve">: </w:t>
      </w:r>
      <w:r w:rsidRPr="00BB33A3">
        <w:rPr>
          <w:rFonts w:cs="B Lotus" w:hint="cs"/>
          <w:rtl/>
          <w:lang w:bidi="fa-IR"/>
        </w:rPr>
        <w:t>مرحله بازگشت از سال 1988-1996م</w:t>
      </w:r>
      <w:r w:rsidR="00FF2481">
        <w:rPr>
          <w:rFonts w:cs="B Lotus" w:hint="cs"/>
          <w:rtl/>
          <w:lang w:bidi="fa-IR"/>
        </w:rPr>
        <w:t>:</w:t>
      </w:r>
    </w:p>
    <w:p w:rsidR="00262400" w:rsidRPr="00BB33A3" w:rsidRDefault="00262400" w:rsidP="00F72E9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سال 1988م و در طول مدتی که احمد کاتب در «مدرسه قائم» در تهران و در «مرحله خارج</w:t>
      </w:r>
      <w:r w:rsidR="00F72E94" w:rsidRPr="00BB33A3">
        <w:rPr>
          <w:rFonts w:cs="B Lotus" w:hint="cs"/>
          <w:sz w:val="28"/>
          <w:szCs w:val="28"/>
          <w:rtl/>
          <w:lang w:bidi="fa-IR"/>
        </w:rPr>
        <w:t>»</w:t>
      </w:r>
      <w:r w:rsidRPr="00BB33A3">
        <w:rPr>
          <w:rStyle w:val="a7"/>
          <w:rFonts w:cs="B Lotus"/>
          <w:sz w:val="28"/>
          <w:szCs w:val="28"/>
          <w:rtl/>
          <w:lang w:bidi="fa-IR"/>
        </w:rPr>
        <w:footnoteReference w:id="672"/>
      </w:r>
      <w:r w:rsidRPr="00BB33A3">
        <w:rPr>
          <w:rFonts w:cs="B Lotus" w:hint="cs"/>
          <w:sz w:val="28"/>
          <w:szCs w:val="28"/>
          <w:rtl/>
          <w:lang w:bidi="fa-IR"/>
        </w:rPr>
        <w:t xml:space="preserve"> درس می‌خواند. کاتب اجرای نظریه ولایت فقیه در ایران را که اندیشه آن را در سر</w:t>
      </w:r>
      <w:r w:rsidR="0025591C">
        <w:rPr>
          <w:rFonts w:cs="B Lotus" w:hint="cs"/>
          <w:sz w:val="28"/>
          <w:szCs w:val="28"/>
          <w:rtl/>
          <w:lang w:bidi="fa-IR"/>
        </w:rPr>
        <w:t xml:space="preserve"> </w:t>
      </w:r>
      <w:r w:rsidRPr="00BB33A3">
        <w:rPr>
          <w:rFonts w:cs="B Lotus" w:hint="cs"/>
          <w:sz w:val="28"/>
          <w:szCs w:val="28"/>
          <w:rtl/>
          <w:lang w:bidi="fa-IR"/>
        </w:rPr>
        <w:t>داشت و آن را در عراق اجرا کرده بود، دنبال می‌کرد. و در این ایام اشکالی پیش آمد که اثرات زیادی در خود کاتب داشت به گونه‌ای که بحث و مجادله میان شورای نگهبان و مجلس بر سر قانون کار پیش آمد. قانونی که مجلس آن را هشت سال</w:t>
      </w:r>
      <w:r w:rsidR="004B7FF7">
        <w:rPr>
          <w:rFonts w:cs="B Lotus" w:hint="cs"/>
          <w:sz w:val="28"/>
          <w:szCs w:val="28"/>
          <w:rtl/>
          <w:lang w:bidi="fa-IR"/>
        </w:rPr>
        <w:t xml:space="preserve"> متوالى به شوراى نگهبان عرضه مى</w:t>
      </w:r>
      <w:r w:rsidR="004725D2">
        <w:rPr>
          <w:rFonts w:cs="B Lotus" w:hint="cs"/>
          <w:sz w:val="28"/>
          <w:szCs w:val="28"/>
          <w:rtl/>
          <w:lang w:bidi="fa-IR"/>
        </w:rPr>
        <w:t>‌</w:t>
      </w:r>
      <w:r w:rsidR="004B7FF7">
        <w:rPr>
          <w:rFonts w:cs="B Lotus" w:hint="cs"/>
          <w:sz w:val="28"/>
          <w:szCs w:val="28"/>
          <w:rtl/>
          <w:lang w:bidi="fa-IR"/>
        </w:rPr>
        <w:t>كرد، و شورا آنرا رد مى</w:t>
      </w:r>
      <w:r w:rsidR="004725D2">
        <w:rPr>
          <w:rFonts w:cs="B Lotus" w:hint="cs"/>
          <w:sz w:val="28"/>
          <w:szCs w:val="28"/>
          <w:rtl/>
          <w:lang w:bidi="fa-IR"/>
        </w:rPr>
        <w:t>‌</w:t>
      </w:r>
      <w:r w:rsidR="004B7FF7">
        <w:rPr>
          <w:rFonts w:cs="B Lotus" w:hint="cs"/>
          <w:sz w:val="28"/>
          <w:szCs w:val="28"/>
          <w:rtl/>
          <w:lang w:bidi="fa-IR"/>
        </w:rPr>
        <w:t>كرد</w:t>
      </w:r>
      <w:r w:rsidRPr="00BB33A3">
        <w:rPr>
          <w:rFonts w:cs="B Lotus" w:hint="cs"/>
          <w:sz w:val="28"/>
          <w:szCs w:val="28"/>
          <w:rtl/>
          <w:lang w:bidi="fa-IR"/>
        </w:rPr>
        <w:t>. سپس خمینی با اعتماد به قانون</w:t>
      </w:r>
      <w:r w:rsidR="00C76AC5">
        <w:rPr>
          <w:rFonts w:cs="B Lotus" w:hint="cs"/>
          <w:sz w:val="28"/>
          <w:szCs w:val="28"/>
          <w:rtl/>
          <w:lang w:bidi="fa-IR"/>
        </w:rPr>
        <w:t>،</w:t>
      </w:r>
      <w:r w:rsidRPr="00BB33A3">
        <w:rPr>
          <w:rFonts w:cs="B Lotus" w:hint="cs"/>
          <w:sz w:val="28"/>
          <w:szCs w:val="28"/>
          <w:rtl/>
          <w:lang w:bidi="fa-IR"/>
        </w:rPr>
        <w:t xml:space="preserve"> دستور</w:t>
      </w:r>
      <w:r w:rsidR="00C76AC5" w:rsidRPr="00C76AC5">
        <w:rPr>
          <w:rFonts w:cs="B Lotus" w:hint="cs"/>
          <w:sz w:val="28"/>
          <w:szCs w:val="28"/>
          <w:rtl/>
          <w:lang w:bidi="fa-IR"/>
        </w:rPr>
        <w:t xml:space="preserve"> </w:t>
      </w:r>
      <w:r w:rsidR="00C76AC5">
        <w:rPr>
          <w:rFonts w:cs="B Lotus" w:hint="cs"/>
          <w:sz w:val="28"/>
          <w:szCs w:val="28"/>
          <w:rtl/>
          <w:lang w:bidi="fa-IR"/>
        </w:rPr>
        <w:t>داد</w:t>
      </w:r>
      <w:r w:rsidRPr="00BB33A3">
        <w:rPr>
          <w:rFonts w:cs="B Lotus" w:hint="cs"/>
          <w:sz w:val="28"/>
          <w:szCs w:val="28"/>
          <w:rtl/>
          <w:lang w:bidi="fa-IR"/>
        </w:rPr>
        <w:t xml:space="preserve"> </w:t>
      </w:r>
      <w:r w:rsidR="004B7FF7">
        <w:rPr>
          <w:rFonts w:cs="B Lotus" w:hint="cs"/>
          <w:sz w:val="28"/>
          <w:szCs w:val="28"/>
          <w:rtl/>
          <w:lang w:bidi="fa-IR"/>
        </w:rPr>
        <w:t xml:space="preserve">به </w:t>
      </w:r>
      <w:r w:rsidRPr="00BB33A3">
        <w:rPr>
          <w:rFonts w:cs="B Lotus" w:hint="cs"/>
          <w:sz w:val="28"/>
          <w:szCs w:val="28"/>
          <w:rtl/>
          <w:lang w:bidi="fa-IR"/>
        </w:rPr>
        <w:t>وزیر کار</w:t>
      </w:r>
      <w:r w:rsidR="004B7FF7">
        <w:rPr>
          <w:rFonts w:cs="B Lotus" w:hint="cs"/>
          <w:sz w:val="28"/>
          <w:szCs w:val="28"/>
          <w:rtl/>
          <w:lang w:bidi="fa-IR"/>
        </w:rPr>
        <w:t xml:space="preserve"> تا آن را اجرا </w:t>
      </w:r>
      <w:r w:rsidR="00BA3EEB">
        <w:rPr>
          <w:rFonts w:cs="B Lotus" w:hint="cs"/>
          <w:sz w:val="28"/>
          <w:szCs w:val="28"/>
          <w:rtl/>
          <w:lang w:bidi="fa-IR"/>
        </w:rPr>
        <w:t>نمايد</w:t>
      </w:r>
      <w:r w:rsidRPr="00BB33A3">
        <w:rPr>
          <w:rFonts w:cs="B Lotus" w:hint="cs"/>
          <w:sz w:val="28"/>
          <w:szCs w:val="28"/>
          <w:rtl/>
          <w:lang w:bidi="fa-IR"/>
        </w:rPr>
        <w:t xml:space="preserve"> و به موافقت شورای نگهبان وقعی ننهاد. و رئیس حکومت به خامنه‌ای اعتراض کرد.</w:t>
      </w:r>
    </w:p>
    <w:p w:rsidR="00262400" w:rsidRPr="00BB33A3" w:rsidRDefault="00262400" w:rsidP="00474CB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آنچه که خمینی را خشمگین کرده بود و از صلاحیت مطلق ولی فقیه سخن می‌گفت واضح بود که ولی فقیه می‌تواند وقتی اتفاق شرعی با امت </w:t>
      </w:r>
      <w:r w:rsidR="00474CB8">
        <w:rPr>
          <w:rFonts w:cs="B Lotus" w:hint="cs"/>
          <w:sz w:val="28"/>
          <w:szCs w:val="28"/>
          <w:rtl/>
          <w:lang w:bidi="fa-IR"/>
        </w:rPr>
        <w:t>بسته</w:t>
      </w:r>
      <w:r w:rsidRPr="00BB33A3">
        <w:rPr>
          <w:rFonts w:cs="B Lotus" w:hint="cs"/>
          <w:sz w:val="28"/>
          <w:szCs w:val="28"/>
          <w:rtl/>
          <w:lang w:bidi="fa-IR"/>
        </w:rPr>
        <w:t xml:space="preserve"> می‌شد، آن را نقض کند</w:t>
      </w:r>
      <w:r w:rsidR="00061A72">
        <w:rPr>
          <w:rFonts w:cs="B Lotus" w:hint="cs"/>
          <w:sz w:val="28"/>
          <w:szCs w:val="28"/>
          <w:rtl/>
          <w:lang w:bidi="fa-IR"/>
        </w:rPr>
        <w:t>،</w:t>
      </w:r>
      <w:r w:rsidRPr="00BB33A3">
        <w:rPr>
          <w:rFonts w:cs="B Lotus" w:hint="cs"/>
          <w:sz w:val="28"/>
          <w:szCs w:val="28"/>
          <w:rtl/>
          <w:lang w:bidi="fa-IR"/>
        </w:rPr>
        <w:t xml:space="preserve"> و</w:t>
      </w:r>
      <w:r w:rsidR="00061A72">
        <w:rPr>
          <w:rFonts w:cs="B Lotus" w:hint="cs"/>
          <w:sz w:val="28"/>
          <w:szCs w:val="28"/>
          <w:rtl/>
          <w:lang w:bidi="fa-IR"/>
        </w:rPr>
        <w:t>قتی که آن را مخالف اسلام ببیند،</w:t>
      </w:r>
      <w:r w:rsidRPr="00BB33A3">
        <w:rPr>
          <w:rFonts w:cs="B Lotus" w:hint="cs"/>
          <w:sz w:val="28"/>
          <w:szCs w:val="28"/>
          <w:rtl/>
          <w:lang w:bidi="fa-IR"/>
        </w:rPr>
        <w:t xml:space="preserve"> ولی فقیه می‌تواند با قدرتی که دارد مناسک دینی مثل حج را متوقف کند</w:t>
      </w:r>
      <w:r w:rsidR="00061A72">
        <w:rPr>
          <w:rFonts w:cs="B Lotus" w:hint="cs"/>
          <w:sz w:val="28"/>
          <w:szCs w:val="28"/>
          <w:rtl/>
          <w:lang w:bidi="fa-IR"/>
        </w:rPr>
        <w:t>،</w:t>
      </w:r>
      <w:r w:rsidRPr="00BB33A3">
        <w:rPr>
          <w:rFonts w:cs="B Lotus" w:hint="cs"/>
          <w:sz w:val="28"/>
          <w:szCs w:val="28"/>
          <w:rtl/>
          <w:lang w:bidi="fa-IR"/>
        </w:rPr>
        <w:t xml:space="preserve"> یا بخاطر مصلحتی مسجدی را از بین ببرد.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خطاب خمینی سوالات بسیاری را در دوران احمد کاتب برانگیخت. در مورد شرعی بودن این صلاحیت مطلقی که شخص واحدی در مورد سرنوشت امت حکم می‌کند</w:t>
      </w:r>
      <w:r w:rsidR="00474CB8">
        <w:rPr>
          <w:rFonts w:cs="B Lotus" w:hint="cs"/>
          <w:sz w:val="28"/>
          <w:szCs w:val="28"/>
          <w:rtl/>
          <w:lang w:bidi="fa-IR"/>
        </w:rPr>
        <w:t>،</w:t>
      </w:r>
      <w:r w:rsidRPr="00BB33A3">
        <w:rPr>
          <w:rFonts w:cs="B Lotus" w:hint="cs"/>
          <w:sz w:val="28"/>
          <w:szCs w:val="28"/>
          <w:rtl/>
          <w:lang w:bidi="fa-IR"/>
        </w:rPr>
        <w:t xml:space="preserve"> به گونه‌ای که هر اتفاق و قانونی را که بخواهد، می‌تواند نقض یا ملغی کند و هر قانونی را متوقف کند...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کاتب تصمیم به بررسی صلاحیتهای ولایت فقیه گرفت و سید صادق شیرازی در این کار وی را یاری کرد. و مطالعه و بررسی خود را به جانب این سؤال هدایت کرد که</w:t>
      </w:r>
      <w:r w:rsidR="005129D8">
        <w:rPr>
          <w:rFonts w:cs="B Lotus" w:hint="cs"/>
          <w:sz w:val="28"/>
          <w:szCs w:val="28"/>
          <w:rtl/>
          <w:lang w:bidi="fa-IR"/>
        </w:rPr>
        <w:t xml:space="preserve">: </w:t>
      </w:r>
      <w:r w:rsidRPr="00BB33A3">
        <w:rPr>
          <w:rFonts w:cs="B Lotus" w:hint="cs"/>
          <w:sz w:val="28"/>
          <w:szCs w:val="28"/>
          <w:rtl/>
          <w:lang w:bidi="fa-IR"/>
        </w:rPr>
        <w:t>آیا شرعی‌بودن ولایت فقیه از طرف مهدی می‌آید یا به وسیله انتخاب امت می‌باشد؟</w:t>
      </w:r>
    </w:p>
    <w:p w:rsidR="00262400" w:rsidRPr="00BB33A3" w:rsidRDefault="00262400" w:rsidP="00474CB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برای جواب‌دادن به این سؤال خودش را ناگزیر به نشان دادن مقدمه‌ای تاریخی برای نظریه ولایت فقیه کرد. و این همان نظریه‌ای بود که او تصور می‌کرد از زمان غیبت مهدی جریان دارد. جز اینکه آگاهی و شناخت وی از کتب فقهی و تاریخی بر حسب تسلسل تاریخی او را به حقیقتی می</w:t>
      </w:r>
      <w:r w:rsidR="00474CB8">
        <w:rPr>
          <w:rFonts w:cs="B Lotus" w:hint="cs"/>
          <w:sz w:val="28"/>
          <w:szCs w:val="28"/>
          <w:rtl/>
          <w:lang w:bidi="fa-IR"/>
        </w:rPr>
        <w:t>‌</w:t>
      </w:r>
      <w:r w:rsidRPr="00BB33A3">
        <w:rPr>
          <w:rFonts w:cs="B Lotus" w:hint="cs"/>
          <w:sz w:val="28"/>
          <w:szCs w:val="28"/>
          <w:rtl/>
          <w:lang w:bidi="fa-IR"/>
        </w:rPr>
        <w:t xml:space="preserve">رساند که </w:t>
      </w:r>
      <w:r w:rsidR="00474CB8">
        <w:rPr>
          <w:rFonts w:cs="B Lotus" w:hint="cs"/>
          <w:sz w:val="28"/>
          <w:szCs w:val="28"/>
          <w:rtl/>
          <w:lang w:bidi="fa-IR"/>
        </w:rPr>
        <w:t>علماى</w:t>
      </w:r>
      <w:r w:rsidRPr="00BB33A3">
        <w:rPr>
          <w:rFonts w:cs="B Lotus" w:hint="cs"/>
          <w:sz w:val="28"/>
          <w:szCs w:val="28"/>
          <w:rtl/>
          <w:lang w:bidi="fa-IR"/>
        </w:rPr>
        <w:t xml:space="preserve"> متقدم شیعه  بعد از غیبت، ولایت فقیه را انکار کرده‌اند. و این تفکر تقیه و انتظار و تحریم جهاد و منع هر گونه امارت و دولت رایج شده</w:t>
      </w:r>
      <w:r w:rsidR="00474CB8">
        <w:rPr>
          <w:rFonts w:cs="B Lotus" w:hint="cs"/>
          <w:sz w:val="28"/>
          <w:szCs w:val="28"/>
          <w:rtl/>
          <w:lang w:bidi="fa-IR"/>
        </w:rPr>
        <w:t xml:space="preserve"> است</w:t>
      </w:r>
      <w:r w:rsidRPr="00BB33A3">
        <w:rPr>
          <w:rFonts w:cs="B Lotus" w:hint="cs"/>
          <w:sz w:val="28"/>
          <w:szCs w:val="28"/>
          <w:rtl/>
          <w:lang w:bidi="fa-IR"/>
        </w:rPr>
        <w:t>.</w:t>
      </w:r>
    </w:p>
    <w:p w:rsidR="00262400" w:rsidRPr="00BB33A3" w:rsidRDefault="00262400" w:rsidP="00474CB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خود کاتب از پیشرفت شیعه امامی تا پیدایش نظریه ولایت فقیه آگاه بوده است. و بزرگترین آسیبی که کاتب در خلال بررسی تحقیق خود دیده است اطلاع وی از سرگردانی و جدایی بزرگی که شیعیان هنگام مرگ عسکری - امام یازدهم - با آن مواجهه شدند، بود که ظاهراً این امام فرزندی نداشت و این چیزی است که کاتب به آن اعتراف کرده است که محققان شیعه آن را از هواداران این مذهب مخفی می‌کنند. بنابراین تصمیم گرفت که این باب را وارد مذهب کند و اخیراً منتهی به تحقق نفی ولادت محمد بن حسن المهدی شده است که از اینجا نظریه اثنی عشری در اصل باطل می‌شود.</w:t>
      </w:r>
    </w:p>
    <w:p w:rsidR="00262400" w:rsidRPr="00BB33A3" w:rsidRDefault="00262400" w:rsidP="006319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کاتب</w:t>
      </w:r>
      <w:r w:rsidR="00474CB8">
        <w:rPr>
          <w:rFonts w:cs="B Lotus" w:hint="cs"/>
          <w:sz w:val="28"/>
          <w:szCs w:val="28"/>
          <w:rtl/>
          <w:lang w:bidi="fa-IR"/>
        </w:rPr>
        <w:t xml:space="preserve"> -</w:t>
      </w:r>
      <w:r w:rsidRPr="00BB33A3">
        <w:rPr>
          <w:rFonts w:cs="B Lotus" w:hint="cs"/>
          <w:sz w:val="28"/>
          <w:szCs w:val="28"/>
          <w:rtl/>
          <w:lang w:bidi="fa-IR"/>
        </w:rPr>
        <w:t xml:space="preserve"> همچنان که خود در مورد خودش گفته است - خیلی ترسیده و وحشت زده شده بود، بخاطر اهمیت نتایجی که در چنین روزی انتظار رسیدن به آن وجود داشت. و تصمیم گرفت که نتایج تحقیقش را با اعلام</w:t>
      </w:r>
      <w:r w:rsidR="00474CB8">
        <w:rPr>
          <w:rFonts w:cs="B Lotus" w:hint="cs"/>
          <w:sz w:val="28"/>
          <w:szCs w:val="28"/>
          <w:rtl/>
          <w:lang w:bidi="fa-IR"/>
        </w:rPr>
        <w:t xml:space="preserve"> و بزرگان</w:t>
      </w:r>
      <w:r w:rsidRPr="00BB33A3">
        <w:rPr>
          <w:rFonts w:cs="B Lotus" w:hint="cs"/>
          <w:sz w:val="28"/>
          <w:szCs w:val="28"/>
          <w:rtl/>
          <w:lang w:bidi="fa-IR"/>
        </w:rPr>
        <w:t xml:space="preserve"> مذهب در میان بگذرد. و تحقیقش را برای گروهی از محققان و علما فرستاد، ولی جوابی را از آنها ندید. بلکه مشاهده کرد که آنها را از جواب دادن به وی می‌گریختند. همچنان که او در مقابل بعضی از آنها به رافضی متهم شد. و کاتب برای تحقیقی که نزد گروهی از علما فرستاده بود پنج سال منتظر شد ولی همچنان که می‌گوید: «بسیاری از آنها را یافتم که از خواندن تحقیق خودداری می‌کردند و از بررسی صرف آن می</w:t>
      </w:r>
      <w:r w:rsidR="00474CB8">
        <w:rPr>
          <w:rFonts w:cs="B Lotus" w:hint="cs"/>
          <w:sz w:val="28"/>
          <w:szCs w:val="28"/>
          <w:rtl/>
          <w:lang w:bidi="fa-IR"/>
        </w:rPr>
        <w:t>‌</w:t>
      </w:r>
      <w:r w:rsidRPr="00BB33A3">
        <w:rPr>
          <w:rFonts w:cs="B Lotus" w:hint="cs"/>
          <w:sz w:val="28"/>
          <w:szCs w:val="28"/>
          <w:rtl/>
          <w:lang w:bidi="fa-IR"/>
        </w:rPr>
        <w:t>رنجیدند</w:t>
      </w:r>
      <w:r w:rsidR="00474CB8">
        <w:rPr>
          <w:rFonts w:cs="B Lotus" w:hint="cs"/>
          <w:sz w:val="28"/>
          <w:szCs w:val="28"/>
          <w:rtl/>
          <w:lang w:bidi="fa-IR"/>
        </w:rPr>
        <w:t>،</w:t>
      </w:r>
      <w:r w:rsidRPr="00BB33A3">
        <w:rPr>
          <w:rFonts w:cs="B Lotus" w:hint="cs"/>
          <w:sz w:val="28"/>
          <w:szCs w:val="28"/>
          <w:rtl/>
          <w:lang w:bidi="fa-IR"/>
        </w:rPr>
        <w:t xml:space="preserve"> گویی که سعی می‌کند که او را از خواب زیبا بیدار ‌کند</w:t>
      </w:r>
      <w:r w:rsidR="006319B4" w:rsidRPr="00BB33A3">
        <w:rPr>
          <w:rFonts w:cs="B Lotus" w:hint="cs"/>
          <w:sz w:val="28"/>
          <w:szCs w:val="28"/>
          <w:rtl/>
          <w:lang w:bidi="fa-IR"/>
        </w:rPr>
        <w:t>»</w:t>
      </w:r>
      <w:r w:rsidRPr="00BB33A3">
        <w:rPr>
          <w:rStyle w:val="a7"/>
          <w:rFonts w:cs="B Lotus"/>
          <w:sz w:val="28"/>
          <w:szCs w:val="28"/>
          <w:rtl/>
          <w:lang w:bidi="fa-IR"/>
        </w:rPr>
        <w:footnoteReference w:id="673"/>
      </w:r>
      <w:r w:rsidRPr="00BB33A3">
        <w:rPr>
          <w:rFonts w:cs="B Lotus" w:hint="cs"/>
          <w:sz w:val="28"/>
          <w:szCs w:val="28"/>
          <w:rtl/>
          <w:lang w:bidi="fa-IR"/>
        </w:rPr>
        <w:t>. بنابراین تصمیم گرفت که تحقیقش را بعد از آن انتشار بدهد.</w:t>
      </w:r>
    </w:p>
    <w:p w:rsidR="00262400" w:rsidRPr="00BB33A3" w:rsidRDefault="00262400" w:rsidP="00474CB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بدین ترتیب کاتب از یک امامی متعصب به یک شیعه جعفری تبدیل شد. و اینکه او را به امامی یا اثنا عشری توصیف کنند، انکار می‌کرد چون او به نص و عصمتی که نماد حقیقت قول امامت هستند باور نداشت.</w:t>
      </w:r>
    </w:p>
    <w:p w:rsidR="009F2D4B" w:rsidRPr="006319B4" w:rsidRDefault="00262400" w:rsidP="009F2D4B">
      <w:pPr>
        <w:widowControl w:val="0"/>
        <w:spacing w:line="226" w:lineRule="auto"/>
        <w:ind w:firstLine="227"/>
        <w:jc w:val="both"/>
        <w:rPr>
          <w:rFonts w:cs="B Lotus"/>
          <w:sz w:val="28"/>
          <w:szCs w:val="28"/>
          <w:rtl/>
          <w:lang w:bidi="fa-IR"/>
        </w:rPr>
      </w:pPr>
      <w:r w:rsidRPr="006319B4">
        <w:rPr>
          <w:rFonts w:cs="B Lotus" w:hint="cs"/>
          <w:sz w:val="28"/>
          <w:szCs w:val="28"/>
          <w:rtl/>
          <w:lang w:bidi="fa-IR"/>
        </w:rPr>
        <w:t>همچنین با قوت تمام به مبادی و اصولی که در خلال تألیف و نوشتن در شبکه‌های اینترنتی و از طریق کانالهای ماهواره‌ای بنیاد نهاد.</w:t>
      </w:r>
    </w:p>
    <w:p w:rsidR="00262400" w:rsidRPr="009F2D4B" w:rsidRDefault="009F2D4B" w:rsidP="00445476">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9F2D4B">
        <w:rPr>
          <w:rFonts w:cs="B Jadid" w:hint="cs"/>
          <w:sz w:val="28"/>
          <w:szCs w:val="28"/>
          <w:rtl/>
        </w:rPr>
        <w:t>مبحث سوم</w:t>
      </w:r>
      <w:r w:rsidR="00262400" w:rsidRPr="009F2D4B">
        <w:rPr>
          <w:rFonts w:cs="B Jadid" w:hint="cs"/>
          <w:sz w:val="28"/>
          <w:szCs w:val="28"/>
          <w:rtl/>
          <w:lang w:bidi="fa-IR"/>
        </w:rPr>
        <w:t>:</w:t>
      </w:r>
    </w:p>
    <w:p w:rsidR="00262400" w:rsidRPr="009F2D4B" w:rsidRDefault="00262400" w:rsidP="009F2D4B">
      <w:pPr>
        <w:pStyle w:val="1"/>
        <w:widowControl w:val="0"/>
        <w:spacing w:line="226" w:lineRule="auto"/>
        <w:ind w:firstLine="227"/>
        <w:jc w:val="left"/>
        <w:rPr>
          <w:rFonts w:ascii="Times New Roman" w:hAnsi="Times New Roman" w:cs="B Jadid" w:hint="cs"/>
          <w:rtl/>
          <w:lang w:bidi="fa-IR"/>
        </w:rPr>
      </w:pPr>
      <w:r w:rsidRPr="009F2D4B">
        <w:rPr>
          <w:rFonts w:ascii="Times New Roman" w:hAnsi="Times New Roman" w:cs="B Jadid" w:hint="cs"/>
          <w:rtl/>
        </w:rPr>
        <w:t xml:space="preserve">نظریات و آرای </w:t>
      </w:r>
      <w:r w:rsidR="007C578C">
        <w:rPr>
          <w:rFonts w:ascii="Times New Roman" w:hAnsi="Times New Roman" w:cs="B Jadid" w:hint="cs"/>
          <w:rtl/>
        </w:rPr>
        <w:t xml:space="preserve">احمد </w:t>
      </w:r>
      <w:r w:rsidRPr="009F2D4B">
        <w:rPr>
          <w:rFonts w:ascii="Times New Roman" w:hAnsi="Times New Roman" w:cs="B Jadid" w:hint="cs"/>
          <w:rtl/>
        </w:rPr>
        <w:t>کاتب</w:t>
      </w:r>
    </w:p>
    <w:p w:rsidR="00262400" w:rsidRPr="00BB33A3" w:rsidRDefault="00262400" w:rsidP="007C578C">
      <w:pPr>
        <w:pStyle w:val="1"/>
        <w:widowControl w:val="0"/>
        <w:spacing w:line="226" w:lineRule="auto"/>
        <w:ind w:firstLine="227"/>
        <w:rPr>
          <w:rFonts w:cs="B Lotus" w:hint="cs"/>
          <w:rtl/>
          <w:lang w:bidi="fa-IR"/>
        </w:rPr>
      </w:pPr>
      <w:r w:rsidRPr="00BB33A3">
        <w:rPr>
          <w:rFonts w:cs="B Lotus" w:hint="cs"/>
          <w:rtl/>
          <w:lang w:bidi="fa-IR"/>
        </w:rPr>
        <w:t>مطلب اول:</w:t>
      </w:r>
      <w:r w:rsidR="003A30F5">
        <w:rPr>
          <w:rFonts w:cs="B Lotus" w:hint="cs"/>
          <w:rtl/>
          <w:lang w:bidi="fa-IR"/>
        </w:rPr>
        <w:t xml:space="preserve"> </w:t>
      </w:r>
      <w:r w:rsidRPr="00BB33A3">
        <w:rPr>
          <w:rFonts w:cs="B Lotus" w:hint="cs"/>
          <w:rtl/>
          <w:lang w:bidi="fa-IR"/>
        </w:rPr>
        <w:t>مسائل مربوط به توحید ربوب</w:t>
      </w:r>
      <w:r w:rsidR="007C578C">
        <w:rPr>
          <w:rFonts w:cs="B Lotus" w:hint="cs"/>
          <w:rtl/>
          <w:lang w:bidi="fa-IR"/>
        </w:rPr>
        <w:t>يت</w:t>
      </w:r>
      <w:r w:rsidR="003A30F5">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احمد کاتب از عقیده اهل بیت دفاع می‌کرد مبنی بر اینکه زندگی آنها خالی از شائبه‌ها و شرکهایی است که همیشه و تا بحال غلات (افراطیون) آنها را به زندگی ائمه می‌چسپانند.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کاتب سعی کرده است که با قدرت و شجاعت ضعف دلایل غلات و مخالف بودن آنها با قرآن و کلام ائمه اهل بیت (رحمهم الله) را بیان کند. </w:t>
      </w:r>
    </w:p>
    <w:p w:rsidR="00262400" w:rsidRPr="006319B4" w:rsidRDefault="00262400" w:rsidP="005A5E2F">
      <w:pPr>
        <w:widowControl w:val="0"/>
        <w:spacing w:line="226" w:lineRule="auto"/>
        <w:ind w:firstLine="227"/>
        <w:jc w:val="both"/>
        <w:rPr>
          <w:rFonts w:cs="B Lotus" w:hint="cs"/>
          <w:spacing w:val="-4"/>
          <w:sz w:val="28"/>
          <w:szCs w:val="28"/>
          <w:rtl/>
          <w:lang w:bidi="fa-IR"/>
        </w:rPr>
      </w:pPr>
      <w:r w:rsidRPr="006319B4">
        <w:rPr>
          <w:rFonts w:cs="B Lotus" w:hint="cs"/>
          <w:spacing w:val="-4"/>
          <w:sz w:val="28"/>
          <w:szCs w:val="28"/>
          <w:rtl/>
          <w:lang w:bidi="fa-IR"/>
        </w:rPr>
        <w:t>مهمترین قضایایی که کاتب به بیان آنها پرداخته و از آن دفاع کرده است عبارتند از:</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8A44EB" w:rsidRDefault="007C578C"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نخست</w:t>
      </w:r>
      <w:r w:rsidR="00262400" w:rsidRPr="008A44EB">
        <w:rPr>
          <w:rFonts w:cs="B Lotus" w:hint="cs"/>
          <w:sz w:val="28"/>
          <w:szCs w:val="28"/>
          <w:rtl/>
          <w:lang w:bidi="fa-IR"/>
        </w:rPr>
        <w:t>:</w:t>
      </w:r>
      <w:r w:rsidR="008A44EB">
        <w:rPr>
          <w:rFonts w:cs="B Lotus" w:hint="cs"/>
          <w:sz w:val="28"/>
          <w:szCs w:val="28"/>
          <w:rtl/>
          <w:lang w:bidi="fa-IR"/>
        </w:rPr>
        <w:t xml:space="preserve"> </w:t>
      </w:r>
      <w:r w:rsidR="00262400" w:rsidRPr="008A44EB">
        <w:rPr>
          <w:rFonts w:cs="B Lotus" w:hint="cs"/>
          <w:sz w:val="28"/>
          <w:szCs w:val="28"/>
          <w:rtl/>
          <w:lang w:bidi="fa-IR"/>
        </w:rPr>
        <w:t xml:space="preserve">انکار قول </w:t>
      </w:r>
      <w:r>
        <w:rPr>
          <w:rFonts w:cs="B Lotus" w:hint="cs"/>
          <w:sz w:val="28"/>
          <w:szCs w:val="28"/>
          <w:rtl/>
          <w:lang w:bidi="fa-IR"/>
        </w:rPr>
        <w:t xml:space="preserve">به </w:t>
      </w:r>
      <w:r w:rsidR="00262400" w:rsidRPr="008A44EB">
        <w:rPr>
          <w:rFonts w:cs="B Lotus" w:hint="cs"/>
          <w:sz w:val="28"/>
          <w:szCs w:val="28"/>
          <w:rtl/>
          <w:lang w:bidi="fa-IR"/>
        </w:rPr>
        <w:t>ولایت تکوینی</w:t>
      </w:r>
      <w:r w:rsidR="008A44EB">
        <w:rPr>
          <w:rFonts w:cs="B Lotus" w:hint="cs"/>
          <w:sz w:val="28"/>
          <w:szCs w:val="28"/>
          <w:rtl/>
          <w:lang w:bidi="fa-IR"/>
        </w:rPr>
        <w:t>:</w:t>
      </w:r>
    </w:p>
    <w:p w:rsidR="00262400" w:rsidRPr="00BB33A3" w:rsidRDefault="00262400" w:rsidP="008A44EB">
      <w:pPr>
        <w:widowControl w:val="0"/>
        <w:spacing w:line="226" w:lineRule="auto"/>
        <w:ind w:firstLine="227"/>
        <w:jc w:val="both"/>
        <w:rPr>
          <w:rFonts w:cs="B Lotus" w:hint="cs"/>
          <w:sz w:val="28"/>
          <w:szCs w:val="28"/>
          <w:rtl/>
          <w:lang w:bidi="fa-IR"/>
        </w:rPr>
      </w:pPr>
      <w:r w:rsidRPr="008A44EB">
        <w:rPr>
          <w:rFonts w:cs="B Lotus" w:hint="cs"/>
          <w:spacing w:val="-4"/>
          <w:sz w:val="28"/>
          <w:szCs w:val="28"/>
          <w:rtl/>
          <w:lang w:bidi="fa-IR"/>
        </w:rPr>
        <w:t>کاتب عقیده غلات شیعه(افراطیون) را که امامان را قادر به تصرف در هستی</w:t>
      </w:r>
      <w:r w:rsidR="008A44EB" w:rsidRPr="008A44EB">
        <w:rPr>
          <w:rFonts w:cs="B Lotus" w:hint="cs"/>
          <w:spacing w:val="-4"/>
          <w:sz w:val="28"/>
          <w:szCs w:val="28"/>
          <w:rtl/>
          <w:lang w:bidi="fa-IR"/>
        </w:rPr>
        <w:t xml:space="preserve"> -</w:t>
      </w:r>
      <w:r w:rsidR="008A44EB">
        <w:rPr>
          <w:rFonts w:cs="B Lotus" w:hint="cs"/>
          <w:spacing w:val="-4"/>
          <w:sz w:val="28"/>
          <w:szCs w:val="28"/>
          <w:rtl/>
          <w:lang w:bidi="fa-IR"/>
        </w:rPr>
        <w:t xml:space="preserve"> </w:t>
      </w:r>
      <w:r w:rsidR="008A44EB" w:rsidRPr="008A44EB">
        <w:rPr>
          <w:rFonts w:cs="B Lotus" w:hint="cs"/>
          <w:spacing w:val="-4"/>
          <w:sz w:val="28"/>
          <w:szCs w:val="28"/>
          <w:rtl/>
          <w:lang w:bidi="fa-IR"/>
        </w:rPr>
        <w:t>ولایت تکوینی -</w:t>
      </w:r>
      <w:r w:rsidRPr="008A44EB">
        <w:rPr>
          <w:rFonts w:cs="B Lotus" w:hint="cs"/>
          <w:spacing w:val="-4"/>
          <w:sz w:val="28"/>
          <w:szCs w:val="28"/>
          <w:rtl/>
          <w:lang w:bidi="fa-IR"/>
        </w:rPr>
        <w:t xml:space="preserve"> می‌دانند، نقد کرده است. و آشکار است که قرآن کریم این امر را</w:t>
      </w:r>
      <w:r w:rsidRPr="00BB33A3">
        <w:rPr>
          <w:rFonts w:cs="B Lotus" w:hint="cs"/>
          <w:sz w:val="28"/>
          <w:szCs w:val="28"/>
          <w:rtl/>
          <w:lang w:bidi="fa-IR"/>
        </w:rPr>
        <w:t xml:space="preserve"> رد کرده است. و آثار صحیحی که از ائمه اهل بیت به دست ما رسیده است، آنچه را که صاحبان نظریه ولایت تکوینی می‌گویند، نقض می‌کند. که اینها در نظر کاتب غلو و شرک هستند.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کاتب بیان کرده است که غلات قدیم همان کسانی بودند که این عقیده فاسد را در میان احادیث ائمه وارد کرده‌اند. همچنین کاتب بیان کرده است که ائمه به رد این افراد پرداخته‌اند.</w:t>
      </w:r>
    </w:p>
    <w:p w:rsidR="00262400" w:rsidRPr="00BB33A3" w:rsidRDefault="00262400" w:rsidP="00681E3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می‌بیند که بسیاری از نویسندگان تا بحال این امر را به تمامی شیعیان قدیم و جدید نسبت می‌دهند</w:t>
      </w:r>
      <w:r w:rsidR="008A44EB">
        <w:rPr>
          <w:rFonts w:cs="B Lotus" w:hint="cs"/>
          <w:sz w:val="28"/>
          <w:szCs w:val="28"/>
          <w:rtl/>
          <w:lang w:bidi="fa-IR"/>
        </w:rPr>
        <w:t>،</w:t>
      </w:r>
      <w:r w:rsidRPr="00BB33A3">
        <w:rPr>
          <w:rFonts w:cs="B Lotus" w:hint="cs"/>
          <w:sz w:val="28"/>
          <w:szCs w:val="28"/>
          <w:rtl/>
          <w:lang w:bidi="fa-IR"/>
        </w:rPr>
        <w:t xml:space="preserve"> که یا به علت جهل و خبر نداشتن از واقعیت شیعه است</w:t>
      </w:r>
      <w:r w:rsidR="008A44EB">
        <w:rPr>
          <w:rFonts w:cs="B Lotus" w:hint="cs"/>
          <w:sz w:val="28"/>
          <w:szCs w:val="28"/>
          <w:rtl/>
          <w:lang w:bidi="fa-IR"/>
        </w:rPr>
        <w:t>،</w:t>
      </w:r>
      <w:r w:rsidRPr="00BB33A3">
        <w:rPr>
          <w:rFonts w:cs="B Lotus" w:hint="cs"/>
          <w:sz w:val="28"/>
          <w:szCs w:val="28"/>
          <w:rtl/>
          <w:lang w:bidi="fa-IR"/>
        </w:rPr>
        <w:t xml:space="preserve"> یا </w:t>
      </w:r>
      <w:r w:rsidRPr="00681E35">
        <w:rPr>
          <w:rFonts w:cs="B Lotus" w:hint="cs"/>
          <w:sz w:val="28"/>
          <w:szCs w:val="28"/>
          <w:rtl/>
          <w:lang w:bidi="fa-IR"/>
        </w:rPr>
        <w:t xml:space="preserve">به علت </w:t>
      </w:r>
      <w:r w:rsidR="00681E35" w:rsidRPr="00681E35">
        <w:rPr>
          <w:rFonts w:cs="B Lotus" w:hint="cs"/>
          <w:sz w:val="28"/>
          <w:szCs w:val="28"/>
          <w:rtl/>
          <w:lang w:bidi="fa-IR"/>
        </w:rPr>
        <w:t xml:space="preserve">كينه داشتن با </w:t>
      </w:r>
      <w:r w:rsidRPr="00681E35">
        <w:rPr>
          <w:rFonts w:cs="B Lotus" w:hint="cs"/>
          <w:sz w:val="28"/>
          <w:szCs w:val="28"/>
          <w:rtl/>
          <w:lang w:bidi="fa-IR"/>
        </w:rPr>
        <w:t xml:space="preserve">آنها </w:t>
      </w:r>
      <w:r w:rsidR="00681E35" w:rsidRPr="00681E35">
        <w:rPr>
          <w:rFonts w:cs="B Lotus" w:hint="cs"/>
          <w:sz w:val="28"/>
          <w:szCs w:val="28"/>
          <w:rtl/>
          <w:lang w:bidi="fa-IR"/>
        </w:rPr>
        <w:t>و</w:t>
      </w:r>
      <w:r w:rsidRPr="00BB33A3">
        <w:rPr>
          <w:rFonts w:cs="B Lotus" w:hint="cs"/>
          <w:sz w:val="28"/>
          <w:szCs w:val="28"/>
          <w:rtl/>
          <w:lang w:bidi="fa-IR"/>
        </w:rPr>
        <w:t xml:space="preserve"> بی انصافی است</w:t>
      </w:r>
      <w:r w:rsidRPr="00BB33A3">
        <w:rPr>
          <w:rStyle w:val="a7"/>
          <w:rFonts w:cs="B Lotus"/>
          <w:sz w:val="28"/>
          <w:szCs w:val="28"/>
          <w:rtl/>
          <w:lang w:bidi="fa-IR"/>
        </w:rPr>
        <w:footnoteReference w:id="674"/>
      </w:r>
      <w:r w:rsidR="008A44EB">
        <w:rPr>
          <w:rFonts w:cs="B Lotus" w:hint="cs"/>
          <w:sz w:val="28"/>
          <w:szCs w:val="28"/>
          <w:rtl/>
          <w:lang w:bidi="fa-IR"/>
        </w:rPr>
        <w:t>.</w:t>
      </w:r>
      <w:r w:rsidRPr="00BB33A3">
        <w:rPr>
          <w:rFonts w:cs="B Lotus" w:hint="cs"/>
          <w:sz w:val="28"/>
          <w:szCs w:val="28"/>
          <w:rtl/>
          <w:lang w:bidi="fa-IR"/>
        </w:rPr>
        <w:t xml:space="preserve"> </w:t>
      </w:r>
    </w:p>
    <w:p w:rsidR="00262400" w:rsidRPr="00EF4E23" w:rsidRDefault="00262400" w:rsidP="004C3087">
      <w:pPr>
        <w:widowControl w:val="0"/>
        <w:spacing w:line="226" w:lineRule="auto"/>
        <w:ind w:firstLine="227"/>
        <w:jc w:val="both"/>
        <w:rPr>
          <w:rFonts w:ascii="B Lotus" w:hAnsi="B Lotus" w:cs="B Lotus" w:hint="cs"/>
          <w:sz w:val="28"/>
          <w:szCs w:val="28"/>
          <w:rtl/>
        </w:rPr>
      </w:pPr>
      <w:r w:rsidRPr="00BB33A3">
        <w:rPr>
          <w:rFonts w:cs="B Lotus" w:hint="cs"/>
          <w:sz w:val="28"/>
          <w:szCs w:val="28"/>
          <w:rtl/>
          <w:lang w:bidi="fa-IR"/>
        </w:rPr>
        <w:t>کاتب از این غالیان قدیم و جدید سخن می‌گوید و بیان می‌کند که غالیان قدیم همان کسانی هستند که مفوضه نام دارند. و می‌گوید: «مفوضه فرقه‌ای از غلات ملعون بودند که اهل بیت به شدت از آنها بیزار بودند. از امام رضا</w:t>
      </w:r>
      <w:r w:rsidR="004C3087">
        <w:rPr>
          <w:rFonts w:cs="B Lotus" w:hint="cs"/>
          <w:sz w:val="28"/>
          <w:szCs w:val="28"/>
          <w:rtl/>
          <w:lang w:bidi="fa-IR"/>
        </w:rPr>
        <w:t xml:space="preserve"> </w:t>
      </w:r>
      <w:r w:rsidR="004C3087" w:rsidRPr="004C3087">
        <w:rPr>
          <w:rFonts w:cs="CTraditional Arabic" w:hint="cs"/>
          <w:sz w:val="28"/>
          <w:szCs w:val="28"/>
          <w:rtl/>
          <w:lang w:bidi="fa-IR"/>
        </w:rPr>
        <w:t>؛</w:t>
      </w:r>
      <w:r w:rsidRPr="00BB33A3">
        <w:rPr>
          <w:rFonts w:cs="B Lotus" w:hint="cs"/>
          <w:sz w:val="28"/>
          <w:szCs w:val="28"/>
          <w:rtl/>
          <w:lang w:bidi="fa-IR"/>
        </w:rPr>
        <w:t xml:space="preserve"> سؤال شد که</w:t>
      </w:r>
      <w:r w:rsidR="005129D8">
        <w:rPr>
          <w:rFonts w:cs="B Lotus" w:hint="cs"/>
          <w:sz w:val="28"/>
          <w:szCs w:val="28"/>
          <w:rtl/>
          <w:lang w:bidi="fa-IR"/>
        </w:rPr>
        <w:t xml:space="preserve">: </w:t>
      </w:r>
      <w:r w:rsidRPr="00BB33A3">
        <w:rPr>
          <w:rFonts w:cs="B Lotus" w:hint="cs"/>
          <w:sz w:val="28"/>
          <w:szCs w:val="28"/>
          <w:rtl/>
          <w:lang w:bidi="fa-IR"/>
        </w:rPr>
        <w:t>نظرت در مورد تفویض چیست؟ گفت:</w:t>
      </w:r>
      <w:r w:rsidR="004C3087">
        <w:rPr>
          <w:rFonts w:cs="B Lotus" w:hint="cs"/>
          <w:sz w:val="28"/>
          <w:szCs w:val="28"/>
          <w:rtl/>
          <w:lang w:bidi="fa-IR"/>
        </w:rPr>
        <w:t xml:space="preserve"> </w:t>
      </w:r>
      <w:r w:rsidRPr="00BB33A3">
        <w:rPr>
          <w:rFonts w:cs="B Lotus" w:hint="cs"/>
          <w:sz w:val="28"/>
          <w:szCs w:val="28"/>
          <w:rtl/>
          <w:lang w:bidi="fa-IR"/>
        </w:rPr>
        <w:t>خداوند متعال امر دینش را به پیامبرش</w:t>
      </w:r>
      <w:r w:rsidR="004C3087">
        <w:rPr>
          <w:rFonts w:cs="B Lotus" w:hint="cs"/>
          <w:sz w:val="28"/>
          <w:szCs w:val="28"/>
          <w:rtl/>
          <w:lang w:bidi="fa-IR"/>
        </w:rPr>
        <w:t xml:space="preserve"> </w:t>
      </w:r>
      <w:r w:rsidR="004C3087" w:rsidRPr="004C3087">
        <w:rPr>
          <w:rFonts w:cs="CTraditional Arabic" w:hint="cs"/>
          <w:sz w:val="28"/>
          <w:szCs w:val="28"/>
          <w:rtl/>
          <w:lang w:bidi="fa-IR"/>
        </w:rPr>
        <w:t>ص</w:t>
      </w:r>
      <w:r w:rsidRPr="00BB33A3">
        <w:rPr>
          <w:rFonts w:cs="B Lotus" w:hint="cs"/>
          <w:sz w:val="28"/>
          <w:szCs w:val="28"/>
          <w:rtl/>
          <w:lang w:bidi="fa-IR"/>
        </w:rPr>
        <w:t xml:space="preserve"> سپرده است و سپس فرموده است:</w:t>
      </w:r>
      <w:r w:rsidR="004C3087">
        <w:rPr>
          <w:rFonts w:cs="B Lotus" w:hint="cs"/>
          <w:sz w:val="28"/>
          <w:szCs w:val="28"/>
          <w:rtl/>
          <w:lang w:bidi="fa-IR"/>
        </w:rPr>
        <w:t xml:space="preserve"> </w:t>
      </w:r>
      <w:r w:rsidR="00EF4E23" w:rsidRPr="00EF4E23">
        <w:rPr>
          <w:rFonts w:ascii="QCF_BSML" w:eastAsia="Times New Roman" w:hAnsi="QCF_BSML" w:cs="QCF_BSML"/>
          <w:color w:val="000000"/>
          <w:sz w:val="28"/>
          <w:szCs w:val="28"/>
          <w:rtl/>
        </w:rPr>
        <w:t xml:space="preserve">ﮋ </w:t>
      </w:r>
      <w:r w:rsidR="00EF4E23" w:rsidRPr="00EF4E23">
        <w:rPr>
          <w:rFonts w:ascii="QCF_P465" w:eastAsia="Times New Roman" w:hAnsi="QCF_P465" w:cs="QCF_P465"/>
          <w:color w:val="000000"/>
          <w:sz w:val="28"/>
          <w:szCs w:val="28"/>
          <w:rtl/>
        </w:rPr>
        <w:t>ﮏ   ﮐ  ﮑ  ﮒ</w:t>
      </w:r>
      <w:r w:rsidR="00EF4E23" w:rsidRPr="00EF4E23">
        <w:rPr>
          <w:rFonts w:ascii="Arial" w:eastAsia="Times New Roman" w:hAnsi="Arial" w:cs="Arial"/>
          <w:color w:val="000000"/>
          <w:sz w:val="28"/>
          <w:szCs w:val="28"/>
          <w:rtl/>
        </w:rPr>
        <w:t xml:space="preserve"> </w:t>
      </w:r>
      <w:r w:rsidR="00EF4E23" w:rsidRPr="00EF4E23">
        <w:rPr>
          <w:rFonts w:ascii="QCF_BSML" w:eastAsia="Times New Roman" w:hAnsi="QCF_BSML" w:cs="QCF_BSML"/>
          <w:color w:val="000000"/>
          <w:sz w:val="28"/>
          <w:szCs w:val="28"/>
          <w:rtl/>
        </w:rPr>
        <w:t xml:space="preserve">ﮊ </w:t>
      </w:r>
      <w:r w:rsidR="00EF4E23" w:rsidRPr="00EF4E23">
        <w:rPr>
          <w:rFonts w:ascii="QCF_BSML" w:eastAsia="Times New Roman" w:hAnsi="QCF_BSML" w:cs="QCF_BSML" w:hint="cs"/>
          <w:color w:val="000000"/>
          <w:sz w:val="28"/>
          <w:szCs w:val="28"/>
          <w:rtl/>
        </w:rPr>
        <w:t xml:space="preserve"> </w:t>
      </w:r>
      <w:r w:rsidR="00EF4E23" w:rsidRPr="00EF4E23">
        <w:rPr>
          <w:rFonts w:cs="B Lotus" w:hint="cs"/>
          <w:sz w:val="28"/>
          <w:szCs w:val="28"/>
          <w:rtl/>
        </w:rPr>
        <w:t>(</w:t>
      </w:r>
      <w:r w:rsidR="00EF4E23" w:rsidRPr="00EF4E23">
        <w:rPr>
          <w:rFonts w:ascii="Arial" w:eastAsia="Times New Roman" w:hAnsi="Arial" w:cs="B Lotus"/>
          <w:sz w:val="28"/>
          <w:szCs w:val="28"/>
          <w:rtl/>
        </w:rPr>
        <w:t>الزمر: ٦٢</w:t>
      </w:r>
      <w:r w:rsidR="00EF4E23" w:rsidRPr="00EF4E23">
        <w:rPr>
          <w:rFonts w:ascii="B Lotus" w:hAnsi="B Lotus" w:cs="B Lotus" w:hint="cs"/>
          <w:sz w:val="28"/>
          <w:szCs w:val="28"/>
          <w:rtl/>
        </w:rPr>
        <w:t>).</w:t>
      </w:r>
    </w:p>
    <w:p w:rsidR="00262400" w:rsidRPr="00837E50" w:rsidRDefault="00262400" w:rsidP="00837E50">
      <w:pPr>
        <w:widowControl w:val="0"/>
        <w:tabs>
          <w:tab w:val="right" w:pos="7371"/>
        </w:tabs>
        <w:spacing w:line="226" w:lineRule="auto"/>
        <w:ind w:firstLine="227"/>
        <w:jc w:val="both"/>
        <w:rPr>
          <w:rFonts w:cs="B Lotus" w:hint="cs"/>
          <w:sz w:val="28"/>
          <w:szCs w:val="28"/>
          <w:rtl/>
          <w:lang w:bidi="fa-IR"/>
        </w:rPr>
      </w:pPr>
      <w:r w:rsidRPr="00837E50">
        <w:rPr>
          <w:rFonts w:cs="B Lotus" w:hint="cs"/>
          <w:sz w:val="28"/>
          <w:szCs w:val="28"/>
          <w:rtl/>
          <w:lang w:bidi="fa-IR"/>
        </w:rPr>
        <w:t>«</w:t>
      </w:r>
      <w:r w:rsidR="00837E50" w:rsidRPr="00837E50">
        <w:rPr>
          <w:rFonts w:ascii="Tahoma" w:hAnsi="Tahoma" w:cs="B Lotus"/>
          <w:sz w:val="28"/>
          <w:szCs w:val="28"/>
          <w:rtl/>
        </w:rPr>
        <w:t>خداوند آفريدگار همه چيز است</w:t>
      </w:r>
      <w:r w:rsidRPr="00837E50">
        <w:rPr>
          <w:rFonts w:cs="B Lotus" w:hint="cs"/>
          <w:sz w:val="28"/>
          <w:szCs w:val="28"/>
          <w:rtl/>
          <w:lang w:bidi="fa-IR"/>
        </w:rPr>
        <w:t>».</w:t>
      </w:r>
    </w:p>
    <w:p w:rsidR="00262400" w:rsidRDefault="00262400" w:rsidP="00EF4E2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خلق و روزی در دست پیامبر</w:t>
      </w:r>
      <w:r w:rsidR="00F64C8C">
        <w:rPr>
          <w:rFonts w:cs="B Lotus" w:hint="cs"/>
          <w:sz w:val="28"/>
          <w:szCs w:val="28"/>
          <w:rtl/>
          <w:lang w:bidi="fa-IR"/>
        </w:rPr>
        <w:t xml:space="preserve"> </w:t>
      </w:r>
      <w:r w:rsidR="00F64C8C" w:rsidRPr="00F64C8C">
        <w:rPr>
          <w:rFonts w:cs="CTraditional Arabic" w:hint="cs"/>
          <w:sz w:val="28"/>
          <w:szCs w:val="28"/>
          <w:rtl/>
          <w:lang w:bidi="fa-IR"/>
        </w:rPr>
        <w:t>ص</w:t>
      </w:r>
      <w:r w:rsidRPr="00BB33A3">
        <w:rPr>
          <w:rFonts w:cs="B Lotus" w:hint="cs"/>
          <w:sz w:val="28"/>
          <w:szCs w:val="28"/>
          <w:rtl/>
          <w:lang w:bidi="fa-IR"/>
        </w:rPr>
        <w:t xml:space="preserve"> نیست و خداوند متعال می‌فرماید:</w:t>
      </w:r>
      <w:r w:rsidR="00B329A4">
        <w:rPr>
          <w:rFonts w:cs="B Lotus" w:hint="cs"/>
          <w:sz w:val="28"/>
          <w:szCs w:val="28"/>
          <w:rtl/>
          <w:lang w:bidi="fa-IR"/>
        </w:rPr>
        <w:t xml:space="preserve"> </w:t>
      </w:r>
      <w:r w:rsidR="00EF4E23" w:rsidRPr="00EF4E23">
        <w:rPr>
          <w:rFonts w:ascii="QCF_BSML" w:eastAsia="Times New Roman" w:hAnsi="QCF_BSML" w:cs="QCF_BSML"/>
          <w:color w:val="000000"/>
          <w:sz w:val="28"/>
          <w:szCs w:val="28"/>
          <w:rtl/>
        </w:rPr>
        <w:t>ﮋ</w:t>
      </w:r>
      <w:r w:rsidR="00EF4E23" w:rsidRPr="00EF4E23">
        <w:rPr>
          <w:rFonts w:ascii="QCF_P408" w:eastAsia="Times New Roman" w:hAnsi="QCF_P408" w:cs="QCF_P408"/>
          <w:color w:val="000000"/>
          <w:sz w:val="28"/>
          <w:szCs w:val="28"/>
          <w:rtl/>
        </w:rPr>
        <w:t>ﯥ  ﯦ   ﯧ  ﯨ  ﯩ  ﯪ  ﯫ  ﯬ  ﯭﯮ  ﯯ  ﯰ   ﯱ  ﯲ  ﯳ  ﯴ  ﯵ  ﯶ  ﯷﯸ  ﯹ  ﯺ   ﯻ  ﯼ</w:t>
      </w:r>
      <w:r w:rsidR="00EF4E23" w:rsidRPr="00EF4E23">
        <w:rPr>
          <w:rFonts w:ascii="QCF_BSML" w:eastAsia="Times New Roman" w:hAnsi="QCF_BSML" w:cs="QCF_BSML"/>
          <w:color w:val="000000"/>
          <w:sz w:val="28"/>
          <w:szCs w:val="28"/>
          <w:rtl/>
        </w:rPr>
        <w:t xml:space="preserve"> ﮊ </w:t>
      </w:r>
      <w:r w:rsidR="00EF4E23">
        <w:rPr>
          <w:rFonts w:ascii="QCF_BSML" w:eastAsia="Times New Roman" w:hAnsi="QCF_BSML" w:cs="QCF_BSML" w:hint="cs"/>
          <w:color w:val="000000"/>
          <w:sz w:val="28"/>
          <w:szCs w:val="28"/>
          <w:rtl/>
        </w:rPr>
        <w:t xml:space="preserve"> </w:t>
      </w:r>
      <w:r w:rsidR="00EF4E23" w:rsidRPr="00EF4E23">
        <w:rPr>
          <w:rFonts w:ascii="QCF_BSML" w:eastAsia="Times New Roman" w:hAnsi="QCF_BSML" w:cs="QCF_BSML" w:hint="cs"/>
          <w:color w:val="000000"/>
          <w:sz w:val="28"/>
          <w:szCs w:val="28"/>
          <w:rtl/>
        </w:rPr>
        <w:t xml:space="preserve"> </w:t>
      </w:r>
      <w:r w:rsidR="00EF4E23" w:rsidRPr="00EF4E23">
        <w:rPr>
          <w:rFonts w:cs="B Lotus" w:hint="cs"/>
          <w:sz w:val="28"/>
          <w:szCs w:val="28"/>
          <w:rtl/>
        </w:rPr>
        <w:t>(</w:t>
      </w:r>
      <w:r w:rsidR="00EF4E23" w:rsidRPr="00EF4E23">
        <w:rPr>
          <w:rFonts w:ascii="Arial" w:eastAsia="Times New Roman" w:hAnsi="Arial" w:cs="B Lotus"/>
          <w:sz w:val="28"/>
          <w:szCs w:val="28"/>
          <w:rtl/>
        </w:rPr>
        <w:t>الزمر: ٦٢</w:t>
      </w:r>
      <w:r w:rsidR="00EF4E23" w:rsidRPr="00EF4E23">
        <w:rPr>
          <w:rFonts w:ascii="B Lotus" w:hAnsi="B Lotus" w:cs="B Lotus" w:hint="cs"/>
          <w:sz w:val="28"/>
          <w:szCs w:val="28"/>
          <w:rtl/>
        </w:rPr>
        <w:t>).</w:t>
      </w:r>
    </w:p>
    <w:p w:rsidR="008F4282" w:rsidRPr="008F4282" w:rsidRDefault="008F4282" w:rsidP="00837E50">
      <w:pPr>
        <w:widowControl w:val="0"/>
        <w:tabs>
          <w:tab w:val="right" w:pos="7371"/>
        </w:tabs>
        <w:spacing w:line="226" w:lineRule="auto"/>
        <w:ind w:firstLine="227"/>
        <w:jc w:val="both"/>
        <w:rPr>
          <w:rFonts w:cs="B Lotus" w:hint="cs"/>
          <w:sz w:val="28"/>
          <w:szCs w:val="28"/>
          <w:rtl/>
          <w:lang w:bidi="fa-IR"/>
        </w:rPr>
      </w:pPr>
      <w:r w:rsidRPr="008F4282">
        <w:rPr>
          <w:rFonts w:cs="B Lotus" w:hint="cs"/>
          <w:sz w:val="28"/>
          <w:szCs w:val="28"/>
          <w:rtl/>
          <w:lang w:bidi="fa-IR"/>
        </w:rPr>
        <w:t>«</w:t>
      </w:r>
      <w:r w:rsidR="00837E50">
        <w:rPr>
          <w:rFonts w:ascii="Tahoma" w:hAnsi="Tahoma" w:cs="B Lotus"/>
          <w:sz w:val="28"/>
          <w:szCs w:val="28"/>
          <w:rtl/>
        </w:rPr>
        <w:t>خداوند</w:t>
      </w:r>
      <w:r w:rsidR="00837E50">
        <w:rPr>
          <w:rFonts w:ascii="Tahoma" w:hAnsi="Tahoma" w:cs="B Lotus" w:hint="cs"/>
          <w:sz w:val="28"/>
          <w:szCs w:val="28"/>
          <w:rtl/>
        </w:rPr>
        <w:t xml:space="preserve"> </w:t>
      </w:r>
      <w:r w:rsidRPr="008F4282">
        <w:rPr>
          <w:rFonts w:ascii="Tahoma" w:hAnsi="Tahoma" w:cs="B Lotus"/>
          <w:sz w:val="28"/>
          <w:szCs w:val="28"/>
          <w:rtl/>
        </w:rPr>
        <w:t>است كه شما را آفريد، سپس روزى داد، بعد مى‏ميراند، سپس زنده مى‏كند; آيا هيچ يك از همتايانى كه براى خدا قرار داده‏ايد چيزى از اين كارها را مى‏توانند انجام دهند؟! او منزه و برتر است از آنچه همتاى او قرار مى‏دهند</w:t>
      </w:r>
      <w:r w:rsidRPr="008F4282">
        <w:rPr>
          <w:rFonts w:cs="B Lotus" w:hint="cs"/>
          <w:sz w:val="28"/>
          <w:szCs w:val="28"/>
          <w:rtl/>
          <w:lang w:bidi="fa-IR"/>
        </w:rPr>
        <w:t>».</w:t>
      </w:r>
    </w:p>
    <w:p w:rsidR="00262400" w:rsidRPr="003A5D71" w:rsidRDefault="00262400" w:rsidP="00B329A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ابوهاشم جعفری روایت کرده است که از ابوالحسن(رضا) از غلات و مفوضه سؤال کردم گفت:</w:t>
      </w:r>
      <w:r w:rsidR="00972407">
        <w:rPr>
          <w:rFonts w:cs="B Lotus" w:hint="cs"/>
          <w:sz w:val="28"/>
          <w:szCs w:val="28"/>
          <w:rtl/>
          <w:lang w:bidi="fa-IR"/>
        </w:rPr>
        <w:t xml:space="preserve"> </w:t>
      </w:r>
      <w:r w:rsidRPr="00BB33A3">
        <w:rPr>
          <w:rFonts w:cs="B Lotus" w:hint="cs"/>
          <w:sz w:val="28"/>
          <w:szCs w:val="28"/>
          <w:rtl/>
          <w:lang w:bidi="fa-IR"/>
        </w:rPr>
        <w:t xml:space="preserve">غلات کافر و مفوضه مشرک هستند. کسی که با آنها همنشین شود و با آنها رفت و آمد </w:t>
      </w:r>
      <w:r w:rsidR="00972407">
        <w:rPr>
          <w:rFonts w:cs="B Lotus" w:hint="cs"/>
          <w:sz w:val="28"/>
          <w:szCs w:val="28"/>
          <w:rtl/>
          <w:lang w:bidi="fa-IR"/>
        </w:rPr>
        <w:t>داشته باشد</w:t>
      </w:r>
      <w:r w:rsidRPr="00BB33A3">
        <w:rPr>
          <w:rFonts w:cs="B Lotus" w:hint="cs"/>
          <w:sz w:val="28"/>
          <w:szCs w:val="28"/>
          <w:rtl/>
          <w:lang w:bidi="fa-IR"/>
        </w:rPr>
        <w:t xml:space="preserve"> و با آنها بخورد و بیاشامد و از آنها زن بگیرد یا به آنها زن بدهد یا به امانت‌داری و راستگویی آنها اطمینان داشته باشد یا به هر نحوی آنها را یاری بدهد از ولایت خدا و رسولش و ولایت ما اهل بیت خارج می‌شود</w:t>
      </w:r>
      <w:r w:rsidRPr="00BB33A3">
        <w:rPr>
          <w:rStyle w:val="a7"/>
          <w:rFonts w:cs="B Lotus"/>
          <w:sz w:val="28"/>
          <w:szCs w:val="28"/>
          <w:rtl/>
          <w:lang w:bidi="fa-IR"/>
        </w:rPr>
        <w:footnoteReference w:id="675"/>
      </w:r>
      <w:r w:rsidRPr="00BB33A3">
        <w:rPr>
          <w:rFonts w:cs="B Lotus" w:hint="cs"/>
          <w:sz w:val="28"/>
          <w:szCs w:val="28"/>
          <w:rtl/>
          <w:lang w:bidi="fa-IR"/>
        </w:rPr>
        <w:t>. همچنان که کاتب در مورد غلات معاصر شیعه می</w:t>
      </w:r>
      <w:r w:rsidR="002C4A5B">
        <w:rPr>
          <w:rFonts w:cs="B Lotus" w:hint="cs"/>
          <w:sz w:val="28"/>
          <w:szCs w:val="28"/>
          <w:rtl/>
          <w:lang w:bidi="fa-IR"/>
        </w:rPr>
        <w:t>‌</w:t>
      </w:r>
      <w:r w:rsidR="00972407">
        <w:rPr>
          <w:rFonts w:cs="B Lotus" w:hint="cs"/>
          <w:sz w:val="28"/>
          <w:szCs w:val="28"/>
          <w:rtl/>
          <w:lang w:bidi="fa-IR"/>
        </w:rPr>
        <w:t>گوی</w:t>
      </w:r>
      <w:r w:rsidRPr="00BB33A3">
        <w:rPr>
          <w:rFonts w:cs="B Lotus" w:hint="cs"/>
          <w:sz w:val="28"/>
          <w:szCs w:val="28"/>
          <w:rtl/>
          <w:lang w:bidi="fa-IR"/>
        </w:rPr>
        <w:t>د که</w:t>
      </w:r>
      <w:r w:rsidR="00972407">
        <w:rPr>
          <w:rFonts w:cs="B Lotus" w:hint="cs"/>
          <w:sz w:val="28"/>
          <w:szCs w:val="28"/>
          <w:rtl/>
          <w:lang w:bidi="fa-IR"/>
        </w:rPr>
        <w:t>:</w:t>
      </w:r>
      <w:r w:rsidRPr="00BB33A3">
        <w:rPr>
          <w:rFonts w:cs="B Lotus" w:hint="cs"/>
          <w:sz w:val="28"/>
          <w:szCs w:val="28"/>
          <w:rtl/>
          <w:lang w:bidi="fa-IR"/>
        </w:rPr>
        <w:t xml:space="preserve"> آنها کسانی هستند که به نشر عقیده غلو و نظریه ولایت تکوینی میان عوام شیعه می</w:t>
      </w:r>
      <w:r w:rsidR="002C4A5B">
        <w:rPr>
          <w:rFonts w:cs="B Lotus" w:hint="cs"/>
          <w:sz w:val="28"/>
          <w:szCs w:val="28"/>
          <w:rtl/>
          <w:lang w:bidi="fa-IR"/>
        </w:rPr>
        <w:t>‌</w:t>
      </w:r>
      <w:r w:rsidRPr="00BB33A3">
        <w:rPr>
          <w:rFonts w:cs="B Lotus" w:hint="cs"/>
          <w:sz w:val="28"/>
          <w:szCs w:val="28"/>
          <w:rtl/>
          <w:lang w:bidi="fa-IR"/>
        </w:rPr>
        <w:t>پردازند. و کاتب این افراد را به آیات خداوند ارجاع می</w:t>
      </w:r>
      <w:r w:rsidR="002C4A5B">
        <w:rPr>
          <w:rFonts w:cs="B Lotus" w:hint="cs"/>
          <w:sz w:val="28"/>
          <w:szCs w:val="28"/>
          <w:rtl/>
          <w:lang w:bidi="fa-IR"/>
        </w:rPr>
        <w:t>‌دهد. محمد</w:t>
      </w:r>
      <w:r w:rsidRPr="00BB33A3">
        <w:rPr>
          <w:rFonts w:cs="B Lotus" w:hint="cs"/>
          <w:sz w:val="28"/>
          <w:szCs w:val="28"/>
          <w:rtl/>
          <w:lang w:bidi="fa-IR"/>
        </w:rPr>
        <w:t xml:space="preserve">حسین وحید خراسانی کسی است که کاتب </w:t>
      </w:r>
      <w:r w:rsidRPr="003A5D71">
        <w:rPr>
          <w:rFonts w:cs="B Lotus" w:hint="cs"/>
          <w:sz w:val="28"/>
          <w:szCs w:val="28"/>
          <w:rtl/>
          <w:lang w:bidi="fa-IR"/>
        </w:rPr>
        <w:t>او را اینگونه توصیف کرده است. «به بعضی از نظریات غلات پرداخته است و آن را با اوهام باطل فلاسفه آمیخته است. و بعضی از داستانهای خند</w:t>
      </w:r>
      <w:r w:rsidR="002C4A5B" w:rsidRPr="003A5D71">
        <w:rPr>
          <w:rFonts w:cs="B Lotus" w:hint="cs"/>
          <w:sz w:val="28"/>
          <w:szCs w:val="28"/>
          <w:rtl/>
          <w:lang w:bidi="fa-IR"/>
        </w:rPr>
        <w:t>ه‌</w:t>
      </w:r>
      <w:r w:rsidRPr="003A5D71">
        <w:rPr>
          <w:rFonts w:cs="B Lotus" w:hint="cs"/>
          <w:sz w:val="28"/>
          <w:szCs w:val="28"/>
          <w:rtl/>
          <w:lang w:bidi="fa-IR"/>
        </w:rPr>
        <w:t>دار اسطور</w:t>
      </w:r>
      <w:r w:rsidR="002C4A5B" w:rsidRPr="003A5D71">
        <w:rPr>
          <w:rFonts w:cs="B Lotus" w:hint="cs"/>
          <w:sz w:val="28"/>
          <w:szCs w:val="28"/>
          <w:rtl/>
          <w:lang w:bidi="fa-IR"/>
        </w:rPr>
        <w:t>ه‌ا</w:t>
      </w:r>
      <w:r w:rsidRPr="003A5D71">
        <w:rPr>
          <w:rFonts w:cs="B Lotus" w:hint="cs"/>
          <w:sz w:val="28"/>
          <w:szCs w:val="28"/>
          <w:rtl/>
          <w:lang w:bidi="fa-IR"/>
        </w:rPr>
        <w:t xml:space="preserve">ی را به آن افزوده است تا برای ما بیان کند که امام فاعل </w:t>
      </w:r>
      <w:r w:rsidR="00CB6400" w:rsidRPr="003A5D71">
        <w:rPr>
          <w:rFonts w:cs="B Lotus" w:hint="cs"/>
          <w:sz w:val="28"/>
          <w:szCs w:val="28"/>
          <w:rtl/>
          <w:lang w:bidi="fa-IR"/>
        </w:rPr>
        <w:t>م</w:t>
      </w:r>
      <w:r w:rsidRPr="003A5D71">
        <w:rPr>
          <w:rFonts w:cs="B Lotus" w:hint="cs"/>
          <w:sz w:val="28"/>
          <w:szCs w:val="28"/>
          <w:rtl/>
          <w:lang w:bidi="fa-IR"/>
        </w:rPr>
        <w:t>وجود است و در ربوبیت با خداوند شریک است»</w:t>
      </w:r>
      <w:r w:rsidRPr="003A5D71">
        <w:rPr>
          <w:rStyle w:val="a7"/>
          <w:rFonts w:cs="B Lotus"/>
          <w:sz w:val="28"/>
          <w:szCs w:val="28"/>
          <w:rtl/>
          <w:lang w:bidi="fa-IR"/>
        </w:rPr>
        <w:footnoteReference w:id="676"/>
      </w:r>
      <w:r w:rsidR="00291B31" w:rsidRPr="003A5D71">
        <w:rPr>
          <w:rFonts w:cs="B Lotus" w:hint="cs"/>
          <w:sz w:val="28"/>
          <w:szCs w:val="28"/>
          <w:rtl/>
          <w:lang w:bidi="fa-IR"/>
        </w:rPr>
        <w:t>.</w:t>
      </w:r>
    </w:p>
    <w:p w:rsidR="00262400" w:rsidRPr="00BB33A3" w:rsidRDefault="00262400" w:rsidP="00FE72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کلامش را اینگونه خلاصه می‌کند که خراسانی و امثال وی از این حقیقت غافل هستند که پیامبر</w:t>
      </w:r>
      <w:r w:rsidR="002C4A5B">
        <w:rPr>
          <w:rFonts w:cs="B Lotus" w:hint="cs"/>
          <w:sz w:val="28"/>
          <w:szCs w:val="28"/>
          <w:rtl/>
          <w:lang w:bidi="fa-IR"/>
        </w:rPr>
        <w:t xml:space="preserve"> </w:t>
      </w:r>
      <w:r w:rsidR="002C4A5B" w:rsidRPr="002C4A5B">
        <w:rPr>
          <w:rFonts w:cs="CTraditional Arabic" w:hint="cs"/>
          <w:sz w:val="28"/>
          <w:szCs w:val="28"/>
          <w:rtl/>
          <w:lang w:bidi="fa-IR"/>
        </w:rPr>
        <w:t>ص</w:t>
      </w:r>
      <w:r w:rsidRPr="00BB33A3">
        <w:rPr>
          <w:rFonts w:cs="B Lotus" w:hint="cs"/>
          <w:sz w:val="28"/>
          <w:szCs w:val="28"/>
          <w:rtl/>
          <w:lang w:bidi="fa-IR"/>
        </w:rPr>
        <w:t xml:space="preserve"> و سایر ائمه اهل بیت در زندگی خود دارای قدرت </w:t>
      </w:r>
      <w:r w:rsidRPr="00FE72CA">
        <w:rPr>
          <w:rFonts w:cs="B Lotus" w:hint="cs"/>
          <w:sz w:val="28"/>
          <w:szCs w:val="28"/>
          <w:rtl/>
          <w:lang w:bidi="fa-IR"/>
        </w:rPr>
        <w:t>محدودی در چارچوب زمان و مکان بوده‌اند</w:t>
      </w:r>
      <w:r w:rsidR="000634D9" w:rsidRPr="00FE72CA">
        <w:rPr>
          <w:rFonts w:cs="B Lotus" w:hint="cs"/>
          <w:sz w:val="28"/>
          <w:szCs w:val="28"/>
          <w:rtl/>
          <w:lang w:bidi="fa-IR"/>
        </w:rPr>
        <w:t>،</w:t>
      </w:r>
      <w:r w:rsidRPr="00FE72CA">
        <w:rPr>
          <w:rFonts w:cs="B Lotus" w:hint="cs"/>
          <w:sz w:val="28"/>
          <w:szCs w:val="28"/>
          <w:rtl/>
          <w:lang w:bidi="fa-IR"/>
        </w:rPr>
        <w:t xml:space="preserve"> و نمی‌توانستند که فراتر از این بروند و این قدرت شگفت انگیز را برای کمک به مددجویان مالک نیستند و کسانی که اینگونه از آنها کمک بخواهند، شدیداً دچار عذاب می‌شوند و فقط باید از خداوند متعال کمک و یاری بجویند</w:t>
      </w:r>
      <w:r w:rsidRPr="00FE72CA">
        <w:rPr>
          <w:rStyle w:val="a7"/>
          <w:rFonts w:cs="B Lotus"/>
          <w:sz w:val="28"/>
          <w:szCs w:val="28"/>
          <w:rtl/>
          <w:lang w:bidi="fa-IR"/>
        </w:rPr>
        <w:footnoteReference w:id="677"/>
      </w:r>
      <w:r w:rsidR="00E77A3A" w:rsidRPr="00FE72CA">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lang w:bidi="fa-IR"/>
        </w:rPr>
      </w:pPr>
      <w:r w:rsidRPr="00BB33A3">
        <w:rPr>
          <w:rFonts w:cs="B Lotus" w:hint="cs"/>
          <w:sz w:val="28"/>
          <w:szCs w:val="28"/>
          <w:rtl/>
          <w:lang w:bidi="fa-IR"/>
        </w:rPr>
        <w:t>همچنین کاتب از موضوع مهم دیگری صحبت می‌کند و آن را آمیخته شدن بسیاری از معجزات مقبول با اسطوره‌های مردود می‌داند. واضح است آنچه که دروغگویان و انسانهای ضعیف روایت می‌کنند، ممکن نیست که آن را جزء معجزات به حساب بیاوریم</w:t>
      </w:r>
      <w:r w:rsidRPr="00BB33A3">
        <w:rPr>
          <w:rStyle w:val="a7"/>
          <w:rFonts w:cs="B Lotus"/>
          <w:sz w:val="28"/>
          <w:szCs w:val="28"/>
          <w:rtl/>
          <w:lang w:bidi="fa-IR"/>
        </w:rPr>
        <w:footnoteReference w:id="678"/>
      </w:r>
      <w:r w:rsidR="005223D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C38D3" w:rsidRDefault="00262400" w:rsidP="00C41E2D">
      <w:pPr>
        <w:pStyle w:val="2"/>
        <w:widowControl w:val="0"/>
        <w:spacing w:line="226" w:lineRule="auto"/>
        <w:ind w:firstLine="227"/>
        <w:rPr>
          <w:rFonts w:cs="B Lotus" w:hint="cs"/>
          <w:sz w:val="28"/>
          <w:szCs w:val="28"/>
          <w:rtl/>
          <w:lang w:bidi="fa-IR"/>
        </w:rPr>
      </w:pPr>
      <w:r w:rsidRPr="00AC38D3">
        <w:rPr>
          <w:rFonts w:cs="B Lotus" w:hint="cs"/>
          <w:sz w:val="28"/>
          <w:szCs w:val="28"/>
          <w:rtl/>
          <w:lang w:bidi="fa-IR"/>
        </w:rPr>
        <w:t>مطلب دوم</w:t>
      </w:r>
      <w:r w:rsidR="005129D8" w:rsidRPr="00AC38D3">
        <w:rPr>
          <w:rFonts w:cs="B Lotus" w:hint="cs"/>
          <w:sz w:val="28"/>
          <w:szCs w:val="28"/>
          <w:rtl/>
          <w:lang w:bidi="fa-IR"/>
        </w:rPr>
        <w:t xml:space="preserve">: </w:t>
      </w:r>
      <w:r w:rsidR="00C41E2D">
        <w:rPr>
          <w:rFonts w:cs="B Lotus" w:hint="cs"/>
          <w:sz w:val="28"/>
          <w:szCs w:val="28"/>
          <w:rtl/>
          <w:lang w:bidi="fa-IR"/>
        </w:rPr>
        <w:t xml:space="preserve">اختصاص </w:t>
      </w:r>
      <w:r w:rsidRPr="00AC38D3">
        <w:rPr>
          <w:rFonts w:cs="B Lotus" w:hint="cs"/>
          <w:sz w:val="28"/>
          <w:szCs w:val="28"/>
          <w:rtl/>
          <w:lang w:bidi="fa-IR"/>
        </w:rPr>
        <w:t xml:space="preserve">علم غیب تنها </w:t>
      </w:r>
      <w:r w:rsidR="00C41E2D">
        <w:rPr>
          <w:rFonts w:cs="B Lotus" w:hint="cs"/>
          <w:sz w:val="28"/>
          <w:szCs w:val="28"/>
          <w:rtl/>
          <w:lang w:bidi="fa-IR"/>
        </w:rPr>
        <w:t>به</w:t>
      </w:r>
      <w:r w:rsidRPr="00AC38D3">
        <w:rPr>
          <w:rFonts w:cs="B Lotus" w:hint="cs"/>
          <w:sz w:val="28"/>
          <w:szCs w:val="28"/>
          <w:rtl/>
          <w:lang w:bidi="fa-IR"/>
        </w:rPr>
        <w:t xml:space="preserve"> خداوند</w:t>
      </w:r>
      <w:r w:rsidR="00C41E2D">
        <w:rPr>
          <w:rFonts w:cs="B Lotus" w:hint="cs"/>
          <w:sz w:val="28"/>
          <w:szCs w:val="28"/>
          <w:rtl/>
          <w:lang w:bidi="fa-IR"/>
        </w:rPr>
        <w:t xml:space="preserve"> متعال</w:t>
      </w:r>
      <w:r w:rsidRPr="00AC38D3">
        <w:rPr>
          <w:rFonts w:cs="B Lotus" w:hint="cs"/>
          <w:sz w:val="28"/>
          <w:szCs w:val="28"/>
          <w:rtl/>
          <w:lang w:bidi="fa-IR"/>
        </w:rPr>
        <w:t xml:space="preserve"> است.</w:t>
      </w:r>
    </w:p>
    <w:p w:rsidR="00E027BD" w:rsidRDefault="00262400" w:rsidP="006F022D">
      <w:pPr>
        <w:spacing w:line="226" w:lineRule="auto"/>
        <w:ind w:firstLine="227"/>
        <w:jc w:val="lowKashida"/>
        <w:rPr>
          <w:rFonts w:hint="cs"/>
        </w:rPr>
      </w:pPr>
      <w:r w:rsidRPr="00BB33A3">
        <w:rPr>
          <w:rFonts w:cs="B Lotus" w:hint="cs"/>
          <w:sz w:val="28"/>
          <w:szCs w:val="28"/>
          <w:rtl/>
          <w:lang w:bidi="fa-IR"/>
        </w:rPr>
        <w:t xml:space="preserve">احمد کاتب نسبت دادن علم غیب را به غیر خداوند رد می‌کند و انتساب آن را به انبیاء یا ائمه غلو ظاهری محسوب می‌کند. کاتب بیان کرده است که قرآن نسبت علم غیب را به غیر خداوند هر که می‌خواهد باشد، باطل کرده است. و برای این امر به کلام خداوند استدلال کرده است که می‌فرماید: </w:t>
      </w:r>
      <w:r w:rsidR="00E027BD" w:rsidRPr="007471C6">
        <w:rPr>
          <w:rFonts w:ascii="QCF_BSML" w:eastAsia="Times New Roman" w:hAnsi="QCF_BSML" w:cs="QCF_BSML"/>
          <w:color w:val="000000"/>
          <w:spacing w:val="-6"/>
          <w:sz w:val="28"/>
          <w:szCs w:val="28"/>
          <w:rtl/>
        </w:rPr>
        <w:t xml:space="preserve">ﮋ </w:t>
      </w:r>
      <w:r w:rsidR="007471C6" w:rsidRPr="007471C6">
        <w:rPr>
          <w:rFonts w:ascii="QCF_P573" w:eastAsia="Times New Roman" w:hAnsi="QCF_P573" w:cs="QCF_P573"/>
          <w:color w:val="000000"/>
          <w:sz w:val="28"/>
          <w:szCs w:val="28"/>
          <w:rtl/>
        </w:rPr>
        <w:t xml:space="preserve">ﯵ  ﯶ  ﯷ   ﯸ        ﯹ  ﯺ  ﯻ   ﯼ  ﯽ   ﯾ  ﯿ  ﰀ  ﰁ  </w:t>
      </w:r>
      <w:r w:rsidR="00E027BD" w:rsidRPr="007471C6">
        <w:rPr>
          <w:rFonts w:ascii="QCF_BSML" w:eastAsia="Times New Roman" w:hAnsi="QCF_BSML" w:cs="QCF_BSML"/>
          <w:color w:val="000000"/>
          <w:spacing w:val="-6"/>
          <w:sz w:val="28"/>
          <w:szCs w:val="28"/>
          <w:rtl/>
        </w:rPr>
        <w:t>ﮊ</w:t>
      </w:r>
      <w:r w:rsidR="00E027BD" w:rsidRPr="007471C6">
        <w:rPr>
          <w:rFonts w:ascii="Arial" w:eastAsia="Times New Roman" w:hAnsi="Arial" w:cs="B Lotus" w:hint="cs"/>
          <w:color w:val="000000"/>
          <w:spacing w:val="-6"/>
          <w:sz w:val="28"/>
          <w:szCs w:val="28"/>
          <w:rtl/>
        </w:rPr>
        <w:t>.</w:t>
      </w:r>
      <w:r w:rsidR="004965A7" w:rsidRPr="007471C6">
        <w:rPr>
          <w:rFonts w:cs="B Lotus" w:hint="cs"/>
          <w:sz w:val="28"/>
          <w:szCs w:val="28"/>
          <w:rtl/>
          <w:lang w:bidi="fa-IR"/>
        </w:rPr>
        <w:t xml:space="preserve"> (الجن</w:t>
      </w:r>
      <w:r w:rsidR="00E027BD" w:rsidRPr="007471C6">
        <w:rPr>
          <w:rFonts w:cs="B Lotus" w:hint="cs"/>
          <w:sz w:val="28"/>
          <w:szCs w:val="28"/>
          <w:rtl/>
          <w:lang w:bidi="fa-IR"/>
        </w:rPr>
        <w:t xml:space="preserve">: </w:t>
      </w:r>
      <w:r w:rsidR="004965A7" w:rsidRPr="007471C6">
        <w:rPr>
          <w:rFonts w:cs="B Lotus" w:hint="cs"/>
          <w:sz w:val="28"/>
          <w:szCs w:val="28"/>
          <w:rtl/>
          <w:lang w:bidi="fa-IR"/>
        </w:rPr>
        <w:t>26-27</w:t>
      </w:r>
      <w:r w:rsidR="00E027BD" w:rsidRPr="007471C6">
        <w:rPr>
          <w:rFonts w:cs="B Lotus" w:hint="cs"/>
          <w:sz w:val="28"/>
          <w:szCs w:val="28"/>
          <w:rtl/>
          <w:lang w:bidi="fa-IR"/>
        </w:rPr>
        <w:t>).</w:t>
      </w:r>
    </w:p>
    <w:p w:rsidR="00262400" w:rsidRPr="008F61BB" w:rsidRDefault="007471C6" w:rsidP="006F022D">
      <w:pPr>
        <w:widowControl w:val="0"/>
        <w:spacing w:line="226" w:lineRule="auto"/>
        <w:ind w:firstLine="227"/>
        <w:jc w:val="both"/>
        <w:rPr>
          <w:rFonts w:cs="B Lotus" w:hint="cs"/>
          <w:sz w:val="28"/>
          <w:szCs w:val="28"/>
          <w:rtl/>
        </w:rPr>
      </w:pPr>
      <w:r w:rsidRPr="008F61BB">
        <w:rPr>
          <w:rFonts w:cs="B Lotus" w:hint="cs"/>
          <w:sz w:val="28"/>
          <w:szCs w:val="28"/>
          <w:rtl/>
          <w:lang w:bidi="fa-IR"/>
        </w:rPr>
        <w:t>«</w:t>
      </w:r>
      <w:r w:rsidR="008F61BB" w:rsidRPr="008F61BB">
        <w:rPr>
          <w:rFonts w:cs="B Lotus" w:hint="cs"/>
          <w:sz w:val="28"/>
          <w:szCs w:val="28"/>
          <w:rtl/>
        </w:rPr>
        <w:t>داناي غيب اوست و هيچ كس را بر اسرار غيبش آگاه نمي‌سازد. مگر رسولاني كه آنان را برگزيده</w:t>
      </w:r>
      <w:r w:rsidRPr="008F61BB">
        <w:rPr>
          <w:rFonts w:cs="B Lotus" w:hint="cs"/>
          <w:sz w:val="28"/>
          <w:szCs w:val="28"/>
          <w:rtl/>
          <w:lang w:bidi="fa-IR"/>
        </w:rPr>
        <w:t>».</w:t>
      </w:r>
    </w:p>
    <w:p w:rsidR="00E027BD" w:rsidRDefault="00262400" w:rsidP="006F022D">
      <w:pPr>
        <w:spacing w:line="226" w:lineRule="auto"/>
        <w:ind w:firstLine="227"/>
        <w:jc w:val="lowKashida"/>
        <w:rPr>
          <w:rFonts w:hint="cs"/>
        </w:rPr>
      </w:pPr>
      <w:r w:rsidRPr="00BB33A3">
        <w:rPr>
          <w:rFonts w:cs="B Lotus" w:hint="cs"/>
          <w:sz w:val="28"/>
          <w:szCs w:val="28"/>
          <w:rtl/>
          <w:lang w:bidi="fa-IR"/>
        </w:rPr>
        <w:t>و می‌فرماید:</w:t>
      </w:r>
      <w:r w:rsidR="00E027BD">
        <w:rPr>
          <w:rFonts w:cs="B Lotus" w:hint="cs"/>
          <w:sz w:val="28"/>
          <w:szCs w:val="28"/>
          <w:rtl/>
          <w:lang w:bidi="fa-IR"/>
        </w:rPr>
        <w:t xml:space="preserve"> </w:t>
      </w:r>
      <w:r w:rsidR="00E027BD" w:rsidRPr="007471C6">
        <w:rPr>
          <w:rFonts w:ascii="QCF_BSML" w:eastAsia="Times New Roman" w:hAnsi="QCF_BSML" w:cs="QCF_BSML"/>
          <w:color w:val="000000"/>
          <w:spacing w:val="-6"/>
          <w:sz w:val="28"/>
          <w:szCs w:val="28"/>
          <w:rtl/>
        </w:rPr>
        <w:t xml:space="preserve">ﮋ </w:t>
      </w:r>
      <w:r w:rsidR="007471C6" w:rsidRPr="007471C6">
        <w:rPr>
          <w:rFonts w:ascii="QCF_P383" w:eastAsia="Times New Roman" w:hAnsi="QCF_P383" w:cs="QCF_P383"/>
          <w:color w:val="000000"/>
          <w:sz w:val="28"/>
          <w:szCs w:val="28"/>
          <w:rtl/>
        </w:rPr>
        <w:t>ﭧ  ﭨ   ﭩ    ﭪ  ﭫ  ﭬ  ﭭ  ﭮ  ﭯ   ﭰ</w:t>
      </w:r>
      <w:r w:rsidR="007471C6" w:rsidRPr="007471C6">
        <w:rPr>
          <w:rFonts w:ascii="Arial" w:eastAsia="Times New Roman" w:hAnsi="Arial" w:cs="Arial"/>
          <w:color w:val="000000"/>
          <w:sz w:val="28"/>
          <w:szCs w:val="28"/>
          <w:rtl/>
        </w:rPr>
        <w:t xml:space="preserve"> </w:t>
      </w:r>
      <w:r w:rsidR="00E027BD" w:rsidRPr="007471C6">
        <w:rPr>
          <w:rFonts w:ascii="QCF_BSML" w:eastAsia="Times New Roman" w:hAnsi="QCF_BSML" w:cs="QCF_BSML"/>
          <w:color w:val="000000"/>
          <w:spacing w:val="-6"/>
          <w:sz w:val="28"/>
          <w:szCs w:val="28"/>
          <w:rtl/>
        </w:rPr>
        <w:t>ﮊ</w:t>
      </w:r>
      <w:r w:rsidR="00E027BD" w:rsidRPr="007471C6">
        <w:rPr>
          <w:rFonts w:ascii="Arial" w:eastAsia="Times New Roman" w:hAnsi="Arial" w:cs="B Lotus" w:hint="cs"/>
          <w:color w:val="000000"/>
          <w:spacing w:val="-6"/>
          <w:sz w:val="28"/>
          <w:szCs w:val="28"/>
          <w:rtl/>
        </w:rPr>
        <w:t>.</w:t>
      </w:r>
      <w:r w:rsidR="004965A7" w:rsidRPr="007471C6">
        <w:rPr>
          <w:rFonts w:cs="B Lotus" w:hint="cs"/>
          <w:sz w:val="28"/>
          <w:szCs w:val="28"/>
          <w:rtl/>
          <w:lang w:bidi="fa-IR"/>
        </w:rPr>
        <w:t xml:space="preserve"> (النمل</w:t>
      </w:r>
      <w:r w:rsidR="00E027BD" w:rsidRPr="007471C6">
        <w:rPr>
          <w:rFonts w:cs="B Lotus" w:hint="cs"/>
          <w:sz w:val="28"/>
          <w:szCs w:val="28"/>
          <w:rtl/>
          <w:lang w:bidi="fa-IR"/>
        </w:rPr>
        <w:t xml:space="preserve">: </w:t>
      </w:r>
      <w:r w:rsidR="004965A7" w:rsidRPr="007471C6">
        <w:rPr>
          <w:rFonts w:cs="B Lotus" w:hint="cs"/>
          <w:sz w:val="28"/>
          <w:szCs w:val="28"/>
          <w:rtl/>
          <w:lang w:bidi="fa-IR"/>
        </w:rPr>
        <w:t>65</w:t>
      </w:r>
      <w:r w:rsidR="00E027BD" w:rsidRPr="007471C6">
        <w:rPr>
          <w:rFonts w:cs="B Lotus" w:hint="cs"/>
          <w:sz w:val="28"/>
          <w:szCs w:val="28"/>
          <w:rtl/>
          <w:lang w:bidi="fa-IR"/>
        </w:rPr>
        <w:t>).</w:t>
      </w:r>
    </w:p>
    <w:p w:rsidR="00262400" w:rsidRPr="00AC38D3" w:rsidRDefault="00262400" w:rsidP="006F022D">
      <w:pPr>
        <w:widowControl w:val="0"/>
        <w:spacing w:line="226" w:lineRule="auto"/>
        <w:ind w:firstLine="227"/>
        <w:jc w:val="lowKashida"/>
        <w:rPr>
          <w:rFonts w:cs="B Lotus" w:hint="cs"/>
          <w:sz w:val="28"/>
          <w:szCs w:val="28"/>
          <w:rtl/>
          <w:lang w:bidi="fa-IR"/>
        </w:rPr>
      </w:pPr>
      <w:r w:rsidRPr="00AC38D3">
        <w:rPr>
          <w:rFonts w:cs="B Lotus" w:hint="cs"/>
          <w:sz w:val="28"/>
          <w:szCs w:val="28"/>
          <w:rtl/>
          <w:lang w:bidi="fa-IR"/>
        </w:rPr>
        <w:t>«بگو</w:t>
      </w:r>
      <w:r w:rsidR="005129D8" w:rsidRPr="00AC38D3">
        <w:rPr>
          <w:rFonts w:cs="B Lotus" w:hint="cs"/>
          <w:sz w:val="28"/>
          <w:szCs w:val="28"/>
          <w:rtl/>
          <w:lang w:bidi="fa-IR"/>
        </w:rPr>
        <w:t xml:space="preserve">: </w:t>
      </w:r>
      <w:r w:rsidRPr="00AC38D3">
        <w:rPr>
          <w:rFonts w:cs="B Lotus" w:hint="cs"/>
          <w:sz w:val="28"/>
          <w:szCs w:val="28"/>
          <w:rtl/>
          <w:lang w:bidi="fa-IR"/>
        </w:rPr>
        <w:t>کسانی که در آسمانها و زمین هستند غیب نمی‌دانند جز خدا».</w:t>
      </w:r>
    </w:p>
    <w:p w:rsidR="00E027BD" w:rsidRPr="007471C6" w:rsidRDefault="00262400" w:rsidP="006F022D">
      <w:pPr>
        <w:spacing w:line="226" w:lineRule="auto"/>
        <w:ind w:firstLine="227"/>
        <w:jc w:val="lowKashida"/>
        <w:rPr>
          <w:rFonts w:hint="cs"/>
          <w:sz w:val="28"/>
          <w:szCs w:val="28"/>
        </w:rPr>
      </w:pPr>
      <w:r w:rsidRPr="00BB33A3">
        <w:rPr>
          <w:rFonts w:cs="B Lotus" w:hint="cs"/>
          <w:sz w:val="28"/>
          <w:szCs w:val="28"/>
          <w:rtl/>
          <w:lang w:bidi="fa-IR"/>
        </w:rPr>
        <w:t>و می‌فرماید</w:t>
      </w:r>
      <w:r w:rsidRPr="007471C6">
        <w:rPr>
          <w:rFonts w:cs="B Lotus" w:hint="cs"/>
          <w:sz w:val="28"/>
          <w:szCs w:val="28"/>
          <w:rtl/>
          <w:lang w:bidi="fa-IR"/>
        </w:rPr>
        <w:t>:</w:t>
      </w:r>
      <w:r w:rsidR="00E027BD" w:rsidRPr="007471C6">
        <w:rPr>
          <w:rFonts w:cs="B Lotus" w:hint="cs"/>
          <w:sz w:val="28"/>
          <w:szCs w:val="28"/>
          <w:rtl/>
          <w:lang w:bidi="fa-IR"/>
        </w:rPr>
        <w:t xml:space="preserve"> </w:t>
      </w:r>
      <w:r w:rsidR="00E027BD" w:rsidRPr="007471C6">
        <w:rPr>
          <w:rFonts w:ascii="QCF_BSML" w:eastAsia="Times New Roman" w:hAnsi="QCF_BSML" w:cs="QCF_BSML"/>
          <w:color w:val="000000"/>
          <w:spacing w:val="-6"/>
          <w:sz w:val="28"/>
          <w:szCs w:val="28"/>
          <w:rtl/>
        </w:rPr>
        <w:t>ﮋ</w:t>
      </w:r>
      <w:r w:rsidR="007471C6" w:rsidRPr="007471C6">
        <w:rPr>
          <w:rFonts w:ascii="QCF_BSML" w:eastAsia="Times New Roman" w:hAnsi="QCF_BSML" w:cs="QCF_BSML"/>
          <w:color w:val="000000"/>
          <w:sz w:val="28"/>
          <w:szCs w:val="28"/>
          <w:rtl/>
        </w:rPr>
        <w:t xml:space="preserve"> </w:t>
      </w:r>
      <w:r w:rsidR="007471C6" w:rsidRPr="007471C6">
        <w:rPr>
          <w:rFonts w:ascii="QCF_P414" w:eastAsia="Times New Roman" w:hAnsi="QCF_P414" w:cs="QCF_P414"/>
          <w:color w:val="000000"/>
          <w:sz w:val="28"/>
          <w:szCs w:val="28"/>
          <w:rtl/>
        </w:rPr>
        <w:t>ﯷ  ﯸ  ﯹ  ﯺ  ﯻ  ﯼﯽ   ﯾ  ﯿ  ﰀ  ﰁ  ﰂ  ﰃ</w:t>
      </w:r>
      <w:r w:rsidR="00E027BD" w:rsidRPr="007471C6">
        <w:rPr>
          <w:rFonts w:ascii="QCF_BSML" w:eastAsia="Times New Roman" w:hAnsi="QCF_BSML" w:cs="QCF_BSML"/>
          <w:color w:val="000000"/>
          <w:spacing w:val="-6"/>
          <w:sz w:val="28"/>
          <w:szCs w:val="28"/>
          <w:rtl/>
        </w:rPr>
        <w:t xml:space="preserve"> ﮊ</w:t>
      </w:r>
      <w:r w:rsidR="00E027BD" w:rsidRPr="007471C6">
        <w:rPr>
          <w:rFonts w:ascii="Arial" w:eastAsia="Times New Roman" w:hAnsi="Arial" w:cs="B Lotus" w:hint="cs"/>
          <w:color w:val="000000"/>
          <w:spacing w:val="-6"/>
          <w:sz w:val="28"/>
          <w:szCs w:val="28"/>
          <w:rtl/>
        </w:rPr>
        <w:t>.</w:t>
      </w:r>
      <w:r w:rsidR="00E027BD" w:rsidRPr="007471C6">
        <w:rPr>
          <w:rFonts w:cs="B Lotus" w:hint="cs"/>
          <w:sz w:val="28"/>
          <w:szCs w:val="28"/>
          <w:rtl/>
          <w:lang w:bidi="fa-IR"/>
        </w:rPr>
        <w:t xml:space="preserve"> (</w:t>
      </w:r>
      <w:r w:rsidR="007D5682" w:rsidRPr="007471C6">
        <w:rPr>
          <w:rFonts w:cs="B Lotus" w:hint="cs"/>
          <w:sz w:val="28"/>
          <w:szCs w:val="28"/>
          <w:rtl/>
          <w:lang w:bidi="fa-IR"/>
        </w:rPr>
        <w:t>لقمان</w:t>
      </w:r>
      <w:r w:rsidR="00E027BD" w:rsidRPr="007471C6">
        <w:rPr>
          <w:rFonts w:cs="B Lotus" w:hint="cs"/>
          <w:sz w:val="28"/>
          <w:szCs w:val="28"/>
          <w:rtl/>
          <w:lang w:bidi="fa-IR"/>
        </w:rPr>
        <w:t xml:space="preserve">: </w:t>
      </w:r>
      <w:r w:rsidR="007D5682" w:rsidRPr="007471C6">
        <w:rPr>
          <w:rFonts w:cs="B Lotus" w:hint="cs"/>
          <w:sz w:val="28"/>
          <w:szCs w:val="28"/>
          <w:rtl/>
          <w:lang w:bidi="fa-IR"/>
        </w:rPr>
        <w:t>34</w:t>
      </w:r>
      <w:r w:rsidR="00E027BD" w:rsidRPr="007471C6">
        <w:rPr>
          <w:rFonts w:cs="B Lotus" w:hint="cs"/>
          <w:sz w:val="28"/>
          <w:szCs w:val="28"/>
          <w:rtl/>
          <w:lang w:bidi="fa-IR"/>
        </w:rPr>
        <w:t>).</w:t>
      </w:r>
    </w:p>
    <w:p w:rsidR="00262400" w:rsidRPr="004558FF" w:rsidRDefault="007471C6" w:rsidP="006F022D">
      <w:pPr>
        <w:widowControl w:val="0"/>
        <w:spacing w:line="226" w:lineRule="auto"/>
        <w:ind w:firstLine="227"/>
        <w:jc w:val="lowKashida"/>
        <w:rPr>
          <w:rFonts w:cs="B Lotus" w:hint="cs"/>
          <w:sz w:val="28"/>
          <w:szCs w:val="28"/>
          <w:rtl/>
          <w:lang w:bidi="fa-IR"/>
        </w:rPr>
      </w:pPr>
      <w:r w:rsidRPr="004558FF">
        <w:rPr>
          <w:rFonts w:cs="B Lotus" w:hint="cs"/>
          <w:sz w:val="28"/>
          <w:szCs w:val="28"/>
          <w:rtl/>
          <w:lang w:bidi="fa-IR"/>
        </w:rPr>
        <w:t>«</w:t>
      </w:r>
      <w:r w:rsidR="004558FF" w:rsidRPr="004558FF">
        <w:rPr>
          <w:rFonts w:ascii="Tahoma" w:hAnsi="Tahoma" w:cs="B Lotus"/>
          <w:sz w:val="28"/>
          <w:szCs w:val="28"/>
          <w:rtl/>
        </w:rPr>
        <w:t>و هيچ كس نمى‏داند فردا چه به دست مى‏آورد، و هيچ كس نمى‏داند در چه سرزمينى مى‏ميرد؟</w:t>
      </w:r>
      <w:r w:rsidRPr="004558FF">
        <w:rPr>
          <w:rFonts w:cs="B Lotus" w:hint="cs"/>
          <w:sz w:val="28"/>
          <w:szCs w:val="28"/>
          <w:rtl/>
          <w:lang w:bidi="fa-IR"/>
        </w:rPr>
        <w:t>».</w:t>
      </w:r>
    </w:p>
    <w:p w:rsidR="00262400" w:rsidRPr="00BB33A3" w:rsidRDefault="00262400" w:rsidP="006F022D">
      <w:pPr>
        <w:widowControl w:val="0"/>
        <w:spacing w:line="226" w:lineRule="auto"/>
        <w:ind w:firstLine="227"/>
        <w:jc w:val="lowKashida"/>
        <w:rPr>
          <w:rFonts w:cs="B Lotus" w:hint="cs"/>
          <w:sz w:val="28"/>
          <w:szCs w:val="28"/>
          <w:rtl/>
          <w:lang w:bidi="fa-IR"/>
        </w:rPr>
      </w:pPr>
      <w:r w:rsidRPr="00BB33A3">
        <w:rPr>
          <w:rFonts w:cs="B Lotus" w:hint="cs"/>
          <w:sz w:val="28"/>
          <w:szCs w:val="28"/>
          <w:rtl/>
          <w:lang w:bidi="fa-IR"/>
        </w:rPr>
        <w:t>کاتب دیدگاه ائمه را در این باب به روشنی توضیح داده است که</w:t>
      </w:r>
      <w:r w:rsidR="005129D8">
        <w:rPr>
          <w:rFonts w:cs="B Lotus" w:hint="cs"/>
          <w:sz w:val="28"/>
          <w:szCs w:val="28"/>
          <w:rtl/>
          <w:lang w:bidi="fa-IR"/>
        </w:rPr>
        <w:t xml:space="preserve">: </w:t>
      </w:r>
      <w:r w:rsidRPr="00BB33A3">
        <w:rPr>
          <w:rFonts w:cs="B Lotus" w:hint="cs"/>
          <w:sz w:val="28"/>
          <w:szCs w:val="28"/>
          <w:rtl/>
          <w:lang w:bidi="fa-IR"/>
        </w:rPr>
        <w:t>امام صادق همیشه علم خود را به غیب نفی می‌کرد و به صراحت می‌گفت:</w:t>
      </w:r>
      <w:r w:rsidR="00AC38D3">
        <w:rPr>
          <w:rFonts w:cs="B Lotus" w:hint="cs"/>
          <w:sz w:val="28"/>
          <w:szCs w:val="28"/>
          <w:rtl/>
          <w:lang w:bidi="fa-IR"/>
        </w:rPr>
        <w:t xml:space="preserve"> </w:t>
      </w:r>
      <w:r w:rsidRPr="00BB33A3">
        <w:rPr>
          <w:rFonts w:cs="B Lotus" w:hint="cs"/>
          <w:sz w:val="28"/>
          <w:szCs w:val="28"/>
          <w:rtl/>
          <w:lang w:bidi="fa-IR"/>
        </w:rPr>
        <w:t>«من تعجب می‌کنم از افرادی که می</w:t>
      </w:r>
      <w:r w:rsidR="00AC38D3">
        <w:rPr>
          <w:rFonts w:cs="B Lotus" w:hint="cs"/>
          <w:sz w:val="28"/>
          <w:szCs w:val="28"/>
          <w:rtl/>
          <w:lang w:bidi="fa-IR"/>
        </w:rPr>
        <w:t>‌</w:t>
      </w:r>
      <w:r w:rsidRPr="00BB33A3">
        <w:rPr>
          <w:rFonts w:cs="B Lotus" w:hint="cs"/>
          <w:sz w:val="28"/>
          <w:szCs w:val="28"/>
          <w:rtl/>
          <w:lang w:bidi="fa-IR"/>
        </w:rPr>
        <w:t>پندارند من غیب می‌دانم</w:t>
      </w:r>
      <w:r w:rsidR="00AC38D3">
        <w:rPr>
          <w:rFonts w:cs="B Lotus" w:hint="cs"/>
          <w:sz w:val="28"/>
          <w:szCs w:val="28"/>
          <w:rtl/>
          <w:lang w:bidi="fa-IR"/>
        </w:rPr>
        <w:t>،</w:t>
      </w:r>
      <w:r w:rsidRPr="00BB33A3">
        <w:rPr>
          <w:rFonts w:cs="B Lotus" w:hint="cs"/>
          <w:sz w:val="28"/>
          <w:szCs w:val="28"/>
          <w:rtl/>
          <w:lang w:bidi="fa-IR"/>
        </w:rPr>
        <w:t xml:space="preserve"> و هیچ کس جز خداوند غیب نمی‌داند. اگر می‌دانستم که فلان خادم من به من ضربه</w:t>
      </w:r>
      <w:r w:rsidR="00AC38D3">
        <w:rPr>
          <w:rFonts w:cs="B Lotus" w:hint="cs"/>
          <w:sz w:val="28"/>
          <w:szCs w:val="28"/>
          <w:rtl/>
          <w:lang w:bidi="fa-IR"/>
        </w:rPr>
        <w:t>‌</w:t>
      </w:r>
      <w:r w:rsidRPr="00BB33A3">
        <w:rPr>
          <w:rFonts w:cs="B Lotus" w:hint="cs"/>
          <w:sz w:val="28"/>
          <w:szCs w:val="28"/>
          <w:rtl/>
          <w:lang w:bidi="fa-IR"/>
        </w:rPr>
        <w:t>ای می</w:t>
      </w:r>
      <w:r w:rsidR="00AC38D3">
        <w:rPr>
          <w:rFonts w:cs="B Lotus" w:hint="cs"/>
          <w:sz w:val="28"/>
          <w:szCs w:val="28"/>
          <w:rtl/>
          <w:lang w:bidi="fa-IR"/>
        </w:rPr>
        <w:t>‌</w:t>
      </w:r>
      <w:r w:rsidRPr="00BB33A3">
        <w:rPr>
          <w:rFonts w:cs="B Lotus" w:hint="cs"/>
          <w:sz w:val="28"/>
          <w:szCs w:val="28"/>
          <w:rtl/>
          <w:lang w:bidi="fa-IR"/>
        </w:rPr>
        <w:t>زند او را از خود دور می‌کردم و بدین ترتیب در هیچ خانه‌ای حادث</w:t>
      </w:r>
      <w:r w:rsidR="00AC38D3" w:rsidRPr="00BB33A3">
        <w:rPr>
          <w:rFonts w:cs="B Lotus" w:hint="cs"/>
          <w:sz w:val="28"/>
          <w:szCs w:val="28"/>
          <w:rtl/>
          <w:lang w:bidi="fa-IR"/>
        </w:rPr>
        <w:t>ه‌ا</w:t>
      </w:r>
      <w:r w:rsidRPr="00BB33A3">
        <w:rPr>
          <w:rFonts w:cs="B Lotus" w:hint="cs"/>
          <w:sz w:val="28"/>
          <w:szCs w:val="28"/>
          <w:rtl/>
          <w:lang w:bidi="fa-IR"/>
        </w:rPr>
        <w:t>ی ناگهانی و اتفاقی روی نمی‌داد»</w:t>
      </w:r>
      <w:r w:rsidRPr="00BB33A3">
        <w:rPr>
          <w:rStyle w:val="a7"/>
          <w:rFonts w:cs="B Lotus"/>
          <w:sz w:val="28"/>
          <w:szCs w:val="28"/>
          <w:rtl/>
          <w:lang w:bidi="fa-IR"/>
        </w:rPr>
        <w:footnoteReference w:id="679"/>
      </w:r>
      <w:r w:rsidR="00AC38D3">
        <w:rPr>
          <w:rFonts w:cs="B Lotus" w:hint="cs"/>
          <w:sz w:val="28"/>
          <w:szCs w:val="28"/>
          <w:rtl/>
          <w:lang w:bidi="fa-IR"/>
        </w:rPr>
        <w:t>.</w:t>
      </w:r>
    </w:p>
    <w:p w:rsidR="00262400" w:rsidRPr="00BB33A3" w:rsidRDefault="00262400" w:rsidP="006F022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همچنین استدلال می‌کند به آنچه که یحیی بن عبدالله از امام موسی کاظم</w:t>
      </w:r>
      <w:r w:rsidR="00134F3E">
        <w:rPr>
          <w:rFonts w:cs="B Lotus" w:hint="cs"/>
          <w:sz w:val="28"/>
          <w:szCs w:val="28"/>
          <w:rtl/>
          <w:lang w:bidi="fa-IR"/>
        </w:rPr>
        <w:t xml:space="preserve"> </w:t>
      </w:r>
      <w:r w:rsidR="00134F3E" w:rsidRPr="00134F3E">
        <w:rPr>
          <w:rFonts w:cs="CTraditional Arabic" w:hint="cs"/>
          <w:sz w:val="28"/>
          <w:szCs w:val="28"/>
          <w:rtl/>
          <w:lang w:bidi="fa-IR"/>
        </w:rPr>
        <w:t>؛</w:t>
      </w:r>
      <w:r w:rsidRPr="00BB33A3">
        <w:rPr>
          <w:rFonts w:cs="B Lotus" w:hint="cs"/>
          <w:sz w:val="28"/>
          <w:szCs w:val="28"/>
          <w:rtl/>
          <w:lang w:bidi="fa-IR"/>
        </w:rPr>
        <w:t xml:space="preserve"> پرسید که فدایت شوم بعضی گمان می‌کنند که تو علم غیب می‌دانی؟ گفت:</w:t>
      </w:r>
      <w:r w:rsidR="00134F3E">
        <w:rPr>
          <w:rFonts w:cs="B Lotus" w:hint="cs"/>
          <w:sz w:val="28"/>
          <w:szCs w:val="28"/>
          <w:rtl/>
          <w:lang w:bidi="fa-IR"/>
        </w:rPr>
        <w:t xml:space="preserve"> </w:t>
      </w:r>
      <w:r w:rsidRPr="00BB33A3">
        <w:rPr>
          <w:rFonts w:cs="B Lotus" w:hint="cs"/>
          <w:sz w:val="28"/>
          <w:szCs w:val="28"/>
          <w:rtl/>
          <w:lang w:bidi="fa-IR"/>
        </w:rPr>
        <w:t>سبحان الله! دستت را بر سرم بگذار، قسم به خدا مویی بر آن و بر بدنم باقی نمی</w:t>
      </w:r>
      <w:r w:rsidR="00134F3E">
        <w:rPr>
          <w:rFonts w:cs="B Lotus" w:hint="cs"/>
          <w:sz w:val="28"/>
          <w:szCs w:val="28"/>
          <w:rtl/>
          <w:lang w:bidi="fa-IR"/>
        </w:rPr>
        <w:t>‌</w:t>
      </w:r>
      <w:r w:rsidRPr="00BB33A3">
        <w:rPr>
          <w:rFonts w:cs="B Lotus" w:hint="cs"/>
          <w:sz w:val="28"/>
          <w:szCs w:val="28"/>
          <w:rtl/>
          <w:lang w:bidi="fa-IR"/>
        </w:rPr>
        <w:t xml:space="preserve">ماند وقتی که </w:t>
      </w:r>
      <w:r w:rsidR="00134F3E">
        <w:rPr>
          <w:rFonts w:cs="B Lotus" w:hint="cs"/>
          <w:sz w:val="28"/>
          <w:szCs w:val="28"/>
          <w:rtl/>
          <w:lang w:bidi="fa-IR"/>
        </w:rPr>
        <w:t>چنين سخنى</w:t>
      </w:r>
      <w:r w:rsidRPr="00BB33A3">
        <w:rPr>
          <w:rFonts w:cs="B Lotus" w:hint="cs"/>
          <w:sz w:val="28"/>
          <w:szCs w:val="28"/>
          <w:rtl/>
          <w:lang w:bidi="fa-IR"/>
        </w:rPr>
        <w:t xml:space="preserve"> گفتی. قسم به خدا ما وارثان رسول الله</w:t>
      </w:r>
      <w:r w:rsidR="00134F3E">
        <w:rPr>
          <w:rFonts w:cs="B Lotus" w:hint="cs"/>
          <w:sz w:val="28"/>
          <w:szCs w:val="28"/>
          <w:rtl/>
          <w:lang w:bidi="fa-IR"/>
        </w:rPr>
        <w:t xml:space="preserve"> </w:t>
      </w:r>
      <w:r w:rsidR="00134F3E" w:rsidRPr="00134F3E">
        <w:rPr>
          <w:rFonts w:cs="CTraditional Arabic" w:hint="cs"/>
          <w:sz w:val="28"/>
          <w:szCs w:val="28"/>
          <w:rtl/>
          <w:lang w:bidi="fa-IR"/>
        </w:rPr>
        <w:t>ص</w:t>
      </w:r>
      <w:r w:rsidRPr="00BB33A3">
        <w:rPr>
          <w:rFonts w:cs="B Lotus" w:hint="cs"/>
          <w:sz w:val="28"/>
          <w:szCs w:val="28"/>
          <w:rtl/>
          <w:lang w:bidi="fa-IR"/>
        </w:rPr>
        <w:t xml:space="preserve"> هستیم.</w:t>
      </w:r>
    </w:p>
    <w:p w:rsidR="00262400" w:rsidRPr="00BB33A3" w:rsidRDefault="00262400" w:rsidP="006F022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روایت دیگری حر عاملی نقل کرده است، که در آن امام می‌گوید: جاهلان و احمقان شیعه که بال پشه از آنها برتر است ندا سر می</w:t>
      </w:r>
      <w:r w:rsidR="00134F3E">
        <w:rPr>
          <w:rFonts w:cs="B Lotus" w:hint="cs"/>
          <w:sz w:val="28"/>
          <w:szCs w:val="28"/>
          <w:rtl/>
          <w:lang w:bidi="fa-IR"/>
        </w:rPr>
        <w:t>‌</w:t>
      </w:r>
      <w:r w:rsidRPr="00BB33A3">
        <w:rPr>
          <w:rFonts w:cs="B Lotus" w:hint="cs"/>
          <w:sz w:val="28"/>
          <w:szCs w:val="28"/>
          <w:rtl/>
          <w:lang w:bidi="fa-IR"/>
        </w:rPr>
        <w:t>دهند که «من غیب می‌دانم</w:t>
      </w:r>
      <w:r w:rsidR="00134F3E" w:rsidRPr="00BB33A3">
        <w:rPr>
          <w:rFonts w:cs="B Lotus" w:hint="cs"/>
          <w:sz w:val="28"/>
          <w:szCs w:val="28"/>
          <w:rtl/>
          <w:lang w:bidi="fa-IR"/>
        </w:rPr>
        <w:t>»</w:t>
      </w:r>
      <w:r w:rsidRPr="00BB33A3">
        <w:rPr>
          <w:rStyle w:val="a7"/>
          <w:rFonts w:cs="B Lotus"/>
          <w:sz w:val="28"/>
          <w:szCs w:val="28"/>
          <w:rtl/>
          <w:lang w:bidi="fa-IR"/>
        </w:rPr>
        <w:footnoteReference w:id="680"/>
      </w:r>
      <w:r w:rsidRPr="00BB33A3">
        <w:rPr>
          <w:rFonts w:cs="B Lotus" w:hint="cs"/>
          <w:sz w:val="28"/>
          <w:szCs w:val="28"/>
          <w:rtl/>
          <w:lang w:bidi="fa-IR"/>
        </w:rPr>
        <w:t xml:space="preserve"> من در پیشگاه خدا و رسولش از آنها بیزارم. و کاتب ذکر می‌کند که این دسته غلات همیشه در ساحت شیعیان وجود دارند. به قول یکی از معاصران «شخصیت معصوم دارای دو جنبه است با یکی از این جنبه‌ها به غیب دسترسی می</w:t>
      </w:r>
      <w:r w:rsidR="006D02D6">
        <w:rPr>
          <w:rFonts w:cs="B Lotus" w:hint="cs"/>
          <w:sz w:val="28"/>
          <w:szCs w:val="28"/>
          <w:rtl/>
          <w:lang w:bidi="fa-IR"/>
        </w:rPr>
        <w:t>‌</w:t>
      </w:r>
      <w:r w:rsidRPr="00BB33A3">
        <w:rPr>
          <w:rFonts w:cs="B Lotus" w:hint="cs"/>
          <w:sz w:val="28"/>
          <w:szCs w:val="28"/>
          <w:rtl/>
          <w:lang w:bidi="fa-IR"/>
        </w:rPr>
        <w:t>یابد و از خداوند وحی دریافت می‌کند. و اختصاص وحی نبوت به خاتم انبیاء (محمد</w:t>
      </w:r>
      <w:r w:rsidR="006D02D6">
        <w:rPr>
          <w:rFonts w:cs="B Lotus" w:hint="cs"/>
          <w:sz w:val="28"/>
          <w:szCs w:val="28"/>
          <w:rtl/>
          <w:lang w:bidi="fa-IR"/>
        </w:rPr>
        <w:t xml:space="preserve"> </w:t>
      </w:r>
      <w:r w:rsidR="006D02D6" w:rsidRPr="006D02D6">
        <w:rPr>
          <w:rFonts w:cs="CTraditional Arabic" w:hint="cs"/>
          <w:sz w:val="28"/>
          <w:szCs w:val="28"/>
          <w:rtl/>
          <w:lang w:bidi="fa-IR"/>
        </w:rPr>
        <w:t>ص</w:t>
      </w:r>
      <w:r w:rsidRPr="00BB33A3">
        <w:rPr>
          <w:rFonts w:cs="B Lotus" w:hint="cs"/>
          <w:sz w:val="28"/>
          <w:szCs w:val="28"/>
          <w:rtl/>
          <w:lang w:bidi="fa-IR"/>
        </w:rPr>
        <w:t>) منافی گشایش غیب بر ائمه و دریافت وحی غیر از وحی نبوت بر آنها نیست. هر چند که این وحی در نوع و کیفیت با وحی نبوت اختلاف داشته باشد»</w:t>
      </w:r>
      <w:r w:rsidRPr="00BB33A3">
        <w:rPr>
          <w:rStyle w:val="a7"/>
          <w:rFonts w:cs="B Lotus"/>
          <w:sz w:val="28"/>
          <w:szCs w:val="28"/>
          <w:rtl/>
          <w:lang w:bidi="fa-IR"/>
        </w:rPr>
        <w:footnoteReference w:id="681"/>
      </w:r>
      <w:r w:rsidR="006D02D6">
        <w:rPr>
          <w:rFonts w:cs="B Lotus" w:hint="cs"/>
          <w:sz w:val="28"/>
          <w:szCs w:val="28"/>
          <w:rtl/>
          <w:lang w:bidi="fa-IR"/>
        </w:rPr>
        <w:t>.</w:t>
      </w:r>
    </w:p>
    <w:p w:rsidR="00262400" w:rsidRPr="00BB33A3" w:rsidRDefault="00262400" w:rsidP="006F022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آنچه که باعث تعجب کاتب شده است</w:t>
      </w:r>
      <w:r w:rsidR="006D02D6">
        <w:rPr>
          <w:rFonts w:cs="B Lotus" w:hint="cs"/>
          <w:sz w:val="28"/>
          <w:szCs w:val="28"/>
          <w:rtl/>
          <w:lang w:bidi="fa-IR"/>
        </w:rPr>
        <w:t>،</w:t>
      </w:r>
      <w:r w:rsidRPr="00BB33A3">
        <w:rPr>
          <w:rFonts w:cs="B Lotus" w:hint="cs"/>
          <w:sz w:val="28"/>
          <w:szCs w:val="28"/>
          <w:rtl/>
          <w:lang w:bidi="fa-IR"/>
        </w:rPr>
        <w:t xml:space="preserve"> این است که گروهی از این غلات نسبت دادن علم غیب را به امامان از مسلمات تفکر اهل بیت می‌دانند. و کسی را که بدان باور نداشته باشد به حق امامان کوتاهی کرده است. در حالی که نسبت به رد و انکار اهل بیت از این غلوها خود را به نادانی می‌زنند.</w:t>
      </w:r>
    </w:p>
    <w:p w:rsidR="00262400" w:rsidRPr="00BB33A3" w:rsidRDefault="00262400" w:rsidP="006F022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تأکید می‌کند که این غلو از نظر عده دیگری از معاصران مانند محمد</w:t>
      </w:r>
      <w:r w:rsidR="006D02D6">
        <w:rPr>
          <w:rFonts w:cs="B Lotus" w:hint="cs"/>
          <w:sz w:val="28"/>
          <w:szCs w:val="28"/>
          <w:rtl/>
          <w:lang w:bidi="fa-IR"/>
        </w:rPr>
        <w:t xml:space="preserve"> </w:t>
      </w:r>
      <w:r w:rsidRPr="00BB33A3">
        <w:rPr>
          <w:rFonts w:cs="B Lotus" w:hint="cs"/>
          <w:sz w:val="28"/>
          <w:szCs w:val="28"/>
          <w:rtl/>
          <w:lang w:bidi="fa-IR"/>
        </w:rPr>
        <w:t>باقر صدر و کسانی که با این افکار خیلی افراطی مخالف هستند، مردود می‌باشد</w:t>
      </w:r>
      <w:r w:rsidRPr="00BB33A3">
        <w:rPr>
          <w:rStyle w:val="a7"/>
          <w:rFonts w:cs="B Lotus"/>
          <w:sz w:val="28"/>
          <w:szCs w:val="28"/>
          <w:rtl/>
          <w:lang w:bidi="fa-IR"/>
        </w:rPr>
        <w:footnoteReference w:id="682"/>
      </w:r>
      <w:r w:rsidR="006D02D6">
        <w:rPr>
          <w:rFonts w:cs="B Lotus" w:hint="cs"/>
          <w:sz w:val="28"/>
          <w:szCs w:val="28"/>
          <w:rtl/>
          <w:lang w:bidi="fa-IR"/>
        </w:rPr>
        <w:t>.</w:t>
      </w:r>
    </w:p>
    <w:p w:rsidR="00262400" w:rsidRPr="006D02D6" w:rsidRDefault="00262400" w:rsidP="006F022D">
      <w:pPr>
        <w:pStyle w:val="2"/>
        <w:widowControl w:val="0"/>
        <w:spacing w:line="226" w:lineRule="auto"/>
        <w:ind w:firstLine="227"/>
        <w:rPr>
          <w:rFonts w:cs="B Lotus" w:hint="cs"/>
          <w:sz w:val="28"/>
          <w:szCs w:val="28"/>
          <w:rtl/>
          <w:lang w:bidi="fa-IR"/>
        </w:rPr>
      </w:pPr>
      <w:r w:rsidRPr="006D02D6">
        <w:rPr>
          <w:rFonts w:cs="B Lotus" w:hint="cs"/>
          <w:sz w:val="28"/>
          <w:szCs w:val="28"/>
          <w:rtl/>
          <w:lang w:bidi="fa-IR"/>
        </w:rPr>
        <w:t>سوم</w:t>
      </w:r>
      <w:r w:rsidR="005129D8" w:rsidRPr="006D02D6">
        <w:rPr>
          <w:rFonts w:cs="B Lotus" w:hint="cs"/>
          <w:sz w:val="28"/>
          <w:szCs w:val="28"/>
          <w:rtl/>
          <w:lang w:bidi="fa-IR"/>
        </w:rPr>
        <w:t xml:space="preserve">: </w:t>
      </w:r>
      <w:r w:rsidRPr="006D02D6">
        <w:rPr>
          <w:rFonts w:cs="B Lotus" w:hint="cs"/>
          <w:sz w:val="28"/>
          <w:szCs w:val="28"/>
          <w:rtl/>
          <w:lang w:bidi="fa-IR"/>
        </w:rPr>
        <w:t>نهی از دعا و نیایش و مددجویی به غیر از خداوند</w:t>
      </w:r>
      <w:r w:rsidR="006D02D6">
        <w:rPr>
          <w:rFonts w:cs="B Lotus" w:hint="cs"/>
          <w:sz w:val="28"/>
          <w:szCs w:val="28"/>
          <w:rtl/>
          <w:lang w:bidi="fa-IR"/>
        </w:rPr>
        <w:t>.</w:t>
      </w:r>
    </w:p>
    <w:p w:rsidR="00E027BD" w:rsidRDefault="00262400" w:rsidP="006F022D">
      <w:pPr>
        <w:spacing w:line="226" w:lineRule="auto"/>
        <w:ind w:firstLine="227"/>
        <w:jc w:val="lowKashida"/>
        <w:rPr>
          <w:rFonts w:hint="cs"/>
        </w:rPr>
      </w:pPr>
      <w:r w:rsidRPr="00BB33A3">
        <w:rPr>
          <w:rFonts w:cs="B Lotus" w:hint="cs"/>
          <w:sz w:val="28"/>
          <w:szCs w:val="28"/>
          <w:rtl/>
          <w:lang w:bidi="fa-IR"/>
        </w:rPr>
        <w:t xml:space="preserve">احمد کاتب معتقد است که نصوص زیادی بر تحریم دعا و مددجویی از غیر خداوند دلالت می‌کنند. و کاتب در اینجا به این آیه استدلال می‌کند که می‌فرماید: </w:t>
      </w:r>
      <w:r w:rsidR="00E027BD" w:rsidRPr="00A23F5D">
        <w:rPr>
          <w:rFonts w:ascii="QCF_BSML" w:eastAsia="Times New Roman" w:hAnsi="QCF_BSML" w:cs="QCF_BSML"/>
          <w:color w:val="000000"/>
          <w:spacing w:val="-6"/>
          <w:sz w:val="28"/>
          <w:szCs w:val="28"/>
          <w:rtl/>
        </w:rPr>
        <w:t>ﮋ</w:t>
      </w:r>
      <w:r w:rsidR="00A23F5D" w:rsidRPr="00A23F5D">
        <w:rPr>
          <w:rFonts w:ascii="QCF_P502" w:eastAsia="Times New Roman" w:hAnsi="QCF_P502" w:cs="QCF_P502"/>
          <w:color w:val="000000"/>
          <w:sz w:val="28"/>
          <w:szCs w:val="28"/>
          <w:rtl/>
        </w:rPr>
        <w:t xml:space="preserve"> ﯫ  ﯬ  ﯭ  ﯮ  ﯯ  ﯰ  ﯱ  ﯲ   ﯳ    ﯴ   ﯵ  ﯶ  ﯷ    ﯸ  </w:t>
      </w:r>
      <w:r w:rsidR="00E027BD" w:rsidRPr="00A23F5D">
        <w:rPr>
          <w:rFonts w:ascii="QCF_BSML" w:eastAsia="Times New Roman" w:hAnsi="QCF_BSML" w:cs="QCF_BSML"/>
          <w:color w:val="000000"/>
          <w:spacing w:val="-6"/>
          <w:sz w:val="28"/>
          <w:szCs w:val="28"/>
          <w:rtl/>
        </w:rPr>
        <w:t>ﮊ</w:t>
      </w:r>
      <w:r w:rsidR="00E027BD" w:rsidRPr="00A23F5D">
        <w:rPr>
          <w:rFonts w:ascii="Arial" w:eastAsia="Times New Roman" w:hAnsi="Arial" w:cs="B Lotus" w:hint="cs"/>
          <w:color w:val="000000"/>
          <w:spacing w:val="-6"/>
          <w:sz w:val="28"/>
          <w:szCs w:val="28"/>
          <w:rtl/>
        </w:rPr>
        <w:t>.</w:t>
      </w:r>
      <w:r w:rsidR="00E027BD" w:rsidRPr="00A23F5D">
        <w:rPr>
          <w:rFonts w:cs="B Lotus" w:hint="cs"/>
          <w:sz w:val="28"/>
          <w:szCs w:val="28"/>
          <w:rtl/>
          <w:lang w:bidi="fa-IR"/>
        </w:rPr>
        <w:t xml:space="preserve"> (الأح</w:t>
      </w:r>
      <w:r w:rsidR="00A23F5D">
        <w:rPr>
          <w:rFonts w:cs="B Lotus" w:hint="cs"/>
          <w:sz w:val="28"/>
          <w:szCs w:val="28"/>
          <w:rtl/>
          <w:lang w:bidi="fa-IR"/>
        </w:rPr>
        <w:t>قاف</w:t>
      </w:r>
      <w:r w:rsidR="00E027BD" w:rsidRPr="00A23F5D">
        <w:rPr>
          <w:rFonts w:cs="B Lotus" w:hint="cs"/>
          <w:sz w:val="28"/>
          <w:szCs w:val="28"/>
          <w:rtl/>
          <w:lang w:bidi="fa-IR"/>
        </w:rPr>
        <w:t xml:space="preserve">: </w:t>
      </w:r>
      <w:r w:rsidR="00A23F5D">
        <w:rPr>
          <w:rFonts w:cs="B Lotus" w:hint="cs"/>
          <w:sz w:val="28"/>
          <w:szCs w:val="28"/>
          <w:rtl/>
          <w:lang w:bidi="fa-IR"/>
        </w:rPr>
        <w:t>5</w:t>
      </w:r>
      <w:r w:rsidR="00E027BD" w:rsidRPr="00A23F5D">
        <w:rPr>
          <w:rFonts w:cs="B Lotus" w:hint="cs"/>
          <w:sz w:val="28"/>
          <w:szCs w:val="28"/>
          <w:rtl/>
          <w:lang w:bidi="fa-IR"/>
        </w:rPr>
        <w:t>).</w:t>
      </w:r>
    </w:p>
    <w:p w:rsidR="00262400" w:rsidRPr="00CD0D2E" w:rsidRDefault="00262400" w:rsidP="006F022D">
      <w:pPr>
        <w:widowControl w:val="0"/>
        <w:spacing w:line="226" w:lineRule="auto"/>
        <w:ind w:firstLine="227"/>
        <w:jc w:val="lowKashida"/>
        <w:rPr>
          <w:rFonts w:cs="B Lotus" w:hint="cs"/>
          <w:sz w:val="28"/>
          <w:szCs w:val="28"/>
          <w:rtl/>
          <w:lang w:bidi="fa-IR"/>
        </w:rPr>
      </w:pPr>
      <w:r w:rsidRPr="00CD0D2E">
        <w:rPr>
          <w:rFonts w:cs="B Lotus" w:hint="cs"/>
          <w:sz w:val="28"/>
          <w:szCs w:val="28"/>
          <w:rtl/>
          <w:lang w:bidi="fa-IR"/>
        </w:rPr>
        <w:t>«</w:t>
      </w:r>
      <w:r w:rsidR="00CD0D2E" w:rsidRPr="00CD0D2E">
        <w:rPr>
          <w:rFonts w:ascii="Tahoma" w:hAnsi="Tahoma" w:cs="B Lotus"/>
          <w:sz w:val="28"/>
          <w:szCs w:val="28"/>
          <w:rtl/>
        </w:rPr>
        <w:t>چه كسى گمراهتر است از آن كس كه معبودى غير خدا را مى‏خواند كه تا قيامت هم به او پاسخ نمى‏گويد</w:t>
      </w:r>
      <w:r w:rsidR="00CD0D2E" w:rsidRPr="00CD0D2E">
        <w:rPr>
          <w:rFonts w:ascii="Tahoma" w:hAnsi="Tahoma" w:cs="B Lotus" w:hint="cs"/>
          <w:sz w:val="28"/>
          <w:szCs w:val="28"/>
          <w:rtl/>
        </w:rPr>
        <w:t xml:space="preserve"> (</w:t>
      </w:r>
      <w:r w:rsidR="00CD0D2E" w:rsidRPr="00CD0D2E">
        <w:rPr>
          <w:rFonts w:cs="B Lotus"/>
          <w:sz w:val="28"/>
          <w:szCs w:val="28"/>
          <w:rtl/>
        </w:rPr>
        <w:t>زيرا او چيزي‌ را به‌ دعا خوانده‌ است‌ كه‌ خود نمي‌شنود</w:t>
      </w:r>
      <w:r w:rsidR="00CD0D2E" w:rsidRPr="00CD0D2E">
        <w:rPr>
          <w:rFonts w:cs="B Lotus" w:hint="cs"/>
          <w:sz w:val="28"/>
          <w:szCs w:val="28"/>
          <w:rtl/>
        </w:rPr>
        <w:t xml:space="preserve"> مانند: مردگان، بتها، درختان، </w:t>
      </w:r>
      <w:r w:rsidR="00CD0D2E" w:rsidRPr="00CD0D2E">
        <w:rPr>
          <w:rFonts w:cs="B Lotus"/>
          <w:sz w:val="28"/>
          <w:szCs w:val="28"/>
          <w:rtl/>
        </w:rPr>
        <w:t>چه‌ رسد به‌ اين‌كه‌ به‌</w:t>
      </w:r>
      <w:r w:rsidR="00CD0D2E" w:rsidRPr="00CD0D2E">
        <w:rPr>
          <w:rFonts w:cs="B Lotus" w:hint="cs"/>
          <w:sz w:val="28"/>
          <w:szCs w:val="28"/>
          <w:rtl/>
        </w:rPr>
        <w:t xml:space="preserve"> </w:t>
      </w:r>
      <w:r w:rsidR="00CD0D2E" w:rsidRPr="00CD0D2E">
        <w:rPr>
          <w:rFonts w:cs="B Lotus"/>
          <w:sz w:val="28"/>
          <w:szCs w:val="28"/>
          <w:rtl/>
        </w:rPr>
        <w:t>خواننده‌ خويش‌ سودي‌ را جلب</w:t>
      </w:r>
      <w:r w:rsidR="00CD0D2E" w:rsidRPr="00CD0D2E">
        <w:rPr>
          <w:rFonts w:cs="B Lotus" w:hint="cs"/>
          <w:sz w:val="28"/>
          <w:szCs w:val="28"/>
          <w:rtl/>
        </w:rPr>
        <w:t>،</w:t>
      </w:r>
      <w:r w:rsidR="00CD0D2E" w:rsidRPr="00CD0D2E">
        <w:rPr>
          <w:rFonts w:cs="B Lotus"/>
          <w:sz w:val="28"/>
          <w:szCs w:val="28"/>
          <w:rtl/>
        </w:rPr>
        <w:t>‌ يا ضرري‌ را از وي‌ دفع‌ نمايد</w:t>
      </w:r>
      <w:r w:rsidR="00CD0D2E" w:rsidRPr="00CD0D2E">
        <w:rPr>
          <w:rFonts w:ascii="Tahoma" w:hAnsi="Tahoma" w:cs="B Lotus" w:hint="cs"/>
          <w:sz w:val="28"/>
          <w:szCs w:val="28"/>
          <w:rtl/>
        </w:rPr>
        <w:t>)</w:t>
      </w:r>
      <w:r w:rsidRPr="00CD0D2E">
        <w:rPr>
          <w:rFonts w:cs="B Lotus" w:hint="cs"/>
          <w:sz w:val="28"/>
          <w:szCs w:val="28"/>
          <w:rtl/>
          <w:lang w:bidi="fa-IR"/>
        </w:rPr>
        <w:t>».</w:t>
      </w:r>
    </w:p>
    <w:p w:rsidR="00E027BD" w:rsidRDefault="00262400" w:rsidP="00AA1AE6">
      <w:pPr>
        <w:jc w:val="lowKashida"/>
        <w:rPr>
          <w:rFonts w:hint="cs"/>
        </w:rPr>
      </w:pPr>
      <w:r w:rsidRPr="00BB33A3">
        <w:rPr>
          <w:rFonts w:cs="B Lotus" w:hint="cs"/>
          <w:sz w:val="28"/>
          <w:szCs w:val="28"/>
          <w:rtl/>
          <w:lang w:bidi="fa-IR"/>
        </w:rPr>
        <w:t>و می‌فرماید:</w:t>
      </w:r>
      <w:r w:rsidR="00E027BD">
        <w:rPr>
          <w:rFonts w:cs="B Lotus" w:hint="cs"/>
          <w:sz w:val="28"/>
          <w:szCs w:val="28"/>
          <w:rtl/>
          <w:lang w:bidi="fa-IR"/>
        </w:rPr>
        <w:t xml:space="preserve"> </w:t>
      </w:r>
      <w:r w:rsidR="00E027BD" w:rsidRPr="00AA1AE6">
        <w:rPr>
          <w:rFonts w:ascii="QCF_BSML" w:eastAsia="Times New Roman" w:hAnsi="QCF_BSML" w:cs="QCF_BSML"/>
          <w:color w:val="000000"/>
          <w:spacing w:val="-6"/>
          <w:sz w:val="28"/>
          <w:szCs w:val="28"/>
          <w:rtl/>
        </w:rPr>
        <w:t>ﮋ</w:t>
      </w:r>
      <w:r w:rsidR="00AA1AE6" w:rsidRPr="00AA1AE6">
        <w:rPr>
          <w:rFonts w:ascii="QCF_P220" w:eastAsia="Times New Roman" w:hAnsi="QCF_P220" w:cs="QCF_P220"/>
          <w:color w:val="000000"/>
          <w:sz w:val="28"/>
          <w:szCs w:val="28"/>
          <w:rtl/>
        </w:rPr>
        <w:t xml:space="preserve"> ﯼ  ﯽ  ﯾ  ﯿ  ﰀ   ﰁ  ﰂ  ﰃ   ﰄ  ﰅ</w:t>
      </w:r>
      <w:r w:rsidR="00E027BD" w:rsidRPr="00AA1AE6">
        <w:rPr>
          <w:rFonts w:ascii="QCF_BSML" w:eastAsia="Times New Roman" w:hAnsi="QCF_BSML" w:cs="QCF_BSML"/>
          <w:color w:val="000000"/>
          <w:spacing w:val="-6"/>
          <w:sz w:val="28"/>
          <w:szCs w:val="28"/>
          <w:rtl/>
        </w:rPr>
        <w:t xml:space="preserve"> ﮊ</w:t>
      </w:r>
      <w:r w:rsidR="00E027BD" w:rsidRPr="00AA1AE6">
        <w:rPr>
          <w:rFonts w:ascii="Arial" w:eastAsia="Times New Roman" w:hAnsi="Arial" w:cs="B Lotus" w:hint="cs"/>
          <w:color w:val="000000"/>
          <w:spacing w:val="-6"/>
          <w:sz w:val="28"/>
          <w:szCs w:val="28"/>
          <w:rtl/>
        </w:rPr>
        <w:t>.</w:t>
      </w:r>
      <w:r w:rsidR="00E027BD" w:rsidRPr="00AA1AE6">
        <w:rPr>
          <w:rFonts w:cs="B Lotus" w:hint="cs"/>
          <w:sz w:val="28"/>
          <w:szCs w:val="28"/>
          <w:rtl/>
          <w:lang w:bidi="fa-IR"/>
        </w:rPr>
        <w:t xml:space="preserve"> (</w:t>
      </w:r>
      <w:r w:rsidR="00AA1AE6" w:rsidRPr="00AA1AE6">
        <w:rPr>
          <w:rFonts w:cs="B Lotus" w:hint="cs"/>
          <w:sz w:val="28"/>
          <w:szCs w:val="28"/>
          <w:rtl/>
          <w:lang w:bidi="fa-IR"/>
        </w:rPr>
        <w:t>يونس</w:t>
      </w:r>
      <w:r w:rsidR="00E027BD" w:rsidRPr="00AA1AE6">
        <w:rPr>
          <w:rFonts w:cs="B Lotus" w:hint="cs"/>
          <w:sz w:val="28"/>
          <w:szCs w:val="28"/>
          <w:rtl/>
          <w:lang w:bidi="fa-IR"/>
        </w:rPr>
        <w:t xml:space="preserve">: </w:t>
      </w:r>
      <w:r w:rsidR="00AA1AE6" w:rsidRPr="00AA1AE6">
        <w:rPr>
          <w:rFonts w:cs="B Lotus" w:hint="cs"/>
          <w:sz w:val="28"/>
          <w:szCs w:val="28"/>
          <w:rtl/>
          <w:lang w:bidi="fa-IR"/>
        </w:rPr>
        <w:t>106</w:t>
      </w:r>
      <w:r w:rsidR="00E027BD" w:rsidRPr="00AA1AE6">
        <w:rPr>
          <w:rFonts w:cs="B Lotus" w:hint="cs"/>
          <w:sz w:val="28"/>
          <w:szCs w:val="28"/>
          <w:rtl/>
          <w:lang w:bidi="fa-IR"/>
        </w:rPr>
        <w:t>).</w:t>
      </w:r>
    </w:p>
    <w:p w:rsidR="00262400" w:rsidRPr="00FE2522" w:rsidRDefault="00262400" w:rsidP="00FE2522">
      <w:pPr>
        <w:widowControl w:val="0"/>
        <w:spacing w:line="226" w:lineRule="auto"/>
        <w:ind w:firstLine="227"/>
        <w:jc w:val="lowKashida"/>
        <w:rPr>
          <w:rFonts w:cs="B Lotus" w:hint="cs"/>
          <w:sz w:val="28"/>
          <w:szCs w:val="28"/>
          <w:rtl/>
          <w:lang w:bidi="fa-IR"/>
        </w:rPr>
      </w:pPr>
      <w:r w:rsidRPr="00FE2522">
        <w:rPr>
          <w:rFonts w:cs="B Lotus" w:hint="cs"/>
          <w:sz w:val="28"/>
          <w:szCs w:val="28"/>
          <w:rtl/>
          <w:lang w:bidi="fa-IR"/>
        </w:rPr>
        <w:t>«</w:t>
      </w:r>
      <w:r w:rsidR="00FE2522" w:rsidRPr="00FE2522">
        <w:rPr>
          <w:rFonts w:ascii="Tahoma" w:hAnsi="Tahoma" w:cs="B Lotus"/>
          <w:sz w:val="28"/>
          <w:szCs w:val="28"/>
          <w:rtl/>
        </w:rPr>
        <w:t>و جز خدا، چيزى را كه نه سودى به تو مى‏رساند و نه زيانى، مخوان!</w:t>
      </w:r>
      <w:r w:rsidRPr="00FE2522">
        <w:rPr>
          <w:rFonts w:cs="B Lotus" w:hint="cs"/>
          <w:sz w:val="28"/>
          <w:szCs w:val="28"/>
          <w:rtl/>
          <w:lang w:bidi="fa-IR"/>
        </w:rPr>
        <w:t>».</w:t>
      </w:r>
    </w:p>
    <w:p w:rsidR="00E027BD" w:rsidRPr="00AA1AE6" w:rsidRDefault="00262400" w:rsidP="00AA1AE6">
      <w:pPr>
        <w:jc w:val="lowKashida"/>
        <w:rPr>
          <w:rFonts w:hint="cs"/>
          <w:sz w:val="28"/>
          <w:szCs w:val="28"/>
        </w:rPr>
      </w:pPr>
      <w:r w:rsidRPr="00AA1AE6">
        <w:rPr>
          <w:rFonts w:cs="B Lotus" w:hint="cs"/>
          <w:sz w:val="28"/>
          <w:szCs w:val="28"/>
          <w:rtl/>
          <w:lang w:bidi="fa-IR"/>
        </w:rPr>
        <w:t>و می‌فرماید:</w:t>
      </w:r>
      <w:r w:rsidR="00E027BD" w:rsidRPr="00AA1AE6">
        <w:rPr>
          <w:rFonts w:cs="B Lotus" w:hint="cs"/>
          <w:sz w:val="28"/>
          <w:szCs w:val="28"/>
          <w:rtl/>
          <w:lang w:bidi="fa-IR"/>
        </w:rPr>
        <w:t xml:space="preserve"> </w:t>
      </w:r>
      <w:r w:rsidR="00E027BD" w:rsidRPr="00AA1AE6">
        <w:rPr>
          <w:rFonts w:ascii="QCF_BSML" w:eastAsia="Times New Roman" w:hAnsi="QCF_BSML" w:cs="QCF_BSML"/>
          <w:color w:val="000000"/>
          <w:spacing w:val="-6"/>
          <w:sz w:val="28"/>
          <w:szCs w:val="28"/>
          <w:rtl/>
        </w:rPr>
        <w:t xml:space="preserve">ﮋ </w:t>
      </w:r>
      <w:r w:rsidR="00AA1AE6" w:rsidRPr="00AA1AE6">
        <w:rPr>
          <w:rFonts w:ascii="QCF_P175" w:eastAsia="Times New Roman" w:hAnsi="QCF_P175" w:cs="QCF_P175"/>
          <w:color w:val="000000"/>
          <w:sz w:val="28"/>
          <w:szCs w:val="28"/>
          <w:rtl/>
        </w:rPr>
        <w:t>ﯞ  ﯟ  ﯠ  ﯡ  ﯢ  ﯣ   ﯤ  ﯥ</w:t>
      </w:r>
      <w:r w:rsidR="00AA1AE6" w:rsidRPr="00AA1AE6">
        <w:rPr>
          <w:rFonts w:ascii="QCF_BSML" w:eastAsia="Times New Roman" w:hAnsi="QCF_BSML" w:cs="QCF_BSML"/>
          <w:color w:val="000000"/>
          <w:spacing w:val="-6"/>
          <w:sz w:val="28"/>
          <w:szCs w:val="28"/>
          <w:rtl/>
        </w:rPr>
        <w:t xml:space="preserve"> </w:t>
      </w:r>
      <w:r w:rsidR="00E027BD" w:rsidRPr="00AA1AE6">
        <w:rPr>
          <w:rFonts w:ascii="QCF_BSML" w:eastAsia="Times New Roman" w:hAnsi="QCF_BSML" w:cs="QCF_BSML"/>
          <w:color w:val="000000"/>
          <w:spacing w:val="-6"/>
          <w:sz w:val="28"/>
          <w:szCs w:val="28"/>
          <w:rtl/>
        </w:rPr>
        <w:t>ﮊ</w:t>
      </w:r>
      <w:r w:rsidR="00E027BD" w:rsidRPr="00AA1AE6">
        <w:rPr>
          <w:rFonts w:ascii="Arial" w:eastAsia="Times New Roman" w:hAnsi="Arial" w:cs="B Lotus" w:hint="cs"/>
          <w:color w:val="000000"/>
          <w:spacing w:val="-6"/>
          <w:sz w:val="28"/>
          <w:szCs w:val="28"/>
          <w:rtl/>
        </w:rPr>
        <w:t>.</w:t>
      </w:r>
      <w:r w:rsidR="00E027BD" w:rsidRPr="00AA1AE6">
        <w:rPr>
          <w:rFonts w:cs="B Lotus" w:hint="cs"/>
          <w:sz w:val="28"/>
          <w:szCs w:val="28"/>
          <w:rtl/>
          <w:lang w:bidi="fa-IR"/>
        </w:rPr>
        <w:t xml:space="preserve"> (</w:t>
      </w:r>
      <w:r w:rsidR="00AA1AE6" w:rsidRPr="00AA1AE6">
        <w:rPr>
          <w:rFonts w:cs="B Lotus" w:hint="cs"/>
          <w:sz w:val="28"/>
          <w:szCs w:val="28"/>
          <w:rtl/>
          <w:lang w:bidi="fa-IR"/>
        </w:rPr>
        <w:t>الأعراف</w:t>
      </w:r>
      <w:r w:rsidR="00E027BD" w:rsidRPr="00AA1AE6">
        <w:rPr>
          <w:rFonts w:cs="B Lotus" w:hint="cs"/>
          <w:sz w:val="28"/>
          <w:szCs w:val="28"/>
          <w:rtl/>
          <w:lang w:bidi="fa-IR"/>
        </w:rPr>
        <w:t xml:space="preserve">: </w:t>
      </w:r>
      <w:r w:rsidR="00AA1AE6" w:rsidRPr="00AA1AE6">
        <w:rPr>
          <w:rFonts w:cs="B Lotus" w:hint="cs"/>
          <w:sz w:val="28"/>
          <w:szCs w:val="28"/>
          <w:rtl/>
          <w:lang w:bidi="fa-IR"/>
        </w:rPr>
        <w:t>194</w:t>
      </w:r>
      <w:r w:rsidR="00E027BD" w:rsidRPr="00AA1AE6">
        <w:rPr>
          <w:rFonts w:cs="B Lotus" w:hint="cs"/>
          <w:sz w:val="28"/>
          <w:szCs w:val="28"/>
          <w:rtl/>
          <w:lang w:bidi="fa-IR"/>
        </w:rPr>
        <w:t>).</w:t>
      </w:r>
    </w:p>
    <w:p w:rsidR="00262400" w:rsidRPr="00FE2522" w:rsidRDefault="00262400" w:rsidP="00FE2522">
      <w:pPr>
        <w:widowControl w:val="0"/>
        <w:spacing w:line="226" w:lineRule="auto"/>
        <w:ind w:firstLine="227"/>
        <w:jc w:val="lowKashida"/>
        <w:rPr>
          <w:rFonts w:cs="B Lotus" w:hint="cs"/>
          <w:sz w:val="28"/>
          <w:szCs w:val="28"/>
          <w:rtl/>
          <w:lang w:bidi="fa-IR"/>
        </w:rPr>
      </w:pPr>
      <w:r w:rsidRPr="00FE2522">
        <w:rPr>
          <w:rFonts w:cs="B Lotus" w:hint="cs"/>
          <w:sz w:val="28"/>
          <w:szCs w:val="28"/>
          <w:rtl/>
          <w:lang w:bidi="fa-IR"/>
        </w:rPr>
        <w:t>«</w:t>
      </w:r>
      <w:r w:rsidR="00FE2522" w:rsidRPr="00FE2522">
        <w:rPr>
          <w:rFonts w:ascii="Tahoma" w:hAnsi="Tahoma" w:cs="B Lotus"/>
          <w:sz w:val="28"/>
          <w:szCs w:val="28"/>
          <w:rtl/>
        </w:rPr>
        <w:t>آنهايى را كه غير از خدا مى‏خوانيد (و پرستش مى‏كنيد)، بندگانى همچون خود شما هستند</w:t>
      </w:r>
      <w:r w:rsidRPr="00FE2522">
        <w:rPr>
          <w:rFonts w:cs="B Lotus" w:hint="cs"/>
          <w:sz w:val="28"/>
          <w:szCs w:val="28"/>
          <w:rtl/>
          <w:lang w:bidi="fa-IR"/>
        </w:rPr>
        <w:t xml:space="preserve">». </w:t>
      </w:r>
    </w:p>
    <w:p w:rsidR="00EF7DD0" w:rsidRDefault="00262400" w:rsidP="00EF7DD0">
      <w:pPr>
        <w:widowControl w:val="0"/>
        <w:spacing w:line="226" w:lineRule="auto"/>
        <w:ind w:firstLine="227"/>
        <w:jc w:val="both"/>
        <w:rPr>
          <w:rFonts w:cs="B Lotus"/>
          <w:sz w:val="28"/>
          <w:szCs w:val="28"/>
          <w:rtl/>
          <w:lang w:bidi="fa-IR"/>
        </w:rPr>
      </w:pPr>
      <w:r w:rsidRPr="007F5124">
        <w:rPr>
          <w:rFonts w:cs="B Lotus" w:hint="cs"/>
          <w:sz w:val="28"/>
          <w:szCs w:val="28"/>
          <w:rtl/>
          <w:lang w:bidi="fa-IR"/>
        </w:rPr>
        <w:t>با توجه به سیاق این آیات کاتب افکار شیخ وحید خراسانی غالی و توجیه مسلمانان و غیر مسلمانان نسبت به استغاثه از امام مهدی (امام موهومی که وجود ندارد) را رد می‌کند و آن را با سخن خراسانی مقایسه می‌کند که می‌گوید: «از جمله ضروریات و مسلمات این است که تمامی افرادی که راهها به روی آنها بسته شده و در بیابان خشک و بی‌آب و علفی راه گم کرده باشند خواه یهودی باشند یا مسیحی یا مسلمانان ، شیعه یا سنی فرقی نمی‌کند، اگر با نیت بگویند:</w:t>
      </w:r>
      <w:r w:rsidRPr="007F5124">
        <w:rPr>
          <w:rFonts w:cs="B Lotus" w:hint="cs"/>
          <w:b/>
          <w:bCs/>
          <w:sz w:val="28"/>
          <w:szCs w:val="28"/>
          <w:rtl/>
          <w:lang w:bidi="fa-IR"/>
        </w:rPr>
        <w:t xml:space="preserve"> </w:t>
      </w:r>
      <w:r w:rsidR="008D282D" w:rsidRPr="007F5124">
        <w:rPr>
          <w:rFonts w:ascii="Lotus Linotype" w:hAnsi="Lotus Linotype" w:cs="Lotus Linotype"/>
          <w:sz w:val="28"/>
          <w:szCs w:val="28"/>
          <w:rtl/>
          <w:lang w:bidi="fa-IR"/>
        </w:rPr>
        <w:t>(یا أبا صالح المهدي أ</w:t>
      </w:r>
      <w:r w:rsidRPr="007F5124">
        <w:rPr>
          <w:rFonts w:ascii="Lotus Linotype" w:hAnsi="Lotus Linotype" w:cs="Lotus Linotype"/>
          <w:sz w:val="28"/>
          <w:szCs w:val="28"/>
          <w:rtl/>
          <w:lang w:bidi="fa-IR"/>
        </w:rPr>
        <w:t>درکن</w:t>
      </w:r>
      <w:r w:rsidR="008D282D" w:rsidRPr="007F5124">
        <w:rPr>
          <w:rFonts w:ascii="Lotus Linotype" w:hAnsi="Lotus Linotype" w:cs="Lotus Linotype"/>
          <w:sz w:val="28"/>
          <w:szCs w:val="28"/>
          <w:rtl/>
          <w:lang w:bidi="fa-IR"/>
        </w:rPr>
        <w:t>ي</w:t>
      </w:r>
      <w:r w:rsidRPr="007F5124">
        <w:rPr>
          <w:rFonts w:ascii="Lotus Linotype" w:hAnsi="Lotus Linotype" w:cs="Lotus Linotype"/>
          <w:sz w:val="28"/>
          <w:szCs w:val="28"/>
          <w:rtl/>
          <w:lang w:bidi="fa-IR"/>
        </w:rPr>
        <w:t>)</w:t>
      </w:r>
      <w:r w:rsidRPr="007F5124">
        <w:rPr>
          <w:rFonts w:ascii="Lotus Linotype" w:hAnsi="Lotus Linotype" w:cs="B Lotus"/>
          <w:sz w:val="28"/>
          <w:szCs w:val="28"/>
          <w:rtl/>
          <w:lang w:bidi="fa-IR"/>
        </w:rPr>
        <w:t xml:space="preserve"> </w:t>
      </w:r>
      <w:r w:rsidRPr="007F5124">
        <w:rPr>
          <w:rFonts w:cs="B Lotus" w:hint="cs"/>
          <w:sz w:val="28"/>
          <w:szCs w:val="28"/>
          <w:rtl/>
          <w:lang w:bidi="fa-IR"/>
        </w:rPr>
        <w:t>قطعاً به نتیجه می‌رسند... راز آن این است که در آن حالت دعا در حقیقت متوجه امام می‌شود، چون او از اضطرار واقعی خبر دارد و پرده‌های مانع را می‌د</w:t>
      </w:r>
      <w:r w:rsidR="008D282D" w:rsidRPr="007F5124">
        <w:rPr>
          <w:rFonts w:cs="B Lotus" w:hint="cs"/>
          <w:sz w:val="28"/>
          <w:szCs w:val="28"/>
          <w:rtl/>
          <w:lang w:bidi="fa-IR"/>
        </w:rPr>
        <w:t>ا</w:t>
      </w:r>
      <w:r w:rsidRPr="007F5124">
        <w:rPr>
          <w:rFonts w:cs="B Lotus" w:hint="cs"/>
          <w:sz w:val="28"/>
          <w:szCs w:val="28"/>
          <w:rtl/>
          <w:lang w:bidi="fa-IR"/>
        </w:rPr>
        <w:t>رد و در غیر آن حالت این دعا و نیایش متوجه امام نمی‌شود». در حالی که کاتب می‌بیند که واقعیت زندگی امامان و بلاهایی که بر سر آنها می‌آید. منافی آن چیزی است که خراسانی ادعا می‌کند. و می‌گوید که دعا به امام با اعتقاد به «فاعل به وجود آورنده» بودن وی، یکی از نقشهای خداوند را به او می‌دهد که خداوند آن را به خود اختصاص داده است. بنابراین «خداوند متعال از مردم خواسته است که او را به تنهایی بپرستند و آشکارا و پنهان او را بدون شریک بخوانند»</w:t>
      </w:r>
      <w:r w:rsidRPr="007F5124">
        <w:rPr>
          <w:rStyle w:val="a7"/>
          <w:rFonts w:cs="B Lotus"/>
          <w:sz w:val="28"/>
          <w:szCs w:val="28"/>
          <w:rtl/>
          <w:lang w:bidi="fa-IR"/>
        </w:rPr>
        <w:footnoteReference w:id="683"/>
      </w:r>
      <w:r w:rsidR="008D282D" w:rsidRPr="007F5124">
        <w:rPr>
          <w:rFonts w:cs="B Lotus" w:hint="cs"/>
          <w:sz w:val="28"/>
          <w:szCs w:val="28"/>
          <w:rtl/>
          <w:lang w:bidi="fa-IR"/>
        </w:rPr>
        <w:t>.</w:t>
      </w:r>
    </w:p>
    <w:p w:rsidR="0084021B" w:rsidRDefault="00EF7DD0" w:rsidP="00EF7DD0">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EF7DD0">
        <w:rPr>
          <w:rFonts w:cs="B Jadid" w:hint="cs"/>
          <w:sz w:val="28"/>
          <w:szCs w:val="28"/>
          <w:rtl/>
        </w:rPr>
        <w:t>مطلب دوم</w:t>
      </w:r>
      <w:r w:rsidR="005129D8" w:rsidRPr="00EF7DD0">
        <w:rPr>
          <w:rFonts w:cs="B Jadid" w:hint="cs"/>
          <w:sz w:val="28"/>
          <w:szCs w:val="28"/>
          <w:rtl/>
          <w:lang w:bidi="fa-IR"/>
        </w:rPr>
        <w:t>:</w:t>
      </w:r>
    </w:p>
    <w:p w:rsidR="0084021B" w:rsidRDefault="0084021B" w:rsidP="00EF7DD0">
      <w:pPr>
        <w:widowControl w:val="0"/>
        <w:spacing w:line="226" w:lineRule="auto"/>
        <w:ind w:firstLine="227"/>
        <w:jc w:val="center"/>
        <w:rPr>
          <w:rFonts w:cs="B Jadid" w:hint="cs"/>
          <w:sz w:val="28"/>
          <w:szCs w:val="28"/>
          <w:rtl/>
          <w:lang w:bidi="fa-IR"/>
        </w:rPr>
      </w:pPr>
    </w:p>
    <w:p w:rsidR="00262400" w:rsidRDefault="0084021B" w:rsidP="0084021B">
      <w:pPr>
        <w:widowControl w:val="0"/>
        <w:spacing w:line="226" w:lineRule="auto"/>
        <w:ind w:firstLine="227"/>
        <w:jc w:val="lowKashida"/>
        <w:rPr>
          <w:rFonts w:cs="B Jadid" w:hint="cs"/>
          <w:sz w:val="28"/>
          <w:szCs w:val="28"/>
          <w:rtl/>
        </w:rPr>
      </w:pPr>
      <w:r>
        <w:rPr>
          <w:rFonts w:cs="B Jadid" w:hint="cs"/>
          <w:sz w:val="28"/>
          <w:szCs w:val="28"/>
          <w:rtl/>
        </w:rPr>
        <w:t xml:space="preserve">ديدگاه احمد كاتب در مورد </w:t>
      </w:r>
      <w:r w:rsidR="00262400" w:rsidRPr="00EF7DD0">
        <w:rPr>
          <w:rFonts w:cs="B Jadid" w:hint="cs"/>
          <w:sz w:val="28"/>
          <w:szCs w:val="28"/>
          <w:rtl/>
        </w:rPr>
        <w:t>قرآن</w:t>
      </w:r>
    </w:p>
    <w:p w:rsidR="00EF7DD0" w:rsidRPr="00EF7DD0" w:rsidRDefault="00EF7DD0" w:rsidP="00EF7DD0">
      <w:pPr>
        <w:widowControl w:val="0"/>
        <w:spacing w:line="226" w:lineRule="auto"/>
        <w:ind w:firstLine="227"/>
        <w:jc w:val="center"/>
        <w:rPr>
          <w:rFonts w:cs="B Jadid" w:hint="cs"/>
          <w:sz w:val="28"/>
          <w:szCs w:val="28"/>
          <w:rtl/>
        </w:rPr>
      </w:pPr>
    </w:p>
    <w:p w:rsidR="00262400" w:rsidRPr="00BB33A3" w:rsidRDefault="00262400" w:rsidP="00CB74F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معتقد است قرآنی که بر پیامبر</w:t>
      </w:r>
      <w:r w:rsidR="00CB74F8">
        <w:rPr>
          <w:rFonts w:cs="B Lotus" w:hint="cs"/>
          <w:sz w:val="28"/>
          <w:szCs w:val="28"/>
          <w:rtl/>
          <w:lang w:bidi="fa-IR"/>
        </w:rPr>
        <w:t xml:space="preserve"> </w:t>
      </w:r>
      <w:r w:rsidR="00CB74F8" w:rsidRPr="00CB74F8">
        <w:rPr>
          <w:rFonts w:cs="CTraditional Arabic" w:hint="cs"/>
          <w:sz w:val="28"/>
          <w:szCs w:val="28"/>
          <w:rtl/>
          <w:lang w:bidi="fa-IR"/>
        </w:rPr>
        <w:t>ص</w:t>
      </w:r>
      <w:r w:rsidRPr="00BB33A3">
        <w:rPr>
          <w:rFonts w:cs="B Lotus" w:hint="cs"/>
          <w:sz w:val="28"/>
          <w:szCs w:val="28"/>
          <w:rtl/>
          <w:lang w:bidi="fa-IR"/>
        </w:rPr>
        <w:t xml:space="preserve"> نازل شده است تحریف نشده است و این قرآن همچنان تحریف نشده باقی خواهد ماند چون خداوند متعال حفظ آن را بر عهده گرفته است.</w:t>
      </w:r>
    </w:p>
    <w:p w:rsidR="00262400" w:rsidRPr="00BB33A3" w:rsidRDefault="00262400" w:rsidP="005E557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کاتب معتقد است که نظریه تحریف قرآن از نظر</w:t>
      </w:r>
      <w:r w:rsidR="005E557C">
        <w:rPr>
          <w:rFonts w:cs="B Lotus" w:hint="cs"/>
          <w:sz w:val="28"/>
          <w:szCs w:val="28"/>
          <w:rtl/>
          <w:lang w:bidi="fa-IR"/>
        </w:rPr>
        <w:t>ي</w:t>
      </w:r>
      <w:r w:rsidRPr="00BB33A3">
        <w:rPr>
          <w:rFonts w:cs="B Lotus" w:hint="cs"/>
          <w:sz w:val="28"/>
          <w:szCs w:val="28"/>
          <w:rtl/>
          <w:lang w:bidi="fa-IR"/>
        </w:rPr>
        <w:t>ه</w:t>
      </w:r>
      <w:r w:rsidR="005E557C">
        <w:rPr>
          <w:rFonts w:cs="B Lotus" w:hint="cs"/>
          <w:sz w:val="28"/>
          <w:szCs w:val="28"/>
          <w:rtl/>
          <w:lang w:bidi="fa-IR"/>
        </w:rPr>
        <w:t>‌ه</w:t>
      </w:r>
      <w:r w:rsidRPr="00BB33A3">
        <w:rPr>
          <w:rFonts w:cs="B Lotus" w:hint="cs"/>
          <w:sz w:val="28"/>
          <w:szCs w:val="28"/>
          <w:rtl/>
          <w:lang w:bidi="fa-IR"/>
        </w:rPr>
        <w:t>ای کفر</w:t>
      </w:r>
      <w:r w:rsidR="005E557C">
        <w:rPr>
          <w:rFonts w:cs="B Lotus" w:hint="cs"/>
          <w:sz w:val="28"/>
          <w:szCs w:val="28"/>
          <w:rtl/>
          <w:lang w:bidi="fa-IR"/>
        </w:rPr>
        <w:t>ى</w:t>
      </w:r>
      <w:r w:rsidRPr="00BB33A3">
        <w:rPr>
          <w:rFonts w:cs="B Lotus" w:hint="cs"/>
          <w:sz w:val="28"/>
          <w:szCs w:val="28"/>
          <w:rtl/>
          <w:lang w:bidi="fa-IR"/>
        </w:rPr>
        <w:t xml:space="preserve"> است و مخالف با اجماع مسلمانان می‌باشد. کاتب در مورد وقوع این انحراف و قایل بودن بعضی از مسلمانان به آن می‌گوید که غلات شیعه از قدیم معتقد به آن بوده‌اند و این غلات این نظر را به ائمه نسبت می‌دادند، در حالی که ائمه -</w:t>
      </w:r>
      <w:r w:rsidR="005E557C">
        <w:rPr>
          <w:rFonts w:cs="B Lotus" w:hint="cs"/>
          <w:sz w:val="28"/>
          <w:szCs w:val="28"/>
          <w:rtl/>
          <w:lang w:bidi="fa-IR"/>
        </w:rPr>
        <w:t xml:space="preserve"> </w:t>
      </w:r>
      <w:r w:rsidRPr="00BB33A3">
        <w:rPr>
          <w:rFonts w:cs="B Lotus" w:hint="cs"/>
          <w:sz w:val="28"/>
          <w:szCs w:val="28"/>
          <w:rtl/>
          <w:lang w:bidi="fa-IR"/>
        </w:rPr>
        <w:t>همچنان که کاتب توضیح داد</w:t>
      </w:r>
      <w:r w:rsidR="005E557C">
        <w:rPr>
          <w:rFonts w:cs="B Lotus" w:hint="cs"/>
          <w:sz w:val="28"/>
          <w:szCs w:val="28"/>
          <w:rtl/>
          <w:lang w:bidi="fa-IR"/>
        </w:rPr>
        <w:t>ه</w:t>
      </w:r>
      <w:r w:rsidRPr="00BB33A3">
        <w:rPr>
          <w:rFonts w:cs="B Lotus" w:hint="cs"/>
          <w:sz w:val="28"/>
          <w:szCs w:val="28"/>
          <w:rtl/>
          <w:lang w:bidi="fa-IR"/>
        </w:rPr>
        <w:t xml:space="preserve"> </w:t>
      </w:r>
      <w:r w:rsidRPr="00BB33A3">
        <w:rPr>
          <w:rFonts w:cs="2  Badr" w:hint="cs"/>
          <w:sz w:val="28"/>
          <w:szCs w:val="28"/>
          <w:rtl/>
          <w:lang w:bidi="fa-IR"/>
        </w:rPr>
        <w:t>–</w:t>
      </w:r>
      <w:r w:rsidRPr="00BB33A3">
        <w:rPr>
          <w:rFonts w:cs="B Lotus" w:hint="cs"/>
          <w:sz w:val="28"/>
          <w:szCs w:val="28"/>
          <w:rtl/>
          <w:lang w:bidi="fa-IR"/>
        </w:rPr>
        <w:t xml:space="preserve"> از این کلام بیزار و مبری بوده‌اند</w:t>
      </w:r>
      <w:r w:rsidRPr="00BB33A3">
        <w:rPr>
          <w:rStyle w:val="a7"/>
          <w:rFonts w:cs="B Lotus"/>
          <w:sz w:val="28"/>
          <w:szCs w:val="28"/>
          <w:rtl/>
          <w:lang w:bidi="fa-IR"/>
        </w:rPr>
        <w:footnoteReference w:id="684"/>
      </w:r>
      <w:r w:rsidR="005E557C">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عدم پذیرش این امر توسط کاتب تا حدی است که در مناقشات حدیثی وی می‌یابیم که او هر حدیثی را که مبتنی بر تحریف قرآن باشد یا راوی آن معتقد به این عقیده باشد، ضعیف می‌داند. روشن است که دلالت حدیثی بر تحریف قرآن نشانه ضعف آن حدیث است</w:t>
      </w:r>
      <w:r w:rsidRPr="00BB33A3">
        <w:rPr>
          <w:rStyle w:val="a7"/>
          <w:rFonts w:cs="B Lotus"/>
          <w:sz w:val="28"/>
          <w:szCs w:val="28"/>
          <w:rtl/>
          <w:lang w:bidi="fa-IR"/>
        </w:rPr>
        <w:footnoteReference w:id="685"/>
      </w:r>
      <w:r w:rsidR="005E557C">
        <w:rPr>
          <w:rFonts w:cs="B Lotus" w:hint="cs"/>
          <w:sz w:val="28"/>
          <w:szCs w:val="28"/>
          <w:rtl/>
          <w:lang w:bidi="fa-IR"/>
        </w:rPr>
        <w:t>.</w:t>
      </w:r>
    </w:p>
    <w:p w:rsidR="00262400" w:rsidRPr="00BB33A3" w:rsidRDefault="00262400" w:rsidP="005E557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استاد احمد کاتب به شدت مخالف این امر است که نظریه تحریف قرآن را به تمام شیعیان نسبت داد. او معتقد است که بیشتر شیعیان معاصر مخالف این قول هستند و آن را قبول ن</w:t>
      </w:r>
      <w:r w:rsidR="005E557C">
        <w:rPr>
          <w:rFonts w:cs="B Lotus" w:hint="cs"/>
          <w:sz w:val="28"/>
          <w:szCs w:val="28"/>
          <w:rtl/>
          <w:lang w:bidi="fa-IR"/>
        </w:rPr>
        <w:t>دار</w:t>
      </w:r>
      <w:r w:rsidRPr="00BB33A3">
        <w:rPr>
          <w:rFonts w:cs="B Lotus" w:hint="cs"/>
          <w:sz w:val="28"/>
          <w:szCs w:val="28"/>
          <w:rtl/>
          <w:lang w:bidi="fa-IR"/>
        </w:rPr>
        <w:t>ند</w:t>
      </w:r>
      <w:r w:rsidRPr="00BB33A3">
        <w:rPr>
          <w:rStyle w:val="a7"/>
          <w:rFonts w:cs="B Lotus"/>
          <w:sz w:val="28"/>
          <w:szCs w:val="28"/>
          <w:rtl/>
          <w:lang w:bidi="fa-IR"/>
        </w:rPr>
        <w:footnoteReference w:id="686"/>
      </w:r>
      <w:r w:rsidR="005E557C">
        <w:rPr>
          <w:rFonts w:cs="B Lotus" w:hint="cs"/>
          <w:sz w:val="28"/>
          <w:szCs w:val="28"/>
          <w:rtl/>
          <w:lang w:bidi="fa-IR"/>
        </w:rPr>
        <w:t>.</w:t>
      </w:r>
    </w:p>
    <w:p w:rsidR="00615604" w:rsidRPr="00CB74F8" w:rsidRDefault="00262400" w:rsidP="00615604">
      <w:pPr>
        <w:widowControl w:val="0"/>
        <w:spacing w:line="226" w:lineRule="auto"/>
        <w:ind w:firstLine="227"/>
        <w:jc w:val="both"/>
        <w:rPr>
          <w:rFonts w:cs="B Lotus"/>
          <w:sz w:val="28"/>
          <w:szCs w:val="28"/>
          <w:rtl/>
          <w:lang w:bidi="fa-IR"/>
        </w:rPr>
      </w:pPr>
      <w:r w:rsidRPr="00CB74F8">
        <w:rPr>
          <w:rFonts w:cs="B Lotus" w:hint="cs"/>
          <w:sz w:val="28"/>
          <w:szCs w:val="28"/>
          <w:rtl/>
          <w:lang w:bidi="fa-IR"/>
        </w:rPr>
        <w:t xml:space="preserve">ولی احمد کاتب حوزه این قول را در میان شیعیان متقدم توضیح نداده است. و بلکه </w:t>
      </w:r>
      <w:r w:rsidR="005E557C" w:rsidRPr="00CB74F8">
        <w:rPr>
          <w:rFonts w:cs="B Lotus" w:hint="cs"/>
          <w:sz w:val="28"/>
          <w:szCs w:val="28"/>
          <w:rtl/>
          <w:lang w:bidi="fa-IR"/>
        </w:rPr>
        <w:t xml:space="preserve">به </w:t>
      </w:r>
      <w:r w:rsidRPr="00CB74F8">
        <w:rPr>
          <w:rFonts w:cs="B Lotus" w:hint="cs"/>
          <w:sz w:val="28"/>
          <w:szCs w:val="28"/>
          <w:rtl/>
          <w:lang w:bidi="fa-IR"/>
        </w:rPr>
        <w:t>معتقدان معاصر در این مذهب اشاره کرده است. و امر مهمی را بیان کرده است که آن دفع غلاتی است که قایل به تحریف هستند و در قرآن نصی را برای امامت نمی</w:t>
      </w:r>
      <w:r w:rsidR="005E557C" w:rsidRPr="00CB74F8">
        <w:rPr>
          <w:rFonts w:cs="B Lotus" w:hint="cs"/>
          <w:sz w:val="28"/>
          <w:szCs w:val="28"/>
          <w:rtl/>
          <w:lang w:bidi="fa-IR"/>
        </w:rPr>
        <w:t>‌</w:t>
      </w:r>
      <w:r w:rsidRPr="00CB74F8">
        <w:rPr>
          <w:rFonts w:cs="B Lotus" w:hint="cs"/>
          <w:sz w:val="28"/>
          <w:szCs w:val="28"/>
          <w:rtl/>
          <w:lang w:bidi="fa-IR"/>
        </w:rPr>
        <w:t>یابند. و ذکر نام علی</w:t>
      </w:r>
      <w:r w:rsidRPr="00CB74F8">
        <w:rPr>
          <w:rFonts w:cs="B Lotus" w:hint="cs"/>
          <w:sz w:val="28"/>
          <w:szCs w:val="28"/>
          <w:lang w:bidi="fa-IR"/>
        </w:rPr>
        <w:sym w:font="AGA Arabesque" w:char="F074"/>
      </w:r>
      <w:r w:rsidRPr="00CB74F8">
        <w:rPr>
          <w:rFonts w:cs="B Lotus" w:hint="cs"/>
          <w:sz w:val="28"/>
          <w:szCs w:val="28"/>
          <w:rtl/>
          <w:lang w:bidi="fa-IR"/>
        </w:rPr>
        <w:t xml:space="preserve"> را در آن نمی</w:t>
      </w:r>
      <w:r w:rsidR="005E557C" w:rsidRPr="00CB74F8">
        <w:rPr>
          <w:rFonts w:cs="B Lotus" w:hint="cs"/>
          <w:sz w:val="28"/>
          <w:szCs w:val="28"/>
          <w:rtl/>
          <w:lang w:bidi="fa-IR"/>
        </w:rPr>
        <w:t>‌</w:t>
      </w:r>
      <w:r w:rsidRPr="00CB74F8">
        <w:rPr>
          <w:rFonts w:cs="B Lotus" w:hint="cs"/>
          <w:sz w:val="28"/>
          <w:szCs w:val="28"/>
          <w:rtl/>
          <w:lang w:bidi="fa-IR"/>
        </w:rPr>
        <w:t>بینند و این همان چیزی است که آنها می</w:t>
      </w:r>
      <w:r w:rsidR="005E557C" w:rsidRPr="00CB74F8">
        <w:rPr>
          <w:rFonts w:cs="B Lotus" w:hint="cs"/>
          <w:sz w:val="28"/>
          <w:szCs w:val="28"/>
          <w:rtl/>
          <w:lang w:bidi="fa-IR"/>
        </w:rPr>
        <w:t>‌</w:t>
      </w:r>
      <w:r w:rsidRPr="00CB74F8">
        <w:rPr>
          <w:rFonts w:cs="B Lotus" w:hint="cs"/>
          <w:sz w:val="28"/>
          <w:szCs w:val="28"/>
          <w:rtl/>
          <w:lang w:bidi="fa-IR"/>
        </w:rPr>
        <w:t>گویند</w:t>
      </w:r>
      <w:r w:rsidR="005E557C" w:rsidRPr="00CB74F8">
        <w:rPr>
          <w:rFonts w:cs="B Lotus" w:hint="cs"/>
          <w:sz w:val="28"/>
          <w:szCs w:val="28"/>
          <w:rtl/>
          <w:lang w:bidi="fa-IR"/>
        </w:rPr>
        <w:t>:</w:t>
      </w:r>
      <w:r w:rsidRPr="00CB74F8">
        <w:rPr>
          <w:rFonts w:cs="B Lotus" w:hint="cs"/>
          <w:sz w:val="28"/>
          <w:szCs w:val="28"/>
          <w:rtl/>
          <w:lang w:bidi="fa-IR"/>
        </w:rPr>
        <w:t xml:space="preserve"> صحابه</w:t>
      </w:r>
      <w:r w:rsidR="005E557C" w:rsidRPr="00CB74F8">
        <w:rPr>
          <w:rFonts w:cs="B Lotus" w:hint="cs"/>
          <w:sz w:val="28"/>
          <w:szCs w:val="28"/>
          <w:rtl/>
          <w:lang w:bidi="fa-IR"/>
        </w:rPr>
        <w:t xml:space="preserve"> </w:t>
      </w:r>
      <w:r w:rsidRPr="00CB74F8">
        <w:rPr>
          <w:rFonts w:cs="B Lotus" w:hint="cs"/>
          <w:sz w:val="28"/>
          <w:szCs w:val="28"/>
          <w:rtl/>
          <w:lang w:bidi="fa-IR"/>
        </w:rPr>
        <w:t>این آیات ولایت را حذف کرده‌اند تا به وسیله آن از تنگنایی که خود را در آن انداخته‌اند، نجات یابند</w:t>
      </w:r>
      <w:r w:rsidRPr="00CB74F8">
        <w:rPr>
          <w:rStyle w:val="a7"/>
          <w:rFonts w:cs="B Lotus"/>
          <w:sz w:val="28"/>
          <w:szCs w:val="28"/>
          <w:rtl/>
          <w:lang w:bidi="fa-IR"/>
        </w:rPr>
        <w:footnoteReference w:id="687"/>
      </w:r>
      <w:r w:rsidR="005E557C" w:rsidRPr="00CB74F8">
        <w:rPr>
          <w:rFonts w:cs="B Lotus" w:hint="cs"/>
          <w:sz w:val="28"/>
          <w:szCs w:val="28"/>
          <w:rtl/>
          <w:lang w:bidi="fa-IR"/>
        </w:rPr>
        <w:t>.</w:t>
      </w:r>
    </w:p>
    <w:p w:rsidR="00262400" w:rsidRDefault="00615604" w:rsidP="00615604">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615604">
        <w:rPr>
          <w:rFonts w:cs="B Jadid" w:hint="cs"/>
          <w:sz w:val="28"/>
          <w:szCs w:val="28"/>
          <w:rtl/>
        </w:rPr>
        <w:t>مطلب سوم</w:t>
      </w:r>
      <w:r w:rsidR="005129D8" w:rsidRPr="00615604">
        <w:rPr>
          <w:rFonts w:cs="B Jadid" w:hint="cs"/>
          <w:sz w:val="28"/>
          <w:szCs w:val="28"/>
          <w:rtl/>
        </w:rPr>
        <w:t xml:space="preserve">: </w:t>
      </w:r>
      <w:r w:rsidR="00262400" w:rsidRPr="00615604">
        <w:rPr>
          <w:rFonts w:cs="B Jadid" w:hint="cs"/>
          <w:sz w:val="28"/>
          <w:szCs w:val="28"/>
          <w:rtl/>
        </w:rPr>
        <w:t>نظر وی در مورد اصحاب</w:t>
      </w:r>
      <w:r w:rsidR="007E2369" w:rsidRPr="00615604">
        <w:rPr>
          <w:rFonts w:cs="B Jadid" w:hint="cs"/>
          <w:sz w:val="28"/>
          <w:szCs w:val="28"/>
          <w:rtl/>
        </w:rPr>
        <w:t xml:space="preserve"> </w:t>
      </w:r>
      <w:r w:rsidRPr="00615604">
        <w:rPr>
          <w:rFonts w:cs="CTraditional Arabic" w:hint="cs"/>
          <w:sz w:val="28"/>
          <w:szCs w:val="28"/>
          <w:rtl/>
        </w:rPr>
        <w:t>ن</w:t>
      </w:r>
    </w:p>
    <w:p w:rsidR="00615604" w:rsidRPr="00615604" w:rsidRDefault="00615604" w:rsidP="00615604">
      <w:pPr>
        <w:widowControl w:val="0"/>
        <w:spacing w:line="226" w:lineRule="auto"/>
        <w:ind w:firstLine="227"/>
        <w:jc w:val="center"/>
        <w:rPr>
          <w:rFonts w:cs="B Jadid" w:hint="cs"/>
          <w:sz w:val="28"/>
          <w:szCs w:val="28"/>
          <w:rtl/>
        </w:rPr>
      </w:pPr>
    </w:p>
    <w:p w:rsidR="00262400" w:rsidRPr="00BB33A3" w:rsidRDefault="00262400" w:rsidP="00C455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استاد احمد کاتب معتقد است که علی بن ابی‌طالب</w:t>
      </w:r>
      <w:r w:rsidR="00C4553B">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بعد از پیامبر</w:t>
      </w:r>
      <w:r w:rsidR="00C4553B">
        <w:rPr>
          <w:rFonts w:cs="B Lotus" w:hint="cs"/>
          <w:sz w:val="28"/>
          <w:szCs w:val="28"/>
          <w:rtl/>
          <w:lang w:bidi="fa-IR"/>
        </w:rPr>
        <w:t xml:space="preserve"> </w:t>
      </w:r>
      <w:r w:rsidR="00C4553B" w:rsidRPr="00C4553B">
        <w:rPr>
          <w:rFonts w:cs="CTraditional Arabic" w:hint="cs"/>
          <w:sz w:val="28"/>
          <w:szCs w:val="28"/>
          <w:rtl/>
          <w:lang w:bidi="fa-IR"/>
        </w:rPr>
        <w:t>ص</w:t>
      </w:r>
      <w:r w:rsidRPr="00BB33A3">
        <w:rPr>
          <w:rFonts w:cs="B Lotus" w:hint="cs"/>
          <w:sz w:val="28"/>
          <w:szCs w:val="28"/>
          <w:rtl/>
          <w:lang w:bidi="fa-IR"/>
        </w:rPr>
        <w:t xml:space="preserve"> افضل صحابه است ولی با امامیه موافق نیست که می</w:t>
      </w:r>
      <w:r w:rsidR="00C4553B">
        <w:rPr>
          <w:rFonts w:cs="B Lotus" w:hint="cs"/>
          <w:sz w:val="28"/>
          <w:szCs w:val="28"/>
          <w:rtl/>
          <w:lang w:bidi="fa-IR"/>
        </w:rPr>
        <w:t>‌</w:t>
      </w:r>
      <w:r w:rsidRPr="00BB33A3">
        <w:rPr>
          <w:rFonts w:cs="B Lotus" w:hint="cs"/>
          <w:sz w:val="28"/>
          <w:szCs w:val="28"/>
          <w:rtl/>
          <w:lang w:bidi="fa-IR"/>
        </w:rPr>
        <w:t>گویند صحابه وقتی بعد از وفات پیامبر</w:t>
      </w:r>
      <w:r w:rsidR="00C4553B">
        <w:rPr>
          <w:rFonts w:cs="B Lotus" w:hint="cs"/>
          <w:sz w:val="28"/>
          <w:szCs w:val="28"/>
          <w:rtl/>
          <w:lang w:bidi="fa-IR"/>
        </w:rPr>
        <w:t xml:space="preserve"> </w:t>
      </w:r>
      <w:r w:rsidR="00C4553B" w:rsidRPr="00C4553B">
        <w:rPr>
          <w:rFonts w:cs="CTraditional Arabic" w:hint="cs"/>
          <w:sz w:val="28"/>
          <w:szCs w:val="28"/>
          <w:rtl/>
          <w:lang w:bidi="fa-IR"/>
        </w:rPr>
        <w:t>ص</w:t>
      </w:r>
      <w:r w:rsidRPr="00BB33A3">
        <w:rPr>
          <w:rFonts w:cs="B Lotus" w:hint="cs"/>
          <w:sz w:val="28"/>
          <w:szCs w:val="28"/>
          <w:rtl/>
          <w:lang w:bidi="fa-IR"/>
        </w:rPr>
        <w:t xml:space="preserve"> با علی</w:t>
      </w:r>
      <w:r w:rsidRPr="00BB33A3">
        <w:rPr>
          <w:rFonts w:cs="B Lotus" w:hint="cs"/>
          <w:sz w:val="28"/>
          <w:szCs w:val="28"/>
          <w:lang w:bidi="fa-IR"/>
        </w:rPr>
        <w:sym w:font="AGA Arabesque" w:char="F074"/>
      </w:r>
      <w:r w:rsidRPr="00BB33A3">
        <w:rPr>
          <w:rFonts w:cs="B Lotus" w:hint="cs"/>
          <w:sz w:val="28"/>
          <w:szCs w:val="28"/>
          <w:rtl/>
          <w:lang w:bidi="fa-IR"/>
        </w:rPr>
        <w:t xml:space="preserve"> بیعت نکردند، مرتکب جرم شده‌اند. چون او مانند شیعه امامیه معتقد به منصوص بودن امامت نیست.</w:t>
      </w:r>
    </w:p>
    <w:p w:rsidR="00262400" w:rsidRPr="00BB33A3" w:rsidRDefault="00262400" w:rsidP="00C455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معتقد است که اصحاب پیامبر</w:t>
      </w:r>
      <w:r w:rsidR="00C4553B">
        <w:rPr>
          <w:rFonts w:cs="B Lotus" w:hint="cs"/>
          <w:sz w:val="28"/>
          <w:szCs w:val="28"/>
          <w:rtl/>
          <w:lang w:bidi="fa-IR"/>
        </w:rPr>
        <w:t xml:space="preserve"> </w:t>
      </w:r>
      <w:r w:rsidR="00C4553B" w:rsidRPr="00C4553B">
        <w:rPr>
          <w:rFonts w:cs="CTraditional Arabic" w:hint="cs"/>
          <w:sz w:val="28"/>
          <w:szCs w:val="28"/>
          <w:rtl/>
          <w:lang w:bidi="fa-IR"/>
        </w:rPr>
        <w:t>ص</w:t>
      </w:r>
      <w:r w:rsidRPr="00BB33A3">
        <w:rPr>
          <w:rFonts w:cs="B Lotus" w:hint="cs"/>
          <w:sz w:val="28"/>
          <w:szCs w:val="28"/>
          <w:rtl/>
          <w:lang w:bidi="fa-IR"/>
        </w:rPr>
        <w:t xml:space="preserve"> - طبق تصور و روایات امامیه - مرتد یا منافق یا متهم به اتهاماتی که در دین آنها طعنه وارد کند، نیستند.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در مورد تحلیل دیدگاه تکفیری امامیه دو سبب را ذکر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C4553B">
        <w:rPr>
          <w:rFonts w:cs="B Lotus" w:hint="cs"/>
          <w:sz w:val="28"/>
          <w:szCs w:val="28"/>
          <w:rtl/>
          <w:lang w:bidi="fa-IR"/>
        </w:rPr>
        <w:t xml:space="preserve"> </w:t>
      </w:r>
      <w:r w:rsidRPr="00BB33A3">
        <w:rPr>
          <w:rFonts w:cs="B Lotus" w:hint="cs"/>
          <w:sz w:val="28"/>
          <w:szCs w:val="28"/>
          <w:rtl/>
          <w:lang w:bidi="fa-IR"/>
        </w:rPr>
        <w:t>مجموعه روایتهای ایجاد شده و ضعیف.</w:t>
      </w:r>
    </w:p>
    <w:p w:rsidR="00C4553B"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دیدگاه کلامی پیشین در مور</w:t>
      </w:r>
      <w:r w:rsidR="00C4553B">
        <w:rPr>
          <w:rFonts w:cs="B Lotus" w:hint="cs"/>
          <w:sz w:val="28"/>
          <w:szCs w:val="28"/>
          <w:rtl/>
          <w:lang w:bidi="fa-IR"/>
        </w:rPr>
        <w:t>د امامت و نص بر خلافت امام علی.</w:t>
      </w:r>
    </w:p>
    <w:p w:rsidR="00262400" w:rsidRPr="00BB33A3" w:rsidRDefault="00262400" w:rsidP="00C455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چیزی است که شیعه امامیه را واداشته است که با روش جدید و شکل معکوس به قرائت تاریخ بپردازند. که مخالف ظاهر زندگی اهل بیت(</w:t>
      </w:r>
      <w:r w:rsidR="00C4553B">
        <w:rPr>
          <w:rFonts w:cs="CTraditional Arabic" w:hint="cs"/>
          <w:sz w:val="28"/>
          <w:szCs w:val="28"/>
          <w:rtl/>
          <w:lang w:bidi="fa-IR"/>
        </w:rPr>
        <w:t>†</w:t>
      </w:r>
      <w:r w:rsidRPr="00BB33A3">
        <w:rPr>
          <w:rFonts w:cs="B Lotus" w:hint="cs"/>
          <w:sz w:val="28"/>
          <w:szCs w:val="28"/>
          <w:rtl/>
          <w:lang w:bidi="fa-IR"/>
        </w:rPr>
        <w:t>) و مخصوصاً امام علی بن ابی‌طالب است که مقتضی دیدگاه سلبی نسبت به کسانی است که (خلافت را از اهل بیت غصب کردند)</w:t>
      </w:r>
      <w:r w:rsidRPr="00BB33A3">
        <w:rPr>
          <w:rStyle w:val="a7"/>
          <w:rFonts w:cs="B Lotus"/>
          <w:sz w:val="28"/>
          <w:szCs w:val="28"/>
          <w:rtl/>
          <w:lang w:bidi="fa-IR"/>
        </w:rPr>
        <w:footnoteReference w:id="688"/>
      </w:r>
      <w:r w:rsidR="00C4553B">
        <w:rPr>
          <w:rFonts w:cs="B Lotus" w:hint="cs"/>
          <w:sz w:val="28"/>
          <w:szCs w:val="28"/>
          <w:rtl/>
          <w:lang w:bidi="fa-IR"/>
        </w:rPr>
        <w:t>.</w:t>
      </w:r>
    </w:p>
    <w:p w:rsidR="00262400" w:rsidRPr="00BB33A3" w:rsidRDefault="00262400" w:rsidP="007A718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می‌گوید: «ریشه این امر به نظر من در نظریه امامت الهی و وجود نصوص بر خلافت امام علی از طرف پیامبر</w:t>
      </w:r>
      <w:r w:rsidR="007A718D">
        <w:rPr>
          <w:rFonts w:cs="B Lotus" w:hint="cs"/>
          <w:sz w:val="28"/>
          <w:szCs w:val="28"/>
          <w:rtl/>
          <w:lang w:bidi="fa-IR"/>
        </w:rPr>
        <w:t xml:space="preserve"> </w:t>
      </w:r>
      <w:r w:rsidR="007A718D" w:rsidRPr="007A718D">
        <w:rPr>
          <w:rFonts w:cs="CTraditional Arabic" w:hint="cs"/>
          <w:sz w:val="28"/>
          <w:szCs w:val="28"/>
          <w:rtl/>
          <w:lang w:bidi="fa-IR"/>
        </w:rPr>
        <w:t>ص</w:t>
      </w:r>
      <w:r w:rsidRPr="00BB33A3">
        <w:rPr>
          <w:rFonts w:cs="B Lotus" w:hint="cs"/>
          <w:sz w:val="28"/>
          <w:szCs w:val="28"/>
          <w:rtl/>
          <w:lang w:bidi="fa-IR"/>
        </w:rPr>
        <w:t xml:space="preserve"> و انکار</w:t>
      </w:r>
      <w:r w:rsidR="007A718D">
        <w:rPr>
          <w:rFonts w:cs="B Lotus" w:hint="cs"/>
          <w:sz w:val="28"/>
          <w:szCs w:val="28"/>
          <w:rtl/>
          <w:lang w:bidi="fa-IR"/>
        </w:rPr>
        <w:t>،</w:t>
      </w:r>
      <w:r w:rsidRPr="00BB33A3">
        <w:rPr>
          <w:rFonts w:cs="B Lotus" w:hint="cs"/>
          <w:sz w:val="28"/>
          <w:szCs w:val="28"/>
          <w:rtl/>
          <w:lang w:bidi="fa-IR"/>
        </w:rPr>
        <w:t xml:space="preserve"> یا اهمال اصحاب نسبت به این نصوص نهفته است که آنها راه دشمن خدا و رسول دانسته‌اند و بدین ترتیب حکم به نفاق و کفر آنها داده‌اند»</w:t>
      </w:r>
      <w:r w:rsidRPr="00BB33A3">
        <w:rPr>
          <w:rStyle w:val="a7"/>
          <w:rFonts w:cs="B Lotus"/>
          <w:sz w:val="28"/>
          <w:szCs w:val="28"/>
          <w:rtl/>
          <w:lang w:bidi="fa-IR"/>
        </w:rPr>
        <w:footnoteReference w:id="689"/>
      </w:r>
      <w:r w:rsidR="007A718D">
        <w:rPr>
          <w:rFonts w:cs="B Lotus" w:hint="cs"/>
          <w:sz w:val="28"/>
          <w:szCs w:val="28"/>
          <w:rtl/>
          <w:lang w:bidi="fa-IR"/>
        </w:rPr>
        <w:t>.</w:t>
      </w:r>
    </w:p>
    <w:p w:rsidR="00262400" w:rsidRPr="00845D0B" w:rsidRDefault="00262400" w:rsidP="00831689">
      <w:pPr>
        <w:widowControl w:val="0"/>
        <w:spacing w:line="226" w:lineRule="auto"/>
        <w:ind w:firstLine="227"/>
        <w:jc w:val="both"/>
        <w:rPr>
          <w:rFonts w:cs="B Lotus" w:hint="cs"/>
          <w:spacing w:val="-4"/>
          <w:sz w:val="28"/>
          <w:szCs w:val="28"/>
          <w:rtl/>
          <w:lang w:bidi="fa-IR"/>
        </w:rPr>
      </w:pPr>
      <w:r w:rsidRPr="00845D0B">
        <w:rPr>
          <w:rFonts w:cs="B Lotus" w:hint="cs"/>
          <w:spacing w:val="-4"/>
          <w:sz w:val="28"/>
          <w:szCs w:val="28"/>
          <w:rtl/>
          <w:lang w:bidi="fa-IR"/>
        </w:rPr>
        <w:t>بنابراین کاتب می‌گوی</w:t>
      </w:r>
      <w:r w:rsidR="00831689" w:rsidRPr="00845D0B">
        <w:rPr>
          <w:rFonts w:cs="B Lotus" w:hint="cs"/>
          <w:spacing w:val="-4"/>
          <w:sz w:val="28"/>
          <w:szCs w:val="28"/>
          <w:rtl/>
          <w:lang w:bidi="fa-IR"/>
        </w:rPr>
        <w:t>د: «وقت آن رسیده است که (امامیه</w:t>
      </w:r>
      <w:r w:rsidRPr="00845D0B">
        <w:rPr>
          <w:rFonts w:cs="B Lotus" w:hint="cs"/>
          <w:spacing w:val="-4"/>
          <w:sz w:val="28"/>
          <w:szCs w:val="28"/>
          <w:rtl/>
          <w:lang w:bidi="fa-IR"/>
        </w:rPr>
        <w:t>) از این نظریات کلامی و تاریخی واهی دست بردارند و به تفکر اهل بیت (</w:t>
      </w:r>
      <w:r w:rsidR="00831689" w:rsidRPr="00845D0B">
        <w:rPr>
          <w:rFonts w:cs="CTraditional Arabic" w:hint="cs"/>
          <w:spacing w:val="-4"/>
          <w:sz w:val="28"/>
          <w:szCs w:val="28"/>
          <w:rtl/>
          <w:lang w:bidi="fa-IR"/>
        </w:rPr>
        <w:t>†</w:t>
      </w:r>
      <w:r w:rsidRPr="00845D0B">
        <w:rPr>
          <w:rFonts w:cs="B Lotus" w:hint="cs"/>
          <w:spacing w:val="-4"/>
          <w:sz w:val="28"/>
          <w:szCs w:val="28"/>
          <w:rtl/>
          <w:lang w:bidi="fa-IR"/>
        </w:rPr>
        <w:t>) باز گردند. همان کسانی که به شورا دعوت می‌کردند و به آن ملتزم بودند و با خلفای راشدین به عنوان افضل رفتار می‌کردند. و ب</w:t>
      </w:r>
      <w:r w:rsidR="00831689" w:rsidRPr="00845D0B">
        <w:rPr>
          <w:rFonts w:cs="B Lotus" w:hint="cs"/>
          <w:spacing w:val="-4"/>
          <w:sz w:val="28"/>
          <w:szCs w:val="28"/>
          <w:rtl/>
          <w:lang w:bidi="fa-IR"/>
        </w:rPr>
        <w:t xml:space="preserve">ا آنها مهربانی می‌کردند و شیعه </w:t>
      </w:r>
      <w:r w:rsidRPr="00845D0B">
        <w:rPr>
          <w:rFonts w:cs="B Lotus" w:hint="cs"/>
          <w:spacing w:val="-4"/>
          <w:sz w:val="28"/>
          <w:szCs w:val="28"/>
          <w:rtl/>
          <w:lang w:bidi="fa-IR"/>
        </w:rPr>
        <w:t>خود را به پیروی از آنها امر می‌کردند»</w:t>
      </w:r>
      <w:r w:rsidRPr="00845D0B">
        <w:rPr>
          <w:rStyle w:val="a7"/>
          <w:rFonts w:cs="B Lotus"/>
          <w:spacing w:val="-4"/>
          <w:sz w:val="28"/>
          <w:szCs w:val="28"/>
          <w:rtl/>
          <w:lang w:bidi="fa-IR"/>
        </w:rPr>
        <w:footnoteReference w:id="690"/>
      </w:r>
      <w:r w:rsidR="00831689" w:rsidRPr="00845D0B">
        <w:rPr>
          <w:rFonts w:cs="B Lotus" w:hint="cs"/>
          <w:spacing w:val="-4"/>
          <w:sz w:val="28"/>
          <w:szCs w:val="28"/>
          <w:rtl/>
          <w:lang w:bidi="fa-IR"/>
        </w:rPr>
        <w:t>.</w:t>
      </w:r>
    </w:p>
    <w:p w:rsidR="00CF1317" w:rsidRDefault="00262400" w:rsidP="00C26045">
      <w:pPr>
        <w:widowControl w:val="0"/>
        <w:spacing w:line="226" w:lineRule="auto"/>
        <w:ind w:firstLine="227"/>
        <w:jc w:val="both"/>
        <w:rPr>
          <w:rFonts w:cs="B Lotus"/>
          <w:sz w:val="28"/>
          <w:szCs w:val="28"/>
          <w:rtl/>
          <w:lang w:bidi="fa-IR"/>
        </w:rPr>
      </w:pPr>
      <w:r w:rsidRPr="00BB33A3">
        <w:rPr>
          <w:rFonts w:cs="B Lotus" w:hint="cs"/>
          <w:sz w:val="28"/>
          <w:szCs w:val="28"/>
          <w:rtl/>
          <w:lang w:bidi="fa-IR"/>
        </w:rPr>
        <w:t>وقتی نویسنده کویتی «یاسر حبیب» به سرزنش و شتم ابوبکرصدیق</w:t>
      </w:r>
      <w:r w:rsidR="00C26045">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و عمر</w:t>
      </w:r>
      <w:r w:rsidR="009E5B1E">
        <w:rPr>
          <w:rFonts w:cs="B Lotus" w:hint="cs"/>
          <w:sz w:val="28"/>
          <w:szCs w:val="28"/>
          <w:rtl/>
          <w:lang w:bidi="fa-IR"/>
        </w:rPr>
        <w:t xml:space="preserve"> </w:t>
      </w:r>
      <w:r w:rsidRPr="00BB33A3">
        <w:rPr>
          <w:rFonts w:cs="B Lotus" w:hint="cs"/>
          <w:sz w:val="28"/>
          <w:szCs w:val="28"/>
          <w:rtl/>
          <w:lang w:bidi="fa-IR"/>
        </w:rPr>
        <w:t>فاروق</w:t>
      </w:r>
      <w:r w:rsidRPr="00BB33A3">
        <w:rPr>
          <w:rFonts w:cs="B Lotus" w:hint="cs"/>
          <w:sz w:val="28"/>
          <w:szCs w:val="28"/>
          <w:lang w:bidi="fa-IR"/>
        </w:rPr>
        <w:sym w:font="AGA Arabesque" w:char="F074"/>
      </w:r>
      <w:r w:rsidRPr="00BB33A3">
        <w:rPr>
          <w:rFonts w:cs="B Lotus"/>
          <w:sz w:val="28"/>
          <w:szCs w:val="28"/>
          <w:lang w:bidi="fa-IR"/>
        </w:rPr>
        <w:t xml:space="preserve"> </w:t>
      </w:r>
      <w:r w:rsidR="00C26045">
        <w:rPr>
          <w:rFonts w:cs="B Lotus" w:hint="cs"/>
          <w:sz w:val="28"/>
          <w:szCs w:val="28"/>
          <w:rtl/>
          <w:lang w:bidi="fa-IR"/>
        </w:rPr>
        <w:t xml:space="preserve"> </w:t>
      </w:r>
      <w:r w:rsidRPr="00BB33A3">
        <w:rPr>
          <w:rFonts w:cs="B Lotus" w:hint="cs"/>
          <w:sz w:val="28"/>
          <w:szCs w:val="28"/>
          <w:rtl/>
          <w:lang w:bidi="fa-IR"/>
        </w:rPr>
        <w:t xml:space="preserve">می‌پرداخت و آنها را به ارتداد منسوب می‌کرد و اثر این قضیه به </w:t>
      </w:r>
      <w:r w:rsidRPr="005C4960">
        <w:rPr>
          <w:rFonts w:cs="B Lotus" w:hint="cs"/>
          <w:sz w:val="28"/>
          <w:szCs w:val="28"/>
          <w:rtl/>
          <w:lang w:bidi="fa-IR"/>
        </w:rPr>
        <w:t>دادگاههای کویت کشیده شد</w:t>
      </w:r>
      <w:r w:rsidRPr="005C4960">
        <w:rPr>
          <w:rStyle w:val="a7"/>
          <w:rFonts w:cs="B Lotus"/>
          <w:sz w:val="28"/>
          <w:szCs w:val="28"/>
          <w:rtl/>
          <w:lang w:bidi="fa-IR"/>
        </w:rPr>
        <w:footnoteReference w:id="691"/>
      </w:r>
      <w:r w:rsidR="00C26045" w:rsidRPr="005C4960">
        <w:rPr>
          <w:rFonts w:cs="B Lotus" w:hint="cs"/>
          <w:sz w:val="28"/>
          <w:szCs w:val="28"/>
          <w:rtl/>
          <w:lang w:bidi="fa-IR"/>
        </w:rPr>
        <w:t xml:space="preserve">. </w:t>
      </w:r>
      <w:r w:rsidRPr="005C4960">
        <w:rPr>
          <w:rFonts w:cs="B Lotus" w:hint="cs"/>
          <w:sz w:val="28"/>
          <w:szCs w:val="28"/>
          <w:rtl/>
          <w:lang w:bidi="fa-IR"/>
        </w:rPr>
        <w:t>استاد احمد کاتب تعلیقی را بر این کلام وی افزوده است که «برادر! یاسر حبیب هیچ کاری را جز با صراحت و وضوح انجام ند</w:t>
      </w:r>
      <w:r w:rsidR="005C4960" w:rsidRPr="005C4960">
        <w:rPr>
          <w:rFonts w:cs="B Lotus" w:hint="cs"/>
          <w:sz w:val="28"/>
          <w:szCs w:val="28"/>
          <w:rtl/>
          <w:lang w:bidi="fa-IR"/>
        </w:rPr>
        <w:t>اد</w:t>
      </w:r>
      <w:r w:rsidRPr="005C4960">
        <w:rPr>
          <w:rFonts w:cs="B Lotus" w:hint="cs"/>
          <w:sz w:val="28"/>
          <w:szCs w:val="28"/>
          <w:rtl/>
          <w:lang w:bidi="fa-IR"/>
        </w:rPr>
        <w:t>ه همچنان که بسیاری از شیعیان می‌خواهند از آن رهایی یابند یا خود را به نادانی می</w:t>
      </w:r>
      <w:r w:rsidR="00C26045" w:rsidRPr="005C4960">
        <w:rPr>
          <w:rFonts w:cs="B Lotus" w:hint="cs"/>
          <w:sz w:val="28"/>
          <w:szCs w:val="28"/>
          <w:rtl/>
          <w:lang w:bidi="fa-IR"/>
        </w:rPr>
        <w:t>‌</w:t>
      </w:r>
      <w:r w:rsidRPr="005C4960">
        <w:rPr>
          <w:rFonts w:cs="B Lotus" w:hint="cs"/>
          <w:sz w:val="28"/>
          <w:szCs w:val="28"/>
          <w:rtl/>
          <w:lang w:bidi="fa-IR"/>
        </w:rPr>
        <w:t>زنند یا آن را مخفی می‌کنند</w:t>
      </w:r>
      <w:r w:rsidR="00C26045" w:rsidRPr="005C4960">
        <w:rPr>
          <w:rFonts w:cs="B Lotus" w:hint="cs"/>
          <w:sz w:val="28"/>
          <w:szCs w:val="28"/>
          <w:rtl/>
          <w:lang w:bidi="fa-IR"/>
        </w:rPr>
        <w:t>،</w:t>
      </w:r>
      <w:r w:rsidRPr="005C4960">
        <w:rPr>
          <w:rFonts w:cs="B Lotus" w:hint="cs"/>
          <w:sz w:val="28"/>
          <w:szCs w:val="28"/>
          <w:rtl/>
          <w:lang w:bidi="fa-IR"/>
        </w:rPr>
        <w:t xml:space="preserve"> و من معتقدم که انکار چیزهایی که گفته شده بدون مراجعه به فکر سلبی </w:t>
      </w:r>
      <w:r w:rsidR="00C26045" w:rsidRPr="005C4960">
        <w:rPr>
          <w:rFonts w:cs="B Lotus" w:hint="cs"/>
          <w:sz w:val="28"/>
          <w:szCs w:val="28"/>
          <w:rtl/>
          <w:lang w:bidi="fa-IR"/>
        </w:rPr>
        <w:t>بیهوده‌ای که فایده‌ای برای شیعه</w:t>
      </w:r>
      <w:r w:rsidRPr="005C4960">
        <w:rPr>
          <w:rFonts w:cs="B Lotus" w:hint="cs"/>
          <w:sz w:val="28"/>
          <w:szCs w:val="28"/>
          <w:rtl/>
          <w:lang w:bidi="fa-IR"/>
        </w:rPr>
        <w:t xml:space="preserve"> ندارد، کافی نیست. چنین فکری به راه بسته می‌انجامد و شکست آن در طول تاریخ به اثبات رسیده است و این فکر با وفات امام عسکری بدون بر جای گذاشتن فرزندی در نیمه قرن سوم هجری به پایان رسید یا منقرض شد»</w:t>
      </w:r>
      <w:r w:rsidRPr="005C4960">
        <w:rPr>
          <w:rStyle w:val="a7"/>
          <w:rFonts w:cs="B Lotus"/>
          <w:sz w:val="28"/>
          <w:szCs w:val="28"/>
          <w:rtl/>
          <w:lang w:bidi="fa-IR"/>
        </w:rPr>
        <w:footnoteReference w:id="692"/>
      </w:r>
      <w:r w:rsidR="00C26045" w:rsidRPr="005C4960">
        <w:rPr>
          <w:rFonts w:cs="B Lotus" w:hint="cs"/>
          <w:sz w:val="28"/>
          <w:szCs w:val="28"/>
          <w:rtl/>
          <w:lang w:bidi="fa-IR"/>
        </w:rPr>
        <w:t>.</w:t>
      </w:r>
    </w:p>
    <w:p w:rsidR="00262400" w:rsidRDefault="00CF1317" w:rsidP="00CF1317">
      <w:pPr>
        <w:widowControl w:val="0"/>
        <w:spacing w:line="226" w:lineRule="auto"/>
        <w:ind w:firstLine="227"/>
        <w:jc w:val="center"/>
        <w:rPr>
          <w:rFonts w:cs="B Jadid" w:hint="cs"/>
          <w:sz w:val="28"/>
          <w:szCs w:val="28"/>
          <w:rtl/>
          <w:lang w:bidi="fa-IR"/>
        </w:rPr>
      </w:pPr>
      <w:r>
        <w:rPr>
          <w:sz w:val="28"/>
          <w:szCs w:val="28"/>
          <w:rtl/>
          <w:lang w:bidi="fa-IR"/>
        </w:rPr>
        <w:br w:type="page"/>
      </w:r>
      <w:r w:rsidR="00262400" w:rsidRPr="00CF1317">
        <w:rPr>
          <w:rFonts w:cs="B Jadid" w:hint="cs"/>
          <w:sz w:val="28"/>
          <w:szCs w:val="28"/>
          <w:rtl/>
          <w:lang w:bidi="fa-IR"/>
        </w:rPr>
        <w:t>مطلب چهارم</w:t>
      </w:r>
      <w:r w:rsidR="005129D8" w:rsidRPr="00CF1317">
        <w:rPr>
          <w:rFonts w:cs="B Jadid" w:hint="cs"/>
          <w:sz w:val="28"/>
          <w:szCs w:val="28"/>
          <w:rtl/>
          <w:lang w:bidi="fa-IR"/>
        </w:rPr>
        <w:t xml:space="preserve">: </w:t>
      </w:r>
      <w:r w:rsidR="00262400" w:rsidRPr="00CF1317">
        <w:rPr>
          <w:rFonts w:cs="B Jadid" w:hint="cs"/>
          <w:sz w:val="28"/>
          <w:szCs w:val="28"/>
          <w:rtl/>
          <w:lang w:bidi="fa-IR"/>
        </w:rPr>
        <w:t>نظر وی در مورد امامت</w:t>
      </w:r>
    </w:p>
    <w:p w:rsidR="00CF1317" w:rsidRPr="00CF1317" w:rsidRDefault="00CF1317" w:rsidP="00CF1317">
      <w:pPr>
        <w:widowControl w:val="0"/>
        <w:spacing w:line="226" w:lineRule="auto"/>
        <w:ind w:firstLine="227"/>
        <w:jc w:val="center"/>
        <w:rPr>
          <w:rFonts w:cs="B Jadid" w:hint="cs"/>
          <w:sz w:val="28"/>
          <w:szCs w:val="28"/>
          <w:rtl/>
          <w:lang w:bidi="fa-IR"/>
        </w:rPr>
      </w:pPr>
    </w:p>
    <w:p w:rsidR="00262400"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در مورد موضوع امامت نظر خاصی دارد که با اعتقاد وی به اینکه امامت رکن اساسی ایمان است شروع می‌شود</w:t>
      </w:r>
      <w:r w:rsidR="00382CFE">
        <w:rPr>
          <w:rFonts w:cs="B Lotus" w:hint="cs"/>
          <w:sz w:val="28"/>
          <w:szCs w:val="28"/>
          <w:rtl/>
          <w:lang w:bidi="fa-IR"/>
        </w:rPr>
        <w:t>،</w:t>
      </w:r>
      <w:r w:rsidRPr="00BB33A3">
        <w:rPr>
          <w:rFonts w:cs="B Lotus" w:hint="cs"/>
          <w:sz w:val="28"/>
          <w:szCs w:val="28"/>
          <w:rtl/>
          <w:lang w:bidi="fa-IR"/>
        </w:rPr>
        <w:t xml:space="preserve"> و با رهایی از نظریه امامت منصوص و التزامات آن از جمله عصمت و غیبت به پایان می‌رسد.</w:t>
      </w:r>
    </w:p>
    <w:p w:rsidR="002537AE" w:rsidRPr="00BB33A3" w:rsidRDefault="002537AE" w:rsidP="005A5E2F">
      <w:pPr>
        <w:widowControl w:val="0"/>
        <w:spacing w:line="226" w:lineRule="auto"/>
        <w:ind w:firstLine="227"/>
        <w:jc w:val="both"/>
        <w:rPr>
          <w:rFonts w:cs="B Lotus" w:hint="cs"/>
          <w:sz w:val="28"/>
          <w:szCs w:val="28"/>
          <w:rtl/>
          <w:lang w:bidi="fa-IR"/>
        </w:rPr>
      </w:pPr>
    </w:p>
    <w:p w:rsidR="00262400" w:rsidRPr="00382CFE" w:rsidRDefault="00262400" w:rsidP="005A5E2F">
      <w:pPr>
        <w:widowControl w:val="0"/>
        <w:spacing w:line="226" w:lineRule="auto"/>
        <w:ind w:firstLine="227"/>
        <w:jc w:val="both"/>
        <w:rPr>
          <w:rFonts w:cs="B Lotus" w:hint="cs"/>
          <w:b/>
          <w:bCs/>
          <w:sz w:val="28"/>
          <w:szCs w:val="28"/>
          <w:rtl/>
          <w:lang w:bidi="fa-IR"/>
        </w:rPr>
      </w:pPr>
      <w:r w:rsidRPr="00382CFE">
        <w:rPr>
          <w:rFonts w:cs="B Lotus" w:hint="cs"/>
          <w:b/>
          <w:bCs/>
          <w:sz w:val="28"/>
          <w:szCs w:val="28"/>
          <w:rtl/>
          <w:lang w:bidi="fa-IR"/>
        </w:rPr>
        <w:t>آیا کاتب از احادیث فضایل علی</w:t>
      </w:r>
      <w:r w:rsidRPr="00382CFE">
        <w:rPr>
          <w:rFonts w:cs="B Lotus" w:hint="cs"/>
          <w:b/>
          <w:bCs/>
          <w:sz w:val="28"/>
          <w:szCs w:val="28"/>
          <w:lang w:bidi="fa-IR"/>
        </w:rPr>
        <w:sym w:font="AGA Arabesque" w:char="F074"/>
      </w:r>
      <w:r w:rsidRPr="00382CFE">
        <w:rPr>
          <w:rFonts w:cs="B Lotus" w:hint="cs"/>
          <w:b/>
          <w:bCs/>
          <w:sz w:val="28"/>
          <w:szCs w:val="28"/>
          <w:rtl/>
          <w:lang w:bidi="fa-IR"/>
        </w:rPr>
        <w:t xml:space="preserve"> و اهل بیت وی چشم پوشی کرده است؟</w:t>
      </w:r>
    </w:p>
    <w:p w:rsidR="00262400" w:rsidRPr="00BB33A3" w:rsidRDefault="00262400" w:rsidP="009E5B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کاتب در نامه خود به مرتضی قزوینی بیان کرده است که شکی در صحت حدیث غدیر- بدون بعضی چیزهای اضافی ضعیف </w:t>
      </w:r>
      <w:r w:rsidR="00382CFE">
        <w:rPr>
          <w:rFonts w:cs="Times New Roman" w:hint="cs"/>
          <w:sz w:val="28"/>
          <w:szCs w:val="28"/>
          <w:rtl/>
          <w:lang w:bidi="fa-IR"/>
        </w:rPr>
        <w:t>–</w:t>
      </w:r>
      <w:r w:rsidRPr="00BB33A3">
        <w:rPr>
          <w:rFonts w:cs="B Lotus" w:hint="cs"/>
          <w:sz w:val="28"/>
          <w:szCs w:val="28"/>
          <w:rtl/>
          <w:lang w:bidi="fa-IR"/>
        </w:rPr>
        <w:t xml:space="preserve"> نیست</w:t>
      </w:r>
      <w:r w:rsidR="00382CFE">
        <w:rPr>
          <w:rFonts w:cs="B Lotus" w:hint="cs"/>
          <w:sz w:val="28"/>
          <w:szCs w:val="28"/>
          <w:rtl/>
          <w:lang w:bidi="fa-IR"/>
        </w:rPr>
        <w:t>،</w:t>
      </w:r>
      <w:r w:rsidRPr="00BB33A3">
        <w:rPr>
          <w:rFonts w:cs="B Lotus" w:hint="cs"/>
          <w:sz w:val="28"/>
          <w:szCs w:val="28"/>
          <w:rtl/>
          <w:lang w:bidi="fa-IR"/>
        </w:rPr>
        <w:t xml:space="preserve"> و همچنین شکی در صحت «حدیث ثقلین</w:t>
      </w:r>
      <w:r w:rsidR="0037230C" w:rsidRPr="00BB33A3">
        <w:rPr>
          <w:rFonts w:cs="B Lotus" w:hint="cs"/>
          <w:sz w:val="28"/>
          <w:szCs w:val="28"/>
          <w:rtl/>
          <w:lang w:bidi="fa-IR"/>
        </w:rPr>
        <w:t>»</w:t>
      </w:r>
      <w:r w:rsidRPr="00BB33A3">
        <w:rPr>
          <w:rStyle w:val="a7"/>
          <w:rFonts w:cs="B Lotus"/>
          <w:sz w:val="28"/>
          <w:szCs w:val="28"/>
          <w:rtl/>
          <w:lang w:bidi="fa-IR"/>
        </w:rPr>
        <w:footnoteReference w:id="693"/>
      </w:r>
      <w:r w:rsidRPr="00BB33A3">
        <w:rPr>
          <w:rFonts w:cs="B Lotus" w:hint="cs"/>
          <w:sz w:val="28"/>
          <w:szCs w:val="28"/>
          <w:rtl/>
          <w:lang w:bidi="fa-IR"/>
        </w:rPr>
        <w:t xml:space="preserve"> یا «پرنده کباب شده</w:t>
      </w:r>
      <w:r w:rsidR="0037230C" w:rsidRPr="00BB33A3">
        <w:rPr>
          <w:rFonts w:cs="B Lotus" w:hint="cs"/>
          <w:sz w:val="28"/>
          <w:szCs w:val="28"/>
          <w:rtl/>
          <w:lang w:bidi="fa-IR"/>
        </w:rPr>
        <w:t>»</w:t>
      </w:r>
      <w:r w:rsidRPr="00BB33A3">
        <w:rPr>
          <w:rStyle w:val="a7"/>
          <w:rFonts w:cs="B Lotus"/>
          <w:sz w:val="28"/>
          <w:szCs w:val="28"/>
          <w:rtl/>
          <w:lang w:bidi="fa-IR"/>
        </w:rPr>
        <w:footnoteReference w:id="694"/>
      </w:r>
      <w:r w:rsidRPr="00BB33A3">
        <w:rPr>
          <w:rFonts w:cs="B Lotus" w:hint="cs"/>
          <w:sz w:val="28"/>
          <w:szCs w:val="28"/>
          <w:rtl/>
          <w:lang w:bidi="fa-IR"/>
        </w:rPr>
        <w:t xml:space="preserve"> یا داستان مباهله یا «بخشیدن انگشتر» یا سایر احادیثی که از فضل اهل بیت سخن می‌گویند، وجود ندارد. ولی همچنان که می‌گوید: «ولی در آنها حدیثی در مورد امامت الهی یا قائم یا مهدی محمد بن حسن عسکری نیافتم. بلکه در آنها احادیث عام و غیر معین و عاری از افکار فلاسفه و متکلمین و غلات یافتم. بی</w:t>
      </w:r>
      <w:r w:rsidR="009E5B1E" w:rsidRPr="009E5B1E">
        <w:rPr>
          <w:rFonts w:ascii="Lotus Linotype" w:hAnsi="Lotus Linotype" w:cs="B Lotus"/>
          <w:sz w:val="22"/>
          <w:szCs w:val="22"/>
          <w:rtl/>
          <w:lang w:bidi="fa-IR"/>
        </w:rPr>
        <w:t>‌</w:t>
      </w:r>
      <w:r w:rsidRPr="00BB33A3">
        <w:rPr>
          <w:rFonts w:cs="B Lotus" w:hint="cs"/>
          <w:sz w:val="28"/>
          <w:szCs w:val="28"/>
          <w:rtl/>
          <w:lang w:bidi="fa-IR"/>
        </w:rPr>
        <w:t>گمان عشق و علاقه من به اهل بیت و اعتراف من به فضل آنها و قبول کردن این روایتها مرا ملزم به قبول هر روایت دیگری که دارای سند ضعیفی باشد، نمی‌کند»</w:t>
      </w:r>
      <w:r w:rsidRPr="00BB33A3">
        <w:rPr>
          <w:rStyle w:val="a7"/>
          <w:rFonts w:cs="B Lotus"/>
          <w:sz w:val="28"/>
          <w:szCs w:val="28"/>
          <w:rtl/>
          <w:lang w:bidi="fa-IR"/>
        </w:rPr>
        <w:footnoteReference w:id="695"/>
      </w:r>
      <w:r w:rsidR="0037230C">
        <w:rPr>
          <w:rFonts w:cs="B Lotus" w:hint="cs"/>
          <w:sz w:val="28"/>
          <w:szCs w:val="28"/>
          <w:rtl/>
          <w:lang w:bidi="fa-IR"/>
        </w:rPr>
        <w:t>.</w:t>
      </w:r>
      <w:r w:rsidRPr="00BB33A3">
        <w:rPr>
          <w:rFonts w:cs="B Lotus" w:hint="cs"/>
          <w:sz w:val="28"/>
          <w:szCs w:val="28"/>
          <w:rtl/>
          <w:lang w:bidi="fa-IR"/>
        </w:rPr>
        <w:t xml:space="preserve"> </w:t>
      </w:r>
    </w:p>
    <w:p w:rsidR="00262400" w:rsidRPr="002537AE" w:rsidRDefault="00262400" w:rsidP="005A5E2F">
      <w:pPr>
        <w:widowControl w:val="0"/>
        <w:spacing w:line="226" w:lineRule="auto"/>
        <w:ind w:firstLine="227"/>
        <w:jc w:val="both"/>
        <w:rPr>
          <w:rFonts w:cs="B Lotus" w:hint="cs"/>
          <w:spacing w:val="-4"/>
          <w:sz w:val="28"/>
          <w:szCs w:val="28"/>
          <w:rtl/>
          <w:lang w:bidi="fa-IR"/>
        </w:rPr>
      </w:pPr>
      <w:r w:rsidRPr="002537AE">
        <w:rPr>
          <w:rFonts w:cs="B Lotus" w:hint="cs"/>
          <w:spacing w:val="-4"/>
          <w:sz w:val="28"/>
          <w:szCs w:val="28"/>
          <w:rtl/>
          <w:lang w:bidi="fa-IR"/>
        </w:rPr>
        <w:t>در زیر آرا و نظریاتی را که کاتب در موضوع امامت به آنها رسیده است، ذکر می‌کنیم:</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37230C" w:rsidRDefault="00262400" w:rsidP="00DF010A">
      <w:pPr>
        <w:pStyle w:val="2"/>
        <w:widowControl w:val="0"/>
        <w:spacing w:line="226" w:lineRule="auto"/>
        <w:ind w:firstLine="227"/>
        <w:rPr>
          <w:rFonts w:cs="B Lotus" w:hint="cs"/>
          <w:sz w:val="28"/>
          <w:szCs w:val="28"/>
          <w:rtl/>
          <w:lang w:bidi="fa-IR"/>
        </w:rPr>
      </w:pPr>
      <w:r w:rsidRPr="0037230C">
        <w:rPr>
          <w:rFonts w:cs="B Lotus" w:hint="cs"/>
          <w:sz w:val="28"/>
          <w:szCs w:val="28"/>
          <w:rtl/>
          <w:lang w:bidi="fa-IR"/>
        </w:rPr>
        <w:t>نخست:</w:t>
      </w:r>
      <w:r w:rsidR="0037230C">
        <w:rPr>
          <w:rFonts w:cs="B Lotus" w:hint="cs"/>
          <w:sz w:val="28"/>
          <w:szCs w:val="28"/>
          <w:rtl/>
          <w:lang w:bidi="fa-IR"/>
        </w:rPr>
        <w:t xml:space="preserve"> </w:t>
      </w:r>
      <w:r w:rsidRPr="0037230C">
        <w:rPr>
          <w:rFonts w:cs="B Lotus" w:hint="cs"/>
          <w:sz w:val="28"/>
          <w:szCs w:val="28"/>
          <w:rtl/>
          <w:lang w:bidi="fa-IR"/>
        </w:rPr>
        <w:t>شورا عقیده اهل ب</w:t>
      </w:r>
      <w:r w:rsidR="00DF010A">
        <w:rPr>
          <w:rFonts w:cs="B Lotus" w:hint="cs"/>
          <w:sz w:val="28"/>
          <w:szCs w:val="28"/>
          <w:rtl/>
          <w:lang w:bidi="fa-IR"/>
        </w:rPr>
        <w:t>ي</w:t>
      </w:r>
      <w:r w:rsidRPr="0037230C">
        <w:rPr>
          <w:rFonts w:cs="B Lotus" w:hint="cs"/>
          <w:sz w:val="28"/>
          <w:szCs w:val="28"/>
          <w:rtl/>
          <w:lang w:bidi="fa-IR"/>
        </w:rPr>
        <w:t>ت است</w:t>
      </w:r>
      <w:r w:rsidR="00AC2A46">
        <w:rPr>
          <w:rFonts w:cs="B Lotus" w:hint="cs"/>
          <w:sz w:val="28"/>
          <w:szCs w:val="28"/>
          <w:rtl/>
          <w:lang w:bidi="fa-IR"/>
        </w:rPr>
        <w:t>.</w:t>
      </w:r>
    </w:p>
    <w:p w:rsidR="00262400" w:rsidRPr="00BB33A3" w:rsidRDefault="00262400" w:rsidP="00DA16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معتقد است نظریه</w:t>
      </w:r>
      <w:r w:rsidR="00DA16FA">
        <w:rPr>
          <w:rFonts w:cs="B Lotus" w:hint="cs"/>
          <w:sz w:val="28"/>
          <w:szCs w:val="28"/>
          <w:rtl/>
          <w:lang w:bidi="fa-IR"/>
        </w:rPr>
        <w:t>‌</w:t>
      </w:r>
      <w:r w:rsidRPr="00BB33A3">
        <w:rPr>
          <w:rFonts w:cs="B Lotus" w:hint="cs"/>
          <w:sz w:val="28"/>
          <w:szCs w:val="28"/>
          <w:rtl/>
          <w:lang w:bidi="fa-IR"/>
        </w:rPr>
        <w:t>ای که اهل بیت و سادات آنها مانند عباس</w:t>
      </w:r>
      <w:r w:rsidRPr="00BB33A3">
        <w:rPr>
          <w:rFonts w:cs="B Lotus" w:hint="cs"/>
          <w:sz w:val="28"/>
          <w:szCs w:val="28"/>
          <w:lang w:bidi="fa-IR"/>
        </w:rPr>
        <w:sym w:font="AGA Arabesque" w:char="F074"/>
      </w:r>
      <w:r w:rsidRPr="00BB33A3">
        <w:rPr>
          <w:rFonts w:cs="B Lotus" w:hint="cs"/>
          <w:sz w:val="28"/>
          <w:szCs w:val="28"/>
          <w:rtl/>
          <w:lang w:bidi="fa-IR"/>
        </w:rPr>
        <w:t xml:space="preserve"> عموی پیامبر</w:t>
      </w:r>
      <w:r w:rsidR="00F95CD1">
        <w:rPr>
          <w:rFonts w:cs="B Lotus" w:hint="cs"/>
          <w:sz w:val="28"/>
          <w:szCs w:val="28"/>
          <w:rtl/>
          <w:lang w:bidi="fa-IR"/>
        </w:rPr>
        <w:t xml:space="preserve"> </w:t>
      </w:r>
      <w:r w:rsidR="00F95CD1" w:rsidRPr="00F95CD1">
        <w:rPr>
          <w:rFonts w:cs="CTraditional Arabic" w:hint="cs"/>
          <w:sz w:val="28"/>
          <w:szCs w:val="28"/>
          <w:rtl/>
          <w:lang w:bidi="fa-IR"/>
        </w:rPr>
        <w:t>ص</w:t>
      </w:r>
      <w:r w:rsidRPr="00BB33A3">
        <w:rPr>
          <w:rFonts w:cs="B Lotus" w:hint="cs"/>
          <w:sz w:val="28"/>
          <w:szCs w:val="28"/>
          <w:rtl/>
          <w:lang w:bidi="fa-IR"/>
        </w:rPr>
        <w:t xml:space="preserve"> و علی و حسن و حسین</w:t>
      </w:r>
      <w:r w:rsidR="00F95CD1">
        <w:rPr>
          <w:rFonts w:cs="B Lotus" w:hint="cs"/>
          <w:sz w:val="28"/>
          <w:szCs w:val="28"/>
          <w:rtl/>
          <w:lang w:bidi="fa-IR"/>
        </w:rPr>
        <w:t xml:space="preserve"> </w:t>
      </w:r>
      <w:r w:rsidR="00F95CD1" w:rsidRPr="00F95CD1">
        <w:rPr>
          <w:rFonts w:cs="CTraditional Arabic" w:hint="cs"/>
          <w:sz w:val="28"/>
          <w:szCs w:val="28"/>
          <w:rtl/>
          <w:lang w:bidi="fa-IR"/>
        </w:rPr>
        <w:t>ن</w:t>
      </w:r>
      <w:r w:rsidRPr="00BB33A3">
        <w:rPr>
          <w:rFonts w:cs="B Lotus" w:hint="cs"/>
          <w:sz w:val="28"/>
          <w:szCs w:val="28"/>
          <w:rtl/>
          <w:lang w:bidi="fa-IR"/>
        </w:rPr>
        <w:t xml:space="preserve"> و سایر امامان بعد از آنها، به آن ایمان و باور داشتند، نظریه شورا بود.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DA16FA" w:rsidRDefault="00262400" w:rsidP="005A5E2F">
      <w:pPr>
        <w:pStyle w:val="3"/>
        <w:widowControl w:val="0"/>
        <w:spacing w:line="226" w:lineRule="auto"/>
        <w:ind w:firstLine="227"/>
        <w:rPr>
          <w:rFonts w:cs="B Lotus" w:hint="cs"/>
          <w:sz w:val="28"/>
          <w:szCs w:val="28"/>
          <w:rtl/>
          <w:lang w:bidi="fa-IR"/>
        </w:rPr>
      </w:pPr>
      <w:r w:rsidRPr="00DA16FA">
        <w:rPr>
          <w:rFonts w:cs="B Lotus" w:hint="cs"/>
          <w:sz w:val="28"/>
          <w:szCs w:val="28"/>
          <w:rtl/>
          <w:lang w:bidi="fa-IR"/>
        </w:rPr>
        <w:t>دیدگاه علی</w:t>
      </w:r>
      <w:r w:rsidRPr="00DA16FA">
        <w:rPr>
          <w:rFonts w:cs="B Lotus" w:hint="cs"/>
          <w:sz w:val="28"/>
          <w:szCs w:val="28"/>
          <w:lang w:bidi="fa-IR"/>
        </w:rPr>
        <w:sym w:font="AGA Arabesque" w:char="F074"/>
      </w:r>
      <w:r w:rsidRPr="00DA16FA">
        <w:rPr>
          <w:rFonts w:cs="B Lotus" w:hint="cs"/>
          <w:sz w:val="28"/>
          <w:szCs w:val="28"/>
          <w:rtl/>
          <w:lang w:bidi="fa-IR"/>
        </w:rPr>
        <w:t xml:space="preserve"> در مورد شورا</w:t>
      </w:r>
      <w:r w:rsidR="00DA16FA">
        <w:rPr>
          <w:rFonts w:cs="B Lotus" w:hint="cs"/>
          <w:sz w:val="28"/>
          <w:szCs w:val="28"/>
          <w:rtl/>
          <w:lang w:bidi="fa-IR"/>
        </w:rPr>
        <w:t>.</w:t>
      </w:r>
    </w:p>
    <w:p w:rsidR="00262400" w:rsidRPr="00BB33A3" w:rsidRDefault="00262400" w:rsidP="009E52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معتقد است که علی بن ابی‌طالب</w:t>
      </w:r>
      <w:r w:rsidRPr="00BB33A3">
        <w:rPr>
          <w:rFonts w:cs="B Lotus" w:hint="cs"/>
          <w:sz w:val="28"/>
          <w:szCs w:val="28"/>
          <w:lang w:bidi="fa-IR"/>
        </w:rPr>
        <w:sym w:font="AGA Arabesque" w:char="F074"/>
      </w:r>
      <w:r w:rsidRPr="00BB33A3">
        <w:rPr>
          <w:rFonts w:cs="B Lotus" w:hint="cs"/>
          <w:sz w:val="28"/>
          <w:szCs w:val="28"/>
          <w:rtl/>
          <w:lang w:bidi="fa-IR"/>
        </w:rPr>
        <w:t xml:space="preserve"> بر این باور بود که امامت با شورا است. چون بعد از عمر</w:t>
      </w:r>
      <w:r w:rsidR="009E52DE">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ورود به شورا را قبول کرد. طبق آنچه که روایت شده است علی</w:t>
      </w:r>
      <w:r w:rsidR="009E52DE">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به روش اهل شورا بدون اشاره به هر نصی برای تعیین امام اکتفا کرد. و اینکه می‌گفت:</w:t>
      </w:r>
      <w:r w:rsidR="009E52DE">
        <w:rPr>
          <w:rFonts w:cs="B Lotus" w:hint="cs"/>
          <w:sz w:val="28"/>
          <w:szCs w:val="28"/>
          <w:rtl/>
          <w:lang w:bidi="fa-IR"/>
        </w:rPr>
        <w:t xml:space="preserve"> </w:t>
      </w:r>
      <w:r w:rsidRPr="00BB33A3">
        <w:rPr>
          <w:rFonts w:cs="B Lotus" w:hint="cs"/>
          <w:sz w:val="28"/>
          <w:szCs w:val="28"/>
          <w:rtl/>
          <w:lang w:bidi="fa-IR"/>
        </w:rPr>
        <w:t>«مهاجرین و انصار با من بیعت کردند». نشان تأکید وی بر شورا است. و همچنین رویگردانی وی از مردم بعد از وفات عثمان</w:t>
      </w:r>
      <w:r w:rsidR="009E52DE">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برای اینکه امام آنها بشود، دلیل این امر است که به آنها می‌گفت:</w:t>
      </w:r>
      <w:r w:rsidR="009E52DE">
        <w:rPr>
          <w:rFonts w:cs="B Lotus" w:hint="cs"/>
          <w:sz w:val="28"/>
          <w:szCs w:val="28"/>
          <w:rtl/>
          <w:lang w:bidi="fa-IR"/>
        </w:rPr>
        <w:t xml:space="preserve"> </w:t>
      </w:r>
      <w:r w:rsidRPr="00BB33A3">
        <w:rPr>
          <w:rFonts w:cs="B Lotus" w:hint="cs"/>
          <w:sz w:val="28"/>
          <w:szCs w:val="28"/>
          <w:rtl/>
          <w:lang w:bidi="fa-IR"/>
        </w:rPr>
        <w:t>«مرا رها کنید و یکی دیگر را برای امام انتخاب کنید». و این در صورتی که امام عالم به نص باشد از او پذیرفته نمی‌شود. و دلیل آوردن وی برای طلحه و زبیر اندکی قبل از جنگ جمل برای بیعت کردن</w:t>
      </w:r>
      <w:r w:rsidR="009E52DE">
        <w:rPr>
          <w:rFonts w:cs="B Lotus" w:hint="cs"/>
          <w:sz w:val="28"/>
          <w:szCs w:val="28"/>
          <w:rtl/>
          <w:lang w:bidi="fa-IR"/>
        </w:rPr>
        <w:t>،</w:t>
      </w:r>
      <w:r w:rsidRPr="00BB33A3">
        <w:rPr>
          <w:rFonts w:cs="B Lotus" w:hint="cs"/>
          <w:sz w:val="28"/>
          <w:szCs w:val="28"/>
          <w:rtl/>
          <w:lang w:bidi="fa-IR"/>
        </w:rPr>
        <w:t xml:space="preserve"> و دلیل آوردن برای معاویه</w:t>
      </w:r>
      <w:r w:rsidR="009E52DE">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جهت بیعت مهاجرین و انصار با وی</w:t>
      </w:r>
      <w:r w:rsidR="009E52DE">
        <w:rPr>
          <w:rFonts w:cs="B Lotus" w:hint="cs"/>
          <w:sz w:val="28"/>
          <w:szCs w:val="28"/>
          <w:rtl/>
          <w:lang w:bidi="fa-IR"/>
        </w:rPr>
        <w:t>،</w:t>
      </w:r>
      <w:r w:rsidRPr="00BB33A3">
        <w:rPr>
          <w:rFonts w:cs="B Lotus" w:hint="cs"/>
          <w:sz w:val="28"/>
          <w:szCs w:val="28"/>
          <w:rtl/>
          <w:lang w:bidi="fa-IR"/>
        </w:rPr>
        <w:t xml:space="preserve"> دلیل این امر است. سپس در وصیت مشهور وی نصی مبنی بر تعیین امام بعد از وی وجود نداشت. بلکه جانشینی پسرش حسن</w:t>
      </w:r>
      <w:r w:rsidR="009E52DE">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را به عنوان امام بعد از خود</w:t>
      </w:r>
      <w:r w:rsidR="009E52DE">
        <w:rPr>
          <w:rFonts w:cs="B Lotus" w:hint="cs"/>
          <w:sz w:val="28"/>
          <w:szCs w:val="28"/>
          <w:rtl/>
          <w:lang w:bidi="fa-IR"/>
        </w:rPr>
        <w:t xml:space="preserve"> را </w:t>
      </w:r>
      <w:r w:rsidRPr="00BB33A3">
        <w:rPr>
          <w:rFonts w:cs="B Lotus" w:hint="cs"/>
          <w:sz w:val="28"/>
          <w:szCs w:val="28"/>
          <w:rtl/>
          <w:lang w:bidi="fa-IR"/>
        </w:rPr>
        <w:t>رد کرد. و دلایل دیگری که کاتب به طور صریح در مورد ایمان علی به شورا آورده است و هیچ نص الهی را برای امامت بیان نکرده است</w:t>
      </w:r>
      <w:r w:rsidRPr="00BB33A3">
        <w:rPr>
          <w:rStyle w:val="a7"/>
          <w:rFonts w:cs="B Lotus"/>
          <w:sz w:val="28"/>
          <w:szCs w:val="28"/>
          <w:rtl/>
          <w:lang w:bidi="fa-IR"/>
        </w:rPr>
        <w:footnoteReference w:id="696"/>
      </w:r>
      <w:r w:rsidR="009E52D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102EE2" w:rsidRDefault="00262400" w:rsidP="00102EE2">
      <w:pPr>
        <w:pStyle w:val="3"/>
        <w:widowControl w:val="0"/>
        <w:spacing w:line="226" w:lineRule="auto"/>
        <w:ind w:firstLine="227"/>
        <w:rPr>
          <w:rFonts w:cs="B Lotus" w:hint="cs"/>
          <w:sz w:val="28"/>
          <w:szCs w:val="28"/>
          <w:rtl/>
          <w:lang w:bidi="fa-IR"/>
        </w:rPr>
      </w:pPr>
      <w:r w:rsidRPr="00102EE2">
        <w:rPr>
          <w:rFonts w:cs="B Lotus" w:hint="cs"/>
          <w:sz w:val="28"/>
          <w:szCs w:val="28"/>
          <w:rtl/>
          <w:lang w:bidi="fa-IR"/>
        </w:rPr>
        <w:t>دیدگاه حسن بن علی (</w:t>
      </w:r>
      <w:r w:rsidR="00102EE2" w:rsidRPr="00102EE2">
        <w:rPr>
          <w:rFonts w:cs="CTraditional Arabic" w:hint="cs"/>
          <w:sz w:val="28"/>
          <w:szCs w:val="28"/>
          <w:rtl/>
          <w:lang w:bidi="fa-IR"/>
        </w:rPr>
        <w:t>م</w:t>
      </w:r>
      <w:r w:rsidRPr="00102EE2">
        <w:rPr>
          <w:rFonts w:cs="B Lotus" w:hint="cs"/>
          <w:sz w:val="28"/>
          <w:szCs w:val="28"/>
          <w:rtl/>
          <w:lang w:bidi="fa-IR"/>
        </w:rPr>
        <w:t>) در مورد شورا</w:t>
      </w:r>
      <w:r w:rsidR="00102EE2">
        <w:rPr>
          <w:rFonts w:cs="B Lotus" w:hint="cs"/>
          <w:sz w:val="28"/>
          <w:szCs w:val="28"/>
          <w:rtl/>
          <w:lang w:bidi="fa-IR"/>
        </w:rPr>
        <w:t>.</w:t>
      </w:r>
    </w:p>
    <w:p w:rsidR="00262400" w:rsidRPr="00BB33A3" w:rsidRDefault="00262400" w:rsidP="001411A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احمد کاتب می‌گوید مواضع حسن</w:t>
      </w:r>
      <w:r w:rsidR="00102EE2">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دلالت می‌کند که او به نص یا تعیین امام اعتقادی نداشته است. تاریخ و روایات نشان نمی</w:t>
      </w:r>
      <w:r w:rsidR="00102EE2">
        <w:rPr>
          <w:rFonts w:cs="B Lotus" w:hint="cs"/>
          <w:sz w:val="28"/>
          <w:szCs w:val="28"/>
          <w:rtl/>
          <w:lang w:bidi="fa-IR"/>
        </w:rPr>
        <w:t>‌</w:t>
      </w:r>
      <w:r w:rsidRPr="00BB33A3">
        <w:rPr>
          <w:rFonts w:cs="B Lotus" w:hint="cs"/>
          <w:sz w:val="28"/>
          <w:szCs w:val="28"/>
          <w:rtl/>
          <w:lang w:bidi="fa-IR"/>
        </w:rPr>
        <w:t>دهد که او به هر گونه نصی در مورد استحقاق او برای امامت اشاره یا احتجاج کرده باشد. چیزی که از حسن روایت شده است این است که او بعد از وفات علی</w:t>
      </w:r>
      <w:r w:rsidR="00102EE2">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ساکت ماند. کسی که از مردم خواست با حسن بیعت کنند، ابن عباس</w:t>
      </w:r>
      <w:r w:rsidR="00102EE2">
        <w:rPr>
          <w:rFonts w:cs="B Lotus" w:hint="cs"/>
          <w:sz w:val="28"/>
          <w:szCs w:val="28"/>
          <w:rtl/>
          <w:lang w:bidi="fa-IR"/>
        </w:rPr>
        <w:t xml:space="preserve"> </w:t>
      </w:r>
      <w:r w:rsidR="00102EE2" w:rsidRPr="00102EE2">
        <w:rPr>
          <w:rFonts w:cs="CTraditional Arabic" w:hint="cs"/>
          <w:sz w:val="28"/>
          <w:szCs w:val="28"/>
          <w:rtl/>
          <w:lang w:bidi="fa-IR"/>
        </w:rPr>
        <w:t>م</w:t>
      </w:r>
      <w:r w:rsidRPr="00BB33A3">
        <w:rPr>
          <w:rFonts w:cs="B Lotus" w:hint="cs"/>
          <w:sz w:val="28"/>
          <w:szCs w:val="28"/>
          <w:rtl/>
          <w:lang w:bidi="fa-IR"/>
        </w:rPr>
        <w:t xml:space="preserve"> بود. و او نیز از آنان با صیغه اختیار </w:t>
      </w:r>
      <w:r w:rsidRPr="00102EE2">
        <w:rPr>
          <w:rFonts w:ascii="Lotus Linotype" w:hAnsi="Lotus Linotype" w:cs="Lotus Linotype"/>
          <w:sz w:val="28"/>
          <w:szCs w:val="28"/>
          <w:rtl/>
          <w:lang w:bidi="fa-IR"/>
        </w:rPr>
        <w:t xml:space="preserve">(إن شئتم...) </w:t>
      </w:r>
      <w:r w:rsidRPr="00BB33A3">
        <w:rPr>
          <w:rFonts w:cs="B Lotus" w:hint="cs"/>
          <w:sz w:val="28"/>
          <w:szCs w:val="28"/>
          <w:rtl/>
          <w:lang w:bidi="fa-IR"/>
        </w:rPr>
        <w:t>درخواست کرد. و نامه‌های میان حسن بن علی و معاویه</w:t>
      </w:r>
      <w:r w:rsidR="001411AE">
        <w:rPr>
          <w:rFonts w:cs="B Lotus" w:hint="cs"/>
          <w:sz w:val="28"/>
          <w:szCs w:val="28"/>
          <w:rtl/>
          <w:lang w:bidi="fa-IR"/>
        </w:rPr>
        <w:t xml:space="preserve"> </w:t>
      </w:r>
      <w:r w:rsidRPr="00BB33A3">
        <w:rPr>
          <w:rFonts w:cs="B Lotus" w:hint="cs"/>
          <w:sz w:val="28"/>
          <w:szCs w:val="28"/>
          <w:rtl/>
          <w:lang w:bidi="fa-IR"/>
        </w:rPr>
        <w:t>عاری از هر گونه دلیل و اشاره‌ای به نص امامت است. همچنان که کاتب به کناره‌گیری حسن از خلافت به نفع معاویه گواهی می‌دهد. و بالاتر از این برای معاویه شرط قرار داد که اگر حسن قبل از وی درگذشت امامت را به شورای مسلمانان واگذار کند و این به طور کلی مخالف عقیده منصوص‌بودن امامت است</w:t>
      </w:r>
      <w:r w:rsidRPr="00BB33A3">
        <w:rPr>
          <w:rStyle w:val="a7"/>
          <w:rFonts w:cs="B Lotus"/>
          <w:sz w:val="28"/>
          <w:szCs w:val="28"/>
          <w:rtl/>
          <w:lang w:bidi="fa-IR"/>
        </w:rPr>
        <w:footnoteReference w:id="697"/>
      </w:r>
      <w:r w:rsidR="001411A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7A1CFB" w:rsidRDefault="00262400" w:rsidP="005A5E2F">
      <w:pPr>
        <w:pStyle w:val="3"/>
        <w:widowControl w:val="0"/>
        <w:spacing w:line="226" w:lineRule="auto"/>
        <w:ind w:firstLine="227"/>
        <w:rPr>
          <w:rFonts w:cs="B Lotus" w:hint="cs"/>
          <w:sz w:val="28"/>
          <w:szCs w:val="28"/>
          <w:rtl/>
          <w:lang w:bidi="fa-IR"/>
        </w:rPr>
      </w:pPr>
      <w:r w:rsidRPr="007A1CFB">
        <w:rPr>
          <w:rFonts w:cs="B Lotus" w:hint="cs"/>
          <w:sz w:val="28"/>
          <w:szCs w:val="28"/>
          <w:rtl/>
          <w:lang w:bidi="fa-IR"/>
        </w:rPr>
        <w:t>دیدگاه حسین</w:t>
      </w:r>
      <w:r w:rsidRPr="007A1CFB">
        <w:rPr>
          <w:rFonts w:cs="B Lotus" w:hint="cs"/>
          <w:sz w:val="28"/>
          <w:szCs w:val="28"/>
          <w:lang w:bidi="fa-IR"/>
        </w:rPr>
        <w:sym w:font="AGA Arabesque" w:char="F074"/>
      </w:r>
      <w:r w:rsidRPr="007A1CFB">
        <w:rPr>
          <w:rFonts w:cs="B Lotus" w:hint="cs"/>
          <w:sz w:val="28"/>
          <w:szCs w:val="28"/>
          <w:rtl/>
          <w:lang w:bidi="fa-IR"/>
        </w:rPr>
        <w:t xml:space="preserve"> در مورد شورا</w:t>
      </w:r>
      <w:r w:rsidR="007A1CFB" w:rsidRPr="007A1CFB">
        <w:rPr>
          <w:rFonts w:cs="B Lotus" w:hint="cs"/>
          <w:sz w:val="28"/>
          <w:szCs w:val="28"/>
          <w:rtl/>
          <w:lang w:bidi="fa-IR"/>
        </w:rPr>
        <w:t>.</w:t>
      </w:r>
    </w:p>
    <w:p w:rsidR="00262400" w:rsidRPr="00BB33A3" w:rsidRDefault="00262400" w:rsidP="007A1CF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بیان می‌کند که حسین بن علی</w:t>
      </w:r>
      <w:r w:rsidR="007A1CFB">
        <w:rPr>
          <w:rFonts w:cs="B Lotus" w:hint="cs"/>
          <w:sz w:val="28"/>
          <w:szCs w:val="28"/>
          <w:rtl/>
          <w:lang w:bidi="fa-IR"/>
        </w:rPr>
        <w:t xml:space="preserve"> </w:t>
      </w:r>
      <w:r w:rsidR="007A1CFB" w:rsidRPr="007A1CFB">
        <w:rPr>
          <w:rFonts w:cs="CTraditional Arabic" w:hint="cs"/>
          <w:sz w:val="28"/>
          <w:szCs w:val="28"/>
          <w:rtl/>
          <w:lang w:bidi="fa-IR"/>
        </w:rPr>
        <w:t>م</w:t>
      </w:r>
      <w:r w:rsidRPr="00BB33A3">
        <w:rPr>
          <w:rFonts w:cs="B Lotus" w:hint="cs"/>
          <w:sz w:val="28"/>
          <w:szCs w:val="28"/>
          <w:rtl/>
          <w:lang w:bidi="fa-IR"/>
        </w:rPr>
        <w:t xml:space="preserve"> به شورایی بودن خلافت معتقد بود و باور نداشت که خلافت با نص الهی است. و کاتب استدلال می‌کند که حسین تا وفات معاویه به بیعت خود با او پایبند بود. و درخواست انقلاب و شورش علیه معاویه از طرف شیعیان کوفه بعد از وفات حسن از طرف حسین رد شد</w:t>
      </w:r>
      <w:r w:rsidR="007A1CFB">
        <w:rPr>
          <w:rFonts w:cs="B Lotus" w:hint="cs"/>
          <w:sz w:val="28"/>
          <w:szCs w:val="28"/>
          <w:rtl/>
          <w:lang w:bidi="fa-IR"/>
        </w:rPr>
        <w:t>،</w:t>
      </w:r>
      <w:r w:rsidRPr="00BB33A3">
        <w:rPr>
          <w:rFonts w:cs="B Lotus" w:hint="cs"/>
          <w:sz w:val="28"/>
          <w:szCs w:val="28"/>
          <w:rtl/>
          <w:lang w:bidi="fa-IR"/>
        </w:rPr>
        <w:t xml:space="preserve"> به دلیل اینکه میان وی با معاویه عهد و </w:t>
      </w:r>
      <w:r w:rsidR="007A1CFB">
        <w:rPr>
          <w:rFonts w:cs="B Lotus" w:hint="cs"/>
          <w:sz w:val="28"/>
          <w:szCs w:val="28"/>
          <w:rtl/>
          <w:lang w:bidi="fa-IR"/>
        </w:rPr>
        <w:t>پيمانى</w:t>
      </w:r>
      <w:r w:rsidRPr="00BB33A3">
        <w:rPr>
          <w:rFonts w:cs="B Lotus" w:hint="cs"/>
          <w:sz w:val="28"/>
          <w:szCs w:val="28"/>
          <w:rtl/>
          <w:lang w:bidi="fa-IR"/>
        </w:rPr>
        <w:t xml:space="preserve"> بود که نقض آن جایز نبود</w:t>
      </w:r>
      <w:r w:rsidRPr="00BB33A3">
        <w:rPr>
          <w:rStyle w:val="a7"/>
          <w:rFonts w:cs="B Lotus"/>
          <w:sz w:val="28"/>
          <w:szCs w:val="28"/>
          <w:rtl/>
          <w:lang w:bidi="fa-IR"/>
        </w:rPr>
        <w:footnoteReference w:id="698"/>
      </w:r>
      <w:r w:rsidR="007A1CFB">
        <w:rPr>
          <w:rFonts w:cs="B Lotus" w:hint="cs"/>
          <w:sz w:val="28"/>
          <w:szCs w:val="28"/>
          <w:rtl/>
          <w:lang w:bidi="fa-IR"/>
        </w:rPr>
        <w:t>.</w:t>
      </w:r>
      <w:r w:rsidRPr="00BB33A3">
        <w:rPr>
          <w:rFonts w:cs="B Lotus" w:hint="cs"/>
          <w:sz w:val="28"/>
          <w:szCs w:val="28"/>
          <w:rtl/>
          <w:lang w:bidi="fa-IR"/>
        </w:rPr>
        <w:t xml:space="preserve"> </w:t>
      </w:r>
    </w:p>
    <w:p w:rsidR="00017035"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کاتب برای ایمان حسین به شورا این سخن وی را در جواب اهل کوفه شاهد می‌آورد که می‌گوید: به خدا سوگند! امامی که به قرآن حکم نکند و اقامه عدل نکند و بر دین حق نباشد و خود را وقف خداوند نکند امام نیست</w:t>
      </w:r>
      <w:r w:rsidRPr="00BB33A3">
        <w:rPr>
          <w:rStyle w:val="a7"/>
          <w:rFonts w:cs="B Lotus"/>
          <w:sz w:val="28"/>
          <w:szCs w:val="28"/>
          <w:rtl/>
          <w:lang w:bidi="fa-IR"/>
        </w:rPr>
        <w:footnoteReference w:id="699"/>
      </w:r>
      <w:r w:rsidR="0001703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کاتب به عدم وصیت حسین به امامت برای پسرش علی ملقب به زین العابدین استدلال کرده است با وجود آنکه وصیت ویژه‌ای نوشته بود بدون آنکه به نص امامت اشاره کند.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017035" w:rsidRDefault="00262400" w:rsidP="005A5E2F">
      <w:pPr>
        <w:pStyle w:val="3"/>
        <w:widowControl w:val="0"/>
        <w:spacing w:line="226" w:lineRule="auto"/>
        <w:ind w:firstLine="227"/>
        <w:rPr>
          <w:rFonts w:cs="B Lotus" w:hint="cs"/>
          <w:sz w:val="28"/>
          <w:szCs w:val="28"/>
          <w:rtl/>
          <w:lang w:bidi="fa-IR"/>
        </w:rPr>
      </w:pPr>
      <w:r w:rsidRPr="00017035">
        <w:rPr>
          <w:rFonts w:cs="B Lotus" w:hint="cs"/>
          <w:sz w:val="28"/>
          <w:szCs w:val="28"/>
          <w:rtl/>
          <w:lang w:bidi="fa-IR"/>
        </w:rPr>
        <w:t>محمد بن علی (ابن الحنفیه)</w:t>
      </w:r>
      <w:r w:rsidRPr="00017035">
        <w:rPr>
          <w:rFonts w:cs="B Lotus" w:hint="cs"/>
          <w:sz w:val="28"/>
          <w:szCs w:val="28"/>
          <w:lang w:bidi="fa-IR"/>
        </w:rPr>
        <w:sym w:font="AGA Arabesque" w:char="F074"/>
      </w:r>
      <w:r w:rsidR="00017035" w:rsidRPr="00017035">
        <w:rPr>
          <w:rFonts w:cs="B Lotus" w:hint="cs"/>
          <w:sz w:val="28"/>
          <w:szCs w:val="28"/>
          <w:rtl/>
          <w:lang w:bidi="fa-IR"/>
        </w:rPr>
        <w:t>.</w:t>
      </w:r>
    </w:p>
    <w:p w:rsidR="00262400" w:rsidRPr="00BB33A3" w:rsidRDefault="00262400" w:rsidP="00F74F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معتقد است که قیام شیعیان اهل کوفه برای جلوانداختن بیعت با محمد بن حنفیه بعد از وفات حسین به وضوح دلالت می‌کند بر اینکه شیعه در آن زمان به نظریه و تعیین امام معتقد نبودند. و اهل بیت و بزرگترین و برترین آنها در آن زمان که محمد بن حنفیه بود در مواجه با عقیده امامیه جدا نبودند</w:t>
      </w:r>
      <w:r w:rsidRPr="00BB33A3">
        <w:rPr>
          <w:rStyle w:val="a7"/>
          <w:rFonts w:cs="B Lotus"/>
          <w:sz w:val="28"/>
          <w:szCs w:val="28"/>
          <w:rtl/>
          <w:lang w:bidi="fa-IR"/>
        </w:rPr>
        <w:footnoteReference w:id="700"/>
      </w:r>
      <w:r w:rsidR="00F74F7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362ECD" w:rsidRDefault="00262400" w:rsidP="00AE7B22">
      <w:pPr>
        <w:pStyle w:val="3"/>
        <w:widowControl w:val="0"/>
        <w:spacing w:line="226" w:lineRule="auto"/>
        <w:ind w:firstLine="227"/>
        <w:rPr>
          <w:rFonts w:cs="B Lotus" w:hint="cs"/>
          <w:sz w:val="28"/>
          <w:szCs w:val="28"/>
          <w:rtl/>
          <w:lang w:bidi="fa-IR"/>
        </w:rPr>
      </w:pPr>
      <w:r w:rsidRPr="00362ECD">
        <w:rPr>
          <w:rFonts w:cs="B Lotus" w:hint="cs"/>
          <w:sz w:val="28"/>
          <w:szCs w:val="28"/>
          <w:rtl/>
          <w:lang w:bidi="fa-IR"/>
        </w:rPr>
        <w:t>دیدگاه حسن بن حسن(</w:t>
      </w:r>
      <w:r w:rsidR="00AE7B22" w:rsidRPr="00AE7B22">
        <w:rPr>
          <w:rFonts w:cs="CTraditional Arabic" w:hint="cs"/>
          <w:sz w:val="32"/>
          <w:szCs w:val="32"/>
          <w:rtl/>
          <w:lang w:bidi="fa-IR"/>
        </w:rPr>
        <w:t>:</w:t>
      </w:r>
      <w:r w:rsidRPr="00362ECD">
        <w:rPr>
          <w:rFonts w:cs="B Lotus" w:hint="cs"/>
          <w:sz w:val="28"/>
          <w:szCs w:val="28"/>
          <w:rtl/>
          <w:lang w:bidi="fa-IR"/>
        </w:rPr>
        <w:t>) در مورد شورا</w:t>
      </w:r>
      <w:r w:rsidR="00AE7B22">
        <w:rPr>
          <w:rFonts w:cs="B Lotus" w:hint="cs"/>
          <w:sz w:val="28"/>
          <w:szCs w:val="28"/>
          <w:rtl/>
          <w:lang w:bidi="fa-IR"/>
        </w:rPr>
        <w:t>.</w:t>
      </w:r>
    </w:p>
    <w:p w:rsidR="00262400" w:rsidRPr="00BB33A3" w:rsidRDefault="00262400" w:rsidP="003F262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کاتب می‌گوید حسن بن حسن همان کسی که در دوره خود به بزرگ بنی‌طالب </w:t>
      </w:r>
      <w:r w:rsidR="00C72EA0">
        <w:rPr>
          <w:rFonts w:cs="B Lotus" w:hint="cs"/>
          <w:sz w:val="28"/>
          <w:szCs w:val="28"/>
          <w:rtl/>
          <w:lang w:bidi="fa-IR"/>
        </w:rPr>
        <w:t xml:space="preserve">معروف </w:t>
      </w:r>
      <w:r w:rsidRPr="00BB33A3">
        <w:rPr>
          <w:rFonts w:cs="B Lotus" w:hint="cs"/>
          <w:sz w:val="28"/>
          <w:szCs w:val="28"/>
          <w:rtl/>
          <w:lang w:bidi="fa-IR"/>
        </w:rPr>
        <w:t xml:space="preserve">بود و او وصی پدرش (حسن بن علی) و متولی (اوقاف) جدش علی بن </w:t>
      </w:r>
      <w:r w:rsidRPr="00C72EA0">
        <w:rPr>
          <w:rFonts w:cs="B Lotus" w:hint="cs"/>
          <w:sz w:val="28"/>
          <w:szCs w:val="28"/>
          <w:rtl/>
          <w:lang w:bidi="fa-IR"/>
        </w:rPr>
        <w:t>ابی‌طالب بود. از حسن بن حسن سؤال شد: آیا رسول الله</w:t>
      </w:r>
      <w:r w:rsidR="00C72EA0">
        <w:rPr>
          <w:rFonts w:cs="B Lotus" w:hint="cs"/>
          <w:sz w:val="28"/>
          <w:szCs w:val="28"/>
          <w:rtl/>
          <w:lang w:bidi="fa-IR"/>
        </w:rPr>
        <w:t xml:space="preserve"> </w:t>
      </w:r>
      <w:r w:rsidR="00C72EA0" w:rsidRPr="00C72EA0">
        <w:rPr>
          <w:rFonts w:cs="CTraditional Arabic" w:hint="cs"/>
          <w:sz w:val="28"/>
          <w:szCs w:val="28"/>
          <w:rtl/>
          <w:lang w:bidi="fa-IR"/>
        </w:rPr>
        <w:t>ص</w:t>
      </w:r>
      <w:r w:rsidRPr="00C72EA0">
        <w:rPr>
          <w:rFonts w:cs="B Lotus" w:hint="cs"/>
          <w:sz w:val="28"/>
          <w:szCs w:val="28"/>
          <w:rtl/>
          <w:lang w:bidi="fa-IR"/>
        </w:rPr>
        <w:t xml:space="preserve"> نگفته است </w:t>
      </w:r>
      <w:r w:rsidRPr="00C72EA0">
        <w:rPr>
          <w:rFonts w:ascii="Lotus Linotype" w:hAnsi="Lotus Linotype" w:cs="Lotus Linotype"/>
          <w:b/>
          <w:bCs/>
          <w:sz w:val="28"/>
          <w:szCs w:val="28"/>
          <w:rtl/>
          <w:lang w:bidi="fa-IR"/>
        </w:rPr>
        <w:t>«من کنت مولاه فعل</w:t>
      </w:r>
      <w:r w:rsidR="00C72EA0" w:rsidRPr="00C72EA0">
        <w:rPr>
          <w:rFonts w:ascii="Lotus Linotype" w:hAnsi="Lotus Linotype" w:cs="Lotus Linotype"/>
          <w:b/>
          <w:bCs/>
          <w:sz w:val="28"/>
          <w:szCs w:val="28"/>
          <w:rtl/>
          <w:lang w:bidi="fa-IR"/>
        </w:rPr>
        <w:t>ي</w:t>
      </w:r>
      <w:r w:rsidRPr="00C72EA0">
        <w:rPr>
          <w:rFonts w:ascii="Lotus Linotype" w:hAnsi="Lotus Linotype" w:cs="Lotus Linotype"/>
          <w:b/>
          <w:bCs/>
          <w:sz w:val="28"/>
          <w:szCs w:val="28"/>
          <w:rtl/>
          <w:lang w:bidi="fa-IR"/>
        </w:rPr>
        <w:t xml:space="preserve"> مولاه»</w:t>
      </w:r>
      <w:r w:rsidRPr="00C72EA0">
        <w:rPr>
          <w:rFonts w:ascii="Lotus Linotype" w:hAnsi="Lotus Linotype" w:cs="Lotus Linotype"/>
          <w:sz w:val="28"/>
          <w:szCs w:val="28"/>
          <w:rtl/>
          <w:lang w:bidi="fa-IR"/>
        </w:rPr>
        <w:t>؟</w:t>
      </w:r>
      <w:r w:rsidRPr="00C72EA0">
        <w:rPr>
          <w:rFonts w:ascii="Lotus Linotype" w:hAnsi="Lotus Linotype" w:cs="Lotus Linotype"/>
          <w:sz w:val="30"/>
          <w:szCs w:val="30"/>
          <w:rtl/>
          <w:lang w:bidi="fa-IR"/>
        </w:rPr>
        <w:t xml:space="preserve"> </w:t>
      </w:r>
      <w:r w:rsidRPr="00BB33A3">
        <w:rPr>
          <w:rFonts w:cs="B Lotus" w:hint="cs"/>
          <w:sz w:val="28"/>
          <w:szCs w:val="28"/>
          <w:rtl/>
          <w:lang w:bidi="fa-IR"/>
        </w:rPr>
        <w:t>گفت:</w:t>
      </w:r>
      <w:r w:rsidR="00C72EA0">
        <w:rPr>
          <w:rFonts w:cs="B Lotus" w:hint="cs"/>
          <w:sz w:val="28"/>
          <w:szCs w:val="28"/>
          <w:rtl/>
          <w:lang w:bidi="fa-IR"/>
        </w:rPr>
        <w:t xml:space="preserve"> </w:t>
      </w:r>
      <w:r w:rsidRPr="00BB33A3">
        <w:rPr>
          <w:rFonts w:cs="B Lotus" w:hint="cs"/>
          <w:sz w:val="28"/>
          <w:szCs w:val="28"/>
          <w:rtl/>
          <w:lang w:bidi="fa-IR"/>
        </w:rPr>
        <w:t>آری قسم به خدا گفته است</w:t>
      </w:r>
      <w:r w:rsidR="003F262B">
        <w:rPr>
          <w:rFonts w:cs="B Lotus" w:hint="cs"/>
          <w:sz w:val="28"/>
          <w:szCs w:val="28"/>
          <w:rtl/>
          <w:lang w:bidi="fa-IR"/>
        </w:rPr>
        <w:t>،</w:t>
      </w:r>
      <w:r w:rsidRPr="00BB33A3">
        <w:rPr>
          <w:rFonts w:cs="B Lotus" w:hint="cs"/>
          <w:sz w:val="28"/>
          <w:szCs w:val="28"/>
          <w:rtl/>
          <w:lang w:bidi="fa-IR"/>
        </w:rPr>
        <w:t xml:space="preserve"> ولی به خدا قسم منظور رسول الله</w:t>
      </w:r>
      <w:r w:rsidR="003F262B">
        <w:rPr>
          <w:rFonts w:cs="B Lotus" w:hint="cs"/>
          <w:sz w:val="28"/>
          <w:szCs w:val="28"/>
          <w:rtl/>
          <w:lang w:bidi="fa-IR"/>
        </w:rPr>
        <w:t xml:space="preserve"> </w:t>
      </w:r>
      <w:r w:rsidR="003F262B" w:rsidRPr="003F262B">
        <w:rPr>
          <w:rFonts w:cs="CTraditional Arabic" w:hint="cs"/>
          <w:sz w:val="28"/>
          <w:szCs w:val="28"/>
          <w:rtl/>
          <w:lang w:bidi="fa-IR"/>
        </w:rPr>
        <w:t>ص</w:t>
      </w:r>
      <w:r w:rsidRPr="00BB33A3">
        <w:rPr>
          <w:rFonts w:cs="B Lotus" w:hint="cs"/>
          <w:sz w:val="28"/>
          <w:szCs w:val="28"/>
          <w:rtl/>
          <w:lang w:bidi="fa-IR"/>
        </w:rPr>
        <w:t xml:space="preserve"> از آن امامت و سلطنت نبوده است و اگر منظورش آن بوده باشد می‌توانست فصیح‌تر بگوید</w:t>
      </w:r>
      <w:r w:rsidRPr="00BB33A3">
        <w:rPr>
          <w:rStyle w:val="a7"/>
          <w:rFonts w:cs="B Lotus"/>
          <w:sz w:val="28"/>
          <w:szCs w:val="28"/>
          <w:rtl/>
          <w:lang w:bidi="fa-IR"/>
        </w:rPr>
        <w:footnoteReference w:id="701"/>
      </w:r>
      <w:r w:rsidR="003F262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اینها قسمتی از دلایلی بود که استاد احمد کاتب برای ایمان اهل بیت به نظریه شورا ذکر کرد که موافق عقیده امت می‌باشد. و اینها استدلالهایی بودند که در جای خود ذکر شدند و جز با آنچه که کاتب آن را تفسیر مقلوب نامیده است نمی‌توان از وضوح دلالت آن خارج شد که این حمل بر تقیه می‌شود.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4F06DF" w:rsidRDefault="00262400" w:rsidP="005A5E2F">
      <w:pPr>
        <w:pStyle w:val="2"/>
        <w:widowControl w:val="0"/>
        <w:spacing w:line="226" w:lineRule="auto"/>
        <w:ind w:firstLine="227"/>
        <w:rPr>
          <w:rFonts w:cs="B Lotus" w:hint="cs"/>
          <w:sz w:val="28"/>
          <w:szCs w:val="28"/>
          <w:rtl/>
          <w:lang w:bidi="fa-IR"/>
        </w:rPr>
      </w:pPr>
      <w:r w:rsidRPr="004F06DF">
        <w:rPr>
          <w:rFonts w:cs="B Lotus" w:hint="cs"/>
          <w:sz w:val="28"/>
          <w:szCs w:val="28"/>
          <w:rtl/>
          <w:lang w:bidi="fa-IR"/>
        </w:rPr>
        <w:t>دوم</w:t>
      </w:r>
      <w:r w:rsidR="005129D8" w:rsidRPr="004F06DF">
        <w:rPr>
          <w:rFonts w:cs="B Lotus" w:hint="cs"/>
          <w:sz w:val="28"/>
          <w:szCs w:val="28"/>
          <w:rtl/>
          <w:lang w:bidi="fa-IR"/>
        </w:rPr>
        <w:t xml:space="preserve">: </w:t>
      </w:r>
      <w:r w:rsidRPr="004F06DF">
        <w:rPr>
          <w:rFonts w:cs="B Lotus" w:hint="cs"/>
          <w:sz w:val="28"/>
          <w:szCs w:val="28"/>
          <w:rtl/>
          <w:lang w:bidi="fa-IR"/>
        </w:rPr>
        <w:t>از دیدگاه کاتب تفکر امامیه چگونه پدید آمد؟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وقتی احمد کاتب به این نتیجه رسید که عقیده اهل بیت با اصل شورا در تعیین امام مخالف نیست</w:t>
      </w:r>
      <w:r w:rsidR="004F06DF">
        <w:rPr>
          <w:rFonts w:cs="B Lotus" w:hint="cs"/>
          <w:sz w:val="28"/>
          <w:szCs w:val="28"/>
          <w:rtl/>
          <w:lang w:bidi="fa-IR"/>
        </w:rPr>
        <w:t>،</w:t>
      </w:r>
      <w:r w:rsidRPr="00BB33A3">
        <w:rPr>
          <w:rFonts w:cs="B Lotus" w:hint="cs"/>
          <w:sz w:val="28"/>
          <w:szCs w:val="28"/>
          <w:rtl/>
          <w:lang w:bidi="fa-IR"/>
        </w:rPr>
        <w:t xml:space="preserve"> و اهل بیت به عصمت و منصوص بودن امامت معتقد نیستند، در مقابلش سؤالی پیدا می‌شود که باید به آن جواب بدهد. و آن اینکه تفکر امامیه چگونه پدید آمد؟ اعتقاد به منصوص‌بودن و تعیین امام توسط چه کسی تبلور یافت؟ و دیدگاه ائمه در مورد آن چیست؟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حقیقت این سؤال در ذهن بسیاری از خوانندگان و محققان ایجاد می‌شود و شاید جواب احمد کاتب با توجه به دقت و تتبع تاریخی وی بهترین جواب برای این سؤال باشد و با آنچه که از کتابهای مذهب امامی نقل کرده است، استحکام می‌یابد. خلاصه جواب کاتب در زیر می‌آید:</w:t>
      </w:r>
    </w:p>
    <w:p w:rsidR="000A104C" w:rsidRPr="00FA2596" w:rsidRDefault="00262400" w:rsidP="00FA2596">
      <w:pPr>
        <w:pStyle w:val="3"/>
        <w:widowControl w:val="0"/>
        <w:spacing w:line="226" w:lineRule="auto"/>
        <w:ind w:firstLine="227"/>
        <w:rPr>
          <w:rFonts w:cs="B Lotus" w:hint="cs"/>
          <w:sz w:val="28"/>
          <w:szCs w:val="28"/>
          <w:rtl/>
          <w:lang w:bidi="fa-IR"/>
        </w:rPr>
      </w:pPr>
      <w:r w:rsidRPr="00FA2596">
        <w:rPr>
          <w:rFonts w:cs="B Lotus" w:hint="cs"/>
          <w:sz w:val="28"/>
          <w:szCs w:val="28"/>
          <w:rtl/>
          <w:lang w:bidi="fa-IR"/>
        </w:rPr>
        <w:t>نخست:</w:t>
      </w:r>
      <w:r w:rsidR="000A104C" w:rsidRPr="00FA2596">
        <w:rPr>
          <w:rFonts w:cs="B Lotus" w:hint="cs"/>
          <w:sz w:val="28"/>
          <w:szCs w:val="28"/>
          <w:rtl/>
          <w:lang w:bidi="fa-IR"/>
        </w:rPr>
        <w:t xml:space="preserve"> </w:t>
      </w:r>
      <w:r w:rsidRPr="00FA2596">
        <w:rPr>
          <w:rFonts w:cs="B Lotus" w:hint="cs"/>
          <w:sz w:val="28"/>
          <w:szCs w:val="28"/>
          <w:rtl/>
          <w:lang w:bidi="fa-IR"/>
        </w:rPr>
        <w:t>پیدایش نظریه جانشینی و وصایت</w:t>
      </w:r>
      <w:r w:rsidR="00FA2596" w:rsidRPr="00FA2596">
        <w:rPr>
          <w:rFonts w:cs="B Lotus" w:hint="cs"/>
          <w:sz w:val="28"/>
          <w:szCs w:val="28"/>
          <w:rtl/>
          <w:lang w:bidi="fa-IR"/>
        </w:rPr>
        <w:t xml:space="preserve">: </w:t>
      </w:r>
    </w:p>
    <w:p w:rsidR="00262400" w:rsidRPr="00BB33A3" w:rsidRDefault="00262400" w:rsidP="00BA5CE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کاتب بیان می‌کند که نخستین نشان تفکر امامیه در نظریه </w:t>
      </w:r>
      <w:r w:rsidR="00BA5CE3">
        <w:rPr>
          <w:rFonts w:cs="B Lotus" w:hint="cs"/>
          <w:sz w:val="28"/>
          <w:szCs w:val="28"/>
          <w:rtl/>
          <w:lang w:bidi="fa-IR"/>
        </w:rPr>
        <w:t xml:space="preserve">امامت در </w:t>
      </w:r>
      <w:r w:rsidRPr="00BB33A3">
        <w:rPr>
          <w:rFonts w:cs="B Lotus" w:hint="cs"/>
          <w:sz w:val="28"/>
          <w:szCs w:val="28"/>
          <w:rtl/>
          <w:lang w:bidi="fa-IR"/>
        </w:rPr>
        <w:t>وصایت</w:t>
      </w:r>
      <w:r w:rsidR="00BA5CE3">
        <w:rPr>
          <w:rFonts w:cs="B Lotus" w:hint="cs"/>
          <w:sz w:val="28"/>
          <w:szCs w:val="28"/>
          <w:rtl/>
          <w:lang w:bidi="fa-IR"/>
        </w:rPr>
        <w:t xml:space="preserve"> است</w:t>
      </w:r>
      <w:r w:rsidRPr="00BB33A3">
        <w:rPr>
          <w:rFonts w:cs="B Lotus" w:hint="cs"/>
          <w:sz w:val="28"/>
          <w:szCs w:val="28"/>
          <w:rtl/>
          <w:lang w:bidi="fa-IR"/>
        </w:rPr>
        <w:t>. و این به معنای آن است که پیامبر</w:t>
      </w:r>
      <w:r w:rsidR="002F3A52">
        <w:rPr>
          <w:rFonts w:cs="B Lotus" w:hint="cs"/>
          <w:sz w:val="28"/>
          <w:szCs w:val="28"/>
          <w:rtl/>
          <w:lang w:bidi="fa-IR"/>
        </w:rPr>
        <w:t xml:space="preserve"> </w:t>
      </w:r>
      <w:r w:rsidR="002F3A52" w:rsidRPr="002F3A52">
        <w:rPr>
          <w:rFonts w:cs="CTraditional Arabic" w:hint="cs"/>
          <w:sz w:val="28"/>
          <w:szCs w:val="28"/>
          <w:rtl/>
          <w:lang w:bidi="fa-IR"/>
        </w:rPr>
        <w:t>ص</w:t>
      </w:r>
      <w:r w:rsidRPr="00BB33A3">
        <w:rPr>
          <w:rFonts w:cs="B Lotus" w:hint="cs"/>
          <w:sz w:val="28"/>
          <w:szCs w:val="28"/>
          <w:rtl/>
          <w:lang w:bidi="fa-IR"/>
        </w:rPr>
        <w:t xml:space="preserve"> به امامت علی</w:t>
      </w:r>
      <w:r w:rsidRPr="00BB33A3">
        <w:rPr>
          <w:rFonts w:cs="B Lotus" w:hint="cs"/>
          <w:sz w:val="28"/>
          <w:szCs w:val="28"/>
          <w:lang w:bidi="fa-IR"/>
        </w:rPr>
        <w:sym w:font="AGA Arabesque" w:char="F074"/>
      </w:r>
      <w:r w:rsidRPr="00BB33A3">
        <w:rPr>
          <w:rFonts w:cs="B Lotus" w:hint="cs"/>
          <w:sz w:val="28"/>
          <w:szCs w:val="28"/>
          <w:rtl/>
          <w:lang w:bidi="fa-IR"/>
        </w:rPr>
        <w:t xml:space="preserve"> بعد از خود وصیت کرده است و علی به امامت حسن</w:t>
      </w:r>
      <w:r w:rsidR="00EC13F8">
        <w:rPr>
          <w:rFonts w:cs="B Lotus" w:hint="cs"/>
          <w:sz w:val="28"/>
          <w:szCs w:val="28"/>
          <w:rtl/>
          <w:lang w:bidi="fa-IR"/>
        </w:rPr>
        <w:t>،</w:t>
      </w:r>
      <w:r w:rsidRPr="00BB33A3">
        <w:rPr>
          <w:rFonts w:cs="B Lotus" w:hint="cs"/>
          <w:sz w:val="28"/>
          <w:szCs w:val="28"/>
          <w:rtl/>
          <w:lang w:bidi="fa-IR"/>
        </w:rPr>
        <w:t xml:space="preserve"> و حسن به امامت حسین و همین طور تا آخر وصیت کرده‌اند. بدون اینکه گفته شود که نصی بر امامت وجود دارد. و کاتب ذکر می‌کند که اولین کسی که نظریه وصایت را ساخت ابن سبأ بود و سپس طایفه کیسانیه آن را مرتب کردند</w:t>
      </w:r>
      <w:r w:rsidRPr="00BB33A3">
        <w:rPr>
          <w:rStyle w:val="a7"/>
          <w:rFonts w:cs="B Lotus"/>
          <w:sz w:val="28"/>
          <w:szCs w:val="28"/>
          <w:rtl/>
          <w:lang w:bidi="fa-IR"/>
        </w:rPr>
        <w:footnoteReference w:id="702"/>
      </w:r>
      <w:r w:rsidR="00EC13F8">
        <w:rPr>
          <w:rFonts w:cs="B Lotus" w:hint="cs"/>
          <w:sz w:val="28"/>
          <w:szCs w:val="28"/>
          <w:rtl/>
          <w:lang w:bidi="fa-IR"/>
        </w:rPr>
        <w:t>.</w:t>
      </w:r>
    </w:p>
    <w:p w:rsidR="00262400" w:rsidRPr="00861D9F" w:rsidRDefault="00262400" w:rsidP="005A5E2F">
      <w:pPr>
        <w:pStyle w:val="3"/>
        <w:widowControl w:val="0"/>
        <w:spacing w:line="226" w:lineRule="auto"/>
        <w:ind w:firstLine="227"/>
        <w:rPr>
          <w:rFonts w:ascii="Times New Roman" w:hAnsi="Times New Roman" w:cs="B Lotus"/>
          <w:sz w:val="28"/>
          <w:szCs w:val="28"/>
          <w:rtl/>
          <w:lang w:bidi="fa-IR"/>
        </w:rPr>
      </w:pPr>
      <w:r w:rsidRPr="00861D9F">
        <w:rPr>
          <w:rFonts w:cs="B Lotus" w:hint="cs"/>
          <w:sz w:val="28"/>
          <w:szCs w:val="28"/>
          <w:rtl/>
          <w:lang w:bidi="fa-IR"/>
        </w:rPr>
        <w:t>دوم</w:t>
      </w:r>
      <w:r w:rsidR="005129D8" w:rsidRPr="00861D9F">
        <w:rPr>
          <w:rFonts w:cs="B Lotus" w:hint="cs"/>
          <w:sz w:val="28"/>
          <w:szCs w:val="28"/>
          <w:rtl/>
          <w:lang w:bidi="fa-IR"/>
        </w:rPr>
        <w:t xml:space="preserve">: </w:t>
      </w:r>
      <w:r w:rsidRPr="00861D9F">
        <w:rPr>
          <w:rFonts w:cs="B Lotus" w:hint="cs"/>
          <w:sz w:val="28"/>
          <w:szCs w:val="28"/>
          <w:rtl/>
          <w:lang w:bidi="fa-IR"/>
        </w:rPr>
        <w:t>نظریه تفکر منحصر کردن امامت در خانواده حسین</w:t>
      </w:r>
      <w:r w:rsidRPr="00861D9F">
        <w:rPr>
          <w:rFonts w:cs="B Lotus" w:hint="cs"/>
          <w:b w:val="0"/>
          <w:bCs w:val="0"/>
          <w:sz w:val="28"/>
          <w:szCs w:val="28"/>
          <w:lang w:bidi="fa-IR"/>
        </w:rPr>
        <w:sym w:font="AGA Arabesque" w:char="F074"/>
      </w:r>
    </w:p>
    <w:p w:rsidR="00262400" w:rsidRPr="00BB33A3" w:rsidRDefault="00262400" w:rsidP="00F056A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بعد </w:t>
      </w:r>
      <w:r w:rsidR="003518E3">
        <w:rPr>
          <w:rFonts w:cs="B Lotus" w:hint="cs"/>
          <w:sz w:val="28"/>
          <w:szCs w:val="28"/>
          <w:rtl/>
          <w:lang w:bidi="fa-IR"/>
        </w:rPr>
        <w:t>از آن میان منتسبین به اهل بیت (</w:t>
      </w:r>
      <w:r w:rsidRPr="00BB33A3">
        <w:rPr>
          <w:rFonts w:cs="B Lotus" w:hint="cs"/>
          <w:sz w:val="28"/>
          <w:szCs w:val="28"/>
          <w:rtl/>
          <w:lang w:bidi="fa-IR"/>
        </w:rPr>
        <w:t>به معنای عام) جدایی واقع شد و هر قسمی به جناحهای مختلف تقسیم شدند</w:t>
      </w:r>
      <w:r w:rsidR="003518E3">
        <w:rPr>
          <w:rFonts w:cs="B Lotus" w:hint="cs"/>
          <w:sz w:val="28"/>
          <w:szCs w:val="28"/>
          <w:rtl/>
          <w:lang w:bidi="fa-IR"/>
        </w:rPr>
        <w:t>،</w:t>
      </w:r>
      <w:r w:rsidRPr="00BB33A3">
        <w:rPr>
          <w:rFonts w:cs="B Lotus" w:hint="cs"/>
          <w:sz w:val="28"/>
          <w:szCs w:val="28"/>
          <w:rtl/>
          <w:lang w:bidi="fa-IR"/>
        </w:rPr>
        <w:t xml:space="preserve"> و هر قسم سعی می‌کرد که او اولویت امامت خود را به هر طریقی ثابت کند. بنابراین کیسانیه - منتسبین ابن حنفیه - ادعا می‌کردند که امامت در نوادگان ابن حنفیه منحصر است</w:t>
      </w:r>
      <w:r w:rsidR="003518E3">
        <w:rPr>
          <w:rFonts w:cs="B Lotus" w:hint="cs"/>
          <w:sz w:val="28"/>
          <w:szCs w:val="28"/>
          <w:rtl/>
          <w:lang w:bidi="fa-IR"/>
        </w:rPr>
        <w:t>،</w:t>
      </w:r>
      <w:r w:rsidRPr="00BB33A3">
        <w:rPr>
          <w:rFonts w:cs="B Lotus" w:hint="cs"/>
          <w:sz w:val="28"/>
          <w:szCs w:val="28"/>
          <w:rtl/>
          <w:lang w:bidi="fa-IR"/>
        </w:rPr>
        <w:t xml:space="preserve"> چون او در جنگ، صاحب پرچم علی بوده است. ولی طرفداران حسین بر اولویت نوادگان حسین در علم و پاسداری از سلاح رسول الله</w:t>
      </w:r>
      <w:r w:rsidR="00F056A6">
        <w:rPr>
          <w:rFonts w:cs="B Lotus" w:hint="cs"/>
          <w:sz w:val="28"/>
          <w:szCs w:val="28"/>
          <w:rtl/>
          <w:lang w:bidi="fa-IR"/>
        </w:rPr>
        <w:t xml:space="preserve"> </w:t>
      </w:r>
      <w:r w:rsidR="00F056A6" w:rsidRPr="00F056A6">
        <w:rPr>
          <w:rFonts w:cs="CTraditional Arabic" w:hint="cs"/>
          <w:sz w:val="28"/>
          <w:szCs w:val="28"/>
          <w:rtl/>
          <w:lang w:bidi="fa-IR"/>
        </w:rPr>
        <w:t>ص</w:t>
      </w:r>
      <w:r w:rsidRPr="00BB33A3">
        <w:rPr>
          <w:rFonts w:cs="B Lotus" w:hint="cs"/>
          <w:sz w:val="28"/>
          <w:szCs w:val="28"/>
          <w:rtl/>
          <w:lang w:bidi="fa-IR"/>
        </w:rPr>
        <w:t xml:space="preserve"> تأکید می‌کردند، سپس بعد از آن تصمیم به تقسیم گرفتند بعضی برای ساقط‌کردن سایر رقبا قایل به وراثت عمودی و ستونی شدند - ولی قایل به تعیین ائمه نبودند - اما زیدیه تفکر زید را با محدود</w:t>
      </w:r>
      <w:r w:rsidR="003518E3">
        <w:rPr>
          <w:rFonts w:cs="B Lotus" w:hint="cs"/>
          <w:sz w:val="28"/>
          <w:szCs w:val="28"/>
          <w:rtl/>
          <w:lang w:bidi="fa-IR"/>
        </w:rPr>
        <w:t xml:space="preserve"> </w:t>
      </w:r>
      <w:r w:rsidRPr="00BB33A3">
        <w:rPr>
          <w:rFonts w:cs="B Lotus" w:hint="cs"/>
          <w:sz w:val="28"/>
          <w:szCs w:val="28"/>
          <w:rtl/>
          <w:lang w:bidi="fa-IR"/>
        </w:rPr>
        <w:t>کردن آن به دو بطن</w:t>
      </w:r>
      <w:r w:rsidR="003518E3">
        <w:rPr>
          <w:rFonts w:cs="B Lotus" w:hint="cs"/>
          <w:sz w:val="28"/>
          <w:szCs w:val="28"/>
          <w:rtl/>
          <w:lang w:bidi="fa-IR"/>
        </w:rPr>
        <w:t>(طايفه)</w:t>
      </w:r>
      <w:r w:rsidRPr="00BB33A3">
        <w:rPr>
          <w:rFonts w:cs="B Lotus" w:hint="cs"/>
          <w:sz w:val="28"/>
          <w:szCs w:val="28"/>
          <w:rtl/>
          <w:lang w:bidi="fa-IR"/>
        </w:rPr>
        <w:t xml:space="preserve"> تأیید کردند و برای امام شدن شرط قرار دادند که صالح و عالم و زاهد و حامل شمشیر علیه ظالمان باشد. سپس عباسیان پیدا شدند و ادعای اولویت عباس، عموی پیامبر</w:t>
      </w:r>
      <w:r w:rsidR="00F056A6">
        <w:rPr>
          <w:rFonts w:cs="B Lotus" w:hint="cs"/>
          <w:sz w:val="28"/>
          <w:szCs w:val="28"/>
          <w:rtl/>
          <w:lang w:bidi="fa-IR"/>
        </w:rPr>
        <w:t xml:space="preserve"> </w:t>
      </w:r>
      <w:r w:rsidR="00F056A6" w:rsidRPr="00F056A6">
        <w:rPr>
          <w:rFonts w:cs="CTraditional Arabic" w:hint="cs"/>
          <w:sz w:val="28"/>
          <w:szCs w:val="28"/>
          <w:rtl/>
          <w:lang w:bidi="fa-IR"/>
        </w:rPr>
        <w:t>ص</w:t>
      </w:r>
      <w:r w:rsidRPr="00BB33A3">
        <w:rPr>
          <w:rFonts w:cs="B Lotus" w:hint="cs"/>
          <w:sz w:val="28"/>
          <w:szCs w:val="28"/>
          <w:rtl/>
          <w:lang w:bidi="fa-IR"/>
        </w:rPr>
        <w:t xml:space="preserve"> و نوادگان او را کردند.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اشاره می‌کند که این تقسیم و جدایی منجر به ظهور و تفکر انحصار امامت در خاندان حسین و نظریه وراثت عمودی بعد از حسین</w:t>
      </w:r>
      <w:r w:rsidRPr="00BB33A3">
        <w:rPr>
          <w:rFonts w:cs="B Lotus" w:hint="cs"/>
          <w:sz w:val="28"/>
          <w:szCs w:val="28"/>
          <w:lang w:bidi="fa-IR"/>
        </w:rPr>
        <w:sym w:font="AGA Arabesque" w:char="F074"/>
      </w:r>
      <w:r w:rsidRPr="00BB33A3">
        <w:rPr>
          <w:rFonts w:cs="B Lotus" w:hint="cs"/>
          <w:sz w:val="28"/>
          <w:szCs w:val="28"/>
          <w:rtl/>
          <w:lang w:bidi="fa-IR"/>
        </w:rPr>
        <w:t xml:space="preserve"> شد</w:t>
      </w:r>
      <w:r w:rsidRPr="00BB33A3">
        <w:rPr>
          <w:rStyle w:val="a7"/>
          <w:rFonts w:cs="B Lotus"/>
          <w:sz w:val="28"/>
          <w:szCs w:val="28"/>
          <w:rtl/>
          <w:lang w:bidi="fa-IR"/>
        </w:rPr>
        <w:footnoteReference w:id="703"/>
      </w:r>
      <w:r w:rsidR="00250F2F">
        <w:rPr>
          <w:rFonts w:cs="B Lotus" w:hint="cs"/>
          <w:sz w:val="28"/>
          <w:szCs w:val="28"/>
          <w:rtl/>
          <w:lang w:bidi="fa-IR"/>
        </w:rPr>
        <w:t>.</w:t>
      </w:r>
    </w:p>
    <w:p w:rsidR="00262400" w:rsidRPr="00F056A6" w:rsidRDefault="00262400" w:rsidP="005A5E2F">
      <w:pPr>
        <w:pStyle w:val="3"/>
        <w:widowControl w:val="0"/>
        <w:spacing w:line="226" w:lineRule="auto"/>
        <w:ind w:firstLine="227"/>
        <w:rPr>
          <w:rFonts w:cs="B Lotus" w:hint="cs"/>
          <w:sz w:val="28"/>
          <w:szCs w:val="28"/>
          <w:rtl/>
          <w:lang w:bidi="fa-IR"/>
        </w:rPr>
      </w:pPr>
      <w:r w:rsidRPr="00F056A6">
        <w:rPr>
          <w:rFonts w:cs="B Lotus" w:hint="cs"/>
          <w:sz w:val="28"/>
          <w:szCs w:val="28"/>
          <w:rtl/>
          <w:lang w:bidi="fa-IR"/>
        </w:rPr>
        <w:t>سوم</w:t>
      </w:r>
      <w:r w:rsidR="005129D8" w:rsidRPr="00F056A6">
        <w:rPr>
          <w:rFonts w:cs="B Lotus" w:hint="cs"/>
          <w:sz w:val="28"/>
          <w:szCs w:val="28"/>
          <w:rtl/>
          <w:lang w:bidi="fa-IR"/>
        </w:rPr>
        <w:t xml:space="preserve">: </w:t>
      </w:r>
      <w:r w:rsidRPr="00F056A6">
        <w:rPr>
          <w:rFonts w:cs="B Lotus" w:hint="cs"/>
          <w:sz w:val="28"/>
          <w:szCs w:val="28"/>
          <w:rtl/>
          <w:lang w:bidi="fa-IR"/>
        </w:rPr>
        <w:t>پیدایش تفکر عصمت و تعیین امام</w:t>
      </w:r>
      <w:r w:rsidR="00F056A6">
        <w:rPr>
          <w:rFonts w:cs="B Lotus" w:hint="cs"/>
          <w:sz w:val="28"/>
          <w:szCs w:val="28"/>
          <w:rtl/>
          <w:lang w:bidi="fa-IR"/>
        </w:rPr>
        <w:t>:</w:t>
      </w:r>
    </w:p>
    <w:p w:rsidR="00262400" w:rsidRPr="00BB33A3" w:rsidRDefault="00262400" w:rsidP="00FD6C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بیان می‌کند کسانی که قائل به انحصار امامت در خاندان حسین</w:t>
      </w:r>
      <w:r w:rsidRPr="00BB33A3">
        <w:rPr>
          <w:rFonts w:cs="B Lotus" w:hint="cs"/>
          <w:sz w:val="28"/>
          <w:szCs w:val="28"/>
          <w:lang w:bidi="fa-IR"/>
        </w:rPr>
        <w:sym w:font="AGA Arabesque" w:char="F074"/>
      </w:r>
      <w:r w:rsidRPr="00BB33A3">
        <w:rPr>
          <w:rFonts w:cs="B Lotus" w:hint="cs"/>
          <w:sz w:val="28"/>
          <w:szCs w:val="28"/>
          <w:rtl/>
          <w:lang w:bidi="fa-IR"/>
        </w:rPr>
        <w:t xml:space="preserve"> شدند با مسایلی روبرو شدند که ناچار به ادعای عصمت و تعیین پناه آوردند تا برتری شخصیتهایی را که برگزیده بودند بر سایرین</w:t>
      </w:r>
      <w:r w:rsidR="00FD6C1A">
        <w:rPr>
          <w:rFonts w:cs="B Lotus" w:hint="cs"/>
          <w:sz w:val="28"/>
          <w:szCs w:val="28"/>
          <w:rtl/>
          <w:lang w:bidi="fa-IR"/>
        </w:rPr>
        <w:t xml:space="preserve"> -</w:t>
      </w:r>
      <w:r w:rsidRPr="00BB33A3">
        <w:rPr>
          <w:rFonts w:cs="B Lotus" w:hint="cs"/>
          <w:sz w:val="28"/>
          <w:szCs w:val="28"/>
          <w:rtl/>
          <w:lang w:bidi="fa-IR"/>
        </w:rPr>
        <w:t xml:space="preserve"> زیدیه، کیسانیه، امویان، عباسیان و دیگران</w:t>
      </w:r>
      <w:r w:rsidR="00FD6C1A">
        <w:rPr>
          <w:rFonts w:cs="B Lotus" w:hint="cs"/>
          <w:sz w:val="28"/>
          <w:szCs w:val="28"/>
          <w:rtl/>
          <w:lang w:bidi="fa-IR"/>
        </w:rPr>
        <w:t xml:space="preserve"> -</w:t>
      </w:r>
      <w:r w:rsidRPr="00BB33A3">
        <w:rPr>
          <w:rFonts w:cs="B Lotus" w:hint="cs"/>
          <w:sz w:val="28"/>
          <w:szCs w:val="28"/>
          <w:rtl/>
          <w:lang w:bidi="fa-IR"/>
        </w:rPr>
        <w:t xml:space="preserve"> تضمین کنند. از جمله مسایلی که با آن مواجه شدند:</w:t>
      </w:r>
    </w:p>
    <w:p w:rsidR="00262400" w:rsidRPr="00BB33A3" w:rsidRDefault="00262400" w:rsidP="002F253D">
      <w:pPr>
        <w:widowControl w:val="0"/>
        <w:numPr>
          <w:ilvl w:val="0"/>
          <w:numId w:val="10"/>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استدلال امویان به اینکه خداوند آنها را برای ولایت امت برگزیده است.</w:t>
      </w:r>
    </w:p>
    <w:p w:rsidR="00262400" w:rsidRPr="00BB33A3" w:rsidRDefault="00262400" w:rsidP="00B0347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کاتب سعی کرده است عبارتهای خلفای اموی را در مورد اهمیت خطاب شرعی بودن آنها بیان کند </w:t>
      </w:r>
      <w:r w:rsidR="003518E3">
        <w:rPr>
          <w:rFonts w:cs="B Lotus" w:hint="cs"/>
          <w:sz w:val="28"/>
          <w:szCs w:val="28"/>
          <w:rtl/>
          <w:lang w:bidi="fa-IR"/>
        </w:rPr>
        <w:t>و</w:t>
      </w:r>
      <w:r w:rsidRPr="00BB33A3">
        <w:rPr>
          <w:rFonts w:cs="B Lotus" w:hint="cs"/>
          <w:sz w:val="28"/>
          <w:szCs w:val="28"/>
          <w:rtl/>
          <w:lang w:bidi="fa-IR"/>
        </w:rPr>
        <w:t xml:space="preserve"> اینکه خداوند متعال آنها را بر سایرین جهت امر خلافت و ملکیت برگزیده است. و این چیزی است که کاتب در آن گرایش به «استدلال جبری</w:t>
      </w:r>
      <w:r w:rsidR="003518E3" w:rsidRPr="00BB33A3">
        <w:rPr>
          <w:rFonts w:cs="B Lotus" w:hint="cs"/>
          <w:sz w:val="28"/>
          <w:szCs w:val="28"/>
          <w:rtl/>
          <w:lang w:bidi="fa-IR"/>
        </w:rPr>
        <w:t>»</w:t>
      </w:r>
      <w:r w:rsidRPr="00BB33A3">
        <w:rPr>
          <w:rStyle w:val="a7"/>
          <w:rFonts w:cs="B Lotus"/>
          <w:sz w:val="28"/>
          <w:szCs w:val="28"/>
          <w:rtl/>
          <w:lang w:bidi="fa-IR"/>
        </w:rPr>
        <w:footnoteReference w:id="704"/>
      </w:r>
      <w:r w:rsidRPr="00BB33A3">
        <w:rPr>
          <w:rFonts w:cs="B Lotus" w:hint="cs"/>
          <w:sz w:val="28"/>
          <w:szCs w:val="28"/>
          <w:rtl/>
          <w:lang w:bidi="fa-IR"/>
        </w:rPr>
        <w:t xml:space="preserve"> را می‌بیند. و در نظر کاتب این کار سبب تکرار آن در نزد بعضی از شیعیان شد که می‌گفتند خداوند متعال ائمه را از اهل بیت پیامبرش انتخاب کرده است</w:t>
      </w:r>
      <w:r w:rsidRPr="00BB33A3">
        <w:rPr>
          <w:rStyle w:val="a7"/>
          <w:rFonts w:cs="B Lotus"/>
          <w:sz w:val="28"/>
          <w:szCs w:val="28"/>
          <w:rtl/>
          <w:lang w:bidi="fa-IR"/>
        </w:rPr>
        <w:footnoteReference w:id="705"/>
      </w:r>
      <w:r w:rsidR="00B03473">
        <w:rPr>
          <w:rFonts w:cs="B Lotus" w:hint="cs"/>
          <w:sz w:val="28"/>
          <w:szCs w:val="28"/>
          <w:rtl/>
          <w:lang w:bidi="fa-IR"/>
        </w:rPr>
        <w:t>.</w:t>
      </w:r>
      <w:r w:rsidRPr="00BB33A3">
        <w:rPr>
          <w:rFonts w:cs="B Lotus" w:hint="cs"/>
          <w:sz w:val="28"/>
          <w:szCs w:val="28"/>
          <w:rtl/>
          <w:lang w:bidi="fa-IR"/>
        </w:rPr>
        <w:t xml:space="preserve"> </w:t>
      </w:r>
    </w:p>
    <w:p w:rsidR="00262400" w:rsidRDefault="00262400" w:rsidP="002F253D">
      <w:pPr>
        <w:widowControl w:val="0"/>
        <w:numPr>
          <w:ilvl w:val="0"/>
          <w:numId w:val="1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وجود اشخاص متعددی از اهل بیت که برای طلب خلافت شورش کرده‌اند. و این منجر به تفکر عصمت و نص برای بعضی از اهل بیت شد. تا شرعی</w:t>
      </w:r>
      <w:r w:rsidR="00B03473">
        <w:rPr>
          <w:rFonts w:cs="B Lotus" w:hint="cs"/>
          <w:sz w:val="28"/>
          <w:szCs w:val="28"/>
          <w:rtl/>
          <w:lang w:bidi="fa-IR"/>
        </w:rPr>
        <w:t xml:space="preserve"> </w:t>
      </w:r>
      <w:r w:rsidRPr="00BB33A3">
        <w:rPr>
          <w:rFonts w:cs="B Lotus" w:hint="cs"/>
          <w:sz w:val="28"/>
          <w:szCs w:val="28"/>
          <w:rtl/>
          <w:lang w:bidi="fa-IR"/>
        </w:rPr>
        <w:t>‌بودن و اولویت را از سایرین ساقط کند</w:t>
      </w:r>
      <w:r w:rsidRPr="00BB33A3">
        <w:rPr>
          <w:rStyle w:val="a7"/>
          <w:rFonts w:cs="B Lotus"/>
          <w:sz w:val="28"/>
          <w:szCs w:val="28"/>
          <w:rtl/>
          <w:lang w:bidi="fa-IR"/>
        </w:rPr>
        <w:footnoteReference w:id="706"/>
      </w:r>
      <w:r w:rsidR="00B03473">
        <w:rPr>
          <w:rFonts w:cs="B Lotus" w:hint="cs"/>
          <w:sz w:val="28"/>
          <w:szCs w:val="28"/>
          <w:rtl/>
          <w:lang w:bidi="fa-IR"/>
        </w:rPr>
        <w:t>.</w:t>
      </w:r>
    </w:p>
    <w:p w:rsidR="00ED3E6F" w:rsidRPr="00ED3E6F" w:rsidRDefault="00ED3E6F" w:rsidP="00ED3E6F">
      <w:pPr>
        <w:widowControl w:val="0"/>
        <w:tabs>
          <w:tab w:val="right" w:pos="531"/>
        </w:tabs>
        <w:spacing w:line="226" w:lineRule="auto"/>
        <w:ind w:left="227"/>
        <w:jc w:val="both"/>
        <w:rPr>
          <w:rFonts w:cs="B Lotus" w:hint="cs"/>
          <w:rtl/>
          <w:lang w:bidi="fa-IR"/>
        </w:rPr>
      </w:pPr>
    </w:p>
    <w:p w:rsidR="00262400" w:rsidRPr="00C527EE" w:rsidRDefault="00262400" w:rsidP="005A5E2F">
      <w:pPr>
        <w:pStyle w:val="3"/>
        <w:widowControl w:val="0"/>
        <w:spacing w:line="226" w:lineRule="auto"/>
        <w:ind w:firstLine="227"/>
        <w:rPr>
          <w:rFonts w:cs="B Lotus" w:hint="cs"/>
          <w:sz w:val="28"/>
          <w:szCs w:val="28"/>
          <w:rtl/>
          <w:lang w:bidi="fa-IR"/>
        </w:rPr>
      </w:pPr>
      <w:r w:rsidRPr="00C527EE">
        <w:rPr>
          <w:rFonts w:cs="B Lotus" w:hint="cs"/>
          <w:sz w:val="28"/>
          <w:szCs w:val="28"/>
          <w:rtl/>
          <w:lang w:bidi="fa-IR"/>
        </w:rPr>
        <w:t>چهارم</w:t>
      </w:r>
      <w:r w:rsidR="005129D8" w:rsidRPr="00C527EE">
        <w:rPr>
          <w:rFonts w:cs="B Lotus" w:hint="cs"/>
          <w:sz w:val="28"/>
          <w:szCs w:val="28"/>
          <w:rtl/>
          <w:lang w:bidi="fa-IR"/>
        </w:rPr>
        <w:t xml:space="preserve">: </w:t>
      </w:r>
      <w:r w:rsidRPr="00C527EE">
        <w:rPr>
          <w:rFonts w:cs="B Lotus" w:hint="cs"/>
          <w:sz w:val="28"/>
          <w:szCs w:val="28"/>
          <w:rtl/>
          <w:lang w:bidi="fa-IR"/>
        </w:rPr>
        <w:t>پیدایش تفکر انحصار تفسیر قرآن توسط معصوم</w:t>
      </w:r>
      <w:r w:rsidR="00C527E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بعد از پیدایش تفکر انحصار در خاندان حسین اعتقاد به عصمت و نص ایجاد شد که در سایه این نظریه امامت حق (تفسیر قرآن) به معصومین منحصر شد که این امر نیز در خلال ادعای ناتوانی مسلمانان از تعامل و استفاده مستقیم از قرآن ایجاد شد</w:t>
      </w:r>
      <w:r w:rsidRPr="00BB33A3">
        <w:rPr>
          <w:rStyle w:val="a7"/>
          <w:rFonts w:cs="B Lotus"/>
          <w:sz w:val="28"/>
          <w:szCs w:val="28"/>
          <w:rtl/>
          <w:lang w:bidi="fa-IR"/>
        </w:rPr>
        <w:footnoteReference w:id="707"/>
      </w:r>
      <w:r w:rsidRPr="00BB33A3">
        <w:rPr>
          <w:rFonts w:cs="B Lotus" w:hint="cs"/>
          <w:sz w:val="28"/>
          <w:szCs w:val="28"/>
          <w:rtl/>
          <w:lang w:bidi="fa-IR"/>
        </w:rPr>
        <w:t>. چون این امر متضمن برتری امام بود.</w:t>
      </w:r>
    </w:p>
    <w:p w:rsidR="00262400" w:rsidRPr="00ED3E6F" w:rsidRDefault="00262400" w:rsidP="005A5E2F">
      <w:pPr>
        <w:widowControl w:val="0"/>
        <w:spacing w:line="226" w:lineRule="auto"/>
        <w:ind w:firstLine="227"/>
        <w:jc w:val="both"/>
        <w:rPr>
          <w:rFonts w:cs="B Lotus" w:hint="cs"/>
          <w:sz w:val="18"/>
          <w:szCs w:val="18"/>
          <w:rtl/>
          <w:lang w:bidi="fa-IR"/>
        </w:rPr>
      </w:pPr>
    </w:p>
    <w:p w:rsidR="00262400" w:rsidRPr="005D131F" w:rsidRDefault="00262400" w:rsidP="005A5E2F">
      <w:pPr>
        <w:pStyle w:val="3"/>
        <w:widowControl w:val="0"/>
        <w:spacing w:line="226" w:lineRule="auto"/>
        <w:ind w:firstLine="227"/>
        <w:rPr>
          <w:rFonts w:cs="B Lotus" w:hint="cs"/>
          <w:sz w:val="28"/>
          <w:szCs w:val="28"/>
          <w:rtl/>
          <w:lang w:bidi="fa-IR"/>
        </w:rPr>
      </w:pPr>
      <w:r w:rsidRPr="005D131F">
        <w:rPr>
          <w:rFonts w:cs="B Lotus" w:hint="cs"/>
          <w:sz w:val="28"/>
          <w:szCs w:val="28"/>
          <w:rtl/>
          <w:lang w:bidi="fa-IR"/>
        </w:rPr>
        <w:t>پنجم</w:t>
      </w:r>
      <w:r w:rsidR="005129D8" w:rsidRPr="005D131F">
        <w:rPr>
          <w:rFonts w:cs="B Lotus" w:hint="cs"/>
          <w:sz w:val="28"/>
          <w:szCs w:val="28"/>
          <w:rtl/>
          <w:lang w:bidi="fa-IR"/>
        </w:rPr>
        <w:t xml:space="preserve">: </w:t>
      </w:r>
      <w:r w:rsidRPr="005D131F">
        <w:rPr>
          <w:rFonts w:cs="B Lotus" w:hint="cs"/>
          <w:sz w:val="28"/>
          <w:szCs w:val="28"/>
          <w:rtl/>
          <w:lang w:bidi="fa-IR"/>
        </w:rPr>
        <w:t>پیدایش تفکر استدلال به عقل قبل از استدلال به نص</w:t>
      </w:r>
      <w:r w:rsidR="005D131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می‌گوید، متکلمان متقدم امامیه وقتی دلایل نقلی اثبات امامت را ضعیف دانستند به پشتیبانی عقل به عنوان یک درجه برتر پناه آوردند</w:t>
      </w:r>
      <w:r w:rsidRPr="00BB33A3">
        <w:rPr>
          <w:rStyle w:val="a7"/>
          <w:rFonts w:cs="B Lotus"/>
          <w:sz w:val="28"/>
          <w:szCs w:val="28"/>
          <w:rtl/>
          <w:lang w:bidi="fa-IR"/>
        </w:rPr>
        <w:footnoteReference w:id="708"/>
      </w:r>
      <w:r w:rsidR="00AA2334">
        <w:rPr>
          <w:rFonts w:cs="B Lotus" w:hint="cs"/>
          <w:sz w:val="28"/>
          <w:szCs w:val="28"/>
          <w:rtl/>
          <w:lang w:bidi="fa-IR"/>
        </w:rPr>
        <w:t>.</w:t>
      </w:r>
    </w:p>
    <w:p w:rsidR="00262400" w:rsidRPr="008F4797" w:rsidRDefault="00262400" w:rsidP="005A5E2F">
      <w:pPr>
        <w:pStyle w:val="3"/>
        <w:widowControl w:val="0"/>
        <w:spacing w:line="226" w:lineRule="auto"/>
        <w:ind w:firstLine="227"/>
        <w:rPr>
          <w:rFonts w:cs="B Lotus" w:hint="cs"/>
          <w:sz w:val="28"/>
          <w:szCs w:val="28"/>
          <w:rtl/>
          <w:lang w:bidi="fa-IR"/>
        </w:rPr>
      </w:pPr>
      <w:r w:rsidRPr="008F4797">
        <w:rPr>
          <w:rFonts w:cs="B Lotus" w:hint="cs"/>
          <w:sz w:val="28"/>
          <w:szCs w:val="28"/>
          <w:rtl/>
          <w:lang w:bidi="fa-IR"/>
        </w:rPr>
        <w:t>ششم</w:t>
      </w:r>
      <w:r w:rsidR="005129D8" w:rsidRPr="008F4797">
        <w:rPr>
          <w:rFonts w:cs="B Lotus" w:hint="cs"/>
          <w:sz w:val="28"/>
          <w:szCs w:val="28"/>
          <w:rtl/>
          <w:lang w:bidi="fa-IR"/>
        </w:rPr>
        <w:t xml:space="preserve">: </w:t>
      </w:r>
      <w:r w:rsidRPr="008F4797">
        <w:rPr>
          <w:rFonts w:cs="B Lotus" w:hint="cs"/>
          <w:sz w:val="28"/>
          <w:szCs w:val="28"/>
          <w:rtl/>
          <w:lang w:bidi="fa-IR"/>
        </w:rPr>
        <w:t>پیدایش تفکر استدلال به معجزات</w:t>
      </w:r>
      <w:r w:rsidR="008F4797">
        <w:rPr>
          <w:rFonts w:cs="B Lotus" w:hint="cs"/>
          <w:sz w:val="28"/>
          <w:szCs w:val="28"/>
          <w:rtl/>
          <w:lang w:bidi="fa-IR"/>
        </w:rPr>
        <w:t>.</w:t>
      </w:r>
    </w:p>
    <w:p w:rsidR="00262400" w:rsidRPr="00BB33A3" w:rsidRDefault="00262400" w:rsidP="00205C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وقتی دلیل نقلی از اثبات (امامت) عاجز ماند، بعضی از صاحبان نظریه جدید به استدلال به معجزات پناه آوردند. مثلا:</w:t>
      </w:r>
      <w:r w:rsidR="00F63B05">
        <w:rPr>
          <w:rFonts w:cs="B Lotus" w:hint="cs"/>
          <w:sz w:val="28"/>
          <w:szCs w:val="28"/>
          <w:rtl/>
          <w:lang w:bidi="fa-IR"/>
        </w:rPr>
        <w:t xml:space="preserve"> </w:t>
      </w:r>
      <w:r w:rsidRPr="00BB33A3">
        <w:rPr>
          <w:rFonts w:cs="B Lotus" w:hint="cs"/>
          <w:sz w:val="28"/>
          <w:szCs w:val="28"/>
          <w:rtl/>
          <w:lang w:bidi="fa-IR"/>
        </w:rPr>
        <w:t>امام چهارم علی بن حسین ملقب به زین‌العابدین وقتی پدرش وفات کرد و اموالش را به دیگران وصیت کرده بود و دلیل واضح برای امامت خود پیدا نمی‌کرد و قا</w:t>
      </w:r>
      <w:r w:rsidR="00F63B05">
        <w:rPr>
          <w:rFonts w:cs="B Lotus" w:hint="cs"/>
          <w:sz w:val="28"/>
          <w:szCs w:val="28"/>
          <w:rtl/>
          <w:lang w:bidi="fa-IR"/>
        </w:rPr>
        <w:t>ئ</w:t>
      </w:r>
      <w:r w:rsidRPr="00BB33A3">
        <w:rPr>
          <w:rFonts w:cs="B Lotus" w:hint="cs"/>
          <w:sz w:val="28"/>
          <w:szCs w:val="28"/>
          <w:rtl/>
          <w:lang w:bidi="fa-IR"/>
        </w:rPr>
        <w:t>لین به امامت وی دچار سختی بزرگی شده بودند مخصوصاً وقتی که او را خالی از سیاستمداری می‌دانستند. و برادرش زید به عنوان رهبر مخالفان بزرگ شیعه بر او پیشدستی کرده بود. و این همان چیزی بود که استدلال به امامت او را از دیدگاه امامیه سخت کرده بود. پس برای گریز از این مشکل به دلالت معجزات و امور</w:t>
      </w:r>
      <w:r w:rsidR="00F63B05">
        <w:rPr>
          <w:rFonts w:cs="B Lotus" w:hint="cs"/>
          <w:sz w:val="28"/>
          <w:szCs w:val="28"/>
          <w:rtl/>
          <w:lang w:bidi="fa-IR"/>
        </w:rPr>
        <w:t xml:space="preserve"> </w:t>
      </w:r>
      <w:r w:rsidRPr="00BB33A3">
        <w:rPr>
          <w:rFonts w:cs="B Lotus" w:hint="cs"/>
          <w:sz w:val="28"/>
          <w:szCs w:val="28"/>
          <w:rtl/>
          <w:lang w:bidi="fa-IR"/>
        </w:rPr>
        <w:t>خارق</w:t>
      </w:r>
      <w:r w:rsidR="00F63B05">
        <w:rPr>
          <w:rFonts w:cs="B Lotus" w:hint="cs"/>
          <w:sz w:val="28"/>
          <w:szCs w:val="28"/>
          <w:rtl/>
          <w:lang w:bidi="fa-IR"/>
        </w:rPr>
        <w:t>‌</w:t>
      </w:r>
      <w:r w:rsidRPr="00BB33A3">
        <w:rPr>
          <w:rFonts w:cs="B Lotus" w:hint="cs"/>
          <w:sz w:val="28"/>
          <w:szCs w:val="28"/>
          <w:rtl/>
          <w:lang w:bidi="fa-IR"/>
        </w:rPr>
        <w:t>العاده پناه آوردند. و پنداشتند که زین العابدین برادرش را با نشان‌دادن معجزه‌ای قانع کرده است و آن سخن گفتن حجرالاسود مبنی بر اینکه شخص امام</w:t>
      </w:r>
      <w:r w:rsidR="00205C1A">
        <w:rPr>
          <w:rFonts w:cs="B Lotus" w:hint="cs"/>
          <w:sz w:val="28"/>
          <w:szCs w:val="28"/>
          <w:rtl/>
          <w:lang w:bidi="fa-IR"/>
        </w:rPr>
        <w:t>،</w:t>
      </w:r>
      <w:r w:rsidRPr="00BB33A3">
        <w:rPr>
          <w:rFonts w:cs="B Lotus" w:hint="cs"/>
          <w:sz w:val="28"/>
          <w:szCs w:val="28"/>
          <w:rtl/>
          <w:lang w:bidi="fa-IR"/>
        </w:rPr>
        <w:t xml:space="preserve"> علی بن حسین است</w:t>
      </w:r>
      <w:r w:rsidRPr="00BB33A3">
        <w:rPr>
          <w:rStyle w:val="a7"/>
          <w:rFonts w:cs="B Lotus"/>
          <w:sz w:val="28"/>
          <w:szCs w:val="28"/>
          <w:rtl/>
          <w:lang w:bidi="fa-IR"/>
        </w:rPr>
        <w:footnoteReference w:id="709"/>
      </w:r>
      <w:r w:rsidR="00F63B0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سایه این اعتقاد به دلالت معجزات، بسیاری از دروغها در مورد علم غیب ائمه و قدرت تصرف آنها در هستی و سایر غلوهای دیگر بافته شد.</w:t>
      </w:r>
    </w:p>
    <w:p w:rsidR="00262400" w:rsidRPr="00A376F6" w:rsidRDefault="00262400" w:rsidP="005A5E2F">
      <w:pPr>
        <w:pStyle w:val="3"/>
        <w:widowControl w:val="0"/>
        <w:spacing w:line="226" w:lineRule="auto"/>
        <w:ind w:firstLine="227"/>
        <w:rPr>
          <w:rFonts w:cs="B Lotus" w:hint="cs"/>
          <w:sz w:val="28"/>
          <w:szCs w:val="28"/>
          <w:rtl/>
          <w:lang w:bidi="fa-IR"/>
        </w:rPr>
      </w:pPr>
      <w:r w:rsidRPr="00A376F6">
        <w:rPr>
          <w:rFonts w:cs="B Lotus" w:hint="cs"/>
          <w:sz w:val="28"/>
          <w:szCs w:val="28"/>
          <w:rtl/>
          <w:lang w:bidi="fa-IR"/>
        </w:rPr>
        <w:t>هفتم</w:t>
      </w:r>
      <w:r w:rsidR="005129D8" w:rsidRPr="00A376F6">
        <w:rPr>
          <w:rFonts w:cs="B Lotus" w:hint="cs"/>
          <w:sz w:val="28"/>
          <w:szCs w:val="28"/>
          <w:rtl/>
          <w:lang w:bidi="fa-IR"/>
        </w:rPr>
        <w:t xml:space="preserve">: </w:t>
      </w:r>
      <w:r w:rsidRPr="00A376F6">
        <w:rPr>
          <w:rFonts w:cs="B Lotus" w:hint="cs"/>
          <w:sz w:val="28"/>
          <w:szCs w:val="28"/>
          <w:rtl/>
          <w:lang w:bidi="fa-IR"/>
        </w:rPr>
        <w:t>پیدایش تفکر محدود کردن ائمه به دوازده امام</w:t>
      </w:r>
      <w:r w:rsidR="00A376F6">
        <w:rPr>
          <w:rFonts w:cs="B Lotus" w:hint="cs"/>
          <w:sz w:val="28"/>
          <w:szCs w:val="28"/>
          <w:rtl/>
          <w:lang w:bidi="fa-IR"/>
        </w:rPr>
        <w:t>.</w:t>
      </w:r>
    </w:p>
    <w:p w:rsidR="00262400" w:rsidRPr="00BB33A3" w:rsidRDefault="00262400" w:rsidP="00A376F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نظریه‌ای بود که کاتب معتقد بود نگهبانان عقیده امامیه آن را برای راه ‌حل بحران بزرگی که در آن افتاده بودند، آورده‌اند. و این بحران چیزی جز وفات امام یازدهم بدون فرزند نبود. پس به دلایل امنیتی چیزی جز ادعای فرزند پنهان شده برای متکلمان باقی نماند. سپس بعد از مدتی نظریه «غیبت کبری» و اعتقاد به اینکه فرزند پنهان شده آخرین امام و مهدی آخر زمان می‌باشد</w:t>
      </w:r>
      <w:r w:rsidRPr="00BB33A3">
        <w:rPr>
          <w:rStyle w:val="a7"/>
          <w:rFonts w:cs="B Lotus"/>
          <w:sz w:val="28"/>
          <w:szCs w:val="28"/>
          <w:rtl/>
          <w:lang w:bidi="fa-IR"/>
        </w:rPr>
        <w:footnoteReference w:id="710"/>
      </w:r>
      <w:r w:rsidR="00A376F6">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F9190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کاتب می‌خواهد بگوید که شیعه از آغاز معتقد به منصوص بودن امام و تعیین و محدود</w:t>
      </w:r>
      <w:r w:rsidR="00A376F6">
        <w:rPr>
          <w:rFonts w:cs="B Lotus" w:hint="cs"/>
          <w:sz w:val="28"/>
          <w:szCs w:val="28"/>
          <w:rtl/>
          <w:lang w:bidi="fa-IR"/>
        </w:rPr>
        <w:t xml:space="preserve"> </w:t>
      </w:r>
      <w:r w:rsidRPr="00BB33A3">
        <w:rPr>
          <w:rFonts w:cs="B Lotus" w:hint="cs"/>
          <w:sz w:val="28"/>
          <w:szCs w:val="28"/>
          <w:rtl/>
          <w:lang w:bidi="fa-IR"/>
        </w:rPr>
        <w:t xml:space="preserve">کردن آن نبوده است. به دلیل مشارکت بسیاری از آنها با مخالفانی که از اهل بیت بیرون </w:t>
      </w:r>
      <w:r w:rsidR="00F91905">
        <w:rPr>
          <w:rFonts w:cs="B Lotus" w:hint="cs"/>
          <w:sz w:val="28"/>
          <w:szCs w:val="28"/>
          <w:rtl/>
          <w:lang w:bidi="fa-IR"/>
        </w:rPr>
        <w:t>می‌</w:t>
      </w:r>
      <w:r w:rsidRPr="00BB33A3">
        <w:rPr>
          <w:rFonts w:cs="B Lotus" w:hint="cs"/>
          <w:sz w:val="28"/>
          <w:szCs w:val="28"/>
          <w:rtl/>
          <w:lang w:bidi="fa-IR"/>
        </w:rPr>
        <w:t>آمدند</w:t>
      </w:r>
      <w:r w:rsidR="00A376F6">
        <w:rPr>
          <w:rFonts w:cs="B Lotus" w:hint="cs"/>
          <w:sz w:val="28"/>
          <w:szCs w:val="28"/>
          <w:rtl/>
          <w:lang w:bidi="fa-IR"/>
        </w:rPr>
        <w:t>،</w:t>
      </w:r>
      <w:r w:rsidRPr="00BB33A3">
        <w:rPr>
          <w:rFonts w:cs="B Lotus" w:hint="cs"/>
          <w:sz w:val="28"/>
          <w:szCs w:val="28"/>
          <w:rtl/>
          <w:lang w:bidi="fa-IR"/>
        </w:rPr>
        <w:t xml:space="preserve"> و به دلیل افزونی تقسیمات آنها بعد از هر امامی به فرقه‌های مختلف</w:t>
      </w:r>
      <w:r w:rsidR="00A376F6">
        <w:rPr>
          <w:rFonts w:cs="B Lotus" w:hint="cs"/>
          <w:sz w:val="28"/>
          <w:szCs w:val="28"/>
          <w:rtl/>
          <w:lang w:bidi="fa-IR"/>
        </w:rPr>
        <w:t>،</w:t>
      </w:r>
      <w:r w:rsidRPr="00BB33A3">
        <w:rPr>
          <w:rFonts w:cs="B Lotus" w:hint="cs"/>
          <w:sz w:val="28"/>
          <w:szCs w:val="28"/>
          <w:rtl/>
          <w:lang w:bidi="fa-IR"/>
        </w:rPr>
        <w:t xml:space="preserve"> همچنان که نویسندگان قدیم شیع</w:t>
      </w:r>
      <w:r w:rsidR="00A376F6">
        <w:rPr>
          <w:rFonts w:cs="B Lotus" w:hint="cs"/>
          <w:sz w:val="28"/>
          <w:szCs w:val="28"/>
          <w:rtl/>
          <w:lang w:bidi="fa-IR"/>
        </w:rPr>
        <w:t>ه</w:t>
      </w:r>
      <w:r w:rsidRPr="00BB33A3">
        <w:rPr>
          <w:rFonts w:cs="B Lotus" w:hint="cs"/>
          <w:sz w:val="28"/>
          <w:szCs w:val="28"/>
          <w:rtl/>
          <w:lang w:bidi="fa-IR"/>
        </w:rPr>
        <w:t xml:space="preserve"> در فرقه‌ها و مقالات خود آورده‌اند</w:t>
      </w:r>
      <w:r w:rsidR="00A376F6">
        <w:rPr>
          <w:rFonts w:cs="B Lotus" w:hint="cs"/>
          <w:sz w:val="28"/>
          <w:szCs w:val="28"/>
          <w:rtl/>
          <w:lang w:bidi="fa-IR"/>
        </w:rPr>
        <w:t>،</w:t>
      </w:r>
      <w:r w:rsidRPr="00BB33A3">
        <w:rPr>
          <w:rFonts w:cs="B Lotus" w:hint="cs"/>
          <w:sz w:val="28"/>
          <w:szCs w:val="28"/>
          <w:rtl/>
          <w:lang w:bidi="fa-IR"/>
        </w:rPr>
        <w:t xml:space="preserve"> مثل نوبختی و محمد بن سعد اشعری</w:t>
      </w:r>
      <w:r w:rsidRPr="00BB33A3">
        <w:rPr>
          <w:rStyle w:val="a7"/>
          <w:rFonts w:cs="B Lotus"/>
          <w:sz w:val="28"/>
          <w:szCs w:val="28"/>
          <w:rtl/>
          <w:lang w:bidi="fa-IR"/>
        </w:rPr>
        <w:footnoteReference w:id="711"/>
      </w:r>
      <w:r w:rsidR="00A376F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F47EE" w:rsidRDefault="00262400" w:rsidP="005A5E2F">
      <w:pPr>
        <w:pStyle w:val="2"/>
        <w:widowControl w:val="0"/>
        <w:spacing w:line="226" w:lineRule="auto"/>
        <w:ind w:firstLine="227"/>
        <w:rPr>
          <w:rFonts w:cs="B Lotus" w:hint="cs"/>
          <w:sz w:val="28"/>
          <w:szCs w:val="28"/>
          <w:rtl/>
          <w:lang w:bidi="fa-IR"/>
        </w:rPr>
      </w:pPr>
      <w:r w:rsidRPr="00AF47EE">
        <w:rPr>
          <w:rFonts w:cs="B Lotus" w:hint="cs"/>
          <w:sz w:val="28"/>
          <w:szCs w:val="28"/>
          <w:rtl/>
        </w:rPr>
        <w:t>سوم</w:t>
      </w:r>
      <w:r w:rsidR="005129D8" w:rsidRPr="00AF47EE">
        <w:rPr>
          <w:rFonts w:cs="B Lotus" w:hint="cs"/>
          <w:sz w:val="28"/>
          <w:szCs w:val="28"/>
          <w:rtl/>
        </w:rPr>
        <w:t xml:space="preserve">: </w:t>
      </w:r>
      <w:r w:rsidRPr="00AF47EE">
        <w:rPr>
          <w:rFonts w:cs="B Lotus" w:hint="cs"/>
          <w:sz w:val="28"/>
          <w:szCs w:val="28"/>
          <w:rtl/>
        </w:rPr>
        <w:t>مشکلات رویارویی با نظریه امامت</w:t>
      </w:r>
      <w:r w:rsidR="00AF47EE">
        <w:rPr>
          <w:rFonts w:cs="B Lotus" w:hint="cs"/>
          <w:sz w:val="28"/>
          <w:szCs w:val="28"/>
          <w:rtl/>
          <w:lang w:bidi="fa-IR"/>
        </w:rPr>
        <w:t>:</w:t>
      </w:r>
    </w:p>
    <w:p w:rsidR="00262400" w:rsidRPr="00BB33A3" w:rsidRDefault="00262400" w:rsidP="005703B3">
      <w:pPr>
        <w:widowControl w:val="0"/>
        <w:spacing w:line="226" w:lineRule="auto"/>
        <w:ind w:firstLine="227"/>
        <w:jc w:val="both"/>
        <w:rPr>
          <w:rFonts w:cs="B Lotus" w:hint="cs"/>
          <w:sz w:val="28"/>
          <w:szCs w:val="28"/>
          <w:rtl/>
        </w:rPr>
      </w:pPr>
      <w:r w:rsidRPr="00BB33A3">
        <w:rPr>
          <w:rFonts w:cs="B Lotus" w:hint="cs"/>
          <w:sz w:val="28"/>
          <w:szCs w:val="28"/>
          <w:rtl/>
        </w:rPr>
        <w:t>همچنان که استاد احمد کاتب بیان کرد مشکلاتی که تفکر منصوص بودن و تعیین و عصمت امام با آن مواجه شد، نقش بزرگی در ایجاد عقیده امامیه داشت. از جمله این مشکلات:</w:t>
      </w:r>
    </w:p>
    <w:p w:rsidR="00262400" w:rsidRPr="00BB33A3" w:rsidRDefault="00262400" w:rsidP="009A44E6">
      <w:pPr>
        <w:widowControl w:val="0"/>
        <w:spacing w:line="226" w:lineRule="auto"/>
        <w:ind w:firstLine="227"/>
        <w:jc w:val="both"/>
        <w:rPr>
          <w:rFonts w:cs="B Lotus" w:hint="cs"/>
          <w:sz w:val="28"/>
          <w:szCs w:val="28"/>
          <w:rtl/>
          <w:lang w:bidi="fa-IR"/>
        </w:rPr>
      </w:pPr>
      <w:r w:rsidRPr="00BB33A3">
        <w:rPr>
          <w:rFonts w:cs="B Lotus" w:hint="cs"/>
          <w:sz w:val="28"/>
          <w:szCs w:val="28"/>
          <w:rtl/>
        </w:rPr>
        <w:t xml:space="preserve">- اهل بیت این نظریه را قبول نداشتند و این امر طبق عقیده کاتب منجر به پناه آوردن امامیه به سلاح تقیه شده است. و تمام آنچه که از امامان بر خلاف تقیه صادر شده بود، تفسیر کردند. از جمله لعن راویان غلات توسط ائمه را اینگونه تفسیر کرده‌اند که امام می‌خواسته است با این کار </w:t>
      </w:r>
      <w:r w:rsidR="009A44E6" w:rsidRPr="00BB33A3">
        <w:rPr>
          <w:rFonts w:cs="B Lotus" w:hint="cs"/>
          <w:sz w:val="28"/>
          <w:szCs w:val="28"/>
          <w:rtl/>
        </w:rPr>
        <w:t xml:space="preserve">چشم سلطان </w:t>
      </w:r>
      <w:r w:rsidR="009A44E6">
        <w:rPr>
          <w:rFonts w:cs="B Lotus" w:hint="cs"/>
          <w:sz w:val="28"/>
          <w:szCs w:val="28"/>
          <w:rtl/>
        </w:rPr>
        <w:t>را از وی دور كند تا آسيبى به او نرساند</w:t>
      </w:r>
      <w:r w:rsidRPr="00BB33A3">
        <w:rPr>
          <w:rFonts w:cs="B Lotus" w:hint="cs"/>
          <w:sz w:val="28"/>
          <w:szCs w:val="28"/>
          <w:rtl/>
        </w:rPr>
        <w:t>. و امثال این تفسیرها</w:t>
      </w:r>
      <w:r w:rsidRPr="00BB33A3">
        <w:rPr>
          <w:rStyle w:val="a7"/>
          <w:rFonts w:cs="B Lotus"/>
          <w:sz w:val="28"/>
          <w:szCs w:val="28"/>
          <w:rtl/>
        </w:rPr>
        <w:footnoteReference w:id="712"/>
      </w:r>
      <w:r w:rsidR="003D345E">
        <w:rPr>
          <w:rFonts w:cs="B Lotus" w:hint="cs"/>
          <w:sz w:val="28"/>
          <w:szCs w:val="28"/>
          <w:rtl/>
          <w:lang w:bidi="fa-IR"/>
        </w:rPr>
        <w:t>.</w:t>
      </w:r>
    </w:p>
    <w:p w:rsidR="00262400" w:rsidRPr="00BB33A3" w:rsidRDefault="00262400" w:rsidP="009A44E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 مرگ اسماعیل بن جعفر صادق در زمان امام صادق. در حالی که </w:t>
      </w:r>
      <w:r w:rsidR="009A44E6">
        <w:rPr>
          <w:rFonts w:cs="B Lotus" w:hint="cs"/>
          <w:sz w:val="28"/>
          <w:szCs w:val="28"/>
          <w:rtl/>
          <w:lang w:bidi="fa-IR"/>
        </w:rPr>
        <w:t>حاميان</w:t>
      </w:r>
      <w:r w:rsidRPr="00BB33A3">
        <w:rPr>
          <w:rFonts w:cs="B Lotus" w:hint="cs"/>
          <w:sz w:val="28"/>
          <w:szCs w:val="28"/>
          <w:rtl/>
          <w:lang w:bidi="fa-IR"/>
        </w:rPr>
        <w:t xml:space="preserve"> عقیده امامت به طور پنهانی در عراق می‌گفتند که امام بعد از صادق اسماعیل است. و این همان چیزی است که منجر به پیدایش عقیده ظهور شد.</w:t>
      </w:r>
    </w:p>
    <w:p w:rsidR="00262400" w:rsidRPr="00BB33A3" w:rsidRDefault="009A44E6" w:rsidP="009A44E6">
      <w:pPr>
        <w:widowControl w:val="0"/>
        <w:spacing w:line="226" w:lineRule="auto"/>
        <w:ind w:firstLine="227"/>
        <w:jc w:val="both"/>
        <w:rPr>
          <w:rFonts w:cs="B Lotus" w:hint="cs"/>
          <w:sz w:val="28"/>
          <w:szCs w:val="28"/>
          <w:rtl/>
          <w:lang w:bidi="fa-IR"/>
        </w:rPr>
      </w:pPr>
      <w:r>
        <w:rPr>
          <w:rFonts w:cs="B Lotus" w:hint="cs"/>
          <w:sz w:val="28"/>
          <w:szCs w:val="28"/>
          <w:rtl/>
          <w:lang w:bidi="fa-IR"/>
        </w:rPr>
        <w:t>- تقسیم شیعه</w:t>
      </w:r>
      <w:r w:rsidR="00262400" w:rsidRPr="00BB33A3">
        <w:rPr>
          <w:rFonts w:cs="B Lotus" w:hint="cs"/>
          <w:sz w:val="28"/>
          <w:szCs w:val="28"/>
          <w:rtl/>
          <w:lang w:bidi="fa-IR"/>
        </w:rPr>
        <w:t xml:space="preserve"> بعد از کاظم؛ و پاسخ به بعضی از شورشیانی که برای امامت شورش کرده بودند</w:t>
      </w:r>
      <w:r>
        <w:rPr>
          <w:rFonts w:cs="B Lotus" w:hint="cs"/>
          <w:sz w:val="28"/>
          <w:szCs w:val="28"/>
          <w:rtl/>
          <w:lang w:bidi="fa-IR"/>
        </w:rPr>
        <w:t>،</w:t>
      </w:r>
      <w:r w:rsidR="00262400" w:rsidRPr="00BB33A3">
        <w:rPr>
          <w:rFonts w:cs="B Lotus" w:hint="cs"/>
          <w:sz w:val="28"/>
          <w:szCs w:val="28"/>
          <w:rtl/>
          <w:lang w:bidi="fa-IR"/>
        </w:rPr>
        <w:t xml:space="preserve"> و گرفتن بیعت از آنها برای خودشان. مانند عیسی بن زید و شهید فخ و سایرین. و این همان چیزی بود که منجر به غلو </w:t>
      </w:r>
      <w:r>
        <w:rPr>
          <w:rFonts w:cs="B Lotus" w:hint="cs"/>
          <w:sz w:val="28"/>
          <w:szCs w:val="28"/>
          <w:rtl/>
          <w:lang w:bidi="fa-IR"/>
        </w:rPr>
        <w:t>در</w:t>
      </w:r>
      <w:r w:rsidR="00262400" w:rsidRPr="00BB33A3">
        <w:rPr>
          <w:rFonts w:cs="B Lotus" w:hint="cs"/>
          <w:sz w:val="28"/>
          <w:szCs w:val="28"/>
          <w:rtl/>
          <w:lang w:bidi="fa-IR"/>
        </w:rPr>
        <w:t xml:space="preserve"> دلیل معجزات شد.</w:t>
      </w:r>
    </w:p>
    <w:p w:rsidR="00262400" w:rsidRPr="00BB33A3" w:rsidRDefault="00262400" w:rsidP="009A44E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مخالفت مأمون عباسی با امام رضا. اینگونه بود که مأمون به اصلاح شکاف میان آل علی و آل عباس پرداخت وقتی که از رضا (</w:t>
      </w:r>
      <w:r w:rsidR="009A44E6" w:rsidRPr="009A44E6">
        <w:rPr>
          <w:rFonts w:cs="CTraditional Arabic" w:hint="cs"/>
          <w:sz w:val="32"/>
          <w:szCs w:val="32"/>
          <w:rtl/>
          <w:lang w:bidi="fa-IR"/>
        </w:rPr>
        <w:t>:</w:t>
      </w:r>
      <w:r w:rsidRPr="00BB33A3">
        <w:rPr>
          <w:rFonts w:cs="B Lotus" w:hint="cs"/>
          <w:sz w:val="28"/>
          <w:szCs w:val="28"/>
          <w:rtl/>
          <w:lang w:bidi="fa-IR"/>
        </w:rPr>
        <w:t>) بیعت گرفت که بعد از وی در سال 201ه‍ ولایت عهدی او را داشته باشد و این به معنای اقرار به امارت مأمون است</w:t>
      </w:r>
      <w:r w:rsidRPr="00BB33A3">
        <w:rPr>
          <w:rStyle w:val="a7"/>
          <w:rFonts w:cs="B Lotus"/>
          <w:sz w:val="28"/>
          <w:szCs w:val="28"/>
          <w:rtl/>
          <w:lang w:bidi="fa-IR"/>
        </w:rPr>
        <w:footnoteReference w:id="713"/>
      </w:r>
      <w:r w:rsidR="009A44E6">
        <w:rPr>
          <w:rFonts w:cs="B Lotus" w:hint="cs"/>
          <w:sz w:val="28"/>
          <w:szCs w:val="28"/>
          <w:rtl/>
          <w:lang w:bidi="fa-IR"/>
        </w:rPr>
        <w:t>.</w:t>
      </w:r>
    </w:p>
    <w:p w:rsidR="00262400" w:rsidRPr="00BB33A3" w:rsidRDefault="00262400" w:rsidP="009A44E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 مشکل کودکی و </w:t>
      </w:r>
      <w:r w:rsidR="009A44E6" w:rsidRPr="00BB33A3">
        <w:rPr>
          <w:rFonts w:cs="B Lotus" w:hint="cs"/>
          <w:sz w:val="28"/>
          <w:szCs w:val="28"/>
          <w:rtl/>
          <w:lang w:bidi="fa-IR"/>
        </w:rPr>
        <w:t xml:space="preserve">کم </w:t>
      </w:r>
      <w:r w:rsidRPr="00BB33A3">
        <w:rPr>
          <w:rFonts w:cs="B Lotus" w:hint="cs"/>
          <w:sz w:val="28"/>
          <w:szCs w:val="28"/>
          <w:rtl/>
          <w:lang w:bidi="fa-IR"/>
        </w:rPr>
        <w:t>سن</w:t>
      </w:r>
      <w:r w:rsidR="009A44E6">
        <w:rPr>
          <w:rFonts w:cs="B Lotus" w:hint="cs"/>
          <w:sz w:val="28"/>
          <w:szCs w:val="28"/>
          <w:rtl/>
          <w:lang w:bidi="fa-IR"/>
        </w:rPr>
        <w:t>ى</w:t>
      </w:r>
      <w:r w:rsidRPr="00BB33A3">
        <w:rPr>
          <w:rFonts w:cs="B Lotus" w:hint="cs"/>
          <w:sz w:val="28"/>
          <w:szCs w:val="28"/>
          <w:rtl/>
          <w:lang w:bidi="fa-IR"/>
        </w:rPr>
        <w:t xml:space="preserve"> </w:t>
      </w:r>
      <w:r w:rsidR="009A44E6">
        <w:rPr>
          <w:rFonts w:cs="B Lotus" w:hint="cs"/>
          <w:sz w:val="28"/>
          <w:szCs w:val="28"/>
          <w:rtl/>
          <w:lang w:bidi="fa-IR"/>
        </w:rPr>
        <w:t>فرزندان که بعد از</w:t>
      </w:r>
      <w:r w:rsidRPr="00BB33A3">
        <w:rPr>
          <w:rFonts w:cs="B Lotus" w:hint="cs"/>
          <w:sz w:val="28"/>
          <w:szCs w:val="28"/>
          <w:rtl/>
          <w:lang w:bidi="fa-IR"/>
        </w:rPr>
        <w:t xml:space="preserve"> وفات رضا تجلی پیدا کرد. و این امر سؤال مهمی را ایجاد کرد که</w:t>
      </w:r>
      <w:r w:rsidR="005129D8">
        <w:rPr>
          <w:rFonts w:cs="B Lotus" w:hint="cs"/>
          <w:sz w:val="28"/>
          <w:szCs w:val="28"/>
          <w:rtl/>
          <w:lang w:bidi="fa-IR"/>
        </w:rPr>
        <w:t xml:space="preserve">: </w:t>
      </w:r>
      <w:r w:rsidRPr="00BB33A3">
        <w:rPr>
          <w:rFonts w:cs="B Lotus" w:hint="cs"/>
          <w:sz w:val="28"/>
          <w:szCs w:val="28"/>
          <w:rtl/>
          <w:lang w:bidi="fa-IR"/>
        </w:rPr>
        <w:t>چگونه ممکن است کسی که قبل از بلوغ حق تصرف در اموالش را ندارد، بتواند امام شود. و این همان چیزی است که وصیت امام رضا به اموال خود به عبدالله بن مساور تا زمان بالغ شدن جواد، آن را تأیید می‌کند</w:t>
      </w:r>
      <w:r w:rsidR="009A44E6">
        <w:rPr>
          <w:rFonts w:cs="B Lotus" w:hint="cs"/>
          <w:sz w:val="28"/>
          <w:szCs w:val="28"/>
          <w:rtl/>
          <w:lang w:bidi="fa-IR"/>
        </w:rPr>
        <w:t>،</w:t>
      </w:r>
      <w:r w:rsidRPr="00BB33A3">
        <w:rPr>
          <w:rFonts w:cs="B Lotus" w:hint="cs"/>
          <w:sz w:val="28"/>
          <w:szCs w:val="28"/>
          <w:rtl/>
          <w:lang w:bidi="fa-IR"/>
        </w:rPr>
        <w:t xml:space="preserve"> و همچنین مشکل کودکی نیز در زمان جواد نیز تکرار شد چون وقتی وفات کرد فرزندش هادی هفت سال داشت</w:t>
      </w:r>
      <w:r w:rsidRPr="00BB33A3">
        <w:rPr>
          <w:rStyle w:val="a7"/>
          <w:rFonts w:cs="B Lotus"/>
          <w:sz w:val="28"/>
          <w:szCs w:val="28"/>
          <w:rtl/>
          <w:lang w:bidi="fa-IR"/>
        </w:rPr>
        <w:footnoteReference w:id="714"/>
      </w:r>
      <w:r w:rsidR="009A44E6">
        <w:rPr>
          <w:rFonts w:cs="B Lotus" w:hint="cs"/>
          <w:sz w:val="28"/>
          <w:szCs w:val="28"/>
          <w:rtl/>
          <w:lang w:bidi="fa-IR"/>
        </w:rPr>
        <w:t>.</w:t>
      </w:r>
      <w:r w:rsidRPr="00BB33A3">
        <w:rPr>
          <w:rFonts w:cs="B Lotus" w:hint="cs"/>
          <w:sz w:val="28"/>
          <w:szCs w:val="28"/>
          <w:rtl/>
          <w:lang w:bidi="fa-IR"/>
        </w:rPr>
        <w:t xml:space="preserve"> </w:t>
      </w:r>
    </w:p>
    <w:p w:rsidR="00262400" w:rsidRPr="00ED3E6F" w:rsidRDefault="00262400" w:rsidP="009A44E6">
      <w:pPr>
        <w:widowControl w:val="0"/>
        <w:spacing w:line="226" w:lineRule="auto"/>
        <w:ind w:firstLine="227"/>
        <w:jc w:val="both"/>
        <w:rPr>
          <w:rFonts w:cs="B Lotus" w:hint="cs"/>
          <w:spacing w:val="-4"/>
          <w:sz w:val="28"/>
          <w:szCs w:val="28"/>
          <w:rtl/>
          <w:lang w:bidi="fa-IR"/>
        </w:rPr>
      </w:pPr>
      <w:r w:rsidRPr="00ED3E6F">
        <w:rPr>
          <w:rFonts w:cs="B Lotus" w:hint="cs"/>
          <w:spacing w:val="-4"/>
          <w:sz w:val="28"/>
          <w:szCs w:val="28"/>
          <w:rtl/>
          <w:lang w:bidi="fa-IR"/>
        </w:rPr>
        <w:t>اینها بعضی از مشکلاتی بود که کاتب در جواب آن به این سؤال مهم ذکر کرده است که</w:t>
      </w:r>
      <w:r w:rsidR="005129D8" w:rsidRPr="00ED3E6F">
        <w:rPr>
          <w:rFonts w:cs="B Lotus" w:hint="cs"/>
          <w:spacing w:val="-4"/>
          <w:sz w:val="28"/>
          <w:szCs w:val="28"/>
          <w:rtl/>
          <w:lang w:bidi="fa-IR"/>
        </w:rPr>
        <w:t xml:space="preserve">: </w:t>
      </w:r>
      <w:r w:rsidRPr="00ED3E6F">
        <w:rPr>
          <w:rFonts w:cs="B Lotus" w:hint="cs"/>
          <w:spacing w:val="-4"/>
          <w:sz w:val="28"/>
          <w:szCs w:val="28"/>
          <w:rtl/>
          <w:lang w:bidi="fa-IR"/>
        </w:rPr>
        <w:t>چگونه عقیده امامیه شکل گرفت؟ و ب</w:t>
      </w:r>
      <w:r w:rsidR="009A44E6" w:rsidRPr="00ED3E6F">
        <w:rPr>
          <w:rFonts w:cs="B Lotus" w:hint="cs"/>
          <w:spacing w:val="-4"/>
          <w:sz w:val="28"/>
          <w:szCs w:val="28"/>
          <w:rtl/>
          <w:lang w:bidi="fa-IR"/>
        </w:rPr>
        <w:t>ه</w:t>
      </w:r>
      <w:r w:rsidRPr="00ED3E6F">
        <w:rPr>
          <w:rFonts w:cs="B Lotus" w:hint="cs"/>
          <w:spacing w:val="-4"/>
          <w:sz w:val="28"/>
          <w:szCs w:val="28"/>
          <w:rtl/>
          <w:lang w:bidi="fa-IR"/>
        </w:rPr>
        <w:t xml:space="preserve"> دست چه کسی توسعه یافت؟ والله اعلم.</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ED3E6F">
      <w:pPr>
        <w:pStyle w:val="1"/>
        <w:widowControl w:val="0"/>
        <w:spacing w:line="226" w:lineRule="auto"/>
        <w:ind w:firstLine="227"/>
        <w:rPr>
          <w:rFonts w:cs="B Lotus" w:hint="cs"/>
          <w:rtl/>
          <w:lang w:bidi="fa-IR"/>
        </w:rPr>
      </w:pPr>
      <w:r w:rsidRPr="00BB33A3">
        <w:rPr>
          <w:rFonts w:cs="B Lotus" w:hint="cs"/>
          <w:rtl/>
          <w:lang w:bidi="fa-IR"/>
        </w:rPr>
        <w:t>تحولات فکر سیاسی شیعه بعد از غیبت</w:t>
      </w:r>
      <w:r w:rsidR="009A44E6">
        <w:rPr>
          <w:rFonts w:cs="B Lotus" w:hint="cs"/>
          <w:rtl/>
          <w:lang w:bidi="fa-IR"/>
        </w:rPr>
        <w:t>:</w:t>
      </w:r>
    </w:p>
    <w:p w:rsidR="00262400" w:rsidRPr="00BB33A3" w:rsidRDefault="00296E10" w:rsidP="00AD2471">
      <w:pPr>
        <w:widowControl w:val="0"/>
        <w:spacing w:line="226" w:lineRule="auto"/>
        <w:ind w:firstLine="227"/>
        <w:jc w:val="both"/>
        <w:rPr>
          <w:rFonts w:cs="B Lotus" w:hint="cs"/>
          <w:sz w:val="28"/>
          <w:szCs w:val="28"/>
          <w:rtl/>
          <w:lang w:bidi="fa-IR"/>
        </w:rPr>
      </w:pPr>
      <w:r>
        <w:rPr>
          <w:rFonts w:cs="B Lotus" w:hint="cs"/>
          <w:sz w:val="28"/>
          <w:szCs w:val="28"/>
          <w:rtl/>
          <w:lang w:bidi="fa-IR"/>
        </w:rPr>
        <w:t>کاتب بیش</w:t>
      </w:r>
      <w:r w:rsidR="00262400" w:rsidRPr="00BB33A3">
        <w:rPr>
          <w:rFonts w:cs="B Lotus" w:hint="cs"/>
          <w:sz w:val="28"/>
          <w:szCs w:val="28"/>
          <w:rtl/>
          <w:lang w:bidi="fa-IR"/>
        </w:rPr>
        <w:t xml:space="preserve"> از یک سوم کتابش (تطور الفکر السیاسی الشیعی) را به تحولات تفکر سیاسی شیعه بعد از غیبت اختصاص داده است، جدای از هر مرحله‌ای که «تفکر انتظار» بر آن غالب بود</w:t>
      </w:r>
      <w:r>
        <w:rPr>
          <w:rFonts w:cs="B Lotus" w:hint="cs"/>
          <w:sz w:val="28"/>
          <w:szCs w:val="28"/>
          <w:rtl/>
          <w:lang w:bidi="fa-IR"/>
        </w:rPr>
        <w:t>،</w:t>
      </w:r>
      <w:r w:rsidR="00262400" w:rsidRPr="00BB33A3">
        <w:rPr>
          <w:rFonts w:cs="B Lotus" w:hint="cs"/>
          <w:sz w:val="28"/>
          <w:szCs w:val="28"/>
          <w:rtl/>
          <w:lang w:bidi="fa-IR"/>
        </w:rPr>
        <w:t xml:space="preserve"> و به مرحله معاصری رسیده است که مجموعه پیشنهادهای ایجابی</w:t>
      </w:r>
      <w:r w:rsidR="00262400" w:rsidRPr="00BB33A3">
        <w:rPr>
          <w:rStyle w:val="a7"/>
          <w:rFonts w:cs="B Lotus"/>
          <w:sz w:val="28"/>
          <w:szCs w:val="28"/>
          <w:rtl/>
          <w:lang w:bidi="fa-IR"/>
        </w:rPr>
        <w:footnoteReference w:id="715"/>
      </w:r>
      <w:r w:rsidR="00262400" w:rsidRPr="00BB33A3">
        <w:rPr>
          <w:rFonts w:cs="B Lotus" w:hint="cs"/>
          <w:sz w:val="28"/>
          <w:szCs w:val="28"/>
          <w:rtl/>
          <w:lang w:bidi="fa-IR"/>
        </w:rPr>
        <w:t xml:space="preserve"> و سیاسی شیعه بر آن غالب شده است</w:t>
      </w:r>
      <w:r>
        <w:rPr>
          <w:rFonts w:cs="B Lotus" w:hint="cs"/>
          <w:sz w:val="28"/>
          <w:szCs w:val="28"/>
          <w:rtl/>
          <w:lang w:bidi="fa-IR"/>
        </w:rPr>
        <w:t>،</w:t>
      </w:r>
      <w:r w:rsidR="00262400" w:rsidRPr="00BB33A3">
        <w:rPr>
          <w:rFonts w:cs="B Lotus" w:hint="cs"/>
          <w:sz w:val="28"/>
          <w:szCs w:val="28"/>
          <w:rtl/>
          <w:lang w:bidi="fa-IR"/>
        </w:rPr>
        <w:t xml:space="preserve"> و ولایت فقیه بارزترین آنها است.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وصف علمی دقیقی را آورده است</w:t>
      </w:r>
      <w:r w:rsidR="00807299">
        <w:rPr>
          <w:rFonts w:cs="B Lotus" w:hint="cs"/>
          <w:sz w:val="28"/>
          <w:szCs w:val="28"/>
          <w:rtl/>
          <w:lang w:bidi="fa-IR"/>
        </w:rPr>
        <w:t>،</w:t>
      </w:r>
      <w:r w:rsidRPr="00BB33A3">
        <w:rPr>
          <w:rFonts w:cs="B Lotus" w:hint="cs"/>
          <w:sz w:val="28"/>
          <w:szCs w:val="28"/>
          <w:rtl/>
          <w:lang w:bidi="fa-IR"/>
        </w:rPr>
        <w:t xml:space="preserve"> به گونه‌ای که در هر مرحله‌ای فتواها و آرای علمای آن مرحله را نشان می‌دهد. به گونه‌ای که برای خواننده نگرشهای تفکر رایج و تفکر غیررایج در هر دوره‌ای را توضیح می‌دهد.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کاتب بیان کرد مرحله اول بعد از غیبت، دلیل سلبی‌بودن صحنه‌های سیاسی و اجتماعی است. به گونه‌ای که برجسته‌ترین علمای امامیه در مرحله تازه‌ای بسته‌شدن باب جهاد و اجتهاد و جمود روایات را بنیان نهادند. همچنان که تعطیل کردن حدود (حد شرعی جرایم) و منع اجرای قصاص را بنا نهادند. و از بسیاری از مظاهر امر به معروف و نهی از منکر خودداری کردند و نماز جمعه را تعطیل کردند و سایر مظاهر دیگر</w:t>
      </w:r>
      <w:r w:rsidRPr="00BB33A3">
        <w:rPr>
          <w:rStyle w:val="a7"/>
          <w:rFonts w:cs="B Lotus"/>
          <w:sz w:val="28"/>
          <w:szCs w:val="28"/>
          <w:rtl/>
          <w:lang w:bidi="fa-IR"/>
        </w:rPr>
        <w:footnoteReference w:id="716"/>
      </w:r>
      <w:r w:rsidR="00296E10">
        <w:rPr>
          <w:rFonts w:cs="B Lotus" w:hint="cs"/>
          <w:sz w:val="28"/>
          <w:szCs w:val="28"/>
          <w:rtl/>
          <w:lang w:bidi="fa-IR"/>
        </w:rPr>
        <w:t>.</w:t>
      </w:r>
    </w:p>
    <w:p w:rsidR="00262400" w:rsidRPr="00BB33A3" w:rsidRDefault="00262400" w:rsidP="00055C7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کاتب دو واقعه مهم را به تفکر شیعه اختصاص داده است:</w:t>
      </w:r>
    </w:p>
    <w:p w:rsidR="00262400" w:rsidRPr="00055C72" w:rsidRDefault="00262400" w:rsidP="005A5E2F">
      <w:pPr>
        <w:pStyle w:val="3"/>
        <w:widowControl w:val="0"/>
        <w:spacing w:line="226" w:lineRule="auto"/>
        <w:ind w:firstLine="227"/>
        <w:rPr>
          <w:rFonts w:cs="B Lotus" w:hint="cs"/>
          <w:sz w:val="28"/>
          <w:szCs w:val="28"/>
          <w:rtl/>
          <w:lang w:bidi="fa-IR"/>
        </w:rPr>
      </w:pPr>
      <w:r w:rsidRPr="00055C72">
        <w:rPr>
          <w:rFonts w:cs="B Lotus" w:hint="cs"/>
          <w:sz w:val="28"/>
          <w:szCs w:val="28"/>
          <w:rtl/>
          <w:lang w:bidi="fa-IR"/>
        </w:rPr>
        <w:t>نخست:</w:t>
      </w:r>
      <w:r w:rsidR="00055C72">
        <w:rPr>
          <w:rFonts w:cs="B Lotus" w:hint="cs"/>
          <w:sz w:val="28"/>
          <w:szCs w:val="28"/>
          <w:rtl/>
          <w:lang w:bidi="fa-IR"/>
        </w:rPr>
        <w:t xml:space="preserve"> </w:t>
      </w:r>
      <w:r w:rsidRPr="00055C72">
        <w:rPr>
          <w:rFonts w:cs="B Lotus" w:hint="cs"/>
          <w:sz w:val="28"/>
          <w:szCs w:val="28"/>
          <w:rtl/>
          <w:lang w:bidi="fa-IR"/>
        </w:rPr>
        <w:t>باز بودن اجتهاد</w:t>
      </w:r>
      <w:r w:rsidR="00055C72">
        <w:rPr>
          <w:rFonts w:cs="B Lotus" w:hint="cs"/>
          <w:sz w:val="28"/>
          <w:szCs w:val="28"/>
          <w:rtl/>
          <w:lang w:bidi="fa-IR"/>
        </w:rPr>
        <w:t>.</w:t>
      </w:r>
    </w:p>
    <w:p w:rsidR="00262400" w:rsidRPr="00BB33A3" w:rsidRDefault="00262400" w:rsidP="00055C7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بعد از اینکه مذهب اخباری مذهب</w:t>
      </w:r>
      <w:r w:rsidR="00055C72">
        <w:rPr>
          <w:rFonts w:cs="B Lotus" w:hint="cs"/>
          <w:sz w:val="28"/>
          <w:szCs w:val="28"/>
          <w:rtl/>
          <w:lang w:bidi="fa-IR"/>
        </w:rPr>
        <w:t>ِ</w:t>
      </w:r>
      <w:r w:rsidRPr="00BB33A3">
        <w:rPr>
          <w:rFonts w:cs="B Lotus" w:hint="cs"/>
          <w:sz w:val="28"/>
          <w:szCs w:val="28"/>
          <w:rtl/>
          <w:lang w:bidi="fa-IR"/>
        </w:rPr>
        <w:t xml:space="preserve"> رایج بود، حسن بن عقیل نعمانی در اواسط قرن چهارم نظریه جایز بودن اجتهاد در زمان غیبت امام را آورد. سپس بعد از وی سید مرتضی آن را تأیید کرد. ولی از طرف </w:t>
      </w:r>
      <w:r w:rsidR="00055C72">
        <w:rPr>
          <w:rFonts w:cs="B Lotus" w:hint="cs"/>
          <w:sz w:val="28"/>
          <w:szCs w:val="28"/>
          <w:rtl/>
          <w:lang w:bidi="fa-IR"/>
        </w:rPr>
        <w:t>گروه</w:t>
      </w:r>
      <w:r w:rsidRPr="00BB33A3">
        <w:rPr>
          <w:rFonts w:cs="B Lotus" w:hint="cs"/>
          <w:sz w:val="28"/>
          <w:szCs w:val="28"/>
          <w:rtl/>
          <w:lang w:bidi="fa-IR"/>
        </w:rPr>
        <w:t xml:space="preserve"> تقلیدی با حمله بزرگی مواجه شدند. و این جریانی بود که با اصل امامت شایع شد. امامتی که بخاطر آن وجود امام معصوم واجب شده بود. این </w:t>
      </w:r>
      <w:r w:rsidR="00055C72">
        <w:rPr>
          <w:rFonts w:cs="B Lotus" w:hint="cs"/>
          <w:sz w:val="28"/>
          <w:szCs w:val="28"/>
          <w:rtl/>
          <w:lang w:bidi="fa-IR"/>
        </w:rPr>
        <w:t>گروه</w:t>
      </w:r>
      <w:r w:rsidRPr="00BB33A3">
        <w:rPr>
          <w:rFonts w:cs="B Lotus" w:hint="cs"/>
          <w:sz w:val="28"/>
          <w:szCs w:val="28"/>
          <w:rtl/>
          <w:lang w:bidi="fa-IR"/>
        </w:rPr>
        <w:t xml:space="preserve"> اصولی که قائل به باز بودن دروازه اجتهاد است همچنان توسعه پیدا کرد تا جایی که در میان شیعیان امروز غلبه یافت</w:t>
      </w:r>
      <w:r w:rsidRPr="00BB33A3">
        <w:rPr>
          <w:rStyle w:val="a7"/>
          <w:rFonts w:cs="B Lotus"/>
          <w:sz w:val="28"/>
          <w:szCs w:val="28"/>
          <w:rtl/>
          <w:lang w:bidi="fa-IR"/>
        </w:rPr>
        <w:footnoteReference w:id="717"/>
      </w:r>
      <w:r w:rsidR="00055C7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055C72" w:rsidRDefault="00262400" w:rsidP="005A5E2F">
      <w:pPr>
        <w:pStyle w:val="3"/>
        <w:widowControl w:val="0"/>
        <w:spacing w:line="226" w:lineRule="auto"/>
        <w:ind w:firstLine="227"/>
        <w:rPr>
          <w:rFonts w:cs="B Lotus" w:hint="cs"/>
          <w:sz w:val="28"/>
          <w:szCs w:val="28"/>
          <w:rtl/>
          <w:lang w:bidi="fa-IR"/>
        </w:rPr>
      </w:pPr>
      <w:r w:rsidRPr="00055C72">
        <w:rPr>
          <w:rFonts w:cs="B Lotus" w:hint="cs"/>
          <w:sz w:val="28"/>
          <w:szCs w:val="28"/>
          <w:rtl/>
          <w:lang w:bidi="fa-IR"/>
        </w:rPr>
        <w:t>دوم</w:t>
      </w:r>
      <w:r w:rsidR="005129D8" w:rsidRPr="00055C72">
        <w:rPr>
          <w:rFonts w:cs="B Lotus" w:hint="cs"/>
          <w:sz w:val="28"/>
          <w:szCs w:val="28"/>
          <w:rtl/>
          <w:lang w:bidi="fa-IR"/>
        </w:rPr>
        <w:t xml:space="preserve">: </w:t>
      </w:r>
      <w:r w:rsidRPr="00055C72">
        <w:rPr>
          <w:rFonts w:cs="B Lotus" w:hint="cs"/>
          <w:sz w:val="28"/>
          <w:szCs w:val="28"/>
          <w:rtl/>
          <w:lang w:bidi="fa-IR"/>
        </w:rPr>
        <w:t>به دست گرفتن رهبری سیاسی به وسیله ولایت فقیه</w:t>
      </w:r>
      <w:r w:rsidR="00055C72">
        <w:rPr>
          <w:rFonts w:cs="B Lotus" w:hint="cs"/>
          <w:sz w:val="28"/>
          <w:szCs w:val="28"/>
          <w:rtl/>
          <w:lang w:bidi="fa-IR"/>
        </w:rPr>
        <w:t>.</w:t>
      </w:r>
    </w:p>
    <w:p w:rsidR="00262400" w:rsidRPr="00BB33A3" w:rsidRDefault="00262400" w:rsidP="006C13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بعد از آنکه شیعیان حرکت وارد شدن به فعالیت سیاسی را همراه با نظریه فراگیر نص و عصمت دیدند، تفکر باز بودن مشارکت سیاسی با فتوای واگذاری اجرای بعضی از حدود به فقها شروع شد. (که در اصل جزء صلاحیتهای امام بود) سپس این امر نیز توسعه پیدا کرد به طوری که ابوصلاح حلبی (474-373ه‍‌) بخشهای  زکات و خمس را در صلاحیتهای فقها وارد کرد</w:t>
      </w:r>
      <w:r w:rsidRPr="00BB33A3">
        <w:rPr>
          <w:rStyle w:val="a7"/>
          <w:rFonts w:cs="B Lotus"/>
          <w:sz w:val="28"/>
          <w:szCs w:val="28"/>
          <w:rtl/>
          <w:lang w:bidi="fa-IR"/>
        </w:rPr>
        <w:footnoteReference w:id="718"/>
      </w:r>
      <w:r w:rsidR="006C1302">
        <w:rPr>
          <w:rFonts w:cs="B Lotus" w:hint="cs"/>
          <w:sz w:val="28"/>
          <w:szCs w:val="28"/>
          <w:rtl/>
          <w:lang w:bidi="fa-IR"/>
        </w:rPr>
        <w:t>.</w:t>
      </w:r>
    </w:p>
    <w:p w:rsidR="00262400" w:rsidRPr="00BB33A3" w:rsidRDefault="00262400" w:rsidP="006C13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بعد از او ابوالحسن کرکی</w:t>
      </w:r>
      <w:r w:rsidRPr="00BB33A3">
        <w:rPr>
          <w:rStyle w:val="a7"/>
          <w:rFonts w:cs="B Lotus"/>
          <w:sz w:val="28"/>
          <w:szCs w:val="28"/>
          <w:rtl/>
          <w:lang w:bidi="fa-IR"/>
        </w:rPr>
        <w:footnoteReference w:id="719"/>
      </w:r>
      <w:r w:rsidRPr="00BB33A3">
        <w:rPr>
          <w:rFonts w:cs="B Lotus" w:hint="cs"/>
          <w:sz w:val="28"/>
          <w:szCs w:val="28"/>
          <w:rtl/>
          <w:lang w:bidi="fa-IR"/>
        </w:rPr>
        <w:t xml:space="preserve"> آمد و نیابت محدود فقها را به نیابت عمومی برای فقیه گسترش داد تا در خلال آن بتواند کار سیاسی بکند</w:t>
      </w:r>
      <w:r w:rsidR="006C1302">
        <w:rPr>
          <w:rFonts w:cs="B Lotus" w:hint="cs"/>
          <w:sz w:val="28"/>
          <w:szCs w:val="28"/>
          <w:rtl/>
          <w:lang w:bidi="fa-IR"/>
        </w:rPr>
        <w:t>،</w:t>
      </w:r>
      <w:r w:rsidRPr="00BB33A3">
        <w:rPr>
          <w:rFonts w:cs="B Lotus" w:hint="cs"/>
          <w:sz w:val="28"/>
          <w:szCs w:val="28"/>
          <w:rtl/>
          <w:lang w:bidi="fa-IR"/>
        </w:rPr>
        <w:t xml:space="preserve"> و برای اولین بار در تاریخ مذهب شیعه کتابی را در مورد احکام خراج تألیف کرد</w:t>
      </w:r>
      <w:r w:rsidRPr="00BB33A3">
        <w:rPr>
          <w:rStyle w:val="a7"/>
          <w:rFonts w:cs="B Lotus"/>
          <w:sz w:val="28"/>
          <w:szCs w:val="28"/>
          <w:rtl/>
          <w:lang w:bidi="fa-IR"/>
        </w:rPr>
        <w:footnoteReference w:id="720"/>
      </w:r>
      <w:r w:rsidR="006C1302">
        <w:rPr>
          <w:rFonts w:cs="B Lotus" w:hint="cs"/>
          <w:sz w:val="28"/>
          <w:szCs w:val="28"/>
          <w:rtl/>
          <w:lang w:bidi="fa-IR"/>
        </w:rPr>
        <w:t>.</w:t>
      </w:r>
    </w:p>
    <w:p w:rsidR="00262400" w:rsidRPr="00BB33A3" w:rsidRDefault="00262400" w:rsidP="006C13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سپس این امر ادامه پیدا کرد تا اینکه خمینی تفکر ضرورت ولایت فقیه را آورد و گلپایگانی قائل به وجوب آن شد. و در اینجا کاتب تأمل </w:t>
      </w:r>
      <w:r w:rsidR="006C1302">
        <w:rPr>
          <w:rFonts w:cs="B Lotus" w:hint="cs"/>
          <w:sz w:val="28"/>
          <w:szCs w:val="28"/>
          <w:rtl/>
          <w:lang w:bidi="fa-IR"/>
        </w:rPr>
        <w:t>كرده و بیان می‌کند که شیعه</w:t>
      </w:r>
      <w:r w:rsidRPr="00BB33A3">
        <w:rPr>
          <w:rFonts w:cs="B Lotus" w:hint="cs"/>
          <w:sz w:val="28"/>
          <w:szCs w:val="28"/>
          <w:rtl/>
          <w:lang w:bidi="fa-IR"/>
        </w:rPr>
        <w:t xml:space="preserve"> از لحاظ عملی نظریه امامت را نداشتند. چون آنها اجرای دو رکن امامت را به فقها واگذار کرده بودند</w:t>
      </w:r>
      <w:r w:rsidR="006C1302">
        <w:rPr>
          <w:rFonts w:cs="B Lotus" w:hint="cs"/>
          <w:sz w:val="28"/>
          <w:szCs w:val="28"/>
          <w:rtl/>
          <w:lang w:bidi="fa-IR"/>
        </w:rPr>
        <w:t>،</w:t>
      </w:r>
      <w:r w:rsidRPr="00BB33A3">
        <w:rPr>
          <w:rFonts w:cs="B Lotus" w:hint="cs"/>
          <w:sz w:val="28"/>
          <w:szCs w:val="28"/>
          <w:rtl/>
          <w:lang w:bidi="fa-IR"/>
        </w:rPr>
        <w:t xml:space="preserve"> یعنی دو رکن</w:t>
      </w:r>
      <w:r w:rsidR="005129D8">
        <w:rPr>
          <w:rFonts w:cs="B Lotus" w:hint="cs"/>
          <w:sz w:val="28"/>
          <w:szCs w:val="28"/>
          <w:rtl/>
          <w:lang w:bidi="fa-IR"/>
        </w:rPr>
        <w:t xml:space="preserve">: </w:t>
      </w:r>
      <w:r w:rsidRPr="00BB33A3">
        <w:rPr>
          <w:rFonts w:cs="B Lotus" w:hint="cs"/>
          <w:sz w:val="28"/>
          <w:szCs w:val="28"/>
          <w:rtl/>
          <w:lang w:bidi="fa-IR"/>
        </w:rPr>
        <w:t>تشریعی و تنفیذی.</w:t>
      </w:r>
    </w:p>
    <w:p w:rsidR="00262400" w:rsidRPr="00BB33A3" w:rsidRDefault="00262400" w:rsidP="00A00B0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احمد کاتب می‌گوید: «شایسته است که در اساس تفکر امامیه بازنگری شود و از شروط عصمت و منصوص بودن امام در سلاله علوی حسینی (امام) دست بردارند و در مورد فرضیه «مهدویت» که از نظریه «امامت الهی» و حتمی بودن وجود «امام معصوم و معین از طرف خداوند» تجدیدنظر کنند. وقتی امکان برپایی یک دولت توسط فقیهی عادل یا مؤمنی عادل را جایز بدانیم، دیگر نیازی به فرضی</w:t>
      </w:r>
      <w:r w:rsidR="00A00B08">
        <w:rPr>
          <w:rFonts w:cs="B Lotus" w:hint="cs"/>
          <w:sz w:val="28"/>
          <w:szCs w:val="28"/>
          <w:rtl/>
          <w:lang w:bidi="fa-IR"/>
        </w:rPr>
        <w:t>ت</w:t>
      </w:r>
      <w:r w:rsidRPr="00BB33A3">
        <w:rPr>
          <w:rFonts w:cs="B Lotus" w:hint="cs"/>
          <w:sz w:val="28"/>
          <w:szCs w:val="28"/>
          <w:rtl/>
          <w:lang w:bidi="fa-IR"/>
        </w:rPr>
        <w:t xml:space="preserve"> «امام معصوم» نیست</w:t>
      </w:r>
      <w:r w:rsidR="00A00B08">
        <w:rPr>
          <w:rFonts w:cs="B Lotus" w:hint="cs"/>
          <w:sz w:val="28"/>
          <w:szCs w:val="28"/>
          <w:rtl/>
          <w:lang w:bidi="fa-IR"/>
        </w:rPr>
        <w:t>،</w:t>
      </w:r>
      <w:r w:rsidRPr="00BB33A3">
        <w:rPr>
          <w:rFonts w:cs="B Lotus" w:hint="cs"/>
          <w:sz w:val="28"/>
          <w:szCs w:val="28"/>
          <w:rtl/>
          <w:lang w:bidi="fa-IR"/>
        </w:rPr>
        <w:t xml:space="preserve"> بدون اینکه در </w:t>
      </w:r>
      <w:r w:rsidR="00A00B08">
        <w:rPr>
          <w:rFonts w:cs="B Lotus" w:hint="cs"/>
          <w:sz w:val="28"/>
          <w:szCs w:val="28"/>
          <w:rtl/>
          <w:lang w:bidi="fa-IR"/>
        </w:rPr>
        <w:t>مدت بیش</w:t>
      </w:r>
      <w:r w:rsidRPr="00BB33A3">
        <w:rPr>
          <w:rFonts w:cs="B Lotus" w:hint="cs"/>
          <w:sz w:val="28"/>
          <w:szCs w:val="28"/>
          <w:rtl/>
          <w:lang w:bidi="fa-IR"/>
        </w:rPr>
        <w:t xml:space="preserve"> از هزار سال با مردم نیز </w:t>
      </w:r>
      <w:r w:rsidR="00A00B08">
        <w:rPr>
          <w:rFonts w:cs="B Lotus" w:hint="cs"/>
          <w:sz w:val="28"/>
          <w:szCs w:val="28"/>
          <w:rtl/>
          <w:lang w:bidi="fa-IR"/>
        </w:rPr>
        <w:t xml:space="preserve">هيچ </w:t>
      </w:r>
      <w:r w:rsidRPr="00BB33A3">
        <w:rPr>
          <w:rFonts w:cs="B Lotus" w:hint="cs"/>
          <w:sz w:val="28"/>
          <w:szCs w:val="28"/>
          <w:rtl/>
          <w:lang w:bidi="fa-IR"/>
        </w:rPr>
        <w:t>تعامل</w:t>
      </w:r>
      <w:r w:rsidR="00A00B08">
        <w:rPr>
          <w:rFonts w:cs="B Lotus" w:hint="cs"/>
          <w:sz w:val="28"/>
          <w:szCs w:val="28"/>
          <w:rtl/>
          <w:lang w:bidi="fa-IR"/>
        </w:rPr>
        <w:t xml:space="preserve"> و ارتباط</w:t>
      </w:r>
      <w:r w:rsidRPr="00BB33A3">
        <w:rPr>
          <w:rFonts w:cs="B Lotus" w:hint="cs"/>
          <w:sz w:val="28"/>
          <w:szCs w:val="28"/>
          <w:rtl/>
          <w:lang w:bidi="fa-IR"/>
        </w:rPr>
        <w:t xml:space="preserve">ی </w:t>
      </w:r>
      <w:r w:rsidR="00A00B08">
        <w:rPr>
          <w:rFonts w:cs="B Lotus" w:hint="cs"/>
          <w:sz w:val="28"/>
          <w:szCs w:val="28"/>
          <w:rtl/>
          <w:lang w:bidi="fa-IR"/>
        </w:rPr>
        <w:t xml:space="preserve">هم </w:t>
      </w:r>
      <w:r w:rsidRPr="00BB33A3">
        <w:rPr>
          <w:rFonts w:cs="B Lotus" w:hint="cs"/>
          <w:sz w:val="28"/>
          <w:szCs w:val="28"/>
          <w:rtl/>
          <w:lang w:bidi="fa-IR"/>
        </w:rPr>
        <w:t>داشته باشد»</w:t>
      </w:r>
      <w:r w:rsidRPr="00BB33A3">
        <w:rPr>
          <w:rStyle w:val="a7"/>
          <w:rFonts w:cs="B Lotus"/>
          <w:sz w:val="28"/>
          <w:szCs w:val="28"/>
          <w:rtl/>
          <w:lang w:bidi="fa-IR"/>
        </w:rPr>
        <w:footnoteReference w:id="721"/>
      </w:r>
      <w:r w:rsidR="006C1302">
        <w:rPr>
          <w:rFonts w:cs="B Lotus" w:hint="cs"/>
          <w:sz w:val="28"/>
          <w:szCs w:val="28"/>
          <w:rtl/>
          <w:lang w:bidi="fa-IR"/>
        </w:rPr>
        <w:t>.</w:t>
      </w:r>
    </w:p>
    <w:p w:rsidR="00262400" w:rsidRPr="00BB33A3" w:rsidRDefault="00262400" w:rsidP="0077190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بنابراین کاتب تردیدی ندارد در اینکه نظریه امامت را به یک نظر از بین رفته و بیهوده وصف کند. چون شیعه </w:t>
      </w:r>
      <w:r w:rsidR="0077190B" w:rsidRPr="00BB33A3">
        <w:rPr>
          <w:rFonts w:cs="B Lotus" w:hint="cs"/>
          <w:sz w:val="28"/>
          <w:szCs w:val="28"/>
          <w:rtl/>
          <w:lang w:bidi="fa-IR"/>
        </w:rPr>
        <w:t>از لحاظ عملی از مفهوم امامت کناره‌گیری کردند</w:t>
      </w:r>
      <w:r w:rsidRPr="00BB33A3">
        <w:rPr>
          <w:rFonts w:cs="B Lotus" w:hint="cs"/>
          <w:sz w:val="28"/>
          <w:szCs w:val="28"/>
          <w:rtl/>
          <w:lang w:bidi="fa-IR"/>
        </w:rPr>
        <w:t>. و واقعیت آنها با واقعیت کسانی که قائل به نص و عصمت نیستند هیچ فرقی ندارد.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افکار اساس</w:t>
      </w:r>
      <w:r w:rsidR="00A00B08">
        <w:rPr>
          <w:rFonts w:cs="B Lotus" w:hint="cs"/>
          <w:sz w:val="28"/>
          <w:szCs w:val="28"/>
          <w:rtl/>
          <w:lang w:bidi="fa-IR"/>
        </w:rPr>
        <w:t>ی کاتب در مورد امامت عبارتند از</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قرآن و سنت متواتر و وقایع تاریخی</w:t>
      </w:r>
      <w:r w:rsidR="0077190B">
        <w:rPr>
          <w:rFonts w:cs="B Lotus" w:hint="cs"/>
          <w:sz w:val="28"/>
          <w:szCs w:val="28"/>
          <w:rtl/>
          <w:lang w:bidi="fa-IR"/>
        </w:rPr>
        <w:t>،</w:t>
      </w:r>
      <w:r w:rsidRPr="00BB33A3">
        <w:rPr>
          <w:rFonts w:cs="B Lotus" w:hint="cs"/>
          <w:sz w:val="28"/>
          <w:szCs w:val="28"/>
          <w:rtl/>
          <w:lang w:bidi="fa-IR"/>
        </w:rPr>
        <w:t xml:space="preserve"> بر نقیض نظریه امامت دلالت می‌کنند.</w:t>
      </w:r>
    </w:p>
    <w:p w:rsidR="00262400" w:rsidRPr="00BB33A3" w:rsidRDefault="00262400" w:rsidP="0077190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 اعتقاد به منصوص بودن امام و عصمت و آن را به عنوان ی</w:t>
      </w:r>
      <w:r w:rsidR="0077190B">
        <w:rPr>
          <w:rFonts w:cs="B Lotus" w:hint="cs"/>
          <w:sz w:val="28"/>
          <w:szCs w:val="28"/>
          <w:rtl/>
          <w:lang w:bidi="fa-IR"/>
        </w:rPr>
        <w:t xml:space="preserve">کی از شروط حاکم مسلمان قراردادن، </w:t>
      </w:r>
      <w:r w:rsidRPr="00BB33A3">
        <w:rPr>
          <w:rFonts w:cs="B Lotus" w:hint="cs"/>
          <w:sz w:val="28"/>
          <w:szCs w:val="28"/>
          <w:rtl/>
          <w:lang w:bidi="fa-IR"/>
        </w:rPr>
        <w:t>از ابداعات بعضی از متکلمان شیعه مانند هشام بن حکم و هشام بن سالم جوالیقی و مؤمن الطاق در نیمه قرن دوم هجری است. این بر خلاف مدرسه اهل بیتی است که عصمت برای آنها شرط نیست و هیچ نص صحیحی از آنها در این مورد نیامده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 ضعف نصوص در بسیاری از جاها برای اثبات امامت و بارز شدن اشخاص متعددی از بنی‌هاشم در زمان ائمه، صاحبان نظریه امامت را بر آن داشت که «دلیل عقل» و «دلیل اعجاز» را برای اثبات امامت خلق کنند و در این راه داستانهای خیالی زیادی درست کردند.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ث) مشکلاتی که نظریه امامت با آن مواجه شد نقش بزرگی در تبلور افکار جدید در مورد این نظریه داشت. و مهمترین این مشکلات عبارتند از:</w:t>
      </w:r>
      <w:r w:rsidR="0077190B">
        <w:rPr>
          <w:rFonts w:cs="B Lotus" w:hint="cs"/>
          <w:sz w:val="28"/>
          <w:szCs w:val="28"/>
          <w:rtl/>
          <w:lang w:bidi="fa-IR"/>
        </w:rPr>
        <w:t xml:space="preserve"> </w:t>
      </w:r>
      <w:r w:rsidRPr="00BB33A3">
        <w:rPr>
          <w:rFonts w:cs="B Lotus" w:hint="cs"/>
          <w:sz w:val="28"/>
          <w:szCs w:val="28"/>
          <w:rtl/>
          <w:lang w:bidi="fa-IR"/>
        </w:rPr>
        <w:t>مخالفت اهل بیت که اولین آنها صادق بود با نظریه نص و عصمت و اظهار بیزاری و برائت خود از بعضی از اشخاص. همچنان که دیدیم مرگ اسماعیل بن جعفر در زمان پدرش، سپس مشکل کودکی امامان و وفات حسن عسکری بدون فرزند. و این امر به نظر من (کاتب) همان چیزی است که به تدریج نظریه امامت را درست کرد.</w:t>
      </w:r>
    </w:p>
    <w:p w:rsidR="005B6499" w:rsidRPr="005B6499" w:rsidRDefault="00262400" w:rsidP="005B6499">
      <w:pPr>
        <w:widowControl w:val="0"/>
        <w:spacing w:line="226" w:lineRule="auto"/>
        <w:ind w:firstLine="227"/>
        <w:jc w:val="both"/>
        <w:rPr>
          <w:rFonts w:cs="B Lotus"/>
          <w:sz w:val="28"/>
          <w:szCs w:val="28"/>
          <w:rtl/>
          <w:lang w:bidi="fa-IR"/>
        </w:rPr>
      </w:pPr>
      <w:r w:rsidRPr="005B6499">
        <w:rPr>
          <w:rFonts w:cs="B Lotus" w:hint="cs"/>
          <w:sz w:val="28"/>
          <w:szCs w:val="28"/>
          <w:rtl/>
          <w:lang w:bidi="fa-IR"/>
        </w:rPr>
        <w:t>ج) امامیه هنگامی که باز بودن باب اجتهاد در مذهب را اعلام کردند، از لحاظ علمی از مفهوم امامت کناره‌گیری کردند. و اخیراً باب فعالیت سیاسی را به اسم ولایت فقیه وارد صحنه کردند.</w:t>
      </w:r>
    </w:p>
    <w:p w:rsidR="00262400" w:rsidRDefault="005B6499" w:rsidP="005B6499">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5B6499">
        <w:rPr>
          <w:rFonts w:cs="B Jadid" w:hint="cs"/>
          <w:sz w:val="28"/>
          <w:szCs w:val="28"/>
          <w:rtl/>
          <w:lang w:bidi="fa-IR"/>
        </w:rPr>
        <w:t>مطلب پنجم</w:t>
      </w:r>
      <w:r w:rsidR="005129D8" w:rsidRPr="005B6499">
        <w:rPr>
          <w:rFonts w:cs="B Jadid" w:hint="cs"/>
          <w:sz w:val="28"/>
          <w:szCs w:val="28"/>
          <w:rtl/>
          <w:lang w:bidi="fa-IR"/>
        </w:rPr>
        <w:t xml:space="preserve">: </w:t>
      </w:r>
      <w:r w:rsidR="00262400" w:rsidRPr="005B6499">
        <w:rPr>
          <w:rFonts w:cs="B Jadid" w:hint="cs"/>
          <w:sz w:val="28"/>
          <w:szCs w:val="28"/>
          <w:rtl/>
          <w:lang w:bidi="fa-IR"/>
        </w:rPr>
        <w:t>نظریه کاتب در مورد مهدویت محمد بن حسن</w:t>
      </w:r>
    </w:p>
    <w:p w:rsidR="005B6499" w:rsidRPr="005B6499" w:rsidRDefault="005B6499" w:rsidP="005B6499">
      <w:pPr>
        <w:widowControl w:val="0"/>
        <w:spacing w:line="226" w:lineRule="auto"/>
        <w:ind w:firstLine="227"/>
        <w:jc w:val="center"/>
        <w:rPr>
          <w:rFonts w:cs="B Jadid" w:hint="cs"/>
          <w:sz w:val="28"/>
          <w:szCs w:val="28"/>
          <w:rtl/>
          <w:lang w:bidi="fa-IR"/>
        </w:rPr>
      </w:pPr>
    </w:p>
    <w:p w:rsidR="00262400" w:rsidRPr="00BB33A3" w:rsidRDefault="00262400" w:rsidP="00CE79A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نظریه مهدویت محمد بن حسن عسکری از بارزترین قضایایی است که کاتب در مناقشات خود در مورد درست کردن مذهب شیعه انجام داده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بیان کرده است که او نمی‌خواهد نظریه آمدن مهدی آخر زمان را نفی کند</w:t>
      </w:r>
      <w:r w:rsidR="00CE79AD">
        <w:rPr>
          <w:rFonts w:cs="B Lotus" w:hint="cs"/>
          <w:sz w:val="28"/>
          <w:szCs w:val="28"/>
          <w:rtl/>
          <w:lang w:bidi="fa-IR"/>
        </w:rPr>
        <w:t>،</w:t>
      </w:r>
      <w:r w:rsidRPr="00BB33A3">
        <w:rPr>
          <w:rFonts w:cs="B Lotus" w:hint="cs"/>
          <w:sz w:val="28"/>
          <w:szCs w:val="28"/>
          <w:rtl/>
          <w:lang w:bidi="fa-IR"/>
        </w:rPr>
        <w:t xml:space="preserve"> بلکه او از صحت و درستی این امر بحث می‌کند که محمد بن حسن همان مهدی است</w:t>
      </w:r>
      <w:r w:rsidRPr="00BB33A3">
        <w:rPr>
          <w:rStyle w:val="a7"/>
          <w:rFonts w:cs="B Lotus"/>
          <w:sz w:val="28"/>
          <w:szCs w:val="28"/>
          <w:rtl/>
          <w:lang w:bidi="fa-IR"/>
        </w:rPr>
        <w:footnoteReference w:id="722"/>
      </w:r>
      <w:r w:rsidRPr="00BB33A3">
        <w:rPr>
          <w:rFonts w:cs="B Lotus" w:hint="cs"/>
          <w:sz w:val="28"/>
          <w:szCs w:val="28"/>
          <w:rtl/>
          <w:lang w:bidi="fa-IR"/>
        </w:rPr>
        <w:t>. و این همان چیزی است که کاتب را واداشته است که عنوان تحقیق خود را در مسأله مهدویت «فرضیه مهدی محمد بن حسن عسکری» گذاشته است.</w:t>
      </w:r>
    </w:p>
    <w:p w:rsidR="00262400" w:rsidRPr="00BB33A3" w:rsidRDefault="00262400" w:rsidP="00CE79A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خلاصه افکار احمد کاتب که در این مورد مطرح کرده است عبارتند از:</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CE79AD">
        <w:rPr>
          <w:rFonts w:cs="B Lotus" w:hint="cs"/>
          <w:sz w:val="28"/>
          <w:szCs w:val="28"/>
          <w:rtl/>
          <w:lang w:bidi="fa-IR"/>
        </w:rPr>
        <w:t xml:space="preserve"> </w:t>
      </w:r>
      <w:r w:rsidRPr="00BB33A3">
        <w:rPr>
          <w:rFonts w:cs="B Lotus" w:hint="cs"/>
          <w:sz w:val="28"/>
          <w:szCs w:val="28"/>
          <w:rtl/>
          <w:lang w:bidi="fa-IR"/>
        </w:rPr>
        <w:t>اثبات وفات امام یازدهم (حسن عسکری) بدو</w:t>
      </w:r>
      <w:r w:rsidR="00CE79AD">
        <w:rPr>
          <w:rFonts w:cs="B Lotus" w:hint="cs"/>
          <w:sz w:val="28"/>
          <w:szCs w:val="28"/>
          <w:rtl/>
          <w:lang w:bidi="fa-IR"/>
        </w:rPr>
        <w:t xml:space="preserve">ن فرزند، که در سامراء و سال (260) </w:t>
      </w:r>
      <w:r w:rsidRPr="00BB33A3">
        <w:rPr>
          <w:rFonts w:cs="B Lotus" w:hint="cs"/>
          <w:sz w:val="28"/>
          <w:szCs w:val="28"/>
          <w:rtl/>
          <w:lang w:bidi="fa-IR"/>
        </w:rPr>
        <w:t>بوده است</w:t>
      </w:r>
      <w:r w:rsidRPr="00BB33A3">
        <w:rPr>
          <w:rStyle w:val="a7"/>
          <w:rFonts w:cs="B Lotus"/>
          <w:sz w:val="28"/>
          <w:szCs w:val="28"/>
          <w:rtl/>
          <w:lang w:bidi="fa-IR"/>
        </w:rPr>
        <w:footnoteReference w:id="723"/>
      </w:r>
      <w:r w:rsidR="00CE79A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تقسیم میراث حسن عسکری بین مادرش (حدیث) و برادرش (جعفر) به تنهایی و با شهادت قاضی سامراء</w:t>
      </w:r>
      <w:r w:rsidRPr="00BB33A3">
        <w:rPr>
          <w:rStyle w:val="a7"/>
          <w:rFonts w:cs="B Lotus"/>
          <w:sz w:val="28"/>
          <w:szCs w:val="28"/>
          <w:rtl/>
          <w:lang w:bidi="fa-IR"/>
        </w:rPr>
        <w:footnoteReference w:id="724"/>
      </w:r>
      <w:r w:rsidR="00CE79AD">
        <w:rPr>
          <w:rFonts w:cs="B Lotus" w:hint="cs"/>
          <w:sz w:val="28"/>
          <w:szCs w:val="28"/>
          <w:rtl/>
          <w:lang w:bidi="fa-IR"/>
        </w:rPr>
        <w:t>.</w:t>
      </w:r>
    </w:p>
    <w:p w:rsidR="00262400" w:rsidRPr="00BB33A3" w:rsidRDefault="00262400" w:rsidP="00405AC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کنیز حسن که صقیل نام داشت، ادعا می‌کرد که از او بچه‌ای در شکم دارد بنابراین تقسیم میراث متوقف شد تا از باردار نبودن وی مطمئن شدند</w:t>
      </w:r>
      <w:r w:rsidRPr="00BB33A3">
        <w:rPr>
          <w:rStyle w:val="a7"/>
          <w:rFonts w:cs="B Lotus"/>
          <w:sz w:val="28"/>
          <w:szCs w:val="28"/>
          <w:rtl/>
          <w:lang w:bidi="fa-IR"/>
        </w:rPr>
        <w:footnoteReference w:id="725"/>
      </w:r>
      <w:r w:rsidR="00405AC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چهارم</w:t>
      </w:r>
      <w:r w:rsidR="005129D8">
        <w:rPr>
          <w:rFonts w:cs="B Lotus" w:hint="cs"/>
          <w:sz w:val="28"/>
          <w:szCs w:val="28"/>
          <w:rtl/>
          <w:lang w:bidi="fa-IR"/>
        </w:rPr>
        <w:t xml:space="preserve">: </w:t>
      </w:r>
      <w:r w:rsidRPr="00BB33A3">
        <w:rPr>
          <w:rFonts w:cs="B Lotus" w:hint="cs"/>
          <w:sz w:val="28"/>
          <w:szCs w:val="28"/>
          <w:rtl/>
          <w:lang w:bidi="fa-IR"/>
        </w:rPr>
        <w:t>بعد از وفات حسن بدون فرزند شیعیان در سرگردانی شدیدی افتادند. و به چهارده فرقه تقسیم شدند. که یکی از آنها قائل به وجود فرزند مخفی شد. و این همان سرگردانی است که نعمانی در مورد آن می‌گوید: «چه سرگردانی عظیمتر از این که باعث شورش مردان بسیار شد؟ و جز عده بسیار کمی باقی نماندند. و بدین ترتیب مردم در شک و تردید افتادند»</w:t>
      </w:r>
      <w:r w:rsidRPr="00BB33A3">
        <w:rPr>
          <w:rStyle w:val="a7"/>
          <w:rFonts w:cs="B Lotus"/>
          <w:sz w:val="28"/>
          <w:szCs w:val="28"/>
          <w:rtl/>
          <w:lang w:bidi="fa-IR"/>
        </w:rPr>
        <w:footnoteReference w:id="726"/>
      </w:r>
      <w:r w:rsidR="00405ACC">
        <w:rPr>
          <w:rFonts w:cs="B Lotus" w:hint="cs"/>
          <w:sz w:val="28"/>
          <w:szCs w:val="28"/>
          <w:rtl/>
          <w:lang w:bidi="fa-IR"/>
        </w:rPr>
        <w:t>.</w:t>
      </w:r>
    </w:p>
    <w:p w:rsidR="00262400" w:rsidRPr="00BB33A3" w:rsidRDefault="00262400" w:rsidP="007E23A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پنجم</w:t>
      </w:r>
      <w:r w:rsidR="005129D8">
        <w:rPr>
          <w:rFonts w:cs="B Lotus" w:hint="cs"/>
          <w:sz w:val="28"/>
          <w:szCs w:val="28"/>
          <w:rtl/>
          <w:lang w:bidi="fa-IR"/>
        </w:rPr>
        <w:t xml:space="preserve">: </w:t>
      </w:r>
      <w:r w:rsidRPr="00BB33A3">
        <w:rPr>
          <w:rFonts w:cs="B Lotus" w:hint="cs"/>
          <w:sz w:val="28"/>
          <w:szCs w:val="28"/>
          <w:rtl/>
          <w:lang w:bidi="fa-IR"/>
        </w:rPr>
        <w:t>کاتب بیان کرده است که دلایل فرضیه مهدویت محمد بن حسن که به آن استدلال کرده می‌شود عبارتند از:</w:t>
      </w:r>
    </w:p>
    <w:p w:rsidR="00262400" w:rsidRPr="00BB33A3" w:rsidRDefault="00262400" w:rsidP="007E23A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دلیل عقلی که قائم به وجوب امام معصوم است. یا دلیل نقلی که در آن وعده آمدن مهدی داده شده باشد. یا دلیل تاریخی قائم به شهادت کسی که مهدی را دیده است. یا دلیل معجزه‌ای که گفته می‌شود توسط نایبان مهدی انجام شده است. و اخبار غیبی‌بودن که تصور می‌کردند، اخبار مهدی است. و اخیراً دلیل اجماعی که بعضی شخصیت‌های شیعه ادعا می‌کنند و با سرگردانی و تقسیم شیعه  بعد از وفات حسن بدون فرزند ظاهری مخالفت می‌کنند</w:t>
      </w:r>
      <w:r w:rsidRPr="00BB33A3">
        <w:rPr>
          <w:rStyle w:val="a7"/>
          <w:rFonts w:cs="B Lotus"/>
          <w:sz w:val="28"/>
          <w:szCs w:val="28"/>
          <w:rtl/>
          <w:lang w:bidi="fa-IR"/>
        </w:rPr>
        <w:footnoteReference w:id="727"/>
      </w:r>
      <w:r w:rsidR="007E23AA">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ششم</w:t>
      </w:r>
      <w:r w:rsidR="005129D8">
        <w:rPr>
          <w:rFonts w:cs="B Lotus" w:hint="cs"/>
          <w:sz w:val="28"/>
          <w:szCs w:val="28"/>
          <w:rtl/>
          <w:lang w:bidi="fa-IR"/>
        </w:rPr>
        <w:t xml:space="preserve">: </w:t>
      </w:r>
      <w:r w:rsidRPr="00BB33A3">
        <w:rPr>
          <w:rFonts w:cs="B Lotus" w:hint="cs"/>
          <w:sz w:val="28"/>
          <w:szCs w:val="28"/>
          <w:rtl/>
          <w:lang w:bidi="fa-IR"/>
        </w:rPr>
        <w:t>بررسی دلایل فرضیه مهدویت محمد بن حسن توسط احمد کاتب.</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استاد احمد کاتب دلایل پیشین را که ولادت محمد بن حسن (مهدی) ثابت می‌کرد، رد کرده است. روشن است وقتی اهل بیت از مهدی سخن می‌گفتند شخص معینی را ذکر نکرده‌اند. و افزونی داعیان مهدویت از میان خود اهل بیت و غیر از محمد بن حسن دلیل این امر می‌باشد</w:t>
      </w:r>
      <w:r w:rsidRPr="00BB33A3">
        <w:rPr>
          <w:rStyle w:val="a7"/>
          <w:rFonts w:cs="B Lotus"/>
          <w:sz w:val="28"/>
          <w:szCs w:val="28"/>
          <w:rtl/>
          <w:lang w:bidi="fa-IR"/>
        </w:rPr>
        <w:footnoteReference w:id="728"/>
      </w:r>
      <w:r w:rsidR="007E23AA">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کاتب بیان کرده است، اصل اشتباه روشی که اثبات کنندگان ولادت مهدی دچار آن شده بودند</w:t>
      </w:r>
      <w:r w:rsidR="00336048">
        <w:rPr>
          <w:rFonts w:cs="B Lotus" w:hint="cs"/>
          <w:sz w:val="28"/>
          <w:szCs w:val="28"/>
          <w:rtl/>
          <w:lang w:bidi="fa-IR"/>
        </w:rPr>
        <w:t>،</w:t>
      </w:r>
      <w:r w:rsidRPr="00BB33A3">
        <w:rPr>
          <w:rFonts w:cs="B Lotus" w:hint="cs"/>
          <w:sz w:val="28"/>
          <w:szCs w:val="28"/>
          <w:rtl/>
          <w:lang w:bidi="fa-IR"/>
        </w:rPr>
        <w:t xml:space="preserve"> این بود که با عقل می‌خواستند ولادت شخص معینی را ثابت کنند. و کاتب به طور کلی مخالف این امر است و آن را اشتباه واضحی می‌داند، چون اثبات ولادت یا وجود هر انسانی یا با دلیل تاریخی است که او موجود می‌باشد</w:t>
      </w:r>
      <w:r w:rsidR="00336048">
        <w:rPr>
          <w:rFonts w:cs="B Lotus" w:hint="cs"/>
          <w:sz w:val="28"/>
          <w:szCs w:val="28"/>
          <w:rtl/>
          <w:lang w:bidi="fa-IR"/>
        </w:rPr>
        <w:t>،</w:t>
      </w:r>
      <w:r w:rsidRPr="00BB33A3">
        <w:rPr>
          <w:rFonts w:cs="B Lotus" w:hint="cs"/>
          <w:sz w:val="28"/>
          <w:szCs w:val="28"/>
          <w:rtl/>
          <w:lang w:bidi="fa-IR"/>
        </w:rPr>
        <w:t xml:space="preserve"> و یا با نقل تواتر مردم بر این امر است</w:t>
      </w:r>
      <w:r w:rsidRPr="00BB33A3">
        <w:rPr>
          <w:rStyle w:val="a7"/>
          <w:rFonts w:cs="B Lotus"/>
          <w:sz w:val="28"/>
          <w:szCs w:val="28"/>
          <w:rtl/>
          <w:lang w:bidi="fa-IR"/>
        </w:rPr>
        <w:footnoteReference w:id="729"/>
      </w:r>
      <w:r w:rsidR="00336048">
        <w:rPr>
          <w:rFonts w:cs="B Lotus" w:hint="cs"/>
          <w:sz w:val="28"/>
          <w:szCs w:val="28"/>
          <w:rtl/>
          <w:lang w:bidi="fa-IR"/>
        </w:rPr>
        <w:t>.</w:t>
      </w:r>
    </w:p>
    <w:p w:rsidR="00262400" w:rsidRPr="00BB33A3" w:rsidRDefault="00262400" w:rsidP="0033604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کاتب می‌گوید: «به نظر من خواننده معمولی نیازی به تحمل کردن رنج درس علم روایت و درایت ندارد تا زمانی که روایتهای تاریخی وارده را در مورد زادگاه امام محمد بن حسن عسکری بررسی نکند</w:t>
      </w:r>
      <w:r w:rsidR="00336048">
        <w:rPr>
          <w:rFonts w:cs="B Lotus" w:hint="cs"/>
          <w:sz w:val="28"/>
          <w:szCs w:val="28"/>
          <w:rtl/>
          <w:lang w:bidi="fa-IR"/>
        </w:rPr>
        <w:t>،</w:t>
      </w:r>
      <w:r w:rsidRPr="00BB33A3">
        <w:rPr>
          <w:rFonts w:cs="B Lotus" w:hint="cs"/>
          <w:sz w:val="28"/>
          <w:szCs w:val="28"/>
          <w:rtl/>
          <w:lang w:bidi="fa-IR"/>
        </w:rPr>
        <w:t xml:space="preserve"> یا این روایتها از علمای متخصص تاریخ باشد. چون مؤلفانی که این روایتها را در کتابهایشان آورده‌اند خود را از اعتماد به احادیث ضعیف رهانیده‌اند. و در آغاز گفته‌اند: ما وجود (امام دوازدهم) را از راههای فلسفی و عقلانی معتبر نظری ثابت می‌کنیم و نیازی به روایتهای تاریخی نداریم</w:t>
      </w:r>
      <w:r w:rsidR="00336048">
        <w:rPr>
          <w:rFonts w:cs="B Lotus" w:hint="cs"/>
          <w:sz w:val="28"/>
          <w:szCs w:val="28"/>
          <w:rtl/>
          <w:lang w:bidi="fa-IR"/>
        </w:rPr>
        <w:t>،</w:t>
      </w:r>
      <w:r w:rsidRPr="00BB33A3">
        <w:rPr>
          <w:rFonts w:cs="B Lotus" w:hint="cs"/>
          <w:sz w:val="28"/>
          <w:szCs w:val="28"/>
          <w:rtl/>
          <w:lang w:bidi="fa-IR"/>
        </w:rPr>
        <w:t xml:space="preserve"> ما فقط روایت را برای اسناد و محکم کردن و تأیید آن در می‌آوریم</w:t>
      </w:r>
      <w:r w:rsidRPr="00BB33A3">
        <w:rPr>
          <w:rStyle w:val="a7"/>
          <w:rFonts w:cs="B Lotus"/>
          <w:sz w:val="28"/>
          <w:szCs w:val="28"/>
          <w:rtl/>
          <w:lang w:bidi="fa-IR"/>
        </w:rPr>
        <w:footnoteReference w:id="730"/>
      </w:r>
      <w:r w:rsidR="00336048">
        <w:rPr>
          <w:rFonts w:cs="B Lotus" w:hint="cs"/>
          <w:sz w:val="28"/>
          <w:szCs w:val="28"/>
          <w:rtl/>
          <w:lang w:bidi="fa-IR"/>
        </w:rPr>
        <w:t>.</w:t>
      </w:r>
    </w:p>
    <w:p w:rsidR="00262400" w:rsidRPr="00BB33A3" w:rsidRDefault="00262400" w:rsidP="004543F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کاتب اعتراف می‌کند که «شخص محقق و بی</w:t>
      </w:r>
      <w:r w:rsidR="004543F7">
        <w:rPr>
          <w:rFonts w:cs="B Lotus" w:hint="cs"/>
          <w:sz w:val="28"/>
          <w:szCs w:val="28"/>
          <w:rtl/>
          <w:lang w:bidi="fa-IR"/>
        </w:rPr>
        <w:t>‌</w:t>
      </w:r>
      <w:r w:rsidRPr="00BB33A3">
        <w:rPr>
          <w:rFonts w:cs="B Lotus" w:hint="cs"/>
          <w:sz w:val="28"/>
          <w:szCs w:val="28"/>
          <w:rtl/>
          <w:lang w:bidi="fa-IR"/>
        </w:rPr>
        <w:t>طرف نسبت به اهمال علما در طول تاریخ بررسی</w:t>
      </w:r>
      <w:r w:rsidR="004543F7">
        <w:rPr>
          <w:rFonts w:cs="B Lotus" w:hint="cs"/>
          <w:sz w:val="28"/>
          <w:szCs w:val="28"/>
          <w:rtl/>
          <w:lang w:bidi="fa-IR"/>
        </w:rPr>
        <w:t>‌</w:t>
      </w:r>
      <w:r w:rsidRPr="00BB33A3">
        <w:rPr>
          <w:rFonts w:cs="B Lotus" w:hint="cs"/>
          <w:sz w:val="28"/>
          <w:szCs w:val="28"/>
          <w:rtl/>
          <w:lang w:bidi="fa-IR"/>
        </w:rPr>
        <w:t>های تاریخی در مورد اثبات ولادت و وجود امام دوازدهم محمد بن حسن عسکری دچار حیرت و شگفتی می‌شوند»</w:t>
      </w:r>
      <w:r w:rsidRPr="00BB33A3">
        <w:rPr>
          <w:rStyle w:val="a7"/>
          <w:rFonts w:cs="B Lotus"/>
          <w:sz w:val="28"/>
          <w:szCs w:val="28"/>
          <w:rtl/>
          <w:lang w:bidi="fa-IR"/>
        </w:rPr>
        <w:footnoteReference w:id="731"/>
      </w:r>
      <w:r w:rsidR="0033604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نقد روایتهای تاریخی توسط کاتب</w:t>
      </w:r>
      <w:r w:rsidR="001A6F59">
        <w:rPr>
          <w:rFonts w:cs="B Lotus" w:hint="cs"/>
          <w:rtl/>
          <w:lang w:bidi="fa-IR"/>
        </w:rPr>
        <w:t>.</w:t>
      </w:r>
    </w:p>
    <w:p w:rsidR="00262400" w:rsidRPr="00BB33A3" w:rsidRDefault="00262400" w:rsidP="00122C3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معتقد است که اولین کسی که در مورد روایتهای تاریخی سخن گفت صدوق (پسر) بود. و این صد سال بعد از وفات عسکری بود. سپس صد سال بعد از وی</w:t>
      </w:r>
      <w:r w:rsidR="00122C33">
        <w:rPr>
          <w:rFonts w:cs="B Lotus" w:hint="cs"/>
          <w:sz w:val="28"/>
          <w:szCs w:val="28"/>
          <w:rtl/>
          <w:lang w:bidi="fa-IR"/>
        </w:rPr>
        <w:t>،</w:t>
      </w:r>
      <w:r w:rsidRPr="00BB33A3">
        <w:rPr>
          <w:rFonts w:cs="B Lotus" w:hint="cs"/>
          <w:sz w:val="28"/>
          <w:szCs w:val="28"/>
          <w:rtl/>
          <w:lang w:bidi="fa-IR"/>
        </w:rPr>
        <w:t xml:space="preserve"> طوسی آمد. سپس روایتهای تاریخی آنها جامع تمامی حکایتها و شایعه‌ها و اسطوره‌های مرسل یا نقل شده از جاهلان و غلات است. چرا این مؤلفان نیمه دوم قرن سوم هجری مانند نوبختی و سعد اشعری قمی و ابن بابویه صدوق (پدر) و نعمانی سخنی نگفتند</w:t>
      </w:r>
      <w:r w:rsidR="00122C33">
        <w:rPr>
          <w:rFonts w:cs="B Lotus" w:hint="cs"/>
          <w:sz w:val="28"/>
          <w:szCs w:val="28"/>
          <w:rtl/>
          <w:lang w:bidi="fa-IR"/>
        </w:rPr>
        <w:t>؟</w:t>
      </w:r>
      <w:r w:rsidRPr="00BB33A3">
        <w:rPr>
          <w:rFonts w:cs="B Lotus" w:hint="cs"/>
          <w:sz w:val="28"/>
          <w:szCs w:val="28"/>
          <w:rtl/>
          <w:lang w:bidi="fa-IR"/>
        </w:rPr>
        <w:t xml:space="preserve"> تا جایی که فقط کلینی داستان آن مرد هندی را آورده است که از کشمیر مسافرت کرد تا مهدی را بشناسد؟ در حالی که صدوق (پسر) را می‌یابیم که مجموعه بزرگی را در زمان کوتاهی جمع‌آوری و ثبت کرد</w:t>
      </w:r>
      <w:r w:rsidRPr="00BB33A3">
        <w:rPr>
          <w:rStyle w:val="a7"/>
          <w:rFonts w:cs="B Lotus"/>
          <w:sz w:val="28"/>
          <w:szCs w:val="28"/>
          <w:rtl/>
          <w:lang w:bidi="fa-IR"/>
        </w:rPr>
        <w:footnoteReference w:id="732"/>
      </w:r>
      <w:r w:rsidR="00122C3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کاتب می‌گوید دلایل تاریخی در این مورد خیلی آشفته است از جمله</w:t>
      </w:r>
      <w:r w:rsidR="005129D8">
        <w:rPr>
          <w:rFonts w:cs="B Lotus" w:hint="cs"/>
          <w:sz w:val="28"/>
          <w:szCs w:val="28"/>
          <w:rtl/>
          <w:lang w:bidi="fa-IR"/>
        </w:rPr>
        <w:t xml:space="preserve">: </w:t>
      </w:r>
    </w:p>
    <w:p w:rsidR="00262400" w:rsidRPr="00BB33A3" w:rsidRDefault="00262400" w:rsidP="00122C33">
      <w:pPr>
        <w:widowControl w:val="0"/>
        <w:numPr>
          <w:ilvl w:val="0"/>
          <w:numId w:val="11"/>
        </w:numPr>
        <w:tabs>
          <w:tab w:val="right" w:pos="531"/>
        </w:tabs>
        <w:spacing w:line="226" w:lineRule="auto"/>
        <w:ind w:left="0" w:firstLine="227"/>
        <w:jc w:val="both"/>
        <w:rPr>
          <w:rFonts w:cs="B Lotus" w:hint="cs"/>
          <w:sz w:val="28"/>
          <w:szCs w:val="28"/>
          <w:rtl/>
          <w:lang w:bidi="fa-IR"/>
        </w:rPr>
      </w:pPr>
      <w:r w:rsidRPr="00122C33">
        <w:rPr>
          <w:rFonts w:cs="B Lotus" w:hint="cs"/>
          <w:b/>
          <w:bCs/>
          <w:sz w:val="28"/>
          <w:szCs w:val="28"/>
          <w:rtl/>
          <w:lang w:bidi="fa-IR"/>
        </w:rPr>
        <w:t>تعیین هویت مادر مهدی</w:t>
      </w:r>
      <w:r w:rsidR="005129D8" w:rsidRPr="00122C33">
        <w:rPr>
          <w:rFonts w:cs="B Lotus" w:hint="cs"/>
          <w:b/>
          <w:bCs/>
          <w:sz w:val="28"/>
          <w:szCs w:val="28"/>
          <w:rtl/>
          <w:lang w:bidi="fa-IR"/>
        </w:rPr>
        <w:t>:</w:t>
      </w:r>
      <w:r w:rsidR="005129D8">
        <w:rPr>
          <w:rFonts w:cs="B Lotus" w:hint="cs"/>
          <w:sz w:val="28"/>
          <w:szCs w:val="28"/>
          <w:rtl/>
          <w:lang w:bidi="fa-IR"/>
        </w:rPr>
        <w:t xml:space="preserve"> </w:t>
      </w:r>
      <w:r w:rsidRPr="00BB33A3">
        <w:rPr>
          <w:rFonts w:cs="B Lotus" w:hint="cs"/>
          <w:sz w:val="28"/>
          <w:szCs w:val="28"/>
          <w:rtl/>
          <w:lang w:bidi="fa-IR"/>
        </w:rPr>
        <w:t>آیا مادر وی کنیزی به اسم نرگس یا سوسن یا صقیل یا خمط یا ریحانه یا ملیک</w:t>
      </w:r>
      <w:r w:rsidR="00122C33">
        <w:rPr>
          <w:rFonts w:cs="B Lotus" w:hint="cs"/>
          <w:sz w:val="28"/>
          <w:szCs w:val="28"/>
          <w:rtl/>
          <w:lang w:bidi="fa-IR"/>
        </w:rPr>
        <w:t>ه</w:t>
      </w:r>
      <w:r w:rsidRPr="00BB33A3">
        <w:rPr>
          <w:rFonts w:cs="B Lotus" w:hint="cs"/>
          <w:sz w:val="28"/>
          <w:szCs w:val="28"/>
          <w:rtl/>
          <w:lang w:bidi="fa-IR"/>
        </w:rPr>
        <w:t xml:space="preserve"> بوده است</w:t>
      </w:r>
      <w:r w:rsidR="00122C33">
        <w:rPr>
          <w:rFonts w:cs="B Lotus" w:hint="cs"/>
          <w:sz w:val="28"/>
          <w:szCs w:val="28"/>
          <w:rtl/>
          <w:lang w:bidi="fa-IR"/>
        </w:rPr>
        <w:t>،</w:t>
      </w:r>
      <w:r w:rsidRPr="00BB33A3">
        <w:rPr>
          <w:rFonts w:cs="B Lotus" w:hint="cs"/>
          <w:sz w:val="28"/>
          <w:szCs w:val="28"/>
          <w:rtl/>
          <w:lang w:bidi="fa-IR"/>
        </w:rPr>
        <w:t xml:space="preserve"> یا زنی به اسم مریم دختر زید علویه بوده است؟</w:t>
      </w:r>
      <w:r w:rsidRPr="00BB33A3">
        <w:rPr>
          <w:rStyle w:val="a7"/>
          <w:rFonts w:cs="B Lotus"/>
          <w:sz w:val="28"/>
          <w:szCs w:val="28"/>
          <w:rtl/>
          <w:lang w:bidi="fa-IR"/>
        </w:rPr>
        <w:footnoteReference w:id="733"/>
      </w:r>
      <w:r w:rsidR="00122C33">
        <w:rPr>
          <w:rFonts w:cs="B Lotus" w:hint="cs"/>
          <w:sz w:val="28"/>
          <w:szCs w:val="28"/>
          <w:rtl/>
          <w:lang w:bidi="fa-IR"/>
        </w:rPr>
        <w:t>.</w:t>
      </w:r>
    </w:p>
    <w:p w:rsidR="00262400" w:rsidRPr="00BB33A3" w:rsidRDefault="00262400" w:rsidP="00A403E3">
      <w:pPr>
        <w:widowControl w:val="0"/>
        <w:numPr>
          <w:ilvl w:val="0"/>
          <w:numId w:val="11"/>
        </w:numPr>
        <w:tabs>
          <w:tab w:val="right" w:pos="531"/>
        </w:tabs>
        <w:spacing w:line="226" w:lineRule="auto"/>
        <w:ind w:left="0" w:firstLine="227"/>
        <w:jc w:val="both"/>
        <w:rPr>
          <w:rFonts w:cs="B Lotus" w:hint="cs"/>
          <w:sz w:val="28"/>
          <w:szCs w:val="28"/>
          <w:lang w:bidi="fa-IR"/>
        </w:rPr>
      </w:pPr>
      <w:r w:rsidRPr="00122C33">
        <w:rPr>
          <w:rFonts w:cs="B Lotus" w:hint="cs"/>
          <w:b/>
          <w:bCs/>
          <w:sz w:val="28"/>
          <w:szCs w:val="28"/>
          <w:rtl/>
          <w:lang w:bidi="fa-IR"/>
        </w:rPr>
        <w:t>تعیین تاریخ ولادت مهدی</w:t>
      </w:r>
      <w:r w:rsidR="005129D8" w:rsidRPr="00122C33">
        <w:rPr>
          <w:rFonts w:cs="B Lotus" w:hint="cs"/>
          <w:b/>
          <w:bCs/>
          <w:sz w:val="28"/>
          <w:szCs w:val="28"/>
          <w:rtl/>
          <w:lang w:bidi="fa-IR"/>
        </w:rPr>
        <w:t>:</w:t>
      </w:r>
      <w:r w:rsidR="005129D8">
        <w:rPr>
          <w:rFonts w:cs="B Lotus" w:hint="cs"/>
          <w:sz w:val="28"/>
          <w:szCs w:val="28"/>
          <w:rtl/>
          <w:lang w:bidi="fa-IR"/>
        </w:rPr>
        <w:t xml:space="preserve"> </w:t>
      </w:r>
      <w:r w:rsidRPr="00BB33A3">
        <w:rPr>
          <w:rFonts w:cs="B Lotus" w:hint="cs"/>
          <w:sz w:val="28"/>
          <w:szCs w:val="28"/>
          <w:rtl/>
          <w:lang w:bidi="fa-IR"/>
        </w:rPr>
        <w:t xml:space="preserve">آیا وی در زمان </w:t>
      </w:r>
      <w:r w:rsidR="00A403E3">
        <w:rPr>
          <w:rFonts w:cs="B Lotus" w:hint="cs"/>
          <w:sz w:val="28"/>
          <w:szCs w:val="28"/>
          <w:rtl/>
          <w:lang w:bidi="fa-IR"/>
        </w:rPr>
        <w:t>وفات پدرش شش ساله بوده یا هشت ساله</w:t>
      </w:r>
      <w:r w:rsidRPr="00BB33A3">
        <w:rPr>
          <w:rFonts w:cs="B Lotus" w:hint="cs"/>
          <w:sz w:val="28"/>
          <w:szCs w:val="28"/>
          <w:rtl/>
          <w:lang w:bidi="fa-IR"/>
        </w:rPr>
        <w:t>؟</w:t>
      </w:r>
    </w:p>
    <w:p w:rsidR="00262400" w:rsidRPr="00BB33A3" w:rsidRDefault="00262400" w:rsidP="002F253D">
      <w:pPr>
        <w:widowControl w:val="0"/>
        <w:numPr>
          <w:ilvl w:val="0"/>
          <w:numId w:val="11"/>
        </w:numPr>
        <w:tabs>
          <w:tab w:val="right" w:pos="531"/>
        </w:tabs>
        <w:spacing w:line="226" w:lineRule="auto"/>
        <w:ind w:left="0" w:firstLine="227"/>
        <w:jc w:val="both"/>
        <w:rPr>
          <w:rFonts w:cs="B Lotus" w:hint="cs"/>
          <w:sz w:val="28"/>
          <w:szCs w:val="28"/>
          <w:lang w:bidi="fa-IR"/>
        </w:rPr>
      </w:pPr>
      <w:r w:rsidRPr="00122C33">
        <w:rPr>
          <w:rFonts w:cs="B Lotus" w:hint="cs"/>
          <w:b/>
          <w:bCs/>
          <w:sz w:val="28"/>
          <w:szCs w:val="28"/>
          <w:rtl/>
          <w:lang w:bidi="fa-IR"/>
        </w:rPr>
        <w:t>روش حمل و باردار شدن به مهدی</w:t>
      </w:r>
      <w:r w:rsidR="005129D8" w:rsidRPr="00122C33">
        <w:rPr>
          <w:rFonts w:cs="B Lotus" w:hint="cs"/>
          <w:b/>
          <w:bCs/>
          <w:sz w:val="28"/>
          <w:szCs w:val="28"/>
          <w:rtl/>
          <w:lang w:bidi="fa-IR"/>
        </w:rPr>
        <w:t>:</w:t>
      </w:r>
      <w:r w:rsidR="005129D8">
        <w:rPr>
          <w:rFonts w:cs="B Lotus" w:hint="cs"/>
          <w:sz w:val="28"/>
          <w:szCs w:val="28"/>
          <w:rtl/>
          <w:lang w:bidi="fa-IR"/>
        </w:rPr>
        <w:t xml:space="preserve"> </w:t>
      </w:r>
      <w:r w:rsidRPr="00BB33A3">
        <w:rPr>
          <w:rFonts w:cs="B Lotus" w:hint="cs"/>
          <w:sz w:val="28"/>
          <w:szCs w:val="28"/>
          <w:rtl/>
          <w:lang w:bidi="fa-IR"/>
        </w:rPr>
        <w:t>آیا از طریق طبیعی و در رحم مادرش بوده</w:t>
      </w:r>
      <w:r w:rsidR="00E048EC">
        <w:rPr>
          <w:rFonts w:cs="B Lotus" w:hint="cs"/>
          <w:sz w:val="28"/>
          <w:szCs w:val="28"/>
          <w:rtl/>
          <w:lang w:bidi="fa-IR"/>
        </w:rPr>
        <w:t>،</w:t>
      </w:r>
      <w:r w:rsidRPr="00BB33A3">
        <w:rPr>
          <w:rFonts w:cs="B Lotus" w:hint="cs"/>
          <w:sz w:val="28"/>
          <w:szCs w:val="28"/>
          <w:rtl/>
          <w:lang w:bidi="fa-IR"/>
        </w:rPr>
        <w:t xml:space="preserve"> یا به صورت اسطوره‌ای چنان که گفته‌اند از پهلوی او بوده است؟</w:t>
      </w:r>
    </w:p>
    <w:p w:rsidR="00262400" w:rsidRPr="00BB33A3" w:rsidRDefault="00262400" w:rsidP="002F253D">
      <w:pPr>
        <w:widowControl w:val="0"/>
        <w:numPr>
          <w:ilvl w:val="0"/>
          <w:numId w:val="11"/>
        </w:numPr>
        <w:tabs>
          <w:tab w:val="right" w:pos="531"/>
        </w:tabs>
        <w:spacing w:line="226" w:lineRule="auto"/>
        <w:ind w:left="0" w:firstLine="227"/>
        <w:jc w:val="both"/>
        <w:rPr>
          <w:rFonts w:cs="B Lotus" w:hint="cs"/>
          <w:sz w:val="28"/>
          <w:szCs w:val="28"/>
          <w:lang w:bidi="fa-IR"/>
        </w:rPr>
      </w:pPr>
      <w:r w:rsidRPr="00E048EC">
        <w:rPr>
          <w:rFonts w:cs="B Lotus" w:hint="cs"/>
          <w:b/>
          <w:bCs/>
          <w:sz w:val="28"/>
          <w:szCs w:val="28"/>
          <w:rtl/>
          <w:lang w:bidi="fa-IR"/>
        </w:rPr>
        <w:t>روش به دنیا آمدن مهدی</w:t>
      </w:r>
      <w:r w:rsidR="005129D8" w:rsidRPr="00E048EC">
        <w:rPr>
          <w:rFonts w:cs="B Lotus" w:hint="cs"/>
          <w:b/>
          <w:bCs/>
          <w:sz w:val="28"/>
          <w:szCs w:val="28"/>
          <w:rtl/>
          <w:lang w:bidi="fa-IR"/>
        </w:rPr>
        <w:t>:</w:t>
      </w:r>
      <w:r w:rsidR="005129D8">
        <w:rPr>
          <w:rFonts w:cs="B Lotus" w:hint="cs"/>
          <w:sz w:val="28"/>
          <w:szCs w:val="28"/>
          <w:rtl/>
          <w:lang w:bidi="fa-IR"/>
        </w:rPr>
        <w:t xml:space="preserve"> </w:t>
      </w:r>
      <w:r w:rsidRPr="00BB33A3">
        <w:rPr>
          <w:rFonts w:cs="B Lotus" w:hint="cs"/>
          <w:sz w:val="28"/>
          <w:szCs w:val="28"/>
          <w:rtl/>
          <w:lang w:bidi="fa-IR"/>
        </w:rPr>
        <w:t>آیا او از مجرای طبیعی به دنیا آمده است</w:t>
      </w:r>
      <w:r w:rsidR="00E048EC">
        <w:rPr>
          <w:rFonts w:cs="B Lotus" w:hint="cs"/>
          <w:sz w:val="28"/>
          <w:szCs w:val="28"/>
          <w:rtl/>
          <w:lang w:bidi="fa-IR"/>
        </w:rPr>
        <w:t>،</w:t>
      </w:r>
      <w:r w:rsidRPr="00BB33A3">
        <w:rPr>
          <w:rFonts w:cs="B Lotus" w:hint="cs"/>
          <w:sz w:val="28"/>
          <w:szCs w:val="28"/>
          <w:rtl/>
          <w:lang w:bidi="fa-IR"/>
        </w:rPr>
        <w:t xml:space="preserve"> یا از جاهای دیگر مثل ران پدید آمده است؟</w:t>
      </w:r>
    </w:p>
    <w:p w:rsidR="00262400" w:rsidRPr="00BB33A3" w:rsidRDefault="00262400" w:rsidP="002F253D">
      <w:pPr>
        <w:widowControl w:val="0"/>
        <w:numPr>
          <w:ilvl w:val="0"/>
          <w:numId w:val="11"/>
        </w:numPr>
        <w:tabs>
          <w:tab w:val="right" w:pos="531"/>
        </w:tabs>
        <w:spacing w:line="226" w:lineRule="auto"/>
        <w:ind w:left="0" w:firstLine="227"/>
        <w:jc w:val="both"/>
        <w:rPr>
          <w:rFonts w:cs="B Lotus" w:hint="cs"/>
          <w:sz w:val="28"/>
          <w:szCs w:val="28"/>
          <w:lang w:bidi="fa-IR"/>
        </w:rPr>
      </w:pPr>
      <w:r w:rsidRPr="00122C33">
        <w:rPr>
          <w:rFonts w:cs="B Lotus" w:hint="cs"/>
          <w:b/>
          <w:bCs/>
          <w:sz w:val="28"/>
          <w:szCs w:val="28"/>
          <w:rtl/>
          <w:lang w:bidi="fa-IR"/>
        </w:rPr>
        <w:t>رنگ وی</w:t>
      </w:r>
      <w:r w:rsidR="005129D8" w:rsidRPr="00122C33">
        <w:rPr>
          <w:rFonts w:cs="B Lotus" w:hint="cs"/>
          <w:b/>
          <w:bCs/>
          <w:sz w:val="28"/>
          <w:szCs w:val="28"/>
          <w:rtl/>
          <w:lang w:bidi="fa-IR"/>
        </w:rPr>
        <w:t>:</w:t>
      </w:r>
      <w:r w:rsidR="005129D8">
        <w:rPr>
          <w:rFonts w:cs="B Lotus" w:hint="cs"/>
          <w:sz w:val="28"/>
          <w:szCs w:val="28"/>
          <w:rtl/>
          <w:lang w:bidi="fa-IR"/>
        </w:rPr>
        <w:t xml:space="preserve"> </w:t>
      </w:r>
      <w:r w:rsidRPr="00BB33A3">
        <w:rPr>
          <w:rFonts w:cs="B Lotus" w:hint="cs"/>
          <w:sz w:val="28"/>
          <w:szCs w:val="28"/>
          <w:rtl/>
          <w:lang w:bidi="fa-IR"/>
        </w:rPr>
        <w:t>آیا او گندم گون بوده یا سفید روی؟</w:t>
      </w:r>
    </w:p>
    <w:p w:rsidR="00262400" w:rsidRPr="00BB33A3" w:rsidRDefault="00262400" w:rsidP="002F253D">
      <w:pPr>
        <w:widowControl w:val="0"/>
        <w:numPr>
          <w:ilvl w:val="0"/>
          <w:numId w:val="11"/>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ر</w:t>
      </w:r>
      <w:r w:rsidRPr="00122C33">
        <w:rPr>
          <w:rFonts w:cs="B Lotus" w:hint="cs"/>
          <w:b/>
          <w:bCs/>
          <w:sz w:val="28"/>
          <w:szCs w:val="28"/>
          <w:rtl/>
          <w:lang w:bidi="fa-IR"/>
        </w:rPr>
        <w:t>وش رشد و نمو او</w:t>
      </w:r>
      <w:r w:rsidR="005129D8" w:rsidRPr="00122C33">
        <w:rPr>
          <w:rFonts w:cs="B Lotus" w:hint="cs"/>
          <w:b/>
          <w:bCs/>
          <w:sz w:val="28"/>
          <w:szCs w:val="28"/>
          <w:rtl/>
          <w:lang w:bidi="fa-IR"/>
        </w:rPr>
        <w:t xml:space="preserve">: </w:t>
      </w:r>
      <w:r w:rsidRPr="00BB33A3">
        <w:rPr>
          <w:rFonts w:cs="B Lotus" w:hint="cs"/>
          <w:sz w:val="28"/>
          <w:szCs w:val="28"/>
          <w:rtl/>
          <w:lang w:bidi="fa-IR"/>
        </w:rPr>
        <w:t>آیا به طور طبیعی رشد کرده است</w:t>
      </w:r>
      <w:r w:rsidR="00E048EC">
        <w:rPr>
          <w:rFonts w:cs="B Lotus" w:hint="cs"/>
          <w:sz w:val="28"/>
          <w:szCs w:val="28"/>
          <w:rtl/>
          <w:lang w:bidi="fa-IR"/>
        </w:rPr>
        <w:t>،</w:t>
      </w:r>
      <w:r w:rsidRPr="00BB33A3">
        <w:rPr>
          <w:rFonts w:cs="B Lotus" w:hint="cs"/>
          <w:sz w:val="28"/>
          <w:szCs w:val="28"/>
          <w:rtl/>
          <w:lang w:bidi="fa-IR"/>
        </w:rPr>
        <w:t xml:space="preserve"> یا چنان که در بعضی از روایتها گفته‌اند، به صورت اسطوره‌ای بوده است؟ همچنان که در روایات آمده است او در یک روز اندازه یک سال دیگران رشد می‌کرد. و در روایت دیگری آمده است که او در یک روز اندازه یک هفته</w:t>
      </w:r>
      <w:r w:rsidR="00E048EC">
        <w:rPr>
          <w:rFonts w:cs="B Lotus" w:hint="cs"/>
          <w:sz w:val="28"/>
          <w:szCs w:val="28"/>
          <w:rtl/>
          <w:lang w:bidi="fa-IR"/>
        </w:rPr>
        <w:t>،</w:t>
      </w:r>
      <w:r w:rsidRPr="00BB33A3">
        <w:rPr>
          <w:rFonts w:cs="B Lotus" w:hint="cs"/>
          <w:sz w:val="28"/>
          <w:szCs w:val="28"/>
          <w:rtl/>
          <w:lang w:bidi="fa-IR"/>
        </w:rPr>
        <w:t xml:space="preserve"> و در یک هفته اندازه یک ماه رشد می‌کرد. مبنی بر این روایات اسطوره‌ای باید او در زمان وفات پدرش مرد بزرگی بوده باشد. تا جایی که عمه او حکیمه او را نمی‌شناخت.</w:t>
      </w:r>
    </w:p>
    <w:p w:rsidR="00262400" w:rsidRPr="00BB33A3" w:rsidRDefault="00262400" w:rsidP="002F253D">
      <w:pPr>
        <w:widowControl w:val="0"/>
        <w:numPr>
          <w:ilvl w:val="0"/>
          <w:numId w:val="11"/>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ا</w:t>
      </w:r>
      <w:r w:rsidRPr="00122C33">
        <w:rPr>
          <w:rFonts w:cs="B Lotus" w:hint="cs"/>
          <w:b/>
          <w:bCs/>
          <w:sz w:val="28"/>
          <w:szCs w:val="28"/>
          <w:rtl/>
          <w:lang w:bidi="fa-IR"/>
        </w:rPr>
        <w:t>ختلاف در پنهان و مخفی بودن او</w:t>
      </w:r>
      <w:r w:rsidR="005129D8" w:rsidRPr="00122C33">
        <w:rPr>
          <w:rFonts w:cs="B Lotus" w:hint="cs"/>
          <w:b/>
          <w:bCs/>
          <w:sz w:val="28"/>
          <w:szCs w:val="28"/>
          <w:rtl/>
          <w:lang w:bidi="fa-IR"/>
        </w:rPr>
        <w:t xml:space="preserve">: </w:t>
      </w:r>
      <w:r w:rsidRPr="00BB33A3">
        <w:rPr>
          <w:rFonts w:cs="B Lotus" w:hint="cs"/>
          <w:sz w:val="28"/>
          <w:szCs w:val="28"/>
          <w:rtl/>
          <w:lang w:bidi="fa-IR"/>
        </w:rPr>
        <w:t>در بعضی از روایتها آمده است که عمه‌اش جز یک بار او را ندیده است. و در روایتهای دیگری آمده است که هر چهل روز یک بار او را می‌دید</w:t>
      </w:r>
      <w:r w:rsidRPr="00BB33A3">
        <w:rPr>
          <w:rStyle w:val="a7"/>
          <w:rFonts w:cs="B Lotus"/>
          <w:sz w:val="28"/>
          <w:szCs w:val="28"/>
          <w:rtl/>
          <w:lang w:bidi="fa-IR"/>
        </w:rPr>
        <w:footnoteReference w:id="734"/>
      </w:r>
      <w:r w:rsidR="00122C33">
        <w:rPr>
          <w:rFonts w:cs="B Lotus" w:hint="cs"/>
          <w:sz w:val="28"/>
          <w:szCs w:val="28"/>
          <w:rtl/>
          <w:lang w:bidi="fa-IR"/>
        </w:rPr>
        <w:t>.</w:t>
      </w:r>
    </w:p>
    <w:p w:rsidR="00262400" w:rsidRPr="00BB33A3" w:rsidRDefault="00262400" w:rsidP="00746F8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بدین ترتیب استاد احمد کاتب معتقد است که ضمن اختلافات شدید در روایتهای تاریخی</w:t>
      </w:r>
      <w:r w:rsidR="00746F8C">
        <w:rPr>
          <w:rFonts w:cs="B Lotus" w:hint="cs"/>
          <w:sz w:val="28"/>
          <w:szCs w:val="28"/>
          <w:rtl/>
          <w:lang w:bidi="fa-IR"/>
        </w:rPr>
        <w:t>،</w:t>
      </w:r>
      <w:r w:rsidRPr="00BB33A3">
        <w:rPr>
          <w:rFonts w:cs="B Lotus" w:hint="cs"/>
          <w:sz w:val="28"/>
          <w:szCs w:val="28"/>
          <w:rtl/>
          <w:lang w:bidi="fa-IR"/>
        </w:rPr>
        <w:t xml:space="preserve"> این امور برای ردکردن همگی آنها کافی هستند. و این همان چیزی است که بسیاری از متکلمان شیعه و معتقدان آن از بحث و مناظره در این روایات می‌گریزند. و از ترس اینکه در تنگنای اختلاف روایتهای تاریخی گیر نکنند، برای اثبات مطلوبشان بر استدلال عقلی تکیه می‌کنند.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نقد شهادت و گواهی نایبهای چهارگانه توسط کاتب</w:t>
      </w:r>
      <w:r w:rsidR="00746F8C">
        <w:rPr>
          <w:rFonts w:cs="B Lotus" w:hint="cs"/>
          <w:rtl/>
          <w:lang w:bidi="fa-IR"/>
        </w:rPr>
        <w:t>.</w:t>
      </w:r>
    </w:p>
    <w:p w:rsidR="00262400" w:rsidRPr="00BB33A3" w:rsidRDefault="00262400" w:rsidP="00B30EF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شهادت نایبهای چهارگانه و نامه‌هایی که ب</w:t>
      </w:r>
      <w:r w:rsidR="00B30EF9">
        <w:rPr>
          <w:rFonts w:cs="B Lotus" w:hint="cs"/>
          <w:sz w:val="28"/>
          <w:szCs w:val="28"/>
          <w:rtl/>
          <w:lang w:bidi="fa-IR"/>
        </w:rPr>
        <w:t>راى</w:t>
      </w:r>
      <w:r w:rsidRPr="00BB33A3">
        <w:rPr>
          <w:rFonts w:cs="B Lotus" w:hint="cs"/>
          <w:sz w:val="28"/>
          <w:szCs w:val="28"/>
          <w:rtl/>
          <w:lang w:bidi="fa-IR"/>
        </w:rPr>
        <w:t xml:space="preserve"> مردم می</w:t>
      </w:r>
      <w:r w:rsidR="00B30EF9">
        <w:rPr>
          <w:rFonts w:cs="B Lotus" w:hint="cs"/>
          <w:sz w:val="28"/>
          <w:szCs w:val="28"/>
          <w:rtl/>
          <w:lang w:bidi="fa-IR"/>
        </w:rPr>
        <w:t>‌آورن</w:t>
      </w:r>
      <w:r w:rsidRPr="00BB33A3">
        <w:rPr>
          <w:rFonts w:cs="B Lotus" w:hint="cs"/>
          <w:sz w:val="28"/>
          <w:szCs w:val="28"/>
          <w:rtl/>
          <w:lang w:bidi="fa-IR"/>
        </w:rPr>
        <w:t xml:space="preserve">د، به </w:t>
      </w:r>
      <w:r w:rsidR="00B30EF9">
        <w:rPr>
          <w:rFonts w:cs="B Lotus" w:hint="cs"/>
          <w:sz w:val="28"/>
          <w:szCs w:val="28"/>
          <w:rtl/>
          <w:lang w:bidi="fa-IR"/>
        </w:rPr>
        <w:t>ادعاى</w:t>
      </w:r>
      <w:r w:rsidRPr="00BB33A3">
        <w:rPr>
          <w:rFonts w:cs="B Lotus" w:hint="cs"/>
          <w:sz w:val="28"/>
          <w:szCs w:val="28"/>
          <w:rtl/>
          <w:lang w:bidi="fa-IR"/>
        </w:rPr>
        <w:t xml:space="preserve"> اینکه از </w:t>
      </w:r>
      <w:r w:rsidR="00B30EF9">
        <w:rPr>
          <w:rFonts w:cs="B Lotus" w:hint="cs"/>
          <w:sz w:val="28"/>
          <w:szCs w:val="28"/>
          <w:rtl/>
          <w:lang w:bidi="fa-IR"/>
        </w:rPr>
        <w:t xml:space="preserve">طرف </w:t>
      </w:r>
      <w:r w:rsidRPr="00BB33A3">
        <w:rPr>
          <w:rFonts w:cs="B Lotus" w:hint="cs"/>
          <w:sz w:val="28"/>
          <w:szCs w:val="28"/>
          <w:rtl/>
          <w:lang w:bidi="fa-IR"/>
        </w:rPr>
        <w:t>مهدی است، از مهمترین دلایل مطرح شده در اثبات وجود مهدی است. و در چارچوب تحقیق کاتب در مسأله ولادت مهدی سؤالاتی مطرح شد که عبارتند از:</w:t>
      </w:r>
      <w:r w:rsidR="00B30EF9">
        <w:rPr>
          <w:rFonts w:cs="B Lotus" w:hint="cs"/>
          <w:sz w:val="28"/>
          <w:szCs w:val="28"/>
          <w:rtl/>
          <w:lang w:bidi="fa-IR"/>
        </w:rPr>
        <w:t xml:space="preserve"> </w:t>
      </w:r>
      <w:r w:rsidRPr="00BB33A3">
        <w:rPr>
          <w:rFonts w:cs="B Lotus" w:hint="cs"/>
          <w:sz w:val="28"/>
          <w:szCs w:val="28"/>
          <w:rtl/>
          <w:lang w:bidi="fa-IR"/>
        </w:rPr>
        <w:t xml:space="preserve">آیا این نایبان واقعاً صادق هستند؟ آیا شیعیان بر اعتماد این نایبان اجماع دارند؟ چگونه بعضی از شیعیان نامه‌های </w:t>
      </w:r>
      <w:r w:rsidR="00B30EF9">
        <w:rPr>
          <w:rFonts w:cs="B Lotus" w:hint="cs"/>
          <w:sz w:val="28"/>
          <w:szCs w:val="28"/>
          <w:rtl/>
          <w:lang w:bidi="fa-IR"/>
        </w:rPr>
        <w:t>نايبان</w:t>
      </w:r>
      <w:r w:rsidRPr="00BB33A3">
        <w:rPr>
          <w:rFonts w:cs="B Lotus" w:hint="cs"/>
          <w:sz w:val="28"/>
          <w:szCs w:val="28"/>
          <w:rtl/>
          <w:lang w:bidi="fa-IR"/>
        </w:rPr>
        <w:t xml:space="preserve"> را تأیید می‌کنند و </w:t>
      </w:r>
      <w:r w:rsidR="00B30EF9">
        <w:rPr>
          <w:rFonts w:cs="B Lotus" w:hint="cs"/>
          <w:sz w:val="28"/>
          <w:szCs w:val="28"/>
          <w:rtl/>
          <w:lang w:bidi="fa-IR"/>
        </w:rPr>
        <w:t>تسليم ايشان شد</w:t>
      </w:r>
      <w:r w:rsidRPr="00BB33A3">
        <w:rPr>
          <w:rFonts w:cs="B Lotus" w:hint="cs"/>
          <w:sz w:val="28"/>
          <w:szCs w:val="28"/>
          <w:rtl/>
          <w:lang w:bidi="fa-IR"/>
        </w:rPr>
        <w:t>ند؟</w:t>
      </w:r>
    </w:p>
    <w:p w:rsidR="00262400" w:rsidRPr="00286D44" w:rsidRDefault="00262400" w:rsidP="00801EEF">
      <w:pPr>
        <w:widowControl w:val="0"/>
        <w:spacing w:line="226" w:lineRule="auto"/>
        <w:ind w:firstLine="227"/>
        <w:jc w:val="both"/>
        <w:rPr>
          <w:rFonts w:cs="B Lotus" w:hint="cs"/>
          <w:spacing w:val="-4"/>
          <w:sz w:val="28"/>
          <w:szCs w:val="28"/>
          <w:rtl/>
          <w:lang w:bidi="fa-IR"/>
        </w:rPr>
      </w:pPr>
      <w:r w:rsidRPr="00286D44">
        <w:rPr>
          <w:rFonts w:cs="B Lotus" w:hint="cs"/>
          <w:spacing w:val="-4"/>
          <w:sz w:val="28"/>
          <w:szCs w:val="28"/>
          <w:rtl/>
          <w:lang w:bidi="fa-IR"/>
        </w:rPr>
        <w:t xml:space="preserve">در ميان جوابهای کاتب به این سؤالات مهم، مطالب زیر را می‌بینیم که او بیان می‌کند: </w:t>
      </w:r>
    </w:p>
    <w:p w:rsidR="00262400" w:rsidRPr="00BB33A3" w:rsidRDefault="00262400" w:rsidP="00801EEF">
      <w:pPr>
        <w:widowControl w:val="0"/>
        <w:numPr>
          <w:ilvl w:val="0"/>
          <w:numId w:val="12"/>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ظاهر نایب بودن برای مهدی جدید نیست. چون بعضی از شیعیان ادعا می‌کردند که کاظم نمرده است</w:t>
      </w:r>
      <w:r w:rsidR="00801EEF">
        <w:rPr>
          <w:rFonts w:cs="B Lotus" w:hint="cs"/>
          <w:sz w:val="28"/>
          <w:szCs w:val="28"/>
          <w:rtl/>
          <w:lang w:bidi="fa-IR"/>
        </w:rPr>
        <w:t>،</w:t>
      </w:r>
      <w:r w:rsidRPr="00BB33A3">
        <w:rPr>
          <w:rFonts w:cs="B Lotus" w:hint="cs"/>
          <w:sz w:val="28"/>
          <w:szCs w:val="28"/>
          <w:rtl/>
          <w:lang w:bidi="fa-IR"/>
        </w:rPr>
        <w:t xml:space="preserve"> سپس یکی از آنها خود را به عنوان نایب کاظم معرفی کرد و به مردم امر کرد که اموال و هدایایی خود را تقدیم او کنند</w:t>
      </w:r>
      <w:r w:rsidRPr="00BB33A3">
        <w:rPr>
          <w:rStyle w:val="a7"/>
          <w:rFonts w:cs="B Lotus"/>
          <w:sz w:val="28"/>
          <w:szCs w:val="28"/>
          <w:rtl/>
          <w:lang w:bidi="fa-IR"/>
        </w:rPr>
        <w:footnoteReference w:id="735"/>
      </w:r>
      <w:r w:rsidR="00801EEF">
        <w:rPr>
          <w:rFonts w:cs="B Lotus" w:hint="cs"/>
          <w:sz w:val="28"/>
          <w:szCs w:val="28"/>
          <w:rtl/>
          <w:lang w:bidi="fa-IR"/>
        </w:rPr>
        <w:t>.</w:t>
      </w:r>
    </w:p>
    <w:p w:rsidR="00262400" w:rsidRPr="00BB33A3" w:rsidRDefault="00262400" w:rsidP="00801EEF">
      <w:pPr>
        <w:widowControl w:val="0"/>
        <w:numPr>
          <w:ilvl w:val="0"/>
          <w:numId w:val="12"/>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مدعیان نیابت مهدی (محمد بن حسن) بیست و چند نفر بودند. و کاتب علت افزونی ادعای نیابت را جلب منفعتهای مادی و جایگاه سیاسی</w:t>
      </w:r>
      <w:r w:rsidR="00801EEF">
        <w:rPr>
          <w:rFonts w:cs="B Lotus" w:hint="cs"/>
          <w:sz w:val="28"/>
          <w:szCs w:val="28"/>
          <w:rtl/>
          <w:lang w:bidi="fa-IR"/>
        </w:rPr>
        <w:t>،</w:t>
      </w:r>
      <w:r w:rsidRPr="00BB33A3">
        <w:rPr>
          <w:rFonts w:cs="B Lotus" w:hint="cs"/>
          <w:sz w:val="28"/>
          <w:szCs w:val="28"/>
          <w:rtl/>
          <w:lang w:bidi="fa-IR"/>
        </w:rPr>
        <w:t xml:space="preserve"> اجتماعی </w:t>
      </w:r>
      <w:r w:rsidR="00801EEF">
        <w:rPr>
          <w:rFonts w:cs="B Lotus" w:hint="cs"/>
          <w:sz w:val="28"/>
          <w:szCs w:val="28"/>
          <w:rtl/>
          <w:lang w:bidi="fa-IR"/>
        </w:rPr>
        <w:t xml:space="preserve">كه </w:t>
      </w:r>
      <w:r w:rsidRPr="00BB33A3">
        <w:rPr>
          <w:rFonts w:cs="B Lotus" w:hint="cs"/>
          <w:sz w:val="28"/>
          <w:szCs w:val="28"/>
          <w:rtl/>
          <w:lang w:bidi="fa-IR"/>
        </w:rPr>
        <w:t>برای مدعی</w:t>
      </w:r>
      <w:r w:rsidR="00801EEF">
        <w:rPr>
          <w:rFonts w:cs="B Lotus" w:hint="cs"/>
          <w:sz w:val="28"/>
          <w:szCs w:val="28"/>
          <w:rtl/>
          <w:lang w:bidi="fa-IR"/>
        </w:rPr>
        <w:t>ان بود</w:t>
      </w:r>
      <w:r w:rsidRPr="00BB33A3">
        <w:rPr>
          <w:rFonts w:cs="B Lotus" w:hint="cs"/>
          <w:sz w:val="28"/>
          <w:szCs w:val="28"/>
          <w:rtl/>
          <w:lang w:bidi="fa-IR"/>
        </w:rPr>
        <w:t xml:space="preserve"> می‌داند</w:t>
      </w:r>
      <w:r w:rsidRPr="00BB33A3">
        <w:rPr>
          <w:rStyle w:val="a7"/>
          <w:rFonts w:cs="B Lotus"/>
          <w:sz w:val="28"/>
          <w:szCs w:val="28"/>
          <w:rtl/>
          <w:lang w:bidi="fa-IR"/>
        </w:rPr>
        <w:footnoteReference w:id="736"/>
      </w:r>
      <w:r w:rsidR="00801EEF">
        <w:rPr>
          <w:rFonts w:cs="B Lotus" w:hint="cs"/>
          <w:sz w:val="28"/>
          <w:szCs w:val="28"/>
          <w:rtl/>
          <w:lang w:bidi="fa-IR"/>
        </w:rPr>
        <w:t>.</w:t>
      </w:r>
    </w:p>
    <w:p w:rsidR="00262400" w:rsidRPr="00BB33A3" w:rsidRDefault="00262400" w:rsidP="0084060D">
      <w:pPr>
        <w:widowControl w:val="0"/>
        <w:numPr>
          <w:ilvl w:val="0"/>
          <w:numId w:val="12"/>
        </w:numPr>
        <w:tabs>
          <w:tab w:val="right" w:pos="351"/>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کاتب در تأیید مصداقهای نایبان چهارگانه ایراد وارد می‌کند. و معتقد است آنچه را که طوسی از آثار نقل شده از مهدی در مورد تزکیه خودشان آورده است همان روش ضعیفان و جاهلان است</w:t>
      </w:r>
      <w:r w:rsidR="0084060D">
        <w:rPr>
          <w:rFonts w:cs="B Lotus" w:hint="cs"/>
          <w:sz w:val="28"/>
          <w:szCs w:val="28"/>
          <w:rtl/>
          <w:lang w:bidi="fa-IR"/>
        </w:rPr>
        <w:t>،</w:t>
      </w:r>
      <w:r w:rsidRPr="00BB33A3">
        <w:rPr>
          <w:rFonts w:cs="B Lotus" w:hint="cs"/>
          <w:sz w:val="28"/>
          <w:szCs w:val="28"/>
          <w:rtl/>
          <w:lang w:bidi="fa-IR"/>
        </w:rPr>
        <w:t xml:space="preserve"> و این غیر از نقل خود نایبان می‌باشد. (به معنای اینکه آنها خودشان را تقدیس می‌کردند)</w:t>
      </w:r>
      <w:r w:rsidRPr="00BB33A3">
        <w:rPr>
          <w:rStyle w:val="a7"/>
          <w:rFonts w:cs="B Lotus"/>
          <w:sz w:val="28"/>
          <w:szCs w:val="28"/>
          <w:rtl/>
          <w:lang w:bidi="fa-IR"/>
        </w:rPr>
        <w:footnoteReference w:id="737"/>
      </w:r>
      <w:r w:rsidR="0084060D">
        <w:rPr>
          <w:rFonts w:cs="B Lotus" w:hint="cs"/>
          <w:sz w:val="28"/>
          <w:szCs w:val="28"/>
          <w:rtl/>
          <w:lang w:bidi="fa-IR"/>
        </w:rPr>
        <w:t>.</w:t>
      </w:r>
    </w:p>
    <w:p w:rsidR="00262400" w:rsidRPr="00BB33A3" w:rsidRDefault="00262400" w:rsidP="00D954C4">
      <w:pPr>
        <w:widowControl w:val="0"/>
        <w:numPr>
          <w:ilvl w:val="0"/>
          <w:numId w:val="12"/>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شک و تردید شیعیان در صداقت نایبان به سبب فزونی مدعیان نیابت. و مشاجره میان آنها و مخفی کردن اموالی که گرفته‌اند. و نواب ادعای آوردن کتاب از زبان مهدی می‌کردند که شک‌کنندگان آن را تکذیب کردند»</w:t>
      </w:r>
      <w:r w:rsidRPr="00BB33A3">
        <w:rPr>
          <w:rStyle w:val="a7"/>
          <w:rFonts w:cs="B Lotus"/>
          <w:sz w:val="28"/>
          <w:szCs w:val="28"/>
          <w:rtl/>
          <w:lang w:bidi="fa-IR"/>
        </w:rPr>
        <w:footnoteReference w:id="738"/>
      </w:r>
      <w:r w:rsidR="00D954C4">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2F253D">
      <w:pPr>
        <w:widowControl w:val="0"/>
        <w:numPr>
          <w:ilvl w:val="0"/>
          <w:numId w:val="12"/>
        </w:numPr>
        <w:tabs>
          <w:tab w:val="right" w:pos="351"/>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کاتب می‌گوید که نایبان چهارگانه رقیبان خود را به مال‌پرست و مال دوست متهم می‌کردند. و می‌گفتند که جیره خوار سلطان هستند. و این چیزی است که کاتب در وجود آن میان نایبان چهارگانه و سایر مدعیان فرقی نمی‌بیند</w:t>
      </w:r>
      <w:r w:rsidRPr="00BB33A3">
        <w:rPr>
          <w:rStyle w:val="a7"/>
          <w:rFonts w:cs="B Lotus"/>
          <w:sz w:val="28"/>
          <w:szCs w:val="28"/>
          <w:rtl/>
          <w:lang w:bidi="fa-IR"/>
        </w:rPr>
        <w:footnoteReference w:id="739"/>
      </w:r>
      <w:r w:rsidR="00D954C4">
        <w:rPr>
          <w:rFonts w:cs="B Lotus" w:hint="cs"/>
          <w:sz w:val="28"/>
          <w:szCs w:val="28"/>
          <w:rtl/>
          <w:lang w:bidi="fa-IR"/>
        </w:rPr>
        <w:t>.</w:t>
      </w:r>
    </w:p>
    <w:p w:rsidR="00262400" w:rsidRPr="00BB33A3" w:rsidRDefault="00262400" w:rsidP="009B7F35">
      <w:pPr>
        <w:widowControl w:val="0"/>
        <w:numPr>
          <w:ilvl w:val="0"/>
          <w:numId w:val="12"/>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آنچه که کاتب در مورد شک خود نسبت به نایبان چهارگانه استدلال می‌کند، عدم برپایی و اجرای هر نوع نقش فرهنگی برای خدمت به شیعه و مسلمانان بود. غیر از جمع‌کردن اموال و ادعای دادن این اموال به مهدی. و کاتب</w:t>
      </w:r>
      <w:r w:rsidR="009B7F35">
        <w:rPr>
          <w:rFonts w:cs="B Lotus" w:hint="cs"/>
          <w:sz w:val="28"/>
          <w:szCs w:val="28"/>
          <w:rtl/>
          <w:lang w:bidi="fa-IR"/>
        </w:rPr>
        <w:t>،</w:t>
      </w:r>
      <w:r w:rsidRPr="00BB33A3">
        <w:rPr>
          <w:rFonts w:cs="B Lotus" w:hint="cs"/>
          <w:sz w:val="28"/>
          <w:szCs w:val="28"/>
          <w:rtl/>
          <w:lang w:bidi="fa-IR"/>
        </w:rPr>
        <w:t xml:space="preserve"> این امر را در دیدگاه نایب سوم (نوبختی) در می‌یابد وقتی که به علمای قم پناه می‌برد تا مشکل شلمغانی </w:t>
      </w:r>
      <w:r w:rsidR="009B7F35">
        <w:rPr>
          <w:rFonts w:cs="B Lotus" w:hint="cs"/>
          <w:sz w:val="28"/>
          <w:szCs w:val="28"/>
          <w:rtl/>
          <w:lang w:bidi="fa-IR"/>
        </w:rPr>
        <w:t xml:space="preserve">كه با هم اختلاف كرده بودند </w:t>
      </w:r>
      <w:r w:rsidRPr="00BB33A3">
        <w:rPr>
          <w:rFonts w:cs="B Lotus" w:hint="cs"/>
          <w:sz w:val="28"/>
          <w:szCs w:val="28"/>
          <w:rtl/>
          <w:lang w:bidi="fa-IR"/>
        </w:rPr>
        <w:t>را حل کند</w:t>
      </w:r>
      <w:r w:rsidR="009B7F35">
        <w:rPr>
          <w:rFonts w:cs="B Lotus" w:hint="cs"/>
          <w:sz w:val="28"/>
          <w:szCs w:val="28"/>
          <w:rtl/>
          <w:lang w:bidi="fa-IR"/>
        </w:rPr>
        <w:t>،</w:t>
      </w:r>
      <w:r w:rsidRPr="00BB33A3">
        <w:rPr>
          <w:rFonts w:cs="B Lotus" w:hint="cs"/>
          <w:sz w:val="28"/>
          <w:szCs w:val="28"/>
          <w:rtl/>
          <w:lang w:bidi="fa-IR"/>
        </w:rPr>
        <w:t xml:space="preserve"> به خاطر عدم وجود هر نوع ارتباطی با امام معصوم.</w:t>
      </w:r>
    </w:p>
    <w:p w:rsidR="00262400" w:rsidRPr="00BB33A3" w:rsidRDefault="00262400" w:rsidP="004318F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کاتب معتقد است که تألیف کتاب کافی توسط کلینی - معاصر نوبختی - و انباشتن این کتاب از احادیث ضعیف و افراطی و عدم تعلیق نوبختی یا نایب دیگری بعد از وی، دلیل سلبی‌بودن فرهنگ نایبان است</w:t>
      </w:r>
      <w:r w:rsidRPr="00BB33A3">
        <w:rPr>
          <w:rStyle w:val="a7"/>
          <w:rFonts w:cs="B Lotus"/>
          <w:sz w:val="28"/>
          <w:szCs w:val="28"/>
          <w:rtl/>
          <w:lang w:bidi="fa-IR"/>
        </w:rPr>
        <w:footnoteReference w:id="740"/>
      </w:r>
      <w:r w:rsidR="004318FC">
        <w:rPr>
          <w:rFonts w:cs="B Lotus" w:hint="cs"/>
          <w:sz w:val="28"/>
          <w:szCs w:val="28"/>
          <w:rtl/>
          <w:lang w:bidi="fa-IR"/>
        </w:rPr>
        <w:t>.</w:t>
      </w:r>
    </w:p>
    <w:p w:rsidR="00262400" w:rsidRPr="00BB33A3" w:rsidRDefault="00262400" w:rsidP="001B6114">
      <w:pPr>
        <w:widowControl w:val="0"/>
        <w:numPr>
          <w:ilvl w:val="0"/>
          <w:numId w:val="12"/>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کاتب</w:t>
      </w:r>
      <w:r w:rsidR="001B6114">
        <w:rPr>
          <w:rFonts w:cs="B Lotus" w:hint="cs"/>
          <w:sz w:val="28"/>
          <w:szCs w:val="28"/>
          <w:rtl/>
          <w:lang w:bidi="fa-IR"/>
        </w:rPr>
        <w:t>،</w:t>
      </w:r>
      <w:r w:rsidRPr="00BB33A3">
        <w:rPr>
          <w:rFonts w:cs="B Lotus" w:hint="cs"/>
          <w:sz w:val="28"/>
          <w:szCs w:val="28"/>
          <w:rtl/>
          <w:lang w:bidi="fa-IR"/>
        </w:rPr>
        <w:t xml:space="preserve"> درست بودن نامه‌هایی را که نایبان ادعا می‌کنند از جانب مهدی است</w:t>
      </w:r>
      <w:r w:rsidR="001B6114">
        <w:rPr>
          <w:rFonts w:cs="B Lotus" w:hint="cs"/>
          <w:sz w:val="28"/>
          <w:szCs w:val="28"/>
          <w:rtl/>
          <w:lang w:bidi="fa-IR"/>
        </w:rPr>
        <w:t>،</w:t>
      </w:r>
      <w:r w:rsidRPr="00BB33A3">
        <w:rPr>
          <w:rFonts w:cs="B Lotus" w:hint="cs"/>
          <w:sz w:val="28"/>
          <w:szCs w:val="28"/>
          <w:rtl/>
          <w:lang w:bidi="fa-IR"/>
        </w:rPr>
        <w:t xml:space="preserve"> مورد نقد و بررسی قرار می‌دهد. چون کسانی که آن را روایت ک</w:t>
      </w:r>
      <w:r w:rsidR="001B6114">
        <w:rPr>
          <w:rFonts w:cs="B Lotus" w:hint="cs"/>
          <w:sz w:val="28"/>
          <w:szCs w:val="28"/>
          <w:rtl/>
          <w:lang w:bidi="fa-IR"/>
        </w:rPr>
        <w:t>رده‌اند با اسنادی نامعلوم و غلو</w:t>
      </w:r>
      <w:r w:rsidRPr="00BB33A3">
        <w:rPr>
          <w:rFonts w:cs="B Lotus" w:hint="cs"/>
          <w:sz w:val="28"/>
          <w:szCs w:val="28"/>
          <w:rtl/>
          <w:lang w:bidi="fa-IR"/>
        </w:rPr>
        <w:t>کننده به اعتراف علمای رجال شیعه آن را نقل کرده‌اند</w:t>
      </w:r>
      <w:r w:rsidRPr="00BB33A3">
        <w:rPr>
          <w:rStyle w:val="a7"/>
          <w:rFonts w:cs="B Lotus"/>
          <w:sz w:val="28"/>
          <w:szCs w:val="28"/>
          <w:rtl/>
          <w:lang w:bidi="fa-IR"/>
        </w:rPr>
        <w:footnoteReference w:id="741"/>
      </w:r>
      <w:r w:rsidR="001B6114">
        <w:rPr>
          <w:rFonts w:cs="B Lotus" w:hint="cs"/>
          <w:sz w:val="28"/>
          <w:szCs w:val="28"/>
          <w:rtl/>
          <w:lang w:bidi="fa-IR"/>
        </w:rPr>
        <w:t>.</w:t>
      </w:r>
    </w:p>
    <w:p w:rsidR="00262400" w:rsidRPr="00BB33A3" w:rsidRDefault="00262400" w:rsidP="008E0F2D">
      <w:pPr>
        <w:widowControl w:val="0"/>
        <w:numPr>
          <w:ilvl w:val="0"/>
          <w:numId w:val="12"/>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کاتب می‌گوید که خیلی سعی کرده است که هر نوع دست نوشته یا امضای امام مهدی را پیش شیعیان بیابد ولی اثری را از آن پیدا نکرده است. و این امر باعث شک و تردید در وجود نامه‌ها می‌شود. چون نایبان علمای شیعه چگونه به محافظت از این دست نوشته‌ها اقدام نکرده‌اند. همچنان که هر گروهی به حفظ مهمترین دست نوشته‌های خود می‌پردازند</w:t>
      </w:r>
      <w:r w:rsidRPr="00BB33A3">
        <w:rPr>
          <w:rStyle w:val="a7"/>
          <w:rFonts w:cs="B Lotus"/>
          <w:sz w:val="28"/>
          <w:szCs w:val="28"/>
          <w:rtl/>
          <w:lang w:bidi="fa-IR"/>
        </w:rPr>
        <w:footnoteReference w:id="742"/>
      </w:r>
      <w:r w:rsidR="001B611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اینها مهمترین افکار احمد کاتب بود که در موضوع مهدویت مطرح کرده بود و به طور خلاصه عبارتند از:</w:t>
      </w:r>
    </w:p>
    <w:p w:rsidR="00262400" w:rsidRPr="00BB33A3" w:rsidRDefault="00262400" w:rsidP="002F253D">
      <w:pPr>
        <w:widowControl w:val="0"/>
        <w:numPr>
          <w:ilvl w:val="0"/>
          <w:numId w:val="13"/>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نفی ولادت محمد بن حسن از آغاز.</w:t>
      </w:r>
    </w:p>
    <w:p w:rsidR="00262400" w:rsidRPr="00BB33A3" w:rsidRDefault="00262400" w:rsidP="002F253D">
      <w:pPr>
        <w:widowControl w:val="0"/>
        <w:numPr>
          <w:ilvl w:val="0"/>
          <w:numId w:val="1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مهدویت محمد بن حسن نظریه‌ای است که بعضی از سودجویان و غلات ساخته‌اند.</w:t>
      </w:r>
    </w:p>
    <w:p w:rsidR="007B1205" w:rsidRDefault="00262400" w:rsidP="007B1205">
      <w:pPr>
        <w:widowControl w:val="0"/>
        <w:numPr>
          <w:ilvl w:val="0"/>
          <w:numId w:val="13"/>
        </w:numPr>
        <w:tabs>
          <w:tab w:val="right" w:pos="531"/>
        </w:tabs>
        <w:spacing w:line="226" w:lineRule="auto"/>
        <w:ind w:left="0" w:firstLine="227"/>
        <w:jc w:val="both"/>
        <w:rPr>
          <w:rFonts w:cs="B Lotus"/>
          <w:sz w:val="28"/>
          <w:szCs w:val="28"/>
        </w:rPr>
      </w:pPr>
      <w:r w:rsidRPr="001B6114">
        <w:rPr>
          <w:rFonts w:cs="B Lotus" w:hint="cs"/>
          <w:sz w:val="28"/>
          <w:szCs w:val="28"/>
          <w:rtl/>
          <w:lang w:bidi="fa-IR"/>
        </w:rPr>
        <w:t>عقیده ولادت محمد بن حسن و غیبت وی عقیده یکی از چهارده فرقه شیعه  است که بعداً عقیده تمام شیعیان شد.</w:t>
      </w:r>
      <w:r w:rsidR="001B6114" w:rsidRPr="001B6114">
        <w:rPr>
          <w:rFonts w:cs="B Lotus" w:hint="cs"/>
          <w:sz w:val="28"/>
          <w:szCs w:val="28"/>
          <w:rtl/>
        </w:rPr>
        <w:t xml:space="preserve"> </w:t>
      </w:r>
    </w:p>
    <w:p w:rsidR="007B1205" w:rsidRDefault="007B1205" w:rsidP="00FE40E4">
      <w:pPr>
        <w:widowControl w:val="0"/>
        <w:tabs>
          <w:tab w:val="right" w:pos="531"/>
        </w:tabs>
        <w:spacing w:line="221" w:lineRule="auto"/>
        <w:jc w:val="center"/>
        <w:rPr>
          <w:rFonts w:cs="B Jadid" w:hint="cs"/>
          <w:sz w:val="28"/>
          <w:szCs w:val="28"/>
          <w:rtl/>
          <w:lang w:bidi="fa-IR"/>
        </w:rPr>
      </w:pPr>
      <w:r>
        <w:rPr>
          <w:rFonts w:cs="B Lotus"/>
          <w:sz w:val="28"/>
          <w:szCs w:val="28"/>
        </w:rPr>
        <w:br w:type="page"/>
      </w:r>
      <w:r w:rsidR="00262400" w:rsidRPr="007B1205">
        <w:rPr>
          <w:rFonts w:cs="B Jadid" w:hint="cs"/>
          <w:sz w:val="28"/>
          <w:szCs w:val="28"/>
          <w:rtl/>
        </w:rPr>
        <w:t>بخش دوم</w:t>
      </w:r>
      <w:r w:rsidR="005129D8" w:rsidRPr="007B1205">
        <w:rPr>
          <w:rFonts w:cs="B Jadid" w:hint="cs"/>
          <w:sz w:val="28"/>
          <w:szCs w:val="28"/>
          <w:rtl/>
          <w:lang w:bidi="fa-IR"/>
        </w:rPr>
        <w:t>:</w:t>
      </w:r>
    </w:p>
    <w:p w:rsidR="007B1205" w:rsidRPr="00FE40E4" w:rsidRDefault="007B1205" w:rsidP="00FE40E4">
      <w:pPr>
        <w:widowControl w:val="0"/>
        <w:tabs>
          <w:tab w:val="right" w:pos="531"/>
        </w:tabs>
        <w:spacing w:line="221" w:lineRule="auto"/>
        <w:jc w:val="center"/>
        <w:rPr>
          <w:rFonts w:cs="B Jadid" w:hint="cs"/>
          <w:rtl/>
          <w:lang w:bidi="fa-IR"/>
        </w:rPr>
      </w:pPr>
    </w:p>
    <w:p w:rsidR="00262400" w:rsidRPr="0034616E" w:rsidRDefault="00262400" w:rsidP="00FE40E4">
      <w:pPr>
        <w:widowControl w:val="0"/>
        <w:tabs>
          <w:tab w:val="right" w:pos="531"/>
        </w:tabs>
        <w:spacing w:line="221" w:lineRule="auto"/>
        <w:jc w:val="center"/>
        <w:rPr>
          <w:rFonts w:cs="B Jadid" w:hint="cs"/>
          <w:spacing w:val="-8"/>
          <w:sz w:val="28"/>
          <w:szCs w:val="28"/>
          <w:rtl/>
        </w:rPr>
      </w:pPr>
      <w:r w:rsidRPr="0034616E">
        <w:rPr>
          <w:rFonts w:cs="B Jadid" w:hint="cs"/>
          <w:spacing w:val="-8"/>
          <w:sz w:val="28"/>
          <w:szCs w:val="28"/>
          <w:rtl/>
        </w:rPr>
        <w:t>شخصیتهای برجسته</w:t>
      </w:r>
      <w:r w:rsidR="007B1205" w:rsidRPr="0034616E">
        <w:rPr>
          <w:rFonts w:cs="B Jadid" w:hint="cs"/>
          <w:spacing w:val="-8"/>
          <w:sz w:val="28"/>
          <w:szCs w:val="28"/>
          <w:rtl/>
          <w:lang w:bidi="fa-IR"/>
        </w:rPr>
        <w:t>‌</w:t>
      </w:r>
      <w:r w:rsidRPr="0034616E">
        <w:rPr>
          <w:rFonts w:cs="B Jadid" w:hint="cs"/>
          <w:spacing w:val="-8"/>
          <w:sz w:val="28"/>
          <w:szCs w:val="28"/>
          <w:rtl/>
        </w:rPr>
        <w:t>ای که در درون مذهب امامیه به اصلاح پرداخته</w:t>
      </w:r>
      <w:r w:rsidRPr="0034616E">
        <w:rPr>
          <w:rFonts w:cs="B Jadid" w:hint="eastAsia"/>
          <w:spacing w:val="-8"/>
          <w:sz w:val="28"/>
          <w:szCs w:val="28"/>
          <w:rtl/>
          <w:lang w:bidi="fa-IR"/>
        </w:rPr>
        <w:t>‌</w:t>
      </w:r>
      <w:r w:rsidRPr="0034616E">
        <w:rPr>
          <w:rFonts w:cs="B Jadid" w:hint="cs"/>
          <w:spacing w:val="-8"/>
          <w:sz w:val="28"/>
          <w:szCs w:val="28"/>
          <w:rtl/>
        </w:rPr>
        <w:t>اند</w:t>
      </w:r>
      <w:r w:rsidR="00F91955" w:rsidRPr="0034616E">
        <w:rPr>
          <w:rFonts w:cs="B Jadid" w:hint="cs"/>
          <w:spacing w:val="-8"/>
          <w:sz w:val="28"/>
          <w:szCs w:val="28"/>
          <w:rtl/>
        </w:rPr>
        <w:t>:</w:t>
      </w:r>
    </w:p>
    <w:p w:rsidR="00262400" w:rsidRPr="00BB33A3" w:rsidRDefault="00262400" w:rsidP="00FE40E4">
      <w:pPr>
        <w:widowControl w:val="0"/>
        <w:spacing w:line="221" w:lineRule="auto"/>
        <w:ind w:firstLine="227"/>
        <w:jc w:val="both"/>
        <w:rPr>
          <w:rFonts w:cs="B Lotus" w:hint="cs"/>
          <w:sz w:val="28"/>
          <w:szCs w:val="28"/>
          <w:rtl/>
        </w:rPr>
      </w:pPr>
      <w:r w:rsidRPr="00BB33A3">
        <w:rPr>
          <w:rFonts w:cs="B Lotus" w:hint="cs"/>
          <w:sz w:val="28"/>
          <w:szCs w:val="28"/>
          <w:rtl/>
        </w:rPr>
        <w:t>در این بخش از بعضی از شخصیتهای معاصر امامیه سخن خواهیم گفت که در تقدیم قوانین اصلاحی و دعوت به اعتدال و ترک بعضی از مظاهر غلو و خرافات سهمی داشته</w:t>
      </w:r>
      <w:r w:rsidRPr="00BB33A3">
        <w:rPr>
          <w:rFonts w:cs="B Lotus" w:hint="cs"/>
          <w:sz w:val="28"/>
          <w:szCs w:val="28"/>
          <w:rtl/>
          <w:lang w:bidi="fa-IR"/>
        </w:rPr>
        <w:t>‌</w:t>
      </w:r>
      <w:r w:rsidRPr="00BB33A3">
        <w:rPr>
          <w:rFonts w:cs="B Lotus" w:hint="cs"/>
          <w:sz w:val="28"/>
          <w:szCs w:val="28"/>
          <w:rtl/>
        </w:rPr>
        <w:t>اند. ولی این شخصیتها از اصل مذهب یعنی اعتقاد به منصوص</w:t>
      </w:r>
      <w:r w:rsidRPr="00BB33A3">
        <w:rPr>
          <w:rFonts w:cs="B Lotus" w:hint="cs"/>
          <w:sz w:val="28"/>
          <w:szCs w:val="28"/>
          <w:rtl/>
          <w:lang w:bidi="fa-IR"/>
        </w:rPr>
        <w:t>‌</w:t>
      </w:r>
      <w:r w:rsidRPr="00BB33A3">
        <w:rPr>
          <w:rFonts w:cs="B Lotus" w:hint="cs"/>
          <w:sz w:val="28"/>
          <w:szCs w:val="28"/>
          <w:rtl/>
        </w:rPr>
        <w:t>بودن امام و معصوم</w:t>
      </w:r>
      <w:r w:rsidRPr="00BB33A3">
        <w:rPr>
          <w:rFonts w:cs="B Lotus" w:hint="cs"/>
          <w:sz w:val="28"/>
          <w:szCs w:val="28"/>
          <w:rtl/>
          <w:lang w:bidi="fa-IR"/>
        </w:rPr>
        <w:t>‌</w:t>
      </w:r>
      <w:r w:rsidRPr="00BB33A3">
        <w:rPr>
          <w:rFonts w:cs="B Lotus" w:hint="cs"/>
          <w:sz w:val="28"/>
          <w:szCs w:val="28"/>
          <w:rtl/>
        </w:rPr>
        <w:t>بودن وی کناره</w:t>
      </w:r>
      <w:r w:rsidRPr="00BB33A3">
        <w:rPr>
          <w:rFonts w:cs="B Lotus" w:hint="cs"/>
          <w:sz w:val="28"/>
          <w:szCs w:val="28"/>
          <w:rtl/>
          <w:lang w:bidi="fa-IR"/>
        </w:rPr>
        <w:t>‌</w:t>
      </w:r>
      <w:r w:rsidRPr="00BB33A3">
        <w:rPr>
          <w:rFonts w:cs="B Lotus" w:hint="cs"/>
          <w:sz w:val="28"/>
          <w:szCs w:val="28"/>
          <w:rtl/>
        </w:rPr>
        <w:t>گیری نکرده‌اند</w:t>
      </w:r>
      <w:r w:rsidR="00964A53">
        <w:rPr>
          <w:rFonts w:cs="B Lotus" w:hint="cs"/>
          <w:sz w:val="28"/>
          <w:szCs w:val="28"/>
          <w:rtl/>
        </w:rPr>
        <w:t>،</w:t>
      </w:r>
      <w:r w:rsidRPr="00BB33A3">
        <w:rPr>
          <w:rFonts w:cs="B Lotus" w:hint="cs"/>
          <w:sz w:val="28"/>
          <w:szCs w:val="28"/>
          <w:rtl/>
        </w:rPr>
        <w:t xml:space="preserve"> و فقط تحولات و قوانین اصلاحی را در داخل (در مذهب) ایجاد می‌کند.</w:t>
      </w:r>
    </w:p>
    <w:p w:rsidR="00262400" w:rsidRPr="00BB33A3" w:rsidRDefault="00262400" w:rsidP="00FE40E4">
      <w:pPr>
        <w:widowControl w:val="0"/>
        <w:spacing w:line="221" w:lineRule="auto"/>
        <w:ind w:firstLine="227"/>
        <w:jc w:val="both"/>
        <w:rPr>
          <w:rFonts w:cs="B Lotus" w:hint="cs"/>
          <w:sz w:val="28"/>
          <w:szCs w:val="28"/>
          <w:rtl/>
        </w:rPr>
      </w:pPr>
      <w:r w:rsidRPr="00BB33A3">
        <w:rPr>
          <w:rFonts w:cs="B Lotus" w:hint="cs"/>
          <w:sz w:val="28"/>
          <w:szCs w:val="28"/>
          <w:rtl/>
        </w:rPr>
        <w:t>قبل از شروع به بیان این تحولات پسندیده، لازم است که خواننده گرامی به مسایل زیر استحضار داشته باشد:</w:t>
      </w:r>
    </w:p>
    <w:p w:rsidR="00262400" w:rsidRPr="00FE40E4" w:rsidRDefault="00262400" w:rsidP="00FE40E4">
      <w:pPr>
        <w:widowControl w:val="0"/>
        <w:numPr>
          <w:ilvl w:val="0"/>
          <w:numId w:val="14"/>
        </w:numPr>
        <w:tabs>
          <w:tab w:val="right" w:pos="531"/>
        </w:tabs>
        <w:spacing w:line="221" w:lineRule="auto"/>
        <w:ind w:left="0" w:firstLine="227"/>
        <w:jc w:val="both"/>
        <w:rPr>
          <w:rFonts w:cs="B Lotus" w:hint="cs"/>
          <w:spacing w:val="-4"/>
          <w:sz w:val="28"/>
          <w:szCs w:val="28"/>
          <w:rtl/>
          <w:lang w:bidi="fa-IR"/>
        </w:rPr>
      </w:pPr>
      <w:r w:rsidRPr="00FE40E4">
        <w:rPr>
          <w:rFonts w:cs="B Lotus" w:hint="cs"/>
          <w:spacing w:val="-4"/>
          <w:sz w:val="28"/>
          <w:szCs w:val="28"/>
          <w:rtl/>
        </w:rPr>
        <w:t xml:space="preserve">سخن </w:t>
      </w:r>
      <w:r w:rsidRPr="00FE40E4">
        <w:rPr>
          <w:rFonts w:cs="B Lotus" w:hint="cs"/>
          <w:spacing w:val="-4"/>
          <w:sz w:val="28"/>
          <w:szCs w:val="28"/>
          <w:rtl/>
          <w:lang w:bidi="fa-IR"/>
        </w:rPr>
        <w:t>از افراد با سخن از یک فرقه و گروه فرق دارد. چون فرقه عقیده‌ای را بنا می‌نهد که بعضی</w:t>
      </w:r>
      <w:r w:rsidR="00964A53" w:rsidRPr="00FE40E4">
        <w:rPr>
          <w:rFonts w:cs="B Lotus" w:hint="cs"/>
          <w:spacing w:val="-4"/>
          <w:sz w:val="28"/>
          <w:szCs w:val="28"/>
          <w:rtl/>
          <w:lang w:bidi="fa-IR"/>
        </w:rPr>
        <w:t>‌</w:t>
      </w:r>
      <w:r w:rsidRPr="00FE40E4">
        <w:rPr>
          <w:rFonts w:cs="B Lotus" w:hint="cs"/>
          <w:spacing w:val="-4"/>
          <w:sz w:val="28"/>
          <w:szCs w:val="28"/>
          <w:rtl/>
          <w:lang w:bidi="fa-IR"/>
        </w:rPr>
        <w:t xml:space="preserve">ها قائل به آن نیستند. همچنان که افراد با خوبیها و بدیهایشان سنجیده می‌شوند. بنابراین حکم‌کردن علیه مخالفی که بهره‌ای از جهاد </w:t>
      </w:r>
      <w:r w:rsidRPr="00FE40E4">
        <w:rPr>
          <w:rFonts w:cs="2  Badr" w:hint="cs"/>
          <w:spacing w:val="-4"/>
          <w:sz w:val="28"/>
          <w:szCs w:val="28"/>
          <w:rtl/>
          <w:lang w:bidi="fa-IR"/>
        </w:rPr>
        <w:t>–</w:t>
      </w:r>
      <w:r w:rsidRPr="00FE40E4">
        <w:rPr>
          <w:rFonts w:cs="B Lotus" w:hint="cs"/>
          <w:spacing w:val="-4"/>
          <w:sz w:val="28"/>
          <w:szCs w:val="28"/>
          <w:rtl/>
          <w:lang w:bidi="fa-IR"/>
        </w:rPr>
        <w:t xml:space="preserve"> به معنای عام آن - برده است</w:t>
      </w:r>
      <w:r w:rsidR="00964A53" w:rsidRPr="00FE40E4">
        <w:rPr>
          <w:rFonts w:cs="B Lotus" w:hint="cs"/>
          <w:spacing w:val="-4"/>
          <w:sz w:val="28"/>
          <w:szCs w:val="28"/>
          <w:rtl/>
          <w:lang w:bidi="fa-IR"/>
        </w:rPr>
        <w:t>،</w:t>
      </w:r>
      <w:r w:rsidRPr="00FE40E4">
        <w:rPr>
          <w:rFonts w:cs="B Lotus" w:hint="cs"/>
          <w:spacing w:val="-4"/>
          <w:sz w:val="28"/>
          <w:szCs w:val="28"/>
          <w:rtl/>
          <w:lang w:bidi="fa-IR"/>
        </w:rPr>
        <w:t xml:space="preserve"> با مخالفی که کاری جز رواج غلو و محاربه با اهل سنت ندارد، فرق می‌کند.</w:t>
      </w:r>
    </w:p>
    <w:p w:rsidR="00262400" w:rsidRPr="00BB33A3" w:rsidRDefault="00262400" w:rsidP="00FE40E4">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همچنان که لازم است بداند که ممکن است شخص معتقد به مذهب امامیه باشد</w:t>
      </w:r>
      <w:r w:rsidR="00964A53">
        <w:rPr>
          <w:rFonts w:cs="B Lotus" w:hint="cs"/>
          <w:sz w:val="28"/>
          <w:szCs w:val="28"/>
          <w:rtl/>
          <w:lang w:bidi="fa-IR"/>
        </w:rPr>
        <w:t>،</w:t>
      </w:r>
      <w:r w:rsidRPr="00BB33A3">
        <w:rPr>
          <w:rFonts w:cs="B Lotus" w:hint="cs"/>
          <w:sz w:val="28"/>
          <w:szCs w:val="28"/>
          <w:rtl/>
          <w:lang w:bidi="fa-IR"/>
        </w:rPr>
        <w:t xml:space="preserve"> و</w:t>
      </w:r>
      <w:r w:rsidR="00BB479D">
        <w:rPr>
          <w:rFonts w:cs="B Lotus" w:hint="cs"/>
          <w:sz w:val="28"/>
          <w:szCs w:val="28"/>
          <w:rtl/>
          <w:lang w:bidi="fa-IR"/>
        </w:rPr>
        <w:t>لى</w:t>
      </w:r>
      <w:r w:rsidRPr="00BB33A3">
        <w:rPr>
          <w:rFonts w:cs="B Lotus" w:hint="cs"/>
          <w:sz w:val="28"/>
          <w:szCs w:val="28"/>
          <w:rtl/>
          <w:lang w:bidi="fa-IR"/>
        </w:rPr>
        <w:t xml:space="preserve"> خرافاتی نباشد. یا امامیه باشد</w:t>
      </w:r>
      <w:r w:rsidR="00BB479D">
        <w:rPr>
          <w:rFonts w:cs="B Lotus" w:hint="cs"/>
          <w:sz w:val="28"/>
          <w:szCs w:val="28"/>
          <w:rtl/>
          <w:lang w:bidi="fa-IR"/>
        </w:rPr>
        <w:t>،</w:t>
      </w:r>
      <w:r w:rsidRPr="00BB33A3">
        <w:rPr>
          <w:rFonts w:cs="B Lotus" w:hint="cs"/>
          <w:sz w:val="28"/>
          <w:szCs w:val="28"/>
          <w:rtl/>
          <w:lang w:bidi="fa-IR"/>
        </w:rPr>
        <w:t xml:space="preserve"> ولی جزء کسانی نباشد که در ربوبیت و الوهیت شریک قائل می‌شوند. بلکه حتی ممکن است امامیه باشد</w:t>
      </w:r>
      <w:r w:rsidR="00BB479D">
        <w:rPr>
          <w:rFonts w:cs="B Lotus" w:hint="cs"/>
          <w:sz w:val="28"/>
          <w:szCs w:val="28"/>
          <w:rtl/>
          <w:lang w:bidi="fa-IR"/>
        </w:rPr>
        <w:t>،</w:t>
      </w:r>
      <w:r w:rsidRPr="00BB33A3">
        <w:rPr>
          <w:rFonts w:cs="B Lotus" w:hint="cs"/>
          <w:sz w:val="28"/>
          <w:szCs w:val="28"/>
          <w:rtl/>
          <w:lang w:bidi="fa-IR"/>
        </w:rPr>
        <w:t xml:space="preserve"> و با سخنان شرک</w:t>
      </w:r>
      <w:r w:rsidR="00BB479D">
        <w:rPr>
          <w:rFonts w:cs="B Lotus" w:hint="cs"/>
          <w:sz w:val="28"/>
          <w:szCs w:val="28"/>
          <w:rtl/>
          <w:lang w:bidi="fa-IR"/>
        </w:rPr>
        <w:t>‌</w:t>
      </w:r>
      <w:r w:rsidRPr="00BB33A3">
        <w:rPr>
          <w:rFonts w:cs="B Lotus" w:hint="cs"/>
          <w:sz w:val="28"/>
          <w:szCs w:val="28"/>
          <w:rtl/>
          <w:lang w:bidi="fa-IR"/>
        </w:rPr>
        <w:t>آمیز و غلو بجنگد. بلکه ممکن است این یک ارزش عمومی برای هر زمان و مکانی باشد</w:t>
      </w:r>
      <w:r w:rsidR="00BB479D">
        <w:rPr>
          <w:rFonts w:cs="B Lotus" w:hint="cs"/>
          <w:sz w:val="28"/>
          <w:szCs w:val="28"/>
          <w:rtl/>
          <w:lang w:bidi="fa-IR"/>
        </w:rPr>
        <w:t>،</w:t>
      </w:r>
      <w:r w:rsidRPr="00BB33A3">
        <w:rPr>
          <w:rFonts w:cs="B Lotus" w:hint="cs"/>
          <w:sz w:val="28"/>
          <w:szCs w:val="28"/>
          <w:rtl/>
          <w:lang w:bidi="fa-IR"/>
        </w:rPr>
        <w:t xml:space="preserve"> و ممکن است غیر از اینها باشد.</w:t>
      </w:r>
    </w:p>
    <w:p w:rsidR="00262400" w:rsidRPr="00BB33A3" w:rsidRDefault="00262400" w:rsidP="00FE40E4">
      <w:pPr>
        <w:widowControl w:val="0"/>
        <w:numPr>
          <w:ilvl w:val="0"/>
          <w:numId w:val="14"/>
        </w:numPr>
        <w:tabs>
          <w:tab w:val="right" w:pos="531"/>
        </w:tabs>
        <w:spacing w:line="221" w:lineRule="auto"/>
        <w:ind w:left="0" w:firstLine="227"/>
        <w:jc w:val="both"/>
        <w:rPr>
          <w:rFonts w:cs="B Lotus" w:hint="cs"/>
          <w:sz w:val="28"/>
          <w:szCs w:val="28"/>
          <w:rtl/>
          <w:lang w:bidi="fa-IR"/>
        </w:rPr>
      </w:pPr>
      <w:r w:rsidRPr="00BB33A3">
        <w:rPr>
          <w:rFonts w:cs="B Lotus" w:hint="cs"/>
          <w:sz w:val="28"/>
          <w:szCs w:val="28"/>
          <w:rtl/>
          <w:lang w:bidi="fa-IR"/>
        </w:rPr>
        <w:t>لازم است که دیدگاه و حکم شرعی در مورد شخص معتقد به مذهب امامی</w:t>
      </w:r>
      <w:r w:rsidR="00BB479D" w:rsidRPr="00BB33A3">
        <w:rPr>
          <w:rFonts w:cs="B Lotus" w:hint="cs"/>
          <w:sz w:val="28"/>
          <w:szCs w:val="28"/>
          <w:rtl/>
          <w:lang w:bidi="fa-IR"/>
        </w:rPr>
        <w:t>ه‌ا</w:t>
      </w:r>
      <w:r w:rsidRPr="00BB33A3">
        <w:rPr>
          <w:rFonts w:cs="B Lotus" w:hint="cs"/>
          <w:sz w:val="28"/>
          <w:szCs w:val="28"/>
          <w:rtl/>
          <w:lang w:bidi="fa-IR"/>
        </w:rPr>
        <w:t>ی که با غلو و خرافات می‌جنگد با شخص امامی</w:t>
      </w:r>
      <w:r w:rsidR="00BB479D" w:rsidRPr="00BB33A3">
        <w:rPr>
          <w:rFonts w:cs="B Lotus" w:hint="cs"/>
          <w:sz w:val="28"/>
          <w:szCs w:val="28"/>
          <w:rtl/>
          <w:lang w:bidi="fa-IR"/>
        </w:rPr>
        <w:t>ه‌ا</w:t>
      </w:r>
      <w:r w:rsidRPr="00BB33A3">
        <w:rPr>
          <w:rFonts w:cs="B Lotus" w:hint="cs"/>
          <w:sz w:val="28"/>
          <w:szCs w:val="28"/>
          <w:rtl/>
          <w:lang w:bidi="fa-IR"/>
        </w:rPr>
        <w:t>ی که به غلو و خرافات دعوت می‌کند تفاوت داشته باشد</w:t>
      </w:r>
      <w:r w:rsidR="00BB479D">
        <w:rPr>
          <w:rFonts w:cs="B Lotus" w:hint="cs"/>
          <w:sz w:val="28"/>
          <w:szCs w:val="28"/>
          <w:rtl/>
          <w:lang w:bidi="fa-IR"/>
        </w:rPr>
        <w:t>،</w:t>
      </w:r>
      <w:r w:rsidRPr="00BB33A3">
        <w:rPr>
          <w:rFonts w:cs="B Lotus" w:hint="cs"/>
          <w:sz w:val="28"/>
          <w:szCs w:val="28"/>
          <w:rtl/>
          <w:lang w:bidi="fa-IR"/>
        </w:rPr>
        <w:t xml:space="preserve"> به گونه‌ای که به هر دوی آنها یک حکم و دیدگاه داده نشود.</w:t>
      </w:r>
    </w:p>
    <w:p w:rsidR="00262400" w:rsidRPr="00BB33A3" w:rsidRDefault="00262400" w:rsidP="00FE40E4">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به عنوان نمونه برای اهمیت این نکته، در اینجا یکی از دیدگاهها را ذکر می‌کنم، و آن اینکه نامه‌ای را به یکی از اهل سنت که به رد شیعه امامیه اهتمام ورزیده بود فرستادم تا از یکی از شخصیتهایی که این بخش می‌آید یعنی آیت‌الله محمد خالصی سؤال کنم. اینگونه به من جواب داد که</w:t>
      </w:r>
      <w:r w:rsidR="005129D8">
        <w:rPr>
          <w:rFonts w:cs="B Lotus" w:hint="cs"/>
          <w:sz w:val="28"/>
          <w:szCs w:val="28"/>
          <w:rtl/>
          <w:lang w:bidi="fa-IR"/>
        </w:rPr>
        <w:t xml:space="preserve">: </w:t>
      </w:r>
      <w:r w:rsidRPr="00BB33A3">
        <w:rPr>
          <w:rFonts w:cs="B Lotus" w:hint="cs"/>
          <w:sz w:val="28"/>
          <w:szCs w:val="28"/>
          <w:rtl/>
          <w:lang w:bidi="fa-IR"/>
        </w:rPr>
        <w:t>«کسی که مانند او به امامت معتقد باشد در منطق اهل سنت از جمله غلات است». لازم است در مورد این دیدگاه گفته شود که غلو نزد محق</w:t>
      </w:r>
      <w:r w:rsidR="00C93FB4">
        <w:rPr>
          <w:rFonts w:cs="B Lotus" w:hint="cs"/>
          <w:sz w:val="28"/>
          <w:szCs w:val="28"/>
          <w:rtl/>
          <w:lang w:bidi="fa-IR"/>
        </w:rPr>
        <w:t>ق</w:t>
      </w:r>
      <w:r w:rsidRPr="00BB33A3">
        <w:rPr>
          <w:rFonts w:cs="B Lotus" w:hint="cs"/>
          <w:sz w:val="28"/>
          <w:szCs w:val="28"/>
          <w:rtl/>
          <w:lang w:bidi="fa-IR"/>
        </w:rPr>
        <w:t>ان اهل سنت درجاتی دارد. به گونه‌ای که کسی که معتقد به تصرف ائمه در هستی است</w:t>
      </w:r>
      <w:r w:rsidR="00BB479D">
        <w:rPr>
          <w:rFonts w:cs="B Lotus" w:hint="cs"/>
          <w:sz w:val="28"/>
          <w:szCs w:val="28"/>
          <w:rtl/>
          <w:lang w:bidi="fa-IR"/>
        </w:rPr>
        <w:t>،</w:t>
      </w:r>
      <w:r w:rsidRPr="00BB33A3">
        <w:rPr>
          <w:rFonts w:cs="B Lotus" w:hint="cs"/>
          <w:sz w:val="28"/>
          <w:szCs w:val="28"/>
          <w:rtl/>
          <w:lang w:bidi="fa-IR"/>
        </w:rPr>
        <w:t xml:space="preserve"> با کسی که می‌گوید امامت منصوص است</w:t>
      </w:r>
      <w:r w:rsidR="00BB479D">
        <w:rPr>
          <w:rFonts w:cs="B Lotus" w:hint="cs"/>
          <w:sz w:val="28"/>
          <w:szCs w:val="28"/>
          <w:rtl/>
          <w:lang w:bidi="fa-IR"/>
        </w:rPr>
        <w:t>،</w:t>
      </w:r>
      <w:r w:rsidRPr="00BB33A3">
        <w:rPr>
          <w:rFonts w:cs="B Lotus" w:hint="cs"/>
          <w:sz w:val="28"/>
          <w:szCs w:val="28"/>
          <w:rtl/>
          <w:lang w:bidi="fa-IR"/>
        </w:rPr>
        <w:t xml:space="preserve"> و امام فقط معصوم از خطا می‌باشد، مساوی نیست. و در این بخش اخیر دقت زیادی از جانب علمای اهل سنت در تألیف این مخالفتها صورت گرفته است.</w:t>
      </w:r>
    </w:p>
    <w:p w:rsidR="00262400" w:rsidRPr="00BB33A3" w:rsidRDefault="00262400" w:rsidP="00BB479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عجیب آن است که بعضی</w:t>
      </w:r>
      <w:r w:rsidR="00BB479D">
        <w:rPr>
          <w:rFonts w:cs="B Lotus" w:hint="cs"/>
          <w:sz w:val="28"/>
          <w:szCs w:val="28"/>
          <w:rtl/>
          <w:lang w:bidi="fa-IR"/>
        </w:rPr>
        <w:t>‌</w:t>
      </w:r>
      <w:r w:rsidRPr="00BB33A3">
        <w:rPr>
          <w:rFonts w:cs="B Lotus" w:hint="cs"/>
          <w:sz w:val="28"/>
          <w:szCs w:val="28"/>
          <w:rtl/>
          <w:lang w:bidi="fa-IR"/>
        </w:rPr>
        <w:t>ها با موافقین و مخالفین خودشان مثل نظریه «سیاه و سفید» و «همه یا هیچ» رفتار می‌کنند. و این از لحاظ شرعی و عقلی اشتباه می‌باشد. چون خداوند متعال به عدالت با مردم امر کرده است. و پیامبر</w:t>
      </w:r>
      <w:r w:rsidR="00BB479D">
        <w:rPr>
          <w:rFonts w:cs="B Lotus" w:hint="cs"/>
          <w:sz w:val="28"/>
          <w:szCs w:val="28"/>
          <w:rtl/>
          <w:lang w:bidi="fa-IR"/>
        </w:rPr>
        <w:t xml:space="preserve"> </w:t>
      </w:r>
      <w:r w:rsidR="00BB479D" w:rsidRPr="00BB479D">
        <w:rPr>
          <w:rFonts w:cs="CTraditional Arabic" w:hint="cs"/>
          <w:sz w:val="28"/>
          <w:szCs w:val="28"/>
          <w:rtl/>
          <w:lang w:bidi="fa-IR"/>
        </w:rPr>
        <w:t>ص</w:t>
      </w:r>
      <w:r w:rsidRPr="00BB33A3">
        <w:rPr>
          <w:rFonts w:cs="B Lotus" w:hint="cs"/>
          <w:sz w:val="28"/>
          <w:szCs w:val="28"/>
          <w:rtl/>
          <w:lang w:bidi="fa-IR"/>
        </w:rPr>
        <w:t xml:space="preserve"> به دادن حق هر صاحب حقی به وی راهنمایی کرده است.</w:t>
      </w:r>
    </w:p>
    <w:p w:rsidR="00262400" w:rsidRPr="00BB33A3" w:rsidRDefault="00262400" w:rsidP="00BB479D">
      <w:pPr>
        <w:widowControl w:val="0"/>
        <w:numPr>
          <w:ilvl w:val="0"/>
          <w:numId w:val="14"/>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کسانی که صاحبان تحولات درون مذهبی هستند لازم است که شناخته شوند. چون آنها دارای دیدگاههای مهمی هستند</w:t>
      </w:r>
      <w:r w:rsidR="00BB479D">
        <w:rPr>
          <w:rFonts w:cs="B Lotus" w:hint="cs"/>
          <w:sz w:val="28"/>
          <w:szCs w:val="28"/>
          <w:rtl/>
          <w:lang w:bidi="fa-IR"/>
        </w:rPr>
        <w:t>،</w:t>
      </w:r>
      <w:r w:rsidRPr="00BB33A3">
        <w:rPr>
          <w:rFonts w:cs="B Lotus" w:hint="cs"/>
          <w:sz w:val="28"/>
          <w:szCs w:val="28"/>
          <w:rtl/>
          <w:lang w:bidi="fa-IR"/>
        </w:rPr>
        <w:t xml:space="preserve"> از جمله بارزترین آنها اعتقاد به منصوص</w:t>
      </w:r>
      <w:r w:rsidR="00BB479D">
        <w:rPr>
          <w:rFonts w:cs="B Lotus" w:hint="cs"/>
          <w:sz w:val="28"/>
          <w:szCs w:val="28"/>
          <w:rtl/>
          <w:lang w:bidi="fa-IR"/>
        </w:rPr>
        <w:t xml:space="preserve"> </w:t>
      </w:r>
      <w:r w:rsidRPr="00BB33A3">
        <w:rPr>
          <w:rFonts w:cs="B Lotus" w:hint="cs"/>
          <w:sz w:val="28"/>
          <w:szCs w:val="28"/>
          <w:rtl/>
          <w:lang w:bidi="fa-IR"/>
        </w:rPr>
        <w:t xml:space="preserve">‌بودن امامت و عصمت امام است. که این امر در ترازوی اهل سنت از بدعتهایی است که دلیلی برای آن وجود </w:t>
      </w:r>
      <w:r w:rsidR="00BB479D">
        <w:rPr>
          <w:rFonts w:cs="B Lotus" w:hint="cs"/>
          <w:sz w:val="28"/>
          <w:szCs w:val="28"/>
          <w:rtl/>
          <w:lang w:bidi="fa-IR"/>
        </w:rPr>
        <w:t>ن</w:t>
      </w:r>
      <w:r w:rsidRPr="00BB33A3">
        <w:rPr>
          <w:rFonts w:cs="B Lotus" w:hint="cs"/>
          <w:sz w:val="28"/>
          <w:szCs w:val="28"/>
          <w:rtl/>
          <w:lang w:bidi="fa-IR"/>
        </w:rPr>
        <w:t>دارد. و این همان چیزی است که دیدگاههای افراطی را در برابر اصحاب گرانقدر پیامبر</w:t>
      </w:r>
      <w:r w:rsidR="00BB479D">
        <w:rPr>
          <w:rFonts w:cs="B Lotus" w:hint="cs"/>
          <w:sz w:val="28"/>
          <w:szCs w:val="28"/>
          <w:rtl/>
          <w:lang w:bidi="fa-IR"/>
        </w:rPr>
        <w:t xml:space="preserve"> </w:t>
      </w:r>
      <w:r w:rsidR="00BB479D" w:rsidRPr="00BB479D">
        <w:rPr>
          <w:rFonts w:cs="CTraditional Arabic" w:hint="cs"/>
          <w:sz w:val="28"/>
          <w:szCs w:val="28"/>
          <w:rtl/>
          <w:lang w:bidi="fa-IR"/>
        </w:rPr>
        <w:t>ص</w:t>
      </w:r>
      <w:r w:rsidRPr="00BB33A3">
        <w:rPr>
          <w:rFonts w:cs="B Lotus" w:hint="cs"/>
          <w:sz w:val="28"/>
          <w:szCs w:val="28"/>
          <w:rtl/>
          <w:lang w:bidi="fa-IR"/>
        </w:rPr>
        <w:t xml:space="preserve"> بنیان می‌نهد. همچنان که برای تصدیق ائمه به بدعتهای دیگری چون عصمت و بالا بردن مقام ائمه(</w:t>
      </w:r>
      <w:r w:rsidR="00BB479D">
        <w:rPr>
          <w:rFonts w:cs="B Lotus" w:hint="cs"/>
          <w:sz w:val="28"/>
          <w:szCs w:val="28"/>
          <w:rtl/>
          <w:lang w:bidi="fa-IR"/>
        </w:rPr>
        <w:t>رحمهم الله</w:t>
      </w:r>
      <w:r w:rsidRPr="00BB33A3">
        <w:rPr>
          <w:rFonts w:cs="B Lotus" w:hint="cs"/>
          <w:sz w:val="28"/>
          <w:szCs w:val="28"/>
          <w:rtl/>
          <w:lang w:bidi="fa-IR"/>
        </w:rPr>
        <w:t>) روی آورده‌اند. و در بخش پیشین بسیاری از مباحثات در مورد اعتقاد به امامت مطرح شد که نیازی به تکرار آنها نیست. و خواننده گرامی باید بداند که این ملاحظات را در فصول آینده تکرار نخواهم کرد. و به این اشارات پیشین اکتفا می‌کنم.</w:t>
      </w:r>
    </w:p>
    <w:p w:rsidR="00262400" w:rsidRPr="00BB33A3" w:rsidRDefault="00262400" w:rsidP="002F253D">
      <w:pPr>
        <w:widowControl w:val="0"/>
        <w:numPr>
          <w:ilvl w:val="0"/>
          <w:numId w:val="14"/>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آنچه که قابل ملاحظه است</w:t>
      </w:r>
      <w:r w:rsidR="00C93FB4">
        <w:rPr>
          <w:rFonts w:cs="B Lotus" w:hint="cs"/>
          <w:sz w:val="28"/>
          <w:szCs w:val="28"/>
          <w:rtl/>
          <w:lang w:bidi="fa-IR"/>
        </w:rPr>
        <w:t>،</w:t>
      </w:r>
      <w:r w:rsidRPr="00BB33A3">
        <w:rPr>
          <w:rFonts w:cs="B Lotus" w:hint="cs"/>
          <w:sz w:val="28"/>
          <w:szCs w:val="28"/>
          <w:rtl/>
          <w:lang w:bidi="fa-IR"/>
        </w:rPr>
        <w:t xml:space="preserve"> این است که این افراد اعتقاد به امامت را به عنوان برائت از مخالف نیاورده‌اند. بدین معنی که آنها همان مسلکی را که غلات به امامان می‌دهند، نمی‌دهند.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شاید کسی بگوید که چه فرقی می‌کند؟ </w:t>
      </w:r>
    </w:p>
    <w:p w:rsidR="00262400" w:rsidRPr="00BB33A3" w:rsidRDefault="00262400" w:rsidP="00FE40E4">
      <w:pPr>
        <w:widowControl w:val="0"/>
        <w:spacing w:line="216" w:lineRule="auto"/>
        <w:ind w:firstLine="227"/>
        <w:jc w:val="both"/>
        <w:rPr>
          <w:rFonts w:cs="B Lotus" w:hint="cs"/>
          <w:sz w:val="28"/>
          <w:szCs w:val="28"/>
          <w:rtl/>
          <w:lang w:bidi="fa-IR"/>
        </w:rPr>
      </w:pPr>
      <w:r w:rsidRPr="00BB33A3">
        <w:rPr>
          <w:rFonts w:cs="B Lotus" w:hint="cs"/>
          <w:sz w:val="28"/>
          <w:szCs w:val="28"/>
          <w:rtl/>
          <w:lang w:bidi="fa-IR"/>
        </w:rPr>
        <w:t>جواب این است که محققان اهل سنت میان کسی که سخن جدیدی را در دین ایجاد می‌کند</w:t>
      </w:r>
      <w:r w:rsidR="00C93FB4">
        <w:rPr>
          <w:rFonts w:cs="B Lotus" w:hint="cs"/>
          <w:sz w:val="28"/>
          <w:szCs w:val="28"/>
          <w:rtl/>
          <w:lang w:bidi="fa-IR"/>
        </w:rPr>
        <w:t xml:space="preserve"> و</w:t>
      </w:r>
      <w:r w:rsidRPr="00BB33A3">
        <w:rPr>
          <w:rFonts w:cs="B Lotus" w:hint="cs"/>
          <w:sz w:val="28"/>
          <w:szCs w:val="28"/>
          <w:rtl/>
          <w:lang w:bidi="fa-IR"/>
        </w:rPr>
        <w:t xml:space="preserve"> از آن حمایت و پشتیبانی می‌کند</w:t>
      </w:r>
      <w:r w:rsidR="00C93FB4">
        <w:rPr>
          <w:rFonts w:cs="B Lotus" w:hint="cs"/>
          <w:sz w:val="28"/>
          <w:szCs w:val="28"/>
          <w:rtl/>
          <w:lang w:bidi="fa-IR"/>
        </w:rPr>
        <w:t>،</w:t>
      </w:r>
      <w:r w:rsidRPr="00BB33A3">
        <w:rPr>
          <w:rFonts w:cs="B Lotus" w:hint="cs"/>
          <w:sz w:val="28"/>
          <w:szCs w:val="28"/>
          <w:rtl/>
          <w:lang w:bidi="fa-IR"/>
        </w:rPr>
        <w:t xml:space="preserve"> با کسی که سخن جدیدی را در دین ایجاد می‌کند و آن را به عنوان برائت از مخالف قرار نمی</w:t>
      </w:r>
      <w:r w:rsidR="00C93FB4">
        <w:rPr>
          <w:rFonts w:cs="B Lotus" w:hint="cs"/>
          <w:sz w:val="28"/>
          <w:szCs w:val="28"/>
          <w:rtl/>
          <w:lang w:bidi="fa-IR"/>
        </w:rPr>
        <w:t>‌</w:t>
      </w:r>
      <w:r w:rsidRPr="00BB33A3">
        <w:rPr>
          <w:rFonts w:cs="B Lotus" w:hint="cs"/>
          <w:sz w:val="28"/>
          <w:szCs w:val="28"/>
          <w:rtl/>
          <w:lang w:bidi="fa-IR"/>
        </w:rPr>
        <w:t>دهد، تفاوت گذاشته‌اند. بدین معنی کسی که در دین بدعتی را ایجاد کند و با آن بخواهد که جماعت مسلمانان را متفرق کند</w:t>
      </w:r>
      <w:r w:rsidR="00C93FB4">
        <w:rPr>
          <w:rFonts w:cs="B Lotus" w:hint="cs"/>
          <w:sz w:val="28"/>
          <w:szCs w:val="28"/>
          <w:rtl/>
          <w:lang w:bidi="fa-IR"/>
        </w:rPr>
        <w:t>،</w:t>
      </w:r>
      <w:r w:rsidRPr="00BB33A3">
        <w:rPr>
          <w:rFonts w:cs="B Lotus" w:hint="cs"/>
          <w:sz w:val="28"/>
          <w:szCs w:val="28"/>
          <w:rtl/>
          <w:lang w:bidi="fa-IR"/>
        </w:rPr>
        <w:t xml:space="preserve"> با کسی که بدعتی می‌آورد و آن را سبب جدایی نمی‌کند، مساوی نیست.</w:t>
      </w:r>
    </w:p>
    <w:p w:rsidR="000D2D58" w:rsidRPr="00056FE6" w:rsidRDefault="00262400" w:rsidP="00FE40E4">
      <w:pPr>
        <w:spacing w:line="216" w:lineRule="auto"/>
        <w:ind w:firstLine="227"/>
        <w:jc w:val="lowKashida"/>
        <w:rPr>
          <w:rFonts w:hint="cs"/>
          <w:sz w:val="28"/>
          <w:szCs w:val="28"/>
        </w:rPr>
      </w:pPr>
      <w:r w:rsidRPr="00056FE6">
        <w:rPr>
          <w:rFonts w:cs="B Lotus" w:hint="cs"/>
          <w:sz w:val="28"/>
          <w:szCs w:val="28"/>
          <w:rtl/>
          <w:lang w:bidi="fa-IR"/>
        </w:rPr>
        <w:t xml:space="preserve">بنابراین شدیدترین اختلاف مذموم و ناپسند همان </w:t>
      </w:r>
      <w:r w:rsidR="00006DC2" w:rsidRPr="00056FE6">
        <w:rPr>
          <w:rFonts w:cs="B Lotus" w:hint="cs"/>
          <w:sz w:val="28"/>
          <w:szCs w:val="28"/>
          <w:rtl/>
          <w:lang w:bidi="fa-IR"/>
        </w:rPr>
        <w:t>ت</w:t>
      </w:r>
      <w:r w:rsidRPr="00056FE6">
        <w:rPr>
          <w:rFonts w:cs="B Lotus" w:hint="cs"/>
          <w:sz w:val="28"/>
          <w:szCs w:val="28"/>
          <w:rtl/>
          <w:lang w:bidi="fa-IR"/>
        </w:rPr>
        <w:t>فرقه سازی است که با وصف:</w:t>
      </w:r>
      <w:r w:rsidR="000D2D58" w:rsidRPr="00056FE6">
        <w:rPr>
          <w:rFonts w:cs="B Lotus" w:hint="cs"/>
          <w:sz w:val="28"/>
          <w:szCs w:val="28"/>
          <w:rtl/>
          <w:lang w:bidi="fa-IR"/>
        </w:rPr>
        <w:t xml:space="preserve"> </w:t>
      </w:r>
      <w:r w:rsidR="000D2D58" w:rsidRPr="00056FE6">
        <w:rPr>
          <w:rFonts w:ascii="QCF_BSML" w:eastAsia="Times New Roman" w:hAnsi="QCF_BSML" w:cs="QCF_BSML"/>
          <w:color w:val="000000"/>
          <w:spacing w:val="-6"/>
          <w:sz w:val="28"/>
          <w:szCs w:val="28"/>
          <w:rtl/>
        </w:rPr>
        <w:t>ﮋ</w:t>
      </w:r>
      <w:r w:rsidR="00056FE6" w:rsidRPr="00056FE6">
        <w:rPr>
          <w:rFonts w:ascii="QCF_P150" w:eastAsia="Times New Roman" w:hAnsi="QCF_P150" w:cs="QCF_P150"/>
          <w:color w:val="000000"/>
          <w:sz w:val="28"/>
          <w:szCs w:val="28"/>
          <w:rtl/>
        </w:rPr>
        <w:t>ﭽ  ﭾ</w:t>
      </w:r>
      <w:r w:rsidR="00056FE6" w:rsidRPr="00056FE6">
        <w:rPr>
          <w:rFonts w:ascii="QCF_BSML" w:eastAsia="Times New Roman" w:hAnsi="QCF_BSML" w:cs="QCF_BSML"/>
          <w:color w:val="000000"/>
          <w:spacing w:val="-6"/>
          <w:sz w:val="28"/>
          <w:szCs w:val="28"/>
          <w:rtl/>
        </w:rPr>
        <w:t xml:space="preserve"> </w:t>
      </w:r>
      <w:r w:rsidR="000D2D58" w:rsidRPr="00056FE6">
        <w:rPr>
          <w:rFonts w:ascii="QCF_BSML" w:eastAsia="Times New Roman" w:hAnsi="QCF_BSML" w:cs="QCF_BSML"/>
          <w:color w:val="000000"/>
          <w:spacing w:val="-6"/>
          <w:sz w:val="28"/>
          <w:szCs w:val="28"/>
          <w:rtl/>
        </w:rPr>
        <w:t>ﮊ</w:t>
      </w:r>
      <w:r w:rsidR="000D2D58" w:rsidRPr="00056FE6">
        <w:rPr>
          <w:rFonts w:ascii="Arial" w:eastAsia="Times New Roman" w:hAnsi="Arial" w:cs="B Lotus" w:hint="cs"/>
          <w:color w:val="000000"/>
          <w:spacing w:val="-6"/>
          <w:sz w:val="28"/>
          <w:szCs w:val="28"/>
          <w:rtl/>
        </w:rPr>
        <w:t>.</w:t>
      </w:r>
      <w:r w:rsidR="00056FE6" w:rsidRPr="00056FE6">
        <w:rPr>
          <w:rFonts w:cs="B Lotus" w:hint="cs"/>
          <w:sz w:val="28"/>
          <w:szCs w:val="28"/>
          <w:rtl/>
          <w:lang w:bidi="fa-IR"/>
        </w:rPr>
        <w:t xml:space="preserve"> (الأنعام</w:t>
      </w:r>
      <w:r w:rsidR="000D2D58" w:rsidRPr="00056FE6">
        <w:rPr>
          <w:rFonts w:cs="B Lotus" w:hint="cs"/>
          <w:sz w:val="28"/>
          <w:szCs w:val="28"/>
          <w:rtl/>
          <w:lang w:bidi="fa-IR"/>
        </w:rPr>
        <w:t xml:space="preserve">: </w:t>
      </w:r>
      <w:r w:rsidR="00056FE6" w:rsidRPr="00056FE6">
        <w:rPr>
          <w:rFonts w:cs="B Lotus" w:hint="cs"/>
          <w:sz w:val="28"/>
          <w:szCs w:val="28"/>
          <w:rtl/>
          <w:lang w:bidi="fa-IR"/>
        </w:rPr>
        <w:t>159</w:t>
      </w:r>
      <w:r w:rsidR="000D2D58" w:rsidRPr="00056FE6">
        <w:rPr>
          <w:rFonts w:cs="B Lotus" w:hint="cs"/>
          <w:sz w:val="28"/>
          <w:szCs w:val="28"/>
          <w:rtl/>
          <w:lang w:bidi="fa-IR"/>
        </w:rPr>
        <w:t>).</w:t>
      </w:r>
    </w:p>
    <w:p w:rsidR="00262400" w:rsidRPr="000138AF" w:rsidRDefault="00262400" w:rsidP="00FE40E4">
      <w:pPr>
        <w:widowControl w:val="0"/>
        <w:spacing w:line="216" w:lineRule="auto"/>
        <w:ind w:firstLine="227"/>
        <w:jc w:val="both"/>
        <w:rPr>
          <w:rFonts w:cs="B Lotus" w:hint="cs"/>
          <w:sz w:val="28"/>
          <w:szCs w:val="28"/>
          <w:rtl/>
          <w:lang w:bidi="fa-IR"/>
        </w:rPr>
      </w:pPr>
      <w:r w:rsidRPr="000138AF">
        <w:rPr>
          <w:rFonts w:cs="B Lotus" w:hint="cs"/>
          <w:sz w:val="28"/>
          <w:szCs w:val="28"/>
          <w:rtl/>
          <w:lang w:bidi="fa-IR"/>
        </w:rPr>
        <w:t>«</w:t>
      </w:r>
      <w:r w:rsidR="000138AF" w:rsidRPr="000138AF">
        <w:rPr>
          <w:rFonts w:ascii="Tahoma" w:hAnsi="Tahoma" w:cs="B Lotus"/>
          <w:sz w:val="28"/>
          <w:szCs w:val="28"/>
          <w:rtl/>
        </w:rPr>
        <w:t>و به دسته‏هاى گوناگون (و مذاهب مختلف) تقسيم شدند</w:t>
      </w:r>
      <w:r w:rsidRPr="000138AF">
        <w:rPr>
          <w:rFonts w:cs="B Lotus" w:hint="cs"/>
          <w:sz w:val="28"/>
          <w:szCs w:val="28"/>
          <w:rtl/>
          <w:lang w:bidi="fa-IR"/>
        </w:rPr>
        <w:t>».</w:t>
      </w:r>
    </w:p>
    <w:p w:rsidR="00262400" w:rsidRPr="00FE40E4" w:rsidRDefault="00262400" w:rsidP="00FE40E4">
      <w:pPr>
        <w:widowControl w:val="0"/>
        <w:spacing w:line="216" w:lineRule="auto"/>
        <w:ind w:firstLine="227"/>
        <w:jc w:val="both"/>
        <w:rPr>
          <w:rFonts w:cs="B Lotus" w:hint="cs"/>
          <w:spacing w:val="-4"/>
          <w:sz w:val="28"/>
          <w:szCs w:val="28"/>
          <w:rtl/>
          <w:lang w:bidi="fa-IR"/>
        </w:rPr>
      </w:pPr>
      <w:r w:rsidRPr="00FE40E4">
        <w:rPr>
          <w:rFonts w:cs="B Lotus" w:hint="cs"/>
          <w:spacing w:val="-4"/>
          <w:sz w:val="28"/>
          <w:szCs w:val="28"/>
          <w:rtl/>
          <w:lang w:bidi="fa-IR"/>
        </w:rPr>
        <w:t xml:space="preserve">موافق باشد. یعنی </w:t>
      </w:r>
      <w:r w:rsidR="00006DC2" w:rsidRPr="00FE40E4">
        <w:rPr>
          <w:rFonts w:cs="B Lotus" w:hint="cs"/>
          <w:spacing w:val="-4"/>
          <w:sz w:val="28"/>
          <w:szCs w:val="28"/>
          <w:rtl/>
          <w:lang w:bidi="fa-IR"/>
        </w:rPr>
        <w:t xml:space="preserve">گروهها </w:t>
      </w:r>
      <w:r w:rsidRPr="00FE40E4">
        <w:rPr>
          <w:rFonts w:cs="B Lotus" w:hint="cs"/>
          <w:spacing w:val="-4"/>
          <w:sz w:val="28"/>
          <w:szCs w:val="28"/>
          <w:rtl/>
          <w:lang w:bidi="fa-IR"/>
        </w:rPr>
        <w:t>و حزبهایی که هر کدام از دیگری بیزاری بجویند. شاطبی(</w:t>
      </w:r>
      <w:r w:rsidR="00006DC2" w:rsidRPr="00FE40E4">
        <w:rPr>
          <w:rFonts w:cs="CTraditional Arabic" w:hint="cs"/>
          <w:spacing w:val="-4"/>
          <w:sz w:val="28"/>
          <w:szCs w:val="28"/>
          <w:rtl/>
          <w:lang w:bidi="fa-IR"/>
        </w:rPr>
        <w:t>:</w:t>
      </w:r>
      <w:r w:rsidRPr="00FE40E4">
        <w:rPr>
          <w:rFonts w:cs="B Lotus" w:hint="cs"/>
          <w:spacing w:val="-4"/>
          <w:sz w:val="28"/>
          <w:szCs w:val="28"/>
          <w:rtl/>
          <w:lang w:bidi="fa-IR"/>
        </w:rPr>
        <w:t xml:space="preserve">) می‌گوید: شیعه ‌شدن یعنی گروههایی که بعضی از آنها با بعضی دیگر جدا هستند. که به همدیگر مهربانی و کمک و یاری نمی‌کنند بلکه ضد همدیگر هستند. </w:t>
      </w:r>
    </w:p>
    <w:p w:rsidR="00262400" w:rsidRPr="00BB33A3" w:rsidRDefault="00262400" w:rsidP="00FE40E4">
      <w:pPr>
        <w:widowControl w:val="0"/>
        <w:spacing w:line="216" w:lineRule="auto"/>
        <w:ind w:firstLine="227"/>
        <w:jc w:val="both"/>
        <w:rPr>
          <w:rFonts w:cs="B Lotus" w:hint="cs"/>
          <w:sz w:val="28"/>
          <w:szCs w:val="28"/>
          <w:rtl/>
          <w:lang w:bidi="fa-IR"/>
        </w:rPr>
      </w:pPr>
      <w:r w:rsidRPr="00BB33A3">
        <w:rPr>
          <w:rFonts w:cs="B Lotus" w:hint="cs"/>
          <w:sz w:val="28"/>
          <w:szCs w:val="28"/>
          <w:rtl/>
          <w:lang w:bidi="fa-IR"/>
        </w:rPr>
        <w:t>بی گمان اسلام یکی است و امر و حکم آن نیز یکی است بنابراین لازم است که حکم آن بر همبستگی کامل باشد نه اختلاف.</w:t>
      </w:r>
    </w:p>
    <w:p w:rsidR="002161A9" w:rsidRPr="00982A1A" w:rsidRDefault="00262400" w:rsidP="00FE40E4">
      <w:pPr>
        <w:spacing w:line="216" w:lineRule="auto"/>
        <w:ind w:firstLine="227"/>
        <w:jc w:val="lowKashida"/>
        <w:rPr>
          <w:rFonts w:cs="B Lotus" w:hint="cs"/>
          <w:sz w:val="28"/>
          <w:szCs w:val="28"/>
          <w:rtl/>
          <w:lang w:bidi="fa-IR"/>
        </w:rPr>
      </w:pPr>
      <w:r w:rsidRPr="00BB33A3">
        <w:rPr>
          <w:rFonts w:cs="B Lotus" w:hint="cs"/>
          <w:sz w:val="28"/>
          <w:szCs w:val="28"/>
          <w:rtl/>
          <w:lang w:bidi="fa-IR"/>
        </w:rPr>
        <w:t xml:space="preserve">فرقه‌فرقه شدن و جدایی نشان دوری قلبها از همدیگر است که به دشمنی و کینه و </w:t>
      </w:r>
      <w:r w:rsidRPr="002161A9">
        <w:rPr>
          <w:rFonts w:cs="B Lotus" w:hint="cs"/>
          <w:sz w:val="28"/>
          <w:szCs w:val="28"/>
          <w:rtl/>
          <w:lang w:bidi="fa-IR"/>
        </w:rPr>
        <w:t>نفرت می‌انجامد. به همین دلیل خداوند متعال می‌فرماید:</w:t>
      </w:r>
      <w:r w:rsidR="000D2D58" w:rsidRPr="002161A9">
        <w:rPr>
          <w:rFonts w:cs="B Lotus" w:hint="cs"/>
          <w:sz w:val="28"/>
          <w:szCs w:val="28"/>
          <w:rtl/>
          <w:lang w:bidi="fa-IR"/>
        </w:rPr>
        <w:t xml:space="preserve"> </w:t>
      </w:r>
      <w:r w:rsidR="000D2D58" w:rsidRPr="002161A9">
        <w:rPr>
          <w:rFonts w:ascii="QCF_BSML" w:eastAsia="Times New Roman" w:hAnsi="QCF_BSML" w:cs="QCF_BSML"/>
          <w:color w:val="000000"/>
          <w:spacing w:val="-6"/>
          <w:sz w:val="28"/>
          <w:szCs w:val="28"/>
          <w:rtl/>
        </w:rPr>
        <w:t>ﮋ</w:t>
      </w:r>
      <w:r w:rsidR="002161A9" w:rsidRPr="002161A9">
        <w:rPr>
          <w:rFonts w:ascii="QCF_P063" w:eastAsia="Times New Roman" w:hAnsi="QCF_P063" w:cs="QCF_P063"/>
          <w:color w:val="000000"/>
          <w:sz w:val="28"/>
          <w:szCs w:val="28"/>
          <w:rtl/>
        </w:rPr>
        <w:t xml:space="preserve"> ﭱ  ﭲ  ﭳ  ﭴ  ﭵ  ﭶ</w:t>
      </w:r>
      <w:r w:rsidR="000D2D58" w:rsidRPr="002161A9">
        <w:rPr>
          <w:rFonts w:ascii="QCF_BSML" w:eastAsia="Times New Roman" w:hAnsi="QCF_BSML" w:cs="QCF_BSML"/>
          <w:color w:val="000000"/>
          <w:spacing w:val="-6"/>
          <w:sz w:val="28"/>
          <w:szCs w:val="28"/>
          <w:rtl/>
        </w:rPr>
        <w:t xml:space="preserve"> ﮊ</w:t>
      </w:r>
      <w:r w:rsidR="000D2D58" w:rsidRPr="002161A9">
        <w:rPr>
          <w:rFonts w:ascii="Arial" w:eastAsia="Times New Roman" w:hAnsi="Arial" w:cs="B Lotus" w:hint="cs"/>
          <w:color w:val="000000"/>
          <w:spacing w:val="-6"/>
          <w:sz w:val="28"/>
          <w:szCs w:val="28"/>
          <w:rtl/>
        </w:rPr>
        <w:t>.</w:t>
      </w:r>
      <w:r w:rsidR="000D2D58" w:rsidRPr="002161A9">
        <w:rPr>
          <w:rFonts w:cs="B Lotus" w:hint="cs"/>
          <w:sz w:val="28"/>
          <w:szCs w:val="28"/>
          <w:rtl/>
          <w:lang w:bidi="fa-IR"/>
        </w:rPr>
        <w:t xml:space="preserve"> (</w:t>
      </w:r>
      <w:r w:rsidR="002161A9" w:rsidRPr="002161A9">
        <w:rPr>
          <w:rFonts w:cs="B Lotus" w:hint="cs"/>
          <w:sz w:val="28"/>
          <w:szCs w:val="28"/>
          <w:rtl/>
          <w:lang w:bidi="fa-IR"/>
        </w:rPr>
        <w:t>آل عمران</w:t>
      </w:r>
      <w:r w:rsidR="000D2D58" w:rsidRPr="002161A9">
        <w:rPr>
          <w:rFonts w:cs="B Lotus" w:hint="cs"/>
          <w:sz w:val="28"/>
          <w:szCs w:val="28"/>
          <w:rtl/>
          <w:lang w:bidi="fa-IR"/>
        </w:rPr>
        <w:t xml:space="preserve">: </w:t>
      </w:r>
      <w:r w:rsidR="002161A9" w:rsidRPr="002161A9">
        <w:rPr>
          <w:rFonts w:cs="B Lotus" w:hint="cs"/>
          <w:sz w:val="28"/>
          <w:szCs w:val="28"/>
          <w:rtl/>
          <w:lang w:bidi="fa-IR"/>
        </w:rPr>
        <w:t>103</w:t>
      </w:r>
      <w:r w:rsidR="000D2D58" w:rsidRPr="002161A9">
        <w:rPr>
          <w:rFonts w:cs="B Lotus" w:hint="cs"/>
          <w:sz w:val="28"/>
          <w:szCs w:val="28"/>
          <w:rtl/>
          <w:lang w:bidi="fa-IR"/>
        </w:rPr>
        <w:t>).</w:t>
      </w:r>
      <w:r w:rsidR="00FE40E4">
        <w:rPr>
          <w:rFonts w:hint="cs"/>
          <w:rtl/>
        </w:rPr>
        <w:t xml:space="preserve"> </w:t>
      </w:r>
      <w:r w:rsidR="00982A1A" w:rsidRPr="00982A1A">
        <w:rPr>
          <w:rFonts w:cs="B Lotus" w:hint="cs"/>
          <w:sz w:val="28"/>
          <w:szCs w:val="28"/>
          <w:rtl/>
          <w:lang w:bidi="fa-IR"/>
        </w:rPr>
        <w:t>«</w:t>
      </w:r>
      <w:r w:rsidR="00982A1A" w:rsidRPr="00982A1A">
        <w:rPr>
          <w:rFonts w:ascii="Tahoma" w:hAnsi="Tahoma" w:cs="B Lotus"/>
          <w:sz w:val="28"/>
          <w:szCs w:val="28"/>
          <w:rtl/>
        </w:rPr>
        <w:t>و همگى به ريسمان خدا ( قرآن و اسلام، و هرگونه وسيله وحدت)، چنگ زنيد، و پراكنده نشوي</w:t>
      </w:r>
      <w:r w:rsidR="00982A1A" w:rsidRPr="00982A1A">
        <w:rPr>
          <w:rFonts w:cs="B Lotus" w:hint="cs"/>
          <w:sz w:val="28"/>
          <w:szCs w:val="28"/>
          <w:rtl/>
          <w:lang w:bidi="fa-IR"/>
        </w:rPr>
        <w:t>».</w:t>
      </w:r>
    </w:p>
    <w:p w:rsidR="00262400" w:rsidRPr="00FE40E4" w:rsidRDefault="00262400" w:rsidP="00FE40E4">
      <w:pPr>
        <w:spacing w:line="216" w:lineRule="auto"/>
        <w:ind w:firstLine="227"/>
        <w:jc w:val="lowKashida"/>
        <w:rPr>
          <w:rFonts w:cs="B Lotus" w:hint="cs"/>
          <w:spacing w:val="-8"/>
          <w:sz w:val="28"/>
          <w:szCs w:val="28"/>
          <w:rtl/>
          <w:lang w:bidi="fa-IR"/>
        </w:rPr>
      </w:pPr>
      <w:r w:rsidRPr="00FE40E4">
        <w:rPr>
          <w:rFonts w:cs="B Lotus" w:hint="cs"/>
          <w:spacing w:val="-8"/>
          <w:sz w:val="28"/>
          <w:szCs w:val="28"/>
          <w:rtl/>
          <w:lang w:bidi="fa-IR"/>
        </w:rPr>
        <w:t>روشن است که مهربانی هنگام همبستگی و روابط حاصل می‌شود. ولی اگر هر حزب و دسته‌ای به رشته‌ای غیر از آنچه که دیگری به آن چنگ زده است، چنگ بزند، لزوم تفرقه و جدایی ایجاد می‌شود. و این معنای کلام خداوند است که می‌فرماید:</w:t>
      </w:r>
      <w:r w:rsidR="000D2D58" w:rsidRPr="00FE40E4">
        <w:rPr>
          <w:rFonts w:cs="B Lotus" w:hint="cs"/>
          <w:spacing w:val="-8"/>
          <w:sz w:val="28"/>
          <w:szCs w:val="28"/>
          <w:rtl/>
          <w:lang w:bidi="fa-IR"/>
        </w:rPr>
        <w:t xml:space="preserve"> </w:t>
      </w:r>
      <w:r w:rsidR="000D2D58" w:rsidRPr="00FE40E4">
        <w:rPr>
          <w:rFonts w:ascii="QCF_BSML" w:eastAsia="Times New Roman" w:hAnsi="QCF_BSML" w:cs="QCF_BSML"/>
          <w:color w:val="000000"/>
          <w:spacing w:val="-8"/>
          <w:sz w:val="28"/>
          <w:szCs w:val="28"/>
          <w:rtl/>
        </w:rPr>
        <w:t xml:space="preserve">ﮋ </w:t>
      </w:r>
      <w:r w:rsidR="002161A9" w:rsidRPr="00FE40E4">
        <w:rPr>
          <w:rFonts w:ascii="QCF_P149" w:eastAsia="Times New Roman" w:hAnsi="QCF_P149" w:cs="QCF_P149"/>
          <w:color w:val="000000"/>
          <w:spacing w:val="-8"/>
          <w:sz w:val="27"/>
          <w:szCs w:val="27"/>
          <w:rtl/>
        </w:rPr>
        <w:t>ﭺ  ﭻ  ﭼ  ﭽ  ﭾﭿ  ﮀ  ﮁ  ﮂ   ﮃ  ﮄ  ﮅ  ﮆ</w:t>
      </w:r>
      <w:r w:rsidR="000D2D58" w:rsidRPr="00FE40E4">
        <w:rPr>
          <w:rFonts w:ascii="QCF_BSML" w:eastAsia="Times New Roman" w:hAnsi="QCF_BSML" w:cs="QCF_BSML"/>
          <w:color w:val="000000"/>
          <w:spacing w:val="-8"/>
          <w:sz w:val="28"/>
          <w:szCs w:val="28"/>
          <w:rtl/>
        </w:rPr>
        <w:t>ﮊ</w:t>
      </w:r>
      <w:r w:rsidR="000D2D58" w:rsidRPr="00FE40E4">
        <w:rPr>
          <w:rFonts w:ascii="Arial" w:eastAsia="Times New Roman" w:hAnsi="Arial" w:cs="B Lotus" w:hint="cs"/>
          <w:color w:val="000000"/>
          <w:spacing w:val="-8"/>
          <w:sz w:val="28"/>
          <w:szCs w:val="28"/>
          <w:rtl/>
        </w:rPr>
        <w:t>.</w:t>
      </w:r>
      <w:r w:rsidR="000D2D58" w:rsidRPr="00FE40E4">
        <w:rPr>
          <w:rFonts w:cs="B Lotus" w:hint="cs"/>
          <w:spacing w:val="-8"/>
          <w:sz w:val="28"/>
          <w:szCs w:val="28"/>
          <w:rtl/>
          <w:lang w:bidi="fa-IR"/>
        </w:rPr>
        <w:t xml:space="preserve"> (</w:t>
      </w:r>
      <w:r w:rsidR="002161A9" w:rsidRPr="00FE40E4">
        <w:rPr>
          <w:rFonts w:cs="B Lotus" w:hint="cs"/>
          <w:spacing w:val="-8"/>
          <w:sz w:val="28"/>
          <w:szCs w:val="28"/>
          <w:rtl/>
          <w:lang w:bidi="fa-IR"/>
        </w:rPr>
        <w:t>الأنعام</w:t>
      </w:r>
      <w:r w:rsidR="000D2D58" w:rsidRPr="00FE40E4">
        <w:rPr>
          <w:rFonts w:cs="B Lotus" w:hint="cs"/>
          <w:spacing w:val="-8"/>
          <w:sz w:val="28"/>
          <w:szCs w:val="28"/>
          <w:rtl/>
          <w:lang w:bidi="fa-IR"/>
        </w:rPr>
        <w:t xml:space="preserve">: </w:t>
      </w:r>
      <w:r w:rsidR="002161A9" w:rsidRPr="00FE40E4">
        <w:rPr>
          <w:rFonts w:cs="B Lotus" w:hint="cs"/>
          <w:spacing w:val="-8"/>
          <w:sz w:val="28"/>
          <w:szCs w:val="28"/>
          <w:rtl/>
          <w:lang w:bidi="fa-IR"/>
        </w:rPr>
        <w:t>153</w:t>
      </w:r>
      <w:r w:rsidR="000D2D58" w:rsidRPr="00FE40E4">
        <w:rPr>
          <w:rFonts w:cs="B Lotus" w:hint="cs"/>
          <w:spacing w:val="-8"/>
          <w:sz w:val="28"/>
          <w:szCs w:val="28"/>
          <w:rtl/>
          <w:lang w:bidi="fa-IR"/>
        </w:rPr>
        <w:t>).</w:t>
      </w:r>
      <w:r w:rsidR="00FE40E4" w:rsidRPr="00FE40E4">
        <w:rPr>
          <w:rFonts w:hint="cs"/>
          <w:spacing w:val="-8"/>
          <w:rtl/>
        </w:rPr>
        <w:t xml:space="preserve"> </w:t>
      </w:r>
      <w:r w:rsidRPr="00FE40E4">
        <w:rPr>
          <w:rFonts w:cs="B Lotus" w:hint="cs"/>
          <w:spacing w:val="-8"/>
          <w:sz w:val="28"/>
          <w:szCs w:val="28"/>
          <w:rtl/>
          <w:lang w:bidi="fa-IR"/>
        </w:rPr>
        <w:t>«و این راه، راه مستقیم من است. از آن پیروی کنید و از راههای (باطلی که از آن نهی کرده‌ام) پیروی نکنید که شما را از راه خدا (منحرف و) پراکنده سازد»</w:t>
      </w:r>
      <w:r w:rsidRPr="00FE40E4">
        <w:rPr>
          <w:rStyle w:val="a7"/>
          <w:rFonts w:cs="B Lotus"/>
          <w:spacing w:val="-8"/>
          <w:sz w:val="28"/>
          <w:szCs w:val="28"/>
          <w:rtl/>
          <w:lang w:bidi="fa-IR"/>
        </w:rPr>
        <w:footnoteReference w:id="743"/>
      </w:r>
      <w:r w:rsidR="00625F09" w:rsidRPr="00FE40E4">
        <w:rPr>
          <w:rFonts w:cs="B Lotus" w:hint="cs"/>
          <w:spacing w:val="-8"/>
          <w:sz w:val="28"/>
          <w:szCs w:val="28"/>
          <w:rtl/>
          <w:lang w:bidi="fa-IR"/>
        </w:rPr>
        <w:t>.</w:t>
      </w:r>
      <w:r w:rsidRPr="00FE40E4">
        <w:rPr>
          <w:rFonts w:cs="B Lotus"/>
          <w:spacing w:val="-8"/>
          <w:sz w:val="28"/>
          <w:szCs w:val="28"/>
          <w:rtl/>
        </w:rPr>
        <w:t xml:space="preserve"> </w:t>
      </w:r>
    </w:p>
    <w:p w:rsidR="00A5456A" w:rsidRDefault="00A5456A" w:rsidP="005A5E2F">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r>
        <w:rPr>
          <w:rFonts w:ascii="Times New Roman" w:hAnsi="Times New Roman" w:cs="B Lotus"/>
          <w:sz w:val="28"/>
          <w:szCs w:val="28"/>
          <w:rtl/>
          <w:lang w:bidi="fa-IR"/>
        </w:rPr>
        <w:br w:type="page"/>
      </w:r>
    </w:p>
    <w:p w:rsidR="00A5456A" w:rsidRDefault="00A5456A" w:rsidP="005A5E2F">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p>
    <w:p w:rsidR="00A5456A" w:rsidRDefault="00A5456A" w:rsidP="005A5E2F">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p>
    <w:p w:rsidR="00A5456A" w:rsidRDefault="00A5456A" w:rsidP="005A5E2F">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p>
    <w:p w:rsidR="007C1672" w:rsidRPr="00FB396B" w:rsidRDefault="007C167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lang w:bidi="fa-IR"/>
        </w:rPr>
      </w:pPr>
      <w:r w:rsidRPr="00FB396B">
        <w:rPr>
          <w:rFonts w:ascii="Times New Roman" w:hAnsi="Times New Roman" w:cs="B Jadid" w:hint="cs"/>
          <w:b/>
          <w:bCs/>
          <w:sz w:val="40"/>
          <w:szCs w:val="40"/>
          <w:rtl/>
          <w:lang w:bidi="fa-IR"/>
        </w:rPr>
        <w:t>فصل اول:</w:t>
      </w:r>
    </w:p>
    <w:p w:rsidR="007C1672" w:rsidRPr="00FB396B" w:rsidRDefault="007C167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lang w:bidi="fa-IR"/>
        </w:rPr>
      </w:pPr>
    </w:p>
    <w:p w:rsidR="00A5456A" w:rsidRPr="00FB396B" w:rsidRDefault="007C167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rPr>
      </w:pPr>
      <w:r w:rsidRPr="00FB396B">
        <w:rPr>
          <w:rFonts w:ascii="Times New Roman" w:hAnsi="Times New Roman" w:cs="B Jadid" w:hint="cs"/>
          <w:b/>
          <w:bCs/>
          <w:sz w:val="40"/>
          <w:szCs w:val="40"/>
          <w:rtl/>
        </w:rPr>
        <w:t xml:space="preserve">آیت‌الله العظمی </w:t>
      </w:r>
    </w:p>
    <w:p w:rsidR="007C1672" w:rsidRPr="00FB396B" w:rsidRDefault="007C167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lang w:bidi="fa-IR"/>
        </w:rPr>
      </w:pPr>
      <w:r w:rsidRPr="00FB396B">
        <w:rPr>
          <w:rFonts w:ascii="Times New Roman" w:hAnsi="Times New Roman" w:cs="B Jadid" w:hint="cs"/>
          <w:b/>
          <w:bCs/>
          <w:sz w:val="40"/>
          <w:szCs w:val="40"/>
          <w:rtl/>
        </w:rPr>
        <w:t>محمد بن محمد مهدی خالصی</w:t>
      </w: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262400" w:rsidRPr="00BB33A3" w:rsidRDefault="00262400" w:rsidP="005A5E2F">
      <w:pPr>
        <w:pStyle w:val="StyleComplexBLotus12ptJustifiedFirstline05cmCharCharCharCharCharCharCharCharChar"/>
        <w:widowControl w:val="0"/>
        <w:spacing w:line="226" w:lineRule="auto"/>
        <w:ind w:firstLine="227"/>
        <w:rPr>
          <w:rFonts w:ascii="Times New Roman" w:hAnsi="Times New Roman" w:cs="B Lotus" w:hint="cs"/>
          <w:sz w:val="28"/>
          <w:szCs w:val="28"/>
          <w:rtl/>
          <w:lang w:bidi="fa-IR"/>
        </w:rPr>
      </w:pPr>
    </w:p>
    <w:p w:rsidR="007C1672" w:rsidRDefault="007C1672" w:rsidP="005A5E2F">
      <w:pPr>
        <w:widowControl w:val="0"/>
        <w:spacing w:line="226" w:lineRule="auto"/>
        <w:ind w:firstLine="227"/>
        <w:jc w:val="both"/>
        <w:rPr>
          <w:rFonts w:cs="B Lotus" w:hint="cs"/>
          <w:sz w:val="28"/>
          <w:szCs w:val="28"/>
          <w:rtl/>
          <w:lang w:bidi="fa-IR"/>
        </w:rPr>
      </w:pPr>
    </w:p>
    <w:p w:rsidR="00262400" w:rsidRPr="00BB33A3" w:rsidRDefault="00262400" w:rsidP="00A5456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داعیانی را می‌بینم که به نام موعظه و رثای حسین بن علی (</w:t>
      </w:r>
      <w:r w:rsidR="00A5456A">
        <w:rPr>
          <w:rFonts w:cs="CTraditional Arabic" w:hint="cs"/>
          <w:sz w:val="28"/>
          <w:szCs w:val="28"/>
          <w:rtl/>
          <w:lang w:bidi="fa-IR"/>
        </w:rPr>
        <w:t>إ</w:t>
      </w:r>
      <w:r w:rsidRPr="00BB33A3">
        <w:rPr>
          <w:rFonts w:cs="B Lotus" w:hint="cs"/>
          <w:sz w:val="28"/>
          <w:szCs w:val="28"/>
          <w:rtl/>
          <w:lang w:bidi="fa-IR"/>
        </w:rPr>
        <w:t>) بر بالای منابر به مفاسد و کارهای پست دعوت می‌کنند</w:t>
      </w:r>
      <w:r w:rsidR="00A5456A">
        <w:rPr>
          <w:rFonts w:cs="B Lotus" w:hint="cs"/>
          <w:sz w:val="28"/>
          <w:szCs w:val="28"/>
          <w:rtl/>
          <w:lang w:bidi="fa-IR"/>
        </w:rPr>
        <w:t>،</w:t>
      </w:r>
      <w:r w:rsidRPr="00BB33A3">
        <w:rPr>
          <w:rFonts w:cs="B Lotus" w:hint="cs"/>
          <w:sz w:val="28"/>
          <w:szCs w:val="28"/>
          <w:rtl/>
          <w:lang w:bidi="fa-IR"/>
        </w:rPr>
        <w:t xml:space="preserve"> و این گروه اگر اصلاح شوند تأثیر بزرگی در دعوت به اسلام دارد. ولی بیشتر افراد آن از اسلام چیزی جز احادیث غلو خطابیه و کرامیه و مغیریه نمی‌دانند</w:t>
      </w:r>
      <w:r w:rsidR="00A5456A">
        <w:rPr>
          <w:rFonts w:cs="B Lotus" w:hint="cs"/>
          <w:sz w:val="28"/>
          <w:szCs w:val="28"/>
          <w:rtl/>
          <w:lang w:bidi="fa-IR"/>
        </w:rPr>
        <w:t>،</w:t>
      </w:r>
      <w:r w:rsidRPr="00BB33A3">
        <w:rPr>
          <w:rFonts w:cs="B Lotus" w:hint="cs"/>
          <w:sz w:val="28"/>
          <w:szCs w:val="28"/>
          <w:rtl/>
          <w:lang w:bidi="fa-IR"/>
        </w:rPr>
        <w:t xml:space="preserve"> و از قرآن جز آیاتی که آن را طبق خواسته‌های خود تفسیر و تأویل می‌کنند، نمی‌دانند</w:t>
      </w:r>
      <w:r w:rsidR="00A5456A">
        <w:rPr>
          <w:rFonts w:cs="B Lotus" w:hint="cs"/>
          <w:sz w:val="28"/>
          <w:szCs w:val="28"/>
          <w:rtl/>
          <w:lang w:bidi="fa-IR"/>
        </w:rPr>
        <w:t>،</w:t>
      </w:r>
      <w:r w:rsidRPr="00BB33A3">
        <w:rPr>
          <w:rFonts w:cs="B Lotus" w:hint="cs"/>
          <w:sz w:val="28"/>
          <w:szCs w:val="28"/>
          <w:rtl/>
          <w:lang w:bidi="fa-IR"/>
        </w:rPr>
        <w:t xml:space="preserve"> که آن را دلیل پیروی خود از این غلات قرار می‌دهند. امروزه اینها نسبت به دین از لشکر یزید بن معاویه بر حسین ضررشان بیشتر است، همچنان که صادق</w:t>
      </w:r>
      <w:r w:rsidR="00A5456A">
        <w:rPr>
          <w:rFonts w:cs="B Lotus" w:hint="cs"/>
          <w:sz w:val="28"/>
          <w:szCs w:val="28"/>
          <w:rtl/>
          <w:lang w:bidi="fa-IR"/>
        </w:rPr>
        <w:t xml:space="preserve"> </w:t>
      </w:r>
      <w:r w:rsidR="00A5456A" w:rsidRPr="00A5456A">
        <w:rPr>
          <w:rFonts w:cs="CTraditional Arabic" w:hint="cs"/>
          <w:sz w:val="28"/>
          <w:szCs w:val="28"/>
          <w:rtl/>
          <w:lang w:bidi="fa-IR"/>
        </w:rPr>
        <w:t>؛</w:t>
      </w:r>
      <w:r w:rsidRPr="00BB33A3">
        <w:rPr>
          <w:rFonts w:cs="B Lotus" w:hint="cs"/>
          <w:sz w:val="28"/>
          <w:szCs w:val="28"/>
          <w:rtl/>
          <w:lang w:bidi="fa-IR"/>
        </w:rPr>
        <w:t xml:space="preserve"> گفته است».</w:t>
      </w:r>
    </w:p>
    <w:p w:rsidR="00262400" w:rsidRPr="00BB33A3" w:rsidRDefault="00262400" w:rsidP="005A5E2F">
      <w:pPr>
        <w:widowControl w:val="0"/>
        <w:spacing w:line="226" w:lineRule="auto"/>
        <w:ind w:firstLine="227"/>
        <w:jc w:val="right"/>
        <w:rPr>
          <w:rFonts w:cs="B Lotus" w:hint="cs"/>
          <w:b/>
          <w:bCs/>
          <w:sz w:val="28"/>
          <w:szCs w:val="28"/>
          <w:rtl/>
          <w:lang w:bidi="fa-IR"/>
        </w:rPr>
      </w:pPr>
      <w:r w:rsidRPr="00BB33A3">
        <w:rPr>
          <w:rFonts w:cs="B Lotus" w:hint="cs"/>
          <w:b/>
          <w:bCs/>
          <w:sz w:val="28"/>
          <w:szCs w:val="28"/>
          <w:rtl/>
          <w:lang w:bidi="fa-IR"/>
        </w:rPr>
        <w:t>آیت‌الله العظمی محمد مهدی خالصی</w:t>
      </w:r>
    </w:p>
    <w:p w:rsidR="00262400" w:rsidRPr="00647C4E" w:rsidRDefault="00647C4E" w:rsidP="00647C4E">
      <w:pPr>
        <w:pStyle w:val="1"/>
        <w:widowControl w:val="0"/>
        <w:spacing w:line="226" w:lineRule="auto"/>
        <w:ind w:firstLine="227"/>
        <w:jc w:val="center"/>
        <w:rPr>
          <w:rFonts w:ascii="Times New Roman" w:hAnsi="Times New Roman" w:cs="B Jadid" w:hint="cs"/>
          <w:rtl/>
          <w:lang w:bidi="fa-IR"/>
        </w:rPr>
      </w:pPr>
      <w:r>
        <w:rPr>
          <w:rFonts w:ascii="Times New Roman" w:hAnsi="Times New Roman" w:cs="B Lotus"/>
          <w:sz w:val="32"/>
          <w:szCs w:val="32"/>
          <w:rtl/>
        </w:rPr>
        <w:br w:type="page"/>
      </w:r>
      <w:r w:rsidR="00262400" w:rsidRPr="00647C4E">
        <w:rPr>
          <w:rFonts w:ascii="Times New Roman" w:hAnsi="Times New Roman" w:cs="B Jadid" w:hint="cs"/>
          <w:rtl/>
        </w:rPr>
        <w:t>مبحث اول:</w:t>
      </w:r>
    </w:p>
    <w:p w:rsidR="00262400" w:rsidRPr="00647C4E" w:rsidRDefault="00507BD5" w:rsidP="00507BD5">
      <w:pPr>
        <w:widowControl w:val="0"/>
        <w:spacing w:line="226" w:lineRule="auto"/>
        <w:ind w:firstLine="227"/>
        <w:jc w:val="lowKashida"/>
        <w:rPr>
          <w:rFonts w:cs="B Jadid" w:hint="cs"/>
          <w:b/>
          <w:bCs/>
          <w:sz w:val="28"/>
          <w:szCs w:val="28"/>
          <w:rtl/>
          <w:lang w:bidi="fa-IR"/>
        </w:rPr>
      </w:pPr>
      <w:r>
        <w:rPr>
          <w:rFonts w:cs="B Jadid" w:hint="cs"/>
          <w:b/>
          <w:bCs/>
          <w:sz w:val="28"/>
          <w:szCs w:val="28"/>
          <w:rtl/>
          <w:lang w:bidi="fa-IR"/>
        </w:rPr>
        <w:t>زندگينامه او</w:t>
      </w:r>
      <w:r w:rsidR="00FE40E4">
        <w:rPr>
          <w:rFonts w:cs="B Jadid" w:hint="cs"/>
          <w:b/>
          <w:bCs/>
          <w:sz w:val="28"/>
          <w:szCs w:val="28"/>
          <w:rtl/>
          <w:lang w:bidi="fa-IR"/>
        </w:rPr>
        <w:t>.</w:t>
      </w:r>
    </w:p>
    <w:p w:rsidR="00262400" w:rsidRPr="00BB33A3" w:rsidRDefault="00262400" w:rsidP="005A5E2F">
      <w:pPr>
        <w:widowControl w:val="0"/>
        <w:spacing w:line="226" w:lineRule="auto"/>
        <w:ind w:firstLine="227"/>
        <w:rPr>
          <w:rFonts w:cs="B Lotus" w:hint="cs"/>
          <w:sz w:val="28"/>
          <w:szCs w:val="28"/>
          <w:rtl/>
          <w:lang w:bidi="fa-IR"/>
        </w:rPr>
      </w:pPr>
    </w:p>
    <w:p w:rsidR="00262400" w:rsidRPr="00D4570D" w:rsidRDefault="00262400" w:rsidP="00D4570D">
      <w:pPr>
        <w:pStyle w:val="2"/>
        <w:widowControl w:val="0"/>
        <w:spacing w:line="226" w:lineRule="auto"/>
        <w:ind w:firstLine="227"/>
        <w:rPr>
          <w:rFonts w:cs="B Lotus" w:hint="cs"/>
          <w:sz w:val="28"/>
          <w:szCs w:val="28"/>
          <w:rtl/>
          <w:lang w:bidi="fa-IR"/>
        </w:rPr>
      </w:pPr>
      <w:r w:rsidRPr="00D4570D">
        <w:rPr>
          <w:rFonts w:cs="B Lotus" w:hint="cs"/>
          <w:sz w:val="28"/>
          <w:szCs w:val="28"/>
          <w:rtl/>
          <w:lang w:bidi="fa-IR"/>
        </w:rPr>
        <w:t>نام و نسب او</w:t>
      </w:r>
      <w:r w:rsidR="00D4570D">
        <w:rPr>
          <w:rFonts w:cs="B Lotus" w:hint="cs"/>
          <w:sz w:val="28"/>
          <w:szCs w:val="28"/>
          <w:rtl/>
          <w:lang w:bidi="fa-IR"/>
        </w:rPr>
        <w:t>:</w:t>
      </w:r>
    </w:p>
    <w:p w:rsidR="00262400" w:rsidRPr="00BB33A3" w:rsidRDefault="00262400" w:rsidP="00FE40E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نام او محمد بن محمد مهدی بن حسین بن عبدالعزیز خالصی کاظمی اسدی است، و نسب او به حبیب بن مظاهر اسدی می رسد</w:t>
      </w:r>
      <w:r w:rsidR="00FE40E4">
        <w:rPr>
          <w:rFonts w:cs="B Lotus" w:hint="cs"/>
          <w:sz w:val="28"/>
          <w:szCs w:val="28"/>
          <w:rtl/>
          <w:lang w:bidi="fa-IR"/>
        </w:rPr>
        <w:t xml:space="preserve"> -</w:t>
      </w:r>
      <w:r w:rsidRPr="00BB33A3">
        <w:rPr>
          <w:rFonts w:cs="B Lotus" w:hint="cs"/>
          <w:sz w:val="28"/>
          <w:szCs w:val="28"/>
          <w:rtl/>
          <w:lang w:bidi="fa-IR"/>
        </w:rPr>
        <w:t xml:space="preserve"> که یکی از کسانی بود که در کربلا با حسین</w:t>
      </w:r>
      <w:r w:rsidRPr="00BB33A3">
        <w:rPr>
          <w:rFonts w:cs="B Lotus" w:hint="cs"/>
          <w:sz w:val="28"/>
          <w:szCs w:val="28"/>
          <w:lang w:bidi="fa-IR"/>
        </w:rPr>
        <w:sym w:font="AGA Arabesque" w:char="F074"/>
      </w:r>
      <w:r w:rsidRPr="00BB33A3">
        <w:rPr>
          <w:rFonts w:cs="B Lotus" w:hint="cs"/>
          <w:sz w:val="28"/>
          <w:szCs w:val="28"/>
          <w:rtl/>
          <w:lang w:bidi="fa-IR"/>
        </w:rPr>
        <w:t xml:space="preserve"> کشته شد -</w:t>
      </w:r>
      <w:r w:rsidRPr="00BB33A3">
        <w:rPr>
          <w:rStyle w:val="a7"/>
          <w:rFonts w:cs="B Lotus"/>
          <w:sz w:val="28"/>
          <w:szCs w:val="28"/>
          <w:rtl/>
          <w:lang w:bidi="fa-IR"/>
        </w:rPr>
        <w:footnoteReference w:id="744"/>
      </w:r>
      <w:r w:rsidR="00D4570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20E5A" w:rsidRDefault="00262400" w:rsidP="005A5E2F">
      <w:pPr>
        <w:pStyle w:val="2"/>
        <w:widowControl w:val="0"/>
        <w:spacing w:line="226" w:lineRule="auto"/>
        <w:ind w:firstLine="227"/>
        <w:rPr>
          <w:rFonts w:cs="B Lotus" w:hint="cs"/>
          <w:sz w:val="28"/>
          <w:szCs w:val="28"/>
          <w:rtl/>
          <w:lang w:bidi="fa-IR"/>
        </w:rPr>
      </w:pPr>
      <w:r w:rsidRPr="00F20E5A">
        <w:rPr>
          <w:rFonts w:cs="B Lotus" w:hint="cs"/>
          <w:sz w:val="28"/>
          <w:szCs w:val="28"/>
          <w:rtl/>
          <w:lang w:bidi="fa-IR"/>
        </w:rPr>
        <w:t>ولادت و رشد وی</w:t>
      </w:r>
      <w:r w:rsidR="00F20E5A">
        <w:rPr>
          <w:rFonts w:cs="B Lotus" w:hint="cs"/>
          <w:sz w:val="28"/>
          <w:szCs w:val="28"/>
          <w:rtl/>
          <w:lang w:bidi="fa-IR"/>
        </w:rPr>
        <w:t>:</w:t>
      </w:r>
    </w:p>
    <w:p w:rsidR="00262400" w:rsidRPr="00BB33A3" w:rsidRDefault="00262400" w:rsidP="006602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خالصی (</w:t>
      </w:r>
      <w:r w:rsidR="00660276" w:rsidRPr="00660276">
        <w:rPr>
          <w:rFonts w:cs="CTraditional Arabic" w:hint="cs"/>
          <w:sz w:val="28"/>
          <w:szCs w:val="28"/>
          <w:rtl/>
          <w:lang w:bidi="fa-IR"/>
        </w:rPr>
        <w:t>:</w:t>
      </w:r>
      <w:r w:rsidRPr="00BB33A3">
        <w:rPr>
          <w:rFonts w:cs="B Lotus" w:hint="cs"/>
          <w:sz w:val="28"/>
          <w:szCs w:val="28"/>
          <w:rtl/>
          <w:lang w:bidi="fa-IR"/>
        </w:rPr>
        <w:t>) در حدود سال 1888م</w:t>
      </w:r>
      <w:r w:rsidRPr="00BB33A3">
        <w:rPr>
          <w:rStyle w:val="a7"/>
          <w:rFonts w:cs="B Lotus"/>
          <w:sz w:val="28"/>
          <w:szCs w:val="28"/>
          <w:rtl/>
          <w:lang w:bidi="fa-IR"/>
        </w:rPr>
        <w:footnoteReference w:id="745"/>
      </w:r>
      <w:r w:rsidRPr="00BB33A3">
        <w:rPr>
          <w:rFonts w:cs="B Lotus" w:hint="cs"/>
          <w:sz w:val="28"/>
          <w:szCs w:val="28"/>
          <w:rtl/>
          <w:lang w:bidi="fa-IR"/>
        </w:rPr>
        <w:t>. در شهر کاظمیه به دنیا آمد.</w:t>
      </w:r>
    </w:p>
    <w:p w:rsidR="00262400" w:rsidRPr="00BB33A3" w:rsidRDefault="00262400" w:rsidP="006602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در خانه‌ای مشهور به علم رشد و تکامل یافت. پدر وی آیت‌الله العظمی محمد مهدی خالصی یک رهبر علمی و جهادی بود</w:t>
      </w:r>
      <w:r w:rsidRPr="00BB33A3">
        <w:rPr>
          <w:rStyle w:val="a7"/>
          <w:rFonts w:cs="B Lotus"/>
          <w:sz w:val="28"/>
          <w:szCs w:val="28"/>
          <w:rtl/>
          <w:lang w:bidi="fa-IR"/>
        </w:rPr>
        <w:footnoteReference w:id="746"/>
      </w:r>
      <w:r w:rsidR="00660276">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همان اوان کودکی شروع به یادگیری علم کرد. و درسهای علمی و فلسفی خود را در مدت کوتاهی و پیش علمای زمان خود به پایان رساند.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محمد خالصی پیش علمای برجسته‌ای درس خوانده است که بارزترین آنها </w:t>
      </w:r>
      <w:r w:rsidR="00660276">
        <w:rPr>
          <w:rFonts w:cs="B Lotus" w:hint="cs"/>
          <w:sz w:val="28"/>
          <w:szCs w:val="28"/>
          <w:rtl/>
          <w:lang w:bidi="fa-IR"/>
        </w:rPr>
        <w:t xml:space="preserve">پدرش </w:t>
      </w:r>
      <w:r w:rsidRPr="00BB33A3">
        <w:rPr>
          <w:rFonts w:cs="B Lotus" w:hint="cs"/>
          <w:sz w:val="28"/>
          <w:szCs w:val="28"/>
          <w:rtl/>
          <w:lang w:bidi="fa-IR"/>
        </w:rPr>
        <w:t>محمد مهدی خالصی و میرزا محمد تقی شیرازی بوده است.</w:t>
      </w:r>
    </w:p>
    <w:p w:rsidR="00262400" w:rsidRPr="00BB33A3" w:rsidRDefault="00262400" w:rsidP="00894C2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خالصی از نقش این دو عالم در زندگی خود می‌گوید: «پدرم اسلام را در کتاب خداوند و سنت صحیح از طریق اهل بیت به من شناساند. و بجز او اسلام را فقط به طور کلی در یک مرد یافتم و او</w:t>
      </w:r>
      <w:r w:rsidR="005129D8">
        <w:rPr>
          <w:rFonts w:cs="B Lotus" w:hint="cs"/>
          <w:sz w:val="28"/>
          <w:szCs w:val="28"/>
          <w:rtl/>
          <w:lang w:bidi="fa-IR"/>
        </w:rPr>
        <w:t xml:space="preserve">: </w:t>
      </w:r>
      <w:r w:rsidRPr="00BB33A3">
        <w:rPr>
          <w:rFonts w:cs="B Lotus" w:hint="cs"/>
          <w:sz w:val="28"/>
          <w:szCs w:val="28"/>
          <w:rtl/>
          <w:lang w:bidi="fa-IR"/>
        </w:rPr>
        <w:t xml:space="preserve">(محمد تقی شیرازی) بود. و مقدار کمی را نزد او خواندم. و در آنچه که این دو نفر به من آموختند </w:t>
      </w:r>
      <w:r w:rsidR="00894C25">
        <w:rPr>
          <w:rFonts w:cs="B Lotus" w:hint="cs"/>
          <w:sz w:val="28"/>
          <w:szCs w:val="28"/>
          <w:rtl/>
          <w:lang w:bidi="fa-IR"/>
        </w:rPr>
        <w:t xml:space="preserve">تا آنجايى كه من مى‌دانم </w:t>
      </w:r>
      <w:r w:rsidRPr="00BB33A3">
        <w:rPr>
          <w:rFonts w:cs="B Lotus" w:hint="cs"/>
          <w:sz w:val="28"/>
          <w:szCs w:val="28"/>
          <w:rtl/>
          <w:lang w:bidi="fa-IR"/>
        </w:rPr>
        <w:t>نفر سومی نبود. (کسی دیگری در این حد نبود) والله اعلم</w:t>
      </w:r>
      <w:r w:rsidRPr="00BB33A3">
        <w:rPr>
          <w:rStyle w:val="a7"/>
          <w:rFonts w:cs="B Lotus"/>
          <w:sz w:val="28"/>
          <w:szCs w:val="28"/>
          <w:rtl/>
          <w:lang w:bidi="fa-IR"/>
        </w:rPr>
        <w:footnoteReference w:id="747"/>
      </w:r>
      <w:r w:rsidR="007C12F2">
        <w:rPr>
          <w:rFonts w:cs="B Lotus" w:hint="cs"/>
          <w:sz w:val="28"/>
          <w:szCs w:val="28"/>
          <w:rtl/>
          <w:lang w:bidi="fa-IR"/>
        </w:rPr>
        <w:t>.</w:t>
      </w:r>
    </w:p>
    <w:p w:rsidR="00262400" w:rsidRPr="00F41078" w:rsidRDefault="00262400" w:rsidP="005A5E2F">
      <w:pPr>
        <w:pStyle w:val="2"/>
        <w:widowControl w:val="0"/>
        <w:spacing w:line="226" w:lineRule="auto"/>
        <w:ind w:firstLine="227"/>
        <w:rPr>
          <w:rFonts w:cs="B Lotus" w:hint="cs"/>
          <w:sz w:val="28"/>
          <w:szCs w:val="28"/>
          <w:rtl/>
          <w:lang w:bidi="fa-IR"/>
        </w:rPr>
      </w:pPr>
      <w:r w:rsidRPr="00F41078">
        <w:rPr>
          <w:rFonts w:cs="B Lotus" w:hint="cs"/>
          <w:sz w:val="28"/>
          <w:szCs w:val="28"/>
          <w:rtl/>
          <w:lang w:bidi="fa-IR"/>
        </w:rPr>
        <w:t>صفات بارز وی</w:t>
      </w:r>
      <w:r w:rsidR="00F41078">
        <w:rPr>
          <w:rFonts w:cs="B Lotus" w:hint="cs"/>
          <w:sz w:val="28"/>
          <w:szCs w:val="28"/>
          <w:rtl/>
          <w:lang w:bidi="fa-IR"/>
        </w:rPr>
        <w:t>:</w:t>
      </w:r>
    </w:p>
    <w:p w:rsidR="00262400" w:rsidRPr="00F41078" w:rsidRDefault="00262400" w:rsidP="005A5E2F">
      <w:pPr>
        <w:pStyle w:val="3"/>
        <w:widowControl w:val="0"/>
        <w:spacing w:line="226" w:lineRule="auto"/>
        <w:ind w:firstLine="227"/>
        <w:rPr>
          <w:rFonts w:cs="B Lotus" w:hint="cs"/>
          <w:sz w:val="28"/>
          <w:szCs w:val="28"/>
          <w:rtl/>
          <w:lang w:bidi="fa-IR"/>
        </w:rPr>
      </w:pPr>
      <w:r w:rsidRPr="00F41078">
        <w:rPr>
          <w:rFonts w:cs="B Lotus" w:hint="cs"/>
          <w:sz w:val="28"/>
          <w:szCs w:val="28"/>
          <w:rtl/>
          <w:lang w:bidi="fa-IR"/>
        </w:rPr>
        <w:t>شجاعت</w:t>
      </w:r>
      <w:r w:rsidR="00F41078">
        <w:rPr>
          <w:rFonts w:cs="B Lotus" w:hint="cs"/>
          <w:sz w:val="28"/>
          <w:szCs w:val="28"/>
          <w:rtl/>
          <w:lang w:bidi="fa-IR"/>
        </w:rPr>
        <w:t>.</w:t>
      </w:r>
    </w:p>
    <w:p w:rsidR="00262400" w:rsidRPr="00BB33A3" w:rsidRDefault="00262400" w:rsidP="00F4107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خالصی از شجاعت عالی برخوردار بود که در رفتارهایش تجلی پیدا می‌کرد. و از یک طرف با شجاعت تمام در مقابل انحراف و تجاوز به ساحت تشیع و به طور عمومی در مقابل تجاوز به ساحت اسلام مقابله می‌کرد.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انحراف اول در بسیاری از صورتهای بدعت و انحراف و خرافات و تخلفاتی که غلات شایع کرده بودند، با تأیید و حمایت غرب نمود می‌یافت.</w:t>
      </w:r>
    </w:p>
    <w:p w:rsidR="00262400" w:rsidRPr="00BB33A3" w:rsidRDefault="00262400" w:rsidP="00F4107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انحراف دوم در تفکرات جدید گمراه کننده نمود می‌یا</w:t>
      </w:r>
      <w:r w:rsidR="00F41078">
        <w:rPr>
          <w:rFonts w:cs="B Lotus" w:hint="cs"/>
          <w:sz w:val="28"/>
          <w:szCs w:val="28"/>
          <w:rtl/>
          <w:lang w:bidi="fa-IR"/>
        </w:rPr>
        <w:t>فت</w:t>
      </w:r>
      <w:r w:rsidRPr="00BB33A3">
        <w:rPr>
          <w:rFonts w:cs="B Lotus" w:hint="cs"/>
          <w:sz w:val="28"/>
          <w:szCs w:val="28"/>
          <w:rtl/>
          <w:lang w:bidi="fa-IR"/>
        </w:rPr>
        <w:t xml:space="preserve"> که علیه جهان اسلام می‌جنگند</w:t>
      </w:r>
      <w:r w:rsidR="00F41078">
        <w:rPr>
          <w:rFonts w:cs="B Lotus" w:hint="cs"/>
          <w:sz w:val="28"/>
          <w:szCs w:val="28"/>
          <w:rtl/>
          <w:lang w:bidi="fa-IR"/>
        </w:rPr>
        <w:t>،</w:t>
      </w:r>
      <w:r w:rsidRPr="00BB33A3">
        <w:rPr>
          <w:rFonts w:cs="B Lotus" w:hint="cs"/>
          <w:sz w:val="28"/>
          <w:szCs w:val="28"/>
          <w:rtl/>
          <w:lang w:bidi="fa-IR"/>
        </w:rPr>
        <w:t xml:space="preserve"> مانند کمونیستهای ملحد و افکار غربی و سایر افکاری که در پشت آن بسیاری از مسلمانان (منحرف) وجود دارند.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با شجاعت با این دو انحراف مقابله کرد. که بهای آن را گاهی با تبعید می‌داد</w:t>
      </w:r>
      <w:r w:rsidR="00F41078">
        <w:rPr>
          <w:rFonts w:cs="B Lotus" w:hint="cs"/>
          <w:sz w:val="28"/>
          <w:szCs w:val="28"/>
          <w:rtl/>
          <w:lang w:bidi="fa-IR"/>
        </w:rPr>
        <w:t>،</w:t>
      </w:r>
      <w:r w:rsidRPr="00BB33A3">
        <w:rPr>
          <w:rFonts w:cs="B Lotus" w:hint="cs"/>
          <w:sz w:val="28"/>
          <w:szCs w:val="28"/>
          <w:rtl/>
          <w:lang w:bidi="fa-IR"/>
        </w:rPr>
        <w:t xml:space="preserve"> و گاهی با شنیدن حرفهای زشت در خلال فتواهای گمراه کننده‌ای که علیه وی داده می‌شد. همچنان که بعداً توضیح خواهیم داد.</w:t>
      </w:r>
    </w:p>
    <w:p w:rsidR="00262400" w:rsidRDefault="00262400" w:rsidP="00B963C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یکی از شواهد شجاعت خالصی خطاب او به نخست وزیر ایران (احمد قوام السلطنه) است وقتی که به او گفت:</w:t>
      </w:r>
      <w:r w:rsidR="00F41078">
        <w:rPr>
          <w:rFonts w:cs="B Lotus" w:hint="cs"/>
          <w:sz w:val="28"/>
          <w:szCs w:val="28"/>
          <w:rtl/>
          <w:lang w:bidi="fa-IR"/>
        </w:rPr>
        <w:t xml:space="preserve"> </w:t>
      </w:r>
      <w:r w:rsidRPr="00BB33A3">
        <w:rPr>
          <w:rFonts w:cs="B Lotus" w:hint="cs"/>
          <w:sz w:val="28"/>
          <w:szCs w:val="28"/>
          <w:rtl/>
          <w:lang w:bidi="fa-IR"/>
        </w:rPr>
        <w:t>«با این کلمات تو را مخاطب قرار می</w:t>
      </w:r>
      <w:r w:rsidR="00F41078">
        <w:rPr>
          <w:rFonts w:cs="B Lotus" w:hint="cs"/>
          <w:sz w:val="28"/>
          <w:szCs w:val="28"/>
          <w:rtl/>
          <w:lang w:bidi="fa-IR"/>
        </w:rPr>
        <w:t>‌</w:t>
      </w:r>
      <w:r w:rsidRPr="00BB33A3">
        <w:rPr>
          <w:rFonts w:cs="B Lotus" w:hint="cs"/>
          <w:sz w:val="28"/>
          <w:szCs w:val="28"/>
          <w:rtl/>
          <w:lang w:bidi="fa-IR"/>
        </w:rPr>
        <w:t>دهم</w:t>
      </w:r>
      <w:r w:rsidR="00B963C8">
        <w:rPr>
          <w:rFonts w:cs="B Lotus" w:hint="cs"/>
          <w:sz w:val="28"/>
          <w:szCs w:val="28"/>
          <w:rtl/>
          <w:lang w:bidi="fa-IR"/>
        </w:rPr>
        <w:t>،</w:t>
      </w:r>
      <w:r w:rsidRPr="00BB33A3">
        <w:rPr>
          <w:rFonts w:cs="B Lotus" w:hint="cs"/>
          <w:sz w:val="28"/>
          <w:szCs w:val="28"/>
          <w:rtl/>
          <w:lang w:bidi="fa-IR"/>
        </w:rPr>
        <w:t xml:space="preserve"> نه به خاطر اینکه امید نفعی یا ترس ضرری </w:t>
      </w:r>
      <w:r w:rsidR="0036121C">
        <w:rPr>
          <w:rFonts w:cs="B Lotus" w:hint="cs"/>
          <w:sz w:val="28"/>
          <w:szCs w:val="28"/>
          <w:rtl/>
          <w:lang w:bidi="fa-IR"/>
        </w:rPr>
        <w:t xml:space="preserve">از تو </w:t>
      </w:r>
      <w:r w:rsidRPr="00BB33A3">
        <w:rPr>
          <w:rFonts w:cs="B Lotus" w:hint="cs"/>
          <w:sz w:val="28"/>
          <w:szCs w:val="28"/>
          <w:rtl/>
          <w:lang w:bidi="fa-IR"/>
        </w:rPr>
        <w:t xml:space="preserve">داشته باشم. چون تو به این دو قادر </w:t>
      </w:r>
      <w:r w:rsidR="0036121C">
        <w:rPr>
          <w:rFonts w:cs="B Lotus" w:hint="cs"/>
          <w:sz w:val="28"/>
          <w:szCs w:val="28"/>
          <w:rtl/>
          <w:lang w:bidi="fa-IR"/>
        </w:rPr>
        <w:t>ني</w:t>
      </w:r>
      <w:r w:rsidRPr="00BB33A3">
        <w:rPr>
          <w:rFonts w:cs="B Lotus" w:hint="cs"/>
          <w:sz w:val="28"/>
          <w:szCs w:val="28"/>
          <w:rtl/>
          <w:lang w:bidi="fa-IR"/>
        </w:rPr>
        <w:t>ستی</w:t>
      </w:r>
      <w:r w:rsidR="0036121C">
        <w:rPr>
          <w:rFonts w:cs="B Lotus" w:hint="cs"/>
          <w:sz w:val="28"/>
          <w:szCs w:val="28"/>
          <w:rtl/>
          <w:lang w:bidi="fa-IR"/>
        </w:rPr>
        <w:t>، بلكه به خاطر اينكه</w:t>
      </w:r>
      <w:r w:rsidR="00B963C8">
        <w:rPr>
          <w:rFonts w:cs="B Lotus" w:hint="cs"/>
          <w:sz w:val="28"/>
          <w:szCs w:val="28"/>
          <w:rtl/>
          <w:lang w:bidi="fa-IR"/>
        </w:rPr>
        <w:t xml:space="preserve"> در برابر مسلمانان ديگر به من نزديكترى،</w:t>
      </w:r>
      <w:r w:rsidRPr="00BB33A3">
        <w:rPr>
          <w:rFonts w:cs="B Lotus" w:hint="cs"/>
          <w:sz w:val="28"/>
          <w:szCs w:val="28"/>
          <w:rtl/>
          <w:lang w:bidi="fa-IR"/>
        </w:rPr>
        <w:t xml:space="preserve"> و منظور من پند‌دادن به امثال شما و رؤسای مسلمانان است، که به هر کدام بر حسب امارت و جایگاهشان می‌باشد»</w:t>
      </w:r>
      <w:r w:rsidRPr="00BB33A3">
        <w:rPr>
          <w:rStyle w:val="a7"/>
          <w:rFonts w:cs="B Lotus"/>
          <w:sz w:val="28"/>
          <w:szCs w:val="28"/>
          <w:rtl/>
          <w:lang w:bidi="fa-IR"/>
        </w:rPr>
        <w:footnoteReference w:id="748"/>
      </w:r>
      <w:r w:rsidR="00F41078">
        <w:rPr>
          <w:rFonts w:cs="B Lotus" w:hint="cs"/>
          <w:sz w:val="28"/>
          <w:szCs w:val="28"/>
          <w:rtl/>
          <w:lang w:bidi="fa-IR"/>
        </w:rPr>
        <w:t>.</w:t>
      </w:r>
    </w:p>
    <w:p w:rsidR="00262400" w:rsidRPr="005B044A" w:rsidRDefault="00262400" w:rsidP="006A2D6E">
      <w:pPr>
        <w:widowControl w:val="0"/>
        <w:spacing w:line="226" w:lineRule="auto"/>
        <w:ind w:firstLine="227"/>
        <w:jc w:val="both"/>
        <w:rPr>
          <w:rFonts w:cs="B Lotus" w:hint="cs"/>
          <w:sz w:val="28"/>
          <w:szCs w:val="28"/>
          <w:u w:val="single"/>
          <w:rtl/>
          <w:lang w:bidi="fa-IR"/>
        </w:rPr>
      </w:pPr>
      <w:r w:rsidRPr="00C47190">
        <w:rPr>
          <w:rFonts w:cs="B Lotus" w:hint="cs"/>
          <w:sz w:val="28"/>
          <w:szCs w:val="28"/>
          <w:rtl/>
          <w:lang w:bidi="fa-IR"/>
        </w:rPr>
        <w:t>همچنین گفت:</w:t>
      </w:r>
      <w:r w:rsidR="0036121C" w:rsidRPr="00C47190">
        <w:rPr>
          <w:rFonts w:cs="B Lotus" w:hint="cs"/>
          <w:sz w:val="28"/>
          <w:szCs w:val="28"/>
          <w:rtl/>
          <w:lang w:bidi="fa-IR"/>
        </w:rPr>
        <w:t xml:space="preserve"> </w:t>
      </w:r>
      <w:r w:rsidRPr="00C47190">
        <w:rPr>
          <w:rFonts w:cs="B Lotus" w:hint="cs"/>
          <w:sz w:val="28"/>
          <w:szCs w:val="28"/>
          <w:rtl/>
          <w:lang w:bidi="fa-IR"/>
        </w:rPr>
        <w:t>«ای نخست وزیر ایران آیا تو برای فهماندن این خطر</w:t>
      </w:r>
      <w:r w:rsidRPr="00C47190">
        <w:rPr>
          <w:rStyle w:val="a7"/>
          <w:rFonts w:cs="B Lotus"/>
          <w:sz w:val="28"/>
          <w:szCs w:val="28"/>
          <w:rtl/>
          <w:lang w:bidi="fa-IR"/>
        </w:rPr>
        <w:footnoteReference w:id="749"/>
      </w:r>
      <w:r w:rsidRPr="00C47190">
        <w:rPr>
          <w:rFonts w:cs="B Lotus" w:hint="cs"/>
          <w:sz w:val="28"/>
          <w:szCs w:val="28"/>
          <w:rtl/>
          <w:lang w:bidi="fa-IR"/>
        </w:rPr>
        <w:t xml:space="preserve"> به بشر و دعوت آنها به نجات کاری کرده‌ای؟ </w:t>
      </w:r>
      <w:r w:rsidR="00012CDD" w:rsidRPr="00C47190">
        <w:rPr>
          <w:rFonts w:cs="B Lotus" w:hint="cs"/>
          <w:sz w:val="28"/>
          <w:szCs w:val="28"/>
          <w:rtl/>
          <w:lang w:bidi="fa-IR"/>
        </w:rPr>
        <w:t xml:space="preserve">تا اينكه به رضايت خداوند خشنود شوى؟ ولي هيهات؟ اين از كجا براى تو خواهد بود؟ و من به تو گفتم كه هيچ نفع و زيانى در دست تو نيست، </w:t>
      </w:r>
      <w:r w:rsidRPr="00C47190">
        <w:rPr>
          <w:rFonts w:cs="B Lotus" w:hint="cs"/>
          <w:sz w:val="28"/>
          <w:szCs w:val="28"/>
          <w:rtl/>
          <w:lang w:bidi="fa-IR"/>
        </w:rPr>
        <w:t xml:space="preserve">تو از رهایی </w:t>
      </w:r>
      <w:r w:rsidR="00012CDD" w:rsidRPr="00C47190">
        <w:rPr>
          <w:rFonts w:cs="B Lotus" w:hint="cs"/>
          <w:sz w:val="28"/>
          <w:szCs w:val="28"/>
          <w:rtl/>
          <w:lang w:bidi="fa-IR"/>
        </w:rPr>
        <w:t>من</w:t>
      </w:r>
      <w:r w:rsidRPr="00C47190">
        <w:rPr>
          <w:rFonts w:cs="B Lotus" w:hint="cs"/>
          <w:sz w:val="28"/>
          <w:szCs w:val="28"/>
          <w:rtl/>
          <w:lang w:bidi="fa-IR"/>
        </w:rPr>
        <w:t xml:space="preserve"> نیز عاجز هستی</w:t>
      </w:r>
      <w:r w:rsidR="00012CDD" w:rsidRPr="00C47190">
        <w:rPr>
          <w:rFonts w:cs="B Lotus" w:hint="cs"/>
          <w:sz w:val="28"/>
          <w:szCs w:val="28"/>
          <w:rtl/>
          <w:lang w:bidi="fa-IR"/>
        </w:rPr>
        <w:t>،</w:t>
      </w:r>
      <w:r w:rsidRPr="00C47190">
        <w:rPr>
          <w:rFonts w:cs="B Lotus" w:hint="cs"/>
          <w:sz w:val="28"/>
          <w:szCs w:val="28"/>
          <w:rtl/>
          <w:lang w:bidi="fa-IR"/>
        </w:rPr>
        <w:t xml:space="preserve"> در حال</w:t>
      </w:r>
      <w:r w:rsidR="0029495A" w:rsidRPr="00C47190">
        <w:rPr>
          <w:rFonts w:cs="B Lotus" w:hint="cs"/>
          <w:sz w:val="28"/>
          <w:szCs w:val="28"/>
          <w:rtl/>
          <w:lang w:bidi="fa-IR"/>
        </w:rPr>
        <w:t>ی که می‌خو</w:t>
      </w:r>
      <w:r w:rsidR="00012CDD" w:rsidRPr="00C47190">
        <w:rPr>
          <w:rFonts w:cs="B Lotus" w:hint="cs"/>
          <w:sz w:val="28"/>
          <w:szCs w:val="28"/>
          <w:rtl/>
          <w:lang w:bidi="fa-IR"/>
        </w:rPr>
        <w:t>استى</w:t>
      </w:r>
      <w:r w:rsidR="0029495A" w:rsidRPr="00C47190">
        <w:rPr>
          <w:rFonts w:cs="B Lotus" w:hint="cs"/>
          <w:sz w:val="28"/>
          <w:szCs w:val="28"/>
          <w:rtl/>
          <w:lang w:bidi="fa-IR"/>
        </w:rPr>
        <w:t xml:space="preserve"> این کار </w:t>
      </w:r>
      <w:r w:rsidR="0029495A" w:rsidRPr="00BB1377">
        <w:rPr>
          <w:rFonts w:cs="B Lotus" w:hint="cs"/>
          <w:sz w:val="28"/>
          <w:szCs w:val="28"/>
          <w:rtl/>
          <w:lang w:bidi="fa-IR"/>
        </w:rPr>
        <w:t xml:space="preserve">را انجام </w:t>
      </w:r>
      <w:r w:rsidRPr="00BB1377">
        <w:rPr>
          <w:rFonts w:cs="B Lotus" w:hint="cs"/>
          <w:sz w:val="28"/>
          <w:szCs w:val="28"/>
          <w:rtl/>
          <w:lang w:bidi="fa-IR"/>
        </w:rPr>
        <w:t>دهی، همچنان که مرا حبس کرد</w:t>
      </w:r>
      <w:r w:rsidR="00012CDD" w:rsidRPr="00BB1377">
        <w:rPr>
          <w:rFonts w:cs="B Lotus" w:hint="cs"/>
          <w:sz w:val="28"/>
          <w:szCs w:val="28"/>
          <w:rtl/>
          <w:lang w:bidi="fa-IR"/>
        </w:rPr>
        <w:t>ى و تو اینر</w:t>
      </w:r>
      <w:r w:rsidRPr="00BB1377">
        <w:rPr>
          <w:rFonts w:cs="B Lotus" w:hint="cs"/>
          <w:sz w:val="28"/>
          <w:szCs w:val="28"/>
          <w:rtl/>
          <w:lang w:bidi="fa-IR"/>
        </w:rPr>
        <w:t xml:space="preserve">ا نمی‌خواستی. و من به پرداخت یک دهم وسایل زندگیم امر </w:t>
      </w:r>
      <w:r w:rsidR="009A5EED" w:rsidRPr="00BB1377">
        <w:rPr>
          <w:rFonts w:cs="B Lotus" w:hint="cs"/>
          <w:sz w:val="28"/>
          <w:szCs w:val="28"/>
          <w:rtl/>
          <w:lang w:bidi="fa-IR"/>
        </w:rPr>
        <w:t xml:space="preserve">كردى </w:t>
      </w:r>
      <w:r w:rsidRPr="00BB1377">
        <w:rPr>
          <w:rFonts w:cs="B Lotus" w:hint="cs"/>
          <w:sz w:val="28"/>
          <w:szCs w:val="28"/>
          <w:rtl/>
          <w:lang w:bidi="fa-IR"/>
        </w:rPr>
        <w:t>در حالی که در زندان تو بودم</w:t>
      </w:r>
      <w:r w:rsidR="009A5EED" w:rsidRPr="00BB1377">
        <w:rPr>
          <w:rFonts w:cs="B Lotus" w:hint="cs"/>
          <w:sz w:val="28"/>
          <w:szCs w:val="28"/>
          <w:rtl/>
          <w:lang w:bidi="fa-IR"/>
        </w:rPr>
        <w:t xml:space="preserve">، و با اينحال </w:t>
      </w:r>
      <w:r w:rsidRPr="00BB1377">
        <w:rPr>
          <w:rFonts w:cs="B Lotus" w:hint="cs"/>
          <w:sz w:val="28"/>
          <w:szCs w:val="28"/>
          <w:rtl/>
          <w:lang w:bidi="fa-IR"/>
        </w:rPr>
        <w:t>آن را برایم پرداخت نکرد</w:t>
      </w:r>
      <w:r w:rsidR="009A5EED" w:rsidRPr="00BB1377">
        <w:rPr>
          <w:rFonts w:cs="B Lotus" w:hint="cs"/>
          <w:sz w:val="28"/>
          <w:szCs w:val="28"/>
          <w:rtl/>
          <w:lang w:bidi="fa-IR"/>
        </w:rPr>
        <w:t>ند</w:t>
      </w:r>
      <w:r w:rsidRPr="00BB1377">
        <w:rPr>
          <w:rFonts w:cs="B Lotus" w:hint="cs"/>
          <w:sz w:val="28"/>
          <w:szCs w:val="28"/>
          <w:rtl/>
          <w:lang w:bidi="fa-IR"/>
        </w:rPr>
        <w:t xml:space="preserve">. قلم تو </w:t>
      </w:r>
      <w:r w:rsidR="009A5EED" w:rsidRPr="00BB1377">
        <w:rPr>
          <w:rFonts w:cs="B Lotus" w:hint="cs"/>
          <w:sz w:val="28"/>
          <w:szCs w:val="28"/>
          <w:rtl/>
          <w:lang w:bidi="fa-IR"/>
        </w:rPr>
        <w:t xml:space="preserve">به منع نماز </w:t>
      </w:r>
      <w:r w:rsidRPr="00BB1377">
        <w:rPr>
          <w:rFonts w:cs="B Lotus" w:hint="cs"/>
          <w:sz w:val="28"/>
          <w:szCs w:val="28"/>
          <w:rtl/>
          <w:lang w:bidi="fa-IR"/>
        </w:rPr>
        <w:t xml:space="preserve">خواندن </w:t>
      </w:r>
      <w:r w:rsidR="009A5EED" w:rsidRPr="00BB1377">
        <w:rPr>
          <w:rFonts w:cs="B Lotus" w:hint="cs"/>
          <w:sz w:val="28"/>
          <w:szCs w:val="28"/>
          <w:rtl/>
          <w:lang w:bidi="fa-IR"/>
        </w:rPr>
        <w:t xml:space="preserve">من و درس قرآن </w:t>
      </w:r>
      <w:r w:rsidRPr="00BB1377">
        <w:rPr>
          <w:rFonts w:cs="B Lotus" w:hint="cs"/>
          <w:sz w:val="28"/>
          <w:szCs w:val="28"/>
          <w:rtl/>
          <w:lang w:bidi="fa-IR"/>
        </w:rPr>
        <w:t>در مسجد</w:t>
      </w:r>
      <w:r w:rsidR="009A5EED" w:rsidRPr="00BB1377">
        <w:rPr>
          <w:rFonts w:cs="B Lotus" w:hint="cs"/>
          <w:sz w:val="28"/>
          <w:szCs w:val="28"/>
          <w:rtl/>
          <w:lang w:bidi="fa-IR"/>
        </w:rPr>
        <w:t xml:space="preserve"> </w:t>
      </w:r>
      <w:r w:rsidR="00981629" w:rsidRPr="00BB1377">
        <w:rPr>
          <w:rFonts w:cs="B Lotus" w:hint="cs"/>
          <w:sz w:val="28"/>
          <w:szCs w:val="28"/>
          <w:rtl/>
          <w:lang w:bidi="fa-IR"/>
        </w:rPr>
        <w:t xml:space="preserve">بود </w:t>
      </w:r>
      <w:r w:rsidR="00981629" w:rsidRPr="005B044A">
        <w:rPr>
          <w:rFonts w:cs="B Lotus" w:hint="cs"/>
          <w:sz w:val="28"/>
          <w:szCs w:val="28"/>
          <w:rtl/>
          <w:lang w:bidi="fa-IR"/>
        </w:rPr>
        <w:t>ولی قلبت موافق آن نبود</w:t>
      </w:r>
      <w:r w:rsidRPr="005B044A">
        <w:rPr>
          <w:rStyle w:val="a7"/>
          <w:rFonts w:cs="B Lotus"/>
          <w:sz w:val="28"/>
          <w:szCs w:val="28"/>
          <w:rtl/>
          <w:lang w:bidi="fa-IR"/>
        </w:rPr>
        <w:footnoteReference w:id="750"/>
      </w:r>
      <w:r w:rsidRPr="005B044A">
        <w:rPr>
          <w:rFonts w:cs="B Lotus" w:hint="cs"/>
          <w:sz w:val="28"/>
          <w:szCs w:val="28"/>
          <w:rtl/>
          <w:lang w:bidi="fa-IR"/>
        </w:rPr>
        <w:t xml:space="preserve">. با این کار ثابت </w:t>
      </w:r>
      <w:r w:rsidR="006A2D6E" w:rsidRPr="005B044A">
        <w:rPr>
          <w:rFonts w:cs="B Lotus" w:hint="cs"/>
          <w:sz w:val="28"/>
          <w:szCs w:val="28"/>
          <w:rtl/>
          <w:lang w:bidi="fa-IR"/>
        </w:rPr>
        <w:t>شد</w:t>
      </w:r>
      <w:r w:rsidRPr="005B044A">
        <w:rPr>
          <w:rFonts w:cs="B Lotus" w:hint="cs"/>
          <w:sz w:val="28"/>
          <w:szCs w:val="28"/>
          <w:rtl/>
          <w:lang w:bidi="fa-IR"/>
        </w:rPr>
        <w:t xml:space="preserve"> که کاری را </w:t>
      </w:r>
      <w:r w:rsidR="006A2D6E" w:rsidRPr="005B044A">
        <w:rPr>
          <w:rFonts w:cs="B Lotus" w:hint="cs"/>
          <w:sz w:val="28"/>
          <w:szCs w:val="28"/>
          <w:rtl/>
          <w:lang w:bidi="fa-IR"/>
        </w:rPr>
        <w:t>انجام می‌د</w:t>
      </w:r>
      <w:r w:rsidRPr="005B044A">
        <w:rPr>
          <w:rFonts w:cs="B Lotus" w:hint="cs"/>
          <w:sz w:val="28"/>
          <w:szCs w:val="28"/>
          <w:rtl/>
          <w:lang w:bidi="fa-IR"/>
        </w:rPr>
        <w:t>هی و دوست</w:t>
      </w:r>
      <w:r w:rsidRPr="00306E09">
        <w:rPr>
          <w:rFonts w:cs="B Lotus" w:hint="cs"/>
          <w:sz w:val="28"/>
          <w:szCs w:val="28"/>
          <w:rtl/>
          <w:lang w:bidi="fa-IR"/>
        </w:rPr>
        <w:t xml:space="preserve"> نداری انجام دهی. </w:t>
      </w:r>
      <w:r w:rsidR="006A2D6E" w:rsidRPr="00306E09">
        <w:rPr>
          <w:rFonts w:cs="B Lotus" w:hint="cs"/>
          <w:sz w:val="28"/>
          <w:szCs w:val="28"/>
          <w:rtl/>
          <w:lang w:bidi="fa-IR"/>
        </w:rPr>
        <w:t xml:space="preserve">پس كسى كه </w:t>
      </w:r>
      <w:r w:rsidRPr="00306E09">
        <w:rPr>
          <w:rFonts w:cs="B Lotus" w:hint="cs"/>
          <w:sz w:val="28"/>
          <w:szCs w:val="28"/>
          <w:rtl/>
          <w:lang w:bidi="fa-IR"/>
        </w:rPr>
        <w:t xml:space="preserve">قدرتش </w:t>
      </w:r>
      <w:r w:rsidR="006A2D6E" w:rsidRPr="00306E09">
        <w:rPr>
          <w:rFonts w:cs="B Lotus" w:hint="cs"/>
          <w:sz w:val="28"/>
          <w:szCs w:val="28"/>
          <w:rtl/>
          <w:lang w:bidi="fa-IR"/>
        </w:rPr>
        <w:t xml:space="preserve">چنين است </w:t>
      </w:r>
      <w:r w:rsidRPr="00306E09">
        <w:rPr>
          <w:rFonts w:cs="B Lotus" w:hint="cs"/>
          <w:sz w:val="28"/>
          <w:szCs w:val="28"/>
          <w:rtl/>
          <w:lang w:bidi="fa-IR"/>
        </w:rPr>
        <w:t xml:space="preserve">چگونه </w:t>
      </w:r>
      <w:r w:rsidR="006A2D6E" w:rsidRPr="00306E09">
        <w:rPr>
          <w:rFonts w:cs="B Lotus" w:hint="cs"/>
          <w:sz w:val="28"/>
          <w:szCs w:val="28"/>
          <w:rtl/>
          <w:lang w:bidi="fa-IR"/>
        </w:rPr>
        <w:t xml:space="preserve">مى‌تواند </w:t>
      </w:r>
      <w:r w:rsidRPr="00306E09">
        <w:rPr>
          <w:rFonts w:cs="B Lotus" w:hint="cs"/>
          <w:sz w:val="28"/>
          <w:szCs w:val="28"/>
          <w:rtl/>
          <w:lang w:bidi="fa-IR"/>
        </w:rPr>
        <w:t>به این امر مهم</w:t>
      </w:r>
      <w:r w:rsidR="006A2D6E" w:rsidRPr="00306E09">
        <w:rPr>
          <w:rFonts w:cs="B Lotus" w:hint="cs"/>
          <w:sz w:val="28"/>
          <w:szCs w:val="28"/>
          <w:rtl/>
          <w:lang w:bidi="fa-IR"/>
        </w:rPr>
        <w:t xml:space="preserve"> خطير</w:t>
      </w:r>
      <w:r w:rsidRPr="00306E09">
        <w:rPr>
          <w:rFonts w:cs="B Lotus" w:hint="cs"/>
          <w:sz w:val="28"/>
          <w:szCs w:val="28"/>
          <w:rtl/>
          <w:lang w:bidi="fa-IR"/>
        </w:rPr>
        <w:t xml:space="preserve"> </w:t>
      </w:r>
      <w:r w:rsidR="006A2D6E" w:rsidRPr="00306E09">
        <w:rPr>
          <w:rFonts w:cs="B Lotus" w:hint="cs"/>
          <w:sz w:val="28"/>
          <w:szCs w:val="28"/>
          <w:rtl/>
          <w:lang w:bidi="fa-IR"/>
        </w:rPr>
        <w:t>برسد</w:t>
      </w:r>
      <w:r w:rsidRPr="00306E09">
        <w:rPr>
          <w:rFonts w:cs="B Lotus" w:hint="cs"/>
          <w:sz w:val="28"/>
          <w:szCs w:val="28"/>
          <w:rtl/>
          <w:lang w:bidi="fa-IR"/>
        </w:rPr>
        <w:t>؟ خالصی تصمیم خود را به نخست وزیر گفته بود قبل از آن که نخست وزیر به مدت بیست سال زندان شود. و هنگامی که از زندان بیرون آمد ضعیف شده بود. و گفت:</w:t>
      </w:r>
      <w:r w:rsidR="00037B58" w:rsidRPr="00306E09">
        <w:rPr>
          <w:rFonts w:cs="B Lotus" w:hint="cs"/>
          <w:sz w:val="28"/>
          <w:szCs w:val="28"/>
          <w:rtl/>
          <w:lang w:bidi="fa-IR"/>
        </w:rPr>
        <w:t xml:space="preserve"> </w:t>
      </w:r>
      <w:r w:rsidRPr="00306E09">
        <w:rPr>
          <w:rFonts w:cs="B Lotus" w:hint="cs"/>
          <w:sz w:val="28"/>
          <w:szCs w:val="28"/>
          <w:rtl/>
          <w:lang w:bidi="fa-IR"/>
        </w:rPr>
        <w:t xml:space="preserve">«ماندن در زندان بهتر از این ریاست مغلوب است. آیا با وجود این امید </w:t>
      </w:r>
      <w:r w:rsidRPr="005B044A">
        <w:rPr>
          <w:rFonts w:cs="B Lotus" w:hint="cs"/>
          <w:sz w:val="28"/>
          <w:szCs w:val="28"/>
          <w:rtl/>
          <w:lang w:bidi="fa-IR"/>
        </w:rPr>
        <w:t>ادعای اصلاح عمومی باقی می‌ماند؟»</w:t>
      </w:r>
      <w:r w:rsidRPr="005B044A">
        <w:rPr>
          <w:rStyle w:val="a7"/>
          <w:rFonts w:cs="B Lotus"/>
          <w:sz w:val="28"/>
          <w:szCs w:val="28"/>
          <w:rtl/>
          <w:lang w:bidi="fa-IR"/>
        </w:rPr>
        <w:footnoteReference w:id="751"/>
      </w:r>
      <w:r w:rsidR="00E364C9" w:rsidRPr="005B044A">
        <w:rPr>
          <w:rFonts w:cs="B Lotus" w:hint="cs"/>
          <w:sz w:val="28"/>
          <w:szCs w:val="28"/>
          <w:rtl/>
          <w:lang w:bidi="fa-IR"/>
        </w:rPr>
        <w:t>.</w:t>
      </w:r>
    </w:p>
    <w:p w:rsidR="00262400" w:rsidRPr="00BB33A3" w:rsidRDefault="00262400" w:rsidP="00655FF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شجاعت خالصی در فتوایی که آن را در شهر تویسرکان صادر کرد نمود </w:t>
      </w:r>
      <w:r w:rsidRPr="007B7E58">
        <w:rPr>
          <w:rFonts w:cs="B Lotus" w:hint="cs"/>
          <w:spacing w:val="-4"/>
          <w:sz w:val="28"/>
          <w:szCs w:val="28"/>
          <w:rtl/>
          <w:lang w:bidi="fa-IR"/>
        </w:rPr>
        <w:t xml:space="preserve">می‌یابد. که به کارگرانی که به صلاح انگلیس کار می‌کردند یعنی در اثنای جنگ جهانی دوم برای عبور لوله‌های گازی انگلیس زمین را می‌کندند. خالصی نزد آن کارگران رفت و به آنها گفت که کارشان حرام است و آنها را از کار کردن منع کرد. و افسر انگلیسی (کلنل وب) در برابر او ایستاد و در نتیجه او را به شهر کاشان تبعید </w:t>
      </w:r>
      <w:r w:rsidR="00FA7EDB" w:rsidRPr="007B7E58">
        <w:rPr>
          <w:rFonts w:cs="B Lotus" w:hint="cs"/>
          <w:spacing w:val="-4"/>
          <w:sz w:val="28"/>
          <w:szCs w:val="28"/>
          <w:rtl/>
          <w:lang w:bidi="fa-IR"/>
        </w:rPr>
        <w:t>نمود</w:t>
      </w:r>
      <w:r w:rsidRPr="007B7E58">
        <w:rPr>
          <w:rStyle w:val="a7"/>
          <w:rFonts w:cs="B Lotus"/>
          <w:spacing w:val="-4"/>
          <w:sz w:val="28"/>
          <w:szCs w:val="28"/>
          <w:rtl/>
          <w:lang w:bidi="fa-IR"/>
        </w:rPr>
        <w:footnoteReference w:id="752"/>
      </w:r>
      <w:r w:rsidR="00FA7EDB" w:rsidRPr="007B7E58">
        <w:rPr>
          <w:rFonts w:cs="B Lotus" w:hint="cs"/>
          <w:spacing w:val="-4"/>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A7EDB" w:rsidRDefault="00E27C6B" w:rsidP="00E27C6B">
      <w:pPr>
        <w:pStyle w:val="3"/>
        <w:widowControl w:val="0"/>
        <w:spacing w:line="226" w:lineRule="auto"/>
        <w:ind w:firstLine="227"/>
        <w:rPr>
          <w:rFonts w:cs="B Lotus" w:hint="cs"/>
          <w:sz w:val="28"/>
          <w:szCs w:val="28"/>
          <w:rtl/>
          <w:lang w:bidi="fa-IR"/>
        </w:rPr>
      </w:pPr>
      <w:r>
        <w:rPr>
          <w:rFonts w:cs="B Lotus" w:hint="cs"/>
          <w:sz w:val="28"/>
          <w:szCs w:val="28"/>
          <w:rtl/>
          <w:lang w:bidi="fa-IR"/>
        </w:rPr>
        <w:t>صبر و شكيبايى او</w:t>
      </w:r>
      <w:r w:rsidR="00FA7ED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علاوه بر شجاعت به صبر نیز آراسته بود. که در خلال اصرار و پافشاری او بر دعوت به تشیع خالص آشکار می‌گردد. و در راه دعوت به آن انواع مصیبت‌ها و بلاهای بر سر وی آمد. که آن را در بخش آتی توضیح خواهیم داد.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بعضی از بلاهایی که خلاصی به آن دچار شد</w:t>
      </w:r>
      <w:r w:rsidR="006E170A">
        <w:rPr>
          <w:rFonts w:cs="B Lotus" w:hint="cs"/>
          <w:rtl/>
          <w:lang w:bidi="fa-IR"/>
        </w:rPr>
        <w:t>.</w:t>
      </w:r>
      <w:r w:rsidRPr="00BB33A3">
        <w:rPr>
          <w:rFonts w:cs="B Lotus" w:hint="cs"/>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در طول زندگیش با انواع مصیبت‌ها مواجه شد. از جمله بارزترین آنها عبارتند از:</w:t>
      </w:r>
    </w:p>
    <w:p w:rsidR="00262400" w:rsidRPr="006E170A" w:rsidRDefault="00262400" w:rsidP="005A5E2F">
      <w:pPr>
        <w:pStyle w:val="2"/>
        <w:widowControl w:val="0"/>
        <w:spacing w:line="226" w:lineRule="auto"/>
        <w:ind w:firstLine="227"/>
        <w:rPr>
          <w:rFonts w:cs="B Lotus" w:hint="cs"/>
          <w:sz w:val="28"/>
          <w:szCs w:val="28"/>
          <w:rtl/>
          <w:lang w:bidi="fa-IR"/>
        </w:rPr>
      </w:pPr>
      <w:r w:rsidRPr="006E170A">
        <w:rPr>
          <w:rFonts w:cs="B Lotus" w:hint="cs"/>
          <w:sz w:val="28"/>
          <w:szCs w:val="28"/>
          <w:rtl/>
          <w:lang w:bidi="fa-IR"/>
        </w:rPr>
        <w:t>به انواع تهمت</w:t>
      </w:r>
      <w:r w:rsidRPr="006E170A">
        <w:rPr>
          <w:rFonts w:cs="B Lotus" w:hint="eastAsia"/>
          <w:sz w:val="28"/>
          <w:szCs w:val="28"/>
          <w:rtl/>
          <w:lang w:bidi="fa-IR"/>
        </w:rPr>
        <w:t>‌</w:t>
      </w:r>
      <w:r w:rsidRPr="006E170A">
        <w:rPr>
          <w:rFonts w:cs="B Lotus" w:hint="cs"/>
          <w:sz w:val="28"/>
          <w:szCs w:val="28"/>
          <w:rtl/>
          <w:lang w:bidi="fa-IR"/>
        </w:rPr>
        <w:t>ها متهم شد</w:t>
      </w:r>
      <w:r w:rsidR="006E170A">
        <w:rPr>
          <w:rFonts w:cs="B Lotus" w:hint="cs"/>
          <w:sz w:val="28"/>
          <w:szCs w:val="28"/>
          <w:rtl/>
          <w:lang w:bidi="fa-IR"/>
        </w:rPr>
        <w:t>.</w:t>
      </w:r>
    </w:p>
    <w:p w:rsidR="00262400" w:rsidRPr="00BB33A3" w:rsidRDefault="00262400" w:rsidP="00E4516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در یک دوره زمانی بحرانی و یک منطقه جغرافیای بسته‌ای زندگی می‌کرد. بنابراین شخصیت خالصی و افکار وی به علتهای متعدد خوشایند (بعضی</w:t>
      </w:r>
      <w:r w:rsidR="00E45169">
        <w:rPr>
          <w:rFonts w:cs="B Lotus" w:hint="cs"/>
          <w:sz w:val="28"/>
          <w:szCs w:val="28"/>
          <w:rtl/>
          <w:lang w:bidi="fa-IR"/>
        </w:rPr>
        <w:t>‌</w:t>
      </w:r>
      <w:r w:rsidRPr="00BB33A3">
        <w:rPr>
          <w:rFonts w:cs="B Lotus" w:hint="cs"/>
          <w:sz w:val="28"/>
          <w:szCs w:val="28"/>
          <w:rtl/>
          <w:lang w:bidi="fa-IR"/>
        </w:rPr>
        <w:t>ها) نبود که بعضی از این علتها دینی بودند و بعضی غیر دینی.</w:t>
      </w:r>
    </w:p>
    <w:p w:rsidR="00262400" w:rsidRPr="00BB33A3" w:rsidRDefault="00262400" w:rsidP="004E660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در اتهاماتی که به قصد براندازی وی ایجاد می‌شد، تناقضاتی دیده می‌شود. گروهی او را به بی دینی و همکاری بلشویکها متهم می‌کردند</w:t>
      </w:r>
      <w:r w:rsidR="004E6600">
        <w:rPr>
          <w:rFonts w:cs="B Lotus" w:hint="cs"/>
          <w:sz w:val="28"/>
          <w:szCs w:val="28"/>
          <w:rtl/>
          <w:lang w:bidi="fa-IR"/>
        </w:rPr>
        <w:t>،</w:t>
      </w:r>
      <w:r w:rsidRPr="00BB33A3">
        <w:rPr>
          <w:rFonts w:cs="B Lotus" w:hint="cs"/>
          <w:sz w:val="28"/>
          <w:szCs w:val="28"/>
          <w:rtl/>
          <w:lang w:bidi="fa-IR"/>
        </w:rPr>
        <w:t xml:space="preserve"> و گروهی دیگر او را به همکار انگلیس‌ها متهم می‌کردند</w:t>
      </w:r>
      <w:r w:rsidR="004E6600">
        <w:rPr>
          <w:rFonts w:cs="B Lotus" w:hint="cs"/>
          <w:sz w:val="28"/>
          <w:szCs w:val="28"/>
          <w:rtl/>
          <w:lang w:bidi="fa-IR"/>
        </w:rPr>
        <w:t xml:space="preserve"> -</w:t>
      </w:r>
      <w:r w:rsidRPr="00BB33A3">
        <w:rPr>
          <w:rFonts w:cs="B Lotus" w:hint="cs"/>
          <w:sz w:val="28"/>
          <w:szCs w:val="28"/>
          <w:rtl/>
          <w:lang w:bidi="fa-IR"/>
        </w:rPr>
        <w:t xml:space="preserve"> با وجود اینکه خالصی سرشار از دشمنی با آنها بود</w:t>
      </w:r>
      <w:r w:rsidR="004E6600">
        <w:rPr>
          <w:rFonts w:cs="B Lotus" w:hint="cs"/>
          <w:sz w:val="28"/>
          <w:szCs w:val="28"/>
          <w:rtl/>
          <w:lang w:bidi="fa-IR"/>
        </w:rPr>
        <w:t xml:space="preserve"> -</w:t>
      </w:r>
      <w:r w:rsidRPr="00BB33A3">
        <w:rPr>
          <w:rFonts w:cs="B Lotus" w:hint="cs"/>
          <w:sz w:val="28"/>
          <w:szCs w:val="28"/>
          <w:rtl/>
          <w:lang w:bidi="fa-IR"/>
        </w:rPr>
        <w:t xml:space="preserve"> و گروه دیگری از آخوندها او را به داشتن روابط با حکومت عبدالسلام عارف به عامل و کارگزار آمریکا متهم می‌کردند. و گروهی دیگر از کمونیستهای ملحد او را به ارتجاع و واپس‌گرایی متهم می‌کردند که به اوهام و خرافات دعوت می‌کند - و منظورشان پیروی از دین بود-</w:t>
      </w:r>
      <w:r w:rsidRPr="00BB33A3">
        <w:rPr>
          <w:rStyle w:val="a7"/>
          <w:rFonts w:cs="B Lotus"/>
          <w:sz w:val="28"/>
          <w:szCs w:val="28"/>
          <w:rtl/>
          <w:lang w:bidi="fa-IR"/>
        </w:rPr>
        <w:footnoteReference w:id="753"/>
      </w:r>
      <w:r w:rsidR="004E6600">
        <w:rPr>
          <w:rFonts w:cs="B Lotus" w:hint="cs"/>
          <w:sz w:val="28"/>
          <w:szCs w:val="28"/>
          <w:rtl/>
          <w:lang w:bidi="fa-IR"/>
        </w:rPr>
        <w:t>.</w:t>
      </w:r>
    </w:p>
    <w:p w:rsidR="00262400" w:rsidRPr="007B7E58" w:rsidRDefault="00262400" w:rsidP="005A5E2F">
      <w:pPr>
        <w:widowControl w:val="0"/>
        <w:spacing w:line="226" w:lineRule="auto"/>
        <w:ind w:firstLine="227"/>
        <w:jc w:val="both"/>
        <w:rPr>
          <w:rFonts w:cs="B Lotus" w:hint="cs"/>
          <w:spacing w:val="-4"/>
          <w:sz w:val="28"/>
          <w:szCs w:val="28"/>
          <w:rtl/>
          <w:lang w:bidi="fa-IR"/>
        </w:rPr>
      </w:pPr>
      <w:r w:rsidRPr="007B7E58">
        <w:rPr>
          <w:rFonts w:cs="B Lotus" w:hint="cs"/>
          <w:spacing w:val="-4"/>
          <w:sz w:val="28"/>
          <w:szCs w:val="28"/>
          <w:rtl/>
          <w:lang w:bidi="fa-IR"/>
        </w:rPr>
        <w:t>همچنین خالصی با تهمت خطرناک دیگری مواجه شد و آن تهمت قتل سفیر آمریکا در تهران بود. که در یک حادثه تروریستی برنامه‌ریزی شده توسط کارگزاران پهلوی اتفاق افتاد تا حکومت نظامی را لازم گردانند و دعوت اسلامی را محدود کنند</w:t>
      </w:r>
      <w:r w:rsidRPr="007B7E58">
        <w:rPr>
          <w:rStyle w:val="a7"/>
          <w:rFonts w:cs="B Lotus"/>
          <w:spacing w:val="-4"/>
          <w:sz w:val="28"/>
          <w:szCs w:val="28"/>
          <w:rtl/>
          <w:lang w:bidi="fa-IR"/>
        </w:rPr>
        <w:footnoteReference w:id="754"/>
      </w:r>
      <w:r w:rsidR="004E6600" w:rsidRPr="007B7E58">
        <w:rPr>
          <w:rFonts w:cs="B Lotus" w:hint="cs"/>
          <w:spacing w:val="-4"/>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5114C" w:rsidRDefault="00262400" w:rsidP="005A5E2F">
      <w:pPr>
        <w:pStyle w:val="2"/>
        <w:widowControl w:val="0"/>
        <w:spacing w:line="226" w:lineRule="auto"/>
        <w:ind w:firstLine="227"/>
        <w:rPr>
          <w:rFonts w:cs="B Lotus" w:hint="cs"/>
          <w:sz w:val="28"/>
          <w:szCs w:val="28"/>
          <w:lang w:bidi="fa-IR"/>
        </w:rPr>
      </w:pPr>
      <w:r w:rsidRPr="00A5114C">
        <w:rPr>
          <w:rFonts w:cs="B Lotus" w:hint="cs"/>
          <w:sz w:val="28"/>
          <w:szCs w:val="28"/>
          <w:rtl/>
          <w:lang w:bidi="fa-IR"/>
        </w:rPr>
        <w:t>1) تبعید مداوم</w:t>
      </w:r>
      <w:r w:rsidR="00A5114C">
        <w:rPr>
          <w:rFonts w:cs="B Lotus" w:hint="cs"/>
          <w:sz w:val="28"/>
          <w:szCs w:val="28"/>
          <w:rtl/>
          <w:lang w:bidi="fa-IR"/>
        </w:rPr>
        <w:t>.</w:t>
      </w:r>
    </w:p>
    <w:p w:rsidR="00262400" w:rsidRPr="00A5114C" w:rsidRDefault="00262400" w:rsidP="005A5E2F">
      <w:pPr>
        <w:widowControl w:val="0"/>
        <w:spacing w:line="226" w:lineRule="auto"/>
        <w:ind w:firstLine="227"/>
        <w:jc w:val="both"/>
        <w:rPr>
          <w:rFonts w:cs="B Lotus" w:hint="cs"/>
          <w:spacing w:val="-4"/>
          <w:sz w:val="28"/>
          <w:szCs w:val="28"/>
          <w:rtl/>
          <w:lang w:bidi="fa-IR"/>
        </w:rPr>
      </w:pPr>
      <w:r w:rsidRPr="00A5114C">
        <w:rPr>
          <w:rFonts w:cs="B Lotus" w:hint="cs"/>
          <w:spacing w:val="-4"/>
          <w:sz w:val="28"/>
          <w:szCs w:val="28"/>
          <w:rtl/>
          <w:lang w:bidi="fa-IR"/>
        </w:rPr>
        <w:t xml:space="preserve">به علت پیروی خالصی از نظراتش و روی‌آوردن به سیاست، در سال 1340ه‍./1922م. بارها از طرف رژیم پهلوی در ایران به تبعید محکوم شد. به علت رد کردن امضای قرارداد انگلیس و ملک فیصل به عدم دخالت در سیاست، تبعید او به ایران تمام شد.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سپس در سال 1343ه‍/1925م. تا سال 1344ه‍ از تهران به خراسان تبعید شد و از آنجا به خواف تبعید شد که در آنجا به علت اتهام کشتن سفیر آمریکا زندانی شد.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در سال 1345ه‍/1927م اجازه بازگشت به تهران به او داده 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در سال 1349ه‍/1931 به مدت سه ماه در تهران زندانی شد. و بعد به زندان قصر (قاجار) منتقل شد</w:t>
      </w:r>
      <w:r w:rsidR="00880F61">
        <w:rPr>
          <w:rFonts w:cs="B Lotus" w:hint="cs"/>
          <w:sz w:val="28"/>
          <w:szCs w:val="28"/>
          <w:rtl/>
          <w:lang w:bidi="fa-IR"/>
        </w:rPr>
        <w:t>،</w:t>
      </w:r>
      <w:r w:rsidRPr="00BB33A3">
        <w:rPr>
          <w:rFonts w:cs="B Lotus" w:hint="cs"/>
          <w:sz w:val="28"/>
          <w:szCs w:val="28"/>
          <w:rtl/>
          <w:lang w:bidi="fa-IR"/>
        </w:rPr>
        <w:t xml:space="preserve"> سپس بعد از آن به مدت یک سال به تویسرکان تبعید شد</w:t>
      </w:r>
      <w:r w:rsidR="00880F61">
        <w:rPr>
          <w:rFonts w:cs="B Lotus" w:hint="cs"/>
          <w:sz w:val="28"/>
          <w:szCs w:val="28"/>
          <w:rtl/>
          <w:lang w:bidi="fa-IR"/>
        </w:rPr>
        <w:t>،</w:t>
      </w:r>
      <w:r w:rsidRPr="00BB33A3">
        <w:rPr>
          <w:rFonts w:cs="B Lotus" w:hint="cs"/>
          <w:sz w:val="28"/>
          <w:szCs w:val="28"/>
          <w:rtl/>
          <w:lang w:bidi="fa-IR"/>
        </w:rPr>
        <w:t xml:space="preserve"> و بعد از آن به مدت دو سال به نهاوند تبعید شد.</w:t>
      </w:r>
    </w:p>
    <w:p w:rsidR="00262400" w:rsidRPr="00063EB6" w:rsidRDefault="00262400" w:rsidP="00880F61">
      <w:pPr>
        <w:widowControl w:val="0"/>
        <w:spacing w:line="226" w:lineRule="auto"/>
        <w:ind w:firstLine="227"/>
        <w:jc w:val="both"/>
        <w:rPr>
          <w:rFonts w:cs="B Lotus" w:hint="cs"/>
          <w:spacing w:val="-8"/>
          <w:sz w:val="28"/>
          <w:szCs w:val="28"/>
          <w:rtl/>
          <w:lang w:bidi="fa-IR"/>
        </w:rPr>
      </w:pPr>
      <w:r w:rsidRPr="00063EB6">
        <w:rPr>
          <w:rFonts w:cs="B Lotus" w:hint="cs"/>
          <w:spacing w:val="-8"/>
          <w:sz w:val="28"/>
          <w:szCs w:val="28"/>
          <w:rtl/>
          <w:lang w:bidi="fa-IR"/>
        </w:rPr>
        <w:t xml:space="preserve">و بعد از آن اجازه بازگشت به کاظمیه به او داده شد. و جز یک شبانه روز در آنجا نماند که او را دستگیر کردند و به ایران برگرداندند و </w:t>
      </w:r>
      <w:r w:rsidR="00880F61" w:rsidRPr="00063EB6">
        <w:rPr>
          <w:rFonts w:cs="B Lotus" w:hint="cs"/>
          <w:spacing w:val="-8"/>
          <w:sz w:val="28"/>
          <w:szCs w:val="28"/>
          <w:rtl/>
          <w:lang w:bidi="fa-IR"/>
        </w:rPr>
        <w:t>در قصر شیرین بیست روز زندانی 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به مدت یک سال کامل در کرمانشاه و نهاوند زندانی شد. سپس آزاد شد و به تویسرکان تبعید شد و در آنجا تحت نظارت پلیس تا سال 1361ه‍/1942م. بود و بعد از آن به کاشان تبعید شد و تا سال 1947م. </w:t>
      </w:r>
      <w:r w:rsidR="00880F61">
        <w:rPr>
          <w:rFonts w:cs="B Lotus" w:hint="cs"/>
          <w:sz w:val="28"/>
          <w:szCs w:val="28"/>
          <w:rtl/>
          <w:lang w:bidi="fa-IR"/>
        </w:rPr>
        <w:t xml:space="preserve">در </w:t>
      </w:r>
      <w:r w:rsidRPr="00BB33A3">
        <w:rPr>
          <w:rFonts w:cs="B Lotus" w:hint="cs"/>
          <w:sz w:val="28"/>
          <w:szCs w:val="28"/>
          <w:rtl/>
          <w:lang w:bidi="fa-IR"/>
        </w:rPr>
        <w:t>نظارت شدید پلیس باقی ماند. و به شهر یزد تبعید شد و تا سال 1947</w:t>
      </w:r>
      <w:r w:rsidR="00880F61">
        <w:rPr>
          <w:rFonts w:cs="B Lotus" w:hint="cs"/>
          <w:sz w:val="28"/>
          <w:szCs w:val="28"/>
          <w:rtl/>
          <w:lang w:bidi="fa-IR"/>
        </w:rPr>
        <w:t>م</w:t>
      </w:r>
      <w:r w:rsidRPr="00BB33A3">
        <w:rPr>
          <w:rFonts w:cs="B Lotus" w:hint="cs"/>
          <w:sz w:val="28"/>
          <w:szCs w:val="28"/>
          <w:rtl/>
          <w:lang w:bidi="fa-IR"/>
        </w:rPr>
        <w:t xml:space="preserve"> در آنجا ماند و بعد اجازه بازگشت به عراق به او داده شد</w:t>
      </w:r>
      <w:r w:rsidRPr="00BB33A3">
        <w:rPr>
          <w:rStyle w:val="a7"/>
          <w:rFonts w:cs="B Lotus"/>
          <w:sz w:val="28"/>
          <w:szCs w:val="28"/>
          <w:rtl/>
          <w:lang w:bidi="fa-IR"/>
        </w:rPr>
        <w:footnoteReference w:id="755"/>
      </w:r>
      <w:r w:rsidR="00880F61">
        <w:rPr>
          <w:rFonts w:cs="B Lotus" w:hint="cs"/>
          <w:sz w:val="28"/>
          <w:szCs w:val="28"/>
          <w:rtl/>
          <w:lang w:bidi="fa-IR"/>
        </w:rPr>
        <w:t>.</w:t>
      </w:r>
    </w:p>
    <w:p w:rsidR="00262400" w:rsidRPr="00BB33A3" w:rsidRDefault="00262400" w:rsidP="008A033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حدود بیست و هفت سال از عمرش را اینگونه سپری کرد. که بیشتر از یک سوم عمر 75 ساله‌اش بود (نزدیک نصف مفید عمرش) در تبعید مداوم بود. و او با این مصیبت‌ها کاملاً رنجیده شده بود.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8A0331" w:rsidRDefault="00262400" w:rsidP="005A5E2F">
      <w:pPr>
        <w:pStyle w:val="2"/>
        <w:widowControl w:val="0"/>
        <w:spacing w:line="226" w:lineRule="auto"/>
        <w:ind w:firstLine="227"/>
        <w:rPr>
          <w:rFonts w:cs="B Lotus" w:hint="cs"/>
          <w:sz w:val="28"/>
          <w:szCs w:val="28"/>
          <w:lang w:bidi="fa-IR"/>
        </w:rPr>
      </w:pPr>
      <w:r w:rsidRPr="008A0331">
        <w:rPr>
          <w:rFonts w:cs="B Lotus" w:hint="cs"/>
          <w:sz w:val="28"/>
          <w:szCs w:val="28"/>
          <w:rtl/>
          <w:lang w:bidi="fa-IR"/>
        </w:rPr>
        <w:t>2) تنگی معیشت</w:t>
      </w:r>
      <w:r w:rsidR="008A0331">
        <w:rPr>
          <w:rFonts w:cs="B Lotus" w:hint="cs"/>
          <w:sz w:val="28"/>
          <w:szCs w:val="28"/>
          <w:rtl/>
          <w:lang w:bidi="fa-IR"/>
        </w:rPr>
        <w:t>.</w:t>
      </w:r>
    </w:p>
    <w:p w:rsidR="00262400" w:rsidRPr="00BB33A3" w:rsidRDefault="00262400" w:rsidP="0084219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خالصی از تنگی معیشت طولانی مدت و تبعید مداوم رنج دید. مخصوصاً وقتی که پدرش </w:t>
      </w:r>
      <w:r w:rsidR="00101869">
        <w:rPr>
          <w:rFonts w:cs="B Lotus" w:hint="cs"/>
          <w:sz w:val="28"/>
          <w:szCs w:val="28"/>
          <w:rtl/>
          <w:lang w:bidi="fa-IR"/>
        </w:rPr>
        <w:t xml:space="preserve">را </w:t>
      </w:r>
      <w:r w:rsidRPr="00BB33A3">
        <w:rPr>
          <w:rFonts w:cs="B Lotus" w:hint="cs"/>
          <w:sz w:val="28"/>
          <w:szCs w:val="28"/>
          <w:rtl/>
          <w:lang w:bidi="fa-IR"/>
        </w:rPr>
        <w:t xml:space="preserve">از عراق </w:t>
      </w:r>
      <w:r w:rsidR="00101869">
        <w:rPr>
          <w:rFonts w:cs="B Lotus" w:hint="cs"/>
          <w:sz w:val="28"/>
          <w:szCs w:val="28"/>
          <w:rtl/>
          <w:lang w:bidi="fa-IR"/>
        </w:rPr>
        <w:t>بيرون كردن</w:t>
      </w:r>
      <w:r w:rsidRPr="00BB33A3">
        <w:rPr>
          <w:rFonts w:cs="B Lotus" w:hint="cs"/>
          <w:sz w:val="28"/>
          <w:szCs w:val="28"/>
          <w:rtl/>
          <w:lang w:bidi="fa-IR"/>
        </w:rPr>
        <w:t>د</w:t>
      </w:r>
      <w:r w:rsidR="00101869">
        <w:rPr>
          <w:rFonts w:cs="B Lotus" w:hint="cs"/>
          <w:sz w:val="28"/>
          <w:szCs w:val="28"/>
          <w:rtl/>
          <w:lang w:bidi="fa-IR"/>
        </w:rPr>
        <w:t>،</w:t>
      </w:r>
      <w:r w:rsidRPr="00BB33A3">
        <w:rPr>
          <w:rFonts w:cs="B Lotus" w:hint="cs"/>
          <w:sz w:val="28"/>
          <w:szCs w:val="28"/>
          <w:rtl/>
          <w:lang w:bidi="fa-IR"/>
        </w:rPr>
        <w:t xml:space="preserve"> و این همزمان با قطع شدن مالی بود که از کاظمیه به او می‌دادند. خالصی به ناچار در این زمان به حرفه کشاورزی روی آ</w:t>
      </w:r>
      <w:r w:rsidR="00842192">
        <w:rPr>
          <w:rFonts w:cs="B Lotus" w:hint="cs"/>
          <w:sz w:val="28"/>
          <w:szCs w:val="28"/>
          <w:rtl/>
          <w:lang w:bidi="fa-IR"/>
        </w:rPr>
        <w:t>ورد تا زندگی خود</w:t>
      </w:r>
      <w:r w:rsidRPr="00BB33A3">
        <w:rPr>
          <w:rFonts w:cs="B Lotus" w:hint="cs"/>
          <w:sz w:val="28"/>
          <w:szCs w:val="28"/>
          <w:rtl/>
          <w:lang w:bidi="fa-IR"/>
        </w:rPr>
        <w:t xml:space="preserve"> و فرزندانش را که با او رنج تبعید را کشیده بودند، سپری کند. ولی همچنان که در نامه خود به (احمد قوام السلطنه) نوشت:</w:t>
      </w:r>
      <w:r w:rsidR="00842192">
        <w:rPr>
          <w:rFonts w:cs="B Lotus" w:hint="cs"/>
          <w:sz w:val="28"/>
          <w:szCs w:val="28"/>
          <w:rtl/>
          <w:lang w:bidi="fa-IR"/>
        </w:rPr>
        <w:t xml:space="preserve"> </w:t>
      </w:r>
      <w:r w:rsidRPr="00BB33A3">
        <w:rPr>
          <w:rFonts w:cs="B Lotus" w:hint="cs"/>
          <w:sz w:val="28"/>
          <w:szCs w:val="28"/>
          <w:rtl/>
          <w:lang w:bidi="fa-IR"/>
        </w:rPr>
        <w:t>«تا جایی که به محض فراهم کردن لوازم زندگی در جایی که تبعید شده بودم، به شهر دیگری تبعید می‌شدم. و بایستی با اجبار آنچه را که در شهر اول فراهم کرده بودم، رها می‌کردم و به شهر دیگری می‌رفتم در حالی که چیزی نداشتم».</w:t>
      </w:r>
    </w:p>
    <w:p w:rsidR="00845183" w:rsidRDefault="00262400" w:rsidP="00493D91">
      <w:pPr>
        <w:widowControl w:val="0"/>
        <w:spacing w:line="226" w:lineRule="auto"/>
        <w:ind w:firstLine="227"/>
        <w:jc w:val="both"/>
        <w:rPr>
          <w:rFonts w:cs="B Lotus"/>
          <w:sz w:val="28"/>
          <w:szCs w:val="28"/>
          <w:rtl/>
          <w:lang w:bidi="fa-IR"/>
        </w:rPr>
      </w:pPr>
      <w:r w:rsidRPr="00BB33A3">
        <w:rPr>
          <w:rFonts w:cs="B Lotus" w:hint="cs"/>
          <w:sz w:val="28"/>
          <w:szCs w:val="28"/>
          <w:rtl/>
          <w:lang w:bidi="fa-IR"/>
        </w:rPr>
        <w:t xml:space="preserve">شدیدترین چیزی که خالصی با آن مواجه شد، این بود که در تبعیدگاه اخیرش (کاشان) با آن مواجه شده بود. وقتی که همراه فرزندانش در وقت سرمای شدید به آنجا تبعید شد. وقتی به آنجا رفتند </w:t>
      </w:r>
      <w:r w:rsidR="00493D91">
        <w:rPr>
          <w:rFonts w:cs="B Lotus" w:hint="cs"/>
          <w:sz w:val="28"/>
          <w:szCs w:val="28"/>
          <w:rtl/>
          <w:lang w:bidi="fa-IR"/>
        </w:rPr>
        <w:t>اهل كاشان</w:t>
      </w:r>
      <w:r w:rsidRPr="00BB33A3">
        <w:rPr>
          <w:rFonts w:cs="B Lotus" w:hint="cs"/>
          <w:sz w:val="28"/>
          <w:szCs w:val="28"/>
          <w:rtl/>
          <w:lang w:bidi="fa-IR"/>
        </w:rPr>
        <w:t xml:space="preserve"> فقیر بودند در حالی که از گرسنگی و برهنگی می‌نالیدند. و به علت ممانعت از خروج برای کارکردن و تدریس و چاپ کتابها و رسال</w:t>
      </w:r>
      <w:r w:rsidR="00842192">
        <w:rPr>
          <w:rFonts w:cs="B Lotus" w:hint="cs"/>
          <w:sz w:val="28"/>
          <w:szCs w:val="28"/>
          <w:rtl/>
          <w:lang w:bidi="fa-IR"/>
        </w:rPr>
        <w:t>ه‌</w:t>
      </w:r>
      <w:r w:rsidRPr="00BB33A3">
        <w:rPr>
          <w:rFonts w:cs="B Lotus" w:hint="cs"/>
          <w:sz w:val="28"/>
          <w:szCs w:val="28"/>
          <w:rtl/>
          <w:lang w:bidi="fa-IR"/>
        </w:rPr>
        <w:t>‌هایش فقرش زیادتر شد</w:t>
      </w:r>
      <w:r w:rsidRPr="00BB33A3">
        <w:rPr>
          <w:rStyle w:val="a7"/>
          <w:rFonts w:cs="B Lotus"/>
          <w:sz w:val="28"/>
          <w:szCs w:val="28"/>
          <w:rtl/>
          <w:lang w:bidi="fa-IR"/>
        </w:rPr>
        <w:footnoteReference w:id="756"/>
      </w:r>
      <w:r w:rsidR="00842192">
        <w:rPr>
          <w:rFonts w:cs="B Lotus" w:hint="cs"/>
          <w:sz w:val="28"/>
          <w:szCs w:val="28"/>
          <w:rtl/>
          <w:lang w:bidi="fa-IR"/>
        </w:rPr>
        <w:t>.</w:t>
      </w:r>
    </w:p>
    <w:p w:rsidR="00262400" w:rsidRPr="00845183" w:rsidRDefault="00845183" w:rsidP="00845183">
      <w:pPr>
        <w:widowControl w:val="0"/>
        <w:spacing w:line="226" w:lineRule="auto"/>
        <w:ind w:firstLine="227"/>
        <w:jc w:val="center"/>
        <w:rPr>
          <w:rFonts w:cs="B Jadid" w:hint="cs"/>
          <w:b/>
          <w:bCs/>
          <w:sz w:val="28"/>
          <w:szCs w:val="28"/>
          <w:rtl/>
          <w:lang w:bidi="fa-IR"/>
        </w:rPr>
      </w:pPr>
      <w:r>
        <w:rPr>
          <w:rFonts w:cs="B Lotus"/>
          <w:sz w:val="28"/>
          <w:szCs w:val="28"/>
          <w:rtl/>
          <w:lang w:bidi="fa-IR"/>
        </w:rPr>
        <w:br w:type="page"/>
      </w:r>
      <w:r>
        <w:rPr>
          <w:rFonts w:cs="B Jadid" w:hint="cs"/>
          <w:b/>
          <w:bCs/>
          <w:sz w:val="28"/>
          <w:szCs w:val="28"/>
          <w:rtl/>
        </w:rPr>
        <w:t>مبحث دوم</w:t>
      </w:r>
      <w:r w:rsidR="00262400" w:rsidRPr="00845183">
        <w:rPr>
          <w:rFonts w:cs="B Jadid" w:hint="cs"/>
          <w:b/>
          <w:bCs/>
          <w:sz w:val="28"/>
          <w:szCs w:val="28"/>
          <w:rtl/>
        </w:rPr>
        <w:t>:</w:t>
      </w:r>
    </w:p>
    <w:p w:rsidR="00262400" w:rsidRPr="00845183" w:rsidRDefault="00262400" w:rsidP="00845183">
      <w:pPr>
        <w:widowControl w:val="0"/>
        <w:spacing w:line="226" w:lineRule="auto"/>
        <w:ind w:firstLine="227"/>
        <w:jc w:val="lowKashida"/>
        <w:rPr>
          <w:rFonts w:cs="B Jadid" w:hint="cs"/>
          <w:sz w:val="28"/>
          <w:szCs w:val="28"/>
          <w:rtl/>
        </w:rPr>
      </w:pPr>
      <w:r w:rsidRPr="00845183">
        <w:rPr>
          <w:rFonts w:cs="B Jadid" w:hint="cs"/>
          <w:sz w:val="28"/>
          <w:szCs w:val="28"/>
          <w:rtl/>
        </w:rPr>
        <w:t>مراحل زندگی اصلاحی او</w:t>
      </w:r>
      <w:r w:rsidR="00C855E9">
        <w:rPr>
          <w:rFonts w:cs="B Jadid" w:hint="cs"/>
          <w:sz w:val="28"/>
          <w:szCs w:val="28"/>
          <w:rtl/>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C855E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برای اطلاع از طرح اصلاحی خالصی به شکل دقیق بر ما لازم است که در هر کدام از مراحل چهارگانه زندگیش نظری داشته باشیم. هر مرحله ویژگیهای خاص خودش </w:t>
      </w:r>
      <w:r w:rsidR="00C855E9">
        <w:rPr>
          <w:rFonts w:cs="B Lotus" w:hint="cs"/>
          <w:sz w:val="28"/>
          <w:szCs w:val="28"/>
          <w:rtl/>
          <w:lang w:bidi="fa-IR"/>
        </w:rPr>
        <w:t>را دار</w:t>
      </w:r>
      <w:r w:rsidRPr="00BB33A3">
        <w:rPr>
          <w:rFonts w:cs="B Lotus" w:hint="cs"/>
          <w:sz w:val="28"/>
          <w:szCs w:val="28"/>
          <w:rtl/>
          <w:lang w:bidi="fa-IR"/>
        </w:rPr>
        <w:t>د.</w:t>
      </w:r>
    </w:p>
    <w:p w:rsidR="00262400" w:rsidRPr="00C523D8" w:rsidRDefault="00262400" w:rsidP="005A5E2F">
      <w:pPr>
        <w:widowControl w:val="0"/>
        <w:spacing w:line="226" w:lineRule="auto"/>
        <w:ind w:firstLine="227"/>
        <w:jc w:val="both"/>
        <w:rPr>
          <w:rFonts w:cs="B Lotus" w:hint="cs"/>
          <w:rtl/>
          <w:lang w:bidi="fa-IR"/>
        </w:rPr>
      </w:pPr>
    </w:p>
    <w:p w:rsidR="00262400" w:rsidRPr="007446FF" w:rsidRDefault="00262400" w:rsidP="007446FF">
      <w:pPr>
        <w:pStyle w:val="1"/>
        <w:widowControl w:val="0"/>
        <w:spacing w:line="226" w:lineRule="auto"/>
        <w:ind w:firstLine="227"/>
        <w:rPr>
          <w:rFonts w:cs="B Lotus" w:hint="cs"/>
          <w:rtl/>
          <w:lang w:bidi="fa-IR"/>
        </w:rPr>
      </w:pPr>
      <w:r w:rsidRPr="007446FF">
        <w:rPr>
          <w:rFonts w:cs="B Lotus" w:hint="cs"/>
          <w:rtl/>
          <w:lang w:bidi="fa-IR"/>
        </w:rPr>
        <w:t>مرحله اول:</w:t>
      </w:r>
      <w:r w:rsidR="007446FF" w:rsidRPr="007446FF">
        <w:rPr>
          <w:rFonts w:cs="B Lotus" w:hint="cs"/>
          <w:rtl/>
          <w:lang w:bidi="fa-IR"/>
        </w:rPr>
        <w:t xml:space="preserve"> </w:t>
      </w:r>
      <w:r w:rsidRPr="007446FF">
        <w:rPr>
          <w:rFonts w:cs="B Lotus" w:hint="cs"/>
          <w:rtl/>
          <w:lang w:bidi="fa-IR"/>
        </w:rPr>
        <w:t>جهاد مسلحانه در عراق</w:t>
      </w:r>
      <w:r w:rsidR="007446FF" w:rsidRPr="007446FF">
        <w:rPr>
          <w:rFonts w:cs="B Lotus" w:hint="cs"/>
          <w:rtl/>
          <w:lang w:bidi="fa-IR"/>
        </w:rPr>
        <w:t xml:space="preserve"> (1306ه‍ تا1340ه‍/1888م. تا1922م).</w:t>
      </w:r>
    </w:p>
    <w:p w:rsidR="00262400" w:rsidRPr="00BB33A3" w:rsidRDefault="00262400" w:rsidP="007446F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دوره اولین مرحله‌ای است که خالصی در دامان پدرش در کاظمیه در حال یادگیری علم رشد یافت</w:t>
      </w:r>
      <w:r w:rsidR="007446FF">
        <w:rPr>
          <w:rFonts w:cs="B Lotus" w:hint="cs"/>
          <w:sz w:val="28"/>
          <w:szCs w:val="28"/>
          <w:rtl/>
          <w:lang w:bidi="fa-IR"/>
        </w:rPr>
        <w:t>،</w:t>
      </w:r>
      <w:r w:rsidRPr="00BB33A3">
        <w:rPr>
          <w:rFonts w:cs="B Lotus" w:hint="cs"/>
          <w:sz w:val="28"/>
          <w:szCs w:val="28"/>
          <w:rtl/>
          <w:lang w:bidi="fa-IR"/>
        </w:rPr>
        <w:t xml:space="preserve"> تا جایی که در بعضی علوم در مدارس خالصیه معلم شد. و مدت این دوره نزدیک 34 سال بود.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اطلاع از ماهیت این مرحله به شکل دقیق، بعضی ویژگیهای عمومی آن را ذکر می‌کنیم. سپس ویژگیهای مربوط به خالصی را برجسته‌تر می‌کنیم.</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7446FF" w:rsidRDefault="00262400" w:rsidP="005A5E2F">
      <w:pPr>
        <w:pStyle w:val="2"/>
        <w:widowControl w:val="0"/>
        <w:spacing w:line="226" w:lineRule="auto"/>
        <w:ind w:firstLine="227"/>
        <w:rPr>
          <w:rFonts w:cs="B Lotus" w:hint="cs"/>
          <w:sz w:val="28"/>
          <w:szCs w:val="28"/>
          <w:rtl/>
        </w:rPr>
      </w:pPr>
      <w:r w:rsidRPr="007446FF">
        <w:rPr>
          <w:rFonts w:cs="B Lotus" w:hint="cs"/>
          <w:sz w:val="28"/>
          <w:szCs w:val="28"/>
          <w:rtl/>
        </w:rPr>
        <w:t>بارزترین ویژگیهای این مرحله</w:t>
      </w:r>
      <w:r w:rsidR="007446FF">
        <w:rPr>
          <w:rFonts w:cs="B Lotus" w:hint="cs"/>
          <w:sz w:val="28"/>
          <w:szCs w:val="28"/>
          <w:rtl/>
        </w:rPr>
        <w:t>:</w:t>
      </w:r>
    </w:p>
    <w:p w:rsidR="00262400" w:rsidRPr="00BB33A3" w:rsidRDefault="00262400" w:rsidP="002F253D">
      <w:pPr>
        <w:widowControl w:val="0"/>
        <w:numPr>
          <w:ilvl w:val="0"/>
          <w:numId w:val="15"/>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ضعف دولت عثمانی</w:t>
      </w:r>
      <w:r w:rsidR="007446FF">
        <w:rPr>
          <w:rFonts w:cs="B Lotus" w:hint="cs"/>
          <w:sz w:val="28"/>
          <w:szCs w:val="28"/>
          <w:rtl/>
          <w:lang w:bidi="fa-IR"/>
        </w:rPr>
        <w:t>.</w:t>
      </w:r>
    </w:p>
    <w:p w:rsidR="00262400" w:rsidRPr="00BB33A3" w:rsidRDefault="00262400" w:rsidP="002F253D">
      <w:pPr>
        <w:widowControl w:val="0"/>
        <w:numPr>
          <w:ilvl w:val="0"/>
          <w:numId w:val="1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فعالیتهای قوم گرایی</w:t>
      </w:r>
      <w:r w:rsidR="007446FF">
        <w:rPr>
          <w:rFonts w:cs="B Lotus" w:hint="cs"/>
          <w:sz w:val="28"/>
          <w:szCs w:val="28"/>
          <w:rtl/>
          <w:lang w:bidi="fa-IR"/>
        </w:rPr>
        <w:t>.</w:t>
      </w:r>
    </w:p>
    <w:p w:rsidR="00262400" w:rsidRPr="00BB33A3" w:rsidRDefault="00262400" w:rsidP="002F253D">
      <w:pPr>
        <w:widowControl w:val="0"/>
        <w:numPr>
          <w:ilvl w:val="0"/>
          <w:numId w:val="1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اشغال عراق توسط انگلیس</w:t>
      </w:r>
      <w:r w:rsidR="007446FF">
        <w:rPr>
          <w:rFonts w:cs="B Lotus" w:hint="cs"/>
          <w:sz w:val="28"/>
          <w:szCs w:val="28"/>
          <w:rtl/>
          <w:lang w:bidi="fa-IR"/>
        </w:rPr>
        <w:t>.</w:t>
      </w:r>
    </w:p>
    <w:p w:rsidR="00262400" w:rsidRPr="00BB33A3" w:rsidRDefault="00262400" w:rsidP="007446F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حمله انگلیس به عراق در زمان جنگ جهانی اول با حمله دریایی سال 1332ه‍ شروع شد، که نیروهایش را در جنوب عراق پیاده کرد. و با مقاومت سختی مواجه شد که اشغال آن به مدت سه سال به سختی طول کشید. انگلیسی</w:t>
      </w:r>
      <w:r w:rsidR="007446FF">
        <w:rPr>
          <w:rFonts w:cs="B Lotus" w:hint="cs"/>
          <w:sz w:val="28"/>
          <w:szCs w:val="28"/>
          <w:rtl/>
          <w:lang w:bidi="fa-IR"/>
        </w:rPr>
        <w:t>‌</w:t>
      </w:r>
      <w:r w:rsidRPr="00BB33A3">
        <w:rPr>
          <w:rFonts w:cs="B Lotus" w:hint="cs"/>
          <w:sz w:val="28"/>
          <w:szCs w:val="28"/>
          <w:rtl/>
          <w:lang w:bidi="fa-IR"/>
        </w:rPr>
        <w:t>ها با کمک هاشمیان که تفکر جدایی از ترکیه را داشتند عراق را اشغال کردند و در جمادی الاول سال 1335ه‍/1917م. ورود به بغداد را برای آنان هموار کردند</w:t>
      </w:r>
      <w:r w:rsidRPr="00BB33A3">
        <w:rPr>
          <w:rStyle w:val="a7"/>
          <w:rFonts w:cs="B Lotus"/>
          <w:sz w:val="28"/>
          <w:szCs w:val="28"/>
          <w:rtl/>
          <w:lang w:bidi="fa-IR"/>
        </w:rPr>
        <w:footnoteReference w:id="757"/>
      </w:r>
      <w:r w:rsidR="007446FF">
        <w:rPr>
          <w:rFonts w:cs="B Lotus" w:hint="cs"/>
          <w:sz w:val="28"/>
          <w:szCs w:val="28"/>
          <w:rtl/>
          <w:lang w:bidi="fa-IR"/>
        </w:rPr>
        <w:t>.</w:t>
      </w:r>
    </w:p>
    <w:p w:rsidR="00262400" w:rsidRPr="00BB33A3" w:rsidRDefault="00262400" w:rsidP="002F253D">
      <w:pPr>
        <w:widowControl w:val="0"/>
        <w:numPr>
          <w:ilvl w:val="0"/>
          <w:numId w:val="15"/>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وارد شدن شیعیان در جنگ علیه انگلیس</w:t>
      </w:r>
      <w:r w:rsidR="007446FF">
        <w:rPr>
          <w:rFonts w:cs="B Lotus" w:hint="cs"/>
          <w:sz w:val="28"/>
          <w:szCs w:val="28"/>
          <w:rtl/>
          <w:lang w:bidi="fa-IR"/>
        </w:rPr>
        <w:t>.</w:t>
      </w:r>
    </w:p>
    <w:p w:rsidR="00262400" w:rsidRPr="00BB33A3" w:rsidRDefault="00262400" w:rsidP="00DB2D4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 دوره شیعیان در جبهه مقاومت عراق علیه انگلیس وارد شدند. بعضی از عشایر شیعه همراه منتسبین به علم شیعه در مقاومت انگلیس در سال 1332ه‍ شرکت کردند. همچنان که آنها بعد از آن مشارکت فعالی در انقلاب بیستم داشتند که به محکوم‌کردن مستقیم اشغال عراق توسط انگلیس منتهی شد</w:t>
      </w:r>
      <w:r w:rsidRPr="00BB33A3">
        <w:rPr>
          <w:rStyle w:val="a7"/>
          <w:rFonts w:cs="B Lotus"/>
          <w:sz w:val="28"/>
          <w:szCs w:val="28"/>
          <w:rtl/>
          <w:lang w:bidi="fa-IR"/>
        </w:rPr>
        <w:footnoteReference w:id="758"/>
      </w:r>
      <w:r w:rsidR="00DB2D45">
        <w:rPr>
          <w:rFonts w:cs="B Lotus" w:hint="cs"/>
          <w:sz w:val="28"/>
          <w:szCs w:val="28"/>
          <w:rtl/>
          <w:lang w:bidi="fa-IR"/>
        </w:rPr>
        <w:t>.</w:t>
      </w:r>
    </w:p>
    <w:p w:rsidR="00262400" w:rsidRPr="00BB33A3" w:rsidRDefault="00262400" w:rsidP="002F253D">
      <w:pPr>
        <w:widowControl w:val="0"/>
        <w:numPr>
          <w:ilvl w:val="0"/>
          <w:numId w:val="1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آغاز دوران پادشاهی</w:t>
      </w:r>
      <w:r w:rsidRPr="00BB33A3">
        <w:rPr>
          <w:rStyle w:val="a7"/>
          <w:rFonts w:cs="B Lotus"/>
          <w:sz w:val="28"/>
          <w:szCs w:val="28"/>
          <w:rtl/>
          <w:lang w:bidi="fa-IR"/>
        </w:rPr>
        <w:footnoteReference w:id="759"/>
      </w:r>
      <w:r w:rsidR="00DB2D45">
        <w:rPr>
          <w:rFonts w:cs="B Lotus" w:hint="cs"/>
          <w:sz w:val="28"/>
          <w:szCs w:val="28"/>
          <w:rtl/>
          <w:lang w:bidi="fa-IR"/>
        </w:rPr>
        <w:t>.</w:t>
      </w:r>
    </w:p>
    <w:p w:rsidR="00262400" w:rsidRPr="00C523D8" w:rsidRDefault="00262400" w:rsidP="005A5E2F">
      <w:pPr>
        <w:widowControl w:val="0"/>
        <w:tabs>
          <w:tab w:val="right" w:pos="531"/>
        </w:tabs>
        <w:spacing w:line="226" w:lineRule="auto"/>
        <w:ind w:firstLine="227"/>
        <w:jc w:val="both"/>
        <w:rPr>
          <w:rFonts w:cs="B Lotus" w:hint="cs"/>
          <w:rtl/>
          <w:lang w:bidi="fa-IR"/>
        </w:rPr>
      </w:pPr>
    </w:p>
    <w:p w:rsidR="00262400" w:rsidRPr="00DB2D45" w:rsidRDefault="00262400" w:rsidP="005A5E2F">
      <w:pPr>
        <w:pStyle w:val="2"/>
        <w:widowControl w:val="0"/>
        <w:spacing w:line="226" w:lineRule="auto"/>
        <w:ind w:firstLine="227"/>
        <w:rPr>
          <w:rFonts w:cs="B Lotus" w:hint="cs"/>
          <w:sz w:val="28"/>
          <w:szCs w:val="28"/>
          <w:rtl/>
          <w:lang w:bidi="fa-IR"/>
        </w:rPr>
      </w:pPr>
      <w:r w:rsidRPr="00DB2D45">
        <w:rPr>
          <w:rFonts w:cs="B Lotus" w:hint="cs"/>
          <w:sz w:val="28"/>
          <w:szCs w:val="28"/>
          <w:rtl/>
        </w:rPr>
        <w:t>بارزترین ویژگیهای برجسته و مخصوص در این دوره</w:t>
      </w:r>
      <w:r w:rsidR="00DB2D45">
        <w:rPr>
          <w:rFonts w:cs="B Lotus" w:hint="cs"/>
          <w:sz w:val="28"/>
          <w:szCs w:val="28"/>
          <w:rtl/>
        </w:rPr>
        <w:t>:</w:t>
      </w:r>
      <w:r w:rsidRPr="00DB2D45">
        <w:rPr>
          <w:rFonts w:cs="B Lotus" w:hint="cs"/>
          <w:sz w:val="28"/>
          <w:szCs w:val="28"/>
          <w:rtl/>
        </w:rPr>
        <w:t xml:space="preserve"> </w:t>
      </w:r>
    </w:p>
    <w:p w:rsidR="00262400" w:rsidRPr="00DB2D45" w:rsidRDefault="00262400" w:rsidP="005A5E2F">
      <w:pPr>
        <w:pStyle w:val="3"/>
        <w:widowControl w:val="0"/>
        <w:spacing w:line="226" w:lineRule="auto"/>
        <w:ind w:firstLine="227"/>
        <w:rPr>
          <w:rFonts w:cs="B Lotus" w:hint="cs"/>
          <w:sz w:val="28"/>
          <w:szCs w:val="28"/>
          <w:rtl/>
          <w:lang w:bidi="fa-IR"/>
        </w:rPr>
      </w:pPr>
      <w:r w:rsidRPr="00DB2D45">
        <w:rPr>
          <w:rFonts w:cs="B Lotus" w:hint="cs"/>
          <w:sz w:val="28"/>
          <w:szCs w:val="28"/>
          <w:rtl/>
          <w:lang w:bidi="fa-IR"/>
        </w:rPr>
        <w:t>1) مشارکت خالصی در اصلاح سیاسی عثمانی</w:t>
      </w:r>
      <w:r w:rsidR="00C23845">
        <w:rPr>
          <w:rFonts w:cs="B Lotus" w:hint="cs"/>
          <w:sz w:val="28"/>
          <w:szCs w:val="28"/>
          <w:rtl/>
          <w:lang w:bidi="fa-IR"/>
        </w:rPr>
        <w:t>.</w:t>
      </w:r>
    </w:p>
    <w:p w:rsidR="00262400" w:rsidRPr="00BB33A3" w:rsidRDefault="00262400" w:rsidP="00C2384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همان زمانی که دوری از مشارکت سیاسی صفت ویژه عمومی مراجع شیعه  بود</w:t>
      </w:r>
      <w:r w:rsidR="00C23845">
        <w:rPr>
          <w:rFonts w:cs="B Lotus" w:hint="cs"/>
          <w:sz w:val="28"/>
          <w:szCs w:val="28"/>
          <w:rtl/>
          <w:lang w:bidi="fa-IR"/>
        </w:rPr>
        <w:t xml:space="preserve"> -</w:t>
      </w:r>
      <w:r w:rsidRPr="00BB33A3">
        <w:rPr>
          <w:rFonts w:cs="B Lotus" w:hint="cs"/>
          <w:sz w:val="28"/>
          <w:szCs w:val="28"/>
          <w:rtl/>
          <w:lang w:bidi="fa-IR"/>
        </w:rPr>
        <w:t xml:space="preserve"> بجز </w:t>
      </w:r>
      <w:r w:rsidR="00C23845">
        <w:rPr>
          <w:rFonts w:cs="B Lotus" w:hint="cs"/>
          <w:sz w:val="28"/>
          <w:szCs w:val="28"/>
          <w:rtl/>
          <w:lang w:bidi="fa-IR"/>
        </w:rPr>
        <w:t>افراد</w:t>
      </w:r>
      <w:r w:rsidRPr="00BB33A3">
        <w:rPr>
          <w:rFonts w:cs="B Lotus" w:hint="cs"/>
          <w:sz w:val="28"/>
          <w:szCs w:val="28"/>
          <w:rtl/>
          <w:lang w:bidi="fa-IR"/>
        </w:rPr>
        <w:t xml:space="preserve"> بسیار کمی از شیعیان - خالصی را مشاهده می‌کنیم که از طرف سلطان عبدالحمید در تلاشهای مبذول مشارکت می‌کند</w:t>
      </w:r>
      <w:r w:rsidR="00C23845">
        <w:rPr>
          <w:rFonts w:cs="B Lotus" w:hint="cs"/>
          <w:sz w:val="28"/>
          <w:szCs w:val="28"/>
          <w:rtl/>
          <w:lang w:bidi="fa-IR"/>
        </w:rPr>
        <w:t>،</w:t>
      </w:r>
      <w:r w:rsidRPr="00BB33A3">
        <w:rPr>
          <w:rFonts w:cs="B Lotus" w:hint="cs"/>
          <w:sz w:val="28"/>
          <w:szCs w:val="28"/>
          <w:rtl/>
          <w:lang w:bidi="fa-IR"/>
        </w:rPr>
        <w:t xml:space="preserve"> به طوری که در طرح صدور قانون سهم داشت که سلطان می‌خواست اصلاحاتی در آن اعمال بکند</w:t>
      </w:r>
      <w:r w:rsidRPr="00BB33A3">
        <w:rPr>
          <w:rStyle w:val="a7"/>
          <w:rFonts w:cs="B Lotus"/>
          <w:sz w:val="28"/>
          <w:szCs w:val="28"/>
          <w:rtl/>
          <w:lang w:bidi="fa-IR"/>
        </w:rPr>
        <w:footnoteReference w:id="760"/>
      </w:r>
      <w:r w:rsidR="00C23845">
        <w:rPr>
          <w:rFonts w:cs="B Lotus" w:hint="cs"/>
          <w:sz w:val="28"/>
          <w:szCs w:val="28"/>
          <w:rtl/>
          <w:lang w:bidi="fa-IR"/>
        </w:rPr>
        <w:t>.</w:t>
      </w:r>
      <w:r w:rsidRPr="00BB33A3">
        <w:rPr>
          <w:rFonts w:cs="B Lotus" w:hint="cs"/>
          <w:sz w:val="28"/>
          <w:szCs w:val="28"/>
          <w:rtl/>
          <w:lang w:bidi="fa-IR"/>
        </w:rPr>
        <w:t xml:space="preserve"> </w:t>
      </w:r>
    </w:p>
    <w:p w:rsidR="00262400" w:rsidRPr="00C523D8" w:rsidRDefault="00262400" w:rsidP="005A5E2F">
      <w:pPr>
        <w:widowControl w:val="0"/>
        <w:spacing w:line="226" w:lineRule="auto"/>
        <w:ind w:firstLine="227"/>
        <w:jc w:val="both"/>
        <w:rPr>
          <w:rFonts w:cs="B Lotus" w:hint="cs"/>
          <w:rtl/>
          <w:lang w:bidi="fa-IR"/>
        </w:rPr>
      </w:pPr>
    </w:p>
    <w:p w:rsidR="00262400" w:rsidRPr="00C23845" w:rsidRDefault="00262400" w:rsidP="005A5E2F">
      <w:pPr>
        <w:pStyle w:val="3"/>
        <w:widowControl w:val="0"/>
        <w:spacing w:line="226" w:lineRule="auto"/>
        <w:ind w:firstLine="227"/>
        <w:rPr>
          <w:rFonts w:cs="B Lotus" w:hint="cs"/>
          <w:sz w:val="28"/>
          <w:szCs w:val="28"/>
          <w:rtl/>
          <w:lang w:bidi="fa-IR"/>
        </w:rPr>
      </w:pPr>
      <w:r w:rsidRPr="00C23845">
        <w:rPr>
          <w:rFonts w:cs="B Lotus" w:hint="cs"/>
          <w:sz w:val="28"/>
          <w:szCs w:val="28"/>
          <w:rtl/>
          <w:lang w:bidi="fa-IR"/>
        </w:rPr>
        <w:t>2) وارد شدن او به فعالیت جهادی مسلحانه</w:t>
      </w:r>
      <w:r w:rsidR="00C23845">
        <w:rPr>
          <w:rFonts w:cs="B Lotus" w:hint="cs"/>
          <w:sz w:val="28"/>
          <w:szCs w:val="28"/>
          <w:rtl/>
          <w:lang w:bidi="fa-IR"/>
        </w:rPr>
        <w:t>.</w:t>
      </w:r>
    </w:p>
    <w:p w:rsidR="00262400" w:rsidRPr="00BB33A3" w:rsidRDefault="00262400" w:rsidP="0000782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دو بار وارد جهاد مسلحانه شد: ابتدا وقتی که به طرابلس غربی (لیبی) رفت تا به ندای مجاهدین لیبایی (اهل سنت</w:t>
      </w:r>
      <w:r w:rsidR="00007820" w:rsidRPr="00BB33A3">
        <w:rPr>
          <w:rFonts w:cs="B Lotus" w:hint="cs"/>
          <w:sz w:val="28"/>
          <w:szCs w:val="28"/>
          <w:rtl/>
          <w:lang w:bidi="fa-IR"/>
        </w:rPr>
        <w:t>)</w:t>
      </w:r>
      <w:r w:rsidRPr="00BB33A3">
        <w:rPr>
          <w:rStyle w:val="a7"/>
          <w:rFonts w:cs="B Lotus"/>
          <w:sz w:val="28"/>
          <w:szCs w:val="28"/>
          <w:rtl/>
          <w:lang w:bidi="fa-IR"/>
        </w:rPr>
        <w:footnoteReference w:id="761"/>
      </w:r>
      <w:r w:rsidRPr="00BB33A3">
        <w:rPr>
          <w:rFonts w:cs="B Lotus" w:hint="cs"/>
          <w:sz w:val="28"/>
          <w:szCs w:val="28"/>
          <w:rtl/>
          <w:lang w:bidi="fa-IR"/>
        </w:rPr>
        <w:t xml:space="preserve"> لبیک بگوید تا در برابر هجوم ایتالیا بر لیبی از آنان دفاع کند که در سال 1329ه‍/1911م شروع شده بود</w:t>
      </w:r>
      <w:r w:rsidRPr="00BB33A3">
        <w:rPr>
          <w:rStyle w:val="a7"/>
          <w:rFonts w:cs="B Lotus"/>
          <w:sz w:val="28"/>
          <w:szCs w:val="28"/>
          <w:rtl/>
          <w:lang w:bidi="fa-IR"/>
        </w:rPr>
        <w:footnoteReference w:id="762"/>
      </w:r>
      <w:r w:rsidR="00007820">
        <w:rPr>
          <w:rFonts w:cs="B Lotus" w:hint="cs"/>
          <w:sz w:val="28"/>
          <w:szCs w:val="28"/>
          <w:rtl/>
          <w:lang w:bidi="fa-IR"/>
        </w:rPr>
        <w:t>.</w:t>
      </w:r>
    </w:p>
    <w:p w:rsidR="00262400" w:rsidRPr="00BB33A3" w:rsidRDefault="00262400" w:rsidP="0000782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w:t>
      </w:r>
      <w:r w:rsidR="00007820">
        <w:rPr>
          <w:rFonts w:cs="B Lotus" w:hint="cs"/>
          <w:sz w:val="28"/>
          <w:szCs w:val="28"/>
          <w:rtl/>
          <w:lang w:bidi="fa-IR"/>
        </w:rPr>
        <w:t xml:space="preserve"> -</w:t>
      </w:r>
      <w:r w:rsidRPr="00BB33A3">
        <w:rPr>
          <w:rFonts w:cs="B Lotus" w:hint="cs"/>
          <w:sz w:val="28"/>
          <w:szCs w:val="28"/>
          <w:rtl/>
          <w:lang w:bidi="fa-IR"/>
        </w:rPr>
        <w:t xml:space="preserve"> به شکل بارزی- در دفاع از هجوم انگلیس بر عراق مشارکت کرد و این وقتی بود که در سال 1332ه‍/1914م در جبهه جنوبی عراق جنگ آغاز شده بود. و موقعیت وی در جبهه حویزه بود.</w:t>
      </w:r>
    </w:p>
    <w:p w:rsidR="00262400" w:rsidRPr="00414457" w:rsidRDefault="00262400" w:rsidP="005A5E2F">
      <w:pPr>
        <w:widowControl w:val="0"/>
        <w:spacing w:line="226" w:lineRule="auto"/>
        <w:ind w:firstLine="227"/>
        <w:jc w:val="both"/>
        <w:rPr>
          <w:rFonts w:cs="B Lotus" w:hint="cs"/>
          <w:spacing w:val="-4"/>
          <w:sz w:val="28"/>
          <w:szCs w:val="28"/>
          <w:rtl/>
          <w:lang w:bidi="fa-IR"/>
        </w:rPr>
      </w:pPr>
      <w:r w:rsidRPr="00414457">
        <w:rPr>
          <w:rFonts w:cs="B Lotus" w:hint="cs"/>
          <w:spacing w:val="-4"/>
          <w:sz w:val="28"/>
          <w:szCs w:val="28"/>
          <w:rtl/>
          <w:lang w:bidi="fa-IR"/>
        </w:rPr>
        <w:t>سپس بعد از سقوط بغداد به دست انگلیس در سال 1335ه‍/1917م خالصی همراه رزمندگان به موصل عقب‌نشینی کرد و دو سال در آنجا ماند تا انقلاب بیستم واقع شد</w:t>
      </w:r>
      <w:r w:rsidRPr="00414457">
        <w:rPr>
          <w:rStyle w:val="a7"/>
          <w:rFonts w:cs="B Lotus"/>
          <w:spacing w:val="-4"/>
          <w:sz w:val="28"/>
          <w:szCs w:val="28"/>
          <w:rtl/>
          <w:lang w:bidi="fa-IR"/>
        </w:rPr>
        <w:footnoteReference w:id="763"/>
      </w:r>
      <w:r w:rsidR="00007820" w:rsidRPr="00414457">
        <w:rPr>
          <w:rFonts w:cs="B Lotus" w:hint="cs"/>
          <w:spacing w:val="-4"/>
          <w:sz w:val="28"/>
          <w:szCs w:val="28"/>
          <w:rtl/>
          <w:lang w:bidi="fa-IR"/>
        </w:rPr>
        <w:t>.</w:t>
      </w:r>
    </w:p>
    <w:p w:rsidR="00414457" w:rsidRDefault="00262400" w:rsidP="00414457">
      <w:pPr>
        <w:widowControl w:val="0"/>
        <w:spacing w:line="226" w:lineRule="auto"/>
        <w:ind w:firstLine="227"/>
        <w:jc w:val="both"/>
        <w:rPr>
          <w:rFonts w:cs="B Lotus"/>
          <w:sz w:val="28"/>
          <w:szCs w:val="28"/>
          <w:rtl/>
          <w:lang w:bidi="fa-IR"/>
        </w:rPr>
      </w:pPr>
      <w:r w:rsidRPr="009C5CB4">
        <w:rPr>
          <w:rFonts w:cs="B Lotus" w:hint="cs"/>
          <w:sz w:val="28"/>
          <w:szCs w:val="28"/>
          <w:rtl/>
          <w:lang w:bidi="fa-IR"/>
        </w:rPr>
        <w:t>خلاصه</w:t>
      </w:r>
      <w:r w:rsidR="005129D8" w:rsidRPr="009C5CB4">
        <w:rPr>
          <w:rFonts w:cs="B Lotus" w:hint="cs"/>
          <w:sz w:val="28"/>
          <w:szCs w:val="28"/>
          <w:rtl/>
          <w:lang w:bidi="fa-IR"/>
        </w:rPr>
        <w:t xml:space="preserve">: </w:t>
      </w:r>
      <w:r w:rsidRPr="009C5CB4">
        <w:rPr>
          <w:rFonts w:cs="B Lotus" w:hint="cs"/>
          <w:sz w:val="28"/>
          <w:szCs w:val="28"/>
          <w:rtl/>
          <w:lang w:bidi="fa-IR"/>
        </w:rPr>
        <w:t>خالصی در دو جبهه مسلحانه مشارکت کرده است که یکی از آنها سرزمین سنی‌نشین بوده است که شیع</w:t>
      </w:r>
      <w:r w:rsidR="009C5CB4" w:rsidRPr="009C5CB4">
        <w:rPr>
          <w:rFonts w:cs="B Lotus" w:hint="cs"/>
          <w:sz w:val="28"/>
          <w:szCs w:val="28"/>
          <w:rtl/>
          <w:lang w:bidi="fa-IR"/>
        </w:rPr>
        <w:t>ه‌</w:t>
      </w:r>
      <w:r w:rsidRPr="009C5CB4">
        <w:rPr>
          <w:rFonts w:cs="B Lotus" w:hint="cs"/>
          <w:sz w:val="28"/>
          <w:szCs w:val="28"/>
          <w:rtl/>
          <w:lang w:bidi="fa-IR"/>
        </w:rPr>
        <w:t xml:space="preserve">‌ای در آن </w:t>
      </w:r>
      <w:r w:rsidR="009C5CB4" w:rsidRPr="009C5CB4">
        <w:rPr>
          <w:rFonts w:cs="B Lotus" w:hint="cs"/>
          <w:sz w:val="28"/>
          <w:szCs w:val="28"/>
          <w:rtl/>
          <w:lang w:bidi="fa-IR"/>
        </w:rPr>
        <w:t>پيدا</w:t>
      </w:r>
      <w:r w:rsidRPr="009C5CB4">
        <w:rPr>
          <w:rFonts w:cs="B Lotus" w:hint="cs"/>
          <w:sz w:val="28"/>
          <w:szCs w:val="28"/>
          <w:rtl/>
          <w:lang w:bidi="fa-IR"/>
        </w:rPr>
        <w:t xml:space="preserve"> نمی‌شد و آن لیبی بود. و دیگری کشور عراق بود که انگلیس آن را مورد یورش قرار داده بود.</w:t>
      </w:r>
    </w:p>
    <w:p w:rsidR="00262400" w:rsidRPr="0015241C" w:rsidRDefault="00414457" w:rsidP="00414457">
      <w:pPr>
        <w:widowControl w:val="0"/>
        <w:spacing w:line="226" w:lineRule="auto"/>
        <w:ind w:firstLine="227"/>
        <w:jc w:val="both"/>
        <w:rPr>
          <w:rFonts w:cs="B Lotus" w:hint="cs"/>
          <w:b/>
          <w:bCs/>
          <w:rtl/>
        </w:rPr>
      </w:pPr>
      <w:r>
        <w:rPr>
          <w:rFonts w:cs="B Lotus"/>
          <w:sz w:val="28"/>
          <w:szCs w:val="28"/>
          <w:rtl/>
          <w:lang w:bidi="fa-IR"/>
        </w:rPr>
        <w:br w:type="page"/>
      </w:r>
      <w:r w:rsidR="00262400" w:rsidRPr="0015241C">
        <w:rPr>
          <w:rFonts w:cs="B Lotus" w:hint="cs"/>
          <w:b/>
          <w:bCs/>
          <w:sz w:val="28"/>
          <w:szCs w:val="28"/>
          <w:rtl/>
        </w:rPr>
        <w:t>مرحله دوم</w:t>
      </w:r>
      <w:r w:rsidR="005129D8" w:rsidRPr="0015241C">
        <w:rPr>
          <w:rFonts w:cs="B Lotus" w:hint="cs"/>
          <w:b/>
          <w:bCs/>
          <w:sz w:val="28"/>
          <w:szCs w:val="28"/>
          <w:rtl/>
        </w:rPr>
        <w:t xml:space="preserve">: </w:t>
      </w:r>
      <w:r w:rsidR="00262400" w:rsidRPr="0015241C">
        <w:rPr>
          <w:rFonts w:cs="B Lotus" w:hint="cs"/>
          <w:b/>
          <w:bCs/>
          <w:sz w:val="28"/>
          <w:szCs w:val="28"/>
          <w:rtl/>
        </w:rPr>
        <w:t>تبعید به تهران</w:t>
      </w:r>
      <w:r w:rsidR="0015241C" w:rsidRPr="0015241C">
        <w:rPr>
          <w:rFonts w:cs="B Lotus" w:hint="cs"/>
          <w:b/>
          <w:bCs/>
          <w:sz w:val="28"/>
          <w:szCs w:val="28"/>
          <w:rtl/>
        </w:rPr>
        <w:t xml:space="preserve"> (</w:t>
      </w:r>
      <w:r w:rsidR="00262400" w:rsidRPr="0015241C">
        <w:rPr>
          <w:rFonts w:cs="B Lotus" w:hint="cs"/>
          <w:b/>
          <w:bCs/>
          <w:sz w:val="28"/>
          <w:szCs w:val="28"/>
          <w:rtl/>
        </w:rPr>
        <w:t>1340ه</w:t>
      </w:r>
      <w:r w:rsidR="00262400" w:rsidRPr="0015241C">
        <w:rPr>
          <w:rFonts w:cs="B Lotus" w:hint="cs"/>
          <w:b/>
          <w:bCs/>
          <w:sz w:val="28"/>
          <w:szCs w:val="28"/>
          <w:rtl/>
          <w:lang w:bidi="fa-IR"/>
        </w:rPr>
        <w:t>‍</w:t>
      </w:r>
      <w:r w:rsidR="00262400" w:rsidRPr="0015241C">
        <w:rPr>
          <w:rFonts w:cs="B Lotus" w:hint="cs"/>
          <w:b/>
          <w:bCs/>
          <w:sz w:val="28"/>
          <w:szCs w:val="28"/>
          <w:rtl/>
        </w:rPr>
        <w:t xml:space="preserve"> تا 1344ه</w:t>
      </w:r>
      <w:r w:rsidR="00262400" w:rsidRPr="0015241C">
        <w:rPr>
          <w:rFonts w:cs="B Lotus" w:hint="cs"/>
          <w:b/>
          <w:bCs/>
          <w:sz w:val="28"/>
          <w:szCs w:val="28"/>
          <w:rtl/>
          <w:lang w:bidi="fa-IR"/>
        </w:rPr>
        <w:t>‍</w:t>
      </w:r>
      <w:r w:rsidR="00262400" w:rsidRPr="0015241C">
        <w:rPr>
          <w:rFonts w:cs="B Lotus" w:hint="cs"/>
          <w:b/>
          <w:bCs/>
          <w:sz w:val="28"/>
          <w:szCs w:val="28"/>
          <w:rtl/>
        </w:rPr>
        <w:t>/1922م تا 1926م</w:t>
      </w:r>
      <w:r w:rsidR="0015241C" w:rsidRPr="0015241C">
        <w:rPr>
          <w:rFonts w:cs="B Lotus" w:hint="cs"/>
          <w:b/>
          <w:bCs/>
          <w:sz w:val="28"/>
          <w:szCs w:val="28"/>
          <w:rtl/>
        </w:rPr>
        <w:t>).</w:t>
      </w:r>
    </w:p>
    <w:p w:rsidR="00262400" w:rsidRPr="0015241C" w:rsidRDefault="0015241C" w:rsidP="005A5E2F">
      <w:pPr>
        <w:pStyle w:val="3"/>
        <w:widowControl w:val="0"/>
        <w:spacing w:line="226" w:lineRule="auto"/>
        <w:ind w:firstLine="227"/>
        <w:rPr>
          <w:rFonts w:cs="B Lotus" w:hint="cs"/>
          <w:sz w:val="28"/>
          <w:szCs w:val="28"/>
          <w:rtl/>
          <w:lang w:bidi="fa-IR"/>
        </w:rPr>
      </w:pPr>
      <w:r>
        <w:rPr>
          <w:rFonts w:cs="B Lotus" w:hint="cs"/>
          <w:sz w:val="28"/>
          <w:szCs w:val="28"/>
          <w:rtl/>
          <w:lang w:bidi="fa-IR"/>
        </w:rPr>
        <w:t>بارزترین ویژگیهای عمومی ‌ا</w:t>
      </w:r>
      <w:r w:rsidR="00262400" w:rsidRPr="0015241C">
        <w:rPr>
          <w:rFonts w:cs="B Lotus" w:hint="cs"/>
          <w:sz w:val="28"/>
          <w:szCs w:val="28"/>
          <w:rtl/>
          <w:lang w:bidi="fa-IR"/>
        </w:rPr>
        <w:t>ین مرحله</w:t>
      </w:r>
      <w:r>
        <w:rPr>
          <w:rFonts w:cs="B Lotus" w:hint="cs"/>
          <w:sz w:val="28"/>
          <w:szCs w:val="28"/>
          <w:rtl/>
          <w:lang w:bidi="fa-IR"/>
        </w:rPr>
        <w:t>:</w:t>
      </w:r>
    </w:p>
    <w:p w:rsidR="00262400" w:rsidRPr="00BB33A3" w:rsidRDefault="00262400" w:rsidP="00DA06BE">
      <w:pPr>
        <w:widowControl w:val="0"/>
        <w:numPr>
          <w:ilvl w:val="0"/>
          <w:numId w:val="16"/>
        </w:numPr>
        <w:tabs>
          <w:tab w:val="right" w:pos="351"/>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سقوط دولت قاجاری</w:t>
      </w:r>
      <w:r w:rsidR="005129D8">
        <w:rPr>
          <w:rFonts w:cs="B Lotus" w:hint="cs"/>
          <w:sz w:val="28"/>
          <w:szCs w:val="28"/>
          <w:rtl/>
          <w:lang w:bidi="fa-IR"/>
        </w:rPr>
        <w:t xml:space="preserve">: </w:t>
      </w:r>
      <w:r w:rsidRPr="00BB33A3">
        <w:rPr>
          <w:rFonts w:cs="B Lotus" w:hint="cs"/>
          <w:sz w:val="28"/>
          <w:szCs w:val="28"/>
          <w:rtl/>
          <w:lang w:bidi="fa-IR"/>
        </w:rPr>
        <w:t>در زمان احمدشاه سال 1344ه‍/1925م به دست نخست وزیر آن زمان، رضاخان (پهلوی) سقوط کرد</w:t>
      </w:r>
      <w:r w:rsidRPr="00BB33A3">
        <w:rPr>
          <w:rStyle w:val="a7"/>
          <w:rFonts w:cs="B Lotus"/>
          <w:sz w:val="28"/>
          <w:szCs w:val="28"/>
          <w:rtl/>
          <w:lang w:bidi="fa-IR"/>
        </w:rPr>
        <w:footnoteReference w:id="764"/>
      </w:r>
      <w:r w:rsidR="00DA06BE">
        <w:rPr>
          <w:rFonts w:cs="B Lotus" w:hint="cs"/>
          <w:sz w:val="28"/>
          <w:szCs w:val="28"/>
          <w:rtl/>
          <w:lang w:bidi="fa-IR"/>
        </w:rPr>
        <w:t>.</w:t>
      </w:r>
    </w:p>
    <w:p w:rsidR="00262400" w:rsidRPr="00BB33A3" w:rsidRDefault="00262400" w:rsidP="002F253D">
      <w:pPr>
        <w:widowControl w:val="0"/>
        <w:numPr>
          <w:ilvl w:val="0"/>
          <w:numId w:val="16"/>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آغاز دولت استبدادی پهلوی</w:t>
      </w:r>
      <w:r w:rsidR="00DA06BE">
        <w:rPr>
          <w:rFonts w:cs="B Lotus" w:hint="cs"/>
          <w:sz w:val="28"/>
          <w:szCs w:val="28"/>
          <w:rtl/>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بعد از اخراج احمدشاه قاجاری - که خالصی او را به ضعف توصیف کرده بود - توسط سپاه و فرماندهی رضاخان که ملقب به پهلوی</w:t>
      </w:r>
      <w:r w:rsidRPr="00BB33A3">
        <w:rPr>
          <w:rStyle w:val="a7"/>
          <w:rFonts w:cs="B Lotus"/>
          <w:sz w:val="28"/>
          <w:szCs w:val="28"/>
          <w:rtl/>
          <w:lang w:bidi="fa-IR"/>
        </w:rPr>
        <w:footnoteReference w:id="765"/>
      </w:r>
      <w:r w:rsidRPr="00BB33A3">
        <w:rPr>
          <w:rFonts w:cs="B Lotus" w:hint="cs"/>
          <w:sz w:val="28"/>
          <w:szCs w:val="28"/>
          <w:rtl/>
          <w:lang w:bidi="fa-IR"/>
        </w:rPr>
        <w:t xml:space="preserve"> بود، ایران مرحله جدیدی را شروع کرد که شاهد ظلم و استبداد بسیار بود.</w:t>
      </w:r>
    </w:p>
    <w:p w:rsidR="00262400" w:rsidRPr="00BB33A3" w:rsidRDefault="00156B3C" w:rsidP="00156B3C">
      <w:pPr>
        <w:widowControl w:val="0"/>
        <w:spacing w:line="226" w:lineRule="auto"/>
        <w:ind w:firstLine="227"/>
        <w:jc w:val="both"/>
        <w:rPr>
          <w:rFonts w:cs="B Lotus" w:hint="cs"/>
          <w:sz w:val="28"/>
          <w:szCs w:val="28"/>
          <w:rtl/>
          <w:lang w:bidi="fa-IR"/>
        </w:rPr>
      </w:pPr>
      <w:r>
        <w:rPr>
          <w:rFonts w:cs="B Lotus" w:hint="cs"/>
          <w:sz w:val="28"/>
          <w:szCs w:val="28"/>
          <w:rtl/>
          <w:lang w:bidi="fa-IR"/>
        </w:rPr>
        <w:t>پهلوی فرمان استبدادی می‌دا</w:t>
      </w:r>
      <w:r w:rsidR="00262400" w:rsidRPr="00BB33A3">
        <w:rPr>
          <w:rFonts w:cs="B Lotus" w:hint="cs"/>
          <w:sz w:val="28"/>
          <w:szCs w:val="28"/>
          <w:rtl/>
          <w:lang w:bidi="fa-IR"/>
        </w:rPr>
        <w:t>د و مجلس نیابی را حفظ کرد و فقط خودش تصرف کشور و اموال و نیروهای کشور را تا نقاط دور دست کشور به دست گرفت.</w:t>
      </w:r>
    </w:p>
    <w:p w:rsidR="00262400" w:rsidRPr="00BB33A3" w:rsidRDefault="00262400" w:rsidP="002F253D">
      <w:pPr>
        <w:widowControl w:val="0"/>
        <w:numPr>
          <w:ilvl w:val="0"/>
          <w:numId w:val="1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غلبه خوف و ترس بر علما</w:t>
      </w:r>
      <w:r w:rsidR="00156B3C">
        <w:rPr>
          <w:rFonts w:cs="B Lotus" w:hint="cs"/>
          <w:sz w:val="28"/>
          <w:szCs w:val="28"/>
          <w:rtl/>
        </w:rPr>
        <w:t>.</w:t>
      </w:r>
    </w:p>
    <w:p w:rsidR="00262400" w:rsidRPr="00BB33A3" w:rsidRDefault="00262400" w:rsidP="00AE52C4">
      <w:pPr>
        <w:widowControl w:val="0"/>
        <w:numPr>
          <w:ilvl w:val="0"/>
          <w:numId w:val="1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تبعید برجست</w:t>
      </w:r>
      <w:r w:rsidR="00AE52C4">
        <w:rPr>
          <w:rFonts w:cs="B Lotus" w:hint="cs"/>
          <w:sz w:val="28"/>
          <w:szCs w:val="28"/>
          <w:rtl/>
          <w:lang w:bidi="fa-IR"/>
        </w:rPr>
        <w:t>ه‌</w:t>
      </w:r>
      <w:r w:rsidRPr="00BB33A3">
        <w:rPr>
          <w:rFonts w:cs="B Lotus" w:hint="cs"/>
          <w:sz w:val="28"/>
          <w:szCs w:val="28"/>
          <w:rtl/>
          <w:lang w:bidi="fa-IR"/>
        </w:rPr>
        <w:t>ترین مراجع شیع</w:t>
      </w:r>
      <w:r w:rsidR="00AE52C4">
        <w:rPr>
          <w:rFonts w:cs="B Lotus" w:hint="cs"/>
          <w:sz w:val="28"/>
          <w:szCs w:val="28"/>
          <w:rtl/>
          <w:lang w:bidi="fa-IR"/>
        </w:rPr>
        <w:t>ه</w:t>
      </w:r>
      <w:r w:rsidRPr="00BB33A3">
        <w:rPr>
          <w:rFonts w:cs="B Lotus" w:hint="cs"/>
          <w:sz w:val="28"/>
          <w:szCs w:val="28"/>
          <w:rtl/>
          <w:lang w:bidi="fa-IR"/>
        </w:rPr>
        <w:t xml:space="preserve"> از عراق به ایران</w:t>
      </w:r>
      <w:r w:rsidR="00AE52C4">
        <w:rPr>
          <w:rFonts w:cs="B Lotus" w:hint="cs"/>
          <w:sz w:val="28"/>
          <w:szCs w:val="28"/>
          <w:rtl/>
          <w:lang w:bidi="fa-IR"/>
        </w:rPr>
        <w:t>.</w:t>
      </w:r>
    </w:p>
    <w:p w:rsidR="00262400" w:rsidRPr="00BB33A3" w:rsidRDefault="00262400" w:rsidP="00E0437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در سال 1923م حکومت </w:t>
      </w:r>
      <w:r w:rsidR="00AE52C4" w:rsidRPr="00BB33A3">
        <w:rPr>
          <w:rFonts w:cs="B Lotus" w:hint="cs"/>
          <w:sz w:val="28"/>
          <w:szCs w:val="28"/>
          <w:rtl/>
          <w:lang w:bidi="fa-IR"/>
        </w:rPr>
        <w:t xml:space="preserve">ملک فیصل </w:t>
      </w:r>
      <w:r w:rsidRPr="00BB33A3">
        <w:rPr>
          <w:rFonts w:cs="B Lotus" w:hint="cs"/>
          <w:sz w:val="28"/>
          <w:szCs w:val="28"/>
          <w:rtl/>
          <w:lang w:bidi="fa-IR"/>
        </w:rPr>
        <w:t>هاشمی قراردادی را به این مضمون وضع کرد که علما</w:t>
      </w:r>
      <w:r w:rsidR="00E0437C">
        <w:rPr>
          <w:rFonts w:cs="B Lotus" w:hint="cs"/>
          <w:sz w:val="28"/>
          <w:szCs w:val="28"/>
          <w:rtl/>
          <w:lang w:bidi="fa-IR"/>
        </w:rPr>
        <w:t>ي</w:t>
      </w:r>
      <w:r w:rsidRPr="00BB33A3">
        <w:rPr>
          <w:rFonts w:cs="B Lotus" w:hint="cs"/>
          <w:sz w:val="28"/>
          <w:szCs w:val="28"/>
          <w:rtl/>
          <w:lang w:bidi="fa-IR"/>
        </w:rPr>
        <w:t>ی که در برابر سیاست حکومت در مورد نقشه بقای انگلستان ایستادگی می‌کردند، دور کند. و از جمله برجسته‌ترین علمایی که تبعید و دور شد</w:t>
      </w:r>
      <w:r w:rsidR="00E0437C">
        <w:rPr>
          <w:rFonts w:cs="B Lotus" w:hint="cs"/>
          <w:sz w:val="28"/>
          <w:szCs w:val="28"/>
          <w:rtl/>
          <w:lang w:bidi="fa-IR"/>
        </w:rPr>
        <w:t>ند</w:t>
      </w:r>
      <w:r w:rsidRPr="00BB33A3">
        <w:rPr>
          <w:rFonts w:cs="B Lotus" w:hint="cs"/>
          <w:sz w:val="28"/>
          <w:szCs w:val="28"/>
          <w:rtl/>
          <w:lang w:bidi="fa-IR"/>
        </w:rPr>
        <w:t>؛ آیت‌الله محمد مهدی خالصی و آیت‌الله ابوالحسن اصفهانی و آیت‌الله حسین نائینی و جواد جواهری و علی شهرستانی و دیگران بودند.</w:t>
      </w:r>
    </w:p>
    <w:p w:rsidR="00262400" w:rsidRPr="00BB33A3" w:rsidRDefault="00262400" w:rsidP="00E0437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سخت‌گیرترین این مراجع محمد مهدی خالصی بود که به براندازی بیعت ملک فیصل و حرام بودن انتخابات فتوا داده بود، همان چیزی که بسیاری از فقها را به صدور چنین فتوایی واداشت. و این امر باعث شد که وزیر کشور تصمیم به تبعید نه نفر از مجتهدان شیعه بگیرد که بیست و پنج نفر از نزدیکانشان </w:t>
      </w:r>
      <w:r w:rsidR="00E0437C">
        <w:rPr>
          <w:rFonts w:cs="B Lotus" w:hint="cs"/>
          <w:sz w:val="28"/>
          <w:szCs w:val="28"/>
          <w:rtl/>
          <w:lang w:bidi="fa-IR"/>
        </w:rPr>
        <w:t>جزو</w:t>
      </w:r>
      <w:r w:rsidRPr="00BB33A3">
        <w:rPr>
          <w:rFonts w:cs="B Lotus" w:hint="cs"/>
          <w:sz w:val="28"/>
          <w:szCs w:val="28"/>
          <w:rtl/>
          <w:lang w:bidi="fa-IR"/>
        </w:rPr>
        <w:t xml:space="preserve"> آنها بودند.</w:t>
      </w:r>
    </w:p>
    <w:p w:rsidR="00262400" w:rsidRPr="00BB33A3" w:rsidRDefault="00262400" w:rsidP="0048313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تصمیم تبعید این افراد تأثیر بزرگی بر</w:t>
      </w:r>
      <w:r w:rsidR="00E0437C">
        <w:rPr>
          <w:rFonts w:cs="B Lotus" w:hint="cs"/>
          <w:sz w:val="28"/>
          <w:szCs w:val="28"/>
          <w:rtl/>
          <w:lang w:bidi="fa-IR"/>
        </w:rPr>
        <w:t xml:space="preserve"> </w:t>
      </w:r>
      <w:r w:rsidRPr="00BB33A3">
        <w:rPr>
          <w:rFonts w:cs="B Lotus" w:hint="cs"/>
          <w:sz w:val="28"/>
          <w:szCs w:val="28"/>
          <w:rtl/>
          <w:lang w:bidi="fa-IR"/>
        </w:rPr>
        <w:t>آنها گذاشت. به گونه‌ای که تصمیم بازگشت آنها را به شرط عدم دخالت در سیاست پذیرفتند. جز خالصی (پدر) که تنها کسی بود که از بازگشت به عراق با این شرط خودداری کرد و در خراسان ماند تا وقتی که او را مسموم کردند و به قتل رساندند، و این امر تصوری از طبیعت مرجعیت پدر محمد خالصی به ما می‌دهد. چون دوری وی از رهبری کاظمیه تأثیری بر او ن</w:t>
      </w:r>
      <w:r w:rsidR="00E0437C">
        <w:rPr>
          <w:rFonts w:cs="B Lotus" w:hint="cs"/>
          <w:sz w:val="28"/>
          <w:szCs w:val="28"/>
          <w:rtl/>
          <w:lang w:bidi="fa-IR"/>
        </w:rPr>
        <w:t>گ</w:t>
      </w:r>
      <w:r w:rsidRPr="00BB33A3">
        <w:rPr>
          <w:rFonts w:cs="B Lotus" w:hint="cs"/>
          <w:sz w:val="28"/>
          <w:szCs w:val="28"/>
          <w:rtl/>
          <w:lang w:bidi="fa-IR"/>
        </w:rPr>
        <w:t>داشت. ندادن بسیاری از امتیازات مالی و ... به او نیز تأثیری بر او نگذاشت. بر خلاف مراجع دیگری که همراه او تبعید شدند</w:t>
      </w:r>
      <w:r w:rsidR="00E0437C">
        <w:rPr>
          <w:rFonts w:cs="B Lotus" w:hint="cs"/>
          <w:sz w:val="28"/>
          <w:szCs w:val="28"/>
          <w:rtl/>
          <w:lang w:bidi="fa-IR"/>
        </w:rPr>
        <w:t>،</w:t>
      </w:r>
      <w:r w:rsidRPr="00BB33A3">
        <w:rPr>
          <w:rFonts w:cs="B Lotus" w:hint="cs"/>
          <w:sz w:val="28"/>
          <w:szCs w:val="28"/>
          <w:rtl/>
          <w:lang w:bidi="fa-IR"/>
        </w:rPr>
        <w:t xml:space="preserve"> ولی به زودی به بازگشت مشروط رضایت دادند. بخاطر از دست دادن امتیازات و خشمگین‌بودن از ریاست انفرادی محمد فیروزآبادی در نجف به آنجا بازگشتند. همچنان </w:t>
      </w:r>
      <w:r w:rsidR="00FB55D7">
        <w:rPr>
          <w:rFonts w:cs="B Lotus" w:hint="cs"/>
          <w:sz w:val="28"/>
          <w:szCs w:val="28"/>
          <w:rtl/>
          <w:lang w:bidi="fa-IR"/>
        </w:rPr>
        <w:t>ناراحتى</w:t>
      </w:r>
      <w:r w:rsidRPr="00BB33A3">
        <w:rPr>
          <w:rFonts w:cs="B Lotus" w:hint="cs"/>
          <w:sz w:val="28"/>
          <w:szCs w:val="28"/>
          <w:rtl/>
          <w:lang w:bidi="fa-IR"/>
        </w:rPr>
        <w:t xml:space="preserve"> عبدالکریم حائری یزدی</w:t>
      </w:r>
      <w:r w:rsidR="00FB55D7">
        <w:rPr>
          <w:rFonts w:cs="B Lotus" w:hint="cs"/>
          <w:sz w:val="28"/>
          <w:szCs w:val="28"/>
          <w:rtl/>
          <w:lang w:bidi="fa-IR"/>
        </w:rPr>
        <w:t xml:space="preserve"> -</w:t>
      </w:r>
      <w:r w:rsidRPr="00BB33A3">
        <w:rPr>
          <w:rFonts w:cs="B Lotus" w:hint="cs"/>
          <w:sz w:val="28"/>
          <w:szCs w:val="28"/>
          <w:rtl/>
          <w:lang w:bidi="fa-IR"/>
        </w:rPr>
        <w:t xml:space="preserve"> از مجتهدان بزرگ قم- </w:t>
      </w:r>
      <w:r w:rsidR="00FB55D7">
        <w:rPr>
          <w:rFonts w:cs="B Lotus" w:hint="cs"/>
          <w:sz w:val="28"/>
          <w:szCs w:val="28"/>
          <w:rtl/>
          <w:lang w:bidi="fa-IR"/>
        </w:rPr>
        <w:t xml:space="preserve">بر نشستن آنها، </w:t>
      </w:r>
      <w:r w:rsidRPr="00BB33A3">
        <w:rPr>
          <w:rFonts w:cs="B Lotus" w:hint="cs"/>
          <w:sz w:val="28"/>
          <w:szCs w:val="28"/>
          <w:rtl/>
          <w:lang w:bidi="fa-IR"/>
        </w:rPr>
        <w:t xml:space="preserve">ترس اینکه آنها برای ریاست او مزاحمت ایجاد کنند. </w:t>
      </w:r>
      <w:r w:rsidRPr="00BB33A3">
        <w:rPr>
          <w:rFonts w:cs="2  Badr" w:hint="cs"/>
          <w:sz w:val="28"/>
          <w:szCs w:val="28"/>
          <w:rtl/>
          <w:lang w:bidi="fa-IR"/>
        </w:rPr>
        <w:t>–</w:t>
      </w:r>
      <w:r w:rsidRPr="00BB33A3">
        <w:rPr>
          <w:rFonts w:cs="B Lotus" w:hint="cs"/>
          <w:sz w:val="28"/>
          <w:szCs w:val="28"/>
          <w:rtl/>
          <w:lang w:bidi="fa-IR"/>
        </w:rPr>
        <w:t xml:space="preserve"> هر چند که </w:t>
      </w:r>
      <w:r w:rsidR="00483136">
        <w:rPr>
          <w:rFonts w:cs="B Lotus" w:hint="cs"/>
          <w:sz w:val="28"/>
          <w:szCs w:val="28"/>
          <w:rtl/>
          <w:lang w:bidi="fa-IR"/>
        </w:rPr>
        <w:t>ناچار</w:t>
      </w:r>
      <w:r w:rsidR="00FB55D7">
        <w:rPr>
          <w:rFonts w:cs="B Lotus" w:hint="cs"/>
          <w:sz w:val="28"/>
          <w:szCs w:val="28"/>
          <w:rtl/>
          <w:lang w:bidi="fa-IR"/>
        </w:rPr>
        <w:t xml:space="preserve"> به خوش</w:t>
      </w:r>
      <w:r w:rsidR="00483136">
        <w:rPr>
          <w:rFonts w:cs="B Lotus" w:hint="cs"/>
          <w:sz w:val="28"/>
          <w:szCs w:val="28"/>
          <w:rtl/>
          <w:lang w:bidi="fa-IR"/>
        </w:rPr>
        <w:t>‌</w:t>
      </w:r>
      <w:r w:rsidR="00FB55D7">
        <w:rPr>
          <w:rFonts w:cs="B Lotus" w:hint="cs"/>
          <w:sz w:val="28"/>
          <w:szCs w:val="28"/>
          <w:rtl/>
          <w:lang w:bidi="fa-IR"/>
        </w:rPr>
        <w:t>آمد</w:t>
      </w:r>
      <w:r w:rsidR="00483136">
        <w:rPr>
          <w:rFonts w:cs="B Lotus" w:hint="cs"/>
          <w:sz w:val="28"/>
          <w:szCs w:val="28"/>
          <w:rtl/>
          <w:lang w:bidi="fa-IR"/>
        </w:rPr>
        <w:t xml:space="preserve"> گفتن آنان بود</w:t>
      </w:r>
      <w:r w:rsidRPr="00BB33A3">
        <w:rPr>
          <w:rFonts w:cs="B Lotus" w:hint="cs"/>
          <w:sz w:val="28"/>
          <w:szCs w:val="28"/>
          <w:rtl/>
          <w:lang w:bidi="fa-IR"/>
        </w:rPr>
        <w:t>-</w:t>
      </w:r>
      <w:r w:rsidRPr="00BB33A3">
        <w:rPr>
          <w:rStyle w:val="a7"/>
          <w:rFonts w:cs="B Lotus"/>
          <w:sz w:val="28"/>
          <w:szCs w:val="28"/>
          <w:rtl/>
          <w:lang w:bidi="fa-IR"/>
        </w:rPr>
        <w:footnoteReference w:id="766"/>
      </w:r>
      <w:r w:rsidR="00FB55D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1924F8" w:rsidRDefault="00262400" w:rsidP="005A5E2F">
      <w:pPr>
        <w:pStyle w:val="3"/>
        <w:widowControl w:val="0"/>
        <w:spacing w:line="226" w:lineRule="auto"/>
        <w:ind w:firstLine="227"/>
        <w:rPr>
          <w:rFonts w:cs="B Lotus" w:hint="cs"/>
          <w:sz w:val="28"/>
          <w:szCs w:val="28"/>
          <w:rtl/>
          <w:lang w:bidi="fa-IR"/>
        </w:rPr>
      </w:pPr>
      <w:r w:rsidRPr="001924F8">
        <w:rPr>
          <w:rFonts w:cs="B Lotus" w:hint="cs"/>
          <w:sz w:val="28"/>
          <w:szCs w:val="28"/>
          <w:rtl/>
          <w:lang w:bidi="fa-IR"/>
        </w:rPr>
        <w:t>بارزترین ویژگیهای مخصوص خالصی</w:t>
      </w:r>
      <w:r w:rsidR="001924F8">
        <w:rPr>
          <w:rFonts w:cs="B Lotus" w:hint="cs"/>
          <w:sz w:val="28"/>
          <w:szCs w:val="28"/>
          <w:rtl/>
          <w:lang w:bidi="fa-IR"/>
        </w:rPr>
        <w:t>:</w:t>
      </w:r>
    </w:p>
    <w:p w:rsidR="00262400" w:rsidRPr="00BB33A3" w:rsidRDefault="00262400" w:rsidP="001924F8">
      <w:pPr>
        <w:widowControl w:val="0"/>
        <w:numPr>
          <w:ilvl w:val="0"/>
          <w:numId w:val="52"/>
        </w:numPr>
        <w:tabs>
          <w:tab w:val="right" w:pos="274"/>
        </w:tabs>
        <w:spacing w:line="226" w:lineRule="auto"/>
        <w:ind w:left="0" w:firstLine="227"/>
        <w:jc w:val="both"/>
        <w:rPr>
          <w:rFonts w:cs="B Lotus" w:hint="cs"/>
          <w:b/>
          <w:bCs/>
          <w:sz w:val="28"/>
          <w:szCs w:val="28"/>
          <w:lang w:bidi="fa-IR"/>
        </w:rPr>
      </w:pPr>
      <w:r w:rsidRPr="00BB33A3">
        <w:rPr>
          <w:rFonts w:cs="B Lotus" w:hint="cs"/>
          <w:b/>
          <w:bCs/>
          <w:sz w:val="28"/>
          <w:szCs w:val="28"/>
          <w:rtl/>
          <w:lang w:bidi="fa-IR"/>
        </w:rPr>
        <w:t>وارد نشدن در فعالیت جهادی مسلحانه</w:t>
      </w:r>
      <w:r w:rsidR="001924F8">
        <w:rPr>
          <w:rFonts w:cs="B Lotus" w:hint="cs"/>
          <w:b/>
          <w:bCs/>
          <w:sz w:val="28"/>
          <w:szCs w:val="28"/>
          <w:rtl/>
          <w:lang w:bidi="fa-IR"/>
        </w:rPr>
        <w:t>.</w:t>
      </w:r>
    </w:p>
    <w:p w:rsidR="00262400" w:rsidRPr="00BB33A3" w:rsidRDefault="00262400" w:rsidP="00F3353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مرحله اول از زندگی خالصی و تجربه او در میدان عمل جهادی مسلحانه در لیبی و عراق را بیان کردیم. و گفتیم که موصل آخرین ایستگاهی بود که این نقش را در آنجا تمرین کرد. خالصی از خاطرات خودش می‌گوید که در تجربه جهادش به آن رسیده است که آنها به راه بسته‌ای رسیده بودند </w:t>
      </w:r>
      <w:r w:rsidR="00F3353A">
        <w:rPr>
          <w:rFonts w:cs="B Lotus" w:hint="cs"/>
          <w:sz w:val="28"/>
          <w:szCs w:val="28"/>
          <w:rtl/>
          <w:lang w:bidi="fa-IR"/>
        </w:rPr>
        <w:t>و</w:t>
      </w:r>
      <w:r w:rsidRPr="00BB33A3">
        <w:rPr>
          <w:rFonts w:cs="B Lotus" w:hint="cs"/>
          <w:sz w:val="28"/>
          <w:szCs w:val="28"/>
          <w:rtl/>
          <w:lang w:bidi="fa-IR"/>
        </w:rPr>
        <w:t xml:space="preserve"> علت آن قبل از خیانت انگلیسی</w:t>
      </w:r>
      <w:r w:rsidR="00F3353A">
        <w:rPr>
          <w:rFonts w:cs="B Lotus" w:hint="cs"/>
          <w:sz w:val="28"/>
          <w:szCs w:val="28"/>
          <w:rtl/>
          <w:lang w:bidi="fa-IR"/>
        </w:rPr>
        <w:t>‌</w:t>
      </w:r>
      <w:r w:rsidRPr="00BB33A3">
        <w:rPr>
          <w:rFonts w:cs="B Lotus" w:hint="cs"/>
          <w:sz w:val="28"/>
          <w:szCs w:val="28"/>
          <w:rtl/>
          <w:lang w:bidi="fa-IR"/>
        </w:rPr>
        <w:t>ها، خیانت بعضی از عربها و مسلمانان بود. و این خاطره‌ها وی را به نقد شجاعت واداشت. شجاعتی که او را به تحقیق از روشهای دیگر دعوت می‌کرد تا رسالت خود را به دور از هرگونه خیانت از طرف فرد یا دولت انجام بدهد.</w:t>
      </w:r>
    </w:p>
    <w:p w:rsidR="00262400" w:rsidRPr="00BB33A3" w:rsidRDefault="00262400" w:rsidP="00FC408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تأکید می‌کند که او از مسیر جهاد مسلحانه عاری نیست؛ چون او از جنگ رنجیده خاطر شده بود، نه به خاطر شدت بلاها و سختیهایی که او را ب</w:t>
      </w:r>
      <w:r w:rsidR="00F3353A">
        <w:rPr>
          <w:rFonts w:cs="B Lotus" w:hint="cs"/>
          <w:sz w:val="28"/>
          <w:szCs w:val="28"/>
          <w:rtl/>
          <w:lang w:bidi="fa-IR"/>
        </w:rPr>
        <w:t>ه زمین نشانده بود</w:t>
      </w:r>
      <w:r w:rsidRPr="00BB33A3">
        <w:rPr>
          <w:rFonts w:cs="B Lotus" w:hint="cs"/>
          <w:sz w:val="28"/>
          <w:szCs w:val="28"/>
          <w:rtl/>
          <w:lang w:bidi="fa-IR"/>
        </w:rPr>
        <w:t>. بلکه چنانکه می‌گوید: «من می‌دانستم که اسلام</w:t>
      </w:r>
      <w:r w:rsidR="00CF1393">
        <w:rPr>
          <w:rFonts w:cs="B Lotus" w:hint="cs"/>
          <w:sz w:val="28"/>
          <w:szCs w:val="28"/>
          <w:rtl/>
          <w:lang w:bidi="fa-IR"/>
        </w:rPr>
        <w:t xml:space="preserve"> -</w:t>
      </w:r>
      <w:r w:rsidRPr="00BB33A3">
        <w:rPr>
          <w:rFonts w:cs="B Lotus" w:hint="cs"/>
          <w:sz w:val="28"/>
          <w:szCs w:val="28"/>
          <w:rtl/>
          <w:lang w:bidi="fa-IR"/>
        </w:rPr>
        <w:t xml:space="preserve"> که همان صلاح بشر در این عصر می‌باشد - نمی‌تواند که تمام جهان را از طریق جنگ بگیرد. در حالی که همه کشورها محکوم به شرک و تثلیث و کفر هستند، پس با چه کسی می</w:t>
      </w:r>
      <w:r w:rsidR="00CF1393">
        <w:rPr>
          <w:rFonts w:cs="B Lotus" w:hint="cs"/>
          <w:sz w:val="28"/>
          <w:szCs w:val="28"/>
          <w:rtl/>
          <w:lang w:bidi="fa-IR"/>
        </w:rPr>
        <w:t>‌</w:t>
      </w:r>
      <w:r w:rsidRPr="00BB33A3">
        <w:rPr>
          <w:rFonts w:cs="B Lotus" w:hint="cs"/>
          <w:sz w:val="28"/>
          <w:szCs w:val="28"/>
          <w:rtl/>
          <w:lang w:bidi="fa-IR"/>
        </w:rPr>
        <w:t xml:space="preserve">جنگی و چه کسی می‌جنگد؟ و مردم همگی یکسان هستند». سپس بعد از آن می‌گوید: از ابزارهای دعوت دوستانه صحیح جهت پاسداری از منفعت بشر استفاده </w:t>
      </w:r>
      <w:r w:rsidR="00FC408B">
        <w:rPr>
          <w:rFonts w:cs="B Lotus" w:hint="cs"/>
          <w:sz w:val="28"/>
          <w:szCs w:val="28"/>
          <w:rtl/>
          <w:lang w:bidi="fa-IR"/>
        </w:rPr>
        <w:t>كرديم</w:t>
      </w:r>
      <w:r w:rsidRPr="00BB33A3">
        <w:rPr>
          <w:rStyle w:val="a7"/>
          <w:rFonts w:cs="B Lotus"/>
          <w:sz w:val="28"/>
          <w:szCs w:val="28"/>
          <w:rtl/>
          <w:lang w:bidi="fa-IR"/>
        </w:rPr>
        <w:footnoteReference w:id="767"/>
      </w:r>
      <w:r w:rsidR="007935A6">
        <w:rPr>
          <w:rFonts w:cs="B Lotus" w:hint="cs"/>
          <w:sz w:val="28"/>
          <w:szCs w:val="28"/>
          <w:rtl/>
          <w:lang w:bidi="fa-IR"/>
        </w:rPr>
        <w:t>.</w:t>
      </w:r>
    </w:p>
    <w:p w:rsidR="00262400" w:rsidRPr="00BB33A3" w:rsidRDefault="00262400" w:rsidP="00FE4C0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خالصی هر چند که از دخالت در سیاست از طریق عمل جهادی مسلحانه کناره‌گیری کرد</w:t>
      </w:r>
      <w:r w:rsidR="00FE4C0C">
        <w:rPr>
          <w:rFonts w:cs="B Lotus" w:hint="cs"/>
          <w:sz w:val="28"/>
          <w:szCs w:val="28"/>
          <w:rtl/>
          <w:lang w:bidi="fa-IR"/>
        </w:rPr>
        <w:t xml:space="preserve">، ولى </w:t>
      </w:r>
      <w:r w:rsidRPr="00BB33A3">
        <w:rPr>
          <w:rFonts w:cs="B Lotus" w:hint="cs"/>
          <w:sz w:val="28"/>
          <w:szCs w:val="28"/>
          <w:rtl/>
          <w:lang w:bidi="fa-IR"/>
        </w:rPr>
        <w:t>از فرورفتن در سیاست به طور صلح‌جویانه و با قدرت خودداری نکرد، همچنانکه در بخشهای آتی توضیح خواهیم داد.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E4C0C" w:rsidRDefault="00262400" w:rsidP="005A5E2F">
      <w:pPr>
        <w:pStyle w:val="2"/>
        <w:widowControl w:val="0"/>
        <w:spacing w:line="226" w:lineRule="auto"/>
        <w:ind w:firstLine="227"/>
        <w:rPr>
          <w:rFonts w:cs="B Lotus" w:hint="cs"/>
          <w:sz w:val="28"/>
          <w:szCs w:val="28"/>
          <w:rtl/>
          <w:lang w:bidi="fa-IR"/>
        </w:rPr>
      </w:pPr>
      <w:r w:rsidRPr="00FE4C0C">
        <w:rPr>
          <w:rFonts w:cs="B Lotus" w:hint="cs"/>
          <w:sz w:val="28"/>
          <w:szCs w:val="28"/>
          <w:rtl/>
          <w:lang w:bidi="fa-IR"/>
        </w:rPr>
        <w:t>1) کار سیاسی صلح جویانه</w:t>
      </w:r>
      <w:r w:rsidR="00FE4C0C">
        <w:rPr>
          <w:rFonts w:cs="B Lotus" w:hint="cs"/>
          <w:sz w:val="28"/>
          <w:szCs w:val="28"/>
          <w:rtl/>
          <w:lang w:bidi="fa-IR"/>
        </w:rPr>
        <w:t>.</w:t>
      </w:r>
    </w:p>
    <w:p w:rsidR="00262400" w:rsidRPr="00BB33A3" w:rsidRDefault="00262400" w:rsidP="0091404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خالصی در این دوره تصمیم گرفت که با انگیزه‌های دینی اصلاحی واضح وارد کار سیاسی شود. و او از زمان رسیدنش به تهران مشارکتهای فعالی داشت، از جمله بارزترین آنها:</w:t>
      </w:r>
    </w:p>
    <w:p w:rsidR="00262400" w:rsidRPr="00914044" w:rsidRDefault="00262400" w:rsidP="005A5E2F">
      <w:pPr>
        <w:pStyle w:val="3"/>
        <w:widowControl w:val="0"/>
        <w:spacing w:line="226" w:lineRule="auto"/>
        <w:ind w:firstLine="227"/>
        <w:rPr>
          <w:rFonts w:ascii="Times New Roman" w:eastAsia="SimSun" w:hAnsi="Times New Roman" w:cs="B Lotus" w:hint="cs"/>
          <w:b w:val="0"/>
          <w:bCs w:val="0"/>
          <w:sz w:val="28"/>
          <w:szCs w:val="28"/>
          <w:rtl/>
          <w:lang w:bidi="fa-IR"/>
        </w:rPr>
      </w:pPr>
      <w:r w:rsidRPr="00914044">
        <w:rPr>
          <w:rFonts w:cs="B Lotus" w:hint="cs"/>
          <w:sz w:val="28"/>
          <w:szCs w:val="28"/>
          <w:rtl/>
          <w:lang w:bidi="fa-IR"/>
        </w:rPr>
        <w:t>الف) تأسیس انجمن دفاع از دعوت اسلامی</w:t>
      </w:r>
      <w:r w:rsidR="00914044">
        <w:rPr>
          <w:rFonts w:ascii="Times New Roman" w:eastAsia="SimSun" w:hAnsi="Times New Roman" w:cs="B Lotus" w:hint="cs"/>
          <w:b w:val="0"/>
          <w:bCs w:val="0"/>
          <w:sz w:val="28"/>
          <w:szCs w:val="28"/>
          <w:rtl/>
          <w:lang w:bidi="fa-IR"/>
        </w:rPr>
        <w:t>.</w:t>
      </w:r>
      <w:r w:rsidRPr="00914044">
        <w:rPr>
          <w:rFonts w:ascii="Times New Roman" w:eastAsia="SimSun" w:hAnsi="Times New Roman" w:cs="B Lotus" w:hint="cs"/>
          <w:b w:val="0"/>
          <w:bCs w:val="0"/>
          <w:sz w:val="28"/>
          <w:szCs w:val="28"/>
          <w:rtl/>
          <w:lang w:bidi="fa-IR"/>
        </w:rPr>
        <w:t xml:space="preserve"> </w:t>
      </w:r>
    </w:p>
    <w:p w:rsidR="00262400" w:rsidRPr="00BB33A3" w:rsidRDefault="00262400" w:rsidP="009B71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این انجمن را بلافاصله بعد از رسیدن به تهران تأسیس کرد. و هدف آن همچنان که خالصی می‌گوید: «دفع کسانی که با انتشار دعوت اسلامی مخالفت می‌کنند خواه این مخالفت از طرف استعمارگران باشد</w:t>
      </w:r>
      <w:r w:rsidR="009B711E">
        <w:rPr>
          <w:rFonts w:cs="B Lotus" w:hint="cs"/>
          <w:sz w:val="28"/>
          <w:szCs w:val="28"/>
          <w:rtl/>
          <w:lang w:bidi="fa-IR"/>
        </w:rPr>
        <w:t>.</w:t>
      </w:r>
      <w:r w:rsidRPr="00BB33A3">
        <w:rPr>
          <w:rFonts w:cs="B Lotus" w:hint="cs"/>
          <w:sz w:val="28"/>
          <w:szCs w:val="28"/>
          <w:rtl/>
          <w:lang w:bidi="fa-IR"/>
        </w:rPr>
        <w:t xml:space="preserve"> و خواه دیگران</w:t>
      </w:r>
      <w:r w:rsidRPr="00BB33A3">
        <w:rPr>
          <w:rStyle w:val="a7"/>
          <w:rFonts w:cs="B Lotus"/>
          <w:sz w:val="28"/>
          <w:szCs w:val="28"/>
          <w:rtl/>
          <w:lang w:bidi="fa-IR"/>
        </w:rPr>
        <w:footnoteReference w:id="768"/>
      </w:r>
      <w:r w:rsidR="009B711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انجمن توانست در همان حال بر بسیاری از ایرانیان تأثیر بگذارد</w:t>
      </w:r>
      <w:r w:rsidRPr="00BB33A3">
        <w:rPr>
          <w:rStyle w:val="a7"/>
          <w:rFonts w:cs="B Lotus"/>
          <w:sz w:val="28"/>
          <w:szCs w:val="28"/>
          <w:rtl/>
          <w:lang w:bidi="fa-IR"/>
        </w:rPr>
        <w:footnoteReference w:id="769"/>
      </w:r>
      <w:r w:rsidR="009B711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9B711E" w:rsidRDefault="00262400" w:rsidP="00EB576A">
      <w:pPr>
        <w:pStyle w:val="3"/>
        <w:widowControl w:val="0"/>
        <w:spacing w:line="216" w:lineRule="auto"/>
        <w:ind w:firstLine="227"/>
        <w:rPr>
          <w:rFonts w:cs="B Lotus" w:hint="cs"/>
          <w:sz w:val="28"/>
          <w:szCs w:val="28"/>
          <w:rtl/>
          <w:lang w:bidi="fa-IR"/>
        </w:rPr>
      </w:pPr>
      <w:r w:rsidRPr="009B711E">
        <w:rPr>
          <w:rFonts w:cs="B Lotus" w:hint="cs"/>
          <w:sz w:val="28"/>
          <w:szCs w:val="28"/>
          <w:rtl/>
          <w:lang w:bidi="fa-IR"/>
        </w:rPr>
        <w:t>ب) تأسیس انجمن دفاع از سرزمینهای واقع در بین النهرین.</w:t>
      </w:r>
    </w:p>
    <w:p w:rsidR="00262400" w:rsidRPr="00563DBB" w:rsidRDefault="00262400" w:rsidP="00EB576A">
      <w:pPr>
        <w:widowControl w:val="0"/>
        <w:spacing w:line="216" w:lineRule="auto"/>
        <w:ind w:firstLine="227"/>
        <w:jc w:val="both"/>
        <w:rPr>
          <w:rFonts w:cs="B Lotus" w:hint="cs"/>
          <w:spacing w:val="-8"/>
          <w:sz w:val="28"/>
          <w:szCs w:val="28"/>
          <w:rtl/>
          <w:lang w:bidi="fa-IR"/>
        </w:rPr>
      </w:pPr>
      <w:r w:rsidRPr="00563DBB">
        <w:rPr>
          <w:rFonts w:cs="B Lotus" w:hint="cs"/>
          <w:spacing w:val="-8"/>
          <w:sz w:val="28"/>
          <w:szCs w:val="28"/>
          <w:rtl/>
          <w:lang w:bidi="fa-IR"/>
        </w:rPr>
        <w:t>این انجمن نقش مهمی در کسب تأیید ایران در مخالفت با اشغال عراق توسط انگلستان داشت. و نقشی که این انجمن در نامه‌ها و روشهای استدلالی خالصی</w:t>
      </w:r>
      <w:r w:rsidRPr="00563DBB">
        <w:rPr>
          <w:rStyle w:val="a7"/>
          <w:rFonts w:cs="B Lotus"/>
          <w:spacing w:val="-8"/>
          <w:sz w:val="28"/>
          <w:szCs w:val="28"/>
          <w:rtl/>
          <w:lang w:bidi="fa-IR"/>
        </w:rPr>
        <w:footnoteReference w:id="770"/>
      </w:r>
      <w:r w:rsidRPr="00563DBB">
        <w:rPr>
          <w:rFonts w:cs="B Lotus" w:hint="cs"/>
          <w:spacing w:val="-8"/>
          <w:sz w:val="28"/>
          <w:szCs w:val="28"/>
          <w:rtl/>
          <w:lang w:bidi="fa-IR"/>
        </w:rPr>
        <w:t xml:space="preserve"> و </w:t>
      </w:r>
      <w:r w:rsidR="009B711E" w:rsidRPr="00563DBB">
        <w:rPr>
          <w:rFonts w:cs="B Lotus" w:hint="cs"/>
          <w:spacing w:val="-8"/>
          <w:sz w:val="28"/>
          <w:szCs w:val="28"/>
          <w:rtl/>
          <w:lang w:bidi="fa-IR"/>
        </w:rPr>
        <w:t>دیدار</w:t>
      </w:r>
      <w:r w:rsidRPr="00563DBB">
        <w:rPr>
          <w:rFonts w:cs="B Lotus" w:hint="cs"/>
          <w:spacing w:val="-8"/>
          <w:sz w:val="28"/>
          <w:szCs w:val="28"/>
          <w:rtl/>
          <w:lang w:bidi="fa-IR"/>
        </w:rPr>
        <w:t>های وی با سفیران مخالف انگلیس مانند ترکیه، آلمان و روسیه داشت، کاملاً واضح بود.</w:t>
      </w:r>
    </w:p>
    <w:p w:rsidR="00262400" w:rsidRPr="00BB33A3" w:rsidRDefault="00262400" w:rsidP="00EB576A">
      <w:pPr>
        <w:widowControl w:val="0"/>
        <w:spacing w:line="216" w:lineRule="auto"/>
        <w:ind w:firstLine="227"/>
        <w:jc w:val="both"/>
        <w:rPr>
          <w:rFonts w:cs="B Lotus" w:hint="cs"/>
          <w:sz w:val="28"/>
          <w:szCs w:val="28"/>
          <w:rtl/>
          <w:lang w:bidi="fa-IR"/>
        </w:rPr>
      </w:pPr>
      <w:r w:rsidRPr="00BB33A3">
        <w:rPr>
          <w:rFonts w:cs="B Lotus" w:hint="cs"/>
          <w:sz w:val="28"/>
          <w:szCs w:val="28"/>
          <w:rtl/>
          <w:lang w:bidi="fa-IR"/>
        </w:rPr>
        <w:t>همچنین خالصی از مجالس بین المللی برای تأیید استقلال عراق بهره‌برداری می‌کرد. از جمله اینکه او نامه‌ای را به وسیله وزیر امور خارجه روسیه بلشویکی به اجتماع کنفرانس لوزان در سال 1949</w:t>
      </w:r>
      <w:r w:rsidR="009B711E">
        <w:rPr>
          <w:rFonts w:cs="B Lotus" w:hint="cs"/>
          <w:sz w:val="28"/>
          <w:szCs w:val="28"/>
          <w:rtl/>
          <w:lang w:bidi="fa-IR"/>
        </w:rPr>
        <w:t>م</w:t>
      </w:r>
      <w:r w:rsidRPr="00BB33A3">
        <w:rPr>
          <w:rFonts w:cs="B Lotus" w:hint="cs"/>
          <w:sz w:val="28"/>
          <w:szCs w:val="28"/>
          <w:rtl/>
          <w:lang w:bidi="fa-IR"/>
        </w:rPr>
        <w:t xml:space="preserve"> فرستاد</w:t>
      </w:r>
      <w:r w:rsidRPr="00BB33A3">
        <w:rPr>
          <w:rStyle w:val="a7"/>
          <w:rFonts w:cs="B Lotus"/>
          <w:sz w:val="28"/>
          <w:szCs w:val="28"/>
          <w:rtl/>
          <w:lang w:bidi="fa-IR"/>
        </w:rPr>
        <w:footnoteReference w:id="771"/>
      </w:r>
      <w:r w:rsidR="009B711E">
        <w:rPr>
          <w:rFonts w:cs="B Lotus" w:hint="cs"/>
          <w:sz w:val="28"/>
          <w:szCs w:val="28"/>
          <w:rtl/>
          <w:lang w:bidi="fa-IR"/>
        </w:rPr>
        <w:t>.</w:t>
      </w:r>
    </w:p>
    <w:p w:rsidR="00262400" w:rsidRPr="00BB33A3" w:rsidRDefault="00262400" w:rsidP="00EB576A">
      <w:pPr>
        <w:widowControl w:val="0"/>
        <w:spacing w:line="216" w:lineRule="auto"/>
        <w:ind w:firstLine="227"/>
        <w:jc w:val="both"/>
        <w:rPr>
          <w:rFonts w:cs="B Lotus" w:hint="cs"/>
          <w:sz w:val="28"/>
          <w:szCs w:val="28"/>
          <w:rtl/>
          <w:lang w:bidi="fa-IR"/>
        </w:rPr>
      </w:pPr>
      <w:r w:rsidRPr="00BB33A3">
        <w:rPr>
          <w:rFonts w:cs="B Lotus" w:hint="cs"/>
          <w:sz w:val="28"/>
          <w:szCs w:val="28"/>
          <w:rtl/>
          <w:lang w:bidi="fa-IR"/>
        </w:rPr>
        <w:t>خالصی تا حد زیادی در این زمینه موفق شد</w:t>
      </w:r>
      <w:r w:rsidR="009B711E">
        <w:rPr>
          <w:rFonts w:cs="B Lotus" w:hint="cs"/>
          <w:sz w:val="28"/>
          <w:szCs w:val="28"/>
          <w:rtl/>
          <w:lang w:bidi="fa-IR"/>
        </w:rPr>
        <w:t>،</w:t>
      </w:r>
      <w:r w:rsidRPr="00BB33A3">
        <w:rPr>
          <w:rFonts w:cs="B Lotus" w:hint="cs"/>
          <w:sz w:val="28"/>
          <w:szCs w:val="28"/>
          <w:rtl/>
          <w:lang w:bidi="fa-IR"/>
        </w:rPr>
        <w:t xml:space="preserve"> به طوری که انگلیسی</w:t>
      </w:r>
      <w:r w:rsidR="009B711E">
        <w:rPr>
          <w:rFonts w:cs="B Lotus" w:hint="cs"/>
          <w:sz w:val="28"/>
          <w:szCs w:val="28"/>
          <w:rtl/>
          <w:lang w:bidi="fa-IR"/>
        </w:rPr>
        <w:t>‌</w:t>
      </w:r>
      <w:r w:rsidRPr="00BB33A3">
        <w:rPr>
          <w:rFonts w:cs="B Lotus" w:hint="cs"/>
          <w:sz w:val="28"/>
          <w:szCs w:val="28"/>
          <w:rtl/>
          <w:lang w:bidi="fa-IR"/>
        </w:rPr>
        <w:t>ها او را محرک اصلی بر ضد آنها در تهران می‌دانستند. همچنان که در</w:t>
      </w:r>
      <w:r w:rsidR="009B711E">
        <w:rPr>
          <w:rFonts w:cs="B Lotus" w:hint="cs"/>
          <w:sz w:val="28"/>
          <w:szCs w:val="28"/>
          <w:rtl/>
          <w:lang w:bidi="fa-IR"/>
        </w:rPr>
        <w:t xml:space="preserve"> </w:t>
      </w:r>
      <w:r w:rsidRPr="00BB33A3">
        <w:rPr>
          <w:rFonts w:cs="B Lotus" w:hint="cs"/>
          <w:sz w:val="28"/>
          <w:szCs w:val="28"/>
          <w:rtl/>
          <w:lang w:bidi="fa-IR"/>
        </w:rPr>
        <w:t>تلگراف سفیر بریتانیا در تهران (سر پرسی لورین) به وزارت امور خارجه پیداست که در آن آمده است:</w:t>
      </w:r>
      <w:r w:rsidR="009B711E">
        <w:rPr>
          <w:rFonts w:cs="B Lotus" w:hint="cs"/>
          <w:sz w:val="28"/>
          <w:szCs w:val="28"/>
          <w:rtl/>
          <w:lang w:bidi="fa-IR"/>
        </w:rPr>
        <w:t xml:space="preserve"> </w:t>
      </w:r>
      <w:r w:rsidRPr="00BB33A3">
        <w:rPr>
          <w:rFonts w:cs="B Lotus" w:hint="cs"/>
          <w:sz w:val="28"/>
          <w:szCs w:val="28"/>
          <w:rtl/>
          <w:lang w:bidi="fa-IR"/>
        </w:rPr>
        <w:t>«شیخ</w:t>
      </w:r>
      <w:r w:rsidR="00B602F6">
        <w:rPr>
          <w:rFonts w:cs="B Lotus" w:hint="cs"/>
          <w:sz w:val="28"/>
          <w:szCs w:val="28"/>
          <w:rtl/>
          <w:lang w:bidi="fa-IR"/>
        </w:rPr>
        <w:t xml:space="preserve"> محمد خالصی محرک اصلی ضد انگلیس</w:t>
      </w:r>
      <w:r w:rsidRPr="00BB33A3">
        <w:rPr>
          <w:rFonts w:cs="B Lotus" w:hint="cs"/>
          <w:sz w:val="28"/>
          <w:szCs w:val="28"/>
          <w:rtl/>
          <w:lang w:bidi="fa-IR"/>
        </w:rPr>
        <w:t xml:space="preserve"> در تهران به شمار می‌رود»</w:t>
      </w:r>
      <w:r w:rsidRPr="00BB33A3">
        <w:rPr>
          <w:rStyle w:val="a7"/>
          <w:rFonts w:cs="B Lotus"/>
          <w:sz w:val="28"/>
          <w:szCs w:val="28"/>
          <w:rtl/>
          <w:lang w:bidi="fa-IR"/>
        </w:rPr>
        <w:footnoteReference w:id="772"/>
      </w:r>
      <w:r w:rsidR="009B711E">
        <w:rPr>
          <w:rFonts w:cs="B Lotus" w:hint="cs"/>
          <w:sz w:val="28"/>
          <w:szCs w:val="28"/>
          <w:rtl/>
          <w:lang w:bidi="fa-IR"/>
        </w:rPr>
        <w:t>.</w:t>
      </w:r>
    </w:p>
    <w:p w:rsidR="00262400" w:rsidRPr="00BB33A3" w:rsidRDefault="00262400" w:rsidP="00EB576A">
      <w:pPr>
        <w:widowControl w:val="0"/>
        <w:numPr>
          <w:ilvl w:val="0"/>
          <w:numId w:val="18"/>
        </w:numPr>
        <w:tabs>
          <w:tab w:val="right" w:pos="531"/>
        </w:tabs>
        <w:spacing w:line="216" w:lineRule="auto"/>
        <w:ind w:left="0" w:firstLine="227"/>
        <w:jc w:val="both"/>
        <w:rPr>
          <w:rFonts w:cs="B Lotus" w:hint="cs"/>
          <w:sz w:val="28"/>
          <w:szCs w:val="28"/>
          <w:rtl/>
          <w:lang w:bidi="fa-IR"/>
        </w:rPr>
      </w:pPr>
      <w:r w:rsidRPr="00BB33A3">
        <w:rPr>
          <w:rFonts w:cs="B Lotus" w:hint="cs"/>
          <w:sz w:val="28"/>
          <w:szCs w:val="28"/>
          <w:rtl/>
          <w:lang w:bidi="fa-IR"/>
        </w:rPr>
        <w:t>همچنین خالصی با برجسته‌ترین الگوهای سیاسی مشارکت داشت</w:t>
      </w:r>
      <w:r w:rsidR="00B602F6">
        <w:rPr>
          <w:rFonts w:cs="B Lotus" w:hint="cs"/>
          <w:sz w:val="28"/>
          <w:szCs w:val="28"/>
          <w:rtl/>
          <w:lang w:bidi="fa-IR"/>
        </w:rPr>
        <w:t xml:space="preserve"> -</w:t>
      </w:r>
      <w:r w:rsidRPr="00BB33A3">
        <w:rPr>
          <w:rFonts w:cs="B Lotus" w:hint="cs"/>
          <w:sz w:val="28"/>
          <w:szCs w:val="28"/>
          <w:rtl/>
          <w:lang w:bidi="fa-IR"/>
        </w:rPr>
        <w:t xml:space="preserve"> در رأس آنها مصدق و کاشانی- که به دلیل هوشیار</w:t>
      </w:r>
      <w:r w:rsidR="00FB0662">
        <w:rPr>
          <w:rFonts w:cs="B Lotus" w:hint="cs"/>
          <w:sz w:val="28"/>
          <w:szCs w:val="28"/>
          <w:rtl/>
          <w:lang w:bidi="fa-IR"/>
        </w:rPr>
        <w:t xml:space="preserve"> </w:t>
      </w:r>
      <w:r w:rsidRPr="00BB33A3">
        <w:rPr>
          <w:rFonts w:cs="B Lotus" w:hint="cs"/>
          <w:sz w:val="28"/>
          <w:szCs w:val="28"/>
          <w:rtl/>
          <w:lang w:bidi="fa-IR"/>
        </w:rPr>
        <w:t>کردن مردم و دعوت آنها به مشارکت سیاسی کاربردی بود تا نمایندگان وابسته به جریان اسلامی آمادگی پیدا کنند</w:t>
      </w:r>
      <w:r w:rsidRPr="00BB33A3">
        <w:rPr>
          <w:rStyle w:val="a7"/>
          <w:rFonts w:cs="B Lotus"/>
          <w:sz w:val="28"/>
          <w:szCs w:val="28"/>
          <w:rtl/>
          <w:lang w:bidi="fa-IR"/>
        </w:rPr>
        <w:footnoteReference w:id="773"/>
      </w:r>
      <w:r w:rsidR="00FB0662">
        <w:rPr>
          <w:rFonts w:cs="B Lotus" w:hint="cs"/>
          <w:sz w:val="28"/>
          <w:szCs w:val="28"/>
          <w:rtl/>
          <w:lang w:bidi="fa-IR"/>
        </w:rPr>
        <w:t>.</w:t>
      </w:r>
    </w:p>
    <w:p w:rsidR="00262400" w:rsidRPr="00BB33A3" w:rsidRDefault="00262400" w:rsidP="005F2E51">
      <w:pPr>
        <w:widowControl w:val="0"/>
        <w:numPr>
          <w:ilvl w:val="0"/>
          <w:numId w:val="18"/>
        </w:numPr>
        <w:tabs>
          <w:tab w:val="right" w:pos="531"/>
        </w:tabs>
        <w:spacing w:line="218" w:lineRule="auto"/>
        <w:ind w:left="0" w:firstLine="227"/>
        <w:jc w:val="both"/>
        <w:rPr>
          <w:rFonts w:cs="B Lotus" w:hint="cs"/>
          <w:sz w:val="28"/>
          <w:szCs w:val="28"/>
          <w:lang w:bidi="fa-IR"/>
        </w:rPr>
      </w:pPr>
      <w:r w:rsidRPr="00BB33A3">
        <w:rPr>
          <w:rFonts w:cs="B Lotus" w:hint="cs"/>
          <w:sz w:val="28"/>
          <w:szCs w:val="28"/>
          <w:rtl/>
          <w:lang w:bidi="fa-IR"/>
        </w:rPr>
        <w:t>خالصی تلاشهای فراوانی برای اصلاح والیان و رهبران کرد و پندها و سفارشهایی را به آنان پیشنهاد کرد. در زمان قاجاریه</w:t>
      </w:r>
      <w:r w:rsidR="006515C5">
        <w:rPr>
          <w:rFonts w:cs="B Lotus" w:hint="cs"/>
          <w:sz w:val="28"/>
          <w:szCs w:val="28"/>
          <w:rtl/>
          <w:lang w:bidi="fa-IR"/>
        </w:rPr>
        <w:t>،</w:t>
      </w:r>
      <w:r w:rsidRPr="00BB33A3">
        <w:rPr>
          <w:rFonts w:cs="B Lotus" w:hint="cs"/>
          <w:sz w:val="28"/>
          <w:szCs w:val="28"/>
          <w:rtl/>
          <w:lang w:bidi="fa-IR"/>
        </w:rPr>
        <w:t xml:space="preserve"> خالصی </w:t>
      </w:r>
      <w:r w:rsidR="006515C5">
        <w:rPr>
          <w:rFonts w:cs="B Lotus" w:hint="cs"/>
          <w:sz w:val="28"/>
          <w:szCs w:val="28"/>
          <w:rtl/>
          <w:lang w:bidi="fa-IR"/>
        </w:rPr>
        <w:t>نزد</w:t>
      </w:r>
      <w:r w:rsidRPr="00BB33A3">
        <w:rPr>
          <w:rFonts w:cs="B Lotus" w:hint="cs"/>
          <w:sz w:val="28"/>
          <w:szCs w:val="28"/>
          <w:rtl/>
          <w:lang w:bidi="fa-IR"/>
        </w:rPr>
        <w:t xml:space="preserve"> احمد شاه رفت تا او را به تلاش زیاد در راه اصلاح کشور سفارش کند. همچنان که به او توصیه کرد </w:t>
      </w:r>
      <w:r w:rsidR="00C1517D">
        <w:rPr>
          <w:rFonts w:cs="B Lotus" w:hint="cs"/>
          <w:sz w:val="28"/>
          <w:szCs w:val="28"/>
          <w:rtl/>
          <w:lang w:bidi="fa-IR"/>
        </w:rPr>
        <w:t>تا</w:t>
      </w:r>
      <w:r w:rsidRPr="00BB33A3">
        <w:rPr>
          <w:rFonts w:cs="B Lotus" w:hint="cs"/>
          <w:sz w:val="28"/>
          <w:szCs w:val="28"/>
          <w:rtl/>
          <w:lang w:bidi="fa-IR"/>
        </w:rPr>
        <w:t xml:space="preserve"> رضاخان (پهلوی) را به منصب نخست وزیری نگمارد</w:t>
      </w:r>
      <w:r w:rsidR="006515C5">
        <w:rPr>
          <w:rFonts w:cs="B Lotus" w:hint="cs"/>
          <w:sz w:val="28"/>
          <w:szCs w:val="28"/>
          <w:rtl/>
          <w:lang w:bidi="fa-IR"/>
        </w:rPr>
        <w:t xml:space="preserve"> -</w:t>
      </w:r>
      <w:r w:rsidRPr="00BB33A3">
        <w:rPr>
          <w:rFonts w:cs="B Lotus" w:hint="cs"/>
          <w:sz w:val="28"/>
          <w:szCs w:val="28"/>
          <w:rtl/>
          <w:lang w:bidi="fa-IR"/>
        </w:rPr>
        <w:t xml:space="preserve"> چون دشمنی او را با دین و شدت ریاست‌طلبی او را می‌دید- ولی احمد شاه از ترس</w:t>
      </w:r>
      <w:r w:rsidR="006515C5">
        <w:rPr>
          <w:rFonts w:cs="B Lotus" w:hint="cs"/>
          <w:sz w:val="28"/>
          <w:szCs w:val="28"/>
          <w:rtl/>
          <w:lang w:bidi="fa-IR"/>
        </w:rPr>
        <w:t>،</w:t>
      </w:r>
      <w:r w:rsidRPr="00BB33A3">
        <w:rPr>
          <w:rFonts w:cs="B Lotus" w:hint="cs"/>
          <w:sz w:val="28"/>
          <w:szCs w:val="28"/>
          <w:rtl/>
          <w:lang w:bidi="fa-IR"/>
        </w:rPr>
        <w:t xml:space="preserve"> این منصب را به او سپرد تا در نهایت به خلع وی منتهی شد</w:t>
      </w:r>
      <w:r w:rsidRPr="00BB33A3">
        <w:rPr>
          <w:rStyle w:val="a7"/>
          <w:rFonts w:cs="B Lotus"/>
          <w:sz w:val="28"/>
          <w:szCs w:val="28"/>
          <w:rtl/>
          <w:lang w:bidi="fa-IR"/>
        </w:rPr>
        <w:footnoteReference w:id="774"/>
      </w:r>
      <w:r w:rsidR="006515C5">
        <w:rPr>
          <w:rFonts w:cs="B Lotus" w:hint="cs"/>
          <w:sz w:val="28"/>
          <w:szCs w:val="28"/>
          <w:rtl/>
          <w:lang w:bidi="fa-IR"/>
        </w:rPr>
        <w:t>.</w:t>
      </w:r>
    </w:p>
    <w:p w:rsidR="00262400" w:rsidRPr="00BB33A3" w:rsidRDefault="00262400" w:rsidP="005F2E51">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وقتی که پهلوی زمام حکومت ایران را به دست گرفت، خالصی کوشید که افکار پهلوی را که به تغییر شکل هویت اسلامی و تغییر ایران به عنوان یک سرزمین اسلامی می‌اندیشید، تغییر بدهد. همچنان که در کلام خالصی روشن است:</w:t>
      </w:r>
      <w:r w:rsidR="00C1517D">
        <w:rPr>
          <w:rFonts w:cs="B Lotus" w:hint="cs"/>
          <w:sz w:val="28"/>
          <w:szCs w:val="28"/>
          <w:rtl/>
          <w:lang w:bidi="fa-IR"/>
        </w:rPr>
        <w:t xml:space="preserve"> </w:t>
      </w:r>
      <w:r w:rsidRPr="00BB33A3">
        <w:rPr>
          <w:rFonts w:cs="B Lotus" w:hint="cs"/>
          <w:sz w:val="28"/>
          <w:szCs w:val="28"/>
          <w:rtl/>
          <w:lang w:bidi="fa-IR"/>
        </w:rPr>
        <w:t>«با رضاخان بارها در مورد خودداری از مخالفت با مسلمانان صحبت کردم ولی اختیار توانایی کاری را در او ندیدم. یعنی هر کاری را بدون مشورت انجام نمی‌داد. و در ایران اموری زیر دست او انجام می‌شد که با امر مشاورانش بود و من او را از آن منع کردم. سپس با آنها مخالفت کردم</w:t>
      </w:r>
      <w:r w:rsidR="00F42E06">
        <w:rPr>
          <w:rFonts w:cs="B Lotus" w:hint="cs"/>
          <w:sz w:val="28"/>
          <w:szCs w:val="28"/>
          <w:rtl/>
          <w:lang w:bidi="fa-IR"/>
        </w:rPr>
        <w:t>،</w:t>
      </w:r>
      <w:r w:rsidRPr="00BB33A3">
        <w:rPr>
          <w:rFonts w:cs="B Lotus" w:hint="cs"/>
          <w:sz w:val="28"/>
          <w:szCs w:val="28"/>
          <w:rtl/>
          <w:lang w:bidi="fa-IR"/>
        </w:rPr>
        <w:t xml:space="preserve"> چون اینها اموری بودند که موافق اصول اسلام و اصلاحات مورد نظر </w:t>
      </w:r>
      <w:r w:rsidR="00F42E06">
        <w:rPr>
          <w:rFonts w:cs="B Lotus" w:hint="cs"/>
          <w:sz w:val="28"/>
          <w:szCs w:val="28"/>
          <w:rtl/>
          <w:lang w:bidi="fa-IR"/>
        </w:rPr>
        <w:t>ن</w:t>
      </w:r>
      <w:r w:rsidRPr="00BB33A3">
        <w:rPr>
          <w:rFonts w:cs="B Lotus" w:hint="cs"/>
          <w:sz w:val="28"/>
          <w:szCs w:val="28"/>
          <w:rtl/>
          <w:lang w:bidi="fa-IR"/>
        </w:rPr>
        <w:t>بود. و از او خواستم که با سایر سرزمینهای اسلامی تفاهم داشته باشد</w:t>
      </w:r>
      <w:r w:rsidR="00C1517D">
        <w:rPr>
          <w:rFonts w:cs="B Lotus" w:hint="cs"/>
          <w:sz w:val="28"/>
          <w:szCs w:val="28"/>
          <w:rtl/>
          <w:lang w:bidi="fa-IR"/>
        </w:rPr>
        <w:t>،</w:t>
      </w:r>
      <w:r w:rsidRPr="00BB33A3">
        <w:rPr>
          <w:rFonts w:cs="B Lotus" w:hint="cs"/>
          <w:sz w:val="28"/>
          <w:szCs w:val="28"/>
          <w:rtl/>
          <w:lang w:bidi="fa-IR"/>
        </w:rPr>
        <w:t xml:space="preserve"> و او امتناع کرد و ضد خواسته مرا به رأی عمومی گذاشت ولی </w:t>
      </w:r>
      <w:r w:rsidR="00C50751">
        <w:rPr>
          <w:rFonts w:cs="B Lotus" w:hint="cs"/>
          <w:sz w:val="28"/>
          <w:szCs w:val="28"/>
          <w:rtl/>
          <w:lang w:bidi="fa-IR"/>
        </w:rPr>
        <w:t>بطور کامل</w:t>
      </w:r>
      <w:r w:rsidRPr="00BB33A3">
        <w:rPr>
          <w:rFonts w:cs="B Lotus" w:hint="cs"/>
          <w:sz w:val="28"/>
          <w:szCs w:val="28"/>
          <w:rtl/>
          <w:lang w:bidi="fa-IR"/>
        </w:rPr>
        <w:t xml:space="preserve"> موفق نشد. </w:t>
      </w:r>
      <w:r w:rsidR="00C1517D">
        <w:rPr>
          <w:rFonts w:cs="B Lotus" w:hint="cs"/>
          <w:sz w:val="28"/>
          <w:szCs w:val="28"/>
          <w:rtl/>
          <w:lang w:bidi="fa-IR"/>
        </w:rPr>
        <w:t>و</w:t>
      </w:r>
      <w:r w:rsidRPr="00BB33A3">
        <w:rPr>
          <w:rFonts w:cs="B Lotus" w:hint="cs"/>
          <w:sz w:val="28"/>
          <w:szCs w:val="28"/>
          <w:rtl/>
          <w:lang w:bidi="fa-IR"/>
        </w:rPr>
        <w:t xml:space="preserve"> اخیراً </w:t>
      </w:r>
      <w:r w:rsidR="00C50751">
        <w:rPr>
          <w:rFonts w:cs="B Lotus" w:hint="cs"/>
          <w:sz w:val="28"/>
          <w:szCs w:val="28"/>
          <w:rtl/>
          <w:lang w:bidi="fa-IR"/>
        </w:rPr>
        <w:t>او را وادار كردم به تفاهم و</w:t>
      </w:r>
      <w:r w:rsidRPr="00BB33A3">
        <w:rPr>
          <w:rFonts w:cs="B Lotus" w:hint="cs"/>
          <w:sz w:val="28"/>
          <w:szCs w:val="28"/>
          <w:rtl/>
          <w:lang w:bidi="fa-IR"/>
        </w:rPr>
        <w:t xml:space="preserve"> دعوت بعضی از </w:t>
      </w:r>
      <w:r w:rsidR="00C50751">
        <w:rPr>
          <w:rFonts w:cs="B Lotus" w:hint="cs"/>
          <w:sz w:val="28"/>
          <w:szCs w:val="28"/>
          <w:rtl/>
          <w:lang w:bidi="fa-IR"/>
        </w:rPr>
        <w:t>رؤساى</w:t>
      </w:r>
      <w:r w:rsidRPr="00BB33A3">
        <w:rPr>
          <w:rFonts w:cs="B Lotus" w:hint="cs"/>
          <w:sz w:val="28"/>
          <w:szCs w:val="28"/>
          <w:rtl/>
          <w:lang w:bidi="fa-IR"/>
        </w:rPr>
        <w:t xml:space="preserve"> مسلمانان به ایران. و تصمیم به دعوت نمایندگی از تمام کشورهای اسلامی به تهران گرفت</w:t>
      </w:r>
      <w:r w:rsidR="00C50751">
        <w:rPr>
          <w:rFonts w:cs="B Lotus" w:hint="cs"/>
          <w:sz w:val="28"/>
          <w:szCs w:val="28"/>
          <w:rtl/>
          <w:lang w:bidi="fa-IR"/>
        </w:rPr>
        <w:t>م</w:t>
      </w:r>
      <w:r w:rsidRPr="00BB33A3">
        <w:rPr>
          <w:rFonts w:cs="B Lotus" w:hint="cs"/>
          <w:sz w:val="28"/>
          <w:szCs w:val="28"/>
          <w:rtl/>
          <w:lang w:bidi="fa-IR"/>
        </w:rPr>
        <w:t xml:space="preserve"> تا اصلی را برای اصلاح عمومی بشر بر طبق تعالیم اسلامی وضع کنند. </w:t>
      </w:r>
      <w:r w:rsidR="00C50751">
        <w:rPr>
          <w:rFonts w:cs="B Lotus" w:hint="cs"/>
          <w:sz w:val="28"/>
          <w:szCs w:val="28"/>
          <w:rtl/>
          <w:lang w:bidi="fa-IR"/>
        </w:rPr>
        <w:t xml:space="preserve">و </w:t>
      </w:r>
      <w:r w:rsidRPr="00BB33A3">
        <w:rPr>
          <w:rFonts w:cs="B Lotus" w:hint="cs"/>
          <w:sz w:val="28"/>
          <w:szCs w:val="28"/>
          <w:rtl/>
          <w:lang w:bidi="fa-IR"/>
        </w:rPr>
        <w:t>شدیداً دچار سردرگمی شده بود</w:t>
      </w:r>
      <w:r w:rsidR="00C1517D">
        <w:rPr>
          <w:rFonts w:cs="B Lotus" w:hint="cs"/>
          <w:sz w:val="28"/>
          <w:szCs w:val="28"/>
          <w:rtl/>
          <w:lang w:bidi="fa-IR"/>
        </w:rPr>
        <w:t>،</w:t>
      </w:r>
      <w:r w:rsidRPr="00BB33A3">
        <w:rPr>
          <w:rFonts w:cs="B Lotus" w:hint="cs"/>
          <w:sz w:val="28"/>
          <w:szCs w:val="28"/>
          <w:rtl/>
          <w:lang w:bidi="fa-IR"/>
        </w:rPr>
        <w:t xml:space="preserve"> و دیدم که در مخالفت با این نظریه حالتی شبیه جنون گرفته بود. تا جایی که او خانه‌ای را که برای این اجتماع و کنگره فراهم </w:t>
      </w:r>
      <w:r w:rsidR="00C50751">
        <w:rPr>
          <w:rFonts w:cs="B Lotus" w:hint="cs"/>
          <w:sz w:val="28"/>
          <w:szCs w:val="28"/>
          <w:rtl/>
          <w:lang w:bidi="fa-IR"/>
        </w:rPr>
        <w:t xml:space="preserve">كرده بودم را خريد و به </w:t>
      </w:r>
      <w:r w:rsidRPr="00BB33A3">
        <w:rPr>
          <w:rFonts w:cs="B Lotus" w:hint="cs"/>
          <w:sz w:val="28"/>
          <w:szCs w:val="28"/>
          <w:rtl/>
          <w:lang w:bidi="fa-IR"/>
        </w:rPr>
        <w:t xml:space="preserve">وزارت معارف </w:t>
      </w:r>
      <w:r w:rsidR="00C50751">
        <w:rPr>
          <w:rFonts w:cs="B Lotus" w:hint="cs"/>
          <w:sz w:val="28"/>
          <w:szCs w:val="28"/>
          <w:rtl/>
          <w:lang w:bidi="fa-IR"/>
        </w:rPr>
        <w:t>تبديل كر</w:t>
      </w:r>
      <w:r w:rsidRPr="00BB33A3">
        <w:rPr>
          <w:rFonts w:cs="B Lotus" w:hint="cs"/>
          <w:sz w:val="28"/>
          <w:szCs w:val="28"/>
          <w:rtl/>
          <w:lang w:bidi="fa-IR"/>
        </w:rPr>
        <w:t>د</w:t>
      </w:r>
      <w:r w:rsidR="00C50751">
        <w:rPr>
          <w:rFonts w:cs="B Lotus" w:hint="cs"/>
          <w:sz w:val="28"/>
          <w:szCs w:val="28"/>
          <w:rtl/>
          <w:lang w:bidi="fa-IR"/>
        </w:rPr>
        <w:t xml:space="preserve">، تا اينكه </w:t>
      </w:r>
      <w:r w:rsidRPr="00BB33A3">
        <w:rPr>
          <w:rFonts w:cs="B Lotus" w:hint="cs"/>
          <w:sz w:val="28"/>
          <w:szCs w:val="28"/>
          <w:rtl/>
          <w:lang w:bidi="fa-IR"/>
        </w:rPr>
        <w:t>مکا</w:t>
      </w:r>
      <w:r w:rsidR="00C50751">
        <w:rPr>
          <w:rFonts w:cs="B Lotus" w:hint="cs"/>
          <w:sz w:val="28"/>
          <w:szCs w:val="28"/>
          <w:rtl/>
          <w:lang w:bidi="fa-IR"/>
        </w:rPr>
        <w:t xml:space="preserve">ن مناسبی را برای این اجتماع </w:t>
      </w:r>
      <w:r w:rsidR="00355383">
        <w:rPr>
          <w:rFonts w:cs="B Lotus" w:hint="cs"/>
          <w:sz w:val="28"/>
          <w:szCs w:val="28"/>
          <w:rtl/>
          <w:lang w:bidi="fa-IR"/>
        </w:rPr>
        <w:t>پيدا نكنم</w:t>
      </w:r>
      <w:r w:rsidRPr="00BB33A3">
        <w:rPr>
          <w:rStyle w:val="a7"/>
          <w:rFonts w:cs="B Lotus"/>
          <w:sz w:val="28"/>
          <w:szCs w:val="28"/>
          <w:rtl/>
          <w:lang w:bidi="fa-IR"/>
        </w:rPr>
        <w:footnoteReference w:id="775"/>
      </w:r>
      <w:r w:rsidR="00C1517D">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88664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5) اصلاح دینی</w:t>
      </w:r>
      <w:r w:rsidR="005129D8">
        <w:rPr>
          <w:rFonts w:cs="B Lotus" w:hint="cs"/>
          <w:sz w:val="28"/>
          <w:szCs w:val="28"/>
          <w:rtl/>
          <w:lang w:bidi="fa-IR"/>
        </w:rPr>
        <w:t xml:space="preserve">: </w:t>
      </w:r>
      <w:r w:rsidRPr="00BB33A3">
        <w:rPr>
          <w:rFonts w:cs="B Lotus" w:hint="cs"/>
          <w:sz w:val="28"/>
          <w:szCs w:val="28"/>
          <w:rtl/>
          <w:lang w:bidi="fa-IR"/>
        </w:rPr>
        <w:t xml:space="preserve">خالصی در این مرحله کار </w:t>
      </w:r>
      <w:r w:rsidR="0051347B">
        <w:rPr>
          <w:rFonts w:cs="B Lotus" w:hint="cs"/>
          <w:sz w:val="28"/>
          <w:szCs w:val="28"/>
          <w:rtl/>
          <w:lang w:bidi="fa-IR"/>
        </w:rPr>
        <w:t>دليرى</w:t>
      </w:r>
      <w:r w:rsidRPr="00BB33A3">
        <w:rPr>
          <w:rFonts w:cs="B Lotus" w:hint="cs"/>
          <w:sz w:val="28"/>
          <w:szCs w:val="28"/>
          <w:rtl/>
          <w:lang w:bidi="fa-IR"/>
        </w:rPr>
        <w:t xml:space="preserve"> را شروع کرد که در نقد بعضی مظاهر غلو و خرافات نمود می</w:t>
      </w:r>
      <w:r w:rsidR="0051347B">
        <w:rPr>
          <w:rFonts w:cs="B Lotus" w:hint="cs"/>
          <w:sz w:val="28"/>
          <w:szCs w:val="28"/>
          <w:rtl/>
          <w:lang w:bidi="fa-IR"/>
        </w:rPr>
        <w:t>‌</w:t>
      </w:r>
      <w:r w:rsidRPr="00BB33A3">
        <w:rPr>
          <w:rFonts w:cs="B Lotus" w:hint="cs"/>
          <w:sz w:val="28"/>
          <w:szCs w:val="28"/>
          <w:rtl/>
          <w:lang w:bidi="fa-IR"/>
        </w:rPr>
        <w:t>یافت که صاحبان منابر در رثای حسین رواج داده‌اند. همان کسانی که خالصی آنها را اینگونه می‌شناسد که از اسلام غیر از احادیث غلات چیزی نمی‌دانند. و از قرآن جز آیاتی که آن را بنابر میل و خواسته خود تفسیر کنند چیزی نمی‌دانند</w:t>
      </w:r>
      <w:r w:rsidR="00886641">
        <w:rPr>
          <w:rFonts w:cs="B Lotus" w:hint="cs"/>
          <w:sz w:val="28"/>
          <w:szCs w:val="28"/>
          <w:rtl/>
          <w:lang w:bidi="fa-IR"/>
        </w:rPr>
        <w:t>،</w:t>
      </w:r>
      <w:r w:rsidRPr="00BB33A3">
        <w:rPr>
          <w:rFonts w:cs="B Lotus" w:hint="cs"/>
          <w:sz w:val="28"/>
          <w:szCs w:val="28"/>
          <w:rtl/>
          <w:lang w:bidi="fa-IR"/>
        </w:rPr>
        <w:t xml:space="preserve"> و به پیروی از این غلات آیات را از مدلول خود خارج می‌کن</w:t>
      </w:r>
      <w:r w:rsidR="00886641">
        <w:rPr>
          <w:rFonts w:cs="B Lotus" w:hint="cs"/>
          <w:sz w:val="28"/>
          <w:szCs w:val="28"/>
          <w:rtl/>
          <w:lang w:bidi="fa-IR"/>
        </w:rPr>
        <w:t>ن</w:t>
      </w:r>
      <w:r w:rsidRPr="00BB33A3">
        <w:rPr>
          <w:rFonts w:cs="B Lotus" w:hint="cs"/>
          <w:sz w:val="28"/>
          <w:szCs w:val="28"/>
          <w:rtl/>
          <w:lang w:bidi="fa-IR"/>
        </w:rPr>
        <w:t>د تا جایی که خالصی ندا سر می‌دهد که</w:t>
      </w:r>
      <w:r w:rsidR="005129D8">
        <w:rPr>
          <w:rFonts w:cs="B Lotus" w:hint="cs"/>
          <w:sz w:val="28"/>
          <w:szCs w:val="28"/>
          <w:rtl/>
          <w:lang w:bidi="fa-IR"/>
        </w:rPr>
        <w:t xml:space="preserve">: </w:t>
      </w:r>
      <w:r w:rsidRPr="00BB33A3">
        <w:rPr>
          <w:rFonts w:cs="B Lotus" w:hint="cs"/>
          <w:sz w:val="28"/>
          <w:szCs w:val="28"/>
          <w:rtl/>
          <w:lang w:bidi="fa-IR"/>
        </w:rPr>
        <w:t>«اینها برای دین از لشکر یزید بن معاویه برای حسین خطرناکتر هستند، همچنان که صادق</w:t>
      </w:r>
      <w:r w:rsidR="00886641">
        <w:rPr>
          <w:rFonts w:cs="B Lotus" w:hint="cs"/>
          <w:sz w:val="28"/>
          <w:szCs w:val="28"/>
          <w:rtl/>
          <w:lang w:bidi="fa-IR"/>
        </w:rPr>
        <w:t xml:space="preserve"> </w:t>
      </w:r>
      <w:r w:rsidR="00886641" w:rsidRPr="00886641">
        <w:rPr>
          <w:rFonts w:cs="CTraditional Arabic" w:hint="cs"/>
          <w:sz w:val="28"/>
          <w:szCs w:val="28"/>
          <w:rtl/>
          <w:lang w:bidi="fa-IR"/>
        </w:rPr>
        <w:t>؛</w:t>
      </w:r>
      <w:r w:rsidRPr="00BB33A3">
        <w:rPr>
          <w:rFonts w:cs="B Lotus" w:hint="cs"/>
          <w:sz w:val="28"/>
          <w:szCs w:val="28"/>
          <w:rtl/>
          <w:lang w:bidi="fa-IR"/>
        </w:rPr>
        <w:t xml:space="preserve"> می‌گوید»</w:t>
      </w:r>
      <w:r w:rsidRPr="00BB33A3">
        <w:rPr>
          <w:rStyle w:val="a7"/>
          <w:rFonts w:cs="B Lotus"/>
          <w:sz w:val="28"/>
          <w:szCs w:val="28"/>
          <w:rtl/>
          <w:lang w:bidi="fa-IR"/>
        </w:rPr>
        <w:footnoteReference w:id="776"/>
      </w:r>
      <w:r w:rsidR="00886641">
        <w:rPr>
          <w:rFonts w:cs="B Lotus" w:hint="cs"/>
          <w:sz w:val="28"/>
          <w:szCs w:val="28"/>
          <w:rtl/>
          <w:lang w:bidi="fa-IR"/>
        </w:rPr>
        <w:t>.</w:t>
      </w:r>
    </w:p>
    <w:p w:rsidR="00262400" w:rsidRPr="00BB33A3" w:rsidRDefault="00262400" w:rsidP="00865DE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تلاشهای خالصی در نقد بعضی از دیدگاههای افراطی و خرافاتی شیعه تا حدی آشکار است که آن را یکی از نشانه‌های تفکر او ساخته است</w:t>
      </w:r>
      <w:r w:rsidR="00CB1A47">
        <w:rPr>
          <w:rFonts w:cs="B Lotus" w:hint="cs"/>
          <w:sz w:val="28"/>
          <w:szCs w:val="28"/>
          <w:rtl/>
          <w:lang w:bidi="fa-IR"/>
        </w:rPr>
        <w:t>،</w:t>
      </w:r>
      <w:r w:rsidRPr="00BB33A3">
        <w:rPr>
          <w:rFonts w:cs="B Lotus" w:hint="cs"/>
          <w:sz w:val="28"/>
          <w:szCs w:val="28"/>
          <w:rtl/>
          <w:lang w:bidi="fa-IR"/>
        </w:rPr>
        <w:t xml:space="preserve"> </w:t>
      </w:r>
      <w:r w:rsidR="00CB1A47">
        <w:rPr>
          <w:rFonts w:cs="B Lotus" w:hint="cs"/>
          <w:sz w:val="28"/>
          <w:szCs w:val="28"/>
          <w:rtl/>
          <w:lang w:bidi="fa-IR"/>
        </w:rPr>
        <w:t>تا اينكه</w:t>
      </w:r>
      <w:r w:rsidRPr="00BB33A3">
        <w:rPr>
          <w:rFonts w:cs="B Lotus" w:hint="cs"/>
          <w:sz w:val="28"/>
          <w:szCs w:val="28"/>
          <w:rtl/>
          <w:lang w:bidi="fa-IR"/>
        </w:rPr>
        <w:t xml:space="preserve"> بعضی از مورخان غیر مسلمانان </w:t>
      </w:r>
      <w:r w:rsidR="00865DE5">
        <w:rPr>
          <w:rFonts w:cs="B Lotus" w:hint="cs"/>
          <w:sz w:val="28"/>
          <w:szCs w:val="28"/>
          <w:rtl/>
          <w:lang w:bidi="fa-IR"/>
        </w:rPr>
        <w:t>نيز در اين باره صحبت مى‌كردند</w:t>
      </w:r>
      <w:r w:rsidRPr="00BB33A3">
        <w:rPr>
          <w:rFonts w:cs="B Lotus" w:hint="cs"/>
          <w:sz w:val="28"/>
          <w:szCs w:val="28"/>
          <w:rtl/>
          <w:lang w:bidi="fa-IR"/>
        </w:rPr>
        <w:t>.</w:t>
      </w:r>
    </w:p>
    <w:p w:rsidR="00262400" w:rsidRPr="00BB33A3" w:rsidRDefault="00262400" w:rsidP="006E1F1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نویسنده روسی (دروشنکو) در کتاب خود</w:t>
      </w:r>
      <w:r w:rsidR="00594FDC">
        <w:rPr>
          <w:rFonts w:cs="B Lotus" w:hint="cs"/>
          <w:sz w:val="28"/>
          <w:szCs w:val="28"/>
          <w:rtl/>
          <w:lang w:bidi="fa-IR"/>
        </w:rPr>
        <w:t>:</w:t>
      </w:r>
      <w:r w:rsidRPr="00BB33A3">
        <w:rPr>
          <w:rFonts w:cs="B Lotus" w:hint="cs"/>
          <w:sz w:val="28"/>
          <w:szCs w:val="28"/>
          <w:rtl/>
          <w:lang w:bidi="fa-IR"/>
        </w:rPr>
        <w:t xml:space="preserve"> </w:t>
      </w:r>
      <w:r w:rsidRPr="00594FDC">
        <w:rPr>
          <w:rFonts w:ascii="Lotus Linotype" w:hAnsi="Lotus Linotype" w:cs="Lotus Linotype"/>
          <w:sz w:val="28"/>
          <w:szCs w:val="28"/>
          <w:rtl/>
          <w:lang w:bidi="fa-IR"/>
        </w:rPr>
        <w:t>(</w:t>
      </w:r>
      <w:r w:rsidRPr="00594FDC">
        <w:rPr>
          <w:rFonts w:ascii="Lotus Linotype" w:eastAsia="B Mitra" w:hAnsi="Lotus Linotype" w:cs="Lotus Linotype"/>
          <w:sz w:val="28"/>
          <w:szCs w:val="28"/>
          <w:rtl/>
          <w:lang w:bidi="fa-IR"/>
        </w:rPr>
        <w:t>دور العلماء الشیع</w:t>
      </w:r>
      <w:r w:rsidR="00594FDC" w:rsidRPr="00594FDC">
        <w:rPr>
          <w:rFonts w:ascii="Lotus Linotype" w:eastAsia="B Mitra" w:hAnsi="Lotus Linotype" w:cs="Lotus Linotype"/>
          <w:sz w:val="28"/>
          <w:szCs w:val="28"/>
          <w:rtl/>
          <w:lang w:bidi="fa-IR"/>
        </w:rPr>
        <w:t>ة</w:t>
      </w:r>
      <w:r w:rsidRPr="00594FDC">
        <w:rPr>
          <w:rFonts w:ascii="Lotus Linotype" w:eastAsia="B Mitra" w:hAnsi="Lotus Linotype" w:cs="Lotus Linotype"/>
          <w:sz w:val="28"/>
          <w:szCs w:val="28"/>
          <w:rtl/>
          <w:lang w:bidi="fa-IR"/>
        </w:rPr>
        <w:t xml:space="preserve"> ف</w:t>
      </w:r>
      <w:r w:rsidR="00594FDC" w:rsidRPr="00594FDC">
        <w:rPr>
          <w:rFonts w:ascii="Lotus Linotype" w:eastAsia="B Mitra" w:hAnsi="Lotus Linotype" w:cs="Lotus Linotype"/>
          <w:sz w:val="28"/>
          <w:szCs w:val="28"/>
          <w:rtl/>
          <w:lang w:bidi="fa-IR"/>
        </w:rPr>
        <w:t>ي</w:t>
      </w:r>
      <w:r w:rsidRPr="00594FDC">
        <w:rPr>
          <w:rFonts w:ascii="Lotus Linotype" w:eastAsia="B Mitra" w:hAnsi="Lotus Linotype" w:cs="Lotus Linotype"/>
          <w:sz w:val="28"/>
          <w:szCs w:val="28"/>
          <w:rtl/>
          <w:lang w:bidi="fa-IR"/>
        </w:rPr>
        <w:t xml:space="preserve"> </w:t>
      </w:r>
      <w:r w:rsidR="00594FDC" w:rsidRPr="00594FDC">
        <w:rPr>
          <w:rFonts w:ascii="Lotus Linotype" w:eastAsia="B Mitra" w:hAnsi="Lotus Linotype" w:cs="Lotus Linotype"/>
          <w:sz w:val="28"/>
          <w:szCs w:val="28"/>
          <w:rtl/>
          <w:lang w:bidi="fa-IR"/>
        </w:rPr>
        <w:t>إ</w:t>
      </w:r>
      <w:r w:rsidRPr="00594FDC">
        <w:rPr>
          <w:rFonts w:ascii="Lotus Linotype" w:eastAsia="B Mitra" w:hAnsi="Lotus Linotype" w:cs="Lotus Linotype"/>
          <w:sz w:val="28"/>
          <w:szCs w:val="28"/>
          <w:rtl/>
          <w:lang w:bidi="fa-IR"/>
        </w:rPr>
        <w:t>یران المعاصر</w:t>
      </w:r>
      <w:r w:rsidR="00594FDC" w:rsidRPr="00594FDC">
        <w:rPr>
          <w:rFonts w:ascii="Lotus Linotype" w:eastAsia="B Mitra" w:hAnsi="Lotus Linotype" w:cs="Lotus Linotype"/>
          <w:sz w:val="28"/>
          <w:szCs w:val="28"/>
          <w:rtl/>
          <w:lang w:bidi="fa-IR"/>
        </w:rPr>
        <w:t>ة</w:t>
      </w:r>
      <w:r w:rsidRPr="00594FDC">
        <w:rPr>
          <w:rFonts w:ascii="Lotus Linotype" w:eastAsia="B Mitra" w:hAnsi="Lotus Linotype" w:cs="Lotus Linotype"/>
          <w:sz w:val="28"/>
          <w:szCs w:val="28"/>
          <w:rtl/>
          <w:lang w:bidi="fa-IR"/>
        </w:rPr>
        <w:t>)</w:t>
      </w:r>
      <w:r w:rsidRPr="00BB33A3">
        <w:rPr>
          <w:rFonts w:cs="B Lotus" w:hint="cs"/>
          <w:sz w:val="28"/>
          <w:szCs w:val="28"/>
          <w:rtl/>
          <w:lang w:bidi="fa-IR"/>
        </w:rPr>
        <w:t xml:space="preserve"> می‌گوید: «خالصی به طور آشکار و در خلال بیانات خود نظریات قدیم بعضی از رجال دین را نقد کرده است. و به بازگشت به اصل اسلام و پیشرفت فرهنگی و معنوی مسلمانان و وجوب تلاش برای رفاه اقتصادی و پیشرفت نظامی و رهایی از ارتباط با بیگانگان و ضرورت توجه به مراقبت ملی دعوت می‌کرد»</w:t>
      </w:r>
      <w:r w:rsidRPr="00BB33A3">
        <w:rPr>
          <w:rStyle w:val="a7"/>
          <w:rFonts w:cs="B Lotus"/>
          <w:sz w:val="28"/>
          <w:szCs w:val="28"/>
          <w:rtl/>
          <w:lang w:bidi="fa-IR"/>
        </w:rPr>
        <w:footnoteReference w:id="777"/>
      </w:r>
      <w:r w:rsidR="006E1F1C">
        <w:rPr>
          <w:rFonts w:cs="B Lotus" w:hint="cs"/>
          <w:sz w:val="28"/>
          <w:szCs w:val="28"/>
          <w:rtl/>
          <w:lang w:bidi="fa-IR"/>
        </w:rPr>
        <w:t>.</w:t>
      </w:r>
    </w:p>
    <w:p w:rsidR="00262400" w:rsidRPr="00BB33A3" w:rsidRDefault="00262400" w:rsidP="006E1F1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خلاصه</w:t>
      </w:r>
      <w:r w:rsidR="005129D8">
        <w:rPr>
          <w:rFonts w:cs="B Lotus" w:hint="cs"/>
          <w:sz w:val="28"/>
          <w:szCs w:val="28"/>
          <w:rtl/>
          <w:lang w:bidi="fa-IR"/>
        </w:rPr>
        <w:t xml:space="preserve">: </w:t>
      </w:r>
      <w:r w:rsidRPr="00BB33A3">
        <w:rPr>
          <w:rFonts w:cs="B Lotus" w:hint="cs"/>
          <w:sz w:val="28"/>
          <w:szCs w:val="28"/>
          <w:rtl/>
          <w:lang w:bidi="fa-IR"/>
        </w:rPr>
        <w:t>مرحله دوم از زندگی خالصی شاهد انتقال در زندگی وی است. از لحاظ مکان جدید یعنی ایران</w:t>
      </w:r>
      <w:r w:rsidR="006E1F1C">
        <w:rPr>
          <w:rFonts w:cs="B Lotus" w:hint="cs"/>
          <w:sz w:val="28"/>
          <w:szCs w:val="28"/>
          <w:rtl/>
          <w:lang w:bidi="fa-IR"/>
        </w:rPr>
        <w:t xml:space="preserve"> -</w:t>
      </w:r>
      <w:r w:rsidRPr="00BB33A3">
        <w:rPr>
          <w:rFonts w:cs="B Lotus" w:hint="cs"/>
          <w:sz w:val="28"/>
          <w:szCs w:val="28"/>
          <w:rtl/>
          <w:lang w:bidi="fa-IR"/>
        </w:rPr>
        <w:t xml:space="preserve"> تهران- و همچنین از لحاظ اسلوب عملی که خالصی بنیان نهاده بود. و این اسلوبی بود که از اسلوب اولی چیزی نمی‌کاست</w:t>
      </w:r>
      <w:r w:rsidR="006E1F1C">
        <w:rPr>
          <w:rFonts w:cs="B Lotus" w:hint="cs"/>
          <w:sz w:val="28"/>
          <w:szCs w:val="28"/>
          <w:rtl/>
          <w:lang w:bidi="fa-IR"/>
        </w:rPr>
        <w:t>،</w:t>
      </w:r>
      <w:r w:rsidRPr="00BB33A3">
        <w:rPr>
          <w:rFonts w:cs="B Lotus" w:hint="cs"/>
          <w:sz w:val="28"/>
          <w:szCs w:val="28"/>
          <w:rtl/>
          <w:lang w:bidi="fa-IR"/>
        </w:rPr>
        <w:t xml:space="preserve"> مخصوصاً وقتی که شرایط بد او را در ایران بدانیم</w:t>
      </w:r>
      <w:r w:rsidR="006E1F1C">
        <w:rPr>
          <w:rFonts w:cs="B Lotus" w:hint="cs"/>
          <w:sz w:val="28"/>
          <w:szCs w:val="28"/>
          <w:rtl/>
          <w:lang w:bidi="fa-IR"/>
        </w:rPr>
        <w:t>،</w:t>
      </w:r>
      <w:r w:rsidRPr="00BB33A3">
        <w:rPr>
          <w:rFonts w:cs="B Lotus" w:hint="cs"/>
          <w:sz w:val="28"/>
          <w:szCs w:val="28"/>
          <w:rtl/>
          <w:lang w:bidi="fa-IR"/>
        </w:rPr>
        <w:t xml:space="preserve"> و همچنین جریانهایی که در جهات استعماری و حکومت استبدادی و دیدگاههای فکری وارد شده و نمود می</w:t>
      </w:r>
      <w:r w:rsidR="006E1F1C">
        <w:rPr>
          <w:rFonts w:cs="B Lotus" w:hint="cs"/>
          <w:sz w:val="28"/>
          <w:szCs w:val="28"/>
          <w:rtl/>
          <w:lang w:bidi="fa-IR"/>
        </w:rPr>
        <w:t>‌</w:t>
      </w:r>
      <w:r w:rsidRPr="00BB33A3">
        <w:rPr>
          <w:rFonts w:cs="B Lotus" w:hint="cs"/>
          <w:sz w:val="28"/>
          <w:szCs w:val="28"/>
          <w:rtl/>
          <w:lang w:bidi="fa-IR"/>
        </w:rPr>
        <w:t>یافت</w:t>
      </w:r>
      <w:r w:rsidR="006E1F1C">
        <w:rPr>
          <w:rFonts w:cs="B Lotus" w:hint="cs"/>
          <w:sz w:val="28"/>
          <w:szCs w:val="28"/>
          <w:rtl/>
          <w:lang w:bidi="fa-IR"/>
        </w:rPr>
        <w:t>،</w:t>
      </w:r>
      <w:r w:rsidRPr="00BB33A3">
        <w:rPr>
          <w:rFonts w:cs="B Lotus" w:hint="cs"/>
          <w:sz w:val="28"/>
          <w:szCs w:val="28"/>
          <w:rtl/>
          <w:lang w:bidi="fa-IR"/>
        </w:rPr>
        <w:t xml:space="preserve"> مانند کمونیستی و جریانهای منحرف دینی.</w:t>
      </w:r>
    </w:p>
    <w:p w:rsidR="00262400" w:rsidRPr="00383931" w:rsidRDefault="00262400" w:rsidP="00383931">
      <w:pPr>
        <w:pStyle w:val="1"/>
        <w:widowControl w:val="0"/>
        <w:spacing w:line="226" w:lineRule="auto"/>
        <w:ind w:firstLine="227"/>
        <w:rPr>
          <w:rFonts w:cs="B Lotus" w:hint="cs"/>
          <w:rtl/>
        </w:rPr>
      </w:pPr>
      <w:r w:rsidRPr="00383931">
        <w:rPr>
          <w:rFonts w:cs="B Lotus" w:hint="cs"/>
          <w:rtl/>
        </w:rPr>
        <w:t>مرحله سوم</w:t>
      </w:r>
      <w:r w:rsidR="005129D8" w:rsidRPr="00383931">
        <w:rPr>
          <w:rFonts w:cs="B Lotus" w:hint="cs"/>
          <w:rtl/>
        </w:rPr>
        <w:t xml:space="preserve">: </w:t>
      </w:r>
      <w:r w:rsidRPr="00383931">
        <w:rPr>
          <w:rFonts w:cs="B Lotus" w:hint="cs"/>
          <w:rtl/>
        </w:rPr>
        <w:t>تبعید و زندانهای مکرر در داخل ایران</w:t>
      </w:r>
      <w:r w:rsidR="00383931" w:rsidRPr="00383931">
        <w:rPr>
          <w:rFonts w:cs="B Lotus" w:hint="cs"/>
          <w:rtl/>
        </w:rPr>
        <w:t xml:space="preserve"> (</w:t>
      </w:r>
      <w:r w:rsidRPr="00383931">
        <w:rPr>
          <w:rFonts w:cs="B Lotus" w:hint="cs"/>
          <w:rtl/>
        </w:rPr>
        <w:t>1344ه</w:t>
      </w:r>
      <w:r w:rsidRPr="00383931">
        <w:rPr>
          <w:rFonts w:cs="B Lotus" w:hint="cs"/>
          <w:rtl/>
          <w:lang w:bidi="fa-IR"/>
        </w:rPr>
        <w:t>‍</w:t>
      </w:r>
      <w:r w:rsidRPr="00383931">
        <w:rPr>
          <w:rFonts w:cs="B Lotus" w:hint="cs"/>
          <w:rtl/>
        </w:rPr>
        <w:t xml:space="preserve"> تا 1369ه</w:t>
      </w:r>
      <w:r w:rsidRPr="00383931">
        <w:rPr>
          <w:rFonts w:cs="B Lotus" w:hint="cs"/>
          <w:rtl/>
          <w:lang w:bidi="fa-IR"/>
        </w:rPr>
        <w:t>‍</w:t>
      </w:r>
      <w:r w:rsidR="00383931" w:rsidRPr="00383931">
        <w:rPr>
          <w:rFonts w:cs="B Lotus" w:hint="cs"/>
          <w:rtl/>
        </w:rPr>
        <w:t>/1926م تا 1949م).</w:t>
      </w:r>
    </w:p>
    <w:p w:rsidR="00262400" w:rsidRPr="00BB33A3" w:rsidRDefault="00262400" w:rsidP="0038393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مرحله سخت‌ترین مرحله زندگی خالصی(</w:t>
      </w:r>
      <w:r w:rsidR="00383931" w:rsidRPr="00383931">
        <w:rPr>
          <w:rFonts w:cs="CTraditional Arabic" w:hint="cs"/>
          <w:sz w:val="28"/>
          <w:szCs w:val="28"/>
          <w:rtl/>
          <w:lang w:bidi="fa-IR"/>
        </w:rPr>
        <w:t>:</w:t>
      </w:r>
      <w:r w:rsidRPr="00BB33A3">
        <w:rPr>
          <w:rFonts w:cs="B Lotus" w:hint="cs"/>
          <w:sz w:val="28"/>
          <w:szCs w:val="28"/>
          <w:rtl/>
          <w:lang w:bidi="fa-IR"/>
        </w:rPr>
        <w:t>) است، چون در آن با انواع بلاها و مصیبت‌ها مواجه می‌شود. همچنان که در خلال بیان طبیعت این مرحله توضیح خواهیم داد.</w:t>
      </w:r>
    </w:p>
    <w:p w:rsidR="00262400" w:rsidRPr="00383931" w:rsidRDefault="00262400" w:rsidP="005A5E2F">
      <w:pPr>
        <w:pStyle w:val="3"/>
        <w:widowControl w:val="0"/>
        <w:spacing w:line="226" w:lineRule="auto"/>
        <w:ind w:firstLine="227"/>
        <w:rPr>
          <w:rFonts w:ascii="Times New Roman" w:eastAsia="SimSun" w:hAnsi="Times New Roman" w:cs="B Lotus" w:hint="cs"/>
          <w:b w:val="0"/>
          <w:bCs w:val="0"/>
          <w:sz w:val="28"/>
          <w:szCs w:val="28"/>
          <w:rtl/>
          <w:lang w:bidi="fa-IR"/>
        </w:rPr>
      </w:pPr>
      <w:r w:rsidRPr="00383931">
        <w:rPr>
          <w:rFonts w:cs="B Lotus" w:hint="cs"/>
          <w:sz w:val="28"/>
          <w:szCs w:val="28"/>
          <w:rtl/>
          <w:lang w:bidi="fa-IR"/>
        </w:rPr>
        <w:t>بارزترین ویژگیهای عمومی که در زندگی برقعی بیان شد، عبارتند از</w:t>
      </w:r>
      <w:r w:rsidR="00383931">
        <w:rPr>
          <w:rFonts w:ascii="Times New Roman" w:eastAsia="SimSun" w:hAnsi="Times New Roman" w:cs="B Lotus" w:hint="cs"/>
          <w:b w:val="0"/>
          <w:bCs w:val="0"/>
          <w:sz w:val="28"/>
          <w:szCs w:val="28"/>
          <w:rtl/>
          <w:lang w:bidi="fa-IR"/>
        </w:rPr>
        <w:t>:</w:t>
      </w:r>
      <w:r w:rsidRPr="00383931">
        <w:rPr>
          <w:rFonts w:ascii="Times New Roman" w:eastAsia="SimSun" w:hAnsi="Times New Roman" w:cs="B Lotus" w:hint="cs"/>
          <w:b w:val="0"/>
          <w:bCs w:val="0"/>
          <w:sz w:val="28"/>
          <w:szCs w:val="28"/>
          <w:rtl/>
          <w:lang w:bidi="fa-IR"/>
        </w:rPr>
        <w:t xml:space="preserve"> </w:t>
      </w:r>
    </w:p>
    <w:p w:rsidR="00262400" w:rsidRPr="00BB33A3" w:rsidRDefault="005D1782" w:rsidP="002F253D">
      <w:pPr>
        <w:widowControl w:val="0"/>
        <w:numPr>
          <w:ilvl w:val="0"/>
          <w:numId w:val="19"/>
        </w:numPr>
        <w:tabs>
          <w:tab w:val="right" w:pos="531"/>
        </w:tabs>
        <w:spacing w:line="226" w:lineRule="auto"/>
        <w:ind w:left="0" w:firstLine="227"/>
        <w:jc w:val="both"/>
        <w:rPr>
          <w:rFonts w:cs="B Lotus" w:hint="cs"/>
          <w:sz w:val="28"/>
          <w:szCs w:val="28"/>
          <w:rtl/>
          <w:lang w:bidi="fa-IR"/>
        </w:rPr>
      </w:pPr>
      <w:r>
        <w:rPr>
          <w:rFonts w:cs="B Lotus" w:hint="cs"/>
          <w:sz w:val="28"/>
          <w:szCs w:val="28"/>
          <w:rtl/>
          <w:lang w:bidi="fa-IR"/>
        </w:rPr>
        <w:t>حكومت</w:t>
      </w:r>
      <w:r w:rsidR="00262400" w:rsidRPr="00BB33A3">
        <w:rPr>
          <w:rFonts w:cs="B Lotus" w:hint="cs"/>
          <w:sz w:val="28"/>
          <w:szCs w:val="28"/>
          <w:rtl/>
          <w:lang w:bidi="fa-IR"/>
        </w:rPr>
        <w:t xml:space="preserve"> محمد بن رضا پهلوی و زیاد شدن سلطه و استبداد.</w:t>
      </w:r>
    </w:p>
    <w:p w:rsidR="00262400" w:rsidRPr="00BB33A3" w:rsidRDefault="00262400" w:rsidP="005D1782">
      <w:pPr>
        <w:widowControl w:val="0"/>
        <w:numPr>
          <w:ilvl w:val="0"/>
          <w:numId w:val="19"/>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برپایی جنگ جهانی دوم</w:t>
      </w:r>
      <w:r w:rsidRPr="00BB33A3">
        <w:rPr>
          <w:rStyle w:val="a7"/>
          <w:rFonts w:cs="B Lotus"/>
          <w:sz w:val="28"/>
          <w:szCs w:val="28"/>
          <w:rtl/>
          <w:lang w:bidi="fa-IR"/>
        </w:rPr>
        <w:footnoteReference w:id="778"/>
      </w:r>
      <w:r w:rsidR="005D1782">
        <w:rPr>
          <w:rFonts w:cs="B Lotus" w:hint="cs"/>
          <w:sz w:val="28"/>
          <w:szCs w:val="28"/>
          <w:rtl/>
          <w:lang w:bidi="fa-IR"/>
        </w:rPr>
        <w:t>.</w:t>
      </w:r>
      <w:r w:rsidRPr="00BB33A3">
        <w:rPr>
          <w:rFonts w:cs="B Lotus" w:hint="cs"/>
          <w:sz w:val="28"/>
          <w:szCs w:val="28"/>
          <w:rtl/>
          <w:lang w:bidi="fa-IR"/>
        </w:rPr>
        <w:t xml:space="preserve"> </w:t>
      </w:r>
    </w:p>
    <w:p w:rsidR="00262400" w:rsidRPr="005C2403" w:rsidRDefault="00262400" w:rsidP="005A5E2F">
      <w:pPr>
        <w:pStyle w:val="3"/>
        <w:widowControl w:val="0"/>
        <w:spacing w:line="226" w:lineRule="auto"/>
        <w:ind w:firstLine="227"/>
        <w:rPr>
          <w:rFonts w:cs="B Lotus" w:hint="cs"/>
          <w:sz w:val="28"/>
          <w:szCs w:val="28"/>
          <w:rtl/>
          <w:lang w:bidi="fa-IR"/>
        </w:rPr>
      </w:pPr>
      <w:r w:rsidRPr="005C2403">
        <w:rPr>
          <w:rFonts w:cs="B Lotus" w:hint="cs"/>
          <w:sz w:val="28"/>
          <w:szCs w:val="28"/>
          <w:rtl/>
          <w:lang w:bidi="fa-IR"/>
        </w:rPr>
        <w:t>بارزترین ویژگیهای مخصوص خالصی</w:t>
      </w:r>
      <w:r w:rsidR="005C2403">
        <w:rPr>
          <w:rFonts w:cs="B Lotus" w:hint="cs"/>
          <w:sz w:val="28"/>
          <w:szCs w:val="28"/>
          <w:rtl/>
          <w:lang w:bidi="fa-IR"/>
        </w:rPr>
        <w:t>:</w:t>
      </w:r>
    </w:p>
    <w:p w:rsidR="00262400" w:rsidRPr="00BB33A3" w:rsidRDefault="00262400" w:rsidP="00046CAC">
      <w:pPr>
        <w:widowControl w:val="0"/>
        <w:numPr>
          <w:ilvl w:val="0"/>
          <w:numId w:val="20"/>
        </w:numPr>
        <w:tabs>
          <w:tab w:val="right" w:pos="351"/>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 xml:space="preserve">زندانی کردن و تبعید در داخل ایران. </w:t>
      </w:r>
      <w:r w:rsidR="00046CAC">
        <w:rPr>
          <w:rFonts w:cs="B Lotus" w:hint="cs"/>
          <w:sz w:val="28"/>
          <w:szCs w:val="28"/>
          <w:rtl/>
          <w:lang w:bidi="fa-IR"/>
        </w:rPr>
        <w:t xml:space="preserve">كه </w:t>
      </w:r>
      <w:r w:rsidRPr="00BB33A3">
        <w:rPr>
          <w:rFonts w:cs="B Lotus" w:hint="cs"/>
          <w:sz w:val="28"/>
          <w:szCs w:val="28"/>
          <w:rtl/>
          <w:lang w:bidi="fa-IR"/>
        </w:rPr>
        <w:t>بحث آن در صفحات پیش گذشت</w:t>
      </w:r>
      <w:r w:rsidRPr="00BB33A3">
        <w:rPr>
          <w:rStyle w:val="a7"/>
          <w:rFonts w:cs="B Lotus"/>
          <w:sz w:val="28"/>
          <w:szCs w:val="28"/>
          <w:rtl/>
          <w:lang w:bidi="fa-IR"/>
        </w:rPr>
        <w:footnoteReference w:id="779"/>
      </w:r>
      <w:r w:rsidR="005C2403">
        <w:rPr>
          <w:rFonts w:cs="B Lotus" w:hint="cs"/>
          <w:sz w:val="28"/>
          <w:szCs w:val="28"/>
          <w:rtl/>
          <w:lang w:bidi="fa-IR"/>
        </w:rPr>
        <w:t>.</w:t>
      </w:r>
    </w:p>
    <w:p w:rsidR="00262400" w:rsidRPr="00BB33A3" w:rsidRDefault="00262400" w:rsidP="002F253D">
      <w:pPr>
        <w:widowControl w:val="0"/>
        <w:numPr>
          <w:ilvl w:val="0"/>
          <w:numId w:val="20"/>
        </w:numPr>
        <w:tabs>
          <w:tab w:val="right" w:pos="351"/>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تأکید بر مقاومت در برابر انحرافهای دینی.</w:t>
      </w:r>
    </w:p>
    <w:p w:rsidR="00262400" w:rsidRPr="00BB33A3" w:rsidRDefault="00262400" w:rsidP="00014E6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 دوره فعالیت خالصی در برابر بعضی از انحرافات دینی رایج شده در ایران و سایر کشورها توسط غلات و خرافه پرستان، بیشتر شد. خالصی می‌گوید که این گروهی که با آن می‌جنگد از سخت‌ترین گروههایی است که مردم را از دین صحیح روی‌گردان می‌کنند</w:t>
      </w:r>
      <w:r w:rsidR="00014E6F">
        <w:rPr>
          <w:rFonts w:cs="B Lotus" w:hint="cs"/>
          <w:sz w:val="28"/>
          <w:szCs w:val="28"/>
          <w:rtl/>
          <w:lang w:bidi="fa-IR"/>
        </w:rPr>
        <w:t>،</w:t>
      </w:r>
      <w:r w:rsidRPr="00BB33A3">
        <w:rPr>
          <w:rFonts w:cs="B Lotus" w:hint="cs"/>
          <w:sz w:val="28"/>
          <w:szCs w:val="28"/>
          <w:rtl/>
          <w:lang w:bidi="fa-IR"/>
        </w:rPr>
        <w:t xml:space="preserve"> چون نظریات آنها نه تنها مخالف قرآن است که صراحتاً آن را نقض می‌کند، بلکه مخالف عقل نیز می‌باشد</w:t>
      </w:r>
      <w:r w:rsidRPr="00BB33A3">
        <w:rPr>
          <w:rStyle w:val="a7"/>
          <w:rFonts w:cs="B Lotus"/>
          <w:sz w:val="28"/>
          <w:szCs w:val="28"/>
          <w:rtl/>
          <w:lang w:bidi="fa-IR"/>
        </w:rPr>
        <w:footnoteReference w:id="780"/>
      </w:r>
      <w:r w:rsidR="00014E6F">
        <w:rPr>
          <w:rFonts w:cs="B Lotus" w:hint="cs"/>
          <w:sz w:val="28"/>
          <w:szCs w:val="28"/>
          <w:rtl/>
          <w:lang w:bidi="fa-IR"/>
        </w:rPr>
        <w:t>.</w:t>
      </w:r>
      <w:r w:rsidRPr="00BB33A3">
        <w:rPr>
          <w:rFonts w:cs="B Lotus" w:hint="cs"/>
          <w:sz w:val="28"/>
          <w:szCs w:val="28"/>
          <w:rtl/>
          <w:lang w:bidi="fa-IR"/>
        </w:rPr>
        <w:t xml:space="preserve"> </w:t>
      </w:r>
    </w:p>
    <w:p w:rsidR="00262400" w:rsidRDefault="00262400" w:rsidP="004D32F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در این مرحله خالصی مقالاتی را در مورد انحراف بعضی از غلات مانند شیخیه و آخوندها و جاهلان و اصحاب منبرهایی که غلو و خرافاتی را ترویج می‌دادند، تألیف کرد. به عنوان مثال دو کتاب تألیف کرد که در آن به غلو و مظاهر انحراف </w:t>
      </w:r>
      <w:r w:rsidR="00014E6F">
        <w:rPr>
          <w:rFonts w:cs="B Lotus" w:hint="cs"/>
          <w:sz w:val="28"/>
          <w:szCs w:val="28"/>
          <w:rtl/>
          <w:lang w:bidi="fa-IR"/>
        </w:rPr>
        <w:t>هجوم كرده</w:t>
      </w:r>
      <w:r w:rsidRPr="00BB33A3">
        <w:rPr>
          <w:rFonts w:cs="B Lotus" w:hint="cs"/>
          <w:sz w:val="28"/>
          <w:szCs w:val="28"/>
          <w:rtl/>
          <w:lang w:bidi="fa-IR"/>
        </w:rPr>
        <w:t xml:space="preserve"> </w:t>
      </w:r>
      <w:r w:rsidR="004D32FD">
        <w:rPr>
          <w:rFonts w:cs="B Lotus" w:hint="cs"/>
          <w:sz w:val="28"/>
          <w:szCs w:val="28"/>
          <w:rtl/>
          <w:lang w:bidi="fa-IR"/>
        </w:rPr>
        <w:t>بود:</w:t>
      </w:r>
      <w:r w:rsidRPr="00BB33A3">
        <w:rPr>
          <w:rFonts w:cs="B Lotus" w:hint="cs"/>
          <w:sz w:val="28"/>
          <w:szCs w:val="28"/>
          <w:rtl/>
          <w:lang w:bidi="fa-IR"/>
        </w:rPr>
        <w:t xml:space="preserve"> </w:t>
      </w:r>
      <w:r w:rsidRPr="00014E6F">
        <w:rPr>
          <w:rFonts w:ascii="Lotus Linotype" w:hAnsi="Lotus Linotype" w:cs="Lotus Linotype"/>
          <w:sz w:val="28"/>
          <w:szCs w:val="28"/>
          <w:rtl/>
          <w:lang w:bidi="fa-IR"/>
        </w:rPr>
        <w:t>(</w:t>
      </w:r>
      <w:r w:rsidRPr="00014E6F">
        <w:rPr>
          <w:rFonts w:ascii="Lotus Linotype" w:eastAsia="B Mitra" w:hAnsi="Lotus Linotype" w:cs="Lotus Linotype"/>
          <w:sz w:val="28"/>
          <w:szCs w:val="28"/>
          <w:rtl/>
          <w:lang w:bidi="fa-IR"/>
        </w:rPr>
        <w:t>علماء الشیع</w:t>
      </w:r>
      <w:r w:rsidR="00014E6F" w:rsidRPr="00014E6F">
        <w:rPr>
          <w:rFonts w:ascii="Lotus Linotype" w:eastAsia="B Mitra" w:hAnsi="Lotus Linotype" w:cs="Lotus Linotype"/>
          <w:sz w:val="28"/>
          <w:szCs w:val="28"/>
          <w:rtl/>
          <w:lang w:bidi="fa-IR"/>
        </w:rPr>
        <w:t>ة</w:t>
      </w:r>
      <w:r w:rsidRPr="00014E6F">
        <w:rPr>
          <w:rFonts w:ascii="Lotus Linotype" w:eastAsia="B Mitra" w:hAnsi="Lotus Linotype" w:cs="Lotus Linotype"/>
          <w:sz w:val="28"/>
          <w:szCs w:val="28"/>
          <w:rtl/>
          <w:lang w:bidi="fa-IR"/>
        </w:rPr>
        <w:t xml:space="preserve"> والصراع </w:t>
      </w:r>
      <w:r w:rsidR="004D32FD">
        <w:rPr>
          <w:rFonts w:ascii="Lotus Linotype" w:eastAsia="B Mitra" w:hAnsi="Lotus Linotype" w:cs="Lotus Linotype" w:hint="cs"/>
          <w:sz w:val="28"/>
          <w:szCs w:val="28"/>
          <w:rtl/>
          <w:lang w:bidi="fa-IR"/>
        </w:rPr>
        <w:t xml:space="preserve">مع </w:t>
      </w:r>
      <w:r w:rsidRPr="00014E6F">
        <w:rPr>
          <w:rFonts w:ascii="Lotus Linotype" w:eastAsia="B Mitra" w:hAnsi="Lotus Linotype" w:cs="Lotus Linotype"/>
          <w:sz w:val="28"/>
          <w:szCs w:val="28"/>
          <w:rtl/>
          <w:lang w:bidi="fa-IR"/>
        </w:rPr>
        <w:t>البدع و</w:t>
      </w:r>
      <w:r w:rsidR="00014E6F" w:rsidRPr="00014E6F">
        <w:rPr>
          <w:rFonts w:ascii="Lotus Linotype" w:eastAsia="B Mitra" w:hAnsi="Lotus Linotype" w:cs="Lotus Linotype"/>
          <w:sz w:val="28"/>
          <w:szCs w:val="28"/>
          <w:rtl/>
          <w:lang w:bidi="fa-IR"/>
        </w:rPr>
        <w:t>الخرافات الدخیلة</w:t>
      </w:r>
      <w:r w:rsidRPr="00014E6F">
        <w:rPr>
          <w:rFonts w:ascii="Lotus Linotype" w:eastAsia="B Mitra" w:hAnsi="Lotus Linotype" w:cs="Lotus Linotype"/>
          <w:sz w:val="28"/>
          <w:szCs w:val="28"/>
          <w:rtl/>
          <w:lang w:bidi="fa-IR"/>
        </w:rPr>
        <w:t xml:space="preserve"> ف</w:t>
      </w:r>
      <w:r w:rsidR="00014E6F" w:rsidRPr="00014E6F">
        <w:rPr>
          <w:rFonts w:ascii="Lotus Linotype" w:eastAsia="B Mitra" w:hAnsi="Lotus Linotype" w:cs="Lotus Linotype"/>
          <w:sz w:val="28"/>
          <w:szCs w:val="28"/>
          <w:rtl/>
          <w:lang w:bidi="fa-IR"/>
        </w:rPr>
        <w:t>ي</w:t>
      </w:r>
      <w:r w:rsidRPr="00014E6F">
        <w:rPr>
          <w:rFonts w:ascii="Lotus Linotype" w:eastAsia="B Mitra" w:hAnsi="Lotus Linotype" w:cs="Lotus Linotype"/>
          <w:sz w:val="28"/>
          <w:szCs w:val="28"/>
          <w:rtl/>
          <w:lang w:bidi="fa-IR"/>
        </w:rPr>
        <w:t xml:space="preserve"> الدین</w:t>
      </w:r>
      <w:r w:rsidRPr="00014E6F">
        <w:rPr>
          <w:rFonts w:ascii="Lotus Linotype" w:hAnsi="Lotus Linotype" w:cs="Lotus Linotype"/>
          <w:sz w:val="28"/>
          <w:szCs w:val="28"/>
          <w:rtl/>
          <w:lang w:bidi="fa-IR"/>
        </w:rPr>
        <w:t>)</w:t>
      </w:r>
      <w:r w:rsidRPr="00BB33A3">
        <w:rPr>
          <w:rFonts w:cs="B Lotus" w:hint="cs"/>
          <w:sz w:val="28"/>
          <w:szCs w:val="28"/>
          <w:rtl/>
          <w:lang w:bidi="fa-IR"/>
        </w:rPr>
        <w:t xml:space="preserve"> و نامه</w:t>
      </w:r>
      <w:r w:rsidR="00014E6F">
        <w:rPr>
          <w:rFonts w:cs="B Lotus" w:hint="cs"/>
          <w:sz w:val="28"/>
          <w:szCs w:val="28"/>
          <w:rtl/>
          <w:lang w:bidi="fa-IR"/>
        </w:rPr>
        <w:t>‌اى كه</w:t>
      </w:r>
      <w:r w:rsidRPr="00BB33A3">
        <w:rPr>
          <w:rFonts w:cs="B Lotus" w:hint="cs"/>
          <w:sz w:val="28"/>
          <w:szCs w:val="28"/>
          <w:rtl/>
          <w:lang w:bidi="fa-IR"/>
        </w:rPr>
        <w:t xml:space="preserve"> به نخست وزیر</w:t>
      </w:r>
      <w:r w:rsidR="00014E6F">
        <w:rPr>
          <w:rFonts w:cs="B Lotus" w:hint="cs"/>
          <w:sz w:val="28"/>
          <w:szCs w:val="28"/>
          <w:rtl/>
          <w:lang w:bidi="fa-IR"/>
        </w:rPr>
        <w:t xml:space="preserve"> نوشت</w:t>
      </w:r>
      <w:r w:rsidR="004D32FD">
        <w:rPr>
          <w:rFonts w:cs="B Lotus" w:hint="cs"/>
          <w:sz w:val="28"/>
          <w:szCs w:val="28"/>
          <w:rtl/>
          <w:lang w:bidi="fa-IR"/>
        </w:rPr>
        <w:t>ه بود،</w:t>
      </w:r>
      <w:r w:rsidRPr="00BB33A3">
        <w:rPr>
          <w:rFonts w:cs="B Lotus" w:hint="cs"/>
          <w:sz w:val="28"/>
          <w:szCs w:val="28"/>
          <w:rtl/>
          <w:lang w:bidi="fa-IR"/>
        </w:rPr>
        <w:t xml:space="preserve"> که </w:t>
      </w:r>
      <w:r w:rsidR="00014E6F">
        <w:rPr>
          <w:rFonts w:cs="B Lotus" w:hint="cs"/>
          <w:sz w:val="28"/>
          <w:szCs w:val="28"/>
          <w:rtl/>
          <w:lang w:bidi="fa-IR"/>
        </w:rPr>
        <w:t>اين دو كتاب در</w:t>
      </w:r>
      <w:r w:rsidRPr="00BB33A3">
        <w:rPr>
          <w:rFonts w:cs="B Lotus" w:hint="cs"/>
          <w:sz w:val="28"/>
          <w:szCs w:val="28"/>
          <w:rtl/>
          <w:lang w:bidi="fa-IR"/>
        </w:rPr>
        <w:t xml:space="preserve"> این </w:t>
      </w:r>
      <w:r w:rsidR="00014E6F">
        <w:rPr>
          <w:rFonts w:cs="B Lotus" w:hint="cs"/>
          <w:sz w:val="28"/>
          <w:szCs w:val="28"/>
          <w:rtl/>
          <w:lang w:bidi="fa-IR"/>
        </w:rPr>
        <w:t>زمان</w:t>
      </w:r>
      <w:r w:rsidRPr="00BB33A3">
        <w:rPr>
          <w:rFonts w:cs="B Lotus" w:hint="cs"/>
          <w:sz w:val="28"/>
          <w:szCs w:val="28"/>
          <w:rtl/>
          <w:lang w:bidi="fa-IR"/>
        </w:rPr>
        <w:t xml:space="preserve"> تألیف کرد</w:t>
      </w:r>
      <w:r w:rsidR="00014E6F">
        <w:rPr>
          <w:rFonts w:cs="B Lotus" w:hint="cs"/>
          <w:sz w:val="28"/>
          <w:szCs w:val="28"/>
          <w:rtl/>
          <w:lang w:bidi="fa-IR"/>
        </w:rPr>
        <w:t>ه بود</w:t>
      </w:r>
      <w:r w:rsidRPr="00BB33A3">
        <w:rPr>
          <w:rFonts w:cs="B Lotus" w:hint="cs"/>
          <w:sz w:val="28"/>
          <w:szCs w:val="28"/>
          <w:rtl/>
          <w:lang w:bidi="fa-IR"/>
        </w:rPr>
        <w:t>.</w:t>
      </w:r>
    </w:p>
    <w:p w:rsidR="00262400" w:rsidRPr="00C7545E" w:rsidRDefault="00262400" w:rsidP="00C7545E">
      <w:pPr>
        <w:pStyle w:val="1"/>
        <w:widowControl w:val="0"/>
        <w:spacing w:line="226" w:lineRule="auto"/>
        <w:ind w:firstLine="227"/>
        <w:jc w:val="center"/>
        <w:rPr>
          <w:rFonts w:cs="B Lotus" w:hint="cs"/>
          <w:rtl/>
        </w:rPr>
      </w:pPr>
      <w:r w:rsidRPr="00C7545E">
        <w:rPr>
          <w:rFonts w:cs="B Lotus" w:hint="cs"/>
          <w:rtl/>
        </w:rPr>
        <w:t>دوره چهارم</w:t>
      </w:r>
      <w:r w:rsidR="005129D8" w:rsidRPr="00C7545E">
        <w:rPr>
          <w:rFonts w:cs="B Lotus" w:hint="cs"/>
          <w:rtl/>
        </w:rPr>
        <w:t xml:space="preserve">: </w:t>
      </w:r>
      <w:r w:rsidRPr="00C7545E">
        <w:rPr>
          <w:rFonts w:cs="B Lotus" w:hint="cs"/>
          <w:rtl/>
        </w:rPr>
        <w:t>بازگشت به عراق</w:t>
      </w:r>
      <w:r w:rsidR="004D32FD" w:rsidRPr="00C7545E">
        <w:rPr>
          <w:rFonts w:cs="B Lotus" w:hint="cs"/>
          <w:rtl/>
        </w:rPr>
        <w:t xml:space="preserve"> (</w:t>
      </w:r>
      <w:r w:rsidRPr="00C7545E">
        <w:rPr>
          <w:rFonts w:cs="B Lotus" w:hint="cs"/>
          <w:rtl/>
        </w:rPr>
        <w:t>1369ه</w:t>
      </w:r>
      <w:r w:rsidRPr="00C7545E">
        <w:rPr>
          <w:rFonts w:cs="B Lotus" w:hint="cs"/>
          <w:rtl/>
          <w:lang w:bidi="fa-IR"/>
        </w:rPr>
        <w:t>‍</w:t>
      </w:r>
      <w:r w:rsidRPr="00C7545E">
        <w:rPr>
          <w:rFonts w:cs="B Lotus" w:hint="cs"/>
          <w:rtl/>
        </w:rPr>
        <w:t xml:space="preserve"> تا 1383ه</w:t>
      </w:r>
      <w:r w:rsidRPr="00C7545E">
        <w:rPr>
          <w:rFonts w:cs="B Lotus" w:hint="cs"/>
          <w:rtl/>
          <w:lang w:bidi="fa-IR"/>
        </w:rPr>
        <w:t>‍</w:t>
      </w:r>
      <w:r w:rsidR="004D32FD" w:rsidRPr="00C7545E">
        <w:rPr>
          <w:rFonts w:cs="B Lotus" w:hint="cs"/>
          <w:rtl/>
        </w:rPr>
        <w:t>/1949م تا 1963م).</w:t>
      </w:r>
    </w:p>
    <w:p w:rsidR="00262400" w:rsidRPr="00BB33A3" w:rsidRDefault="00262400" w:rsidP="00C7545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بعد از اینکه خالصی </w:t>
      </w:r>
      <w:r w:rsidR="00C7545E">
        <w:rPr>
          <w:rFonts w:cs="B Lotus" w:hint="cs"/>
          <w:sz w:val="28"/>
          <w:szCs w:val="28"/>
          <w:rtl/>
          <w:lang w:bidi="fa-IR"/>
        </w:rPr>
        <w:t>مدتى</w:t>
      </w:r>
      <w:r w:rsidRPr="00BB33A3">
        <w:rPr>
          <w:rFonts w:cs="B Lotus" w:hint="cs"/>
          <w:sz w:val="28"/>
          <w:szCs w:val="28"/>
          <w:rtl/>
          <w:lang w:bidi="fa-IR"/>
        </w:rPr>
        <w:t xml:space="preserve"> نزدیک </w:t>
      </w:r>
      <w:r w:rsidR="00C7545E">
        <w:rPr>
          <w:rFonts w:cs="B Lotus" w:hint="cs"/>
          <w:sz w:val="28"/>
          <w:szCs w:val="28"/>
          <w:rtl/>
          <w:lang w:bidi="fa-IR"/>
        </w:rPr>
        <w:t xml:space="preserve"> به (27)</w:t>
      </w:r>
      <w:r w:rsidRPr="00BB33A3">
        <w:rPr>
          <w:rFonts w:cs="B Lotus" w:hint="cs"/>
          <w:sz w:val="28"/>
          <w:szCs w:val="28"/>
          <w:rtl/>
          <w:lang w:bidi="fa-IR"/>
        </w:rPr>
        <w:t xml:space="preserve"> سال در تبعیدگاهش، ایران، سپری کرد، در سال 1369ه‍/1949م. اجازه بازگشت به عراق به او داده شد. برای اطلاع از ویژگیهای این مرحله، برجسته‌ترین آنها را بیان می‌کنیم.</w:t>
      </w:r>
    </w:p>
    <w:p w:rsidR="00262400" w:rsidRPr="00C7545E" w:rsidRDefault="00262400" w:rsidP="005A5E2F">
      <w:pPr>
        <w:pStyle w:val="3"/>
        <w:widowControl w:val="0"/>
        <w:spacing w:line="226" w:lineRule="auto"/>
        <w:ind w:firstLine="227"/>
        <w:rPr>
          <w:rFonts w:cs="B Lotus" w:hint="cs"/>
          <w:sz w:val="28"/>
          <w:szCs w:val="28"/>
          <w:rtl/>
          <w:lang w:bidi="fa-IR"/>
        </w:rPr>
      </w:pPr>
      <w:r w:rsidRPr="00C7545E">
        <w:rPr>
          <w:rFonts w:cs="B Lotus" w:hint="cs"/>
          <w:sz w:val="28"/>
          <w:szCs w:val="28"/>
          <w:rtl/>
          <w:lang w:bidi="fa-IR"/>
        </w:rPr>
        <w:t>بارزترین ویژگیهای عمومی‌این مرحله</w:t>
      </w:r>
      <w:r w:rsidR="00C7545E">
        <w:rPr>
          <w:rFonts w:cs="B Lotus" w:hint="cs"/>
          <w:sz w:val="28"/>
          <w:szCs w:val="28"/>
          <w:rtl/>
          <w:lang w:bidi="fa-IR"/>
        </w:rPr>
        <w:t>:</w:t>
      </w:r>
    </w:p>
    <w:p w:rsidR="00262400" w:rsidRPr="00BB33A3" w:rsidRDefault="00262400" w:rsidP="00333E01">
      <w:pPr>
        <w:widowControl w:val="0"/>
        <w:numPr>
          <w:ilvl w:val="0"/>
          <w:numId w:val="21"/>
        </w:numPr>
        <w:tabs>
          <w:tab w:val="right" w:pos="171"/>
          <w:tab w:val="right" w:pos="351"/>
          <w:tab w:val="right" w:pos="531"/>
        </w:tabs>
        <w:spacing w:line="226" w:lineRule="auto"/>
        <w:ind w:left="0" w:firstLine="227"/>
        <w:jc w:val="both"/>
        <w:rPr>
          <w:rFonts w:cs="B Lotus" w:hint="cs"/>
          <w:b/>
          <w:bCs/>
          <w:sz w:val="28"/>
          <w:szCs w:val="28"/>
          <w:rtl/>
          <w:lang w:bidi="fa-IR"/>
        </w:rPr>
      </w:pPr>
      <w:r w:rsidRPr="00BB33A3">
        <w:rPr>
          <w:rFonts w:cs="B Lotus" w:hint="cs"/>
          <w:b/>
          <w:bCs/>
          <w:sz w:val="28"/>
          <w:szCs w:val="28"/>
          <w:rtl/>
          <w:lang w:bidi="fa-IR"/>
        </w:rPr>
        <w:t>فعالیت جنبشهای قومی د</w:t>
      </w:r>
      <w:r w:rsidR="00333E01">
        <w:rPr>
          <w:rFonts w:cs="B Lotus" w:hint="cs"/>
          <w:b/>
          <w:bCs/>
          <w:sz w:val="28"/>
          <w:szCs w:val="28"/>
          <w:rtl/>
          <w:lang w:bidi="fa-IR"/>
        </w:rPr>
        <w:t>ر سرزمینهای عربی، مخصوصاً در عراق.</w:t>
      </w:r>
    </w:p>
    <w:p w:rsidR="00262400" w:rsidRPr="00BC44B4" w:rsidRDefault="00262400" w:rsidP="00770AA6">
      <w:pPr>
        <w:widowControl w:val="0"/>
        <w:spacing w:line="226" w:lineRule="auto"/>
        <w:ind w:firstLine="227"/>
        <w:jc w:val="both"/>
        <w:rPr>
          <w:rFonts w:cs="B Lotus" w:hint="cs"/>
          <w:spacing w:val="-4"/>
          <w:sz w:val="28"/>
          <w:szCs w:val="28"/>
          <w:rtl/>
          <w:lang w:bidi="fa-IR"/>
        </w:rPr>
      </w:pPr>
      <w:r w:rsidRPr="00BC44B4">
        <w:rPr>
          <w:rFonts w:cs="B Lotus" w:hint="cs"/>
          <w:spacing w:val="-4"/>
          <w:sz w:val="28"/>
          <w:szCs w:val="28"/>
          <w:rtl/>
          <w:lang w:bidi="fa-IR"/>
        </w:rPr>
        <w:t xml:space="preserve">در این </w:t>
      </w:r>
      <w:r w:rsidR="00333E01" w:rsidRPr="00BC44B4">
        <w:rPr>
          <w:rFonts w:cs="B Lotus" w:hint="cs"/>
          <w:spacing w:val="-4"/>
          <w:sz w:val="28"/>
          <w:szCs w:val="28"/>
          <w:rtl/>
          <w:lang w:bidi="fa-IR"/>
        </w:rPr>
        <w:t>مدت</w:t>
      </w:r>
      <w:r w:rsidRPr="00BC44B4">
        <w:rPr>
          <w:rFonts w:cs="B Lotus" w:hint="cs"/>
          <w:spacing w:val="-4"/>
          <w:sz w:val="28"/>
          <w:szCs w:val="28"/>
          <w:rtl/>
          <w:lang w:bidi="fa-IR"/>
        </w:rPr>
        <w:t xml:space="preserve"> مناطق عربی در جنبشهای دعوت به قومیت عرب می‌زیستند. عراق آکنده از رهبران قومهای سوریه‌ای و فلسطینی و مصری بود که از ظلم و شکنجه انگلیسی</w:t>
      </w:r>
      <w:r w:rsidR="00770AA6" w:rsidRPr="00BC44B4">
        <w:rPr>
          <w:rFonts w:cs="B Lotus" w:hint="cs"/>
          <w:spacing w:val="-4"/>
          <w:sz w:val="28"/>
          <w:szCs w:val="28"/>
          <w:rtl/>
          <w:lang w:bidi="fa-IR"/>
        </w:rPr>
        <w:t>‌</w:t>
      </w:r>
      <w:r w:rsidRPr="00BC44B4">
        <w:rPr>
          <w:rFonts w:cs="B Lotus" w:hint="cs"/>
          <w:spacing w:val="-4"/>
          <w:sz w:val="28"/>
          <w:szCs w:val="28"/>
          <w:rtl/>
          <w:lang w:bidi="fa-IR"/>
        </w:rPr>
        <w:t>ها و فرانسوی</w:t>
      </w:r>
      <w:r w:rsidR="00770AA6" w:rsidRPr="00BC44B4">
        <w:rPr>
          <w:rFonts w:cs="B Lotus" w:hint="cs"/>
          <w:spacing w:val="-4"/>
          <w:sz w:val="28"/>
          <w:szCs w:val="28"/>
          <w:rtl/>
          <w:lang w:bidi="fa-IR"/>
        </w:rPr>
        <w:t>‌</w:t>
      </w:r>
      <w:r w:rsidRPr="00BC44B4">
        <w:rPr>
          <w:rFonts w:cs="B Lotus" w:hint="cs"/>
          <w:spacing w:val="-4"/>
          <w:sz w:val="28"/>
          <w:szCs w:val="28"/>
          <w:rtl/>
          <w:lang w:bidi="fa-IR"/>
        </w:rPr>
        <w:t xml:space="preserve">ها به آنجا </w:t>
      </w:r>
      <w:r w:rsidR="00770AA6" w:rsidRPr="00BC44B4">
        <w:rPr>
          <w:rFonts w:cs="B Lotus" w:hint="cs"/>
          <w:spacing w:val="-4"/>
          <w:sz w:val="28"/>
          <w:szCs w:val="28"/>
          <w:rtl/>
          <w:lang w:bidi="fa-IR"/>
        </w:rPr>
        <w:t>فرار كرده</w:t>
      </w:r>
      <w:r w:rsidRPr="00BC44B4">
        <w:rPr>
          <w:rFonts w:cs="B Lotus" w:hint="cs"/>
          <w:spacing w:val="-4"/>
          <w:sz w:val="28"/>
          <w:szCs w:val="28"/>
          <w:rtl/>
          <w:lang w:bidi="fa-IR"/>
        </w:rPr>
        <w:t xml:space="preserve"> بودند. و این همان چیزی بود که به طور کلی احساس ملی‌گرایی عرب را در سرزمین عراق به وجود آورد. مخصوصاً وقتی </w:t>
      </w:r>
      <w:r w:rsidR="00770AA6" w:rsidRPr="00BC44B4">
        <w:rPr>
          <w:rFonts w:cs="B Lotus" w:hint="cs"/>
          <w:spacing w:val="-4"/>
          <w:sz w:val="28"/>
          <w:szCs w:val="28"/>
          <w:rtl/>
          <w:lang w:bidi="fa-IR"/>
        </w:rPr>
        <w:t xml:space="preserve">كه </w:t>
      </w:r>
      <w:r w:rsidRPr="00BC44B4">
        <w:rPr>
          <w:rFonts w:cs="B Lotus" w:hint="cs"/>
          <w:spacing w:val="-4"/>
          <w:sz w:val="28"/>
          <w:szCs w:val="28"/>
          <w:rtl/>
          <w:lang w:bidi="fa-IR"/>
        </w:rPr>
        <w:t>ضعف دینداری وجود داشت</w:t>
      </w:r>
      <w:r w:rsidR="00770AA6" w:rsidRPr="00BC44B4">
        <w:rPr>
          <w:rFonts w:cs="B Lotus" w:hint="cs"/>
          <w:spacing w:val="-4"/>
          <w:sz w:val="28"/>
          <w:szCs w:val="28"/>
          <w:rtl/>
          <w:lang w:bidi="fa-IR"/>
        </w:rPr>
        <w:t>.</w:t>
      </w:r>
      <w:r w:rsidRPr="00BC44B4">
        <w:rPr>
          <w:rFonts w:cs="B Lotus" w:hint="cs"/>
          <w:spacing w:val="-4"/>
          <w:sz w:val="28"/>
          <w:szCs w:val="28"/>
          <w:rtl/>
          <w:lang w:bidi="fa-IR"/>
        </w:rPr>
        <w:t xml:space="preserve"> و اشغال فلسطین توسط اسرائیل همچنان ادامه داشت</w:t>
      </w:r>
      <w:r w:rsidRPr="00BC44B4">
        <w:rPr>
          <w:rStyle w:val="a7"/>
          <w:rFonts w:cs="B Lotus"/>
          <w:spacing w:val="-4"/>
          <w:sz w:val="28"/>
          <w:szCs w:val="28"/>
          <w:rtl/>
          <w:lang w:bidi="fa-IR"/>
        </w:rPr>
        <w:footnoteReference w:id="781"/>
      </w:r>
      <w:r w:rsidR="00770AA6" w:rsidRPr="00BC44B4">
        <w:rPr>
          <w:rFonts w:cs="B Lotus" w:hint="cs"/>
          <w:spacing w:val="-4"/>
          <w:sz w:val="28"/>
          <w:szCs w:val="28"/>
          <w:rtl/>
          <w:lang w:bidi="fa-IR"/>
        </w:rPr>
        <w:t>.</w:t>
      </w:r>
    </w:p>
    <w:p w:rsidR="00262400" w:rsidRPr="00BB33A3" w:rsidRDefault="00262400" w:rsidP="00BC44B4">
      <w:pPr>
        <w:widowControl w:val="0"/>
        <w:numPr>
          <w:ilvl w:val="0"/>
          <w:numId w:val="21"/>
        </w:numPr>
        <w:tabs>
          <w:tab w:val="clear" w:pos="871"/>
          <w:tab w:val="left" w:pos="0"/>
          <w:tab w:val="left" w:pos="233"/>
          <w:tab w:val="left" w:pos="414"/>
          <w:tab w:val="left" w:pos="595"/>
        </w:tabs>
        <w:spacing w:line="226" w:lineRule="auto"/>
        <w:ind w:left="0" w:firstLine="227"/>
        <w:jc w:val="both"/>
        <w:rPr>
          <w:rFonts w:cs="B Lotus" w:hint="cs"/>
          <w:b/>
          <w:bCs/>
          <w:sz w:val="28"/>
          <w:szCs w:val="28"/>
          <w:rtl/>
          <w:lang w:bidi="fa-IR"/>
        </w:rPr>
      </w:pPr>
      <w:r w:rsidRPr="00BB33A3">
        <w:rPr>
          <w:rFonts w:cs="B Lotus" w:hint="cs"/>
          <w:b/>
          <w:bCs/>
          <w:sz w:val="28"/>
          <w:szCs w:val="28"/>
          <w:rtl/>
          <w:lang w:bidi="fa-IR"/>
        </w:rPr>
        <w:t>فعالیت احزاب عراقی</w:t>
      </w:r>
      <w:r w:rsidR="00BC44B4">
        <w:rPr>
          <w:rFonts w:cs="B Lotus" w:hint="cs"/>
          <w:b/>
          <w:bCs/>
          <w:sz w:val="28"/>
          <w:szCs w:val="28"/>
          <w:rtl/>
          <w:lang w:bidi="fa-IR"/>
        </w:rPr>
        <w:t>.</w:t>
      </w:r>
    </w:p>
    <w:p w:rsidR="00262400" w:rsidRPr="00BB33A3" w:rsidRDefault="00262400" w:rsidP="002156D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بعد از رشد حرکتهای مخالف حکومت وابسته به انگلیس در عراق و شورش جنبشهای ملی‌گرایی حاصل از آن</w:t>
      </w:r>
      <w:r w:rsidR="002156D4">
        <w:rPr>
          <w:rFonts w:cs="B Lotus" w:hint="cs"/>
          <w:sz w:val="28"/>
          <w:szCs w:val="28"/>
          <w:rtl/>
          <w:lang w:bidi="fa-IR"/>
        </w:rPr>
        <w:t xml:space="preserve"> </w:t>
      </w:r>
      <w:r w:rsidR="002156D4">
        <w:rPr>
          <w:rFonts w:cs="Times New Roman" w:hint="cs"/>
          <w:sz w:val="28"/>
          <w:szCs w:val="28"/>
          <w:rtl/>
          <w:lang w:bidi="fa-IR"/>
        </w:rPr>
        <w:t>–</w:t>
      </w:r>
      <w:r w:rsidRPr="00BB33A3">
        <w:rPr>
          <w:rFonts w:cs="B Lotus" w:hint="cs"/>
          <w:sz w:val="28"/>
          <w:szCs w:val="28"/>
          <w:rtl/>
          <w:lang w:bidi="fa-IR"/>
        </w:rPr>
        <w:t xml:space="preserve"> </w:t>
      </w:r>
      <w:r w:rsidR="002156D4">
        <w:rPr>
          <w:rFonts w:cs="B Lotus" w:hint="cs"/>
          <w:sz w:val="28"/>
          <w:szCs w:val="28"/>
          <w:rtl/>
          <w:lang w:bidi="fa-IR"/>
        </w:rPr>
        <w:t xml:space="preserve">كه </w:t>
      </w:r>
      <w:r w:rsidRPr="00BB33A3">
        <w:rPr>
          <w:rFonts w:cs="B Lotus" w:hint="cs"/>
          <w:sz w:val="28"/>
          <w:szCs w:val="28"/>
          <w:rtl/>
          <w:lang w:bidi="fa-IR"/>
        </w:rPr>
        <w:t>بارزترین آنها جنبش گیلانی بود که با آلمان مصالحه کرد</w:t>
      </w:r>
      <w:r w:rsidR="002156D4">
        <w:rPr>
          <w:rFonts w:cs="B Lotus" w:hint="cs"/>
          <w:sz w:val="28"/>
          <w:szCs w:val="28"/>
          <w:rtl/>
          <w:lang w:bidi="fa-IR"/>
        </w:rPr>
        <w:t xml:space="preserve"> -</w:t>
      </w:r>
      <w:r w:rsidRPr="00BB33A3">
        <w:rPr>
          <w:rFonts w:cs="B Lotus" w:hint="cs"/>
          <w:sz w:val="28"/>
          <w:szCs w:val="28"/>
          <w:rtl/>
          <w:lang w:bidi="fa-IR"/>
        </w:rPr>
        <w:t xml:space="preserve"> انگلیس و همراهانش «جانشین ملک فیصل دوم</w:t>
      </w:r>
      <w:r w:rsidR="002156D4" w:rsidRPr="00BB33A3">
        <w:rPr>
          <w:rFonts w:cs="B Lotus" w:hint="cs"/>
          <w:sz w:val="28"/>
          <w:szCs w:val="28"/>
          <w:rtl/>
          <w:lang w:bidi="fa-IR"/>
        </w:rPr>
        <w:t>»</w:t>
      </w:r>
      <w:r w:rsidRPr="00BB33A3">
        <w:rPr>
          <w:rStyle w:val="a7"/>
          <w:rFonts w:cs="B Lotus"/>
          <w:sz w:val="28"/>
          <w:szCs w:val="28"/>
          <w:rtl/>
          <w:lang w:bidi="fa-IR"/>
        </w:rPr>
        <w:footnoteReference w:id="782"/>
      </w:r>
      <w:r w:rsidRPr="00BB33A3">
        <w:rPr>
          <w:rFonts w:cs="B Lotus" w:hint="cs"/>
          <w:sz w:val="28"/>
          <w:szCs w:val="28"/>
          <w:rtl/>
          <w:lang w:bidi="fa-IR"/>
        </w:rPr>
        <w:t xml:space="preserve"> دریافتند که باید تا حدودی به عراقیها آزادی داده شود. بنابراین باب تشکیل احزاب رسمی را گشودند. که مهمترین آنها حزب استقلال و حزب احرار (این دو </w:t>
      </w:r>
      <w:r w:rsidR="002156D4">
        <w:rPr>
          <w:rFonts w:cs="B Lotus" w:hint="cs"/>
          <w:sz w:val="28"/>
          <w:szCs w:val="28"/>
          <w:rtl/>
          <w:lang w:bidi="fa-IR"/>
        </w:rPr>
        <w:t xml:space="preserve">ضد </w:t>
      </w:r>
      <w:r w:rsidRPr="00BB33A3">
        <w:rPr>
          <w:rFonts w:cs="B Lotus" w:hint="cs"/>
          <w:sz w:val="28"/>
          <w:szCs w:val="28"/>
          <w:rtl/>
          <w:lang w:bidi="fa-IR"/>
        </w:rPr>
        <w:t>کمونیستی بودند) و حزب آزادی ملی (یک حزب کمونیستی بود) و حزب دموکراسی ملی و ... بودند.</w:t>
      </w:r>
    </w:p>
    <w:p w:rsidR="00262400" w:rsidRPr="00BB33A3" w:rsidRDefault="00262400" w:rsidP="0099386B">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همگی این احزاب در برابر روش حکومتی که (عبدالإله) همراه حکومت نوری سعید حاکم کرده بودند، ذوب شدند. به گونه‌ای که اینها تمام مخالفان خود را نیست و نابود می‌کردند</w:t>
      </w:r>
      <w:r w:rsidRPr="00BB33A3">
        <w:rPr>
          <w:rStyle w:val="a7"/>
          <w:rFonts w:cs="B Lotus"/>
          <w:sz w:val="28"/>
          <w:szCs w:val="28"/>
          <w:rtl/>
          <w:lang w:bidi="fa-IR"/>
        </w:rPr>
        <w:footnoteReference w:id="783"/>
      </w:r>
      <w:r w:rsidR="001D789F">
        <w:rPr>
          <w:rFonts w:cs="B Lotus" w:hint="cs"/>
          <w:sz w:val="28"/>
          <w:szCs w:val="28"/>
          <w:rtl/>
          <w:lang w:bidi="fa-IR"/>
        </w:rPr>
        <w:t>.</w:t>
      </w:r>
    </w:p>
    <w:p w:rsidR="00262400" w:rsidRPr="00BB33A3" w:rsidRDefault="00262400" w:rsidP="0099386B">
      <w:pPr>
        <w:widowControl w:val="0"/>
        <w:numPr>
          <w:ilvl w:val="0"/>
          <w:numId w:val="21"/>
        </w:numPr>
        <w:tabs>
          <w:tab w:val="clear" w:pos="871"/>
          <w:tab w:val="right" w:pos="0"/>
          <w:tab w:val="right" w:pos="171"/>
          <w:tab w:val="num" w:pos="233"/>
        </w:tabs>
        <w:spacing w:line="218" w:lineRule="auto"/>
        <w:ind w:left="0" w:firstLine="227"/>
        <w:jc w:val="both"/>
        <w:rPr>
          <w:rFonts w:cs="B Lotus" w:hint="cs"/>
          <w:b/>
          <w:bCs/>
          <w:sz w:val="28"/>
          <w:szCs w:val="28"/>
          <w:lang w:bidi="fa-IR"/>
        </w:rPr>
      </w:pPr>
      <w:r w:rsidRPr="00BB33A3">
        <w:rPr>
          <w:rFonts w:cs="B Lotus" w:hint="cs"/>
          <w:b/>
          <w:bCs/>
          <w:sz w:val="28"/>
          <w:szCs w:val="28"/>
          <w:rtl/>
          <w:lang w:bidi="fa-IR"/>
        </w:rPr>
        <w:t>جنبشهای مردمی</w:t>
      </w:r>
      <w:r w:rsidR="00D20774">
        <w:rPr>
          <w:rFonts w:cs="B Lotus" w:hint="cs"/>
          <w:b/>
          <w:bCs/>
          <w:sz w:val="28"/>
          <w:szCs w:val="28"/>
          <w:rtl/>
          <w:lang w:bidi="fa-IR"/>
        </w:rPr>
        <w:t>.</w:t>
      </w:r>
    </w:p>
    <w:p w:rsidR="00262400" w:rsidRPr="00BB33A3" w:rsidRDefault="00262400" w:rsidP="0099386B">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همراه با مخالفتهای ملت عراق در این دوره نخست با کشت و کشتار انگلیسی</w:t>
      </w:r>
      <w:r w:rsidR="00A67796">
        <w:rPr>
          <w:rFonts w:cs="B Lotus" w:hint="cs"/>
          <w:sz w:val="28"/>
          <w:szCs w:val="28"/>
          <w:rtl/>
          <w:lang w:bidi="fa-IR"/>
        </w:rPr>
        <w:t>‌</w:t>
      </w:r>
      <w:r w:rsidRPr="00BB33A3">
        <w:rPr>
          <w:rFonts w:cs="B Lotus" w:hint="cs"/>
          <w:sz w:val="28"/>
          <w:szCs w:val="28"/>
          <w:rtl/>
          <w:lang w:bidi="fa-IR"/>
        </w:rPr>
        <w:t>ها و سپس عاملان آنها، همگی مردم عراق سرشار از حس انقلابی بودند. همان حسی که عمل سرکوب‌گرایانه عاملان انگلیسی را افشا می‌کرد</w:t>
      </w:r>
      <w:r w:rsidR="00A67796">
        <w:rPr>
          <w:rFonts w:cs="B Lotus" w:hint="cs"/>
          <w:sz w:val="28"/>
          <w:szCs w:val="28"/>
          <w:rtl/>
          <w:lang w:bidi="fa-IR"/>
        </w:rPr>
        <w:t>،</w:t>
      </w:r>
      <w:r w:rsidRPr="00BB33A3">
        <w:rPr>
          <w:rFonts w:cs="B Lotus" w:hint="cs"/>
          <w:sz w:val="28"/>
          <w:szCs w:val="28"/>
          <w:rtl/>
          <w:lang w:bidi="fa-IR"/>
        </w:rPr>
        <w:t xml:space="preserve"> همچنان که حوادثی مانند حوادث فلسطین سازمانهای بین المللی را باخبر می‌کرد.</w:t>
      </w:r>
    </w:p>
    <w:p w:rsidR="00262400" w:rsidRPr="00BB33A3" w:rsidRDefault="00262400" w:rsidP="0099386B">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بارزترین جنبشها که در این دوره برپا شد</w:t>
      </w:r>
      <w:r w:rsidR="00A67796">
        <w:rPr>
          <w:rFonts w:cs="B Lotus" w:hint="cs"/>
          <w:sz w:val="28"/>
          <w:szCs w:val="28"/>
          <w:rtl/>
          <w:lang w:bidi="fa-IR"/>
        </w:rPr>
        <w:t xml:space="preserve"> -</w:t>
      </w:r>
      <w:r w:rsidRPr="00BB33A3">
        <w:rPr>
          <w:rFonts w:cs="B Lotus" w:hint="cs"/>
          <w:sz w:val="28"/>
          <w:szCs w:val="28"/>
          <w:rtl/>
          <w:lang w:bidi="fa-IR"/>
        </w:rPr>
        <w:t xml:space="preserve"> دوره چهارم از زندگی خالصی</w:t>
      </w:r>
      <w:r w:rsidR="00A67796">
        <w:rPr>
          <w:rFonts w:cs="B Lotus" w:hint="cs"/>
          <w:sz w:val="28"/>
          <w:szCs w:val="28"/>
          <w:rtl/>
          <w:lang w:bidi="fa-IR"/>
        </w:rPr>
        <w:t xml:space="preserve"> -</w:t>
      </w:r>
      <w:r w:rsidRPr="00BB33A3">
        <w:rPr>
          <w:rFonts w:cs="B Lotus" w:hint="cs"/>
          <w:sz w:val="28"/>
          <w:szCs w:val="28"/>
          <w:rtl/>
          <w:lang w:bidi="fa-IR"/>
        </w:rPr>
        <w:t xml:space="preserve"> قیام سال 1371ه‍/1951م. بود که در آن مردم‌ خواهان اصلاح قانون انتخابات بودند. و این قیام با یورش نیروهای نظامی به پایان رسید.</w:t>
      </w:r>
    </w:p>
    <w:p w:rsidR="00262400" w:rsidRPr="00BB33A3" w:rsidRDefault="00262400" w:rsidP="0099386B">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سپس بعد از آن قیام (14 تموز 1958م) مطابق 27/12/1377ه‍ واقع شد که این نیز با دستور حکومتی و قتل ملک و کارگزار سابق و نوری سعید به پایان رسید. و نظام جمهوری اعلام شد و عبدالکریم قاسم رئیس حکومت شد و عبدالسلام عارف به عنوان وزیر کشور تعیین شد.</w:t>
      </w:r>
    </w:p>
    <w:p w:rsidR="00262400" w:rsidRPr="00BB33A3" w:rsidRDefault="00262400" w:rsidP="0099386B">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سپس در 14/9/</w:t>
      </w:r>
      <w:r w:rsidR="00A67796">
        <w:rPr>
          <w:rFonts w:cs="B Lotus" w:hint="cs"/>
          <w:sz w:val="28"/>
          <w:szCs w:val="28"/>
          <w:rtl/>
          <w:lang w:bidi="fa-IR"/>
        </w:rPr>
        <w:t>138</w:t>
      </w:r>
      <w:r w:rsidR="003F0015">
        <w:rPr>
          <w:rFonts w:cs="B Lotus" w:hint="cs"/>
          <w:sz w:val="28"/>
          <w:szCs w:val="28"/>
          <w:rtl/>
          <w:lang w:bidi="fa-IR"/>
        </w:rPr>
        <w:t>3</w:t>
      </w:r>
      <w:r w:rsidR="00A67796">
        <w:rPr>
          <w:rFonts w:cs="B Lotus" w:hint="cs"/>
          <w:sz w:val="28"/>
          <w:szCs w:val="28"/>
          <w:rtl/>
          <w:lang w:bidi="fa-IR"/>
        </w:rPr>
        <w:t>هـ/</w:t>
      </w:r>
      <w:r w:rsidRPr="00BB33A3">
        <w:rPr>
          <w:rFonts w:cs="B Lotus" w:hint="cs"/>
          <w:sz w:val="28"/>
          <w:szCs w:val="28"/>
          <w:rtl/>
          <w:lang w:bidi="fa-IR"/>
        </w:rPr>
        <w:t>1963م انقلاب د</w:t>
      </w:r>
      <w:r w:rsidR="00A67796">
        <w:rPr>
          <w:rFonts w:cs="B Lotus" w:hint="cs"/>
          <w:sz w:val="28"/>
          <w:szCs w:val="28"/>
          <w:rtl/>
          <w:lang w:bidi="fa-IR"/>
        </w:rPr>
        <w:t>یگری روی دا</w:t>
      </w:r>
      <w:r w:rsidRPr="00BB33A3">
        <w:rPr>
          <w:rFonts w:cs="B Lotus" w:hint="cs"/>
          <w:sz w:val="28"/>
          <w:szCs w:val="28"/>
          <w:rtl/>
          <w:lang w:bidi="fa-IR"/>
        </w:rPr>
        <w:t>د که عبدالکریم قاسم را سرنگون کرد و حکومت بعد از وی به عبدالسلام عارف سپرده شد</w:t>
      </w:r>
      <w:r w:rsidRPr="00BB33A3">
        <w:rPr>
          <w:rStyle w:val="a7"/>
          <w:rFonts w:cs="B Lotus"/>
          <w:sz w:val="28"/>
          <w:szCs w:val="28"/>
          <w:rtl/>
          <w:lang w:bidi="fa-IR"/>
        </w:rPr>
        <w:footnoteReference w:id="784"/>
      </w:r>
      <w:r w:rsidR="00A67796">
        <w:rPr>
          <w:rFonts w:cs="B Lotus" w:hint="cs"/>
          <w:sz w:val="28"/>
          <w:szCs w:val="28"/>
          <w:rtl/>
          <w:lang w:bidi="fa-IR"/>
        </w:rPr>
        <w:t>.</w:t>
      </w:r>
    </w:p>
    <w:p w:rsidR="00262400" w:rsidRPr="00BB33A3" w:rsidRDefault="00262400" w:rsidP="0099386B">
      <w:pPr>
        <w:widowControl w:val="0"/>
        <w:numPr>
          <w:ilvl w:val="0"/>
          <w:numId w:val="21"/>
        </w:numPr>
        <w:tabs>
          <w:tab w:val="clear" w:pos="871"/>
          <w:tab w:val="right" w:pos="0"/>
          <w:tab w:val="right" w:pos="351"/>
        </w:tabs>
        <w:spacing w:line="218" w:lineRule="auto"/>
        <w:ind w:left="0" w:firstLine="227"/>
        <w:jc w:val="both"/>
        <w:rPr>
          <w:rFonts w:cs="B Lotus" w:hint="cs"/>
          <w:b/>
          <w:bCs/>
          <w:sz w:val="28"/>
          <w:szCs w:val="28"/>
          <w:rtl/>
          <w:lang w:bidi="fa-IR"/>
        </w:rPr>
      </w:pPr>
      <w:r w:rsidRPr="00BB33A3">
        <w:rPr>
          <w:rFonts w:cs="B Lotus" w:hint="cs"/>
          <w:b/>
          <w:bCs/>
          <w:sz w:val="28"/>
          <w:szCs w:val="28"/>
          <w:rtl/>
          <w:lang w:bidi="fa-IR"/>
        </w:rPr>
        <w:t xml:space="preserve">وضعیت مراجع </w:t>
      </w:r>
      <w:r w:rsidR="00637388">
        <w:rPr>
          <w:rFonts w:cs="B Lotus" w:hint="cs"/>
          <w:b/>
          <w:bCs/>
          <w:sz w:val="28"/>
          <w:szCs w:val="28"/>
          <w:rtl/>
          <w:lang w:bidi="fa-IR"/>
        </w:rPr>
        <w:t xml:space="preserve">عالی شیعه </w:t>
      </w:r>
      <w:r w:rsidRPr="00BB33A3">
        <w:rPr>
          <w:rFonts w:cs="B Lotus" w:hint="cs"/>
          <w:b/>
          <w:bCs/>
          <w:sz w:val="28"/>
          <w:szCs w:val="28"/>
          <w:rtl/>
          <w:lang w:bidi="fa-IR"/>
        </w:rPr>
        <w:t>در عراق</w:t>
      </w:r>
      <w:r w:rsidR="003F0015">
        <w:rPr>
          <w:rFonts w:cs="B Lotus" w:hint="cs"/>
          <w:b/>
          <w:bCs/>
          <w:sz w:val="28"/>
          <w:szCs w:val="28"/>
          <w:rtl/>
          <w:lang w:bidi="fa-IR"/>
        </w:rPr>
        <w:t>.</w:t>
      </w:r>
    </w:p>
    <w:p w:rsidR="00262400" w:rsidRPr="00BB33A3" w:rsidRDefault="00262400" w:rsidP="0099386B">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مراجع عالی شیعه</w:t>
      </w:r>
      <w:r w:rsidR="009C0D47">
        <w:rPr>
          <w:rFonts w:cs="B Lotus" w:hint="cs"/>
          <w:sz w:val="28"/>
          <w:szCs w:val="28"/>
          <w:rtl/>
          <w:lang w:bidi="fa-IR"/>
        </w:rPr>
        <w:t xml:space="preserve"> -</w:t>
      </w:r>
      <w:r w:rsidRPr="00BB33A3">
        <w:rPr>
          <w:rFonts w:cs="B Lotus" w:hint="cs"/>
          <w:sz w:val="28"/>
          <w:szCs w:val="28"/>
          <w:rtl/>
          <w:lang w:bidi="fa-IR"/>
        </w:rPr>
        <w:t xml:space="preserve"> که نماینده آنها آی</w:t>
      </w:r>
      <w:r w:rsidR="009C0D47">
        <w:rPr>
          <w:rFonts w:cs="B Lotus" w:hint="cs"/>
          <w:sz w:val="28"/>
          <w:szCs w:val="28"/>
          <w:rtl/>
          <w:lang w:bidi="fa-IR"/>
        </w:rPr>
        <w:t>ت‌الله العظمی محسن حکیم بود -</w:t>
      </w:r>
      <w:r w:rsidRPr="00BB33A3">
        <w:rPr>
          <w:rFonts w:cs="B Lotus" w:hint="cs"/>
          <w:sz w:val="28"/>
          <w:szCs w:val="28"/>
          <w:rtl/>
          <w:lang w:bidi="fa-IR"/>
        </w:rPr>
        <w:t xml:space="preserve"> در این دوره در وضعیتی بودند که آن را در نکات زیر می‌توان خلاصه کرد:</w:t>
      </w:r>
    </w:p>
    <w:p w:rsidR="00262400" w:rsidRPr="00BB33A3" w:rsidRDefault="00262400" w:rsidP="00637388">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 ایمان به اصلی که آنچه بر شیعه واجب است انتشار دین است نه اقامه دولت</w:t>
      </w:r>
      <w:r w:rsidRPr="00BB33A3">
        <w:rPr>
          <w:rStyle w:val="a7"/>
          <w:rFonts w:cs="B Lotus"/>
          <w:sz w:val="28"/>
          <w:szCs w:val="28"/>
          <w:rtl/>
          <w:lang w:bidi="fa-IR"/>
        </w:rPr>
        <w:footnoteReference w:id="785"/>
      </w:r>
      <w:r w:rsidR="00122252">
        <w:rPr>
          <w:rFonts w:cs="B Lotus" w:hint="cs"/>
          <w:sz w:val="28"/>
          <w:szCs w:val="28"/>
          <w:rtl/>
          <w:lang w:bidi="fa-IR"/>
        </w:rPr>
        <w:t>.</w:t>
      </w:r>
    </w:p>
    <w:p w:rsidR="00262400" w:rsidRPr="00BB33A3" w:rsidRDefault="00262400" w:rsidP="0012225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کار فکری فرهنگی که در زیاد بودن تعداد مبلغین (داعیان مذهب) بعد از آمادگی آنها نمود می‌یابد. و همچنین در تأسیس جامعه علمای بغداد و کاظمیه و تأسیس کتابخانه‌های فرهنگی شیعی در نقاط مختلف عراق</w:t>
      </w:r>
      <w:r w:rsidRPr="00BB33A3">
        <w:rPr>
          <w:rStyle w:val="a7"/>
          <w:rFonts w:cs="B Lotus"/>
          <w:sz w:val="28"/>
          <w:szCs w:val="28"/>
          <w:rtl/>
          <w:lang w:bidi="fa-IR"/>
        </w:rPr>
        <w:footnoteReference w:id="786"/>
      </w:r>
      <w:r w:rsidR="00122252">
        <w:rPr>
          <w:rFonts w:cs="B Lotus" w:hint="cs"/>
          <w:sz w:val="28"/>
          <w:szCs w:val="28"/>
          <w:rtl/>
          <w:lang w:bidi="fa-IR"/>
        </w:rPr>
        <w:t>.</w:t>
      </w:r>
    </w:p>
    <w:p w:rsidR="00262400" w:rsidRPr="00BB33A3" w:rsidRDefault="00262400" w:rsidP="002F544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ایمان به عدم مشروع بودن نماز جمع</w:t>
      </w:r>
      <w:r w:rsidR="002F5447">
        <w:rPr>
          <w:rFonts w:cs="B Lotus" w:hint="cs"/>
          <w:sz w:val="28"/>
          <w:szCs w:val="28"/>
          <w:rtl/>
          <w:lang w:bidi="fa-IR"/>
        </w:rPr>
        <w:t>ه</w:t>
      </w:r>
      <w:r w:rsidRPr="00BB33A3">
        <w:rPr>
          <w:rFonts w:cs="B Lotus" w:hint="cs"/>
          <w:sz w:val="28"/>
          <w:szCs w:val="28"/>
          <w:rtl/>
          <w:lang w:bidi="fa-IR"/>
        </w:rPr>
        <w:t xml:space="preserve"> قبل از ظهور مهدی</w:t>
      </w:r>
      <w:r w:rsidRPr="00BB33A3">
        <w:rPr>
          <w:rStyle w:val="a7"/>
          <w:rFonts w:cs="B Lotus"/>
          <w:sz w:val="28"/>
          <w:szCs w:val="28"/>
          <w:rtl/>
          <w:lang w:bidi="fa-IR"/>
        </w:rPr>
        <w:footnoteReference w:id="787"/>
      </w:r>
      <w:r w:rsidR="002F544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رابطه صمیمانه شاه ایران و حکیم</w:t>
      </w:r>
      <w:r w:rsidRPr="00BB33A3">
        <w:rPr>
          <w:rStyle w:val="a7"/>
          <w:rFonts w:cs="B Lotus"/>
          <w:sz w:val="28"/>
          <w:szCs w:val="28"/>
          <w:rtl/>
          <w:lang w:bidi="fa-IR"/>
        </w:rPr>
        <w:footnoteReference w:id="788"/>
      </w:r>
      <w:r w:rsidR="002F5447">
        <w:rPr>
          <w:rFonts w:cs="B Lotus" w:hint="cs"/>
          <w:sz w:val="28"/>
          <w:szCs w:val="28"/>
          <w:rtl/>
          <w:lang w:bidi="fa-IR"/>
        </w:rPr>
        <w:t>.</w:t>
      </w:r>
    </w:p>
    <w:p w:rsidR="00262400" w:rsidRDefault="00262400" w:rsidP="00E853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مخالفت مراجع مستقل که ادعای تجدد و ورود به سیاست می‌کردند که بارزترین آنها:</w:t>
      </w:r>
      <w:r w:rsidR="00E853DE">
        <w:rPr>
          <w:rFonts w:cs="B Lotus" w:hint="cs"/>
          <w:sz w:val="28"/>
          <w:szCs w:val="28"/>
          <w:rtl/>
          <w:lang w:bidi="fa-IR"/>
        </w:rPr>
        <w:t xml:space="preserve"> </w:t>
      </w:r>
      <w:r w:rsidRPr="00BB33A3">
        <w:rPr>
          <w:rFonts w:cs="B Lotus" w:hint="cs"/>
          <w:sz w:val="28"/>
          <w:szCs w:val="28"/>
          <w:rtl/>
          <w:lang w:bidi="fa-IR"/>
        </w:rPr>
        <w:t xml:space="preserve">محمد خالصی و عبدالکریم جزائری بودند. هر چند که درجه مخالفت آنها بر حسب نزدیکی و دوستی با مراجع </w:t>
      </w:r>
      <w:r w:rsidR="00E853DE">
        <w:rPr>
          <w:rFonts w:cs="B Lotus" w:hint="cs"/>
          <w:sz w:val="28"/>
          <w:szCs w:val="28"/>
          <w:rtl/>
          <w:lang w:bidi="fa-IR"/>
        </w:rPr>
        <w:t>عالى</w:t>
      </w:r>
      <w:r w:rsidRPr="00BB33A3">
        <w:rPr>
          <w:rFonts w:cs="B Lotus" w:hint="cs"/>
          <w:sz w:val="28"/>
          <w:szCs w:val="28"/>
          <w:rtl/>
          <w:lang w:bidi="fa-IR"/>
        </w:rPr>
        <w:t xml:space="preserve"> بود.</w:t>
      </w:r>
    </w:p>
    <w:p w:rsidR="00262400" w:rsidRDefault="00262400" w:rsidP="005A5E2F">
      <w:pPr>
        <w:pStyle w:val="3"/>
        <w:widowControl w:val="0"/>
        <w:spacing w:line="226" w:lineRule="auto"/>
        <w:ind w:firstLine="227"/>
        <w:rPr>
          <w:rFonts w:cs="B Lotus" w:hint="cs"/>
          <w:sz w:val="28"/>
          <w:szCs w:val="28"/>
          <w:rtl/>
          <w:lang w:bidi="fa-IR"/>
        </w:rPr>
      </w:pPr>
      <w:r w:rsidRPr="00D77268">
        <w:rPr>
          <w:rFonts w:cs="B Lotus" w:hint="cs"/>
          <w:sz w:val="28"/>
          <w:szCs w:val="28"/>
          <w:rtl/>
          <w:lang w:bidi="fa-IR"/>
        </w:rPr>
        <w:t>بارزترین ویژگیهای مخصوص به خالصی در این مرحله</w:t>
      </w:r>
      <w:r w:rsidR="00D77268">
        <w:rPr>
          <w:rFonts w:cs="B Lotus" w:hint="cs"/>
          <w:sz w:val="28"/>
          <w:szCs w:val="28"/>
          <w:rtl/>
          <w:lang w:bidi="fa-IR"/>
        </w:rPr>
        <w:t>:</w:t>
      </w:r>
    </w:p>
    <w:p w:rsidR="00262400" w:rsidRPr="00BB33A3" w:rsidRDefault="00262400" w:rsidP="008F562B">
      <w:pPr>
        <w:widowControl w:val="0"/>
        <w:numPr>
          <w:ilvl w:val="0"/>
          <w:numId w:val="22"/>
        </w:numPr>
        <w:tabs>
          <w:tab w:val="clear" w:pos="871"/>
          <w:tab w:val="right" w:pos="274"/>
          <w:tab w:val="num" w:pos="414"/>
        </w:tabs>
        <w:spacing w:line="226" w:lineRule="auto"/>
        <w:ind w:left="0" w:firstLine="227"/>
        <w:jc w:val="both"/>
        <w:rPr>
          <w:rFonts w:cs="B Lotus" w:hint="cs"/>
          <w:b/>
          <w:bCs/>
          <w:sz w:val="28"/>
          <w:szCs w:val="28"/>
          <w:rtl/>
          <w:lang w:bidi="fa-IR"/>
        </w:rPr>
      </w:pPr>
      <w:r w:rsidRPr="00BB33A3">
        <w:rPr>
          <w:rFonts w:cs="B Lotus" w:hint="cs"/>
          <w:b/>
          <w:bCs/>
          <w:sz w:val="28"/>
          <w:szCs w:val="28"/>
          <w:rtl/>
          <w:lang w:bidi="fa-IR"/>
        </w:rPr>
        <w:t>ایستادگی در برابر کمونیستها</w:t>
      </w:r>
      <w:r w:rsidR="008F562B">
        <w:rPr>
          <w:rFonts w:cs="B Lotus" w:hint="cs"/>
          <w:b/>
          <w:bCs/>
          <w:sz w:val="28"/>
          <w:szCs w:val="28"/>
          <w:rtl/>
          <w:lang w:bidi="fa-IR"/>
        </w:rPr>
        <w:t>.</w:t>
      </w:r>
    </w:p>
    <w:p w:rsidR="00262400" w:rsidRPr="00BB33A3" w:rsidRDefault="00262400" w:rsidP="00E6493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نقش بارزی در مقاومت در برابر فکر کمونیستی در عراق داشت. همان تفکری که شروع به نفوذ در میان عراقیها کرده بود. بنابراین خالصی تنها به دادن حکم کفر بر کمونیستها اکتفا نکرد. بلکه در خلل و ایرادگرفتن به تفکر کمونیستی مشارکت کرد. و این مقتضی آگاهی و هوشیاری فکری تواناست که بتواند ایرادها را توصیف و راه حل رضایت‌بخش اسلامی آن را بیان کند. و این امر نقص بسیاری از مراجع</w:t>
      </w:r>
      <w:r w:rsidR="00E64930">
        <w:rPr>
          <w:rFonts w:cs="B Lotus" w:hint="cs"/>
          <w:sz w:val="28"/>
          <w:szCs w:val="28"/>
          <w:rtl/>
          <w:lang w:bidi="fa-IR"/>
        </w:rPr>
        <w:t xml:space="preserve"> دينى</w:t>
      </w:r>
      <w:r w:rsidRPr="00BB33A3">
        <w:rPr>
          <w:rFonts w:cs="B Lotus" w:hint="cs"/>
          <w:sz w:val="28"/>
          <w:szCs w:val="28"/>
          <w:rtl/>
          <w:lang w:bidi="fa-IR"/>
        </w:rPr>
        <w:t xml:space="preserve"> بود</w:t>
      </w:r>
      <w:r w:rsidR="00E64930">
        <w:rPr>
          <w:rFonts w:cs="B Lotus" w:hint="cs"/>
          <w:sz w:val="28"/>
          <w:szCs w:val="28"/>
          <w:rtl/>
          <w:lang w:bidi="fa-IR"/>
        </w:rPr>
        <w:t>،</w:t>
      </w:r>
      <w:r w:rsidRPr="00BB33A3">
        <w:rPr>
          <w:rFonts w:cs="B Lotus" w:hint="cs"/>
          <w:sz w:val="28"/>
          <w:szCs w:val="28"/>
          <w:rtl/>
          <w:lang w:bidi="fa-IR"/>
        </w:rPr>
        <w:t xml:space="preserve"> چون آنها از روش شناخته شده تقلیدی پیروی می‌کردند</w:t>
      </w:r>
      <w:r w:rsidRPr="00BB33A3">
        <w:rPr>
          <w:rStyle w:val="a7"/>
          <w:rFonts w:cs="B Lotus"/>
          <w:sz w:val="28"/>
          <w:szCs w:val="28"/>
          <w:rtl/>
          <w:lang w:bidi="fa-IR"/>
        </w:rPr>
        <w:footnoteReference w:id="789"/>
      </w:r>
      <w:r w:rsidR="00E64930">
        <w:rPr>
          <w:rFonts w:cs="B Lotus" w:hint="cs"/>
          <w:sz w:val="28"/>
          <w:szCs w:val="28"/>
          <w:rtl/>
          <w:lang w:bidi="fa-IR"/>
        </w:rPr>
        <w:t>.</w:t>
      </w:r>
    </w:p>
    <w:p w:rsidR="00262400" w:rsidRPr="00BB33A3" w:rsidRDefault="00262400" w:rsidP="00D120AA">
      <w:pPr>
        <w:widowControl w:val="0"/>
        <w:numPr>
          <w:ilvl w:val="0"/>
          <w:numId w:val="22"/>
        </w:numPr>
        <w:tabs>
          <w:tab w:val="clear" w:pos="871"/>
          <w:tab w:val="right" w:pos="171"/>
          <w:tab w:val="right" w:pos="351"/>
          <w:tab w:val="num" w:pos="414"/>
        </w:tabs>
        <w:spacing w:line="226" w:lineRule="auto"/>
        <w:ind w:left="0" w:firstLine="227"/>
        <w:jc w:val="both"/>
        <w:rPr>
          <w:rFonts w:cs="B Lotus" w:hint="cs"/>
          <w:b/>
          <w:bCs/>
          <w:sz w:val="28"/>
          <w:szCs w:val="28"/>
          <w:rtl/>
          <w:lang w:bidi="fa-IR"/>
        </w:rPr>
      </w:pPr>
      <w:r w:rsidRPr="00BB33A3">
        <w:rPr>
          <w:rFonts w:cs="B Lotus" w:hint="cs"/>
          <w:b/>
          <w:bCs/>
          <w:sz w:val="28"/>
          <w:szCs w:val="28"/>
          <w:rtl/>
          <w:lang w:bidi="fa-IR"/>
        </w:rPr>
        <w:t>جنگ با بعضی از مظاهر غلو و بدعت</w:t>
      </w:r>
      <w:r w:rsidR="00D120AA">
        <w:rPr>
          <w:rFonts w:cs="B Lotus" w:hint="cs"/>
          <w:b/>
          <w:b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در عراق تلاشهای زیادی را در نقد مظاهر غلو و بدعت که میان فرزندان امت رایج شده بود، انجام داد</w:t>
      </w:r>
      <w:r w:rsidR="00D120AA">
        <w:rPr>
          <w:rFonts w:cs="B Lotus" w:hint="cs"/>
          <w:sz w:val="28"/>
          <w:szCs w:val="28"/>
          <w:rtl/>
          <w:lang w:bidi="fa-IR"/>
        </w:rPr>
        <w:t>،</w:t>
      </w:r>
      <w:r w:rsidRPr="00BB33A3">
        <w:rPr>
          <w:rFonts w:cs="B Lotus" w:hint="cs"/>
          <w:sz w:val="28"/>
          <w:szCs w:val="28"/>
          <w:rtl/>
          <w:lang w:bidi="fa-IR"/>
        </w:rPr>
        <w:t xml:space="preserve"> که هدف وی پاک کردن تشیع از انحرافاتی بود که خالصی آنها را بزرگترین عامل عقب ماندگی مسلمانان و روی‌آوردن به افکار کفرآمیز و غیر دینی می‌دانست. و این چیزی بود که بسیاری از مراجع </w:t>
      </w:r>
      <w:r w:rsidR="00FB1996">
        <w:rPr>
          <w:rFonts w:cs="B Lotus" w:hint="cs"/>
          <w:sz w:val="28"/>
          <w:szCs w:val="28"/>
          <w:rtl/>
          <w:lang w:bidi="fa-IR"/>
        </w:rPr>
        <w:t xml:space="preserve">دينى </w:t>
      </w:r>
      <w:r w:rsidRPr="00BB33A3">
        <w:rPr>
          <w:rFonts w:cs="B Lotus" w:hint="cs"/>
          <w:sz w:val="28"/>
          <w:szCs w:val="28"/>
          <w:rtl/>
          <w:lang w:bidi="fa-IR"/>
        </w:rPr>
        <w:t>در برابر خالصی موضع دشمنانه گرفتند.</w:t>
      </w:r>
    </w:p>
    <w:p w:rsidR="00262400" w:rsidRPr="00BB33A3" w:rsidRDefault="00262400" w:rsidP="00596956">
      <w:pPr>
        <w:widowControl w:val="0"/>
        <w:numPr>
          <w:ilvl w:val="0"/>
          <w:numId w:val="22"/>
        </w:numPr>
        <w:tabs>
          <w:tab w:val="clear" w:pos="871"/>
          <w:tab w:val="right" w:pos="171"/>
          <w:tab w:val="right" w:pos="351"/>
          <w:tab w:val="num" w:pos="414"/>
        </w:tabs>
        <w:spacing w:line="226" w:lineRule="auto"/>
        <w:ind w:left="0" w:firstLine="227"/>
        <w:jc w:val="both"/>
        <w:rPr>
          <w:rFonts w:cs="B Lotus" w:hint="cs"/>
          <w:b/>
          <w:bCs/>
          <w:sz w:val="28"/>
          <w:szCs w:val="28"/>
          <w:lang w:bidi="fa-IR"/>
        </w:rPr>
      </w:pPr>
      <w:r w:rsidRPr="00BB33A3">
        <w:rPr>
          <w:rFonts w:cs="B Lotus" w:hint="cs"/>
          <w:b/>
          <w:bCs/>
          <w:sz w:val="28"/>
          <w:szCs w:val="28"/>
          <w:rtl/>
          <w:lang w:bidi="fa-IR"/>
        </w:rPr>
        <w:t>احیای فریضه نماز جمعه در میان شیعیان عراق</w:t>
      </w:r>
      <w:r w:rsidR="00596956">
        <w:rPr>
          <w:rFonts w:cs="B Lotus" w:hint="cs"/>
          <w:b/>
          <w:bCs/>
          <w:sz w:val="28"/>
          <w:szCs w:val="28"/>
          <w:rtl/>
          <w:lang w:bidi="fa-IR"/>
        </w:rPr>
        <w:t>.</w:t>
      </w:r>
    </w:p>
    <w:p w:rsidR="00262400" w:rsidRPr="003B0655" w:rsidRDefault="00262400" w:rsidP="005A5E2F">
      <w:pPr>
        <w:widowControl w:val="0"/>
        <w:spacing w:line="226" w:lineRule="auto"/>
        <w:ind w:firstLine="227"/>
        <w:jc w:val="both"/>
        <w:rPr>
          <w:rFonts w:cs="B Lotus" w:hint="cs"/>
          <w:spacing w:val="-4"/>
          <w:sz w:val="28"/>
          <w:szCs w:val="28"/>
          <w:rtl/>
          <w:lang w:bidi="fa-IR"/>
        </w:rPr>
      </w:pPr>
      <w:r w:rsidRPr="00BB33A3">
        <w:rPr>
          <w:rFonts w:cs="B Lotus" w:hint="cs"/>
          <w:sz w:val="28"/>
          <w:szCs w:val="28"/>
          <w:rtl/>
          <w:lang w:bidi="fa-IR"/>
        </w:rPr>
        <w:t xml:space="preserve">خالصی همین که وارد کاظمیه شد شروع به اقامه نماز جمعه کرد که در میان شیعیان عراق تعطیل شده بود. و اقامه آن به پیروی از کاظمیه در بغداد نیز شروع شد </w:t>
      </w:r>
      <w:r w:rsidRPr="003B0655">
        <w:rPr>
          <w:rFonts w:cs="B Lotus" w:hint="cs"/>
          <w:spacing w:val="-4"/>
          <w:sz w:val="28"/>
          <w:szCs w:val="28"/>
          <w:rtl/>
          <w:lang w:bidi="fa-IR"/>
        </w:rPr>
        <w:t>و سپس در مسجد جامع براثا، سپس در منطقه مدائن برپا شد. و سپس به کربلا رفت و برای اولین بار نماز جمعه را در مسجد جامع بزرگ کوفه اقامه کرد. و در خطبه‌های خود شعار بازگشت به اسلام صحیح و رد استعمار را اعلام می‌کرد.</w:t>
      </w:r>
    </w:p>
    <w:p w:rsidR="00262400" w:rsidRPr="00BB33A3" w:rsidRDefault="00262400" w:rsidP="003B06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در راه احیای این واجب دینی تعطیل شده با مخالفتهای شدیدی از طرف مراجع شیعه مواجه شد، و در رأس آنها مرجع عالی محسن حکیم بود که معتقد بود نماز جمعه فقط در زمان امام معصوم یا وکیل وی جایز است.</w:t>
      </w:r>
    </w:p>
    <w:p w:rsidR="00262400" w:rsidRPr="00BB33A3" w:rsidRDefault="00262400" w:rsidP="00637388">
      <w:pPr>
        <w:widowControl w:val="0"/>
        <w:numPr>
          <w:ilvl w:val="0"/>
          <w:numId w:val="22"/>
        </w:numPr>
        <w:tabs>
          <w:tab w:val="clear" w:pos="871"/>
          <w:tab w:val="right" w:pos="171"/>
          <w:tab w:val="right" w:pos="351"/>
          <w:tab w:val="num" w:pos="414"/>
        </w:tabs>
        <w:spacing w:line="226" w:lineRule="auto"/>
        <w:ind w:left="0" w:firstLine="227"/>
        <w:jc w:val="both"/>
        <w:rPr>
          <w:rFonts w:cs="B Lotus" w:hint="cs"/>
          <w:b/>
          <w:bCs/>
          <w:sz w:val="28"/>
          <w:szCs w:val="28"/>
          <w:rtl/>
          <w:lang w:bidi="fa-IR"/>
        </w:rPr>
      </w:pPr>
      <w:r w:rsidRPr="00BB33A3">
        <w:rPr>
          <w:rFonts w:cs="B Lotus" w:hint="cs"/>
          <w:b/>
          <w:bCs/>
          <w:sz w:val="28"/>
          <w:szCs w:val="28"/>
          <w:rtl/>
          <w:lang w:bidi="fa-IR"/>
        </w:rPr>
        <w:t>تلاش عملی برای وحدت میان شیعه و سنی</w:t>
      </w:r>
      <w:r w:rsidR="003B0655">
        <w:rPr>
          <w:rFonts w:cs="B Lotus" w:hint="cs"/>
          <w:b/>
          <w:bCs/>
          <w:sz w:val="28"/>
          <w:szCs w:val="28"/>
          <w:rtl/>
          <w:lang w:bidi="fa-IR"/>
        </w:rPr>
        <w:t>.</w:t>
      </w:r>
    </w:p>
    <w:p w:rsidR="00262400" w:rsidRPr="00BB33A3" w:rsidRDefault="00262400" w:rsidP="00CC649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افراد بسیاری شعار وحدت میان اهل سنت و شیعه را سر می‌دهند</w:t>
      </w:r>
      <w:r w:rsidR="008D66BA">
        <w:rPr>
          <w:rFonts w:cs="B Lotus" w:hint="cs"/>
          <w:sz w:val="28"/>
          <w:szCs w:val="28"/>
          <w:rtl/>
          <w:lang w:bidi="fa-IR"/>
        </w:rPr>
        <w:t>،</w:t>
      </w:r>
      <w:r w:rsidRPr="00BB33A3">
        <w:rPr>
          <w:rFonts w:cs="B Lotus" w:hint="cs"/>
          <w:sz w:val="28"/>
          <w:szCs w:val="28"/>
          <w:rtl/>
          <w:lang w:bidi="fa-IR"/>
        </w:rPr>
        <w:t xml:space="preserve"> ولی تعداد خیلی کمی از آنها به طور عملی تلاش می‌کنند. </w:t>
      </w:r>
    </w:p>
    <w:p w:rsidR="00262400" w:rsidRPr="00BB33A3" w:rsidRDefault="00262400" w:rsidP="006D23D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خالصی جزء آن دسته از افراد قلیلی بود که در عراق به وحدت میان مسلمانان تلاش </w:t>
      </w:r>
      <w:r w:rsidR="001554C4">
        <w:rPr>
          <w:rFonts w:cs="B Lotus" w:hint="cs"/>
          <w:sz w:val="28"/>
          <w:szCs w:val="28"/>
          <w:rtl/>
          <w:lang w:bidi="fa-IR"/>
        </w:rPr>
        <w:t xml:space="preserve">مى‌كرد </w:t>
      </w:r>
      <w:r w:rsidR="006D23DC">
        <w:rPr>
          <w:rFonts w:cs="B Lotus" w:hint="cs"/>
          <w:sz w:val="28"/>
          <w:szCs w:val="28"/>
          <w:rtl/>
          <w:lang w:bidi="fa-IR"/>
        </w:rPr>
        <w:t>كه</w:t>
      </w:r>
      <w:r w:rsidRPr="00BB33A3">
        <w:rPr>
          <w:rFonts w:cs="B Lotus" w:hint="cs"/>
          <w:sz w:val="28"/>
          <w:szCs w:val="28"/>
          <w:rtl/>
          <w:lang w:bidi="fa-IR"/>
        </w:rPr>
        <w:t xml:space="preserve"> در خلال برنامه‌های واضح و براساس اصول فکری و کاربردی بود که بارزترین آنها عبارتند از:</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شعار پاکسازی اسلام از بدعتها و انحرافات و خرافاتی که به آن ملحق</w:t>
      </w:r>
      <w:r w:rsidR="002720A5">
        <w:rPr>
          <w:rFonts w:cs="B Lotus" w:hint="cs"/>
          <w:sz w:val="28"/>
          <w:szCs w:val="28"/>
          <w:rtl/>
          <w:lang w:bidi="fa-IR"/>
        </w:rPr>
        <w:t xml:space="preserve"> </w:t>
      </w:r>
      <w:r w:rsidRPr="00BB33A3">
        <w:rPr>
          <w:rFonts w:cs="B Lotus" w:hint="cs"/>
          <w:sz w:val="28"/>
          <w:szCs w:val="28"/>
          <w:rtl/>
          <w:lang w:bidi="fa-IR"/>
        </w:rPr>
        <w:t>‌شده بود، را بنا نهاد. و این با رجوع به کتاب و سنت صحیح می‌باشد. و این چیزی بود که خالصی از لحاظ عملی در بعضی جوانب توحیدی بنیان گذاشته بود. همچنان که بعداً خواهیم دید. (إن شاء الله)</w:t>
      </w:r>
      <w:r w:rsidRPr="00BB33A3">
        <w:rPr>
          <w:rStyle w:val="a7"/>
          <w:rFonts w:cs="B Lotus"/>
          <w:sz w:val="28"/>
          <w:szCs w:val="28"/>
          <w:rtl/>
          <w:lang w:bidi="fa-IR"/>
        </w:rPr>
        <w:footnoteReference w:id="790"/>
      </w:r>
      <w:r w:rsidR="002720A5">
        <w:rPr>
          <w:rFonts w:cs="B Lotus" w:hint="cs"/>
          <w:sz w:val="28"/>
          <w:szCs w:val="28"/>
          <w:rtl/>
          <w:lang w:bidi="fa-IR"/>
        </w:rPr>
        <w:t>.</w:t>
      </w:r>
    </w:p>
    <w:p w:rsidR="00262400" w:rsidRPr="00BB33A3" w:rsidRDefault="00262400" w:rsidP="00C66A7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 گشودن باب </w:t>
      </w:r>
      <w:r w:rsidR="00C66A70">
        <w:rPr>
          <w:rFonts w:cs="B Lotus" w:hint="cs"/>
          <w:sz w:val="28"/>
          <w:szCs w:val="28"/>
          <w:rtl/>
          <w:lang w:bidi="fa-IR"/>
        </w:rPr>
        <w:t>گفتگو</w:t>
      </w:r>
      <w:r w:rsidRPr="00BB33A3">
        <w:rPr>
          <w:rFonts w:cs="B Lotus" w:hint="cs"/>
          <w:sz w:val="28"/>
          <w:szCs w:val="28"/>
          <w:rtl/>
          <w:lang w:bidi="fa-IR"/>
        </w:rPr>
        <w:t xml:space="preserve"> میان او و علمای اهل سنت. و شروع به نامه‌نگاری با علامه شام محمد بهجت بیطار و شیخ محمود ملاح. </w:t>
      </w:r>
    </w:p>
    <w:p w:rsidR="00262400" w:rsidRPr="00BB33A3" w:rsidRDefault="00262400" w:rsidP="006F5A6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 ایجاد تعادل و توازن میان عمل و دیدگاههای سیاسی. با رهبران اهل سنت در عراق و در رأس آنها احمد زهاوی</w:t>
      </w:r>
      <w:r w:rsidR="006F5A60">
        <w:rPr>
          <w:rFonts w:cs="B Lotus" w:hint="cs"/>
          <w:sz w:val="28"/>
          <w:szCs w:val="28"/>
          <w:rtl/>
          <w:lang w:bidi="fa-IR"/>
        </w:rPr>
        <w:t xml:space="preserve"> -</w:t>
      </w:r>
      <w:r w:rsidRPr="00BB33A3">
        <w:rPr>
          <w:rFonts w:cs="B Lotus" w:hint="cs"/>
          <w:sz w:val="28"/>
          <w:szCs w:val="28"/>
          <w:rtl/>
          <w:lang w:bidi="fa-IR"/>
        </w:rPr>
        <w:t xml:space="preserve"> مفتی عراق</w:t>
      </w:r>
      <w:r w:rsidR="006F5A60">
        <w:rPr>
          <w:rFonts w:cs="B Lotus" w:hint="cs"/>
          <w:sz w:val="28"/>
          <w:szCs w:val="28"/>
          <w:rtl/>
          <w:lang w:bidi="fa-IR"/>
        </w:rPr>
        <w:t xml:space="preserve"> -</w:t>
      </w:r>
      <w:r w:rsidRPr="00BB33A3">
        <w:rPr>
          <w:rFonts w:cs="B Lotus" w:hint="cs"/>
          <w:sz w:val="28"/>
          <w:szCs w:val="28"/>
          <w:rtl/>
          <w:lang w:bidi="fa-IR"/>
        </w:rPr>
        <w:t xml:space="preserve"> و نجم الدین واعظ و فؤاد آلوسی و عبدالعزیز بدری که </w:t>
      </w:r>
      <w:r w:rsidR="00C66A70">
        <w:rPr>
          <w:rFonts w:cs="B Lotus" w:hint="cs"/>
          <w:sz w:val="28"/>
          <w:szCs w:val="28"/>
          <w:rtl/>
          <w:lang w:bidi="fa-IR"/>
        </w:rPr>
        <w:t>با او روابط محکم و جدی داشت</w:t>
      </w:r>
      <w:r w:rsidRPr="00BB33A3">
        <w:rPr>
          <w:rFonts w:cs="B Lotus" w:hint="cs"/>
          <w:sz w:val="28"/>
          <w:szCs w:val="28"/>
          <w:rtl/>
          <w:lang w:bidi="fa-IR"/>
        </w:rPr>
        <w:t xml:space="preserve">. همچنان که تعادل خوبی در دیدگاههای سیاسی میان </w:t>
      </w:r>
      <w:r w:rsidR="00C66A70">
        <w:rPr>
          <w:rFonts w:cs="B Lotus" w:hint="cs"/>
          <w:sz w:val="28"/>
          <w:szCs w:val="28"/>
          <w:rtl/>
          <w:lang w:bidi="fa-IR"/>
        </w:rPr>
        <w:t>آن دو</w:t>
      </w:r>
      <w:r w:rsidRPr="00BB33A3">
        <w:rPr>
          <w:rFonts w:cs="B Lotus" w:hint="cs"/>
          <w:sz w:val="28"/>
          <w:szCs w:val="28"/>
          <w:rtl/>
          <w:lang w:bidi="fa-IR"/>
        </w:rPr>
        <w:t xml:space="preserve"> ایجاد </w:t>
      </w:r>
      <w:r w:rsidR="00C66A70">
        <w:rPr>
          <w:rFonts w:cs="B Lotus" w:hint="cs"/>
          <w:sz w:val="28"/>
          <w:szCs w:val="28"/>
          <w:rtl/>
          <w:lang w:bidi="fa-IR"/>
        </w:rPr>
        <w:t>ش</w:t>
      </w:r>
      <w:r w:rsidRPr="00BB33A3">
        <w:rPr>
          <w:rFonts w:cs="B Lotus" w:hint="cs"/>
          <w:sz w:val="28"/>
          <w:szCs w:val="28"/>
          <w:rtl/>
          <w:lang w:bidi="fa-IR"/>
        </w:rPr>
        <w:t>د.</w:t>
      </w:r>
    </w:p>
    <w:p w:rsidR="00262400" w:rsidRPr="00BB33A3" w:rsidRDefault="00262400" w:rsidP="007654B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ث) اقامه نماز جمعه وحدت میان اهل سنت و شیعه.</w:t>
      </w:r>
    </w:p>
    <w:p w:rsidR="00262400" w:rsidRPr="00BB33A3" w:rsidRDefault="00262400" w:rsidP="00D70E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بعضی از منتقدان شیعه اعتراف کرده‌اند که اقدامات خالصی در میان شیعیان در ایجاد گفتگوی نیک مانند وحدت نیک</w:t>
      </w:r>
      <w:r w:rsidR="00D70EDE">
        <w:rPr>
          <w:rFonts w:cs="B Lotus" w:hint="cs"/>
          <w:sz w:val="28"/>
          <w:szCs w:val="28"/>
          <w:rtl/>
          <w:lang w:bidi="fa-IR"/>
        </w:rPr>
        <w:t>،</w:t>
      </w:r>
      <w:r w:rsidRPr="00BB33A3">
        <w:rPr>
          <w:rFonts w:cs="B Lotus" w:hint="cs"/>
          <w:sz w:val="28"/>
          <w:szCs w:val="28"/>
          <w:rtl/>
          <w:lang w:bidi="fa-IR"/>
        </w:rPr>
        <w:t xml:space="preserve"> یگانه بوده است. و این تلاشها با جبهه‌گیری بسیاری از شیعیان مواجه شد. و به جایی رسید که از جانب بعضی از آنها به سنی</w:t>
      </w:r>
      <w:r w:rsidR="00D70EDE">
        <w:rPr>
          <w:rFonts w:cs="B Lotus" w:hint="cs"/>
          <w:sz w:val="28"/>
          <w:szCs w:val="28"/>
          <w:rtl/>
          <w:lang w:bidi="fa-IR"/>
        </w:rPr>
        <w:t xml:space="preserve"> </w:t>
      </w:r>
      <w:r w:rsidRPr="00BB33A3">
        <w:rPr>
          <w:rFonts w:cs="B Lotus" w:hint="cs"/>
          <w:sz w:val="28"/>
          <w:szCs w:val="28"/>
          <w:rtl/>
          <w:lang w:bidi="fa-IR"/>
        </w:rPr>
        <w:t>‌بودن وصف می‌شد</w:t>
      </w:r>
      <w:r w:rsidRPr="00BB33A3">
        <w:rPr>
          <w:rStyle w:val="a7"/>
          <w:rFonts w:cs="B Lotus"/>
          <w:sz w:val="28"/>
          <w:szCs w:val="28"/>
          <w:rtl/>
          <w:lang w:bidi="fa-IR"/>
        </w:rPr>
        <w:footnoteReference w:id="791"/>
      </w:r>
      <w:r w:rsidR="00D70EDE">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D70E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اینکه در ارزیابی چنین وحدتی که خالصی آن را بنا نهاد، منصف باشیم</w:t>
      </w:r>
      <w:r w:rsidR="00D70EDE">
        <w:rPr>
          <w:rFonts w:cs="B Lotus" w:hint="cs"/>
          <w:sz w:val="28"/>
          <w:szCs w:val="28"/>
          <w:rtl/>
          <w:lang w:bidi="fa-IR"/>
        </w:rPr>
        <w:t>،</w:t>
      </w:r>
      <w:r w:rsidRPr="00BB33A3">
        <w:rPr>
          <w:rFonts w:cs="B Lotus" w:hint="cs"/>
          <w:sz w:val="28"/>
          <w:szCs w:val="28"/>
          <w:rtl/>
          <w:lang w:bidi="fa-IR"/>
        </w:rPr>
        <w:t xml:space="preserve"> لازم است بدانیم که ما در قبال نیت‌ها مسؤول نیستیم. همچنان که لازم است در ارزیابی امثال چنین گامهایی منصف باشیم. و اگر این گامهای خالصی را در ترازو </w:t>
      </w:r>
      <w:r w:rsidR="00D70EDE">
        <w:rPr>
          <w:rFonts w:cs="B Lotus" w:hint="cs"/>
          <w:sz w:val="28"/>
          <w:szCs w:val="28"/>
          <w:rtl/>
          <w:lang w:bidi="fa-IR"/>
        </w:rPr>
        <w:t>بگذاريم</w:t>
      </w:r>
      <w:r w:rsidRPr="00BB33A3">
        <w:rPr>
          <w:rFonts w:cs="B Lotus" w:hint="cs"/>
          <w:sz w:val="28"/>
          <w:szCs w:val="28"/>
          <w:rtl/>
          <w:lang w:bidi="fa-IR"/>
        </w:rPr>
        <w:t xml:space="preserve"> موارد زیر را مشاهده می‌کنیم</w:t>
      </w:r>
      <w:r w:rsidR="005129D8">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نقد میراث مذهبی را در باب توحید بنیان نهاد.</w:t>
      </w:r>
    </w:p>
    <w:p w:rsidR="00262400" w:rsidRPr="00BB33A3" w:rsidRDefault="00262400" w:rsidP="00D70E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تلاش بعضی از مراجع خرافه‌پرست به جنگ بعضی از اعتقادات رایج میان شیعه  به درجه‌ای رسید که بعضی از شیعیان او را متهم به کناره‌گیری از ضروریات کردند.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گشودن باب گفتگو با بعضی از علمای اهل سنت. در نامه‌هایی که به صراحت بیان کرده است و از تقیه دوری کرده است تا به وحدتی که بنیان نهاده بود، برسد.</w:t>
      </w:r>
    </w:p>
    <w:p w:rsidR="00262400" w:rsidRPr="007D0750" w:rsidRDefault="00262400" w:rsidP="005A5E2F">
      <w:pPr>
        <w:widowControl w:val="0"/>
        <w:spacing w:line="226" w:lineRule="auto"/>
        <w:ind w:firstLine="227"/>
        <w:jc w:val="both"/>
        <w:rPr>
          <w:rFonts w:cs="B Lotus" w:hint="cs"/>
          <w:spacing w:val="-4"/>
          <w:sz w:val="28"/>
          <w:szCs w:val="28"/>
          <w:rtl/>
          <w:lang w:bidi="fa-IR"/>
        </w:rPr>
      </w:pPr>
      <w:r w:rsidRPr="007D0750">
        <w:rPr>
          <w:rFonts w:cs="B Lotus" w:hint="cs"/>
          <w:spacing w:val="-4"/>
          <w:sz w:val="28"/>
          <w:szCs w:val="28"/>
          <w:rtl/>
          <w:lang w:bidi="fa-IR"/>
        </w:rPr>
        <w:t xml:space="preserve">در مکاتبه‌های خالصی با بیطار، می‌بینیم که دیدگاه واضح خود را در خلال بعضی مسائل اساسی مانند دیدگاه وی در مورد صحابه بیان می‌کند. که اینها بر جدیت خواست وی در راه رسیدن به دیدگاه واحدی دلالت می‌کند. برخلاف بسیاری از کسانی که دیدگاه خود را بر اساس تقیه و مخفی کردن حقایق بنیان می‌نهند. و با وجود این ادعا می‌کنند که می‌خواهند گفتگو کنند و سرود وحدت اسلامی سر می‌دهند.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همچنان که قبول کردن این نتایج توسط خالصی موافق مذهب بود که جنگ اتهامات و گمراهی و افتراهایی که هدف براندازی او بود، نمود می‌یابد</w:t>
      </w:r>
      <w:r w:rsidR="008309D1">
        <w:rPr>
          <w:rFonts w:cs="B Lotus" w:hint="cs"/>
          <w:sz w:val="28"/>
          <w:szCs w:val="28"/>
          <w:rtl/>
          <w:lang w:bidi="fa-IR"/>
        </w:rPr>
        <w:t>،</w:t>
      </w:r>
      <w:r w:rsidRPr="00BB33A3">
        <w:rPr>
          <w:rFonts w:cs="B Lotus" w:hint="cs"/>
          <w:sz w:val="28"/>
          <w:szCs w:val="28"/>
          <w:rtl/>
          <w:lang w:bidi="fa-IR"/>
        </w:rPr>
        <w:t xml:space="preserve"> و همه اینها دلالت بر حجم جدیت و صحت آنچه که ادعای می‌کرد، دارد.</w:t>
      </w:r>
    </w:p>
    <w:p w:rsidR="00262400" w:rsidRPr="007D0750" w:rsidRDefault="00262400" w:rsidP="008309D1">
      <w:pPr>
        <w:widowControl w:val="0"/>
        <w:spacing w:line="226" w:lineRule="auto"/>
        <w:ind w:firstLine="227"/>
        <w:jc w:val="both"/>
        <w:rPr>
          <w:rFonts w:cs="B Lotus" w:hint="cs"/>
          <w:spacing w:val="-4"/>
          <w:sz w:val="28"/>
          <w:szCs w:val="28"/>
          <w:rtl/>
          <w:lang w:bidi="fa-IR"/>
        </w:rPr>
      </w:pPr>
      <w:r w:rsidRPr="007D0750">
        <w:rPr>
          <w:rFonts w:cs="B Lotus" w:hint="cs"/>
          <w:spacing w:val="-4"/>
          <w:sz w:val="28"/>
          <w:szCs w:val="28"/>
          <w:rtl/>
          <w:lang w:bidi="fa-IR"/>
        </w:rPr>
        <w:t>منظور من از آنچه که در مورد خالصی گفتم این نیست که او را الگوی کامل دعوت به وحدت بدانم. ولی منظور من این است که اگر با انصاف باشیم</w:t>
      </w:r>
      <w:r w:rsidR="008309D1" w:rsidRPr="007D0750">
        <w:rPr>
          <w:rFonts w:cs="B Lotus" w:hint="cs"/>
          <w:spacing w:val="-4"/>
          <w:sz w:val="28"/>
          <w:szCs w:val="28"/>
          <w:rtl/>
          <w:lang w:bidi="fa-IR"/>
        </w:rPr>
        <w:t xml:space="preserve"> -</w:t>
      </w:r>
      <w:r w:rsidRPr="007D0750">
        <w:rPr>
          <w:rFonts w:cs="B Lotus" w:hint="cs"/>
          <w:spacing w:val="-4"/>
          <w:sz w:val="28"/>
          <w:szCs w:val="28"/>
          <w:rtl/>
          <w:lang w:bidi="fa-IR"/>
        </w:rPr>
        <w:t xml:space="preserve"> با وجود آنچه که در مورد خالصی ذکر کردیم</w:t>
      </w:r>
      <w:r w:rsidR="008309D1" w:rsidRPr="007D0750">
        <w:rPr>
          <w:rFonts w:cs="B Lotus" w:hint="cs"/>
          <w:spacing w:val="-4"/>
          <w:sz w:val="28"/>
          <w:szCs w:val="28"/>
          <w:rtl/>
          <w:lang w:bidi="fa-IR"/>
        </w:rPr>
        <w:t xml:space="preserve"> -</w:t>
      </w:r>
      <w:r w:rsidRPr="007D0750">
        <w:rPr>
          <w:rFonts w:cs="B Lotus" w:hint="cs"/>
          <w:spacing w:val="-4"/>
          <w:sz w:val="28"/>
          <w:szCs w:val="28"/>
          <w:rtl/>
          <w:lang w:bidi="fa-IR"/>
        </w:rPr>
        <w:t xml:space="preserve"> او در این مورد از سایرین جدیت بیشتری را نشان می‌داد. و این چیزی است که لازم است در مورد خالصی به آن اعتراف کنیم. با وجود این اشاره به مدخلهای واضح و ملاحظات علمی </w:t>
      </w:r>
      <w:r w:rsidR="008309D1" w:rsidRPr="007D0750">
        <w:rPr>
          <w:rFonts w:cs="B Lotus" w:hint="cs"/>
          <w:spacing w:val="-4"/>
          <w:sz w:val="28"/>
          <w:szCs w:val="28"/>
          <w:rtl/>
          <w:lang w:bidi="fa-IR"/>
        </w:rPr>
        <w:t xml:space="preserve">كه </w:t>
      </w:r>
      <w:r w:rsidRPr="007D0750">
        <w:rPr>
          <w:rFonts w:cs="B Lotus" w:hint="cs"/>
          <w:spacing w:val="-4"/>
          <w:sz w:val="28"/>
          <w:szCs w:val="28"/>
          <w:rtl/>
          <w:lang w:bidi="fa-IR"/>
        </w:rPr>
        <w:t>بعداً خواهد آمد. (إن شاء الله).</w:t>
      </w:r>
    </w:p>
    <w:p w:rsidR="00A348B4" w:rsidRDefault="00262400" w:rsidP="007A06BD">
      <w:pPr>
        <w:ind w:firstLine="227"/>
        <w:jc w:val="lowKashida"/>
        <w:rPr>
          <w:rFonts w:hint="cs"/>
        </w:rPr>
      </w:pPr>
      <w:r w:rsidRPr="00BB33A3">
        <w:rPr>
          <w:rFonts w:cs="B Lotus" w:hint="cs"/>
          <w:sz w:val="28"/>
          <w:szCs w:val="28"/>
          <w:rtl/>
          <w:lang w:bidi="fa-IR"/>
        </w:rPr>
        <w:t>به طور کلی دعوت به وحدت اسلامی بدون شک یک مطلب ربانی است که این آیه بر آن دلالت می‌کند:</w:t>
      </w:r>
      <w:r w:rsidR="00A348B4">
        <w:rPr>
          <w:rFonts w:cs="B Lotus" w:hint="cs"/>
          <w:sz w:val="28"/>
          <w:szCs w:val="28"/>
          <w:rtl/>
          <w:lang w:bidi="fa-IR"/>
        </w:rPr>
        <w:t xml:space="preserve"> </w:t>
      </w:r>
      <w:r w:rsidR="00A348B4" w:rsidRPr="00F858B3">
        <w:rPr>
          <w:rFonts w:ascii="QCF_BSML" w:eastAsia="Times New Roman" w:hAnsi="QCF_BSML" w:cs="QCF_BSML"/>
          <w:color w:val="000000"/>
          <w:spacing w:val="-6"/>
          <w:sz w:val="28"/>
          <w:szCs w:val="28"/>
          <w:rtl/>
        </w:rPr>
        <w:t xml:space="preserve">ﮋ </w:t>
      </w:r>
      <w:r w:rsidR="00F858B3" w:rsidRPr="00F858B3">
        <w:rPr>
          <w:rFonts w:ascii="QCF_P063" w:eastAsia="Times New Roman" w:hAnsi="QCF_P063" w:cs="QCF_P063"/>
          <w:color w:val="000000"/>
          <w:sz w:val="28"/>
          <w:szCs w:val="28"/>
          <w:rtl/>
        </w:rPr>
        <w:t>ﭱ  ﭲ  ﭳ  ﭴ  ﭵ  ﭶ</w:t>
      </w:r>
      <w:r w:rsidR="00F858B3" w:rsidRPr="00F858B3">
        <w:rPr>
          <w:rFonts w:ascii="QCF_BSML" w:eastAsia="Times New Roman" w:hAnsi="QCF_BSML" w:cs="QCF_BSML"/>
          <w:color w:val="000000"/>
          <w:spacing w:val="-6"/>
          <w:sz w:val="28"/>
          <w:szCs w:val="28"/>
          <w:rtl/>
        </w:rPr>
        <w:t xml:space="preserve"> </w:t>
      </w:r>
      <w:r w:rsidR="00A348B4" w:rsidRPr="00F858B3">
        <w:rPr>
          <w:rFonts w:ascii="QCF_BSML" w:eastAsia="Times New Roman" w:hAnsi="QCF_BSML" w:cs="QCF_BSML"/>
          <w:color w:val="000000"/>
          <w:spacing w:val="-6"/>
          <w:sz w:val="28"/>
          <w:szCs w:val="28"/>
          <w:rtl/>
        </w:rPr>
        <w:t>ﮊ</w:t>
      </w:r>
      <w:r w:rsidR="00A348B4" w:rsidRPr="00F858B3">
        <w:rPr>
          <w:rFonts w:ascii="Arial" w:eastAsia="Times New Roman" w:hAnsi="Arial" w:cs="B Lotus" w:hint="cs"/>
          <w:color w:val="000000"/>
          <w:spacing w:val="-6"/>
          <w:sz w:val="28"/>
          <w:szCs w:val="28"/>
          <w:rtl/>
        </w:rPr>
        <w:t>.</w:t>
      </w:r>
      <w:r w:rsidR="00A348B4" w:rsidRPr="00F858B3">
        <w:rPr>
          <w:rFonts w:cs="B Lotus" w:hint="cs"/>
          <w:sz w:val="28"/>
          <w:szCs w:val="28"/>
          <w:rtl/>
          <w:lang w:bidi="fa-IR"/>
        </w:rPr>
        <w:t xml:space="preserve"> (</w:t>
      </w:r>
      <w:r w:rsidR="00F858B3" w:rsidRPr="00F858B3">
        <w:rPr>
          <w:rFonts w:cs="B Lotus" w:hint="cs"/>
          <w:sz w:val="28"/>
          <w:szCs w:val="28"/>
          <w:rtl/>
          <w:lang w:bidi="fa-IR"/>
        </w:rPr>
        <w:t>آل عمران</w:t>
      </w:r>
      <w:r w:rsidR="00A348B4" w:rsidRPr="00F858B3">
        <w:rPr>
          <w:rFonts w:cs="B Lotus" w:hint="cs"/>
          <w:sz w:val="28"/>
          <w:szCs w:val="28"/>
          <w:rtl/>
          <w:lang w:bidi="fa-IR"/>
        </w:rPr>
        <w:t xml:space="preserve">: </w:t>
      </w:r>
      <w:r w:rsidR="00F858B3" w:rsidRPr="00F858B3">
        <w:rPr>
          <w:rFonts w:cs="B Lotus" w:hint="cs"/>
          <w:sz w:val="28"/>
          <w:szCs w:val="28"/>
          <w:rtl/>
          <w:lang w:bidi="fa-IR"/>
        </w:rPr>
        <w:t>103</w:t>
      </w:r>
      <w:r w:rsidR="00A348B4" w:rsidRPr="00F858B3">
        <w:rPr>
          <w:rFonts w:cs="B Lotus" w:hint="cs"/>
          <w:sz w:val="28"/>
          <w:szCs w:val="28"/>
          <w:rtl/>
          <w:lang w:bidi="fa-IR"/>
        </w:rPr>
        <w:t>).</w:t>
      </w:r>
    </w:p>
    <w:p w:rsidR="00262400" w:rsidRPr="00081F02" w:rsidRDefault="00262400" w:rsidP="005A5E2F">
      <w:pPr>
        <w:widowControl w:val="0"/>
        <w:spacing w:line="226" w:lineRule="auto"/>
        <w:ind w:firstLine="227"/>
        <w:jc w:val="both"/>
        <w:rPr>
          <w:rFonts w:cs="B Lotus" w:hint="cs"/>
          <w:sz w:val="28"/>
          <w:szCs w:val="28"/>
          <w:rtl/>
          <w:lang w:bidi="fa-IR"/>
        </w:rPr>
      </w:pPr>
      <w:r w:rsidRPr="00081F02">
        <w:rPr>
          <w:rFonts w:cs="B Lotus" w:hint="cs"/>
          <w:sz w:val="28"/>
          <w:szCs w:val="28"/>
          <w:rtl/>
          <w:lang w:bidi="fa-IR"/>
        </w:rPr>
        <w:t>«و همگی به رشته (ناگسستنی قرآن) خدا چنگ زنید و پراکنده نشوید».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بنابراین کسی که به آن دعوت بکند و آن را بخواهد، پسندیده و نیکو است. ولی این کار جز با دو امر مهم بدست نمی‌آید: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A92DDD">
        <w:rPr>
          <w:rFonts w:cs="B Lotus" w:hint="cs"/>
          <w:sz w:val="28"/>
          <w:szCs w:val="28"/>
          <w:rtl/>
          <w:lang w:bidi="fa-IR"/>
        </w:rPr>
        <w:t xml:space="preserve"> </w:t>
      </w:r>
      <w:r w:rsidRPr="00BB33A3">
        <w:rPr>
          <w:rFonts w:cs="B Lotus" w:hint="cs"/>
          <w:sz w:val="28"/>
          <w:szCs w:val="28"/>
          <w:rtl/>
          <w:lang w:bidi="fa-IR"/>
        </w:rPr>
        <w:t>دعوت باید صادقانه و نیکو باشد. و ما این امر را تا حد زیادی در خالصی می‌بینیم.</w:t>
      </w:r>
    </w:p>
    <w:p w:rsidR="00262400" w:rsidRPr="00BB33A3" w:rsidRDefault="00262400" w:rsidP="006F698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وحدت باید مبتنی بر چنگ زدن به ریسمان الهی باشد و همچنان که ابن مسعود</w:t>
      </w:r>
      <w:r w:rsidR="00A92DDD">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می‌گوید: «ریسمان الهی قرآن می‌باشد</w:t>
      </w:r>
      <w:r w:rsidR="00A92DDD" w:rsidRPr="00BB33A3">
        <w:rPr>
          <w:rFonts w:cs="B Lotus" w:hint="cs"/>
          <w:sz w:val="28"/>
          <w:szCs w:val="28"/>
          <w:rtl/>
          <w:lang w:bidi="fa-IR"/>
        </w:rPr>
        <w:t>»</w:t>
      </w:r>
      <w:r w:rsidRPr="00BB33A3">
        <w:rPr>
          <w:rStyle w:val="a7"/>
          <w:rFonts w:cs="B Lotus"/>
          <w:sz w:val="28"/>
          <w:szCs w:val="28"/>
          <w:rtl/>
          <w:lang w:bidi="fa-IR"/>
        </w:rPr>
        <w:footnoteReference w:id="792"/>
      </w:r>
      <w:r w:rsidRPr="00BB33A3">
        <w:rPr>
          <w:rFonts w:cs="B Lotus" w:hint="cs"/>
          <w:sz w:val="28"/>
          <w:szCs w:val="28"/>
          <w:rtl/>
          <w:lang w:bidi="fa-IR"/>
        </w:rPr>
        <w:t>. و حدیث زید بن ارقم</w:t>
      </w:r>
      <w:r w:rsidRPr="00BB33A3">
        <w:rPr>
          <w:rFonts w:cs="B Lotus" w:hint="cs"/>
          <w:sz w:val="28"/>
          <w:szCs w:val="28"/>
          <w:lang w:bidi="fa-IR"/>
        </w:rPr>
        <w:sym w:font="AGA Arabesque" w:char="F074"/>
      </w:r>
      <w:r w:rsidRPr="00BB33A3">
        <w:rPr>
          <w:rFonts w:cs="B Lotus" w:hint="cs"/>
          <w:sz w:val="28"/>
          <w:szCs w:val="28"/>
          <w:rtl/>
          <w:lang w:bidi="fa-IR"/>
        </w:rPr>
        <w:t xml:space="preserve"> بر آن دلالت می‌کند که می‌گوید: «کتاب خداوند ریسمانی است که از آسمان به زمین کشیده شده است</w:t>
      </w:r>
      <w:r w:rsidR="00A92DDD" w:rsidRPr="00BB33A3">
        <w:rPr>
          <w:rFonts w:cs="B Lotus" w:hint="cs"/>
          <w:sz w:val="28"/>
          <w:szCs w:val="28"/>
          <w:rtl/>
          <w:lang w:bidi="fa-IR"/>
        </w:rPr>
        <w:t>»</w:t>
      </w:r>
      <w:r w:rsidRPr="00BB33A3">
        <w:rPr>
          <w:rStyle w:val="a7"/>
          <w:rFonts w:cs="B Lotus"/>
          <w:sz w:val="28"/>
          <w:szCs w:val="28"/>
          <w:rtl/>
          <w:lang w:bidi="fa-IR"/>
        </w:rPr>
        <w:footnoteReference w:id="793"/>
      </w:r>
      <w:r w:rsidRPr="00BB33A3">
        <w:rPr>
          <w:rFonts w:cs="B Lotus" w:hint="cs"/>
          <w:sz w:val="28"/>
          <w:szCs w:val="28"/>
          <w:rtl/>
          <w:lang w:bidi="fa-IR"/>
        </w:rPr>
        <w:t>. و ابوالعالیه ریسمان الهی را به «اخلاص برای خداوند</w:t>
      </w:r>
      <w:r w:rsidR="006F6983">
        <w:rPr>
          <w:rFonts w:cs="B Lotus" w:hint="cs"/>
          <w:sz w:val="28"/>
          <w:szCs w:val="28"/>
          <w:rtl/>
          <w:lang w:bidi="fa-IR"/>
        </w:rPr>
        <w:t xml:space="preserve"> يگانه</w:t>
      </w:r>
      <w:r w:rsidRPr="00BB33A3">
        <w:rPr>
          <w:rFonts w:cs="B Lotus" w:hint="cs"/>
          <w:sz w:val="28"/>
          <w:szCs w:val="28"/>
          <w:rtl/>
          <w:lang w:bidi="fa-IR"/>
        </w:rPr>
        <w:t>» تفسیر کرده است</w:t>
      </w:r>
      <w:r w:rsidRPr="00BB33A3">
        <w:rPr>
          <w:rStyle w:val="a7"/>
          <w:rFonts w:cs="B Lotus"/>
          <w:sz w:val="28"/>
          <w:szCs w:val="28"/>
          <w:rtl/>
          <w:lang w:bidi="fa-IR"/>
        </w:rPr>
        <w:footnoteReference w:id="794"/>
      </w:r>
      <w:r w:rsidR="00DD240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چنگ‌زدن با قرآن و اخلاصی است که خداوند متعال تنها برای خودش مقرر کرده است. چون اختلاف تنها ناشی از مخالفت با دین صحیح می‌باشد</w:t>
      </w:r>
      <w:r w:rsidRPr="00BB33A3">
        <w:rPr>
          <w:rStyle w:val="a7"/>
          <w:rFonts w:cs="B Lotus"/>
          <w:sz w:val="28"/>
          <w:szCs w:val="28"/>
          <w:rtl/>
          <w:lang w:bidi="fa-IR"/>
        </w:rPr>
        <w:footnoteReference w:id="795"/>
      </w:r>
      <w:r w:rsidR="006F6983">
        <w:rPr>
          <w:rFonts w:cs="B Lotus" w:hint="cs"/>
          <w:sz w:val="28"/>
          <w:szCs w:val="28"/>
          <w:rtl/>
          <w:lang w:bidi="fa-IR"/>
        </w:rPr>
        <w:t>.</w:t>
      </w:r>
    </w:p>
    <w:p w:rsidR="00262400" w:rsidRPr="00BB33A3" w:rsidRDefault="00262400" w:rsidP="000B7E3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هر کسی که در دعوت خود به وحدت به قرآن تمسک بجوید</w:t>
      </w:r>
      <w:r w:rsidR="000B7E31">
        <w:rPr>
          <w:rFonts w:cs="B Lotus" w:hint="cs"/>
          <w:sz w:val="28"/>
          <w:szCs w:val="28"/>
          <w:rtl/>
          <w:lang w:bidi="fa-IR"/>
        </w:rPr>
        <w:t>،</w:t>
      </w:r>
      <w:r w:rsidRPr="00BB33A3">
        <w:rPr>
          <w:rFonts w:cs="B Lotus" w:hint="cs"/>
          <w:sz w:val="28"/>
          <w:szCs w:val="28"/>
          <w:rtl/>
          <w:lang w:bidi="fa-IR"/>
        </w:rPr>
        <w:t xml:space="preserve"> و عبادت خود را تنها برای خداوند انجام بدهد</w:t>
      </w:r>
      <w:r w:rsidR="000B7E31">
        <w:rPr>
          <w:rFonts w:cs="B Lotus" w:hint="cs"/>
          <w:sz w:val="28"/>
          <w:szCs w:val="28"/>
          <w:rtl/>
          <w:lang w:bidi="fa-IR"/>
        </w:rPr>
        <w:t>،</w:t>
      </w:r>
      <w:r w:rsidRPr="00BB33A3">
        <w:rPr>
          <w:rFonts w:cs="B Lotus" w:hint="cs"/>
          <w:sz w:val="28"/>
          <w:szCs w:val="28"/>
          <w:rtl/>
          <w:lang w:bidi="fa-IR"/>
        </w:rPr>
        <w:t xml:space="preserve"> و شرک و غلو قولی و عملی را کنار بگذارد. او به حقیقت </w:t>
      </w:r>
      <w:r w:rsidR="000B7E31">
        <w:rPr>
          <w:rFonts w:cs="B Lotus" w:hint="cs"/>
          <w:sz w:val="28"/>
          <w:szCs w:val="28"/>
          <w:rtl/>
          <w:lang w:bidi="fa-IR"/>
        </w:rPr>
        <w:t xml:space="preserve">و نيكو </w:t>
      </w:r>
      <w:r w:rsidRPr="00BB33A3">
        <w:rPr>
          <w:rFonts w:cs="B Lotus" w:hint="cs"/>
          <w:sz w:val="28"/>
          <w:szCs w:val="28"/>
          <w:rtl/>
          <w:lang w:bidi="fa-IR"/>
        </w:rPr>
        <w:t>نزدیک‌تر است.</w:t>
      </w:r>
    </w:p>
    <w:p w:rsidR="00262400" w:rsidRPr="00BB33A3" w:rsidRDefault="00262400" w:rsidP="000B7E31">
      <w:pPr>
        <w:widowControl w:val="0"/>
        <w:spacing w:line="226" w:lineRule="auto"/>
        <w:ind w:firstLine="227"/>
        <w:jc w:val="both"/>
        <w:rPr>
          <w:rFonts w:cs="B Lotus"/>
          <w:sz w:val="28"/>
          <w:szCs w:val="28"/>
          <w:rtl/>
          <w:lang w:bidi="fa-IR"/>
        </w:rPr>
      </w:pPr>
      <w:r w:rsidRPr="00BB33A3">
        <w:rPr>
          <w:rFonts w:cs="B Lotus" w:hint="cs"/>
          <w:sz w:val="28"/>
          <w:szCs w:val="28"/>
          <w:rtl/>
          <w:lang w:bidi="fa-IR"/>
        </w:rPr>
        <w:t>بدون شک خالصی</w:t>
      </w:r>
      <w:r w:rsidR="000B7E31">
        <w:rPr>
          <w:rFonts w:cs="B Lotus" w:hint="cs"/>
          <w:sz w:val="28"/>
          <w:szCs w:val="28"/>
          <w:rtl/>
          <w:lang w:bidi="fa-IR"/>
        </w:rPr>
        <w:t xml:space="preserve"> -</w:t>
      </w:r>
      <w:r w:rsidRPr="00BB33A3">
        <w:rPr>
          <w:rFonts w:cs="B Lotus" w:hint="cs"/>
          <w:sz w:val="28"/>
          <w:szCs w:val="28"/>
          <w:rtl/>
          <w:lang w:bidi="fa-IR"/>
        </w:rPr>
        <w:t xml:space="preserve"> هر چند که در بعضی جاها ایرادهایی داشته است همچنانکه بعداً می‌آید</w:t>
      </w:r>
      <w:r w:rsidR="000B7E31">
        <w:rPr>
          <w:rFonts w:cs="B Lotus" w:hint="cs"/>
          <w:sz w:val="28"/>
          <w:szCs w:val="28"/>
          <w:rtl/>
          <w:lang w:bidi="fa-IR"/>
        </w:rPr>
        <w:t xml:space="preserve"> -</w:t>
      </w:r>
      <w:r w:rsidRPr="00BB33A3">
        <w:rPr>
          <w:rFonts w:cs="B Lotus" w:hint="cs"/>
          <w:sz w:val="28"/>
          <w:szCs w:val="28"/>
          <w:rtl/>
          <w:lang w:bidi="fa-IR"/>
        </w:rPr>
        <w:t xml:space="preserve"> با برافراشتن پرچم جنگ یا غلو و بعضی مظاهر شرک درست</w:t>
      </w:r>
      <w:r w:rsidR="000B7E31">
        <w:rPr>
          <w:rFonts w:cs="B Lotus" w:hint="cs"/>
          <w:sz w:val="28"/>
          <w:szCs w:val="28"/>
          <w:rtl/>
          <w:lang w:bidi="fa-IR"/>
        </w:rPr>
        <w:t>‌</w:t>
      </w:r>
      <w:r w:rsidRPr="00BB33A3">
        <w:rPr>
          <w:rFonts w:cs="B Lotus" w:hint="cs"/>
          <w:sz w:val="28"/>
          <w:szCs w:val="28"/>
          <w:rtl/>
          <w:lang w:bidi="fa-IR"/>
        </w:rPr>
        <w:t>تر و نیکوتر عمل کرده است</w:t>
      </w:r>
      <w:r w:rsidR="000B7E31">
        <w:rPr>
          <w:rFonts w:cs="B Lotus" w:hint="cs"/>
          <w:sz w:val="28"/>
          <w:szCs w:val="28"/>
          <w:rtl/>
          <w:lang w:bidi="fa-IR"/>
        </w:rPr>
        <w:t>،</w:t>
      </w:r>
      <w:r w:rsidRPr="00BB33A3">
        <w:rPr>
          <w:rFonts w:cs="B Lotus" w:hint="cs"/>
          <w:sz w:val="28"/>
          <w:szCs w:val="28"/>
          <w:rtl/>
          <w:lang w:bidi="fa-IR"/>
        </w:rPr>
        <w:t xml:space="preserve"> نسبت به کسی که سرود وحدت را سر می‌دهد ولی همچنان به غلو و خرافات و تصرف ائمه در هستی دعوت می‌کند. آنچه که عیان است</w:t>
      </w:r>
      <w:r w:rsidR="000B7E31">
        <w:rPr>
          <w:rFonts w:cs="B Lotus" w:hint="cs"/>
          <w:sz w:val="28"/>
          <w:szCs w:val="28"/>
          <w:rtl/>
          <w:lang w:bidi="fa-IR"/>
        </w:rPr>
        <w:t xml:space="preserve"> -</w:t>
      </w:r>
      <w:r w:rsidRPr="00BB33A3">
        <w:rPr>
          <w:rFonts w:cs="B Lotus" w:hint="cs"/>
          <w:sz w:val="28"/>
          <w:szCs w:val="28"/>
          <w:rtl/>
          <w:lang w:bidi="fa-IR"/>
        </w:rPr>
        <w:t xml:space="preserve"> والله اعلم- این است که خالصی در راه وحدت میان سنی و شیعه خیلی کوشا بود</w:t>
      </w:r>
      <w:r w:rsidR="000B7E31">
        <w:rPr>
          <w:rFonts w:cs="B Lotus" w:hint="cs"/>
          <w:sz w:val="28"/>
          <w:szCs w:val="28"/>
          <w:rtl/>
          <w:lang w:bidi="fa-IR"/>
        </w:rPr>
        <w:t>ه است</w:t>
      </w:r>
      <w:r w:rsidRPr="00BB33A3">
        <w:rPr>
          <w:rFonts w:cs="B Lotus" w:hint="cs"/>
          <w:sz w:val="28"/>
          <w:szCs w:val="28"/>
          <w:rtl/>
          <w:lang w:bidi="fa-IR"/>
        </w:rPr>
        <w:t xml:space="preserve"> و سؤال مهمی که باقی ماند</w:t>
      </w:r>
      <w:r w:rsidR="000B7E31">
        <w:rPr>
          <w:rFonts w:cs="B Lotus" w:hint="cs"/>
          <w:sz w:val="28"/>
          <w:szCs w:val="28"/>
          <w:rtl/>
          <w:lang w:bidi="fa-IR"/>
        </w:rPr>
        <w:t>ه</w:t>
      </w:r>
      <w:r w:rsidRPr="00BB33A3">
        <w:rPr>
          <w:rFonts w:cs="B Lotus" w:hint="cs"/>
          <w:sz w:val="28"/>
          <w:szCs w:val="28"/>
          <w:rtl/>
          <w:lang w:bidi="fa-IR"/>
        </w:rPr>
        <w:t xml:space="preserve"> این است که</w:t>
      </w:r>
      <w:r w:rsidR="005129D8">
        <w:rPr>
          <w:rFonts w:cs="B Lotus" w:hint="cs"/>
          <w:sz w:val="28"/>
          <w:szCs w:val="28"/>
          <w:rtl/>
          <w:lang w:bidi="fa-IR"/>
        </w:rPr>
        <w:t xml:space="preserve">: </w:t>
      </w:r>
      <w:r w:rsidRPr="00BB33A3">
        <w:rPr>
          <w:rFonts w:cs="B Lotus" w:hint="cs"/>
          <w:sz w:val="28"/>
          <w:szCs w:val="28"/>
          <w:rtl/>
          <w:lang w:bidi="fa-IR"/>
        </w:rPr>
        <w:t>تعامل اهل سنت با دعوت خالصی چگونه بوده است؟ که بررسی آن در بخش آتی می‌آید.</w:t>
      </w:r>
    </w:p>
    <w:p w:rsidR="00262400" w:rsidRDefault="005A0454" w:rsidP="005A5E2F">
      <w:pPr>
        <w:pStyle w:val="1"/>
        <w:widowControl w:val="0"/>
        <w:spacing w:line="226" w:lineRule="auto"/>
        <w:ind w:firstLine="227"/>
        <w:jc w:val="center"/>
        <w:rPr>
          <w:rFonts w:ascii="Times New Roman" w:hAnsi="Times New Roman" w:cs="B Jadid" w:hint="cs"/>
          <w:b w:val="0"/>
          <w:bCs w:val="0"/>
          <w:rtl/>
          <w:lang w:bidi="fa-IR"/>
        </w:rPr>
      </w:pPr>
      <w:r>
        <w:rPr>
          <w:rFonts w:ascii="Times New Roman" w:hAnsi="Times New Roman" w:cs="B Lotus"/>
          <w:b w:val="0"/>
          <w:bCs w:val="0"/>
          <w:rtl/>
        </w:rPr>
        <w:br w:type="page"/>
      </w:r>
      <w:r>
        <w:rPr>
          <w:rFonts w:ascii="Times New Roman" w:hAnsi="Times New Roman" w:cs="B Jadid" w:hint="cs"/>
          <w:b w:val="0"/>
          <w:bCs w:val="0"/>
          <w:rtl/>
        </w:rPr>
        <w:t>مبحث سوم</w:t>
      </w:r>
      <w:r w:rsidR="00262400" w:rsidRPr="005A0454">
        <w:rPr>
          <w:rFonts w:ascii="Times New Roman" w:hAnsi="Times New Roman" w:cs="B Jadid" w:hint="cs"/>
          <w:b w:val="0"/>
          <w:bCs w:val="0"/>
          <w:rtl/>
        </w:rPr>
        <w:t>:</w:t>
      </w:r>
    </w:p>
    <w:p w:rsidR="00FA7B67" w:rsidRPr="00FA7B67" w:rsidRDefault="00FA7B67" w:rsidP="00FA7B67">
      <w:pPr>
        <w:rPr>
          <w:rFonts w:hint="cs"/>
          <w:rtl/>
          <w:lang w:bidi="fa-IR"/>
        </w:rPr>
      </w:pPr>
    </w:p>
    <w:p w:rsidR="00262400" w:rsidRDefault="00262400" w:rsidP="005A0454">
      <w:pPr>
        <w:widowControl w:val="0"/>
        <w:spacing w:line="226" w:lineRule="auto"/>
        <w:ind w:firstLine="227"/>
        <w:jc w:val="lowKashida"/>
        <w:rPr>
          <w:rFonts w:cs="B Jadid" w:hint="cs"/>
          <w:sz w:val="28"/>
          <w:szCs w:val="28"/>
          <w:rtl/>
          <w:lang w:bidi="fa-IR"/>
        </w:rPr>
      </w:pPr>
      <w:r w:rsidRPr="005A0454">
        <w:rPr>
          <w:rFonts w:cs="B Jadid" w:hint="cs"/>
          <w:sz w:val="28"/>
          <w:szCs w:val="28"/>
          <w:rtl/>
          <w:lang w:bidi="fa-IR"/>
        </w:rPr>
        <w:t>علل تغییرات و تحولات پسندیده وی</w:t>
      </w:r>
      <w:r w:rsidR="009C4547">
        <w:rPr>
          <w:rFonts w:cs="B Jadid" w:hint="cs"/>
          <w:sz w:val="28"/>
          <w:szCs w:val="28"/>
          <w:rtl/>
          <w:lang w:bidi="fa-IR"/>
        </w:rPr>
        <w:t>.</w:t>
      </w:r>
    </w:p>
    <w:p w:rsidR="00FA7B67" w:rsidRPr="00FA7B67" w:rsidRDefault="00FA7B67" w:rsidP="005A0454">
      <w:pPr>
        <w:widowControl w:val="0"/>
        <w:spacing w:line="226" w:lineRule="auto"/>
        <w:ind w:firstLine="227"/>
        <w:jc w:val="lowKashida"/>
        <w:rPr>
          <w:rFonts w:cs="B Jadid" w:hint="cs"/>
          <w:rtl/>
          <w:lang w:bidi="fa-IR"/>
        </w:rPr>
      </w:pPr>
    </w:p>
    <w:p w:rsidR="00262400" w:rsidRPr="00FA7B67" w:rsidRDefault="00262400" w:rsidP="005A5E2F">
      <w:pPr>
        <w:widowControl w:val="0"/>
        <w:spacing w:line="226" w:lineRule="auto"/>
        <w:ind w:firstLine="227"/>
        <w:jc w:val="both"/>
        <w:rPr>
          <w:rFonts w:cs="B Lotus" w:hint="cs"/>
          <w:spacing w:val="-8"/>
          <w:sz w:val="28"/>
          <w:szCs w:val="28"/>
          <w:rtl/>
          <w:lang w:bidi="fa-IR"/>
        </w:rPr>
      </w:pPr>
      <w:r w:rsidRPr="00FA7B67">
        <w:rPr>
          <w:rFonts w:cs="B Lotus" w:hint="cs"/>
          <w:spacing w:val="-8"/>
          <w:sz w:val="28"/>
          <w:szCs w:val="28"/>
          <w:rtl/>
          <w:lang w:bidi="fa-IR"/>
        </w:rPr>
        <w:t>شاید مهمترین علتهای دیدگاههای پسندیده خالصی در پاک کردن مذهب، امور زیر باشد:</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اول:</w:t>
      </w:r>
      <w:r w:rsidR="009C4547">
        <w:rPr>
          <w:rFonts w:cs="B Lotus" w:hint="cs"/>
          <w:rtl/>
          <w:lang w:bidi="fa-IR"/>
        </w:rPr>
        <w:t xml:space="preserve"> </w:t>
      </w:r>
      <w:r w:rsidRPr="00BB33A3">
        <w:rPr>
          <w:rFonts w:cs="B Lotus" w:hint="cs"/>
          <w:rtl/>
          <w:lang w:bidi="fa-IR"/>
        </w:rPr>
        <w:t>تأثیر پدرش</w:t>
      </w:r>
      <w:r w:rsidR="009C4547">
        <w:rPr>
          <w:rFonts w:cs="B Lotus" w:hint="cs"/>
          <w:rtl/>
          <w:lang w:bidi="fa-IR"/>
        </w:rPr>
        <w:t>.</w:t>
      </w:r>
    </w:p>
    <w:p w:rsidR="00262400" w:rsidRPr="00BB33A3" w:rsidRDefault="00262400" w:rsidP="00D452A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روش خاص افکار محمد مهدی با میرزای شیرازی از بارزترین بنیانگذاران انقلاب بیستم علیه انگلیس بود. و شاید حادثه‌ای که باعث معلوم‌شدن روش مرجعیت (خالصی پدر) شد همان انقلاب بود که وقتی از سیطره و قدرت انگلیسی</w:t>
      </w:r>
      <w:r w:rsidR="002356F9">
        <w:rPr>
          <w:rFonts w:cs="B Lotus" w:hint="cs"/>
          <w:sz w:val="28"/>
          <w:szCs w:val="28"/>
          <w:rtl/>
          <w:lang w:bidi="fa-IR"/>
        </w:rPr>
        <w:t>‌</w:t>
      </w:r>
      <w:r w:rsidRPr="00BB33A3">
        <w:rPr>
          <w:rFonts w:cs="B Lotus" w:hint="cs"/>
          <w:sz w:val="28"/>
          <w:szCs w:val="28"/>
          <w:rtl/>
          <w:lang w:bidi="fa-IR"/>
        </w:rPr>
        <w:t>ها خارج شد، شروع به یک بازی قومی و طایفه‌ای کردند. بنابراین دولت انگلیس «محمد حسین کابلی» دبیر مختار خود را به نزد خالصی (پدر) فرستاد، تا آمادگی انگلیس را برای دادن حکومت به شیعیان اعلام کند تا از اهل سنت انتقام بگیر</w:t>
      </w:r>
      <w:r w:rsidR="00D452AF">
        <w:rPr>
          <w:rFonts w:cs="B Lotus" w:hint="cs"/>
          <w:sz w:val="28"/>
          <w:szCs w:val="28"/>
          <w:rtl/>
          <w:lang w:bidi="fa-IR"/>
        </w:rPr>
        <w:t>ن</w:t>
      </w:r>
      <w:r w:rsidRPr="00BB33A3">
        <w:rPr>
          <w:rFonts w:cs="B Lotus" w:hint="cs"/>
          <w:sz w:val="28"/>
          <w:szCs w:val="28"/>
          <w:rtl/>
          <w:lang w:bidi="fa-IR"/>
        </w:rPr>
        <w:t>د</w:t>
      </w:r>
      <w:r w:rsidR="00D452AF">
        <w:rPr>
          <w:rFonts w:cs="B Lotus" w:hint="cs"/>
          <w:sz w:val="28"/>
          <w:szCs w:val="28"/>
          <w:rtl/>
          <w:lang w:bidi="fa-IR"/>
        </w:rPr>
        <w:t>،</w:t>
      </w:r>
      <w:r w:rsidRPr="00BB33A3">
        <w:rPr>
          <w:rFonts w:cs="B Lotus" w:hint="cs"/>
          <w:sz w:val="28"/>
          <w:szCs w:val="28"/>
          <w:rtl/>
          <w:lang w:bidi="fa-IR"/>
        </w:rPr>
        <w:t xml:space="preserve"> که در دوران عثمانی و سایر دوره‌ها به آنها ظلم کرده‌اند. خالصی این پیشنهاد را نپذیرفت چون می‌دانست که هدف انگلیس ایجاد آشوب در میان عراقیانی بود که علیه او انقلاب کرده بودند. و </w:t>
      </w:r>
      <w:r w:rsidR="00D452AF">
        <w:rPr>
          <w:rFonts w:cs="B Lotus" w:hint="cs"/>
          <w:sz w:val="28"/>
          <w:szCs w:val="28"/>
          <w:rtl/>
          <w:lang w:bidi="fa-IR"/>
        </w:rPr>
        <w:t>همچنين حكومت انگليس</w:t>
      </w:r>
      <w:r w:rsidRPr="00BB33A3">
        <w:rPr>
          <w:rFonts w:cs="B Lotus" w:hint="cs"/>
          <w:sz w:val="28"/>
          <w:szCs w:val="28"/>
          <w:rtl/>
          <w:lang w:bidi="fa-IR"/>
        </w:rPr>
        <w:t xml:space="preserve"> دبیر خود را نزد شیخ یوسف سویدی و شیخ احمد داود و شیخ ابراهیم راوی فرستاد و آنها را از عاقبت انقلاب ترساند. و گفت که این امر منجر به تسلط شیعیان بر اهل سنت می‌شود. و این امر تا جایی رسید که خالصی (پدر) بیانیه</w:t>
      </w:r>
      <w:r w:rsidR="00D452AF">
        <w:rPr>
          <w:rFonts w:cs="B Lotus" w:hint="cs"/>
          <w:sz w:val="28"/>
          <w:szCs w:val="28"/>
          <w:rtl/>
          <w:lang w:bidi="fa-IR"/>
        </w:rPr>
        <w:t>‌</w:t>
      </w:r>
      <w:r w:rsidRPr="00BB33A3">
        <w:rPr>
          <w:rFonts w:cs="B Lotus" w:hint="cs"/>
          <w:sz w:val="28"/>
          <w:szCs w:val="28"/>
          <w:rtl/>
          <w:lang w:bidi="fa-IR"/>
        </w:rPr>
        <w:t>ای را صادر کرد که در آن آمده بود: «انگلیسی</w:t>
      </w:r>
      <w:r w:rsidR="00D452AF">
        <w:rPr>
          <w:rFonts w:cs="B Lotus" w:hint="cs"/>
          <w:sz w:val="28"/>
          <w:szCs w:val="28"/>
          <w:rtl/>
          <w:lang w:bidi="fa-IR"/>
        </w:rPr>
        <w:t>‌</w:t>
      </w:r>
      <w:r w:rsidRPr="00BB33A3">
        <w:rPr>
          <w:rFonts w:cs="B Lotus" w:hint="cs"/>
          <w:sz w:val="28"/>
          <w:szCs w:val="28"/>
          <w:rtl/>
          <w:lang w:bidi="fa-IR"/>
        </w:rPr>
        <w:t>ها درصدد ایجاد تفرقه هستند. و ما را با تعیین حاکم از میان شیعیان تطمیع می‌کنند تا بدین وسیله میان ما و اهل سنت تفرقه ایجاد کنند. بنابراین در ملأ عام اعلام می‌کنیم که ما ملک و حکومت نمی‌خواهیم، ما فقط خواستار بیرون رفتن انگلیس و یک حکومت اسلامی هستیم و از یک رهبر مسلمان سنی استقبال می‌کنیم»</w:t>
      </w:r>
      <w:r w:rsidRPr="00BB33A3">
        <w:rPr>
          <w:rStyle w:val="a7"/>
          <w:rFonts w:cs="B Lotus"/>
          <w:sz w:val="28"/>
          <w:szCs w:val="28"/>
          <w:rtl/>
          <w:lang w:bidi="fa-IR"/>
        </w:rPr>
        <w:footnoteReference w:id="796"/>
      </w:r>
      <w:r w:rsidR="00D452AF">
        <w:rPr>
          <w:rFonts w:cs="B Lotus" w:hint="cs"/>
          <w:sz w:val="28"/>
          <w:szCs w:val="28"/>
          <w:rtl/>
          <w:lang w:bidi="fa-IR"/>
        </w:rPr>
        <w:t>.</w:t>
      </w:r>
    </w:p>
    <w:p w:rsidR="00262400" w:rsidRPr="00BB33A3" w:rsidRDefault="00262400" w:rsidP="0090651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خالصی(پدر) وقتی مخالفتش را با موکبهای عزاداری حسینی در عاشورا اعلام کرد با حملات شدیدی مواجه شد</w:t>
      </w:r>
      <w:r w:rsidRPr="00BB33A3">
        <w:rPr>
          <w:rStyle w:val="a7"/>
          <w:rFonts w:cs="B Lotus"/>
          <w:sz w:val="28"/>
          <w:szCs w:val="28"/>
          <w:rtl/>
          <w:lang w:bidi="fa-IR"/>
        </w:rPr>
        <w:footnoteReference w:id="797"/>
      </w:r>
      <w:r w:rsidR="00D452AF">
        <w:rPr>
          <w:rFonts w:cs="B Lotus" w:hint="cs"/>
          <w:sz w:val="28"/>
          <w:szCs w:val="28"/>
          <w:rtl/>
          <w:lang w:bidi="fa-IR"/>
        </w:rPr>
        <w:t>.</w:t>
      </w:r>
    </w:p>
    <w:p w:rsidR="00262400" w:rsidRPr="00BB33A3" w:rsidRDefault="00262400" w:rsidP="00C915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چیزی که در اینجا مهم است توضیح بدهیم این است که محمد مهدی (پدر) مرجعی بود که از شیعه امامی‌بودن خود خارج نشد. ولی او با ویژگیهای خاصی با اغلب علمای شیعه زمان خود تفاوت داشت. دیدگاههای علمی او را در مورد وحدت در رویارویی با انگلیس توضیح دادیم. امثال چنین مرجعیت‌های شیعی تأثیر زیادی در تحریک محمد خالصی (پسر) به بنیان افکار اصلاحی داشت</w:t>
      </w:r>
      <w:r w:rsidRPr="00BB33A3">
        <w:rPr>
          <w:rStyle w:val="a7"/>
          <w:rFonts w:cs="B Lotus"/>
          <w:sz w:val="28"/>
          <w:szCs w:val="28"/>
          <w:rtl/>
          <w:lang w:bidi="fa-IR"/>
        </w:rPr>
        <w:footnoteReference w:id="798"/>
      </w:r>
      <w:r w:rsidR="00C915FA">
        <w:rPr>
          <w:rFonts w:cs="B Lotus" w:hint="cs"/>
          <w:sz w:val="28"/>
          <w:szCs w:val="28"/>
          <w:rtl/>
          <w:lang w:bidi="fa-IR"/>
        </w:rPr>
        <w:t>.</w:t>
      </w:r>
    </w:p>
    <w:p w:rsidR="00262400" w:rsidRPr="00785D02" w:rsidRDefault="00262400" w:rsidP="005A5E2F">
      <w:pPr>
        <w:widowControl w:val="0"/>
        <w:spacing w:line="226" w:lineRule="auto"/>
        <w:ind w:firstLine="227"/>
        <w:jc w:val="both"/>
        <w:rPr>
          <w:rFonts w:cs="B Lotus" w:hint="cs"/>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دوم</w:t>
      </w:r>
      <w:r w:rsidR="005129D8">
        <w:rPr>
          <w:rFonts w:cs="B Lotus" w:hint="cs"/>
          <w:rtl/>
          <w:lang w:bidi="fa-IR"/>
        </w:rPr>
        <w:t xml:space="preserve">: </w:t>
      </w:r>
      <w:r w:rsidRPr="00BB33A3">
        <w:rPr>
          <w:rFonts w:cs="B Lotus" w:hint="cs"/>
          <w:rtl/>
          <w:lang w:bidi="fa-IR"/>
        </w:rPr>
        <w:t>بنیاد جهانی کردن دعوت توسط او</w:t>
      </w:r>
      <w:r w:rsidR="00C915FA">
        <w:rPr>
          <w:rFonts w:cs="B Lotus" w:hint="cs"/>
          <w:rtl/>
          <w:lang w:bidi="fa-IR"/>
        </w:rPr>
        <w:t>.</w:t>
      </w:r>
    </w:p>
    <w:p w:rsidR="00262400" w:rsidRPr="00BB33A3" w:rsidRDefault="00262400" w:rsidP="003F118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دعوت را به شکل جهانی بنیاد نهاد</w:t>
      </w:r>
      <w:r w:rsidR="00AF0FBA">
        <w:rPr>
          <w:rFonts w:cs="B Lotus" w:hint="cs"/>
          <w:sz w:val="28"/>
          <w:szCs w:val="28"/>
          <w:rtl/>
          <w:lang w:bidi="fa-IR"/>
        </w:rPr>
        <w:t>،</w:t>
      </w:r>
      <w:r w:rsidRPr="00BB33A3">
        <w:rPr>
          <w:rFonts w:cs="B Lotus" w:hint="cs"/>
          <w:sz w:val="28"/>
          <w:szCs w:val="28"/>
          <w:rtl/>
          <w:lang w:bidi="fa-IR"/>
        </w:rPr>
        <w:t xml:space="preserve"> و آن را از چارچوب تنگ خود خارج کرد. و این امر در افکار خالصی واضح است که در اجرای دعوت با طبقات و نژادهای مختلف نمود می‌یابد</w:t>
      </w:r>
      <w:r w:rsidR="00AF0FBA">
        <w:rPr>
          <w:rFonts w:cs="B Lotus" w:hint="cs"/>
          <w:sz w:val="28"/>
          <w:szCs w:val="28"/>
          <w:rtl/>
          <w:lang w:bidi="fa-IR"/>
        </w:rPr>
        <w:t>،</w:t>
      </w:r>
      <w:r w:rsidRPr="00BB33A3">
        <w:rPr>
          <w:rFonts w:cs="B Lotus" w:hint="cs"/>
          <w:sz w:val="28"/>
          <w:szCs w:val="28"/>
          <w:rtl/>
          <w:lang w:bidi="fa-IR"/>
        </w:rPr>
        <w:t xml:space="preserve"> که شامل عموم و رجال سیاسی مسلمان و غیر مسلمان می‌شود و طرح صلح خود را</w:t>
      </w:r>
      <w:r w:rsidR="00AF0FBA">
        <w:rPr>
          <w:rFonts w:cs="B Lotus" w:hint="cs"/>
          <w:sz w:val="28"/>
          <w:szCs w:val="28"/>
          <w:rtl/>
          <w:lang w:bidi="fa-IR"/>
        </w:rPr>
        <w:t xml:space="preserve"> -</w:t>
      </w:r>
      <w:r w:rsidRPr="00BB33A3">
        <w:rPr>
          <w:rFonts w:cs="B Lotus" w:hint="cs"/>
          <w:sz w:val="28"/>
          <w:szCs w:val="28"/>
          <w:rtl/>
          <w:lang w:bidi="fa-IR"/>
        </w:rPr>
        <w:t xml:space="preserve"> از طریق سفیرانشان در تهران</w:t>
      </w:r>
      <w:r w:rsidR="00AF0FBA">
        <w:rPr>
          <w:rFonts w:cs="B Lotus" w:hint="cs"/>
          <w:sz w:val="28"/>
          <w:szCs w:val="28"/>
          <w:rtl/>
          <w:lang w:bidi="fa-IR"/>
        </w:rPr>
        <w:t xml:space="preserve"> -</w:t>
      </w:r>
      <w:r w:rsidRPr="00BB33A3">
        <w:rPr>
          <w:rFonts w:cs="B Lotus" w:hint="cs"/>
          <w:sz w:val="28"/>
          <w:szCs w:val="28"/>
          <w:rtl/>
          <w:lang w:bidi="fa-IR"/>
        </w:rPr>
        <w:t xml:space="preserve"> به بعضی از کشورها فرستاد. و جهانی‌بودن دعوت وی در بیانات او تجلی می‌یابد. چون او بعد از کناره‌گیری از روش مقاومت صلح‌جویانه، به فکر درجه برتری در دعوت بشر افتاد که آن دعوت عمومی به تفکر در مورد مصالح آنان و دور کردن فساد از آنان و تدبر در آیات قرآن و نصوص سنت صحیح بود</w:t>
      </w:r>
      <w:r w:rsidRPr="00BB33A3">
        <w:rPr>
          <w:rStyle w:val="a7"/>
          <w:rFonts w:cs="B Lotus"/>
          <w:sz w:val="28"/>
          <w:szCs w:val="28"/>
          <w:rtl/>
          <w:lang w:bidi="fa-IR"/>
        </w:rPr>
        <w:footnoteReference w:id="799"/>
      </w:r>
      <w:r w:rsidR="003F118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او برای دستیابی به چنین نتیجه‌ای لازم بود که به تمام بشر با دید، عطف و مهربانی بنگرد. و به تمام کشورهای دنیا مثل یک کشور بنگرد به دور از هر مرز و رنگ و نژاد و جنس بشری باشد</w:t>
      </w:r>
      <w:r w:rsidRPr="00BB33A3">
        <w:rPr>
          <w:rStyle w:val="a7"/>
          <w:rFonts w:cs="B Lotus"/>
          <w:sz w:val="28"/>
          <w:szCs w:val="28"/>
          <w:rtl/>
          <w:lang w:bidi="fa-IR"/>
        </w:rPr>
        <w:footnoteReference w:id="800"/>
      </w:r>
      <w:r w:rsidR="0053777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خالصی این تفکر را به دور از هر دیدگاه محدود به چارچوب قومی رهبری کرد. بلکه تمام فایده‌های اسلام را از لحاظ جهانی بنیان نهاد. همچنان که هدف وی بزرگ بود و بدون شک تشیع را به دور از غلو و خرافات ظاهری بنیان نهاد. تا آن را به عنوان مذهب رضایت‌بخشی به بشریت تقدیم کند. بشریتی که وارد مرحله جدیدی شده است</w:t>
      </w:r>
      <w:r w:rsidR="00F95BE8">
        <w:rPr>
          <w:rFonts w:cs="B Lotus" w:hint="cs"/>
          <w:sz w:val="28"/>
          <w:szCs w:val="28"/>
          <w:rtl/>
          <w:lang w:bidi="fa-IR"/>
        </w:rPr>
        <w:t>،</w:t>
      </w:r>
      <w:r w:rsidRPr="00BB33A3">
        <w:rPr>
          <w:rFonts w:cs="B Lotus" w:hint="cs"/>
          <w:sz w:val="28"/>
          <w:szCs w:val="28"/>
          <w:rtl/>
          <w:lang w:bidi="fa-IR"/>
        </w:rPr>
        <w:t xml:space="preserve"> که به پیشرفتی معروف است که عقب‌ماندگی و غلو و خرافات را قبول نمی‌کند.</w:t>
      </w:r>
    </w:p>
    <w:p w:rsidR="00262400" w:rsidRPr="00BB33A3" w:rsidRDefault="00262400" w:rsidP="00F95BE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این هدف بزرگ جهانی همان چیزی است که خالصی را واداشته که چیزهایی را که در این راه حتمی دیده است، توجهی نکند. که ضررها در میان شیعه  امامیه به او می‌رسید که منظور از آن به عنوان مثال؛ محروم‌شدن او از بسیاری از امتیازات مراجع عالی اصلی و مالی و... بود و این همان چیزی بود که تفکرش را در سایه هدف جهانی‌اش کوچک می‌کرد</w:t>
      </w:r>
      <w:r w:rsidR="00F95BE8">
        <w:rPr>
          <w:rFonts w:cs="B Lotus" w:hint="cs"/>
          <w:sz w:val="28"/>
          <w:szCs w:val="28"/>
          <w:rtl/>
          <w:lang w:bidi="fa-IR"/>
        </w:rPr>
        <w:t>،</w:t>
      </w:r>
      <w:r w:rsidRPr="00BB33A3">
        <w:rPr>
          <w:rFonts w:cs="B Lotus" w:hint="cs"/>
          <w:sz w:val="28"/>
          <w:szCs w:val="28"/>
          <w:rtl/>
          <w:lang w:bidi="fa-IR"/>
        </w:rPr>
        <w:t xml:space="preserve"> تا جایی که او در تمام تصمیمها و دیدگاههای خود به آن توجهی نمی‌کرد. و شروع به نقد شجاعانه افکار غلوکنندگان کرد. و آخرین دیدگاهش را که مراجع شیعه علیه وی فتوا داده بودند به اتمام رساند</w:t>
      </w:r>
      <w:r w:rsidR="00F95BE8">
        <w:rPr>
          <w:rFonts w:cs="B Lotus" w:hint="cs"/>
          <w:sz w:val="28"/>
          <w:szCs w:val="28"/>
          <w:rtl/>
          <w:lang w:bidi="fa-IR"/>
        </w:rPr>
        <w:t>،</w:t>
      </w:r>
      <w:r w:rsidRPr="00BB33A3">
        <w:rPr>
          <w:rFonts w:cs="B Lotus" w:hint="cs"/>
          <w:sz w:val="28"/>
          <w:szCs w:val="28"/>
          <w:rtl/>
          <w:lang w:bidi="fa-IR"/>
        </w:rPr>
        <w:t xml:space="preserve"> و این وقتی بود که با رئیس حکومت عبدالسلام عارف</w:t>
      </w:r>
      <w:r w:rsidRPr="00BB33A3">
        <w:rPr>
          <w:rStyle w:val="a7"/>
          <w:rFonts w:cs="B Lotus"/>
          <w:sz w:val="28"/>
          <w:szCs w:val="28"/>
          <w:rtl/>
          <w:lang w:bidi="fa-IR"/>
        </w:rPr>
        <w:footnoteReference w:id="801"/>
      </w:r>
      <w:r w:rsidR="00F95BE8">
        <w:rPr>
          <w:rFonts w:cs="B Lotus" w:hint="cs"/>
          <w:sz w:val="28"/>
          <w:szCs w:val="28"/>
          <w:rtl/>
          <w:lang w:bidi="fa-IR"/>
        </w:rPr>
        <w:t xml:space="preserve"> هم پیمان ش</w:t>
      </w:r>
      <w:r w:rsidRPr="00BB33A3">
        <w:rPr>
          <w:rFonts w:cs="B Lotus" w:hint="cs"/>
          <w:sz w:val="28"/>
          <w:szCs w:val="28"/>
          <w:rtl/>
          <w:lang w:bidi="fa-IR"/>
        </w:rPr>
        <w:t>د.</w:t>
      </w:r>
    </w:p>
    <w:p w:rsidR="00C819F9" w:rsidRDefault="00262400" w:rsidP="005A5E2F">
      <w:pPr>
        <w:widowControl w:val="0"/>
        <w:spacing w:line="226" w:lineRule="auto"/>
        <w:ind w:firstLine="227"/>
        <w:jc w:val="both"/>
        <w:rPr>
          <w:rFonts w:cs="B Lotus"/>
          <w:sz w:val="28"/>
          <w:szCs w:val="28"/>
          <w:rtl/>
          <w:lang w:bidi="fa-IR"/>
        </w:rPr>
      </w:pPr>
      <w:r w:rsidRPr="00BB33A3">
        <w:rPr>
          <w:rFonts w:cs="B Lotus" w:hint="cs"/>
          <w:sz w:val="28"/>
          <w:szCs w:val="28"/>
          <w:rtl/>
          <w:lang w:bidi="fa-IR"/>
        </w:rPr>
        <w:t>اینها مهمترین اسبابی بود که خالصی را به تفکر اصلاح و جنگ با غالیان درون مذهب امامی اثنی عشری واداشته است. والله اعلم.</w:t>
      </w:r>
    </w:p>
    <w:p w:rsidR="00262400" w:rsidRPr="00C819F9" w:rsidRDefault="00C819F9" w:rsidP="00C819F9">
      <w:pPr>
        <w:pStyle w:val="1"/>
        <w:widowControl w:val="0"/>
        <w:spacing w:line="226" w:lineRule="auto"/>
        <w:ind w:firstLine="227"/>
        <w:jc w:val="center"/>
        <w:rPr>
          <w:rFonts w:ascii="Times New Roman" w:hAnsi="Times New Roman" w:cs="B Jadid" w:hint="cs"/>
          <w:b w:val="0"/>
          <w:bCs w:val="0"/>
          <w:rtl/>
          <w:lang w:bidi="fa-IR"/>
        </w:rPr>
      </w:pPr>
      <w:r>
        <w:rPr>
          <w:rFonts w:cs="B Lotus"/>
          <w:rtl/>
          <w:lang w:bidi="fa-IR"/>
        </w:rPr>
        <w:br w:type="page"/>
      </w:r>
      <w:r w:rsidR="00262400" w:rsidRPr="00C819F9">
        <w:rPr>
          <w:rFonts w:ascii="Times New Roman" w:hAnsi="Times New Roman" w:cs="B Jadid" w:hint="cs"/>
          <w:b w:val="0"/>
          <w:bCs w:val="0"/>
          <w:rtl/>
        </w:rPr>
        <w:t>مبحث چهارم:</w:t>
      </w:r>
    </w:p>
    <w:p w:rsidR="00262400" w:rsidRPr="00C819F9" w:rsidRDefault="00262400" w:rsidP="00C819F9">
      <w:pPr>
        <w:pStyle w:val="1"/>
        <w:widowControl w:val="0"/>
        <w:spacing w:line="226" w:lineRule="auto"/>
        <w:ind w:firstLine="227"/>
        <w:jc w:val="lowKashida"/>
        <w:rPr>
          <w:rFonts w:ascii="Times New Roman" w:hAnsi="Times New Roman" w:cs="B Jadid" w:hint="cs"/>
          <w:b w:val="0"/>
          <w:bCs w:val="0"/>
          <w:rtl/>
          <w:lang w:bidi="fa-IR"/>
        </w:rPr>
      </w:pPr>
      <w:r w:rsidRPr="00C819F9">
        <w:rPr>
          <w:rFonts w:ascii="Times New Roman" w:hAnsi="Times New Roman" w:cs="B Jadid" w:hint="cs"/>
          <w:b w:val="0"/>
          <w:bCs w:val="0"/>
          <w:rtl/>
        </w:rPr>
        <w:t>نظریات خالصی</w:t>
      </w:r>
      <w:r w:rsidR="00C819F9">
        <w:rPr>
          <w:rFonts w:ascii="Times New Roman" w:hAnsi="Times New Roman" w:cs="B Jadid" w:hint="cs"/>
          <w:b w:val="0"/>
          <w:bCs w:val="0"/>
          <w:rtl/>
          <w:lang w:bidi="fa-IR"/>
        </w:rPr>
        <w:t>:</w:t>
      </w:r>
    </w:p>
    <w:p w:rsidR="00262400" w:rsidRPr="00BB33A3" w:rsidRDefault="00262400" w:rsidP="005A5E2F">
      <w:pPr>
        <w:widowControl w:val="0"/>
        <w:spacing w:line="226" w:lineRule="auto"/>
        <w:ind w:firstLine="227"/>
        <w:rPr>
          <w:rFonts w:cs="B Lotus" w:hint="cs"/>
          <w:sz w:val="28"/>
          <w:szCs w:val="28"/>
          <w:rtl/>
          <w:lang w:bidi="fa-IR"/>
        </w:rPr>
      </w:pPr>
    </w:p>
    <w:p w:rsidR="00262400" w:rsidRPr="00BB33A3" w:rsidRDefault="00262400" w:rsidP="009729C5">
      <w:pPr>
        <w:pStyle w:val="1"/>
        <w:widowControl w:val="0"/>
        <w:spacing w:line="226" w:lineRule="auto"/>
        <w:ind w:firstLine="227"/>
        <w:rPr>
          <w:rFonts w:cs="B Lotus" w:hint="cs"/>
          <w:rtl/>
          <w:lang w:bidi="fa-IR"/>
        </w:rPr>
      </w:pPr>
      <w:r w:rsidRPr="00BB33A3">
        <w:rPr>
          <w:rFonts w:cs="B Lotus" w:hint="cs"/>
          <w:rtl/>
          <w:lang w:bidi="fa-IR"/>
        </w:rPr>
        <w:t>مطلب اول:</w:t>
      </w:r>
      <w:r w:rsidR="002A0CC4">
        <w:rPr>
          <w:rFonts w:cs="B Lotus" w:hint="cs"/>
          <w:rtl/>
          <w:lang w:bidi="fa-IR"/>
        </w:rPr>
        <w:t xml:space="preserve"> </w:t>
      </w:r>
      <w:r w:rsidRPr="00BB33A3">
        <w:rPr>
          <w:rFonts w:cs="B Lotus" w:hint="cs"/>
          <w:rtl/>
          <w:lang w:bidi="fa-IR"/>
        </w:rPr>
        <w:t>مسا</w:t>
      </w:r>
      <w:r w:rsidR="009729C5">
        <w:rPr>
          <w:rFonts w:cs="B Lotus" w:hint="cs"/>
          <w:rtl/>
          <w:lang w:bidi="fa-IR"/>
        </w:rPr>
        <w:t>ئ</w:t>
      </w:r>
      <w:r w:rsidRPr="00BB33A3">
        <w:rPr>
          <w:rFonts w:cs="B Lotus" w:hint="cs"/>
          <w:rtl/>
          <w:lang w:bidi="fa-IR"/>
        </w:rPr>
        <w:t>ل مربوط به توحید ربوبیت</w:t>
      </w:r>
      <w:r w:rsidR="002A0CC4">
        <w:rPr>
          <w:rFonts w:cs="B Lotus" w:hint="cs"/>
          <w:rtl/>
          <w:lang w:bidi="fa-IR"/>
        </w:rPr>
        <w:t>:</w:t>
      </w:r>
    </w:p>
    <w:p w:rsidR="00262400" w:rsidRPr="00BB33A3" w:rsidRDefault="00262400" w:rsidP="002A0CC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تأکید می‌کند بر اینکه مهمترین قضیه</w:t>
      </w:r>
      <w:r w:rsidR="002A0CC4">
        <w:rPr>
          <w:rFonts w:cs="B Lotus" w:hint="cs"/>
          <w:sz w:val="28"/>
          <w:szCs w:val="28"/>
          <w:rtl/>
          <w:lang w:bidi="fa-IR"/>
        </w:rPr>
        <w:t>‌</w:t>
      </w:r>
      <w:r w:rsidRPr="00BB33A3">
        <w:rPr>
          <w:rFonts w:cs="B Lotus" w:hint="cs"/>
          <w:sz w:val="28"/>
          <w:szCs w:val="28"/>
          <w:rtl/>
          <w:lang w:bidi="fa-IR"/>
        </w:rPr>
        <w:t>ای که قرآن و احادیث رسول الله</w:t>
      </w:r>
      <w:r w:rsidR="002A0CC4">
        <w:rPr>
          <w:rFonts w:cs="B Lotus" w:hint="cs"/>
          <w:sz w:val="28"/>
          <w:szCs w:val="28"/>
          <w:rtl/>
          <w:lang w:bidi="fa-IR"/>
        </w:rPr>
        <w:t xml:space="preserve"> </w:t>
      </w:r>
      <w:r w:rsidR="002A0CC4" w:rsidRPr="002A0CC4">
        <w:rPr>
          <w:rFonts w:cs="CTraditional Arabic" w:hint="cs"/>
          <w:sz w:val="28"/>
          <w:szCs w:val="28"/>
          <w:rtl/>
          <w:lang w:bidi="fa-IR"/>
        </w:rPr>
        <w:t>ص</w:t>
      </w:r>
      <w:r w:rsidRPr="00BB33A3">
        <w:rPr>
          <w:rFonts w:cs="B Lotus" w:hint="cs"/>
          <w:sz w:val="28"/>
          <w:szCs w:val="28"/>
          <w:rtl/>
          <w:lang w:bidi="fa-IR"/>
        </w:rPr>
        <w:t xml:space="preserve"> و ائمه اطهار بر آن تاکید دارند، توحید است. به گونه‌ای که «بر هیچ قضیه دیگری در آیات خداوند و احادیث صحیح به اندازه موضوع توحید و نفی شرک در هر نام و شکلی تأکید نشده است»</w:t>
      </w:r>
      <w:r w:rsidRPr="00BB33A3">
        <w:rPr>
          <w:rStyle w:val="a7"/>
          <w:rFonts w:cs="B Lotus"/>
          <w:sz w:val="28"/>
          <w:szCs w:val="28"/>
          <w:rtl/>
          <w:lang w:bidi="fa-IR"/>
        </w:rPr>
        <w:footnoteReference w:id="802"/>
      </w:r>
      <w:r w:rsidR="002A0CC4">
        <w:rPr>
          <w:rFonts w:cs="B Lotus" w:hint="cs"/>
          <w:sz w:val="28"/>
          <w:szCs w:val="28"/>
          <w:rtl/>
          <w:lang w:bidi="fa-IR"/>
        </w:rPr>
        <w:t>.</w:t>
      </w:r>
    </w:p>
    <w:p w:rsidR="00262400" w:rsidRPr="00BB33A3" w:rsidRDefault="00262400" w:rsidP="002A0CC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خالصی معتقد است که «اسلام به توحید خالص و عاری و مبرا از هر نوع شرک و غلو دعوت می‌کند»</w:t>
      </w:r>
      <w:r w:rsidRPr="00BB33A3">
        <w:rPr>
          <w:rStyle w:val="a7"/>
          <w:rFonts w:cs="B Lotus"/>
          <w:sz w:val="28"/>
          <w:szCs w:val="28"/>
          <w:rtl/>
          <w:lang w:bidi="fa-IR"/>
        </w:rPr>
        <w:footnoteReference w:id="803"/>
      </w:r>
      <w:r w:rsidR="002A0CC4">
        <w:rPr>
          <w:rFonts w:cs="B Lotus" w:hint="cs"/>
          <w:sz w:val="28"/>
          <w:szCs w:val="28"/>
          <w:rtl/>
          <w:lang w:bidi="fa-IR"/>
        </w:rPr>
        <w:t>.</w:t>
      </w:r>
    </w:p>
    <w:p w:rsidR="00262400" w:rsidRDefault="00262400" w:rsidP="00A201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محمد خالصی دیدگاه واضحی را در خلال بعضی از مسایل عقیدتی بیان می‌کند که پیامبر</w:t>
      </w:r>
      <w:r w:rsidR="00B06BF2">
        <w:rPr>
          <w:rFonts w:cs="B Lotus" w:hint="cs"/>
          <w:sz w:val="28"/>
          <w:szCs w:val="28"/>
          <w:rtl/>
          <w:lang w:bidi="fa-IR"/>
        </w:rPr>
        <w:t xml:space="preserve"> </w:t>
      </w:r>
      <w:r w:rsidR="00B06BF2" w:rsidRPr="00B06BF2">
        <w:rPr>
          <w:rFonts w:cs="CTraditional Arabic" w:hint="cs"/>
          <w:sz w:val="28"/>
          <w:szCs w:val="28"/>
          <w:rtl/>
          <w:lang w:bidi="fa-IR"/>
        </w:rPr>
        <w:t>ص</w:t>
      </w:r>
      <w:r w:rsidRPr="00BB33A3">
        <w:rPr>
          <w:rFonts w:cs="B Lotus" w:hint="cs"/>
          <w:sz w:val="28"/>
          <w:szCs w:val="28"/>
          <w:rtl/>
          <w:lang w:bidi="fa-IR"/>
        </w:rPr>
        <w:t xml:space="preserve"> و ائمه (رضوان الله علیهم </w:t>
      </w:r>
      <w:r w:rsidR="00A2011A">
        <w:rPr>
          <w:rFonts w:cs="B Lotus" w:hint="cs"/>
          <w:sz w:val="28"/>
          <w:szCs w:val="28"/>
          <w:rtl/>
          <w:lang w:bidi="fa-IR"/>
        </w:rPr>
        <w:t>أ</w:t>
      </w:r>
      <w:r w:rsidRPr="00BB33A3">
        <w:rPr>
          <w:rFonts w:cs="B Lotus" w:hint="cs"/>
          <w:sz w:val="28"/>
          <w:szCs w:val="28"/>
          <w:rtl/>
          <w:lang w:bidi="fa-IR"/>
        </w:rPr>
        <w:t>جمعین) بر آن بودند. از جمله:</w:t>
      </w:r>
    </w:p>
    <w:p w:rsidR="00262400" w:rsidRPr="0058480C" w:rsidRDefault="00262400" w:rsidP="005A5E2F">
      <w:pPr>
        <w:pStyle w:val="2"/>
        <w:widowControl w:val="0"/>
        <w:spacing w:line="226" w:lineRule="auto"/>
        <w:ind w:firstLine="227"/>
        <w:rPr>
          <w:rFonts w:cs="B Lotus" w:hint="cs"/>
          <w:sz w:val="28"/>
          <w:szCs w:val="28"/>
          <w:rtl/>
          <w:lang w:bidi="fa-IR"/>
        </w:rPr>
      </w:pPr>
      <w:r w:rsidRPr="0058480C">
        <w:rPr>
          <w:rFonts w:cs="B Lotus" w:hint="cs"/>
          <w:sz w:val="28"/>
          <w:szCs w:val="28"/>
          <w:rtl/>
          <w:lang w:bidi="fa-IR"/>
        </w:rPr>
        <w:t>1) نسبت دادن علم غیب به ائمه</w:t>
      </w:r>
      <w:r w:rsidR="0058480C" w:rsidRPr="0058480C">
        <w:rPr>
          <w:rFonts w:cs="B Lotus" w:hint="cs"/>
          <w:sz w:val="28"/>
          <w:szCs w:val="28"/>
          <w:rtl/>
          <w:lang w:bidi="fa-IR"/>
        </w:rPr>
        <w:t>.</w:t>
      </w:r>
    </w:p>
    <w:p w:rsidR="00262400" w:rsidRPr="00BB33A3" w:rsidRDefault="00262400" w:rsidP="00BA6D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معتقد است که خداوند علم غیب را تنها به خود اختصاص داده است. و این علم را به کس دیگری غیر از خودش نداده است</w:t>
      </w:r>
      <w:r w:rsidRPr="00BB33A3">
        <w:rPr>
          <w:rStyle w:val="a7"/>
          <w:rFonts w:cs="B Lotus"/>
          <w:sz w:val="28"/>
          <w:szCs w:val="28"/>
          <w:rtl/>
          <w:lang w:bidi="fa-IR"/>
        </w:rPr>
        <w:footnoteReference w:id="804"/>
      </w:r>
      <w:r w:rsidR="00BA6D55">
        <w:rPr>
          <w:rFonts w:cs="B Lotus" w:hint="cs"/>
          <w:sz w:val="28"/>
          <w:szCs w:val="28"/>
          <w:rtl/>
          <w:lang w:bidi="fa-IR"/>
        </w:rPr>
        <w:t>.</w:t>
      </w:r>
      <w:r w:rsidRPr="00BB33A3">
        <w:rPr>
          <w:rFonts w:cs="B Lotus" w:hint="cs"/>
          <w:sz w:val="28"/>
          <w:szCs w:val="28"/>
          <w:rtl/>
          <w:lang w:bidi="fa-IR"/>
        </w:rPr>
        <w:t xml:space="preserve"> </w:t>
      </w:r>
    </w:p>
    <w:p w:rsidR="00A348B4" w:rsidRDefault="00262400" w:rsidP="007A06BD">
      <w:pPr>
        <w:ind w:firstLine="227"/>
        <w:jc w:val="lowKashida"/>
        <w:rPr>
          <w:rFonts w:hint="cs"/>
        </w:rPr>
      </w:pPr>
      <w:r w:rsidRPr="00BB33A3">
        <w:rPr>
          <w:rFonts w:cs="B Lotus" w:hint="cs"/>
          <w:sz w:val="28"/>
          <w:szCs w:val="28"/>
          <w:rtl/>
          <w:lang w:bidi="fa-IR"/>
        </w:rPr>
        <w:t>خالصی (</w:t>
      </w:r>
      <w:r w:rsidR="00BA6D55" w:rsidRPr="00BA6D55">
        <w:rPr>
          <w:rFonts w:cs="CTraditional Arabic" w:hint="cs"/>
          <w:sz w:val="28"/>
          <w:szCs w:val="28"/>
          <w:rtl/>
          <w:lang w:bidi="fa-IR"/>
        </w:rPr>
        <w:t>:</w:t>
      </w:r>
      <w:r w:rsidRPr="00BB33A3">
        <w:rPr>
          <w:rFonts w:cs="B Lotus" w:hint="cs"/>
          <w:sz w:val="28"/>
          <w:szCs w:val="28"/>
          <w:rtl/>
          <w:lang w:bidi="fa-IR"/>
        </w:rPr>
        <w:t>) می‌گوید: «خداوند به پیامبرش</w:t>
      </w:r>
      <w:r w:rsidR="00BA6D55">
        <w:rPr>
          <w:rFonts w:cs="B Lotus" w:hint="cs"/>
          <w:sz w:val="28"/>
          <w:szCs w:val="28"/>
          <w:rtl/>
          <w:lang w:bidi="fa-IR"/>
        </w:rPr>
        <w:t xml:space="preserve"> </w:t>
      </w:r>
      <w:r w:rsidR="00BA6D55" w:rsidRPr="00BA6D55">
        <w:rPr>
          <w:rFonts w:cs="CTraditional Arabic" w:hint="cs"/>
          <w:sz w:val="28"/>
          <w:szCs w:val="28"/>
          <w:rtl/>
          <w:lang w:bidi="fa-IR"/>
        </w:rPr>
        <w:t>ص</w:t>
      </w:r>
      <w:r w:rsidRPr="00BB33A3">
        <w:rPr>
          <w:rFonts w:cs="B Lotus" w:hint="cs"/>
          <w:sz w:val="28"/>
          <w:szCs w:val="28"/>
          <w:rtl/>
          <w:lang w:bidi="fa-IR"/>
        </w:rPr>
        <w:t xml:space="preserve"> امر کرده است که علم غیب را از خود نفی کند</w:t>
      </w:r>
      <w:r w:rsidR="00BA6D55" w:rsidRPr="00BB33A3">
        <w:rPr>
          <w:rFonts w:cs="B Lotus" w:hint="cs"/>
          <w:sz w:val="28"/>
          <w:szCs w:val="28"/>
          <w:rtl/>
          <w:lang w:bidi="fa-IR"/>
        </w:rPr>
        <w:t>»</w:t>
      </w:r>
      <w:r w:rsidRPr="00BB33A3">
        <w:rPr>
          <w:rStyle w:val="a7"/>
          <w:rFonts w:cs="B Lotus"/>
          <w:sz w:val="28"/>
          <w:szCs w:val="28"/>
          <w:rtl/>
          <w:lang w:bidi="fa-IR"/>
        </w:rPr>
        <w:footnoteReference w:id="805"/>
      </w:r>
      <w:r w:rsidRPr="00BB33A3">
        <w:rPr>
          <w:rFonts w:cs="B Lotus" w:hint="cs"/>
          <w:sz w:val="28"/>
          <w:szCs w:val="28"/>
          <w:rtl/>
          <w:lang w:bidi="fa-IR"/>
        </w:rPr>
        <w:t>. همچنان که خالصی به این آیه استدلال می‌کند که</w:t>
      </w:r>
      <w:r w:rsidRPr="000278FA">
        <w:rPr>
          <w:rFonts w:cs="B Lotus" w:hint="cs"/>
          <w:sz w:val="28"/>
          <w:szCs w:val="28"/>
          <w:rtl/>
          <w:lang w:bidi="fa-IR"/>
        </w:rPr>
        <w:t xml:space="preserve"> می‌فرماید:</w:t>
      </w:r>
      <w:r w:rsidR="00A348B4" w:rsidRPr="000278FA">
        <w:rPr>
          <w:rFonts w:cs="B Lotus" w:hint="cs"/>
          <w:sz w:val="28"/>
          <w:szCs w:val="28"/>
          <w:rtl/>
          <w:lang w:bidi="fa-IR"/>
        </w:rPr>
        <w:t xml:space="preserve"> </w:t>
      </w:r>
      <w:r w:rsidR="00A348B4" w:rsidRPr="000278FA">
        <w:rPr>
          <w:rFonts w:ascii="QCF_BSML" w:eastAsia="Times New Roman" w:hAnsi="QCF_BSML" w:cs="QCF_BSML"/>
          <w:color w:val="000000"/>
          <w:spacing w:val="-6"/>
          <w:sz w:val="28"/>
          <w:szCs w:val="28"/>
          <w:rtl/>
        </w:rPr>
        <w:t xml:space="preserve">ﮋ </w:t>
      </w:r>
      <w:r w:rsidR="000278FA" w:rsidRPr="000278FA">
        <w:rPr>
          <w:rFonts w:ascii="QCF_P383" w:eastAsia="Times New Roman" w:hAnsi="QCF_P383" w:cs="QCF_P383"/>
          <w:color w:val="000000"/>
          <w:sz w:val="28"/>
          <w:szCs w:val="28"/>
          <w:rtl/>
        </w:rPr>
        <w:t>ﭧ  ﭨ   ﭩ    ﭪ  ﭫ  ﭬ  ﭭ  ﭮ  ﭯ   ﭰﭱ  ﭲ  ﭳ      ﭴ  ﭵ</w:t>
      </w:r>
      <w:r w:rsidR="000278FA" w:rsidRPr="000278FA">
        <w:rPr>
          <w:rFonts w:ascii="QCF_BSML" w:eastAsia="Times New Roman" w:hAnsi="QCF_BSML" w:cs="QCF_BSML"/>
          <w:color w:val="000000"/>
          <w:spacing w:val="-6"/>
          <w:sz w:val="28"/>
          <w:szCs w:val="28"/>
          <w:rtl/>
        </w:rPr>
        <w:t xml:space="preserve"> </w:t>
      </w:r>
      <w:r w:rsidR="00A348B4" w:rsidRPr="000278FA">
        <w:rPr>
          <w:rFonts w:ascii="QCF_BSML" w:eastAsia="Times New Roman" w:hAnsi="QCF_BSML" w:cs="QCF_BSML"/>
          <w:color w:val="000000"/>
          <w:spacing w:val="-6"/>
          <w:sz w:val="28"/>
          <w:szCs w:val="28"/>
          <w:rtl/>
        </w:rPr>
        <w:t>ﮊ</w:t>
      </w:r>
      <w:r w:rsidR="00A348B4" w:rsidRPr="000278FA">
        <w:rPr>
          <w:rFonts w:ascii="Arial" w:eastAsia="Times New Roman" w:hAnsi="Arial" w:cs="B Lotus" w:hint="cs"/>
          <w:color w:val="000000"/>
          <w:spacing w:val="-6"/>
          <w:sz w:val="28"/>
          <w:szCs w:val="28"/>
          <w:rtl/>
        </w:rPr>
        <w:t>.</w:t>
      </w:r>
      <w:r w:rsidR="00A348B4" w:rsidRPr="000278FA">
        <w:rPr>
          <w:rFonts w:cs="B Lotus" w:hint="cs"/>
          <w:sz w:val="28"/>
          <w:szCs w:val="28"/>
          <w:rtl/>
          <w:lang w:bidi="fa-IR"/>
        </w:rPr>
        <w:t xml:space="preserve"> (</w:t>
      </w:r>
      <w:r w:rsidR="00783CCD" w:rsidRPr="000278FA">
        <w:rPr>
          <w:rFonts w:cs="B Lotus" w:hint="cs"/>
          <w:sz w:val="28"/>
          <w:szCs w:val="28"/>
          <w:rtl/>
          <w:lang w:bidi="fa-IR"/>
        </w:rPr>
        <w:t>النمل</w:t>
      </w:r>
      <w:r w:rsidR="00A348B4" w:rsidRPr="000278FA">
        <w:rPr>
          <w:rFonts w:cs="B Lotus" w:hint="cs"/>
          <w:sz w:val="28"/>
          <w:szCs w:val="28"/>
          <w:rtl/>
          <w:lang w:bidi="fa-IR"/>
        </w:rPr>
        <w:t xml:space="preserve">: </w:t>
      </w:r>
      <w:r w:rsidR="00783CCD" w:rsidRPr="000278FA">
        <w:rPr>
          <w:rFonts w:cs="B Lotus" w:hint="cs"/>
          <w:sz w:val="28"/>
          <w:szCs w:val="28"/>
          <w:rtl/>
          <w:lang w:bidi="fa-IR"/>
        </w:rPr>
        <w:t>65</w:t>
      </w:r>
      <w:r w:rsidR="00A348B4" w:rsidRPr="000278FA">
        <w:rPr>
          <w:rFonts w:cs="B Lotus" w:hint="cs"/>
          <w:sz w:val="28"/>
          <w:szCs w:val="28"/>
          <w:rtl/>
          <w:lang w:bidi="fa-IR"/>
        </w:rPr>
        <w:t>).</w:t>
      </w:r>
    </w:p>
    <w:p w:rsidR="000B039D" w:rsidRDefault="00262400" w:rsidP="00180D83">
      <w:pPr>
        <w:widowControl w:val="0"/>
        <w:spacing w:line="226" w:lineRule="auto"/>
        <w:ind w:firstLine="227"/>
        <w:jc w:val="both"/>
        <w:rPr>
          <w:rFonts w:cs="B Lotus" w:hint="cs"/>
          <w:sz w:val="28"/>
          <w:szCs w:val="28"/>
          <w:rtl/>
          <w:lang w:bidi="fa-IR"/>
        </w:rPr>
      </w:pPr>
      <w:r w:rsidRPr="00180D83">
        <w:rPr>
          <w:rFonts w:cs="B Lotus" w:hint="cs"/>
          <w:sz w:val="28"/>
          <w:szCs w:val="28"/>
          <w:rtl/>
          <w:lang w:bidi="fa-IR"/>
        </w:rPr>
        <w:t>«بگو</w:t>
      </w:r>
      <w:r w:rsidR="005129D8" w:rsidRPr="00180D83">
        <w:rPr>
          <w:rFonts w:cs="B Lotus" w:hint="cs"/>
          <w:sz w:val="28"/>
          <w:szCs w:val="28"/>
          <w:rtl/>
          <w:lang w:bidi="fa-IR"/>
        </w:rPr>
        <w:t xml:space="preserve">: </w:t>
      </w:r>
      <w:r w:rsidRPr="00180D83">
        <w:rPr>
          <w:rFonts w:cs="B Lotus" w:hint="cs"/>
          <w:sz w:val="28"/>
          <w:szCs w:val="28"/>
          <w:rtl/>
          <w:lang w:bidi="fa-IR"/>
        </w:rPr>
        <w:t>کسانی که در آسمانها و زمین هستند غیب نمی‌دانند جز خدا، و نمی‌د</w:t>
      </w:r>
      <w:r w:rsidR="000B039D">
        <w:rPr>
          <w:rFonts w:cs="B Lotus" w:hint="cs"/>
          <w:sz w:val="28"/>
          <w:szCs w:val="28"/>
          <w:rtl/>
          <w:lang w:bidi="fa-IR"/>
        </w:rPr>
        <w:t>انند چه وقت برانگیخته می‌شوند».</w:t>
      </w:r>
    </w:p>
    <w:p w:rsidR="00262400" w:rsidRPr="00180D83" w:rsidRDefault="00262400" w:rsidP="00180D83">
      <w:pPr>
        <w:widowControl w:val="0"/>
        <w:spacing w:line="226" w:lineRule="auto"/>
        <w:ind w:firstLine="227"/>
        <w:jc w:val="both"/>
        <w:rPr>
          <w:rFonts w:cs="B Lotus"/>
          <w:sz w:val="28"/>
          <w:szCs w:val="28"/>
          <w:rtl/>
          <w:lang w:bidi="fa-IR"/>
        </w:rPr>
      </w:pPr>
      <w:r w:rsidRPr="00180D83">
        <w:rPr>
          <w:rFonts w:cs="B Lotus" w:hint="cs"/>
          <w:sz w:val="28"/>
          <w:szCs w:val="28"/>
          <w:rtl/>
          <w:lang w:bidi="fa-IR"/>
        </w:rPr>
        <w:t>علم غیب تنها مختص خداوند متعال است و هیچ کس در آسمانها و زمین این علم را ندارد</w:t>
      </w:r>
      <w:r w:rsidRPr="00180D83">
        <w:rPr>
          <w:rStyle w:val="a7"/>
          <w:rFonts w:cs="B Lotus"/>
          <w:sz w:val="28"/>
          <w:szCs w:val="28"/>
          <w:rtl/>
          <w:lang w:bidi="fa-IR"/>
        </w:rPr>
        <w:footnoteReference w:id="806"/>
      </w:r>
      <w:r w:rsidR="00D74B08">
        <w:rPr>
          <w:rFonts w:cs="B Lotus" w:hint="cs"/>
          <w:sz w:val="28"/>
          <w:szCs w:val="28"/>
          <w:rtl/>
          <w:lang w:bidi="fa-IR"/>
        </w:rPr>
        <w:t>.</w:t>
      </w:r>
    </w:p>
    <w:p w:rsidR="00262400" w:rsidRPr="00BB33A3" w:rsidRDefault="00262400" w:rsidP="0009062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هر چند که ‌هادی بن محمد خالصی بدعتها و خرافاتی را که پدرش با آن جنگیده است جعل محسوب کرده است</w:t>
      </w:r>
      <w:r w:rsidR="00090625">
        <w:rPr>
          <w:rFonts w:cs="B Lotus" w:hint="cs"/>
          <w:sz w:val="28"/>
          <w:szCs w:val="28"/>
          <w:rtl/>
          <w:lang w:bidi="fa-IR"/>
        </w:rPr>
        <w:t>،</w:t>
      </w:r>
      <w:r w:rsidRPr="00BB33A3">
        <w:rPr>
          <w:rFonts w:cs="B Lotus" w:hint="cs"/>
          <w:sz w:val="28"/>
          <w:szCs w:val="28"/>
          <w:rtl/>
          <w:lang w:bidi="fa-IR"/>
        </w:rPr>
        <w:t xml:space="preserve"> و گفته در اصل اینگونه بوده است:</w:t>
      </w:r>
      <w:r w:rsidR="002128EB">
        <w:rPr>
          <w:rFonts w:cs="B Lotus" w:hint="cs"/>
          <w:sz w:val="28"/>
          <w:szCs w:val="28"/>
          <w:rtl/>
          <w:lang w:bidi="fa-IR"/>
        </w:rPr>
        <w:t xml:space="preserve"> </w:t>
      </w:r>
      <w:r w:rsidRPr="00BB33A3">
        <w:rPr>
          <w:rFonts w:cs="B Lotus" w:hint="cs"/>
          <w:sz w:val="28"/>
          <w:szCs w:val="28"/>
          <w:rtl/>
          <w:lang w:bidi="fa-IR"/>
        </w:rPr>
        <w:t xml:space="preserve">«نسبت علم غیب به غیر خدا </w:t>
      </w:r>
      <w:r w:rsidR="00090625">
        <w:rPr>
          <w:rFonts w:cs="B Lotus" w:hint="cs"/>
          <w:sz w:val="28"/>
          <w:szCs w:val="28"/>
          <w:rtl/>
          <w:lang w:bidi="fa-IR"/>
        </w:rPr>
        <w:t>و اينكه</w:t>
      </w:r>
      <w:r w:rsidRPr="00BB33A3">
        <w:rPr>
          <w:rFonts w:cs="B Lotus" w:hint="cs"/>
          <w:sz w:val="28"/>
          <w:szCs w:val="28"/>
          <w:rtl/>
          <w:lang w:bidi="fa-IR"/>
        </w:rPr>
        <w:t xml:space="preserve"> محمد</w:t>
      </w:r>
      <w:r w:rsidR="002128EB">
        <w:rPr>
          <w:rFonts w:cs="B Lotus" w:hint="cs"/>
          <w:sz w:val="28"/>
          <w:szCs w:val="28"/>
          <w:rtl/>
          <w:lang w:bidi="fa-IR"/>
        </w:rPr>
        <w:t xml:space="preserve"> </w:t>
      </w:r>
      <w:r w:rsidR="002128EB" w:rsidRPr="002128EB">
        <w:rPr>
          <w:rFonts w:cs="CTraditional Arabic" w:hint="cs"/>
          <w:sz w:val="28"/>
          <w:szCs w:val="28"/>
          <w:rtl/>
          <w:lang w:bidi="fa-IR"/>
        </w:rPr>
        <w:t>ص</w:t>
      </w:r>
      <w:r w:rsidRPr="00BB33A3">
        <w:rPr>
          <w:rFonts w:cs="B Lotus" w:hint="cs"/>
          <w:sz w:val="28"/>
          <w:szCs w:val="28"/>
          <w:rtl/>
          <w:lang w:bidi="fa-IR"/>
        </w:rPr>
        <w:t xml:space="preserve"> و علی</w:t>
      </w:r>
      <w:r w:rsidR="002128EB">
        <w:rPr>
          <w:rFonts w:cs="B Lotus" w:hint="cs"/>
          <w:sz w:val="28"/>
          <w:szCs w:val="28"/>
          <w:rtl/>
          <w:lang w:bidi="fa-IR"/>
        </w:rPr>
        <w:t xml:space="preserve"> </w:t>
      </w:r>
      <w:r w:rsidR="002128EB" w:rsidRPr="002128EB">
        <w:rPr>
          <w:rFonts w:cs="CTraditional Arabic" w:hint="cs"/>
          <w:sz w:val="28"/>
          <w:szCs w:val="28"/>
          <w:rtl/>
          <w:lang w:bidi="fa-IR"/>
        </w:rPr>
        <w:t>؛</w:t>
      </w:r>
      <w:r w:rsidRPr="00BB33A3">
        <w:rPr>
          <w:rFonts w:cs="B Lotus" w:hint="cs"/>
          <w:sz w:val="28"/>
          <w:szCs w:val="28"/>
          <w:rtl/>
          <w:lang w:bidi="fa-IR"/>
        </w:rPr>
        <w:t xml:space="preserve"> غیب می‌دانند»</w:t>
      </w:r>
      <w:r w:rsidRPr="00BB33A3">
        <w:rPr>
          <w:rStyle w:val="a7"/>
          <w:rFonts w:cs="B Lotus"/>
          <w:sz w:val="28"/>
          <w:szCs w:val="28"/>
          <w:rtl/>
          <w:lang w:bidi="fa-IR"/>
        </w:rPr>
        <w:footnoteReference w:id="807"/>
      </w:r>
      <w:r w:rsidR="002128EB">
        <w:rPr>
          <w:rFonts w:cs="B Lotus" w:hint="cs"/>
          <w:sz w:val="28"/>
          <w:szCs w:val="28"/>
          <w:rtl/>
          <w:lang w:bidi="fa-IR"/>
        </w:rPr>
        <w:t>.</w:t>
      </w:r>
    </w:p>
    <w:p w:rsidR="007C61B1" w:rsidRDefault="00262400" w:rsidP="007A06BD">
      <w:pPr>
        <w:ind w:firstLine="227"/>
        <w:jc w:val="lowKashida"/>
        <w:rPr>
          <w:rFonts w:cs="B Lotus" w:hint="cs"/>
          <w:sz w:val="28"/>
          <w:szCs w:val="28"/>
          <w:rtl/>
          <w:lang w:bidi="fa-IR"/>
        </w:rPr>
      </w:pPr>
      <w:r w:rsidRPr="00BB33A3">
        <w:rPr>
          <w:rFonts w:cs="B Lotus" w:hint="cs"/>
          <w:sz w:val="28"/>
          <w:szCs w:val="28"/>
          <w:rtl/>
          <w:lang w:bidi="fa-IR"/>
        </w:rPr>
        <w:t>خالصی معتقد است که این عقیده توسط بعضی از غلات ایجاد شده است که ائمه آنها را لعنت کرده‌اند. چون دروغهایی را به زبان آنها بسته‌اند</w:t>
      </w:r>
      <w:r w:rsidR="00D74B08">
        <w:rPr>
          <w:rFonts w:cs="B Lotus" w:hint="cs"/>
          <w:sz w:val="28"/>
          <w:szCs w:val="28"/>
          <w:rtl/>
          <w:lang w:bidi="fa-IR"/>
        </w:rPr>
        <w:t>،</w:t>
      </w:r>
      <w:r w:rsidRPr="00BB33A3">
        <w:rPr>
          <w:rFonts w:cs="B Lotus" w:hint="cs"/>
          <w:sz w:val="28"/>
          <w:szCs w:val="28"/>
          <w:rtl/>
          <w:lang w:bidi="fa-IR"/>
        </w:rPr>
        <w:t xml:space="preserve"> یا چیزهایی از قبیل علم </w:t>
      </w:r>
      <w:r w:rsidR="000B039D">
        <w:rPr>
          <w:rFonts w:cs="B Lotus" w:hint="cs"/>
          <w:sz w:val="28"/>
          <w:szCs w:val="28"/>
          <w:rtl/>
          <w:lang w:bidi="fa-IR"/>
        </w:rPr>
        <w:t xml:space="preserve">غیب و... به آنها نسبت داده‌اند. </w:t>
      </w:r>
      <w:r w:rsidRPr="00BB33A3">
        <w:rPr>
          <w:rFonts w:cs="B Lotus" w:hint="cs"/>
          <w:sz w:val="28"/>
          <w:szCs w:val="28"/>
          <w:rtl/>
          <w:lang w:bidi="fa-IR"/>
        </w:rPr>
        <w:t>از جمله این افراد ابوالخطاب</w:t>
      </w:r>
      <w:r w:rsidRPr="00BB33A3">
        <w:rPr>
          <w:rStyle w:val="a7"/>
          <w:rFonts w:cs="B Lotus"/>
          <w:sz w:val="28"/>
          <w:szCs w:val="28"/>
          <w:rtl/>
          <w:lang w:bidi="fa-IR"/>
        </w:rPr>
        <w:footnoteReference w:id="808"/>
      </w:r>
      <w:r w:rsidRPr="00BB33A3">
        <w:rPr>
          <w:rFonts w:cs="B Lotus" w:hint="cs"/>
          <w:sz w:val="28"/>
          <w:szCs w:val="28"/>
          <w:rtl/>
          <w:lang w:bidi="fa-IR"/>
        </w:rPr>
        <w:t>، مغیر</w:t>
      </w:r>
      <w:r w:rsidR="00090625">
        <w:rPr>
          <w:rFonts w:cs="B Lotus" w:hint="cs"/>
          <w:sz w:val="28"/>
          <w:szCs w:val="28"/>
          <w:rtl/>
          <w:lang w:bidi="fa-IR"/>
        </w:rPr>
        <w:t>ه</w:t>
      </w:r>
      <w:r w:rsidRPr="00BB33A3">
        <w:rPr>
          <w:rFonts w:cs="B Lotus" w:hint="cs"/>
          <w:sz w:val="28"/>
          <w:szCs w:val="28"/>
          <w:rtl/>
          <w:lang w:bidi="fa-IR"/>
        </w:rPr>
        <w:t xml:space="preserve"> بن سعید</w:t>
      </w:r>
      <w:r w:rsidRPr="00BB33A3">
        <w:rPr>
          <w:rStyle w:val="a7"/>
          <w:rFonts w:cs="B Lotus"/>
          <w:sz w:val="28"/>
          <w:szCs w:val="28"/>
          <w:rtl/>
          <w:lang w:bidi="fa-IR"/>
        </w:rPr>
        <w:footnoteReference w:id="809"/>
      </w:r>
      <w:r w:rsidRPr="00BB33A3">
        <w:rPr>
          <w:rFonts w:cs="B Lotus" w:hint="cs"/>
          <w:sz w:val="28"/>
          <w:szCs w:val="28"/>
          <w:rtl/>
          <w:lang w:bidi="fa-IR"/>
        </w:rPr>
        <w:t xml:space="preserve"> و مفضل بن عمر نخعی</w:t>
      </w:r>
      <w:r w:rsidRPr="00BB33A3">
        <w:rPr>
          <w:rStyle w:val="a7"/>
          <w:rFonts w:cs="B Lotus"/>
          <w:sz w:val="28"/>
          <w:szCs w:val="28"/>
          <w:rtl/>
          <w:lang w:bidi="fa-IR"/>
        </w:rPr>
        <w:footnoteReference w:id="810"/>
      </w:r>
      <w:r w:rsidRPr="00BB33A3">
        <w:rPr>
          <w:rFonts w:cs="B Lotus" w:hint="cs"/>
          <w:sz w:val="28"/>
          <w:szCs w:val="28"/>
          <w:rtl/>
          <w:lang w:bidi="fa-IR"/>
        </w:rPr>
        <w:t xml:space="preserve"> بوده‌اند. </w:t>
      </w:r>
    </w:p>
    <w:p w:rsidR="00361FE8" w:rsidRDefault="00262400" w:rsidP="007A06BD">
      <w:pPr>
        <w:ind w:firstLine="227"/>
        <w:jc w:val="lowKashida"/>
        <w:rPr>
          <w:rFonts w:hint="cs"/>
        </w:rPr>
      </w:pPr>
      <w:r w:rsidRPr="00BB33A3">
        <w:rPr>
          <w:rFonts w:cs="B Lotus" w:hint="cs"/>
          <w:sz w:val="28"/>
          <w:szCs w:val="28"/>
          <w:rtl/>
          <w:lang w:bidi="fa-IR"/>
        </w:rPr>
        <w:t>خالصی در برابر دلیل مخالفین در این مسأله</w:t>
      </w:r>
      <w:r w:rsidR="00EF23F2">
        <w:rPr>
          <w:rFonts w:cs="B Lotus" w:hint="cs"/>
          <w:sz w:val="28"/>
          <w:szCs w:val="28"/>
          <w:rtl/>
          <w:lang w:bidi="fa-IR"/>
        </w:rPr>
        <w:t xml:space="preserve"> -</w:t>
      </w:r>
      <w:r w:rsidRPr="00BB33A3">
        <w:rPr>
          <w:rFonts w:cs="B Lotus" w:hint="cs"/>
          <w:sz w:val="28"/>
          <w:szCs w:val="28"/>
          <w:rtl/>
          <w:lang w:bidi="fa-IR"/>
        </w:rPr>
        <w:t xml:space="preserve"> </w:t>
      </w:r>
      <w:r w:rsidR="00366F1F">
        <w:rPr>
          <w:rFonts w:cs="B Lotus" w:hint="cs"/>
          <w:sz w:val="28"/>
          <w:szCs w:val="28"/>
          <w:rtl/>
          <w:lang w:bidi="fa-IR"/>
        </w:rPr>
        <w:t xml:space="preserve">كه </w:t>
      </w:r>
      <w:r w:rsidRPr="00BB33A3">
        <w:rPr>
          <w:rFonts w:cs="B Lotus" w:hint="cs"/>
          <w:sz w:val="28"/>
          <w:szCs w:val="28"/>
          <w:rtl/>
          <w:lang w:bidi="fa-IR"/>
        </w:rPr>
        <w:t xml:space="preserve">علم غیب ائمه </w:t>
      </w:r>
      <w:r w:rsidR="00366F1F">
        <w:rPr>
          <w:rFonts w:cs="B Lotus" w:hint="cs"/>
          <w:sz w:val="28"/>
          <w:szCs w:val="28"/>
          <w:rtl/>
          <w:lang w:bidi="fa-IR"/>
        </w:rPr>
        <w:t>می‌دا</w:t>
      </w:r>
      <w:r w:rsidRPr="00BB33A3">
        <w:rPr>
          <w:rFonts w:cs="B Lotus" w:hint="cs"/>
          <w:sz w:val="28"/>
          <w:szCs w:val="28"/>
          <w:rtl/>
          <w:lang w:bidi="fa-IR"/>
        </w:rPr>
        <w:t xml:space="preserve">نند </w:t>
      </w:r>
      <w:r w:rsidRPr="00BB33A3">
        <w:rPr>
          <w:rFonts w:cs="2  Badr" w:hint="cs"/>
          <w:sz w:val="28"/>
          <w:szCs w:val="28"/>
          <w:rtl/>
          <w:lang w:bidi="fa-IR"/>
        </w:rPr>
        <w:t>–</w:t>
      </w:r>
      <w:r w:rsidRPr="00BB33A3">
        <w:rPr>
          <w:rFonts w:cs="B Lotus" w:hint="cs"/>
          <w:sz w:val="28"/>
          <w:szCs w:val="28"/>
          <w:rtl/>
          <w:lang w:bidi="fa-IR"/>
        </w:rPr>
        <w:t xml:space="preserve"> </w:t>
      </w:r>
      <w:r w:rsidR="00366F1F">
        <w:rPr>
          <w:rFonts w:cs="B Lotus" w:hint="cs"/>
          <w:sz w:val="28"/>
          <w:szCs w:val="28"/>
          <w:rtl/>
          <w:lang w:bidi="fa-IR"/>
        </w:rPr>
        <w:t>به</w:t>
      </w:r>
      <w:r w:rsidRPr="00BB33A3">
        <w:rPr>
          <w:rFonts w:cs="B Lotus" w:hint="cs"/>
          <w:sz w:val="28"/>
          <w:szCs w:val="28"/>
          <w:rtl/>
          <w:lang w:bidi="fa-IR"/>
        </w:rPr>
        <w:t xml:space="preserve"> این آیه </w:t>
      </w:r>
      <w:r w:rsidR="00366F1F">
        <w:rPr>
          <w:rFonts w:cs="B Lotus" w:hint="cs"/>
          <w:sz w:val="28"/>
          <w:szCs w:val="28"/>
          <w:rtl/>
          <w:lang w:bidi="fa-IR"/>
        </w:rPr>
        <w:t>استدلال می‌كن</w:t>
      </w:r>
      <w:r w:rsidRPr="00BB33A3">
        <w:rPr>
          <w:rFonts w:cs="B Lotus" w:hint="cs"/>
          <w:sz w:val="28"/>
          <w:szCs w:val="28"/>
          <w:rtl/>
          <w:lang w:bidi="fa-IR"/>
        </w:rPr>
        <w:t>ند:</w:t>
      </w:r>
      <w:r w:rsidR="00361FE8">
        <w:rPr>
          <w:rFonts w:cs="B Lotus" w:hint="cs"/>
          <w:sz w:val="28"/>
          <w:szCs w:val="28"/>
          <w:rtl/>
          <w:lang w:bidi="fa-IR"/>
        </w:rPr>
        <w:t xml:space="preserve"> </w:t>
      </w:r>
      <w:r w:rsidR="00361FE8" w:rsidRPr="00E1218B">
        <w:rPr>
          <w:rFonts w:ascii="QCF_BSML" w:eastAsia="Times New Roman" w:hAnsi="QCF_BSML" w:cs="QCF_BSML"/>
          <w:color w:val="000000"/>
          <w:spacing w:val="-6"/>
          <w:sz w:val="28"/>
          <w:szCs w:val="28"/>
          <w:rtl/>
        </w:rPr>
        <w:t xml:space="preserve">ﮋ </w:t>
      </w:r>
      <w:r w:rsidR="00E1218B" w:rsidRPr="00E1218B">
        <w:rPr>
          <w:rFonts w:ascii="QCF_P573" w:eastAsia="Times New Roman" w:hAnsi="QCF_P573" w:cs="QCF_P573"/>
          <w:color w:val="000000"/>
          <w:sz w:val="28"/>
          <w:szCs w:val="28"/>
          <w:rtl/>
        </w:rPr>
        <w:t xml:space="preserve">ﯵ  ﯶ  ﯷ   ﯸ        ﯹ  ﯺ  ﯻ   ﯼ  ﯽ   ﯾ  ﯿ  ﰀ  ﰁ  ﰂ     ﰃ  ﰄ  ﰅ  ﰆ    ﰇ  ﰈ  ﰉ  </w:t>
      </w:r>
      <w:r w:rsidR="00361FE8" w:rsidRPr="00E1218B">
        <w:rPr>
          <w:rFonts w:ascii="QCF_BSML" w:eastAsia="Times New Roman" w:hAnsi="QCF_BSML" w:cs="QCF_BSML"/>
          <w:color w:val="000000"/>
          <w:spacing w:val="-6"/>
          <w:sz w:val="28"/>
          <w:szCs w:val="28"/>
          <w:rtl/>
        </w:rPr>
        <w:t>ﮊ</w:t>
      </w:r>
      <w:r w:rsidR="00361FE8" w:rsidRPr="00E1218B">
        <w:rPr>
          <w:rFonts w:ascii="Arial" w:eastAsia="Times New Roman" w:hAnsi="Arial" w:cs="B Lotus" w:hint="cs"/>
          <w:color w:val="000000"/>
          <w:spacing w:val="-6"/>
          <w:sz w:val="28"/>
          <w:szCs w:val="28"/>
          <w:rtl/>
        </w:rPr>
        <w:t>.</w:t>
      </w:r>
      <w:r w:rsidR="00361FE8" w:rsidRPr="00E1218B">
        <w:rPr>
          <w:rFonts w:cs="B Lotus" w:hint="cs"/>
          <w:sz w:val="28"/>
          <w:szCs w:val="28"/>
          <w:rtl/>
          <w:lang w:bidi="fa-IR"/>
        </w:rPr>
        <w:t xml:space="preserve"> </w:t>
      </w:r>
      <w:r w:rsidR="00361FE8" w:rsidRPr="00E14EAD">
        <w:rPr>
          <w:rFonts w:cs="B Lotus" w:hint="cs"/>
          <w:sz w:val="28"/>
          <w:szCs w:val="28"/>
          <w:rtl/>
          <w:lang w:bidi="fa-IR"/>
        </w:rPr>
        <w:t>(</w:t>
      </w:r>
      <w:r w:rsidR="00E1218B">
        <w:rPr>
          <w:rFonts w:cs="B Lotus" w:hint="cs"/>
          <w:sz w:val="28"/>
          <w:szCs w:val="28"/>
          <w:rtl/>
          <w:lang w:bidi="fa-IR"/>
        </w:rPr>
        <w:t>الجن</w:t>
      </w:r>
      <w:r w:rsidR="00361FE8" w:rsidRPr="00E14EAD">
        <w:rPr>
          <w:rFonts w:cs="B Lotus" w:hint="cs"/>
          <w:sz w:val="28"/>
          <w:szCs w:val="28"/>
          <w:rtl/>
          <w:lang w:bidi="fa-IR"/>
        </w:rPr>
        <w:t>:</w:t>
      </w:r>
      <w:r w:rsidR="00E1218B">
        <w:rPr>
          <w:rFonts w:cs="B Lotus" w:hint="cs"/>
          <w:sz w:val="28"/>
          <w:szCs w:val="28"/>
          <w:rtl/>
          <w:lang w:bidi="fa-IR"/>
        </w:rPr>
        <w:t xml:space="preserve"> 26-27</w:t>
      </w:r>
      <w:r w:rsidR="00361FE8" w:rsidRPr="00E14EAD">
        <w:rPr>
          <w:rFonts w:cs="B Lotus" w:hint="cs"/>
          <w:sz w:val="28"/>
          <w:szCs w:val="28"/>
          <w:rtl/>
          <w:lang w:bidi="fa-IR"/>
        </w:rPr>
        <w:t>).</w:t>
      </w:r>
    </w:p>
    <w:p w:rsidR="00262400" w:rsidRPr="00B644EE" w:rsidRDefault="00262400" w:rsidP="00B644EE">
      <w:pPr>
        <w:widowControl w:val="0"/>
        <w:spacing w:line="226" w:lineRule="auto"/>
        <w:ind w:firstLine="227"/>
        <w:jc w:val="both"/>
        <w:rPr>
          <w:rFonts w:cs="B Lotus" w:hint="cs"/>
          <w:sz w:val="28"/>
          <w:szCs w:val="28"/>
          <w:rtl/>
          <w:lang w:bidi="fa-IR"/>
        </w:rPr>
      </w:pPr>
      <w:r w:rsidRPr="00B644EE">
        <w:rPr>
          <w:rFonts w:cs="B Lotus" w:hint="cs"/>
          <w:sz w:val="28"/>
          <w:szCs w:val="28"/>
          <w:rtl/>
          <w:lang w:bidi="fa-IR"/>
        </w:rPr>
        <w:t>«</w:t>
      </w:r>
      <w:r w:rsidR="00B644EE" w:rsidRPr="00B644EE">
        <w:rPr>
          <w:rFonts w:cs="B Lotus" w:hint="cs"/>
          <w:sz w:val="28"/>
          <w:szCs w:val="28"/>
          <w:rtl/>
        </w:rPr>
        <w:t>داناي غيب اوست و هيچ كس را بر اسرار غيبش آگاه نمي‌سازد. مگر رسولاني كه آنان را برگزيده، سپس مراقبيني از پيش رو و پشتِ سر براي آنها قرار مي‌دهد</w:t>
      </w:r>
      <w:r w:rsidRPr="00B644EE">
        <w:rPr>
          <w:rFonts w:cs="B Lotus" w:hint="cs"/>
          <w:sz w:val="28"/>
          <w:szCs w:val="28"/>
          <w:rtl/>
          <w:lang w:bidi="fa-IR"/>
        </w:rPr>
        <w:t>».</w:t>
      </w:r>
    </w:p>
    <w:p w:rsidR="00361FE8" w:rsidRDefault="00262400" w:rsidP="00EF23F2">
      <w:pPr>
        <w:jc w:val="lowKashida"/>
        <w:rPr>
          <w:rFonts w:hint="cs"/>
        </w:rPr>
      </w:pPr>
      <w:r w:rsidRPr="00BB33A3">
        <w:rPr>
          <w:rFonts w:cs="B Lotus" w:hint="cs"/>
          <w:sz w:val="28"/>
          <w:szCs w:val="28"/>
          <w:rtl/>
          <w:lang w:bidi="fa-IR"/>
        </w:rPr>
        <w:t>خالصی(</w:t>
      </w:r>
      <w:r w:rsidR="00551E66" w:rsidRPr="00551E66">
        <w:rPr>
          <w:rFonts w:cs="CTraditional Arabic" w:hint="cs"/>
          <w:sz w:val="28"/>
          <w:szCs w:val="28"/>
          <w:rtl/>
          <w:lang w:bidi="fa-IR"/>
        </w:rPr>
        <w:t>:</w:t>
      </w:r>
      <w:r w:rsidRPr="00BB33A3">
        <w:rPr>
          <w:rFonts w:cs="B Lotus" w:hint="cs"/>
          <w:sz w:val="28"/>
          <w:szCs w:val="28"/>
          <w:rtl/>
          <w:lang w:bidi="fa-IR"/>
        </w:rPr>
        <w:t xml:space="preserve">) توضیح </w:t>
      </w:r>
      <w:r w:rsidRPr="00551E66">
        <w:rPr>
          <w:rFonts w:cs="B Lotus" w:hint="cs"/>
          <w:sz w:val="28"/>
          <w:szCs w:val="28"/>
          <w:rtl/>
          <w:lang w:bidi="fa-IR"/>
        </w:rPr>
        <w:t>می</w:t>
      </w:r>
      <w:r w:rsidR="00551E66" w:rsidRPr="00551E66">
        <w:rPr>
          <w:rFonts w:ascii="Verdana" w:hAnsi="Verdana" w:cs="B Lotus"/>
          <w:sz w:val="28"/>
          <w:szCs w:val="28"/>
          <w:rtl/>
          <w:lang w:bidi="fa-IR"/>
        </w:rPr>
        <w:t>‌</w:t>
      </w:r>
      <w:r w:rsidRPr="00551E66">
        <w:rPr>
          <w:rFonts w:cs="B Lotus" w:hint="cs"/>
          <w:sz w:val="28"/>
          <w:szCs w:val="28"/>
          <w:rtl/>
          <w:lang w:bidi="fa-IR"/>
        </w:rPr>
        <w:t>دهد</w:t>
      </w:r>
      <w:r w:rsidRPr="00BB33A3">
        <w:rPr>
          <w:rFonts w:cs="B Lotus" w:hint="cs"/>
          <w:sz w:val="28"/>
          <w:szCs w:val="28"/>
          <w:rtl/>
          <w:lang w:bidi="fa-IR"/>
        </w:rPr>
        <w:t xml:space="preserve"> که این آیه بر رسولانی که در آن ذکر شده دلالت می‌کند. یعنی «خداوند مقداری از علم غیب را به آنان داده است». سپس خالصی مثالهایی را برای این سخن خود از کتاب خداوند می‌آورد. که می‌فرماید:</w:t>
      </w:r>
      <w:r w:rsidR="00361FE8">
        <w:rPr>
          <w:rFonts w:cs="B Lotus" w:hint="cs"/>
          <w:sz w:val="28"/>
          <w:szCs w:val="28"/>
          <w:rtl/>
          <w:lang w:bidi="fa-IR"/>
        </w:rPr>
        <w:t xml:space="preserve"> </w:t>
      </w:r>
      <w:r w:rsidR="00361FE8" w:rsidRPr="00E14EAD">
        <w:rPr>
          <w:rFonts w:ascii="QCF_BSML" w:eastAsia="Times New Roman" w:hAnsi="QCF_BSML" w:cs="QCF_BSML"/>
          <w:color w:val="000000"/>
          <w:spacing w:val="-6"/>
          <w:sz w:val="28"/>
          <w:szCs w:val="28"/>
          <w:rtl/>
        </w:rPr>
        <w:t>ﮋ</w:t>
      </w:r>
      <w:r w:rsidR="00434435" w:rsidRPr="00434435">
        <w:rPr>
          <w:rFonts w:ascii="QCF_P227" w:eastAsia="Times New Roman" w:hAnsi="QCF_P227" w:cs="QCF_P227"/>
          <w:color w:val="000000"/>
          <w:sz w:val="27"/>
          <w:szCs w:val="27"/>
          <w:rtl/>
        </w:rPr>
        <w:t xml:space="preserve"> </w:t>
      </w:r>
      <w:r w:rsidR="00434435">
        <w:rPr>
          <w:rFonts w:ascii="QCF_P227" w:eastAsia="Times New Roman" w:hAnsi="QCF_P227" w:cs="QCF_P227"/>
          <w:color w:val="000000"/>
          <w:sz w:val="27"/>
          <w:szCs w:val="27"/>
          <w:rtl/>
        </w:rPr>
        <w:t>ﮕ   ﮖ  ﮗ  ﮘ  ﮙ  ﮚ</w:t>
      </w:r>
      <w:r w:rsidR="00361FE8" w:rsidRPr="008375E0">
        <w:rPr>
          <w:rFonts w:ascii="QCF_BSML" w:eastAsia="Times New Roman" w:hAnsi="QCF_BSML" w:cs="QCF_BSML"/>
          <w:color w:val="000000"/>
          <w:spacing w:val="-6"/>
          <w:sz w:val="28"/>
          <w:szCs w:val="28"/>
          <w:rtl/>
        </w:rPr>
        <w:t xml:space="preserve"> </w:t>
      </w:r>
      <w:r w:rsidR="00361FE8" w:rsidRPr="00E14EAD">
        <w:rPr>
          <w:rFonts w:ascii="QCF_BSML" w:eastAsia="Times New Roman" w:hAnsi="QCF_BSML" w:cs="QCF_BSML"/>
          <w:color w:val="000000"/>
          <w:spacing w:val="-6"/>
          <w:sz w:val="28"/>
          <w:szCs w:val="28"/>
          <w:rtl/>
        </w:rPr>
        <w:t>ﮊ</w:t>
      </w:r>
      <w:r w:rsidR="00361FE8" w:rsidRPr="00E14EAD">
        <w:rPr>
          <w:rFonts w:ascii="Arial" w:eastAsia="Times New Roman" w:hAnsi="Arial" w:cs="B Lotus" w:hint="cs"/>
          <w:color w:val="000000"/>
          <w:spacing w:val="-6"/>
          <w:sz w:val="28"/>
          <w:szCs w:val="28"/>
          <w:rtl/>
        </w:rPr>
        <w:t>.</w:t>
      </w:r>
      <w:r w:rsidR="00361FE8" w:rsidRPr="00E14EAD">
        <w:rPr>
          <w:rFonts w:cs="B Lotus" w:hint="cs"/>
          <w:sz w:val="28"/>
          <w:szCs w:val="28"/>
          <w:rtl/>
          <w:lang w:bidi="fa-IR"/>
        </w:rPr>
        <w:t xml:space="preserve"> (</w:t>
      </w:r>
      <w:r w:rsidR="00EF23F2">
        <w:rPr>
          <w:rFonts w:cs="B Lotus" w:hint="cs"/>
          <w:sz w:val="28"/>
          <w:szCs w:val="28"/>
          <w:rtl/>
          <w:lang w:bidi="fa-IR"/>
        </w:rPr>
        <w:t>هود</w:t>
      </w:r>
      <w:r w:rsidR="00361FE8" w:rsidRPr="00E14EAD">
        <w:rPr>
          <w:rFonts w:cs="B Lotus" w:hint="cs"/>
          <w:sz w:val="28"/>
          <w:szCs w:val="28"/>
          <w:rtl/>
          <w:lang w:bidi="fa-IR"/>
        </w:rPr>
        <w:t xml:space="preserve">: </w:t>
      </w:r>
      <w:r w:rsidR="00EF23F2">
        <w:rPr>
          <w:rFonts w:cs="B Lotus" w:hint="cs"/>
          <w:sz w:val="28"/>
          <w:szCs w:val="28"/>
          <w:rtl/>
          <w:lang w:bidi="fa-IR"/>
        </w:rPr>
        <w:t>49</w:t>
      </w:r>
      <w:r w:rsidR="00361FE8" w:rsidRPr="00E14EAD">
        <w:rPr>
          <w:rFonts w:cs="B Lotus" w:hint="cs"/>
          <w:sz w:val="28"/>
          <w:szCs w:val="28"/>
          <w:rtl/>
          <w:lang w:bidi="fa-IR"/>
        </w:rPr>
        <w:t>).</w:t>
      </w:r>
    </w:p>
    <w:p w:rsidR="00262400" w:rsidRPr="006469E9" w:rsidRDefault="006469E9" w:rsidP="006469E9">
      <w:pPr>
        <w:widowControl w:val="0"/>
        <w:spacing w:line="226" w:lineRule="auto"/>
        <w:ind w:firstLine="227"/>
        <w:jc w:val="both"/>
        <w:rPr>
          <w:rFonts w:cs="B Lotus" w:hint="cs"/>
          <w:sz w:val="28"/>
          <w:szCs w:val="28"/>
          <w:rtl/>
        </w:rPr>
      </w:pPr>
      <w:r w:rsidRPr="006469E9">
        <w:rPr>
          <w:rFonts w:cs="B Lotus" w:hint="cs"/>
          <w:sz w:val="28"/>
          <w:szCs w:val="28"/>
          <w:rtl/>
          <w:lang w:bidi="fa-IR"/>
        </w:rPr>
        <w:t>«</w:t>
      </w:r>
      <w:r w:rsidRPr="006469E9">
        <w:rPr>
          <w:rFonts w:ascii="Tahoma" w:hAnsi="Tahoma" w:cs="B Lotus"/>
          <w:sz w:val="28"/>
          <w:szCs w:val="28"/>
          <w:rtl/>
        </w:rPr>
        <w:t>اينها از خبرهاى غيب است كه به تو (اى پيامبر) وحى مى‏كنيم</w:t>
      </w:r>
      <w:r w:rsidRPr="006469E9">
        <w:rPr>
          <w:rFonts w:cs="B Lotus" w:hint="cs"/>
          <w:sz w:val="28"/>
          <w:szCs w:val="28"/>
          <w:rtl/>
          <w:lang w:bidi="fa-IR"/>
        </w:rPr>
        <w:t>».</w:t>
      </w:r>
    </w:p>
    <w:p w:rsidR="00361FE8" w:rsidRDefault="00262400" w:rsidP="00434435">
      <w:pPr>
        <w:jc w:val="lowKashida"/>
        <w:rPr>
          <w:rFonts w:hint="cs"/>
        </w:rPr>
      </w:pPr>
      <w:r w:rsidRPr="00BB33A3">
        <w:rPr>
          <w:rFonts w:cs="B Lotus" w:hint="cs"/>
          <w:sz w:val="28"/>
          <w:szCs w:val="28"/>
          <w:rtl/>
          <w:lang w:bidi="fa-IR"/>
        </w:rPr>
        <w:t>سپس سخن یوسف</w:t>
      </w:r>
      <w:r w:rsidR="00201857">
        <w:rPr>
          <w:rFonts w:cs="B Lotus" w:hint="cs"/>
          <w:sz w:val="28"/>
          <w:szCs w:val="28"/>
          <w:rtl/>
          <w:lang w:bidi="fa-IR"/>
        </w:rPr>
        <w:t xml:space="preserve"> </w:t>
      </w:r>
      <w:r w:rsidRPr="00BB33A3">
        <w:rPr>
          <w:rFonts w:cs="B Lotus" w:hint="cs"/>
          <w:sz w:val="28"/>
          <w:szCs w:val="28"/>
          <w:rtl/>
          <w:lang w:bidi="fa-IR"/>
        </w:rPr>
        <w:t>(</w:t>
      </w:r>
      <w:r w:rsidR="00201857" w:rsidRPr="00201857">
        <w:rPr>
          <w:rFonts w:cs="CTraditional Arabic" w:hint="cs"/>
          <w:sz w:val="28"/>
          <w:szCs w:val="28"/>
          <w:rtl/>
          <w:lang w:bidi="fa-IR"/>
        </w:rPr>
        <w:t>؛</w:t>
      </w:r>
      <w:r w:rsidR="00361FE8">
        <w:rPr>
          <w:rFonts w:cs="B Lotus" w:hint="cs"/>
          <w:sz w:val="28"/>
          <w:szCs w:val="28"/>
          <w:rtl/>
          <w:lang w:bidi="fa-IR"/>
        </w:rPr>
        <w:t xml:space="preserve">) را ذکر می‌کند: </w:t>
      </w:r>
      <w:r w:rsidR="00361FE8" w:rsidRPr="00E14EAD">
        <w:rPr>
          <w:rFonts w:ascii="QCF_BSML" w:eastAsia="Times New Roman" w:hAnsi="QCF_BSML" w:cs="QCF_BSML"/>
          <w:color w:val="000000"/>
          <w:spacing w:val="-6"/>
          <w:sz w:val="28"/>
          <w:szCs w:val="28"/>
          <w:rtl/>
        </w:rPr>
        <w:t>ﮋ</w:t>
      </w:r>
      <w:r w:rsidR="00434435" w:rsidRPr="00434435">
        <w:rPr>
          <w:rFonts w:ascii="QCF_P239" w:eastAsia="Times New Roman" w:hAnsi="QCF_P239" w:cs="QCF_P239"/>
          <w:color w:val="000000"/>
          <w:sz w:val="27"/>
          <w:szCs w:val="27"/>
          <w:rtl/>
        </w:rPr>
        <w:t xml:space="preserve"> </w:t>
      </w:r>
      <w:r w:rsidR="00434435">
        <w:rPr>
          <w:rFonts w:ascii="QCF_P239" w:eastAsia="Times New Roman" w:hAnsi="QCF_P239" w:cs="QCF_P239"/>
          <w:color w:val="000000"/>
          <w:sz w:val="27"/>
          <w:szCs w:val="27"/>
          <w:rtl/>
        </w:rPr>
        <w:t>ﯵ  ﯶ   ﯷ  ﯸ  ﯹ  ﯺ   ﯻ     ﯼ      ﯽ  ﯾ  ﯿﰀ  ﰁ  ﰂ  ﰃ  ﰄ</w:t>
      </w:r>
      <w:r w:rsidR="00361FE8" w:rsidRPr="008375E0">
        <w:rPr>
          <w:rFonts w:ascii="QCF_BSML" w:eastAsia="Times New Roman" w:hAnsi="QCF_BSML" w:cs="QCF_BSML"/>
          <w:color w:val="000000"/>
          <w:spacing w:val="-6"/>
          <w:sz w:val="28"/>
          <w:szCs w:val="28"/>
          <w:rtl/>
        </w:rPr>
        <w:t xml:space="preserve"> </w:t>
      </w:r>
      <w:r w:rsidR="00361FE8" w:rsidRPr="00E14EAD">
        <w:rPr>
          <w:rFonts w:ascii="QCF_BSML" w:eastAsia="Times New Roman" w:hAnsi="QCF_BSML" w:cs="QCF_BSML"/>
          <w:color w:val="000000"/>
          <w:spacing w:val="-6"/>
          <w:sz w:val="28"/>
          <w:szCs w:val="28"/>
          <w:rtl/>
        </w:rPr>
        <w:t>ﮊ</w:t>
      </w:r>
      <w:r w:rsidR="00361FE8" w:rsidRPr="00E14EAD">
        <w:rPr>
          <w:rFonts w:ascii="Arial" w:eastAsia="Times New Roman" w:hAnsi="Arial" w:cs="B Lotus" w:hint="cs"/>
          <w:color w:val="000000"/>
          <w:spacing w:val="-6"/>
          <w:sz w:val="28"/>
          <w:szCs w:val="28"/>
          <w:rtl/>
        </w:rPr>
        <w:t>.</w:t>
      </w:r>
      <w:r w:rsidR="00361FE8" w:rsidRPr="00E14EAD">
        <w:rPr>
          <w:rFonts w:cs="B Lotus" w:hint="cs"/>
          <w:sz w:val="28"/>
          <w:szCs w:val="28"/>
          <w:rtl/>
          <w:lang w:bidi="fa-IR"/>
        </w:rPr>
        <w:t xml:space="preserve"> (</w:t>
      </w:r>
      <w:r w:rsidR="00434435">
        <w:rPr>
          <w:rFonts w:cs="B Lotus" w:hint="cs"/>
          <w:sz w:val="28"/>
          <w:szCs w:val="28"/>
          <w:rtl/>
          <w:lang w:bidi="fa-IR"/>
        </w:rPr>
        <w:t>يوسف</w:t>
      </w:r>
      <w:r w:rsidR="00361FE8" w:rsidRPr="00E14EAD">
        <w:rPr>
          <w:rFonts w:cs="B Lotus" w:hint="cs"/>
          <w:sz w:val="28"/>
          <w:szCs w:val="28"/>
          <w:rtl/>
          <w:lang w:bidi="fa-IR"/>
        </w:rPr>
        <w:t xml:space="preserve">: </w:t>
      </w:r>
      <w:r w:rsidR="00434435">
        <w:rPr>
          <w:rFonts w:cs="B Lotus" w:hint="cs"/>
          <w:sz w:val="28"/>
          <w:szCs w:val="28"/>
          <w:rtl/>
          <w:lang w:bidi="fa-IR"/>
        </w:rPr>
        <w:t>37</w:t>
      </w:r>
      <w:r w:rsidR="00361FE8" w:rsidRPr="00E14EAD">
        <w:rPr>
          <w:rFonts w:cs="B Lotus" w:hint="cs"/>
          <w:sz w:val="28"/>
          <w:szCs w:val="28"/>
          <w:rtl/>
          <w:lang w:bidi="fa-IR"/>
        </w:rPr>
        <w:t>).</w:t>
      </w:r>
    </w:p>
    <w:p w:rsidR="00262400" w:rsidRPr="006469E9" w:rsidRDefault="006469E9" w:rsidP="006469E9">
      <w:pPr>
        <w:widowControl w:val="0"/>
        <w:spacing w:line="226" w:lineRule="auto"/>
        <w:ind w:firstLine="227"/>
        <w:jc w:val="both"/>
        <w:rPr>
          <w:rFonts w:cs="B Lotus" w:hint="cs"/>
          <w:sz w:val="28"/>
          <w:szCs w:val="28"/>
          <w:rtl/>
        </w:rPr>
      </w:pPr>
      <w:r w:rsidRPr="006469E9">
        <w:rPr>
          <w:rFonts w:cs="B Lotus" w:hint="cs"/>
          <w:sz w:val="28"/>
          <w:szCs w:val="28"/>
          <w:rtl/>
          <w:lang w:bidi="fa-IR"/>
        </w:rPr>
        <w:t>«</w:t>
      </w:r>
      <w:r w:rsidRPr="006469E9">
        <w:rPr>
          <w:rFonts w:ascii="Tahoma" w:hAnsi="Tahoma" w:cs="B Lotus"/>
          <w:sz w:val="28"/>
          <w:szCs w:val="28"/>
          <w:rtl/>
        </w:rPr>
        <w:t>(يوسف) گفت: پيش از آنكه جيره غذايى شما فرا رسد، شما را از تعبير خوابتان آگاه خواهم ساخت. اين، از دانشى است كه پروردگارم به من آموخته است</w:t>
      </w:r>
      <w:r w:rsidRPr="006469E9">
        <w:rPr>
          <w:rFonts w:cs="B Lotus" w:hint="cs"/>
          <w:sz w:val="28"/>
          <w:szCs w:val="28"/>
          <w:rtl/>
          <w:lang w:bidi="fa-IR"/>
        </w:rPr>
        <w:t>»</w:t>
      </w:r>
      <w:r w:rsidRPr="006469E9">
        <w:rPr>
          <w:rFonts w:ascii="Tahoma" w:hAnsi="Tahoma" w:cs="B Lotus"/>
          <w:sz w:val="28"/>
          <w:szCs w:val="28"/>
          <w:rtl/>
        </w:rPr>
        <w:t>.</w:t>
      </w:r>
    </w:p>
    <w:p w:rsidR="00361FE8" w:rsidRDefault="00262400" w:rsidP="007A06BD">
      <w:pPr>
        <w:ind w:firstLine="227"/>
        <w:jc w:val="lowKashida"/>
        <w:rPr>
          <w:rFonts w:hint="cs"/>
        </w:rPr>
      </w:pPr>
      <w:r w:rsidRPr="00BB33A3">
        <w:rPr>
          <w:rFonts w:cs="B Lotus" w:hint="cs"/>
          <w:sz w:val="28"/>
          <w:szCs w:val="28"/>
          <w:rtl/>
          <w:lang w:bidi="fa-IR"/>
        </w:rPr>
        <w:t>سپس خالصی به سخن یعقوب</w:t>
      </w:r>
      <w:r w:rsidR="00F92EC7">
        <w:rPr>
          <w:rFonts w:cs="B Lotus" w:hint="cs"/>
          <w:sz w:val="28"/>
          <w:szCs w:val="28"/>
          <w:rtl/>
          <w:lang w:bidi="fa-IR"/>
        </w:rPr>
        <w:t xml:space="preserve"> </w:t>
      </w:r>
      <w:r w:rsidR="00F92EC7" w:rsidRPr="00F92EC7">
        <w:rPr>
          <w:rFonts w:cs="CTraditional Arabic" w:hint="cs"/>
          <w:sz w:val="28"/>
          <w:szCs w:val="28"/>
          <w:rtl/>
          <w:lang w:bidi="fa-IR"/>
        </w:rPr>
        <w:t>؛</w:t>
      </w:r>
      <w:r w:rsidRPr="00BB33A3">
        <w:rPr>
          <w:rFonts w:cs="B Lotus" w:hint="cs"/>
          <w:sz w:val="28"/>
          <w:szCs w:val="28"/>
          <w:rtl/>
          <w:lang w:bidi="fa-IR"/>
        </w:rPr>
        <w:t xml:space="preserve"> استدلال می‌کند که به فرزندانش گفت:</w:t>
      </w:r>
      <w:r w:rsidR="00361FE8" w:rsidRPr="00434435">
        <w:rPr>
          <w:rFonts w:cs="B Lotus" w:hint="cs"/>
          <w:sz w:val="28"/>
          <w:szCs w:val="28"/>
          <w:rtl/>
          <w:lang w:bidi="fa-IR"/>
        </w:rPr>
        <w:t xml:space="preserve"> </w:t>
      </w:r>
      <w:r w:rsidR="00361FE8" w:rsidRPr="00434435">
        <w:rPr>
          <w:rFonts w:ascii="QCF_BSML" w:eastAsia="Times New Roman" w:hAnsi="QCF_BSML" w:cs="QCF_BSML"/>
          <w:color w:val="000000"/>
          <w:spacing w:val="-6"/>
          <w:sz w:val="28"/>
          <w:szCs w:val="28"/>
          <w:rtl/>
        </w:rPr>
        <w:t>ﮋ</w:t>
      </w:r>
      <w:r w:rsidR="00434435" w:rsidRPr="00434435">
        <w:rPr>
          <w:rFonts w:ascii="QCF_P245" w:eastAsia="Times New Roman" w:hAnsi="QCF_P245" w:cs="QCF_P245"/>
          <w:color w:val="000000"/>
          <w:sz w:val="28"/>
          <w:szCs w:val="28"/>
          <w:rtl/>
        </w:rPr>
        <w:t>ﯿ  ﰀ  ﰁ  ﰂ  ﰃ  ﰄ</w:t>
      </w:r>
      <w:r w:rsidR="00361FE8" w:rsidRPr="00434435">
        <w:rPr>
          <w:rFonts w:ascii="QCF_BSML" w:eastAsia="Times New Roman" w:hAnsi="QCF_BSML" w:cs="QCF_BSML"/>
          <w:color w:val="000000"/>
          <w:spacing w:val="-6"/>
          <w:sz w:val="28"/>
          <w:szCs w:val="28"/>
          <w:rtl/>
        </w:rPr>
        <w:t xml:space="preserve"> ﮊ</w:t>
      </w:r>
      <w:r w:rsidR="00434435" w:rsidRPr="00BB33A3">
        <w:rPr>
          <w:rStyle w:val="a7"/>
          <w:rFonts w:cs="B Lotus"/>
          <w:sz w:val="28"/>
          <w:szCs w:val="28"/>
          <w:rtl/>
          <w:lang w:bidi="fa-IR"/>
        </w:rPr>
        <w:footnoteReference w:id="811"/>
      </w:r>
      <w:r w:rsidR="00361FE8" w:rsidRPr="00434435">
        <w:rPr>
          <w:rFonts w:ascii="Arial" w:eastAsia="Times New Roman" w:hAnsi="Arial" w:cs="B Lotus" w:hint="cs"/>
          <w:color w:val="000000"/>
          <w:spacing w:val="-6"/>
          <w:sz w:val="28"/>
          <w:szCs w:val="28"/>
          <w:rtl/>
        </w:rPr>
        <w:t>.</w:t>
      </w:r>
      <w:r w:rsidR="00361FE8" w:rsidRPr="00434435">
        <w:rPr>
          <w:rFonts w:cs="B Lotus" w:hint="cs"/>
          <w:sz w:val="28"/>
          <w:szCs w:val="28"/>
          <w:rtl/>
          <w:lang w:bidi="fa-IR"/>
        </w:rPr>
        <w:t xml:space="preserve"> (</w:t>
      </w:r>
      <w:r w:rsidR="00434435">
        <w:rPr>
          <w:rFonts w:cs="B Lotus" w:hint="cs"/>
          <w:sz w:val="28"/>
          <w:szCs w:val="28"/>
          <w:rtl/>
          <w:lang w:bidi="fa-IR"/>
        </w:rPr>
        <w:t>يوسف</w:t>
      </w:r>
      <w:r w:rsidR="00361FE8" w:rsidRPr="00434435">
        <w:rPr>
          <w:rFonts w:cs="B Lotus" w:hint="cs"/>
          <w:sz w:val="28"/>
          <w:szCs w:val="28"/>
          <w:rtl/>
          <w:lang w:bidi="fa-IR"/>
        </w:rPr>
        <w:t xml:space="preserve">: </w:t>
      </w:r>
      <w:r w:rsidR="00434435">
        <w:rPr>
          <w:rFonts w:cs="B Lotus" w:hint="cs"/>
          <w:sz w:val="28"/>
          <w:szCs w:val="28"/>
          <w:rtl/>
          <w:lang w:bidi="fa-IR"/>
        </w:rPr>
        <w:t>86</w:t>
      </w:r>
      <w:r w:rsidR="00361FE8" w:rsidRPr="00434435">
        <w:rPr>
          <w:rFonts w:cs="B Lotus" w:hint="cs"/>
          <w:sz w:val="28"/>
          <w:szCs w:val="28"/>
          <w:rtl/>
          <w:lang w:bidi="fa-IR"/>
        </w:rPr>
        <w:t>).</w:t>
      </w:r>
    </w:p>
    <w:p w:rsidR="00262400" w:rsidRPr="00E379DE" w:rsidRDefault="00262400" w:rsidP="00F82030">
      <w:pPr>
        <w:widowControl w:val="0"/>
        <w:spacing w:line="221" w:lineRule="auto"/>
        <w:ind w:firstLine="227"/>
        <w:jc w:val="both"/>
        <w:rPr>
          <w:rFonts w:cs="B Lotus" w:hint="cs"/>
          <w:sz w:val="28"/>
          <w:szCs w:val="28"/>
          <w:rtl/>
          <w:lang w:bidi="fa-IR"/>
        </w:rPr>
      </w:pPr>
      <w:r w:rsidRPr="00E379DE">
        <w:rPr>
          <w:rFonts w:cs="B Lotus" w:hint="cs"/>
          <w:sz w:val="28"/>
          <w:szCs w:val="28"/>
          <w:rtl/>
          <w:lang w:bidi="fa-IR"/>
        </w:rPr>
        <w:t>«و من از سوی خدا چیزهایی می‌دانم که شما نمی‌دانید».</w:t>
      </w:r>
    </w:p>
    <w:p w:rsidR="00262400" w:rsidRPr="00BB33A3" w:rsidRDefault="00262400" w:rsidP="00F82030">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خالصی</w:t>
      </w:r>
      <w:r w:rsidR="00E379DE">
        <w:rPr>
          <w:rFonts w:cs="B Lotus" w:hint="cs"/>
          <w:sz w:val="28"/>
          <w:szCs w:val="28"/>
          <w:rtl/>
          <w:lang w:bidi="fa-IR"/>
        </w:rPr>
        <w:t xml:space="preserve"> -</w:t>
      </w:r>
      <w:r w:rsidRPr="00BB33A3">
        <w:rPr>
          <w:rFonts w:cs="B Lotus" w:hint="cs"/>
          <w:sz w:val="28"/>
          <w:szCs w:val="28"/>
          <w:rtl/>
          <w:lang w:bidi="fa-IR"/>
        </w:rPr>
        <w:t xml:space="preserve"> در طی آنچه که گذشت</w:t>
      </w:r>
      <w:r w:rsidR="00E379DE">
        <w:rPr>
          <w:rFonts w:cs="B Lotus" w:hint="cs"/>
          <w:sz w:val="28"/>
          <w:szCs w:val="28"/>
          <w:rtl/>
          <w:lang w:bidi="fa-IR"/>
        </w:rPr>
        <w:t xml:space="preserve"> -</w:t>
      </w:r>
      <w:r w:rsidRPr="00BB33A3">
        <w:rPr>
          <w:rFonts w:cs="B Lotus" w:hint="cs"/>
          <w:sz w:val="28"/>
          <w:szCs w:val="28"/>
          <w:rtl/>
          <w:lang w:bidi="fa-IR"/>
        </w:rPr>
        <w:t xml:space="preserve"> می‌خواهد دو امر را بیان کند:</w:t>
      </w:r>
    </w:p>
    <w:p w:rsidR="00262400" w:rsidRPr="00BB33A3" w:rsidRDefault="00262400" w:rsidP="00F82030">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نخست:</w:t>
      </w:r>
      <w:r w:rsidR="003A153E">
        <w:rPr>
          <w:rFonts w:cs="B Lotus" w:hint="cs"/>
          <w:sz w:val="28"/>
          <w:szCs w:val="28"/>
          <w:rtl/>
          <w:lang w:bidi="fa-IR"/>
        </w:rPr>
        <w:t xml:space="preserve"> </w:t>
      </w:r>
      <w:r w:rsidRPr="00BB33A3">
        <w:rPr>
          <w:rFonts w:cs="B Lotus" w:hint="cs"/>
          <w:sz w:val="28"/>
          <w:szCs w:val="28"/>
          <w:rtl/>
          <w:lang w:bidi="fa-IR"/>
        </w:rPr>
        <w:t>خداوند متعال در دانستن غیب یگانه است. و او نگفته است که کسی غیر از خداوند علم غیب می‌داند.</w:t>
      </w:r>
    </w:p>
    <w:p w:rsidR="00262400" w:rsidRPr="00F82030" w:rsidRDefault="00262400" w:rsidP="00F82030">
      <w:pPr>
        <w:widowControl w:val="0"/>
        <w:spacing w:line="221" w:lineRule="auto"/>
        <w:ind w:firstLine="227"/>
        <w:jc w:val="both"/>
        <w:rPr>
          <w:rFonts w:cs="B Lotus" w:hint="cs"/>
          <w:spacing w:val="-8"/>
          <w:sz w:val="28"/>
          <w:szCs w:val="28"/>
          <w:rtl/>
          <w:lang w:bidi="fa-IR"/>
        </w:rPr>
      </w:pPr>
      <w:r w:rsidRPr="00F82030">
        <w:rPr>
          <w:rFonts w:cs="B Lotus" w:hint="cs"/>
          <w:spacing w:val="-8"/>
          <w:sz w:val="28"/>
          <w:szCs w:val="28"/>
          <w:rtl/>
          <w:lang w:bidi="fa-IR"/>
        </w:rPr>
        <w:t>دوم</w:t>
      </w:r>
      <w:r w:rsidR="005129D8" w:rsidRPr="00F82030">
        <w:rPr>
          <w:rFonts w:cs="B Lotus" w:hint="cs"/>
          <w:spacing w:val="-8"/>
          <w:sz w:val="28"/>
          <w:szCs w:val="28"/>
          <w:rtl/>
          <w:lang w:bidi="fa-IR"/>
        </w:rPr>
        <w:t xml:space="preserve">: </w:t>
      </w:r>
      <w:r w:rsidRPr="00F82030">
        <w:rPr>
          <w:rFonts w:cs="B Lotus" w:hint="cs"/>
          <w:spacing w:val="-8"/>
          <w:sz w:val="28"/>
          <w:szCs w:val="28"/>
          <w:rtl/>
          <w:lang w:bidi="fa-IR"/>
        </w:rPr>
        <w:t xml:space="preserve">خداوند متعال گاهی بعضی از بندگانش را از </w:t>
      </w:r>
      <w:r w:rsidR="00641B37" w:rsidRPr="00F82030">
        <w:rPr>
          <w:rFonts w:cs="B Lotus" w:hint="cs"/>
          <w:spacing w:val="-8"/>
          <w:sz w:val="28"/>
          <w:szCs w:val="28"/>
          <w:rtl/>
          <w:lang w:bidi="fa-IR"/>
        </w:rPr>
        <w:t>بعضى از غیب باخبر می‌کند. از جمله</w:t>
      </w:r>
      <w:r w:rsidRPr="00F82030">
        <w:rPr>
          <w:rFonts w:cs="B Lotus" w:hint="cs"/>
          <w:spacing w:val="-8"/>
          <w:sz w:val="28"/>
          <w:szCs w:val="28"/>
          <w:rtl/>
          <w:lang w:bidi="fa-IR"/>
        </w:rPr>
        <w:t>:</w:t>
      </w:r>
    </w:p>
    <w:p w:rsidR="00361FE8" w:rsidRDefault="00262400" w:rsidP="00F82030">
      <w:pPr>
        <w:spacing w:line="221" w:lineRule="auto"/>
        <w:jc w:val="lowKashida"/>
        <w:rPr>
          <w:rFonts w:hint="cs"/>
        </w:rPr>
      </w:pPr>
      <w:r w:rsidRPr="00BB33A3">
        <w:rPr>
          <w:rFonts w:cs="B Lotus" w:hint="cs"/>
          <w:sz w:val="28"/>
          <w:szCs w:val="28"/>
          <w:rtl/>
          <w:lang w:bidi="fa-IR"/>
        </w:rPr>
        <w:t>الف) اعلام بعضی از اخبار امتهای پیشین - که قومشان از آن بی‌خبرند- که در آیه اول به آن اشاره شده ا</w:t>
      </w:r>
      <w:r w:rsidRPr="00F34BCD">
        <w:rPr>
          <w:rFonts w:cs="B Lotus" w:hint="cs"/>
          <w:sz w:val="28"/>
          <w:szCs w:val="28"/>
          <w:rtl/>
          <w:lang w:bidi="fa-IR"/>
        </w:rPr>
        <w:t>ست</w:t>
      </w:r>
      <w:r w:rsidR="00AB7622" w:rsidRPr="00F34BCD">
        <w:rPr>
          <w:rFonts w:cs="B Lotus" w:hint="cs"/>
          <w:sz w:val="28"/>
          <w:szCs w:val="28"/>
          <w:rtl/>
          <w:lang w:bidi="fa-IR"/>
        </w:rPr>
        <w:t xml:space="preserve">: </w:t>
      </w:r>
      <w:r w:rsidR="00361FE8" w:rsidRPr="00F34BCD">
        <w:rPr>
          <w:rFonts w:ascii="QCF_BSML" w:eastAsia="Times New Roman" w:hAnsi="QCF_BSML" w:cs="QCF_BSML"/>
          <w:color w:val="000000"/>
          <w:spacing w:val="-6"/>
          <w:sz w:val="28"/>
          <w:szCs w:val="28"/>
          <w:rtl/>
        </w:rPr>
        <w:t xml:space="preserve">ﮋ </w:t>
      </w:r>
      <w:r w:rsidR="00F34BCD" w:rsidRPr="00F34BCD">
        <w:rPr>
          <w:rFonts w:ascii="QCF_P227" w:eastAsia="Times New Roman" w:hAnsi="QCF_P227" w:cs="QCF_P227"/>
          <w:color w:val="000000"/>
          <w:sz w:val="28"/>
          <w:szCs w:val="28"/>
          <w:rtl/>
        </w:rPr>
        <w:t>ﮕ   ﮖ  ﮗ  ﮘ  ﮙ  ﮚﮛ  ﮜ  ﮝ            ﮞ  ﮟ  ﮠ    ﮡ   ﮢ  ﮣ  ﮤ</w:t>
      </w:r>
      <w:r w:rsidR="00F34BCD" w:rsidRPr="00F34BCD">
        <w:rPr>
          <w:rFonts w:ascii="QCF_BSML" w:eastAsia="Times New Roman" w:hAnsi="QCF_BSML" w:cs="QCF_BSML"/>
          <w:color w:val="000000"/>
          <w:spacing w:val="-6"/>
          <w:sz w:val="28"/>
          <w:szCs w:val="28"/>
          <w:rtl/>
        </w:rPr>
        <w:t xml:space="preserve"> </w:t>
      </w:r>
      <w:r w:rsidR="00361FE8" w:rsidRPr="00F34BCD">
        <w:rPr>
          <w:rFonts w:ascii="QCF_BSML" w:eastAsia="Times New Roman" w:hAnsi="QCF_BSML" w:cs="QCF_BSML"/>
          <w:color w:val="000000"/>
          <w:spacing w:val="-6"/>
          <w:sz w:val="28"/>
          <w:szCs w:val="28"/>
          <w:rtl/>
        </w:rPr>
        <w:t>ﮊ</w:t>
      </w:r>
      <w:r w:rsidR="00361FE8" w:rsidRPr="00F34BCD">
        <w:rPr>
          <w:rFonts w:ascii="Arial" w:eastAsia="Times New Roman" w:hAnsi="Arial" w:cs="B Lotus" w:hint="cs"/>
          <w:color w:val="000000"/>
          <w:spacing w:val="-6"/>
          <w:sz w:val="28"/>
          <w:szCs w:val="28"/>
          <w:rtl/>
        </w:rPr>
        <w:t>.</w:t>
      </w:r>
      <w:r w:rsidR="00361FE8" w:rsidRPr="00F34BCD">
        <w:rPr>
          <w:rFonts w:cs="B Lotus" w:hint="cs"/>
          <w:sz w:val="28"/>
          <w:szCs w:val="28"/>
          <w:rtl/>
          <w:lang w:bidi="fa-IR"/>
        </w:rPr>
        <w:t xml:space="preserve"> (</w:t>
      </w:r>
      <w:r w:rsidR="00F34BCD" w:rsidRPr="00F34BCD">
        <w:rPr>
          <w:rFonts w:cs="B Lotus" w:hint="cs"/>
          <w:sz w:val="28"/>
          <w:szCs w:val="28"/>
          <w:rtl/>
          <w:lang w:bidi="fa-IR"/>
        </w:rPr>
        <w:t>هود</w:t>
      </w:r>
      <w:r w:rsidR="00361FE8" w:rsidRPr="00F34BCD">
        <w:rPr>
          <w:rFonts w:cs="B Lotus" w:hint="cs"/>
          <w:sz w:val="28"/>
          <w:szCs w:val="28"/>
          <w:rtl/>
          <w:lang w:bidi="fa-IR"/>
        </w:rPr>
        <w:t xml:space="preserve">: </w:t>
      </w:r>
      <w:r w:rsidR="00F34BCD" w:rsidRPr="00F34BCD">
        <w:rPr>
          <w:rFonts w:cs="B Lotus" w:hint="cs"/>
          <w:sz w:val="28"/>
          <w:szCs w:val="28"/>
          <w:rtl/>
          <w:lang w:bidi="fa-IR"/>
        </w:rPr>
        <w:t>49</w:t>
      </w:r>
      <w:r w:rsidR="00361FE8" w:rsidRPr="00F34BCD">
        <w:rPr>
          <w:rFonts w:cs="B Lotus" w:hint="cs"/>
          <w:sz w:val="28"/>
          <w:szCs w:val="28"/>
          <w:rtl/>
          <w:lang w:bidi="fa-IR"/>
        </w:rPr>
        <w:t>).</w:t>
      </w:r>
    </w:p>
    <w:p w:rsidR="00262400" w:rsidRPr="00C55BA0" w:rsidRDefault="002E754B" w:rsidP="00F82030">
      <w:pPr>
        <w:widowControl w:val="0"/>
        <w:spacing w:line="221" w:lineRule="auto"/>
        <w:ind w:firstLine="227"/>
        <w:jc w:val="both"/>
        <w:rPr>
          <w:rFonts w:cs="B Lotus" w:hint="cs"/>
          <w:sz w:val="28"/>
          <w:szCs w:val="28"/>
          <w:rtl/>
          <w:lang w:bidi="fa-IR"/>
        </w:rPr>
      </w:pPr>
      <w:r w:rsidRPr="00C55BA0">
        <w:rPr>
          <w:rFonts w:cs="B Lotus" w:hint="cs"/>
          <w:sz w:val="28"/>
          <w:szCs w:val="28"/>
          <w:rtl/>
          <w:lang w:bidi="fa-IR"/>
        </w:rPr>
        <w:t>«</w:t>
      </w:r>
      <w:r w:rsidRPr="00C55BA0">
        <w:rPr>
          <w:rFonts w:ascii="Tahoma" w:hAnsi="Tahoma" w:cs="B Lotus"/>
          <w:sz w:val="28"/>
          <w:szCs w:val="28"/>
          <w:rtl/>
        </w:rPr>
        <w:t>اينها از خبرهاى غيب است كه به تو (اى پيامبر) وحى مى‏كنيم; نه تو، و نه قومت، اينها را پيش از اين نمى‏دانستيد!</w:t>
      </w:r>
      <w:r w:rsidRPr="00C55BA0">
        <w:rPr>
          <w:rFonts w:cs="B Lotus" w:hint="cs"/>
          <w:sz w:val="28"/>
          <w:szCs w:val="28"/>
          <w:rtl/>
          <w:lang w:bidi="fa-IR"/>
        </w:rPr>
        <w:t>».</w:t>
      </w:r>
    </w:p>
    <w:p w:rsidR="00262400" w:rsidRPr="00BB33A3" w:rsidRDefault="00262400" w:rsidP="00F82030">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و همچنان که گروهی از علماء گفته‌اند: خداوند متعال پیامبرش</w:t>
      </w:r>
      <w:r w:rsidR="0019206F">
        <w:rPr>
          <w:rFonts w:cs="B Lotus" w:hint="cs"/>
          <w:sz w:val="28"/>
          <w:szCs w:val="28"/>
          <w:rtl/>
          <w:lang w:bidi="fa-IR"/>
        </w:rPr>
        <w:t xml:space="preserve"> </w:t>
      </w:r>
      <w:r w:rsidR="0019206F" w:rsidRPr="0019206F">
        <w:rPr>
          <w:rFonts w:cs="CTraditional Arabic" w:hint="cs"/>
          <w:sz w:val="28"/>
          <w:szCs w:val="28"/>
          <w:rtl/>
          <w:lang w:bidi="fa-IR"/>
        </w:rPr>
        <w:t>ص</w:t>
      </w:r>
      <w:r w:rsidRPr="00BB33A3">
        <w:rPr>
          <w:rFonts w:cs="B Lotus" w:hint="cs"/>
          <w:sz w:val="28"/>
          <w:szCs w:val="28"/>
          <w:rtl/>
          <w:lang w:bidi="fa-IR"/>
        </w:rPr>
        <w:t xml:space="preserve"> را از آنچه که از آن خبر نداشت و قومش نیز از آن بی‌خبر بودند، باخبر کرد</w:t>
      </w:r>
      <w:r w:rsidR="0019206F">
        <w:rPr>
          <w:rFonts w:cs="B Lotus" w:hint="cs"/>
          <w:sz w:val="28"/>
          <w:szCs w:val="28"/>
          <w:rtl/>
          <w:lang w:bidi="fa-IR"/>
        </w:rPr>
        <w:t>،</w:t>
      </w:r>
      <w:r w:rsidRPr="00BB33A3">
        <w:rPr>
          <w:rFonts w:cs="B Lotus" w:hint="cs"/>
          <w:sz w:val="28"/>
          <w:szCs w:val="28"/>
          <w:rtl/>
          <w:lang w:bidi="fa-IR"/>
        </w:rPr>
        <w:t xml:space="preserve"> و آن داستان نوح و طوفان می‌باشد</w:t>
      </w:r>
      <w:r w:rsidRPr="00BB33A3">
        <w:rPr>
          <w:rStyle w:val="a7"/>
          <w:rFonts w:cs="B Lotus"/>
          <w:sz w:val="28"/>
          <w:szCs w:val="28"/>
          <w:rtl/>
          <w:lang w:bidi="fa-IR"/>
        </w:rPr>
        <w:footnoteReference w:id="812"/>
      </w:r>
      <w:r w:rsidR="004A6590">
        <w:rPr>
          <w:rFonts w:cs="B Lotus" w:hint="cs"/>
          <w:sz w:val="28"/>
          <w:szCs w:val="28"/>
          <w:rtl/>
          <w:lang w:bidi="fa-IR"/>
        </w:rPr>
        <w:t>.</w:t>
      </w:r>
      <w:r w:rsidRPr="00BB33A3">
        <w:rPr>
          <w:rFonts w:cs="B Lotus" w:hint="cs"/>
          <w:sz w:val="28"/>
          <w:szCs w:val="28"/>
          <w:rtl/>
          <w:lang w:bidi="fa-IR"/>
        </w:rPr>
        <w:t xml:space="preserve"> </w:t>
      </w:r>
    </w:p>
    <w:p w:rsidR="00361FE8" w:rsidRDefault="00262400" w:rsidP="007A06BD">
      <w:pPr>
        <w:spacing w:line="221" w:lineRule="auto"/>
        <w:ind w:firstLine="227"/>
        <w:jc w:val="lowKashida"/>
        <w:rPr>
          <w:rFonts w:hint="cs"/>
        </w:rPr>
      </w:pPr>
      <w:r w:rsidRPr="00BB33A3">
        <w:rPr>
          <w:rFonts w:cs="B Lotus" w:hint="cs"/>
          <w:sz w:val="28"/>
          <w:szCs w:val="28"/>
          <w:rtl/>
          <w:lang w:bidi="fa-IR"/>
        </w:rPr>
        <w:t>ب) باخبر کردن آنها از بعضی از موجوداتی که از آن خبر نداشتند. که غیب نسبی نام دارد. همچنان که در سخن یوسف</w:t>
      </w:r>
      <w:r w:rsidR="004A6590">
        <w:rPr>
          <w:rFonts w:cs="B Lotus" w:hint="cs"/>
          <w:sz w:val="28"/>
          <w:szCs w:val="28"/>
          <w:rtl/>
          <w:lang w:bidi="fa-IR"/>
        </w:rPr>
        <w:t xml:space="preserve"> </w:t>
      </w:r>
      <w:r w:rsidR="004A6590" w:rsidRPr="004A6590">
        <w:rPr>
          <w:rFonts w:cs="CTraditional Arabic" w:hint="cs"/>
          <w:sz w:val="28"/>
          <w:szCs w:val="28"/>
          <w:rtl/>
          <w:lang w:bidi="fa-IR"/>
        </w:rPr>
        <w:t>؛</w:t>
      </w:r>
      <w:r w:rsidR="00361FE8">
        <w:rPr>
          <w:rFonts w:cs="B Lotus" w:hint="cs"/>
          <w:sz w:val="28"/>
          <w:szCs w:val="28"/>
          <w:rtl/>
          <w:lang w:bidi="fa-IR"/>
        </w:rPr>
        <w:t xml:space="preserve"> آمده اس</w:t>
      </w:r>
      <w:r w:rsidR="00361FE8" w:rsidRPr="00F34BCD">
        <w:rPr>
          <w:rFonts w:cs="B Lotus" w:hint="cs"/>
          <w:sz w:val="28"/>
          <w:szCs w:val="28"/>
          <w:rtl/>
          <w:lang w:bidi="fa-IR"/>
        </w:rPr>
        <w:t xml:space="preserve">ت: </w:t>
      </w:r>
      <w:r w:rsidR="00361FE8" w:rsidRPr="00F34BCD">
        <w:rPr>
          <w:rFonts w:ascii="QCF_BSML" w:eastAsia="Times New Roman" w:hAnsi="QCF_BSML" w:cs="QCF_BSML"/>
          <w:color w:val="000000"/>
          <w:spacing w:val="-6"/>
          <w:sz w:val="28"/>
          <w:szCs w:val="28"/>
          <w:rtl/>
        </w:rPr>
        <w:t xml:space="preserve">ﮋ </w:t>
      </w:r>
      <w:r w:rsidR="00F34BCD" w:rsidRPr="00F34BCD">
        <w:rPr>
          <w:rFonts w:ascii="QCF_P239" w:eastAsia="Times New Roman" w:hAnsi="QCF_P239" w:cs="QCF_P239"/>
          <w:color w:val="000000"/>
          <w:sz w:val="28"/>
          <w:szCs w:val="28"/>
          <w:rtl/>
        </w:rPr>
        <w:t>ﯵ  ﯶ   ﯷ  ﯸ  ﯹ  ﯺ   ﯻ     ﯼ      ﯽ  ﯾ  ﯿ</w:t>
      </w:r>
      <w:r w:rsidR="00F34BCD" w:rsidRPr="00F34BCD">
        <w:rPr>
          <w:rFonts w:ascii="Arial" w:eastAsia="Times New Roman" w:hAnsi="Arial" w:cs="Arial"/>
          <w:color w:val="000000"/>
          <w:sz w:val="28"/>
          <w:szCs w:val="28"/>
          <w:rtl/>
        </w:rPr>
        <w:t xml:space="preserve"> </w:t>
      </w:r>
      <w:r w:rsidR="00361FE8" w:rsidRPr="00F34BCD">
        <w:rPr>
          <w:rFonts w:ascii="QCF_BSML" w:eastAsia="Times New Roman" w:hAnsi="QCF_BSML" w:cs="QCF_BSML"/>
          <w:color w:val="000000"/>
          <w:spacing w:val="-6"/>
          <w:sz w:val="28"/>
          <w:szCs w:val="28"/>
          <w:rtl/>
        </w:rPr>
        <w:t>ﮊ</w:t>
      </w:r>
      <w:r w:rsidR="00361FE8" w:rsidRPr="00F34BCD">
        <w:rPr>
          <w:rFonts w:ascii="Arial" w:eastAsia="Times New Roman" w:hAnsi="Arial" w:cs="B Lotus" w:hint="cs"/>
          <w:color w:val="000000"/>
          <w:spacing w:val="-6"/>
          <w:sz w:val="28"/>
          <w:szCs w:val="28"/>
          <w:rtl/>
        </w:rPr>
        <w:t>.</w:t>
      </w:r>
      <w:r w:rsidR="00361FE8" w:rsidRPr="00F34BCD">
        <w:rPr>
          <w:rFonts w:cs="B Lotus" w:hint="cs"/>
          <w:sz w:val="28"/>
          <w:szCs w:val="28"/>
          <w:rtl/>
          <w:lang w:bidi="fa-IR"/>
        </w:rPr>
        <w:t xml:space="preserve"> (</w:t>
      </w:r>
      <w:r w:rsidR="00F34BCD">
        <w:rPr>
          <w:rFonts w:cs="B Lotus" w:hint="cs"/>
          <w:sz w:val="28"/>
          <w:szCs w:val="28"/>
          <w:rtl/>
          <w:lang w:bidi="fa-IR"/>
        </w:rPr>
        <w:t>يوسف</w:t>
      </w:r>
      <w:r w:rsidR="00361FE8" w:rsidRPr="00F34BCD">
        <w:rPr>
          <w:rFonts w:cs="B Lotus" w:hint="cs"/>
          <w:sz w:val="28"/>
          <w:szCs w:val="28"/>
          <w:rtl/>
          <w:lang w:bidi="fa-IR"/>
        </w:rPr>
        <w:t xml:space="preserve">: </w:t>
      </w:r>
      <w:r w:rsidR="00F34BCD">
        <w:rPr>
          <w:rFonts w:cs="B Lotus" w:hint="cs"/>
          <w:sz w:val="28"/>
          <w:szCs w:val="28"/>
          <w:rtl/>
          <w:lang w:bidi="fa-IR"/>
        </w:rPr>
        <w:t>37</w:t>
      </w:r>
      <w:r w:rsidR="00361FE8" w:rsidRPr="00F34BCD">
        <w:rPr>
          <w:rFonts w:cs="B Lotus" w:hint="cs"/>
          <w:sz w:val="28"/>
          <w:szCs w:val="28"/>
          <w:rtl/>
          <w:lang w:bidi="fa-IR"/>
        </w:rPr>
        <w:t>).</w:t>
      </w:r>
    </w:p>
    <w:p w:rsidR="00262400" w:rsidRPr="0087527C" w:rsidRDefault="00262400" w:rsidP="0096614F">
      <w:pPr>
        <w:ind w:firstLine="227"/>
        <w:jc w:val="lowKashida"/>
        <w:rPr>
          <w:rFonts w:cs="B Lotus" w:hint="cs"/>
          <w:sz w:val="28"/>
          <w:szCs w:val="28"/>
          <w:rtl/>
          <w:lang w:bidi="fa-IR"/>
        </w:rPr>
      </w:pPr>
      <w:r w:rsidRPr="00BB33A3">
        <w:rPr>
          <w:rFonts w:cs="B Lotus" w:hint="cs"/>
          <w:sz w:val="28"/>
          <w:szCs w:val="28"/>
          <w:rtl/>
          <w:lang w:bidi="fa-IR"/>
        </w:rPr>
        <w:t>چون آیه</w:t>
      </w:r>
      <w:r w:rsidR="00E47D4C">
        <w:rPr>
          <w:rFonts w:cs="B Lotus" w:hint="cs"/>
          <w:sz w:val="28"/>
          <w:szCs w:val="28"/>
          <w:rtl/>
          <w:lang w:bidi="fa-IR"/>
        </w:rPr>
        <w:t xml:space="preserve"> -</w:t>
      </w:r>
      <w:r w:rsidRPr="00BB33A3">
        <w:rPr>
          <w:rFonts w:cs="B Lotus" w:hint="cs"/>
          <w:sz w:val="28"/>
          <w:szCs w:val="28"/>
          <w:rtl/>
          <w:lang w:bidi="fa-IR"/>
        </w:rPr>
        <w:t xml:space="preserve"> بنابر یکی از دو قول مشهور</w:t>
      </w:r>
      <w:r w:rsidR="00E47D4C">
        <w:rPr>
          <w:rFonts w:cs="B Lotus" w:hint="cs"/>
          <w:sz w:val="28"/>
          <w:szCs w:val="28"/>
          <w:rtl/>
          <w:lang w:bidi="fa-IR"/>
        </w:rPr>
        <w:t xml:space="preserve"> -</w:t>
      </w:r>
      <w:r w:rsidRPr="00BB33A3">
        <w:rPr>
          <w:rFonts w:cs="B Lotus" w:hint="cs"/>
          <w:sz w:val="28"/>
          <w:szCs w:val="28"/>
          <w:rtl/>
          <w:lang w:bidi="fa-IR"/>
        </w:rPr>
        <w:t xml:space="preserve"> دلالت می‌کند بر اینکه یوسف</w:t>
      </w:r>
      <w:r w:rsidR="00D745FC">
        <w:rPr>
          <w:rFonts w:cs="B Lotus" w:hint="cs"/>
          <w:sz w:val="28"/>
          <w:szCs w:val="28"/>
          <w:rtl/>
          <w:lang w:bidi="fa-IR"/>
        </w:rPr>
        <w:t xml:space="preserve"> </w:t>
      </w:r>
      <w:r w:rsidR="00D745FC" w:rsidRPr="00D745FC">
        <w:rPr>
          <w:rFonts w:cs="CTraditional Arabic" w:hint="cs"/>
          <w:sz w:val="28"/>
          <w:szCs w:val="28"/>
          <w:rtl/>
          <w:lang w:bidi="fa-IR"/>
        </w:rPr>
        <w:t>؛</w:t>
      </w:r>
      <w:r w:rsidRPr="00BB33A3">
        <w:rPr>
          <w:rFonts w:cs="B Lotus" w:hint="cs"/>
          <w:sz w:val="28"/>
          <w:szCs w:val="28"/>
          <w:rtl/>
          <w:lang w:bidi="fa-IR"/>
        </w:rPr>
        <w:t xml:space="preserve"> به آنها خبر داده است که او می‌تواند از غذاهایی که آنها برای او می‌آورند خبر دهد</w:t>
      </w:r>
      <w:r w:rsidR="00D745FC">
        <w:rPr>
          <w:rFonts w:cs="B Lotus" w:hint="cs"/>
          <w:sz w:val="28"/>
          <w:szCs w:val="28"/>
          <w:rtl/>
          <w:lang w:bidi="fa-IR"/>
        </w:rPr>
        <w:t>،</w:t>
      </w:r>
      <w:r w:rsidRPr="00BB33A3">
        <w:rPr>
          <w:rFonts w:cs="B Lotus" w:hint="cs"/>
          <w:sz w:val="28"/>
          <w:szCs w:val="28"/>
          <w:rtl/>
          <w:lang w:bidi="fa-IR"/>
        </w:rPr>
        <w:t xml:space="preserve"> خواه از منازلشان یا از جایی دیگر</w:t>
      </w:r>
      <w:r w:rsidR="00D745FC">
        <w:rPr>
          <w:rFonts w:cs="B Lotus" w:hint="cs"/>
          <w:sz w:val="28"/>
          <w:szCs w:val="28"/>
          <w:rtl/>
          <w:lang w:bidi="fa-IR"/>
        </w:rPr>
        <w:t>،</w:t>
      </w:r>
      <w:r w:rsidRPr="00BB33A3">
        <w:rPr>
          <w:rFonts w:cs="B Lotus" w:hint="cs"/>
          <w:sz w:val="28"/>
          <w:szCs w:val="28"/>
          <w:rtl/>
          <w:lang w:bidi="fa-IR"/>
        </w:rPr>
        <w:t xml:space="preserve"> و این به علت غیب نسبی بود که یوسف</w:t>
      </w:r>
      <w:r w:rsidR="00D745FC">
        <w:rPr>
          <w:rFonts w:cs="B Lotus" w:hint="cs"/>
          <w:sz w:val="28"/>
          <w:szCs w:val="28"/>
          <w:rtl/>
          <w:lang w:bidi="fa-IR"/>
        </w:rPr>
        <w:t xml:space="preserve"> </w:t>
      </w:r>
      <w:r w:rsidR="00D745FC" w:rsidRPr="00D745FC">
        <w:rPr>
          <w:rFonts w:cs="CTraditional Arabic" w:hint="cs"/>
          <w:sz w:val="28"/>
          <w:szCs w:val="28"/>
          <w:rtl/>
          <w:lang w:bidi="fa-IR"/>
        </w:rPr>
        <w:t>؛</w:t>
      </w:r>
      <w:r w:rsidRPr="00BB33A3">
        <w:rPr>
          <w:rFonts w:cs="B Lotus" w:hint="cs"/>
          <w:sz w:val="28"/>
          <w:szCs w:val="28"/>
          <w:rtl/>
          <w:lang w:bidi="fa-IR"/>
        </w:rPr>
        <w:t xml:space="preserve"> آن را از طریق وحی آموخته بود</w:t>
      </w:r>
      <w:r w:rsidR="00D745FC">
        <w:rPr>
          <w:rFonts w:cs="B Lotus" w:hint="cs"/>
          <w:sz w:val="28"/>
          <w:szCs w:val="28"/>
          <w:rtl/>
          <w:lang w:bidi="fa-IR"/>
        </w:rPr>
        <w:t>،</w:t>
      </w:r>
      <w:r w:rsidRPr="00BB33A3">
        <w:rPr>
          <w:rFonts w:cs="B Lotus" w:hint="cs"/>
          <w:sz w:val="28"/>
          <w:szCs w:val="28"/>
          <w:rtl/>
          <w:lang w:bidi="fa-IR"/>
        </w:rPr>
        <w:t xml:space="preserve"> و علمی ذاتی نیست که او را قادر به خبردادن از هر آنچه که غایب است، بکند. و مانند این سخن مسیح</w:t>
      </w:r>
      <w:r w:rsidR="00D745FC">
        <w:rPr>
          <w:rFonts w:cs="B Lotus" w:hint="cs"/>
          <w:sz w:val="28"/>
          <w:szCs w:val="28"/>
          <w:rtl/>
          <w:lang w:bidi="fa-IR"/>
        </w:rPr>
        <w:t xml:space="preserve"> </w:t>
      </w:r>
      <w:r w:rsidR="00D745FC" w:rsidRPr="00D745FC">
        <w:rPr>
          <w:rFonts w:cs="CTraditional Arabic" w:hint="cs"/>
          <w:sz w:val="28"/>
          <w:szCs w:val="28"/>
          <w:rtl/>
          <w:lang w:bidi="fa-IR"/>
        </w:rPr>
        <w:t>؛</w:t>
      </w:r>
      <w:r w:rsidRPr="00BB33A3">
        <w:rPr>
          <w:rFonts w:cs="B Lotus" w:hint="cs"/>
          <w:sz w:val="28"/>
          <w:szCs w:val="28"/>
          <w:rtl/>
          <w:lang w:bidi="fa-IR"/>
        </w:rPr>
        <w:t xml:space="preserve"> اس</w:t>
      </w:r>
      <w:r w:rsidRPr="00835CB8">
        <w:rPr>
          <w:rFonts w:cs="B Lotus" w:hint="cs"/>
          <w:sz w:val="28"/>
          <w:szCs w:val="28"/>
          <w:rtl/>
          <w:lang w:bidi="fa-IR"/>
        </w:rPr>
        <w:t>ت که گفت:</w:t>
      </w:r>
      <w:r w:rsidR="00361FE8" w:rsidRPr="00835CB8">
        <w:rPr>
          <w:rFonts w:cs="B Lotus" w:hint="cs"/>
          <w:sz w:val="28"/>
          <w:szCs w:val="28"/>
          <w:rtl/>
          <w:lang w:bidi="fa-IR"/>
        </w:rPr>
        <w:t xml:space="preserve"> </w:t>
      </w:r>
      <w:r w:rsidR="00361FE8" w:rsidRPr="00835CB8">
        <w:rPr>
          <w:rFonts w:ascii="QCF_BSML" w:eastAsia="Times New Roman" w:hAnsi="QCF_BSML" w:cs="QCF_BSML"/>
          <w:color w:val="000000"/>
          <w:spacing w:val="-6"/>
          <w:sz w:val="28"/>
          <w:szCs w:val="28"/>
          <w:rtl/>
        </w:rPr>
        <w:t xml:space="preserve">ﮋ </w:t>
      </w:r>
      <w:r w:rsidR="00835CB8" w:rsidRPr="00835CB8">
        <w:rPr>
          <w:rFonts w:ascii="QCF_P056" w:eastAsia="Times New Roman" w:hAnsi="QCF_P056" w:cs="QCF_P056"/>
          <w:color w:val="000000"/>
          <w:sz w:val="28"/>
          <w:szCs w:val="28"/>
          <w:rtl/>
        </w:rPr>
        <w:t>ﮚ  ﮛ  ﮜ  ﮝ  ﮞ   ﮟ  ﮠ</w:t>
      </w:r>
      <w:r w:rsidR="00835CB8" w:rsidRPr="00835CB8">
        <w:rPr>
          <w:rFonts w:ascii="QCF_BSML" w:eastAsia="Times New Roman" w:hAnsi="QCF_BSML" w:cs="QCF_BSML"/>
          <w:color w:val="000000"/>
          <w:spacing w:val="-6"/>
          <w:sz w:val="28"/>
          <w:szCs w:val="28"/>
          <w:rtl/>
        </w:rPr>
        <w:t xml:space="preserve"> </w:t>
      </w:r>
      <w:r w:rsidR="00361FE8" w:rsidRPr="00835CB8">
        <w:rPr>
          <w:rFonts w:ascii="QCF_BSML" w:eastAsia="Times New Roman" w:hAnsi="QCF_BSML" w:cs="QCF_BSML"/>
          <w:color w:val="000000"/>
          <w:spacing w:val="-6"/>
          <w:sz w:val="28"/>
          <w:szCs w:val="28"/>
          <w:rtl/>
        </w:rPr>
        <w:t>ﮊ</w:t>
      </w:r>
      <w:r w:rsidR="00361FE8" w:rsidRPr="00835CB8">
        <w:rPr>
          <w:rFonts w:ascii="Arial" w:eastAsia="Times New Roman" w:hAnsi="Arial" w:cs="B Lotus" w:hint="cs"/>
          <w:color w:val="000000"/>
          <w:spacing w:val="-6"/>
          <w:sz w:val="28"/>
          <w:szCs w:val="28"/>
          <w:rtl/>
        </w:rPr>
        <w:t>.</w:t>
      </w:r>
      <w:r w:rsidR="00361FE8" w:rsidRPr="00835CB8">
        <w:rPr>
          <w:rFonts w:cs="B Lotus" w:hint="cs"/>
          <w:sz w:val="28"/>
          <w:szCs w:val="28"/>
          <w:rtl/>
          <w:lang w:bidi="fa-IR"/>
        </w:rPr>
        <w:t xml:space="preserve"> (</w:t>
      </w:r>
      <w:r w:rsidR="00F34BCD" w:rsidRPr="00835CB8">
        <w:rPr>
          <w:rFonts w:cs="B Lotus" w:hint="cs"/>
          <w:sz w:val="28"/>
          <w:szCs w:val="28"/>
          <w:rtl/>
          <w:lang w:bidi="fa-IR"/>
        </w:rPr>
        <w:t>آل عمران</w:t>
      </w:r>
      <w:r w:rsidR="00361FE8" w:rsidRPr="00835CB8">
        <w:rPr>
          <w:rFonts w:cs="B Lotus" w:hint="cs"/>
          <w:sz w:val="28"/>
          <w:szCs w:val="28"/>
          <w:rtl/>
          <w:lang w:bidi="fa-IR"/>
        </w:rPr>
        <w:t xml:space="preserve">: </w:t>
      </w:r>
      <w:r w:rsidR="00F34BCD" w:rsidRPr="00835CB8">
        <w:rPr>
          <w:rFonts w:cs="B Lotus" w:hint="cs"/>
          <w:sz w:val="28"/>
          <w:szCs w:val="28"/>
          <w:rtl/>
          <w:lang w:bidi="fa-IR"/>
        </w:rPr>
        <w:t>49</w:t>
      </w:r>
      <w:r w:rsidR="00361FE8" w:rsidRPr="00835CB8">
        <w:rPr>
          <w:rFonts w:cs="B Lotus" w:hint="cs"/>
          <w:sz w:val="28"/>
          <w:szCs w:val="28"/>
          <w:rtl/>
          <w:lang w:bidi="fa-IR"/>
        </w:rPr>
        <w:t>).</w:t>
      </w:r>
      <w:r w:rsidR="0096614F">
        <w:rPr>
          <w:rFonts w:hint="cs"/>
          <w:rtl/>
        </w:rPr>
        <w:t xml:space="preserve"> </w:t>
      </w:r>
      <w:r w:rsidRPr="0087527C">
        <w:rPr>
          <w:rFonts w:cs="B Lotus" w:hint="cs"/>
          <w:sz w:val="28"/>
          <w:szCs w:val="28"/>
          <w:rtl/>
          <w:lang w:bidi="fa-IR"/>
        </w:rPr>
        <w:t xml:space="preserve">«و از آنچه که می‌خورید و از آنچه در خانه‌های خود ذخیره می‌کنید، به شما خبر می‌دهم». </w:t>
      </w:r>
    </w:p>
    <w:p w:rsidR="00262400" w:rsidRPr="00BB33A3" w:rsidRDefault="00262400" w:rsidP="0087527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کسی که این غیب را جزء غیب نسبی قرار داده است می‌تواند آن را به غیر یوسف</w:t>
      </w:r>
      <w:r w:rsidR="0087527C">
        <w:rPr>
          <w:rFonts w:cs="B Lotus" w:hint="cs"/>
          <w:sz w:val="28"/>
          <w:szCs w:val="28"/>
          <w:rtl/>
          <w:lang w:bidi="fa-IR"/>
        </w:rPr>
        <w:t xml:space="preserve"> </w:t>
      </w:r>
      <w:r w:rsidR="0087527C" w:rsidRPr="0087527C">
        <w:rPr>
          <w:rFonts w:cs="CTraditional Arabic" w:hint="cs"/>
          <w:sz w:val="28"/>
          <w:szCs w:val="28"/>
          <w:rtl/>
          <w:lang w:bidi="fa-IR"/>
        </w:rPr>
        <w:t>؛</w:t>
      </w:r>
      <w:r w:rsidRPr="00BB33A3">
        <w:rPr>
          <w:rFonts w:cs="B Lotus" w:hint="cs"/>
          <w:sz w:val="28"/>
          <w:szCs w:val="28"/>
          <w:rtl/>
          <w:lang w:bidi="fa-IR"/>
        </w:rPr>
        <w:t xml:space="preserve"> مانند خانواده‌اش یا کسانی که غذا برای او می‌آورند، نیز بیاموزد. و این از تفاوتهای مهم میان علم کامل خداوند متعال که شامل «غیب مطلق» می‌شود که کسی غیر از او از آن خبر ندارد</w:t>
      </w:r>
      <w:r w:rsidR="0087527C">
        <w:rPr>
          <w:rFonts w:cs="B Lotus" w:hint="cs"/>
          <w:sz w:val="28"/>
          <w:szCs w:val="28"/>
          <w:rtl/>
          <w:lang w:bidi="fa-IR"/>
        </w:rPr>
        <w:t xml:space="preserve"> -</w:t>
      </w:r>
      <w:r w:rsidRPr="00BB33A3">
        <w:rPr>
          <w:rFonts w:cs="B Lotus" w:hint="cs"/>
          <w:sz w:val="28"/>
          <w:szCs w:val="28"/>
          <w:rtl/>
          <w:lang w:bidi="fa-IR"/>
        </w:rPr>
        <w:t xml:space="preserve"> مانند زمان قیامت - با «مطلق غیب» است</w:t>
      </w:r>
      <w:r w:rsidR="0087527C">
        <w:rPr>
          <w:rFonts w:cs="B Lotus" w:hint="cs"/>
          <w:sz w:val="28"/>
          <w:szCs w:val="28"/>
          <w:rtl/>
          <w:lang w:bidi="fa-IR"/>
        </w:rPr>
        <w:t>،</w:t>
      </w:r>
      <w:r w:rsidRPr="00BB33A3">
        <w:rPr>
          <w:rFonts w:cs="B Lotus" w:hint="cs"/>
          <w:sz w:val="28"/>
          <w:szCs w:val="28"/>
          <w:rtl/>
          <w:lang w:bidi="fa-IR"/>
        </w:rPr>
        <w:t xml:space="preserve"> مانند مکان نامعلوم یا نوع غذای ذخیره شده. و این چیزی است که خداوند متعال اگر بخواهد به دلیل حکمت ربانی بعضی از بندگانش را از آن باخبر می‌کند. پس پاک و منزه است خداوند بسیار دانا و بسیار آگاه</w:t>
      </w:r>
      <w:r w:rsidRPr="00BB33A3">
        <w:rPr>
          <w:rStyle w:val="a7"/>
          <w:rFonts w:cs="B Lotus"/>
          <w:sz w:val="28"/>
          <w:szCs w:val="28"/>
          <w:rtl/>
          <w:lang w:bidi="fa-IR"/>
        </w:rPr>
        <w:footnoteReference w:id="813"/>
      </w:r>
      <w:r w:rsidR="0087527C">
        <w:rPr>
          <w:rFonts w:cs="B Lotus" w:hint="cs"/>
          <w:sz w:val="28"/>
          <w:szCs w:val="28"/>
          <w:rtl/>
          <w:lang w:bidi="fa-IR"/>
        </w:rPr>
        <w:t>.</w:t>
      </w:r>
      <w:r w:rsidRPr="00BB33A3">
        <w:rPr>
          <w:rFonts w:cs="B Lotus" w:hint="cs"/>
          <w:sz w:val="28"/>
          <w:szCs w:val="28"/>
          <w:rtl/>
          <w:lang w:bidi="fa-IR"/>
        </w:rPr>
        <w:t xml:space="preserve"> </w:t>
      </w:r>
    </w:p>
    <w:p w:rsidR="00262400" w:rsidRPr="00BB33A3" w:rsidRDefault="002C7858" w:rsidP="002C7858">
      <w:pPr>
        <w:widowControl w:val="0"/>
        <w:spacing w:line="226" w:lineRule="auto"/>
        <w:ind w:firstLine="227"/>
        <w:jc w:val="both"/>
        <w:rPr>
          <w:rFonts w:cs="B Lotus" w:hint="cs"/>
          <w:b/>
          <w:bCs/>
          <w:sz w:val="28"/>
          <w:szCs w:val="28"/>
          <w:rtl/>
          <w:lang w:bidi="fa-IR"/>
        </w:rPr>
      </w:pPr>
      <w:r>
        <w:rPr>
          <w:rFonts w:cs="B Lotus" w:hint="cs"/>
          <w:b/>
          <w:bCs/>
          <w:sz w:val="28"/>
          <w:szCs w:val="28"/>
          <w:rtl/>
          <w:lang w:bidi="fa-IR"/>
        </w:rPr>
        <w:t>يك قاعده</w:t>
      </w:r>
      <w:r w:rsidR="00262400" w:rsidRPr="00BB33A3">
        <w:rPr>
          <w:rFonts w:cs="B Lotus" w:hint="cs"/>
          <w:b/>
          <w:bCs/>
          <w:sz w:val="28"/>
          <w:szCs w:val="28"/>
          <w:rtl/>
          <w:lang w:bidi="fa-IR"/>
        </w:rPr>
        <w:t xml:space="preserve"> مهم</w:t>
      </w:r>
      <w:r>
        <w:rPr>
          <w:rFonts w:cs="B Lotus" w:hint="cs"/>
          <w:b/>
          <w:bCs/>
          <w:sz w:val="28"/>
          <w:szCs w:val="28"/>
          <w:rtl/>
          <w:lang w:bidi="fa-IR"/>
        </w:rPr>
        <w:t xml:space="preserve"> در تعامل با معجزات و كرامات به علم غيب تعلق دارد</w:t>
      </w:r>
      <w:r w:rsidR="00262400" w:rsidRPr="00BB33A3">
        <w:rPr>
          <w:rFonts w:cs="B Lotus" w:hint="cs"/>
          <w:b/>
          <w:bCs/>
          <w:sz w:val="28"/>
          <w:szCs w:val="28"/>
          <w:rtl/>
          <w:lang w:bidi="fa-IR"/>
        </w:rPr>
        <w:t>:</w:t>
      </w:r>
    </w:p>
    <w:p w:rsidR="00262400" w:rsidRPr="00BB33A3" w:rsidRDefault="00262400" w:rsidP="008F6CE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نظر من ضوابطی که لازم است از گفته‌های خالصی استخراج کنیم این است که از بارزترین ضوابط روش اسلامی و تعامل با همه معجزات نبوی و کرامتهای اولیاء است</w:t>
      </w:r>
      <w:r w:rsidR="008F6CE1">
        <w:rPr>
          <w:rFonts w:cs="B Lotus" w:hint="cs"/>
          <w:sz w:val="28"/>
          <w:szCs w:val="28"/>
          <w:rtl/>
          <w:lang w:bidi="fa-IR"/>
        </w:rPr>
        <w:t>،</w:t>
      </w:r>
      <w:r w:rsidRPr="00BB33A3">
        <w:rPr>
          <w:rFonts w:cs="B Lotus" w:hint="cs"/>
          <w:sz w:val="28"/>
          <w:szCs w:val="28"/>
          <w:rtl/>
          <w:lang w:bidi="fa-IR"/>
        </w:rPr>
        <w:t xml:space="preserve"> و آنچه که مربوط به باخبرکردن بعضی</w:t>
      </w:r>
      <w:r w:rsidR="008F6CE1">
        <w:rPr>
          <w:rFonts w:cs="B Lotus" w:hint="cs"/>
          <w:sz w:val="28"/>
          <w:szCs w:val="28"/>
          <w:rtl/>
          <w:lang w:bidi="fa-IR"/>
        </w:rPr>
        <w:t>‌</w:t>
      </w:r>
      <w:r w:rsidRPr="00BB33A3">
        <w:rPr>
          <w:rFonts w:cs="B Lotus" w:hint="cs"/>
          <w:sz w:val="28"/>
          <w:szCs w:val="28"/>
          <w:rtl/>
          <w:lang w:bidi="fa-IR"/>
        </w:rPr>
        <w:t>ها از غیب توسط خداوند است خواه به وسیله وحی یا چیزهایی دیگر عبارت است از:</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«اثبات معجزات - از جمله علم به قسمتی از غیب - برای کسی نمی‌تواند وسیله‌ای جهت غلوکردن در مورد آن اولیای صالح شود. بلکه لازم است که وسیله‌ای جهت تعظیم پروردگاری شود که این بنده را تأیید کرده است. و نشانه‌ای جهت تصدیق آن فرد صالح است که در دعوتش هیچ‌گاه نمی‌تواند با بشریت ناقص خود به آن نزدیکی پیدا کند».</w:t>
      </w:r>
    </w:p>
    <w:p w:rsidR="00262400" w:rsidRPr="00BB33A3" w:rsidRDefault="00262400" w:rsidP="008F6CE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w:t>
      </w:r>
      <w:r w:rsidR="008F6CE1">
        <w:rPr>
          <w:rFonts w:cs="B Lotus" w:hint="cs"/>
          <w:sz w:val="28"/>
          <w:szCs w:val="28"/>
          <w:rtl/>
          <w:lang w:bidi="fa-IR"/>
        </w:rPr>
        <w:t>ـ</w:t>
      </w:r>
      <w:r w:rsidRPr="00BB33A3">
        <w:rPr>
          <w:rFonts w:cs="B Lotus" w:hint="cs"/>
          <w:sz w:val="28"/>
          <w:szCs w:val="28"/>
          <w:rtl/>
          <w:lang w:bidi="fa-IR"/>
        </w:rPr>
        <w:t>ه عن</w:t>
      </w:r>
      <w:r w:rsidR="008F6CE1">
        <w:rPr>
          <w:rFonts w:cs="B Lotus" w:hint="cs"/>
          <w:sz w:val="28"/>
          <w:szCs w:val="28"/>
          <w:rtl/>
          <w:lang w:bidi="fa-IR"/>
        </w:rPr>
        <w:t>ـ</w:t>
      </w:r>
      <w:r w:rsidRPr="00BB33A3">
        <w:rPr>
          <w:rFonts w:cs="B Lotus" w:hint="cs"/>
          <w:sz w:val="28"/>
          <w:szCs w:val="28"/>
          <w:rtl/>
          <w:lang w:bidi="fa-IR"/>
        </w:rPr>
        <w:t>وان مثال:</w:t>
      </w:r>
      <w:r w:rsidR="00344165">
        <w:rPr>
          <w:rFonts w:cs="B Lotus" w:hint="cs"/>
          <w:sz w:val="28"/>
          <w:szCs w:val="28"/>
          <w:rtl/>
          <w:lang w:bidi="fa-IR"/>
        </w:rPr>
        <w:t xml:space="preserve"> </w:t>
      </w:r>
      <w:r w:rsidRPr="00BB33A3">
        <w:rPr>
          <w:rFonts w:cs="B Lotus" w:hint="cs"/>
          <w:sz w:val="28"/>
          <w:szCs w:val="28"/>
          <w:rtl/>
          <w:lang w:bidi="fa-IR"/>
        </w:rPr>
        <w:t>وقتی عمیر بن وهب با صفوان بن امیۀ عهد کردند که عمیر رسول الله</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00344165">
        <w:rPr>
          <w:rFonts w:cs="B Lotus" w:hint="cs"/>
          <w:sz w:val="28"/>
          <w:szCs w:val="28"/>
          <w:rtl/>
          <w:lang w:bidi="fa-IR"/>
        </w:rPr>
        <w:t xml:space="preserve"> </w:t>
      </w:r>
      <w:r w:rsidRPr="00BB33A3">
        <w:rPr>
          <w:rFonts w:cs="B Lotus" w:hint="cs"/>
          <w:sz w:val="28"/>
          <w:szCs w:val="28"/>
          <w:rtl/>
          <w:lang w:bidi="fa-IR"/>
        </w:rPr>
        <w:t xml:space="preserve">را بکشد - در حالی که این گفتگوی آنها در </w:t>
      </w:r>
      <w:r w:rsidR="008F6CE1">
        <w:rPr>
          <w:rFonts w:cs="B Lotus" w:hint="cs"/>
          <w:sz w:val="28"/>
          <w:szCs w:val="28"/>
          <w:rtl/>
          <w:lang w:bidi="fa-IR"/>
        </w:rPr>
        <w:t>نزد</w:t>
      </w:r>
      <w:r w:rsidRPr="00BB33A3">
        <w:rPr>
          <w:rFonts w:cs="B Lotus" w:hint="cs"/>
          <w:sz w:val="28"/>
          <w:szCs w:val="28"/>
          <w:rtl/>
          <w:lang w:bidi="fa-IR"/>
        </w:rPr>
        <w:t xml:space="preserve"> کعبه بود - عمیر به مدینه رفت تا ظاهراً فرزندش را در اواخر جنگ بدر فدا کند. پیامبر</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Pr="00BB33A3">
        <w:rPr>
          <w:rFonts w:cs="B Lotus" w:hint="cs"/>
          <w:sz w:val="28"/>
          <w:szCs w:val="28"/>
          <w:rtl/>
          <w:lang w:bidi="fa-IR"/>
        </w:rPr>
        <w:t xml:space="preserve"> او را از آنچه که میان او با صفوان در مکه گذشته بود، باخبر کرد. و صفوان با این خبر پیامبر</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Pr="00BB33A3">
        <w:rPr>
          <w:rFonts w:cs="B Lotus" w:hint="cs"/>
          <w:sz w:val="28"/>
          <w:szCs w:val="28"/>
          <w:rtl/>
          <w:lang w:bidi="fa-IR"/>
        </w:rPr>
        <w:t xml:space="preserve"> ایمان آورد. سپس پیامبر</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008F6CE1">
        <w:rPr>
          <w:rFonts w:cs="B Lotus" w:hint="cs"/>
          <w:sz w:val="28"/>
          <w:szCs w:val="28"/>
          <w:rtl/>
          <w:lang w:bidi="fa-IR"/>
        </w:rPr>
        <w:t xml:space="preserve"> اصحابش را امر کرد تا به او دين بياموزند</w:t>
      </w:r>
      <w:r w:rsidRPr="00BB33A3">
        <w:rPr>
          <w:rStyle w:val="a7"/>
          <w:rFonts w:cs="B Lotus"/>
          <w:sz w:val="28"/>
          <w:szCs w:val="28"/>
          <w:rtl/>
          <w:lang w:bidi="fa-IR"/>
        </w:rPr>
        <w:footnoteReference w:id="814"/>
      </w:r>
      <w:r w:rsidR="00344165">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24041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از این داستان و امثال آن همچنان که در سیره معروف است، به </w:t>
      </w:r>
      <w:r w:rsidR="00240418">
        <w:rPr>
          <w:rFonts w:cs="B Lotus" w:hint="cs"/>
          <w:sz w:val="28"/>
          <w:szCs w:val="28"/>
          <w:rtl/>
          <w:lang w:bidi="fa-IR"/>
        </w:rPr>
        <w:t>نتيجه می‌رسيم</w:t>
      </w:r>
      <w:r w:rsidRPr="00BB33A3">
        <w:rPr>
          <w:rFonts w:cs="B Lotus" w:hint="cs"/>
          <w:sz w:val="28"/>
          <w:szCs w:val="28"/>
          <w:rtl/>
          <w:lang w:bidi="fa-IR"/>
        </w:rPr>
        <w:t xml:space="preserve"> که خداوند بعضی از بندگانش را نسبت به غیب باخبر می‌کند</w:t>
      </w:r>
      <w:r w:rsidR="00240418">
        <w:rPr>
          <w:rFonts w:cs="B Lotus" w:hint="cs"/>
          <w:sz w:val="28"/>
          <w:szCs w:val="28"/>
          <w:rtl/>
          <w:lang w:bidi="fa-IR"/>
        </w:rPr>
        <w:t>،</w:t>
      </w:r>
      <w:r w:rsidRPr="00BB33A3">
        <w:rPr>
          <w:rFonts w:cs="B Lotus" w:hint="cs"/>
          <w:sz w:val="28"/>
          <w:szCs w:val="28"/>
          <w:rtl/>
          <w:lang w:bidi="fa-IR"/>
        </w:rPr>
        <w:t xml:space="preserve"> و این امر ثابت شده‌ای است. همچنان که این کار علت اسلام‌آوردن بعضی از کافران شده است. و این امر یعنی آگاهی از بعضی خبرها تأییدکننده آنها در انتشار دین می‌باشد. ولی پیامبر</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Pr="00BB33A3">
        <w:rPr>
          <w:rFonts w:cs="B Lotus" w:hint="cs"/>
          <w:sz w:val="28"/>
          <w:szCs w:val="28"/>
          <w:rtl/>
          <w:lang w:bidi="fa-IR"/>
        </w:rPr>
        <w:t xml:space="preserve"> و سایر انبیاء به صراحت می‌گفتند که آنها غیب نمی‌دانند و اگر غیب می‌دانستند، منافع زیادی نصیب خود می‌کردند. وقتی که در میدانهای جنگ پیشانی مبارکش خونین می‌شد و دندانهای پیشینش می‌شکست و امثال این امور می‌رساند که</w:t>
      </w:r>
      <w:r w:rsidR="005129D8">
        <w:rPr>
          <w:rFonts w:cs="B Lotus" w:hint="cs"/>
          <w:sz w:val="28"/>
          <w:szCs w:val="28"/>
          <w:rtl/>
          <w:lang w:bidi="fa-IR"/>
        </w:rPr>
        <w:t xml:space="preserve">: </w:t>
      </w:r>
    </w:p>
    <w:p w:rsidR="00BD6909" w:rsidRDefault="00262400" w:rsidP="007A06BD">
      <w:pPr>
        <w:ind w:firstLine="227"/>
        <w:jc w:val="lowKashida"/>
        <w:rPr>
          <w:rFonts w:hint="cs"/>
        </w:rPr>
      </w:pPr>
      <w:r w:rsidRPr="00BB33A3">
        <w:rPr>
          <w:rFonts w:cs="B Lotus" w:hint="cs"/>
          <w:sz w:val="28"/>
          <w:szCs w:val="28"/>
          <w:rtl/>
          <w:lang w:bidi="fa-IR"/>
        </w:rPr>
        <w:t>نخست:</w:t>
      </w:r>
      <w:r w:rsidR="00344165">
        <w:rPr>
          <w:rFonts w:cs="B Lotus" w:hint="cs"/>
          <w:sz w:val="28"/>
          <w:szCs w:val="28"/>
          <w:rtl/>
          <w:lang w:bidi="fa-IR"/>
        </w:rPr>
        <w:t xml:space="preserve"> </w:t>
      </w:r>
      <w:r w:rsidRPr="00BB33A3">
        <w:rPr>
          <w:rFonts w:cs="B Lotus" w:hint="cs"/>
          <w:sz w:val="28"/>
          <w:szCs w:val="28"/>
          <w:rtl/>
          <w:lang w:bidi="fa-IR"/>
        </w:rPr>
        <w:t>پیامبر</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Pr="00BB33A3">
        <w:rPr>
          <w:rFonts w:cs="B Lotus" w:hint="cs"/>
          <w:sz w:val="28"/>
          <w:szCs w:val="28"/>
          <w:rtl/>
          <w:lang w:bidi="fa-IR"/>
        </w:rPr>
        <w:t xml:space="preserve"> از غیب</w:t>
      </w:r>
      <w:r w:rsidR="00240418">
        <w:rPr>
          <w:rFonts w:cs="B Lotus" w:hint="cs"/>
          <w:sz w:val="28"/>
          <w:szCs w:val="28"/>
          <w:rtl/>
          <w:lang w:bidi="fa-IR"/>
        </w:rPr>
        <w:t>ِ</w:t>
      </w:r>
      <w:r w:rsidRPr="00BB33A3">
        <w:rPr>
          <w:rFonts w:cs="B Lotus" w:hint="cs"/>
          <w:sz w:val="28"/>
          <w:szCs w:val="28"/>
          <w:rtl/>
          <w:lang w:bidi="fa-IR"/>
        </w:rPr>
        <w:t xml:space="preserve"> بسیار خبر نداشت، غیبی که مختص شخص پیامبر</w:t>
      </w:r>
      <w:r w:rsidR="00344165">
        <w:rPr>
          <w:rFonts w:cs="B Lotus" w:hint="cs"/>
          <w:sz w:val="28"/>
          <w:szCs w:val="28"/>
          <w:rtl/>
          <w:lang w:bidi="fa-IR"/>
        </w:rPr>
        <w:t xml:space="preserve"> </w:t>
      </w:r>
      <w:r w:rsidR="00344165" w:rsidRPr="00344165">
        <w:rPr>
          <w:rFonts w:cs="CTraditional Arabic" w:hint="cs"/>
          <w:sz w:val="28"/>
          <w:szCs w:val="28"/>
          <w:rtl/>
          <w:lang w:bidi="fa-IR"/>
        </w:rPr>
        <w:t>ص</w:t>
      </w:r>
      <w:r w:rsidRPr="00BB33A3">
        <w:rPr>
          <w:rFonts w:cs="B Lotus" w:hint="cs"/>
          <w:sz w:val="28"/>
          <w:szCs w:val="28"/>
          <w:rtl/>
          <w:lang w:bidi="fa-IR"/>
        </w:rPr>
        <w:t xml:space="preserve"> بود، وگرنه چگونه بسیاری از این اتفاقات برای او پیش می‌آمد که سعی می‌کرد از آنها رهایی یابد. همچنان که خداوند متعال می‌فرمای</w:t>
      </w:r>
      <w:r w:rsidRPr="00B20EA7">
        <w:rPr>
          <w:rFonts w:cs="B Lotus" w:hint="cs"/>
          <w:sz w:val="28"/>
          <w:szCs w:val="28"/>
          <w:rtl/>
          <w:lang w:bidi="fa-IR"/>
        </w:rPr>
        <w:t>د:</w:t>
      </w:r>
      <w:r w:rsidR="00BD6909" w:rsidRPr="00B20EA7">
        <w:rPr>
          <w:rFonts w:cs="B Lotus" w:hint="cs"/>
          <w:sz w:val="28"/>
          <w:szCs w:val="28"/>
          <w:rtl/>
          <w:lang w:bidi="fa-IR"/>
        </w:rPr>
        <w:t xml:space="preserve"> </w:t>
      </w:r>
      <w:r w:rsidR="00BD6909" w:rsidRPr="00B20EA7">
        <w:rPr>
          <w:rFonts w:ascii="QCF_BSML" w:eastAsia="Times New Roman" w:hAnsi="QCF_BSML" w:cs="QCF_BSML"/>
          <w:color w:val="000000"/>
          <w:spacing w:val="-6"/>
          <w:sz w:val="28"/>
          <w:szCs w:val="28"/>
          <w:rtl/>
        </w:rPr>
        <w:t>ﮋ</w:t>
      </w:r>
      <w:r w:rsidR="00B20EA7" w:rsidRPr="00B20EA7">
        <w:rPr>
          <w:rFonts w:ascii="QCF_P175" w:eastAsia="Times New Roman" w:hAnsi="QCF_P175" w:cs="QCF_P175"/>
          <w:color w:val="000000"/>
          <w:sz w:val="28"/>
          <w:szCs w:val="28"/>
          <w:rtl/>
        </w:rPr>
        <w:t xml:space="preserve"> ﭝ  ﭞ              ﭟ  ﭠ  ﭡ  ﭢ  ﭣ  ﭤ  ﭥ  ﭦ</w:t>
      </w:r>
      <w:r w:rsidR="00BD6909" w:rsidRPr="00B20EA7">
        <w:rPr>
          <w:rFonts w:ascii="QCF_BSML" w:eastAsia="Times New Roman" w:hAnsi="QCF_BSML" w:cs="QCF_BSML"/>
          <w:color w:val="000000"/>
          <w:spacing w:val="-6"/>
          <w:sz w:val="28"/>
          <w:szCs w:val="28"/>
          <w:rtl/>
        </w:rPr>
        <w:t xml:space="preserve"> ﮊ</w:t>
      </w:r>
      <w:r w:rsidR="00BD6909" w:rsidRPr="00B20EA7">
        <w:rPr>
          <w:rFonts w:ascii="Arial" w:eastAsia="Times New Roman" w:hAnsi="Arial" w:cs="B Lotus" w:hint="cs"/>
          <w:color w:val="000000"/>
          <w:spacing w:val="-6"/>
          <w:sz w:val="28"/>
          <w:szCs w:val="28"/>
          <w:rtl/>
        </w:rPr>
        <w:t>.</w:t>
      </w:r>
      <w:r w:rsidR="00BD6909" w:rsidRPr="00B20EA7">
        <w:rPr>
          <w:rFonts w:cs="B Lotus" w:hint="cs"/>
          <w:sz w:val="28"/>
          <w:szCs w:val="28"/>
          <w:rtl/>
          <w:lang w:bidi="fa-IR"/>
        </w:rPr>
        <w:t xml:space="preserve"> (الأ</w:t>
      </w:r>
      <w:r w:rsidR="004F7341" w:rsidRPr="00B20EA7">
        <w:rPr>
          <w:rFonts w:cs="B Lotus" w:hint="cs"/>
          <w:sz w:val="28"/>
          <w:szCs w:val="28"/>
          <w:rtl/>
          <w:lang w:bidi="fa-IR"/>
        </w:rPr>
        <w:t>عراف</w:t>
      </w:r>
      <w:r w:rsidR="00BD6909" w:rsidRPr="00B20EA7">
        <w:rPr>
          <w:rFonts w:cs="B Lotus" w:hint="cs"/>
          <w:sz w:val="28"/>
          <w:szCs w:val="28"/>
          <w:rtl/>
          <w:lang w:bidi="fa-IR"/>
        </w:rPr>
        <w:t xml:space="preserve">: </w:t>
      </w:r>
      <w:r w:rsidR="004F7341" w:rsidRPr="00B20EA7">
        <w:rPr>
          <w:rFonts w:cs="B Lotus" w:hint="cs"/>
          <w:sz w:val="28"/>
          <w:szCs w:val="28"/>
          <w:rtl/>
          <w:lang w:bidi="fa-IR"/>
        </w:rPr>
        <w:t>188</w:t>
      </w:r>
      <w:r w:rsidR="00BD6909" w:rsidRPr="00B20EA7">
        <w:rPr>
          <w:rFonts w:cs="B Lotus" w:hint="cs"/>
          <w:sz w:val="28"/>
          <w:szCs w:val="28"/>
          <w:rtl/>
          <w:lang w:bidi="fa-IR"/>
        </w:rPr>
        <w:t>).</w:t>
      </w:r>
    </w:p>
    <w:p w:rsidR="00262400" w:rsidRPr="00826371" w:rsidRDefault="00262400" w:rsidP="00826371">
      <w:pPr>
        <w:widowControl w:val="0"/>
        <w:spacing w:line="226" w:lineRule="auto"/>
        <w:ind w:firstLine="227"/>
        <w:jc w:val="both"/>
        <w:rPr>
          <w:rFonts w:cs="B Lotus" w:hint="cs"/>
          <w:sz w:val="28"/>
          <w:szCs w:val="28"/>
          <w:rtl/>
          <w:lang w:bidi="fa-IR"/>
        </w:rPr>
      </w:pPr>
      <w:r w:rsidRPr="00826371">
        <w:rPr>
          <w:rFonts w:cs="B Lotus" w:hint="cs"/>
          <w:sz w:val="28"/>
          <w:szCs w:val="28"/>
          <w:rtl/>
          <w:lang w:bidi="fa-IR"/>
        </w:rPr>
        <w:t>«</w:t>
      </w:r>
      <w:r w:rsidR="00826371" w:rsidRPr="00826371">
        <w:rPr>
          <w:rFonts w:ascii="Tahoma" w:hAnsi="Tahoma" w:cs="B Lotus"/>
          <w:sz w:val="28"/>
          <w:szCs w:val="28"/>
          <w:rtl/>
        </w:rPr>
        <w:t>و اگر از غيب باخبر بودم، سود فراوانى براى خود فراهم مى‏كردم، و هيچ بدى (و زيانى) به من نمى‏رسيد</w:t>
      </w:r>
      <w:r w:rsidRPr="00826371">
        <w:rPr>
          <w:rFonts w:cs="B Lotus" w:hint="cs"/>
          <w:sz w:val="28"/>
          <w:szCs w:val="28"/>
          <w:rtl/>
          <w:lang w:bidi="fa-IR"/>
        </w:rPr>
        <w:t>».</w:t>
      </w:r>
    </w:p>
    <w:p w:rsidR="00262400" w:rsidRPr="00BB33A3" w:rsidRDefault="00262400" w:rsidP="000E4FE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بسیاری از اولیای خداوند مانند علی</w:t>
      </w:r>
      <w:r w:rsidRPr="00BB33A3">
        <w:rPr>
          <w:rFonts w:cs="B Lotus" w:hint="cs"/>
          <w:sz w:val="28"/>
          <w:szCs w:val="28"/>
          <w:lang w:bidi="fa-IR"/>
        </w:rPr>
        <w:sym w:font="AGA Arabesque" w:char="F074"/>
      </w:r>
      <w:r w:rsidRPr="00BB33A3">
        <w:rPr>
          <w:rFonts w:cs="B Lotus" w:hint="cs"/>
          <w:sz w:val="28"/>
          <w:szCs w:val="28"/>
          <w:rtl/>
          <w:lang w:bidi="fa-IR"/>
        </w:rPr>
        <w:t xml:space="preserve"> در این امر مانند پیامبر</w:t>
      </w:r>
      <w:r w:rsidR="00C651E4">
        <w:rPr>
          <w:rFonts w:cs="B Lotus" w:hint="cs"/>
          <w:sz w:val="28"/>
          <w:szCs w:val="28"/>
          <w:rtl/>
          <w:lang w:bidi="fa-IR"/>
        </w:rPr>
        <w:t xml:space="preserve"> </w:t>
      </w:r>
      <w:r w:rsidR="00C651E4" w:rsidRPr="00C651E4">
        <w:rPr>
          <w:rFonts w:cs="CTraditional Arabic" w:hint="cs"/>
          <w:sz w:val="28"/>
          <w:szCs w:val="28"/>
          <w:rtl/>
          <w:lang w:bidi="fa-IR"/>
        </w:rPr>
        <w:t>ص</w:t>
      </w:r>
      <w:r w:rsidRPr="00BB33A3">
        <w:rPr>
          <w:rFonts w:cs="B Lotus" w:hint="cs"/>
          <w:sz w:val="28"/>
          <w:szCs w:val="28"/>
          <w:rtl/>
          <w:lang w:bidi="fa-IR"/>
        </w:rPr>
        <w:t xml:space="preserve"> بوده‌اند. علی</w:t>
      </w:r>
      <w:r w:rsidR="00240418">
        <w:rPr>
          <w:rFonts w:cs="B Lotus"/>
          <w:sz w:val="28"/>
          <w:szCs w:val="28"/>
          <w:lang w:bidi="fa-IR"/>
        </w:rPr>
        <w:t xml:space="preserve"> </w:t>
      </w:r>
      <w:r w:rsidRPr="00BB33A3">
        <w:rPr>
          <w:rFonts w:cs="B Lotus" w:hint="cs"/>
          <w:sz w:val="28"/>
          <w:szCs w:val="28"/>
          <w:lang w:bidi="fa-IR"/>
        </w:rPr>
        <w:sym w:font="AGA Arabesque" w:char="F074"/>
      </w:r>
      <w:r w:rsidR="00240418">
        <w:rPr>
          <w:rFonts w:cs="B Lotus" w:hint="cs"/>
          <w:sz w:val="28"/>
          <w:szCs w:val="28"/>
          <w:rtl/>
          <w:lang w:bidi="fa-IR"/>
        </w:rPr>
        <w:t xml:space="preserve"> که اذیت و آزار</w:t>
      </w:r>
      <w:r w:rsidRPr="00BB33A3">
        <w:rPr>
          <w:rFonts w:cs="B Lotus" w:hint="cs"/>
          <w:sz w:val="28"/>
          <w:szCs w:val="28"/>
          <w:rtl/>
          <w:lang w:bidi="fa-IR"/>
        </w:rPr>
        <w:t xml:space="preserve"> بسیاری را دید و از گروههای هم پیمان خود خیانتهای بسیاری را دید که بعداً برای او روشن شد. و مانند صادق که به ابوالخطاب اطمینان</w:t>
      </w:r>
      <w:r w:rsidR="00240418">
        <w:rPr>
          <w:rFonts w:cs="B Lotus" w:hint="cs"/>
          <w:sz w:val="28"/>
          <w:szCs w:val="28"/>
          <w:rtl/>
          <w:lang w:bidi="fa-IR"/>
        </w:rPr>
        <w:t xml:space="preserve"> كرد و به خود</w:t>
      </w:r>
      <w:r w:rsidRPr="00BB33A3">
        <w:rPr>
          <w:rFonts w:cs="B Lotus" w:hint="cs"/>
          <w:sz w:val="28"/>
          <w:szCs w:val="28"/>
          <w:rtl/>
          <w:lang w:bidi="fa-IR"/>
        </w:rPr>
        <w:t xml:space="preserve"> و نزدیک</w:t>
      </w:r>
      <w:r w:rsidR="00240418">
        <w:rPr>
          <w:rFonts w:cs="B Lotus" w:hint="cs"/>
          <w:sz w:val="28"/>
          <w:szCs w:val="28"/>
          <w:rtl/>
          <w:lang w:bidi="fa-IR"/>
        </w:rPr>
        <w:t xml:space="preserve"> </w:t>
      </w:r>
      <w:r w:rsidRPr="00BB33A3">
        <w:rPr>
          <w:rFonts w:cs="B Lotus" w:hint="cs"/>
          <w:sz w:val="28"/>
          <w:szCs w:val="28"/>
          <w:rtl/>
          <w:lang w:bidi="fa-IR"/>
        </w:rPr>
        <w:t>کرد</w:t>
      </w:r>
      <w:r w:rsidR="00240418">
        <w:rPr>
          <w:rFonts w:cs="B Lotus" w:hint="cs"/>
          <w:sz w:val="28"/>
          <w:szCs w:val="28"/>
          <w:rtl/>
          <w:lang w:bidi="fa-IR"/>
        </w:rPr>
        <w:t>،</w:t>
      </w:r>
      <w:r w:rsidRPr="00BB33A3">
        <w:rPr>
          <w:rFonts w:cs="B Lotus" w:hint="cs"/>
          <w:sz w:val="28"/>
          <w:szCs w:val="28"/>
          <w:rtl/>
          <w:lang w:bidi="fa-IR"/>
        </w:rPr>
        <w:t xml:space="preserve"> ولی بعد از آن غلو و زیاده‌روی او برایش آشکار شد</w:t>
      </w:r>
      <w:r w:rsidR="00240418">
        <w:rPr>
          <w:rFonts w:cs="B Lotus" w:hint="cs"/>
          <w:sz w:val="28"/>
          <w:szCs w:val="28"/>
          <w:rtl/>
          <w:lang w:bidi="fa-IR"/>
        </w:rPr>
        <w:t>،</w:t>
      </w:r>
      <w:r w:rsidRPr="00BB33A3">
        <w:rPr>
          <w:rFonts w:cs="B Lotus" w:hint="cs"/>
          <w:sz w:val="28"/>
          <w:szCs w:val="28"/>
          <w:rtl/>
          <w:lang w:bidi="fa-IR"/>
        </w:rPr>
        <w:t xml:space="preserve"> بنابراین صادق به نقاط مختلف نامه نوشت که او را لعن کنند و از </w:t>
      </w:r>
      <w:r w:rsidR="000E4FE8">
        <w:rPr>
          <w:rFonts w:cs="B Lotus" w:hint="cs"/>
          <w:sz w:val="28"/>
          <w:szCs w:val="28"/>
          <w:rtl/>
          <w:lang w:bidi="fa-IR"/>
        </w:rPr>
        <w:t>او برائت جوين</w:t>
      </w:r>
      <w:r w:rsidRPr="00BB33A3">
        <w:rPr>
          <w:rFonts w:cs="B Lotus" w:hint="cs"/>
          <w:sz w:val="28"/>
          <w:szCs w:val="28"/>
          <w:rtl/>
          <w:lang w:bidi="fa-IR"/>
        </w:rPr>
        <w:t>د.</w:t>
      </w:r>
    </w:p>
    <w:p w:rsidR="00262400" w:rsidRPr="00BB33A3" w:rsidRDefault="00262400" w:rsidP="00C651E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غیبی که محمد</w:t>
      </w:r>
      <w:r w:rsidR="00C651E4">
        <w:rPr>
          <w:rFonts w:cs="B Lotus" w:hint="cs"/>
          <w:sz w:val="28"/>
          <w:szCs w:val="28"/>
          <w:rtl/>
          <w:lang w:bidi="fa-IR"/>
        </w:rPr>
        <w:t xml:space="preserve"> </w:t>
      </w:r>
      <w:r w:rsidR="00C651E4" w:rsidRPr="00C651E4">
        <w:rPr>
          <w:rFonts w:cs="CTraditional Arabic" w:hint="cs"/>
          <w:sz w:val="28"/>
          <w:szCs w:val="28"/>
          <w:rtl/>
          <w:lang w:bidi="fa-IR"/>
        </w:rPr>
        <w:t>ص</w:t>
      </w:r>
      <w:r w:rsidRPr="00BB33A3">
        <w:rPr>
          <w:rFonts w:cs="B Lotus" w:hint="cs"/>
          <w:sz w:val="28"/>
          <w:szCs w:val="28"/>
          <w:rtl/>
          <w:lang w:bidi="fa-IR"/>
        </w:rPr>
        <w:t xml:space="preserve"> و دیگران آن را می‌دانستند از جنس معجزاتی بود که تأییدکننده دعوت آنها بودند. خواه در برابر کفار تا اسلام بیاورند، یا در برابر مؤمنان تا ایمانشان زیاد بشود.</w:t>
      </w:r>
    </w:p>
    <w:p w:rsidR="00BD6909" w:rsidRPr="008A52CE" w:rsidRDefault="00262400" w:rsidP="007A06BD">
      <w:pPr>
        <w:ind w:firstLine="227"/>
        <w:jc w:val="lowKashida"/>
        <w:rPr>
          <w:rFonts w:hint="cs"/>
          <w:sz w:val="28"/>
          <w:szCs w:val="28"/>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امور خارق‌العاده و معجزات، همان اصل طبیعت رسالتهای آسمانی نیست.</w:t>
      </w:r>
      <w:r w:rsidR="008F02B2">
        <w:rPr>
          <w:rFonts w:cs="B Lotus" w:hint="cs"/>
          <w:sz w:val="28"/>
          <w:szCs w:val="28"/>
          <w:rtl/>
          <w:lang w:bidi="fa-IR"/>
        </w:rPr>
        <w:t xml:space="preserve"> </w:t>
      </w:r>
      <w:r w:rsidRPr="00BB33A3">
        <w:rPr>
          <w:rFonts w:cs="B Lotus" w:hint="cs"/>
          <w:sz w:val="28"/>
          <w:szCs w:val="28"/>
          <w:rtl/>
          <w:lang w:bidi="fa-IR"/>
        </w:rPr>
        <w:t>دلیل آن سخن رسولان بود که به طرفداران و اقوامشان می‌گفتند:</w:t>
      </w:r>
      <w:r w:rsidR="00BD6909">
        <w:rPr>
          <w:rFonts w:cs="B Lotus" w:hint="cs"/>
          <w:sz w:val="28"/>
          <w:szCs w:val="28"/>
          <w:rtl/>
          <w:lang w:bidi="fa-IR"/>
        </w:rPr>
        <w:t xml:space="preserve"> </w:t>
      </w:r>
      <w:r w:rsidR="00BD6909" w:rsidRPr="008A52CE">
        <w:rPr>
          <w:rFonts w:ascii="QCF_BSML" w:eastAsia="Times New Roman" w:hAnsi="QCF_BSML" w:cs="QCF_BSML"/>
          <w:color w:val="000000"/>
          <w:spacing w:val="-6"/>
          <w:sz w:val="28"/>
          <w:szCs w:val="28"/>
          <w:rtl/>
        </w:rPr>
        <w:t>ﮋ</w:t>
      </w:r>
      <w:r w:rsidR="00826371" w:rsidRPr="008A52CE">
        <w:rPr>
          <w:rFonts w:ascii="QCF_P304" w:eastAsia="Times New Roman" w:hAnsi="QCF_P304" w:cs="QCF_P304"/>
          <w:color w:val="000000"/>
          <w:sz w:val="28"/>
          <w:szCs w:val="28"/>
          <w:rtl/>
        </w:rPr>
        <w:t xml:space="preserve"> ﰅ      ﰆ  ﰇ      ﰈ</w:t>
      </w:r>
      <w:r w:rsidR="00BD6909" w:rsidRPr="008A52CE">
        <w:rPr>
          <w:rFonts w:ascii="QCF_BSML" w:eastAsia="Times New Roman" w:hAnsi="QCF_BSML" w:cs="QCF_BSML"/>
          <w:color w:val="000000"/>
          <w:spacing w:val="-6"/>
          <w:sz w:val="28"/>
          <w:szCs w:val="28"/>
          <w:rtl/>
        </w:rPr>
        <w:t>ﮊ</w:t>
      </w:r>
      <w:r w:rsidR="00BD6909" w:rsidRPr="008A52CE">
        <w:rPr>
          <w:rFonts w:ascii="Arial" w:eastAsia="Times New Roman" w:hAnsi="Arial" w:cs="B Lotus" w:hint="cs"/>
          <w:color w:val="000000"/>
          <w:spacing w:val="-6"/>
          <w:sz w:val="28"/>
          <w:szCs w:val="28"/>
          <w:rtl/>
        </w:rPr>
        <w:t>.</w:t>
      </w:r>
      <w:r w:rsidR="00826371" w:rsidRPr="008A52CE">
        <w:rPr>
          <w:rFonts w:cs="B Lotus" w:hint="cs"/>
          <w:sz w:val="28"/>
          <w:szCs w:val="28"/>
          <w:rtl/>
          <w:lang w:bidi="fa-IR"/>
        </w:rPr>
        <w:t xml:space="preserve"> (الكهف</w:t>
      </w:r>
      <w:r w:rsidR="00BD6909" w:rsidRPr="008A52CE">
        <w:rPr>
          <w:rFonts w:cs="B Lotus" w:hint="cs"/>
          <w:sz w:val="28"/>
          <w:szCs w:val="28"/>
          <w:rtl/>
          <w:lang w:bidi="fa-IR"/>
        </w:rPr>
        <w:t xml:space="preserve">: </w:t>
      </w:r>
      <w:r w:rsidR="00826371" w:rsidRPr="008A52CE">
        <w:rPr>
          <w:rFonts w:cs="B Lotus" w:hint="cs"/>
          <w:sz w:val="28"/>
          <w:szCs w:val="28"/>
          <w:rtl/>
          <w:lang w:bidi="fa-IR"/>
        </w:rPr>
        <w:t>110</w:t>
      </w:r>
      <w:r w:rsidR="00BD6909" w:rsidRPr="008A52CE">
        <w:rPr>
          <w:rFonts w:cs="B Lotus" w:hint="cs"/>
          <w:sz w:val="28"/>
          <w:szCs w:val="28"/>
          <w:rtl/>
          <w:lang w:bidi="fa-IR"/>
        </w:rPr>
        <w:t>).</w:t>
      </w:r>
      <w:r w:rsidR="000B6F16">
        <w:rPr>
          <w:rFonts w:hint="cs"/>
          <w:sz w:val="28"/>
          <w:szCs w:val="28"/>
          <w:rtl/>
        </w:rPr>
        <w:t xml:space="preserve"> </w:t>
      </w:r>
    </w:p>
    <w:p w:rsidR="00262400" w:rsidRPr="000B6F16" w:rsidRDefault="00650C78" w:rsidP="005A5E2F">
      <w:pPr>
        <w:widowControl w:val="0"/>
        <w:spacing w:line="226" w:lineRule="auto"/>
        <w:ind w:firstLine="227"/>
        <w:jc w:val="both"/>
        <w:rPr>
          <w:rFonts w:cs="B Lotus" w:hint="cs"/>
          <w:sz w:val="28"/>
          <w:szCs w:val="28"/>
          <w:rtl/>
          <w:lang w:bidi="fa-IR"/>
        </w:rPr>
      </w:pPr>
      <w:r w:rsidRPr="000B6F16">
        <w:rPr>
          <w:rFonts w:cs="B Lotus" w:hint="cs"/>
          <w:sz w:val="28"/>
          <w:szCs w:val="28"/>
          <w:rtl/>
          <w:lang w:bidi="fa-IR"/>
        </w:rPr>
        <w:t>«</w:t>
      </w:r>
      <w:r w:rsidR="000B6F16" w:rsidRPr="000B6F16">
        <w:rPr>
          <w:rFonts w:ascii="Tahoma" w:hAnsi="Tahoma" w:cs="B Lotus"/>
          <w:sz w:val="28"/>
          <w:szCs w:val="28"/>
          <w:rtl/>
        </w:rPr>
        <w:t>من فقط بشرى هستم مثل شما</w:t>
      </w:r>
      <w:r w:rsidRPr="000B6F16">
        <w:rPr>
          <w:rFonts w:cs="B Lotus" w:hint="cs"/>
          <w:sz w:val="28"/>
          <w:szCs w:val="28"/>
          <w:rtl/>
          <w:lang w:bidi="fa-IR"/>
        </w:rPr>
        <w:t>».</w:t>
      </w:r>
    </w:p>
    <w:p w:rsidR="00262400" w:rsidRPr="000B6F16" w:rsidRDefault="00262400" w:rsidP="000B6F16">
      <w:pPr>
        <w:ind w:firstLine="227"/>
        <w:jc w:val="lowKashida"/>
        <w:rPr>
          <w:rFonts w:cs="B Lotus" w:hint="cs"/>
          <w:sz w:val="28"/>
          <w:szCs w:val="28"/>
          <w:rtl/>
          <w:lang w:bidi="fa-IR"/>
        </w:rPr>
      </w:pPr>
      <w:r w:rsidRPr="00BB33A3">
        <w:rPr>
          <w:rFonts w:cs="B Lotus" w:hint="cs"/>
          <w:sz w:val="28"/>
          <w:szCs w:val="28"/>
          <w:rtl/>
          <w:lang w:bidi="fa-IR"/>
        </w:rPr>
        <w:t xml:space="preserve">و این یعنی مالک چیزی از معجزات خداوند نیستند مگر اینکه خداوند بخواهد. و این چیزی است که خداوند متعال از بسیاری </w:t>
      </w:r>
      <w:r w:rsidRPr="00BE7CE9">
        <w:rPr>
          <w:rFonts w:cs="B Lotus" w:hint="cs"/>
          <w:sz w:val="28"/>
          <w:szCs w:val="28"/>
          <w:rtl/>
          <w:lang w:bidi="fa-IR"/>
        </w:rPr>
        <w:t>از آنها نقل می‌کند که می‌گویند:</w:t>
      </w:r>
      <w:r w:rsidR="00BD6909" w:rsidRPr="00BE7CE9">
        <w:rPr>
          <w:rFonts w:cs="B Lotus" w:hint="cs"/>
          <w:sz w:val="28"/>
          <w:szCs w:val="28"/>
          <w:rtl/>
          <w:lang w:bidi="fa-IR"/>
        </w:rPr>
        <w:t xml:space="preserve"> </w:t>
      </w:r>
      <w:r w:rsidR="00BD6909" w:rsidRPr="00BE7CE9">
        <w:rPr>
          <w:rFonts w:ascii="QCF_BSML" w:eastAsia="Times New Roman" w:hAnsi="QCF_BSML" w:cs="QCF_BSML"/>
          <w:color w:val="000000"/>
          <w:spacing w:val="-6"/>
          <w:sz w:val="28"/>
          <w:szCs w:val="28"/>
          <w:rtl/>
        </w:rPr>
        <w:t xml:space="preserve">ﮋ </w:t>
      </w:r>
      <w:r w:rsidR="00826371" w:rsidRPr="00BE7CE9">
        <w:rPr>
          <w:rFonts w:ascii="QCF_P141" w:eastAsia="Times New Roman" w:hAnsi="QCF_P141" w:cs="QCF_P141"/>
          <w:color w:val="000000"/>
          <w:sz w:val="28"/>
          <w:szCs w:val="28"/>
          <w:rtl/>
        </w:rPr>
        <w:t>ﯲ  ﯳ  ﯴ  ﯵ  ﯶ</w:t>
      </w:r>
      <w:r w:rsidR="00826371" w:rsidRPr="00BE7CE9">
        <w:rPr>
          <w:rFonts w:ascii="QCF_BSML" w:eastAsia="Times New Roman" w:hAnsi="QCF_BSML" w:cs="QCF_BSML"/>
          <w:color w:val="000000"/>
          <w:spacing w:val="-6"/>
          <w:sz w:val="28"/>
          <w:szCs w:val="28"/>
          <w:rtl/>
        </w:rPr>
        <w:t xml:space="preserve"> </w:t>
      </w:r>
      <w:r w:rsidR="00BD6909" w:rsidRPr="00BE7CE9">
        <w:rPr>
          <w:rFonts w:ascii="QCF_BSML" w:eastAsia="Times New Roman" w:hAnsi="QCF_BSML" w:cs="QCF_BSML"/>
          <w:color w:val="000000"/>
          <w:spacing w:val="-6"/>
          <w:sz w:val="28"/>
          <w:szCs w:val="28"/>
          <w:rtl/>
        </w:rPr>
        <w:t>ﮊ</w:t>
      </w:r>
      <w:r w:rsidR="00BD6909" w:rsidRPr="00BE7CE9">
        <w:rPr>
          <w:rFonts w:ascii="Arial" w:eastAsia="Times New Roman" w:hAnsi="Arial" w:cs="B Lotus" w:hint="cs"/>
          <w:color w:val="000000"/>
          <w:spacing w:val="-6"/>
          <w:sz w:val="28"/>
          <w:szCs w:val="28"/>
          <w:rtl/>
        </w:rPr>
        <w:t>.</w:t>
      </w:r>
      <w:r w:rsidR="00BD6909" w:rsidRPr="00BE7CE9">
        <w:rPr>
          <w:rFonts w:cs="B Lotus" w:hint="cs"/>
          <w:sz w:val="28"/>
          <w:szCs w:val="28"/>
          <w:rtl/>
          <w:lang w:bidi="fa-IR"/>
        </w:rPr>
        <w:t xml:space="preserve"> (الأ</w:t>
      </w:r>
      <w:r w:rsidR="00BE7CE9" w:rsidRPr="00BE7CE9">
        <w:rPr>
          <w:rFonts w:cs="B Lotus" w:hint="cs"/>
          <w:sz w:val="28"/>
          <w:szCs w:val="28"/>
          <w:rtl/>
          <w:lang w:bidi="fa-IR"/>
        </w:rPr>
        <w:t>نعام</w:t>
      </w:r>
      <w:r w:rsidR="00BD6909" w:rsidRPr="00BE7CE9">
        <w:rPr>
          <w:rFonts w:cs="B Lotus" w:hint="cs"/>
          <w:sz w:val="28"/>
          <w:szCs w:val="28"/>
          <w:rtl/>
          <w:lang w:bidi="fa-IR"/>
        </w:rPr>
        <w:t xml:space="preserve">: </w:t>
      </w:r>
      <w:r w:rsidR="00BE7CE9" w:rsidRPr="00BE7CE9">
        <w:rPr>
          <w:rFonts w:cs="B Lotus" w:hint="cs"/>
          <w:sz w:val="28"/>
          <w:szCs w:val="28"/>
          <w:rtl/>
          <w:lang w:bidi="fa-IR"/>
        </w:rPr>
        <w:t>109</w:t>
      </w:r>
      <w:r w:rsidR="00BD6909" w:rsidRPr="00BE7CE9">
        <w:rPr>
          <w:rFonts w:cs="B Lotus" w:hint="cs"/>
          <w:sz w:val="28"/>
          <w:szCs w:val="28"/>
          <w:rtl/>
          <w:lang w:bidi="fa-IR"/>
        </w:rPr>
        <w:t>).</w:t>
      </w:r>
      <w:r w:rsidR="000B6F16">
        <w:rPr>
          <w:rFonts w:hint="cs"/>
          <w:rtl/>
        </w:rPr>
        <w:t xml:space="preserve"> </w:t>
      </w:r>
      <w:r w:rsidRPr="000B6F16">
        <w:rPr>
          <w:rFonts w:cs="B Lotus" w:hint="cs"/>
          <w:sz w:val="28"/>
          <w:szCs w:val="28"/>
          <w:rtl/>
          <w:lang w:bidi="fa-IR"/>
        </w:rPr>
        <w:t>«</w:t>
      </w:r>
      <w:r w:rsidR="000B6F16" w:rsidRPr="000B6F16">
        <w:rPr>
          <w:rFonts w:ascii="Tahoma" w:hAnsi="Tahoma" w:cs="B Lotus"/>
          <w:sz w:val="28"/>
          <w:szCs w:val="28"/>
          <w:rtl/>
        </w:rPr>
        <w:t>معجزات فقط از سوى خداست</w:t>
      </w:r>
      <w:r w:rsidRPr="000B6F16">
        <w:rPr>
          <w:rFonts w:cs="B Lotus" w:hint="cs"/>
          <w:sz w:val="28"/>
          <w:szCs w:val="28"/>
          <w:rtl/>
          <w:lang w:bidi="fa-IR"/>
        </w:rPr>
        <w:t xml:space="preserve">». </w:t>
      </w:r>
    </w:p>
    <w:p w:rsidR="00262400" w:rsidRPr="00BB33A3" w:rsidRDefault="00262400" w:rsidP="00AA45E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ابن کثیر این آیه را این گونه تفسیر کرده</w:t>
      </w:r>
      <w:r w:rsidR="009745CC">
        <w:rPr>
          <w:rFonts w:cs="B Lotus" w:hint="cs"/>
          <w:sz w:val="28"/>
          <w:szCs w:val="28"/>
          <w:rtl/>
          <w:lang w:bidi="fa-IR"/>
        </w:rPr>
        <w:t xml:space="preserve"> است</w:t>
      </w:r>
      <w:r w:rsidRPr="00BB33A3">
        <w:rPr>
          <w:rFonts w:cs="B Lotus" w:hint="cs"/>
          <w:sz w:val="28"/>
          <w:szCs w:val="28"/>
          <w:rtl/>
          <w:lang w:bidi="fa-IR"/>
        </w:rPr>
        <w:t>: «مرجع این معجزات به خداوند متعال بر می</w:t>
      </w:r>
      <w:r w:rsidR="00AA45E3">
        <w:rPr>
          <w:rFonts w:cs="B Lotus" w:hint="cs"/>
          <w:sz w:val="28"/>
          <w:szCs w:val="28"/>
          <w:rtl/>
          <w:lang w:bidi="fa-IR"/>
        </w:rPr>
        <w:t>‌</w:t>
      </w:r>
      <w:r w:rsidRPr="00BB33A3">
        <w:rPr>
          <w:rFonts w:cs="B Lotus" w:hint="cs"/>
          <w:sz w:val="28"/>
          <w:szCs w:val="28"/>
          <w:rtl/>
          <w:lang w:bidi="fa-IR"/>
        </w:rPr>
        <w:t>گردد</w:t>
      </w:r>
      <w:r w:rsidR="00AA45E3">
        <w:rPr>
          <w:rFonts w:cs="B Lotus" w:hint="cs"/>
          <w:sz w:val="28"/>
          <w:szCs w:val="28"/>
          <w:rtl/>
          <w:lang w:bidi="fa-IR"/>
        </w:rPr>
        <w:t>،</w:t>
      </w:r>
      <w:r w:rsidRPr="00BB33A3">
        <w:rPr>
          <w:rFonts w:cs="B Lotus" w:hint="cs"/>
          <w:sz w:val="28"/>
          <w:szCs w:val="28"/>
          <w:rtl/>
          <w:lang w:bidi="fa-IR"/>
        </w:rPr>
        <w:t xml:space="preserve"> اگر بخواهد آن را به شما می‌دهد</w:t>
      </w:r>
      <w:r w:rsidR="00AA45E3">
        <w:rPr>
          <w:rFonts w:cs="B Lotus" w:hint="cs"/>
          <w:sz w:val="28"/>
          <w:szCs w:val="28"/>
          <w:rtl/>
          <w:lang w:bidi="fa-IR"/>
        </w:rPr>
        <w:t>،</w:t>
      </w:r>
      <w:r w:rsidRPr="00BB33A3">
        <w:rPr>
          <w:rFonts w:cs="B Lotus" w:hint="cs"/>
          <w:sz w:val="28"/>
          <w:szCs w:val="28"/>
          <w:rtl/>
          <w:lang w:bidi="fa-IR"/>
        </w:rPr>
        <w:t xml:space="preserve"> و اگر بخواهد آن را از شما می‌گیرد</w:t>
      </w:r>
      <w:r w:rsidR="008F02B2" w:rsidRPr="00BB33A3">
        <w:rPr>
          <w:rFonts w:cs="B Lotus" w:hint="cs"/>
          <w:sz w:val="28"/>
          <w:szCs w:val="28"/>
          <w:rtl/>
          <w:lang w:bidi="fa-IR"/>
        </w:rPr>
        <w:t>»</w:t>
      </w:r>
      <w:r w:rsidRPr="00BB33A3">
        <w:rPr>
          <w:rStyle w:val="a7"/>
          <w:rFonts w:cs="B Lotus"/>
          <w:sz w:val="28"/>
          <w:szCs w:val="28"/>
          <w:rtl/>
          <w:lang w:bidi="fa-IR"/>
        </w:rPr>
        <w:footnoteReference w:id="815"/>
      </w:r>
      <w:r w:rsidRPr="00BB33A3">
        <w:rPr>
          <w:rFonts w:cs="B Lotus" w:hint="cs"/>
          <w:sz w:val="28"/>
          <w:szCs w:val="28"/>
          <w:rtl/>
          <w:lang w:bidi="fa-IR"/>
        </w:rPr>
        <w:t>. و شوکانی گفته است:</w:t>
      </w:r>
      <w:r w:rsidR="008F02B2">
        <w:rPr>
          <w:rFonts w:cs="B Lotus" w:hint="cs"/>
          <w:sz w:val="28"/>
          <w:szCs w:val="28"/>
          <w:rtl/>
          <w:lang w:bidi="fa-IR"/>
        </w:rPr>
        <w:t xml:space="preserve"> </w:t>
      </w:r>
      <w:r w:rsidRPr="00BB33A3">
        <w:rPr>
          <w:rFonts w:cs="B Lotus" w:hint="cs"/>
          <w:sz w:val="28"/>
          <w:szCs w:val="28"/>
          <w:rtl/>
          <w:lang w:bidi="fa-IR"/>
        </w:rPr>
        <w:t>«انبیاء صاحب چیزی از معجزات نیستند بنابراین اگر خداوند بخواهد آن را بر آنها نازل می‌کند</w:t>
      </w:r>
      <w:r w:rsidR="00AA45E3">
        <w:rPr>
          <w:rFonts w:cs="B Lotus" w:hint="cs"/>
          <w:sz w:val="28"/>
          <w:szCs w:val="28"/>
          <w:rtl/>
          <w:lang w:bidi="fa-IR"/>
        </w:rPr>
        <w:t>،</w:t>
      </w:r>
      <w:r w:rsidRPr="00BB33A3">
        <w:rPr>
          <w:rFonts w:cs="B Lotus" w:hint="cs"/>
          <w:sz w:val="28"/>
          <w:szCs w:val="28"/>
          <w:rtl/>
          <w:lang w:bidi="fa-IR"/>
        </w:rPr>
        <w:t xml:space="preserve"> و اگر بخواهد آن را نازل نمی‌کند»</w:t>
      </w:r>
      <w:r w:rsidRPr="00BB33A3">
        <w:rPr>
          <w:rStyle w:val="a7"/>
          <w:rFonts w:cs="B Lotus"/>
          <w:sz w:val="28"/>
          <w:szCs w:val="28"/>
          <w:rtl/>
          <w:lang w:bidi="fa-IR"/>
        </w:rPr>
        <w:footnoteReference w:id="816"/>
      </w:r>
      <w:r w:rsidR="00F516D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اشکالهای این مسأله در امور زیر منحصر بشود: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اشکال اول:</w:t>
      </w:r>
      <w:r w:rsidR="00AA45E3">
        <w:rPr>
          <w:rFonts w:cs="B Lotus" w:hint="cs"/>
          <w:sz w:val="28"/>
          <w:szCs w:val="28"/>
          <w:rtl/>
          <w:lang w:bidi="fa-IR"/>
        </w:rPr>
        <w:t xml:space="preserve"> </w:t>
      </w:r>
      <w:r w:rsidRPr="00BB33A3">
        <w:rPr>
          <w:rFonts w:cs="B Lotus" w:hint="cs"/>
          <w:sz w:val="28"/>
          <w:szCs w:val="28"/>
          <w:rtl/>
          <w:lang w:bidi="fa-IR"/>
        </w:rPr>
        <w:t>اگر مقدار</w:t>
      </w:r>
      <w:r w:rsidR="00AA45E3">
        <w:rPr>
          <w:rFonts w:cs="B Lotus" w:hint="cs"/>
          <w:sz w:val="28"/>
          <w:szCs w:val="28"/>
          <w:rtl/>
          <w:lang w:bidi="fa-IR"/>
        </w:rPr>
        <w:t xml:space="preserve"> كم</w:t>
      </w:r>
      <w:r w:rsidRPr="00BB33A3">
        <w:rPr>
          <w:rFonts w:cs="B Lotus" w:hint="cs"/>
          <w:sz w:val="28"/>
          <w:szCs w:val="28"/>
          <w:rtl/>
          <w:lang w:bidi="fa-IR"/>
        </w:rPr>
        <w:t>ی از علم غیب برای آنها ثابت شد، علم آنها به غیب به طور کلی ثابت نمی‌شود. همچنان که کلینی در یکی از کتابهایش می‌گوید: «ائمه علم به گذشته و آینده دارند و چیزی از غیب بر آنها پوشیده نمی‌ماند»</w:t>
      </w:r>
      <w:r w:rsidRPr="00BB33A3">
        <w:rPr>
          <w:rStyle w:val="a7"/>
          <w:rFonts w:cs="B Lotus"/>
          <w:sz w:val="28"/>
          <w:szCs w:val="28"/>
          <w:rtl/>
          <w:lang w:bidi="fa-IR"/>
        </w:rPr>
        <w:footnoteReference w:id="817"/>
      </w:r>
      <w:r w:rsidR="00F516D5">
        <w:rPr>
          <w:rFonts w:cs="B Lotus" w:hint="cs"/>
          <w:sz w:val="28"/>
          <w:szCs w:val="28"/>
          <w:rtl/>
          <w:lang w:bidi="fa-IR"/>
        </w:rPr>
        <w:t>.</w:t>
      </w:r>
    </w:p>
    <w:p w:rsidR="00BD6909" w:rsidRDefault="00262400" w:rsidP="00050F3B">
      <w:pPr>
        <w:jc w:val="lowKashida"/>
        <w:rPr>
          <w:rFonts w:hint="cs"/>
        </w:rPr>
      </w:pPr>
      <w:r w:rsidRPr="00BB33A3">
        <w:rPr>
          <w:rFonts w:cs="B Lotus" w:hint="cs"/>
          <w:sz w:val="28"/>
          <w:szCs w:val="28"/>
          <w:rtl/>
          <w:lang w:bidi="fa-IR"/>
        </w:rPr>
        <w:t>اشکال دوم</w:t>
      </w:r>
      <w:r w:rsidR="005129D8">
        <w:rPr>
          <w:rFonts w:cs="B Lotus" w:hint="cs"/>
          <w:sz w:val="28"/>
          <w:szCs w:val="28"/>
          <w:rtl/>
          <w:lang w:bidi="fa-IR"/>
        </w:rPr>
        <w:t xml:space="preserve">: </w:t>
      </w:r>
      <w:r w:rsidRPr="00BB33A3">
        <w:rPr>
          <w:rFonts w:cs="B Lotus" w:hint="cs"/>
          <w:sz w:val="28"/>
          <w:szCs w:val="28"/>
          <w:rtl/>
          <w:lang w:bidi="fa-IR"/>
        </w:rPr>
        <w:t>این اخبار و روایات راهی برای اثبات این قضیه می‌شود که بگویند بنده تمام امور غیبی را می‌داند. بل</w:t>
      </w:r>
      <w:r w:rsidR="00F516D5">
        <w:rPr>
          <w:rFonts w:cs="B Lotus" w:hint="cs"/>
          <w:sz w:val="28"/>
          <w:szCs w:val="28"/>
          <w:rtl/>
          <w:lang w:bidi="fa-IR"/>
        </w:rPr>
        <w:t>که دلالت بر این نکته می‌کند که آ</w:t>
      </w:r>
      <w:r w:rsidRPr="00BB33A3">
        <w:rPr>
          <w:rFonts w:cs="B Lotus" w:hint="cs"/>
          <w:sz w:val="28"/>
          <w:szCs w:val="28"/>
          <w:rtl/>
          <w:lang w:bidi="fa-IR"/>
        </w:rPr>
        <w:t>نها قسمت بسیار کمی‌</w:t>
      </w:r>
      <w:r w:rsidR="00AA45E3">
        <w:rPr>
          <w:rFonts w:cs="B Lotus" w:hint="cs"/>
          <w:sz w:val="28"/>
          <w:szCs w:val="28"/>
          <w:rtl/>
          <w:lang w:bidi="fa-IR"/>
        </w:rPr>
        <w:t xml:space="preserve"> ا</w:t>
      </w:r>
      <w:r w:rsidRPr="00BB33A3">
        <w:rPr>
          <w:rFonts w:cs="B Lotus" w:hint="cs"/>
          <w:sz w:val="28"/>
          <w:szCs w:val="28"/>
          <w:rtl/>
          <w:lang w:bidi="fa-IR"/>
        </w:rPr>
        <w:t xml:space="preserve">ز غیب می‌دانند. مانند اینکه گفته می‌شود که عیسی </w:t>
      </w:r>
      <w:r w:rsidR="00F516D5" w:rsidRPr="00F516D5">
        <w:rPr>
          <w:rFonts w:cs="CTraditional Arabic" w:hint="cs"/>
          <w:sz w:val="28"/>
          <w:szCs w:val="28"/>
          <w:rtl/>
          <w:lang w:bidi="fa-IR"/>
        </w:rPr>
        <w:t>؛</w:t>
      </w:r>
      <w:r w:rsidR="00F516D5">
        <w:rPr>
          <w:rFonts w:cs="B Lotus" w:hint="cs"/>
          <w:sz w:val="28"/>
          <w:szCs w:val="28"/>
          <w:rtl/>
          <w:lang w:bidi="fa-IR"/>
        </w:rPr>
        <w:t xml:space="preserve"> </w:t>
      </w:r>
      <w:r w:rsidRPr="00BB33A3">
        <w:rPr>
          <w:rFonts w:cs="B Lotus" w:hint="cs"/>
          <w:sz w:val="28"/>
          <w:szCs w:val="28"/>
          <w:rtl/>
          <w:lang w:bidi="fa-IR"/>
        </w:rPr>
        <w:t>تمام علم غیب را می‌دانسته است. چون خداوند می‌فرماید</w:t>
      </w:r>
      <w:r w:rsidRPr="00826371">
        <w:rPr>
          <w:rFonts w:cs="B Lotus" w:hint="cs"/>
          <w:sz w:val="28"/>
          <w:szCs w:val="28"/>
          <w:rtl/>
          <w:lang w:bidi="fa-IR"/>
        </w:rPr>
        <w:t>:</w:t>
      </w:r>
      <w:r w:rsidR="00BD6909" w:rsidRPr="00826371">
        <w:rPr>
          <w:rFonts w:cs="B Lotus" w:hint="cs"/>
          <w:sz w:val="28"/>
          <w:szCs w:val="28"/>
          <w:rtl/>
          <w:lang w:bidi="fa-IR"/>
        </w:rPr>
        <w:t xml:space="preserve"> </w:t>
      </w:r>
      <w:r w:rsidR="00BD6909" w:rsidRPr="00826371">
        <w:rPr>
          <w:rFonts w:ascii="QCF_BSML" w:eastAsia="Times New Roman" w:hAnsi="QCF_BSML" w:cs="QCF_BSML"/>
          <w:color w:val="000000"/>
          <w:spacing w:val="-6"/>
          <w:sz w:val="28"/>
          <w:szCs w:val="28"/>
          <w:rtl/>
        </w:rPr>
        <w:t xml:space="preserve">ﮋ </w:t>
      </w:r>
      <w:r w:rsidR="00826371" w:rsidRPr="00826371">
        <w:rPr>
          <w:rFonts w:ascii="QCF_P056" w:eastAsia="Times New Roman" w:hAnsi="QCF_P056" w:cs="QCF_P056"/>
          <w:color w:val="000000"/>
          <w:sz w:val="28"/>
          <w:szCs w:val="28"/>
          <w:rtl/>
        </w:rPr>
        <w:t>ﮚ  ﮛ  ﮜ  ﮝ  ﮞ   ﮟ  ﮠ</w:t>
      </w:r>
      <w:r w:rsidR="00826371" w:rsidRPr="00826371">
        <w:rPr>
          <w:rFonts w:ascii="Arial" w:eastAsia="Times New Roman" w:hAnsi="Arial" w:cs="Arial"/>
          <w:color w:val="000000"/>
          <w:sz w:val="28"/>
          <w:szCs w:val="28"/>
          <w:rtl/>
        </w:rPr>
        <w:t xml:space="preserve"> </w:t>
      </w:r>
      <w:r w:rsidR="00BD6909" w:rsidRPr="00826371">
        <w:rPr>
          <w:rFonts w:ascii="QCF_BSML" w:eastAsia="Times New Roman" w:hAnsi="QCF_BSML" w:cs="QCF_BSML"/>
          <w:color w:val="000000"/>
          <w:spacing w:val="-6"/>
          <w:sz w:val="28"/>
          <w:szCs w:val="28"/>
          <w:rtl/>
        </w:rPr>
        <w:t>ﮊ</w:t>
      </w:r>
      <w:r w:rsidR="00BD6909" w:rsidRPr="00826371">
        <w:rPr>
          <w:rFonts w:ascii="Arial" w:eastAsia="Times New Roman" w:hAnsi="Arial" w:cs="B Lotus" w:hint="cs"/>
          <w:color w:val="000000"/>
          <w:spacing w:val="-6"/>
          <w:sz w:val="28"/>
          <w:szCs w:val="28"/>
          <w:rtl/>
        </w:rPr>
        <w:t>.</w:t>
      </w:r>
      <w:r w:rsidR="00050F3B">
        <w:rPr>
          <w:rFonts w:cs="B Lotus" w:hint="cs"/>
          <w:sz w:val="28"/>
          <w:szCs w:val="28"/>
          <w:rtl/>
          <w:lang w:bidi="fa-IR"/>
        </w:rPr>
        <w:t xml:space="preserve"> (آل عمران</w:t>
      </w:r>
      <w:r w:rsidR="00BD6909" w:rsidRPr="00826371">
        <w:rPr>
          <w:rFonts w:cs="B Lotus" w:hint="cs"/>
          <w:sz w:val="28"/>
          <w:szCs w:val="28"/>
          <w:rtl/>
          <w:lang w:bidi="fa-IR"/>
        </w:rPr>
        <w:t xml:space="preserve">: </w:t>
      </w:r>
      <w:r w:rsidR="00050F3B">
        <w:rPr>
          <w:rFonts w:cs="B Lotus" w:hint="cs"/>
          <w:sz w:val="28"/>
          <w:szCs w:val="28"/>
          <w:rtl/>
          <w:lang w:bidi="fa-IR"/>
        </w:rPr>
        <w:t>49</w:t>
      </w:r>
      <w:r w:rsidR="00BD6909" w:rsidRPr="00826371">
        <w:rPr>
          <w:rFonts w:cs="B Lotus" w:hint="cs"/>
          <w:sz w:val="28"/>
          <w:szCs w:val="28"/>
          <w:rtl/>
          <w:lang w:bidi="fa-IR"/>
        </w:rPr>
        <w:t>).</w:t>
      </w:r>
    </w:p>
    <w:p w:rsidR="00262400" w:rsidRPr="00806CD8" w:rsidRDefault="00650C78" w:rsidP="00AA45E3">
      <w:pPr>
        <w:widowControl w:val="0"/>
        <w:spacing w:line="226" w:lineRule="auto"/>
        <w:ind w:firstLine="227"/>
        <w:jc w:val="both"/>
        <w:rPr>
          <w:rFonts w:cs="B Lotus" w:hint="cs"/>
          <w:sz w:val="28"/>
          <w:szCs w:val="28"/>
          <w:rtl/>
          <w:lang w:bidi="fa-IR"/>
        </w:rPr>
      </w:pPr>
      <w:r w:rsidRPr="00806CD8">
        <w:rPr>
          <w:rFonts w:cs="B Lotus" w:hint="cs"/>
          <w:sz w:val="28"/>
          <w:szCs w:val="28"/>
          <w:rtl/>
          <w:lang w:bidi="fa-IR"/>
        </w:rPr>
        <w:t>«</w:t>
      </w:r>
      <w:r w:rsidR="00806CD8" w:rsidRPr="00806CD8">
        <w:rPr>
          <w:rFonts w:ascii="Tahoma" w:hAnsi="Tahoma" w:cs="B Lotus"/>
          <w:sz w:val="28"/>
          <w:szCs w:val="28"/>
          <w:rtl/>
        </w:rPr>
        <w:t>و از آنچه مى‏خوريد، و در خانه‏هاى خود ذخيره مى‏كنيد، به شما خبر مى‏دهم</w:t>
      </w:r>
      <w:r w:rsidRPr="00806CD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استناد به دلیلی است که شامل آن نمی‌شود.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اشکال سوم</w:t>
      </w:r>
      <w:r w:rsidR="005129D8">
        <w:rPr>
          <w:rFonts w:cs="B Lotus" w:hint="cs"/>
          <w:sz w:val="28"/>
          <w:szCs w:val="28"/>
          <w:rtl/>
          <w:lang w:bidi="fa-IR"/>
        </w:rPr>
        <w:t xml:space="preserve">: </w:t>
      </w:r>
      <w:r w:rsidRPr="00BB33A3">
        <w:rPr>
          <w:rFonts w:cs="B Lotus" w:hint="cs"/>
          <w:sz w:val="28"/>
          <w:szCs w:val="28"/>
          <w:rtl/>
          <w:lang w:bidi="fa-IR"/>
        </w:rPr>
        <w:t>این امر باعث می‌شود که در مورد آن شخص غلو بسیاری بشود. در حالی که درست آن است که این امر را علت تعظیم خداوند و ایمان به رسالتی که فرستاده است، قرار بدهد. و نسبت به این تأیید خداوند محبت داشته باشد.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516D5" w:rsidRDefault="00262400" w:rsidP="005A5E2F">
      <w:pPr>
        <w:pStyle w:val="2"/>
        <w:widowControl w:val="0"/>
        <w:spacing w:line="226" w:lineRule="auto"/>
        <w:ind w:firstLine="227"/>
        <w:rPr>
          <w:rFonts w:cs="B Lotus" w:hint="cs"/>
          <w:sz w:val="28"/>
          <w:szCs w:val="28"/>
          <w:rtl/>
          <w:lang w:bidi="fa-IR"/>
        </w:rPr>
      </w:pPr>
      <w:r w:rsidRPr="00F516D5">
        <w:rPr>
          <w:rFonts w:cs="B Lotus" w:hint="cs"/>
          <w:sz w:val="28"/>
          <w:szCs w:val="28"/>
          <w:rtl/>
          <w:lang w:bidi="fa-IR"/>
        </w:rPr>
        <w:t>1) نسبت دادن تصرف ائمه در هستی (ولایت تکوینی)</w:t>
      </w:r>
      <w:r w:rsidR="006A18EB">
        <w:rPr>
          <w:rFonts w:cs="B Lotus" w:hint="cs"/>
          <w:sz w:val="28"/>
          <w:szCs w:val="28"/>
          <w:rtl/>
          <w:lang w:bidi="fa-IR"/>
        </w:rPr>
        <w:t>.</w:t>
      </w:r>
    </w:p>
    <w:p w:rsidR="00262400" w:rsidRPr="00BB33A3" w:rsidRDefault="00262400" w:rsidP="0071188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به نسبت دادن تصرف در هستی (تدب</w:t>
      </w:r>
      <w:r w:rsidR="00A01C96">
        <w:rPr>
          <w:rFonts w:cs="B Lotus" w:hint="cs"/>
          <w:sz w:val="28"/>
          <w:szCs w:val="28"/>
          <w:rtl/>
          <w:lang w:bidi="fa-IR"/>
        </w:rPr>
        <w:t>ي</w:t>
      </w:r>
      <w:r w:rsidRPr="00BB33A3">
        <w:rPr>
          <w:rFonts w:cs="B Lotus" w:hint="cs"/>
          <w:sz w:val="28"/>
          <w:szCs w:val="28"/>
          <w:rtl/>
          <w:lang w:bidi="fa-IR"/>
        </w:rPr>
        <w:t>ر هستی، خلقت و رزق و روزی) به رسولان یا هر کدام از ائمه را رد کرده است</w:t>
      </w:r>
      <w:r w:rsidRPr="00BB33A3">
        <w:rPr>
          <w:rStyle w:val="a7"/>
          <w:rFonts w:cs="B Lotus"/>
          <w:sz w:val="28"/>
          <w:szCs w:val="28"/>
          <w:rtl/>
          <w:lang w:bidi="fa-IR"/>
        </w:rPr>
        <w:footnoteReference w:id="818"/>
      </w:r>
      <w:r w:rsidRPr="00BB33A3">
        <w:rPr>
          <w:rFonts w:cs="B Lotus" w:hint="cs"/>
          <w:sz w:val="28"/>
          <w:szCs w:val="28"/>
          <w:rtl/>
          <w:lang w:bidi="fa-IR"/>
        </w:rPr>
        <w:t>. و این سخن را جزء غلو به شما</w:t>
      </w:r>
      <w:r w:rsidR="00A01C96">
        <w:rPr>
          <w:rFonts w:cs="B Lotus" w:hint="cs"/>
          <w:sz w:val="28"/>
          <w:szCs w:val="28"/>
          <w:rtl/>
          <w:lang w:bidi="fa-IR"/>
        </w:rPr>
        <w:t>ر</w:t>
      </w:r>
      <w:r w:rsidRPr="00BB33A3">
        <w:rPr>
          <w:rFonts w:cs="B Lotus" w:hint="cs"/>
          <w:sz w:val="28"/>
          <w:szCs w:val="28"/>
          <w:rtl/>
          <w:lang w:bidi="fa-IR"/>
        </w:rPr>
        <w:t xml:space="preserve"> آورده است که خدا و رسولش</w:t>
      </w:r>
      <w:r w:rsidR="00711884">
        <w:rPr>
          <w:rFonts w:cs="B Lotus" w:hint="cs"/>
          <w:sz w:val="28"/>
          <w:szCs w:val="28"/>
          <w:rtl/>
          <w:lang w:bidi="fa-IR"/>
        </w:rPr>
        <w:t xml:space="preserve"> </w:t>
      </w:r>
      <w:r w:rsidR="00711884" w:rsidRPr="00711884">
        <w:rPr>
          <w:rFonts w:cs="CTraditional Arabic" w:hint="cs"/>
          <w:sz w:val="28"/>
          <w:szCs w:val="28"/>
          <w:rtl/>
          <w:lang w:bidi="fa-IR"/>
        </w:rPr>
        <w:t>ص</w:t>
      </w:r>
      <w:r w:rsidRPr="00BB33A3">
        <w:rPr>
          <w:rFonts w:cs="B Lotus" w:hint="cs"/>
          <w:sz w:val="28"/>
          <w:szCs w:val="28"/>
          <w:rtl/>
          <w:lang w:bidi="fa-IR"/>
        </w:rPr>
        <w:t xml:space="preserve"> و همچنین ائمه از آن نهی کرده‌اند</w:t>
      </w:r>
      <w:r w:rsidRPr="00BB33A3">
        <w:rPr>
          <w:rStyle w:val="a7"/>
          <w:rFonts w:cs="B Lotus"/>
          <w:sz w:val="28"/>
          <w:szCs w:val="28"/>
          <w:rtl/>
          <w:lang w:bidi="fa-IR"/>
        </w:rPr>
        <w:footnoteReference w:id="819"/>
      </w:r>
      <w:r w:rsidR="00F516D5">
        <w:rPr>
          <w:rFonts w:cs="B Lotus" w:hint="cs"/>
          <w:sz w:val="28"/>
          <w:szCs w:val="28"/>
          <w:rtl/>
          <w:lang w:bidi="fa-IR"/>
        </w:rPr>
        <w:t>.</w:t>
      </w:r>
    </w:p>
    <w:p w:rsidR="00262400" w:rsidRPr="00BB33A3" w:rsidRDefault="00262400" w:rsidP="00A01C9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بیان کرده است که این عقیده را غلات رواج داده‌اند یعنی همان کسانی که باقر و صادق(</w:t>
      </w:r>
      <w:r w:rsidR="00A01C96">
        <w:rPr>
          <w:rFonts w:cs="CTraditional Arabic" w:hint="cs"/>
          <w:sz w:val="28"/>
          <w:szCs w:val="28"/>
          <w:rtl/>
          <w:lang w:bidi="fa-IR"/>
        </w:rPr>
        <w:t>إ</w:t>
      </w:r>
      <w:r w:rsidRPr="00BB33A3">
        <w:rPr>
          <w:rFonts w:cs="B Lotus" w:hint="cs"/>
          <w:sz w:val="28"/>
          <w:szCs w:val="28"/>
          <w:rtl/>
          <w:lang w:bidi="fa-IR"/>
        </w:rPr>
        <w:t xml:space="preserve">) آنها را لعن کرده‌اند. چون آنها دادن رزق و روزی را که از امور مختص خداوند می‌باشد به ائمه نسبت می‌دادند که از امور مختص خداوند می‌باشد. و به علت </w:t>
      </w:r>
      <w:r w:rsidR="00A01C96">
        <w:rPr>
          <w:rFonts w:cs="B Lotus" w:hint="cs"/>
          <w:sz w:val="28"/>
          <w:szCs w:val="28"/>
          <w:rtl/>
          <w:lang w:bidi="fa-IR"/>
        </w:rPr>
        <w:t>جعل</w:t>
      </w:r>
      <w:r w:rsidRPr="00BB33A3">
        <w:rPr>
          <w:rFonts w:cs="B Lotus" w:hint="cs"/>
          <w:sz w:val="28"/>
          <w:szCs w:val="28"/>
          <w:rtl/>
          <w:lang w:bidi="fa-IR"/>
        </w:rPr>
        <w:t xml:space="preserve"> احادیث دروغینی که برای تأیید این غلو آورده‌اند.</w:t>
      </w:r>
    </w:p>
    <w:p w:rsidR="00262400" w:rsidRPr="00BB33A3" w:rsidRDefault="00262400" w:rsidP="0071188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خالصی بعضی از غلات امامیه را در این مسأله رد کرده است که گروه شیخیه هستند</w:t>
      </w:r>
      <w:r w:rsidR="00A01C96">
        <w:rPr>
          <w:rFonts w:cs="B Lotus" w:hint="cs"/>
          <w:sz w:val="28"/>
          <w:szCs w:val="28"/>
          <w:rtl/>
          <w:lang w:bidi="fa-IR"/>
        </w:rPr>
        <w:t>،</w:t>
      </w:r>
      <w:r w:rsidRPr="00BB33A3">
        <w:rPr>
          <w:rFonts w:cs="B Lotus" w:hint="cs"/>
          <w:sz w:val="28"/>
          <w:szCs w:val="28"/>
          <w:rtl/>
          <w:lang w:bidi="fa-IR"/>
        </w:rPr>
        <w:t xml:space="preserve"> همان کسانی که می‌گفتند خداوند متعال خودش خلق نمی‌کند و رزق و روزی نمی‌دهد</w:t>
      </w:r>
      <w:r w:rsidR="00A01C96">
        <w:rPr>
          <w:rFonts w:cs="B Lotus" w:hint="cs"/>
          <w:sz w:val="28"/>
          <w:szCs w:val="28"/>
          <w:rtl/>
          <w:lang w:bidi="fa-IR"/>
        </w:rPr>
        <w:t>،</w:t>
      </w:r>
      <w:r w:rsidRPr="00BB33A3">
        <w:rPr>
          <w:rFonts w:cs="B Lotus" w:hint="cs"/>
          <w:sz w:val="28"/>
          <w:szCs w:val="28"/>
          <w:rtl/>
          <w:lang w:bidi="fa-IR"/>
        </w:rPr>
        <w:t xml:space="preserve"> بلکه آن را به محمد</w:t>
      </w:r>
      <w:r w:rsidR="00711884">
        <w:rPr>
          <w:rFonts w:cs="B Lotus" w:hint="cs"/>
          <w:sz w:val="28"/>
          <w:szCs w:val="28"/>
          <w:rtl/>
          <w:lang w:bidi="fa-IR"/>
        </w:rPr>
        <w:t xml:space="preserve"> </w:t>
      </w:r>
      <w:r w:rsidR="00711884" w:rsidRPr="00711884">
        <w:rPr>
          <w:rFonts w:cs="CTraditional Arabic" w:hint="cs"/>
          <w:sz w:val="28"/>
          <w:szCs w:val="28"/>
          <w:rtl/>
          <w:lang w:bidi="fa-IR"/>
        </w:rPr>
        <w:t>ص</w:t>
      </w:r>
      <w:r w:rsidRPr="00BB33A3">
        <w:rPr>
          <w:rFonts w:cs="B Lotus" w:hint="cs"/>
          <w:sz w:val="28"/>
          <w:szCs w:val="28"/>
          <w:rtl/>
          <w:lang w:bidi="fa-IR"/>
        </w:rPr>
        <w:t xml:space="preserve"> و ائمه موکول کرده است. به دلیل اینکه خداوند متعال حرکت نمی‌کند و منزه از حرکت است.</w:t>
      </w:r>
    </w:p>
    <w:p w:rsidR="00BD6909" w:rsidRPr="001B4CB5" w:rsidRDefault="00262400" w:rsidP="001B4CB5">
      <w:pPr>
        <w:ind w:firstLine="227"/>
        <w:jc w:val="lowKashida"/>
        <w:rPr>
          <w:rFonts w:hint="cs"/>
          <w:spacing w:val="-4"/>
          <w:sz w:val="28"/>
          <w:szCs w:val="28"/>
        </w:rPr>
      </w:pPr>
      <w:r w:rsidRPr="001B4CB5">
        <w:rPr>
          <w:rFonts w:cs="B Lotus" w:hint="cs"/>
          <w:spacing w:val="-4"/>
          <w:sz w:val="28"/>
          <w:szCs w:val="28"/>
          <w:rtl/>
          <w:lang w:bidi="fa-IR"/>
        </w:rPr>
        <w:t>خالصی این عقیده آنها را بسیار منحرف‌تر از عقیده مشرکان به حساب آورده است. مشرکانی که خداوند در آیات بسیاری از آنها خبر داده است وقتی که از آنها سؤال می‌شد:</w:t>
      </w:r>
      <w:r w:rsidR="00BD6909" w:rsidRPr="001B4CB5">
        <w:rPr>
          <w:rFonts w:cs="B Lotus" w:hint="cs"/>
          <w:spacing w:val="-4"/>
          <w:sz w:val="28"/>
          <w:szCs w:val="28"/>
          <w:rtl/>
          <w:lang w:bidi="fa-IR"/>
        </w:rPr>
        <w:t xml:space="preserve"> </w:t>
      </w:r>
      <w:r w:rsidR="00BD6909" w:rsidRPr="001B4CB5">
        <w:rPr>
          <w:rFonts w:ascii="QCF_BSML" w:eastAsia="Times New Roman" w:hAnsi="QCF_BSML" w:cs="QCF_BSML"/>
          <w:color w:val="000000"/>
          <w:spacing w:val="-4"/>
          <w:sz w:val="28"/>
          <w:szCs w:val="28"/>
          <w:rtl/>
        </w:rPr>
        <w:t>ﮋ</w:t>
      </w:r>
      <w:r w:rsidR="00826371" w:rsidRPr="001B4CB5">
        <w:rPr>
          <w:rFonts w:ascii="QCF_P489" w:eastAsia="Times New Roman" w:hAnsi="QCF_P489" w:cs="QCF_P489"/>
          <w:color w:val="000000"/>
          <w:spacing w:val="-4"/>
          <w:sz w:val="28"/>
          <w:szCs w:val="28"/>
          <w:rtl/>
        </w:rPr>
        <w:t xml:space="preserve"> ﯖ  ﯗ  ﯘ  ﯙ  ﯚ  ﯛ  ﯜ   ﯝ  ﯞ    ﯟ</w:t>
      </w:r>
      <w:r w:rsidR="00BD6909" w:rsidRPr="001B4CB5">
        <w:rPr>
          <w:rFonts w:ascii="QCF_BSML" w:eastAsia="Times New Roman" w:hAnsi="QCF_BSML" w:cs="QCF_BSML"/>
          <w:color w:val="000000"/>
          <w:spacing w:val="-4"/>
          <w:sz w:val="28"/>
          <w:szCs w:val="28"/>
          <w:rtl/>
        </w:rPr>
        <w:t>ﮊ</w:t>
      </w:r>
      <w:r w:rsidR="00BD6909" w:rsidRPr="001B4CB5">
        <w:rPr>
          <w:rFonts w:ascii="Arial" w:eastAsia="Times New Roman" w:hAnsi="Arial" w:cs="B Lotus" w:hint="cs"/>
          <w:color w:val="000000"/>
          <w:spacing w:val="-4"/>
          <w:sz w:val="28"/>
          <w:szCs w:val="28"/>
          <w:rtl/>
        </w:rPr>
        <w:t>.</w:t>
      </w:r>
      <w:r w:rsidR="00650C78" w:rsidRPr="001B4CB5">
        <w:rPr>
          <w:rFonts w:cs="B Lotus" w:hint="cs"/>
          <w:spacing w:val="-4"/>
          <w:sz w:val="28"/>
          <w:szCs w:val="28"/>
          <w:rtl/>
          <w:lang w:bidi="fa-IR"/>
        </w:rPr>
        <w:t xml:space="preserve"> (الزخرف</w:t>
      </w:r>
      <w:r w:rsidR="00BD6909" w:rsidRPr="001B4CB5">
        <w:rPr>
          <w:rFonts w:cs="B Lotus" w:hint="cs"/>
          <w:spacing w:val="-4"/>
          <w:sz w:val="28"/>
          <w:szCs w:val="28"/>
          <w:rtl/>
          <w:lang w:bidi="fa-IR"/>
        </w:rPr>
        <w:t xml:space="preserve">: </w:t>
      </w:r>
      <w:r w:rsidR="00650C78" w:rsidRPr="001B4CB5">
        <w:rPr>
          <w:rFonts w:cs="B Lotus" w:hint="cs"/>
          <w:spacing w:val="-4"/>
          <w:sz w:val="28"/>
          <w:szCs w:val="28"/>
          <w:rtl/>
          <w:lang w:bidi="fa-IR"/>
        </w:rPr>
        <w:t>9</w:t>
      </w:r>
      <w:r w:rsidR="00BD6909" w:rsidRPr="001B4CB5">
        <w:rPr>
          <w:rFonts w:cs="B Lotus" w:hint="cs"/>
          <w:spacing w:val="-4"/>
          <w:sz w:val="28"/>
          <w:szCs w:val="28"/>
          <w:rtl/>
          <w:lang w:bidi="fa-IR"/>
        </w:rPr>
        <w:t>).</w:t>
      </w:r>
      <w:r w:rsidR="0020416B">
        <w:rPr>
          <w:rFonts w:hint="cs"/>
          <w:spacing w:val="-4"/>
          <w:sz w:val="28"/>
          <w:szCs w:val="28"/>
          <w:rtl/>
        </w:rPr>
        <w:t xml:space="preserve"> </w:t>
      </w:r>
    </w:p>
    <w:p w:rsidR="00262400" w:rsidRPr="00806CD8" w:rsidRDefault="00650C78" w:rsidP="00806CD8">
      <w:pPr>
        <w:widowControl w:val="0"/>
        <w:spacing w:line="226" w:lineRule="auto"/>
        <w:ind w:firstLine="227"/>
        <w:jc w:val="both"/>
        <w:rPr>
          <w:rFonts w:cs="B Lotus" w:hint="cs"/>
          <w:sz w:val="28"/>
          <w:szCs w:val="28"/>
          <w:rtl/>
          <w:lang w:bidi="fa-IR"/>
        </w:rPr>
      </w:pPr>
      <w:r w:rsidRPr="00806CD8">
        <w:rPr>
          <w:rFonts w:cs="B Lotus" w:hint="cs"/>
          <w:sz w:val="28"/>
          <w:szCs w:val="28"/>
          <w:rtl/>
          <w:lang w:bidi="fa-IR"/>
        </w:rPr>
        <w:t>«</w:t>
      </w:r>
      <w:r w:rsidR="00806CD8" w:rsidRPr="00806CD8">
        <w:rPr>
          <w:rFonts w:ascii="Tahoma" w:hAnsi="Tahoma" w:cs="B Lotus" w:hint="cs"/>
          <w:sz w:val="28"/>
          <w:szCs w:val="28"/>
          <w:rtl/>
        </w:rPr>
        <w:t xml:space="preserve">(اى محمد) </w:t>
      </w:r>
      <w:r w:rsidR="00806CD8" w:rsidRPr="00806CD8">
        <w:rPr>
          <w:rFonts w:ascii="Tahoma" w:hAnsi="Tahoma" w:cs="B Lotus"/>
          <w:sz w:val="28"/>
          <w:szCs w:val="28"/>
          <w:rtl/>
        </w:rPr>
        <w:t>هر گاه از آنان</w:t>
      </w:r>
      <w:r w:rsidR="00806CD8" w:rsidRPr="00806CD8">
        <w:rPr>
          <w:rFonts w:ascii="Tahoma" w:hAnsi="Tahoma" w:cs="B Lotus" w:hint="cs"/>
          <w:sz w:val="28"/>
          <w:szCs w:val="28"/>
          <w:rtl/>
        </w:rPr>
        <w:t xml:space="preserve"> (مشركين قومت)</w:t>
      </w:r>
      <w:r w:rsidR="00806CD8" w:rsidRPr="00806CD8">
        <w:rPr>
          <w:rFonts w:ascii="Tahoma" w:hAnsi="Tahoma" w:cs="B Lotus"/>
          <w:sz w:val="28"/>
          <w:szCs w:val="28"/>
          <w:rtl/>
        </w:rPr>
        <w:t xml:space="preserve"> بپرسى: «چه كسى آسمانها و زمين را آفريده است؟» م</w:t>
      </w:r>
      <w:r w:rsidR="00806CD8" w:rsidRPr="00806CD8">
        <w:rPr>
          <w:rFonts w:ascii="Tahoma" w:hAnsi="Tahoma" w:cs="B Lotus" w:hint="cs"/>
          <w:sz w:val="28"/>
          <w:szCs w:val="28"/>
          <w:rtl/>
        </w:rPr>
        <w:t>ُ</w:t>
      </w:r>
      <w:r w:rsidR="00806CD8" w:rsidRPr="00806CD8">
        <w:rPr>
          <w:rFonts w:ascii="Tahoma" w:hAnsi="Tahoma" w:cs="B Lotus"/>
          <w:sz w:val="28"/>
          <w:szCs w:val="28"/>
          <w:rtl/>
        </w:rPr>
        <w:t>سل</w:t>
      </w:r>
      <w:r w:rsidR="00806CD8" w:rsidRPr="00806CD8">
        <w:rPr>
          <w:rFonts w:ascii="Tahoma" w:hAnsi="Tahoma" w:cs="B Lotus" w:hint="cs"/>
          <w:sz w:val="28"/>
          <w:szCs w:val="28"/>
          <w:rtl/>
        </w:rPr>
        <w:t>َّ</w:t>
      </w:r>
      <w:r w:rsidR="00806CD8" w:rsidRPr="00806CD8">
        <w:rPr>
          <w:rFonts w:ascii="Tahoma" w:hAnsi="Tahoma" w:cs="B Lotus"/>
          <w:sz w:val="28"/>
          <w:szCs w:val="28"/>
          <w:rtl/>
        </w:rPr>
        <w:t>ما</w:t>
      </w:r>
      <w:r w:rsidR="00806CD8" w:rsidRPr="00806CD8">
        <w:rPr>
          <w:rFonts w:ascii="Tahoma" w:hAnsi="Tahoma" w:cs="B Lotus" w:hint="cs"/>
          <w:sz w:val="28"/>
          <w:szCs w:val="28"/>
          <w:rtl/>
        </w:rPr>
        <w:t>ً</w:t>
      </w:r>
      <w:r w:rsidR="00806CD8" w:rsidRPr="00806CD8">
        <w:rPr>
          <w:rFonts w:ascii="Tahoma" w:hAnsi="Tahoma" w:cs="B Lotus"/>
          <w:sz w:val="28"/>
          <w:szCs w:val="28"/>
          <w:rtl/>
        </w:rPr>
        <w:t xml:space="preserve"> مى‏گويند: خداوند قادر و دانا آنها را آفريده است‏</w:t>
      </w:r>
      <w:r w:rsidRPr="00806CD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حالی که شیخیه ادعا می‌کند که خداوند متعال خود قادر به خلق نیست و خداوند متعال بسیار برتر و بزرگتر از این امر است</w:t>
      </w:r>
      <w:r w:rsidRPr="00BB33A3">
        <w:rPr>
          <w:rStyle w:val="a7"/>
          <w:rFonts w:cs="B Lotus"/>
          <w:sz w:val="28"/>
          <w:szCs w:val="28"/>
          <w:rtl/>
          <w:lang w:bidi="fa-IR"/>
        </w:rPr>
        <w:footnoteReference w:id="820"/>
      </w:r>
      <w:r w:rsidR="005D684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توضیح داده است که به دلیل اسناد فراوان</w:t>
      </w:r>
      <w:r w:rsidR="00A01C96">
        <w:rPr>
          <w:rFonts w:cs="B Lotus" w:hint="cs"/>
          <w:sz w:val="28"/>
          <w:szCs w:val="28"/>
          <w:rtl/>
          <w:lang w:bidi="fa-IR"/>
        </w:rPr>
        <w:t>،</w:t>
      </w:r>
      <w:r w:rsidRPr="00BB33A3">
        <w:rPr>
          <w:rFonts w:cs="B Lotus" w:hint="cs"/>
          <w:sz w:val="28"/>
          <w:szCs w:val="28"/>
          <w:rtl/>
          <w:lang w:bidi="fa-IR"/>
        </w:rPr>
        <w:t xml:space="preserve"> خداوند بعضی از اعمال را به بعضی از مخلوقات می‌سپارد مانند گرفتن جان موجودات که به فرشته مرگ سپرده شده است</w:t>
      </w:r>
      <w:r w:rsidR="00A01C96">
        <w:rPr>
          <w:rFonts w:cs="B Lotus" w:hint="cs"/>
          <w:sz w:val="28"/>
          <w:szCs w:val="28"/>
          <w:rtl/>
          <w:lang w:bidi="fa-IR"/>
        </w:rPr>
        <w:t>،</w:t>
      </w:r>
      <w:r w:rsidRPr="00BB33A3">
        <w:rPr>
          <w:rFonts w:cs="B Lotus" w:hint="cs"/>
          <w:sz w:val="28"/>
          <w:szCs w:val="28"/>
          <w:rtl/>
          <w:lang w:bidi="fa-IR"/>
        </w:rPr>
        <w:t xml:space="preserve"> و سایر اعمال دیگر. جز اینکه خالصی توضیح می‌دهد که این امر نمی‌تواند دلیل موجهی برای این افراد باشد که برای اینکه کسی غیر از خداوند در هستی تصرف می‌کند. چون اعمالی که اسناد آن از طرف خداوند به بعضی از مخلوقاتش به اثبات رسیده است مانند نسبت دادن بعضی از اعمال ما نسبت به همدیگر است. یعنی همچنان که خداوند به ما قدرت داده است تا حرکت کنیم، راه برویم و بعضی کارها انجام بدهیم. همچنین به ملائکه و انبیاء و ائمه</w:t>
      </w:r>
      <w:r w:rsidRPr="00BB33A3">
        <w:rPr>
          <w:rStyle w:val="a7"/>
          <w:rFonts w:cs="B Lotus"/>
          <w:sz w:val="28"/>
          <w:szCs w:val="28"/>
          <w:rtl/>
          <w:lang w:bidi="fa-IR"/>
        </w:rPr>
        <w:footnoteReference w:id="821"/>
      </w:r>
      <w:r w:rsidRPr="00BB33A3">
        <w:rPr>
          <w:rFonts w:cs="B Lotus" w:hint="cs"/>
          <w:sz w:val="28"/>
          <w:szCs w:val="28"/>
          <w:rtl/>
          <w:lang w:bidi="fa-IR"/>
        </w:rPr>
        <w:t xml:space="preserve"> قدرت انجام کارهایی را داده است که غیر عادی و مافوق بشری است. و هر وقت که بخواهد این قدرت را از آنها بگیرد آنها توانایی انجام هیچ کاری را ندارند»</w:t>
      </w:r>
      <w:r w:rsidRPr="00BB33A3">
        <w:rPr>
          <w:rStyle w:val="a7"/>
          <w:rFonts w:cs="B Lotus"/>
          <w:sz w:val="28"/>
          <w:szCs w:val="28"/>
          <w:rtl/>
          <w:lang w:bidi="fa-IR"/>
        </w:rPr>
        <w:footnoteReference w:id="822"/>
      </w:r>
      <w:r w:rsidR="005D6848">
        <w:rPr>
          <w:rFonts w:cs="B Lotus" w:hint="cs"/>
          <w:sz w:val="28"/>
          <w:szCs w:val="28"/>
          <w:rtl/>
          <w:lang w:bidi="fa-IR"/>
        </w:rPr>
        <w:t>.</w:t>
      </w:r>
    </w:p>
    <w:p w:rsidR="00262400" w:rsidRPr="00BB33A3" w:rsidRDefault="00262400" w:rsidP="00A01C9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خالصی توصیف غیر خداوند را به تصرف در هستی و خلقت و رزق و روزی رد کرده است. همچنان که معتقد است که تصرفاتی که بعضی از موجودات در بعضی از امور می‌کنند وابسته به قیودی می‌باشد از جمله:</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ابتدا:</w:t>
      </w:r>
      <w:r w:rsidR="00A01C96">
        <w:rPr>
          <w:rFonts w:cs="B Lotus" w:hint="cs"/>
          <w:sz w:val="28"/>
          <w:szCs w:val="28"/>
          <w:rtl/>
          <w:lang w:bidi="fa-IR"/>
        </w:rPr>
        <w:t xml:space="preserve"> </w:t>
      </w:r>
      <w:r w:rsidRPr="00BB33A3">
        <w:rPr>
          <w:rFonts w:cs="B Lotus" w:hint="cs"/>
          <w:sz w:val="28"/>
          <w:szCs w:val="28"/>
          <w:rtl/>
          <w:lang w:bidi="fa-IR"/>
        </w:rPr>
        <w:t>تنها خداوند متعال است که این کارهای محدود را به او نسبت می‌دهد.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تنها خداوند متعال است که در اجرای این کار به بنده کمک می‌کند. و خداوند متعال هر وقت که بخواهد می‌تواند این قدرت را از او بگیرد. و بنده نه در آغاز و نه در انتها به تنهایی صلاحیت تصرف در این کار را ندارد.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نسبت‌دادن خداوند به بعضی از موجوداتش یا امرکردن آنها به انجام بعضی کارها مانند اعمالی است که سایر افراد بشر نیز می‌توا</w:t>
      </w:r>
      <w:r w:rsidR="00A01C96">
        <w:rPr>
          <w:rFonts w:cs="B Lotus" w:hint="cs"/>
          <w:sz w:val="28"/>
          <w:szCs w:val="28"/>
          <w:rtl/>
          <w:lang w:bidi="fa-IR"/>
        </w:rPr>
        <w:t>ن</w:t>
      </w:r>
      <w:r w:rsidRPr="00BB33A3">
        <w:rPr>
          <w:rFonts w:cs="B Lotus" w:hint="cs"/>
          <w:sz w:val="28"/>
          <w:szCs w:val="28"/>
          <w:rtl/>
          <w:lang w:bidi="fa-IR"/>
        </w:rPr>
        <w:t>ند انجام بدهند. مانند به حرکت در آوردن سنگها و بریدن درختانی که آن را در تصرف بعضی از موجودات دخیل می‌دانند.</w:t>
      </w:r>
    </w:p>
    <w:p w:rsidR="00262400" w:rsidRPr="00BB33A3" w:rsidRDefault="00262400" w:rsidP="00A01C9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عنوان مثال:</w:t>
      </w:r>
      <w:r w:rsidR="001A1CCB">
        <w:rPr>
          <w:rFonts w:cs="B Lotus" w:hint="cs"/>
          <w:sz w:val="28"/>
          <w:szCs w:val="28"/>
          <w:rtl/>
          <w:lang w:bidi="fa-IR"/>
        </w:rPr>
        <w:t xml:space="preserve"> </w:t>
      </w:r>
      <w:r w:rsidRPr="00BB33A3">
        <w:rPr>
          <w:rFonts w:cs="B Lotus" w:hint="cs"/>
          <w:sz w:val="28"/>
          <w:szCs w:val="28"/>
          <w:rtl/>
          <w:lang w:bidi="fa-IR"/>
        </w:rPr>
        <w:t>گرفتن ارواح و جانها توسط فرشته مرگ</w:t>
      </w:r>
      <w:r w:rsidR="00A01C96">
        <w:rPr>
          <w:rFonts w:cs="B Lotus" w:hint="cs"/>
          <w:sz w:val="28"/>
          <w:szCs w:val="28"/>
          <w:rtl/>
          <w:lang w:bidi="fa-IR"/>
        </w:rPr>
        <w:t>،</w:t>
      </w:r>
      <w:r w:rsidRPr="00BB33A3">
        <w:rPr>
          <w:rFonts w:cs="B Lotus" w:hint="cs"/>
          <w:sz w:val="28"/>
          <w:szCs w:val="28"/>
          <w:rtl/>
          <w:lang w:bidi="fa-IR"/>
        </w:rPr>
        <w:t xml:space="preserve"> یا فرستادن ابرها توسط فرشته دیگری فقط بعد از دستور خداوند به انجام این کارها، شروع می‌شود. فرشته‌ها در این کار مستقل نیستند. بلکه هر آنچه را که خداوند بخواهد و در هر وقتی که بخواهد، انجام می‌دهند. سپس این فرشته با قدرتی که خداوند در او به امانت گذاشته است، نسبت به انجام آن کار اقدام می‌کند. و این همان چیزی است که خداوند هر وقت که بخواهد، آن را از آنها می‌گیرد. بنابراین تصرف آنها در این امور - همچنان که خالصی می‌گوید - مانند تصرف هر مخلوق دیگری است، مثل اینکه سنگی را بر می‌دارد یا درختی را می‌بُرَد که این کار را جز با قدرت و مشی</w:t>
      </w:r>
      <w:r w:rsidR="00A01C96">
        <w:rPr>
          <w:rFonts w:cs="B Lotus" w:hint="cs"/>
          <w:sz w:val="28"/>
          <w:szCs w:val="28"/>
          <w:rtl/>
          <w:lang w:bidi="fa-IR"/>
        </w:rPr>
        <w:t>تی که خداوند به آنها داده است،</w:t>
      </w:r>
      <w:r w:rsidRPr="00BB33A3">
        <w:rPr>
          <w:rFonts w:cs="B Lotus" w:hint="cs"/>
          <w:sz w:val="28"/>
          <w:szCs w:val="28"/>
          <w:rtl/>
          <w:lang w:bidi="fa-IR"/>
        </w:rPr>
        <w:t xml:space="preserve"> نمی‌تواند انجام بدهد. سپس خداوند با دادن وقت به انجام آن کار وی را کمک می‌کند، ولی میان کار بنده و فرشته تفاوتهایی وجود دارد که همان سطح قدرت انجام کار معینی است. و این از قدرتهایی است که خداوند متعال میان بندگانش توزیع کرده است.</w:t>
      </w:r>
    </w:p>
    <w:p w:rsidR="00262400" w:rsidRPr="00BB33A3" w:rsidRDefault="00262400" w:rsidP="001A1CCB">
      <w:pPr>
        <w:widowControl w:val="0"/>
        <w:spacing w:line="226" w:lineRule="auto"/>
        <w:ind w:firstLine="227"/>
        <w:jc w:val="both"/>
        <w:rPr>
          <w:rFonts w:cs="B Lotus"/>
          <w:sz w:val="28"/>
          <w:szCs w:val="28"/>
          <w:rtl/>
          <w:lang w:bidi="fa-IR"/>
        </w:rPr>
      </w:pPr>
      <w:r w:rsidRPr="00BB33A3">
        <w:rPr>
          <w:rFonts w:cs="B Lotus" w:hint="cs"/>
          <w:sz w:val="28"/>
          <w:szCs w:val="28"/>
          <w:rtl/>
          <w:lang w:bidi="fa-IR"/>
        </w:rPr>
        <w:t>اما قدرت بندگان و انبیاء در بعضی امور خارق‌العاده‌ای که انجام می‌دهند، تفاوت پیدا می‌کند. چون این اختلاف از فرق میان بنده و فرشته ناشی می‌شود. چون رسول نیز بشر است و در امور خارق‌العاده‌ای که انجام می‌دهد، از بشر بودن خارج نمی‌شود. ولی خداوند معجزاتی را توسط آنها انجام می‌دهد، تا به وسیله آن بدرخشند. همچنان که موسی</w:t>
      </w:r>
      <w:r w:rsidR="001A1CCB">
        <w:rPr>
          <w:rFonts w:cs="B Lotus" w:hint="cs"/>
          <w:sz w:val="28"/>
          <w:szCs w:val="28"/>
          <w:rtl/>
          <w:lang w:bidi="fa-IR"/>
        </w:rPr>
        <w:t xml:space="preserve"> </w:t>
      </w:r>
      <w:r w:rsidR="001A1CCB" w:rsidRPr="001A1CCB">
        <w:rPr>
          <w:rFonts w:cs="CTraditional Arabic" w:hint="cs"/>
          <w:sz w:val="28"/>
          <w:szCs w:val="28"/>
          <w:rtl/>
          <w:lang w:bidi="fa-IR"/>
        </w:rPr>
        <w:t>؛</w:t>
      </w:r>
      <w:r w:rsidRPr="00BB33A3">
        <w:rPr>
          <w:rFonts w:cs="B Lotus" w:hint="cs"/>
          <w:sz w:val="28"/>
          <w:szCs w:val="28"/>
          <w:rtl/>
          <w:lang w:bidi="fa-IR"/>
        </w:rPr>
        <w:t xml:space="preserve"> وقتی عصایش تبدیل به اژدها شد، حیرت زده شد. و این دلالت می‌کند بر اینکه انجام امور خارق‌العاده توسط انبیاء با قدرت خاص آنها نمی</w:t>
      </w:r>
      <w:r w:rsidR="00715023">
        <w:rPr>
          <w:rFonts w:cs="B Lotus" w:hint="cs"/>
          <w:sz w:val="28"/>
          <w:szCs w:val="28"/>
          <w:rtl/>
          <w:lang w:bidi="fa-IR"/>
        </w:rPr>
        <w:t>‌</w:t>
      </w:r>
      <w:r w:rsidRPr="00BB33A3">
        <w:rPr>
          <w:rFonts w:cs="B Lotus" w:hint="cs"/>
          <w:sz w:val="28"/>
          <w:szCs w:val="28"/>
          <w:rtl/>
          <w:lang w:bidi="fa-IR"/>
        </w:rPr>
        <w:t>ش</w:t>
      </w:r>
      <w:r w:rsidR="00992210">
        <w:rPr>
          <w:rFonts w:cs="B Lotus" w:hint="cs"/>
          <w:sz w:val="28"/>
          <w:szCs w:val="28"/>
          <w:rtl/>
          <w:lang w:bidi="fa-IR"/>
        </w:rPr>
        <w:t>و</w:t>
      </w:r>
      <w:r w:rsidRPr="00BB33A3">
        <w:rPr>
          <w:rFonts w:cs="B Lotus" w:hint="cs"/>
          <w:sz w:val="28"/>
          <w:szCs w:val="28"/>
          <w:rtl/>
          <w:lang w:bidi="fa-IR"/>
        </w:rPr>
        <w:t>د، بر خلاف فرشتگان یا حتی جنیها که خداوند قدرتی به آنها داده است، مانند عقلی است که خداوند به بشر داده است و به حیوانات نداده است. والله اعلم.</w:t>
      </w:r>
    </w:p>
    <w:p w:rsidR="00262400" w:rsidRDefault="004D68C4" w:rsidP="004D68C4">
      <w:pPr>
        <w:pStyle w:val="1"/>
        <w:widowControl w:val="0"/>
        <w:spacing w:line="226" w:lineRule="auto"/>
        <w:ind w:firstLine="227"/>
        <w:jc w:val="center"/>
        <w:rPr>
          <w:rFonts w:cs="B Jadid" w:hint="cs"/>
          <w:b w:val="0"/>
          <w:bCs w:val="0"/>
          <w:rtl/>
        </w:rPr>
      </w:pPr>
      <w:r>
        <w:rPr>
          <w:rFonts w:ascii="Times New Roman" w:eastAsia="SimSun" w:hAnsi="Times New Roman" w:cs="B Lotus"/>
          <w:b w:val="0"/>
          <w:bCs w:val="0"/>
          <w:rtl/>
          <w:lang w:bidi="fa-IR"/>
        </w:rPr>
        <w:br w:type="page"/>
      </w:r>
      <w:r w:rsidR="00262400" w:rsidRPr="004D68C4">
        <w:rPr>
          <w:rFonts w:cs="B Jadid" w:hint="cs"/>
          <w:b w:val="0"/>
          <w:bCs w:val="0"/>
          <w:rtl/>
        </w:rPr>
        <w:t>مطلب دوم</w:t>
      </w:r>
      <w:r w:rsidR="005129D8" w:rsidRPr="004D68C4">
        <w:rPr>
          <w:rFonts w:cs="B Jadid" w:hint="cs"/>
          <w:b w:val="0"/>
          <w:bCs w:val="0"/>
          <w:rtl/>
        </w:rPr>
        <w:t xml:space="preserve">: </w:t>
      </w:r>
      <w:r w:rsidR="00262400" w:rsidRPr="004D68C4">
        <w:rPr>
          <w:rFonts w:cs="B Jadid" w:hint="cs"/>
          <w:b w:val="0"/>
          <w:bCs w:val="0"/>
          <w:rtl/>
        </w:rPr>
        <w:t>مسایل مربوط به توحید عبادت</w:t>
      </w:r>
      <w:r w:rsidR="001A1CCB" w:rsidRPr="004D68C4">
        <w:rPr>
          <w:rFonts w:cs="B Jadid" w:hint="cs"/>
          <w:b w:val="0"/>
          <w:bCs w:val="0"/>
          <w:rtl/>
        </w:rPr>
        <w:t>.</w:t>
      </w:r>
    </w:p>
    <w:p w:rsidR="004D68C4" w:rsidRPr="004D4A33" w:rsidRDefault="004D68C4" w:rsidP="004D68C4">
      <w:pPr>
        <w:rPr>
          <w:rFonts w:hint="cs"/>
          <w:sz w:val="16"/>
          <w:szCs w:val="16"/>
          <w:rtl/>
        </w:rPr>
      </w:pPr>
    </w:p>
    <w:p w:rsidR="00262400" w:rsidRPr="00BB33A3" w:rsidRDefault="00262400" w:rsidP="0099221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در کتابها و خطبه‌های خود بارها از آنچه که غلات انجام می‌دهند، نقد کرده است. مانند اینکه آنها عبادت را برای غیر خداوند اشاعه می‌کردند. از جمله:</w:t>
      </w:r>
    </w:p>
    <w:p w:rsidR="00262400" w:rsidRPr="00A35DA6" w:rsidRDefault="00262400" w:rsidP="005A5E2F">
      <w:pPr>
        <w:pStyle w:val="2"/>
        <w:widowControl w:val="0"/>
        <w:spacing w:line="226" w:lineRule="auto"/>
        <w:ind w:firstLine="227"/>
        <w:rPr>
          <w:rFonts w:cs="B Lotus" w:hint="cs"/>
          <w:sz w:val="28"/>
          <w:szCs w:val="28"/>
          <w:rtl/>
          <w:lang w:bidi="fa-IR"/>
        </w:rPr>
      </w:pPr>
      <w:r w:rsidRPr="00A35DA6">
        <w:rPr>
          <w:rFonts w:cs="B Lotus" w:hint="cs"/>
          <w:sz w:val="28"/>
          <w:szCs w:val="28"/>
          <w:rtl/>
          <w:lang w:bidi="fa-IR"/>
        </w:rPr>
        <w:t>نخست:</w:t>
      </w:r>
      <w:r w:rsidR="00A35DA6">
        <w:rPr>
          <w:rFonts w:cs="B Lotus" w:hint="cs"/>
          <w:sz w:val="28"/>
          <w:szCs w:val="28"/>
          <w:rtl/>
          <w:lang w:bidi="fa-IR"/>
        </w:rPr>
        <w:t xml:space="preserve"> </w:t>
      </w:r>
      <w:r w:rsidRPr="00A35DA6">
        <w:rPr>
          <w:rFonts w:cs="B Lotus" w:hint="cs"/>
          <w:sz w:val="28"/>
          <w:szCs w:val="28"/>
          <w:rtl/>
          <w:lang w:bidi="fa-IR"/>
        </w:rPr>
        <w:t>دعا و روی آوردن به غیر خداوند متعال</w:t>
      </w:r>
      <w:r w:rsidR="00A35DA6" w:rsidRPr="00A35DA6">
        <w:rPr>
          <w:rFonts w:cs="B Lotus" w:hint="cs"/>
          <w:sz w:val="28"/>
          <w:szCs w:val="28"/>
          <w:rtl/>
          <w:lang w:bidi="fa-IR"/>
        </w:rPr>
        <w:t>.</w:t>
      </w:r>
      <w:r w:rsidRPr="00A35DA6">
        <w:rPr>
          <w:rFonts w:cs="B Lotus" w:hint="cs"/>
          <w:sz w:val="28"/>
          <w:szCs w:val="28"/>
          <w:rtl/>
          <w:lang w:bidi="fa-IR"/>
        </w:rPr>
        <w:t xml:space="preserve"> </w:t>
      </w:r>
    </w:p>
    <w:p w:rsidR="00262400" w:rsidRPr="00BB33A3" w:rsidRDefault="00262400" w:rsidP="00BC1A8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خداوند خالصی را موفق گردان</w:t>
      </w:r>
      <w:r w:rsidR="00BC1A80">
        <w:rPr>
          <w:rFonts w:cs="B Lotus" w:hint="cs"/>
          <w:sz w:val="28"/>
          <w:szCs w:val="28"/>
          <w:rtl/>
          <w:lang w:bidi="fa-IR"/>
        </w:rPr>
        <w:t>ي</w:t>
      </w:r>
      <w:r w:rsidRPr="00BB33A3">
        <w:rPr>
          <w:rFonts w:cs="B Lotus" w:hint="cs"/>
          <w:sz w:val="28"/>
          <w:szCs w:val="28"/>
          <w:rtl/>
          <w:lang w:bidi="fa-IR"/>
        </w:rPr>
        <w:t>د تا توحیدی را که اسلام آورده است بیان کند</w:t>
      </w:r>
      <w:r w:rsidR="00BC1A80">
        <w:rPr>
          <w:rFonts w:cs="B Lotus" w:hint="cs"/>
          <w:sz w:val="28"/>
          <w:szCs w:val="28"/>
          <w:rtl/>
          <w:lang w:bidi="fa-IR"/>
        </w:rPr>
        <w:t>، و آنهم نهى از</w:t>
      </w:r>
      <w:r w:rsidRPr="00BB33A3">
        <w:rPr>
          <w:rFonts w:cs="B Lotus" w:hint="cs"/>
          <w:sz w:val="28"/>
          <w:szCs w:val="28"/>
          <w:rtl/>
          <w:lang w:bidi="fa-IR"/>
        </w:rPr>
        <w:t xml:space="preserve"> روی‌آوردن به غیر خدا و دعاکردن از هر کسی که باشد</w:t>
      </w:r>
      <w:r w:rsidRPr="00BB33A3">
        <w:rPr>
          <w:rStyle w:val="a7"/>
          <w:rFonts w:cs="B Lotus"/>
          <w:sz w:val="28"/>
          <w:szCs w:val="28"/>
          <w:rtl/>
          <w:lang w:bidi="fa-IR"/>
        </w:rPr>
        <w:footnoteReference w:id="823"/>
      </w:r>
      <w:r w:rsidRPr="00BB33A3">
        <w:rPr>
          <w:rFonts w:cs="B Lotus" w:hint="cs"/>
          <w:sz w:val="28"/>
          <w:szCs w:val="28"/>
          <w:rtl/>
          <w:lang w:bidi="fa-IR"/>
        </w:rPr>
        <w:t xml:space="preserve">. و چیزی که بعضی از جاهلان دچار آن شده‌اند این است که دعای فرج می‌نامند و آن را می‌خوانند: </w:t>
      </w:r>
      <w:r w:rsidRPr="00C62C60">
        <w:rPr>
          <w:rFonts w:ascii="Lotus Linotype" w:hAnsi="Lotus Linotype" w:cs="Lotus Linotype"/>
          <w:sz w:val="28"/>
          <w:szCs w:val="28"/>
          <w:rtl/>
          <w:lang w:bidi="fa-IR"/>
        </w:rPr>
        <w:t>(یا محمد یا عل</w:t>
      </w:r>
      <w:r w:rsidR="00C62C60">
        <w:rPr>
          <w:rFonts w:ascii="Lotus Linotype" w:hAnsi="Lotus Linotype" w:cs="Lotus Linotype" w:hint="cs"/>
          <w:sz w:val="28"/>
          <w:szCs w:val="28"/>
          <w:rtl/>
          <w:lang w:bidi="fa-IR"/>
        </w:rPr>
        <w:t>ي</w:t>
      </w:r>
      <w:r w:rsidRPr="00C62C60">
        <w:rPr>
          <w:rFonts w:ascii="Lotus Linotype" w:hAnsi="Lotus Linotype" w:cs="Lotus Linotype"/>
          <w:sz w:val="28"/>
          <w:szCs w:val="28"/>
          <w:rtl/>
          <w:lang w:bidi="fa-IR"/>
        </w:rPr>
        <w:t>، یا عل</w:t>
      </w:r>
      <w:r w:rsidR="00C62C60">
        <w:rPr>
          <w:rFonts w:ascii="Lotus Linotype" w:hAnsi="Lotus Linotype" w:cs="Lotus Linotype" w:hint="cs"/>
          <w:sz w:val="28"/>
          <w:szCs w:val="28"/>
          <w:rtl/>
          <w:lang w:bidi="fa-IR"/>
        </w:rPr>
        <w:t>ي</w:t>
      </w:r>
      <w:r w:rsidRPr="00C62C60">
        <w:rPr>
          <w:rFonts w:ascii="Lotus Linotype" w:hAnsi="Lotus Linotype" w:cs="Lotus Linotype"/>
          <w:sz w:val="28"/>
          <w:szCs w:val="28"/>
          <w:rtl/>
          <w:lang w:bidi="fa-IR"/>
        </w:rPr>
        <w:t xml:space="preserve"> یا محمد، اکفیان</w:t>
      </w:r>
      <w:r w:rsidR="00C62C60">
        <w:rPr>
          <w:rFonts w:ascii="Lotus Linotype" w:hAnsi="Lotus Linotype" w:cs="Lotus Linotype" w:hint="cs"/>
          <w:sz w:val="28"/>
          <w:szCs w:val="28"/>
          <w:rtl/>
          <w:lang w:bidi="fa-IR"/>
        </w:rPr>
        <w:t>ي</w:t>
      </w:r>
      <w:r w:rsidRPr="00C62C60">
        <w:rPr>
          <w:rFonts w:ascii="Lotus Linotype" w:hAnsi="Lotus Linotype" w:cs="Lotus Linotype"/>
          <w:sz w:val="28"/>
          <w:szCs w:val="28"/>
          <w:rtl/>
          <w:lang w:bidi="fa-IR"/>
        </w:rPr>
        <w:t xml:space="preserve"> فإن</w:t>
      </w:r>
      <w:r w:rsidR="00C62C60">
        <w:rPr>
          <w:rFonts w:ascii="Lotus Linotype" w:hAnsi="Lotus Linotype" w:cs="Lotus Linotype" w:hint="cs"/>
          <w:sz w:val="28"/>
          <w:szCs w:val="28"/>
          <w:rtl/>
          <w:lang w:bidi="fa-IR"/>
        </w:rPr>
        <w:t>َّ</w:t>
      </w:r>
      <w:r w:rsidRPr="00C62C60">
        <w:rPr>
          <w:rFonts w:ascii="Lotus Linotype" w:hAnsi="Lotus Linotype" w:cs="Lotus Linotype"/>
          <w:sz w:val="28"/>
          <w:szCs w:val="28"/>
          <w:rtl/>
          <w:lang w:bidi="fa-IR"/>
        </w:rPr>
        <w:t>کما کافیا</w:t>
      </w:r>
      <w:r w:rsidR="00C62C60">
        <w:rPr>
          <w:rFonts w:ascii="Lotus Linotype" w:hAnsi="Lotus Linotype" w:cs="Lotus Linotype" w:hint="cs"/>
          <w:sz w:val="28"/>
          <w:szCs w:val="28"/>
          <w:rtl/>
          <w:lang w:bidi="fa-IR"/>
        </w:rPr>
        <w:t>ي</w:t>
      </w:r>
      <w:r w:rsidRPr="00C62C60">
        <w:rPr>
          <w:rFonts w:ascii="Lotus Linotype" w:hAnsi="Lotus Linotype" w:cs="Lotus Linotype"/>
          <w:sz w:val="28"/>
          <w:szCs w:val="28"/>
          <w:rtl/>
          <w:lang w:bidi="fa-IR"/>
        </w:rPr>
        <w:t>)</w:t>
      </w:r>
      <w:r w:rsidRPr="00BB33A3">
        <w:rPr>
          <w:rStyle w:val="a7"/>
          <w:rFonts w:cs="B Lotus"/>
          <w:sz w:val="28"/>
          <w:szCs w:val="28"/>
          <w:rtl/>
          <w:lang w:bidi="fa-IR"/>
        </w:rPr>
        <w:footnoteReference w:id="824"/>
      </w:r>
      <w:r w:rsidRPr="00BB33A3">
        <w:rPr>
          <w:rFonts w:cs="B Lotus" w:hint="cs"/>
          <w:sz w:val="28"/>
          <w:szCs w:val="28"/>
          <w:rtl/>
          <w:lang w:bidi="fa-IR"/>
        </w:rPr>
        <w:t xml:space="preserve"> که این دعای آنها مخالف توحید خالصی است که ائمه(رضوان الله علیهم) بر آن بوده‌اند. خالصی تمام اینها را غلو محسوب کرده است و آنها را جزء تشیع صحیح ندانسته است</w:t>
      </w:r>
      <w:r w:rsidRPr="00BB33A3">
        <w:rPr>
          <w:rStyle w:val="a7"/>
          <w:rFonts w:cs="B Lotus"/>
          <w:sz w:val="28"/>
          <w:szCs w:val="28"/>
          <w:rtl/>
          <w:lang w:bidi="fa-IR"/>
        </w:rPr>
        <w:footnoteReference w:id="825"/>
      </w:r>
      <w:r w:rsidR="00C62C60">
        <w:rPr>
          <w:rFonts w:cs="B Lotus" w:hint="cs"/>
          <w:sz w:val="28"/>
          <w:szCs w:val="28"/>
          <w:rtl/>
          <w:lang w:bidi="fa-IR"/>
        </w:rPr>
        <w:t>.</w:t>
      </w:r>
    </w:p>
    <w:p w:rsidR="00BD6909" w:rsidRDefault="00262400" w:rsidP="006F0FB9">
      <w:pPr>
        <w:ind w:firstLine="227"/>
        <w:jc w:val="lowKashida"/>
        <w:rPr>
          <w:rFonts w:hint="cs"/>
        </w:rPr>
      </w:pPr>
      <w:r w:rsidRPr="00BB33A3">
        <w:rPr>
          <w:rFonts w:cs="B Lotus" w:hint="cs"/>
          <w:sz w:val="28"/>
          <w:szCs w:val="28"/>
          <w:rtl/>
          <w:lang w:bidi="fa-IR"/>
        </w:rPr>
        <w:t>خالصی(</w:t>
      </w:r>
      <w:r w:rsidR="00C62C60" w:rsidRPr="00C62C60">
        <w:rPr>
          <w:rFonts w:cs="CTraditional Arabic" w:hint="cs"/>
          <w:sz w:val="28"/>
          <w:szCs w:val="28"/>
          <w:rtl/>
          <w:lang w:bidi="fa-IR"/>
        </w:rPr>
        <w:t>:</w:t>
      </w:r>
      <w:r w:rsidRPr="00BB33A3">
        <w:rPr>
          <w:rFonts w:cs="B Lotus" w:hint="cs"/>
          <w:sz w:val="28"/>
          <w:szCs w:val="28"/>
          <w:rtl/>
          <w:lang w:bidi="fa-IR"/>
        </w:rPr>
        <w:t>) گفته است که</w:t>
      </w:r>
      <w:r w:rsidR="005129D8">
        <w:rPr>
          <w:rFonts w:cs="B Lotus" w:hint="cs"/>
          <w:sz w:val="28"/>
          <w:szCs w:val="28"/>
          <w:rtl/>
          <w:lang w:bidi="fa-IR"/>
        </w:rPr>
        <w:t xml:space="preserve">: </w:t>
      </w:r>
      <w:r w:rsidRPr="00BB33A3">
        <w:rPr>
          <w:rFonts w:cs="B Lotus" w:hint="cs"/>
          <w:sz w:val="28"/>
          <w:szCs w:val="28"/>
          <w:rtl/>
          <w:lang w:bidi="fa-IR"/>
        </w:rPr>
        <w:t>«ظاهر چنین کلماتی کفر است. و منافی نصوص قرآن می‌باشد. مانند آیه‌ای که در سوره جن آمده است:</w:t>
      </w:r>
      <w:r w:rsidR="00BD6909">
        <w:rPr>
          <w:rFonts w:cs="B Lotus" w:hint="cs"/>
          <w:sz w:val="28"/>
          <w:szCs w:val="28"/>
          <w:rtl/>
          <w:lang w:bidi="fa-IR"/>
        </w:rPr>
        <w:t xml:space="preserve"> </w:t>
      </w:r>
      <w:r w:rsidR="00BD6909" w:rsidRPr="00E14EAD">
        <w:rPr>
          <w:rFonts w:ascii="QCF_BSML" w:eastAsia="Times New Roman" w:hAnsi="QCF_BSML" w:cs="QCF_BSML"/>
          <w:color w:val="000000"/>
          <w:spacing w:val="-6"/>
          <w:sz w:val="28"/>
          <w:szCs w:val="28"/>
          <w:rtl/>
        </w:rPr>
        <w:t>ﮋ</w:t>
      </w:r>
      <w:r w:rsidR="006F0FB9" w:rsidRPr="006F0FB9">
        <w:rPr>
          <w:rFonts w:ascii="QCF_P573" w:eastAsia="Times New Roman" w:hAnsi="QCF_P573" w:cs="QCF_P573"/>
          <w:color w:val="000000"/>
          <w:sz w:val="27"/>
          <w:szCs w:val="27"/>
          <w:rtl/>
        </w:rPr>
        <w:t xml:space="preserve"> </w:t>
      </w:r>
      <w:r w:rsidR="006F0FB9">
        <w:rPr>
          <w:rFonts w:ascii="QCF_P573" w:eastAsia="Times New Roman" w:hAnsi="QCF_P573" w:cs="QCF_P573"/>
          <w:color w:val="000000"/>
          <w:sz w:val="27"/>
          <w:szCs w:val="27"/>
          <w:rtl/>
        </w:rPr>
        <w:t xml:space="preserve">ﭺ  ﭻ  ﭼ  ﭽ  </w:t>
      </w:r>
      <w:r w:rsidR="00BD6909" w:rsidRPr="00E14EAD">
        <w:rPr>
          <w:rFonts w:ascii="QCF_BSML" w:eastAsia="Times New Roman" w:hAnsi="QCF_BSML" w:cs="QCF_BSML"/>
          <w:color w:val="000000"/>
          <w:spacing w:val="-6"/>
          <w:sz w:val="28"/>
          <w:szCs w:val="28"/>
          <w:rtl/>
        </w:rPr>
        <w:t>ﮊ</w:t>
      </w:r>
      <w:r w:rsidR="00BD6909" w:rsidRPr="00E14EAD">
        <w:rPr>
          <w:rFonts w:ascii="Arial" w:eastAsia="Times New Roman" w:hAnsi="Arial" w:cs="B Lotus" w:hint="cs"/>
          <w:color w:val="000000"/>
          <w:spacing w:val="-6"/>
          <w:sz w:val="28"/>
          <w:szCs w:val="28"/>
          <w:rtl/>
        </w:rPr>
        <w:t>.</w:t>
      </w:r>
      <w:r w:rsidR="00BD6909" w:rsidRPr="00E14EAD">
        <w:rPr>
          <w:rFonts w:cs="B Lotus" w:hint="cs"/>
          <w:sz w:val="28"/>
          <w:szCs w:val="28"/>
          <w:rtl/>
          <w:lang w:bidi="fa-IR"/>
        </w:rPr>
        <w:t xml:space="preserve"> (</w:t>
      </w:r>
      <w:r w:rsidR="004D68C4">
        <w:rPr>
          <w:rFonts w:cs="B Lotus" w:hint="cs"/>
          <w:sz w:val="28"/>
          <w:szCs w:val="28"/>
          <w:rtl/>
          <w:lang w:bidi="fa-IR"/>
        </w:rPr>
        <w:t>الجن</w:t>
      </w:r>
      <w:r w:rsidR="00BD6909" w:rsidRPr="00E14EAD">
        <w:rPr>
          <w:rFonts w:cs="B Lotus" w:hint="cs"/>
          <w:sz w:val="28"/>
          <w:szCs w:val="28"/>
          <w:rtl/>
          <w:lang w:bidi="fa-IR"/>
        </w:rPr>
        <w:t xml:space="preserve">: </w:t>
      </w:r>
      <w:r w:rsidR="004D68C4">
        <w:rPr>
          <w:rFonts w:cs="B Lotus" w:hint="cs"/>
          <w:sz w:val="28"/>
          <w:szCs w:val="28"/>
          <w:rtl/>
          <w:lang w:bidi="fa-IR"/>
        </w:rPr>
        <w:t>18</w:t>
      </w:r>
      <w:r w:rsidR="00BD6909" w:rsidRPr="00E14EAD">
        <w:rPr>
          <w:rFonts w:cs="B Lotus" w:hint="cs"/>
          <w:sz w:val="28"/>
          <w:szCs w:val="28"/>
          <w:rtl/>
          <w:lang w:bidi="fa-IR"/>
        </w:rPr>
        <w:t>).</w:t>
      </w:r>
    </w:p>
    <w:p w:rsidR="00262400" w:rsidRPr="00971BD3" w:rsidRDefault="00262400" w:rsidP="005A5E2F">
      <w:pPr>
        <w:widowControl w:val="0"/>
        <w:spacing w:line="226" w:lineRule="auto"/>
        <w:ind w:firstLine="227"/>
        <w:jc w:val="both"/>
        <w:rPr>
          <w:rFonts w:cs="B Lotus" w:hint="cs"/>
          <w:sz w:val="28"/>
          <w:szCs w:val="28"/>
          <w:rtl/>
          <w:lang w:bidi="fa-IR"/>
        </w:rPr>
      </w:pPr>
      <w:r w:rsidRPr="00971BD3">
        <w:rPr>
          <w:rFonts w:cs="B Lotus" w:hint="cs"/>
          <w:sz w:val="28"/>
          <w:szCs w:val="28"/>
          <w:rtl/>
          <w:lang w:bidi="fa-IR"/>
        </w:rPr>
        <w:t>«کسی را با خدا پرستش نکنید».</w:t>
      </w:r>
    </w:p>
    <w:p w:rsidR="00BD6909" w:rsidRDefault="00262400" w:rsidP="006F0FB9">
      <w:pPr>
        <w:ind w:firstLine="227"/>
        <w:jc w:val="lowKashida"/>
        <w:rPr>
          <w:rFonts w:hint="cs"/>
        </w:rPr>
      </w:pPr>
      <w:r w:rsidRPr="00BB33A3">
        <w:rPr>
          <w:rFonts w:cs="B Lotus" w:hint="cs"/>
          <w:sz w:val="28"/>
          <w:szCs w:val="28"/>
          <w:rtl/>
          <w:lang w:bidi="fa-IR"/>
        </w:rPr>
        <w:t>و مانند آنچه می‌فرماید:</w:t>
      </w:r>
      <w:r w:rsidR="00BD6909">
        <w:rPr>
          <w:rFonts w:cs="B Lotus" w:hint="cs"/>
          <w:sz w:val="28"/>
          <w:szCs w:val="28"/>
          <w:rtl/>
          <w:lang w:bidi="fa-IR"/>
        </w:rPr>
        <w:t xml:space="preserve"> </w:t>
      </w:r>
      <w:r w:rsidR="00BD6909" w:rsidRPr="006F0FB9">
        <w:rPr>
          <w:rFonts w:ascii="QCF_BSML" w:eastAsia="Times New Roman" w:hAnsi="QCF_BSML" w:cs="QCF_BSML"/>
          <w:color w:val="000000"/>
          <w:spacing w:val="-6"/>
          <w:sz w:val="28"/>
          <w:szCs w:val="28"/>
          <w:rtl/>
        </w:rPr>
        <w:t xml:space="preserve">ﮋ </w:t>
      </w:r>
      <w:r w:rsidR="006F0FB9" w:rsidRPr="006F0FB9">
        <w:rPr>
          <w:rFonts w:ascii="QCF_P287" w:eastAsia="Times New Roman" w:hAnsi="QCF_P287" w:cs="QCF_P287"/>
          <w:color w:val="000000"/>
          <w:sz w:val="28"/>
          <w:szCs w:val="28"/>
          <w:rtl/>
        </w:rPr>
        <w:t xml:space="preserve">ﯗ  ﯘ  ﯙ  ﯚ  ﯛ  ﯜ  ﯝ   ﯞ  ﯟ            ﯠ    </w:t>
      </w:r>
      <w:r w:rsidR="006F0FB9" w:rsidRPr="006F0FB9">
        <w:rPr>
          <w:rFonts w:ascii="QCF_P287" w:eastAsia="Times New Roman" w:hAnsi="QCF_P287" w:cs="QCF_P287"/>
          <w:color w:val="000000"/>
          <w:spacing w:val="-10"/>
          <w:sz w:val="28"/>
          <w:szCs w:val="28"/>
          <w:rtl/>
        </w:rPr>
        <w:t>ﯡ  ﯢ  ﯣ  ﯤ  ﯥ  ﯦ     ﯧ  ﯨ  ﯩ  ﯪ  ﯫ  ﯬ  ﯭ  ﯮ</w:t>
      </w:r>
      <w:r w:rsidR="006F0FB9" w:rsidRPr="006F0FB9">
        <w:rPr>
          <w:rFonts w:ascii="QCF_P287" w:eastAsia="Times New Roman" w:hAnsi="QCF_P287" w:cs="QCF_P287"/>
          <w:color w:val="000000"/>
          <w:sz w:val="28"/>
          <w:szCs w:val="28"/>
          <w:rtl/>
        </w:rPr>
        <w:t xml:space="preserve">   ﯯ  ﯰ  ﯱﯲ  ﯳ   ﯴ  ﯵ  ﯶ          ﯷ</w:t>
      </w:r>
      <w:r w:rsidR="006F0FB9" w:rsidRPr="006F0FB9">
        <w:rPr>
          <w:rFonts w:ascii="QCF_BSML" w:eastAsia="Times New Roman" w:hAnsi="QCF_BSML" w:cs="QCF_BSML"/>
          <w:color w:val="000000"/>
          <w:spacing w:val="-6"/>
          <w:sz w:val="28"/>
          <w:szCs w:val="28"/>
          <w:rtl/>
        </w:rPr>
        <w:t xml:space="preserve"> </w:t>
      </w:r>
      <w:r w:rsidR="00BD6909" w:rsidRPr="006F0FB9">
        <w:rPr>
          <w:rFonts w:ascii="QCF_BSML" w:eastAsia="Times New Roman" w:hAnsi="QCF_BSML" w:cs="QCF_BSML"/>
          <w:color w:val="000000"/>
          <w:spacing w:val="-6"/>
          <w:sz w:val="28"/>
          <w:szCs w:val="28"/>
          <w:rtl/>
        </w:rPr>
        <w:t>ﮊ</w:t>
      </w:r>
      <w:r w:rsidR="00BD6909" w:rsidRPr="006F0FB9">
        <w:rPr>
          <w:rFonts w:ascii="Arial" w:eastAsia="Times New Roman" w:hAnsi="Arial" w:cs="B Lotus" w:hint="cs"/>
          <w:color w:val="000000"/>
          <w:spacing w:val="-6"/>
          <w:sz w:val="28"/>
          <w:szCs w:val="28"/>
          <w:rtl/>
        </w:rPr>
        <w:t>.</w:t>
      </w:r>
      <w:r w:rsidR="00BD6909" w:rsidRPr="006F0FB9">
        <w:rPr>
          <w:rFonts w:cs="B Lotus" w:hint="cs"/>
          <w:sz w:val="28"/>
          <w:szCs w:val="28"/>
          <w:rtl/>
          <w:lang w:bidi="fa-IR"/>
        </w:rPr>
        <w:t xml:space="preserve"> (</w:t>
      </w:r>
      <w:r w:rsidR="004D68C4" w:rsidRPr="006F0FB9">
        <w:rPr>
          <w:rFonts w:cs="B Lotus" w:hint="cs"/>
          <w:sz w:val="28"/>
          <w:szCs w:val="28"/>
          <w:rtl/>
          <w:lang w:bidi="fa-IR"/>
        </w:rPr>
        <w:t>الإسراء</w:t>
      </w:r>
      <w:r w:rsidR="00BD6909" w:rsidRPr="006F0FB9">
        <w:rPr>
          <w:rFonts w:cs="B Lotus" w:hint="cs"/>
          <w:sz w:val="28"/>
          <w:szCs w:val="28"/>
          <w:rtl/>
          <w:lang w:bidi="fa-IR"/>
        </w:rPr>
        <w:t xml:space="preserve">: </w:t>
      </w:r>
      <w:r w:rsidR="004D68C4" w:rsidRPr="006F0FB9">
        <w:rPr>
          <w:rFonts w:cs="B Lotus" w:hint="cs"/>
          <w:sz w:val="28"/>
          <w:szCs w:val="28"/>
          <w:rtl/>
          <w:lang w:bidi="fa-IR"/>
        </w:rPr>
        <w:t>56-57</w:t>
      </w:r>
      <w:r w:rsidR="00BD6909" w:rsidRPr="006F0FB9">
        <w:rPr>
          <w:rFonts w:cs="B Lotus" w:hint="cs"/>
          <w:sz w:val="28"/>
          <w:szCs w:val="28"/>
          <w:rtl/>
          <w:lang w:bidi="fa-IR"/>
        </w:rPr>
        <w:t>).</w:t>
      </w:r>
    </w:p>
    <w:p w:rsidR="00262400" w:rsidRPr="00CD2431" w:rsidRDefault="00262400" w:rsidP="005A5E2F">
      <w:pPr>
        <w:widowControl w:val="0"/>
        <w:spacing w:line="226" w:lineRule="auto"/>
        <w:ind w:firstLine="227"/>
        <w:jc w:val="both"/>
        <w:rPr>
          <w:rFonts w:cs="B Lotus" w:hint="cs"/>
          <w:sz w:val="28"/>
          <w:szCs w:val="28"/>
          <w:rtl/>
          <w:lang w:bidi="fa-IR"/>
        </w:rPr>
      </w:pPr>
      <w:r w:rsidRPr="00CD2431">
        <w:rPr>
          <w:rFonts w:cs="B Lotus" w:hint="cs"/>
          <w:sz w:val="28"/>
          <w:szCs w:val="28"/>
          <w:rtl/>
          <w:lang w:bidi="fa-IR"/>
        </w:rPr>
        <w:t>«بگو</w:t>
      </w:r>
      <w:r w:rsidR="005129D8" w:rsidRPr="00CD2431">
        <w:rPr>
          <w:rFonts w:cs="B Lotus" w:hint="cs"/>
          <w:sz w:val="28"/>
          <w:szCs w:val="28"/>
          <w:rtl/>
          <w:lang w:bidi="fa-IR"/>
        </w:rPr>
        <w:t xml:space="preserve">: </w:t>
      </w:r>
      <w:r w:rsidRPr="00CD2431">
        <w:rPr>
          <w:rFonts w:cs="B Lotus" w:hint="cs"/>
          <w:sz w:val="28"/>
          <w:szCs w:val="28"/>
          <w:rtl/>
          <w:lang w:bidi="fa-IR"/>
        </w:rPr>
        <w:t>کسانی را که بجز خدا (شایسته پرستش) می‌پندارید، بخوانید. اما نه توانایی دفع زیان و رفع بلا از شما را دارند و نه می‌تواند آن را دگرگون سازند. آن کسانی را که به فریاد می‌خوانند، آنان که از همه مقرب ترند. برای تقرب به پروردگارشان وسیله می‌جویند و به رحمت خدا امیداوار و از عذاب او هراسناکند. چرا که عذاب پروردگارت (چنان شدید است که) باید از آن خویشتن را دور و بر حذر داشت».</w:t>
      </w:r>
    </w:p>
    <w:p w:rsidR="00BD6909" w:rsidRDefault="00262400" w:rsidP="001A6362">
      <w:pPr>
        <w:ind w:firstLine="227"/>
        <w:jc w:val="lowKashida"/>
        <w:rPr>
          <w:rFonts w:hint="cs"/>
        </w:rPr>
      </w:pPr>
      <w:r w:rsidRPr="00BB33A3">
        <w:rPr>
          <w:rFonts w:cs="B Lotus" w:hint="cs"/>
          <w:sz w:val="28"/>
          <w:szCs w:val="28"/>
          <w:rtl/>
          <w:lang w:bidi="fa-IR"/>
        </w:rPr>
        <w:t>یا مانند این کلام خداوند که در سوره سبأ می‌فرماید:</w:t>
      </w:r>
      <w:r w:rsidR="00BD6909">
        <w:rPr>
          <w:rFonts w:cs="B Lotus" w:hint="cs"/>
          <w:sz w:val="28"/>
          <w:szCs w:val="28"/>
          <w:rtl/>
          <w:lang w:bidi="fa-IR"/>
        </w:rPr>
        <w:t xml:space="preserve"> </w:t>
      </w:r>
      <w:r w:rsidR="00BD6909" w:rsidRPr="00E14EAD">
        <w:rPr>
          <w:rFonts w:ascii="QCF_BSML" w:eastAsia="Times New Roman" w:hAnsi="QCF_BSML" w:cs="QCF_BSML"/>
          <w:color w:val="000000"/>
          <w:spacing w:val="-6"/>
          <w:sz w:val="28"/>
          <w:szCs w:val="28"/>
          <w:rtl/>
        </w:rPr>
        <w:t>ﮋ</w:t>
      </w:r>
      <w:r w:rsidR="007930EE">
        <w:rPr>
          <w:rFonts w:ascii="QCF_BSML" w:eastAsia="Times New Roman" w:hAnsi="QCF_BSML" w:cs="QCF_BSML"/>
          <w:color w:val="000000"/>
          <w:sz w:val="27"/>
          <w:szCs w:val="27"/>
          <w:rtl/>
        </w:rPr>
        <w:t xml:space="preserve"> </w:t>
      </w:r>
      <w:r w:rsidR="007930EE">
        <w:rPr>
          <w:rFonts w:ascii="QCF_P428" w:eastAsia="Times New Roman" w:hAnsi="QCF_P428" w:cs="QCF_P428"/>
          <w:color w:val="000000"/>
          <w:sz w:val="27"/>
          <w:szCs w:val="27"/>
          <w:rtl/>
        </w:rPr>
        <w:t xml:space="preserve">ﭑ  ﭒ  ﭓ  ﭔ  ﭕ  ﭖ  ﭗ  ﭘ  ﭙ  ﭚ  ﭛ    ﭜ   ﭝ  ﭞﭟ  ﭠ    ﭡ     ﭢ  </w:t>
      </w:r>
      <w:r w:rsidR="00BD6909" w:rsidRPr="00E14EAD">
        <w:rPr>
          <w:rFonts w:ascii="QCF_BSML" w:eastAsia="Times New Roman" w:hAnsi="QCF_BSML" w:cs="QCF_BSML"/>
          <w:color w:val="000000"/>
          <w:spacing w:val="-6"/>
          <w:sz w:val="28"/>
          <w:szCs w:val="28"/>
          <w:rtl/>
        </w:rPr>
        <w:t>ﮊ</w:t>
      </w:r>
      <w:r w:rsidR="00BD6909" w:rsidRPr="00E14EAD">
        <w:rPr>
          <w:rFonts w:ascii="Arial" w:eastAsia="Times New Roman" w:hAnsi="Arial" w:cs="B Lotus" w:hint="cs"/>
          <w:color w:val="000000"/>
          <w:spacing w:val="-6"/>
          <w:sz w:val="28"/>
          <w:szCs w:val="28"/>
          <w:rtl/>
        </w:rPr>
        <w:t>.</w:t>
      </w:r>
      <w:r w:rsidR="00BD6909" w:rsidRPr="00E14EAD">
        <w:rPr>
          <w:rFonts w:cs="B Lotus" w:hint="cs"/>
          <w:sz w:val="28"/>
          <w:szCs w:val="28"/>
          <w:rtl/>
          <w:lang w:bidi="fa-IR"/>
        </w:rPr>
        <w:t xml:space="preserve"> (</w:t>
      </w:r>
      <w:r w:rsidR="001A6362">
        <w:rPr>
          <w:rFonts w:cs="B Lotus" w:hint="cs"/>
          <w:sz w:val="28"/>
          <w:szCs w:val="28"/>
          <w:rtl/>
          <w:lang w:bidi="fa-IR"/>
        </w:rPr>
        <w:t>سبأ</w:t>
      </w:r>
      <w:r w:rsidR="00BD6909" w:rsidRPr="00E14EAD">
        <w:rPr>
          <w:rFonts w:cs="B Lotus" w:hint="cs"/>
          <w:sz w:val="28"/>
          <w:szCs w:val="28"/>
          <w:rtl/>
          <w:lang w:bidi="fa-IR"/>
        </w:rPr>
        <w:t xml:space="preserve">: </w:t>
      </w:r>
      <w:r w:rsidR="001A6362">
        <w:rPr>
          <w:rFonts w:cs="B Lotus" w:hint="cs"/>
          <w:sz w:val="28"/>
          <w:szCs w:val="28"/>
          <w:rtl/>
          <w:lang w:bidi="fa-IR"/>
        </w:rPr>
        <w:t>1</w:t>
      </w:r>
      <w:r w:rsidR="00BD6909" w:rsidRPr="00E14EAD">
        <w:rPr>
          <w:rFonts w:cs="B Lotus" w:hint="cs"/>
          <w:sz w:val="28"/>
          <w:szCs w:val="28"/>
          <w:rtl/>
          <w:lang w:bidi="fa-IR"/>
        </w:rPr>
        <w:t>).</w:t>
      </w:r>
    </w:p>
    <w:p w:rsidR="00262400" w:rsidRPr="00BE2A11" w:rsidRDefault="00262400" w:rsidP="00BE2A11">
      <w:pPr>
        <w:widowControl w:val="0"/>
        <w:spacing w:line="226" w:lineRule="auto"/>
        <w:ind w:firstLine="227"/>
        <w:jc w:val="both"/>
        <w:rPr>
          <w:rFonts w:cs="B Lotus" w:hint="cs"/>
          <w:sz w:val="28"/>
          <w:szCs w:val="28"/>
          <w:rtl/>
          <w:lang w:bidi="fa-IR"/>
        </w:rPr>
      </w:pPr>
      <w:r w:rsidRPr="00BE2A11">
        <w:rPr>
          <w:rFonts w:cs="B Lotus" w:hint="cs"/>
          <w:sz w:val="28"/>
          <w:szCs w:val="28"/>
          <w:rtl/>
          <w:lang w:bidi="fa-IR"/>
        </w:rPr>
        <w:t>«</w:t>
      </w:r>
      <w:r w:rsidR="00BE2A11" w:rsidRPr="00BE2A11">
        <w:rPr>
          <w:rFonts w:ascii="Tahoma" w:hAnsi="Tahoma" w:cs="B Lotus"/>
          <w:sz w:val="28"/>
          <w:szCs w:val="28"/>
          <w:rtl/>
        </w:rPr>
        <w:t>حمد (و ستايش) مخصوص خداوندى است كه تمام آنچه در آسمانها و زمين است از آن اوست; و (نيز) حمد (و سپاس) براى اوست در سراى آخرت; و او حكيم و آگاه است</w:t>
      </w:r>
      <w:r w:rsidRPr="00BE2A11">
        <w:rPr>
          <w:rFonts w:cs="B Lotus" w:hint="cs"/>
          <w:sz w:val="28"/>
          <w:szCs w:val="28"/>
          <w:rtl/>
          <w:lang w:bidi="fa-IR"/>
        </w:rPr>
        <w:t>».</w:t>
      </w:r>
    </w:p>
    <w:p w:rsidR="00BD6909" w:rsidRDefault="00262400" w:rsidP="007930EE">
      <w:pPr>
        <w:ind w:firstLine="227"/>
        <w:jc w:val="lowKashida"/>
        <w:rPr>
          <w:rFonts w:hint="cs"/>
        </w:rPr>
      </w:pPr>
      <w:r w:rsidRPr="00CD2431">
        <w:rPr>
          <w:rFonts w:cs="B Lotus" w:hint="cs"/>
          <w:sz w:val="28"/>
          <w:szCs w:val="28"/>
          <w:rtl/>
          <w:lang w:bidi="fa-IR"/>
        </w:rPr>
        <w:t>و یا می‌فرماید:</w:t>
      </w:r>
      <w:r w:rsidR="00BD6909">
        <w:rPr>
          <w:rFonts w:cs="B Lotus" w:hint="cs"/>
          <w:sz w:val="28"/>
          <w:szCs w:val="28"/>
          <w:rtl/>
          <w:lang w:bidi="fa-IR"/>
        </w:rPr>
        <w:t xml:space="preserve"> </w:t>
      </w:r>
      <w:r w:rsidR="00BD6909" w:rsidRPr="00E14EAD">
        <w:rPr>
          <w:rFonts w:ascii="QCF_BSML" w:eastAsia="Times New Roman" w:hAnsi="QCF_BSML" w:cs="QCF_BSML"/>
          <w:color w:val="000000"/>
          <w:spacing w:val="-6"/>
          <w:sz w:val="28"/>
          <w:szCs w:val="28"/>
          <w:rtl/>
        </w:rPr>
        <w:t>ﮋ</w:t>
      </w:r>
      <w:r w:rsidR="007930EE" w:rsidRPr="007930EE">
        <w:rPr>
          <w:rFonts w:ascii="QCF_P431" w:eastAsia="Times New Roman" w:hAnsi="QCF_P431" w:cs="QCF_P431"/>
          <w:color w:val="000000"/>
          <w:sz w:val="27"/>
          <w:szCs w:val="27"/>
          <w:rtl/>
        </w:rPr>
        <w:t xml:space="preserve"> </w:t>
      </w:r>
      <w:r w:rsidR="007930EE">
        <w:rPr>
          <w:rFonts w:ascii="QCF_P431" w:eastAsia="Times New Roman" w:hAnsi="QCF_P431" w:cs="QCF_P431"/>
          <w:color w:val="000000"/>
          <w:sz w:val="27"/>
          <w:szCs w:val="27"/>
          <w:rtl/>
        </w:rPr>
        <w:t>ﭑ  ﭒ   ﭓ  ﭔ  ﭕ  ﭖ  ﭗ  ﭘﭙ  ﭚ  ﭛ  ﭜ  ﭝ   ﭞ  ﭟ  ﭠ  ﭡ  ﭢﭣ  ﭤ  ﭥﭦ  ﭧ  ﭨ  ﭩ</w:t>
      </w:r>
      <w:r w:rsidR="00BD6909" w:rsidRPr="008375E0">
        <w:rPr>
          <w:rFonts w:ascii="QCF_BSML" w:eastAsia="Times New Roman" w:hAnsi="QCF_BSML" w:cs="QCF_BSML"/>
          <w:color w:val="000000"/>
          <w:spacing w:val="-6"/>
          <w:sz w:val="28"/>
          <w:szCs w:val="28"/>
          <w:rtl/>
        </w:rPr>
        <w:t xml:space="preserve"> </w:t>
      </w:r>
      <w:r w:rsidR="00BD6909" w:rsidRPr="00E14EAD">
        <w:rPr>
          <w:rFonts w:ascii="QCF_BSML" w:eastAsia="Times New Roman" w:hAnsi="QCF_BSML" w:cs="QCF_BSML"/>
          <w:color w:val="000000"/>
          <w:spacing w:val="-6"/>
          <w:sz w:val="28"/>
          <w:szCs w:val="28"/>
          <w:rtl/>
        </w:rPr>
        <w:t>ﮊ</w:t>
      </w:r>
      <w:r w:rsidR="00BD6909" w:rsidRPr="00E14EAD">
        <w:rPr>
          <w:rFonts w:ascii="Arial" w:eastAsia="Times New Roman" w:hAnsi="Arial" w:cs="B Lotus" w:hint="cs"/>
          <w:color w:val="000000"/>
          <w:spacing w:val="-6"/>
          <w:sz w:val="28"/>
          <w:szCs w:val="28"/>
          <w:rtl/>
        </w:rPr>
        <w:t>.</w:t>
      </w:r>
      <w:r w:rsidR="00BD6909" w:rsidRPr="00E14EAD">
        <w:rPr>
          <w:rFonts w:cs="B Lotus" w:hint="cs"/>
          <w:sz w:val="28"/>
          <w:szCs w:val="28"/>
          <w:rtl/>
          <w:lang w:bidi="fa-IR"/>
        </w:rPr>
        <w:t xml:space="preserve"> (</w:t>
      </w:r>
      <w:r w:rsidR="007930EE">
        <w:rPr>
          <w:rFonts w:cs="B Lotus" w:hint="cs"/>
          <w:sz w:val="28"/>
          <w:szCs w:val="28"/>
          <w:rtl/>
          <w:lang w:bidi="fa-IR"/>
        </w:rPr>
        <w:t>سبأ</w:t>
      </w:r>
      <w:r w:rsidR="00BD6909" w:rsidRPr="00E14EAD">
        <w:rPr>
          <w:rFonts w:cs="B Lotus" w:hint="cs"/>
          <w:sz w:val="28"/>
          <w:szCs w:val="28"/>
          <w:rtl/>
          <w:lang w:bidi="fa-IR"/>
        </w:rPr>
        <w:t xml:space="preserve">: </w:t>
      </w:r>
      <w:r w:rsidR="007930EE">
        <w:rPr>
          <w:rFonts w:cs="B Lotus" w:hint="cs"/>
          <w:sz w:val="28"/>
          <w:szCs w:val="28"/>
          <w:rtl/>
          <w:lang w:bidi="fa-IR"/>
        </w:rPr>
        <w:t>23</w:t>
      </w:r>
      <w:r w:rsidR="00BD6909" w:rsidRPr="00E14EAD">
        <w:rPr>
          <w:rFonts w:cs="B Lotus" w:hint="cs"/>
          <w:sz w:val="28"/>
          <w:szCs w:val="28"/>
          <w:rtl/>
          <w:lang w:bidi="fa-IR"/>
        </w:rPr>
        <w:t>).</w:t>
      </w:r>
    </w:p>
    <w:p w:rsidR="00262400" w:rsidRPr="00C0605B" w:rsidRDefault="00262400" w:rsidP="00BE2A11">
      <w:pPr>
        <w:widowControl w:val="0"/>
        <w:tabs>
          <w:tab w:val="right" w:pos="7371"/>
        </w:tabs>
        <w:spacing w:line="226" w:lineRule="auto"/>
        <w:ind w:firstLine="227"/>
        <w:jc w:val="both"/>
        <w:rPr>
          <w:rFonts w:cs="B Lotus" w:hint="cs"/>
          <w:sz w:val="28"/>
          <w:szCs w:val="28"/>
          <w:rtl/>
          <w:lang w:bidi="fa-IR"/>
        </w:rPr>
      </w:pPr>
      <w:r w:rsidRPr="00C0605B">
        <w:rPr>
          <w:rFonts w:cs="B Lotus" w:hint="cs"/>
          <w:sz w:val="28"/>
          <w:szCs w:val="28"/>
          <w:rtl/>
          <w:lang w:bidi="fa-IR"/>
        </w:rPr>
        <w:t>«</w:t>
      </w:r>
      <w:r w:rsidR="00C0605B" w:rsidRPr="00C0605B">
        <w:rPr>
          <w:rFonts w:ascii="Tahoma" w:hAnsi="Tahoma" w:cs="B Lotus"/>
          <w:sz w:val="28"/>
          <w:szCs w:val="28"/>
          <w:rtl/>
        </w:rPr>
        <w:t>هيچ شفاعتى نزد او، جز براى كسانى كه اذن داده، سودى ندارد! (در آن روز همه در اضطرابند) تا زمانى كه اضطراب از دلهاى آنان زايل گردد (و فرمان از ناحيه او صادر شود; در اين هنگام مجرمان به شفيعان) مى‏گويند: «پروردگارتان چه دستورى داده؟» مى‏گويند: «حق را (بيان كرد و اجازه شفاعت درباره مستحقان داد); و اوست بلندمقام و بزرگ‏مرتبه!</w:t>
      </w:r>
      <w:r w:rsidRPr="00C0605B">
        <w:rPr>
          <w:rFonts w:cs="B Lotus" w:hint="cs"/>
          <w:sz w:val="28"/>
          <w:szCs w:val="28"/>
          <w:rtl/>
          <w:lang w:bidi="fa-IR"/>
        </w:rPr>
        <w:t>».</w:t>
      </w:r>
    </w:p>
    <w:p w:rsidR="00BD6909" w:rsidRDefault="00262400" w:rsidP="00BE2A11">
      <w:pPr>
        <w:spacing w:line="226" w:lineRule="auto"/>
        <w:ind w:firstLine="227"/>
        <w:jc w:val="lowKashida"/>
        <w:rPr>
          <w:rFonts w:hint="cs"/>
        </w:rPr>
      </w:pPr>
      <w:r w:rsidRPr="00BB33A3">
        <w:rPr>
          <w:rFonts w:cs="B Lotus" w:hint="cs"/>
          <w:sz w:val="28"/>
          <w:szCs w:val="28"/>
          <w:rtl/>
          <w:lang w:bidi="fa-IR"/>
        </w:rPr>
        <w:t>یا مانند این کلام خداوند که می‌فر</w:t>
      </w:r>
      <w:r w:rsidRPr="002A7EC9">
        <w:rPr>
          <w:rFonts w:cs="B Lotus" w:hint="cs"/>
          <w:sz w:val="28"/>
          <w:szCs w:val="28"/>
          <w:rtl/>
          <w:lang w:bidi="fa-IR"/>
        </w:rPr>
        <w:t>ماید:</w:t>
      </w:r>
      <w:r w:rsidR="00BD6909" w:rsidRPr="002A7EC9">
        <w:rPr>
          <w:rFonts w:cs="B Lotus" w:hint="cs"/>
          <w:sz w:val="28"/>
          <w:szCs w:val="28"/>
          <w:rtl/>
          <w:lang w:bidi="fa-IR"/>
        </w:rPr>
        <w:t xml:space="preserve"> </w:t>
      </w:r>
      <w:r w:rsidR="00BD6909" w:rsidRPr="002A7EC9">
        <w:rPr>
          <w:rFonts w:ascii="QCF_BSML" w:eastAsia="Times New Roman" w:hAnsi="QCF_BSML" w:cs="QCF_BSML"/>
          <w:color w:val="000000"/>
          <w:spacing w:val="-6"/>
          <w:sz w:val="28"/>
          <w:szCs w:val="28"/>
          <w:rtl/>
        </w:rPr>
        <w:t xml:space="preserve">ﮋ </w:t>
      </w:r>
      <w:r w:rsidR="002A7EC9" w:rsidRPr="002A7EC9">
        <w:rPr>
          <w:rFonts w:ascii="QCF_P462" w:eastAsia="Times New Roman" w:hAnsi="QCF_P462" w:cs="QCF_P462"/>
          <w:color w:val="000000"/>
          <w:sz w:val="28"/>
          <w:szCs w:val="28"/>
          <w:rtl/>
        </w:rPr>
        <w:t>ﮄ  ﮅ  ﮆ   ﮇ</w:t>
      </w:r>
      <w:r w:rsidR="002A7EC9" w:rsidRPr="002A7EC9">
        <w:rPr>
          <w:rFonts w:ascii="Arial" w:eastAsia="Times New Roman" w:hAnsi="Arial" w:cs="Arial"/>
          <w:color w:val="000000"/>
          <w:sz w:val="28"/>
          <w:szCs w:val="28"/>
          <w:rtl/>
        </w:rPr>
        <w:t xml:space="preserve"> </w:t>
      </w:r>
      <w:r w:rsidR="00BD6909" w:rsidRPr="002A7EC9">
        <w:rPr>
          <w:rFonts w:ascii="QCF_BSML" w:eastAsia="Times New Roman" w:hAnsi="QCF_BSML" w:cs="QCF_BSML"/>
          <w:color w:val="000000"/>
          <w:spacing w:val="-6"/>
          <w:sz w:val="28"/>
          <w:szCs w:val="28"/>
          <w:rtl/>
        </w:rPr>
        <w:t>ﮊ</w:t>
      </w:r>
      <w:r w:rsidR="00BD6909" w:rsidRPr="002A7EC9">
        <w:rPr>
          <w:rFonts w:ascii="Arial" w:eastAsia="Times New Roman" w:hAnsi="Arial" w:cs="B Lotus" w:hint="cs"/>
          <w:color w:val="000000"/>
          <w:spacing w:val="-6"/>
          <w:sz w:val="28"/>
          <w:szCs w:val="28"/>
          <w:rtl/>
        </w:rPr>
        <w:t>.</w:t>
      </w:r>
      <w:r w:rsidR="00BD6909" w:rsidRPr="002A7EC9">
        <w:rPr>
          <w:rFonts w:cs="B Lotus" w:hint="cs"/>
          <w:sz w:val="28"/>
          <w:szCs w:val="28"/>
          <w:rtl/>
          <w:lang w:bidi="fa-IR"/>
        </w:rPr>
        <w:t xml:space="preserve"> (ال</w:t>
      </w:r>
      <w:r w:rsidR="007930EE" w:rsidRPr="002A7EC9">
        <w:rPr>
          <w:rFonts w:cs="B Lotus" w:hint="cs"/>
          <w:sz w:val="28"/>
          <w:szCs w:val="28"/>
          <w:rtl/>
          <w:lang w:bidi="fa-IR"/>
        </w:rPr>
        <w:t>زمر</w:t>
      </w:r>
      <w:r w:rsidR="00BD6909" w:rsidRPr="002A7EC9">
        <w:rPr>
          <w:rFonts w:cs="B Lotus" w:hint="cs"/>
          <w:sz w:val="28"/>
          <w:szCs w:val="28"/>
          <w:rtl/>
          <w:lang w:bidi="fa-IR"/>
        </w:rPr>
        <w:t xml:space="preserve">: </w:t>
      </w:r>
      <w:r w:rsidR="007930EE" w:rsidRPr="002A7EC9">
        <w:rPr>
          <w:rFonts w:cs="B Lotus" w:hint="cs"/>
          <w:sz w:val="28"/>
          <w:szCs w:val="28"/>
          <w:rtl/>
          <w:lang w:bidi="fa-IR"/>
        </w:rPr>
        <w:t>36</w:t>
      </w:r>
      <w:r w:rsidR="00BD6909" w:rsidRPr="002A7EC9">
        <w:rPr>
          <w:rFonts w:cs="B Lotus" w:hint="cs"/>
          <w:sz w:val="28"/>
          <w:szCs w:val="28"/>
          <w:rtl/>
          <w:lang w:bidi="fa-IR"/>
        </w:rPr>
        <w:t>).</w:t>
      </w:r>
    </w:p>
    <w:p w:rsidR="00262400" w:rsidRPr="00BE2A11" w:rsidRDefault="00262400" w:rsidP="00BE2A11">
      <w:pPr>
        <w:widowControl w:val="0"/>
        <w:spacing w:line="226" w:lineRule="auto"/>
        <w:ind w:firstLine="227"/>
        <w:jc w:val="both"/>
        <w:rPr>
          <w:rFonts w:cs="B Lotus" w:hint="cs"/>
          <w:sz w:val="28"/>
          <w:szCs w:val="28"/>
          <w:rtl/>
          <w:lang w:bidi="fa-IR"/>
        </w:rPr>
      </w:pPr>
      <w:r w:rsidRPr="00BE2A11">
        <w:rPr>
          <w:rFonts w:cs="B Lotus" w:hint="cs"/>
          <w:sz w:val="28"/>
          <w:szCs w:val="28"/>
          <w:rtl/>
          <w:lang w:bidi="fa-IR"/>
        </w:rPr>
        <w:t>«</w:t>
      </w:r>
      <w:r w:rsidR="00BE2A11" w:rsidRPr="00BE2A11">
        <w:rPr>
          <w:rFonts w:ascii="Tahoma" w:hAnsi="Tahoma" w:cs="B Lotus"/>
          <w:sz w:val="28"/>
          <w:szCs w:val="28"/>
          <w:rtl/>
        </w:rPr>
        <w:t>آيا خداوند براى (نجات و دفاع از) بنده‏اش كافى نيست</w:t>
      </w:r>
      <w:r w:rsidRPr="00BE2A11">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همچنین آیات بسیار دیگری از قرآن که به توحید خالص امر می‌کنند و از خواستن غیر خدا نهی می‌کنند</w:t>
      </w:r>
      <w:r w:rsidRPr="00BB33A3">
        <w:rPr>
          <w:rStyle w:val="a7"/>
          <w:rFonts w:cs="B Lotus"/>
          <w:sz w:val="28"/>
          <w:szCs w:val="28"/>
          <w:rtl/>
          <w:lang w:bidi="fa-IR"/>
        </w:rPr>
        <w:footnoteReference w:id="826"/>
      </w:r>
      <w:r w:rsidR="0034425C">
        <w:rPr>
          <w:rFonts w:cs="B Lotus" w:hint="cs"/>
          <w:sz w:val="28"/>
          <w:szCs w:val="28"/>
          <w:rtl/>
          <w:lang w:bidi="fa-IR"/>
        </w:rPr>
        <w:t>.</w:t>
      </w:r>
    </w:p>
    <w:p w:rsidR="00BD6909" w:rsidRDefault="00262400" w:rsidP="00461482">
      <w:pPr>
        <w:ind w:firstLine="227"/>
        <w:jc w:val="lowKashida"/>
        <w:rPr>
          <w:rFonts w:hint="cs"/>
        </w:rPr>
      </w:pPr>
      <w:r w:rsidRPr="00BB33A3">
        <w:rPr>
          <w:rFonts w:cs="B Lotus" w:hint="cs"/>
          <w:sz w:val="28"/>
          <w:szCs w:val="28"/>
          <w:rtl/>
          <w:lang w:bidi="fa-IR"/>
        </w:rPr>
        <w:t>خا</w:t>
      </w:r>
      <w:r w:rsidRPr="009464DE">
        <w:rPr>
          <w:rFonts w:cs="B Lotus" w:hint="cs"/>
          <w:sz w:val="28"/>
          <w:szCs w:val="28"/>
          <w:rtl/>
          <w:lang w:bidi="fa-IR"/>
        </w:rPr>
        <w:t>لصی معتقد است که این کلام خداوند که:</w:t>
      </w:r>
      <w:r w:rsidR="00BD6909" w:rsidRPr="009464DE">
        <w:rPr>
          <w:rFonts w:cs="B Lotus" w:hint="cs"/>
          <w:sz w:val="28"/>
          <w:szCs w:val="28"/>
          <w:rtl/>
          <w:lang w:bidi="fa-IR"/>
        </w:rPr>
        <w:t xml:space="preserve"> </w:t>
      </w:r>
      <w:r w:rsidR="00BD6909" w:rsidRPr="009464DE">
        <w:rPr>
          <w:rFonts w:ascii="QCF_BSML" w:eastAsia="Times New Roman" w:hAnsi="QCF_BSML" w:cs="QCF_BSML"/>
          <w:color w:val="000000"/>
          <w:spacing w:val="-6"/>
          <w:sz w:val="28"/>
          <w:szCs w:val="28"/>
          <w:rtl/>
        </w:rPr>
        <w:t xml:space="preserve">ﮋ </w:t>
      </w:r>
      <w:r w:rsidR="009464DE" w:rsidRPr="009464DE">
        <w:rPr>
          <w:rFonts w:ascii="QCF_P287" w:eastAsia="Times New Roman" w:hAnsi="QCF_P287" w:cs="QCF_P287"/>
          <w:color w:val="000000"/>
          <w:sz w:val="28"/>
          <w:szCs w:val="28"/>
          <w:rtl/>
        </w:rPr>
        <w:t xml:space="preserve">ﯗ  ﯘ  ﯙ  ﯚ  ﯛ  </w:t>
      </w:r>
      <w:r w:rsidR="009464DE" w:rsidRPr="009464DE">
        <w:rPr>
          <w:rFonts w:ascii="QCF_P287" w:eastAsia="Times New Roman" w:hAnsi="QCF_P287" w:cs="QCF_P287"/>
          <w:color w:val="000000"/>
          <w:spacing w:val="4"/>
          <w:sz w:val="28"/>
          <w:szCs w:val="28"/>
          <w:rtl/>
        </w:rPr>
        <w:t>ﯜ  ﯝ   ﯞ  ﯟ   ﯠ  ﯡ  ﯢ ﯣ  ﯤ   ﯦ   ﯧ  ﯨ  ﯩ</w:t>
      </w:r>
      <w:r w:rsidR="009464DE" w:rsidRPr="009464DE">
        <w:rPr>
          <w:rFonts w:ascii="QCF_P287" w:eastAsia="Times New Roman" w:hAnsi="QCF_P287" w:cs="QCF_P287"/>
          <w:color w:val="000000"/>
          <w:sz w:val="28"/>
          <w:szCs w:val="28"/>
          <w:rtl/>
        </w:rPr>
        <w:t xml:space="preserve">  ﯪ  ﯫ  ﯬ  ﯭ  ﯮ   ﯯ  ﯰ  ﯱﯲ  ﯳ   ﯴ  ﯵ  ﯶ          ﯷ </w:t>
      </w:r>
      <w:r w:rsidR="00BD6909" w:rsidRPr="009464DE">
        <w:rPr>
          <w:rFonts w:ascii="QCF_BSML" w:eastAsia="Times New Roman" w:hAnsi="QCF_BSML" w:cs="QCF_BSML"/>
          <w:color w:val="000000"/>
          <w:spacing w:val="-6"/>
          <w:sz w:val="28"/>
          <w:szCs w:val="28"/>
          <w:rtl/>
        </w:rPr>
        <w:t>ﮊ</w:t>
      </w:r>
      <w:r w:rsidR="00BD6909" w:rsidRPr="009464DE">
        <w:rPr>
          <w:rFonts w:ascii="Arial" w:eastAsia="Times New Roman" w:hAnsi="Arial" w:cs="B Lotus" w:hint="cs"/>
          <w:color w:val="000000"/>
          <w:spacing w:val="-6"/>
          <w:sz w:val="28"/>
          <w:szCs w:val="28"/>
          <w:rtl/>
        </w:rPr>
        <w:t>.</w:t>
      </w:r>
      <w:r w:rsidR="00BD6909" w:rsidRPr="009464DE">
        <w:rPr>
          <w:rFonts w:cs="B Lotus" w:hint="cs"/>
          <w:sz w:val="28"/>
          <w:szCs w:val="28"/>
          <w:rtl/>
          <w:lang w:bidi="fa-IR"/>
        </w:rPr>
        <w:t xml:space="preserve"> (</w:t>
      </w:r>
      <w:r w:rsidR="009464DE" w:rsidRPr="009464DE">
        <w:rPr>
          <w:rFonts w:cs="B Lotus" w:hint="cs"/>
          <w:sz w:val="28"/>
          <w:szCs w:val="28"/>
          <w:rtl/>
          <w:lang w:bidi="fa-IR"/>
        </w:rPr>
        <w:t>الإسراء</w:t>
      </w:r>
      <w:r w:rsidR="00BD6909" w:rsidRPr="009464DE">
        <w:rPr>
          <w:rFonts w:cs="B Lotus" w:hint="cs"/>
          <w:sz w:val="28"/>
          <w:szCs w:val="28"/>
          <w:rtl/>
          <w:lang w:bidi="fa-IR"/>
        </w:rPr>
        <w:t xml:space="preserve">: </w:t>
      </w:r>
      <w:r w:rsidR="009464DE" w:rsidRPr="009464DE">
        <w:rPr>
          <w:rFonts w:cs="B Lotus" w:hint="cs"/>
          <w:sz w:val="28"/>
          <w:szCs w:val="28"/>
          <w:rtl/>
          <w:lang w:bidi="fa-IR"/>
        </w:rPr>
        <w:t>56-57</w:t>
      </w:r>
      <w:r w:rsidR="00BD6909" w:rsidRPr="009464D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به وضوح دلالت می‌کند بر اینکه ملائکه و انبیاء </w:t>
      </w:r>
      <w:r w:rsidRPr="00BB33A3">
        <w:rPr>
          <w:rFonts w:cs="2  Badr" w:hint="cs"/>
          <w:sz w:val="28"/>
          <w:szCs w:val="28"/>
          <w:rtl/>
          <w:lang w:bidi="fa-IR"/>
        </w:rPr>
        <w:t>–</w:t>
      </w:r>
      <w:r w:rsidRPr="00BB33A3">
        <w:rPr>
          <w:rFonts w:cs="B Lotus" w:hint="cs"/>
          <w:sz w:val="28"/>
          <w:szCs w:val="28"/>
          <w:rtl/>
          <w:lang w:bidi="fa-IR"/>
        </w:rPr>
        <w:t xml:space="preserve"> جدای از دیگران- قدرت این امر را ندارند که به کسی ضرری برسانند یا ضرری را از او دفع نمایند. و این افراد صالح همان کسانی هستند که بعضی از گناهکاران آنها را به عنوان وسیله نزدیکی به خداوند قرار می‌دهند. در حالی که آنها با قربت و عبادت به خداوند نزدیک می‌شوند و آرزوی رحمت او را می‌کنند و از عذاب او می‌ترسند. چون عذاب خداوند شدید است</w:t>
      </w:r>
      <w:r w:rsidR="00971BD3">
        <w:rPr>
          <w:rFonts w:cs="B Lotus" w:hint="cs"/>
          <w:sz w:val="28"/>
          <w:szCs w:val="28"/>
          <w:rtl/>
          <w:lang w:bidi="fa-IR"/>
        </w:rPr>
        <w:t>،</w:t>
      </w:r>
      <w:r w:rsidRPr="00BB33A3">
        <w:rPr>
          <w:rFonts w:cs="B Lotus" w:hint="cs"/>
          <w:sz w:val="28"/>
          <w:szCs w:val="28"/>
          <w:rtl/>
          <w:lang w:bidi="fa-IR"/>
        </w:rPr>
        <w:t xml:space="preserve"> و در حقیقت باید از آن ترسید.</w:t>
      </w:r>
    </w:p>
    <w:p w:rsidR="00262400" w:rsidRPr="00BB33A3" w:rsidRDefault="00262400" w:rsidP="00971BD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خالصی معتقد است که</w:t>
      </w:r>
      <w:r w:rsidR="00971BD3">
        <w:rPr>
          <w:rFonts w:cs="B Lotus" w:hint="cs"/>
          <w:sz w:val="28"/>
          <w:szCs w:val="28"/>
          <w:rtl/>
          <w:lang w:bidi="fa-IR"/>
        </w:rPr>
        <w:t xml:space="preserve"> آیات قرآن به روشنی دلالت می‌کن</w:t>
      </w:r>
      <w:r w:rsidRPr="00BB33A3">
        <w:rPr>
          <w:rFonts w:cs="B Lotus" w:hint="cs"/>
          <w:sz w:val="28"/>
          <w:szCs w:val="28"/>
          <w:rtl/>
          <w:lang w:bidi="fa-IR"/>
        </w:rPr>
        <w:t xml:space="preserve">د </w:t>
      </w:r>
      <w:r w:rsidR="00971BD3">
        <w:rPr>
          <w:rFonts w:cs="B Lotus" w:hint="cs"/>
          <w:sz w:val="28"/>
          <w:szCs w:val="28"/>
          <w:rtl/>
          <w:lang w:bidi="fa-IR"/>
        </w:rPr>
        <w:t xml:space="preserve">به اينكه اشتباه است كه بنده به كسى روى آورد كه در حقيقت آن شخص با عمل صالح به خدا تقرب </w:t>
      </w:r>
      <w:r w:rsidRPr="00BB33A3">
        <w:rPr>
          <w:rFonts w:cs="B Lotus" w:hint="cs"/>
          <w:sz w:val="28"/>
          <w:szCs w:val="28"/>
          <w:rtl/>
          <w:lang w:bidi="fa-IR"/>
        </w:rPr>
        <w:t>می‌جوید و از عذاب او می‌ترسد.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خالصی می‌گوید که</w:t>
      </w:r>
      <w:r w:rsidR="005129D8">
        <w:rPr>
          <w:rFonts w:cs="B Lotus" w:hint="cs"/>
          <w:sz w:val="28"/>
          <w:szCs w:val="28"/>
          <w:rtl/>
          <w:lang w:bidi="fa-IR"/>
        </w:rPr>
        <w:t xml:space="preserve">: </w:t>
      </w:r>
      <w:r w:rsidRPr="00BB33A3">
        <w:rPr>
          <w:rFonts w:cs="B Lotus" w:hint="cs"/>
          <w:sz w:val="28"/>
          <w:szCs w:val="28"/>
          <w:rtl/>
          <w:lang w:bidi="fa-IR"/>
        </w:rPr>
        <w:t>این یک امر غیر عقلانی و غیر منطقی است که شخص نیازهایش را از افراد صالح بخواهد. و آنچه که مطابق عقل و منطق است این است که آنها نیز از کسی که صالحان نیازشان را از وی می‌خواهند، بخواهند. وقتی این افراد پیروان انبیاء و ائمه هستند و لازم است بنگرند که انبیاء و ائمه نیازهایشان را از چه کسی می‌خواستند. و از چه کسی می‌ترسیدند و سپس برای طلب نیازشان او را فرا می‌خوانند. وقتی این مردم نیازهایشان را از انبیاء و ائمه بخواهند و از آنها بترسند این کار مخالفت با آنها است. چون آنها نیازهایشان را از خودشان نمی‌خواستند و ترسی از بی نیاز شدن نداشتند»</w:t>
      </w:r>
      <w:r w:rsidRPr="00BB33A3">
        <w:rPr>
          <w:rStyle w:val="a7"/>
          <w:rFonts w:cs="B Lotus"/>
          <w:sz w:val="28"/>
          <w:szCs w:val="28"/>
          <w:rtl/>
          <w:lang w:bidi="fa-IR"/>
        </w:rPr>
        <w:footnoteReference w:id="827"/>
      </w:r>
      <w:r w:rsidR="0034425C">
        <w:rPr>
          <w:rFonts w:cs="B Lotus" w:hint="cs"/>
          <w:sz w:val="28"/>
          <w:szCs w:val="28"/>
          <w:rtl/>
          <w:lang w:bidi="fa-IR"/>
        </w:rPr>
        <w:t>.</w:t>
      </w:r>
    </w:p>
    <w:p w:rsidR="00262400" w:rsidRPr="00846CA1" w:rsidRDefault="00262400" w:rsidP="005A5E2F">
      <w:pPr>
        <w:widowControl w:val="0"/>
        <w:spacing w:line="226" w:lineRule="auto"/>
        <w:ind w:firstLine="227"/>
        <w:jc w:val="both"/>
        <w:rPr>
          <w:rFonts w:cs="B Lotus" w:hint="cs"/>
          <w:spacing w:val="-4"/>
          <w:sz w:val="28"/>
          <w:szCs w:val="28"/>
          <w:rtl/>
          <w:lang w:bidi="fa-IR"/>
        </w:rPr>
      </w:pPr>
      <w:r w:rsidRPr="00846CA1">
        <w:rPr>
          <w:rFonts w:cs="B Lotus" w:hint="cs"/>
          <w:spacing w:val="-4"/>
          <w:sz w:val="28"/>
          <w:szCs w:val="28"/>
          <w:rtl/>
          <w:lang w:bidi="fa-IR"/>
        </w:rPr>
        <w:t>خالصی شدت تعجب خود را از نفوذ این عقیده‌های فاسد که در ایران دیده است، بیان می‌کند. از جمله این عقیده‌ها «درخواست برآورد نیازها از سنگها و چشمه‌ها و رودخانه‌ها و قبرهای کهنه و درختان و... و پناه آوردن به جمادات در برآوردن نیازها»</w:t>
      </w:r>
      <w:r w:rsidRPr="00846CA1">
        <w:rPr>
          <w:rStyle w:val="a7"/>
          <w:rFonts w:cs="B Lotus"/>
          <w:spacing w:val="-4"/>
          <w:sz w:val="28"/>
          <w:szCs w:val="28"/>
          <w:rtl/>
          <w:lang w:bidi="fa-IR"/>
        </w:rPr>
        <w:footnoteReference w:id="828"/>
      </w:r>
      <w:r w:rsidR="0034425C" w:rsidRPr="00846CA1">
        <w:rPr>
          <w:rFonts w:cs="B Lotus" w:hint="cs"/>
          <w:spacing w:val="-4"/>
          <w:sz w:val="28"/>
          <w:szCs w:val="28"/>
          <w:rtl/>
          <w:lang w:bidi="fa-IR"/>
        </w:rPr>
        <w:t>.</w:t>
      </w:r>
    </w:p>
    <w:p w:rsidR="00BD6909" w:rsidRDefault="0034425C" w:rsidP="00E74562">
      <w:pPr>
        <w:jc w:val="lowKashida"/>
        <w:rPr>
          <w:rFonts w:hint="cs"/>
        </w:rPr>
      </w:pPr>
      <w:r>
        <w:rPr>
          <w:rFonts w:cs="B Lotus" w:hint="cs"/>
          <w:sz w:val="28"/>
          <w:szCs w:val="28"/>
          <w:rtl/>
          <w:lang w:bidi="fa-IR"/>
        </w:rPr>
        <w:t>خالصی‌(</w:t>
      </w:r>
      <w:r w:rsidRPr="0034425C">
        <w:rPr>
          <w:rFonts w:cs="CTraditional Arabic" w:hint="cs"/>
          <w:sz w:val="28"/>
          <w:szCs w:val="28"/>
          <w:rtl/>
          <w:lang w:bidi="fa-IR"/>
        </w:rPr>
        <w:t>:</w:t>
      </w:r>
      <w:r w:rsidR="00262400" w:rsidRPr="00BB33A3">
        <w:rPr>
          <w:rFonts w:cs="B Lotus" w:hint="cs"/>
          <w:sz w:val="28"/>
          <w:szCs w:val="28"/>
          <w:rtl/>
          <w:lang w:bidi="fa-IR"/>
        </w:rPr>
        <w:t>) گفته است وقتی بعضی از علما در این مورد صحبت می‌کنند، برای آنها بیان می‌کند که «این یک نگرش مجوسی است که اسلام با توحید خالصی که آورده است از آن بیزار است. و با دعوت به بالاترین رفتار و بالاترین نظم جامعه آورده است. علمایی که اینگونه سخن می</w:t>
      </w:r>
      <w:r w:rsidR="00901980">
        <w:rPr>
          <w:rFonts w:cs="B Lotus" w:hint="cs"/>
          <w:sz w:val="28"/>
          <w:szCs w:val="28"/>
          <w:rtl/>
          <w:lang w:bidi="fa-IR"/>
        </w:rPr>
        <w:t>‌</w:t>
      </w:r>
      <w:r w:rsidR="00262400" w:rsidRPr="00BB33A3">
        <w:rPr>
          <w:rFonts w:cs="B Lotus" w:hint="cs"/>
          <w:sz w:val="28"/>
          <w:szCs w:val="28"/>
          <w:rtl/>
          <w:lang w:bidi="fa-IR"/>
        </w:rPr>
        <w:t>گویند قادر به مخالفت با آن نیستند بلکه آن را تأویل دور از ذهن می‌کنند. مانند مشرکان که می‌گفتند:</w:t>
      </w:r>
      <w:r w:rsidR="00BD6909">
        <w:rPr>
          <w:rFonts w:cs="B Lotus" w:hint="cs"/>
          <w:sz w:val="28"/>
          <w:szCs w:val="28"/>
          <w:rtl/>
          <w:lang w:bidi="fa-IR"/>
        </w:rPr>
        <w:t xml:space="preserve"> </w:t>
      </w:r>
      <w:r w:rsidR="00BD6909" w:rsidRPr="00E14EAD">
        <w:rPr>
          <w:rFonts w:ascii="QCF_BSML" w:eastAsia="Times New Roman" w:hAnsi="QCF_BSML" w:cs="QCF_BSML"/>
          <w:color w:val="000000"/>
          <w:spacing w:val="-6"/>
          <w:sz w:val="28"/>
          <w:szCs w:val="28"/>
          <w:rtl/>
        </w:rPr>
        <w:t>ﮋ</w:t>
      </w:r>
      <w:r w:rsidR="00E74562" w:rsidRPr="00E74562">
        <w:rPr>
          <w:rFonts w:ascii="QCF_P462" w:eastAsia="Times New Roman" w:hAnsi="QCF_P462" w:cs="QCF_P462"/>
          <w:color w:val="000000"/>
          <w:sz w:val="27"/>
          <w:szCs w:val="27"/>
          <w:rtl/>
        </w:rPr>
        <w:t xml:space="preserve"> </w:t>
      </w:r>
      <w:r w:rsidR="00E74562">
        <w:rPr>
          <w:rFonts w:ascii="QCF_P462" w:eastAsia="Times New Roman" w:hAnsi="QCF_P462" w:cs="QCF_P462"/>
          <w:color w:val="000000"/>
          <w:sz w:val="27"/>
          <w:szCs w:val="27"/>
          <w:rtl/>
        </w:rPr>
        <w:t xml:space="preserve">ﮄ  ﮅ  ﮆ   ﮇﮈ  </w:t>
      </w:r>
      <w:r w:rsidR="00E74562" w:rsidRPr="00E74562">
        <w:rPr>
          <w:rFonts w:ascii="QCF_P462" w:eastAsia="Times New Roman" w:hAnsi="QCF_P462" w:cs="QCF_P462"/>
          <w:color w:val="000000"/>
          <w:spacing w:val="4"/>
          <w:sz w:val="27"/>
          <w:szCs w:val="27"/>
          <w:rtl/>
        </w:rPr>
        <w:t>ﮉ  ﮊ  ﮋ  ﮌﮍ  ﮎ  ﮏ   ﮐ  ﮑ  ﮒ   ﮓ  ﮔ  ﮕ  ﮖ  ﮗ   ﮘ  ﮙ  ﮚ</w:t>
      </w:r>
      <w:r w:rsidR="00E74562">
        <w:rPr>
          <w:rFonts w:ascii="QCF_P462" w:eastAsia="Times New Roman" w:hAnsi="QCF_P462" w:cs="QCF_P462"/>
          <w:color w:val="000000"/>
          <w:sz w:val="27"/>
          <w:szCs w:val="27"/>
          <w:rtl/>
        </w:rPr>
        <w:t xml:space="preserve">  ﮛ  ﮜﮝ   ﮞ  ﮟ  ﮠ         ﮡ  ﮢ</w:t>
      </w:r>
      <w:r w:rsidR="00BD6909" w:rsidRPr="008375E0">
        <w:rPr>
          <w:rFonts w:ascii="QCF_BSML" w:eastAsia="Times New Roman" w:hAnsi="QCF_BSML" w:cs="QCF_BSML"/>
          <w:color w:val="000000"/>
          <w:spacing w:val="-6"/>
          <w:sz w:val="28"/>
          <w:szCs w:val="28"/>
          <w:rtl/>
        </w:rPr>
        <w:t xml:space="preserve"> </w:t>
      </w:r>
      <w:r w:rsidR="00BD6909" w:rsidRPr="00E14EAD">
        <w:rPr>
          <w:rFonts w:ascii="QCF_BSML" w:eastAsia="Times New Roman" w:hAnsi="QCF_BSML" w:cs="QCF_BSML"/>
          <w:color w:val="000000"/>
          <w:spacing w:val="-6"/>
          <w:sz w:val="28"/>
          <w:szCs w:val="28"/>
          <w:rtl/>
        </w:rPr>
        <w:t>ﮊ</w:t>
      </w:r>
      <w:r w:rsidR="00BD6909" w:rsidRPr="00E14EAD">
        <w:rPr>
          <w:rFonts w:ascii="Arial" w:eastAsia="Times New Roman" w:hAnsi="Arial" w:cs="B Lotus" w:hint="cs"/>
          <w:color w:val="000000"/>
          <w:spacing w:val="-6"/>
          <w:sz w:val="28"/>
          <w:szCs w:val="28"/>
          <w:rtl/>
        </w:rPr>
        <w:t>.</w:t>
      </w:r>
      <w:r w:rsidR="00BD6909" w:rsidRPr="00E14EAD">
        <w:rPr>
          <w:rFonts w:cs="B Lotus" w:hint="cs"/>
          <w:sz w:val="28"/>
          <w:szCs w:val="28"/>
          <w:rtl/>
          <w:lang w:bidi="fa-IR"/>
        </w:rPr>
        <w:t xml:space="preserve"> (ال</w:t>
      </w:r>
      <w:r w:rsidR="00E74562">
        <w:rPr>
          <w:rFonts w:cs="B Lotus" w:hint="cs"/>
          <w:sz w:val="28"/>
          <w:szCs w:val="28"/>
          <w:rtl/>
          <w:lang w:bidi="fa-IR"/>
        </w:rPr>
        <w:t>زمر</w:t>
      </w:r>
      <w:r w:rsidR="00BD6909" w:rsidRPr="00E14EAD">
        <w:rPr>
          <w:rFonts w:cs="B Lotus" w:hint="cs"/>
          <w:sz w:val="28"/>
          <w:szCs w:val="28"/>
          <w:rtl/>
          <w:lang w:bidi="fa-IR"/>
        </w:rPr>
        <w:t xml:space="preserve">: </w:t>
      </w:r>
      <w:r w:rsidR="00E74562">
        <w:rPr>
          <w:rFonts w:cs="B Lotus" w:hint="cs"/>
          <w:sz w:val="28"/>
          <w:szCs w:val="28"/>
          <w:rtl/>
          <w:lang w:bidi="fa-IR"/>
        </w:rPr>
        <w:t>36-37</w:t>
      </w:r>
      <w:r w:rsidR="00BD6909" w:rsidRPr="00E14EAD">
        <w:rPr>
          <w:rFonts w:cs="B Lotus" w:hint="cs"/>
          <w:sz w:val="28"/>
          <w:szCs w:val="28"/>
          <w:rtl/>
          <w:lang w:bidi="fa-IR"/>
        </w:rPr>
        <w:t>).</w:t>
      </w:r>
    </w:p>
    <w:p w:rsidR="00262400" w:rsidRPr="00A520F3" w:rsidRDefault="00262400" w:rsidP="00A520F3">
      <w:pPr>
        <w:widowControl w:val="0"/>
        <w:spacing w:line="226" w:lineRule="auto"/>
        <w:ind w:firstLine="227"/>
        <w:jc w:val="both"/>
        <w:rPr>
          <w:rFonts w:cs="B Lotus" w:hint="cs"/>
          <w:sz w:val="28"/>
          <w:szCs w:val="28"/>
          <w:rtl/>
          <w:lang w:bidi="fa-IR"/>
        </w:rPr>
      </w:pPr>
      <w:r w:rsidRPr="00A520F3">
        <w:rPr>
          <w:rFonts w:cs="B Lotus" w:hint="cs"/>
          <w:sz w:val="28"/>
          <w:szCs w:val="28"/>
          <w:rtl/>
          <w:lang w:bidi="fa-IR"/>
        </w:rPr>
        <w:t>«</w:t>
      </w:r>
      <w:r w:rsidR="00A520F3" w:rsidRPr="00A520F3">
        <w:rPr>
          <w:rFonts w:ascii="Tahoma" w:hAnsi="Tahoma" w:cs="B Lotus"/>
          <w:sz w:val="28"/>
          <w:szCs w:val="28"/>
          <w:rtl/>
        </w:rPr>
        <w:t>آيا خداوند براى (نجات و دفاع از) بنده‏اش كافى نيست؟! اما آنها تو را از غير او مى‏ترسانند. و هر كس را خداوند گمراه كند، هيچ هدايت‏كننده‏اى ندارد! و هر كس را خدا هدايت كند، هيچ گمراه‏كننده‏اى نخواهد داشت آيا خداوند توانا و داراى مجازات نيست؟!</w:t>
      </w:r>
      <w:r w:rsidRPr="00A520F3">
        <w:rPr>
          <w:rFonts w:cs="B Lotus" w:hint="cs"/>
          <w:sz w:val="28"/>
          <w:szCs w:val="28"/>
          <w:rtl/>
          <w:lang w:bidi="fa-IR"/>
        </w:rPr>
        <w:t>»</w:t>
      </w:r>
      <w:r w:rsidR="0034425C" w:rsidRPr="00A520F3">
        <w:rPr>
          <w:rFonts w:cs="B Lotus" w:hint="cs"/>
          <w:sz w:val="28"/>
          <w:szCs w:val="28"/>
          <w:rtl/>
          <w:lang w:bidi="fa-IR"/>
        </w:rPr>
        <w:t>.</w:t>
      </w:r>
      <w:r w:rsidRPr="00A520F3">
        <w:rPr>
          <w:rFonts w:cs="B Lotus" w:hint="cs"/>
          <w:sz w:val="28"/>
          <w:szCs w:val="28"/>
          <w:rtl/>
          <w:lang w:bidi="fa-IR"/>
        </w:rPr>
        <w:t xml:space="preserve"> </w:t>
      </w:r>
    </w:p>
    <w:p w:rsidR="00262400" w:rsidRPr="00BB33A3" w:rsidRDefault="00262400" w:rsidP="000F494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تا جایی که زاهدان و صالحان آنها در مهمترین نیازهایشان با این دعا به درگاه خداوند استغاثه می‌کنند - دعایی که صاحب کتاب (البلد الأمین) گمان کرده که مردی در خواب دیده است و این دعا را خوانده و حاجتش بر آورده شده است -. و این عبارت در دعا بوده است:</w:t>
      </w:r>
      <w:r w:rsidR="000F494A">
        <w:rPr>
          <w:rFonts w:ascii="Lotus Linotype" w:hAnsi="Lotus Linotype" w:cs="Lotus Linotype" w:hint="cs"/>
          <w:sz w:val="28"/>
          <w:szCs w:val="28"/>
          <w:rtl/>
          <w:lang w:bidi="fa-IR"/>
        </w:rPr>
        <w:t xml:space="preserve"> </w:t>
      </w:r>
      <w:r w:rsidRPr="000F494A">
        <w:rPr>
          <w:rFonts w:ascii="Lotus Linotype" w:hAnsi="Lotus Linotype" w:cs="Lotus Linotype"/>
          <w:sz w:val="28"/>
          <w:szCs w:val="28"/>
          <w:rtl/>
          <w:lang w:bidi="fa-IR"/>
        </w:rPr>
        <w:t>(یا محمد یا عل</w:t>
      </w:r>
      <w:r w:rsidR="000F494A">
        <w:rPr>
          <w:rFonts w:ascii="Lotus Linotype" w:hAnsi="Lotus Linotype" w:cs="Lotus Linotype" w:hint="cs"/>
          <w:sz w:val="28"/>
          <w:szCs w:val="28"/>
          <w:rtl/>
          <w:lang w:bidi="fa-IR"/>
        </w:rPr>
        <w:t>ي</w:t>
      </w:r>
      <w:r w:rsidRPr="000F494A">
        <w:rPr>
          <w:rFonts w:ascii="Lotus Linotype" w:hAnsi="Lotus Linotype" w:cs="Lotus Linotype"/>
          <w:sz w:val="28"/>
          <w:szCs w:val="28"/>
          <w:rtl/>
          <w:lang w:bidi="fa-IR"/>
        </w:rPr>
        <w:t>، یا عل</w:t>
      </w:r>
      <w:r w:rsidR="000F494A">
        <w:rPr>
          <w:rFonts w:ascii="Lotus Linotype" w:hAnsi="Lotus Linotype" w:cs="Lotus Linotype" w:hint="cs"/>
          <w:sz w:val="28"/>
          <w:szCs w:val="28"/>
          <w:rtl/>
          <w:lang w:bidi="fa-IR"/>
        </w:rPr>
        <w:t>ي</w:t>
      </w:r>
      <w:r w:rsidRPr="000F494A">
        <w:rPr>
          <w:rFonts w:ascii="Lotus Linotype" w:hAnsi="Lotus Linotype" w:cs="Lotus Linotype"/>
          <w:sz w:val="28"/>
          <w:szCs w:val="28"/>
          <w:rtl/>
          <w:lang w:bidi="fa-IR"/>
        </w:rPr>
        <w:t xml:space="preserve"> یا محمد، اکفیان</w:t>
      </w:r>
      <w:r w:rsidR="000F494A">
        <w:rPr>
          <w:rFonts w:ascii="Lotus Linotype" w:hAnsi="Lotus Linotype" w:cs="Lotus Linotype" w:hint="cs"/>
          <w:sz w:val="28"/>
          <w:szCs w:val="28"/>
          <w:rtl/>
          <w:lang w:bidi="fa-IR"/>
        </w:rPr>
        <w:t>ي</w:t>
      </w:r>
      <w:r w:rsidRPr="000F494A">
        <w:rPr>
          <w:rFonts w:ascii="Lotus Linotype" w:hAnsi="Lotus Linotype" w:cs="Lotus Linotype"/>
          <w:sz w:val="28"/>
          <w:szCs w:val="28"/>
          <w:rtl/>
          <w:lang w:bidi="fa-IR"/>
        </w:rPr>
        <w:t xml:space="preserve"> فإن</w:t>
      </w:r>
      <w:r w:rsidR="000F494A">
        <w:rPr>
          <w:rFonts w:ascii="Lotus Linotype" w:hAnsi="Lotus Linotype" w:cs="Lotus Linotype" w:hint="cs"/>
          <w:sz w:val="28"/>
          <w:szCs w:val="28"/>
          <w:rtl/>
          <w:lang w:bidi="fa-IR"/>
        </w:rPr>
        <w:t>َّ</w:t>
      </w:r>
      <w:r w:rsidRPr="000F494A">
        <w:rPr>
          <w:rFonts w:ascii="Lotus Linotype" w:hAnsi="Lotus Linotype" w:cs="Lotus Linotype"/>
          <w:sz w:val="28"/>
          <w:szCs w:val="28"/>
          <w:rtl/>
          <w:lang w:bidi="fa-IR"/>
        </w:rPr>
        <w:t>کما کافیا</w:t>
      </w:r>
      <w:r w:rsidR="000F494A">
        <w:rPr>
          <w:rFonts w:ascii="Lotus Linotype" w:hAnsi="Lotus Linotype" w:cs="Lotus Linotype" w:hint="cs"/>
          <w:sz w:val="28"/>
          <w:szCs w:val="28"/>
          <w:rtl/>
          <w:lang w:bidi="fa-IR"/>
        </w:rPr>
        <w:t>ي</w:t>
      </w:r>
      <w:r w:rsidRPr="000F494A">
        <w:rPr>
          <w:rFonts w:ascii="Lotus Linotype" w:hAnsi="Lotus Linotype" w:cs="Lotus Linotype"/>
          <w:sz w:val="28"/>
          <w:szCs w:val="28"/>
          <w:rtl/>
          <w:lang w:bidi="fa-IR"/>
        </w:rPr>
        <w:t>، وانصران</w:t>
      </w:r>
      <w:r w:rsidR="000F494A">
        <w:rPr>
          <w:rFonts w:ascii="Lotus Linotype" w:hAnsi="Lotus Linotype" w:cs="Lotus Linotype" w:hint="cs"/>
          <w:sz w:val="28"/>
          <w:szCs w:val="28"/>
          <w:rtl/>
          <w:lang w:bidi="fa-IR"/>
        </w:rPr>
        <w:t>ي</w:t>
      </w:r>
      <w:r w:rsidRPr="000F494A">
        <w:rPr>
          <w:rFonts w:ascii="Lotus Linotype" w:hAnsi="Lotus Linotype" w:cs="Lotus Linotype"/>
          <w:sz w:val="28"/>
          <w:szCs w:val="28"/>
          <w:rtl/>
          <w:lang w:bidi="fa-IR"/>
        </w:rPr>
        <w:t xml:space="preserve"> فإن</w:t>
      </w:r>
      <w:r w:rsidR="000F494A">
        <w:rPr>
          <w:rFonts w:ascii="Lotus Linotype" w:hAnsi="Lotus Linotype" w:cs="Lotus Linotype" w:hint="cs"/>
          <w:sz w:val="28"/>
          <w:szCs w:val="28"/>
          <w:rtl/>
          <w:lang w:bidi="fa-IR"/>
        </w:rPr>
        <w:t>َّ</w:t>
      </w:r>
      <w:r w:rsidRPr="000F494A">
        <w:rPr>
          <w:rFonts w:ascii="Lotus Linotype" w:hAnsi="Lotus Linotype" w:cs="Lotus Linotype"/>
          <w:sz w:val="28"/>
          <w:szCs w:val="28"/>
          <w:rtl/>
          <w:lang w:bidi="fa-IR"/>
        </w:rPr>
        <w:t>کما ناصرا</w:t>
      </w:r>
      <w:r w:rsidR="000F494A">
        <w:rPr>
          <w:rFonts w:ascii="Lotus Linotype" w:hAnsi="Lotus Linotype" w:cs="Lotus Linotype" w:hint="cs"/>
          <w:sz w:val="28"/>
          <w:szCs w:val="28"/>
          <w:rtl/>
          <w:lang w:bidi="fa-IR"/>
        </w:rPr>
        <w:t>ي</w:t>
      </w:r>
      <w:r w:rsidRPr="000F494A">
        <w:rPr>
          <w:rFonts w:ascii="Lotus Linotype" w:hAnsi="Lotus Linotype" w:cs="Lotus Linotype"/>
          <w:sz w:val="28"/>
          <w:szCs w:val="28"/>
          <w:rtl/>
          <w:lang w:bidi="fa-IR"/>
        </w:rPr>
        <w:t>)</w:t>
      </w:r>
      <w:r w:rsidRPr="00BB33A3">
        <w:rPr>
          <w:rStyle w:val="a7"/>
          <w:rFonts w:cs="B Lotus"/>
          <w:sz w:val="28"/>
          <w:szCs w:val="28"/>
          <w:rtl/>
          <w:lang w:bidi="fa-IR"/>
        </w:rPr>
        <w:footnoteReference w:id="829"/>
      </w:r>
      <w:r w:rsidR="0034425C">
        <w:rPr>
          <w:rFonts w:cs="B Lotus" w:hint="cs"/>
          <w:sz w:val="28"/>
          <w:szCs w:val="28"/>
          <w:rtl/>
          <w:lang w:bidi="fa-IR"/>
        </w:rPr>
        <w:t>.</w:t>
      </w:r>
    </w:p>
    <w:p w:rsidR="00262400" w:rsidRPr="00BB33A3" w:rsidRDefault="00262400" w:rsidP="000F21F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علاوه بر این آنها برای نیازهای خود به عباس بن علی</w:t>
      </w:r>
      <w:r w:rsidR="000F21F1">
        <w:rPr>
          <w:rFonts w:cs="B Lotus" w:hint="cs"/>
          <w:sz w:val="28"/>
          <w:szCs w:val="28"/>
          <w:rtl/>
          <w:lang w:bidi="fa-IR"/>
        </w:rPr>
        <w:t xml:space="preserve"> </w:t>
      </w:r>
      <w:r w:rsidR="000F21F1" w:rsidRPr="000F21F1">
        <w:rPr>
          <w:rFonts w:cs="CTraditional Arabic" w:hint="cs"/>
          <w:sz w:val="28"/>
          <w:szCs w:val="28"/>
          <w:rtl/>
          <w:lang w:bidi="fa-IR"/>
        </w:rPr>
        <w:t>؛</w:t>
      </w:r>
      <w:r w:rsidRPr="00BB33A3">
        <w:rPr>
          <w:rStyle w:val="a7"/>
          <w:rFonts w:cs="B Lotus"/>
          <w:sz w:val="28"/>
          <w:szCs w:val="28"/>
          <w:rtl/>
          <w:lang w:bidi="fa-IR"/>
        </w:rPr>
        <w:footnoteReference w:id="830"/>
      </w:r>
      <w:r w:rsidRPr="00BB33A3">
        <w:rPr>
          <w:rFonts w:cs="B Lotus" w:hint="cs"/>
          <w:sz w:val="28"/>
          <w:szCs w:val="28"/>
          <w:rtl/>
          <w:lang w:bidi="fa-IR"/>
        </w:rPr>
        <w:t xml:space="preserve"> و مادرش ام‌البنین</w:t>
      </w:r>
      <w:r w:rsidRPr="00BB33A3">
        <w:rPr>
          <w:rStyle w:val="a7"/>
          <w:rFonts w:cs="B Lotus"/>
          <w:sz w:val="28"/>
          <w:szCs w:val="28"/>
          <w:rtl/>
          <w:lang w:bidi="fa-IR"/>
        </w:rPr>
        <w:footnoteReference w:id="831"/>
      </w:r>
      <w:r w:rsidRPr="00BB33A3">
        <w:rPr>
          <w:rFonts w:cs="B Lotus" w:hint="cs"/>
          <w:sz w:val="28"/>
          <w:szCs w:val="28"/>
          <w:rtl/>
          <w:lang w:bidi="fa-IR"/>
        </w:rPr>
        <w:t xml:space="preserve"> پناه می‌بردند و یا به امامزاده‌های نامعلومی که در شمیران</w:t>
      </w:r>
      <w:r w:rsidRPr="00BB33A3">
        <w:rPr>
          <w:rStyle w:val="a7"/>
          <w:rFonts w:cs="B Lotus"/>
          <w:sz w:val="28"/>
          <w:szCs w:val="28"/>
          <w:rtl/>
          <w:lang w:bidi="fa-IR"/>
        </w:rPr>
        <w:footnoteReference w:id="832"/>
      </w:r>
      <w:r w:rsidRPr="00BB33A3">
        <w:rPr>
          <w:rFonts w:cs="B Lotus" w:hint="cs"/>
          <w:sz w:val="28"/>
          <w:szCs w:val="28"/>
          <w:rtl/>
          <w:lang w:bidi="fa-IR"/>
        </w:rPr>
        <w:t xml:space="preserve"> یا در تهران یا در صحراها و قله کوهها و بعضی شهرها قبرهایی برای آنها برپا کرده‌اند، پناه می‌برند. در ایران هیچ شهر یا کوهی یا روستایی خالی از قبر یا درخت یا چشمه آب یا صخره یا غاری نیست که آن را تقدیس </w:t>
      </w:r>
      <w:r w:rsidR="000F21F1">
        <w:rPr>
          <w:rFonts w:cs="B Lotus" w:hint="cs"/>
          <w:sz w:val="28"/>
          <w:szCs w:val="28"/>
          <w:rtl/>
          <w:lang w:bidi="fa-IR"/>
        </w:rPr>
        <w:t>ن</w:t>
      </w:r>
      <w:r w:rsidRPr="00BB33A3">
        <w:rPr>
          <w:rFonts w:cs="B Lotus" w:hint="cs"/>
          <w:sz w:val="28"/>
          <w:szCs w:val="28"/>
          <w:rtl/>
          <w:lang w:bidi="fa-IR"/>
        </w:rPr>
        <w:t>ک</w:t>
      </w:r>
      <w:r w:rsidR="000F21F1">
        <w:rPr>
          <w:rFonts w:cs="B Lotus" w:hint="cs"/>
          <w:sz w:val="28"/>
          <w:szCs w:val="28"/>
          <w:rtl/>
          <w:lang w:bidi="fa-IR"/>
        </w:rPr>
        <w:t>نن</w:t>
      </w:r>
      <w:r w:rsidRPr="00BB33A3">
        <w:rPr>
          <w:rFonts w:cs="B Lotus" w:hint="cs"/>
          <w:sz w:val="28"/>
          <w:szCs w:val="28"/>
          <w:rtl/>
          <w:lang w:bidi="fa-IR"/>
        </w:rPr>
        <w:t>د</w:t>
      </w:r>
      <w:r w:rsidR="000F21F1">
        <w:rPr>
          <w:rFonts w:cs="B Lotus" w:hint="cs"/>
          <w:sz w:val="28"/>
          <w:szCs w:val="28"/>
          <w:rtl/>
          <w:lang w:bidi="fa-IR"/>
        </w:rPr>
        <w:t>،</w:t>
      </w:r>
      <w:r w:rsidRPr="00BB33A3">
        <w:rPr>
          <w:rFonts w:cs="B Lotus" w:hint="cs"/>
          <w:sz w:val="28"/>
          <w:szCs w:val="28"/>
          <w:rtl/>
          <w:lang w:bidi="fa-IR"/>
        </w:rPr>
        <w:t xml:space="preserve"> و هنگام نیاز به آنها پناه </w:t>
      </w:r>
      <w:r w:rsidR="000F21F1">
        <w:rPr>
          <w:rFonts w:cs="B Lotus" w:hint="cs"/>
          <w:sz w:val="28"/>
          <w:szCs w:val="28"/>
          <w:rtl/>
          <w:lang w:bidi="fa-IR"/>
        </w:rPr>
        <w:t>ن</w:t>
      </w:r>
      <w:r w:rsidRPr="00BB33A3">
        <w:rPr>
          <w:rFonts w:cs="B Lotus" w:hint="cs"/>
          <w:sz w:val="28"/>
          <w:szCs w:val="28"/>
          <w:rtl/>
          <w:lang w:bidi="fa-IR"/>
        </w:rPr>
        <w:t>برند. و بنابر گواهی تاریخ تمامی اینها در هنگام و دوران مجوسیان بوده است. که تا به حال باقی مانده است. و اسلام آوردن آنها جز اسم آن، چیزی را تغییر نداد</w:t>
      </w:r>
      <w:r w:rsidRPr="00BB33A3">
        <w:rPr>
          <w:rStyle w:val="a7"/>
          <w:rFonts w:cs="B Lotus"/>
          <w:sz w:val="28"/>
          <w:szCs w:val="28"/>
          <w:rtl/>
          <w:lang w:bidi="fa-IR"/>
        </w:rPr>
        <w:footnoteReference w:id="833"/>
      </w:r>
      <w:r w:rsidR="000F21F1">
        <w:rPr>
          <w:rFonts w:cs="B Lotus" w:hint="cs"/>
          <w:sz w:val="28"/>
          <w:szCs w:val="28"/>
          <w:rtl/>
          <w:lang w:bidi="fa-IR"/>
        </w:rPr>
        <w:t>.</w:t>
      </w:r>
    </w:p>
    <w:p w:rsidR="00262400" w:rsidRPr="00BB33A3" w:rsidRDefault="00262400" w:rsidP="004C2F0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خالصی از قبرهای دیگری در غیر از ایران خبر داده است که در آنها به غیر خداوند پناه می‌برند. و می‌گوید: «این عقیده‌ها مرا به یاد چیزی می‌اندازد که در طرابلس هنگام اشغال آن توسط ایتالیایی</w:t>
      </w:r>
      <w:r w:rsidR="00D4368D">
        <w:rPr>
          <w:rFonts w:cs="B Lotus" w:hint="cs"/>
          <w:sz w:val="28"/>
          <w:szCs w:val="28"/>
          <w:rtl/>
          <w:lang w:bidi="fa-IR"/>
        </w:rPr>
        <w:t>‌</w:t>
      </w:r>
      <w:r w:rsidRPr="00BB33A3">
        <w:rPr>
          <w:rFonts w:cs="B Lotus" w:hint="cs"/>
          <w:sz w:val="28"/>
          <w:szCs w:val="28"/>
          <w:rtl/>
          <w:lang w:bidi="fa-IR"/>
        </w:rPr>
        <w:t>ها، دیده بودم. سنوسی</w:t>
      </w:r>
      <w:r w:rsidR="00D4368D">
        <w:rPr>
          <w:rFonts w:cs="B Lotus" w:hint="cs"/>
          <w:sz w:val="28"/>
          <w:szCs w:val="28"/>
          <w:rtl/>
          <w:lang w:bidi="fa-IR"/>
        </w:rPr>
        <w:t>‌</w:t>
      </w:r>
      <w:r w:rsidRPr="00BB33A3">
        <w:rPr>
          <w:rFonts w:cs="B Lotus" w:hint="cs"/>
          <w:sz w:val="28"/>
          <w:szCs w:val="28"/>
          <w:rtl/>
          <w:lang w:bidi="fa-IR"/>
        </w:rPr>
        <w:t>ها</w:t>
      </w:r>
      <w:r w:rsidRPr="00BB33A3">
        <w:rPr>
          <w:rStyle w:val="a7"/>
          <w:rFonts w:cs="B Lotus"/>
          <w:sz w:val="28"/>
          <w:szCs w:val="28"/>
          <w:rtl/>
          <w:lang w:bidi="fa-IR"/>
        </w:rPr>
        <w:footnoteReference w:id="834"/>
      </w:r>
      <w:r w:rsidRPr="00BB33A3">
        <w:rPr>
          <w:rFonts w:cs="B Lotus" w:hint="cs"/>
          <w:sz w:val="28"/>
          <w:szCs w:val="28"/>
          <w:rtl/>
          <w:lang w:bidi="fa-IR"/>
        </w:rPr>
        <w:t xml:space="preserve"> می‌پنداشتند که «احمد بدوی» در هستی تصرف می‌کند. و روحانیت او ایتالیایی</w:t>
      </w:r>
      <w:r w:rsidR="00D4368D">
        <w:rPr>
          <w:rFonts w:cs="B Lotus" w:hint="cs"/>
          <w:sz w:val="28"/>
          <w:szCs w:val="28"/>
          <w:rtl/>
          <w:lang w:bidi="fa-IR"/>
        </w:rPr>
        <w:t>‌</w:t>
      </w:r>
      <w:r w:rsidRPr="00BB33A3">
        <w:rPr>
          <w:rFonts w:cs="B Lotus" w:hint="cs"/>
          <w:sz w:val="28"/>
          <w:szCs w:val="28"/>
          <w:rtl/>
          <w:lang w:bidi="fa-IR"/>
        </w:rPr>
        <w:t>ها را مقهور خواهد کرد. تا جایی که خودشان شاهد ارواح دروغینی بودند که مدافعان ایتالیایی آنها را نابود کردند. و برزنجیها</w:t>
      </w:r>
      <w:r w:rsidRPr="00BB33A3">
        <w:rPr>
          <w:rStyle w:val="a7"/>
          <w:rFonts w:cs="B Lotus"/>
          <w:sz w:val="28"/>
          <w:szCs w:val="28"/>
          <w:rtl/>
          <w:lang w:bidi="fa-IR"/>
        </w:rPr>
        <w:footnoteReference w:id="835"/>
      </w:r>
      <w:r w:rsidRPr="00BB33A3">
        <w:rPr>
          <w:rFonts w:cs="B Lotus" w:hint="cs"/>
          <w:sz w:val="28"/>
          <w:szCs w:val="28"/>
          <w:rtl/>
          <w:lang w:bidi="fa-IR"/>
        </w:rPr>
        <w:t xml:space="preserve"> و قادریها</w:t>
      </w:r>
      <w:r w:rsidRPr="00BB33A3">
        <w:rPr>
          <w:rStyle w:val="a7"/>
          <w:rFonts w:cs="B Lotus"/>
          <w:sz w:val="28"/>
          <w:szCs w:val="28"/>
          <w:rtl/>
          <w:lang w:bidi="fa-IR"/>
        </w:rPr>
        <w:footnoteReference w:id="836"/>
      </w:r>
      <w:r w:rsidRPr="00BB33A3">
        <w:rPr>
          <w:rFonts w:cs="B Lotus" w:hint="cs"/>
          <w:sz w:val="28"/>
          <w:szCs w:val="28"/>
          <w:rtl/>
          <w:lang w:bidi="fa-IR"/>
        </w:rPr>
        <w:t xml:space="preserve"> در جنگ جهانی اول وقتی ما نزدیک بصره بودیم، آمدند، در حالی که دف و طبل و شیپور می‌نواختند و گمان می‌کردند که روحانیت برزنج و شیخ عبدالقادر آنها را راهنمایی می‌کنند</w:t>
      </w:r>
      <w:r w:rsidR="004C2F03">
        <w:rPr>
          <w:rFonts w:cs="B Lotus" w:hint="cs"/>
          <w:sz w:val="28"/>
          <w:szCs w:val="28"/>
          <w:rtl/>
          <w:lang w:bidi="fa-IR"/>
        </w:rPr>
        <w:t>،</w:t>
      </w:r>
      <w:r w:rsidRPr="00BB33A3">
        <w:rPr>
          <w:rFonts w:cs="B Lotus" w:hint="cs"/>
          <w:sz w:val="28"/>
          <w:szCs w:val="28"/>
          <w:rtl/>
          <w:lang w:bidi="fa-IR"/>
        </w:rPr>
        <w:t xml:space="preserve"> و در مقابل تمام آتشهای انگلیسی</w:t>
      </w:r>
      <w:r w:rsidR="004C2F03">
        <w:rPr>
          <w:rFonts w:cs="B Lotus" w:hint="cs"/>
          <w:sz w:val="28"/>
          <w:szCs w:val="28"/>
          <w:rtl/>
          <w:lang w:bidi="fa-IR"/>
        </w:rPr>
        <w:t>‌</w:t>
      </w:r>
      <w:r w:rsidRPr="00BB33A3">
        <w:rPr>
          <w:rFonts w:cs="B Lotus" w:hint="cs"/>
          <w:sz w:val="28"/>
          <w:szCs w:val="28"/>
          <w:rtl/>
          <w:lang w:bidi="fa-IR"/>
        </w:rPr>
        <w:t>ها و تمام دشمنان دیگرشان می‌ایستند</w:t>
      </w:r>
      <w:r w:rsidR="004C2F03">
        <w:rPr>
          <w:rFonts w:cs="B Lotus" w:hint="cs"/>
          <w:sz w:val="28"/>
          <w:szCs w:val="28"/>
          <w:rtl/>
          <w:lang w:bidi="fa-IR"/>
        </w:rPr>
        <w:t>،</w:t>
      </w:r>
      <w:r w:rsidRPr="00BB33A3">
        <w:rPr>
          <w:rFonts w:cs="B Lotus" w:hint="cs"/>
          <w:sz w:val="28"/>
          <w:szCs w:val="28"/>
          <w:rtl/>
          <w:lang w:bidi="fa-IR"/>
        </w:rPr>
        <w:t xml:space="preserve"> به گمان اینکه در مقابلشان سرد می‌شود و سالم می‌مانند. چون آنها زغالهای افروخته را در دهانشان می‌گذاشتند و ناگهان خاموش می‌شد. چون این شعبده در میان آنها رایج بود. و هنگامی که آتش انگلیسی</w:t>
      </w:r>
      <w:r w:rsidR="004C2F03">
        <w:rPr>
          <w:rFonts w:cs="B Lotus" w:hint="cs"/>
          <w:sz w:val="28"/>
          <w:szCs w:val="28"/>
          <w:rtl/>
          <w:lang w:bidi="fa-IR"/>
        </w:rPr>
        <w:t>‌</w:t>
      </w:r>
      <w:r w:rsidR="00BA02A5">
        <w:rPr>
          <w:rFonts w:cs="B Lotus" w:hint="cs"/>
          <w:sz w:val="28"/>
          <w:szCs w:val="28"/>
          <w:rtl/>
          <w:lang w:bidi="fa-IR"/>
        </w:rPr>
        <w:t>ها به (ش</w:t>
      </w:r>
      <w:r w:rsidRPr="00BB33A3">
        <w:rPr>
          <w:rFonts w:cs="B Lotus" w:hint="cs"/>
          <w:sz w:val="28"/>
          <w:szCs w:val="28"/>
          <w:rtl/>
          <w:lang w:bidi="fa-IR"/>
        </w:rPr>
        <w:t>عییه</w:t>
      </w:r>
      <w:r w:rsidR="00BA02A5">
        <w:rPr>
          <w:rFonts w:cs="B Lotus" w:hint="cs"/>
          <w:sz w:val="28"/>
          <w:szCs w:val="28"/>
          <w:rtl/>
          <w:lang w:bidi="fa-IR"/>
        </w:rPr>
        <w:t>)</w:t>
      </w:r>
      <w:r w:rsidRPr="00BB33A3">
        <w:rPr>
          <w:rFonts w:cs="B Lotus" w:hint="cs"/>
          <w:sz w:val="28"/>
          <w:szCs w:val="28"/>
          <w:rtl/>
          <w:lang w:bidi="fa-IR"/>
        </w:rPr>
        <w:t xml:space="preserve"> نزدیک بصره شروع شد از این رهبران در مقابل گلوله‌های تفنگ اثری نماند</w:t>
      </w:r>
      <w:r w:rsidR="004C2F03">
        <w:rPr>
          <w:rFonts w:cs="B Lotus" w:hint="cs"/>
          <w:sz w:val="28"/>
          <w:szCs w:val="28"/>
          <w:rtl/>
          <w:lang w:bidi="fa-IR"/>
        </w:rPr>
        <w:t>،</w:t>
      </w:r>
      <w:r w:rsidRPr="00BB33A3">
        <w:rPr>
          <w:rFonts w:cs="B Lotus" w:hint="cs"/>
          <w:sz w:val="28"/>
          <w:szCs w:val="28"/>
          <w:rtl/>
          <w:lang w:bidi="fa-IR"/>
        </w:rPr>
        <w:t xml:space="preserve"> چه برسد به گلوله تانک و نارنجک. چون این شعبده‌ها در مقابل واقعیت تحمل نداشت</w:t>
      </w:r>
      <w:r w:rsidR="004C2F03">
        <w:rPr>
          <w:rFonts w:cs="B Lotus" w:hint="cs"/>
          <w:sz w:val="28"/>
          <w:szCs w:val="28"/>
          <w:rtl/>
          <w:lang w:bidi="fa-IR"/>
        </w:rPr>
        <w:t>ند،</w:t>
      </w:r>
      <w:r w:rsidRPr="00BB33A3">
        <w:rPr>
          <w:rFonts w:cs="B Lotus" w:hint="cs"/>
          <w:sz w:val="28"/>
          <w:szCs w:val="28"/>
          <w:rtl/>
          <w:lang w:bidi="fa-IR"/>
        </w:rPr>
        <w:t xml:space="preserve"> و اولین کسانی که در مقابل اولین نارنجک انگلیسی گریختند همین رهبران قادریه</w:t>
      </w:r>
      <w:r w:rsidRPr="00BB33A3">
        <w:rPr>
          <w:rStyle w:val="a7"/>
          <w:rFonts w:cs="B Lotus"/>
          <w:sz w:val="28"/>
          <w:szCs w:val="28"/>
          <w:rtl/>
          <w:lang w:bidi="fa-IR"/>
        </w:rPr>
        <w:footnoteReference w:id="837"/>
      </w:r>
      <w:r w:rsidRPr="00BB33A3">
        <w:rPr>
          <w:rFonts w:cs="B Lotus" w:hint="cs"/>
          <w:sz w:val="28"/>
          <w:szCs w:val="28"/>
          <w:rtl/>
          <w:lang w:bidi="fa-IR"/>
        </w:rPr>
        <w:t xml:space="preserve"> و پیروان آنها بودند، به گونه‌ای که جناح راست عثمانی</w:t>
      </w:r>
      <w:r w:rsidR="004C2F03">
        <w:rPr>
          <w:rFonts w:cs="B Lotus" w:hint="cs"/>
          <w:sz w:val="28"/>
          <w:szCs w:val="28"/>
          <w:rtl/>
          <w:lang w:bidi="fa-IR"/>
        </w:rPr>
        <w:t>‌</w:t>
      </w:r>
      <w:r w:rsidRPr="00BB33A3">
        <w:rPr>
          <w:rFonts w:cs="B Lotus" w:hint="cs"/>
          <w:sz w:val="28"/>
          <w:szCs w:val="28"/>
          <w:rtl/>
          <w:lang w:bidi="fa-IR"/>
        </w:rPr>
        <w:t>ها را اشغال کرده بودند. و آنها لشکر را محاصره کرده بودند و فرمانده کل و احمق آنها (سلیمان عسکری) را سر بریدند و عراق را تسلیم کردند و از معجزه رهبران و پیروان قادریه چیزی به انگلیسی</w:t>
      </w:r>
      <w:r w:rsidR="004C2F03">
        <w:rPr>
          <w:rFonts w:cs="B Lotus" w:hint="cs"/>
          <w:sz w:val="28"/>
          <w:szCs w:val="28"/>
          <w:rtl/>
          <w:lang w:bidi="fa-IR"/>
        </w:rPr>
        <w:t>‌</w:t>
      </w:r>
      <w:r w:rsidRPr="00BB33A3">
        <w:rPr>
          <w:rFonts w:cs="B Lotus" w:hint="cs"/>
          <w:sz w:val="28"/>
          <w:szCs w:val="28"/>
          <w:rtl/>
          <w:lang w:bidi="fa-IR"/>
        </w:rPr>
        <w:t>ها نرسید، یعنی همان کسانی که از لشکر شکست خورده خبری نداشتند و در خانه‌های خود پیرامون سلیمانیه و اربیل بودند</w:t>
      </w:r>
      <w:r w:rsidRPr="00BB33A3">
        <w:rPr>
          <w:rStyle w:val="a7"/>
          <w:rFonts w:cs="B Lotus"/>
          <w:sz w:val="28"/>
          <w:szCs w:val="28"/>
          <w:rtl/>
          <w:lang w:bidi="fa-IR"/>
        </w:rPr>
        <w:footnoteReference w:id="838"/>
      </w:r>
      <w:r w:rsidR="004C2F03">
        <w:rPr>
          <w:rFonts w:cs="B Lotus" w:hint="cs"/>
          <w:sz w:val="28"/>
          <w:szCs w:val="28"/>
          <w:rtl/>
          <w:lang w:bidi="fa-IR"/>
        </w:rPr>
        <w:t>.</w:t>
      </w:r>
    </w:p>
    <w:p w:rsidR="00262400" w:rsidRPr="00BB33A3" w:rsidRDefault="00262400" w:rsidP="00691E6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w:t>
      </w:r>
      <w:r w:rsidR="00B674D6" w:rsidRPr="00B674D6">
        <w:rPr>
          <w:rFonts w:cs="CTraditional Arabic" w:hint="cs"/>
          <w:sz w:val="28"/>
          <w:szCs w:val="28"/>
          <w:rtl/>
          <w:lang w:bidi="fa-IR"/>
        </w:rPr>
        <w:t>:</w:t>
      </w:r>
      <w:r w:rsidRPr="00BB33A3">
        <w:rPr>
          <w:rFonts w:cs="B Lotus" w:hint="cs"/>
          <w:sz w:val="28"/>
          <w:szCs w:val="28"/>
          <w:rtl/>
          <w:lang w:bidi="fa-IR"/>
        </w:rPr>
        <w:t>) بیان کرده است که این روش توقع پیروزی از راههای پناه‌بردن به غیر خدا و استفاده‌</w:t>
      </w:r>
      <w:r w:rsidR="00691E68">
        <w:rPr>
          <w:rFonts w:cs="B Lotus" w:hint="cs"/>
          <w:sz w:val="28"/>
          <w:szCs w:val="28"/>
          <w:rtl/>
          <w:lang w:bidi="fa-IR"/>
        </w:rPr>
        <w:t xml:space="preserve"> </w:t>
      </w:r>
      <w:r w:rsidRPr="00BB33A3">
        <w:rPr>
          <w:rFonts w:cs="B Lotus" w:hint="cs"/>
          <w:sz w:val="28"/>
          <w:szCs w:val="28"/>
          <w:rtl/>
          <w:lang w:bidi="fa-IR"/>
        </w:rPr>
        <w:t xml:space="preserve">نکردن از </w:t>
      </w:r>
      <w:r w:rsidR="00691E68" w:rsidRPr="00BB33A3">
        <w:rPr>
          <w:rFonts w:cs="B Lotus" w:hint="cs"/>
          <w:sz w:val="28"/>
          <w:szCs w:val="28"/>
          <w:rtl/>
          <w:lang w:bidi="fa-IR"/>
        </w:rPr>
        <w:t>روش پیامبر</w:t>
      </w:r>
      <w:r w:rsidR="00691E68">
        <w:rPr>
          <w:rFonts w:cs="B Lotus" w:hint="cs"/>
          <w:sz w:val="28"/>
          <w:szCs w:val="28"/>
          <w:rtl/>
          <w:lang w:bidi="fa-IR"/>
        </w:rPr>
        <w:t xml:space="preserve"> </w:t>
      </w:r>
      <w:r w:rsidR="00691E68" w:rsidRPr="00BA02A5">
        <w:rPr>
          <w:rFonts w:cs="CTraditional Arabic" w:hint="cs"/>
          <w:sz w:val="28"/>
          <w:szCs w:val="28"/>
          <w:rtl/>
          <w:lang w:bidi="fa-IR"/>
        </w:rPr>
        <w:t>ص</w:t>
      </w:r>
      <w:r w:rsidR="00691E68" w:rsidRPr="00BB33A3">
        <w:rPr>
          <w:rFonts w:cs="B Lotus" w:hint="cs"/>
          <w:sz w:val="28"/>
          <w:szCs w:val="28"/>
          <w:rtl/>
          <w:lang w:bidi="fa-IR"/>
        </w:rPr>
        <w:t xml:space="preserve"> است </w:t>
      </w:r>
      <w:r w:rsidRPr="00BB33A3">
        <w:rPr>
          <w:rFonts w:cs="B Lotus" w:hint="cs"/>
          <w:sz w:val="28"/>
          <w:szCs w:val="28"/>
          <w:rtl/>
          <w:lang w:bidi="fa-IR"/>
        </w:rPr>
        <w:t>که دعوتش را بر اساس سعی و عمل و محراب و منبر گستراند. و مهاجمانش را با شمشیر و نیزه دور می‌کرد. اگر چنین امری طبق اعتقاد آنهایی که به روحانی‌بودن صالحان تکیه می‌کردند، درست باشد، روحانی‌بودن پیامبر</w:t>
      </w:r>
      <w:r w:rsidR="00BA02A5">
        <w:rPr>
          <w:rFonts w:cs="B Lotus" w:hint="cs"/>
          <w:sz w:val="28"/>
          <w:szCs w:val="28"/>
          <w:rtl/>
          <w:lang w:bidi="fa-IR"/>
        </w:rPr>
        <w:t xml:space="preserve"> </w:t>
      </w:r>
      <w:r w:rsidR="00BA02A5" w:rsidRPr="00BA02A5">
        <w:rPr>
          <w:rFonts w:cs="CTraditional Arabic" w:hint="cs"/>
          <w:sz w:val="28"/>
          <w:szCs w:val="28"/>
          <w:rtl/>
          <w:lang w:bidi="fa-IR"/>
        </w:rPr>
        <w:t>ص</w:t>
      </w:r>
      <w:r w:rsidRPr="00BB33A3">
        <w:rPr>
          <w:rFonts w:cs="B Lotus" w:hint="cs"/>
          <w:sz w:val="28"/>
          <w:szCs w:val="28"/>
          <w:rtl/>
          <w:lang w:bidi="fa-IR"/>
        </w:rPr>
        <w:t xml:space="preserve"> در مورد دفع مشرکان شایسته‌تر است. و پیشانی مبارکش خونین نمی‌شد و دندانهای پیشینش نمی‌شکست. و عمو و اصحابش در جنگ احد و سایر غزوه‌ها و سریه‌ها کشته نمی‌شدند.</w:t>
      </w:r>
    </w:p>
    <w:p w:rsidR="00262400" w:rsidRPr="00BB33A3" w:rsidRDefault="00262400" w:rsidP="00FE7E4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خالصی از کسانی که به عباس بن علی پناه می‌برند و از او مدد می‌جویند، تعجب می‌کند. و می‌گوید امثال چنین عقیده‌ها</w:t>
      </w:r>
      <w:r w:rsidR="00FE7E4B">
        <w:rPr>
          <w:rFonts w:cs="B Lotus" w:hint="cs"/>
          <w:sz w:val="28"/>
          <w:szCs w:val="28"/>
          <w:rtl/>
          <w:lang w:bidi="fa-IR"/>
        </w:rPr>
        <w:t>ي</w:t>
      </w:r>
      <w:r w:rsidRPr="00BB33A3">
        <w:rPr>
          <w:rFonts w:cs="B Lotus" w:hint="cs"/>
          <w:sz w:val="28"/>
          <w:szCs w:val="28"/>
          <w:rtl/>
          <w:lang w:bidi="fa-IR"/>
        </w:rPr>
        <w:t>ی باعث تنبلی و گدایی می‌شود. در حالی که عباس تنها در راه دفاع از حق همراه مادرش و خواهرهایش و اصحابش و اهل بیتی که بسیاری از آنها اسیر شدند، کشته شد. و اگر پیروزی با غیر از تلاش و جنگ می‌بود، عباس و حسین</w:t>
      </w:r>
      <w:r w:rsidR="00FE7E4B">
        <w:rPr>
          <w:rFonts w:cs="B Lotus" w:hint="cs"/>
          <w:sz w:val="28"/>
          <w:szCs w:val="28"/>
          <w:rtl/>
          <w:lang w:bidi="fa-IR"/>
        </w:rPr>
        <w:t xml:space="preserve"> </w:t>
      </w:r>
      <w:r w:rsidR="00FE7E4B" w:rsidRPr="00FE7E4B">
        <w:rPr>
          <w:rFonts w:cs="CTraditional Arabic" w:hint="cs"/>
          <w:sz w:val="28"/>
          <w:szCs w:val="28"/>
          <w:rtl/>
          <w:lang w:bidi="fa-IR"/>
        </w:rPr>
        <w:t>؛</w:t>
      </w:r>
      <w:r w:rsidRPr="00BB33A3">
        <w:rPr>
          <w:rFonts w:cs="B Lotus" w:hint="cs"/>
          <w:sz w:val="28"/>
          <w:szCs w:val="28"/>
          <w:rtl/>
          <w:lang w:bidi="fa-IR"/>
        </w:rPr>
        <w:t xml:space="preserve"> به این پیروزی اولی</w:t>
      </w:r>
      <w:r w:rsidR="00FE7E4B">
        <w:rPr>
          <w:rFonts w:cs="B Lotus" w:hint="cs"/>
          <w:sz w:val="28"/>
          <w:szCs w:val="28"/>
          <w:rtl/>
          <w:lang w:bidi="fa-IR"/>
        </w:rPr>
        <w:t>‌</w:t>
      </w:r>
      <w:r w:rsidRPr="00BB33A3">
        <w:rPr>
          <w:rFonts w:cs="B Lotus" w:hint="cs"/>
          <w:sz w:val="28"/>
          <w:szCs w:val="28"/>
          <w:rtl/>
          <w:lang w:bidi="fa-IR"/>
        </w:rPr>
        <w:t>تر بودند</w:t>
      </w:r>
      <w:r w:rsidR="00FE7E4B">
        <w:rPr>
          <w:rFonts w:cs="B Lotus" w:hint="cs"/>
          <w:sz w:val="28"/>
          <w:szCs w:val="28"/>
          <w:rtl/>
          <w:lang w:bidi="fa-IR"/>
        </w:rPr>
        <w:t>،</w:t>
      </w:r>
      <w:r w:rsidRPr="00BB33A3">
        <w:rPr>
          <w:rFonts w:cs="B Lotus" w:hint="cs"/>
          <w:sz w:val="28"/>
          <w:szCs w:val="28"/>
          <w:rtl/>
          <w:lang w:bidi="fa-IR"/>
        </w:rPr>
        <w:t xml:space="preserve"> ولی همگی آنها شهید شدند</w:t>
      </w:r>
      <w:r w:rsidR="00E96509" w:rsidRPr="00BB33A3">
        <w:rPr>
          <w:rStyle w:val="a7"/>
          <w:rFonts w:cs="B Lotus"/>
          <w:sz w:val="28"/>
          <w:szCs w:val="28"/>
          <w:rtl/>
          <w:lang w:bidi="fa-IR"/>
        </w:rPr>
        <w:footnoteReference w:id="839"/>
      </w:r>
      <w:r w:rsidRPr="00BB33A3">
        <w:rPr>
          <w:rFonts w:cs="B Lotus" w:hint="cs"/>
          <w:sz w:val="28"/>
          <w:szCs w:val="28"/>
          <w:rtl/>
          <w:lang w:bidi="fa-IR"/>
        </w:rPr>
        <w:t>.</w:t>
      </w:r>
    </w:p>
    <w:p w:rsidR="00262400" w:rsidRPr="00BB33A3" w:rsidRDefault="00262400" w:rsidP="00FE7E4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تمام این امور روش توحیدی خالصی را که به دور از غلو در باب عبادت است، برای ما روشن کردند. و مهم این است که به آن نیز دعوت کرده است و آن را به شکل واضحی بیان کرده است. آنچه که قابل ملاحظه است و نباید انسان ناقد و منصف آن را در نظر بگیرد. این است که او در مقام شیعه صحبت می‌کند و اسم امامیه یا هر مذهب دیگری را رد می‌کند</w:t>
      </w:r>
      <w:r w:rsidR="00FE7E4B">
        <w:rPr>
          <w:rFonts w:cs="B Lotus" w:hint="cs"/>
          <w:sz w:val="28"/>
          <w:szCs w:val="28"/>
          <w:rtl/>
          <w:lang w:bidi="fa-IR"/>
        </w:rPr>
        <w:t>،</w:t>
      </w:r>
      <w:r w:rsidRPr="00BB33A3">
        <w:rPr>
          <w:rFonts w:cs="B Lotus" w:hint="cs"/>
          <w:sz w:val="28"/>
          <w:szCs w:val="28"/>
          <w:rtl/>
          <w:lang w:bidi="fa-IR"/>
        </w:rPr>
        <w:t xml:space="preserve"> و این نشانگر نوع تشیع دیگری است که خالصی آن را بنیان نهاده بود.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0644E1" w:rsidRDefault="00262400" w:rsidP="005A5E2F">
      <w:pPr>
        <w:pStyle w:val="2"/>
        <w:widowControl w:val="0"/>
        <w:spacing w:line="226" w:lineRule="auto"/>
        <w:ind w:firstLine="227"/>
        <w:rPr>
          <w:rFonts w:cs="B Lotus" w:hint="cs"/>
          <w:sz w:val="28"/>
          <w:szCs w:val="28"/>
          <w:rtl/>
          <w:lang w:bidi="fa-IR"/>
        </w:rPr>
      </w:pPr>
      <w:r w:rsidRPr="000644E1">
        <w:rPr>
          <w:rFonts w:cs="B Lotus" w:hint="cs"/>
          <w:sz w:val="28"/>
          <w:szCs w:val="28"/>
          <w:rtl/>
          <w:lang w:bidi="fa-IR"/>
        </w:rPr>
        <w:t>دوم</w:t>
      </w:r>
      <w:r w:rsidR="005129D8" w:rsidRPr="000644E1">
        <w:rPr>
          <w:rFonts w:cs="B Lotus" w:hint="cs"/>
          <w:sz w:val="28"/>
          <w:szCs w:val="28"/>
          <w:rtl/>
          <w:lang w:bidi="fa-IR"/>
        </w:rPr>
        <w:t xml:space="preserve">: </w:t>
      </w:r>
      <w:r w:rsidRPr="000644E1">
        <w:rPr>
          <w:rFonts w:cs="B Lotus" w:hint="cs"/>
          <w:sz w:val="28"/>
          <w:szCs w:val="28"/>
          <w:rtl/>
          <w:lang w:bidi="fa-IR"/>
        </w:rPr>
        <w:t>شفاعت و ائمه</w:t>
      </w:r>
      <w:r w:rsidR="00FE7E4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معتقد است که شفاعت از اموری است که در متون شرعی به وفور ثابت شده است. و افکار آن به طور کلی مخالف قرآن و احادیث کامل است.</w:t>
      </w:r>
    </w:p>
    <w:p w:rsidR="00262400" w:rsidRPr="00BB33A3" w:rsidRDefault="00262400" w:rsidP="0025074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معتقد است که شفاعت در دست پیامبر</w:t>
      </w:r>
      <w:r w:rsidR="00250749">
        <w:rPr>
          <w:rFonts w:cs="B Lotus" w:hint="cs"/>
          <w:sz w:val="28"/>
          <w:szCs w:val="28"/>
          <w:rtl/>
          <w:lang w:bidi="fa-IR"/>
        </w:rPr>
        <w:t xml:space="preserve"> </w:t>
      </w:r>
      <w:r w:rsidR="00250749" w:rsidRPr="00250749">
        <w:rPr>
          <w:rFonts w:cs="CTraditional Arabic" w:hint="cs"/>
          <w:sz w:val="28"/>
          <w:szCs w:val="28"/>
          <w:rtl/>
          <w:lang w:bidi="fa-IR"/>
        </w:rPr>
        <w:t>ص</w:t>
      </w:r>
      <w:r w:rsidRPr="00BB33A3">
        <w:rPr>
          <w:rFonts w:cs="B Lotus" w:hint="cs"/>
          <w:sz w:val="28"/>
          <w:szCs w:val="28"/>
          <w:rtl/>
          <w:lang w:bidi="fa-IR"/>
        </w:rPr>
        <w:t xml:space="preserve"> و ملائکه و مؤمنان خواهد بود</w:t>
      </w:r>
      <w:r w:rsidRPr="00BB33A3">
        <w:rPr>
          <w:rStyle w:val="a7"/>
          <w:rFonts w:cs="B Lotus"/>
          <w:sz w:val="28"/>
          <w:szCs w:val="28"/>
          <w:rtl/>
          <w:lang w:bidi="fa-IR"/>
        </w:rPr>
        <w:footnoteReference w:id="840"/>
      </w:r>
      <w:r w:rsidR="00250749">
        <w:rPr>
          <w:rFonts w:cs="B Lotus" w:hint="cs"/>
          <w:sz w:val="28"/>
          <w:szCs w:val="28"/>
          <w:rtl/>
          <w:lang w:bidi="fa-IR"/>
        </w:rPr>
        <w:t>.</w:t>
      </w:r>
    </w:p>
    <w:p w:rsidR="00262400" w:rsidRPr="00E61268" w:rsidRDefault="00262400" w:rsidP="00C6641A">
      <w:pPr>
        <w:ind w:firstLine="227"/>
        <w:jc w:val="lowKashida"/>
        <w:rPr>
          <w:rFonts w:cs="B Lotus" w:hint="cs"/>
          <w:sz w:val="28"/>
          <w:szCs w:val="28"/>
          <w:rtl/>
          <w:lang w:bidi="fa-IR"/>
        </w:rPr>
      </w:pPr>
      <w:r w:rsidRPr="00BB33A3">
        <w:rPr>
          <w:rFonts w:cs="B Lotus" w:hint="cs"/>
          <w:sz w:val="28"/>
          <w:szCs w:val="28"/>
          <w:rtl/>
          <w:lang w:bidi="fa-IR"/>
        </w:rPr>
        <w:t>ولی خالصی بیان می‌کند که قرآن دلالت می‌کند بر اینکه شفاعت جز با امر و اذن خداوند نمی‌باشد، همچنان که می‌فرماید:</w:t>
      </w:r>
      <w:r w:rsidR="00BD6909">
        <w:rPr>
          <w:rFonts w:cs="B Lotus" w:hint="cs"/>
          <w:sz w:val="28"/>
          <w:szCs w:val="28"/>
          <w:rtl/>
          <w:lang w:bidi="fa-IR"/>
        </w:rPr>
        <w:t xml:space="preserve"> </w:t>
      </w:r>
      <w:r w:rsidR="00BD6909" w:rsidRPr="00C6641A">
        <w:rPr>
          <w:rFonts w:ascii="QCF_BSML" w:eastAsia="Times New Roman" w:hAnsi="QCF_BSML" w:cs="QCF_BSML"/>
          <w:color w:val="000000"/>
          <w:spacing w:val="-6"/>
          <w:sz w:val="28"/>
          <w:szCs w:val="28"/>
          <w:rtl/>
        </w:rPr>
        <w:t>ﮋ</w:t>
      </w:r>
      <w:r w:rsidR="00C6641A" w:rsidRPr="00C6641A">
        <w:rPr>
          <w:rFonts w:ascii="QCF_P042" w:eastAsia="Times New Roman" w:hAnsi="QCF_P042" w:cs="QCF_P042"/>
          <w:color w:val="000000"/>
          <w:sz w:val="28"/>
          <w:szCs w:val="28"/>
          <w:rtl/>
        </w:rPr>
        <w:t xml:space="preserve"> ﯚ  ﯛ  ﯜ  ﯝ  ﯞ  ﯟ   ﯠ</w:t>
      </w:r>
      <w:r w:rsidR="00BD6909" w:rsidRPr="00C6641A">
        <w:rPr>
          <w:rFonts w:ascii="QCF_BSML" w:eastAsia="Times New Roman" w:hAnsi="QCF_BSML" w:cs="QCF_BSML"/>
          <w:color w:val="000000"/>
          <w:spacing w:val="-6"/>
          <w:sz w:val="28"/>
          <w:szCs w:val="28"/>
          <w:rtl/>
        </w:rPr>
        <w:t xml:space="preserve"> ﮊ</w:t>
      </w:r>
      <w:r w:rsidR="00BD6909" w:rsidRPr="00C6641A">
        <w:rPr>
          <w:rFonts w:ascii="Arial" w:eastAsia="Times New Roman" w:hAnsi="Arial" w:cs="B Lotus" w:hint="cs"/>
          <w:color w:val="000000"/>
          <w:spacing w:val="-6"/>
          <w:sz w:val="28"/>
          <w:szCs w:val="28"/>
          <w:rtl/>
        </w:rPr>
        <w:t>.</w:t>
      </w:r>
      <w:r w:rsidR="00BD6909" w:rsidRPr="00C6641A">
        <w:rPr>
          <w:rFonts w:cs="B Lotus" w:hint="cs"/>
          <w:sz w:val="28"/>
          <w:szCs w:val="28"/>
          <w:rtl/>
          <w:lang w:bidi="fa-IR"/>
        </w:rPr>
        <w:t xml:space="preserve"> (</w:t>
      </w:r>
      <w:r w:rsidR="00715140" w:rsidRPr="00C6641A">
        <w:rPr>
          <w:rFonts w:cs="B Lotus" w:hint="cs"/>
          <w:sz w:val="28"/>
          <w:szCs w:val="28"/>
          <w:rtl/>
          <w:lang w:bidi="fa-IR"/>
        </w:rPr>
        <w:t>البقره</w:t>
      </w:r>
      <w:r w:rsidR="00BD6909" w:rsidRPr="00C6641A">
        <w:rPr>
          <w:rFonts w:cs="B Lotus" w:hint="cs"/>
          <w:sz w:val="28"/>
          <w:szCs w:val="28"/>
          <w:rtl/>
          <w:lang w:bidi="fa-IR"/>
        </w:rPr>
        <w:t xml:space="preserve">: </w:t>
      </w:r>
      <w:r w:rsidR="00715140" w:rsidRPr="00C6641A">
        <w:rPr>
          <w:rFonts w:cs="B Lotus" w:hint="cs"/>
          <w:sz w:val="28"/>
          <w:szCs w:val="28"/>
          <w:rtl/>
          <w:lang w:bidi="fa-IR"/>
        </w:rPr>
        <w:t>255</w:t>
      </w:r>
      <w:r w:rsidR="00BD6909" w:rsidRPr="00C6641A">
        <w:rPr>
          <w:rFonts w:cs="B Lotus" w:hint="cs"/>
          <w:sz w:val="28"/>
          <w:szCs w:val="28"/>
          <w:rtl/>
          <w:lang w:bidi="fa-IR"/>
        </w:rPr>
        <w:t>).</w:t>
      </w:r>
      <w:r w:rsidR="00C6641A">
        <w:rPr>
          <w:rFonts w:hint="cs"/>
          <w:rtl/>
        </w:rPr>
        <w:t xml:space="preserve"> </w:t>
      </w:r>
      <w:r w:rsidRPr="00E61268">
        <w:rPr>
          <w:rFonts w:cs="B Lotus" w:hint="cs"/>
          <w:sz w:val="28"/>
          <w:szCs w:val="28"/>
          <w:rtl/>
          <w:lang w:bidi="fa-IR"/>
        </w:rPr>
        <w:t>«</w:t>
      </w:r>
      <w:r w:rsidR="00C6641A" w:rsidRPr="000B5E36">
        <w:rPr>
          <w:rFonts w:ascii="Tahoma" w:hAnsi="Tahoma" w:cs="B Lotus"/>
          <w:sz w:val="28"/>
          <w:szCs w:val="28"/>
          <w:rtl/>
        </w:rPr>
        <w:t>كيست كه در نزد او، جز به فرمان او شفاعت كند؟!</w:t>
      </w:r>
      <w:r w:rsidRPr="00E6126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یعنی از دیدگاه خالص</w:t>
      </w:r>
      <w:r w:rsidR="00DF20C1">
        <w:rPr>
          <w:rFonts w:cs="B Lotus" w:hint="cs"/>
          <w:sz w:val="28"/>
          <w:szCs w:val="28"/>
          <w:rtl/>
          <w:lang w:bidi="fa-IR"/>
        </w:rPr>
        <w:t>،</w:t>
      </w:r>
      <w:r w:rsidRPr="00BB33A3">
        <w:rPr>
          <w:rFonts w:cs="B Lotus" w:hint="cs"/>
          <w:sz w:val="28"/>
          <w:szCs w:val="28"/>
          <w:rtl/>
          <w:lang w:bidi="fa-IR"/>
        </w:rPr>
        <w:t xml:space="preserve"> شفاعت ملک خداوند است و کسی در آن نمی‌تواند، استتقلال داشته باشد</w:t>
      </w:r>
      <w:r w:rsidRPr="00BB33A3">
        <w:rPr>
          <w:rStyle w:val="a7"/>
          <w:rFonts w:cs="B Lotus"/>
          <w:sz w:val="28"/>
          <w:szCs w:val="28"/>
          <w:rtl/>
          <w:lang w:bidi="fa-IR"/>
        </w:rPr>
        <w:footnoteReference w:id="841"/>
      </w:r>
      <w:r w:rsidR="00E61268">
        <w:rPr>
          <w:rFonts w:cs="B Lotus" w:hint="cs"/>
          <w:sz w:val="28"/>
          <w:szCs w:val="28"/>
          <w:rtl/>
          <w:lang w:bidi="fa-IR"/>
        </w:rPr>
        <w:t>.</w:t>
      </w:r>
    </w:p>
    <w:p w:rsidR="00262400" w:rsidRPr="00BB33A3" w:rsidRDefault="00262400" w:rsidP="00DF20C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خالصی معتقد است که خداوند متعال بندگان مؤمنش را هر چند که از او دور باشند به خاطر وسعت رحمتش وارد در این شفاعت </w:t>
      </w:r>
      <w:r w:rsidR="00DF20C1">
        <w:rPr>
          <w:rFonts w:cs="B Lotus" w:hint="cs"/>
          <w:sz w:val="28"/>
          <w:szCs w:val="28"/>
          <w:rtl/>
          <w:lang w:bidi="fa-IR"/>
        </w:rPr>
        <w:t>مى‌</w:t>
      </w:r>
      <w:r w:rsidRPr="00BB33A3">
        <w:rPr>
          <w:rFonts w:cs="B Lotus" w:hint="cs"/>
          <w:sz w:val="28"/>
          <w:szCs w:val="28"/>
          <w:rtl/>
          <w:lang w:bidi="fa-IR"/>
        </w:rPr>
        <w:t>کند و این امری الزامی و حتمی نیست چون مؤمن باید همیشه میان خوف و رجا باشد</w:t>
      </w:r>
      <w:r w:rsidRPr="00BB33A3">
        <w:rPr>
          <w:rStyle w:val="a7"/>
          <w:rFonts w:cs="B Lotus"/>
          <w:sz w:val="28"/>
          <w:szCs w:val="28"/>
          <w:rtl/>
          <w:lang w:bidi="fa-IR"/>
        </w:rPr>
        <w:footnoteReference w:id="842"/>
      </w:r>
      <w:r w:rsidR="00DF20C1">
        <w:rPr>
          <w:rFonts w:cs="B Lotus" w:hint="cs"/>
          <w:sz w:val="28"/>
          <w:szCs w:val="28"/>
          <w:rtl/>
          <w:lang w:bidi="fa-IR"/>
        </w:rPr>
        <w:t>.</w:t>
      </w:r>
    </w:p>
    <w:p w:rsidR="00BD6909" w:rsidRDefault="00262400" w:rsidP="00715140">
      <w:pPr>
        <w:ind w:firstLine="227"/>
        <w:jc w:val="lowKashida"/>
        <w:rPr>
          <w:rFonts w:hint="cs"/>
        </w:rPr>
      </w:pPr>
      <w:r w:rsidRPr="00BB33A3">
        <w:rPr>
          <w:rFonts w:cs="B Lotus" w:hint="cs"/>
          <w:sz w:val="28"/>
          <w:szCs w:val="28"/>
          <w:rtl/>
          <w:lang w:bidi="fa-IR"/>
        </w:rPr>
        <w:t>و خالصی بیان کرد</w:t>
      </w:r>
      <w:r w:rsidR="00DF20C1">
        <w:rPr>
          <w:rFonts w:cs="B Lotus" w:hint="cs"/>
          <w:sz w:val="28"/>
          <w:szCs w:val="28"/>
          <w:rtl/>
          <w:lang w:bidi="fa-IR"/>
        </w:rPr>
        <w:t>ه</w:t>
      </w:r>
      <w:r w:rsidRPr="00BB33A3">
        <w:rPr>
          <w:rFonts w:cs="B Lotus" w:hint="cs"/>
          <w:sz w:val="28"/>
          <w:szCs w:val="28"/>
          <w:rtl/>
          <w:lang w:bidi="fa-IR"/>
        </w:rPr>
        <w:t xml:space="preserve"> که شفاعت جز به اذن خداوند نمی‌باشد. همچنان که خداوند متعال می‌فرماید:</w:t>
      </w:r>
      <w:r w:rsidR="00BD6909">
        <w:rPr>
          <w:rFonts w:cs="B Lotus" w:hint="cs"/>
          <w:sz w:val="28"/>
          <w:szCs w:val="28"/>
          <w:rtl/>
          <w:lang w:bidi="fa-IR"/>
        </w:rPr>
        <w:t xml:space="preserve"> </w:t>
      </w:r>
      <w:r w:rsidR="00BD6909" w:rsidRPr="00C6641A">
        <w:rPr>
          <w:rFonts w:ascii="QCF_BSML" w:eastAsia="Times New Roman" w:hAnsi="QCF_BSML" w:cs="QCF_BSML"/>
          <w:color w:val="000000"/>
          <w:spacing w:val="-6"/>
          <w:sz w:val="28"/>
          <w:szCs w:val="28"/>
          <w:rtl/>
        </w:rPr>
        <w:t xml:space="preserve">ﮋ </w:t>
      </w:r>
      <w:r w:rsidR="00C6641A" w:rsidRPr="00C6641A">
        <w:rPr>
          <w:rFonts w:ascii="QCF_P324" w:eastAsia="Times New Roman" w:hAnsi="QCF_P324" w:cs="QCF_P324"/>
          <w:color w:val="000000"/>
          <w:sz w:val="28"/>
          <w:szCs w:val="28"/>
          <w:rtl/>
        </w:rPr>
        <w:t xml:space="preserve">ﭹ  ﭺ  ﭻ  ﭼ  ﭽ  </w:t>
      </w:r>
      <w:r w:rsidR="00BD6909" w:rsidRPr="00C6641A">
        <w:rPr>
          <w:rFonts w:ascii="QCF_BSML" w:eastAsia="Times New Roman" w:hAnsi="QCF_BSML" w:cs="QCF_BSML"/>
          <w:color w:val="000000"/>
          <w:spacing w:val="-6"/>
          <w:sz w:val="28"/>
          <w:szCs w:val="28"/>
          <w:rtl/>
        </w:rPr>
        <w:t>ﮊ</w:t>
      </w:r>
      <w:r w:rsidR="00BD6909" w:rsidRPr="00C6641A">
        <w:rPr>
          <w:rFonts w:ascii="Arial" w:eastAsia="Times New Roman" w:hAnsi="Arial" w:cs="B Lotus" w:hint="cs"/>
          <w:color w:val="000000"/>
          <w:spacing w:val="-6"/>
          <w:sz w:val="28"/>
          <w:szCs w:val="28"/>
          <w:rtl/>
        </w:rPr>
        <w:t>.</w:t>
      </w:r>
      <w:r w:rsidR="00715140" w:rsidRPr="00C6641A">
        <w:rPr>
          <w:rFonts w:cs="B Lotus" w:hint="cs"/>
          <w:sz w:val="28"/>
          <w:szCs w:val="28"/>
          <w:rtl/>
          <w:lang w:bidi="fa-IR"/>
        </w:rPr>
        <w:t xml:space="preserve"> (الأنبياء</w:t>
      </w:r>
      <w:r w:rsidR="00BD6909" w:rsidRPr="00C6641A">
        <w:rPr>
          <w:rFonts w:cs="B Lotus" w:hint="cs"/>
          <w:sz w:val="28"/>
          <w:szCs w:val="28"/>
          <w:rtl/>
          <w:lang w:bidi="fa-IR"/>
        </w:rPr>
        <w:t xml:space="preserve">: </w:t>
      </w:r>
      <w:r w:rsidR="00715140" w:rsidRPr="00C6641A">
        <w:rPr>
          <w:rFonts w:cs="B Lotus" w:hint="cs"/>
          <w:sz w:val="28"/>
          <w:szCs w:val="28"/>
          <w:rtl/>
          <w:lang w:bidi="fa-IR"/>
        </w:rPr>
        <w:t>28</w:t>
      </w:r>
      <w:r w:rsidR="00BD6909" w:rsidRPr="00C6641A">
        <w:rPr>
          <w:rFonts w:cs="B Lotus" w:hint="cs"/>
          <w:sz w:val="28"/>
          <w:szCs w:val="28"/>
          <w:rtl/>
          <w:lang w:bidi="fa-IR"/>
        </w:rPr>
        <w:t>).</w:t>
      </w:r>
    </w:p>
    <w:p w:rsidR="00262400" w:rsidRPr="00C6641A" w:rsidRDefault="00262400" w:rsidP="00C6641A">
      <w:pPr>
        <w:widowControl w:val="0"/>
        <w:spacing w:line="226" w:lineRule="auto"/>
        <w:ind w:firstLine="227"/>
        <w:jc w:val="both"/>
        <w:rPr>
          <w:rFonts w:cs="B Lotus" w:hint="cs"/>
          <w:spacing w:val="-4"/>
          <w:sz w:val="28"/>
          <w:szCs w:val="28"/>
          <w:rtl/>
          <w:lang w:bidi="fa-IR"/>
        </w:rPr>
      </w:pPr>
      <w:r w:rsidRPr="00C6641A">
        <w:rPr>
          <w:rFonts w:cs="B Lotus" w:hint="cs"/>
          <w:spacing w:val="-4"/>
          <w:sz w:val="28"/>
          <w:szCs w:val="28"/>
          <w:rtl/>
          <w:lang w:bidi="fa-IR"/>
        </w:rPr>
        <w:t>«</w:t>
      </w:r>
      <w:r w:rsidR="00C6641A" w:rsidRPr="00C6641A">
        <w:rPr>
          <w:rFonts w:ascii="Tahoma" w:hAnsi="Tahoma" w:cs="B Lotus"/>
          <w:spacing w:val="-4"/>
          <w:sz w:val="28"/>
          <w:szCs w:val="28"/>
          <w:rtl/>
        </w:rPr>
        <w:t>و آنها جز براى كسى كه خدا راضى (به شفاعت براى او) است شفاعت نمى‏كنند</w:t>
      </w:r>
      <w:r w:rsidRPr="00C6641A">
        <w:rPr>
          <w:rFonts w:cs="B Lotus" w:hint="cs"/>
          <w:spacing w:val="-4"/>
          <w:sz w:val="28"/>
          <w:szCs w:val="28"/>
          <w:rtl/>
          <w:lang w:bidi="fa-IR"/>
        </w:rPr>
        <w:t>».</w:t>
      </w:r>
    </w:p>
    <w:p w:rsidR="001921A4" w:rsidRPr="001921A4" w:rsidRDefault="00262400" w:rsidP="001921A4">
      <w:pPr>
        <w:widowControl w:val="0"/>
        <w:spacing w:line="226" w:lineRule="auto"/>
        <w:ind w:firstLine="227"/>
        <w:jc w:val="both"/>
        <w:rPr>
          <w:rFonts w:cs="B Lotus"/>
          <w:sz w:val="28"/>
          <w:szCs w:val="28"/>
          <w:rtl/>
          <w:lang w:bidi="fa-IR"/>
        </w:rPr>
      </w:pPr>
      <w:r w:rsidRPr="001921A4">
        <w:rPr>
          <w:rFonts w:cs="B Lotus" w:hint="cs"/>
          <w:sz w:val="28"/>
          <w:szCs w:val="28"/>
          <w:rtl/>
          <w:lang w:bidi="fa-IR"/>
        </w:rPr>
        <w:t>آنچه که بر مؤمن واجب است این است که از هر سخن و عمل و اعتقادی که خداوند از آن ناراضی است دوری کند. تا خداوند متعال شفاعت اولیای خود را شامل حال او گرداند.</w:t>
      </w:r>
    </w:p>
    <w:p w:rsidR="00830285" w:rsidRDefault="001921A4" w:rsidP="001921A4">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1921A4">
        <w:rPr>
          <w:rFonts w:cs="B Jadid" w:hint="cs"/>
          <w:sz w:val="28"/>
          <w:szCs w:val="28"/>
          <w:rtl/>
        </w:rPr>
        <w:t>مطلب دوم</w:t>
      </w:r>
      <w:r w:rsidR="005129D8" w:rsidRPr="001921A4">
        <w:rPr>
          <w:rFonts w:cs="B Jadid" w:hint="cs"/>
          <w:sz w:val="28"/>
          <w:szCs w:val="28"/>
          <w:rtl/>
        </w:rPr>
        <w:t xml:space="preserve">: </w:t>
      </w:r>
    </w:p>
    <w:p w:rsidR="00262400" w:rsidRDefault="00262400" w:rsidP="00917DED">
      <w:pPr>
        <w:widowControl w:val="0"/>
        <w:spacing w:line="226" w:lineRule="auto"/>
        <w:ind w:firstLine="227"/>
        <w:jc w:val="center"/>
        <w:rPr>
          <w:rFonts w:cs="B Jadid" w:hint="cs"/>
          <w:sz w:val="28"/>
          <w:szCs w:val="28"/>
          <w:rtl/>
        </w:rPr>
      </w:pPr>
      <w:r w:rsidRPr="001921A4">
        <w:rPr>
          <w:rFonts w:cs="B Jadid" w:hint="cs"/>
          <w:sz w:val="28"/>
          <w:szCs w:val="28"/>
          <w:rtl/>
        </w:rPr>
        <w:t>غلو در مورد صالح</w:t>
      </w:r>
      <w:r w:rsidR="00917DED">
        <w:rPr>
          <w:rFonts w:cs="B Jadid" w:hint="cs"/>
          <w:sz w:val="28"/>
          <w:szCs w:val="28"/>
          <w:rtl/>
        </w:rPr>
        <w:t>ي</w:t>
      </w:r>
      <w:r w:rsidRPr="001921A4">
        <w:rPr>
          <w:rFonts w:cs="B Jadid" w:hint="cs"/>
          <w:sz w:val="28"/>
          <w:szCs w:val="28"/>
          <w:rtl/>
        </w:rPr>
        <w:t>ن</w:t>
      </w:r>
    </w:p>
    <w:p w:rsidR="001921A4" w:rsidRPr="001921A4" w:rsidRDefault="001921A4" w:rsidP="001921A4">
      <w:pPr>
        <w:widowControl w:val="0"/>
        <w:spacing w:line="226" w:lineRule="auto"/>
        <w:ind w:firstLine="227"/>
        <w:jc w:val="center"/>
        <w:rPr>
          <w:rFonts w:cs="B Jadid" w:hint="cs"/>
          <w:sz w:val="28"/>
          <w:szCs w:val="28"/>
          <w:rtl/>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اموری که خالصی را در معرض خطر قرار داده است چیزی است که بعضی از مسلمانان به طور عام دچار آن شده‌اند</w:t>
      </w:r>
      <w:r w:rsidR="00587A70">
        <w:rPr>
          <w:rFonts w:cs="B Lotus" w:hint="cs"/>
          <w:sz w:val="28"/>
          <w:szCs w:val="28"/>
          <w:rtl/>
          <w:lang w:bidi="fa-IR"/>
        </w:rPr>
        <w:t>،</w:t>
      </w:r>
      <w:r w:rsidRPr="00BB33A3">
        <w:rPr>
          <w:rFonts w:cs="B Lotus" w:hint="cs"/>
          <w:sz w:val="28"/>
          <w:szCs w:val="28"/>
          <w:rtl/>
          <w:lang w:bidi="fa-IR"/>
        </w:rPr>
        <w:t xml:space="preserve"> و آن غلو کردن در مورد انبیاء و ائمه و سایر صالحین است.</w:t>
      </w:r>
    </w:p>
    <w:p w:rsidR="00BD6909" w:rsidRDefault="00262400" w:rsidP="00EE0B2A">
      <w:pPr>
        <w:ind w:firstLine="227"/>
        <w:jc w:val="lowKashida"/>
        <w:rPr>
          <w:rFonts w:hint="cs"/>
        </w:rPr>
      </w:pPr>
      <w:r w:rsidRPr="00BB33A3">
        <w:rPr>
          <w:rFonts w:cs="B Lotus" w:hint="cs"/>
          <w:sz w:val="28"/>
          <w:szCs w:val="28"/>
          <w:rtl/>
          <w:lang w:bidi="fa-IR"/>
        </w:rPr>
        <w:t>خالصی بیان کرده است که غلو از مظاهر رایج قبل از اسلام است. همچنان که بت‌پرستان، بتها را به عنوان واسطه‌ای میان بشر و خداوند قرار می‌دادند، همچنان که خداوند متعال در مورد آنها می‌گوید:</w:t>
      </w:r>
      <w:r w:rsidR="00BD6909">
        <w:rPr>
          <w:rFonts w:cs="B Lotus" w:hint="cs"/>
          <w:sz w:val="28"/>
          <w:szCs w:val="28"/>
          <w:rtl/>
          <w:lang w:bidi="fa-IR"/>
        </w:rPr>
        <w:t xml:space="preserve"> </w:t>
      </w:r>
      <w:r w:rsidR="00BD6909" w:rsidRPr="00E14EAD">
        <w:rPr>
          <w:rFonts w:ascii="QCF_BSML" w:eastAsia="Times New Roman" w:hAnsi="QCF_BSML" w:cs="QCF_BSML"/>
          <w:color w:val="000000"/>
          <w:spacing w:val="-6"/>
          <w:sz w:val="28"/>
          <w:szCs w:val="28"/>
          <w:rtl/>
        </w:rPr>
        <w:t>ﮋ</w:t>
      </w:r>
      <w:r w:rsidR="00EE0B2A" w:rsidRPr="00EE0B2A">
        <w:rPr>
          <w:rFonts w:ascii="QCF_P458" w:eastAsia="Times New Roman" w:hAnsi="QCF_P458" w:cs="QCF_P458"/>
          <w:color w:val="000000"/>
          <w:sz w:val="27"/>
          <w:szCs w:val="27"/>
          <w:rtl/>
        </w:rPr>
        <w:t xml:space="preserve"> </w:t>
      </w:r>
      <w:r w:rsidR="00EE0B2A">
        <w:rPr>
          <w:rFonts w:ascii="QCF_P458" w:eastAsia="Times New Roman" w:hAnsi="QCF_P458" w:cs="QCF_P458"/>
          <w:color w:val="000000"/>
          <w:sz w:val="27"/>
          <w:szCs w:val="27"/>
          <w:rtl/>
        </w:rPr>
        <w:t>ﮐ  ﮑ  ﮒ  ﮓ   ﮔ     ﮕ  ﮖ</w:t>
      </w:r>
      <w:r w:rsidR="00BD6909" w:rsidRPr="008375E0">
        <w:rPr>
          <w:rFonts w:ascii="QCF_BSML" w:eastAsia="Times New Roman" w:hAnsi="QCF_BSML" w:cs="QCF_BSML"/>
          <w:color w:val="000000"/>
          <w:spacing w:val="-6"/>
          <w:sz w:val="28"/>
          <w:szCs w:val="28"/>
          <w:rtl/>
        </w:rPr>
        <w:t xml:space="preserve"> </w:t>
      </w:r>
      <w:r w:rsidR="00BD6909" w:rsidRPr="00E14EAD">
        <w:rPr>
          <w:rFonts w:ascii="QCF_BSML" w:eastAsia="Times New Roman" w:hAnsi="QCF_BSML" w:cs="QCF_BSML"/>
          <w:color w:val="000000"/>
          <w:spacing w:val="-6"/>
          <w:sz w:val="28"/>
          <w:szCs w:val="28"/>
          <w:rtl/>
        </w:rPr>
        <w:t>ﮊ</w:t>
      </w:r>
      <w:r w:rsidR="00BD6909" w:rsidRPr="00E14EAD">
        <w:rPr>
          <w:rFonts w:ascii="Arial" w:eastAsia="Times New Roman" w:hAnsi="Arial" w:cs="B Lotus" w:hint="cs"/>
          <w:color w:val="000000"/>
          <w:spacing w:val="-6"/>
          <w:sz w:val="28"/>
          <w:szCs w:val="28"/>
          <w:rtl/>
        </w:rPr>
        <w:t>.</w:t>
      </w:r>
      <w:r w:rsidR="00BD6909" w:rsidRPr="00E14EAD">
        <w:rPr>
          <w:rFonts w:cs="B Lotus" w:hint="cs"/>
          <w:sz w:val="28"/>
          <w:szCs w:val="28"/>
          <w:rtl/>
          <w:lang w:bidi="fa-IR"/>
        </w:rPr>
        <w:t xml:space="preserve"> (ال</w:t>
      </w:r>
      <w:r w:rsidR="00EE0B2A">
        <w:rPr>
          <w:rFonts w:cs="B Lotus" w:hint="cs"/>
          <w:sz w:val="28"/>
          <w:szCs w:val="28"/>
          <w:rtl/>
          <w:lang w:bidi="fa-IR"/>
        </w:rPr>
        <w:t>زمر</w:t>
      </w:r>
      <w:r w:rsidR="00BD6909" w:rsidRPr="00E14EAD">
        <w:rPr>
          <w:rFonts w:cs="B Lotus" w:hint="cs"/>
          <w:sz w:val="28"/>
          <w:szCs w:val="28"/>
          <w:rtl/>
          <w:lang w:bidi="fa-IR"/>
        </w:rPr>
        <w:t>: 3).</w:t>
      </w:r>
    </w:p>
    <w:p w:rsidR="00262400" w:rsidRPr="0031150B" w:rsidRDefault="0031150B" w:rsidP="005A5E2F">
      <w:pPr>
        <w:widowControl w:val="0"/>
        <w:spacing w:line="226" w:lineRule="auto"/>
        <w:ind w:firstLine="227"/>
        <w:jc w:val="both"/>
        <w:rPr>
          <w:rFonts w:cs="B Lotus" w:hint="cs"/>
          <w:sz w:val="28"/>
          <w:szCs w:val="28"/>
          <w:rtl/>
        </w:rPr>
      </w:pPr>
      <w:r w:rsidRPr="0031150B">
        <w:rPr>
          <w:rFonts w:ascii="Tahoma" w:hAnsi="Tahoma" w:cs="B Lotus"/>
          <w:sz w:val="28"/>
          <w:szCs w:val="28"/>
          <w:rtl/>
        </w:rPr>
        <w:t>«اينها را نمى‏پرستيم مگر بخاطر اينكه ما را به خداوند نزديك كنند»</w:t>
      </w:r>
      <w:r>
        <w:rPr>
          <w:rFonts w:cs="B Lotus" w:hint="cs"/>
          <w:sz w:val="28"/>
          <w:szCs w:val="28"/>
          <w:rtl/>
        </w:rPr>
        <w:t>.</w:t>
      </w:r>
    </w:p>
    <w:p w:rsidR="00BD6909" w:rsidRDefault="00262400" w:rsidP="00EE0B2A">
      <w:pPr>
        <w:ind w:firstLine="227"/>
        <w:jc w:val="lowKashida"/>
        <w:rPr>
          <w:rFonts w:hint="cs"/>
        </w:rPr>
      </w:pPr>
      <w:r w:rsidRPr="00BB33A3">
        <w:rPr>
          <w:rFonts w:cs="B Lotus" w:hint="cs"/>
          <w:sz w:val="28"/>
          <w:szCs w:val="28"/>
          <w:rtl/>
          <w:lang w:bidi="fa-IR"/>
        </w:rPr>
        <w:t>همچنین خالصی به مسیحیانی که از فرمان حضرت عیسی</w:t>
      </w:r>
      <w:r w:rsidR="00587A70">
        <w:rPr>
          <w:rFonts w:cs="B Lotus" w:hint="cs"/>
          <w:sz w:val="28"/>
          <w:szCs w:val="28"/>
          <w:rtl/>
          <w:lang w:bidi="fa-IR"/>
        </w:rPr>
        <w:t xml:space="preserve"> </w:t>
      </w:r>
      <w:r w:rsidR="00587A70" w:rsidRPr="00587A70">
        <w:rPr>
          <w:rFonts w:cs="CTraditional Arabic" w:hint="cs"/>
          <w:sz w:val="28"/>
          <w:szCs w:val="28"/>
          <w:rtl/>
          <w:lang w:bidi="fa-IR"/>
        </w:rPr>
        <w:t>؛</w:t>
      </w:r>
      <w:r w:rsidR="00587A70">
        <w:rPr>
          <w:rFonts w:cs="B Lotus" w:hint="cs"/>
          <w:sz w:val="28"/>
          <w:szCs w:val="28"/>
          <w:rtl/>
          <w:lang w:bidi="fa-IR"/>
        </w:rPr>
        <w:t xml:space="preserve"> سرپیچی می‌کردند، مثال می‌ز</w:t>
      </w:r>
      <w:r w:rsidRPr="00BB33A3">
        <w:rPr>
          <w:rFonts w:cs="B Lotus" w:hint="cs"/>
          <w:sz w:val="28"/>
          <w:szCs w:val="28"/>
          <w:rtl/>
          <w:lang w:bidi="fa-IR"/>
        </w:rPr>
        <w:t>ند، وقتی که آنها را به توحید امر می‌کرد و از غلو نهی می‌کرد، همچنان که خداوند متع</w:t>
      </w:r>
      <w:r w:rsidRPr="00EE0B2A">
        <w:rPr>
          <w:rFonts w:cs="B Lotus" w:hint="cs"/>
          <w:sz w:val="28"/>
          <w:szCs w:val="28"/>
          <w:rtl/>
          <w:lang w:bidi="fa-IR"/>
        </w:rPr>
        <w:t>ال می‌فرماید:</w:t>
      </w:r>
      <w:r w:rsidR="00BD6909" w:rsidRPr="00EE0B2A">
        <w:rPr>
          <w:rFonts w:cs="B Lotus" w:hint="cs"/>
          <w:sz w:val="28"/>
          <w:szCs w:val="28"/>
          <w:rtl/>
          <w:lang w:bidi="fa-IR"/>
        </w:rPr>
        <w:t xml:space="preserve"> </w:t>
      </w:r>
      <w:r w:rsidR="00BD6909" w:rsidRPr="00EE0B2A">
        <w:rPr>
          <w:rFonts w:ascii="QCF_BSML" w:eastAsia="Times New Roman" w:hAnsi="QCF_BSML" w:cs="QCF_BSML"/>
          <w:color w:val="000000"/>
          <w:spacing w:val="-6"/>
          <w:sz w:val="28"/>
          <w:szCs w:val="28"/>
          <w:rtl/>
        </w:rPr>
        <w:t>ﮋ</w:t>
      </w:r>
      <w:r w:rsidR="00EE0B2A" w:rsidRPr="00EE0B2A">
        <w:rPr>
          <w:rFonts w:ascii="QCF_P127" w:eastAsia="Times New Roman" w:hAnsi="QCF_P127" w:cs="QCF_P127"/>
          <w:color w:val="000000"/>
          <w:sz w:val="28"/>
          <w:szCs w:val="28"/>
          <w:rtl/>
        </w:rPr>
        <w:t xml:space="preserve"> ﮭ   ﮮ  ﮯ  ﮰ  ﮱ  ﯓ  ﯔ   ﯕ  ﯖ  ﯗ  ﯘ  ﯙ</w:t>
      </w:r>
      <w:r w:rsidR="00BD6909" w:rsidRPr="00EE0B2A">
        <w:rPr>
          <w:rFonts w:ascii="QCF_BSML" w:eastAsia="Times New Roman" w:hAnsi="QCF_BSML" w:cs="QCF_BSML"/>
          <w:color w:val="000000"/>
          <w:spacing w:val="-6"/>
          <w:sz w:val="28"/>
          <w:szCs w:val="28"/>
          <w:rtl/>
        </w:rPr>
        <w:t xml:space="preserve"> ﮊ</w:t>
      </w:r>
      <w:r w:rsidR="00BD6909" w:rsidRPr="00EE0B2A">
        <w:rPr>
          <w:rFonts w:ascii="Arial" w:eastAsia="Times New Roman" w:hAnsi="Arial" w:cs="B Lotus" w:hint="cs"/>
          <w:color w:val="000000"/>
          <w:spacing w:val="-6"/>
          <w:sz w:val="28"/>
          <w:szCs w:val="28"/>
          <w:rtl/>
        </w:rPr>
        <w:t>.</w:t>
      </w:r>
      <w:r w:rsidR="00EE0B2A" w:rsidRPr="00EE0B2A">
        <w:rPr>
          <w:rFonts w:cs="B Lotus" w:hint="cs"/>
          <w:sz w:val="28"/>
          <w:szCs w:val="28"/>
          <w:rtl/>
          <w:lang w:bidi="fa-IR"/>
        </w:rPr>
        <w:t xml:space="preserve"> (المائده</w:t>
      </w:r>
      <w:r w:rsidR="00BD6909" w:rsidRPr="00EE0B2A">
        <w:rPr>
          <w:rFonts w:cs="B Lotus" w:hint="cs"/>
          <w:sz w:val="28"/>
          <w:szCs w:val="28"/>
          <w:rtl/>
          <w:lang w:bidi="fa-IR"/>
        </w:rPr>
        <w:t xml:space="preserve">: </w:t>
      </w:r>
      <w:r w:rsidR="00EE0B2A" w:rsidRPr="00EE0B2A">
        <w:rPr>
          <w:rFonts w:cs="B Lotus" w:hint="cs"/>
          <w:sz w:val="28"/>
          <w:szCs w:val="28"/>
          <w:rtl/>
          <w:lang w:bidi="fa-IR"/>
        </w:rPr>
        <w:t>117</w:t>
      </w:r>
      <w:r w:rsidR="00BD6909" w:rsidRPr="00EE0B2A">
        <w:rPr>
          <w:rFonts w:cs="B Lotus" w:hint="cs"/>
          <w:sz w:val="28"/>
          <w:szCs w:val="28"/>
          <w:rtl/>
          <w:lang w:bidi="fa-IR"/>
        </w:rPr>
        <w:t>).</w:t>
      </w:r>
    </w:p>
    <w:p w:rsidR="00262400" w:rsidRPr="00B03B67" w:rsidRDefault="00262400" w:rsidP="00B03B67">
      <w:pPr>
        <w:widowControl w:val="0"/>
        <w:spacing w:line="226" w:lineRule="auto"/>
        <w:ind w:firstLine="227"/>
        <w:jc w:val="both"/>
        <w:rPr>
          <w:rFonts w:cs="B Lotus" w:hint="cs"/>
          <w:sz w:val="28"/>
          <w:szCs w:val="28"/>
          <w:rtl/>
          <w:lang w:bidi="fa-IR"/>
        </w:rPr>
      </w:pPr>
      <w:r w:rsidRPr="00B03B67">
        <w:rPr>
          <w:rFonts w:cs="B Lotus" w:hint="cs"/>
          <w:sz w:val="28"/>
          <w:szCs w:val="28"/>
          <w:rtl/>
          <w:lang w:bidi="fa-IR"/>
        </w:rPr>
        <w:t>«</w:t>
      </w:r>
      <w:r w:rsidR="00B03B67" w:rsidRPr="00B03B67">
        <w:rPr>
          <w:rFonts w:ascii="Tahoma" w:hAnsi="Tahoma" w:cs="B Lotus"/>
          <w:sz w:val="28"/>
          <w:szCs w:val="28"/>
          <w:rtl/>
        </w:rPr>
        <w:t>من، جز آنچه مرا به آن فرمان دادى، چيزى به آنها نگفتم; (به آنها گفتم:) خداوندى را بپرستيد كه پروردگار من و پروردگار شماست</w:t>
      </w:r>
      <w:r w:rsidRPr="00B03B67">
        <w:rPr>
          <w:rFonts w:cs="B Lotus" w:hint="cs"/>
          <w:sz w:val="28"/>
          <w:szCs w:val="28"/>
          <w:rtl/>
          <w:lang w:bidi="fa-IR"/>
        </w:rPr>
        <w:t>».</w:t>
      </w:r>
    </w:p>
    <w:p w:rsidR="00BD6909" w:rsidRDefault="00262400" w:rsidP="00EE0B2A">
      <w:pPr>
        <w:ind w:firstLine="227"/>
        <w:jc w:val="lowKashida"/>
        <w:rPr>
          <w:rFonts w:hint="cs"/>
        </w:rPr>
      </w:pPr>
      <w:r w:rsidRPr="00BB33A3">
        <w:rPr>
          <w:rFonts w:cs="B Lotus" w:hint="cs"/>
          <w:sz w:val="28"/>
          <w:szCs w:val="28"/>
          <w:rtl/>
          <w:lang w:bidi="fa-IR"/>
        </w:rPr>
        <w:t>خالصی معتقد است که وقتی اسلام آمد با غلوی که در ادیان سماوی و زمینی منحرف نفوذ کرده بود</w:t>
      </w:r>
      <w:r w:rsidR="00587A70">
        <w:rPr>
          <w:rFonts w:cs="B Lotus" w:hint="cs"/>
          <w:sz w:val="28"/>
          <w:szCs w:val="28"/>
          <w:rtl/>
          <w:lang w:bidi="fa-IR"/>
        </w:rPr>
        <w:t>،</w:t>
      </w:r>
      <w:r w:rsidRPr="00BB33A3">
        <w:rPr>
          <w:rFonts w:cs="B Lotus" w:hint="cs"/>
          <w:sz w:val="28"/>
          <w:szCs w:val="28"/>
          <w:rtl/>
          <w:lang w:bidi="fa-IR"/>
        </w:rPr>
        <w:t xml:space="preserve"> مبارزه کرد. قرآن بر توحید و نفی غلو بیشتر از هر چیز دیگری تأکید کرده است. و به پیامبرش امر کرده است که به امتش اعلام کند و بگوید:</w:t>
      </w:r>
      <w:r w:rsidR="00BD6909">
        <w:rPr>
          <w:rFonts w:cs="B Lotus" w:hint="cs"/>
          <w:sz w:val="28"/>
          <w:szCs w:val="28"/>
          <w:rtl/>
          <w:lang w:bidi="fa-IR"/>
        </w:rPr>
        <w:t xml:space="preserve"> </w:t>
      </w:r>
      <w:r w:rsidR="00BD6909" w:rsidRPr="00EE0B2A">
        <w:rPr>
          <w:rFonts w:ascii="QCF_BSML" w:eastAsia="Times New Roman" w:hAnsi="QCF_BSML" w:cs="QCF_BSML"/>
          <w:color w:val="000000"/>
          <w:spacing w:val="-6"/>
          <w:sz w:val="28"/>
          <w:szCs w:val="28"/>
          <w:rtl/>
        </w:rPr>
        <w:t xml:space="preserve">ﮋ </w:t>
      </w:r>
      <w:r w:rsidR="00EE0B2A" w:rsidRPr="00EE0B2A">
        <w:rPr>
          <w:rFonts w:ascii="QCF_P304" w:eastAsia="Times New Roman" w:hAnsi="QCF_P304" w:cs="QCF_P304"/>
          <w:color w:val="000000"/>
          <w:sz w:val="28"/>
          <w:szCs w:val="28"/>
          <w:rtl/>
        </w:rPr>
        <w:t xml:space="preserve">ﰅ      ﰆ  ﰇ      ﰈ </w:t>
      </w:r>
      <w:r w:rsidR="00BD6909" w:rsidRPr="00EE0B2A">
        <w:rPr>
          <w:rFonts w:ascii="QCF_BSML" w:eastAsia="Times New Roman" w:hAnsi="QCF_BSML" w:cs="QCF_BSML"/>
          <w:color w:val="000000"/>
          <w:spacing w:val="-6"/>
          <w:sz w:val="28"/>
          <w:szCs w:val="28"/>
          <w:rtl/>
        </w:rPr>
        <w:t>ﮊ</w:t>
      </w:r>
      <w:r w:rsidR="00BD6909" w:rsidRPr="00EE0B2A">
        <w:rPr>
          <w:rFonts w:ascii="Arial" w:eastAsia="Times New Roman" w:hAnsi="Arial" w:cs="B Lotus" w:hint="cs"/>
          <w:color w:val="000000"/>
          <w:spacing w:val="-6"/>
          <w:sz w:val="28"/>
          <w:szCs w:val="28"/>
          <w:rtl/>
        </w:rPr>
        <w:t>.</w:t>
      </w:r>
      <w:r w:rsidR="00EE0B2A" w:rsidRPr="00EE0B2A">
        <w:rPr>
          <w:rFonts w:cs="B Lotus" w:hint="cs"/>
          <w:sz w:val="28"/>
          <w:szCs w:val="28"/>
          <w:rtl/>
          <w:lang w:bidi="fa-IR"/>
        </w:rPr>
        <w:t xml:space="preserve"> (الكهف</w:t>
      </w:r>
      <w:r w:rsidR="00BD6909" w:rsidRPr="00EE0B2A">
        <w:rPr>
          <w:rFonts w:cs="B Lotus" w:hint="cs"/>
          <w:sz w:val="28"/>
          <w:szCs w:val="28"/>
          <w:rtl/>
          <w:lang w:bidi="fa-IR"/>
        </w:rPr>
        <w:t xml:space="preserve">: </w:t>
      </w:r>
      <w:r w:rsidR="00EE0B2A" w:rsidRPr="00EE0B2A">
        <w:rPr>
          <w:rFonts w:cs="B Lotus" w:hint="cs"/>
          <w:sz w:val="28"/>
          <w:szCs w:val="28"/>
          <w:rtl/>
          <w:lang w:bidi="fa-IR"/>
        </w:rPr>
        <w:t>110</w:t>
      </w:r>
      <w:r w:rsidR="00BD6909" w:rsidRPr="00EE0B2A">
        <w:rPr>
          <w:rFonts w:cs="B Lotus" w:hint="cs"/>
          <w:sz w:val="28"/>
          <w:szCs w:val="28"/>
          <w:rtl/>
          <w:lang w:bidi="fa-IR"/>
        </w:rPr>
        <w:t>).</w:t>
      </w:r>
    </w:p>
    <w:p w:rsidR="00262400" w:rsidRPr="00886D6B" w:rsidRDefault="00262400" w:rsidP="005A5E2F">
      <w:pPr>
        <w:widowControl w:val="0"/>
        <w:spacing w:line="226" w:lineRule="auto"/>
        <w:ind w:firstLine="227"/>
        <w:jc w:val="both"/>
        <w:rPr>
          <w:rFonts w:cs="B Lotus" w:hint="cs"/>
          <w:sz w:val="28"/>
          <w:szCs w:val="28"/>
          <w:rtl/>
          <w:lang w:bidi="fa-IR"/>
        </w:rPr>
      </w:pPr>
      <w:r w:rsidRPr="00886D6B">
        <w:rPr>
          <w:rFonts w:cs="B Lotus" w:hint="cs"/>
          <w:sz w:val="28"/>
          <w:szCs w:val="28"/>
          <w:rtl/>
          <w:lang w:bidi="fa-IR"/>
        </w:rPr>
        <w:t>«من فقط بشری مثل شما هستم».</w:t>
      </w:r>
    </w:p>
    <w:p w:rsidR="00262400" w:rsidRPr="00BB33A3" w:rsidRDefault="00262400" w:rsidP="00975C5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خداوند متعال به نبی‌اش امر کرده است که علم به غیب‌دانستن و قدرت و رازق بودن را نفی کند. و خداوند بارها به پیامبرش امر کرده است که بگوید: «قبر مرا تبدیل به مسجد نکنید</w:t>
      </w:r>
      <w:r w:rsidR="00886D6B" w:rsidRPr="00BB33A3">
        <w:rPr>
          <w:rFonts w:cs="B Lotus" w:hint="cs"/>
          <w:sz w:val="28"/>
          <w:szCs w:val="28"/>
          <w:rtl/>
          <w:lang w:bidi="fa-IR"/>
        </w:rPr>
        <w:t>»</w:t>
      </w:r>
      <w:r w:rsidRPr="00BB33A3">
        <w:rPr>
          <w:rStyle w:val="a7"/>
          <w:rFonts w:cs="B Lotus"/>
          <w:sz w:val="28"/>
          <w:szCs w:val="28"/>
          <w:rtl/>
          <w:lang w:bidi="fa-IR"/>
        </w:rPr>
        <w:footnoteReference w:id="843"/>
      </w:r>
      <w:r w:rsidRPr="00BB33A3">
        <w:rPr>
          <w:rFonts w:cs="B Lotus" w:hint="cs"/>
          <w:sz w:val="28"/>
          <w:szCs w:val="28"/>
          <w:rtl/>
          <w:lang w:bidi="fa-IR"/>
        </w:rPr>
        <w:t>. و اعلام کند که خداوند هیچ یک از امتهای پیشین را نابود نکرده است مگر اینکه آنها قبر انبیای خود را تبدیل به قبر کرده باشند</w:t>
      </w:r>
      <w:r w:rsidRPr="00BB33A3">
        <w:rPr>
          <w:rStyle w:val="a7"/>
          <w:rFonts w:cs="B Lotus"/>
          <w:sz w:val="28"/>
          <w:szCs w:val="28"/>
          <w:rtl/>
          <w:lang w:bidi="fa-IR"/>
        </w:rPr>
        <w:footnoteReference w:id="844"/>
      </w:r>
      <w:r w:rsidR="00975C59">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علل رواج غلو</w:t>
      </w:r>
      <w:r w:rsidR="00975C59">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معتقد است که از جمله علل غلو موارد زیر می‌باشد:</w:t>
      </w:r>
    </w:p>
    <w:p w:rsidR="00262400" w:rsidRPr="00BB33A3" w:rsidRDefault="00262400" w:rsidP="005E4506">
      <w:pPr>
        <w:widowControl w:val="0"/>
        <w:numPr>
          <w:ilvl w:val="0"/>
          <w:numId w:val="24"/>
        </w:numPr>
        <w:tabs>
          <w:tab w:val="right" w:pos="531"/>
        </w:tabs>
        <w:spacing w:line="226" w:lineRule="auto"/>
        <w:ind w:left="0" w:firstLine="227"/>
        <w:jc w:val="both"/>
        <w:rPr>
          <w:rFonts w:cs="B Lotus" w:hint="cs"/>
          <w:sz w:val="28"/>
          <w:szCs w:val="28"/>
          <w:rtl/>
          <w:lang w:bidi="fa-IR"/>
        </w:rPr>
      </w:pPr>
      <w:r w:rsidRPr="006D2C49">
        <w:rPr>
          <w:rFonts w:cs="B Lotus" w:hint="cs"/>
          <w:b/>
          <w:bCs/>
          <w:sz w:val="28"/>
          <w:szCs w:val="28"/>
          <w:rtl/>
          <w:lang w:bidi="fa-IR"/>
        </w:rPr>
        <w:t>وارد</w:t>
      </w:r>
      <w:r w:rsidR="005E4506" w:rsidRPr="006D2C49">
        <w:rPr>
          <w:rFonts w:cs="B Lotus" w:hint="cs"/>
          <w:b/>
          <w:bCs/>
          <w:sz w:val="28"/>
          <w:szCs w:val="28"/>
          <w:rtl/>
          <w:lang w:bidi="fa-IR"/>
        </w:rPr>
        <w:t xml:space="preserve"> </w:t>
      </w:r>
      <w:r w:rsidRPr="006D2C49">
        <w:rPr>
          <w:rFonts w:cs="B Lotus" w:hint="cs"/>
          <w:b/>
          <w:bCs/>
          <w:sz w:val="28"/>
          <w:szCs w:val="28"/>
          <w:rtl/>
          <w:lang w:bidi="fa-IR"/>
        </w:rPr>
        <w:t xml:space="preserve">کردن غلو توسط نو مسلمانانی از قبیل مسیحیان یا زرتشتیان و ... </w:t>
      </w:r>
      <w:r w:rsidRPr="00BB33A3">
        <w:rPr>
          <w:rFonts w:cs="B Lotus" w:hint="cs"/>
          <w:sz w:val="28"/>
          <w:szCs w:val="28"/>
          <w:rtl/>
          <w:lang w:bidi="fa-IR"/>
        </w:rPr>
        <w:t>به گونه‌ای که خالصی معتقد است امثال این افراد وقتی معجزات و کرامتها و کارهای خارق‌العاده را توسط پیامبر</w:t>
      </w:r>
      <w:r w:rsidR="005E4506">
        <w:rPr>
          <w:rFonts w:cs="B Lotus" w:hint="cs"/>
          <w:sz w:val="28"/>
          <w:szCs w:val="28"/>
          <w:rtl/>
          <w:lang w:bidi="fa-IR"/>
        </w:rPr>
        <w:t xml:space="preserve"> </w:t>
      </w:r>
      <w:r w:rsidR="005E4506" w:rsidRPr="005E4506">
        <w:rPr>
          <w:rFonts w:cs="CTraditional Arabic" w:hint="cs"/>
          <w:sz w:val="28"/>
          <w:szCs w:val="28"/>
          <w:rtl/>
          <w:lang w:bidi="fa-IR"/>
        </w:rPr>
        <w:t>ص</w:t>
      </w:r>
      <w:r w:rsidRPr="00BB33A3">
        <w:rPr>
          <w:rFonts w:cs="B Lotus" w:hint="cs"/>
          <w:sz w:val="28"/>
          <w:szCs w:val="28"/>
          <w:rtl/>
          <w:lang w:bidi="fa-IR"/>
        </w:rPr>
        <w:t xml:space="preserve"> و کرامتهای ائمه را می‌دیدند، غلوی را که در نتیجه اعتقادات قبل از اسلامشان داشتند، به ارث بردند. و امثال این افراد بودند که علی</w:t>
      </w:r>
      <w:r w:rsidRPr="00BB33A3">
        <w:rPr>
          <w:rFonts w:cs="B Lotus" w:hint="cs"/>
          <w:sz w:val="28"/>
          <w:szCs w:val="28"/>
          <w:lang w:bidi="fa-IR"/>
        </w:rPr>
        <w:sym w:font="AGA Arabesque" w:char="F074"/>
      </w:r>
      <w:r w:rsidRPr="00BB33A3">
        <w:rPr>
          <w:rFonts w:cs="B Lotus" w:hint="cs"/>
          <w:sz w:val="28"/>
          <w:szCs w:val="28"/>
          <w:rtl/>
          <w:lang w:bidi="fa-IR"/>
        </w:rPr>
        <w:t xml:space="preserve"> آنها را می‌سوزاند</w:t>
      </w:r>
      <w:r w:rsidR="005E4506">
        <w:rPr>
          <w:rFonts w:cs="B Lotus" w:hint="cs"/>
          <w:sz w:val="28"/>
          <w:szCs w:val="28"/>
          <w:rtl/>
          <w:lang w:bidi="fa-IR"/>
        </w:rPr>
        <w:t>،</w:t>
      </w:r>
      <w:r w:rsidRPr="00BB33A3">
        <w:rPr>
          <w:rFonts w:cs="B Lotus" w:hint="cs"/>
          <w:sz w:val="28"/>
          <w:szCs w:val="28"/>
          <w:rtl/>
          <w:lang w:bidi="fa-IR"/>
        </w:rPr>
        <w:t xml:space="preserve"> و ائمه اطهار آنها را لعن</w:t>
      </w:r>
      <w:r w:rsidR="005E4506">
        <w:rPr>
          <w:rFonts w:cs="B Lotus" w:hint="cs"/>
          <w:sz w:val="28"/>
          <w:szCs w:val="28"/>
          <w:rtl/>
          <w:lang w:bidi="fa-IR"/>
        </w:rPr>
        <w:t>ت</w:t>
      </w:r>
      <w:r w:rsidRPr="00BB33A3">
        <w:rPr>
          <w:rFonts w:cs="B Lotus" w:hint="cs"/>
          <w:sz w:val="28"/>
          <w:szCs w:val="28"/>
          <w:rtl/>
          <w:lang w:bidi="fa-IR"/>
        </w:rPr>
        <w:t xml:space="preserve"> می‌کردند</w:t>
      </w:r>
      <w:r w:rsidR="005E4506">
        <w:rPr>
          <w:rFonts w:cs="B Lotus" w:hint="cs"/>
          <w:sz w:val="28"/>
          <w:szCs w:val="28"/>
          <w:rtl/>
          <w:lang w:bidi="fa-IR"/>
        </w:rPr>
        <w:t>،</w:t>
      </w:r>
      <w:r w:rsidRPr="00BB33A3">
        <w:rPr>
          <w:rFonts w:cs="B Lotus" w:hint="cs"/>
          <w:sz w:val="28"/>
          <w:szCs w:val="28"/>
          <w:rtl/>
          <w:lang w:bidi="fa-IR"/>
        </w:rPr>
        <w:t xml:space="preserve"> و از آنها دوری می‌جستند</w:t>
      </w:r>
      <w:r w:rsidRPr="00BB33A3">
        <w:rPr>
          <w:rStyle w:val="a7"/>
          <w:rFonts w:cs="B Lotus"/>
          <w:sz w:val="28"/>
          <w:szCs w:val="28"/>
          <w:rtl/>
          <w:lang w:bidi="fa-IR"/>
        </w:rPr>
        <w:footnoteReference w:id="845"/>
      </w:r>
      <w:r w:rsidR="005E4506">
        <w:rPr>
          <w:rFonts w:cs="B Lotus" w:hint="cs"/>
          <w:sz w:val="28"/>
          <w:szCs w:val="28"/>
          <w:rtl/>
          <w:lang w:bidi="fa-IR"/>
        </w:rPr>
        <w:t>.</w:t>
      </w:r>
    </w:p>
    <w:p w:rsidR="00262400" w:rsidRPr="00BB33A3" w:rsidRDefault="00262400" w:rsidP="002F253D">
      <w:pPr>
        <w:widowControl w:val="0"/>
        <w:numPr>
          <w:ilvl w:val="0"/>
          <w:numId w:val="24"/>
        </w:numPr>
        <w:tabs>
          <w:tab w:val="right" w:pos="531"/>
        </w:tabs>
        <w:spacing w:line="226" w:lineRule="auto"/>
        <w:ind w:left="0" w:firstLine="227"/>
        <w:jc w:val="both"/>
        <w:rPr>
          <w:rFonts w:cs="B Lotus" w:hint="cs"/>
          <w:b/>
          <w:bCs/>
          <w:sz w:val="28"/>
          <w:szCs w:val="28"/>
          <w:lang w:bidi="fa-IR"/>
        </w:rPr>
      </w:pPr>
      <w:r w:rsidRPr="00BB33A3">
        <w:rPr>
          <w:rFonts w:cs="B Lotus" w:hint="cs"/>
          <w:b/>
          <w:bCs/>
          <w:sz w:val="28"/>
          <w:szCs w:val="28"/>
          <w:rtl/>
          <w:lang w:bidi="fa-IR"/>
        </w:rPr>
        <w:t>واعظین جاهل:</w:t>
      </w:r>
    </w:p>
    <w:p w:rsidR="00262400" w:rsidRPr="00BB33A3" w:rsidRDefault="00262400" w:rsidP="00902B2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از گروهی صحبت می‌کند که در ترویج انواع غلو و خرافات نقش داشتند و آنها کسانی بودند که خالصی آنها را به «عمامه داران جاهل» توصیف می‌کند. همان کسانی که منبرها را وسیله روزی‌خوردن قرار داده‌اند. به گونه‌ای که احادیث ضعیفی را که به غلو فرا می‌خوانند، می‌آورند</w:t>
      </w:r>
      <w:r w:rsidR="00902B22">
        <w:rPr>
          <w:rFonts w:cs="B Lotus" w:hint="cs"/>
          <w:sz w:val="28"/>
          <w:szCs w:val="28"/>
          <w:rtl/>
          <w:lang w:bidi="fa-IR"/>
        </w:rPr>
        <w:t>،</w:t>
      </w:r>
      <w:r w:rsidRPr="00BB33A3">
        <w:rPr>
          <w:rFonts w:cs="B Lotus" w:hint="cs"/>
          <w:sz w:val="28"/>
          <w:szCs w:val="28"/>
          <w:rtl/>
          <w:lang w:bidi="fa-IR"/>
        </w:rPr>
        <w:t xml:space="preserve"> و عقاید گمراه</w:t>
      </w:r>
      <w:r w:rsidR="00902B22">
        <w:rPr>
          <w:rFonts w:cs="B Lotus" w:hint="cs"/>
          <w:sz w:val="28"/>
          <w:szCs w:val="28"/>
          <w:rtl/>
          <w:lang w:bidi="fa-IR"/>
        </w:rPr>
        <w:t>‌</w:t>
      </w:r>
      <w:r w:rsidRPr="00BB33A3">
        <w:rPr>
          <w:rFonts w:cs="B Lotus" w:hint="cs"/>
          <w:sz w:val="28"/>
          <w:szCs w:val="28"/>
          <w:rtl/>
          <w:lang w:bidi="fa-IR"/>
        </w:rPr>
        <w:t>کننده را مانند عقاید شیخیه و دیگران ترویج می‌دهند</w:t>
      </w:r>
      <w:r w:rsidRPr="00BB33A3">
        <w:rPr>
          <w:rStyle w:val="a7"/>
          <w:rFonts w:cs="B Lotus"/>
          <w:sz w:val="28"/>
          <w:szCs w:val="28"/>
          <w:rtl/>
          <w:lang w:bidi="fa-IR"/>
        </w:rPr>
        <w:footnoteReference w:id="846"/>
      </w:r>
      <w:r w:rsidR="00902B22">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902B2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بعد از برشماری تعدادی از مظاهر متعلق به غیر خداوند می‌گوید: «داعیانی را دیدم که به این پستیها و مفاسد دعوت می‌کردند و به نام وعظ و رثای حسین بن علی(</w:t>
      </w:r>
      <w:r w:rsidR="00902B22" w:rsidRPr="00902B22">
        <w:rPr>
          <w:rFonts w:cs="CTraditional Arabic" w:hint="cs"/>
          <w:sz w:val="30"/>
          <w:szCs w:val="30"/>
          <w:rtl/>
          <w:lang w:bidi="fa-IR"/>
        </w:rPr>
        <w:t>م</w:t>
      </w:r>
      <w:r w:rsidR="00902B22">
        <w:rPr>
          <w:rFonts w:cs="B Lotus" w:hint="cs"/>
          <w:sz w:val="28"/>
          <w:szCs w:val="28"/>
          <w:rtl/>
          <w:lang w:bidi="fa-IR"/>
        </w:rPr>
        <w:t>) بالای منابر می‌رفت</w:t>
      </w:r>
      <w:r w:rsidRPr="00BB33A3">
        <w:rPr>
          <w:rFonts w:cs="B Lotus" w:hint="cs"/>
          <w:sz w:val="28"/>
          <w:szCs w:val="28"/>
          <w:rtl/>
          <w:lang w:bidi="fa-IR"/>
        </w:rPr>
        <w:t>ند».</w:t>
      </w:r>
    </w:p>
    <w:p w:rsidR="00262400" w:rsidRPr="00BB33A3" w:rsidRDefault="00262400" w:rsidP="009014A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گروه اگر اصلاح بشوند اثر زیادی در دعوت به اسلام دارد. ولی بیشتر افراد آن از اسلام چیزی جز احادیث خطابیه</w:t>
      </w:r>
      <w:r w:rsidRPr="00BB33A3">
        <w:rPr>
          <w:rStyle w:val="a7"/>
          <w:rFonts w:cs="B Lotus"/>
          <w:sz w:val="28"/>
          <w:szCs w:val="28"/>
          <w:rtl/>
          <w:lang w:bidi="fa-IR"/>
        </w:rPr>
        <w:footnoteReference w:id="847"/>
      </w:r>
      <w:r w:rsidRPr="00BB33A3">
        <w:rPr>
          <w:rFonts w:cs="B Lotus" w:hint="cs"/>
          <w:sz w:val="28"/>
          <w:szCs w:val="28"/>
          <w:rtl/>
          <w:lang w:bidi="fa-IR"/>
        </w:rPr>
        <w:t xml:space="preserve"> و کرامیه</w:t>
      </w:r>
      <w:r w:rsidRPr="00BB33A3">
        <w:rPr>
          <w:rStyle w:val="a7"/>
          <w:rFonts w:cs="B Lotus"/>
          <w:sz w:val="28"/>
          <w:szCs w:val="28"/>
          <w:rtl/>
          <w:lang w:bidi="fa-IR"/>
        </w:rPr>
        <w:footnoteReference w:id="848"/>
      </w:r>
      <w:r w:rsidRPr="00BB33A3">
        <w:rPr>
          <w:rFonts w:cs="B Lotus" w:hint="cs"/>
          <w:sz w:val="28"/>
          <w:szCs w:val="28"/>
          <w:rtl/>
          <w:lang w:bidi="fa-IR"/>
        </w:rPr>
        <w:t xml:space="preserve"> و مغیریه</w:t>
      </w:r>
      <w:r w:rsidRPr="00BB33A3">
        <w:rPr>
          <w:rStyle w:val="a7"/>
          <w:rFonts w:cs="B Lotus"/>
          <w:sz w:val="28"/>
          <w:szCs w:val="28"/>
          <w:rtl/>
          <w:lang w:bidi="fa-IR"/>
        </w:rPr>
        <w:footnoteReference w:id="849"/>
      </w:r>
      <w:r w:rsidRPr="00BB33A3">
        <w:rPr>
          <w:rFonts w:cs="B Lotus" w:hint="cs"/>
          <w:sz w:val="28"/>
          <w:szCs w:val="28"/>
          <w:rtl/>
          <w:lang w:bidi="fa-IR"/>
        </w:rPr>
        <w:t xml:space="preserve"> نمی‌دانند. و از قرآن جز آیاتی که آن را طبق می</w:t>
      </w:r>
      <w:r w:rsidR="009014AD">
        <w:rPr>
          <w:rFonts w:cs="B Lotus" w:hint="cs"/>
          <w:sz w:val="28"/>
          <w:szCs w:val="28"/>
          <w:rtl/>
          <w:lang w:bidi="fa-IR"/>
        </w:rPr>
        <w:t>ل خود تفسیر کنند، چیزی نمی‌دانن</w:t>
      </w:r>
      <w:r w:rsidRPr="00BB33A3">
        <w:rPr>
          <w:rFonts w:cs="B Lotus" w:hint="cs"/>
          <w:sz w:val="28"/>
          <w:szCs w:val="28"/>
          <w:rtl/>
          <w:lang w:bidi="fa-IR"/>
        </w:rPr>
        <w:t>د، و آن را به پیروی از غلات از مدلول خود خارج می‌ک</w:t>
      </w:r>
      <w:r w:rsidR="009014AD">
        <w:rPr>
          <w:rFonts w:cs="B Lotus" w:hint="cs"/>
          <w:sz w:val="28"/>
          <w:szCs w:val="28"/>
          <w:rtl/>
          <w:lang w:bidi="fa-IR"/>
        </w:rPr>
        <w:t>ن</w:t>
      </w:r>
      <w:r w:rsidRPr="00BB33A3">
        <w:rPr>
          <w:rFonts w:cs="B Lotus" w:hint="cs"/>
          <w:sz w:val="28"/>
          <w:szCs w:val="28"/>
          <w:rtl/>
          <w:lang w:bidi="fa-IR"/>
        </w:rPr>
        <w:t>ند. اینها امروز برای دین از لشکر یزید بن معاویه برای حسین خطرناک</w:t>
      </w:r>
      <w:r w:rsidR="009014AD">
        <w:rPr>
          <w:rFonts w:cs="B Lotus" w:hint="cs"/>
          <w:sz w:val="28"/>
          <w:szCs w:val="28"/>
          <w:rtl/>
          <w:lang w:bidi="fa-IR"/>
        </w:rPr>
        <w:t>‌</w:t>
      </w:r>
      <w:r w:rsidRPr="00BB33A3">
        <w:rPr>
          <w:rFonts w:cs="B Lotus" w:hint="cs"/>
          <w:sz w:val="28"/>
          <w:szCs w:val="28"/>
          <w:rtl/>
          <w:lang w:bidi="fa-IR"/>
        </w:rPr>
        <w:t>تر هستند همچنانکه صادق</w:t>
      </w:r>
      <w:r w:rsidR="009014AD">
        <w:rPr>
          <w:rFonts w:cs="B Lotus" w:hint="cs"/>
          <w:sz w:val="28"/>
          <w:szCs w:val="28"/>
          <w:rtl/>
          <w:lang w:bidi="fa-IR"/>
        </w:rPr>
        <w:t xml:space="preserve"> </w:t>
      </w:r>
      <w:r w:rsidR="009014AD" w:rsidRPr="009014AD">
        <w:rPr>
          <w:rFonts w:cs="CTraditional Arabic" w:hint="cs"/>
          <w:sz w:val="28"/>
          <w:szCs w:val="28"/>
          <w:rtl/>
          <w:lang w:bidi="fa-IR"/>
        </w:rPr>
        <w:t>؛</w:t>
      </w:r>
      <w:r w:rsidRPr="00BB33A3">
        <w:rPr>
          <w:rFonts w:cs="B Lotus" w:hint="cs"/>
          <w:sz w:val="28"/>
          <w:szCs w:val="28"/>
          <w:rtl/>
          <w:lang w:bidi="fa-IR"/>
        </w:rPr>
        <w:t xml:space="preserve"> می‌گوید</w:t>
      </w:r>
      <w:r w:rsidRPr="00BB33A3">
        <w:rPr>
          <w:rStyle w:val="a7"/>
          <w:rFonts w:cs="B Lotus"/>
          <w:sz w:val="28"/>
          <w:szCs w:val="28"/>
          <w:rtl/>
          <w:lang w:bidi="fa-IR"/>
        </w:rPr>
        <w:footnoteReference w:id="850"/>
      </w:r>
      <w:r w:rsidR="009014AD">
        <w:rPr>
          <w:rFonts w:cs="B Lotus" w:hint="cs"/>
          <w:sz w:val="28"/>
          <w:szCs w:val="28"/>
          <w:rtl/>
          <w:lang w:bidi="fa-IR"/>
        </w:rPr>
        <w:t>.</w:t>
      </w:r>
    </w:p>
    <w:p w:rsidR="00262400" w:rsidRPr="00BB33A3" w:rsidRDefault="00986F74" w:rsidP="002F253D">
      <w:pPr>
        <w:widowControl w:val="0"/>
        <w:numPr>
          <w:ilvl w:val="0"/>
          <w:numId w:val="24"/>
        </w:numPr>
        <w:tabs>
          <w:tab w:val="right" w:pos="531"/>
        </w:tabs>
        <w:spacing w:line="226" w:lineRule="auto"/>
        <w:ind w:left="0" w:firstLine="227"/>
        <w:jc w:val="both"/>
        <w:rPr>
          <w:rFonts w:cs="B Lotus" w:hint="cs"/>
          <w:b/>
          <w:bCs/>
          <w:sz w:val="28"/>
          <w:szCs w:val="28"/>
          <w:rtl/>
          <w:lang w:bidi="fa-IR"/>
        </w:rPr>
      </w:pPr>
      <w:r>
        <w:rPr>
          <w:rFonts w:cs="B Lotus" w:hint="cs"/>
          <w:b/>
          <w:bCs/>
          <w:sz w:val="28"/>
          <w:szCs w:val="28"/>
          <w:rtl/>
          <w:lang w:bidi="fa-IR"/>
        </w:rPr>
        <w:t>فعالیت فرقه‌های غالی</w:t>
      </w:r>
      <w:r w:rsidR="00262400" w:rsidRPr="00BB33A3">
        <w:rPr>
          <w:rFonts w:cs="B Lotus" w:hint="cs"/>
          <w:b/>
          <w:b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زمانی که جهل مردم به دینشان بیشتر بود، خالصی را می‌بینیم که از وسعت فعالیت فرقه‌های غالی مانند شیخیه و بهایی و امثال آنها سخن می‌گوید. و می‌گوید: «در زمان معاصر ما بزرگترین ضربه به مسلمانان در ایران زده شد. که به واسطه پنهان‌کردن حقایق دینی و جایگزین‌کردن خرافات با آنها بود و این در حمله‌ای بود که سید کاظم رشتی</w:t>
      </w:r>
      <w:r w:rsidRPr="00BB33A3">
        <w:rPr>
          <w:rStyle w:val="a7"/>
          <w:rFonts w:cs="B Lotus"/>
          <w:sz w:val="28"/>
          <w:szCs w:val="28"/>
          <w:rtl/>
          <w:lang w:bidi="fa-IR"/>
        </w:rPr>
        <w:footnoteReference w:id="851"/>
      </w:r>
      <w:r w:rsidRPr="00BB33A3">
        <w:rPr>
          <w:rFonts w:cs="B Lotus" w:hint="cs"/>
          <w:sz w:val="28"/>
          <w:szCs w:val="28"/>
          <w:rtl/>
          <w:lang w:bidi="fa-IR"/>
        </w:rPr>
        <w:t xml:space="preserve"> شاگرد شیخ احمد </w:t>
      </w:r>
      <w:r w:rsidR="0083017E">
        <w:rPr>
          <w:rFonts w:cs="B Lotus" w:hint="cs"/>
          <w:sz w:val="28"/>
          <w:szCs w:val="28"/>
          <w:rtl/>
          <w:lang w:bidi="fa-IR"/>
        </w:rPr>
        <w:t>ا</w:t>
      </w:r>
      <w:r w:rsidRPr="00BB33A3">
        <w:rPr>
          <w:rFonts w:cs="B Lotus" w:hint="cs"/>
          <w:sz w:val="28"/>
          <w:szCs w:val="28"/>
          <w:rtl/>
          <w:lang w:bidi="fa-IR"/>
        </w:rPr>
        <w:t>حسایی</w:t>
      </w:r>
      <w:r w:rsidRPr="00BB33A3">
        <w:rPr>
          <w:rStyle w:val="a7"/>
          <w:rFonts w:cs="B Lotus"/>
          <w:sz w:val="28"/>
          <w:szCs w:val="28"/>
          <w:rtl/>
          <w:lang w:bidi="fa-IR"/>
        </w:rPr>
        <w:footnoteReference w:id="852"/>
      </w:r>
      <w:r w:rsidRPr="00BB33A3">
        <w:rPr>
          <w:rFonts w:cs="B Lotus" w:hint="cs"/>
          <w:sz w:val="28"/>
          <w:szCs w:val="28"/>
          <w:rtl/>
          <w:lang w:bidi="fa-IR"/>
        </w:rPr>
        <w:t xml:space="preserve"> رهبری آن را بر عهده داشت.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صورتهای غلوی که خالصی آنها را رد کرده است.</w:t>
      </w:r>
    </w:p>
    <w:p w:rsidR="00262400" w:rsidRPr="00BB33A3" w:rsidRDefault="00262400" w:rsidP="00485450">
      <w:pPr>
        <w:widowControl w:val="0"/>
        <w:numPr>
          <w:ilvl w:val="0"/>
          <w:numId w:val="25"/>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اعتقاد به اینکه فرقی میان خدا و محمد</w:t>
      </w:r>
      <w:r w:rsidR="00485450">
        <w:rPr>
          <w:rFonts w:cs="B Lotus" w:hint="cs"/>
          <w:sz w:val="28"/>
          <w:szCs w:val="28"/>
          <w:rtl/>
          <w:lang w:bidi="fa-IR"/>
        </w:rPr>
        <w:t xml:space="preserve"> </w:t>
      </w:r>
      <w:r w:rsidR="00485450" w:rsidRPr="00485450">
        <w:rPr>
          <w:rFonts w:cs="CTraditional Arabic" w:hint="cs"/>
          <w:sz w:val="28"/>
          <w:szCs w:val="28"/>
          <w:rtl/>
          <w:lang w:bidi="fa-IR"/>
        </w:rPr>
        <w:t>ص</w:t>
      </w:r>
      <w:r w:rsidRPr="00BB33A3">
        <w:rPr>
          <w:rFonts w:cs="B Lotus" w:hint="cs"/>
          <w:sz w:val="28"/>
          <w:szCs w:val="28"/>
          <w:rtl/>
          <w:lang w:bidi="fa-IR"/>
        </w:rPr>
        <w:t xml:space="preserve"> و ائمه وجود ندارد</w:t>
      </w:r>
      <w:r w:rsidR="0083017E">
        <w:rPr>
          <w:rFonts w:cs="B Lotus" w:hint="cs"/>
          <w:sz w:val="28"/>
          <w:szCs w:val="28"/>
          <w:rtl/>
          <w:lang w:bidi="fa-IR"/>
        </w:rPr>
        <w:t>،</w:t>
      </w:r>
      <w:r w:rsidRPr="00BB33A3">
        <w:rPr>
          <w:rFonts w:cs="B Lotus" w:hint="cs"/>
          <w:sz w:val="28"/>
          <w:szCs w:val="28"/>
          <w:rtl/>
          <w:lang w:bidi="fa-IR"/>
        </w:rPr>
        <w:t xml:space="preserve"> فقط آنها بندگان وی هستند</w:t>
      </w:r>
      <w:r w:rsidR="0083017E">
        <w:rPr>
          <w:rFonts w:cs="B Lotus" w:hint="cs"/>
          <w:sz w:val="28"/>
          <w:szCs w:val="28"/>
          <w:rtl/>
          <w:lang w:bidi="fa-IR"/>
        </w:rPr>
        <w:t>،</w:t>
      </w:r>
      <w:r w:rsidRPr="00BB33A3">
        <w:rPr>
          <w:rFonts w:cs="B Lotus" w:hint="cs"/>
          <w:sz w:val="28"/>
          <w:szCs w:val="28"/>
          <w:rtl/>
          <w:lang w:bidi="fa-IR"/>
        </w:rPr>
        <w:t xml:space="preserve"> همچنان که در دعاهای ماه رجب در ضمن کتاب «الأذواد» آمده است</w:t>
      </w:r>
      <w:r w:rsidRPr="00BB33A3">
        <w:rPr>
          <w:rStyle w:val="a7"/>
          <w:rFonts w:cs="B Lotus"/>
          <w:sz w:val="28"/>
          <w:szCs w:val="28"/>
          <w:rtl/>
          <w:lang w:bidi="fa-IR"/>
        </w:rPr>
        <w:footnoteReference w:id="853"/>
      </w:r>
      <w:r w:rsidR="00485450">
        <w:rPr>
          <w:rFonts w:cs="B Lotus" w:hint="cs"/>
          <w:sz w:val="28"/>
          <w:szCs w:val="28"/>
          <w:rtl/>
          <w:lang w:bidi="fa-IR"/>
        </w:rPr>
        <w:t>.</w:t>
      </w:r>
    </w:p>
    <w:p w:rsidR="00262400" w:rsidRPr="00BB33A3" w:rsidRDefault="00262400" w:rsidP="00361D24">
      <w:pPr>
        <w:widowControl w:val="0"/>
        <w:numPr>
          <w:ilvl w:val="0"/>
          <w:numId w:val="2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اعتقاد به اینکه پیامبر</w:t>
      </w:r>
      <w:r w:rsidR="00650D08">
        <w:rPr>
          <w:rFonts w:cs="B Lotus" w:hint="cs"/>
          <w:sz w:val="28"/>
          <w:szCs w:val="28"/>
          <w:rtl/>
          <w:lang w:bidi="fa-IR"/>
        </w:rPr>
        <w:t xml:space="preserve"> </w:t>
      </w:r>
      <w:r w:rsidR="00650D08" w:rsidRPr="00650D08">
        <w:rPr>
          <w:rFonts w:cs="CTraditional Arabic" w:hint="cs"/>
          <w:sz w:val="28"/>
          <w:szCs w:val="28"/>
          <w:rtl/>
          <w:lang w:bidi="fa-IR"/>
        </w:rPr>
        <w:t>ص</w:t>
      </w:r>
      <w:r w:rsidRPr="00BB33A3">
        <w:rPr>
          <w:rFonts w:cs="B Lotus" w:hint="cs"/>
          <w:sz w:val="28"/>
          <w:szCs w:val="28"/>
          <w:rtl/>
          <w:lang w:bidi="fa-IR"/>
        </w:rPr>
        <w:t xml:space="preserve"> و ائمه </w:t>
      </w:r>
      <w:r w:rsidR="00361D24">
        <w:rPr>
          <w:rFonts w:cs="B Lotus" w:hint="cs"/>
          <w:sz w:val="28"/>
          <w:szCs w:val="28"/>
          <w:rtl/>
          <w:lang w:bidi="fa-IR"/>
        </w:rPr>
        <w:t>چهره</w:t>
      </w:r>
      <w:r w:rsidRPr="00BB33A3">
        <w:rPr>
          <w:rFonts w:cs="B Lotus" w:hint="cs"/>
          <w:sz w:val="28"/>
          <w:szCs w:val="28"/>
          <w:rtl/>
          <w:lang w:bidi="fa-IR"/>
        </w:rPr>
        <w:t xml:space="preserve"> خداوند متعال هستند</w:t>
      </w:r>
      <w:r w:rsidRPr="00BB33A3">
        <w:rPr>
          <w:rStyle w:val="a7"/>
          <w:rFonts w:cs="B Lotus"/>
          <w:sz w:val="28"/>
          <w:szCs w:val="28"/>
          <w:rtl/>
          <w:lang w:bidi="fa-IR"/>
        </w:rPr>
        <w:footnoteReference w:id="854"/>
      </w:r>
      <w:r w:rsidR="00650D08">
        <w:rPr>
          <w:rFonts w:cs="B Lotus" w:hint="cs"/>
          <w:sz w:val="28"/>
          <w:szCs w:val="28"/>
          <w:rtl/>
          <w:lang w:bidi="fa-IR"/>
        </w:rPr>
        <w:t>.</w:t>
      </w:r>
    </w:p>
    <w:p w:rsidR="00262400" w:rsidRPr="00BB33A3" w:rsidRDefault="00262400" w:rsidP="00361D24">
      <w:pPr>
        <w:widowControl w:val="0"/>
        <w:numPr>
          <w:ilvl w:val="0"/>
          <w:numId w:val="2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اعتقاد به اینکه اگر پیامبر</w:t>
      </w:r>
      <w:r w:rsidR="002B2B36">
        <w:rPr>
          <w:rFonts w:cs="B Lotus" w:hint="cs"/>
          <w:sz w:val="28"/>
          <w:szCs w:val="28"/>
          <w:rtl/>
          <w:lang w:bidi="fa-IR"/>
        </w:rPr>
        <w:t xml:space="preserve"> </w:t>
      </w:r>
      <w:r w:rsidR="002B2B36" w:rsidRPr="002B2B36">
        <w:rPr>
          <w:rFonts w:cs="CTraditional Arabic" w:hint="cs"/>
          <w:sz w:val="28"/>
          <w:szCs w:val="28"/>
          <w:rtl/>
          <w:lang w:bidi="fa-IR"/>
        </w:rPr>
        <w:t>ص</w:t>
      </w:r>
      <w:r w:rsidRPr="00BB33A3">
        <w:rPr>
          <w:rFonts w:cs="B Lotus" w:hint="cs"/>
          <w:sz w:val="28"/>
          <w:szCs w:val="28"/>
          <w:rtl/>
          <w:lang w:bidi="fa-IR"/>
        </w:rPr>
        <w:t xml:space="preserve"> و علی</w:t>
      </w:r>
      <w:r w:rsidRPr="00BB33A3">
        <w:rPr>
          <w:rFonts w:cs="B Lotus" w:hint="cs"/>
          <w:sz w:val="28"/>
          <w:szCs w:val="28"/>
          <w:lang w:bidi="fa-IR"/>
        </w:rPr>
        <w:sym w:font="AGA Arabesque" w:char="F074"/>
      </w:r>
      <w:r w:rsidRPr="00BB33A3">
        <w:rPr>
          <w:rFonts w:cs="B Lotus" w:hint="cs"/>
          <w:sz w:val="28"/>
          <w:szCs w:val="28"/>
          <w:rtl/>
          <w:lang w:bidi="fa-IR"/>
        </w:rPr>
        <w:t xml:space="preserve"> نبودند هستی خلق نمی‌شد</w:t>
      </w:r>
      <w:r w:rsidR="00361D24">
        <w:rPr>
          <w:rFonts w:cs="B Lotus" w:hint="cs"/>
          <w:sz w:val="28"/>
          <w:szCs w:val="28"/>
          <w:rtl/>
          <w:lang w:bidi="fa-IR"/>
        </w:rPr>
        <w:t xml:space="preserve">، </w:t>
      </w:r>
      <w:r w:rsidRPr="00BB33A3">
        <w:rPr>
          <w:rFonts w:cs="B Lotus" w:hint="cs"/>
          <w:sz w:val="28"/>
          <w:szCs w:val="28"/>
          <w:rtl/>
          <w:lang w:bidi="fa-IR"/>
        </w:rPr>
        <w:t>یا اعتقاد به اینکه آنها علت آفرینش بوده‌اند</w:t>
      </w:r>
      <w:r w:rsidRPr="00BB33A3">
        <w:rPr>
          <w:rStyle w:val="a7"/>
          <w:rFonts w:cs="B Lotus"/>
          <w:sz w:val="28"/>
          <w:szCs w:val="28"/>
          <w:rtl/>
          <w:lang w:bidi="fa-IR"/>
        </w:rPr>
        <w:footnoteReference w:id="855"/>
      </w:r>
      <w:r w:rsidR="00650D08">
        <w:rPr>
          <w:rFonts w:cs="B Lotus" w:hint="cs"/>
          <w:sz w:val="28"/>
          <w:szCs w:val="28"/>
          <w:rtl/>
          <w:lang w:bidi="fa-IR"/>
        </w:rPr>
        <w:t>.</w:t>
      </w:r>
    </w:p>
    <w:p w:rsidR="00262400" w:rsidRPr="00BB33A3" w:rsidRDefault="00262400" w:rsidP="002B2B36">
      <w:pPr>
        <w:widowControl w:val="0"/>
        <w:numPr>
          <w:ilvl w:val="0"/>
          <w:numId w:val="2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اعتقاد به اینکه اگر پیامبر</w:t>
      </w:r>
      <w:r w:rsidR="002B2B36">
        <w:rPr>
          <w:rFonts w:cs="B Lotus" w:hint="cs"/>
          <w:sz w:val="28"/>
          <w:szCs w:val="28"/>
          <w:rtl/>
          <w:lang w:bidi="fa-IR"/>
        </w:rPr>
        <w:t xml:space="preserve"> </w:t>
      </w:r>
      <w:r w:rsidR="002B2B36" w:rsidRPr="002B2B36">
        <w:rPr>
          <w:rFonts w:cs="CTraditional Arabic" w:hint="cs"/>
          <w:sz w:val="28"/>
          <w:szCs w:val="28"/>
          <w:rtl/>
          <w:lang w:bidi="fa-IR"/>
        </w:rPr>
        <w:t>ص</w:t>
      </w:r>
      <w:r w:rsidRPr="00BB33A3">
        <w:rPr>
          <w:rFonts w:cs="B Lotus" w:hint="cs"/>
          <w:sz w:val="28"/>
          <w:szCs w:val="28"/>
          <w:rtl/>
          <w:lang w:bidi="fa-IR"/>
        </w:rPr>
        <w:t xml:space="preserve"> و ائمه بخواهند بمیرند، می‌میرند</w:t>
      </w:r>
      <w:r w:rsidRPr="00BB33A3">
        <w:rPr>
          <w:rStyle w:val="a7"/>
          <w:rFonts w:cs="B Lotus"/>
          <w:sz w:val="28"/>
          <w:szCs w:val="28"/>
          <w:rtl/>
          <w:lang w:bidi="fa-IR"/>
        </w:rPr>
        <w:footnoteReference w:id="856"/>
      </w:r>
      <w:r w:rsidR="00650D08">
        <w:rPr>
          <w:rFonts w:cs="B Lotus" w:hint="cs"/>
          <w:sz w:val="28"/>
          <w:szCs w:val="28"/>
          <w:rtl/>
          <w:lang w:bidi="fa-IR"/>
        </w:rPr>
        <w:t>.</w:t>
      </w:r>
    </w:p>
    <w:p w:rsidR="00262400" w:rsidRPr="00BB33A3" w:rsidRDefault="00262400" w:rsidP="00006BD6">
      <w:pPr>
        <w:widowControl w:val="0"/>
        <w:numPr>
          <w:ilvl w:val="0"/>
          <w:numId w:val="25"/>
        </w:numPr>
        <w:tabs>
          <w:tab w:val="right" w:pos="531"/>
        </w:tabs>
        <w:spacing w:line="226" w:lineRule="auto"/>
        <w:ind w:left="0" w:firstLine="227"/>
        <w:jc w:val="both"/>
        <w:rPr>
          <w:rFonts w:cs="B Lotus" w:hint="cs"/>
          <w:sz w:val="28"/>
          <w:szCs w:val="28"/>
          <w:lang w:bidi="fa-IR"/>
        </w:rPr>
      </w:pPr>
      <w:r w:rsidRPr="00006BD6">
        <w:rPr>
          <w:rFonts w:cs="B Lotus" w:hint="cs"/>
          <w:spacing w:val="-4"/>
          <w:sz w:val="28"/>
          <w:szCs w:val="28"/>
          <w:rtl/>
          <w:lang w:bidi="fa-IR"/>
        </w:rPr>
        <w:t>اعتقاد به اینکه ائمه فراگیر هستند و با وجودشان جهان را پرمی‌کنند</w:t>
      </w:r>
      <w:r w:rsidR="00006BD6" w:rsidRPr="00006BD6">
        <w:rPr>
          <w:rFonts w:cs="B Lotus" w:hint="cs"/>
          <w:spacing w:val="-4"/>
          <w:sz w:val="28"/>
          <w:szCs w:val="28"/>
          <w:rtl/>
          <w:lang w:bidi="fa-IR"/>
        </w:rPr>
        <w:t xml:space="preserve"> -</w:t>
      </w:r>
      <w:r w:rsidR="00006BD6">
        <w:rPr>
          <w:rFonts w:cs="B Lotus" w:hint="cs"/>
          <w:sz w:val="28"/>
          <w:szCs w:val="28"/>
          <w:rtl/>
          <w:lang w:bidi="fa-IR"/>
        </w:rPr>
        <w:t xml:space="preserve"> </w:t>
      </w:r>
      <w:r w:rsidRPr="00BB33A3">
        <w:rPr>
          <w:rFonts w:cs="B Lotus" w:hint="cs"/>
          <w:sz w:val="28"/>
          <w:szCs w:val="28"/>
          <w:rtl/>
          <w:lang w:bidi="fa-IR"/>
        </w:rPr>
        <w:t>همچنانکه شیخیه می</w:t>
      </w:r>
      <w:r w:rsidR="00D01B1D">
        <w:rPr>
          <w:rFonts w:cs="B Lotus" w:hint="cs"/>
          <w:sz w:val="28"/>
          <w:szCs w:val="28"/>
          <w:rtl/>
          <w:lang w:bidi="fa-IR"/>
        </w:rPr>
        <w:t>‌</w:t>
      </w:r>
      <w:r w:rsidRPr="00BB33A3">
        <w:rPr>
          <w:rFonts w:cs="B Lotus" w:hint="cs"/>
          <w:sz w:val="28"/>
          <w:szCs w:val="28"/>
          <w:rtl/>
          <w:lang w:bidi="fa-IR"/>
        </w:rPr>
        <w:t>پندارند-</w:t>
      </w:r>
      <w:r w:rsidRPr="00BB33A3">
        <w:rPr>
          <w:rStyle w:val="a7"/>
          <w:rFonts w:cs="B Lotus"/>
          <w:sz w:val="28"/>
          <w:szCs w:val="28"/>
          <w:rtl/>
          <w:lang w:bidi="fa-IR"/>
        </w:rPr>
        <w:footnoteReference w:id="857"/>
      </w:r>
      <w:r w:rsidR="00D41AEB">
        <w:rPr>
          <w:rFonts w:cs="B Lotus" w:hint="cs"/>
          <w:sz w:val="28"/>
          <w:szCs w:val="28"/>
          <w:rtl/>
          <w:lang w:bidi="fa-IR"/>
        </w:rPr>
        <w:t>.</w:t>
      </w:r>
    </w:p>
    <w:p w:rsidR="00262400" w:rsidRPr="00BB33A3" w:rsidRDefault="00262400" w:rsidP="002F253D">
      <w:pPr>
        <w:widowControl w:val="0"/>
        <w:numPr>
          <w:ilvl w:val="0"/>
          <w:numId w:val="2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اعتقاد به اینکه علم ائمه ذاتی است یا تمام علوم را فرا می‌گیرد. یا علم آنها ارثی و غیر مکتب است</w:t>
      </w:r>
      <w:r w:rsidRPr="00BB33A3">
        <w:rPr>
          <w:rStyle w:val="a7"/>
          <w:rFonts w:cs="B Lotus"/>
          <w:sz w:val="28"/>
          <w:szCs w:val="28"/>
          <w:rtl/>
          <w:lang w:bidi="fa-IR"/>
        </w:rPr>
        <w:footnoteReference w:id="858"/>
      </w:r>
      <w:r w:rsidR="00D01B1D">
        <w:rPr>
          <w:rFonts w:cs="B Lotus" w:hint="cs"/>
          <w:sz w:val="28"/>
          <w:szCs w:val="28"/>
          <w:rtl/>
          <w:lang w:bidi="fa-IR"/>
        </w:rPr>
        <w:t>.</w:t>
      </w:r>
    </w:p>
    <w:p w:rsidR="002B27F5" w:rsidRPr="002B27F5" w:rsidRDefault="00262400" w:rsidP="002B27F5">
      <w:pPr>
        <w:widowControl w:val="0"/>
        <w:spacing w:line="226" w:lineRule="auto"/>
        <w:ind w:firstLine="227"/>
        <w:jc w:val="both"/>
        <w:rPr>
          <w:rFonts w:cs="B Lotus"/>
          <w:sz w:val="28"/>
          <w:szCs w:val="28"/>
          <w:rtl/>
          <w:lang w:bidi="fa-IR"/>
        </w:rPr>
      </w:pPr>
      <w:r w:rsidRPr="002B27F5">
        <w:rPr>
          <w:rFonts w:cs="B Lotus" w:hint="cs"/>
          <w:sz w:val="28"/>
          <w:szCs w:val="28"/>
          <w:rtl/>
          <w:lang w:bidi="fa-IR"/>
        </w:rPr>
        <w:t>و سایر غلوهای دیگری که روایان غلات و پیروان آنها رواج داده‌اند. - یعنی همان کسانی که از دیدگاه خالصی به طور کلی از توحید ائمه که قرآن به آن اشاره کرده است</w:t>
      </w:r>
      <w:r w:rsidR="00BB5322" w:rsidRPr="002B27F5">
        <w:rPr>
          <w:rFonts w:cs="B Lotus" w:hint="cs"/>
          <w:sz w:val="28"/>
          <w:szCs w:val="28"/>
          <w:rtl/>
          <w:lang w:bidi="fa-IR"/>
        </w:rPr>
        <w:t>،</w:t>
      </w:r>
      <w:r w:rsidRPr="002B27F5">
        <w:rPr>
          <w:rFonts w:cs="B Lotus" w:hint="cs"/>
          <w:sz w:val="28"/>
          <w:szCs w:val="28"/>
          <w:rtl/>
          <w:lang w:bidi="fa-IR"/>
        </w:rPr>
        <w:t xml:space="preserve"> و محمد</w:t>
      </w:r>
      <w:r w:rsidR="00BB5322" w:rsidRPr="002B27F5">
        <w:rPr>
          <w:rFonts w:cs="B Lotus" w:hint="cs"/>
          <w:sz w:val="28"/>
          <w:szCs w:val="28"/>
          <w:rtl/>
          <w:lang w:bidi="fa-IR"/>
        </w:rPr>
        <w:t xml:space="preserve"> </w:t>
      </w:r>
      <w:r w:rsidR="002B27F5" w:rsidRPr="002B27F5">
        <w:rPr>
          <w:rFonts w:cs="CTraditional Arabic" w:hint="cs"/>
          <w:sz w:val="28"/>
          <w:szCs w:val="28"/>
          <w:rtl/>
          <w:lang w:bidi="fa-IR"/>
        </w:rPr>
        <w:t>ص</w:t>
      </w:r>
      <w:r w:rsidRPr="002B27F5">
        <w:rPr>
          <w:rFonts w:cs="B Lotus" w:hint="cs"/>
          <w:sz w:val="28"/>
          <w:szCs w:val="28"/>
          <w:rtl/>
          <w:lang w:bidi="fa-IR"/>
        </w:rPr>
        <w:t xml:space="preserve"> آن را بیان کرده است -، به دور بوده‌اند</w:t>
      </w:r>
      <w:r w:rsidRPr="002B27F5">
        <w:rPr>
          <w:rStyle w:val="a7"/>
          <w:rFonts w:cs="B Lotus"/>
          <w:sz w:val="28"/>
          <w:szCs w:val="28"/>
          <w:rtl/>
          <w:lang w:bidi="fa-IR"/>
        </w:rPr>
        <w:footnoteReference w:id="859"/>
      </w:r>
      <w:r w:rsidR="00BB5322" w:rsidRPr="002B27F5">
        <w:rPr>
          <w:rFonts w:cs="B Lotus" w:hint="cs"/>
          <w:sz w:val="28"/>
          <w:szCs w:val="28"/>
          <w:rtl/>
          <w:lang w:bidi="fa-IR"/>
        </w:rPr>
        <w:t>.</w:t>
      </w:r>
    </w:p>
    <w:p w:rsidR="00262400" w:rsidRDefault="002B27F5" w:rsidP="002B27F5">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2B27F5">
        <w:rPr>
          <w:rFonts w:cs="B Jadid" w:hint="cs"/>
          <w:sz w:val="28"/>
          <w:szCs w:val="28"/>
          <w:rtl/>
        </w:rPr>
        <w:t>مطلب چهارم</w:t>
      </w:r>
      <w:r w:rsidR="005129D8" w:rsidRPr="002B27F5">
        <w:rPr>
          <w:rFonts w:cs="B Jadid" w:hint="cs"/>
          <w:sz w:val="28"/>
          <w:szCs w:val="28"/>
          <w:rtl/>
        </w:rPr>
        <w:t xml:space="preserve">: </w:t>
      </w:r>
      <w:r w:rsidR="00262400" w:rsidRPr="002B27F5">
        <w:rPr>
          <w:rFonts w:cs="B Jadid" w:hint="cs"/>
          <w:sz w:val="28"/>
          <w:szCs w:val="28"/>
          <w:rtl/>
        </w:rPr>
        <w:t>جایگاه قرآن</w:t>
      </w:r>
    </w:p>
    <w:p w:rsidR="002B27F5" w:rsidRPr="002B27F5" w:rsidRDefault="002B27F5" w:rsidP="002B27F5">
      <w:pPr>
        <w:widowControl w:val="0"/>
        <w:spacing w:line="226" w:lineRule="auto"/>
        <w:ind w:firstLine="227"/>
        <w:jc w:val="center"/>
        <w:rPr>
          <w:rFonts w:cs="B Jadid" w:hint="cs"/>
          <w:sz w:val="28"/>
          <w:szCs w:val="28"/>
          <w:rtl/>
        </w:rPr>
      </w:pPr>
    </w:p>
    <w:p w:rsidR="00262400" w:rsidRPr="00BB33A3" w:rsidRDefault="00262400" w:rsidP="00A30BF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به بیان جایگاه قرآن کریم و ارزش آن و نقش آن در بنای امت اهتمام زیادی ورزیده است. و بارها در کتابها و رسایلش تکرار کرده است که «قرآن همان نگهبان توحید و از بین برنده شرک است</w:t>
      </w:r>
      <w:r w:rsidR="00A30BF3" w:rsidRPr="00BB33A3">
        <w:rPr>
          <w:rFonts w:cs="B Lotus" w:hint="cs"/>
          <w:sz w:val="28"/>
          <w:szCs w:val="28"/>
          <w:rtl/>
          <w:lang w:bidi="fa-IR"/>
        </w:rPr>
        <w:t>»</w:t>
      </w:r>
      <w:r w:rsidRPr="00BB33A3">
        <w:rPr>
          <w:rStyle w:val="a7"/>
          <w:rFonts w:cs="B Lotus"/>
          <w:sz w:val="28"/>
          <w:szCs w:val="28"/>
          <w:rtl/>
          <w:lang w:bidi="fa-IR"/>
        </w:rPr>
        <w:footnoteReference w:id="860"/>
      </w:r>
      <w:r w:rsidRPr="00BB33A3">
        <w:rPr>
          <w:rFonts w:cs="B Lotus" w:hint="cs"/>
          <w:sz w:val="28"/>
          <w:szCs w:val="28"/>
          <w:rtl/>
          <w:lang w:bidi="fa-IR"/>
        </w:rPr>
        <w:t>. و صلاح عمومی بشر و دفع فساد فقط در قرآن و سنت صحیح وجود دارد</w:t>
      </w:r>
      <w:r w:rsidRPr="00BB33A3">
        <w:rPr>
          <w:rStyle w:val="a7"/>
          <w:rFonts w:cs="B Lotus"/>
          <w:sz w:val="28"/>
          <w:szCs w:val="28"/>
          <w:rtl/>
          <w:lang w:bidi="fa-IR"/>
        </w:rPr>
        <w:footnoteReference w:id="861"/>
      </w:r>
      <w:r w:rsidRPr="00BB33A3">
        <w:rPr>
          <w:rFonts w:cs="B Lotus" w:hint="cs"/>
          <w:sz w:val="28"/>
          <w:szCs w:val="28"/>
          <w:rtl/>
          <w:lang w:bidi="fa-IR"/>
        </w:rPr>
        <w:t>. همچنین تاکید می‌کند که قرآن همان چیزی است که انسانها را از ظلمات و خرافاتی که زمین را پر کرده‌اند، به طرف نور می</w:t>
      </w:r>
      <w:r w:rsidR="00A30BF3">
        <w:rPr>
          <w:rFonts w:cs="B Lotus" w:hint="cs"/>
          <w:sz w:val="28"/>
          <w:szCs w:val="28"/>
          <w:rtl/>
          <w:lang w:bidi="fa-IR"/>
        </w:rPr>
        <w:t>‌</w:t>
      </w:r>
      <w:r w:rsidRPr="00BB33A3">
        <w:rPr>
          <w:rFonts w:cs="B Lotus" w:hint="cs"/>
          <w:sz w:val="28"/>
          <w:szCs w:val="28"/>
          <w:rtl/>
          <w:lang w:bidi="fa-IR"/>
        </w:rPr>
        <w:t xml:space="preserve">برد. و همان چیزی است که دوران جاهلیت را به دوران علم درخشان تبدیل کرد. و قرآن همان چیزی است که از چوپانهای شتر و افراد درمانده و بی‌سواد بزرگترین نظام شناخته شده جهان را به وجود آورد. و قرآن همان است که اساس تمدن و مدنیت و جامعه‌ای را گذاشت که قبل از آن وجود نداشته است. بلکه خالصی معتقد است که تأثیر نور اسلام به ادیان دیگر رسیده است. مثلاً مسیحیان بعد از آمدن اسلام و نزول </w:t>
      </w:r>
      <w:r w:rsidRPr="001A2423">
        <w:rPr>
          <w:rFonts w:cs="B Lotus" w:hint="cs"/>
          <w:spacing w:val="-4"/>
          <w:sz w:val="28"/>
          <w:szCs w:val="28"/>
          <w:rtl/>
          <w:lang w:bidi="fa-IR"/>
        </w:rPr>
        <w:t>قرآن از خرافات وارد شده در دینشان انتقاد کردند. چون در دینشان به طور تدریجی خرافاتهایی ایجاد شده بود. و صدای مصلحانی مانند (لوتر) بلند شد که قرآن و اسلام او را ناچار به اصلاح کرد. خالصی معتقد است همچنانکه قرآن در مسیحیت اصلاحاتی را به وجود آورد</w:t>
      </w:r>
      <w:r w:rsidR="00A30BF3" w:rsidRPr="001A2423">
        <w:rPr>
          <w:rFonts w:cs="B Lotus" w:hint="cs"/>
          <w:spacing w:val="-4"/>
          <w:sz w:val="28"/>
          <w:szCs w:val="28"/>
          <w:rtl/>
          <w:lang w:bidi="fa-IR"/>
        </w:rPr>
        <w:t>،</w:t>
      </w:r>
      <w:r w:rsidRPr="001A2423">
        <w:rPr>
          <w:rFonts w:cs="B Lotus" w:hint="cs"/>
          <w:spacing w:val="-4"/>
          <w:sz w:val="28"/>
          <w:szCs w:val="28"/>
          <w:rtl/>
          <w:lang w:bidi="fa-IR"/>
        </w:rPr>
        <w:t xml:space="preserve"> در تمام ادیان قدیمی اصلاحات بسیاری را به وجود آورد و می‌گوید: «هر اصلاحی که در دین یا نظامی ایجاد می‌شد از قرآن یاری گرفته بود»</w:t>
      </w:r>
      <w:r w:rsidRPr="001A2423">
        <w:rPr>
          <w:rStyle w:val="a7"/>
          <w:rFonts w:cs="B Lotus"/>
          <w:spacing w:val="-4"/>
          <w:sz w:val="28"/>
          <w:szCs w:val="28"/>
          <w:rtl/>
          <w:lang w:bidi="fa-IR"/>
        </w:rPr>
        <w:footnoteReference w:id="862"/>
      </w:r>
      <w:r w:rsidR="00252411" w:rsidRPr="001A2423">
        <w:rPr>
          <w:rFonts w:cs="B Lotus" w:hint="cs"/>
          <w:spacing w:val="-4"/>
          <w:sz w:val="28"/>
          <w:szCs w:val="28"/>
          <w:rtl/>
          <w:lang w:bidi="fa-IR"/>
        </w:rPr>
        <w:t>.</w:t>
      </w:r>
    </w:p>
    <w:p w:rsidR="00262400" w:rsidRPr="00D71333" w:rsidRDefault="00262400" w:rsidP="007F574C">
      <w:pPr>
        <w:widowControl w:val="0"/>
        <w:spacing w:line="226" w:lineRule="auto"/>
        <w:ind w:firstLine="227"/>
        <w:jc w:val="both"/>
        <w:rPr>
          <w:rFonts w:cs="B Lotus" w:hint="cs"/>
          <w:spacing w:val="-4"/>
          <w:sz w:val="28"/>
          <w:szCs w:val="28"/>
          <w:rtl/>
          <w:lang w:bidi="fa-IR"/>
        </w:rPr>
      </w:pPr>
      <w:r w:rsidRPr="00D71333">
        <w:rPr>
          <w:rFonts w:cs="B Lotus" w:hint="cs"/>
          <w:spacing w:val="-4"/>
          <w:sz w:val="28"/>
          <w:szCs w:val="28"/>
          <w:rtl/>
          <w:lang w:bidi="fa-IR"/>
        </w:rPr>
        <w:t>همچنین خالصی معتقد است که راویان غلات</w:t>
      </w:r>
      <w:r w:rsidR="00B649C6" w:rsidRPr="00D71333">
        <w:rPr>
          <w:rFonts w:cs="B Lotus" w:hint="cs"/>
          <w:spacing w:val="-4"/>
          <w:sz w:val="28"/>
          <w:szCs w:val="28"/>
          <w:rtl/>
          <w:lang w:bidi="fa-IR"/>
        </w:rPr>
        <w:t xml:space="preserve"> -</w:t>
      </w:r>
      <w:r w:rsidRPr="00D71333">
        <w:rPr>
          <w:rFonts w:cs="B Lotus" w:hint="cs"/>
          <w:spacing w:val="-4"/>
          <w:sz w:val="28"/>
          <w:szCs w:val="28"/>
          <w:rtl/>
          <w:lang w:bidi="fa-IR"/>
        </w:rPr>
        <w:t xml:space="preserve"> همان کسانی که نقش مهمی در تأسیس بسیاری از عقاید گمراه</w:t>
      </w:r>
      <w:r w:rsidR="002A5267" w:rsidRPr="00D71333">
        <w:rPr>
          <w:rFonts w:cs="B Lotus" w:hint="cs"/>
          <w:spacing w:val="-4"/>
          <w:sz w:val="28"/>
          <w:szCs w:val="28"/>
          <w:rtl/>
          <w:lang w:bidi="fa-IR"/>
        </w:rPr>
        <w:t>‌</w:t>
      </w:r>
      <w:r w:rsidRPr="00D71333">
        <w:rPr>
          <w:rFonts w:cs="B Lotus" w:hint="cs"/>
          <w:spacing w:val="-4"/>
          <w:sz w:val="28"/>
          <w:szCs w:val="28"/>
          <w:rtl/>
          <w:lang w:bidi="fa-IR"/>
        </w:rPr>
        <w:t>کننده داشتند</w:t>
      </w:r>
      <w:r w:rsidR="00B649C6" w:rsidRPr="00D71333">
        <w:rPr>
          <w:rFonts w:cs="B Lotus" w:hint="cs"/>
          <w:spacing w:val="-4"/>
          <w:sz w:val="28"/>
          <w:szCs w:val="28"/>
          <w:rtl/>
          <w:lang w:bidi="fa-IR"/>
        </w:rPr>
        <w:t xml:space="preserve"> -</w:t>
      </w:r>
      <w:r w:rsidRPr="00D71333">
        <w:rPr>
          <w:rFonts w:cs="B Lotus" w:hint="cs"/>
          <w:spacing w:val="-4"/>
          <w:sz w:val="28"/>
          <w:szCs w:val="28"/>
          <w:rtl/>
          <w:lang w:bidi="fa-IR"/>
        </w:rPr>
        <w:t xml:space="preserve"> «اعتراف می‌کردند که قرآن نگهبان توحید و از بین برنده شرک است</w:t>
      </w:r>
      <w:r w:rsidR="007F574C" w:rsidRPr="00D71333">
        <w:rPr>
          <w:rFonts w:cs="B Lotus" w:hint="cs"/>
          <w:spacing w:val="-4"/>
          <w:sz w:val="28"/>
          <w:szCs w:val="28"/>
          <w:rtl/>
          <w:lang w:bidi="fa-IR"/>
        </w:rPr>
        <w:t>»</w:t>
      </w:r>
      <w:r w:rsidRPr="00D71333">
        <w:rPr>
          <w:rStyle w:val="a7"/>
          <w:rFonts w:cs="B Lotus"/>
          <w:spacing w:val="-4"/>
          <w:sz w:val="28"/>
          <w:szCs w:val="28"/>
          <w:rtl/>
          <w:lang w:bidi="fa-IR"/>
        </w:rPr>
        <w:footnoteReference w:id="863"/>
      </w:r>
      <w:r w:rsidRPr="00D71333">
        <w:rPr>
          <w:rFonts w:cs="B Lotus" w:hint="cs"/>
          <w:spacing w:val="-4"/>
          <w:sz w:val="28"/>
          <w:szCs w:val="28"/>
          <w:rtl/>
          <w:lang w:bidi="fa-IR"/>
        </w:rPr>
        <w:t xml:space="preserve">. بنابراین برای باطل‌کردن تأثیر قرآن به دو چیز پناه بردند: </w:t>
      </w:r>
    </w:p>
    <w:p w:rsidR="00262400" w:rsidRDefault="00262400" w:rsidP="005A5E2F">
      <w:pPr>
        <w:pStyle w:val="2"/>
        <w:widowControl w:val="0"/>
        <w:spacing w:line="226" w:lineRule="auto"/>
        <w:ind w:firstLine="227"/>
        <w:rPr>
          <w:rFonts w:cs="B Lotus" w:hint="cs"/>
          <w:sz w:val="28"/>
          <w:szCs w:val="28"/>
          <w:rtl/>
          <w:lang w:bidi="fa-IR"/>
        </w:rPr>
      </w:pPr>
      <w:r w:rsidRPr="0075584C">
        <w:rPr>
          <w:rFonts w:cs="B Lotus" w:hint="cs"/>
          <w:sz w:val="28"/>
          <w:szCs w:val="28"/>
          <w:rtl/>
          <w:lang w:bidi="fa-IR"/>
        </w:rPr>
        <w:t>1) اعتقاد به تحریف قرآن</w:t>
      </w:r>
      <w:r w:rsidR="007F574C" w:rsidRPr="0075584C">
        <w:rPr>
          <w:rFonts w:cs="B Lotus" w:hint="cs"/>
          <w:sz w:val="28"/>
          <w:szCs w:val="28"/>
          <w:rtl/>
          <w:lang w:bidi="fa-IR"/>
        </w:rPr>
        <w:t>.</w:t>
      </w:r>
    </w:p>
    <w:p w:rsidR="009D2FCA" w:rsidRPr="009D2FCA" w:rsidRDefault="009D2FCA" w:rsidP="009D2FCA">
      <w:pPr>
        <w:rPr>
          <w:rFonts w:hint="cs"/>
          <w:rtl/>
          <w:lang w:bidi="fa-IR"/>
        </w:rPr>
      </w:pPr>
    </w:p>
    <w:p w:rsidR="00262400" w:rsidRPr="00BB33A3" w:rsidRDefault="00262400" w:rsidP="00AD4D5A">
      <w:pPr>
        <w:widowControl w:val="0"/>
        <w:spacing w:line="226" w:lineRule="auto"/>
        <w:ind w:firstLine="227"/>
        <w:jc w:val="both"/>
        <w:rPr>
          <w:rFonts w:cs="B Lotus"/>
          <w:sz w:val="28"/>
          <w:szCs w:val="28"/>
          <w:rtl/>
          <w:lang w:bidi="fa-IR"/>
        </w:rPr>
      </w:pPr>
      <w:r w:rsidRPr="00BB33A3">
        <w:rPr>
          <w:rFonts w:cs="B Lotus" w:hint="cs"/>
          <w:sz w:val="28"/>
          <w:szCs w:val="28"/>
          <w:rtl/>
          <w:lang w:bidi="fa-IR"/>
        </w:rPr>
        <w:t>خالصی می‌گوید که امثال چنین سخنان گمراه‌کننده‌ای را راویان غلات مانند</w:t>
      </w:r>
      <w:r w:rsidR="00AD4D5A">
        <w:rPr>
          <w:rFonts w:cs="B Lotus" w:hint="cs"/>
          <w:sz w:val="28"/>
          <w:szCs w:val="28"/>
          <w:rtl/>
          <w:lang w:bidi="fa-IR"/>
        </w:rPr>
        <w:t>:</w:t>
      </w:r>
      <w:r w:rsidRPr="00BB33A3">
        <w:rPr>
          <w:rFonts w:cs="B Lotus" w:hint="cs"/>
          <w:sz w:val="28"/>
          <w:szCs w:val="28"/>
          <w:rtl/>
          <w:lang w:bidi="fa-IR"/>
        </w:rPr>
        <w:t xml:space="preserve"> رجب</w:t>
      </w:r>
      <w:r w:rsidR="00AD4D5A">
        <w:rPr>
          <w:rFonts w:cs="B Lotus" w:hint="cs"/>
          <w:sz w:val="28"/>
          <w:szCs w:val="28"/>
          <w:rtl/>
          <w:lang w:bidi="fa-IR"/>
        </w:rPr>
        <w:t>،</w:t>
      </w:r>
      <w:r w:rsidRPr="00BB33A3">
        <w:rPr>
          <w:rFonts w:cs="B Lotus" w:hint="cs"/>
          <w:sz w:val="28"/>
          <w:szCs w:val="28"/>
          <w:rtl/>
          <w:lang w:bidi="fa-IR"/>
        </w:rPr>
        <w:t xml:space="preserve"> برسی و مغیر</w:t>
      </w:r>
      <w:r w:rsidR="00AD4D5A">
        <w:rPr>
          <w:rFonts w:cs="B Lotus" w:hint="cs"/>
          <w:sz w:val="28"/>
          <w:szCs w:val="28"/>
          <w:rtl/>
          <w:lang w:bidi="fa-IR"/>
        </w:rPr>
        <w:t>ه</w:t>
      </w:r>
      <w:r w:rsidRPr="00BB33A3">
        <w:rPr>
          <w:rFonts w:cs="B Lotus" w:hint="cs"/>
          <w:sz w:val="28"/>
          <w:szCs w:val="28"/>
          <w:rtl/>
          <w:lang w:bidi="fa-IR"/>
        </w:rPr>
        <w:t xml:space="preserve"> بن سعید و ... به وجود آوردند</w:t>
      </w:r>
      <w:r w:rsidRPr="00BB33A3">
        <w:rPr>
          <w:rStyle w:val="a7"/>
          <w:rFonts w:cs="B Lotus"/>
          <w:sz w:val="28"/>
          <w:szCs w:val="28"/>
          <w:rtl/>
          <w:lang w:bidi="fa-IR"/>
        </w:rPr>
        <w:footnoteReference w:id="864"/>
      </w:r>
      <w:r w:rsidR="0075584C">
        <w:rPr>
          <w:rFonts w:cs="B Lotus" w:hint="cs"/>
          <w:sz w:val="28"/>
          <w:szCs w:val="28"/>
          <w:rtl/>
          <w:lang w:bidi="fa-IR"/>
        </w:rPr>
        <w:t>.</w:t>
      </w:r>
    </w:p>
    <w:p w:rsidR="00262400" w:rsidRPr="00BB33A3" w:rsidRDefault="00262400" w:rsidP="0075584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چنین اعتقادی را «جسارت نسبت به خداوند و بالاترین درجه کفر</w:t>
      </w:r>
      <w:r w:rsidR="0075584C" w:rsidRPr="00BB33A3">
        <w:rPr>
          <w:rFonts w:cs="B Lotus" w:hint="cs"/>
          <w:sz w:val="28"/>
          <w:szCs w:val="28"/>
          <w:rtl/>
          <w:lang w:bidi="fa-IR"/>
        </w:rPr>
        <w:t>»</w:t>
      </w:r>
      <w:r w:rsidRPr="00BB33A3">
        <w:rPr>
          <w:rStyle w:val="a7"/>
          <w:rFonts w:cs="B Lotus"/>
          <w:sz w:val="28"/>
          <w:szCs w:val="28"/>
          <w:rtl/>
          <w:lang w:bidi="fa-IR"/>
        </w:rPr>
        <w:footnoteReference w:id="865"/>
      </w:r>
      <w:r w:rsidRPr="00BB33A3">
        <w:rPr>
          <w:rFonts w:cs="B Lotus" w:hint="cs"/>
          <w:sz w:val="28"/>
          <w:szCs w:val="28"/>
          <w:rtl/>
          <w:lang w:bidi="fa-IR"/>
        </w:rPr>
        <w:t xml:space="preserve"> محسوب کرده است.</w:t>
      </w:r>
    </w:p>
    <w:p w:rsidR="00262400" w:rsidRDefault="00AD4D5A" w:rsidP="005A5E2F">
      <w:pPr>
        <w:pStyle w:val="3"/>
        <w:widowControl w:val="0"/>
        <w:spacing w:line="226" w:lineRule="auto"/>
        <w:ind w:firstLine="227"/>
        <w:rPr>
          <w:rFonts w:cs="B Lotus" w:hint="cs"/>
          <w:sz w:val="28"/>
          <w:szCs w:val="28"/>
          <w:rtl/>
          <w:lang w:bidi="fa-IR"/>
        </w:rPr>
      </w:pPr>
      <w:r>
        <w:rPr>
          <w:rFonts w:cs="B Lotus" w:hint="cs"/>
          <w:sz w:val="28"/>
          <w:szCs w:val="28"/>
          <w:rtl/>
          <w:lang w:bidi="fa-IR"/>
        </w:rPr>
        <w:t>2</w:t>
      </w:r>
      <w:r w:rsidR="00262400" w:rsidRPr="00626E3E">
        <w:rPr>
          <w:rFonts w:cs="B Lotus" w:hint="cs"/>
          <w:sz w:val="28"/>
          <w:szCs w:val="28"/>
          <w:rtl/>
          <w:lang w:bidi="fa-IR"/>
        </w:rPr>
        <w:t>) اعتقاد به غیرقابل فهم بودن قرآن</w:t>
      </w:r>
      <w:r w:rsidR="00626E3E">
        <w:rPr>
          <w:rFonts w:cs="B Lotus" w:hint="cs"/>
          <w:sz w:val="28"/>
          <w:szCs w:val="28"/>
          <w:rtl/>
          <w:lang w:bidi="fa-IR"/>
        </w:rPr>
        <w:t>.</w:t>
      </w:r>
    </w:p>
    <w:p w:rsidR="009D2FCA" w:rsidRPr="009D2FCA" w:rsidRDefault="009D2FCA" w:rsidP="009D2FCA">
      <w:pPr>
        <w:rPr>
          <w:rFonts w:hint="cs"/>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این اعتقاد را «بی‌ارزش» قلمداد کرده است. چون خداوند متعال کتابش را با اوصافی توصیف کرده است که این ادعا را باطل می‌کند، از جمله</w:t>
      </w:r>
      <w:r w:rsidR="005129D8">
        <w:rPr>
          <w:rFonts w:cs="B Lotus" w:hint="cs"/>
          <w:sz w:val="28"/>
          <w:szCs w:val="28"/>
          <w:rtl/>
          <w:lang w:bidi="fa-IR"/>
        </w:rPr>
        <w:t xml:space="preserve">: </w:t>
      </w:r>
    </w:p>
    <w:p w:rsidR="00113203" w:rsidRDefault="00113203" w:rsidP="00113203">
      <w:pPr>
        <w:ind w:firstLine="227"/>
        <w:jc w:val="lowKashida"/>
        <w:rPr>
          <w:rFonts w:hint="cs"/>
        </w:rPr>
      </w:pPr>
      <w:r>
        <w:rPr>
          <w:rFonts w:cs="B Lotus" w:hint="cs"/>
          <w:sz w:val="28"/>
          <w:szCs w:val="28"/>
          <w:rtl/>
          <w:lang w:bidi="fa-IR"/>
        </w:rPr>
        <w:t xml:space="preserve">1- </w:t>
      </w:r>
      <w:r w:rsidRPr="00BB33A3">
        <w:rPr>
          <w:rFonts w:cs="B Lotus" w:hint="cs"/>
          <w:sz w:val="28"/>
          <w:szCs w:val="28"/>
          <w:rtl/>
          <w:lang w:bidi="fa-IR"/>
        </w:rPr>
        <w:t>قرآن</w:t>
      </w:r>
      <w:r w:rsidRPr="00113203">
        <w:rPr>
          <w:rFonts w:cs="B Lotus" w:hint="cs"/>
          <w:sz w:val="28"/>
          <w:szCs w:val="28"/>
          <w:rtl/>
          <w:lang w:bidi="fa-IR"/>
        </w:rPr>
        <w:t xml:space="preserve"> </w:t>
      </w:r>
      <w:r w:rsidRPr="00BB33A3">
        <w:rPr>
          <w:rFonts w:cs="B Lotus" w:hint="cs"/>
          <w:sz w:val="28"/>
          <w:szCs w:val="28"/>
          <w:rtl/>
          <w:lang w:bidi="fa-IR"/>
        </w:rPr>
        <w:t>برای تمام مردم روشنگ</w:t>
      </w:r>
      <w:r w:rsidRPr="00113203">
        <w:rPr>
          <w:rFonts w:cs="B Lotus" w:hint="cs"/>
          <w:sz w:val="28"/>
          <w:szCs w:val="28"/>
          <w:rtl/>
          <w:lang w:bidi="fa-IR"/>
        </w:rPr>
        <w:t xml:space="preserve">ر است. همچنانکه خداوند متعال می‌فرماید: </w:t>
      </w:r>
      <w:r w:rsidRPr="00113203">
        <w:rPr>
          <w:rFonts w:ascii="QCF_BSML" w:eastAsia="Times New Roman" w:hAnsi="QCF_BSML" w:cs="QCF_BSML"/>
          <w:color w:val="000000"/>
          <w:spacing w:val="-6"/>
          <w:sz w:val="28"/>
          <w:szCs w:val="28"/>
          <w:rtl/>
        </w:rPr>
        <w:t>ﮋ</w:t>
      </w:r>
      <w:r w:rsidRPr="00113203">
        <w:rPr>
          <w:rFonts w:ascii="QCF_P067" w:eastAsia="Times New Roman" w:hAnsi="QCF_P067" w:cs="QCF_P067"/>
          <w:color w:val="000000"/>
          <w:sz w:val="28"/>
          <w:szCs w:val="28"/>
          <w:rtl/>
        </w:rPr>
        <w:t>ﮤ  ﮥ  ﮦ</w:t>
      </w:r>
      <w:r w:rsidRPr="00113203">
        <w:rPr>
          <w:rFonts w:ascii="QCF_BSML" w:eastAsia="Times New Roman" w:hAnsi="QCF_BSML" w:cs="QCF_BSML"/>
          <w:color w:val="000000"/>
          <w:spacing w:val="-6"/>
          <w:sz w:val="28"/>
          <w:szCs w:val="28"/>
          <w:rtl/>
        </w:rPr>
        <w:t xml:space="preserve"> ﮊ</w:t>
      </w:r>
      <w:r w:rsidRPr="00113203">
        <w:rPr>
          <w:rFonts w:ascii="Arial" w:eastAsia="Times New Roman" w:hAnsi="Arial" w:cs="B Lotus" w:hint="cs"/>
          <w:color w:val="000000"/>
          <w:spacing w:val="-6"/>
          <w:sz w:val="28"/>
          <w:szCs w:val="28"/>
          <w:rtl/>
        </w:rPr>
        <w:t>.</w:t>
      </w:r>
      <w:r w:rsidRPr="00113203">
        <w:rPr>
          <w:rFonts w:cs="B Lotus" w:hint="cs"/>
          <w:sz w:val="28"/>
          <w:szCs w:val="28"/>
          <w:rtl/>
          <w:lang w:bidi="fa-IR"/>
        </w:rPr>
        <w:t xml:space="preserve"> (آل عمران: </w:t>
      </w:r>
      <w:r>
        <w:rPr>
          <w:rFonts w:cs="B Lotus" w:hint="cs"/>
          <w:sz w:val="28"/>
          <w:szCs w:val="28"/>
          <w:rtl/>
          <w:lang w:bidi="fa-IR"/>
        </w:rPr>
        <w:t>138</w:t>
      </w:r>
      <w:r w:rsidRPr="00113203">
        <w:rPr>
          <w:rFonts w:cs="B Lotus" w:hint="cs"/>
          <w:sz w:val="28"/>
          <w:szCs w:val="28"/>
          <w:rtl/>
          <w:lang w:bidi="fa-IR"/>
        </w:rPr>
        <w:t>).</w:t>
      </w:r>
    </w:p>
    <w:p w:rsidR="00262400" w:rsidRPr="00113203" w:rsidRDefault="00262400" w:rsidP="00113203">
      <w:pPr>
        <w:widowControl w:val="0"/>
        <w:tabs>
          <w:tab w:val="right" w:pos="531"/>
        </w:tabs>
        <w:spacing w:line="226" w:lineRule="auto"/>
        <w:ind w:firstLine="227"/>
        <w:jc w:val="both"/>
        <w:rPr>
          <w:rFonts w:cs="B Lotus" w:hint="cs"/>
          <w:sz w:val="28"/>
          <w:szCs w:val="28"/>
          <w:rtl/>
          <w:lang w:bidi="fa-IR"/>
        </w:rPr>
      </w:pPr>
      <w:r w:rsidRPr="00113203">
        <w:rPr>
          <w:rFonts w:cs="B Lotus" w:hint="cs"/>
          <w:sz w:val="28"/>
          <w:szCs w:val="28"/>
          <w:rtl/>
          <w:lang w:bidi="fa-IR"/>
        </w:rPr>
        <w:t>«</w:t>
      </w:r>
      <w:r w:rsidR="00113203" w:rsidRPr="00113203">
        <w:rPr>
          <w:rFonts w:ascii="Tahoma" w:hAnsi="Tahoma" w:cs="B Lotus"/>
          <w:sz w:val="28"/>
          <w:szCs w:val="28"/>
          <w:rtl/>
        </w:rPr>
        <w:t>اين، بيانى است براى عموم مردم</w:t>
      </w:r>
      <w:r w:rsidRPr="00113203">
        <w:rPr>
          <w:rFonts w:cs="B Lotus" w:hint="cs"/>
          <w:sz w:val="28"/>
          <w:szCs w:val="28"/>
          <w:rtl/>
          <w:lang w:bidi="fa-IR"/>
        </w:rPr>
        <w:t>».</w:t>
      </w:r>
    </w:p>
    <w:p w:rsidR="00BD6909" w:rsidRDefault="00113203" w:rsidP="00113203">
      <w:pPr>
        <w:ind w:firstLine="227"/>
        <w:jc w:val="lowKashida"/>
        <w:rPr>
          <w:rFonts w:hint="cs"/>
        </w:rPr>
      </w:pPr>
      <w:r>
        <w:rPr>
          <w:rFonts w:cs="B Lotus" w:hint="cs"/>
          <w:sz w:val="28"/>
          <w:szCs w:val="28"/>
          <w:rtl/>
          <w:lang w:bidi="fa-IR"/>
        </w:rPr>
        <w:t xml:space="preserve">2- </w:t>
      </w:r>
      <w:r w:rsidR="00262400" w:rsidRPr="003C4711">
        <w:rPr>
          <w:rFonts w:cs="B Lotus" w:hint="cs"/>
          <w:sz w:val="28"/>
          <w:szCs w:val="28"/>
          <w:rtl/>
          <w:lang w:bidi="fa-IR"/>
        </w:rPr>
        <w:t>فهم قرآن برای همگان آسان است. همچنان</w:t>
      </w:r>
      <w:r w:rsidR="00262400" w:rsidRPr="00113203">
        <w:rPr>
          <w:rFonts w:cs="B Lotus" w:hint="cs"/>
          <w:sz w:val="28"/>
          <w:szCs w:val="28"/>
          <w:rtl/>
          <w:lang w:bidi="fa-IR"/>
        </w:rPr>
        <w:t>که خداوند متعال می‌فرماید:</w:t>
      </w:r>
      <w:r w:rsidR="00BD6909" w:rsidRPr="00113203">
        <w:rPr>
          <w:rFonts w:cs="B Lotus" w:hint="cs"/>
          <w:sz w:val="28"/>
          <w:szCs w:val="28"/>
          <w:rtl/>
          <w:lang w:bidi="fa-IR"/>
        </w:rPr>
        <w:t xml:space="preserve"> </w:t>
      </w:r>
      <w:r w:rsidR="00BD6909" w:rsidRPr="00113203">
        <w:rPr>
          <w:rFonts w:ascii="QCF_BSML" w:eastAsia="Times New Roman" w:hAnsi="QCF_BSML" w:cs="QCF_BSML"/>
          <w:color w:val="000000"/>
          <w:spacing w:val="-6"/>
          <w:sz w:val="28"/>
          <w:szCs w:val="28"/>
          <w:rtl/>
        </w:rPr>
        <w:t>ﮋ</w:t>
      </w:r>
      <w:r w:rsidRPr="00113203">
        <w:rPr>
          <w:rFonts w:ascii="QCF_P529" w:eastAsia="Times New Roman" w:hAnsi="QCF_P529" w:cs="QCF_P529"/>
          <w:color w:val="000000"/>
          <w:sz w:val="28"/>
          <w:szCs w:val="28"/>
          <w:rtl/>
        </w:rPr>
        <w:t>ﮞ  ﮟ  ﮠ  ﮡ     ﮢ                 ﮣ  ﮤ</w:t>
      </w:r>
      <w:r w:rsidRPr="00113203">
        <w:rPr>
          <w:rFonts w:ascii="QCF_BSML" w:eastAsia="Times New Roman" w:hAnsi="QCF_BSML" w:cs="QCF_BSML"/>
          <w:color w:val="000000"/>
          <w:spacing w:val="-6"/>
          <w:sz w:val="28"/>
          <w:szCs w:val="28"/>
          <w:rtl/>
        </w:rPr>
        <w:t xml:space="preserve"> </w:t>
      </w:r>
      <w:r w:rsidR="00BD6909" w:rsidRPr="00113203">
        <w:rPr>
          <w:rFonts w:ascii="QCF_BSML" w:eastAsia="Times New Roman" w:hAnsi="QCF_BSML" w:cs="QCF_BSML"/>
          <w:color w:val="000000"/>
          <w:spacing w:val="-6"/>
          <w:sz w:val="28"/>
          <w:szCs w:val="28"/>
          <w:rtl/>
        </w:rPr>
        <w:t>ﮊ</w:t>
      </w:r>
      <w:r w:rsidR="00BD6909" w:rsidRPr="00113203">
        <w:rPr>
          <w:rFonts w:ascii="Arial" w:eastAsia="Times New Roman" w:hAnsi="Arial" w:cs="B Lotus" w:hint="cs"/>
          <w:color w:val="000000"/>
          <w:spacing w:val="-6"/>
          <w:sz w:val="28"/>
          <w:szCs w:val="28"/>
          <w:rtl/>
        </w:rPr>
        <w:t>.</w:t>
      </w:r>
      <w:r w:rsidR="00BD6909" w:rsidRPr="00113203">
        <w:rPr>
          <w:rFonts w:cs="B Lotus" w:hint="cs"/>
          <w:sz w:val="28"/>
          <w:szCs w:val="28"/>
          <w:rtl/>
          <w:lang w:bidi="fa-IR"/>
        </w:rPr>
        <w:t xml:space="preserve"> (</w:t>
      </w:r>
      <w:r w:rsidR="00257B45" w:rsidRPr="00113203">
        <w:rPr>
          <w:rFonts w:cs="B Lotus" w:hint="cs"/>
          <w:sz w:val="28"/>
          <w:szCs w:val="28"/>
          <w:rtl/>
          <w:lang w:bidi="fa-IR"/>
        </w:rPr>
        <w:t>القمر</w:t>
      </w:r>
      <w:r w:rsidR="00BD6909" w:rsidRPr="00113203">
        <w:rPr>
          <w:rFonts w:cs="B Lotus" w:hint="cs"/>
          <w:sz w:val="28"/>
          <w:szCs w:val="28"/>
          <w:rtl/>
          <w:lang w:bidi="fa-IR"/>
        </w:rPr>
        <w:t xml:space="preserve">: </w:t>
      </w:r>
      <w:r w:rsidR="00257B45" w:rsidRPr="00113203">
        <w:rPr>
          <w:rFonts w:cs="B Lotus" w:hint="cs"/>
          <w:sz w:val="28"/>
          <w:szCs w:val="28"/>
          <w:rtl/>
          <w:lang w:bidi="fa-IR"/>
        </w:rPr>
        <w:t>17</w:t>
      </w:r>
      <w:r w:rsidR="00BD6909" w:rsidRPr="00113203">
        <w:rPr>
          <w:rFonts w:cs="B Lotus" w:hint="cs"/>
          <w:sz w:val="28"/>
          <w:szCs w:val="28"/>
          <w:rtl/>
          <w:lang w:bidi="fa-IR"/>
        </w:rPr>
        <w:t>).</w:t>
      </w:r>
    </w:p>
    <w:p w:rsidR="00262400" w:rsidRPr="00416167" w:rsidRDefault="00262400" w:rsidP="00416167">
      <w:pPr>
        <w:widowControl w:val="0"/>
        <w:tabs>
          <w:tab w:val="right" w:pos="531"/>
        </w:tabs>
        <w:spacing w:line="226" w:lineRule="auto"/>
        <w:ind w:firstLine="227"/>
        <w:jc w:val="both"/>
        <w:rPr>
          <w:rFonts w:cs="B Lotus" w:hint="cs"/>
          <w:sz w:val="28"/>
          <w:szCs w:val="28"/>
          <w:rtl/>
          <w:lang w:bidi="fa-IR"/>
        </w:rPr>
      </w:pPr>
      <w:r w:rsidRPr="00416167">
        <w:rPr>
          <w:rFonts w:cs="B Lotus" w:hint="cs"/>
          <w:sz w:val="28"/>
          <w:szCs w:val="28"/>
          <w:rtl/>
          <w:lang w:bidi="fa-IR"/>
        </w:rPr>
        <w:t>«</w:t>
      </w:r>
      <w:r w:rsidR="00416167" w:rsidRPr="00416167">
        <w:rPr>
          <w:rFonts w:ascii="Tahoma" w:hAnsi="Tahoma" w:cs="B Lotus"/>
          <w:sz w:val="28"/>
          <w:szCs w:val="28"/>
          <w:rtl/>
        </w:rPr>
        <w:t xml:space="preserve">ما قرآن را براى تذكر </w:t>
      </w:r>
      <w:r w:rsidR="00416167" w:rsidRPr="00416167">
        <w:rPr>
          <w:rFonts w:ascii="Tahoma" w:hAnsi="Tahoma" w:cs="B Lotus" w:hint="cs"/>
          <w:sz w:val="28"/>
          <w:szCs w:val="28"/>
          <w:rtl/>
        </w:rPr>
        <w:t xml:space="preserve">و حفظ و يادگيرى و فهم معانى آن </w:t>
      </w:r>
      <w:r w:rsidR="00416167" w:rsidRPr="00416167">
        <w:rPr>
          <w:rFonts w:ascii="Tahoma" w:hAnsi="Tahoma" w:cs="B Lotus"/>
          <w:sz w:val="28"/>
          <w:szCs w:val="28"/>
          <w:rtl/>
        </w:rPr>
        <w:t xml:space="preserve">آسان </w:t>
      </w:r>
      <w:r w:rsidR="00416167" w:rsidRPr="00416167">
        <w:rPr>
          <w:rFonts w:ascii="Tahoma" w:hAnsi="Tahoma" w:cs="B Lotus" w:hint="cs"/>
          <w:sz w:val="28"/>
          <w:szCs w:val="28"/>
          <w:rtl/>
        </w:rPr>
        <w:t>كرد</w:t>
      </w:r>
      <w:r w:rsidR="00416167" w:rsidRPr="00416167">
        <w:rPr>
          <w:rFonts w:ascii="Tahoma" w:hAnsi="Tahoma" w:cs="B Lotus"/>
          <w:sz w:val="28"/>
          <w:szCs w:val="28"/>
          <w:rtl/>
        </w:rPr>
        <w:t>يم; آيا كسى هست كه متذكر شود؟!</w:t>
      </w:r>
      <w:r w:rsidRPr="00416167">
        <w:rPr>
          <w:rFonts w:cs="B Lotus" w:hint="cs"/>
          <w:sz w:val="28"/>
          <w:szCs w:val="28"/>
          <w:rtl/>
          <w:lang w:bidi="fa-IR"/>
        </w:rPr>
        <w:t>».</w:t>
      </w:r>
    </w:p>
    <w:p w:rsidR="00BD6909" w:rsidRPr="005570B7" w:rsidRDefault="00262400" w:rsidP="005570B7">
      <w:pPr>
        <w:ind w:firstLine="227"/>
        <w:jc w:val="lowKashida"/>
        <w:rPr>
          <w:rFonts w:hint="cs"/>
          <w:sz w:val="28"/>
          <w:szCs w:val="28"/>
        </w:rPr>
      </w:pPr>
      <w:r w:rsidRPr="005570B7">
        <w:rPr>
          <w:rFonts w:cs="B Lotus" w:hint="cs"/>
          <w:sz w:val="28"/>
          <w:szCs w:val="28"/>
          <w:rtl/>
          <w:lang w:bidi="fa-IR"/>
        </w:rPr>
        <w:t>و می‌فرماید:</w:t>
      </w:r>
      <w:r w:rsidR="00BD6909" w:rsidRPr="005570B7">
        <w:rPr>
          <w:rFonts w:cs="B Lotus" w:hint="cs"/>
          <w:sz w:val="28"/>
          <w:szCs w:val="28"/>
          <w:rtl/>
          <w:lang w:bidi="fa-IR"/>
        </w:rPr>
        <w:t xml:space="preserve"> </w:t>
      </w:r>
      <w:r w:rsidR="00BD6909" w:rsidRPr="005570B7">
        <w:rPr>
          <w:rFonts w:ascii="QCF_BSML" w:eastAsia="Times New Roman" w:hAnsi="QCF_BSML" w:cs="QCF_BSML"/>
          <w:color w:val="000000"/>
          <w:spacing w:val="-6"/>
          <w:sz w:val="28"/>
          <w:szCs w:val="28"/>
          <w:rtl/>
        </w:rPr>
        <w:t xml:space="preserve">ﮋ </w:t>
      </w:r>
      <w:r w:rsidR="005570B7" w:rsidRPr="005570B7">
        <w:rPr>
          <w:rFonts w:ascii="QCF_P477" w:eastAsia="Times New Roman" w:hAnsi="QCF_P477" w:cs="QCF_P477"/>
          <w:color w:val="000000"/>
          <w:sz w:val="28"/>
          <w:szCs w:val="28"/>
          <w:rtl/>
        </w:rPr>
        <w:t xml:space="preserve">ﭘ  ﭙ   ﭚ  ﭛ  ﭜ  ﭝ     ﭞ  </w:t>
      </w:r>
      <w:r w:rsidR="00BD6909" w:rsidRPr="005570B7">
        <w:rPr>
          <w:rFonts w:ascii="QCF_BSML" w:eastAsia="Times New Roman" w:hAnsi="QCF_BSML" w:cs="QCF_BSML"/>
          <w:color w:val="000000"/>
          <w:spacing w:val="-6"/>
          <w:sz w:val="28"/>
          <w:szCs w:val="28"/>
          <w:rtl/>
        </w:rPr>
        <w:t>ﮊ</w:t>
      </w:r>
      <w:r w:rsidR="00BD6909" w:rsidRPr="005570B7">
        <w:rPr>
          <w:rFonts w:ascii="Arial" w:eastAsia="Times New Roman" w:hAnsi="Arial" w:cs="B Lotus" w:hint="cs"/>
          <w:color w:val="000000"/>
          <w:spacing w:val="-6"/>
          <w:sz w:val="28"/>
          <w:szCs w:val="28"/>
          <w:rtl/>
        </w:rPr>
        <w:t>.</w:t>
      </w:r>
      <w:r w:rsidR="00BD6909" w:rsidRPr="005570B7">
        <w:rPr>
          <w:rFonts w:cs="B Lotus" w:hint="cs"/>
          <w:sz w:val="28"/>
          <w:szCs w:val="28"/>
          <w:rtl/>
          <w:lang w:bidi="fa-IR"/>
        </w:rPr>
        <w:t xml:space="preserve"> (</w:t>
      </w:r>
      <w:r w:rsidR="00257B45" w:rsidRPr="005570B7">
        <w:rPr>
          <w:rFonts w:cs="B Lotus" w:hint="cs"/>
          <w:sz w:val="28"/>
          <w:szCs w:val="28"/>
          <w:rtl/>
          <w:lang w:bidi="fa-IR"/>
        </w:rPr>
        <w:t>فصلت</w:t>
      </w:r>
      <w:r w:rsidR="00BD6909" w:rsidRPr="005570B7">
        <w:rPr>
          <w:rFonts w:cs="B Lotus" w:hint="cs"/>
          <w:sz w:val="28"/>
          <w:szCs w:val="28"/>
          <w:rtl/>
          <w:lang w:bidi="fa-IR"/>
        </w:rPr>
        <w:t>: 3).</w:t>
      </w:r>
    </w:p>
    <w:p w:rsidR="00262400" w:rsidRPr="005570B7" w:rsidRDefault="00262400" w:rsidP="005570B7">
      <w:pPr>
        <w:widowControl w:val="0"/>
        <w:tabs>
          <w:tab w:val="right" w:pos="531"/>
        </w:tabs>
        <w:spacing w:line="226" w:lineRule="auto"/>
        <w:ind w:firstLine="227"/>
        <w:jc w:val="both"/>
        <w:rPr>
          <w:rFonts w:cs="B Lotus" w:hint="cs"/>
          <w:sz w:val="28"/>
          <w:szCs w:val="28"/>
          <w:lang w:bidi="fa-IR"/>
        </w:rPr>
      </w:pPr>
      <w:r w:rsidRPr="005570B7">
        <w:rPr>
          <w:rFonts w:cs="B Lotus" w:hint="cs"/>
          <w:sz w:val="28"/>
          <w:szCs w:val="28"/>
          <w:rtl/>
          <w:lang w:bidi="fa-IR"/>
        </w:rPr>
        <w:t>«</w:t>
      </w:r>
      <w:r w:rsidR="005570B7" w:rsidRPr="005570B7">
        <w:rPr>
          <w:rFonts w:ascii="Tahoma" w:hAnsi="Tahoma" w:cs="B Lotus"/>
          <w:sz w:val="28"/>
          <w:szCs w:val="28"/>
          <w:rtl/>
        </w:rPr>
        <w:t xml:space="preserve">كتابى كه آياتش هر مطلبى را در جاى خود بازگو كرده، در حالى كه فصيح و گوياست براى </w:t>
      </w:r>
      <w:r w:rsidR="005570B7" w:rsidRPr="005570B7">
        <w:rPr>
          <w:rFonts w:ascii="Tahoma" w:hAnsi="Tahoma" w:cs="B Lotus" w:hint="cs"/>
          <w:sz w:val="28"/>
          <w:szCs w:val="28"/>
          <w:rtl/>
        </w:rPr>
        <w:t>مردمى</w:t>
      </w:r>
      <w:r w:rsidR="005570B7" w:rsidRPr="005570B7">
        <w:rPr>
          <w:rFonts w:ascii="Tahoma" w:hAnsi="Tahoma" w:cs="B Lotus"/>
          <w:sz w:val="28"/>
          <w:szCs w:val="28"/>
          <w:rtl/>
        </w:rPr>
        <w:t xml:space="preserve"> كه آگاهند!</w:t>
      </w:r>
      <w:r w:rsidRPr="005570B7">
        <w:rPr>
          <w:rFonts w:cs="B Lotus" w:hint="cs"/>
          <w:sz w:val="28"/>
          <w:szCs w:val="28"/>
          <w:rtl/>
          <w:lang w:bidi="fa-IR"/>
        </w:rPr>
        <w:t>».</w:t>
      </w:r>
    </w:p>
    <w:p w:rsidR="00BD6909" w:rsidRDefault="005570B7" w:rsidP="005570B7">
      <w:pPr>
        <w:ind w:firstLine="227"/>
        <w:jc w:val="lowKashida"/>
        <w:rPr>
          <w:rFonts w:hint="cs"/>
        </w:rPr>
      </w:pPr>
      <w:r>
        <w:rPr>
          <w:rFonts w:cs="B Lotus" w:hint="cs"/>
          <w:sz w:val="28"/>
          <w:szCs w:val="28"/>
          <w:rtl/>
          <w:lang w:bidi="fa-IR"/>
        </w:rPr>
        <w:t xml:space="preserve">3- </w:t>
      </w:r>
      <w:r w:rsidR="00262400" w:rsidRPr="003C4711">
        <w:rPr>
          <w:rFonts w:cs="B Lotus" w:hint="cs"/>
          <w:sz w:val="28"/>
          <w:szCs w:val="28"/>
          <w:rtl/>
          <w:lang w:bidi="fa-IR"/>
        </w:rPr>
        <w:t>قرآن بیانگر همه چیز است. همچنان که خدا</w:t>
      </w:r>
      <w:r w:rsidR="00262400" w:rsidRPr="005570B7">
        <w:rPr>
          <w:rFonts w:cs="B Lotus" w:hint="cs"/>
          <w:sz w:val="28"/>
          <w:szCs w:val="28"/>
          <w:rtl/>
          <w:lang w:bidi="fa-IR"/>
        </w:rPr>
        <w:t>وند متعال می‌فرماید:</w:t>
      </w:r>
      <w:r w:rsidR="00BD6909" w:rsidRPr="005570B7">
        <w:rPr>
          <w:rFonts w:cs="B Lotus" w:hint="cs"/>
          <w:sz w:val="28"/>
          <w:szCs w:val="28"/>
          <w:rtl/>
          <w:lang w:bidi="fa-IR"/>
        </w:rPr>
        <w:t xml:space="preserve"> </w:t>
      </w:r>
      <w:r w:rsidR="00BD6909" w:rsidRPr="005570B7">
        <w:rPr>
          <w:rFonts w:ascii="QCF_BSML" w:eastAsia="Times New Roman" w:hAnsi="QCF_BSML" w:cs="QCF_BSML"/>
          <w:color w:val="000000"/>
          <w:spacing w:val="-6"/>
          <w:sz w:val="28"/>
          <w:szCs w:val="28"/>
          <w:rtl/>
        </w:rPr>
        <w:t>ﮋ</w:t>
      </w:r>
      <w:r w:rsidRPr="005570B7">
        <w:rPr>
          <w:rFonts w:ascii="QCF_P277" w:eastAsia="Times New Roman" w:hAnsi="QCF_P277" w:cs="QCF_P277"/>
          <w:color w:val="000000"/>
          <w:sz w:val="28"/>
          <w:szCs w:val="28"/>
          <w:rtl/>
        </w:rPr>
        <w:t xml:space="preserve"> ﭯ  ﭰ  ﭱ  ﭲ  ﭳ  ﭴ</w:t>
      </w:r>
      <w:r w:rsidR="00BD6909" w:rsidRPr="005570B7">
        <w:rPr>
          <w:rFonts w:ascii="QCF_BSML" w:eastAsia="Times New Roman" w:hAnsi="QCF_BSML" w:cs="QCF_BSML"/>
          <w:color w:val="000000"/>
          <w:spacing w:val="-6"/>
          <w:sz w:val="28"/>
          <w:szCs w:val="28"/>
          <w:rtl/>
        </w:rPr>
        <w:t xml:space="preserve"> ﮊ</w:t>
      </w:r>
      <w:r w:rsidR="00BD6909" w:rsidRPr="005570B7">
        <w:rPr>
          <w:rFonts w:ascii="Arial" w:eastAsia="Times New Roman" w:hAnsi="Arial" w:cs="B Lotus" w:hint="cs"/>
          <w:color w:val="000000"/>
          <w:spacing w:val="-6"/>
          <w:sz w:val="28"/>
          <w:szCs w:val="28"/>
          <w:rtl/>
        </w:rPr>
        <w:t>.</w:t>
      </w:r>
      <w:r w:rsidR="00BD6909" w:rsidRPr="005570B7">
        <w:rPr>
          <w:rFonts w:cs="B Lotus" w:hint="cs"/>
          <w:sz w:val="28"/>
          <w:szCs w:val="28"/>
          <w:rtl/>
          <w:lang w:bidi="fa-IR"/>
        </w:rPr>
        <w:t xml:space="preserve"> (</w:t>
      </w:r>
      <w:r w:rsidR="00824AAC" w:rsidRPr="005570B7">
        <w:rPr>
          <w:rFonts w:cs="B Lotus" w:hint="cs"/>
          <w:sz w:val="28"/>
          <w:szCs w:val="28"/>
          <w:rtl/>
          <w:lang w:bidi="fa-IR"/>
        </w:rPr>
        <w:t>النحل</w:t>
      </w:r>
      <w:r w:rsidR="00BD6909" w:rsidRPr="005570B7">
        <w:rPr>
          <w:rFonts w:cs="B Lotus" w:hint="cs"/>
          <w:sz w:val="28"/>
          <w:szCs w:val="28"/>
          <w:rtl/>
          <w:lang w:bidi="fa-IR"/>
        </w:rPr>
        <w:t xml:space="preserve">: </w:t>
      </w:r>
      <w:r w:rsidR="00824AAC" w:rsidRPr="005570B7">
        <w:rPr>
          <w:rFonts w:cs="B Lotus" w:hint="cs"/>
          <w:sz w:val="28"/>
          <w:szCs w:val="28"/>
          <w:rtl/>
          <w:lang w:bidi="fa-IR"/>
        </w:rPr>
        <w:t>89</w:t>
      </w:r>
      <w:r w:rsidR="00BD6909" w:rsidRPr="005570B7">
        <w:rPr>
          <w:rFonts w:cs="B Lotus" w:hint="cs"/>
          <w:sz w:val="28"/>
          <w:szCs w:val="28"/>
          <w:rtl/>
          <w:lang w:bidi="fa-IR"/>
        </w:rPr>
        <w:t>).</w:t>
      </w:r>
    </w:p>
    <w:p w:rsidR="00262400" w:rsidRPr="005570B7" w:rsidRDefault="00262400" w:rsidP="005570B7">
      <w:pPr>
        <w:widowControl w:val="0"/>
        <w:tabs>
          <w:tab w:val="right" w:pos="531"/>
        </w:tabs>
        <w:spacing w:line="226" w:lineRule="auto"/>
        <w:ind w:firstLine="227"/>
        <w:jc w:val="both"/>
        <w:rPr>
          <w:rFonts w:cs="B Lotus" w:hint="cs"/>
          <w:sz w:val="28"/>
          <w:szCs w:val="28"/>
          <w:rtl/>
          <w:lang w:bidi="fa-IR"/>
        </w:rPr>
      </w:pPr>
      <w:r w:rsidRPr="005570B7">
        <w:rPr>
          <w:rFonts w:cs="B Lotus" w:hint="cs"/>
          <w:sz w:val="28"/>
          <w:szCs w:val="28"/>
          <w:rtl/>
          <w:lang w:bidi="fa-IR"/>
        </w:rPr>
        <w:t>«</w:t>
      </w:r>
      <w:r w:rsidR="005570B7" w:rsidRPr="005570B7">
        <w:rPr>
          <w:rFonts w:ascii="Tahoma" w:hAnsi="Tahoma" w:cs="B Lotus"/>
          <w:sz w:val="28"/>
          <w:szCs w:val="28"/>
          <w:rtl/>
        </w:rPr>
        <w:t>و ما اين كتاب را بر تو نازل كرديم كه بيانگر همه چيز</w:t>
      </w:r>
      <w:r w:rsidRPr="005570B7">
        <w:rPr>
          <w:rFonts w:cs="B Lotus" w:hint="cs"/>
          <w:sz w:val="28"/>
          <w:szCs w:val="28"/>
          <w:rtl/>
          <w:lang w:bidi="fa-IR"/>
        </w:rPr>
        <w:t>».</w:t>
      </w:r>
    </w:p>
    <w:p w:rsidR="00BD6909" w:rsidRPr="005570B7" w:rsidRDefault="00262400" w:rsidP="005570B7">
      <w:pPr>
        <w:ind w:firstLine="227"/>
        <w:jc w:val="lowKashida"/>
        <w:rPr>
          <w:rFonts w:hint="cs"/>
          <w:sz w:val="28"/>
          <w:szCs w:val="28"/>
        </w:rPr>
      </w:pPr>
      <w:r w:rsidRPr="005570B7">
        <w:rPr>
          <w:rFonts w:cs="B Lotus" w:hint="cs"/>
          <w:sz w:val="28"/>
          <w:szCs w:val="28"/>
          <w:rtl/>
          <w:lang w:bidi="fa-IR"/>
        </w:rPr>
        <w:t>و می‌فرماید:</w:t>
      </w:r>
      <w:r w:rsidR="00BD6909" w:rsidRPr="005570B7">
        <w:rPr>
          <w:rFonts w:cs="B Lotus" w:hint="cs"/>
          <w:sz w:val="28"/>
          <w:szCs w:val="28"/>
          <w:rtl/>
          <w:lang w:bidi="fa-IR"/>
        </w:rPr>
        <w:t xml:space="preserve"> </w:t>
      </w:r>
      <w:r w:rsidR="00BD6909" w:rsidRPr="005570B7">
        <w:rPr>
          <w:rFonts w:ascii="QCF_BSML" w:eastAsia="Times New Roman" w:hAnsi="QCF_BSML" w:cs="QCF_BSML"/>
          <w:color w:val="000000"/>
          <w:spacing w:val="-6"/>
          <w:sz w:val="28"/>
          <w:szCs w:val="28"/>
          <w:rtl/>
        </w:rPr>
        <w:t xml:space="preserve">ﮋ </w:t>
      </w:r>
      <w:r w:rsidR="005570B7" w:rsidRPr="005570B7">
        <w:rPr>
          <w:rFonts w:ascii="QCF_P132" w:eastAsia="Times New Roman" w:hAnsi="QCF_P132" w:cs="QCF_P132"/>
          <w:color w:val="000000"/>
          <w:sz w:val="28"/>
          <w:szCs w:val="28"/>
          <w:rtl/>
        </w:rPr>
        <w:t>ﮀ  ﮁ  ﮂ  ﮃ  ﮄ  ﮅ</w:t>
      </w:r>
      <w:r w:rsidR="005570B7" w:rsidRPr="005570B7">
        <w:rPr>
          <w:rFonts w:ascii="Arial" w:eastAsia="Times New Roman" w:hAnsi="Arial" w:cs="Arial"/>
          <w:color w:val="000000"/>
          <w:sz w:val="28"/>
          <w:szCs w:val="28"/>
          <w:rtl/>
        </w:rPr>
        <w:t xml:space="preserve"> </w:t>
      </w:r>
      <w:r w:rsidR="00BD6909" w:rsidRPr="005570B7">
        <w:rPr>
          <w:rFonts w:ascii="QCF_BSML" w:eastAsia="Times New Roman" w:hAnsi="QCF_BSML" w:cs="QCF_BSML"/>
          <w:color w:val="000000"/>
          <w:spacing w:val="-6"/>
          <w:sz w:val="28"/>
          <w:szCs w:val="28"/>
          <w:rtl/>
        </w:rPr>
        <w:t>ﮊ</w:t>
      </w:r>
      <w:r w:rsidR="00BD6909" w:rsidRPr="005570B7">
        <w:rPr>
          <w:rFonts w:ascii="Arial" w:eastAsia="Times New Roman" w:hAnsi="Arial" w:cs="B Lotus" w:hint="cs"/>
          <w:color w:val="000000"/>
          <w:spacing w:val="-6"/>
          <w:sz w:val="28"/>
          <w:szCs w:val="28"/>
          <w:rtl/>
        </w:rPr>
        <w:t>.</w:t>
      </w:r>
      <w:r w:rsidR="00BD6909" w:rsidRPr="005570B7">
        <w:rPr>
          <w:rFonts w:cs="B Lotus" w:hint="cs"/>
          <w:sz w:val="28"/>
          <w:szCs w:val="28"/>
          <w:rtl/>
          <w:lang w:bidi="fa-IR"/>
        </w:rPr>
        <w:t xml:space="preserve"> (</w:t>
      </w:r>
      <w:r w:rsidR="00824AAC" w:rsidRPr="005570B7">
        <w:rPr>
          <w:rFonts w:cs="B Lotus" w:hint="cs"/>
          <w:sz w:val="28"/>
          <w:szCs w:val="28"/>
          <w:rtl/>
          <w:lang w:bidi="fa-IR"/>
        </w:rPr>
        <w:t>الأنعام</w:t>
      </w:r>
      <w:r w:rsidR="00BD6909" w:rsidRPr="005570B7">
        <w:rPr>
          <w:rFonts w:cs="B Lotus" w:hint="cs"/>
          <w:sz w:val="28"/>
          <w:szCs w:val="28"/>
          <w:rtl/>
          <w:lang w:bidi="fa-IR"/>
        </w:rPr>
        <w:t xml:space="preserve">: </w:t>
      </w:r>
      <w:r w:rsidR="00824AAC" w:rsidRPr="005570B7">
        <w:rPr>
          <w:rFonts w:cs="B Lotus" w:hint="cs"/>
          <w:sz w:val="28"/>
          <w:szCs w:val="28"/>
          <w:rtl/>
          <w:lang w:bidi="fa-IR"/>
        </w:rPr>
        <w:t>38</w:t>
      </w:r>
      <w:r w:rsidR="00BD6909" w:rsidRPr="005570B7">
        <w:rPr>
          <w:rFonts w:cs="B Lotus" w:hint="cs"/>
          <w:sz w:val="28"/>
          <w:szCs w:val="28"/>
          <w:rtl/>
          <w:lang w:bidi="fa-IR"/>
        </w:rPr>
        <w:t>).</w:t>
      </w:r>
    </w:p>
    <w:p w:rsidR="00262400" w:rsidRPr="003903C6" w:rsidRDefault="00262400" w:rsidP="005570B7">
      <w:pPr>
        <w:widowControl w:val="0"/>
        <w:tabs>
          <w:tab w:val="right" w:pos="531"/>
        </w:tabs>
        <w:spacing w:line="226" w:lineRule="auto"/>
        <w:ind w:firstLine="227"/>
        <w:jc w:val="both"/>
        <w:rPr>
          <w:rFonts w:cs="B Lotus" w:hint="cs"/>
          <w:sz w:val="28"/>
          <w:szCs w:val="28"/>
          <w:lang w:bidi="fa-IR"/>
        </w:rPr>
      </w:pPr>
      <w:r w:rsidRPr="003903C6">
        <w:rPr>
          <w:rFonts w:cs="B Lotus" w:hint="cs"/>
          <w:sz w:val="28"/>
          <w:szCs w:val="28"/>
          <w:rtl/>
          <w:lang w:bidi="fa-IR"/>
        </w:rPr>
        <w:t>«</w:t>
      </w:r>
      <w:r w:rsidR="005570B7" w:rsidRPr="003903C6">
        <w:rPr>
          <w:rFonts w:ascii="Tahoma" w:hAnsi="Tahoma" w:cs="B Lotus"/>
          <w:sz w:val="28"/>
          <w:szCs w:val="28"/>
          <w:rtl/>
        </w:rPr>
        <w:t>ما هيچ چيزرا در اين كتاب، فرو گذار نكرديم</w:t>
      </w:r>
      <w:r w:rsidRPr="003903C6">
        <w:rPr>
          <w:rFonts w:cs="B Lotus" w:hint="cs"/>
          <w:sz w:val="28"/>
          <w:szCs w:val="28"/>
          <w:rtl/>
          <w:lang w:bidi="fa-IR"/>
        </w:rPr>
        <w:t>».</w:t>
      </w:r>
    </w:p>
    <w:p w:rsidR="00BD6909" w:rsidRDefault="003903C6" w:rsidP="003903C6">
      <w:pPr>
        <w:ind w:firstLine="227"/>
        <w:jc w:val="lowKashida"/>
        <w:rPr>
          <w:rFonts w:hint="cs"/>
        </w:rPr>
      </w:pPr>
      <w:r>
        <w:rPr>
          <w:rFonts w:cs="B Lotus" w:hint="cs"/>
          <w:sz w:val="28"/>
          <w:szCs w:val="28"/>
          <w:rtl/>
          <w:lang w:bidi="fa-IR"/>
        </w:rPr>
        <w:t xml:space="preserve">4- </w:t>
      </w:r>
      <w:r w:rsidR="00262400" w:rsidRPr="00CF3327">
        <w:rPr>
          <w:rFonts w:cs="B Lotus" w:hint="cs"/>
          <w:sz w:val="28"/>
          <w:szCs w:val="28"/>
          <w:rtl/>
          <w:lang w:bidi="fa-IR"/>
        </w:rPr>
        <w:t xml:space="preserve">قرآن مایه رهنمودی و پندپذیری است. </w:t>
      </w:r>
      <w:r w:rsidR="00262400" w:rsidRPr="003903C6">
        <w:rPr>
          <w:rFonts w:cs="B Lotus" w:hint="cs"/>
          <w:sz w:val="28"/>
          <w:szCs w:val="28"/>
          <w:rtl/>
          <w:lang w:bidi="fa-IR"/>
        </w:rPr>
        <w:t>همچنان که خداوند می‌فرماید:</w:t>
      </w:r>
      <w:r w:rsidR="00BD6909" w:rsidRPr="003903C6">
        <w:rPr>
          <w:rFonts w:cs="B Lotus" w:hint="cs"/>
          <w:sz w:val="28"/>
          <w:szCs w:val="28"/>
          <w:rtl/>
          <w:lang w:bidi="fa-IR"/>
        </w:rPr>
        <w:t xml:space="preserve"> </w:t>
      </w:r>
      <w:r w:rsidR="00BD6909" w:rsidRPr="003903C6">
        <w:rPr>
          <w:rFonts w:ascii="QCF_BSML" w:eastAsia="Times New Roman" w:hAnsi="QCF_BSML" w:cs="QCF_BSML"/>
          <w:color w:val="000000"/>
          <w:spacing w:val="-6"/>
          <w:sz w:val="28"/>
          <w:szCs w:val="28"/>
          <w:rtl/>
        </w:rPr>
        <w:t xml:space="preserve">ﮋ </w:t>
      </w:r>
      <w:r w:rsidRPr="003903C6">
        <w:rPr>
          <w:rFonts w:ascii="QCF_P067" w:eastAsia="Times New Roman" w:hAnsi="QCF_P067" w:cs="QCF_P067"/>
          <w:color w:val="000000"/>
          <w:sz w:val="28"/>
          <w:szCs w:val="28"/>
          <w:rtl/>
        </w:rPr>
        <w:t>ﮤ  ﮥ  ﮦ  ﮧ  ﮨ</w:t>
      </w:r>
      <w:r w:rsidRPr="003903C6">
        <w:rPr>
          <w:rFonts w:ascii="QCF_BSML" w:eastAsia="Times New Roman" w:hAnsi="QCF_BSML" w:cs="QCF_BSML"/>
          <w:color w:val="000000"/>
          <w:spacing w:val="-6"/>
          <w:sz w:val="28"/>
          <w:szCs w:val="28"/>
          <w:rtl/>
        </w:rPr>
        <w:t xml:space="preserve"> </w:t>
      </w:r>
      <w:r w:rsidR="00BD6909" w:rsidRPr="003903C6">
        <w:rPr>
          <w:rFonts w:ascii="QCF_BSML" w:eastAsia="Times New Roman" w:hAnsi="QCF_BSML" w:cs="QCF_BSML"/>
          <w:color w:val="000000"/>
          <w:spacing w:val="-6"/>
          <w:sz w:val="28"/>
          <w:szCs w:val="28"/>
          <w:rtl/>
        </w:rPr>
        <w:t>ﮊ</w:t>
      </w:r>
      <w:r w:rsidR="00BD6909" w:rsidRPr="003903C6">
        <w:rPr>
          <w:rFonts w:ascii="Arial" w:eastAsia="Times New Roman" w:hAnsi="Arial" w:cs="B Lotus" w:hint="cs"/>
          <w:color w:val="000000"/>
          <w:spacing w:val="-6"/>
          <w:sz w:val="28"/>
          <w:szCs w:val="28"/>
          <w:rtl/>
        </w:rPr>
        <w:t>.</w:t>
      </w:r>
      <w:r w:rsidR="00BD6909" w:rsidRPr="003903C6">
        <w:rPr>
          <w:rFonts w:cs="B Lotus" w:hint="cs"/>
          <w:sz w:val="28"/>
          <w:szCs w:val="28"/>
          <w:rtl/>
          <w:lang w:bidi="fa-IR"/>
        </w:rPr>
        <w:t xml:space="preserve"> (</w:t>
      </w:r>
      <w:r w:rsidR="00824AAC" w:rsidRPr="003903C6">
        <w:rPr>
          <w:rFonts w:cs="B Lotus" w:hint="cs"/>
          <w:sz w:val="28"/>
          <w:szCs w:val="28"/>
          <w:rtl/>
          <w:lang w:bidi="fa-IR"/>
        </w:rPr>
        <w:t>آل عمران</w:t>
      </w:r>
      <w:r w:rsidR="00BD6909" w:rsidRPr="003903C6">
        <w:rPr>
          <w:rFonts w:cs="B Lotus" w:hint="cs"/>
          <w:sz w:val="28"/>
          <w:szCs w:val="28"/>
          <w:rtl/>
          <w:lang w:bidi="fa-IR"/>
        </w:rPr>
        <w:t xml:space="preserve">: </w:t>
      </w:r>
      <w:r w:rsidR="00824AAC" w:rsidRPr="003903C6">
        <w:rPr>
          <w:rFonts w:cs="B Lotus" w:hint="cs"/>
          <w:sz w:val="28"/>
          <w:szCs w:val="28"/>
          <w:rtl/>
          <w:lang w:bidi="fa-IR"/>
        </w:rPr>
        <w:t>138</w:t>
      </w:r>
      <w:r w:rsidR="00BD6909" w:rsidRPr="003903C6">
        <w:rPr>
          <w:rFonts w:cs="B Lotus" w:hint="cs"/>
          <w:sz w:val="28"/>
          <w:szCs w:val="28"/>
          <w:rtl/>
          <w:lang w:bidi="fa-IR"/>
        </w:rPr>
        <w:t>).</w:t>
      </w:r>
    </w:p>
    <w:p w:rsidR="00262400" w:rsidRPr="003903C6" w:rsidRDefault="00262400" w:rsidP="003903C6">
      <w:pPr>
        <w:widowControl w:val="0"/>
        <w:tabs>
          <w:tab w:val="right" w:pos="531"/>
        </w:tabs>
        <w:spacing w:line="226" w:lineRule="auto"/>
        <w:ind w:firstLine="227"/>
        <w:jc w:val="both"/>
        <w:rPr>
          <w:rFonts w:cs="B Lotus" w:hint="cs"/>
          <w:sz w:val="28"/>
          <w:szCs w:val="28"/>
          <w:lang w:bidi="fa-IR"/>
        </w:rPr>
      </w:pPr>
      <w:r w:rsidRPr="003903C6">
        <w:rPr>
          <w:rFonts w:cs="B Lotus" w:hint="cs"/>
          <w:sz w:val="28"/>
          <w:szCs w:val="28"/>
          <w:rtl/>
          <w:lang w:bidi="fa-IR"/>
        </w:rPr>
        <w:t>«</w:t>
      </w:r>
      <w:r w:rsidR="003903C6" w:rsidRPr="003903C6">
        <w:rPr>
          <w:rFonts w:ascii="Tahoma" w:hAnsi="Tahoma" w:cs="B Lotus"/>
          <w:sz w:val="28"/>
          <w:szCs w:val="28"/>
          <w:rtl/>
        </w:rPr>
        <w:t>اين، بيانى است براى عموم مردم; و هدايت و اندرزى است براى پرهيزگاران</w:t>
      </w:r>
      <w:r w:rsidRPr="003903C6">
        <w:rPr>
          <w:rFonts w:cs="B Lotus" w:hint="cs"/>
          <w:sz w:val="28"/>
          <w:szCs w:val="28"/>
          <w:rtl/>
          <w:lang w:bidi="fa-IR"/>
        </w:rPr>
        <w:t>».</w:t>
      </w:r>
    </w:p>
    <w:p w:rsidR="00BD6909" w:rsidRDefault="00656D8D" w:rsidP="00656D8D">
      <w:pPr>
        <w:ind w:firstLine="227"/>
        <w:jc w:val="lowKashida"/>
        <w:rPr>
          <w:rFonts w:hint="cs"/>
        </w:rPr>
      </w:pPr>
      <w:r>
        <w:rPr>
          <w:rFonts w:cs="B Lotus" w:hint="cs"/>
          <w:sz w:val="28"/>
          <w:szCs w:val="28"/>
          <w:rtl/>
          <w:lang w:bidi="fa-IR"/>
        </w:rPr>
        <w:t xml:space="preserve">5- </w:t>
      </w:r>
      <w:r w:rsidR="00262400" w:rsidRPr="00BB33A3">
        <w:rPr>
          <w:rFonts w:cs="B Lotus" w:hint="cs"/>
          <w:sz w:val="28"/>
          <w:szCs w:val="28"/>
          <w:rtl/>
          <w:lang w:bidi="fa-IR"/>
        </w:rPr>
        <w:t>تمام مردم به تفکر و تدبر در آن امر شده‌اند و کسی که در این امر اهمال بورزد، عذر و بهانه‌ای ندارد. همچن</w:t>
      </w:r>
      <w:r w:rsidR="00262400" w:rsidRPr="00656D8D">
        <w:rPr>
          <w:rFonts w:cs="B Lotus" w:hint="cs"/>
          <w:sz w:val="28"/>
          <w:szCs w:val="28"/>
          <w:rtl/>
          <w:lang w:bidi="fa-IR"/>
        </w:rPr>
        <w:t>ان که خداوند می‌فرماید:</w:t>
      </w:r>
      <w:r w:rsidR="00BD6909" w:rsidRPr="00656D8D">
        <w:rPr>
          <w:rFonts w:cs="B Lotus" w:hint="cs"/>
          <w:sz w:val="28"/>
          <w:szCs w:val="28"/>
          <w:rtl/>
          <w:lang w:bidi="fa-IR"/>
        </w:rPr>
        <w:t xml:space="preserve"> </w:t>
      </w:r>
      <w:r w:rsidR="00BD6909" w:rsidRPr="00656D8D">
        <w:rPr>
          <w:rFonts w:ascii="QCF_BSML" w:eastAsia="Times New Roman" w:hAnsi="QCF_BSML" w:cs="QCF_BSML"/>
          <w:color w:val="000000"/>
          <w:spacing w:val="-6"/>
          <w:sz w:val="28"/>
          <w:szCs w:val="28"/>
          <w:rtl/>
        </w:rPr>
        <w:t xml:space="preserve">ﮋ </w:t>
      </w:r>
      <w:r w:rsidRPr="00656D8D">
        <w:rPr>
          <w:rFonts w:ascii="QCF_P509" w:eastAsia="Times New Roman" w:hAnsi="QCF_P509" w:cs="QCF_P509"/>
          <w:color w:val="000000"/>
          <w:sz w:val="28"/>
          <w:szCs w:val="28"/>
          <w:rtl/>
        </w:rPr>
        <w:t xml:space="preserve">ﮑ  ﮒ  ﮓ   ﮔ   ﮕ  ﮖ  ﮗ  </w:t>
      </w:r>
      <w:r w:rsidR="00BD6909" w:rsidRPr="00656D8D">
        <w:rPr>
          <w:rFonts w:ascii="QCF_BSML" w:eastAsia="Times New Roman" w:hAnsi="QCF_BSML" w:cs="QCF_BSML"/>
          <w:color w:val="000000"/>
          <w:spacing w:val="-6"/>
          <w:sz w:val="28"/>
          <w:szCs w:val="28"/>
          <w:rtl/>
        </w:rPr>
        <w:t>ﮊ</w:t>
      </w:r>
      <w:r w:rsidR="00BD6909" w:rsidRPr="00656D8D">
        <w:rPr>
          <w:rFonts w:ascii="Arial" w:eastAsia="Times New Roman" w:hAnsi="Arial" w:cs="B Lotus" w:hint="cs"/>
          <w:color w:val="000000"/>
          <w:spacing w:val="-6"/>
          <w:sz w:val="28"/>
          <w:szCs w:val="28"/>
          <w:rtl/>
        </w:rPr>
        <w:t>.</w:t>
      </w:r>
      <w:r w:rsidR="00BD6909" w:rsidRPr="00656D8D">
        <w:rPr>
          <w:rFonts w:cs="B Lotus" w:hint="cs"/>
          <w:sz w:val="28"/>
          <w:szCs w:val="28"/>
          <w:rtl/>
          <w:lang w:bidi="fa-IR"/>
        </w:rPr>
        <w:t xml:space="preserve"> (</w:t>
      </w:r>
      <w:r w:rsidR="00824AAC" w:rsidRPr="00656D8D">
        <w:rPr>
          <w:rFonts w:cs="B Lotus" w:hint="cs"/>
          <w:sz w:val="28"/>
          <w:szCs w:val="28"/>
          <w:rtl/>
          <w:lang w:bidi="fa-IR"/>
        </w:rPr>
        <w:t>محمد</w:t>
      </w:r>
      <w:r w:rsidR="00BD6909" w:rsidRPr="00656D8D">
        <w:rPr>
          <w:rFonts w:cs="B Lotus" w:hint="cs"/>
          <w:sz w:val="28"/>
          <w:szCs w:val="28"/>
          <w:rtl/>
          <w:lang w:bidi="fa-IR"/>
        </w:rPr>
        <w:t xml:space="preserve">: </w:t>
      </w:r>
      <w:r w:rsidR="00824AAC" w:rsidRPr="00656D8D">
        <w:rPr>
          <w:rFonts w:cs="B Lotus" w:hint="cs"/>
          <w:sz w:val="28"/>
          <w:szCs w:val="28"/>
          <w:rtl/>
          <w:lang w:bidi="fa-IR"/>
        </w:rPr>
        <w:t>24</w:t>
      </w:r>
      <w:r w:rsidR="00BD6909" w:rsidRPr="00656D8D">
        <w:rPr>
          <w:rFonts w:cs="B Lotus" w:hint="cs"/>
          <w:sz w:val="28"/>
          <w:szCs w:val="28"/>
          <w:rtl/>
          <w:lang w:bidi="fa-IR"/>
        </w:rPr>
        <w:t>).</w:t>
      </w:r>
    </w:p>
    <w:p w:rsidR="00262400" w:rsidRPr="00656D8D" w:rsidRDefault="00262400" w:rsidP="00656D8D">
      <w:pPr>
        <w:widowControl w:val="0"/>
        <w:tabs>
          <w:tab w:val="right" w:pos="531"/>
        </w:tabs>
        <w:spacing w:line="226" w:lineRule="auto"/>
        <w:ind w:firstLine="227"/>
        <w:jc w:val="both"/>
        <w:rPr>
          <w:rFonts w:cs="B Lotus" w:hint="cs"/>
          <w:sz w:val="28"/>
          <w:szCs w:val="28"/>
          <w:lang w:bidi="fa-IR"/>
        </w:rPr>
      </w:pPr>
      <w:r w:rsidRPr="00656D8D">
        <w:rPr>
          <w:rFonts w:cs="B Lotus" w:hint="cs"/>
          <w:sz w:val="28"/>
          <w:szCs w:val="28"/>
          <w:rtl/>
          <w:lang w:bidi="fa-IR"/>
        </w:rPr>
        <w:t>«</w:t>
      </w:r>
      <w:r w:rsidR="00656D8D" w:rsidRPr="00656D8D">
        <w:rPr>
          <w:rFonts w:ascii="Tahoma" w:hAnsi="Tahoma" w:cs="B Lotus"/>
          <w:sz w:val="28"/>
          <w:szCs w:val="28"/>
          <w:rtl/>
        </w:rPr>
        <w:t>آيا آنها</w:t>
      </w:r>
      <w:r w:rsidR="00656D8D" w:rsidRPr="00656D8D">
        <w:rPr>
          <w:rFonts w:ascii="Tahoma" w:hAnsi="Tahoma" w:cs="B Lotus" w:hint="cs"/>
          <w:sz w:val="28"/>
          <w:szCs w:val="28"/>
          <w:rtl/>
        </w:rPr>
        <w:t xml:space="preserve"> (منافقان)</w:t>
      </w:r>
      <w:r w:rsidR="00656D8D" w:rsidRPr="00656D8D">
        <w:rPr>
          <w:rFonts w:ascii="Tahoma" w:hAnsi="Tahoma" w:cs="B Lotus"/>
          <w:sz w:val="28"/>
          <w:szCs w:val="28"/>
          <w:rtl/>
        </w:rPr>
        <w:t xml:space="preserve"> در قرآن تدبر نمى‏كنند، يا بر دلهايشان قفل نهاده شده است؟!</w:t>
      </w:r>
      <w:r w:rsidRPr="00656D8D">
        <w:rPr>
          <w:rFonts w:cs="B Lotus" w:hint="cs"/>
          <w:sz w:val="28"/>
          <w:szCs w:val="28"/>
          <w:rtl/>
          <w:lang w:bidi="fa-IR"/>
        </w:rPr>
        <w:t>».</w:t>
      </w:r>
    </w:p>
    <w:p w:rsidR="00FB655B" w:rsidRPr="00FB655B" w:rsidRDefault="00262400" w:rsidP="00FB655B">
      <w:pPr>
        <w:widowControl w:val="0"/>
        <w:spacing w:line="226" w:lineRule="auto"/>
        <w:ind w:firstLine="227"/>
        <w:jc w:val="both"/>
        <w:rPr>
          <w:rFonts w:cs="B Lotus"/>
          <w:sz w:val="28"/>
          <w:szCs w:val="28"/>
          <w:rtl/>
          <w:lang w:bidi="fa-IR"/>
        </w:rPr>
      </w:pPr>
      <w:r w:rsidRPr="00FB655B">
        <w:rPr>
          <w:rFonts w:cs="B Lotus" w:hint="cs"/>
          <w:sz w:val="28"/>
          <w:szCs w:val="28"/>
          <w:rtl/>
          <w:lang w:bidi="fa-IR"/>
        </w:rPr>
        <w:t>خالصی معتقد است که تمام احادیثی که معتقدان به سخت بودن فهم قرآن بدان استدلال می‌کنند، در درجه اول ضعیف هستند</w:t>
      </w:r>
      <w:r w:rsidR="00AD4D5A" w:rsidRPr="00FB655B">
        <w:rPr>
          <w:rFonts w:cs="B Lotus" w:hint="cs"/>
          <w:sz w:val="28"/>
          <w:szCs w:val="28"/>
          <w:rtl/>
          <w:lang w:bidi="fa-IR"/>
        </w:rPr>
        <w:t>،</w:t>
      </w:r>
      <w:r w:rsidRPr="00FB655B">
        <w:rPr>
          <w:rFonts w:cs="B Lotus" w:hint="cs"/>
          <w:sz w:val="28"/>
          <w:szCs w:val="28"/>
          <w:rtl/>
          <w:lang w:bidi="fa-IR"/>
        </w:rPr>
        <w:t xml:space="preserve"> و بعد اگر هم</w:t>
      </w:r>
      <w:r w:rsidR="00AD4D5A" w:rsidRPr="00FB655B">
        <w:rPr>
          <w:rFonts w:cs="B Lotus" w:hint="cs"/>
          <w:sz w:val="28"/>
          <w:szCs w:val="28"/>
          <w:rtl/>
          <w:lang w:bidi="fa-IR"/>
        </w:rPr>
        <w:t xml:space="preserve"> صحیح</w:t>
      </w:r>
      <w:r w:rsidRPr="00FB655B">
        <w:rPr>
          <w:rFonts w:cs="B Lotus" w:hint="cs"/>
          <w:sz w:val="28"/>
          <w:szCs w:val="28"/>
          <w:rtl/>
          <w:lang w:bidi="fa-IR"/>
        </w:rPr>
        <w:t xml:space="preserve"> باشند، ساقط می‌شوند</w:t>
      </w:r>
      <w:r w:rsidR="00AD4D5A" w:rsidRPr="00FB655B">
        <w:rPr>
          <w:rFonts w:cs="B Lotus" w:hint="cs"/>
          <w:sz w:val="28"/>
          <w:szCs w:val="28"/>
          <w:rtl/>
          <w:lang w:bidi="fa-IR"/>
        </w:rPr>
        <w:t>،</w:t>
      </w:r>
      <w:r w:rsidRPr="00FB655B">
        <w:rPr>
          <w:rFonts w:cs="B Lotus" w:hint="cs"/>
          <w:sz w:val="28"/>
          <w:szCs w:val="28"/>
          <w:rtl/>
          <w:lang w:bidi="fa-IR"/>
        </w:rPr>
        <w:t xml:space="preserve"> چون با اصلی که پیامبر</w:t>
      </w:r>
      <w:r w:rsidR="00D50DCD" w:rsidRPr="00FB655B">
        <w:rPr>
          <w:rFonts w:cs="B Lotus" w:hint="cs"/>
          <w:sz w:val="28"/>
          <w:szCs w:val="28"/>
          <w:rtl/>
          <w:lang w:bidi="fa-IR"/>
        </w:rPr>
        <w:t xml:space="preserve"> </w:t>
      </w:r>
      <w:r w:rsidR="00FB655B" w:rsidRPr="00FB655B">
        <w:rPr>
          <w:rFonts w:cs="CTraditional Arabic" w:hint="cs"/>
          <w:sz w:val="28"/>
          <w:szCs w:val="28"/>
          <w:rtl/>
          <w:lang w:bidi="fa-IR"/>
        </w:rPr>
        <w:t>ص</w:t>
      </w:r>
      <w:r w:rsidRPr="00FB655B">
        <w:rPr>
          <w:rFonts w:cs="B Lotus" w:hint="cs"/>
          <w:sz w:val="28"/>
          <w:szCs w:val="28"/>
          <w:rtl/>
          <w:lang w:bidi="fa-IR"/>
        </w:rPr>
        <w:t xml:space="preserve"> و ائمه(</w:t>
      </w:r>
      <w:r w:rsidR="00FB655B" w:rsidRPr="00FB655B">
        <w:rPr>
          <w:rFonts w:cs="CTraditional Arabic" w:hint="cs"/>
          <w:sz w:val="28"/>
          <w:szCs w:val="28"/>
          <w:rtl/>
          <w:lang w:bidi="fa-IR"/>
        </w:rPr>
        <w:t>ن</w:t>
      </w:r>
      <w:r w:rsidRPr="00FB655B">
        <w:rPr>
          <w:rFonts w:cs="B Lotus" w:hint="cs"/>
          <w:sz w:val="28"/>
          <w:szCs w:val="28"/>
          <w:rtl/>
          <w:lang w:bidi="fa-IR"/>
        </w:rPr>
        <w:t>) ما را به آن امر کرده‌اند مخالف می‌باشد. و آن اینکه هر حدیثی را که مخالف قرآن بود به دیوار بزنیم»</w:t>
      </w:r>
      <w:r w:rsidRPr="00FB655B">
        <w:rPr>
          <w:rStyle w:val="a7"/>
          <w:rFonts w:cs="B Lotus"/>
          <w:sz w:val="28"/>
          <w:szCs w:val="28"/>
          <w:rtl/>
          <w:lang w:bidi="fa-IR"/>
        </w:rPr>
        <w:footnoteReference w:id="866"/>
      </w:r>
      <w:r w:rsidR="00D50DCD" w:rsidRPr="00FB655B">
        <w:rPr>
          <w:rFonts w:cs="B Lotus" w:hint="cs"/>
          <w:sz w:val="28"/>
          <w:szCs w:val="28"/>
          <w:rtl/>
          <w:lang w:bidi="fa-IR"/>
        </w:rPr>
        <w:t>.</w:t>
      </w:r>
    </w:p>
    <w:p w:rsidR="00262400" w:rsidRDefault="00FB655B" w:rsidP="00FB655B">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FB655B">
        <w:rPr>
          <w:rFonts w:cs="B Jadid" w:hint="cs"/>
          <w:sz w:val="28"/>
          <w:szCs w:val="28"/>
          <w:rtl/>
        </w:rPr>
        <w:t>مطلب پنجم</w:t>
      </w:r>
      <w:r w:rsidR="005129D8" w:rsidRPr="00FB655B">
        <w:rPr>
          <w:rFonts w:cs="B Jadid" w:hint="cs"/>
          <w:sz w:val="28"/>
          <w:szCs w:val="28"/>
          <w:rtl/>
        </w:rPr>
        <w:t xml:space="preserve">: </w:t>
      </w:r>
      <w:r w:rsidR="00262400" w:rsidRPr="00FB655B">
        <w:rPr>
          <w:rFonts w:cs="B Jadid" w:hint="cs"/>
          <w:sz w:val="28"/>
          <w:szCs w:val="28"/>
          <w:rtl/>
        </w:rPr>
        <w:t>دیدگاه وی در مورد خرافات</w:t>
      </w:r>
    </w:p>
    <w:p w:rsidR="00FB655B" w:rsidRPr="00FB655B" w:rsidRDefault="00FB655B" w:rsidP="00FB655B">
      <w:pPr>
        <w:widowControl w:val="0"/>
        <w:spacing w:line="226" w:lineRule="auto"/>
        <w:ind w:firstLine="227"/>
        <w:jc w:val="center"/>
        <w:rPr>
          <w:rFonts w:cs="B Jadid" w:hint="cs"/>
          <w:sz w:val="28"/>
          <w:szCs w:val="28"/>
          <w:rtl/>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معتقد است که اسلام برای مبارزه با خرافاتی آمد که در ادیان یهودی و مسیحی توسط معتقدان آن انحراف پیدا کرده بود.</w:t>
      </w:r>
    </w:p>
    <w:p w:rsidR="00262400" w:rsidRPr="00BB33A3" w:rsidRDefault="00262400" w:rsidP="0058560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 توجه به اینکه رواج خرافات در میان امت اسلامی توسط خرافه‌پرستانی از غلات شیعه و صوفیه و ... بوده است. خالصی بر اهمیت مبارزه با این افراد تأکید کرده است</w:t>
      </w:r>
      <w:r w:rsidR="0058560C">
        <w:rPr>
          <w:rFonts w:cs="B Lotus" w:hint="cs"/>
          <w:sz w:val="28"/>
          <w:szCs w:val="28"/>
          <w:rtl/>
          <w:lang w:bidi="fa-IR"/>
        </w:rPr>
        <w:t>،</w:t>
      </w:r>
      <w:r w:rsidRPr="00BB33A3">
        <w:rPr>
          <w:rFonts w:cs="B Lotus" w:hint="cs"/>
          <w:sz w:val="28"/>
          <w:szCs w:val="28"/>
          <w:rtl/>
          <w:lang w:bidi="fa-IR"/>
        </w:rPr>
        <w:t xml:space="preserve"> و معتقد است که مروج آنها دو گروه هستند:</w:t>
      </w:r>
    </w:p>
    <w:p w:rsidR="00262400" w:rsidRPr="00BB33A3" w:rsidRDefault="00262400" w:rsidP="002F253D">
      <w:pPr>
        <w:widowControl w:val="0"/>
        <w:numPr>
          <w:ilvl w:val="0"/>
          <w:numId w:val="27"/>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انسانهای نادان و جاهلی که به نام دین صحبت می‌کنند و بدعتها و خرافات را بر بالای منا</w:t>
      </w:r>
      <w:r w:rsidR="0058560C">
        <w:rPr>
          <w:rFonts w:cs="B Lotus" w:hint="cs"/>
          <w:sz w:val="28"/>
          <w:szCs w:val="28"/>
          <w:rtl/>
          <w:lang w:bidi="fa-IR"/>
        </w:rPr>
        <w:t>بر و در مجالس عزاداری رواج می‌</w:t>
      </w:r>
      <w:r w:rsidRPr="00BB33A3">
        <w:rPr>
          <w:rFonts w:cs="B Lotus" w:hint="cs"/>
          <w:sz w:val="28"/>
          <w:szCs w:val="28"/>
          <w:rtl/>
          <w:lang w:bidi="fa-IR"/>
        </w:rPr>
        <w:t>د</w:t>
      </w:r>
      <w:r w:rsidR="0058560C">
        <w:rPr>
          <w:rFonts w:cs="B Lotus" w:hint="cs"/>
          <w:sz w:val="28"/>
          <w:szCs w:val="28"/>
          <w:rtl/>
          <w:lang w:bidi="fa-IR"/>
        </w:rPr>
        <w:t>ه</w:t>
      </w:r>
      <w:r w:rsidRPr="00BB33A3">
        <w:rPr>
          <w:rFonts w:cs="B Lotus" w:hint="cs"/>
          <w:sz w:val="28"/>
          <w:szCs w:val="28"/>
          <w:rtl/>
          <w:lang w:bidi="fa-IR"/>
        </w:rPr>
        <w:t>ند.</w:t>
      </w:r>
    </w:p>
    <w:p w:rsidR="00262400" w:rsidRPr="00BB33A3" w:rsidRDefault="00262400" w:rsidP="002F253D">
      <w:pPr>
        <w:widowControl w:val="0"/>
        <w:numPr>
          <w:ilvl w:val="0"/>
          <w:numId w:val="2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گمراه</w:t>
      </w:r>
      <w:r w:rsidR="0058560C">
        <w:rPr>
          <w:rFonts w:cs="B Lotus" w:hint="cs"/>
          <w:sz w:val="28"/>
          <w:szCs w:val="28"/>
          <w:rtl/>
          <w:lang w:bidi="fa-IR"/>
        </w:rPr>
        <w:t>ان</w:t>
      </w:r>
      <w:r w:rsidRPr="00BB33A3">
        <w:rPr>
          <w:rFonts w:cs="B Lotus" w:hint="cs"/>
          <w:sz w:val="28"/>
          <w:szCs w:val="28"/>
          <w:rtl/>
          <w:lang w:bidi="fa-IR"/>
        </w:rPr>
        <w:t xml:space="preserve"> و انسانهای مغرض و کینه‌توزی که می‌خواهند اسلام را بدنام کنند.</w:t>
      </w:r>
    </w:p>
    <w:p w:rsidR="009A657A" w:rsidRPr="00FA0500" w:rsidRDefault="00262400" w:rsidP="009A657A">
      <w:pPr>
        <w:widowControl w:val="0"/>
        <w:spacing w:line="226" w:lineRule="auto"/>
        <w:ind w:firstLine="227"/>
        <w:jc w:val="both"/>
        <w:rPr>
          <w:rFonts w:cs="B Lotus"/>
          <w:sz w:val="28"/>
          <w:szCs w:val="28"/>
          <w:rtl/>
          <w:lang w:bidi="fa-IR"/>
        </w:rPr>
      </w:pPr>
      <w:r w:rsidRPr="00FA0500">
        <w:rPr>
          <w:rFonts w:cs="B Lotus" w:hint="cs"/>
          <w:sz w:val="28"/>
          <w:szCs w:val="28"/>
          <w:rtl/>
          <w:lang w:bidi="fa-IR"/>
        </w:rPr>
        <w:t>خالصی معتقد است که اصلاح وضعیت امت جز با اموری که مهمترین آنها از بین‌بردن خرافات حاکم بر عقلهای بسیاری از مردم است، امکان پذیر نیست</w:t>
      </w:r>
      <w:r w:rsidRPr="00FA0500">
        <w:rPr>
          <w:rStyle w:val="a7"/>
          <w:rFonts w:cs="B Lotus"/>
          <w:sz w:val="28"/>
          <w:szCs w:val="28"/>
          <w:rtl/>
          <w:lang w:bidi="fa-IR"/>
        </w:rPr>
        <w:footnoteReference w:id="867"/>
      </w:r>
      <w:r w:rsidR="0058560C" w:rsidRPr="00FA0500">
        <w:rPr>
          <w:rFonts w:cs="B Lotus" w:hint="cs"/>
          <w:sz w:val="28"/>
          <w:szCs w:val="28"/>
          <w:rtl/>
          <w:lang w:bidi="fa-IR"/>
        </w:rPr>
        <w:t>.</w:t>
      </w:r>
    </w:p>
    <w:p w:rsidR="00262400" w:rsidRDefault="009A657A" w:rsidP="009A657A">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9A657A">
        <w:rPr>
          <w:rFonts w:cs="B Jadid" w:hint="cs"/>
          <w:sz w:val="28"/>
          <w:szCs w:val="28"/>
          <w:rtl/>
        </w:rPr>
        <w:t>مطلب ششم</w:t>
      </w:r>
      <w:r w:rsidR="005129D8" w:rsidRPr="009A657A">
        <w:rPr>
          <w:rFonts w:cs="B Jadid" w:hint="cs"/>
          <w:sz w:val="28"/>
          <w:szCs w:val="28"/>
          <w:rtl/>
        </w:rPr>
        <w:t xml:space="preserve">: </w:t>
      </w:r>
      <w:r w:rsidR="00262400" w:rsidRPr="009A657A">
        <w:rPr>
          <w:rFonts w:cs="B Jadid" w:hint="cs"/>
          <w:sz w:val="28"/>
          <w:szCs w:val="28"/>
          <w:rtl/>
        </w:rPr>
        <w:t>دیدگاه او در مورد جشن</w:t>
      </w:r>
      <w:r w:rsidR="00262400" w:rsidRPr="009A657A">
        <w:rPr>
          <w:rFonts w:cs="B Jadid" w:hint="eastAsia"/>
          <w:sz w:val="28"/>
          <w:szCs w:val="28"/>
          <w:rtl/>
          <w:lang w:bidi="fa-IR"/>
        </w:rPr>
        <w:t>‌</w:t>
      </w:r>
      <w:r w:rsidR="00262400" w:rsidRPr="009A657A">
        <w:rPr>
          <w:rFonts w:cs="B Jadid" w:hint="cs"/>
          <w:sz w:val="28"/>
          <w:szCs w:val="28"/>
          <w:rtl/>
        </w:rPr>
        <w:t>گرفتن عید نوروز</w:t>
      </w:r>
    </w:p>
    <w:p w:rsidR="009A657A" w:rsidRPr="009A657A" w:rsidRDefault="009A657A" w:rsidP="009A657A">
      <w:pPr>
        <w:widowControl w:val="0"/>
        <w:spacing w:line="226" w:lineRule="auto"/>
        <w:ind w:firstLine="227"/>
        <w:jc w:val="center"/>
        <w:rPr>
          <w:rFonts w:cs="B Jadid" w:hint="cs"/>
          <w:sz w:val="28"/>
          <w:szCs w:val="28"/>
          <w:rtl/>
        </w:rPr>
      </w:pPr>
    </w:p>
    <w:p w:rsidR="00262400" w:rsidRPr="00BB33A3" w:rsidRDefault="00262400" w:rsidP="002C5AE8">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از جمله اعیادی که عده زیادی از شیعیان در آن جشن می‌گیرند، عید نوروز است. و خالصی در اینجا توضیح می‌دهد که امثال چنین جشن گرفتنهایی از بقایای زرتشتیان قبل از اسلام است. و بیان می‌کند کسانی که امثال این مظاهر را رواج داده‌اند بعضی از روایان غلات مانند معلی بن خنیس بوده‌اند که از صادق روایت کرده است که گفت:</w:t>
      </w:r>
      <w:r w:rsidR="00D616B2">
        <w:rPr>
          <w:rFonts w:cs="B Lotus" w:hint="cs"/>
          <w:sz w:val="28"/>
          <w:szCs w:val="28"/>
          <w:rtl/>
          <w:lang w:bidi="fa-IR"/>
        </w:rPr>
        <w:t xml:space="preserve"> </w:t>
      </w:r>
      <w:r w:rsidRPr="00BB33A3">
        <w:rPr>
          <w:rFonts w:cs="B Lotus" w:hint="cs"/>
          <w:sz w:val="28"/>
          <w:szCs w:val="28"/>
          <w:rtl/>
          <w:lang w:bidi="fa-IR"/>
        </w:rPr>
        <w:t>«وقتی نوروز شد غسل کن و لباسهای تمیزت را بپوش و عطرهای خوشبو به خود بزن. و آن روز را روزه بگیر وقتی که نمازهای نافله و ظهر و عصر را خواندی بعد از آن چهار رکعت دیگر بخوان (سپس می‌گوید در آن فلان چیز را بگو و فلان کار بکن. و بعد می‌گوید: گناهان پنجاه سال تو بخشیده می‌شوند</w:t>
      </w:r>
      <w:r w:rsidR="00D616B2" w:rsidRPr="00BB33A3">
        <w:rPr>
          <w:rFonts w:cs="B Lotus" w:hint="cs"/>
          <w:sz w:val="28"/>
          <w:szCs w:val="28"/>
          <w:rtl/>
          <w:lang w:bidi="fa-IR"/>
        </w:rPr>
        <w:t>)</w:t>
      </w:r>
      <w:r w:rsidRPr="00BB33A3">
        <w:rPr>
          <w:rStyle w:val="a7"/>
          <w:rFonts w:cs="B Lotus"/>
          <w:sz w:val="28"/>
          <w:szCs w:val="28"/>
          <w:rtl/>
          <w:lang w:bidi="fa-IR"/>
        </w:rPr>
        <w:footnoteReference w:id="868"/>
      </w:r>
      <w:r w:rsidR="00C22871">
        <w:rPr>
          <w:rFonts w:cs="B Lotus" w:hint="cs"/>
          <w:sz w:val="28"/>
          <w:szCs w:val="28"/>
          <w:rtl/>
          <w:lang w:bidi="fa-IR"/>
        </w:rPr>
        <w:t xml:space="preserve">. </w:t>
      </w:r>
      <w:r w:rsidRPr="00BB33A3">
        <w:rPr>
          <w:rFonts w:cs="B Lotus" w:hint="cs"/>
          <w:sz w:val="28"/>
          <w:szCs w:val="28"/>
          <w:rtl/>
          <w:lang w:bidi="fa-IR"/>
        </w:rPr>
        <w:t>و معلی بن خنیس و امثال او</w:t>
      </w:r>
      <w:r w:rsidR="0063660D">
        <w:rPr>
          <w:rFonts w:cs="B Lotus" w:hint="cs"/>
          <w:sz w:val="28"/>
          <w:szCs w:val="28"/>
          <w:rtl/>
          <w:lang w:bidi="fa-IR"/>
        </w:rPr>
        <w:t xml:space="preserve"> -</w:t>
      </w:r>
      <w:r w:rsidRPr="00BB33A3">
        <w:rPr>
          <w:rFonts w:cs="B Lotus" w:hint="cs"/>
          <w:sz w:val="28"/>
          <w:szCs w:val="28"/>
          <w:rtl/>
          <w:lang w:bidi="fa-IR"/>
        </w:rPr>
        <w:t xml:space="preserve"> از دیدگاه خالصی</w:t>
      </w:r>
      <w:r w:rsidR="0063660D">
        <w:rPr>
          <w:rFonts w:cs="B Lotus" w:hint="cs"/>
          <w:sz w:val="28"/>
          <w:szCs w:val="28"/>
          <w:rtl/>
          <w:lang w:bidi="fa-IR"/>
        </w:rPr>
        <w:t xml:space="preserve"> -</w:t>
      </w:r>
      <w:r w:rsidRPr="00BB33A3">
        <w:rPr>
          <w:rFonts w:cs="B Lotus" w:hint="cs"/>
          <w:sz w:val="28"/>
          <w:szCs w:val="28"/>
          <w:rtl/>
          <w:lang w:bidi="fa-IR"/>
        </w:rPr>
        <w:t xml:space="preserve"> از آوردن امثال چنین احادیثی </w:t>
      </w:r>
      <w:r w:rsidR="003D1F6D">
        <w:rPr>
          <w:rFonts w:cs="B Lotus" w:hint="cs"/>
          <w:sz w:val="28"/>
          <w:szCs w:val="28"/>
          <w:rtl/>
          <w:lang w:bidi="fa-IR"/>
        </w:rPr>
        <w:t>فقط</w:t>
      </w:r>
      <w:r w:rsidRPr="00BB33A3">
        <w:rPr>
          <w:rFonts w:cs="B Lotus" w:hint="cs"/>
          <w:sz w:val="28"/>
          <w:szCs w:val="28"/>
          <w:rtl/>
          <w:lang w:bidi="fa-IR"/>
        </w:rPr>
        <w:t xml:space="preserve"> یک هدف دارند</w:t>
      </w:r>
      <w:r w:rsidR="003D1F6D">
        <w:rPr>
          <w:rFonts w:cs="B Lotus" w:hint="cs"/>
          <w:sz w:val="28"/>
          <w:szCs w:val="28"/>
          <w:rtl/>
          <w:lang w:bidi="fa-IR"/>
        </w:rPr>
        <w:t>،</w:t>
      </w:r>
      <w:r w:rsidRPr="00BB33A3">
        <w:rPr>
          <w:rFonts w:cs="B Lotus" w:hint="cs"/>
          <w:sz w:val="28"/>
          <w:szCs w:val="28"/>
          <w:rtl/>
          <w:lang w:bidi="fa-IR"/>
        </w:rPr>
        <w:t xml:space="preserve"> و آن رواج زرتشتی و بزرگداشت عید نوروز است که در اصل عید دینی زرتشتیان است»</w:t>
      </w:r>
      <w:r w:rsidRPr="00BB33A3">
        <w:rPr>
          <w:rStyle w:val="a7"/>
          <w:rFonts w:cs="B Lotus"/>
          <w:sz w:val="28"/>
          <w:szCs w:val="28"/>
          <w:rtl/>
          <w:lang w:bidi="fa-IR"/>
        </w:rPr>
        <w:footnoteReference w:id="869"/>
      </w:r>
      <w:r w:rsidR="00D616B2">
        <w:rPr>
          <w:rFonts w:cs="B Lotus" w:hint="cs"/>
          <w:sz w:val="28"/>
          <w:szCs w:val="28"/>
          <w:rtl/>
          <w:lang w:bidi="fa-IR"/>
        </w:rPr>
        <w:t>.</w:t>
      </w:r>
    </w:p>
    <w:p w:rsidR="00BD6909" w:rsidRDefault="00262400" w:rsidP="002C5AE8">
      <w:pPr>
        <w:spacing w:line="221" w:lineRule="auto"/>
        <w:ind w:firstLine="227"/>
        <w:jc w:val="lowKashida"/>
        <w:rPr>
          <w:rFonts w:hint="cs"/>
        </w:rPr>
      </w:pPr>
      <w:r w:rsidRPr="00BB33A3">
        <w:rPr>
          <w:rFonts w:cs="B Lotus" w:hint="cs"/>
          <w:sz w:val="28"/>
          <w:szCs w:val="28"/>
          <w:rtl/>
          <w:lang w:bidi="fa-IR"/>
        </w:rPr>
        <w:t>خالصی در این اتهام خود در مسأله نوروز به معلی حقیقت را گفته است. چون با تأمل در فضایل دروغینی که این راوی جمع کرده است، صدق گفت</w:t>
      </w:r>
      <w:r w:rsidR="0043245D">
        <w:rPr>
          <w:rFonts w:cs="B Lotus" w:hint="cs"/>
          <w:sz w:val="28"/>
          <w:szCs w:val="28"/>
          <w:rtl/>
          <w:lang w:bidi="fa-IR"/>
        </w:rPr>
        <w:t>ن</w:t>
      </w:r>
      <w:r w:rsidRPr="00BB33A3">
        <w:rPr>
          <w:rFonts w:cs="B Lotus" w:hint="cs"/>
          <w:sz w:val="28"/>
          <w:szCs w:val="28"/>
          <w:rtl/>
          <w:lang w:bidi="fa-IR"/>
        </w:rPr>
        <w:t xml:space="preserve"> خالصی روشن می‌شود. در روایات معلی آمده است که از فضایل نوروز این است که</w:t>
      </w:r>
      <w:r w:rsidR="005129D8">
        <w:rPr>
          <w:rFonts w:cs="B Lotus" w:hint="cs"/>
          <w:sz w:val="28"/>
          <w:szCs w:val="28"/>
          <w:rtl/>
          <w:lang w:bidi="fa-IR"/>
        </w:rPr>
        <w:t xml:space="preserve">: </w:t>
      </w:r>
      <w:r w:rsidRPr="00BB33A3">
        <w:rPr>
          <w:rFonts w:cs="B Lotus" w:hint="cs"/>
          <w:sz w:val="28"/>
          <w:szCs w:val="28"/>
          <w:rtl/>
          <w:lang w:bidi="fa-IR"/>
        </w:rPr>
        <w:t>این روزی است که خداوند در آن روز از بنی آدم عهد و پیمان گرفت</w:t>
      </w:r>
      <w:r w:rsidRPr="00BB33A3">
        <w:rPr>
          <w:rStyle w:val="a7"/>
          <w:rFonts w:cs="B Lotus"/>
          <w:sz w:val="28"/>
          <w:szCs w:val="28"/>
          <w:rtl/>
          <w:lang w:bidi="fa-IR"/>
        </w:rPr>
        <w:footnoteReference w:id="870"/>
      </w:r>
      <w:r w:rsidRPr="00BB33A3">
        <w:rPr>
          <w:rFonts w:cs="B Lotus" w:hint="cs"/>
          <w:sz w:val="28"/>
          <w:szCs w:val="28"/>
          <w:rtl/>
          <w:lang w:bidi="fa-IR"/>
        </w:rPr>
        <w:t xml:space="preserve"> و روزی است که کشتی نوح بر کوه جودی نشست</w:t>
      </w:r>
      <w:r w:rsidRPr="00BB33A3">
        <w:rPr>
          <w:rStyle w:val="a7"/>
          <w:rFonts w:cs="B Lotus"/>
          <w:sz w:val="28"/>
          <w:szCs w:val="28"/>
          <w:rtl/>
          <w:lang w:bidi="fa-IR"/>
        </w:rPr>
        <w:footnoteReference w:id="871"/>
      </w:r>
      <w:r w:rsidRPr="00BB33A3">
        <w:rPr>
          <w:rFonts w:cs="B Lotus" w:hint="cs"/>
          <w:sz w:val="28"/>
          <w:szCs w:val="28"/>
          <w:rtl/>
          <w:lang w:bidi="fa-IR"/>
        </w:rPr>
        <w:t>. و روزی بود که ابراهیم</w:t>
      </w:r>
      <w:r w:rsidR="0043245D">
        <w:rPr>
          <w:rFonts w:cs="B Lotus" w:hint="cs"/>
          <w:sz w:val="28"/>
          <w:szCs w:val="28"/>
          <w:rtl/>
          <w:lang w:bidi="fa-IR"/>
        </w:rPr>
        <w:t xml:space="preserve"> </w:t>
      </w:r>
      <w:r w:rsidR="0043245D" w:rsidRPr="0043245D">
        <w:rPr>
          <w:rFonts w:cs="CTraditional Arabic" w:hint="cs"/>
          <w:sz w:val="28"/>
          <w:szCs w:val="28"/>
          <w:rtl/>
          <w:lang w:bidi="fa-IR"/>
        </w:rPr>
        <w:t>؛</w:t>
      </w:r>
      <w:r w:rsidRPr="00BB33A3">
        <w:rPr>
          <w:rFonts w:cs="B Lotus" w:hint="cs"/>
          <w:sz w:val="28"/>
          <w:szCs w:val="28"/>
          <w:rtl/>
          <w:lang w:bidi="fa-IR"/>
        </w:rPr>
        <w:t xml:space="preserve"> در آن روز بتها را شکست</w:t>
      </w:r>
      <w:r w:rsidRPr="00BB33A3">
        <w:rPr>
          <w:rStyle w:val="a7"/>
          <w:rFonts w:cs="B Lotus"/>
          <w:sz w:val="28"/>
          <w:szCs w:val="28"/>
          <w:rtl/>
          <w:lang w:bidi="fa-IR"/>
        </w:rPr>
        <w:footnoteReference w:id="872"/>
      </w:r>
      <w:r w:rsidRPr="00BB33A3">
        <w:rPr>
          <w:rFonts w:cs="B Lotus" w:hint="cs"/>
          <w:sz w:val="28"/>
          <w:szCs w:val="28"/>
          <w:rtl/>
          <w:lang w:bidi="fa-IR"/>
        </w:rPr>
        <w:t>. همچنین روزی بود که خداوند در آن روز</w:t>
      </w:r>
      <w:r w:rsidRPr="001975CE">
        <w:rPr>
          <w:rFonts w:cs="B Lotus" w:hint="cs"/>
          <w:sz w:val="28"/>
          <w:szCs w:val="28"/>
          <w:rtl/>
          <w:lang w:bidi="fa-IR"/>
        </w:rPr>
        <w:t xml:space="preserve"> مصداق آیه را </w:t>
      </w:r>
      <w:r w:rsidR="00AE3D9D" w:rsidRPr="001975CE">
        <w:rPr>
          <w:rFonts w:cs="B Lotus" w:hint="cs"/>
          <w:sz w:val="28"/>
          <w:szCs w:val="28"/>
          <w:rtl/>
          <w:lang w:bidi="fa-IR"/>
        </w:rPr>
        <w:t xml:space="preserve">زنده </w:t>
      </w:r>
      <w:r w:rsidRPr="001975CE">
        <w:rPr>
          <w:rFonts w:cs="B Lotus" w:hint="cs"/>
          <w:sz w:val="28"/>
          <w:szCs w:val="28"/>
          <w:rtl/>
          <w:lang w:bidi="fa-IR"/>
        </w:rPr>
        <w:t>ک</w:t>
      </w:r>
      <w:r w:rsidR="00AE3D9D" w:rsidRPr="001975CE">
        <w:rPr>
          <w:rFonts w:cs="B Lotus" w:hint="cs"/>
          <w:sz w:val="28"/>
          <w:szCs w:val="28"/>
          <w:rtl/>
          <w:lang w:bidi="fa-IR"/>
        </w:rPr>
        <w:t>ر</w:t>
      </w:r>
      <w:r w:rsidR="00BD6909" w:rsidRPr="001975CE">
        <w:rPr>
          <w:rFonts w:cs="B Lotus" w:hint="cs"/>
          <w:sz w:val="28"/>
          <w:szCs w:val="28"/>
          <w:rtl/>
          <w:lang w:bidi="fa-IR"/>
        </w:rPr>
        <w:t xml:space="preserve">د: </w:t>
      </w:r>
      <w:r w:rsidR="00BD6909" w:rsidRPr="001975CE">
        <w:rPr>
          <w:rFonts w:ascii="QCF_BSML" w:eastAsia="Times New Roman" w:hAnsi="QCF_BSML" w:cs="QCF_BSML"/>
          <w:color w:val="000000"/>
          <w:spacing w:val="-6"/>
          <w:sz w:val="28"/>
          <w:szCs w:val="28"/>
          <w:rtl/>
        </w:rPr>
        <w:t xml:space="preserve">ﮋ </w:t>
      </w:r>
      <w:r w:rsidR="001975CE" w:rsidRPr="001975CE">
        <w:rPr>
          <w:rFonts w:ascii="QCF_P039" w:eastAsia="Times New Roman" w:hAnsi="QCF_P039" w:cs="QCF_P039"/>
          <w:color w:val="000000"/>
          <w:sz w:val="28"/>
          <w:szCs w:val="28"/>
          <w:rtl/>
        </w:rPr>
        <w:t xml:space="preserve">ﮝ  ﮞ  ﮟ  ﮠ  ﮡ  ﮢ  ﮣ  ﮤ </w:t>
      </w:r>
      <w:r w:rsidR="00BD6909" w:rsidRPr="001975CE">
        <w:rPr>
          <w:rFonts w:ascii="QCF_BSML" w:eastAsia="Times New Roman" w:hAnsi="QCF_BSML" w:cs="QCF_BSML"/>
          <w:color w:val="000000"/>
          <w:spacing w:val="-6"/>
          <w:sz w:val="28"/>
          <w:szCs w:val="28"/>
          <w:rtl/>
        </w:rPr>
        <w:t>ﮊ</w:t>
      </w:r>
      <w:r w:rsidR="00BD6909" w:rsidRPr="001975CE">
        <w:rPr>
          <w:rFonts w:ascii="Arial" w:eastAsia="Times New Roman" w:hAnsi="Arial" w:cs="B Lotus" w:hint="cs"/>
          <w:color w:val="000000"/>
          <w:spacing w:val="-6"/>
          <w:sz w:val="28"/>
          <w:szCs w:val="28"/>
          <w:rtl/>
        </w:rPr>
        <w:t>.</w:t>
      </w:r>
      <w:r w:rsidR="001975CE" w:rsidRPr="001975CE">
        <w:rPr>
          <w:rFonts w:cs="B Lotus" w:hint="cs"/>
          <w:sz w:val="28"/>
          <w:szCs w:val="28"/>
          <w:rtl/>
          <w:lang w:bidi="fa-IR"/>
        </w:rPr>
        <w:t xml:space="preserve"> (البقره</w:t>
      </w:r>
      <w:r w:rsidR="00BD6909" w:rsidRPr="001975CE">
        <w:rPr>
          <w:rFonts w:cs="B Lotus" w:hint="cs"/>
          <w:sz w:val="28"/>
          <w:szCs w:val="28"/>
          <w:rtl/>
          <w:lang w:bidi="fa-IR"/>
        </w:rPr>
        <w:t xml:space="preserve">: </w:t>
      </w:r>
      <w:r w:rsidR="001975CE">
        <w:rPr>
          <w:rFonts w:cs="B Lotus" w:hint="cs"/>
          <w:sz w:val="28"/>
          <w:szCs w:val="28"/>
          <w:rtl/>
          <w:lang w:bidi="fa-IR"/>
        </w:rPr>
        <w:t>243</w:t>
      </w:r>
      <w:r w:rsidR="00BD6909" w:rsidRPr="00E14EAD">
        <w:rPr>
          <w:rFonts w:cs="B Lotus" w:hint="cs"/>
          <w:sz w:val="28"/>
          <w:szCs w:val="28"/>
          <w:rtl/>
          <w:lang w:bidi="fa-IR"/>
        </w:rPr>
        <w:t>).</w:t>
      </w:r>
    </w:p>
    <w:p w:rsidR="00262400" w:rsidRPr="0043245D" w:rsidRDefault="00262400" w:rsidP="001975CE">
      <w:pPr>
        <w:widowControl w:val="0"/>
        <w:spacing w:line="226" w:lineRule="auto"/>
        <w:ind w:firstLine="227"/>
        <w:jc w:val="both"/>
        <w:rPr>
          <w:rFonts w:cs="B Lotus" w:hint="cs"/>
          <w:sz w:val="28"/>
          <w:szCs w:val="28"/>
          <w:rtl/>
          <w:lang w:bidi="fa-IR"/>
        </w:rPr>
      </w:pPr>
      <w:r w:rsidRPr="0043245D">
        <w:rPr>
          <w:rFonts w:cs="B Lotus" w:hint="cs"/>
          <w:sz w:val="28"/>
          <w:szCs w:val="28"/>
          <w:rtl/>
          <w:lang w:bidi="fa-IR"/>
        </w:rPr>
        <w:t>«</w:t>
      </w:r>
      <w:r w:rsidR="001975CE" w:rsidRPr="000B5E36">
        <w:rPr>
          <w:rFonts w:ascii="Tahoma" w:hAnsi="Tahoma" w:cs="B Lotus"/>
          <w:sz w:val="28"/>
          <w:szCs w:val="28"/>
          <w:rtl/>
        </w:rPr>
        <w:t xml:space="preserve">آيا نديدى </w:t>
      </w:r>
      <w:r w:rsidR="001975CE">
        <w:rPr>
          <w:rFonts w:ascii="Tahoma" w:hAnsi="Tahoma" w:cs="B Lotus" w:hint="cs"/>
          <w:sz w:val="28"/>
          <w:szCs w:val="28"/>
          <w:rtl/>
        </w:rPr>
        <w:t>مردمى</w:t>
      </w:r>
      <w:r w:rsidR="001975CE" w:rsidRPr="000B5E36">
        <w:rPr>
          <w:rFonts w:ascii="Tahoma" w:hAnsi="Tahoma" w:cs="B Lotus"/>
          <w:sz w:val="28"/>
          <w:szCs w:val="28"/>
          <w:rtl/>
        </w:rPr>
        <w:t xml:space="preserve"> را كه از ترس مرگ، از خانه‏هاى خود فرار كردند؟ و آنان، هزارها نفر بودند (كه به بهانه بيمارى طاعون، از شركت در ميدان جهاد خوددارى نمودند)</w:t>
      </w:r>
      <w:r w:rsidRPr="0043245D">
        <w:rPr>
          <w:rFonts w:cs="B Lotus" w:hint="cs"/>
          <w:sz w:val="28"/>
          <w:szCs w:val="28"/>
          <w:rtl/>
          <w:lang w:bidi="fa-IR"/>
        </w:rPr>
        <w:t>»</w:t>
      </w:r>
      <w:r w:rsidRPr="0043245D">
        <w:rPr>
          <w:rStyle w:val="a7"/>
          <w:rFonts w:cs="B Lotus"/>
          <w:sz w:val="28"/>
          <w:szCs w:val="28"/>
          <w:rtl/>
          <w:lang w:bidi="fa-IR"/>
        </w:rPr>
        <w:footnoteReference w:id="873"/>
      </w:r>
      <w:r w:rsidR="0043245D">
        <w:rPr>
          <w:rFonts w:cs="B Lotus" w:hint="cs"/>
          <w:sz w:val="28"/>
          <w:szCs w:val="28"/>
          <w:rtl/>
          <w:lang w:bidi="fa-IR"/>
        </w:rPr>
        <w:t>.</w:t>
      </w:r>
    </w:p>
    <w:p w:rsidR="00262400" w:rsidRPr="00BB33A3" w:rsidRDefault="00262400" w:rsidP="00AE3D9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رسول الله</w:t>
      </w:r>
      <w:r w:rsidR="00AE3D9D">
        <w:rPr>
          <w:rFonts w:cs="B Lotus" w:hint="cs"/>
          <w:sz w:val="28"/>
          <w:szCs w:val="28"/>
          <w:rtl/>
          <w:lang w:bidi="fa-IR"/>
        </w:rPr>
        <w:t xml:space="preserve"> </w:t>
      </w:r>
      <w:r w:rsidR="00AE3D9D" w:rsidRPr="00AE3D9D">
        <w:rPr>
          <w:rFonts w:cs="CTraditional Arabic" w:hint="cs"/>
          <w:sz w:val="28"/>
          <w:szCs w:val="28"/>
          <w:rtl/>
          <w:lang w:bidi="fa-IR"/>
        </w:rPr>
        <w:t>ص</w:t>
      </w:r>
      <w:r w:rsidRPr="00BB33A3">
        <w:rPr>
          <w:rFonts w:cs="B Lotus" w:hint="cs"/>
          <w:sz w:val="28"/>
          <w:szCs w:val="28"/>
          <w:rtl/>
          <w:lang w:bidi="fa-IR"/>
        </w:rPr>
        <w:t xml:space="preserve"> در آن روز علی</w:t>
      </w:r>
      <w:r w:rsidRPr="00BB33A3">
        <w:rPr>
          <w:rFonts w:cs="B Lotus" w:hint="cs"/>
          <w:sz w:val="28"/>
          <w:szCs w:val="28"/>
          <w:lang w:bidi="fa-IR"/>
        </w:rPr>
        <w:sym w:font="AGA Arabesque" w:char="F074"/>
      </w:r>
      <w:r w:rsidRPr="00BB33A3">
        <w:rPr>
          <w:rFonts w:cs="B Lotus" w:hint="cs"/>
          <w:sz w:val="28"/>
          <w:szCs w:val="28"/>
          <w:rtl/>
          <w:lang w:bidi="fa-IR"/>
        </w:rPr>
        <w:t xml:space="preserve"> را به جنیان نشان داد و از آنان عهد گرفت</w:t>
      </w:r>
      <w:r w:rsidRPr="00BB33A3">
        <w:rPr>
          <w:rStyle w:val="a7"/>
          <w:rFonts w:cs="B Lotus"/>
          <w:sz w:val="28"/>
          <w:szCs w:val="28"/>
          <w:rtl/>
          <w:lang w:bidi="fa-IR"/>
        </w:rPr>
        <w:footnoteReference w:id="874"/>
      </w:r>
      <w:r w:rsidRPr="00BB33A3">
        <w:rPr>
          <w:rFonts w:cs="B Lotus" w:hint="cs"/>
          <w:sz w:val="28"/>
          <w:szCs w:val="28"/>
          <w:rtl/>
          <w:lang w:bidi="fa-IR"/>
        </w:rPr>
        <w:t>. و جبرئیل در آن روز بر پیامبر</w:t>
      </w:r>
      <w:r w:rsidR="00AE3D9D">
        <w:rPr>
          <w:rFonts w:cs="B Lotus" w:hint="cs"/>
          <w:sz w:val="28"/>
          <w:szCs w:val="28"/>
          <w:rtl/>
          <w:lang w:bidi="fa-IR"/>
        </w:rPr>
        <w:t xml:space="preserve"> </w:t>
      </w:r>
      <w:r w:rsidR="00AE3D9D" w:rsidRPr="00AE3D9D">
        <w:rPr>
          <w:rFonts w:cs="CTraditional Arabic" w:hint="cs"/>
          <w:sz w:val="28"/>
          <w:szCs w:val="28"/>
          <w:rtl/>
          <w:lang w:bidi="fa-IR"/>
        </w:rPr>
        <w:t>ص</w:t>
      </w:r>
      <w:r w:rsidRPr="00BB33A3">
        <w:rPr>
          <w:rFonts w:cs="B Lotus" w:hint="cs"/>
          <w:sz w:val="28"/>
          <w:szCs w:val="28"/>
          <w:rtl/>
          <w:lang w:bidi="fa-IR"/>
        </w:rPr>
        <w:t xml:space="preserve"> نازل شد</w:t>
      </w:r>
      <w:r w:rsidRPr="00BB33A3">
        <w:rPr>
          <w:rStyle w:val="a7"/>
          <w:rFonts w:cs="B Lotus"/>
          <w:sz w:val="28"/>
          <w:szCs w:val="28"/>
          <w:rtl/>
          <w:lang w:bidi="fa-IR"/>
        </w:rPr>
        <w:footnoteReference w:id="875"/>
      </w:r>
      <w:r w:rsidRPr="00BB33A3">
        <w:rPr>
          <w:rFonts w:cs="B Lotus" w:hint="cs"/>
          <w:sz w:val="28"/>
          <w:szCs w:val="28"/>
          <w:rtl/>
          <w:lang w:bidi="fa-IR"/>
        </w:rPr>
        <w:t>. و علی</w:t>
      </w:r>
      <w:r w:rsidRPr="00BB33A3">
        <w:rPr>
          <w:rFonts w:cs="B Lotus" w:hint="cs"/>
          <w:sz w:val="28"/>
          <w:szCs w:val="28"/>
          <w:lang w:bidi="fa-IR"/>
        </w:rPr>
        <w:sym w:font="AGA Arabesque" w:char="F074"/>
      </w:r>
      <w:r w:rsidRPr="00BB33A3">
        <w:rPr>
          <w:rFonts w:cs="B Lotus" w:hint="cs"/>
          <w:sz w:val="28"/>
          <w:szCs w:val="28"/>
          <w:rtl/>
          <w:lang w:bidi="fa-IR"/>
        </w:rPr>
        <w:t xml:space="preserve"> در روز نوروز برای دومین بار برای خودش بیعت گرفت</w:t>
      </w:r>
      <w:r w:rsidRPr="00BB33A3">
        <w:rPr>
          <w:rStyle w:val="a7"/>
          <w:rFonts w:cs="B Lotus"/>
          <w:sz w:val="28"/>
          <w:szCs w:val="28"/>
          <w:rtl/>
          <w:lang w:bidi="fa-IR"/>
        </w:rPr>
        <w:footnoteReference w:id="876"/>
      </w:r>
      <w:r w:rsidRPr="00BB33A3">
        <w:rPr>
          <w:rFonts w:cs="B Lotus" w:hint="cs"/>
          <w:sz w:val="28"/>
          <w:szCs w:val="28"/>
          <w:rtl/>
          <w:lang w:bidi="fa-IR"/>
        </w:rPr>
        <w:t>. و علی</w:t>
      </w:r>
      <w:r w:rsidRPr="00BB33A3">
        <w:rPr>
          <w:rFonts w:cs="B Lotus" w:hint="cs"/>
          <w:sz w:val="28"/>
          <w:szCs w:val="28"/>
          <w:lang w:bidi="fa-IR"/>
        </w:rPr>
        <w:sym w:font="AGA Arabesque" w:char="F074"/>
      </w:r>
      <w:r w:rsidRPr="00BB33A3">
        <w:rPr>
          <w:rFonts w:cs="B Lotus" w:hint="cs"/>
          <w:sz w:val="28"/>
          <w:szCs w:val="28"/>
          <w:rtl/>
          <w:lang w:bidi="fa-IR"/>
        </w:rPr>
        <w:t xml:space="preserve"> در جنگ نهروان در روز نوروز بر خوارج پیروز شد</w:t>
      </w:r>
      <w:r w:rsidRPr="00BB33A3">
        <w:rPr>
          <w:rStyle w:val="a7"/>
          <w:rFonts w:cs="B Lotus"/>
          <w:sz w:val="28"/>
          <w:szCs w:val="28"/>
          <w:rtl/>
          <w:lang w:bidi="fa-IR"/>
        </w:rPr>
        <w:footnoteReference w:id="877"/>
      </w:r>
      <w:r w:rsidRPr="00BB33A3">
        <w:rPr>
          <w:rFonts w:cs="B Lotus" w:hint="cs"/>
          <w:sz w:val="28"/>
          <w:szCs w:val="28"/>
          <w:rtl/>
          <w:lang w:bidi="fa-IR"/>
        </w:rPr>
        <w:t>. و نوروز روزی است که مهدی قائم در آن ظهور می‌کند</w:t>
      </w:r>
      <w:r w:rsidRPr="00BB33A3">
        <w:rPr>
          <w:rStyle w:val="a7"/>
          <w:rFonts w:cs="B Lotus"/>
          <w:sz w:val="28"/>
          <w:szCs w:val="28"/>
          <w:rtl/>
          <w:lang w:bidi="fa-IR"/>
        </w:rPr>
        <w:footnoteReference w:id="878"/>
      </w:r>
      <w:r w:rsidRPr="00BB33A3">
        <w:rPr>
          <w:rFonts w:cs="B Lotus" w:hint="cs"/>
          <w:sz w:val="28"/>
          <w:szCs w:val="28"/>
          <w:rtl/>
          <w:lang w:bidi="fa-IR"/>
        </w:rPr>
        <w:t>. و سایر فضایلی که معلی افراطی در روایاتش آورده است.</w:t>
      </w:r>
    </w:p>
    <w:p w:rsidR="00262400" w:rsidRPr="00BB33A3" w:rsidRDefault="00262400" w:rsidP="00B16F9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خالصی در مورد رد جشن گرفتن عید نوروز آورده است، طبق روش ائمه و مبنی بر کتاب و سنت می‌باشد. که از موسی کاظم</w:t>
      </w:r>
      <w:r w:rsidRPr="00BB33A3">
        <w:rPr>
          <w:rFonts w:cs="B Lotus" w:hint="cs"/>
          <w:sz w:val="28"/>
          <w:szCs w:val="28"/>
          <w:lang w:bidi="fa-IR"/>
        </w:rPr>
        <w:sym w:font="AGA Arabesque" w:char="F074"/>
      </w:r>
      <w:r w:rsidRPr="00BB33A3">
        <w:rPr>
          <w:rFonts w:cs="B Lotus" w:hint="cs"/>
          <w:sz w:val="28"/>
          <w:szCs w:val="28"/>
          <w:rtl/>
          <w:lang w:bidi="fa-IR"/>
        </w:rPr>
        <w:t xml:space="preserve"> روایت شده است. صاحب کتاب (المناقب) حکایت کرده است که منصور وقتی موسی بن جعفر کاظم </w:t>
      </w:r>
      <w:r w:rsidR="00B16F96">
        <w:rPr>
          <w:rFonts w:cs="B Lotus" w:hint="cs"/>
          <w:sz w:val="28"/>
          <w:szCs w:val="28"/>
          <w:rtl/>
          <w:lang w:bidi="fa-IR"/>
        </w:rPr>
        <w:t>آمد او را دعوت كرد تا با او بنشيند تا به او تبريك عيد نوروز را بگويد</w:t>
      </w:r>
      <w:r w:rsidR="005B01C0">
        <w:rPr>
          <w:rFonts w:cs="B Lotus" w:hint="cs"/>
          <w:sz w:val="28"/>
          <w:szCs w:val="28"/>
          <w:rtl/>
          <w:lang w:bidi="fa-IR"/>
        </w:rPr>
        <w:t>،</w:t>
      </w:r>
      <w:r w:rsidRPr="00BB33A3">
        <w:rPr>
          <w:rFonts w:cs="B Lotus" w:hint="cs"/>
          <w:sz w:val="28"/>
          <w:szCs w:val="28"/>
          <w:rtl/>
          <w:lang w:bidi="fa-IR"/>
        </w:rPr>
        <w:t xml:space="preserve"> و آنچه را که به او سپرده شده بود</w:t>
      </w:r>
      <w:r w:rsidR="00B16F96">
        <w:rPr>
          <w:rFonts w:cs="B Lotus" w:hint="cs"/>
          <w:sz w:val="28"/>
          <w:szCs w:val="28"/>
          <w:rtl/>
          <w:lang w:bidi="fa-IR"/>
        </w:rPr>
        <w:t xml:space="preserve"> گرفت</w:t>
      </w:r>
      <w:r w:rsidRPr="00BB33A3">
        <w:rPr>
          <w:rFonts w:cs="B Lotus" w:hint="cs"/>
          <w:sz w:val="28"/>
          <w:szCs w:val="28"/>
          <w:rtl/>
          <w:lang w:bidi="fa-IR"/>
        </w:rPr>
        <w:t>، سپس کاظم گفت:</w:t>
      </w:r>
      <w:r w:rsidR="00AE3D9D">
        <w:rPr>
          <w:rFonts w:cs="B Lotus" w:hint="cs"/>
          <w:sz w:val="28"/>
          <w:szCs w:val="28"/>
          <w:rtl/>
          <w:lang w:bidi="fa-IR"/>
        </w:rPr>
        <w:t xml:space="preserve"> </w:t>
      </w:r>
      <w:r w:rsidRPr="00BB33A3">
        <w:rPr>
          <w:rFonts w:cs="B Lotus" w:hint="cs"/>
          <w:sz w:val="28"/>
          <w:szCs w:val="28"/>
          <w:rtl/>
          <w:lang w:bidi="fa-IR"/>
        </w:rPr>
        <w:t xml:space="preserve">من احادیثی را از جدم رسول الله جستجو کردم و در آن حدیثی را در مورد این عید نیافتم و این عیدی ایرانی است و اسلام آن را </w:t>
      </w:r>
      <w:r w:rsidR="00AE3D9D">
        <w:rPr>
          <w:rFonts w:cs="B Lotus" w:hint="cs"/>
          <w:sz w:val="28"/>
          <w:szCs w:val="28"/>
          <w:rtl/>
          <w:lang w:bidi="fa-IR"/>
        </w:rPr>
        <w:t>نابود</w:t>
      </w:r>
      <w:r w:rsidRPr="00BB33A3">
        <w:rPr>
          <w:rFonts w:cs="B Lotus" w:hint="cs"/>
          <w:sz w:val="28"/>
          <w:szCs w:val="28"/>
          <w:rtl/>
          <w:lang w:bidi="fa-IR"/>
        </w:rPr>
        <w:t xml:space="preserve"> کرده است و پناه بر خدا اگر چیزی را که اسلام </w:t>
      </w:r>
      <w:r w:rsidR="00AE3D9D">
        <w:rPr>
          <w:rFonts w:cs="B Lotus" w:hint="cs"/>
          <w:sz w:val="28"/>
          <w:szCs w:val="28"/>
          <w:rtl/>
          <w:lang w:bidi="fa-IR"/>
        </w:rPr>
        <w:t>نابود</w:t>
      </w:r>
      <w:r w:rsidRPr="00BB33A3">
        <w:rPr>
          <w:rFonts w:cs="B Lotus" w:hint="cs"/>
          <w:sz w:val="28"/>
          <w:szCs w:val="28"/>
          <w:rtl/>
          <w:lang w:bidi="fa-IR"/>
        </w:rPr>
        <w:t xml:space="preserve"> کرده است ما </w:t>
      </w:r>
      <w:r w:rsidR="00AE3D9D">
        <w:rPr>
          <w:rFonts w:cs="B Lotus" w:hint="cs"/>
          <w:sz w:val="28"/>
          <w:szCs w:val="28"/>
          <w:rtl/>
          <w:lang w:bidi="fa-IR"/>
        </w:rPr>
        <w:t xml:space="preserve">آن را </w:t>
      </w:r>
      <w:r w:rsidRPr="00BB33A3">
        <w:rPr>
          <w:rFonts w:cs="B Lotus" w:hint="cs"/>
          <w:sz w:val="28"/>
          <w:szCs w:val="28"/>
          <w:rtl/>
          <w:lang w:bidi="fa-IR"/>
        </w:rPr>
        <w:t>زنده کنیم، منصور گفت:</w:t>
      </w:r>
      <w:r w:rsidR="00AE3D9D">
        <w:rPr>
          <w:rFonts w:cs="B Lotus" w:hint="cs"/>
          <w:sz w:val="28"/>
          <w:szCs w:val="28"/>
          <w:rtl/>
          <w:lang w:bidi="fa-IR"/>
        </w:rPr>
        <w:t xml:space="preserve"> </w:t>
      </w:r>
      <w:r w:rsidRPr="00BB33A3">
        <w:rPr>
          <w:rFonts w:cs="B Lotus" w:hint="cs"/>
          <w:sz w:val="28"/>
          <w:szCs w:val="28"/>
          <w:rtl/>
          <w:lang w:bidi="fa-IR"/>
        </w:rPr>
        <w:t>ما این کار را به عنوان سیاستی برای لشکریان انجام می</w:t>
      </w:r>
      <w:r w:rsidR="00AE3D9D">
        <w:rPr>
          <w:rFonts w:cs="B Lotus" w:hint="cs"/>
          <w:sz w:val="28"/>
          <w:szCs w:val="28"/>
          <w:rtl/>
          <w:lang w:bidi="fa-IR"/>
        </w:rPr>
        <w:t>‌</w:t>
      </w:r>
      <w:r w:rsidRPr="00BB33A3">
        <w:rPr>
          <w:rFonts w:cs="B Lotus" w:hint="cs"/>
          <w:sz w:val="28"/>
          <w:szCs w:val="28"/>
          <w:rtl/>
          <w:lang w:bidi="fa-IR"/>
        </w:rPr>
        <w:t>دهیم...</w:t>
      </w:r>
      <w:r w:rsidRPr="00BB33A3">
        <w:rPr>
          <w:rStyle w:val="a7"/>
          <w:rFonts w:cs="B Lotus"/>
          <w:sz w:val="28"/>
          <w:szCs w:val="28"/>
          <w:rtl/>
          <w:lang w:bidi="fa-IR"/>
        </w:rPr>
        <w:footnoteReference w:id="879"/>
      </w:r>
      <w:r w:rsidRPr="00BB33A3">
        <w:rPr>
          <w:rFonts w:cs="B Lotus" w:hint="cs"/>
          <w:sz w:val="28"/>
          <w:szCs w:val="28"/>
          <w:rtl/>
          <w:lang w:bidi="fa-IR"/>
        </w:rPr>
        <w:t xml:space="preserve"> تا آخر حدیث.</w:t>
      </w:r>
    </w:p>
    <w:p w:rsidR="00262400" w:rsidRPr="00BB33A3" w:rsidRDefault="00262400" w:rsidP="00E45AA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وقتی مجلسی این حدیث را آورده است مخرجی که ذکر کرده است این است که روایت معلی قویترین سند است و آنچه که از کاظم روایت شده است، روایت ضعیفی است و حمل بر تقیه شده است</w:t>
      </w:r>
      <w:r w:rsidRPr="00BB33A3">
        <w:rPr>
          <w:rStyle w:val="a7"/>
          <w:rFonts w:cs="B Lotus"/>
          <w:sz w:val="28"/>
          <w:szCs w:val="28"/>
          <w:rtl/>
          <w:lang w:bidi="fa-IR"/>
        </w:rPr>
        <w:footnoteReference w:id="880"/>
      </w:r>
      <w:r w:rsidRPr="00BB33A3">
        <w:rPr>
          <w:rFonts w:cs="B Lotus" w:hint="cs"/>
          <w:sz w:val="28"/>
          <w:szCs w:val="28"/>
          <w:rtl/>
          <w:lang w:bidi="fa-IR"/>
        </w:rPr>
        <w:t>. و من هیچ دعوتگری را نمی‌بینم که در جایگاه این چنینی مثل کاظم تقیه کند. و خلیفه او را به نشستن در عید نوروز دعوت می‌کند و او خودداری می‌کند و با منصور مشهور به ظلم و ستم مخالفت می‌کند و حقی را که رسول الله</w:t>
      </w:r>
      <w:r w:rsidR="00E45AAE">
        <w:rPr>
          <w:rFonts w:cs="B Lotus" w:hint="cs"/>
          <w:sz w:val="28"/>
          <w:szCs w:val="28"/>
          <w:rtl/>
          <w:lang w:bidi="fa-IR"/>
        </w:rPr>
        <w:t xml:space="preserve"> </w:t>
      </w:r>
      <w:r w:rsidR="00E45AAE" w:rsidRPr="00E45AAE">
        <w:rPr>
          <w:rFonts w:cs="CTraditional Arabic" w:hint="cs"/>
          <w:sz w:val="28"/>
          <w:szCs w:val="28"/>
          <w:rtl/>
          <w:lang w:bidi="fa-IR"/>
        </w:rPr>
        <w:t>ص</w:t>
      </w:r>
      <w:r w:rsidRPr="00BB33A3">
        <w:rPr>
          <w:rFonts w:cs="B Lotus" w:hint="cs"/>
          <w:sz w:val="28"/>
          <w:szCs w:val="28"/>
          <w:rtl/>
          <w:lang w:bidi="fa-IR"/>
        </w:rPr>
        <w:t xml:space="preserve"> بر آن بوده است، بیان می‌کند.</w:t>
      </w:r>
    </w:p>
    <w:p w:rsidR="00207B1B" w:rsidRPr="001942AF" w:rsidRDefault="00262400" w:rsidP="00207B1B">
      <w:pPr>
        <w:widowControl w:val="0"/>
        <w:spacing w:line="226" w:lineRule="auto"/>
        <w:ind w:firstLine="227"/>
        <w:jc w:val="both"/>
        <w:rPr>
          <w:rFonts w:cs="B Lotus"/>
          <w:sz w:val="28"/>
          <w:szCs w:val="28"/>
          <w:rtl/>
          <w:lang w:bidi="fa-IR"/>
        </w:rPr>
      </w:pPr>
      <w:r w:rsidRPr="001942AF">
        <w:rPr>
          <w:rFonts w:cs="B Lotus" w:hint="cs"/>
          <w:sz w:val="28"/>
          <w:szCs w:val="28"/>
          <w:rtl/>
          <w:lang w:bidi="fa-IR"/>
        </w:rPr>
        <w:t>اما اینکه مجلسی روایت معلی بن خنیس را قویتر دانسته است، خیلی عجیب است. چون معلی از دیدگاه بسیاری از علمای رجال قدیم شیعه ضعیف بوده است</w:t>
      </w:r>
      <w:r w:rsidRPr="001942AF">
        <w:rPr>
          <w:rStyle w:val="a7"/>
          <w:rFonts w:cs="B Lotus"/>
          <w:sz w:val="28"/>
          <w:szCs w:val="28"/>
          <w:rtl/>
          <w:lang w:bidi="fa-IR"/>
        </w:rPr>
        <w:footnoteReference w:id="881"/>
      </w:r>
      <w:r w:rsidR="00BD6ED9" w:rsidRPr="001942AF">
        <w:rPr>
          <w:rFonts w:cs="B Lotus" w:hint="cs"/>
          <w:sz w:val="28"/>
          <w:szCs w:val="28"/>
          <w:rtl/>
          <w:lang w:bidi="fa-IR"/>
        </w:rPr>
        <w:t>.</w:t>
      </w:r>
    </w:p>
    <w:p w:rsidR="00262400" w:rsidRPr="002C5AE8" w:rsidRDefault="00207B1B" w:rsidP="002C5AE8">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2C5AE8">
        <w:rPr>
          <w:rFonts w:cs="B Jadid" w:hint="cs"/>
          <w:sz w:val="28"/>
          <w:szCs w:val="28"/>
          <w:rtl/>
        </w:rPr>
        <w:t>مبحث پنجم</w:t>
      </w:r>
      <w:r w:rsidR="005129D8" w:rsidRPr="002C5AE8">
        <w:rPr>
          <w:rFonts w:cs="B Jadid" w:hint="cs"/>
          <w:sz w:val="28"/>
          <w:szCs w:val="28"/>
          <w:rtl/>
        </w:rPr>
        <w:t>:</w:t>
      </w:r>
    </w:p>
    <w:p w:rsidR="00262400" w:rsidRPr="00207B1B" w:rsidRDefault="00262400" w:rsidP="00207B1B">
      <w:pPr>
        <w:widowControl w:val="0"/>
        <w:spacing w:line="226" w:lineRule="auto"/>
        <w:ind w:firstLine="227"/>
        <w:jc w:val="lowKashida"/>
        <w:rPr>
          <w:rFonts w:cs="B Jadid" w:hint="cs"/>
          <w:sz w:val="28"/>
          <w:szCs w:val="28"/>
          <w:rtl/>
          <w:lang w:bidi="fa-IR"/>
        </w:rPr>
      </w:pPr>
      <w:r w:rsidRPr="00207B1B">
        <w:rPr>
          <w:rFonts w:cs="B Jadid" w:hint="cs"/>
          <w:sz w:val="28"/>
          <w:szCs w:val="28"/>
          <w:rtl/>
          <w:lang w:bidi="fa-IR"/>
        </w:rPr>
        <w:t>دیدگاه امامیه در مورد خالصی</w:t>
      </w:r>
      <w:r w:rsidR="00207B1B">
        <w:rPr>
          <w:rFonts w:cs="B Jadid"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CD4CD0" w:rsidRDefault="00262400" w:rsidP="00236539">
      <w:pPr>
        <w:widowControl w:val="0"/>
        <w:spacing w:line="226" w:lineRule="auto"/>
        <w:ind w:firstLine="227"/>
        <w:jc w:val="both"/>
        <w:rPr>
          <w:rFonts w:cs="B Lotus" w:hint="cs"/>
          <w:spacing w:val="-4"/>
          <w:sz w:val="28"/>
          <w:szCs w:val="28"/>
          <w:rtl/>
          <w:lang w:bidi="fa-IR"/>
        </w:rPr>
      </w:pPr>
      <w:r w:rsidRPr="00CD4CD0">
        <w:rPr>
          <w:rFonts w:cs="B Lotus" w:hint="cs"/>
          <w:spacing w:val="-4"/>
          <w:sz w:val="28"/>
          <w:szCs w:val="28"/>
          <w:rtl/>
          <w:lang w:bidi="fa-IR"/>
        </w:rPr>
        <w:t>به علت کشمکشهای سیاسی که در مرحله آغازین تاریخ حدیث شیعه توسط شخصیت خالصی آشکار شد و این امر موافق اقدامات مهم وی مانند اصلاح بعضی اشتباهات و ایرادهای موجود در مذهب امامیه است، دیدگاه پیروان این مذهب در مورد محمد خالصی متفاوت است. و دیدگاههای آنها خارج از این سه دیدگاه نمی‌باشد: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دیدگاه اول:</w:t>
      </w:r>
      <w:r w:rsidR="00236539">
        <w:rPr>
          <w:rFonts w:cs="B Lotus" w:hint="cs"/>
          <w:rtl/>
          <w:lang w:bidi="fa-IR"/>
        </w:rPr>
        <w:t xml:space="preserve"> </w:t>
      </w:r>
      <w:r w:rsidRPr="00BB33A3">
        <w:rPr>
          <w:rFonts w:cs="B Lotus" w:hint="cs"/>
          <w:rtl/>
          <w:lang w:bidi="fa-IR"/>
        </w:rPr>
        <w:t>مخالفان خالصی</w:t>
      </w:r>
      <w:r w:rsidR="009A7882">
        <w:rPr>
          <w:rFonts w:cs="B Lotus" w:hint="cs"/>
          <w:rtl/>
          <w:lang w:bidi="fa-IR"/>
        </w:rPr>
        <w:t>.</w:t>
      </w:r>
    </w:p>
    <w:p w:rsidR="00262400" w:rsidRPr="00BB33A3" w:rsidRDefault="00262400" w:rsidP="009A788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گروه کسانی بودند که به طور کلی با شخصیت خالصی مخالف بودند بنابراین می‌کوشیدند که اعتماد علمی و سیاسی او را براندازند و کار آنها به جایی رسید که به اهداف خالصی طعنه می</w:t>
      </w:r>
      <w:r w:rsidR="009A7882">
        <w:rPr>
          <w:rFonts w:cs="B Lotus" w:hint="cs"/>
          <w:sz w:val="28"/>
          <w:szCs w:val="28"/>
          <w:rtl/>
          <w:lang w:bidi="fa-IR"/>
        </w:rPr>
        <w:t>‌</w:t>
      </w:r>
      <w:r w:rsidRPr="00BB33A3">
        <w:rPr>
          <w:rFonts w:cs="B Lotus" w:hint="cs"/>
          <w:sz w:val="28"/>
          <w:szCs w:val="28"/>
          <w:rtl/>
          <w:lang w:bidi="fa-IR"/>
        </w:rPr>
        <w:t>زدند. همچنان که بعداً خواهد آمد.</w:t>
      </w:r>
    </w:p>
    <w:p w:rsidR="00262400" w:rsidRPr="00BB33A3" w:rsidRDefault="00262400" w:rsidP="009A788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مصادیق این گروه</w:t>
      </w:r>
      <w:r w:rsidR="005129D8">
        <w:rPr>
          <w:rFonts w:cs="B Lotus" w:hint="cs"/>
          <w:sz w:val="28"/>
          <w:szCs w:val="28"/>
          <w:rtl/>
          <w:lang w:bidi="fa-IR"/>
        </w:rPr>
        <w:t xml:space="preserve">: </w:t>
      </w:r>
      <w:r w:rsidRPr="00BB33A3">
        <w:rPr>
          <w:rFonts w:cs="B Lotus" w:hint="cs"/>
          <w:sz w:val="28"/>
          <w:szCs w:val="28"/>
          <w:rtl/>
          <w:lang w:bidi="fa-IR"/>
        </w:rPr>
        <w:t xml:space="preserve">بسیاری از مراجع شیعه عراق در زمان آیت‌الله محسن حکیم و بسیاری از معتقدان </w:t>
      </w:r>
      <w:r w:rsidR="009A7882">
        <w:rPr>
          <w:rFonts w:cs="B Lotus" w:hint="cs"/>
          <w:sz w:val="28"/>
          <w:szCs w:val="28"/>
          <w:rtl/>
          <w:lang w:bidi="fa-IR"/>
        </w:rPr>
        <w:t>گروه</w:t>
      </w:r>
      <w:r w:rsidRPr="00BB33A3">
        <w:rPr>
          <w:rFonts w:cs="B Lotus" w:hint="cs"/>
          <w:sz w:val="28"/>
          <w:szCs w:val="28"/>
          <w:rtl/>
          <w:lang w:bidi="fa-IR"/>
        </w:rPr>
        <w:t xml:space="preserve"> تقلیدی و تشیع کناره‌گیری از سیاست بودند</w:t>
      </w:r>
      <w:r w:rsidR="009A7882">
        <w:rPr>
          <w:rFonts w:cs="B Lotus" w:hint="cs"/>
          <w:sz w:val="28"/>
          <w:szCs w:val="28"/>
          <w:rtl/>
          <w:lang w:bidi="fa-IR"/>
        </w:rPr>
        <w:t>،</w:t>
      </w:r>
      <w:r w:rsidRPr="00BB33A3">
        <w:rPr>
          <w:rFonts w:cs="B Lotus" w:hint="cs"/>
          <w:sz w:val="28"/>
          <w:szCs w:val="28"/>
          <w:rtl/>
          <w:lang w:bidi="fa-IR"/>
        </w:rPr>
        <w:t xml:space="preserve"> همچنین گروه دیگری به این مخالفان خالصی می‌پیوندند و آنها افرادشناس جریان حدیثی بودند، مانند محمد حسین آل کاشف الغطاء و امثال او که اسلوب دیگری را بنیان نهادند که در محتوا و مفهوم با جریان تقلیدی مخالفتی نداشت. بلکه تنها اختلاف آنها در اسلوب پیشبرد مذهب با روشهای جدید بود</w:t>
      </w:r>
      <w:r w:rsidR="009A7882">
        <w:rPr>
          <w:rFonts w:cs="B Lotus" w:hint="cs"/>
          <w:sz w:val="28"/>
          <w:szCs w:val="28"/>
          <w:rtl/>
          <w:lang w:bidi="fa-IR"/>
        </w:rPr>
        <w:t>،</w:t>
      </w:r>
      <w:r w:rsidRPr="00BB33A3">
        <w:rPr>
          <w:rFonts w:cs="B Lotus" w:hint="cs"/>
          <w:sz w:val="28"/>
          <w:szCs w:val="28"/>
          <w:rtl/>
          <w:lang w:bidi="fa-IR"/>
        </w:rPr>
        <w:t xml:space="preserve"> مثلاً توجه‌کردن به سیاست و حوزه‌های اجتماعی و نقد بعضی از </w:t>
      </w:r>
      <w:r w:rsidR="009A7882">
        <w:rPr>
          <w:rFonts w:cs="B Lotus" w:hint="cs"/>
          <w:sz w:val="28"/>
          <w:szCs w:val="28"/>
          <w:rtl/>
          <w:lang w:bidi="fa-IR"/>
        </w:rPr>
        <w:t xml:space="preserve">شعارهاى مذهبى </w:t>
      </w:r>
      <w:r w:rsidRPr="00BB33A3">
        <w:rPr>
          <w:rFonts w:cs="B Lotus" w:hint="cs"/>
          <w:sz w:val="28"/>
          <w:szCs w:val="28"/>
          <w:rtl/>
          <w:lang w:bidi="fa-IR"/>
        </w:rPr>
        <w:t>که مخالف تمدن</w:t>
      </w:r>
      <w:r w:rsidR="009A7882">
        <w:rPr>
          <w:rFonts w:cs="B Lotus" w:hint="cs"/>
          <w:sz w:val="28"/>
          <w:szCs w:val="28"/>
          <w:rtl/>
          <w:lang w:bidi="fa-IR"/>
        </w:rPr>
        <w:t xml:space="preserve"> اين زمان</w:t>
      </w:r>
      <w:r w:rsidRPr="00BB33A3">
        <w:rPr>
          <w:rFonts w:cs="B Lotus" w:hint="cs"/>
          <w:sz w:val="28"/>
          <w:szCs w:val="28"/>
          <w:rtl/>
          <w:lang w:bidi="fa-IR"/>
        </w:rPr>
        <w:t xml:space="preserve"> بود</w:t>
      </w:r>
      <w:r w:rsidR="009A7882">
        <w:rPr>
          <w:rFonts w:cs="B Lotus" w:hint="cs"/>
          <w:sz w:val="28"/>
          <w:szCs w:val="28"/>
          <w:rtl/>
          <w:lang w:bidi="fa-IR"/>
        </w:rPr>
        <w:t>،</w:t>
      </w:r>
      <w:r w:rsidRPr="00BB33A3">
        <w:rPr>
          <w:rFonts w:cs="B Lotus" w:hint="cs"/>
          <w:sz w:val="28"/>
          <w:szCs w:val="28"/>
          <w:rtl/>
          <w:lang w:bidi="fa-IR"/>
        </w:rPr>
        <w:t xml:space="preserve"> و همچنین </w:t>
      </w:r>
      <w:r w:rsidR="009A7882">
        <w:rPr>
          <w:rFonts w:cs="B Lotus" w:hint="cs"/>
          <w:sz w:val="28"/>
          <w:szCs w:val="28"/>
          <w:rtl/>
          <w:lang w:bidi="fa-IR"/>
        </w:rPr>
        <w:t>بيرون آوردن</w:t>
      </w:r>
      <w:r w:rsidRPr="00BB33A3">
        <w:rPr>
          <w:rFonts w:cs="B Lotus" w:hint="cs"/>
          <w:sz w:val="28"/>
          <w:szCs w:val="28"/>
          <w:rtl/>
          <w:lang w:bidi="fa-IR"/>
        </w:rPr>
        <w:t xml:space="preserve"> مضمون انقلابی سیاسی</w:t>
      </w:r>
      <w:r w:rsidR="009A7882">
        <w:rPr>
          <w:rFonts w:cs="B Lotus" w:hint="cs"/>
          <w:sz w:val="28"/>
          <w:szCs w:val="28"/>
          <w:rtl/>
          <w:lang w:bidi="fa-IR"/>
        </w:rPr>
        <w:t xml:space="preserve"> در </w:t>
      </w:r>
      <w:r w:rsidR="00212271">
        <w:rPr>
          <w:rFonts w:cs="B Lotus" w:hint="cs"/>
          <w:sz w:val="28"/>
          <w:szCs w:val="28"/>
          <w:rtl/>
          <w:lang w:bidi="fa-IR"/>
        </w:rPr>
        <w:t>م</w:t>
      </w:r>
      <w:r w:rsidR="009A7882">
        <w:rPr>
          <w:rFonts w:cs="B Lotus" w:hint="cs"/>
          <w:sz w:val="28"/>
          <w:szCs w:val="28"/>
          <w:rtl/>
          <w:lang w:bidi="fa-IR"/>
        </w:rPr>
        <w:t xml:space="preserve">قتل حسين </w:t>
      </w:r>
      <w:r w:rsidR="009A7882" w:rsidRPr="009A7882">
        <w:rPr>
          <w:rFonts w:cs="B Lotus" w:hint="cs"/>
          <w:sz w:val="28"/>
          <w:szCs w:val="28"/>
          <w:rtl/>
          <w:lang w:bidi="fa-IR"/>
        </w:rPr>
        <w:sym w:font="AGA Arabesque" w:char="F074"/>
      </w:r>
      <w:r w:rsidRPr="00BB33A3">
        <w:rPr>
          <w:rFonts w:cs="B Lotus" w:hint="cs"/>
          <w:sz w:val="28"/>
          <w:szCs w:val="28"/>
          <w:rtl/>
          <w:lang w:bidi="fa-IR"/>
        </w:rPr>
        <w:t xml:space="preserve"> و پر کردن آن از غم و اندوه و چیزهای دیگری که این جریان تجددگرا ندا می‌داد.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سایه تمامی اینها بسیاری از طلاب و مقلدان آنها وجود داشتند</w:t>
      </w:r>
      <w:r w:rsidR="00212271">
        <w:rPr>
          <w:rFonts w:cs="B Lotus" w:hint="cs"/>
          <w:sz w:val="28"/>
          <w:szCs w:val="28"/>
          <w:rtl/>
          <w:lang w:bidi="fa-IR"/>
        </w:rPr>
        <w:t>،</w:t>
      </w:r>
      <w:r w:rsidRPr="00BB33A3">
        <w:rPr>
          <w:rFonts w:cs="B Lotus" w:hint="cs"/>
          <w:sz w:val="28"/>
          <w:szCs w:val="28"/>
          <w:rtl/>
          <w:lang w:bidi="fa-IR"/>
        </w:rPr>
        <w:t xml:space="preserve"> همان کسانی که ایستگاه فتنه‌ای شدند که مراجع در مورد خالصی ایجاد کرده بودند.</w:t>
      </w:r>
    </w:p>
    <w:p w:rsidR="00262400" w:rsidRPr="00BB33A3" w:rsidRDefault="00262400" w:rsidP="0021227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اینها با معضل بزرگی مواجه شدند، و آن قربت بیشتر محمد خالصی از پدرش (محمد مهدی) بود که یکی از مراجع بزرگ و مورد افتخار شیعه بود. و نمی‌توانستند او را مورد طعنه قرار دهند. بنابراین این گروه به </w:t>
      </w:r>
      <w:r w:rsidR="00212271">
        <w:rPr>
          <w:rFonts w:cs="B Lotus" w:hint="cs"/>
          <w:sz w:val="28"/>
          <w:szCs w:val="28"/>
          <w:rtl/>
          <w:lang w:bidi="fa-IR"/>
        </w:rPr>
        <w:t>دروغ و مغالطه‌هایی پناه آوردند و آن اينكه</w:t>
      </w:r>
      <w:r w:rsidRPr="00BB33A3">
        <w:rPr>
          <w:rFonts w:cs="B Lotus" w:hint="cs"/>
          <w:sz w:val="28"/>
          <w:szCs w:val="28"/>
          <w:rtl/>
          <w:lang w:bidi="fa-IR"/>
        </w:rPr>
        <w:t xml:space="preserve"> خالصی (پسر) </w:t>
      </w:r>
      <w:r w:rsidR="00212271">
        <w:rPr>
          <w:rFonts w:cs="B Lotus" w:hint="cs"/>
          <w:sz w:val="28"/>
          <w:szCs w:val="28"/>
          <w:rtl/>
          <w:lang w:bidi="fa-IR"/>
        </w:rPr>
        <w:t xml:space="preserve">همراه پدرش </w:t>
      </w:r>
      <w:r w:rsidRPr="00BB33A3">
        <w:rPr>
          <w:rFonts w:cs="B Lotus" w:hint="cs"/>
          <w:sz w:val="28"/>
          <w:szCs w:val="28"/>
          <w:rtl/>
          <w:lang w:bidi="fa-IR"/>
        </w:rPr>
        <w:t xml:space="preserve">به ایران </w:t>
      </w:r>
      <w:r w:rsidR="00212271">
        <w:rPr>
          <w:rFonts w:cs="B Lotus" w:hint="cs"/>
          <w:sz w:val="28"/>
          <w:szCs w:val="28"/>
          <w:rtl/>
          <w:lang w:bidi="fa-IR"/>
        </w:rPr>
        <w:t xml:space="preserve">رفت تا </w:t>
      </w:r>
      <w:r w:rsidRPr="00BB33A3">
        <w:rPr>
          <w:rFonts w:cs="B Lotus" w:hint="cs"/>
          <w:sz w:val="28"/>
          <w:szCs w:val="28"/>
          <w:rtl/>
          <w:lang w:bidi="fa-IR"/>
        </w:rPr>
        <w:t xml:space="preserve">«به عنوان جاسوس </w:t>
      </w:r>
      <w:r w:rsidR="00212271">
        <w:rPr>
          <w:rFonts w:cs="B Lotus" w:hint="cs"/>
          <w:sz w:val="28"/>
          <w:szCs w:val="28"/>
          <w:rtl/>
          <w:lang w:bidi="fa-IR"/>
        </w:rPr>
        <w:t xml:space="preserve">مراقب </w:t>
      </w:r>
      <w:r w:rsidRPr="00BB33A3">
        <w:rPr>
          <w:rFonts w:cs="B Lotus" w:hint="cs"/>
          <w:sz w:val="28"/>
          <w:szCs w:val="28"/>
          <w:rtl/>
          <w:lang w:bidi="fa-IR"/>
        </w:rPr>
        <w:t xml:space="preserve">پدرش باشد» و او را تبدیل به شمشیری کردند که باعث از بین رفتن پاکیها شد. </w:t>
      </w:r>
      <w:r w:rsidR="00212271">
        <w:rPr>
          <w:rFonts w:cs="B Lotus" w:hint="cs"/>
          <w:sz w:val="28"/>
          <w:szCs w:val="28"/>
          <w:rtl/>
          <w:lang w:bidi="fa-IR"/>
        </w:rPr>
        <w:t xml:space="preserve">و گفتند كه: </w:t>
      </w:r>
      <w:r w:rsidRPr="00BB33A3">
        <w:rPr>
          <w:rFonts w:cs="B Lotus" w:hint="cs"/>
          <w:sz w:val="28"/>
          <w:szCs w:val="28"/>
          <w:rtl/>
          <w:lang w:bidi="fa-IR"/>
        </w:rPr>
        <w:t xml:space="preserve">محمد (پسر) بعد از مرگ پدرش یک شبکه جاسوسی ساخت که از مصالح استعمار در ایران استفاده می‌کرد و </w:t>
      </w:r>
      <w:r w:rsidR="00DB6012">
        <w:rPr>
          <w:rFonts w:cs="B Lotus" w:hint="cs"/>
          <w:sz w:val="28"/>
          <w:szCs w:val="28"/>
          <w:rtl/>
          <w:lang w:bidi="fa-IR"/>
        </w:rPr>
        <w:t xml:space="preserve">فقط </w:t>
      </w:r>
      <w:r w:rsidRPr="00BB33A3">
        <w:rPr>
          <w:rFonts w:cs="B Lotus" w:hint="cs"/>
          <w:sz w:val="28"/>
          <w:szCs w:val="28"/>
          <w:rtl/>
          <w:lang w:bidi="fa-IR"/>
        </w:rPr>
        <w:t>پهلوی توانست که اهداف او را از بین ببرد</w:t>
      </w:r>
      <w:r w:rsidRPr="00BB33A3">
        <w:rPr>
          <w:rStyle w:val="a7"/>
          <w:rFonts w:cs="B Lotus"/>
          <w:sz w:val="28"/>
          <w:szCs w:val="28"/>
          <w:rtl/>
          <w:lang w:bidi="fa-IR"/>
        </w:rPr>
        <w:footnoteReference w:id="882"/>
      </w:r>
      <w:r w:rsidRPr="00BB33A3">
        <w:rPr>
          <w:rFonts w:cs="B Lotus" w:hint="cs"/>
          <w:sz w:val="28"/>
          <w:szCs w:val="28"/>
          <w:rtl/>
          <w:lang w:bidi="fa-IR"/>
        </w:rPr>
        <w:t xml:space="preserve"> و اینها مغالطاتی است که نیازی به ردکردن ندارند</w:t>
      </w:r>
      <w:r w:rsidRPr="00BB33A3">
        <w:rPr>
          <w:rStyle w:val="a7"/>
          <w:rFonts w:cs="B Lotus"/>
          <w:sz w:val="28"/>
          <w:szCs w:val="28"/>
          <w:rtl/>
          <w:lang w:bidi="fa-IR"/>
        </w:rPr>
        <w:footnoteReference w:id="883"/>
      </w:r>
      <w:r w:rsidR="00212271">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بعضی از این مخالفان سعی کرده‌اند که بگویند خالصی فقط به این دلیل با شیخیه مخالفت کرده است که برای رئیس طایفه شیخیه در کرمان که ابوالقاسم زین‌العابدین بن کریم خان کرمانی</w:t>
      </w:r>
      <w:r w:rsidRPr="00BB33A3">
        <w:rPr>
          <w:rStyle w:val="a7"/>
          <w:rFonts w:cs="B Lotus"/>
          <w:sz w:val="28"/>
          <w:szCs w:val="28"/>
          <w:rtl/>
          <w:lang w:bidi="fa-IR"/>
        </w:rPr>
        <w:footnoteReference w:id="884"/>
      </w:r>
      <w:r w:rsidRPr="00BB33A3">
        <w:rPr>
          <w:rFonts w:cs="B Lotus" w:hint="cs"/>
          <w:sz w:val="28"/>
          <w:szCs w:val="28"/>
          <w:rtl/>
          <w:lang w:bidi="fa-IR"/>
        </w:rPr>
        <w:t xml:space="preserve"> بوده است، مزاحمت ایجاد کند.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بعضی از این دشمنانش در طعنه و سرزنش وی به جایی رسیده‌اند که ادعا می‌کنند بعضی از پزشکان ایرانی که خالصی را به دقت معاینه کرده‌اند او را به یکی از انواع جنون توصیف کرده‌اند.</w:t>
      </w:r>
    </w:p>
    <w:p w:rsidR="00262400" w:rsidRPr="00BB33A3" w:rsidRDefault="00262400" w:rsidP="00875DE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شدیدترین اتهام از جانب این دسته این بوده است که بعضی از آنها می‌گفتند که خالصی مخالف ضروریات دین است</w:t>
      </w:r>
      <w:r w:rsidR="00DB6012">
        <w:rPr>
          <w:rFonts w:cs="B Lotus" w:hint="cs"/>
          <w:sz w:val="28"/>
          <w:szCs w:val="28"/>
          <w:rtl/>
          <w:lang w:bidi="fa-IR"/>
        </w:rPr>
        <w:t>،</w:t>
      </w:r>
      <w:r w:rsidRPr="00BB33A3">
        <w:rPr>
          <w:rFonts w:cs="B Lotus" w:hint="cs"/>
          <w:sz w:val="28"/>
          <w:szCs w:val="28"/>
          <w:rtl/>
          <w:lang w:bidi="fa-IR"/>
        </w:rPr>
        <w:t xml:space="preserve"> و این </w:t>
      </w:r>
      <w:r w:rsidR="00875DE2">
        <w:rPr>
          <w:rFonts w:cs="B Lotus" w:hint="cs"/>
          <w:sz w:val="28"/>
          <w:szCs w:val="28"/>
          <w:rtl/>
          <w:lang w:bidi="fa-IR"/>
        </w:rPr>
        <w:t>نزد مسلمانان يعني مرتد شدن از دين</w:t>
      </w:r>
      <w:r w:rsidRPr="00BB33A3">
        <w:rPr>
          <w:rStyle w:val="a7"/>
          <w:rFonts w:cs="B Lotus"/>
          <w:sz w:val="28"/>
          <w:szCs w:val="28"/>
          <w:rtl/>
          <w:lang w:bidi="fa-IR"/>
        </w:rPr>
        <w:footnoteReference w:id="885"/>
      </w:r>
      <w:r w:rsidR="00DB6012">
        <w:rPr>
          <w:rFonts w:cs="B Lotus" w:hint="cs"/>
          <w:sz w:val="28"/>
          <w:szCs w:val="28"/>
          <w:rtl/>
          <w:lang w:bidi="fa-IR"/>
        </w:rPr>
        <w:t>.</w:t>
      </w:r>
    </w:p>
    <w:p w:rsidR="00262400" w:rsidRPr="00BB33A3" w:rsidRDefault="00262400" w:rsidP="00523A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دیدگاه زشت مخالفان به پیروی خالصی از شعار وحدت برمی‌گردد که بعضی از مخالفانش آن را از امور ثابت شیعه می‌دانستند که در طول قرنها جز بعضی از علما به آن نزدیک نشده‌اند</w:t>
      </w:r>
      <w:r w:rsidRPr="00BB33A3">
        <w:rPr>
          <w:rStyle w:val="a7"/>
          <w:rFonts w:cs="B Lotus"/>
          <w:sz w:val="28"/>
          <w:szCs w:val="28"/>
          <w:rtl/>
          <w:lang w:bidi="fa-IR"/>
        </w:rPr>
        <w:footnoteReference w:id="886"/>
      </w:r>
      <w:r w:rsidR="00523A55">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بعضی از دشمنان خالصی به نقد دیدگاه وی در مورد حکومت عبدالسلام عارف پرداخته‌اند. و خلاصه طعن و سرزنشهای آنها اینگونه است.</w:t>
      </w:r>
    </w:p>
    <w:p w:rsidR="00262400" w:rsidRPr="00BB33A3" w:rsidRDefault="00262400" w:rsidP="00523A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عبدالسلام عارف یک متعصب و قوم‌گرای ضد شیعه و ضد ک</w:t>
      </w:r>
      <w:r w:rsidR="00523A55">
        <w:rPr>
          <w:rFonts w:cs="B Lotus" w:hint="cs"/>
          <w:sz w:val="28"/>
          <w:szCs w:val="28"/>
          <w:rtl/>
          <w:lang w:bidi="fa-IR"/>
        </w:rPr>
        <w:t>ُ</w:t>
      </w:r>
      <w:r w:rsidRPr="00BB33A3">
        <w:rPr>
          <w:rFonts w:cs="B Lotus" w:hint="cs"/>
          <w:sz w:val="28"/>
          <w:szCs w:val="28"/>
          <w:rtl/>
          <w:lang w:bidi="fa-IR"/>
        </w:rPr>
        <w:t>رد بود. و بسیاری از دشمنانش بعضی شایعات در مورد او رواج داده‌اند تا بر قوم مداری او تأکید کنند. مانند این سخنانش که می‌گویند: که عارف در یکی از خطبه‌هایش به اهل بصره گفت:</w:t>
      </w:r>
      <w:r w:rsidR="00523A55">
        <w:rPr>
          <w:rFonts w:cs="B Lotus" w:hint="cs"/>
          <w:sz w:val="28"/>
          <w:szCs w:val="28"/>
          <w:rtl/>
          <w:lang w:bidi="fa-IR"/>
        </w:rPr>
        <w:t xml:space="preserve"> </w:t>
      </w:r>
      <w:r w:rsidRPr="00BB33A3">
        <w:rPr>
          <w:rFonts w:cs="B Lotus" w:hint="cs"/>
          <w:sz w:val="28"/>
          <w:szCs w:val="28"/>
          <w:rtl/>
          <w:lang w:bidi="fa-IR"/>
        </w:rPr>
        <w:t>شما مرد هستید</w:t>
      </w:r>
      <w:r w:rsidR="00523A55">
        <w:rPr>
          <w:rFonts w:cs="B Lotus" w:hint="cs"/>
          <w:sz w:val="28"/>
          <w:szCs w:val="28"/>
          <w:rtl/>
          <w:lang w:bidi="fa-IR"/>
        </w:rPr>
        <w:t>،</w:t>
      </w:r>
      <w:r w:rsidRPr="00BB33A3">
        <w:rPr>
          <w:rFonts w:cs="B Lotus" w:hint="cs"/>
          <w:sz w:val="28"/>
          <w:szCs w:val="28"/>
          <w:rtl/>
          <w:lang w:bidi="fa-IR"/>
        </w:rPr>
        <w:t xml:space="preserve"> نه شبه مرد</w:t>
      </w:r>
      <w:r w:rsidR="00523A55">
        <w:rPr>
          <w:rFonts w:cs="B Lotus" w:hint="cs"/>
          <w:sz w:val="28"/>
          <w:szCs w:val="28"/>
          <w:rtl/>
          <w:lang w:bidi="fa-IR"/>
        </w:rPr>
        <w:t xml:space="preserve"> -</w:t>
      </w:r>
      <w:r w:rsidRPr="00BB33A3">
        <w:rPr>
          <w:rFonts w:cs="B Lotus" w:hint="cs"/>
          <w:sz w:val="28"/>
          <w:szCs w:val="28"/>
          <w:rtl/>
          <w:lang w:bidi="fa-IR"/>
        </w:rPr>
        <w:t xml:space="preserve"> کنایه از اینکه علی </w:t>
      </w:r>
      <w:r w:rsidR="00523A55" w:rsidRPr="00523A55">
        <w:rPr>
          <w:rFonts w:cs="B Lotus" w:hint="cs"/>
          <w:sz w:val="28"/>
          <w:szCs w:val="28"/>
          <w:rtl/>
          <w:lang w:bidi="fa-IR"/>
        </w:rPr>
        <w:sym w:font="AGA Arabesque" w:char="F074"/>
      </w:r>
      <w:r w:rsidR="00523A55">
        <w:rPr>
          <w:rFonts w:cs="B Lotus" w:hint="cs"/>
          <w:sz w:val="28"/>
          <w:szCs w:val="28"/>
          <w:rtl/>
          <w:lang w:bidi="fa-IR"/>
        </w:rPr>
        <w:t xml:space="preserve"> </w:t>
      </w:r>
      <w:r w:rsidRPr="00BB33A3">
        <w:rPr>
          <w:rFonts w:cs="B Lotus" w:hint="cs"/>
          <w:sz w:val="28"/>
          <w:szCs w:val="28"/>
          <w:rtl/>
          <w:lang w:bidi="fa-IR"/>
        </w:rPr>
        <w:t>به اهل کوفه گفته است ای شبه مردان</w:t>
      </w:r>
      <w:r w:rsidRPr="00BB33A3">
        <w:rPr>
          <w:rStyle w:val="a7"/>
          <w:rFonts w:cs="B Lotus"/>
          <w:sz w:val="28"/>
          <w:szCs w:val="28"/>
          <w:rtl/>
          <w:lang w:bidi="fa-IR"/>
        </w:rPr>
        <w:footnoteReference w:id="887"/>
      </w:r>
      <w:r w:rsidRPr="00BB33A3">
        <w:rPr>
          <w:rFonts w:cs="B Lotus" w:hint="cs"/>
          <w:sz w:val="28"/>
          <w:szCs w:val="28"/>
          <w:rtl/>
          <w:lang w:bidi="fa-IR"/>
        </w:rPr>
        <w:t xml:space="preserve"> - یا مانند این گفته آنها که عبدالسلام علاقه به </w:t>
      </w:r>
      <w:r w:rsidR="003D27CA">
        <w:rPr>
          <w:rFonts w:cs="B Lotus" w:hint="cs"/>
          <w:sz w:val="28"/>
          <w:szCs w:val="28"/>
          <w:rtl/>
          <w:lang w:bidi="fa-IR"/>
        </w:rPr>
        <w:t xml:space="preserve">ساختن </w:t>
      </w:r>
      <w:r w:rsidRPr="00BB33A3">
        <w:rPr>
          <w:rFonts w:cs="B Lotus" w:hint="cs"/>
          <w:sz w:val="28"/>
          <w:szCs w:val="28"/>
          <w:rtl/>
          <w:lang w:bidi="fa-IR"/>
        </w:rPr>
        <w:t>بنا</w:t>
      </w:r>
      <w:r w:rsidR="00523A55">
        <w:rPr>
          <w:rFonts w:cs="B Lotus" w:hint="cs"/>
          <w:sz w:val="28"/>
          <w:szCs w:val="28"/>
          <w:rtl/>
          <w:lang w:bidi="fa-IR"/>
        </w:rPr>
        <w:t>ي</w:t>
      </w:r>
      <w:r w:rsidRPr="00BB33A3">
        <w:rPr>
          <w:rFonts w:cs="B Lotus" w:hint="cs"/>
          <w:sz w:val="28"/>
          <w:szCs w:val="28"/>
          <w:rtl/>
          <w:lang w:bidi="fa-IR"/>
        </w:rPr>
        <w:t>ی</w:t>
      </w:r>
      <w:r w:rsidR="00523A55">
        <w:rPr>
          <w:rFonts w:cs="B Lotus" w:hint="cs"/>
          <w:sz w:val="28"/>
          <w:szCs w:val="28"/>
          <w:rtl/>
          <w:lang w:bidi="fa-IR"/>
        </w:rPr>
        <w:t xml:space="preserve"> بر</w:t>
      </w:r>
      <w:r w:rsidRPr="00BB33A3">
        <w:rPr>
          <w:rFonts w:cs="B Lotus" w:hint="cs"/>
          <w:sz w:val="28"/>
          <w:szCs w:val="28"/>
          <w:rtl/>
          <w:lang w:bidi="fa-IR"/>
        </w:rPr>
        <w:t xml:space="preserve"> قبر معاویه</w:t>
      </w:r>
      <w:r w:rsidRPr="00BB33A3">
        <w:rPr>
          <w:rFonts w:cs="B Lotus" w:hint="cs"/>
          <w:sz w:val="28"/>
          <w:szCs w:val="28"/>
          <w:lang w:bidi="fa-IR"/>
        </w:rPr>
        <w:sym w:font="AGA Arabesque" w:char="F074"/>
      </w:r>
      <w:r w:rsidRPr="00BB33A3">
        <w:rPr>
          <w:rFonts w:cs="B Lotus" w:hint="cs"/>
          <w:sz w:val="28"/>
          <w:szCs w:val="28"/>
          <w:rtl/>
          <w:lang w:bidi="fa-IR"/>
        </w:rPr>
        <w:t xml:space="preserve"> دا</w:t>
      </w:r>
      <w:r w:rsidR="00523A55">
        <w:rPr>
          <w:rFonts w:cs="B Lotus" w:hint="cs"/>
          <w:sz w:val="28"/>
          <w:szCs w:val="28"/>
          <w:rtl/>
          <w:lang w:bidi="fa-IR"/>
        </w:rPr>
        <w:t>شته است</w:t>
      </w:r>
      <w:r w:rsidRPr="00BB33A3">
        <w:rPr>
          <w:rFonts w:cs="B Lotus" w:hint="cs"/>
          <w:sz w:val="28"/>
          <w:szCs w:val="28"/>
          <w:rtl/>
          <w:lang w:bidi="fa-IR"/>
        </w:rPr>
        <w:t>.</w:t>
      </w:r>
    </w:p>
    <w:p w:rsidR="00262400" w:rsidRPr="00BB33A3" w:rsidRDefault="00262400" w:rsidP="003D27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مخالفان خالصی می‌خواستند که او را با ورودش به داخل حکومتی که آن را به قوم‌گرا و دشمن شیعه وصف می‌کردند، متهم کنند. تا نتیجه آن بدبینی مذهبی و سیاسی به خالصی باشد.</w:t>
      </w:r>
    </w:p>
    <w:p w:rsidR="00262400" w:rsidRPr="00BB33A3" w:rsidRDefault="00262400" w:rsidP="008E6D6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حقیقت تمامی</w:t>
      </w:r>
      <w:r w:rsidR="003D27CA">
        <w:rPr>
          <w:rFonts w:cs="B Lotus" w:hint="cs"/>
          <w:sz w:val="28"/>
          <w:szCs w:val="28"/>
          <w:rtl/>
          <w:lang w:bidi="fa-IR"/>
        </w:rPr>
        <w:t xml:space="preserve"> ‌ا</w:t>
      </w:r>
      <w:r w:rsidRPr="00BB33A3">
        <w:rPr>
          <w:rFonts w:cs="B Lotus" w:hint="cs"/>
          <w:sz w:val="28"/>
          <w:szCs w:val="28"/>
          <w:rtl/>
          <w:lang w:bidi="fa-IR"/>
        </w:rPr>
        <w:t>ینها شایعاتی بودند که بر هیچ دلیلی متکی نبودند. مهدی بن محمد خالصی از عبدالسلام در مورد آنچه که از او نقل شده درباره قبر معاویه پرسید</w:t>
      </w:r>
      <w:r w:rsidR="008E6D62">
        <w:rPr>
          <w:rFonts w:cs="B Lotus" w:hint="cs"/>
          <w:sz w:val="28"/>
          <w:szCs w:val="28"/>
          <w:rtl/>
          <w:lang w:bidi="fa-IR"/>
        </w:rPr>
        <w:t>،</w:t>
      </w:r>
      <w:r w:rsidRPr="00BB33A3">
        <w:rPr>
          <w:rFonts w:cs="B Lotus" w:hint="cs"/>
          <w:sz w:val="28"/>
          <w:szCs w:val="28"/>
          <w:rtl/>
          <w:lang w:bidi="fa-IR"/>
        </w:rPr>
        <w:t xml:space="preserve"> و او جواب </w:t>
      </w:r>
      <w:r w:rsidR="008E6D62">
        <w:rPr>
          <w:rFonts w:cs="B Lotus" w:hint="cs"/>
          <w:sz w:val="28"/>
          <w:szCs w:val="28"/>
          <w:rtl/>
          <w:lang w:bidi="fa-IR"/>
        </w:rPr>
        <w:t xml:space="preserve">گفت: من </w:t>
      </w:r>
      <w:r w:rsidRPr="00BB33A3">
        <w:rPr>
          <w:rFonts w:cs="B Lotus" w:hint="cs"/>
          <w:sz w:val="28"/>
          <w:szCs w:val="28"/>
          <w:rtl/>
          <w:lang w:bidi="fa-IR"/>
        </w:rPr>
        <w:t>نمی‌دان</w:t>
      </w:r>
      <w:r w:rsidR="008E6D62">
        <w:rPr>
          <w:rFonts w:cs="B Lotus" w:hint="cs"/>
          <w:sz w:val="28"/>
          <w:szCs w:val="28"/>
          <w:rtl/>
          <w:lang w:bidi="fa-IR"/>
        </w:rPr>
        <w:t>م</w:t>
      </w:r>
      <w:r w:rsidRPr="00BB33A3">
        <w:rPr>
          <w:rFonts w:cs="B Lotus" w:hint="cs"/>
          <w:sz w:val="28"/>
          <w:szCs w:val="28"/>
          <w:rtl/>
          <w:lang w:bidi="fa-IR"/>
        </w:rPr>
        <w:t xml:space="preserve"> قبر معاویه کجا است تا به بنای آن فکر کند</w:t>
      </w:r>
      <w:r w:rsidRPr="00BB33A3">
        <w:rPr>
          <w:rStyle w:val="a7"/>
          <w:rFonts w:cs="B Lotus"/>
          <w:sz w:val="28"/>
          <w:szCs w:val="28"/>
          <w:rtl/>
          <w:lang w:bidi="fa-IR"/>
        </w:rPr>
        <w:footnoteReference w:id="888"/>
      </w:r>
      <w:r w:rsidR="003D27CA">
        <w:rPr>
          <w:rFonts w:cs="B Lotus" w:hint="cs"/>
          <w:sz w:val="28"/>
          <w:szCs w:val="28"/>
          <w:rtl/>
          <w:lang w:bidi="fa-IR"/>
        </w:rPr>
        <w:t>.</w:t>
      </w:r>
    </w:p>
    <w:p w:rsidR="00262400" w:rsidRPr="00BB33A3" w:rsidRDefault="00262400" w:rsidP="004A40D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عادل رئوف نویسنده از یکی از کسانی که در خطبه عبدالسلام در بصره حاضر بوده(عزالدین سلیم) پرسید</w:t>
      </w:r>
      <w:r w:rsidR="004A40DA">
        <w:rPr>
          <w:rFonts w:cs="B Lotus" w:hint="cs"/>
          <w:sz w:val="28"/>
          <w:szCs w:val="28"/>
          <w:rtl/>
          <w:lang w:bidi="fa-IR"/>
        </w:rPr>
        <w:t>،</w:t>
      </w:r>
      <w:r w:rsidRPr="00BB33A3">
        <w:rPr>
          <w:rFonts w:cs="B Lotus" w:hint="cs"/>
          <w:sz w:val="28"/>
          <w:szCs w:val="28"/>
          <w:rtl/>
          <w:lang w:bidi="fa-IR"/>
        </w:rPr>
        <w:t xml:space="preserve"> و او بیان کرد که در خطبه‌اش چیزی در این مورد وجود نداشته است</w:t>
      </w:r>
      <w:r w:rsidR="004A40DA">
        <w:rPr>
          <w:rFonts w:cs="B Lotus" w:hint="cs"/>
          <w:sz w:val="28"/>
          <w:szCs w:val="28"/>
          <w:rtl/>
          <w:lang w:bidi="fa-IR"/>
        </w:rPr>
        <w:t>،</w:t>
      </w:r>
      <w:r w:rsidRPr="00BB33A3">
        <w:rPr>
          <w:rFonts w:cs="B Lotus" w:hint="cs"/>
          <w:sz w:val="28"/>
          <w:szCs w:val="28"/>
          <w:rtl/>
          <w:lang w:bidi="fa-IR"/>
        </w:rPr>
        <w:t xml:space="preserve"> و فقط دعوت به وحدت ملت عراق بوده است</w:t>
      </w:r>
      <w:r w:rsidRPr="00BB33A3">
        <w:rPr>
          <w:rStyle w:val="a7"/>
          <w:rFonts w:cs="B Lotus"/>
          <w:sz w:val="28"/>
          <w:szCs w:val="28"/>
          <w:rtl/>
          <w:lang w:bidi="fa-IR"/>
        </w:rPr>
        <w:footnoteReference w:id="889"/>
      </w:r>
      <w:r w:rsidR="004A40DA">
        <w:rPr>
          <w:rFonts w:cs="B Lotus" w:hint="cs"/>
          <w:sz w:val="28"/>
          <w:szCs w:val="28"/>
          <w:rtl/>
          <w:lang w:bidi="fa-IR"/>
        </w:rPr>
        <w:t>.</w:t>
      </w:r>
    </w:p>
    <w:p w:rsidR="00262400" w:rsidRPr="00AC094A" w:rsidRDefault="00262400" w:rsidP="00AF6913">
      <w:pPr>
        <w:widowControl w:val="0"/>
        <w:spacing w:line="226" w:lineRule="auto"/>
        <w:ind w:firstLine="227"/>
        <w:jc w:val="both"/>
        <w:rPr>
          <w:rFonts w:cs="B Lotus" w:hint="cs"/>
          <w:spacing w:val="-4"/>
          <w:sz w:val="28"/>
          <w:szCs w:val="28"/>
          <w:rtl/>
          <w:lang w:bidi="fa-IR"/>
        </w:rPr>
      </w:pPr>
      <w:r w:rsidRPr="00AC094A">
        <w:rPr>
          <w:rFonts w:cs="B Lotus" w:hint="cs"/>
          <w:spacing w:val="-4"/>
          <w:sz w:val="28"/>
          <w:szCs w:val="28"/>
          <w:rtl/>
          <w:lang w:bidi="fa-IR"/>
        </w:rPr>
        <w:t>اما در مورد خالصی و جریان هماهنگ با اقدامات او در هم پیمانی با عارف، آنها روابط پسندیده میان عارف و خالصی را انکار نمی‌کنند</w:t>
      </w:r>
      <w:r w:rsidR="00811002" w:rsidRPr="00AC094A">
        <w:rPr>
          <w:rFonts w:cs="B Lotus" w:hint="cs"/>
          <w:spacing w:val="-4"/>
          <w:sz w:val="28"/>
          <w:szCs w:val="28"/>
          <w:rtl/>
          <w:lang w:bidi="fa-IR"/>
        </w:rPr>
        <w:t>،</w:t>
      </w:r>
      <w:r w:rsidRPr="00AC094A">
        <w:rPr>
          <w:rFonts w:cs="B Lotus" w:hint="cs"/>
          <w:spacing w:val="-4"/>
          <w:sz w:val="28"/>
          <w:szCs w:val="28"/>
          <w:rtl/>
          <w:lang w:bidi="fa-IR"/>
        </w:rPr>
        <w:t xml:space="preserve"> ولی آنها اینگونه توجیه می‌کنند که عبدالسلام عارف یک رهبر ناسیونالیست است که گرایشهای دینی واضحی دارد. </w:t>
      </w:r>
      <w:r w:rsidR="00AF6913" w:rsidRPr="00AC094A">
        <w:rPr>
          <w:rFonts w:cs="B Lotus" w:hint="cs"/>
          <w:spacing w:val="-4"/>
          <w:sz w:val="28"/>
          <w:szCs w:val="28"/>
          <w:rtl/>
          <w:lang w:bidi="fa-IR"/>
        </w:rPr>
        <w:t>حكم</w:t>
      </w:r>
      <w:r w:rsidRPr="00AC094A">
        <w:rPr>
          <w:rFonts w:cs="B Lotus" w:hint="cs"/>
          <w:spacing w:val="-4"/>
          <w:sz w:val="28"/>
          <w:szCs w:val="28"/>
          <w:rtl/>
          <w:lang w:bidi="fa-IR"/>
        </w:rPr>
        <w:t xml:space="preserve"> عارف فرصت مناسبی را ایجاد کرد که ناچار باید برای دستیابی به هدف بزرگتر با وی هم پیمان می‌شد. چون عبدالسلا</w:t>
      </w:r>
      <w:r w:rsidR="00AF6913" w:rsidRPr="00AC094A">
        <w:rPr>
          <w:rFonts w:cs="B Lotus" w:hint="cs"/>
          <w:spacing w:val="-4"/>
          <w:sz w:val="28"/>
          <w:szCs w:val="28"/>
          <w:rtl/>
          <w:lang w:bidi="fa-IR"/>
        </w:rPr>
        <w:t>م عارف ثروت نفتی عراق را از غربه</w:t>
      </w:r>
      <w:r w:rsidRPr="00AC094A">
        <w:rPr>
          <w:rFonts w:cs="B Lotus" w:hint="cs"/>
          <w:spacing w:val="-4"/>
          <w:sz w:val="28"/>
          <w:szCs w:val="28"/>
          <w:rtl/>
          <w:lang w:bidi="fa-IR"/>
        </w:rPr>
        <w:t>ا گرفت. و این یکی از مهمترین اقدامات وی بود که غرب برای رهایی از آن دست به یک حادثه تر</w:t>
      </w:r>
      <w:r w:rsidR="00AF6913" w:rsidRPr="00AC094A">
        <w:rPr>
          <w:rFonts w:cs="B Lotus" w:hint="cs"/>
          <w:spacing w:val="-4"/>
          <w:sz w:val="28"/>
          <w:szCs w:val="28"/>
          <w:rtl/>
          <w:lang w:bidi="fa-IR"/>
        </w:rPr>
        <w:t>و</w:t>
      </w:r>
      <w:r w:rsidRPr="00AC094A">
        <w:rPr>
          <w:rFonts w:cs="B Lotus" w:hint="cs"/>
          <w:spacing w:val="-4"/>
          <w:sz w:val="28"/>
          <w:szCs w:val="28"/>
          <w:rtl/>
          <w:lang w:bidi="fa-IR"/>
        </w:rPr>
        <w:t>ریستی زد. همچنین باب گفتگو را برای علمای اهل سنت و حتی شیعیان برای فعالیت اسلامی باز کرد. به گونه‌ای که قبل از آن اصلاً وجود نداشت</w:t>
      </w:r>
      <w:r w:rsidRPr="00AC094A">
        <w:rPr>
          <w:rStyle w:val="a7"/>
          <w:rFonts w:cs="B Lotus"/>
          <w:spacing w:val="-4"/>
          <w:sz w:val="28"/>
          <w:szCs w:val="28"/>
          <w:rtl/>
          <w:lang w:bidi="fa-IR"/>
        </w:rPr>
        <w:footnoteReference w:id="890"/>
      </w:r>
      <w:r w:rsidR="00AF6913" w:rsidRPr="00AC094A">
        <w:rPr>
          <w:rFonts w:cs="B Lotus" w:hint="cs"/>
          <w:spacing w:val="-4"/>
          <w:sz w:val="28"/>
          <w:szCs w:val="28"/>
          <w:rtl/>
          <w:lang w:bidi="fa-IR"/>
        </w:rPr>
        <w:t>.</w:t>
      </w:r>
    </w:p>
    <w:p w:rsidR="00262400" w:rsidRPr="00AC094A" w:rsidRDefault="00262400" w:rsidP="005A5E2F">
      <w:pPr>
        <w:widowControl w:val="0"/>
        <w:spacing w:line="226" w:lineRule="auto"/>
        <w:ind w:firstLine="227"/>
        <w:jc w:val="both"/>
        <w:rPr>
          <w:rFonts w:cs="B Lotus" w:hint="cs"/>
          <w:spacing w:val="-4"/>
          <w:sz w:val="28"/>
          <w:szCs w:val="28"/>
          <w:rtl/>
          <w:lang w:bidi="fa-IR"/>
        </w:rPr>
      </w:pPr>
      <w:r w:rsidRPr="00AC094A">
        <w:rPr>
          <w:rFonts w:cs="B Lotus" w:hint="cs"/>
          <w:spacing w:val="-4"/>
          <w:sz w:val="28"/>
          <w:szCs w:val="28"/>
          <w:rtl/>
          <w:lang w:bidi="fa-IR"/>
        </w:rPr>
        <w:t xml:space="preserve">به هر حال فکر می‌کنم خواننده منصف نیز با من موافق باشد که دیدگاه خالصی در مورد همکاری با حاکم مسلمانی که اسلام را دوست دارد - هر چند به شکل فطری و تساهل - اشکالی ندارد. و دارا بودن شجاعت کافی برای دفاع از کشور یک اصل شرعی و منطق برتر </w:t>
      </w:r>
      <w:r w:rsidR="00082607" w:rsidRPr="00AC094A">
        <w:rPr>
          <w:rFonts w:cs="B Lotus" w:hint="cs"/>
          <w:spacing w:val="-4"/>
          <w:sz w:val="28"/>
          <w:szCs w:val="28"/>
          <w:rtl/>
          <w:lang w:bidi="fa-IR"/>
        </w:rPr>
        <w:t xml:space="preserve">از </w:t>
      </w:r>
      <w:r w:rsidRPr="00AC094A">
        <w:rPr>
          <w:rFonts w:cs="B Lotus" w:hint="cs"/>
          <w:spacing w:val="-4"/>
          <w:sz w:val="28"/>
          <w:szCs w:val="28"/>
          <w:rtl/>
          <w:lang w:bidi="fa-IR"/>
        </w:rPr>
        <w:t>هر عرفی از دیدگاههای سلبی است که مخالفان خالصی از آن پیروی کرده‌اند. و این همان چیزی بود که او شروع به همکاری با سازمانهای غربی کرد.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دیدگاه دوم</w:t>
      </w:r>
      <w:r w:rsidR="005129D8">
        <w:rPr>
          <w:rFonts w:cs="B Lotus" w:hint="cs"/>
          <w:rtl/>
          <w:lang w:bidi="fa-IR"/>
        </w:rPr>
        <w:t xml:space="preserve">: </w:t>
      </w:r>
      <w:r w:rsidRPr="00BB33A3">
        <w:rPr>
          <w:rFonts w:cs="B Lotus" w:hint="cs"/>
          <w:rtl/>
          <w:lang w:bidi="fa-IR"/>
        </w:rPr>
        <w:t>کسانی که فقط موافق تلاشهای سیاسی خالصی بودند</w:t>
      </w:r>
      <w:r w:rsidR="00C80DA0">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گروهی از شیعیان به مکانت و جایگاه آیت‌الله محمد خالصی اعتراف کرده‌اند ولی این اعتراف آنها از اینکه او یک شخصیت برجسته و مبارز سیاسی است، تجاوز نمی‌کند</w:t>
      </w:r>
      <w:r w:rsidR="00C80DA0">
        <w:rPr>
          <w:rFonts w:cs="B Lotus" w:hint="cs"/>
          <w:sz w:val="28"/>
          <w:szCs w:val="28"/>
          <w:rtl/>
          <w:lang w:bidi="fa-IR"/>
        </w:rPr>
        <w:t>،</w:t>
      </w:r>
      <w:r w:rsidRPr="00BB33A3">
        <w:rPr>
          <w:rFonts w:cs="B Lotus" w:hint="cs"/>
          <w:sz w:val="28"/>
          <w:szCs w:val="28"/>
          <w:rtl/>
          <w:lang w:bidi="fa-IR"/>
        </w:rPr>
        <w:t xml:space="preserve"> و یا اینکه او شخصیت برجسته‌ای است که بخاطر استقلال مسلمانان در ایران و عراق جنگیده است، و او جزء اولین کسانی است که به تحریک شیعیان در ترک انزوای سیاسی سعی کرده است. بنابراین تأیید خالصی و اعتبار جایگاه وی نزد این گروه در آرا و نقد بعضی از مسایل مذهبی وی نیست. بلکه فقط بخاطر موافقت با دیدگاه سیاسی وی است.</w:t>
      </w:r>
    </w:p>
    <w:p w:rsidR="00262400" w:rsidRPr="00BB33A3" w:rsidRDefault="00262400" w:rsidP="00C80DA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این دسته محمد رضا شمس است که صراحتاً اعلام کرد خالصی با وجود دارابودن معارف و نافذ و مصلح و گرانقدر بودن وی، دعوت به تقلیدکردن از او نشده است</w:t>
      </w:r>
      <w:r w:rsidRPr="00BB33A3">
        <w:rPr>
          <w:rStyle w:val="a7"/>
          <w:rFonts w:cs="B Lotus"/>
          <w:sz w:val="28"/>
          <w:szCs w:val="28"/>
          <w:rtl/>
          <w:lang w:bidi="fa-IR"/>
        </w:rPr>
        <w:footnoteReference w:id="891"/>
      </w:r>
      <w:r w:rsidRPr="00BB33A3">
        <w:rPr>
          <w:rFonts w:cs="B Lotus" w:hint="cs"/>
          <w:sz w:val="28"/>
          <w:szCs w:val="28"/>
          <w:rtl/>
          <w:lang w:bidi="fa-IR"/>
        </w:rPr>
        <w:t>. و امثال وی مهدی بازرگان اولین نخست وزیر بعد از انقلاب بود</w:t>
      </w:r>
      <w:r w:rsidRPr="00BB33A3">
        <w:rPr>
          <w:rStyle w:val="a7"/>
          <w:rFonts w:cs="B Lotus"/>
          <w:sz w:val="28"/>
          <w:szCs w:val="28"/>
          <w:rtl/>
          <w:lang w:bidi="fa-IR"/>
        </w:rPr>
        <w:footnoteReference w:id="892"/>
      </w:r>
      <w:r w:rsidR="00C80DA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857F4" w:rsidRDefault="00262400" w:rsidP="00D30DDE">
      <w:pPr>
        <w:pStyle w:val="3"/>
        <w:widowControl w:val="0"/>
        <w:spacing w:line="226" w:lineRule="auto"/>
        <w:ind w:firstLine="227"/>
        <w:jc w:val="lowKashida"/>
        <w:rPr>
          <w:rFonts w:cs="B Lotus" w:hint="cs"/>
          <w:spacing w:val="-8"/>
          <w:sz w:val="28"/>
          <w:szCs w:val="28"/>
          <w:rtl/>
          <w:lang w:bidi="fa-IR"/>
        </w:rPr>
      </w:pPr>
      <w:r w:rsidRPr="00A857F4">
        <w:rPr>
          <w:rFonts w:cs="B Lotus" w:hint="cs"/>
          <w:spacing w:val="-8"/>
          <w:sz w:val="28"/>
          <w:szCs w:val="28"/>
          <w:rtl/>
          <w:lang w:bidi="fa-IR"/>
        </w:rPr>
        <w:t>دیدگاه</w:t>
      </w:r>
      <w:r w:rsidRPr="00A857F4">
        <w:rPr>
          <w:rFonts w:cs="B Lotus" w:hint="cs"/>
          <w:spacing w:val="-8"/>
          <w:sz w:val="28"/>
          <w:szCs w:val="28"/>
          <w:rtl/>
        </w:rPr>
        <w:t xml:space="preserve"> سوم</w:t>
      </w:r>
      <w:r w:rsidR="005129D8" w:rsidRPr="00A857F4">
        <w:rPr>
          <w:rFonts w:cs="B Lotus" w:hint="cs"/>
          <w:spacing w:val="-8"/>
          <w:sz w:val="28"/>
          <w:szCs w:val="28"/>
          <w:rtl/>
        </w:rPr>
        <w:t xml:space="preserve">: </w:t>
      </w:r>
      <w:r w:rsidRPr="00A857F4">
        <w:rPr>
          <w:rFonts w:cs="B Lotus" w:hint="cs"/>
          <w:spacing w:val="-8"/>
          <w:sz w:val="28"/>
          <w:szCs w:val="28"/>
          <w:rtl/>
        </w:rPr>
        <w:t>کسانی که خالصی را از لحاظ فکری تأیید می‌کردند (</w:t>
      </w:r>
      <w:r w:rsidR="00D30DDE" w:rsidRPr="00A857F4">
        <w:rPr>
          <w:rFonts w:cs="B Lotus" w:hint="eastAsia"/>
          <w:spacing w:val="-8"/>
          <w:sz w:val="28"/>
          <w:szCs w:val="28"/>
          <w:rtl/>
        </w:rPr>
        <w:t>گ</w:t>
      </w:r>
      <w:r w:rsidR="00D30DDE" w:rsidRPr="00A857F4">
        <w:rPr>
          <w:rFonts w:cs="B Lotus" w:hint="cs"/>
          <w:spacing w:val="-8"/>
          <w:sz w:val="28"/>
          <w:szCs w:val="28"/>
          <w:rtl/>
        </w:rPr>
        <w:t>روه</w:t>
      </w:r>
      <w:r w:rsidRPr="00A857F4">
        <w:rPr>
          <w:rFonts w:cs="B Lotus" w:hint="cs"/>
          <w:spacing w:val="-8"/>
          <w:sz w:val="28"/>
          <w:szCs w:val="28"/>
          <w:rtl/>
        </w:rPr>
        <w:t xml:space="preserve"> خالصی)</w:t>
      </w:r>
      <w:r w:rsidR="00C80DA0" w:rsidRPr="00A857F4">
        <w:rPr>
          <w:rFonts w:cs="B Lotus" w:hint="cs"/>
          <w:spacing w:val="-8"/>
          <w:sz w:val="28"/>
          <w:szCs w:val="28"/>
          <w:rtl/>
          <w:lang w:bidi="fa-IR"/>
        </w:rPr>
        <w:t>.</w:t>
      </w:r>
    </w:p>
    <w:p w:rsidR="00262400" w:rsidRPr="00BB33A3" w:rsidRDefault="00262400" w:rsidP="00D30D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اینها کسانی بودند که اطلاق «</w:t>
      </w:r>
      <w:r w:rsidR="00D30DDE">
        <w:rPr>
          <w:rFonts w:cs="B Lotus" w:hint="cs"/>
          <w:sz w:val="28"/>
          <w:szCs w:val="28"/>
          <w:rtl/>
          <w:lang w:bidi="fa-IR"/>
        </w:rPr>
        <w:t>گروه</w:t>
      </w:r>
      <w:r w:rsidRPr="00BB33A3">
        <w:rPr>
          <w:rFonts w:cs="B Lotus" w:hint="cs"/>
          <w:sz w:val="28"/>
          <w:szCs w:val="28"/>
          <w:rtl/>
          <w:lang w:bidi="fa-IR"/>
        </w:rPr>
        <w:t xml:space="preserve"> خالصی» بر آنها درست بود و اینها یک جریان شیعی امامی بودند که طبق روش تفکر خالصی در دور کردن بسیاری از انواع غلو و بدعت و مناسک دینی عمل می‌کردند. همچنین اینها از اصول خالصی در وحدت اسلامی و جنگهای قبیله‌ای و طایفه‌ای مانند یکی از اصول اساسی پیروی از مذهب اهل بیت پیروی می‌کردند.</w:t>
      </w:r>
    </w:p>
    <w:p w:rsidR="00262400" w:rsidRPr="00A857F4" w:rsidRDefault="00262400" w:rsidP="00D30DDE">
      <w:pPr>
        <w:widowControl w:val="0"/>
        <w:spacing w:line="226" w:lineRule="auto"/>
        <w:ind w:firstLine="227"/>
        <w:jc w:val="both"/>
        <w:rPr>
          <w:rFonts w:cs="B Lotus" w:hint="cs"/>
          <w:spacing w:val="4"/>
          <w:sz w:val="28"/>
          <w:szCs w:val="28"/>
          <w:rtl/>
          <w:lang w:bidi="fa-IR"/>
        </w:rPr>
      </w:pPr>
      <w:r w:rsidRPr="00A857F4">
        <w:rPr>
          <w:rFonts w:cs="B Lotus" w:hint="cs"/>
          <w:spacing w:val="4"/>
          <w:sz w:val="28"/>
          <w:szCs w:val="28"/>
          <w:rtl/>
          <w:lang w:bidi="fa-IR"/>
        </w:rPr>
        <w:t>بسیاری از مصلحان شیعه در ایران داخل این گروه شدند مانند آیت‌الله حسن مدرس که ذم و سرزنش روش خالصی در روزنامه «حیات ایران</w:t>
      </w:r>
      <w:r w:rsidR="00D30DDE" w:rsidRPr="00A857F4">
        <w:rPr>
          <w:rFonts w:cs="B Lotus" w:hint="cs"/>
          <w:spacing w:val="4"/>
          <w:sz w:val="28"/>
          <w:szCs w:val="28"/>
          <w:rtl/>
          <w:lang w:bidi="fa-IR"/>
        </w:rPr>
        <w:t>»</w:t>
      </w:r>
      <w:r w:rsidRPr="00A857F4">
        <w:rPr>
          <w:rStyle w:val="a7"/>
          <w:rFonts w:cs="B Lotus"/>
          <w:spacing w:val="4"/>
          <w:sz w:val="28"/>
          <w:szCs w:val="28"/>
          <w:rtl/>
          <w:lang w:bidi="fa-IR"/>
        </w:rPr>
        <w:footnoteReference w:id="893"/>
      </w:r>
      <w:r w:rsidRPr="00A857F4">
        <w:rPr>
          <w:rFonts w:cs="B Lotus" w:hint="cs"/>
          <w:spacing w:val="4"/>
          <w:sz w:val="28"/>
          <w:szCs w:val="28"/>
          <w:rtl/>
          <w:lang w:bidi="fa-IR"/>
        </w:rPr>
        <w:t xml:space="preserve"> به او نسبت داده شد</w:t>
      </w:r>
      <w:r w:rsidR="00D30DDE" w:rsidRPr="00A857F4">
        <w:rPr>
          <w:rFonts w:cs="B Lotus" w:hint="cs"/>
          <w:spacing w:val="4"/>
          <w:sz w:val="28"/>
          <w:szCs w:val="28"/>
          <w:rtl/>
          <w:lang w:bidi="fa-IR"/>
        </w:rPr>
        <w:t xml:space="preserve">، ولى </w:t>
      </w:r>
      <w:r w:rsidRPr="00A857F4">
        <w:rPr>
          <w:rFonts w:cs="B Lotus" w:hint="cs"/>
          <w:spacing w:val="4"/>
          <w:sz w:val="28"/>
          <w:szCs w:val="28"/>
          <w:rtl/>
          <w:lang w:bidi="fa-IR"/>
        </w:rPr>
        <w:t>در روزنامه «قانون» آنچه را که به او نسبت داده شده بود، تکذیب کرد. سپس از خداوند خواست که عمر خالصی را برای خدمت به علم اسلامی بیشتر کند</w:t>
      </w:r>
      <w:r w:rsidRPr="00A857F4">
        <w:rPr>
          <w:rStyle w:val="a7"/>
          <w:rFonts w:cs="B Lotus"/>
          <w:spacing w:val="4"/>
          <w:sz w:val="28"/>
          <w:szCs w:val="28"/>
          <w:rtl/>
          <w:lang w:bidi="fa-IR"/>
        </w:rPr>
        <w:footnoteReference w:id="894"/>
      </w:r>
      <w:r w:rsidR="00D30DDE" w:rsidRPr="00A857F4">
        <w:rPr>
          <w:rFonts w:cs="B Lotus" w:hint="cs"/>
          <w:spacing w:val="4"/>
          <w:sz w:val="28"/>
          <w:szCs w:val="28"/>
          <w:rtl/>
          <w:lang w:bidi="fa-IR"/>
        </w:rPr>
        <w:t>.</w:t>
      </w:r>
      <w:r w:rsidRPr="00A857F4">
        <w:rPr>
          <w:rFonts w:cs="B Lotus" w:hint="cs"/>
          <w:spacing w:val="4"/>
          <w:sz w:val="28"/>
          <w:szCs w:val="28"/>
          <w:rtl/>
          <w:lang w:bidi="fa-IR"/>
        </w:rPr>
        <w:t xml:space="preserve"> </w:t>
      </w:r>
    </w:p>
    <w:p w:rsidR="00262400" w:rsidRPr="00BB33A3" w:rsidRDefault="00262400" w:rsidP="00D30D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حیدر علی قلمداران</w:t>
      </w:r>
      <w:r w:rsidRPr="00BB33A3">
        <w:rPr>
          <w:rStyle w:val="a7"/>
          <w:rFonts w:cs="B Lotus"/>
          <w:sz w:val="28"/>
          <w:szCs w:val="28"/>
          <w:rtl/>
          <w:lang w:bidi="fa-IR"/>
        </w:rPr>
        <w:footnoteReference w:id="895"/>
      </w:r>
      <w:r w:rsidRPr="00BB33A3">
        <w:rPr>
          <w:rFonts w:cs="B Lotus" w:hint="cs"/>
          <w:sz w:val="28"/>
          <w:szCs w:val="28"/>
          <w:rtl/>
          <w:lang w:bidi="fa-IR"/>
        </w:rPr>
        <w:t xml:space="preserve"> به شکل واضحی افکار خالصی را تأیید کرد. بلکه بهتر آن است که گفته شود قلمداران اقدامات مصلحانه خالصی را تکمیل کرد</w:t>
      </w:r>
      <w:r w:rsidRPr="00BB33A3">
        <w:rPr>
          <w:rStyle w:val="a7"/>
          <w:rFonts w:cs="B Lotus"/>
          <w:sz w:val="28"/>
          <w:szCs w:val="28"/>
          <w:rtl/>
          <w:lang w:bidi="fa-IR"/>
        </w:rPr>
        <w:footnoteReference w:id="896"/>
      </w:r>
      <w:r w:rsidR="00D30DDE">
        <w:rPr>
          <w:rFonts w:cs="B Lotus" w:hint="cs"/>
          <w:sz w:val="28"/>
          <w:szCs w:val="28"/>
          <w:rtl/>
          <w:lang w:bidi="fa-IR"/>
        </w:rPr>
        <w:t>.</w:t>
      </w:r>
    </w:p>
    <w:p w:rsidR="00262400" w:rsidRPr="00BB33A3" w:rsidRDefault="00262400" w:rsidP="00D30DD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در میان فرهنگیان شیعه در ایامی که خالصی در ایران بود، بسیاری از آنها تأیید و حمایت خود را نسبت به خالصی در مورد رهایی مردم از اوهام و خرافات در مجلات و روزنامه‌ها می‌نوشتند</w:t>
      </w:r>
      <w:r w:rsidRPr="00BB33A3">
        <w:rPr>
          <w:rStyle w:val="a7"/>
          <w:rFonts w:cs="B Lotus"/>
          <w:sz w:val="28"/>
          <w:szCs w:val="28"/>
          <w:rtl/>
          <w:lang w:bidi="fa-IR"/>
        </w:rPr>
        <w:footnoteReference w:id="897"/>
      </w:r>
      <w:r w:rsidR="00D30DDE">
        <w:rPr>
          <w:rFonts w:cs="B Lotus" w:hint="cs"/>
          <w:sz w:val="28"/>
          <w:szCs w:val="28"/>
          <w:rtl/>
          <w:lang w:bidi="fa-IR"/>
        </w:rPr>
        <w:t>.</w:t>
      </w:r>
    </w:p>
    <w:p w:rsidR="00262400" w:rsidRPr="00BB33A3" w:rsidRDefault="00262400" w:rsidP="002C678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نویسنده برجسته عادل رئوف از جمله کسانی است که در کتابهای خود اهتمام ویژه‌ای به خالصی روا داشته است</w:t>
      </w:r>
      <w:r w:rsidR="002C678B">
        <w:rPr>
          <w:rFonts w:cs="B Lotus" w:hint="cs"/>
          <w:sz w:val="28"/>
          <w:szCs w:val="28"/>
          <w:rtl/>
          <w:lang w:bidi="fa-IR"/>
        </w:rPr>
        <w:t>،</w:t>
      </w:r>
      <w:r w:rsidRPr="00BB33A3">
        <w:rPr>
          <w:rFonts w:cs="B Lotus" w:hint="cs"/>
          <w:sz w:val="28"/>
          <w:szCs w:val="28"/>
          <w:rtl/>
          <w:lang w:bidi="fa-IR"/>
        </w:rPr>
        <w:t xml:space="preserve"> بر خلاف کسانی که تجربه معاصر شیعه را در تاریخ نوشته‌اند و اسم خالصی را ننوشته‌اند. و عادل رئوف نظرش را در مورد خالصی اینگونه بیان کرده است که می‌گوید: «از بدشانسی عراق است که خالصی (پسر) به عنوان مرجع عالی شیعه انتخاب نشد»</w:t>
      </w:r>
      <w:r w:rsidRPr="00BB33A3">
        <w:rPr>
          <w:rStyle w:val="a7"/>
          <w:rFonts w:cs="B Lotus"/>
          <w:sz w:val="28"/>
          <w:szCs w:val="28"/>
          <w:rtl/>
          <w:lang w:bidi="fa-IR"/>
        </w:rPr>
        <w:footnoteReference w:id="898"/>
      </w:r>
      <w:r w:rsidR="002C678B">
        <w:rPr>
          <w:rFonts w:cs="B Lotus" w:hint="cs"/>
          <w:sz w:val="28"/>
          <w:szCs w:val="28"/>
          <w:rtl/>
          <w:lang w:bidi="fa-IR"/>
        </w:rPr>
        <w:t>.</w:t>
      </w:r>
    </w:p>
    <w:p w:rsidR="00262400" w:rsidRPr="00BB33A3" w:rsidRDefault="00262400" w:rsidP="002C678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بارزترین موافقان خالصی فرزندانش باشند، همان کسانی که به همان افکار پدرشان دعوت می‌کردند. و آنها محمد مهدی و جواد و هادی بودند که یک جریانی را در کاظمیه بغداد تشکیل دادند. هر چند که این جریان محدود باشد و از طرف جریانهای تقلیدی دیگری که وزنه سنگین</w:t>
      </w:r>
      <w:r w:rsidR="002C678B">
        <w:rPr>
          <w:rFonts w:cs="B Lotus" w:hint="cs"/>
          <w:sz w:val="28"/>
          <w:szCs w:val="28"/>
          <w:rtl/>
          <w:lang w:bidi="fa-IR"/>
        </w:rPr>
        <w:t>‌</w:t>
      </w:r>
      <w:r w:rsidRPr="00BB33A3">
        <w:rPr>
          <w:rFonts w:cs="B Lotus" w:hint="cs"/>
          <w:sz w:val="28"/>
          <w:szCs w:val="28"/>
          <w:rtl/>
          <w:lang w:bidi="fa-IR"/>
        </w:rPr>
        <w:t>تری را در میان شیعه عراق تشکیل می</w:t>
      </w:r>
      <w:r w:rsidR="002C678B">
        <w:rPr>
          <w:rFonts w:cs="B Lotus" w:hint="cs"/>
          <w:sz w:val="28"/>
          <w:szCs w:val="28"/>
          <w:rtl/>
          <w:lang w:bidi="fa-IR"/>
        </w:rPr>
        <w:t>‌</w:t>
      </w:r>
      <w:r w:rsidRPr="00BB33A3">
        <w:rPr>
          <w:rFonts w:cs="B Lotus" w:hint="cs"/>
          <w:sz w:val="28"/>
          <w:szCs w:val="28"/>
          <w:rtl/>
          <w:lang w:bidi="fa-IR"/>
        </w:rPr>
        <w:t>دادند، با جنگ و مبارزه و اخراج روبرو شدند.</w:t>
      </w:r>
    </w:p>
    <w:p w:rsidR="00262400" w:rsidRPr="00BB33A3" w:rsidRDefault="00262400" w:rsidP="002C678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شیخ توفیق بدری برایم تعریف کرد که او وقتی در سال 1983م در ایران بود بعضی از کتابهای آنها را مطالعه کرده بود که در آن اینگونه آمده بود: «خانواده وهابی خالصی نابود شدند». بدری می‌گوید: مهدی بن محمد خالصی را دیدم و او را از این امر باخبر کردم. و او را نصیحت کردم که از انتشار چنین تفکراتی بترسد چون به این وسیله در معرض خطر قرار می‌گیرد. و می‌گوید: مدت کمی نگذشته بود که مهدی ترور شد. به گونه‌ای که گلوله‌ای به قسمت پایین سرش خورد. و بعد از درمان از کارها و گفتارهایش به نوعی خودداری کرد و بعد از آن از ایران خارج شد</w:t>
      </w:r>
      <w:r w:rsidRPr="00BB33A3">
        <w:rPr>
          <w:rStyle w:val="a7"/>
          <w:rFonts w:cs="B Lotus"/>
          <w:sz w:val="28"/>
          <w:szCs w:val="28"/>
          <w:rtl/>
          <w:lang w:bidi="fa-IR"/>
        </w:rPr>
        <w:footnoteReference w:id="899"/>
      </w:r>
      <w:r w:rsidR="002C678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امروز پرچمدار مدرسه خالصی، جواد خالصی است. و این با شهادت و گواهی گروهی از اهل سنت</w:t>
      </w:r>
      <w:r w:rsidRPr="00BB33A3">
        <w:rPr>
          <w:rStyle w:val="a7"/>
          <w:rFonts w:cs="B Lotus"/>
          <w:sz w:val="28"/>
          <w:szCs w:val="28"/>
          <w:rtl/>
          <w:lang w:bidi="fa-IR"/>
        </w:rPr>
        <w:footnoteReference w:id="900"/>
      </w:r>
      <w:r w:rsidRPr="00BB33A3">
        <w:rPr>
          <w:rFonts w:cs="B Lotus" w:hint="cs"/>
          <w:sz w:val="28"/>
          <w:szCs w:val="28"/>
          <w:rtl/>
          <w:lang w:bidi="fa-IR"/>
        </w:rPr>
        <w:t xml:space="preserve"> است که او را نزدیک به افکار پدرش دیده‌اند، و شاید دیدگاههای آشکار وی بعد از سقوط حکومت بعث به همان شدت اختلاف میان جریان خالصی و جریان تقلیدی ظاهر شود که این امر با لبیک گفتن به جماعت مسلمانان و کمک و پشتیبانی از آنها از بحثهای بیهوده قومی، می‌باشد. </w:t>
      </w:r>
    </w:p>
    <w:p w:rsidR="00D63F5E" w:rsidRPr="009A7BF9" w:rsidRDefault="00262400" w:rsidP="00D63F5E">
      <w:pPr>
        <w:widowControl w:val="0"/>
        <w:spacing w:line="226" w:lineRule="auto"/>
        <w:ind w:firstLine="227"/>
        <w:jc w:val="both"/>
        <w:rPr>
          <w:rFonts w:cs="B Lotus"/>
          <w:sz w:val="28"/>
          <w:szCs w:val="28"/>
          <w:rtl/>
          <w:lang w:bidi="fa-IR"/>
        </w:rPr>
      </w:pPr>
      <w:r w:rsidRPr="009A7BF9">
        <w:rPr>
          <w:rFonts w:cs="B Lotus" w:hint="cs"/>
          <w:sz w:val="28"/>
          <w:szCs w:val="28"/>
          <w:rtl/>
          <w:lang w:bidi="fa-IR"/>
        </w:rPr>
        <w:t xml:space="preserve">از خداوند متعال می‌خواهیم که اقدامات مبارک وی را در مسیر توحید امت طبق روشهای محکم، موفق بگرداند و همگی ما را ثابت قدمان راه راست بگرداند. </w:t>
      </w:r>
    </w:p>
    <w:p w:rsidR="00262400" w:rsidRDefault="00D63F5E" w:rsidP="00D63F5E">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D63F5E">
        <w:rPr>
          <w:rFonts w:cs="B Jadid" w:hint="cs"/>
          <w:sz w:val="28"/>
          <w:szCs w:val="28"/>
          <w:rtl/>
        </w:rPr>
        <w:t>مبحث ششم:</w:t>
      </w:r>
    </w:p>
    <w:p w:rsidR="0089230A" w:rsidRPr="00D63F5E" w:rsidRDefault="0089230A" w:rsidP="00D63F5E">
      <w:pPr>
        <w:widowControl w:val="0"/>
        <w:spacing w:line="226" w:lineRule="auto"/>
        <w:ind w:firstLine="227"/>
        <w:jc w:val="center"/>
        <w:rPr>
          <w:rFonts w:cs="B Jadid" w:hint="cs"/>
          <w:sz w:val="28"/>
          <w:szCs w:val="28"/>
          <w:rtl/>
          <w:lang w:bidi="fa-IR"/>
        </w:rPr>
      </w:pPr>
    </w:p>
    <w:p w:rsidR="00262400" w:rsidRPr="00D63F5E" w:rsidRDefault="00262400" w:rsidP="00D63F5E">
      <w:pPr>
        <w:pStyle w:val="1"/>
        <w:widowControl w:val="0"/>
        <w:spacing w:line="226" w:lineRule="auto"/>
        <w:ind w:firstLine="227"/>
        <w:jc w:val="lowKashida"/>
        <w:rPr>
          <w:rFonts w:ascii="Times New Roman" w:hAnsi="Times New Roman" w:cs="B Jadid" w:hint="cs"/>
          <w:rtl/>
          <w:lang w:bidi="fa-IR"/>
        </w:rPr>
      </w:pPr>
      <w:r w:rsidRPr="00D63F5E">
        <w:rPr>
          <w:rFonts w:ascii="Times New Roman" w:hAnsi="Times New Roman" w:cs="B Jadid" w:hint="cs"/>
          <w:rtl/>
        </w:rPr>
        <w:t>بارزترین اظهارنظرهای خالصی</w:t>
      </w:r>
      <w:r w:rsidR="00D63F5E">
        <w:rPr>
          <w:rFonts w:ascii="Times New Roman" w:hAnsi="Times New Roman" w:cs="B Jadid"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89230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بدون شک شرح حال خالصی با مزایای متعددی برجستگی می‌یابد از جمله مهمترین آنها:</w:t>
      </w:r>
      <w:r w:rsidR="0089230A">
        <w:rPr>
          <w:rFonts w:cs="B Lotus" w:hint="cs"/>
          <w:sz w:val="28"/>
          <w:szCs w:val="28"/>
          <w:rtl/>
          <w:lang w:bidi="fa-IR"/>
        </w:rPr>
        <w:t xml:space="preserve"> </w:t>
      </w:r>
      <w:r w:rsidRPr="00BB33A3">
        <w:rPr>
          <w:rFonts w:cs="B Lotus" w:hint="cs"/>
          <w:sz w:val="28"/>
          <w:szCs w:val="28"/>
          <w:rtl/>
          <w:lang w:bidi="fa-IR"/>
        </w:rPr>
        <w:t>شجاعت و دلیری است که او را در خطر موقعیتهای جنگی و سیاسی خطرناک می‌انداخت. همچنین شجاعت آشکار وی در بنیان‌گذاردن روش علمیش او را به بررسی و نقد بسیاری از مسائل و مناسک مربوط به مذهب امامیه واداشت. همچنان که مبارزه او با تفکر الحادی کمونیسم و جریانهای لائیک که ندای جدای دین از زندگی را سر می‌دادند بخاطر جهاد شرعی بوده که به انجام آن امر شده است. مثلاً در حدیث انس</w:t>
      </w:r>
      <w:r w:rsidRPr="00BB33A3">
        <w:rPr>
          <w:rFonts w:cs="B Lotus" w:hint="cs"/>
          <w:sz w:val="28"/>
          <w:szCs w:val="28"/>
          <w:lang w:bidi="fa-IR"/>
        </w:rPr>
        <w:sym w:font="AGA Arabesque" w:char="F074"/>
      </w:r>
      <w:r w:rsidRPr="00BB33A3">
        <w:rPr>
          <w:rFonts w:cs="B Lotus" w:hint="cs"/>
          <w:sz w:val="28"/>
          <w:szCs w:val="28"/>
          <w:rtl/>
          <w:lang w:bidi="fa-IR"/>
        </w:rPr>
        <w:t xml:space="preserve"> از پیامبر</w:t>
      </w:r>
      <w:r w:rsidR="0089230A">
        <w:rPr>
          <w:rFonts w:cs="B Lotus" w:hint="cs"/>
          <w:sz w:val="28"/>
          <w:szCs w:val="28"/>
          <w:rtl/>
          <w:lang w:bidi="fa-IR"/>
        </w:rPr>
        <w:t xml:space="preserve"> </w:t>
      </w:r>
      <w:r w:rsidR="0089230A" w:rsidRPr="0089230A">
        <w:rPr>
          <w:rFonts w:cs="CTraditional Arabic" w:hint="cs"/>
          <w:sz w:val="28"/>
          <w:szCs w:val="28"/>
          <w:rtl/>
          <w:lang w:bidi="fa-IR"/>
        </w:rPr>
        <w:t>ص</w:t>
      </w:r>
      <w:r w:rsidRPr="00BB33A3">
        <w:rPr>
          <w:rFonts w:cs="B Lotus" w:hint="cs"/>
          <w:sz w:val="28"/>
          <w:szCs w:val="28"/>
          <w:rtl/>
          <w:lang w:bidi="fa-IR"/>
        </w:rPr>
        <w:t xml:space="preserve"> روایت شده است که فرمود: «با مال و جان و زبانتان با مشرکان بجنگید». </w:t>
      </w:r>
      <w:r w:rsidR="0089230A">
        <w:rPr>
          <w:rFonts w:cs="B Lotus" w:hint="cs"/>
          <w:sz w:val="28"/>
          <w:szCs w:val="28"/>
          <w:rtl/>
          <w:lang w:bidi="fa-IR"/>
        </w:rPr>
        <w:t>روايت</w:t>
      </w:r>
      <w:r w:rsidRPr="00BB33A3">
        <w:rPr>
          <w:rFonts w:cs="B Lotus" w:hint="cs"/>
          <w:sz w:val="28"/>
          <w:szCs w:val="28"/>
          <w:rtl/>
          <w:lang w:bidi="fa-IR"/>
        </w:rPr>
        <w:t xml:space="preserve"> ابوداود و نسائی</w:t>
      </w:r>
      <w:r w:rsidRPr="00BB33A3">
        <w:rPr>
          <w:rStyle w:val="a7"/>
          <w:rFonts w:cs="B Lotus"/>
          <w:sz w:val="28"/>
          <w:szCs w:val="28"/>
          <w:rtl/>
          <w:lang w:bidi="fa-IR"/>
        </w:rPr>
        <w:footnoteReference w:id="901"/>
      </w:r>
      <w:r w:rsidR="0089230A">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تمامی این اقدامات در ترازوی کتاب و سنت مطهر پسندیده است، و آنچه که بر ما واجب است این است که در بینش خود همواره او را مدنظر داشته باشیم. هر چند که در مسایل اساسی دیگری با ما اختلاف داشته 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مبارزه او با غلو و تاختن او بر بعضی بدعتهایی که در این دوره با آنها مواجه می‌شد، لازم است که در ارزیابی و شرح حال خالصی به آنها نگریسته 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دیدگاههای اصلی خالصی وجود دارد که ما ناچاریم به آنها دقت کنیم. از جمله بارزترین آنها:</w:t>
      </w:r>
    </w:p>
    <w:p w:rsidR="00262400" w:rsidRPr="00000591" w:rsidRDefault="00262400" w:rsidP="00000591">
      <w:pPr>
        <w:pStyle w:val="1"/>
        <w:widowControl w:val="0"/>
        <w:spacing w:line="226" w:lineRule="auto"/>
        <w:ind w:firstLine="227"/>
        <w:rPr>
          <w:rFonts w:cs="B Lotus" w:hint="cs"/>
          <w:rtl/>
          <w:lang w:bidi="fa-IR"/>
        </w:rPr>
      </w:pPr>
      <w:r w:rsidRPr="00000591">
        <w:rPr>
          <w:rFonts w:cs="B Lotus" w:hint="cs"/>
          <w:rtl/>
          <w:lang w:bidi="fa-IR"/>
        </w:rPr>
        <w:t>1) دیدگاه او در مورد صحابه</w:t>
      </w:r>
      <w:r w:rsidR="00000591">
        <w:rPr>
          <w:rFonts w:cs="B Lotus" w:hint="cs"/>
          <w:rtl/>
          <w:lang w:bidi="fa-IR"/>
        </w:rPr>
        <w:t xml:space="preserve"> </w:t>
      </w:r>
      <w:r w:rsidR="00000591" w:rsidRPr="00000591">
        <w:rPr>
          <w:rFonts w:cs="CTraditional Arabic" w:hint="cs"/>
          <w:rtl/>
          <w:lang w:bidi="fa-IR"/>
        </w:rPr>
        <w:t>ن</w:t>
      </w:r>
      <w:r w:rsidR="00000591">
        <w:rPr>
          <w:rFonts w:cs="B Lotus" w:hint="cs"/>
          <w:rtl/>
          <w:lang w:bidi="fa-IR"/>
        </w:rPr>
        <w:t>.</w:t>
      </w:r>
    </w:p>
    <w:p w:rsidR="00BD6909" w:rsidRDefault="00262400" w:rsidP="005D2D26">
      <w:pPr>
        <w:ind w:firstLine="227"/>
        <w:jc w:val="lowKashida"/>
        <w:rPr>
          <w:rFonts w:hint="cs"/>
        </w:rPr>
      </w:pPr>
      <w:r w:rsidRPr="00BB33A3">
        <w:rPr>
          <w:rFonts w:cs="B Lotus" w:hint="cs"/>
          <w:sz w:val="28"/>
          <w:szCs w:val="28"/>
          <w:rtl/>
          <w:lang w:bidi="fa-IR"/>
        </w:rPr>
        <w:t>از اموری که لازم است به آن اشاره شود این است که دیدگاه خالصی در مسأله اصحاب پیامبر</w:t>
      </w:r>
      <w:r w:rsidR="00000591">
        <w:rPr>
          <w:rFonts w:cs="B Lotus" w:hint="cs"/>
          <w:sz w:val="28"/>
          <w:szCs w:val="28"/>
          <w:rtl/>
          <w:lang w:bidi="fa-IR"/>
        </w:rPr>
        <w:t xml:space="preserve"> </w:t>
      </w:r>
      <w:r w:rsidR="00000591" w:rsidRPr="00000591">
        <w:rPr>
          <w:rFonts w:cs="CTraditional Arabic" w:hint="cs"/>
          <w:sz w:val="28"/>
          <w:szCs w:val="28"/>
          <w:rtl/>
          <w:lang w:bidi="fa-IR"/>
        </w:rPr>
        <w:t>ص</w:t>
      </w:r>
      <w:r w:rsidRPr="00BB33A3">
        <w:rPr>
          <w:rFonts w:cs="B Lotus" w:hint="cs"/>
          <w:sz w:val="28"/>
          <w:szCs w:val="28"/>
          <w:rtl/>
          <w:lang w:bidi="fa-IR"/>
        </w:rPr>
        <w:t xml:space="preserve"> موافق حقیقت نبود. خالصی در ضمن کارهایی که برای وحدت اسلامی انجام داد، نامه‌ای به علامه زمان خود در شام، محمد بهجت بیطار(</w:t>
      </w:r>
      <w:r w:rsidR="00000591" w:rsidRPr="00000591">
        <w:rPr>
          <w:rFonts w:cs="CTraditional Arabic" w:hint="cs"/>
          <w:sz w:val="32"/>
          <w:szCs w:val="32"/>
          <w:rtl/>
          <w:lang w:bidi="fa-IR"/>
        </w:rPr>
        <w:t>:</w:t>
      </w:r>
      <w:r w:rsidRPr="00BB33A3">
        <w:rPr>
          <w:rFonts w:cs="B Lotus" w:hint="cs"/>
          <w:sz w:val="28"/>
          <w:szCs w:val="28"/>
          <w:rtl/>
          <w:lang w:bidi="fa-IR"/>
        </w:rPr>
        <w:t>)، نوشت که در آن مسایلی را مطرح کرده بود تا شیعه و سنی را به یک عقیده واحد برساند. و در طرح آنچه که معتقد بود خیلی صریح و جدی بود و از جمله آنچه که بیان کرده بود معتقد بود که صحابه امامت را از علی</w:t>
      </w:r>
      <w:r w:rsidRPr="00BB33A3">
        <w:rPr>
          <w:rFonts w:cs="B Lotus" w:hint="cs"/>
          <w:sz w:val="28"/>
          <w:szCs w:val="28"/>
          <w:lang w:bidi="fa-IR"/>
        </w:rPr>
        <w:sym w:font="AGA Arabesque" w:char="F074"/>
      </w:r>
      <w:r w:rsidRPr="00BB33A3">
        <w:rPr>
          <w:rFonts w:cs="B Lotus" w:hint="cs"/>
          <w:sz w:val="28"/>
          <w:szCs w:val="28"/>
          <w:rtl/>
          <w:lang w:bidi="fa-IR"/>
        </w:rPr>
        <w:t xml:space="preserve"> غصب کردند. با وجود اینکه به نص الهی در این زمینه علم داشتند. و عایشه(</w:t>
      </w:r>
      <w:r w:rsidR="00000591" w:rsidRPr="00000591">
        <w:rPr>
          <w:rFonts w:cs="CTraditional Arabic" w:hint="cs"/>
          <w:sz w:val="28"/>
          <w:szCs w:val="28"/>
          <w:rtl/>
          <w:lang w:bidi="fa-IR"/>
        </w:rPr>
        <w:t>ك</w:t>
      </w:r>
      <w:r w:rsidRPr="00BB33A3">
        <w:rPr>
          <w:rFonts w:cs="B Lotus" w:hint="cs"/>
          <w:sz w:val="28"/>
          <w:szCs w:val="28"/>
          <w:rtl/>
          <w:lang w:bidi="fa-IR"/>
        </w:rPr>
        <w:t>) علیه علی</w:t>
      </w:r>
      <w:r w:rsidRPr="00BB33A3">
        <w:rPr>
          <w:rFonts w:cs="B Lotus" w:hint="cs"/>
          <w:sz w:val="28"/>
          <w:szCs w:val="28"/>
          <w:lang w:bidi="fa-IR"/>
        </w:rPr>
        <w:sym w:font="AGA Arabesque" w:char="F074"/>
      </w:r>
      <w:r w:rsidRPr="00BB33A3">
        <w:rPr>
          <w:rFonts w:cs="B Lotus" w:hint="cs"/>
          <w:sz w:val="28"/>
          <w:szCs w:val="28"/>
          <w:rtl/>
          <w:lang w:bidi="fa-IR"/>
        </w:rPr>
        <w:t xml:space="preserve"> شورش کرد تا ولایت واجب او را ساقط کند. بنابراین خالصی شک نداشت که آنها (اصحاب) مستحق لعن هستند چون آنها به طبق اعتقاد خودش</w:t>
      </w:r>
      <w:r w:rsidR="00000591">
        <w:rPr>
          <w:rFonts w:cs="B Lotus" w:hint="cs"/>
          <w:sz w:val="28"/>
          <w:szCs w:val="28"/>
          <w:rtl/>
          <w:lang w:bidi="fa-IR"/>
        </w:rPr>
        <w:t xml:space="preserve">: </w:t>
      </w:r>
      <w:r w:rsidR="00BD6909" w:rsidRPr="001E3BCF">
        <w:rPr>
          <w:rFonts w:ascii="QCF_BSML" w:eastAsia="Times New Roman" w:hAnsi="QCF_BSML" w:cs="QCF_BSML"/>
          <w:color w:val="000000"/>
          <w:spacing w:val="-6"/>
          <w:sz w:val="28"/>
          <w:szCs w:val="28"/>
          <w:rtl/>
        </w:rPr>
        <w:t xml:space="preserve">ﮋ </w:t>
      </w:r>
      <w:r w:rsidR="001E3BCF" w:rsidRPr="001E3BCF">
        <w:rPr>
          <w:rFonts w:ascii="QCF_P024" w:eastAsia="Times New Roman" w:hAnsi="QCF_P024" w:cs="QCF_P024"/>
          <w:color w:val="000000"/>
          <w:sz w:val="28"/>
          <w:szCs w:val="28"/>
          <w:rtl/>
        </w:rPr>
        <w:t>ﮠ  ﮡ   ﮢ  ﮣ  ﮤ  ﮥ  ﮦ  ﮧ  ﮨ  ﮩ  ﮪ  ﮫ   ﮬ  ﮭ  ﮮ</w:t>
      </w:r>
      <w:r w:rsidR="00BD6909" w:rsidRPr="001E3BCF">
        <w:rPr>
          <w:rFonts w:ascii="QCF_BSML" w:eastAsia="Times New Roman" w:hAnsi="QCF_BSML" w:cs="QCF_BSML"/>
          <w:color w:val="000000"/>
          <w:spacing w:val="-6"/>
          <w:sz w:val="28"/>
          <w:szCs w:val="28"/>
          <w:rtl/>
        </w:rPr>
        <w:t>ﮊ</w:t>
      </w:r>
      <w:r w:rsidR="00BD6909" w:rsidRPr="001E3BCF">
        <w:rPr>
          <w:rFonts w:ascii="Arial" w:eastAsia="Times New Roman" w:hAnsi="Arial" w:cs="B Lotus" w:hint="cs"/>
          <w:color w:val="000000"/>
          <w:spacing w:val="-6"/>
          <w:sz w:val="28"/>
          <w:szCs w:val="28"/>
          <w:rtl/>
        </w:rPr>
        <w:t>.</w:t>
      </w:r>
      <w:r w:rsidR="00BD6909" w:rsidRPr="001E3BCF">
        <w:rPr>
          <w:rFonts w:cs="B Lotus" w:hint="cs"/>
          <w:sz w:val="28"/>
          <w:szCs w:val="28"/>
          <w:rtl/>
          <w:lang w:bidi="fa-IR"/>
        </w:rPr>
        <w:t xml:space="preserve"> (</w:t>
      </w:r>
      <w:r w:rsidR="001E3BCF" w:rsidRPr="001E3BCF">
        <w:rPr>
          <w:rFonts w:cs="B Lotus" w:hint="cs"/>
          <w:sz w:val="28"/>
          <w:szCs w:val="28"/>
          <w:rtl/>
          <w:lang w:bidi="fa-IR"/>
        </w:rPr>
        <w:t>البقره</w:t>
      </w:r>
      <w:r w:rsidR="00BD6909" w:rsidRPr="001E3BCF">
        <w:rPr>
          <w:rFonts w:cs="B Lotus" w:hint="cs"/>
          <w:sz w:val="28"/>
          <w:szCs w:val="28"/>
          <w:rtl/>
          <w:lang w:bidi="fa-IR"/>
        </w:rPr>
        <w:t xml:space="preserve">: </w:t>
      </w:r>
      <w:r w:rsidR="005D2D26">
        <w:rPr>
          <w:rFonts w:cs="B Lotus" w:hint="cs"/>
          <w:sz w:val="28"/>
          <w:szCs w:val="28"/>
          <w:rtl/>
          <w:lang w:bidi="fa-IR"/>
        </w:rPr>
        <w:t>159</w:t>
      </w:r>
      <w:r w:rsidR="00BD6909" w:rsidRPr="001E3BCF">
        <w:rPr>
          <w:rFonts w:cs="B Lotus" w:hint="cs"/>
          <w:sz w:val="28"/>
          <w:szCs w:val="28"/>
          <w:rtl/>
          <w:lang w:bidi="fa-IR"/>
        </w:rPr>
        <w:t>).</w:t>
      </w:r>
    </w:p>
    <w:p w:rsidR="00262400" w:rsidRPr="004F284E" w:rsidRDefault="00262400" w:rsidP="005D2D26">
      <w:pPr>
        <w:widowControl w:val="0"/>
        <w:spacing w:line="226" w:lineRule="auto"/>
        <w:ind w:firstLine="227"/>
        <w:jc w:val="both"/>
        <w:rPr>
          <w:rFonts w:cs="B Lotus" w:hint="cs"/>
          <w:sz w:val="28"/>
          <w:szCs w:val="28"/>
          <w:rtl/>
          <w:lang w:bidi="fa-IR"/>
        </w:rPr>
      </w:pPr>
      <w:r w:rsidRPr="004F284E">
        <w:rPr>
          <w:rFonts w:cs="B Lotus" w:hint="cs"/>
          <w:sz w:val="28"/>
          <w:szCs w:val="28"/>
          <w:rtl/>
          <w:lang w:bidi="fa-IR"/>
        </w:rPr>
        <w:t>«</w:t>
      </w:r>
      <w:r w:rsidR="005D2D26" w:rsidRPr="000B5E36">
        <w:rPr>
          <w:rFonts w:ascii="Tahoma" w:hAnsi="Tahoma" w:cs="B Lotus"/>
          <w:sz w:val="28"/>
          <w:szCs w:val="28"/>
          <w:rtl/>
        </w:rPr>
        <w:t>كسانى كه دلايل روشن، و وسيله هدايتى را كه نازل كرده‏ايم، بعد از آنكه در كتاب براى مردم بيان نموديم، كتمان كنند</w:t>
      </w:r>
      <w:r w:rsidRPr="004F284E">
        <w:rPr>
          <w:rFonts w:cs="B Lotus" w:hint="cs"/>
          <w:sz w:val="28"/>
          <w:szCs w:val="28"/>
          <w:rtl/>
          <w:lang w:bidi="fa-IR"/>
        </w:rPr>
        <w:t>».</w:t>
      </w:r>
    </w:p>
    <w:p w:rsidR="00BD6909" w:rsidRDefault="00262400" w:rsidP="005D2D26">
      <w:pPr>
        <w:ind w:firstLine="227"/>
        <w:jc w:val="lowKashida"/>
        <w:rPr>
          <w:rFonts w:hint="cs"/>
        </w:rPr>
      </w:pPr>
      <w:r w:rsidRPr="004F284E">
        <w:rPr>
          <w:rFonts w:cs="B Lotus" w:hint="cs"/>
          <w:sz w:val="28"/>
          <w:szCs w:val="28"/>
          <w:rtl/>
          <w:lang w:bidi="fa-IR"/>
        </w:rPr>
        <w:t xml:space="preserve">بنابراین حکم </w:t>
      </w:r>
      <w:r w:rsidRPr="001E3BCF">
        <w:rPr>
          <w:rFonts w:cs="B Lotus" w:hint="cs"/>
          <w:sz w:val="28"/>
          <w:szCs w:val="28"/>
          <w:rtl/>
          <w:lang w:bidi="fa-IR"/>
        </w:rPr>
        <w:t>خداوند در مورد آنها این است:</w:t>
      </w:r>
      <w:r w:rsidR="00BD6909" w:rsidRPr="001E3BCF">
        <w:rPr>
          <w:rFonts w:cs="B Lotus" w:hint="cs"/>
          <w:sz w:val="28"/>
          <w:szCs w:val="28"/>
          <w:rtl/>
          <w:lang w:bidi="fa-IR"/>
        </w:rPr>
        <w:t xml:space="preserve"> </w:t>
      </w:r>
      <w:r w:rsidR="00BD6909" w:rsidRPr="001E3BCF">
        <w:rPr>
          <w:rFonts w:ascii="QCF_BSML" w:eastAsia="Times New Roman" w:hAnsi="QCF_BSML" w:cs="QCF_BSML"/>
          <w:color w:val="000000"/>
          <w:spacing w:val="-6"/>
          <w:sz w:val="28"/>
          <w:szCs w:val="28"/>
          <w:rtl/>
        </w:rPr>
        <w:t>ﮋ</w:t>
      </w:r>
      <w:r w:rsidR="001E3BCF" w:rsidRPr="001E3BCF">
        <w:rPr>
          <w:rFonts w:ascii="QCF_P024" w:eastAsia="Times New Roman" w:hAnsi="QCF_P024" w:cs="QCF_P024"/>
          <w:color w:val="000000"/>
          <w:sz w:val="28"/>
          <w:szCs w:val="28"/>
          <w:rtl/>
        </w:rPr>
        <w:t xml:space="preserve"> ﮰ  ﮱ  ﯓ  ﯔ  ﯕ</w:t>
      </w:r>
      <w:r w:rsidR="00BD6909" w:rsidRPr="001E3BCF">
        <w:rPr>
          <w:rFonts w:ascii="QCF_BSML" w:eastAsia="Times New Roman" w:hAnsi="QCF_BSML" w:cs="QCF_BSML"/>
          <w:color w:val="000000"/>
          <w:spacing w:val="-6"/>
          <w:sz w:val="28"/>
          <w:szCs w:val="28"/>
          <w:rtl/>
        </w:rPr>
        <w:t>ﮊ</w:t>
      </w:r>
      <w:r w:rsidR="00BD6909" w:rsidRPr="001E3BCF">
        <w:rPr>
          <w:rFonts w:ascii="Arial" w:eastAsia="Times New Roman" w:hAnsi="Arial" w:cs="B Lotus" w:hint="cs"/>
          <w:color w:val="000000"/>
          <w:spacing w:val="-6"/>
          <w:sz w:val="28"/>
          <w:szCs w:val="28"/>
          <w:rtl/>
        </w:rPr>
        <w:t>.</w:t>
      </w:r>
      <w:r w:rsidR="00BD6909" w:rsidRPr="001E3BCF">
        <w:rPr>
          <w:rFonts w:cs="B Lotus" w:hint="cs"/>
          <w:sz w:val="28"/>
          <w:szCs w:val="28"/>
          <w:rtl/>
          <w:lang w:bidi="fa-IR"/>
        </w:rPr>
        <w:t xml:space="preserve"> (</w:t>
      </w:r>
      <w:r w:rsidR="001E3BCF" w:rsidRPr="001E3BCF">
        <w:rPr>
          <w:rFonts w:cs="B Lotus" w:hint="cs"/>
          <w:sz w:val="28"/>
          <w:szCs w:val="28"/>
          <w:rtl/>
          <w:lang w:bidi="fa-IR"/>
        </w:rPr>
        <w:t>البقره</w:t>
      </w:r>
      <w:r w:rsidR="00BD6909" w:rsidRPr="001E3BCF">
        <w:rPr>
          <w:rFonts w:cs="B Lotus" w:hint="cs"/>
          <w:sz w:val="28"/>
          <w:szCs w:val="28"/>
          <w:rtl/>
          <w:lang w:bidi="fa-IR"/>
        </w:rPr>
        <w:t xml:space="preserve">: </w:t>
      </w:r>
      <w:r w:rsidR="005D2D26">
        <w:rPr>
          <w:rFonts w:cs="B Lotus" w:hint="cs"/>
          <w:sz w:val="28"/>
          <w:szCs w:val="28"/>
          <w:rtl/>
          <w:lang w:bidi="fa-IR"/>
        </w:rPr>
        <w:t>159</w:t>
      </w:r>
      <w:r w:rsidR="00BD6909" w:rsidRPr="001E3BCF">
        <w:rPr>
          <w:rFonts w:cs="B Lotus" w:hint="cs"/>
          <w:sz w:val="28"/>
          <w:szCs w:val="28"/>
          <w:rtl/>
          <w:lang w:bidi="fa-IR"/>
        </w:rPr>
        <w:t>).</w:t>
      </w:r>
    </w:p>
    <w:p w:rsidR="00262400" w:rsidRPr="004F284E" w:rsidRDefault="00262400" w:rsidP="005D2D26">
      <w:pPr>
        <w:widowControl w:val="0"/>
        <w:spacing w:line="226" w:lineRule="auto"/>
        <w:ind w:firstLine="227"/>
        <w:jc w:val="both"/>
        <w:rPr>
          <w:rFonts w:cs="B Lotus" w:hint="cs"/>
          <w:sz w:val="28"/>
          <w:szCs w:val="28"/>
          <w:rtl/>
          <w:lang w:bidi="fa-IR"/>
        </w:rPr>
      </w:pPr>
      <w:r w:rsidRPr="004F284E">
        <w:rPr>
          <w:rFonts w:cs="B Lotus" w:hint="cs"/>
          <w:sz w:val="28"/>
          <w:szCs w:val="28"/>
          <w:rtl/>
          <w:lang w:bidi="fa-IR"/>
        </w:rPr>
        <w:t>«</w:t>
      </w:r>
      <w:r w:rsidR="005D2D26" w:rsidRPr="000B5E36">
        <w:rPr>
          <w:rFonts w:ascii="Tahoma" w:hAnsi="Tahoma" w:cs="B Lotus"/>
          <w:sz w:val="28"/>
          <w:szCs w:val="28"/>
          <w:rtl/>
        </w:rPr>
        <w:t>خدا آنها را لعنت مى‏كند; و همه لعن‏كنندگان نيز، آنها را لعن مى‏كنند</w:t>
      </w:r>
      <w:r w:rsidRPr="004F284E">
        <w:rPr>
          <w:rFonts w:cs="B Lotus" w:hint="cs"/>
          <w:sz w:val="28"/>
          <w:szCs w:val="28"/>
          <w:rtl/>
          <w:lang w:bidi="fa-IR"/>
        </w:rPr>
        <w:t>».</w:t>
      </w:r>
    </w:p>
    <w:p w:rsidR="00BD6909" w:rsidRDefault="00262400" w:rsidP="001E3BCF">
      <w:pPr>
        <w:ind w:firstLine="227"/>
        <w:jc w:val="lowKashida"/>
        <w:rPr>
          <w:rFonts w:hint="cs"/>
        </w:rPr>
      </w:pPr>
      <w:r w:rsidRPr="00BB33A3">
        <w:rPr>
          <w:rFonts w:cs="B Lotus" w:hint="cs"/>
          <w:sz w:val="28"/>
          <w:szCs w:val="28"/>
          <w:rtl/>
          <w:lang w:bidi="fa-IR"/>
        </w:rPr>
        <w:t>و در رأس این افراد ملعون ابوبکر و عمر(</w:t>
      </w:r>
      <w:r w:rsidR="004F284E" w:rsidRPr="004F284E">
        <w:rPr>
          <w:rFonts w:cs="CTraditional Arabic" w:hint="cs"/>
          <w:sz w:val="28"/>
          <w:szCs w:val="28"/>
          <w:rtl/>
          <w:lang w:bidi="fa-IR"/>
        </w:rPr>
        <w:t>م</w:t>
      </w:r>
      <w:r w:rsidRPr="00BB33A3">
        <w:rPr>
          <w:rFonts w:cs="B Lotus" w:hint="cs"/>
          <w:sz w:val="28"/>
          <w:szCs w:val="28"/>
          <w:rtl/>
          <w:lang w:bidi="fa-IR"/>
        </w:rPr>
        <w:t>) قرار دارند. خالصی با این دیدگاه در شمول آنها در این آیه شک م</w:t>
      </w:r>
      <w:r w:rsidRPr="00457C95">
        <w:rPr>
          <w:rFonts w:cs="B Lotus" w:hint="cs"/>
          <w:sz w:val="28"/>
          <w:szCs w:val="28"/>
          <w:rtl/>
          <w:lang w:bidi="fa-IR"/>
        </w:rPr>
        <w:t>ی‌کنند که می‌فرماید:</w:t>
      </w:r>
      <w:r w:rsidR="00BD6909" w:rsidRPr="00457C95">
        <w:rPr>
          <w:rFonts w:cs="B Lotus" w:hint="cs"/>
          <w:sz w:val="28"/>
          <w:szCs w:val="28"/>
          <w:rtl/>
          <w:lang w:bidi="fa-IR"/>
        </w:rPr>
        <w:t xml:space="preserve"> </w:t>
      </w:r>
      <w:r w:rsidR="00BD6909" w:rsidRPr="00457C95">
        <w:rPr>
          <w:rFonts w:ascii="QCF_BSML" w:eastAsia="Times New Roman" w:hAnsi="QCF_BSML" w:cs="QCF_BSML"/>
          <w:color w:val="000000"/>
          <w:spacing w:val="-6"/>
          <w:sz w:val="28"/>
          <w:szCs w:val="28"/>
          <w:rtl/>
        </w:rPr>
        <w:t xml:space="preserve">ﮋ </w:t>
      </w:r>
      <w:r w:rsidR="00457C95" w:rsidRPr="00457C95">
        <w:rPr>
          <w:rFonts w:ascii="QCF_P513" w:eastAsia="Times New Roman" w:hAnsi="QCF_P513" w:cs="QCF_P513"/>
          <w:color w:val="000000"/>
          <w:sz w:val="28"/>
          <w:szCs w:val="28"/>
          <w:rtl/>
        </w:rPr>
        <w:t xml:space="preserve">ﮏ  ﮐ  ﮑ  ﮒ   ﮓ  ﮔ  ﮕ  ﮖ  ﮗ  </w:t>
      </w:r>
      <w:r w:rsidR="00BD6909" w:rsidRPr="00457C95">
        <w:rPr>
          <w:rFonts w:ascii="QCF_BSML" w:eastAsia="Times New Roman" w:hAnsi="QCF_BSML" w:cs="QCF_BSML"/>
          <w:color w:val="000000"/>
          <w:spacing w:val="-6"/>
          <w:sz w:val="28"/>
          <w:szCs w:val="28"/>
          <w:rtl/>
        </w:rPr>
        <w:t>ﮊ</w:t>
      </w:r>
      <w:r w:rsidR="00BD6909" w:rsidRPr="00457C95">
        <w:rPr>
          <w:rFonts w:ascii="Arial" w:eastAsia="Times New Roman" w:hAnsi="Arial" w:cs="B Lotus" w:hint="cs"/>
          <w:color w:val="000000"/>
          <w:spacing w:val="-6"/>
          <w:sz w:val="28"/>
          <w:szCs w:val="28"/>
          <w:rtl/>
        </w:rPr>
        <w:t>.</w:t>
      </w:r>
      <w:r w:rsidR="00BD6909" w:rsidRPr="00457C95">
        <w:rPr>
          <w:rFonts w:cs="B Lotus" w:hint="cs"/>
          <w:sz w:val="28"/>
          <w:szCs w:val="28"/>
          <w:rtl/>
          <w:lang w:bidi="fa-IR"/>
        </w:rPr>
        <w:t xml:space="preserve"> (</w:t>
      </w:r>
      <w:r w:rsidR="001E3BCF" w:rsidRPr="00457C95">
        <w:rPr>
          <w:rFonts w:cs="B Lotus" w:hint="cs"/>
          <w:sz w:val="28"/>
          <w:szCs w:val="28"/>
          <w:rtl/>
          <w:lang w:bidi="fa-IR"/>
        </w:rPr>
        <w:t>الفتح</w:t>
      </w:r>
      <w:r w:rsidR="00BD6909" w:rsidRPr="00457C95">
        <w:rPr>
          <w:rFonts w:cs="B Lotus" w:hint="cs"/>
          <w:sz w:val="28"/>
          <w:szCs w:val="28"/>
          <w:rtl/>
          <w:lang w:bidi="fa-IR"/>
        </w:rPr>
        <w:t xml:space="preserve">: </w:t>
      </w:r>
      <w:r w:rsidR="001E3BCF" w:rsidRPr="00457C95">
        <w:rPr>
          <w:rFonts w:cs="B Lotus" w:hint="cs"/>
          <w:sz w:val="28"/>
          <w:szCs w:val="28"/>
          <w:rtl/>
          <w:lang w:bidi="fa-IR"/>
        </w:rPr>
        <w:t>18</w:t>
      </w:r>
      <w:r w:rsidR="00BD6909" w:rsidRPr="00457C95">
        <w:rPr>
          <w:rFonts w:cs="B Lotus" w:hint="cs"/>
          <w:sz w:val="28"/>
          <w:szCs w:val="28"/>
          <w:rtl/>
          <w:lang w:bidi="fa-IR"/>
        </w:rPr>
        <w:t>).</w:t>
      </w:r>
    </w:p>
    <w:p w:rsidR="00262400" w:rsidRPr="00722013" w:rsidRDefault="00262400" w:rsidP="00722013">
      <w:pPr>
        <w:widowControl w:val="0"/>
        <w:spacing w:line="226" w:lineRule="auto"/>
        <w:ind w:firstLine="227"/>
        <w:jc w:val="both"/>
        <w:rPr>
          <w:rFonts w:cs="B Lotus" w:hint="cs"/>
          <w:sz w:val="28"/>
          <w:szCs w:val="28"/>
          <w:rtl/>
          <w:lang w:bidi="fa-IR"/>
        </w:rPr>
      </w:pPr>
      <w:r w:rsidRPr="00722013">
        <w:rPr>
          <w:rFonts w:cs="B Lotus" w:hint="cs"/>
          <w:sz w:val="28"/>
          <w:szCs w:val="28"/>
          <w:rtl/>
          <w:lang w:bidi="fa-IR"/>
        </w:rPr>
        <w:t>«</w:t>
      </w:r>
      <w:r w:rsidR="00722013" w:rsidRPr="00722013">
        <w:rPr>
          <w:rFonts w:ascii="Tahoma" w:hAnsi="Tahoma" w:cs="B Lotus"/>
          <w:sz w:val="28"/>
          <w:szCs w:val="28"/>
          <w:rtl/>
        </w:rPr>
        <w:t xml:space="preserve">خداوند از مؤمنان </w:t>
      </w:r>
      <w:r w:rsidR="00722013" w:rsidRPr="00722013">
        <w:rPr>
          <w:rFonts w:ascii="Tahoma" w:hAnsi="Tahoma" w:cs="B Lotus" w:hint="cs"/>
          <w:sz w:val="28"/>
          <w:szCs w:val="28"/>
          <w:rtl/>
        </w:rPr>
        <w:t xml:space="preserve">ـ </w:t>
      </w:r>
      <w:r w:rsidR="00722013" w:rsidRPr="00722013">
        <w:rPr>
          <w:rFonts w:ascii="Tahoma" w:hAnsi="Tahoma" w:cs="B Lotus"/>
          <w:sz w:val="28"/>
          <w:szCs w:val="28"/>
          <w:rtl/>
        </w:rPr>
        <w:t>هنگامى كه در زير آن درخت</w:t>
      </w:r>
      <w:r w:rsidR="00722013" w:rsidRPr="00722013">
        <w:rPr>
          <w:rFonts w:ascii="Tahoma" w:hAnsi="Tahoma" w:cs="B Lotus" w:hint="cs"/>
          <w:sz w:val="28"/>
          <w:szCs w:val="28"/>
          <w:rtl/>
        </w:rPr>
        <w:t xml:space="preserve"> (</w:t>
      </w:r>
      <w:r w:rsidR="00722013" w:rsidRPr="00722013">
        <w:rPr>
          <w:rFonts w:cs="B Lotus"/>
          <w:sz w:val="28"/>
          <w:szCs w:val="28"/>
          <w:rtl/>
        </w:rPr>
        <w:t>بيعه‌الرضوان‌ كه‌ در حديبيه‌ انجام‌</w:t>
      </w:r>
      <w:r w:rsidR="00722013" w:rsidRPr="00722013">
        <w:rPr>
          <w:rFonts w:cs="B Lotus" w:hint="cs"/>
          <w:sz w:val="28"/>
          <w:szCs w:val="28"/>
          <w:rtl/>
        </w:rPr>
        <w:t xml:space="preserve"> </w:t>
      </w:r>
      <w:r w:rsidR="00722013" w:rsidRPr="00722013">
        <w:rPr>
          <w:rFonts w:cs="B Lotus"/>
          <w:sz w:val="28"/>
          <w:szCs w:val="28"/>
          <w:rtl/>
        </w:rPr>
        <w:t>گرفت</w:t>
      </w:r>
      <w:r w:rsidR="00722013" w:rsidRPr="00722013">
        <w:rPr>
          <w:rFonts w:cs="B Lotus" w:hint="cs"/>
          <w:sz w:val="28"/>
          <w:szCs w:val="28"/>
          <w:rtl/>
        </w:rPr>
        <w:t>)</w:t>
      </w:r>
      <w:r w:rsidR="00722013" w:rsidRPr="00722013">
        <w:rPr>
          <w:rFonts w:ascii="Tahoma" w:hAnsi="Tahoma" w:cs="B Lotus"/>
          <w:sz w:val="28"/>
          <w:szCs w:val="28"/>
          <w:rtl/>
        </w:rPr>
        <w:t xml:space="preserve"> با تو بيعت كردند</w:t>
      </w:r>
      <w:r w:rsidR="00722013" w:rsidRPr="00722013">
        <w:rPr>
          <w:rFonts w:ascii="Tahoma" w:hAnsi="Tahoma" w:cs="B Lotus" w:hint="cs"/>
          <w:sz w:val="28"/>
          <w:szCs w:val="28"/>
          <w:rtl/>
        </w:rPr>
        <w:t xml:space="preserve"> ـ</w:t>
      </w:r>
      <w:r w:rsidR="00722013" w:rsidRPr="00722013">
        <w:rPr>
          <w:rFonts w:ascii="Tahoma" w:hAnsi="Tahoma" w:cs="B Lotus"/>
          <w:sz w:val="28"/>
          <w:szCs w:val="28"/>
          <w:rtl/>
        </w:rPr>
        <w:t xml:space="preserve"> راضى و خشنود شد</w:t>
      </w:r>
      <w:r w:rsidRPr="0072201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خالصی به صراحت به بیطار گفت:</w:t>
      </w:r>
      <w:r w:rsidR="004F284E">
        <w:rPr>
          <w:rFonts w:cs="B Lotus" w:hint="cs"/>
          <w:sz w:val="28"/>
          <w:szCs w:val="28"/>
          <w:rtl/>
          <w:lang w:bidi="fa-IR"/>
        </w:rPr>
        <w:t xml:space="preserve"> </w:t>
      </w:r>
      <w:r w:rsidRPr="00BB33A3">
        <w:rPr>
          <w:rFonts w:cs="B Lotus" w:hint="cs"/>
          <w:sz w:val="28"/>
          <w:szCs w:val="28"/>
          <w:rtl/>
          <w:lang w:bidi="fa-IR"/>
        </w:rPr>
        <w:t>که آنها (اصحاب) کاری را که موجب لعنت بود، انجام دادند. ولی از تکفیر آنها خودداری کرد چون نصوص دیگری وجود دارند که از تکفیر مسلمان نهی می‌کنند</w:t>
      </w:r>
      <w:r w:rsidR="004F284E">
        <w:rPr>
          <w:rFonts w:cs="B Lotus" w:hint="cs"/>
          <w:sz w:val="28"/>
          <w:szCs w:val="28"/>
          <w:rtl/>
          <w:lang w:bidi="fa-IR"/>
        </w:rPr>
        <w:t>،</w:t>
      </w:r>
      <w:r w:rsidRPr="00BB33A3">
        <w:rPr>
          <w:rFonts w:cs="B Lotus" w:hint="cs"/>
          <w:sz w:val="28"/>
          <w:szCs w:val="28"/>
          <w:rtl/>
          <w:lang w:bidi="fa-IR"/>
        </w:rPr>
        <w:t xml:space="preserve"> و او معتقد بود که امیرالمؤمنین علی با آنها رفت و آمد داشته است</w:t>
      </w:r>
      <w:r w:rsidR="004F284E">
        <w:rPr>
          <w:rFonts w:cs="B Lotus" w:hint="cs"/>
          <w:sz w:val="28"/>
          <w:szCs w:val="28"/>
          <w:rtl/>
          <w:lang w:bidi="fa-IR"/>
        </w:rPr>
        <w:t>،</w:t>
      </w:r>
      <w:r w:rsidRPr="00BB33A3">
        <w:rPr>
          <w:rFonts w:cs="B Lotus" w:hint="cs"/>
          <w:sz w:val="28"/>
          <w:szCs w:val="28"/>
          <w:rtl/>
          <w:lang w:bidi="fa-IR"/>
        </w:rPr>
        <w:t xml:space="preserve"> و آنها را تکفیر نکرده است</w:t>
      </w:r>
      <w:r w:rsidR="004F284E">
        <w:rPr>
          <w:rFonts w:cs="B Lotus" w:hint="cs"/>
          <w:sz w:val="28"/>
          <w:szCs w:val="28"/>
          <w:rtl/>
          <w:lang w:bidi="fa-IR"/>
        </w:rPr>
        <w:t>،</w:t>
      </w:r>
      <w:r w:rsidRPr="00BB33A3">
        <w:rPr>
          <w:rFonts w:cs="B Lotus" w:hint="cs"/>
          <w:sz w:val="28"/>
          <w:szCs w:val="28"/>
          <w:rtl/>
          <w:lang w:bidi="fa-IR"/>
        </w:rPr>
        <w:t xml:space="preserve"> بلکه بر عکس به گونه‌ای نیک با آنها رفتار کرده است. </w:t>
      </w:r>
    </w:p>
    <w:p w:rsidR="00262400" w:rsidRPr="00BB33A3" w:rsidRDefault="00262400" w:rsidP="003643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دیدگاه صریح خالصی با بیطار بود که با صراحت اعتقادش را بیان می‌کند و اگر اهل سنت از آن راضی نیستند</w:t>
      </w:r>
      <w:r w:rsidR="003643CA">
        <w:rPr>
          <w:rFonts w:cs="B Lotus" w:hint="cs"/>
          <w:sz w:val="28"/>
          <w:szCs w:val="28"/>
          <w:rtl/>
          <w:lang w:bidi="fa-IR"/>
        </w:rPr>
        <w:t>،</w:t>
      </w:r>
      <w:r w:rsidRPr="00BB33A3">
        <w:rPr>
          <w:rFonts w:cs="B Lotus" w:hint="cs"/>
          <w:sz w:val="28"/>
          <w:szCs w:val="28"/>
          <w:rtl/>
          <w:lang w:bidi="fa-IR"/>
        </w:rPr>
        <w:t xml:space="preserve"> بخاطر</w:t>
      </w:r>
      <w:r w:rsidR="003643CA">
        <w:rPr>
          <w:rFonts w:cs="B Lotus" w:hint="cs"/>
          <w:sz w:val="28"/>
          <w:szCs w:val="28"/>
          <w:rtl/>
          <w:lang w:bidi="fa-IR"/>
        </w:rPr>
        <w:t xml:space="preserve"> -</w:t>
      </w:r>
      <w:r w:rsidRPr="00BB33A3">
        <w:rPr>
          <w:rFonts w:cs="B Lotus" w:hint="cs"/>
          <w:sz w:val="28"/>
          <w:szCs w:val="28"/>
          <w:rtl/>
          <w:lang w:bidi="fa-IR"/>
        </w:rPr>
        <w:t xml:space="preserve"> تقیه</w:t>
      </w:r>
      <w:r w:rsidR="004F284E">
        <w:rPr>
          <w:rFonts w:cs="B Lotus" w:hint="cs"/>
          <w:sz w:val="28"/>
          <w:szCs w:val="28"/>
          <w:rtl/>
          <w:lang w:bidi="fa-IR"/>
        </w:rPr>
        <w:t xml:space="preserve"> -</w:t>
      </w:r>
      <w:r w:rsidRPr="00BB33A3">
        <w:rPr>
          <w:rFonts w:cs="B Lotus" w:hint="cs"/>
          <w:sz w:val="28"/>
          <w:szCs w:val="28"/>
          <w:rtl/>
          <w:lang w:bidi="fa-IR"/>
        </w:rPr>
        <w:t xml:space="preserve"> و بخاطر وحدت اسلامی </w:t>
      </w:r>
      <w:r w:rsidR="004F284E">
        <w:rPr>
          <w:rFonts w:cs="B Lotus" w:hint="cs"/>
          <w:sz w:val="28"/>
          <w:szCs w:val="28"/>
          <w:rtl/>
          <w:lang w:bidi="fa-IR"/>
        </w:rPr>
        <w:t>سكوت خواهد كرد</w:t>
      </w:r>
      <w:r w:rsidRPr="00BB33A3">
        <w:rPr>
          <w:rFonts w:cs="B Lotus" w:hint="cs"/>
          <w:sz w:val="28"/>
          <w:szCs w:val="28"/>
          <w:rtl/>
          <w:lang w:bidi="fa-IR"/>
        </w:rPr>
        <w:t>.</w:t>
      </w:r>
    </w:p>
    <w:p w:rsidR="00BD6909" w:rsidRDefault="00262400" w:rsidP="00B2324E">
      <w:pPr>
        <w:ind w:firstLine="227"/>
        <w:jc w:val="lowKashida"/>
        <w:rPr>
          <w:rFonts w:hint="cs"/>
        </w:rPr>
      </w:pPr>
      <w:r w:rsidRPr="00BB33A3">
        <w:rPr>
          <w:rFonts w:cs="B Lotus" w:hint="cs"/>
          <w:sz w:val="28"/>
          <w:szCs w:val="28"/>
          <w:rtl/>
          <w:lang w:bidi="fa-IR"/>
        </w:rPr>
        <w:t>هر چند که بیطار(</w:t>
      </w:r>
      <w:r w:rsidR="004F284E" w:rsidRPr="004F284E">
        <w:rPr>
          <w:rFonts w:cs="CTraditional Arabic" w:hint="cs"/>
          <w:sz w:val="32"/>
          <w:szCs w:val="32"/>
          <w:rtl/>
          <w:lang w:bidi="fa-IR"/>
        </w:rPr>
        <w:t>:</w:t>
      </w:r>
      <w:r w:rsidRPr="00BB33A3">
        <w:rPr>
          <w:rFonts w:cs="B Lotus" w:hint="cs"/>
          <w:sz w:val="28"/>
          <w:szCs w:val="28"/>
          <w:rtl/>
          <w:lang w:bidi="fa-IR"/>
        </w:rPr>
        <w:t>) سعی کرده است که دلایل قرآنی برای تزکیه صحابه بیاورد و جایگاه آنها را بر خلاف عقیده خالصی اثبات کند. ولی او در قانع‌کردن وی موفق نشد. چون خالصی تأویلاتی را یافته بود که اثبات فضایل صحابه در قرآن را تأویل می‌کرد</w:t>
      </w:r>
      <w:r w:rsidR="003643CA">
        <w:rPr>
          <w:rFonts w:cs="B Lotus" w:hint="cs"/>
          <w:sz w:val="28"/>
          <w:szCs w:val="28"/>
          <w:rtl/>
          <w:lang w:bidi="fa-IR"/>
        </w:rPr>
        <w:t>،</w:t>
      </w:r>
      <w:r w:rsidRPr="00BB33A3">
        <w:rPr>
          <w:rFonts w:cs="B Lotus" w:hint="cs"/>
          <w:sz w:val="28"/>
          <w:szCs w:val="28"/>
          <w:rtl/>
          <w:lang w:bidi="fa-IR"/>
        </w:rPr>
        <w:t xml:space="preserve"> ولی خالصی بعد از مناظره با دانشمند مجاهد عراقی عبدالعزیز بدری</w:t>
      </w:r>
      <w:r w:rsidR="003643CA">
        <w:rPr>
          <w:rFonts w:cs="B Lotus" w:hint="cs"/>
          <w:sz w:val="28"/>
          <w:szCs w:val="28"/>
          <w:rtl/>
          <w:lang w:bidi="fa-IR"/>
        </w:rPr>
        <w:t xml:space="preserve"> </w:t>
      </w:r>
      <w:r w:rsidRPr="00BB33A3">
        <w:rPr>
          <w:rFonts w:cs="B Lotus" w:hint="cs"/>
          <w:sz w:val="28"/>
          <w:szCs w:val="28"/>
          <w:rtl/>
          <w:lang w:bidi="fa-IR"/>
        </w:rPr>
        <w:t>(</w:t>
      </w:r>
      <w:r w:rsidR="003643CA" w:rsidRPr="003643CA">
        <w:rPr>
          <w:rFonts w:cs="CTraditional Arabic" w:hint="cs"/>
          <w:sz w:val="32"/>
          <w:szCs w:val="32"/>
          <w:rtl/>
          <w:lang w:bidi="fa-IR"/>
        </w:rPr>
        <w:t>:</w:t>
      </w:r>
      <w:r w:rsidRPr="00BB33A3">
        <w:rPr>
          <w:rFonts w:cs="B Lotus" w:hint="cs"/>
          <w:sz w:val="28"/>
          <w:szCs w:val="28"/>
          <w:rtl/>
          <w:lang w:bidi="fa-IR"/>
        </w:rPr>
        <w:t>) دیدگاه سالمتری نسبت به این موضوع پیدا کرد. تا جایی که گفت:</w:t>
      </w:r>
      <w:r w:rsidR="003643CA">
        <w:rPr>
          <w:rFonts w:cs="B Lotus" w:hint="cs"/>
          <w:sz w:val="28"/>
          <w:szCs w:val="28"/>
          <w:rtl/>
          <w:lang w:bidi="fa-IR"/>
        </w:rPr>
        <w:t xml:space="preserve"> </w:t>
      </w:r>
      <w:r w:rsidRPr="00BB33A3">
        <w:rPr>
          <w:rFonts w:cs="B Lotus" w:hint="cs"/>
          <w:sz w:val="28"/>
          <w:szCs w:val="28"/>
          <w:rtl/>
          <w:lang w:bidi="fa-IR"/>
        </w:rPr>
        <w:t>من در مورد آنها نمی‌توانم چیزی بگویم جز اینکه</w:t>
      </w:r>
      <w:r w:rsidRPr="005E62F1">
        <w:rPr>
          <w:rFonts w:cs="B Lotus" w:hint="cs"/>
          <w:sz w:val="28"/>
          <w:szCs w:val="28"/>
          <w:rtl/>
          <w:lang w:bidi="fa-IR"/>
        </w:rPr>
        <w:t>:</w:t>
      </w:r>
      <w:r w:rsidR="00BD6909" w:rsidRPr="005E62F1">
        <w:rPr>
          <w:rFonts w:cs="B Lotus" w:hint="cs"/>
          <w:sz w:val="28"/>
          <w:szCs w:val="28"/>
          <w:rtl/>
          <w:lang w:bidi="fa-IR"/>
        </w:rPr>
        <w:t xml:space="preserve"> </w:t>
      </w:r>
      <w:r w:rsidR="00BD6909" w:rsidRPr="005E62F1">
        <w:rPr>
          <w:rFonts w:ascii="QCF_BSML" w:eastAsia="Times New Roman" w:hAnsi="QCF_BSML" w:cs="QCF_BSML"/>
          <w:color w:val="000000"/>
          <w:spacing w:val="-6"/>
          <w:sz w:val="28"/>
          <w:szCs w:val="28"/>
          <w:rtl/>
        </w:rPr>
        <w:t>ﮋ</w:t>
      </w:r>
      <w:r w:rsidR="005E62F1" w:rsidRPr="005E62F1">
        <w:rPr>
          <w:rFonts w:ascii="QCF_P021" w:eastAsia="Times New Roman" w:hAnsi="QCF_P021" w:cs="QCF_P021"/>
          <w:color w:val="000000"/>
          <w:sz w:val="28"/>
          <w:szCs w:val="28"/>
          <w:rtl/>
        </w:rPr>
        <w:t xml:space="preserve"> ﯹ</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  ﯺ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ﯻ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ﯼﯽ  ﯾ  ﯿ  ﰀ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   ﰁ  ﰂ  ﰃﰄ  ﰅ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ﰆ</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  ﰇ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ﰈ       </w:t>
      </w:r>
      <w:r w:rsidR="005E62F1" w:rsidRPr="005E62F1">
        <w:rPr>
          <w:rFonts w:ascii="QCF_P021" w:eastAsia="Times New Roman" w:hAnsi="QCF_P021" w:cs="QCF_P021" w:hint="cs"/>
          <w:color w:val="000000"/>
          <w:sz w:val="28"/>
          <w:szCs w:val="28"/>
          <w:rtl/>
        </w:rPr>
        <w:t xml:space="preserve"> </w:t>
      </w:r>
      <w:r w:rsidR="005E62F1" w:rsidRPr="005E62F1">
        <w:rPr>
          <w:rFonts w:ascii="QCF_P021" w:eastAsia="Times New Roman" w:hAnsi="QCF_P021" w:cs="QCF_P021"/>
          <w:color w:val="000000"/>
          <w:sz w:val="28"/>
          <w:szCs w:val="28"/>
          <w:rtl/>
        </w:rPr>
        <w:t xml:space="preserve"> ﰉ</w:t>
      </w:r>
      <w:r w:rsidR="00BD6909" w:rsidRPr="005E62F1">
        <w:rPr>
          <w:rFonts w:ascii="QCF_BSML" w:eastAsia="Times New Roman" w:hAnsi="QCF_BSML" w:cs="QCF_BSML"/>
          <w:color w:val="000000"/>
          <w:spacing w:val="-6"/>
          <w:sz w:val="28"/>
          <w:szCs w:val="28"/>
          <w:rtl/>
        </w:rPr>
        <w:t xml:space="preserve"> ﮊ</w:t>
      </w:r>
      <w:r w:rsidR="00BD6909" w:rsidRPr="005E62F1">
        <w:rPr>
          <w:rFonts w:ascii="Arial" w:eastAsia="Times New Roman" w:hAnsi="Arial" w:cs="B Lotus" w:hint="cs"/>
          <w:color w:val="000000"/>
          <w:spacing w:val="-6"/>
          <w:sz w:val="28"/>
          <w:szCs w:val="28"/>
          <w:rtl/>
        </w:rPr>
        <w:t>.</w:t>
      </w:r>
      <w:r w:rsidR="00BD6909" w:rsidRPr="005E62F1">
        <w:rPr>
          <w:rFonts w:cs="B Lotus" w:hint="cs"/>
          <w:sz w:val="28"/>
          <w:szCs w:val="28"/>
          <w:rtl/>
          <w:lang w:bidi="fa-IR"/>
        </w:rPr>
        <w:t xml:space="preserve"> (</w:t>
      </w:r>
      <w:r w:rsidR="00B2324E">
        <w:rPr>
          <w:rFonts w:cs="B Lotus" w:hint="cs"/>
          <w:sz w:val="28"/>
          <w:szCs w:val="28"/>
          <w:rtl/>
          <w:lang w:bidi="fa-IR"/>
        </w:rPr>
        <w:t>البقره</w:t>
      </w:r>
      <w:r w:rsidR="00BD6909" w:rsidRPr="005E62F1">
        <w:rPr>
          <w:rFonts w:cs="B Lotus" w:hint="cs"/>
          <w:sz w:val="28"/>
          <w:szCs w:val="28"/>
          <w:rtl/>
          <w:lang w:bidi="fa-IR"/>
        </w:rPr>
        <w:t xml:space="preserve">: </w:t>
      </w:r>
      <w:r w:rsidR="00B2324E">
        <w:rPr>
          <w:rFonts w:cs="B Lotus" w:hint="cs"/>
          <w:sz w:val="28"/>
          <w:szCs w:val="28"/>
          <w:rtl/>
          <w:lang w:bidi="fa-IR"/>
        </w:rPr>
        <w:t>141</w:t>
      </w:r>
      <w:r w:rsidR="00BD6909" w:rsidRPr="005E62F1">
        <w:rPr>
          <w:rFonts w:cs="B Lotus" w:hint="cs"/>
          <w:sz w:val="28"/>
          <w:szCs w:val="28"/>
          <w:rtl/>
          <w:lang w:bidi="fa-IR"/>
        </w:rPr>
        <w:t>).</w:t>
      </w:r>
    </w:p>
    <w:p w:rsidR="00262400" w:rsidRPr="003643CA" w:rsidRDefault="00262400" w:rsidP="00163B06">
      <w:pPr>
        <w:widowControl w:val="0"/>
        <w:spacing w:line="226" w:lineRule="auto"/>
        <w:ind w:firstLine="227"/>
        <w:jc w:val="both"/>
        <w:rPr>
          <w:rFonts w:cs="B Lotus" w:hint="cs"/>
          <w:sz w:val="28"/>
          <w:szCs w:val="28"/>
          <w:rtl/>
          <w:lang w:bidi="fa-IR"/>
        </w:rPr>
      </w:pPr>
      <w:r w:rsidRPr="003643CA">
        <w:rPr>
          <w:rFonts w:cs="B Lotus" w:hint="cs"/>
          <w:sz w:val="28"/>
          <w:szCs w:val="28"/>
          <w:rtl/>
          <w:lang w:bidi="fa-IR"/>
        </w:rPr>
        <w:t>«</w:t>
      </w:r>
      <w:r w:rsidR="00163B06" w:rsidRPr="000B5E36">
        <w:rPr>
          <w:rFonts w:ascii="Tahoma" w:hAnsi="Tahoma" w:cs="B Lotus"/>
          <w:sz w:val="28"/>
          <w:szCs w:val="28"/>
          <w:rtl/>
        </w:rPr>
        <w:t>(به هر حال) آنها امتى بودند كه درگذشتند. آنچه كردند، براى خودشان است; و آنچه هم شما كرده‏ايد، براى خودتان است; و شما مسئول اعمال آنها نيستيد</w:t>
      </w:r>
      <w:r w:rsidRPr="003643CA">
        <w:rPr>
          <w:rFonts w:cs="B Lotus" w:hint="cs"/>
          <w:sz w:val="28"/>
          <w:szCs w:val="28"/>
          <w:rtl/>
          <w:lang w:bidi="fa-IR"/>
        </w:rPr>
        <w:t>».</w:t>
      </w:r>
    </w:p>
    <w:p w:rsidR="00262400" w:rsidRPr="00BB33A3" w:rsidRDefault="00262400" w:rsidP="00F7279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اقرار کردم که عایشه ام‌</w:t>
      </w:r>
      <w:r w:rsidR="00F7279D">
        <w:rPr>
          <w:rFonts w:cs="B Lotus" w:hint="cs"/>
          <w:sz w:val="28"/>
          <w:szCs w:val="28"/>
          <w:rtl/>
          <w:lang w:bidi="fa-IR"/>
        </w:rPr>
        <w:t>المؤمنین است و نمی‌خواهد که او</w:t>
      </w:r>
      <w:r w:rsidRPr="00BB33A3">
        <w:rPr>
          <w:rFonts w:cs="B Lotus" w:hint="cs"/>
          <w:sz w:val="28"/>
          <w:szCs w:val="28"/>
          <w:rtl/>
          <w:lang w:bidi="fa-IR"/>
        </w:rPr>
        <w:t xml:space="preserve"> مورد سرزنش و طعنه قرار ب</w:t>
      </w:r>
      <w:r w:rsidR="00F7279D">
        <w:rPr>
          <w:rFonts w:cs="B Lotus" w:hint="cs"/>
          <w:sz w:val="28"/>
          <w:szCs w:val="28"/>
          <w:rtl/>
          <w:lang w:bidi="fa-IR"/>
        </w:rPr>
        <w:t>گير</w:t>
      </w:r>
      <w:r w:rsidRPr="00BB33A3">
        <w:rPr>
          <w:rFonts w:cs="B Lotus" w:hint="cs"/>
          <w:sz w:val="28"/>
          <w:szCs w:val="28"/>
          <w:rtl/>
          <w:lang w:bidi="fa-IR"/>
        </w:rPr>
        <w:t>د</w:t>
      </w:r>
      <w:r w:rsidRPr="00BB33A3">
        <w:rPr>
          <w:rStyle w:val="a7"/>
          <w:rFonts w:cs="B Lotus"/>
          <w:sz w:val="28"/>
          <w:szCs w:val="28"/>
          <w:rtl/>
          <w:lang w:bidi="fa-IR"/>
        </w:rPr>
        <w:footnoteReference w:id="902"/>
      </w:r>
      <w:r w:rsidR="003643CA">
        <w:rPr>
          <w:rFonts w:cs="B Lotus" w:hint="cs"/>
          <w:sz w:val="28"/>
          <w:szCs w:val="28"/>
          <w:rtl/>
          <w:lang w:bidi="fa-IR"/>
        </w:rPr>
        <w:t>.</w:t>
      </w:r>
    </w:p>
    <w:p w:rsidR="00262400" w:rsidRPr="00BB33A3" w:rsidRDefault="00262400" w:rsidP="00F7279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بدون شک دیدگاه خالصی دیدگاه زشت و اشتباهی است چون قرآن به فضایل صحابه شهادت داده است.</w:t>
      </w:r>
      <w:r w:rsidR="00F7279D">
        <w:rPr>
          <w:rFonts w:cs="B Lotus" w:hint="cs"/>
          <w:sz w:val="28"/>
          <w:szCs w:val="28"/>
          <w:rtl/>
          <w:lang w:bidi="fa-IR"/>
        </w:rPr>
        <w:t xml:space="preserve"> -</w:t>
      </w:r>
      <w:r w:rsidRPr="00BB33A3">
        <w:rPr>
          <w:rFonts w:cs="B Lotus" w:hint="cs"/>
          <w:sz w:val="28"/>
          <w:szCs w:val="28"/>
          <w:rtl/>
          <w:lang w:bidi="fa-IR"/>
        </w:rPr>
        <w:t xml:space="preserve"> همچنانکه گذشت</w:t>
      </w:r>
      <w:r w:rsidR="00F7279D">
        <w:rPr>
          <w:rFonts w:cs="B Lotus" w:hint="cs"/>
          <w:sz w:val="28"/>
          <w:szCs w:val="28"/>
          <w:rtl/>
          <w:lang w:bidi="fa-IR"/>
        </w:rPr>
        <w:t xml:space="preserve"> -،</w:t>
      </w:r>
      <w:r w:rsidRPr="00BB33A3">
        <w:rPr>
          <w:rFonts w:cs="B Lotus" w:hint="cs"/>
          <w:sz w:val="28"/>
          <w:szCs w:val="28"/>
          <w:rtl/>
          <w:lang w:bidi="fa-IR"/>
        </w:rPr>
        <w:t xml:space="preserve"> و تاریخ نیز به آن گواهی داده است. چه کسی جز آنها اسلام را در سراسر جهان گسترش داد؟ همچنان که عقل نیز گواهی می‌دهد که از تصدیق اینکه آنها ملعون باشند ابا دارد</w:t>
      </w:r>
      <w:r w:rsidR="00F7279D">
        <w:rPr>
          <w:rFonts w:cs="B Lotus" w:hint="cs"/>
          <w:sz w:val="28"/>
          <w:szCs w:val="28"/>
          <w:rtl/>
          <w:lang w:bidi="fa-IR"/>
        </w:rPr>
        <w:t>،</w:t>
      </w:r>
      <w:r w:rsidRPr="00BB33A3">
        <w:rPr>
          <w:rFonts w:cs="B Lotus" w:hint="cs"/>
          <w:sz w:val="28"/>
          <w:szCs w:val="28"/>
          <w:rtl/>
          <w:lang w:bidi="fa-IR"/>
        </w:rPr>
        <w:t xml:space="preserve"> همان کسانی که خداوند آنها را در قرآن خود ستوده است</w:t>
      </w:r>
      <w:r w:rsidR="00F7279D">
        <w:rPr>
          <w:rFonts w:cs="B Lotus" w:hint="cs"/>
          <w:sz w:val="28"/>
          <w:szCs w:val="28"/>
          <w:rtl/>
          <w:lang w:bidi="fa-IR"/>
        </w:rPr>
        <w:t>،</w:t>
      </w:r>
      <w:r w:rsidRPr="00BB33A3">
        <w:rPr>
          <w:rFonts w:cs="B Lotus" w:hint="cs"/>
          <w:sz w:val="28"/>
          <w:szCs w:val="28"/>
          <w:rtl/>
          <w:lang w:bidi="fa-IR"/>
        </w:rPr>
        <w:t xml:space="preserve"> و همان کسانی که به یاری و پشتیبانی پیامبرش</w:t>
      </w:r>
      <w:r w:rsidR="00F7279D">
        <w:rPr>
          <w:rFonts w:cs="B Lotus" w:hint="cs"/>
          <w:sz w:val="28"/>
          <w:szCs w:val="28"/>
          <w:rtl/>
          <w:lang w:bidi="fa-IR"/>
        </w:rPr>
        <w:t xml:space="preserve"> </w:t>
      </w:r>
      <w:r w:rsidR="00F7279D" w:rsidRPr="00F7279D">
        <w:rPr>
          <w:rFonts w:cs="CTraditional Arabic" w:hint="cs"/>
          <w:sz w:val="28"/>
          <w:szCs w:val="28"/>
          <w:rtl/>
          <w:lang w:bidi="fa-IR"/>
        </w:rPr>
        <w:t>ص</w:t>
      </w:r>
      <w:r w:rsidRPr="00BB33A3">
        <w:rPr>
          <w:rFonts w:cs="B Lotus" w:hint="cs"/>
          <w:sz w:val="28"/>
          <w:szCs w:val="28"/>
          <w:rtl/>
          <w:lang w:bidi="fa-IR"/>
        </w:rPr>
        <w:t xml:space="preserve"> اقدام کرده‌اند. </w:t>
      </w:r>
    </w:p>
    <w:p w:rsidR="00262400" w:rsidRPr="00BB33A3" w:rsidRDefault="00262400" w:rsidP="005A2EB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عمومی دیدگاه اخیر خالصی (خودداری از سخن گفتن در مورد صحابه) بدون شک از دیدگاه اولیه او سالمتر و صحیح‌تر می‌باشد. ولی آنچه که لازم است دانسته شود این است که این دیدگاه یکی از تراوشهای عقیده منصوص‌بودن ائمه است. و این نکته ما را فرا می‌خواند به اینکه چرا بیطار موافق مناظره با خالصی در مورد صحابه نبود و از یک اصل مشکل سخن نگفت و آن اعتقاد به وجود منصوص‌بودن ائمه بود.</w:t>
      </w:r>
    </w:p>
    <w:p w:rsidR="00262400" w:rsidRPr="00BB33A3" w:rsidRDefault="00262400" w:rsidP="005A2EB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لازم است گفته شود</w:t>
      </w:r>
      <w:r w:rsidR="005A2EBF">
        <w:rPr>
          <w:rFonts w:cs="B Lotus" w:hint="cs"/>
          <w:sz w:val="28"/>
          <w:szCs w:val="28"/>
          <w:rtl/>
          <w:lang w:bidi="fa-IR"/>
        </w:rPr>
        <w:t>،</w:t>
      </w:r>
      <w:r w:rsidRPr="00BB33A3">
        <w:rPr>
          <w:rFonts w:cs="B Lotus" w:hint="cs"/>
          <w:sz w:val="28"/>
          <w:szCs w:val="28"/>
          <w:rtl/>
          <w:lang w:bidi="fa-IR"/>
        </w:rPr>
        <w:t xml:space="preserve"> کناره‌گیری از طعن صحابه لزوماً موجب رد انبوه فضایل بعضی از آنها نیست. بلکه باید از بحث‌کردن در مورد آنچه که در میان آنها گذشته است، خودداری کند. و این همان طریقی است که پیامبر</w:t>
      </w:r>
      <w:r w:rsidR="005A2EBF">
        <w:rPr>
          <w:rFonts w:cs="B Lotus" w:hint="cs"/>
          <w:sz w:val="28"/>
          <w:szCs w:val="28"/>
          <w:rtl/>
          <w:lang w:bidi="fa-IR"/>
        </w:rPr>
        <w:t xml:space="preserve"> </w:t>
      </w:r>
      <w:r w:rsidR="005A2EBF" w:rsidRPr="005A2EBF">
        <w:rPr>
          <w:rFonts w:cs="CTraditional Arabic" w:hint="cs"/>
          <w:sz w:val="28"/>
          <w:szCs w:val="28"/>
          <w:rtl/>
          <w:lang w:bidi="fa-IR"/>
        </w:rPr>
        <w:t>ص</w:t>
      </w:r>
      <w:r w:rsidRPr="00BB33A3">
        <w:rPr>
          <w:rFonts w:cs="B Lotus" w:hint="cs"/>
          <w:sz w:val="28"/>
          <w:szCs w:val="28"/>
          <w:rtl/>
          <w:lang w:bidi="fa-IR"/>
        </w:rPr>
        <w:t xml:space="preserve"> در حدیث ابن مسعود</w:t>
      </w:r>
      <w:r w:rsidR="005A2EBF">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به آن راهنمایی کرده است:</w:t>
      </w:r>
      <w:r w:rsidR="005A2EBF">
        <w:rPr>
          <w:rFonts w:cs="B Lotus" w:hint="cs"/>
          <w:sz w:val="28"/>
          <w:szCs w:val="28"/>
          <w:rtl/>
          <w:lang w:bidi="fa-IR"/>
        </w:rPr>
        <w:t xml:space="preserve"> </w:t>
      </w:r>
      <w:r w:rsidR="005A2EBF">
        <w:rPr>
          <w:rFonts w:ascii="Lotus Linotype" w:hAnsi="Lotus Linotype" w:cs="Lotus Linotype"/>
          <w:sz w:val="28"/>
          <w:szCs w:val="28"/>
          <w:rtl/>
          <w:lang w:bidi="fa-IR"/>
        </w:rPr>
        <w:t>(</w:t>
      </w:r>
      <w:r w:rsidR="005A2EBF">
        <w:rPr>
          <w:rFonts w:ascii="Lotus Linotype" w:hAnsi="Lotus Linotype" w:cs="Lotus Linotype" w:hint="cs"/>
          <w:sz w:val="28"/>
          <w:szCs w:val="28"/>
          <w:rtl/>
          <w:lang w:bidi="fa-IR"/>
        </w:rPr>
        <w:t>إ</w:t>
      </w:r>
      <w:r w:rsidRPr="005A2EBF">
        <w:rPr>
          <w:rFonts w:ascii="Lotus Linotype" w:hAnsi="Lotus Linotype" w:cs="Lotus Linotype"/>
          <w:sz w:val="28"/>
          <w:szCs w:val="28"/>
          <w:rtl/>
          <w:lang w:bidi="fa-IR"/>
        </w:rPr>
        <w:t xml:space="preserve">ذا ذکر </w:t>
      </w:r>
      <w:r w:rsidR="005A2EBF">
        <w:rPr>
          <w:rFonts w:ascii="Lotus Linotype" w:hAnsi="Lotus Linotype" w:cs="Lotus Linotype" w:hint="cs"/>
          <w:sz w:val="28"/>
          <w:szCs w:val="28"/>
          <w:rtl/>
          <w:lang w:bidi="fa-IR"/>
        </w:rPr>
        <w:t>أ</w:t>
      </w:r>
      <w:r w:rsidRPr="005A2EBF">
        <w:rPr>
          <w:rFonts w:ascii="Lotus Linotype" w:hAnsi="Lotus Linotype" w:cs="Lotus Linotype"/>
          <w:sz w:val="28"/>
          <w:szCs w:val="28"/>
          <w:rtl/>
          <w:lang w:bidi="fa-IR"/>
        </w:rPr>
        <w:t>صحاب</w:t>
      </w:r>
      <w:r w:rsidR="005A2EBF">
        <w:rPr>
          <w:rFonts w:ascii="Lotus Linotype" w:hAnsi="Lotus Linotype" w:cs="Lotus Linotype" w:hint="cs"/>
          <w:sz w:val="28"/>
          <w:szCs w:val="28"/>
          <w:rtl/>
          <w:lang w:bidi="fa-IR"/>
        </w:rPr>
        <w:t>ي</w:t>
      </w:r>
      <w:r w:rsidRPr="005A2EBF">
        <w:rPr>
          <w:rFonts w:ascii="Lotus Linotype" w:hAnsi="Lotus Linotype" w:cs="Lotus Linotype"/>
          <w:sz w:val="28"/>
          <w:szCs w:val="28"/>
          <w:rtl/>
          <w:lang w:bidi="fa-IR"/>
        </w:rPr>
        <w:t xml:space="preserve"> فأمسکوا)</w:t>
      </w:r>
      <w:r w:rsidRPr="005A2EBF">
        <w:rPr>
          <w:rStyle w:val="a7"/>
          <w:rFonts w:cs="B Lotus"/>
          <w:sz w:val="28"/>
          <w:szCs w:val="28"/>
          <w:rtl/>
          <w:lang w:bidi="fa-IR"/>
        </w:rPr>
        <w:footnoteReference w:id="903"/>
      </w:r>
      <w:r w:rsidRPr="005A2EBF">
        <w:rPr>
          <w:rFonts w:cs="B Lotus" w:hint="cs"/>
          <w:sz w:val="28"/>
          <w:szCs w:val="28"/>
          <w:rtl/>
          <w:lang w:bidi="fa-IR"/>
        </w:rPr>
        <w:t xml:space="preserve"> </w:t>
      </w:r>
      <w:r w:rsidRPr="005A2EBF">
        <w:rPr>
          <w:rFonts w:ascii="Lotus Linotype" w:hAnsi="Lotus Linotype" w:cs="B Lotus" w:hint="cs"/>
          <w:sz w:val="28"/>
          <w:szCs w:val="28"/>
          <w:rtl/>
          <w:lang w:bidi="fa-IR"/>
        </w:rPr>
        <w:t>والله اعلم</w:t>
      </w:r>
      <w:r w:rsidRPr="005A2EB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2</w:t>
      </w:r>
      <w:r w:rsidRPr="006142CD">
        <w:rPr>
          <w:rFonts w:cs="B Lotus" w:hint="cs"/>
          <w:spacing w:val="-8"/>
          <w:sz w:val="28"/>
          <w:szCs w:val="28"/>
          <w:rtl/>
          <w:lang w:bidi="fa-IR"/>
        </w:rPr>
        <w:t>) داستان توافق محدثان و مورخان بر اینکه آیه ولایت در مورد علی</w:t>
      </w:r>
      <w:r w:rsidRPr="006142CD">
        <w:rPr>
          <w:rFonts w:cs="B Lotus" w:hint="cs"/>
          <w:spacing w:val="-8"/>
          <w:sz w:val="28"/>
          <w:szCs w:val="28"/>
          <w:lang w:bidi="fa-IR"/>
        </w:rPr>
        <w:sym w:font="AGA Arabesque" w:char="F074"/>
      </w:r>
      <w:r w:rsidRPr="006142CD">
        <w:rPr>
          <w:rFonts w:cs="B Lotus" w:hint="cs"/>
          <w:spacing w:val="-8"/>
          <w:sz w:val="28"/>
          <w:szCs w:val="28"/>
          <w:rtl/>
          <w:lang w:bidi="fa-IR"/>
        </w:rPr>
        <w:t xml:space="preserve"> نازل شده است</w:t>
      </w:r>
      <w:r w:rsidRPr="006142CD">
        <w:rPr>
          <w:rStyle w:val="a7"/>
          <w:rFonts w:cs="B Lotus"/>
          <w:spacing w:val="-8"/>
          <w:sz w:val="28"/>
          <w:szCs w:val="28"/>
          <w:rtl/>
          <w:lang w:bidi="fa-IR"/>
        </w:rPr>
        <w:footnoteReference w:id="904"/>
      </w:r>
      <w:r w:rsidR="00D40C17" w:rsidRPr="006142CD">
        <w:rPr>
          <w:rFonts w:cs="B Lotus" w:hint="cs"/>
          <w:spacing w:val="-8"/>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این یک نوع بی‌باکی و جسارت علمی ‌باشد که در</w:t>
      </w:r>
      <w:r w:rsidR="00D40C17">
        <w:rPr>
          <w:rFonts w:cs="B Lotus" w:hint="cs"/>
          <w:sz w:val="28"/>
          <w:szCs w:val="28"/>
          <w:rtl/>
          <w:lang w:bidi="fa-IR"/>
        </w:rPr>
        <w:t xml:space="preserve"> </w:t>
      </w:r>
      <w:r w:rsidRPr="00BB33A3">
        <w:rPr>
          <w:rFonts w:cs="B Lotus" w:hint="cs"/>
          <w:sz w:val="28"/>
          <w:szCs w:val="28"/>
          <w:rtl/>
          <w:lang w:bidi="fa-IR"/>
        </w:rPr>
        <w:t>بسیاری از کتابهای شیعه  تکرار شده است. و این امر شایسته امثال خالصی نیست که به نقد و بررسی دعوت می‌کند. و با وجود این اثبات جایگاه امیرالمؤمنین نیازی به این جسارتهای علمی ندارد. ولی با وجود اینها ما در اینجا می‌گوئیم که</w:t>
      </w:r>
      <w:r w:rsidR="005129D8">
        <w:rPr>
          <w:rFonts w:cs="B Lotus" w:hint="cs"/>
          <w:sz w:val="28"/>
          <w:szCs w:val="28"/>
          <w:rtl/>
          <w:lang w:bidi="fa-IR"/>
        </w:rPr>
        <w:t xml:space="preserve">: </w:t>
      </w:r>
      <w:r w:rsidRPr="00BB33A3">
        <w:rPr>
          <w:rFonts w:cs="B Lotus" w:hint="cs"/>
          <w:sz w:val="28"/>
          <w:szCs w:val="28"/>
          <w:rtl/>
          <w:lang w:bidi="fa-IR"/>
        </w:rPr>
        <w:t>کمترین آگاهی از کتابهای تفسیری و حدیثی نتیجه آشکاری به خواننده می‌دهد که همه علمای اهل سنت این حدیث را ضعیف دانسته‌اند. آری گروهی از محدثین عادتشان این است که هنگام روایت حدیث آن را با سندی ذکر می‌کنند که به آنها رسیده است</w:t>
      </w:r>
      <w:r w:rsidR="00D40C17">
        <w:rPr>
          <w:rFonts w:cs="B Lotus" w:hint="cs"/>
          <w:sz w:val="28"/>
          <w:szCs w:val="28"/>
          <w:rtl/>
          <w:lang w:bidi="fa-IR"/>
        </w:rPr>
        <w:t>،</w:t>
      </w:r>
      <w:r w:rsidRPr="00BB33A3">
        <w:rPr>
          <w:rFonts w:cs="B Lotus" w:hint="cs"/>
          <w:sz w:val="28"/>
          <w:szCs w:val="28"/>
          <w:rtl/>
          <w:lang w:bidi="fa-IR"/>
        </w:rPr>
        <w:t xml:space="preserve"> و طبق این قاعده که می‌گوید: «هر کس اسناد حدیثی را ذکر کرده باشد در حقیقت او خود را رهانیده است» سکوت می‌کنند. و عده بسیار دیگری نیز آن را روایت کرده‌اند و ضعیف شمرده‌اند. و عده‌ای می‌گویند آیه در مورد علی</w:t>
      </w:r>
      <w:r w:rsidRPr="00BB33A3">
        <w:rPr>
          <w:rFonts w:cs="B Lotus" w:hint="cs"/>
          <w:sz w:val="28"/>
          <w:szCs w:val="28"/>
          <w:lang w:bidi="fa-IR"/>
        </w:rPr>
        <w:sym w:font="AGA Arabesque" w:char="F074"/>
      </w:r>
      <w:r w:rsidRPr="00BB33A3">
        <w:rPr>
          <w:rFonts w:cs="B Lotus" w:hint="cs"/>
          <w:sz w:val="28"/>
          <w:szCs w:val="28"/>
          <w:rtl/>
          <w:lang w:bidi="fa-IR"/>
        </w:rPr>
        <w:t xml:space="preserve"> نازل شده است</w:t>
      </w:r>
      <w:r w:rsidR="00D40C17">
        <w:rPr>
          <w:rFonts w:cs="B Lotus" w:hint="cs"/>
          <w:sz w:val="28"/>
          <w:szCs w:val="28"/>
          <w:rtl/>
          <w:lang w:bidi="fa-IR"/>
        </w:rPr>
        <w:t>،</w:t>
      </w:r>
      <w:r w:rsidRPr="00BB33A3">
        <w:rPr>
          <w:rFonts w:cs="B Lotus" w:hint="cs"/>
          <w:sz w:val="28"/>
          <w:szCs w:val="28"/>
          <w:rtl/>
          <w:lang w:bidi="fa-IR"/>
        </w:rPr>
        <w:t xml:space="preserve"> ولی آن را به امامت تفسیر نمی‌کنند. بلکه آن را به محبت و یاری معنی کرده‌اند</w:t>
      </w:r>
      <w:r w:rsidR="00D40C17">
        <w:rPr>
          <w:rFonts w:cs="B Lotus" w:hint="cs"/>
          <w:sz w:val="28"/>
          <w:szCs w:val="28"/>
          <w:rtl/>
          <w:lang w:bidi="fa-IR"/>
        </w:rPr>
        <w:t>،</w:t>
      </w:r>
      <w:r w:rsidRPr="00BB33A3">
        <w:rPr>
          <w:rFonts w:cs="B Lotus" w:hint="cs"/>
          <w:sz w:val="28"/>
          <w:szCs w:val="28"/>
          <w:rtl/>
          <w:lang w:bidi="fa-IR"/>
        </w:rPr>
        <w:t xml:space="preserve"> و این معنایی است که میان تمام علمایی (از اهل سنت) که آن را ضعیف دانسته‌اند، متفق یا علمایی که آن را ضعیف ندانسته‌اند، متفق علیه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شایسته خالصی است این است که فقط به تصحیح کسانی که حدیث را صحیح دانسته‌اند، استدلال کند. سپس معنایی که با دلایل خود آیه را تفسیر می‌کنند رد می‌کند</w:t>
      </w:r>
      <w:r w:rsidR="00D40C17">
        <w:rPr>
          <w:rFonts w:cs="B Lotus" w:hint="cs"/>
          <w:sz w:val="28"/>
          <w:szCs w:val="28"/>
          <w:rtl/>
          <w:lang w:bidi="fa-IR"/>
        </w:rPr>
        <w:t>،</w:t>
      </w:r>
      <w:r w:rsidRPr="00BB33A3">
        <w:rPr>
          <w:rFonts w:cs="B Lotus" w:hint="cs"/>
          <w:sz w:val="28"/>
          <w:szCs w:val="28"/>
          <w:rtl/>
          <w:lang w:bidi="fa-IR"/>
        </w:rPr>
        <w:t xml:space="preserve"> و سخنش را با دلالت آیه بر امامت منصوص مستند می‌کند</w:t>
      </w:r>
      <w:r w:rsidR="00D40C17">
        <w:rPr>
          <w:rFonts w:cs="B Lotus" w:hint="cs"/>
          <w:sz w:val="28"/>
          <w:szCs w:val="28"/>
          <w:rtl/>
          <w:lang w:bidi="fa-IR"/>
        </w:rPr>
        <w:t>،</w:t>
      </w:r>
      <w:r w:rsidRPr="00BB33A3">
        <w:rPr>
          <w:rFonts w:cs="B Lotus" w:hint="cs"/>
          <w:sz w:val="28"/>
          <w:szCs w:val="28"/>
          <w:rtl/>
          <w:lang w:bidi="fa-IR"/>
        </w:rPr>
        <w:t xml:space="preserve"> و آن را فقط به شیعیان نسبت می‌دهد.</w:t>
      </w:r>
    </w:p>
    <w:p w:rsidR="00262400" w:rsidRPr="00BB33A3" w:rsidRDefault="00262400" w:rsidP="00D40C17">
      <w:pPr>
        <w:widowControl w:val="0"/>
        <w:spacing w:line="226" w:lineRule="auto"/>
        <w:ind w:firstLine="227"/>
        <w:rPr>
          <w:rFonts w:cs="B Lotus" w:hint="cs"/>
          <w:sz w:val="28"/>
          <w:szCs w:val="28"/>
          <w:rtl/>
          <w:lang w:bidi="fa-IR"/>
        </w:rPr>
      </w:pPr>
      <w:r w:rsidRPr="00BB33A3">
        <w:rPr>
          <w:rFonts w:cs="B Lotus" w:hint="cs"/>
          <w:sz w:val="28"/>
          <w:szCs w:val="28"/>
          <w:rtl/>
          <w:lang w:bidi="fa-IR"/>
        </w:rPr>
        <w:t>3)</w:t>
      </w:r>
      <w:r w:rsidR="00D40C17">
        <w:rPr>
          <w:rFonts w:cs="B Lotus" w:hint="cs"/>
          <w:sz w:val="28"/>
          <w:szCs w:val="28"/>
          <w:rtl/>
          <w:lang w:bidi="fa-IR"/>
        </w:rPr>
        <w:t xml:space="preserve"> </w:t>
      </w:r>
      <w:r w:rsidRPr="00BB33A3">
        <w:rPr>
          <w:rFonts w:cs="B Lotus" w:hint="cs"/>
          <w:sz w:val="28"/>
          <w:szCs w:val="28"/>
          <w:rtl/>
          <w:lang w:bidi="fa-IR"/>
        </w:rPr>
        <w:t>پرهیز از ردکردن یا انتساب انحراف به بعضی از شخصیت‌های برجسته امامیه</w:t>
      </w:r>
      <w:r w:rsidR="00D40C17">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D40C17">
      <w:pPr>
        <w:widowControl w:val="0"/>
        <w:spacing w:line="226" w:lineRule="auto"/>
        <w:ind w:firstLine="227"/>
        <w:jc w:val="lowKashida"/>
        <w:rPr>
          <w:rFonts w:cs="B Lotus" w:hint="cs"/>
          <w:sz w:val="28"/>
          <w:szCs w:val="28"/>
          <w:rtl/>
          <w:lang w:bidi="fa-IR"/>
        </w:rPr>
      </w:pPr>
      <w:r w:rsidRPr="00BB33A3">
        <w:rPr>
          <w:rFonts w:cs="B Lotus" w:hint="cs"/>
          <w:sz w:val="28"/>
          <w:szCs w:val="28"/>
          <w:rtl/>
          <w:lang w:bidi="fa-IR"/>
        </w:rPr>
        <w:t xml:space="preserve">در لابه‌لای نقد غلو و بعضی از بدعتهای وارد شده در مذهب امامی توسط خالصی، می‌بینیم که او غلو را به سه گروه از شیعیان نسبت می‌دهد: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گروه اول:</w:t>
      </w:r>
      <w:r w:rsidR="00D40C17">
        <w:rPr>
          <w:rFonts w:cs="B Lotus" w:hint="cs"/>
          <w:sz w:val="28"/>
          <w:szCs w:val="28"/>
          <w:rtl/>
          <w:lang w:bidi="fa-IR"/>
        </w:rPr>
        <w:t xml:space="preserve"> </w:t>
      </w:r>
      <w:r w:rsidRPr="00BB33A3">
        <w:rPr>
          <w:rFonts w:cs="B Lotus" w:hint="cs"/>
          <w:sz w:val="28"/>
          <w:szCs w:val="28"/>
          <w:rtl/>
          <w:lang w:bidi="fa-IR"/>
        </w:rPr>
        <w:t>بعضی از راویان قدیمی دروغگو.</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گروه دوم</w:t>
      </w:r>
      <w:r w:rsidR="005129D8">
        <w:rPr>
          <w:rFonts w:cs="B Lotus" w:hint="cs"/>
          <w:sz w:val="28"/>
          <w:szCs w:val="28"/>
          <w:rtl/>
          <w:lang w:bidi="fa-IR"/>
        </w:rPr>
        <w:t xml:space="preserve">: </w:t>
      </w:r>
      <w:r w:rsidRPr="00BB33A3">
        <w:rPr>
          <w:rFonts w:cs="B Lotus" w:hint="cs"/>
          <w:sz w:val="28"/>
          <w:szCs w:val="28"/>
          <w:rtl/>
          <w:lang w:bidi="fa-IR"/>
        </w:rPr>
        <w:t>گروههایی مانند شیخیه و بهائیه و صوفیه.</w:t>
      </w:r>
    </w:p>
    <w:p w:rsidR="00262400" w:rsidRPr="00BB33A3" w:rsidRDefault="00262400" w:rsidP="00D40C1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گروه سوم</w:t>
      </w:r>
      <w:r w:rsidR="005129D8">
        <w:rPr>
          <w:rFonts w:cs="B Lotus" w:hint="cs"/>
          <w:sz w:val="28"/>
          <w:szCs w:val="28"/>
          <w:rtl/>
          <w:lang w:bidi="fa-IR"/>
        </w:rPr>
        <w:t xml:space="preserve">: </w:t>
      </w:r>
      <w:r w:rsidRPr="00BB33A3">
        <w:rPr>
          <w:rFonts w:cs="B Lotus" w:hint="cs"/>
          <w:sz w:val="28"/>
          <w:szCs w:val="28"/>
          <w:rtl/>
          <w:lang w:bidi="fa-IR"/>
        </w:rPr>
        <w:t>بسیاری از سخنورانی که احادیث غلات را نشر و ترویج می‌کنند</w:t>
      </w:r>
      <w:r w:rsidR="00D40C17">
        <w:rPr>
          <w:rFonts w:cs="B Lotus" w:hint="cs"/>
          <w:sz w:val="28"/>
          <w:szCs w:val="28"/>
          <w:rtl/>
          <w:lang w:bidi="fa-IR"/>
        </w:rPr>
        <w:t>،</w:t>
      </w:r>
      <w:r w:rsidRPr="00BB33A3">
        <w:rPr>
          <w:rFonts w:cs="B Lotus" w:hint="cs"/>
          <w:sz w:val="28"/>
          <w:szCs w:val="28"/>
          <w:rtl/>
          <w:lang w:bidi="fa-IR"/>
        </w:rPr>
        <w:t xml:space="preserve"> و اینها از نظر خالصی کسانی هستند که منبر را وسیله ارتزاق کرده‌اند. نکته قابل ملاحظه در اینجا این است که خالصی به طور واضحی از انتساب ترویج غلو به بسیاری از شخصیتهای برجسته مذهب دوری می</w:t>
      </w:r>
      <w:r w:rsidR="00D40C17">
        <w:rPr>
          <w:rFonts w:cs="B Lotus" w:hint="cs"/>
          <w:sz w:val="28"/>
          <w:szCs w:val="28"/>
          <w:rtl/>
          <w:lang w:bidi="fa-IR"/>
        </w:rPr>
        <w:t>‌</w:t>
      </w:r>
      <w:r w:rsidRPr="00BB33A3">
        <w:rPr>
          <w:rFonts w:cs="B Lotus" w:hint="cs"/>
          <w:sz w:val="28"/>
          <w:szCs w:val="28"/>
          <w:rtl/>
          <w:lang w:bidi="fa-IR"/>
        </w:rPr>
        <w:t>ورزد همان کسانی که بسیاری از آنچه را که خالصی رد می‌کرد، بنیان نهادند</w:t>
      </w:r>
      <w:r w:rsidR="00D40C17">
        <w:rPr>
          <w:rFonts w:cs="B Lotus" w:hint="cs"/>
          <w:sz w:val="28"/>
          <w:szCs w:val="28"/>
          <w:rtl/>
          <w:lang w:bidi="fa-IR"/>
        </w:rPr>
        <w:t>،</w:t>
      </w:r>
      <w:r w:rsidRPr="00BB33A3">
        <w:rPr>
          <w:rFonts w:cs="B Lotus" w:hint="cs"/>
          <w:sz w:val="28"/>
          <w:szCs w:val="28"/>
          <w:rtl/>
          <w:lang w:bidi="fa-IR"/>
        </w:rPr>
        <w:t xml:space="preserve"> مانند مجلسی و بسیاری از مراجع معاصر خالصی. سؤالی که در اینجا مطرح است این است که چرا خالصی نسبت دادن غلو و خرافات را به این شخصیت‌های برجسته رها کرده است؟</w:t>
      </w:r>
    </w:p>
    <w:p w:rsidR="00262400" w:rsidRPr="00BB33A3" w:rsidRDefault="00262400" w:rsidP="00D40C1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قبل از جواب دادن به این سؤال لازم است بگوییم که محمود ملاح</w:t>
      </w:r>
      <w:r w:rsidR="00D40C17">
        <w:rPr>
          <w:rFonts w:cs="B Lotus" w:hint="cs"/>
          <w:sz w:val="28"/>
          <w:szCs w:val="28"/>
          <w:rtl/>
          <w:lang w:bidi="fa-IR"/>
        </w:rPr>
        <w:t xml:space="preserve"> -</w:t>
      </w:r>
      <w:r w:rsidRPr="00BB33A3">
        <w:rPr>
          <w:rFonts w:cs="B Lotus" w:hint="cs"/>
          <w:sz w:val="28"/>
          <w:szCs w:val="28"/>
          <w:rtl/>
          <w:lang w:bidi="fa-IR"/>
        </w:rPr>
        <w:t xml:space="preserve"> ادیب </w:t>
      </w:r>
      <w:r w:rsidR="00D40C17">
        <w:rPr>
          <w:rFonts w:cs="B Lotus" w:hint="cs"/>
          <w:sz w:val="28"/>
          <w:szCs w:val="28"/>
          <w:rtl/>
          <w:lang w:bidi="fa-IR"/>
        </w:rPr>
        <w:t>قومى‌گراى</w:t>
      </w:r>
      <w:r w:rsidRPr="00BB33A3">
        <w:rPr>
          <w:rFonts w:cs="B Lotus" w:hint="cs"/>
          <w:sz w:val="28"/>
          <w:szCs w:val="28"/>
          <w:rtl/>
          <w:lang w:bidi="fa-IR"/>
        </w:rPr>
        <w:t xml:space="preserve"> اهل سنت و معاصر خالصی</w:t>
      </w:r>
      <w:r w:rsidR="00D40C17">
        <w:rPr>
          <w:rFonts w:cs="B Lotus" w:hint="cs"/>
          <w:sz w:val="28"/>
          <w:szCs w:val="28"/>
          <w:rtl/>
          <w:lang w:bidi="fa-IR"/>
        </w:rPr>
        <w:t xml:space="preserve"> -</w:t>
      </w:r>
      <w:r w:rsidRPr="00BB33A3">
        <w:rPr>
          <w:rFonts w:cs="B Lotus" w:hint="cs"/>
          <w:sz w:val="28"/>
          <w:szCs w:val="28"/>
          <w:rtl/>
          <w:lang w:bidi="fa-IR"/>
        </w:rPr>
        <w:t xml:space="preserve"> به شدت از خالصی انتقاد کرده است برای اینکه غلو را فقط به شیخیه منحصر کرده است</w:t>
      </w:r>
      <w:r w:rsidRPr="00BB33A3">
        <w:rPr>
          <w:rStyle w:val="a7"/>
          <w:rFonts w:cs="B Lotus"/>
          <w:sz w:val="28"/>
          <w:szCs w:val="28"/>
          <w:rtl/>
          <w:lang w:bidi="fa-IR"/>
        </w:rPr>
        <w:footnoteReference w:id="905"/>
      </w:r>
      <w:r w:rsidR="00D40C17">
        <w:rPr>
          <w:rFonts w:cs="B Lotus" w:hint="cs"/>
          <w:sz w:val="28"/>
          <w:szCs w:val="28"/>
          <w:rtl/>
          <w:lang w:bidi="fa-IR"/>
        </w:rPr>
        <w:t>.</w:t>
      </w:r>
      <w:r w:rsidRPr="00BB33A3">
        <w:rPr>
          <w:rFonts w:cs="B Lotus" w:hint="cs"/>
          <w:sz w:val="28"/>
          <w:szCs w:val="28"/>
          <w:rtl/>
          <w:lang w:bidi="fa-IR"/>
        </w:rPr>
        <w:t xml:space="preserve"> </w:t>
      </w:r>
    </w:p>
    <w:p w:rsidR="00262400" w:rsidRDefault="00262400" w:rsidP="00D40C17">
      <w:pPr>
        <w:widowControl w:val="0"/>
        <w:spacing w:line="226" w:lineRule="auto"/>
        <w:ind w:firstLine="227"/>
        <w:jc w:val="both"/>
        <w:rPr>
          <w:rFonts w:cs="B Lotus" w:hint="cs"/>
          <w:spacing w:val="-6"/>
          <w:sz w:val="28"/>
          <w:szCs w:val="28"/>
          <w:rtl/>
          <w:lang w:bidi="fa-IR"/>
        </w:rPr>
      </w:pPr>
      <w:r w:rsidRPr="002C6DBB">
        <w:rPr>
          <w:rFonts w:cs="B Lotus" w:hint="cs"/>
          <w:spacing w:val="-6"/>
          <w:sz w:val="28"/>
          <w:szCs w:val="28"/>
          <w:rtl/>
          <w:lang w:bidi="fa-IR"/>
        </w:rPr>
        <w:t>به هر حال لازم است که ما تمام احتمالات را برای جواب این سؤال ذکر کنیم</w:t>
      </w:r>
      <w:r w:rsidR="00D40C17" w:rsidRPr="002C6DBB">
        <w:rPr>
          <w:rFonts w:cs="B Lotus" w:hint="cs"/>
          <w:spacing w:val="-6"/>
          <w:sz w:val="28"/>
          <w:szCs w:val="28"/>
          <w:rtl/>
          <w:lang w:bidi="fa-IR"/>
        </w:rPr>
        <w:t xml:space="preserve"> -</w:t>
      </w:r>
      <w:r w:rsidRPr="002C6DBB">
        <w:rPr>
          <w:rFonts w:cs="B Lotus" w:hint="cs"/>
          <w:spacing w:val="-6"/>
          <w:sz w:val="28"/>
          <w:szCs w:val="28"/>
          <w:rtl/>
          <w:lang w:bidi="fa-IR"/>
        </w:rPr>
        <w:t xml:space="preserve"> چون اطمینان از یکی از آنها حتمی است</w:t>
      </w:r>
      <w:r w:rsidR="00D40C17" w:rsidRPr="002C6DBB">
        <w:rPr>
          <w:rFonts w:cs="B Lotus" w:hint="cs"/>
          <w:spacing w:val="-6"/>
          <w:sz w:val="28"/>
          <w:szCs w:val="28"/>
          <w:rtl/>
          <w:lang w:bidi="fa-IR"/>
        </w:rPr>
        <w:t xml:space="preserve"> -</w:t>
      </w:r>
      <w:r w:rsidRPr="002C6DBB">
        <w:rPr>
          <w:rFonts w:cs="B Lotus" w:hint="cs"/>
          <w:spacing w:val="-6"/>
          <w:sz w:val="28"/>
          <w:szCs w:val="28"/>
          <w:rtl/>
          <w:lang w:bidi="fa-IR"/>
        </w:rPr>
        <w:t xml:space="preserve"> و شاید از یکی از احتمالات زیر خارج نباشد:</w:t>
      </w:r>
    </w:p>
    <w:p w:rsidR="006142CD" w:rsidRPr="006142CD" w:rsidRDefault="006142CD" w:rsidP="00D40C17">
      <w:pPr>
        <w:widowControl w:val="0"/>
        <w:spacing w:line="226" w:lineRule="auto"/>
        <w:ind w:firstLine="227"/>
        <w:jc w:val="both"/>
        <w:rPr>
          <w:rFonts w:cs="B Lotus" w:hint="cs"/>
          <w:spacing w:val="-6"/>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1- شاید خالصی می‌خواسته است که وارد جنگ با اعلام پیشین </w:t>
      </w:r>
      <w:r w:rsidR="00D40C17">
        <w:rPr>
          <w:rFonts w:cs="B Lotus" w:hint="cs"/>
          <w:sz w:val="28"/>
          <w:szCs w:val="28"/>
          <w:rtl/>
          <w:lang w:bidi="fa-IR"/>
        </w:rPr>
        <w:t>ن</w:t>
      </w:r>
      <w:r w:rsidRPr="00BB33A3">
        <w:rPr>
          <w:rFonts w:cs="B Lotus" w:hint="cs"/>
          <w:sz w:val="28"/>
          <w:szCs w:val="28"/>
          <w:rtl/>
          <w:lang w:bidi="fa-IR"/>
        </w:rPr>
        <w:t>شود. و به بیان اولین کسی که شروع به ترویج غلو کرد اکتفا کرده است که راویان بوده‌اند. سپس بارزترین غلات و مروجان معاصر آنها را ذکر می‌کند.</w:t>
      </w:r>
    </w:p>
    <w:p w:rsidR="00262400" w:rsidRPr="00BB33A3" w:rsidRDefault="00262400" w:rsidP="005A5E2F">
      <w:pPr>
        <w:widowControl w:val="0"/>
        <w:spacing w:line="226" w:lineRule="auto"/>
        <w:ind w:firstLine="227"/>
        <w:jc w:val="both"/>
        <w:rPr>
          <w:rFonts w:cs="B Lotus" w:hint="cs"/>
          <w:sz w:val="28"/>
          <w:szCs w:val="28"/>
          <w:lang w:bidi="fa-IR"/>
        </w:rPr>
      </w:pPr>
      <w:r w:rsidRPr="00BB33A3">
        <w:rPr>
          <w:rFonts w:cs="B Lotus" w:hint="cs"/>
          <w:sz w:val="28"/>
          <w:szCs w:val="28"/>
          <w:rtl/>
          <w:lang w:bidi="fa-IR"/>
        </w:rPr>
        <w:t>2- یا شاید معتقد بود که بخاطر مصلحت دعوت خود که مبتنی بر اصل امامت بود با بعضی از اموری که آنها را تغییر در روش ائمه می‌دانست، مبارزه کند</w:t>
      </w:r>
      <w:r w:rsidR="00D40C17">
        <w:rPr>
          <w:rFonts w:cs="B Lotus" w:hint="cs"/>
          <w:sz w:val="28"/>
          <w:szCs w:val="28"/>
          <w:rtl/>
          <w:lang w:bidi="fa-IR"/>
        </w:rPr>
        <w:t>،</w:t>
      </w:r>
      <w:r w:rsidRPr="00BB33A3">
        <w:rPr>
          <w:rFonts w:cs="B Lotus" w:hint="cs"/>
          <w:sz w:val="28"/>
          <w:szCs w:val="28"/>
          <w:rtl/>
          <w:lang w:bidi="fa-IR"/>
        </w:rPr>
        <w:t xml:space="preserve"> و به اعتقادات باشکوه عامه مردم و جایگاه آنها تعرض نکند. که نتیجه آن دوری مردم از او و افکار او می‌باشد.</w:t>
      </w:r>
    </w:p>
    <w:p w:rsidR="00262400" w:rsidRPr="00BB33A3" w:rsidRDefault="00262400" w:rsidP="00D40C17">
      <w:pPr>
        <w:widowControl w:val="0"/>
        <w:spacing w:line="226" w:lineRule="auto"/>
        <w:ind w:firstLine="227"/>
        <w:jc w:val="both"/>
        <w:rPr>
          <w:rFonts w:cs="B Lotus" w:hint="cs"/>
          <w:sz w:val="28"/>
          <w:szCs w:val="28"/>
          <w:lang w:bidi="fa-IR"/>
        </w:rPr>
      </w:pPr>
      <w:r w:rsidRPr="00BB33A3">
        <w:rPr>
          <w:rFonts w:cs="B Lotus" w:hint="cs"/>
          <w:sz w:val="28"/>
          <w:szCs w:val="28"/>
          <w:rtl/>
          <w:lang w:bidi="fa-IR"/>
        </w:rPr>
        <w:t>3- و شاید منظور خالصی این ب</w:t>
      </w:r>
      <w:r w:rsidR="00D40C17">
        <w:rPr>
          <w:rFonts w:cs="B Lotus" w:hint="cs"/>
          <w:sz w:val="28"/>
          <w:szCs w:val="28"/>
          <w:rtl/>
          <w:lang w:bidi="fa-IR"/>
        </w:rPr>
        <w:t>و</w:t>
      </w:r>
      <w:r w:rsidRPr="00BB33A3">
        <w:rPr>
          <w:rFonts w:cs="B Lotus" w:hint="cs"/>
          <w:sz w:val="28"/>
          <w:szCs w:val="28"/>
          <w:rtl/>
          <w:lang w:bidi="fa-IR"/>
        </w:rPr>
        <w:t>د که دشمنی گروه امامیه را که در اسقاط تشیع به طور کلی به آن استناد می‌کردند، نصیب خود نکند. و این امری است که خالصی آن را نمی‌خواست چون او معتقد به صحت نصوص عصمت و امامت بود. و او معتقد بود که این مراجع معاصر وی مصداق تشیع صحیح نیستند.</w:t>
      </w:r>
    </w:p>
    <w:p w:rsidR="00262400" w:rsidRPr="00BB33A3" w:rsidRDefault="00262400" w:rsidP="005A5E2F">
      <w:pPr>
        <w:widowControl w:val="0"/>
        <w:spacing w:line="226" w:lineRule="auto"/>
        <w:ind w:firstLine="227"/>
        <w:jc w:val="both"/>
        <w:rPr>
          <w:rFonts w:cs="B Lotus" w:hint="cs"/>
          <w:sz w:val="28"/>
          <w:szCs w:val="28"/>
          <w:lang w:bidi="fa-IR"/>
        </w:rPr>
      </w:pPr>
      <w:r w:rsidRPr="00BB33A3">
        <w:rPr>
          <w:rFonts w:cs="B Lotus" w:hint="cs"/>
          <w:sz w:val="28"/>
          <w:szCs w:val="28"/>
          <w:rtl/>
          <w:lang w:bidi="fa-IR"/>
        </w:rPr>
        <w:t>4- به احتمال نزدیک‌تر ما می‌گوییم، خالصی سعی در فریبکاری و دسیسه داشت و او در ظاهر ادعا می‌کرد که با غلو می‌جنگد ولی در حقیقت او فقط می‌خواست ترویج مذهب بکند</w:t>
      </w:r>
      <w:r w:rsidR="00D40C17">
        <w:rPr>
          <w:rFonts w:cs="B Lotus" w:hint="cs"/>
          <w:sz w:val="28"/>
          <w:szCs w:val="28"/>
          <w:rtl/>
          <w:lang w:bidi="fa-IR"/>
        </w:rPr>
        <w:t>،</w:t>
      </w:r>
      <w:r w:rsidRPr="00BB33A3">
        <w:rPr>
          <w:rFonts w:cs="B Lotus" w:hint="cs"/>
          <w:sz w:val="28"/>
          <w:szCs w:val="28"/>
          <w:rtl/>
          <w:lang w:bidi="fa-IR"/>
        </w:rPr>
        <w:t xml:space="preserve"> و این عقیده ملاح در مورد حقیقت دعوت خالصی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شاید قول راجح احتمالات سه‌گانه اول باشد</w:t>
      </w:r>
      <w:r w:rsidR="00D40C17">
        <w:rPr>
          <w:rFonts w:cs="B Lotus" w:hint="cs"/>
          <w:sz w:val="28"/>
          <w:szCs w:val="28"/>
          <w:rtl/>
          <w:lang w:bidi="fa-IR"/>
        </w:rPr>
        <w:t>،</w:t>
      </w:r>
      <w:r w:rsidRPr="00BB33A3">
        <w:rPr>
          <w:rFonts w:cs="B Lotus" w:hint="cs"/>
          <w:sz w:val="28"/>
          <w:szCs w:val="28"/>
          <w:rtl/>
          <w:lang w:bidi="fa-IR"/>
        </w:rPr>
        <w:t xml:space="preserve"> و این احتمال آخری مرجوح است. چون خالصی دعوت را با مبارزه و خرافات در ایران آغاز کرد</w:t>
      </w:r>
      <w:r w:rsidR="00D40C17">
        <w:rPr>
          <w:rFonts w:cs="B Lotus" w:hint="cs"/>
          <w:sz w:val="28"/>
          <w:szCs w:val="28"/>
          <w:rtl/>
          <w:lang w:bidi="fa-IR"/>
        </w:rPr>
        <w:t>،</w:t>
      </w:r>
      <w:r w:rsidRPr="00BB33A3">
        <w:rPr>
          <w:rFonts w:cs="B Lotus" w:hint="cs"/>
          <w:sz w:val="28"/>
          <w:szCs w:val="28"/>
          <w:rtl/>
          <w:lang w:bidi="fa-IR"/>
        </w:rPr>
        <w:t xml:space="preserve"> و در این راه بسیار زحمت کشید. و وضعیت او در ایران حمل بر تقیه نمی‌شد بلکه برعکس کسانی که مغلوب شده بودند، او (خالصی) با آن اربابان معرفت در ستیز بود. بنابراین از آنها کمکی را در این راه دریافت نکرد.</w:t>
      </w:r>
    </w:p>
    <w:p w:rsidR="006142CD" w:rsidRDefault="00262400" w:rsidP="002C6DB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تعبیر بسیاری از روشنفکران ایران از او دلالت بر این نکته می‌کند که او در فکر تهذیب مذهب و آلایش آن بسیار کوشا بوده است. </w:t>
      </w:r>
    </w:p>
    <w:p w:rsidR="00262400" w:rsidRPr="00BB33A3" w:rsidRDefault="00262400" w:rsidP="002C6DB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بارزترین کسانی که براین امر گواهی می</w:t>
      </w:r>
      <w:r w:rsidR="002C6DBB">
        <w:rPr>
          <w:rFonts w:cs="B Lotus" w:hint="cs"/>
          <w:sz w:val="28"/>
          <w:szCs w:val="28"/>
          <w:rtl/>
          <w:lang w:bidi="fa-IR"/>
        </w:rPr>
        <w:t>‌</w:t>
      </w:r>
      <w:r w:rsidRPr="00BB33A3">
        <w:rPr>
          <w:rFonts w:cs="B Lotus" w:hint="cs"/>
          <w:sz w:val="28"/>
          <w:szCs w:val="28"/>
          <w:rtl/>
          <w:lang w:bidi="fa-IR"/>
        </w:rPr>
        <w:t>دهند؛ علی قلمداران</w:t>
      </w:r>
      <w:r w:rsidRPr="00BB33A3">
        <w:rPr>
          <w:rStyle w:val="a7"/>
          <w:rFonts w:cs="B Lotus"/>
          <w:sz w:val="28"/>
          <w:szCs w:val="28"/>
          <w:rtl/>
          <w:lang w:bidi="fa-IR"/>
        </w:rPr>
        <w:footnoteReference w:id="906"/>
      </w:r>
      <w:r w:rsidRPr="00BB33A3">
        <w:rPr>
          <w:rFonts w:cs="B Lotus" w:hint="cs"/>
          <w:sz w:val="28"/>
          <w:szCs w:val="28"/>
          <w:rtl/>
          <w:lang w:bidi="fa-IR"/>
        </w:rPr>
        <w:t xml:space="preserve"> و دکتر علی شریعتی</w:t>
      </w:r>
      <w:r w:rsidRPr="00BB33A3">
        <w:rPr>
          <w:rStyle w:val="a7"/>
          <w:rFonts w:cs="B Lotus"/>
          <w:sz w:val="28"/>
          <w:szCs w:val="28"/>
          <w:rtl/>
          <w:lang w:bidi="fa-IR"/>
        </w:rPr>
        <w:footnoteReference w:id="907"/>
      </w:r>
      <w:r w:rsidRPr="00BB33A3">
        <w:rPr>
          <w:rFonts w:cs="B Lotus" w:hint="cs"/>
          <w:sz w:val="28"/>
          <w:szCs w:val="28"/>
          <w:rtl/>
          <w:lang w:bidi="fa-IR"/>
        </w:rPr>
        <w:t xml:space="preserve"> بودند و گواهی شیخ عبدالعزیز بدری از اهل سنت برای این کار کفایت می‌کند</w:t>
      </w:r>
      <w:r w:rsidR="002C6DBB">
        <w:rPr>
          <w:rFonts w:cs="B Lotus" w:hint="cs"/>
          <w:sz w:val="28"/>
          <w:szCs w:val="28"/>
          <w:rtl/>
          <w:lang w:bidi="fa-IR"/>
        </w:rPr>
        <w:t xml:space="preserve"> -</w:t>
      </w:r>
      <w:r w:rsidRPr="00BB33A3">
        <w:rPr>
          <w:rFonts w:cs="B Lotus" w:hint="cs"/>
          <w:sz w:val="28"/>
          <w:szCs w:val="28"/>
          <w:rtl/>
          <w:lang w:bidi="fa-IR"/>
        </w:rPr>
        <w:t xml:space="preserve"> آنچنان که گذشت</w:t>
      </w:r>
      <w:r w:rsidR="002C6DBB">
        <w:rPr>
          <w:rFonts w:cs="B Lotus" w:hint="cs"/>
          <w:sz w:val="28"/>
          <w:szCs w:val="28"/>
          <w:rtl/>
          <w:lang w:bidi="fa-IR"/>
        </w:rPr>
        <w:t xml:space="preserve"> -</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تداوم راه خالصی توسط فرزندانش در ایران بعد از انقلاب و در معرض ترور قرار گرفتن (مهدی) دلالت بر این امر می‌کند که دیدگاههای خالصی مخالف جریان تقلیدی بود.</w:t>
      </w:r>
    </w:p>
    <w:p w:rsidR="00262400" w:rsidRPr="00BB33A3" w:rsidRDefault="00262400" w:rsidP="002C6DB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نتیجه این است که خالصی وقتی از طعنه و سرزنش بعضی از مراجع معاصر وی چیزی نگفته است به معنای جلادهی به آنها نیست</w:t>
      </w:r>
      <w:r w:rsidR="002C6DBB">
        <w:rPr>
          <w:rFonts w:cs="B Lotus" w:hint="cs"/>
          <w:sz w:val="28"/>
          <w:szCs w:val="28"/>
          <w:rtl/>
          <w:lang w:bidi="fa-IR"/>
        </w:rPr>
        <w:t>،</w:t>
      </w:r>
      <w:r w:rsidRPr="00BB33A3">
        <w:rPr>
          <w:rFonts w:cs="B Lotus" w:hint="cs"/>
          <w:sz w:val="28"/>
          <w:szCs w:val="28"/>
          <w:rtl/>
          <w:lang w:bidi="fa-IR"/>
        </w:rPr>
        <w:t xml:space="preserve"> بلکه به نوعی تدلیس و فریب علمی دست زده است. تا به بزرگترین سودهای عمومی در ابراز تشیعی صحیحی که معتقد بود برسد. و در عین حال حافظ تشیع موجود باشد... یعنی بزرگترین سود عمومی همراه با کمترین ضرر به تشیعی که به صحت آن اعتقاد داشت</w:t>
      </w:r>
      <w:r w:rsidRPr="00BB33A3">
        <w:rPr>
          <w:rStyle w:val="a7"/>
          <w:rFonts w:cs="B Lotus"/>
          <w:sz w:val="28"/>
          <w:szCs w:val="28"/>
          <w:rtl/>
          <w:lang w:bidi="fa-IR"/>
        </w:rPr>
        <w:footnoteReference w:id="908"/>
      </w:r>
      <w:r w:rsidR="002C6DBB">
        <w:rPr>
          <w:rFonts w:cs="B Lotus" w:hint="cs"/>
          <w:sz w:val="28"/>
          <w:szCs w:val="28"/>
          <w:rtl/>
          <w:lang w:bidi="fa-IR"/>
        </w:rPr>
        <w:t>.</w:t>
      </w:r>
    </w:p>
    <w:p w:rsidR="00262400" w:rsidRPr="00BB33A3" w:rsidRDefault="00262400" w:rsidP="002F253D">
      <w:pPr>
        <w:widowControl w:val="0"/>
        <w:numPr>
          <w:ilvl w:val="0"/>
          <w:numId w:val="23"/>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 xml:space="preserve">دعوت به وحدت و تأسیس اموری که مخالف آن بود.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طبق آنچه که بیان کردیم خالصی از جمله افراد معدودی بود که اصل وحدت عملی را مطرح کرده بود</w:t>
      </w:r>
      <w:r w:rsidR="002C6DBB">
        <w:rPr>
          <w:rFonts w:cs="B Lotus" w:hint="cs"/>
          <w:sz w:val="28"/>
          <w:szCs w:val="28"/>
          <w:rtl/>
          <w:lang w:bidi="fa-IR"/>
        </w:rPr>
        <w:t>،</w:t>
      </w:r>
      <w:r w:rsidRPr="00BB33A3">
        <w:rPr>
          <w:rFonts w:cs="B Lotus" w:hint="cs"/>
          <w:sz w:val="28"/>
          <w:szCs w:val="28"/>
          <w:rtl/>
          <w:lang w:bidi="fa-IR"/>
        </w:rPr>
        <w:t xml:space="preserve"> و او اقداماتی را انجام داد که بدون شک در راه وحدت اسلامی بوده است. مثلاً نقد بعضی از مظاهر شرک و غلو و ردکردن بعضی از بدعتها، </w:t>
      </w:r>
      <w:r w:rsidRPr="002C6DBB">
        <w:rPr>
          <w:rFonts w:cs="B Lotus" w:hint="cs"/>
          <w:spacing w:val="-4"/>
          <w:sz w:val="28"/>
          <w:szCs w:val="28"/>
          <w:rtl/>
          <w:lang w:bidi="fa-IR"/>
        </w:rPr>
        <w:t xml:space="preserve">که بدون شک از مهمترین اموری است که به وحدت کلمه مسلمانان می‌انجامد. و اینها اقدامات پسندیده‌ای است که لازم است نسبت به خالصی به آنها اعتراف کنیم </w:t>
      </w:r>
      <w:r w:rsidRPr="002C6DBB">
        <w:rPr>
          <w:rFonts w:cs="2  Badr" w:hint="cs"/>
          <w:spacing w:val="-4"/>
          <w:sz w:val="28"/>
          <w:szCs w:val="28"/>
          <w:rtl/>
          <w:lang w:bidi="fa-IR"/>
        </w:rPr>
        <w:t>–</w:t>
      </w:r>
      <w:r w:rsidRPr="00BB33A3">
        <w:rPr>
          <w:rFonts w:cs="B Lotus" w:hint="cs"/>
          <w:sz w:val="28"/>
          <w:szCs w:val="28"/>
          <w:rtl/>
          <w:lang w:bidi="fa-IR"/>
        </w:rPr>
        <w:t xml:space="preserve"> هر چند در بعضی مسائل دیگر مخالف ما باشد </w:t>
      </w:r>
      <w:r w:rsidRPr="00BB33A3">
        <w:rPr>
          <w:rFonts w:cs="2  Badr" w:hint="cs"/>
          <w:sz w:val="28"/>
          <w:szCs w:val="28"/>
          <w:rtl/>
          <w:lang w:bidi="fa-IR"/>
        </w:rPr>
        <w:t>–</w:t>
      </w:r>
      <w:r w:rsidRPr="00BB33A3">
        <w:rPr>
          <w:rFonts w:cs="B Lotus" w:hint="cs"/>
          <w:sz w:val="28"/>
          <w:szCs w:val="28"/>
          <w:rtl/>
          <w:lang w:bidi="fa-IR"/>
        </w:rPr>
        <w:t xml:space="preserve"> مخصوصاً این اعتراف وقتی بیشتر می‌شود که ما بدانیم او به عنوان یک شیعی در این زمینه گام برداشته است.</w:t>
      </w:r>
    </w:p>
    <w:p w:rsidR="00262400" w:rsidRPr="00BB33A3" w:rsidRDefault="00262400" w:rsidP="00E346B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علاوه بر آن تجربه خالصی در دعوت به وحدت اسلامی بعضی تنگناها را در برداشت که عدم آشنایی او را می‌رساند</w:t>
      </w:r>
      <w:r w:rsidR="00996FEE">
        <w:rPr>
          <w:rFonts w:cs="B Lotus" w:hint="cs"/>
          <w:sz w:val="28"/>
          <w:szCs w:val="28"/>
          <w:rtl/>
          <w:lang w:bidi="fa-IR"/>
        </w:rPr>
        <w:t>،</w:t>
      </w:r>
      <w:r w:rsidRPr="00BB33A3">
        <w:rPr>
          <w:rFonts w:cs="B Lotus" w:hint="cs"/>
          <w:sz w:val="28"/>
          <w:szCs w:val="28"/>
          <w:rtl/>
          <w:lang w:bidi="fa-IR"/>
        </w:rPr>
        <w:t xml:space="preserve"> و این هر چند که کمترین شرکها باشد مخالف دعوت او است</w:t>
      </w:r>
      <w:r w:rsidR="00E346BA">
        <w:rPr>
          <w:rFonts w:cs="B Lotus" w:hint="cs"/>
          <w:sz w:val="28"/>
          <w:szCs w:val="28"/>
          <w:rtl/>
          <w:lang w:bidi="fa-IR"/>
        </w:rPr>
        <w:t>،</w:t>
      </w:r>
      <w:r w:rsidRPr="00BB33A3">
        <w:rPr>
          <w:rFonts w:cs="B Lotus" w:hint="cs"/>
          <w:sz w:val="28"/>
          <w:szCs w:val="28"/>
          <w:rtl/>
          <w:lang w:bidi="fa-IR"/>
        </w:rPr>
        <w:t xml:space="preserve"> و بارزترین آنها دیدگاه وی در مورد صحابه است، یعنی </w:t>
      </w:r>
      <w:r w:rsidRPr="00E346BA">
        <w:rPr>
          <w:rFonts w:cs="B Lotus" w:hint="cs"/>
          <w:spacing w:val="-4"/>
          <w:sz w:val="28"/>
          <w:szCs w:val="28"/>
          <w:rtl/>
          <w:lang w:bidi="fa-IR"/>
        </w:rPr>
        <w:t xml:space="preserve">همان کسانی که جایگاه آنها در میان اهل سنت و جماعت شناخته شده است </w:t>
      </w:r>
      <w:r w:rsidRPr="00E346BA">
        <w:rPr>
          <w:rFonts w:cs="2  Badr" w:hint="cs"/>
          <w:spacing w:val="-4"/>
          <w:sz w:val="28"/>
          <w:szCs w:val="28"/>
          <w:rtl/>
          <w:lang w:bidi="fa-IR"/>
        </w:rPr>
        <w:t>–</w:t>
      </w:r>
      <w:r w:rsidRPr="00E346BA">
        <w:rPr>
          <w:rFonts w:cs="B Lotus" w:hint="cs"/>
          <w:spacing w:val="-4"/>
          <w:sz w:val="28"/>
          <w:szCs w:val="28"/>
          <w:rtl/>
          <w:lang w:bidi="fa-IR"/>
        </w:rPr>
        <w:t xml:space="preserve"> چنانکه بیان شد </w:t>
      </w:r>
      <w:r w:rsidRPr="00E346BA">
        <w:rPr>
          <w:rFonts w:cs="2  Badr" w:hint="cs"/>
          <w:spacing w:val="-4"/>
          <w:sz w:val="28"/>
          <w:szCs w:val="28"/>
          <w:rtl/>
          <w:lang w:bidi="fa-IR"/>
        </w:rPr>
        <w:t>–</w:t>
      </w:r>
      <w:r w:rsidRPr="00E346BA">
        <w:rPr>
          <w:rFonts w:cs="B Lotus" w:hint="cs"/>
          <w:spacing w:val="-4"/>
          <w:sz w:val="28"/>
          <w:szCs w:val="28"/>
          <w:rtl/>
          <w:lang w:bidi="fa-IR"/>
        </w:rPr>
        <w:t xml:space="preserve"> و این نشانه شکست وحدتی است که به آن دعوت می‌کرد. و این</w:t>
      </w:r>
      <w:r w:rsidRPr="00BB33A3">
        <w:rPr>
          <w:rFonts w:cs="B Lotus" w:hint="cs"/>
          <w:sz w:val="28"/>
          <w:szCs w:val="28"/>
          <w:rtl/>
          <w:lang w:bidi="fa-IR"/>
        </w:rPr>
        <w:t xml:space="preserve"> چیزی </w:t>
      </w:r>
      <w:r w:rsidR="00E346BA">
        <w:rPr>
          <w:rFonts w:cs="B Lotus" w:hint="cs"/>
          <w:sz w:val="28"/>
          <w:szCs w:val="28"/>
          <w:rtl/>
          <w:lang w:bidi="fa-IR"/>
        </w:rPr>
        <w:t>بود كه</w:t>
      </w:r>
      <w:r w:rsidRPr="00BB33A3">
        <w:rPr>
          <w:rFonts w:cs="B Lotus" w:hint="cs"/>
          <w:sz w:val="28"/>
          <w:szCs w:val="28"/>
          <w:rtl/>
          <w:lang w:bidi="fa-IR"/>
        </w:rPr>
        <w:t xml:space="preserve"> بعضی از علمای اهل سنت در موقع خود به او</w:t>
      </w:r>
      <w:r w:rsidR="00E346BA">
        <w:rPr>
          <w:rFonts w:cs="B Lotus" w:hint="cs"/>
          <w:sz w:val="28"/>
          <w:szCs w:val="28"/>
          <w:rtl/>
          <w:lang w:bidi="fa-IR"/>
        </w:rPr>
        <w:t xml:space="preserve"> </w:t>
      </w:r>
      <w:r w:rsidRPr="00BB33A3">
        <w:rPr>
          <w:rFonts w:cs="B Lotus" w:hint="cs"/>
          <w:sz w:val="28"/>
          <w:szCs w:val="28"/>
          <w:rtl/>
          <w:lang w:bidi="fa-IR"/>
        </w:rPr>
        <w:t>یادآوری کرده‌اند</w:t>
      </w:r>
      <w:r w:rsidRPr="00BB33A3">
        <w:rPr>
          <w:rStyle w:val="a7"/>
          <w:rFonts w:cs="B Lotus"/>
          <w:sz w:val="28"/>
          <w:szCs w:val="28"/>
          <w:rtl/>
          <w:lang w:bidi="fa-IR"/>
        </w:rPr>
        <w:footnoteReference w:id="909"/>
      </w:r>
      <w:r w:rsidR="00E346BA">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تغییر دیدگاه خالصی در نهایت نسبت به صحابه بیان‌کننده علت پیروزی او در اقدامات وحدت میان جریان او و اهل سنت مخصوصاً در اعظمیه باشد.</w:t>
      </w:r>
    </w:p>
    <w:p w:rsidR="00262400" w:rsidRPr="00BB33A3" w:rsidRDefault="00262400" w:rsidP="00E346BA">
      <w:pPr>
        <w:widowControl w:val="0"/>
        <w:numPr>
          <w:ilvl w:val="0"/>
          <w:numId w:val="23"/>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همچنین از بزرگترین توجهات خالصی اظهار بعضی عبارات مبنی بر تکفیر او می‌باشد. مثلاً در کتاب خود «الاعتصام بحبل الله» می‌گوید: امامان دوازده‌گانه ارکان ایمان هستند</w:t>
      </w:r>
      <w:r w:rsidR="00E346BA">
        <w:rPr>
          <w:rFonts w:cs="B Lotus" w:hint="cs"/>
          <w:sz w:val="28"/>
          <w:szCs w:val="28"/>
          <w:rtl/>
          <w:lang w:bidi="fa-IR"/>
        </w:rPr>
        <w:t>،</w:t>
      </w:r>
      <w:r w:rsidRPr="00BB33A3">
        <w:rPr>
          <w:rFonts w:cs="B Lotus" w:hint="cs"/>
          <w:sz w:val="28"/>
          <w:szCs w:val="28"/>
          <w:rtl/>
          <w:lang w:bidi="fa-IR"/>
        </w:rPr>
        <w:t xml:space="preserve"> و خداوند متعال اعمال هیچ یک از بندگان را قبول نمی‌کند مگر به ولایت آنها... و دکتر ناصر قفاری با استدلال به همین عبارت تکفیر خالصی را برای عموم مسلمانان اعلام کرده است</w:t>
      </w:r>
      <w:r w:rsidRPr="00BB33A3">
        <w:rPr>
          <w:rStyle w:val="a7"/>
          <w:rFonts w:cs="B Lotus"/>
          <w:sz w:val="28"/>
          <w:szCs w:val="28"/>
          <w:rtl/>
          <w:lang w:bidi="fa-IR"/>
        </w:rPr>
        <w:footnoteReference w:id="910"/>
      </w:r>
      <w:r w:rsidR="00E346BA">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3D71C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در حقیقت باید گفته شود، اگر منظور خالصی از ولایت لازمه ایمان باشد که همان عقیده امامت </w:t>
      </w:r>
      <w:r w:rsidR="003D71C7">
        <w:rPr>
          <w:rFonts w:cs="B Lotus" w:hint="cs"/>
          <w:sz w:val="28"/>
          <w:szCs w:val="28"/>
          <w:rtl/>
          <w:lang w:bidi="fa-IR"/>
        </w:rPr>
        <w:t>است،</w:t>
      </w:r>
      <w:r w:rsidRPr="00BB33A3">
        <w:rPr>
          <w:rFonts w:cs="B Lotus" w:hint="cs"/>
          <w:sz w:val="28"/>
          <w:szCs w:val="28"/>
          <w:rtl/>
          <w:lang w:bidi="fa-IR"/>
        </w:rPr>
        <w:t xml:space="preserve"> همچنان که اثنی عشریه بر این عقیده هستند، لازمه این عقیده تکفیر غیر امامیه است.</w:t>
      </w:r>
    </w:p>
    <w:p w:rsidR="00BD199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اگر منظور از ولایت آنها محبتشان باشد، با چنین عبارتی تکفیر نمی‌شود. مگر اینکه عبارت از جانب نواصب باشد</w:t>
      </w:r>
      <w:r w:rsidR="00BD199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عمومی عبارت خالصی خطرناک است و کسی که در آن تأمل می‌کند به تأخیر حمل آن بر تکفیر عموم مسلمانان دعوت نمی‌کند</w:t>
      </w:r>
      <w:r w:rsidR="00BD1993">
        <w:rPr>
          <w:rFonts w:cs="B Lotus" w:hint="cs"/>
          <w:sz w:val="28"/>
          <w:szCs w:val="28"/>
          <w:rtl/>
          <w:lang w:bidi="fa-IR"/>
        </w:rPr>
        <w:t>،</w:t>
      </w:r>
      <w:r w:rsidRPr="00BB33A3">
        <w:rPr>
          <w:rFonts w:cs="B Lotus" w:hint="cs"/>
          <w:sz w:val="28"/>
          <w:szCs w:val="28"/>
          <w:rtl/>
          <w:lang w:bidi="fa-IR"/>
        </w:rPr>
        <w:t xml:space="preserve"> و یک قاعده اهل سنت می‌گوید: لازمه قول بشر نیز، لازم نیست</w:t>
      </w:r>
      <w:r w:rsidR="00BD1993">
        <w:rPr>
          <w:rFonts w:cs="B Lotus" w:hint="cs"/>
          <w:sz w:val="28"/>
          <w:szCs w:val="28"/>
          <w:rtl/>
          <w:lang w:bidi="fa-IR"/>
        </w:rPr>
        <w:t>،</w:t>
      </w:r>
      <w:r w:rsidRPr="00BB33A3">
        <w:rPr>
          <w:rFonts w:cs="B Lotus" w:hint="cs"/>
          <w:sz w:val="28"/>
          <w:szCs w:val="28"/>
          <w:rtl/>
          <w:lang w:bidi="fa-IR"/>
        </w:rPr>
        <w:t xml:space="preserve"> مخصوصاً وقتی که علم داشته باشد که آن لازم را نفی کرده است</w:t>
      </w:r>
      <w:r w:rsidRPr="00BB33A3">
        <w:rPr>
          <w:rStyle w:val="a7"/>
          <w:rFonts w:cs="B Lotus"/>
          <w:sz w:val="28"/>
          <w:szCs w:val="28"/>
          <w:rtl/>
          <w:lang w:bidi="fa-IR"/>
        </w:rPr>
        <w:footnoteReference w:id="911"/>
      </w:r>
      <w:r w:rsidRPr="00BB33A3">
        <w:rPr>
          <w:rFonts w:cs="B Lotus" w:hint="cs"/>
          <w:sz w:val="28"/>
          <w:szCs w:val="28"/>
          <w:rtl/>
          <w:lang w:bidi="fa-IR"/>
        </w:rPr>
        <w:t>. و او همچنان که در کتابش که به فارسی برای شیعیان ایران</w:t>
      </w:r>
      <w:r w:rsidRPr="00BB33A3">
        <w:rPr>
          <w:rStyle w:val="a7"/>
          <w:rFonts w:cs="B Lotus"/>
          <w:sz w:val="28"/>
          <w:szCs w:val="28"/>
          <w:rtl/>
          <w:lang w:bidi="fa-IR"/>
        </w:rPr>
        <w:footnoteReference w:id="912"/>
      </w:r>
      <w:r w:rsidRPr="00BB33A3">
        <w:rPr>
          <w:rFonts w:cs="B Lotus" w:hint="cs"/>
          <w:sz w:val="28"/>
          <w:szCs w:val="28"/>
          <w:rtl/>
          <w:lang w:bidi="fa-IR"/>
        </w:rPr>
        <w:t xml:space="preserve"> تألیف کرده است، هیچ یک از مسلمانان را تکفیر نکرده است. حتی نواصب</w:t>
      </w:r>
      <w:r w:rsidR="00BD1993">
        <w:rPr>
          <w:rFonts w:cs="B Lotus" w:hint="cs"/>
          <w:sz w:val="28"/>
          <w:szCs w:val="28"/>
          <w:rtl/>
          <w:lang w:bidi="fa-IR"/>
        </w:rPr>
        <w:t>،</w:t>
      </w:r>
      <w:r w:rsidRPr="00BB33A3">
        <w:rPr>
          <w:rFonts w:cs="B Lotus" w:hint="cs"/>
          <w:sz w:val="28"/>
          <w:szCs w:val="28"/>
          <w:rtl/>
          <w:lang w:bidi="fa-IR"/>
        </w:rPr>
        <w:t xml:space="preserve"> تا زمانی که کفر و شرک خود را اعلام نکرده باشند</w:t>
      </w:r>
      <w:r w:rsidR="00BD1993">
        <w:rPr>
          <w:rFonts w:cs="B Lotus" w:hint="cs"/>
          <w:sz w:val="28"/>
          <w:szCs w:val="28"/>
          <w:rtl/>
          <w:lang w:bidi="fa-IR"/>
        </w:rPr>
        <w:t>،</w:t>
      </w:r>
      <w:r w:rsidRPr="00BB33A3">
        <w:rPr>
          <w:rFonts w:cs="B Lotus" w:hint="cs"/>
          <w:sz w:val="28"/>
          <w:szCs w:val="28"/>
          <w:rtl/>
          <w:lang w:bidi="fa-IR"/>
        </w:rPr>
        <w:t xml:space="preserve"> یا انکار نبوت نکرده باشند</w:t>
      </w:r>
      <w:r w:rsidR="00BD1993">
        <w:rPr>
          <w:rFonts w:cs="B Lotus" w:hint="cs"/>
          <w:sz w:val="28"/>
          <w:szCs w:val="28"/>
          <w:rtl/>
          <w:lang w:bidi="fa-IR"/>
        </w:rPr>
        <w:t>،</w:t>
      </w:r>
      <w:r w:rsidRPr="00BB33A3">
        <w:rPr>
          <w:rFonts w:cs="B Lotus" w:hint="cs"/>
          <w:sz w:val="28"/>
          <w:szCs w:val="28"/>
          <w:rtl/>
          <w:lang w:bidi="fa-IR"/>
        </w:rPr>
        <w:t xml:space="preserve"> یا معاد جسمانی را انکار نکرده باشند</w:t>
      </w:r>
      <w:r w:rsidR="00BD1993">
        <w:rPr>
          <w:rFonts w:cs="B Lotus" w:hint="cs"/>
          <w:sz w:val="28"/>
          <w:szCs w:val="28"/>
          <w:rtl/>
          <w:lang w:bidi="fa-IR"/>
        </w:rPr>
        <w:t>،</w:t>
      </w:r>
      <w:r w:rsidRPr="00BB33A3">
        <w:rPr>
          <w:rFonts w:cs="B Lotus" w:hint="cs"/>
          <w:sz w:val="28"/>
          <w:szCs w:val="28"/>
          <w:rtl/>
          <w:lang w:bidi="fa-IR"/>
        </w:rPr>
        <w:t xml:space="preserve"> و یا یکی از ضروریات دین را انکار نکرده باشند، نمی‌توان آنها را تکفیر کرد</w:t>
      </w:r>
      <w:r w:rsidRPr="00BB33A3">
        <w:rPr>
          <w:rStyle w:val="a7"/>
          <w:rFonts w:cs="B Lotus"/>
          <w:sz w:val="28"/>
          <w:szCs w:val="28"/>
          <w:rtl/>
          <w:lang w:bidi="fa-IR"/>
        </w:rPr>
        <w:footnoteReference w:id="913"/>
      </w:r>
      <w:r w:rsidR="00BD1993">
        <w:rPr>
          <w:rFonts w:cs="B Lotus" w:hint="cs"/>
          <w:sz w:val="28"/>
          <w:szCs w:val="28"/>
          <w:rtl/>
          <w:lang w:bidi="fa-IR"/>
        </w:rPr>
        <w:t>.</w:t>
      </w:r>
    </w:p>
    <w:p w:rsidR="00262400" w:rsidRPr="00BB33A3" w:rsidRDefault="00262400" w:rsidP="008F4CD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عبارت می‌رساند که او امامت را از ضروریات دین ندانسته است. چون او سرسخت</w:t>
      </w:r>
      <w:r w:rsidR="008F4CD0">
        <w:rPr>
          <w:rFonts w:cs="B Lotus" w:hint="cs"/>
          <w:sz w:val="28"/>
          <w:szCs w:val="28"/>
          <w:rtl/>
          <w:lang w:bidi="fa-IR"/>
        </w:rPr>
        <w:t>‌</w:t>
      </w:r>
      <w:r w:rsidRPr="00BB33A3">
        <w:rPr>
          <w:rFonts w:cs="B Lotus" w:hint="cs"/>
          <w:sz w:val="28"/>
          <w:szCs w:val="28"/>
          <w:rtl/>
          <w:lang w:bidi="fa-IR"/>
        </w:rPr>
        <w:t>ترین دشمنانش را که نواصب هستند ذکر کرده است و اعلام کرده است که او مخالف کسانی است که در حکم علیه آنان افراط و زیاده‌روی می‌کنند.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حالی که خالصی در جای دیگری امامت را از جمله بدیهیات دانسته است و می‌گوید: «بعد از اثبات مسئله توحید، امر امامت تبدیل به یک امر بدیهی می‌شود که نیازی به آوردن دلیل ندارد»</w:t>
      </w:r>
      <w:r w:rsidRPr="00BB33A3">
        <w:rPr>
          <w:rStyle w:val="a7"/>
          <w:rFonts w:cs="B Lotus"/>
          <w:sz w:val="28"/>
          <w:szCs w:val="28"/>
          <w:rtl/>
          <w:lang w:bidi="fa-IR"/>
        </w:rPr>
        <w:footnoteReference w:id="914"/>
      </w:r>
      <w:r w:rsidR="008F4CD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می‌گوید: «عقاید پنجگانه توحید و عدل و نبوت و امامت و معاد هستند که همگی به صورت آشکاری ثابت هستند»</w:t>
      </w:r>
      <w:r w:rsidRPr="00BB33A3">
        <w:rPr>
          <w:rStyle w:val="a7"/>
          <w:rFonts w:cs="B Lotus"/>
          <w:sz w:val="28"/>
          <w:szCs w:val="28"/>
          <w:rtl/>
          <w:lang w:bidi="fa-IR"/>
        </w:rPr>
        <w:footnoteReference w:id="915"/>
      </w:r>
      <w:r w:rsidR="006069F2">
        <w:rPr>
          <w:rFonts w:cs="B Lotus" w:hint="cs"/>
          <w:sz w:val="28"/>
          <w:szCs w:val="28"/>
          <w:rtl/>
          <w:lang w:bidi="fa-IR"/>
        </w:rPr>
        <w:t>.</w:t>
      </w:r>
    </w:p>
    <w:p w:rsidR="00262400" w:rsidRPr="00BB33A3" w:rsidRDefault="00262400" w:rsidP="006F688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حال ما از خود می‌پرسیم که آیا خالصی تمام ضروریاتی را که بدیهی دانسته است مخالف آنها را کافر می‌شمارد یا نه؟ بدون شک این موضعگیری محتملی است</w:t>
      </w:r>
      <w:r w:rsidR="006F6887">
        <w:rPr>
          <w:rFonts w:cs="B Lotus" w:hint="cs"/>
          <w:sz w:val="28"/>
          <w:szCs w:val="28"/>
          <w:rtl/>
          <w:lang w:bidi="fa-IR"/>
        </w:rPr>
        <w:t>،</w:t>
      </w:r>
      <w:r w:rsidRPr="00BB33A3">
        <w:rPr>
          <w:rFonts w:cs="B Lotus" w:hint="cs"/>
          <w:sz w:val="28"/>
          <w:szCs w:val="28"/>
          <w:rtl/>
          <w:lang w:bidi="fa-IR"/>
        </w:rPr>
        <w:t xml:space="preserve"> چون امور بدیهی نسبت به اشخاص مختلف تفاوت </w:t>
      </w:r>
      <w:r w:rsidR="006F6887">
        <w:rPr>
          <w:rFonts w:cs="B Lotus" w:hint="cs"/>
          <w:sz w:val="28"/>
          <w:szCs w:val="28"/>
          <w:rtl/>
          <w:lang w:bidi="fa-IR"/>
        </w:rPr>
        <w:t>دارند</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چیزی که ما را به توقف در تحمیل مذهب تکفیر بقیه مسلمانان از جانب خالصی دعوت می‌کند دیدگاههای علمی او با اهل سنت است که دلالت بر عدم کافر دانستن آنها می‌کند. به طوری که او در صفوف مبارزان لیبیایی جنگید در حالی که همه آنها اهل سنت بودند. و به اقامه نماز جمعه مشترک دعوت کرد بدون اینکه به اعاده آن امر کرده باشد. و این دلالت بر عدم تکفیر او می‌کند</w:t>
      </w:r>
      <w:r w:rsidRPr="00BB33A3">
        <w:rPr>
          <w:rStyle w:val="a7"/>
          <w:rFonts w:cs="B Lotus"/>
          <w:sz w:val="28"/>
          <w:szCs w:val="28"/>
          <w:rtl/>
          <w:lang w:bidi="fa-IR"/>
        </w:rPr>
        <w:footnoteReference w:id="916"/>
      </w:r>
      <w:r w:rsidRPr="00BB33A3">
        <w:rPr>
          <w:rFonts w:cs="B Lotus" w:hint="cs"/>
          <w:sz w:val="28"/>
          <w:szCs w:val="28"/>
          <w:rtl/>
          <w:lang w:bidi="fa-IR"/>
        </w:rPr>
        <w:t>. والله اعلم.</w:t>
      </w:r>
    </w:p>
    <w:p w:rsidR="00262400" w:rsidRPr="00BB33A3" w:rsidRDefault="00262400" w:rsidP="00585C34">
      <w:pPr>
        <w:widowControl w:val="0"/>
        <w:spacing w:line="226" w:lineRule="auto"/>
        <w:ind w:firstLine="227"/>
        <w:jc w:val="both"/>
        <w:rPr>
          <w:rFonts w:cs="B Lotus" w:hint="cs"/>
          <w:sz w:val="28"/>
          <w:szCs w:val="28"/>
          <w:rtl/>
          <w:lang w:bidi="fa-IR"/>
        </w:rPr>
      </w:pPr>
      <w:r w:rsidRPr="00BB33A3">
        <w:rPr>
          <w:rFonts w:cs="B Lotus" w:hint="cs"/>
          <w:b/>
          <w:bCs/>
          <w:sz w:val="28"/>
          <w:szCs w:val="28"/>
          <w:rtl/>
          <w:lang w:bidi="fa-IR"/>
        </w:rPr>
        <w:t>خلاصه</w:t>
      </w:r>
      <w:r w:rsidR="005129D8">
        <w:rPr>
          <w:rFonts w:cs="B Lotus" w:hint="cs"/>
          <w:b/>
          <w:bCs/>
          <w:sz w:val="28"/>
          <w:szCs w:val="28"/>
          <w:rtl/>
          <w:lang w:bidi="fa-IR"/>
        </w:rPr>
        <w:t xml:space="preserve">: </w:t>
      </w:r>
      <w:r w:rsidRPr="00BB33A3">
        <w:rPr>
          <w:rFonts w:cs="B Lotus" w:hint="cs"/>
          <w:sz w:val="28"/>
          <w:szCs w:val="28"/>
          <w:rtl/>
          <w:lang w:bidi="fa-IR"/>
        </w:rPr>
        <w:t>نظر خالصی در مورد غیرشیعیان آشفته است. و بنابر احتمال قوی تکفیر غیر امامیه را به او نسبت داده‌اند</w:t>
      </w:r>
      <w:r w:rsidR="00641DC4">
        <w:rPr>
          <w:rFonts w:cs="B Lotus" w:hint="cs"/>
          <w:sz w:val="28"/>
          <w:szCs w:val="28"/>
          <w:rtl/>
          <w:lang w:bidi="fa-IR"/>
        </w:rPr>
        <w:t>،</w:t>
      </w:r>
      <w:r w:rsidRPr="00BB33A3">
        <w:rPr>
          <w:rFonts w:cs="B Lotus" w:hint="cs"/>
          <w:sz w:val="28"/>
          <w:szCs w:val="28"/>
          <w:rtl/>
          <w:lang w:bidi="fa-IR"/>
        </w:rPr>
        <w:t xml:space="preserve"> با وجود این محققان اهل سنت حکم تکفیرشان را توسط خالصی علت حکم تکفیر وی از جانب خود نمی‌دانند. چون این محققین کسانی را که آنها را تکفیر می‌کنند، تکفیر نمی‌کنند. و این تا زمانی است که آنها بر مسیر اسلام باشند</w:t>
      </w:r>
      <w:r w:rsidR="006F6887">
        <w:rPr>
          <w:rFonts w:cs="B Lotus" w:hint="cs"/>
          <w:sz w:val="28"/>
          <w:szCs w:val="28"/>
          <w:rtl/>
          <w:lang w:bidi="fa-IR"/>
        </w:rPr>
        <w:t>،</w:t>
      </w:r>
      <w:r w:rsidRPr="00BB33A3">
        <w:rPr>
          <w:rFonts w:cs="B Lotus" w:hint="cs"/>
          <w:sz w:val="28"/>
          <w:szCs w:val="28"/>
          <w:rtl/>
          <w:lang w:bidi="fa-IR"/>
        </w:rPr>
        <w:t xml:space="preserve"> و بزرگترین شاهد این امر کار امیرالمؤمنین علی</w:t>
      </w:r>
      <w:r w:rsidRPr="00BB33A3">
        <w:rPr>
          <w:rFonts w:cs="B Lotus" w:hint="cs"/>
          <w:sz w:val="28"/>
          <w:szCs w:val="28"/>
          <w:lang w:bidi="fa-IR"/>
        </w:rPr>
        <w:sym w:font="AGA Arabesque" w:char="F074"/>
      </w:r>
      <w:r w:rsidRPr="00BB33A3">
        <w:rPr>
          <w:rFonts w:cs="B Lotus" w:hint="cs"/>
          <w:sz w:val="28"/>
          <w:szCs w:val="28"/>
          <w:rtl/>
          <w:lang w:bidi="fa-IR"/>
        </w:rPr>
        <w:t xml:space="preserve"> با خوارج است آنگاه که کسانی را که به حکم حکمین راضی شده بودند، کافر می‌دانستند. سپس از آنها جدا شدند و به حروراء رفتند و آنها را به هجرت امر کردند. ولی با وجود این علی</w:t>
      </w:r>
      <w:r w:rsidRPr="00BB33A3">
        <w:rPr>
          <w:rFonts w:cs="B Lotus" w:hint="cs"/>
          <w:sz w:val="28"/>
          <w:szCs w:val="28"/>
          <w:lang w:bidi="fa-IR"/>
        </w:rPr>
        <w:sym w:font="AGA Arabesque" w:char="F074"/>
      </w:r>
      <w:r w:rsidRPr="00BB33A3">
        <w:rPr>
          <w:rFonts w:cs="B Lotus" w:hint="cs"/>
          <w:sz w:val="28"/>
          <w:szCs w:val="28"/>
          <w:rtl/>
          <w:lang w:bidi="fa-IR"/>
        </w:rPr>
        <w:t xml:space="preserve"> به آنها گفت:</w:t>
      </w:r>
      <w:r w:rsidR="006F6887">
        <w:rPr>
          <w:rFonts w:cs="B Lotus" w:hint="cs"/>
          <w:sz w:val="28"/>
          <w:szCs w:val="28"/>
          <w:rtl/>
          <w:lang w:bidi="fa-IR"/>
        </w:rPr>
        <w:t xml:space="preserve"> </w:t>
      </w:r>
      <w:r w:rsidRPr="00BB33A3">
        <w:rPr>
          <w:rFonts w:cs="B Lotus" w:hint="cs"/>
          <w:sz w:val="28"/>
          <w:szCs w:val="28"/>
          <w:rtl/>
          <w:lang w:bidi="fa-IR"/>
        </w:rPr>
        <w:t>«شما تا زمانی که با ما هستید سه حق دارید، مساجد خداوند را بر شما ممنوع نمی‌کنم که در آن ذکر خدای کنید</w:t>
      </w:r>
      <w:r w:rsidR="006F6887">
        <w:rPr>
          <w:rFonts w:cs="B Lotus" w:hint="cs"/>
          <w:sz w:val="28"/>
          <w:szCs w:val="28"/>
          <w:rtl/>
          <w:lang w:bidi="fa-IR"/>
        </w:rPr>
        <w:t>،</w:t>
      </w:r>
      <w:r w:rsidRPr="00BB33A3">
        <w:rPr>
          <w:rFonts w:cs="B Lotus" w:hint="cs"/>
          <w:sz w:val="28"/>
          <w:szCs w:val="28"/>
          <w:rtl/>
          <w:lang w:bidi="fa-IR"/>
        </w:rPr>
        <w:t xml:space="preserve"> و تا زمانی که با ما هستید غنایم را از شما ممنوع نمی‌کنم. و تا زمانی که شما علیه ما جنگ را شروع نکنید، ما با شما نمی‌جنگیم</w:t>
      </w:r>
      <w:r w:rsidR="006F6887" w:rsidRPr="00BB33A3">
        <w:rPr>
          <w:rFonts w:cs="B Lotus" w:hint="cs"/>
          <w:sz w:val="28"/>
          <w:szCs w:val="28"/>
          <w:rtl/>
          <w:lang w:bidi="fa-IR"/>
        </w:rPr>
        <w:t>»</w:t>
      </w:r>
      <w:r w:rsidRPr="00BB33A3">
        <w:rPr>
          <w:rStyle w:val="a7"/>
          <w:rFonts w:cs="B Lotus"/>
          <w:sz w:val="28"/>
          <w:szCs w:val="28"/>
          <w:rtl/>
          <w:lang w:bidi="fa-IR"/>
        </w:rPr>
        <w:footnoteReference w:id="917"/>
      </w:r>
      <w:r w:rsidRPr="00BB33A3">
        <w:rPr>
          <w:rFonts w:cs="B Lotus" w:hint="cs"/>
          <w:sz w:val="28"/>
          <w:szCs w:val="28"/>
          <w:rtl/>
          <w:lang w:bidi="fa-IR"/>
        </w:rPr>
        <w:t xml:space="preserve">. و این بدین معنا است که او علی رغم شناخت دیدگاه خوارج، آنها را تکفیر نکرد. بنابراین محققان اهل سنت کسانی را که آنها را تکفیر کرده‌اند، به خاطر این امر آنها را تکفیر </w:t>
      </w:r>
      <w:r w:rsidR="00641DC4">
        <w:rPr>
          <w:rFonts w:cs="B Lotus" w:hint="cs"/>
          <w:sz w:val="28"/>
          <w:szCs w:val="28"/>
          <w:rtl/>
          <w:lang w:bidi="fa-IR"/>
        </w:rPr>
        <w:t>نكرد</w:t>
      </w:r>
      <w:r w:rsidR="00641DC4" w:rsidRPr="00BB33A3">
        <w:rPr>
          <w:rFonts w:cs="B Lotus" w:hint="cs"/>
          <w:sz w:val="28"/>
          <w:szCs w:val="28"/>
          <w:rtl/>
          <w:lang w:bidi="fa-IR"/>
        </w:rPr>
        <w:t>ه‌ا</w:t>
      </w:r>
      <w:r w:rsidR="00641DC4">
        <w:rPr>
          <w:rFonts w:cs="B Lotus" w:hint="cs"/>
          <w:sz w:val="28"/>
          <w:szCs w:val="28"/>
          <w:rtl/>
          <w:lang w:bidi="fa-IR"/>
        </w:rPr>
        <w:t>ند</w:t>
      </w:r>
      <w:r w:rsidRPr="00BB33A3">
        <w:rPr>
          <w:rFonts w:cs="B Lotus" w:hint="cs"/>
          <w:sz w:val="28"/>
          <w:szCs w:val="28"/>
          <w:rtl/>
          <w:lang w:bidi="fa-IR"/>
        </w:rPr>
        <w:t xml:space="preserve">. </w:t>
      </w:r>
      <w:r w:rsidR="00585C34">
        <w:rPr>
          <w:rFonts w:cs="B Lotus" w:hint="cs"/>
          <w:sz w:val="28"/>
          <w:szCs w:val="28"/>
          <w:rtl/>
          <w:lang w:bidi="fa-IR"/>
        </w:rPr>
        <w:t>و اهل سنت بر ابو اسحاق الاسفرائينى ايراد گرفت</w:t>
      </w:r>
      <w:r w:rsidR="00585C34" w:rsidRPr="00BB33A3">
        <w:rPr>
          <w:rFonts w:cs="B Lotus" w:hint="cs"/>
          <w:sz w:val="28"/>
          <w:szCs w:val="28"/>
          <w:rtl/>
          <w:lang w:bidi="fa-IR"/>
        </w:rPr>
        <w:t>ه‌ا</w:t>
      </w:r>
      <w:r w:rsidR="00585C34">
        <w:rPr>
          <w:rFonts w:cs="B Lotus" w:hint="cs"/>
          <w:sz w:val="28"/>
          <w:szCs w:val="28"/>
          <w:rtl/>
          <w:lang w:bidi="fa-IR"/>
        </w:rPr>
        <w:t xml:space="preserve">ند وقتى گفت: هر كس مرا تكفير كند من نيز او را تكفير مى‌كنم، </w:t>
      </w:r>
      <w:r w:rsidRPr="00BB33A3">
        <w:rPr>
          <w:rFonts w:cs="B Lotus" w:hint="cs"/>
          <w:sz w:val="28"/>
          <w:szCs w:val="28"/>
          <w:rtl/>
          <w:lang w:bidi="fa-IR"/>
        </w:rPr>
        <w:t>و هر مخالفی که ما را تکفیر کند ما نیز او را تکفیر می‌کنیم</w:t>
      </w:r>
      <w:r w:rsidR="00585C34">
        <w:rPr>
          <w:rFonts w:cs="B Lotus" w:hint="cs"/>
          <w:sz w:val="28"/>
          <w:szCs w:val="28"/>
          <w:rtl/>
          <w:lang w:bidi="fa-IR"/>
        </w:rPr>
        <w:t>،</w:t>
      </w:r>
      <w:r w:rsidRPr="00BB33A3">
        <w:rPr>
          <w:rFonts w:cs="B Lotus" w:hint="cs"/>
          <w:sz w:val="28"/>
          <w:szCs w:val="28"/>
          <w:rtl/>
          <w:lang w:bidi="fa-IR"/>
        </w:rPr>
        <w:t xml:space="preserve"> وگرنه کسی را تکفیر نمی‌کنیم</w:t>
      </w:r>
      <w:r w:rsidRPr="00BB33A3">
        <w:rPr>
          <w:rStyle w:val="a7"/>
          <w:rFonts w:cs="B Lotus"/>
          <w:sz w:val="28"/>
          <w:szCs w:val="28"/>
          <w:rtl/>
          <w:lang w:bidi="fa-IR"/>
        </w:rPr>
        <w:footnoteReference w:id="918"/>
      </w:r>
      <w:r w:rsidR="00641DC4">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4E1F4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پایان محمد خالصی اگر چه در ترازوی اهل سنت نسبت به بدعت بزرگی که ایجاد کرده بود</w:t>
      </w:r>
      <w:r w:rsidR="00443046">
        <w:rPr>
          <w:rFonts w:cs="B Lotus" w:hint="cs"/>
          <w:sz w:val="28"/>
          <w:szCs w:val="28"/>
          <w:rtl/>
          <w:lang w:bidi="fa-IR"/>
        </w:rPr>
        <w:t xml:space="preserve"> -</w:t>
      </w:r>
      <w:r w:rsidRPr="00BB33A3">
        <w:rPr>
          <w:rFonts w:cs="B Lotus" w:hint="cs"/>
          <w:sz w:val="28"/>
          <w:szCs w:val="28"/>
          <w:rtl/>
          <w:lang w:bidi="fa-IR"/>
        </w:rPr>
        <w:t xml:space="preserve"> سالم نماند</w:t>
      </w:r>
      <w:r w:rsidR="00443046">
        <w:rPr>
          <w:rFonts w:cs="B Lotus" w:hint="cs"/>
          <w:sz w:val="28"/>
          <w:szCs w:val="28"/>
          <w:rtl/>
          <w:lang w:bidi="fa-IR"/>
        </w:rPr>
        <w:t>،</w:t>
      </w:r>
      <w:r w:rsidRPr="00BB33A3">
        <w:rPr>
          <w:rFonts w:cs="B Lotus" w:hint="cs"/>
          <w:sz w:val="28"/>
          <w:szCs w:val="28"/>
          <w:rtl/>
          <w:lang w:bidi="fa-IR"/>
        </w:rPr>
        <w:t xml:space="preserve"> ولی از شرک و غلوهای ظاهری سالم ماند. همچنین او اقدامات پسندیده‌ای را در مورد پاک‌کردن اسلام و تشیع از شرک و غلو انجام داد. و این مبارزه بزرگی است که بسیاری از مردم جرأت آن را ندارند. همچنین او مدافع پیروی درست از عترت بود. عترتی که در حدیث زید بن ارقم از پیامبر</w:t>
      </w:r>
      <w:r w:rsidR="00B320FC">
        <w:rPr>
          <w:rFonts w:cs="B Lotus" w:hint="cs"/>
          <w:sz w:val="28"/>
          <w:szCs w:val="28"/>
          <w:rtl/>
          <w:lang w:bidi="fa-IR"/>
        </w:rPr>
        <w:t xml:space="preserve"> </w:t>
      </w:r>
      <w:r w:rsidR="00B320FC" w:rsidRPr="00B320FC">
        <w:rPr>
          <w:rFonts w:cs="CTraditional Arabic" w:hint="cs"/>
          <w:sz w:val="28"/>
          <w:szCs w:val="28"/>
          <w:rtl/>
          <w:lang w:bidi="fa-IR"/>
        </w:rPr>
        <w:t>ص</w:t>
      </w:r>
      <w:r w:rsidRPr="00BB33A3">
        <w:rPr>
          <w:rFonts w:cs="B Lotus" w:hint="cs"/>
          <w:sz w:val="28"/>
          <w:szCs w:val="28"/>
          <w:rtl/>
          <w:lang w:bidi="fa-IR"/>
        </w:rPr>
        <w:t xml:space="preserve"> آمده است که</w:t>
      </w:r>
      <w:r w:rsidR="005129D8">
        <w:rPr>
          <w:rFonts w:cs="B Lotus" w:hint="cs"/>
          <w:sz w:val="28"/>
          <w:szCs w:val="28"/>
          <w:rtl/>
          <w:lang w:bidi="fa-IR"/>
        </w:rPr>
        <w:t xml:space="preserve">: </w:t>
      </w:r>
      <w:r w:rsidRPr="00BB33A3">
        <w:rPr>
          <w:rFonts w:cs="B Lotus" w:hint="cs"/>
          <w:sz w:val="28"/>
          <w:szCs w:val="28"/>
          <w:rtl/>
          <w:lang w:bidi="fa-IR"/>
        </w:rPr>
        <w:t>«من دو چیز را در میان شما بر جای می‌گذارم که اگر از آنها پیروی کنید هیچگاه گم</w:t>
      </w:r>
      <w:r w:rsidR="00CD4184">
        <w:rPr>
          <w:rFonts w:cs="B Lotus" w:hint="cs"/>
          <w:sz w:val="28"/>
          <w:szCs w:val="28"/>
          <w:rtl/>
          <w:lang w:bidi="fa-IR"/>
        </w:rPr>
        <w:t xml:space="preserve">راه نخواهيد </w:t>
      </w:r>
      <w:r w:rsidRPr="00BB33A3">
        <w:rPr>
          <w:rFonts w:cs="B Lotus" w:hint="cs"/>
          <w:sz w:val="28"/>
          <w:szCs w:val="28"/>
          <w:rtl/>
          <w:lang w:bidi="fa-IR"/>
        </w:rPr>
        <w:t xml:space="preserve">شد. که یکی از آنها از دیگری بزرگتر می‌باشد. کتاب خداوند که </w:t>
      </w:r>
      <w:r w:rsidR="00CD4184">
        <w:rPr>
          <w:rFonts w:cs="B Lotus" w:hint="cs"/>
          <w:sz w:val="28"/>
          <w:szCs w:val="28"/>
          <w:rtl/>
          <w:lang w:bidi="fa-IR"/>
        </w:rPr>
        <w:t>ريسمان</w:t>
      </w:r>
      <w:r w:rsidRPr="00BB33A3">
        <w:rPr>
          <w:rFonts w:cs="B Lotus" w:hint="cs"/>
          <w:sz w:val="28"/>
          <w:szCs w:val="28"/>
          <w:rtl/>
          <w:lang w:bidi="fa-IR"/>
        </w:rPr>
        <w:t xml:space="preserve"> کشیده شده‌ای از آسمان به زمین است</w:t>
      </w:r>
      <w:r w:rsidR="00CD4184">
        <w:rPr>
          <w:rFonts w:cs="B Lotus" w:hint="cs"/>
          <w:sz w:val="28"/>
          <w:szCs w:val="28"/>
          <w:rtl/>
          <w:lang w:bidi="fa-IR"/>
        </w:rPr>
        <w:t xml:space="preserve">، و عترت اهل بیت من، از هم جدا نخواهند شد </w:t>
      </w:r>
      <w:r w:rsidRPr="00BB33A3">
        <w:rPr>
          <w:rFonts w:cs="B Lotus" w:hint="cs"/>
          <w:sz w:val="28"/>
          <w:szCs w:val="28"/>
          <w:rtl/>
          <w:lang w:bidi="fa-IR"/>
        </w:rPr>
        <w:t xml:space="preserve">تا </w:t>
      </w:r>
      <w:r w:rsidR="00CD4184">
        <w:rPr>
          <w:rFonts w:cs="B Lotus" w:hint="cs"/>
          <w:sz w:val="28"/>
          <w:szCs w:val="28"/>
          <w:rtl/>
          <w:lang w:bidi="fa-IR"/>
        </w:rPr>
        <w:t xml:space="preserve">بر من در روز قيامت بر حوض كوثر </w:t>
      </w:r>
      <w:r w:rsidRPr="00BB33A3">
        <w:rPr>
          <w:rFonts w:cs="B Lotus" w:hint="cs"/>
          <w:sz w:val="28"/>
          <w:szCs w:val="28"/>
          <w:rtl/>
          <w:lang w:bidi="fa-IR"/>
        </w:rPr>
        <w:t>وارد</w:t>
      </w:r>
      <w:r w:rsidR="00CD4184">
        <w:rPr>
          <w:rFonts w:cs="B Lotus" w:hint="cs"/>
          <w:sz w:val="28"/>
          <w:szCs w:val="28"/>
          <w:rtl/>
          <w:lang w:bidi="fa-IR"/>
        </w:rPr>
        <w:t xml:space="preserve"> </w:t>
      </w:r>
      <w:r w:rsidRPr="00BB33A3">
        <w:rPr>
          <w:rFonts w:cs="B Lotus" w:hint="cs"/>
          <w:sz w:val="28"/>
          <w:szCs w:val="28"/>
          <w:rtl/>
          <w:lang w:bidi="fa-IR"/>
        </w:rPr>
        <w:t>‌شو</w:t>
      </w:r>
      <w:r w:rsidR="00CD4184">
        <w:rPr>
          <w:rFonts w:cs="B Lotus" w:hint="cs"/>
          <w:sz w:val="28"/>
          <w:szCs w:val="28"/>
          <w:rtl/>
          <w:lang w:bidi="fa-IR"/>
        </w:rPr>
        <w:t>ن</w:t>
      </w:r>
      <w:r w:rsidRPr="00BB33A3">
        <w:rPr>
          <w:rFonts w:cs="B Lotus" w:hint="cs"/>
          <w:sz w:val="28"/>
          <w:szCs w:val="28"/>
          <w:rtl/>
          <w:lang w:bidi="fa-IR"/>
        </w:rPr>
        <w:t>د و بنگر</w:t>
      </w:r>
      <w:r w:rsidR="00CD4184">
        <w:rPr>
          <w:rFonts w:cs="B Lotus" w:hint="cs"/>
          <w:sz w:val="28"/>
          <w:szCs w:val="28"/>
          <w:rtl/>
          <w:lang w:bidi="fa-IR"/>
        </w:rPr>
        <w:t>م</w:t>
      </w:r>
      <w:r w:rsidRPr="00BB33A3">
        <w:rPr>
          <w:rFonts w:cs="B Lotus" w:hint="cs"/>
          <w:sz w:val="28"/>
          <w:szCs w:val="28"/>
          <w:rtl/>
          <w:lang w:bidi="fa-IR"/>
        </w:rPr>
        <w:t xml:space="preserve"> چگونه </w:t>
      </w:r>
      <w:r w:rsidR="00CD4184">
        <w:rPr>
          <w:rFonts w:cs="B Lotus" w:hint="cs"/>
          <w:sz w:val="28"/>
          <w:szCs w:val="28"/>
          <w:rtl/>
          <w:lang w:bidi="fa-IR"/>
        </w:rPr>
        <w:t>با آنها رفتار كرد</w:t>
      </w:r>
      <w:r w:rsidR="00CD4184" w:rsidRPr="00BB33A3">
        <w:rPr>
          <w:rFonts w:cs="B Lotus" w:hint="cs"/>
          <w:sz w:val="28"/>
          <w:szCs w:val="28"/>
          <w:rtl/>
          <w:lang w:bidi="fa-IR"/>
        </w:rPr>
        <w:t>ه‌ا</w:t>
      </w:r>
      <w:r w:rsidR="00CD4184">
        <w:rPr>
          <w:rFonts w:cs="B Lotus" w:hint="cs"/>
          <w:sz w:val="28"/>
          <w:szCs w:val="28"/>
          <w:rtl/>
          <w:lang w:bidi="fa-IR"/>
        </w:rPr>
        <w:t>يد</w:t>
      </w:r>
      <w:r w:rsidR="00B320FC" w:rsidRPr="00BB33A3">
        <w:rPr>
          <w:rFonts w:cs="B Lotus" w:hint="cs"/>
          <w:sz w:val="28"/>
          <w:szCs w:val="28"/>
          <w:rtl/>
          <w:lang w:bidi="fa-IR"/>
        </w:rPr>
        <w:t>»</w:t>
      </w:r>
      <w:r w:rsidRPr="00BB33A3">
        <w:rPr>
          <w:rStyle w:val="a7"/>
          <w:rFonts w:cs="B Lotus"/>
          <w:sz w:val="28"/>
          <w:szCs w:val="28"/>
          <w:rtl/>
          <w:lang w:bidi="fa-IR"/>
        </w:rPr>
        <w:footnoteReference w:id="919"/>
      </w:r>
      <w:r w:rsidRPr="00BB33A3">
        <w:rPr>
          <w:rFonts w:cs="B Lotus" w:hint="cs"/>
          <w:sz w:val="28"/>
          <w:szCs w:val="28"/>
          <w:rtl/>
          <w:lang w:bidi="fa-IR"/>
        </w:rPr>
        <w:t>. پیروی حقیقی از ائمه عترت یعنی به طریق اولی پیروی از روش آنها در اصل دین و توحید</w:t>
      </w:r>
      <w:r w:rsidR="004E1F46">
        <w:rPr>
          <w:rFonts w:cs="B Lotus" w:hint="cs"/>
          <w:sz w:val="28"/>
          <w:szCs w:val="28"/>
          <w:rtl/>
          <w:lang w:bidi="fa-IR"/>
        </w:rPr>
        <w:t>،</w:t>
      </w:r>
      <w:r w:rsidRPr="00BB33A3">
        <w:rPr>
          <w:rFonts w:cs="B Lotus" w:hint="cs"/>
          <w:sz w:val="28"/>
          <w:szCs w:val="28"/>
          <w:rtl/>
          <w:lang w:bidi="fa-IR"/>
        </w:rPr>
        <w:t xml:space="preserve"> و دورکردن غلو و خرافات از مسیر آنان که مفسدان و دروغگویان بسیاری پیرامونشان هستند.</w:t>
      </w:r>
    </w:p>
    <w:p w:rsidR="004E1F46" w:rsidRPr="008C3871" w:rsidRDefault="00262400" w:rsidP="004E1F46">
      <w:pPr>
        <w:widowControl w:val="0"/>
        <w:spacing w:line="226" w:lineRule="auto"/>
        <w:ind w:firstLine="227"/>
        <w:jc w:val="both"/>
        <w:rPr>
          <w:rFonts w:cs="B Lotus"/>
          <w:sz w:val="28"/>
          <w:szCs w:val="28"/>
          <w:rtl/>
          <w:lang w:bidi="fa-IR"/>
        </w:rPr>
      </w:pPr>
      <w:r w:rsidRPr="008C3871">
        <w:rPr>
          <w:rFonts w:cs="B Lotus" w:hint="cs"/>
          <w:sz w:val="28"/>
          <w:szCs w:val="28"/>
          <w:rtl/>
          <w:lang w:bidi="fa-IR"/>
        </w:rPr>
        <w:t>و این امر به طریق اولی بار سنگینی بر دوش امت و کسانی است که خود را پیرامون حقیقی ائمه اهل بیت می‌دانند. و باید سعی کرد که میراث عقیدتی آنها را از آلودگیها پاک کرد</w:t>
      </w:r>
      <w:r w:rsidR="004E1F46" w:rsidRPr="008C3871">
        <w:rPr>
          <w:rFonts w:cs="B Lotus" w:hint="cs"/>
          <w:sz w:val="28"/>
          <w:szCs w:val="28"/>
          <w:rtl/>
          <w:lang w:bidi="fa-IR"/>
        </w:rPr>
        <w:t>،</w:t>
      </w:r>
      <w:r w:rsidRPr="008C3871">
        <w:rPr>
          <w:rFonts w:cs="B Lotus" w:hint="cs"/>
          <w:sz w:val="28"/>
          <w:szCs w:val="28"/>
          <w:rtl/>
          <w:lang w:bidi="fa-IR"/>
        </w:rPr>
        <w:t xml:space="preserve"> و آلودگیهایی که همچنان سنگ لغزشی در راه استفاده از روایات آنها محسوب می‌شوند. و خالصی در این زمینه قدم قابل ستایشی را برداشت. و لازم است که بدان اعتراف کنیم. ولی در شرح حال او شکافهایی است که شایسته است فرزندان قوم و در رأس آنها فرزندان خودش افکارش را کامل کنند. خداوند آنها را در مسیر خیر و نیکی موفق گرداند.</w:t>
      </w:r>
    </w:p>
    <w:p w:rsidR="004E1F46" w:rsidRDefault="004E1F46" w:rsidP="004E1F46">
      <w:pPr>
        <w:widowControl w:val="0"/>
        <w:spacing w:line="226" w:lineRule="auto"/>
        <w:ind w:firstLine="227"/>
        <w:jc w:val="both"/>
        <w:rPr>
          <w:rFonts w:cs="B Jadid" w:hint="cs"/>
          <w:b/>
          <w:bCs/>
          <w:sz w:val="48"/>
          <w:szCs w:val="48"/>
          <w:rtl/>
          <w:lang w:bidi="fa-IR"/>
        </w:rPr>
      </w:pPr>
      <w:r>
        <w:rPr>
          <w:rFonts w:cs="B Lotus"/>
          <w:sz w:val="28"/>
          <w:szCs w:val="28"/>
          <w:rtl/>
          <w:lang w:bidi="fa-IR"/>
        </w:rPr>
        <w:br w:type="page"/>
      </w:r>
    </w:p>
    <w:p w:rsidR="004E1F46" w:rsidRDefault="004E1F46" w:rsidP="004E1F46">
      <w:pPr>
        <w:widowControl w:val="0"/>
        <w:spacing w:line="226" w:lineRule="auto"/>
        <w:ind w:firstLine="227"/>
        <w:jc w:val="both"/>
        <w:rPr>
          <w:rFonts w:cs="B Jadid" w:hint="cs"/>
          <w:b/>
          <w:bCs/>
          <w:sz w:val="48"/>
          <w:szCs w:val="48"/>
          <w:rtl/>
          <w:lang w:bidi="fa-IR"/>
        </w:rPr>
      </w:pPr>
    </w:p>
    <w:p w:rsidR="004E1F46" w:rsidRDefault="004E1F46" w:rsidP="004E1F46">
      <w:pPr>
        <w:widowControl w:val="0"/>
        <w:spacing w:line="226" w:lineRule="auto"/>
        <w:ind w:firstLine="227"/>
        <w:jc w:val="both"/>
        <w:rPr>
          <w:rFonts w:cs="B Jadid" w:hint="cs"/>
          <w:b/>
          <w:bCs/>
          <w:sz w:val="48"/>
          <w:szCs w:val="48"/>
          <w:rtl/>
          <w:lang w:bidi="fa-IR"/>
        </w:rPr>
      </w:pPr>
    </w:p>
    <w:p w:rsidR="004E1F46" w:rsidRDefault="004E1F46" w:rsidP="004E1F46">
      <w:pPr>
        <w:widowControl w:val="0"/>
        <w:spacing w:line="226" w:lineRule="auto"/>
        <w:ind w:firstLine="227"/>
        <w:jc w:val="both"/>
        <w:rPr>
          <w:rFonts w:cs="B Jadid" w:hint="cs"/>
          <w:b/>
          <w:bCs/>
          <w:sz w:val="48"/>
          <w:szCs w:val="48"/>
          <w:rtl/>
          <w:lang w:bidi="fa-IR"/>
        </w:rPr>
      </w:pPr>
    </w:p>
    <w:p w:rsidR="004E1F46" w:rsidRDefault="004E1F46" w:rsidP="004E1F46">
      <w:pPr>
        <w:widowControl w:val="0"/>
        <w:spacing w:line="226" w:lineRule="auto"/>
        <w:ind w:firstLine="227"/>
        <w:jc w:val="both"/>
        <w:rPr>
          <w:rFonts w:cs="B Jadid" w:hint="cs"/>
          <w:b/>
          <w:bCs/>
          <w:sz w:val="48"/>
          <w:szCs w:val="48"/>
          <w:rtl/>
          <w:lang w:bidi="fa-IR"/>
        </w:rPr>
      </w:pPr>
    </w:p>
    <w:p w:rsidR="007C1672" w:rsidRPr="00D44DFE" w:rsidRDefault="007C1672" w:rsidP="00BB68C6">
      <w:pPr>
        <w:widowControl w:val="0"/>
        <w:spacing w:line="226" w:lineRule="auto"/>
        <w:ind w:firstLine="227"/>
        <w:jc w:val="center"/>
        <w:rPr>
          <w:rFonts w:cs="B Jadid" w:hint="cs"/>
          <w:b/>
          <w:bCs/>
          <w:sz w:val="40"/>
          <w:szCs w:val="40"/>
          <w:rtl/>
          <w:lang w:bidi="fa-IR"/>
        </w:rPr>
      </w:pPr>
      <w:r w:rsidRPr="00D44DFE">
        <w:rPr>
          <w:rFonts w:cs="B Jadid" w:hint="cs"/>
          <w:b/>
          <w:bCs/>
          <w:sz w:val="40"/>
          <w:szCs w:val="40"/>
          <w:rtl/>
          <w:lang w:bidi="fa-IR"/>
        </w:rPr>
        <w:t>فصل پنجم</w:t>
      </w:r>
      <w:r w:rsidR="005129D8" w:rsidRPr="00D44DFE">
        <w:rPr>
          <w:rFonts w:cs="B Jadid" w:hint="cs"/>
          <w:b/>
          <w:bCs/>
          <w:sz w:val="40"/>
          <w:szCs w:val="40"/>
          <w:rtl/>
          <w:lang w:bidi="fa-IR"/>
        </w:rPr>
        <w:t>:</w:t>
      </w:r>
    </w:p>
    <w:p w:rsidR="007C1672" w:rsidRPr="00D44DFE" w:rsidRDefault="007C167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lang w:bidi="fa-IR"/>
        </w:rPr>
      </w:pPr>
    </w:p>
    <w:p w:rsidR="007C1672" w:rsidRPr="00D44DFE" w:rsidRDefault="007C167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lang w:bidi="fa-IR"/>
        </w:rPr>
      </w:pPr>
      <w:r w:rsidRPr="00D44DFE">
        <w:rPr>
          <w:rFonts w:ascii="Times New Roman" w:hAnsi="Times New Roman" w:cs="B Jadid" w:hint="cs"/>
          <w:b/>
          <w:bCs/>
          <w:sz w:val="40"/>
          <w:szCs w:val="40"/>
          <w:rtl/>
          <w:lang w:bidi="fa-IR"/>
        </w:rPr>
        <w:t>دکتر موسی موسوی</w:t>
      </w:r>
    </w:p>
    <w:p w:rsidR="007C1672" w:rsidRDefault="007C1672" w:rsidP="005A5E2F">
      <w:pPr>
        <w:widowControl w:val="0"/>
        <w:spacing w:line="226" w:lineRule="auto"/>
        <w:ind w:firstLine="227"/>
        <w:jc w:val="both"/>
        <w:rPr>
          <w:rFonts w:cs="B Lotus" w:hint="cs"/>
          <w:sz w:val="28"/>
          <w:szCs w:val="28"/>
          <w:rtl/>
          <w:lang w:bidi="fa-IR"/>
        </w:rPr>
      </w:pPr>
    </w:p>
    <w:p w:rsidR="007C1672" w:rsidRDefault="007C1672" w:rsidP="005A5E2F">
      <w:pPr>
        <w:widowControl w:val="0"/>
        <w:spacing w:line="226" w:lineRule="auto"/>
        <w:ind w:firstLine="227"/>
        <w:jc w:val="both"/>
        <w:rPr>
          <w:rFonts w:cs="B Lotus" w:hint="cs"/>
          <w:sz w:val="28"/>
          <w:szCs w:val="28"/>
          <w:rtl/>
          <w:lang w:bidi="fa-IR"/>
        </w:rPr>
      </w:pPr>
    </w:p>
    <w:p w:rsidR="00262400" w:rsidRPr="00BB33A3" w:rsidRDefault="00262400" w:rsidP="00636CD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«داعیان آزادی سیاسی با تأیید و تشویق طبقه</w:t>
      </w:r>
      <w:r w:rsidR="00636CD9">
        <w:rPr>
          <w:rFonts w:cs="B Lotus" w:hint="cs"/>
          <w:sz w:val="28"/>
          <w:szCs w:val="28"/>
          <w:rtl/>
          <w:lang w:bidi="fa-IR"/>
        </w:rPr>
        <w:t>‌</w:t>
      </w:r>
      <w:r w:rsidRPr="00BB33A3">
        <w:rPr>
          <w:rFonts w:cs="B Lotus" w:hint="cs"/>
          <w:sz w:val="28"/>
          <w:szCs w:val="28"/>
          <w:rtl/>
          <w:lang w:bidi="fa-IR"/>
        </w:rPr>
        <w:t>ای که می‌خواستند آنها را آزاد کنند مواجه شدند، اما داعیان آزادی اندیشه در بسیاری اوقات جز خار چیزی نیافتند. ولی من باز هم می‌دانم که بسیاری از این خارها تبدیل به گ</w:t>
      </w:r>
      <w:r w:rsidR="00636CD9">
        <w:rPr>
          <w:rFonts w:cs="B Lotus" w:hint="cs"/>
          <w:sz w:val="28"/>
          <w:szCs w:val="28"/>
          <w:rtl/>
          <w:lang w:bidi="fa-IR"/>
        </w:rPr>
        <w:t>ُ</w:t>
      </w:r>
      <w:r w:rsidRPr="00BB33A3">
        <w:rPr>
          <w:rFonts w:cs="B Lotus" w:hint="cs"/>
          <w:sz w:val="28"/>
          <w:szCs w:val="28"/>
          <w:rtl/>
          <w:lang w:bidi="fa-IR"/>
        </w:rPr>
        <w:t>لهای درخشانی می‌شوند</w:t>
      </w:r>
      <w:r w:rsidR="00636CD9">
        <w:rPr>
          <w:rFonts w:cs="B Lotus" w:hint="cs"/>
          <w:sz w:val="28"/>
          <w:szCs w:val="28"/>
          <w:rtl/>
          <w:lang w:bidi="fa-IR"/>
        </w:rPr>
        <w:t xml:space="preserve"> که نسل اندر نسل دست به دست می‌كن</w:t>
      </w:r>
      <w:r w:rsidRPr="00BB33A3">
        <w:rPr>
          <w:rFonts w:cs="B Lotus" w:hint="cs"/>
          <w:sz w:val="28"/>
          <w:szCs w:val="28"/>
          <w:rtl/>
          <w:lang w:bidi="fa-IR"/>
        </w:rPr>
        <w:t>ند».</w:t>
      </w:r>
    </w:p>
    <w:p w:rsidR="00262400" w:rsidRPr="00BB33A3" w:rsidRDefault="00262400" w:rsidP="005A5E2F">
      <w:pPr>
        <w:widowControl w:val="0"/>
        <w:spacing w:line="226" w:lineRule="auto"/>
        <w:ind w:firstLine="227"/>
        <w:jc w:val="right"/>
        <w:rPr>
          <w:rFonts w:cs="B Lotus"/>
          <w:b/>
          <w:bCs/>
          <w:sz w:val="28"/>
          <w:szCs w:val="28"/>
          <w:rtl/>
          <w:lang w:bidi="fa-IR"/>
        </w:rPr>
      </w:pPr>
      <w:r w:rsidRPr="00BB33A3">
        <w:rPr>
          <w:rFonts w:cs="B Lotus" w:hint="cs"/>
          <w:b/>
          <w:bCs/>
          <w:sz w:val="28"/>
          <w:szCs w:val="28"/>
          <w:rtl/>
          <w:lang w:bidi="fa-IR"/>
        </w:rPr>
        <w:t>موسی الموسوی</w:t>
      </w:r>
    </w:p>
    <w:p w:rsidR="00262400" w:rsidRPr="00636CD9" w:rsidRDefault="00636CD9" w:rsidP="005A5E2F">
      <w:pPr>
        <w:pStyle w:val="1"/>
        <w:widowControl w:val="0"/>
        <w:spacing w:line="226" w:lineRule="auto"/>
        <w:ind w:firstLine="227"/>
        <w:jc w:val="center"/>
        <w:rPr>
          <w:rFonts w:ascii="Times New Roman" w:hAnsi="Times New Roman" w:cs="B Jadid" w:hint="cs"/>
          <w:rtl/>
          <w:lang w:bidi="fa-IR"/>
        </w:rPr>
      </w:pPr>
      <w:r>
        <w:rPr>
          <w:rFonts w:ascii="Times New Roman" w:hAnsi="Times New Roman" w:cs="B Lotus"/>
          <w:sz w:val="32"/>
          <w:szCs w:val="32"/>
          <w:rtl/>
        </w:rPr>
        <w:br w:type="page"/>
      </w:r>
      <w:r w:rsidR="00262400" w:rsidRPr="00636CD9">
        <w:rPr>
          <w:rFonts w:ascii="Times New Roman" w:hAnsi="Times New Roman" w:cs="B Jadid" w:hint="cs"/>
          <w:rtl/>
        </w:rPr>
        <w:t>مبحث اول:</w:t>
      </w:r>
    </w:p>
    <w:p w:rsidR="00262400" w:rsidRPr="00636CD9" w:rsidRDefault="006E214B" w:rsidP="00636CD9">
      <w:pPr>
        <w:widowControl w:val="0"/>
        <w:spacing w:line="226" w:lineRule="auto"/>
        <w:ind w:firstLine="227"/>
        <w:jc w:val="lowKashida"/>
        <w:rPr>
          <w:rFonts w:cs="B Jadid" w:hint="cs"/>
          <w:sz w:val="28"/>
          <w:szCs w:val="28"/>
          <w:rtl/>
          <w:lang w:bidi="fa-IR"/>
        </w:rPr>
      </w:pPr>
      <w:r>
        <w:rPr>
          <w:rFonts w:cs="B Jadid" w:hint="cs"/>
          <w:sz w:val="28"/>
          <w:szCs w:val="28"/>
          <w:rtl/>
        </w:rPr>
        <w:t>زندگينامه او</w:t>
      </w:r>
    </w:p>
    <w:p w:rsidR="00262400" w:rsidRPr="00636CD9" w:rsidRDefault="00262400" w:rsidP="005A5E2F">
      <w:pPr>
        <w:pStyle w:val="2"/>
        <w:widowControl w:val="0"/>
        <w:spacing w:line="226" w:lineRule="auto"/>
        <w:ind w:firstLine="227"/>
        <w:rPr>
          <w:rFonts w:ascii="Times New Roman" w:eastAsia="SimSun" w:hAnsi="Times New Roman" w:cs="B Lotus" w:hint="cs"/>
          <w:b w:val="0"/>
          <w:bCs w:val="0"/>
          <w:sz w:val="28"/>
          <w:szCs w:val="28"/>
          <w:rtl/>
          <w:lang w:bidi="fa-IR"/>
        </w:rPr>
      </w:pPr>
      <w:r w:rsidRPr="00636CD9">
        <w:rPr>
          <w:rFonts w:cs="B Lotus" w:hint="cs"/>
          <w:sz w:val="28"/>
          <w:szCs w:val="28"/>
          <w:rtl/>
          <w:lang w:bidi="fa-IR"/>
        </w:rPr>
        <w:t>اسم و نسب او</w:t>
      </w:r>
      <w:r w:rsidR="00636CD9">
        <w:rPr>
          <w:rFonts w:ascii="Times New Roman" w:eastAsia="SimSun" w:hAnsi="Times New Roman" w:cs="B Lotus" w:hint="cs"/>
          <w:b w:val="0"/>
          <w:bCs w:val="0"/>
          <w:sz w:val="28"/>
          <w:szCs w:val="28"/>
          <w:rtl/>
          <w:lang w:bidi="fa-IR"/>
        </w:rPr>
        <w:t>.</w:t>
      </w:r>
      <w:r w:rsidRPr="00636CD9">
        <w:rPr>
          <w:rFonts w:ascii="Times New Roman" w:eastAsia="SimSun" w:hAnsi="Times New Roman" w:cs="B Lotus" w:hint="cs"/>
          <w:b w:val="0"/>
          <w:bCs w:val="0"/>
          <w:sz w:val="28"/>
          <w:szCs w:val="28"/>
          <w:rtl/>
          <w:lang w:bidi="fa-IR"/>
        </w:rPr>
        <w:t xml:space="preserve"> </w:t>
      </w:r>
    </w:p>
    <w:p w:rsidR="00262400" w:rsidRPr="00BB33A3" w:rsidRDefault="00262400" w:rsidP="00E5126F">
      <w:pPr>
        <w:widowControl w:val="0"/>
        <w:spacing w:line="226" w:lineRule="auto"/>
        <w:ind w:firstLine="227"/>
        <w:jc w:val="lowKashida"/>
        <w:rPr>
          <w:rFonts w:cs="B Lotus" w:hint="cs"/>
          <w:sz w:val="28"/>
          <w:szCs w:val="28"/>
          <w:rtl/>
          <w:lang w:bidi="fa-IR"/>
        </w:rPr>
      </w:pPr>
      <w:r w:rsidRPr="00BB33A3">
        <w:rPr>
          <w:rFonts w:cs="B Lotus" w:hint="cs"/>
          <w:sz w:val="28"/>
          <w:szCs w:val="28"/>
          <w:rtl/>
          <w:lang w:bidi="fa-IR"/>
        </w:rPr>
        <w:t>نام او موسی بن حسن بن سید ابی‌الحسن بن محمد بن عبدالحمید اصفهانی موسوی است، نسب خانوادگی او به واسطه سی و چهار نفر به امام موسی بن جعفر کاظم(</w:t>
      </w:r>
      <w:r w:rsidR="00E5126F" w:rsidRPr="00E5126F">
        <w:rPr>
          <w:rFonts w:cs="CTraditional Arabic" w:hint="cs"/>
          <w:sz w:val="32"/>
          <w:szCs w:val="32"/>
          <w:rtl/>
          <w:lang w:bidi="fa-IR"/>
        </w:rPr>
        <w:t>:</w:t>
      </w:r>
      <w:r w:rsidRPr="00BB33A3">
        <w:rPr>
          <w:rFonts w:cs="B Lotus" w:hint="cs"/>
          <w:sz w:val="28"/>
          <w:szCs w:val="28"/>
          <w:rtl/>
          <w:lang w:bidi="fa-IR"/>
        </w:rPr>
        <w:t>) می‌رسد</w:t>
      </w:r>
      <w:r w:rsidRPr="00BB33A3">
        <w:rPr>
          <w:rStyle w:val="a7"/>
          <w:rFonts w:cs="B Lotus"/>
          <w:sz w:val="28"/>
          <w:szCs w:val="28"/>
          <w:rtl/>
          <w:lang w:bidi="fa-IR"/>
        </w:rPr>
        <w:footnoteReference w:id="920"/>
      </w:r>
      <w:r w:rsidR="00E5126F">
        <w:rPr>
          <w:rFonts w:cs="B Lotus" w:hint="cs"/>
          <w:sz w:val="28"/>
          <w:szCs w:val="28"/>
          <w:rtl/>
          <w:lang w:bidi="fa-IR"/>
        </w:rPr>
        <w:t>.</w:t>
      </w:r>
    </w:p>
    <w:p w:rsidR="00262400" w:rsidRPr="00BB33A3" w:rsidRDefault="00262400" w:rsidP="005A5E2F">
      <w:pPr>
        <w:widowControl w:val="0"/>
        <w:spacing w:line="226" w:lineRule="auto"/>
        <w:ind w:firstLine="227"/>
        <w:rPr>
          <w:rFonts w:cs="B Lotus" w:hint="cs"/>
          <w:sz w:val="28"/>
          <w:szCs w:val="28"/>
          <w:rtl/>
          <w:lang w:bidi="fa-IR"/>
        </w:rPr>
      </w:pPr>
    </w:p>
    <w:p w:rsidR="00262400" w:rsidRPr="00C26A3D" w:rsidRDefault="00262400" w:rsidP="005A5E2F">
      <w:pPr>
        <w:pStyle w:val="2"/>
        <w:widowControl w:val="0"/>
        <w:spacing w:line="226" w:lineRule="auto"/>
        <w:ind w:firstLine="227"/>
        <w:rPr>
          <w:rFonts w:cs="B Lotus" w:hint="cs"/>
          <w:sz w:val="28"/>
          <w:szCs w:val="28"/>
          <w:rtl/>
          <w:lang w:bidi="fa-IR"/>
        </w:rPr>
      </w:pPr>
      <w:r w:rsidRPr="00C26A3D">
        <w:rPr>
          <w:rFonts w:cs="B Lotus" w:hint="cs"/>
          <w:sz w:val="28"/>
          <w:szCs w:val="28"/>
          <w:rtl/>
          <w:lang w:bidi="fa-IR"/>
        </w:rPr>
        <w:t>ولادت و تکامل او</w:t>
      </w:r>
      <w:r w:rsidR="00C26A3D">
        <w:rPr>
          <w:rFonts w:cs="B Lotus" w:hint="cs"/>
          <w:sz w:val="28"/>
          <w:szCs w:val="28"/>
          <w:rtl/>
          <w:lang w:bidi="fa-IR"/>
        </w:rPr>
        <w:t>.</w:t>
      </w:r>
    </w:p>
    <w:p w:rsidR="00262400" w:rsidRPr="00BB33A3" w:rsidRDefault="00262400" w:rsidP="00C26A3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موسی موسوی(</w:t>
      </w:r>
      <w:r w:rsidR="00C26A3D" w:rsidRPr="00C26A3D">
        <w:rPr>
          <w:rFonts w:cs="CTraditional Arabic" w:hint="cs"/>
          <w:sz w:val="32"/>
          <w:szCs w:val="32"/>
          <w:rtl/>
          <w:lang w:bidi="fa-IR"/>
        </w:rPr>
        <w:t>:</w:t>
      </w:r>
      <w:r w:rsidRPr="00BB33A3">
        <w:rPr>
          <w:rFonts w:cs="B Lotus" w:hint="cs"/>
          <w:sz w:val="28"/>
          <w:szCs w:val="28"/>
          <w:rtl/>
          <w:lang w:bidi="fa-IR"/>
        </w:rPr>
        <w:t>) در نجف و در سال 1930م به دنیا آمد و در یک خانواده شیعی مشهور به علم تکامل یافت. و جد بزرگ او «ابوالحسن اصفهانی</w:t>
      </w:r>
      <w:r w:rsidR="00C26A3D" w:rsidRPr="00BB33A3">
        <w:rPr>
          <w:rFonts w:cs="B Lotus" w:hint="cs"/>
          <w:sz w:val="28"/>
          <w:szCs w:val="28"/>
          <w:rtl/>
          <w:lang w:bidi="fa-IR"/>
        </w:rPr>
        <w:t>»</w:t>
      </w:r>
      <w:r w:rsidRPr="00BB33A3">
        <w:rPr>
          <w:rStyle w:val="a7"/>
          <w:rFonts w:cs="B Lotus"/>
          <w:sz w:val="28"/>
          <w:szCs w:val="28"/>
          <w:rtl/>
          <w:lang w:bidi="fa-IR"/>
        </w:rPr>
        <w:footnoteReference w:id="921"/>
      </w:r>
      <w:r w:rsidRPr="00BB33A3">
        <w:rPr>
          <w:rFonts w:cs="B Lotus" w:hint="cs"/>
          <w:sz w:val="28"/>
          <w:szCs w:val="28"/>
          <w:rtl/>
          <w:lang w:bidi="fa-IR"/>
        </w:rPr>
        <w:t xml:space="preserve"> یکی از مراجع برجسته شیعه در قرن گذشته بود.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علم‌آموزی را از دوران کودکی در نجف شروع کرد و این علم‌آموزی او به دانشگاه نجف رسید و به درجه عالی در فقه اسلامی که درجه اجتهاد است نایل شد. و این امر در سال 1371ه‍ بود که یکی از علمای حوزه علمیه نجف آیت‌الله محمد حسین آل کاشف الغطاء به او اجازه علمی داد</w:t>
      </w:r>
      <w:r w:rsidRPr="00BB33A3">
        <w:rPr>
          <w:rStyle w:val="a7"/>
          <w:rFonts w:cs="B Lotus"/>
          <w:sz w:val="28"/>
          <w:szCs w:val="28"/>
          <w:rtl/>
          <w:lang w:bidi="fa-IR"/>
        </w:rPr>
        <w:footnoteReference w:id="922"/>
      </w:r>
      <w:r w:rsidR="004B4E8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بارزترین کسانی که موسوی از آنها علم آموخت:</w:t>
      </w:r>
      <w:r w:rsidR="00A14345">
        <w:rPr>
          <w:rFonts w:cs="B Lotus" w:hint="cs"/>
          <w:sz w:val="28"/>
          <w:szCs w:val="28"/>
          <w:rtl/>
          <w:lang w:bidi="fa-IR"/>
        </w:rPr>
        <w:t xml:space="preserve"> </w:t>
      </w:r>
      <w:r w:rsidRPr="00BB33A3">
        <w:rPr>
          <w:rFonts w:cs="B Lotus" w:hint="cs"/>
          <w:sz w:val="28"/>
          <w:szCs w:val="28"/>
          <w:rtl/>
          <w:lang w:bidi="fa-IR"/>
        </w:rPr>
        <w:t>جدش ابوالحسن اصفهانی و ابوالقاسم خوئی بودند</w:t>
      </w:r>
      <w:r w:rsidRPr="00BB33A3">
        <w:rPr>
          <w:rStyle w:val="a7"/>
          <w:rFonts w:cs="B Lotus"/>
          <w:sz w:val="28"/>
          <w:szCs w:val="28"/>
          <w:rtl/>
          <w:lang w:bidi="fa-IR"/>
        </w:rPr>
        <w:footnoteReference w:id="923"/>
      </w:r>
      <w:r w:rsidR="00A14345">
        <w:rPr>
          <w:rFonts w:cs="B Lotus" w:hint="cs"/>
          <w:sz w:val="28"/>
          <w:szCs w:val="28"/>
          <w:rtl/>
          <w:lang w:bidi="fa-IR"/>
        </w:rPr>
        <w:t>.</w:t>
      </w:r>
    </w:p>
    <w:p w:rsidR="00262400" w:rsidRPr="00BB33A3" w:rsidRDefault="00262400" w:rsidP="00E2174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موسوی در رشته فقه اسلامی‌دانشگاه تهران در سال 1955م. به درجه دکتری نایل </w:t>
      </w:r>
      <w:r w:rsidR="00E2174A">
        <w:rPr>
          <w:rFonts w:cs="B Lotus" w:hint="cs"/>
          <w:sz w:val="28"/>
          <w:szCs w:val="28"/>
          <w:rtl/>
          <w:lang w:bidi="fa-IR"/>
        </w:rPr>
        <w:t>گرديد</w:t>
      </w:r>
      <w:r w:rsidRPr="00BB33A3">
        <w:rPr>
          <w:rFonts w:cs="B Lotus" w:hint="cs"/>
          <w:sz w:val="28"/>
          <w:szCs w:val="28"/>
          <w:rtl/>
          <w:lang w:bidi="fa-IR"/>
        </w:rPr>
        <w:t>. همچنین در سال 1959م. در رشته فلسفه از دانشگاه سوربن پاریس درجه دکتری گرفت.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E2174A" w:rsidRDefault="00262400" w:rsidP="005A5E2F">
      <w:pPr>
        <w:pStyle w:val="2"/>
        <w:widowControl w:val="0"/>
        <w:spacing w:line="226" w:lineRule="auto"/>
        <w:ind w:firstLine="227"/>
        <w:rPr>
          <w:rFonts w:cs="B Lotus" w:hint="cs"/>
          <w:sz w:val="28"/>
          <w:szCs w:val="28"/>
          <w:rtl/>
          <w:lang w:bidi="fa-IR"/>
        </w:rPr>
      </w:pPr>
      <w:r w:rsidRPr="00E2174A">
        <w:rPr>
          <w:rFonts w:cs="B Lotus" w:hint="cs"/>
          <w:sz w:val="28"/>
          <w:szCs w:val="28"/>
          <w:rtl/>
          <w:lang w:bidi="fa-IR"/>
        </w:rPr>
        <w:t>کارهای دکتر موسی موسوی</w:t>
      </w:r>
      <w:r w:rsidR="00E2174A" w:rsidRPr="00E2174A">
        <w:rPr>
          <w:rFonts w:cs="B Lotus" w:hint="cs"/>
          <w:sz w:val="28"/>
          <w:szCs w:val="28"/>
          <w:rtl/>
          <w:lang w:bidi="fa-IR"/>
        </w:rPr>
        <w:t>.</w:t>
      </w:r>
      <w:r w:rsidRPr="00E2174A">
        <w:rPr>
          <w:rFonts w:cs="B Lotus" w:hint="cs"/>
          <w:sz w:val="28"/>
          <w:szCs w:val="28"/>
          <w:rtl/>
          <w:lang w:bidi="fa-IR"/>
        </w:rPr>
        <w:t xml:space="preserve"> </w:t>
      </w:r>
    </w:p>
    <w:p w:rsidR="00262400" w:rsidRPr="00BB33A3" w:rsidRDefault="00262400" w:rsidP="00120AC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دکتر موسوی به عنوان استاد اقتصاد در دانشگاه تهران ما بین سالهای 1962-1960م. </w:t>
      </w:r>
      <w:r w:rsidR="00120AC0">
        <w:rPr>
          <w:rFonts w:cs="B Lotus" w:hint="cs"/>
          <w:sz w:val="28"/>
          <w:szCs w:val="28"/>
          <w:rtl/>
          <w:lang w:bidi="fa-IR"/>
        </w:rPr>
        <w:t>مشغول به تدريس بود</w:t>
      </w:r>
      <w:r w:rsidRPr="00BB33A3">
        <w:rPr>
          <w:rFonts w:cs="B Lotus" w:hint="cs"/>
          <w:sz w:val="28"/>
          <w:szCs w:val="28"/>
          <w:rtl/>
          <w:lang w:bidi="fa-IR"/>
        </w:rPr>
        <w:t>.</w:t>
      </w:r>
    </w:p>
    <w:p w:rsidR="00262400" w:rsidRPr="00BB33A3" w:rsidRDefault="00262400" w:rsidP="003426A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به عنوان استاد فلسفه اسلامی در دانشگاه بغداد ما بین سالهای 1978-1968م. </w:t>
      </w:r>
      <w:r w:rsidR="003426A4">
        <w:rPr>
          <w:rFonts w:cs="B Lotus" w:hint="cs"/>
          <w:sz w:val="28"/>
          <w:szCs w:val="28"/>
          <w:rtl/>
          <w:lang w:bidi="fa-IR"/>
        </w:rPr>
        <w:t>مشغول به تدريس بود</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عنوان رئیس مجلس اعلای اسلامی در غرب آمریکا در سال 1979م. برگزیده 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به عنوان استاد مهمان در دانشگاه ‌هاله آلمان (دموکراسی فعلی) و به عنوان استاد </w:t>
      </w:r>
      <w:r w:rsidRPr="00E6623B">
        <w:rPr>
          <w:rFonts w:cs="B Lotus" w:hint="cs"/>
          <w:sz w:val="28"/>
          <w:szCs w:val="28"/>
          <w:rtl/>
          <w:lang w:bidi="fa-IR"/>
        </w:rPr>
        <w:t>پروازی در دانشگاه طرابلس لیبی ما بین سالهای 1974-1973م. کار می‌کرد و سپس</w:t>
      </w:r>
      <w:r w:rsidRPr="00BB33A3">
        <w:rPr>
          <w:rFonts w:cs="B Lotus" w:hint="cs"/>
          <w:sz w:val="28"/>
          <w:szCs w:val="28"/>
          <w:rtl/>
          <w:lang w:bidi="fa-IR"/>
        </w:rPr>
        <w:t xml:space="preserve"> به عنوان استاد محقق در دانشگاه هاروارد آمریکا سال 1975م تا 1976م. و سپس به عنوان استاد اعزامی در دانشگاه لوس‌آنجلس در سال 1987م فعالیت می‌کرد</w:t>
      </w:r>
      <w:r w:rsidRPr="00BB33A3">
        <w:rPr>
          <w:rStyle w:val="a7"/>
          <w:rFonts w:cs="B Lotus"/>
          <w:sz w:val="28"/>
          <w:szCs w:val="28"/>
          <w:rtl/>
          <w:lang w:bidi="fa-IR"/>
        </w:rPr>
        <w:footnoteReference w:id="924"/>
      </w:r>
      <w:r w:rsidR="00F423A1">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C1BFC" w:rsidRDefault="00BC1BFC" w:rsidP="005A5E2F">
      <w:pPr>
        <w:pStyle w:val="2"/>
        <w:widowControl w:val="0"/>
        <w:spacing w:line="226" w:lineRule="auto"/>
        <w:ind w:firstLine="227"/>
        <w:rPr>
          <w:rFonts w:cs="B Lotus" w:hint="cs"/>
          <w:sz w:val="28"/>
          <w:szCs w:val="28"/>
          <w:rtl/>
          <w:lang w:bidi="fa-IR"/>
        </w:rPr>
      </w:pPr>
      <w:r w:rsidRPr="00BC1BFC">
        <w:rPr>
          <w:rFonts w:cs="B Lotus" w:hint="cs"/>
          <w:sz w:val="28"/>
          <w:szCs w:val="28"/>
          <w:rtl/>
          <w:lang w:bidi="fa-IR"/>
        </w:rPr>
        <w:t>تألیفات او.</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rtl/>
          <w:lang w:bidi="fa-IR"/>
        </w:rPr>
      </w:pPr>
      <w:r w:rsidRPr="00AA5926">
        <w:rPr>
          <w:rFonts w:ascii="Lotus Linotype" w:hAnsi="Lotus Linotype" w:cs="Lotus Linotype"/>
          <w:sz w:val="28"/>
          <w:szCs w:val="28"/>
          <w:rtl/>
          <w:lang w:bidi="fa-IR"/>
        </w:rPr>
        <w:t>من الکند</w:t>
      </w:r>
      <w:r w:rsidR="00AA5926">
        <w:rPr>
          <w:rFonts w:ascii="Lotus Linotype" w:hAnsi="Lotus Linotype" w:cs="Lotus Linotype" w:hint="cs"/>
          <w:sz w:val="28"/>
          <w:szCs w:val="28"/>
          <w:rtl/>
          <w:lang w:bidi="fa-IR"/>
        </w:rPr>
        <w:t>ي</w:t>
      </w:r>
      <w:r w:rsidRPr="00AA5926">
        <w:rPr>
          <w:rFonts w:ascii="Lotus Linotype" w:hAnsi="Lotus Linotype" w:cs="Lotus Linotype"/>
          <w:sz w:val="28"/>
          <w:szCs w:val="28"/>
          <w:rtl/>
          <w:lang w:bidi="fa-IR"/>
        </w:rPr>
        <w:t xml:space="preserve"> إلی ابن رشد.</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إیران ف</w:t>
      </w:r>
      <w:r w:rsidR="00AA5926">
        <w:rPr>
          <w:rFonts w:ascii="Lotus Linotype" w:hAnsi="Lotus Linotype" w:cs="Lotus Linotype" w:hint="cs"/>
          <w:sz w:val="28"/>
          <w:szCs w:val="28"/>
          <w:rtl/>
          <w:lang w:bidi="fa-IR"/>
        </w:rPr>
        <w:t>ي</w:t>
      </w:r>
      <w:r w:rsidRPr="00AA5926">
        <w:rPr>
          <w:rFonts w:ascii="Lotus Linotype" w:hAnsi="Lotus Linotype" w:cs="Lotus Linotype"/>
          <w:sz w:val="28"/>
          <w:szCs w:val="28"/>
          <w:rtl/>
          <w:lang w:bidi="fa-IR"/>
        </w:rPr>
        <w:t xml:space="preserve"> ربع قرن.</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قواعد فلسف</w:t>
      </w:r>
      <w:r w:rsidR="00AA5926">
        <w:rPr>
          <w:rFonts w:ascii="Lotus Linotype" w:hAnsi="Lotus Linotype" w:cs="Lotus Linotype" w:hint="cs"/>
          <w:sz w:val="28"/>
          <w:szCs w:val="28"/>
          <w:rtl/>
          <w:lang w:bidi="fa-IR"/>
        </w:rPr>
        <w:t>ية</w:t>
      </w:r>
      <w:r w:rsidRPr="00AA5926">
        <w:rPr>
          <w:rFonts w:ascii="Lotus Linotype" w:hAnsi="Lotus Linotype" w:cs="Lotus Linotype"/>
          <w:sz w:val="28"/>
          <w:szCs w:val="28"/>
          <w:rtl/>
          <w:lang w:bidi="fa-IR"/>
        </w:rPr>
        <w:t>.</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الجدید ف</w:t>
      </w:r>
      <w:r w:rsidR="00AA5926">
        <w:rPr>
          <w:rFonts w:ascii="Lotus Linotype" w:hAnsi="Lotus Linotype" w:cs="Lotus Linotype" w:hint="cs"/>
          <w:sz w:val="28"/>
          <w:szCs w:val="28"/>
          <w:rtl/>
          <w:lang w:bidi="fa-IR"/>
        </w:rPr>
        <w:t>ي</w:t>
      </w:r>
      <w:r w:rsidRPr="00AA5926">
        <w:rPr>
          <w:rFonts w:ascii="Lotus Linotype" w:hAnsi="Lotus Linotype" w:cs="Lotus Linotype"/>
          <w:sz w:val="28"/>
          <w:szCs w:val="28"/>
          <w:rtl/>
          <w:lang w:bidi="fa-IR"/>
        </w:rPr>
        <w:t xml:space="preserve"> فلسف</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صدر الدین.</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من السهرورد</w:t>
      </w:r>
      <w:r w:rsidR="00AA5926">
        <w:rPr>
          <w:rFonts w:ascii="Lotus Linotype" w:hAnsi="Lotus Linotype" w:cs="Lotus Linotype" w:hint="cs"/>
          <w:sz w:val="28"/>
          <w:szCs w:val="28"/>
          <w:rtl/>
          <w:lang w:bidi="fa-IR"/>
        </w:rPr>
        <w:t>ي</w:t>
      </w:r>
      <w:r w:rsidRPr="00AA5926">
        <w:rPr>
          <w:rFonts w:ascii="Lotus Linotype" w:hAnsi="Lotus Linotype" w:cs="Lotus Linotype"/>
          <w:sz w:val="28"/>
          <w:szCs w:val="28"/>
          <w:rtl/>
          <w:lang w:bidi="fa-IR"/>
        </w:rPr>
        <w:t xml:space="preserve"> إلی صدر الدین.</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فلاسف</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أوروبیون.</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الثور</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البائس</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الجمهوری</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الثانی</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الشیع</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والتصحیح.</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الصرخ</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الکبری أو عقید</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الشیع</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الإمامی</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ف</w:t>
      </w:r>
      <w:r w:rsidR="00AA5926">
        <w:rPr>
          <w:rFonts w:ascii="Lotus Linotype" w:hAnsi="Lotus Linotype" w:cs="Lotus Linotype" w:hint="cs"/>
          <w:sz w:val="28"/>
          <w:szCs w:val="28"/>
          <w:rtl/>
          <w:lang w:bidi="fa-IR"/>
        </w:rPr>
        <w:t>ي</w:t>
      </w:r>
      <w:r w:rsidR="00AA5926">
        <w:rPr>
          <w:rFonts w:ascii="Lotus Linotype" w:hAnsi="Lotus Linotype" w:cs="Lotus Linotype"/>
          <w:sz w:val="28"/>
          <w:szCs w:val="28"/>
          <w:rtl/>
          <w:lang w:bidi="fa-IR"/>
        </w:rPr>
        <w:t xml:space="preserve"> أصول الدین و</w:t>
      </w:r>
      <w:r w:rsidRPr="00AA5926">
        <w:rPr>
          <w:rFonts w:ascii="Lotus Linotype" w:hAnsi="Lotus Linotype" w:cs="Lotus Linotype"/>
          <w:sz w:val="28"/>
          <w:szCs w:val="28"/>
          <w:rtl/>
          <w:lang w:bidi="fa-IR"/>
        </w:rPr>
        <w:t>فروعه ف</w:t>
      </w:r>
      <w:r w:rsidR="00AA5926">
        <w:rPr>
          <w:rFonts w:ascii="Lotus Linotype" w:hAnsi="Lotus Linotype" w:cs="Lotus Linotype" w:hint="cs"/>
          <w:sz w:val="28"/>
          <w:szCs w:val="28"/>
          <w:rtl/>
          <w:lang w:bidi="fa-IR"/>
        </w:rPr>
        <w:t>ي</w:t>
      </w:r>
      <w:r w:rsidRPr="00AA5926">
        <w:rPr>
          <w:rFonts w:ascii="Lotus Linotype" w:hAnsi="Lotus Linotype" w:cs="Lotus Linotype"/>
          <w:sz w:val="28"/>
          <w:szCs w:val="28"/>
          <w:rtl/>
          <w:lang w:bidi="fa-IR"/>
        </w:rPr>
        <w:t xml:space="preserve"> عصر الأئمه وبعدهم.</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یا شیع</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العالم استیقظوا.</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الدیمقراطی</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 xml:space="preserve"> ف</w:t>
      </w:r>
      <w:r w:rsidR="00AA5926">
        <w:rPr>
          <w:rFonts w:ascii="Lotus Linotype" w:hAnsi="Lotus Linotype" w:cs="Lotus Linotype" w:hint="cs"/>
          <w:sz w:val="28"/>
          <w:szCs w:val="28"/>
          <w:rtl/>
          <w:lang w:bidi="fa-IR"/>
        </w:rPr>
        <w:t>ي</w:t>
      </w:r>
      <w:r w:rsidRPr="00AA5926">
        <w:rPr>
          <w:rFonts w:ascii="Lotus Linotype" w:hAnsi="Lotus Linotype" w:cs="Lotus Linotype"/>
          <w:sz w:val="28"/>
          <w:szCs w:val="28"/>
          <w:rtl/>
          <w:lang w:bidi="fa-IR"/>
        </w:rPr>
        <w:t xml:space="preserve"> عصر الخلفاء الراشدین.</w:t>
      </w:r>
    </w:p>
    <w:p w:rsidR="00262400" w:rsidRPr="00AA5926" w:rsidRDefault="00262400" w:rsidP="002F253D">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فقه الصادق.</w:t>
      </w:r>
    </w:p>
    <w:p w:rsidR="00262400" w:rsidRPr="00AA5926" w:rsidRDefault="00262400" w:rsidP="00AA5926">
      <w:pPr>
        <w:widowControl w:val="0"/>
        <w:numPr>
          <w:ilvl w:val="0"/>
          <w:numId w:val="28"/>
        </w:numPr>
        <w:tabs>
          <w:tab w:val="right" w:pos="624"/>
          <w:tab w:val="right" w:pos="711"/>
        </w:tabs>
        <w:spacing w:line="226" w:lineRule="auto"/>
        <w:ind w:left="0" w:firstLine="227"/>
        <w:jc w:val="both"/>
        <w:rPr>
          <w:rFonts w:ascii="Lotus Linotype" w:hAnsi="Lotus Linotype" w:cs="Lotus Linotype"/>
          <w:sz w:val="28"/>
          <w:szCs w:val="28"/>
          <w:lang w:bidi="fa-IR"/>
        </w:rPr>
      </w:pPr>
      <w:r w:rsidRPr="00AA5926">
        <w:rPr>
          <w:rFonts w:ascii="Lotus Linotype" w:hAnsi="Lotus Linotype" w:cs="Lotus Linotype"/>
          <w:sz w:val="28"/>
          <w:szCs w:val="28"/>
          <w:rtl/>
          <w:lang w:bidi="fa-IR"/>
        </w:rPr>
        <w:t>المتآمرون علی المسلمین الشیع</w:t>
      </w:r>
      <w:r w:rsidR="00AA5926">
        <w:rPr>
          <w:rFonts w:ascii="Lotus Linotype" w:hAnsi="Lotus Linotype" w:cs="Lotus Linotype" w:hint="cs"/>
          <w:sz w:val="28"/>
          <w:szCs w:val="28"/>
          <w:rtl/>
          <w:lang w:bidi="fa-IR"/>
        </w:rPr>
        <w:t>ة</w:t>
      </w:r>
      <w:r w:rsidRPr="00AA5926">
        <w:rPr>
          <w:rFonts w:ascii="Lotus Linotype" w:hAnsi="Lotus Linotype" w:cs="Lotus Linotype"/>
          <w:sz w:val="28"/>
          <w:szCs w:val="28"/>
          <w:rtl/>
          <w:lang w:bidi="fa-IR"/>
        </w:rPr>
        <w:t>.</w:t>
      </w:r>
    </w:p>
    <w:p w:rsidR="00262400" w:rsidRPr="00BB33A3" w:rsidRDefault="00262400" w:rsidP="005A5E2F">
      <w:pPr>
        <w:widowControl w:val="0"/>
        <w:tabs>
          <w:tab w:val="right" w:pos="624"/>
          <w:tab w:val="right" w:pos="711"/>
        </w:tabs>
        <w:spacing w:line="226" w:lineRule="auto"/>
        <w:ind w:firstLine="227"/>
        <w:jc w:val="both"/>
        <w:rPr>
          <w:rFonts w:cs="B Lotus" w:hint="cs"/>
          <w:sz w:val="28"/>
          <w:szCs w:val="28"/>
          <w:rtl/>
          <w:lang w:bidi="fa-IR"/>
        </w:rPr>
      </w:pPr>
    </w:p>
    <w:p w:rsidR="00262400" w:rsidRPr="00AC512D" w:rsidRDefault="00262400" w:rsidP="005A5E2F">
      <w:pPr>
        <w:pStyle w:val="2"/>
        <w:widowControl w:val="0"/>
        <w:spacing w:line="226" w:lineRule="auto"/>
        <w:ind w:firstLine="227"/>
        <w:rPr>
          <w:rFonts w:ascii="Times New Roman" w:eastAsia="SimSun" w:hAnsi="Times New Roman" w:cs="B Lotus" w:hint="cs"/>
          <w:b w:val="0"/>
          <w:bCs w:val="0"/>
          <w:sz w:val="28"/>
          <w:szCs w:val="28"/>
          <w:rtl/>
          <w:lang w:bidi="fa-IR"/>
        </w:rPr>
      </w:pPr>
      <w:r w:rsidRPr="00AC512D">
        <w:rPr>
          <w:rFonts w:cs="B Lotus" w:hint="cs"/>
          <w:sz w:val="28"/>
          <w:szCs w:val="28"/>
          <w:rtl/>
          <w:lang w:bidi="fa-IR"/>
        </w:rPr>
        <w:t>وفات او</w:t>
      </w:r>
      <w:r w:rsidR="00AC512D">
        <w:rPr>
          <w:rFonts w:ascii="Times New Roman" w:eastAsia="SimSun" w:hAnsi="Times New Roman" w:cs="B Lotus" w:hint="cs"/>
          <w:b w:val="0"/>
          <w:bCs w:val="0"/>
          <w:sz w:val="28"/>
          <w:szCs w:val="28"/>
          <w:rtl/>
          <w:lang w:bidi="fa-IR"/>
        </w:rPr>
        <w:t>.</w:t>
      </w:r>
      <w:r w:rsidRPr="00AC512D">
        <w:rPr>
          <w:rFonts w:ascii="Times New Roman" w:eastAsia="SimSun" w:hAnsi="Times New Roman" w:cs="B Lotus" w:hint="cs"/>
          <w:b w:val="0"/>
          <w:bCs w:val="0"/>
          <w:sz w:val="28"/>
          <w:szCs w:val="28"/>
          <w:rtl/>
          <w:lang w:bidi="fa-IR"/>
        </w:rPr>
        <w:t xml:space="preserve"> </w:t>
      </w:r>
    </w:p>
    <w:p w:rsidR="00262400"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موسی موسوی در سال 1417هـ در گذشت.</w:t>
      </w:r>
    </w:p>
    <w:p w:rsidR="00262400" w:rsidRPr="007775C7" w:rsidRDefault="007775C7" w:rsidP="007775C7">
      <w:pPr>
        <w:pStyle w:val="1"/>
        <w:widowControl w:val="0"/>
        <w:spacing w:line="226" w:lineRule="auto"/>
        <w:ind w:firstLine="227"/>
        <w:jc w:val="center"/>
        <w:rPr>
          <w:rFonts w:ascii="Times New Roman" w:hAnsi="Times New Roman" w:cs="B Jadid" w:hint="cs"/>
          <w:b w:val="0"/>
          <w:bCs w:val="0"/>
          <w:rtl/>
          <w:lang w:bidi="fa-IR"/>
        </w:rPr>
      </w:pPr>
      <w:r>
        <w:rPr>
          <w:rFonts w:ascii="Times New Roman" w:eastAsia="SimSun" w:hAnsi="Times New Roman" w:cs="B Lotus"/>
          <w:b w:val="0"/>
          <w:bCs w:val="0"/>
          <w:rtl/>
          <w:lang w:bidi="fa-IR"/>
        </w:rPr>
        <w:br w:type="page"/>
      </w:r>
      <w:r w:rsidR="00262400" w:rsidRPr="007775C7">
        <w:rPr>
          <w:rFonts w:ascii="Times New Roman" w:hAnsi="Times New Roman" w:cs="B Jadid" w:hint="cs"/>
          <w:b w:val="0"/>
          <w:bCs w:val="0"/>
          <w:rtl/>
        </w:rPr>
        <w:t>مبحث دوم</w:t>
      </w:r>
      <w:r w:rsidR="00262400" w:rsidRPr="007775C7">
        <w:rPr>
          <w:rFonts w:ascii="Times New Roman" w:hAnsi="Times New Roman" w:cs="B Jadid" w:hint="cs"/>
          <w:b w:val="0"/>
          <w:bCs w:val="0"/>
          <w:rtl/>
          <w:lang w:bidi="fa-IR"/>
        </w:rPr>
        <w:t>:</w:t>
      </w:r>
    </w:p>
    <w:p w:rsidR="00262400" w:rsidRPr="007775C7" w:rsidRDefault="00262400" w:rsidP="007775C7">
      <w:pPr>
        <w:widowControl w:val="0"/>
        <w:spacing w:line="226" w:lineRule="auto"/>
        <w:ind w:firstLine="227"/>
        <w:jc w:val="lowKashida"/>
        <w:rPr>
          <w:rFonts w:cs="B Jadid" w:hint="cs"/>
          <w:sz w:val="28"/>
          <w:szCs w:val="28"/>
          <w:rtl/>
          <w:lang w:bidi="fa-IR"/>
        </w:rPr>
      </w:pPr>
      <w:r w:rsidRPr="007775C7">
        <w:rPr>
          <w:rFonts w:cs="B Jadid" w:hint="cs"/>
          <w:sz w:val="28"/>
          <w:szCs w:val="28"/>
          <w:rtl/>
        </w:rPr>
        <w:t>دعوت او به اصلاح</w:t>
      </w:r>
    </w:p>
    <w:p w:rsidR="00262400" w:rsidRPr="000408DE" w:rsidRDefault="00262400" w:rsidP="005A5E2F">
      <w:pPr>
        <w:widowControl w:val="0"/>
        <w:spacing w:line="226" w:lineRule="auto"/>
        <w:ind w:firstLine="227"/>
        <w:jc w:val="both"/>
        <w:rPr>
          <w:rFonts w:cs="B Lotus" w:hint="cs"/>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موسی موسوی به پیشنهاد افکار اصلاحی در مذهب امامیه پرداخت. و این کار را در یک دوره بحرانی انجام داد. که انقلاب اسلامی با رهبری خمینی در اوج قدرت خود بود. و از ویژگیهای بارز این دوره زور و فشاری بود که موسوی آن را «ترساندن و پاکسازی مخالفین» نام نهاده بود. و این چیزی بود که وظیفه اصلاح را خیلی مشکل می‌کرد.</w:t>
      </w:r>
    </w:p>
    <w:p w:rsidR="00262400" w:rsidRPr="00BB33A3" w:rsidRDefault="00262400" w:rsidP="005D28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نشانه‌های ویژه دعوت اصلاحی و اساسی موسوی عبارتند از:</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نخست:</w:t>
      </w:r>
      <w:r w:rsidR="005D2840">
        <w:rPr>
          <w:rFonts w:cs="B Lotus" w:hint="cs"/>
          <w:rtl/>
          <w:lang w:bidi="fa-IR"/>
        </w:rPr>
        <w:t xml:space="preserve"> </w:t>
      </w:r>
      <w:r w:rsidRPr="00BB33A3">
        <w:rPr>
          <w:rFonts w:cs="B Lotus" w:hint="cs"/>
          <w:rtl/>
          <w:lang w:bidi="fa-IR"/>
        </w:rPr>
        <w:t>اهداف وی</w:t>
      </w:r>
      <w:r w:rsidR="005D2840">
        <w:rPr>
          <w:rFonts w:cs="B Lotus" w:hint="cs"/>
          <w:rtl/>
          <w:lang w:bidi="fa-IR"/>
        </w:rPr>
        <w:t>.</w:t>
      </w:r>
      <w:r w:rsidRPr="00BB33A3">
        <w:rPr>
          <w:rFonts w:cs="B Lotus" w:hint="cs"/>
          <w:rtl/>
          <w:lang w:bidi="fa-IR"/>
        </w:rPr>
        <w:t xml:space="preserve"> </w:t>
      </w:r>
    </w:p>
    <w:p w:rsidR="00262400" w:rsidRPr="00BB33A3" w:rsidRDefault="005D2840" w:rsidP="005A5E2F">
      <w:pPr>
        <w:pStyle w:val="2"/>
        <w:widowControl w:val="0"/>
        <w:spacing w:line="226" w:lineRule="auto"/>
        <w:ind w:firstLine="227"/>
        <w:rPr>
          <w:rFonts w:cs="B Lotus" w:hint="cs"/>
          <w:rtl/>
          <w:lang w:bidi="fa-IR"/>
        </w:rPr>
      </w:pPr>
      <w:r>
        <w:rPr>
          <w:rFonts w:cs="B Lotus" w:hint="cs"/>
          <w:rtl/>
          <w:lang w:bidi="fa-IR"/>
        </w:rPr>
        <w:t>1-</w:t>
      </w:r>
      <w:r w:rsidR="00262400" w:rsidRPr="00BB33A3">
        <w:rPr>
          <w:rFonts w:cs="B Lotus" w:hint="cs"/>
          <w:rtl/>
          <w:lang w:bidi="fa-IR"/>
        </w:rPr>
        <w:t xml:space="preserve"> بازگشت به تشیع اولیه</w:t>
      </w:r>
      <w:r>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بیان کرد که هدف برجسته‌ای که او سعی دارد به آن برسد همان بازگشت به امتی است که او آن را «تشیع خاص» نامیده است. و آن تشیعی بود که ائمه اهل بیت بر آن عقیده بودند. عقیده‌ای که جز در مسأله افضل‌بودن علی با عقیده گروه مسلمانان اختلافی نداشت. همچنانکه بعداً می‌آید.</w:t>
      </w:r>
    </w:p>
    <w:p w:rsidR="00262400" w:rsidRPr="00BB33A3" w:rsidRDefault="005D2840" w:rsidP="005D2840">
      <w:pPr>
        <w:widowControl w:val="0"/>
        <w:tabs>
          <w:tab w:val="right" w:pos="531"/>
        </w:tabs>
        <w:spacing w:line="226" w:lineRule="auto"/>
        <w:ind w:left="227"/>
        <w:jc w:val="both"/>
        <w:rPr>
          <w:rFonts w:cs="B Lotus" w:hint="cs"/>
          <w:sz w:val="28"/>
          <w:szCs w:val="28"/>
          <w:rtl/>
          <w:lang w:bidi="fa-IR"/>
        </w:rPr>
      </w:pPr>
      <w:r>
        <w:rPr>
          <w:rFonts w:cs="B Lotus" w:hint="cs"/>
          <w:sz w:val="28"/>
          <w:szCs w:val="28"/>
          <w:rtl/>
          <w:lang w:bidi="fa-IR"/>
        </w:rPr>
        <w:t xml:space="preserve">2- </w:t>
      </w:r>
      <w:r w:rsidR="00262400" w:rsidRPr="00BB33A3">
        <w:rPr>
          <w:rFonts w:cs="B Lotus" w:hint="cs"/>
          <w:sz w:val="28"/>
          <w:szCs w:val="28"/>
          <w:rtl/>
          <w:lang w:bidi="fa-IR"/>
        </w:rPr>
        <w:t>اصلاح خلل و اشتباهاتی که به شیعیان ملحق شده بود. و این امر با بازگشت به عهد پیشینیان در اصول عقیده و حکم کردن به قرآن می‌باشد</w:t>
      </w:r>
      <w:r w:rsidR="00262400" w:rsidRPr="00BB33A3">
        <w:rPr>
          <w:rStyle w:val="a7"/>
          <w:rFonts w:cs="B Lotus"/>
          <w:sz w:val="28"/>
          <w:szCs w:val="28"/>
          <w:rtl/>
          <w:lang w:bidi="fa-IR"/>
        </w:rPr>
        <w:footnoteReference w:id="925"/>
      </w:r>
      <w:r>
        <w:rPr>
          <w:rFonts w:cs="B Lotus" w:hint="cs"/>
          <w:sz w:val="28"/>
          <w:szCs w:val="28"/>
          <w:rtl/>
          <w:lang w:bidi="fa-IR"/>
        </w:rPr>
        <w:t>.</w:t>
      </w:r>
      <w:r w:rsidR="00262400" w:rsidRPr="00BB33A3">
        <w:rPr>
          <w:rFonts w:cs="B Lotus" w:hint="cs"/>
          <w:sz w:val="28"/>
          <w:szCs w:val="28"/>
          <w:rtl/>
          <w:lang w:bidi="fa-IR"/>
        </w:rPr>
        <w:t xml:space="preserve"> </w:t>
      </w:r>
    </w:p>
    <w:p w:rsidR="00262400" w:rsidRPr="00BB33A3" w:rsidRDefault="005D2840" w:rsidP="002C561F">
      <w:pPr>
        <w:widowControl w:val="0"/>
        <w:tabs>
          <w:tab w:val="right" w:pos="531"/>
        </w:tabs>
        <w:spacing w:line="226" w:lineRule="auto"/>
        <w:ind w:left="227"/>
        <w:jc w:val="both"/>
        <w:rPr>
          <w:rFonts w:cs="B Lotus" w:hint="cs"/>
          <w:sz w:val="28"/>
          <w:szCs w:val="28"/>
          <w:lang w:bidi="fa-IR"/>
        </w:rPr>
      </w:pPr>
      <w:r>
        <w:rPr>
          <w:rFonts w:cs="B Lotus" w:hint="cs"/>
          <w:sz w:val="28"/>
          <w:szCs w:val="28"/>
          <w:rtl/>
          <w:lang w:bidi="fa-IR"/>
        </w:rPr>
        <w:t xml:space="preserve">3- </w:t>
      </w:r>
      <w:r w:rsidR="00262400" w:rsidRPr="00BB33A3">
        <w:rPr>
          <w:rFonts w:cs="B Lotus" w:hint="cs"/>
          <w:sz w:val="28"/>
          <w:szCs w:val="28"/>
          <w:rtl/>
          <w:lang w:bidi="fa-IR"/>
        </w:rPr>
        <w:t>اختلاف میان شیعه و سنی را در حد یک اختلاف فقهی بگرداند. که مانند اختلاف میان مذاهب اربعه بشود</w:t>
      </w:r>
      <w:r w:rsidR="00262400" w:rsidRPr="00BB33A3">
        <w:rPr>
          <w:rStyle w:val="a7"/>
          <w:rFonts w:cs="B Lotus"/>
          <w:sz w:val="28"/>
          <w:szCs w:val="28"/>
          <w:rtl/>
          <w:lang w:bidi="fa-IR"/>
        </w:rPr>
        <w:footnoteReference w:id="926"/>
      </w:r>
      <w:r>
        <w:rPr>
          <w:rFonts w:cs="B Lotus" w:hint="cs"/>
          <w:sz w:val="28"/>
          <w:szCs w:val="28"/>
          <w:rtl/>
          <w:lang w:bidi="fa-IR"/>
        </w:rPr>
        <w:t>.</w:t>
      </w:r>
    </w:p>
    <w:p w:rsidR="00262400" w:rsidRPr="00BB33A3" w:rsidRDefault="005D2840" w:rsidP="005D2840">
      <w:pPr>
        <w:widowControl w:val="0"/>
        <w:tabs>
          <w:tab w:val="right" w:pos="531"/>
        </w:tabs>
        <w:spacing w:line="226" w:lineRule="auto"/>
        <w:ind w:left="227"/>
        <w:jc w:val="both"/>
        <w:rPr>
          <w:rFonts w:cs="B Lotus" w:hint="cs"/>
          <w:sz w:val="28"/>
          <w:szCs w:val="28"/>
          <w:lang w:bidi="fa-IR"/>
        </w:rPr>
      </w:pPr>
      <w:r>
        <w:rPr>
          <w:rFonts w:cs="B Lotus" w:hint="cs"/>
          <w:sz w:val="28"/>
          <w:szCs w:val="28"/>
          <w:rtl/>
          <w:lang w:bidi="fa-IR"/>
        </w:rPr>
        <w:t xml:space="preserve">4- </w:t>
      </w:r>
      <w:r w:rsidR="00262400" w:rsidRPr="00BB33A3">
        <w:rPr>
          <w:rFonts w:cs="B Lotus" w:hint="cs"/>
          <w:sz w:val="28"/>
          <w:szCs w:val="28"/>
          <w:rtl/>
          <w:lang w:bidi="fa-IR"/>
        </w:rPr>
        <w:t>به طور مستقیم از فقه جعفر صادق استنباط کند و پیروی فقهای مجتهد را رها کند</w:t>
      </w:r>
      <w:r w:rsidR="002C561F">
        <w:rPr>
          <w:rFonts w:cs="B Lotus" w:hint="cs"/>
          <w:sz w:val="28"/>
          <w:szCs w:val="28"/>
          <w:rtl/>
          <w:lang w:bidi="fa-IR"/>
        </w:rPr>
        <w:t>،</w:t>
      </w:r>
      <w:r w:rsidR="00262400" w:rsidRPr="00BB33A3">
        <w:rPr>
          <w:rFonts w:cs="B Lotus" w:hint="cs"/>
          <w:sz w:val="28"/>
          <w:szCs w:val="28"/>
          <w:rtl/>
          <w:lang w:bidi="fa-IR"/>
        </w:rPr>
        <w:t xml:space="preserve"> و این چیزی بود که او را به نگاشتن کتاب «فقه جعفر الصادق» واداشت</w:t>
      </w:r>
      <w:r w:rsidR="00262400" w:rsidRPr="00BB33A3">
        <w:rPr>
          <w:rStyle w:val="a7"/>
          <w:rFonts w:cs="B Lotus"/>
          <w:sz w:val="28"/>
          <w:szCs w:val="28"/>
          <w:rtl/>
          <w:lang w:bidi="fa-IR"/>
        </w:rPr>
        <w:footnoteReference w:id="927"/>
      </w:r>
      <w:r>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می‌گوید: «هدف من نابودی این نظام تفکری است که شیعیان ایران و غیر ایران را نابود کرده است. و تا جایی که این رژیم سیاسی موجود ایران از بین برود. تا زمانی که این فساد فکر در عقیده موجود باشد، این تراژدی ما هر زمان که گروهی یافت بشوند که قصد شعله‌ورکردن آتش و احیای بدعتها را داشته باشند، قابل تکرار است»</w:t>
      </w:r>
      <w:r w:rsidRPr="00BB33A3">
        <w:rPr>
          <w:rStyle w:val="a7"/>
          <w:rFonts w:cs="B Lotus"/>
          <w:sz w:val="28"/>
          <w:szCs w:val="28"/>
          <w:rtl/>
          <w:lang w:bidi="fa-IR"/>
        </w:rPr>
        <w:footnoteReference w:id="928"/>
      </w:r>
      <w:r w:rsidR="0098751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صراحتاً اعلام می‌کند که مذهب امامیه در میزان انحراف مشابه هیچکدام از مذاهب دیگر نیست</w:t>
      </w:r>
      <w:r w:rsidR="000E3DEF">
        <w:rPr>
          <w:rFonts w:cs="B Lotus" w:hint="cs"/>
          <w:sz w:val="28"/>
          <w:szCs w:val="28"/>
          <w:rtl/>
          <w:lang w:bidi="fa-IR"/>
        </w:rPr>
        <w:t>،</w:t>
      </w:r>
      <w:r w:rsidRPr="00BB33A3">
        <w:rPr>
          <w:rFonts w:cs="B Lotus" w:hint="cs"/>
          <w:sz w:val="28"/>
          <w:szCs w:val="28"/>
          <w:rtl/>
          <w:lang w:bidi="fa-IR"/>
        </w:rPr>
        <w:t xml:space="preserve"> و این چیزی بود که او را به متمرکزکردن در اصلاح مذهب واداشت</w:t>
      </w:r>
      <w:r w:rsidR="000E3DEF">
        <w:rPr>
          <w:rFonts w:cs="B Lotus" w:hint="cs"/>
          <w:sz w:val="28"/>
          <w:szCs w:val="28"/>
          <w:rtl/>
          <w:lang w:bidi="fa-IR"/>
        </w:rPr>
        <w:t>،</w:t>
      </w:r>
      <w:r w:rsidRPr="00BB33A3">
        <w:rPr>
          <w:rFonts w:cs="B Lotus" w:hint="cs"/>
          <w:sz w:val="28"/>
          <w:szCs w:val="28"/>
          <w:rtl/>
          <w:lang w:bidi="fa-IR"/>
        </w:rPr>
        <w:t xml:space="preserve"> و می‌گوید: «در اینجا من به صراحت می‌گویم که</w:t>
      </w:r>
      <w:r w:rsidR="005129D8">
        <w:rPr>
          <w:rFonts w:cs="B Lotus" w:hint="cs"/>
          <w:sz w:val="28"/>
          <w:szCs w:val="28"/>
          <w:rtl/>
          <w:lang w:bidi="fa-IR"/>
        </w:rPr>
        <w:t xml:space="preserve">: </w:t>
      </w:r>
      <w:r w:rsidRPr="00BB33A3">
        <w:rPr>
          <w:rFonts w:cs="B Lotus" w:hint="cs"/>
          <w:sz w:val="28"/>
          <w:szCs w:val="28"/>
          <w:rtl/>
          <w:lang w:bidi="fa-IR"/>
        </w:rPr>
        <w:t>عقاید و بدعتهای عجیب موجود در مذهب ما آنچنان وحشتناک شده است که با صاحبان مذاهب دیگر قابل مقایسه نیست».</w:t>
      </w:r>
    </w:p>
    <w:p w:rsidR="00262400" w:rsidRPr="00BB33A3" w:rsidRDefault="00262400" w:rsidP="000E3DE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نشان صداقت و راستگویی بود که لازم بود موسوی(</w:t>
      </w:r>
      <w:r w:rsidR="000E3DEF" w:rsidRPr="000E3DEF">
        <w:rPr>
          <w:rFonts w:cs="CTraditional Arabic" w:hint="cs"/>
          <w:sz w:val="32"/>
          <w:szCs w:val="32"/>
          <w:rtl/>
          <w:lang w:bidi="fa-IR"/>
        </w:rPr>
        <w:t>:</w:t>
      </w:r>
      <w:r w:rsidRPr="00BB33A3">
        <w:rPr>
          <w:rFonts w:cs="B Lotus" w:hint="cs"/>
          <w:sz w:val="28"/>
          <w:szCs w:val="28"/>
          <w:rtl/>
          <w:lang w:bidi="fa-IR"/>
        </w:rPr>
        <w:t>) آن را ثبت کند. و بدون شک از جمله کارهای نیکی است که در خیرات بسیار دیگری را به روی انسان می‌گشاید. بر خلاف دروغگویی و پنهان‌کردن حقیقت که انسان را به کارهای ناپسند هدایت می‌کند. همچنان که در حدیث ابن مسعود</w:t>
      </w:r>
      <w:r w:rsidRPr="00BB33A3">
        <w:rPr>
          <w:rFonts w:cs="B Lotus" w:hint="cs"/>
          <w:sz w:val="28"/>
          <w:szCs w:val="28"/>
          <w:lang w:bidi="fa-IR"/>
        </w:rPr>
        <w:sym w:font="AGA Arabesque" w:char="F074"/>
      </w:r>
      <w:r w:rsidRPr="00BB33A3">
        <w:rPr>
          <w:rFonts w:cs="B Lotus" w:hint="cs"/>
          <w:sz w:val="28"/>
          <w:szCs w:val="28"/>
          <w:rtl/>
          <w:lang w:bidi="fa-IR"/>
        </w:rPr>
        <w:t xml:space="preserve"> آمده است، پیامبر</w:t>
      </w:r>
      <w:r w:rsidR="000E3DEF">
        <w:rPr>
          <w:rFonts w:cs="B Lotus" w:hint="cs"/>
          <w:sz w:val="28"/>
          <w:szCs w:val="28"/>
          <w:rtl/>
          <w:lang w:bidi="fa-IR"/>
        </w:rPr>
        <w:t xml:space="preserve"> </w:t>
      </w:r>
      <w:r w:rsidR="000E3DEF" w:rsidRPr="000E3DEF">
        <w:rPr>
          <w:rFonts w:cs="CTraditional Arabic" w:hint="cs"/>
          <w:sz w:val="28"/>
          <w:szCs w:val="28"/>
          <w:rtl/>
          <w:lang w:bidi="fa-IR"/>
        </w:rPr>
        <w:t>ص</w:t>
      </w:r>
      <w:r w:rsidRPr="00BB33A3">
        <w:rPr>
          <w:rFonts w:cs="B Lotus" w:hint="cs"/>
          <w:sz w:val="28"/>
          <w:szCs w:val="28"/>
          <w:rtl/>
          <w:lang w:bidi="fa-IR"/>
        </w:rPr>
        <w:t xml:space="preserve"> فرمود: «بی‌گمان صداقت انسان را به نیکی هدایت می‌کند</w:t>
      </w:r>
      <w:r w:rsidR="000E3DEF">
        <w:rPr>
          <w:rFonts w:cs="B Lotus" w:hint="cs"/>
          <w:sz w:val="28"/>
          <w:szCs w:val="28"/>
          <w:rtl/>
          <w:lang w:bidi="fa-IR"/>
        </w:rPr>
        <w:t>،</w:t>
      </w:r>
      <w:r w:rsidRPr="00BB33A3">
        <w:rPr>
          <w:rFonts w:cs="B Lotus" w:hint="cs"/>
          <w:sz w:val="28"/>
          <w:szCs w:val="28"/>
          <w:rtl/>
          <w:lang w:bidi="fa-IR"/>
        </w:rPr>
        <w:t xml:space="preserve"> و نیکی انسان را به بهشت هدایت می‌کند تا اینکه نزد خداوند به عنوان راستگو شناخته می‌شود</w:t>
      </w:r>
      <w:r w:rsidR="000E3DEF">
        <w:rPr>
          <w:rFonts w:cs="B Lotus" w:hint="cs"/>
          <w:sz w:val="28"/>
          <w:szCs w:val="28"/>
          <w:rtl/>
          <w:lang w:bidi="fa-IR"/>
        </w:rPr>
        <w:t>،</w:t>
      </w:r>
      <w:r w:rsidRPr="00BB33A3">
        <w:rPr>
          <w:rFonts w:cs="B Lotus" w:hint="cs"/>
          <w:sz w:val="28"/>
          <w:szCs w:val="28"/>
          <w:rtl/>
          <w:lang w:bidi="fa-IR"/>
        </w:rPr>
        <w:t xml:space="preserve"> و دروغ به زشتی و ظلم هدایت می‌کند و ظلم انسان را به جهنم هدایت می‌کند تا اینکه شخص نزد خداوند به عنوان دروغگو شناخته می‌شود». حدیث متفق علیه است</w:t>
      </w:r>
      <w:r w:rsidRPr="00BB33A3">
        <w:rPr>
          <w:rStyle w:val="a7"/>
          <w:rFonts w:cs="B Lotus"/>
          <w:sz w:val="28"/>
          <w:szCs w:val="28"/>
          <w:rtl/>
          <w:lang w:bidi="fa-IR"/>
        </w:rPr>
        <w:footnoteReference w:id="929"/>
      </w:r>
      <w:r w:rsidR="000E3DE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21065" w:rsidRDefault="00262400" w:rsidP="005A5E2F">
      <w:pPr>
        <w:pStyle w:val="2"/>
        <w:widowControl w:val="0"/>
        <w:spacing w:line="226" w:lineRule="auto"/>
        <w:ind w:firstLine="227"/>
        <w:rPr>
          <w:rFonts w:ascii="Times New Roman" w:eastAsia="SimSun" w:hAnsi="Times New Roman" w:cs="B Lotus" w:hint="cs"/>
          <w:b w:val="0"/>
          <w:bCs w:val="0"/>
          <w:sz w:val="28"/>
          <w:szCs w:val="28"/>
          <w:rtl/>
          <w:lang w:bidi="fa-IR"/>
        </w:rPr>
      </w:pPr>
      <w:r w:rsidRPr="00B21065">
        <w:rPr>
          <w:rFonts w:cs="B Lotus" w:hint="cs"/>
          <w:sz w:val="28"/>
          <w:szCs w:val="28"/>
          <w:rtl/>
          <w:lang w:bidi="fa-IR"/>
        </w:rPr>
        <w:t>روش اصلاح از دیدگاه موسوی</w:t>
      </w:r>
      <w:r w:rsidR="00B21065">
        <w:rPr>
          <w:rFonts w:ascii="Times New Roman" w:eastAsia="SimSun" w:hAnsi="Times New Roman" w:cs="B Lotus" w:hint="cs"/>
          <w:b w:val="0"/>
          <w:bCs w:val="0"/>
          <w:sz w:val="28"/>
          <w:szCs w:val="28"/>
          <w:rtl/>
          <w:lang w:bidi="fa-IR"/>
        </w:rPr>
        <w:t>.</w:t>
      </w:r>
      <w:r w:rsidRPr="00B21065">
        <w:rPr>
          <w:rFonts w:ascii="Times New Roman" w:eastAsia="SimSun" w:hAnsi="Times New Roman" w:cs="B Lotus" w:hint="cs"/>
          <w:b w:val="0"/>
          <w:bCs w:val="0"/>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تنها به نقد علمی اکتفا نکرده است. بلکه برنامه‌های عملی را وضع کرده است تا در خلال آنها داعیان اصلاح مذهب به آن برسند که موسوی آن را «رهایی همیشگی» از تاریکی که امامیه بعد از ائمه وارد آن شدند، نامیده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بر</w:t>
      </w:r>
      <w:r w:rsidR="00B21065">
        <w:rPr>
          <w:rFonts w:cs="B Lotus" w:hint="cs"/>
          <w:sz w:val="28"/>
          <w:szCs w:val="28"/>
          <w:rtl/>
          <w:lang w:bidi="fa-IR"/>
        </w:rPr>
        <w:t>نامه‌ها به طور خلاصه عبارتند از</w:t>
      </w:r>
      <w:r w:rsidRPr="00BB33A3">
        <w:rPr>
          <w:rFonts w:cs="B Lotus" w:hint="cs"/>
          <w:sz w:val="28"/>
          <w:szCs w:val="28"/>
          <w:rtl/>
          <w:lang w:bidi="fa-IR"/>
        </w:rPr>
        <w:t>:</w:t>
      </w:r>
    </w:p>
    <w:p w:rsidR="00262400" w:rsidRPr="00BB33A3" w:rsidRDefault="00262400" w:rsidP="00D82DAB">
      <w:pPr>
        <w:widowControl w:val="0"/>
        <w:numPr>
          <w:ilvl w:val="0"/>
          <w:numId w:val="30"/>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گزینش گروهی از علما برای غربال روایات و احادیث. سپس این کتابهای بازبینی شده را چاپ و آنها را به طور گسترد</w:t>
      </w:r>
      <w:r w:rsidR="00D82DAB" w:rsidRPr="00BB33A3">
        <w:rPr>
          <w:rFonts w:cs="B Lotus" w:hint="cs"/>
          <w:sz w:val="28"/>
          <w:szCs w:val="28"/>
          <w:rtl/>
          <w:lang w:bidi="fa-IR"/>
        </w:rPr>
        <w:t>ه‌ا</w:t>
      </w:r>
      <w:r w:rsidRPr="00BB33A3">
        <w:rPr>
          <w:rFonts w:cs="B Lotus" w:hint="cs"/>
          <w:sz w:val="28"/>
          <w:szCs w:val="28"/>
          <w:rtl/>
          <w:lang w:bidi="fa-IR"/>
        </w:rPr>
        <w:t>ی پخش کنند.</w:t>
      </w:r>
    </w:p>
    <w:p w:rsidR="00262400" w:rsidRPr="00BB33A3" w:rsidRDefault="00262400" w:rsidP="002F253D">
      <w:pPr>
        <w:widowControl w:val="0"/>
        <w:numPr>
          <w:ilvl w:val="0"/>
          <w:numId w:val="3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پخش و ترجمه کتاب خود «فقه الصادق» به چندین زبان. تا شیعیان به طور مستقیم مقلد صادق باشند. و فقط در چیزهای جدید و چیزهایی که بر آنها پوشیده است، سؤال بپرسند.</w:t>
      </w:r>
    </w:p>
    <w:p w:rsidR="00262400" w:rsidRPr="00BB33A3" w:rsidRDefault="00262400" w:rsidP="002F253D">
      <w:pPr>
        <w:widowControl w:val="0"/>
        <w:numPr>
          <w:ilvl w:val="0"/>
          <w:numId w:val="3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ایجاد مرکزی همیشگی برای آمادگی و تربیت داعیان اصلاح، تا اینکه این نظریه با مرگ کسی یا کسانی مشخص از بین نرود. و موسوی برای پیروزی و موفقیت این مرکز شرط قرار داده است که باید در کشوری باشد که آزادی بیان و نشر اندیشه وجود داشته باشد و مانعی برای نشر مطبوعات وجود نداشته باشد.</w:t>
      </w:r>
    </w:p>
    <w:p w:rsidR="00262400" w:rsidRPr="00BB33A3" w:rsidRDefault="00262400" w:rsidP="00D82DAB">
      <w:pPr>
        <w:widowControl w:val="0"/>
        <w:numPr>
          <w:ilvl w:val="0"/>
          <w:numId w:val="3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تأکید بر اصلاح در ایران، چون</w:t>
      </w:r>
      <w:r w:rsidR="00D82DAB">
        <w:rPr>
          <w:rFonts w:cs="B Lotus" w:hint="cs"/>
          <w:sz w:val="28"/>
          <w:szCs w:val="28"/>
          <w:rtl/>
          <w:lang w:bidi="fa-IR"/>
        </w:rPr>
        <w:t xml:space="preserve"> -</w:t>
      </w:r>
      <w:r w:rsidRPr="00BB33A3">
        <w:rPr>
          <w:rFonts w:cs="B Lotus" w:hint="cs"/>
          <w:sz w:val="28"/>
          <w:szCs w:val="28"/>
          <w:rtl/>
          <w:lang w:bidi="fa-IR"/>
        </w:rPr>
        <w:t xml:space="preserve"> از دیدگاه موسوی</w:t>
      </w:r>
      <w:r w:rsidR="00D82DAB">
        <w:rPr>
          <w:rFonts w:cs="B Lotus" w:hint="cs"/>
          <w:sz w:val="28"/>
          <w:szCs w:val="28"/>
          <w:rtl/>
          <w:lang w:bidi="fa-IR"/>
        </w:rPr>
        <w:t xml:space="preserve"> -</w:t>
      </w:r>
      <w:r w:rsidRPr="00BB33A3">
        <w:rPr>
          <w:rFonts w:cs="B Lotus" w:hint="cs"/>
          <w:sz w:val="28"/>
          <w:szCs w:val="28"/>
          <w:rtl/>
          <w:lang w:bidi="fa-IR"/>
        </w:rPr>
        <w:t xml:space="preserve"> ایران مرکز اصلی شیعه  امامی است. و شیعیان دنیا از هر نوع تغییر فکری در ایران تأثیر می‌پذیرند. </w:t>
      </w:r>
    </w:p>
    <w:p w:rsidR="00262400" w:rsidRPr="00BB33A3" w:rsidRDefault="00262400" w:rsidP="002F253D">
      <w:pPr>
        <w:widowControl w:val="0"/>
        <w:numPr>
          <w:ilvl w:val="0"/>
          <w:numId w:val="3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انتشار مجله‌ای که به اصلاح و دعوت به آن اعتنا بورزد.</w:t>
      </w:r>
    </w:p>
    <w:p w:rsidR="00262400" w:rsidRPr="00BB33A3" w:rsidRDefault="00262400" w:rsidP="000271A2">
      <w:pPr>
        <w:widowControl w:val="0"/>
        <w:numPr>
          <w:ilvl w:val="0"/>
          <w:numId w:val="3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تشکیل «کمیته اصلاح» که برگرفته از شخصیتهای برجسته شیع</w:t>
      </w:r>
      <w:r w:rsidR="000271A2">
        <w:rPr>
          <w:rFonts w:cs="B Lotus" w:hint="cs"/>
          <w:sz w:val="28"/>
          <w:szCs w:val="28"/>
          <w:rtl/>
          <w:lang w:bidi="fa-IR"/>
        </w:rPr>
        <w:t>ه</w:t>
      </w:r>
      <w:r w:rsidRPr="00BB33A3">
        <w:rPr>
          <w:rFonts w:cs="B Lotus" w:hint="cs"/>
          <w:sz w:val="28"/>
          <w:szCs w:val="28"/>
          <w:rtl/>
          <w:lang w:bidi="fa-IR"/>
        </w:rPr>
        <w:t xml:space="preserve"> باشد که به دعوت اصلاح باور داشته باشند. خواه اینها متخصص علوم شرعی باشند یا روشنفکر باشند. یا سایر افراد. تا بر عقد این کنگره‌ها و کنفرانسها برای اصلاح اشراف داشته باشند.</w:t>
      </w:r>
    </w:p>
    <w:p w:rsidR="00262400" w:rsidRPr="00BB33A3" w:rsidRDefault="00262400" w:rsidP="000271A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اینها اقدامات عملی بود که موسوی بسیار آرزوی آن را می‌کرد</w:t>
      </w:r>
      <w:r w:rsidR="000271A2">
        <w:rPr>
          <w:rFonts w:cs="B Lotus" w:hint="cs"/>
          <w:sz w:val="28"/>
          <w:szCs w:val="28"/>
          <w:rtl/>
          <w:lang w:bidi="fa-IR"/>
        </w:rPr>
        <w:t>،</w:t>
      </w:r>
      <w:r w:rsidRPr="00BB33A3">
        <w:rPr>
          <w:rFonts w:cs="B Lotus" w:hint="cs"/>
          <w:sz w:val="28"/>
          <w:szCs w:val="28"/>
          <w:rtl/>
          <w:lang w:bidi="fa-IR"/>
        </w:rPr>
        <w:t xml:space="preserve"> و اگر اینها در سرزمین واقعی یافت می‌شدند راهی برای اجرای آنها وجود داشت. جز اینکه شرایط زمانی و باورهای رسوخ کرده در اعماق میلیونها نفر و وجود دولتی که بانی تقلید است اصلاح عملی را ک</w:t>
      </w:r>
      <w:r w:rsidR="000271A2">
        <w:rPr>
          <w:rFonts w:cs="B Lotus" w:hint="cs"/>
          <w:sz w:val="28"/>
          <w:szCs w:val="28"/>
          <w:rtl/>
          <w:lang w:bidi="fa-IR"/>
        </w:rPr>
        <w:t>ُ</w:t>
      </w:r>
      <w:r w:rsidRPr="00BB33A3">
        <w:rPr>
          <w:rFonts w:cs="B Lotus" w:hint="cs"/>
          <w:sz w:val="28"/>
          <w:szCs w:val="28"/>
          <w:rtl/>
          <w:lang w:bidi="fa-IR"/>
        </w:rPr>
        <w:t>ند می‌کرد.</w:t>
      </w:r>
    </w:p>
    <w:p w:rsidR="00262400" w:rsidRPr="00BB33A3" w:rsidRDefault="00262400" w:rsidP="006A723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عجیب آن است که موسوی با دارابودن چارچوب فکری قوی و روحیه خوش‌بینی، باورش را اینگونه بیان می‌داشت که این موانع موقتی هستند. و در حقیقت پیروزی حق باید به وقوع بپیوندد</w:t>
      </w:r>
      <w:r w:rsidR="000271A2">
        <w:rPr>
          <w:rFonts w:cs="B Lotus" w:hint="cs"/>
          <w:sz w:val="28"/>
          <w:szCs w:val="28"/>
          <w:rtl/>
          <w:lang w:bidi="fa-IR"/>
        </w:rPr>
        <w:t>،</w:t>
      </w:r>
      <w:r w:rsidRPr="00BB33A3">
        <w:rPr>
          <w:rFonts w:cs="B Lotus" w:hint="cs"/>
          <w:sz w:val="28"/>
          <w:szCs w:val="28"/>
          <w:rtl/>
          <w:lang w:bidi="fa-IR"/>
        </w:rPr>
        <w:t xml:space="preserve"> هر چند که بعد از مدت زمانی باشد</w:t>
      </w:r>
      <w:r w:rsidR="000271A2">
        <w:rPr>
          <w:rFonts w:cs="B Lotus" w:hint="cs"/>
          <w:sz w:val="28"/>
          <w:szCs w:val="28"/>
          <w:rtl/>
          <w:lang w:bidi="fa-IR"/>
        </w:rPr>
        <w:t>،</w:t>
      </w:r>
      <w:r w:rsidRPr="00BB33A3">
        <w:rPr>
          <w:rFonts w:cs="B Lotus" w:hint="cs"/>
          <w:sz w:val="28"/>
          <w:szCs w:val="28"/>
          <w:rtl/>
          <w:lang w:bidi="fa-IR"/>
        </w:rPr>
        <w:t xml:space="preserve"> و در این مورد موسوی می‌گوید: «داعیان آزادی سیاسی با تأیید و تشویق طبقه‌ای که می‌خواستند آنها را آزاد کنند مواجه شدند، اما داعیان آزادی اندیشه در بسیاری اوقات جز خار چیزی نیافتند. ولی من باز هم می‌دانم که بسیاری از این خارها تبدیل به گ</w:t>
      </w:r>
      <w:r w:rsidR="000271A2">
        <w:rPr>
          <w:rFonts w:cs="B Lotus" w:hint="cs"/>
          <w:sz w:val="28"/>
          <w:szCs w:val="28"/>
          <w:rtl/>
          <w:lang w:bidi="fa-IR"/>
        </w:rPr>
        <w:t>ُ</w:t>
      </w:r>
      <w:r w:rsidRPr="00BB33A3">
        <w:rPr>
          <w:rFonts w:cs="B Lotus" w:hint="cs"/>
          <w:sz w:val="28"/>
          <w:szCs w:val="28"/>
          <w:rtl/>
          <w:lang w:bidi="fa-IR"/>
        </w:rPr>
        <w:t>لهای درخشانی می‌شوند</w:t>
      </w:r>
      <w:r w:rsidR="006A7237">
        <w:rPr>
          <w:rFonts w:cs="B Lotus" w:hint="cs"/>
          <w:sz w:val="28"/>
          <w:szCs w:val="28"/>
          <w:rtl/>
          <w:lang w:bidi="fa-IR"/>
        </w:rPr>
        <w:t>،</w:t>
      </w:r>
      <w:r w:rsidRPr="00BB33A3">
        <w:rPr>
          <w:rFonts w:cs="B Lotus" w:hint="cs"/>
          <w:sz w:val="28"/>
          <w:szCs w:val="28"/>
          <w:rtl/>
          <w:lang w:bidi="fa-IR"/>
        </w:rPr>
        <w:t xml:space="preserve"> </w:t>
      </w:r>
      <w:r w:rsidR="006A7237">
        <w:rPr>
          <w:rFonts w:cs="B Lotus" w:hint="cs"/>
          <w:sz w:val="28"/>
          <w:szCs w:val="28"/>
          <w:rtl/>
          <w:lang w:bidi="fa-IR"/>
        </w:rPr>
        <w:t>و اين در وقتى ممكن است كه مردم به اصلاح فكرى قانع شوند، وهرگاه</w:t>
      </w:r>
      <w:r w:rsidRPr="00BB33A3">
        <w:rPr>
          <w:rFonts w:cs="B Lotus" w:hint="cs"/>
          <w:sz w:val="28"/>
          <w:szCs w:val="28"/>
          <w:rtl/>
          <w:lang w:bidi="fa-IR"/>
        </w:rPr>
        <w:t xml:space="preserve"> تاریخ اصلاحات فکری و اجتماعی و سیاسی را بررسی می‌کنیم، می‌بینیم که هر کدام از آنها مملو از خطرهای بزرگی بوده‌اند ولی در نهایت به پیروزی حق و حقیقت انجامیده است. چون حق نیرویش را از صاحب حقی می‌گیرد که ما را به پیروی از آن امر کرده است...»</w:t>
      </w:r>
      <w:r w:rsidRPr="00BB33A3">
        <w:rPr>
          <w:rStyle w:val="a7"/>
          <w:rFonts w:cs="B Lotus"/>
          <w:sz w:val="28"/>
          <w:szCs w:val="28"/>
          <w:rtl/>
          <w:lang w:bidi="fa-IR"/>
        </w:rPr>
        <w:footnoteReference w:id="930"/>
      </w:r>
      <w:r w:rsidR="00865984">
        <w:rPr>
          <w:rFonts w:cs="B Lotus" w:hint="cs"/>
          <w:sz w:val="28"/>
          <w:szCs w:val="28"/>
          <w:rtl/>
          <w:lang w:bidi="fa-IR"/>
        </w:rPr>
        <w:t>.</w:t>
      </w:r>
    </w:p>
    <w:p w:rsidR="00262400" w:rsidRPr="00BB33A3" w:rsidRDefault="00262400" w:rsidP="003E3F7D">
      <w:pPr>
        <w:widowControl w:val="0"/>
        <w:spacing w:line="226" w:lineRule="auto"/>
        <w:ind w:firstLine="227"/>
        <w:jc w:val="both"/>
        <w:rPr>
          <w:rFonts w:cs="B Lotus"/>
          <w:sz w:val="28"/>
          <w:szCs w:val="28"/>
          <w:rtl/>
          <w:lang w:bidi="fa-IR"/>
        </w:rPr>
      </w:pPr>
      <w:r w:rsidRPr="00BB33A3">
        <w:rPr>
          <w:rFonts w:cs="B Lotus" w:hint="cs"/>
          <w:sz w:val="28"/>
          <w:szCs w:val="28"/>
          <w:rtl/>
          <w:lang w:bidi="fa-IR"/>
        </w:rPr>
        <w:t>بدین ترتیب برای ما روشن شد که موسوی دعوت اصلاحی را بنیان گذارد و این یک نقد صرف نبود. جدای از اینکه</w:t>
      </w:r>
      <w:r w:rsidR="003E3F7D">
        <w:rPr>
          <w:rFonts w:cs="B Lotus" w:hint="cs"/>
          <w:sz w:val="28"/>
          <w:szCs w:val="28"/>
          <w:rtl/>
          <w:lang w:bidi="fa-IR"/>
        </w:rPr>
        <w:t xml:space="preserve"> -</w:t>
      </w:r>
      <w:r w:rsidRPr="00BB33A3">
        <w:rPr>
          <w:rFonts w:cs="B Lotus" w:hint="cs"/>
          <w:sz w:val="28"/>
          <w:szCs w:val="28"/>
          <w:rtl/>
          <w:lang w:bidi="fa-IR"/>
        </w:rPr>
        <w:t xml:space="preserve"> طبق پندار بعضی از اهل سنت</w:t>
      </w:r>
      <w:r w:rsidR="003E3F7D">
        <w:rPr>
          <w:rFonts w:cs="B Lotus" w:hint="cs"/>
          <w:sz w:val="28"/>
          <w:szCs w:val="28"/>
          <w:rtl/>
          <w:lang w:bidi="fa-IR"/>
        </w:rPr>
        <w:t xml:space="preserve"> -</w:t>
      </w:r>
      <w:r w:rsidRPr="00BB33A3">
        <w:rPr>
          <w:rFonts w:cs="B Lotus" w:hint="cs"/>
          <w:sz w:val="28"/>
          <w:szCs w:val="28"/>
          <w:rtl/>
          <w:lang w:bidi="fa-IR"/>
        </w:rPr>
        <w:t xml:space="preserve"> او در نشر مذهب تشیع تقیه کرده است. والله اعلم.</w:t>
      </w:r>
    </w:p>
    <w:p w:rsidR="00262400" w:rsidRPr="00EE6DE3" w:rsidRDefault="00EE6DE3" w:rsidP="00EE6DE3">
      <w:pPr>
        <w:pStyle w:val="1"/>
        <w:widowControl w:val="0"/>
        <w:spacing w:line="226" w:lineRule="auto"/>
        <w:ind w:firstLine="227"/>
        <w:jc w:val="center"/>
        <w:rPr>
          <w:rFonts w:ascii="Times New Roman" w:hAnsi="Times New Roman" w:cs="B Jadid" w:hint="cs"/>
          <w:rtl/>
          <w:lang w:bidi="fa-IR"/>
        </w:rPr>
      </w:pPr>
      <w:r>
        <w:rPr>
          <w:rFonts w:ascii="Times New Roman" w:hAnsi="Times New Roman" w:cs="B Lotus"/>
          <w:b w:val="0"/>
          <w:bCs w:val="0"/>
          <w:rtl/>
        </w:rPr>
        <w:br w:type="page"/>
      </w:r>
      <w:r w:rsidR="00262400" w:rsidRPr="00EE6DE3">
        <w:rPr>
          <w:rFonts w:ascii="Times New Roman" w:hAnsi="Times New Roman" w:cs="B Jadid" w:hint="cs"/>
          <w:rtl/>
        </w:rPr>
        <w:t>مبحث سوم:</w:t>
      </w:r>
    </w:p>
    <w:p w:rsidR="00262400" w:rsidRPr="00EE6DE3" w:rsidRDefault="00262400" w:rsidP="00B30E9C">
      <w:pPr>
        <w:widowControl w:val="0"/>
        <w:spacing w:line="226" w:lineRule="auto"/>
        <w:ind w:firstLine="227"/>
        <w:jc w:val="lowKashida"/>
        <w:rPr>
          <w:rFonts w:cs="B Jadid" w:hint="cs"/>
          <w:sz w:val="28"/>
          <w:szCs w:val="28"/>
          <w:rtl/>
          <w:lang w:bidi="fa-IR"/>
        </w:rPr>
      </w:pPr>
      <w:r w:rsidRPr="00EE6DE3">
        <w:rPr>
          <w:rFonts w:cs="B Jadid" w:hint="cs"/>
          <w:sz w:val="28"/>
          <w:szCs w:val="28"/>
          <w:rtl/>
        </w:rPr>
        <w:t>آرا و نظریات موسوی</w:t>
      </w:r>
      <w:r w:rsidR="00EE6DE3">
        <w:rPr>
          <w:rFonts w:cs="B Jadid" w:hint="cs"/>
          <w:sz w:val="28"/>
          <w:szCs w:val="28"/>
          <w:rtl/>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1F712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اصل مهمی وجود دارد که دکتر موسی موسوی آن را مورد توجه قرار داد تا او را به بسیاری از افکار و تحولات هدایت کند و این اصل می‌گوید که</w:t>
      </w:r>
      <w:r w:rsidR="005129D8">
        <w:rPr>
          <w:rFonts w:cs="B Lotus" w:hint="cs"/>
          <w:sz w:val="28"/>
          <w:szCs w:val="28"/>
          <w:rtl/>
          <w:lang w:bidi="fa-IR"/>
        </w:rPr>
        <w:t xml:space="preserve">: </w:t>
      </w:r>
      <w:r w:rsidRPr="00BB33A3">
        <w:rPr>
          <w:rFonts w:cs="B Lotus" w:hint="cs"/>
          <w:sz w:val="28"/>
          <w:szCs w:val="28"/>
          <w:rtl/>
          <w:lang w:bidi="fa-IR"/>
        </w:rPr>
        <w:t>«نقد راه یقین است». و موسوی علت پیروی خود را از این اصل اینگونه توضیح می‌دهد که</w:t>
      </w:r>
      <w:r w:rsidR="005129D8">
        <w:rPr>
          <w:rFonts w:cs="B Lotus" w:hint="cs"/>
          <w:sz w:val="28"/>
          <w:szCs w:val="28"/>
          <w:rtl/>
          <w:lang w:bidi="fa-IR"/>
        </w:rPr>
        <w:t xml:space="preserve">: </w:t>
      </w:r>
      <w:r w:rsidRPr="00BB33A3">
        <w:rPr>
          <w:rFonts w:cs="B Lotus" w:hint="cs"/>
          <w:sz w:val="28"/>
          <w:szCs w:val="28"/>
          <w:rtl/>
          <w:lang w:bidi="fa-IR"/>
        </w:rPr>
        <w:t>«ناقد از تفکری که آن را ناقد می‌کند چه نفی و چه اثبات، تأثیر می‌پذیرد. یعنی این افکار چه از لحاظ ایجابی و چه سلبی در اعماق وی رسوخ پیدا می‌کند. و تا بحال مدرسه‌ای فکری در تاریخ تفکر انسانی یافت نشده است که بر اساس بنیادها</w:t>
      </w:r>
      <w:r w:rsidR="001F712A">
        <w:rPr>
          <w:rFonts w:cs="B Lotus" w:hint="cs"/>
          <w:sz w:val="28"/>
          <w:szCs w:val="28"/>
          <w:rtl/>
          <w:lang w:bidi="fa-IR"/>
        </w:rPr>
        <w:t>ي</w:t>
      </w:r>
      <w:r w:rsidRPr="00BB33A3">
        <w:rPr>
          <w:rFonts w:cs="B Lotus" w:hint="cs"/>
          <w:sz w:val="28"/>
          <w:szCs w:val="28"/>
          <w:rtl/>
          <w:lang w:bidi="fa-IR"/>
        </w:rPr>
        <w:t>ی تأسیس نشده باشد»</w:t>
      </w:r>
      <w:r w:rsidRPr="00BB33A3">
        <w:rPr>
          <w:rStyle w:val="a7"/>
          <w:rFonts w:cs="B Lotus"/>
          <w:sz w:val="28"/>
          <w:szCs w:val="28"/>
          <w:rtl/>
          <w:lang w:bidi="fa-IR"/>
        </w:rPr>
        <w:footnoteReference w:id="931"/>
      </w:r>
      <w:r w:rsidR="001F712A">
        <w:rPr>
          <w:rFonts w:cs="B Lotus" w:hint="cs"/>
          <w:sz w:val="28"/>
          <w:szCs w:val="28"/>
          <w:rtl/>
          <w:lang w:bidi="fa-IR"/>
        </w:rPr>
        <w:t>.</w:t>
      </w:r>
    </w:p>
    <w:p w:rsidR="00262400" w:rsidRPr="00BB33A3" w:rsidRDefault="00262400" w:rsidP="004021C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افکار دیگری که دکتر موسوی به طور کلی آنها را نقد کرد به گونه‌ای که به نقد امور اساسی کشیده شد، امور عقیدتی و امور سیاسی و سومی امور فقهی بود. همچنانکه به نقد وضعیت «مراجع شیعه» نزدیک شد. و افکار وی توصیف درمان خللی بود که آنها را در مذهب به شمار آورده بود. که این کار را با تهیه برنامه</w:t>
      </w:r>
      <w:r w:rsidR="004021C3">
        <w:rPr>
          <w:rFonts w:cs="B Lotus" w:hint="cs"/>
          <w:sz w:val="28"/>
          <w:szCs w:val="28"/>
          <w:rtl/>
          <w:lang w:bidi="fa-IR"/>
        </w:rPr>
        <w:t>‌</w:t>
      </w:r>
      <w:r w:rsidRPr="00BB33A3">
        <w:rPr>
          <w:rFonts w:cs="B Lotus" w:hint="cs"/>
          <w:sz w:val="28"/>
          <w:szCs w:val="28"/>
          <w:rtl/>
          <w:lang w:bidi="fa-IR"/>
        </w:rPr>
        <w:t>ای عملی انجام داد</w:t>
      </w:r>
      <w:r w:rsidR="004021C3">
        <w:rPr>
          <w:rFonts w:cs="B Lotus" w:hint="cs"/>
          <w:sz w:val="28"/>
          <w:szCs w:val="28"/>
          <w:rtl/>
          <w:lang w:bidi="fa-IR"/>
        </w:rPr>
        <w:t xml:space="preserve"> -</w:t>
      </w:r>
      <w:r w:rsidRPr="00BB33A3">
        <w:rPr>
          <w:rFonts w:cs="B Lotus" w:hint="cs"/>
          <w:sz w:val="28"/>
          <w:szCs w:val="28"/>
          <w:rtl/>
          <w:lang w:bidi="fa-IR"/>
        </w:rPr>
        <w:t xml:space="preserve"> چنانکه گذشت -.</w:t>
      </w:r>
    </w:p>
    <w:p w:rsidR="003C6FE0" w:rsidRDefault="00262400" w:rsidP="004021C3">
      <w:pPr>
        <w:widowControl w:val="0"/>
        <w:spacing w:line="226" w:lineRule="auto"/>
        <w:ind w:firstLine="227"/>
        <w:jc w:val="both"/>
        <w:rPr>
          <w:rFonts w:cs="B Lotus"/>
          <w:sz w:val="28"/>
          <w:szCs w:val="28"/>
          <w:rtl/>
          <w:lang w:bidi="fa-IR"/>
        </w:rPr>
      </w:pPr>
      <w:r w:rsidRPr="00BB33A3">
        <w:rPr>
          <w:rFonts w:cs="B Lotus" w:hint="cs"/>
          <w:sz w:val="28"/>
          <w:szCs w:val="28"/>
          <w:rtl/>
          <w:lang w:bidi="fa-IR"/>
        </w:rPr>
        <w:t>به طور کلی موسوی می‌گوید که او می‌خواهد به بازگشت نشر و ترویج روش صحیح مذهب اهل بیت برسد. و این روشی بود که طبق اعتقاد موسوی موافق قرآن و سنت نبوی صحیح و عقل می‌باشد. بر خلاف بسیاری از افکاری که بعد از عصر ائمه وارد مذهب شیعه شد</w:t>
      </w:r>
      <w:r w:rsidR="004021C3">
        <w:rPr>
          <w:rFonts w:cs="B Lotus" w:hint="cs"/>
          <w:sz w:val="28"/>
          <w:szCs w:val="28"/>
          <w:rtl/>
          <w:lang w:bidi="fa-IR"/>
        </w:rPr>
        <w:t>،</w:t>
      </w:r>
      <w:r w:rsidRPr="00BB33A3">
        <w:rPr>
          <w:rFonts w:cs="B Lotus" w:hint="cs"/>
          <w:sz w:val="28"/>
          <w:szCs w:val="28"/>
          <w:rtl/>
          <w:lang w:bidi="fa-IR"/>
        </w:rPr>
        <w:t xml:space="preserve"> که موسوی آن را مخالف نصوص و عقل می‌داند.</w:t>
      </w:r>
    </w:p>
    <w:p w:rsidR="00262400" w:rsidRDefault="003C6FE0" w:rsidP="003C6FE0">
      <w:pPr>
        <w:widowControl w:val="0"/>
        <w:spacing w:line="226" w:lineRule="auto"/>
        <w:ind w:firstLine="227"/>
        <w:jc w:val="center"/>
        <w:rPr>
          <w:rFonts w:cs="B Jadid" w:hint="cs"/>
          <w:sz w:val="28"/>
          <w:szCs w:val="28"/>
          <w:rtl/>
        </w:rPr>
      </w:pPr>
      <w:r>
        <w:rPr>
          <w:sz w:val="28"/>
          <w:szCs w:val="28"/>
          <w:rtl/>
          <w:lang w:bidi="fa-IR"/>
        </w:rPr>
        <w:br w:type="page"/>
      </w:r>
      <w:r w:rsidR="00262400" w:rsidRPr="003C6FE0">
        <w:rPr>
          <w:rFonts w:cs="B Jadid" w:hint="cs"/>
          <w:sz w:val="28"/>
          <w:szCs w:val="28"/>
          <w:rtl/>
        </w:rPr>
        <w:t>مطلب اول:</w:t>
      </w:r>
      <w:r w:rsidR="00CC188B" w:rsidRPr="003C6FE0">
        <w:rPr>
          <w:rFonts w:cs="B Jadid" w:hint="cs"/>
          <w:sz w:val="28"/>
          <w:szCs w:val="28"/>
          <w:rtl/>
        </w:rPr>
        <w:t xml:space="preserve"> </w:t>
      </w:r>
      <w:r w:rsidR="00262400" w:rsidRPr="003C6FE0">
        <w:rPr>
          <w:rFonts w:cs="B Jadid" w:hint="cs"/>
          <w:sz w:val="28"/>
          <w:szCs w:val="28"/>
          <w:rtl/>
        </w:rPr>
        <w:t>مسایل مربوط به توحید</w:t>
      </w:r>
      <w:r w:rsidR="00CC188B" w:rsidRPr="003C6FE0">
        <w:rPr>
          <w:rFonts w:cs="B Jadid" w:hint="cs"/>
          <w:sz w:val="28"/>
          <w:szCs w:val="28"/>
          <w:rtl/>
        </w:rPr>
        <w:t>:</w:t>
      </w:r>
    </w:p>
    <w:p w:rsidR="003C6FE0" w:rsidRPr="003C6FE0" w:rsidRDefault="003C6FE0" w:rsidP="003C6FE0">
      <w:pPr>
        <w:widowControl w:val="0"/>
        <w:spacing w:line="226" w:lineRule="auto"/>
        <w:ind w:firstLine="227"/>
        <w:jc w:val="center"/>
        <w:rPr>
          <w:rFonts w:cs="B Jadid" w:hint="cs"/>
          <w:sz w:val="28"/>
          <w:szCs w:val="28"/>
          <w:rtl/>
        </w:rPr>
      </w:pPr>
    </w:p>
    <w:p w:rsidR="00262400" w:rsidRPr="00BB33A3" w:rsidRDefault="00262400" w:rsidP="008F0144">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از جمله مهمترین مسأله‌ای که موسوی سعی کرده آنها را بیان کند و بر آنها تأکید کرده است:</w:t>
      </w:r>
    </w:p>
    <w:p w:rsidR="00262400" w:rsidRPr="008F0144" w:rsidRDefault="00262400" w:rsidP="005A5E2F">
      <w:pPr>
        <w:pStyle w:val="2"/>
        <w:widowControl w:val="0"/>
        <w:spacing w:line="226" w:lineRule="auto"/>
        <w:ind w:firstLine="227"/>
        <w:rPr>
          <w:rFonts w:cs="B Lotus" w:hint="cs"/>
          <w:sz w:val="28"/>
          <w:szCs w:val="28"/>
          <w:rtl/>
          <w:lang w:bidi="fa-IR"/>
        </w:rPr>
      </w:pPr>
      <w:r w:rsidRPr="008F0144">
        <w:rPr>
          <w:rFonts w:cs="B Lotus" w:hint="cs"/>
          <w:sz w:val="28"/>
          <w:szCs w:val="28"/>
          <w:rtl/>
          <w:lang w:bidi="fa-IR"/>
        </w:rPr>
        <w:t>1) وجوب خصایص و ویژگیهای ربوبی تنها مختص خداوند است</w:t>
      </w:r>
      <w:r w:rsidR="008F0144">
        <w:rPr>
          <w:rFonts w:cs="B Lotus" w:hint="cs"/>
          <w:sz w:val="28"/>
          <w:szCs w:val="28"/>
          <w:rtl/>
          <w:lang w:bidi="fa-IR"/>
        </w:rPr>
        <w:t>.</w:t>
      </w:r>
    </w:p>
    <w:p w:rsidR="00262400" w:rsidRPr="00BB33A3" w:rsidRDefault="00262400" w:rsidP="00300D6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بیان کرده است که خداوند متعال در خالق و رازق‌بودن و سایر صفات الهی یگانه است</w:t>
      </w:r>
      <w:r w:rsidRPr="00BB33A3">
        <w:rPr>
          <w:rStyle w:val="a7"/>
          <w:rFonts w:cs="B Lotus"/>
          <w:sz w:val="28"/>
          <w:szCs w:val="28"/>
          <w:rtl/>
          <w:lang w:bidi="fa-IR"/>
        </w:rPr>
        <w:footnoteReference w:id="932"/>
      </w:r>
      <w:r w:rsidRPr="00BB33A3">
        <w:rPr>
          <w:rFonts w:cs="B Lotus" w:hint="cs"/>
          <w:sz w:val="28"/>
          <w:szCs w:val="28"/>
          <w:rtl/>
          <w:lang w:bidi="fa-IR"/>
        </w:rPr>
        <w:t>. برخلاف چیزی که غلات شایع می‌ک</w:t>
      </w:r>
      <w:r w:rsidR="009C141A">
        <w:rPr>
          <w:rFonts w:cs="B Lotus" w:hint="cs"/>
          <w:sz w:val="28"/>
          <w:szCs w:val="28"/>
          <w:rtl/>
          <w:lang w:bidi="fa-IR"/>
        </w:rPr>
        <w:t>ن</w:t>
      </w:r>
      <w:r w:rsidRPr="00BB33A3">
        <w:rPr>
          <w:rFonts w:cs="B Lotus" w:hint="cs"/>
          <w:sz w:val="28"/>
          <w:szCs w:val="28"/>
          <w:rtl/>
          <w:lang w:bidi="fa-IR"/>
        </w:rPr>
        <w:t xml:space="preserve">ند که ائمه قادر به خلق و روزی دادن و تصرف در هستی </w:t>
      </w:r>
      <w:r w:rsidR="009C141A">
        <w:rPr>
          <w:rFonts w:cs="B Lotus" w:hint="cs"/>
          <w:sz w:val="28"/>
          <w:szCs w:val="28"/>
          <w:rtl/>
          <w:lang w:bidi="fa-IR"/>
        </w:rPr>
        <w:t>مى</w:t>
      </w:r>
      <w:r w:rsidR="00300D63">
        <w:rPr>
          <w:rFonts w:cs="B Lotus" w:hint="cs"/>
          <w:sz w:val="28"/>
          <w:szCs w:val="28"/>
          <w:rtl/>
          <w:lang w:bidi="fa-IR"/>
        </w:rPr>
        <w:t>‌</w:t>
      </w:r>
      <w:r w:rsidR="009C141A">
        <w:rPr>
          <w:rFonts w:cs="B Lotus" w:hint="cs"/>
          <w:sz w:val="28"/>
          <w:szCs w:val="28"/>
          <w:rtl/>
          <w:lang w:bidi="fa-IR"/>
        </w:rPr>
        <w:t>باشند</w:t>
      </w:r>
      <w:r w:rsidRPr="00BB33A3">
        <w:rPr>
          <w:rFonts w:cs="B Lotus" w:hint="cs"/>
          <w:sz w:val="28"/>
          <w:szCs w:val="28"/>
          <w:rtl/>
          <w:lang w:bidi="fa-IR"/>
        </w:rPr>
        <w:t>. چنانکه گذشت ولایت تکوینی نام دارد.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به صراحت بیان کرده است که علم غیب از ویژگیهای بارز خداوند متعال است. و روایتهایی که سعی دارند علم غیب را به ائمه نسبت بدهند. روایتهای باطلی هستند</w:t>
      </w:r>
      <w:r w:rsidRPr="00BB33A3">
        <w:rPr>
          <w:rStyle w:val="a7"/>
          <w:rFonts w:cs="B Lotus"/>
          <w:sz w:val="28"/>
          <w:szCs w:val="28"/>
          <w:rtl/>
          <w:lang w:bidi="fa-IR"/>
        </w:rPr>
        <w:footnoteReference w:id="933"/>
      </w:r>
      <w:r w:rsidR="00584666">
        <w:rPr>
          <w:rFonts w:cs="B Lotus" w:hint="cs"/>
          <w:sz w:val="28"/>
          <w:szCs w:val="28"/>
          <w:rtl/>
          <w:lang w:bidi="fa-IR"/>
        </w:rPr>
        <w:t>.</w:t>
      </w:r>
    </w:p>
    <w:p w:rsidR="00262400" w:rsidRPr="00B93C7C" w:rsidRDefault="00262400" w:rsidP="005A5E2F">
      <w:pPr>
        <w:pStyle w:val="3"/>
        <w:widowControl w:val="0"/>
        <w:spacing w:line="226" w:lineRule="auto"/>
        <w:ind w:firstLine="227"/>
        <w:rPr>
          <w:rFonts w:cs="B Lotus" w:hint="cs"/>
          <w:sz w:val="28"/>
          <w:szCs w:val="28"/>
          <w:rtl/>
          <w:lang w:bidi="fa-IR"/>
        </w:rPr>
      </w:pPr>
      <w:r w:rsidRPr="00B93C7C">
        <w:rPr>
          <w:rFonts w:cs="B Lotus" w:hint="cs"/>
          <w:sz w:val="28"/>
          <w:szCs w:val="28"/>
          <w:rtl/>
          <w:lang w:bidi="fa-IR"/>
        </w:rPr>
        <w:t>2) وجوب عبادت تنها برای خداوند</w:t>
      </w:r>
      <w:r w:rsidR="00B93C7C" w:rsidRPr="00B93C7C">
        <w:rPr>
          <w:rFonts w:cs="B Lotus" w:hint="cs"/>
          <w:sz w:val="28"/>
          <w:szCs w:val="28"/>
          <w:rtl/>
          <w:lang w:bidi="fa-IR"/>
        </w:rPr>
        <w:t>.</w:t>
      </w:r>
    </w:p>
    <w:p w:rsidR="00262400" w:rsidRPr="00C8127E" w:rsidRDefault="00262400" w:rsidP="005A5E2F">
      <w:pPr>
        <w:widowControl w:val="0"/>
        <w:spacing w:line="226" w:lineRule="auto"/>
        <w:ind w:firstLine="227"/>
        <w:jc w:val="both"/>
        <w:rPr>
          <w:rFonts w:cs="B Lotus" w:hint="cs"/>
          <w:spacing w:val="-4"/>
          <w:sz w:val="28"/>
          <w:szCs w:val="28"/>
          <w:rtl/>
          <w:lang w:bidi="fa-IR"/>
        </w:rPr>
      </w:pPr>
      <w:r w:rsidRPr="00C8127E">
        <w:rPr>
          <w:rFonts w:cs="B Lotus" w:hint="cs"/>
          <w:spacing w:val="-4"/>
          <w:sz w:val="28"/>
          <w:szCs w:val="28"/>
          <w:rtl/>
          <w:lang w:bidi="fa-IR"/>
        </w:rPr>
        <w:t>موسوی بیان کرده است که تنها خداوند متعال شایسته عبادت و پرستش می‌باشد. و اگر بخشی از عبادات صرف غیر خدا بشود، شرک است</w:t>
      </w:r>
      <w:r w:rsidR="009C141A" w:rsidRPr="00C8127E">
        <w:rPr>
          <w:rFonts w:cs="B Lotus" w:hint="cs"/>
          <w:spacing w:val="-4"/>
          <w:sz w:val="28"/>
          <w:szCs w:val="28"/>
          <w:rtl/>
          <w:lang w:bidi="fa-IR"/>
        </w:rPr>
        <w:t>،</w:t>
      </w:r>
      <w:r w:rsidRPr="00C8127E">
        <w:rPr>
          <w:rFonts w:cs="B Lotus" w:hint="cs"/>
          <w:spacing w:val="-4"/>
          <w:sz w:val="28"/>
          <w:szCs w:val="28"/>
          <w:rtl/>
          <w:lang w:bidi="fa-IR"/>
        </w:rPr>
        <w:t xml:space="preserve"> او می‌گوید: «عبادت غیر خدا به هیچ وجه جایز نیست و کسی که دیگری را در عبادت او شریک کند، مشرک است»</w:t>
      </w:r>
      <w:r w:rsidRPr="00C8127E">
        <w:rPr>
          <w:rStyle w:val="a7"/>
          <w:rFonts w:cs="B Lotus"/>
          <w:spacing w:val="-4"/>
          <w:sz w:val="28"/>
          <w:szCs w:val="28"/>
          <w:rtl/>
          <w:lang w:bidi="fa-IR"/>
        </w:rPr>
        <w:footnoteReference w:id="934"/>
      </w:r>
      <w:r w:rsidR="00B93C7C" w:rsidRPr="00C8127E">
        <w:rPr>
          <w:rFonts w:cs="B Lotus" w:hint="cs"/>
          <w:spacing w:val="-4"/>
          <w:sz w:val="28"/>
          <w:szCs w:val="28"/>
          <w:rtl/>
          <w:lang w:bidi="fa-IR"/>
        </w:rPr>
        <w:t>.</w:t>
      </w:r>
    </w:p>
    <w:p w:rsidR="00262400" w:rsidRPr="00BB33A3" w:rsidRDefault="00262400" w:rsidP="009C14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بیان کرده است که غلو بعضی از مسلمانان</w:t>
      </w:r>
      <w:r w:rsidR="00B93C7C">
        <w:rPr>
          <w:rFonts w:cs="B Lotus" w:hint="cs"/>
          <w:sz w:val="28"/>
          <w:szCs w:val="28"/>
          <w:rtl/>
          <w:lang w:bidi="fa-IR"/>
        </w:rPr>
        <w:t xml:space="preserve"> -</w:t>
      </w:r>
      <w:r w:rsidRPr="00BB33A3">
        <w:rPr>
          <w:rFonts w:cs="B Lotus" w:hint="cs"/>
          <w:sz w:val="28"/>
          <w:szCs w:val="28"/>
          <w:rtl/>
          <w:lang w:bidi="fa-IR"/>
        </w:rPr>
        <w:t xml:space="preserve"> چه سنی و چه شیعه</w:t>
      </w:r>
      <w:r w:rsidR="00B93C7C">
        <w:rPr>
          <w:rFonts w:cs="B Lotus" w:hint="cs"/>
          <w:sz w:val="28"/>
          <w:szCs w:val="28"/>
          <w:rtl/>
          <w:lang w:bidi="fa-IR"/>
        </w:rPr>
        <w:t xml:space="preserve"> -</w:t>
      </w:r>
      <w:r w:rsidRPr="00BB33A3">
        <w:rPr>
          <w:rFonts w:cs="B Lotus" w:hint="cs"/>
          <w:sz w:val="28"/>
          <w:szCs w:val="28"/>
          <w:rtl/>
          <w:lang w:bidi="fa-IR"/>
        </w:rPr>
        <w:t xml:space="preserve"> بی نهایت خطرناک است. آگاه باشید که این غلو طلب حاجت از ائمه و اولیاء یا طلب شفاعت از آنها است. و یا طواف قبر آنها به پیروی از طواف کعبه نیز غلو است. سپس موسوی می‌گوید: «این امور در شریعت به طور قاطع از آنها نهی شده است. بنابراین طلب حاجت باید فقط از خداوند یگانه باشد»</w:t>
      </w:r>
      <w:r w:rsidRPr="00BB33A3">
        <w:rPr>
          <w:rStyle w:val="a7"/>
          <w:rFonts w:cs="B Lotus"/>
          <w:sz w:val="28"/>
          <w:szCs w:val="28"/>
          <w:rtl/>
          <w:lang w:bidi="fa-IR"/>
        </w:rPr>
        <w:footnoteReference w:id="935"/>
      </w:r>
      <w:r w:rsidR="009C141A">
        <w:rPr>
          <w:rFonts w:cs="B Lotus" w:hint="cs"/>
          <w:sz w:val="28"/>
          <w:szCs w:val="28"/>
          <w:rtl/>
          <w:lang w:bidi="fa-IR"/>
        </w:rPr>
        <w:t>.</w:t>
      </w:r>
      <w:r w:rsidRPr="00BB33A3">
        <w:rPr>
          <w:rFonts w:cs="B Lotus" w:hint="cs"/>
          <w:sz w:val="28"/>
          <w:szCs w:val="28"/>
          <w:rtl/>
          <w:lang w:bidi="fa-IR"/>
        </w:rPr>
        <w:t xml:space="preserve"> </w:t>
      </w:r>
    </w:p>
    <w:p w:rsidR="00F92D38" w:rsidRDefault="00262400" w:rsidP="00C8127E">
      <w:pPr>
        <w:ind w:firstLine="227"/>
        <w:jc w:val="lowKashida"/>
        <w:rPr>
          <w:rFonts w:hint="cs"/>
        </w:rPr>
      </w:pPr>
      <w:r w:rsidRPr="00BB33A3">
        <w:rPr>
          <w:rFonts w:cs="B Lotus" w:hint="cs"/>
          <w:sz w:val="28"/>
          <w:szCs w:val="28"/>
          <w:rtl/>
          <w:lang w:bidi="fa-IR"/>
        </w:rPr>
        <w:t>موسوی علت مخالفتش را با طلب حاجت از غیر خداوند اینگونه بیان می‌کند: «کدام بدبختی بیشتر از این است که انسان نیازهایش را از مردمانی بخواهد که نمی‌توانند آن را برآورده کنند</w:t>
      </w:r>
      <w:r w:rsidR="00B56721">
        <w:rPr>
          <w:rFonts w:cs="B Lotus" w:hint="cs"/>
          <w:sz w:val="28"/>
          <w:szCs w:val="28"/>
          <w:rtl/>
          <w:lang w:bidi="fa-IR"/>
        </w:rPr>
        <w:t>،</w:t>
      </w:r>
      <w:r w:rsidRPr="00BB33A3">
        <w:rPr>
          <w:rFonts w:cs="B Lotus" w:hint="cs"/>
          <w:sz w:val="28"/>
          <w:szCs w:val="28"/>
          <w:rtl/>
          <w:lang w:bidi="fa-IR"/>
        </w:rPr>
        <w:t xml:space="preserve"> و کدام بدبختی بیشتر از این است که ما دعا و طلب نیازهای خود را در غیر جای خود به کار ببریم. جای برآورده شدن دعاها همان توسل به خداوند است بر طبق آنچه که خود امر کرده است و صراحتاً در قرآن آورده است که می‌فرماید:</w:t>
      </w:r>
      <w:r w:rsidR="00F92D38">
        <w:rPr>
          <w:rFonts w:cs="B Lotus" w:hint="cs"/>
          <w:sz w:val="28"/>
          <w:szCs w:val="28"/>
          <w:rtl/>
          <w:lang w:bidi="fa-IR"/>
        </w:rPr>
        <w:t xml:space="preserve"> </w:t>
      </w:r>
      <w:r w:rsidR="00F92D38" w:rsidRPr="00C13E39">
        <w:rPr>
          <w:rFonts w:ascii="QCF_BSML" w:eastAsia="Times New Roman" w:hAnsi="QCF_BSML" w:cs="QCF_BSML"/>
          <w:color w:val="000000"/>
          <w:spacing w:val="-6"/>
          <w:sz w:val="28"/>
          <w:szCs w:val="28"/>
          <w:rtl/>
        </w:rPr>
        <w:t>ﮋ</w:t>
      </w:r>
      <w:r w:rsidR="00C13E39" w:rsidRPr="00C13E39">
        <w:rPr>
          <w:rFonts w:ascii="QCF_P474" w:eastAsia="Times New Roman" w:hAnsi="QCF_P474" w:cs="QCF_P474"/>
          <w:color w:val="000000"/>
          <w:sz w:val="28"/>
          <w:szCs w:val="28"/>
          <w:rtl/>
        </w:rPr>
        <w:t xml:space="preserve"> ﭝ  ﭞ  ﭟ  ﭠ  ﭡ</w:t>
      </w:r>
      <w:r w:rsidR="00F92D38" w:rsidRPr="00C13E39">
        <w:rPr>
          <w:rFonts w:ascii="QCF_BSML" w:eastAsia="Times New Roman" w:hAnsi="QCF_BSML" w:cs="QCF_BSML"/>
          <w:color w:val="000000"/>
          <w:spacing w:val="-6"/>
          <w:sz w:val="28"/>
          <w:szCs w:val="28"/>
          <w:rtl/>
        </w:rPr>
        <w:t xml:space="preserve"> ﮊ</w:t>
      </w:r>
      <w:r w:rsidR="00F92D38" w:rsidRPr="00C13E39">
        <w:rPr>
          <w:rFonts w:ascii="Arial" w:eastAsia="Times New Roman" w:hAnsi="Arial" w:cs="B Lotus" w:hint="cs"/>
          <w:color w:val="000000"/>
          <w:spacing w:val="-6"/>
          <w:sz w:val="28"/>
          <w:szCs w:val="28"/>
          <w:rtl/>
        </w:rPr>
        <w:t>.</w:t>
      </w:r>
      <w:r w:rsidR="00F92D38" w:rsidRPr="00C13E39">
        <w:rPr>
          <w:rFonts w:cs="B Lotus" w:hint="cs"/>
          <w:sz w:val="28"/>
          <w:szCs w:val="28"/>
          <w:rtl/>
          <w:lang w:bidi="fa-IR"/>
        </w:rPr>
        <w:t xml:space="preserve"> (</w:t>
      </w:r>
      <w:r w:rsidR="00C8127E" w:rsidRPr="00C13E39">
        <w:rPr>
          <w:rFonts w:cs="B Lotus" w:hint="cs"/>
          <w:sz w:val="28"/>
          <w:szCs w:val="28"/>
          <w:rtl/>
          <w:lang w:bidi="fa-IR"/>
        </w:rPr>
        <w:t>غافر</w:t>
      </w:r>
      <w:r w:rsidR="00F92D38" w:rsidRPr="00C13E39">
        <w:rPr>
          <w:rFonts w:cs="B Lotus" w:hint="cs"/>
          <w:sz w:val="28"/>
          <w:szCs w:val="28"/>
          <w:rtl/>
          <w:lang w:bidi="fa-IR"/>
        </w:rPr>
        <w:t xml:space="preserve">: </w:t>
      </w:r>
      <w:r w:rsidR="00C8127E" w:rsidRPr="00C13E39">
        <w:rPr>
          <w:rFonts w:cs="B Lotus" w:hint="cs"/>
          <w:sz w:val="28"/>
          <w:szCs w:val="28"/>
          <w:rtl/>
          <w:lang w:bidi="fa-IR"/>
        </w:rPr>
        <w:t>60</w:t>
      </w:r>
      <w:r w:rsidR="00F92D38" w:rsidRPr="00C13E39">
        <w:rPr>
          <w:rFonts w:cs="B Lotus" w:hint="cs"/>
          <w:sz w:val="28"/>
          <w:szCs w:val="28"/>
          <w:rtl/>
          <w:lang w:bidi="fa-IR"/>
        </w:rPr>
        <w:t>).</w:t>
      </w:r>
    </w:p>
    <w:p w:rsidR="00262400" w:rsidRPr="0037773C" w:rsidRDefault="00262400" w:rsidP="0037773C">
      <w:pPr>
        <w:widowControl w:val="0"/>
        <w:spacing w:line="226" w:lineRule="auto"/>
        <w:ind w:firstLine="227"/>
        <w:jc w:val="both"/>
        <w:rPr>
          <w:rFonts w:cs="B Lotus" w:hint="cs"/>
          <w:sz w:val="28"/>
          <w:szCs w:val="28"/>
          <w:rtl/>
          <w:lang w:bidi="fa-IR"/>
        </w:rPr>
      </w:pPr>
      <w:r w:rsidRPr="0037773C">
        <w:rPr>
          <w:rFonts w:cs="B Lotus" w:hint="cs"/>
          <w:sz w:val="28"/>
          <w:szCs w:val="28"/>
          <w:rtl/>
          <w:lang w:bidi="fa-IR"/>
        </w:rPr>
        <w:t>«</w:t>
      </w:r>
      <w:r w:rsidR="0037773C" w:rsidRPr="0037773C">
        <w:rPr>
          <w:rFonts w:ascii="Tahoma" w:hAnsi="Tahoma" w:cs="B Lotus"/>
          <w:sz w:val="28"/>
          <w:szCs w:val="28"/>
          <w:rtl/>
        </w:rPr>
        <w:t>پروردگار شما گفته است: مرا بخوانيد تا (دعاى) شما را بپذيرم!</w:t>
      </w:r>
      <w:r w:rsidRPr="0037773C">
        <w:rPr>
          <w:rFonts w:cs="B Lotus" w:hint="cs"/>
          <w:sz w:val="28"/>
          <w:szCs w:val="28"/>
          <w:rtl/>
          <w:lang w:bidi="fa-IR"/>
        </w:rPr>
        <w:t>».</w:t>
      </w:r>
    </w:p>
    <w:p w:rsidR="00262400" w:rsidRPr="00BB33A3" w:rsidRDefault="00262400" w:rsidP="00B5672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نگفته است نبی یا ولی مرا به فریاد خوانید تا بپذیرم</w:t>
      </w:r>
      <w:r w:rsidRPr="00BB33A3">
        <w:rPr>
          <w:rStyle w:val="a7"/>
          <w:rFonts w:cs="B Lotus"/>
          <w:sz w:val="28"/>
          <w:szCs w:val="28"/>
          <w:rtl/>
          <w:lang w:bidi="fa-IR"/>
        </w:rPr>
        <w:footnoteReference w:id="936"/>
      </w:r>
      <w:r w:rsidR="00B56721">
        <w:rPr>
          <w:rFonts w:cs="B Lotus" w:hint="cs"/>
          <w:sz w:val="28"/>
          <w:szCs w:val="28"/>
          <w:rtl/>
          <w:lang w:bidi="fa-IR"/>
        </w:rPr>
        <w:t>.</w:t>
      </w:r>
    </w:p>
    <w:p w:rsidR="00262400" w:rsidRPr="00BB33A3" w:rsidRDefault="00262400" w:rsidP="00300D6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بیان کرده است کاری که بعضی از مسلمانان انجام می</w:t>
      </w:r>
      <w:r w:rsidR="00300D63">
        <w:rPr>
          <w:rFonts w:cs="B Lotus" w:hint="cs"/>
          <w:sz w:val="28"/>
          <w:szCs w:val="28"/>
          <w:rtl/>
          <w:lang w:bidi="fa-IR"/>
        </w:rPr>
        <w:t>‌</w:t>
      </w:r>
      <w:r w:rsidRPr="00BB33A3">
        <w:rPr>
          <w:rFonts w:cs="B Lotus" w:hint="cs"/>
          <w:sz w:val="28"/>
          <w:szCs w:val="28"/>
          <w:rtl/>
          <w:lang w:bidi="fa-IR"/>
        </w:rPr>
        <w:t>دهند مانند پیشکش کردن قربانی و سجده و رکوع و بوسیدن ضریح موافق اعمال امتهای دیگر است که از راه توحید گمراه شده‌اند</w:t>
      </w:r>
      <w:r w:rsidR="00B56721">
        <w:rPr>
          <w:rFonts w:cs="B Lotus" w:hint="cs"/>
          <w:sz w:val="28"/>
          <w:szCs w:val="28"/>
          <w:rtl/>
          <w:lang w:bidi="fa-IR"/>
        </w:rPr>
        <w:t>،</w:t>
      </w:r>
      <w:r w:rsidRPr="00BB33A3">
        <w:rPr>
          <w:rFonts w:cs="B Lotus" w:hint="cs"/>
          <w:sz w:val="28"/>
          <w:szCs w:val="28"/>
          <w:rtl/>
          <w:lang w:bidi="fa-IR"/>
        </w:rPr>
        <w:t xml:space="preserve"> مانند مسیحیان و بوداییان و سیک‌ها و... که موسوی آنها را اینگونه توصیف کرده است که جانب خداوند را رها کرده‌اند و حاجات خود را از صالحین مانند مسیح و مریم </w:t>
      </w:r>
      <w:r w:rsidR="00300D63">
        <w:rPr>
          <w:rFonts w:cs="B Lotus" w:hint="cs"/>
          <w:sz w:val="28"/>
          <w:szCs w:val="28"/>
          <w:rtl/>
          <w:lang w:bidi="fa-IR"/>
        </w:rPr>
        <w:t>پاكدامن</w:t>
      </w:r>
      <w:r w:rsidRPr="00BB33A3">
        <w:rPr>
          <w:rFonts w:cs="B Lotus" w:hint="cs"/>
          <w:sz w:val="28"/>
          <w:szCs w:val="28"/>
          <w:rtl/>
          <w:lang w:bidi="fa-IR"/>
        </w:rPr>
        <w:t xml:space="preserve"> و سایر صالحانی که مردم به آنها روی می‌آورند، طلب می‌کنند</w:t>
      </w:r>
      <w:r w:rsidRPr="00BB33A3">
        <w:rPr>
          <w:rStyle w:val="a7"/>
          <w:rFonts w:cs="B Lotus"/>
          <w:sz w:val="28"/>
          <w:szCs w:val="28"/>
          <w:rtl/>
          <w:lang w:bidi="fa-IR"/>
        </w:rPr>
        <w:footnoteReference w:id="937"/>
      </w:r>
      <w:r w:rsidR="00B56721">
        <w:rPr>
          <w:rFonts w:cs="B Lotus" w:hint="cs"/>
          <w:sz w:val="28"/>
          <w:szCs w:val="28"/>
          <w:rtl/>
          <w:lang w:bidi="fa-IR"/>
        </w:rPr>
        <w:t>.</w:t>
      </w:r>
    </w:p>
    <w:p w:rsidR="00F92D38" w:rsidRDefault="00262400" w:rsidP="00112E9B">
      <w:pPr>
        <w:ind w:firstLine="227"/>
        <w:jc w:val="lowKashida"/>
        <w:rPr>
          <w:rFonts w:hint="cs"/>
        </w:rPr>
      </w:pPr>
      <w:r w:rsidRPr="00BB33A3">
        <w:rPr>
          <w:rFonts w:cs="B Lotus" w:hint="cs"/>
          <w:sz w:val="28"/>
          <w:szCs w:val="28"/>
          <w:rtl/>
          <w:lang w:bidi="fa-IR"/>
        </w:rPr>
        <w:t>همچنین موسوی بیان کرده است که قرآن در نقض این کارها صراحتاً بیان می‌کند و می‌فرمای</w:t>
      </w:r>
      <w:r w:rsidRPr="00FC27FB">
        <w:rPr>
          <w:rFonts w:cs="B Lotus" w:hint="cs"/>
          <w:sz w:val="28"/>
          <w:szCs w:val="28"/>
          <w:rtl/>
          <w:lang w:bidi="fa-IR"/>
        </w:rPr>
        <w:t>د:</w:t>
      </w:r>
      <w:r w:rsidR="00F92D38" w:rsidRPr="00FC27FB">
        <w:rPr>
          <w:rFonts w:cs="B Lotus" w:hint="cs"/>
          <w:sz w:val="28"/>
          <w:szCs w:val="28"/>
          <w:rtl/>
          <w:lang w:bidi="fa-IR"/>
        </w:rPr>
        <w:t xml:space="preserve"> </w:t>
      </w:r>
      <w:r w:rsidR="00F92D38" w:rsidRPr="00FC27FB">
        <w:rPr>
          <w:rFonts w:ascii="QCF_BSML" w:eastAsia="Times New Roman" w:hAnsi="QCF_BSML" w:cs="QCF_BSML"/>
          <w:color w:val="000000"/>
          <w:spacing w:val="-6"/>
          <w:sz w:val="28"/>
          <w:szCs w:val="28"/>
          <w:rtl/>
        </w:rPr>
        <w:t xml:space="preserve">ﮋ </w:t>
      </w:r>
      <w:r w:rsidR="00FC27FB" w:rsidRPr="00FC27FB">
        <w:rPr>
          <w:rFonts w:ascii="QCF_P175" w:eastAsia="Times New Roman" w:hAnsi="QCF_P175" w:cs="QCF_P175"/>
          <w:color w:val="000000"/>
          <w:sz w:val="28"/>
          <w:szCs w:val="28"/>
          <w:rtl/>
        </w:rPr>
        <w:t xml:space="preserve">ﭑ  ﭒ    ﭓ  ﭔ  ﭕ  ﭖ  ﭗ  ﭘ  ﭙ  ﭚ  ﭛﭜ  ﭝ  ﭞ </w:t>
      </w:r>
      <w:r w:rsidR="00FC27FB" w:rsidRPr="00FC27FB">
        <w:rPr>
          <w:rFonts w:ascii="QCF_P175" w:eastAsia="Times New Roman" w:hAnsi="QCF_P175" w:cs="QCF_P175" w:hint="cs"/>
          <w:color w:val="000000"/>
          <w:sz w:val="28"/>
          <w:szCs w:val="28"/>
          <w:rtl/>
        </w:rPr>
        <w:t xml:space="preserve"> </w:t>
      </w:r>
      <w:r w:rsidR="00FC27FB" w:rsidRPr="00FC27FB">
        <w:rPr>
          <w:rFonts w:ascii="QCF_P175" w:eastAsia="Times New Roman" w:hAnsi="QCF_P175" w:cs="QCF_P175"/>
          <w:color w:val="000000"/>
          <w:sz w:val="28"/>
          <w:szCs w:val="28"/>
          <w:rtl/>
        </w:rPr>
        <w:t xml:space="preserve">   ﭟ  ﭠ  ﭡ  ﭢ  ﭣ  ﭤ  ﭥ  ﭦﭧ  ﭨ     ﭩ  ﭪ    ﭫ   ﭬ       ﭭ  ﭮ</w:t>
      </w:r>
      <w:r w:rsidR="00FC27FB" w:rsidRPr="00FC27FB">
        <w:rPr>
          <w:rFonts w:ascii="QCF_BSML" w:eastAsia="Times New Roman" w:hAnsi="QCF_BSML" w:cs="QCF_BSML"/>
          <w:color w:val="000000"/>
          <w:spacing w:val="-6"/>
          <w:sz w:val="28"/>
          <w:szCs w:val="28"/>
          <w:rtl/>
        </w:rPr>
        <w:t xml:space="preserve"> </w:t>
      </w:r>
      <w:r w:rsidR="00F92D38" w:rsidRPr="00FC27FB">
        <w:rPr>
          <w:rFonts w:ascii="QCF_BSML" w:eastAsia="Times New Roman" w:hAnsi="QCF_BSML" w:cs="QCF_BSML"/>
          <w:color w:val="000000"/>
          <w:spacing w:val="-6"/>
          <w:sz w:val="28"/>
          <w:szCs w:val="28"/>
          <w:rtl/>
        </w:rPr>
        <w:t>ﮊ</w:t>
      </w:r>
      <w:r w:rsidR="00F92D38" w:rsidRPr="00FC27FB">
        <w:rPr>
          <w:rFonts w:ascii="Arial" w:eastAsia="Times New Roman" w:hAnsi="Arial" w:cs="B Lotus" w:hint="cs"/>
          <w:color w:val="000000"/>
          <w:spacing w:val="-6"/>
          <w:sz w:val="28"/>
          <w:szCs w:val="28"/>
          <w:rtl/>
        </w:rPr>
        <w:t>.</w:t>
      </w:r>
      <w:r w:rsidR="00F92D38" w:rsidRPr="00FC27FB">
        <w:rPr>
          <w:rFonts w:cs="B Lotus" w:hint="cs"/>
          <w:sz w:val="28"/>
          <w:szCs w:val="28"/>
          <w:rtl/>
          <w:lang w:bidi="fa-IR"/>
        </w:rPr>
        <w:t xml:space="preserve"> (الأ</w:t>
      </w:r>
      <w:r w:rsidR="00112E9B">
        <w:rPr>
          <w:rFonts w:cs="B Lotus" w:hint="cs"/>
          <w:sz w:val="28"/>
          <w:szCs w:val="28"/>
          <w:rtl/>
          <w:lang w:bidi="fa-IR"/>
        </w:rPr>
        <w:t>عراف</w:t>
      </w:r>
      <w:r w:rsidR="00F92D38" w:rsidRPr="00FC27FB">
        <w:rPr>
          <w:rFonts w:cs="B Lotus" w:hint="cs"/>
          <w:sz w:val="28"/>
          <w:szCs w:val="28"/>
          <w:rtl/>
          <w:lang w:bidi="fa-IR"/>
        </w:rPr>
        <w:t xml:space="preserve">: </w:t>
      </w:r>
      <w:r w:rsidR="00112E9B">
        <w:rPr>
          <w:rFonts w:cs="B Lotus" w:hint="cs"/>
          <w:sz w:val="28"/>
          <w:szCs w:val="28"/>
          <w:rtl/>
          <w:lang w:bidi="fa-IR"/>
        </w:rPr>
        <w:t>188</w:t>
      </w:r>
      <w:r w:rsidR="00F92D38" w:rsidRPr="00FC27FB">
        <w:rPr>
          <w:rFonts w:cs="B Lotus" w:hint="cs"/>
          <w:sz w:val="28"/>
          <w:szCs w:val="28"/>
          <w:rtl/>
          <w:lang w:bidi="fa-IR"/>
        </w:rPr>
        <w:t>).</w:t>
      </w:r>
    </w:p>
    <w:p w:rsidR="00262400" w:rsidRPr="00055434" w:rsidRDefault="00262400" w:rsidP="00112E9B">
      <w:pPr>
        <w:widowControl w:val="0"/>
        <w:spacing w:line="226" w:lineRule="auto"/>
        <w:ind w:firstLine="227"/>
        <w:jc w:val="both"/>
        <w:rPr>
          <w:rFonts w:cs="B Lotus" w:hint="cs"/>
          <w:sz w:val="28"/>
          <w:szCs w:val="28"/>
          <w:rtl/>
          <w:lang w:bidi="fa-IR"/>
        </w:rPr>
      </w:pPr>
      <w:r w:rsidRPr="00055434">
        <w:rPr>
          <w:rFonts w:cs="B Lotus" w:hint="cs"/>
          <w:sz w:val="28"/>
          <w:szCs w:val="28"/>
          <w:rtl/>
          <w:lang w:bidi="fa-IR"/>
        </w:rPr>
        <w:t>«</w:t>
      </w:r>
      <w:r w:rsidR="00055434" w:rsidRPr="00055434">
        <w:rPr>
          <w:rFonts w:ascii="Tahoma" w:hAnsi="Tahoma" w:cs="B Lotus"/>
          <w:sz w:val="28"/>
          <w:szCs w:val="28"/>
          <w:rtl/>
        </w:rPr>
        <w:t>بگو: من مالك سود و زيان خويش نيستم، مگر آنچه را خدا بخواهد; (و از غيب و اسرار نهان نيز خبر ندارم، مگر آنچه خداوند اراده كند;) و اگر از غيب باخبر بودم، سود فراوانى براى خود فراهم مى‏كردم، و هيچ بدى (و زيانى) به من نمى‏رسيد; من فقط بيم‏دهنده و بشارت‏دهنده‏ام براى گروهى كه ايمان مى‏آورند! (و آماده پذيرش حقند)</w:t>
      </w:r>
      <w:r w:rsidRPr="0005543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سایر آیاتی که موسوی در این زمینه آورده است</w:t>
      </w:r>
      <w:r w:rsidRPr="00BB33A3">
        <w:rPr>
          <w:rStyle w:val="a7"/>
          <w:rFonts w:cs="B Lotus"/>
          <w:sz w:val="28"/>
          <w:szCs w:val="28"/>
          <w:rtl/>
          <w:lang w:bidi="fa-IR"/>
        </w:rPr>
        <w:footnoteReference w:id="938"/>
      </w:r>
      <w:r w:rsidR="0058797C">
        <w:rPr>
          <w:rFonts w:cs="B Lotus" w:hint="cs"/>
          <w:sz w:val="28"/>
          <w:szCs w:val="28"/>
          <w:rtl/>
          <w:lang w:bidi="fa-IR"/>
        </w:rPr>
        <w:t>.</w:t>
      </w:r>
    </w:p>
    <w:p w:rsidR="00562DA3" w:rsidRPr="007965B6" w:rsidRDefault="00262400" w:rsidP="00562DA3">
      <w:pPr>
        <w:widowControl w:val="0"/>
        <w:spacing w:line="226" w:lineRule="auto"/>
        <w:ind w:firstLine="227"/>
        <w:jc w:val="both"/>
        <w:rPr>
          <w:rFonts w:cs="B Lotus"/>
          <w:sz w:val="28"/>
          <w:szCs w:val="28"/>
          <w:rtl/>
          <w:lang w:bidi="fa-IR"/>
        </w:rPr>
      </w:pPr>
      <w:r w:rsidRPr="007965B6">
        <w:rPr>
          <w:rFonts w:cs="B Lotus" w:hint="cs"/>
          <w:sz w:val="28"/>
          <w:szCs w:val="28"/>
          <w:rtl/>
          <w:lang w:bidi="fa-IR"/>
        </w:rPr>
        <w:t>تمامی</w:t>
      </w:r>
      <w:r w:rsidR="0019705B" w:rsidRPr="007965B6">
        <w:rPr>
          <w:rFonts w:cs="B Lotus" w:hint="cs"/>
          <w:sz w:val="28"/>
          <w:szCs w:val="28"/>
          <w:rtl/>
          <w:lang w:bidi="fa-IR"/>
        </w:rPr>
        <w:t xml:space="preserve"> </w:t>
      </w:r>
      <w:r w:rsidRPr="007965B6">
        <w:rPr>
          <w:rFonts w:cs="B Lotus" w:hint="cs"/>
          <w:sz w:val="28"/>
          <w:szCs w:val="28"/>
          <w:rtl/>
          <w:lang w:bidi="fa-IR"/>
        </w:rPr>
        <w:t>‌اینها برای ما معلوم می‌کند که موسوی دعوت به توحید خالص و جدا از مظاهر شرک ربوبی و الوهیتی را بنا نهاد. همچنان که عقید</w:t>
      </w:r>
      <w:r w:rsidR="0019705B" w:rsidRPr="007965B6">
        <w:rPr>
          <w:rFonts w:cs="B Lotus" w:hint="cs"/>
          <w:sz w:val="28"/>
          <w:szCs w:val="28"/>
          <w:rtl/>
          <w:lang w:bidi="fa-IR"/>
        </w:rPr>
        <w:t>ه‌ا</w:t>
      </w:r>
      <w:r w:rsidRPr="007965B6">
        <w:rPr>
          <w:rFonts w:cs="B Lotus" w:hint="cs"/>
          <w:sz w:val="28"/>
          <w:szCs w:val="28"/>
          <w:rtl/>
          <w:lang w:bidi="fa-IR"/>
        </w:rPr>
        <w:t>ی را که او به آن دعوت می‌کرد همان توحیدی بود که ائمه اهل بیت بر آن بودند</w:t>
      </w:r>
      <w:r w:rsidRPr="007965B6">
        <w:rPr>
          <w:rStyle w:val="a7"/>
          <w:rFonts w:cs="B Lotus"/>
          <w:sz w:val="28"/>
          <w:szCs w:val="28"/>
          <w:rtl/>
          <w:lang w:bidi="fa-IR"/>
        </w:rPr>
        <w:footnoteReference w:id="939"/>
      </w:r>
      <w:r w:rsidR="00E5067B" w:rsidRPr="007965B6">
        <w:rPr>
          <w:rFonts w:cs="B Lotus" w:hint="cs"/>
          <w:sz w:val="28"/>
          <w:szCs w:val="28"/>
          <w:rtl/>
          <w:lang w:bidi="fa-IR"/>
        </w:rPr>
        <w:t>.</w:t>
      </w:r>
    </w:p>
    <w:p w:rsidR="00262400" w:rsidRDefault="00562DA3" w:rsidP="00562DA3">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562DA3">
        <w:rPr>
          <w:rFonts w:cs="B Jadid" w:hint="cs"/>
          <w:sz w:val="28"/>
          <w:szCs w:val="28"/>
          <w:rtl/>
        </w:rPr>
        <w:t>مطلب دوم</w:t>
      </w:r>
      <w:r w:rsidR="005129D8" w:rsidRPr="00562DA3">
        <w:rPr>
          <w:rFonts w:cs="B Jadid" w:hint="cs"/>
          <w:sz w:val="28"/>
          <w:szCs w:val="28"/>
          <w:rtl/>
        </w:rPr>
        <w:t xml:space="preserve">: </w:t>
      </w:r>
      <w:r w:rsidR="00262400" w:rsidRPr="00562DA3">
        <w:rPr>
          <w:rFonts w:cs="B Jadid" w:hint="cs"/>
          <w:sz w:val="28"/>
          <w:szCs w:val="28"/>
          <w:rtl/>
        </w:rPr>
        <w:t>دیدگاه وی در مورد غلو</w:t>
      </w:r>
    </w:p>
    <w:p w:rsidR="00562DA3" w:rsidRPr="00562DA3" w:rsidRDefault="00562DA3" w:rsidP="00562DA3">
      <w:pPr>
        <w:widowControl w:val="0"/>
        <w:spacing w:line="226" w:lineRule="auto"/>
        <w:ind w:firstLine="227"/>
        <w:jc w:val="center"/>
        <w:rPr>
          <w:rFonts w:cs="B Jadid" w:hint="cs"/>
          <w:sz w:val="28"/>
          <w:szCs w:val="28"/>
          <w:rtl/>
        </w:rPr>
      </w:pPr>
    </w:p>
    <w:p w:rsidR="00262400" w:rsidRPr="00BB33A3" w:rsidRDefault="00262400" w:rsidP="00562DA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بیان کرده است که غلو راهش را به درون بسیاری از فرزندان امت اسلامی</w:t>
      </w:r>
      <w:r w:rsidR="00562DA3">
        <w:rPr>
          <w:rFonts w:cs="B Lotus" w:hint="cs"/>
          <w:sz w:val="28"/>
          <w:szCs w:val="28"/>
          <w:rtl/>
          <w:lang w:bidi="fa-IR"/>
        </w:rPr>
        <w:t xml:space="preserve"> -</w:t>
      </w:r>
      <w:r w:rsidRPr="00BB33A3">
        <w:rPr>
          <w:rFonts w:cs="B Lotus" w:hint="cs"/>
          <w:sz w:val="28"/>
          <w:szCs w:val="28"/>
          <w:rtl/>
          <w:lang w:bidi="fa-IR"/>
        </w:rPr>
        <w:t xml:space="preserve"> خواه شیعه یا سنی</w:t>
      </w:r>
      <w:r w:rsidR="00562DA3">
        <w:rPr>
          <w:rFonts w:cs="B Lotus" w:hint="cs"/>
          <w:sz w:val="28"/>
          <w:szCs w:val="28"/>
          <w:rtl/>
          <w:lang w:bidi="fa-IR"/>
        </w:rPr>
        <w:t xml:space="preserve"> -</w:t>
      </w:r>
      <w:r w:rsidRPr="00BB33A3">
        <w:rPr>
          <w:rFonts w:cs="B Lotus" w:hint="cs"/>
          <w:sz w:val="28"/>
          <w:szCs w:val="28"/>
          <w:rtl/>
          <w:lang w:bidi="fa-IR"/>
        </w:rPr>
        <w:t xml:space="preserve"> باز کرده است. و موسوی می‌گوید که غلو در دو صورت در میان امت ظاهر می‌شود:</w:t>
      </w:r>
    </w:p>
    <w:p w:rsidR="00262400" w:rsidRPr="00AD2177" w:rsidRDefault="00262400" w:rsidP="005A5E2F">
      <w:pPr>
        <w:pStyle w:val="2"/>
        <w:widowControl w:val="0"/>
        <w:spacing w:line="226" w:lineRule="auto"/>
        <w:ind w:firstLine="227"/>
        <w:rPr>
          <w:rFonts w:cs="B Lotus" w:hint="cs"/>
          <w:sz w:val="28"/>
          <w:szCs w:val="28"/>
          <w:rtl/>
          <w:lang w:bidi="fa-IR"/>
        </w:rPr>
      </w:pPr>
      <w:r w:rsidRPr="00AD2177">
        <w:rPr>
          <w:rFonts w:cs="B Lotus" w:hint="cs"/>
          <w:sz w:val="28"/>
          <w:szCs w:val="28"/>
          <w:rtl/>
          <w:lang w:bidi="fa-IR"/>
        </w:rPr>
        <w:t>صورت اول:</w:t>
      </w:r>
      <w:r w:rsidR="00AD2177">
        <w:rPr>
          <w:rFonts w:cs="B Lotus" w:hint="cs"/>
          <w:sz w:val="28"/>
          <w:szCs w:val="28"/>
          <w:rtl/>
          <w:lang w:bidi="fa-IR"/>
        </w:rPr>
        <w:t xml:space="preserve"> </w:t>
      </w:r>
      <w:r w:rsidRPr="00AD2177">
        <w:rPr>
          <w:rFonts w:cs="B Lotus" w:hint="cs"/>
          <w:sz w:val="28"/>
          <w:szCs w:val="28"/>
          <w:rtl/>
          <w:lang w:bidi="fa-IR"/>
        </w:rPr>
        <w:t>غلو نظری</w:t>
      </w:r>
      <w:r w:rsidR="00AD2177">
        <w:rPr>
          <w:rFonts w:cs="B Lotus" w:hint="cs"/>
          <w:sz w:val="28"/>
          <w:szCs w:val="28"/>
          <w:rtl/>
          <w:lang w:bidi="fa-IR"/>
        </w:rPr>
        <w:t>.</w:t>
      </w:r>
    </w:p>
    <w:p w:rsidR="00262400" w:rsidRPr="00BB33A3" w:rsidRDefault="00262400" w:rsidP="00DB2D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منظور موسوی از این امر، غلو در مورد اعتقاد و تصور می‌باشد. و موسوی در راه توضیح این امر به بخشی از صورتهای غلو نظری اشاره می‌کند و می‌گوید: «</w:t>
      </w:r>
      <w:r w:rsidR="00DB2D02">
        <w:rPr>
          <w:rFonts w:cs="B Lotus" w:hint="cs"/>
          <w:sz w:val="28"/>
          <w:szCs w:val="28"/>
          <w:rtl/>
          <w:lang w:bidi="fa-IR"/>
        </w:rPr>
        <w:t>اعتقاد داشتن به اينكه</w:t>
      </w:r>
      <w:r w:rsidRPr="00BB33A3">
        <w:rPr>
          <w:rFonts w:cs="B Lotus" w:hint="cs"/>
          <w:sz w:val="28"/>
          <w:szCs w:val="28"/>
          <w:rtl/>
          <w:lang w:bidi="fa-IR"/>
        </w:rPr>
        <w:t xml:space="preserve"> انسان دیگری قادر به آوردن کرامت و معجزه و امور خارق‌العاده و غیر طبیعی است، و کسی غیر از او نمی‌تواند آن را بیاورد. همچنان که ایمان به تأثیر خوب یا بد انسان چه زنده و چه مرده در زندگی دیگران در دنیا و آخرت یکی از نشانه‌های غلو می‌باشد</w:t>
      </w:r>
      <w:r w:rsidR="00DB2D02" w:rsidRPr="00BB33A3">
        <w:rPr>
          <w:rFonts w:cs="B Lotus" w:hint="cs"/>
          <w:sz w:val="28"/>
          <w:szCs w:val="28"/>
          <w:rtl/>
          <w:lang w:bidi="fa-IR"/>
        </w:rPr>
        <w:t>»</w:t>
      </w:r>
      <w:r w:rsidRPr="00BB33A3">
        <w:rPr>
          <w:rStyle w:val="a7"/>
          <w:rFonts w:cs="B Lotus"/>
          <w:sz w:val="28"/>
          <w:szCs w:val="28"/>
          <w:rtl/>
          <w:lang w:bidi="fa-IR"/>
        </w:rPr>
        <w:footnoteReference w:id="940"/>
      </w:r>
      <w:r w:rsidR="00DB2D02">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DB2D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علت آن را اشتباه بودن روایات از طرف علمای امامیه و عدم ویرایش و پاک کردن این کتب از احادیث جعلی می‌داند</w:t>
      </w:r>
      <w:r w:rsidRPr="00BB33A3">
        <w:rPr>
          <w:rStyle w:val="a7"/>
          <w:rFonts w:cs="B Lotus"/>
          <w:sz w:val="28"/>
          <w:szCs w:val="28"/>
          <w:rtl/>
          <w:lang w:bidi="fa-IR"/>
        </w:rPr>
        <w:footnoteReference w:id="941"/>
      </w:r>
      <w:r w:rsidR="00DB2D02">
        <w:rPr>
          <w:rFonts w:cs="B Lotus" w:hint="cs"/>
          <w:sz w:val="28"/>
          <w:szCs w:val="28"/>
          <w:rtl/>
          <w:lang w:bidi="fa-IR"/>
        </w:rPr>
        <w:t>.</w:t>
      </w:r>
    </w:p>
    <w:p w:rsidR="00262400" w:rsidRPr="00BB33A3" w:rsidRDefault="00262400" w:rsidP="007E62E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موسوی به «افکار افراطی» اشاره می‌کند که نمونه آنها داستانها و معجزات و کرامتهایی است که در کتب بحارالانوار به ائمه نسبت می‌دهند و موسوی بسیاری از آنها را «داستانهایی برای </w:t>
      </w:r>
      <w:r w:rsidR="007E62EE">
        <w:rPr>
          <w:rFonts w:cs="B Lotus" w:hint="cs"/>
          <w:sz w:val="28"/>
          <w:szCs w:val="28"/>
          <w:rtl/>
          <w:lang w:bidi="fa-IR"/>
        </w:rPr>
        <w:t>تسلى خاطر</w:t>
      </w:r>
      <w:r w:rsidRPr="00BB33A3">
        <w:rPr>
          <w:rFonts w:cs="B Lotus" w:hint="cs"/>
          <w:sz w:val="28"/>
          <w:szCs w:val="28"/>
          <w:rtl/>
          <w:lang w:bidi="fa-IR"/>
        </w:rPr>
        <w:t xml:space="preserve"> کودکان» می‌داند»</w:t>
      </w:r>
      <w:r w:rsidRPr="00BB33A3">
        <w:rPr>
          <w:rStyle w:val="a7"/>
          <w:rFonts w:cs="B Lotus"/>
          <w:sz w:val="28"/>
          <w:szCs w:val="28"/>
          <w:rtl/>
          <w:lang w:bidi="fa-IR"/>
        </w:rPr>
        <w:footnoteReference w:id="942"/>
      </w:r>
      <w:r w:rsidR="00DB2D02">
        <w:rPr>
          <w:rFonts w:cs="B Lotus" w:hint="cs"/>
          <w:sz w:val="28"/>
          <w:szCs w:val="28"/>
          <w:rtl/>
          <w:lang w:bidi="fa-IR"/>
        </w:rPr>
        <w:t>.</w:t>
      </w:r>
    </w:p>
    <w:p w:rsidR="00262400" w:rsidRPr="007E62EE" w:rsidRDefault="00262400" w:rsidP="005A5E2F">
      <w:pPr>
        <w:pStyle w:val="2"/>
        <w:widowControl w:val="0"/>
        <w:spacing w:line="226" w:lineRule="auto"/>
        <w:ind w:firstLine="227"/>
        <w:rPr>
          <w:rFonts w:cs="B Lotus" w:hint="cs"/>
          <w:sz w:val="28"/>
          <w:szCs w:val="28"/>
          <w:rtl/>
          <w:lang w:bidi="fa-IR"/>
        </w:rPr>
      </w:pPr>
      <w:r w:rsidRPr="007E62EE">
        <w:rPr>
          <w:rFonts w:cs="B Lotus" w:hint="cs"/>
          <w:sz w:val="28"/>
          <w:szCs w:val="28"/>
          <w:rtl/>
          <w:lang w:bidi="fa-IR"/>
        </w:rPr>
        <w:t>صورت دوم</w:t>
      </w:r>
      <w:r w:rsidR="005129D8" w:rsidRPr="007E62EE">
        <w:rPr>
          <w:rFonts w:cs="B Lotus" w:hint="cs"/>
          <w:sz w:val="28"/>
          <w:szCs w:val="28"/>
          <w:rtl/>
          <w:lang w:bidi="fa-IR"/>
        </w:rPr>
        <w:t xml:space="preserve">: </w:t>
      </w:r>
      <w:r w:rsidRPr="007E62EE">
        <w:rPr>
          <w:rFonts w:cs="B Lotus" w:hint="cs"/>
          <w:sz w:val="28"/>
          <w:szCs w:val="28"/>
          <w:rtl/>
          <w:lang w:bidi="fa-IR"/>
        </w:rPr>
        <w:t>غلو عملی</w:t>
      </w:r>
      <w:r w:rsidR="007E62EE">
        <w:rPr>
          <w:rFonts w:cs="B Lotus" w:hint="cs"/>
          <w:sz w:val="28"/>
          <w:szCs w:val="28"/>
          <w:rtl/>
          <w:lang w:bidi="fa-IR"/>
        </w:rPr>
        <w:t>.</w:t>
      </w:r>
    </w:p>
    <w:p w:rsidR="00F92D38" w:rsidRDefault="00262400" w:rsidP="00504D5B">
      <w:pPr>
        <w:ind w:firstLine="227"/>
        <w:jc w:val="lowKashida"/>
        <w:rPr>
          <w:rFonts w:hint="cs"/>
        </w:rPr>
      </w:pPr>
      <w:r w:rsidRPr="00BB33A3">
        <w:rPr>
          <w:rFonts w:cs="B Lotus" w:hint="cs"/>
          <w:sz w:val="28"/>
          <w:szCs w:val="28"/>
          <w:rtl/>
          <w:lang w:bidi="fa-IR"/>
        </w:rPr>
        <w:t>منظور موسوی از این امر طلب حاجتهای دنیوی و اخروی از ائمه و استغاثه‌کردن به آنها و سایر اعمالی است که مردم ایجاد کرده‌اند و مخالف کلام خداوند می‌باشد، که می‌فرماید:</w:t>
      </w:r>
      <w:r w:rsidR="00F92D38">
        <w:rPr>
          <w:rFonts w:cs="B Lotus" w:hint="cs"/>
          <w:sz w:val="28"/>
          <w:szCs w:val="28"/>
          <w:rtl/>
          <w:lang w:bidi="fa-IR"/>
        </w:rPr>
        <w:t xml:space="preserve"> </w:t>
      </w:r>
      <w:r w:rsidR="00F92D38" w:rsidRPr="00D953CD">
        <w:rPr>
          <w:rFonts w:ascii="QCF_BSML" w:eastAsia="Times New Roman" w:hAnsi="QCF_BSML" w:cs="QCF_BSML"/>
          <w:color w:val="000000"/>
          <w:spacing w:val="-6"/>
          <w:sz w:val="28"/>
          <w:szCs w:val="28"/>
          <w:rtl/>
        </w:rPr>
        <w:t>ﮋ</w:t>
      </w:r>
      <w:r w:rsidR="00D953CD" w:rsidRPr="00D953CD">
        <w:rPr>
          <w:rFonts w:ascii="QCF_P175" w:eastAsia="Times New Roman" w:hAnsi="QCF_P175" w:cs="QCF_P175"/>
          <w:color w:val="000000"/>
          <w:sz w:val="28"/>
          <w:szCs w:val="28"/>
          <w:rtl/>
        </w:rPr>
        <w:t>ﯞ  ﯟ  ﯠ  ﯡ  ﯢ  ﯣ   ﯤ  ﯥﯦ  ﯧ  ﯨ  ﯩ  ﯪ       ﯫ    ﯬ</w:t>
      </w:r>
      <w:r w:rsidR="00D953CD" w:rsidRPr="00D953CD">
        <w:rPr>
          <w:rFonts w:ascii="QCF_BSML" w:eastAsia="Times New Roman" w:hAnsi="QCF_BSML" w:cs="QCF_BSML"/>
          <w:color w:val="000000"/>
          <w:spacing w:val="-6"/>
          <w:sz w:val="28"/>
          <w:szCs w:val="28"/>
          <w:rtl/>
        </w:rPr>
        <w:t xml:space="preserve"> </w:t>
      </w:r>
      <w:r w:rsidR="00F92D38" w:rsidRPr="00D953CD">
        <w:rPr>
          <w:rFonts w:ascii="QCF_BSML" w:eastAsia="Times New Roman" w:hAnsi="QCF_BSML" w:cs="QCF_BSML"/>
          <w:color w:val="000000"/>
          <w:spacing w:val="-6"/>
          <w:sz w:val="28"/>
          <w:szCs w:val="28"/>
          <w:rtl/>
        </w:rPr>
        <w:t>ﮊ</w:t>
      </w:r>
      <w:r w:rsidR="00F92D38" w:rsidRPr="00D953CD">
        <w:rPr>
          <w:rFonts w:ascii="Arial" w:eastAsia="Times New Roman" w:hAnsi="Arial" w:cs="B Lotus" w:hint="cs"/>
          <w:color w:val="000000"/>
          <w:spacing w:val="-6"/>
          <w:sz w:val="28"/>
          <w:szCs w:val="28"/>
          <w:rtl/>
        </w:rPr>
        <w:t>.</w:t>
      </w:r>
      <w:r w:rsidR="00F92D38" w:rsidRPr="00D953CD">
        <w:rPr>
          <w:rFonts w:cs="B Lotus" w:hint="cs"/>
          <w:sz w:val="28"/>
          <w:szCs w:val="28"/>
          <w:rtl/>
          <w:lang w:bidi="fa-IR"/>
        </w:rPr>
        <w:t xml:space="preserve"> (الأ</w:t>
      </w:r>
      <w:r w:rsidR="00504D5B">
        <w:rPr>
          <w:rFonts w:cs="B Lotus" w:hint="cs"/>
          <w:sz w:val="28"/>
          <w:szCs w:val="28"/>
          <w:rtl/>
          <w:lang w:bidi="fa-IR"/>
        </w:rPr>
        <w:t>عراف</w:t>
      </w:r>
      <w:r w:rsidR="00F92D38" w:rsidRPr="00D953CD">
        <w:rPr>
          <w:rFonts w:cs="B Lotus" w:hint="cs"/>
          <w:sz w:val="28"/>
          <w:szCs w:val="28"/>
          <w:rtl/>
          <w:lang w:bidi="fa-IR"/>
        </w:rPr>
        <w:t xml:space="preserve">: </w:t>
      </w:r>
      <w:r w:rsidR="00504D5B">
        <w:rPr>
          <w:rFonts w:cs="B Lotus" w:hint="cs"/>
          <w:sz w:val="28"/>
          <w:szCs w:val="28"/>
          <w:rtl/>
          <w:lang w:bidi="fa-IR"/>
        </w:rPr>
        <w:t>194</w:t>
      </w:r>
      <w:r w:rsidR="00F92D38" w:rsidRPr="00D953CD">
        <w:rPr>
          <w:rFonts w:cs="B Lotus" w:hint="cs"/>
          <w:sz w:val="28"/>
          <w:szCs w:val="28"/>
          <w:rtl/>
          <w:lang w:bidi="fa-IR"/>
        </w:rPr>
        <w:t>).</w:t>
      </w:r>
    </w:p>
    <w:p w:rsidR="00262400" w:rsidRPr="00E102C4" w:rsidRDefault="00262400" w:rsidP="00E102C4">
      <w:pPr>
        <w:widowControl w:val="0"/>
        <w:spacing w:line="226" w:lineRule="auto"/>
        <w:ind w:firstLine="227"/>
        <w:jc w:val="both"/>
        <w:rPr>
          <w:rFonts w:cs="B Lotus" w:hint="cs"/>
          <w:sz w:val="28"/>
          <w:szCs w:val="28"/>
          <w:rtl/>
          <w:lang w:bidi="fa-IR"/>
        </w:rPr>
      </w:pPr>
      <w:r w:rsidRPr="00E102C4">
        <w:rPr>
          <w:rFonts w:cs="B Lotus" w:hint="cs"/>
          <w:sz w:val="28"/>
          <w:szCs w:val="28"/>
          <w:rtl/>
          <w:lang w:bidi="fa-IR"/>
        </w:rPr>
        <w:t>«</w:t>
      </w:r>
      <w:r w:rsidR="00E102C4" w:rsidRPr="00E102C4">
        <w:rPr>
          <w:rFonts w:ascii="Tahoma" w:hAnsi="Tahoma" w:cs="B Lotus"/>
          <w:sz w:val="28"/>
          <w:szCs w:val="28"/>
          <w:rtl/>
        </w:rPr>
        <w:t>آنهايى را كه غير از خدا مى‏خوانيد (و پرستش مى‏كنيد)، بندگانى همچون خود شما هستند; آنها را بخوانيد، و اگر راست مى‏گوييد بايد به شما پاسخ دهند (و تقاضايتان را برآورند)!</w:t>
      </w:r>
      <w:r w:rsidRPr="00E102C4">
        <w:rPr>
          <w:rFonts w:cs="B Lotus" w:hint="cs"/>
          <w:sz w:val="28"/>
          <w:szCs w:val="28"/>
          <w:rtl/>
          <w:lang w:bidi="fa-IR"/>
        </w:rPr>
        <w:t>»</w:t>
      </w:r>
      <w:r w:rsidR="00F44735" w:rsidRPr="00E102C4">
        <w:rPr>
          <w:rStyle w:val="a7"/>
          <w:rFonts w:cs="B Lotus"/>
          <w:sz w:val="28"/>
          <w:szCs w:val="28"/>
          <w:rtl/>
          <w:lang w:bidi="fa-IR"/>
        </w:rPr>
        <w:footnoteReference w:id="943"/>
      </w:r>
      <w:r w:rsidRPr="00E102C4">
        <w:rPr>
          <w:rFonts w:cs="B Lotus" w:hint="cs"/>
          <w:sz w:val="28"/>
          <w:szCs w:val="28"/>
          <w:rtl/>
          <w:lang w:bidi="fa-IR"/>
        </w:rPr>
        <w:t>.</w:t>
      </w:r>
    </w:p>
    <w:p w:rsidR="00920091" w:rsidRPr="00920091" w:rsidRDefault="00262400" w:rsidP="00920091">
      <w:pPr>
        <w:widowControl w:val="0"/>
        <w:spacing w:line="226" w:lineRule="auto"/>
        <w:ind w:firstLine="227"/>
        <w:jc w:val="both"/>
        <w:rPr>
          <w:rFonts w:cs="B Lotus"/>
          <w:sz w:val="28"/>
          <w:szCs w:val="28"/>
          <w:rtl/>
          <w:lang w:bidi="fa-IR"/>
        </w:rPr>
      </w:pPr>
      <w:r w:rsidRPr="00920091">
        <w:rPr>
          <w:rFonts w:cs="B Lotus" w:hint="cs"/>
          <w:sz w:val="28"/>
          <w:szCs w:val="28"/>
          <w:rtl/>
          <w:lang w:bidi="fa-IR"/>
        </w:rPr>
        <w:t xml:space="preserve">موسوی معتقد است که غلو راهش را در میان بسیاری از فرزندان تمام فرقه‌های مذاهب اسلامی به استثنای جماعت سلفیه پیدا می‌کند که موسوی در پیروی از آنها می‌گوید: «آنها </w:t>
      </w:r>
      <w:r w:rsidR="002F004F" w:rsidRPr="00920091">
        <w:rPr>
          <w:rFonts w:cs="B Lotus" w:hint="cs"/>
          <w:sz w:val="28"/>
          <w:szCs w:val="28"/>
          <w:rtl/>
          <w:lang w:bidi="fa-IR"/>
        </w:rPr>
        <w:t>توانستند كه</w:t>
      </w:r>
      <w:r w:rsidRPr="00920091">
        <w:rPr>
          <w:rFonts w:cs="B Lotus" w:hint="cs"/>
          <w:sz w:val="28"/>
          <w:szCs w:val="28"/>
          <w:rtl/>
          <w:lang w:bidi="fa-IR"/>
        </w:rPr>
        <w:t xml:space="preserve"> زنجیرهایی را که عقلها و قلبها</w:t>
      </w:r>
      <w:r w:rsidR="00920091" w:rsidRPr="00920091">
        <w:rPr>
          <w:rFonts w:cs="B Lotus" w:hint="cs"/>
          <w:sz w:val="28"/>
          <w:szCs w:val="28"/>
          <w:rtl/>
          <w:lang w:bidi="fa-IR"/>
        </w:rPr>
        <w:t xml:space="preserve"> را بسته‌اند، پاره کنن</w:t>
      </w:r>
      <w:r w:rsidRPr="00920091">
        <w:rPr>
          <w:rFonts w:cs="B Lotus" w:hint="cs"/>
          <w:sz w:val="28"/>
          <w:szCs w:val="28"/>
          <w:rtl/>
          <w:lang w:bidi="fa-IR"/>
        </w:rPr>
        <w:t>د»</w:t>
      </w:r>
      <w:r w:rsidR="002F004F" w:rsidRPr="00920091">
        <w:rPr>
          <w:rStyle w:val="a7"/>
          <w:rFonts w:cs="B Lotus"/>
          <w:sz w:val="28"/>
          <w:szCs w:val="28"/>
          <w:rtl/>
          <w:lang w:bidi="fa-IR"/>
        </w:rPr>
        <w:footnoteReference w:id="944"/>
      </w:r>
      <w:r w:rsidRPr="00920091">
        <w:rPr>
          <w:rFonts w:cs="B Lotus" w:hint="cs"/>
          <w:sz w:val="28"/>
          <w:szCs w:val="28"/>
          <w:rtl/>
          <w:lang w:bidi="fa-IR"/>
        </w:rPr>
        <w:t>. هر چند که موسوی در جاهای دیگر در مورد تعامل با انحرافات مردم و نگاه روز به مسائل با سلفیه مخالفت کرده است.</w:t>
      </w:r>
    </w:p>
    <w:p w:rsidR="00262400" w:rsidRDefault="00920091" w:rsidP="00920091">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920091">
        <w:rPr>
          <w:rFonts w:cs="B Jadid" w:hint="cs"/>
          <w:sz w:val="28"/>
          <w:szCs w:val="28"/>
          <w:rtl/>
        </w:rPr>
        <w:t>مطلب سوم</w:t>
      </w:r>
      <w:r w:rsidR="005129D8" w:rsidRPr="00920091">
        <w:rPr>
          <w:rFonts w:cs="B Jadid" w:hint="cs"/>
          <w:sz w:val="28"/>
          <w:szCs w:val="28"/>
          <w:rtl/>
        </w:rPr>
        <w:t xml:space="preserve">: </w:t>
      </w:r>
      <w:r w:rsidR="00262400" w:rsidRPr="00920091">
        <w:rPr>
          <w:rFonts w:cs="B Jadid" w:hint="cs"/>
          <w:sz w:val="28"/>
          <w:szCs w:val="28"/>
          <w:rtl/>
        </w:rPr>
        <w:t>دیدگاه وی در مورد قرآن</w:t>
      </w:r>
    </w:p>
    <w:p w:rsidR="00920091" w:rsidRPr="00920091" w:rsidRDefault="00920091" w:rsidP="00920091">
      <w:pPr>
        <w:widowControl w:val="0"/>
        <w:spacing w:line="226" w:lineRule="auto"/>
        <w:ind w:firstLine="227"/>
        <w:jc w:val="center"/>
        <w:rPr>
          <w:rFonts w:cs="B Jadid" w:hint="cs"/>
          <w:sz w:val="28"/>
          <w:szCs w:val="28"/>
          <w:rtl/>
        </w:rPr>
      </w:pPr>
    </w:p>
    <w:p w:rsidR="00F92D38" w:rsidRDefault="00262400" w:rsidP="0083302E">
      <w:pPr>
        <w:ind w:firstLine="227"/>
        <w:jc w:val="lowKashida"/>
        <w:rPr>
          <w:rFonts w:hint="cs"/>
        </w:rPr>
      </w:pPr>
      <w:r w:rsidRPr="00BB33A3">
        <w:rPr>
          <w:rFonts w:cs="B Lotus" w:hint="cs"/>
          <w:sz w:val="28"/>
          <w:szCs w:val="28"/>
          <w:rtl/>
          <w:lang w:bidi="fa-IR"/>
        </w:rPr>
        <w:t xml:space="preserve">از جمله مسایل عقیدتی مهمی که </w:t>
      </w:r>
      <w:r w:rsidR="00F51801">
        <w:rPr>
          <w:rFonts w:cs="B Lotus" w:hint="cs"/>
          <w:sz w:val="28"/>
          <w:szCs w:val="28"/>
          <w:rtl/>
          <w:lang w:bidi="fa-IR"/>
        </w:rPr>
        <w:t>موسوى</w:t>
      </w:r>
      <w:r w:rsidRPr="00BB33A3">
        <w:rPr>
          <w:rFonts w:cs="B Lotus" w:hint="cs"/>
          <w:sz w:val="28"/>
          <w:szCs w:val="28"/>
          <w:rtl/>
          <w:lang w:bidi="fa-IR"/>
        </w:rPr>
        <w:t xml:space="preserve"> آن را بررسی کرده است مسأله قرآن کریم می‌باشد. موسوی(</w:t>
      </w:r>
      <w:r w:rsidR="00F51801" w:rsidRPr="00F51801">
        <w:rPr>
          <w:rFonts w:cs="CTraditional Arabic" w:hint="cs"/>
          <w:sz w:val="28"/>
          <w:szCs w:val="28"/>
          <w:rtl/>
          <w:lang w:bidi="fa-IR"/>
        </w:rPr>
        <w:t>:</w:t>
      </w:r>
      <w:r w:rsidRPr="00BB33A3">
        <w:rPr>
          <w:rFonts w:cs="B Lotus" w:hint="cs"/>
          <w:sz w:val="28"/>
          <w:szCs w:val="28"/>
          <w:rtl/>
          <w:lang w:bidi="fa-IR"/>
        </w:rPr>
        <w:t>) اعتقادش را در مورد قرآن اینگونه بیان کرده است:</w:t>
      </w:r>
      <w:r w:rsidR="00F51801">
        <w:rPr>
          <w:rFonts w:cs="B Lotus" w:hint="cs"/>
          <w:sz w:val="28"/>
          <w:szCs w:val="28"/>
          <w:rtl/>
          <w:lang w:bidi="fa-IR"/>
        </w:rPr>
        <w:t xml:space="preserve"> </w:t>
      </w:r>
      <w:r w:rsidRPr="00BB33A3">
        <w:rPr>
          <w:rFonts w:cs="B Lotus" w:hint="cs"/>
          <w:sz w:val="28"/>
          <w:szCs w:val="28"/>
          <w:rtl/>
          <w:lang w:bidi="fa-IR"/>
        </w:rPr>
        <w:t>«معتقدم که این آیه قرآن</w:t>
      </w:r>
      <w:r w:rsidR="00F51801">
        <w:rPr>
          <w:rFonts w:cs="B Lotus" w:hint="cs"/>
          <w:sz w:val="28"/>
          <w:szCs w:val="28"/>
          <w:rtl/>
          <w:lang w:bidi="fa-IR"/>
        </w:rPr>
        <w:t>:</w:t>
      </w:r>
      <w:r w:rsidR="00F51801" w:rsidRPr="00195FD0">
        <w:rPr>
          <w:rFonts w:cs="B Lotus" w:hint="cs"/>
          <w:sz w:val="28"/>
          <w:szCs w:val="28"/>
          <w:rtl/>
          <w:lang w:bidi="fa-IR"/>
        </w:rPr>
        <w:t xml:space="preserve"> </w:t>
      </w:r>
      <w:r w:rsidR="00F92D38" w:rsidRPr="00195FD0">
        <w:rPr>
          <w:rFonts w:ascii="QCF_BSML" w:eastAsia="Times New Roman" w:hAnsi="QCF_BSML" w:cs="QCF_BSML"/>
          <w:color w:val="000000"/>
          <w:spacing w:val="-6"/>
          <w:sz w:val="28"/>
          <w:szCs w:val="28"/>
          <w:rtl/>
        </w:rPr>
        <w:t>ﮋ</w:t>
      </w:r>
      <w:r w:rsidR="00195FD0" w:rsidRPr="00195FD0">
        <w:rPr>
          <w:rFonts w:ascii="QCF_P262" w:eastAsia="Times New Roman" w:hAnsi="QCF_P262" w:cs="QCF_P262"/>
          <w:color w:val="000000"/>
          <w:sz w:val="28"/>
          <w:szCs w:val="28"/>
          <w:rtl/>
        </w:rPr>
        <w:t xml:space="preserve"> ﮗ  ﮘ  ﮙ  ﮚ      ﮛ  ﮜ   ﮝ  </w:t>
      </w:r>
      <w:r w:rsidR="00F92D38" w:rsidRPr="00195FD0">
        <w:rPr>
          <w:rFonts w:ascii="QCF_BSML" w:eastAsia="Times New Roman" w:hAnsi="QCF_BSML" w:cs="QCF_BSML"/>
          <w:color w:val="000000"/>
          <w:spacing w:val="-6"/>
          <w:sz w:val="28"/>
          <w:szCs w:val="28"/>
          <w:rtl/>
        </w:rPr>
        <w:t>ﮊ</w:t>
      </w:r>
      <w:r w:rsidR="00F92D38" w:rsidRPr="00195FD0">
        <w:rPr>
          <w:rFonts w:ascii="Arial" w:eastAsia="Times New Roman" w:hAnsi="Arial" w:cs="B Lotus" w:hint="cs"/>
          <w:color w:val="000000"/>
          <w:spacing w:val="-6"/>
          <w:sz w:val="28"/>
          <w:szCs w:val="28"/>
          <w:rtl/>
        </w:rPr>
        <w:t>.</w:t>
      </w:r>
      <w:r w:rsidR="00F92D38" w:rsidRPr="00195FD0">
        <w:rPr>
          <w:rFonts w:cs="B Lotus" w:hint="cs"/>
          <w:sz w:val="28"/>
          <w:szCs w:val="28"/>
          <w:rtl/>
          <w:lang w:bidi="fa-IR"/>
        </w:rPr>
        <w:t xml:space="preserve"> (</w:t>
      </w:r>
      <w:r w:rsidR="004E2DF6" w:rsidRPr="00195FD0">
        <w:rPr>
          <w:rFonts w:cs="B Lotus" w:hint="cs"/>
          <w:sz w:val="28"/>
          <w:szCs w:val="28"/>
          <w:rtl/>
          <w:lang w:bidi="fa-IR"/>
        </w:rPr>
        <w:t>الحجر</w:t>
      </w:r>
      <w:r w:rsidR="00F92D38" w:rsidRPr="00195FD0">
        <w:rPr>
          <w:rFonts w:cs="B Lotus" w:hint="cs"/>
          <w:sz w:val="28"/>
          <w:szCs w:val="28"/>
          <w:rtl/>
          <w:lang w:bidi="fa-IR"/>
        </w:rPr>
        <w:t xml:space="preserve">: </w:t>
      </w:r>
      <w:r w:rsidR="004E2DF6" w:rsidRPr="00195FD0">
        <w:rPr>
          <w:rFonts w:cs="B Lotus" w:hint="cs"/>
          <w:sz w:val="28"/>
          <w:szCs w:val="28"/>
          <w:rtl/>
          <w:lang w:bidi="fa-IR"/>
        </w:rPr>
        <w:t>9</w:t>
      </w:r>
      <w:r w:rsidR="00F92D38" w:rsidRPr="00195FD0">
        <w:rPr>
          <w:rFonts w:cs="B Lotus" w:hint="cs"/>
          <w:sz w:val="28"/>
          <w:szCs w:val="28"/>
          <w:rtl/>
          <w:lang w:bidi="fa-IR"/>
        </w:rPr>
        <w:t>).</w:t>
      </w:r>
    </w:p>
    <w:p w:rsidR="00262400" w:rsidRPr="00195FD0" w:rsidRDefault="00262400" w:rsidP="00195FD0">
      <w:pPr>
        <w:widowControl w:val="0"/>
        <w:spacing w:line="226" w:lineRule="auto"/>
        <w:ind w:firstLine="227"/>
        <w:jc w:val="both"/>
        <w:rPr>
          <w:rFonts w:cs="B Lotus" w:hint="cs"/>
          <w:sz w:val="28"/>
          <w:szCs w:val="28"/>
          <w:rtl/>
          <w:lang w:bidi="fa-IR"/>
        </w:rPr>
      </w:pPr>
      <w:r w:rsidRPr="00195FD0">
        <w:rPr>
          <w:rFonts w:cs="B Lotus" w:hint="cs"/>
          <w:sz w:val="28"/>
          <w:szCs w:val="28"/>
          <w:rtl/>
          <w:lang w:bidi="fa-IR"/>
        </w:rPr>
        <w:t>«</w:t>
      </w:r>
      <w:r w:rsidR="00195FD0" w:rsidRPr="00195FD0">
        <w:rPr>
          <w:rFonts w:ascii="Tahoma" w:hAnsi="Tahoma" w:cs="B Lotus"/>
          <w:sz w:val="28"/>
          <w:szCs w:val="28"/>
          <w:rtl/>
        </w:rPr>
        <w:t>ما قرآن را نازل كرديم; و ما بطور قطع نگهدار آنيم</w:t>
      </w:r>
      <w:r w:rsidRPr="00195FD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نص صریحی است که تمام نظریات تحریف قرآن را باطل می‌کند...»</w:t>
      </w:r>
      <w:r w:rsidR="00EE2A57">
        <w:rPr>
          <w:rFonts w:cs="B Lotus" w:hint="cs"/>
          <w:sz w:val="28"/>
          <w:szCs w:val="28"/>
          <w:rtl/>
          <w:lang w:bidi="fa-IR"/>
        </w:rPr>
        <w:t>،</w:t>
      </w:r>
      <w:r w:rsidRPr="00BB33A3">
        <w:rPr>
          <w:rFonts w:cs="B Lotus" w:hint="cs"/>
          <w:sz w:val="28"/>
          <w:szCs w:val="28"/>
          <w:rtl/>
          <w:lang w:bidi="fa-IR"/>
        </w:rPr>
        <w:t xml:space="preserve"> همچنین موسوی تأکید می‌کند که عقیده تحریف قرآن و ایمان به آن دو امر متناقضی هستند که با هم جمع نمی‌شوند</w:t>
      </w:r>
      <w:r w:rsidRPr="00BB33A3">
        <w:rPr>
          <w:rStyle w:val="a7"/>
          <w:rFonts w:cs="B Lotus"/>
          <w:sz w:val="28"/>
          <w:szCs w:val="28"/>
          <w:rtl/>
          <w:lang w:bidi="fa-IR"/>
        </w:rPr>
        <w:footnoteReference w:id="945"/>
      </w:r>
      <w:r w:rsidR="00064F92">
        <w:rPr>
          <w:rFonts w:cs="B Lotus" w:hint="cs"/>
          <w:sz w:val="28"/>
          <w:szCs w:val="28"/>
          <w:rtl/>
          <w:lang w:bidi="fa-IR"/>
        </w:rPr>
        <w:t>.</w:t>
      </w:r>
    </w:p>
    <w:p w:rsidR="00262400" w:rsidRPr="00BB33A3" w:rsidRDefault="00262400" w:rsidP="00A21EF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w:t>
      </w:r>
      <w:r w:rsidR="00064F92" w:rsidRPr="00064F92">
        <w:rPr>
          <w:rFonts w:cs="CTraditional Arabic" w:hint="cs"/>
          <w:sz w:val="28"/>
          <w:szCs w:val="28"/>
          <w:rtl/>
          <w:lang w:bidi="fa-IR"/>
        </w:rPr>
        <w:t>:</w:t>
      </w:r>
      <w:r w:rsidRPr="00BB33A3">
        <w:rPr>
          <w:rFonts w:cs="B Lotus" w:hint="cs"/>
          <w:sz w:val="28"/>
          <w:szCs w:val="28"/>
          <w:rtl/>
          <w:lang w:bidi="fa-IR"/>
        </w:rPr>
        <w:t>) می‌گوید که عقیده تحریف</w:t>
      </w:r>
      <w:r w:rsidR="00371713">
        <w:rPr>
          <w:rFonts w:cs="B Lotus" w:hint="cs"/>
          <w:sz w:val="28"/>
          <w:szCs w:val="28"/>
          <w:rtl/>
          <w:lang w:bidi="fa-IR"/>
        </w:rPr>
        <w:t>،</w:t>
      </w:r>
      <w:r w:rsidRPr="00BB33A3">
        <w:rPr>
          <w:rFonts w:cs="B Lotus" w:hint="cs"/>
          <w:sz w:val="28"/>
          <w:szCs w:val="28"/>
          <w:rtl/>
          <w:lang w:bidi="fa-IR"/>
        </w:rPr>
        <w:t xml:space="preserve"> در این امت واقع شده است و قائلین به آن علمای شیعه امامیه هستند که از میان فرقه‌های اسلامی تنها آنها قائل به تحریف هستند. و موسوی مصداق اینها را نوری طبرسی ذکر می‌کند که کتاب «فصل الخطاب» را تألیف کرده است. که موسوی در مورد آن می‌گوید: «در این کتاب عباراتی ذکر </w:t>
      </w:r>
      <w:r w:rsidR="00A21EF4">
        <w:rPr>
          <w:rFonts w:cs="B Lotus" w:hint="cs"/>
          <w:sz w:val="28"/>
          <w:szCs w:val="28"/>
          <w:rtl/>
          <w:lang w:bidi="fa-IR"/>
        </w:rPr>
        <w:t>كرده</w:t>
      </w:r>
      <w:r w:rsidRPr="00BB33A3">
        <w:rPr>
          <w:rFonts w:cs="B Lotus" w:hint="cs"/>
          <w:sz w:val="28"/>
          <w:szCs w:val="28"/>
          <w:rtl/>
          <w:lang w:bidi="fa-IR"/>
        </w:rPr>
        <w:t xml:space="preserve"> است که </w:t>
      </w:r>
      <w:r w:rsidR="00A21EF4">
        <w:rPr>
          <w:rFonts w:cs="B Lotus" w:hint="cs"/>
          <w:sz w:val="28"/>
          <w:szCs w:val="28"/>
          <w:rtl/>
          <w:lang w:bidi="fa-IR"/>
        </w:rPr>
        <w:t xml:space="preserve">به گمان خود، </w:t>
      </w:r>
      <w:r w:rsidRPr="00BB33A3">
        <w:rPr>
          <w:rFonts w:cs="B Lotus" w:hint="cs"/>
          <w:sz w:val="28"/>
          <w:szCs w:val="28"/>
          <w:rtl/>
          <w:lang w:bidi="fa-IR"/>
        </w:rPr>
        <w:t>آیات قرآن تحریف شده است</w:t>
      </w:r>
      <w:r w:rsidR="00371713" w:rsidRPr="00BB33A3">
        <w:rPr>
          <w:rFonts w:cs="B Lotus" w:hint="cs"/>
          <w:sz w:val="28"/>
          <w:szCs w:val="28"/>
          <w:rtl/>
          <w:lang w:bidi="fa-IR"/>
        </w:rPr>
        <w:t>»</w:t>
      </w:r>
      <w:r w:rsidRPr="00BB33A3">
        <w:rPr>
          <w:rStyle w:val="a7"/>
          <w:rFonts w:cs="B Lotus"/>
          <w:sz w:val="28"/>
          <w:szCs w:val="28"/>
          <w:rtl/>
          <w:lang w:bidi="fa-IR"/>
        </w:rPr>
        <w:footnoteReference w:id="946"/>
      </w:r>
      <w:r w:rsidRPr="00BB33A3">
        <w:rPr>
          <w:rFonts w:cs="B Lotus" w:hint="cs"/>
          <w:sz w:val="28"/>
          <w:szCs w:val="28"/>
          <w:rtl/>
          <w:lang w:bidi="fa-IR"/>
        </w:rPr>
        <w:t>. همچنین موسوی از علتی که قائلین به تحریف به این قول خطرناک چسبیده‌اند، صحبت می‌کند. خیلی واضح است که</w:t>
      </w:r>
      <w:r w:rsidR="002A534F">
        <w:rPr>
          <w:rFonts w:cs="B Lotus" w:hint="cs"/>
          <w:sz w:val="28"/>
          <w:szCs w:val="28"/>
          <w:rtl/>
          <w:lang w:bidi="fa-IR"/>
        </w:rPr>
        <w:t xml:space="preserve"> -</w:t>
      </w:r>
      <w:r w:rsidRPr="00BB33A3">
        <w:rPr>
          <w:rFonts w:cs="B Lotus" w:hint="cs"/>
          <w:sz w:val="28"/>
          <w:szCs w:val="28"/>
          <w:rtl/>
          <w:lang w:bidi="fa-IR"/>
        </w:rPr>
        <w:t xml:space="preserve"> به طور خلاصه</w:t>
      </w:r>
      <w:r w:rsidR="002A534F">
        <w:rPr>
          <w:rFonts w:cs="B Lotus" w:hint="cs"/>
          <w:sz w:val="28"/>
          <w:szCs w:val="28"/>
          <w:rtl/>
          <w:lang w:bidi="fa-IR"/>
        </w:rPr>
        <w:t xml:space="preserve"> -</w:t>
      </w:r>
      <w:r w:rsidRPr="00BB33A3">
        <w:rPr>
          <w:rFonts w:cs="B Lotus" w:hint="cs"/>
          <w:sz w:val="28"/>
          <w:szCs w:val="28"/>
          <w:rtl/>
          <w:lang w:bidi="fa-IR"/>
        </w:rPr>
        <w:t xml:space="preserve"> عدم وجود نصی بر امامت علی در آیات و سوره‌های موجود در قرآن موجود انگیزه امثال چنین عقاید باطلی است. و چیزی که آنها را به مراتب دورتر می‌برد همان عقیده تحریف است</w:t>
      </w:r>
      <w:r w:rsidRPr="00BB33A3">
        <w:rPr>
          <w:rStyle w:val="a7"/>
          <w:rFonts w:cs="B Lotus"/>
          <w:sz w:val="28"/>
          <w:szCs w:val="28"/>
          <w:rtl/>
          <w:lang w:bidi="fa-IR"/>
        </w:rPr>
        <w:footnoteReference w:id="947"/>
      </w:r>
      <w:r w:rsidR="002A534F">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056D3E" w:rsidRDefault="00262400" w:rsidP="005A5E2F">
      <w:pPr>
        <w:pStyle w:val="2"/>
        <w:widowControl w:val="0"/>
        <w:spacing w:line="226" w:lineRule="auto"/>
        <w:ind w:firstLine="227"/>
        <w:rPr>
          <w:rFonts w:cs="B Lotus" w:hint="cs"/>
          <w:sz w:val="28"/>
          <w:szCs w:val="28"/>
          <w:rtl/>
          <w:lang w:bidi="fa-IR"/>
        </w:rPr>
      </w:pPr>
      <w:r w:rsidRPr="00056D3E">
        <w:rPr>
          <w:rFonts w:cs="B Lotus" w:hint="cs"/>
          <w:sz w:val="28"/>
          <w:szCs w:val="28"/>
          <w:rtl/>
          <w:lang w:bidi="fa-IR"/>
        </w:rPr>
        <w:t>مشکلاتی که در مقابل عقیده تحریف قرآن وجود دارند</w:t>
      </w:r>
      <w:r w:rsidR="00056D3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موسی موسوی بیان کرده است که عقیده تحریف قرآن با موانع و مشکلات بزرگی مواجه هستند که بطلان این عقیده را بیان می‌کند و از جمله این موانع</w:t>
      </w:r>
      <w:r w:rsidR="005129D8">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E702B7">
        <w:rPr>
          <w:rFonts w:cs="B Lotus" w:hint="cs"/>
          <w:sz w:val="28"/>
          <w:szCs w:val="28"/>
          <w:rtl/>
          <w:lang w:bidi="fa-IR"/>
        </w:rPr>
        <w:t xml:space="preserve"> </w:t>
      </w:r>
      <w:r w:rsidRPr="00BB33A3">
        <w:rPr>
          <w:rFonts w:cs="B Lotus" w:hint="cs"/>
          <w:sz w:val="28"/>
          <w:szCs w:val="28"/>
          <w:rtl/>
          <w:lang w:bidi="fa-IR"/>
        </w:rPr>
        <w:t>وعده صریح الهی به حفظ قرآن.</w:t>
      </w:r>
    </w:p>
    <w:p w:rsidR="00262400" w:rsidRPr="00BB33A3" w:rsidRDefault="00262400" w:rsidP="005B610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اقرار علی</w:t>
      </w:r>
      <w:r w:rsidRPr="00BB33A3">
        <w:rPr>
          <w:rFonts w:cs="B Lotus" w:hint="cs"/>
          <w:sz w:val="28"/>
          <w:szCs w:val="28"/>
          <w:lang w:bidi="fa-IR"/>
        </w:rPr>
        <w:sym w:font="AGA Arabesque" w:char="F074"/>
      </w:r>
      <w:r w:rsidRPr="00BB33A3">
        <w:rPr>
          <w:rFonts w:cs="B Lotus" w:hint="cs"/>
          <w:sz w:val="28"/>
          <w:szCs w:val="28"/>
          <w:rtl/>
          <w:lang w:bidi="fa-IR"/>
        </w:rPr>
        <w:t xml:space="preserve"> در ایام خلافت خود به قرآنی که در دست مسلمانان بوده است و عدم بیرون</w:t>
      </w:r>
      <w:r w:rsidR="005B610D">
        <w:rPr>
          <w:rFonts w:cs="B Lotus" w:hint="cs"/>
          <w:sz w:val="28"/>
          <w:szCs w:val="28"/>
          <w:rtl/>
          <w:lang w:bidi="fa-IR"/>
        </w:rPr>
        <w:t xml:space="preserve"> </w:t>
      </w:r>
      <w:r w:rsidRPr="00BB33A3">
        <w:rPr>
          <w:rFonts w:cs="B Lotus" w:hint="cs"/>
          <w:sz w:val="28"/>
          <w:szCs w:val="28"/>
          <w:rtl/>
          <w:lang w:bidi="fa-IR"/>
        </w:rPr>
        <w:t xml:space="preserve">‌آوردن چیزی از آن - چنانکه قائلین </w:t>
      </w:r>
      <w:r w:rsidR="005B610D">
        <w:rPr>
          <w:rFonts w:cs="B Lotus" w:hint="cs"/>
          <w:sz w:val="28"/>
          <w:szCs w:val="28"/>
          <w:rtl/>
          <w:lang w:bidi="fa-IR"/>
        </w:rPr>
        <w:t>گمان می‌كن</w:t>
      </w:r>
      <w:r w:rsidRPr="00BB33A3">
        <w:rPr>
          <w:rFonts w:cs="B Lotus" w:hint="cs"/>
          <w:sz w:val="28"/>
          <w:szCs w:val="28"/>
          <w:rtl/>
          <w:lang w:bidi="fa-IR"/>
        </w:rPr>
        <w:t>ند - یعنی آیات یا سوره‌هایی که بر امامت علی تأکید می‌کند</w:t>
      </w:r>
      <w:r w:rsidR="005B610D">
        <w:rPr>
          <w:rFonts w:cs="B Lotus" w:hint="cs"/>
          <w:sz w:val="28"/>
          <w:szCs w:val="28"/>
          <w:rtl/>
          <w:lang w:bidi="fa-IR"/>
        </w:rPr>
        <w:t xml:space="preserve"> كه </w:t>
      </w:r>
      <w:r w:rsidRPr="00BB33A3">
        <w:rPr>
          <w:rFonts w:cs="B Lotus" w:hint="cs"/>
          <w:sz w:val="28"/>
          <w:szCs w:val="28"/>
          <w:rtl/>
          <w:lang w:bidi="fa-IR"/>
        </w:rPr>
        <w:t>از قرآن بیرون آورده شده است</w:t>
      </w:r>
      <w:r w:rsidRPr="00BB33A3">
        <w:rPr>
          <w:rStyle w:val="a7"/>
          <w:rFonts w:cs="B Lotus"/>
          <w:sz w:val="28"/>
          <w:szCs w:val="28"/>
          <w:rtl/>
          <w:lang w:bidi="fa-IR"/>
        </w:rPr>
        <w:footnoteReference w:id="948"/>
      </w:r>
      <w:r w:rsidR="005B610D">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20D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دستور اهل بیت به بازگشت به قرآن</w:t>
      </w:r>
      <w:r w:rsidRPr="00BB33A3">
        <w:rPr>
          <w:rStyle w:val="a7"/>
          <w:rFonts w:cs="B Lotus"/>
          <w:sz w:val="28"/>
          <w:szCs w:val="28"/>
          <w:rtl/>
          <w:lang w:bidi="fa-IR"/>
        </w:rPr>
        <w:footnoteReference w:id="949"/>
      </w:r>
      <w:r w:rsidRPr="00BB33A3">
        <w:rPr>
          <w:rFonts w:cs="B Lotus" w:hint="cs"/>
          <w:sz w:val="28"/>
          <w:szCs w:val="28"/>
          <w:rtl/>
          <w:lang w:bidi="fa-IR"/>
        </w:rPr>
        <w:t>. و این بعید است که امر به قرآن تحریف شده باشد. چون اگر قرآن تحریف شده بود امر به بازگشت به روایات و حکم به آنها امر به یک حکم تحریف شده است و این از ائمه</w:t>
      </w:r>
      <w:r w:rsidR="00520DCA">
        <w:rPr>
          <w:rFonts w:cs="B Lotus" w:hint="cs"/>
          <w:sz w:val="28"/>
          <w:szCs w:val="28"/>
          <w:rtl/>
          <w:lang w:bidi="fa-IR"/>
        </w:rPr>
        <w:t xml:space="preserve"> </w:t>
      </w:r>
      <w:r w:rsidR="00520DCA" w:rsidRPr="00520DCA">
        <w:rPr>
          <w:rFonts w:cs="CTraditional Arabic" w:hint="cs"/>
          <w:sz w:val="28"/>
          <w:szCs w:val="28"/>
          <w:rtl/>
          <w:lang w:bidi="fa-IR"/>
        </w:rPr>
        <w:t>ن</w:t>
      </w:r>
      <w:r w:rsidR="00843B4E">
        <w:rPr>
          <w:rFonts w:cs="B Lotus"/>
          <w:sz w:val="28"/>
          <w:szCs w:val="28"/>
          <w:lang w:bidi="fa-IR"/>
        </w:rPr>
        <w:t xml:space="preserve"> </w:t>
      </w:r>
      <w:r w:rsidRPr="00BB33A3">
        <w:rPr>
          <w:rFonts w:cs="B Lotus" w:hint="cs"/>
          <w:sz w:val="28"/>
          <w:szCs w:val="28"/>
          <w:rtl/>
          <w:lang w:bidi="fa-IR"/>
        </w:rPr>
        <w:t xml:space="preserve"> بعید است</w:t>
      </w:r>
      <w:r w:rsidRPr="00BB33A3">
        <w:rPr>
          <w:rStyle w:val="a7"/>
          <w:rFonts w:cs="B Lotus"/>
          <w:sz w:val="28"/>
          <w:szCs w:val="28"/>
          <w:rtl/>
          <w:lang w:bidi="fa-IR"/>
        </w:rPr>
        <w:footnoteReference w:id="950"/>
      </w:r>
      <w:r w:rsidR="00843B4E">
        <w:rPr>
          <w:rFonts w:cs="B Lotus" w:hint="cs"/>
          <w:sz w:val="28"/>
          <w:szCs w:val="28"/>
          <w:rtl/>
          <w:lang w:bidi="fa-IR"/>
        </w:rPr>
        <w:t>.</w:t>
      </w:r>
    </w:p>
    <w:p w:rsidR="00262400" w:rsidRPr="00843B4E" w:rsidRDefault="00262400" w:rsidP="005A5E2F">
      <w:pPr>
        <w:pStyle w:val="2"/>
        <w:widowControl w:val="0"/>
        <w:spacing w:line="226" w:lineRule="auto"/>
        <w:ind w:firstLine="227"/>
        <w:rPr>
          <w:rFonts w:cs="B Lotus" w:hint="cs"/>
          <w:sz w:val="28"/>
          <w:szCs w:val="28"/>
          <w:rtl/>
          <w:lang w:bidi="fa-IR"/>
        </w:rPr>
      </w:pPr>
      <w:r w:rsidRPr="00843B4E">
        <w:rPr>
          <w:rFonts w:cs="B Lotus" w:hint="cs"/>
          <w:sz w:val="28"/>
          <w:szCs w:val="28"/>
          <w:rtl/>
          <w:lang w:bidi="fa-IR"/>
        </w:rPr>
        <w:t>دیدگاه وی در مورد توجه به قرآن</w:t>
      </w:r>
      <w:r w:rsidR="00843B4E">
        <w:rPr>
          <w:rFonts w:cs="B Lotus" w:hint="cs"/>
          <w:sz w:val="28"/>
          <w:szCs w:val="28"/>
          <w:rtl/>
          <w:lang w:bidi="fa-IR"/>
        </w:rPr>
        <w:t>.</w:t>
      </w:r>
    </w:p>
    <w:p w:rsidR="00262400" w:rsidRPr="00BB33A3" w:rsidRDefault="00262400" w:rsidP="0033293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ذکر می‌کند که از مهمترین تفاوتهای بیان مدارس علمی اهل سنت و حوزه‌های علمی شیعه این است که در مدارس اهل سنت به حفظ و بررسی قرآن توجه می‌شود. برخلاف حوزه‌های علمی تشیع که موسوی در مورد آنها می‌گوید: «و این امری است که حوزه‌های دینی تشیع به آن توجهی نمی‌کنند، در آنها دروس تفسیر و علوم قرآن یافت نمی‌شود. و در میان مواد درسی ماده‌ای به این نام وجود ندارد. بسیار کم یافت می‌شود که یک دانشجوی علوم دینی قرآن را حفظ کند، در حالی که دانشجویان اهل سنت و معلمان آنها بسیار به حفظ قرآن توجه می‌کنند. و می‌گوید امام خوئی(</w:t>
      </w:r>
      <w:r w:rsidR="00AA570D" w:rsidRPr="00AA570D">
        <w:rPr>
          <w:rFonts w:cs="CTraditional Arabic" w:hint="cs"/>
          <w:sz w:val="28"/>
          <w:szCs w:val="28"/>
          <w:rtl/>
          <w:lang w:bidi="fa-IR"/>
        </w:rPr>
        <w:t>:</w:t>
      </w:r>
      <w:r w:rsidRPr="00BB33A3">
        <w:rPr>
          <w:rFonts w:cs="B Lotus" w:hint="cs"/>
          <w:sz w:val="28"/>
          <w:szCs w:val="28"/>
          <w:rtl/>
          <w:lang w:bidi="fa-IR"/>
        </w:rPr>
        <w:t>) در شبهای جمعه شروع به تدریس تفسیر می‌کرد و این امر تا دو سال ادامه داشت</w:t>
      </w:r>
      <w:r w:rsidR="00AA570D">
        <w:rPr>
          <w:rFonts w:cs="B Lotus" w:hint="cs"/>
          <w:sz w:val="28"/>
          <w:szCs w:val="28"/>
          <w:rtl/>
          <w:lang w:bidi="fa-IR"/>
        </w:rPr>
        <w:t>،</w:t>
      </w:r>
      <w:r w:rsidRPr="00BB33A3">
        <w:rPr>
          <w:rFonts w:cs="B Lotus" w:hint="cs"/>
          <w:sz w:val="28"/>
          <w:szCs w:val="28"/>
          <w:rtl/>
          <w:lang w:bidi="fa-IR"/>
        </w:rPr>
        <w:t xml:space="preserve"> و او خیلی مشتاق بود که تفسیر را در ضمن دروس تعلیمی وارد کند. ولی کار او در این زمینه تداوم نداشت. چون بعضی افراد </w:t>
      </w:r>
      <w:r w:rsidR="0033293D">
        <w:rPr>
          <w:rFonts w:cs="B Lotus" w:hint="cs"/>
          <w:sz w:val="28"/>
          <w:szCs w:val="28"/>
          <w:rtl/>
          <w:lang w:bidi="fa-IR"/>
        </w:rPr>
        <w:t>اطرافيانش</w:t>
      </w:r>
      <w:r w:rsidRPr="00BB33A3">
        <w:rPr>
          <w:rFonts w:cs="B Lotus" w:hint="cs"/>
          <w:sz w:val="28"/>
          <w:szCs w:val="28"/>
          <w:rtl/>
          <w:lang w:bidi="fa-IR"/>
        </w:rPr>
        <w:t xml:space="preserve"> با این دیدگاه مخالف</w:t>
      </w:r>
      <w:r w:rsidR="0033293D">
        <w:rPr>
          <w:rFonts w:cs="B Lotus" w:hint="cs"/>
          <w:sz w:val="28"/>
          <w:szCs w:val="28"/>
          <w:rtl/>
          <w:lang w:bidi="fa-IR"/>
        </w:rPr>
        <w:t>ت كردن</w:t>
      </w:r>
      <w:r w:rsidRPr="00BB33A3">
        <w:rPr>
          <w:rFonts w:cs="B Lotus" w:hint="cs"/>
          <w:sz w:val="28"/>
          <w:szCs w:val="28"/>
          <w:rtl/>
          <w:lang w:bidi="fa-IR"/>
        </w:rPr>
        <w:t>د. و شاید علت این امر به فرو رفتن در تفسیر قرآن کریم و ورود به بحثهای آن بازگردد که باعث نابودی قطعی بسیاری از بدعتهایی می‌شود که به عقیده ما شیعیان چسبیده است»</w:t>
      </w:r>
      <w:r w:rsidRPr="00BB33A3">
        <w:rPr>
          <w:rStyle w:val="a7"/>
          <w:rFonts w:cs="B Lotus"/>
          <w:sz w:val="28"/>
          <w:szCs w:val="28"/>
          <w:rtl/>
          <w:lang w:bidi="fa-IR"/>
        </w:rPr>
        <w:footnoteReference w:id="951"/>
      </w:r>
      <w:r w:rsidR="00AA570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خلال آنچه که گذشت به روشنی نقد موسوی برای ما آشکار شد. به گونه‌ای که عملاً به برتری اهل سنت در توجه به قرآن اقرار کرده است. در زمانی که باید برای کناره‌گیری حوزه‌های علمیه از تعلیم قرآن به عنوان یک ماده اصلی در بیرون‌</w:t>
      </w:r>
      <w:r w:rsidR="00F9157E">
        <w:rPr>
          <w:rFonts w:cs="B Lotus" w:hint="cs"/>
          <w:sz w:val="28"/>
          <w:szCs w:val="28"/>
          <w:rtl/>
          <w:lang w:bidi="fa-IR"/>
        </w:rPr>
        <w:t xml:space="preserve"> </w:t>
      </w:r>
      <w:r w:rsidRPr="00BB33A3">
        <w:rPr>
          <w:rFonts w:cs="B Lotus" w:hint="cs"/>
          <w:sz w:val="28"/>
          <w:szCs w:val="28"/>
          <w:rtl/>
          <w:lang w:bidi="fa-IR"/>
        </w:rPr>
        <w:t>دادن دانشجو و مجتهد تأسف خورد. و این دلالت بر توجه شایسته موسوی در پیروی اعتقادی و تعلمی و تعلیمی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لازم است که بگوییم</w:t>
      </w:r>
      <w:r w:rsidR="005129D8">
        <w:rPr>
          <w:rFonts w:cs="B Lotus" w:hint="cs"/>
          <w:sz w:val="28"/>
          <w:szCs w:val="28"/>
          <w:rtl/>
          <w:lang w:bidi="fa-IR"/>
        </w:rPr>
        <w:t xml:space="preserve">: </w:t>
      </w:r>
      <w:r w:rsidRPr="00BB33A3">
        <w:rPr>
          <w:rFonts w:cs="B Lotus" w:hint="cs"/>
          <w:sz w:val="28"/>
          <w:szCs w:val="28"/>
          <w:rtl/>
          <w:lang w:bidi="fa-IR"/>
        </w:rPr>
        <w:t>موسوی از دورانی صحبت می‌کند که در آن زیسته است و این از دهه سوم تا نهم قرن گذشته میلادی ادامه داشت</w:t>
      </w:r>
      <w:r w:rsidR="00F9157E">
        <w:rPr>
          <w:rFonts w:cs="B Lotus" w:hint="cs"/>
          <w:sz w:val="28"/>
          <w:szCs w:val="28"/>
          <w:rtl/>
          <w:lang w:bidi="fa-IR"/>
        </w:rPr>
        <w:t>،</w:t>
      </w:r>
      <w:r w:rsidRPr="00BB33A3">
        <w:rPr>
          <w:rFonts w:cs="B Lotus" w:hint="cs"/>
          <w:sz w:val="28"/>
          <w:szCs w:val="28"/>
          <w:rtl/>
          <w:lang w:bidi="fa-IR"/>
        </w:rPr>
        <w:t xml:space="preserve"> و منصفانه است که بگوییم</w:t>
      </w:r>
      <w:r w:rsidR="005129D8">
        <w:rPr>
          <w:rFonts w:cs="B Lotus" w:hint="cs"/>
          <w:sz w:val="28"/>
          <w:szCs w:val="28"/>
          <w:rtl/>
          <w:lang w:bidi="fa-IR"/>
        </w:rPr>
        <w:t xml:space="preserve">: </w:t>
      </w:r>
      <w:r w:rsidRPr="00BB33A3">
        <w:rPr>
          <w:rFonts w:cs="B Lotus" w:hint="cs"/>
          <w:sz w:val="28"/>
          <w:szCs w:val="28"/>
          <w:rtl/>
          <w:lang w:bidi="fa-IR"/>
        </w:rPr>
        <w:t>آنچه که موسوی از آن بحث می‌کند دیدگاه تقلیدی را که در این زمینه عام است، صدق می‌کند</w:t>
      </w:r>
      <w:r w:rsidR="00F9157E">
        <w:rPr>
          <w:rFonts w:cs="B Lotus" w:hint="cs"/>
          <w:sz w:val="28"/>
          <w:szCs w:val="28"/>
          <w:rtl/>
          <w:lang w:bidi="fa-IR"/>
        </w:rPr>
        <w:t>،</w:t>
      </w:r>
      <w:r w:rsidRPr="00BB33A3">
        <w:rPr>
          <w:rFonts w:cs="B Lotus" w:hint="cs"/>
          <w:sz w:val="28"/>
          <w:szCs w:val="28"/>
          <w:rtl/>
          <w:lang w:bidi="fa-IR"/>
        </w:rPr>
        <w:t xml:space="preserve"> و این حکم بر بسیاری از صاحبان دیدگاههای اصلاحی که ما در این بحث به آنها اشاره می‌کنیم، صدق می‌کند.</w:t>
      </w:r>
    </w:p>
    <w:p w:rsidR="00226A5F" w:rsidRPr="003F77A4" w:rsidRDefault="00262400" w:rsidP="00226A5F">
      <w:pPr>
        <w:widowControl w:val="0"/>
        <w:spacing w:line="226" w:lineRule="auto"/>
        <w:ind w:firstLine="227"/>
        <w:jc w:val="both"/>
        <w:rPr>
          <w:rFonts w:cs="B Lotus"/>
          <w:sz w:val="28"/>
          <w:szCs w:val="28"/>
          <w:rtl/>
          <w:lang w:bidi="fa-IR"/>
        </w:rPr>
      </w:pPr>
      <w:r w:rsidRPr="003F77A4">
        <w:rPr>
          <w:rFonts w:cs="B Lotus" w:hint="cs"/>
          <w:sz w:val="28"/>
          <w:szCs w:val="28"/>
          <w:rtl/>
          <w:lang w:bidi="fa-IR"/>
        </w:rPr>
        <w:t>همچنین معتقد است که باید از جانب جریان تقلیدی شیعه قرآن را در ضمن برنامه‌ها و کانالهای ماهواره‌ای و رادیوها بگنجاند و شاید این اقدام پسندیده شایسته تشویق و تحسین باشد.</w:t>
      </w:r>
    </w:p>
    <w:p w:rsidR="00262400" w:rsidRDefault="00226A5F" w:rsidP="003F77A4">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3F77A4">
        <w:rPr>
          <w:rFonts w:cs="B Jadid" w:hint="cs"/>
          <w:sz w:val="28"/>
          <w:szCs w:val="28"/>
          <w:rtl/>
        </w:rPr>
        <w:t>مطلب چهارم</w:t>
      </w:r>
      <w:r w:rsidR="005129D8" w:rsidRPr="003F77A4">
        <w:rPr>
          <w:rFonts w:cs="B Jadid" w:hint="cs"/>
          <w:sz w:val="28"/>
          <w:szCs w:val="28"/>
          <w:rtl/>
        </w:rPr>
        <w:t xml:space="preserve">: </w:t>
      </w:r>
      <w:r w:rsidR="00262400" w:rsidRPr="003F77A4">
        <w:rPr>
          <w:rFonts w:cs="B Jadid" w:hint="cs"/>
          <w:sz w:val="28"/>
          <w:szCs w:val="28"/>
          <w:rtl/>
        </w:rPr>
        <w:t>دیدگاه وی در مورد امامت</w:t>
      </w:r>
    </w:p>
    <w:p w:rsidR="003F77A4" w:rsidRPr="009D370F" w:rsidRDefault="003F77A4" w:rsidP="003F77A4">
      <w:pPr>
        <w:widowControl w:val="0"/>
        <w:spacing w:line="226" w:lineRule="auto"/>
        <w:ind w:firstLine="227"/>
        <w:jc w:val="center"/>
        <w:rPr>
          <w:rFonts w:cs="B Jadid" w:hint="cs"/>
          <w:sz w:val="16"/>
          <w:szCs w:val="16"/>
          <w:rtl/>
        </w:rPr>
      </w:pPr>
    </w:p>
    <w:p w:rsidR="00262400" w:rsidRPr="00C06E76" w:rsidRDefault="00C06E76" w:rsidP="005A5E2F">
      <w:pPr>
        <w:pStyle w:val="2"/>
        <w:widowControl w:val="0"/>
        <w:spacing w:line="226" w:lineRule="auto"/>
        <w:ind w:firstLine="227"/>
        <w:rPr>
          <w:rFonts w:cs="B Lotus" w:hint="cs"/>
          <w:sz w:val="28"/>
          <w:szCs w:val="28"/>
          <w:rtl/>
          <w:lang w:bidi="fa-IR"/>
        </w:rPr>
      </w:pPr>
      <w:r>
        <w:rPr>
          <w:rFonts w:cs="B Lotus" w:hint="cs"/>
          <w:sz w:val="28"/>
          <w:szCs w:val="28"/>
          <w:rtl/>
          <w:lang w:bidi="fa-IR"/>
        </w:rPr>
        <w:t>امامت از دیدگاه موسوی.</w:t>
      </w:r>
    </w:p>
    <w:p w:rsidR="00262400" w:rsidRPr="00BB33A3" w:rsidRDefault="00262400" w:rsidP="00CF022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موسوی معتقد است که امامت برای اهل بیت از</w:t>
      </w:r>
      <w:r w:rsidR="005B41B4">
        <w:rPr>
          <w:rFonts w:cs="B Lotus" w:hint="cs"/>
          <w:sz w:val="28"/>
          <w:szCs w:val="28"/>
          <w:rtl/>
          <w:lang w:bidi="fa-IR"/>
        </w:rPr>
        <w:t xml:space="preserve"> </w:t>
      </w:r>
      <w:r w:rsidRPr="00BB33A3">
        <w:rPr>
          <w:rFonts w:cs="B Lotus" w:hint="cs"/>
          <w:sz w:val="28"/>
          <w:szCs w:val="28"/>
          <w:rtl/>
          <w:lang w:bidi="fa-IR"/>
        </w:rPr>
        <w:t>علی</w:t>
      </w:r>
      <w:r w:rsidRPr="00BB33A3">
        <w:rPr>
          <w:rFonts w:cs="B Lotus" w:hint="cs"/>
          <w:sz w:val="28"/>
          <w:szCs w:val="28"/>
          <w:lang w:bidi="fa-IR"/>
        </w:rPr>
        <w:sym w:font="AGA Arabesque" w:char="F074"/>
      </w:r>
      <w:r w:rsidRPr="00BB33A3">
        <w:rPr>
          <w:rFonts w:cs="B Lotus" w:hint="cs"/>
          <w:sz w:val="28"/>
          <w:szCs w:val="28"/>
          <w:rtl/>
          <w:lang w:bidi="fa-IR"/>
        </w:rPr>
        <w:t xml:space="preserve"> و سپس حسنین (</w:t>
      </w:r>
      <w:r w:rsidR="00CF022B" w:rsidRPr="00CF022B">
        <w:rPr>
          <w:rFonts w:cs="CTraditional Arabic" w:hint="cs"/>
          <w:sz w:val="30"/>
          <w:szCs w:val="30"/>
          <w:rtl/>
          <w:lang w:bidi="fa-IR"/>
        </w:rPr>
        <w:t>م</w:t>
      </w:r>
      <w:r w:rsidRPr="00BB33A3">
        <w:rPr>
          <w:rFonts w:cs="B Lotus" w:hint="cs"/>
          <w:sz w:val="28"/>
          <w:szCs w:val="28"/>
          <w:rtl/>
          <w:lang w:bidi="fa-IR"/>
        </w:rPr>
        <w:t>) شروع و به سائر ائمه دوازده گانه می‌رسد.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معتقد است، که این امامت به معنای رهبری سیاسی یعنی «خلافت» نیست، بلکه به معنای رهبری معنوی یا رهبری علمی برای امت می‌باشد</w:t>
      </w:r>
      <w:r w:rsidRPr="00BB33A3">
        <w:rPr>
          <w:rStyle w:val="a7"/>
          <w:rFonts w:cs="B Lotus"/>
          <w:sz w:val="28"/>
          <w:szCs w:val="28"/>
          <w:rtl/>
          <w:lang w:bidi="fa-IR"/>
        </w:rPr>
        <w:footnoteReference w:id="952"/>
      </w:r>
      <w:r w:rsidR="00A13EA1">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B121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حدیث زید بن ارقم که از پیامبر</w:t>
      </w:r>
      <w:r w:rsidR="004F10ED">
        <w:rPr>
          <w:rFonts w:cs="B Lotus" w:hint="cs"/>
          <w:sz w:val="28"/>
          <w:szCs w:val="28"/>
          <w:rtl/>
          <w:lang w:bidi="fa-IR"/>
        </w:rPr>
        <w:t xml:space="preserve"> </w:t>
      </w:r>
      <w:r w:rsidR="004F10ED" w:rsidRPr="004F10ED">
        <w:rPr>
          <w:rFonts w:cs="CTraditional Arabic" w:hint="cs"/>
          <w:sz w:val="28"/>
          <w:szCs w:val="28"/>
          <w:rtl/>
          <w:lang w:bidi="fa-IR"/>
        </w:rPr>
        <w:t>ص</w:t>
      </w:r>
      <w:r w:rsidRPr="00BB33A3">
        <w:rPr>
          <w:rFonts w:cs="B Lotus" w:hint="cs"/>
          <w:sz w:val="28"/>
          <w:szCs w:val="28"/>
          <w:rtl/>
          <w:lang w:bidi="fa-IR"/>
        </w:rPr>
        <w:t xml:space="preserve"> روایت کرده است:</w:t>
      </w:r>
      <w:r w:rsidR="004F10ED">
        <w:rPr>
          <w:rFonts w:cs="B Lotus" w:hint="cs"/>
          <w:sz w:val="28"/>
          <w:szCs w:val="28"/>
          <w:rtl/>
          <w:lang w:bidi="fa-IR"/>
        </w:rPr>
        <w:t xml:space="preserve"> </w:t>
      </w:r>
      <w:r w:rsidRPr="00BB33A3">
        <w:rPr>
          <w:rFonts w:cs="B Lotus" w:hint="cs"/>
          <w:sz w:val="28"/>
          <w:szCs w:val="28"/>
          <w:rtl/>
          <w:lang w:bidi="fa-IR"/>
        </w:rPr>
        <w:t>یعنی این حدیث که</w:t>
      </w:r>
      <w:r w:rsidR="005129D8">
        <w:rPr>
          <w:rFonts w:cs="B Lotus" w:hint="cs"/>
          <w:sz w:val="28"/>
          <w:szCs w:val="28"/>
          <w:rtl/>
          <w:lang w:bidi="fa-IR"/>
        </w:rPr>
        <w:t xml:space="preserve">: </w:t>
      </w:r>
      <w:r w:rsidR="005B1215" w:rsidRPr="00BB33A3">
        <w:rPr>
          <w:rFonts w:cs="B Lotus" w:hint="cs"/>
          <w:sz w:val="28"/>
          <w:szCs w:val="28"/>
          <w:rtl/>
          <w:lang w:bidi="fa-IR"/>
        </w:rPr>
        <w:t>«من دو چیز را در میان شما بر جای می‌گذارم که اگر از آنها پیروی کنید هیچگاه گم</w:t>
      </w:r>
      <w:r w:rsidR="005B1215">
        <w:rPr>
          <w:rFonts w:cs="B Lotus" w:hint="cs"/>
          <w:sz w:val="28"/>
          <w:szCs w:val="28"/>
          <w:rtl/>
          <w:lang w:bidi="fa-IR"/>
        </w:rPr>
        <w:t xml:space="preserve">راه نخواهيد </w:t>
      </w:r>
      <w:r w:rsidR="005B1215" w:rsidRPr="00BB33A3">
        <w:rPr>
          <w:rFonts w:cs="B Lotus" w:hint="cs"/>
          <w:sz w:val="28"/>
          <w:szCs w:val="28"/>
          <w:rtl/>
          <w:lang w:bidi="fa-IR"/>
        </w:rPr>
        <w:t xml:space="preserve">شد. که یکی از آنها از دیگری بزرگتر می‌باشد. کتاب خداوند که </w:t>
      </w:r>
      <w:r w:rsidR="005B1215">
        <w:rPr>
          <w:rFonts w:cs="B Lotus" w:hint="cs"/>
          <w:sz w:val="28"/>
          <w:szCs w:val="28"/>
          <w:rtl/>
          <w:lang w:bidi="fa-IR"/>
        </w:rPr>
        <w:t>ريسمان</w:t>
      </w:r>
      <w:r w:rsidR="005B1215" w:rsidRPr="00BB33A3">
        <w:rPr>
          <w:rFonts w:cs="B Lotus" w:hint="cs"/>
          <w:sz w:val="28"/>
          <w:szCs w:val="28"/>
          <w:rtl/>
          <w:lang w:bidi="fa-IR"/>
        </w:rPr>
        <w:t xml:space="preserve"> کشیده شده‌ای از آسمان به زمین است</w:t>
      </w:r>
      <w:r w:rsidR="005B1215">
        <w:rPr>
          <w:rFonts w:cs="B Lotus" w:hint="cs"/>
          <w:sz w:val="28"/>
          <w:szCs w:val="28"/>
          <w:rtl/>
          <w:lang w:bidi="fa-IR"/>
        </w:rPr>
        <w:t xml:space="preserve">، و عترت اهل بیت من، از هم جدا نخواهند شد </w:t>
      </w:r>
      <w:r w:rsidR="005B1215" w:rsidRPr="00BB33A3">
        <w:rPr>
          <w:rFonts w:cs="B Lotus" w:hint="cs"/>
          <w:sz w:val="28"/>
          <w:szCs w:val="28"/>
          <w:rtl/>
          <w:lang w:bidi="fa-IR"/>
        </w:rPr>
        <w:t xml:space="preserve">تا </w:t>
      </w:r>
      <w:r w:rsidR="005B1215">
        <w:rPr>
          <w:rFonts w:cs="B Lotus" w:hint="cs"/>
          <w:sz w:val="28"/>
          <w:szCs w:val="28"/>
          <w:rtl/>
          <w:lang w:bidi="fa-IR"/>
        </w:rPr>
        <w:t xml:space="preserve">بر من در روز قيامت بر حوض كوثر </w:t>
      </w:r>
      <w:r w:rsidR="005B1215" w:rsidRPr="00BB33A3">
        <w:rPr>
          <w:rFonts w:cs="B Lotus" w:hint="cs"/>
          <w:sz w:val="28"/>
          <w:szCs w:val="28"/>
          <w:rtl/>
          <w:lang w:bidi="fa-IR"/>
        </w:rPr>
        <w:t>وارد</w:t>
      </w:r>
      <w:r w:rsidR="005B1215">
        <w:rPr>
          <w:rFonts w:cs="B Lotus" w:hint="cs"/>
          <w:sz w:val="28"/>
          <w:szCs w:val="28"/>
          <w:rtl/>
          <w:lang w:bidi="fa-IR"/>
        </w:rPr>
        <w:t xml:space="preserve"> </w:t>
      </w:r>
      <w:r w:rsidR="005B1215" w:rsidRPr="00BB33A3">
        <w:rPr>
          <w:rFonts w:cs="B Lotus" w:hint="cs"/>
          <w:sz w:val="28"/>
          <w:szCs w:val="28"/>
          <w:rtl/>
          <w:lang w:bidi="fa-IR"/>
        </w:rPr>
        <w:t>‌شو</w:t>
      </w:r>
      <w:r w:rsidR="005B1215">
        <w:rPr>
          <w:rFonts w:cs="B Lotus" w:hint="cs"/>
          <w:sz w:val="28"/>
          <w:szCs w:val="28"/>
          <w:rtl/>
          <w:lang w:bidi="fa-IR"/>
        </w:rPr>
        <w:t>ن</w:t>
      </w:r>
      <w:r w:rsidR="005B1215" w:rsidRPr="00BB33A3">
        <w:rPr>
          <w:rFonts w:cs="B Lotus" w:hint="cs"/>
          <w:sz w:val="28"/>
          <w:szCs w:val="28"/>
          <w:rtl/>
          <w:lang w:bidi="fa-IR"/>
        </w:rPr>
        <w:t>د و بنگر</w:t>
      </w:r>
      <w:r w:rsidR="005B1215">
        <w:rPr>
          <w:rFonts w:cs="B Lotus" w:hint="cs"/>
          <w:sz w:val="28"/>
          <w:szCs w:val="28"/>
          <w:rtl/>
          <w:lang w:bidi="fa-IR"/>
        </w:rPr>
        <w:t>م</w:t>
      </w:r>
      <w:r w:rsidR="005B1215" w:rsidRPr="00BB33A3">
        <w:rPr>
          <w:rFonts w:cs="B Lotus" w:hint="cs"/>
          <w:sz w:val="28"/>
          <w:szCs w:val="28"/>
          <w:rtl/>
          <w:lang w:bidi="fa-IR"/>
        </w:rPr>
        <w:t xml:space="preserve"> چگونه </w:t>
      </w:r>
      <w:r w:rsidR="005B1215">
        <w:rPr>
          <w:rFonts w:cs="B Lotus" w:hint="cs"/>
          <w:sz w:val="28"/>
          <w:szCs w:val="28"/>
          <w:rtl/>
          <w:lang w:bidi="fa-IR"/>
        </w:rPr>
        <w:t>با آنها رفتار كرد</w:t>
      </w:r>
      <w:r w:rsidR="005B1215" w:rsidRPr="00BB33A3">
        <w:rPr>
          <w:rFonts w:cs="B Lotus" w:hint="cs"/>
          <w:sz w:val="28"/>
          <w:szCs w:val="28"/>
          <w:rtl/>
          <w:lang w:bidi="fa-IR"/>
        </w:rPr>
        <w:t>ه‌ا</w:t>
      </w:r>
      <w:r w:rsidR="005B1215">
        <w:rPr>
          <w:rFonts w:cs="B Lotus" w:hint="cs"/>
          <w:sz w:val="28"/>
          <w:szCs w:val="28"/>
          <w:rtl/>
          <w:lang w:bidi="fa-IR"/>
        </w:rPr>
        <w:t>يد</w:t>
      </w:r>
      <w:r w:rsidR="005B1215" w:rsidRPr="00BB33A3">
        <w:rPr>
          <w:rFonts w:cs="B Lotus" w:hint="cs"/>
          <w:sz w:val="28"/>
          <w:szCs w:val="28"/>
          <w:rtl/>
          <w:lang w:bidi="fa-IR"/>
        </w:rPr>
        <w:t>»</w:t>
      </w:r>
      <w:r w:rsidRPr="00BB33A3">
        <w:rPr>
          <w:rFonts w:cs="B Lotus" w:hint="cs"/>
          <w:sz w:val="28"/>
          <w:szCs w:val="28"/>
          <w:rtl/>
          <w:lang w:bidi="fa-IR"/>
        </w:rPr>
        <w:t>. را پذیرفته است که در روایت دیگری لفظ «ثقلین» آمده است</w:t>
      </w:r>
      <w:r w:rsidRPr="00BB33A3">
        <w:rPr>
          <w:rStyle w:val="a7"/>
          <w:rFonts w:cs="B Lotus"/>
          <w:sz w:val="28"/>
          <w:szCs w:val="28"/>
          <w:rtl/>
          <w:lang w:bidi="fa-IR"/>
        </w:rPr>
        <w:footnoteReference w:id="953"/>
      </w:r>
      <w:r w:rsidR="004F10E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در حالی که شیعیان به عنوان اهل بیت به این حدیث استناد می‌کنند. اما موسوی معتقد است که این حدیث صراحتاً دو رهبری جداگانه را اثبات می‌کند: یکی آنکه رهبری قانونی است که همان قرآن می‌باشد</w:t>
      </w:r>
      <w:r w:rsidR="005B1215">
        <w:rPr>
          <w:rFonts w:cs="B Lotus" w:hint="cs"/>
          <w:sz w:val="28"/>
          <w:szCs w:val="28"/>
          <w:rtl/>
          <w:lang w:bidi="fa-IR"/>
        </w:rPr>
        <w:t>،</w:t>
      </w:r>
      <w:r w:rsidRPr="00BB33A3">
        <w:rPr>
          <w:rFonts w:cs="B Lotus" w:hint="cs"/>
          <w:sz w:val="28"/>
          <w:szCs w:val="28"/>
          <w:rtl/>
          <w:lang w:bidi="fa-IR"/>
        </w:rPr>
        <w:t xml:space="preserve"> و دیگری رهبری علمی و معنوی است که ائمه می‌باشند</w:t>
      </w:r>
      <w:r w:rsidR="005B1215">
        <w:rPr>
          <w:rFonts w:cs="B Lotus" w:hint="cs"/>
          <w:sz w:val="28"/>
          <w:szCs w:val="28"/>
          <w:rtl/>
          <w:lang w:bidi="fa-IR"/>
        </w:rPr>
        <w:t>،</w:t>
      </w:r>
      <w:r w:rsidRPr="00BB33A3">
        <w:rPr>
          <w:rFonts w:cs="B Lotus" w:hint="cs"/>
          <w:sz w:val="28"/>
          <w:szCs w:val="28"/>
          <w:rtl/>
          <w:lang w:bidi="fa-IR"/>
        </w:rPr>
        <w:t xml:space="preserve"> و بیان می‌کند که قرآن همان رهبری قانونی است که دلالت می‌کند خلافت باید شورایی</w:t>
      </w:r>
      <w:r w:rsidRPr="00BB33A3">
        <w:rPr>
          <w:rStyle w:val="a7"/>
          <w:rFonts w:cs="B Lotus"/>
          <w:sz w:val="28"/>
          <w:szCs w:val="28"/>
          <w:rtl/>
          <w:lang w:bidi="fa-IR"/>
        </w:rPr>
        <w:footnoteReference w:id="954"/>
      </w:r>
      <w:r w:rsidRPr="00BB33A3">
        <w:rPr>
          <w:rFonts w:cs="B Lotus" w:hint="cs"/>
          <w:sz w:val="28"/>
          <w:szCs w:val="28"/>
          <w:rtl/>
          <w:lang w:bidi="fa-IR"/>
        </w:rPr>
        <w:t xml:space="preserve"> باشد</w:t>
      </w:r>
      <w:r w:rsidR="005B1215">
        <w:rPr>
          <w:rFonts w:cs="B Lotus" w:hint="cs"/>
          <w:sz w:val="28"/>
          <w:szCs w:val="28"/>
          <w:rtl/>
          <w:lang w:bidi="fa-IR"/>
        </w:rPr>
        <w:t>،</w:t>
      </w:r>
      <w:r w:rsidRPr="00BB33A3">
        <w:rPr>
          <w:rFonts w:cs="B Lotus" w:hint="cs"/>
          <w:sz w:val="28"/>
          <w:szCs w:val="28"/>
          <w:rtl/>
          <w:lang w:bidi="fa-IR"/>
        </w:rPr>
        <w:t xml:space="preserve"> و نه توسط نص تعیین شود.</w:t>
      </w:r>
    </w:p>
    <w:p w:rsidR="00262400" w:rsidRPr="00BB33A3" w:rsidRDefault="00262400" w:rsidP="009708B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موسوی معتقد است که امامت در میان شیعه</w:t>
      </w:r>
      <w:r w:rsidR="009708B8">
        <w:rPr>
          <w:rFonts w:cs="B Lotus" w:hint="cs"/>
          <w:sz w:val="28"/>
          <w:szCs w:val="28"/>
          <w:rtl/>
          <w:lang w:bidi="fa-IR"/>
        </w:rPr>
        <w:t xml:space="preserve"> اثنی عشری</w:t>
      </w:r>
      <w:r w:rsidRPr="00BB33A3">
        <w:rPr>
          <w:rFonts w:cs="B Lotus" w:hint="cs"/>
          <w:sz w:val="28"/>
          <w:szCs w:val="28"/>
          <w:rtl/>
          <w:lang w:bidi="fa-IR"/>
        </w:rPr>
        <w:t xml:space="preserve"> فقط همان رهبری علمی روحانی می‌باشد و اصلاً متعلق به سیاست ن</w:t>
      </w:r>
      <w:r w:rsidR="009708B8">
        <w:rPr>
          <w:rFonts w:cs="B Lotus" w:hint="cs"/>
          <w:sz w:val="28"/>
          <w:szCs w:val="28"/>
          <w:rtl/>
          <w:lang w:bidi="fa-IR"/>
        </w:rPr>
        <w:t>يست</w:t>
      </w:r>
      <w:r w:rsidRPr="00BB33A3">
        <w:rPr>
          <w:rFonts w:cs="B Lotus" w:hint="cs"/>
          <w:sz w:val="28"/>
          <w:szCs w:val="28"/>
          <w:rtl/>
          <w:lang w:bidi="fa-IR"/>
        </w:rPr>
        <w:t>.</w:t>
      </w:r>
    </w:p>
    <w:p w:rsidR="00262400" w:rsidRPr="00C3090C" w:rsidRDefault="00262400" w:rsidP="005A5E2F">
      <w:pPr>
        <w:pStyle w:val="2"/>
        <w:widowControl w:val="0"/>
        <w:spacing w:line="226" w:lineRule="auto"/>
        <w:ind w:firstLine="227"/>
        <w:rPr>
          <w:rFonts w:cs="B Lotus" w:hint="cs"/>
          <w:sz w:val="28"/>
          <w:szCs w:val="28"/>
          <w:rtl/>
          <w:lang w:bidi="fa-IR"/>
        </w:rPr>
      </w:pPr>
      <w:r w:rsidRPr="00C3090C">
        <w:rPr>
          <w:rFonts w:cs="B Lotus" w:hint="cs"/>
          <w:sz w:val="28"/>
          <w:szCs w:val="28"/>
          <w:rtl/>
          <w:lang w:bidi="fa-IR"/>
        </w:rPr>
        <w:t>خلافت و جانشینی به وسیله شورا</w:t>
      </w:r>
      <w:r w:rsidR="009708B8" w:rsidRPr="00C3090C">
        <w:rPr>
          <w:rFonts w:cs="B Lotus" w:hint="cs"/>
          <w:sz w:val="28"/>
          <w:szCs w:val="28"/>
          <w:rtl/>
          <w:lang w:bidi="fa-IR"/>
        </w:rPr>
        <w:t>.</w:t>
      </w:r>
    </w:p>
    <w:p w:rsidR="00F92D38" w:rsidRDefault="00262400" w:rsidP="00A05763">
      <w:pPr>
        <w:ind w:firstLine="227"/>
        <w:jc w:val="lowKashida"/>
        <w:rPr>
          <w:rFonts w:hint="cs"/>
        </w:rPr>
      </w:pPr>
      <w:r w:rsidRPr="00BB33A3">
        <w:rPr>
          <w:rFonts w:cs="B Lotus" w:hint="cs"/>
          <w:sz w:val="28"/>
          <w:szCs w:val="28"/>
          <w:rtl/>
          <w:lang w:bidi="fa-IR"/>
        </w:rPr>
        <w:t>موسوی تأکید می‌کند که خلافت</w:t>
      </w:r>
      <w:r w:rsidR="00C3090C">
        <w:rPr>
          <w:rFonts w:cs="B Lotus" w:hint="cs"/>
          <w:sz w:val="28"/>
          <w:szCs w:val="28"/>
          <w:rtl/>
          <w:lang w:bidi="fa-IR"/>
        </w:rPr>
        <w:t xml:space="preserve"> -</w:t>
      </w:r>
      <w:r w:rsidRPr="00BB33A3">
        <w:rPr>
          <w:rFonts w:cs="B Lotus" w:hint="cs"/>
          <w:sz w:val="28"/>
          <w:szCs w:val="28"/>
          <w:rtl/>
          <w:lang w:bidi="fa-IR"/>
        </w:rPr>
        <w:t xml:space="preserve"> یا رهبری سیاسی</w:t>
      </w:r>
      <w:r w:rsidR="00C3090C">
        <w:rPr>
          <w:rFonts w:cs="B Lotus" w:hint="cs"/>
          <w:sz w:val="28"/>
          <w:szCs w:val="28"/>
          <w:rtl/>
          <w:lang w:bidi="fa-IR"/>
        </w:rPr>
        <w:t xml:space="preserve"> -</w:t>
      </w:r>
      <w:r w:rsidRPr="00BB33A3">
        <w:rPr>
          <w:rFonts w:cs="B Lotus" w:hint="cs"/>
          <w:sz w:val="28"/>
          <w:szCs w:val="28"/>
          <w:rtl/>
          <w:lang w:bidi="fa-IR"/>
        </w:rPr>
        <w:t xml:space="preserve"> در امت به وسیله شورا ثابت می‌شود. چون قرآن کریم بر آن دلا</w:t>
      </w:r>
      <w:r w:rsidRPr="008053A5">
        <w:rPr>
          <w:rFonts w:cs="B Lotus" w:hint="cs"/>
          <w:sz w:val="28"/>
          <w:szCs w:val="28"/>
          <w:rtl/>
          <w:lang w:bidi="fa-IR"/>
        </w:rPr>
        <w:t>لت می‌کند</w:t>
      </w:r>
      <w:r w:rsidR="00C3090C" w:rsidRPr="008053A5">
        <w:rPr>
          <w:rFonts w:cs="B Lotus" w:hint="cs"/>
          <w:sz w:val="28"/>
          <w:szCs w:val="28"/>
          <w:rtl/>
          <w:lang w:bidi="fa-IR"/>
        </w:rPr>
        <w:t>،</w:t>
      </w:r>
      <w:r w:rsidRPr="008053A5">
        <w:rPr>
          <w:rFonts w:cs="B Lotus" w:hint="cs"/>
          <w:sz w:val="28"/>
          <w:szCs w:val="28"/>
          <w:rtl/>
          <w:lang w:bidi="fa-IR"/>
        </w:rPr>
        <w:t xml:space="preserve"> همچنان که می‌فرماید:</w:t>
      </w:r>
      <w:r w:rsidR="00F92D38" w:rsidRPr="008053A5">
        <w:rPr>
          <w:rFonts w:cs="B Lotus" w:hint="cs"/>
          <w:sz w:val="28"/>
          <w:szCs w:val="28"/>
          <w:rtl/>
          <w:lang w:bidi="fa-IR"/>
        </w:rPr>
        <w:t xml:space="preserve"> </w:t>
      </w:r>
      <w:r w:rsidR="00F92D38" w:rsidRPr="008053A5">
        <w:rPr>
          <w:rFonts w:ascii="QCF_BSML" w:eastAsia="Times New Roman" w:hAnsi="QCF_BSML" w:cs="QCF_BSML"/>
          <w:color w:val="000000"/>
          <w:spacing w:val="-6"/>
          <w:sz w:val="28"/>
          <w:szCs w:val="28"/>
          <w:rtl/>
        </w:rPr>
        <w:t>ﮋ</w:t>
      </w:r>
      <w:r w:rsidR="008053A5" w:rsidRPr="008053A5">
        <w:rPr>
          <w:rFonts w:ascii="QCF_P487" w:eastAsia="Times New Roman" w:hAnsi="QCF_P487" w:cs="QCF_P487"/>
          <w:color w:val="000000"/>
          <w:sz w:val="28"/>
          <w:szCs w:val="28"/>
          <w:rtl/>
        </w:rPr>
        <w:t xml:space="preserve"> ﮞ  ﮟ  ﮠ</w:t>
      </w:r>
      <w:r w:rsidR="00F92D38" w:rsidRPr="008053A5">
        <w:rPr>
          <w:rFonts w:ascii="QCF_BSML" w:eastAsia="Times New Roman" w:hAnsi="QCF_BSML" w:cs="QCF_BSML"/>
          <w:color w:val="000000"/>
          <w:spacing w:val="-6"/>
          <w:sz w:val="28"/>
          <w:szCs w:val="28"/>
          <w:rtl/>
        </w:rPr>
        <w:t xml:space="preserve"> ﮊ</w:t>
      </w:r>
      <w:r w:rsidR="00F92D38" w:rsidRPr="008053A5">
        <w:rPr>
          <w:rFonts w:ascii="Arial" w:eastAsia="Times New Roman" w:hAnsi="Arial" w:cs="B Lotus" w:hint="cs"/>
          <w:color w:val="000000"/>
          <w:spacing w:val="-6"/>
          <w:sz w:val="28"/>
          <w:szCs w:val="28"/>
          <w:rtl/>
        </w:rPr>
        <w:t>.</w:t>
      </w:r>
      <w:r w:rsidR="00F92D38" w:rsidRPr="008053A5">
        <w:rPr>
          <w:rFonts w:cs="B Lotus" w:hint="cs"/>
          <w:sz w:val="28"/>
          <w:szCs w:val="28"/>
          <w:rtl/>
          <w:lang w:bidi="fa-IR"/>
        </w:rPr>
        <w:t xml:space="preserve"> (</w:t>
      </w:r>
      <w:r w:rsidR="00A05763" w:rsidRPr="008053A5">
        <w:rPr>
          <w:rFonts w:cs="B Lotus" w:hint="cs"/>
          <w:sz w:val="28"/>
          <w:szCs w:val="28"/>
          <w:rtl/>
          <w:lang w:bidi="fa-IR"/>
        </w:rPr>
        <w:t>الشورى</w:t>
      </w:r>
      <w:r w:rsidR="00F92D38" w:rsidRPr="008053A5">
        <w:rPr>
          <w:rFonts w:cs="B Lotus" w:hint="cs"/>
          <w:sz w:val="28"/>
          <w:szCs w:val="28"/>
          <w:rtl/>
          <w:lang w:bidi="fa-IR"/>
        </w:rPr>
        <w:t xml:space="preserve">: </w:t>
      </w:r>
      <w:r w:rsidR="00A05763" w:rsidRPr="008053A5">
        <w:rPr>
          <w:rFonts w:cs="B Lotus" w:hint="cs"/>
          <w:sz w:val="28"/>
          <w:szCs w:val="28"/>
          <w:rtl/>
          <w:lang w:bidi="fa-IR"/>
        </w:rPr>
        <w:t>38</w:t>
      </w:r>
      <w:r w:rsidR="00F92D38" w:rsidRPr="008053A5">
        <w:rPr>
          <w:rFonts w:cs="B Lotus" w:hint="cs"/>
          <w:sz w:val="28"/>
          <w:szCs w:val="28"/>
          <w:rtl/>
          <w:lang w:bidi="fa-IR"/>
        </w:rPr>
        <w:t>).</w:t>
      </w:r>
    </w:p>
    <w:p w:rsidR="00262400" w:rsidRPr="00C31773" w:rsidRDefault="00262400" w:rsidP="00C31773">
      <w:pPr>
        <w:widowControl w:val="0"/>
        <w:spacing w:line="226" w:lineRule="auto"/>
        <w:ind w:firstLine="227"/>
        <w:jc w:val="both"/>
        <w:rPr>
          <w:rFonts w:cs="B Lotus" w:hint="cs"/>
          <w:sz w:val="28"/>
          <w:szCs w:val="28"/>
          <w:rtl/>
          <w:lang w:bidi="fa-IR"/>
        </w:rPr>
      </w:pPr>
      <w:r w:rsidRPr="00C31773">
        <w:rPr>
          <w:rFonts w:cs="B Lotus" w:hint="cs"/>
          <w:sz w:val="28"/>
          <w:szCs w:val="28"/>
          <w:rtl/>
          <w:lang w:bidi="fa-IR"/>
        </w:rPr>
        <w:t>«</w:t>
      </w:r>
      <w:r w:rsidR="00C31773" w:rsidRPr="00C31773">
        <w:rPr>
          <w:rFonts w:ascii="Tahoma" w:hAnsi="Tahoma" w:cs="B Lotus"/>
          <w:sz w:val="28"/>
          <w:szCs w:val="28"/>
          <w:rtl/>
        </w:rPr>
        <w:t>و كارهايشان به صورت مشورت در ميان آنهاست</w:t>
      </w:r>
      <w:r w:rsidRPr="00C31773">
        <w:rPr>
          <w:rFonts w:cs="B Lotus" w:hint="cs"/>
          <w:sz w:val="28"/>
          <w:szCs w:val="28"/>
          <w:rtl/>
          <w:lang w:bidi="fa-IR"/>
        </w:rPr>
        <w:t>».</w:t>
      </w:r>
    </w:p>
    <w:p w:rsidR="00F92D38" w:rsidRDefault="00262400" w:rsidP="00FC19BB">
      <w:pPr>
        <w:jc w:val="lowKashida"/>
        <w:rPr>
          <w:rFonts w:hint="cs"/>
        </w:rPr>
      </w:pPr>
      <w:r w:rsidRPr="00BB33A3">
        <w:rPr>
          <w:rFonts w:cs="B Lotus" w:hint="cs"/>
          <w:sz w:val="28"/>
          <w:szCs w:val="28"/>
          <w:rtl/>
          <w:lang w:bidi="fa-IR"/>
        </w:rPr>
        <w:t>و همچنین می‌فرماید:</w:t>
      </w:r>
      <w:r w:rsidR="00F92D38">
        <w:rPr>
          <w:rFonts w:cs="B Lotus" w:hint="cs"/>
          <w:sz w:val="28"/>
          <w:szCs w:val="28"/>
          <w:rtl/>
          <w:lang w:bidi="fa-IR"/>
        </w:rPr>
        <w:t xml:space="preserve"> </w:t>
      </w:r>
      <w:r w:rsidR="00F92D38" w:rsidRPr="008053A5">
        <w:rPr>
          <w:rFonts w:ascii="QCF_BSML" w:eastAsia="Times New Roman" w:hAnsi="QCF_BSML" w:cs="QCF_BSML"/>
          <w:color w:val="000000"/>
          <w:spacing w:val="-6"/>
          <w:sz w:val="28"/>
          <w:szCs w:val="28"/>
          <w:rtl/>
        </w:rPr>
        <w:t>ﮋ</w:t>
      </w:r>
      <w:r w:rsidR="008053A5" w:rsidRPr="008053A5">
        <w:rPr>
          <w:rFonts w:ascii="QCF_P071" w:eastAsia="Times New Roman" w:hAnsi="QCF_P071" w:cs="QCF_P071"/>
          <w:color w:val="000000"/>
          <w:sz w:val="28"/>
          <w:szCs w:val="28"/>
          <w:rtl/>
        </w:rPr>
        <w:t xml:space="preserve"> ﭭ  ﭮ  ﭯ</w:t>
      </w:r>
      <w:r w:rsidR="00F92D38" w:rsidRPr="008053A5">
        <w:rPr>
          <w:rFonts w:ascii="QCF_BSML" w:eastAsia="Times New Roman" w:hAnsi="QCF_BSML" w:cs="QCF_BSML"/>
          <w:color w:val="000000"/>
          <w:spacing w:val="-6"/>
          <w:sz w:val="28"/>
          <w:szCs w:val="28"/>
          <w:rtl/>
        </w:rPr>
        <w:t xml:space="preserve"> ﮊ</w:t>
      </w:r>
      <w:r w:rsidR="00F92D38" w:rsidRPr="008053A5">
        <w:rPr>
          <w:rFonts w:ascii="Arial" w:eastAsia="Times New Roman" w:hAnsi="Arial" w:cs="B Lotus" w:hint="cs"/>
          <w:color w:val="000000"/>
          <w:spacing w:val="-6"/>
          <w:sz w:val="28"/>
          <w:szCs w:val="28"/>
          <w:rtl/>
        </w:rPr>
        <w:t>.</w:t>
      </w:r>
      <w:r w:rsidR="00F92D38" w:rsidRPr="008053A5">
        <w:rPr>
          <w:rFonts w:cs="B Lotus" w:hint="cs"/>
          <w:sz w:val="28"/>
          <w:szCs w:val="28"/>
          <w:rtl/>
          <w:lang w:bidi="fa-IR"/>
        </w:rPr>
        <w:t xml:space="preserve"> (</w:t>
      </w:r>
      <w:r w:rsidR="00FC19BB" w:rsidRPr="008053A5">
        <w:rPr>
          <w:rFonts w:cs="B Lotus" w:hint="cs"/>
          <w:sz w:val="28"/>
          <w:szCs w:val="28"/>
          <w:rtl/>
          <w:lang w:bidi="fa-IR"/>
        </w:rPr>
        <w:t>آل عمران</w:t>
      </w:r>
      <w:r w:rsidR="00F92D38" w:rsidRPr="008053A5">
        <w:rPr>
          <w:rFonts w:cs="B Lotus" w:hint="cs"/>
          <w:sz w:val="28"/>
          <w:szCs w:val="28"/>
          <w:rtl/>
          <w:lang w:bidi="fa-IR"/>
        </w:rPr>
        <w:t xml:space="preserve">: </w:t>
      </w:r>
      <w:r w:rsidR="00FC19BB" w:rsidRPr="008053A5">
        <w:rPr>
          <w:rFonts w:cs="B Lotus" w:hint="cs"/>
          <w:sz w:val="28"/>
          <w:szCs w:val="28"/>
          <w:rtl/>
          <w:lang w:bidi="fa-IR"/>
        </w:rPr>
        <w:t>159</w:t>
      </w:r>
      <w:r w:rsidR="00F92D38" w:rsidRPr="008053A5">
        <w:rPr>
          <w:rFonts w:cs="B Lotus" w:hint="cs"/>
          <w:sz w:val="28"/>
          <w:szCs w:val="28"/>
          <w:rtl/>
          <w:lang w:bidi="fa-IR"/>
        </w:rPr>
        <w:t>).</w:t>
      </w:r>
    </w:p>
    <w:p w:rsidR="00262400" w:rsidRPr="00C31773" w:rsidRDefault="00262400" w:rsidP="00C31773">
      <w:pPr>
        <w:widowControl w:val="0"/>
        <w:spacing w:line="226" w:lineRule="auto"/>
        <w:ind w:firstLine="227"/>
        <w:jc w:val="both"/>
        <w:rPr>
          <w:rFonts w:cs="B Lotus" w:hint="cs"/>
          <w:sz w:val="28"/>
          <w:szCs w:val="28"/>
          <w:rtl/>
          <w:lang w:bidi="fa-IR"/>
        </w:rPr>
      </w:pPr>
      <w:r w:rsidRPr="00C31773">
        <w:rPr>
          <w:rFonts w:cs="B Lotus" w:hint="cs"/>
          <w:sz w:val="28"/>
          <w:szCs w:val="28"/>
          <w:rtl/>
          <w:lang w:bidi="fa-IR"/>
        </w:rPr>
        <w:t>«</w:t>
      </w:r>
      <w:r w:rsidR="00C31773" w:rsidRPr="00C31773">
        <w:rPr>
          <w:rFonts w:ascii="Tahoma" w:hAnsi="Tahoma" w:cs="B Lotus"/>
          <w:sz w:val="28"/>
          <w:szCs w:val="28"/>
          <w:rtl/>
        </w:rPr>
        <w:t>و در كارها، با آنان مشورت كن</w:t>
      </w:r>
      <w:r w:rsidRPr="00C31773">
        <w:rPr>
          <w:rFonts w:cs="B Lotus" w:hint="cs"/>
          <w:sz w:val="28"/>
          <w:szCs w:val="28"/>
          <w:rtl/>
          <w:lang w:bidi="fa-IR"/>
        </w:rPr>
        <w:t xml:space="preserve">». </w:t>
      </w:r>
    </w:p>
    <w:p w:rsidR="00262400" w:rsidRPr="00BB33A3" w:rsidRDefault="00262400" w:rsidP="00C3090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را می‌بینیم - با وجود اینکه معتقد به اولویت علی به خلافت بود</w:t>
      </w:r>
      <w:r w:rsidRPr="00BB33A3">
        <w:rPr>
          <w:rStyle w:val="a7"/>
          <w:rFonts w:cs="B Lotus"/>
          <w:sz w:val="28"/>
          <w:szCs w:val="28"/>
          <w:rtl/>
          <w:lang w:bidi="fa-IR"/>
        </w:rPr>
        <w:footnoteReference w:id="955"/>
      </w:r>
      <w:r w:rsidRPr="00BB33A3">
        <w:rPr>
          <w:rFonts w:cs="B Lotus" w:hint="cs"/>
          <w:sz w:val="28"/>
          <w:szCs w:val="28"/>
          <w:rtl/>
          <w:lang w:bidi="fa-IR"/>
        </w:rPr>
        <w:t>- که بر شرح حال امت اولیه اسلام تأکید می‌کند که خلفا را با شورا تعیی</w:t>
      </w:r>
      <w:r w:rsidR="00C3090C">
        <w:rPr>
          <w:rFonts w:cs="B Lotus" w:hint="cs"/>
          <w:sz w:val="28"/>
          <w:szCs w:val="28"/>
          <w:rtl/>
          <w:lang w:bidi="fa-IR"/>
        </w:rPr>
        <w:t>ن کردند که موافق قرآن می‌باشد.</w:t>
      </w:r>
      <w:r w:rsidRPr="00BB33A3">
        <w:rPr>
          <w:rFonts w:cs="B Lotus" w:hint="cs"/>
          <w:sz w:val="28"/>
          <w:szCs w:val="28"/>
          <w:rtl/>
          <w:lang w:bidi="fa-IR"/>
        </w:rPr>
        <w:t xml:space="preserve"> در این مورد موسوی می‌گوید: «مسلمانان خلفا را در یک انتخابات شرعی و بدون هیچ ابهامی برگزیدند و امام علی</w:t>
      </w:r>
      <w:r w:rsidRPr="00BB33A3">
        <w:rPr>
          <w:rFonts w:cs="B Lotus" w:hint="cs"/>
          <w:sz w:val="28"/>
          <w:szCs w:val="28"/>
          <w:lang w:bidi="fa-IR"/>
        </w:rPr>
        <w:sym w:font="AGA Arabesque" w:char="F074"/>
      </w:r>
      <w:r w:rsidRPr="00BB33A3">
        <w:rPr>
          <w:rFonts w:cs="B Lotus" w:hint="cs"/>
          <w:sz w:val="28"/>
          <w:szCs w:val="28"/>
          <w:rtl/>
          <w:lang w:bidi="fa-IR"/>
        </w:rPr>
        <w:t xml:space="preserve"> با رضایت و اشتیاق خود با خلفا</w:t>
      </w:r>
      <w:r w:rsidRPr="00BB33A3">
        <w:rPr>
          <w:rFonts w:cs="B Lotus" w:hint="cs"/>
          <w:sz w:val="28"/>
          <w:szCs w:val="28"/>
          <w:rtl/>
        </w:rPr>
        <w:t>ء</w:t>
      </w:r>
      <w:r w:rsidRPr="00BB33A3">
        <w:rPr>
          <w:rFonts w:cs="B Lotus" w:hint="cs"/>
          <w:sz w:val="28"/>
          <w:szCs w:val="28"/>
          <w:rtl/>
          <w:lang w:bidi="fa-IR"/>
        </w:rPr>
        <w:t xml:space="preserve"> تبعیت کرد. و او با بهترین کلام با آنان صحبت می‌کرد و با اخلاص با آنها مشورت می‌کرد و هرگاه از او می‌پرسیدند با نصیحت و تفکر آنها را یاری می‌کرد»</w:t>
      </w:r>
      <w:r w:rsidRPr="00BB33A3">
        <w:rPr>
          <w:rStyle w:val="a7"/>
          <w:rFonts w:cs="B Lotus"/>
          <w:sz w:val="28"/>
          <w:szCs w:val="28"/>
          <w:rtl/>
          <w:lang w:bidi="fa-IR"/>
        </w:rPr>
        <w:footnoteReference w:id="956"/>
      </w:r>
      <w:r w:rsidR="00C3090C">
        <w:rPr>
          <w:rFonts w:cs="B Lotus" w:hint="cs"/>
          <w:sz w:val="28"/>
          <w:szCs w:val="28"/>
          <w:rtl/>
          <w:lang w:bidi="fa-IR"/>
        </w:rPr>
        <w:t>.</w:t>
      </w:r>
    </w:p>
    <w:p w:rsidR="00262400" w:rsidRPr="00BB33A3" w:rsidRDefault="00262400" w:rsidP="00C3090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می‌گوید که نظر امامیه در مورد امامت با پنج مشکل بزرگ مواجه است که عبارتند از:</w:t>
      </w:r>
      <w:r w:rsidRPr="00BB33A3">
        <w:rPr>
          <w:rStyle w:val="a7"/>
          <w:rFonts w:cs="B Lotus"/>
          <w:sz w:val="28"/>
          <w:szCs w:val="28"/>
          <w:rtl/>
          <w:lang w:bidi="fa-IR"/>
        </w:rPr>
        <w:footnoteReference w:id="957"/>
      </w:r>
      <w:r w:rsidRPr="00BB33A3">
        <w:rPr>
          <w:rFonts w:cs="B Lotus" w:hint="cs"/>
          <w:sz w:val="28"/>
          <w:szCs w:val="28"/>
          <w:rtl/>
          <w:lang w:bidi="fa-IR"/>
        </w:rPr>
        <w:t xml:space="preserve"> </w:t>
      </w:r>
    </w:p>
    <w:p w:rsidR="00262400" w:rsidRPr="00BB33A3" w:rsidRDefault="00262400" w:rsidP="00E300B8">
      <w:pPr>
        <w:widowControl w:val="0"/>
        <w:numPr>
          <w:ilvl w:val="0"/>
          <w:numId w:val="32"/>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موافقت اصحاب</w:t>
      </w:r>
      <w:r w:rsidR="00E300B8">
        <w:rPr>
          <w:rFonts w:cs="B Lotus" w:hint="cs"/>
          <w:sz w:val="28"/>
          <w:szCs w:val="28"/>
          <w:rtl/>
          <w:lang w:bidi="fa-IR"/>
        </w:rPr>
        <w:t xml:space="preserve"> -</w:t>
      </w:r>
      <w:r w:rsidRPr="00BB33A3">
        <w:rPr>
          <w:rFonts w:cs="B Lotus" w:hint="cs"/>
          <w:sz w:val="28"/>
          <w:szCs w:val="28"/>
          <w:rtl/>
          <w:lang w:bidi="fa-IR"/>
        </w:rPr>
        <w:t xml:space="preserve"> یعنی همان کسانی که اسلام را حمایت کردند و آن را انتشار دادند</w:t>
      </w:r>
      <w:r w:rsidR="00E300B8">
        <w:rPr>
          <w:rFonts w:cs="B Lotus" w:hint="cs"/>
          <w:sz w:val="28"/>
          <w:szCs w:val="28"/>
          <w:rtl/>
          <w:lang w:bidi="fa-IR"/>
        </w:rPr>
        <w:t xml:space="preserve"> -</w:t>
      </w:r>
      <w:r w:rsidRPr="00BB33A3">
        <w:rPr>
          <w:rFonts w:cs="B Lotus" w:hint="cs"/>
          <w:sz w:val="28"/>
          <w:szCs w:val="28"/>
          <w:rtl/>
          <w:lang w:bidi="fa-IR"/>
        </w:rPr>
        <w:t xml:space="preserve"> با نظریه شورا.</w:t>
      </w:r>
    </w:p>
    <w:p w:rsidR="00262400" w:rsidRPr="00BB33A3" w:rsidRDefault="00262400" w:rsidP="005A5E2F">
      <w:pPr>
        <w:widowControl w:val="0"/>
        <w:tabs>
          <w:tab w:val="right" w:pos="531"/>
        </w:tabs>
        <w:spacing w:line="226" w:lineRule="auto"/>
        <w:ind w:firstLine="227"/>
        <w:jc w:val="both"/>
        <w:rPr>
          <w:rFonts w:cs="B Lotus" w:hint="cs"/>
          <w:sz w:val="28"/>
          <w:szCs w:val="28"/>
          <w:rtl/>
          <w:lang w:bidi="fa-IR"/>
        </w:rPr>
      </w:pPr>
      <w:r w:rsidRPr="00BB33A3">
        <w:rPr>
          <w:rFonts w:cs="B Lotus" w:hint="cs"/>
          <w:sz w:val="28"/>
          <w:szCs w:val="28"/>
          <w:rtl/>
          <w:lang w:bidi="fa-IR"/>
        </w:rPr>
        <w:t>2) سخنان علی</w:t>
      </w:r>
      <w:r w:rsidRPr="00BB33A3">
        <w:rPr>
          <w:rFonts w:cs="B Lotus" w:hint="cs"/>
          <w:sz w:val="28"/>
          <w:szCs w:val="28"/>
          <w:lang w:bidi="fa-IR"/>
        </w:rPr>
        <w:sym w:font="AGA Arabesque" w:char="F074"/>
      </w:r>
      <w:r w:rsidRPr="00BB33A3">
        <w:rPr>
          <w:rFonts w:cs="B Lotus" w:hint="cs"/>
          <w:sz w:val="28"/>
          <w:szCs w:val="28"/>
          <w:rtl/>
          <w:lang w:bidi="fa-IR"/>
        </w:rPr>
        <w:t xml:space="preserve"> که با نظریه منصوص‌بودن امام اجتماع ندارد. مانند این سخن او که گفت:</w:t>
      </w:r>
      <w:r w:rsidR="00E300B8">
        <w:rPr>
          <w:rFonts w:cs="B Lotus" w:hint="cs"/>
          <w:sz w:val="28"/>
          <w:szCs w:val="28"/>
          <w:rtl/>
          <w:lang w:bidi="fa-IR"/>
        </w:rPr>
        <w:t xml:space="preserve"> </w:t>
      </w:r>
      <w:r w:rsidRPr="00BB33A3">
        <w:rPr>
          <w:rFonts w:cs="B Lotus" w:hint="cs"/>
          <w:sz w:val="28"/>
          <w:szCs w:val="28"/>
          <w:rtl/>
          <w:lang w:bidi="fa-IR"/>
        </w:rPr>
        <w:t>«مرا رها کنید و از کسی غیر از من پیروی کنید».</w:t>
      </w:r>
    </w:p>
    <w:p w:rsidR="00262400" w:rsidRDefault="00262400" w:rsidP="00E300B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سایر سخنانی که قبلاً بسیاری از آنها ذکر شد</w:t>
      </w:r>
      <w:r w:rsidRPr="00BB33A3">
        <w:rPr>
          <w:rStyle w:val="a7"/>
          <w:rFonts w:cs="B Lotus"/>
          <w:sz w:val="28"/>
          <w:szCs w:val="28"/>
          <w:rtl/>
          <w:lang w:bidi="fa-IR"/>
        </w:rPr>
        <w:footnoteReference w:id="958"/>
      </w:r>
      <w:r w:rsidR="00E300B8">
        <w:rPr>
          <w:rFonts w:cs="B Lotus" w:hint="cs"/>
          <w:sz w:val="28"/>
          <w:szCs w:val="28"/>
          <w:rtl/>
          <w:lang w:bidi="fa-IR"/>
        </w:rPr>
        <w:t>.</w:t>
      </w:r>
      <w:r w:rsidRPr="00BB33A3">
        <w:rPr>
          <w:rFonts w:cs="B Lotus" w:hint="cs"/>
          <w:sz w:val="28"/>
          <w:szCs w:val="28"/>
          <w:rtl/>
          <w:lang w:bidi="fa-IR"/>
        </w:rPr>
        <w:t xml:space="preserve"> </w:t>
      </w:r>
    </w:p>
    <w:p w:rsidR="00D70E14" w:rsidRPr="00BB33A3" w:rsidRDefault="00D70E14" w:rsidP="00E300B8">
      <w:pPr>
        <w:widowControl w:val="0"/>
        <w:spacing w:line="226" w:lineRule="auto"/>
        <w:ind w:firstLine="227"/>
        <w:jc w:val="both"/>
        <w:rPr>
          <w:rFonts w:cs="B Lotus" w:hint="cs"/>
          <w:sz w:val="28"/>
          <w:szCs w:val="28"/>
          <w:rtl/>
          <w:lang w:bidi="fa-IR"/>
        </w:rPr>
      </w:pPr>
    </w:p>
    <w:p w:rsidR="00262400" w:rsidRPr="00BB33A3" w:rsidRDefault="00262400" w:rsidP="002F253D">
      <w:pPr>
        <w:widowControl w:val="0"/>
        <w:numPr>
          <w:ilvl w:val="0"/>
          <w:numId w:val="31"/>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بیعت علی</w:t>
      </w:r>
      <w:r w:rsidRPr="00BB33A3">
        <w:rPr>
          <w:rFonts w:cs="B Lotus" w:hint="cs"/>
          <w:sz w:val="28"/>
          <w:szCs w:val="28"/>
          <w:lang w:bidi="fa-IR"/>
        </w:rPr>
        <w:sym w:font="AGA Arabesque" w:char="F074"/>
      </w:r>
      <w:r w:rsidRPr="00BB33A3">
        <w:rPr>
          <w:rFonts w:cs="B Lotus" w:hint="cs"/>
          <w:sz w:val="28"/>
          <w:szCs w:val="28"/>
          <w:rtl/>
          <w:lang w:bidi="fa-IR"/>
        </w:rPr>
        <w:t xml:space="preserve"> با خلفا.</w:t>
      </w:r>
    </w:p>
    <w:p w:rsidR="00262400" w:rsidRPr="00BB33A3" w:rsidRDefault="00262400" w:rsidP="002F253D">
      <w:pPr>
        <w:widowControl w:val="0"/>
        <w:numPr>
          <w:ilvl w:val="0"/>
          <w:numId w:val="31"/>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مدح و ستایش خلفای راشدین توسط علی</w:t>
      </w:r>
      <w:r w:rsidRPr="00BB33A3">
        <w:rPr>
          <w:rFonts w:cs="B Lotus" w:hint="cs"/>
          <w:sz w:val="28"/>
          <w:szCs w:val="28"/>
          <w:lang w:bidi="fa-IR"/>
        </w:rPr>
        <w:sym w:font="AGA Arabesque" w:char="F074"/>
      </w:r>
      <w:r w:rsidRPr="00BB33A3">
        <w:rPr>
          <w:rFonts w:cs="B Lotus" w:hint="cs"/>
          <w:sz w:val="28"/>
          <w:szCs w:val="28"/>
          <w:rtl/>
          <w:lang w:bidi="fa-IR"/>
        </w:rPr>
        <w:t>. مثلاًً می‌گوید: «درود بر عمر که آرزوها را برآورده کرد</w:t>
      </w:r>
      <w:r w:rsidR="00E300B8">
        <w:rPr>
          <w:rFonts w:cs="B Lotus" w:hint="cs"/>
          <w:sz w:val="28"/>
          <w:szCs w:val="28"/>
          <w:rtl/>
          <w:lang w:bidi="fa-IR"/>
        </w:rPr>
        <w:t>،</w:t>
      </w:r>
      <w:r w:rsidRPr="00BB33A3">
        <w:rPr>
          <w:rFonts w:cs="B Lotus" w:hint="cs"/>
          <w:sz w:val="28"/>
          <w:szCs w:val="28"/>
          <w:rtl/>
          <w:lang w:bidi="fa-IR"/>
        </w:rPr>
        <w:t xml:space="preserve"> و ستونها را برافراشت</w:t>
      </w:r>
      <w:r w:rsidR="00E300B8">
        <w:rPr>
          <w:rFonts w:cs="B Lotus" w:hint="cs"/>
          <w:sz w:val="28"/>
          <w:szCs w:val="28"/>
          <w:rtl/>
          <w:lang w:bidi="fa-IR"/>
        </w:rPr>
        <w:t>،</w:t>
      </w:r>
      <w:r w:rsidRPr="00BB33A3">
        <w:rPr>
          <w:rFonts w:cs="B Lotus" w:hint="cs"/>
          <w:sz w:val="28"/>
          <w:szCs w:val="28"/>
          <w:rtl/>
          <w:lang w:bidi="fa-IR"/>
        </w:rPr>
        <w:t xml:space="preserve"> و سنت را برپای داشت</w:t>
      </w:r>
      <w:r w:rsidR="00E300B8">
        <w:rPr>
          <w:rFonts w:cs="B Lotus" w:hint="cs"/>
          <w:sz w:val="28"/>
          <w:szCs w:val="28"/>
          <w:rtl/>
          <w:lang w:bidi="fa-IR"/>
        </w:rPr>
        <w:t>،</w:t>
      </w:r>
      <w:r w:rsidRPr="00BB33A3">
        <w:rPr>
          <w:rFonts w:cs="B Lotus" w:hint="cs"/>
          <w:sz w:val="28"/>
          <w:szCs w:val="28"/>
          <w:rtl/>
          <w:lang w:bidi="fa-IR"/>
        </w:rPr>
        <w:t xml:space="preserve"> و پاک و کم عیب از این دنیا رفت</w:t>
      </w:r>
      <w:r w:rsidRPr="00BB33A3">
        <w:rPr>
          <w:rStyle w:val="a7"/>
          <w:rFonts w:cs="B Lotus"/>
          <w:sz w:val="28"/>
          <w:szCs w:val="28"/>
          <w:rtl/>
          <w:lang w:bidi="fa-IR"/>
        </w:rPr>
        <w:footnoteReference w:id="959"/>
      </w:r>
      <w:r w:rsidRPr="00BB33A3">
        <w:rPr>
          <w:rFonts w:cs="B Lotus" w:hint="cs"/>
          <w:sz w:val="28"/>
          <w:szCs w:val="28"/>
          <w:rtl/>
          <w:lang w:bidi="fa-IR"/>
        </w:rPr>
        <w:t>. و امثال این سخنان.</w:t>
      </w:r>
    </w:p>
    <w:p w:rsidR="00262400" w:rsidRPr="00BB33A3" w:rsidRDefault="00262400" w:rsidP="00E300B8">
      <w:pPr>
        <w:pStyle w:val="3"/>
        <w:widowControl w:val="0"/>
        <w:numPr>
          <w:ilvl w:val="0"/>
          <w:numId w:val="31"/>
        </w:numPr>
        <w:tabs>
          <w:tab w:val="right" w:pos="531"/>
        </w:tabs>
        <w:spacing w:line="226" w:lineRule="auto"/>
        <w:ind w:left="0" w:firstLine="227"/>
        <w:jc w:val="both"/>
        <w:rPr>
          <w:rFonts w:ascii="Times New Roman" w:hAnsi="Times New Roman" w:cs="B Lotus" w:hint="cs"/>
          <w:b w:val="0"/>
          <w:bCs w:val="0"/>
          <w:sz w:val="28"/>
          <w:szCs w:val="28"/>
          <w:rtl/>
          <w:lang w:bidi="fa-IR"/>
        </w:rPr>
      </w:pPr>
      <w:r w:rsidRPr="00BB33A3">
        <w:rPr>
          <w:rFonts w:ascii="Times New Roman" w:hAnsi="Times New Roman" w:cs="B Lotus" w:hint="cs"/>
          <w:b w:val="0"/>
          <w:bCs w:val="0"/>
          <w:sz w:val="28"/>
          <w:szCs w:val="28"/>
          <w:rtl/>
          <w:lang w:bidi="fa-IR"/>
        </w:rPr>
        <w:t>سخنان ائمه و دیدگاه آنها بیانگر این است که خلافت شورایی است. مانند این سخن علی</w:t>
      </w:r>
      <w:r w:rsidR="00E300B8">
        <w:rPr>
          <w:rFonts w:ascii="Times New Roman" w:hAnsi="Times New Roman" w:cs="B Lotus" w:hint="cs"/>
          <w:b w:val="0"/>
          <w:bCs w:val="0"/>
          <w:sz w:val="28"/>
          <w:szCs w:val="28"/>
          <w:rtl/>
          <w:lang w:bidi="fa-IR"/>
        </w:rPr>
        <w:t xml:space="preserve"> -</w:t>
      </w:r>
      <w:r w:rsidRPr="00BB33A3">
        <w:rPr>
          <w:rFonts w:ascii="Times New Roman" w:hAnsi="Times New Roman" w:cs="B Lotus" w:hint="cs"/>
          <w:b w:val="0"/>
          <w:bCs w:val="0"/>
          <w:sz w:val="28"/>
          <w:szCs w:val="28"/>
          <w:rtl/>
          <w:lang w:bidi="fa-IR"/>
        </w:rPr>
        <w:t xml:space="preserve"> وقتی که از او می‌خواستند خلیفه بشود</w:t>
      </w:r>
      <w:r w:rsidR="00E300B8">
        <w:rPr>
          <w:rFonts w:ascii="Times New Roman" w:hAnsi="Times New Roman" w:cs="B Lotus" w:hint="cs"/>
          <w:b w:val="0"/>
          <w:bCs w:val="0"/>
          <w:sz w:val="28"/>
          <w:szCs w:val="28"/>
          <w:rtl/>
          <w:lang w:bidi="fa-IR"/>
        </w:rPr>
        <w:t xml:space="preserve"> -</w:t>
      </w:r>
      <w:r w:rsidRPr="00BB33A3">
        <w:rPr>
          <w:rFonts w:ascii="Times New Roman" w:hAnsi="Times New Roman" w:cs="B Lotus" w:hint="cs"/>
          <w:b w:val="0"/>
          <w:bCs w:val="0"/>
          <w:sz w:val="28"/>
          <w:szCs w:val="28"/>
          <w:rtl/>
          <w:lang w:bidi="fa-IR"/>
        </w:rPr>
        <w:t xml:space="preserve"> که گفت:</w:t>
      </w:r>
      <w:r w:rsidR="00E300B8">
        <w:rPr>
          <w:rFonts w:ascii="Times New Roman" w:hAnsi="Times New Roman" w:cs="B Lotus" w:hint="cs"/>
          <w:b w:val="0"/>
          <w:bCs w:val="0"/>
          <w:sz w:val="28"/>
          <w:szCs w:val="28"/>
          <w:rtl/>
          <w:lang w:bidi="fa-IR"/>
        </w:rPr>
        <w:t xml:space="preserve"> </w:t>
      </w:r>
      <w:r w:rsidRPr="00BB33A3">
        <w:rPr>
          <w:rFonts w:ascii="Times New Roman" w:hAnsi="Times New Roman" w:cs="B Lotus" w:hint="cs"/>
          <w:b w:val="0"/>
          <w:bCs w:val="0"/>
          <w:sz w:val="28"/>
          <w:szCs w:val="28"/>
          <w:rtl/>
          <w:lang w:bidi="fa-IR"/>
        </w:rPr>
        <w:t>«شما را ترک می‌کنم، همچنان که رسول الله</w:t>
      </w:r>
      <w:r w:rsidR="00E300B8">
        <w:rPr>
          <w:rFonts w:ascii="Times New Roman" w:hAnsi="Times New Roman" w:cs="B Lotus" w:hint="cs"/>
          <w:b w:val="0"/>
          <w:bCs w:val="0"/>
          <w:sz w:val="28"/>
          <w:szCs w:val="28"/>
          <w:rtl/>
          <w:lang w:bidi="fa-IR"/>
        </w:rPr>
        <w:t xml:space="preserve"> </w:t>
      </w:r>
      <w:r w:rsidR="00E300B8" w:rsidRPr="00E300B8">
        <w:rPr>
          <w:rFonts w:ascii="Times New Roman" w:hAnsi="Times New Roman" w:cs="CTraditional Arabic" w:hint="cs"/>
          <w:b w:val="0"/>
          <w:bCs w:val="0"/>
          <w:sz w:val="28"/>
          <w:szCs w:val="28"/>
          <w:rtl/>
          <w:lang w:bidi="fa-IR"/>
        </w:rPr>
        <w:t>ص</w:t>
      </w:r>
      <w:r w:rsidRPr="00BB33A3">
        <w:rPr>
          <w:rFonts w:ascii="Times New Roman" w:hAnsi="Times New Roman" w:cs="B Lotus" w:hint="cs"/>
          <w:b w:val="0"/>
          <w:bCs w:val="0"/>
          <w:sz w:val="28"/>
          <w:szCs w:val="28"/>
          <w:rtl/>
          <w:lang w:bidi="fa-IR"/>
        </w:rPr>
        <w:t xml:space="preserve"> شما را ترک کرد». و مانند </w:t>
      </w:r>
      <w:r w:rsidR="00E300B8">
        <w:rPr>
          <w:rFonts w:ascii="Times New Roman" w:hAnsi="Times New Roman" w:cs="B Lotus" w:hint="cs"/>
          <w:b w:val="0"/>
          <w:bCs w:val="0"/>
          <w:sz w:val="28"/>
          <w:szCs w:val="28"/>
          <w:rtl/>
          <w:lang w:bidi="fa-IR"/>
        </w:rPr>
        <w:t>تنازل كردن</w:t>
      </w:r>
      <w:r w:rsidRPr="00BB33A3">
        <w:rPr>
          <w:rFonts w:ascii="Times New Roman" w:hAnsi="Times New Roman" w:cs="B Lotus" w:hint="cs"/>
          <w:b w:val="0"/>
          <w:bCs w:val="0"/>
          <w:sz w:val="28"/>
          <w:szCs w:val="28"/>
          <w:rtl/>
          <w:lang w:bidi="fa-IR"/>
        </w:rPr>
        <w:t xml:space="preserve"> حسن</w:t>
      </w:r>
      <w:r w:rsidRPr="00BB33A3">
        <w:rPr>
          <w:rFonts w:ascii="Times New Roman" w:hAnsi="Times New Roman" w:cs="B Lotus" w:hint="cs"/>
          <w:b w:val="0"/>
          <w:bCs w:val="0"/>
          <w:sz w:val="28"/>
          <w:szCs w:val="28"/>
          <w:lang w:bidi="fa-IR"/>
        </w:rPr>
        <w:sym w:font="AGA Arabesque" w:char="F074"/>
      </w:r>
      <w:r w:rsidRPr="00BB33A3">
        <w:rPr>
          <w:rFonts w:ascii="Times New Roman" w:hAnsi="Times New Roman" w:cs="B Lotus" w:hint="cs"/>
          <w:b w:val="0"/>
          <w:bCs w:val="0"/>
          <w:sz w:val="28"/>
          <w:szCs w:val="28"/>
          <w:rtl/>
          <w:lang w:bidi="fa-IR"/>
        </w:rPr>
        <w:t xml:space="preserve"> از رهبری سیاسی و سایر اقوالی که سابقاً بحث آنها گذشت</w:t>
      </w:r>
      <w:r w:rsidRPr="00BB33A3">
        <w:rPr>
          <w:rStyle w:val="a7"/>
          <w:rFonts w:ascii="Times New Roman" w:hAnsi="Times New Roman" w:cs="B Lotus"/>
          <w:b w:val="0"/>
          <w:bCs w:val="0"/>
          <w:sz w:val="28"/>
          <w:szCs w:val="28"/>
          <w:rtl/>
          <w:lang w:bidi="fa-IR"/>
        </w:rPr>
        <w:footnoteReference w:id="960"/>
      </w:r>
      <w:r w:rsidR="00E300B8">
        <w:rPr>
          <w:rFonts w:ascii="Times New Roman" w:hAnsi="Times New Roman" w:cs="B Lotus" w:hint="cs"/>
          <w:b w:val="0"/>
          <w:bCs w:val="0"/>
          <w:sz w:val="28"/>
          <w:szCs w:val="28"/>
          <w:rtl/>
          <w:lang w:bidi="fa-IR"/>
        </w:rPr>
        <w:t>.</w:t>
      </w:r>
      <w:r w:rsidRPr="00BB33A3">
        <w:rPr>
          <w:rFonts w:ascii="Times New Roman" w:hAnsi="Times New Roman" w:cs="B Lotus" w:hint="cs"/>
          <w:b w:val="0"/>
          <w:bCs w:val="0"/>
          <w:sz w:val="28"/>
          <w:szCs w:val="28"/>
          <w:rtl/>
          <w:lang w:bidi="fa-IR"/>
        </w:rPr>
        <w:t xml:space="preserve"> </w:t>
      </w:r>
    </w:p>
    <w:p w:rsidR="00262400" w:rsidRPr="00BB33A3" w:rsidRDefault="00262400" w:rsidP="005A5E2F">
      <w:pPr>
        <w:widowControl w:val="0"/>
        <w:spacing w:line="226" w:lineRule="auto"/>
        <w:ind w:firstLine="227"/>
        <w:rPr>
          <w:rFonts w:cs="B Lotus" w:hint="cs"/>
          <w:sz w:val="28"/>
          <w:szCs w:val="28"/>
          <w:rtl/>
          <w:lang w:bidi="fa-IR"/>
        </w:rPr>
      </w:pPr>
    </w:p>
    <w:p w:rsidR="00262400" w:rsidRPr="006026F8" w:rsidRDefault="00262400" w:rsidP="00E67A72">
      <w:pPr>
        <w:pStyle w:val="2"/>
        <w:widowControl w:val="0"/>
        <w:spacing w:line="226" w:lineRule="auto"/>
        <w:ind w:firstLine="227"/>
        <w:rPr>
          <w:rFonts w:cs="B Lotus" w:hint="cs"/>
          <w:sz w:val="28"/>
          <w:szCs w:val="28"/>
          <w:rtl/>
        </w:rPr>
      </w:pPr>
      <w:r w:rsidRPr="006026F8">
        <w:rPr>
          <w:rFonts w:cs="B Lotus" w:hint="cs"/>
          <w:sz w:val="28"/>
          <w:szCs w:val="28"/>
          <w:rtl/>
        </w:rPr>
        <w:t xml:space="preserve"> نظر موسوی در مورد تأخیر بیعت</w:t>
      </w:r>
      <w:r w:rsidRPr="006026F8">
        <w:rPr>
          <w:rFonts w:cs="B Lotus" w:hint="eastAsia"/>
          <w:sz w:val="28"/>
          <w:szCs w:val="28"/>
          <w:rtl/>
          <w:lang w:bidi="fa-IR"/>
        </w:rPr>
        <w:t>‌</w:t>
      </w:r>
      <w:r w:rsidRPr="006026F8">
        <w:rPr>
          <w:rFonts w:cs="B Lotus" w:hint="cs"/>
          <w:sz w:val="28"/>
          <w:szCs w:val="28"/>
          <w:rtl/>
        </w:rPr>
        <w:t>کردن علی با ابوبکر(</w:t>
      </w:r>
      <w:r w:rsidR="00E67A72" w:rsidRPr="00E67A72">
        <w:rPr>
          <w:rFonts w:ascii="Times New Roman" w:hAnsi="Times New Roman" w:cs="CTraditional Arabic" w:hint="cs"/>
          <w:sz w:val="30"/>
          <w:szCs w:val="30"/>
          <w:rtl/>
          <w:lang w:bidi="fa-IR"/>
        </w:rPr>
        <w:t>م</w:t>
      </w:r>
      <w:r w:rsidRPr="006026F8">
        <w:rPr>
          <w:rFonts w:cs="B Lotus" w:hint="cs"/>
          <w:sz w:val="28"/>
          <w:szCs w:val="28"/>
          <w:rtl/>
        </w:rPr>
        <w:t>)</w:t>
      </w:r>
      <w:r w:rsidR="00E67A72">
        <w:rPr>
          <w:rFonts w:cs="B Lotus" w:hint="cs"/>
          <w:sz w:val="28"/>
          <w:szCs w:val="28"/>
          <w:rtl/>
        </w:rPr>
        <w:t>.</w:t>
      </w:r>
      <w:r w:rsidRPr="006026F8">
        <w:rPr>
          <w:rFonts w:cs="B Lotus" w:hint="cs"/>
          <w:sz w:val="28"/>
          <w:szCs w:val="28"/>
          <w:rtl/>
        </w:rPr>
        <w:t xml:space="preserve"> </w:t>
      </w:r>
    </w:p>
    <w:p w:rsidR="00262400" w:rsidRPr="00BB33A3" w:rsidRDefault="00262400" w:rsidP="00E54FD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معتقد است که علی بن ابی‌طالب</w:t>
      </w:r>
      <w:r w:rsidRPr="00BB33A3">
        <w:rPr>
          <w:rFonts w:cs="B Lotus" w:hint="cs"/>
          <w:sz w:val="28"/>
          <w:szCs w:val="28"/>
          <w:lang w:bidi="fa-IR"/>
        </w:rPr>
        <w:sym w:font="AGA Arabesque" w:char="F074"/>
      </w:r>
      <w:r w:rsidR="00E54FDD">
        <w:rPr>
          <w:rFonts w:cs="B Lotus"/>
          <w:sz w:val="28"/>
          <w:szCs w:val="28"/>
          <w:lang w:bidi="fa-IR"/>
        </w:rPr>
        <w:t xml:space="preserve"> </w:t>
      </w:r>
      <w:r w:rsidRPr="00BB33A3">
        <w:rPr>
          <w:rFonts w:cs="B Lotus" w:hint="cs"/>
          <w:sz w:val="28"/>
          <w:szCs w:val="28"/>
          <w:rtl/>
          <w:lang w:bidi="fa-IR"/>
        </w:rPr>
        <w:t xml:space="preserve"> معتقد به برتری خود در خلافت بوده است بنابراین در بیعت با ابوبکر</w:t>
      </w:r>
      <w:r w:rsidRPr="00BB33A3">
        <w:rPr>
          <w:rFonts w:cs="B Lotus" w:hint="cs"/>
          <w:sz w:val="28"/>
          <w:szCs w:val="28"/>
          <w:lang w:bidi="fa-IR"/>
        </w:rPr>
        <w:sym w:font="AGA Arabesque" w:char="F074"/>
      </w:r>
      <w:r w:rsidRPr="00BB33A3">
        <w:rPr>
          <w:rFonts w:cs="B Lotus" w:hint="cs"/>
          <w:sz w:val="28"/>
          <w:szCs w:val="28"/>
          <w:rtl/>
          <w:lang w:bidi="fa-IR"/>
        </w:rPr>
        <w:t xml:space="preserve"> تأخیر کرده است</w:t>
      </w:r>
      <w:r w:rsidR="00E54FDD">
        <w:rPr>
          <w:rFonts w:cs="B Lotus" w:hint="cs"/>
          <w:sz w:val="28"/>
          <w:szCs w:val="28"/>
          <w:rtl/>
        </w:rPr>
        <w:t>،</w:t>
      </w:r>
      <w:r w:rsidRPr="00BB33A3">
        <w:rPr>
          <w:rFonts w:cs="B Lotus" w:hint="cs"/>
          <w:sz w:val="28"/>
          <w:szCs w:val="28"/>
          <w:rtl/>
          <w:lang w:bidi="fa-IR"/>
        </w:rPr>
        <w:t xml:space="preserve"> ولی دکتر موسوی امور مهمی را بیان می‌کند که عبارتند از:</w:t>
      </w:r>
    </w:p>
    <w:p w:rsidR="00262400" w:rsidRPr="00BB33A3" w:rsidRDefault="000E2008" w:rsidP="000E2008">
      <w:pPr>
        <w:widowControl w:val="0"/>
        <w:tabs>
          <w:tab w:val="right" w:pos="531"/>
        </w:tabs>
        <w:spacing w:line="226" w:lineRule="auto"/>
        <w:ind w:left="227"/>
        <w:jc w:val="both"/>
        <w:rPr>
          <w:rFonts w:cs="B Lotus" w:hint="cs"/>
          <w:sz w:val="28"/>
          <w:szCs w:val="28"/>
          <w:rtl/>
          <w:lang w:bidi="fa-IR"/>
        </w:rPr>
      </w:pPr>
      <w:r>
        <w:rPr>
          <w:rFonts w:cs="B Lotus" w:hint="cs"/>
          <w:sz w:val="28"/>
          <w:szCs w:val="28"/>
          <w:rtl/>
          <w:lang w:bidi="fa-IR"/>
        </w:rPr>
        <w:t xml:space="preserve">1- </w:t>
      </w:r>
      <w:r w:rsidR="00262400" w:rsidRPr="00BB33A3">
        <w:rPr>
          <w:rFonts w:cs="B Lotus" w:hint="cs"/>
          <w:sz w:val="28"/>
          <w:szCs w:val="28"/>
          <w:rtl/>
          <w:lang w:bidi="fa-IR"/>
        </w:rPr>
        <w:t>علی</w:t>
      </w:r>
      <w:r w:rsidR="00262400" w:rsidRPr="00BB33A3">
        <w:rPr>
          <w:rFonts w:cs="B Lotus" w:hint="cs"/>
          <w:sz w:val="28"/>
          <w:szCs w:val="28"/>
          <w:lang w:bidi="fa-IR"/>
        </w:rPr>
        <w:sym w:font="AGA Arabesque" w:char="F074"/>
      </w:r>
      <w:r w:rsidR="00262400" w:rsidRPr="00BB33A3">
        <w:rPr>
          <w:rFonts w:cs="B Lotus" w:hint="cs"/>
          <w:sz w:val="28"/>
          <w:szCs w:val="28"/>
          <w:rtl/>
          <w:lang w:bidi="fa-IR"/>
        </w:rPr>
        <w:t xml:space="preserve"> معتقد بود که او نسبت به خلافت برتر است و با تأخیر با ابوبکر(</w:t>
      </w:r>
      <w:r w:rsidR="002F4E00" w:rsidRPr="002F4E00">
        <w:rPr>
          <w:rFonts w:cs="CTraditional Arabic" w:hint="cs"/>
          <w:sz w:val="30"/>
          <w:szCs w:val="30"/>
          <w:rtl/>
          <w:lang w:bidi="fa-IR"/>
        </w:rPr>
        <w:t>م</w:t>
      </w:r>
      <w:r w:rsidR="00262400" w:rsidRPr="00BB33A3">
        <w:rPr>
          <w:rFonts w:cs="B Lotus" w:hint="cs"/>
          <w:sz w:val="28"/>
          <w:szCs w:val="28"/>
          <w:rtl/>
          <w:lang w:bidi="fa-IR"/>
        </w:rPr>
        <w:t>) بیعت کرد</w:t>
      </w:r>
      <w:r w:rsidR="002F4E00">
        <w:rPr>
          <w:rFonts w:cs="B Lotus" w:hint="cs"/>
          <w:sz w:val="28"/>
          <w:szCs w:val="28"/>
          <w:rtl/>
          <w:lang w:bidi="fa-IR"/>
        </w:rPr>
        <w:t>،</w:t>
      </w:r>
      <w:r w:rsidR="00262400" w:rsidRPr="00BB33A3">
        <w:rPr>
          <w:rFonts w:cs="B Lotus" w:hint="cs"/>
          <w:sz w:val="28"/>
          <w:szCs w:val="28"/>
          <w:rtl/>
          <w:lang w:bidi="fa-IR"/>
        </w:rPr>
        <w:t xml:space="preserve"> این دلالت می‌کند که خلافت شورایی است حتی از دیدگاه علی</w:t>
      </w:r>
      <w:r w:rsidR="00262400" w:rsidRPr="00BB33A3">
        <w:rPr>
          <w:rFonts w:cs="B Lotus" w:hint="cs"/>
          <w:sz w:val="28"/>
          <w:szCs w:val="28"/>
          <w:lang w:bidi="fa-IR"/>
        </w:rPr>
        <w:sym w:font="AGA Arabesque" w:char="F074"/>
      </w:r>
      <w:r w:rsidR="00262400" w:rsidRPr="00BB33A3">
        <w:rPr>
          <w:rStyle w:val="a7"/>
          <w:rFonts w:cs="B Lotus"/>
          <w:sz w:val="28"/>
          <w:szCs w:val="28"/>
          <w:rtl/>
          <w:lang w:bidi="fa-IR"/>
        </w:rPr>
        <w:footnoteReference w:id="961"/>
      </w:r>
      <w:r w:rsidR="002F4E00">
        <w:rPr>
          <w:rFonts w:cs="B Lotus" w:hint="cs"/>
          <w:sz w:val="28"/>
          <w:szCs w:val="28"/>
          <w:rtl/>
          <w:lang w:bidi="fa-IR"/>
        </w:rPr>
        <w:t>.</w:t>
      </w:r>
    </w:p>
    <w:p w:rsidR="00262400" w:rsidRPr="00BB33A3" w:rsidRDefault="000E2008" w:rsidP="000E2008">
      <w:pPr>
        <w:widowControl w:val="0"/>
        <w:tabs>
          <w:tab w:val="right" w:pos="531"/>
        </w:tabs>
        <w:spacing w:line="226" w:lineRule="auto"/>
        <w:ind w:left="227"/>
        <w:jc w:val="both"/>
        <w:rPr>
          <w:rFonts w:cs="B Lotus" w:hint="cs"/>
          <w:sz w:val="28"/>
          <w:szCs w:val="28"/>
          <w:lang w:bidi="fa-IR"/>
        </w:rPr>
      </w:pPr>
      <w:r>
        <w:rPr>
          <w:rFonts w:cs="B Lotus" w:hint="cs"/>
          <w:sz w:val="28"/>
          <w:szCs w:val="28"/>
          <w:rtl/>
          <w:lang w:bidi="fa-IR"/>
        </w:rPr>
        <w:t xml:space="preserve">2- </w:t>
      </w:r>
      <w:r w:rsidR="00262400" w:rsidRPr="00BB33A3">
        <w:rPr>
          <w:rFonts w:cs="B Lotus" w:hint="cs"/>
          <w:sz w:val="28"/>
          <w:szCs w:val="28"/>
          <w:rtl/>
          <w:lang w:bidi="fa-IR"/>
        </w:rPr>
        <w:t>تأخیر علی</w:t>
      </w:r>
      <w:r w:rsidR="00262400" w:rsidRPr="00BB33A3">
        <w:rPr>
          <w:rFonts w:cs="B Lotus" w:hint="cs"/>
          <w:sz w:val="28"/>
          <w:szCs w:val="28"/>
          <w:lang w:bidi="fa-IR"/>
        </w:rPr>
        <w:sym w:font="AGA Arabesque" w:char="F074"/>
      </w:r>
      <w:r w:rsidR="00262400" w:rsidRPr="00BB33A3">
        <w:rPr>
          <w:rFonts w:cs="B Lotus" w:hint="cs"/>
          <w:sz w:val="28"/>
          <w:szCs w:val="28"/>
          <w:rtl/>
          <w:lang w:bidi="fa-IR"/>
        </w:rPr>
        <w:t xml:space="preserve"> و همراهانش مثل سعد بن عباد</w:t>
      </w:r>
      <w:r w:rsidR="007B253B">
        <w:rPr>
          <w:rFonts w:cs="B Lotus" w:hint="cs"/>
          <w:sz w:val="28"/>
          <w:szCs w:val="28"/>
          <w:rtl/>
          <w:lang w:bidi="fa-IR"/>
        </w:rPr>
        <w:t>ه</w:t>
      </w:r>
      <w:r w:rsidR="00262400" w:rsidRPr="00BB33A3">
        <w:rPr>
          <w:rFonts w:cs="B Lotus" w:hint="cs"/>
          <w:sz w:val="28"/>
          <w:szCs w:val="28"/>
          <w:rtl/>
          <w:lang w:bidi="fa-IR"/>
        </w:rPr>
        <w:t xml:space="preserve"> که موسوی در مورد او می‌گوید: اصلاً بیعت نکرد</w:t>
      </w:r>
      <w:r w:rsidR="00262400" w:rsidRPr="00BB33A3">
        <w:rPr>
          <w:rStyle w:val="a7"/>
          <w:rFonts w:cs="B Lotus"/>
          <w:sz w:val="28"/>
          <w:szCs w:val="28"/>
          <w:rtl/>
          <w:lang w:bidi="fa-IR"/>
        </w:rPr>
        <w:footnoteReference w:id="962"/>
      </w:r>
      <w:r w:rsidR="00262400" w:rsidRPr="00BB33A3">
        <w:rPr>
          <w:rFonts w:cs="B Lotus" w:hint="cs"/>
          <w:sz w:val="28"/>
          <w:szCs w:val="28"/>
          <w:rtl/>
          <w:lang w:bidi="fa-IR"/>
        </w:rPr>
        <w:t>، باعث شکست بیعتی که با اکثریت ثابت شده است، نمی‌شود. همچنان که این امر در نظام شورا جریان دارد</w:t>
      </w:r>
      <w:r w:rsidR="00262400" w:rsidRPr="00BB33A3">
        <w:rPr>
          <w:rStyle w:val="a7"/>
          <w:rFonts w:cs="B Lotus"/>
          <w:sz w:val="28"/>
          <w:szCs w:val="28"/>
          <w:rtl/>
          <w:lang w:bidi="fa-IR"/>
        </w:rPr>
        <w:footnoteReference w:id="963"/>
      </w:r>
      <w:r w:rsidR="007B253B">
        <w:rPr>
          <w:rFonts w:cs="B Lotus" w:hint="cs"/>
          <w:sz w:val="28"/>
          <w:szCs w:val="28"/>
          <w:rtl/>
          <w:lang w:bidi="fa-IR"/>
        </w:rPr>
        <w:t>.</w:t>
      </w:r>
      <w:r w:rsidR="00262400" w:rsidRPr="00BB33A3">
        <w:rPr>
          <w:rFonts w:cs="B Lotus" w:hint="cs"/>
          <w:sz w:val="28"/>
          <w:szCs w:val="28"/>
          <w:rtl/>
          <w:lang w:bidi="fa-IR"/>
        </w:rPr>
        <w:t xml:space="preserve"> </w:t>
      </w:r>
    </w:p>
    <w:p w:rsidR="00262400" w:rsidRPr="00BB33A3" w:rsidRDefault="00F8466A" w:rsidP="00005274">
      <w:pPr>
        <w:widowControl w:val="0"/>
        <w:spacing w:line="226" w:lineRule="auto"/>
        <w:ind w:firstLine="227"/>
        <w:jc w:val="both"/>
        <w:rPr>
          <w:rFonts w:cs="B Lotus" w:hint="cs"/>
          <w:sz w:val="28"/>
          <w:szCs w:val="28"/>
          <w:lang w:bidi="fa-IR"/>
        </w:rPr>
      </w:pPr>
      <w:r>
        <w:rPr>
          <w:rFonts w:cs="B Lotus" w:hint="cs"/>
          <w:sz w:val="28"/>
          <w:szCs w:val="28"/>
          <w:rtl/>
          <w:lang w:bidi="fa-IR"/>
        </w:rPr>
        <w:t>3-</w:t>
      </w:r>
      <w:r w:rsidR="00262400" w:rsidRPr="00BB33A3">
        <w:rPr>
          <w:rFonts w:cs="B Lotus" w:hint="cs"/>
          <w:sz w:val="28"/>
          <w:szCs w:val="28"/>
          <w:rtl/>
          <w:lang w:bidi="fa-IR"/>
        </w:rPr>
        <w:t xml:space="preserve"> تأخیر </w:t>
      </w:r>
      <w:r w:rsidR="007B253B">
        <w:rPr>
          <w:rFonts w:cs="B Lotus" w:hint="cs"/>
          <w:sz w:val="28"/>
          <w:szCs w:val="28"/>
          <w:rtl/>
          <w:lang w:bidi="fa-IR"/>
        </w:rPr>
        <w:t xml:space="preserve">علي </w:t>
      </w:r>
      <w:r w:rsidR="00262400" w:rsidRPr="00BB33A3">
        <w:rPr>
          <w:rFonts w:cs="B Lotus" w:hint="cs"/>
          <w:sz w:val="28"/>
          <w:szCs w:val="28"/>
          <w:rtl/>
          <w:lang w:bidi="fa-IR"/>
        </w:rPr>
        <w:t>و عدم بیعت‌کردن سعد بن عباده(</w:t>
      </w:r>
      <w:r w:rsidR="007B253B" w:rsidRPr="007B253B">
        <w:rPr>
          <w:rFonts w:cs="CTraditional Arabic" w:hint="cs"/>
          <w:sz w:val="30"/>
          <w:szCs w:val="30"/>
          <w:rtl/>
          <w:lang w:bidi="fa-IR"/>
        </w:rPr>
        <w:t>م</w:t>
      </w:r>
      <w:r w:rsidR="00262400" w:rsidRPr="00BB33A3">
        <w:rPr>
          <w:rFonts w:cs="B Lotus" w:hint="cs"/>
          <w:sz w:val="28"/>
          <w:szCs w:val="28"/>
          <w:rtl/>
          <w:lang w:bidi="fa-IR"/>
        </w:rPr>
        <w:t>) نماد یک وضعیت پیشرفته در انتخابات اسلامی است، و این امر در خلال پاسداری قانون و شریعت از فرد است که هر کس را می‌خواهد انتخاب کند</w:t>
      </w:r>
      <w:r w:rsidR="007B253B">
        <w:rPr>
          <w:rFonts w:cs="B Lotus" w:hint="cs"/>
          <w:sz w:val="28"/>
          <w:szCs w:val="28"/>
          <w:rtl/>
          <w:lang w:bidi="fa-IR"/>
        </w:rPr>
        <w:t>،</w:t>
      </w:r>
      <w:r w:rsidR="00262400" w:rsidRPr="00BB33A3">
        <w:rPr>
          <w:rFonts w:cs="B Lotus" w:hint="cs"/>
          <w:sz w:val="28"/>
          <w:szCs w:val="28"/>
          <w:rtl/>
          <w:lang w:bidi="fa-IR"/>
        </w:rPr>
        <w:t xml:space="preserve"> </w:t>
      </w:r>
      <w:r w:rsidR="007B253B">
        <w:rPr>
          <w:rFonts w:cs="B Lotus" w:hint="cs"/>
          <w:sz w:val="28"/>
          <w:szCs w:val="28"/>
          <w:rtl/>
          <w:lang w:bidi="fa-IR"/>
        </w:rPr>
        <w:t xml:space="preserve">بدون هيچ </w:t>
      </w:r>
      <w:r w:rsidR="00262400" w:rsidRPr="00BB33A3">
        <w:rPr>
          <w:rFonts w:cs="B Lotus" w:hint="cs"/>
          <w:sz w:val="28"/>
          <w:szCs w:val="28"/>
          <w:rtl/>
          <w:lang w:bidi="fa-IR"/>
        </w:rPr>
        <w:t xml:space="preserve">اکراه و </w:t>
      </w:r>
      <w:r w:rsidR="007B253B">
        <w:rPr>
          <w:rFonts w:cs="B Lotus" w:hint="cs"/>
          <w:sz w:val="28"/>
          <w:szCs w:val="28"/>
          <w:rtl/>
          <w:lang w:bidi="fa-IR"/>
        </w:rPr>
        <w:t>يا اجبار</w:t>
      </w:r>
      <w:r w:rsidR="00262400" w:rsidRPr="00BB33A3">
        <w:rPr>
          <w:rStyle w:val="a7"/>
          <w:rFonts w:cs="B Lotus"/>
          <w:sz w:val="28"/>
          <w:szCs w:val="28"/>
          <w:rtl/>
          <w:lang w:bidi="fa-IR"/>
        </w:rPr>
        <w:footnoteReference w:id="964"/>
      </w:r>
      <w:r w:rsidR="00005274">
        <w:rPr>
          <w:rFonts w:cs="B Lotus" w:hint="cs"/>
          <w:sz w:val="28"/>
          <w:szCs w:val="28"/>
          <w:rtl/>
          <w:lang w:bidi="fa-IR"/>
        </w:rPr>
        <w:t>. مخصوصاً در جامعه قبيل</w:t>
      </w:r>
      <w:r w:rsidR="00005274" w:rsidRPr="00BB33A3">
        <w:rPr>
          <w:rFonts w:cs="B Lotus" w:hint="cs"/>
          <w:sz w:val="28"/>
          <w:szCs w:val="28"/>
          <w:rtl/>
          <w:lang w:bidi="fa-IR"/>
        </w:rPr>
        <w:t>ه‌ا</w:t>
      </w:r>
      <w:r w:rsidR="00005274">
        <w:rPr>
          <w:rFonts w:cs="B Lotus" w:hint="cs"/>
          <w:sz w:val="28"/>
          <w:szCs w:val="28"/>
          <w:rtl/>
          <w:lang w:bidi="fa-IR"/>
        </w:rPr>
        <w:t>ى كه</w:t>
      </w:r>
      <w:r w:rsidR="00262400" w:rsidRPr="00BB33A3">
        <w:rPr>
          <w:rFonts w:cs="B Lotus" w:hint="cs"/>
          <w:sz w:val="28"/>
          <w:szCs w:val="28"/>
          <w:rtl/>
          <w:lang w:bidi="fa-IR"/>
        </w:rPr>
        <w:t xml:space="preserve"> این مفاهیم</w:t>
      </w:r>
      <w:r w:rsidR="00005274">
        <w:rPr>
          <w:rFonts w:cs="B Lotus" w:hint="cs"/>
          <w:sz w:val="28"/>
          <w:szCs w:val="28"/>
          <w:rtl/>
          <w:lang w:bidi="fa-IR"/>
        </w:rPr>
        <w:t xml:space="preserve"> مورد</w:t>
      </w:r>
      <w:r w:rsidR="00262400" w:rsidRPr="00BB33A3">
        <w:rPr>
          <w:rFonts w:cs="B Lotus" w:hint="cs"/>
          <w:sz w:val="28"/>
          <w:szCs w:val="28"/>
          <w:rtl/>
          <w:lang w:bidi="fa-IR"/>
        </w:rPr>
        <w:t xml:space="preserve"> شناخت نبود</w:t>
      </w:r>
      <w:r w:rsidR="00262400" w:rsidRPr="00BB33A3">
        <w:rPr>
          <w:rStyle w:val="a7"/>
          <w:rFonts w:cs="B Lotus"/>
          <w:sz w:val="28"/>
          <w:szCs w:val="28"/>
          <w:rtl/>
          <w:lang w:bidi="fa-IR"/>
        </w:rPr>
        <w:footnoteReference w:id="965"/>
      </w:r>
      <w:r w:rsidR="00005274">
        <w:rPr>
          <w:rFonts w:cs="B Lotus" w:hint="cs"/>
          <w:sz w:val="28"/>
          <w:szCs w:val="28"/>
          <w:rtl/>
          <w:lang w:bidi="fa-IR"/>
        </w:rPr>
        <w:t>.</w:t>
      </w:r>
      <w:r w:rsidR="00262400" w:rsidRPr="00BB33A3">
        <w:rPr>
          <w:rFonts w:cs="B Lotus" w:hint="cs"/>
          <w:sz w:val="28"/>
          <w:szCs w:val="28"/>
          <w:rtl/>
          <w:lang w:bidi="fa-IR"/>
        </w:rPr>
        <w:t xml:space="preserve"> </w:t>
      </w:r>
    </w:p>
    <w:p w:rsidR="00262400" w:rsidRPr="00BB33A3" w:rsidRDefault="00262400" w:rsidP="009418C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موسوی این حالت عجیب سیاسی را برای عربها به «یک نبوغ ناگهانی در محیط اسلامی و در عصر هجرت و در زمان حکومت خلفای راشدین» توصیف می‌کند</w:t>
      </w:r>
      <w:r w:rsidR="009418C2">
        <w:rPr>
          <w:rFonts w:cs="B Lotus" w:hint="cs"/>
          <w:sz w:val="28"/>
          <w:szCs w:val="28"/>
          <w:rtl/>
          <w:lang w:bidi="fa-IR"/>
        </w:rPr>
        <w:t>،</w:t>
      </w:r>
      <w:r w:rsidRPr="00BB33A3">
        <w:rPr>
          <w:rFonts w:cs="B Lotus" w:hint="cs"/>
          <w:sz w:val="28"/>
          <w:szCs w:val="28"/>
          <w:rtl/>
          <w:lang w:bidi="fa-IR"/>
        </w:rPr>
        <w:t xml:space="preserve"> و در مورد پیشرفت فکری مسلمانان می‌گوید: «چیزی که قرآن کریم و تعالیم رسول الله</w:t>
      </w:r>
      <w:r w:rsidR="009418C2">
        <w:rPr>
          <w:rFonts w:cs="B Lotus" w:hint="cs"/>
          <w:sz w:val="28"/>
          <w:szCs w:val="28"/>
          <w:rtl/>
          <w:lang w:bidi="fa-IR"/>
        </w:rPr>
        <w:t xml:space="preserve"> </w:t>
      </w:r>
      <w:r w:rsidR="009418C2" w:rsidRPr="009418C2">
        <w:rPr>
          <w:rFonts w:cs="CTraditional Arabic" w:hint="cs"/>
          <w:sz w:val="28"/>
          <w:szCs w:val="28"/>
          <w:rtl/>
          <w:lang w:bidi="fa-IR"/>
        </w:rPr>
        <w:t>ص</w:t>
      </w:r>
      <w:r w:rsidRPr="00BB33A3">
        <w:rPr>
          <w:rFonts w:cs="B Lotus" w:hint="cs"/>
          <w:sz w:val="28"/>
          <w:szCs w:val="28"/>
          <w:rtl/>
          <w:lang w:bidi="fa-IR"/>
        </w:rPr>
        <w:t xml:space="preserve"> و سیره و اخلاق و شخصیت وی در جامعه اسلامی ایجاد کرده بود، یک نبوغ ناگهانی برای عامه مسلمانان در تفکر و امور زندگیشان ایجاد کرد</w:t>
      </w:r>
      <w:r w:rsidR="009418C2">
        <w:rPr>
          <w:rFonts w:cs="B Lotus" w:hint="cs"/>
          <w:sz w:val="28"/>
          <w:szCs w:val="28"/>
          <w:rtl/>
          <w:lang w:bidi="fa-IR"/>
        </w:rPr>
        <w:t>،</w:t>
      </w:r>
      <w:r w:rsidRPr="00BB33A3">
        <w:rPr>
          <w:rFonts w:cs="B Lotus" w:hint="cs"/>
          <w:sz w:val="28"/>
          <w:szCs w:val="28"/>
          <w:rtl/>
          <w:lang w:bidi="fa-IR"/>
        </w:rPr>
        <w:t xml:space="preserve"> که این دموکراسی و آزادی در اجرای شورا و حکم عادلانه در دوران خلافت خلفای راشدین نمود می‌یابد»</w:t>
      </w:r>
      <w:r w:rsidRPr="00BB33A3">
        <w:rPr>
          <w:rStyle w:val="a7"/>
          <w:rFonts w:cs="B Lotus"/>
          <w:sz w:val="28"/>
          <w:szCs w:val="28"/>
          <w:rtl/>
          <w:lang w:bidi="fa-IR"/>
        </w:rPr>
        <w:footnoteReference w:id="966"/>
      </w:r>
      <w:r w:rsidR="009418C2">
        <w:rPr>
          <w:rFonts w:cs="B Lotus" w:hint="cs"/>
          <w:sz w:val="28"/>
          <w:szCs w:val="28"/>
          <w:rtl/>
          <w:lang w:bidi="fa-IR"/>
        </w:rPr>
        <w:t>.</w:t>
      </w:r>
    </w:p>
    <w:p w:rsidR="00BB3A5F" w:rsidRDefault="00262400" w:rsidP="00B53424">
      <w:pPr>
        <w:widowControl w:val="0"/>
        <w:spacing w:line="226" w:lineRule="auto"/>
        <w:ind w:firstLine="227"/>
        <w:jc w:val="both"/>
        <w:rPr>
          <w:rFonts w:cs="B Lotus"/>
          <w:spacing w:val="-4"/>
          <w:sz w:val="28"/>
          <w:szCs w:val="28"/>
          <w:rtl/>
          <w:lang w:bidi="fa-IR"/>
        </w:rPr>
      </w:pPr>
      <w:r w:rsidRPr="00B53424">
        <w:rPr>
          <w:rFonts w:cs="B Lotus" w:hint="cs"/>
          <w:spacing w:val="-4"/>
          <w:sz w:val="28"/>
          <w:szCs w:val="28"/>
          <w:rtl/>
          <w:lang w:bidi="fa-IR"/>
        </w:rPr>
        <w:t>به طور خلاصه موسوی معتقد است که امام علی</w:t>
      </w:r>
      <w:r w:rsidRPr="00B53424">
        <w:rPr>
          <w:rFonts w:cs="B Lotus" w:hint="cs"/>
          <w:spacing w:val="-4"/>
          <w:sz w:val="28"/>
          <w:szCs w:val="28"/>
          <w:lang w:bidi="fa-IR"/>
        </w:rPr>
        <w:sym w:font="AGA Arabesque" w:char="F074"/>
      </w:r>
      <w:r w:rsidRPr="00B53424">
        <w:rPr>
          <w:rFonts w:cs="B Lotus" w:hint="cs"/>
          <w:spacing w:val="-4"/>
          <w:sz w:val="28"/>
          <w:szCs w:val="28"/>
          <w:rtl/>
          <w:lang w:bidi="fa-IR"/>
        </w:rPr>
        <w:t xml:space="preserve"> و همراهانش جز بر اساس یک حق قانونی که رسول الله</w:t>
      </w:r>
      <w:r w:rsidR="00006DEE" w:rsidRPr="00B53424">
        <w:rPr>
          <w:rFonts w:cs="B Lotus" w:hint="cs"/>
          <w:spacing w:val="-4"/>
          <w:sz w:val="28"/>
          <w:szCs w:val="28"/>
          <w:rtl/>
          <w:lang w:bidi="fa-IR"/>
        </w:rPr>
        <w:t xml:space="preserve"> </w:t>
      </w:r>
      <w:r w:rsidR="00006DEE" w:rsidRPr="00B53424">
        <w:rPr>
          <w:rFonts w:cs="CTraditional Arabic" w:hint="cs"/>
          <w:spacing w:val="-4"/>
          <w:sz w:val="28"/>
          <w:szCs w:val="28"/>
          <w:rtl/>
          <w:lang w:bidi="fa-IR"/>
        </w:rPr>
        <w:t>ص</w:t>
      </w:r>
      <w:r w:rsidRPr="00B53424">
        <w:rPr>
          <w:rFonts w:cs="B Lotus" w:hint="cs"/>
          <w:spacing w:val="-4"/>
          <w:sz w:val="28"/>
          <w:szCs w:val="28"/>
          <w:rtl/>
          <w:lang w:bidi="fa-IR"/>
        </w:rPr>
        <w:t xml:space="preserve"> صحابه و امتش را به آن ارجاع می‌داد، عمل نمی‌کردند. بدون شک تحلیل وضعیت سیاسی که بر امت گذشته بود توسط موسوی یک تحلیل منصفانه است. و این از دیدگاه آنها چیز عجیبی نیست</w:t>
      </w:r>
      <w:r w:rsidR="00006DEE" w:rsidRPr="00B53424">
        <w:rPr>
          <w:rFonts w:cs="B Lotus" w:hint="cs"/>
          <w:spacing w:val="-4"/>
          <w:sz w:val="28"/>
          <w:szCs w:val="28"/>
          <w:rtl/>
          <w:lang w:bidi="fa-IR"/>
        </w:rPr>
        <w:t xml:space="preserve">، چون ما </w:t>
      </w:r>
      <w:r w:rsidRPr="00B53424">
        <w:rPr>
          <w:rFonts w:cs="B Lotus" w:hint="cs"/>
          <w:spacing w:val="-4"/>
          <w:sz w:val="28"/>
          <w:szCs w:val="28"/>
          <w:rtl/>
          <w:lang w:bidi="fa-IR"/>
        </w:rPr>
        <w:t>می‌دانیم که او فواید و سودها و جلال و شکوه امت را نادیده نمی‌گیرد</w:t>
      </w:r>
      <w:r w:rsidR="00006DEE" w:rsidRPr="00B53424">
        <w:rPr>
          <w:rFonts w:cs="B Lotus" w:hint="cs"/>
          <w:spacing w:val="-4"/>
          <w:sz w:val="28"/>
          <w:szCs w:val="28"/>
          <w:rtl/>
          <w:lang w:bidi="fa-IR"/>
        </w:rPr>
        <w:t>،</w:t>
      </w:r>
      <w:r w:rsidRPr="00B53424">
        <w:rPr>
          <w:rFonts w:cs="B Lotus" w:hint="cs"/>
          <w:spacing w:val="-4"/>
          <w:sz w:val="28"/>
          <w:szCs w:val="28"/>
          <w:rtl/>
          <w:lang w:bidi="fa-IR"/>
        </w:rPr>
        <w:t xml:space="preserve"> و این امر دلالت می‌کند که موسوی (</w:t>
      </w:r>
      <w:r w:rsidR="00006DEE" w:rsidRPr="00B53424">
        <w:rPr>
          <w:rFonts w:cs="CTraditional Arabic" w:hint="cs"/>
          <w:spacing w:val="-4"/>
          <w:sz w:val="28"/>
          <w:szCs w:val="28"/>
          <w:rtl/>
          <w:lang w:bidi="fa-IR"/>
        </w:rPr>
        <w:t>:</w:t>
      </w:r>
      <w:r w:rsidRPr="00B53424">
        <w:rPr>
          <w:rFonts w:cs="B Lotus" w:hint="cs"/>
          <w:spacing w:val="-4"/>
          <w:sz w:val="28"/>
          <w:szCs w:val="28"/>
          <w:rtl/>
          <w:lang w:bidi="fa-IR"/>
        </w:rPr>
        <w:t>) توجه شایسته‌ای به این امر کرده است. برخلاف کسی که دیدگاه بلند امت را در انتخاب ابوبکر بر اساس کنیه و بغض نسلی می‌داند که همراه پیامبر</w:t>
      </w:r>
      <w:r w:rsidR="00006DEE" w:rsidRPr="00B53424">
        <w:rPr>
          <w:rFonts w:cs="B Lotus" w:hint="cs"/>
          <w:spacing w:val="-4"/>
          <w:sz w:val="28"/>
          <w:szCs w:val="28"/>
          <w:rtl/>
          <w:lang w:bidi="fa-IR"/>
        </w:rPr>
        <w:t xml:space="preserve"> </w:t>
      </w:r>
      <w:r w:rsidR="00006DEE" w:rsidRPr="00B53424">
        <w:rPr>
          <w:rFonts w:cs="CTraditional Arabic" w:hint="cs"/>
          <w:spacing w:val="-4"/>
          <w:sz w:val="28"/>
          <w:szCs w:val="28"/>
          <w:rtl/>
          <w:lang w:bidi="fa-IR"/>
        </w:rPr>
        <w:t>ص</w:t>
      </w:r>
      <w:r w:rsidRPr="00B53424">
        <w:rPr>
          <w:rFonts w:cs="B Lotus" w:hint="cs"/>
          <w:spacing w:val="-4"/>
          <w:sz w:val="28"/>
          <w:szCs w:val="28"/>
          <w:rtl/>
          <w:lang w:bidi="fa-IR"/>
        </w:rPr>
        <w:t xml:space="preserve"> مال و اولاد خود را ترک کردند و مهاجرت کردند و در مقابل منافقین و مشرکین از او حمایت می‌کردند. سپس دین اسلام را در نقاط مختلف دنیا انتشار دادند</w:t>
      </w:r>
      <w:r w:rsidR="00B53424" w:rsidRPr="00B53424">
        <w:rPr>
          <w:rFonts w:cs="B Lotus" w:hint="cs"/>
          <w:spacing w:val="-4"/>
          <w:sz w:val="28"/>
          <w:szCs w:val="28"/>
          <w:rtl/>
          <w:lang w:bidi="fa-IR"/>
        </w:rPr>
        <w:t xml:space="preserve"> </w:t>
      </w:r>
      <w:r w:rsidRPr="00B53424">
        <w:rPr>
          <w:rFonts w:cs="B Lotus" w:hint="cs"/>
          <w:spacing w:val="-4"/>
          <w:sz w:val="28"/>
          <w:szCs w:val="28"/>
          <w:rtl/>
          <w:lang w:bidi="fa-IR"/>
        </w:rPr>
        <w:t>(</w:t>
      </w:r>
      <w:r w:rsidR="00797464" w:rsidRPr="00B53424">
        <w:rPr>
          <w:rFonts w:cs="CTraditional Arabic" w:hint="cs"/>
          <w:spacing w:val="-4"/>
          <w:sz w:val="28"/>
          <w:szCs w:val="28"/>
          <w:rtl/>
          <w:lang w:bidi="fa-IR"/>
        </w:rPr>
        <w:t>ن</w:t>
      </w:r>
      <w:r w:rsidRPr="00B53424">
        <w:rPr>
          <w:rFonts w:cs="B Lotus" w:hint="cs"/>
          <w:spacing w:val="-4"/>
          <w:sz w:val="28"/>
          <w:szCs w:val="28"/>
          <w:rtl/>
          <w:lang w:bidi="fa-IR"/>
        </w:rPr>
        <w:t>).</w:t>
      </w:r>
    </w:p>
    <w:p w:rsidR="00262400" w:rsidRPr="00BB3A5F" w:rsidRDefault="00BB3A5F" w:rsidP="00BB3A5F">
      <w:pPr>
        <w:widowControl w:val="0"/>
        <w:spacing w:line="226" w:lineRule="auto"/>
        <w:ind w:firstLine="227"/>
        <w:jc w:val="center"/>
        <w:rPr>
          <w:rFonts w:cs="B Jadid" w:hint="cs"/>
          <w:sz w:val="28"/>
          <w:szCs w:val="28"/>
          <w:rtl/>
          <w:lang w:bidi="fa-IR"/>
        </w:rPr>
      </w:pPr>
      <w:r>
        <w:rPr>
          <w:rFonts w:cs="B Lotus"/>
          <w:spacing w:val="-4"/>
          <w:sz w:val="28"/>
          <w:szCs w:val="28"/>
          <w:rtl/>
          <w:lang w:bidi="fa-IR"/>
        </w:rPr>
        <w:br w:type="page"/>
      </w:r>
      <w:r w:rsidR="00262400" w:rsidRPr="00BB3A5F">
        <w:rPr>
          <w:rFonts w:cs="B Jadid" w:hint="cs"/>
          <w:sz w:val="28"/>
          <w:szCs w:val="28"/>
          <w:rtl/>
          <w:lang w:bidi="fa-IR"/>
        </w:rPr>
        <w:t>مراحل ترقی عقیده امامت در میان شیعیان از دیدگاه موسوی</w:t>
      </w:r>
    </w:p>
    <w:p w:rsidR="00B53424" w:rsidRPr="005F22CD" w:rsidRDefault="00B53424" w:rsidP="00B53424">
      <w:pPr>
        <w:rPr>
          <w:rFonts w:hint="cs"/>
          <w:sz w:val="28"/>
          <w:szCs w:val="28"/>
          <w:rtl/>
          <w:lang w:bidi="fa-IR"/>
        </w:rPr>
      </w:pPr>
    </w:p>
    <w:p w:rsidR="00262400" w:rsidRPr="00BB33A3" w:rsidRDefault="00262400" w:rsidP="00B5342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موسوی معتقد است که تفکر امامت از دیدگاه امامیه دو مرحله را سپری کرده است:</w:t>
      </w:r>
    </w:p>
    <w:p w:rsidR="00262400" w:rsidRPr="00B53424" w:rsidRDefault="00262400" w:rsidP="005A5E2F">
      <w:pPr>
        <w:pStyle w:val="2"/>
        <w:widowControl w:val="0"/>
        <w:spacing w:line="226" w:lineRule="auto"/>
        <w:ind w:firstLine="227"/>
        <w:rPr>
          <w:rFonts w:cs="B Lotus" w:hint="cs"/>
          <w:sz w:val="28"/>
          <w:szCs w:val="28"/>
          <w:rtl/>
          <w:lang w:bidi="fa-IR"/>
        </w:rPr>
      </w:pPr>
      <w:r w:rsidRPr="00B53424">
        <w:rPr>
          <w:rFonts w:cs="B Lotus" w:hint="cs"/>
          <w:sz w:val="28"/>
          <w:szCs w:val="28"/>
          <w:rtl/>
          <w:lang w:bidi="fa-IR"/>
        </w:rPr>
        <w:t>مرحله اول:</w:t>
      </w:r>
      <w:r w:rsidR="00B53424" w:rsidRPr="00B53424">
        <w:rPr>
          <w:rFonts w:cs="B Lotus" w:hint="cs"/>
          <w:sz w:val="28"/>
          <w:szCs w:val="28"/>
          <w:rtl/>
          <w:lang w:bidi="fa-IR"/>
        </w:rPr>
        <w:t xml:space="preserve"> </w:t>
      </w:r>
      <w:r w:rsidRPr="00B53424">
        <w:rPr>
          <w:rFonts w:cs="B Lotus" w:hint="cs"/>
          <w:sz w:val="28"/>
          <w:szCs w:val="28"/>
          <w:rtl/>
          <w:lang w:bidi="fa-IR"/>
        </w:rPr>
        <w:t>دوران ائمه</w:t>
      </w:r>
      <w:r w:rsidR="00B53424" w:rsidRPr="00B5342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به دورانی اشاره کرده است که ائمه از زمان حیات علی</w:t>
      </w:r>
      <w:r w:rsidRPr="00BB33A3">
        <w:rPr>
          <w:rFonts w:cs="B Lotus" w:hint="cs"/>
          <w:sz w:val="28"/>
          <w:szCs w:val="28"/>
          <w:lang w:bidi="fa-IR"/>
        </w:rPr>
        <w:sym w:font="AGA Arabesque" w:char="F074"/>
      </w:r>
      <w:r w:rsidRPr="00BB33A3">
        <w:rPr>
          <w:rFonts w:cs="B Lotus" w:hint="cs"/>
          <w:sz w:val="28"/>
          <w:szCs w:val="28"/>
          <w:rtl/>
          <w:lang w:bidi="fa-IR"/>
        </w:rPr>
        <w:t xml:space="preserve"> تا زمان غیبت امام دوازدهم محمد بن حسن در آن زیسته‌اند. امام دوازدهمی که موسوی و عموم امامیه معتقدند او متولد شده است و همان مهدی موعود می‌باشد.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می‌گوید که امامت در این مرحله همان «تشیع خاص» است. و تشیع خاص همان گونه که موسوی آن را تعریف کرده است عبارت است از اعتقاد به «اینکه امام علی</w:t>
      </w:r>
      <w:r w:rsidRPr="00BB33A3">
        <w:rPr>
          <w:rFonts w:cs="B Lotus" w:hint="cs"/>
          <w:sz w:val="28"/>
          <w:szCs w:val="28"/>
          <w:lang w:bidi="fa-IR"/>
        </w:rPr>
        <w:sym w:font="AGA Arabesque" w:char="F074"/>
      </w:r>
      <w:r w:rsidRPr="00BB33A3">
        <w:rPr>
          <w:rFonts w:cs="B Lotus" w:hint="cs"/>
          <w:sz w:val="28"/>
          <w:szCs w:val="28"/>
          <w:rtl/>
          <w:lang w:bidi="fa-IR"/>
        </w:rPr>
        <w:t xml:space="preserve"> از خلفای پیشین خود نسبت به خلافت اولی‌تر بوده است. ولی امامت (رهبری سیاسی) به وسیله شورا تعیین می‌شود. و مسلمانان خلفای راشدین را در یک انتخابات شرعی و بدون ابهام انتخاب کردند...»</w:t>
      </w:r>
      <w:r w:rsidRPr="00BB33A3">
        <w:rPr>
          <w:rStyle w:val="a7"/>
          <w:rFonts w:cs="B Lotus"/>
          <w:sz w:val="28"/>
          <w:szCs w:val="28"/>
          <w:rtl/>
          <w:lang w:bidi="fa-IR"/>
        </w:rPr>
        <w:footnoteReference w:id="967"/>
      </w:r>
      <w:r w:rsidR="00B53424">
        <w:rPr>
          <w:rFonts w:cs="B Lotus" w:hint="cs"/>
          <w:sz w:val="28"/>
          <w:szCs w:val="28"/>
          <w:rtl/>
          <w:lang w:bidi="fa-IR"/>
        </w:rPr>
        <w:t>.</w:t>
      </w:r>
    </w:p>
    <w:p w:rsidR="00262400" w:rsidRPr="00466A26" w:rsidRDefault="00262400" w:rsidP="00BD5CE5">
      <w:pPr>
        <w:widowControl w:val="0"/>
        <w:tabs>
          <w:tab w:val="right" w:pos="531"/>
        </w:tabs>
        <w:spacing w:line="226" w:lineRule="auto"/>
        <w:ind w:left="227"/>
        <w:jc w:val="both"/>
        <w:rPr>
          <w:rFonts w:cs="B Lotus" w:hint="cs"/>
          <w:spacing w:val="-2"/>
          <w:sz w:val="28"/>
          <w:szCs w:val="28"/>
          <w:lang w:bidi="fa-IR"/>
        </w:rPr>
      </w:pPr>
      <w:r w:rsidRPr="00466A26">
        <w:rPr>
          <w:rFonts w:cs="B Lotus" w:hint="cs"/>
          <w:spacing w:val="-2"/>
          <w:sz w:val="28"/>
          <w:szCs w:val="28"/>
          <w:rtl/>
          <w:lang w:bidi="fa-IR"/>
        </w:rPr>
        <w:t>موسوی معتقد است که پیروان تشیع خالص، مخالفان مستبدان مدعی اصلاحات دینی و سیاسی هستند</w:t>
      </w:r>
      <w:r w:rsidR="00B53424" w:rsidRPr="00466A26">
        <w:rPr>
          <w:rFonts w:cs="B Lotus" w:hint="cs"/>
          <w:spacing w:val="-2"/>
          <w:sz w:val="28"/>
          <w:szCs w:val="28"/>
          <w:rtl/>
          <w:lang w:bidi="fa-IR"/>
        </w:rPr>
        <w:t>،</w:t>
      </w:r>
      <w:r w:rsidRPr="00466A26">
        <w:rPr>
          <w:rFonts w:cs="B Lotus" w:hint="cs"/>
          <w:spacing w:val="-2"/>
          <w:sz w:val="28"/>
          <w:szCs w:val="28"/>
          <w:rtl/>
          <w:lang w:bidi="fa-IR"/>
        </w:rPr>
        <w:t xml:space="preserve"> و از ظلم واقع شده بر اهل بیت دفاع می‌کنند. </w:t>
      </w:r>
    </w:p>
    <w:p w:rsidR="00262400" w:rsidRPr="00BB33A3" w:rsidRDefault="00262400" w:rsidP="00077CF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معتقد است که این مخالفتهای شیعیان آنها را از خرافات می</w:t>
      </w:r>
      <w:r w:rsidR="00077CF3">
        <w:rPr>
          <w:rFonts w:cs="B Lotus" w:hint="cs"/>
          <w:sz w:val="28"/>
          <w:szCs w:val="28"/>
          <w:rtl/>
          <w:lang w:bidi="fa-IR"/>
        </w:rPr>
        <w:t>‌</w:t>
      </w:r>
      <w:r w:rsidRPr="00BB33A3">
        <w:rPr>
          <w:rFonts w:cs="B Lotus" w:hint="cs"/>
          <w:sz w:val="28"/>
          <w:szCs w:val="28"/>
          <w:rtl/>
          <w:lang w:bidi="fa-IR"/>
        </w:rPr>
        <w:t>زداید که در نظر اکثریت امتی که خواهان بازگرداندن آنها به اسلام اولیه هستند، نمود می‌یابد</w:t>
      </w:r>
      <w:r w:rsidRPr="00BB33A3">
        <w:rPr>
          <w:rStyle w:val="a7"/>
          <w:rFonts w:cs="B Lotus"/>
          <w:sz w:val="28"/>
          <w:szCs w:val="28"/>
          <w:rtl/>
          <w:lang w:bidi="fa-IR"/>
        </w:rPr>
        <w:footnoteReference w:id="968"/>
      </w:r>
      <w:r w:rsidR="00CD06C9">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یک سؤال مهم پیش می‌آید و آن اینکه آیا اکثر امت مانند موسوی اینگونه می‌گویند؟</w:t>
      </w:r>
    </w:p>
    <w:p w:rsidR="00262400" w:rsidRPr="00BB33A3" w:rsidRDefault="00262400" w:rsidP="0040438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شاید ما جواب بدهیم که آنچه را که موسوی ذکر کرده است در این مرحله به </w:t>
      </w:r>
      <w:r w:rsidRPr="005F22CD">
        <w:rPr>
          <w:rFonts w:cs="B Lotus" w:hint="cs"/>
          <w:spacing w:val="-4"/>
          <w:sz w:val="28"/>
          <w:szCs w:val="28"/>
          <w:rtl/>
          <w:lang w:bidi="fa-IR"/>
        </w:rPr>
        <w:t>تأیید امت رسیده است</w:t>
      </w:r>
      <w:r w:rsidR="00077CF3" w:rsidRPr="005F22CD">
        <w:rPr>
          <w:rFonts w:cs="B Lotus" w:hint="cs"/>
          <w:spacing w:val="-4"/>
          <w:sz w:val="28"/>
          <w:szCs w:val="28"/>
          <w:rtl/>
          <w:lang w:bidi="fa-IR"/>
        </w:rPr>
        <w:t>،</w:t>
      </w:r>
      <w:r w:rsidRPr="005F22CD">
        <w:rPr>
          <w:rFonts w:cs="B Lotus" w:hint="cs"/>
          <w:spacing w:val="-4"/>
          <w:sz w:val="28"/>
          <w:szCs w:val="28"/>
          <w:rtl/>
          <w:lang w:bidi="fa-IR"/>
        </w:rPr>
        <w:t xml:space="preserve"> چون مخالفتها هنوز به غلو و بدعت آغشته نشده بود. و کسی که خواهان بازگشت به شکوه و جلال حقیقی مسلمانان بود، شاهد تأیید بسیاری از فقها می‌بود مانند بعضی جنبشهای (داعیان) مسلح اصلاح مثل نفس زکیه و</w:t>
      </w:r>
      <w:r w:rsidR="00404381" w:rsidRPr="005F22CD">
        <w:rPr>
          <w:rFonts w:cs="B Lotus" w:hint="cs"/>
          <w:spacing w:val="-4"/>
          <w:sz w:val="28"/>
          <w:szCs w:val="28"/>
          <w:rtl/>
          <w:lang w:bidi="fa-IR"/>
        </w:rPr>
        <w:t xml:space="preserve"> مانند آن</w:t>
      </w:r>
      <w:r w:rsidRPr="005F22CD">
        <w:rPr>
          <w:rFonts w:cs="B Lotus" w:hint="cs"/>
          <w:spacing w:val="-4"/>
          <w:sz w:val="28"/>
          <w:szCs w:val="28"/>
          <w:rtl/>
          <w:lang w:bidi="fa-IR"/>
        </w:rPr>
        <w:t>.</w:t>
      </w:r>
    </w:p>
    <w:p w:rsidR="00262400" w:rsidRPr="00BB33A3" w:rsidRDefault="00262400" w:rsidP="0040438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افزونی مشارکت‌کنندگان در جنبشهای داعی‌گری که از مدینه شروع شده بود</w:t>
      </w:r>
      <w:r w:rsidR="00404381">
        <w:rPr>
          <w:rFonts w:cs="B Lotus" w:hint="cs"/>
          <w:sz w:val="28"/>
          <w:szCs w:val="28"/>
          <w:rtl/>
          <w:lang w:bidi="fa-IR"/>
        </w:rPr>
        <w:t xml:space="preserve"> -</w:t>
      </w:r>
      <w:r w:rsidRPr="00BB33A3">
        <w:rPr>
          <w:rFonts w:cs="B Lotus" w:hint="cs"/>
          <w:sz w:val="28"/>
          <w:szCs w:val="28"/>
          <w:rtl/>
          <w:lang w:bidi="fa-IR"/>
        </w:rPr>
        <w:t xml:space="preserve"> یعنی مقر اصلی داعیان - یا خراسان یا تبعیدگاه داعیان - تمامی‌ اینها شاهد نوعی تأیید گسترده امت می‌باشند.</w:t>
      </w:r>
    </w:p>
    <w:p w:rsidR="00262400" w:rsidRPr="00BB33A3" w:rsidRDefault="00262400" w:rsidP="001F1AE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دقیقترین دیدگاه امت در این زمان در مورد این جنبشها این بود که باید بگویم کسانی بودند که مخالفتشان را برای خروج علیه حکومت آشکار کردند مانند ابن عباس</w:t>
      </w:r>
      <w:r w:rsidRPr="00BB33A3">
        <w:rPr>
          <w:rFonts w:cs="B Lotus" w:hint="cs"/>
          <w:sz w:val="28"/>
          <w:szCs w:val="28"/>
          <w:lang w:bidi="fa-IR"/>
        </w:rPr>
        <w:sym w:font="AGA Arabesque" w:char="F074"/>
      </w:r>
      <w:r w:rsidRPr="00BB33A3">
        <w:rPr>
          <w:rFonts w:cs="B Lotus" w:hint="cs"/>
          <w:sz w:val="28"/>
          <w:szCs w:val="28"/>
          <w:rtl/>
          <w:lang w:bidi="fa-IR"/>
        </w:rPr>
        <w:t xml:space="preserve"> وقتی حسین(</w:t>
      </w:r>
      <w:r w:rsidR="001F1AE3" w:rsidRPr="001F1AE3">
        <w:rPr>
          <w:rFonts w:cs="B Lotus" w:hint="cs"/>
          <w:sz w:val="28"/>
          <w:szCs w:val="28"/>
          <w:rtl/>
          <w:lang w:bidi="fa-IR"/>
        </w:rPr>
        <w:sym w:font="AGA Arabesque" w:char="F074"/>
      </w:r>
      <w:r w:rsidRPr="00BB33A3">
        <w:rPr>
          <w:rFonts w:cs="B Lotus" w:hint="cs"/>
          <w:sz w:val="28"/>
          <w:szCs w:val="28"/>
          <w:rtl/>
          <w:lang w:bidi="fa-IR"/>
        </w:rPr>
        <w:t>) را به عدم خروج نصیحت می‌کرد</w:t>
      </w:r>
      <w:r w:rsidR="001F1AE3">
        <w:rPr>
          <w:rFonts w:cs="B Lotus" w:hint="cs"/>
          <w:sz w:val="28"/>
          <w:szCs w:val="28"/>
          <w:rtl/>
          <w:lang w:bidi="fa-IR"/>
        </w:rPr>
        <w:t>،</w:t>
      </w:r>
      <w:r w:rsidRPr="00BB33A3">
        <w:rPr>
          <w:rFonts w:cs="B Lotus" w:hint="cs"/>
          <w:sz w:val="28"/>
          <w:szCs w:val="28"/>
          <w:rtl/>
          <w:lang w:bidi="fa-IR"/>
        </w:rPr>
        <w:t xml:space="preserve"> یا مانند حسن بصری: که بسیاری از فقها را به عدم خروج همراه ابن اشعث توصیه می‌کرد</w:t>
      </w:r>
      <w:r w:rsidR="001F1AE3">
        <w:rPr>
          <w:rFonts w:cs="B Lotus" w:hint="cs"/>
          <w:sz w:val="28"/>
          <w:szCs w:val="28"/>
          <w:rtl/>
          <w:lang w:bidi="fa-IR"/>
        </w:rPr>
        <w:t>،</w:t>
      </w:r>
      <w:r w:rsidRPr="00BB33A3">
        <w:rPr>
          <w:rFonts w:cs="B Lotus" w:hint="cs"/>
          <w:sz w:val="28"/>
          <w:szCs w:val="28"/>
          <w:rtl/>
          <w:lang w:bidi="fa-IR"/>
        </w:rPr>
        <w:t xml:space="preserve"> یا مانند صادق که از او روایت شده است که نفس زکیه را به اندیشه و صبر تا زمان مناسب توصیه می‌کرد. لازم است بدانیم که اینها راضی به اشتباهات و جرمهای ظاهری نبودند. بلکه همگی آنها در دردی که بر امت واقع شده بود شریک بودند و سعی می‌کردند که این واقعه را اصلاح کنند. ولی آنها در اسلوب مناسب برای تغییر و اصلاح اختلاف نظر داشتند</w:t>
      </w:r>
      <w:r w:rsidR="001F1AE3">
        <w:rPr>
          <w:rFonts w:cs="B Lotus" w:hint="cs"/>
          <w:sz w:val="28"/>
          <w:szCs w:val="28"/>
          <w:rtl/>
          <w:lang w:bidi="fa-IR"/>
        </w:rPr>
        <w:t>،</w:t>
      </w:r>
      <w:r w:rsidRPr="00BB33A3">
        <w:rPr>
          <w:rFonts w:cs="B Lotus" w:hint="cs"/>
          <w:sz w:val="28"/>
          <w:szCs w:val="28"/>
          <w:rtl/>
          <w:lang w:bidi="fa-IR"/>
        </w:rPr>
        <w:t xml:space="preserve"> و این مسأله اجتهادی آن زمان بود. بنابراین ابن عباس و حسن بصری و صادق(رضوان الله علیهم و رحماته) مواظب بودند که در نظرهایشان مصلحت مورد نظر را رعایت کنند و از شورش مسلحانه و حجم مفاسدی که از آن حاصل می‌شود، جلوگیری کنند. بنابراین پیروانشان را به ترک شورش مسلحانه توصیه می‌کردند</w:t>
      </w:r>
      <w:r w:rsidRPr="00BB33A3">
        <w:rPr>
          <w:rStyle w:val="a7"/>
          <w:rFonts w:cs="B Lotus"/>
          <w:sz w:val="28"/>
          <w:szCs w:val="28"/>
          <w:rtl/>
          <w:lang w:bidi="fa-IR"/>
        </w:rPr>
        <w:footnoteReference w:id="969"/>
      </w:r>
      <w:r w:rsidRPr="00BB33A3">
        <w:rPr>
          <w:rFonts w:cs="B Lotus" w:hint="cs"/>
          <w:sz w:val="28"/>
          <w:szCs w:val="28"/>
          <w:rtl/>
          <w:lang w:bidi="fa-IR"/>
        </w:rPr>
        <w:t>. شاید نتایج تمامی‌ این جنبشها درست‌بودن حدس آنها را تأیید کند، که نتیجه آن یکی از بزرگترین مصیبتهای مسلمانان یعنی قتل حسین</w:t>
      </w:r>
      <w:r w:rsidRPr="00BB33A3">
        <w:rPr>
          <w:rFonts w:cs="B Lotus" w:hint="cs"/>
          <w:sz w:val="28"/>
          <w:szCs w:val="28"/>
          <w:lang w:bidi="fa-IR"/>
        </w:rPr>
        <w:sym w:font="AGA Arabesque" w:char="F074"/>
      </w:r>
      <w:r w:rsidRPr="00BB33A3">
        <w:rPr>
          <w:rFonts w:cs="B Lotus" w:hint="cs"/>
          <w:sz w:val="28"/>
          <w:szCs w:val="28"/>
          <w:rtl/>
          <w:lang w:bidi="fa-IR"/>
        </w:rPr>
        <w:t xml:space="preserve"> و گروهی از بهترین یاران اهل بیت مصطفی</w:t>
      </w:r>
      <w:r w:rsidR="00AF7921">
        <w:rPr>
          <w:rFonts w:cs="B Lotus" w:hint="cs"/>
          <w:sz w:val="28"/>
          <w:szCs w:val="28"/>
          <w:rtl/>
          <w:lang w:bidi="fa-IR"/>
        </w:rPr>
        <w:t xml:space="preserve"> </w:t>
      </w:r>
      <w:r w:rsidR="00AF7921" w:rsidRPr="00AF7921">
        <w:rPr>
          <w:rFonts w:cs="CTraditional Arabic" w:hint="cs"/>
          <w:sz w:val="28"/>
          <w:szCs w:val="28"/>
          <w:rtl/>
          <w:lang w:bidi="fa-IR"/>
        </w:rPr>
        <w:t>ص</w:t>
      </w:r>
      <w:r w:rsidRPr="00BB33A3">
        <w:rPr>
          <w:rFonts w:cs="B Lotus" w:hint="cs"/>
          <w:sz w:val="28"/>
          <w:szCs w:val="28"/>
          <w:rtl/>
          <w:lang w:bidi="fa-IR"/>
        </w:rPr>
        <w:t xml:space="preserve"> شد. همچنان که خروج بیشتر از هفتاد نفر از فقها و محدثین همراه ابن اشعث، امت را از ظلم حجاج نرهاند. بلکه منجر به قتل همگی آنها شد. و حجاج با ظلم و ستم خود باقی ماند. و همان امر همراه با جنبش نفس </w:t>
      </w:r>
      <w:r w:rsidR="00E95E98">
        <w:rPr>
          <w:rFonts w:cs="B Lotus" w:hint="cs"/>
          <w:sz w:val="28"/>
          <w:szCs w:val="28"/>
          <w:rtl/>
          <w:lang w:bidi="fa-IR"/>
        </w:rPr>
        <w:t>ال</w:t>
      </w:r>
      <w:r w:rsidRPr="00BB33A3">
        <w:rPr>
          <w:rFonts w:cs="B Lotus" w:hint="cs"/>
          <w:sz w:val="28"/>
          <w:szCs w:val="28"/>
          <w:rtl/>
          <w:lang w:bidi="fa-IR"/>
        </w:rPr>
        <w:t>زکیه آثار بدی را بر بسیاری از اهل بیت و سایرین بر جای گذاشت</w:t>
      </w:r>
      <w:r w:rsidRPr="00BB33A3">
        <w:rPr>
          <w:rStyle w:val="a7"/>
          <w:rFonts w:cs="B Lotus"/>
          <w:sz w:val="28"/>
          <w:szCs w:val="28"/>
          <w:rtl/>
          <w:lang w:bidi="fa-IR"/>
        </w:rPr>
        <w:footnoteReference w:id="970"/>
      </w:r>
      <w:r w:rsidR="00424C0F">
        <w:rPr>
          <w:rFonts w:cs="B Lotus" w:hint="cs"/>
          <w:sz w:val="28"/>
          <w:szCs w:val="28"/>
          <w:rtl/>
          <w:lang w:bidi="fa-IR"/>
        </w:rPr>
        <w:t>.</w:t>
      </w:r>
    </w:p>
    <w:p w:rsidR="00262400" w:rsidRPr="00BB33A3" w:rsidRDefault="00262400" w:rsidP="00FA075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w:t>
      </w:r>
      <w:r w:rsidR="005129D8">
        <w:rPr>
          <w:rFonts w:cs="B Lotus" w:hint="cs"/>
          <w:sz w:val="28"/>
          <w:szCs w:val="28"/>
          <w:rtl/>
          <w:lang w:bidi="fa-IR"/>
        </w:rPr>
        <w:t xml:space="preserve">: </w:t>
      </w:r>
      <w:r w:rsidRPr="00BB33A3">
        <w:rPr>
          <w:rFonts w:cs="B Lotus" w:hint="cs"/>
          <w:sz w:val="28"/>
          <w:szCs w:val="28"/>
          <w:rtl/>
          <w:lang w:bidi="fa-IR"/>
        </w:rPr>
        <w:t>گر</w:t>
      </w:r>
      <w:r w:rsidR="00DC4ED8">
        <w:rPr>
          <w:rFonts w:cs="B Lotus" w:hint="cs"/>
          <w:sz w:val="28"/>
          <w:szCs w:val="28"/>
          <w:rtl/>
          <w:lang w:bidi="fa-IR"/>
        </w:rPr>
        <w:t>وههای زیادی در زمان حسین و نفس ال</w:t>
      </w:r>
      <w:r w:rsidRPr="00BB33A3">
        <w:rPr>
          <w:rFonts w:cs="B Lotus" w:hint="cs"/>
          <w:sz w:val="28"/>
          <w:szCs w:val="28"/>
          <w:rtl/>
          <w:lang w:bidi="fa-IR"/>
        </w:rPr>
        <w:t>زکیه و برادرش ابراهیم و شهید فخ(رضوان الله علیهم اجمعین) پیدا شدند که با بعضی از داعیان در جنبشهای اصلاح‌خواهانه آنها شرکت می‌کردند. و آنها چنان که موسوی بیان کرده است، بر عقیده تشیع خاص پایدار بودند. عقیده‌ای که خواهان بازگشت به الگوی دوران خلفای راشدین و به دور از غلو و شرک بود. شاید در جریان اختلافات پیشین در مورد جایز بودن خروج از دیدگاه بعضی از اهل سنت و مشارکت علمی و(فتوی) یا عملی آنها مصداق سخن موسوی باشد که مخالفت «شیعه خالص» یک رأی بود</w:t>
      </w:r>
      <w:r w:rsidR="00DC4ED8">
        <w:rPr>
          <w:rFonts w:cs="B Lotus" w:hint="cs"/>
          <w:sz w:val="28"/>
          <w:szCs w:val="28"/>
          <w:rtl/>
          <w:lang w:bidi="fa-IR"/>
        </w:rPr>
        <w:t>،</w:t>
      </w:r>
      <w:r w:rsidRPr="00BB33A3">
        <w:rPr>
          <w:rFonts w:cs="B Lotus" w:hint="cs"/>
          <w:sz w:val="28"/>
          <w:szCs w:val="28"/>
          <w:rtl/>
          <w:lang w:bidi="fa-IR"/>
        </w:rPr>
        <w:t xml:space="preserve"> ولی آنها از لحاظ عملی </w:t>
      </w:r>
      <w:r w:rsidR="00FA0750">
        <w:rPr>
          <w:rFonts w:cs="B Lotus" w:hint="cs"/>
          <w:sz w:val="28"/>
          <w:szCs w:val="28"/>
          <w:rtl/>
          <w:lang w:bidi="fa-IR"/>
        </w:rPr>
        <w:t>اختلاف</w:t>
      </w:r>
      <w:r w:rsidRPr="00BB33A3">
        <w:rPr>
          <w:rFonts w:cs="B Lotus" w:hint="cs"/>
          <w:sz w:val="28"/>
          <w:szCs w:val="28"/>
          <w:rtl/>
          <w:lang w:bidi="fa-IR"/>
        </w:rPr>
        <w:t xml:space="preserve"> می‌کردند. والله اعلم.</w:t>
      </w:r>
    </w:p>
    <w:p w:rsidR="00262400" w:rsidRPr="00CA57B9" w:rsidRDefault="00262400" w:rsidP="005A5E2F">
      <w:pPr>
        <w:pStyle w:val="2"/>
        <w:widowControl w:val="0"/>
        <w:spacing w:line="226" w:lineRule="auto"/>
        <w:ind w:firstLine="227"/>
        <w:rPr>
          <w:rFonts w:cs="B Lotus" w:hint="cs"/>
          <w:sz w:val="28"/>
          <w:szCs w:val="28"/>
          <w:rtl/>
          <w:lang w:bidi="fa-IR"/>
        </w:rPr>
      </w:pPr>
      <w:r w:rsidRPr="00CA57B9">
        <w:rPr>
          <w:rFonts w:cs="B Lotus" w:hint="cs"/>
          <w:sz w:val="28"/>
          <w:szCs w:val="28"/>
          <w:rtl/>
          <w:lang w:bidi="fa-IR"/>
        </w:rPr>
        <w:t>مرحله دوم</w:t>
      </w:r>
      <w:r w:rsidR="005129D8" w:rsidRPr="00CA57B9">
        <w:rPr>
          <w:rFonts w:cs="B Lotus" w:hint="cs"/>
          <w:sz w:val="28"/>
          <w:szCs w:val="28"/>
          <w:rtl/>
          <w:lang w:bidi="fa-IR"/>
        </w:rPr>
        <w:t xml:space="preserve">: </w:t>
      </w:r>
      <w:r w:rsidR="00CA57B9">
        <w:rPr>
          <w:rFonts w:cs="B Lotus" w:hint="cs"/>
          <w:sz w:val="28"/>
          <w:szCs w:val="28"/>
          <w:rtl/>
          <w:lang w:bidi="fa-IR"/>
        </w:rPr>
        <w:t>بعد از عصر ائمه.</w:t>
      </w:r>
    </w:p>
    <w:p w:rsidR="00262400" w:rsidRPr="00BB33A3" w:rsidRDefault="00262400" w:rsidP="00CA57B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عصری است که موسوی آن را «عصر تخریب و ویرانی» نام نهاده است. چون موسی معتقد بود که مفهوم امامت به عقیده‌ای تغییر شکل داد که مفاهیم جدیدی در آن وارد شده‌اند از جمله:</w:t>
      </w:r>
    </w:p>
    <w:p w:rsidR="00262400" w:rsidRPr="00BB33A3" w:rsidRDefault="00262400" w:rsidP="002F253D">
      <w:pPr>
        <w:widowControl w:val="0"/>
        <w:numPr>
          <w:ilvl w:val="0"/>
          <w:numId w:val="33"/>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امامت یکی از اصول دین است و جز با اعتقاد به آن ایمان کامل نمی‌شود.</w:t>
      </w:r>
    </w:p>
    <w:p w:rsidR="00262400" w:rsidRPr="00BB33A3" w:rsidRDefault="00262400" w:rsidP="00EC008A">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امامت مانند نبوت است. پس باید در هر دور</w:t>
      </w:r>
      <w:r w:rsidR="00EC008A" w:rsidRPr="00BB33A3">
        <w:rPr>
          <w:rFonts w:cs="B Lotus" w:hint="cs"/>
          <w:sz w:val="28"/>
          <w:szCs w:val="28"/>
          <w:rtl/>
          <w:lang w:bidi="fa-IR"/>
        </w:rPr>
        <w:t>ه‌ا</w:t>
      </w:r>
      <w:r w:rsidRPr="00BB33A3">
        <w:rPr>
          <w:rFonts w:cs="B Lotus" w:hint="cs"/>
          <w:sz w:val="28"/>
          <w:szCs w:val="28"/>
          <w:rtl/>
          <w:lang w:bidi="fa-IR"/>
        </w:rPr>
        <w:t>ی امامی جانشین نبی باشد که وظایف او را انجام بدهد.</w:t>
      </w:r>
    </w:p>
    <w:p w:rsidR="00262400" w:rsidRPr="00BB33A3" w:rsidRDefault="00262400" w:rsidP="00CA57B9">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امامت یا با نصی از طرف خداوند متعال و بر زبان پیامبر</w:t>
      </w:r>
      <w:r w:rsidR="00CA57B9">
        <w:rPr>
          <w:rFonts w:cs="B Lotus" w:hint="cs"/>
          <w:sz w:val="28"/>
          <w:szCs w:val="28"/>
          <w:rtl/>
          <w:lang w:bidi="fa-IR"/>
        </w:rPr>
        <w:t xml:space="preserve"> </w:t>
      </w:r>
      <w:r w:rsidR="00CA57B9" w:rsidRPr="00CA57B9">
        <w:rPr>
          <w:rFonts w:cs="CTraditional Arabic" w:hint="cs"/>
          <w:sz w:val="28"/>
          <w:szCs w:val="28"/>
          <w:rtl/>
          <w:lang w:bidi="fa-IR"/>
        </w:rPr>
        <w:t>ص</w:t>
      </w:r>
      <w:r w:rsidRPr="00BB33A3">
        <w:rPr>
          <w:rFonts w:cs="B Lotus" w:hint="cs"/>
          <w:sz w:val="28"/>
          <w:szCs w:val="28"/>
          <w:rtl/>
          <w:lang w:bidi="fa-IR"/>
        </w:rPr>
        <w:t xml:space="preserve"> تعیین می‌شود</w:t>
      </w:r>
      <w:r w:rsidR="00EC008A">
        <w:rPr>
          <w:rFonts w:cs="B Lotus" w:hint="cs"/>
          <w:sz w:val="28"/>
          <w:szCs w:val="28"/>
          <w:rtl/>
          <w:lang w:bidi="fa-IR"/>
        </w:rPr>
        <w:t>،</w:t>
      </w:r>
      <w:r w:rsidRPr="00BB33A3">
        <w:rPr>
          <w:rFonts w:cs="B Lotus" w:hint="cs"/>
          <w:sz w:val="28"/>
          <w:szCs w:val="28"/>
          <w:rtl/>
          <w:lang w:bidi="fa-IR"/>
        </w:rPr>
        <w:t xml:space="preserve"> و یا از طریق تعیین امام پیشین</w:t>
      </w:r>
      <w:r w:rsidR="00EC008A">
        <w:rPr>
          <w:rFonts w:cs="B Lotus" w:hint="cs"/>
          <w:sz w:val="28"/>
          <w:szCs w:val="28"/>
          <w:rtl/>
          <w:lang w:bidi="fa-IR"/>
        </w:rPr>
        <w:t>،</w:t>
      </w:r>
      <w:r w:rsidRPr="00BB33A3">
        <w:rPr>
          <w:rFonts w:cs="B Lotus" w:hint="cs"/>
          <w:sz w:val="28"/>
          <w:szCs w:val="28"/>
          <w:rtl/>
          <w:lang w:bidi="fa-IR"/>
        </w:rPr>
        <w:t xml:space="preserve"> و تعداد امامان دوازده نفر است.</w:t>
      </w:r>
    </w:p>
    <w:p w:rsidR="00262400" w:rsidRPr="00BB33A3" w:rsidRDefault="00262400" w:rsidP="002F253D">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امامت (به معنای خلافت) با گزینش و انتخاب مردم نیست.</w:t>
      </w:r>
    </w:p>
    <w:p w:rsidR="00262400" w:rsidRPr="00BB33A3" w:rsidRDefault="00262400" w:rsidP="002F253D">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ممکن است که امام حاضر یا غایب باشد.</w:t>
      </w:r>
    </w:p>
    <w:p w:rsidR="00262400" w:rsidRPr="00BB33A3" w:rsidRDefault="00262400" w:rsidP="002F253D">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امام، معارف و احکام الهی را از طریق نبی یا امام یا به وسیله نیروی قداستی که خداوند در وجود او نهاده است، الهام می‌گیرد.</w:t>
      </w:r>
    </w:p>
    <w:p w:rsidR="00262400" w:rsidRPr="00BB33A3" w:rsidRDefault="00262400" w:rsidP="002F253D">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امام خطا و اشتباه نمی‌کند و احتیاجی به دلایل عقلی یا فهماندن معلمان نیست.</w:t>
      </w:r>
    </w:p>
    <w:p w:rsidR="00262400" w:rsidRPr="00BB33A3" w:rsidRDefault="00262400" w:rsidP="002F253D">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ائمه ولی امری هستند که خداوند به اطاعت از آنها امر کرده است. بنابراین امر آنها امر خداوند</w:t>
      </w:r>
      <w:r w:rsidR="00EC008A">
        <w:rPr>
          <w:rFonts w:cs="B Lotus" w:hint="cs"/>
          <w:sz w:val="28"/>
          <w:szCs w:val="28"/>
          <w:rtl/>
          <w:lang w:bidi="fa-IR"/>
        </w:rPr>
        <w:t>،</w:t>
      </w:r>
      <w:r w:rsidRPr="00BB33A3">
        <w:rPr>
          <w:rFonts w:cs="B Lotus" w:hint="cs"/>
          <w:sz w:val="28"/>
          <w:szCs w:val="28"/>
          <w:rtl/>
          <w:lang w:bidi="fa-IR"/>
        </w:rPr>
        <w:t xml:space="preserve"> و نافرمانی </w:t>
      </w:r>
      <w:r w:rsidR="00EC008A">
        <w:rPr>
          <w:rFonts w:cs="B Lotus" w:hint="cs"/>
          <w:sz w:val="28"/>
          <w:szCs w:val="28"/>
          <w:rtl/>
          <w:lang w:bidi="fa-IR"/>
        </w:rPr>
        <w:t>از آنها، نافرمانی از خداوند است</w:t>
      </w:r>
      <w:r w:rsidRPr="00BB33A3">
        <w:rPr>
          <w:rFonts w:cs="B Lotus" w:hint="cs"/>
          <w:sz w:val="28"/>
          <w:szCs w:val="28"/>
          <w:rtl/>
          <w:lang w:bidi="fa-IR"/>
        </w:rPr>
        <w:t>. و کسی که از آنها روی بگرداند، از رسول روی گردانیده</w:t>
      </w:r>
      <w:r w:rsidR="00EC008A">
        <w:rPr>
          <w:rFonts w:cs="B Lotus" w:hint="cs"/>
          <w:sz w:val="28"/>
          <w:szCs w:val="28"/>
          <w:rtl/>
          <w:lang w:bidi="fa-IR"/>
        </w:rPr>
        <w:t>،</w:t>
      </w:r>
      <w:r w:rsidRPr="00BB33A3">
        <w:rPr>
          <w:rFonts w:cs="B Lotus" w:hint="cs"/>
          <w:sz w:val="28"/>
          <w:szCs w:val="28"/>
          <w:rtl/>
          <w:lang w:bidi="fa-IR"/>
        </w:rPr>
        <w:t xml:space="preserve"> و کسی که از رسول روی بگرداند، از خدا روی گردانیده است.</w:t>
      </w:r>
    </w:p>
    <w:p w:rsidR="00262400" w:rsidRPr="00BB33A3" w:rsidRDefault="00262400" w:rsidP="00EC008A">
      <w:pPr>
        <w:widowControl w:val="0"/>
        <w:numPr>
          <w:ilvl w:val="0"/>
          <w:numId w:val="3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کسی که بمیرد و امام زمان خود را نشناسد ب</w:t>
      </w:r>
      <w:r w:rsidR="00EC008A">
        <w:rPr>
          <w:rFonts w:cs="B Lotus" w:hint="cs"/>
          <w:sz w:val="28"/>
          <w:szCs w:val="28"/>
          <w:rtl/>
          <w:lang w:bidi="fa-IR"/>
        </w:rPr>
        <w:t>ر</w:t>
      </w:r>
      <w:r w:rsidRPr="00BB33A3">
        <w:rPr>
          <w:rFonts w:cs="B Lotus" w:hint="cs"/>
          <w:sz w:val="28"/>
          <w:szCs w:val="28"/>
          <w:rtl/>
          <w:lang w:bidi="fa-IR"/>
        </w:rPr>
        <w:t xml:space="preserve"> </w:t>
      </w:r>
      <w:r w:rsidR="00EC008A">
        <w:rPr>
          <w:rFonts w:cs="B Lotus" w:hint="cs"/>
          <w:sz w:val="28"/>
          <w:szCs w:val="28"/>
          <w:rtl/>
          <w:lang w:bidi="fa-IR"/>
        </w:rPr>
        <w:t>جاهليت</w:t>
      </w:r>
      <w:r w:rsidRPr="00BB33A3">
        <w:rPr>
          <w:rFonts w:cs="B Lotus" w:hint="cs"/>
          <w:sz w:val="28"/>
          <w:szCs w:val="28"/>
          <w:rtl/>
          <w:lang w:bidi="fa-IR"/>
        </w:rPr>
        <w:t xml:space="preserve"> مرده است.</w:t>
      </w:r>
    </w:p>
    <w:p w:rsidR="00262400" w:rsidRPr="00BB33A3" w:rsidRDefault="00262400" w:rsidP="005A5E2F">
      <w:pPr>
        <w:widowControl w:val="0"/>
        <w:tabs>
          <w:tab w:val="right" w:pos="531"/>
        </w:tabs>
        <w:spacing w:line="226" w:lineRule="auto"/>
        <w:ind w:firstLine="227"/>
        <w:jc w:val="both"/>
        <w:rPr>
          <w:rFonts w:cs="B Lotus" w:hint="cs"/>
          <w:sz w:val="28"/>
          <w:szCs w:val="28"/>
          <w:rtl/>
          <w:lang w:bidi="fa-IR"/>
        </w:rPr>
      </w:pPr>
      <w:r w:rsidRPr="00BB33A3">
        <w:rPr>
          <w:rFonts w:cs="B Lotus" w:hint="cs"/>
          <w:sz w:val="28"/>
          <w:szCs w:val="28"/>
          <w:rtl/>
          <w:lang w:bidi="fa-IR"/>
        </w:rPr>
        <w:t>این صفات نه‌گانه امامت در بیان موسوی می‌رساند که اینها در مفهوم تشیع تغییر ایجاد کردند</w:t>
      </w:r>
      <w:r w:rsidRPr="00BB33A3">
        <w:rPr>
          <w:rStyle w:val="a7"/>
          <w:rFonts w:cs="B Lotus"/>
          <w:sz w:val="28"/>
          <w:szCs w:val="28"/>
          <w:rtl/>
          <w:lang w:bidi="fa-IR"/>
        </w:rPr>
        <w:footnoteReference w:id="971"/>
      </w:r>
      <w:r w:rsidR="00CA57B9">
        <w:rPr>
          <w:rFonts w:cs="B Lotus" w:hint="cs"/>
          <w:sz w:val="28"/>
          <w:szCs w:val="28"/>
          <w:rtl/>
          <w:lang w:bidi="fa-IR"/>
        </w:rPr>
        <w:t>.</w:t>
      </w:r>
    </w:p>
    <w:p w:rsidR="00262400" w:rsidRPr="00BB33A3" w:rsidRDefault="00262400" w:rsidP="00F34E4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تاریخ شروع جمع میان رهبری سیاسی و رهبری معنوی امت را اوایل قرن چهارم هجری می‌داند. یا دورانی که شیعه اصطلاحاً آن را غیبت کبری می‌نامند</w:t>
      </w:r>
      <w:r w:rsidRPr="00BB33A3">
        <w:rPr>
          <w:rStyle w:val="a7"/>
          <w:rFonts w:cs="B Lotus"/>
          <w:sz w:val="28"/>
          <w:szCs w:val="28"/>
          <w:rtl/>
          <w:lang w:bidi="fa-IR"/>
        </w:rPr>
        <w:footnoteReference w:id="972"/>
      </w:r>
      <w:r w:rsidR="00F34E48">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EC008A" w:rsidRDefault="00262400" w:rsidP="005A5E2F">
      <w:pPr>
        <w:pStyle w:val="2"/>
        <w:widowControl w:val="0"/>
        <w:spacing w:line="226" w:lineRule="auto"/>
        <w:ind w:firstLine="227"/>
        <w:rPr>
          <w:rFonts w:cs="B Lotus" w:hint="cs"/>
          <w:sz w:val="28"/>
          <w:szCs w:val="28"/>
          <w:rtl/>
          <w:lang w:bidi="fa-IR"/>
        </w:rPr>
      </w:pPr>
      <w:r w:rsidRPr="00EC008A">
        <w:rPr>
          <w:rFonts w:cs="B Lotus" w:hint="cs"/>
          <w:sz w:val="28"/>
          <w:szCs w:val="28"/>
          <w:rtl/>
          <w:lang w:bidi="fa-IR"/>
        </w:rPr>
        <w:t>آثار عقیده منصوص</w:t>
      </w:r>
      <w:r w:rsidRPr="00EC008A">
        <w:rPr>
          <w:rFonts w:cs="B Lotus" w:hint="eastAsia"/>
          <w:sz w:val="28"/>
          <w:szCs w:val="28"/>
          <w:rtl/>
          <w:lang w:bidi="fa-IR"/>
        </w:rPr>
        <w:t>‌</w:t>
      </w:r>
      <w:r w:rsidRPr="00EC008A">
        <w:rPr>
          <w:rFonts w:cs="B Lotus" w:hint="cs"/>
          <w:sz w:val="28"/>
          <w:szCs w:val="28"/>
          <w:rtl/>
          <w:lang w:bidi="fa-IR"/>
        </w:rPr>
        <w:t>بودن ائمه سیاسی</w:t>
      </w:r>
      <w:r w:rsidR="0016215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موسوی بیان می‌کند که مفهوم امامت جدید آثار خطرناکی را در امت به</w:t>
      </w:r>
      <w:r w:rsidR="0016215E">
        <w:rPr>
          <w:rFonts w:cs="B Lotus" w:hint="cs"/>
          <w:sz w:val="28"/>
          <w:szCs w:val="28"/>
          <w:rtl/>
          <w:lang w:bidi="fa-IR"/>
        </w:rPr>
        <w:t xml:space="preserve"> وجود آورده است که مهمترین آنها</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40E3D" w:rsidRDefault="00262400" w:rsidP="005A5E2F">
      <w:pPr>
        <w:pStyle w:val="3"/>
        <w:widowControl w:val="0"/>
        <w:spacing w:line="226" w:lineRule="auto"/>
        <w:ind w:firstLine="227"/>
        <w:rPr>
          <w:rFonts w:cs="B Lotus" w:hint="cs"/>
          <w:sz w:val="28"/>
          <w:szCs w:val="28"/>
          <w:rtl/>
          <w:lang w:bidi="fa-IR"/>
        </w:rPr>
      </w:pPr>
      <w:r w:rsidRPr="00A40E3D">
        <w:rPr>
          <w:rFonts w:cs="B Lotus" w:hint="cs"/>
          <w:sz w:val="28"/>
          <w:szCs w:val="28"/>
          <w:rtl/>
          <w:lang w:bidi="fa-IR"/>
        </w:rPr>
        <w:t>نخست:</w:t>
      </w:r>
      <w:r w:rsidR="00A40E3D" w:rsidRPr="00A40E3D">
        <w:rPr>
          <w:rFonts w:cs="B Lotus" w:hint="cs"/>
          <w:sz w:val="28"/>
          <w:szCs w:val="28"/>
          <w:rtl/>
          <w:lang w:bidi="fa-IR"/>
        </w:rPr>
        <w:t xml:space="preserve"> </w:t>
      </w:r>
      <w:r w:rsidRPr="00A40E3D">
        <w:rPr>
          <w:rFonts w:cs="B Lotus" w:hint="cs"/>
          <w:sz w:val="28"/>
          <w:szCs w:val="28"/>
          <w:rtl/>
          <w:lang w:bidi="fa-IR"/>
        </w:rPr>
        <w:t>جدایی امت</w:t>
      </w:r>
      <w:r w:rsidR="00A40E3D">
        <w:rPr>
          <w:rFonts w:cs="B Lotus" w:hint="cs"/>
          <w:sz w:val="28"/>
          <w:szCs w:val="28"/>
          <w:rtl/>
          <w:lang w:bidi="fa-IR"/>
        </w:rPr>
        <w:t>.</w:t>
      </w:r>
    </w:p>
    <w:p w:rsidR="00262400" w:rsidRPr="00BB33A3" w:rsidRDefault="00262400" w:rsidP="00A40E3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معتقد است که عقیده امامیه در منصوص‌بودن امامت و عصمت و قداست آنها نخستین علامت جدایی شیعه و سنی است. مخصوصاً صاحبان عقیده‌ای که دورانی را به تصویر می‌کشیدند که مخالفان شیعیان اولیه خواستار بازگشت به دوران سلف صالح بودند. چون دوران آنها سخت و تاریک بود. و افراد برجسته این تفکر به نفاق و ارتداد محکوم می‌شدند و اکثریت در مقابل این افکار گمراه موضع دشمنانه گرفتند.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40E3D" w:rsidRDefault="00262400" w:rsidP="005A5E2F">
      <w:pPr>
        <w:pStyle w:val="3"/>
        <w:widowControl w:val="0"/>
        <w:spacing w:line="226" w:lineRule="auto"/>
        <w:ind w:firstLine="227"/>
        <w:rPr>
          <w:rFonts w:ascii="Times New Roman" w:eastAsia="SimSun" w:hAnsi="Times New Roman" w:cs="B Lotus" w:hint="cs"/>
          <w:b w:val="0"/>
          <w:bCs w:val="0"/>
          <w:sz w:val="28"/>
          <w:szCs w:val="28"/>
          <w:rtl/>
          <w:lang w:bidi="fa-IR"/>
        </w:rPr>
      </w:pPr>
      <w:r w:rsidRPr="00A40E3D">
        <w:rPr>
          <w:rFonts w:cs="B Lotus" w:hint="cs"/>
          <w:sz w:val="28"/>
          <w:szCs w:val="28"/>
          <w:rtl/>
          <w:lang w:bidi="fa-IR"/>
        </w:rPr>
        <w:t>دوم</w:t>
      </w:r>
      <w:r w:rsidR="005129D8" w:rsidRPr="00A40E3D">
        <w:rPr>
          <w:rFonts w:cs="B Lotus" w:hint="cs"/>
          <w:sz w:val="28"/>
          <w:szCs w:val="28"/>
          <w:rtl/>
          <w:lang w:bidi="fa-IR"/>
        </w:rPr>
        <w:t xml:space="preserve">: </w:t>
      </w:r>
      <w:r w:rsidRPr="00A40E3D">
        <w:rPr>
          <w:rFonts w:cs="B Lotus" w:hint="cs"/>
          <w:sz w:val="28"/>
          <w:szCs w:val="28"/>
          <w:rtl/>
          <w:lang w:bidi="fa-IR"/>
        </w:rPr>
        <w:t>تسلسل انحراف در مذهب امامیه</w:t>
      </w:r>
      <w:r w:rsidR="00A40E3D">
        <w:rPr>
          <w:rFonts w:ascii="Times New Roman" w:eastAsia="SimSun" w:hAnsi="Times New Roman" w:cs="B Lotus" w:hint="cs"/>
          <w:b w:val="0"/>
          <w:bCs w:val="0"/>
          <w:sz w:val="28"/>
          <w:szCs w:val="28"/>
          <w:rtl/>
          <w:lang w:bidi="fa-IR"/>
        </w:rPr>
        <w:t>.</w:t>
      </w:r>
      <w:r w:rsidRPr="00A40E3D">
        <w:rPr>
          <w:rFonts w:ascii="Times New Roman" w:eastAsia="SimSun" w:hAnsi="Times New Roman" w:cs="B Lotus" w:hint="cs"/>
          <w:b w:val="0"/>
          <w:bCs w:val="0"/>
          <w:sz w:val="28"/>
          <w:szCs w:val="28"/>
          <w:rtl/>
          <w:lang w:bidi="fa-IR"/>
        </w:rPr>
        <w:t xml:space="preserve"> </w:t>
      </w:r>
    </w:p>
    <w:p w:rsidR="00262400" w:rsidRPr="00BB33A3" w:rsidRDefault="00262400" w:rsidP="00BA1FB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بیان می‌کند که عقیده منصوص بودن امام و جمع میان دو رهبری (سیاسی و معنوی) شیعه را در گذرگاه تنگ و تاریک و مملو از انحرافات انداخت که اولین آنها طعن و سرزنش صحابه بود</w:t>
      </w:r>
      <w:r w:rsidR="00BA1FB6">
        <w:rPr>
          <w:rFonts w:cs="B Lotus" w:hint="cs"/>
          <w:sz w:val="28"/>
          <w:szCs w:val="28"/>
          <w:rtl/>
          <w:lang w:bidi="fa-IR"/>
        </w:rPr>
        <w:t>،</w:t>
      </w:r>
      <w:r w:rsidRPr="00BB33A3">
        <w:rPr>
          <w:rFonts w:cs="B Lotus" w:hint="cs"/>
          <w:sz w:val="28"/>
          <w:szCs w:val="28"/>
          <w:rtl/>
          <w:lang w:bidi="fa-IR"/>
        </w:rPr>
        <w:t xml:space="preserve"> به این دلیل که آنها با منصوص بودن امام مخالفت کرده‌اند و سپس عصمت و تقدیس افراطی بود که منجر به غلو می‌شد</w:t>
      </w:r>
      <w:r w:rsidRPr="00BB33A3">
        <w:rPr>
          <w:rStyle w:val="a7"/>
          <w:rFonts w:cs="B Lotus"/>
          <w:sz w:val="28"/>
          <w:szCs w:val="28"/>
          <w:rtl/>
          <w:lang w:bidi="fa-IR"/>
        </w:rPr>
        <w:footnoteReference w:id="973"/>
      </w:r>
      <w:r w:rsidR="00BA1FB6">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3F207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استفاده از تقیه را در تحلیل دیدگاهها و سخنان ائمه افراط دانسته است. که این نیز از آثار عقیده منصوص‌بودن است. که این عقیده آنها را به تفسیر هر کار و سخن هر کدام از ائمه که مخالف تفکر نص الهی بر امامت باشد را به حساب تقیه می</w:t>
      </w:r>
      <w:r w:rsidR="003F2070">
        <w:rPr>
          <w:rFonts w:cs="B Lotus" w:hint="cs"/>
          <w:sz w:val="28"/>
          <w:szCs w:val="28"/>
          <w:rtl/>
          <w:lang w:bidi="fa-IR"/>
        </w:rPr>
        <w:t>‌</w:t>
      </w:r>
      <w:r w:rsidRPr="00BB33A3">
        <w:rPr>
          <w:rFonts w:cs="B Lotus" w:hint="cs"/>
          <w:sz w:val="28"/>
          <w:szCs w:val="28"/>
          <w:rtl/>
          <w:lang w:bidi="fa-IR"/>
        </w:rPr>
        <w:t xml:space="preserve">گذارند و آن را به تقیه تفسیر می‌کنند. تا جایی </w:t>
      </w:r>
      <w:r w:rsidR="003F2070">
        <w:rPr>
          <w:rFonts w:cs="B Lotus" w:hint="cs"/>
          <w:sz w:val="28"/>
          <w:szCs w:val="28"/>
          <w:rtl/>
          <w:lang w:bidi="fa-IR"/>
        </w:rPr>
        <w:t xml:space="preserve">كه </w:t>
      </w:r>
      <w:r w:rsidRPr="00BB33A3">
        <w:rPr>
          <w:rFonts w:cs="B Lotus" w:hint="cs"/>
          <w:sz w:val="28"/>
          <w:szCs w:val="28"/>
          <w:rtl/>
          <w:lang w:bidi="fa-IR"/>
        </w:rPr>
        <w:t>تقیه و این تعییرات بد در مذهب ب</w:t>
      </w:r>
      <w:r w:rsidR="003F2070">
        <w:rPr>
          <w:rFonts w:cs="B Lotus" w:hint="cs"/>
          <w:sz w:val="28"/>
          <w:szCs w:val="28"/>
          <w:rtl/>
          <w:lang w:bidi="fa-IR"/>
        </w:rPr>
        <w:t>ُ</w:t>
      </w:r>
      <w:r w:rsidRPr="00BB33A3">
        <w:rPr>
          <w:rFonts w:cs="B Lotus" w:hint="cs"/>
          <w:sz w:val="28"/>
          <w:szCs w:val="28"/>
          <w:rtl/>
          <w:lang w:bidi="fa-IR"/>
        </w:rPr>
        <w:t>عد زیادی دارد</w:t>
      </w:r>
      <w:r w:rsidRPr="00BB33A3">
        <w:rPr>
          <w:rStyle w:val="a7"/>
          <w:rFonts w:cs="B Lotus"/>
          <w:sz w:val="28"/>
          <w:szCs w:val="28"/>
          <w:rtl/>
          <w:lang w:bidi="fa-IR"/>
        </w:rPr>
        <w:footnoteReference w:id="974"/>
      </w:r>
      <w:r w:rsidR="003F2070">
        <w:rPr>
          <w:rFonts w:cs="B Lotus" w:hint="cs"/>
          <w:sz w:val="28"/>
          <w:szCs w:val="28"/>
          <w:rtl/>
          <w:lang w:bidi="fa-IR"/>
        </w:rPr>
        <w:t>,</w:t>
      </w:r>
    </w:p>
    <w:p w:rsidR="00262400" w:rsidRPr="00BB33A3" w:rsidRDefault="00262400" w:rsidP="003F207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بالاخره</w:t>
      </w:r>
      <w:r w:rsidR="005129D8">
        <w:rPr>
          <w:rFonts w:cs="B Lotus" w:hint="cs"/>
          <w:sz w:val="28"/>
          <w:szCs w:val="28"/>
          <w:rtl/>
          <w:lang w:bidi="fa-IR"/>
        </w:rPr>
        <w:t xml:space="preserve">: </w:t>
      </w:r>
      <w:r w:rsidRPr="00BB33A3">
        <w:rPr>
          <w:rFonts w:cs="B Lotus" w:hint="cs"/>
          <w:sz w:val="28"/>
          <w:szCs w:val="28"/>
          <w:rtl/>
          <w:lang w:bidi="fa-IR"/>
        </w:rPr>
        <w:t>می‌توانیم افکار موسوی را در مورد تفکر امامت به صورت زیر خلاصه کنیم:</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1) معتقد است که امامت شرعی همان منزلت معنوی است</w:t>
      </w:r>
      <w:r w:rsidR="003F2070">
        <w:rPr>
          <w:rFonts w:cs="B Lotus" w:hint="cs"/>
          <w:sz w:val="28"/>
          <w:szCs w:val="28"/>
          <w:rtl/>
          <w:lang w:bidi="fa-IR"/>
        </w:rPr>
        <w:t>،</w:t>
      </w:r>
      <w:r w:rsidRPr="00BB33A3">
        <w:rPr>
          <w:rFonts w:cs="B Lotus" w:hint="cs"/>
          <w:sz w:val="28"/>
          <w:szCs w:val="28"/>
          <w:rtl/>
          <w:lang w:bidi="fa-IR"/>
        </w:rPr>
        <w:t xml:space="preserve"> نه سیاسی.</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2) خلافت با شورا تعیین می‌شود</w:t>
      </w:r>
      <w:r w:rsidR="003F2070">
        <w:rPr>
          <w:rFonts w:cs="B Lotus" w:hint="cs"/>
          <w:sz w:val="28"/>
          <w:szCs w:val="28"/>
          <w:rtl/>
          <w:lang w:bidi="fa-IR"/>
        </w:rPr>
        <w:t>،</w:t>
      </w:r>
      <w:r w:rsidRPr="00BB33A3">
        <w:rPr>
          <w:rFonts w:cs="B Lotus" w:hint="cs"/>
          <w:sz w:val="28"/>
          <w:szCs w:val="28"/>
          <w:rtl/>
          <w:lang w:bidi="fa-IR"/>
        </w:rPr>
        <w:t xml:space="preserve"> نه با نص.</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3) خلافت برای مفضول نیز منعقد می‌شود هر چند که افضل نیز وجود داشته 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4) علی</w:t>
      </w:r>
      <w:r w:rsidRPr="00BB33A3">
        <w:rPr>
          <w:rFonts w:cs="B Lotus" w:hint="cs"/>
          <w:sz w:val="28"/>
          <w:szCs w:val="28"/>
          <w:lang w:bidi="fa-IR"/>
        </w:rPr>
        <w:sym w:font="AGA Arabesque" w:char="F074"/>
      </w:r>
      <w:r w:rsidRPr="00BB33A3">
        <w:rPr>
          <w:rFonts w:cs="B Lotus" w:hint="cs"/>
          <w:sz w:val="28"/>
          <w:szCs w:val="28"/>
          <w:rtl/>
          <w:lang w:bidi="fa-IR"/>
        </w:rPr>
        <w:t xml:space="preserve"> از بیعت با ابوبکرصدیق</w:t>
      </w:r>
      <w:r w:rsidRPr="00BB33A3">
        <w:rPr>
          <w:rFonts w:cs="B Lotus" w:hint="cs"/>
          <w:sz w:val="28"/>
          <w:szCs w:val="28"/>
          <w:lang w:bidi="fa-IR"/>
        </w:rPr>
        <w:sym w:font="AGA Arabesque" w:char="F074"/>
      </w:r>
      <w:r w:rsidRPr="00BB33A3">
        <w:rPr>
          <w:rFonts w:cs="B Lotus" w:hint="cs"/>
          <w:sz w:val="28"/>
          <w:szCs w:val="28"/>
          <w:rtl/>
          <w:lang w:bidi="fa-IR"/>
        </w:rPr>
        <w:t xml:space="preserve"> تأخیر کرد و سپس با میل خود و بدون اکراه با وی بیعت کرد.</w:t>
      </w:r>
    </w:p>
    <w:p w:rsidR="00262400" w:rsidRPr="00BB33A3" w:rsidRDefault="00262400" w:rsidP="003F207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5) تأخیر علی از بیعت با ابوبکر(</w:t>
      </w:r>
      <w:r w:rsidR="003F2070" w:rsidRPr="003F2070">
        <w:rPr>
          <w:rFonts w:cs="CTraditional Arabic" w:hint="cs"/>
          <w:sz w:val="30"/>
          <w:szCs w:val="30"/>
          <w:rtl/>
          <w:lang w:bidi="fa-IR"/>
        </w:rPr>
        <w:t>م</w:t>
      </w:r>
      <w:r w:rsidRPr="00BB33A3">
        <w:rPr>
          <w:rFonts w:cs="B Lotus" w:hint="cs"/>
          <w:sz w:val="28"/>
          <w:szCs w:val="28"/>
          <w:rtl/>
          <w:lang w:bidi="fa-IR"/>
        </w:rPr>
        <w:t>) به خاطر حق فردی و اختیاری است که اسلام در اصل آزادیها به آن تکلیف کرده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6) تشیع در عهد ائمه فقط به معنای برتربودن علی به خلافت است</w:t>
      </w:r>
      <w:r w:rsidR="003F2070">
        <w:rPr>
          <w:rFonts w:cs="B Lotus" w:hint="cs"/>
          <w:sz w:val="28"/>
          <w:szCs w:val="28"/>
          <w:rtl/>
          <w:lang w:bidi="fa-IR"/>
        </w:rPr>
        <w:t>،</w:t>
      </w:r>
      <w:r w:rsidRPr="00BB33A3">
        <w:rPr>
          <w:rFonts w:cs="B Lotus" w:hint="cs"/>
          <w:sz w:val="28"/>
          <w:szCs w:val="28"/>
          <w:rtl/>
          <w:lang w:bidi="fa-IR"/>
        </w:rPr>
        <w:t xml:space="preserve"> و خلافت به شورا منتهی می‌شود.</w:t>
      </w:r>
    </w:p>
    <w:p w:rsidR="00262400" w:rsidRPr="00BB33A3" w:rsidRDefault="00262400" w:rsidP="00F9085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7) شورشهای داعیان با خروج حسین</w:t>
      </w:r>
      <w:r w:rsidRPr="00BB33A3">
        <w:rPr>
          <w:rFonts w:cs="B Lotus" w:hint="cs"/>
          <w:sz w:val="28"/>
          <w:szCs w:val="28"/>
          <w:lang w:bidi="fa-IR"/>
        </w:rPr>
        <w:sym w:font="AGA Arabesque" w:char="F074"/>
      </w:r>
      <w:r w:rsidRPr="00BB33A3">
        <w:rPr>
          <w:rFonts w:cs="B Lotus" w:hint="cs"/>
          <w:sz w:val="28"/>
          <w:szCs w:val="28"/>
          <w:rtl/>
          <w:lang w:bidi="fa-IR"/>
        </w:rPr>
        <w:t xml:space="preserve"> شروع شد که به خاطر مطالبه چیزی بود که مسلمانان زمان پیامبر</w:t>
      </w:r>
      <w:r w:rsidR="00F90851">
        <w:rPr>
          <w:rFonts w:cs="B Lotus" w:hint="cs"/>
          <w:sz w:val="28"/>
          <w:szCs w:val="28"/>
          <w:rtl/>
          <w:lang w:bidi="fa-IR"/>
        </w:rPr>
        <w:t xml:space="preserve"> </w:t>
      </w:r>
      <w:r w:rsidR="00F90851" w:rsidRPr="00F90851">
        <w:rPr>
          <w:rFonts w:cs="CTraditional Arabic" w:hint="cs"/>
          <w:sz w:val="28"/>
          <w:szCs w:val="28"/>
          <w:rtl/>
          <w:lang w:bidi="fa-IR"/>
        </w:rPr>
        <w:t>ص</w:t>
      </w:r>
      <w:r w:rsidRPr="00BB33A3">
        <w:rPr>
          <w:rFonts w:cs="B Lotus" w:hint="cs"/>
          <w:sz w:val="28"/>
          <w:szCs w:val="28"/>
          <w:rtl/>
          <w:lang w:bidi="fa-IR"/>
        </w:rPr>
        <w:t xml:space="preserve"> و خلفای چهارگانه داشتند.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8) مفهوم جمع میان رهبری سیاسی و علمی از دیدگاه امامیه در ابتدای قرن چهارم شروع شد و عباسیان و آل بویه و بعضی از علمای مذاهب در این وضعیت مشارکت داشتند.</w:t>
      </w:r>
    </w:p>
    <w:p w:rsidR="00E4089E" w:rsidRDefault="00262400" w:rsidP="008961C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9) انحراف شیعه در مفهوم امامت منجر به کناره</w:t>
      </w:r>
      <w:r w:rsidR="008961C5">
        <w:rPr>
          <w:rFonts w:cs="B Lotus" w:hint="cs"/>
          <w:sz w:val="28"/>
          <w:szCs w:val="28"/>
          <w:rtl/>
          <w:lang w:bidi="fa-IR"/>
        </w:rPr>
        <w:t>‌</w:t>
      </w:r>
      <w:r w:rsidRPr="00BB33A3">
        <w:rPr>
          <w:rFonts w:cs="B Lotus" w:hint="cs"/>
          <w:sz w:val="28"/>
          <w:szCs w:val="28"/>
          <w:rtl/>
          <w:lang w:bidi="fa-IR"/>
        </w:rPr>
        <w:t>گیری گروه بزرگی از تأیید</w:t>
      </w:r>
      <w:r w:rsidR="008961C5">
        <w:rPr>
          <w:rFonts w:cs="B Lotus" w:hint="cs"/>
          <w:sz w:val="28"/>
          <w:szCs w:val="28"/>
          <w:rtl/>
          <w:lang w:bidi="fa-IR"/>
        </w:rPr>
        <w:t xml:space="preserve"> </w:t>
      </w:r>
      <w:r w:rsidRPr="00BB33A3">
        <w:rPr>
          <w:rFonts w:cs="B Lotus" w:hint="cs"/>
          <w:sz w:val="28"/>
          <w:szCs w:val="28"/>
          <w:rtl/>
          <w:lang w:bidi="fa-IR"/>
        </w:rPr>
        <w:t>کنندگانش شد و باعث ورود بد</w:t>
      </w:r>
      <w:r w:rsidR="00E4089E">
        <w:rPr>
          <w:rFonts w:cs="B Lotus" w:hint="cs"/>
          <w:sz w:val="28"/>
          <w:szCs w:val="28"/>
          <w:rtl/>
          <w:lang w:bidi="fa-IR"/>
        </w:rPr>
        <w:t>عتهای بسیاری در مذهب امامیه شد.</w:t>
      </w:r>
    </w:p>
    <w:p w:rsidR="00E4089E" w:rsidRPr="00E4089E" w:rsidRDefault="00262400" w:rsidP="00E4089E">
      <w:pPr>
        <w:widowControl w:val="0"/>
        <w:spacing w:line="226" w:lineRule="auto"/>
        <w:ind w:firstLine="227"/>
        <w:jc w:val="both"/>
        <w:rPr>
          <w:rFonts w:cs="B Lotus"/>
          <w:sz w:val="28"/>
          <w:szCs w:val="28"/>
          <w:rtl/>
          <w:lang w:bidi="fa-IR"/>
        </w:rPr>
      </w:pPr>
      <w:r w:rsidRPr="00E4089E">
        <w:rPr>
          <w:rFonts w:cs="B Lotus" w:hint="cs"/>
          <w:sz w:val="28"/>
          <w:szCs w:val="28"/>
          <w:rtl/>
          <w:lang w:bidi="fa-IR"/>
        </w:rPr>
        <w:t>اینها خلاصه تصور موسوی از امامت در عهد ائمه و بعد از آن بود. والله اعلم.</w:t>
      </w:r>
    </w:p>
    <w:p w:rsidR="00262400" w:rsidRPr="00E4089E" w:rsidRDefault="00E4089E" w:rsidP="00E4089E">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E4089E">
        <w:rPr>
          <w:rFonts w:cs="B Jadid" w:hint="cs"/>
          <w:sz w:val="28"/>
          <w:szCs w:val="28"/>
          <w:rtl/>
        </w:rPr>
        <w:t>مطلب پنجم</w:t>
      </w:r>
      <w:r w:rsidR="005129D8" w:rsidRPr="00E4089E">
        <w:rPr>
          <w:rFonts w:cs="B Jadid" w:hint="cs"/>
          <w:sz w:val="28"/>
          <w:szCs w:val="28"/>
          <w:rtl/>
        </w:rPr>
        <w:t xml:space="preserve">: </w:t>
      </w:r>
      <w:r w:rsidR="00262400" w:rsidRPr="00E4089E">
        <w:rPr>
          <w:rFonts w:cs="B Jadid" w:hint="cs"/>
          <w:sz w:val="28"/>
          <w:szCs w:val="28"/>
          <w:rtl/>
        </w:rPr>
        <w:t>نظر وی در مورد مهدی</w:t>
      </w:r>
    </w:p>
    <w:p w:rsidR="00E4089E" w:rsidRPr="00E4089E" w:rsidRDefault="00E4089E" w:rsidP="00E4089E">
      <w:pPr>
        <w:widowControl w:val="0"/>
        <w:spacing w:line="226" w:lineRule="auto"/>
        <w:ind w:firstLine="227"/>
        <w:jc w:val="center"/>
        <w:rPr>
          <w:rFonts w:cs="B Jadid" w:hint="cs"/>
          <w:sz w:val="28"/>
          <w:szCs w:val="28"/>
          <w:rtl/>
        </w:rPr>
      </w:pPr>
    </w:p>
    <w:p w:rsidR="00262400" w:rsidRPr="00BB33A3" w:rsidRDefault="00262400" w:rsidP="00E4089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دکتر موسوی معتقد است</w:t>
      </w:r>
      <w:r w:rsidR="00E4089E">
        <w:rPr>
          <w:rFonts w:cs="B Lotus" w:hint="cs"/>
          <w:sz w:val="28"/>
          <w:szCs w:val="28"/>
          <w:rtl/>
          <w:lang w:bidi="fa-IR"/>
        </w:rPr>
        <w:t xml:space="preserve"> -</w:t>
      </w:r>
      <w:r w:rsidRPr="00BB33A3">
        <w:rPr>
          <w:rFonts w:cs="B Lotus" w:hint="cs"/>
          <w:sz w:val="28"/>
          <w:szCs w:val="28"/>
          <w:rtl/>
          <w:lang w:bidi="fa-IR"/>
        </w:rPr>
        <w:t xml:space="preserve"> همچنان که شیعه امامیه معتقدند</w:t>
      </w:r>
      <w:r w:rsidR="001F1AE3">
        <w:rPr>
          <w:rFonts w:cs="B Lotus" w:hint="cs"/>
          <w:sz w:val="28"/>
          <w:szCs w:val="28"/>
          <w:rtl/>
          <w:lang w:bidi="fa-IR"/>
        </w:rPr>
        <w:t xml:space="preserve"> -</w:t>
      </w:r>
      <w:r w:rsidRPr="00BB33A3">
        <w:rPr>
          <w:rFonts w:cs="B Lotus" w:hint="cs"/>
          <w:sz w:val="28"/>
          <w:szCs w:val="28"/>
          <w:rtl/>
          <w:lang w:bidi="fa-IR"/>
        </w:rPr>
        <w:t xml:space="preserve"> که محمد بن حسن عسکری در زمان حیات پدرش به دنیا آمده است و او همان مهدی موعود غایب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مانند امامیه معتقد است که محمد بن حسن به مدت شصت و پنج سال از دیدگان مردم مخفی بود، که این دوره از دیدگاه شیعیان «غیبت صغری» نام دارد و مهدی در این دوران از طریق بعضی اشخاص ارتباط داشت که به این اشخاص «نواب» اطلاق می‌شد</w:t>
      </w:r>
      <w:r w:rsidRPr="00BB33A3">
        <w:rPr>
          <w:rStyle w:val="a7"/>
          <w:rFonts w:cs="B Lotus"/>
          <w:sz w:val="28"/>
          <w:szCs w:val="28"/>
          <w:rtl/>
          <w:lang w:bidi="fa-IR"/>
        </w:rPr>
        <w:footnoteReference w:id="975"/>
      </w:r>
      <w:r w:rsidR="001F1AE3">
        <w:rPr>
          <w:rFonts w:cs="B Lotus" w:hint="cs"/>
          <w:sz w:val="28"/>
          <w:szCs w:val="28"/>
          <w:rtl/>
          <w:lang w:bidi="fa-IR"/>
        </w:rPr>
        <w:t>.</w:t>
      </w:r>
    </w:p>
    <w:p w:rsidR="00262400" w:rsidRPr="00BB33A3" w:rsidRDefault="00262400" w:rsidP="00E4089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علاوه بر این موسوی نظر عجیبی را در مورد غیبت کبری بنا نهاد و آن دوره‌ای بود که گروهی از امامیه معتقد بودند که مهدی در سال 329ه‍ از طریق نایب چهارمش (علی بن محمد س</w:t>
      </w:r>
      <w:r w:rsidR="00E4089E" w:rsidRPr="00BB33A3">
        <w:rPr>
          <w:rFonts w:cs="B Lotus" w:hint="cs"/>
          <w:sz w:val="28"/>
          <w:szCs w:val="28"/>
          <w:rtl/>
          <w:lang w:bidi="fa-IR"/>
        </w:rPr>
        <w:t>ی</w:t>
      </w:r>
      <w:r w:rsidRPr="00BB33A3">
        <w:rPr>
          <w:rFonts w:cs="B Lotus" w:hint="cs"/>
          <w:sz w:val="28"/>
          <w:szCs w:val="28"/>
          <w:rtl/>
          <w:lang w:bidi="fa-IR"/>
        </w:rPr>
        <w:t>مری) روز ورودش را اعلام کرده است که این نائب کاغذی را به مردم نشان داد که با نام مهدی امضاء شده بود و در آن آمده بود که</w:t>
      </w:r>
      <w:r w:rsidR="005129D8">
        <w:rPr>
          <w:rFonts w:cs="B Lotus" w:hint="cs"/>
          <w:sz w:val="28"/>
          <w:szCs w:val="28"/>
          <w:rtl/>
          <w:lang w:bidi="fa-IR"/>
        </w:rPr>
        <w:t xml:space="preserve">: </w:t>
      </w:r>
      <w:r w:rsidRPr="00BB33A3">
        <w:rPr>
          <w:rFonts w:cs="B Lotus" w:hint="cs"/>
          <w:sz w:val="28"/>
          <w:szCs w:val="28"/>
          <w:rtl/>
          <w:lang w:bidi="fa-IR"/>
        </w:rPr>
        <w:t>«غیبت کبری اتفاق افتاده است و بعد از این تا زمانی که خداوند اجازه ندهد ظهوری وجود نخواهد داشت</w:t>
      </w:r>
      <w:r w:rsidR="00E4089E">
        <w:rPr>
          <w:rFonts w:cs="B Lotus" w:hint="cs"/>
          <w:sz w:val="28"/>
          <w:szCs w:val="28"/>
          <w:rtl/>
          <w:lang w:bidi="fa-IR"/>
        </w:rPr>
        <w:t>،</w:t>
      </w:r>
      <w:r w:rsidRPr="00BB33A3">
        <w:rPr>
          <w:rFonts w:cs="B Lotus" w:hint="cs"/>
          <w:sz w:val="28"/>
          <w:szCs w:val="28"/>
          <w:rtl/>
          <w:lang w:bidi="fa-IR"/>
        </w:rPr>
        <w:t xml:space="preserve"> و اگر بعضی از پیروان من ادعا کردند که مرا دیده‌اند، ادعای دروغ محض است و توانایی و قدرت فقط از آنِ پروردگار عظیم و بلند مرتبه است»</w:t>
      </w:r>
      <w:r w:rsidRPr="00BB33A3">
        <w:rPr>
          <w:rStyle w:val="a7"/>
          <w:rFonts w:cs="B Lotus"/>
          <w:sz w:val="28"/>
          <w:szCs w:val="28"/>
          <w:rtl/>
          <w:lang w:bidi="fa-IR"/>
        </w:rPr>
        <w:footnoteReference w:id="976"/>
      </w:r>
      <w:r w:rsidR="00E4089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ادعای غیبت کبری را در مورد طعن و سرزنش قرار می‌دهد و معتقد است که اعلام غیبت کبری دسیسه‌ای علیه مهدی بوده است تا او را از مردم دور کنند و نقش و اثر او را خنثی کنند</w:t>
      </w:r>
      <w:r w:rsidRPr="00BB33A3">
        <w:rPr>
          <w:rStyle w:val="a7"/>
          <w:rFonts w:cs="B Lotus"/>
          <w:sz w:val="28"/>
          <w:szCs w:val="28"/>
          <w:rtl/>
          <w:lang w:bidi="fa-IR"/>
        </w:rPr>
        <w:footnoteReference w:id="977"/>
      </w:r>
      <w:r w:rsidR="00D56E54">
        <w:rPr>
          <w:rFonts w:cs="B Lotus" w:hint="cs"/>
          <w:sz w:val="28"/>
          <w:szCs w:val="28"/>
          <w:rtl/>
          <w:lang w:bidi="fa-IR"/>
        </w:rPr>
        <w:t>.</w:t>
      </w:r>
    </w:p>
    <w:p w:rsidR="00262400" w:rsidRPr="00BB33A3" w:rsidRDefault="00262400" w:rsidP="00D56E5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مورد امکان پیروزی این دسیسه موسوی می‌گوید که او معتقد است که مهدی بشری از افراد بشر است و قدرت خارق العاده ندارد و در هیچ یک از تدابیر هستی نمی‌تواند دخالت کند و هر دسیس</w:t>
      </w:r>
      <w:r w:rsidR="00D56E54">
        <w:rPr>
          <w:rFonts w:cs="B Lotus" w:hint="cs"/>
          <w:sz w:val="28"/>
          <w:szCs w:val="28"/>
          <w:rtl/>
          <w:lang w:bidi="fa-IR"/>
        </w:rPr>
        <w:t>ه‌</w:t>
      </w:r>
      <w:r w:rsidRPr="00BB33A3">
        <w:rPr>
          <w:rFonts w:cs="B Lotus" w:hint="cs"/>
          <w:sz w:val="28"/>
          <w:szCs w:val="28"/>
          <w:rtl/>
          <w:lang w:bidi="fa-IR"/>
        </w:rPr>
        <w:t>ای می‌تواند علیه او موفق شود و اسیر آن باقی بماند. جایگاه وی مانند علی است که دسیسه ترور علیه او موفق شد</w:t>
      </w:r>
      <w:r w:rsidR="00D56E54">
        <w:rPr>
          <w:rFonts w:cs="B Lotus" w:hint="cs"/>
          <w:sz w:val="28"/>
          <w:szCs w:val="28"/>
          <w:rtl/>
          <w:lang w:bidi="fa-IR"/>
        </w:rPr>
        <w:t>،</w:t>
      </w:r>
      <w:r w:rsidRPr="00BB33A3">
        <w:rPr>
          <w:rFonts w:cs="B Lotus" w:hint="cs"/>
          <w:sz w:val="28"/>
          <w:szCs w:val="28"/>
          <w:rtl/>
          <w:lang w:bidi="fa-IR"/>
        </w:rPr>
        <w:t xml:space="preserve"> یا مانند حسین که شهید شد</w:t>
      </w:r>
      <w:r w:rsidRPr="00BB33A3">
        <w:rPr>
          <w:rStyle w:val="a7"/>
          <w:rFonts w:cs="B Lotus"/>
          <w:sz w:val="28"/>
          <w:szCs w:val="28"/>
          <w:rtl/>
          <w:lang w:bidi="fa-IR"/>
        </w:rPr>
        <w:footnoteReference w:id="978"/>
      </w:r>
      <w:r w:rsidR="00D56E54">
        <w:rPr>
          <w:rFonts w:cs="B Lotus" w:hint="cs"/>
          <w:sz w:val="28"/>
          <w:szCs w:val="28"/>
          <w:rtl/>
          <w:lang w:bidi="fa-IR"/>
        </w:rPr>
        <w:t>.</w:t>
      </w:r>
    </w:p>
    <w:p w:rsidR="00262400" w:rsidRPr="00BB33A3" w:rsidRDefault="00262400" w:rsidP="00302A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می‌گوید که نتیجه این دسیسه این است که شیعه امامیه هر کس را که ادعای ملاقات با امام را بکند، ادعایش را تکذیب می‌کند ولی او ایمان دارد به اینکه عده‌ای او را بدون قرار دیده‌اند و کسی که او را دیده تا موقعی که از او جدا نشده، او را نشناخته است.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302ACA" w:rsidRDefault="00262400" w:rsidP="005A5E2F">
      <w:pPr>
        <w:pStyle w:val="2"/>
        <w:widowControl w:val="0"/>
        <w:spacing w:line="226" w:lineRule="auto"/>
        <w:ind w:firstLine="227"/>
        <w:rPr>
          <w:rFonts w:cs="B Lotus" w:hint="cs"/>
          <w:sz w:val="28"/>
          <w:szCs w:val="28"/>
          <w:rtl/>
          <w:lang w:bidi="fa-IR"/>
        </w:rPr>
      </w:pPr>
      <w:r w:rsidRPr="00302ACA">
        <w:rPr>
          <w:rFonts w:cs="B Lotus" w:hint="cs"/>
          <w:sz w:val="28"/>
          <w:szCs w:val="28"/>
          <w:rtl/>
          <w:lang w:bidi="fa-IR"/>
        </w:rPr>
        <w:t>بررسی ادعای غیبت کبری توسط او</w:t>
      </w:r>
      <w:r w:rsidR="00302ACA">
        <w:rPr>
          <w:rFonts w:cs="B Lotus" w:hint="cs"/>
          <w:sz w:val="28"/>
          <w:szCs w:val="28"/>
          <w:rtl/>
          <w:lang w:bidi="fa-IR"/>
        </w:rPr>
        <w:t>.</w:t>
      </w:r>
    </w:p>
    <w:p w:rsidR="00262400" w:rsidRPr="00BB33A3" w:rsidRDefault="00262400" w:rsidP="00677BE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می‌گوید کسانی از امامیه که به نظریه غیبت کبری باور دارند در خطای آشکاری هستند که عبارت است از:</w:t>
      </w:r>
    </w:p>
    <w:p w:rsidR="00262400" w:rsidRPr="00BB33A3" w:rsidRDefault="00262400" w:rsidP="00677BE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677BED">
        <w:rPr>
          <w:rFonts w:cs="B Lotus" w:hint="cs"/>
          <w:sz w:val="28"/>
          <w:szCs w:val="28"/>
          <w:rtl/>
          <w:lang w:bidi="fa-IR"/>
        </w:rPr>
        <w:t xml:space="preserve"> </w:t>
      </w:r>
      <w:r w:rsidRPr="00BB33A3">
        <w:rPr>
          <w:rFonts w:cs="B Lotus" w:hint="cs"/>
          <w:sz w:val="28"/>
          <w:szCs w:val="28"/>
          <w:rtl/>
          <w:lang w:bidi="fa-IR"/>
        </w:rPr>
        <w:t>اعتماد و تکیه بر روایتی که متواتر نیست. سپس در تعامل با این روایت مثل یک روایت متواتر رفتار می‌کنند</w:t>
      </w:r>
      <w:r w:rsidRPr="00BB33A3">
        <w:rPr>
          <w:rStyle w:val="a7"/>
          <w:rFonts w:cs="B Lotus"/>
          <w:sz w:val="28"/>
          <w:szCs w:val="28"/>
          <w:rtl/>
          <w:lang w:bidi="fa-IR"/>
        </w:rPr>
        <w:footnoteReference w:id="979"/>
      </w:r>
      <w:r w:rsidR="00677BE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تناقض؛ به طوری که شیعیان امامیه همگی اتفاق نظر دارند که ادعای دیدن امام بعد از غیبت کبری دروغ است. ولی در همان وقت بسیاری از برگزیدگان آنها اثبات می‌کنند که بعد از غیبت کبری مهدی را دیده‌اند</w:t>
      </w:r>
      <w:r w:rsidR="00677BED">
        <w:rPr>
          <w:rFonts w:cs="B Lotus" w:hint="cs"/>
          <w:sz w:val="28"/>
          <w:szCs w:val="28"/>
          <w:rtl/>
          <w:lang w:bidi="fa-IR"/>
        </w:rPr>
        <w:t>،</w:t>
      </w:r>
      <w:r w:rsidRPr="00BB33A3">
        <w:rPr>
          <w:rFonts w:cs="B Lotus" w:hint="cs"/>
          <w:sz w:val="28"/>
          <w:szCs w:val="28"/>
          <w:rtl/>
          <w:lang w:bidi="fa-IR"/>
        </w:rPr>
        <w:t xml:space="preserve"> ولی اینها نیز همگی بر دو امر توافق دارند: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این دیدارها هیچ ارزش فقهی نداشته است.</w:t>
      </w:r>
    </w:p>
    <w:p w:rsidR="00262400" w:rsidRPr="00BB33A3" w:rsidRDefault="00262400" w:rsidP="00677BE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 کسی که ادعا کند که مهدی را شناخته است در همان حالی که با او بوده است، دروغ می‌گوید. و این همان چیزی است که موسوی آن را تناقض می</w:t>
      </w:r>
      <w:r w:rsidR="00677BED">
        <w:rPr>
          <w:rFonts w:cs="B Lotus" w:hint="cs"/>
          <w:sz w:val="28"/>
          <w:szCs w:val="28"/>
          <w:rtl/>
          <w:lang w:bidi="fa-IR"/>
        </w:rPr>
        <w:t>‌</w:t>
      </w:r>
      <w:r w:rsidRPr="00BB33A3">
        <w:rPr>
          <w:rFonts w:cs="B Lotus" w:hint="cs"/>
          <w:sz w:val="28"/>
          <w:szCs w:val="28"/>
          <w:rtl/>
          <w:lang w:bidi="fa-IR"/>
        </w:rPr>
        <w:t>نامد.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مهم این است که بدانیم موسوی معتقد است که مهدی زنده و مخفی است و ممکن است که بعضی از مردم بدون محدودیت او را ملاقات کنند. و نظریه غیبت کبری دسیسه‌ای برای عزل و برکناری وی بود. و از اینجا باب تمسخر و شوخی به محبان اهل بیت باز می‌شود</w:t>
      </w:r>
      <w:r w:rsidRPr="00BB33A3">
        <w:rPr>
          <w:rStyle w:val="a7"/>
          <w:rFonts w:cs="B Lotus"/>
          <w:sz w:val="28"/>
          <w:szCs w:val="28"/>
          <w:rtl/>
          <w:lang w:bidi="fa-IR"/>
        </w:rPr>
        <w:footnoteReference w:id="980"/>
      </w:r>
      <w:r w:rsidR="002C0B0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از امکان زنده‌ماندن مهدی در طول این دوره دفاع می‌کند</w:t>
      </w:r>
      <w:r w:rsidR="002C0B0D">
        <w:rPr>
          <w:rFonts w:cs="B Lotus" w:hint="cs"/>
          <w:sz w:val="28"/>
          <w:szCs w:val="28"/>
          <w:rtl/>
          <w:lang w:bidi="fa-IR"/>
        </w:rPr>
        <w:t>، و بیان می‌نماي</w:t>
      </w:r>
      <w:r w:rsidRPr="00BB33A3">
        <w:rPr>
          <w:rFonts w:cs="B Lotus" w:hint="cs"/>
          <w:sz w:val="28"/>
          <w:szCs w:val="28"/>
          <w:rtl/>
          <w:lang w:bidi="fa-IR"/>
        </w:rPr>
        <w:t>د که این امر از لحاظ شرعی و عقلی جایز است</w:t>
      </w:r>
      <w:r w:rsidR="002C0B0D">
        <w:rPr>
          <w:rFonts w:cs="B Lotus" w:hint="cs"/>
          <w:sz w:val="28"/>
          <w:szCs w:val="28"/>
          <w:rtl/>
          <w:lang w:bidi="fa-IR"/>
        </w:rPr>
        <w:t>،</w:t>
      </w:r>
      <w:r w:rsidRPr="00BB33A3">
        <w:rPr>
          <w:rFonts w:cs="B Lotus" w:hint="cs"/>
          <w:sz w:val="28"/>
          <w:szCs w:val="28"/>
          <w:rtl/>
          <w:lang w:bidi="fa-IR"/>
        </w:rPr>
        <w:t xml:space="preserve"> و در چارچوب غیب وارد می‌شود</w:t>
      </w:r>
      <w:r w:rsidR="002C0B0D">
        <w:rPr>
          <w:rFonts w:cs="B Lotus" w:hint="cs"/>
          <w:sz w:val="28"/>
          <w:szCs w:val="28"/>
          <w:rtl/>
          <w:lang w:bidi="fa-IR"/>
        </w:rPr>
        <w:t>،</w:t>
      </w:r>
      <w:r w:rsidRPr="00BB33A3">
        <w:rPr>
          <w:rFonts w:cs="B Lotus" w:hint="cs"/>
          <w:sz w:val="28"/>
          <w:szCs w:val="28"/>
          <w:rtl/>
          <w:lang w:bidi="fa-IR"/>
        </w:rPr>
        <w:t xml:space="preserve"> و به تداوم زندگی نوح برای سالهای زیادی استدلال می‌کند.</w:t>
      </w:r>
    </w:p>
    <w:p w:rsidR="00262400" w:rsidRPr="00BB33A3" w:rsidRDefault="00262400" w:rsidP="002C0B0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حقیقت افکاری که موسوی سعی کرده است در مورد مهدی بیان کند وصف «ناهنجاری» و «ناپیوستگی» در مورد آن صدق می‌کند. چون او امامیه را سرزنش می‌کند که در اثبات غیبت کبری بر روایت غیر متواتر تکیه کرده‌اند</w:t>
      </w:r>
      <w:r w:rsidR="002C0B0D">
        <w:rPr>
          <w:rFonts w:cs="B Lotus" w:hint="cs"/>
          <w:sz w:val="28"/>
          <w:szCs w:val="28"/>
          <w:rtl/>
          <w:lang w:bidi="fa-IR"/>
        </w:rPr>
        <w:t>،</w:t>
      </w:r>
      <w:r w:rsidRPr="00BB33A3">
        <w:rPr>
          <w:rFonts w:cs="B Lotus" w:hint="cs"/>
          <w:sz w:val="28"/>
          <w:szCs w:val="28"/>
          <w:rtl/>
          <w:lang w:bidi="fa-IR"/>
        </w:rPr>
        <w:t xml:space="preserve"> و او معتقد به ولادت مهدی و زنده‌بودن وی است</w:t>
      </w:r>
      <w:r w:rsidR="002C0B0D">
        <w:rPr>
          <w:rFonts w:cs="B Lotus" w:hint="cs"/>
          <w:sz w:val="28"/>
          <w:szCs w:val="28"/>
          <w:rtl/>
          <w:lang w:bidi="fa-IR"/>
        </w:rPr>
        <w:t>،</w:t>
      </w:r>
      <w:r w:rsidRPr="00BB33A3">
        <w:rPr>
          <w:rFonts w:cs="B Lotus" w:hint="cs"/>
          <w:sz w:val="28"/>
          <w:szCs w:val="28"/>
          <w:rtl/>
          <w:lang w:bidi="fa-IR"/>
        </w:rPr>
        <w:t xml:space="preserve"> بدون اینکه دلیل متواتری را بیان کند. همچنین او شیعه امامیه را به تناقض در اقوالشان در مورد امکان ملاقات با مهدی و عدم شناخت وی جز بعد از ملاقات وصف می‌کند</w:t>
      </w:r>
      <w:r w:rsidR="002C0B0D">
        <w:rPr>
          <w:rFonts w:cs="B Lotus" w:hint="cs"/>
          <w:sz w:val="28"/>
          <w:szCs w:val="28"/>
          <w:rtl/>
          <w:lang w:bidi="fa-IR"/>
        </w:rPr>
        <w:t>،</w:t>
      </w:r>
      <w:r w:rsidRPr="00BB33A3">
        <w:rPr>
          <w:rFonts w:cs="B Lotus" w:hint="cs"/>
          <w:sz w:val="28"/>
          <w:szCs w:val="28"/>
          <w:rtl/>
          <w:lang w:bidi="fa-IR"/>
        </w:rPr>
        <w:t xml:space="preserve"> حال آنکه خود می‌گوید امکان ملاقات با او و استفاده از او وجود دارد</w:t>
      </w:r>
      <w:r w:rsidR="002C0B0D">
        <w:rPr>
          <w:rFonts w:cs="B Lotus" w:hint="cs"/>
          <w:sz w:val="28"/>
          <w:szCs w:val="28"/>
          <w:rtl/>
          <w:lang w:bidi="fa-IR"/>
        </w:rPr>
        <w:t>،</w:t>
      </w:r>
      <w:r w:rsidRPr="00BB33A3">
        <w:rPr>
          <w:rFonts w:cs="B Lotus" w:hint="cs"/>
          <w:sz w:val="28"/>
          <w:szCs w:val="28"/>
          <w:rtl/>
          <w:lang w:bidi="fa-IR"/>
        </w:rPr>
        <w:t xml:space="preserve"> بدون اینکه بیان کند چه کسی او را دیده و از او استفاده کرده است.</w:t>
      </w:r>
    </w:p>
    <w:p w:rsidR="002C0B0D" w:rsidRPr="0068276B" w:rsidRDefault="00262400" w:rsidP="002C0B0D">
      <w:pPr>
        <w:widowControl w:val="0"/>
        <w:spacing w:line="226" w:lineRule="auto"/>
        <w:ind w:firstLine="227"/>
        <w:jc w:val="both"/>
        <w:rPr>
          <w:rFonts w:cs="B Lotus"/>
          <w:sz w:val="28"/>
          <w:szCs w:val="28"/>
          <w:rtl/>
          <w:lang w:bidi="fa-IR"/>
        </w:rPr>
      </w:pPr>
      <w:r w:rsidRPr="0068276B">
        <w:rPr>
          <w:rFonts w:cs="B Lotus" w:hint="cs"/>
          <w:sz w:val="28"/>
          <w:szCs w:val="28"/>
          <w:rtl/>
          <w:lang w:bidi="fa-IR"/>
        </w:rPr>
        <w:t>همچنین او از وقوع دسیسه عزل مهدی از طرف بعضی از هم‌پیمانان سخن می‌گوید. هر چند کسی به او بگوید: که چرا از دسیسه ادعای ولادت او در اصل و از طرف سودجویان سخن نمی‌گویی؟</w:t>
      </w:r>
    </w:p>
    <w:p w:rsidR="00262400" w:rsidRDefault="002C0B0D" w:rsidP="002C0B0D">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2C0B0D">
        <w:rPr>
          <w:rFonts w:cs="B Jadid" w:hint="cs"/>
          <w:sz w:val="28"/>
          <w:szCs w:val="28"/>
          <w:rtl/>
        </w:rPr>
        <w:t>مطلب ششم</w:t>
      </w:r>
      <w:r w:rsidR="005129D8" w:rsidRPr="002C0B0D">
        <w:rPr>
          <w:rFonts w:cs="B Jadid" w:hint="cs"/>
          <w:sz w:val="28"/>
          <w:szCs w:val="28"/>
          <w:rtl/>
        </w:rPr>
        <w:t xml:space="preserve">: </w:t>
      </w:r>
      <w:r w:rsidR="00262400" w:rsidRPr="002C0B0D">
        <w:rPr>
          <w:rFonts w:cs="B Jadid" w:hint="cs"/>
          <w:sz w:val="28"/>
          <w:szCs w:val="28"/>
          <w:rtl/>
        </w:rPr>
        <w:t>دیدگاه وی در مورد عقیده عصمت</w:t>
      </w:r>
    </w:p>
    <w:p w:rsidR="002C0B0D" w:rsidRPr="00540E30" w:rsidRDefault="002C0B0D" w:rsidP="002C0B0D">
      <w:pPr>
        <w:widowControl w:val="0"/>
        <w:spacing w:line="226" w:lineRule="auto"/>
        <w:ind w:firstLine="227"/>
        <w:jc w:val="center"/>
        <w:rPr>
          <w:rFonts w:cs="B Jadid" w:hint="cs"/>
          <w:sz w:val="24"/>
          <w:szCs w:val="24"/>
          <w:rtl/>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عقیده عصمت ائمه از دیدگاه امامیه یکی از امور مسل</w:t>
      </w:r>
      <w:r w:rsidR="009C504A">
        <w:rPr>
          <w:rFonts w:cs="B Lotus" w:hint="cs"/>
          <w:sz w:val="28"/>
          <w:szCs w:val="28"/>
          <w:rtl/>
          <w:lang w:bidi="fa-IR"/>
        </w:rPr>
        <w:t>ّ</w:t>
      </w:r>
      <w:r w:rsidRPr="00BB33A3">
        <w:rPr>
          <w:rFonts w:cs="B Lotus" w:hint="cs"/>
          <w:sz w:val="28"/>
          <w:szCs w:val="28"/>
          <w:rtl/>
          <w:lang w:bidi="fa-IR"/>
        </w:rPr>
        <w:t>م است. و از دیدگاه موسوی از جمله عقایدی است که بعد از عصر ائمه داخل در مفهوم امامت شده است</w:t>
      </w:r>
      <w:r w:rsidRPr="00BB33A3">
        <w:rPr>
          <w:rStyle w:val="a7"/>
          <w:rFonts w:cs="B Lotus"/>
          <w:sz w:val="28"/>
          <w:szCs w:val="28"/>
          <w:rtl/>
          <w:lang w:bidi="fa-IR"/>
        </w:rPr>
        <w:footnoteReference w:id="981"/>
      </w:r>
      <w:r w:rsidR="00FE12BE">
        <w:rPr>
          <w:rFonts w:cs="B Lotus" w:hint="cs"/>
          <w:sz w:val="28"/>
          <w:szCs w:val="28"/>
          <w:rtl/>
          <w:lang w:bidi="fa-IR"/>
        </w:rPr>
        <w:t>.</w:t>
      </w:r>
    </w:p>
    <w:p w:rsidR="00262400" w:rsidRPr="004544DB" w:rsidRDefault="00262400" w:rsidP="009C504A">
      <w:pPr>
        <w:widowControl w:val="0"/>
        <w:spacing w:line="226" w:lineRule="auto"/>
        <w:ind w:firstLine="227"/>
        <w:jc w:val="both"/>
        <w:rPr>
          <w:rFonts w:cs="B Lotus" w:hint="cs"/>
          <w:spacing w:val="-4"/>
          <w:sz w:val="28"/>
          <w:szCs w:val="28"/>
          <w:rtl/>
          <w:lang w:bidi="fa-IR"/>
        </w:rPr>
      </w:pPr>
      <w:r w:rsidRPr="004544DB">
        <w:rPr>
          <w:rFonts w:cs="B Lotus" w:hint="cs"/>
          <w:spacing w:val="-4"/>
          <w:sz w:val="28"/>
          <w:szCs w:val="28"/>
          <w:rtl/>
          <w:lang w:bidi="fa-IR"/>
        </w:rPr>
        <w:t>در همان حالی که امامیه عقیده عصمت را یکی از فضایل ائمه می‌دانند، در مقابل موسوی را می‌بینیم که عصمت را اینگونه توصیف می‌کند. «عصمت در حق امام نقص است و اصلاً قابل ستایش نیست». سپس موسوی نقص آن را بیان می‌کند و می‌گوید: «تفسیر عصمت از نگاه شیعه یعنی ائمه از زمان ولادتشان تا زمان مرگشان به اراده خداوند مرتکب معصیت نمی‌شوند و این یعنی فقدان اراده آنها در تفضیل خیر و شر</w:t>
      </w:r>
      <w:r w:rsidR="009C504A" w:rsidRPr="004544DB">
        <w:rPr>
          <w:rFonts w:cs="B Lotus" w:hint="cs"/>
          <w:spacing w:val="-4"/>
          <w:sz w:val="28"/>
          <w:szCs w:val="28"/>
          <w:rtl/>
          <w:lang w:bidi="fa-IR"/>
        </w:rPr>
        <w:t xml:space="preserve"> است</w:t>
      </w:r>
      <w:r w:rsidRPr="004544DB">
        <w:rPr>
          <w:rFonts w:cs="B Lotus" w:hint="cs"/>
          <w:spacing w:val="-4"/>
          <w:sz w:val="28"/>
          <w:szCs w:val="28"/>
          <w:rtl/>
          <w:lang w:bidi="fa-IR"/>
        </w:rPr>
        <w:t>. و من در این امر هیچ فضیلتی نمی</w:t>
      </w:r>
      <w:r w:rsidR="009C504A" w:rsidRPr="004544DB">
        <w:rPr>
          <w:rFonts w:cs="B Lotus" w:hint="cs"/>
          <w:spacing w:val="-4"/>
          <w:sz w:val="28"/>
          <w:szCs w:val="28"/>
          <w:rtl/>
          <w:lang w:bidi="fa-IR"/>
        </w:rPr>
        <w:t>‌</w:t>
      </w:r>
      <w:r w:rsidRPr="004544DB">
        <w:rPr>
          <w:rFonts w:cs="B Lotus" w:hint="cs"/>
          <w:spacing w:val="-4"/>
          <w:sz w:val="28"/>
          <w:szCs w:val="28"/>
          <w:rtl/>
          <w:lang w:bidi="fa-IR"/>
        </w:rPr>
        <w:t>بینم که نزد خداوند برای شخص نوشته شود. چون او قادر به انجام عمل بد و شر نیست چون یک اراده خارج از ذات خود دارد»</w:t>
      </w:r>
      <w:r w:rsidRPr="004544DB">
        <w:rPr>
          <w:rStyle w:val="a7"/>
          <w:rFonts w:cs="B Lotus"/>
          <w:spacing w:val="-4"/>
          <w:sz w:val="28"/>
          <w:szCs w:val="28"/>
          <w:rtl/>
          <w:lang w:bidi="fa-IR"/>
        </w:rPr>
        <w:footnoteReference w:id="982"/>
      </w:r>
      <w:r w:rsidR="009C504A" w:rsidRPr="004544DB">
        <w:rPr>
          <w:rFonts w:cs="B Lotus" w:hint="cs"/>
          <w:spacing w:val="-4"/>
          <w:sz w:val="28"/>
          <w:szCs w:val="28"/>
          <w:rtl/>
          <w:lang w:bidi="fa-IR"/>
        </w:rPr>
        <w:t>.</w:t>
      </w:r>
    </w:p>
    <w:p w:rsidR="00262400" w:rsidRPr="00BB33A3" w:rsidRDefault="00262400" w:rsidP="0031042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می‌گوید که امامیه اگر می</w:t>
      </w:r>
      <w:r w:rsidR="009C504A">
        <w:rPr>
          <w:rFonts w:cs="B Lotus" w:hint="cs"/>
          <w:sz w:val="28"/>
          <w:szCs w:val="28"/>
          <w:rtl/>
          <w:lang w:bidi="fa-IR"/>
        </w:rPr>
        <w:t>‌</w:t>
      </w:r>
      <w:r w:rsidRPr="00BB33A3">
        <w:rPr>
          <w:rFonts w:cs="B Lotus" w:hint="cs"/>
          <w:sz w:val="28"/>
          <w:szCs w:val="28"/>
          <w:rtl/>
          <w:lang w:bidi="fa-IR"/>
        </w:rPr>
        <w:t>گویند که ائمه به خاطر کمال نفسانی و دارابودن ملکه اخلاقی قوی یا تقوای زیاد مرتکب گناه نمی‌شوند، این یک سخن معقولی است هر چند که این ویژگی به اشخاص محدودی اختصاص ندارد. بلکه این «صفتی است که هر انسانی اگر خود را به آن ملتزم کند و حدود خداوند را رعایت کند و اوامر و نو</w:t>
      </w:r>
      <w:r w:rsidR="00310427">
        <w:rPr>
          <w:rFonts w:cs="B Lotus" w:hint="cs"/>
          <w:sz w:val="28"/>
          <w:szCs w:val="28"/>
          <w:rtl/>
          <w:lang w:bidi="fa-IR"/>
        </w:rPr>
        <w:t>اهی او را رعایت کند، می‌تواند به آن</w:t>
      </w:r>
      <w:r w:rsidRPr="00BB33A3">
        <w:rPr>
          <w:rFonts w:cs="B Lotus" w:hint="cs"/>
          <w:sz w:val="28"/>
          <w:szCs w:val="28"/>
          <w:rtl/>
          <w:lang w:bidi="fa-IR"/>
        </w:rPr>
        <w:t xml:space="preserve"> برسد»</w:t>
      </w:r>
      <w:r w:rsidRPr="00BB33A3">
        <w:rPr>
          <w:rStyle w:val="a7"/>
          <w:rFonts w:cs="B Lotus"/>
          <w:sz w:val="28"/>
          <w:szCs w:val="28"/>
          <w:rtl/>
          <w:lang w:bidi="fa-IR"/>
        </w:rPr>
        <w:footnoteReference w:id="983"/>
      </w:r>
      <w:r w:rsidR="002A7B9B">
        <w:rPr>
          <w:rFonts w:cs="B Lotus" w:hint="cs"/>
          <w:sz w:val="28"/>
          <w:szCs w:val="28"/>
          <w:rtl/>
          <w:lang w:bidi="fa-IR"/>
        </w:rPr>
        <w:t>.</w:t>
      </w:r>
    </w:p>
    <w:p w:rsidR="00FA22DB" w:rsidRPr="006842D4" w:rsidRDefault="00262400" w:rsidP="00FA22DB">
      <w:pPr>
        <w:widowControl w:val="0"/>
        <w:spacing w:line="226" w:lineRule="auto"/>
        <w:ind w:firstLine="227"/>
        <w:jc w:val="both"/>
        <w:rPr>
          <w:rFonts w:cs="B Lotus"/>
          <w:sz w:val="28"/>
          <w:szCs w:val="28"/>
          <w:rtl/>
          <w:lang w:bidi="fa-IR"/>
        </w:rPr>
      </w:pPr>
      <w:r w:rsidRPr="006842D4">
        <w:rPr>
          <w:rFonts w:cs="B Lotus" w:hint="cs"/>
          <w:sz w:val="28"/>
          <w:szCs w:val="28"/>
          <w:rtl/>
          <w:lang w:bidi="fa-IR"/>
        </w:rPr>
        <w:t>موسوی بیان می‌کند که قرآن چنانچه در مورد یوسف</w:t>
      </w:r>
      <w:r w:rsidR="00377E92" w:rsidRPr="006842D4">
        <w:rPr>
          <w:rFonts w:cs="B Lotus" w:hint="cs"/>
          <w:sz w:val="28"/>
          <w:szCs w:val="28"/>
          <w:rtl/>
          <w:lang w:bidi="fa-IR"/>
        </w:rPr>
        <w:t xml:space="preserve"> ؛</w:t>
      </w:r>
      <w:r w:rsidRPr="006842D4">
        <w:rPr>
          <w:rFonts w:cs="B Lotus" w:hint="cs"/>
          <w:sz w:val="28"/>
          <w:szCs w:val="28"/>
          <w:rtl/>
          <w:lang w:bidi="fa-IR"/>
        </w:rPr>
        <w:t xml:space="preserve"> صحبت می‌کند به طور واضحی دلالت بر طبیعت بشری انبیاء می‌کند</w:t>
      </w:r>
      <w:r w:rsidRPr="006842D4">
        <w:rPr>
          <w:rStyle w:val="a7"/>
          <w:rFonts w:cs="B Lotus"/>
          <w:sz w:val="28"/>
          <w:szCs w:val="28"/>
          <w:rtl/>
          <w:lang w:bidi="fa-IR"/>
        </w:rPr>
        <w:footnoteReference w:id="984"/>
      </w:r>
      <w:r w:rsidR="00310427" w:rsidRPr="006842D4">
        <w:rPr>
          <w:rFonts w:cs="B Lotus" w:hint="cs"/>
          <w:sz w:val="28"/>
          <w:szCs w:val="28"/>
          <w:rtl/>
          <w:lang w:bidi="fa-IR"/>
        </w:rPr>
        <w:t>.</w:t>
      </w:r>
    </w:p>
    <w:p w:rsidR="00262400" w:rsidRDefault="00FA22DB" w:rsidP="00540E30">
      <w:pPr>
        <w:widowControl w:val="0"/>
        <w:spacing w:line="226" w:lineRule="auto"/>
        <w:ind w:firstLine="227"/>
        <w:jc w:val="center"/>
        <w:rPr>
          <w:rFonts w:cs="B Jadid" w:hint="cs"/>
          <w:sz w:val="28"/>
          <w:szCs w:val="28"/>
          <w:rtl/>
        </w:rPr>
      </w:pPr>
      <w:r>
        <w:rPr>
          <w:rFonts w:cs="B Lotus"/>
          <w:sz w:val="28"/>
          <w:szCs w:val="28"/>
          <w:rtl/>
          <w:lang w:bidi="fa-IR"/>
        </w:rPr>
        <w:br w:type="page"/>
      </w:r>
      <w:r w:rsidR="00262400" w:rsidRPr="00FA22DB">
        <w:rPr>
          <w:rFonts w:cs="B Jadid" w:hint="cs"/>
          <w:sz w:val="28"/>
          <w:szCs w:val="28"/>
          <w:rtl/>
        </w:rPr>
        <w:t>مطلب هفتم</w:t>
      </w:r>
      <w:r w:rsidR="005129D8" w:rsidRPr="00FA22DB">
        <w:rPr>
          <w:rFonts w:cs="B Jadid" w:hint="cs"/>
          <w:sz w:val="28"/>
          <w:szCs w:val="28"/>
          <w:rtl/>
        </w:rPr>
        <w:t xml:space="preserve">: </w:t>
      </w:r>
      <w:r w:rsidR="00262400" w:rsidRPr="00FA22DB">
        <w:rPr>
          <w:rFonts w:cs="B Jadid" w:hint="cs"/>
          <w:sz w:val="28"/>
          <w:szCs w:val="28"/>
          <w:rtl/>
        </w:rPr>
        <w:t xml:space="preserve">دیدگاه وی در مورد عقیده </w:t>
      </w:r>
      <w:r w:rsidR="00540E30">
        <w:rPr>
          <w:rFonts w:cs="B Jadid" w:hint="cs"/>
          <w:sz w:val="28"/>
          <w:szCs w:val="28"/>
          <w:rtl/>
        </w:rPr>
        <w:t>رجعت</w:t>
      </w:r>
    </w:p>
    <w:p w:rsidR="009A33F4" w:rsidRPr="00FA22DB" w:rsidRDefault="009A33F4" w:rsidP="00FA22DB">
      <w:pPr>
        <w:widowControl w:val="0"/>
        <w:spacing w:line="226" w:lineRule="auto"/>
        <w:ind w:firstLine="227"/>
        <w:jc w:val="center"/>
        <w:rPr>
          <w:rFonts w:cs="B Jadid" w:hint="cs"/>
          <w:sz w:val="28"/>
          <w:szCs w:val="28"/>
          <w:rtl/>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از عقیده بازگشت امامیه بحث می‌کند و امور زیر را بیان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FA22DB">
        <w:rPr>
          <w:rFonts w:cs="B Lotus" w:hint="cs"/>
          <w:sz w:val="28"/>
          <w:szCs w:val="28"/>
          <w:rtl/>
          <w:lang w:bidi="fa-IR"/>
        </w:rPr>
        <w:t xml:space="preserve"> </w:t>
      </w:r>
      <w:r w:rsidRPr="00BB33A3">
        <w:rPr>
          <w:rFonts w:cs="B Lotus" w:hint="cs"/>
          <w:sz w:val="28"/>
          <w:szCs w:val="28"/>
          <w:rtl/>
          <w:lang w:bidi="fa-IR"/>
        </w:rPr>
        <w:t>عقیده بازگشت تمام ائمه از عقایدی است که بعد از عصر ائمه ظاهر شد. به طوری که طبیعت ساده و بی‌غل و غش عوام و گرایش به افکار افراطی و دور از منطق رواجِ امثال این تفکر را سهل نمود</w:t>
      </w:r>
      <w:r w:rsidRPr="00BB33A3">
        <w:rPr>
          <w:rStyle w:val="a7"/>
          <w:rFonts w:cs="B Lotus"/>
          <w:sz w:val="28"/>
          <w:szCs w:val="28"/>
          <w:rtl/>
          <w:lang w:bidi="fa-IR"/>
        </w:rPr>
        <w:footnoteReference w:id="985"/>
      </w:r>
      <w:r w:rsidR="006842D4">
        <w:rPr>
          <w:rFonts w:cs="B Lotus" w:hint="cs"/>
          <w:sz w:val="28"/>
          <w:szCs w:val="28"/>
          <w:rtl/>
          <w:lang w:bidi="fa-IR"/>
        </w:rPr>
        <w:t>.</w:t>
      </w:r>
    </w:p>
    <w:p w:rsidR="00262400" w:rsidRPr="00BB33A3" w:rsidRDefault="00262400" w:rsidP="000F290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عقیده بازگشت از جانب اکثر علمای مذهب بوده است</w:t>
      </w:r>
      <w:r w:rsidR="000F290D">
        <w:rPr>
          <w:rFonts w:cs="B Lotus" w:hint="cs"/>
          <w:sz w:val="28"/>
          <w:szCs w:val="28"/>
          <w:rtl/>
          <w:lang w:bidi="fa-IR"/>
        </w:rPr>
        <w:t>،</w:t>
      </w:r>
      <w:r w:rsidRPr="00BB33A3">
        <w:rPr>
          <w:rFonts w:cs="B Lotus" w:hint="cs"/>
          <w:sz w:val="28"/>
          <w:szCs w:val="28"/>
          <w:rtl/>
          <w:lang w:bidi="fa-IR"/>
        </w:rPr>
        <w:t xml:space="preserve"> فقط بعضی از اعلام مذهب این عقیده را تأیید نکرده‌اند. مانند محمد حسین آل کاشف الغطاء که موسوی سخن او را در مورد بازگشت آورده است که می‌گوید: «این نظریه </w:t>
      </w:r>
      <w:r w:rsidR="000F290D">
        <w:rPr>
          <w:rFonts w:cs="B Lotus" w:hint="cs"/>
          <w:sz w:val="28"/>
          <w:szCs w:val="28"/>
          <w:rtl/>
          <w:lang w:bidi="fa-IR"/>
        </w:rPr>
        <w:t xml:space="preserve">به اندازه </w:t>
      </w:r>
      <w:r w:rsidRPr="00BB33A3">
        <w:rPr>
          <w:rFonts w:cs="B Lotus" w:hint="cs"/>
          <w:sz w:val="28"/>
          <w:szCs w:val="28"/>
          <w:rtl/>
          <w:lang w:bidi="fa-IR"/>
        </w:rPr>
        <w:t>چید</w:t>
      </w:r>
      <w:r w:rsidR="000F290D">
        <w:rPr>
          <w:rFonts w:cs="B Lotus" w:hint="cs"/>
          <w:sz w:val="28"/>
          <w:szCs w:val="28"/>
          <w:rtl/>
          <w:lang w:bidi="fa-IR"/>
        </w:rPr>
        <w:t xml:space="preserve">ن </w:t>
      </w:r>
      <w:r w:rsidRPr="00BB33A3">
        <w:rPr>
          <w:rFonts w:cs="B Lotus" w:hint="cs"/>
          <w:sz w:val="28"/>
          <w:szCs w:val="28"/>
          <w:rtl/>
          <w:lang w:bidi="fa-IR"/>
        </w:rPr>
        <w:t xml:space="preserve">ناخن </w:t>
      </w:r>
      <w:r w:rsidR="000F290D">
        <w:rPr>
          <w:rFonts w:cs="B Lotus" w:hint="cs"/>
          <w:sz w:val="28"/>
          <w:szCs w:val="28"/>
          <w:rtl/>
          <w:lang w:bidi="fa-IR"/>
        </w:rPr>
        <w:t>ارزش ندارد</w:t>
      </w:r>
      <w:r w:rsidRPr="00BB33A3">
        <w:rPr>
          <w:rFonts w:cs="B Lotus" w:hint="cs"/>
          <w:sz w:val="28"/>
          <w:szCs w:val="28"/>
          <w:rtl/>
          <w:lang w:bidi="fa-IR"/>
        </w:rPr>
        <w:t>»</w:t>
      </w:r>
      <w:r w:rsidRPr="00BB33A3">
        <w:rPr>
          <w:rStyle w:val="a7"/>
          <w:rFonts w:cs="B Lotus"/>
          <w:sz w:val="28"/>
          <w:szCs w:val="28"/>
          <w:rtl/>
          <w:lang w:bidi="fa-IR"/>
        </w:rPr>
        <w:footnoteReference w:id="986"/>
      </w:r>
      <w:r w:rsidR="006842D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موسوی معتقد است که این عقیده هیچ تأثیر عملی یا سیاسی یا اجتماعی یا اقتصادی در حیات انسان شیعی ندارد</w:t>
      </w:r>
      <w:r w:rsidR="00096898">
        <w:rPr>
          <w:rFonts w:cs="B Lotus" w:hint="cs"/>
          <w:sz w:val="28"/>
          <w:szCs w:val="28"/>
          <w:rtl/>
          <w:lang w:bidi="fa-IR"/>
        </w:rPr>
        <w:t>،</w:t>
      </w:r>
      <w:r w:rsidRPr="00BB33A3">
        <w:rPr>
          <w:rFonts w:cs="B Lotus" w:hint="cs"/>
          <w:sz w:val="28"/>
          <w:szCs w:val="28"/>
          <w:rtl/>
          <w:lang w:bidi="fa-IR"/>
        </w:rPr>
        <w:t xml:space="preserve"> جز یک چیز و آن اینکه وفور شکست صف اسلام با امثال چنین خزعبلاتی که بیانگر؛ بازگشت ائمه و بازگرداندن دشمنان آنها به وسیله خدا جهت انتقام، می‌باشد. و امثال چنین احادیثی که موسوی در مورد آنها می‌گوید: «تمام احادیثی که از این نوع هستند، جز شعله‌ورکردن آتش فتنه و ضرر به وحدت اسلامی تأثیری ندارند. و تمام پدیده‌های الفت و نزدیکی را از بین می‌برد».</w:t>
      </w:r>
      <w:r w:rsidRPr="00BB33A3">
        <w:rPr>
          <w:rStyle w:val="a7"/>
          <w:rFonts w:cs="B Lotus"/>
          <w:sz w:val="28"/>
          <w:szCs w:val="28"/>
          <w:rtl/>
          <w:lang w:bidi="fa-IR"/>
        </w:rPr>
        <w:footnoteReference w:id="987"/>
      </w:r>
    </w:p>
    <w:p w:rsidR="00F702AA" w:rsidRDefault="00262400" w:rsidP="00096898">
      <w:pPr>
        <w:widowControl w:val="0"/>
        <w:spacing w:line="226" w:lineRule="auto"/>
        <w:ind w:firstLine="227"/>
        <w:jc w:val="both"/>
        <w:rPr>
          <w:rFonts w:cs="B Lotus"/>
          <w:sz w:val="28"/>
          <w:szCs w:val="28"/>
          <w:rtl/>
          <w:lang w:bidi="fa-IR"/>
        </w:rPr>
      </w:pPr>
      <w:r w:rsidRPr="00BB33A3">
        <w:rPr>
          <w:rFonts w:cs="B Lotus" w:hint="cs"/>
          <w:sz w:val="28"/>
          <w:szCs w:val="28"/>
          <w:rtl/>
          <w:lang w:bidi="fa-IR"/>
        </w:rPr>
        <w:t>به طور خلاصه موسوی به عقیده بازگشت ائمه باور ندارد - عقید</w:t>
      </w:r>
      <w:r w:rsidR="00096898" w:rsidRPr="00BB33A3">
        <w:rPr>
          <w:rFonts w:cs="B Lotus" w:hint="cs"/>
          <w:sz w:val="28"/>
          <w:szCs w:val="28"/>
          <w:rtl/>
          <w:lang w:bidi="fa-IR"/>
        </w:rPr>
        <w:t>ه‌ا</w:t>
      </w:r>
      <w:r w:rsidRPr="00BB33A3">
        <w:rPr>
          <w:rFonts w:cs="B Lotus" w:hint="cs"/>
          <w:sz w:val="28"/>
          <w:szCs w:val="28"/>
          <w:rtl/>
          <w:lang w:bidi="fa-IR"/>
        </w:rPr>
        <w:t>ی که اکثر امامیه بدان معتقد هستند - و آن را از جمله اموری می‌داند که بعد از عصر ائمه وارد تشیع شده است.</w:t>
      </w:r>
    </w:p>
    <w:p w:rsidR="00262400" w:rsidRDefault="00F702AA" w:rsidP="00540E30">
      <w:pPr>
        <w:widowControl w:val="0"/>
        <w:spacing w:line="226" w:lineRule="auto"/>
        <w:ind w:firstLine="227"/>
        <w:jc w:val="center"/>
        <w:rPr>
          <w:rFonts w:cs="B Jadid" w:hint="cs"/>
          <w:sz w:val="28"/>
          <w:szCs w:val="28"/>
          <w:rtl/>
        </w:rPr>
      </w:pPr>
      <w:r>
        <w:rPr>
          <w:sz w:val="28"/>
          <w:szCs w:val="28"/>
          <w:rtl/>
          <w:lang w:bidi="fa-IR"/>
        </w:rPr>
        <w:br w:type="page"/>
      </w:r>
      <w:r w:rsidR="00262400" w:rsidRPr="00F702AA">
        <w:rPr>
          <w:rFonts w:cs="B Jadid" w:hint="cs"/>
          <w:sz w:val="28"/>
          <w:szCs w:val="28"/>
          <w:rtl/>
        </w:rPr>
        <w:t>مطلب هشتم</w:t>
      </w:r>
      <w:r w:rsidR="005129D8" w:rsidRPr="00F702AA">
        <w:rPr>
          <w:rFonts w:cs="B Jadid" w:hint="cs"/>
          <w:sz w:val="28"/>
          <w:szCs w:val="28"/>
          <w:rtl/>
        </w:rPr>
        <w:t xml:space="preserve">: </w:t>
      </w:r>
      <w:r w:rsidR="00262400" w:rsidRPr="00F702AA">
        <w:rPr>
          <w:rFonts w:cs="B Jadid" w:hint="cs"/>
          <w:sz w:val="28"/>
          <w:szCs w:val="28"/>
          <w:rtl/>
        </w:rPr>
        <w:t xml:space="preserve">نظر موسوی در مورد </w:t>
      </w:r>
      <w:r w:rsidR="00540E30">
        <w:rPr>
          <w:rFonts w:cs="B Jadid" w:hint="cs"/>
          <w:sz w:val="28"/>
          <w:szCs w:val="28"/>
          <w:rtl/>
        </w:rPr>
        <w:t>صحابه</w:t>
      </w:r>
    </w:p>
    <w:p w:rsidR="00F702AA" w:rsidRPr="00F702AA" w:rsidRDefault="00F702AA" w:rsidP="00F702AA">
      <w:pPr>
        <w:widowControl w:val="0"/>
        <w:spacing w:line="226" w:lineRule="auto"/>
        <w:ind w:firstLine="227"/>
        <w:jc w:val="center"/>
        <w:rPr>
          <w:rFonts w:cs="B Jadid" w:hint="cs"/>
          <w:sz w:val="28"/>
          <w:szCs w:val="28"/>
          <w:rtl/>
        </w:rPr>
      </w:pPr>
    </w:p>
    <w:p w:rsidR="00262400" w:rsidRPr="00BB33A3" w:rsidRDefault="00262400" w:rsidP="00F702A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در نگاهش به صحابه، دیدگاه مخالف جمهور شیعیان امامیه را دارد. همچنان که بیان کردیم جمهور امامیه به طعن اصحاب پیامبر</w:t>
      </w:r>
      <w:r w:rsidR="00F702AA">
        <w:rPr>
          <w:rFonts w:cs="B Lotus" w:hint="cs"/>
          <w:sz w:val="28"/>
          <w:szCs w:val="28"/>
          <w:rtl/>
          <w:lang w:bidi="fa-IR"/>
        </w:rPr>
        <w:t xml:space="preserve"> </w:t>
      </w:r>
      <w:r w:rsidR="00F702AA" w:rsidRPr="00F702AA">
        <w:rPr>
          <w:rFonts w:cs="CTraditional Arabic" w:hint="cs"/>
          <w:sz w:val="28"/>
          <w:szCs w:val="28"/>
          <w:rtl/>
          <w:lang w:bidi="fa-IR"/>
        </w:rPr>
        <w:t>ص</w:t>
      </w:r>
      <w:r w:rsidRPr="00BB33A3">
        <w:rPr>
          <w:rFonts w:cs="B Lotus" w:hint="cs"/>
          <w:sz w:val="28"/>
          <w:szCs w:val="28"/>
          <w:rtl/>
          <w:lang w:bidi="fa-IR"/>
        </w:rPr>
        <w:t xml:space="preserve"> پرداخته‌اند و حتی بعضی از آنها - جز عده کمی - حکم به ارتدادشان داده‌اند.</w:t>
      </w:r>
    </w:p>
    <w:p w:rsidR="00262400" w:rsidRPr="00F702AA" w:rsidRDefault="00262400" w:rsidP="005A5E2F">
      <w:pPr>
        <w:widowControl w:val="0"/>
        <w:spacing w:line="226" w:lineRule="auto"/>
        <w:ind w:firstLine="227"/>
        <w:jc w:val="both"/>
        <w:rPr>
          <w:rFonts w:cs="B Lotus" w:hint="cs"/>
          <w:sz w:val="28"/>
          <w:szCs w:val="28"/>
          <w:rtl/>
          <w:lang w:bidi="fa-IR"/>
        </w:rPr>
      </w:pPr>
      <w:r w:rsidRPr="00F702AA">
        <w:rPr>
          <w:rFonts w:cs="B Lotus" w:hint="cs"/>
          <w:sz w:val="28"/>
          <w:szCs w:val="28"/>
          <w:rtl/>
          <w:lang w:bidi="fa-IR"/>
        </w:rPr>
        <w:t>ولی دکتر موسوی بیان می‌کند که این امر چنانکه صاحبان این عقیده می‌گویند، نیست. بلکه نقیض آن است. بنابراین موسوی موضوع صحابه را از چند جهت نگاه می‌کند:</w:t>
      </w:r>
    </w:p>
    <w:p w:rsidR="00262400" w:rsidRPr="00F702AA" w:rsidRDefault="00262400" w:rsidP="005303A0">
      <w:pPr>
        <w:pStyle w:val="2"/>
        <w:widowControl w:val="0"/>
        <w:spacing w:line="226" w:lineRule="auto"/>
        <w:ind w:firstLine="227"/>
        <w:rPr>
          <w:rFonts w:cs="B Lotus" w:hint="cs"/>
          <w:sz w:val="28"/>
          <w:szCs w:val="28"/>
          <w:rtl/>
          <w:lang w:bidi="fa-IR"/>
        </w:rPr>
      </w:pPr>
      <w:r w:rsidRPr="00F702AA">
        <w:rPr>
          <w:rFonts w:cs="B Lotus" w:hint="cs"/>
          <w:sz w:val="28"/>
          <w:szCs w:val="28"/>
          <w:rtl/>
          <w:lang w:bidi="fa-IR"/>
        </w:rPr>
        <w:t>1) پیروزی پیامبر</w:t>
      </w:r>
      <w:r w:rsidR="00F702AA" w:rsidRPr="00F702AA">
        <w:rPr>
          <w:rFonts w:cs="B Lotus" w:hint="cs"/>
          <w:sz w:val="28"/>
          <w:szCs w:val="28"/>
          <w:rtl/>
          <w:lang w:bidi="fa-IR"/>
        </w:rPr>
        <w:t xml:space="preserve"> </w:t>
      </w:r>
      <w:r w:rsidR="00F702AA" w:rsidRPr="00F702AA">
        <w:rPr>
          <w:rFonts w:cs="CTraditional Arabic" w:hint="cs"/>
          <w:sz w:val="28"/>
          <w:szCs w:val="28"/>
          <w:rtl/>
          <w:lang w:bidi="fa-IR"/>
        </w:rPr>
        <w:t>ص</w:t>
      </w:r>
      <w:r w:rsidRPr="00F702AA">
        <w:rPr>
          <w:rFonts w:cs="B Lotus" w:hint="cs"/>
          <w:sz w:val="28"/>
          <w:szCs w:val="28"/>
          <w:rtl/>
          <w:lang w:bidi="fa-IR"/>
        </w:rPr>
        <w:t xml:space="preserve"> در جامعه</w:t>
      </w:r>
      <w:r w:rsidR="005303A0">
        <w:rPr>
          <w:rFonts w:cs="B Lotus" w:hint="cs"/>
          <w:sz w:val="28"/>
          <w:szCs w:val="28"/>
          <w:rtl/>
          <w:lang w:bidi="fa-IR"/>
        </w:rPr>
        <w:t>‌</w:t>
      </w:r>
      <w:r w:rsidRPr="00F702AA">
        <w:rPr>
          <w:rFonts w:cs="B Lotus" w:hint="cs"/>
          <w:sz w:val="28"/>
          <w:szCs w:val="28"/>
          <w:rtl/>
          <w:lang w:bidi="fa-IR"/>
        </w:rPr>
        <w:t>ای تجلی یافت که او را پرورش داده بود</w:t>
      </w:r>
    </w:p>
    <w:p w:rsidR="00262400" w:rsidRPr="00F702AA" w:rsidRDefault="00262400" w:rsidP="00F702AA">
      <w:pPr>
        <w:widowControl w:val="0"/>
        <w:spacing w:line="226" w:lineRule="auto"/>
        <w:ind w:firstLine="227"/>
        <w:jc w:val="both"/>
        <w:rPr>
          <w:rFonts w:cs="B Lotus" w:hint="cs"/>
          <w:sz w:val="28"/>
          <w:szCs w:val="28"/>
          <w:rtl/>
          <w:lang w:bidi="fa-IR"/>
        </w:rPr>
      </w:pPr>
      <w:r w:rsidRPr="00F702AA">
        <w:rPr>
          <w:rFonts w:cs="B Lotus" w:hint="cs"/>
          <w:sz w:val="28"/>
          <w:szCs w:val="28"/>
          <w:rtl/>
          <w:lang w:bidi="fa-IR"/>
        </w:rPr>
        <w:t>از دیدگاه موسوی پیامبر</w:t>
      </w:r>
      <w:r w:rsidR="00F702AA" w:rsidRPr="00F702AA">
        <w:rPr>
          <w:rFonts w:cs="B Lotus" w:hint="cs"/>
          <w:sz w:val="28"/>
          <w:szCs w:val="28"/>
          <w:rtl/>
          <w:lang w:bidi="fa-IR"/>
        </w:rPr>
        <w:t xml:space="preserve"> </w:t>
      </w:r>
      <w:r w:rsidR="00F702AA" w:rsidRPr="00F702AA">
        <w:rPr>
          <w:rFonts w:cs="CTraditional Arabic" w:hint="cs"/>
          <w:sz w:val="28"/>
          <w:szCs w:val="28"/>
          <w:rtl/>
          <w:lang w:bidi="fa-IR"/>
        </w:rPr>
        <w:t>ص</w:t>
      </w:r>
      <w:r w:rsidRPr="00F702AA">
        <w:rPr>
          <w:rFonts w:cs="B Lotus" w:hint="cs"/>
          <w:sz w:val="28"/>
          <w:szCs w:val="28"/>
          <w:rtl/>
          <w:lang w:bidi="fa-IR"/>
        </w:rPr>
        <w:t xml:space="preserve"> توانست پیروزی بزرگی را در تاریخ محقق کند آنگاه که جامعه عظیمی بنیان نهاد، نه افراد مشخصی را، آنچنان که تفکر امامیه از خلال روایتهای دروغین برداشت می‌کند.</w:t>
      </w:r>
    </w:p>
    <w:p w:rsidR="00262400" w:rsidRPr="00F702AA" w:rsidRDefault="00262400" w:rsidP="005303A0">
      <w:pPr>
        <w:widowControl w:val="0"/>
        <w:spacing w:line="226" w:lineRule="auto"/>
        <w:ind w:firstLine="227"/>
        <w:jc w:val="both"/>
        <w:rPr>
          <w:rFonts w:cs="B Lotus" w:hint="cs"/>
          <w:sz w:val="28"/>
          <w:szCs w:val="28"/>
          <w:rtl/>
          <w:lang w:bidi="fa-IR"/>
        </w:rPr>
      </w:pPr>
      <w:r w:rsidRPr="00F702AA">
        <w:rPr>
          <w:rFonts w:cs="B Lotus" w:hint="cs"/>
          <w:sz w:val="28"/>
          <w:szCs w:val="28"/>
          <w:rtl/>
          <w:lang w:bidi="fa-IR"/>
        </w:rPr>
        <w:t>در این مورد موسوی می‌گوید: «پیامبر</w:t>
      </w:r>
      <w:r w:rsidR="00F702AA" w:rsidRPr="00F702AA">
        <w:rPr>
          <w:rFonts w:cs="B Lotus" w:hint="cs"/>
          <w:sz w:val="28"/>
          <w:szCs w:val="28"/>
          <w:rtl/>
          <w:lang w:bidi="fa-IR"/>
        </w:rPr>
        <w:t xml:space="preserve"> </w:t>
      </w:r>
      <w:r w:rsidR="00F702AA" w:rsidRPr="00F702AA">
        <w:rPr>
          <w:rFonts w:cs="CTraditional Arabic" w:hint="cs"/>
          <w:sz w:val="28"/>
          <w:szCs w:val="28"/>
          <w:rtl/>
          <w:lang w:bidi="fa-IR"/>
        </w:rPr>
        <w:t>ص</w:t>
      </w:r>
      <w:r w:rsidRPr="00F702AA">
        <w:rPr>
          <w:rFonts w:cs="B Lotus" w:hint="cs"/>
          <w:sz w:val="28"/>
          <w:szCs w:val="28"/>
          <w:rtl/>
          <w:lang w:bidi="fa-IR"/>
        </w:rPr>
        <w:t xml:space="preserve"> به رفیق اعلی پیوست و بعد از او امتش از اوامر و نواهی او اطاعت می‌کردند. در کمتر از سی سال بعد از وفات پیامبر</w:t>
      </w:r>
      <w:r w:rsidR="00F702AA" w:rsidRPr="00F702AA">
        <w:rPr>
          <w:rFonts w:cs="B Lotus" w:hint="cs"/>
          <w:sz w:val="28"/>
          <w:szCs w:val="28"/>
          <w:rtl/>
          <w:lang w:bidi="fa-IR"/>
        </w:rPr>
        <w:t xml:space="preserve"> </w:t>
      </w:r>
      <w:r w:rsidR="00F702AA" w:rsidRPr="00F702AA">
        <w:rPr>
          <w:rFonts w:cs="CTraditional Arabic" w:hint="cs"/>
          <w:sz w:val="28"/>
          <w:szCs w:val="28"/>
          <w:rtl/>
          <w:lang w:bidi="fa-IR"/>
        </w:rPr>
        <w:t>ص</w:t>
      </w:r>
      <w:r w:rsidRPr="00F702AA">
        <w:rPr>
          <w:rFonts w:cs="B Lotus" w:hint="cs"/>
          <w:sz w:val="28"/>
          <w:szCs w:val="28"/>
          <w:rtl/>
          <w:lang w:bidi="fa-IR"/>
        </w:rPr>
        <w:t xml:space="preserve"> دعوتش به دیوار چین رسیده و پرچمش در نصفی از جهان تکان می‌خورد. و سرزمینها و مناطقی در زیر پرچم او قرار گرفتند که رسیدن به آنها نوعی </w:t>
      </w:r>
      <w:r w:rsidR="005303A0">
        <w:rPr>
          <w:rFonts w:cs="B Lotus" w:hint="cs"/>
          <w:sz w:val="28"/>
          <w:szCs w:val="28"/>
          <w:rtl/>
          <w:lang w:bidi="fa-IR"/>
        </w:rPr>
        <w:t>خيال</w:t>
      </w:r>
      <w:r w:rsidRPr="00F702AA">
        <w:rPr>
          <w:rFonts w:cs="B Lotus" w:hint="cs"/>
          <w:sz w:val="28"/>
          <w:szCs w:val="28"/>
          <w:rtl/>
          <w:lang w:bidi="fa-IR"/>
        </w:rPr>
        <w:t xml:space="preserve"> بود»</w:t>
      </w:r>
      <w:r w:rsidRPr="00F702AA">
        <w:rPr>
          <w:rStyle w:val="a7"/>
          <w:rFonts w:cs="B Lotus"/>
          <w:sz w:val="28"/>
          <w:szCs w:val="28"/>
          <w:rtl/>
          <w:lang w:bidi="fa-IR"/>
        </w:rPr>
        <w:footnoteReference w:id="988"/>
      </w:r>
      <w:r w:rsidR="00F702AA" w:rsidRPr="00F702AA">
        <w:rPr>
          <w:rFonts w:cs="B Lotus" w:hint="cs"/>
          <w:sz w:val="28"/>
          <w:szCs w:val="28"/>
          <w:rtl/>
          <w:lang w:bidi="fa-IR"/>
        </w:rPr>
        <w:t>.</w:t>
      </w:r>
    </w:p>
    <w:p w:rsidR="00262400" w:rsidRPr="00F702AA" w:rsidRDefault="00262400" w:rsidP="005A5E2F">
      <w:pPr>
        <w:widowControl w:val="0"/>
        <w:spacing w:line="226" w:lineRule="auto"/>
        <w:ind w:firstLine="227"/>
        <w:jc w:val="both"/>
        <w:rPr>
          <w:rFonts w:cs="B Lotus" w:hint="cs"/>
          <w:sz w:val="28"/>
          <w:szCs w:val="28"/>
          <w:rtl/>
          <w:lang w:bidi="fa-IR"/>
        </w:rPr>
      </w:pPr>
    </w:p>
    <w:p w:rsidR="00262400" w:rsidRPr="00F702AA" w:rsidRDefault="00262400" w:rsidP="005303A0">
      <w:pPr>
        <w:pStyle w:val="2"/>
        <w:widowControl w:val="0"/>
        <w:tabs>
          <w:tab w:val="center" w:pos="3669"/>
        </w:tabs>
        <w:spacing w:line="226" w:lineRule="auto"/>
        <w:ind w:firstLine="227"/>
        <w:rPr>
          <w:rFonts w:cs="B Lotus" w:hint="cs"/>
          <w:sz w:val="28"/>
          <w:szCs w:val="28"/>
          <w:rtl/>
          <w:lang w:bidi="fa-IR"/>
        </w:rPr>
      </w:pPr>
      <w:r w:rsidRPr="00F702AA">
        <w:rPr>
          <w:rFonts w:cs="B Lotus" w:hint="cs"/>
          <w:sz w:val="28"/>
          <w:szCs w:val="28"/>
          <w:rtl/>
          <w:lang w:bidi="fa-IR"/>
        </w:rPr>
        <w:t>2) خلفای چهارگانه</w:t>
      </w:r>
      <w:r w:rsidR="005303A0">
        <w:rPr>
          <w:rFonts w:cs="B Lotus" w:hint="cs"/>
          <w:sz w:val="28"/>
          <w:szCs w:val="28"/>
          <w:rtl/>
          <w:lang w:bidi="fa-IR"/>
        </w:rPr>
        <w:t>.</w:t>
      </w:r>
    </w:p>
    <w:p w:rsidR="00262400" w:rsidRPr="00BB33A3" w:rsidRDefault="00262400" w:rsidP="00F702AA">
      <w:pPr>
        <w:widowControl w:val="0"/>
        <w:spacing w:line="226" w:lineRule="auto"/>
        <w:ind w:firstLine="227"/>
        <w:jc w:val="both"/>
        <w:rPr>
          <w:rFonts w:cs="B Lotus" w:hint="cs"/>
          <w:sz w:val="28"/>
          <w:szCs w:val="28"/>
          <w:rtl/>
          <w:lang w:bidi="fa-IR"/>
        </w:rPr>
      </w:pPr>
      <w:r w:rsidRPr="00F702AA">
        <w:rPr>
          <w:rFonts w:cs="B Lotus" w:hint="cs"/>
          <w:sz w:val="28"/>
          <w:szCs w:val="28"/>
          <w:rtl/>
          <w:lang w:bidi="fa-IR"/>
        </w:rPr>
        <w:t>موسوی دوران خلفا را دورانی می‌داند که در آن عدالت و صلاح تجسم یافت. به گونه‌ای که این روش در امت بعد از وفات پیامبر</w:t>
      </w:r>
      <w:r w:rsidR="00F702AA" w:rsidRPr="00F702AA">
        <w:rPr>
          <w:rFonts w:cs="B Lotus" w:hint="cs"/>
          <w:sz w:val="28"/>
          <w:szCs w:val="28"/>
          <w:rtl/>
          <w:lang w:bidi="fa-IR"/>
        </w:rPr>
        <w:t xml:space="preserve"> </w:t>
      </w:r>
      <w:r w:rsidR="00F702AA" w:rsidRPr="00F702AA">
        <w:rPr>
          <w:rFonts w:cs="CTraditional Arabic" w:hint="cs"/>
          <w:sz w:val="28"/>
          <w:szCs w:val="28"/>
          <w:rtl/>
          <w:lang w:bidi="fa-IR"/>
        </w:rPr>
        <w:t>ص</w:t>
      </w:r>
      <w:r w:rsidRPr="00F702AA">
        <w:rPr>
          <w:rFonts w:cs="B Lotus" w:hint="cs"/>
          <w:sz w:val="28"/>
          <w:szCs w:val="28"/>
          <w:rtl/>
          <w:lang w:bidi="fa-IR"/>
        </w:rPr>
        <w:t xml:space="preserve"> در زندگی خلفا به طور</w:t>
      </w:r>
      <w:r w:rsidRPr="00BB33A3">
        <w:rPr>
          <w:rFonts w:cs="B Lotus" w:hint="cs"/>
          <w:sz w:val="28"/>
          <w:szCs w:val="28"/>
          <w:rtl/>
          <w:lang w:bidi="fa-IR"/>
        </w:rPr>
        <w:t xml:space="preserve"> شایسته‌ای شکل گرفت. و جاهایی از سیره و عطرتشان گواه این مدعا می‌باشد</w:t>
      </w:r>
      <w:r w:rsidRPr="00BB33A3">
        <w:rPr>
          <w:rStyle w:val="a7"/>
          <w:rFonts w:cs="B Lotus"/>
          <w:sz w:val="28"/>
          <w:szCs w:val="28"/>
          <w:rtl/>
          <w:lang w:bidi="fa-IR"/>
        </w:rPr>
        <w:footnoteReference w:id="989"/>
      </w:r>
      <w:r w:rsidR="00F702AA">
        <w:rPr>
          <w:rFonts w:cs="B Lotus" w:hint="cs"/>
          <w:sz w:val="28"/>
          <w:szCs w:val="28"/>
          <w:rtl/>
          <w:lang w:bidi="fa-IR"/>
        </w:rPr>
        <w:t>.</w:t>
      </w:r>
    </w:p>
    <w:p w:rsidR="00262400" w:rsidRDefault="00262400" w:rsidP="00934DD5">
      <w:pPr>
        <w:pStyle w:val="2"/>
        <w:widowControl w:val="0"/>
        <w:spacing w:line="221" w:lineRule="auto"/>
        <w:ind w:firstLine="227"/>
        <w:rPr>
          <w:rFonts w:cs="B Lotus" w:hint="cs"/>
          <w:sz w:val="28"/>
          <w:szCs w:val="28"/>
          <w:rtl/>
          <w:lang w:bidi="fa-IR"/>
        </w:rPr>
      </w:pPr>
      <w:r w:rsidRPr="008D4766">
        <w:rPr>
          <w:rFonts w:cs="B Lotus" w:hint="cs"/>
          <w:sz w:val="28"/>
          <w:szCs w:val="28"/>
          <w:rtl/>
          <w:lang w:bidi="fa-IR"/>
        </w:rPr>
        <w:t>3) توصیف صحابه در قرآن</w:t>
      </w:r>
      <w:r w:rsidR="008D4766" w:rsidRPr="008D4766">
        <w:rPr>
          <w:rFonts w:cs="B Lotus" w:hint="cs"/>
          <w:sz w:val="28"/>
          <w:szCs w:val="28"/>
          <w:rtl/>
          <w:lang w:bidi="fa-IR"/>
        </w:rPr>
        <w:t>.</w:t>
      </w:r>
    </w:p>
    <w:p w:rsidR="00F92D38" w:rsidRDefault="00262400" w:rsidP="00934DD5">
      <w:pPr>
        <w:spacing w:line="221" w:lineRule="auto"/>
        <w:ind w:firstLine="227"/>
        <w:jc w:val="lowKashida"/>
        <w:rPr>
          <w:rFonts w:hint="cs"/>
        </w:rPr>
      </w:pPr>
      <w:r w:rsidRPr="00BB33A3">
        <w:rPr>
          <w:rFonts w:cs="B Lotus" w:hint="cs"/>
          <w:sz w:val="28"/>
          <w:szCs w:val="28"/>
          <w:rtl/>
          <w:lang w:bidi="fa-IR"/>
        </w:rPr>
        <w:t>موسوی از تصویر تابناکی که قرآن برای اصحاب رسول الله</w:t>
      </w:r>
      <w:r w:rsidR="008D4766">
        <w:rPr>
          <w:rFonts w:cs="B Lotus" w:hint="cs"/>
          <w:sz w:val="28"/>
          <w:szCs w:val="28"/>
          <w:rtl/>
          <w:lang w:bidi="fa-IR"/>
        </w:rPr>
        <w:t xml:space="preserve"> </w:t>
      </w:r>
      <w:r w:rsidR="008D4766" w:rsidRPr="008D4766">
        <w:rPr>
          <w:rFonts w:cs="CTraditional Arabic" w:hint="cs"/>
          <w:sz w:val="28"/>
          <w:szCs w:val="28"/>
          <w:rtl/>
          <w:lang w:bidi="fa-IR"/>
        </w:rPr>
        <w:t>ص</w:t>
      </w:r>
      <w:r w:rsidRPr="00BB33A3">
        <w:rPr>
          <w:rFonts w:cs="B Lotus" w:hint="cs"/>
          <w:sz w:val="28"/>
          <w:szCs w:val="28"/>
          <w:rtl/>
          <w:lang w:bidi="fa-IR"/>
        </w:rPr>
        <w:t xml:space="preserve"> ترسیم کرده است سخن می‌گوید و بیان می‌کند که</w:t>
      </w:r>
      <w:r w:rsidR="005129D8">
        <w:rPr>
          <w:rFonts w:cs="B Lotus" w:hint="cs"/>
          <w:sz w:val="28"/>
          <w:szCs w:val="28"/>
          <w:rtl/>
          <w:lang w:bidi="fa-IR"/>
        </w:rPr>
        <w:t xml:space="preserve">: </w:t>
      </w:r>
      <w:r w:rsidRPr="00BB33A3">
        <w:rPr>
          <w:rFonts w:cs="B Lotus" w:hint="cs"/>
          <w:sz w:val="28"/>
          <w:szCs w:val="28"/>
          <w:rtl/>
          <w:lang w:bidi="fa-IR"/>
        </w:rPr>
        <w:t>در قرآن تصویر درخشانی از این گروه برگزیده از امت محمد</w:t>
      </w:r>
      <w:r w:rsidR="008D4766">
        <w:rPr>
          <w:rFonts w:cs="B Lotus" w:hint="cs"/>
          <w:sz w:val="28"/>
          <w:szCs w:val="28"/>
          <w:rtl/>
          <w:lang w:bidi="fa-IR"/>
        </w:rPr>
        <w:t xml:space="preserve"> </w:t>
      </w:r>
      <w:r w:rsidR="008D4766" w:rsidRPr="008D4766">
        <w:rPr>
          <w:rFonts w:cs="CTraditional Arabic" w:hint="cs"/>
          <w:sz w:val="28"/>
          <w:szCs w:val="28"/>
          <w:rtl/>
          <w:lang w:bidi="fa-IR"/>
        </w:rPr>
        <w:t>ص</w:t>
      </w:r>
      <w:r w:rsidRPr="00BB33A3">
        <w:rPr>
          <w:rFonts w:cs="B Lotus" w:hint="cs"/>
          <w:sz w:val="28"/>
          <w:szCs w:val="28"/>
          <w:rtl/>
          <w:lang w:bidi="fa-IR"/>
        </w:rPr>
        <w:t xml:space="preserve"> وجود دارد</w:t>
      </w:r>
      <w:r w:rsidR="008D4766">
        <w:rPr>
          <w:rFonts w:cs="B Lotus" w:hint="cs"/>
          <w:sz w:val="28"/>
          <w:szCs w:val="28"/>
          <w:rtl/>
          <w:lang w:bidi="fa-IR"/>
        </w:rPr>
        <w:t>،</w:t>
      </w:r>
      <w:r w:rsidRPr="00BB33A3">
        <w:rPr>
          <w:rFonts w:cs="B Lotus" w:hint="cs"/>
          <w:sz w:val="28"/>
          <w:szCs w:val="28"/>
          <w:rtl/>
          <w:lang w:bidi="fa-IR"/>
        </w:rPr>
        <w:t xml:space="preserve"> یعنی هر کلمه آن صفا و خلوص و جلال و شکوه و اخلاص صحابه و از جان‌گذشتگی و دفاع از اسلام و رسول الله</w:t>
      </w:r>
      <w:r w:rsidR="008D4766">
        <w:rPr>
          <w:rFonts w:cs="B Lotus" w:hint="cs"/>
          <w:sz w:val="28"/>
          <w:szCs w:val="28"/>
          <w:rtl/>
          <w:lang w:bidi="fa-IR"/>
        </w:rPr>
        <w:t xml:space="preserve"> </w:t>
      </w:r>
      <w:r w:rsidR="008D4766" w:rsidRPr="008D4766">
        <w:rPr>
          <w:rFonts w:cs="CTraditional Arabic" w:hint="cs"/>
          <w:sz w:val="28"/>
          <w:szCs w:val="28"/>
          <w:rtl/>
          <w:lang w:bidi="fa-IR"/>
        </w:rPr>
        <w:t>ص</w:t>
      </w:r>
      <w:r w:rsidRPr="00BB33A3">
        <w:rPr>
          <w:rFonts w:cs="B Lotus" w:hint="cs"/>
          <w:sz w:val="28"/>
          <w:szCs w:val="28"/>
          <w:rtl/>
          <w:lang w:bidi="fa-IR"/>
        </w:rPr>
        <w:t xml:space="preserve"> را در آن عصر می‌رساند. همراه با هم این آیه را می‌خوانیم:</w:t>
      </w:r>
      <w:r w:rsidR="00F92D38" w:rsidRPr="00D27B36">
        <w:rPr>
          <w:rFonts w:cs="B Lotus" w:hint="cs"/>
          <w:sz w:val="28"/>
          <w:szCs w:val="28"/>
          <w:rtl/>
          <w:lang w:bidi="fa-IR"/>
        </w:rPr>
        <w:t xml:space="preserve"> </w:t>
      </w:r>
      <w:r w:rsidR="00F92D38" w:rsidRPr="00D27B36">
        <w:rPr>
          <w:rFonts w:ascii="QCF_BSML" w:eastAsia="Times New Roman" w:hAnsi="QCF_BSML" w:cs="QCF_BSML"/>
          <w:color w:val="000000"/>
          <w:sz w:val="28"/>
          <w:szCs w:val="28"/>
          <w:rtl/>
        </w:rPr>
        <w:t xml:space="preserve">ﮋ </w:t>
      </w:r>
      <w:r w:rsidR="00D27B36" w:rsidRPr="00D27B36">
        <w:rPr>
          <w:rFonts w:ascii="QCF_P515" w:eastAsia="Times New Roman" w:hAnsi="QCF_P515" w:cs="QCF_P515"/>
          <w:color w:val="000000"/>
          <w:sz w:val="28"/>
          <w:szCs w:val="28"/>
          <w:rtl/>
        </w:rPr>
        <w:t>ﭑ  ﭒ  ﭓ</w:t>
      </w:r>
      <w:r w:rsidR="00D27B36" w:rsidRPr="00D27B36">
        <w:rPr>
          <w:rFonts w:ascii="QCF_P515" w:eastAsia="Times New Roman" w:hAnsi="QCF_P515" w:cs="QCF_P515"/>
          <w:color w:val="0000A5"/>
          <w:sz w:val="28"/>
          <w:szCs w:val="28"/>
          <w:rtl/>
        </w:rPr>
        <w:t>ﭔ</w:t>
      </w:r>
      <w:r w:rsidR="00D27B36" w:rsidRPr="00D27B36">
        <w:rPr>
          <w:rFonts w:ascii="QCF_P515" w:eastAsia="Times New Roman" w:hAnsi="QCF_P515" w:cs="QCF_P515"/>
          <w:color w:val="000000"/>
          <w:sz w:val="28"/>
          <w:szCs w:val="28"/>
          <w:rtl/>
        </w:rPr>
        <w:t xml:space="preserve">  ﭕ  ﭖ  ﭗ  </w:t>
      </w:r>
      <w:r w:rsidR="00D27B36" w:rsidRPr="00D27B36">
        <w:rPr>
          <w:rFonts w:ascii="QCF_P515" w:eastAsia="Times New Roman" w:hAnsi="QCF_P515" w:cs="QCF_P515"/>
          <w:color w:val="000000"/>
          <w:spacing w:val="4"/>
          <w:sz w:val="28"/>
          <w:szCs w:val="28"/>
          <w:rtl/>
        </w:rPr>
        <w:t>ﭘ  ﭙ  ﭚ  ﭛ</w:t>
      </w:r>
      <w:r w:rsidR="00D27B36" w:rsidRPr="00D27B36">
        <w:rPr>
          <w:rFonts w:ascii="QCF_P515" w:eastAsia="Times New Roman" w:hAnsi="QCF_P515" w:cs="QCF_P515"/>
          <w:color w:val="0000A5"/>
          <w:spacing w:val="4"/>
          <w:sz w:val="28"/>
          <w:szCs w:val="28"/>
          <w:rtl/>
        </w:rPr>
        <w:t>ﭜ</w:t>
      </w:r>
      <w:r w:rsidR="00D27B36" w:rsidRPr="00D27B36">
        <w:rPr>
          <w:rFonts w:ascii="QCF_P515" w:eastAsia="Times New Roman" w:hAnsi="QCF_P515" w:cs="QCF_P515"/>
          <w:color w:val="000000"/>
          <w:spacing w:val="4"/>
          <w:sz w:val="28"/>
          <w:szCs w:val="28"/>
          <w:rtl/>
        </w:rPr>
        <w:t xml:space="preserve"> ﭝ ﭞ ﭟ ﭠ ﭡ ﭢ  ﭣ ﭤ</w:t>
      </w:r>
      <w:r w:rsidR="00D27B36" w:rsidRPr="00D27B36">
        <w:rPr>
          <w:rFonts w:ascii="QCF_P515" w:eastAsia="Times New Roman" w:hAnsi="QCF_P515" w:cs="QCF_P515"/>
          <w:color w:val="0000A5"/>
          <w:spacing w:val="4"/>
          <w:sz w:val="28"/>
          <w:szCs w:val="28"/>
          <w:rtl/>
        </w:rPr>
        <w:t>ﭥ</w:t>
      </w:r>
      <w:r w:rsidR="00D27B36" w:rsidRPr="00D27B36">
        <w:rPr>
          <w:rFonts w:ascii="QCF_P515" w:eastAsia="Times New Roman" w:hAnsi="QCF_P515" w:cs="QCF_P515"/>
          <w:color w:val="000000"/>
          <w:spacing w:val="4"/>
          <w:sz w:val="28"/>
          <w:szCs w:val="28"/>
          <w:rtl/>
        </w:rPr>
        <w:t xml:space="preserve">  ﭦ ﭧ ﭨ  ﭩ</w:t>
      </w:r>
      <w:r w:rsidR="00D27B36" w:rsidRPr="00D27B36">
        <w:rPr>
          <w:rFonts w:ascii="QCF_P515" w:eastAsia="Times New Roman" w:hAnsi="QCF_P515" w:cs="QCF_P515"/>
          <w:color w:val="000000"/>
          <w:sz w:val="28"/>
          <w:szCs w:val="28"/>
          <w:rtl/>
        </w:rPr>
        <w:t xml:space="preserve">  </w:t>
      </w:r>
      <w:r w:rsidR="00D27B36" w:rsidRPr="00D27B36">
        <w:rPr>
          <w:rFonts w:ascii="QCF_P515" w:eastAsia="Times New Roman" w:hAnsi="QCF_P515" w:cs="QCF_P515"/>
          <w:color w:val="000000"/>
          <w:spacing w:val="-10"/>
          <w:sz w:val="28"/>
          <w:szCs w:val="28"/>
          <w:rtl/>
        </w:rPr>
        <w:t>ﭪ    ﭫ</w:t>
      </w:r>
      <w:r w:rsidR="00D27B36" w:rsidRPr="00D27B36">
        <w:rPr>
          <w:rFonts w:ascii="QCF_P515" w:eastAsia="Times New Roman" w:hAnsi="QCF_P515" w:cs="QCF_P515"/>
          <w:color w:val="0000A5"/>
          <w:spacing w:val="-10"/>
          <w:sz w:val="28"/>
          <w:szCs w:val="28"/>
          <w:rtl/>
        </w:rPr>
        <w:t>ﭬ</w:t>
      </w:r>
      <w:r w:rsidR="00D27B36" w:rsidRPr="00D27B36">
        <w:rPr>
          <w:rFonts w:ascii="QCF_P515" w:eastAsia="Times New Roman" w:hAnsi="QCF_P515" w:cs="QCF_P515"/>
          <w:color w:val="000000"/>
          <w:spacing w:val="-10"/>
          <w:sz w:val="28"/>
          <w:szCs w:val="28"/>
          <w:rtl/>
        </w:rPr>
        <w:t xml:space="preserve">  ﭭ  ﭮ  ﭯ   ﭰ</w:t>
      </w:r>
      <w:r w:rsidR="00D27B36" w:rsidRPr="00D27B36">
        <w:rPr>
          <w:rFonts w:ascii="QCF_P515" w:eastAsia="Times New Roman" w:hAnsi="QCF_P515" w:cs="QCF_P515"/>
          <w:color w:val="0000A5"/>
          <w:spacing w:val="-10"/>
          <w:sz w:val="28"/>
          <w:szCs w:val="28"/>
          <w:rtl/>
        </w:rPr>
        <w:t>ﭱ</w:t>
      </w:r>
      <w:r w:rsidR="00D27B36" w:rsidRPr="00D27B36">
        <w:rPr>
          <w:rFonts w:ascii="QCF_P515" w:eastAsia="Times New Roman" w:hAnsi="QCF_P515" w:cs="QCF_P515"/>
          <w:color w:val="000000"/>
          <w:spacing w:val="-10"/>
          <w:sz w:val="28"/>
          <w:szCs w:val="28"/>
          <w:rtl/>
        </w:rPr>
        <w:t xml:space="preserve">  ﭲ   ﭳ  ﭴ  ﭵ           ﭶ  ﭷ  ﭸ  ﭹ  ﭺ</w:t>
      </w:r>
      <w:r w:rsidR="00D27B36" w:rsidRPr="00D27B36">
        <w:rPr>
          <w:rFonts w:ascii="QCF_P515" w:eastAsia="Times New Roman" w:hAnsi="QCF_P515" w:cs="QCF_P515"/>
          <w:color w:val="000000"/>
          <w:sz w:val="28"/>
          <w:szCs w:val="28"/>
          <w:rtl/>
        </w:rPr>
        <w:t xml:space="preserve">  ﭻ  </w:t>
      </w:r>
      <w:r w:rsidR="00D27B36" w:rsidRPr="00D27B36">
        <w:rPr>
          <w:rFonts w:ascii="QCF_P515" w:eastAsia="Times New Roman" w:hAnsi="QCF_P515" w:cs="QCF_P515"/>
          <w:color w:val="000000"/>
          <w:spacing w:val="-16"/>
          <w:sz w:val="28"/>
          <w:szCs w:val="28"/>
          <w:rtl/>
        </w:rPr>
        <w:t>ﭼ  ﭽ  ﭾ  ﭿ   ﮀ   ﮁ</w:t>
      </w:r>
      <w:r w:rsidR="00D27B36" w:rsidRPr="00D27B36">
        <w:rPr>
          <w:rFonts w:ascii="QCF_P515" w:eastAsia="Times New Roman" w:hAnsi="QCF_P515" w:cs="QCF_P515"/>
          <w:color w:val="0000A5"/>
          <w:spacing w:val="-16"/>
          <w:sz w:val="28"/>
          <w:szCs w:val="28"/>
          <w:rtl/>
        </w:rPr>
        <w:t>ﮂ</w:t>
      </w:r>
      <w:r w:rsidR="00D27B36" w:rsidRPr="00D27B36">
        <w:rPr>
          <w:rFonts w:ascii="QCF_P515" w:eastAsia="Times New Roman" w:hAnsi="QCF_P515" w:cs="QCF_P515"/>
          <w:color w:val="000000"/>
          <w:spacing w:val="-16"/>
          <w:sz w:val="28"/>
          <w:szCs w:val="28"/>
          <w:rtl/>
        </w:rPr>
        <w:t xml:space="preserve">  ﮃ  ﮄ  ﮅ   ﮆ  ﮇ  ﮈ  ﮉ  ﮊ  ﮋ  ﮌ  </w:t>
      </w:r>
      <w:r w:rsidR="00D27B36" w:rsidRPr="00D27B36">
        <w:rPr>
          <w:rFonts w:ascii="QCF_P515" w:eastAsia="Times New Roman" w:hAnsi="QCF_P515" w:cs="QCF_P515"/>
          <w:color w:val="000000"/>
          <w:sz w:val="28"/>
          <w:szCs w:val="28"/>
          <w:rtl/>
        </w:rPr>
        <w:t xml:space="preserve">ﮍ   </w:t>
      </w:r>
      <w:r w:rsidR="00D27B36" w:rsidRPr="00D27B36">
        <w:rPr>
          <w:rFonts w:ascii="QCF_BSML" w:eastAsia="Times New Roman" w:hAnsi="QCF_BSML" w:cs="QCF_BSML"/>
          <w:color w:val="000000"/>
          <w:sz w:val="28"/>
          <w:szCs w:val="28"/>
          <w:rtl/>
        </w:rPr>
        <w:t>ﮊ</w:t>
      </w:r>
      <w:r w:rsidR="00D27B36" w:rsidRPr="00D27B36">
        <w:rPr>
          <w:rFonts w:ascii="Arial" w:eastAsia="Times New Roman" w:hAnsi="Arial" w:cs="Arial"/>
          <w:color w:val="000000"/>
          <w:sz w:val="28"/>
          <w:szCs w:val="28"/>
          <w:rtl/>
        </w:rPr>
        <w:t xml:space="preserve"> </w:t>
      </w:r>
      <w:r w:rsidR="00FB4C2A" w:rsidRPr="00D27B36">
        <w:rPr>
          <w:rFonts w:cs="B Lotus" w:hint="cs"/>
          <w:sz w:val="28"/>
          <w:szCs w:val="28"/>
          <w:rtl/>
          <w:lang w:bidi="fa-IR"/>
        </w:rPr>
        <w:t>(الفتح</w:t>
      </w:r>
      <w:r w:rsidR="00F92D38" w:rsidRPr="00D27B36">
        <w:rPr>
          <w:rFonts w:cs="B Lotus" w:hint="cs"/>
          <w:sz w:val="28"/>
          <w:szCs w:val="28"/>
          <w:rtl/>
          <w:lang w:bidi="fa-IR"/>
        </w:rPr>
        <w:t xml:space="preserve">: </w:t>
      </w:r>
      <w:r w:rsidR="00FB4C2A" w:rsidRPr="00D27B36">
        <w:rPr>
          <w:rFonts w:cs="B Lotus" w:hint="cs"/>
          <w:sz w:val="28"/>
          <w:szCs w:val="28"/>
          <w:rtl/>
          <w:lang w:bidi="fa-IR"/>
        </w:rPr>
        <w:t>29</w:t>
      </w:r>
      <w:r w:rsidR="00F92D38" w:rsidRPr="00D27B36">
        <w:rPr>
          <w:rFonts w:cs="B Lotus" w:hint="cs"/>
          <w:sz w:val="28"/>
          <w:szCs w:val="28"/>
          <w:rtl/>
          <w:lang w:bidi="fa-IR"/>
        </w:rPr>
        <w:t>).</w:t>
      </w:r>
    </w:p>
    <w:p w:rsidR="00262400" w:rsidRPr="00934DD5" w:rsidRDefault="00262400" w:rsidP="00934DD5">
      <w:pPr>
        <w:widowControl w:val="0"/>
        <w:spacing w:line="221" w:lineRule="auto"/>
        <w:ind w:firstLine="227"/>
        <w:jc w:val="both"/>
        <w:rPr>
          <w:rFonts w:cs="B Lotus" w:hint="cs"/>
          <w:sz w:val="28"/>
          <w:szCs w:val="28"/>
          <w:rtl/>
          <w:lang w:bidi="fa-IR"/>
        </w:rPr>
      </w:pPr>
      <w:r w:rsidRPr="00934DD5">
        <w:rPr>
          <w:rFonts w:cs="B Lotus" w:hint="cs"/>
          <w:sz w:val="28"/>
          <w:szCs w:val="28"/>
          <w:rtl/>
          <w:lang w:bidi="fa-IR"/>
        </w:rPr>
        <w:t>«</w:t>
      </w:r>
      <w:r w:rsidR="00934DD5" w:rsidRPr="00934DD5">
        <w:rPr>
          <w:rFonts w:ascii="Tahoma" w:hAnsi="Tahoma" w:cs="B Lotus"/>
          <w:sz w:val="28"/>
          <w:szCs w:val="28"/>
          <w:rtl/>
        </w:rPr>
        <w:t xml:space="preserve">محمد </w:t>
      </w:r>
      <w:r w:rsidR="00934DD5" w:rsidRPr="00934DD5">
        <w:rPr>
          <w:rFonts w:ascii="Lotus Linotype" w:hAnsi="Lotus Linotype" w:cs="CTraditional Arabic" w:hint="cs"/>
          <w:sz w:val="28"/>
          <w:szCs w:val="28"/>
          <w:rtl/>
        </w:rPr>
        <w:t>ص</w:t>
      </w:r>
      <w:r w:rsidR="00934DD5" w:rsidRPr="00934DD5">
        <w:rPr>
          <w:rFonts w:ascii="Tahoma" w:hAnsi="Tahoma" w:cs="B Lotus"/>
          <w:sz w:val="28"/>
          <w:szCs w:val="28"/>
          <w:rtl/>
        </w:rPr>
        <w:t xml:space="preserve"> فرستاده خداست; و كسانى كه با او هستند در برابر كفار سرسخت و شديد، و در ميان خود مهربانند; پيوسته آنها را در حال ركوع و سجود مى‏بينى در حالى كه همواره فضل خدا و رضاى او را مى‏طلبند</w:t>
      </w:r>
      <w:r w:rsidR="00934DD5" w:rsidRPr="00934DD5">
        <w:rPr>
          <w:rFonts w:ascii="Tahoma" w:hAnsi="Tahoma" w:cs="B Lotus" w:hint="cs"/>
          <w:sz w:val="28"/>
          <w:szCs w:val="28"/>
          <w:rtl/>
        </w:rPr>
        <w:t xml:space="preserve"> (تا آنان را به بهشت وارد نمايد)</w:t>
      </w:r>
      <w:r w:rsidR="00934DD5" w:rsidRPr="00934DD5">
        <w:rPr>
          <w:rFonts w:ascii="Tahoma" w:hAnsi="Tahoma" w:cs="B Lotus"/>
          <w:sz w:val="28"/>
          <w:szCs w:val="28"/>
          <w:rtl/>
        </w:rPr>
        <w:t xml:space="preserve">; نشانه </w:t>
      </w:r>
      <w:r w:rsidR="00934DD5" w:rsidRPr="00934DD5">
        <w:rPr>
          <w:rFonts w:ascii="Tahoma" w:hAnsi="Tahoma" w:cs="B Lotus" w:hint="cs"/>
          <w:sz w:val="28"/>
          <w:szCs w:val="28"/>
          <w:rtl/>
        </w:rPr>
        <w:t xml:space="preserve">(اطاعت) </w:t>
      </w:r>
      <w:r w:rsidR="00934DD5" w:rsidRPr="00934DD5">
        <w:rPr>
          <w:rFonts w:ascii="Tahoma" w:hAnsi="Tahoma" w:cs="B Lotus"/>
          <w:sz w:val="28"/>
          <w:szCs w:val="28"/>
          <w:rtl/>
        </w:rPr>
        <w:t xml:space="preserve">آنها </w:t>
      </w:r>
      <w:r w:rsidR="00934DD5" w:rsidRPr="00934DD5">
        <w:rPr>
          <w:rFonts w:ascii="Tahoma" w:hAnsi="Tahoma" w:cs="B Lotus" w:hint="cs"/>
          <w:sz w:val="28"/>
          <w:szCs w:val="28"/>
          <w:rtl/>
        </w:rPr>
        <w:t xml:space="preserve">(از خداوند) </w:t>
      </w:r>
      <w:r w:rsidR="00934DD5" w:rsidRPr="00934DD5">
        <w:rPr>
          <w:rFonts w:ascii="Tahoma" w:hAnsi="Tahoma" w:cs="B Lotus"/>
          <w:sz w:val="28"/>
          <w:szCs w:val="28"/>
          <w:rtl/>
        </w:rPr>
        <w:t xml:space="preserve">در صورتشان از اثر سجده </w:t>
      </w:r>
      <w:r w:rsidR="00934DD5" w:rsidRPr="00934DD5">
        <w:rPr>
          <w:rFonts w:ascii="Tahoma" w:hAnsi="Tahoma" w:cs="B Lotus" w:hint="cs"/>
          <w:sz w:val="28"/>
          <w:szCs w:val="28"/>
          <w:rtl/>
        </w:rPr>
        <w:t xml:space="preserve">(و عبادت) </w:t>
      </w:r>
      <w:r w:rsidR="00934DD5" w:rsidRPr="00934DD5">
        <w:rPr>
          <w:rFonts w:ascii="Tahoma" w:hAnsi="Tahoma" w:cs="B Lotus"/>
          <w:sz w:val="28"/>
          <w:szCs w:val="28"/>
          <w:rtl/>
        </w:rPr>
        <w:t>نمايان است</w:t>
      </w:r>
      <w:r w:rsidR="00934DD5" w:rsidRPr="00934DD5">
        <w:rPr>
          <w:rFonts w:cs="B Lotus"/>
          <w:sz w:val="28"/>
          <w:szCs w:val="28"/>
          <w:rtl/>
        </w:rPr>
        <w:t xml:space="preserve"> مراد اين‌ است‌ كه‌ اثر عبادت‌ و صلاح‌ و اخلاص‌ براي</w:t>
      </w:r>
      <w:r w:rsidR="00934DD5" w:rsidRPr="00934DD5">
        <w:rPr>
          <w:rFonts w:cs="B Lotus" w:hint="cs"/>
          <w:sz w:val="28"/>
          <w:szCs w:val="28"/>
          <w:rtl/>
        </w:rPr>
        <w:t xml:space="preserve"> </w:t>
      </w:r>
      <w:r w:rsidR="00934DD5" w:rsidRPr="00934DD5">
        <w:rPr>
          <w:rFonts w:cs="B Lotus"/>
          <w:sz w:val="28"/>
          <w:szCs w:val="28"/>
          <w:rtl/>
        </w:rPr>
        <w:t>‌خداوند متعال‌، بر چهره‌ مؤمن‌ آشكار مي‌شود</w:t>
      </w:r>
      <w:r w:rsidR="00934DD5" w:rsidRPr="00934DD5">
        <w:rPr>
          <w:rFonts w:ascii="Tahoma" w:hAnsi="Tahoma" w:cs="B Lotus"/>
          <w:sz w:val="28"/>
          <w:szCs w:val="28"/>
          <w:rtl/>
        </w:rPr>
        <w:t>; اين توصيف آنان در تورات و توصيف آنان در انجيل است، همانند زراعتى كه جوانه‏هاى خود را خارج ساخته، سپس به تقويت آن پرداخته تا محكم شده و بر پاى خود ايستاده است و بقدرى نمو و رشد كرده كه زارعان را به شگفتى وامى‏دارد; اين براى آن است كه كافران را به خشم آورد</w:t>
      </w:r>
      <w:r w:rsidR="00934DD5" w:rsidRPr="00934DD5">
        <w:rPr>
          <w:rFonts w:ascii="Tahoma" w:hAnsi="Tahoma" w:cs="B Lotus" w:hint="cs"/>
          <w:sz w:val="28"/>
          <w:szCs w:val="28"/>
          <w:rtl/>
        </w:rPr>
        <w:t>، (</w:t>
      </w:r>
      <w:r w:rsidR="00934DD5" w:rsidRPr="00934DD5">
        <w:rPr>
          <w:rFonts w:cs="B Lotus"/>
          <w:sz w:val="28"/>
          <w:szCs w:val="28"/>
          <w:rtl/>
        </w:rPr>
        <w:t>يعني: حق‌ تعالي‌ مسلمانان‌ را</w:t>
      </w:r>
      <w:r w:rsidR="00934DD5" w:rsidRPr="00934DD5">
        <w:rPr>
          <w:rFonts w:cs="B Lotus" w:hint="cs"/>
          <w:sz w:val="28"/>
          <w:szCs w:val="28"/>
          <w:rtl/>
        </w:rPr>
        <w:t xml:space="preserve"> </w:t>
      </w:r>
      <w:r w:rsidR="00934DD5" w:rsidRPr="00934DD5">
        <w:rPr>
          <w:rFonts w:cs="B Lotus"/>
          <w:sz w:val="28"/>
          <w:szCs w:val="28"/>
          <w:rtl/>
        </w:rPr>
        <w:t>بسيار نيرومند مي‌گرداند تا مايه‌ خشم‌ و غيظ كافران‌ گردند</w:t>
      </w:r>
      <w:r w:rsidR="00934DD5" w:rsidRPr="00934DD5">
        <w:rPr>
          <w:rFonts w:ascii="Tahoma" w:hAnsi="Tahoma" w:cs="B Lotus" w:hint="cs"/>
          <w:sz w:val="28"/>
          <w:szCs w:val="28"/>
          <w:rtl/>
        </w:rPr>
        <w:t xml:space="preserve">، </w:t>
      </w:r>
      <w:r w:rsidR="00934DD5" w:rsidRPr="00934DD5">
        <w:rPr>
          <w:rFonts w:ascii="Tahoma" w:hAnsi="Tahoma" w:cs="B Lotus"/>
          <w:sz w:val="28"/>
          <w:szCs w:val="28"/>
          <w:rtl/>
        </w:rPr>
        <w:t>ولى) كسانى از آنها را كه ايمان آورده و كارهاى شايسته‏</w:t>
      </w:r>
      <w:r w:rsidR="00934DD5" w:rsidRPr="00934DD5">
        <w:rPr>
          <w:rFonts w:ascii="Tahoma" w:hAnsi="Tahoma" w:cs="B Lotus" w:hint="cs"/>
          <w:sz w:val="28"/>
          <w:szCs w:val="28"/>
          <w:rtl/>
        </w:rPr>
        <w:t xml:space="preserve"> </w:t>
      </w:r>
      <w:r w:rsidR="00934DD5" w:rsidRPr="00934DD5">
        <w:rPr>
          <w:rFonts w:ascii="Tahoma" w:hAnsi="Tahoma" w:cs="B Lotus"/>
          <w:sz w:val="28"/>
          <w:szCs w:val="28"/>
          <w:rtl/>
        </w:rPr>
        <w:t xml:space="preserve">انجام داده‏اند، خداوند وعده آمرزش و اجر عظيمى </w:t>
      </w:r>
      <w:r w:rsidR="00934DD5" w:rsidRPr="00934DD5">
        <w:rPr>
          <w:rFonts w:ascii="Tahoma" w:hAnsi="Tahoma" w:cs="B Lotus" w:hint="cs"/>
          <w:sz w:val="28"/>
          <w:szCs w:val="28"/>
          <w:rtl/>
        </w:rPr>
        <w:t xml:space="preserve">(كه بهشت است) </w:t>
      </w:r>
      <w:r w:rsidR="00934DD5" w:rsidRPr="00934DD5">
        <w:rPr>
          <w:rFonts w:ascii="Tahoma" w:hAnsi="Tahoma" w:cs="B Lotus"/>
          <w:sz w:val="28"/>
          <w:szCs w:val="28"/>
          <w:rtl/>
        </w:rPr>
        <w:t>داده است.</w:t>
      </w:r>
      <w:r w:rsidR="00934DD5" w:rsidRPr="00934DD5">
        <w:rPr>
          <w:rFonts w:cs="B Lotus" w:hint="cs"/>
          <w:sz w:val="28"/>
          <w:szCs w:val="28"/>
          <w:rtl/>
        </w:rPr>
        <w:t xml:space="preserve"> (</w:t>
      </w:r>
      <w:r w:rsidR="00934DD5" w:rsidRPr="00934DD5">
        <w:rPr>
          <w:rFonts w:cs="B Lotus"/>
          <w:sz w:val="28"/>
          <w:szCs w:val="28"/>
          <w:rtl/>
        </w:rPr>
        <w:t>البته‌ اين‌ مثل‌، شامل‌ صحابه‌ رسول‌ ا</w:t>
      </w:r>
      <w:r w:rsidR="00934DD5" w:rsidRPr="00934DD5">
        <w:rPr>
          <w:rFonts w:cs="B Lotus" w:hint="cs"/>
          <w:sz w:val="28"/>
          <w:szCs w:val="28"/>
          <w:rtl/>
        </w:rPr>
        <w:t xml:space="preserve">لله </w:t>
      </w:r>
      <w:r w:rsidR="00934DD5" w:rsidRPr="00934DD5">
        <w:rPr>
          <w:rFonts w:ascii="Lotus Linotype" w:hAnsi="Lotus Linotype" w:cs="CTraditional Arabic" w:hint="cs"/>
          <w:sz w:val="28"/>
          <w:szCs w:val="28"/>
          <w:rtl/>
        </w:rPr>
        <w:t>ص</w:t>
      </w:r>
      <w:r w:rsidR="00934DD5" w:rsidRPr="00934DD5">
        <w:rPr>
          <w:rFonts w:cs="B Lotus" w:hint="cs"/>
          <w:sz w:val="28"/>
          <w:szCs w:val="28"/>
          <w:rtl/>
        </w:rPr>
        <w:t xml:space="preserve"> و </w:t>
      </w:r>
      <w:r w:rsidR="00934DD5" w:rsidRPr="00934DD5">
        <w:rPr>
          <w:rFonts w:cs="CTraditional Arabic" w:hint="cs"/>
          <w:sz w:val="28"/>
          <w:szCs w:val="28"/>
          <w:rtl/>
        </w:rPr>
        <w:t>ن</w:t>
      </w:r>
      <w:r w:rsidR="00934DD5" w:rsidRPr="00934DD5">
        <w:rPr>
          <w:rFonts w:cs="B Lotus"/>
          <w:sz w:val="28"/>
          <w:szCs w:val="28"/>
          <w:rtl/>
        </w:rPr>
        <w:t xml:space="preserve"> و همه‌ كساني‌ از افواج</w:t>
      </w:r>
      <w:r w:rsidR="00934DD5" w:rsidRPr="00934DD5">
        <w:rPr>
          <w:rFonts w:cs="B Lotus" w:hint="cs"/>
          <w:sz w:val="28"/>
          <w:szCs w:val="28"/>
          <w:rtl/>
        </w:rPr>
        <w:t xml:space="preserve"> </w:t>
      </w:r>
      <w:r w:rsidR="00934DD5" w:rsidRPr="00934DD5">
        <w:rPr>
          <w:rFonts w:cs="B Lotus"/>
          <w:sz w:val="28"/>
          <w:szCs w:val="28"/>
          <w:rtl/>
        </w:rPr>
        <w:t>‌ايمان‌ و لشكريان‌ اسلام‌ در</w:t>
      </w:r>
      <w:r w:rsidR="00934DD5" w:rsidRPr="00934DD5">
        <w:rPr>
          <w:rFonts w:cs="B Lotus" w:hint="cs"/>
          <w:sz w:val="28"/>
          <w:szCs w:val="28"/>
          <w:rtl/>
        </w:rPr>
        <w:t xml:space="preserve"> </w:t>
      </w:r>
      <w:r w:rsidR="00934DD5" w:rsidRPr="00934DD5">
        <w:rPr>
          <w:rFonts w:cs="B Lotus"/>
          <w:sz w:val="28"/>
          <w:szCs w:val="28"/>
          <w:rtl/>
        </w:rPr>
        <w:t>گذار عصرها و نسلها مي‌شود كه‌ نقش‌ قدمشان‌ را دنبال</w:t>
      </w:r>
      <w:r w:rsidR="00934DD5" w:rsidRPr="00934DD5">
        <w:rPr>
          <w:rFonts w:cs="B Lotus" w:hint="cs"/>
          <w:sz w:val="28"/>
          <w:szCs w:val="28"/>
          <w:rtl/>
        </w:rPr>
        <w:t>،</w:t>
      </w:r>
      <w:r w:rsidR="00934DD5" w:rsidRPr="00934DD5">
        <w:rPr>
          <w:rFonts w:cs="B Lotus"/>
          <w:sz w:val="28"/>
          <w:szCs w:val="28"/>
          <w:rtl/>
        </w:rPr>
        <w:t>‌ و</w:t>
      </w:r>
      <w:r w:rsidR="00934DD5" w:rsidRPr="00934DD5">
        <w:rPr>
          <w:rFonts w:cs="B Lotus" w:hint="cs"/>
          <w:sz w:val="28"/>
          <w:szCs w:val="28"/>
          <w:rtl/>
        </w:rPr>
        <w:t xml:space="preserve"> </w:t>
      </w:r>
      <w:r w:rsidR="00934DD5" w:rsidRPr="00934DD5">
        <w:rPr>
          <w:rFonts w:cs="B Lotus"/>
          <w:sz w:val="28"/>
          <w:szCs w:val="28"/>
          <w:rtl/>
        </w:rPr>
        <w:t>بر راه‌ و روش‌ ايشان‌ رهرو باشند</w:t>
      </w:r>
      <w:r w:rsidR="00934DD5" w:rsidRPr="00934DD5">
        <w:rPr>
          <w:rFonts w:cs="B Lotus" w:hint="cs"/>
          <w:sz w:val="28"/>
          <w:szCs w:val="28"/>
          <w:rtl/>
        </w:rPr>
        <w:t>)</w:t>
      </w:r>
      <w:r w:rsidRPr="00934DD5">
        <w:rPr>
          <w:rFonts w:cs="B Lotus" w:hint="cs"/>
          <w:sz w:val="28"/>
          <w:szCs w:val="28"/>
          <w:rtl/>
          <w:lang w:bidi="fa-IR"/>
        </w:rPr>
        <w:t xml:space="preserve">». </w:t>
      </w:r>
    </w:p>
    <w:p w:rsidR="00262400" w:rsidRDefault="00262400" w:rsidP="005A5E2F">
      <w:pPr>
        <w:pStyle w:val="2"/>
        <w:widowControl w:val="0"/>
        <w:spacing w:line="226" w:lineRule="auto"/>
        <w:ind w:firstLine="227"/>
        <w:rPr>
          <w:rFonts w:cs="B Lotus" w:hint="cs"/>
          <w:sz w:val="28"/>
          <w:szCs w:val="28"/>
          <w:rtl/>
          <w:lang w:bidi="fa-IR"/>
        </w:rPr>
      </w:pPr>
      <w:r w:rsidRPr="008D4766">
        <w:rPr>
          <w:rFonts w:cs="B Lotus" w:hint="cs"/>
          <w:sz w:val="28"/>
          <w:szCs w:val="28"/>
          <w:rtl/>
          <w:lang w:bidi="fa-IR"/>
        </w:rPr>
        <w:t>4) توصیف صحابه در سخنان علی</w:t>
      </w:r>
      <w:r w:rsidRPr="008D4766">
        <w:rPr>
          <w:rFonts w:cs="B Lotus" w:hint="cs"/>
          <w:sz w:val="28"/>
          <w:szCs w:val="28"/>
          <w:lang w:bidi="fa-IR"/>
        </w:rPr>
        <w:sym w:font="AGA Arabesque" w:char="F074"/>
      </w:r>
      <w:r w:rsidR="008D4766">
        <w:rPr>
          <w:rFonts w:cs="B Lotus" w:hint="cs"/>
          <w:sz w:val="28"/>
          <w:szCs w:val="28"/>
          <w:rtl/>
          <w:lang w:bidi="fa-IR"/>
        </w:rPr>
        <w:t>.</w:t>
      </w:r>
    </w:p>
    <w:p w:rsidR="00357067" w:rsidRPr="00357067" w:rsidRDefault="00357067" w:rsidP="00357067">
      <w:pPr>
        <w:rPr>
          <w:rFonts w:hint="cs"/>
          <w:rtl/>
          <w:lang w:bidi="fa-IR"/>
        </w:rPr>
      </w:pPr>
    </w:p>
    <w:p w:rsidR="00262400" w:rsidRPr="00BB33A3" w:rsidRDefault="00262400" w:rsidP="004B58F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می‌گوید که علی</w:t>
      </w:r>
      <w:r w:rsidRPr="00BB33A3">
        <w:rPr>
          <w:rFonts w:cs="B Lotus" w:hint="cs"/>
          <w:sz w:val="28"/>
          <w:szCs w:val="28"/>
          <w:lang w:bidi="fa-IR"/>
        </w:rPr>
        <w:sym w:font="AGA Arabesque" w:char="F074"/>
      </w:r>
      <w:r w:rsidRPr="00BB33A3">
        <w:rPr>
          <w:rFonts w:cs="B Lotus" w:hint="cs"/>
          <w:sz w:val="28"/>
          <w:szCs w:val="28"/>
          <w:rtl/>
          <w:lang w:bidi="fa-IR"/>
        </w:rPr>
        <w:t xml:space="preserve"> به گونه‌ای اصحاب پیامبر</w:t>
      </w:r>
      <w:r w:rsidR="004B58FE">
        <w:rPr>
          <w:rFonts w:cs="B Lotus" w:hint="cs"/>
          <w:sz w:val="28"/>
          <w:szCs w:val="28"/>
          <w:rtl/>
          <w:lang w:bidi="fa-IR"/>
        </w:rPr>
        <w:t xml:space="preserve"> </w:t>
      </w:r>
      <w:r w:rsidR="004B58FE" w:rsidRPr="004B58FE">
        <w:rPr>
          <w:rFonts w:cs="CTraditional Arabic" w:hint="cs"/>
          <w:sz w:val="28"/>
          <w:szCs w:val="28"/>
          <w:rtl/>
          <w:lang w:bidi="fa-IR"/>
        </w:rPr>
        <w:t>ص</w:t>
      </w:r>
      <w:r w:rsidRPr="00BB33A3">
        <w:rPr>
          <w:rFonts w:cs="B Lotus" w:hint="cs"/>
          <w:sz w:val="28"/>
          <w:szCs w:val="28"/>
          <w:rtl/>
          <w:lang w:bidi="fa-IR"/>
        </w:rPr>
        <w:t xml:space="preserve"> را ستوده است که با آنچه که بسیاری از امامیه به طعن و سرزنش آنها می‌پردازند جمع نمی‌شود.</w:t>
      </w:r>
    </w:p>
    <w:p w:rsidR="00262400" w:rsidRPr="00BB33A3" w:rsidRDefault="00262400" w:rsidP="00BA6FE1">
      <w:pPr>
        <w:jc w:val="lowKashida"/>
        <w:rPr>
          <w:rFonts w:cs="B Lotus" w:hint="cs"/>
          <w:sz w:val="28"/>
          <w:szCs w:val="28"/>
          <w:rtl/>
          <w:lang w:bidi="fa-IR"/>
        </w:rPr>
      </w:pPr>
      <w:r w:rsidRPr="00BB33A3">
        <w:rPr>
          <w:rFonts w:cs="B Lotus" w:hint="cs"/>
          <w:sz w:val="28"/>
          <w:szCs w:val="28"/>
          <w:rtl/>
          <w:lang w:bidi="fa-IR"/>
        </w:rPr>
        <w:t>موسوی از علی</w:t>
      </w:r>
      <w:r w:rsidRPr="00BB33A3">
        <w:rPr>
          <w:rFonts w:cs="B Lotus" w:hint="cs"/>
          <w:sz w:val="28"/>
          <w:szCs w:val="28"/>
          <w:lang w:bidi="fa-IR"/>
        </w:rPr>
        <w:sym w:font="AGA Arabesque" w:char="F074"/>
      </w:r>
      <w:r w:rsidRPr="00BB33A3">
        <w:rPr>
          <w:rFonts w:cs="B Lotus" w:hint="cs"/>
          <w:sz w:val="28"/>
          <w:szCs w:val="28"/>
          <w:rtl/>
          <w:lang w:bidi="fa-IR"/>
        </w:rPr>
        <w:t xml:space="preserve"> نقل می‌کند که می‌گوید: «</w:t>
      </w:r>
      <w:r w:rsidR="00D92CF3" w:rsidRPr="00A1028D">
        <w:rPr>
          <w:rFonts w:ascii="Tahoma" w:hAnsi="Tahoma" w:cs="B Lotus" w:hint="cs"/>
          <w:sz w:val="28"/>
          <w:szCs w:val="28"/>
          <w:rtl/>
        </w:rPr>
        <w:t xml:space="preserve">من ياران محمّد </w:t>
      </w:r>
      <w:r w:rsidR="00D92CF3" w:rsidRPr="00A1028D">
        <w:rPr>
          <w:rFonts w:ascii="Tahoma" w:hAnsi="Tahoma" w:cs="CTraditional Arabic" w:hint="cs"/>
          <w:sz w:val="28"/>
          <w:szCs w:val="28"/>
          <w:rtl/>
        </w:rPr>
        <w:t>ص</w:t>
      </w:r>
      <w:r w:rsidR="00D92CF3" w:rsidRPr="00A1028D">
        <w:rPr>
          <w:rFonts w:ascii="Tahoma" w:hAnsi="Tahoma" w:cs="B Lotus" w:hint="cs"/>
          <w:sz w:val="28"/>
          <w:szCs w:val="28"/>
          <w:rtl/>
        </w:rPr>
        <w:t xml:space="preserve"> را ديد</w:t>
      </w:r>
      <w:r w:rsidR="00D92CF3" w:rsidRPr="00BB33A3">
        <w:rPr>
          <w:rFonts w:cs="B Lotus" w:hint="cs"/>
          <w:sz w:val="28"/>
          <w:szCs w:val="28"/>
          <w:rtl/>
          <w:lang w:bidi="fa-IR"/>
        </w:rPr>
        <w:t>ه‌ا</w:t>
      </w:r>
      <w:r w:rsidR="00D92CF3" w:rsidRPr="00A1028D">
        <w:rPr>
          <w:rFonts w:ascii="Tahoma" w:hAnsi="Tahoma" w:cs="B Lotus" w:hint="cs"/>
          <w:sz w:val="28"/>
          <w:szCs w:val="28"/>
          <w:rtl/>
        </w:rPr>
        <w:t>م، كسى از شما را</w:t>
      </w:r>
      <w:r w:rsidR="00D92CF3" w:rsidRPr="00A1028D">
        <w:rPr>
          <w:rFonts w:cs="B Lotus" w:hint="cs"/>
          <w:sz w:val="28"/>
          <w:szCs w:val="28"/>
          <w:rtl/>
        </w:rPr>
        <w:t xml:space="preserve"> </w:t>
      </w:r>
      <w:r w:rsidR="00D92CF3" w:rsidRPr="00A1028D">
        <w:rPr>
          <w:rFonts w:ascii="Tahoma" w:hAnsi="Tahoma" w:cs="B Lotus" w:hint="cs"/>
          <w:sz w:val="28"/>
          <w:szCs w:val="28"/>
          <w:rtl/>
        </w:rPr>
        <w:t>مانند</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آنان نمى</w:t>
      </w:r>
      <w:r w:rsidR="00D92CF3" w:rsidRPr="00BB33A3">
        <w:rPr>
          <w:rFonts w:cs="B Lotus" w:hint="cs"/>
          <w:sz w:val="28"/>
          <w:szCs w:val="28"/>
          <w:rtl/>
          <w:lang w:bidi="fa-IR"/>
        </w:rPr>
        <w:t>‌</w:t>
      </w:r>
      <w:r w:rsidR="00D92CF3" w:rsidRPr="00A1028D">
        <w:rPr>
          <w:rFonts w:ascii="Tahoma" w:hAnsi="Tahoma" w:cs="B Lotus" w:hint="cs"/>
          <w:sz w:val="28"/>
          <w:szCs w:val="28"/>
          <w:rtl/>
        </w:rPr>
        <w:t>بينم، اصحاب آن</w:t>
      </w:r>
      <w:r w:rsidR="00BA6FE1">
        <w:rPr>
          <w:rFonts w:ascii="Tahoma" w:hAnsi="Tahoma" w:cs="B Lotus" w:hint="cs"/>
          <w:sz w:val="28"/>
          <w:szCs w:val="28"/>
          <w:rtl/>
        </w:rPr>
        <w:t xml:space="preserve"> </w:t>
      </w:r>
      <w:r w:rsidR="00D92CF3" w:rsidRPr="00A1028D">
        <w:rPr>
          <w:rFonts w:ascii="Tahoma" w:hAnsi="Tahoma" w:cs="B Lotus" w:hint="cs"/>
          <w:sz w:val="28"/>
          <w:szCs w:val="28"/>
          <w:rtl/>
        </w:rPr>
        <w:t>حضرت ژوليده موى و غبارآلود بودند در حالى كه شب را در</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سجده</w:t>
      </w:r>
      <w:r w:rsidR="00D92CF3" w:rsidRPr="00A1028D">
        <w:rPr>
          <w:rFonts w:cs="B Lotus" w:hint="cs"/>
          <w:sz w:val="28"/>
          <w:szCs w:val="28"/>
          <w:rtl/>
        </w:rPr>
        <w:t xml:space="preserve"> </w:t>
      </w:r>
      <w:r w:rsidR="00D92CF3" w:rsidRPr="00A1028D">
        <w:rPr>
          <w:rFonts w:ascii="Tahoma" w:hAnsi="Tahoma" w:cs="B Lotus" w:hint="cs"/>
          <w:sz w:val="28"/>
          <w:szCs w:val="28"/>
          <w:rtl/>
        </w:rPr>
        <w:t>و قيام</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به صبح مى</w:t>
      </w:r>
      <w:r w:rsidR="00D92CF3" w:rsidRPr="00BB33A3">
        <w:rPr>
          <w:rFonts w:cs="B Lotus" w:hint="cs"/>
          <w:sz w:val="28"/>
          <w:szCs w:val="28"/>
          <w:rtl/>
          <w:lang w:bidi="fa-IR"/>
        </w:rPr>
        <w:t>‌</w:t>
      </w:r>
      <w:r w:rsidR="00D92CF3" w:rsidRPr="00A1028D">
        <w:rPr>
          <w:rFonts w:ascii="Tahoma" w:hAnsi="Tahoma" w:cs="B Lotus" w:hint="cs"/>
          <w:sz w:val="28"/>
          <w:szCs w:val="28"/>
          <w:rtl/>
        </w:rPr>
        <w:t>رساندند، گاه پيشانى و گاه صورت در پيشگاه حق به زمين مى</w:t>
      </w:r>
      <w:r w:rsidR="00D92CF3" w:rsidRPr="00BB33A3">
        <w:rPr>
          <w:rFonts w:cs="B Lotus" w:hint="cs"/>
          <w:sz w:val="28"/>
          <w:szCs w:val="28"/>
          <w:rtl/>
          <w:lang w:bidi="fa-IR"/>
        </w:rPr>
        <w:t>‌</w:t>
      </w:r>
      <w:r w:rsidR="00D92CF3" w:rsidRPr="00A1028D">
        <w:rPr>
          <w:rFonts w:ascii="Tahoma" w:hAnsi="Tahoma" w:cs="B Lotus" w:hint="cs"/>
          <w:sz w:val="28"/>
          <w:szCs w:val="28"/>
          <w:rtl/>
        </w:rPr>
        <w:t>نهادند، از ياد</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معاد گويا</w:t>
      </w:r>
      <w:r w:rsidR="00D92CF3" w:rsidRPr="00A1028D">
        <w:rPr>
          <w:rFonts w:cs="B Lotus" w:hint="cs"/>
          <w:sz w:val="28"/>
          <w:szCs w:val="28"/>
          <w:rtl/>
        </w:rPr>
        <w:t xml:space="preserve"> </w:t>
      </w:r>
      <w:r w:rsidR="00D92CF3" w:rsidRPr="00A1028D">
        <w:rPr>
          <w:rFonts w:ascii="Tahoma" w:hAnsi="Tahoma" w:cs="B Lotus" w:hint="cs"/>
          <w:sz w:val="28"/>
          <w:szCs w:val="28"/>
          <w:rtl/>
        </w:rPr>
        <w:t>بر روى شعله آتش ايستاده مضطرب و پريشان بودند، پيشانى آنان از</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طول سجود مانند زانوى بز</w:t>
      </w:r>
      <w:r w:rsidR="00D92CF3" w:rsidRPr="00A1028D">
        <w:rPr>
          <w:rFonts w:cs="B Lotus" w:hint="cs"/>
          <w:sz w:val="28"/>
          <w:szCs w:val="28"/>
          <w:rtl/>
        </w:rPr>
        <w:t xml:space="preserve"> </w:t>
      </w:r>
      <w:r w:rsidR="00D92CF3" w:rsidRPr="00A1028D">
        <w:rPr>
          <w:rFonts w:ascii="Tahoma" w:hAnsi="Tahoma" w:cs="B Lotus" w:hint="cs"/>
          <w:sz w:val="28"/>
          <w:szCs w:val="28"/>
          <w:rtl/>
        </w:rPr>
        <w:t>پينه داشت. چون ياد خدا مى</w:t>
      </w:r>
      <w:r w:rsidR="00D92CF3" w:rsidRPr="00BB33A3">
        <w:rPr>
          <w:rFonts w:cs="B Lotus" w:hint="cs"/>
          <w:sz w:val="28"/>
          <w:szCs w:val="28"/>
          <w:rtl/>
          <w:lang w:bidi="fa-IR"/>
        </w:rPr>
        <w:t>‌</w:t>
      </w:r>
      <w:r w:rsidR="00D92CF3" w:rsidRPr="00A1028D">
        <w:rPr>
          <w:rFonts w:ascii="Tahoma" w:hAnsi="Tahoma" w:cs="B Lotus" w:hint="cs"/>
          <w:sz w:val="28"/>
          <w:szCs w:val="28"/>
          <w:rtl/>
        </w:rPr>
        <w:t>شد ديدگانشان چنان اشك مى</w:t>
      </w:r>
      <w:r w:rsidR="00D92CF3" w:rsidRPr="00BB33A3">
        <w:rPr>
          <w:rFonts w:cs="B Lotus" w:hint="cs"/>
          <w:sz w:val="28"/>
          <w:szCs w:val="28"/>
          <w:rtl/>
          <w:lang w:bidi="fa-IR"/>
        </w:rPr>
        <w:t>‌</w:t>
      </w:r>
      <w:r w:rsidR="00D92CF3" w:rsidRPr="00A1028D">
        <w:rPr>
          <w:rFonts w:ascii="Tahoma" w:hAnsi="Tahoma" w:cs="B Lotus" w:hint="cs"/>
          <w:sz w:val="28"/>
          <w:szCs w:val="28"/>
          <w:rtl/>
        </w:rPr>
        <w:t>ريخت كه گريبانشان از</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گريه تر مى</w:t>
      </w:r>
      <w:r w:rsidR="00D92CF3" w:rsidRPr="00BB33A3">
        <w:rPr>
          <w:rFonts w:cs="B Lotus" w:hint="cs"/>
          <w:sz w:val="28"/>
          <w:szCs w:val="28"/>
          <w:rtl/>
          <w:lang w:bidi="fa-IR"/>
        </w:rPr>
        <w:t>‌</w:t>
      </w:r>
      <w:r w:rsidR="00D92CF3" w:rsidRPr="00A1028D">
        <w:rPr>
          <w:rFonts w:ascii="Tahoma" w:hAnsi="Tahoma" w:cs="B Lotus" w:hint="cs"/>
          <w:sz w:val="28"/>
          <w:szCs w:val="28"/>
          <w:rtl/>
        </w:rPr>
        <w:t>شد،</w:t>
      </w:r>
      <w:r w:rsidR="00D92CF3" w:rsidRPr="00A1028D">
        <w:rPr>
          <w:rFonts w:cs="B Lotus" w:hint="cs"/>
          <w:sz w:val="28"/>
          <w:szCs w:val="28"/>
          <w:rtl/>
        </w:rPr>
        <w:t xml:space="preserve"> </w:t>
      </w:r>
      <w:r w:rsidR="00D92CF3" w:rsidRPr="00A1028D">
        <w:rPr>
          <w:rFonts w:ascii="Tahoma" w:hAnsi="Tahoma" w:cs="B Lotus" w:hint="cs"/>
          <w:sz w:val="28"/>
          <w:szCs w:val="28"/>
          <w:rtl/>
        </w:rPr>
        <w:t>و همچون</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درخت كه روز تندباد مى</w:t>
      </w:r>
      <w:r w:rsidR="00D92CF3" w:rsidRPr="00BB33A3">
        <w:rPr>
          <w:rFonts w:cs="B Lotus" w:hint="cs"/>
          <w:sz w:val="28"/>
          <w:szCs w:val="28"/>
          <w:rtl/>
          <w:lang w:bidi="fa-IR"/>
        </w:rPr>
        <w:t>‌</w:t>
      </w:r>
      <w:r w:rsidR="00D92CF3" w:rsidRPr="00A1028D">
        <w:rPr>
          <w:rFonts w:ascii="Tahoma" w:hAnsi="Tahoma" w:cs="B Lotus" w:hint="cs"/>
          <w:sz w:val="28"/>
          <w:szCs w:val="28"/>
          <w:rtl/>
        </w:rPr>
        <w:t>لرزد از ترس عذاب و اميد</w:t>
      </w:r>
      <w:r w:rsidR="00D92CF3" w:rsidRPr="00A1028D">
        <w:rPr>
          <w:rFonts w:cs="B Lotus" w:hint="cs"/>
          <w:sz w:val="28"/>
          <w:szCs w:val="28"/>
          <w:rtl/>
        </w:rPr>
        <w:t xml:space="preserve"> </w:t>
      </w:r>
      <w:r w:rsidR="00D92CF3" w:rsidRPr="00A1028D">
        <w:rPr>
          <w:rFonts w:ascii="Tahoma" w:hAnsi="Tahoma" w:cs="B Lotus" w:hint="cs"/>
          <w:sz w:val="28"/>
          <w:szCs w:val="28"/>
          <w:rtl/>
        </w:rPr>
        <w:t>ثواب به</w:t>
      </w:r>
      <w:r w:rsidR="00D92CF3" w:rsidRPr="00A1028D">
        <w:rPr>
          <w:rFonts w:ascii="Tahoma" w:hAnsi="Tahoma" w:cs="B Lotus" w:hint="cs"/>
          <w:sz w:val="28"/>
          <w:szCs w:val="28"/>
        </w:rPr>
        <w:t xml:space="preserve"> </w:t>
      </w:r>
      <w:r w:rsidR="00D92CF3" w:rsidRPr="00A1028D">
        <w:rPr>
          <w:rFonts w:ascii="Tahoma" w:hAnsi="Tahoma" w:cs="B Lotus" w:hint="cs"/>
          <w:sz w:val="28"/>
          <w:szCs w:val="28"/>
          <w:rtl/>
        </w:rPr>
        <w:t>خود مى</w:t>
      </w:r>
      <w:r w:rsidR="00D92CF3" w:rsidRPr="00BB33A3">
        <w:rPr>
          <w:rFonts w:cs="B Lotus" w:hint="cs"/>
          <w:sz w:val="28"/>
          <w:szCs w:val="28"/>
          <w:rtl/>
          <w:lang w:bidi="fa-IR"/>
        </w:rPr>
        <w:t>‌</w:t>
      </w:r>
      <w:r w:rsidR="00D92CF3" w:rsidRPr="00A1028D">
        <w:rPr>
          <w:rFonts w:ascii="Tahoma" w:hAnsi="Tahoma" w:cs="B Lotus" w:hint="cs"/>
          <w:sz w:val="28"/>
          <w:szCs w:val="28"/>
          <w:rtl/>
        </w:rPr>
        <w:t>لرزيدند</w:t>
      </w:r>
      <w:r w:rsidRPr="00BB33A3">
        <w:rPr>
          <w:rFonts w:cs="B Lotus" w:hint="cs"/>
          <w:sz w:val="28"/>
          <w:szCs w:val="28"/>
          <w:rtl/>
          <w:lang w:bidi="fa-IR"/>
        </w:rPr>
        <w:t>»</w:t>
      </w:r>
      <w:r w:rsidRPr="00BB33A3">
        <w:rPr>
          <w:rStyle w:val="a7"/>
          <w:rFonts w:cs="B Lotus"/>
          <w:sz w:val="28"/>
          <w:szCs w:val="28"/>
          <w:rtl/>
          <w:lang w:bidi="fa-IR"/>
        </w:rPr>
        <w:footnoteReference w:id="990"/>
      </w:r>
      <w:r w:rsidR="004B58FE">
        <w:rPr>
          <w:rFonts w:cs="B Lotus" w:hint="cs"/>
          <w:sz w:val="28"/>
          <w:szCs w:val="28"/>
          <w:rtl/>
          <w:lang w:bidi="fa-IR"/>
        </w:rPr>
        <w:t>.</w:t>
      </w:r>
    </w:p>
    <w:p w:rsidR="00262400" w:rsidRPr="00BB33A3" w:rsidRDefault="00262400" w:rsidP="00D92CF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در اینجا می‌گوید: اگر علی</w:t>
      </w:r>
      <w:r w:rsidRPr="00BB33A3">
        <w:rPr>
          <w:rFonts w:cs="B Lotus" w:hint="cs"/>
          <w:sz w:val="28"/>
          <w:szCs w:val="28"/>
          <w:lang w:bidi="fa-IR"/>
        </w:rPr>
        <w:sym w:font="AGA Arabesque" w:char="F074"/>
      </w:r>
      <w:r w:rsidRPr="00BB33A3">
        <w:rPr>
          <w:rFonts w:cs="B Lotus" w:hint="cs"/>
          <w:sz w:val="28"/>
          <w:szCs w:val="28"/>
          <w:rtl/>
          <w:lang w:bidi="fa-IR"/>
        </w:rPr>
        <w:t xml:space="preserve"> صحابه را مخالف نص الهی</w:t>
      </w:r>
      <w:r w:rsidR="00D92CF3">
        <w:rPr>
          <w:rFonts w:cs="B Lotus" w:hint="cs"/>
          <w:sz w:val="28"/>
          <w:szCs w:val="28"/>
          <w:rtl/>
          <w:lang w:bidi="fa-IR"/>
        </w:rPr>
        <w:t xml:space="preserve"> -</w:t>
      </w:r>
      <w:r w:rsidRPr="00BB33A3">
        <w:rPr>
          <w:rFonts w:cs="B Lotus" w:hint="cs"/>
          <w:sz w:val="28"/>
          <w:szCs w:val="28"/>
          <w:rtl/>
          <w:lang w:bidi="fa-IR"/>
        </w:rPr>
        <w:t xml:space="preserve"> چنانکه امامیه ادعا می‌کنند</w:t>
      </w:r>
      <w:r w:rsidR="00D92CF3">
        <w:rPr>
          <w:rFonts w:cs="B Lotus" w:hint="cs"/>
          <w:sz w:val="28"/>
          <w:szCs w:val="28"/>
          <w:rtl/>
          <w:lang w:bidi="fa-IR"/>
        </w:rPr>
        <w:t xml:space="preserve"> -</w:t>
      </w:r>
      <w:r w:rsidRPr="00BB33A3">
        <w:rPr>
          <w:rFonts w:cs="B Lotus" w:hint="cs"/>
          <w:sz w:val="28"/>
          <w:szCs w:val="28"/>
          <w:rtl/>
          <w:lang w:bidi="fa-IR"/>
        </w:rPr>
        <w:t xml:space="preserve"> می‌دانست آنها را نمی</w:t>
      </w:r>
      <w:r w:rsidR="00D92CF3">
        <w:rPr>
          <w:rFonts w:cs="B Lotus" w:hint="cs"/>
          <w:sz w:val="28"/>
          <w:szCs w:val="28"/>
          <w:rtl/>
          <w:lang w:bidi="fa-IR"/>
        </w:rPr>
        <w:t>‌</w:t>
      </w:r>
      <w:r w:rsidRPr="00BB33A3">
        <w:rPr>
          <w:rFonts w:cs="B Lotus" w:hint="cs"/>
          <w:sz w:val="28"/>
          <w:szCs w:val="28"/>
          <w:rtl/>
          <w:lang w:bidi="fa-IR"/>
        </w:rPr>
        <w:t>ستود. مخصوصاً وقتی این امر مرتبط با شریعت و مصالح دین باشد که به خاطر آن کشته دادند و جان و مال خود را در راه نشر آن و دفاع از آن پرداختند</w:t>
      </w:r>
      <w:r w:rsidRPr="00BB33A3">
        <w:rPr>
          <w:rStyle w:val="a7"/>
          <w:rFonts w:cs="B Lotus"/>
          <w:sz w:val="28"/>
          <w:szCs w:val="28"/>
          <w:rtl/>
          <w:lang w:bidi="fa-IR"/>
        </w:rPr>
        <w:footnoteReference w:id="991"/>
      </w:r>
      <w:r w:rsidR="00D92CF3">
        <w:rPr>
          <w:rFonts w:cs="B Lotus" w:hint="cs"/>
          <w:sz w:val="28"/>
          <w:szCs w:val="28"/>
          <w:rtl/>
          <w:lang w:bidi="fa-IR"/>
        </w:rPr>
        <w:t>.</w:t>
      </w:r>
    </w:p>
    <w:p w:rsidR="00262400" w:rsidRPr="00BB33A3" w:rsidRDefault="00262400" w:rsidP="00D92CF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معتقد است که بزرگترین دلیل اینکه امامیه اصحاب پیامبر</w:t>
      </w:r>
      <w:r w:rsidR="00D92CF3">
        <w:rPr>
          <w:rFonts w:cs="B Lotus" w:hint="cs"/>
          <w:sz w:val="28"/>
          <w:szCs w:val="28"/>
          <w:rtl/>
          <w:lang w:bidi="fa-IR"/>
        </w:rPr>
        <w:t xml:space="preserve"> </w:t>
      </w:r>
      <w:r w:rsidR="00D92CF3" w:rsidRPr="00D92CF3">
        <w:rPr>
          <w:rFonts w:cs="CTraditional Arabic" w:hint="cs"/>
          <w:sz w:val="28"/>
          <w:szCs w:val="28"/>
          <w:rtl/>
          <w:lang w:bidi="fa-IR"/>
        </w:rPr>
        <w:t>ص</w:t>
      </w:r>
      <w:r w:rsidRPr="00BB33A3">
        <w:rPr>
          <w:rFonts w:cs="B Lotus" w:hint="cs"/>
          <w:sz w:val="28"/>
          <w:szCs w:val="28"/>
          <w:rtl/>
          <w:lang w:bidi="fa-IR"/>
        </w:rPr>
        <w:t xml:space="preserve"> را جرح و طعنه می‌زنند روایتهای دروغین منتشر در کتابهای این مذهب است. و آنچه که در جعل این روایات سهیم است، کلام بسیاری از دروغگویان می‌باشد</w:t>
      </w:r>
      <w:r w:rsidR="00D92CF3">
        <w:rPr>
          <w:rFonts w:cs="B Lotus" w:hint="cs"/>
          <w:sz w:val="28"/>
          <w:szCs w:val="28"/>
          <w:rtl/>
          <w:lang w:bidi="fa-IR"/>
        </w:rPr>
        <w:t>،</w:t>
      </w:r>
      <w:r w:rsidRPr="00BB33A3">
        <w:rPr>
          <w:rFonts w:cs="B Lotus" w:hint="cs"/>
          <w:sz w:val="28"/>
          <w:szCs w:val="28"/>
          <w:rtl/>
          <w:lang w:bidi="fa-IR"/>
        </w:rPr>
        <w:t xml:space="preserve"> و سپس نقل این روایتها توسط بسیاری از اشخاص برجسته مذهب در کتابهایشان بدون بررسی آنها دلیل دیگر آن می‌باشد.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موسوی در دعوت خود به اصطلاح به غربال</w:t>
      </w:r>
      <w:r w:rsidR="00D92CF3">
        <w:rPr>
          <w:rFonts w:cs="B Lotus" w:hint="cs"/>
          <w:sz w:val="28"/>
          <w:szCs w:val="28"/>
          <w:rtl/>
          <w:lang w:bidi="fa-IR"/>
        </w:rPr>
        <w:t xml:space="preserve"> </w:t>
      </w:r>
      <w:r w:rsidRPr="00BB33A3">
        <w:rPr>
          <w:rFonts w:cs="B Lotus" w:hint="cs"/>
          <w:sz w:val="28"/>
          <w:szCs w:val="28"/>
          <w:rtl/>
          <w:lang w:bidi="fa-IR"/>
        </w:rPr>
        <w:t>‌کردن کتابها از این گونه احادیث دعوت می‌کند که آنها را بزرگترین عامل جدایی مسلمانان می‌داند.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موسوی به عنوان مثال به کتاب «بحارالأنوار» مجلسی مثال می‌زند و این کتابی است که موسوی در مورد آن می‌گوید: این اثر جامع از جمله اثراتی است که در حقیقت از لحاظ نفع و ضرر جزء بیشترینها می‌باشد. در همان حالی که در برگزیده میراث علمی غنی بود و محققان و علما از آن کمک می‌گرفتند. همچنین شامل عقاید خطرناک و دیدگاههای رکیکی است که به وحدت اسلامی بزرگترین ضرر را می‌رساند». </w:t>
      </w:r>
    </w:p>
    <w:p w:rsidR="00262400" w:rsidRPr="00BB33A3" w:rsidRDefault="00262400" w:rsidP="00D92CF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موسوی می‌گوید از بزرگترین جنبه‌های تخریبی در اثر جامع بحارالأنوار «تأکید بر طعن و جرح خلفای راشدین و در بعضی جاها به صورت خیلی تند می‌باشد. امری که تاجران قوم‌گرای کینه‌توز از آن به عنوان فرصتی جهت ایجاد دشمنی میان شیعه و سنی استفاده می‌کنند»</w:t>
      </w:r>
      <w:r w:rsidRPr="00BB33A3">
        <w:rPr>
          <w:rStyle w:val="a7"/>
          <w:rFonts w:cs="B Lotus"/>
          <w:sz w:val="28"/>
          <w:szCs w:val="28"/>
          <w:rtl/>
          <w:lang w:bidi="fa-IR"/>
        </w:rPr>
        <w:footnoteReference w:id="992"/>
      </w:r>
      <w:r w:rsidR="00D92CF3">
        <w:rPr>
          <w:rFonts w:cs="B Lotus" w:hint="cs"/>
          <w:sz w:val="28"/>
          <w:szCs w:val="28"/>
          <w:rtl/>
          <w:lang w:bidi="fa-IR"/>
        </w:rPr>
        <w:t>.</w:t>
      </w:r>
    </w:p>
    <w:p w:rsidR="00357067" w:rsidRDefault="00262400" w:rsidP="002144EF">
      <w:pPr>
        <w:widowControl w:val="0"/>
        <w:spacing w:line="226" w:lineRule="auto"/>
        <w:ind w:firstLine="227"/>
        <w:jc w:val="both"/>
        <w:rPr>
          <w:rFonts w:cs="B Lotus"/>
          <w:sz w:val="28"/>
          <w:szCs w:val="28"/>
          <w:rtl/>
          <w:lang w:bidi="fa-IR"/>
        </w:rPr>
      </w:pPr>
      <w:r w:rsidRPr="00BB33A3">
        <w:rPr>
          <w:rFonts w:cs="B Lotus" w:hint="cs"/>
          <w:sz w:val="28"/>
          <w:szCs w:val="28"/>
          <w:rtl/>
          <w:lang w:bidi="fa-IR"/>
        </w:rPr>
        <w:t>در خلال آنچه که گذشت در می</w:t>
      </w:r>
      <w:r w:rsidR="00897795">
        <w:rPr>
          <w:rFonts w:cs="B Lotus" w:hint="cs"/>
          <w:sz w:val="28"/>
          <w:szCs w:val="28"/>
          <w:rtl/>
          <w:lang w:bidi="fa-IR"/>
        </w:rPr>
        <w:t>‌</w:t>
      </w:r>
      <w:r w:rsidRPr="00BB33A3">
        <w:rPr>
          <w:rFonts w:cs="B Lotus" w:hint="cs"/>
          <w:sz w:val="28"/>
          <w:szCs w:val="28"/>
          <w:rtl/>
          <w:lang w:bidi="fa-IR"/>
        </w:rPr>
        <w:t>یابیم که موسوی نظر منصفانه و منطقی را نسبت به صحابه بیان می‌دارد. او به پیروزی پیامبر</w:t>
      </w:r>
      <w:r w:rsidR="00D92CF3">
        <w:rPr>
          <w:rFonts w:cs="B Lotus" w:hint="cs"/>
          <w:sz w:val="28"/>
          <w:szCs w:val="28"/>
          <w:rtl/>
          <w:lang w:bidi="fa-IR"/>
        </w:rPr>
        <w:t xml:space="preserve"> </w:t>
      </w:r>
      <w:r w:rsidR="00D92CF3" w:rsidRPr="00D92CF3">
        <w:rPr>
          <w:rFonts w:cs="CTraditional Arabic" w:hint="cs"/>
          <w:sz w:val="28"/>
          <w:szCs w:val="28"/>
          <w:rtl/>
          <w:lang w:bidi="fa-IR"/>
        </w:rPr>
        <w:t>ص</w:t>
      </w:r>
      <w:r w:rsidRPr="00BB33A3">
        <w:rPr>
          <w:rFonts w:cs="B Lotus" w:hint="cs"/>
          <w:sz w:val="28"/>
          <w:szCs w:val="28"/>
          <w:rtl/>
          <w:lang w:bidi="fa-IR"/>
        </w:rPr>
        <w:t xml:space="preserve"> اقرار می‌کند و به تلاشهای او که ثمره‌اش نسلی بود که باعث نشر اسلام به اقصی نقاط دنیا بود، اقرار می‌کند</w:t>
      </w:r>
      <w:r w:rsidR="002144EF">
        <w:rPr>
          <w:rFonts w:cs="B Lotus" w:hint="cs"/>
          <w:sz w:val="28"/>
          <w:szCs w:val="28"/>
          <w:rtl/>
          <w:lang w:bidi="fa-IR"/>
        </w:rPr>
        <w:t>،</w:t>
      </w:r>
      <w:r w:rsidRPr="00BB33A3">
        <w:rPr>
          <w:rFonts w:cs="B Lotus" w:hint="cs"/>
          <w:sz w:val="28"/>
          <w:szCs w:val="28"/>
          <w:rtl/>
          <w:lang w:bidi="fa-IR"/>
        </w:rPr>
        <w:t xml:space="preserve"> و نسبت به صحابه منصفانه بیان می‌کند که میان آنها و منافقین تفاوت وجود داشته است</w:t>
      </w:r>
      <w:r w:rsidR="002144EF">
        <w:rPr>
          <w:rFonts w:cs="B Lotus" w:hint="cs"/>
          <w:sz w:val="28"/>
          <w:szCs w:val="28"/>
          <w:rtl/>
          <w:lang w:bidi="fa-IR"/>
        </w:rPr>
        <w:t>،</w:t>
      </w:r>
      <w:r w:rsidRPr="00BB33A3">
        <w:rPr>
          <w:rFonts w:cs="B Lotus" w:hint="cs"/>
          <w:sz w:val="28"/>
          <w:szCs w:val="28"/>
          <w:rtl/>
          <w:lang w:bidi="fa-IR"/>
        </w:rPr>
        <w:t xml:space="preserve"> و به فضیلت آنها که در قرآن آمده است اقرار کرده است</w:t>
      </w:r>
      <w:r w:rsidR="002144EF">
        <w:rPr>
          <w:rFonts w:cs="B Lotus" w:hint="cs"/>
          <w:sz w:val="28"/>
          <w:szCs w:val="28"/>
          <w:rtl/>
          <w:lang w:bidi="fa-IR"/>
        </w:rPr>
        <w:t>،</w:t>
      </w:r>
      <w:r w:rsidRPr="00BB33A3">
        <w:rPr>
          <w:rFonts w:cs="B Lotus" w:hint="cs"/>
          <w:sz w:val="28"/>
          <w:szCs w:val="28"/>
          <w:rtl/>
          <w:lang w:bidi="fa-IR"/>
        </w:rPr>
        <w:t xml:space="preserve"> و به جهاد و انتشار دین توسط آنها اعتراف کرده است. از طرف دیگر موسوی نظر منطقی خود را در مورد صحابه بیان می‌کند و می‌گوید که این دین در طول سالهای </w:t>
      </w:r>
      <w:r w:rsidR="002144EF">
        <w:rPr>
          <w:rFonts w:cs="B Lotus" w:hint="cs"/>
          <w:sz w:val="28"/>
          <w:szCs w:val="28"/>
          <w:rtl/>
          <w:lang w:bidi="fa-IR"/>
        </w:rPr>
        <w:t>اندكى</w:t>
      </w:r>
      <w:r w:rsidRPr="00BB33A3">
        <w:rPr>
          <w:rFonts w:cs="B Lotus" w:hint="cs"/>
          <w:sz w:val="28"/>
          <w:szCs w:val="28"/>
          <w:rtl/>
          <w:lang w:bidi="fa-IR"/>
        </w:rPr>
        <w:t xml:space="preserve"> بعد از وفات پیامبر</w:t>
      </w:r>
      <w:r w:rsidR="00460825">
        <w:rPr>
          <w:rFonts w:cs="B Lotus" w:hint="cs"/>
          <w:sz w:val="28"/>
          <w:szCs w:val="28"/>
          <w:rtl/>
          <w:lang w:bidi="fa-IR"/>
        </w:rPr>
        <w:t xml:space="preserve"> </w:t>
      </w:r>
      <w:r w:rsidR="00460825" w:rsidRPr="00460825">
        <w:rPr>
          <w:rFonts w:cs="CTraditional Arabic" w:hint="cs"/>
          <w:sz w:val="28"/>
          <w:szCs w:val="28"/>
          <w:rtl/>
          <w:lang w:bidi="fa-IR"/>
        </w:rPr>
        <w:t>ص</w:t>
      </w:r>
      <w:r w:rsidRPr="00BB33A3">
        <w:rPr>
          <w:rFonts w:cs="B Lotus" w:hint="cs"/>
          <w:sz w:val="28"/>
          <w:szCs w:val="28"/>
          <w:rtl/>
          <w:lang w:bidi="fa-IR"/>
        </w:rPr>
        <w:t xml:space="preserve"> انتشار نمی‌یافت اگر که خلفا مرتد و صحابه منافق و مؤمنان آن طبق آنچه که امامیه می‌گویند، کم باشند.</w:t>
      </w:r>
    </w:p>
    <w:p w:rsidR="00262400" w:rsidRDefault="00357067" w:rsidP="00105B5B">
      <w:pPr>
        <w:widowControl w:val="0"/>
        <w:spacing w:line="226" w:lineRule="auto"/>
        <w:ind w:firstLine="227"/>
        <w:jc w:val="both"/>
        <w:rPr>
          <w:rFonts w:cs="B Lotus" w:hint="cs"/>
          <w:b/>
          <w:bCs/>
          <w:sz w:val="28"/>
          <w:szCs w:val="28"/>
          <w:rtl/>
          <w:lang w:bidi="fa-IR"/>
        </w:rPr>
      </w:pPr>
      <w:r>
        <w:rPr>
          <w:rtl/>
          <w:lang w:bidi="fa-IR"/>
        </w:rPr>
        <w:br w:type="page"/>
      </w:r>
      <w:r w:rsidR="00262400" w:rsidRPr="00357067">
        <w:rPr>
          <w:rFonts w:cs="B Lotus" w:hint="cs"/>
          <w:b/>
          <w:bCs/>
          <w:sz w:val="28"/>
          <w:szCs w:val="28"/>
          <w:rtl/>
          <w:lang w:bidi="fa-IR"/>
        </w:rPr>
        <w:t xml:space="preserve">دعوت او به </w:t>
      </w:r>
      <w:r w:rsidR="00105B5B">
        <w:rPr>
          <w:rFonts w:cs="B Lotus" w:hint="cs"/>
          <w:b/>
          <w:bCs/>
          <w:sz w:val="28"/>
          <w:szCs w:val="28"/>
          <w:rtl/>
          <w:lang w:bidi="fa-IR"/>
        </w:rPr>
        <w:t>تصحيح عقيده</w:t>
      </w:r>
      <w:r w:rsidR="00460825" w:rsidRPr="00357067">
        <w:rPr>
          <w:rFonts w:cs="B Lotus" w:hint="cs"/>
          <w:b/>
          <w:bCs/>
          <w:sz w:val="28"/>
          <w:szCs w:val="28"/>
          <w:rtl/>
          <w:lang w:bidi="fa-IR"/>
        </w:rPr>
        <w:t xml:space="preserve"> در مورد صدر اول اسلام.</w:t>
      </w:r>
    </w:p>
    <w:p w:rsidR="00357067" w:rsidRPr="00357067" w:rsidRDefault="00357067" w:rsidP="00357067">
      <w:pPr>
        <w:widowControl w:val="0"/>
        <w:spacing w:line="226" w:lineRule="auto"/>
        <w:ind w:firstLine="227"/>
        <w:jc w:val="both"/>
        <w:rPr>
          <w:rFonts w:cs="B Lotus" w:hint="cs"/>
          <w:b/>
          <w:bCs/>
          <w:sz w:val="28"/>
          <w:szCs w:val="28"/>
          <w:rtl/>
          <w:lang w:bidi="fa-IR"/>
        </w:rPr>
      </w:pPr>
    </w:p>
    <w:p w:rsidR="00262400" w:rsidRPr="00BB33A3" w:rsidRDefault="00262400" w:rsidP="002144E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امور عجیب این است که مسلمان میان نظر فرقه امامیه و سایر فرقه‌های اسلامی در مورد صدر اول اسلام تفاوتهای بسیار ببیند.</w:t>
      </w:r>
    </w:p>
    <w:p w:rsidR="00262400" w:rsidRPr="00BB33A3" w:rsidRDefault="00262400" w:rsidP="005E3B3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حالی که عامه فرقه‌های اسلامی متفق هستند که این دوره، الگوی درخشان و بارز بعد از پیامبر</w:t>
      </w:r>
      <w:r w:rsidR="005E3B3D">
        <w:rPr>
          <w:rFonts w:cs="B Lotus" w:hint="cs"/>
          <w:sz w:val="28"/>
          <w:szCs w:val="28"/>
          <w:rtl/>
          <w:lang w:bidi="fa-IR"/>
        </w:rPr>
        <w:t xml:space="preserve"> </w:t>
      </w:r>
      <w:r w:rsidR="005E3B3D" w:rsidRPr="005E3B3D">
        <w:rPr>
          <w:rFonts w:cs="CTraditional Arabic" w:hint="cs"/>
          <w:sz w:val="28"/>
          <w:szCs w:val="28"/>
          <w:rtl/>
          <w:lang w:bidi="fa-IR"/>
        </w:rPr>
        <w:t>ص</w:t>
      </w:r>
      <w:r w:rsidRPr="00BB33A3">
        <w:rPr>
          <w:rFonts w:cs="B Lotus" w:hint="cs"/>
          <w:sz w:val="28"/>
          <w:szCs w:val="28"/>
          <w:rtl/>
          <w:lang w:bidi="fa-IR"/>
        </w:rPr>
        <w:t xml:space="preserve"> بوده است، فرقه امامیه را می‌بینیم که تصویر این دوره را به تصویر خیانت و ارتداد و نفاق منحرف می‌کنند. و موسوی بیان کرده است که زدودن غبار از گذشته و نشان دادن حقیقت آن به داوری در مورد بسیاری از بلاهایی که مسلمانان کشیده‌اند و تفرقه و اختلاف آنها کمک می‌کند. و می‌گوید: «این غبار بر زندگی فکری و اجتماعی ما شیعیان امامیه به شدیدترین وجه آشکار شده است و از سایر مذاهب بیشتر می‌باشد. چون راویان حدیث ما و کتابهای سیره ما در ارائه گذشته ما بدعتها و فتنه‌ها و چیزهای عجیبی را وارد کرده‌اند </w:t>
      </w:r>
      <w:r w:rsidR="005E3B3D">
        <w:rPr>
          <w:rFonts w:cs="B Lotus" w:hint="cs"/>
          <w:sz w:val="28"/>
          <w:szCs w:val="28"/>
          <w:rtl/>
          <w:lang w:bidi="fa-IR"/>
        </w:rPr>
        <w:t>و</w:t>
      </w:r>
      <w:r w:rsidRPr="00BB33A3">
        <w:rPr>
          <w:rFonts w:cs="B Lotus" w:hint="cs"/>
          <w:sz w:val="28"/>
          <w:szCs w:val="28"/>
          <w:rtl/>
          <w:lang w:bidi="fa-IR"/>
        </w:rPr>
        <w:t xml:space="preserve"> تا زمانی که ما زنده هستیم تاوان ضربه سنگین آن را باید پس بدهیم»</w:t>
      </w:r>
      <w:r w:rsidRPr="00BB33A3">
        <w:rPr>
          <w:rStyle w:val="a7"/>
          <w:rFonts w:cs="B Lotus"/>
          <w:sz w:val="28"/>
          <w:szCs w:val="28"/>
          <w:rtl/>
          <w:lang w:bidi="fa-IR"/>
        </w:rPr>
        <w:footnoteReference w:id="993"/>
      </w:r>
      <w:r w:rsidR="005E3B3D">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232E4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موسوی توضیح می‌دهد که منظورش از این دوره «دوره رسول اکرم</w:t>
      </w:r>
      <w:r w:rsidR="00232E45">
        <w:rPr>
          <w:rFonts w:cs="B Lotus" w:hint="cs"/>
          <w:sz w:val="28"/>
          <w:szCs w:val="28"/>
          <w:rtl/>
          <w:lang w:bidi="fa-IR"/>
        </w:rPr>
        <w:t xml:space="preserve"> </w:t>
      </w:r>
      <w:r w:rsidR="00232E45" w:rsidRPr="00232E45">
        <w:rPr>
          <w:rFonts w:cs="CTraditional Arabic" w:hint="cs"/>
          <w:sz w:val="28"/>
          <w:szCs w:val="28"/>
          <w:rtl/>
          <w:lang w:bidi="fa-IR"/>
        </w:rPr>
        <w:t>ص</w:t>
      </w:r>
      <w:r w:rsidRPr="00BB33A3">
        <w:rPr>
          <w:rFonts w:cs="B Lotus" w:hint="cs"/>
          <w:sz w:val="28"/>
          <w:szCs w:val="28"/>
          <w:rtl/>
          <w:lang w:bidi="fa-IR"/>
        </w:rPr>
        <w:t xml:space="preserve"> و دوره سلف صالح تا زمان بیعت امام حسن با معاویه می‌باشد».</w:t>
      </w:r>
    </w:p>
    <w:p w:rsidR="00262400" w:rsidRPr="00BB33A3" w:rsidRDefault="00262400" w:rsidP="001E462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در مورد این عصر می‌گوید: «این عصر ذاتاً دارای یک ارزش اجتماعی و اخلاقی است که منجر به پاکترین صورت تمدن انسانی در سایه تعالیم قرآن و سیره رسول</w:t>
      </w:r>
      <w:r w:rsidR="001E4628">
        <w:rPr>
          <w:rFonts w:cs="B Lotus" w:hint="cs"/>
          <w:sz w:val="28"/>
          <w:szCs w:val="28"/>
          <w:rtl/>
          <w:lang w:bidi="fa-IR"/>
        </w:rPr>
        <w:t xml:space="preserve"> </w:t>
      </w:r>
      <w:r w:rsidR="001E4628" w:rsidRPr="001E4628">
        <w:rPr>
          <w:rFonts w:cs="CTraditional Arabic" w:hint="cs"/>
          <w:sz w:val="28"/>
          <w:szCs w:val="28"/>
          <w:rtl/>
          <w:lang w:bidi="fa-IR"/>
        </w:rPr>
        <w:t>ص</w:t>
      </w:r>
      <w:r w:rsidRPr="00BB33A3">
        <w:rPr>
          <w:rFonts w:cs="B Lotus" w:hint="cs"/>
          <w:sz w:val="28"/>
          <w:szCs w:val="28"/>
          <w:rtl/>
          <w:lang w:bidi="fa-IR"/>
        </w:rPr>
        <w:t xml:space="preserve"> منجر شد، ولی عصر خلافت را غبار راویان و صاحبان سیره بدمنظر</w:t>
      </w:r>
      <w:r w:rsidR="001E4628">
        <w:rPr>
          <w:rFonts w:cs="B Lotus" w:hint="cs"/>
          <w:sz w:val="28"/>
          <w:szCs w:val="28"/>
          <w:rtl/>
          <w:lang w:bidi="fa-IR"/>
        </w:rPr>
        <w:t xml:space="preserve"> </w:t>
      </w:r>
      <w:r w:rsidRPr="00BB33A3">
        <w:rPr>
          <w:rFonts w:cs="B Lotus" w:hint="cs"/>
          <w:sz w:val="28"/>
          <w:szCs w:val="28"/>
          <w:rtl/>
          <w:lang w:bidi="fa-IR"/>
        </w:rPr>
        <w:t>کردند و همچنین عدم گنجایش عصری که عظمت آن نسل را تا به امروز درک نکرده است، آن را بدمنظر کرده است»</w:t>
      </w:r>
      <w:r w:rsidRPr="00BB33A3">
        <w:rPr>
          <w:rStyle w:val="a7"/>
          <w:rFonts w:cs="B Lotus"/>
          <w:sz w:val="28"/>
          <w:szCs w:val="28"/>
          <w:rtl/>
          <w:lang w:bidi="fa-IR"/>
        </w:rPr>
        <w:footnoteReference w:id="994"/>
      </w:r>
      <w:r w:rsidR="001E4628">
        <w:rPr>
          <w:rFonts w:cs="B Lotus" w:hint="cs"/>
          <w:sz w:val="28"/>
          <w:szCs w:val="28"/>
          <w:rtl/>
          <w:lang w:bidi="fa-IR"/>
        </w:rPr>
        <w:t>.</w:t>
      </w:r>
    </w:p>
    <w:p w:rsidR="00262400" w:rsidRPr="00BB33A3" w:rsidRDefault="00262400" w:rsidP="001E462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نظر خود را درباره معاویه</w:t>
      </w:r>
      <w:r w:rsidRPr="00BB33A3">
        <w:rPr>
          <w:rFonts w:cs="B Lotus" w:hint="cs"/>
          <w:sz w:val="28"/>
          <w:szCs w:val="28"/>
          <w:lang w:bidi="fa-IR"/>
        </w:rPr>
        <w:sym w:font="AGA Arabesque" w:char="F074"/>
      </w:r>
      <w:r w:rsidRPr="00BB33A3">
        <w:rPr>
          <w:rFonts w:cs="B Lotus" w:hint="cs"/>
          <w:sz w:val="28"/>
          <w:szCs w:val="28"/>
          <w:rtl/>
          <w:lang w:bidi="fa-IR"/>
        </w:rPr>
        <w:t xml:space="preserve"> و یزید و افراد بعد از او</w:t>
      </w:r>
      <w:r w:rsidR="001E4628">
        <w:rPr>
          <w:rFonts w:cs="B Lotus" w:hint="cs"/>
          <w:sz w:val="28"/>
          <w:szCs w:val="28"/>
          <w:rtl/>
          <w:lang w:bidi="fa-IR"/>
        </w:rPr>
        <w:t xml:space="preserve"> -</w:t>
      </w:r>
      <w:r w:rsidRPr="00BB33A3">
        <w:rPr>
          <w:rFonts w:cs="B Lotus" w:hint="cs"/>
          <w:sz w:val="28"/>
          <w:szCs w:val="28"/>
          <w:rtl/>
          <w:lang w:bidi="fa-IR"/>
        </w:rPr>
        <w:t xml:space="preserve"> که به استبداد توصیفشان کرده است</w:t>
      </w:r>
      <w:r w:rsidR="001E4628">
        <w:rPr>
          <w:rFonts w:cs="B Lotus" w:hint="cs"/>
          <w:sz w:val="28"/>
          <w:szCs w:val="28"/>
          <w:rtl/>
          <w:lang w:bidi="fa-IR"/>
        </w:rPr>
        <w:t xml:space="preserve"> -</w:t>
      </w:r>
      <w:r w:rsidRPr="00BB33A3">
        <w:rPr>
          <w:rFonts w:cs="B Lotus" w:hint="cs"/>
          <w:sz w:val="28"/>
          <w:szCs w:val="28"/>
          <w:rtl/>
          <w:lang w:bidi="fa-IR"/>
        </w:rPr>
        <w:t xml:space="preserve"> بیان می‌کند.</w:t>
      </w:r>
    </w:p>
    <w:p w:rsidR="00262400" w:rsidRPr="00BB33A3" w:rsidRDefault="00262400" w:rsidP="00C8672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به معنای پاک کردن امت از وجود مادی و علمی و فرهنگی آنها نیست و به طور کلی آنها مرتد نیستند بلکه همچنان که می‌گوید: «پناه بر خدا اگر چنین بگوییم، اسلام بعد از فتح اندلس به مرزهای فرانسه رسیده و در دوره خلافت عباسی امت به اوج شکوه خود رسید</w:t>
      </w:r>
      <w:r w:rsidR="001E4628">
        <w:rPr>
          <w:rFonts w:cs="B Lotus" w:hint="cs"/>
          <w:sz w:val="28"/>
          <w:szCs w:val="28"/>
          <w:rtl/>
          <w:lang w:bidi="fa-IR"/>
        </w:rPr>
        <w:t>،</w:t>
      </w:r>
      <w:r w:rsidRPr="00BB33A3">
        <w:rPr>
          <w:rFonts w:cs="B Lotus" w:hint="cs"/>
          <w:sz w:val="28"/>
          <w:szCs w:val="28"/>
          <w:rtl/>
          <w:lang w:bidi="fa-IR"/>
        </w:rPr>
        <w:t xml:space="preserve"> و بغداد محل تمدن مادی و علمی و فرهنگی بزرگ این عصر بود. و سلاجقه بر سرزمینهای بسیار گسترده‌ای حکومت می‌کردند. بنابراین مسلمانان در خلال تعلیمات اسلام به علم و فرهنگ انسانی خدمت بزرگی کردند و چرخهای معرفت و تمدن انسانی را به </w:t>
      </w:r>
      <w:r w:rsidR="00C86723">
        <w:rPr>
          <w:rFonts w:cs="B Lotus" w:hint="cs"/>
          <w:sz w:val="28"/>
          <w:szCs w:val="28"/>
          <w:rtl/>
          <w:lang w:bidi="fa-IR"/>
        </w:rPr>
        <w:t>جلو ب</w:t>
      </w:r>
      <w:r w:rsidRPr="00BB33A3">
        <w:rPr>
          <w:rFonts w:cs="B Lotus" w:hint="cs"/>
          <w:sz w:val="28"/>
          <w:szCs w:val="28"/>
          <w:rtl/>
          <w:lang w:bidi="fa-IR"/>
        </w:rPr>
        <w:t>ردند...»</w:t>
      </w:r>
      <w:r w:rsidRPr="00BB33A3">
        <w:rPr>
          <w:rStyle w:val="a7"/>
          <w:rFonts w:cs="B Lotus"/>
          <w:sz w:val="28"/>
          <w:szCs w:val="28"/>
          <w:rtl/>
          <w:lang w:bidi="fa-IR"/>
        </w:rPr>
        <w:footnoteReference w:id="995"/>
      </w:r>
      <w:r w:rsidR="009444B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موسوی معتقد است که صدر اسلام شاهد تمدنی اجتماعی و فرهنگی و اخلاقی است که توسط کسانی که آنها را «نسل عظیم» می‌نامند، رشد یافته است. ولی او معتقد است که این روایتهای مشکوک سعی در نابودی این عمل بزرگ دارند و این چیزی است که گروهی از امامیه به آن باور دارند</w:t>
      </w:r>
      <w:r w:rsidRPr="00BB33A3">
        <w:rPr>
          <w:rStyle w:val="a7"/>
          <w:rFonts w:cs="B Lotus"/>
          <w:sz w:val="28"/>
          <w:szCs w:val="28"/>
          <w:rtl/>
          <w:lang w:bidi="fa-IR"/>
        </w:rPr>
        <w:footnoteReference w:id="996"/>
      </w:r>
      <w:r w:rsidR="006E1957">
        <w:rPr>
          <w:rFonts w:cs="B Lotus" w:hint="cs"/>
          <w:sz w:val="28"/>
          <w:szCs w:val="28"/>
          <w:rtl/>
          <w:lang w:bidi="fa-IR"/>
        </w:rPr>
        <w:t>.</w:t>
      </w:r>
    </w:p>
    <w:p w:rsidR="00262400" w:rsidRPr="00BB33A3" w:rsidRDefault="00262400" w:rsidP="00C8672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حقیقت مهمی را بیان می‌دارد و آن تفسیرهای اشتباه بعضی از وقایع تاریخی است که منتج به تصور اشتباه بسیاری از مسلمانان می‌شود. و موسوی به حادثه جمل مثال زده است که می‌گوید: ناظرین به این واقعه مسلمانانی هستند که از دو خط متناقض خارج نمی‌شوند. گروهی عایشه ام‌المومنین(</w:t>
      </w:r>
      <w:r w:rsidR="00DD22FA" w:rsidRPr="00DD22FA">
        <w:rPr>
          <w:rFonts w:cs="CTraditional Arabic" w:hint="cs"/>
          <w:sz w:val="28"/>
          <w:szCs w:val="28"/>
          <w:rtl/>
          <w:lang w:bidi="fa-IR"/>
        </w:rPr>
        <w:t>ك</w:t>
      </w:r>
      <w:r w:rsidRPr="00BB33A3">
        <w:rPr>
          <w:rFonts w:cs="B Lotus" w:hint="cs"/>
          <w:sz w:val="28"/>
          <w:szCs w:val="28"/>
          <w:rtl/>
          <w:lang w:bidi="fa-IR"/>
        </w:rPr>
        <w:t>) و همراهانش را مجرم می‌دانند و تا به حال برای او استغفار نکرده‌اند</w:t>
      </w:r>
      <w:r w:rsidR="00C86723">
        <w:rPr>
          <w:rFonts w:cs="B Lotus" w:hint="cs"/>
          <w:sz w:val="28"/>
          <w:szCs w:val="28"/>
          <w:rtl/>
          <w:lang w:bidi="fa-IR"/>
        </w:rPr>
        <w:t>،</w:t>
      </w:r>
      <w:r w:rsidRPr="00BB33A3">
        <w:rPr>
          <w:rFonts w:cs="B Lotus" w:hint="cs"/>
          <w:sz w:val="28"/>
          <w:szCs w:val="28"/>
          <w:rtl/>
          <w:lang w:bidi="fa-IR"/>
        </w:rPr>
        <w:t xml:space="preserve"> و این گروه شیعه امامیه هستند</w:t>
      </w:r>
      <w:r w:rsidR="00C86723">
        <w:rPr>
          <w:rFonts w:cs="B Lotus" w:hint="cs"/>
          <w:sz w:val="28"/>
          <w:szCs w:val="28"/>
          <w:rtl/>
          <w:lang w:bidi="fa-IR"/>
        </w:rPr>
        <w:t>.</w:t>
      </w:r>
      <w:r w:rsidRPr="00BB33A3">
        <w:rPr>
          <w:rFonts w:cs="B Lotus" w:hint="cs"/>
          <w:sz w:val="28"/>
          <w:szCs w:val="28"/>
          <w:rtl/>
          <w:lang w:bidi="fa-IR"/>
        </w:rPr>
        <w:t xml:space="preserve"> و گروه دیگری که می‌گویند عایشه اجتهاد </w:t>
      </w:r>
      <w:r w:rsidR="00C86723">
        <w:rPr>
          <w:rFonts w:cs="B Lotus" w:hint="cs"/>
          <w:sz w:val="28"/>
          <w:szCs w:val="28"/>
          <w:rtl/>
          <w:lang w:bidi="fa-IR"/>
        </w:rPr>
        <w:t>ك</w:t>
      </w:r>
      <w:r w:rsidRPr="00BB33A3">
        <w:rPr>
          <w:rFonts w:cs="B Lotus" w:hint="cs"/>
          <w:sz w:val="28"/>
          <w:szCs w:val="28"/>
          <w:rtl/>
          <w:lang w:bidi="fa-IR"/>
        </w:rPr>
        <w:t>رده است و اجتهاد وی اشتباه بوده است</w:t>
      </w:r>
      <w:r w:rsidR="00C86723">
        <w:rPr>
          <w:rFonts w:cs="B Lotus" w:hint="cs"/>
          <w:sz w:val="28"/>
          <w:szCs w:val="28"/>
          <w:rtl/>
          <w:lang w:bidi="fa-IR"/>
        </w:rPr>
        <w:t>،</w:t>
      </w:r>
      <w:r w:rsidRPr="00BB33A3">
        <w:rPr>
          <w:rFonts w:cs="B Lotus" w:hint="cs"/>
          <w:sz w:val="28"/>
          <w:szCs w:val="28"/>
          <w:rtl/>
          <w:lang w:bidi="fa-IR"/>
        </w:rPr>
        <w:t xml:space="preserve"> و این گروه اکثر اهل سنت هستند. ولی موسوی از امتی تعجب می‌کند که همچنان به علت این حادثه متفرق شده‌اند در حالی که امام علی</w:t>
      </w:r>
      <w:r w:rsidR="00417A8D">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w:t>
      </w:r>
      <w:r w:rsidR="00417A8D">
        <w:rPr>
          <w:rFonts w:cs="2  Badr" w:hint="cs"/>
          <w:sz w:val="28"/>
          <w:szCs w:val="28"/>
          <w:rtl/>
          <w:lang w:bidi="fa-IR"/>
        </w:rPr>
        <w:t>-</w:t>
      </w:r>
      <w:r w:rsidRPr="00BB33A3">
        <w:rPr>
          <w:rFonts w:cs="B Lotus" w:hint="cs"/>
          <w:sz w:val="28"/>
          <w:szCs w:val="28"/>
          <w:rtl/>
          <w:lang w:bidi="fa-IR"/>
        </w:rPr>
        <w:t xml:space="preserve"> صاحب حق در این واقعه</w:t>
      </w:r>
      <w:r w:rsidR="00417A8D">
        <w:rPr>
          <w:rFonts w:cs="B Lotus" w:hint="cs"/>
          <w:sz w:val="28"/>
          <w:szCs w:val="28"/>
          <w:rtl/>
          <w:lang w:bidi="fa-IR"/>
        </w:rPr>
        <w:t xml:space="preserve"> -</w:t>
      </w:r>
      <w:r w:rsidRPr="00BB33A3">
        <w:rPr>
          <w:rFonts w:cs="B Lotus" w:hint="cs"/>
          <w:sz w:val="28"/>
          <w:szCs w:val="28"/>
          <w:rtl/>
          <w:lang w:bidi="fa-IR"/>
        </w:rPr>
        <w:t xml:space="preserve"> نتیجه جنگ را در یک روز به پایان رساند و با احترام شایسته با ام‌المومنین رفتار کرد و به بازگرداندن او با احترام به مدینه امر کرد.</w:t>
      </w:r>
    </w:p>
    <w:p w:rsidR="00262400" w:rsidRPr="00BB33A3" w:rsidRDefault="00262400" w:rsidP="00682D3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دیدگاه نگران‌کننده خود را در مورد طلحه و زبیر(</w:t>
      </w:r>
      <w:r w:rsidR="00DD22FA" w:rsidRPr="00DD22FA">
        <w:rPr>
          <w:rFonts w:cs="CTraditional Arabic" w:hint="cs"/>
          <w:sz w:val="28"/>
          <w:szCs w:val="28"/>
          <w:rtl/>
          <w:lang w:bidi="fa-IR"/>
        </w:rPr>
        <w:t>م</w:t>
      </w:r>
      <w:r w:rsidRPr="00BB33A3">
        <w:rPr>
          <w:rFonts w:cs="B Lotus" w:hint="cs"/>
          <w:sz w:val="28"/>
          <w:szCs w:val="28"/>
          <w:rtl/>
          <w:lang w:bidi="fa-IR"/>
        </w:rPr>
        <w:t>) بیان می‌کند وقتی که طلحه را کشته شده دید، گفت:</w:t>
      </w:r>
      <w:r w:rsidR="00C44387">
        <w:rPr>
          <w:rFonts w:cs="B Lotus" w:hint="cs"/>
          <w:sz w:val="28"/>
          <w:szCs w:val="28"/>
          <w:rtl/>
          <w:lang w:bidi="fa-IR"/>
        </w:rPr>
        <w:t xml:space="preserve"> </w:t>
      </w:r>
      <w:r w:rsidRPr="00682D32">
        <w:rPr>
          <w:rFonts w:cs="B Lotus" w:hint="cs"/>
          <w:sz w:val="28"/>
          <w:szCs w:val="28"/>
          <w:rtl/>
          <w:lang w:bidi="fa-IR"/>
        </w:rPr>
        <w:t>«ای ابا محمد در اینجا غریب</w:t>
      </w:r>
      <w:r w:rsidR="00682D32" w:rsidRPr="00682D32">
        <w:rPr>
          <w:rFonts w:cs="B Lotus" w:hint="cs"/>
          <w:sz w:val="28"/>
          <w:szCs w:val="28"/>
          <w:rtl/>
          <w:lang w:bidi="fa-IR"/>
        </w:rPr>
        <w:t>ى</w:t>
      </w:r>
      <w:r w:rsidRPr="00682D32">
        <w:rPr>
          <w:rFonts w:cs="B Lotus" w:hint="cs"/>
          <w:sz w:val="28"/>
          <w:szCs w:val="28"/>
          <w:rtl/>
          <w:lang w:bidi="fa-IR"/>
        </w:rPr>
        <w:t xml:space="preserve">. ولی به خدا </w:t>
      </w:r>
      <w:r w:rsidR="002110F0" w:rsidRPr="00682D32">
        <w:rPr>
          <w:rFonts w:cs="B Lotus" w:hint="cs"/>
          <w:sz w:val="28"/>
          <w:szCs w:val="28"/>
          <w:rtl/>
          <w:lang w:bidi="fa-IR"/>
        </w:rPr>
        <w:t>سوگند</w:t>
      </w:r>
      <w:r w:rsidRPr="00682D32">
        <w:rPr>
          <w:rFonts w:cs="B Lotus" w:hint="cs"/>
          <w:sz w:val="28"/>
          <w:szCs w:val="28"/>
          <w:rtl/>
          <w:lang w:bidi="fa-IR"/>
        </w:rPr>
        <w:t xml:space="preserve"> بدم می‌آید از اینکه قریش </w:t>
      </w:r>
      <w:r w:rsidR="002110F0" w:rsidRPr="00682D32">
        <w:rPr>
          <w:rFonts w:cs="B Lotus" w:hint="cs"/>
          <w:sz w:val="28"/>
          <w:szCs w:val="28"/>
          <w:rtl/>
          <w:lang w:bidi="fa-IR"/>
        </w:rPr>
        <w:t>را</w:t>
      </w:r>
      <w:r w:rsidRPr="00682D32">
        <w:rPr>
          <w:rFonts w:cs="B Lotus" w:hint="cs"/>
          <w:sz w:val="28"/>
          <w:szCs w:val="28"/>
          <w:rtl/>
          <w:lang w:bidi="fa-IR"/>
        </w:rPr>
        <w:t xml:space="preserve"> در </w:t>
      </w:r>
      <w:r w:rsidR="002110F0" w:rsidRPr="00682D32">
        <w:rPr>
          <w:rFonts w:cs="B Lotus" w:hint="cs"/>
          <w:sz w:val="28"/>
          <w:szCs w:val="28"/>
          <w:rtl/>
          <w:lang w:bidi="fa-IR"/>
        </w:rPr>
        <w:t>زير</w:t>
      </w:r>
      <w:r w:rsidRPr="00682D32">
        <w:rPr>
          <w:rFonts w:cs="B Lotus" w:hint="cs"/>
          <w:sz w:val="28"/>
          <w:szCs w:val="28"/>
          <w:rtl/>
          <w:lang w:bidi="fa-IR"/>
        </w:rPr>
        <w:t xml:space="preserve"> ستاره‌ها </w:t>
      </w:r>
      <w:r w:rsidR="002110F0" w:rsidRPr="00682D32">
        <w:rPr>
          <w:rFonts w:cs="B Lotus" w:hint="cs"/>
          <w:sz w:val="28"/>
          <w:szCs w:val="28"/>
          <w:rtl/>
          <w:lang w:bidi="fa-IR"/>
        </w:rPr>
        <w:t>كشته ببينم</w:t>
      </w:r>
      <w:r w:rsidRPr="00682D32">
        <w:rPr>
          <w:rFonts w:cs="B Lotus" w:hint="cs"/>
          <w:sz w:val="28"/>
          <w:szCs w:val="28"/>
          <w:rtl/>
          <w:lang w:bidi="fa-IR"/>
        </w:rPr>
        <w:t>»</w:t>
      </w:r>
      <w:r w:rsidRPr="00682D32">
        <w:rPr>
          <w:rStyle w:val="a7"/>
          <w:rFonts w:cs="B Lotus"/>
          <w:sz w:val="28"/>
          <w:szCs w:val="28"/>
          <w:rtl/>
          <w:lang w:bidi="fa-IR"/>
        </w:rPr>
        <w:footnoteReference w:id="997"/>
      </w:r>
      <w:r w:rsidR="00DD22FA" w:rsidRPr="00682D32">
        <w:rPr>
          <w:rFonts w:cs="B Lotus" w:hint="cs"/>
          <w:sz w:val="28"/>
          <w:szCs w:val="28"/>
          <w:rtl/>
          <w:lang w:bidi="fa-IR"/>
        </w:rPr>
        <w:t>.</w:t>
      </w:r>
    </w:p>
    <w:p w:rsidR="00262400" w:rsidRPr="00BB33A3" w:rsidRDefault="00262400" w:rsidP="00174EF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هنگامی که قاتل زبیر شمشیر زبیر را نزد علی آورد. علی</w:t>
      </w:r>
      <w:r w:rsidRPr="00BB33A3">
        <w:rPr>
          <w:rFonts w:cs="B Lotus" w:hint="cs"/>
          <w:sz w:val="28"/>
          <w:szCs w:val="28"/>
          <w:lang w:bidi="fa-IR"/>
        </w:rPr>
        <w:sym w:font="AGA Arabesque" w:char="F074"/>
      </w:r>
      <w:r w:rsidRPr="00BB33A3">
        <w:rPr>
          <w:rFonts w:cs="B Lotus" w:hint="cs"/>
          <w:sz w:val="28"/>
          <w:szCs w:val="28"/>
          <w:rtl/>
          <w:lang w:bidi="fa-IR"/>
        </w:rPr>
        <w:t xml:space="preserve"> گفت:</w:t>
      </w:r>
      <w:r w:rsidR="001240CD">
        <w:rPr>
          <w:rFonts w:cs="B Lotus" w:hint="cs"/>
          <w:sz w:val="28"/>
          <w:szCs w:val="28"/>
          <w:rtl/>
          <w:lang w:bidi="fa-IR"/>
        </w:rPr>
        <w:t xml:space="preserve"> </w:t>
      </w:r>
      <w:r w:rsidRPr="00BB33A3">
        <w:rPr>
          <w:rFonts w:cs="B Lotus" w:hint="cs"/>
          <w:sz w:val="28"/>
          <w:szCs w:val="28"/>
          <w:rtl/>
          <w:lang w:bidi="fa-IR"/>
        </w:rPr>
        <w:t>«شمشیری که بارها پریشانی را از چهره پیامبر</w:t>
      </w:r>
      <w:r w:rsidR="00174EFE">
        <w:rPr>
          <w:rFonts w:cs="B Lotus" w:hint="cs"/>
          <w:sz w:val="28"/>
          <w:szCs w:val="28"/>
          <w:rtl/>
          <w:lang w:bidi="fa-IR"/>
        </w:rPr>
        <w:t xml:space="preserve"> </w:t>
      </w:r>
      <w:r w:rsidR="00174EFE" w:rsidRPr="00174EFE">
        <w:rPr>
          <w:rFonts w:cs="CTraditional Arabic" w:hint="cs"/>
          <w:sz w:val="28"/>
          <w:szCs w:val="28"/>
          <w:rtl/>
          <w:lang w:bidi="fa-IR"/>
        </w:rPr>
        <w:t>ص</w:t>
      </w:r>
      <w:r w:rsidRPr="00BB33A3">
        <w:rPr>
          <w:rFonts w:cs="B Lotus" w:hint="cs"/>
          <w:sz w:val="28"/>
          <w:szCs w:val="28"/>
          <w:rtl/>
          <w:lang w:bidi="fa-IR"/>
        </w:rPr>
        <w:t xml:space="preserve"> زدوده است و سپس گفت:</w:t>
      </w:r>
      <w:r w:rsidR="001240CD">
        <w:rPr>
          <w:rFonts w:cs="B Lotus" w:hint="cs"/>
          <w:sz w:val="28"/>
          <w:szCs w:val="28"/>
          <w:rtl/>
          <w:lang w:bidi="fa-IR"/>
        </w:rPr>
        <w:t xml:space="preserve"> </w:t>
      </w:r>
      <w:r w:rsidRPr="00BB33A3">
        <w:rPr>
          <w:rFonts w:cs="B Lotus" w:hint="cs"/>
          <w:sz w:val="28"/>
          <w:szCs w:val="28"/>
          <w:rtl/>
          <w:lang w:bidi="fa-IR"/>
        </w:rPr>
        <w:t>از رسول الله</w:t>
      </w:r>
      <w:r w:rsidR="00174EFE">
        <w:rPr>
          <w:rFonts w:cs="B Lotus" w:hint="cs"/>
          <w:sz w:val="28"/>
          <w:szCs w:val="28"/>
          <w:rtl/>
          <w:lang w:bidi="fa-IR"/>
        </w:rPr>
        <w:t xml:space="preserve"> </w:t>
      </w:r>
      <w:r w:rsidR="00174EFE" w:rsidRPr="00174EFE">
        <w:rPr>
          <w:rFonts w:cs="CTraditional Arabic" w:hint="cs"/>
          <w:sz w:val="28"/>
          <w:szCs w:val="28"/>
          <w:rtl/>
          <w:lang w:bidi="fa-IR"/>
        </w:rPr>
        <w:t>ص</w:t>
      </w:r>
      <w:r w:rsidRPr="00BB33A3">
        <w:rPr>
          <w:rFonts w:cs="B Lotus" w:hint="cs"/>
          <w:sz w:val="28"/>
          <w:szCs w:val="28"/>
          <w:rtl/>
          <w:lang w:bidi="fa-IR"/>
        </w:rPr>
        <w:t xml:space="preserve"> شنیدم که فرمود: «قاتل ابن صفیه در جهنم است»</w:t>
      </w:r>
      <w:r w:rsidRPr="00BB33A3">
        <w:rPr>
          <w:rStyle w:val="a7"/>
          <w:rFonts w:cs="B Lotus"/>
          <w:sz w:val="28"/>
          <w:szCs w:val="28"/>
          <w:rtl/>
          <w:lang w:bidi="fa-IR"/>
        </w:rPr>
        <w:footnoteReference w:id="998"/>
      </w:r>
      <w:r w:rsidR="00174EFE">
        <w:rPr>
          <w:rFonts w:cs="B Lotus" w:hint="cs"/>
          <w:sz w:val="28"/>
          <w:szCs w:val="28"/>
          <w:rtl/>
          <w:lang w:bidi="fa-IR"/>
        </w:rPr>
        <w:t>.</w:t>
      </w:r>
    </w:p>
    <w:p w:rsidR="00262400" w:rsidRPr="00BB33A3" w:rsidRDefault="00262400" w:rsidP="001240C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در حادثه جمل دیدگاهها را برای امت در تعامل با مخالفان می‌یابد. به گونه‌ای که علی به عنوان برادری با برادران خود به اصلاح و نصیحت رفتار کرد. ولی موسوی فراموش کرده است که بگوید عایشه و همراهانش خواهان قتل علی و همراهانش نبود، بلکه می‌خواست قاتلان عثمان را به وی تسلیم کنند تا از آنها قصاص بگیرد. و علی و طلحه و زبیر و عایشه</w:t>
      </w:r>
      <w:r w:rsidR="001F7D4E">
        <w:rPr>
          <w:rFonts w:cs="B Lotus" w:hint="cs"/>
          <w:sz w:val="28"/>
          <w:szCs w:val="28"/>
          <w:rtl/>
          <w:lang w:bidi="fa-IR"/>
        </w:rPr>
        <w:t xml:space="preserve"> </w:t>
      </w:r>
      <w:r w:rsidR="001F7D4E" w:rsidRPr="001F7D4E">
        <w:rPr>
          <w:rFonts w:cs="CTraditional Arabic" w:hint="cs"/>
          <w:sz w:val="28"/>
          <w:szCs w:val="28"/>
          <w:rtl/>
          <w:lang w:bidi="fa-IR"/>
        </w:rPr>
        <w:t>ن</w:t>
      </w:r>
      <w:r w:rsidRPr="00BB33A3">
        <w:rPr>
          <w:rFonts w:cs="B Lotus" w:hint="cs"/>
          <w:sz w:val="28"/>
          <w:szCs w:val="28"/>
          <w:rtl/>
          <w:lang w:bidi="fa-IR"/>
        </w:rPr>
        <w:t xml:space="preserve"> همگی بر آرام‌کردن این فتنه توافق داشتند تا بتواند امت را موحد کنند. ولی قاتلان عثمان دریافتند که آنها بانی این اتفاق بوده‌اند، شروع به جنگ و فتنه‌انگیزی کردند بدین ترتیب واقعه جمل اتفاق افتاد</w:t>
      </w:r>
      <w:r w:rsidRPr="00BB33A3">
        <w:rPr>
          <w:rStyle w:val="a7"/>
          <w:rFonts w:cs="B Lotus"/>
          <w:sz w:val="28"/>
          <w:szCs w:val="28"/>
          <w:rtl/>
          <w:lang w:bidi="fa-IR"/>
        </w:rPr>
        <w:footnoteReference w:id="999"/>
      </w:r>
      <w:r w:rsidR="001240CD">
        <w:rPr>
          <w:rFonts w:cs="B Lotus" w:hint="cs"/>
          <w:sz w:val="28"/>
          <w:szCs w:val="28"/>
          <w:rtl/>
          <w:lang w:bidi="fa-IR"/>
        </w:rPr>
        <w:t>.</w:t>
      </w:r>
      <w:r w:rsidRPr="00BB33A3">
        <w:rPr>
          <w:rFonts w:cs="B Lotus" w:hint="cs"/>
          <w:sz w:val="28"/>
          <w:szCs w:val="28"/>
          <w:rtl/>
          <w:lang w:bidi="fa-IR"/>
        </w:rPr>
        <w:t xml:space="preserve"> </w:t>
      </w:r>
    </w:p>
    <w:p w:rsidR="00262400" w:rsidRPr="00E5560E" w:rsidRDefault="00262400" w:rsidP="001240C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امر در حالی اتفاق افتاد که آنها همگی فقیهان آگاهی بودند به گونه‌ای که مسأله را به طور دقیق تصور کرده و به کمترین مفسده آن حکم می‌کردند. همچنان که از جواب دادن علی پیداست وقتی که ابوسلامه دالانی در کوفه از او پرسید که آیا این گروه دلیلی دارند وقتی که خواهان خون عثمان هستند. و وقتی که اراده خداوند اینگونه بوده است؟ علی</w:t>
      </w:r>
      <w:r w:rsidRPr="00BB33A3">
        <w:rPr>
          <w:rFonts w:cs="B Lotus" w:hint="cs"/>
          <w:sz w:val="28"/>
          <w:szCs w:val="28"/>
          <w:lang w:bidi="fa-IR"/>
        </w:rPr>
        <w:sym w:font="AGA Arabesque" w:char="F074"/>
      </w:r>
      <w:r w:rsidRPr="00BB33A3">
        <w:rPr>
          <w:rFonts w:cs="B Lotus" w:hint="cs"/>
          <w:sz w:val="28"/>
          <w:szCs w:val="28"/>
          <w:rtl/>
          <w:lang w:bidi="fa-IR"/>
        </w:rPr>
        <w:t xml:space="preserve"> جواب داد؛ آری پرسید آیا تو برای تأخیرت(تأخیر در قصاص قاتلان عثمان) دلیلی داری؟ علی</w:t>
      </w:r>
      <w:r w:rsidRPr="00BB33A3">
        <w:rPr>
          <w:rFonts w:cs="B Lotus" w:hint="cs"/>
          <w:sz w:val="28"/>
          <w:szCs w:val="28"/>
          <w:lang w:bidi="fa-IR"/>
        </w:rPr>
        <w:sym w:font="AGA Arabesque" w:char="F074"/>
      </w:r>
      <w:r w:rsidRPr="00BB33A3">
        <w:rPr>
          <w:rFonts w:cs="B Lotus" w:hint="cs"/>
          <w:sz w:val="28"/>
          <w:szCs w:val="28"/>
          <w:rtl/>
          <w:lang w:bidi="fa-IR"/>
        </w:rPr>
        <w:t xml:space="preserve"> گفت:</w:t>
      </w:r>
      <w:r w:rsidR="001240CD">
        <w:rPr>
          <w:rFonts w:cs="B Lotus" w:hint="cs"/>
          <w:sz w:val="28"/>
          <w:szCs w:val="28"/>
          <w:rtl/>
          <w:lang w:bidi="fa-IR"/>
        </w:rPr>
        <w:t xml:space="preserve"> </w:t>
      </w:r>
      <w:r w:rsidRPr="00BB33A3">
        <w:rPr>
          <w:rFonts w:cs="B Lotus" w:hint="cs"/>
          <w:sz w:val="28"/>
          <w:szCs w:val="28"/>
          <w:rtl/>
          <w:lang w:bidi="fa-IR"/>
        </w:rPr>
        <w:t>«آری وقتی چیزی دیده نشود حکم دادن در مورد آن باید بنابر احتیاط و نفع عمومی‌ باشد». ابوسلامه گفت:</w:t>
      </w:r>
      <w:r w:rsidR="001240CD">
        <w:rPr>
          <w:rFonts w:cs="B Lotus" w:hint="cs"/>
          <w:sz w:val="28"/>
          <w:szCs w:val="28"/>
          <w:rtl/>
          <w:lang w:bidi="fa-IR"/>
        </w:rPr>
        <w:t xml:space="preserve"> </w:t>
      </w:r>
      <w:r w:rsidRPr="00BB33A3">
        <w:rPr>
          <w:rFonts w:cs="B Lotus" w:hint="cs"/>
          <w:sz w:val="28"/>
          <w:szCs w:val="28"/>
          <w:rtl/>
          <w:lang w:bidi="fa-IR"/>
        </w:rPr>
        <w:t>اگر ما و شما دچار چنین آزمایشی شدیم چگونه است؟ علی گفت:</w:t>
      </w:r>
      <w:r w:rsidR="001240CD">
        <w:rPr>
          <w:rFonts w:cs="B Lotus" w:hint="cs"/>
          <w:sz w:val="28"/>
          <w:szCs w:val="28"/>
          <w:rtl/>
          <w:lang w:bidi="fa-IR"/>
        </w:rPr>
        <w:t xml:space="preserve"> </w:t>
      </w:r>
      <w:r w:rsidRPr="00BB33A3">
        <w:rPr>
          <w:rFonts w:cs="B Lotus" w:hint="cs"/>
          <w:sz w:val="28"/>
          <w:szCs w:val="28"/>
          <w:rtl/>
          <w:lang w:bidi="fa-IR"/>
        </w:rPr>
        <w:t xml:space="preserve">«امیدوارم که انسانهای </w:t>
      </w:r>
      <w:r w:rsidRPr="00E5560E">
        <w:rPr>
          <w:rFonts w:cs="B Lotus" w:hint="cs"/>
          <w:sz w:val="28"/>
          <w:szCs w:val="28"/>
          <w:rtl/>
          <w:lang w:bidi="fa-IR"/>
        </w:rPr>
        <w:t>پاک دل ما و شما وقتی کشته شدند وارد بهشت شوند»</w:t>
      </w:r>
      <w:r w:rsidRPr="00E5560E">
        <w:rPr>
          <w:rStyle w:val="a7"/>
          <w:rFonts w:cs="B Lotus"/>
          <w:sz w:val="28"/>
          <w:szCs w:val="28"/>
          <w:rtl/>
          <w:lang w:bidi="fa-IR"/>
        </w:rPr>
        <w:footnoteReference w:id="1000"/>
      </w:r>
      <w:r w:rsidR="001240CD" w:rsidRPr="00E5560E">
        <w:rPr>
          <w:rFonts w:cs="B Lotus" w:hint="cs"/>
          <w:sz w:val="28"/>
          <w:szCs w:val="28"/>
          <w:rtl/>
          <w:lang w:bidi="fa-IR"/>
        </w:rPr>
        <w:t>.</w:t>
      </w:r>
    </w:p>
    <w:p w:rsidR="00E5560E" w:rsidRPr="00E5560E" w:rsidRDefault="00262400" w:rsidP="00E5560E">
      <w:pPr>
        <w:widowControl w:val="0"/>
        <w:spacing w:line="226" w:lineRule="auto"/>
        <w:ind w:firstLine="227"/>
        <w:jc w:val="both"/>
        <w:rPr>
          <w:rFonts w:cs="B Lotus"/>
          <w:sz w:val="28"/>
          <w:szCs w:val="28"/>
          <w:rtl/>
          <w:lang w:bidi="fa-IR"/>
        </w:rPr>
      </w:pPr>
      <w:r w:rsidRPr="00E5560E">
        <w:rPr>
          <w:rFonts w:cs="B Lotus" w:hint="cs"/>
          <w:sz w:val="28"/>
          <w:szCs w:val="28"/>
          <w:rtl/>
          <w:lang w:bidi="fa-IR"/>
        </w:rPr>
        <w:t>همچنین علی به حکم دقیقش اشاره کرده است، هنگامی که به طلحه و زبیر گفت:</w:t>
      </w:r>
      <w:r w:rsidR="00E35BE1" w:rsidRPr="00E5560E">
        <w:rPr>
          <w:rFonts w:cs="B Lotus" w:hint="cs"/>
          <w:sz w:val="28"/>
          <w:szCs w:val="28"/>
          <w:rtl/>
          <w:lang w:bidi="fa-IR"/>
        </w:rPr>
        <w:t xml:space="preserve"> </w:t>
      </w:r>
      <w:r w:rsidRPr="00E5560E">
        <w:rPr>
          <w:rFonts w:cs="B Lotus" w:hint="cs"/>
          <w:sz w:val="28"/>
          <w:szCs w:val="28"/>
          <w:rtl/>
          <w:lang w:bidi="fa-IR"/>
        </w:rPr>
        <w:t>«چیزی که شما را به آن می‌خوانم از اقرار این گروه</w:t>
      </w:r>
      <w:r w:rsidR="00E35BE1" w:rsidRPr="00E5560E">
        <w:rPr>
          <w:rFonts w:cs="B Lotus" w:hint="cs"/>
          <w:sz w:val="28"/>
          <w:szCs w:val="28"/>
          <w:rtl/>
          <w:lang w:bidi="fa-IR"/>
        </w:rPr>
        <w:t xml:space="preserve"> -</w:t>
      </w:r>
      <w:r w:rsidRPr="00E5560E">
        <w:rPr>
          <w:rFonts w:cs="B Lotus" w:hint="cs"/>
          <w:sz w:val="28"/>
          <w:szCs w:val="28"/>
          <w:rtl/>
          <w:lang w:bidi="fa-IR"/>
        </w:rPr>
        <w:t xml:space="preserve"> قاتلان عثمان</w:t>
      </w:r>
      <w:r w:rsidR="00E35BE1" w:rsidRPr="00E5560E">
        <w:rPr>
          <w:rFonts w:cs="B Lotus" w:hint="cs"/>
          <w:sz w:val="28"/>
          <w:szCs w:val="28"/>
          <w:rtl/>
          <w:lang w:bidi="fa-IR"/>
        </w:rPr>
        <w:t xml:space="preserve"> -</w:t>
      </w:r>
      <w:r w:rsidRPr="00E5560E">
        <w:rPr>
          <w:rFonts w:cs="B Lotus" w:hint="cs"/>
          <w:sz w:val="28"/>
          <w:szCs w:val="28"/>
          <w:rtl/>
          <w:lang w:bidi="fa-IR"/>
        </w:rPr>
        <w:t xml:space="preserve"> شر است و این امر از شر آنان بهتر است </w:t>
      </w:r>
      <w:r w:rsidRPr="00E5560E">
        <w:rPr>
          <w:rFonts w:cs="2  Badr" w:hint="cs"/>
          <w:sz w:val="28"/>
          <w:szCs w:val="28"/>
          <w:rtl/>
          <w:lang w:bidi="fa-IR"/>
        </w:rPr>
        <w:t>–</w:t>
      </w:r>
      <w:r w:rsidRPr="00E5560E">
        <w:rPr>
          <w:rFonts w:cs="B Lotus" w:hint="cs"/>
          <w:sz w:val="28"/>
          <w:szCs w:val="28"/>
          <w:rtl/>
          <w:lang w:bidi="fa-IR"/>
        </w:rPr>
        <w:t xml:space="preserve"> یعنی از شر </w:t>
      </w:r>
      <w:r w:rsidR="003550DC" w:rsidRPr="00E5560E">
        <w:rPr>
          <w:rFonts w:cs="B Lotus" w:hint="cs"/>
          <w:sz w:val="28"/>
          <w:szCs w:val="28"/>
          <w:rtl/>
          <w:lang w:bidi="fa-IR"/>
        </w:rPr>
        <w:t>تفرقه</w:t>
      </w:r>
      <w:r w:rsidRPr="00E5560E">
        <w:rPr>
          <w:rFonts w:cs="B Lotus" w:hint="cs"/>
          <w:sz w:val="28"/>
          <w:szCs w:val="28"/>
          <w:rtl/>
          <w:lang w:bidi="fa-IR"/>
        </w:rPr>
        <w:t xml:space="preserve"> و جنگ </w:t>
      </w:r>
      <w:r w:rsidRPr="00E5560E">
        <w:rPr>
          <w:rFonts w:cs="2  Badr" w:hint="cs"/>
          <w:sz w:val="28"/>
          <w:szCs w:val="28"/>
          <w:rtl/>
          <w:lang w:bidi="fa-IR"/>
        </w:rPr>
        <w:t>–</w:t>
      </w:r>
      <w:r w:rsidRPr="00E5560E">
        <w:rPr>
          <w:rFonts w:cs="B Lotus" w:hint="cs"/>
          <w:sz w:val="28"/>
          <w:szCs w:val="28"/>
          <w:rtl/>
          <w:lang w:bidi="fa-IR"/>
        </w:rPr>
        <w:t xml:space="preserve"> و احکام میان مسلمانان با منفعت عمومی و احتیاط انجام می‌شود</w:t>
      </w:r>
      <w:r w:rsidRPr="00E5560E">
        <w:rPr>
          <w:rStyle w:val="a7"/>
          <w:rFonts w:cs="B Lotus"/>
          <w:sz w:val="28"/>
          <w:szCs w:val="28"/>
          <w:rtl/>
          <w:lang w:bidi="fa-IR"/>
        </w:rPr>
        <w:footnoteReference w:id="1001"/>
      </w:r>
      <w:r w:rsidR="003550DC" w:rsidRPr="00E5560E">
        <w:rPr>
          <w:rFonts w:cs="B Lotus" w:hint="cs"/>
          <w:sz w:val="28"/>
          <w:szCs w:val="28"/>
          <w:rtl/>
          <w:lang w:bidi="fa-IR"/>
        </w:rPr>
        <w:t>.</w:t>
      </w:r>
    </w:p>
    <w:p w:rsidR="00262400" w:rsidRDefault="00E5560E" w:rsidP="00E5560E">
      <w:pPr>
        <w:widowControl w:val="0"/>
        <w:spacing w:line="226" w:lineRule="auto"/>
        <w:ind w:firstLine="227"/>
        <w:jc w:val="lowKashida"/>
        <w:rPr>
          <w:rFonts w:cs="B Jadid" w:hint="cs"/>
          <w:sz w:val="28"/>
          <w:szCs w:val="28"/>
          <w:rtl/>
        </w:rPr>
      </w:pPr>
      <w:r>
        <w:rPr>
          <w:rFonts w:cs="B Lotus"/>
          <w:sz w:val="28"/>
          <w:szCs w:val="28"/>
          <w:rtl/>
          <w:lang w:bidi="fa-IR"/>
        </w:rPr>
        <w:br w:type="page"/>
      </w:r>
      <w:r w:rsidR="00262400" w:rsidRPr="00E5560E">
        <w:rPr>
          <w:rFonts w:cs="B Jadid" w:hint="cs"/>
          <w:sz w:val="28"/>
          <w:szCs w:val="28"/>
          <w:rtl/>
        </w:rPr>
        <w:t>مطلب نهم</w:t>
      </w:r>
      <w:r w:rsidR="005129D8" w:rsidRPr="00E5560E">
        <w:rPr>
          <w:rFonts w:cs="B Jadid" w:hint="cs"/>
          <w:sz w:val="28"/>
          <w:szCs w:val="28"/>
          <w:rtl/>
        </w:rPr>
        <w:t xml:space="preserve">: </w:t>
      </w:r>
      <w:r w:rsidR="00262400" w:rsidRPr="00E5560E">
        <w:rPr>
          <w:rFonts w:cs="B Jadid" w:hint="cs"/>
          <w:sz w:val="28"/>
          <w:szCs w:val="28"/>
          <w:rtl/>
        </w:rPr>
        <w:t>دیدگاه موسوی در مورد ضربه</w:t>
      </w:r>
      <w:r w:rsidR="00262400" w:rsidRPr="00E5560E">
        <w:rPr>
          <w:rFonts w:cs="B Jadid" w:hint="eastAsia"/>
          <w:sz w:val="28"/>
          <w:szCs w:val="28"/>
          <w:rtl/>
          <w:lang w:bidi="fa-IR"/>
        </w:rPr>
        <w:t>‌</w:t>
      </w:r>
      <w:r w:rsidR="00262400" w:rsidRPr="00E5560E">
        <w:rPr>
          <w:rFonts w:cs="B Jadid" w:hint="cs"/>
          <w:sz w:val="28"/>
          <w:szCs w:val="28"/>
          <w:rtl/>
        </w:rPr>
        <w:t>زدن و لطمه</w:t>
      </w:r>
      <w:r w:rsidR="00262400" w:rsidRPr="00E5560E">
        <w:rPr>
          <w:rFonts w:cs="B Jadid" w:hint="eastAsia"/>
          <w:sz w:val="28"/>
          <w:szCs w:val="28"/>
          <w:rtl/>
          <w:lang w:bidi="fa-IR"/>
        </w:rPr>
        <w:t>‌</w:t>
      </w:r>
      <w:r w:rsidR="00262400" w:rsidRPr="00E5560E">
        <w:rPr>
          <w:rFonts w:cs="B Jadid" w:hint="cs"/>
          <w:sz w:val="28"/>
          <w:szCs w:val="28"/>
          <w:rtl/>
        </w:rPr>
        <w:t>زدن به بدن در مراسم عزاداری</w:t>
      </w:r>
    </w:p>
    <w:p w:rsidR="00E5560E" w:rsidRPr="00E5560E" w:rsidRDefault="00E5560E" w:rsidP="00E5560E">
      <w:pPr>
        <w:widowControl w:val="0"/>
        <w:spacing w:line="226" w:lineRule="auto"/>
        <w:ind w:firstLine="227"/>
        <w:jc w:val="lowKashida"/>
        <w:rPr>
          <w:rFonts w:cs="B Jadid" w:hint="cs"/>
          <w:sz w:val="28"/>
          <w:szCs w:val="28"/>
          <w:rtl/>
        </w:rPr>
      </w:pPr>
    </w:p>
    <w:p w:rsidR="00262400" w:rsidRPr="00BB33A3" w:rsidRDefault="00262400" w:rsidP="001226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معتقد است که ضربه زدن به بدن و سینه‌زنی و زنجیرزنی و قمه‌زنی از زشت‌ترین بدعتهایی است که همچنان جزئی از مراسم سالگرد شهادت حسین و سایر عزاداریهایی است که شیعه امامیه درست کرده‌اند</w:t>
      </w:r>
      <w:r w:rsidRPr="00BB33A3">
        <w:rPr>
          <w:rStyle w:val="a7"/>
          <w:rFonts w:cs="B Lotus"/>
          <w:sz w:val="28"/>
          <w:szCs w:val="28"/>
          <w:rtl/>
          <w:lang w:bidi="fa-IR"/>
        </w:rPr>
        <w:footnoteReference w:id="1002"/>
      </w:r>
      <w:r w:rsidR="00122602">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1226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موسوی بیان کرده است که این امر یکی از نشانه‌های بد جلوه‌دادن اسلام در دیدگاه غربیها می‌باشد. که این امر بهانه‌ای به دست رسانه‌های غربی داده است که با آن بتوانند صورت اسلام را زشت جلوه بدهند و توجیهات آشکاری برای استعمار این ملتها بیاورند تا آنها را به پیشرفت و مدنیت برسانند</w:t>
      </w:r>
      <w:r w:rsidRPr="00BB33A3">
        <w:rPr>
          <w:rStyle w:val="a7"/>
          <w:rFonts w:cs="B Lotus"/>
          <w:sz w:val="28"/>
          <w:szCs w:val="28"/>
          <w:rtl/>
          <w:lang w:bidi="fa-IR"/>
        </w:rPr>
        <w:footnoteReference w:id="1003"/>
      </w:r>
      <w:r w:rsidR="00122602">
        <w:rPr>
          <w:rFonts w:cs="B Lotus" w:hint="cs"/>
          <w:sz w:val="28"/>
          <w:szCs w:val="28"/>
          <w:rtl/>
          <w:lang w:bidi="fa-IR"/>
        </w:rPr>
        <w:t>.</w:t>
      </w:r>
    </w:p>
    <w:p w:rsidR="00262400" w:rsidRPr="00BB33A3" w:rsidRDefault="00262400" w:rsidP="001226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بالاخره موسوی معتقد است که این نشانه‌های بدعت از امور ناقض کرامت انسانی است که اسلام </w:t>
      </w:r>
      <w:r w:rsidR="00122602">
        <w:rPr>
          <w:rFonts w:cs="B Lotus" w:hint="cs"/>
          <w:sz w:val="28"/>
          <w:szCs w:val="28"/>
          <w:rtl/>
          <w:lang w:bidi="fa-IR"/>
        </w:rPr>
        <w:t>مسؤوليت آن را به عهده گرفته</w:t>
      </w:r>
      <w:r w:rsidRPr="00BB33A3">
        <w:rPr>
          <w:rFonts w:cs="B Lotus" w:hint="cs"/>
          <w:sz w:val="28"/>
          <w:szCs w:val="28"/>
          <w:rtl/>
          <w:lang w:bidi="fa-IR"/>
        </w:rPr>
        <w:t xml:space="preserve"> است</w:t>
      </w:r>
      <w:r w:rsidRPr="00BB33A3">
        <w:rPr>
          <w:rStyle w:val="a7"/>
          <w:rFonts w:cs="B Lotus"/>
          <w:sz w:val="28"/>
          <w:szCs w:val="28"/>
          <w:rtl/>
          <w:lang w:bidi="fa-IR"/>
        </w:rPr>
        <w:footnoteReference w:id="1004"/>
      </w:r>
      <w:r w:rsidR="00122602">
        <w:rPr>
          <w:rFonts w:cs="B Lotus" w:hint="cs"/>
          <w:sz w:val="28"/>
          <w:szCs w:val="28"/>
          <w:rtl/>
          <w:lang w:bidi="fa-IR"/>
        </w:rPr>
        <w:t>.</w:t>
      </w:r>
    </w:p>
    <w:p w:rsidR="003A01F7" w:rsidRDefault="00262400" w:rsidP="003A01F7">
      <w:pPr>
        <w:widowControl w:val="0"/>
        <w:spacing w:line="226" w:lineRule="auto"/>
        <w:ind w:firstLine="227"/>
        <w:jc w:val="both"/>
        <w:rPr>
          <w:rFonts w:cs="B Lotus"/>
          <w:sz w:val="28"/>
          <w:szCs w:val="28"/>
          <w:rtl/>
          <w:lang w:bidi="fa-IR"/>
        </w:rPr>
      </w:pPr>
      <w:r w:rsidRPr="00BB33A3">
        <w:rPr>
          <w:rFonts w:cs="B Lotus" w:hint="cs"/>
          <w:sz w:val="28"/>
          <w:szCs w:val="28"/>
          <w:rtl/>
          <w:lang w:bidi="fa-IR"/>
        </w:rPr>
        <w:t>و بنابراین از بعضی شخصیتهای برجسته شیعه چنین بدعتهایی تحریم شده است</w:t>
      </w:r>
      <w:r w:rsidRPr="00BB33A3">
        <w:rPr>
          <w:rStyle w:val="a7"/>
          <w:rFonts w:cs="B Lotus"/>
          <w:sz w:val="28"/>
          <w:szCs w:val="28"/>
          <w:rtl/>
          <w:lang w:bidi="fa-IR"/>
        </w:rPr>
        <w:footnoteReference w:id="1005"/>
      </w:r>
      <w:r w:rsidR="00122602">
        <w:rPr>
          <w:rFonts w:cs="B Lotus" w:hint="cs"/>
          <w:sz w:val="28"/>
          <w:szCs w:val="28"/>
          <w:rtl/>
          <w:lang w:bidi="fa-IR"/>
        </w:rPr>
        <w:t>.</w:t>
      </w:r>
    </w:p>
    <w:p w:rsidR="00262400" w:rsidRPr="003A01F7" w:rsidRDefault="003A01F7" w:rsidP="003E5205">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3E5205">
        <w:rPr>
          <w:rFonts w:cs="B Jadid" w:hint="cs"/>
          <w:sz w:val="28"/>
          <w:szCs w:val="28"/>
          <w:rtl/>
        </w:rPr>
        <w:t>مبحث چهارم</w:t>
      </w:r>
      <w:r w:rsidR="00262400" w:rsidRPr="003A01F7">
        <w:rPr>
          <w:rFonts w:cs="B Jadid" w:hint="cs"/>
          <w:sz w:val="28"/>
          <w:szCs w:val="28"/>
          <w:rtl/>
        </w:rPr>
        <w:t>:</w:t>
      </w:r>
    </w:p>
    <w:p w:rsidR="00262400" w:rsidRPr="003A01F7" w:rsidRDefault="00262400" w:rsidP="003E5205">
      <w:pPr>
        <w:widowControl w:val="0"/>
        <w:spacing w:line="226" w:lineRule="auto"/>
        <w:ind w:firstLine="227"/>
        <w:jc w:val="lowKashida"/>
        <w:rPr>
          <w:rFonts w:cs="B Jadid" w:hint="cs"/>
          <w:sz w:val="28"/>
          <w:szCs w:val="28"/>
          <w:rtl/>
        </w:rPr>
      </w:pPr>
      <w:r w:rsidRPr="003A01F7">
        <w:rPr>
          <w:rFonts w:cs="B Jadid" w:hint="cs"/>
          <w:sz w:val="28"/>
          <w:szCs w:val="28"/>
          <w:rtl/>
        </w:rPr>
        <w:t>دیدگاه امامیه در مورد موسوی</w:t>
      </w:r>
    </w:p>
    <w:p w:rsidR="00262400" w:rsidRPr="003A01F7" w:rsidRDefault="00262400" w:rsidP="005A5E2F">
      <w:pPr>
        <w:widowControl w:val="0"/>
        <w:spacing w:line="226" w:lineRule="auto"/>
        <w:ind w:firstLine="227"/>
        <w:jc w:val="both"/>
        <w:rPr>
          <w:rFonts w:cs="B Lotus" w:hint="cs"/>
          <w:sz w:val="28"/>
          <w:szCs w:val="28"/>
          <w:rtl/>
          <w:lang w:bidi="fa-IR"/>
        </w:rPr>
      </w:pPr>
    </w:p>
    <w:p w:rsidR="00262400" w:rsidRPr="003A01F7" w:rsidRDefault="00262400" w:rsidP="005A5E2F">
      <w:pPr>
        <w:pStyle w:val="1"/>
        <w:widowControl w:val="0"/>
        <w:spacing w:line="226" w:lineRule="auto"/>
        <w:ind w:firstLine="227"/>
        <w:rPr>
          <w:rFonts w:cs="B Lotus" w:hint="cs"/>
          <w:rtl/>
          <w:lang w:bidi="fa-IR"/>
        </w:rPr>
      </w:pPr>
      <w:r w:rsidRPr="003A01F7">
        <w:rPr>
          <w:rFonts w:cs="B Lotus" w:hint="cs"/>
          <w:rtl/>
          <w:lang w:bidi="fa-IR"/>
        </w:rPr>
        <w:t>نخست:</w:t>
      </w:r>
      <w:r w:rsidR="003A01F7">
        <w:rPr>
          <w:rFonts w:cs="B Lotus" w:hint="cs"/>
          <w:rtl/>
          <w:lang w:bidi="fa-IR"/>
        </w:rPr>
        <w:t xml:space="preserve"> </w:t>
      </w:r>
      <w:r w:rsidRPr="003A01F7">
        <w:rPr>
          <w:rFonts w:cs="B Lotus" w:hint="cs"/>
          <w:rtl/>
          <w:lang w:bidi="fa-IR"/>
        </w:rPr>
        <w:t>مخالفان موسوی</w:t>
      </w:r>
      <w:r w:rsidR="003A01F7">
        <w:rPr>
          <w:rFonts w:cs="B Lotus" w:hint="cs"/>
          <w:rtl/>
          <w:lang w:bidi="fa-IR"/>
        </w:rPr>
        <w:t>.</w:t>
      </w:r>
    </w:p>
    <w:p w:rsidR="00262400" w:rsidRPr="00BB33A3" w:rsidRDefault="00262400" w:rsidP="003E520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مخالفان افکار موسوی</w:t>
      </w:r>
      <w:r w:rsidR="003E5205">
        <w:rPr>
          <w:rFonts w:cs="B Lotus" w:hint="cs"/>
          <w:sz w:val="28"/>
          <w:szCs w:val="28"/>
          <w:rtl/>
          <w:lang w:bidi="fa-IR"/>
        </w:rPr>
        <w:t xml:space="preserve"> -</w:t>
      </w:r>
      <w:r w:rsidRPr="00BB33A3">
        <w:rPr>
          <w:rFonts w:cs="B Lotus" w:hint="cs"/>
          <w:sz w:val="28"/>
          <w:szCs w:val="28"/>
          <w:rtl/>
          <w:lang w:bidi="fa-IR"/>
        </w:rPr>
        <w:t xml:space="preserve"> در زمان خودش</w:t>
      </w:r>
      <w:r w:rsidR="003E5205">
        <w:rPr>
          <w:rFonts w:cs="B Lotus" w:hint="cs"/>
          <w:sz w:val="28"/>
          <w:szCs w:val="28"/>
          <w:rtl/>
          <w:lang w:bidi="fa-IR"/>
        </w:rPr>
        <w:t xml:space="preserve"> - اکثریت شیعه</w:t>
      </w:r>
      <w:r w:rsidRPr="00BB33A3">
        <w:rPr>
          <w:rFonts w:cs="B Lotus" w:hint="cs"/>
          <w:sz w:val="28"/>
          <w:szCs w:val="28"/>
          <w:rtl/>
          <w:lang w:bidi="fa-IR"/>
        </w:rPr>
        <w:t xml:space="preserve"> را در بر می</w:t>
      </w:r>
      <w:r w:rsidR="003E5205">
        <w:rPr>
          <w:rFonts w:cs="B Lotus" w:hint="cs"/>
          <w:sz w:val="28"/>
          <w:szCs w:val="28"/>
          <w:rtl/>
          <w:lang w:bidi="fa-IR"/>
        </w:rPr>
        <w:t>‌</w:t>
      </w:r>
      <w:r w:rsidRPr="00BB33A3">
        <w:rPr>
          <w:rFonts w:cs="B Lotus" w:hint="cs"/>
          <w:sz w:val="28"/>
          <w:szCs w:val="28"/>
          <w:rtl/>
          <w:lang w:bidi="fa-IR"/>
        </w:rPr>
        <w:t>گرفتند و بسیاری از علمای مذهب شیعه و عوام احساساتی به جرگه مخالفانش پیوستند.</w:t>
      </w:r>
    </w:p>
    <w:p w:rsidR="00262400" w:rsidRPr="00BB33A3" w:rsidRDefault="00262400" w:rsidP="003E520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مثلاً دکتر «علاءالدین سید امیر قزوینی» در کتاب خود </w:t>
      </w:r>
      <w:r w:rsidRPr="003E5205">
        <w:rPr>
          <w:rFonts w:ascii="Lotus Linotype" w:hAnsi="Lotus Linotype" w:cs="Lotus Linotype"/>
          <w:sz w:val="28"/>
          <w:szCs w:val="28"/>
          <w:rtl/>
          <w:lang w:bidi="fa-IR"/>
        </w:rPr>
        <w:t>«</w:t>
      </w:r>
      <w:r w:rsidRPr="003E5205">
        <w:rPr>
          <w:rFonts w:ascii="Lotus Linotype" w:eastAsia="B Mitra" w:hAnsi="Lotus Linotype" w:cs="Lotus Linotype"/>
          <w:sz w:val="28"/>
          <w:szCs w:val="28"/>
          <w:rtl/>
          <w:lang w:bidi="fa-IR"/>
        </w:rPr>
        <w:t>مع الدکتور موسی الموسو</w:t>
      </w:r>
      <w:r w:rsidR="003E5205">
        <w:rPr>
          <w:rFonts w:ascii="Lotus Linotype" w:eastAsia="B Mitra" w:hAnsi="Lotus Linotype" w:cs="Lotus Linotype" w:hint="cs"/>
          <w:sz w:val="28"/>
          <w:szCs w:val="28"/>
          <w:rtl/>
          <w:lang w:bidi="fa-IR"/>
        </w:rPr>
        <w:t>ي</w:t>
      </w:r>
      <w:r w:rsidRPr="003E5205">
        <w:rPr>
          <w:rFonts w:ascii="Lotus Linotype" w:eastAsia="B Mitra" w:hAnsi="Lotus Linotype" w:cs="Lotus Linotype"/>
          <w:sz w:val="28"/>
          <w:szCs w:val="28"/>
          <w:rtl/>
          <w:lang w:bidi="fa-IR"/>
        </w:rPr>
        <w:t xml:space="preserve"> ف</w:t>
      </w:r>
      <w:r w:rsidR="003E5205">
        <w:rPr>
          <w:rFonts w:ascii="Lotus Linotype" w:eastAsia="B Mitra" w:hAnsi="Lotus Linotype" w:cs="Lotus Linotype" w:hint="cs"/>
          <w:sz w:val="28"/>
          <w:szCs w:val="28"/>
          <w:rtl/>
          <w:lang w:bidi="fa-IR"/>
        </w:rPr>
        <w:t>ي</w:t>
      </w:r>
      <w:r w:rsidRPr="003E5205">
        <w:rPr>
          <w:rFonts w:ascii="Lotus Linotype" w:eastAsia="B Mitra" w:hAnsi="Lotus Linotype" w:cs="Lotus Linotype"/>
          <w:sz w:val="28"/>
          <w:szCs w:val="28"/>
          <w:rtl/>
          <w:lang w:bidi="fa-IR"/>
        </w:rPr>
        <w:t xml:space="preserve"> کتاب الشیع</w:t>
      </w:r>
      <w:r w:rsidR="003E5205">
        <w:rPr>
          <w:rFonts w:ascii="Lotus Linotype" w:eastAsia="B Mitra" w:hAnsi="Lotus Linotype" w:cs="Lotus Linotype" w:hint="cs"/>
          <w:sz w:val="28"/>
          <w:szCs w:val="28"/>
          <w:rtl/>
          <w:lang w:bidi="fa-IR"/>
        </w:rPr>
        <w:t>ة</w:t>
      </w:r>
      <w:r w:rsidRPr="003E5205">
        <w:rPr>
          <w:rFonts w:ascii="Lotus Linotype" w:eastAsia="B Mitra" w:hAnsi="Lotus Linotype" w:cs="Lotus Linotype"/>
          <w:sz w:val="28"/>
          <w:szCs w:val="28"/>
          <w:rtl/>
          <w:lang w:bidi="fa-IR"/>
        </w:rPr>
        <w:t xml:space="preserve"> والتصحیح»</w:t>
      </w:r>
      <w:r w:rsidRPr="00BB33A3">
        <w:rPr>
          <w:rFonts w:cs="B Lotus" w:hint="cs"/>
          <w:sz w:val="28"/>
          <w:szCs w:val="28"/>
          <w:rtl/>
          <w:lang w:bidi="fa-IR"/>
        </w:rPr>
        <w:t xml:space="preserve"> چنین دیدگاهی داشته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قزوینی افکار موسوی را بررسی کرده است و خیلی تلاش کرده است که آنها را رد کند و هدفش براندازی و اسقاط موسوی و افکار وی بوده است. همچنین قزوینی در اینکه موسوی به درجه اجتهاد رسیده باشد، شک کرده است. چون از ضعف زبان موسوی سخن گفته است و سعی کرده است که دلایل موسوی را ضعیف بشمارد.</w:t>
      </w:r>
    </w:p>
    <w:p w:rsidR="00262400" w:rsidRPr="00BB33A3" w:rsidRDefault="00262400" w:rsidP="00CB312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دکتر قزوینی</w:t>
      </w:r>
      <w:r w:rsidR="00CB312B">
        <w:rPr>
          <w:rFonts w:cs="B Lotus" w:hint="cs"/>
          <w:sz w:val="28"/>
          <w:szCs w:val="28"/>
          <w:rtl/>
          <w:lang w:bidi="fa-IR"/>
        </w:rPr>
        <w:t xml:space="preserve"> -</w:t>
      </w:r>
      <w:r w:rsidRPr="00BB33A3">
        <w:rPr>
          <w:rFonts w:cs="B Lotus" w:hint="cs"/>
          <w:sz w:val="28"/>
          <w:szCs w:val="28"/>
          <w:rtl/>
          <w:lang w:bidi="fa-IR"/>
        </w:rPr>
        <w:t xml:space="preserve"> همچنانکه برای خواننده پیداست</w:t>
      </w:r>
      <w:r w:rsidR="003E5205">
        <w:rPr>
          <w:rFonts w:cs="B Lotus" w:hint="cs"/>
          <w:sz w:val="28"/>
          <w:szCs w:val="28"/>
          <w:rtl/>
          <w:lang w:bidi="fa-IR"/>
        </w:rPr>
        <w:t xml:space="preserve"> -</w:t>
      </w:r>
      <w:r w:rsidRPr="00BB33A3">
        <w:rPr>
          <w:rFonts w:cs="B Lotus" w:hint="cs"/>
          <w:sz w:val="28"/>
          <w:szCs w:val="28"/>
          <w:rtl/>
          <w:lang w:bidi="fa-IR"/>
        </w:rPr>
        <w:t xml:space="preserve"> از فرورفتن در قضیه خطرناکی که موسوی مطرح کرده است، خودداری ورزیده است و آن ظاهر بودن غلو در مذهب امامیه</w:t>
      </w:r>
      <w:r w:rsidR="002422CD">
        <w:rPr>
          <w:rFonts w:cs="B Lotus" w:hint="cs"/>
          <w:sz w:val="28"/>
          <w:szCs w:val="28"/>
          <w:rtl/>
          <w:lang w:bidi="fa-IR"/>
        </w:rPr>
        <w:t>،</w:t>
      </w:r>
      <w:r w:rsidRPr="00BB33A3">
        <w:rPr>
          <w:rFonts w:cs="B Lotus" w:hint="cs"/>
          <w:sz w:val="28"/>
          <w:szCs w:val="28"/>
          <w:rtl/>
          <w:lang w:bidi="fa-IR"/>
        </w:rPr>
        <w:t xml:space="preserve"> و مشروعیت طلب حاجت از غیر خداوند است. در حالی که قزوینی فقط در دو سطر به این مطلب مهم اشاره‌ای گذرا کرده است</w:t>
      </w:r>
      <w:r w:rsidRPr="00BB33A3">
        <w:rPr>
          <w:rStyle w:val="a7"/>
          <w:rFonts w:cs="B Lotus"/>
          <w:sz w:val="28"/>
          <w:szCs w:val="28"/>
          <w:rtl/>
          <w:lang w:bidi="fa-IR"/>
        </w:rPr>
        <w:footnoteReference w:id="1006"/>
      </w:r>
      <w:r w:rsidRPr="00BB33A3">
        <w:rPr>
          <w:rFonts w:cs="B Lotus" w:hint="cs"/>
          <w:sz w:val="28"/>
          <w:szCs w:val="28"/>
          <w:rtl/>
          <w:lang w:bidi="fa-IR"/>
        </w:rPr>
        <w:t>. با وجود اینکه لازم بود قزوینی به بیان این مسأله اهتمام بورزد. چون اختلاف در این مسأله از اختلاف در مسأله امامت و عصمت و امثال آن مهمتر است.</w:t>
      </w:r>
    </w:p>
    <w:p w:rsidR="00262400" w:rsidRPr="00BB33A3" w:rsidRDefault="00262400" w:rsidP="00CB312B">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واکنش دکتر موسوی کنایه‌هایی است که در بسیاری از جاهای کتابش به قزوینی زده است و مدعی است که قزوینی از یک خانواده یهودی الاصل آمده است</w:t>
      </w:r>
      <w:r w:rsidRPr="00BB33A3">
        <w:rPr>
          <w:rStyle w:val="a7"/>
          <w:rFonts w:cs="B Lotus"/>
          <w:sz w:val="28"/>
          <w:szCs w:val="28"/>
          <w:rtl/>
          <w:lang w:bidi="fa-IR"/>
        </w:rPr>
        <w:footnoteReference w:id="1007"/>
      </w:r>
      <w:r w:rsidRPr="00BB33A3">
        <w:rPr>
          <w:rFonts w:cs="B Lotus" w:hint="cs"/>
          <w:sz w:val="28"/>
          <w:szCs w:val="28"/>
          <w:rtl/>
          <w:lang w:bidi="fa-IR"/>
        </w:rPr>
        <w:t xml:space="preserve">. همچنین موسوی از پاسداری و دفاع قزوینی از بقای این بدعتها تعجب می‌کند، </w:t>
      </w:r>
      <w:r w:rsidR="002422CD">
        <w:rPr>
          <w:rFonts w:cs="B Lotus" w:hint="cs"/>
          <w:sz w:val="28"/>
          <w:szCs w:val="28"/>
          <w:rtl/>
          <w:lang w:bidi="fa-IR"/>
        </w:rPr>
        <w:t xml:space="preserve">بدعتهایی که هزینه آن را جز شیعه كسى ديگر </w:t>
      </w:r>
      <w:r w:rsidRPr="00BB33A3">
        <w:rPr>
          <w:rFonts w:cs="B Lotus" w:hint="cs"/>
          <w:sz w:val="28"/>
          <w:szCs w:val="28"/>
          <w:rtl/>
          <w:lang w:bidi="fa-IR"/>
        </w:rPr>
        <w:t>نمی‌پردازند</w:t>
      </w:r>
      <w:r w:rsidR="002422CD">
        <w:rPr>
          <w:rFonts w:cs="B Lotus" w:hint="cs"/>
          <w:sz w:val="28"/>
          <w:szCs w:val="28"/>
          <w:rtl/>
          <w:lang w:bidi="fa-IR"/>
        </w:rPr>
        <w:t>،</w:t>
      </w:r>
      <w:r w:rsidRPr="00BB33A3">
        <w:rPr>
          <w:rFonts w:cs="B Lotus" w:hint="cs"/>
          <w:sz w:val="28"/>
          <w:szCs w:val="28"/>
          <w:rtl/>
          <w:lang w:bidi="fa-IR"/>
        </w:rPr>
        <w:t xml:space="preserve"> و جز گروه کمی از آن سود نمی‌برند</w:t>
      </w:r>
      <w:r w:rsidRPr="00BB33A3">
        <w:rPr>
          <w:rStyle w:val="a7"/>
          <w:rFonts w:cs="B Lotus"/>
          <w:sz w:val="28"/>
          <w:szCs w:val="28"/>
          <w:rtl/>
          <w:lang w:bidi="fa-IR"/>
        </w:rPr>
        <w:footnoteReference w:id="1008"/>
      </w:r>
      <w:r w:rsidR="002422CD">
        <w:rPr>
          <w:rFonts w:cs="B Lotus" w:hint="cs"/>
          <w:sz w:val="28"/>
          <w:szCs w:val="28"/>
          <w:rtl/>
          <w:lang w:bidi="fa-IR"/>
        </w:rPr>
        <w:t>.</w:t>
      </w:r>
    </w:p>
    <w:p w:rsidR="00262400" w:rsidRPr="00CB312B" w:rsidRDefault="00262400" w:rsidP="00CB312B">
      <w:pPr>
        <w:widowControl w:val="0"/>
        <w:spacing w:line="221" w:lineRule="auto"/>
        <w:ind w:firstLine="227"/>
        <w:jc w:val="both"/>
        <w:rPr>
          <w:rFonts w:cs="B Lotus" w:hint="cs"/>
          <w:spacing w:val="-4"/>
          <w:sz w:val="28"/>
          <w:szCs w:val="28"/>
          <w:rtl/>
          <w:lang w:bidi="fa-IR"/>
        </w:rPr>
      </w:pPr>
      <w:r w:rsidRPr="00CB312B">
        <w:rPr>
          <w:rFonts w:cs="B Lotus" w:hint="cs"/>
          <w:spacing w:val="-4"/>
          <w:sz w:val="28"/>
          <w:szCs w:val="28"/>
          <w:rtl/>
          <w:lang w:bidi="fa-IR"/>
        </w:rPr>
        <w:t>آنچه که مهم است این است که قزوینی و موسوی با متهم کردن همدیگر و طعنه زدن به هم از موضوع خارج شده‌اند. چون طعنه زدن به اصل و نژاد آدمی اشتباه است</w:t>
      </w:r>
      <w:r w:rsidR="003949B1" w:rsidRPr="00CB312B">
        <w:rPr>
          <w:rFonts w:cs="B Lotus" w:hint="cs"/>
          <w:spacing w:val="-4"/>
          <w:sz w:val="28"/>
          <w:szCs w:val="28"/>
          <w:rtl/>
          <w:lang w:bidi="fa-IR"/>
        </w:rPr>
        <w:t>،</w:t>
      </w:r>
      <w:r w:rsidRPr="00CB312B">
        <w:rPr>
          <w:rFonts w:cs="B Lotus" w:hint="cs"/>
          <w:spacing w:val="-4"/>
          <w:sz w:val="28"/>
          <w:szCs w:val="28"/>
          <w:rtl/>
          <w:lang w:bidi="fa-IR"/>
        </w:rPr>
        <w:t xml:space="preserve"> چون هر چند که یهودی بودن قزوینی ثابت شود، این طعنه‌زدن به او مخالف موضوع و روحیه علمی است</w:t>
      </w:r>
      <w:r w:rsidR="003949B1" w:rsidRPr="00CB312B">
        <w:rPr>
          <w:rFonts w:cs="B Lotus" w:hint="cs"/>
          <w:spacing w:val="-4"/>
          <w:sz w:val="28"/>
          <w:szCs w:val="28"/>
          <w:rtl/>
          <w:lang w:bidi="fa-IR"/>
        </w:rPr>
        <w:t>،</w:t>
      </w:r>
      <w:r w:rsidRPr="00CB312B">
        <w:rPr>
          <w:rFonts w:cs="B Lotus" w:hint="cs"/>
          <w:spacing w:val="-4"/>
          <w:sz w:val="28"/>
          <w:szCs w:val="28"/>
          <w:rtl/>
          <w:lang w:bidi="fa-IR"/>
        </w:rPr>
        <w:t xml:space="preserve"> جدای از اینکه مخالف یک اصل شرعی می‌باشد که به حرمت طعنه‌زدن به نسب دلالت می‌کند</w:t>
      </w:r>
      <w:r w:rsidR="003949B1" w:rsidRPr="00CB312B">
        <w:rPr>
          <w:rFonts w:cs="B Lotus" w:hint="cs"/>
          <w:spacing w:val="-4"/>
          <w:sz w:val="28"/>
          <w:szCs w:val="28"/>
          <w:rtl/>
          <w:lang w:bidi="fa-IR"/>
        </w:rPr>
        <w:t>،</w:t>
      </w:r>
      <w:r w:rsidRPr="00CB312B">
        <w:rPr>
          <w:rFonts w:cs="B Lotus" w:hint="cs"/>
          <w:spacing w:val="-4"/>
          <w:sz w:val="28"/>
          <w:szCs w:val="28"/>
          <w:rtl/>
          <w:lang w:bidi="fa-IR"/>
        </w:rPr>
        <w:t xml:space="preserve"> و آن را از کارهای جاهلی می‌داند. و این روشی است که</w:t>
      </w:r>
      <w:r w:rsidR="003949B1" w:rsidRPr="00CB312B">
        <w:rPr>
          <w:rFonts w:cs="B Lotus" w:hint="cs"/>
          <w:spacing w:val="-4"/>
          <w:sz w:val="28"/>
          <w:szCs w:val="28"/>
          <w:rtl/>
          <w:lang w:bidi="fa-IR"/>
        </w:rPr>
        <w:t xml:space="preserve"> </w:t>
      </w:r>
      <w:r w:rsidR="003949B1" w:rsidRPr="00CB312B">
        <w:rPr>
          <w:rFonts w:cs="Times New Roman" w:hint="cs"/>
          <w:spacing w:val="-4"/>
          <w:sz w:val="28"/>
          <w:szCs w:val="28"/>
          <w:rtl/>
          <w:lang w:bidi="fa-IR"/>
        </w:rPr>
        <w:t>–</w:t>
      </w:r>
      <w:r w:rsidRPr="00CB312B">
        <w:rPr>
          <w:rFonts w:cs="B Lotus" w:hint="cs"/>
          <w:spacing w:val="-4"/>
          <w:sz w:val="28"/>
          <w:szCs w:val="28"/>
          <w:rtl/>
          <w:lang w:bidi="fa-IR"/>
        </w:rPr>
        <w:t xml:space="preserve"> متأسفانه</w:t>
      </w:r>
      <w:r w:rsidR="003949B1" w:rsidRPr="00CB312B">
        <w:rPr>
          <w:rFonts w:cs="B Lotus" w:hint="cs"/>
          <w:spacing w:val="-4"/>
          <w:sz w:val="28"/>
          <w:szCs w:val="28"/>
          <w:rtl/>
          <w:lang w:bidi="fa-IR"/>
        </w:rPr>
        <w:t xml:space="preserve"> -</w:t>
      </w:r>
      <w:r w:rsidRPr="00CB312B">
        <w:rPr>
          <w:rFonts w:cs="B Lotus" w:hint="cs"/>
          <w:spacing w:val="-4"/>
          <w:sz w:val="28"/>
          <w:szCs w:val="28"/>
          <w:rtl/>
          <w:lang w:bidi="fa-IR"/>
        </w:rPr>
        <w:t xml:space="preserve"> بعضی</w:t>
      </w:r>
      <w:r w:rsidR="003949B1" w:rsidRPr="00CB312B">
        <w:rPr>
          <w:rFonts w:cs="B Lotus" w:hint="cs"/>
          <w:spacing w:val="-4"/>
          <w:sz w:val="28"/>
          <w:szCs w:val="28"/>
          <w:rtl/>
          <w:lang w:bidi="fa-IR"/>
        </w:rPr>
        <w:t>‌</w:t>
      </w:r>
      <w:r w:rsidRPr="00CB312B">
        <w:rPr>
          <w:rFonts w:cs="B Lotus" w:hint="cs"/>
          <w:spacing w:val="-4"/>
          <w:sz w:val="28"/>
          <w:szCs w:val="28"/>
          <w:rtl/>
          <w:lang w:bidi="fa-IR"/>
        </w:rPr>
        <w:t>ها در رد مسایل علمی به کار می‌برند. موسوی فقط حق داشت که نظر خود را در مورد دلایل قزوینی و روش استدلالی او بدهد. والله اعلم.</w:t>
      </w:r>
    </w:p>
    <w:p w:rsidR="00262400" w:rsidRPr="00CB312B" w:rsidRDefault="00262400" w:rsidP="00CB312B">
      <w:pPr>
        <w:widowControl w:val="0"/>
        <w:spacing w:line="221" w:lineRule="auto"/>
        <w:ind w:firstLine="227"/>
        <w:jc w:val="both"/>
        <w:rPr>
          <w:rFonts w:cs="B Lotus" w:hint="cs"/>
          <w:rtl/>
          <w:lang w:bidi="fa-IR"/>
        </w:rPr>
      </w:pPr>
    </w:p>
    <w:p w:rsidR="00262400" w:rsidRPr="00DE77B1" w:rsidRDefault="00262400" w:rsidP="00CB312B">
      <w:pPr>
        <w:pStyle w:val="1"/>
        <w:widowControl w:val="0"/>
        <w:spacing w:line="221" w:lineRule="auto"/>
        <w:ind w:firstLine="227"/>
        <w:rPr>
          <w:rFonts w:ascii="Times New Roman" w:hAnsi="Times New Roman" w:cs="Times New Roman" w:hint="cs"/>
          <w:rtl/>
          <w:lang w:bidi="fa-IR"/>
        </w:rPr>
      </w:pPr>
      <w:r w:rsidRPr="00BB33A3">
        <w:rPr>
          <w:rFonts w:cs="B Lotus" w:hint="cs"/>
          <w:rtl/>
          <w:lang w:bidi="fa-IR"/>
        </w:rPr>
        <w:t>دوم</w:t>
      </w:r>
      <w:r w:rsidR="005129D8">
        <w:rPr>
          <w:rFonts w:cs="B Lotus" w:hint="cs"/>
          <w:rtl/>
          <w:lang w:bidi="fa-IR"/>
        </w:rPr>
        <w:t xml:space="preserve">: </w:t>
      </w:r>
      <w:r w:rsidRPr="00BB33A3">
        <w:rPr>
          <w:rFonts w:cs="B Lotus" w:hint="cs"/>
          <w:rtl/>
          <w:lang w:bidi="fa-IR"/>
        </w:rPr>
        <w:t>موافقان موسوی</w:t>
      </w:r>
      <w:r w:rsidR="00DE77B1">
        <w:rPr>
          <w:rFonts w:cs="B Lotus" w:hint="cs"/>
          <w:rtl/>
          <w:lang w:bidi="fa-IR"/>
        </w:rPr>
        <w:t>.</w:t>
      </w:r>
    </w:p>
    <w:p w:rsidR="00262400" w:rsidRPr="00BB33A3" w:rsidRDefault="00262400" w:rsidP="00CB312B">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در مقابل مخالفان موسوی</w:t>
      </w:r>
      <w:r w:rsidR="00162480">
        <w:rPr>
          <w:rFonts w:cs="B Lotus" w:hint="cs"/>
          <w:sz w:val="28"/>
          <w:szCs w:val="28"/>
          <w:rtl/>
          <w:lang w:bidi="fa-IR"/>
        </w:rPr>
        <w:t xml:space="preserve"> -</w:t>
      </w:r>
      <w:r w:rsidRPr="00BB33A3">
        <w:rPr>
          <w:rFonts w:cs="B Lotus" w:hint="cs"/>
          <w:sz w:val="28"/>
          <w:szCs w:val="28"/>
          <w:rtl/>
          <w:lang w:bidi="fa-IR"/>
        </w:rPr>
        <w:t xml:space="preserve"> که اکثریت را تشکیل می‌دهند</w:t>
      </w:r>
      <w:r w:rsidR="00162480">
        <w:rPr>
          <w:rFonts w:cs="B Lotus" w:hint="cs"/>
          <w:sz w:val="28"/>
          <w:szCs w:val="28"/>
          <w:rtl/>
          <w:lang w:bidi="fa-IR"/>
        </w:rPr>
        <w:t xml:space="preserve"> -</w:t>
      </w:r>
      <w:r w:rsidRPr="00BB33A3">
        <w:rPr>
          <w:rFonts w:cs="B Lotus" w:hint="cs"/>
          <w:sz w:val="28"/>
          <w:szCs w:val="28"/>
          <w:rtl/>
          <w:lang w:bidi="fa-IR"/>
        </w:rPr>
        <w:t xml:space="preserve"> دیگر گروهها موافق دعوت و دیدگاه موسوی هستند. </w:t>
      </w:r>
    </w:p>
    <w:p w:rsidR="00262400" w:rsidRPr="00BB33A3" w:rsidRDefault="00262400" w:rsidP="00CB312B">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 xml:space="preserve">موسوی بعد از انتشار کتاب </w:t>
      </w:r>
      <w:r w:rsidRPr="00BB33A3">
        <w:rPr>
          <w:rFonts w:ascii="B Badr" w:eastAsia="B Mitra" w:hAnsi="B Badr" w:cs="B Lotus" w:hint="cs"/>
          <w:sz w:val="28"/>
          <w:szCs w:val="28"/>
          <w:rtl/>
          <w:lang w:bidi="fa-IR"/>
        </w:rPr>
        <w:t>«الشیع</w:t>
      </w:r>
      <w:r w:rsidR="00623E64">
        <w:rPr>
          <w:rFonts w:ascii="B Badr" w:eastAsia="B Mitra" w:hAnsi="B Badr" w:cs="B Lotus" w:hint="cs"/>
          <w:sz w:val="28"/>
          <w:szCs w:val="28"/>
          <w:rtl/>
          <w:lang w:bidi="fa-IR"/>
        </w:rPr>
        <w:t>ه</w:t>
      </w:r>
      <w:r w:rsidRPr="00BB33A3">
        <w:rPr>
          <w:rFonts w:ascii="B Badr" w:eastAsia="B Mitra" w:hAnsi="B Badr" w:cs="B Lotus" w:hint="cs"/>
          <w:sz w:val="28"/>
          <w:szCs w:val="28"/>
          <w:rtl/>
          <w:lang w:bidi="fa-IR"/>
        </w:rPr>
        <w:t xml:space="preserve"> والتصحیح»</w:t>
      </w:r>
      <w:r w:rsidRPr="00BB33A3">
        <w:rPr>
          <w:rFonts w:cs="B Lotus" w:hint="cs"/>
          <w:sz w:val="28"/>
          <w:szCs w:val="28"/>
          <w:rtl/>
          <w:lang w:bidi="fa-IR"/>
        </w:rPr>
        <w:t xml:space="preserve"> با نامه‌های زیادی مواجه شد که در بردارنده تأیید و خوش آمد زیادی بود که بعضی از آنها به درجه تعریف و تمجید و حسن ظن رسیده بود</w:t>
      </w:r>
      <w:r w:rsidRPr="00BB33A3">
        <w:rPr>
          <w:rStyle w:val="a7"/>
          <w:rFonts w:cs="B Lotus"/>
          <w:sz w:val="28"/>
          <w:szCs w:val="28"/>
          <w:rtl/>
          <w:lang w:bidi="fa-IR"/>
        </w:rPr>
        <w:footnoteReference w:id="1009"/>
      </w:r>
      <w:r w:rsidR="00623E64">
        <w:rPr>
          <w:rFonts w:cs="B Lotus" w:hint="cs"/>
          <w:sz w:val="28"/>
          <w:szCs w:val="28"/>
          <w:rtl/>
          <w:lang w:bidi="fa-IR"/>
        </w:rPr>
        <w:t>.</w:t>
      </w:r>
    </w:p>
    <w:p w:rsidR="00262400" w:rsidRPr="00BB33A3" w:rsidRDefault="00262400" w:rsidP="00CB312B">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موافقان موسوی چه کسانی بودند؟</w:t>
      </w:r>
    </w:p>
    <w:p w:rsidR="00262400" w:rsidRPr="00BB33A3" w:rsidRDefault="00262400" w:rsidP="00CB312B">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موسوی می‌گوید که اکثر موافقان او طبقه فرهنگیان و روشنفکران بودند</w:t>
      </w:r>
      <w:r w:rsidRPr="00BB33A3">
        <w:rPr>
          <w:rStyle w:val="a7"/>
          <w:rFonts w:cs="B Lotus"/>
          <w:sz w:val="28"/>
          <w:szCs w:val="28"/>
          <w:rtl/>
          <w:lang w:bidi="fa-IR"/>
        </w:rPr>
        <w:footnoteReference w:id="1010"/>
      </w:r>
      <w:r w:rsidRPr="00BB33A3">
        <w:rPr>
          <w:rFonts w:cs="B Lotus" w:hint="cs"/>
          <w:sz w:val="28"/>
          <w:szCs w:val="28"/>
          <w:rtl/>
          <w:lang w:bidi="fa-IR"/>
        </w:rPr>
        <w:t>. همچنین موسوی به وجود طبقه بزرگی در شیعه ایران اشاره کرده است که از موافقان افکار اصلاح و انقلاب فکر بودند</w:t>
      </w:r>
      <w:r w:rsidR="006F5644">
        <w:rPr>
          <w:rFonts w:cs="B Lotus" w:hint="cs"/>
          <w:sz w:val="28"/>
          <w:szCs w:val="28"/>
          <w:rtl/>
          <w:lang w:bidi="fa-IR"/>
        </w:rPr>
        <w:t>،</w:t>
      </w:r>
      <w:r w:rsidRPr="00BB33A3">
        <w:rPr>
          <w:rFonts w:cs="B Lotus" w:hint="cs"/>
          <w:sz w:val="28"/>
          <w:szCs w:val="28"/>
          <w:rtl/>
          <w:lang w:bidi="fa-IR"/>
        </w:rPr>
        <w:t xml:space="preserve"> و در میان شیعیان پاکستان نیز موافقانی برای افکارش بودند</w:t>
      </w:r>
      <w:r w:rsidRPr="00BB33A3">
        <w:rPr>
          <w:rStyle w:val="a7"/>
          <w:rFonts w:cs="B Lotus"/>
          <w:sz w:val="28"/>
          <w:szCs w:val="28"/>
          <w:rtl/>
          <w:lang w:bidi="fa-IR"/>
        </w:rPr>
        <w:footnoteReference w:id="1011"/>
      </w:r>
      <w:r w:rsidR="006F5644">
        <w:rPr>
          <w:rFonts w:cs="B Lotus" w:hint="cs"/>
          <w:sz w:val="28"/>
          <w:szCs w:val="28"/>
          <w:rtl/>
          <w:lang w:bidi="fa-IR"/>
        </w:rPr>
        <w:t>.</w:t>
      </w:r>
    </w:p>
    <w:p w:rsidR="006F5644" w:rsidRPr="00F92D38" w:rsidRDefault="00262400" w:rsidP="006F5644">
      <w:pPr>
        <w:widowControl w:val="0"/>
        <w:spacing w:line="226" w:lineRule="auto"/>
        <w:ind w:firstLine="227"/>
        <w:jc w:val="both"/>
        <w:rPr>
          <w:rFonts w:cs="B Lotus"/>
          <w:sz w:val="28"/>
          <w:szCs w:val="28"/>
          <w:rtl/>
          <w:lang w:bidi="fa-IR"/>
        </w:rPr>
      </w:pPr>
      <w:r w:rsidRPr="00F92D38">
        <w:rPr>
          <w:rFonts w:cs="B Lotus" w:hint="cs"/>
          <w:sz w:val="28"/>
          <w:szCs w:val="28"/>
          <w:rtl/>
          <w:lang w:bidi="fa-IR"/>
        </w:rPr>
        <w:t>اصلاً چیز عجیبی نیست که طبقه روشنفکر موافق موسوی باشند. چون آنچه که او بدان دعوت می‌کرد نیاز به آزادی اندیشه و تعادل روحی و عاطفی داشت. و این چیزی بود که بسیاری از عوام شیعه توان آن را نداشتند</w:t>
      </w:r>
      <w:r w:rsidR="006F5644" w:rsidRPr="00F92D38">
        <w:rPr>
          <w:rFonts w:cs="B Lotus" w:hint="cs"/>
          <w:sz w:val="28"/>
          <w:szCs w:val="28"/>
          <w:rtl/>
          <w:lang w:bidi="fa-IR"/>
        </w:rPr>
        <w:t xml:space="preserve"> -</w:t>
      </w:r>
      <w:r w:rsidRPr="00F92D38">
        <w:rPr>
          <w:rFonts w:cs="B Lotus" w:hint="cs"/>
          <w:sz w:val="28"/>
          <w:szCs w:val="28"/>
          <w:rtl/>
          <w:lang w:bidi="fa-IR"/>
        </w:rPr>
        <w:t xml:space="preserve"> همان کسانی که عاطفه زیاد بر آنها غالب است</w:t>
      </w:r>
      <w:r w:rsidR="006F5644" w:rsidRPr="00F92D38">
        <w:rPr>
          <w:rFonts w:cs="B Lotus" w:hint="cs"/>
          <w:sz w:val="28"/>
          <w:szCs w:val="28"/>
          <w:rtl/>
          <w:lang w:bidi="fa-IR"/>
        </w:rPr>
        <w:t xml:space="preserve"> -</w:t>
      </w:r>
      <w:r w:rsidRPr="00F92D38">
        <w:rPr>
          <w:rFonts w:cs="B Lotus" w:hint="cs"/>
          <w:sz w:val="28"/>
          <w:szCs w:val="28"/>
          <w:rtl/>
          <w:lang w:bidi="fa-IR"/>
        </w:rPr>
        <w:t xml:space="preserve"> و در این میان بعضی از کشورها را که به فضای باز تفکر و روشنفکری معروف هستند، استثناء می‌کنیم مانند لبنان و بعضی از کشورهای غربی. و این چیزی بود که وجود طبقه بزرگی از روشنفکران و عوام که دعوت اصلاح او را در آن کشورها تأیید کرده‌اند، تفسیر</w:t>
      </w:r>
      <w:r w:rsidR="006F5644" w:rsidRPr="00F92D38">
        <w:rPr>
          <w:rFonts w:cs="B Lotus" w:hint="cs"/>
          <w:sz w:val="28"/>
          <w:szCs w:val="28"/>
          <w:rtl/>
          <w:lang w:bidi="fa-IR"/>
        </w:rPr>
        <w:t xml:space="preserve"> </w:t>
      </w:r>
      <w:r w:rsidRPr="00F92D38">
        <w:rPr>
          <w:rFonts w:cs="B Lotus" w:hint="cs"/>
          <w:sz w:val="28"/>
          <w:szCs w:val="28"/>
          <w:rtl/>
          <w:lang w:bidi="fa-IR"/>
        </w:rPr>
        <w:t>می‌کند. والله اعلم.</w:t>
      </w:r>
    </w:p>
    <w:p w:rsidR="00262400" w:rsidRPr="006F5644" w:rsidRDefault="006F5644" w:rsidP="006F5644">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6F5644">
        <w:rPr>
          <w:rFonts w:cs="B Jadid" w:hint="cs"/>
          <w:sz w:val="28"/>
          <w:szCs w:val="28"/>
          <w:rtl/>
        </w:rPr>
        <w:t>مبحث پنجم</w:t>
      </w:r>
      <w:r w:rsidR="005129D8" w:rsidRPr="006F5644">
        <w:rPr>
          <w:rFonts w:cs="B Jadid" w:hint="cs"/>
          <w:sz w:val="28"/>
          <w:szCs w:val="28"/>
          <w:rtl/>
        </w:rPr>
        <w:t>:</w:t>
      </w:r>
    </w:p>
    <w:p w:rsidR="00262400" w:rsidRPr="00B37100" w:rsidRDefault="00262400" w:rsidP="00B37100">
      <w:pPr>
        <w:pStyle w:val="1"/>
        <w:widowControl w:val="0"/>
        <w:spacing w:line="226" w:lineRule="auto"/>
        <w:ind w:firstLine="227"/>
        <w:jc w:val="lowKashida"/>
        <w:rPr>
          <w:rFonts w:ascii="Times New Roman" w:hAnsi="Times New Roman" w:cs="B Jadid" w:hint="cs"/>
          <w:rtl/>
        </w:rPr>
      </w:pPr>
      <w:r w:rsidRPr="00B37100">
        <w:rPr>
          <w:rFonts w:ascii="Times New Roman" w:hAnsi="Times New Roman" w:cs="B Jadid" w:hint="cs"/>
          <w:rtl/>
        </w:rPr>
        <w:t>بارزترین دیدگاه</w:t>
      </w:r>
      <w:r w:rsidR="00B37100" w:rsidRPr="00B37100">
        <w:rPr>
          <w:rFonts w:cs="B Jadid" w:hint="cs"/>
          <w:rtl/>
          <w:lang w:bidi="fa-IR"/>
        </w:rPr>
        <w:t>‌</w:t>
      </w:r>
      <w:r w:rsidRPr="00B37100">
        <w:rPr>
          <w:rFonts w:ascii="Times New Roman" w:hAnsi="Times New Roman" w:cs="B Jadid" w:hint="cs"/>
          <w:rtl/>
        </w:rPr>
        <w:t>های موسوی</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6F564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خلال آنچه که گذشت روشن شد که دکتر موسوی دعوت اصلاحی نیکویی را بنیان نهاد</w:t>
      </w:r>
      <w:r w:rsidR="006F5644">
        <w:rPr>
          <w:rFonts w:cs="B Lotus" w:hint="cs"/>
          <w:sz w:val="28"/>
          <w:szCs w:val="28"/>
          <w:rtl/>
          <w:lang w:bidi="fa-IR"/>
        </w:rPr>
        <w:t>،</w:t>
      </w:r>
      <w:r w:rsidRPr="00BB33A3">
        <w:rPr>
          <w:rFonts w:cs="B Lotus" w:hint="cs"/>
          <w:sz w:val="28"/>
          <w:szCs w:val="28"/>
          <w:rtl/>
          <w:lang w:bidi="fa-IR"/>
        </w:rPr>
        <w:t xml:space="preserve"> و سعی کرد چیزهایی را که در مذهب اهل بیت‌(رحمهم‌الله) وارد شده است، پاک و تصفیه </w:t>
      </w:r>
      <w:r w:rsidR="006F5644">
        <w:rPr>
          <w:rFonts w:cs="B Lotus" w:hint="cs"/>
          <w:sz w:val="28"/>
          <w:szCs w:val="28"/>
          <w:rtl/>
          <w:lang w:bidi="fa-IR"/>
        </w:rPr>
        <w:t>نماي</w:t>
      </w:r>
      <w:r w:rsidRPr="00BB33A3">
        <w:rPr>
          <w:rFonts w:cs="B Lotus" w:hint="cs"/>
          <w:sz w:val="28"/>
          <w:szCs w:val="28"/>
          <w:rtl/>
          <w:lang w:bidi="fa-IR"/>
        </w:rPr>
        <w:t>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موسوی نیز خالی از اشتباه نیست و از بارزترین دیدگاههای وی امور زیر است: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6F5644" w:rsidRDefault="00262400" w:rsidP="005A5E2F">
      <w:pPr>
        <w:pStyle w:val="1"/>
        <w:widowControl w:val="0"/>
        <w:spacing w:line="226" w:lineRule="auto"/>
        <w:ind w:firstLine="227"/>
        <w:rPr>
          <w:rFonts w:ascii="Times New Roman" w:hAnsi="Times New Roman" w:cs="B Lotus" w:hint="cs"/>
          <w:rtl/>
          <w:lang w:bidi="fa-IR"/>
        </w:rPr>
      </w:pPr>
      <w:r w:rsidRPr="006F5644">
        <w:rPr>
          <w:rFonts w:cs="B Lotus" w:hint="cs"/>
          <w:rtl/>
          <w:lang w:bidi="fa-IR"/>
        </w:rPr>
        <w:t>نخست:</w:t>
      </w:r>
      <w:r w:rsidR="006F5644">
        <w:rPr>
          <w:rFonts w:cs="B Lotus" w:hint="cs"/>
          <w:rtl/>
          <w:lang w:bidi="fa-IR"/>
        </w:rPr>
        <w:t xml:space="preserve"> </w:t>
      </w:r>
      <w:r w:rsidRPr="006F5644">
        <w:rPr>
          <w:rFonts w:cs="B Lotus" w:hint="cs"/>
          <w:rtl/>
          <w:lang w:bidi="fa-IR"/>
        </w:rPr>
        <w:t>دیدگاه وی در مورد معاویه</w:t>
      </w:r>
      <w:r w:rsidR="006F5644">
        <w:rPr>
          <w:rFonts w:cs="B Lotus" w:hint="cs"/>
          <w:rtl/>
        </w:rPr>
        <w:t xml:space="preserve"> </w:t>
      </w:r>
      <w:r w:rsidRPr="006F5644">
        <w:rPr>
          <w:rFonts w:cs="B Lotus" w:hint="cs"/>
          <w:lang w:bidi="fa-IR"/>
        </w:rPr>
        <w:sym w:font="AGA Arabesque" w:char="F074"/>
      </w:r>
      <w:r w:rsidR="006F5644">
        <w:rPr>
          <w:rFonts w:ascii="Times New Roman" w:hAnsi="Times New Roman"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موضع دشمنانه و سختی نسبت به معاویه</w:t>
      </w:r>
      <w:r w:rsidRPr="00BB33A3">
        <w:rPr>
          <w:rFonts w:cs="B Lotus" w:hint="cs"/>
          <w:sz w:val="28"/>
          <w:szCs w:val="28"/>
          <w:lang w:bidi="fa-IR"/>
        </w:rPr>
        <w:sym w:font="AGA Arabesque" w:char="F074"/>
      </w:r>
      <w:r w:rsidRPr="00BB33A3">
        <w:rPr>
          <w:rFonts w:cs="B Lotus" w:hint="cs"/>
          <w:sz w:val="28"/>
          <w:szCs w:val="28"/>
          <w:rtl/>
          <w:lang w:bidi="fa-IR"/>
        </w:rPr>
        <w:t xml:space="preserve"> گرفته است. که در این امر به تهمتهایی تکیه کرده است که آنها را می‌توان به صورت زیر خلاصه کرد:</w:t>
      </w:r>
    </w:p>
    <w:p w:rsidR="00262400" w:rsidRPr="00BB33A3" w:rsidRDefault="00262400" w:rsidP="002F253D">
      <w:pPr>
        <w:widowControl w:val="0"/>
        <w:numPr>
          <w:ilvl w:val="0"/>
          <w:numId w:val="35"/>
        </w:numPr>
        <w:tabs>
          <w:tab w:val="right" w:pos="351"/>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معاویه را به همکاری و هم پیمانی با هرکول روم در جنگ با علی</w:t>
      </w:r>
      <w:r w:rsidRPr="00BB33A3">
        <w:rPr>
          <w:rFonts w:cs="B Lotus" w:hint="cs"/>
          <w:sz w:val="28"/>
          <w:szCs w:val="28"/>
          <w:lang w:bidi="fa-IR"/>
        </w:rPr>
        <w:sym w:font="AGA Arabesque" w:char="F074"/>
      </w:r>
      <w:r w:rsidRPr="00BB33A3">
        <w:rPr>
          <w:rFonts w:cs="B Lotus" w:hint="cs"/>
          <w:sz w:val="28"/>
          <w:szCs w:val="28"/>
          <w:rtl/>
          <w:lang w:bidi="fa-IR"/>
        </w:rPr>
        <w:t xml:space="preserve"> متهم کرده است. در مقابل اینکه هرکول پادشاهی را برای معاویه وراثتی کند و معاویه از جانب رومیها تأمین مالی می‌شد</w:t>
      </w:r>
      <w:r w:rsidRPr="00BB33A3">
        <w:rPr>
          <w:rStyle w:val="a7"/>
          <w:rFonts w:cs="B Lotus"/>
          <w:sz w:val="28"/>
          <w:szCs w:val="28"/>
          <w:rtl/>
          <w:lang w:bidi="fa-IR"/>
        </w:rPr>
        <w:footnoteReference w:id="1012"/>
      </w:r>
      <w:r w:rsidR="0088181F">
        <w:rPr>
          <w:rFonts w:cs="B Lotus" w:hint="cs"/>
          <w:sz w:val="28"/>
          <w:szCs w:val="28"/>
          <w:rtl/>
          <w:lang w:bidi="fa-IR"/>
        </w:rPr>
        <w:t>.</w:t>
      </w:r>
    </w:p>
    <w:p w:rsidR="00262400" w:rsidRPr="00BB33A3" w:rsidRDefault="00262400" w:rsidP="000E2E10">
      <w:pPr>
        <w:widowControl w:val="0"/>
        <w:numPr>
          <w:ilvl w:val="0"/>
          <w:numId w:val="3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معاویه را به همکاری در قتل عثمان متهم کرد</w:t>
      </w:r>
      <w:r w:rsidRPr="00BB33A3">
        <w:rPr>
          <w:rStyle w:val="a7"/>
          <w:rFonts w:cs="B Lotus"/>
          <w:sz w:val="28"/>
          <w:szCs w:val="28"/>
          <w:rtl/>
          <w:lang w:bidi="fa-IR"/>
        </w:rPr>
        <w:footnoteReference w:id="1013"/>
      </w:r>
      <w:r w:rsidR="000E2E10">
        <w:rPr>
          <w:rFonts w:cs="B Lotus" w:hint="cs"/>
          <w:sz w:val="28"/>
          <w:szCs w:val="28"/>
          <w:rtl/>
          <w:lang w:bidi="fa-IR"/>
        </w:rPr>
        <w:t>.</w:t>
      </w:r>
    </w:p>
    <w:p w:rsidR="00262400" w:rsidRPr="00BB33A3" w:rsidRDefault="00262400" w:rsidP="002F253D">
      <w:pPr>
        <w:widowControl w:val="0"/>
        <w:numPr>
          <w:ilvl w:val="0"/>
          <w:numId w:val="3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معاویه را متهم کرد که سیاست استبداد را تأسیس کرد و ارزشهای انسانی را در جامعه اسلامی نابود کرده است</w:t>
      </w:r>
      <w:r w:rsidRPr="00BB33A3">
        <w:rPr>
          <w:rStyle w:val="a7"/>
          <w:rFonts w:cs="B Lotus"/>
          <w:sz w:val="28"/>
          <w:szCs w:val="28"/>
          <w:rtl/>
          <w:lang w:bidi="fa-IR"/>
        </w:rPr>
        <w:footnoteReference w:id="1014"/>
      </w:r>
      <w:r w:rsidR="000E2E10">
        <w:rPr>
          <w:rFonts w:cs="B Lotus" w:hint="cs"/>
          <w:sz w:val="28"/>
          <w:szCs w:val="28"/>
          <w:rtl/>
          <w:lang w:bidi="fa-IR"/>
        </w:rPr>
        <w:t>.</w:t>
      </w:r>
    </w:p>
    <w:p w:rsidR="00262400" w:rsidRPr="00BB33A3" w:rsidRDefault="00262400" w:rsidP="002F253D">
      <w:pPr>
        <w:widowControl w:val="0"/>
        <w:numPr>
          <w:ilvl w:val="0"/>
          <w:numId w:val="3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معاویه «شیعیان علی» را نابود کرد. همان کسانی که در مقابل سیاست استبدادی او ایستادند</w:t>
      </w:r>
      <w:r w:rsidRPr="00BB33A3">
        <w:rPr>
          <w:rStyle w:val="a7"/>
          <w:rFonts w:cs="B Lotus"/>
          <w:sz w:val="28"/>
          <w:szCs w:val="28"/>
          <w:rtl/>
          <w:lang w:bidi="fa-IR"/>
        </w:rPr>
        <w:footnoteReference w:id="1015"/>
      </w:r>
      <w:r w:rsidR="000E2E10">
        <w:rPr>
          <w:rFonts w:cs="B Lotus" w:hint="cs"/>
          <w:sz w:val="28"/>
          <w:szCs w:val="28"/>
          <w:rtl/>
          <w:lang w:bidi="fa-IR"/>
        </w:rPr>
        <w:t>.</w:t>
      </w:r>
    </w:p>
    <w:p w:rsidR="00262400" w:rsidRPr="00BB33A3" w:rsidRDefault="00262400" w:rsidP="00ED17BD">
      <w:pPr>
        <w:widowControl w:val="0"/>
        <w:numPr>
          <w:ilvl w:val="0"/>
          <w:numId w:val="3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او امر به سب و دشنام علی بر منابر کرد</w:t>
      </w:r>
      <w:r w:rsidRPr="00BB33A3">
        <w:rPr>
          <w:rStyle w:val="a7"/>
          <w:rFonts w:cs="B Lotus"/>
          <w:sz w:val="28"/>
          <w:szCs w:val="28"/>
          <w:rtl/>
          <w:lang w:bidi="fa-IR"/>
        </w:rPr>
        <w:footnoteReference w:id="1016"/>
      </w:r>
      <w:r w:rsidR="00ED17BD">
        <w:rPr>
          <w:rFonts w:cs="B Lotus" w:hint="cs"/>
          <w:sz w:val="28"/>
          <w:szCs w:val="28"/>
          <w:rtl/>
          <w:lang w:bidi="fa-IR"/>
        </w:rPr>
        <w:t>.</w:t>
      </w:r>
    </w:p>
    <w:p w:rsidR="00262400" w:rsidRPr="00BB33A3" w:rsidRDefault="00262400" w:rsidP="002F253D">
      <w:pPr>
        <w:widowControl w:val="0"/>
        <w:numPr>
          <w:ilvl w:val="0"/>
          <w:numId w:val="35"/>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او نظریه اطاعت از ولی امر مسلمانان را در خلال تألیف احادیثی در این امور بنیان نهاد</w:t>
      </w:r>
      <w:r w:rsidRPr="00BB33A3">
        <w:rPr>
          <w:rStyle w:val="a7"/>
          <w:rFonts w:cs="B Lotus"/>
          <w:sz w:val="28"/>
          <w:szCs w:val="28"/>
          <w:rtl/>
          <w:lang w:bidi="fa-IR"/>
        </w:rPr>
        <w:footnoteReference w:id="1017"/>
      </w:r>
      <w:r w:rsidR="00ED17BD">
        <w:rPr>
          <w:rFonts w:cs="B Lotus" w:hint="cs"/>
          <w:sz w:val="28"/>
          <w:szCs w:val="28"/>
          <w:rtl/>
          <w:lang w:bidi="fa-IR"/>
        </w:rPr>
        <w:t>.</w:t>
      </w:r>
    </w:p>
    <w:p w:rsidR="00262400" w:rsidRPr="00BB33A3" w:rsidRDefault="00262400" w:rsidP="00EC78D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موسوی نسبت به معاویه دیدگاه کاملاً بدی دارد و گمان می‌کند که دیداری که میان معاویه و علی(</w:t>
      </w:r>
      <w:r w:rsidR="00EC78DC" w:rsidRPr="00EC78DC">
        <w:rPr>
          <w:rFonts w:cs="CTraditional Arabic" w:hint="cs"/>
          <w:sz w:val="30"/>
          <w:szCs w:val="30"/>
          <w:rtl/>
          <w:lang w:bidi="fa-IR"/>
        </w:rPr>
        <w:t>م</w:t>
      </w:r>
      <w:r w:rsidRPr="00BB33A3">
        <w:rPr>
          <w:rFonts w:cs="B Lotus" w:hint="cs"/>
          <w:sz w:val="28"/>
          <w:szCs w:val="28"/>
          <w:rtl/>
          <w:lang w:bidi="fa-IR"/>
        </w:rPr>
        <w:t xml:space="preserve">) روی داد </w:t>
      </w:r>
      <w:r w:rsidRPr="00BB33A3">
        <w:rPr>
          <w:rFonts w:cs="2  Badr" w:hint="cs"/>
          <w:sz w:val="28"/>
          <w:szCs w:val="28"/>
          <w:rtl/>
          <w:lang w:bidi="fa-IR"/>
        </w:rPr>
        <w:t>–</w:t>
      </w:r>
      <w:r w:rsidRPr="00BB33A3">
        <w:rPr>
          <w:rFonts w:cs="B Lotus" w:hint="cs"/>
          <w:sz w:val="28"/>
          <w:szCs w:val="28"/>
          <w:rtl/>
          <w:lang w:bidi="fa-IR"/>
        </w:rPr>
        <w:t xml:space="preserve"> همچنان که موسوی می‌گوید - «دیدار میان دو مدرس بود که در اصول و مبادی مخالف هم بودند: مدرسه اسلام که در ارزشهای انسانی و اهداف عالی آن تجسم می‌یابد</w:t>
      </w:r>
      <w:r w:rsidR="00EC78DC">
        <w:rPr>
          <w:rFonts w:cs="B Lotus" w:hint="cs"/>
          <w:sz w:val="28"/>
          <w:szCs w:val="28"/>
          <w:rtl/>
          <w:lang w:bidi="fa-IR"/>
        </w:rPr>
        <w:t>،</w:t>
      </w:r>
      <w:r w:rsidRPr="00BB33A3">
        <w:rPr>
          <w:rFonts w:cs="B Lotus" w:hint="cs"/>
          <w:sz w:val="28"/>
          <w:szCs w:val="28"/>
          <w:rtl/>
          <w:lang w:bidi="fa-IR"/>
        </w:rPr>
        <w:t xml:space="preserve"> و همان مدرسه خلفای راشدین بود</w:t>
      </w:r>
      <w:r w:rsidR="00EC78DC">
        <w:rPr>
          <w:rFonts w:cs="B Lotus" w:hint="cs"/>
          <w:sz w:val="28"/>
          <w:szCs w:val="28"/>
          <w:rtl/>
          <w:lang w:bidi="fa-IR"/>
        </w:rPr>
        <w:t>،</w:t>
      </w:r>
      <w:r w:rsidRPr="00BB33A3">
        <w:rPr>
          <w:rFonts w:cs="B Lotus" w:hint="cs"/>
          <w:sz w:val="28"/>
          <w:szCs w:val="28"/>
          <w:rtl/>
          <w:lang w:bidi="fa-IR"/>
        </w:rPr>
        <w:t xml:space="preserve"> و مدرسه استبداد که در نابودی ارزشهای انسانی و مبادی بلند آن تجسم می‌یابد»</w:t>
      </w:r>
      <w:r w:rsidRPr="00BB33A3">
        <w:rPr>
          <w:rStyle w:val="a7"/>
          <w:rFonts w:cs="B Lotus"/>
          <w:sz w:val="28"/>
          <w:szCs w:val="28"/>
          <w:rtl/>
          <w:lang w:bidi="fa-IR"/>
        </w:rPr>
        <w:footnoteReference w:id="1018"/>
      </w:r>
      <w:r w:rsidR="00EC78D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w:t>
      </w:r>
      <w:r w:rsidRPr="00BB33A3">
        <w:rPr>
          <w:rFonts w:cs="B Lotus" w:hint="cs"/>
          <w:sz w:val="28"/>
          <w:szCs w:val="28"/>
          <w:rtl/>
        </w:rPr>
        <w:t>ای اطلاع از آنچه که موسوی ذکر کرده است لازم است که خواننده گرامی به دو امر مراجعه کند:</w:t>
      </w:r>
    </w:p>
    <w:p w:rsidR="00262400" w:rsidRPr="00BB33A3" w:rsidRDefault="00262400" w:rsidP="00EC78DC">
      <w:pPr>
        <w:widowControl w:val="0"/>
        <w:spacing w:line="226" w:lineRule="auto"/>
        <w:ind w:firstLine="227"/>
        <w:jc w:val="both"/>
        <w:rPr>
          <w:rFonts w:cs="B Lotus" w:hint="cs"/>
          <w:sz w:val="28"/>
          <w:szCs w:val="28"/>
          <w:rtl/>
          <w:lang w:bidi="fa-IR"/>
        </w:rPr>
      </w:pPr>
      <w:r w:rsidRPr="00BB33A3">
        <w:rPr>
          <w:rFonts w:cs="B Lotus" w:hint="cs"/>
          <w:sz w:val="28"/>
          <w:szCs w:val="28"/>
          <w:rtl/>
        </w:rPr>
        <w:t>نخست:</w:t>
      </w:r>
      <w:r w:rsidR="00EC78DC">
        <w:rPr>
          <w:rFonts w:cs="B Lotus" w:hint="cs"/>
          <w:sz w:val="28"/>
          <w:szCs w:val="28"/>
          <w:rtl/>
          <w:lang w:bidi="fa-IR"/>
        </w:rPr>
        <w:t xml:space="preserve"> </w:t>
      </w:r>
      <w:r w:rsidRPr="00BB33A3">
        <w:rPr>
          <w:rFonts w:cs="B Lotus" w:hint="cs"/>
          <w:sz w:val="28"/>
          <w:szCs w:val="28"/>
          <w:rtl/>
          <w:lang w:bidi="fa-IR"/>
        </w:rPr>
        <w:t>دفاع از معاویه</w:t>
      </w:r>
      <w:r w:rsidRPr="00BB33A3">
        <w:rPr>
          <w:rFonts w:cs="B Lotus" w:hint="cs"/>
          <w:sz w:val="28"/>
          <w:szCs w:val="28"/>
          <w:lang w:bidi="fa-IR"/>
        </w:rPr>
        <w:sym w:font="AGA Arabesque" w:char="F074"/>
      </w:r>
      <w:r w:rsidRPr="00BB33A3">
        <w:rPr>
          <w:rFonts w:cs="B Lotus" w:hint="cs"/>
          <w:sz w:val="28"/>
          <w:szCs w:val="28"/>
          <w:rtl/>
          <w:lang w:bidi="fa-IR"/>
        </w:rPr>
        <w:t xml:space="preserve"> به معنای تزکیه مطلق او نیست. و به معنای شرعی‌بودن تمام کارهای وی نیست. بدون شک معاویه در جایگاه خلفای راشدین نیست. نه از جهت مقام و فضیلت</w:t>
      </w:r>
      <w:r w:rsidR="00EC78DC">
        <w:rPr>
          <w:rFonts w:cs="B Lotus" w:hint="cs"/>
          <w:sz w:val="28"/>
          <w:szCs w:val="28"/>
          <w:rtl/>
          <w:lang w:bidi="fa-IR"/>
        </w:rPr>
        <w:t>،</w:t>
      </w:r>
      <w:r w:rsidRPr="00BB33A3">
        <w:rPr>
          <w:rFonts w:cs="B Lotus" w:hint="cs"/>
          <w:sz w:val="28"/>
          <w:szCs w:val="28"/>
          <w:rtl/>
          <w:lang w:bidi="fa-IR"/>
        </w:rPr>
        <w:t xml:space="preserve"> و نه از جهت تجسم دوران خلافت. و او فقط متولی امر بوده است</w:t>
      </w:r>
      <w:r w:rsidR="00EC78DC">
        <w:rPr>
          <w:rFonts w:cs="B Lotus" w:hint="cs"/>
          <w:sz w:val="28"/>
          <w:szCs w:val="28"/>
          <w:rtl/>
          <w:lang w:bidi="fa-IR"/>
        </w:rPr>
        <w:t>،</w:t>
      </w:r>
      <w:r w:rsidRPr="00BB33A3">
        <w:rPr>
          <w:rFonts w:cs="B Lotus" w:hint="cs"/>
          <w:sz w:val="28"/>
          <w:szCs w:val="28"/>
          <w:rtl/>
          <w:lang w:bidi="fa-IR"/>
        </w:rPr>
        <w:t xml:space="preserve"> و در میان صحابه کسانی بوده‌اند که از او بهتر باشند</w:t>
      </w:r>
      <w:r w:rsidR="00EC78DC">
        <w:rPr>
          <w:rFonts w:cs="B Lotus" w:hint="cs"/>
          <w:sz w:val="28"/>
          <w:szCs w:val="28"/>
          <w:rtl/>
          <w:lang w:bidi="fa-IR"/>
        </w:rPr>
        <w:t>،</w:t>
      </w:r>
      <w:r w:rsidRPr="00BB33A3">
        <w:rPr>
          <w:rFonts w:cs="B Lotus" w:hint="cs"/>
          <w:sz w:val="28"/>
          <w:szCs w:val="28"/>
          <w:rtl/>
          <w:lang w:bidi="fa-IR"/>
        </w:rPr>
        <w:t xml:space="preserve"> مانند سعد بن ابی وقاص و حسن و حسین فرزندان علی</w:t>
      </w:r>
      <w:r w:rsidR="00EC78DC">
        <w:rPr>
          <w:rFonts w:cs="B Lotus" w:hint="cs"/>
          <w:sz w:val="28"/>
          <w:szCs w:val="28"/>
          <w:rtl/>
          <w:lang w:bidi="fa-IR"/>
        </w:rPr>
        <w:t xml:space="preserve"> </w:t>
      </w:r>
      <w:r w:rsidR="00EC78DC" w:rsidRPr="00EC78DC">
        <w:rPr>
          <w:rFonts w:cs="CTraditional Arabic" w:hint="cs"/>
          <w:sz w:val="28"/>
          <w:szCs w:val="28"/>
          <w:rtl/>
          <w:lang w:bidi="fa-IR"/>
        </w:rPr>
        <w:t>ن</w:t>
      </w:r>
      <w:r w:rsidRPr="00BB33A3">
        <w:rPr>
          <w:rFonts w:cs="B Lotus" w:hint="cs"/>
          <w:sz w:val="28"/>
          <w:szCs w:val="28"/>
          <w:rtl/>
          <w:lang w:bidi="fa-IR"/>
        </w:rPr>
        <w:t>.</w:t>
      </w:r>
    </w:p>
    <w:p w:rsidR="00262400" w:rsidRPr="00BB33A3" w:rsidRDefault="00262400" w:rsidP="002E194F">
      <w:pPr>
        <w:widowControl w:val="0"/>
        <w:spacing w:line="226" w:lineRule="auto"/>
        <w:ind w:firstLine="227"/>
        <w:jc w:val="both"/>
        <w:rPr>
          <w:rFonts w:cs="B Lotus" w:hint="cs"/>
          <w:sz w:val="28"/>
          <w:szCs w:val="28"/>
          <w:u w:val="single"/>
          <w:rtl/>
          <w:lang w:bidi="fa-IR"/>
        </w:rPr>
      </w:pPr>
      <w:r w:rsidRPr="00BB33A3">
        <w:rPr>
          <w:rFonts w:cs="B Lotus" w:hint="cs"/>
          <w:sz w:val="28"/>
          <w:szCs w:val="28"/>
          <w:rtl/>
        </w:rPr>
        <w:t>دوم</w:t>
      </w:r>
      <w:r w:rsidR="005129D8">
        <w:rPr>
          <w:rFonts w:cs="B Lotus" w:hint="cs"/>
          <w:sz w:val="28"/>
          <w:szCs w:val="28"/>
          <w:rtl/>
        </w:rPr>
        <w:t xml:space="preserve">: </w:t>
      </w:r>
      <w:r w:rsidRPr="00BB33A3">
        <w:rPr>
          <w:rFonts w:cs="B Lotus" w:hint="cs"/>
          <w:sz w:val="28"/>
          <w:szCs w:val="28"/>
          <w:rtl/>
          <w:lang w:bidi="fa-IR"/>
        </w:rPr>
        <w:t>موسوی خود را مانند بعضی از پیشینیان امت می‌داند، از جمله محدثانی که به شیعه افراطی موصوف شده‌اند. نه اینکه به رافضی معروف شده باشند</w:t>
      </w:r>
      <w:r w:rsidR="00EC78DC">
        <w:rPr>
          <w:rFonts w:cs="B Lotus" w:hint="cs"/>
          <w:sz w:val="28"/>
          <w:szCs w:val="28"/>
          <w:rtl/>
          <w:lang w:bidi="fa-IR"/>
        </w:rPr>
        <w:t>،</w:t>
      </w:r>
      <w:r w:rsidRPr="00BB33A3">
        <w:rPr>
          <w:rFonts w:cs="B Lotus" w:hint="cs"/>
          <w:sz w:val="28"/>
          <w:szCs w:val="28"/>
          <w:rtl/>
          <w:lang w:bidi="fa-IR"/>
        </w:rPr>
        <w:t xml:space="preserve"> مانند محدث حافظ بن فضیل بن غزوان که ابوداود سجستانی در مورد او می‌گوید: «او یک شیعه </w:t>
      </w:r>
      <w:r w:rsidR="001F748A">
        <w:rPr>
          <w:rFonts w:cs="B Lotus" w:hint="cs"/>
          <w:sz w:val="28"/>
          <w:szCs w:val="28"/>
          <w:rtl/>
          <w:lang w:bidi="fa-IR"/>
        </w:rPr>
        <w:t>دو آتشه</w:t>
      </w:r>
      <w:r w:rsidRPr="00BB33A3">
        <w:rPr>
          <w:rFonts w:cs="B Lotus" w:hint="cs"/>
          <w:sz w:val="28"/>
          <w:szCs w:val="28"/>
          <w:rtl/>
          <w:lang w:bidi="fa-IR"/>
        </w:rPr>
        <w:t xml:space="preserve"> بود»</w:t>
      </w:r>
      <w:r w:rsidR="00EC78DC">
        <w:rPr>
          <w:rFonts w:cs="B Lotus" w:hint="cs"/>
          <w:sz w:val="28"/>
          <w:szCs w:val="28"/>
          <w:rtl/>
          <w:lang w:bidi="fa-IR"/>
        </w:rPr>
        <w:t>،</w:t>
      </w:r>
      <w:r w:rsidRPr="00BB33A3">
        <w:rPr>
          <w:rFonts w:cs="B Lotus" w:hint="cs"/>
          <w:sz w:val="28"/>
          <w:szCs w:val="28"/>
          <w:rtl/>
          <w:lang w:bidi="fa-IR"/>
        </w:rPr>
        <w:t xml:space="preserve"> و حافظ ذهبی توضیح می</w:t>
      </w:r>
      <w:r w:rsidR="00EC78DC">
        <w:rPr>
          <w:rFonts w:cs="B Lotus" w:hint="cs"/>
          <w:sz w:val="28"/>
          <w:szCs w:val="28"/>
          <w:rtl/>
          <w:lang w:bidi="fa-IR"/>
        </w:rPr>
        <w:t>‌</w:t>
      </w:r>
      <w:r w:rsidRPr="00BB33A3">
        <w:rPr>
          <w:rFonts w:cs="B Lotus" w:hint="cs"/>
          <w:sz w:val="28"/>
          <w:szCs w:val="28"/>
          <w:rtl/>
          <w:lang w:bidi="fa-IR"/>
        </w:rPr>
        <w:t xml:space="preserve">دهد که «آتشین‌بودن او علیه کسانی </w:t>
      </w:r>
      <w:r w:rsidR="00EC78DC">
        <w:rPr>
          <w:rFonts w:cs="B Lotus" w:hint="cs"/>
          <w:sz w:val="28"/>
          <w:szCs w:val="28"/>
          <w:rtl/>
          <w:lang w:bidi="fa-IR"/>
        </w:rPr>
        <w:t>است که با علی جنگیده‌</w:t>
      </w:r>
      <w:r w:rsidRPr="00BB33A3">
        <w:rPr>
          <w:rFonts w:cs="B Lotus" w:hint="cs"/>
          <w:sz w:val="28"/>
          <w:szCs w:val="28"/>
          <w:rtl/>
          <w:lang w:bidi="fa-IR"/>
        </w:rPr>
        <w:t xml:space="preserve"> و منازعه کرده‌اند. در حالی که او شیخین (یعنی ابوبکر</w:t>
      </w:r>
      <w:r w:rsidR="00EC78DC">
        <w:rPr>
          <w:rFonts w:cs="B Lotus" w:hint="cs"/>
          <w:sz w:val="28"/>
          <w:szCs w:val="28"/>
          <w:rtl/>
          <w:lang w:bidi="fa-IR"/>
        </w:rPr>
        <w:t xml:space="preserve"> </w:t>
      </w:r>
      <w:r w:rsidRPr="00BB33A3">
        <w:rPr>
          <w:rFonts w:cs="B Lotus" w:hint="cs"/>
          <w:sz w:val="28"/>
          <w:szCs w:val="28"/>
          <w:rtl/>
          <w:lang w:bidi="fa-IR"/>
        </w:rPr>
        <w:t xml:space="preserve">و عمر) </w:t>
      </w:r>
      <w:r w:rsidR="001F748A" w:rsidRPr="001F748A">
        <w:rPr>
          <w:rFonts w:cs="CTraditional Arabic" w:hint="cs"/>
          <w:sz w:val="30"/>
          <w:szCs w:val="30"/>
          <w:rtl/>
          <w:lang w:bidi="fa-IR"/>
        </w:rPr>
        <w:t>م</w:t>
      </w:r>
      <w:r w:rsidR="001F748A">
        <w:rPr>
          <w:rFonts w:cs="B Lotus" w:hint="cs"/>
          <w:sz w:val="28"/>
          <w:szCs w:val="28"/>
          <w:rtl/>
          <w:lang w:bidi="fa-IR"/>
        </w:rPr>
        <w:t xml:space="preserve"> </w:t>
      </w:r>
      <w:r w:rsidRPr="00BB33A3">
        <w:rPr>
          <w:rFonts w:cs="B Lotus" w:hint="cs"/>
          <w:sz w:val="28"/>
          <w:szCs w:val="28"/>
          <w:rtl/>
          <w:lang w:bidi="fa-IR"/>
        </w:rPr>
        <w:t>را بسیار بزرگ می</w:t>
      </w:r>
      <w:r w:rsidR="00EC78DC">
        <w:rPr>
          <w:rFonts w:cs="B Lotus" w:hint="cs"/>
          <w:sz w:val="28"/>
          <w:szCs w:val="28"/>
          <w:rtl/>
          <w:lang w:bidi="fa-IR"/>
        </w:rPr>
        <w:t>‌</w:t>
      </w:r>
      <w:r w:rsidRPr="00BB33A3">
        <w:rPr>
          <w:rFonts w:cs="B Lotus" w:hint="cs"/>
          <w:sz w:val="28"/>
          <w:szCs w:val="28"/>
          <w:rtl/>
          <w:lang w:bidi="fa-IR"/>
        </w:rPr>
        <w:t>داشت</w:t>
      </w:r>
      <w:r w:rsidRPr="00BB33A3">
        <w:rPr>
          <w:rStyle w:val="a7"/>
          <w:rFonts w:cs="B Lotus"/>
          <w:sz w:val="28"/>
          <w:szCs w:val="28"/>
          <w:rtl/>
          <w:lang w:bidi="fa-IR"/>
        </w:rPr>
        <w:footnoteReference w:id="1019"/>
      </w:r>
      <w:r w:rsidR="00EC78DC">
        <w:rPr>
          <w:rFonts w:cs="B Lotus" w:hint="cs"/>
          <w:sz w:val="28"/>
          <w:szCs w:val="28"/>
          <w:rtl/>
          <w:lang w:bidi="fa-IR"/>
        </w:rPr>
        <w:t>،</w:t>
      </w:r>
      <w:r w:rsidRPr="00BB33A3">
        <w:rPr>
          <w:rFonts w:cs="B Lotus" w:hint="cs"/>
          <w:sz w:val="28"/>
          <w:szCs w:val="28"/>
          <w:rtl/>
          <w:lang w:bidi="fa-IR"/>
        </w:rPr>
        <w:t xml:space="preserve"> و ذهبی چیزهایی را که دلالت بر تعظیم عثمان</w:t>
      </w:r>
      <w:r w:rsidRPr="00BB33A3">
        <w:rPr>
          <w:rFonts w:cs="B Lotus" w:hint="cs"/>
          <w:sz w:val="28"/>
          <w:szCs w:val="28"/>
          <w:lang w:bidi="fa-IR"/>
        </w:rPr>
        <w:sym w:font="AGA Arabesque" w:char="F074"/>
      </w:r>
      <w:r w:rsidRPr="00BB33A3">
        <w:rPr>
          <w:rFonts w:cs="B Lotus" w:hint="cs"/>
          <w:sz w:val="28"/>
          <w:szCs w:val="28"/>
          <w:rtl/>
          <w:lang w:bidi="fa-IR"/>
        </w:rPr>
        <w:t xml:space="preserve"> نیز بکند آورده است. و او م</w:t>
      </w:r>
      <w:r w:rsidR="001F748A">
        <w:rPr>
          <w:rFonts w:cs="B Lotus" w:hint="cs"/>
          <w:sz w:val="28"/>
          <w:szCs w:val="28"/>
          <w:rtl/>
          <w:lang w:bidi="fa-IR"/>
        </w:rPr>
        <w:t xml:space="preserve">ی‌گوید: فرزندم را از شب تا صبح </w:t>
      </w:r>
      <w:r w:rsidRPr="00BB33A3">
        <w:rPr>
          <w:rFonts w:cs="B Lotus" w:hint="cs"/>
          <w:sz w:val="28"/>
          <w:szCs w:val="28"/>
          <w:rtl/>
          <w:lang w:bidi="fa-IR"/>
        </w:rPr>
        <w:t xml:space="preserve">زدم </w:t>
      </w:r>
      <w:r w:rsidR="001F748A">
        <w:rPr>
          <w:rFonts w:cs="B Lotus" w:hint="cs"/>
          <w:sz w:val="28"/>
          <w:szCs w:val="28"/>
          <w:rtl/>
          <w:lang w:bidi="fa-IR"/>
        </w:rPr>
        <w:t>تا بر عثمان رحم</w:t>
      </w:r>
      <w:r w:rsidR="002E194F">
        <w:rPr>
          <w:rFonts w:cs="B Lotus" w:hint="cs"/>
          <w:sz w:val="28"/>
          <w:szCs w:val="28"/>
          <w:rtl/>
          <w:lang w:bidi="fa-IR"/>
        </w:rPr>
        <w:t>ت</w:t>
      </w:r>
      <w:r w:rsidR="001F748A">
        <w:rPr>
          <w:rFonts w:cs="B Lotus" w:hint="cs"/>
          <w:sz w:val="28"/>
          <w:szCs w:val="28"/>
          <w:rtl/>
          <w:lang w:bidi="fa-IR"/>
        </w:rPr>
        <w:t xml:space="preserve"> بفرستد</w:t>
      </w:r>
      <w:r w:rsidR="002E194F">
        <w:rPr>
          <w:rFonts w:cs="B Lotus" w:hint="cs"/>
          <w:sz w:val="28"/>
          <w:szCs w:val="28"/>
          <w:rtl/>
          <w:lang w:bidi="fa-IR"/>
        </w:rPr>
        <w:t>،</w:t>
      </w:r>
      <w:r w:rsidR="001F748A">
        <w:rPr>
          <w:rFonts w:cs="B Lotus" w:hint="cs"/>
          <w:sz w:val="28"/>
          <w:szCs w:val="28"/>
          <w:rtl/>
          <w:lang w:bidi="fa-IR"/>
        </w:rPr>
        <w:t xml:space="preserve"> ولي اين كار</w:t>
      </w:r>
      <w:r w:rsidR="002E194F">
        <w:rPr>
          <w:rFonts w:cs="B Lotus" w:hint="cs"/>
          <w:sz w:val="28"/>
          <w:szCs w:val="28"/>
          <w:rtl/>
          <w:lang w:bidi="fa-IR"/>
        </w:rPr>
        <w:t xml:space="preserve"> را</w:t>
      </w:r>
      <w:r w:rsidR="001F748A">
        <w:rPr>
          <w:rFonts w:cs="B Lotus" w:hint="cs"/>
          <w:sz w:val="28"/>
          <w:szCs w:val="28"/>
          <w:rtl/>
          <w:lang w:bidi="fa-IR"/>
        </w:rPr>
        <w:t xml:space="preserve"> نكرد</w:t>
      </w:r>
      <w:r w:rsidRPr="00BB33A3">
        <w:rPr>
          <w:rStyle w:val="a7"/>
          <w:rFonts w:cs="B Lotus"/>
          <w:sz w:val="28"/>
          <w:szCs w:val="28"/>
          <w:rtl/>
          <w:lang w:bidi="fa-IR"/>
        </w:rPr>
        <w:footnoteReference w:id="1020"/>
      </w:r>
      <w:r w:rsidR="00EC78DC">
        <w:rPr>
          <w:rFonts w:cs="B Lotus" w:hint="cs"/>
          <w:sz w:val="28"/>
          <w:szCs w:val="28"/>
          <w:rtl/>
          <w:lang w:bidi="fa-IR"/>
        </w:rPr>
        <w:t>.</w:t>
      </w:r>
    </w:p>
    <w:p w:rsidR="00262400" w:rsidRPr="00BB33A3" w:rsidRDefault="00262400" w:rsidP="006E787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حدیث را امام احمد منصفانه آورده است و گفته است:</w:t>
      </w:r>
      <w:r w:rsidR="002E194F">
        <w:rPr>
          <w:rFonts w:cs="B Lotus" w:hint="cs"/>
          <w:sz w:val="28"/>
          <w:szCs w:val="28"/>
          <w:rtl/>
          <w:lang w:bidi="fa-IR"/>
        </w:rPr>
        <w:t xml:space="preserve"> </w:t>
      </w:r>
      <w:r w:rsidRPr="00BB33A3">
        <w:rPr>
          <w:rFonts w:cs="B Lotus" w:hint="cs"/>
          <w:sz w:val="28"/>
          <w:szCs w:val="28"/>
          <w:rtl/>
          <w:lang w:bidi="fa-IR"/>
        </w:rPr>
        <w:t>این حدیث حسن</w:t>
      </w:r>
      <w:r w:rsidR="002E194F">
        <w:rPr>
          <w:rFonts w:cs="B Lotus" w:hint="cs"/>
          <w:sz w:val="28"/>
          <w:szCs w:val="28"/>
          <w:rtl/>
          <w:lang w:bidi="fa-IR"/>
        </w:rPr>
        <w:t xml:space="preserve"> است در حاليكه راوى آن </w:t>
      </w:r>
      <w:r w:rsidRPr="00BB33A3">
        <w:rPr>
          <w:rFonts w:cs="B Lotus" w:hint="cs"/>
          <w:sz w:val="28"/>
          <w:szCs w:val="28"/>
          <w:rtl/>
          <w:lang w:bidi="fa-IR"/>
        </w:rPr>
        <w:t>شیعی است. همچنان که ائمه شش</w:t>
      </w:r>
      <w:r w:rsidR="002E194F">
        <w:rPr>
          <w:rFonts w:cs="B Lotus" w:hint="cs"/>
          <w:sz w:val="28"/>
          <w:szCs w:val="28"/>
          <w:rtl/>
          <w:lang w:bidi="fa-IR"/>
        </w:rPr>
        <w:t>‌</w:t>
      </w:r>
      <w:r w:rsidRPr="00BB33A3">
        <w:rPr>
          <w:rFonts w:cs="B Lotus" w:hint="cs"/>
          <w:sz w:val="28"/>
          <w:szCs w:val="28"/>
          <w:rtl/>
          <w:lang w:bidi="fa-IR"/>
        </w:rPr>
        <w:t xml:space="preserve">گانه در کتابهایشان </w:t>
      </w:r>
      <w:r w:rsidR="002E194F">
        <w:rPr>
          <w:rFonts w:cs="B Lotus" w:hint="cs"/>
          <w:sz w:val="28"/>
          <w:szCs w:val="28"/>
          <w:rtl/>
          <w:lang w:bidi="fa-IR"/>
        </w:rPr>
        <w:t>از او روايت كرده</w:t>
      </w:r>
      <w:r w:rsidRPr="00BB33A3">
        <w:rPr>
          <w:rFonts w:cs="B Lotus" w:hint="cs"/>
          <w:sz w:val="28"/>
          <w:szCs w:val="28"/>
          <w:rtl/>
          <w:lang w:bidi="fa-IR"/>
        </w:rPr>
        <w:t>‌اند</w:t>
      </w:r>
      <w:r w:rsidRPr="00BB33A3">
        <w:rPr>
          <w:rStyle w:val="a7"/>
          <w:rFonts w:cs="B Lotus"/>
          <w:sz w:val="28"/>
          <w:szCs w:val="28"/>
          <w:rtl/>
          <w:lang w:bidi="fa-IR"/>
        </w:rPr>
        <w:footnoteReference w:id="1021"/>
      </w:r>
      <w:r w:rsidR="006E7879">
        <w:rPr>
          <w:rFonts w:cs="B Lotus" w:hint="cs"/>
          <w:sz w:val="28"/>
          <w:szCs w:val="28"/>
          <w:rtl/>
          <w:lang w:bidi="fa-IR"/>
        </w:rPr>
        <w:t>.</w:t>
      </w:r>
    </w:p>
    <w:p w:rsidR="00262400" w:rsidRPr="00BB33A3" w:rsidRDefault="00262400" w:rsidP="006E787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بدون شک بر ما نیز واجب است که </w:t>
      </w:r>
      <w:r w:rsidR="006E7879">
        <w:rPr>
          <w:rFonts w:cs="B Lotus" w:hint="cs"/>
          <w:sz w:val="28"/>
          <w:szCs w:val="28"/>
          <w:rtl/>
          <w:lang w:bidi="fa-IR"/>
        </w:rPr>
        <w:t xml:space="preserve">با موسوى بطور عدالت همراهى كنيم همچنانكه </w:t>
      </w:r>
      <w:r w:rsidRPr="00BB33A3">
        <w:rPr>
          <w:rFonts w:cs="B Lotus" w:hint="cs"/>
          <w:sz w:val="28"/>
          <w:szCs w:val="28"/>
          <w:rtl/>
          <w:lang w:bidi="fa-IR"/>
        </w:rPr>
        <w:t xml:space="preserve">پیشینیان </w:t>
      </w:r>
      <w:r w:rsidR="006E7879">
        <w:rPr>
          <w:rFonts w:cs="B Lotus" w:hint="cs"/>
          <w:sz w:val="28"/>
          <w:szCs w:val="28"/>
          <w:rtl/>
          <w:lang w:bidi="fa-IR"/>
        </w:rPr>
        <w:t>ما با امثال او چنين رفتار كردند</w:t>
      </w:r>
      <w:r w:rsidRPr="00BB33A3">
        <w:rPr>
          <w:rFonts w:cs="B Lotus" w:hint="cs"/>
          <w:sz w:val="28"/>
          <w:szCs w:val="28"/>
          <w:rtl/>
          <w:lang w:bidi="fa-IR"/>
        </w:rPr>
        <w:t>.</w:t>
      </w:r>
    </w:p>
    <w:p w:rsidR="00262400" w:rsidRPr="00646506" w:rsidRDefault="00262400" w:rsidP="005A5E2F">
      <w:pPr>
        <w:pStyle w:val="2"/>
        <w:widowControl w:val="0"/>
        <w:spacing w:line="226" w:lineRule="auto"/>
        <w:ind w:firstLine="227"/>
        <w:rPr>
          <w:rFonts w:cs="B Lotus" w:hint="cs"/>
          <w:sz w:val="28"/>
          <w:szCs w:val="28"/>
          <w:rtl/>
          <w:lang w:bidi="fa-IR"/>
        </w:rPr>
      </w:pPr>
      <w:r w:rsidRPr="00646506">
        <w:rPr>
          <w:rFonts w:cs="B Lotus" w:hint="cs"/>
          <w:sz w:val="28"/>
          <w:szCs w:val="28"/>
          <w:rtl/>
          <w:lang w:bidi="fa-IR"/>
        </w:rPr>
        <w:t>نقد منابع موسوی در اتهاماتی که به معاویه</w:t>
      </w:r>
      <w:r w:rsidR="00646506">
        <w:rPr>
          <w:rFonts w:cs="B Lotus" w:hint="cs"/>
          <w:sz w:val="28"/>
          <w:szCs w:val="28"/>
          <w:rtl/>
          <w:lang w:bidi="fa-IR"/>
        </w:rPr>
        <w:t xml:space="preserve"> </w:t>
      </w:r>
      <w:r w:rsidRPr="00646506">
        <w:rPr>
          <w:rFonts w:cs="B Lotus" w:hint="cs"/>
          <w:sz w:val="28"/>
          <w:szCs w:val="28"/>
          <w:lang w:bidi="fa-IR"/>
        </w:rPr>
        <w:sym w:font="AGA Arabesque" w:char="F074"/>
      </w:r>
      <w:r w:rsidRPr="00646506">
        <w:rPr>
          <w:rFonts w:cs="B Lotus" w:hint="cs"/>
          <w:sz w:val="28"/>
          <w:szCs w:val="28"/>
          <w:rtl/>
          <w:lang w:bidi="fa-IR"/>
        </w:rPr>
        <w:t xml:space="preserve"> وارد کرده است</w:t>
      </w:r>
      <w:r w:rsidR="00646506">
        <w:rPr>
          <w:rFonts w:cs="B Lotus" w:hint="cs"/>
          <w:sz w:val="28"/>
          <w:szCs w:val="28"/>
          <w:rtl/>
          <w:lang w:bidi="fa-IR"/>
        </w:rPr>
        <w:t>.</w:t>
      </w:r>
    </w:p>
    <w:p w:rsidR="00262400" w:rsidRPr="00BB33A3" w:rsidRDefault="00262400" w:rsidP="00E1018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موسوی در نقد معاویه و تهمت</w:t>
      </w:r>
      <w:r w:rsidR="00E10189">
        <w:rPr>
          <w:rFonts w:cs="B Lotus" w:hint="cs"/>
          <w:sz w:val="28"/>
          <w:szCs w:val="28"/>
          <w:rtl/>
          <w:lang w:bidi="fa-IR"/>
        </w:rPr>
        <w:t>‌</w:t>
      </w:r>
      <w:r w:rsidRPr="00BB33A3">
        <w:rPr>
          <w:rFonts w:cs="B Lotus" w:hint="cs"/>
          <w:sz w:val="28"/>
          <w:szCs w:val="28"/>
          <w:rtl/>
          <w:lang w:bidi="fa-IR"/>
        </w:rPr>
        <w:t xml:space="preserve">هایی که به او نسبت داده است بر دو منبع </w:t>
      </w:r>
      <w:r w:rsidR="00E10189">
        <w:rPr>
          <w:rFonts w:cs="B Lotus" w:hint="cs"/>
          <w:sz w:val="28"/>
          <w:szCs w:val="28"/>
          <w:rtl/>
          <w:lang w:bidi="fa-IR"/>
        </w:rPr>
        <w:t>اعتماد</w:t>
      </w:r>
      <w:r w:rsidRPr="00BB33A3">
        <w:rPr>
          <w:rFonts w:cs="B Lotus" w:hint="cs"/>
          <w:sz w:val="28"/>
          <w:szCs w:val="28"/>
          <w:rtl/>
          <w:lang w:bidi="fa-IR"/>
        </w:rPr>
        <w:t xml:space="preserve"> کرده است:</w:t>
      </w:r>
    </w:p>
    <w:p w:rsidR="00262400" w:rsidRPr="00BB33A3" w:rsidRDefault="00262400" w:rsidP="002F253D">
      <w:pPr>
        <w:widowControl w:val="0"/>
        <w:numPr>
          <w:ilvl w:val="0"/>
          <w:numId w:val="36"/>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متن کتاب نهج البلاغه.</w:t>
      </w:r>
    </w:p>
    <w:p w:rsidR="00262400" w:rsidRPr="00BB33A3" w:rsidRDefault="00262400" w:rsidP="002F253D">
      <w:pPr>
        <w:widowControl w:val="0"/>
        <w:numPr>
          <w:ilvl w:val="0"/>
          <w:numId w:val="36"/>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تحلیلهای شخصی رویدادهای تاریخی.</w:t>
      </w:r>
    </w:p>
    <w:p w:rsidR="00262400" w:rsidRPr="00BB33A3" w:rsidRDefault="00262400" w:rsidP="0070758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اما تکیه او بر کتاب نهج البلاغه اشتباه بوده است. چون کتاب نهج البلاغه از لحاظ سند منبع موثقی نیست. چون گردآورنده آن شریف رضی بوده است که در قرن چهارم می‌زیسته است. و اسناد آن را هیچ وقت به طور </w:t>
      </w:r>
      <w:r w:rsidR="0070758C">
        <w:rPr>
          <w:rFonts w:cs="B Lotus" w:hint="cs"/>
          <w:sz w:val="28"/>
          <w:szCs w:val="28"/>
          <w:rtl/>
          <w:lang w:bidi="fa-IR"/>
        </w:rPr>
        <w:t>متصل</w:t>
      </w:r>
      <w:r w:rsidRPr="00BB33A3">
        <w:rPr>
          <w:rFonts w:cs="B Lotus" w:hint="cs"/>
          <w:sz w:val="28"/>
          <w:szCs w:val="28"/>
          <w:rtl/>
          <w:lang w:bidi="fa-IR"/>
        </w:rPr>
        <w:t xml:space="preserve"> به امیرالمؤمنین </w:t>
      </w:r>
      <w:r w:rsidR="00E10189">
        <w:rPr>
          <w:rFonts w:cs="B Lotus" w:hint="cs"/>
          <w:sz w:val="28"/>
          <w:szCs w:val="28"/>
          <w:rtl/>
          <w:lang w:bidi="fa-IR"/>
        </w:rPr>
        <w:t xml:space="preserve">علي </w:t>
      </w:r>
      <w:r w:rsidR="00E10189" w:rsidRPr="00E10189">
        <w:rPr>
          <w:rFonts w:cs="B Lotus" w:hint="cs"/>
          <w:sz w:val="28"/>
          <w:szCs w:val="28"/>
          <w:rtl/>
          <w:lang w:bidi="fa-IR"/>
        </w:rPr>
        <w:sym w:font="AGA Arabesque" w:char="F074"/>
      </w:r>
      <w:r w:rsidR="00E10189">
        <w:rPr>
          <w:rFonts w:cs="B Lotus" w:hint="cs"/>
          <w:sz w:val="28"/>
          <w:szCs w:val="28"/>
          <w:rtl/>
          <w:lang w:bidi="fa-IR"/>
        </w:rPr>
        <w:t xml:space="preserve"> </w:t>
      </w:r>
      <w:r w:rsidRPr="00BB33A3">
        <w:rPr>
          <w:rFonts w:cs="B Lotus" w:hint="cs"/>
          <w:sz w:val="28"/>
          <w:szCs w:val="28"/>
          <w:rtl/>
          <w:lang w:bidi="fa-IR"/>
        </w:rPr>
        <w:t>نرسا</w:t>
      </w:r>
      <w:r w:rsidR="0070758C">
        <w:rPr>
          <w:rFonts w:cs="B Lotus" w:hint="cs"/>
          <w:sz w:val="28"/>
          <w:szCs w:val="28"/>
          <w:rtl/>
          <w:lang w:bidi="fa-IR"/>
        </w:rPr>
        <w:t>نده است. بنابراین داعتماد كردن</w:t>
      </w:r>
      <w:r w:rsidRPr="00BB33A3">
        <w:rPr>
          <w:rFonts w:cs="B Lotus" w:hint="cs"/>
          <w:sz w:val="28"/>
          <w:szCs w:val="28"/>
          <w:rtl/>
          <w:lang w:bidi="fa-IR"/>
        </w:rPr>
        <w:t xml:space="preserve"> بر آن درست نیست. مثل دیدگاه موسوی درباره معاویه و تکیه او بر نهج البلاغه.</w:t>
      </w:r>
    </w:p>
    <w:p w:rsidR="00262400" w:rsidRPr="00BB33A3" w:rsidRDefault="00262400" w:rsidP="00083C7A">
      <w:pPr>
        <w:widowControl w:val="0"/>
        <w:spacing w:line="216" w:lineRule="auto"/>
        <w:ind w:firstLine="227"/>
        <w:jc w:val="both"/>
        <w:rPr>
          <w:rFonts w:cs="B Lotus" w:hint="cs"/>
          <w:sz w:val="28"/>
          <w:szCs w:val="28"/>
          <w:rtl/>
          <w:lang w:bidi="fa-IR"/>
        </w:rPr>
      </w:pPr>
      <w:r w:rsidRPr="00BB33A3">
        <w:rPr>
          <w:rFonts w:cs="B Lotus" w:hint="cs"/>
          <w:sz w:val="28"/>
          <w:szCs w:val="28"/>
          <w:rtl/>
          <w:lang w:bidi="fa-IR"/>
        </w:rPr>
        <w:t>حافظ ذهبی(</w:t>
      </w:r>
      <w:r w:rsidR="00E10189" w:rsidRPr="00E10189">
        <w:rPr>
          <w:rFonts w:cs="CTraditional Arabic" w:hint="cs"/>
          <w:sz w:val="28"/>
          <w:szCs w:val="28"/>
          <w:rtl/>
          <w:lang w:bidi="fa-IR"/>
        </w:rPr>
        <w:t>:</w:t>
      </w:r>
      <w:r w:rsidRPr="00BB33A3">
        <w:rPr>
          <w:rFonts w:cs="B Lotus" w:hint="cs"/>
          <w:sz w:val="28"/>
          <w:szCs w:val="28"/>
          <w:rtl/>
          <w:lang w:bidi="fa-IR"/>
        </w:rPr>
        <w:t xml:space="preserve">) می‌گوید: «کسی که کتاب نهج البلاغه رضی را بخواند مطمئن </w:t>
      </w:r>
      <w:r w:rsidR="0070758C">
        <w:rPr>
          <w:rFonts w:cs="B Lotus" w:hint="cs"/>
          <w:sz w:val="28"/>
          <w:szCs w:val="28"/>
          <w:rtl/>
          <w:lang w:bidi="fa-IR"/>
        </w:rPr>
        <w:t>می‌شود که او بر</w:t>
      </w:r>
      <w:r w:rsidRPr="00BB33A3">
        <w:rPr>
          <w:rFonts w:cs="B Lotus" w:hint="cs"/>
          <w:sz w:val="28"/>
          <w:szCs w:val="28"/>
          <w:rtl/>
          <w:lang w:bidi="fa-IR"/>
        </w:rPr>
        <w:t xml:space="preserve"> زبان علی</w:t>
      </w:r>
      <w:r w:rsidRPr="00BB33A3">
        <w:rPr>
          <w:rFonts w:cs="B Lotus" w:hint="cs"/>
          <w:sz w:val="28"/>
          <w:szCs w:val="28"/>
          <w:lang w:bidi="fa-IR"/>
        </w:rPr>
        <w:sym w:font="AGA Arabesque" w:char="F074"/>
      </w:r>
      <w:r w:rsidRPr="00BB33A3">
        <w:rPr>
          <w:rFonts w:cs="B Lotus" w:hint="cs"/>
          <w:sz w:val="28"/>
          <w:szCs w:val="28"/>
          <w:rtl/>
          <w:lang w:bidi="fa-IR"/>
        </w:rPr>
        <w:t xml:space="preserve"> دروغ بسته اس</w:t>
      </w:r>
      <w:r w:rsidR="0070758C">
        <w:rPr>
          <w:rFonts w:cs="B Lotus" w:hint="cs"/>
          <w:sz w:val="28"/>
          <w:szCs w:val="28"/>
          <w:rtl/>
          <w:lang w:bidi="fa-IR"/>
        </w:rPr>
        <w:t>ت. چون در آن به ابوبکر و عمر(</w:t>
      </w:r>
      <w:r w:rsidR="0070758C" w:rsidRPr="0070758C">
        <w:rPr>
          <w:rFonts w:cs="CTraditional Arabic" w:hint="cs"/>
          <w:sz w:val="30"/>
          <w:szCs w:val="30"/>
          <w:rtl/>
          <w:lang w:bidi="fa-IR"/>
        </w:rPr>
        <w:t>م</w:t>
      </w:r>
      <w:r w:rsidRPr="00BB33A3">
        <w:rPr>
          <w:rFonts w:cs="B Lotus" w:hint="cs"/>
          <w:sz w:val="28"/>
          <w:szCs w:val="28"/>
          <w:rtl/>
          <w:lang w:bidi="fa-IR"/>
        </w:rPr>
        <w:t>) صراحتاً ناسزا و فحش داده است. و در آن تناقضات و سخنان رکیک وجود دارد و در آن عبارتهایی وجود دارد که اگر کسی از صحابه قریشی و سایر آنها شناخت داشته باشد، مطمئن می‌شود که اکثر این کتاب باطل است»</w:t>
      </w:r>
      <w:r w:rsidRPr="00BB33A3">
        <w:rPr>
          <w:rStyle w:val="a7"/>
          <w:rFonts w:cs="B Lotus"/>
          <w:sz w:val="28"/>
          <w:szCs w:val="28"/>
          <w:rtl/>
          <w:lang w:bidi="fa-IR"/>
        </w:rPr>
        <w:footnoteReference w:id="1022"/>
      </w:r>
      <w:r w:rsidR="0070758C">
        <w:rPr>
          <w:rFonts w:cs="B Lotus" w:hint="cs"/>
          <w:sz w:val="28"/>
          <w:szCs w:val="28"/>
          <w:rtl/>
          <w:lang w:bidi="fa-IR"/>
        </w:rPr>
        <w:t>.</w:t>
      </w:r>
    </w:p>
    <w:p w:rsidR="00262400" w:rsidRPr="00BB33A3" w:rsidRDefault="00262400" w:rsidP="00083C7A">
      <w:pPr>
        <w:widowControl w:val="0"/>
        <w:spacing w:line="216" w:lineRule="auto"/>
        <w:ind w:firstLine="227"/>
        <w:jc w:val="both"/>
        <w:rPr>
          <w:rFonts w:cs="B Lotus" w:hint="cs"/>
          <w:sz w:val="28"/>
          <w:szCs w:val="28"/>
          <w:rtl/>
          <w:lang w:bidi="fa-IR"/>
        </w:rPr>
      </w:pPr>
      <w:r w:rsidRPr="00BB33A3">
        <w:rPr>
          <w:rFonts w:cs="B Lotus" w:hint="cs"/>
          <w:sz w:val="28"/>
          <w:szCs w:val="28"/>
          <w:rtl/>
          <w:lang w:bidi="fa-IR"/>
        </w:rPr>
        <w:t>اما تکیه‌کردن امثال موسوی بر اینکه معاویه هم پیمان روم بوده است تحلیل و پیشنهادی است که در بهترین حالت نیاز به دلیل تاریخی معتبر دارد.</w:t>
      </w:r>
    </w:p>
    <w:p w:rsidR="00262400" w:rsidRPr="00C83F64" w:rsidRDefault="00262400" w:rsidP="00083C7A">
      <w:pPr>
        <w:pStyle w:val="2"/>
        <w:widowControl w:val="0"/>
        <w:spacing w:line="216" w:lineRule="auto"/>
        <w:ind w:firstLine="227"/>
        <w:rPr>
          <w:rFonts w:cs="B Lotus" w:hint="cs"/>
          <w:sz w:val="28"/>
          <w:szCs w:val="28"/>
          <w:rtl/>
          <w:lang w:bidi="fa-IR"/>
        </w:rPr>
      </w:pPr>
      <w:r w:rsidRPr="00C83F64">
        <w:rPr>
          <w:rFonts w:cs="B Lotus" w:hint="cs"/>
          <w:sz w:val="28"/>
          <w:szCs w:val="28"/>
          <w:rtl/>
          <w:lang w:bidi="fa-IR"/>
        </w:rPr>
        <w:t>بررسی تفصیلی</w:t>
      </w:r>
      <w:r w:rsidR="00C83F64">
        <w:rPr>
          <w:rFonts w:cs="B Lotus" w:hint="cs"/>
          <w:sz w:val="28"/>
          <w:szCs w:val="28"/>
          <w:rtl/>
          <w:lang w:bidi="fa-IR"/>
        </w:rPr>
        <w:t>.</w:t>
      </w:r>
    </w:p>
    <w:p w:rsidR="00262400" w:rsidRPr="00BB33A3" w:rsidRDefault="00262400" w:rsidP="00083C7A">
      <w:pPr>
        <w:widowControl w:val="0"/>
        <w:numPr>
          <w:ilvl w:val="0"/>
          <w:numId w:val="37"/>
        </w:numPr>
        <w:tabs>
          <w:tab w:val="right" w:pos="531"/>
        </w:tabs>
        <w:spacing w:line="216" w:lineRule="auto"/>
        <w:ind w:left="0" w:firstLine="227"/>
        <w:jc w:val="both"/>
        <w:rPr>
          <w:rFonts w:cs="B Lotus" w:hint="cs"/>
          <w:sz w:val="28"/>
          <w:szCs w:val="28"/>
          <w:rtl/>
          <w:lang w:bidi="fa-IR"/>
        </w:rPr>
      </w:pPr>
      <w:r w:rsidRPr="00BB33A3">
        <w:rPr>
          <w:rFonts w:cs="B Lotus" w:hint="cs"/>
          <w:sz w:val="28"/>
          <w:szCs w:val="28"/>
          <w:rtl/>
          <w:lang w:bidi="fa-IR"/>
        </w:rPr>
        <w:t>موسوی یک امر مهم را فراموش کرده است و آن اینکه دو نفر از خلفای راشدین در ولایت خود به معاویه اعتماد کردند. و موسوی نگفته است که معاویه در زمان آن دو بد بوده است. بلکه معاویه عامل بعضی از خلفای راشدین در سرزمین بسیار مهم شام بوده است. و این اصلاً با نظریه همکاری امویان با رومیها که موسوی از آن سخن می‌گوید، سازگار نیست.</w:t>
      </w:r>
    </w:p>
    <w:p w:rsidR="00262400" w:rsidRPr="00BB33A3" w:rsidRDefault="00262400" w:rsidP="00083C7A">
      <w:pPr>
        <w:widowControl w:val="0"/>
        <w:numPr>
          <w:ilvl w:val="0"/>
          <w:numId w:val="37"/>
        </w:numPr>
        <w:tabs>
          <w:tab w:val="right" w:pos="531"/>
        </w:tabs>
        <w:spacing w:line="216" w:lineRule="auto"/>
        <w:ind w:left="0" w:firstLine="227"/>
        <w:jc w:val="both"/>
        <w:rPr>
          <w:rFonts w:cs="B Lotus" w:hint="cs"/>
          <w:sz w:val="28"/>
          <w:szCs w:val="28"/>
          <w:lang w:bidi="fa-IR"/>
        </w:rPr>
      </w:pPr>
      <w:r w:rsidRPr="00BB33A3">
        <w:rPr>
          <w:rFonts w:cs="B Lotus" w:hint="cs"/>
          <w:sz w:val="28"/>
          <w:szCs w:val="28"/>
          <w:rtl/>
          <w:lang w:bidi="fa-IR"/>
        </w:rPr>
        <w:t>خیلی مشکل است که باور کنیم معاویه در قتل عثمان</w:t>
      </w:r>
      <w:r w:rsidRPr="00BB33A3">
        <w:rPr>
          <w:rFonts w:cs="B Lotus" w:hint="cs"/>
          <w:sz w:val="28"/>
          <w:szCs w:val="28"/>
          <w:lang w:bidi="fa-IR"/>
        </w:rPr>
        <w:sym w:font="AGA Arabesque" w:char="F074"/>
      </w:r>
      <w:r w:rsidRPr="00BB33A3">
        <w:rPr>
          <w:rFonts w:cs="B Lotus" w:hint="cs"/>
          <w:sz w:val="28"/>
          <w:szCs w:val="28"/>
          <w:rtl/>
          <w:lang w:bidi="fa-IR"/>
        </w:rPr>
        <w:t xml:space="preserve"> دست داشته است. چون این یک ادعای بی‌دلیل است. و حالت معاویه مدام از خون خواهان (خواهان قصاص) عثمان</w:t>
      </w:r>
      <w:r w:rsidRPr="00BB33A3">
        <w:rPr>
          <w:rFonts w:cs="B Lotus" w:hint="cs"/>
          <w:sz w:val="28"/>
          <w:szCs w:val="28"/>
          <w:lang w:bidi="fa-IR"/>
        </w:rPr>
        <w:sym w:font="AGA Arabesque" w:char="F074"/>
      </w:r>
      <w:r w:rsidRPr="00BB33A3">
        <w:rPr>
          <w:rFonts w:cs="B Lotus" w:hint="cs"/>
          <w:sz w:val="28"/>
          <w:szCs w:val="28"/>
          <w:rtl/>
          <w:lang w:bidi="fa-IR"/>
        </w:rPr>
        <w:t xml:space="preserve"> بوده است و چون هیچ یک از اهل شام با قاتلان عثمان مشارکت نداشتند</w:t>
      </w:r>
      <w:r w:rsidR="003C2B5C">
        <w:rPr>
          <w:rFonts w:cs="B Lotus" w:hint="cs"/>
          <w:sz w:val="28"/>
          <w:szCs w:val="28"/>
          <w:rtl/>
          <w:lang w:bidi="fa-IR"/>
        </w:rPr>
        <w:t>،</w:t>
      </w:r>
      <w:r w:rsidRPr="00BB33A3">
        <w:rPr>
          <w:rFonts w:cs="B Lotus" w:hint="cs"/>
          <w:sz w:val="28"/>
          <w:szCs w:val="28"/>
          <w:rtl/>
          <w:lang w:bidi="fa-IR"/>
        </w:rPr>
        <w:t xml:space="preserve"> و اگر ترور و قتل عثمان در شام برنامه‌ریزی شده باشد ما می‌گوییم که تعداد بسیاری کمی از اهل آنجا در این امر مشارکت داشته‌اند. والله اعلم.</w:t>
      </w:r>
    </w:p>
    <w:p w:rsidR="00262400" w:rsidRPr="00BB33A3" w:rsidRDefault="00262400" w:rsidP="00083C7A">
      <w:pPr>
        <w:widowControl w:val="0"/>
        <w:numPr>
          <w:ilvl w:val="0"/>
          <w:numId w:val="37"/>
        </w:numPr>
        <w:tabs>
          <w:tab w:val="right" w:pos="531"/>
        </w:tabs>
        <w:spacing w:line="216" w:lineRule="auto"/>
        <w:ind w:left="0" w:firstLine="227"/>
        <w:jc w:val="both"/>
        <w:rPr>
          <w:rFonts w:cs="B Lotus" w:hint="cs"/>
          <w:sz w:val="28"/>
          <w:szCs w:val="28"/>
          <w:lang w:bidi="fa-IR"/>
        </w:rPr>
      </w:pPr>
      <w:r w:rsidRPr="00BB33A3">
        <w:rPr>
          <w:rFonts w:cs="B Lotus" w:hint="cs"/>
          <w:sz w:val="28"/>
          <w:szCs w:val="28"/>
          <w:rtl/>
          <w:lang w:bidi="fa-IR"/>
        </w:rPr>
        <w:t>مشخص نیست که معاویه</w:t>
      </w:r>
      <w:r w:rsidRPr="00BB33A3">
        <w:rPr>
          <w:rFonts w:cs="B Lotus" w:hint="cs"/>
          <w:sz w:val="28"/>
          <w:szCs w:val="28"/>
          <w:lang w:bidi="fa-IR"/>
        </w:rPr>
        <w:sym w:font="AGA Arabesque" w:char="F074"/>
      </w:r>
      <w:r w:rsidRPr="00BB33A3">
        <w:rPr>
          <w:rFonts w:cs="B Lotus" w:hint="cs"/>
          <w:sz w:val="28"/>
          <w:szCs w:val="28"/>
          <w:rtl/>
          <w:lang w:bidi="fa-IR"/>
        </w:rPr>
        <w:t xml:space="preserve"> به سب علی</w:t>
      </w:r>
      <w:r w:rsidRPr="00BB33A3">
        <w:rPr>
          <w:rFonts w:cs="B Lotus" w:hint="cs"/>
          <w:sz w:val="28"/>
          <w:szCs w:val="28"/>
          <w:lang w:bidi="fa-IR"/>
        </w:rPr>
        <w:sym w:font="AGA Arabesque" w:char="F074"/>
      </w:r>
      <w:r w:rsidRPr="00BB33A3">
        <w:rPr>
          <w:rFonts w:cs="B Lotus" w:hint="cs"/>
          <w:sz w:val="28"/>
          <w:szCs w:val="28"/>
          <w:rtl/>
          <w:lang w:bidi="fa-IR"/>
        </w:rPr>
        <w:t xml:space="preserve"> بر منابر امر کرده باشد، بلکه این کار از طرف خلفای اموی بعد از معاویه عرف شد</w:t>
      </w:r>
      <w:r w:rsidR="003C2B5C">
        <w:rPr>
          <w:rFonts w:cs="B Lotus" w:hint="cs"/>
          <w:sz w:val="28"/>
          <w:szCs w:val="28"/>
          <w:rtl/>
          <w:lang w:bidi="fa-IR"/>
        </w:rPr>
        <w:t>،</w:t>
      </w:r>
      <w:r w:rsidRPr="00BB33A3">
        <w:rPr>
          <w:rFonts w:cs="B Lotus" w:hint="cs"/>
          <w:sz w:val="28"/>
          <w:szCs w:val="28"/>
          <w:rtl/>
          <w:lang w:bidi="fa-IR"/>
        </w:rPr>
        <w:t xml:space="preserve"> تا وقتی که عمر بن عبدالعزیز</w:t>
      </w:r>
      <w:r w:rsidR="003C2B5C">
        <w:rPr>
          <w:rFonts w:cs="B Lotus" w:hint="cs"/>
          <w:sz w:val="28"/>
          <w:szCs w:val="28"/>
          <w:rtl/>
          <w:lang w:bidi="fa-IR"/>
        </w:rPr>
        <w:t xml:space="preserve"> </w:t>
      </w:r>
      <w:r w:rsidRPr="00BB33A3">
        <w:rPr>
          <w:rFonts w:cs="B Lotus" w:hint="cs"/>
          <w:sz w:val="28"/>
          <w:szCs w:val="28"/>
          <w:rtl/>
          <w:lang w:bidi="fa-IR"/>
        </w:rPr>
        <w:t>(</w:t>
      </w:r>
      <w:r w:rsidR="003C2B5C" w:rsidRPr="003C2B5C">
        <w:rPr>
          <w:rFonts w:cs="CTraditional Arabic" w:hint="cs"/>
          <w:sz w:val="28"/>
          <w:szCs w:val="28"/>
          <w:rtl/>
          <w:lang w:bidi="fa-IR"/>
        </w:rPr>
        <w:t>:</w:t>
      </w:r>
      <w:r w:rsidRPr="00BB33A3">
        <w:rPr>
          <w:rFonts w:cs="B Lotus" w:hint="cs"/>
          <w:sz w:val="28"/>
          <w:szCs w:val="28"/>
          <w:rtl/>
          <w:lang w:bidi="fa-IR"/>
        </w:rPr>
        <w:t>) این کار را متوقف کرد</w:t>
      </w:r>
      <w:r w:rsidR="003C2B5C">
        <w:rPr>
          <w:rFonts w:cs="B Lotus" w:hint="cs"/>
          <w:sz w:val="28"/>
          <w:szCs w:val="28"/>
          <w:rtl/>
          <w:lang w:bidi="fa-IR"/>
        </w:rPr>
        <w:t>،</w:t>
      </w:r>
      <w:r w:rsidRPr="00BB33A3">
        <w:rPr>
          <w:rFonts w:cs="B Lotus" w:hint="cs"/>
          <w:sz w:val="28"/>
          <w:szCs w:val="28"/>
          <w:rtl/>
          <w:lang w:bidi="fa-IR"/>
        </w:rPr>
        <w:t xml:space="preserve"> و این عبارت را جایگزین آن </w:t>
      </w:r>
      <w:r w:rsidR="003C2B5C">
        <w:rPr>
          <w:rFonts w:cs="B Lotus" w:hint="cs"/>
          <w:sz w:val="28"/>
          <w:szCs w:val="28"/>
          <w:rtl/>
          <w:lang w:bidi="fa-IR"/>
        </w:rPr>
        <w:t>نم</w:t>
      </w:r>
      <w:r w:rsidR="0051687C">
        <w:rPr>
          <w:rFonts w:cs="B Lotus" w:hint="cs"/>
          <w:sz w:val="28"/>
          <w:szCs w:val="28"/>
          <w:rtl/>
          <w:lang w:bidi="fa-IR"/>
        </w:rPr>
        <w:t>ـ</w:t>
      </w:r>
      <w:r w:rsidR="003C2B5C">
        <w:rPr>
          <w:rFonts w:cs="B Lotus" w:hint="cs"/>
          <w:sz w:val="28"/>
          <w:szCs w:val="28"/>
          <w:rtl/>
          <w:lang w:bidi="fa-IR"/>
        </w:rPr>
        <w:t>ود</w:t>
      </w:r>
      <w:r w:rsidR="00CE24DD">
        <w:rPr>
          <w:rFonts w:cs="B Lotus" w:hint="cs"/>
          <w:sz w:val="28"/>
          <w:szCs w:val="28"/>
          <w:rtl/>
          <w:lang w:bidi="fa-IR"/>
        </w:rPr>
        <w:t xml:space="preserve">: </w:t>
      </w:r>
      <w:r w:rsidR="00CE24DD" w:rsidRPr="00083C7A">
        <w:rPr>
          <w:rFonts w:ascii="QCF_BSML" w:eastAsia="Times New Roman" w:hAnsi="QCF_BSML" w:cs="QCF_BSML"/>
          <w:color w:val="000000"/>
          <w:sz w:val="28"/>
          <w:szCs w:val="28"/>
          <w:rtl/>
        </w:rPr>
        <w:t>ﮋ</w:t>
      </w:r>
      <w:r w:rsidR="00CE24DD" w:rsidRPr="00083C7A">
        <w:rPr>
          <w:rFonts w:ascii="QCF_P277" w:eastAsia="Times New Roman" w:hAnsi="QCF_P277" w:cs="QCF_P277"/>
          <w:color w:val="000000"/>
          <w:sz w:val="28"/>
          <w:szCs w:val="28"/>
          <w:rtl/>
        </w:rPr>
        <w:t>ﭻ ﭼ ﭽ  ﭾ   ﭿ  ﮀ  ﮁ  ﮂ  ﮃ  ﮄ  ﮅ   ﮆ  ﮇ</w:t>
      </w:r>
      <w:r w:rsidR="00CE24DD" w:rsidRPr="00083C7A">
        <w:rPr>
          <w:rFonts w:ascii="QCF_P277" w:eastAsia="Times New Roman" w:hAnsi="QCF_P277" w:cs="QCF_P277"/>
          <w:color w:val="0000A5"/>
          <w:sz w:val="28"/>
          <w:szCs w:val="28"/>
          <w:rtl/>
        </w:rPr>
        <w:t>ﮈ</w:t>
      </w:r>
      <w:r w:rsidR="00CE24DD" w:rsidRPr="00083C7A">
        <w:rPr>
          <w:rFonts w:ascii="QCF_P277" w:eastAsia="Times New Roman" w:hAnsi="QCF_P277" w:cs="QCF_P277"/>
          <w:color w:val="000000"/>
          <w:sz w:val="28"/>
          <w:szCs w:val="28"/>
          <w:rtl/>
        </w:rPr>
        <w:t xml:space="preserve">  ﮉ  ﮊ  ﮋ   ﮌ  </w:t>
      </w:r>
      <w:r w:rsidR="00CE24DD" w:rsidRPr="00083C7A">
        <w:rPr>
          <w:rFonts w:ascii="QCF_BSML" w:eastAsia="Times New Roman" w:hAnsi="QCF_BSML" w:cs="QCF_BSML"/>
          <w:color w:val="000000"/>
          <w:sz w:val="28"/>
          <w:szCs w:val="28"/>
          <w:rtl/>
        </w:rPr>
        <w:t>ﮊ</w:t>
      </w:r>
      <w:r w:rsidRPr="00083C7A">
        <w:rPr>
          <w:rFonts w:cs="B Lotus" w:hint="cs"/>
          <w:sz w:val="28"/>
          <w:szCs w:val="28"/>
          <w:rtl/>
          <w:lang w:bidi="fa-IR"/>
        </w:rPr>
        <w:t xml:space="preserve"> </w:t>
      </w:r>
      <w:r w:rsidR="00CE24DD" w:rsidRPr="00083C7A">
        <w:rPr>
          <w:rFonts w:cs="B Lotus" w:hint="cs"/>
          <w:sz w:val="28"/>
          <w:szCs w:val="28"/>
          <w:rtl/>
          <w:lang w:bidi="fa-IR"/>
        </w:rPr>
        <w:t>(النحل: 90)</w:t>
      </w:r>
      <w:r w:rsidRPr="00083C7A">
        <w:rPr>
          <w:rStyle w:val="a7"/>
          <w:rFonts w:cs="B Lotus"/>
          <w:sz w:val="28"/>
          <w:szCs w:val="28"/>
          <w:rtl/>
          <w:lang w:bidi="fa-IR"/>
        </w:rPr>
        <w:footnoteReference w:id="1023"/>
      </w:r>
      <w:r w:rsidR="00CE24DD" w:rsidRPr="00083C7A">
        <w:rPr>
          <w:rFonts w:cs="B Lotus" w:hint="cs"/>
          <w:sz w:val="28"/>
          <w:szCs w:val="28"/>
          <w:rtl/>
          <w:lang w:bidi="fa-IR"/>
        </w:rPr>
        <w:t>.</w:t>
      </w:r>
      <w:r w:rsidRPr="00083C7A">
        <w:rPr>
          <w:rFonts w:cs="B Lotus" w:hint="cs"/>
          <w:sz w:val="28"/>
          <w:szCs w:val="28"/>
          <w:rtl/>
          <w:lang w:bidi="fa-IR"/>
        </w:rPr>
        <w:t xml:space="preserve"> </w:t>
      </w:r>
    </w:p>
    <w:p w:rsidR="00262400" w:rsidRPr="00BB33A3" w:rsidRDefault="00262400" w:rsidP="002F253D">
      <w:pPr>
        <w:widowControl w:val="0"/>
        <w:numPr>
          <w:ilvl w:val="0"/>
          <w:numId w:val="3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عقیده موسوی در اینکه اطاعت از ولی امر و صبر کردن در مقابل ظلم آنها تأسیس معاویه بوده است، در بردارنده یک اشتباه اصولی رد احادیث است. چون مبنای رد احادیث یا مخدوش دانستن سند آن با یک دلیل معتبر است</w:t>
      </w:r>
      <w:r w:rsidR="003C2B5C">
        <w:rPr>
          <w:rFonts w:cs="B Lotus" w:hint="cs"/>
          <w:sz w:val="28"/>
          <w:szCs w:val="28"/>
          <w:rtl/>
          <w:lang w:bidi="fa-IR"/>
        </w:rPr>
        <w:t>،</w:t>
      </w:r>
      <w:r w:rsidRPr="00BB33A3">
        <w:rPr>
          <w:rFonts w:cs="B Lotus" w:hint="cs"/>
          <w:sz w:val="28"/>
          <w:szCs w:val="28"/>
          <w:rtl/>
          <w:lang w:bidi="fa-IR"/>
        </w:rPr>
        <w:t xml:space="preserve"> یا با مخدوش دانستن متن حدیث و شاذ دانستن آن است</w:t>
      </w:r>
      <w:r w:rsidR="003C2B5C">
        <w:rPr>
          <w:rFonts w:cs="B Lotus" w:hint="cs"/>
          <w:sz w:val="28"/>
          <w:szCs w:val="28"/>
          <w:rtl/>
          <w:lang w:bidi="fa-IR"/>
        </w:rPr>
        <w:t>،</w:t>
      </w:r>
      <w:r w:rsidRPr="00BB33A3">
        <w:rPr>
          <w:rFonts w:cs="B Lotus" w:hint="cs"/>
          <w:sz w:val="28"/>
          <w:szCs w:val="28"/>
          <w:rtl/>
          <w:lang w:bidi="fa-IR"/>
        </w:rPr>
        <w:t xml:space="preserve"> ولی ادعای اینکه این حدیث را فلانی و فلانی وضع کرده‌اند، مردود است.</w:t>
      </w:r>
    </w:p>
    <w:p w:rsidR="00262400" w:rsidRPr="00BB33A3" w:rsidRDefault="00262400" w:rsidP="003C2B5C">
      <w:pPr>
        <w:widowControl w:val="0"/>
        <w:numPr>
          <w:ilvl w:val="0"/>
          <w:numId w:val="3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موسوی سعی کرده است احادیث اطاعت از ولی امر و صبرکردن بر ظلم آنها را مقید به مورادی بکند که گناه نباشد</w:t>
      </w:r>
      <w:r w:rsidR="003C2B5C">
        <w:rPr>
          <w:rFonts w:cs="B Lotus" w:hint="cs"/>
          <w:sz w:val="28"/>
          <w:szCs w:val="28"/>
          <w:rtl/>
          <w:lang w:bidi="fa-IR"/>
        </w:rPr>
        <w:t>،</w:t>
      </w:r>
      <w:r w:rsidRPr="00BB33A3">
        <w:rPr>
          <w:rFonts w:cs="B Lotus" w:hint="cs"/>
          <w:sz w:val="28"/>
          <w:szCs w:val="28"/>
          <w:rtl/>
          <w:lang w:bidi="fa-IR"/>
        </w:rPr>
        <w:t xml:space="preserve"> در حالی که این از محاسن اسلام است که برای حفظ اموال و </w:t>
      </w:r>
      <w:r w:rsidR="003C2B5C">
        <w:rPr>
          <w:rFonts w:cs="B Lotus" w:hint="cs"/>
          <w:sz w:val="28"/>
          <w:szCs w:val="28"/>
          <w:rtl/>
          <w:lang w:bidi="fa-IR"/>
        </w:rPr>
        <w:t>جان</w:t>
      </w:r>
      <w:r w:rsidRPr="00BB33A3">
        <w:rPr>
          <w:rFonts w:cs="B Lotus" w:hint="cs"/>
          <w:sz w:val="28"/>
          <w:szCs w:val="28"/>
          <w:rtl/>
          <w:lang w:bidi="fa-IR"/>
        </w:rPr>
        <w:t xml:space="preserve"> مردم آمده است. و این هیچگاه به معنای پذیرفتن امور منکر نیست</w:t>
      </w:r>
      <w:r w:rsidR="003C2B5C">
        <w:rPr>
          <w:rFonts w:cs="B Lotus" w:hint="cs"/>
          <w:sz w:val="28"/>
          <w:szCs w:val="28"/>
          <w:rtl/>
          <w:lang w:bidi="fa-IR"/>
        </w:rPr>
        <w:t>،</w:t>
      </w:r>
      <w:r w:rsidRPr="00BB33A3">
        <w:rPr>
          <w:rFonts w:cs="B Lotus" w:hint="cs"/>
          <w:sz w:val="28"/>
          <w:szCs w:val="28"/>
          <w:rtl/>
          <w:lang w:bidi="fa-IR"/>
        </w:rPr>
        <w:t xml:space="preserve"> بلکه به تغییر آن از راههای مشروعی که مصلحت بندگان را با کمترین مفسده تأمین کند، امر کرده است.</w:t>
      </w:r>
    </w:p>
    <w:p w:rsidR="00262400" w:rsidRPr="00BB33A3" w:rsidRDefault="00262400" w:rsidP="003C2B5C">
      <w:pPr>
        <w:widowControl w:val="0"/>
        <w:numPr>
          <w:ilvl w:val="0"/>
          <w:numId w:val="3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از جمله اشتباهات معاویه که موسوی بیان کرده است، واقعه</w:t>
      </w:r>
      <w:r w:rsidR="003C2B5C">
        <w:rPr>
          <w:rFonts w:cs="B Lotus" w:hint="cs"/>
          <w:sz w:val="28"/>
          <w:szCs w:val="28"/>
          <w:rtl/>
          <w:lang w:bidi="fa-IR"/>
        </w:rPr>
        <w:t>‌</w:t>
      </w:r>
      <w:r w:rsidRPr="00BB33A3">
        <w:rPr>
          <w:rFonts w:cs="B Lotus" w:hint="cs"/>
          <w:sz w:val="28"/>
          <w:szCs w:val="28"/>
          <w:rtl/>
          <w:lang w:bidi="fa-IR"/>
        </w:rPr>
        <w:t>ای است که بعضی از افراد را به «شیعه علی» انتساب می‌دادند</w:t>
      </w:r>
      <w:r w:rsidR="003C2B5C">
        <w:rPr>
          <w:rFonts w:cs="B Lotus" w:hint="cs"/>
          <w:sz w:val="28"/>
          <w:szCs w:val="28"/>
          <w:rtl/>
          <w:lang w:bidi="fa-IR"/>
        </w:rPr>
        <w:t>،</w:t>
      </w:r>
      <w:r w:rsidRPr="00BB33A3">
        <w:rPr>
          <w:rFonts w:cs="B Lotus" w:hint="cs"/>
          <w:sz w:val="28"/>
          <w:szCs w:val="28"/>
          <w:rtl/>
          <w:lang w:bidi="fa-IR"/>
        </w:rPr>
        <w:t xml:space="preserve"> مانند حجر بن عدی</w:t>
      </w:r>
      <w:r w:rsidRPr="00BB33A3">
        <w:rPr>
          <w:rStyle w:val="a7"/>
          <w:rFonts w:cs="B Lotus"/>
          <w:sz w:val="28"/>
          <w:szCs w:val="28"/>
          <w:rtl/>
          <w:lang w:bidi="fa-IR"/>
        </w:rPr>
        <w:footnoteReference w:id="1024"/>
      </w:r>
      <w:r w:rsidRPr="00BB33A3">
        <w:rPr>
          <w:rFonts w:cs="B Lotus" w:hint="cs"/>
          <w:sz w:val="28"/>
          <w:szCs w:val="28"/>
          <w:rtl/>
          <w:lang w:bidi="fa-IR"/>
        </w:rPr>
        <w:t xml:space="preserve"> </w:t>
      </w:r>
      <w:r w:rsidR="003C2B5C" w:rsidRPr="003C2B5C">
        <w:rPr>
          <w:rFonts w:cs="B Lotus" w:hint="cs"/>
          <w:sz w:val="28"/>
          <w:szCs w:val="28"/>
          <w:rtl/>
          <w:lang w:bidi="fa-IR"/>
        </w:rPr>
        <w:sym w:font="AGA Arabesque" w:char="F074"/>
      </w:r>
      <w:r w:rsidR="003C2B5C">
        <w:rPr>
          <w:rFonts w:cs="B Lotus" w:hint="cs"/>
          <w:sz w:val="28"/>
          <w:szCs w:val="28"/>
          <w:rtl/>
          <w:lang w:bidi="fa-IR"/>
        </w:rPr>
        <w:t xml:space="preserve"> </w:t>
      </w:r>
      <w:r w:rsidRPr="00BB33A3">
        <w:rPr>
          <w:rFonts w:cs="B Lotus" w:hint="cs"/>
          <w:sz w:val="28"/>
          <w:szCs w:val="28"/>
          <w:rtl/>
          <w:lang w:bidi="fa-IR"/>
        </w:rPr>
        <w:t>که توسط معاویه کشته شد.</w:t>
      </w:r>
    </w:p>
    <w:p w:rsidR="00262400" w:rsidRPr="007C1D0B" w:rsidRDefault="00262400" w:rsidP="003C2B5C">
      <w:pPr>
        <w:widowControl w:val="0"/>
        <w:spacing w:line="226" w:lineRule="auto"/>
        <w:ind w:firstLine="227"/>
        <w:jc w:val="both"/>
        <w:rPr>
          <w:rFonts w:cs="B Lotus" w:hint="cs"/>
          <w:spacing w:val="-8"/>
          <w:sz w:val="28"/>
          <w:szCs w:val="28"/>
          <w:rtl/>
          <w:lang w:bidi="fa-IR"/>
        </w:rPr>
      </w:pPr>
      <w:r w:rsidRPr="007C1D0B">
        <w:rPr>
          <w:rFonts w:cs="B Lotus" w:hint="cs"/>
          <w:spacing w:val="-8"/>
          <w:sz w:val="28"/>
          <w:szCs w:val="28"/>
          <w:rtl/>
          <w:lang w:bidi="fa-IR"/>
        </w:rPr>
        <w:t>این دیدگاه، دیدگاه نخبگان امت است، چون به این امر راضی نبودند</w:t>
      </w:r>
      <w:r w:rsidR="003C2B5C" w:rsidRPr="007C1D0B">
        <w:rPr>
          <w:rFonts w:cs="B Lotus" w:hint="cs"/>
          <w:spacing w:val="-8"/>
          <w:sz w:val="28"/>
          <w:szCs w:val="28"/>
          <w:rtl/>
          <w:lang w:bidi="fa-IR"/>
        </w:rPr>
        <w:t>،</w:t>
      </w:r>
      <w:r w:rsidRPr="007C1D0B">
        <w:rPr>
          <w:rFonts w:cs="B Lotus" w:hint="cs"/>
          <w:spacing w:val="-8"/>
          <w:sz w:val="28"/>
          <w:szCs w:val="28"/>
          <w:rtl/>
          <w:lang w:bidi="fa-IR"/>
        </w:rPr>
        <w:t xml:space="preserve"> مانند عایشه </w:t>
      </w:r>
      <w:r w:rsidR="003C2B5C" w:rsidRPr="007C1D0B">
        <w:rPr>
          <w:rFonts w:cs="CTraditional Arabic" w:hint="cs"/>
          <w:spacing w:val="-8"/>
          <w:sz w:val="28"/>
          <w:szCs w:val="28"/>
          <w:rtl/>
          <w:lang w:bidi="fa-IR"/>
        </w:rPr>
        <w:t>ك</w:t>
      </w:r>
      <w:r w:rsidRPr="007C1D0B">
        <w:rPr>
          <w:rFonts w:cs="B Lotus" w:hint="cs"/>
          <w:spacing w:val="-8"/>
          <w:sz w:val="28"/>
          <w:szCs w:val="28"/>
          <w:rtl/>
          <w:lang w:bidi="fa-IR"/>
        </w:rPr>
        <w:t xml:space="preserve"> که معاویه را سرزنش کرد و </w:t>
      </w:r>
      <w:r w:rsidR="003C2B5C" w:rsidRPr="007C1D0B">
        <w:rPr>
          <w:rFonts w:cs="B Lotus" w:hint="cs"/>
          <w:spacing w:val="-8"/>
          <w:sz w:val="28"/>
          <w:szCs w:val="28"/>
          <w:rtl/>
          <w:lang w:bidi="fa-IR"/>
        </w:rPr>
        <w:t>و در دل آن را به ياد داشت</w:t>
      </w:r>
      <w:r w:rsidRPr="007C1D0B">
        <w:rPr>
          <w:rStyle w:val="a7"/>
          <w:rFonts w:cs="B Lotus"/>
          <w:spacing w:val="-8"/>
          <w:sz w:val="28"/>
          <w:szCs w:val="28"/>
          <w:rtl/>
          <w:lang w:bidi="fa-IR"/>
        </w:rPr>
        <w:footnoteReference w:id="1025"/>
      </w:r>
      <w:r w:rsidRPr="007C1D0B">
        <w:rPr>
          <w:rFonts w:cs="B Lotus" w:hint="cs"/>
          <w:spacing w:val="-8"/>
          <w:sz w:val="28"/>
          <w:szCs w:val="28"/>
          <w:rtl/>
          <w:lang w:bidi="fa-IR"/>
        </w:rPr>
        <w:t>، و مانند عبدالله بن عمر وقتی خبر قتل حجر را به او دادند، او در بازار بود و وسایلش را انداخت و شروع به گریه کرد</w:t>
      </w:r>
      <w:r w:rsidRPr="007C1D0B">
        <w:rPr>
          <w:rStyle w:val="a7"/>
          <w:rFonts w:cs="B Lotus"/>
          <w:spacing w:val="-8"/>
          <w:sz w:val="28"/>
          <w:szCs w:val="28"/>
          <w:rtl/>
          <w:lang w:bidi="fa-IR"/>
        </w:rPr>
        <w:footnoteReference w:id="1026"/>
      </w:r>
      <w:r w:rsidRPr="007C1D0B">
        <w:rPr>
          <w:rFonts w:cs="B Lotus" w:hint="cs"/>
          <w:spacing w:val="-8"/>
          <w:sz w:val="28"/>
          <w:szCs w:val="28"/>
          <w:rtl/>
          <w:lang w:bidi="fa-IR"/>
        </w:rPr>
        <w:t>. یا مانند عبدالله بن حارث مخزومی که به معاویه گفت:</w:t>
      </w:r>
      <w:r w:rsidR="003C2B5C" w:rsidRPr="007C1D0B">
        <w:rPr>
          <w:rFonts w:cs="B Lotus" w:hint="cs"/>
          <w:spacing w:val="-8"/>
          <w:sz w:val="28"/>
          <w:szCs w:val="28"/>
          <w:rtl/>
          <w:lang w:bidi="fa-IR"/>
        </w:rPr>
        <w:t xml:space="preserve"> بردبارى</w:t>
      </w:r>
      <w:r w:rsidRPr="007C1D0B">
        <w:rPr>
          <w:rFonts w:cs="B Lotus" w:hint="cs"/>
          <w:spacing w:val="-8"/>
          <w:sz w:val="28"/>
          <w:szCs w:val="28"/>
          <w:rtl/>
          <w:lang w:bidi="fa-IR"/>
        </w:rPr>
        <w:t xml:space="preserve"> ابوسفیان کجا از تو دور شده است؟ و معاویه جواب داد: با دوری امثال تو از قو</w:t>
      </w:r>
      <w:r w:rsidR="003C2B5C" w:rsidRPr="007C1D0B">
        <w:rPr>
          <w:rFonts w:cs="B Lotus" w:hint="cs"/>
          <w:spacing w:val="-8"/>
          <w:sz w:val="28"/>
          <w:szCs w:val="28"/>
          <w:rtl/>
          <w:lang w:bidi="fa-IR"/>
        </w:rPr>
        <w:t>م</w:t>
      </w:r>
      <w:r w:rsidRPr="007C1D0B">
        <w:rPr>
          <w:rFonts w:cs="B Lotus" w:hint="cs"/>
          <w:spacing w:val="-8"/>
          <w:sz w:val="28"/>
          <w:szCs w:val="28"/>
          <w:rtl/>
          <w:lang w:bidi="fa-IR"/>
        </w:rPr>
        <w:t>م</w:t>
      </w:r>
      <w:r w:rsidRPr="007C1D0B">
        <w:rPr>
          <w:rStyle w:val="a7"/>
          <w:rFonts w:cs="B Lotus"/>
          <w:spacing w:val="-8"/>
          <w:sz w:val="28"/>
          <w:szCs w:val="28"/>
          <w:rtl/>
          <w:lang w:bidi="fa-IR"/>
        </w:rPr>
        <w:footnoteReference w:id="1027"/>
      </w:r>
      <w:r w:rsidRPr="007C1D0B">
        <w:rPr>
          <w:rFonts w:cs="B Lotus" w:hint="cs"/>
          <w:spacing w:val="-8"/>
          <w:sz w:val="28"/>
          <w:szCs w:val="28"/>
          <w:rtl/>
          <w:lang w:bidi="fa-IR"/>
        </w:rPr>
        <w:t>. همچنین عالم گرانقدر مالک بن هبیره مسکونی و ربیع بن زیاد</w:t>
      </w:r>
      <w:r w:rsidR="003C2B5C" w:rsidRPr="007C1D0B">
        <w:rPr>
          <w:rFonts w:cs="B Lotus" w:hint="cs"/>
          <w:spacing w:val="-8"/>
          <w:sz w:val="28"/>
          <w:szCs w:val="28"/>
          <w:rtl/>
          <w:lang w:bidi="fa-IR"/>
        </w:rPr>
        <w:t xml:space="preserve"> -</w:t>
      </w:r>
      <w:r w:rsidRPr="007C1D0B">
        <w:rPr>
          <w:rFonts w:cs="B Lotus" w:hint="cs"/>
          <w:spacing w:val="-8"/>
          <w:sz w:val="28"/>
          <w:szCs w:val="28"/>
          <w:rtl/>
          <w:lang w:bidi="fa-IR"/>
        </w:rPr>
        <w:t xml:space="preserve"> عامل معاویه در خراسان</w:t>
      </w:r>
      <w:r w:rsidR="003C2B5C" w:rsidRPr="007C1D0B">
        <w:rPr>
          <w:rFonts w:cs="B Lotus" w:hint="cs"/>
          <w:spacing w:val="-8"/>
          <w:sz w:val="28"/>
          <w:szCs w:val="28"/>
          <w:rtl/>
          <w:lang w:bidi="fa-IR"/>
        </w:rPr>
        <w:t xml:space="preserve"> -</w:t>
      </w:r>
      <w:r w:rsidRPr="007C1D0B">
        <w:rPr>
          <w:rFonts w:cs="B Lotus" w:hint="cs"/>
          <w:spacing w:val="-8"/>
          <w:sz w:val="28"/>
          <w:szCs w:val="28"/>
          <w:rtl/>
          <w:lang w:bidi="fa-IR"/>
        </w:rPr>
        <w:t xml:space="preserve"> و شریح قاضی(رحمهم‌الله) نیز او را سرزنش کردند</w:t>
      </w:r>
      <w:r w:rsidR="003C2B5C" w:rsidRPr="007C1D0B">
        <w:rPr>
          <w:rFonts w:cs="B Lotus" w:hint="cs"/>
          <w:spacing w:val="-8"/>
          <w:sz w:val="28"/>
          <w:szCs w:val="28"/>
          <w:rtl/>
          <w:lang w:bidi="fa-IR"/>
        </w:rPr>
        <w:t>،</w:t>
      </w:r>
      <w:r w:rsidRPr="007C1D0B">
        <w:rPr>
          <w:rFonts w:cs="B Lotus" w:hint="cs"/>
          <w:spacing w:val="-8"/>
          <w:sz w:val="28"/>
          <w:szCs w:val="28"/>
          <w:rtl/>
          <w:lang w:bidi="fa-IR"/>
        </w:rPr>
        <w:t xml:space="preserve"> و این به معنای تبرئه معاویه از این اشتباه می‌باشد.</w:t>
      </w:r>
    </w:p>
    <w:p w:rsidR="00262400" w:rsidRPr="007C1D0B" w:rsidRDefault="00262400" w:rsidP="00501B7E">
      <w:pPr>
        <w:widowControl w:val="0"/>
        <w:spacing w:line="226" w:lineRule="auto"/>
        <w:ind w:firstLine="227"/>
        <w:jc w:val="both"/>
        <w:rPr>
          <w:rFonts w:cs="B Lotus" w:hint="cs"/>
          <w:spacing w:val="-4"/>
          <w:sz w:val="28"/>
          <w:szCs w:val="28"/>
          <w:rtl/>
          <w:lang w:bidi="fa-IR"/>
        </w:rPr>
      </w:pPr>
      <w:r w:rsidRPr="007C1D0B">
        <w:rPr>
          <w:rFonts w:cs="B Lotus" w:hint="cs"/>
          <w:spacing w:val="-4"/>
          <w:sz w:val="28"/>
          <w:szCs w:val="28"/>
          <w:rtl/>
          <w:lang w:bidi="fa-IR"/>
        </w:rPr>
        <w:t>ولی عایشه و ابن عمر و عبدالرحمن و شریح</w:t>
      </w:r>
      <w:r w:rsidR="00305D31" w:rsidRPr="007C1D0B">
        <w:rPr>
          <w:rFonts w:cs="B Lotus" w:hint="cs"/>
          <w:spacing w:val="-4"/>
          <w:sz w:val="28"/>
          <w:szCs w:val="28"/>
          <w:rtl/>
          <w:lang w:bidi="fa-IR"/>
        </w:rPr>
        <w:t xml:space="preserve"> </w:t>
      </w:r>
      <w:r w:rsidR="00305D31" w:rsidRPr="007C1D0B">
        <w:rPr>
          <w:rFonts w:cs="CTraditional Arabic" w:hint="cs"/>
          <w:spacing w:val="-4"/>
          <w:sz w:val="28"/>
          <w:szCs w:val="28"/>
          <w:rtl/>
          <w:lang w:bidi="fa-IR"/>
        </w:rPr>
        <w:t>ن</w:t>
      </w:r>
      <w:r w:rsidRPr="007C1D0B">
        <w:rPr>
          <w:rFonts w:cs="B Lotus" w:hint="cs"/>
          <w:spacing w:val="-4"/>
          <w:sz w:val="28"/>
          <w:szCs w:val="28"/>
          <w:rtl/>
          <w:lang w:bidi="fa-IR"/>
        </w:rPr>
        <w:t xml:space="preserve"> بیشتر از این حد تجاوز نکردند مثل آنچه که موسوی ادعا می‌کند معاویه مثل مدرسه‌ای است که با ارزشهای اسلامی می‌جنگد. و امثال این دیدگاهها که نمی‌توان آن را دیدگاه نامید</w:t>
      </w:r>
      <w:r w:rsidR="00305D31" w:rsidRPr="007C1D0B">
        <w:rPr>
          <w:rFonts w:cs="B Lotus" w:hint="cs"/>
          <w:spacing w:val="-4"/>
          <w:sz w:val="28"/>
          <w:szCs w:val="28"/>
          <w:rtl/>
          <w:lang w:bidi="fa-IR"/>
        </w:rPr>
        <w:t>،</w:t>
      </w:r>
      <w:r w:rsidRPr="007C1D0B">
        <w:rPr>
          <w:rFonts w:cs="B Lotus" w:hint="cs"/>
          <w:spacing w:val="-4"/>
          <w:sz w:val="28"/>
          <w:szCs w:val="28"/>
          <w:rtl/>
          <w:lang w:bidi="fa-IR"/>
        </w:rPr>
        <w:t xml:space="preserve"> بلکه حجم اشتباه و خطا را </w:t>
      </w:r>
      <w:r w:rsidR="00305D31" w:rsidRPr="007C1D0B">
        <w:rPr>
          <w:rFonts w:cs="B Lotus" w:hint="cs"/>
          <w:spacing w:val="-4"/>
          <w:sz w:val="28"/>
          <w:szCs w:val="28"/>
          <w:rtl/>
          <w:lang w:bidi="fa-IR"/>
        </w:rPr>
        <w:t>به همان اندازه كه بود بيان كردند،</w:t>
      </w:r>
      <w:r w:rsidRPr="007C1D0B">
        <w:rPr>
          <w:rFonts w:cs="B Lotus" w:hint="cs"/>
          <w:spacing w:val="-4"/>
          <w:sz w:val="28"/>
          <w:szCs w:val="28"/>
          <w:rtl/>
          <w:lang w:bidi="fa-IR"/>
        </w:rPr>
        <w:t xml:space="preserve"> و ب</w:t>
      </w:r>
      <w:r w:rsidR="00305D31" w:rsidRPr="007C1D0B">
        <w:rPr>
          <w:rFonts w:cs="B Lotus" w:hint="cs"/>
          <w:spacing w:val="-4"/>
          <w:sz w:val="28"/>
          <w:szCs w:val="28"/>
          <w:rtl/>
          <w:lang w:bidi="fa-IR"/>
        </w:rPr>
        <w:t>ا روشنی با آن مخالفت كرد</w:t>
      </w:r>
      <w:r w:rsidRPr="007C1D0B">
        <w:rPr>
          <w:rFonts w:cs="B Lotus" w:hint="cs"/>
          <w:spacing w:val="-4"/>
          <w:sz w:val="28"/>
          <w:szCs w:val="28"/>
          <w:rtl/>
          <w:lang w:bidi="fa-IR"/>
        </w:rPr>
        <w:t>ند. و معاویه از این کار پشیمان شد</w:t>
      </w:r>
      <w:r w:rsidR="00305D31" w:rsidRPr="007C1D0B">
        <w:rPr>
          <w:rFonts w:cs="B Lotus" w:hint="cs"/>
          <w:spacing w:val="-4"/>
          <w:sz w:val="28"/>
          <w:szCs w:val="28"/>
          <w:rtl/>
          <w:lang w:bidi="fa-IR"/>
        </w:rPr>
        <w:t>،</w:t>
      </w:r>
      <w:r w:rsidRPr="007C1D0B">
        <w:rPr>
          <w:rFonts w:cs="B Lotus" w:hint="cs"/>
          <w:spacing w:val="-4"/>
          <w:sz w:val="28"/>
          <w:szCs w:val="28"/>
          <w:rtl/>
          <w:lang w:bidi="fa-IR"/>
        </w:rPr>
        <w:t xml:space="preserve"> و سفیان ثوری روایت کرده است که معاویه از قتل حجر بن عدی پشیمان شد</w:t>
      </w:r>
      <w:r w:rsidRPr="007C1D0B">
        <w:rPr>
          <w:rStyle w:val="a7"/>
          <w:rFonts w:cs="B Lotus"/>
          <w:spacing w:val="-4"/>
          <w:sz w:val="28"/>
          <w:szCs w:val="28"/>
          <w:rtl/>
          <w:lang w:bidi="fa-IR"/>
        </w:rPr>
        <w:footnoteReference w:id="1028"/>
      </w:r>
      <w:r w:rsidRPr="007C1D0B">
        <w:rPr>
          <w:rFonts w:cs="B Lotus" w:hint="cs"/>
          <w:spacing w:val="-4"/>
          <w:sz w:val="28"/>
          <w:szCs w:val="28"/>
          <w:rtl/>
          <w:lang w:bidi="fa-IR"/>
        </w:rPr>
        <w:t xml:space="preserve">. و طبری می‌گوید هنگامی که عبدالله بن یزید بن اسدی قسری </w:t>
      </w:r>
      <w:r w:rsidR="00305D31" w:rsidRPr="007C1D0B">
        <w:rPr>
          <w:rFonts w:cs="B Lotus" w:hint="cs"/>
          <w:spacing w:val="-4"/>
          <w:sz w:val="28"/>
          <w:szCs w:val="28"/>
          <w:rtl/>
          <w:lang w:bidi="fa-IR"/>
        </w:rPr>
        <w:t xml:space="preserve">بر بالین </w:t>
      </w:r>
      <w:r w:rsidRPr="007C1D0B">
        <w:rPr>
          <w:rFonts w:cs="B Lotus" w:hint="cs"/>
          <w:spacing w:val="-4"/>
          <w:sz w:val="28"/>
          <w:szCs w:val="28"/>
          <w:rtl/>
          <w:lang w:bidi="fa-IR"/>
        </w:rPr>
        <w:t xml:space="preserve">مرگ </w:t>
      </w:r>
      <w:r w:rsidR="00D61FF8" w:rsidRPr="007C1D0B">
        <w:rPr>
          <w:rFonts w:cs="B Lotus" w:hint="cs"/>
          <w:spacing w:val="-4"/>
          <w:sz w:val="28"/>
          <w:szCs w:val="28"/>
          <w:rtl/>
          <w:lang w:bidi="fa-IR"/>
        </w:rPr>
        <w:t xml:space="preserve">معاويه </w:t>
      </w:r>
      <w:r w:rsidRPr="007C1D0B">
        <w:rPr>
          <w:rFonts w:cs="B Lotus" w:hint="cs"/>
          <w:spacing w:val="-4"/>
          <w:sz w:val="28"/>
          <w:szCs w:val="28"/>
          <w:rtl/>
          <w:lang w:bidi="fa-IR"/>
        </w:rPr>
        <w:t>حاضر شد</w:t>
      </w:r>
      <w:r w:rsidR="00D61FF8" w:rsidRPr="007C1D0B">
        <w:rPr>
          <w:rFonts w:cs="B Lotus" w:hint="cs"/>
          <w:spacing w:val="-4"/>
          <w:sz w:val="28"/>
          <w:szCs w:val="28"/>
          <w:rtl/>
          <w:lang w:bidi="fa-IR"/>
        </w:rPr>
        <w:t xml:space="preserve">، معاويه </w:t>
      </w:r>
      <w:r w:rsidRPr="007C1D0B">
        <w:rPr>
          <w:rFonts w:cs="B Lotus" w:hint="cs"/>
          <w:spacing w:val="-4"/>
          <w:sz w:val="28"/>
          <w:szCs w:val="28"/>
          <w:rtl/>
          <w:lang w:bidi="fa-IR"/>
        </w:rPr>
        <w:t>به او گفت:</w:t>
      </w:r>
      <w:r w:rsidR="00305D31" w:rsidRPr="007C1D0B">
        <w:rPr>
          <w:rFonts w:cs="B Lotus" w:hint="cs"/>
          <w:spacing w:val="-4"/>
          <w:sz w:val="28"/>
          <w:szCs w:val="28"/>
          <w:rtl/>
          <w:lang w:bidi="fa-IR"/>
        </w:rPr>
        <w:t xml:space="preserve"> </w:t>
      </w:r>
      <w:r w:rsidRPr="007C1D0B">
        <w:rPr>
          <w:rFonts w:cs="B Lotus" w:hint="cs"/>
          <w:spacing w:val="-4"/>
          <w:sz w:val="28"/>
          <w:szCs w:val="28"/>
          <w:rtl/>
          <w:lang w:bidi="fa-IR"/>
        </w:rPr>
        <w:t xml:space="preserve">خداوند پدرت را بیامرزد </w:t>
      </w:r>
      <w:r w:rsidR="00501B7E" w:rsidRPr="007C1D0B">
        <w:rPr>
          <w:rFonts w:cs="B Lotus" w:hint="cs"/>
          <w:spacing w:val="-4"/>
          <w:sz w:val="28"/>
          <w:szCs w:val="28"/>
          <w:rtl/>
          <w:lang w:bidi="fa-IR"/>
        </w:rPr>
        <w:t>كه ناصح من بود و مرا از قتل</w:t>
      </w:r>
      <w:r w:rsidRPr="007C1D0B">
        <w:rPr>
          <w:rFonts w:cs="B Lotus" w:hint="cs"/>
          <w:spacing w:val="-4"/>
          <w:sz w:val="28"/>
          <w:szCs w:val="28"/>
          <w:rtl/>
          <w:lang w:bidi="fa-IR"/>
        </w:rPr>
        <w:t xml:space="preserve"> ابن ادبر</w:t>
      </w:r>
      <w:r w:rsidR="00501B7E" w:rsidRPr="007C1D0B">
        <w:rPr>
          <w:rFonts w:cs="B Lotus" w:hint="cs"/>
          <w:spacing w:val="-4"/>
          <w:sz w:val="28"/>
          <w:szCs w:val="28"/>
          <w:rtl/>
          <w:lang w:bidi="fa-IR"/>
        </w:rPr>
        <w:t xml:space="preserve"> - </w:t>
      </w:r>
      <w:r w:rsidRPr="007C1D0B">
        <w:rPr>
          <w:rFonts w:cs="B Lotus" w:hint="cs"/>
          <w:spacing w:val="-4"/>
          <w:sz w:val="28"/>
          <w:szCs w:val="28"/>
          <w:rtl/>
          <w:lang w:bidi="fa-IR"/>
        </w:rPr>
        <w:t>حجر بن عدی</w:t>
      </w:r>
      <w:r w:rsidR="00501B7E" w:rsidRPr="007C1D0B">
        <w:rPr>
          <w:rFonts w:cs="B Lotus" w:hint="cs"/>
          <w:spacing w:val="-4"/>
          <w:sz w:val="28"/>
          <w:szCs w:val="28"/>
          <w:rtl/>
          <w:lang w:bidi="fa-IR"/>
        </w:rPr>
        <w:t xml:space="preserve"> - نهى كرد</w:t>
      </w:r>
      <w:r w:rsidRPr="007C1D0B">
        <w:rPr>
          <w:rStyle w:val="a7"/>
          <w:rFonts w:cs="B Lotus"/>
          <w:spacing w:val="-4"/>
          <w:sz w:val="28"/>
          <w:szCs w:val="28"/>
          <w:rtl/>
          <w:lang w:bidi="fa-IR"/>
        </w:rPr>
        <w:footnoteReference w:id="1029"/>
      </w:r>
      <w:r w:rsidRPr="007C1D0B">
        <w:rPr>
          <w:rFonts w:cs="B Lotus" w:hint="cs"/>
          <w:spacing w:val="-4"/>
          <w:sz w:val="28"/>
          <w:szCs w:val="28"/>
          <w:rtl/>
          <w:lang w:bidi="fa-IR"/>
        </w:rPr>
        <w:t xml:space="preserve">. </w:t>
      </w:r>
      <w:r w:rsidR="00501B7E" w:rsidRPr="007C1D0B">
        <w:rPr>
          <w:rFonts w:cs="B Lotus" w:hint="cs"/>
          <w:spacing w:val="-4"/>
          <w:sz w:val="28"/>
          <w:szCs w:val="28"/>
          <w:rtl/>
          <w:lang w:bidi="fa-IR"/>
        </w:rPr>
        <w:t>و</w:t>
      </w:r>
      <w:r w:rsidRPr="007C1D0B">
        <w:rPr>
          <w:rFonts w:cs="B Lotus" w:hint="cs"/>
          <w:spacing w:val="-4"/>
          <w:sz w:val="28"/>
          <w:szCs w:val="28"/>
          <w:rtl/>
          <w:lang w:bidi="fa-IR"/>
        </w:rPr>
        <w:t xml:space="preserve"> پدرش معاویه را به عدم قتل حجر و همراهانش نصیحت کرده بود و فقط به تبعید آنها </w:t>
      </w:r>
      <w:r w:rsidR="00501B7E" w:rsidRPr="007C1D0B">
        <w:rPr>
          <w:rFonts w:cs="B Lotus" w:hint="cs"/>
          <w:spacing w:val="-4"/>
          <w:sz w:val="28"/>
          <w:szCs w:val="28"/>
          <w:rtl/>
          <w:lang w:bidi="fa-IR"/>
        </w:rPr>
        <w:t xml:space="preserve">در شهرها </w:t>
      </w:r>
      <w:r w:rsidRPr="007C1D0B">
        <w:rPr>
          <w:rFonts w:cs="B Lotus" w:hint="cs"/>
          <w:spacing w:val="-4"/>
          <w:sz w:val="28"/>
          <w:szCs w:val="28"/>
          <w:rtl/>
          <w:lang w:bidi="fa-IR"/>
        </w:rPr>
        <w:t>اکتفا کرده بود.</w:t>
      </w:r>
    </w:p>
    <w:p w:rsidR="00262400" w:rsidRPr="00BB33A3" w:rsidRDefault="00262400" w:rsidP="00501B7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آنچه که موسوی از استبداد معاویه و سرکوبی آزادیهای مردم توسط وی ذکر می‌کند، مخصوصاً سرکوبی کسانی که از مخالفت آنها می‌ترسید، بنابراین ما باید بدانیم که دوره معاویه در ضمن خلافت خلفای راشدین نبو</w:t>
      </w:r>
      <w:r w:rsidR="00501B7E">
        <w:rPr>
          <w:rFonts w:cs="B Lotus" w:hint="cs"/>
          <w:sz w:val="28"/>
          <w:szCs w:val="28"/>
          <w:rtl/>
          <w:lang w:bidi="fa-IR"/>
        </w:rPr>
        <w:t xml:space="preserve">ده است که توصیف آن در حدیث سفینه </w:t>
      </w:r>
      <w:r w:rsidRPr="00BB33A3">
        <w:rPr>
          <w:rFonts w:cs="B Lotus" w:hint="cs"/>
          <w:sz w:val="28"/>
          <w:szCs w:val="28"/>
          <w:lang w:bidi="fa-IR"/>
        </w:rPr>
        <w:sym w:font="AGA Arabesque" w:char="F074"/>
      </w:r>
      <w:r w:rsidRPr="00BB33A3">
        <w:rPr>
          <w:rFonts w:cs="B Lotus" w:hint="cs"/>
          <w:sz w:val="28"/>
          <w:szCs w:val="28"/>
          <w:rtl/>
          <w:lang w:bidi="fa-IR"/>
        </w:rPr>
        <w:t xml:space="preserve"> آمده است. که از پیامبر</w:t>
      </w:r>
      <w:r w:rsidR="00501B7E">
        <w:rPr>
          <w:rFonts w:cs="B Lotus" w:hint="cs"/>
          <w:sz w:val="28"/>
          <w:szCs w:val="28"/>
          <w:rtl/>
          <w:lang w:bidi="fa-IR"/>
        </w:rPr>
        <w:t xml:space="preserve"> </w:t>
      </w:r>
      <w:r w:rsidR="00501B7E" w:rsidRPr="00501B7E">
        <w:rPr>
          <w:rFonts w:cs="CTraditional Arabic" w:hint="cs"/>
          <w:sz w:val="28"/>
          <w:szCs w:val="28"/>
          <w:rtl/>
          <w:lang w:bidi="fa-IR"/>
        </w:rPr>
        <w:t>ص</w:t>
      </w:r>
      <w:r w:rsidRPr="00BB33A3">
        <w:rPr>
          <w:rFonts w:cs="B Lotus" w:hint="cs"/>
          <w:sz w:val="28"/>
          <w:szCs w:val="28"/>
          <w:rtl/>
          <w:lang w:bidi="fa-IR"/>
        </w:rPr>
        <w:t xml:space="preserve"> روایت کرده است که فرمود: «خلافت بعد از من سی سال است و سپس تبدیل به پادشاهی می‌شود</w:t>
      </w:r>
      <w:r w:rsidR="00501B7E" w:rsidRPr="00BB33A3">
        <w:rPr>
          <w:rFonts w:cs="B Lotus" w:hint="cs"/>
          <w:sz w:val="28"/>
          <w:szCs w:val="28"/>
          <w:rtl/>
          <w:lang w:bidi="fa-IR"/>
        </w:rPr>
        <w:t>»</w:t>
      </w:r>
      <w:r w:rsidRPr="00BB33A3">
        <w:rPr>
          <w:rStyle w:val="a7"/>
          <w:rFonts w:cs="B Lotus"/>
          <w:sz w:val="28"/>
          <w:szCs w:val="28"/>
          <w:rtl/>
          <w:lang w:bidi="fa-IR"/>
        </w:rPr>
        <w:footnoteReference w:id="1030"/>
      </w:r>
      <w:r w:rsidRPr="00BB33A3">
        <w:rPr>
          <w:rFonts w:cs="B Lotus" w:hint="cs"/>
          <w:sz w:val="28"/>
          <w:szCs w:val="28"/>
          <w:rtl/>
          <w:lang w:bidi="fa-IR"/>
        </w:rPr>
        <w:t>. و این وارد نقصی می‌شود که بعد از خلافت راشدین بر امت ملحق شد</w:t>
      </w:r>
      <w:r w:rsidR="00501B7E">
        <w:rPr>
          <w:rFonts w:cs="B Lotus" w:hint="cs"/>
          <w:sz w:val="28"/>
          <w:szCs w:val="28"/>
          <w:rtl/>
          <w:lang w:bidi="fa-IR"/>
        </w:rPr>
        <w:t>ه است</w:t>
      </w:r>
      <w:r w:rsidRPr="00BB33A3">
        <w:rPr>
          <w:rFonts w:cs="B Lotus" w:hint="cs"/>
          <w:sz w:val="28"/>
          <w:szCs w:val="28"/>
          <w:rtl/>
          <w:lang w:bidi="fa-IR"/>
        </w:rPr>
        <w:t>.</w:t>
      </w:r>
    </w:p>
    <w:p w:rsidR="00262400" w:rsidRPr="00BB33A3" w:rsidRDefault="00262400" w:rsidP="00501B7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ابن تیمیه می‌گوید: حدیث پیامبر</w:t>
      </w:r>
      <w:r w:rsidR="00501B7E">
        <w:rPr>
          <w:rFonts w:cs="B Lotus" w:hint="cs"/>
          <w:sz w:val="28"/>
          <w:szCs w:val="28"/>
          <w:rtl/>
          <w:lang w:bidi="fa-IR"/>
        </w:rPr>
        <w:t xml:space="preserve"> </w:t>
      </w:r>
      <w:r w:rsidR="00501B7E" w:rsidRPr="00501B7E">
        <w:rPr>
          <w:rFonts w:cs="CTraditional Arabic" w:hint="cs"/>
          <w:sz w:val="28"/>
          <w:szCs w:val="28"/>
          <w:rtl/>
          <w:lang w:bidi="fa-IR"/>
        </w:rPr>
        <w:t>ص</w:t>
      </w:r>
      <w:r w:rsidRPr="00BB33A3">
        <w:rPr>
          <w:rFonts w:cs="B Lotus" w:hint="cs"/>
          <w:sz w:val="28"/>
          <w:szCs w:val="28"/>
          <w:rtl/>
          <w:lang w:bidi="fa-IR"/>
        </w:rPr>
        <w:t xml:space="preserve"> که بر تمام شدن </w:t>
      </w:r>
      <w:r w:rsidR="00913BD2">
        <w:rPr>
          <w:rFonts w:cs="B Lotus" w:hint="cs"/>
          <w:sz w:val="28"/>
          <w:szCs w:val="28"/>
          <w:rtl/>
          <w:lang w:bidi="fa-IR"/>
        </w:rPr>
        <w:t xml:space="preserve">زمان </w:t>
      </w:r>
      <w:r w:rsidR="00501B7E">
        <w:rPr>
          <w:rFonts w:cs="B Lotus" w:hint="cs"/>
          <w:sz w:val="28"/>
          <w:szCs w:val="28"/>
          <w:rtl/>
          <w:lang w:bidi="fa-IR"/>
        </w:rPr>
        <w:t>خلافت</w:t>
      </w:r>
      <w:r w:rsidRPr="00BB33A3">
        <w:rPr>
          <w:rFonts w:cs="B Lotus" w:hint="cs"/>
          <w:sz w:val="28"/>
          <w:szCs w:val="28"/>
          <w:rtl/>
          <w:lang w:bidi="fa-IR"/>
        </w:rPr>
        <w:t xml:space="preserve"> دلالت می‌کند</w:t>
      </w:r>
      <w:r w:rsidR="00913BD2">
        <w:rPr>
          <w:rFonts w:cs="B Lotus" w:hint="cs"/>
          <w:sz w:val="28"/>
          <w:szCs w:val="28"/>
          <w:rtl/>
          <w:lang w:bidi="fa-IR"/>
        </w:rPr>
        <w:t>،</w:t>
      </w:r>
      <w:r w:rsidRPr="00BB33A3">
        <w:rPr>
          <w:rFonts w:cs="B Lotus" w:hint="cs"/>
          <w:sz w:val="28"/>
          <w:szCs w:val="28"/>
          <w:rtl/>
          <w:lang w:bidi="fa-IR"/>
        </w:rPr>
        <w:t xml:space="preserve"> نشان نکوهش پادشاهی و عیب آن است</w:t>
      </w:r>
      <w:r w:rsidRPr="00BB33A3">
        <w:rPr>
          <w:rStyle w:val="a7"/>
          <w:rFonts w:cs="B Lotus"/>
          <w:sz w:val="28"/>
          <w:szCs w:val="28"/>
          <w:rtl/>
          <w:lang w:bidi="fa-IR"/>
        </w:rPr>
        <w:footnoteReference w:id="1031"/>
      </w:r>
      <w:r w:rsidR="00501B7E">
        <w:rPr>
          <w:rFonts w:cs="B Lotus" w:hint="cs"/>
          <w:sz w:val="28"/>
          <w:szCs w:val="28"/>
          <w:rtl/>
          <w:lang w:bidi="fa-IR"/>
        </w:rPr>
        <w:t>.</w:t>
      </w:r>
    </w:p>
    <w:p w:rsidR="00262400" w:rsidRPr="00BB33A3" w:rsidRDefault="00262400" w:rsidP="00F04E30">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معاویه خودش سطح نقصی که در دروران وی به سیاست اسلامی وارد شده بود را فهمیده بود. همچنان که واقعه‌ای که ابویعلی موصلی از ابی قبیل روایت کرده است که</w:t>
      </w:r>
      <w:r w:rsidR="005129D8">
        <w:rPr>
          <w:rFonts w:cs="B Lotus" w:hint="cs"/>
          <w:sz w:val="28"/>
          <w:szCs w:val="28"/>
          <w:rtl/>
          <w:lang w:bidi="fa-IR"/>
        </w:rPr>
        <w:t xml:space="preserve">: </w:t>
      </w:r>
      <w:r w:rsidRPr="00BB33A3">
        <w:rPr>
          <w:rFonts w:cs="B Lotus" w:hint="cs"/>
          <w:sz w:val="28"/>
          <w:szCs w:val="28"/>
          <w:rtl/>
          <w:lang w:bidi="fa-IR"/>
        </w:rPr>
        <w:t>«معاویه در خطبه روز جمعه برای ما گفت:</w:t>
      </w:r>
      <w:r w:rsidR="00913BD2">
        <w:rPr>
          <w:rFonts w:cs="B Lotus" w:hint="cs"/>
          <w:sz w:val="28"/>
          <w:szCs w:val="28"/>
          <w:rtl/>
          <w:lang w:bidi="fa-IR"/>
        </w:rPr>
        <w:t xml:space="preserve"> اموال دولت مال ما است و غنایم</w:t>
      </w:r>
      <w:r w:rsidRPr="00BB33A3">
        <w:rPr>
          <w:rFonts w:cs="B Lotus" w:hint="cs"/>
          <w:sz w:val="28"/>
          <w:szCs w:val="28"/>
          <w:rtl/>
          <w:lang w:bidi="fa-IR"/>
        </w:rPr>
        <w:t xml:space="preserve"> نیز مال ماست. به کسی که </w:t>
      </w:r>
      <w:r w:rsidR="00913BD2">
        <w:rPr>
          <w:rFonts w:cs="B Lotus" w:hint="cs"/>
          <w:sz w:val="28"/>
          <w:szCs w:val="28"/>
          <w:rtl/>
          <w:lang w:bidi="fa-IR"/>
        </w:rPr>
        <w:t>ب</w:t>
      </w:r>
      <w:r w:rsidRPr="00BB33A3">
        <w:rPr>
          <w:rFonts w:cs="B Lotus" w:hint="cs"/>
          <w:sz w:val="28"/>
          <w:szCs w:val="28"/>
          <w:rtl/>
          <w:lang w:bidi="fa-IR"/>
        </w:rPr>
        <w:t>خوا</w:t>
      </w:r>
      <w:r w:rsidR="00913BD2">
        <w:rPr>
          <w:rFonts w:cs="B Lotus" w:hint="cs"/>
          <w:sz w:val="28"/>
          <w:szCs w:val="28"/>
          <w:rtl/>
          <w:lang w:bidi="fa-IR"/>
        </w:rPr>
        <w:t>هي</w:t>
      </w:r>
      <w:r w:rsidRPr="00BB33A3">
        <w:rPr>
          <w:rFonts w:cs="B Lotus" w:hint="cs"/>
          <w:sz w:val="28"/>
          <w:szCs w:val="28"/>
          <w:rtl/>
          <w:lang w:bidi="fa-IR"/>
        </w:rPr>
        <w:t xml:space="preserve">م می‌بخشیم و از کسی که </w:t>
      </w:r>
      <w:r w:rsidR="00913BD2">
        <w:rPr>
          <w:rFonts w:cs="B Lotus" w:hint="cs"/>
          <w:sz w:val="28"/>
          <w:szCs w:val="28"/>
          <w:rtl/>
          <w:lang w:bidi="fa-IR"/>
        </w:rPr>
        <w:t>بخواه</w:t>
      </w:r>
      <w:r w:rsidRPr="00BB33A3">
        <w:rPr>
          <w:rFonts w:cs="B Lotus" w:hint="cs"/>
          <w:sz w:val="28"/>
          <w:szCs w:val="28"/>
          <w:rtl/>
          <w:lang w:bidi="fa-IR"/>
        </w:rPr>
        <w:t>یم منع می‌کنیم. و کسی اعتراض نکرد</w:t>
      </w:r>
      <w:r w:rsidR="00913BD2">
        <w:rPr>
          <w:rFonts w:cs="B Lotus" w:hint="cs"/>
          <w:sz w:val="28"/>
          <w:szCs w:val="28"/>
          <w:rtl/>
          <w:lang w:bidi="fa-IR"/>
        </w:rPr>
        <w:t>،</w:t>
      </w:r>
      <w:r w:rsidRPr="00BB33A3">
        <w:rPr>
          <w:rFonts w:cs="B Lotus" w:hint="cs"/>
          <w:sz w:val="28"/>
          <w:szCs w:val="28"/>
          <w:rtl/>
          <w:lang w:bidi="fa-IR"/>
        </w:rPr>
        <w:t xml:space="preserve"> و در جمعه دوم چنین سخنی گفت و کسی اعتراض نکرد</w:t>
      </w:r>
      <w:r w:rsidR="00913BD2">
        <w:rPr>
          <w:rFonts w:cs="B Lotus" w:hint="cs"/>
          <w:sz w:val="28"/>
          <w:szCs w:val="28"/>
          <w:rtl/>
          <w:lang w:bidi="fa-IR"/>
        </w:rPr>
        <w:t>،</w:t>
      </w:r>
      <w:r w:rsidRPr="00BB33A3">
        <w:rPr>
          <w:rFonts w:cs="B Lotus" w:hint="cs"/>
          <w:sz w:val="28"/>
          <w:szCs w:val="28"/>
          <w:rtl/>
          <w:lang w:bidi="fa-IR"/>
        </w:rPr>
        <w:t xml:space="preserve"> و در جمعه سوم چنین سخنی گفت و مردی از حاضران مسجد بلند شد و گفت؛ هرگز، بلکه مال</w:t>
      </w:r>
      <w:r w:rsidR="00913BD2">
        <w:rPr>
          <w:rFonts w:cs="B Lotus" w:hint="cs"/>
          <w:sz w:val="28"/>
          <w:szCs w:val="28"/>
          <w:rtl/>
          <w:lang w:bidi="fa-IR"/>
        </w:rPr>
        <w:t>،</w:t>
      </w:r>
      <w:r w:rsidRPr="00BB33A3">
        <w:rPr>
          <w:rFonts w:cs="B Lotus" w:hint="cs"/>
          <w:sz w:val="28"/>
          <w:szCs w:val="28"/>
          <w:rtl/>
          <w:lang w:bidi="fa-IR"/>
        </w:rPr>
        <w:t xml:space="preserve"> مال </w:t>
      </w:r>
      <w:r w:rsidR="00913BD2">
        <w:rPr>
          <w:rFonts w:cs="B Lotus" w:hint="cs"/>
          <w:sz w:val="28"/>
          <w:szCs w:val="28"/>
          <w:rtl/>
          <w:lang w:bidi="fa-IR"/>
        </w:rPr>
        <w:t>ما ا</w:t>
      </w:r>
      <w:r w:rsidRPr="00BB33A3">
        <w:rPr>
          <w:rFonts w:cs="B Lotus" w:hint="cs"/>
          <w:sz w:val="28"/>
          <w:szCs w:val="28"/>
          <w:rtl/>
          <w:lang w:bidi="fa-IR"/>
        </w:rPr>
        <w:t>ست و غنایم مال ما است، کسی که آنها را از م</w:t>
      </w:r>
      <w:r w:rsidR="00913BD2">
        <w:rPr>
          <w:rFonts w:cs="B Lotus" w:hint="cs"/>
          <w:sz w:val="28"/>
          <w:szCs w:val="28"/>
          <w:rtl/>
          <w:lang w:bidi="fa-IR"/>
        </w:rPr>
        <w:t xml:space="preserve">نع كند با </w:t>
      </w:r>
      <w:r w:rsidRPr="00BB33A3">
        <w:rPr>
          <w:rFonts w:cs="B Lotus" w:hint="cs"/>
          <w:sz w:val="28"/>
          <w:szCs w:val="28"/>
          <w:rtl/>
          <w:lang w:bidi="fa-IR"/>
        </w:rPr>
        <w:t>شمشیر</w:t>
      </w:r>
      <w:r w:rsidR="00913BD2">
        <w:rPr>
          <w:rFonts w:cs="B Lotus" w:hint="cs"/>
          <w:sz w:val="28"/>
          <w:szCs w:val="28"/>
          <w:rtl/>
          <w:lang w:bidi="fa-IR"/>
        </w:rPr>
        <w:t xml:space="preserve"> با او روبرو خواهيم شد</w:t>
      </w:r>
      <w:r w:rsidRPr="00BB33A3">
        <w:rPr>
          <w:rFonts w:cs="B Lotus" w:hint="cs"/>
          <w:sz w:val="28"/>
          <w:szCs w:val="28"/>
          <w:rtl/>
          <w:lang w:bidi="fa-IR"/>
        </w:rPr>
        <w:t>. بعد از خواندن نماز به آن مرد گفت که نزد او برود و او را نزد خود بر تخت نشاند</w:t>
      </w:r>
      <w:r w:rsidR="00B47A0B">
        <w:rPr>
          <w:rFonts w:cs="B Lotus" w:hint="cs"/>
          <w:sz w:val="28"/>
          <w:szCs w:val="28"/>
          <w:rtl/>
          <w:lang w:bidi="fa-IR"/>
        </w:rPr>
        <w:t>،</w:t>
      </w:r>
      <w:r w:rsidRPr="00BB33A3">
        <w:rPr>
          <w:rFonts w:cs="B Lotus" w:hint="cs"/>
          <w:sz w:val="28"/>
          <w:szCs w:val="28"/>
          <w:rtl/>
          <w:lang w:bidi="fa-IR"/>
        </w:rPr>
        <w:t xml:space="preserve"> و به مردم اجازه داد که وارد شوند</w:t>
      </w:r>
      <w:r w:rsidR="00B47A0B">
        <w:rPr>
          <w:rFonts w:cs="B Lotus" w:hint="cs"/>
          <w:sz w:val="28"/>
          <w:szCs w:val="28"/>
          <w:rtl/>
          <w:lang w:bidi="fa-IR"/>
        </w:rPr>
        <w:t>،</w:t>
      </w:r>
      <w:r w:rsidRPr="00BB33A3">
        <w:rPr>
          <w:rFonts w:cs="B Lotus" w:hint="cs"/>
          <w:sz w:val="28"/>
          <w:szCs w:val="28"/>
          <w:rtl/>
          <w:lang w:bidi="fa-IR"/>
        </w:rPr>
        <w:t xml:space="preserve"> سپس گفت:</w:t>
      </w:r>
      <w:r w:rsidR="00B47A0B">
        <w:rPr>
          <w:rFonts w:cs="B Lotus" w:hint="cs"/>
          <w:sz w:val="28"/>
          <w:szCs w:val="28"/>
          <w:rtl/>
          <w:lang w:bidi="fa-IR"/>
        </w:rPr>
        <w:t xml:space="preserve"> </w:t>
      </w:r>
      <w:r w:rsidRPr="00BB33A3">
        <w:rPr>
          <w:rFonts w:cs="B Lotus" w:hint="cs"/>
          <w:sz w:val="28"/>
          <w:szCs w:val="28"/>
          <w:rtl/>
          <w:lang w:bidi="fa-IR"/>
        </w:rPr>
        <w:t>ای مردم من در جمعه اول سخن گفتم و کسی به من اعتراض نکرد</w:t>
      </w:r>
      <w:r w:rsidR="00B47A0B">
        <w:rPr>
          <w:rFonts w:cs="B Lotus" w:hint="cs"/>
          <w:sz w:val="28"/>
          <w:szCs w:val="28"/>
          <w:rtl/>
          <w:lang w:bidi="fa-IR"/>
        </w:rPr>
        <w:t>،</w:t>
      </w:r>
      <w:r w:rsidRPr="00BB33A3">
        <w:rPr>
          <w:rFonts w:cs="B Lotus" w:hint="cs"/>
          <w:sz w:val="28"/>
          <w:szCs w:val="28"/>
          <w:rtl/>
          <w:lang w:bidi="fa-IR"/>
        </w:rPr>
        <w:t xml:space="preserve"> و در جمعه دوم نیز کسی به من اعتراض نکرد</w:t>
      </w:r>
      <w:r w:rsidR="00B47A0B">
        <w:rPr>
          <w:rFonts w:cs="B Lotus" w:hint="cs"/>
          <w:sz w:val="28"/>
          <w:szCs w:val="28"/>
          <w:rtl/>
          <w:lang w:bidi="fa-IR"/>
        </w:rPr>
        <w:t>،</w:t>
      </w:r>
      <w:r w:rsidRPr="00BB33A3">
        <w:rPr>
          <w:rFonts w:cs="B Lotus" w:hint="cs"/>
          <w:sz w:val="28"/>
          <w:szCs w:val="28"/>
          <w:rtl/>
          <w:lang w:bidi="fa-IR"/>
        </w:rPr>
        <w:t xml:space="preserve"> اما در جمعه سوم این شخص مرا بیدار و زنده کرد</w:t>
      </w:r>
      <w:r w:rsidR="00B47A0B">
        <w:rPr>
          <w:rFonts w:cs="B Lotus" w:hint="cs"/>
          <w:sz w:val="28"/>
          <w:szCs w:val="28"/>
          <w:rtl/>
          <w:lang w:bidi="fa-IR"/>
        </w:rPr>
        <w:t>،</w:t>
      </w:r>
      <w:r w:rsidRPr="00BB33A3">
        <w:rPr>
          <w:rFonts w:cs="B Lotus" w:hint="cs"/>
          <w:sz w:val="28"/>
          <w:szCs w:val="28"/>
          <w:rtl/>
          <w:lang w:bidi="fa-IR"/>
        </w:rPr>
        <w:t xml:space="preserve"> خداوند او را زنده بگرداند. از پیامبر</w:t>
      </w:r>
      <w:r w:rsidR="00B47A0B">
        <w:rPr>
          <w:rFonts w:cs="B Lotus" w:hint="cs"/>
          <w:sz w:val="28"/>
          <w:szCs w:val="28"/>
          <w:rtl/>
          <w:lang w:bidi="fa-IR"/>
        </w:rPr>
        <w:t xml:space="preserve"> </w:t>
      </w:r>
      <w:r w:rsidR="00B47A0B" w:rsidRPr="00B47A0B">
        <w:rPr>
          <w:rFonts w:cs="CTraditional Arabic" w:hint="cs"/>
          <w:sz w:val="28"/>
          <w:szCs w:val="28"/>
          <w:rtl/>
          <w:lang w:bidi="fa-IR"/>
        </w:rPr>
        <w:t>ص</w:t>
      </w:r>
      <w:r w:rsidRPr="00BB33A3">
        <w:rPr>
          <w:rFonts w:cs="B Lotus" w:hint="cs"/>
          <w:sz w:val="28"/>
          <w:szCs w:val="28"/>
          <w:rtl/>
          <w:lang w:bidi="fa-IR"/>
        </w:rPr>
        <w:t xml:space="preserve"> شنیدم که فرمود: «قومی‌خواهند آمد که سخن می‌گویند و کسی به آنها اعتراض نمی‌کند (و در روایتی دیگر، امیرانی خواهند آمد که کسی به آنها اعتراض نمی‌کند. مانند میمون در آتش جهنم فرو می‌روند). ترسیدم که خداوند مرا از جمله این افراد قرار بدهد. </w:t>
      </w:r>
      <w:r w:rsidR="00B47A0B">
        <w:rPr>
          <w:rFonts w:cs="B Lotus" w:hint="cs"/>
          <w:sz w:val="28"/>
          <w:szCs w:val="28"/>
          <w:rtl/>
          <w:lang w:bidi="fa-IR"/>
        </w:rPr>
        <w:t xml:space="preserve">ولى </w:t>
      </w:r>
      <w:r w:rsidRPr="00BB33A3">
        <w:rPr>
          <w:rFonts w:cs="B Lotus" w:hint="cs"/>
          <w:sz w:val="28"/>
          <w:szCs w:val="28"/>
          <w:rtl/>
          <w:lang w:bidi="fa-IR"/>
        </w:rPr>
        <w:t>وقتی این مرد ب</w:t>
      </w:r>
      <w:r w:rsidR="00B47A0B">
        <w:rPr>
          <w:rFonts w:cs="B Lotus" w:hint="cs"/>
          <w:sz w:val="28"/>
          <w:szCs w:val="28"/>
          <w:rtl/>
          <w:lang w:bidi="fa-IR"/>
        </w:rPr>
        <w:t xml:space="preserve">ه من اعتراض کرد، مرا </w:t>
      </w:r>
      <w:r w:rsidR="00F2597F">
        <w:rPr>
          <w:rFonts w:cs="B Lotus" w:hint="cs"/>
          <w:sz w:val="28"/>
          <w:szCs w:val="28"/>
          <w:rtl/>
          <w:lang w:bidi="fa-IR"/>
        </w:rPr>
        <w:t>زنده</w:t>
      </w:r>
      <w:r w:rsidR="00B47A0B">
        <w:rPr>
          <w:rFonts w:cs="B Lotus" w:hint="cs"/>
          <w:sz w:val="28"/>
          <w:szCs w:val="28"/>
          <w:rtl/>
          <w:lang w:bidi="fa-IR"/>
        </w:rPr>
        <w:t xml:space="preserve"> کرد، خدا او را زنده نگه دارد، </w:t>
      </w:r>
      <w:r w:rsidRPr="00BB33A3">
        <w:rPr>
          <w:rFonts w:cs="B Lotus" w:hint="cs"/>
          <w:sz w:val="28"/>
          <w:szCs w:val="28"/>
          <w:rtl/>
          <w:lang w:bidi="fa-IR"/>
        </w:rPr>
        <w:t>و امیدوارم که خداوند مرا از جمله آنها قرار ندهد</w:t>
      </w:r>
      <w:r w:rsidRPr="00BB33A3">
        <w:rPr>
          <w:rStyle w:val="a7"/>
          <w:rFonts w:cs="B Lotus"/>
          <w:sz w:val="28"/>
          <w:szCs w:val="28"/>
          <w:rtl/>
          <w:lang w:bidi="fa-IR"/>
        </w:rPr>
        <w:footnoteReference w:id="1032"/>
      </w:r>
      <w:r w:rsidR="00B47A0B">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F04E30">
      <w:pPr>
        <w:widowControl w:val="0"/>
        <w:spacing w:line="221" w:lineRule="auto"/>
        <w:ind w:firstLine="227"/>
        <w:jc w:val="both"/>
        <w:rPr>
          <w:rFonts w:cs="B Lotus" w:hint="cs"/>
          <w:sz w:val="28"/>
          <w:szCs w:val="28"/>
          <w:rtl/>
          <w:lang w:bidi="fa-IR"/>
        </w:rPr>
      </w:pPr>
      <w:r w:rsidRPr="00BB33A3">
        <w:rPr>
          <w:rFonts w:cs="B Lotus" w:hint="cs"/>
          <w:b/>
          <w:bCs/>
          <w:sz w:val="28"/>
          <w:szCs w:val="28"/>
          <w:rtl/>
          <w:lang w:bidi="fa-IR"/>
        </w:rPr>
        <w:t>این حادثه سندی است که دو امر را ثابت می‌کند:</w:t>
      </w:r>
    </w:p>
    <w:p w:rsidR="00262400" w:rsidRPr="00BB33A3" w:rsidRDefault="00262400" w:rsidP="00F04E30">
      <w:pPr>
        <w:widowControl w:val="0"/>
        <w:numPr>
          <w:ilvl w:val="0"/>
          <w:numId w:val="38"/>
        </w:numPr>
        <w:tabs>
          <w:tab w:val="right" w:pos="531"/>
        </w:tabs>
        <w:spacing w:line="221" w:lineRule="auto"/>
        <w:ind w:left="0" w:firstLine="227"/>
        <w:jc w:val="both"/>
        <w:rPr>
          <w:rFonts w:cs="B Lotus" w:hint="cs"/>
          <w:sz w:val="28"/>
          <w:szCs w:val="28"/>
          <w:rtl/>
          <w:lang w:bidi="fa-IR"/>
        </w:rPr>
      </w:pPr>
      <w:r w:rsidRPr="00BB33A3">
        <w:rPr>
          <w:rFonts w:cs="B Lotus" w:hint="cs"/>
          <w:sz w:val="28"/>
          <w:szCs w:val="28"/>
          <w:rtl/>
          <w:lang w:bidi="fa-IR"/>
        </w:rPr>
        <w:t>معاویه</w:t>
      </w:r>
      <w:r w:rsidRPr="00BB33A3">
        <w:rPr>
          <w:rFonts w:cs="B Lotus" w:hint="cs"/>
          <w:sz w:val="28"/>
          <w:szCs w:val="28"/>
          <w:lang w:bidi="fa-IR"/>
        </w:rPr>
        <w:sym w:font="AGA Arabesque" w:char="F074"/>
      </w:r>
      <w:r w:rsidRPr="00BB33A3">
        <w:rPr>
          <w:rFonts w:cs="B Lotus" w:hint="cs"/>
          <w:sz w:val="28"/>
          <w:szCs w:val="28"/>
          <w:rtl/>
          <w:lang w:bidi="fa-IR"/>
        </w:rPr>
        <w:t xml:space="preserve"> خودش دریافته بود که در پادشاهی خودش که نزدیک به دوران خلفای راشدین بوده است، سیر نزولی داشته است</w:t>
      </w:r>
      <w:r w:rsidR="00F2597F">
        <w:rPr>
          <w:rFonts w:cs="B Lotus" w:hint="cs"/>
          <w:sz w:val="28"/>
          <w:szCs w:val="28"/>
          <w:rtl/>
          <w:lang w:bidi="fa-IR"/>
        </w:rPr>
        <w:t xml:space="preserve"> -</w:t>
      </w:r>
      <w:r w:rsidRPr="00BB33A3">
        <w:rPr>
          <w:rFonts w:cs="B Lotus" w:hint="cs"/>
          <w:sz w:val="28"/>
          <w:szCs w:val="28"/>
          <w:rtl/>
          <w:lang w:bidi="fa-IR"/>
        </w:rPr>
        <w:t xml:space="preserve"> و این امری کاملاً آشکار بود</w:t>
      </w:r>
      <w:r w:rsidR="00F2597F">
        <w:rPr>
          <w:rFonts w:cs="B Lotus" w:hint="cs"/>
          <w:sz w:val="28"/>
          <w:szCs w:val="28"/>
          <w:rtl/>
          <w:lang w:bidi="fa-IR"/>
        </w:rPr>
        <w:t xml:space="preserve"> -</w:t>
      </w:r>
      <w:r w:rsidRPr="00BB33A3">
        <w:rPr>
          <w:rFonts w:cs="B Lotus" w:hint="cs"/>
          <w:sz w:val="28"/>
          <w:szCs w:val="28"/>
          <w:rtl/>
          <w:lang w:bidi="fa-IR"/>
        </w:rPr>
        <w:t>از جمله پایین‌آمدن سطح آزادیها و آسان‌بودن مطالبه حقوق که اینها در زمان خلفای راشدین خیلی گسترده بوده است.</w:t>
      </w:r>
    </w:p>
    <w:p w:rsidR="00262400" w:rsidRPr="00BB33A3" w:rsidRDefault="00262400" w:rsidP="00F04E30">
      <w:pPr>
        <w:widowControl w:val="0"/>
        <w:numPr>
          <w:ilvl w:val="0"/>
          <w:numId w:val="38"/>
        </w:numPr>
        <w:tabs>
          <w:tab w:val="right" w:pos="531"/>
        </w:tabs>
        <w:spacing w:line="221" w:lineRule="auto"/>
        <w:ind w:left="0" w:firstLine="227"/>
        <w:jc w:val="both"/>
        <w:rPr>
          <w:rFonts w:cs="B Lotus" w:hint="cs"/>
          <w:sz w:val="28"/>
          <w:szCs w:val="28"/>
          <w:lang w:bidi="fa-IR"/>
        </w:rPr>
      </w:pPr>
      <w:r w:rsidRPr="00BB33A3">
        <w:rPr>
          <w:rFonts w:cs="B Lotus" w:hint="cs"/>
          <w:sz w:val="28"/>
          <w:szCs w:val="28"/>
          <w:rtl/>
          <w:lang w:bidi="fa-IR"/>
        </w:rPr>
        <w:t>معاویه دارای نوعی ترس و اشتیاق به پیروی از ارشاد نبوی بود</w:t>
      </w:r>
      <w:r w:rsidR="002F1090">
        <w:rPr>
          <w:rFonts w:cs="B Lotus" w:hint="cs"/>
          <w:sz w:val="28"/>
          <w:szCs w:val="28"/>
          <w:rtl/>
          <w:lang w:bidi="fa-IR"/>
        </w:rPr>
        <w:t>،</w:t>
      </w:r>
      <w:r w:rsidRPr="00BB33A3">
        <w:rPr>
          <w:rFonts w:cs="B Lotus" w:hint="cs"/>
          <w:sz w:val="28"/>
          <w:szCs w:val="28"/>
          <w:rtl/>
          <w:lang w:bidi="fa-IR"/>
        </w:rPr>
        <w:t xml:space="preserve"> و همین او را واداشت که در حضور مردم خود را امتحان کند</w:t>
      </w:r>
      <w:r w:rsidR="002F1090">
        <w:rPr>
          <w:rFonts w:cs="B Lotus" w:hint="cs"/>
          <w:sz w:val="28"/>
          <w:szCs w:val="28"/>
          <w:rtl/>
          <w:lang w:bidi="fa-IR"/>
        </w:rPr>
        <w:t>،</w:t>
      </w:r>
      <w:r w:rsidRPr="00BB33A3">
        <w:rPr>
          <w:rFonts w:cs="B Lotus" w:hint="cs"/>
          <w:sz w:val="28"/>
          <w:szCs w:val="28"/>
          <w:rtl/>
          <w:lang w:bidi="fa-IR"/>
        </w:rPr>
        <w:t xml:space="preserve"> و در مورد یکی از امور خیلی مهم که تجاوز به حقوق و اموال مردم بود، تا ظرفیت خود را در طی حدیثی که از پیامبر</w:t>
      </w:r>
      <w:r w:rsidR="002F1090">
        <w:rPr>
          <w:rFonts w:cs="B Lotus" w:hint="cs"/>
          <w:sz w:val="28"/>
          <w:szCs w:val="28"/>
          <w:rtl/>
          <w:lang w:bidi="fa-IR"/>
        </w:rPr>
        <w:t xml:space="preserve"> </w:t>
      </w:r>
      <w:r w:rsidR="002F1090" w:rsidRPr="002F1090">
        <w:rPr>
          <w:rFonts w:cs="CTraditional Arabic" w:hint="cs"/>
          <w:sz w:val="28"/>
          <w:szCs w:val="28"/>
          <w:rtl/>
          <w:lang w:bidi="fa-IR"/>
        </w:rPr>
        <w:t>ص</w:t>
      </w:r>
      <w:r w:rsidRPr="00BB33A3">
        <w:rPr>
          <w:rFonts w:cs="B Lotus" w:hint="cs"/>
          <w:sz w:val="28"/>
          <w:szCs w:val="28"/>
          <w:rtl/>
          <w:lang w:bidi="fa-IR"/>
        </w:rPr>
        <w:t xml:space="preserve"> شنیده بود، ببیند، و آن را تکرار کرد تا مطمئن شود که او داخل در آن وعید (آتش جهنم) نیست.</w:t>
      </w:r>
    </w:p>
    <w:p w:rsidR="00F92D38" w:rsidRDefault="00262400" w:rsidP="00F04E30">
      <w:pPr>
        <w:spacing w:line="221" w:lineRule="auto"/>
        <w:ind w:firstLine="227"/>
        <w:jc w:val="lowKashida"/>
        <w:rPr>
          <w:rFonts w:hint="cs"/>
        </w:rPr>
      </w:pPr>
      <w:r w:rsidRPr="00BB33A3">
        <w:rPr>
          <w:rFonts w:cs="B Lotus" w:hint="cs"/>
          <w:sz w:val="28"/>
          <w:szCs w:val="28"/>
          <w:rtl/>
          <w:lang w:bidi="fa-IR"/>
        </w:rPr>
        <w:t xml:space="preserve">آنچه که لازم است شخص مؤمن به آن رفتار کند این است که حق هر صاحب حقی را بپردازد. معاویه </w:t>
      </w:r>
      <w:r w:rsidR="007E5F57">
        <w:rPr>
          <w:rFonts w:cs="B Lotus" w:hint="cs"/>
          <w:sz w:val="28"/>
          <w:szCs w:val="28"/>
          <w:rtl/>
          <w:lang w:bidi="fa-IR"/>
        </w:rPr>
        <w:t>بن</w:t>
      </w:r>
      <w:r w:rsidRPr="00BB33A3">
        <w:rPr>
          <w:rFonts w:cs="B Lotus" w:hint="cs"/>
          <w:sz w:val="28"/>
          <w:szCs w:val="28"/>
          <w:rtl/>
          <w:lang w:bidi="fa-IR"/>
        </w:rPr>
        <w:t xml:space="preserve"> ابوسفیان یکی از صحابه بود</w:t>
      </w:r>
      <w:r w:rsidR="007E5F57">
        <w:rPr>
          <w:rFonts w:cs="B Lotus" w:hint="cs"/>
          <w:sz w:val="28"/>
          <w:szCs w:val="28"/>
          <w:rtl/>
          <w:lang w:bidi="fa-IR"/>
        </w:rPr>
        <w:t>، كه به شرف صحابه بودن نايل شده بود</w:t>
      </w:r>
      <w:r w:rsidRPr="00BB33A3">
        <w:rPr>
          <w:rFonts w:cs="B Lotus" w:hint="cs"/>
          <w:sz w:val="28"/>
          <w:szCs w:val="28"/>
          <w:rtl/>
          <w:lang w:bidi="fa-IR"/>
        </w:rPr>
        <w:t xml:space="preserve">، و آنچه که میان معاویه و علی گذشته بود، </w:t>
      </w:r>
      <w:r w:rsidR="00660DBF">
        <w:rPr>
          <w:rFonts w:cs="B Lotus" w:hint="cs"/>
          <w:sz w:val="28"/>
          <w:szCs w:val="28"/>
          <w:rtl/>
          <w:lang w:bidi="fa-IR"/>
        </w:rPr>
        <w:t xml:space="preserve">در حقيقت حق با علي بود و اشتباه از طرف معاويه، ولي خدا شاهد است كه از طعن زدن او دست مىكشيم و آنهم تأسى به پيامبر </w:t>
      </w:r>
      <w:r w:rsidR="00660DBF" w:rsidRPr="00660DBF">
        <w:rPr>
          <w:rFonts w:cs="CTraditional Arabic" w:hint="cs"/>
          <w:sz w:val="28"/>
          <w:szCs w:val="28"/>
          <w:rtl/>
          <w:lang w:bidi="fa-IR"/>
        </w:rPr>
        <w:t>ص</w:t>
      </w:r>
      <w:r w:rsidR="00660DBF">
        <w:rPr>
          <w:rFonts w:cs="B Lotus" w:hint="cs"/>
          <w:sz w:val="28"/>
          <w:szCs w:val="28"/>
          <w:rtl/>
          <w:lang w:bidi="fa-IR"/>
        </w:rPr>
        <w:t xml:space="preserve">، چنانكه در حديث ابن </w:t>
      </w:r>
      <w:r w:rsidRPr="00BB33A3">
        <w:rPr>
          <w:rFonts w:cs="B Lotus" w:hint="cs"/>
          <w:sz w:val="28"/>
          <w:szCs w:val="28"/>
          <w:rtl/>
          <w:lang w:bidi="fa-IR"/>
        </w:rPr>
        <w:t>مسعود</w:t>
      </w:r>
      <w:r w:rsidRPr="00BB33A3">
        <w:rPr>
          <w:rFonts w:cs="B Lotus" w:hint="cs"/>
          <w:sz w:val="28"/>
          <w:szCs w:val="28"/>
          <w:lang w:bidi="fa-IR"/>
        </w:rPr>
        <w:sym w:font="AGA Arabesque" w:char="F074"/>
      </w:r>
      <w:r w:rsidRPr="00BB33A3">
        <w:rPr>
          <w:rFonts w:cs="B Lotus" w:hint="cs"/>
          <w:sz w:val="28"/>
          <w:szCs w:val="28"/>
          <w:rtl/>
          <w:lang w:bidi="fa-IR"/>
        </w:rPr>
        <w:t xml:space="preserve"> آمده است «وقتی از اصحابم یاد کردید </w:t>
      </w:r>
      <w:r w:rsidR="002D55AF">
        <w:rPr>
          <w:rFonts w:cs="B Lotus" w:hint="cs"/>
          <w:sz w:val="28"/>
          <w:szCs w:val="28"/>
          <w:rtl/>
          <w:lang w:bidi="fa-IR"/>
        </w:rPr>
        <w:t>از دشنام و ناسزا گفت آنان دست بكشيد</w:t>
      </w:r>
      <w:r w:rsidRPr="00BB33A3">
        <w:rPr>
          <w:rFonts w:cs="B Lotus" w:hint="cs"/>
          <w:sz w:val="28"/>
          <w:szCs w:val="28"/>
          <w:rtl/>
          <w:lang w:bidi="fa-IR"/>
        </w:rPr>
        <w:t>»</w:t>
      </w:r>
      <w:r w:rsidR="002D55AF" w:rsidRPr="00BB33A3">
        <w:rPr>
          <w:rStyle w:val="a7"/>
          <w:rFonts w:cs="B Lotus"/>
          <w:sz w:val="28"/>
          <w:szCs w:val="28"/>
          <w:rtl/>
          <w:lang w:bidi="fa-IR"/>
        </w:rPr>
        <w:footnoteReference w:id="1033"/>
      </w:r>
      <w:r w:rsidR="002D55AF">
        <w:rPr>
          <w:rFonts w:cs="B Lotus" w:hint="cs"/>
          <w:sz w:val="28"/>
          <w:szCs w:val="28"/>
          <w:rtl/>
          <w:lang w:bidi="fa-IR"/>
        </w:rPr>
        <w:t xml:space="preserve">. </w:t>
      </w:r>
      <w:r w:rsidRPr="00BB33A3">
        <w:rPr>
          <w:rFonts w:cs="B Lotus" w:hint="cs"/>
          <w:sz w:val="28"/>
          <w:szCs w:val="28"/>
          <w:rtl/>
          <w:lang w:bidi="fa-IR"/>
        </w:rPr>
        <w:t>هر چند که از دیدگاه اهل سنت علی مجتهد بوده است که اجتهادش موافق حقیقت بوده است</w:t>
      </w:r>
      <w:r w:rsidR="002D55AF">
        <w:rPr>
          <w:rFonts w:cs="B Lotus" w:hint="cs"/>
          <w:sz w:val="28"/>
          <w:szCs w:val="28"/>
          <w:rtl/>
          <w:lang w:bidi="fa-IR"/>
        </w:rPr>
        <w:t>،</w:t>
      </w:r>
      <w:r w:rsidRPr="00BB33A3">
        <w:rPr>
          <w:rFonts w:cs="B Lotus" w:hint="cs"/>
          <w:sz w:val="28"/>
          <w:szCs w:val="28"/>
          <w:rtl/>
          <w:lang w:bidi="fa-IR"/>
        </w:rPr>
        <w:t xml:space="preserve"> و حق با وی بوده است</w:t>
      </w:r>
      <w:r w:rsidR="002D55AF">
        <w:rPr>
          <w:rFonts w:cs="B Lotus" w:hint="cs"/>
          <w:sz w:val="28"/>
          <w:szCs w:val="28"/>
          <w:rtl/>
          <w:lang w:bidi="fa-IR"/>
        </w:rPr>
        <w:t>،</w:t>
      </w:r>
      <w:r w:rsidRPr="00BB33A3">
        <w:rPr>
          <w:rFonts w:cs="B Lotus" w:hint="cs"/>
          <w:sz w:val="28"/>
          <w:szCs w:val="28"/>
          <w:rtl/>
          <w:lang w:bidi="fa-IR"/>
        </w:rPr>
        <w:t xml:space="preserve"> و معاویه مجتهد متجاوز </w:t>
      </w:r>
      <w:r w:rsidR="002D55AF">
        <w:rPr>
          <w:rFonts w:cs="B Lotus" w:hint="cs"/>
          <w:sz w:val="28"/>
          <w:szCs w:val="28"/>
          <w:rtl/>
          <w:lang w:bidi="fa-IR"/>
        </w:rPr>
        <w:t xml:space="preserve">بوده كه </w:t>
      </w:r>
      <w:r w:rsidRPr="00BB33A3">
        <w:rPr>
          <w:rFonts w:cs="B Lotus" w:hint="cs"/>
          <w:sz w:val="28"/>
          <w:szCs w:val="28"/>
          <w:rtl/>
          <w:lang w:bidi="fa-IR"/>
        </w:rPr>
        <w:t>از او و از لشکریانش تجاوز و ظلم حاصل شده است. همچنان که در کلام رسول الله</w:t>
      </w:r>
      <w:r w:rsidR="002D55AF">
        <w:rPr>
          <w:rFonts w:cs="B Lotus" w:hint="cs"/>
          <w:sz w:val="28"/>
          <w:szCs w:val="28"/>
          <w:rtl/>
          <w:lang w:bidi="fa-IR"/>
        </w:rPr>
        <w:t xml:space="preserve"> </w:t>
      </w:r>
      <w:r w:rsidR="002D55AF" w:rsidRPr="002D55AF">
        <w:rPr>
          <w:rFonts w:cs="CTraditional Arabic" w:hint="cs"/>
          <w:sz w:val="28"/>
          <w:szCs w:val="28"/>
          <w:rtl/>
          <w:lang w:bidi="fa-IR"/>
        </w:rPr>
        <w:t>ص</w:t>
      </w:r>
      <w:r w:rsidRPr="00BB33A3">
        <w:rPr>
          <w:rFonts w:cs="B Lotus" w:hint="cs"/>
          <w:sz w:val="28"/>
          <w:szCs w:val="28"/>
          <w:rtl/>
          <w:lang w:bidi="fa-IR"/>
        </w:rPr>
        <w:t xml:space="preserve"> پیداست که در مورد عمار فرمود: «یک گروه متجاوز و ستمکار عما</w:t>
      </w:r>
      <w:r w:rsidR="002D55AF">
        <w:rPr>
          <w:rFonts w:cs="B Lotus" w:hint="cs"/>
          <w:sz w:val="28"/>
          <w:szCs w:val="28"/>
          <w:rtl/>
          <w:lang w:bidi="fa-IR"/>
        </w:rPr>
        <w:t>ر را می‌کش</w:t>
      </w:r>
      <w:r w:rsidRPr="00BB33A3">
        <w:rPr>
          <w:rFonts w:cs="B Lotus" w:hint="cs"/>
          <w:sz w:val="28"/>
          <w:szCs w:val="28"/>
          <w:rtl/>
          <w:lang w:bidi="fa-IR"/>
        </w:rPr>
        <w:t>د</w:t>
      </w:r>
      <w:r w:rsidR="002D55AF" w:rsidRPr="00BB33A3">
        <w:rPr>
          <w:rFonts w:cs="B Lotus" w:hint="cs"/>
          <w:sz w:val="28"/>
          <w:szCs w:val="28"/>
          <w:rtl/>
          <w:lang w:bidi="fa-IR"/>
        </w:rPr>
        <w:t>»</w:t>
      </w:r>
      <w:r w:rsidRPr="00BB33A3">
        <w:rPr>
          <w:rStyle w:val="a7"/>
          <w:rFonts w:cs="B Lotus"/>
          <w:sz w:val="28"/>
          <w:szCs w:val="28"/>
          <w:rtl/>
          <w:lang w:bidi="fa-IR"/>
        </w:rPr>
        <w:footnoteReference w:id="1034"/>
      </w:r>
      <w:r w:rsidRPr="00BB33A3">
        <w:rPr>
          <w:rFonts w:cs="B Lotus" w:hint="cs"/>
          <w:sz w:val="28"/>
          <w:szCs w:val="28"/>
          <w:rtl/>
          <w:lang w:bidi="fa-IR"/>
        </w:rPr>
        <w:t>. و همچنین می‌فرماید: «در امت من دو گروه پیدا می‌شوند که میان آنها جدایی می</w:t>
      </w:r>
      <w:r w:rsidR="00860A5F">
        <w:rPr>
          <w:rFonts w:cs="B Lotus" w:hint="cs"/>
          <w:sz w:val="28"/>
          <w:szCs w:val="28"/>
          <w:rtl/>
          <w:lang w:bidi="fa-IR"/>
        </w:rPr>
        <w:t>‌</w:t>
      </w:r>
      <w:r w:rsidRPr="00BB33A3">
        <w:rPr>
          <w:rFonts w:cs="B Lotus" w:hint="cs"/>
          <w:sz w:val="28"/>
          <w:szCs w:val="28"/>
          <w:rtl/>
          <w:lang w:bidi="fa-IR"/>
        </w:rPr>
        <w:t>افتد و یک گروه منحرف می‌شوند</w:t>
      </w:r>
      <w:r w:rsidR="002D55AF">
        <w:rPr>
          <w:rFonts w:cs="B Lotus" w:hint="cs"/>
          <w:sz w:val="28"/>
          <w:szCs w:val="28"/>
          <w:rtl/>
          <w:lang w:bidi="fa-IR"/>
        </w:rPr>
        <w:t xml:space="preserve"> - يعنى</w:t>
      </w:r>
      <w:r w:rsidRPr="00BB33A3">
        <w:rPr>
          <w:rFonts w:cs="B Lotus" w:hint="cs"/>
          <w:sz w:val="28"/>
          <w:szCs w:val="28"/>
          <w:rtl/>
          <w:lang w:bidi="fa-IR"/>
        </w:rPr>
        <w:t xml:space="preserve"> خوارج</w:t>
      </w:r>
      <w:r w:rsidR="002D55AF">
        <w:rPr>
          <w:rFonts w:cs="B Lotus" w:hint="cs"/>
          <w:sz w:val="28"/>
          <w:szCs w:val="28"/>
          <w:rtl/>
          <w:lang w:bidi="fa-IR"/>
        </w:rPr>
        <w:t xml:space="preserve"> -</w:t>
      </w:r>
      <w:r w:rsidRPr="00BB33A3">
        <w:rPr>
          <w:rFonts w:cs="B Lotus" w:hint="cs"/>
          <w:sz w:val="28"/>
          <w:szCs w:val="28"/>
          <w:rtl/>
          <w:lang w:bidi="fa-IR"/>
        </w:rPr>
        <w:t xml:space="preserve"> و گروه بر حق گروه </w:t>
      </w:r>
      <w:r w:rsidR="00860A5F">
        <w:rPr>
          <w:rFonts w:cs="B Lotus" w:hint="cs"/>
          <w:sz w:val="28"/>
          <w:szCs w:val="28"/>
          <w:rtl/>
          <w:lang w:bidi="fa-IR"/>
        </w:rPr>
        <w:t>خوارج</w:t>
      </w:r>
      <w:r w:rsidRPr="00BB33A3">
        <w:rPr>
          <w:rFonts w:cs="B Lotus" w:hint="cs"/>
          <w:sz w:val="28"/>
          <w:szCs w:val="28"/>
          <w:rtl/>
          <w:lang w:bidi="fa-IR"/>
        </w:rPr>
        <w:t xml:space="preserve"> را می‌کشند</w:t>
      </w:r>
      <w:r w:rsidR="002D55AF" w:rsidRPr="00BB33A3">
        <w:rPr>
          <w:rFonts w:cs="B Lotus" w:hint="cs"/>
          <w:sz w:val="28"/>
          <w:szCs w:val="28"/>
          <w:rtl/>
          <w:lang w:bidi="fa-IR"/>
        </w:rPr>
        <w:t>»</w:t>
      </w:r>
      <w:r w:rsidRPr="00BB33A3">
        <w:rPr>
          <w:rStyle w:val="a7"/>
          <w:rFonts w:cs="B Lotus"/>
          <w:sz w:val="28"/>
          <w:szCs w:val="28"/>
          <w:rtl/>
          <w:lang w:bidi="fa-IR"/>
        </w:rPr>
        <w:footnoteReference w:id="1035"/>
      </w:r>
      <w:r w:rsidRPr="00BB33A3">
        <w:rPr>
          <w:rFonts w:cs="B Lotus" w:hint="cs"/>
          <w:sz w:val="28"/>
          <w:szCs w:val="28"/>
          <w:rtl/>
          <w:lang w:bidi="fa-IR"/>
        </w:rPr>
        <w:t>. و آنچه که معلوم است علی</w:t>
      </w:r>
      <w:r w:rsidRPr="00BB33A3">
        <w:rPr>
          <w:rFonts w:cs="B Lotus" w:hint="cs"/>
          <w:sz w:val="28"/>
          <w:szCs w:val="28"/>
          <w:lang w:bidi="fa-IR"/>
        </w:rPr>
        <w:sym w:font="AGA Arabesque" w:char="F074"/>
      </w:r>
      <w:r w:rsidRPr="00BB33A3">
        <w:rPr>
          <w:rFonts w:cs="B Lotus" w:hint="cs"/>
          <w:sz w:val="28"/>
          <w:szCs w:val="28"/>
          <w:rtl/>
          <w:lang w:bidi="fa-IR"/>
        </w:rPr>
        <w:t xml:space="preserve"> خوارج را به قتل رساند. ولی شخص باغی و متجاوز به صرف تجاوزش کافر نمی‌شود. چون خداوند</w:t>
      </w:r>
      <w:r w:rsidRPr="00F92D0F">
        <w:rPr>
          <w:rFonts w:cs="B Lotus" w:hint="cs"/>
          <w:sz w:val="28"/>
          <w:szCs w:val="28"/>
          <w:rtl/>
          <w:lang w:bidi="fa-IR"/>
        </w:rPr>
        <w:t xml:space="preserve"> متعال می‌فرماید:</w:t>
      </w:r>
      <w:r w:rsidR="00F92D38" w:rsidRPr="00F92D0F">
        <w:rPr>
          <w:rFonts w:cs="B Lotus" w:hint="cs"/>
          <w:sz w:val="28"/>
          <w:szCs w:val="28"/>
          <w:rtl/>
          <w:lang w:bidi="fa-IR"/>
        </w:rPr>
        <w:t xml:space="preserve"> </w:t>
      </w:r>
      <w:r w:rsidR="0061014E" w:rsidRPr="00F92D0F">
        <w:rPr>
          <w:rFonts w:ascii="QCF_BSML" w:eastAsia="Times New Roman" w:hAnsi="QCF_BSML" w:cs="QCF_BSML"/>
          <w:color w:val="000000"/>
          <w:sz w:val="28"/>
          <w:szCs w:val="28"/>
          <w:rtl/>
        </w:rPr>
        <w:t xml:space="preserve">ﮋ </w:t>
      </w:r>
      <w:r w:rsidR="0061014E" w:rsidRPr="00F92D0F">
        <w:rPr>
          <w:rFonts w:ascii="QCF_P516" w:eastAsia="Times New Roman" w:hAnsi="QCF_P516" w:cs="QCF_P516"/>
          <w:color w:val="000000"/>
          <w:sz w:val="28"/>
          <w:szCs w:val="28"/>
          <w:rtl/>
        </w:rPr>
        <w:t>ﮙ  ﮚ   ﮛ  ﮜ  ﮝ  ﮞ  ﮟ</w:t>
      </w:r>
      <w:r w:rsidR="0061014E" w:rsidRPr="00F92D0F">
        <w:rPr>
          <w:rFonts w:ascii="Arial" w:eastAsia="Times New Roman" w:hAnsi="Arial" w:cs="Arial"/>
          <w:color w:val="000000"/>
          <w:sz w:val="28"/>
          <w:szCs w:val="28"/>
          <w:rtl/>
        </w:rPr>
        <w:t xml:space="preserve"> </w:t>
      </w:r>
      <w:r w:rsidR="0061014E" w:rsidRPr="00F92D0F">
        <w:rPr>
          <w:rFonts w:ascii="QCF_BSML" w:eastAsia="Times New Roman" w:hAnsi="QCF_BSML" w:cs="QCF_BSML"/>
          <w:color w:val="000000"/>
          <w:sz w:val="28"/>
          <w:szCs w:val="28"/>
          <w:rtl/>
        </w:rPr>
        <w:t xml:space="preserve">ﮊ </w:t>
      </w:r>
      <w:r w:rsidR="0061014E" w:rsidRPr="00F92D0F">
        <w:rPr>
          <w:rFonts w:cs="B Lotus" w:hint="cs"/>
          <w:sz w:val="28"/>
          <w:szCs w:val="28"/>
          <w:rtl/>
          <w:lang w:bidi="fa-IR"/>
        </w:rPr>
        <w:t xml:space="preserve"> </w:t>
      </w:r>
      <w:r w:rsidR="00F92D38" w:rsidRPr="00F92D0F">
        <w:rPr>
          <w:rFonts w:cs="B Lotus" w:hint="cs"/>
          <w:sz w:val="28"/>
          <w:szCs w:val="28"/>
          <w:rtl/>
          <w:lang w:bidi="fa-IR"/>
        </w:rPr>
        <w:t>(</w:t>
      </w:r>
      <w:r w:rsidR="00D235ED" w:rsidRPr="00F92D0F">
        <w:rPr>
          <w:rFonts w:cs="B Lotus" w:hint="cs"/>
          <w:sz w:val="28"/>
          <w:szCs w:val="28"/>
          <w:rtl/>
          <w:lang w:bidi="fa-IR"/>
        </w:rPr>
        <w:t>الحجرات</w:t>
      </w:r>
      <w:r w:rsidR="00F92D38" w:rsidRPr="00F92D0F">
        <w:rPr>
          <w:rFonts w:cs="B Lotus" w:hint="cs"/>
          <w:sz w:val="28"/>
          <w:szCs w:val="28"/>
          <w:rtl/>
          <w:lang w:bidi="fa-IR"/>
        </w:rPr>
        <w:t xml:space="preserve">: </w:t>
      </w:r>
      <w:r w:rsidR="00D235ED" w:rsidRPr="00F92D0F">
        <w:rPr>
          <w:rFonts w:cs="B Lotus" w:hint="cs"/>
          <w:sz w:val="28"/>
          <w:szCs w:val="28"/>
          <w:rtl/>
          <w:lang w:bidi="fa-IR"/>
        </w:rPr>
        <w:t>9</w:t>
      </w:r>
      <w:r w:rsidR="00F92D38" w:rsidRPr="00F92D0F">
        <w:rPr>
          <w:rFonts w:cs="B Lotus" w:hint="cs"/>
          <w:sz w:val="28"/>
          <w:szCs w:val="28"/>
          <w:rtl/>
          <w:lang w:bidi="fa-IR"/>
        </w:rPr>
        <w:t>).</w:t>
      </w:r>
    </w:p>
    <w:p w:rsidR="00262400" w:rsidRPr="00E843A9" w:rsidRDefault="00262400" w:rsidP="00E843A9">
      <w:pPr>
        <w:widowControl w:val="0"/>
        <w:spacing w:line="226" w:lineRule="auto"/>
        <w:ind w:firstLine="227"/>
        <w:jc w:val="both"/>
        <w:rPr>
          <w:rFonts w:cs="B Lotus" w:hint="cs"/>
          <w:sz w:val="28"/>
          <w:szCs w:val="28"/>
          <w:rtl/>
          <w:lang w:bidi="fa-IR"/>
        </w:rPr>
      </w:pPr>
      <w:r w:rsidRPr="00E843A9">
        <w:rPr>
          <w:rFonts w:cs="B Lotus" w:hint="cs"/>
          <w:sz w:val="28"/>
          <w:szCs w:val="28"/>
          <w:rtl/>
          <w:lang w:bidi="fa-IR"/>
        </w:rPr>
        <w:t>«</w:t>
      </w:r>
      <w:r w:rsidR="00E843A9" w:rsidRPr="00E843A9">
        <w:rPr>
          <w:rFonts w:ascii="Tahoma" w:hAnsi="Tahoma" w:cs="B Lotus"/>
          <w:sz w:val="28"/>
          <w:szCs w:val="28"/>
          <w:rtl/>
        </w:rPr>
        <w:t>و هرگاه دو گروه از مؤمنان با هم به نزاع و جنگ پردازند، آنها را آشتى دهيد</w:t>
      </w:r>
      <w:r w:rsidRPr="00E843A9">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آنها را مؤمن نامیده است هر چند ک</w:t>
      </w:r>
      <w:r w:rsidR="00EF6741">
        <w:rPr>
          <w:rFonts w:cs="B Lotus" w:hint="cs"/>
          <w:sz w:val="28"/>
          <w:szCs w:val="28"/>
          <w:rtl/>
          <w:lang w:bidi="fa-IR"/>
        </w:rPr>
        <w:t>ه یکی از آنها ب</w:t>
      </w:r>
      <w:r w:rsidRPr="00BB33A3">
        <w:rPr>
          <w:rFonts w:cs="B Lotus" w:hint="cs"/>
          <w:sz w:val="28"/>
          <w:szCs w:val="28"/>
          <w:rtl/>
          <w:lang w:bidi="fa-IR"/>
        </w:rPr>
        <w:t>اغی باشند.</w:t>
      </w:r>
    </w:p>
    <w:p w:rsidR="00262400" w:rsidRPr="00BB33A3" w:rsidRDefault="00262400" w:rsidP="00EF674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معاویه</w:t>
      </w:r>
      <w:r w:rsidRPr="00BB33A3">
        <w:rPr>
          <w:rFonts w:cs="B Lotus" w:hint="cs"/>
          <w:sz w:val="28"/>
          <w:szCs w:val="28"/>
          <w:lang w:bidi="fa-IR"/>
        </w:rPr>
        <w:sym w:font="AGA Arabesque" w:char="F074"/>
      </w:r>
      <w:r w:rsidRPr="00BB33A3">
        <w:rPr>
          <w:rFonts w:cs="B Lotus" w:hint="cs"/>
          <w:sz w:val="28"/>
          <w:szCs w:val="28"/>
          <w:rtl/>
          <w:lang w:bidi="fa-IR"/>
        </w:rPr>
        <w:t xml:space="preserve"> بعد از حسن</w:t>
      </w:r>
      <w:r w:rsidRPr="00BB33A3">
        <w:rPr>
          <w:rFonts w:cs="B Lotus" w:hint="cs"/>
          <w:sz w:val="28"/>
          <w:szCs w:val="28"/>
          <w:lang w:bidi="fa-IR"/>
        </w:rPr>
        <w:sym w:font="AGA Arabesque" w:char="F074"/>
      </w:r>
      <w:r w:rsidRPr="00BB33A3">
        <w:rPr>
          <w:rFonts w:cs="B Lotus" w:hint="cs"/>
          <w:sz w:val="28"/>
          <w:szCs w:val="28"/>
          <w:rtl/>
          <w:lang w:bidi="fa-IR"/>
        </w:rPr>
        <w:t xml:space="preserve"> امارت را در دست گرفت و سپاه مسلمانان را برای نشر دین گسیل دا</w:t>
      </w:r>
      <w:r w:rsidR="00EF6741">
        <w:rPr>
          <w:rFonts w:cs="B Lotus" w:hint="cs"/>
          <w:sz w:val="28"/>
          <w:szCs w:val="28"/>
          <w:rtl/>
          <w:lang w:bidi="fa-IR"/>
        </w:rPr>
        <w:t>د،</w:t>
      </w:r>
      <w:r w:rsidRPr="00BB33A3">
        <w:rPr>
          <w:rFonts w:cs="B Lotus" w:hint="cs"/>
          <w:sz w:val="28"/>
          <w:szCs w:val="28"/>
          <w:rtl/>
          <w:lang w:bidi="fa-IR"/>
        </w:rPr>
        <w:t xml:space="preserve"> و شیعه علی در جنگ او با خوارج مشارکت کردند</w:t>
      </w:r>
      <w:r w:rsidRPr="00BB33A3">
        <w:rPr>
          <w:rStyle w:val="a7"/>
          <w:rFonts w:cs="B Lotus"/>
          <w:sz w:val="28"/>
          <w:szCs w:val="28"/>
          <w:rtl/>
          <w:lang w:bidi="fa-IR"/>
        </w:rPr>
        <w:footnoteReference w:id="1036"/>
      </w:r>
      <w:r w:rsidRPr="00BB33A3">
        <w:rPr>
          <w:rFonts w:cs="B Lotus" w:hint="cs"/>
          <w:sz w:val="28"/>
          <w:szCs w:val="28"/>
          <w:rtl/>
          <w:lang w:bidi="fa-IR"/>
        </w:rPr>
        <w:t xml:space="preserve">. </w:t>
      </w:r>
      <w:r w:rsidR="00EF6741">
        <w:rPr>
          <w:rFonts w:cs="B Lotus" w:hint="cs"/>
          <w:sz w:val="28"/>
          <w:szCs w:val="28"/>
          <w:rtl/>
          <w:lang w:bidi="fa-IR"/>
        </w:rPr>
        <w:t xml:space="preserve">و اگر چنانكه موسوى تصور مى‌كند، هرگز بزرگان </w:t>
      </w:r>
      <w:r w:rsidRPr="00BB33A3">
        <w:rPr>
          <w:rFonts w:cs="B Lotus" w:hint="cs"/>
          <w:sz w:val="28"/>
          <w:szCs w:val="28"/>
          <w:rtl/>
          <w:lang w:bidi="fa-IR"/>
        </w:rPr>
        <w:t xml:space="preserve">شیعه علی در سپاه معاویه </w:t>
      </w:r>
      <w:r w:rsidR="00EF6741">
        <w:rPr>
          <w:rFonts w:cs="B Lotus" w:hint="cs"/>
          <w:sz w:val="28"/>
          <w:szCs w:val="28"/>
          <w:rtl/>
          <w:lang w:bidi="fa-IR"/>
        </w:rPr>
        <w:t>ن</w:t>
      </w:r>
      <w:r w:rsidRPr="00BB33A3">
        <w:rPr>
          <w:rFonts w:cs="B Lotus" w:hint="cs"/>
          <w:sz w:val="28"/>
          <w:szCs w:val="28"/>
          <w:rtl/>
          <w:lang w:bidi="fa-IR"/>
        </w:rPr>
        <w:t>می‌جنگیدند</w:t>
      </w:r>
      <w:r w:rsidR="00EF6741">
        <w:rPr>
          <w:rFonts w:cs="B Lotus" w:hint="cs"/>
          <w:sz w:val="28"/>
          <w:szCs w:val="28"/>
          <w:rtl/>
          <w:lang w:bidi="fa-IR"/>
        </w:rPr>
        <w:t>،</w:t>
      </w:r>
      <w:r w:rsidRPr="00BB33A3">
        <w:rPr>
          <w:rFonts w:cs="B Lotus" w:hint="cs"/>
          <w:sz w:val="28"/>
          <w:szCs w:val="28"/>
          <w:rtl/>
          <w:lang w:bidi="fa-IR"/>
        </w:rPr>
        <w:t xml:space="preserve"> و در رأس آنها معقل بن قیس ریاحی</w:t>
      </w:r>
      <w:r w:rsidRPr="00BB33A3">
        <w:rPr>
          <w:rStyle w:val="a7"/>
          <w:rFonts w:cs="B Lotus"/>
          <w:sz w:val="28"/>
          <w:szCs w:val="28"/>
          <w:rtl/>
          <w:lang w:bidi="fa-IR"/>
        </w:rPr>
        <w:footnoteReference w:id="1037"/>
      </w:r>
      <w:r w:rsidRPr="00BB33A3">
        <w:rPr>
          <w:rFonts w:cs="B Lotus" w:hint="cs"/>
          <w:sz w:val="28"/>
          <w:szCs w:val="28"/>
          <w:rtl/>
          <w:lang w:bidi="fa-IR"/>
        </w:rPr>
        <w:t xml:space="preserve"> و صعصع</w:t>
      </w:r>
      <w:r w:rsidR="00EF6741">
        <w:rPr>
          <w:rFonts w:cs="B Lotus" w:hint="cs"/>
          <w:sz w:val="28"/>
          <w:szCs w:val="28"/>
          <w:rtl/>
          <w:lang w:bidi="fa-IR"/>
        </w:rPr>
        <w:t>ه</w:t>
      </w:r>
      <w:r w:rsidRPr="00BB33A3">
        <w:rPr>
          <w:rFonts w:cs="B Lotus" w:hint="cs"/>
          <w:sz w:val="28"/>
          <w:szCs w:val="28"/>
          <w:rtl/>
          <w:lang w:bidi="fa-IR"/>
        </w:rPr>
        <w:t xml:space="preserve"> بن صوحان</w:t>
      </w:r>
      <w:r w:rsidRPr="00BB33A3">
        <w:rPr>
          <w:rStyle w:val="a7"/>
          <w:rFonts w:cs="B Lotus"/>
          <w:sz w:val="28"/>
          <w:szCs w:val="28"/>
          <w:rtl/>
          <w:lang w:bidi="fa-IR"/>
        </w:rPr>
        <w:footnoteReference w:id="1038"/>
      </w:r>
      <w:r w:rsidRPr="00BB33A3">
        <w:rPr>
          <w:rFonts w:cs="B Lotus" w:hint="cs"/>
          <w:sz w:val="28"/>
          <w:szCs w:val="28"/>
          <w:rtl/>
          <w:lang w:bidi="fa-IR"/>
        </w:rPr>
        <w:t xml:space="preserve"> بودند. والله اعلم.</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دوم</w:t>
      </w:r>
      <w:r w:rsidR="005129D8">
        <w:rPr>
          <w:rFonts w:cs="B Lotus" w:hint="cs"/>
          <w:rtl/>
          <w:lang w:bidi="fa-IR"/>
        </w:rPr>
        <w:t xml:space="preserve">: </w:t>
      </w:r>
      <w:r w:rsidRPr="00BB33A3">
        <w:rPr>
          <w:rFonts w:cs="B Lotus" w:hint="cs"/>
          <w:rtl/>
          <w:lang w:bidi="fa-IR"/>
        </w:rPr>
        <w:t>عقیده موسوی در مورد اینکه بعضی از علمای فرقه‌ها قائل به تحریف قرآن هستند</w:t>
      </w:r>
      <w:r w:rsidR="000837C7">
        <w:rPr>
          <w:rFonts w:cs="B Lotus" w:hint="cs"/>
          <w:rtl/>
          <w:lang w:bidi="fa-IR"/>
        </w:rPr>
        <w:t>.</w:t>
      </w:r>
    </w:p>
    <w:p w:rsidR="00262400" w:rsidRPr="00BB33A3" w:rsidRDefault="00262400" w:rsidP="002D55A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دیدگاههای دکتر موسوی این است که عقیده تحریف قرآن را به غیرشیعه  نسبت می‌دهد و می‌گوید: «قائلین به تحریف تعدادی از علمای تمام فرقه‌های اسلامی را تشکیل می‌دهند</w:t>
      </w:r>
      <w:r w:rsidR="000837C7">
        <w:rPr>
          <w:rFonts w:cs="B Lotus" w:hint="cs"/>
          <w:sz w:val="28"/>
          <w:szCs w:val="28"/>
          <w:rtl/>
          <w:lang w:bidi="fa-IR"/>
        </w:rPr>
        <w:t>،</w:t>
      </w:r>
      <w:r w:rsidRPr="00BB33A3">
        <w:rPr>
          <w:rFonts w:cs="B Lotus" w:hint="cs"/>
          <w:sz w:val="28"/>
          <w:szCs w:val="28"/>
          <w:rtl/>
          <w:lang w:bidi="fa-IR"/>
        </w:rPr>
        <w:t xml:space="preserve"> ولی علمای شیعه و محدثان آنها از میان این افراد اکثریت را تشکیل می‌دهند»</w:t>
      </w:r>
      <w:r w:rsidRPr="00BB33A3">
        <w:rPr>
          <w:rStyle w:val="a7"/>
          <w:rFonts w:cs="B Lotus"/>
          <w:sz w:val="28"/>
          <w:szCs w:val="28"/>
          <w:rtl/>
          <w:lang w:bidi="fa-IR"/>
        </w:rPr>
        <w:footnoteReference w:id="1039"/>
      </w:r>
      <w:r w:rsidR="002D55AF">
        <w:rPr>
          <w:rFonts w:cs="B Lotus" w:hint="cs"/>
          <w:sz w:val="28"/>
          <w:szCs w:val="28"/>
          <w:rtl/>
          <w:lang w:bidi="fa-IR"/>
        </w:rPr>
        <w:t>.</w:t>
      </w:r>
    </w:p>
    <w:p w:rsidR="00262400" w:rsidRPr="00BB33A3" w:rsidRDefault="00262400" w:rsidP="000837C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آنچه که موسوی در مورد انتساب این عقیده به غیرشیعیان گفته است، اصلاً شناخته </w:t>
      </w:r>
      <w:r w:rsidR="000837C7">
        <w:rPr>
          <w:rFonts w:cs="B Lotus" w:hint="cs"/>
          <w:sz w:val="28"/>
          <w:szCs w:val="28"/>
          <w:rtl/>
          <w:lang w:bidi="fa-IR"/>
        </w:rPr>
        <w:t>نشده،</w:t>
      </w:r>
      <w:r w:rsidRPr="00BB33A3">
        <w:rPr>
          <w:rFonts w:cs="B Lotus" w:hint="cs"/>
          <w:sz w:val="28"/>
          <w:szCs w:val="28"/>
          <w:rtl/>
          <w:lang w:bidi="fa-IR"/>
        </w:rPr>
        <w:t xml:space="preserve"> بلکه آنچه که از علما به ثبت رسیده است نقل اجماعی است که در رد این نظریه آمده است</w:t>
      </w:r>
      <w:r w:rsidR="000837C7">
        <w:rPr>
          <w:rFonts w:cs="B Lotus" w:hint="cs"/>
          <w:sz w:val="28"/>
          <w:szCs w:val="28"/>
          <w:rtl/>
          <w:lang w:bidi="fa-IR"/>
        </w:rPr>
        <w:t>،</w:t>
      </w:r>
      <w:r w:rsidRPr="00BB33A3">
        <w:rPr>
          <w:rFonts w:cs="B Lotus" w:hint="cs"/>
          <w:sz w:val="28"/>
          <w:szCs w:val="28"/>
          <w:rtl/>
          <w:lang w:bidi="fa-IR"/>
        </w:rPr>
        <w:t xml:space="preserve"> و در رد علمای امامیه که قائل به این نظر هستند.</w:t>
      </w:r>
    </w:p>
    <w:p w:rsidR="00262400" w:rsidRPr="00BB33A3" w:rsidRDefault="00262400" w:rsidP="00207F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آری فقط از گروهی از خوارج نقل شده است که سوره یوسف را انکار کرده‌اند ولی انتساب این قول به آنها ضعیف است. و علمایی که آن را آورده‌اند با صیغه تضعیف از آن سخن گفته‌اند. بنابراین اشعری گفته است:</w:t>
      </w:r>
      <w:r w:rsidR="008440E0">
        <w:rPr>
          <w:rFonts w:cs="B Lotus" w:hint="cs"/>
          <w:sz w:val="28"/>
          <w:szCs w:val="28"/>
          <w:rtl/>
          <w:lang w:bidi="fa-IR"/>
        </w:rPr>
        <w:t xml:space="preserve"> </w:t>
      </w:r>
      <w:r w:rsidRPr="00BB33A3">
        <w:rPr>
          <w:rFonts w:cs="B Lotus" w:hint="cs"/>
          <w:sz w:val="28"/>
          <w:szCs w:val="28"/>
          <w:rtl/>
          <w:lang w:bidi="fa-IR"/>
        </w:rPr>
        <w:t>«</w:t>
      </w:r>
      <w:r w:rsidR="00207F1E">
        <w:rPr>
          <w:rFonts w:cs="B Lotus" w:hint="cs"/>
          <w:sz w:val="28"/>
          <w:szCs w:val="28"/>
          <w:rtl/>
          <w:lang w:bidi="fa-IR"/>
        </w:rPr>
        <w:t xml:space="preserve">در اين باره </w:t>
      </w:r>
      <w:r w:rsidRPr="00BB33A3">
        <w:rPr>
          <w:rFonts w:cs="B Lotus" w:hint="cs"/>
          <w:sz w:val="28"/>
          <w:szCs w:val="28"/>
          <w:rtl/>
          <w:lang w:bidi="fa-IR"/>
        </w:rPr>
        <w:t xml:space="preserve">برای </w:t>
      </w:r>
      <w:r w:rsidR="00207F1E">
        <w:rPr>
          <w:rFonts w:cs="B Lotus" w:hint="cs"/>
          <w:sz w:val="28"/>
          <w:szCs w:val="28"/>
          <w:rtl/>
          <w:lang w:bidi="fa-IR"/>
        </w:rPr>
        <w:t>ما نقل شده ولى درباره آن تحقيق نكرد</w:t>
      </w:r>
      <w:r w:rsidR="00207F1E" w:rsidRPr="00BB33A3">
        <w:rPr>
          <w:rFonts w:cs="B Lotus" w:hint="cs"/>
          <w:sz w:val="28"/>
          <w:szCs w:val="28"/>
          <w:rtl/>
          <w:lang w:bidi="fa-IR"/>
        </w:rPr>
        <w:t>ه‌ا</w:t>
      </w:r>
      <w:r w:rsidR="00207F1E">
        <w:rPr>
          <w:rFonts w:cs="B Lotus" w:hint="cs"/>
          <w:sz w:val="28"/>
          <w:szCs w:val="28"/>
          <w:rtl/>
          <w:lang w:bidi="fa-IR"/>
        </w:rPr>
        <w:t>يم</w:t>
      </w:r>
      <w:r w:rsidRPr="00BB33A3">
        <w:rPr>
          <w:rFonts w:cs="B Lotus" w:hint="cs"/>
          <w:sz w:val="28"/>
          <w:szCs w:val="28"/>
          <w:rtl/>
          <w:lang w:bidi="fa-IR"/>
        </w:rPr>
        <w:t>». سپس این عقیده را از بعضی از آنها ذکر می‌کند</w:t>
      </w:r>
      <w:r w:rsidRPr="00BB33A3">
        <w:rPr>
          <w:rStyle w:val="a7"/>
          <w:rFonts w:cs="B Lotus"/>
          <w:sz w:val="28"/>
          <w:szCs w:val="28"/>
          <w:rtl/>
          <w:lang w:bidi="fa-IR"/>
        </w:rPr>
        <w:footnoteReference w:id="1040"/>
      </w:r>
      <w:r w:rsidR="00207F1E">
        <w:rPr>
          <w:rFonts w:cs="B Lotus" w:hint="cs"/>
          <w:sz w:val="28"/>
          <w:szCs w:val="28"/>
          <w:rtl/>
          <w:lang w:bidi="fa-IR"/>
        </w:rPr>
        <w:t>،</w:t>
      </w:r>
      <w:r w:rsidRPr="00BB33A3">
        <w:rPr>
          <w:rFonts w:cs="B Lotus" w:hint="cs"/>
          <w:sz w:val="28"/>
          <w:szCs w:val="28"/>
          <w:rtl/>
          <w:lang w:bidi="fa-IR"/>
        </w:rPr>
        <w:t xml:space="preserve"> و شهرستانی نیز از آن به صیغه تضعیف نقل کرده است و گفته است:</w:t>
      </w:r>
      <w:r w:rsidR="00C73B1A">
        <w:rPr>
          <w:rFonts w:cs="B Lotus" w:hint="cs"/>
          <w:sz w:val="28"/>
          <w:szCs w:val="28"/>
          <w:rtl/>
          <w:lang w:bidi="fa-IR"/>
        </w:rPr>
        <w:t xml:space="preserve"> </w:t>
      </w:r>
      <w:r w:rsidRPr="00BB33A3">
        <w:rPr>
          <w:rFonts w:cs="B Lotus" w:hint="cs"/>
          <w:sz w:val="28"/>
          <w:szCs w:val="28"/>
          <w:rtl/>
          <w:lang w:bidi="fa-IR"/>
        </w:rPr>
        <w:t>«از آنها حکایت شده است»</w:t>
      </w:r>
      <w:r w:rsidRPr="00BB33A3">
        <w:rPr>
          <w:rStyle w:val="a7"/>
          <w:rFonts w:cs="B Lotus"/>
          <w:sz w:val="28"/>
          <w:szCs w:val="28"/>
          <w:rtl/>
          <w:lang w:bidi="fa-IR"/>
        </w:rPr>
        <w:footnoteReference w:id="1041"/>
      </w:r>
      <w:r w:rsidR="00860A5F">
        <w:rPr>
          <w:rFonts w:cs="B Lotus" w:hint="cs"/>
          <w:sz w:val="28"/>
          <w:szCs w:val="28"/>
          <w:rtl/>
          <w:lang w:bidi="fa-IR"/>
        </w:rPr>
        <w:t>.</w:t>
      </w:r>
    </w:p>
    <w:p w:rsidR="00262400" w:rsidRPr="00BB33A3" w:rsidRDefault="00262400" w:rsidP="00207F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ابن حزم(</w:t>
      </w:r>
      <w:r w:rsidR="00860A5F" w:rsidRPr="00860A5F">
        <w:rPr>
          <w:rFonts w:cs="CTraditional Arabic" w:hint="cs"/>
          <w:sz w:val="28"/>
          <w:szCs w:val="28"/>
          <w:rtl/>
          <w:lang w:bidi="fa-IR"/>
        </w:rPr>
        <w:t>:</w:t>
      </w:r>
      <w:r w:rsidRPr="00BB33A3">
        <w:rPr>
          <w:rFonts w:cs="B Lotus" w:hint="cs"/>
          <w:sz w:val="28"/>
          <w:szCs w:val="28"/>
          <w:rtl/>
          <w:lang w:bidi="fa-IR"/>
        </w:rPr>
        <w:t>) می‌گوید: «در میان هیچ یک از فرقه‌های اهل سنت و معتزله و خوارج و مرجئه و زیدیه اختلافی وجود ندارد در اینکه از آنچه که در قرآن آمده است باید پیروی کرد. و این قرآن همان است که ما آن را می‌خوانیم. و فقط گروهی از غالیان رافضی با این امر مخالفت کرده‌اند</w:t>
      </w:r>
      <w:r w:rsidR="00207F1E">
        <w:rPr>
          <w:rFonts w:cs="B Lotus" w:hint="cs"/>
          <w:sz w:val="28"/>
          <w:szCs w:val="28"/>
          <w:rtl/>
          <w:lang w:bidi="fa-IR"/>
        </w:rPr>
        <w:t>،</w:t>
      </w:r>
      <w:r w:rsidRPr="00BB33A3">
        <w:rPr>
          <w:rFonts w:cs="B Lotus" w:hint="cs"/>
          <w:sz w:val="28"/>
          <w:szCs w:val="28"/>
          <w:rtl/>
          <w:lang w:bidi="fa-IR"/>
        </w:rPr>
        <w:t xml:space="preserve"> و آنها ب</w:t>
      </w:r>
      <w:r w:rsidR="00207F1E">
        <w:rPr>
          <w:rFonts w:cs="B Lotus" w:hint="cs"/>
          <w:sz w:val="28"/>
          <w:szCs w:val="28"/>
          <w:rtl/>
          <w:lang w:bidi="fa-IR"/>
        </w:rPr>
        <w:t>ا معتقد بودن به اين</w:t>
      </w:r>
      <w:r w:rsidRPr="00BB33A3">
        <w:rPr>
          <w:rFonts w:cs="B Lotus" w:hint="cs"/>
          <w:sz w:val="28"/>
          <w:szCs w:val="28"/>
          <w:rtl/>
          <w:lang w:bidi="fa-IR"/>
        </w:rPr>
        <w:t xml:space="preserve"> کافر هستند و نزد تمام اهل اسلام مشرک محسوب می‌شوند»</w:t>
      </w:r>
      <w:r w:rsidRPr="00BB33A3">
        <w:rPr>
          <w:rStyle w:val="a7"/>
          <w:rFonts w:cs="B Lotus"/>
          <w:sz w:val="28"/>
          <w:szCs w:val="28"/>
          <w:rtl/>
          <w:lang w:bidi="fa-IR"/>
        </w:rPr>
        <w:footnoteReference w:id="1042"/>
      </w:r>
      <w:r w:rsidR="00860A5F">
        <w:rPr>
          <w:rFonts w:cs="B Lotus" w:hint="cs"/>
          <w:sz w:val="28"/>
          <w:szCs w:val="28"/>
          <w:rtl/>
          <w:lang w:bidi="fa-IR"/>
        </w:rPr>
        <w:t>.</w:t>
      </w:r>
    </w:p>
    <w:p w:rsidR="00262400" w:rsidRPr="00BB33A3" w:rsidRDefault="00262400" w:rsidP="00207F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بنابراین روشن شد که آنچه موسوی گفته است دقیق نیست. همچنان </w:t>
      </w:r>
      <w:r w:rsidR="00207F1E">
        <w:rPr>
          <w:rFonts w:cs="B Lotus" w:hint="cs"/>
          <w:sz w:val="28"/>
          <w:szCs w:val="28"/>
          <w:rtl/>
          <w:lang w:bidi="fa-IR"/>
        </w:rPr>
        <w:t xml:space="preserve">اگر اين عقيده به خوارج ثابت مى‌شد، با اينحال درست نبود كه بگويم اين عده جمعى از علماى </w:t>
      </w:r>
      <w:r w:rsidR="00207F1E" w:rsidRPr="00BB33A3">
        <w:rPr>
          <w:rFonts w:cs="B Lotus" w:hint="cs"/>
          <w:sz w:val="28"/>
          <w:szCs w:val="28"/>
          <w:rtl/>
          <w:lang w:bidi="fa-IR"/>
        </w:rPr>
        <w:t>فرقه‌های</w:t>
      </w:r>
      <w:r w:rsidR="00207F1E">
        <w:rPr>
          <w:rFonts w:cs="B Lotus" w:hint="cs"/>
          <w:sz w:val="28"/>
          <w:szCs w:val="28"/>
          <w:rtl/>
          <w:lang w:bidi="fa-IR"/>
        </w:rPr>
        <w:t xml:space="preserve"> اسلامى را تشكيل </w:t>
      </w:r>
      <w:r w:rsidR="00207F1E" w:rsidRPr="00BB33A3">
        <w:rPr>
          <w:rFonts w:cs="B Lotus" w:hint="cs"/>
          <w:sz w:val="28"/>
          <w:szCs w:val="28"/>
          <w:rtl/>
          <w:lang w:bidi="fa-IR"/>
        </w:rPr>
        <w:t>می‌دهند</w:t>
      </w:r>
      <w:r w:rsidR="00207F1E">
        <w:rPr>
          <w:rFonts w:cs="B Lotus" w:hint="cs"/>
          <w:sz w:val="28"/>
          <w:szCs w:val="28"/>
          <w:rtl/>
          <w:lang w:bidi="fa-IR"/>
        </w:rPr>
        <w:t>، همچنانكه موسوى مدعى آن است</w:t>
      </w:r>
      <w:r w:rsidRPr="00BB33A3">
        <w:rPr>
          <w:rFonts w:cs="B Lotus" w:hint="cs"/>
          <w:sz w:val="28"/>
          <w:szCs w:val="28"/>
          <w:rtl/>
          <w:lang w:bidi="fa-IR"/>
        </w:rPr>
        <w:t>».</w:t>
      </w:r>
    </w:p>
    <w:p w:rsidR="00867383" w:rsidRPr="00867383" w:rsidRDefault="00262400" w:rsidP="00867383">
      <w:pPr>
        <w:widowControl w:val="0"/>
        <w:spacing w:line="226" w:lineRule="auto"/>
        <w:ind w:firstLine="227"/>
        <w:jc w:val="both"/>
        <w:rPr>
          <w:rFonts w:cs="B Lotus"/>
          <w:sz w:val="28"/>
          <w:szCs w:val="28"/>
          <w:rtl/>
          <w:lang w:bidi="fa-IR"/>
        </w:rPr>
      </w:pPr>
      <w:r w:rsidRPr="00867383">
        <w:rPr>
          <w:rFonts w:cs="B Lotus" w:hint="cs"/>
          <w:sz w:val="28"/>
          <w:szCs w:val="28"/>
          <w:rtl/>
          <w:lang w:bidi="fa-IR"/>
        </w:rPr>
        <w:t>در پایان ما هر چند که در این دیدگاهها مخالف دکتر موسوی باشیم</w:t>
      </w:r>
      <w:r w:rsidR="00867383" w:rsidRPr="00867383">
        <w:rPr>
          <w:rFonts w:cs="B Lotus" w:hint="cs"/>
          <w:sz w:val="28"/>
          <w:szCs w:val="28"/>
          <w:rtl/>
          <w:lang w:bidi="fa-IR"/>
        </w:rPr>
        <w:t>،</w:t>
      </w:r>
      <w:r w:rsidRPr="00867383">
        <w:rPr>
          <w:rFonts w:cs="B Lotus" w:hint="cs"/>
          <w:sz w:val="28"/>
          <w:szCs w:val="28"/>
          <w:rtl/>
          <w:lang w:bidi="fa-IR"/>
        </w:rPr>
        <w:t xml:space="preserve"> باید بگوییم که موسوی(</w:t>
      </w:r>
      <w:r w:rsidR="00867383" w:rsidRPr="00867383">
        <w:rPr>
          <w:rFonts w:cs="CTraditional Arabic" w:hint="cs"/>
          <w:sz w:val="28"/>
          <w:szCs w:val="28"/>
          <w:rtl/>
          <w:lang w:bidi="fa-IR"/>
        </w:rPr>
        <w:t>:</w:t>
      </w:r>
      <w:r w:rsidRPr="00867383">
        <w:rPr>
          <w:rFonts w:cs="B Lotus" w:hint="cs"/>
          <w:sz w:val="28"/>
          <w:szCs w:val="28"/>
          <w:rtl/>
          <w:lang w:bidi="fa-IR"/>
        </w:rPr>
        <w:t xml:space="preserve">) در مسیر مشروعی که آن را اصلاح نامیده بود </w:t>
      </w:r>
      <w:r w:rsidR="00867383" w:rsidRPr="00867383">
        <w:rPr>
          <w:rFonts w:cs="B Lotus" w:hint="cs"/>
          <w:sz w:val="28"/>
          <w:szCs w:val="28"/>
          <w:rtl/>
          <w:lang w:bidi="fa-IR"/>
        </w:rPr>
        <w:t>گام</w:t>
      </w:r>
      <w:r w:rsidRPr="00867383">
        <w:rPr>
          <w:rFonts w:cs="B Lotus" w:hint="cs"/>
          <w:sz w:val="28"/>
          <w:szCs w:val="28"/>
          <w:rtl/>
          <w:lang w:bidi="fa-IR"/>
        </w:rPr>
        <w:t xml:space="preserve"> بزرگی</w:t>
      </w:r>
      <w:r w:rsidR="00867383" w:rsidRPr="00867383">
        <w:rPr>
          <w:rFonts w:cs="B Lotus" w:hint="cs"/>
          <w:sz w:val="28"/>
          <w:szCs w:val="28"/>
          <w:rtl/>
          <w:lang w:bidi="fa-IR"/>
        </w:rPr>
        <w:t xml:space="preserve"> را</w:t>
      </w:r>
      <w:r w:rsidRPr="00867383">
        <w:rPr>
          <w:rFonts w:cs="B Lotus" w:hint="cs"/>
          <w:sz w:val="28"/>
          <w:szCs w:val="28"/>
          <w:rtl/>
          <w:lang w:bidi="fa-IR"/>
        </w:rPr>
        <w:t xml:space="preserve"> </w:t>
      </w:r>
      <w:r w:rsidR="00867383" w:rsidRPr="00867383">
        <w:rPr>
          <w:rFonts w:cs="B Lotus" w:hint="cs"/>
          <w:sz w:val="28"/>
          <w:szCs w:val="28"/>
          <w:rtl/>
          <w:lang w:bidi="fa-IR"/>
        </w:rPr>
        <w:t>برداشت،</w:t>
      </w:r>
      <w:r w:rsidRPr="00867383">
        <w:rPr>
          <w:rFonts w:cs="B Lotus" w:hint="cs"/>
          <w:sz w:val="28"/>
          <w:szCs w:val="28"/>
          <w:rtl/>
          <w:lang w:bidi="fa-IR"/>
        </w:rPr>
        <w:t xml:space="preserve"> و نقش یک ناقد شیعی درون مذهبی را داشت. و در اکثر مناقشاتش موضوعیت داشت. همچنین ما نباید اهمیت بیان بسیاری از مسایل را در چنین موقع سختی فراموش کنیم. و آنچه که بر</w:t>
      </w:r>
      <w:r w:rsidR="00867383" w:rsidRPr="00867383">
        <w:rPr>
          <w:rFonts w:cs="B Lotus" w:hint="cs"/>
          <w:sz w:val="28"/>
          <w:szCs w:val="28"/>
          <w:rtl/>
          <w:lang w:bidi="fa-IR"/>
        </w:rPr>
        <w:t xml:space="preserve"> </w:t>
      </w:r>
      <w:r w:rsidRPr="00867383">
        <w:rPr>
          <w:rFonts w:cs="B Lotus" w:hint="cs"/>
          <w:sz w:val="28"/>
          <w:szCs w:val="28"/>
          <w:rtl/>
          <w:lang w:bidi="fa-IR"/>
        </w:rPr>
        <w:t>همه مسلمان</w:t>
      </w:r>
      <w:r w:rsidR="00867383" w:rsidRPr="00867383">
        <w:rPr>
          <w:rFonts w:cs="B Lotus" w:hint="cs"/>
          <w:sz w:val="28"/>
          <w:szCs w:val="28"/>
          <w:rtl/>
          <w:lang w:bidi="fa-IR"/>
        </w:rPr>
        <w:t>ى</w:t>
      </w:r>
      <w:r w:rsidRPr="00867383">
        <w:rPr>
          <w:rFonts w:cs="B Lotus" w:hint="cs"/>
          <w:sz w:val="28"/>
          <w:szCs w:val="28"/>
          <w:rtl/>
          <w:lang w:bidi="fa-IR"/>
        </w:rPr>
        <w:t xml:space="preserve"> واجب است</w:t>
      </w:r>
      <w:r w:rsidR="00867383" w:rsidRPr="00867383">
        <w:rPr>
          <w:rFonts w:cs="B Lotus" w:hint="cs"/>
          <w:sz w:val="28"/>
          <w:szCs w:val="28"/>
          <w:rtl/>
          <w:lang w:bidi="fa-IR"/>
        </w:rPr>
        <w:t>،</w:t>
      </w:r>
      <w:r w:rsidRPr="00867383">
        <w:rPr>
          <w:rFonts w:cs="B Lotus" w:hint="cs"/>
          <w:sz w:val="28"/>
          <w:szCs w:val="28"/>
          <w:rtl/>
          <w:lang w:bidi="fa-IR"/>
        </w:rPr>
        <w:t xml:space="preserve"> این </w:t>
      </w:r>
      <w:r w:rsidR="00867383" w:rsidRPr="00867383">
        <w:rPr>
          <w:rFonts w:cs="B Lotus" w:hint="cs"/>
          <w:sz w:val="28"/>
          <w:szCs w:val="28"/>
          <w:rtl/>
          <w:lang w:bidi="fa-IR"/>
        </w:rPr>
        <w:t>است که حق هر صاحب حقی را ادا کن</w:t>
      </w:r>
      <w:r w:rsidRPr="00867383">
        <w:rPr>
          <w:rFonts w:cs="B Lotus" w:hint="cs"/>
          <w:sz w:val="28"/>
          <w:szCs w:val="28"/>
          <w:rtl/>
          <w:lang w:bidi="fa-IR"/>
        </w:rPr>
        <w:t>د. در نتیجه او بدون تکفیر یا رد هیچ یک از صحابه</w:t>
      </w:r>
      <w:r w:rsidR="00867383" w:rsidRPr="00867383">
        <w:rPr>
          <w:rFonts w:cs="B Lotus" w:hint="cs"/>
          <w:sz w:val="28"/>
          <w:szCs w:val="28"/>
          <w:rtl/>
          <w:lang w:bidi="fa-IR"/>
        </w:rPr>
        <w:t>،</w:t>
      </w:r>
      <w:r w:rsidRPr="00867383">
        <w:rPr>
          <w:rFonts w:cs="B Lotus" w:hint="cs"/>
          <w:sz w:val="28"/>
          <w:szCs w:val="28"/>
          <w:rtl/>
          <w:lang w:bidi="fa-IR"/>
        </w:rPr>
        <w:t xml:space="preserve"> یک شیعه</w:t>
      </w:r>
      <w:r w:rsidR="00867383" w:rsidRPr="00867383">
        <w:rPr>
          <w:rFonts w:cs="B Lotus" w:hint="cs"/>
          <w:sz w:val="28"/>
          <w:szCs w:val="28"/>
          <w:rtl/>
          <w:lang w:bidi="fa-IR"/>
        </w:rPr>
        <w:t xml:space="preserve"> </w:t>
      </w:r>
      <w:r w:rsidRPr="00867383">
        <w:rPr>
          <w:rFonts w:cs="B Lotus" w:hint="cs"/>
          <w:sz w:val="28"/>
          <w:szCs w:val="28"/>
          <w:rtl/>
          <w:lang w:bidi="fa-IR"/>
        </w:rPr>
        <w:t>به معنای خاص معتقد امامیه بود که به امامت روحانی علمی دعوت می‌کرد. همچنان که به توحید به دور از شرک</w:t>
      </w:r>
      <w:r w:rsidR="00867383" w:rsidRPr="00867383">
        <w:rPr>
          <w:rFonts w:cs="B Lotus" w:hint="cs"/>
          <w:sz w:val="28"/>
          <w:szCs w:val="28"/>
          <w:rtl/>
          <w:lang w:bidi="fa-IR"/>
        </w:rPr>
        <w:t>،</w:t>
      </w:r>
      <w:r w:rsidRPr="00867383">
        <w:rPr>
          <w:rFonts w:cs="B Lotus" w:hint="cs"/>
          <w:sz w:val="28"/>
          <w:szCs w:val="28"/>
          <w:rtl/>
          <w:lang w:bidi="fa-IR"/>
        </w:rPr>
        <w:t xml:space="preserve"> و بزرگداشت ائمه بدون غلو</w:t>
      </w:r>
      <w:r w:rsidR="00867383" w:rsidRPr="00867383">
        <w:rPr>
          <w:rFonts w:cs="B Lotus" w:hint="cs"/>
          <w:sz w:val="28"/>
          <w:szCs w:val="28"/>
          <w:rtl/>
          <w:lang w:bidi="fa-IR"/>
        </w:rPr>
        <w:t>،</w:t>
      </w:r>
      <w:r w:rsidRPr="00867383">
        <w:rPr>
          <w:rFonts w:cs="B Lotus" w:hint="cs"/>
          <w:sz w:val="28"/>
          <w:szCs w:val="28"/>
          <w:rtl/>
          <w:lang w:bidi="fa-IR"/>
        </w:rPr>
        <w:t xml:space="preserve"> و به تشیع بدون اسطوره و خرافات دعوت می‌کرد. خداوند او را وارد رحمت واسع خود کند و اشتباهات و لغزشهای وی را ببخشد و همگی ما را وارد بهشت گرداند.</w:t>
      </w:r>
    </w:p>
    <w:p w:rsidR="00867383" w:rsidRDefault="00867383" w:rsidP="00867383">
      <w:pPr>
        <w:widowControl w:val="0"/>
        <w:spacing w:line="226" w:lineRule="auto"/>
        <w:ind w:firstLine="227"/>
        <w:jc w:val="both"/>
        <w:rPr>
          <w:rFonts w:cs="B Jadid" w:hint="cs"/>
          <w:b/>
          <w:bCs/>
          <w:sz w:val="48"/>
          <w:szCs w:val="48"/>
          <w:rtl/>
          <w:lang w:bidi="fa-IR"/>
        </w:rPr>
      </w:pPr>
      <w:r>
        <w:rPr>
          <w:rFonts w:cs="B Lotus"/>
          <w:sz w:val="28"/>
          <w:szCs w:val="28"/>
          <w:rtl/>
          <w:lang w:bidi="fa-IR"/>
        </w:rPr>
        <w:br w:type="page"/>
      </w:r>
    </w:p>
    <w:p w:rsidR="00867383" w:rsidRDefault="00867383" w:rsidP="00867383">
      <w:pPr>
        <w:widowControl w:val="0"/>
        <w:spacing w:line="226" w:lineRule="auto"/>
        <w:ind w:firstLine="227"/>
        <w:jc w:val="both"/>
        <w:rPr>
          <w:rFonts w:cs="B Jadid" w:hint="cs"/>
          <w:b/>
          <w:bCs/>
          <w:sz w:val="48"/>
          <w:szCs w:val="48"/>
          <w:rtl/>
          <w:lang w:bidi="fa-IR"/>
        </w:rPr>
      </w:pPr>
    </w:p>
    <w:p w:rsidR="00867383" w:rsidRDefault="00867383" w:rsidP="00867383">
      <w:pPr>
        <w:widowControl w:val="0"/>
        <w:spacing w:line="226" w:lineRule="auto"/>
        <w:ind w:firstLine="227"/>
        <w:jc w:val="both"/>
        <w:rPr>
          <w:rFonts w:cs="B Jadid" w:hint="cs"/>
          <w:b/>
          <w:bCs/>
          <w:sz w:val="48"/>
          <w:szCs w:val="48"/>
          <w:rtl/>
          <w:lang w:bidi="fa-IR"/>
        </w:rPr>
      </w:pPr>
    </w:p>
    <w:p w:rsidR="00867383" w:rsidRDefault="00867383" w:rsidP="00867383">
      <w:pPr>
        <w:widowControl w:val="0"/>
        <w:spacing w:line="226" w:lineRule="auto"/>
        <w:ind w:firstLine="227"/>
        <w:jc w:val="both"/>
        <w:rPr>
          <w:rFonts w:cs="B Jadid" w:hint="cs"/>
          <w:b/>
          <w:bCs/>
          <w:sz w:val="48"/>
          <w:szCs w:val="48"/>
          <w:rtl/>
          <w:lang w:bidi="fa-IR"/>
        </w:rPr>
      </w:pPr>
    </w:p>
    <w:p w:rsidR="00391242" w:rsidRPr="00867383" w:rsidRDefault="00391242" w:rsidP="005702DD">
      <w:pPr>
        <w:widowControl w:val="0"/>
        <w:spacing w:line="226" w:lineRule="auto"/>
        <w:ind w:firstLine="227"/>
        <w:jc w:val="center"/>
        <w:rPr>
          <w:rFonts w:cs="B Jadid" w:hint="cs"/>
          <w:b/>
          <w:bCs/>
          <w:sz w:val="40"/>
          <w:szCs w:val="40"/>
          <w:rtl/>
          <w:lang w:bidi="fa-IR"/>
        </w:rPr>
      </w:pPr>
      <w:r w:rsidRPr="00867383">
        <w:rPr>
          <w:rFonts w:cs="B Jadid" w:hint="cs"/>
          <w:b/>
          <w:bCs/>
          <w:sz w:val="40"/>
          <w:szCs w:val="40"/>
          <w:rtl/>
          <w:lang w:bidi="fa-IR"/>
        </w:rPr>
        <w:t>فصل سوم</w:t>
      </w:r>
      <w:r w:rsidR="005129D8" w:rsidRPr="00867383">
        <w:rPr>
          <w:rFonts w:cs="B Jadid" w:hint="cs"/>
          <w:b/>
          <w:bCs/>
          <w:sz w:val="40"/>
          <w:szCs w:val="40"/>
          <w:rtl/>
          <w:lang w:bidi="fa-IR"/>
        </w:rPr>
        <w:t>:</w:t>
      </w:r>
    </w:p>
    <w:p w:rsidR="00391242" w:rsidRPr="00867383" w:rsidRDefault="00391242" w:rsidP="005A5E2F">
      <w:pPr>
        <w:pStyle w:val="StyleComplexBLotus12ptJustifiedFirstline05cmCharCharCharCharCharCharCharCharChar"/>
        <w:spacing w:line="226" w:lineRule="auto"/>
        <w:ind w:firstLine="0"/>
        <w:jc w:val="center"/>
        <w:rPr>
          <w:rFonts w:ascii="Times New Roman" w:hAnsi="Times New Roman" w:cs="B Jadid" w:hint="cs"/>
          <w:b/>
          <w:bCs/>
          <w:sz w:val="40"/>
          <w:szCs w:val="40"/>
          <w:rtl/>
          <w:lang w:bidi="fa-IR"/>
        </w:rPr>
      </w:pPr>
    </w:p>
    <w:p w:rsidR="00391242" w:rsidRPr="00867383" w:rsidRDefault="00391242" w:rsidP="005A5E2F">
      <w:pPr>
        <w:pStyle w:val="1"/>
        <w:spacing w:line="226" w:lineRule="auto"/>
        <w:ind w:firstLine="284"/>
        <w:jc w:val="center"/>
        <w:rPr>
          <w:rFonts w:cs="B Jadid" w:hint="cs"/>
          <w:sz w:val="40"/>
          <w:szCs w:val="40"/>
          <w:rtl/>
        </w:rPr>
      </w:pPr>
      <w:r w:rsidRPr="00867383">
        <w:rPr>
          <w:rFonts w:cs="B Jadid" w:hint="cs"/>
          <w:sz w:val="40"/>
          <w:szCs w:val="40"/>
          <w:rtl/>
        </w:rPr>
        <w:t>آیت‌الله العظمی محمد حسین فضل الله</w:t>
      </w:r>
    </w:p>
    <w:p w:rsidR="00391242" w:rsidRDefault="00391242" w:rsidP="005A5E2F">
      <w:pPr>
        <w:widowControl w:val="0"/>
        <w:spacing w:line="226" w:lineRule="auto"/>
        <w:ind w:firstLine="227"/>
        <w:jc w:val="both"/>
        <w:rPr>
          <w:rFonts w:cs="B Lotus" w:hint="cs"/>
          <w:sz w:val="28"/>
          <w:szCs w:val="28"/>
          <w:rtl/>
        </w:rPr>
      </w:pPr>
    </w:p>
    <w:p w:rsidR="00391242" w:rsidRDefault="00391242" w:rsidP="005A5E2F">
      <w:pPr>
        <w:widowControl w:val="0"/>
        <w:spacing w:line="226" w:lineRule="auto"/>
        <w:ind w:firstLine="227"/>
        <w:jc w:val="both"/>
        <w:rPr>
          <w:rFonts w:cs="B Lotus" w:hint="cs"/>
          <w:sz w:val="28"/>
          <w:szCs w:val="28"/>
          <w:rtl/>
        </w:rPr>
      </w:pPr>
    </w:p>
    <w:p w:rsidR="00F92D38" w:rsidRDefault="00262400" w:rsidP="00120AED">
      <w:pPr>
        <w:jc w:val="lowKashida"/>
        <w:rPr>
          <w:rFonts w:hint="cs"/>
          <w:rtl/>
        </w:rPr>
      </w:pPr>
      <w:r w:rsidRPr="00BB33A3">
        <w:rPr>
          <w:rFonts w:cs="B Lotus" w:hint="cs"/>
          <w:sz w:val="28"/>
          <w:szCs w:val="28"/>
          <w:rtl/>
        </w:rPr>
        <w:t>«برای بیرون آمدن از ذاتی</w:t>
      </w:r>
      <w:r w:rsidRPr="00BB33A3">
        <w:rPr>
          <w:rFonts w:cs="B Lotus" w:hint="cs"/>
          <w:sz w:val="28"/>
          <w:szCs w:val="28"/>
          <w:rtl/>
          <w:lang w:bidi="fa-IR"/>
        </w:rPr>
        <w:t>‌</w:t>
      </w:r>
      <w:r w:rsidRPr="00BB33A3">
        <w:rPr>
          <w:rFonts w:cs="B Lotus" w:hint="cs"/>
          <w:sz w:val="28"/>
          <w:szCs w:val="28"/>
          <w:rtl/>
        </w:rPr>
        <w:t>نگری و ویژگیها</w:t>
      </w:r>
      <w:r w:rsidRPr="00BB33A3">
        <w:rPr>
          <w:rFonts w:cs="B Lotus" w:hint="cs"/>
          <w:sz w:val="28"/>
          <w:szCs w:val="28"/>
          <w:rtl/>
          <w:lang w:bidi="fa-IR"/>
        </w:rPr>
        <w:t xml:space="preserve"> </w:t>
      </w:r>
      <w:r w:rsidRPr="00BB33A3">
        <w:rPr>
          <w:rFonts w:cs="B Lotus" w:hint="cs"/>
          <w:sz w:val="28"/>
          <w:szCs w:val="28"/>
          <w:rtl/>
        </w:rPr>
        <w:t>و حسابهای تنگ باید با مسایل و افکار خود مواجه شویم و حتی عقیده خود را نقد کنیم و شجاعت و جرأت آن را داشته باشیم</w:t>
      </w:r>
      <w:r w:rsidR="00685EBC">
        <w:rPr>
          <w:rFonts w:cs="B Lotus" w:hint="cs"/>
          <w:sz w:val="28"/>
          <w:szCs w:val="28"/>
          <w:rtl/>
        </w:rPr>
        <w:t>،</w:t>
      </w:r>
      <w:r w:rsidRPr="00BB33A3">
        <w:rPr>
          <w:rFonts w:cs="B Lotus" w:hint="cs"/>
          <w:sz w:val="28"/>
          <w:szCs w:val="28"/>
          <w:rtl/>
        </w:rPr>
        <w:t xml:space="preserve"> قبل از اینکه دیگران این کار را بکنند، چون ما صاحب میراث کمی نیستیم که </w:t>
      </w:r>
      <w:r w:rsidR="00685EBC">
        <w:rPr>
          <w:rFonts w:cs="B Lotus" w:hint="cs"/>
          <w:sz w:val="28"/>
          <w:szCs w:val="28"/>
          <w:rtl/>
        </w:rPr>
        <w:t>پيشينيان</w:t>
      </w:r>
      <w:r w:rsidRPr="00BB33A3">
        <w:rPr>
          <w:rFonts w:cs="B Lotus" w:hint="cs"/>
          <w:sz w:val="28"/>
          <w:szCs w:val="28"/>
          <w:rtl/>
        </w:rPr>
        <w:t xml:space="preserve"> برای ما بجا گذاشته</w:t>
      </w:r>
      <w:r w:rsidRPr="00BB33A3">
        <w:rPr>
          <w:rFonts w:cs="B Lotus" w:hint="cs"/>
          <w:sz w:val="28"/>
          <w:szCs w:val="28"/>
          <w:rtl/>
          <w:lang w:bidi="fa-IR"/>
        </w:rPr>
        <w:t>‌</w:t>
      </w:r>
      <w:r w:rsidRPr="00BB33A3">
        <w:rPr>
          <w:rFonts w:cs="B Lotus" w:hint="cs"/>
          <w:sz w:val="28"/>
          <w:szCs w:val="28"/>
          <w:rtl/>
        </w:rPr>
        <w:t>اند. و لازم است که با دیده نقد و تحلیل به آن بنگریم تا مصداق این آیه کریمه نباشیم که می</w:t>
      </w:r>
      <w:r w:rsidRPr="00120AED">
        <w:rPr>
          <w:rFonts w:cs="B Lotus" w:hint="cs"/>
          <w:sz w:val="28"/>
          <w:szCs w:val="28"/>
          <w:rtl/>
        </w:rPr>
        <w:t>‌فرماید:</w:t>
      </w:r>
      <w:r w:rsidR="00F92D38" w:rsidRPr="00120AED">
        <w:rPr>
          <w:rFonts w:cs="B Lotus" w:hint="cs"/>
          <w:sz w:val="28"/>
          <w:szCs w:val="28"/>
          <w:rtl/>
        </w:rPr>
        <w:t xml:space="preserve"> </w:t>
      </w:r>
      <w:r w:rsidR="00F92D38" w:rsidRPr="00120AED">
        <w:rPr>
          <w:rFonts w:ascii="QCF_BSML" w:eastAsia="Times New Roman" w:hAnsi="QCF_BSML" w:cs="QCF_BSML"/>
          <w:color w:val="000000"/>
          <w:spacing w:val="-6"/>
          <w:sz w:val="28"/>
          <w:szCs w:val="28"/>
          <w:rtl/>
        </w:rPr>
        <w:t>ﮋ</w:t>
      </w:r>
      <w:r w:rsidR="00120AED" w:rsidRPr="00120AED">
        <w:rPr>
          <w:rFonts w:ascii="QCF_BSML" w:eastAsia="Times New Roman" w:hAnsi="QCF_BSML" w:cs="QCF_BSML"/>
          <w:color w:val="000000"/>
          <w:sz w:val="28"/>
          <w:szCs w:val="28"/>
          <w:rtl/>
        </w:rPr>
        <w:t xml:space="preserve"> </w:t>
      </w:r>
      <w:r w:rsidR="00120AED" w:rsidRPr="00120AED">
        <w:rPr>
          <w:rFonts w:ascii="QCF_P491" w:eastAsia="Times New Roman" w:hAnsi="QCF_P491" w:cs="QCF_P491"/>
          <w:color w:val="000000"/>
          <w:sz w:val="28"/>
          <w:szCs w:val="28"/>
          <w:rtl/>
        </w:rPr>
        <w:t>ﭝ  ﭞ   ﭟ  ﭠ  ﭡ  ﭢ  ﭣ  ﭤ  ﭥ</w:t>
      </w:r>
      <w:r w:rsidR="00F92D38" w:rsidRPr="00120AED">
        <w:rPr>
          <w:rFonts w:ascii="QCF_BSML" w:eastAsia="Times New Roman" w:hAnsi="QCF_BSML" w:cs="QCF_BSML"/>
          <w:color w:val="000000"/>
          <w:spacing w:val="-6"/>
          <w:sz w:val="28"/>
          <w:szCs w:val="28"/>
          <w:rtl/>
        </w:rPr>
        <w:t xml:space="preserve"> ﮊ</w:t>
      </w:r>
      <w:r w:rsidR="00F92D38" w:rsidRPr="00120AED">
        <w:rPr>
          <w:rFonts w:ascii="Arial" w:eastAsia="Times New Roman" w:hAnsi="Arial" w:cs="B Lotus" w:hint="cs"/>
          <w:color w:val="000000"/>
          <w:spacing w:val="-6"/>
          <w:sz w:val="28"/>
          <w:szCs w:val="28"/>
          <w:rtl/>
        </w:rPr>
        <w:t>.</w:t>
      </w:r>
      <w:r w:rsidR="00F92D38" w:rsidRPr="00120AED">
        <w:rPr>
          <w:rFonts w:cs="B Lotus" w:hint="cs"/>
          <w:sz w:val="28"/>
          <w:szCs w:val="28"/>
          <w:rtl/>
          <w:lang w:bidi="fa-IR"/>
        </w:rPr>
        <w:t xml:space="preserve"> (</w:t>
      </w:r>
      <w:r w:rsidR="00120AED">
        <w:rPr>
          <w:rFonts w:cs="B Lotus" w:hint="cs"/>
          <w:sz w:val="28"/>
          <w:szCs w:val="28"/>
          <w:rtl/>
          <w:lang w:bidi="fa-IR"/>
        </w:rPr>
        <w:t>الزخرف</w:t>
      </w:r>
      <w:r w:rsidR="00F92D38" w:rsidRPr="00120AED">
        <w:rPr>
          <w:rFonts w:cs="B Lotus" w:hint="cs"/>
          <w:sz w:val="28"/>
          <w:szCs w:val="28"/>
          <w:rtl/>
          <w:lang w:bidi="fa-IR"/>
        </w:rPr>
        <w:t xml:space="preserve">: </w:t>
      </w:r>
      <w:r w:rsidR="00120AED">
        <w:rPr>
          <w:rFonts w:cs="B Lotus" w:hint="cs"/>
          <w:sz w:val="28"/>
          <w:szCs w:val="28"/>
          <w:rtl/>
          <w:lang w:bidi="fa-IR"/>
        </w:rPr>
        <w:t>23</w:t>
      </w:r>
      <w:r w:rsidR="00F92D38" w:rsidRPr="00120AED">
        <w:rPr>
          <w:rFonts w:cs="B Lotus" w:hint="cs"/>
          <w:sz w:val="28"/>
          <w:szCs w:val="28"/>
          <w:rtl/>
          <w:lang w:bidi="fa-IR"/>
        </w:rPr>
        <w:t>).</w:t>
      </w:r>
    </w:p>
    <w:p w:rsidR="00120AED" w:rsidRPr="00120AED" w:rsidRDefault="00120AED" w:rsidP="00120AED">
      <w:pPr>
        <w:ind w:firstLine="227"/>
        <w:jc w:val="lowKashida"/>
        <w:rPr>
          <w:rFonts w:hint="cs"/>
          <w:sz w:val="28"/>
          <w:szCs w:val="28"/>
        </w:rPr>
      </w:pPr>
      <w:r w:rsidRPr="00120AED">
        <w:rPr>
          <w:rFonts w:ascii="Tahoma" w:hAnsi="Tahoma" w:cs="B Lotus"/>
          <w:sz w:val="28"/>
          <w:szCs w:val="28"/>
          <w:rtl/>
        </w:rPr>
        <w:t>«ما پدران خود را بر آئينى يافتيم و به آثار آنان اقتدا مى‏كنيم»</w:t>
      </w:r>
      <w:r w:rsidRPr="00120AED">
        <w:rPr>
          <w:rFonts w:ascii="Tahoma" w:hAnsi="Tahoma" w:cs="B Lotus" w:hint="cs"/>
          <w:sz w:val="28"/>
          <w:szCs w:val="28"/>
          <w:rtl/>
        </w:rPr>
        <w:t>.</w:t>
      </w:r>
    </w:p>
    <w:p w:rsidR="00391242" w:rsidRDefault="00262400" w:rsidP="005A5E2F">
      <w:pPr>
        <w:widowControl w:val="0"/>
        <w:spacing w:line="226" w:lineRule="auto"/>
        <w:ind w:firstLine="227"/>
        <w:jc w:val="center"/>
        <w:rPr>
          <w:rFonts w:cs="B Lotus" w:hint="cs"/>
          <w:b/>
          <w:bCs/>
          <w:sz w:val="28"/>
          <w:szCs w:val="28"/>
          <w:rtl/>
        </w:rPr>
      </w:pPr>
      <w:r w:rsidRPr="00BB33A3">
        <w:rPr>
          <w:rFonts w:cs="B Lotus" w:hint="cs"/>
          <w:b/>
          <w:bCs/>
          <w:sz w:val="28"/>
          <w:szCs w:val="28"/>
          <w:rtl/>
        </w:rPr>
        <w:t xml:space="preserve">                                                              محمد حسين فضل الله</w:t>
      </w:r>
    </w:p>
    <w:p w:rsidR="00262400" w:rsidRPr="000D7C68" w:rsidRDefault="000D7C68" w:rsidP="000D7C68">
      <w:pPr>
        <w:widowControl w:val="0"/>
        <w:spacing w:line="226" w:lineRule="auto"/>
        <w:ind w:firstLine="227"/>
        <w:jc w:val="center"/>
        <w:rPr>
          <w:rFonts w:cs="B Jadid" w:hint="cs"/>
          <w:b/>
          <w:bCs/>
          <w:sz w:val="28"/>
          <w:szCs w:val="28"/>
          <w:rtl/>
          <w:lang w:bidi="fa-IR"/>
        </w:rPr>
      </w:pPr>
      <w:r>
        <w:rPr>
          <w:rFonts w:cs="B Lotus"/>
          <w:b/>
          <w:bCs/>
          <w:sz w:val="32"/>
          <w:szCs w:val="32"/>
          <w:rtl/>
        </w:rPr>
        <w:br w:type="page"/>
      </w:r>
      <w:r w:rsidR="00262400" w:rsidRPr="000D7C68">
        <w:rPr>
          <w:rFonts w:cs="B Jadid" w:hint="cs"/>
          <w:b/>
          <w:bCs/>
          <w:sz w:val="28"/>
          <w:szCs w:val="28"/>
          <w:rtl/>
        </w:rPr>
        <w:t>مبحث اول:</w:t>
      </w:r>
    </w:p>
    <w:p w:rsidR="00262400" w:rsidRPr="000D7C68" w:rsidRDefault="00EE0CAE" w:rsidP="000D7C68">
      <w:pPr>
        <w:widowControl w:val="0"/>
        <w:spacing w:line="226" w:lineRule="auto"/>
        <w:ind w:firstLine="227"/>
        <w:jc w:val="lowKashida"/>
        <w:rPr>
          <w:rFonts w:cs="B Jadid" w:hint="cs"/>
          <w:b/>
          <w:bCs/>
          <w:sz w:val="28"/>
          <w:szCs w:val="28"/>
          <w:rtl/>
          <w:lang w:bidi="fa-IR"/>
        </w:rPr>
      </w:pPr>
      <w:r>
        <w:rPr>
          <w:rFonts w:cs="B Jadid" w:hint="cs"/>
          <w:b/>
          <w:bCs/>
          <w:sz w:val="28"/>
          <w:szCs w:val="28"/>
          <w:rtl/>
        </w:rPr>
        <w:t>زندگينامه ا</w:t>
      </w:r>
      <w:r w:rsidR="00262400" w:rsidRPr="000D7C68">
        <w:rPr>
          <w:rFonts w:cs="B Jadid" w:hint="cs"/>
          <w:b/>
          <w:bCs/>
          <w:sz w:val="28"/>
          <w:szCs w:val="28"/>
          <w:rtl/>
        </w:rPr>
        <w:t>و</w:t>
      </w:r>
      <w:r w:rsidR="000D7C68">
        <w:rPr>
          <w:rFonts w:cs="B Jadid" w:hint="cs"/>
          <w:b/>
          <w:bCs/>
          <w:sz w:val="28"/>
          <w:szCs w:val="28"/>
          <w:rtl/>
        </w:rPr>
        <w:t>.</w:t>
      </w:r>
    </w:p>
    <w:p w:rsidR="00262400" w:rsidRPr="00BB33A3" w:rsidRDefault="00262400" w:rsidP="005A5E2F">
      <w:pPr>
        <w:widowControl w:val="0"/>
        <w:spacing w:line="226" w:lineRule="auto"/>
        <w:ind w:firstLine="227"/>
        <w:jc w:val="both"/>
        <w:rPr>
          <w:rFonts w:cs="B Lotus" w:hint="cs"/>
          <w:b/>
          <w:bCs/>
          <w:sz w:val="28"/>
          <w:szCs w:val="28"/>
          <w:rtl/>
          <w:lang w:bidi="fa-IR"/>
        </w:rPr>
      </w:pPr>
    </w:p>
    <w:p w:rsidR="00262400" w:rsidRPr="000D7C68" w:rsidRDefault="00262400" w:rsidP="005A5E2F">
      <w:pPr>
        <w:pStyle w:val="2"/>
        <w:widowControl w:val="0"/>
        <w:spacing w:line="226" w:lineRule="auto"/>
        <w:ind w:firstLine="227"/>
        <w:rPr>
          <w:rFonts w:cs="B Lotus" w:hint="cs"/>
          <w:sz w:val="28"/>
          <w:szCs w:val="28"/>
          <w:rtl/>
          <w:lang w:bidi="fa-IR"/>
        </w:rPr>
      </w:pPr>
      <w:r w:rsidRPr="000D7C68">
        <w:rPr>
          <w:rFonts w:cs="B Lotus" w:hint="cs"/>
          <w:sz w:val="28"/>
          <w:szCs w:val="28"/>
          <w:rtl/>
          <w:lang w:bidi="fa-IR"/>
        </w:rPr>
        <w:t xml:space="preserve">نام و نسب او </w:t>
      </w:r>
    </w:p>
    <w:p w:rsidR="00262400" w:rsidRPr="00BB33A3" w:rsidRDefault="00262400" w:rsidP="002B32F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او از لحاظ نسبی آیت‌الله العظمی ابوعلی</w:t>
      </w:r>
      <w:r w:rsidR="002B32FD">
        <w:rPr>
          <w:rFonts w:cs="B Lotus" w:hint="cs"/>
          <w:sz w:val="28"/>
          <w:szCs w:val="28"/>
          <w:rtl/>
          <w:lang w:bidi="fa-IR"/>
        </w:rPr>
        <w:t xml:space="preserve"> محمد حسین بن عبدالرئوف بن نجیب </w:t>
      </w:r>
      <w:r w:rsidRPr="00BB33A3">
        <w:rPr>
          <w:rFonts w:cs="B Lotus" w:hint="cs"/>
          <w:sz w:val="28"/>
          <w:szCs w:val="28"/>
          <w:rtl/>
          <w:lang w:bidi="fa-IR"/>
        </w:rPr>
        <w:t>فضل الله حسینی بود که از یک خانواده لبنانی و در شهر «عیناثا</w:t>
      </w:r>
      <w:r w:rsidR="000E0EDF" w:rsidRPr="00BB33A3">
        <w:rPr>
          <w:rFonts w:cs="B Lotus" w:hint="cs"/>
          <w:sz w:val="28"/>
          <w:szCs w:val="28"/>
          <w:rtl/>
          <w:lang w:bidi="fa-IR"/>
        </w:rPr>
        <w:t>»</w:t>
      </w:r>
      <w:r w:rsidRPr="00BB33A3">
        <w:rPr>
          <w:rStyle w:val="a7"/>
          <w:rFonts w:cs="B Lotus"/>
          <w:sz w:val="28"/>
          <w:szCs w:val="28"/>
          <w:rtl/>
          <w:lang w:bidi="fa-IR"/>
        </w:rPr>
        <w:footnoteReference w:id="1043"/>
      </w:r>
      <w:r w:rsidRPr="00BB33A3">
        <w:rPr>
          <w:rFonts w:cs="B Lotus" w:hint="cs"/>
          <w:sz w:val="28"/>
          <w:szCs w:val="28"/>
          <w:rtl/>
          <w:lang w:bidi="fa-IR"/>
        </w:rPr>
        <w:t xml:space="preserve"> بود.</w:t>
      </w:r>
    </w:p>
    <w:p w:rsidR="00262400" w:rsidRPr="00367E30" w:rsidRDefault="00262400" w:rsidP="005A5E2F">
      <w:pPr>
        <w:widowControl w:val="0"/>
        <w:spacing w:line="226" w:lineRule="auto"/>
        <w:ind w:firstLine="227"/>
        <w:jc w:val="both"/>
        <w:rPr>
          <w:rFonts w:cs="B Lotus" w:hint="cs"/>
          <w:sz w:val="28"/>
          <w:szCs w:val="28"/>
          <w:rtl/>
          <w:lang w:bidi="fa-IR"/>
        </w:rPr>
      </w:pPr>
    </w:p>
    <w:p w:rsidR="00262400" w:rsidRPr="00367E30" w:rsidRDefault="00262400" w:rsidP="005A5E2F">
      <w:pPr>
        <w:pStyle w:val="2"/>
        <w:widowControl w:val="0"/>
        <w:spacing w:line="226" w:lineRule="auto"/>
        <w:ind w:firstLine="227"/>
        <w:rPr>
          <w:rFonts w:cs="B Lotus" w:hint="cs"/>
          <w:sz w:val="28"/>
          <w:szCs w:val="28"/>
          <w:rtl/>
          <w:lang w:bidi="fa-IR"/>
        </w:rPr>
      </w:pPr>
      <w:r w:rsidRPr="00367E30">
        <w:rPr>
          <w:rFonts w:cs="B Lotus" w:hint="cs"/>
          <w:sz w:val="28"/>
          <w:szCs w:val="28"/>
          <w:rtl/>
          <w:lang w:bidi="fa-IR"/>
        </w:rPr>
        <w:t>ولادت و تکامل وی</w:t>
      </w:r>
      <w:r w:rsidR="00367E30">
        <w:rPr>
          <w:rFonts w:cs="B Lotus" w:hint="cs"/>
          <w:sz w:val="28"/>
          <w:szCs w:val="28"/>
          <w:rtl/>
          <w:lang w:bidi="fa-IR"/>
        </w:rPr>
        <w:t>.</w:t>
      </w:r>
    </w:p>
    <w:p w:rsidR="00262400" w:rsidRPr="00BB33A3" w:rsidRDefault="00262400" w:rsidP="00A87AD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او در نوزدهم شعبان سال 1354ه‍/1935 میلادی در نجف به دنیا آمد</w:t>
      </w:r>
      <w:r w:rsidR="002B32FD">
        <w:rPr>
          <w:rFonts w:cs="B Lotus" w:hint="cs"/>
          <w:sz w:val="28"/>
          <w:szCs w:val="28"/>
          <w:rtl/>
          <w:lang w:bidi="fa-IR"/>
        </w:rPr>
        <w:t xml:space="preserve"> -</w:t>
      </w:r>
      <w:r w:rsidRPr="00BB33A3">
        <w:rPr>
          <w:rFonts w:cs="B Lotus" w:hint="cs"/>
          <w:sz w:val="28"/>
          <w:szCs w:val="28"/>
          <w:rtl/>
          <w:lang w:bidi="fa-IR"/>
        </w:rPr>
        <w:t xml:space="preserve"> و پدرش در آنجا </w:t>
      </w:r>
      <w:r w:rsidR="00A87AD4">
        <w:rPr>
          <w:rFonts w:cs="B Lotus" w:hint="cs"/>
          <w:sz w:val="28"/>
          <w:szCs w:val="28"/>
          <w:rtl/>
          <w:lang w:bidi="fa-IR"/>
        </w:rPr>
        <w:t>به تعل</w:t>
      </w:r>
      <w:r w:rsidR="00A704D0">
        <w:rPr>
          <w:rFonts w:cs="B Lotus" w:hint="cs"/>
          <w:sz w:val="28"/>
          <w:szCs w:val="28"/>
          <w:rtl/>
          <w:lang w:bidi="fa-IR"/>
        </w:rPr>
        <w:t>ّ</w:t>
      </w:r>
      <w:r w:rsidR="00A87AD4">
        <w:rPr>
          <w:rFonts w:cs="B Lotus" w:hint="cs"/>
          <w:sz w:val="28"/>
          <w:szCs w:val="28"/>
          <w:rtl/>
          <w:lang w:bidi="fa-IR"/>
        </w:rPr>
        <w:t xml:space="preserve">م </w:t>
      </w:r>
      <w:r w:rsidRPr="00BB33A3">
        <w:rPr>
          <w:rFonts w:cs="B Lotus" w:hint="cs"/>
          <w:sz w:val="28"/>
          <w:szCs w:val="28"/>
          <w:rtl/>
          <w:lang w:bidi="fa-IR"/>
        </w:rPr>
        <w:t xml:space="preserve">علم </w:t>
      </w:r>
      <w:r w:rsidR="00A87AD4">
        <w:rPr>
          <w:rFonts w:cs="B Lotus" w:hint="cs"/>
          <w:sz w:val="28"/>
          <w:szCs w:val="28"/>
          <w:rtl/>
          <w:lang w:bidi="fa-IR"/>
        </w:rPr>
        <w:t>مشغول بو</w:t>
      </w:r>
      <w:r w:rsidRPr="00BB33A3">
        <w:rPr>
          <w:rFonts w:cs="B Lotus" w:hint="cs"/>
          <w:sz w:val="28"/>
          <w:szCs w:val="28"/>
          <w:rtl/>
          <w:lang w:bidi="fa-IR"/>
        </w:rPr>
        <w:t>د</w:t>
      </w:r>
      <w:r w:rsidR="002B32FD">
        <w:rPr>
          <w:rFonts w:cs="B Lotus" w:hint="cs"/>
          <w:sz w:val="28"/>
          <w:szCs w:val="28"/>
          <w:rtl/>
          <w:lang w:bidi="fa-IR"/>
        </w:rPr>
        <w:t xml:space="preserve"> -</w:t>
      </w:r>
      <w:r w:rsidRPr="00BB33A3">
        <w:rPr>
          <w:rStyle w:val="a7"/>
          <w:rFonts w:cs="B Lotus"/>
          <w:sz w:val="28"/>
          <w:szCs w:val="28"/>
          <w:rtl/>
          <w:lang w:bidi="fa-IR"/>
        </w:rPr>
        <w:footnoteReference w:id="1044"/>
      </w:r>
      <w:r w:rsidR="002B32FD">
        <w:rPr>
          <w:rFonts w:cs="B Lotus" w:hint="cs"/>
          <w:sz w:val="28"/>
          <w:szCs w:val="28"/>
          <w:rtl/>
          <w:lang w:bidi="fa-IR"/>
        </w:rPr>
        <w:t>.</w:t>
      </w:r>
    </w:p>
    <w:p w:rsidR="00262400" w:rsidRPr="00BB33A3" w:rsidRDefault="00262400" w:rsidP="00A704D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محمد حسین یادگیری را در مکتب خانه شروع کرد. و خواندن و نوشتن و قرآن را فرا گرفت. وقتی که به نه سالگی رسید به مدرسه‌ای منتقل شد که </w:t>
      </w:r>
      <w:r w:rsidR="00A704D0">
        <w:rPr>
          <w:rFonts w:cs="B Lotus" w:hint="cs"/>
          <w:sz w:val="28"/>
          <w:szCs w:val="28"/>
          <w:rtl/>
          <w:lang w:bidi="fa-IR"/>
        </w:rPr>
        <w:t xml:space="preserve">جمعيت </w:t>
      </w:r>
      <w:r w:rsidRPr="00BB33A3">
        <w:rPr>
          <w:rFonts w:cs="B Lotus" w:hint="cs"/>
          <w:sz w:val="28"/>
          <w:szCs w:val="28"/>
          <w:rtl/>
          <w:lang w:bidi="fa-IR"/>
        </w:rPr>
        <w:t>کانون نشر در نجف به روش جدید</w:t>
      </w:r>
      <w:r w:rsidR="00A704D0">
        <w:rPr>
          <w:rFonts w:cs="B Lotus" w:hint="cs"/>
          <w:sz w:val="28"/>
          <w:szCs w:val="28"/>
          <w:rtl/>
          <w:lang w:bidi="fa-IR"/>
        </w:rPr>
        <w:t xml:space="preserve"> آنرا</w:t>
      </w:r>
      <w:r w:rsidRPr="00BB33A3">
        <w:rPr>
          <w:rFonts w:cs="B Lotus" w:hint="cs"/>
          <w:sz w:val="28"/>
          <w:szCs w:val="28"/>
          <w:rtl/>
          <w:lang w:bidi="fa-IR"/>
        </w:rPr>
        <w:t xml:space="preserve"> ساخته بود. و وارد کلاس سوم و سپس کلاس چهارم شد. ولی به سرعت آنجا را ترک کرد و شروع به یادگیری علم در حوزه و</w:t>
      </w:r>
      <w:r w:rsidR="00A704D0">
        <w:rPr>
          <w:rFonts w:cs="B Lotus" w:hint="cs"/>
          <w:sz w:val="28"/>
          <w:szCs w:val="28"/>
          <w:rtl/>
          <w:lang w:bidi="fa-IR"/>
        </w:rPr>
        <w:t xml:space="preserve"> نزد </w:t>
      </w:r>
      <w:r w:rsidRPr="00BB33A3">
        <w:rPr>
          <w:rFonts w:cs="B Lotus" w:hint="cs"/>
          <w:sz w:val="28"/>
          <w:szCs w:val="28"/>
          <w:rtl/>
          <w:lang w:bidi="fa-IR"/>
        </w:rPr>
        <w:t xml:space="preserve">پدرش </w:t>
      </w:r>
      <w:r w:rsidR="00A704D0">
        <w:rPr>
          <w:rFonts w:cs="B Lotus" w:hint="cs"/>
          <w:sz w:val="28"/>
          <w:szCs w:val="28"/>
          <w:rtl/>
          <w:lang w:bidi="fa-IR"/>
        </w:rPr>
        <w:t>به تحصيل مشغول شد</w:t>
      </w:r>
      <w:r w:rsidRPr="00BB33A3">
        <w:rPr>
          <w:rFonts w:cs="B Lotus" w:hint="cs"/>
          <w:sz w:val="28"/>
          <w:szCs w:val="28"/>
          <w:rtl/>
          <w:lang w:bidi="fa-IR"/>
        </w:rPr>
        <w:t xml:space="preserve"> در حالی که هنوز نه سال داشت</w:t>
      </w:r>
      <w:r w:rsidRPr="00BB33A3">
        <w:rPr>
          <w:rStyle w:val="a7"/>
          <w:rFonts w:cs="B Lotus"/>
          <w:sz w:val="28"/>
          <w:szCs w:val="28"/>
          <w:rtl/>
          <w:lang w:bidi="fa-IR"/>
        </w:rPr>
        <w:footnoteReference w:id="1045"/>
      </w:r>
      <w:r w:rsidR="00A704D0">
        <w:rPr>
          <w:rFonts w:cs="B Lotus" w:hint="cs"/>
          <w:sz w:val="28"/>
          <w:szCs w:val="28"/>
          <w:rtl/>
          <w:lang w:bidi="fa-IR"/>
        </w:rPr>
        <w:t>.</w:t>
      </w:r>
    </w:p>
    <w:p w:rsidR="00262400" w:rsidRPr="00BB33A3" w:rsidRDefault="00262400" w:rsidP="009957D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فضل الله در </w:t>
      </w:r>
      <w:r w:rsidR="009957D9">
        <w:rPr>
          <w:rFonts w:cs="B Lotus" w:hint="cs"/>
          <w:sz w:val="28"/>
          <w:szCs w:val="28"/>
          <w:rtl/>
          <w:lang w:bidi="fa-IR"/>
        </w:rPr>
        <w:t>سن مبكر</w:t>
      </w:r>
      <w:r w:rsidRPr="00BB33A3">
        <w:rPr>
          <w:rFonts w:cs="B Lotus" w:hint="cs"/>
          <w:sz w:val="28"/>
          <w:szCs w:val="28"/>
          <w:rtl/>
          <w:lang w:bidi="fa-IR"/>
        </w:rPr>
        <w:t xml:space="preserve"> به افکار و برنامه‌های فرهنگی که مجلات مصری و لبنانی و روزنامه‌های عراقی آن دوره به آن می‌پرداختند، پیوست. او مجله المصور مصری و مجله </w:t>
      </w:r>
      <w:r w:rsidRPr="00BB33A3">
        <w:rPr>
          <w:rFonts w:ascii="B Badr" w:eastAsia="B Mitra" w:hAnsi="B Badr" w:cs="B Lotus" w:hint="cs"/>
          <w:sz w:val="26"/>
          <w:szCs w:val="26"/>
          <w:rtl/>
          <w:lang w:bidi="fa-IR"/>
        </w:rPr>
        <w:t xml:space="preserve">الرساله </w:t>
      </w:r>
      <w:r w:rsidRPr="00BB33A3">
        <w:rPr>
          <w:rFonts w:cs="B Lotus" w:hint="cs"/>
          <w:sz w:val="28"/>
          <w:szCs w:val="28"/>
          <w:rtl/>
          <w:lang w:bidi="fa-IR"/>
        </w:rPr>
        <w:t>که حسن زیات آن را انتشار می‌داد و مجله الکاتب که طه حسین انتشار می‌داد را می‌خواند و در سایه این محیط‌ها به زودی شعر سرود و شاید اولین تجربه شعری که او را در خود فرو برد، در سن ده سالگی بود وقتی قصیده‌ای را تألیف کرد که در آن آمده بود:</w:t>
      </w:r>
    </w:p>
    <w:tbl>
      <w:tblPr>
        <w:bidiVisual/>
        <w:tblW w:w="4817" w:type="pct"/>
        <w:tblInd w:w="160" w:type="dxa"/>
        <w:tblLook w:val="01E0"/>
      </w:tblPr>
      <w:tblGrid>
        <w:gridCol w:w="3143"/>
        <w:gridCol w:w="947"/>
        <w:gridCol w:w="2969"/>
      </w:tblGrid>
      <w:tr w:rsidR="00262400" w:rsidRPr="005B0C12">
        <w:trPr>
          <w:trHeight w:val="428"/>
        </w:trPr>
        <w:tc>
          <w:tcPr>
            <w:tcW w:w="2226" w:type="pct"/>
          </w:tcPr>
          <w:p w:rsidR="00262400" w:rsidRPr="005B0C12" w:rsidRDefault="00262400" w:rsidP="005B0C12">
            <w:pPr>
              <w:widowControl w:val="0"/>
              <w:spacing w:line="226" w:lineRule="auto"/>
              <w:jc w:val="both"/>
              <w:rPr>
                <w:rFonts w:ascii="Lotus Linotype" w:hAnsi="Lotus Linotype" w:cs="Lotus Linotype"/>
                <w:sz w:val="2"/>
                <w:szCs w:val="2"/>
                <w:rtl/>
                <w:lang w:bidi="fa-IR"/>
              </w:rPr>
            </w:pPr>
            <w:r w:rsidRPr="005B0C12">
              <w:rPr>
                <w:rFonts w:ascii="Lotus Linotype" w:hAnsi="Lotus Linotype" w:cs="Lotus Linotype"/>
                <w:sz w:val="28"/>
                <w:szCs w:val="28"/>
                <w:rtl/>
                <w:lang w:bidi="fa-IR"/>
              </w:rPr>
              <w:t>فمن کان ف</w:t>
            </w:r>
            <w:r w:rsidR="005B0C12">
              <w:rPr>
                <w:rFonts w:ascii="Lotus Linotype" w:hAnsi="Lotus Linotype" w:cs="Lotus Linotype" w:hint="cs"/>
                <w:sz w:val="28"/>
                <w:szCs w:val="28"/>
                <w:rtl/>
                <w:lang w:bidi="fa-IR"/>
              </w:rPr>
              <w:t>ي</w:t>
            </w:r>
            <w:r w:rsidRPr="005B0C12">
              <w:rPr>
                <w:rFonts w:ascii="Lotus Linotype" w:hAnsi="Lotus Linotype" w:cs="Lotus Linotype"/>
                <w:sz w:val="28"/>
                <w:szCs w:val="28"/>
                <w:rtl/>
                <w:lang w:bidi="fa-IR"/>
              </w:rPr>
              <w:t xml:space="preserve"> نظم القریض مفاخر</w:t>
            </w:r>
            <w:r w:rsidR="005B0C12">
              <w:rPr>
                <w:rFonts w:ascii="Lotus Linotype" w:hAnsi="Lotus Linotype" w:cs="Lotus Linotype" w:hint="cs"/>
                <w:sz w:val="28"/>
                <w:szCs w:val="28"/>
                <w:rtl/>
                <w:lang w:bidi="fa-IR"/>
              </w:rPr>
              <w:t>اً</w:t>
            </w:r>
            <w:r w:rsidRPr="005B0C12">
              <w:rPr>
                <w:rFonts w:ascii="Lotus Linotype" w:hAnsi="Lotus Linotype" w:cs="Lotus Linotype"/>
                <w:sz w:val="28"/>
                <w:szCs w:val="28"/>
                <w:rtl/>
                <w:lang w:bidi="fa-IR"/>
              </w:rPr>
              <w:br/>
            </w:r>
          </w:p>
        </w:tc>
        <w:tc>
          <w:tcPr>
            <w:tcW w:w="671" w:type="pct"/>
          </w:tcPr>
          <w:p w:rsidR="00262400" w:rsidRPr="005B0C12" w:rsidRDefault="00262400" w:rsidP="005A5E2F">
            <w:pPr>
              <w:widowControl w:val="0"/>
              <w:spacing w:line="226" w:lineRule="auto"/>
              <w:ind w:firstLine="227"/>
              <w:jc w:val="both"/>
              <w:rPr>
                <w:rFonts w:ascii="Lotus Linotype" w:hAnsi="Lotus Linotype" w:cs="Lotus Linotype"/>
                <w:sz w:val="28"/>
                <w:szCs w:val="28"/>
                <w:rtl/>
                <w:lang w:bidi="fa-IR"/>
              </w:rPr>
            </w:pPr>
          </w:p>
        </w:tc>
        <w:tc>
          <w:tcPr>
            <w:tcW w:w="2104" w:type="pct"/>
          </w:tcPr>
          <w:p w:rsidR="00262400" w:rsidRPr="005B0C12" w:rsidRDefault="00262400" w:rsidP="005B0C12">
            <w:pPr>
              <w:widowControl w:val="0"/>
              <w:spacing w:line="226" w:lineRule="auto"/>
              <w:jc w:val="both"/>
              <w:rPr>
                <w:rFonts w:ascii="Lotus Linotype" w:hAnsi="Lotus Linotype" w:cs="Lotus Linotype"/>
                <w:sz w:val="2"/>
                <w:szCs w:val="2"/>
                <w:rtl/>
                <w:lang w:bidi="fa-IR"/>
              </w:rPr>
            </w:pPr>
            <w:r w:rsidRPr="005B0C12">
              <w:rPr>
                <w:rFonts w:ascii="Lotus Linotype" w:hAnsi="Lotus Linotype" w:cs="Lotus Linotype"/>
                <w:sz w:val="28"/>
                <w:szCs w:val="28"/>
                <w:rtl/>
                <w:lang w:bidi="fa-IR"/>
              </w:rPr>
              <w:t>ففخری طرً</w:t>
            </w:r>
            <w:r w:rsidR="005B0C12">
              <w:rPr>
                <w:rFonts w:ascii="Lotus Linotype" w:hAnsi="Lotus Linotype" w:cs="Lotus Linotype" w:hint="cs"/>
                <w:sz w:val="28"/>
                <w:szCs w:val="28"/>
                <w:rtl/>
                <w:lang w:bidi="fa-IR"/>
              </w:rPr>
              <w:t>ا</w:t>
            </w:r>
            <w:r w:rsidR="005B0C12">
              <w:rPr>
                <w:rFonts w:ascii="Lotus Linotype" w:hAnsi="Lotus Linotype" w:cs="Lotus Linotype"/>
                <w:sz w:val="28"/>
                <w:szCs w:val="28"/>
                <w:rtl/>
                <w:lang w:bidi="fa-IR"/>
              </w:rPr>
              <w:t xml:space="preserve"> بالعلی و</w:t>
            </w:r>
            <w:r w:rsidRPr="005B0C12">
              <w:rPr>
                <w:rFonts w:ascii="Lotus Linotype" w:hAnsi="Lotus Linotype" w:cs="Lotus Linotype"/>
                <w:sz w:val="28"/>
                <w:szCs w:val="28"/>
                <w:rtl/>
                <w:lang w:bidi="fa-IR"/>
              </w:rPr>
              <w:t>الفضائل</w:t>
            </w:r>
            <w:r w:rsidRPr="005B0C12">
              <w:rPr>
                <w:rFonts w:ascii="Lotus Linotype" w:hAnsi="Lotus Linotype" w:cs="Lotus Linotype"/>
                <w:sz w:val="28"/>
                <w:szCs w:val="28"/>
                <w:rtl/>
                <w:lang w:bidi="fa-IR"/>
              </w:rPr>
              <w:br/>
            </w:r>
          </w:p>
        </w:tc>
      </w:tr>
    </w:tbl>
    <w:p w:rsidR="00262400" w:rsidRPr="00BB33A3" w:rsidRDefault="00262400" w:rsidP="005517E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«اگر در سرودن شعر افتخاری داشته باشم</w:t>
      </w:r>
      <w:r w:rsidR="005517E9">
        <w:rPr>
          <w:rFonts w:cs="B Lotus" w:hint="cs"/>
          <w:sz w:val="28"/>
          <w:szCs w:val="28"/>
          <w:rtl/>
          <w:lang w:bidi="fa-IR"/>
        </w:rPr>
        <w:t>،</w:t>
      </w:r>
      <w:r w:rsidRPr="00BB33A3">
        <w:rPr>
          <w:rFonts w:cs="B Lotus" w:hint="cs"/>
          <w:sz w:val="28"/>
          <w:szCs w:val="28"/>
          <w:rtl/>
          <w:lang w:bidi="fa-IR"/>
        </w:rPr>
        <w:t xml:space="preserve"> افتخارم از </w:t>
      </w:r>
      <w:r w:rsidR="005B0C12">
        <w:rPr>
          <w:rFonts w:cs="B Lotus" w:hint="cs"/>
          <w:sz w:val="28"/>
          <w:szCs w:val="28"/>
          <w:rtl/>
          <w:lang w:bidi="fa-IR"/>
        </w:rPr>
        <w:t>بلندمقامى</w:t>
      </w:r>
      <w:r w:rsidRPr="00BB33A3">
        <w:rPr>
          <w:rFonts w:cs="B Lotus" w:hint="cs"/>
          <w:sz w:val="28"/>
          <w:szCs w:val="28"/>
          <w:rtl/>
          <w:lang w:bidi="fa-IR"/>
        </w:rPr>
        <w:t xml:space="preserve"> و فضایل است».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5517E9" w:rsidRDefault="00262400" w:rsidP="005A5E2F">
      <w:pPr>
        <w:pStyle w:val="2"/>
        <w:widowControl w:val="0"/>
        <w:spacing w:line="226" w:lineRule="auto"/>
        <w:ind w:firstLine="227"/>
        <w:rPr>
          <w:rFonts w:cs="B Lotus" w:hint="cs"/>
          <w:sz w:val="28"/>
          <w:szCs w:val="28"/>
          <w:rtl/>
          <w:lang w:bidi="fa-IR"/>
        </w:rPr>
      </w:pPr>
      <w:r w:rsidRPr="005517E9">
        <w:rPr>
          <w:rFonts w:cs="B Lotus" w:hint="cs"/>
          <w:sz w:val="28"/>
          <w:szCs w:val="28"/>
          <w:rtl/>
          <w:lang w:bidi="fa-IR"/>
        </w:rPr>
        <w:t>بارزترین اشخاصی که پیش آنها درس خوانده است.</w:t>
      </w:r>
    </w:p>
    <w:p w:rsidR="00262400" w:rsidRPr="00BB33A3" w:rsidRDefault="00262400" w:rsidP="002F253D">
      <w:pPr>
        <w:widowControl w:val="0"/>
        <w:numPr>
          <w:ilvl w:val="0"/>
          <w:numId w:val="39"/>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پدرش عبدالرئوف فضل الله، اولین کسی بود که به او درس داد. و نزد وی درس خواند تا به سطح دوم حوزوی رسید.</w:t>
      </w:r>
    </w:p>
    <w:p w:rsidR="00262400" w:rsidRPr="00BB33A3" w:rsidRDefault="00262400" w:rsidP="000B2304">
      <w:pPr>
        <w:widowControl w:val="0"/>
        <w:numPr>
          <w:ilvl w:val="0"/>
          <w:numId w:val="39"/>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مجتبی لنکرانی</w:t>
      </w:r>
      <w:r w:rsidRPr="00BB33A3">
        <w:rPr>
          <w:rStyle w:val="a7"/>
          <w:rFonts w:cs="B Lotus"/>
          <w:sz w:val="28"/>
          <w:szCs w:val="28"/>
          <w:rtl/>
          <w:lang w:bidi="fa-IR"/>
        </w:rPr>
        <w:footnoteReference w:id="1046"/>
      </w:r>
      <w:r w:rsidRPr="00BB33A3">
        <w:rPr>
          <w:rFonts w:cs="B Lotus" w:hint="cs"/>
          <w:sz w:val="28"/>
          <w:szCs w:val="28"/>
          <w:rtl/>
          <w:lang w:bidi="fa-IR"/>
        </w:rPr>
        <w:t xml:space="preserve">، بخش دوم </w:t>
      </w:r>
      <w:r w:rsidRPr="000B2304">
        <w:rPr>
          <w:rFonts w:ascii="Lotus Linotype" w:hAnsi="Lotus Linotype" w:cs="Lotus Linotype"/>
          <w:sz w:val="28"/>
          <w:szCs w:val="28"/>
          <w:rtl/>
          <w:lang w:bidi="fa-IR"/>
        </w:rPr>
        <w:t>(کفای</w:t>
      </w:r>
      <w:r w:rsidR="000B2304">
        <w:rPr>
          <w:rFonts w:ascii="Lotus Linotype" w:hAnsi="Lotus Linotype" w:cs="Lotus Linotype" w:hint="cs"/>
          <w:sz w:val="28"/>
          <w:szCs w:val="28"/>
          <w:rtl/>
          <w:lang w:bidi="fa-IR"/>
        </w:rPr>
        <w:t>ة</w:t>
      </w:r>
      <w:r w:rsidRPr="000B2304">
        <w:rPr>
          <w:rFonts w:ascii="Lotus Linotype" w:hAnsi="Lotus Linotype" w:cs="Lotus Linotype"/>
          <w:sz w:val="28"/>
          <w:szCs w:val="28"/>
          <w:rtl/>
          <w:lang w:bidi="fa-IR"/>
        </w:rPr>
        <w:t xml:space="preserve"> الاصول)</w:t>
      </w:r>
      <w:r w:rsidR="000B2304">
        <w:rPr>
          <w:rFonts w:cs="B Lotus" w:hint="cs"/>
          <w:sz w:val="28"/>
          <w:szCs w:val="28"/>
          <w:rtl/>
          <w:lang w:bidi="fa-IR"/>
        </w:rPr>
        <w:t xml:space="preserve"> را نزد </w:t>
      </w:r>
      <w:r w:rsidRPr="00BB33A3">
        <w:rPr>
          <w:rFonts w:cs="B Lotus" w:hint="cs"/>
          <w:sz w:val="28"/>
          <w:szCs w:val="28"/>
          <w:rtl/>
          <w:lang w:bidi="fa-IR"/>
        </w:rPr>
        <w:t>خواند.</w:t>
      </w:r>
    </w:p>
    <w:p w:rsidR="00262400" w:rsidRPr="00BB33A3" w:rsidRDefault="00262400" w:rsidP="000B2304">
      <w:pPr>
        <w:widowControl w:val="0"/>
        <w:numPr>
          <w:ilvl w:val="0"/>
          <w:numId w:val="39"/>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ابوالقاسم خوئی، در مرحله خارج.</w:t>
      </w:r>
    </w:p>
    <w:p w:rsidR="00262400" w:rsidRPr="00BB33A3" w:rsidRDefault="00262400" w:rsidP="000B2304">
      <w:pPr>
        <w:widowControl w:val="0"/>
        <w:numPr>
          <w:ilvl w:val="0"/>
          <w:numId w:val="39"/>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محسن حکیم، در مرحله خارج.</w:t>
      </w:r>
    </w:p>
    <w:p w:rsidR="00262400" w:rsidRPr="00BB33A3" w:rsidRDefault="00262400" w:rsidP="000B2304">
      <w:pPr>
        <w:widowControl w:val="0"/>
        <w:numPr>
          <w:ilvl w:val="0"/>
          <w:numId w:val="39"/>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محمود شاهرودی</w:t>
      </w:r>
      <w:r w:rsidRPr="00BB33A3">
        <w:rPr>
          <w:rStyle w:val="a7"/>
          <w:rFonts w:cs="B Lotus"/>
          <w:sz w:val="28"/>
          <w:szCs w:val="28"/>
          <w:rtl/>
          <w:lang w:bidi="fa-IR"/>
        </w:rPr>
        <w:footnoteReference w:id="1047"/>
      </w:r>
      <w:r w:rsidRPr="00BB33A3">
        <w:rPr>
          <w:rFonts w:cs="B Lotus" w:hint="cs"/>
          <w:sz w:val="28"/>
          <w:szCs w:val="28"/>
          <w:rtl/>
          <w:lang w:bidi="fa-IR"/>
        </w:rPr>
        <w:t>، در مرحله خارج.</w:t>
      </w:r>
    </w:p>
    <w:p w:rsidR="00262400" w:rsidRPr="00BB33A3" w:rsidRDefault="00262400" w:rsidP="000B2304">
      <w:pPr>
        <w:widowControl w:val="0"/>
        <w:numPr>
          <w:ilvl w:val="0"/>
          <w:numId w:val="39"/>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حسین حلی</w:t>
      </w:r>
      <w:r w:rsidRPr="00BB33A3">
        <w:rPr>
          <w:rStyle w:val="a7"/>
          <w:rFonts w:cs="B Lotus"/>
          <w:sz w:val="28"/>
          <w:szCs w:val="28"/>
          <w:rtl/>
          <w:lang w:bidi="fa-IR"/>
        </w:rPr>
        <w:footnoteReference w:id="1048"/>
      </w:r>
      <w:r w:rsidRPr="00BB33A3">
        <w:rPr>
          <w:rFonts w:cs="B Lotus" w:hint="cs"/>
          <w:sz w:val="28"/>
          <w:szCs w:val="28"/>
          <w:rtl/>
          <w:lang w:bidi="fa-IR"/>
        </w:rPr>
        <w:t>، در مرحله خارج.</w:t>
      </w:r>
    </w:p>
    <w:p w:rsidR="00262400" w:rsidRPr="0004019A" w:rsidRDefault="00262400" w:rsidP="005A5E2F">
      <w:pPr>
        <w:pStyle w:val="2"/>
        <w:widowControl w:val="0"/>
        <w:spacing w:line="226" w:lineRule="auto"/>
        <w:ind w:firstLine="227"/>
        <w:rPr>
          <w:rFonts w:cs="B Lotus" w:hint="cs"/>
          <w:sz w:val="28"/>
          <w:szCs w:val="28"/>
          <w:rtl/>
          <w:lang w:bidi="fa-IR"/>
        </w:rPr>
      </w:pPr>
      <w:r w:rsidRPr="0004019A">
        <w:rPr>
          <w:rFonts w:cs="B Lotus" w:hint="cs"/>
          <w:sz w:val="28"/>
          <w:szCs w:val="28"/>
          <w:rtl/>
          <w:lang w:bidi="fa-IR"/>
        </w:rPr>
        <w:t>مهاجرت او به لبنان</w:t>
      </w:r>
      <w:r w:rsidR="0004019A">
        <w:rPr>
          <w:rFonts w:cs="B Lotus" w:hint="cs"/>
          <w:sz w:val="28"/>
          <w:szCs w:val="28"/>
          <w:rtl/>
          <w:lang w:bidi="fa-IR"/>
        </w:rPr>
        <w:t>.</w:t>
      </w:r>
    </w:p>
    <w:p w:rsidR="00262400" w:rsidRPr="00BB33A3" w:rsidRDefault="00262400" w:rsidP="007917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اولین سفر محمد حسین به لبنان در سال 1953م بود</w:t>
      </w:r>
      <w:r w:rsidR="00791757">
        <w:rPr>
          <w:rFonts w:cs="B Lotus" w:hint="cs"/>
          <w:sz w:val="28"/>
          <w:szCs w:val="28"/>
          <w:rtl/>
          <w:lang w:bidi="fa-IR"/>
        </w:rPr>
        <w:t>،</w:t>
      </w:r>
      <w:r w:rsidRPr="00BB33A3">
        <w:rPr>
          <w:rFonts w:cs="B Lotus" w:hint="cs"/>
          <w:sz w:val="28"/>
          <w:szCs w:val="28"/>
          <w:rtl/>
          <w:lang w:bidi="fa-IR"/>
        </w:rPr>
        <w:t xml:space="preserve"> ولی در سال 1385ه‍ 1966م. با دعوتی از طرف </w:t>
      </w:r>
      <w:r w:rsidRPr="00791757">
        <w:rPr>
          <w:rFonts w:ascii="Lotus Linotype" w:eastAsia="B Mitra" w:hAnsi="Lotus Linotype" w:cs="Lotus Linotype"/>
          <w:sz w:val="28"/>
          <w:szCs w:val="28"/>
          <w:rtl/>
          <w:lang w:bidi="fa-IR"/>
        </w:rPr>
        <w:t>«جمعی</w:t>
      </w:r>
      <w:r w:rsidR="00791757" w:rsidRPr="00791757">
        <w:rPr>
          <w:rFonts w:ascii="Lotus Linotype" w:eastAsia="B Mitra" w:hAnsi="Lotus Linotype" w:cs="Lotus Linotype"/>
          <w:sz w:val="28"/>
          <w:szCs w:val="28"/>
          <w:rtl/>
          <w:lang w:bidi="fa-IR"/>
        </w:rPr>
        <w:t>ة</w:t>
      </w:r>
      <w:r w:rsidRPr="00791757">
        <w:rPr>
          <w:rFonts w:ascii="Lotus Linotype" w:eastAsia="B Mitra" w:hAnsi="Lotus Linotype" w:cs="Lotus Linotype"/>
          <w:sz w:val="28"/>
          <w:szCs w:val="28"/>
          <w:rtl/>
          <w:lang w:bidi="fa-IR"/>
        </w:rPr>
        <w:t xml:space="preserve"> </w:t>
      </w:r>
      <w:r w:rsidR="00791757" w:rsidRPr="00791757">
        <w:rPr>
          <w:rFonts w:ascii="Lotus Linotype" w:eastAsia="B Mitra" w:hAnsi="Lotus Linotype" w:cs="Lotus Linotype"/>
          <w:sz w:val="28"/>
          <w:szCs w:val="28"/>
          <w:rtl/>
          <w:lang w:bidi="fa-IR"/>
        </w:rPr>
        <w:t>أ</w:t>
      </w:r>
      <w:r w:rsidRPr="00791757">
        <w:rPr>
          <w:rFonts w:ascii="Lotus Linotype" w:eastAsia="B Mitra" w:hAnsi="Lotus Linotype" w:cs="Lotus Linotype"/>
          <w:sz w:val="28"/>
          <w:szCs w:val="28"/>
          <w:rtl/>
          <w:lang w:bidi="fa-IR"/>
        </w:rPr>
        <w:t>سر</w:t>
      </w:r>
      <w:r w:rsidR="00791757">
        <w:rPr>
          <w:rFonts w:ascii="Lotus Linotype" w:eastAsia="B Mitra" w:hAnsi="Lotus Linotype" w:cs="Lotus Linotype" w:hint="cs"/>
          <w:sz w:val="28"/>
          <w:szCs w:val="28"/>
          <w:rtl/>
          <w:lang w:bidi="fa-IR"/>
        </w:rPr>
        <w:t>ة</w:t>
      </w:r>
      <w:r w:rsidRPr="00791757">
        <w:rPr>
          <w:rFonts w:ascii="Lotus Linotype" w:eastAsia="B Mitra" w:hAnsi="Lotus Linotype" w:cs="Lotus Linotype"/>
          <w:sz w:val="28"/>
          <w:szCs w:val="28"/>
          <w:rtl/>
          <w:lang w:bidi="fa-IR"/>
        </w:rPr>
        <w:t xml:space="preserve"> التآخ</w:t>
      </w:r>
      <w:r w:rsidR="00791757">
        <w:rPr>
          <w:rFonts w:ascii="Lotus Linotype" w:eastAsia="B Mitra" w:hAnsi="Lotus Linotype" w:cs="Lotus Linotype" w:hint="cs"/>
          <w:sz w:val="28"/>
          <w:szCs w:val="28"/>
          <w:rtl/>
          <w:lang w:bidi="fa-IR"/>
        </w:rPr>
        <w:t>ي</w:t>
      </w:r>
      <w:r w:rsidRPr="00791757">
        <w:rPr>
          <w:rFonts w:ascii="Lotus Linotype" w:eastAsia="B Mitra" w:hAnsi="Lotus Linotype" w:cs="Lotus Linotype"/>
          <w:sz w:val="28"/>
          <w:szCs w:val="28"/>
          <w:rtl/>
          <w:lang w:bidi="fa-IR"/>
        </w:rPr>
        <w:t xml:space="preserve"> الخیری</w:t>
      </w:r>
      <w:r w:rsidR="00791757">
        <w:rPr>
          <w:rFonts w:ascii="Lotus Linotype" w:eastAsia="B Mitra" w:hAnsi="Lotus Linotype" w:cs="Lotus Linotype" w:hint="cs"/>
          <w:sz w:val="28"/>
          <w:szCs w:val="28"/>
          <w:rtl/>
          <w:lang w:bidi="fa-IR"/>
        </w:rPr>
        <w:t>ة</w:t>
      </w:r>
      <w:r w:rsidRPr="00791757">
        <w:rPr>
          <w:rFonts w:ascii="Lotus Linotype" w:eastAsia="B Mitra" w:hAnsi="Lotus Linotype" w:cs="Lotus Linotype"/>
          <w:sz w:val="28"/>
          <w:szCs w:val="28"/>
          <w:rtl/>
          <w:lang w:bidi="fa-IR"/>
        </w:rPr>
        <w:t xml:space="preserve"> الثقافی</w:t>
      </w:r>
      <w:r w:rsidR="00791757">
        <w:rPr>
          <w:rFonts w:ascii="Lotus Linotype" w:eastAsia="B Mitra" w:hAnsi="Lotus Linotype" w:cs="Lotus Linotype" w:hint="cs"/>
          <w:sz w:val="28"/>
          <w:szCs w:val="28"/>
          <w:rtl/>
          <w:lang w:bidi="fa-IR"/>
        </w:rPr>
        <w:t>ة</w:t>
      </w:r>
      <w:r w:rsidRPr="00791757">
        <w:rPr>
          <w:rFonts w:ascii="Lotus Linotype" w:eastAsia="B Mitra" w:hAnsi="Lotus Linotype" w:cs="Lotus Linotype"/>
          <w:sz w:val="28"/>
          <w:szCs w:val="28"/>
          <w:rtl/>
          <w:lang w:bidi="fa-IR"/>
        </w:rPr>
        <w:t>»</w:t>
      </w:r>
      <w:r w:rsidRPr="00BB33A3">
        <w:rPr>
          <w:rFonts w:ascii="B Badr" w:eastAsia="B Mitra" w:hAnsi="B Badr" w:cs="B Lotus" w:hint="cs"/>
          <w:sz w:val="26"/>
          <w:szCs w:val="26"/>
          <w:rtl/>
          <w:lang w:bidi="fa-IR"/>
        </w:rPr>
        <w:t xml:space="preserve"> </w:t>
      </w:r>
      <w:r w:rsidRPr="00BB33A3">
        <w:rPr>
          <w:rFonts w:cs="B Lotus" w:hint="cs"/>
          <w:sz w:val="28"/>
          <w:szCs w:val="28"/>
          <w:rtl/>
          <w:lang w:bidi="fa-IR"/>
        </w:rPr>
        <w:t xml:space="preserve">در منطقه </w:t>
      </w:r>
      <w:r w:rsidRPr="00BB33A3">
        <w:rPr>
          <w:rFonts w:ascii="B Badr" w:eastAsia="B Mitra" w:hAnsi="B Badr" w:cs="B Lotus" w:hint="cs"/>
          <w:sz w:val="26"/>
          <w:szCs w:val="26"/>
          <w:rtl/>
          <w:lang w:bidi="fa-IR"/>
        </w:rPr>
        <w:t>النبع</w:t>
      </w:r>
      <w:r w:rsidR="00791757">
        <w:rPr>
          <w:rFonts w:ascii="B Badr" w:eastAsia="B Mitra" w:hAnsi="B Badr" w:cs="B Lotus" w:hint="cs"/>
          <w:sz w:val="26"/>
          <w:szCs w:val="26"/>
          <w:rtl/>
          <w:lang w:bidi="fa-IR"/>
        </w:rPr>
        <w:t>ه</w:t>
      </w:r>
      <w:r w:rsidRPr="00BB33A3">
        <w:rPr>
          <w:rFonts w:cs="B Lotus" w:hint="cs"/>
          <w:sz w:val="28"/>
          <w:szCs w:val="28"/>
          <w:rtl/>
          <w:lang w:bidi="fa-IR"/>
        </w:rPr>
        <w:t xml:space="preserve"> در </w:t>
      </w:r>
      <w:r w:rsidR="00791757">
        <w:rPr>
          <w:rFonts w:cs="B Lotus" w:hint="cs"/>
          <w:sz w:val="28"/>
          <w:szCs w:val="28"/>
          <w:rtl/>
          <w:lang w:bidi="fa-IR"/>
        </w:rPr>
        <w:t>حومه</w:t>
      </w:r>
      <w:r w:rsidRPr="00BB33A3">
        <w:rPr>
          <w:rFonts w:cs="B Lotus" w:hint="cs"/>
          <w:sz w:val="28"/>
          <w:szCs w:val="28"/>
          <w:rtl/>
          <w:lang w:bidi="fa-IR"/>
        </w:rPr>
        <w:t xml:space="preserve"> شرق</w:t>
      </w:r>
      <w:r w:rsidR="00791757">
        <w:rPr>
          <w:rFonts w:cs="B Lotus" w:hint="cs"/>
          <w:sz w:val="28"/>
          <w:szCs w:val="28"/>
          <w:rtl/>
          <w:lang w:bidi="fa-IR"/>
        </w:rPr>
        <w:t>ى</w:t>
      </w:r>
      <w:r w:rsidRPr="00BB33A3">
        <w:rPr>
          <w:rFonts w:cs="B Lotus" w:hint="cs"/>
          <w:sz w:val="28"/>
          <w:szCs w:val="28"/>
          <w:rtl/>
          <w:lang w:bidi="fa-IR"/>
        </w:rPr>
        <w:t xml:space="preserve"> بیروت برای اقامت نزد آنها مواجه شد. و او قبول کرد</w:t>
      </w:r>
      <w:r w:rsidR="00791757">
        <w:rPr>
          <w:rFonts w:cs="B Lotus" w:hint="cs"/>
          <w:sz w:val="28"/>
          <w:szCs w:val="28"/>
          <w:rtl/>
          <w:lang w:bidi="fa-IR"/>
        </w:rPr>
        <w:t>،</w:t>
      </w:r>
      <w:r w:rsidRPr="00BB33A3">
        <w:rPr>
          <w:rFonts w:cs="B Lotus" w:hint="cs"/>
          <w:sz w:val="28"/>
          <w:szCs w:val="28"/>
          <w:rtl/>
          <w:lang w:bidi="fa-IR"/>
        </w:rPr>
        <w:t xml:space="preserve"> مخصوصاً وقتی که شرایط نجف او را به این کار مجبور می‌کرد. و فعالیتش را در منطقه برج حمود شروع کرد و در آنجا حوزه علمی</w:t>
      </w:r>
      <w:r w:rsidR="00791757" w:rsidRPr="00BB33A3">
        <w:rPr>
          <w:rFonts w:cs="B Lotus" w:hint="cs"/>
          <w:sz w:val="28"/>
          <w:szCs w:val="28"/>
          <w:rtl/>
          <w:lang w:bidi="fa-IR"/>
        </w:rPr>
        <w:t>ه‌ا</w:t>
      </w:r>
      <w:r w:rsidRPr="00BB33A3">
        <w:rPr>
          <w:rFonts w:cs="B Lotus" w:hint="cs"/>
          <w:sz w:val="28"/>
          <w:szCs w:val="28"/>
          <w:rtl/>
          <w:lang w:bidi="fa-IR"/>
        </w:rPr>
        <w:t xml:space="preserve">ی به نام </w:t>
      </w:r>
      <w:r w:rsidRPr="00791757">
        <w:rPr>
          <w:rFonts w:ascii="Lotus Linotype" w:hAnsi="Lotus Linotype" w:cs="Lotus Linotype"/>
          <w:sz w:val="28"/>
          <w:szCs w:val="28"/>
          <w:rtl/>
          <w:lang w:bidi="fa-IR"/>
        </w:rPr>
        <w:t>«المعهد الشرع</w:t>
      </w:r>
      <w:r w:rsidR="00791757">
        <w:rPr>
          <w:rFonts w:ascii="Lotus Linotype" w:hAnsi="Lotus Linotype" w:cs="Lotus Linotype" w:hint="cs"/>
          <w:sz w:val="28"/>
          <w:szCs w:val="28"/>
          <w:rtl/>
          <w:lang w:bidi="fa-IR"/>
        </w:rPr>
        <w:t>ي</w:t>
      </w:r>
      <w:r w:rsidRPr="00791757">
        <w:rPr>
          <w:rFonts w:ascii="Lotus Linotype" w:hAnsi="Lotus Linotype" w:cs="Lotus Linotype"/>
          <w:sz w:val="28"/>
          <w:szCs w:val="28"/>
          <w:rtl/>
          <w:lang w:bidi="fa-IR"/>
        </w:rPr>
        <w:t xml:space="preserve"> الاسلام</w:t>
      </w:r>
      <w:r w:rsidR="00791757">
        <w:rPr>
          <w:rFonts w:ascii="Lotus Linotype" w:hAnsi="Lotus Linotype" w:cs="Lotus Linotype" w:hint="cs"/>
          <w:sz w:val="28"/>
          <w:szCs w:val="28"/>
          <w:rtl/>
          <w:lang w:bidi="fa-IR"/>
        </w:rPr>
        <w:t>ي</w:t>
      </w:r>
      <w:r w:rsidRPr="00791757">
        <w:rPr>
          <w:rFonts w:ascii="Lotus Linotype" w:hAnsi="Lotus Linotype" w:cs="Lotus Linotype"/>
          <w:sz w:val="28"/>
          <w:szCs w:val="28"/>
          <w:rtl/>
          <w:lang w:bidi="fa-IR"/>
        </w:rPr>
        <w:t>»</w:t>
      </w:r>
      <w:r w:rsidRPr="00BB33A3">
        <w:rPr>
          <w:rFonts w:cs="B Lotus" w:hint="cs"/>
          <w:sz w:val="28"/>
          <w:szCs w:val="28"/>
          <w:rtl/>
          <w:lang w:bidi="fa-IR"/>
        </w:rPr>
        <w:t xml:space="preserve"> تأسیس کرد که مجموعه‌ای از طلاب از آنجا فارغ التحصیل شده‌اند.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791757" w:rsidRDefault="00262400" w:rsidP="005A5E2F">
      <w:pPr>
        <w:pStyle w:val="2"/>
        <w:widowControl w:val="0"/>
        <w:spacing w:line="226" w:lineRule="auto"/>
        <w:ind w:firstLine="227"/>
        <w:rPr>
          <w:rFonts w:cs="B Lotus" w:hint="cs"/>
          <w:sz w:val="28"/>
          <w:szCs w:val="28"/>
          <w:rtl/>
          <w:lang w:bidi="fa-IR"/>
        </w:rPr>
      </w:pPr>
      <w:r w:rsidRPr="00791757">
        <w:rPr>
          <w:rFonts w:cs="B Lotus" w:hint="cs"/>
          <w:sz w:val="28"/>
          <w:szCs w:val="28"/>
          <w:rtl/>
          <w:lang w:bidi="fa-IR"/>
        </w:rPr>
        <w:t>فعالیتهای خیریه آیت‌الله فضل الله</w:t>
      </w:r>
      <w:r w:rsidR="00791757">
        <w:rPr>
          <w:rFonts w:cs="B Lotus" w:hint="cs"/>
          <w:sz w:val="28"/>
          <w:szCs w:val="28"/>
          <w:rtl/>
          <w:lang w:bidi="fa-IR"/>
        </w:rPr>
        <w:t>.</w:t>
      </w:r>
    </w:p>
    <w:p w:rsidR="00262400" w:rsidRPr="00BB33A3" w:rsidRDefault="00262400" w:rsidP="002E167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مرجع محمد حسین فضل الله از جهت اجتماعی نسبت به سایر جهات اهتمام ویژه‌ای داشت و این </w:t>
      </w:r>
      <w:r w:rsidR="002E167F">
        <w:rPr>
          <w:rFonts w:cs="B Lotus" w:hint="cs"/>
          <w:sz w:val="28"/>
          <w:szCs w:val="28"/>
          <w:rtl/>
          <w:lang w:bidi="fa-IR"/>
        </w:rPr>
        <w:t xml:space="preserve">سبب قبول وى </w:t>
      </w:r>
      <w:r w:rsidRPr="00BB33A3">
        <w:rPr>
          <w:rFonts w:cs="B Lotus" w:hint="cs"/>
          <w:sz w:val="28"/>
          <w:szCs w:val="28"/>
          <w:rtl/>
          <w:lang w:bidi="fa-IR"/>
        </w:rPr>
        <w:t xml:space="preserve">در شام و لبنان و سایر جاها </w:t>
      </w:r>
      <w:r w:rsidR="002E167F">
        <w:rPr>
          <w:rFonts w:cs="B Lotus" w:hint="cs"/>
          <w:sz w:val="28"/>
          <w:szCs w:val="28"/>
          <w:rtl/>
          <w:lang w:bidi="fa-IR"/>
        </w:rPr>
        <w:t>شده بود</w:t>
      </w:r>
      <w:r w:rsidRPr="00BB33A3">
        <w:rPr>
          <w:rFonts w:cs="B Lotus" w:hint="cs"/>
          <w:sz w:val="28"/>
          <w:szCs w:val="28"/>
          <w:rtl/>
          <w:lang w:bidi="fa-IR"/>
        </w:rPr>
        <w:t xml:space="preserve">. </w:t>
      </w:r>
      <w:r w:rsidR="00AE5CF2">
        <w:rPr>
          <w:rFonts w:cs="B Lotus" w:hint="cs"/>
          <w:sz w:val="28"/>
          <w:szCs w:val="28"/>
          <w:rtl/>
          <w:lang w:bidi="fa-IR"/>
        </w:rPr>
        <w:t xml:space="preserve">و </w:t>
      </w:r>
      <w:r w:rsidRPr="00BB33A3">
        <w:rPr>
          <w:rFonts w:cs="B Lotus" w:hint="cs"/>
          <w:sz w:val="28"/>
          <w:szCs w:val="28"/>
          <w:rtl/>
          <w:lang w:bidi="fa-IR"/>
        </w:rPr>
        <w:t>از جمله فعالیتهای وی:</w:t>
      </w:r>
    </w:p>
    <w:p w:rsidR="00262400" w:rsidRPr="00BB33A3" w:rsidRDefault="00262400" w:rsidP="00BB000A">
      <w:pPr>
        <w:widowControl w:val="0"/>
        <w:numPr>
          <w:ilvl w:val="0"/>
          <w:numId w:val="40"/>
        </w:numPr>
        <w:tabs>
          <w:tab w:val="right" w:pos="531"/>
          <w:tab w:val="right" w:pos="711"/>
        </w:tabs>
        <w:spacing w:line="226" w:lineRule="auto"/>
        <w:ind w:left="0" w:firstLine="227"/>
        <w:jc w:val="both"/>
        <w:rPr>
          <w:rFonts w:cs="B Lotus" w:hint="cs"/>
          <w:sz w:val="28"/>
          <w:szCs w:val="28"/>
          <w:rtl/>
          <w:lang w:bidi="fa-IR"/>
        </w:rPr>
      </w:pPr>
      <w:r w:rsidRPr="00BB33A3">
        <w:rPr>
          <w:rFonts w:cs="B Lotus" w:hint="cs"/>
          <w:sz w:val="28"/>
          <w:szCs w:val="28"/>
          <w:rtl/>
          <w:lang w:bidi="fa-IR"/>
        </w:rPr>
        <w:t xml:space="preserve">سازمان مؤسسه‌های خیریه، سازمانی بود که مقر آن در بیروت قرار داشت و بر ایجاد و پیگیری تعدادی از سازمانهای خیریه متنوع مانند سازمانها بهداشتی و خانه یتیمان و مساجد و مؤسسات </w:t>
      </w:r>
      <w:r w:rsidR="00BB000A">
        <w:rPr>
          <w:rFonts w:cs="B Lotus" w:hint="cs"/>
          <w:sz w:val="28"/>
          <w:szCs w:val="28"/>
          <w:rtl/>
          <w:lang w:bidi="fa-IR"/>
        </w:rPr>
        <w:t>معلولين</w:t>
      </w:r>
      <w:r w:rsidRPr="00BB33A3">
        <w:rPr>
          <w:rFonts w:cs="B Lotus" w:hint="cs"/>
          <w:sz w:val="28"/>
          <w:szCs w:val="28"/>
          <w:rtl/>
          <w:lang w:bidi="fa-IR"/>
        </w:rPr>
        <w:t xml:space="preserve"> و... نظارت می‌کرد</w:t>
      </w:r>
      <w:r w:rsidRPr="00BB33A3">
        <w:rPr>
          <w:rStyle w:val="a7"/>
          <w:rFonts w:cs="B Lotus"/>
          <w:sz w:val="28"/>
          <w:szCs w:val="28"/>
          <w:rtl/>
          <w:lang w:bidi="fa-IR"/>
        </w:rPr>
        <w:footnoteReference w:id="1049"/>
      </w:r>
      <w:r w:rsidR="00AE5CF2">
        <w:rPr>
          <w:rFonts w:cs="B Lotus" w:hint="cs"/>
          <w:sz w:val="28"/>
          <w:szCs w:val="28"/>
          <w:rtl/>
          <w:lang w:bidi="fa-IR"/>
        </w:rPr>
        <w:t>.</w:t>
      </w:r>
    </w:p>
    <w:p w:rsidR="00262400" w:rsidRPr="00BB33A3" w:rsidRDefault="00262400" w:rsidP="00BB000A">
      <w:pPr>
        <w:widowControl w:val="0"/>
        <w:numPr>
          <w:ilvl w:val="0"/>
          <w:numId w:val="40"/>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 xml:space="preserve">مکتب خدماتی اجتماعی، که مقر آن در بیروت است. که به دهها هزار محتاج کمک </w:t>
      </w:r>
      <w:r w:rsidR="00BB000A">
        <w:rPr>
          <w:rFonts w:cs="B Lotus" w:hint="cs"/>
          <w:sz w:val="28"/>
          <w:szCs w:val="28"/>
          <w:rtl/>
          <w:lang w:bidi="fa-IR"/>
        </w:rPr>
        <w:t>مى</w:t>
      </w:r>
      <w:r w:rsidRPr="00BB33A3">
        <w:rPr>
          <w:rFonts w:cs="B Lotus" w:hint="cs"/>
          <w:sz w:val="28"/>
          <w:szCs w:val="28"/>
          <w:rtl/>
          <w:lang w:bidi="fa-IR"/>
        </w:rPr>
        <w:t>ک</w:t>
      </w:r>
      <w:r w:rsidR="00BB000A">
        <w:rPr>
          <w:rFonts w:cs="B Lotus" w:hint="cs"/>
          <w:sz w:val="28"/>
          <w:szCs w:val="28"/>
          <w:rtl/>
          <w:lang w:bidi="fa-IR"/>
        </w:rPr>
        <w:t>ن</w:t>
      </w:r>
      <w:r w:rsidRPr="00BB33A3">
        <w:rPr>
          <w:rFonts w:cs="B Lotus" w:hint="cs"/>
          <w:sz w:val="28"/>
          <w:szCs w:val="28"/>
          <w:rtl/>
          <w:lang w:bidi="fa-IR"/>
        </w:rPr>
        <w:t>د و این کمکها گاهی به صورت کمکهای مالی ماهیانه</w:t>
      </w:r>
      <w:r w:rsidR="00BB000A">
        <w:rPr>
          <w:rFonts w:cs="B Lotus" w:hint="cs"/>
          <w:sz w:val="28"/>
          <w:szCs w:val="28"/>
          <w:rtl/>
          <w:lang w:bidi="fa-IR"/>
        </w:rPr>
        <w:t>،</w:t>
      </w:r>
      <w:r w:rsidRPr="00BB33A3">
        <w:rPr>
          <w:rFonts w:cs="B Lotus" w:hint="cs"/>
          <w:sz w:val="28"/>
          <w:szCs w:val="28"/>
          <w:rtl/>
          <w:lang w:bidi="fa-IR"/>
        </w:rPr>
        <w:t xml:space="preserve"> یا </w:t>
      </w:r>
      <w:r w:rsidR="00BB000A">
        <w:rPr>
          <w:rFonts w:cs="B Lotus" w:hint="cs"/>
          <w:sz w:val="28"/>
          <w:szCs w:val="28"/>
          <w:rtl/>
          <w:lang w:bidi="fa-IR"/>
        </w:rPr>
        <w:t>كمكهاى عينى</w:t>
      </w:r>
      <w:r w:rsidRPr="00BB33A3">
        <w:rPr>
          <w:rFonts w:cs="B Lotus" w:hint="cs"/>
          <w:sz w:val="28"/>
          <w:szCs w:val="28"/>
          <w:rtl/>
          <w:lang w:bidi="fa-IR"/>
        </w:rPr>
        <w:t xml:space="preserve"> و گاهی به شکل کمکهای تربیتی و </w:t>
      </w:r>
      <w:r w:rsidR="00BB000A">
        <w:rPr>
          <w:rFonts w:cs="B Lotus" w:hint="cs"/>
          <w:sz w:val="28"/>
          <w:szCs w:val="28"/>
          <w:rtl/>
          <w:lang w:bidi="fa-IR"/>
        </w:rPr>
        <w:t>بهداشت</w:t>
      </w:r>
      <w:r w:rsidRPr="00BB33A3">
        <w:rPr>
          <w:rFonts w:cs="B Lotus" w:hint="cs"/>
          <w:sz w:val="28"/>
          <w:szCs w:val="28"/>
          <w:rtl/>
          <w:lang w:bidi="fa-IR"/>
        </w:rPr>
        <w:t>ی بود</w:t>
      </w:r>
      <w:r w:rsidRPr="00BB33A3">
        <w:rPr>
          <w:rStyle w:val="a7"/>
          <w:rFonts w:cs="B Lotus"/>
          <w:sz w:val="28"/>
          <w:szCs w:val="28"/>
          <w:rtl/>
          <w:lang w:bidi="fa-IR"/>
        </w:rPr>
        <w:footnoteReference w:id="1050"/>
      </w:r>
      <w:r w:rsidR="00BB000A">
        <w:rPr>
          <w:rFonts w:cs="B Lotus" w:hint="cs"/>
          <w:sz w:val="28"/>
          <w:szCs w:val="28"/>
          <w:rtl/>
          <w:lang w:bidi="fa-IR"/>
        </w:rPr>
        <w:t>.</w:t>
      </w:r>
    </w:p>
    <w:p w:rsidR="00262400" w:rsidRPr="00BB33A3" w:rsidRDefault="00262400" w:rsidP="005A5E2F">
      <w:pPr>
        <w:widowControl w:val="0"/>
        <w:tabs>
          <w:tab w:val="right" w:pos="531"/>
        </w:tabs>
        <w:spacing w:line="226" w:lineRule="auto"/>
        <w:ind w:firstLine="227"/>
        <w:jc w:val="both"/>
        <w:rPr>
          <w:rFonts w:cs="B Lotus" w:hint="cs"/>
          <w:sz w:val="28"/>
          <w:szCs w:val="28"/>
          <w:lang w:bidi="fa-IR"/>
        </w:rPr>
      </w:pPr>
    </w:p>
    <w:p w:rsidR="00262400" w:rsidRPr="00602B77" w:rsidRDefault="00262400" w:rsidP="005A5E2F">
      <w:pPr>
        <w:pStyle w:val="2"/>
        <w:widowControl w:val="0"/>
        <w:spacing w:line="226" w:lineRule="auto"/>
        <w:ind w:firstLine="227"/>
        <w:rPr>
          <w:rFonts w:cs="B Lotus" w:hint="cs"/>
          <w:sz w:val="28"/>
          <w:szCs w:val="28"/>
          <w:rtl/>
          <w:lang w:bidi="fa-IR"/>
        </w:rPr>
      </w:pPr>
      <w:r w:rsidRPr="00602B77">
        <w:rPr>
          <w:rFonts w:cs="B Lotus" w:hint="cs"/>
          <w:sz w:val="28"/>
          <w:szCs w:val="28"/>
          <w:rtl/>
          <w:lang w:bidi="fa-IR"/>
        </w:rPr>
        <w:t>مواجه شدن با ترور</w:t>
      </w:r>
      <w:r w:rsidR="00602B77">
        <w:rPr>
          <w:rFonts w:cs="B Lotus" w:hint="cs"/>
          <w:sz w:val="28"/>
          <w:szCs w:val="28"/>
          <w:rtl/>
          <w:lang w:bidi="fa-IR"/>
        </w:rPr>
        <w:t>.</w:t>
      </w:r>
    </w:p>
    <w:p w:rsidR="00262400" w:rsidRPr="00602B77" w:rsidRDefault="00262400" w:rsidP="007B5741">
      <w:pPr>
        <w:widowControl w:val="0"/>
        <w:spacing w:line="226" w:lineRule="auto"/>
        <w:ind w:firstLine="227"/>
        <w:jc w:val="both"/>
        <w:rPr>
          <w:rFonts w:cs="B Lotus" w:hint="cs"/>
          <w:sz w:val="28"/>
          <w:szCs w:val="28"/>
          <w:rtl/>
          <w:lang w:bidi="fa-IR"/>
        </w:rPr>
      </w:pPr>
      <w:r w:rsidRPr="00602B77">
        <w:rPr>
          <w:rFonts w:cs="B Lotus" w:hint="cs"/>
          <w:sz w:val="28"/>
          <w:szCs w:val="28"/>
          <w:rtl/>
          <w:lang w:bidi="fa-IR"/>
        </w:rPr>
        <w:t>محمد حسین فضل الله با یک عملیات تروریستی در روز جمعه 8 آذ</w:t>
      </w:r>
      <w:r w:rsidR="007B5741">
        <w:rPr>
          <w:rFonts w:cs="B Lotus" w:hint="cs"/>
          <w:sz w:val="28"/>
          <w:szCs w:val="28"/>
          <w:rtl/>
          <w:lang w:bidi="fa-IR"/>
        </w:rPr>
        <w:t>ا</w:t>
      </w:r>
      <w:r w:rsidRPr="00602B77">
        <w:rPr>
          <w:rFonts w:cs="B Lotus" w:hint="cs"/>
          <w:sz w:val="28"/>
          <w:szCs w:val="28"/>
          <w:rtl/>
          <w:lang w:bidi="fa-IR"/>
        </w:rPr>
        <w:t>ر 1985م در یک قصابی معروف به قصابی بئرالعبد مواجه شد. ولی او برای جواب‌دادن به سؤال زنی در مسجد دیر بیرون آمد و انفجار قبل از بیرون آمدن او صورت گرفت</w:t>
      </w:r>
      <w:r w:rsidRPr="00602B77">
        <w:rPr>
          <w:rStyle w:val="a7"/>
          <w:rFonts w:cs="B Lotus"/>
          <w:sz w:val="28"/>
          <w:szCs w:val="28"/>
          <w:rtl/>
          <w:lang w:bidi="fa-IR"/>
        </w:rPr>
        <w:footnoteReference w:id="1051"/>
      </w:r>
      <w:r w:rsidR="007B5741">
        <w:rPr>
          <w:rFonts w:cs="B Lotus" w:hint="cs"/>
          <w:sz w:val="28"/>
          <w:szCs w:val="28"/>
          <w:rtl/>
          <w:lang w:bidi="fa-IR"/>
        </w:rPr>
        <w:t>.</w:t>
      </w:r>
    </w:p>
    <w:p w:rsidR="00262400" w:rsidRPr="00602B77" w:rsidRDefault="00262400" w:rsidP="005A5E2F">
      <w:pPr>
        <w:pStyle w:val="2"/>
        <w:widowControl w:val="0"/>
        <w:spacing w:line="226" w:lineRule="auto"/>
        <w:ind w:firstLine="227"/>
        <w:rPr>
          <w:rFonts w:cs="B Lotus" w:hint="cs"/>
          <w:sz w:val="28"/>
          <w:szCs w:val="28"/>
          <w:rtl/>
          <w:lang w:bidi="fa-IR"/>
        </w:rPr>
      </w:pPr>
      <w:r w:rsidRPr="00602B77">
        <w:rPr>
          <w:rFonts w:cs="B Lotus" w:hint="cs"/>
          <w:sz w:val="28"/>
          <w:szCs w:val="28"/>
          <w:rtl/>
          <w:lang w:bidi="fa-IR"/>
        </w:rPr>
        <w:t>تألیفات آیت‌الله فضل الله</w:t>
      </w:r>
      <w:r w:rsidR="007676CD">
        <w:rPr>
          <w:rFonts w:cs="B Lotus" w:hint="cs"/>
          <w:sz w:val="28"/>
          <w:szCs w:val="28"/>
          <w:rtl/>
          <w:lang w:bidi="fa-IR"/>
        </w:rPr>
        <w:t>:</w:t>
      </w:r>
    </w:p>
    <w:p w:rsidR="00262400" w:rsidRPr="00BB33A3" w:rsidRDefault="00262400" w:rsidP="007B5741">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محمد حسین فضل الله کتابهای زیادی دارد که بارزترین آنها:</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آفاق الروح في أدعية الصحيفة السجادية</w:t>
      </w:r>
      <w:r w:rsidR="007676CD" w:rsidRPr="007676CD">
        <w:rPr>
          <w:rFonts w:ascii="Lotus Linotype" w:hAnsi="Lotus Linotype" w:cs="Lotus Linotype"/>
          <w:sz w:val="28"/>
          <w:szCs w:val="28"/>
          <w:rtl/>
        </w:rPr>
        <w:t>.</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الحوار في القرآن.</w:t>
      </w:r>
    </w:p>
    <w:p w:rsidR="00262400" w:rsidRPr="007676CD" w:rsidRDefault="00262400" w:rsidP="00456686">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مفاهيم إسلامية عامة؛ و اين يك مجموعه تربيت</w:t>
      </w:r>
      <w:r w:rsidR="00456686">
        <w:rPr>
          <w:rFonts w:ascii="Lotus Linotype" w:hAnsi="Lotus Linotype" w:cs="Lotus Linotype" w:hint="cs"/>
          <w:sz w:val="28"/>
          <w:szCs w:val="28"/>
          <w:rtl/>
        </w:rPr>
        <w:t>ى</w:t>
      </w:r>
      <w:r w:rsidRPr="007676CD">
        <w:rPr>
          <w:rFonts w:ascii="Lotus Linotype" w:hAnsi="Lotus Linotype" w:cs="Lotus Linotype"/>
          <w:sz w:val="28"/>
          <w:szCs w:val="28"/>
          <w:rtl/>
        </w:rPr>
        <w:t xml:space="preserve"> فرهنگی </w:t>
      </w:r>
      <w:r w:rsidR="00456686">
        <w:rPr>
          <w:rFonts w:ascii="Lotus Linotype" w:hAnsi="Lotus Linotype" w:cs="Lotus Linotype" w:hint="cs"/>
          <w:sz w:val="28"/>
          <w:szCs w:val="28"/>
          <w:rtl/>
        </w:rPr>
        <w:t>است</w:t>
      </w:r>
      <w:r w:rsidRPr="007676CD">
        <w:rPr>
          <w:rFonts w:ascii="Lotus Linotype" w:hAnsi="Lotus Linotype" w:cs="Lotus Linotype"/>
          <w:sz w:val="28"/>
          <w:szCs w:val="28"/>
          <w:rtl/>
        </w:rPr>
        <w:t xml:space="preserve"> که چندین دوره از آن چاپ شده است.</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تأملات في آفاق الإمام موسى الكاظم(ع).</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في رحاب دعاء الافتتاح.</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في رحاب دعاء كميل.</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تأملات في الفكر السياسي الإسلامي.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في آفاق الحوار الإسلامي المسيحي.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فقه الحياة.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تأملات إسلامية حول المرأة.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صلاة الجمعة</w:t>
      </w:r>
      <w:r w:rsidR="00456686">
        <w:rPr>
          <w:rFonts w:ascii="Lotus Linotype" w:hAnsi="Lotus Linotype" w:cs="Lotus Linotype" w:hint="cs"/>
          <w:sz w:val="28"/>
          <w:szCs w:val="28"/>
          <w:rtl/>
        </w:rPr>
        <w:t>،</w:t>
      </w:r>
      <w:r w:rsidRPr="007676CD">
        <w:rPr>
          <w:rFonts w:ascii="Lotus Linotype" w:hAnsi="Lotus Linotype" w:cs="Lotus Linotype"/>
          <w:sz w:val="28"/>
          <w:szCs w:val="28"/>
          <w:rtl/>
        </w:rPr>
        <w:t xml:space="preserve"> الكلمة والموقف.</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المعالم الجديدة للمرجعية الشيعية.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صراع الإرادات.</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تحدّي الممنوع.</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حوارات في الفكر والسياسة والاجتماع.</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قضايا إسلامية معاصرة.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الزهراء(ع) نموذج المرأة العالمي.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خطاب الإسلاميين والمستقبل؛ من إعداد غسان بن جدو.</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الحركة الإسلامية هموم وقضايا.</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على شاطىء الوجدان (ديوان شعر)</w:t>
      </w:r>
      <w:r w:rsidR="00456686">
        <w:rPr>
          <w:rFonts w:ascii="Lotus Linotype" w:hAnsi="Lotus Linotype" w:cs="Lotus Linotype" w:hint="cs"/>
          <w:sz w:val="28"/>
          <w:szCs w:val="28"/>
          <w:rtl/>
        </w:rPr>
        <w:t>.</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قصائد للإسلام والحياة (شعر)</w:t>
      </w:r>
      <w:r w:rsidR="00456686">
        <w:rPr>
          <w:rFonts w:ascii="Lotus Linotype" w:hAnsi="Lotus Linotype" w:cs="Lotus Linotype" w:hint="cs"/>
          <w:sz w:val="28"/>
          <w:szCs w:val="28"/>
          <w:rtl/>
        </w:rPr>
        <w:t>.</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المشروع الحضاري الإسلامي.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مع الحكمة في خط الإسلام.</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الإسلاميون والتحديات المعاصرة.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حركة النبوة في مواجهة الانحراف، إعداد السيد شفيق الموسوي.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في رحاب أهل البيت3؛ جل</w:t>
      </w:r>
      <w:r w:rsidRPr="007676CD">
        <w:rPr>
          <w:rFonts w:ascii="Lotus Linotype" w:hAnsi="Lotus Linotype" w:cs="Lotus Linotype"/>
          <w:sz w:val="28"/>
          <w:szCs w:val="28"/>
          <w:rtl/>
          <w:lang w:bidi="fa-IR"/>
        </w:rPr>
        <w:t>داول</w:t>
      </w:r>
      <w:r w:rsidRPr="007676CD">
        <w:rPr>
          <w:rFonts w:ascii="Lotus Linotype" w:hAnsi="Lotus Linotype" w:cs="Lotus Linotype"/>
          <w:sz w:val="28"/>
          <w:szCs w:val="28"/>
          <w:rtl/>
        </w:rPr>
        <w:t>، إعداد السيد سليم الحسني.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فقه الشريعة ج1 وج2 وج3.</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30"/>
          <w:szCs w:val="30"/>
          <w:rtl/>
        </w:rPr>
      </w:pPr>
      <w:r w:rsidRPr="007676CD">
        <w:rPr>
          <w:rFonts w:ascii="Lotus Linotype" w:hAnsi="Lotus Linotype" w:cs="Lotus Linotype"/>
          <w:sz w:val="28"/>
          <w:szCs w:val="28"/>
          <w:rtl/>
        </w:rPr>
        <w:t>مناسك الحج</w:t>
      </w:r>
      <w:r w:rsidRPr="007676CD">
        <w:rPr>
          <w:rFonts w:ascii="Lotus Linotype" w:hAnsi="Lotus Linotype" w:cs="Lotus Linotype"/>
          <w:sz w:val="30"/>
          <w:szCs w:val="30"/>
          <w:rtl/>
        </w:rPr>
        <w:t>.</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الزهراء(ع) القدوة.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أحاديث في قضايا الاختلاف والوحدة.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الفقيه والأمة.</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تحديات المهجر.</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كتاب الجهاد، كتبه سماحة السيد علي فضل الله .</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كتاب النكاح،</w:t>
      </w:r>
      <w:r w:rsidR="007676CD">
        <w:rPr>
          <w:rFonts w:ascii="Lotus Linotype" w:hAnsi="Lotus Linotype" w:cs="Lotus Linotype"/>
          <w:sz w:val="28"/>
          <w:szCs w:val="28"/>
          <w:rtl/>
        </w:rPr>
        <w:t xml:space="preserve"> </w:t>
      </w:r>
      <w:r w:rsidRPr="007676CD">
        <w:rPr>
          <w:rFonts w:ascii="Lotus Linotype" w:hAnsi="Lotus Linotype" w:cs="Lotus Linotype"/>
          <w:sz w:val="28"/>
          <w:szCs w:val="28"/>
          <w:rtl/>
        </w:rPr>
        <w:t>جلد اول ، بقلم الشيخ جعفر الشاخوري.</w:t>
      </w:r>
    </w:p>
    <w:p w:rsidR="00262400" w:rsidRPr="007676CD" w:rsidRDefault="00262400" w:rsidP="002F253D">
      <w:pPr>
        <w:widowControl w:val="0"/>
        <w:numPr>
          <w:ilvl w:val="0"/>
          <w:numId w:val="41"/>
        </w:numPr>
        <w:tabs>
          <w:tab w:val="right" w:pos="711"/>
        </w:tabs>
        <w:spacing w:line="226" w:lineRule="auto"/>
        <w:ind w:left="0" w:firstLine="227"/>
        <w:jc w:val="both"/>
        <w:rPr>
          <w:rFonts w:ascii="Lotus Linotype" w:hAnsi="Lotus Linotype" w:cs="Lotus Linotype"/>
          <w:sz w:val="28"/>
          <w:szCs w:val="28"/>
          <w:rtl/>
        </w:rPr>
      </w:pPr>
      <w:r w:rsidRPr="007676CD">
        <w:rPr>
          <w:rFonts w:ascii="Lotus Linotype" w:hAnsi="Lotus Linotype" w:cs="Lotus Linotype"/>
          <w:sz w:val="28"/>
          <w:szCs w:val="28"/>
          <w:rtl/>
        </w:rPr>
        <w:t>كتاب القرعة والاستخارة، إعداد المركز الإسلامي الثقافي.</w:t>
      </w:r>
    </w:p>
    <w:p w:rsidR="007C0133" w:rsidRPr="00456686" w:rsidRDefault="00262400" w:rsidP="007C0133">
      <w:pPr>
        <w:widowControl w:val="0"/>
        <w:numPr>
          <w:ilvl w:val="0"/>
          <w:numId w:val="41"/>
        </w:numPr>
        <w:tabs>
          <w:tab w:val="right" w:pos="711"/>
        </w:tabs>
        <w:spacing w:line="226" w:lineRule="auto"/>
        <w:ind w:left="0" w:firstLine="227"/>
        <w:jc w:val="both"/>
        <w:rPr>
          <w:rFonts w:ascii="Lotus Linotype" w:hAnsi="Lotus Linotype" w:cs="Lotus Linotype"/>
          <w:sz w:val="28"/>
          <w:szCs w:val="28"/>
        </w:rPr>
      </w:pPr>
      <w:r w:rsidRPr="00456686">
        <w:rPr>
          <w:rFonts w:ascii="Lotus Linotype" w:hAnsi="Lotus Linotype" w:cs="Lotus Linotype"/>
          <w:sz w:val="28"/>
          <w:szCs w:val="28"/>
          <w:rtl/>
        </w:rPr>
        <w:t>من وحي القرآن</w:t>
      </w:r>
      <w:r w:rsidR="007C0133" w:rsidRPr="00456686">
        <w:rPr>
          <w:rFonts w:ascii="Lotus Linotype" w:hAnsi="Lotus Linotype" w:cs="Lotus Linotype"/>
          <w:sz w:val="28"/>
          <w:szCs w:val="28"/>
          <w:rtl/>
        </w:rPr>
        <w:t>.</w:t>
      </w:r>
    </w:p>
    <w:p w:rsidR="00262400" w:rsidRPr="007C0133" w:rsidRDefault="007C0133" w:rsidP="007C0133">
      <w:pPr>
        <w:widowControl w:val="0"/>
        <w:tabs>
          <w:tab w:val="right" w:pos="711"/>
        </w:tabs>
        <w:spacing w:line="226" w:lineRule="auto"/>
        <w:jc w:val="center"/>
        <w:rPr>
          <w:rFonts w:cs="B Jadid" w:hint="cs"/>
          <w:sz w:val="28"/>
          <w:szCs w:val="28"/>
          <w:rtl/>
          <w:lang w:bidi="fa-IR"/>
        </w:rPr>
      </w:pPr>
      <w:r>
        <w:rPr>
          <w:rFonts w:ascii="Lotus Linotype" w:hAnsi="Lotus Linotype" w:cs="Lotus Linotype"/>
          <w:sz w:val="28"/>
          <w:szCs w:val="28"/>
        </w:rPr>
        <w:br w:type="page"/>
      </w:r>
      <w:r w:rsidR="00262400" w:rsidRPr="007C0133">
        <w:rPr>
          <w:rFonts w:cs="B Jadid" w:hint="cs"/>
          <w:sz w:val="28"/>
          <w:szCs w:val="28"/>
          <w:rtl/>
        </w:rPr>
        <w:t>مبحث دوم:</w:t>
      </w:r>
    </w:p>
    <w:p w:rsidR="00262400" w:rsidRDefault="00262400" w:rsidP="007C0133">
      <w:pPr>
        <w:pStyle w:val="1"/>
        <w:widowControl w:val="0"/>
        <w:spacing w:line="226" w:lineRule="auto"/>
        <w:ind w:firstLine="227"/>
        <w:jc w:val="lowKashida"/>
        <w:rPr>
          <w:rFonts w:ascii="Times New Roman" w:hAnsi="Times New Roman" w:cs="B Jadid" w:hint="cs"/>
          <w:rtl/>
          <w:lang w:bidi="fa-IR"/>
        </w:rPr>
      </w:pPr>
      <w:r w:rsidRPr="007C0133">
        <w:rPr>
          <w:rFonts w:ascii="Times New Roman" w:hAnsi="Times New Roman" w:cs="B Jadid" w:hint="cs"/>
          <w:rtl/>
        </w:rPr>
        <w:t>نظرات محمد حسین فضل الله</w:t>
      </w:r>
    </w:p>
    <w:p w:rsidR="00262400" w:rsidRPr="00BB33A3" w:rsidRDefault="00262400" w:rsidP="00EE0CAE">
      <w:pPr>
        <w:pStyle w:val="1"/>
        <w:widowControl w:val="0"/>
        <w:spacing w:line="226" w:lineRule="auto"/>
        <w:ind w:firstLine="227"/>
        <w:rPr>
          <w:rFonts w:cs="B Lotus" w:hint="cs"/>
          <w:rtl/>
        </w:rPr>
      </w:pPr>
      <w:r w:rsidRPr="00BB33A3">
        <w:rPr>
          <w:rFonts w:cs="B Lotus" w:hint="cs"/>
          <w:rtl/>
        </w:rPr>
        <w:t>مطلب اول:</w:t>
      </w:r>
      <w:r w:rsidR="007C0133">
        <w:rPr>
          <w:rFonts w:cs="B Lotus" w:hint="cs"/>
          <w:rtl/>
        </w:rPr>
        <w:t xml:space="preserve"> </w:t>
      </w:r>
      <w:r w:rsidRPr="00BB33A3">
        <w:rPr>
          <w:rFonts w:cs="B Lotus" w:hint="cs"/>
          <w:rtl/>
        </w:rPr>
        <w:t>مسائل مربوط به توحید ربوب</w:t>
      </w:r>
      <w:r w:rsidR="00EE0CAE">
        <w:rPr>
          <w:rFonts w:cs="B Lotus" w:hint="cs"/>
          <w:rtl/>
        </w:rPr>
        <w:t>يت</w:t>
      </w:r>
      <w:r w:rsidR="007C0133">
        <w:rPr>
          <w:rFonts w:cs="B Lotus" w:hint="cs"/>
          <w:rtl/>
        </w:rPr>
        <w:t>.</w:t>
      </w:r>
    </w:p>
    <w:p w:rsidR="00262400" w:rsidRPr="00BB33A3" w:rsidRDefault="00262400" w:rsidP="00D77F27">
      <w:pPr>
        <w:widowControl w:val="0"/>
        <w:spacing w:line="226" w:lineRule="auto"/>
        <w:ind w:firstLine="227"/>
        <w:jc w:val="both"/>
        <w:rPr>
          <w:rFonts w:cs="B Lotus" w:hint="cs"/>
          <w:sz w:val="28"/>
          <w:szCs w:val="28"/>
          <w:rtl/>
        </w:rPr>
      </w:pPr>
      <w:r w:rsidRPr="00BB33A3">
        <w:rPr>
          <w:rFonts w:cs="B Lotus" w:hint="cs"/>
          <w:sz w:val="28"/>
          <w:szCs w:val="28"/>
          <w:rtl/>
        </w:rPr>
        <w:t xml:space="preserve">محمد حسین فضل الله با خلوص واضح در مورد توحید ربوبی ممتاز </w:t>
      </w:r>
      <w:r w:rsidR="00D77F27">
        <w:rPr>
          <w:rFonts w:cs="B Lotus" w:hint="cs"/>
          <w:sz w:val="28"/>
          <w:szCs w:val="28"/>
          <w:rtl/>
        </w:rPr>
        <w:t>است</w:t>
      </w:r>
      <w:r w:rsidRPr="00BB33A3">
        <w:rPr>
          <w:rFonts w:cs="B Lotus" w:hint="cs"/>
          <w:sz w:val="28"/>
          <w:szCs w:val="28"/>
          <w:rtl/>
        </w:rPr>
        <w:t>. او نگرشی به دور از اساطیر و غلو در این باب بنیان نهاد. و در نگرشش به پروردگار بر اصل یگانه</w:t>
      </w:r>
      <w:r w:rsidRPr="00BB33A3">
        <w:rPr>
          <w:rFonts w:cs="B Lotus" w:hint="cs"/>
          <w:sz w:val="28"/>
          <w:szCs w:val="28"/>
          <w:rtl/>
          <w:lang w:bidi="fa-IR"/>
        </w:rPr>
        <w:t>‌</w:t>
      </w:r>
      <w:r w:rsidRPr="00BB33A3">
        <w:rPr>
          <w:rFonts w:cs="B Lotus" w:hint="cs"/>
          <w:sz w:val="28"/>
          <w:szCs w:val="28"/>
          <w:rtl/>
        </w:rPr>
        <w:t>بودن او در صفات ربوبی تکیه کرد</w:t>
      </w:r>
      <w:r w:rsidR="00D77F27">
        <w:rPr>
          <w:rFonts w:cs="B Lotus" w:hint="cs"/>
          <w:sz w:val="28"/>
          <w:szCs w:val="28"/>
          <w:rtl/>
        </w:rPr>
        <w:t>،</w:t>
      </w:r>
      <w:r w:rsidRPr="00BB33A3">
        <w:rPr>
          <w:rFonts w:cs="B Lotus" w:hint="cs"/>
          <w:sz w:val="28"/>
          <w:szCs w:val="28"/>
          <w:rtl/>
        </w:rPr>
        <w:t xml:space="preserve"> و از جمله این صفات قدرت نفع</w:t>
      </w:r>
      <w:r w:rsidR="00D77F27">
        <w:rPr>
          <w:rFonts w:cs="B Lotus" w:hint="cs"/>
          <w:sz w:val="28"/>
          <w:szCs w:val="28"/>
          <w:rtl/>
        </w:rPr>
        <w:t xml:space="preserve"> </w:t>
      </w:r>
      <w:r w:rsidRPr="00BB33A3">
        <w:rPr>
          <w:rFonts w:cs="B Lotus" w:hint="cs"/>
          <w:sz w:val="28"/>
          <w:szCs w:val="28"/>
          <w:rtl/>
          <w:lang w:bidi="fa-IR"/>
        </w:rPr>
        <w:t>‌</w:t>
      </w:r>
      <w:r w:rsidRPr="00BB33A3">
        <w:rPr>
          <w:rFonts w:cs="B Lotus" w:hint="cs"/>
          <w:sz w:val="28"/>
          <w:szCs w:val="28"/>
          <w:rtl/>
        </w:rPr>
        <w:t>رساندن است. که خداوند متعال در مالک</w:t>
      </w:r>
      <w:r w:rsidRPr="00BB33A3">
        <w:rPr>
          <w:rFonts w:cs="B Lotus" w:hint="cs"/>
          <w:sz w:val="28"/>
          <w:szCs w:val="28"/>
          <w:rtl/>
          <w:lang w:bidi="fa-IR"/>
        </w:rPr>
        <w:t>‌</w:t>
      </w:r>
      <w:r w:rsidRPr="00BB33A3">
        <w:rPr>
          <w:rFonts w:cs="B Lotus" w:hint="cs"/>
          <w:sz w:val="28"/>
          <w:szCs w:val="28"/>
          <w:rtl/>
        </w:rPr>
        <w:t>بودن همه چیزها یگانه است و کسی با او شریک نیست.</w:t>
      </w:r>
    </w:p>
    <w:p w:rsidR="00262400" w:rsidRPr="00BB33A3" w:rsidRDefault="00262400" w:rsidP="00E7549C">
      <w:pPr>
        <w:widowControl w:val="0"/>
        <w:spacing w:line="226" w:lineRule="auto"/>
        <w:ind w:firstLine="227"/>
        <w:jc w:val="both"/>
        <w:rPr>
          <w:rFonts w:cs="B Lotus" w:hint="cs"/>
          <w:sz w:val="28"/>
          <w:szCs w:val="28"/>
          <w:rtl/>
        </w:rPr>
      </w:pPr>
      <w:r w:rsidRPr="00BB33A3">
        <w:rPr>
          <w:rFonts w:cs="B Lotus" w:hint="cs"/>
          <w:sz w:val="28"/>
          <w:szCs w:val="28"/>
          <w:rtl/>
        </w:rPr>
        <w:t>صفا و خلوص توحید ربوبی همچنان که روشن شد نزد فضل الله مشخص است وقتی که بارها تأکید می‌کند که همه بندگان محتاج خداوند هستند، خواه انبیاء باشند یا ائمه و اولیاء</w:t>
      </w:r>
      <w:r w:rsidRPr="00BB33A3">
        <w:rPr>
          <w:rFonts w:cs="B Lotus" w:hint="cs"/>
          <w:sz w:val="28"/>
          <w:szCs w:val="28"/>
          <w:rtl/>
          <w:lang w:bidi="fa-IR"/>
        </w:rPr>
        <w:t>.</w:t>
      </w:r>
      <w:r w:rsidRPr="00BB33A3">
        <w:rPr>
          <w:rFonts w:cs="B Lotus" w:hint="cs"/>
          <w:sz w:val="28"/>
          <w:szCs w:val="28"/>
          <w:rtl/>
        </w:rPr>
        <w:t xml:space="preserve"> بندگان از دیدگاه وی همگی محتاج خداوند هستند و مرگ و زندگیشان در دست خودشان نیست</w:t>
      </w:r>
      <w:r w:rsidRPr="00BB33A3">
        <w:rPr>
          <w:rStyle w:val="a7"/>
          <w:rFonts w:cs="B Lotus"/>
          <w:sz w:val="28"/>
          <w:szCs w:val="28"/>
          <w:rtl/>
        </w:rPr>
        <w:footnoteReference w:id="1052"/>
      </w:r>
      <w:r w:rsidR="00E7549C">
        <w:rPr>
          <w:rFonts w:cs="B Lotus" w:hint="cs"/>
          <w:sz w:val="28"/>
          <w:szCs w:val="28"/>
          <w:rtl/>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rPr>
        <w:t>از جمله مهمترین مسائلی که خالص</w:t>
      </w:r>
      <w:r w:rsidRPr="00BB33A3">
        <w:rPr>
          <w:rFonts w:cs="B Lotus" w:hint="cs"/>
          <w:sz w:val="28"/>
          <w:szCs w:val="28"/>
          <w:rtl/>
          <w:lang w:bidi="fa-IR"/>
        </w:rPr>
        <w:t>‌</w:t>
      </w:r>
      <w:r w:rsidRPr="00BB33A3">
        <w:rPr>
          <w:rFonts w:cs="B Lotus" w:hint="cs"/>
          <w:sz w:val="28"/>
          <w:szCs w:val="28"/>
          <w:rtl/>
        </w:rPr>
        <w:t>بودن توحید ربوبی از دیدگاه محمد حسین فضل الله و دوری از شائبه‌های غلو و خرافات در آن پیداست</w:t>
      </w:r>
      <w:r w:rsidRPr="00BB33A3">
        <w:rPr>
          <w:rFonts w:cs="B Lotus" w:hint="cs"/>
          <w:sz w:val="28"/>
          <w:szCs w:val="28"/>
          <w:rtl/>
          <w:lang w:bidi="fa-IR"/>
        </w:rPr>
        <w:t>،</w:t>
      </w:r>
      <w:r w:rsidRPr="00BB33A3">
        <w:rPr>
          <w:rFonts w:cs="B Lotus" w:hint="cs"/>
          <w:sz w:val="28"/>
          <w:szCs w:val="28"/>
          <w:rtl/>
        </w:rPr>
        <w:t xml:space="preserve"> دیدگاه وی در مورد ولایت تکوینی و نسبت علم غیب به غیر خدا است.</w:t>
      </w:r>
    </w:p>
    <w:p w:rsidR="00262400" w:rsidRPr="00E7549C" w:rsidRDefault="00262400" w:rsidP="005A5E2F">
      <w:pPr>
        <w:pStyle w:val="2"/>
        <w:widowControl w:val="0"/>
        <w:spacing w:line="226" w:lineRule="auto"/>
        <w:ind w:firstLine="227"/>
        <w:rPr>
          <w:rFonts w:cs="B Lotus" w:hint="cs"/>
          <w:sz w:val="28"/>
          <w:szCs w:val="28"/>
          <w:rtl/>
        </w:rPr>
      </w:pPr>
      <w:r w:rsidRPr="00E7549C">
        <w:rPr>
          <w:rFonts w:cs="B Lotus" w:hint="cs"/>
          <w:sz w:val="28"/>
          <w:szCs w:val="28"/>
          <w:rtl/>
        </w:rPr>
        <w:t>نخست:</w:t>
      </w:r>
      <w:r w:rsidR="00E7549C">
        <w:rPr>
          <w:rFonts w:cs="B Lotus" w:hint="cs"/>
          <w:sz w:val="28"/>
          <w:szCs w:val="28"/>
          <w:rtl/>
        </w:rPr>
        <w:t xml:space="preserve"> </w:t>
      </w:r>
      <w:r w:rsidRPr="00E7549C">
        <w:rPr>
          <w:rFonts w:cs="B Lotus" w:hint="cs"/>
          <w:sz w:val="28"/>
          <w:szCs w:val="28"/>
          <w:rtl/>
        </w:rPr>
        <w:t>تصرف ائمه در هستی (ولایت تکوینی)</w:t>
      </w:r>
      <w:r w:rsidR="00E7549C">
        <w:rPr>
          <w:rFonts w:cs="B Lotus" w:hint="cs"/>
          <w:sz w:val="28"/>
          <w:szCs w:val="28"/>
          <w:rtl/>
        </w:rPr>
        <w:t>.</w:t>
      </w:r>
    </w:p>
    <w:p w:rsidR="00262400" w:rsidRPr="00BB33A3" w:rsidRDefault="00262400" w:rsidP="00E7549C">
      <w:pPr>
        <w:widowControl w:val="0"/>
        <w:spacing w:line="226" w:lineRule="auto"/>
        <w:ind w:firstLine="227"/>
        <w:jc w:val="both"/>
        <w:rPr>
          <w:rFonts w:cs="B Lotus" w:hint="cs"/>
          <w:sz w:val="28"/>
          <w:szCs w:val="28"/>
          <w:rtl/>
          <w:lang w:bidi="fa-IR"/>
        </w:rPr>
      </w:pPr>
      <w:r w:rsidRPr="00BB33A3">
        <w:rPr>
          <w:rFonts w:cs="B Lotus" w:hint="cs"/>
          <w:sz w:val="28"/>
          <w:szCs w:val="28"/>
          <w:rtl/>
        </w:rPr>
        <w:t>در بخشهای قبل خواندیم که گروهی از مشهورترین علمای شیعه معاصر معتقدند که خداوند متعال به انبیاء و ائمه قدرت تصرف در هستی را داده است، به گونه‌ای که می‌توان</w:t>
      </w:r>
      <w:r w:rsidR="00E7549C">
        <w:rPr>
          <w:rFonts w:cs="B Lotus" w:hint="cs"/>
          <w:sz w:val="28"/>
          <w:szCs w:val="28"/>
          <w:rtl/>
        </w:rPr>
        <w:t>ن</w:t>
      </w:r>
      <w:r w:rsidRPr="00BB33A3">
        <w:rPr>
          <w:rFonts w:cs="B Lotus" w:hint="cs"/>
          <w:sz w:val="28"/>
          <w:szCs w:val="28"/>
          <w:rtl/>
        </w:rPr>
        <w:t>د خلق کنند و روزی بدهند و...</w:t>
      </w:r>
      <w:r w:rsidRPr="00BB33A3">
        <w:rPr>
          <w:rStyle w:val="a7"/>
          <w:rFonts w:cs="B Lotus"/>
          <w:sz w:val="28"/>
          <w:szCs w:val="28"/>
          <w:rtl/>
        </w:rPr>
        <w:footnoteReference w:id="1053"/>
      </w:r>
      <w:r w:rsidRPr="00BB33A3">
        <w:rPr>
          <w:rFonts w:cs="B Lotus" w:hint="cs"/>
          <w:sz w:val="28"/>
          <w:szCs w:val="28"/>
          <w:rtl/>
        </w:rPr>
        <w:t xml:space="preserve"> که آن را «ولایت تکوینی» یا «خلافت تکوینی» نامیده</w:t>
      </w:r>
      <w:r w:rsidRPr="00BB33A3">
        <w:rPr>
          <w:rFonts w:cs="B Lotus" w:hint="cs"/>
          <w:sz w:val="28"/>
          <w:szCs w:val="28"/>
          <w:rtl/>
          <w:lang w:bidi="fa-IR"/>
        </w:rPr>
        <w:t>‌</w:t>
      </w:r>
      <w:r w:rsidRPr="00BB33A3">
        <w:rPr>
          <w:rFonts w:cs="B Lotus" w:hint="cs"/>
          <w:sz w:val="28"/>
          <w:szCs w:val="28"/>
          <w:rtl/>
        </w:rPr>
        <w:t>اند.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rPr>
        <w:t>دیدگاه محمد حسین فضل الله در این باره چگونه است؟</w:t>
      </w:r>
    </w:p>
    <w:p w:rsidR="00262400" w:rsidRPr="00E7549C" w:rsidRDefault="00262400" w:rsidP="005A5E2F">
      <w:pPr>
        <w:pStyle w:val="3"/>
        <w:widowControl w:val="0"/>
        <w:spacing w:line="226" w:lineRule="auto"/>
        <w:ind w:firstLine="227"/>
        <w:rPr>
          <w:rFonts w:cs="B Lotus" w:hint="cs"/>
          <w:sz w:val="28"/>
          <w:szCs w:val="28"/>
          <w:rtl/>
        </w:rPr>
      </w:pPr>
      <w:r w:rsidRPr="00E7549C">
        <w:rPr>
          <w:rFonts w:cs="B Lotus" w:hint="cs"/>
          <w:sz w:val="28"/>
          <w:szCs w:val="28"/>
          <w:rtl/>
        </w:rPr>
        <w:t>دیدگاه فضل الله در مورد ولایت تکوینی</w:t>
      </w:r>
      <w:r w:rsidR="00E7549C">
        <w:rPr>
          <w:rFonts w:cs="B Lotus" w:hint="cs"/>
          <w:sz w:val="28"/>
          <w:szCs w:val="28"/>
          <w:rtl/>
        </w:rPr>
        <w:t>.</w:t>
      </w:r>
    </w:p>
    <w:p w:rsidR="00262400" w:rsidRPr="00BB33A3" w:rsidRDefault="00262400" w:rsidP="005A5E2F">
      <w:pPr>
        <w:widowControl w:val="0"/>
        <w:spacing w:line="226" w:lineRule="auto"/>
        <w:ind w:firstLine="227"/>
        <w:jc w:val="both"/>
        <w:rPr>
          <w:rFonts w:cs="B Lotus" w:hint="cs"/>
          <w:sz w:val="28"/>
          <w:szCs w:val="28"/>
          <w:rtl/>
        </w:rPr>
      </w:pPr>
      <w:r w:rsidRPr="00BB33A3">
        <w:rPr>
          <w:rFonts w:cs="B Lotus" w:hint="cs"/>
          <w:sz w:val="28"/>
          <w:szCs w:val="28"/>
          <w:rtl/>
        </w:rPr>
        <w:t>محمد حسین فضل الله در قسمتهایی از کتابهایش در مورد ولایت تکوینی صحبت کرده است، که خلاصه دیدگاه وی را به صورت زیر می‌آوریم</w:t>
      </w:r>
      <w:r w:rsidR="005129D8">
        <w:rPr>
          <w:rFonts w:cs="B Lotus" w:hint="cs"/>
          <w:sz w:val="28"/>
          <w:szCs w:val="28"/>
          <w:rtl/>
        </w:rPr>
        <w:t xml:space="preserve">: </w:t>
      </w:r>
    </w:p>
    <w:p w:rsidR="00262400" w:rsidRPr="00BB33A3" w:rsidRDefault="007B1844" w:rsidP="007B1844">
      <w:pPr>
        <w:widowControl w:val="0"/>
        <w:tabs>
          <w:tab w:val="right" w:pos="531"/>
        </w:tabs>
        <w:spacing w:line="226" w:lineRule="auto"/>
        <w:ind w:firstLine="227"/>
        <w:jc w:val="both"/>
        <w:rPr>
          <w:rFonts w:cs="B Lotus" w:hint="cs"/>
          <w:sz w:val="28"/>
          <w:szCs w:val="28"/>
          <w:rtl/>
        </w:rPr>
      </w:pPr>
      <w:r>
        <w:rPr>
          <w:rFonts w:cs="B Lotus" w:hint="cs"/>
          <w:sz w:val="28"/>
          <w:szCs w:val="28"/>
          <w:rtl/>
        </w:rPr>
        <w:t xml:space="preserve">1- </w:t>
      </w:r>
      <w:r w:rsidR="00262400" w:rsidRPr="00BB33A3">
        <w:rPr>
          <w:rFonts w:cs="B Lotus" w:hint="cs"/>
          <w:sz w:val="28"/>
          <w:szCs w:val="28"/>
          <w:rtl/>
        </w:rPr>
        <w:t>نقش انبیاء و رسولان یک نقش دعوتی و تشریعی است</w:t>
      </w:r>
      <w:r w:rsidR="00DE5A40">
        <w:rPr>
          <w:rFonts w:cs="B Lotus" w:hint="cs"/>
          <w:sz w:val="28"/>
          <w:szCs w:val="28"/>
          <w:rtl/>
        </w:rPr>
        <w:t>،</w:t>
      </w:r>
      <w:r w:rsidR="00262400" w:rsidRPr="00BB33A3">
        <w:rPr>
          <w:rFonts w:cs="B Lotus" w:hint="cs"/>
          <w:sz w:val="28"/>
          <w:szCs w:val="28"/>
          <w:rtl/>
        </w:rPr>
        <w:t xml:space="preserve"> نه نقش اداره هستی و تدبیر آن. بنابراین نیازی به دادن ولایت تکوینی به آنها نیست.</w:t>
      </w:r>
    </w:p>
    <w:p w:rsidR="00262400" w:rsidRPr="00BB33A3" w:rsidRDefault="00262400" w:rsidP="00DE5A40">
      <w:pPr>
        <w:widowControl w:val="0"/>
        <w:tabs>
          <w:tab w:val="right" w:pos="531"/>
        </w:tabs>
        <w:spacing w:line="226" w:lineRule="auto"/>
        <w:ind w:firstLine="227"/>
        <w:jc w:val="both"/>
        <w:rPr>
          <w:rFonts w:cs="B Lotus" w:hint="cs"/>
          <w:sz w:val="28"/>
          <w:szCs w:val="28"/>
          <w:rtl/>
        </w:rPr>
      </w:pPr>
      <w:r w:rsidRPr="00BB33A3">
        <w:rPr>
          <w:rFonts w:cs="B Lotus" w:hint="cs"/>
          <w:sz w:val="28"/>
          <w:szCs w:val="28"/>
          <w:rtl/>
        </w:rPr>
        <w:t>او تأکید می‌کند که نقش انبیاء نقش مژده رسانی و ترساندن از عذاب خداوند و تبلغ می‌باشد. و اگر آنها یک نقش اجرایی داشته</w:t>
      </w:r>
      <w:r w:rsidRPr="00BB33A3">
        <w:rPr>
          <w:rFonts w:cs="B Lotus" w:hint="cs"/>
          <w:sz w:val="28"/>
          <w:szCs w:val="28"/>
          <w:rtl/>
          <w:lang w:bidi="fa-IR"/>
        </w:rPr>
        <w:t>‌</w:t>
      </w:r>
      <w:r w:rsidRPr="00BB33A3">
        <w:rPr>
          <w:rFonts w:cs="B Lotus" w:hint="cs"/>
          <w:sz w:val="28"/>
          <w:szCs w:val="28"/>
          <w:rtl/>
        </w:rPr>
        <w:t>اند، آنها از طریق وسایل معمولی که در دسترشان بوده است و در موقعیتهای عادی این کار را انجام داده</w:t>
      </w:r>
      <w:r w:rsidRPr="00BB33A3">
        <w:rPr>
          <w:rFonts w:cs="B Lotus" w:hint="cs"/>
          <w:sz w:val="28"/>
          <w:szCs w:val="28"/>
          <w:rtl/>
          <w:lang w:bidi="fa-IR"/>
        </w:rPr>
        <w:t>‌</w:t>
      </w:r>
      <w:r w:rsidRPr="00BB33A3">
        <w:rPr>
          <w:rFonts w:cs="B Lotus" w:hint="cs"/>
          <w:sz w:val="28"/>
          <w:szCs w:val="28"/>
          <w:rtl/>
        </w:rPr>
        <w:t>اند</w:t>
      </w:r>
      <w:r w:rsidRPr="00BB33A3">
        <w:rPr>
          <w:rStyle w:val="a7"/>
          <w:rFonts w:cs="B Lotus"/>
          <w:sz w:val="28"/>
          <w:szCs w:val="28"/>
          <w:rtl/>
        </w:rPr>
        <w:footnoteReference w:id="1054"/>
      </w:r>
      <w:r w:rsidR="00DE5A40">
        <w:rPr>
          <w:rFonts w:cs="B Lotus" w:hint="cs"/>
          <w:sz w:val="28"/>
          <w:szCs w:val="28"/>
          <w:rtl/>
        </w:rPr>
        <w:t>.</w:t>
      </w:r>
    </w:p>
    <w:p w:rsidR="007B1844" w:rsidRDefault="00262400" w:rsidP="007B1844">
      <w:pPr>
        <w:jc w:val="lowKashida"/>
        <w:rPr>
          <w:rFonts w:cs="B Lotus" w:hint="cs"/>
          <w:sz w:val="28"/>
          <w:szCs w:val="28"/>
          <w:rtl/>
        </w:rPr>
      </w:pPr>
      <w:r w:rsidRPr="00BB33A3">
        <w:rPr>
          <w:rFonts w:cs="B Lotus" w:hint="cs"/>
          <w:sz w:val="28"/>
          <w:szCs w:val="28"/>
          <w:rtl/>
        </w:rPr>
        <w:t>رسولان و انبیاء و ائمه خلقت و روش زندگی و روشهای دعوتشان، بشری است. ولی معجزه‌ها و امور خارق العاده حالتهای استثنائی در زندگی و دعوت آنها می‌باشد. و هدف از آنها ضرر</w:t>
      </w:r>
      <w:r w:rsidR="00DE5A40">
        <w:rPr>
          <w:rFonts w:cs="B Lotus" w:hint="cs"/>
          <w:sz w:val="28"/>
          <w:szCs w:val="28"/>
          <w:rtl/>
        </w:rPr>
        <w:t xml:space="preserve"> </w:t>
      </w:r>
      <w:r w:rsidRPr="00BB33A3">
        <w:rPr>
          <w:rFonts w:cs="B Lotus" w:hint="cs"/>
          <w:sz w:val="28"/>
          <w:szCs w:val="28"/>
          <w:rtl/>
        </w:rPr>
        <w:t xml:space="preserve">رساندن به کافران و بیان ضعیفی خدایان آنها بوده است. </w:t>
      </w:r>
    </w:p>
    <w:p w:rsidR="00F92D38" w:rsidRDefault="007B1844" w:rsidP="007B1844">
      <w:pPr>
        <w:ind w:firstLine="227"/>
        <w:jc w:val="lowKashida"/>
        <w:rPr>
          <w:rFonts w:hint="cs"/>
        </w:rPr>
      </w:pPr>
      <w:r>
        <w:rPr>
          <w:rFonts w:cs="B Lotus" w:hint="cs"/>
          <w:sz w:val="28"/>
          <w:szCs w:val="28"/>
          <w:rtl/>
        </w:rPr>
        <w:t xml:space="preserve">2- </w:t>
      </w:r>
      <w:r w:rsidR="00262400" w:rsidRPr="00BB33A3">
        <w:rPr>
          <w:rFonts w:cs="B Lotus" w:hint="cs"/>
          <w:sz w:val="28"/>
          <w:szCs w:val="28"/>
          <w:rtl/>
        </w:rPr>
        <w:t>محمد حسین بیان می‌کند که این آیه</w:t>
      </w:r>
      <w:r>
        <w:rPr>
          <w:rFonts w:cs="B Lotus" w:hint="cs"/>
          <w:sz w:val="28"/>
          <w:szCs w:val="28"/>
          <w:rtl/>
        </w:rPr>
        <w:t xml:space="preserve"> قرآن:</w:t>
      </w:r>
      <w:r w:rsidR="00DE5A40" w:rsidRPr="007B1844">
        <w:rPr>
          <w:rFonts w:cs="B Lotus" w:hint="cs"/>
          <w:sz w:val="28"/>
          <w:szCs w:val="28"/>
          <w:rtl/>
          <w:lang w:bidi="fa-IR"/>
        </w:rPr>
        <w:t xml:space="preserve"> </w:t>
      </w:r>
      <w:r w:rsidR="00F92D38" w:rsidRPr="007B1844">
        <w:rPr>
          <w:rFonts w:ascii="QCF_BSML" w:eastAsia="Times New Roman" w:hAnsi="QCF_BSML" w:cs="QCF_BSML"/>
          <w:color w:val="000000"/>
          <w:spacing w:val="-6"/>
          <w:sz w:val="28"/>
          <w:szCs w:val="28"/>
          <w:rtl/>
        </w:rPr>
        <w:t xml:space="preserve">ﮋ </w:t>
      </w:r>
      <w:r w:rsidRPr="007B1844">
        <w:rPr>
          <w:rFonts w:ascii="QCF_P133" w:eastAsia="Times New Roman" w:hAnsi="QCF_P133" w:cs="QCF_P133"/>
          <w:color w:val="000000"/>
          <w:sz w:val="28"/>
          <w:szCs w:val="28"/>
          <w:rtl/>
        </w:rPr>
        <w:t xml:space="preserve">ﮞ  ﮟ  ﮠ  ﮡ   ﮢ  ﮣ  ﮤ  </w:t>
      </w:r>
      <w:r w:rsidRPr="007B1844">
        <w:rPr>
          <w:rFonts w:ascii="QCF_P133" w:eastAsia="Times New Roman" w:hAnsi="QCF_P133" w:cs="QCF_P133"/>
          <w:color w:val="000000"/>
          <w:spacing w:val="12"/>
          <w:sz w:val="28"/>
          <w:szCs w:val="28"/>
          <w:rtl/>
        </w:rPr>
        <w:t>ﮥ ﮦ ﮧ ﮨ   ﮩ  ﮪ  ﮫ  ﮬﮭ   ﮮ  ﮯ  ﮰ  ﮱ  ﯓ  ﯔﯕ  ﯖ  ﯗ  ﯘ  ﯙ  ﯚﯛ   ﯜ  ﯝ</w:t>
      </w:r>
      <w:r w:rsidR="00F92D38" w:rsidRPr="007B1844">
        <w:rPr>
          <w:rFonts w:ascii="QCF_BSML" w:eastAsia="Times New Roman" w:hAnsi="QCF_BSML" w:cs="QCF_BSML"/>
          <w:color w:val="000000"/>
          <w:spacing w:val="12"/>
          <w:sz w:val="28"/>
          <w:szCs w:val="28"/>
          <w:rtl/>
        </w:rPr>
        <w:t>ﮊ</w:t>
      </w:r>
      <w:r w:rsidR="00F92D38" w:rsidRPr="007B1844">
        <w:rPr>
          <w:rFonts w:ascii="Arial" w:eastAsia="Times New Roman" w:hAnsi="Arial" w:cs="B Lotus" w:hint="cs"/>
          <w:color w:val="000000"/>
          <w:spacing w:val="12"/>
          <w:sz w:val="28"/>
          <w:szCs w:val="28"/>
          <w:rtl/>
        </w:rPr>
        <w:t>.</w:t>
      </w:r>
      <w:r w:rsidR="00F92D38" w:rsidRPr="007B1844">
        <w:rPr>
          <w:rFonts w:cs="B Lotus" w:hint="cs"/>
          <w:spacing w:val="12"/>
          <w:sz w:val="28"/>
          <w:szCs w:val="28"/>
          <w:rtl/>
          <w:lang w:bidi="fa-IR"/>
        </w:rPr>
        <w:t xml:space="preserve"> (</w:t>
      </w:r>
      <w:r w:rsidR="009419DC" w:rsidRPr="007B1844">
        <w:rPr>
          <w:rFonts w:cs="B Lotus" w:hint="cs"/>
          <w:spacing w:val="12"/>
          <w:sz w:val="28"/>
          <w:szCs w:val="28"/>
          <w:rtl/>
          <w:lang w:bidi="fa-IR"/>
        </w:rPr>
        <w:t>الأنعام</w:t>
      </w:r>
      <w:r w:rsidR="00F92D38" w:rsidRPr="007B1844">
        <w:rPr>
          <w:rFonts w:cs="B Lotus" w:hint="cs"/>
          <w:spacing w:val="12"/>
          <w:sz w:val="28"/>
          <w:szCs w:val="28"/>
          <w:rtl/>
          <w:lang w:bidi="fa-IR"/>
        </w:rPr>
        <w:t xml:space="preserve">: </w:t>
      </w:r>
      <w:r w:rsidR="009419DC" w:rsidRPr="007B1844">
        <w:rPr>
          <w:rFonts w:cs="B Lotus" w:hint="cs"/>
          <w:spacing w:val="12"/>
          <w:sz w:val="28"/>
          <w:szCs w:val="28"/>
          <w:rtl/>
          <w:lang w:bidi="fa-IR"/>
        </w:rPr>
        <w:t>50</w:t>
      </w:r>
      <w:r w:rsidR="00F92D38" w:rsidRPr="007B1844">
        <w:rPr>
          <w:rFonts w:cs="B Lotus" w:hint="cs"/>
          <w:spacing w:val="12"/>
          <w:sz w:val="28"/>
          <w:szCs w:val="28"/>
          <w:rtl/>
          <w:lang w:bidi="fa-IR"/>
        </w:rPr>
        <w:t>).</w:t>
      </w:r>
    </w:p>
    <w:p w:rsidR="00262400" w:rsidRPr="006C72ED" w:rsidRDefault="00262400" w:rsidP="006C72ED">
      <w:pPr>
        <w:widowControl w:val="0"/>
        <w:tabs>
          <w:tab w:val="right" w:pos="531"/>
        </w:tabs>
        <w:spacing w:line="226" w:lineRule="auto"/>
        <w:ind w:firstLine="227"/>
        <w:jc w:val="both"/>
        <w:rPr>
          <w:rFonts w:cs="B Lotus" w:hint="cs"/>
          <w:sz w:val="28"/>
          <w:szCs w:val="28"/>
          <w:rtl/>
          <w:lang w:bidi="fa-IR"/>
        </w:rPr>
      </w:pPr>
      <w:r w:rsidRPr="006C72ED">
        <w:rPr>
          <w:rFonts w:cs="B Lotus" w:hint="cs"/>
          <w:sz w:val="28"/>
          <w:szCs w:val="28"/>
          <w:rtl/>
          <w:lang w:bidi="fa-IR"/>
        </w:rPr>
        <w:t>«</w:t>
      </w:r>
      <w:r w:rsidR="006C72ED" w:rsidRPr="006C72ED">
        <w:rPr>
          <w:rFonts w:ascii="Tahoma" w:hAnsi="Tahoma" w:cs="B Lotus"/>
          <w:sz w:val="28"/>
          <w:szCs w:val="28"/>
          <w:rtl/>
        </w:rPr>
        <w:t>بگو: من نمى‏گويم خزاين خدا نزد من است; و من، (جز آنچه خدا به من بياموزد،) از غيب آگاه نيستم! و به شما نمى‏گويم من فرشته‏ام; تنها از آنچه به من وحى مى‏شود پيروى مى‏كنم.» بگو: آيا نابينا و بينا مساويند؟! پس چرا نمى‏انديشيد؟!»</w:t>
      </w:r>
      <w:r w:rsidRPr="006C72ED">
        <w:rPr>
          <w:rFonts w:cs="B Lotus" w:hint="cs"/>
          <w:sz w:val="28"/>
          <w:szCs w:val="28"/>
          <w:rtl/>
          <w:lang w:bidi="fa-IR"/>
        </w:rPr>
        <w:t>.</w:t>
      </w:r>
    </w:p>
    <w:p w:rsidR="00262400" w:rsidRPr="00BB33A3" w:rsidRDefault="00262400" w:rsidP="00DE5A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 اموری دلالت می‌کند که از جمله آنها صورت بشری و واقعی شخصیت نبوی است. خداوند متعال نخواست که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در نظر مردم یک شخصیت اسطوره‌ای باشد که دارای گنجینه‌هایی است که هر وقت بخواهد و به هر که دوست داشته باشد مقداری از آن را بدهد</w:t>
      </w:r>
      <w:r w:rsidR="00DE5A40">
        <w:rPr>
          <w:rFonts w:cs="B Lotus" w:hint="cs"/>
          <w:sz w:val="28"/>
          <w:szCs w:val="28"/>
          <w:rtl/>
          <w:lang w:bidi="fa-IR"/>
        </w:rPr>
        <w:t>،</w:t>
      </w:r>
      <w:r w:rsidRPr="00BB33A3">
        <w:rPr>
          <w:rFonts w:cs="B Lotus" w:hint="cs"/>
          <w:sz w:val="28"/>
          <w:szCs w:val="28"/>
          <w:rtl/>
          <w:lang w:bidi="fa-IR"/>
        </w:rPr>
        <w:t xml:space="preserve"> و از او یک شخصیت ملائک</w:t>
      </w:r>
      <w:r w:rsidR="00DE5A40" w:rsidRPr="00BB33A3">
        <w:rPr>
          <w:rFonts w:cs="B Lotus" w:hint="cs"/>
          <w:sz w:val="28"/>
          <w:szCs w:val="28"/>
          <w:rtl/>
          <w:lang w:bidi="fa-IR"/>
        </w:rPr>
        <w:t>ه‌ا</w:t>
      </w:r>
      <w:r w:rsidRPr="00BB33A3">
        <w:rPr>
          <w:rFonts w:cs="B Lotus" w:hint="cs"/>
          <w:sz w:val="28"/>
          <w:szCs w:val="28"/>
          <w:rtl/>
          <w:lang w:bidi="fa-IR"/>
        </w:rPr>
        <w:t>ی نساخت که اذهان مردم را متغیر کند و با داشتن بالهای متنوع و متعدد و قدرت اسطوره‌ای بی‌اندازه آنها را انگشت به دهان 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حکمتی که فضل الله از این امر استنباط کرده است این است که خداوند می‌خواهد که مردم در طول رسالت رسولان «به دور از هر گونه فشار روحی و مادی</w:t>
      </w:r>
      <w:r w:rsidR="00DE5A40">
        <w:rPr>
          <w:rFonts w:cs="B Lotus" w:hint="cs"/>
          <w:sz w:val="28"/>
          <w:szCs w:val="28"/>
          <w:rtl/>
          <w:lang w:bidi="fa-IR"/>
        </w:rPr>
        <w:t>،</w:t>
      </w:r>
      <w:r w:rsidRPr="00BB33A3">
        <w:rPr>
          <w:rFonts w:cs="B Lotus" w:hint="cs"/>
          <w:sz w:val="28"/>
          <w:szCs w:val="28"/>
          <w:rtl/>
          <w:lang w:bidi="fa-IR"/>
        </w:rPr>
        <w:t xml:space="preserve"> و به دور از هر نوع غرور و رویگردانی» به آنها ایمان بیاورند</w:t>
      </w:r>
      <w:r w:rsidRPr="00BB33A3">
        <w:rPr>
          <w:rStyle w:val="a7"/>
          <w:rFonts w:cs="B Lotus"/>
          <w:sz w:val="28"/>
          <w:szCs w:val="28"/>
          <w:rtl/>
          <w:lang w:bidi="fa-IR"/>
        </w:rPr>
        <w:footnoteReference w:id="1055"/>
      </w:r>
      <w:r w:rsidR="00DE5A40">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DE5A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محمد حسین فضل الله به بررسی فکری رسید که این نشانه را به ما یاد می‌دهد که «خود را در اسرار عمیقی که بعضیها سعی می‌کنند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را با آن محدود کنند، نیاندازیم که به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وحی می‌شود و او بالاتر از سطح امکانات ذاتی و قدرتهای بشری است، بلکه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را با صفت رسالت از نظر اخلاق و اقدامات و راههای متصل به رسالتش بشناسیم».</w:t>
      </w:r>
    </w:p>
    <w:p w:rsidR="00262400" w:rsidRPr="00BB33A3" w:rsidRDefault="00262400" w:rsidP="00DE5A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محمد فضل الله بیان می‌کند این دیدگاهی است که باید با تمام شخصیت</w:t>
      </w:r>
      <w:r w:rsidR="00DE5A40">
        <w:rPr>
          <w:rFonts w:cs="B Lotus" w:hint="cs"/>
          <w:sz w:val="28"/>
          <w:szCs w:val="28"/>
          <w:rtl/>
          <w:lang w:bidi="fa-IR"/>
        </w:rPr>
        <w:t>‌</w:t>
      </w:r>
      <w:r w:rsidRPr="00BB33A3">
        <w:rPr>
          <w:rFonts w:cs="B Lotus" w:hint="cs"/>
          <w:sz w:val="28"/>
          <w:szCs w:val="28"/>
          <w:rtl/>
          <w:lang w:bidi="fa-IR"/>
        </w:rPr>
        <w:t>های انبیاء و اولیاء اینگونه رفتار شود.</w:t>
      </w:r>
    </w:p>
    <w:p w:rsidR="00262400" w:rsidRPr="00BB33A3" w:rsidRDefault="00262400" w:rsidP="00DE5A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می‌گوید که این روش همان اسلوب برتر و رسالتی است که منظور از آن این است که هر انسانی احساس بکند که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با صفات بشری که اصل آزمایش و پیروی است، با او نزدیک است.</w:t>
      </w:r>
    </w:p>
    <w:p w:rsidR="00262400" w:rsidRPr="00BB33A3" w:rsidRDefault="00262400" w:rsidP="00DE5A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سپس در پایان به انحراف بعضی از </w:t>
      </w:r>
      <w:r w:rsidR="00DE5A40">
        <w:rPr>
          <w:rFonts w:cs="B Lotus" w:hint="cs"/>
          <w:sz w:val="28"/>
          <w:szCs w:val="28"/>
          <w:rtl/>
          <w:lang w:bidi="fa-IR"/>
        </w:rPr>
        <w:t>گروهها</w:t>
      </w:r>
      <w:r w:rsidRPr="00BB33A3">
        <w:rPr>
          <w:rFonts w:cs="B Lotus" w:hint="cs"/>
          <w:sz w:val="28"/>
          <w:szCs w:val="28"/>
          <w:rtl/>
          <w:lang w:bidi="fa-IR"/>
        </w:rPr>
        <w:t xml:space="preserve"> که مؤسس عقیده ولایت تکوینی هستند، هشدار می‌دهد و می‌گوید: «در پرتو آن می</w:t>
      </w:r>
      <w:r w:rsidR="00DE5A40">
        <w:rPr>
          <w:rFonts w:cs="B Lotus" w:hint="cs"/>
          <w:sz w:val="28"/>
          <w:szCs w:val="28"/>
          <w:rtl/>
          <w:lang w:bidi="fa-IR"/>
        </w:rPr>
        <w:t>‌</w:t>
      </w:r>
      <w:r w:rsidRPr="00BB33A3">
        <w:rPr>
          <w:rFonts w:cs="B Lotus" w:hint="cs"/>
          <w:sz w:val="28"/>
          <w:szCs w:val="28"/>
          <w:rtl/>
          <w:lang w:bidi="fa-IR"/>
        </w:rPr>
        <w:t>بینیم که تحقیقاتشان در این زمینه از مسیر قرآنی که در بررسی شخصیت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برای انسانها ترسیم شده است، انحراف پیدا کرده است»</w:t>
      </w:r>
      <w:r w:rsidRPr="00BB33A3">
        <w:rPr>
          <w:rStyle w:val="a7"/>
          <w:rFonts w:cs="B Lotus"/>
          <w:sz w:val="28"/>
          <w:szCs w:val="28"/>
          <w:rtl/>
          <w:lang w:bidi="fa-IR"/>
        </w:rPr>
        <w:footnoteReference w:id="1056"/>
      </w:r>
      <w:r w:rsidR="00DE5A4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DE5A40" w:rsidRDefault="00C44168" w:rsidP="00C44168">
      <w:pPr>
        <w:pStyle w:val="3"/>
        <w:widowControl w:val="0"/>
        <w:spacing w:line="226" w:lineRule="auto"/>
        <w:ind w:firstLine="227"/>
        <w:rPr>
          <w:rFonts w:cs="B Lotus" w:hint="cs"/>
          <w:sz w:val="28"/>
          <w:szCs w:val="28"/>
          <w:rtl/>
          <w:lang w:bidi="fa-IR"/>
        </w:rPr>
      </w:pPr>
      <w:r>
        <w:rPr>
          <w:rFonts w:cs="B Lotus" w:hint="eastAsia"/>
          <w:sz w:val="28"/>
          <w:szCs w:val="28"/>
          <w:rtl/>
          <w:lang w:bidi="fa-IR"/>
        </w:rPr>
        <w:t>پ</w:t>
      </w:r>
      <w:r>
        <w:rPr>
          <w:rFonts w:cs="B Lotus" w:hint="cs"/>
          <w:sz w:val="28"/>
          <w:szCs w:val="28"/>
          <w:rtl/>
          <w:lang w:bidi="fa-IR"/>
        </w:rPr>
        <w:t>يامبر</w:t>
      </w:r>
      <w:r w:rsidR="00262400" w:rsidRPr="00DE5A40">
        <w:rPr>
          <w:rFonts w:cs="B Lotus" w:hint="cs"/>
          <w:sz w:val="28"/>
          <w:szCs w:val="28"/>
          <w:rtl/>
          <w:lang w:bidi="fa-IR"/>
        </w:rPr>
        <w:t xml:space="preserve"> میان بشر</w:t>
      </w:r>
      <w:r>
        <w:rPr>
          <w:rFonts w:cs="B Lotus" w:hint="cs"/>
          <w:sz w:val="28"/>
          <w:szCs w:val="28"/>
          <w:rtl/>
          <w:lang w:bidi="fa-IR"/>
        </w:rPr>
        <w:t>يت</w:t>
      </w:r>
      <w:r w:rsidR="00262400" w:rsidRPr="00DE5A40">
        <w:rPr>
          <w:rFonts w:cs="B Lotus" w:hint="cs"/>
          <w:sz w:val="28"/>
          <w:szCs w:val="28"/>
          <w:rtl/>
          <w:lang w:bidi="fa-IR"/>
        </w:rPr>
        <w:t xml:space="preserve"> و خارق</w:t>
      </w:r>
      <w:r w:rsidR="00262400" w:rsidRPr="00DE5A40">
        <w:rPr>
          <w:rFonts w:cs="B Lotus" w:hint="eastAsia"/>
          <w:sz w:val="28"/>
          <w:szCs w:val="28"/>
          <w:rtl/>
          <w:lang w:bidi="fa-IR"/>
        </w:rPr>
        <w:t>‌</w:t>
      </w:r>
      <w:r w:rsidR="00262400" w:rsidRPr="00DE5A40">
        <w:rPr>
          <w:rFonts w:cs="B Lotus" w:hint="cs"/>
          <w:sz w:val="28"/>
          <w:szCs w:val="28"/>
          <w:rtl/>
          <w:lang w:bidi="fa-IR"/>
        </w:rPr>
        <w:t>العاد</w:t>
      </w:r>
      <w:r>
        <w:rPr>
          <w:rFonts w:cs="B Lotus" w:hint="cs"/>
          <w:sz w:val="28"/>
          <w:szCs w:val="28"/>
          <w:rtl/>
          <w:lang w:bidi="fa-IR"/>
        </w:rPr>
        <w:t>ات</w:t>
      </w:r>
      <w:r w:rsidR="00DE5A40">
        <w:rPr>
          <w:rFonts w:cs="B Lotus" w:hint="cs"/>
          <w:sz w:val="28"/>
          <w:szCs w:val="28"/>
          <w:rtl/>
          <w:lang w:bidi="fa-IR"/>
        </w:rPr>
        <w:t>.</w:t>
      </w:r>
    </w:p>
    <w:p w:rsidR="00262400" w:rsidRPr="00BB33A3" w:rsidRDefault="00262400" w:rsidP="002772A8">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به امور خارق‌العاده و معجزات نمی‌توان در انتقال شخصیت پیامبر</w:t>
      </w:r>
      <w:r w:rsidR="00DE5A40">
        <w:rPr>
          <w:rFonts w:cs="B Lotus" w:hint="cs"/>
          <w:sz w:val="28"/>
          <w:szCs w:val="28"/>
          <w:rtl/>
          <w:lang w:bidi="fa-IR"/>
        </w:rPr>
        <w:t xml:space="preserve"> </w:t>
      </w:r>
      <w:r w:rsidR="00DE5A40" w:rsidRPr="00DE5A40">
        <w:rPr>
          <w:rFonts w:cs="CTraditional Arabic" w:hint="cs"/>
          <w:sz w:val="28"/>
          <w:szCs w:val="28"/>
          <w:rtl/>
          <w:lang w:bidi="fa-IR"/>
        </w:rPr>
        <w:t>ص</w:t>
      </w:r>
      <w:r w:rsidRPr="00BB33A3">
        <w:rPr>
          <w:rFonts w:cs="B Lotus" w:hint="cs"/>
          <w:sz w:val="28"/>
          <w:szCs w:val="28"/>
          <w:rtl/>
          <w:lang w:bidi="fa-IR"/>
        </w:rPr>
        <w:t xml:space="preserve"> از بشری ضعیف به شخصیتی که دارای قدرتهای خارق‌العاده‌ای است که می‌تواند در هستی تصرف بکند، استدلال کرد، تصرفی که در سطح بشری نباشد. چون معجزات یک حالت گذاریی هستند که منظور از آنها</w:t>
      </w:r>
      <w:r w:rsidR="00C91799">
        <w:rPr>
          <w:rFonts w:cs="B Lotus" w:hint="cs"/>
          <w:sz w:val="28"/>
          <w:szCs w:val="28"/>
          <w:rtl/>
          <w:lang w:bidi="fa-IR"/>
        </w:rPr>
        <w:t xml:space="preserve"> -</w:t>
      </w:r>
      <w:r w:rsidRPr="00BB33A3">
        <w:rPr>
          <w:rFonts w:cs="B Lotus" w:hint="cs"/>
          <w:sz w:val="28"/>
          <w:szCs w:val="28"/>
          <w:rtl/>
          <w:lang w:bidi="fa-IR"/>
        </w:rPr>
        <w:t xml:space="preserve"> از دیدگاه فضل الله</w:t>
      </w:r>
      <w:r w:rsidR="00C91799">
        <w:rPr>
          <w:rFonts w:cs="B Lotus" w:hint="cs"/>
          <w:sz w:val="28"/>
          <w:szCs w:val="28"/>
          <w:rtl/>
          <w:lang w:bidi="fa-IR"/>
        </w:rPr>
        <w:t xml:space="preserve"> -</w:t>
      </w:r>
      <w:r w:rsidRPr="00BB33A3">
        <w:rPr>
          <w:rFonts w:cs="B Lotus" w:hint="cs"/>
          <w:sz w:val="28"/>
          <w:szCs w:val="28"/>
          <w:rtl/>
          <w:lang w:bidi="fa-IR"/>
        </w:rPr>
        <w:t xml:space="preserve"> «صدمه‌زدن به کافران است تا شدت ضعفشان و شدت ضعف اله‌هایشان در مقابل خداوند فهمیده شود. همچنان که در طوفان نوح و آتش ابراهیم و عصای موسی و قرآن محمد</w:t>
      </w:r>
      <w:r w:rsidR="00C91799">
        <w:rPr>
          <w:rFonts w:cs="B Lotus" w:hint="cs"/>
          <w:sz w:val="28"/>
          <w:szCs w:val="28"/>
          <w:rtl/>
          <w:lang w:bidi="fa-IR"/>
        </w:rPr>
        <w:t xml:space="preserve"> </w:t>
      </w:r>
      <w:r w:rsidR="00C91799" w:rsidRPr="00C91799">
        <w:rPr>
          <w:rFonts w:cs="CTraditional Arabic" w:hint="cs"/>
          <w:sz w:val="28"/>
          <w:szCs w:val="28"/>
          <w:rtl/>
          <w:lang w:bidi="fa-IR"/>
        </w:rPr>
        <w:t>ص</w:t>
      </w:r>
      <w:r w:rsidRPr="00BB33A3">
        <w:rPr>
          <w:rFonts w:cs="B Lotus" w:hint="cs"/>
          <w:sz w:val="28"/>
          <w:szCs w:val="28"/>
          <w:rtl/>
          <w:lang w:bidi="fa-IR"/>
        </w:rPr>
        <w:t xml:space="preserve"> دیده شد». و محمد حسین فضل الله می‌گوید: «این مسأله به جایی رسیده است که باید مثل یک قضیه واقعی باشد. و رسالت به مجرای طبیعی خود باز گردد</w:t>
      </w:r>
      <w:r w:rsidR="00C91799">
        <w:rPr>
          <w:rFonts w:cs="B Lotus" w:hint="cs"/>
          <w:sz w:val="28"/>
          <w:szCs w:val="28"/>
          <w:rtl/>
          <w:lang w:bidi="fa-IR"/>
        </w:rPr>
        <w:t>،</w:t>
      </w:r>
      <w:r w:rsidRPr="00BB33A3">
        <w:rPr>
          <w:rFonts w:cs="B Lotus" w:hint="cs"/>
          <w:sz w:val="28"/>
          <w:szCs w:val="28"/>
          <w:rtl/>
          <w:lang w:bidi="fa-IR"/>
        </w:rPr>
        <w:t xml:space="preserve"> و رسول از وسایل و لوازم عادی استفاده نماید. و مبارزه جدیدی را شروع کند تا نبی اینجا و آنجا زندگی کند</w:t>
      </w:r>
      <w:r w:rsidR="00C91799">
        <w:rPr>
          <w:rFonts w:cs="B Lotus" w:hint="cs"/>
          <w:sz w:val="28"/>
          <w:szCs w:val="28"/>
          <w:rtl/>
          <w:lang w:bidi="fa-IR"/>
        </w:rPr>
        <w:t>،</w:t>
      </w:r>
      <w:r w:rsidRPr="00BB33A3">
        <w:rPr>
          <w:rFonts w:cs="B Lotus" w:hint="cs"/>
          <w:sz w:val="28"/>
          <w:szCs w:val="28"/>
          <w:rtl/>
          <w:lang w:bidi="fa-IR"/>
        </w:rPr>
        <w:t xml:space="preserve"> و با مشکلات و سختیها و بلاها زندگی کند</w:t>
      </w:r>
      <w:r w:rsidR="00C91799">
        <w:rPr>
          <w:rFonts w:cs="B Lotus" w:hint="cs"/>
          <w:sz w:val="28"/>
          <w:szCs w:val="28"/>
          <w:rtl/>
          <w:lang w:bidi="fa-IR"/>
        </w:rPr>
        <w:t>،</w:t>
      </w:r>
      <w:r w:rsidRPr="00BB33A3">
        <w:rPr>
          <w:rFonts w:cs="B Lotus" w:hint="cs"/>
          <w:sz w:val="28"/>
          <w:szCs w:val="28"/>
          <w:rtl/>
          <w:lang w:bidi="fa-IR"/>
        </w:rPr>
        <w:t xml:space="preserve"> و دردها را تحمل کند</w:t>
      </w:r>
      <w:r w:rsidR="00C91799">
        <w:rPr>
          <w:rFonts w:cs="B Lotus" w:hint="cs"/>
          <w:sz w:val="28"/>
          <w:szCs w:val="28"/>
          <w:rtl/>
          <w:lang w:bidi="fa-IR"/>
        </w:rPr>
        <w:t>،</w:t>
      </w:r>
      <w:r w:rsidRPr="00BB33A3">
        <w:rPr>
          <w:rFonts w:cs="B Lotus" w:hint="cs"/>
          <w:sz w:val="28"/>
          <w:szCs w:val="28"/>
          <w:rtl/>
          <w:lang w:bidi="fa-IR"/>
        </w:rPr>
        <w:t xml:space="preserve"> و با مشکلات سخت روبرو شود</w:t>
      </w:r>
      <w:r w:rsidR="00C91799">
        <w:rPr>
          <w:rFonts w:cs="B Lotus" w:hint="cs"/>
          <w:sz w:val="28"/>
          <w:szCs w:val="28"/>
          <w:rtl/>
          <w:lang w:bidi="fa-IR"/>
        </w:rPr>
        <w:t>،</w:t>
      </w:r>
      <w:r w:rsidRPr="00BB33A3">
        <w:rPr>
          <w:rFonts w:cs="B Lotus" w:hint="cs"/>
          <w:sz w:val="28"/>
          <w:szCs w:val="28"/>
          <w:rtl/>
          <w:lang w:bidi="fa-IR"/>
        </w:rPr>
        <w:t xml:space="preserve"> و به عنوان یک انسان با آنها رفتار کند</w:t>
      </w:r>
      <w:r w:rsidR="00C91799">
        <w:rPr>
          <w:rFonts w:cs="B Lotus" w:hint="cs"/>
          <w:sz w:val="28"/>
          <w:szCs w:val="28"/>
          <w:rtl/>
          <w:lang w:bidi="fa-IR"/>
        </w:rPr>
        <w:t>،</w:t>
      </w:r>
      <w:r w:rsidRPr="00BB33A3">
        <w:rPr>
          <w:rFonts w:cs="B Lotus" w:hint="cs"/>
          <w:sz w:val="28"/>
          <w:szCs w:val="28"/>
          <w:rtl/>
          <w:lang w:bidi="fa-IR"/>
        </w:rPr>
        <w:t xml:space="preserve"> بدون اینکه به هر وسیله غیر عادی برای رهایی از آن مشکل متوسل بشود»</w:t>
      </w:r>
      <w:r w:rsidRPr="00BB33A3">
        <w:rPr>
          <w:rStyle w:val="a7"/>
          <w:rFonts w:cs="B Lotus"/>
          <w:sz w:val="28"/>
          <w:szCs w:val="28"/>
          <w:rtl/>
          <w:lang w:bidi="fa-IR"/>
        </w:rPr>
        <w:footnoteReference w:id="1057"/>
      </w:r>
      <w:r w:rsidR="00C91799">
        <w:rPr>
          <w:rFonts w:cs="B Lotus" w:hint="cs"/>
          <w:sz w:val="28"/>
          <w:szCs w:val="28"/>
          <w:rtl/>
          <w:lang w:bidi="fa-IR"/>
        </w:rPr>
        <w:t>.</w:t>
      </w:r>
    </w:p>
    <w:p w:rsidR="00262400" w:rsidRPr="00C91799" w:rsidRDefault="00262400" w:rsidP="002772A8">
      <w:pPr>
        <w:pStyle w:val="3"/>
        <w:widowControl w:val="0"/>
        <w:spacing w:line="221" w:lineRule="auto"/>
        <w:ind w:firstLine="227"/>
        <w:rPr>
          <w:rFonts w:cs="B Lotus" w:hint="cs"/>
          <w:sz w:val="28"/>
          <w:szCs w:val="28"/>
          <w:rtl/>
          <w:lang w:bidi="fa-IR"/>
        </w:rPr>
      </w:pPr>
      <w:r w:rsidRPr="00C91799">
        <w:rPr>
          <w:rFonts w:cs="B Lotus" w:hint="cs"/>
          <w:sz w:val="28"/>
          <w:szCs w:val="28"/>
          <w:rtl/>
          <w:lang w:bidi="fa-IR"/>
        </w:rPr>
        <w:t>شرافت و افتخار در کمال عبودیت است</w:t>
      </w:r>
      <w:r w:rsidR="00207D4F">
        <w:rPr>
          <w:rFonts w:cs="B Lotus" w:hint="cs"/>
          <w:sz w:val="28"/>
          <w:szCs w:val="28"/>
          <w:rtl/>
          <w:lang w:bidi="fa-IR"/>
        </w:rPr>
        <w:t>،</w:t>
      </w:r>
      <w:r w:rsidRPr="00C91799">
        <w:rPr>
          <w:rFonts w:cs="B Lotus" w:hint="cs"/>
          <w:sz w:val="28"/>
          <w:szCs w:val="28"/>
          <w:rtl/>
          <w:lang w:bidi="fa-IR"/>
        </w:rPr>
        <w:t xml:space="preserve"> نه در ولایت تکوینی</w:t>
      </w:r>
      <w:r w:rsidR="00C91799">
        <w:rPr>
          <w:rFonts w:cs="B Lotus" w:hint="cs"/>
          <w:sz w:val="28"/>
          <w:szCs w:val="28"/>
          <w:rtl/>
          <w:lang w:bidi="fa-IR"/>
        </w:rPr>
        <w:t>.</w:t>
      </w:r>
    </w:p>
    <w:p w:rsidR="00262400" w:rsidRPr="00BB33A3" w:rsidRDefault="00262400" w:rsidP="002772A8">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محمد حسین فضل الله می‌گوید که جایگاه رسولان و ائمه اینگونه نیست که آنها ولی هستی یا واسطه فیض باشند</w:t>
      </w:r>
      <w:r w:rsidR="00207D4F">
        <w:rPr>
          <w:rFonts w:cs="B Lotus" w:hint="cs"/>
          <w:sz w:val="28"/>
          <w:szCs w:val="28"/>
          <w:rtl/>
          <w:lang w:bidi="fa-IR"/>
        </w:rPr>
        <w:t xml:space="preserve"> -</w:t>
      </w:r>
      <w:r w:rsidRPr="00BB33A3">
        <w:rPr>
          <w:rFonts w:cs="B Lotus" w:hint="cs"/>
          <w:sz w:val="28"/>
          <w:szCs w:val="28"/>
          <w:rtl/>
          <w:lang w:bidi="fa-IR"/>
        </w:rPr>
        <w:t xml:space="preserve"> همچنان که بعضی از مخالفین می</w:t>
      </w:r>
      <w:r w:rsidR="00207D4F">
        <w:rPr>
          <w:rFonts w:cs="B Lotus" w:hint="cs"/>
          <w:sz w:val="28"/>
          <w:szCs w:val="28"/>
          <w:rtl/>
          <w:lang w:bidi="fa-IR"/>
        </w:rPr>
        <w:t>‌</w:t>
      </w:r>
      <w:r w:rsidRPr="00BB33A3">
        <w:rPr>
          <w:rFonts w:cs="B Lotus" w:hint="cs"/>
          <w:sz w:val="28"/>
          <w:szCs w:val="28"/>
          <w:rtl/>
          <w:lang w:bidi="fa-IR"/>
        </w:rPr>
        <w:t>پندارند</w:t>
      </w:r>
      <w:r w:rsidR="00207D4F">
        <w:rPr>
          <w:rFonts w:cs="B Lotus" w:hint="cs"/>
          <w:sz w:val="28"/>
          <w:szCs w:val="28"/>
          <w:rtl/>
          <w:lang w:bidi="fa-IR"/>
        </w:rPr>
        <w:t xml:space="preserve"> -</w:t>
      </w:r>
      <w:r w:rsidRPr="00BB33A3">
        <w:rPr>
          <w:rFonts w:cs="B Lotus" w:hint="cs"/>
          <w:sz w:val="28"/>
          <w:szCs w:val="28"/>
          <w:rtl/>
          <w:lang w:bidi="fa-IR"/>
        </w:rPr>
        <w:t xml:space="preserve"> بلکه </w:t>
      </w:r>
      <w:r w:rsidR="00207D4F">
        <w:rPr>
          <w:rFonts w:cs="B Lotus" w:hint="cs"/>
          <w:sz w:val="28"/>
          <w:szCs w:val="28"/>
          <w:rtl/>
          <w:lang w:bidi="fa-IR"/>
        </w:rPr>
        <w:t xml:space="preserve">بهترين </w:t>
      </w:r>
      <w:r w:rsidRPr="00BB33A3">
        <w:rPr>
          <w:rFonts w:cs="B Lotus" w:hint="cs"/>
          <w:sz w:val="28"/>
          <w:szCs w:val="28"/>
          <w:rtl/>
          <w:lang w:bidi="fa-IR"/>
        </w:rPr>
        <w:t>بشر در عب</w:t>
      </w:r>
      <w:r w:rsidR="00207D4F">
        <w:rPr>
          <w:rFonts w:cs="B Lotus" w:hint="cs"/>
          <w:sz w:val="28"/>
          <w:szCs w:val="28"/>
          <w:rtl/>
          <w:lang w:bidi="fa-IR"/>
        </w:rPr>
        <w:t>ادت خداوند هستند</w:t>
      </w:r>
      <w:r w:rsidRPr="00BB33A3">
        <w:rPr>
          <w:rFonts w:cs="B Lotus" w:hint="cs"/>
          <w:sz w:val="28"/>
          <w:szCs w:val="28"/>
          <w:rtl/>
          <w:lang w:bidi="fa-IR"/>
        </w:rPr>
        <w:t>. بنابراین می‌گوید: «عظمت رسول</w:t>
      </w:r>
      <w:r w:rsidR="00207D4F">
        <w:rPr>
          <w:rFonts w:cs="B Lotus" w:hint="cs"/>
          <w:sz w:val="28"/>
          <w:szCs w:val="28"/>
          <w:rtl/>
          <w:lang w:bidi="fa-IR"/>
        </w:rPr>
        <w:t xml:space="preserve"> </w:t>
      </w:r>
      <w:r w:rsidR="00207D4F" w:rsidRPr="00207D4F">
        <w:rPr>
          <w:rFonts w:cs="CTraditional Arabic" w:hint="cs"/>
          <w:sz w:val="28"/>
          <w:szCs w:val="28"/>
          <w:rtl/>
          <w:lang w:bidi="fa-IR"/>
        </w:rPr>
        <w:t>ص</w:t>
      </w:r>
      <w:r w:rsidRPr="00BB33A3">
        <w:rPr>
          <w:rFonts w:cs="B Lotus" w:hint="cs"/>
          <w:sz w:val="28"/>
          <w:szCs w:val="28"/>
          <w:rtl/>
          <w:lang w:bidi="fa-IR"/>
        </w:rPr>
        <w:t xml:space="preserve"> این است که او بنده خداوند است و بدین ترتیب ما در تشهد می‌گوییم</w:t>
      </w:r>
      <w:r w:rsidR="005129D8">
        <w:rPr>
          <w:rFonts w:cs="B Lotus" w:hint="cs"/>
          <w:sz w:val="28"/>
          <w:szCs w:val="28"/>
          <w:rtl/>
          <w:lang w:bidi="fa-IR"/>
        </w:rPr>
        <w:t xml:space="preserve">: </w:t>
      </w:r>
      <w:r w:rsidRPr="00207D4F">
        <w:rPr>
          <w:rFonts w:ascii="Lotus Linotype" w:hAnsi="Lotus Linotype" w:cs="Lotus Linotype"/>
          <w:sz w:val="28"/>
          <w:szCs w:val="28"/>
          <w:rtl/>
          <w:lang w:bidi="fa-IR"/>
        </w:rPr>
        <w:t xml:space="preserve">«أشهد </w:t>
      </w:r>
      <w:r w:rsidR="00207D4F">
        <w:rPr>
          <w:rFonts w:ascii="Lotus Linotype" w:hAnsi="Lotus Linotype" w:cs="Lotus Linotype" w:hint="cs"/>
          <w:sz w:val="28"/>
          <w:szCs w:val="28"/>
          <w:rtl/>
          <w:lang w:bidi="fa-IR"/>
        </w:rPr>
        <w:t>أ</w:t>
      </w:r>
      <w:r w:rsidRPr="00207D4F">
        <w:rPr>
          <w:rFonts w:ascii="Lotus Linotype" w:hAnsi="Lotus Linotype" w:cs="Lotus Linotype"/>
          <w:sz w:val="28"/>
          <w:szCs w:val="28"/>
          <w:rtl/>
          <w:lang w:bidi="fa-IR"/>
        </w:rPr>
        <w:t>ن</w:t>
      </w:r>
      <w:r w:rsidR="00207D4F">
        <w:rPr>
          <w:rFonts w:ascii="Lotus Linotype" w:hAnsi="Lotus Linotype" w:cs="Lotus Linotype" w:hint="cs"/>
          <w:sz w:val="28"/>
          <w:szCs w:val="28"/>
          <w:rtl/>
          <w:lang w:bidi="fa-IR"/>
        </w:rPr>
        <w:t>َّ</w:t>
      </w:r>
      <w:r w:rsidRPr="00207D4F">
        <w:rPr>
          <w:rFonts w:ascii="Lotus Linotype" w:hAnsi="Lotus Linotype" w:cs="Lotus Linotype"/>
          <w:sz w:val="28"/>
          <w:szCs w:val="28"/>
          <w:rtl/>
          <w:lang w:bidi="fa-IR"/>
        </w:rPr>
        <w:t xml:space="preserve"> محمداً </w:t>
      </w:r>
      <w:r w:rsidR="00207D4F">
        <w:rPr>
          <w:rFonts w:ascii="Lotus Linotype" w:hAnsi="Lotus Linotype" w:cs="Lotus Linotype"/>
          <w:sz w:val="28"/>
          <w:szCs w:val="28"/>
          <w:rtl/>
          <w:lang w:bidi="fa-IR"/>
        </w:rPr>
        <w:t>عبده و</w:t>
      </w:r>
      <w:r w:rsidRPr="00207D4F">
        <w:rPr>
          <w:rFonts w:ascii="Lotus Linotype" w:hAnsi="Lotus Linotype" w:cs="Lotus Linotype"/>
          <w:sz w:val="28"/>
          <w:szCs w:val="28"/>
          <w:rtl/>
          <w:lang w:bidi="fa-IR"/>
        </w:rPr>
        <w:t>رسوله»</w:t>
      </w:r>
      <w:r w:rsidRPr="00BB33A3">
        <w:rPr>
          <w:rFonts w:cs="B Lotus" w:hint="cs"/>
          <w:sz w:val="28"/>
          <w:szCs w:val="28"/>
          <w:rtl/>
          <w:lang w:bidi="fa-IR"/>
        </w:rPr>
        <w:t xml:space="preserve"> و عظمت علی</w:t>
      </w:r>
      <w:r w:rsidRPr="00BB33A3">
        <w:rPr>
          <w:rFonts w:cs="B Lotus" w:hint="cs"/>
          <w:sz w:val="28"/>
          <w:szCs w:val="28"/>
          <w:lang w:bidi="fa-IR"/>
        </w:rPr>
        <w:sym w:font="AGA Arabesque" w:char="F074"/>
      </w:r>
      <w:r w:rsidRPr="00BB33A3">
        <w:rPr>
          <w:rFonts w:cs="B Lotus" w:hint="cs"/>
          <w:sz w:val="28"/>
          <w:szCs w:val="28"/>
          <w:rtl/>
          <w:lang w:bidi="fa-IR"/>
        </w:rPr>
        <w:t xml:space="preserve"> این است که او بنده خداوند است. حتی ملائکه بندگان مکرمی هستند که به امر پروردگارشان کار می‌کنند</w:t>
      </w:r>
      <w:r w:rsidRPr="00BB33A3">
        <w:rPr>
          <w:rStyle w:val="a7"/>
          <w:rFonts w:cs="B Lotus"/>
          <w:sz w:val="28"/>
          <w:szCs w:val="28"/>
          <w:rtl/>
          <w:lang w:bidi="fa-IR"/>
        </w:rPr>
        <w:footnoteReference w:id="1058"/>
      </w:r>
      <w:r w:rsidR="00207D4F">
        <w:rPr>
          <w:rFonts w:cs="B Lotus" w:hint="cs"/>
          <w:sz w:val="28"/>
          <w:szCs w:val="28"/>
          <w:rtl/>
          <w:lang w:bidi="fa-IR"/>
        </w:rPr>
        <w:t>.</w:t>
      </w:r>
    </w:p>
    <w:p w:rsidR="00262400" w:rsidRDefault="00262400" w:rsidP="002772A8">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همچنین می‌گوید: «اما بزرگ کردن و شرافت در داشتن قدرت بدون نیاز به آن</w:t>
      </w:r>
      <w:r w:rsidRPr="00BB33A3">
        <w:rPr>
          <w:rStyle w:val="a7"/>
          <w:rFonts w:cs="B Lotus"/>
          <w:sz w:val="28"/>
          <w:szCs w:val="28"/>
          <w:rtl/>
          <w:lang w:bidi="fa-IR"/>
        </w:rPr>
        <w:footnoteReference w:id="1059"/>
      </w:r>
      <w:r w:rsidRPr="00BB33A3">
        <w:rPr>
          <w:rFonts w:cs="B Lotus" w:hint="cs"/>
          <w:sz w:val="28"/>
          <w:szCs w:val="28"/>
          <w:rtl/>
          <w:lang w:bidi="fa-IR"/>
        </w:rPr>
        <w:t xml:space="preserve"> یا وسعت قدرت بدون مسؤولیت تجسم نمی‌یابد</w:t>
      </w:r>
      <w:r w:rsidR="00207D4F">
        <w:rPr>
          <w:rFonts w:cs="B Lotus" w:hint="cs"/>
          <w:sz w:val="28"/>
          <w:szCs w:val="28"/>
          <w:rtl/>
          <w:lang w:bidi="fa-IR"/>
        </w:rPr>
        <w:t>،</w:t>
      </w:r>
      <w:r w:rsidRPr="00BB33A3">
        <w:rPr>
          <w:rFonts w:cs="B Lotus" w:hint="cs"/>
          <w:sz w:val="28"/>
          <w:szCs w:val="28"/>
          <w:rtl/>
          <w:lang w:bidi="fa-IR"/>
        </w:rPr>
        <w:t xml:space="preserve"> و خداوند انبیای خود را از طریق بالا بردن درجه آنها نزد خود</w:t>
      </w:r>
      <w:r w:rsidR="00207D4F">
        <w:rPr>
          <w:rFonts w:cs="B Lotus" w:hint="cs"/>
          <w:sz w:val="28"/>
          <w:szCs w:val="28"/>
          <w:rtl/>
          <w:lang w:bidi="fa-IR"/>
        </w:rPr>
        <w:t>،</w:t>
      </w:r>
      <w:r w:rsidRPr="00BB33A3">
        <w:rPr>
          <w:rFonts w:cs="B Lotus" w:hint="cs"/>
          <w:sz w:val="28"/>
          <w:szCs w:val="28"/>
          <w:rtl/>
          <w:lang w:bidi="fa-IR"/>
        </w:rPr>
        <w:t xml:space="preserve"> و نزدیک‌کردن به خود</w:t>
      </w:r>
      <w:r w:rsidR="00207D4F">
        <w:rPr>
          <w:rFonts w:cs="B Lotus" w:hint="cs"/>
          <w:sz w:val="28"/>
          <w:szCs w:val="28"/>
          <w:rtl/>
          <w:lang w:bidi="fa-IR"/>
        </w:rPr>
        <w:t>،</w:t>
      </w:r>
      <w:r w:rsidRPr="00BB33A3">
        <w:rPr>
          <w:rFonts w:cs="B Lotus" w:hint="cs"/>
          <w:sz w:val="28"/>
          <w:szCs w:val="28"/>
          <w:rtl/>
          <w:lang w:bidi="fa-IR"/>
        </w:rPr>
        <w:t xml:space="preserve"> و محبتش به آنها</w:t>
      </w:r>
      <w:r w:rsidR="00207D4F">
        <w:rPr>
          <w:rFonts w:cs="B Lotus" w:hint="cs"/>
          <w:sz w:val="28"/>
          <w:szCs w:val="28"/>
          <w:rtl/>
          <w:lang w:bidi="fa-IR"/>
        </w:rPr>
        <w:t>،</w:t>
      </w:r>
      <w:r w:rsidRPr="00BB33A3">
        <w:rPr>
          <w:rFonts w:cs="B Lotus" w:hint="cs"/>
          <w:sz w:val="28"/>
          <w:szCs w:val="28"/>
          <w:rtl/>
          <w:lang w:bidi="fa-IR"/>
        </w:rPr>
        <w:t xml:space="preserve"> و مقام بالا در آخرت بزرگوار می‌گرداند و شرافتمند می‌کند. اما دنیا نزد خداوند ارزشی ندارد. بنابراین آن را برای اولیای خود نیک نمی‌گرداند. بلکه فرصت بزرگی را برای دشمنانش در دنیا فراهم می‌کند</w:t>
      </w:r>
      <w:r w:rsidRPr="00BB33A3">
        <w:rPr>
          <w:rStyle w:val="a7"/>
          <w:rFonts w:cs="B Lotus"/>
          <w:sz w:val="28"/>
          <w:szCs w:val="28"/>
          <w:rtl/>
          <w:lang w:bidi="fa-IR"/>
        </w:rPr>
        <w:footnoteReference w:id="1060"/>
      </w:r>
      <w:r w:rsidR="00207D4F">
        <w:rPr>
          <w:rFonts w:cs="B Lotus" w:hint="cs"/>
          <w:sz w:val="28"/>
          <w:szCs w:val="28"/>
          <w:rtl/>
          <w:lang w:bidi="fa-IR"/>
        </w:rPr>
        <w:t>.</w:t>
      </w:r>
    </w:p>
    <w:p w:rsidR="008C7D3B" w:rsidRPr="00BB33A3" w:rsidRDefault="008C7D3B" w:rsidP="005A5E2F">
      <w:pPr>
        <w:widowControl w:val="0"/>
        <w:spacing w:line="226" w:lineRule="auto"/>
        <w:ind w:firstLine="227"/>
        <w:jc w:val="both"/>
        <w:rPr>
          <w:rFonts w:cs="B Lotus" w:hint="cs"/>
          <w:sz w:val="28"/>
          <w:szCs w:val="28"/>
          <w:rtl/>
          <w:lang w:bidi="fa-IR"/>
        </w:rPr>
      </w:pPr>
    </w:p>
    <w:p w:rsidR="00262400" w:rsidRPr="008C7D3B" w:rsidRDefault="00262400" w:rsidP="005A5E2F">
      <w:pPr>
        <w:pStyle w:val="3"/>
        <w:widowControl w:val="0"/>
        <w:spacing w:line="226" w:lineRule="auto"/>
        <w:ind w:firstLine="227"/>
        <w:rPr>
          <w:rFonts w:cs="B Lotus" w:hint="cs"/>
          <w:sz w:val="28"/>
          <w:szCs w:val="28"/>
          <w:rtl/>
          <w:lang w:bidi="fa-IR"/>
        </w:rPr>
      </w:pPr>
      <w:r w:rsidRPr="008C7D3B">
        <w:rPr>
          <w:rFonts w:cs="B Lotus" w:hint="cs"/>
          <w:sz w:val="28"/>
          <w:szCs w:val="28"/>
          <w:rtl/>
          <w:lang w:bidi="fa-IR"/>
        </w:rPr>
        <w:t>معجزات در دست خداوند است</w:t>
      </w:r>
      <w:r w:rsidR="008C7D3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معجزاتی که توسط پیامبران ایجاد می‌شود همگی از شروع تا پایان از جانب خداوند است و رسولان در ایجاد حتی قسمتی از آن دخالتی نمی‌کنند.</w:t>
      </w:r>
    </w:p>
    <w:p w:rsidR="00F92D38" w:rsidRDefault="00262400" w:rsidP="006E2A8D">
      <w:pPr>
        <w:ind w:firstLine="227"/>
        <w:jc w:val="lowKashida"/>
        <w:rPr>
          <w:rFonts w:hint="cs"/>
        </w:rPr>
      </w:pPr>
      <w:r w:rsidRPr="00BB33A3">
        <w:rPr>
          <w:rFonts w:cs="B Lotus" w:hint="cs"/>
          <w:sz w:val="28"/>
          <w:szCs w:val="28"/>
          <w:rtl/>
          <w:lang w:bidi="fa-IR"/>
        </w:rPr>
        <w:t>خداوند متعال می‌فرماید:</w:t>
      </w:r>
      <w:r w:rsidR="00F92D38">
        <w:rPr>
          <w:rFonts w:cs="B Lotus" w:hint="cs"/>
          <w:sz w:val="28"/>
          <w:szCs w:val="28"/>
          <w:rtl/>
          <w:lang w:bidi="fa-IR"/>
        </w:rPr>
        <w:t xml:space="preserve"> </w:t>
      </w:r>
      <w:r w:rsidR="00F92D38" w:rsidRPr="006E2A8D">
        <w:rPr>
          <w:rFonts w:ascii="QCF_BSML" w:eastAsia="Times New Roman" w:hAnsi="QCF_BSML" w:cs="QCF_BSML"/>
          <w:color w:val="000000"/>
          <w:spacing w:val="-6"/>
          <w:sz w:val="28"/>
          <w:szCs w:val="28"/>
          <w:rtl/>
        </w:rPr>
        <w:t xml:space="preserve">ﮋ </w:t>
      </w:r>
      <w:r w:rsidR="006E2A8D" w:rsidRPr="006E2A8D">
        <w:rPr>
          <w:rFonts w:ascii="QCF_P134" w:eastAsia="Times New Roman" w:hAnsi="QCF_P134" w:cs="QCF_P134"/>
          <w:color w:val="000000"/>
          <w:sz w:val="28"/>
          <w:szCs w:val="28"/>
          <w:rtl/>
        </w:rPr>
        <w:t xml:space="preserve">ﯛ  ﯜ  ﯝ  ﯞ  ﯟ  ﯠ  ﯡ  ﯢ   ﯣ  ﯤ  ﯥﯦ  ﯧ  ﯨ  ﯩ </w:t>
      </w:r>
      <w:r w:rsidR="00F92D38" w:rsidRPr="006E2A8D">
        <w:rPr>
          <w:rFonts w:ascii="QCF_BSML" w:eastAsia="Times New Roman" w:hAnsi="QCF_BSML" w:cs="QCF_BSML"/>
          <w:color w:val="000000"/>
          <w:spacing w:val="-6"/>
          <w:sz w:val="28"/>
          <w:szCs w:val="28"/>
          <w:rtl/>
        </w:rPr>
        <w:t>ﮊ</w:t>
      </w:r>
      <w:r w:rsidR="00F92D38" w:rsidRPr="006E2A8D">
        <w:rPr>
          <w:rFonts w:ascii="Arial" w:eastAsia="Times New Roman" w:hAnsi="Arial" w:cs="B Lotus" w:hint="cs"/>
          <w:color w:val="000000"/>
          <w:spacing w:val="-6"/>
          <w:sz w:val="28"/>
          <w:szCs w:val="28"/>
          <w:rtl/>
        </w:rPr>
        <w:t>.</w:t>
      </w:r>
      <w:r w:rsidR="00F92D38" w:rsidRPr="006E2A8D">
        <w:rPr>
          <w:rFonts w:cs="B Lotus" w:hint="cs"/>
          <w:sz w:val="28"/>
          <w:szCs w:val="28"/>
          <w:rtl/>
          <w:lang w:bidi="fa-IR"/>
        </w:rPr>
        <w:t xml:space="preserve"> (</w:t>
      </w:r>
      <w:r w:rsidR="00AB718B" w:rsidRPr="006E2A8D">
        <w:rPr>
          <w:rFonts w:cs="B Lotus" w:hint="cs"/>
          <w:sz w:val="28"/>
          <w:szCs w:val="28"/>
          <w:rtl/>
          <w:lang w:bidi="fa-IR"/>
        </w:rPr>
        <w:t>الأنعام</w:t>
      </w:r>
      <w:r w:rsidR="00F92D38" w:rsidRPr="006E2A8D">
        <w:rPr>
          <w:rFonts w:cs="B Lotus" w:hint="cs"/>
          <w:sz w:val="28"/>
          <w:szCs w:val="28"/>
          <w:rtl/>
          <w:lang w:bidi="fa-IR"/>
        </w:rPr>
        <w:t xml:space="preserve">: </w:t>
      </w:r>
      <w:r w:rsidR="00AB718B" w:rsidRPr="006E2A8D">
        <w:rPr>
          <w:rFonts w:cs="B Lotus" w:hint="cs"/>
          <w:sz w:val="28"/>
          <w:szCs w:val="28"/>
          <w:rtl/>
          <w:lang w:bidi="fa-IR"/>
        </w:rPr>
        <w:t>58</w:t>
      </w:r>
      <w:r w:rsidR="00F92D38" w:rsidRPr="006E2A8D">
        <w:rPr>
          <w:rFonts w:cs="B Lotus" w:hint="cs"/>
          <w:sz w:val="28"/>
          <w:szCs w:val="28"/>
          <w:rtl/>
          <w:lang w:bidi="fa-IR"/>
        </w:rPr>
        <w:t>).</w:t>
      </w:r>
    </w:p>
    <w:p w:rsidR="00262400" w:rsidRPr="00D14B5E" w:rsidRDefault="00262400" w:rsidP="00D14B5E">
      <w:pPr>
        <w:widowControl w:val="0"/>
        <w:spacing w:line="226" w:lineRule="auto"/>
        <w:ind w:firstLine="227"/>
        <w:jc w:val="both"/>
        <w:rPr>
          <w:rFonts w:cs="B Lotus" w:hint="cs"/>
          <w:sz w:val="28"/>
          <w:szCs w:val="28"/>
          <w:rtl/>
          <w:lang w:bidi="fa-IR"/>
        </w:rPr>
      </w:pPr>
      <w:r w:rsidRPr="00D14B5E">
        <w:rPr>
          <w:rFonts w:cs="B Lotus" w:hint="cs"/>
          <w:sz w:val="28"/>
          <w:szCs w:val="28"/>
          <w:rtl/>
          <w:lang w:bidi="fa-IR"/>
        </w:rPr>
        <w:t>«</w:t>
      </w:r>
      <w:r w:rsidR="00D14B5E" w:rsidRPr="00D14B5E">
        <w:rPr>
          <w:rFonts w:ascii="Tahoma" w:hAnsi="Tahoma" w:cs="B Lotus"/>
          <w:sz w:val="28"/>
          <w:szCs w:val="28"/>
          <w:rtl/>
        </w:rPr>
        <w:t>بگو: اگر آنچه درباره آن عجله داريد نزد من بود، (و به درخواست شما ترتيب‏اثر مى‏دادم، عذاب الهى بر شما نازل مى‏گشت;) و كار ميان من و شما پايان گرفته بود; ولى خداوند ظالمان را بهتر مى‏شناسد (و بموقع مجازات مى‏كند.)»</w:t>
      </w:r>
      <w:r w:rsidRPr="00D14B5E">
        <w:rPr>
          <w:rFonts w:cs="B Lotus" w:hint="cs"/>
          <w:sz w:val="28"/>
          <w:szCs w:val="28"/>
          <w:rtl/>
          <w:lang w:bidi="fa-IR"/>
        </w:rPr>
        <w:t>.</w:t>
      </w:r>
    </w:p>
    <w:p w:rsidR="00262400" w:rsidRPr="00BB33A3" w:rsidRDefault="00262400" w:rsidP="003B38C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این آیه از دیدگاه فضل الله </w:t>
      </w:r>
      <w:r w:rsidR="009B778A" w:rsidRPr="00BB33A3">
        <w:rPr>
          <w:rFonts w:cs="B Lotus" w:hint="cs"/>
          <w:sz w:val="28"/>
          <w:szCs w:val="28"/>
          <w:rtl/>
          <w:lang w:bidi="fa-IR"/>
        </w:rPr>
        <w:t xml:space="preserve">بر این </w:t>
      </w:r>
      <w:r w:rsidRPr="00BB33A3">
        <w:rPr>
          <w:rFonts w:cs="B Lotus" w:hint="cs"/>
          <w:sz w:val="28"/>
          <w:szCs w:val="28"/>
          <w:rtl/>
          <w:lang w:bidi="fa-IR"/>
        </w:rPr>
        <w:t>دلالت می‌کند که پیامبر</w:t>
      </w:r>
      <w:r w:rsidR="009B778A">
        <w:rPr>
          <w:rFonts w:cs="B Lotus" w:hint="cs"/>
          <w:sz w:val="28"/>
          <w:szCs w:val="28"/>
          <w:rtl/>
          <w:lang w:bidi="fa-IR"/>
        </w:rPr>
        <w:t xml:space="preserve"> </w:t>
      </w:r>
      <w:r w:rsidR="009B778A" w:rsidRPr="009B778A">
        <w:rPr>
          <w:rFonts w:cs="CTraditional Arabic" w:hint="cs"/>
          <w:sz w:val="28"/>
          <w:szCs w:val="28"/>
          <w:rtl/>
          <w:lang w:bidi="fa-IR"/>
        </w:rPr>
        <w:t>ص</w:t>
      </w:r>
      <w:r w:rsidRPr="00BB33A3">
        <w:rPr>
          <w:rFonts w:cs="B Lotus" w:hint="cs"/>
          <w:sz w:val="28"/>
          <w:szCs w:val="28"/>
          <w:rtl/>
          <w:lang w:bidi="fa-IR"/>
        </w:rPr>
        <w:t>، در جایگاه رسولی است که قدرتهایش را به خوبی می‌شناسد</w:t>
      </w:r>
      <w:r w:rsidR="009B778A">
        <w:rPr>
          <w:rFonts w:cs="B Lotus" w:hint="cs"/>
          <w:sz w:val="28"/>
          <w:szCs w:val="28"/>
          <w:rtl/>
          <w:lang w:bidi="fa-IR"/>
        </w:rPr>
        <w:t>،</w:t>
      </w:r>
      <w:r w:rsidRPr="00BB33A3">
        <w:rPr>
          <w:rFonts w:cs="B Lotus" w:hint="cs"/>
          <w:sz w:val="28"/>
          <w:szCs w:val="28"/>
          <w:rtl/>
          <w:lang w:bidi="fa-IR"/>
        </w:rPr>
        <w:t xml:space="preserve"> و خداوند او را بر مقدارت هستی مسلط نمی‌کند. فقط او را به فرود آمدن عذاب بر این افراد ستمکار وعید می</w:t>
      </w:r>
      <w:r w:rsidR="009B778A">
        <w:rPr>
          <w:rFonts w:cs="B Lotus" w:hint="cs"/>
          <w:sz w:val="28"/>
          <w:szCs w:val="28"/>
          <w:rtl/>
          <w:lang w:bidi="fa-IR"/>
        </w:rPr>
        <w:t>‌</w:t>
      </w:r>
      <w:r w:rsidRPr="00BB33A3">
        <w:rPr>
          <w:rFonts w:cs="B Lotus" w:hint="cs"/>
          <w:sz w:val="28"/>
          <w:szCs w:val="28"/>
          <w:rtl/>
          <w:lang w:bidi="fa-IR"/>
        </w:rPr>
        <w:t>دهد. چون اولین و آخرین وظیفه پیامبر</w:t>
      </w:r>
      <w:r w:rsidR="009B778A">
        <w:rPr>
          <w:rFonts w:cs="B Lotus" w:hint="cs"/>
          <w:sz w:val="28"/>
          <w:szCs w:val="28"/>
          <w:rtl/>
          <w:lang w:bidi="fa-IR"/>
        </w:rPr>
        <w:t xml:space="preserve"> </w:t>
      </w:r>
      <w:r w:rsidR="009B778A" w:rsidRPr="009B778A">
        <w:rPr>
          <w:rFonts w:cs="CTraditional Arabic" w:hint="cs"/>
          <w:sz w:val="28"/>
          <w:szCs w:val="28"/>
          <w:rtl/>
          <w:lang w:bidi="fa-IR"/>
        </w:rPr>
        <w:t>ص</w:t>
      </w:r>
      <w:r w:rsidRPr="00BB33A3">
        <w:rPr>
          <w:rFonts w:cs="B Lotus" w:hint="cs"/>
          <w:sz w:val="28"/>
          <w:szCs w:val="28"/>
          <w:rtl/>
          <w:lang w:bidi="fa-IR"/>
        </w:rPr>
        <w:t xml:space="preserve"> ابلاغ رسالت است... </w:t>
      </w:r>
      <w:r w:rsidRPr="00BB33A3">
        <w:rPr>
          <w:rStyle w:val="a7"/>
          <w:rFonts w:cs="B Lotus"/>
          <w:sz w:val="28"/>
          <w:szCs w:val="28"/>
          <w:rtl/>
          <w:lang w:bidi="fa-IR"/>
        </w:rPr>
        <w:footnoteReference w:id="1061"/>
      </w:r>
      <w:r w:rsidR="009B778A">
        <w:rPr>
          <w:rFonts w:cs="B Lotus" w:hint="cs"/>
          <w:sz w:val="28"/>
          <w:szCs w:val="28"/>
          <w:rtl/>
          <w:lang w:bidi="fa-IR"/>
        </w:rPr>
        <w:t>.</w:t>
      </w:r>
    </w:p>
    <w:p w:rsidR="00262400" w:rsidRPr="003B38C4" w:rsidRDefault="00262400" w:rsidP="005A5E2F">
      <w:pPr>
        <w:pStyle w:val="3"/>
        <w:widowControl w:val="0"/>
        <w:spacing w:line="226" w:lineRule="auto"/>
        <w:ind w:firstLine="227"/>
        <w:rPr>
          <w:rFonts w:cs="B Lotus" w:hint="cs"/>
          <w:sz w:val="28"/>
          <w:szCs w:val="28"/>
          <w:rtl/>
          <w:lang w:bidi="fa-IR"/>
        </w:rPr>
      </w:pPr>
      <w:r w:rsidRPr="003B38C4">
        <w:rPr>
          <w:rFonts w:cs="B Lotus" w:hint="cs"/>
          <w:sz w:val="28"/>
          <w:szCs w:val="28"/>
          <w:rtl/>
          <w:lang w:bidi="fa-IR"/>
        </w:rPr>
        <w:t>زندگی انبیاء و اولیاء مخالف ولایت تکوینی است</w:t>
      </w:r>
      <w:r w:rsidR="003B38C4">
        <w:rPr>
          <w:rFonts w:cs="B Lotus" w:hint="cs"/>
          <w:sz w:val="28"/>
          <w:szCs w:val="28"/>
          <w:rtl/>
          <w:lang w:bidi="fa-IR"/>
        </w:rPr>
        <w:t>.</w:t>
      </w:r>
    </w:p>
    <w:p w:rsidR="00262400" w:rsidRPr="00BB33A3" w:rsidRDefault="00262400" w:rsidP="00C112B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بهترین چیزی که محمد حسین فضل الله برای بطلان ولایت تکوینی بر آن استدلال کرده است، زندگی رسولان و انبیاء و ائمه است که د</w:t>
      </w:r>
      <w:r w:rsidR="00C112B0">
        <w:rPr>
          <w:rFonts w:cs="B Lotus" w:hint="cs"/>
          <w:sz w:val="28"/>
          <w:szCs w:val="28"/>
          <w:rtl/>
          <w:lang w:bidi="fa-IR"/>
        </w:rPr>
        <w:t>ر آن با بسیاری از سختیها و شکست</w:t>
      </w:r>
      <w:r w:rsidRPr="00BB33A3">
        <w:rPr>
          <w:rFonts w:cs="B Lotus" w:hint="cs"/>
          <w:sz w:val="28"/>
          <w:szCs w:val="28"/>
          <w:rtl/>
          <w:lang w:bidi="fa-IR"/>
        </w:rPr>
        <w:t xml:space="preserve">ها مواجه شدند که اینها دلالت می‌کند </w:t>
      </w:r>
      <w:r w:rsidR="00C112B0">
        <w:rPr>
          <w:rFonts w:cs="B Lotus" w:hint="cs"/>
          <w:sz w:val="28"/>
          <w:szCs w:val="28"/>
          <w:rtl/>
          <w:lang w:bidi="fa-IR"/>
        </w:rPr>
        <w:t xml:space="preserve">كه </w:t>
      </w:r>
      <w:r w:rsidRPr="00BB33A3">
        <w:rPr>
          <w:rFonts w:cs="B Lotus" w:hint="cs"/>
          <w:sz w:val="28"/>
          <w:szCs w:val="28"/>
          <w:rtl/>
          <w:lang w:bidi="fa-IR"/>
        </w:rPr>
        <w:t>آنها دارای ولایت تکوینی دروغین نیستند. او می‌گوید: «پس معنی این ولایت چیست؟ که تأثیری کم یا زیاد در زندگی آنها نداشته است</w:t>
      </w:r>
      <w:r w:rsidR="00C112B0">
        <w:rPr>
          <w:rFonts w:cs="B Lotus" w:hint="cs"/>
          <w:sz w:val="28"/>
          <w:szCs w:val="28"/>
          <w:rtl/>
          <w:lang w:bidi="fa-IR"/>
        </w:rPr>
        <w:t>،</w:t>
      </w:r>
      <w:r w:rsidRPr="00BB33A3">
        <w:rPr>
          <w:rFonts w:cs="B Lotus" w:hint="cs"/>
          <w:sz w:val="28"/>
          <w:szCs w:val="28"/>
          <w:rtl/>
          <w:lang w:bidi="fa-IR"/>
        </w:rPr>
        <w:t xml:space="preserve"> و برای دفاع از رسالتشان و هنگام دورکردن خطر از خود از آن استفاده نکرده‌اند</w:t>
      </w:r>
      <w:r w:rsidR="00C112B0">
        <w:rPr>
          <w:rFonts w:cs="B Lotus" w:hint="cs"/>
          <w:sz w:val="28"/>
          <w:szCs w:val="28"/>
          <w:rtl/>
          <w:lang w:bidi="fa-IR"/>
        </w:rPr>
        <w:t>،</w:t>
      </w:r>
      <w:r w:rsidRPr="00BB33A3">
        <w:rPr>
          <w:rFonts w:cs="B Lotus" w:hint="cs"/>
          <w:sz w:val="28"/>
          <w:szCs w:val="28"/>
          <w:rtl/>
          <w:lang w:bidi="fa-IR"/>
        </w:rPr>
        <w:t xml:space="preserve"> و در پیروز</w:t>
      </w:r>
      <w:r w:rsidR="00C112B0">
        <w:rPr>
          <w:rFonts w:cs="B Lotus" w:hint="cs"/>
          <w:sz w:val="28"/>
          <w:szCs w:val="28"/>
          <w:rtl/>
          <w:lang w:bidi="fa-IR"/>
        </w:rPr>
        <w:t xml:space="preserve"> </w:t>
      </w:r>
      <w:r w:rsidRPr="00BB33A3">
        <w:rPr>
          <w:rFonts w:cs="B Lotus" w:hint="cs"/>
          <w:sz w:val="28"/>
          <w:szCs w:val="28"/>
          <w:rtl/>
          <w:lang w:bidi="fa-IR"/>
        </w:rPr>
        <w:t>شدن رسالتشان تأثیری نداشته است؟ و اینها هنگام مطالعه تاریخ صحیح آنها روشن می‌شود»</w:t>
      </w:r>
      <w:r w:rsidRPr="00BB33A3">
        <w:rPr>
          <w:rStyle w:val="a7"/>
          <w:rFonts w:cs="B Lotus"/>
          <w:sz w:val="28"/>
          <w:szCs w:val="28"/>
          <w:rtl/>
          <w:lang w:bidi="fa-IR"/>
        </w:rPr>
        <w:footnoteReference w:id="1062"/>
      </w:r>
      <w:r w:rsidR="00C112B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5E4E09" w:rsidRDefault="00262400" w:rsidP="00B77909">
      <w:pPr>
        <w:pStyle w:val="3"/>
        <w:widowControl w:val="0"/>
        <w:spacing w:line="226" w:lineRule="auto"/>
        <w:ind w:firstLine="227"/>
        <w:rPr>
          <w:rFonts w:cs="B Lotus" w:hint="cs"/>
          <w:sz w:val="28"/>
          <w:szCs w:val="28"/>
          <w:rtl/>
          <w:lang w:bidi="fa-IR"/>
        </w:rPr>
      </w:pPr>
      <w:r w:rsidRPr="005E4E09">
        <w:rPr>
          <w:rFonts w:cs="B Lotus" w:hint="cs"/>
          <w:sz w:val="28"/>
          <w:szCs w:val="28"/>
          <w:rtl/>
          <w:lang w:bidi="fa-IR"/>
        </w:rPr>
        <w:t>یک شبهه و جواب</w:t>
      </w:r>
      <w:r w:rsidR="00B77909">
        <w:rPr>
          <w:rFonts w:cs="B Lotus" w:hint="cs"/>
          <w:sz w:val="28"/>
          <w:szCs w:val="28"/>
          <w:rtl/>
          <w:lang w:bidi="fa-IR"/>
        </w:rPr>
        <w:t xml:space="preserve"> آن</w:t>
      </w:r>
      <w:r w:rsidR="00C112B0" w:rsidRPr="005E4E09">
        <w:rPr>
          <w:rFonts w:cs="B Lotus" w:hint="cs"/>
          <w:sz w:val="28"/>
          <w:szCs w:val="28"/>
          <w:rtl/>
          <w:lang w:bidi="fa-IR"/>
        </w:rPr>
        <w:t>.</w:t>
      </w:r>
    </w:p>
    <w:p w:rsidR="00F92D38" w:rsidRDefault="00262400" w:rsidP="004D6096">
      <w:pPr>
        <w:ind w:firstLine="227"/>
        <w:jc w:val="lowKashida"/>
        <w:rPr>
          <w:rFonts w:hint="cs"/>
        </w:rPr>
      </w:pPr>
      <w:r w:rsidRPr="00BB33A3">
        <w:rPr>
          <w:rFonts w:cs="B Lotus" w:hint="cs"/>
          <w:sz w:val="28"/>
          <w:szCs w:val="28"/>
          <w:rtl/>
          <w:lang w:bidi="fa-IR"/>
        </w:rPr>
        <w:t xml:space="preserve">وقتی معتقدان به ولایت تکوینی صراحت آیات را در ذکر بشر بودن نبی و مالک نبودن معجزات </w:t>
      </w:r>
      <w:r w:rsidR="00FD41EF">
        <w:rPr>
          <w:rFonts w:cs="B Lotus" w:hint="cs"/>
          <w:sz w:val="28"/>
          <w:szCs w:val="28"/>
          <w:rtl/>
          <w:lang w:bidi="fa-IR"/>
        </w:rPr>
        <w:t>ديدن</w:t>
      </w:r>
      <w:r w:rsidRPr="00BB33A3">
        <w:rPr>
          <w:rFonts w:cs="B Lotus" w:hint="cs"/>
          <w:sz w:val="28"/>
          <w:szCs w:val="28"/>
          <w:rtl/>
          <w:lang w:bidi="fa-IR"/>
        </w:rPr>
        <w:t>د</w:t>
      </w:r>
      <w:r w:rsidR="00927A7C">
        <w:rPr>
          <w:rFonts w:cs="B Lotus" w:hint="cs"/>
          <w:sz w:val="28"/>
          <w:szCs w:val="28"/>
          <w:rtl/>
          <w:lang w:bidi="fa-IR"/>
        </w:rPr>
        <w:t xml:space="preserve">: </w:t>
      </w:r>
      <w:r w:rsidR="00F92D38" w:rsidRPr="004D6096">
        <w:rPr>
          <w:rFonts w:ascii="QCF_BSML" w:eastAsia="Times New Roman" w:hAnsi="QCF_BSML" w:cs="QCF_BSML"/>
          <w:color w:val="000000"/>
          <w:spacing w:val="-6"/>
          <w:sz w:val="28"/>
          <w:szCs w:val="28"/>
          <w:rtl/>
        </w:rPr>
        <w:t>ﮋ</w:t>
      </w:r>
      <w:r w:rsidR="004D6096" w:rsidRPr="004D6096">
        <w:rPr>
          <w:rFonts w:ascii="QCF_P141" w:eastAsia="Times New Roman" w:hAnsi="QCF_P141" w:cs="QCF_P141"/>
          <w:color w:val="000000"/>
          <w:sz w:val="28"/>
          <w:szCs w:val="28"/>
          <w:rtl/>
        </w:rPr>
        <w:t xml:space="preserve"> ﯲ  ﯳ  ﯴ  ﯵ  ﯶ</w:t>
      </w:r>
      <w:r w:rsidR="00F92D38" w:rsidRPr="004D6096">
        <w:rPr>
          <w:rFonts w:ascii="QCF_BSML" w:eastAsia="Times New Roman" w:hAnsi="QCF_BSML" w:cs="QCF_BSML"/>
          <w:color w:val="000000"/>
          <w:spacing w:val="-6"/>
          <w:sz w:val="28"/>
          <w:szCs w:val="28"/>
          <w:rtl/>
        </w:rPr>
        <w:t xml:space="preserve"> ﮊ</w:t>
      </w:r>
      <w:r w:rsidR="00F92D38" w:rsidRPr="004D6096">
        <w:rPr>
          <w:rFonts w:ascii="Arial" w:eastAsia="Times New Roman" w:hAnsi="Arial" w:cs="B Lotus" w:hint="cs"/>
          <w:color w:val="000000"/>
          <w:spacing w:val="-6"/>
          <w:sz w:val="28"/>
          <w:szCs w:val="28"/>
          <w:rtl/>
        </w:rPr>
        <w:t>.</w:t>
      </w:r>
      <w:r w:rsidR="00F92D38" w:rsidRPr="004D6096">
        <w:rPr>
          <w:rFonts w:cs="B Lotus" w:hint="cs"/>
          <w:sz w:val="28"/>
          <w:szCs w:val="28"/>
          <w:rtl/>
          <w:lang w:bidi="fa-IR"/>
        </w:rPr>
        <w:t xml:space="preserve"> (</w:t>
      </w:r>
      <w:r w:rsidR="00863231" w:rsidRPr="004D6096">
        <w:rPr>
          <w:rFonts w:cs="B Lotus" w:hint="cs"/>
          <w:sz w:val="28"/>
          <w:szCs w:val="28"/>
          <w:rtl/>
          <w:lang w:bidi="fa-IR"/>
        </w:rPr>
        <w:t>الأنعام</w:t>
      </w:r>
      <w:r w:rsidR="00F92D38" w:rsidRPr="004D6096">
        <w:rPr>
          <w:rFonts w:cs="B Lotus" w:hint="cs"/>
          <w:sz w:val="28"/>
          <w:szCs w:val="28"/>
          <w:rtl/>
          <w:lang w:bidi="fa-IR"/>
        </w:rPr>
        <w:t xml:space="preserve">: </w:t>
      </w:r>
      <w:r w:rsidR="00863231" w:rsidRPr="004D6096">
        <w:rPr>
          <w:rFonts w:cs="B Lotus" w:hint="cs"/>
          <w:sz w:val="28"/>
          <w:szCs w:val="28"/>
          <w:rtl/>
          <w:lang w:bidi="fa-IR"/>
        </w:rPr>
        <w:t>109</w:t>
      </w:r>
      <w:r w:rsidR="00F92D38" w:rsidRPr="004D6096">
        <w:rPr>
          <w:rFonts w:cs="B Lotus" w:hint="cs"/>
          <w:sz w:val="28"/>
          <w:szCs w:val="28"/>
          <w:rtl/>
          <w:lang w:bidi="fa-IR"/>
        </w:rPr>
        <w:t>).</w:t>
      </w:r>
    </w:p>
    <w:p w:rsidR="00262400" w:rsidRPr="004D6096" w:rsidRDefault="00262400" w:rsidP="004D6096">
      <w:pPr>
        <w:widowControl w:val="0"/>
        <w:spacing w:line="226" w:lineRule="auto"/>
        <w:ind w:firstLine="227"/>
        <w:jc w:val="both"/>
        <w:rPr>
          <w:rFonts w:cs="B Lotus" w:hint="cs"/>
          <w:sz w:val="28"/>
          <w:szCs w:val="28"/>
          <w:rtl/>
          <w:lang w:bidi="fa-IR"/>
        </w:rPr>
      </w:pPr>
      <w:r w:rsidRPr="004D6096">
        <w:rPr>
          <w:rFonts w:cs="B Lotus" w:hint="cs"/>
          <w:sz w:val="28"/>
          <w:szCs w:val="28"/>
          <w:rtl/>
          <w:lang w:bidi="fa-IR"/>
        </w:rPr>
        <w:t>«</w:t>
      </w:r>
      <w:r w:rsidR="004D6096" w:rsidRPr="004D6096">
        <w:rPr>
          <w:rFonts w:ascii="Tahoma" w:hAnsi="Tahoma" w:cs="B Lotus"/>
          <w:sz w:val="28"/>
          <w:szCs w:val="28"/>
          <w:rtl/>
        </w:rPr>
        <w:t>بگو: معجزات فقط از سوى خداست</w:t>
      </w:r>
      <w:r w:rsidRPr="004D6096">
        <w:rPr>
          <w:rFonts w:cs="B Lotus" w:hint="cs"/>
          <w:sz w:val="28"/>
          <w:szCs w:val="28"/>
          <w:rtl/>
          <w:lang w:bidi="fa-IR"/>
        </w:rPr>
        <w:t xml:space="preserve">». </w:t>
      </w:r>
    </w:p>
    <w:p w:rsidR="00262400" w:rsidRPr="00BB33A3" w:rsidRDefault="00262400" w:rsidP="00FD41E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w:t>
      </w:r>
      <w:r w:rsidR="00FD41EF">
        <w:rPr>
          <w:rFonts w:cs="B Lotus" w:hint="cs"/>
          <w:sz w:val="28"/>
          <w:szCs w:val="28"/>
          <w:rtl/>
          <w:lang w:bidi="fa-IR"/>
        </w:rPr>
        <w:t>فتن</w:t>
      </w:r>
      <w:r w:rsidRPr="00BB33A3">
        <w:rPr>
          <w:rFonts w:cs="B Lotus" w:hint="cs"/>
          <w:sz w:val="28"/>
          <w:szCs w:val="28"/>
          <w:rtl/>
          <w:lang w:bidi="fa-IR"/>
        </w:rPr>
        <w:t>د که پیامبر</w:t>
      </w:r>
      <w:r w:rsidR="00FD41EF">
        <w:rPr>
          <w:rFonts w:cs="B Lotus" w:hint="cs"/>
          <w:sz w:val="28"/>
          <w:szCs w:val="28"/>
          <w:rtl/>
          <w:lang w:bidi="fa-IR"/>
        </w:rPr>
        <w:t xml:space="preserve"> </w:t>
      </w:r>
      <w:r w:rsidR="00FD41EF" w:rsidRPr="00FD41EF">
        <w:rPr>
          <w:rFonts w:cs="CTraditional Arabic" w:hint="cs"/>
          <w:sz w:val="28"/>
          <w:szCs w:val="28"/>
          <w:rtl/>
          <w:lang w:bidi="fa-IR"/>
        </w:rPr>
        <w:t>ص</w:t>
      </w:r>
      <w:r w:rsidRPr="00BB33A3">
        <w:rPr>
          <w:rFonts w:cs="B Lotus" w:hint="cs"/>
          <w:sz w:val="28"/>
          <w:szCs w:val="28"/>
          <w:rtl/>
          <w:lang w:bidi="fa-IR"/>
        </w:rPr>
        <w:t xml:space="preserve"> از حالت اصلی خود و قبل از</w:t>
      </w:r>
      <w:r w:rsidR="00FD41EF">
        <w:rPr>
          <w:rFonts w:cs="B Lotus" w:hint="cs"/>
          <w:sz w:val="28"/>
          <w:szCs w:val="28"/>
          <w:rtl/>
          <w:lang w:bidi="fa-IR"/>
        </w:rPr>
        <w:t xml:space="preserve"> اينكه </w:t>
      </w:r>
      <w:r w:rsidRPr="00BB33A3">
        <w:rPr>
          <w:rFonts w:cs="B Lotus" w:hint="cs"/>
          <w:sz w:val="28"/>
          <w:szCs w:val="28"/>
          <w:rtl/>
          <w:lang w:bidi="fa-IR"/>
        </w:rPr>
        <w:t>ولایت تکوینی به او داده شود، خبر داده است.</w:t>
      </w:r>
    </w:p>
    <w:p w:rsidR="00262400" w:rsidRPr="00BB33A3" w:rsidRDefault="00262400" w:rsidP="00FD41E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محمد حسین فضل الله به جواب آنان </w:t>
      </w:r>
      <w:r w:rsidR="00FD41EF">
        <w:rPr>
          <w:rFonts w:cs="B Lotus" w:hint="cs"/>
          <w:sz w:val="28"/>
          <w:szCs w:val="28"/>
          <w:rtl/>
          <w:lang w:bidi="fa-IR"/>
        </w:rPr>
        <w:t xml:space="preserve">چنين مى‌دهد: </w:t>
      </w:r>
      <w:r w:rsidRPr="00BB33A3">
        <w:rPr>
          <w:rFonts w:cs="B Lotus" w:hint="cs"/>
          <w:sz w:val="28"/>
          <w:szCs w:val="28"/>
          <w:rtl/>
          <w:lang w:bidi="fa-IR"/>
        </w:rPr>
        <w:t>که نتیجه این سخن این است که پیامبر</w:t>
      </w:r>
      <w:r w:rsidR="00FD41EF">
        <w:rPr>
          <w:rFonts w:cs="B Lotus" w:hint="cs"/>
          <w:sz w:val="28"/>
          <w:szCs w:val="28"/>
          <w:rtl/>
          <w:lang w:bidi="fa-IR"/>
        </w:rPr>
        <w:t xml:space="preserve"> </w:t>
      </w:r>
      <w:r w:rsidR="00FD41EF" w:rsidRPr="00FD41EF">
        <w:rPr>
          <w:rFonts w:cs="CTraditional Arabic" w:hint="cs"/>
          <w:sz w:val="28"/>
          <w:szCs w:val="28"/>
          <w:rtl/>
          <w:lang w:bidi="fa-IR"/>
        </w:rPr>
        <w:t>ص</w:t>
      </w:r>
      <w:r w:rsidR="00FD41EF">
        <w:rPr>
          <w:rFonts w:cs="B Lotus" w:hint="cs"/>
          <w:sz w:val="28"/>
          <w:szCs w:val="28"/>
          <w:rtl/>
          <w:lang w:bidi="fa-IR"/>
        </w:rPr>
        <w:t xml:space="preserve"> </w:t>
      </w:r>
      <w:r w:rsidRPr="00BB33A3">
        <w:rPr>
          <w:rFonts w:cs="B Lotus" w:hint="cs"/>
          <w:sz w:val="28"/>
          <w:szCs w:val="28"/>
          <w:rtl/>
          <w:lang w:bidi="fa-IR"/>
        </w:rPr>
        <w:t>واقعیت موجود خود را برای آنها تعریف نکرده است. او به آنها می‌گوید من مالک قدرت و تسلط بر هیچ چیزی نیستم</w:t>
      </w:r>
      <w:r w:rsidR="00FD41EF">
        <w:rPr>
          <w:rFonts w:cs="B Lotus" w:hint="cs"/>
          <w:sz w:val="28"/>
          <w:szCs w:val="28"/>
          <w:rtl/>
          <w:lang w:bidi="fa-IR"/>
        </w:rPr>
        <w:t>،</w:t>
      </w:r>
      <w:r w:rsidRPr="00BB33A3">
        <w:rPr>
          <w:rFonts w:cs="B Lotus" w:hint="cs"/>
          <w:sz w:val="28"/>
          <w:szCs w:val="28"/>
          <w:rtl/>
          <w:lang w:bidi="fa-IR"/>
        </w:rPr>
        <w:t xml:space="preserve"> ولی در واقع قدرت تصرف در هستی را داشته است، و این در مورد پیامبر</w:t>
      </w:r>
      <w:r w:rsidR="00FD41EF">
        <w:rPr>
          <w:rFonts w:cs="B Lotus" w:hint="cs"/>
          <w:sz w:val="28"/>
          <w:szCs w:val="28"/>
          <w:rtl/>
          <w:lang w:bidi="fa-IR"/>
        </w:rPr>
        <w:t xml:space="preserve"> </w:t>
      </w:r>
      <w:r w:rsidR="00FD41EF" w:rsidRPr="00FD41EF">
        <w:rPr>
          <w:rFonts w:cs="CTraditional Arabic" w:hint="cs"/>
          <w:sz w:val="28"/>
          <w:szCs w:val="28"/>
          <w:rtl/>
          <w:lang w:bidi="fa-IR"/>
        </w:rPr>
        <w:t>ص</w:t>
      </w:r>
      <w:r w:rsidRPr="00BB33A3">
        <w:rPr>
          <w:rFonts w:cs="B Lotus" w:hint="cs"/>
          <w:sz w:val="28"/>
          <w:szCs w:val="28"/>
          <w:rtl/>
          <w:lang w:bidi="fa-IR"/>
        </w:rPr>
        <w:t xml:space="preserve"> متصور نیست</w:t>
      </w:r>
      <w:r w:rsidRPr="00BB33A3">
        <w:rPr>
          <w:rStyle w:val="a7"/>
          <w:rFonts w:cs="B Lotus"/>
          <w:sz w:val="28"/>
          <w:szCs w:val="28"/>
          <w:rtl/>
          <w:lang w:bidi="fa-IR"/>
        </w:rPr>
        <w:footnoteReference w:id="1063"/>
      </w:r>
      <w:r w:rsidR="00FD41EF">
        <w:rPr>
          <w:rFonts w:cs="B Lotus" w:hint="cs"/>
          <w:sz w:val="28"/>
          <w:szCs w:val="28"/>
          <w:rtl/>
          <w:lang w:bidi="fa-IR"/>
        </w:rPr>
        <w:t>.</w:t>
      </w:r>
    </w:p>
    <w:p w:rsidR="00262400" w:rsidRPr="00BB33A3" w:rsidRDefault="00262400" w:rsidP="0038072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اگر </w:t>
      </w:r>
      <w:r w:rsidR="00380723">
        <w:rPr>
          <w:rFonts w:cs="B Lotus" w:hint="cs"/>
          <w:sz w:val="28"/>
          <w:szCs w:val="28"/>
          <w:rtl/>
          <w:lang w:bidi="fa-IR"/>
        </w:rPr>
        <w:t>آقاى</w:t>
      </w:r>
      <w:r w:rsidRPr="00BB33A3">
        <w:rPr>
          <w:rFonts w:cs="B Lotus" w:hint="cs"/>
          <w:sz w:val="28"/>
          <w:szCs w:val="28"/>
          <w:rtl/>
          <w:lang w:bidi="fa-IR"/>
        </w:rPr>
        <w:t xml:space="preserve"> فضل الله آنها را به سخن خودشان ملزم می‌کرد خیلی </w:t>
      </w:r>
      <w:r w:rsidR="00380723">
        <w:rPr>
          <w:rFonts w:cs="B Lotus" w:hint="cs"/>
          <w:sz w:val="28"/>
          <w:szCs w:val="28"/>
          <w:rtl/>
          <w:lang w:bidi="fa-IR"/>
        </w:rPr>
        <w:t>دشوارتر</w:t>
      </w:r>
      <w:r w:rsidRPr="00BB33A3">
        <w:rPr>
          <w:rFonts w:cs="B Lotus" w:hint="cs"/>
          <w:sz w:val="28"/>
          <w:szCs w:val="28"/>
          <w:rtl/>
          <w:lang w:bidi="fa-IR"/>
        </w:rPr>
        <w:t xml:space="preserve"> بود</w:t>
      </w:r>
      <w:r w:rsidR="00380723">
        <w:rPr>
          <w:rFonts w:cs="B Lotus" w:hint="cs"/>
          <w:sz w:val="28"/>
          <w:szCs w:val="28"/>
          <w:rtl/>
          <w:lang w:bidi="fa-IR"/>
        </w:rPr>
        <w:t>، و آنهم اگر</w:t>
      </w:r>
      <w:r w:rsidRPr="00BB33A3">
        <w:rPr>
          <w:rFonts w:cs="B Lotus" w:hint="cs"/>
          <w:sz w:val="28"/>
          <w:szCs w:val="28"/>
          <w:rtl/>
          <w:lang w:bidi="fa-IR"/>
        </w:rPr>
        <w:t xml:space="preserve"> پیامبر</w:t>
      </w:r>
      <w:r w:rsidR="00380723">
        <w:rPr>
          <w:rFonts w:cs="B Lotus" w:hint="cs"/>
          <w:sz w:val="28"/>
          <w:szCs w:val="28"/>
          <w:rtl/>
          <w:lang w:bidi="fa-IR"/>
        </w:rPr>
        <w:t xml:space="preserve"> </w:t>
      </w:r>
      <w:r w:rsidR="00380723" w:rsidRPr="00380723">
        <w:rPr>
          <w:rFonts w:cs="CTraditional Arabic" w:hint="cs"/>
          <w:sz w:val="28"/>
          <w:szCs w:val="28"/>
          <w:rtl/>
          <w:lang w:bidi="fa-IR"/>
        </w:rPr>
        <w:t>ص</w:t>
      </w:r>
      <w:r w:rsidR="00380723">
        <w:rPr>
          <w:rFonts w:cs="B Lotus" w:hint="cs"/>
          <w:sz w:val="28"/>
          <w:szCs w:val="28"/>
          <w:rtl/>
          <w:lang w:bidi="fa-IR"/>
        </w:rPr>
        <w:t xml:space="preserve"> </w:t>
      </w:r>
      <w:r w:rsidR="00380723" w:rsidRPr="00BB33A3">
        <w:rPr>
          <w:rFonts w:cs="B Lotus" w:hint="cs"/>
          <w:sz w:val="28"/>
          <w:szCs w:val="28"/>
          <w:rtl/>
          <w:lang w:bidi="fa-IR"/>
        </w:rPr>
        <w:t>به کافران</w:t>
      </w:r>
      <w:r w:rsidR="00380723">
        <w:rPr>
          <w:rFonts w:cs="B Lotus" w:hint="cs"/>
          <w:sz w:val="28"/>
          <w:szCs w:val="28"/>
          <w:rtl/>
          <w:lang w:bidi="fa-IR"/>
        </w:rPr>
        <w:t xml:space="preserve"> می‌گفت</w:t>
      </w:r>
      <w:r w:rsidRPr="00BB33A3">
        <w:rPr>
          <w:rFonts w:cs="B Lotus" w:hint="cs"/>
          <w:sz w:val="28"/>
          <w:szCs w:val="28"/>
          <w:rtl/>
          <w:lang w:bidi="fa-IR"/>
        </w:rPr>
        <w:t xml:space="preserve"> که</w:t>
      </w:r>
      <w:r w:rsidR="00380723">
        <w:rPr>
          <w:rFonts w:cs="B Lotus" w:hint="cs"/>
          <w:sz w:val="28"/>
          <w:szCs w:val="28"/>
          <w:rtl/>
          <w:lang w:bidi="fa-IR"/>
        </w:rPr>
        <w:t>:</w:t>
      </w:r>
      <w:r w:rsidRPr="00BB33A3">
        <w:rPr>
          <w:rFonts w:cs="B Lotus" w:hint="cs"/>
          <w:sz w:val="28"/>
          <w:szCs w:val="28"/>
          <w:rtl/>
          <w:lang w:bidi="fa-IR"/>
        </w:rPr>
        <w:t xml:space="preserve"> من نبی نیستم. چون در اصل مالک نبوت نیستم. بلکه از طرف خداوند است. و این چیزی است که مخالفان نمی‌توانند آن را بگویند. در حالی </w:t>
      </w:r>
      <w:r w:rsidR="00380723">
        <w:rPr>
          <w:rFonts w:cs="B Lotus" w:hint="cs"/>
          <w:sz w:val="28"/>
          <w:szCs w:val="28"/>
          <w:rtl/>
          <w:lang w:bidi="fa-IR"/>
        </w:rPr>
        <w:t xml:space="preserve">كه </w:t>
      </w:r>
      <w:r w:rsidRPr="00BB33A3">
        <w:rPr>
          <w:rFonts w:cs="B Lotus" w:hint="cs"/>
          <w:sz w:val="28"/>
          <w:szCs w:val="28"/>
          <w:rtl/>
          <w:lang w:bidi="fa-IR"/>
        </w:rPr>
        <w:t>فرقی میان این سخن و جواب پیشین آنها وجود ندارد.</w:t>
      </w:r>
    </w:p>
    <w:p w:rsidR="00262400" w:rsidRPr="00BB33A3" w:rsidRDefault="00262400" w:rsidP="00380723">
      <w:pPr>
        <w:widowControl w:val="0"/>
        <w:spacing w:line="226" w:lineRule="auto"/>
        <w:ind w:firstLine="227"/>
        <w:jc w:val="both"/>
        <w:rPr>
          <w:rFonts w:cs="B Lotus" w:hint="cs"/>
          <w:sz w:val="28"/>
          <w:szCs w:val="28"/>
          <w:rtl/>
          <w:lang w:bidi="fa-IR"/>
        </w:rPr>
      </w:pPr>
      <w:r w:rsidRPr="00BB33A3">
        <w:rPr>
          <w:rFonts w:cs="B Lotus" w:hint="cs"/>
          <w:sz w:val="28"/>
          <w:szCs w:val="28"/>
          <w:rtl/>
        </w:rPr>
        <w:t>به طور خلاصه محمد حسین فضل الله معتقد است که عقیده ولایت تکوینی از چند جهت مخالف</w:t>
      </w:r>
      <w:r w:rsidRPr="00BB33A3">
        <w:rPr>
          <w:rFonts w:cs="B Lotus" w:hint="cs"/>
          <w:sz w:val="28"/>
          <w:szCs w:val="28"/>
          <w:rtl/>
          <w:lang w:bidi="fa-IR"/>
        </w:rPr>
        <w:t xml:space="preserve"> </w:t>
      </w:r>
      <w:r w:rsidRPr="00BB33A3">
        <w:rPr>
          <w:rFonts w:cs="B Lotus" w:hint="cs"/>
          <w:sz w:val="28"/>
          <w:szCs w:val="28"/>
          <w:rtl/>
        </w:rPr>
        <w:t>حق است:</w:t>
      </w:r>
    </w:p>
    <w:p w:rsidR="00262400" w:rsidRPr="00BB33A3" w:rsidRDefault="00262400" w:rsidP="00527D10">
      <w:pPr>
        <w:widowControl w:val="0"/>
        <w:spacing w:line="226" w:lineRule="auto"/>
        <w:ind w:firstLine="227"/>
        <w:jc w:val="both"/>
        <w:rPr>
          <w:rFonts w:cs="B Lotus" w:hint="cs"/>
          <w:sz w:val="28"/>
          <w:szCs w:val="28"/>
          <w:rtl/>
          <w:lang w:bidi="fa-IR"/>
        </w:rPr>
      </w:pPr>
      <w:r w:rsidRPr="00BB33A3">
        <w:rPr>
          <w:rFonts w:cs="B Lotus" w:hint="cs"/>
          <w:sz w:val="28"/>
          <w:szCs w:val="28"/>
          <w:rtl/>
        </w:rPr>
        <w:t>نخست:</w:t>
      </w:r>
      <w:r w:rsidR="00527D10">
        <w:rPr>
          <w:rFonts w:cs="B Lotus" w:hint="cs"/>
          <w:sz w:val="28"/>
          <w:szCs w:val="28"/>
          <w:rtl/>
        </w:rPr>
        <w:t xml:space="preserve"> </w:t>
      </w:r>
      <w:r w:rsidRPr="00BB33A3">
        <w:rPr>
          <w:rFonts w:cs="B Lotus" w:hint="cs"/>
          <w:sz w:val="28"/>
          <w:szCs w:val="28"/>
          <w:rtl/>
        </w:rPr>
        <w:t>مخالف حكمت الهي بشر ب</w:t>
      </w:r>
      <w:r w:rsidRPr="00BB33A3">
        <w:rPr>
          <w:rFonts w:cs="B Lotus" w:hint="cs"/>
          <w:sz w:val="28"/>
          <w:szCs w:val="28"/>
          <w:rtl/>
          <w:lang w:bidi="fa-IR"/>
        </w:rPr>
        <w:t>ودن</w:t>
      </w:r>
      <w:r w:rsidR="00527D10">
        <w:rPr>
          <w:rFonts w:cs="B Lotus" w:hint="cs"/>
          <w:sz w:val="28"/>
          <w:szCs w:val="28"/>
          <w:rtl/>
          <w:lang w:bidi="fa-IR"/>
        </w:rPr>
        <w:t xml:space="preserve"> پيامبران</w:t>
      </w:r>
      <w:r w:rsidRPr="00BB33A3">
        <w:rPr>
          <w:rFonts w:cs="B Lotus" w:hint="cs"/>
          <w:sz w:val="28"/>
          <w:szCs w:val="28"/>
          <w:rtl/>
          <w:lang w:bidi="fa-IR"/>
        </w:rPr>
        <w:t xml:space="preserve"> است. تا اینکه رسولان در نظر مردم مثل خودشان باشند. و</w:t>
      </w:r>
      <w:r w:rsidR="00B02F4A">
        <w:rPr>
          <w:rFonts w:cs="B Lotus" w:hint="cs"/>
          <w:sz w:val="28"/>
          <w:szCs w:val="28"/>
          <w:rtl/>
          <w:lang w:bidi="fa-IR"/>
        </w:rPr>
        <w:t xml:space="preserve"> تا اينكه</w:t>
      </w:r>
      <w:r w:rsidRPr="00BB33A3">
        <w:rPr>
          <w:rFonts w:cs="B Lotus" w:hint="cs"/>
          <w:sz w:val="28"/>
          <w:szCs w:val="28"/>
          <w:rtl/>
          <w:lang w:bidi="fa-IR"/>
        </w:rPr>
        <w:t xml:space="preserve"> پیروی از آنها </w:t>
      </w:r>
      <w:r w:rsidR="00527D10">
        <w:rPr>
          <w:rFonts w:cs="B Lotus" w:hint="cs"/>
          <w:sz w:val="28"/>
          <w:szCs w:val="28"/>
          <w:rtl/>
          <w:lang w:bidi="fa-IR"/>
        </w:rPr>
        <w:t>آسان شود</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مخالف آیاتی است که عجز و ناتوانی انبیاء را بیان می‌کند</w:t>
      </w:r>
      <w:r w:rsidR="00B02F4A">
        <w:rPr>
          <w:rFonts w:cs="B Lotus" w:hint="cs"/>
          <w:sz w:val="28"/>
          <w:szCs w:val="28"/>
          <w:rtl/>
          <w:lang w:bidi="fa-IR"/>
        </w:rPr>
        <w:t>،</w:t>
      </w:r>
      <w:r w:rsidRPr="00BB33A3">
        <w:rPr>
          <w:rFonts w:cs="B Lotus" w:hint="cs"/>
          <w:sz w:val="28"/>
          <w:szCs w:val="28"/>
          <w:rtl/>
          <w:lang w:bidi="fa-IR"/>
        </w:rPr>
        <w:t xml:space="preserve"> و عدم داشتن آیاتی که مشرکان می‌خواستند.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آیاتی که مخالفان به آن استدلال می‌کنند بر عقیده آنها دلالت نمی‌کند</w:t>
      </w:r>
      <w:r w:rsidR="00B02F4A">
        <w:rPr>
          <w:rFonts w:cs="B Lotus" w:hint="cs"/>
          <w:sz w:val="28"/>
          <w:szCs w:val="28"/>
          <w:rtl/>
          <w:lang w:bidi="fa-IR"/>
        </w:rPr>
        <w:t>،</w:t>
      </w:r>
      <w:r w:rsidRPr="00BB33A3">
        <w:rPr>
          <w:rFonts w:cs="B Lotus" w:hint="cs"/>
          <w:sz w:val="28"/>
          <w:szCs w:val="28"/>
          <w:rtl/>
          <w:lang w:bidi="fa-IR"/>
        </w:rPr>
        <w:t xml:space="preserve"> بلکه بر نقیض آن دلالت می‌کند.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02F4A" w:rsidRDefault="00262400" w:rsidP="005A5E2F">
      <w:pPr>
        <w:pStyle w:val="2"/>
        <w:widowControl w:val="0"/>
        <w:spacing w:line="226" w:lineRule="auto"/>
        <w:ind w:firstLine="227"/>
        <w:rPr>
          <w:rFonts w:cs="B Lotus" w:hint="cs"/>
          <w:sz w:val="28"/>
          <w:szCs w:val="28"/>
          <w:rtl/>
          <w:lang w:bidi="fa-IR"/>
        </w:rPr>
      </w:pPr>
      <w:r w:rsidRPr="00B02F4A">
        <w:rPr>
          <w:rFonts w:cs="B Lotus" w:hint="cs"/>
          <w:sz w:val="28"/>
          <w:szCs w:val="28"/>
          <w:rtl/>
          <w:lang w:bidi="fa-IR"/>
        </w:rPr>
        <w:t>دوم</w:t>
      </w:r>
      <w:r w:rsidR="005129D8" w:rsidRPr="00B02F4A">
        <w:rPr>
          <w:rFonts w:cs="B Lotus" w:hint="cs"/>
          <w:sz w:val="28"/>
          <w:szCs w:val="28"/>
          <w:rtl/>
          <w:lang w:bidi="fa-IR"/>
        </w:rPr>
        <w:t xml:space="preserve">: </w:t>
      </w:r>
      <w:r w:rsidRPr="00B02F4A">
        <w:rPr>
          <w:rFonts w:cs="B Lotus" w:hint="cs"/>
          <w:sz w:val="28"/>
          <w:szCs w:val="28"/>
          <w:rtl/>
          <w:lang w:bidi="fa-IR"/>
        </w:rPr>
        <w:t>نسبت علم غیب به ائمه</w:t>
      </w:r>
      <w:r w:rsidR="00B02F4A">
        <w:rPr>
          <w:rFonts w:cs="B Lotus" w:hint="cs"/>
          <w:sz w:val="28"/>
          <w:szCs w:val="28"/>
          <w:rtl/>
          <w:lang w:bidi="fa-IR"/>
        </w:rPr>
        <w:t>.</w:t>
      </w:r>
    </w:p>
    <w:p w:rsidR="002772A8" w:rsidRDefault="00262400" w:rsidP="002772A8">
      <w:pPr>
        <w:ind w:firstLine="227"/>
        <w:jc w:val="lowKashida"/>
        <w:rPr>
          <w:rFonts w:hint="cs"/>
        </w:rPr>
      </w:pPr>
      <w:r w:rsidRPr="0007066B">
        <w:rPr>
          <w:rFonts w:cs="B Lotus" w:hint="cs"/>
          <w:spacing w:val="-6"/>
          <w:sz w:val="28"/>
          <w:szCs w:val="28"/>
          <w:rtl/>
          <w:lang w:bidi="fa-IR"/>
        </w:rPr>
        <w:t xml:space="preserve">بنابراین دور بودن محمد حسین فضل الله از خرافات و غلو در باب ربوبیت بیان </w:t>
      </w:r>
      <w:r w:rsidR="00342AEA" w:rsidRPr="0007066B">
        <w:rPr>
          <w:rFonts w:cs="B Lotus" w:hint="cs"/>
          <w:spacing w:val="-6"/>
          <w:sz w:val="28"/>
          <w:szCs w:val="28"/>
          <w:rtl/>
          <w:lang w:bidi="fa-IR"/>
        </w:rPr>
        <w:t>مى‌كند</w:t>
      </w:r>
      <w:r w:rsidR="004652C9" w:rsidRPr="0007066B">
        <w:rPr>
          <w:rFonts w:cs="B Lotus" w:hint="cs"/>
          <w:spacing w:val="-6"/>
          <w:sz w:val="28"/>
          <w:szCs w:val="28"/>
          <w:rtl/>
          <w:lang w:bidi="fa-IR"/>
        </w:rPr>
        <w:t xml:space="preserve"> كه:</w:t>
      </w:r>
      <w:r w:rsidRPr="0007066B">
        <w:rPr>
          <w:rFonts w:cs="B Lotus" w:hint="cs"/>
          <w:spacing w:val="-6"/>
          <w:sz w:val="28"/>
          <w:szCs w:val="28"/>
          <w:rtl/>
          <w:lang w:bidi="fa-IR"/>
        </w:rPr>
        <w:t xml:space="preserve"> علم غیب مختص خداوند است</w:t>
      </w:r>
      <w:r w:rsidR="004652C9" w:rsidRPr="0007066B">
        <w:rPr>
          <w:rFonts w:cs="B Lotus" w:hint="cs"/>
          <w:spacing w:val="-6"/>
          <w:sz w:val="28"/>
          <w:szCs w:val="28"/>
          <w:rtl/>
          <w:lang w:bidi="fa-IR"/>
        </w:rPr>
        <w:t>،</w:t>
      </w:r>
      <w:r w:rsidRPr="0007066B">
        <w:rPr>
          <w:rFonts w:cs="B Lotus" w:hint="cs"/>
          <w:spacing w:val="-6"/>
          <w:sz w:val="28"/>
          <w:szCs w:val="28"/>
          <w:rtl/>
          <w:lang w:bidi="fa-IR"/>
        </w:rPr>
        <w:t xml:space="preserve"> و به آیات زیادی استدلال </w:t>
      </w:r>
      <w:r w:rsidR="004652C9" w:rsidRPr="0007066B">
        <w:rPr>
          <w:rFonts w:cs="B Lotus" w:hint="cs"/>
          <w:spacing w:val="-6"/>
          <w:sz w:val="28"/>
          <w:szCs w:val="28"/>
          <w:rtl/>
          <w:lang w:bidi="fa-IR"/>
        </w:rPr>
        <w:t>می‌کند که از</w:t>
      </w:r>
      <w:r w:rsidR="004652C9">
        <w:rPr>
          <w:rFonts w:cs="B Lotus" w:hint="cs"/>
          <w:sz w:val="28"/>
          <w:szCs w:val="28"/>
          <w:rtl/>
          <w:lang w:bidi="fa-IR"/>
        </w:rPr>
        <w:t xml:space="preserve"> </w:t>
      </w:r>
      <w:r w:rsidR="004652C9" w:rsidRPr="0007066B">
        <w:rPr>
          <w:rFonts w:cs="B Lotus" w:hint="cs"/>
          <w:sz w:val="28"/>
          <w:szCs w:val="28"/>
          <w:rtl/>
          <w:lang w:bidi="fa-IR"/>
        </w:rPr>
        <w:t>جمله بارزترین آنها</w:t>
      </w:r>
      <w:r w:rsidRPr="0007066B">
        <w:rPr>
          <w:rFonts w:cs="B Lotus" w:hint="cs"/>
          <w:sz w:val="28"/>
          <w:szCs w:val="28"/>
          <w:rtl/>
          <w:lang w:bidi="fa-IR"/>
        </w:rPr>
        <w:t>:</w:t>
      </w:r>
      <w:r w:rsidR="00F92D38" w:rsidRPr="0007066B">
        <w:rPr>
          <w:rFonts w:cs="B Lotus" w:hint="cs"/>
          <w:sz w:val="28"/>
          <w:szCs w:val="28"/>
          <w:rtl/>
          <w:lang w:bidi="fa-IR"/>
        </w:rPr>
        <w:t xml:space="preserve"> </w:t>
      </w:r>
      <w:r w:rsidR="002772A8" w:rsidRPr="0007066B">
        <w:rPr>
          <w:rFonts w:ascii="QCF_BSML" w:eastAsia="Times New Roman" w:hAnsi="QCF_BSML" w:cs="QCF_BSML"/>
          <w:color w:val="000000"/>
          <w:sz w:val="28"/>
          <w:szCs w:val="28"/>
          <w:rtl/>
        </w:rPr>
        <w:t xml:space="preserve">ﮋ </w:t>
      </w:r>
      <w:r w:rsidR="002772A8" w:rsidRPr="0007066B">
        <w:rPr>
          <w:rFonts w:ascii="QCF_P133" w:eastAsia="Times New Roman" w:hAnsi="QCF_P133" w:cs="QCF_P133"/>
          <w:color w:val="000000"/>
          <w:sz w:val="28"/>
          <w:szCs w:val="28"/>
          <w:rtl/>
        </w:rPr>
        <w:t>ﮞ  ﮟ  ﮠ  ﮡ   ﮢ  ﮣ  ﮤ  ﮥ ﮦ ﮧ ﮨ   ﮩ  ﮪ</w:t>
      </w:r>
      <w:r w:rsidR="002772A8" w:rsidRPr="007B1844">
        <w:rPr>
          <w:rFonts w:ascii="QCF_P133" w:eastAsia="Times New Roman" w:hAnsi="QCF_P133" w:cs="QCF_P133"/>
          <w:color w:val="000000"/>
          <w:spacing w:val="12"/>
          <w:sz w:val="28"/>
          <w:szCs w:val="28"/>
          <w:rtl/>
        </w:rPr>
        <w:t xml:space="preserve">  </w:t>
      </w:r>
      <w:r w:rsidR="002772A8" w:rsidRPr="0007066B">
        <w:rPr>
          <w:rFonts w:ascii="QCF_P133" w:eastAsia="Times New Roman" w:hAnsi="QCF_P133" w:cs="QCF_P133"/>
          <w:color w:val="000000"/>
          <w:sz w:val="28"/>
          <w:szCs w:val="28"/>
          <w:rtl/>
        </w:rPr>
        <w:t>ﮫ  ﮬﮭ   ﮮ  ﮯ  ﮰ  ﮱ  ﯓ  ﯔﯕ  ﯖ  ﯗ  ﯘ  ﯙ  ﯚﯛ   ﯜ  ﯝ</w:t>
      </w:r>
      <w:r w:rsidR="002772A8" w:rsidRPr="0007066B">
        <w:rPr>
          <w:rFonts w:ascii="QCF_BSML" w:eastAsia="Times New Roman" w:hAnsi="QCF_BSML" w:cs="QCF_BSML"/>
          <w:color w:val="000000"/>
          <w:sz w:val="28"/>
          <w:szCs w:val="28"/>
          <w:rtl/>
        </w:rPr>
        <w:t>ﮊ</w:t>
      </w:r>
      <w:r w:rsidR="002772A8" w:rsidRPr="0007066B">
        <w:rPr>
          <w:rFonts w:ascii="Arial" w:eastAsia="Times New Roman" w:hAnsi="Arial" w:cs="B Lotus" w:hint="cs"/>
          <w:color w:val="000000"/>
          <w:sz w:val="28"/>
          <w:szCs w:val="28"/>
          <w:rtl/>
        </w:rPr>
        <w:t>.</w:t>
      </w:r>
      <w:r w:rsidR="002772A8" w:rsidRPr="0007066B">
        <w:rPr>
          <w:rFonts w:cs="B Lotus" w:hint="cs"/>
          <w:sz w:val="28"/>
          <w:szCs w:val="28"/>
          <w:rtl/>
          <w:lang w:bidi="fa-IR"/>
        </w:rPr>
        <w:t xml:space="preserve"> (الأنعام: 50).</w:t>
      </w:r>
    </w:p>
    <w:p w:rsidR="00262400" w:rsidRPr="00BB33A3" w:rsidRDefault="00262400" w:rsidP="00883D9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طوری که فضل الله بیان می‌کند که این آیه به طور واضح دلالت می‌کند بر اینکه رسول الله</w:t>
      </w:r>
      <w:r w:rsidR="00883D9A">
        <w:rPr>
          <w:rFonts w:cs="B Lotus" w:hint="cs"/>
          <w:sz w:val="28"/>
          <w:szCs w:val="28"/>
          <w:rtl/>
          <w:lang w:bidi="fa-IR"/>
        </w:rPr>
        <w:t xml:space="preserve"> </w:t>
      </w:r>
      <w:r w:rsidR="00883D9A" w:rsidRPr="00883D9A">
        <w:rPr>
          <w:rFonts w:cs="CTraditional Arabic" w:hint="cs"/>
          <w:sz w:val="28"/>
          <w:szCs w:val="28"/>
          <w:rtl/>
          <w:lang w:bidi="fa-IR"/>
        </w:rPr>
        <w:t>ص</w:t>
      </w:r>
      <w:r w:rsidRPr="00BB33A3">
        <w:rPr>
          <w:rFonts w:cs="B Lotus" w:hint="cs"/>
          <w:sz w:val="28"/>
          <w:szCs w:val="28"/>
          <w:rtl/>
          <w:lang w:bidi="fa-IR"/>
        </w:rPr>
        <w:t xml:space="preserve"> اصلاً مالک علم غیب نیست. و خداوند از پیامبر</w:t>
      </w:r>
      <w:r w:rsidR="00883D9A">
        <w:rPr>
          <w:rFonts w:cs="B Lotus" w:hint="cs"/>
          <w:sz w:val="28"/>
          <w:szCs w:val="28"/>
          <w:rtl/>
          <w:lang w:bidi="fa-IR"/>
        </w:rPr>
        <w:t xml:space="preserve"> </w:t>
      </w:r>
      <w:r w:rsidR="00883D9A" w:rsidRPr="00883D9A">
        <w:rPr>
          <w:rFonts w:cs="CTraditional Arabic" w:hint="cs"/>
          <w:sz w:val="28"/>
          <w:szCs w:val="28"/>
          <w:rtl/>
          <w:lang w:bidi="fa-IR"/>
        </w:rPr>
        <w:t>ص</w:t>
      </w:r>
      <w:r w:rsidRPr="00BB33A3">
        <w:rPr>
          <w:rFonts w:cs="B Lotus" w:hint="cs"/>
          <w:sz w:val="28"/>
          <w:szCs w:val="28"/>
          <w:rtl/>
          <w:lang w:bidi="fa-IR"/>
        </w:rPr>
        <w:t xml:space="preserve"> نخواسته است که میان مردم برود و از رازهای پنهان درون سینه‌های آنها و حوادثی که در آینده بر سر هر کدام از آنها می‌آید - طبق آنچه که از غیب می‌داند - سخن بگوید. همچنان که تصور اکثر مردم اینگونه است. به گونه‌ای که از پیامبر</w:t>
      </w:r>
      <w:r w:rsidR="00883D9A">
        <w:rPr>
          <w:rFonts w:cs="B Lotus" w:hint="cs"/>
          <w:sz w:val="28"/>
          <w:szCs w:val="28"/>
          <w:rtl/>
          <w:lang w:bidi="fa-IR"/>
        </w:rPr>
        <w:t xml:space="preserve"> </w:t>
      </w:r>
      <w:r w:rsidR="00883D9A" w:rsidRPr="00883D9A">
        <w:rPr>
          <w:rFonts w:cs="CTraditional Arabic" w:hint="cs"/>
          <w:sz w:val="28"/>
          <w:szCs w:val="28"/>
          <w:rtl/>
          <w:lang w:bidi="fa-IR"/>
        </w:rPr>
        <w:t>ص</w:t>
      </w:r>
      <w:r w:rsidRPr="00BB33A3">
        <w:rPr>
          <w:rFonts w:cs="B Lotus" w:hint="cs"/>
          <w:sz w:val="28"/>
          <w:szCs w:val="28"/>
          <w:rtl/>
          <w:lang w:bidi="fa-IR"/>
        </w:rPr>
        <w:t xml:space="preserve"> شخصیتی شبیه کاهن و غیبگو می‌سازند</w:t>
      </w:r>
      <w:r w:rsidRPr="00BB33A3">
        <w:rPr>
          <w:rStyle w:val="a7"/>
          <w:rFonts w:cs="B Lotus"/>
          <w:sz w:val="28"/>
          <w:szCs w:val="28"/>
          <w:rtl/>
          <w:lang w:bidi="fa-IR"/>
        </w:rPr>
        <w:footnoteReference w:id="1064"/>
      </w:r>
      <w:r w:rsidR="00883D9A">
        <w:rPr>
          <w:rFonts w:cs="B Lotus" w:hint="cs"/>
          <w:sz w:val="28"/>
          <w:szCs w:val="28"/>
          <w:rtl/>
          <w:lang w:bidi="fa-IR"/>
        </w:rPr>
        <w:t>.</w:t>
      </w:r>
    </w:p>
    <w:p w:rsidR="00F92D38" w:rsidRDefault="00262400" w:rsidP="0007066B">
      <w:pPr>
        <w:ind w:firstLine="227"/>
        <w:jc w:val="lowKashida"/>
        <w:rPr>
          <w:rFonts w:hint="cs"/>
        </w:rPr>
      </w:pPr>
      <w:r w:rsidRPr="00BB33A3">
        <w:rPr>
          <w:rFonts w:cs="B Lotus" w:hint="cs"/>
          <w:sz w:val="28"/>
          <w:szCs w:val="28"/>
          <w:rtl/>
          <w:lang w:bidi="fa-IR"/>
        </w:rPr>
        <w:t xml:space="preserve">بدین ترتیب روشن شد که یک مرجع معاصر امامیه محمد حسین فضل الله دیدگاه پاک و بی آلایشی را در مورد غلو در باب ربوبیت بیان </w:t>
      </w:r>
      <w:r w:rsidR="00480449">
        <w:rPr>
          <w:rFonts w:cs="B Lotus" w:hint="cs"/>
          <w:sz w:val="28"/>
          <w:szCs w:val="28"/>
          <w:rtl/>
          <w:lang w:bidi="fa-IR"/>
        </w:rPr>
        <w:t>مى‌كن</w:t>
      </w:r>
      <w:r w:rsidRPr="00BB33A3">
        <w:rPr>
          <w:rFonts w:cs="B Lotus" w:hint="cs"/>
          <w:sz w:val="28"/>
          <w:szCs w:val="28"/>
          <w:rtl/>
          <w:lang w:bidi="fa-IR"/>
        </w:rPr>
        <w:t>د</w:t>
      </w:r>
      <w:r w:rsidR="00480449">
        <w:rPr>
          <w:rFonts w:cs="B Lotus" w:hint="cs"/>
          <w:sz w:val="28"/>
          <w:szCs w:val="28"/>
          <w:rtl/>
          <w:lang w:bidi="fa-IR"/>
        </w:rPr>
        <w:t>،</w:t>
      </w:r>
      <w:r w:rsidRPr="00BB33A3">
        <w:rPr>
          <w:rFonts w:cs="B Lotus" w:hint="cs"/>
          <w:sz w:val="28"/>
          <w:szCs w:val="28"/>
          <w:rtl/>
          <w:lang w:bidi="fa-IR"/>
        </w:rPr>
        <w:t xml:space="preserve"> و او به طور آشکار سعی کرده است که اسطوره‌ها و خرافاتی که بعضی از </w:t>
      </w:r>
      <w:r w:rsidR="00480449">
        <w:rPr>
          <w:rFonts w:cs="B Lotus" w:hint="cs"/>
          <w:sz w:val="28"/>
          <w:szCs w:val="28"/>
          <w:rtl/>
          <w:lang w:bidi="fa-IR"/>
        </w:rPr>
        <w:t>فرقه‌هاى</w:t>
      </w:r>
      <w:r w:rsidRPr="00BB33A3">
        <w:rPr>
          <w:rFonts w:cs="B Lotus" w:hint="cs"/>
          <w:sz w:val="28"/>
          <w:szCs w:val="28"/>
          <w:rtl/>
          <w:lang w:bidi="fa-IR"/>
        </w:rPr>
        <w:t xml:space="preserve"> امامیه به آن چسبیده‌اند را دور بیاندازد، مبنی بر اینکه اینها طبق عقیده قرآن و روش اهل بیت نیست. و او با این اقدامات پسندیده گامهای صادقانه‌ای را در راه اصلاح مذهب امامیه و جمع‌کردن مسلمانان بر اساس پیروی از هدایت صحیح برداشت</w:t>
      </w:r>
      <w:r w:rsidR="00480449">
        <w:rPr>
          <w:rFonts w:cs="B Lotus" w:hint="cs"/>
          <w:sz w:val="28"/>
          <w:szCs w:val="28"/>
          <w:rtl/>
          <w:lang w:bidi="fa-IR"/>
        </w:rPr>
        <w:t>ه است</w:t>
      </w:r>
      <w:r w:rsidRPr="00BB33A3">
        <w:rPr>
          <w:rFonts w:cs="B Lotus" w:hint="cs"/>
          <w:sz w:val="28"/>
          <w:szCs w:val="28"/>
          <w:rtl/>
          <w:lang w:bidi="fa-IR"/>
        </w:rPr>
        <w:t>. همچنان که خداوند متعال می‌ف</w:t>
      </w:r>
      <w:r w:rsidRPr="0007066B">
        <w:rPr>
          <w:rFonts w:cs="B Lotus" w:hint="cs"/>
          <w:sz w:val="28"/>
          <w:szCs w:val="28"/>
          <w:rtl/>
          <w:lang w:bidi="fa-IR"/>
        </w:rPr>
        <w:t>رماید:</w:t>
      </w:r>
      <w:r w:rsidR="00F92D38" w:rsidRPr="0007066B">
        <w:rPr>
          <w:rFonts w:cs="B Lotus" w:hint="cs"/>
          <w:sz w:val="28"/>
          <w:szCs w:val="28"/>
          <w:rtl/>
          <w:lang w:bidi="fa-IR"/>
        </w:rPr>
        <w:t xml:space="preserve"> </w:t>
      </w:r>
      <w:r w:rsidR="00F92D38" w:rsidRPr="0007066B">
        <w:rPr>
          <w:rFonts w:ascii="QCF_BSML" w:eastAsia="Times New Roman" w:hAnsi="QCF_BSML" w:cs="QCF_BSML"/>
          <w:color w:val="000000"/>
          <w:spacing w:val="-6"/>
          <w:sz w:val="28"/>
          <w:szCs w:val="28"/>
          <w:rtl/>
        </w:rPr>
        <w:t>ﮋ</w:t>
      </w:r>
      <w:r w:rsidR="0007066B" w:rsidRPr="0007066B">
        <w:rPr>
          <w:rFonts w:ascii="QCF_P063" w:eastAsia="Times New Roman" w:hAnsi="QCF_P063" w:cs="QCF_P063"/>
          <w:color w:val="000000"/>
          <w:sz w:val="28"/>
          <w:szCs w:val="28"/>
          <w:rtl/>
        </w:rPr>
        <w:t xml:space="preserve"> ﭱ  ﭲ  ﭳ  ﭴ  ﭵ  ﭶ</w:t>
      </w:r>
      <w:r w:rsidR="00F92D38" w:rsidRPr="0007066B">
        <w:rPr>
          <w:rFonts w:ascii="QCF_BSML" w:eastAsia="Times New Roman" w:hAnsi="QCF_BSML" w:cs="QCF_BSML"/>
          <w:color w:val="000000"/>
          <w:spacing w:val="-6"/>
          <w:sz w:val="28"/>
          <w:szCs w:val="28"/>
          <w:rtl/>
        </w:rPr>
        <w:t xml:space="preserve"> ﮊ</w:t>
      </w:r>
      <w:r w:rsidR="00F92D38" w:rsidRPr="0007066B">
        <w:rPr>
          <w:rFonts w:ascii="Arial" w:eastAsia="Times New Roman" w:hAnsi="Arial" w:cs="B Lotus" w:hint="cs"/>
          <w:color w:val="000000"/>
          <w:spacing w:val="-6"/>
          <w:sz w:val="28"/>
          <w:szCs w:val="28"/>
          <w:rtl/>
        </w:rPr>
        <w:t>.</w:t>
      </w:r>
      <w:r w:rsidR="00F92D38" w:rsidRPr="0007066B">
        <w:rPr>
          <w:rFonts w:cs="B Lotus" w:hint="cs"/>
          <w:sz w:val="28"/>
          <w:szCs w:val="28"/>
          <w:rtl/>
          <w:lang w:bidi="fa-IR"/>
        </w:rPr>
        <w:t xml:space="preserve"> (</w:t>
      </w:r>
      <w:r w:rsidR="0007066B" w:rsidRPr="0007066B">
        <w:rPr>
          <w:rFonts w:cs="B Lotus" w:hint="cs"/>
          <w:sz w:val="28"/>
          <w:szCs w:val="28"/>
          <w:rtl/>
          <w:lang w:bidi="fa-IR"/>
        </w:rPr>
        <w:t>آل عمران</w:t>
      </w:r>
      <w:r w:rsidR="00F92D38" w:rsidRPr="0007066B">
        <w:rPr>
          <w:rFonts w:cs="B Lotus" w:hint="cs"/>
          <w:sz w:val="28"/>
          <w:szCs w:val="28"/>
          <w:rtl/>
          <w:lang w:bidi="fa-IR"/>
        </w:rPr>
        <w:t xml:space="preserve">: </w:t>
      </w:r>
      <w:r w:rsidR="0007066B" w:rsidRPr="0007066B">
        <w:rPr>
          <w:rFonts w:cs="B Lotus" w:hint="cs"/>
          <w:sz w:val="28"/>
          <w:szCs w:val="28"/>
          <w:rtl/>
          <w:lang w:bidi="fa-IR"/>
        </w:rPr>
        <w:t>103</w:t>
      </w:r>
      <w:r w:rsidR="00F92D38" w:rsidRPr="0007066B">
        <w:rPr>
          <w:rFonts w:cs="B Lotus" w:hint="cs"/>
          <w:sz w:val="28"/>
          <w:szCs w:val="28"/>
          <w:rtl/>
          <w:lang w:bidi="fa-IR"/>
        </w:rPr>
        <w:t>).</w:t>
      </w:r>
    </w:p>
    <w:p w:rsidR="004F5FCC" w:rsidRPr="0007066B" w:rsidRDefault="00262400" w:rsidP="003F09CD">
      <w:pPr>
        <w:widowControl w:val="0"/>
        <w:spacing w:line="226" w:lineRule="auto"/>
        <w:ind w:firstLine="227"/>
        <w:jc w:val="both"/>
        <w:rPr>
          <w:rFonts w:cs="B Lotus"/>
          <w:sz w:val="28"/>
          <w:szCs w:val="28"/>
          <w:rtl/>
          <w:lang w:bidi="fa-IR"/>
        </w:rPr>
      </w:pPr>
      <w:r w:rsidRPr="0007066B">
        <w:rPr>
          <w:rFonts w:cs="B Lotus" w:hint="cs"/>
          <w:sz w:val="28"/>
          <w:szCs w:val="28"/>
          <w:rtl/>
          <w:lang w:bidi="fa-IR"/>
        </w:rPr>
        <w:t>«</w:t>
      </w:r>
      <w:r w:rsidR="0007066B" w:rsidRPr="0007066B">
        <w:rPr>
          <w:rFonts w:ascii="Tahoma" w:hAnsi="Tahoma" w:cs="B Lotus"/>
          <w:sz w:val="28"/>
          <w:szCs w:val="28"/>
          <w:rtl/>
        </w:rPr>
        <w:t>و همگى به ريسمان خدا ( قرآن و اسلام، و هرگونه وسيله وحدت)، چنگ زنيد، و پراكنده نشويد</w:t>
      </w:r>
      <w:r w:rsidRPr="0007066B">
        <w:rPr>
          <w:rFonts w:cs="B Lotus" w:hint="cs"/>
          <w:sz w:val="28"/>
          <w:szCs w:val="28"/>
          <w:rtl/>
          <w:lang w:bidi="fa-IR"/>
        </w:rPr>
        <w:t>».</w:t>
      </w:r>
    </w:p>
    <w:p w:rsidR="00262400" w:rsidRDefault="004F5FCC" w:rsidP="0008323E">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4F5FCC">
        <w:rPr>
          <w:rFonts w:cs="B Jadid" w:hint="cs"/>
          <w:sz w:val="28"/>
          <w:szCs w:val="28"/>
          <w:rtl/>
          <w:lang w:bidi="fa-IR"/>
        </w:rPr>
        <w:t>مطلب دوم</w:t>
      </w:r>
      <w:r w:rsidR="005129D8" w:rsidRPr="004F5FCC">
        <w:rPr>
          <w:rFonts w:cs="B Jadid" w:hint="cs"/>
          <w:sz w:val="28"/>
          <w:szCs w:val="28"/>
          <w:rtl/>
          <w:lang w:bidi="fa-IR"/>
        </w:rPr>
        <w:t xml:space="preserve">: </w:t>
      </w:r>
      <w:r w:rsidR="00262400" w:rsidRPr="004F5FCC">
        <w:rPr>
          <w:rFonts w:cs="B Jadid" w:hint="cs"/>
          <w:sz w:val="28"/>
          <w:szCs w:val="28"/>
          <w:rtl/>
          <w:lang w:bidi="fa-IR"/>
        </w:rPr>
        <w:t>مسایل مربوط به توحید عبادت</w:t>
      </w:r>
    </w:p>
    <w:p w:rsidR="0053361D" w:rsidRPr="004F5FCC" w:rsidRDefault="0053361D" w:rsidP="004F5FCC">
      <w:pPr>
        <w:widowControl w:val="0"/>
        <w:spacing w:line="226" w:lineRule="auto"/>
        <w:ind w:firstLine="227"/>
        <w:jc w:val="center"/>
        <w:rPr>
          <w:rFonts w:cs="B Jadid" w:hint="cs"/>
          <w:sz w:val="28"/>
          <w:szCs w:val="28"/>
          <w:rtl/>
          <w:lang w:bidi="fa-IR"/>
        </w:rPr>
      </w:pPr>
    </w:p>
    <w:p w:rsidR="00262400" w:rsidRPr="004F5FCC" w:rsidRDefault="00262400" w:rsidP="005A5E2F">
      <w:pPr>
        <w:pStyle w:val="2"/>
        <w:widowControl w:val="0"/>
        <w:spacing w:line="226" w:lineRule="auto"/>
        <w:ind w:firstLine="227"/>
        <w:rPr>
          <w:rFonts w:cs="B Lotus" w:hint="cs"/>
          <w:sz w:val="28"/>
          <w:szCs w:val="28"/>
          <w:rtl/>
          <w:lang w:bidi="fa-IR"/>
        </w:rPr>
      </w:pPr>
      <w:r w:rsidRPr="004F5FCC">
        <w:rPr>
          <w:rFonts w:cs="B Lotus" w:hint="cs"/>
          <w:sz w:val="28"/>
          <w:szCs w:val="28"/>
          <w:rtl/>
          <w:lang w:bidi="fa-IR"/>
        </w:rPr>
        <w:t>دلالت کلمه توحید</w:t>
      </w:r>
      <w:r w:rsidR="0053361D">
        <w:rPr>
          <w:rFonts w:cs="B Lotus" w:hint="cs"/>
          <w:sz w:val="28"/>
          <w:szCs w:val="28"/>
          <w:rtl/>
          <w:lang w:bidi="fa-IR"/>
        </w:rPr>
        <w:t>.</w:t>
      </w:r>
    </w:p>
    <w:p w:rsidR="00262400" w:rsidRPr="00BB33A3" w:rsidRDefault="00262400" w:rsidP="003C63E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محمد حسین فضل الله معتقد است که کلمه </w:t>
      </w:r>
      <w:r w:rsidRPr="00541A25">
        <w:rPr>
          <w:rFonts w:ascii="Lotus Linotype" w:hAnsi="Lotus Linotype" w:cs="Lotus Linotype"/>
          <w:sz w:val="28"/>
          <w:szCs w:val="28"/>
          <w:rtl/>
          <w:lang w:bidi="fa-IR"/>
        </w:rPr>
        <w:t>(لا</w:t>
      </w:r>
      <w:r w:rsidR="00541A25">
        <w:rPr>
          <w:rFonts w:ascii="Lotus Linotype" w:hAnsi="Lotus Linotype" w:cs="Lotus Linotype" w:hint="cs"/>
          <w:sz w:val="28"/>
          <w:szCs w:val="28"/>
          <w:rtl/>
          <w:lang w:bidi="fa-IR"/>
        </w:rPr>
        <w:t xml:space="preserve"> </w:t>
      </w:r>
      <w:r w:rsidRPr="00541A25">
        <w:rPr>
          <w:rFonts w:ascii="Lotus Linotype" w:hAnsi="Lotus Linotype" w:cs="Lotus Linotype"/>
          <w:sz w:val="28"/>
          <w:szCs w:val="28"/>
          <w:rtl/>
          <w:lang w:bidi="fa-IR"/>
        </w:rPr>
        <w:t>إله</w:t>
      </w:r>
      <w:r w:rsidR="00541A25">
        <w:rPr>
          <w:rFonts w:ascii="Lotus Linotype" w:hAnsi="Lotus Linotype" w:cs="Lotus Linotype" w:hint="cs"/>
          <w:sz w:val="28"/>
          <w:szCs w:val="28"/>
          <w:rtl/>
          <w:lang w:bidi="fa-IR"/>
        </w:rPr>
        <w:t xml:space="preserve"> </w:t>
      </w:r>
      <w:r w:rsidR="00541A25">
        <w:rPr>
          <w:rFonts w:ascii="Lotus Linotype" w:hAnsi="Lotus Linotype" w:cs="B Lotus" w:hint="cs"/>
          <w:sz w:val="28"/>
          <w:szCs w:val="28"/>
          <w:rtl/>
          <w:lang w:bidi="fa-IR"/>
        </w:rPr>
        <w:t>إلاَّ</w:t>
      </w:r>
      <w:r w:rsidR="00541A25">
        <w:rPr>
          <w:rFonts w:ascii="Lotus Linotype" w:hAnsi="Lotus Linotype" w:cs="Lotus Linotype" w:hint="cs"/>
          <w:sz w:val="28"/>
          <w:szCs w:val="28"/>
          <w:rtl/>
          <w:lang w:bidi="fa-IR"/>
        </w:rPr>
        <w:t xml:space="preserve"> </w:t>
      </w:r>
      <w:r w:rsidRPr="00541A25">
        <w:rPr>
          <w:rFonts w:ascii="Lotus Linotype" w:hAnsi="Lotus Linotype" w:cs="Lotus Linotype"/>
          <w:sz w:val="28"/>
          <w:szCs w:val="28"/>
          <w:rtl/>
          <w:lang w:bidi="fa-IR"/>
        </w:rPr>
        <w:t>الله)</w:t>
      </w:r>
      <w:r w:rsidRPr="00BB33A3">
        <w:rPr>
          <w:rFonts w:cs="B Lotus" w:hint="cs"/>
          <w:sz w:val="28"/>
          <w:szCs w:val="28"/>
          <w:rtl/>
          <w:lang w:bidi="fa-IR"/>
        </w:rPr>
        <w:t xml:space="preserve"> یعنی یگانه</w:t>
      </w:r>
      <w:r w:rsidR="009E4119">
        <w:rPr>
          <w:rFonts w:cs="B Lotus" w:hint="cs"/>
          <w:sz w:val="28"/>
          <w:szCs w:val="28"/>
          <w:rtl/>
          <w:lang w:bidi="fa-IR"/>
        </w:rPr>
        <w:t xml:space="preserve"> </w:t>
      </w:r>
      <w:r w:rsidRPr="00BB33A3">
        <w:rPr>
          <w:rFonts w:cs="B Lotus" w:hint="cs"/>
          <w:sz w:val="28"/>
          <w:szCs w:val="28"/>
          <w:rtl/>
          <w:lang w:bidi="fa-IR"/>
        </w:rPr>
        <w:t>‌کردن عبودیت و بندگی فقط برای خداوند</w:t>
      </w:r>
      <w:r w:rsidR="00541A25">
        <w:rPr>
          <w:rFonts w:cs="B Lotus" w:hint="cs"/>
          <w:sz w:val="28"/>
          <w:szCs w:val="28"/>
          <w:rtl/>
          <w:lang w:bidi="fa-IR"/>
        </w:rPr>
        <w:t>،</w:t>
      </w:r>
      <w:r w:rsidRPr="00BB33A3">
        <w:rPr>
          <w:rFonts w:cs="B Lotus" w:hint="cs"/>
          <w:sz w:val="28"/>
          <w:szCs w:val="28"/>
          <w:rtl/>
          <w:lang w:bidi="fa-IR"/>
        </w:rPr>
        <w:t xml:space="preserve"> و این کلمه دو رکن دارد که یکی نفی است</w:t>
      </w:r>
      <w:r w:rsidR="00541A25">
        <w:rPr>
          <w:rFonts w:cs="B Lotus" w:hint="cs"/>
          <w:sz w:val="28"/>
          <w:szCs w:val="28"/>
          <w:rtl/>
          <w:lang w:bidi="fa-IR"/>
        </w:rPr>
        <w:t>،</w:t>
      </w:r>
      <w:r w:rsidRPr="00BB33A3">
        <w:rPr>
          <w:rFonts w:cs="B Lotus" w:hint="cs"/>
          <w:sz w:val="28"/>
          <w:szCs w:val="28"/>
          <w:rtl/>
          <w:lang w:bidi="fa-IR"/>
        </w:rPr>
        <w:t xml:space="preserve"> و دیگری اثبات. که این دو بر وجوب خضوع و تذلل فقط در مقابل خداوند دلالت می‌کنند. بنابراین می‌گوید معنای</w:t>
      </w:r>
      <w:r w:rsidRPr="00541A25">
        <w:rPr>
          <w:rFonts w:ascii="Lotus Linotype" w:hAnsi="Lotus Linotype" w:cs="Lotus Linotype"/>
          <w:sz w:val="28"/>
          <w:szCs w:val="28"/>
          <w:rtl/>
          <w:lang w:bidi="fa-IR"/>
        </w:rPr>
        <w:t xml:space="preserve"> </w:t>
      </w:r>
      <w:r w:rsidR="00541A25">
        <w:rPr>
          <w:rFonts w:ascii="Lotus Linotype" w:hAnsi="Lotus Linotype" w:cs="Lotus Linotype"/>
          <w:sz w:val="28"/>
          <w:szCs w:val="28"/>
          <w:rtl/>
          <w:lang w:bidi="fa-IR"/>
        </w:rPr>
        <w:t xml:space="preserve">(لا </w:t>
      </w:r>
      <w:r w:rsidR="00541A25">
        <w:rPr>
          <w:rFonts w:ascii="Lotus Linotype" w:hAnsi="Lotus Linotype" w:cs="Lotus Linotype" w:hint="cs"/>
          <w:sz w:val="28"/>
          <w:szCs w:val="28"/>
          <w:rtl/>
          <w:lang w:bidi="fa-IR"/>
        </w:rPr>
        <w:t>إ</w:t>
      </w:r>
      <w:r w:rsidR="00541A25">
        <w:rPr>
          <w:rFonts w:ascii="Lotus Linotype" w:hAnsi="Lotus Linotype" w:cs="Lotus Linotype"/>
          <w:sz w:val="28"/>
          <w:szCs w:val="28"/>
          <w:rtl/>
          <w:lang w:bidi="fa-IR"/>
        </w:rPr>
        <w:t xml:space="preserve">له </w:t>
      </w:r>
      <w:r w:rsidR="00541A25">
        <w:rPr>
          <w:rFonts w:ascii="Lotus Linotype" w:hAnsi="Lotus Linotype" w:cs="Lotus Linotype" w:hint="cs"/>
          <w:sz w:val="28"/>
          <w:szCs w:val="28"/>
          <w:rtl/>
          <w:lang w:bidi="fa-IR"/>
        </w:rPr>
        <w:t>إلاَّ</w:t>
      </w:r>
      <w:r w:rsidR="00541A25">
        <w:rPr>
          <w:rFonts w:ascii="Lotus Linotype" w:hAnsi="Lotus Linotype" w:cs="Lotus Linotype"/>
          <w:sz w:val="28"/>
          <w:szCs w:val="28"/>
          <w:rtl/>
          <w:lang w:bidi="fa-IR"/>
        </w:rPr>
        <w:t xml:space="preserve"> </w:t>
      </w:r>
      <w:r w:rsidR="00541A25">
        <w:rPr>
          <w:rFonts w:ascii="Lotus Linotype" w:hAnsi="Lotus Linotype" w:cs="Lotus Linotype" w:hint="cs"/>
          <w:sz w:val="28"/>
          <w:szCs w:val="28"/>
          <w:rtl/>
          <w:lang w:bidi="fa-IR"/>
        </w:rPr>
        <w:t>أ</w:t>
      </w:r>
      <w:r w:rsidRPr="00541A25">
        <w:rPr>
          <w:rFonts w:ascii="Lotus Linotype" w:hAnsi="Lotus Linotype" w:cs="Lotus Linotype"/>
          <w:sz w:val="28"/>
          <w:szCs w:val="28"/>
          <w:rtl/>
          <w:lang w:bidi="fa-IR"/>
        </w:rPr>
        <w:t>نت):</w:t>
      </w:r>
    </w:p>
    <w:p w:rsidR="00262400" w:rsidRPr="00BB33A3" w:rsidRDefault="00262400" w:rsidP="00953A7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«یعنی ای پروردگار تو الهی هستی که در الوهیت شریک نداری و تنها تو معبود هستی. شهادت می‌دهم که تو تنها معبودی هستی که حقیقتاً شایسته مقام عبودیت هستی و کسی غیر از تو این مقام را ندارد»</w:t>
      </w:r>
      <w:r w:rsidRPr="00BB33A3">
        <w:rPr>
          <w:rStyle w:val="a7"/>
          <w:rFonts w:cs="B Lotus"/>
          <w:sz w:val="28"/>
          <w:szCs w:val="28"/>
          <w:rtl/>
          <w:lang w:bidi="fa-IR"/>
        </w:rPr>
        <w:footnoteReference w:id="1065"/>
      </w:r>
      <w:r w:rsidR="00953A7D">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742B9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محمد حسین فضل الله بیان می‌کند که دو رکن شهادت </w:t>
      </w:r>
      <w:r w:rsidR="000715FE">
        <w:rPr>
          <w:rFonts w:ascii="Lotus Linotype" w:hAnsi="Lotus Linotype" w:cs="Lotus Linotype"/>
          <w:sz w:val="28"/>
          <w:szCs w:val="28"/>
          <w:rtl/>
          <w:lang w:bidi="fa-IR"/>
        </w:rPr>
        <w:t xml:space="preserve">(لا </w:t>
      </w:r>
      <w:r w:rsidR="000715FE">
        <w:rPr>
          <w:rFonts w:ascii="Lotus Linotype" w:hAnsi="Lotus Linotype" w:cs="Lotus Linotype" w:hint="cs"/>
          <w:sz w:val="28"/>
          <w:szCs w:val="28"/>
          <w:rtl/>
          <w:lang w:bidi="fa-IR"/>
        </w:rPr>
        <w:t>إ</w:t>
      </w:r>
      <w:r w:rsidRPr="000715FE">
        <w:rPr>
          <w:rFonts w:ascii="Lotus Linotype" w:hAnsi="Lotus Linotype" w:cs="Lotus Linotype"/>
          <w:sz w:val="28"/>
          <w:szCs w:val="28"/>
          <w:rtl/>
          <w:lang w:bidi="fa-IR"/>
        </w:rPr>
        <w:t xml:space="preserve">له </w:t>
      </w:r>
      <w:r w:rsidR="000715FE">
        <w:rPr>
          <w:rFonts w:ascii="Lotus Linotype" w:hAnsi="Lotus Linotype" w:cs="Lotus Linotype" w:hint="cs"/>
          <w:sz w:val="28"/>
          <w:szCs w:val="28"/>
          <w:rtl/>
          <w:lang w:bidi="fa-IR"/>
        </w:rPr>
        <w:t>إلاَّ</w:t>
      </w:r>
      <w:r w:rsidRPr="000715FE">
        <w:rPr>
          <w:rFonts w:ascii="Lotus Linotype" w:hAnsi="Lotus Linotype" w:cs="Lotus Linotype"/>
          <w:sz w:val="28"/>
          <w:szCs w:val="28"/>
          <w:rtl/>
          <w:lang w:bidi="fa-IR"/>
        </w:rPr>
        <w:t xml:space="preserve"> الله)</w:t>
      </w:r>
      <w:r w:rsidRPr="00BB33A3">
        <w:rPr>
          <w:rFonts w:cs="B Lotus" w:hint="cs"/>
          <w:sz w:val="28"/>
          <w:szCs w:val="28"/>
          <w:rtl/>
          <w:lang w:bidi="fa-IR"/>
        </w:rPr>
        <w:t xml:space="preserve"> «نشانه‌های قدرت و تذلل برای خداوند متعال را کامل می‌کنند»</w:t>
      </w:r>
      <w:r w:rsidRPr="00BB33A3">
        <w:rPr>
          <w:rStyle w:val="a7"/>
          <w:rFonts w:cs="B Lotus"/>
          <w:sz w:val="28"/>
          <w:szCs w:val="28"/>
          <w:rtl/>
          <w:lang w:bidi="fa-IR"/>
        </w:rPr>
        <w:footnoteReference w:id="1066"/>
      </w:r>
      <w:r w:rsidR="00742B9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D226CA" w:rsidRDefault="00262400" w:rsidP="005A5E2F">
      <w:pPr>
        <w:pStyle w:val="3"/>
        <w:widowControl w:val="0"/>
        <w:spacing w:line="226" w:lineRule="auto"/>
        <w:ind w:firstLine="227"/>
        <w:rPr>
          <w:rFonts w:cs="B Lotus" w:hint="cs"/>
          <w:sz w:val="28"/>
          <w:szCs w:val="28"/>
          <w:rtl/>
          <w:lang w:bidi="fa-IR"/>
        </w:rPr>
      </w:pPr>
      <w:r w:rsidRPr="00D226CA">
        <w:rPr>
          <w:rFonts w:cs="B Lotus" w:hint="cs"/>
          <w:sz w:val="28"/>
          <w:szCs w:val="28"/>
          <w:rtl/>
          <w:lang w:bidi="fa-IR"/>
        </w:rPr>
        <w:t>تعریف عبادت</w:t>
      </w:r>
      <w:r w:rsidR="00D226CA">
        <w:rPr>
          <w:rFonts w:cs="B Lotus" w:hint="cs"/>
          <w:sz w:val="28"/>
          <w:szCs w:val="28"/>
          <w:rtl/>
          <w:lang w:bidi="fa-IR"/>
        </w:rPr>
        <w:t>.</w:t>
      </w:r>
    </w:p>
    <w:p w:rsidR="00262400" w:rsidRPr="00BB33A3" w:rsidRDefault="00262400" w:rsidP="00724C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اسم عبادت شامل سه چیز می‌شود: خضوع و تواضع، اطاعت و تعبد. و سپس می‌گوید: «عبادت تنها خضوع یا تنها اطاعت یا تنها تعبد نیست</w:t>
      </w:r>
      <w:r w:rsidR="00724C55">
        <w:rPr>
          <w:rFonts w:cs="B Lotus" w:hint="cs"/>
          <w:sz w:val="28"/>
          <w:szCs w:val="28"/>
          <w:rtl/>
          <w:lang w:bidi="fa-IR"/>
        </w:rPr>
        <w:t>،</w:t>
      </w:r>
      <w:r w:rsidRPr="00BB33A3">
        <w:rPr>
          <w:rFonts w:cs="B Lotus" w:hint="cs"/>
          <w:sz w:val="28"/>
          <w:szCs w:val="28"/>
          <w:rtl/>
          <w:lang w:bidi="fa-IR"/>
        </w:rPr>
        <w:t xml:space="preserve"> بلکه در یک ویژگی جداگانه شامل تمام آنها می‌شود»</w:t>
      </w:r>
      <w:r w:rsidRPr="00BB33A3">
        <w:rPr>
          <w:rStyle w:val="a7"/>
          <w:rFonts w:cs="B Lotus"/>
          <w:sz w:val="28"/>
          <w:szCs w:val="28"/>
          <w:rtl/>
          <w:lang w:bidi="fa-IR"/>
        </w:rPr>
        <w:footnoteReference w:id="1067"/>
      </w:r>
      <w:r w:rsidR="00724C5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معتقد است که لازم است عبادت تنها برای خداوند متعال صرف شود: «هر آنچه که خداوند دوست دارد تجسم می‌یابد</w:t>
      </w:r>
      <w:r w:rsidR="008B4666">
        <w:rPr>
          <w:rFonts w:cs="B Lotus" w:hint="cs"/>
          <w:sz w:val="28"/>
          <w:szCs w:val="28"/>
          <w:rtl/>
          <w:lang w:bidi="fa-IR"/>
        </w:rPr>
        <w:t>،</w:t>
      </w:r>
      <w:r w:rsidRPr="00BB33A3">
        <w:rPr>
          <w:rFonts w:cs="B Lotus" w:hint="cs"/>
          <w:sz w:val="28"/>
          <w:szCs w:val="28"/>
          <w:rtl/>
          <w:lang w:bidi="fa-IR"/>
        </w:rPr>
        <w:t xml:space="preserve"> خواه مربوط به خودت باشد</w:t>
      </w:r>
      <w:r w:rsidR="008B4666">
        <w:rPr>
          <w:rFonts w:cs="B Lotus" w:hint="cs"/>
          <w:sz w:val="28"/>
          <w:szCs w:val="28"/>
          <w:rtl/>
          <w:lang w:bidi="fa-IR"/>
        </w:rPr>
        <w:t>،</w:t>
      </w:r>
      <w:r w:rsidRPr="00BB33A3">
        <w:rPr>
          <w:rFonts w:cs="B Lotus" w:hint="cs"/>
          <w:sz w:val="28"/>
          <w:szCs w:val="28"/>
          <w:rtl/>
          <w:lang w:bidi="fa-IR"/>
        </w:rPr>
        <w:t xml:space="preserve"> یا مربوط به </w:t>
      </w:r>
      <w:r w:rsidR="008B4666">
        <w:rPr>
          <w:rFonts w:cs="B Lotus" w:hint="cs"/>
          <w:sz w:val="28"/>
          <w:szCs w:val="28"/>
          <w:rtl/>
          <w:lang w:bidi="fa-IR"/>
        </w:rPr>
        <w:t xml:space="preserve">زندگى </w:t>
      </w:r>
      <w:r w:rsidRPr="00BB33A3">
        <w:rPr>
          <w:rFonts w:cs="B Lotus" w:hint="cs"/>
          <w:sz w:val="28"/>
          <w:szCs w:val="28"/>
          <w:rtl/>
          <w:lang w:bidi="fa-IR"/>
        </w:rPr>
        <w:t>اطرافت</w:t>
      </w:r>
      <w:r w:rsidR="008B4666">
        <w:rPr>
          <w:rFonts w:cs="B Lotus" w:hint="cs"/>
          <w:sz w:val="28"/>
          <w:szCs w:val="28"/>
          <w:rtl/>
          <w:lang w:bidi="fa-IR"/>
        </w:rPr>
        <w:t>،</w:t>
      </w:r>
      <w:r w:rsidRPr="00BB33A3">
        <w:rPr>
          <w:rFonts w:cs="B Lotus" w:hint="cs"/>
          <w:sz w:val="28"/>
          <w:szCs w:val="28"/>
          <w:rtl/>
          <w:lang w:bidi="fa-IR"/>
        </w:rPr>
        <w:t xml:space="preserve"> یا مربوط به تمام رسالتهایی باشد که خداوند آن را برای زیستن تو مهیا کرده است»</w:t>
      </w:r>
      <w:r w:rsidRPr="00BB33A3">
        <w:rPr>
          <w:rStyle w:val="a7"/>
          <w:rFonts w:cs="B Lotus"/>
          <w:sz w:val="28"/>
          <w:szCs w:val="28"/>
          <w:rtl/>
          <w:lang w:bidi="fa-IR"/>
        </w:rPr>
        <w:footnoteReference w:id="1068"/>
      </w:r>
      <w:r w:rsidR="008B4666">
        <w:rPr>
          <w:rFonts w:cs="B Lotus" w:hint="cs"/>
          <w:sz w:val="28"/>
          <w:szCs w:val="28"/>
          <w:rtl/>
          <w:lang w:bidi="fa-IR"/>
        </w:rPr>
        <w:t>.</w:t>
      </w:r>
    </w:p>
    <w:p w:rsidR="00262400" w:rsidRPr="00BB33A3" w:rsidRDefault="00262400" w:rsidP="004C26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محمد حسین را می‌بینیم که بر خضوع مؤمن و تذلل وی</w:t>
      </w:r>
      <w:r w:rsidR="004C26FA">
        <w:rPr>
          <w:rFonts w:cs="B Lotus" w:hint="cs"/>
          <w:sz w:val="28"/>
          <w:szCs w:val="28"/>
          <w:rtl/>
          <w:lang w:bidi="fa-IR"/>
        </w:rPr>
        <w:t xml:space="preserve"> -</w:t>
      </w:r>
      <w:r w:rsidRPr="00BB33A3">
        <w:rPr>
          <w:rFonts w:cs="B Lotus" w:hint="cs"/>
          <w:sz w:val="28"/>
          <w:szCs w:val="28"/>
          <w:rtl/>
          <w:lang w:bidi="fa-IR"/>
        </w:rPr>
        <w:t xml:space="preserve"> همان حقیقت عبادت</w:t>
      </w:r>
      <w:r w:rsidR="004C26FA">
        <w:rPr>
          <w:rFonts w:cs="B Lotus" w:hint="cs"/>
          <w:sz w:val="28"/>
          <w:szCs w:val="28"/>
          <w:rtl/>
          <w:lang w:bidi="fa-IR"/>
        </w:rPr>
        <w:t xml:space="preserve"> -</w:t>
      </w:r>
      <w:r w:rsidRPr="00BB33A3">
        <w:rPr>
          <w:rFonts w:cs="B Lotus" w:hint="cs"/>
          <w:sz w:val="28"/>
          <w:szCs w:val="28"/>
          <w:rtl/>
          <w:lang w:bidi="fa-IR"/>
        </w:rPr>
        <w:t xml:space="preserve"> تأکید می‌کند که باید فقط برای خداوند متعال باشد</w:t>
      </w:r>
      <w:r w:rsidR="004C26FA">
        <w:rPr>
          <w:rFonts w:cs="B Lotus" w:hint="cs"/>
          <w:sz w:val="28"/>
          <w:szCs w:val="28"/>
          <w:rtl/>
          <w:lang w:bidi="fa-IR"/>
        </w:rPr>
        <w:t>،</w:t>
      </w:r>
      <w:r w:rsidRPr="00BB33A3">
        <w:rPr>
          <w:rFonts w:cs="B Lotus" w:hint="cs"/>
          <w:sz w:val="28"/>
          <w:szCs w:val="28"/>
          <w:rtl/>
          <w:lang w:bidi="fa-IR"/>
        </w:rPr>
        <w:t xml:space="preserve"> و می‌گوید: «هر نوع تو</w:t>
      </w:r>
      <w:r w:rsidR="004C26FA">
        <w:rPr>
          <w:rFonts w:cs="B Lotus" w:hint="cs"/>
          <w:sz w:val="28"/>
          <w:szCs w:val="28"/>
          <w:rtl/>
          <w:lang w:bidi="fa-IR"/>
        </w:rPr>
        <w:t>اضع انسان برای غیر خدا گناه است</w:t>
      </w:r>
      <w:r w:rsidRPr="00BB33A3">
        <w:rPr>
          <w:rStyle w:val="a7"/>
          <w:rFonts w:cs="B Lotus"/>
          <w:sz w:val="28"/>
          <w:szCs w:val="28"/>
          <w:rtl/>
          <w:lang w:bidi="fa-IR"/>
        </w:rPr>
        <w:footnoteReference w:id="1069"/>
      </w:r>
      <w:r w:rsidR="004C26FA">
        <w:rPr>
          <w:rFonts w:cs="B Lotus" w:hint="cs"/>
          <w:sz w:val="28"/>
          <w:szCs w:val="28"/>
          <w:rtl/>
          <w:lang w:bidi="fa-IR"/>
        </w:rPr>
        <w:t>.</w:t>
      </w:r>
    </w:p>
    <w:p w:rsidR="00262400" w:rsidRPr="00BB33A3" w:rsidRDefault="00262400" w:rsidP="003957A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فضل الله بر روشنی مفهوم عبودیت تأکید می‌کند و می‌گوید خضوع ما نسبت به اوامر رسول الله</w:t>
      </w:r>
      <w:r w:rsidR="004C26FA">
        <w:rPr>
          <w:rFonts w:cs="B Lotus" w:hint="cs"/>
          <w:sz w:val="28"/>
          <w:szCs w:val="28"/>
          <w:rtl/>
          <w:lang w:bidi="fa-IR"/>
        </w:rPr>
        <w:t xml:space="preserve"> </w:t>
      </w:r>
      <w:r w:rsidR="004C26FA" w:rsidRPr="004C26FA">
        <w:rPr>
          <w:rFonts w:cs="CTraditional Arabic" w:hint="cs"/>
          <w:sz w:val="28"/>
          <w:szCs w:val="28"/>
          <w:rtl/>
          <w:lang w:bidi="fa-IR"/>
        </w:rPr>
        <w:t>ص</w:t>
      </w:r>
      <w:r w:rsidRPr="00BB33A3">
        <w:rPr>
          <w:rFonts w:cs="B Lotus" w:hint="cs"/>
          <w:sz w:val="28"/>
          <w:szCs w:val="28"/>
          <w:rtl/>
          <w:lang w:bidi="fa-IR"/>
        </w:rPr>
        <w:t xml:space="preserve"> تابع خضوع ما به خداوند ا</w:t>
      </w:r>
      <w:r w:rsidRPr="003957A0">
        <w:rPr>
          <w:rFonts w:cs="B Lotus" w:hint="cs"/>
          <w:sz w:val="28"/>
          <w:szCs w:val="28"/>
          <w:rtl/>
          <w:lang w:bidi="fa-IR"/>
        </w:rPr>
        <w:t>ست چون می‌فرماید:</w:t>
      </w:r>
      <w:r w:rsidR="001C0DD8" w:rsidRPr="003957A0">
        <w:rPr>
          <w:rFonts w:cs="B Lotus" w:hint="cs"/>
          <w:sz w:val="28"/>
          <w:szCs w:val="28"/>
          <w:rtl/>
          <w:lang w:bidi="fa-IR"/>
        </w:rPr>
        <w:t xml:space="preserve"> </w:t>
      </w:r>
      <w:r w:rsidR="00C573D3" w:rsidRPr="003957A0">
        <w:rPr>
          <w:rFonts w:ascii="QCF_BSML" w:eastAsia="Times New Roman" w:hAnsi="QCF_BSML" w:cs="QCF_BSML"/>
          <w:color w:val="000000"/>
          <w:spacing w:val="-6"/>
          <w:sz w:val="28"/>
          <w:szCs w:val="28"/>
          <w:rtl/>
        </w:rPr>
        <w:t>ﮋ</w:t>
      </w:r>
      <w:r w:rsidR="003957A0" w:rsidRPr="003957A0">
        <w:rPr>
          <w:rFonts w:ascii="QCF_P091" w:eastAsia="Times New Roman" w:hAnsi="QCF_P091" w:cs="QCF_P091"/>
          <w:color w:val="000000"/>
          <w:sz w:val="28"/>
          <w:szCs w:val="28"/>
          <w:rtl/>
        </w:rPr>
        <w:t>ﭑ  ﭒ  ﭓ  ﭔ  ﭕ  ﭖ</w:t>
      </w:r>
      <w:r w:rsidR="003957A0" w:rsidRPr="003957A0">
        <w:rPr>
          <w:rFonts w:ascii="QCF_BSML" w:eastAsia="Times New Roman" w:hAnsi="QCF_BSML" w:cs="QCF_BSML"/>
          <w:color w:val="000000"/>
          <w:spacing w:val="-6"/>
          <w:sz w:val="28"/>
          <w:szCs w:val="28"/>
          <w:rtl/>
        </w:rPr>
        <w:t xml:space="preserve"> </w:t>
      </w:r>
      <w:r w:rsidR="00C573D3" w:rsidRPr="003957A0">
        <w:rPr>
          <w:rFonts w:ascii="QCF_BSML" w:eastAsia="Times New Roman" w:hAnsi="QCF_BSML" w:cs="QCF_BSML"/>
          <w:color w:val="000000"/>
          <w:spacing w:val="-6"/>
          <w:sz w:val="28"/>
          <w:szCs w:val="28"/>
          <w:rtl/>
        </w:rPr>
        <w:t>ﮊ</w:t>
      </w:r>
      <w:r w:rsidR="00C573D3" w:rsidRPr="003957A0">
        <w:rPr>
          <w:rFonts w:ascii="Arial" w:eastAsia="Times New Roman" w:hAnsi="Arial" w:cs="B Lotus" w:hint="cs"/>
          <w:color w:val="000000"/>
          <w:spacing w:val="-6"/>
          <w:sz w:val="28"/>
          <w:szCs w:val="28"/>
          <w:rtl/>
        </w:rPr>
        <w:t>.</w:t>
      </w:r>
      <w:r w:rsidR="00C573D3" w:rsidRPr="003957A0">
        <w:rPr>
          <w:rFonts w:cs="B Lotus" w:hint="cs"/>
          <w:sz w:val="28"/>
          <w:szCs w:val="28"/>
          <w:rtl/>
          <w:lang w:bidi="fa-IR"/>
        </w:rPr>
        <w:t xml:space="preserve"> (</w:t>
      </w:r>
      <w:r w:rsidR="009E4119" w:rsidRPr="003957A0">
        <w:rPr>
          <w:rFonts w:cs="B Lotus" w:hint="cs"/>
          <w:sz w:val="28"/>
          <w:szCs w:val="28"/>
          <w:rtl/>
          <w:lang w:bidi="fa-IR"/>
        </w:rPr>
        <w:t>النساء</w:t>
      </w:r>
      <w:r w:rsidR="00C573D3" w:rsidRPr="003957A0">
        <w:rPr>
          <w:rFonts w:cs="B Lotus" w:hint="cs"/>
          <w:sz w:val="28"/>
          <w:szCs w:val="28"/>
          <w:rtl/>
          <w:lang w:bidi="fa-IR"/>
        </w:rPr>
        <w:t xml:space="preserve">: </w:t>
      </w:r>
      <w:r w:rsidR="009E4119" w:rsidRPr="003957A0">
        <w:rPr>
          <w:rFonts w:cs="B Lotus" w:hint="cs"/>
          <w:sz w:val="28"/>
          <w:szCs w:val="28"/>
          <w:rtl/>
          <w:lang w:bidi="fa-IR"/>
        </w:rPr>
        <w:t>80</w:t>
      </w:r>
      <w:r w:rsidR="00C573D3" w:rsidRPr="003957A0">
        <w:rPr>
          <w:rFonts w:cs="B Lotus" w:hint="cs"/>
          <w:sz w:val="28"/>
          <w:szCs w:val="28"/>
          <w:rtl/>
          <w:lang w:bidi="fa-IR"/>
        </w:rPr>
        <w:t>)</w:t>
      </w:r>
      <w:r w:rsidR="00C573D3" w:rsidRPr="003957A0">
        <w:rPr>
          <w:rFonts w:hint="cs"/>
          <w:sz w:val="28"/>
          <w:szCs w:val="28"/>
          <w:rtl/>
        </w:rPr>
        <w:t>.</w:t>
      </w:r>
    </w:p>
    <w:p w:rsidR="00262400" w:rsidRPr="00A92645" w:rsidRDefault="00262400" w:rsidP="00A92645">
      <w:pPr>
        <w:widowControl w:val="0"/>
        <w:spacing w:line="226" w:lineRule="auto"/>
        <w:ind w:firstLine="227"/>
        <w:jc w:val="both"/>
        <w:rPr>
          <w:rFonts w:cs="B Lotus" w:hint="cs"/>
          <w:sz w:val="28"/>
          <w:szCs w:val="28"/>
          <w:rtl/>
          <w:lang w:bidi="fa-IR"/>
        </w:rPr>
      </w:pPr>
      <w:r w:rsidRPr="00A92645">
        <w:rPr>
          <w:rFonts w:cs="B Lotus" w:hint="cs"/>
          <w:sz w:val="28"/>
          <w:szCs w:val="28"/>
          <w:rtl/>
          <w:lang w:bidi="fa-IR"/>
        </w:rPr>
        <w:t>«</w:t>
      </w:r>
      <w:r w:rsidR="00A92645" w:rsidRPr="00A92645">
        <w:rPr>
          <w:rFonts w:ascii="Tahoma" w:hAnsi="Tahoma" w:cs="B Lotus"/>
          <w:sz w:val="28"/>
          <w:szCs w:val="28"/>
          <w:rtl/>
        </w:rPr>
        <w:t>كسى كه از پيامبر اطاعت كند، خدا را اطاعت كرده</w:t>
      </w:r>
      <w:r w:rsidRPr="00A92645">
        <w:rPr>
          <w:rFonts w:cs="B Lotus" w:hint="cs"/>
          <w:sz w:val="28"/>
          <w:szCs w:val="28"/>
          <w:rtl/>
          <w:lang w:bidi="fa-IR"/>
        </w:rPr>
        <w:t>».</w:t>
      </w:r>
    </w:p>
    <w:p w:rsidR="00262400" w:rsidRPr="008D6A5C" w:rsidRDefault="00262400" w:rsidP="00361C3F">
      <w:pPr>
        <w:widowControl w:val="0"/>
        <w:spacing w:line="226" w:lineRule="auto"/>
        <w:ind w:firstLine="227"/>
        <w:jc w:val="both"/>
        <w:rPr>
          <w:rFonts w:cs="B Lotus" w:hint="cs"/>
          <w:sz w:val="28"/>
          <w:szCs w:val="28"/>
          <w:rtl/>
          <w:lang w:bidi="fa-IR"/>
        </w:rPr>
      </w:pPr>
      <w:r w:rsidRPr="008D6A5C">
        <w:rPr>
          <w:rFonts w:cs="B Lotus" w:hint="cs"/>
          <w:sz w:val="28"/>
          <w:szCs w:val="28"/>
          <w:rtl/>
          <w:lang w:bidi="fa-IR"/>
        </w:rPr>
        <w:t>و می‌فرماید:</w:t>
      </w:r>
      <w:r w:rsidR="00C573D3" w:rsidRPr="008D6A5C">
        <w:rPr>
          <w:rFonts w:cs="B Lotus" w:hint="cs"/>
          <w:sz w:val="28"/>
          <w:szCs w:val="28"/>
          <w:rtl/>
          <w:lang w:bidi="fa-IR"/>
        </w:rPr>
        <w:t xml:space="preserve"> </w:t>
      </w:r>
      <w:r w:rsidR="00C573D3" w:rsidRPr="008D6A5C">
        <w:rPr>
          <w:rFonts w:ascii="QCF_BSML" w:eastAsia="Times New Roman" w:hAnsi="QCF_BSML" w:cs="QCF_BSML"/>
          <w:color w:val="000000"/>
          <w:spacing w:val="-6"/>
          <w:sz w:val="28"/>
          <w:szCs w:val="28"/>
          <w:rtl/>
        </w:rPr>
        <w:t>ﮋ</w:t>
      </w:r>
      <w:r w:rsidR="008D6A5C" w:rsidRPr="008D6A5C">
        <w:rPr>
          <w:rFonts w:ascii="QCF_P054" w:eastAsia="Times New Roman" w:hAnsi="QCF_P054" w:cs="QCF_P054"/>
          <w:color w:val="000000"/>
          <w:sz w:val="28"/>
          <w:szCs w:val="28"/>
          <w:rtl/>
        </w:rPr>
        <w:t xml:space="preserve"> ﭮ  ﭯ  ﭰ   ﭱ  ﭲ   ﭳ  ﭴ   ﭵ  </w:t>
      </w:r>
      <w:r w:rsidR="00C573D3" w:rsidRPr="008D6A5C">
        <w:rPr>
          <w:rFonts w:ascii="QCF_BSML" w:eastAsia="Times New Roman" w:hAnsi="QCF_BSML" w:cs="QCF_BSML"/>
          <w:color w:val="000000"/>
          <w:spacing w:val="-6"/>
          <w:sz w:val="28"/>
          <w:szCs w:val="28"/>
          <w:rtl/>
        </w:rPr>
        <w:t>ﮊ</w:t>
      </w:r>
      <w:r w:rsidR="00C573D3" w:rsidRPr="008D6A5C">
        <w:rPr>
          <w:rFonts w:ascii="Arial" w:eastAsia="Times New Roman" w:hAnsi="Arial" w:cs="B Lotus" w:hint="cs"/>
          <w:color w:val="000000"/>
          <w:spacing w:val="-6"/>
          <w:sz w:val="28"/>
          <w:szCs w:val="28"/>
          <w:rtl/>
        </w:rPr>
        <w:t>.</w:t>
      </w:r>
      <w:r w:rsidR="00C573D3" w:rsidRPr="008D6A5C">
        <w:rPr>
          <w:rFonts w:cs="B Lotus" w:hint="cs"/>
          <w:sz w:val="28"/>
          <w:szCs w:val="28"/>
          <w:rtl/>
          <w:lang w:bidi="fa-IR"/>
        </w:rPr>
        <w:t xml:space="preserve"> (</w:t>
      </w:r>
      <w:r w:rsidR="003957A0" w:rsidRPr="008D6A5C">
        <w:rPr>
          <w:rFonts w:cs="B Lotus" w:hint="cs"/>
          <w:sz w:val="28"/>
          <w:szCs w:val="28"/>
          <w:rtl/>
          <w:lang w:bidi="fa-IR"/>
        </w:rPr>
        <w:t>آل عمران</w:t>
      </w:r>
      <w:r w:rsidR="00C573D3" w:rsidRPr="008D6A5C">
        <w:rPr>
          <w:rFonts w:cs="B Lotus" w:hint="cs"/>
          <w:sz w:val="28"/>
          <w:szCs w:val="28"/>
          <w:rtl/>
          <w:lang w:bidi="fa-IR"/>
        </w:rPr>
        <w:t xml:space="preserve">: </w:t>
      </w:r>
      <w:r w:rsidR="003957A0" w:rsidRPr="008D6A5C">
        <w:rPr>
          <w:rFonts w:cs="B Lotus" w:hint="cs"/>
          <w:sz w:val="28"/>
          <w:szCs w:val="28"/>
          <w:rtl/>
          <w:lang w:bidi="fa-IR"/>
        </w:rPr>
        <w:t>31</w:t>
      </w:r>
      <w:r w:rsidR="00C573D3" w:rsidRPr="008D6A5C">
        <w:rPr>
          <w:rFonts w:cs="B Lotus" w:hint="cs"/>
          <w:sz w:val="28"/>
          <w:szCs w:val="28"/>
          <w:rtl/>
          <w:lang w:bidi="fa-IR"/>
        </w:rPr>
        <w:t>)</w:t>
      </w:r>
      <w:r w:rsidR="00C573D3" w:rsidRPr="008D6A5C">
        <w:rPr>
          <w:rFonts w:hint="cs"/>
          <w:sz w:val="28"/>
          <w:szCs w:val="28"/>
          <w:rtl/>
        </w:rPr>
        <w:t>.</w:t>
      </w:r>
    </w:p>
    <w:p w:rsidR="00262400" w:rsidRPr="001B5872" w:rsidRDefault="00262400" w:rsidP="001B5872">
      <w:pPr>
        <w:widowControl w:val="0"/>
        <w:spacing w:line="226" w:lineRule="auto"/>
        <w:ind w:firstLine="227"/>
        <w:jc w:val="both"/>
        <w:rPr>
          <w:rFonts w:cs="B Lotus" w:hint="cs"/>
          <w:sz w:val="28"/>
          <w:szCs w:val="28"/>
          <w:rtl/>
          <w:lang w:bidi="fa-IR"/>
        </w:rPr>
      </w:pPr>
      <w:r w:rsidRPr="001B5872">
        <w:rPr>
          <w:rFonts w:cs="B Lotus" w:hint="cs"/>
          <w:sz w:val="28"/>
          <w:szCs w:val="28"/>
          <w:rtl/>
          <w:lang w:bidi="fa-IR"/>
        </w:rPr>
        <w:t>«</w:t>
      </w:r>
      <w:r w:rsidR="001B5872" w:rsidRPr="001B5872">
        <w:rPr>
          <w:rFonts w:ascii="Tahoma" w:hAnsi="Tahoma" w:cs="B Lotus"/>
          <w:sz w:val="28"/>
          <w:szCs w:val="28"/>
          <w:rtl/>
        </w:rPr>
        <w:t>بگو: اگر خدا را دوست مى‏داريد، از من پيروى كنيد! تا خدا (نيز) شما را دوست بدارد</w:t>
      </w:r>
      <w:r w:rsidRPr="001B5872">
        <w:rPr>
          <w:rFonts w:cs="B Lotus" w:hint="cs"/>
          <w:sz w:val="28"/>
          <w:szCs w:val="28"/>
          <w:rtl/>
          <w:lang w:bidi="fa-IR"/>
        </w:rPr>
        <w:t>».</w:t>
      </w:r>
    </w:p>
    <w:p w:rsidR="00262400" w:rsidRPr="00BB33A3" w:rsidRDefault="00262400" w:rsidP="008D6A5C">
      <w:pPr>
        <w:widowControl w:val="0"/>
        <w:spacing w:line="226" w:lineRule="auto"/>
        <w:ind w:firstLine="227"/>
        <w:jc w:val="both"/>
        <w:rPr>
          <w:rFonts w:cs="B Lotus" w:hint="cs"/>
          <w:sz w:val="28"/>
          <w:szCs w:val="28"/>
          <w:rtl/>
          <w:lang w:bidi="fa-IR"/>
        </w:rPr>
      </w:pPr>
      <w:r w:rsidRPr="004C26FA">
        <w:rPr>
          <w:rFonts w:cs="B Lotus" w:hint="cs"/>
          <w:sz w:val="28"/>
          <w:szCs w:val="28"/>
          <w:rtl/>
          <w:lang w:bidi="fa-IR"/>
        </w:rPr>
        <w:t>فضل الله به این نتیجه برسد که پیامبر</w:t>
      </w:r>
      <w:r w:rsidR="004C26FA">
        <w:rPr>
          <w:rFonts w:cs="B Lotus" w:hint="cs"/>
          <w:sz w:val="28"/>
          <w:szCs w:val="28"/>
          <w:rtl/>
          <w:lang w:bidi="fa-IR"/>
        </w:rPr>
        <w:t xml:space="preserve"> </w:t>
      </w:r>
      <w:r w:rsidR="004C26FA" w:rsidRPr="004C26FA">
        <w:rPr>
          <w:rFonts w:cs="CTraditional Arabic" w:hint="cs"/>
          <w:sz w:val="28"/>
          <w:szCs w:val="28"/>
          <w:rtl/>
          <w:lang w:bidi="fa-IR"/>
        </w:rPr>
        <w:t>ص</w:t>
      </w:r>
      <w:r w:rsidR="004C26FA">
        <w:rPr>
          <w:rFonts w:cs="B Lotus" w:hint="cs"/>
          <w:sz w:val="28"/>
          <w:szCs w:val="28"/>
          <w:rtl/>
          <w:lang w:bidi="fa-IR"/>
        </w:rPr>
        <w:t xml:space="preserve"> </w:t>
      </w:r>
      <w:r w:rsidRPr="004C26FA">
        <w:rPr>
          <w:rFonts w:cs="B Lotus" w:hint="cs"/>
          <w:sz w:val="28"/>
          <w:szCs w:val="28"/>
          <w:rtl/>
          <w:lang w:bidi="fa-IR"/>
        </w:rPr>
        <w:t>خصو</w:t>
      </w:r>
      <w:r w:rsidRPr="008D6A5C">
        <w:rPr>
          <w:rFonts w:cs="B Lotus" w:hint="cs"/>
          <w:sz w:val="28"/>
          <w:szCs w:val="28"/>
          <w:rtl/>
          <w:lang w:bidi="fa-IR"/>
        </w:rPr>
        <w:t>صیت ویژه‌ای ندارد جز</w:t>
      </w:r>
      <w:r w:rsidR="00831EE8" w:rsidRPr="008D6A5C">
        <w:rPr>
          <w:rFonts w:cs="B Lotus" w:hint="cs"/>
          <w:sz w:val="28"/>
          <w:szCs w:val="28"/>
          <w:rtl/>
          <w:lang w:bidi="fa-IR"/>
        </w:rPr>
        <w:t xml:space="preserve">: </w:t>
      </w:r>
      <w:r w:rsidR="00C573D3" w:rsidRPr="008D6A5C">
        <w:rPr>
          <w:rFonts w:ascii="QCF_BSML" w:eastAsia="Times New Roman" w:hAnsi="QCF_BSML" w:cs="QCF_BSML"/>
          <w:color w:val="000000"/>
          <w:spacing w:val="-6"/>
          <w:sz w:val="28"/>
          <w:szCs w:val="28"/>
          <w:rtl/>
        </w:rPr>
        <w:t>ﮋ</w:t>
      </w:r>
      <w:r w:rsidR="008D6A5C" w:rsidRPr="008D6A5C">
        <w:rPr>
          <w:rFonts w:ascii="QCF_P526" w:eastAsia="Times New Roman" w:hAnsi="QCF_P526" w:cs="QCF_P526"/>
          <w:color w:val="000000"/>
          <w:sz w:val="28"/>
          <w:szCs w:val="28"/>
          <w:rtl/>
        </w:rPr>
        <w:t xml:space="preserve">ﭛ  ﭜ   ﭝ  ﭞ  ﭟ  ﭠ  ﭡ  ﭢ    ﭣ   ﭤ  </w:t>
      </w:r>
      <w:r w:rsidR="00C573D3" w:rsidRPr="008D6A5C">
        <w:rPr>
          <w:rFonts w:ascii="QCF_BSML" w:eastAsia="Times New Roman" w:hAnsi="QCF_BSML" w:cs="QCF_BSML"/>
          <w:color w:val="000000"/>
          <w:spacing w:val="-6"/>
          <w:sz w:val="28"/>
          <w:szCs w:val="28"/>
          <w:rtl/>
        </w:rPr>
        <w:t>ﮊ</w:t>
      </w:r>
      <w:r w:rsidR="00C573D3" w:rsidRPr="008D6A5C">
        <w:rPr>
          <w:rFonts w:ascii="Arial" w:eastAsia="Times New Roman" w:hAnsi="Arial" w:cs="B Lotus" w:hint="cs"/>
          <w:color w:val="000000"/>
          <w:spacing w:val="-6"/>
          <w:sz w:val="28"/>
          <w:szCs w:val="28"/>
          <w:rtl/>
        </w:rPr>
        <w:t>.</w:t>
      </w:r>
      <w:r w:rsidR="00C573D3" w:rsidRPr="008D6A5C">
        <w:rPr>
          <w:rFonts w:cs="B Lotus" w:hint="cs"/>
          <w:sz w:val="28"/>
          <w:szCs w:val="28"/>
          <w:rtl/>
          <w:lang w:bidi="fa-IR"/>
        </w:rPr>
        <w:t xml:space="preserve"> (</w:t>
      </w:r>
      <w:r w:rsidR="008D6A5C" w:rsidRPr="008D6A5C">
        <w:rPr>
          <w:rFonts w:cs="B Lotus" w:hint="cs"/>
          <w:sz w:val="28"/>
          <w:szCs w:val="28"/>
          <w:rtl/>
          <w:lang w:bidi="fa-IR"/>
        </w:rPr>
        <w:t>النجم</w:t>
      </w:r>
      <w:r w:rsidR="00C573D3" w:rsidRPr="008D6A5C">
        <w:rPr>
          <w:rFonts w:cs="B Lotus" w:hint="cs"/>
          <w:sz w:val="28"/>
          <w:szCs w:val="28"/>
          <w:rtl/>
          <w:lang w:bidi="fa-IR"/>
        </w:rPr>
        <w:t xml:space="preserve">: </w:t>
      </w:r>
      <w:r w:rsidR="008D6A5C" w:rsidRPr="008D6A5C">
        <w:rPr>
          <w:rFonts w:cs="B Lotus" w:hint="cs"/>
          <w:sz w:val="28"/>
          <w:szCs w:val="28"/>
          <w:rtl/>
          <w:lang w:bidi="fa-IR"/>
        </w:rPr>
        <w:t>3-4</w:t>
      </w:r>
      <w:r w:rsidR="00C573D3" w:rsidRPr="008D6A5C">
        <w:rPr>
          <w:rFonts w:cs="B Lotus" w:hint="cs"/>
          <w:sz w:val="28"/>
          <w:szCs w:val="28"/>
          <w:rtl/>
          <w:lang w:bidi="fa-IR"/>
        </w:rPr>
        <w:t>)</w:t>
      </w:r>
      <w:r w:rsidR="00C573D3" w:rsidRPr="008D6A5C">
        <w:rPr>
          <w:rFonts w:hint="cs"/>
          <w:sz w:val="28"/>
          <w:szCs w:val="28"/>
          <w:rtl/>
        </w:rPr>
        <w:t>.</w:t>
      </w:r>
    </w:p>
    <w:p w:rsidR="00262400" w:rsidRPr="00E06FBC" w:rsidRDefault="00262400" w:rsidP="00E06FBC">
      <w:pPr>
        <w:widowControl w:val="0"/>
        <w:spacing w:line="226" w:lineRule="auto"/>
        <w:ind w:firstLine="227"/>
        <w:jc w:val="both"/>
        <w:rPr>
          <w:rFonts w:cs="B Lotus" w:hint="cs"/>
          <w:sz w:val="28"/>
          <w:szCs w:val="28"/>
          <w:rtl/>
          <w:lang w:bidi="fa-IR"/>
        </w:rPr>
      </w:pPr>
      <w:r w:rsidRPr="00E06FBC">
        <w:rPr>
          <w:rFonts w:cs="B Lotus" w:hint="cs"/>
          <w:sz w:val="28"/>
          <w:szCs w:val="28"/>
          <w:rtl/>
          <w:lang w:bidi="fa-IR"/>
        </w:rPr>
        <w:t>«</w:t>
      </w:r>
      <w:r w:rsidR="00E06FBC" w:rsidRPr="00E06FBC">
        <w:rPr>
          <w:rFonts w:ascii="Tahoma" w:hAnsi="Tahoma" w:cs="B Lotus"/>
          <w:sz w:val="28"/>
          <w:szCs w:val="28"/>
          <w:rtl/>
        </w:rPr>
        <w:t>و هرگز از روى هواى نفس سخن نمى‏گويد! آنچه مى‏گويد چيزى جز وحى كه</w:t>
      </w:r>
      <w:r w:rsidR="00E06FBC" w:rsidRPr="00E06FBC">
        <w:rPr>
          <w:rFonts w:ascii="Tahoma" w:hAnsi="Tahoma" w:cs="B Lotus" w:hint="cs"/>
          <w:sz w:val="28"/>
          <w:szCs w:val="28"/>
          <w:rtl/>
        </w:rPr>
        <w:t xml:space="preserve"> (از جانب الله)</w:t>
      </w:r>
      <w:r w:rsidR="00E06FBC" w:rsidRPr="00E06FBC">
        <w:rPr>
          <w:rFonts w:ascii="Tahoma" w:hAnsi="Tahoma" w:cs="B Lotus"/>
          <w:sz w:val="28"/>
          <w:szCs w:val="28"/>
          <w:rtl/>
        </w:rPr>
        <w:t xml:space="preserve"> بر او نازل شده نيست!</w:t>
      </w:r>
      <w:r w:rsidRPr="00E06FBC">
        <w:rPr>
          <w:rFonts w:cs="B Lotus" w:hint="cs"/>
          <w:sz w:val="28"/>
          <w:szCs w:val="28"/>
          <w:rtl/>
          <w:lang w:bidi="fa-IR"/>
        </w:rPr>
        <w:t>»</w:t>
      </w:r>
      <w:r w:rsidRPr="00E06FBC">
        <w:rPr>
          <w:rStyle w:val="a7"/>
          <w:rFonts w:cs="B Lotus"/>
          <w:sz w:val="28"/>
          <w:szCs w:val="28"/>
          <w:rtl/>
          <w:lang w:bidi="fa-IR"/>
        </w:rPr>
        <w:footnoteReference w:id="1070"/>
      </w:r>
      <w:r w:rsidR="00831EE8" w:rsidRPr="00E06FB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تمامی اینها دلالت دارند بر اینکه مفهوم عبادت از دیدگاه فضل الله به طور کلی موافق قرآن کریم و سنت پاک نبوی است. </w:t>
      </w:r>
    </w:p>
    <w:p w:rsidR="00262400" w:rsidRPr="00CE665B" w:rsidRDefault="00262400" w:rsidP="005A5E2F">
      <w:pPr>
        <w:pStyle w:val="3"/>
        <w:widowControl w:val="0"/>
        <w:spacing w:line="226" w:lineRule="auto"/>
        <w:ind w:firstLine="227"/>
        <w:rPr>
          <w:rFonts w:cs="B Lotus" w:hint="cs"/>
          <w:sz w:val="28"/>
          <w:szCs w:val="28"/>
          <w:rtl/>
          <w:lang w:bidi="fa-IR"/>
        </w:rPr>
      </w:pPr>
      <w:r w:rsidRPr="00CE665B">
        <w:rPr>
          <w:rFonts w:cs="B Lotus" w:hint="cs"/>
          <w:sz w:val="28"/>
          <w:szCs w:val="28"/>
          <w:rtl/>
          <w:lang w:bidi="fa-IR"/>
        </w:rPr>
        <w:t>چه وقت انجام عبادت برای غیر خداوند شرک است؟</w:t>
      </w:r>
    </w:p>
    <w:p w:rsidR="00262400" w:rsidRPr="00BB33A3" w:rsidRDefault="00262400" w:rsidP="00A933B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معتقد است که عبادت کردن برای غیر خداوند انحرافی است که باید از آن خودداری کرد. ولی او هر عبادتی را که برای غیر خدا انجام شود شرک محسوب نمی‌کند. چون شاید انجام این عمل در جهت عباد</w:t>
      </w:r>
      <w:r w:rsidR="00A933B7">
        <w:rPr>
          <w:rFonts w:cs="B Lotus" w:hint="cs"/>
          <w:sz w:val="28"/>
          <w:szCs w:val="28"/>
          <w:rtl/>
          <w:lang w:bidi="fa-IR"/>
        </w:rPr>
        <w:t>ت</w:t>
      </w:r>
      <w:r w:rsidRPr="00BB33A3">
        <w:rPr>
          <w:rFonts w:cs="B Lotus" w:hint="cs"/>
          <w:sz w:val="28"/>
          <w:szCs w:val="28"/>
          <w:rtl/>
          <w:lang w:bidi="fa-IR"/>
        </w:rPr>
        <w:t xml:space="preserve"> نبوده باشد. مانند سجده و رکوع (خم‌شدن) در سلام و احوالپرسیِ. هر چند که او این کار را اشتباه می‌داند ولی او در اینکه همه اینها شرک باشند، توقف کرده است. برای توضیح دیدگاه وی صورتهای عبادت برای غیر خداوند و نظر فضل الله را در آنها توضیح می</w:t>
      </w:r>
      <w:r w:rsidR="00A933B7">
        <w:rPr>
          <w:rFonts w:cs="B Lotus" w:hint="cs"/>
          <w:sz w:val="28"/>
          <w:szCs w:val="28"/>
          <w:rtl/>
          <w:lang w:bidi="fa-IR"/>
        </w:rPr>
        <w:t>‌دهیم</w:t>
      </w:r>
      <w:r w:rsidRPr="00BB33A3">
        <w:rPr>
          <w:rFonts w:cs="B Lotus" w:hint="cs"/>
          <w:sz w:val="28"/>
          <w:szCs w:val="28"/>
          <w:rtl/>
          <w:lang w:bidi="fa-IR"/>
        </w:rPr>
        <w:t>:</w:t>
      </w:r>
    </w:p>
    <w:p w:rsidR="00262400" w:rsidRPr="00BB33A3" w:rsidRDefault="00262400" w:rsidP="0009615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صورت اول:</w:t>
      </w:r>
      <w:r w:rsidR="00096153">
        <w:rPr>
          <w:rFonts w:cs="B Lotus" w:hint="cs"/>
          <w:sz w:val="28"/>
          <w:szCs w:val="28"/>
          <w:rtl/>
          <w:lang w:bidi="fa-IR"/>
        </w:rPr>
        <w:t xml:space="preserve"> </w:t>
      </w:r>
      <w:r w:rsidRPr="00BB33A3">
        <w:rPr>
          <w:rFonts w:cs="B Lotus" w:hint="cs"/>
          <w:sz w:val="28"/>
          <w:szCs w:val="28"/>
          <w:rtl/>
          <w:lang w:bidi="fa-IR"/>
        </w:rPr>
        <w:t>اینکه شکل عبادت</w:t>
      </w:r>
      <w:r w:rsidR="00096153">
        <w:rPr>
          <w:rFonts w:cs="B Lotus" w:hint="cs"/>
          <w:sz w:val="28"/>
          <w:szCs w:val="28"/>
          <w:rtl/>
          <w:lang w:bidi="fa-IR"/>
        </w:rPr>
        <w:t xml:space="preserve"> -</w:t>
      </w:r>
      <w:r w:rsidRPr="00BB33A3">
        <w:rPr>
          <w:rFonts w:cs="B Lotus" w:hint="cs"/>
          <w:sz w:val="28"/>
          <w:szCs w:val="28"/>
          <w:rtl/>
          <w:lang w:bidi="fa-IR"/>
        </w:rPr>
        <w:t xml:space="preserve"> مانند سجده</w:t>
      </w:r>
      <w:r w:rsidR="00096153">
        <w:rPr>
          <w:rFonts w:cs="B Lotus" w:hint="cs"/>
          <w:sz w:val="28"/>
          <w:szCs w:val="28"/>
          <w:rtl/>
          <w:lang w:bidi="fa-IR"/>
        </w:rPr>
        <w:t xml:space="preserve"> -</w:t>
      </w:r>
      <w:r w:rsidRPr="00BB33A3">
        <w:rPr>
          <w:rFonts w:cs="B Lotus" w:hint="cs"/>
          <w:sz w:val="28"/>
          <w:szCs w:val="28"/>
          <w:rtl/>
          <w:lang w:bidi="fa-IR"/>
        </w:rPr>
        <w:t xml:space="preserve"> همراه با قصد تعبد و نزدیکی به چیز معینی غیر از خدواند جمعاً وجود داشته باشند، فضل</w:t>
      </w:r>
      <w:r w:rsidR="00096153">
        <w:rPr>
          <w:rFonts w:cs="B Lotus" w:hint="cs"/>
          <w:sz w:val="28"/>
          <w:szCs w:val="28"/>
          <w:rtl/>
          <w:lang w:bidi="fa-IR"/>
        </w:rPr>
        <w:t xml:space="preserve"> الله</w:t>
      </w:r>
      <w:r w:rsidRPr="00BB33A3">
        <w:rPr>
          <w:rFonts w:cs="B Lotus" w:hint="cs"/>
          <w:sz w:val="28"/>
          <w:szCs w:val="28"/>
          <w:rtl/>
          <w:lang w:bidi="fa-IR"/>
        </w:rPr>
        <w:t xml:space="preserve"> از آن اینگونه تعبیر می‌کند</w:t>
      </w:r>
      <w:r w:rsidR="00096153">
        <w:rPr>
          <w:rFonts w:cs="B Lotus" w:hint="cs"/>
          <w:sz w:val="28"/>
          <w:szCs w:val="28"/>
          <w:rtl/>
          <w:lang w:bidi="fa-IR"/>
        </w:rPr>
        <w:t>:</w:t>
      </w:r>
      <w:r w:rsidRPr="00BB33A3">
        <w:rPr>
          <w:rFonts w:cs="B Lotus" w:hint="cs"/>
          <w:sz w:val="28"/>
          <w:szCs w:val="28"/>
          <w:rtl/>
          <w:lang w:bidi="fa-IR"/>
        </w:rPr>
        <w:t xml:space="preserve"> «غرق شدن در ذاتی که کار معینی را برای وی انجام بدهد</w:t>
      </w:r>
      <w:r w:rsidR="00096153" w:rsidRPr="00BB33A3">
        <w:rPr>
          <w:rFonts w:cs="B Lotus" w:hint="cs"/>
          <w:sz w:val="28"/>
          <w:szCs w:val="28"/>
          <w:rtl/>
          <w:lang w:bidi="fa-IR"/>
        </w:rPr>
        <w:t>»</w:t>
      </w:r>
      <w:r w:rsidRPr="00BB33A3">
        <w:rPr>
          <w:rStyle w:val="a7"/>
          <w:rFonts w:cs="B Lotus"/>
          <w:sz w:val="28"/>
          <w:szCs w:val="28"/>
          <w:rtl/>
          <w:lang w:bidi="fa-IR"/>
        </w:rPr>
        <w:footnoteReference w:id="1071"/>
      </w:r>
      <w:r w:rsidRPr="00BB33A3">
        <w:rPr>
          <w:rFonts w:cs="B Lotus" w:hint="cs"/>
          <w:sz w:val="28"/>
          <w:szCs w:val="28"/>
          <w:rtl/>
          <w:lang w:bidi="fa-IR"/>
        </w:rPr>
        <w:t>. که فضل الله این صورت را شرک می‌نامد.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صورت دوم</w:t>
      </w:r>
      <w:r w:rsidR="005129D8">
        <w:rPr>
          <w:rFonts w:cs="B Lotus" w:hint="cs"/>
          <w:sz w:val="28"/>
          <w:szCs w:val="28"/>
          <w:rtl/>
          <w:lang w:bidi="fa-IR"/>
        </w:rPr>
        <w:t xml:space="preserve">: </w:t>
      </w:r>
      <w:r w:rsidRPr="00BB33A3">
        <w:rPr>
          <w:rFonts w:cs="B Lotus" w:hint="cs"/>
          <w:sz w:val="28"/>
          <w:szCs w:val="28"/>
          <w:rtl/>
          <w:lang w:bidi="fa-IR"/>
        </w:rPr>
        <w:t>اگر بنده یکی از اشکال عبادت را برای غیر خداوند انجام بدهد، بدون اینکه کمترین خضوعی داخل در آن باشد بلکه به نسبت دیگری مانند احوالپرسی باشد. دو مثال برای آن می‌زند:</w:t>
      </w:r>
    </w:p>
    <w:p w:rsidR="00262400" w:rsidRPr="00BB33A3" w:rsidRDefault="00262400" w:rsidP="00B413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B413F2">
        <w:rPr>
          <w:rFonts w:cs="B Lotus" w:hint="cs"/>
          <w:sz w:val="28"/>
          <w:szCs w:val="28"/>
          <w:rtl/>
          <w:lang w:bidi="fa-IR"/>
        </w:rPr>
        <w:t xml:space="preserve"> </w:t>
      </w:r>
      <w:r w:rsidRPr="00BB33A3">
        <w:rPr>
          <w:rFonts w:cs="B Lotus" w:hint="cs"/>
          <w:sz w:val="28"/>
          <w:szCs w:val="28"/>
          <w:rtl/>
          <w:lang w:bidi="fa-IR"/>
        </w:rPr>
        <w:t>سجده ملائکه برای آدم</w:t>
      </w:r>
      <w:r w:rsidR="00B413F2">
        <w:rPr>
          <w:rFonts w:cs="B Lotus" w:hint="cs"/>
          <w:sz w:val="28"/>
          <w:szCs w:val="28"/>
          <w:rtl/>
          <w:lang w:bidi="fa-IR"/>
        </w:rPr>
        <w:t xml:space="preserve"> </w:t>
      </w:r>
      <w:r w:rsidR="00B413F2" w:rsidRPr="00B413F2">
        <w:rPr>
          <w:rFonts w:cs="CTraditional Arabic" w:hint="cs"/>
          <w:sz w:val="28"/>
          <w:szCs w:val="28"/>
          <w:rtl/>
          <w:lang w:bidi="fa-IR"/>
        </w:rPr>
        <w:t>؛</w:t>
      </w:r>
      <w:r w:rsidRPr="00BB33A3">
        <w:rPr>
          <w:rFonts w:cs="B Lotus" w:hint="cs"/>
          <w:sz w:val="28"/>
          <w:szCs w:val="28"/>
          <w:rtl/>
          <w:lang w:bidi="fa-IR"/>
        </w:rPr>
        <w:t xml:space="preserve"> همچنان که فضل الله می‌گوید: این سجده</w:t>
      </w:r>
      <w:r w:rsidR="00B413F2">
        <w:rPr>
          <w:rFonts w:cs="B Lotus" w:hint="cs"/>
          <w:sz w:val="28"/>
          <w:szCs w:val="28"/>
          <w:rtl/>
          <w:lang w:bidi="fa-IR"/>
        </w:rPr>
        <w:t xml:space="preserve"> </w:t>
      </w:r>
      <w:r w:rsidRPr="00BB33A3">
        <w:rPr>
          <w:rFonts w:cs="B Lotus" w:hint="cs"/>
          <w:sz w:val="28"/>
          <w:szCs w:val="28"/>
          <w:rtl/>
          <w:lang w:bidi="fa-IR"/>
        </w:rPr>
        <w:t>‌کردن در پاسخ به امر خداوند بوده است. علاوه بر این سجده‌کردن جز برای درود به مخلوق هدف دیگری به قصد خضوع عبادت نداشته است.</w:t>
      </w:r>
    </w:p>
    <w:p w:rsidR="00262400" w:rsidRPr="00BB33A3" w:rsidRDefault="00262400" w:rsidP="00B413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می‌گوید: «خداوند متعال به ملائکه امر کرد که به خاطر درود و تعظیم این خلقت الهی به انسان سجده برند و آنها برای پ</w:t>
      </w:r>
      <w:r w:rsidR="00B413F2">
        <w:rPr>
          <w:rFonts w:cs="B Lotus" w:hint="cs"/>
          <w:sz w:val="28"/>
          <w:szCs w:val="28"/>
          <w:rtl/>
          <w:lang w:bidi="fa-IR"/>
        </w:rPr>
        <w:t>ي</w:t>
      </w:r>
      <w:r w:rsidRPr="00BB33A3">
        <w:rPr>
          <w:rFonts w:cs="B Lotus" w:hint="cs"/>
          <w:sz w:val="28"/>
          <w:szCs w:val="28"/>
          <w:rtl/>
          <w:lang w:bidi="fa-IR"/>
        </w:rPr>
        <w:t>روی از فرمان وی سجده کردند. چون این مسأله مربوط به سجده‌کردن به آدمی نیست</w:t>
      </w:r>
      <w:r w:rsidR="00B413F2">
        <w:rPr>
          <w:rFonts w:cs="B Lotus" w:hint="cs"/>
          <w:sz w:val="28"/>
          <w:szCs w:val="28"/>
          <w:rtl/>
          <w:lang w:bidi="fa-IR"/>
        </w:rPr>
        <w:t>،</w:t>
      </w:r>
      <w:r w:rsidRPr="00BB33A3">
        <w:rPr>
          <w:rFonts w:cs="B Lotus" w:hint="cs"/>
          <w:sz w:val="28"/>
          <w:szCs w:val="28"/>
          <w:rtl/>
          <w:lang w:bidi="fa-IR"/>
        </w:rPr>
        <w:t xml:space="preserve"> بلکه تداوم عبودیت و خضوع آنها برای خداوند متعال است. و به خاطر ذاتی بودنشان امکان سؤال پرسیدن یا اعتراض کردن نداشتند»</w:t>
      </w:r>
      <w:r w:rsidRPr="00BB33A3">
        <w:rPr>
          <w:rStyle w:val="a7"/>
          <w:rFonts w:cs="B Lotus"/>
          <w:sz w:val="28"/>
          <w:szCs w:val="28"/>
          <w:rtl/>
          <w:lang w:bidi="fa-IR"/>
        </w:rPr>
        <w:footnoteReference w:id="1072"/>
      </w:r>
      <w:r w:rsidR="00B413F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سجده برادران یوسف و پدرشان برای یوسف. که این نیز از جمله بعضی از عادتهای اجتماعی است</w:t>
      </w:r>
      <w:r w:rsidR="00142476">
        <w:rPr>
          <w:rFonts w:cs="B Lotus" w:hint="cs"/>
          <w:sz w:val="28"/>
          <w:szCs w:val="28"/>
          <w:rtl/>
          <w:lang w:bidi="fa-IR"/>
        </w:rPr>
        <w:t>،</w:t>
      </w:r>
      <w:r w:rsidRPr="00BB33A3">
        <w:rPr>
          <w:rFonts w:cs="B Lotus" w:hint="cs"/>
          <w:sz w:val="28"/>
          <w:szCs w:val="28"/>
          <w:rtl/>
          <w:lang w:bidi="fa-IR"/>
        </w:rPr>
        <w:t xml:space="preserve"> مانند سلام و درود با خم شدن و رکوع و سجود کردن.</w:t>
      </w:r>
    </w:p>
    <w:p w:rsidR="00262400" w:rsidRPr="00BB33A3" w:rsidRDefault="00262400" w:rsidP="001424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مسأله</w:t>
      </w:r>
      <w:r w:rsidR="00142476">
        <w:rPr>
          <w:rFonts w:cs="B Lotus" w:hint="cs"/>
          <w:sz w:val="28"/>
          <w:szCs w:val="28"/>
          <w:rtl/>
          <w:lang w:bidi="fa-IR"/>
        </w:rPr>
        <w:t xml:space="preserve"> -</w:t>
      </w:r>
      <w:r w:rsidRPr="00BB33A3">
        <w:rPr>
          <w:rFonts w:cs="B Lotus" w:hint="cs"/>
          <w:sz w:val="28"/>
          <w:szCs w:val="28"/>
          <w:rtl/>
          <w:lang w:bidi="fa-IR"/>
        </w:rPr>
        <w:t xml:space="preserve"> از دیدگاه فضل الله</w:t>
      </w:r>
      <w:r w:rsidR="00142476">
        <w:rPr>
          <w:rFonts w:cs="B Lotus" w:hint="cs"/>
          <w:sz w:val="28"/>
          <w:szCs w:val="28"/>
          <w:rtl/>
          <w:lang w:bidi="fa-IR"/>
        </w:rPr>
        <w:t xml:space="preserve"> -</w:t>
      </w:r>
      <w:r w:rsidRPr="00BB33A3">
        <w:rPr>
          <w:rFonts w:cs="B Lotus" w:hint="cs"/>
          <w:sz w:val="28"/>
          <w:szCs w:val="28"/>
          <w:rtl/>
          <w:lang w:bidi="fa-IR"/>
        </w:rPr>
        <w:t xml:space="preserve"> «مسأله پیروی و تقلید از احترام صاحب عرش» است. یعنی «همان کسی که صاحب قدرت است و در سجده کردن او سلطه و قدرت دارد. با تعبیر از احساس عظمت وی و اندازه مقام بلندش»).</w:t>
      </w:r>
    </w:p>
    <w:p w:rsidR="00262400" w:rsidRPr="00BB33A3" w:rsidRDefault="00262400" w:rsidP="001424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(چیزی که محمد حسین با خلوص می‌خواهد این است که به صرف انجام یک عبادت برای غیر خداوند شرک اطلاق نمی‌شود</w:t>
      </w:r>
      <w:r w:rsidR="00142476">
        <w:rPr>
          <w:rFonts w:cs="B Lotus" w:hint="cs"/>
          <w:sz w:val="28"/>
          <w:szCs w:val="28"/>
          <w:rtl/>
          <w:lang w:bidi="fa-IR"/>
        </w:rPr>
        <w:t>،</w:t>
      </w:r>
      <w:r w:rsidRPr="00BB33A3">
        <w:rPr>
          <w:rFonts w:cs="B Lotus" w:hint="cs"/>
          <w:sz w:val="28"/>
          <w:szCs w:val="28"/>
          <w:rtl/>
          <w:lang w:bidi="fa-IR"/>
        </w:rPr>
        <w:t xml:space="preserve"> تا زمانی که «بررسی عوامل ذهنی و روحی شخصیت کسی که آن عمل را انجام داده است و تقلیدها و عادتها و عادتهای اجتماعی و احترام گذاشتن و تقدیر و تشکر مشخص نشود»)</w:t>
      </w:r>
      <w:r w:rsidRPr="00BB33A3">
        <w:rPr>
          <w:rStyle w:val="a7"/>
          <w:rFonts w:cs="B Lotus"/>
          <w:sz w:val="28"/>
          <w:szCs w:val="28"/>
          <w:rtl/>
          <w:lang w:bidi="fa-IR"/>
        </w:rPr>
        <w:footnoteReference w:id="1073"/>
      </w:r>
      <w:r w:rsidR="00142476">
        <w:rPr>
          <w:rFonts w:cs="B Lotus" w:hint="cs"/>
          <w:sz w:val="28"/>
          <w:szCs w:val="28"/>
          <w:rtl/>
          <w:lang w:bidi="fa-IR"/>
        </w:rPr>
        <w:t>.</w:t>
      </w:r>
    </w:p>
    <w:p w:rsidR="00262400" w:rsidRPr="00BB33A3" w:rsidRDefault="00262400" w:rsidP="003A79C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 وجود این</w:t>
      </w:r>
      <w:r w:rsidR="003A79C2">
        <w:rPr>
          <w:rFonts w:cs="B Lotus" w:hint="cs"/>
          <w:sz w:val="28"/>
          <w:szCs w:val="28"/>
          <w:rtl/>
          <w:lang w:bidi="fa-IR"/>
        </w:rPr>
        <w:t xml:space="preserve"> -</w:t>
      </w:r>
      <w:r w:rsidRPr="00BB33A3">
        <w:rPr>
          <w:rFonts w:cs="B Lotus" w:hint="cs"/>
          <w:sz w:val="28"/>
          <w:szCs w:val="28"/>
          <w:rtl/>
          <w:lang w:bidi="fa-IR"/>
        </w:rPr>
        <w:t xml:space="preserve"> همچنان که گذشت</w:t>
      </w:r>
      <w:r w:rsidR="003A79C2">
        <w:rPr>
          <w:rFonts w:cs="B Lotus" w:hint="cs"/>
          <w:sz w:val="28"/>
          <w:szCs w:val="28"/>
          <w:rtl/>
          <w:lang w:bidi="fa-IR"/>
        </w:rPr>
        <w:t xml:space="preserve"> -</w:t>
      </w:r>
      <w:r w:rsidRPr="00BB33A3">
        <w:rPr>
          <w:rFonts w:cs="B Lotus" w:hint="cs"/>
          <w:sz w:val="28"/>
          <w:szCs w:val="28"/>
          <w:rtl/>
          <w:lang w:bidi="fa-IR"/>
        </w:rPr>
        <w:t xml:space="preserve"> فضل الله معتقد است که عبادت برای غیر خداوند هر چند که به قصد عبادت نباشد اشتباه و گناه است</w:t>
      </w:r>
      <w:r w:rsidR="003A79C2">
        <w:rPr>
          <w:rFonts w:cs="B Lotus" w:hint="cs"/>
          <w:sz w:val="28"/>
          <w:szCs w:val="28"/>
          <w:rtl/>
          <w:lang w:bidi="fa-IR"/>
        </w:rPr>
        <w:t>،</w:t>
      </w:r>
      <w:r w:rsidRPr="00BB33A3">
        <w:rPr>
          <w:rFonts w:cs="B Lotus" w:hint="cs"/>
          <w:sz w:val="28"/>
          <w:szCs w:val="28"/>
          <w:rtl/>
          <w:lang w:bidi="fa-IR"/>
        </w:rPr>
        <w:t xml:space="preserve"> مانند خم شدن برای درود و تقدیر</w:t>
      </w:r>
      <w:r w:rsidR="00A6148E">
        <w:rPr>
          <w:rFonts w:cs="B Lotus" w:hint="cs"/>
          <w:sz w:val="28"/>
          <w:szCs w:val="28"/>
          <w:rtl/>
          <w:lang w:bidi="fa-IR"/>
        </w:rPr>
        <w:t xml:space="preserve"> </w:t>
      </w:r>
      <w:r w:rsidRPr="00BB33A3">
        <w:rPr>
          <w:rFonts w:cs="B Lotus" w:hint="cs"/>
          <w:sz w:val="28"/>
          <w:szCs w:val="28"/>
          <w:rtl/>
          <w:lang w:bidi="fa-IR"/>
        </w:rPr>
        <w:t>که مخالف شریعت ما است.</w:t>
      </w:r>
    </w:p>
    <w:p w:rsidR="00262400" w:rsidRPr="00BB33A3" w:rsidRDefault="00262400" w:rsidP="00DF518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می‌بینیم که او تأکید می‌کند که سجده مسلمان به خاطر احترام به اولیاء و هنگام زیارت قبرشان از کارهای «منحرفی است که مسأله آن شبیه مناسک عبادی برای قبر و صاحبش است» و آن را از گناهان و اشتباهات بزرگ و انحراف از مسیر وحی توحید الهی دانسته است</w:t>
      </w:r>
      <w:r w:rsidRPr="00BB33A3">
        <w:rPr>
          <w:rStyle w:val="a7"/>
          <w:rFonts w:cs="B Lotus"/>
          <w:sz w:val="28"/>
          <w:szCs w:val="28"/>
          <w:rtl/>
          <w:lang w:bidi="fa-IR"/>
        </w:rPr>
        <w:footnoteReference w:id="1074"/>
      </w:r>
      <w:r w:rsidR="00DF518E">
        <w:rPr>
          <w:rFonts w:cs="B Lotus" w:hint="cs"/>
          <w:sz w:val="28"/>
          <w:szCs w:val="28"/>
          <w:rtl/>
          <w:lang w:bidi="fa-IR"/>
        </w:rPr>
        <w:t>.</w:t>
      </w:r>
    </w:p>
    <w:p w:rsidR="00262400" w:rsidRPr="00BB33A3" w:rsidRDefault="00262400" w:rsidP="00DF518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فضل الله معتقد است که تمام امری که عبادت نامیده می‌شوند باید فقط در راه خدا صرف شود</w:t>
      </w:r>
      <w:r w:rsidR="00DF518E">
        <w:rPr>
          <w:rFonts w:cs="B Lotus" w:hint="cs"/>
          <w:sz w:val="28"/>
          <w:szCs w:val="28"/>
          <w:rtl/>
          <w:lang w:bidi="fa-IR"/>
        </w:rPr>
        <w:t>،</w:t>
      </w:r>
      <w:r w:rsidRPr="00BB33A3">
        <w:rPr>
          <w:rFonts w:cs="B Lotus" w:hint="cs"/>
          <w:sz w:val="28"/>
          <w:szCs w:val="28"/>
          <w:rtl/>
          <w:lang w:bidi="fa-IR"/>
        </w:rPr>
        <w:t xml:space="preserve"> ولی اطلاق شرک بر مفهوم مخالف آن جز با نیت عبادت در قلب انجام‌دهنده صدق نمی‌یابد. بنابراین او می</w:t>
      </w:r>
      <w:r w:rsidR="00DF518E">
        <w:rPr>
          <w:rFonts w:cs="B Lotus" w:hint="cs"/>
          <w:sz w:val="28"/>
          <w:szCs w:val="28"/>
          <w:rtl/>
          <w:lang w:bidi="fa-IR"/>
        </w:rPr>
        <w:t>‌</w:t>
      </w:r>
      <w:r w:rsidRPr="00BB33A3">
        <w:rPr>
          <w:rFonts w:cs="B Lotus" w:hint="cs"/>
          <w:sz w:val="28"/>
          <w:szCs w:val="28"/>
          <w:rtl/>
          <w:lang w:bidi="fa-IR"/>
        </w:rPr>
        <w:t>گوید از هر سجده‌ای که از طرف مسلمان و برای غیر خدا باشد، نهی شده است</w:t>
      </w:r>
      <w:r w:rsidR="00DF518E">
        <w:rPr>
          <w:rFonts w:cs="B Lotus" w:hint="cs"/>
          <w:sz w:val="28"/>
          <w:szCs w:val="28"/>
          <w:rtl/>
          <w:lang w:bidi="fa-IR"/>
        </w:rPr>
        <w:t>،</w:t>
      </w:r>
      <w:r w:rsidRPr="00BB33A3">
        <w:rPr>
          <w:rFonts w:cs="B Lotus" w:hint="cs"/>
          <w:sz w:val="28"/>
          <w:szCs w:val="28"/>
          <w:rtl/>
          <w:lang w:bidi="fa-IR"/>
        </w:rPr>
        <w:t xml:space="preserve"> ولی این سجده وی شرک نیست تا زمانی که نیت سجده کننده تقرب به سجده شونده نباشد. </w:t>
      </w:r>
    </w:p>
    <w:p w:rsidR="00262400" w:rsidRPr="007B4917" w:rsidRDefault="00262400" w:rsidP="005A5E2F">
      <w:pPr>
        <w:pStyle w:val="3"/>
        <w:widowControl w:val="0"/>
        <w:spacing w:line="226" w:lineRule="auto"/>
        <w:ind w:firstLine="227"/>
        <w:rPr>
          <w:rFonts w:cs="B Lotus" w:hint="cs"/>
          <w:sz w:val="28"/>
          <w:szCs w:val="28"/>
          <w:rtl/>
          <w:lang w:bidi="fa-IR"/>
        </w:rPr>
      </w:pPr>
      <w:r w:rsidRPr="007B4917">
        <w:rPr>
          <w:rFonts w:cs="B Lotus" w:hint="cs"/>
          <w:sz w:val="28"/>
          <w:szCs w:val="28"/>
          <w:rtl/>
          <w:lang w:bidi="fa-IR"/>
        </w:rPr>
        <w:t>بررسی نظریه فضل الله</w:t>
      </w:r>
      <w:r w:rsidR="007B5ADB">
        <w:rPr>
          <w:rFonts w:cs="B Lotus" w:hint="cs"/>
          <w:sz w:val="28"/>
          <w:szCs w:val="28"/>
          <w:rtl/>
          <w:lang w:bidi="fa-IR"/>
        </w:rPr>
        <w:t>.</w:t>
      </w:r>
    </w:p>
    <w:p w:rsidR="00262400" w:rsidRPr="00BB33A3" w:rsidRDefault="00262400" w:rsidP="00402B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بررسی آنچه که محمد حسین فضل الله در مورد سجده ذکر کرد لازم است که بگوییم؛ انجام سجده و رکوع و قربانی و سایر عبادات تا زمانی که قصد تقرب و نزدیکی به معبود در آنها نباشد، عبادت نیستند. همچنان که محمدرشید رضا می‌گوید: «عبادات فقط با قصد تقرب به معبود و تعظیم وی و طلب ثواب و خشنودی وی از عادات متمایز می‌گردند</w:t>
      </w:r>
      <w:r w:rsidR="00055B33" w:rsidRPr="00BB33A3">
        <w:rPr>
          <w:rFonts w:cs="B Lotus" w:hint="cs"/>
          <w:sz w:val="28"/>
          <w:szCs w:val="28"/>
          <w:rtl/>
          <w:lang w:bidi="fa-IR"/>
        </w:rPr>
        <w:t>»</w:t>
      </w:r>
      <w:r w:rsidRPr="00BB33A3">
        <w:rPr>
          <w:rStyle w:val="a7"/>
          <w:rFonts w:cs="B Lotus"/>
          <w:sz w:val="28"/>
          <w:szCs w:val="28"/>
          <w:rtl/>
          <w:lang w:bidi="fa-IR"/>
        </w:rPr>
        <w:footnoteReference w:id="1075"/>
      </w:r>
      <w:r w:rsidRPr="00BB33A3">
        <w:rPr>
          <w:rFonts w:cs="B Lotus" w:hint="cs"/>
          <w:sz w:val="28"/>
          <w:szCs w:val="28"/>
          <w:rtl/>
          <w:lang w:bidi="fa-IR"/>
        </w:rPr>
        <w:t>. و بی گمان در مورد کفر کسی که به نیت عبادت برای غیر خدا سجده می‌برد، اجماع است که از نووی و شوکانی نقل شده است</w:t>
      </w:r>
      <w:r w:rsidRPr="00BB33A3">
        <w:rPr>
          <w:rStyle w:val="a7"/>
          <w:rFonts w:cs="B Lotus"/>
          <w:sz w:val="28"/>
          <w:szCs w:val="28"/>
          <w:rtl/>
          <w:lang w:bidi="fa-IR"/>
        </w:rPr>
        <w:footnoteReference w:id="1076"/>
      </w:r>
      <w:r w:rsidRPr="00BB33A3">
        <w:rPr>
          <w:rFonts w:cs="B Lotus" w:hint="cs"/>
          <w:sz w:val="28"/>
          <w:szCs w:val="28"/>
          <w:rtl/>
          <w:lang w:bidi="fa-IR"/>
        </w:rPr>
        <w:t>. بنابراین اگر یکی از آنها برای پدرش یا عالمی یا امثال اینها سجده برد و قصدش درود و احترام و اکرام باشد در واقع در یک امر حرامی واقع شده است</w:t>
      </w:r>
      <w:r w:rsidR="00055B33">
        <w:rPr>
          <w:rFonts w:cs="B Lotus" w:hint="cs"/>
          <w:sz w:val="28"/>
          <w:szCs w:val="28"/>
          <w:rtl/>
          <w:lang w:bidi="fa-IR"/>
        </w:rPr>
        <w:t>،</w:t>
      </w:r>
      <w:r w:rsidRPr="00BB33A3">
        <w:rPr>
          <w:rFonts w:cs="B Lotus" w:hint="cs"/>
          <w:sz w:val="28"/>
          <w:szCs w:val="28"/>
          <w:rtl/>
          <w:lang w:bidi="fa-IR"/>
        </w:rPr>
        <w:t xml:space="preserve"> هر چند که مشرک نیست. ولی اگر به قصد خضوع و تذلل و تقرب باشد، شرک است. </w:t>
      </w:r>
      <w:r w:rsidR="00402BFA">
        <w:rPr>
          <w:rFonts w:cs="B Lotus" w:hint="cs"/>
          <w:sz w:val="28"/>
          <w:szCs w:val="28"/>
          <w:rtl/>
          <w:lang w:bidi="fa-IR"/>
        </w:rPr>
        <w:t>و</w:t>
      </w:r>
      <w:r w:rsidRPr="00BB33A3">
        <w:rPr>
          <w:rFonts w:cs="B Lotus" w:hint="cs"/>
          <w:sz w:val="28"/>
          <w:szCs w:val="28"/>
          <w:rtl/>
          <w:lang w:bidi="fa-IR"/>
        </w:rPr>
        <w:t xml:space="preserve"> اگر برای خورشید یا ماه اینگونه سجده ببرد امثال این سجده‌ها جز عبادت و خضوع و تقرب چیز دیگری نیست</w:t>
      </w:r>
      <w:r w:rsidR="001E342C">
        <w:rPr>
          <w:rFonts w:cs="B Lotus" w:hint="cs"/>
          <w:sz w:val="28"/>
          <w:szCs w:val="28"/>
          <w:rtl/>
          <w:lang w:bidi="fa-IR"/>
        </w:rPr>
        <w:t>،</w:t>
      </w:r>
      <w:r w:rsidRPr="00BB33A3">
        <w:rPr>
          <w:rFonts w:cs="B Lotus" w:hint="cs"/>
          <w:sz w:val="28"/>
          <w:szCs w:val="28"/>
          <w:rtl/>
          <w:lang w:bidi="fa-IR"/>
        </w:rPr>
        <w:t xml:space="preserve"> و یک سجده شرکی می‌باشد. چون درود و احترام به این چیزها از جانب مسلمان متصور نیست</w:t>
      </w:r>
      <w:r w:rsidRPr="00BB33A3">
        <w:rPr>
          <w:rStyle w:val="a7"/>
          <w:rFonts w:cs="B Lotus"/>
          <w:sz w:val="28"/>
          <w:szCs w:val="28"/>
          <w:rtl/>
          <w:lang w:bidi="fa-IR"/>
        </w:rPr>
        <w:footnoteReference w:id="1077"/>
      </w:r>
      <w:r w:rsidR="001E342C">
        <w:rPr>
          <w:rFonts w:cs="B Lotus" w:hint="cs"/>
          <w:sz w:val="28"/>
          <w:szCs w:val="28"/>
          <w:rtl/>
          <w:lang w:bidi="fa-IR"/>
        </w:rPr>
        <w:t>.</w:t>
      </w:r>
    </w:p>
    <w:p w:rsidR="00262400" w:rsidRPr="00BB33A3" w:rsidRDefault="00262400" w:rsidP="0029583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عز بن عبدالسلام (</w:t>
      </w:r>
      <w:r w:rsidR="000B6F96" w:rsidRPr="000B6F96">
        <w:rPr>
          <w:rFonts w:cs="CTraditional Arabic" w:hint="cs"/>
          <w:sz w:val="28"/>
          <w:szCs w:val="28"/>
          <w:rtl/>
          <w:lang w:bidi="fa-IR"/>
        </w:rPr>
        <w:t>:</w:t>
      </w:r>
      <w:r w:rsidRPr="00BB33A3">
        <w:rPr>
          <w:rFonts w:cs="B Lotus" w:hint="cs"/>
          <w:sz w:val="28"/>
          <w:szCs w:val="28"/>
          <w:rtl/>
          <w:lang w:bidi="fa-IR"/>
        </w:rPr>
        <w:t>) فرق میان سجده برای بت و سجده برای پدر را مشکل دانسته است چون هر دوی آنها به قصد تعظیم می‌باشند. ولی ابن حجر هیثمی</w:t>
      </w:r>
      <w:r w:rsidRPr="00BB33A3">
        <w:rPr>
          <w:rStyle w:val="a7"/>
          <w:rFonts w:cs="B Lotus"/>
          <w:sz w:val="28"/>
          <w:szCs w:val="28"/>
          <w:rtl/>
          <w:lang w:bidi="fa-IR"/>
        </w:rPr>
        <w:footnoteReference w:id="1078"/>
      </w:r>
      <w:r w:rsidRPr="00BB33A3">
        <w:rPr>
          <w:rFonts w:cs="B Lotus" w:hint="cs"/>
          <w:sz w:val="28"/>
          <w:szCs w:val="28"/>
          <w:rtl/>
          <w:lang w:bidi="fa-IR"/>
        </w:rPr>
        <w:t>(</w:t>
      </w:r>
      <w:r w:rsidR="00974B54" w:rsidRPr="00974B54">
        <w:rPr>
          <w:rFonts w:cs="CTraditional Arabic" w:hint="cs"/>
          <w:sz w:val="28"/>
          <w:szCs w:val="28"/>
          <w:rtl/>
          <w:lang w:bidi="fa-IR"/>
        </w:rPr>
        <w:t>:</w:t>
      </w:r>
      <w:r w:rsidRPr="00BB33A3">
        <w:rPr>
          <w:rFonts w:cs="B Lotus" w:hint="cs"/>
          <w:sz w:val="28"/>
          <w:szCs w:val="28"/>
          <w:rtl/>
          <w:lang w:bidi="fa-IR"/>
        </w:rPr>
        <w:t>) به آن جواب داده است که</w:t>
      </w:r>
      <w:r w:rsidR="005129D8">
        <w:rPr>
          <w:rFonts w:cs="B Lotus" w:hint="cs"/>
          <w:sz w:val="28"/>
          <w:szCs w:val="28"/>
          <w:rtl/>
          <w:lang w:bidi="fa-IR"/>
        </w:rPr>
        <w:t xml:space="preserve">: </w:t>
      </w:r>
      <w:r w:rsidRPr="00BB33A3">
        <w:rPr>
          <w:rFonts w:cs="B Lotus" w:hint="cs"/>
          <w:sz w:val="28"/>
          <w:szCs w:val="28"/>
          <w:rtl/>
          <w:lang w:bidi="fa-IR"/>
        </w:rPr>
        <w:t xml:space="preserve">شریعت به تعظیم پدر امر کرده است، برخلاف بت و </w:t>
      </w:r>
      <w:r w:rsidR="00F816AE">
        <w:rPr>
          <w:rFonts w:cs="B Lotus" w:hint="cs"/>
          <w:sz w:val="28"/>
          <w:szCs w:val="28"/>
          <w:rtl/>
          <w:lang w:bidi="fa-IR"/>
        </w:rPr>
        <w:t>امثال آن. و سجده‌ك</w:t>
      </w:r>
      <w:r w:rsidRPr="00BB33A3">
        <w:rPr>
          <w:rFonts w:cs="B Lotus" w:hint="cs"/>
          <w:sz w:val="28"/>
          <w:szCs w:val="28"/>
          <w:rtl/>
          <w:lang w:bidi="fa-IR"/>
        </w:rPr>
        <w:t xml:space="preserve">ردن برای تعظیم پدر و هم نوعان وی از </w:t>
      </w:r>
      <w:r w:rsidR="00BD3B44">
        <w:rPr>
          <w:rFonts w:cs="B Lotus" w:hint="cs"/>
          <w:sz w:val="28"/>
          <w:szCs w:val="28"/>
          <w:rtl/>
          <w:lang w:bidi="fa-IR"/>
        </w:rPr>
        <w:t>جزو</w:t>
      </w:r>
      <w:r w:rsidRPr="00BB33A3">
        <w:rPr>
          <w:rFonts w:cs="B Lotus" w:hint="cs"/>
          <w:sz w:val="28"/>
          <w:szCs w:val="28"/>
          <w:rtl/>
          <w:lang w:bidi="fa-IR"/>
        </w:rPr>
        <w:t xml:space="preserve"> شریعتهای قبل از اسلام </w:t>
      </w:r>
      <w:r w:rsidR="00BD3B44">
        <w:rPr>
          <w:rFonts w:cs="B Lotus" w:hint="cs"/>
          <w:sz w:val="28"/>
          <w:szCs w:val="28"/>
          <w:rtl/>
          <w:lang w:bidi="fa-IR"/>
        </w:rPr>
        <w:t>بوده</w:t>
      </w:r>
      <w:r w:rsidRPr="00BB33A3">
        <w:rPr>
          <w:rFonts w:cs="B Lotus" w:hint="cs"/>
          <w:sz w:val="28"/>
          <w:szCs w:val="28"/>
          <w:rtl/>
          <w:lang w:bidi="fa-IR"/>
        </w:rPr>
        <w:t xml:space="preserve"> است. «این یک شبهه است که کفر انجام‌دهنده آن را رد می‌کند</w:t>
      </w:r>
      <w:r w:rsidR="00BD3B44">
        <w:rPr>
          <w:rFonts w:cs="B Lotus" w:hint="cs"/>
          <w:sz w:val="28"/>
          <w:szCs w:val="28"/>
          <w:rtl/>
          <w:lang w:bidi="fa-IR"/>
        </w:rPr>
        <w:t>،</w:t>
      </w:r>
      <w:r w:rsidR="00F816AE">
        <w:rPr>
          <w:rFonts w:cs="B Lotus" w:hint="cs"/>
          <w:sz w:val="28"/>
          <w:szCs w:val="28"/>
          <w:rtl/>
          <w:lang w:bidi="fa-IR"/>
        </w:rPr>
        <w:t xml:space="preserve"> برخلاف سجده‌ك</w:t>
      </w:r>
      <w:r w:rsidRPr="00BB33A3">
        <w:rPr>
          <w:rFonts w:cs="B Lotus" w:hint="cs"/>
          <w:sz w:val="28"/>
          <w:szCs w:val="28"/>
          <w:rtl/>
          <w:lang w:bidi="fa-IR"/>
        </w:rPr>
        <w:t>ردن برای ستاره و خورشید که در هیچ شریعتی مشابه آن وجود نداشته است. و کسی که برای ستاره و خورشید سجده می</w:t>
      </w:r>
      <w:r w:rsidR="00295836">
        <w:rPr>
          <w:rFonts w:cs="B Lotus" w:hint="cs"/>
          <w:sz w:val="28"/>
          <w:szCs w:val="28"/>
          <w:rtl/>
          <w:lang w:bidi="fa-IR"/>
        </w:rPr>
        <w:t>‌</w:t>
      </w:r>
      <w:r w:rsidRPr="00BB33A3">
        <w:rPr>
          <w:rFonts w:cs="B Lotus" w:hint="cs"/>
          <w:sz w:val="28"/>
          <w:szCs w:val="28"/>
          <w:rtl/>
          <w:lang w:bidi="fa-IR"/>
        </w:rPr>
        <w:t xml:space="preserve">برد هیچ شبهه ضعیف یا قوی ندارد، و کافر است. و جز اموری است که شریعت چیزی در مورد تعظیم آنها نیاورده است.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نظری در باب آنها نیست برخلاف آنچه که در شریعت تعظیم آنها بحث شده است. بنابراین اشکال بدین صورت برطرف می‌شود»</w:t>
      </w:r>
      <w:r w:rsidRPr="00BB33A3">
        <w:rPr>
          <w:rStyle w:val="a7"/>
          <w:rFonts w:cs="B Lotus"/>
          <w:sz w:val="28"/>
          <w:szCs w:val="28"/>
          <w:rtl/>
          <w:lang w:bidi="fa-IR"/>
        </w:rPr>
        <w:footnoteReference w:id="1079"/>
      </w:r>
      <w:r w:rsidR="00BD3B44">
        <w:rPr>
          <w:rFonts w:cs="B Lotus" w:hint="cs"/>
          <w:sz w:val="28"/>
          <w:szCs w:val="28"/>
          <w:rtl/>
          <w:lang w:bidi="fa-IR"/>
        </w:rPr>
        <w:t>.</w:t>
      </w:r>
    </w:p>
    <w:p w:rsidR="00262400" w:rsidRPr="00BB33A3" w:rsidRDefault="00262400" w:rsidP="00755B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هیثمی از صاحب المواقف و شارح آن(رحمهم‌الله) نقل کرده است که در مورد اعتبار آنچه که بسیاری از جاهلان برای مشایخ انجام می‌دهند، قطعاً حرام است، خواه رو به قبله باشد</w:t>
      </w:r>
      <w:r w:rsidR="00295836">
        <w:rPr>
          <w:rFonts w:cs="B Lotus" w:hint="cs"/>
          <w:sz w:val="28"/>
          <w:szCs w:val="28"/>
          <w:rtl/>
          <w:lang w:bidi="fa-IR"/>
        </w:rPr>
        <w:t>،</w:t>
      </w:r>
      <w:r w:rsidRPr="00BB33A3">
        <w:rPr>
          <w:rFonts w:cs="B Lotus" w:hint="cs"/>
          <w:sz w:val="28"/>
          <w:szCs w:val="28"/>
          <w:rtl/>
          <w:lang w:bidi="fa-IR"/>
        </w:rPr>
        <w:t xml:space="preserve"> یا غیر قبله. خواه به خاطر سجده خداوند باشد</w:t>
      </w:r>
      <w:r w:rsidR="00295836">
        <w:rPr>
          <w:rFonts w:cs="B Lotus" w:hint="cs"/>
          <w:sz w:val="28"/>
          <w:szCs w:val="28"/>
          <w:rtl/>
          <w:lang w:bidi="fa-IR"/>
        </w:rPr>
        <w:t>،</w:t>
      </w:r>
      <w:r w:rsidRPr="00BB33A3">
        <w:rPr>
          <w:rFonts w:cs="B Lotus" w:hint="cs"/>
          <w:sz w:val="28"/>
          <w:szCs w:val="28"/>
          <w:rtl/>
          <w:lang w:bidi="fa-IR"/>
        </w:rPr>
        <w:t xml:space="preserve"> یا غیر آن. سپس می‌گوید: «در بعضی از صورتهایی که مقتضی کفر است</w:t>
      </w:r>
      <w:r w:rsidRPr="00BB33A3">
        <w:rPr>
          <w:rFonts w:cs="B Lotus" w:hint="cs"/>
          <w:sz w:val="28"/>
          <w:szCs w:val="28"/>
          <w:rtl/>
        </w:rPr>
        <w:t>،</w:t>
      </w:r>
      <w:r w:rsidR="00755B1E">
        <w:rPr>
          <w:rFonts w:cs="B Lotus" w:hint="cs"/>
          <w:sz w:val="28"/>
          <w:szCs w:val="28"/>
          <w:rtl/>
          <w:lang w:bidi="fa-IR"/>
        </w:rPr>
        <w:t xml:space="preserve"> خداوند ما را بب</w:t>
      </w:r>
      <w:r w:rsidRPr="00BB33A3">
        <w:rPr>
          <w:rFonts w:cs="B Lotus" w:hint="cs"/>
          <w:sz w:val="28"/>
          <w:szCs w:val="28"/>
          <w:rtl/>
          <w:lang w:bidi="fa-IR"/>
        </w:rPr>
        <w:t>خشد»</w:t>
      </w:r>
      <w:r w:rsidRPr="00BB33A3">
        <w:rPr>
          <w:rStyle w:val="a7"/>
          <w:rFonts w:cs="B Lotus"/>
          <w:sz w:val="28"/>
          <w:szCs w:val="28"/>
          <w:rtl/>
          <w:lang w:bidi="fa-IR"/>
        </w:rPr>
        <w:footnoteReference w:id="1080"/>
      </w:r>
      <w:r w:rsidR="00F00C02">
        <w:rPr>
          <w:rFonts w:cs="B Lotus" w:hint="cs"/>
          <w:sz w:val="28"/>
          <w:szCs w:val="28"/>
          <w:rtl/>
          <w:lang w:bidi="fa-IR"/>
        </w:rPr>
        <w:t>.</w:t>
      </w:r>
    </w:p>
    <w:p w:rsidR="00262400" w:rsidRPr="00BB33A3" w:rsidRDefault="00262400" w:rsidP="0009000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شوکانی‌(</w:t>
      </w:r>
      <w:r w:rsidR="0009000F" w:rsidRPr="0009000F">
        <w:rPr>
          <w:rFonts w:cs="CTraditional Arabic" w:hint="cs"/>
          <w:sz w:val="28"/>
          <w:szCs w:val="28"/>
          <w:rtl/>
          <w:lang w:bidi="fa-IR"/>
        </w:rPr>
        <w:t>:</w:t>
      </w:r>
      <w:r w:rsidRPr="00BB33A3">
        <w:rPr>
          <w:rFonts w:cs="B Lotus" w:hint="cs"/>
          <w:sz w:val="28"/>
          <w:szCs w:val="28"/>
          <w:rtl/>
          <w:lang w:bidi="fa-IR"/>
        </w:rPr>
        <w:t>) می‌گوید: «آنچه که بعضی از عوام انجام می‌دهند و در مقابل علما سجده می‌برند، هر چند که محدث هم باشند، به اجماع مسلمانان حرام است. بنابراین اگر سجده برای غیر خدا و به نیت عبادت باشد به اجماع مسلمانان کفر است»</w:t>
      </w:r>
      <w:r w:rsidRPr="00BB33A3">
        <w:rPr>
          <w:rStyle w:val="a7"/>
          <w:rFonts w:cs="B Lotus"/>
          <w:sz w:val="28"/>
          <w:szCs w:val="28"/>
          <w:rtl/>
          <w:lang w:bidi="fa-IR"/>
        </w:rPr>
        <w:footnoteReference w:id="1081"/>
      </w:r>
      <w:r w:rsidR="0009000F">
        <w:rPr>
          <w:rFonts w:cs="B Lotus" w:hint="cs"/>
          <w:sz w:val="28"/>
          <w:szCs w:val="28"/>
          <w:rtl/>
          <w:lang w:bidi="fa-IR"/>
        </w:rPr>
        <w:t>.</w:t>
      </w:r>
    </w:p>
    <w:p w:rsidR="00262400" w:rsidRPr="00BB33A3" w:rsidRDefault="00262400" w:rsidP="00CE148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لازم است که به یک امر مهم اشاره کنیم و آن سجده بردن به خاطر احترام و اکرام در شریعت</w:t>
      </w:r>
      <w:r w:rsidR="00F04F5D">
        <w:rPr>
          <w:rFonts w:cs="B Lotus" w:hint="cs"/>
          <w:sz w:val="28"/>
          <w:szCs w:val="28"/>
          <w:rtl/>
          <w:lang w:bidi="fa-IR"/>
        </w:rPr>
        <w:t>‌</w:t>
      </w:r>
      <w:r w:rsidRPr="00BB33A3">
        <w:rPr>
          <w:rFonts w:cs="B Lotus" w:hint="cs"/>
          <w:sz w:val="28"/>
          <w:szCs w:val="28"/>
          <w:rtl/>
          <w:lang w:bidi="fa-IR"/>
        </w:rPr>
        <w:t>های قبل از اسلام</w:t>
      </w:r>
      <w:r w:rsidRPr="00BB33A3">
        <w:rPr>
          <w:rStyle w:val="a7"/>
          <w:rFonts w:cs="B Lotus"/>
          <w:sz w:val="28"/>
          <w:szCs w:val="28"/>
          <w:rtl/>
          <w:lang w:bidi="fa-IR"/>
        </w:rPr>
        <w:footnoteReference w:id="1082"/>
      </w:r>
      <w:r w:rsidRPr="00BB33A3">
        <w:rPr>
          <w:rFonts w:cs="B Lotus" w:hint="cs"/>
          <w:sz w:val="28"/>
          <w:szCs w:val="28"/>
          <w:rtl/>
          <w:lang w:bidi="fa-IR"/>
        </w:rPr>
        <w:t xml:space="preserve"> وجود داشت. و شریعت اسلام از آن نهی کرد. همچنان که در حدیث انس بن مالک</w:t>
      </w:r>
      <w:r w:rsidRPr="00BB33A3">
        <w:rPr>
          <w:rFonts w:cs="B Lotus" w:hint="cs"/>
          <w:sz w:val="28"/>
          <w:szCs w:val="28"/>
          <w:lang w:bidi="fa-IR"/>
        </w:rPr>
        <w:sym w:font="AGA Arabesque" w:char="F074"/>
      </w:r>
      <w:r w:rsidRPr="00BB33A3">
        <w:rPr>
          <w:rFonts w:cs="B Lotus" w:hint="cs"/>
          <w:sz w:val="28"/>
          <w:szCs w:val="28"/>
          <w:rtl/>
          <w:lang w:bidi="fa-IR"/>
        </w:rPr>
        <w:t xml:space="preserve"> آمده است که رسول الله</w:t>
      </w:r>
      <w:r w:rsidR="00016523">
        <w:rPr>
          <w:rFonts w:cs="B Lotus" w:hint="cs"/>
          <w:sz w:val="28"/>
          <w:szCs w:val="28"/>
          <w:rtl/>
          <w:lang w:bidi="fa-IR"/>
        </w:rPr>
        <w:t xml:space="preserve"> </w:t>
      </w:r>
      <w:r w:rsidR="00016523" w:rsidRPr="00016523">
        <w:rPr>
          <w:rFonts w:cs="CTraditional Arabic" w:hint="cs"/>
          <w:sz w:val="28"/>
          <w:szCs w:val="28"/>
          <w:rtl/>
          <w:lang w:bidi="fa-IR"/>
        </w:rPr>
        <w:t>ص</w:t>
      </w:r>
      <w:r w:rsidRPr="00BB33A3">
        <w:rPr>
          <w:rFonts w:cs="B Lotus" w:hint="cs"/>
          <w:sz w:val="28"/>
          <w:szCs w:val="28"/>
          <w:rtl/>
          <w:lang w:bidi="fa-IR"/>
        </w:rPr>
        <w:t xml:space="preserve"> فرمود: «درست نیست که بشری برای بشر دیگر سجده </w:t>
      </w:r>
      <w:r w:rsidR="00CE1480">
        <w:rPr>
          <w:rFonts w:cs="B Lotus" w:hint="cs"/>
          <w:sz w:val="28"/>
          <w:szCs w:val="28"/>
          <w:rtl/>
          <w:lang w:bidi="fa-IR"/>
        </w:rPr>
        <w:t>كن</w:t>
      </w:r>
      <w:r w:rsidRPr="00BB33A3">
        <w:rPr>
          <w:rFonts w:cs="B Lotus" w:hint="cs"/>
          <w:sz w:val="28"/>
          <w:szCs w:val="28"/>
          <w:rtl/>
          <w:lang w:bidi="fa-IR"/>
        </w:rPr>
        <w:t>د. و اگر درست ب</w:t>
      </w:r>
      <w:r w:rsidR="00CE1480">
        <w:rPr>
          <w:rFonts w:cs="B Lotus" w:hint="cs"/>
          <w:sz w:val="28"/>
          <w:szCs w:val="28"/>
          <w:rtl/>
          <w:lang w:bidi="fa-IR"/>
        </w:rPr>
        <w:t>و</w:t>
      </w:r>
      <w:r w:rsidRPr="00BB33A3">
        <w:rPr>
          <w:rFonts w:cs="B Lotus" w:hint="cs"/>
          <w:sz w:val="28"/>
          <w:szCs w:val="28"/>
          <w:rtl/>
          <w:lang w:bidi="fa-IR"/>
        </w:rPr>
        <w:t xml:space="preserve">د که بشری برای بشر دیگر سجده </w:t>
      </w:r>
      <w:r w:rsidR="00CE1480">
        <w:rPr>
          <w:rFonts w:cs="B Lotus" w:hint="cs"/>
          <w:sz w:val="28"/>
          <w:szCs w:val="28"/>
          <w:rtl/>
          <w:lang w:bidi="fa-IR"/>
        </w:rPr>
        <w:t>كند،</w:t>
      </w:r>
      <w:r w:rsidRPr="00BB33A3">
        <w:rPr>
          <w:rFonts w:cs="B Lotus" w:hint="cs"/>
          <w:sz w:val="28"/>
          <w:szCs w:val="28"/>
          <w:rtl/>
          <w:lang w:bidi="fa-IR"/>
        </w:rPr>
        <w:t xml:space="preserve"> زنان را به سجده بردن بر شوهرانشان امر می‌کردم چون حق زیادی بر آنها دارند</w:t>
      </w:r>
      <w:r w:rsidR="00016523" w:rsidRPr="00BB33A3">
        <w:rPr>
          <w:rFonts w:cs="B Lotus" w:hint="cs"/>
          <w:sz w:val="28"/>
          <w:szCs w:val="28"/>
          <w:rtl/>
          <w:lang w:bidi="fa-IR"/>
        </w:rPr>
        <w:t>»</w:t>
      </w:r>
      <w:r w:rsidRPr="00BB33A3">
        <w:rPr>
          <w:rStyle w:val="a7"/>
          <w:rFonts w:cs="B Lotus"/>
          <w:sz w:val="28"/>
          <w:szCs w:val="28"/>
          <w:rtl/>
          <w:lang w:bidi="fa-IR"/>
        </w:rPr>
        <w:footnoteReference w:id="1083"/>
      </w:r>
      <w:r w:rsidRPr="00BB33A3">
        <w:rPr>
          <w:rFonts w:cs="B Lotus" w:hint="cs"/>
          <w:sz w:val="28"/>
          <w:szCs w:val="28"/>
          <w:rtl/>
          <w:lang w:bidi="fa-IR"/>
        </w:rPr>
        <w:t>. و از ابوعبدالله صادق(</w:t>
      </w:r>
      <w:r w:rsidR="00016523" w:rsidRPr="00016523">
        <w:rPr>
          <w:rFonts w:cs="CTraditional Arabic" w:hint="cs"/>
          <w:sz w:val="28"/>
          <w:szCs w:val="28"/>
          <w:rtl/>
          <w:lang w:bidi="fa-IR"/>
        </w:rPr>
        <w:t>:</w:t>
      </w:r>
      <w:r w:rsidRPr="00BB33A3">
        <w:rPr>
          <w:rFonts w:cs="B Lotus" w:hint="cs"/>
          <w:sz w:val="28"/>
          <w:szCs w:val="28"/>
          <w:rtl/>
          <w:lang w:bidi="fa-IR"/>
        </w:rPr>
        <w:t>) روایت است که گفت:</w:t>
      </w:r>
      <w:r w:rsidR="00016523">
        <w:rPr>
          <w:rFonts w:cs="B Lotus" w:hint="cs"/>
          <w:sz w:val="28"/>
          <w:szCs w:val="28"/>
          <w:rtl/>
          <w:lang w:bidi="fa-IR"/>
        </w:rPr>
        <w:t xml:space="preserve"> </w:t>
      </w:r>
      <w:r w:rsidRPr="00BB33A3">
        <w:rPr>
          <w:rFonts w:cs="B Lotus" w:hint="cs"/>
          <w:sz w:val="28"/>
          <w:szCs w:val="28"/>
          <w:rtl/>
          <w:lang w:bidi="fa-IR"/>
        </w:rPr>
        <w:t>عده‌ای نزد رسول الله</w:t>
      </w:r>
      <w:r w:rsidR="00016523">
        <w:rPr>
          <w:rFonts w:cs="B Lotus" w:hint="cs"/>
          <w:sz w:val="28"/>
          <w:szCs w:val="28"/>
          <w:rtl/>
          <w:lang w:bidi="fa-IR"/>
        </w:rPr>
        <w:t xml:space="preserve"> </w:t>
      </w:r>
      <w:r w:rsidR="00016523" w:rsidRPr="00016523">
        <w:rPr>
          <w:rFonts w:cs="CTraditional Arabic" w:hint="cs"/>
          <w:sz w:val="28"/>
          <w:szCs w:val="28"/>
          <w:rtl/>
          <w:lang w:bidi="fa-IR"/>
        </w:rPr>
        <w:t>ص</w:t>
      </w:r>
      <w:r w:rsidRPr="00BB33A3">
        <w:rPr>
          <w:rFonts w:cs="B Lotus" w:hint="cs"/>
          <w:sz w:val="28"/>
          <w:szCs w:val="28"/>
          <w:rtl/>
          <w:lang w:bidi="fa-IR"/>
        </w:rPr>
        <w:t xml:space="preserve"> آمدند و گفتند: ای رسول خدا ما مردمانی را دیدیم که بعضی از آنها برای بعضی دیگر سجده می‌برند. و رسول الله</w:t>
      </w:r>
      <w:r w:rsidR="00016523">
        <w:rPr>
          <w:rFonts w:cs="B Lotus" w:hint="cs"/>
          <w:sz w:val="28"/>
          <w:szCs w:val="28"/>
          <w:rtl/>
          <w:lang w:bidi="fa-IR"/>
        </w:rPr>
        <w:t xml:space="preserve"> </w:t>
      </w:r>
      <w:r w:rsidR="00016523" w:rsidRPr="00016523">
        <w:rPr>
          <w:rFonts w:cs="CTraditional Arabic" w:hint="cs"/>
          <w:sz w:val="28"/>
          <w:szCs w:val="28"/>
          <w:rtl/>
          <w:lang w:bidi="fa-IR"/>
        </w:rPr>
        <w:t>ص</w:t>
      </w:r>
      <w:r w:rsidRPr="00BB33A3">
        <w:rPr>
          <w:rFonts w:cs="B Lotus" w:hint="cs"/>
          <w:sz w:val="28"/>
          <w:szCs w:val="28"/>
          <w:rtl/>
          <w:lang w:bidi="fa-IR"/>
        </w:rPr>
        <w:t xml:space="preserve"> فرمود «اگر یکی را به سجده‌کردن برای دیگری امر می‌کردم، زن را به سجده‌کردن شوهرش امر می‌کردم»</w:t>
      </w:r>
      <w:r w:rsidRPr="00BB33A3">
        <w:rPr>
          <w:rStyle w:val="a7"/>
          <w:rFonts w:cs="B Lotus"/>
          <w:sz w:val="28"/>
          <w:szCs w:val="28"/>
          <w:rtl/>
          <w:lang w:bidi="fa-IR"/>
        </w:rPr>
        <w:footnoteReference w:id="1084"/>
      </w:r>
      <w:r w:rsidR="00016523">
        <w:rPr>
          <w:rFonts w:cs="B Lotus" w:hint="cs"/>
          <w:sz w:val="28"/>
          <w:szCs w:val="28"/>
          <w:rtl/>
          <w:lang w:bidi="fa-IR"/>
        </w:rPr>
        <w:t>.</w:t>
      </w:r>
    </w:p>
    <w:p w:rsidR="00262400" w:rsidRPr="00BB33A3" w:rsidRDefault="00262400" w:rsidP="0001652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از صادق</w:t>
      </w:r>
      <w:r w:rsidRPr="00BB33A3">
        <w:rPr>
          <w:rFonts w:cs="B Lotus" w:hint="cs"/>
          <w:sz w:val="28"/>
          <w:szCs w:val="28"/>
          <w:lang w:bidi="fa-IR"/>
        </w:rPr>
        <w:sym w:font="AGA Arabesque" w:char="F074"/>
      </w:r>
      <w:r w:rsidRPr="00BB33A3">
        <w:rPr>
          <w:rFonts w:cs="B Lotus" w:hint="cs"/>
          <w:sz w:val="28"/>
          <w:szCs w:val="28"/>
          <w:rtl/>
          <w:lang w:bidi="fa-IR"/>
        </w:rPr>
        <w:t xml:space="preserve"> روایت شده است که گفت:</w:t>
      </w:r>
      <w:r w:rsidR="00016523">
        <w:rPr>
          <w:rFonts w:cs="B Lotus" w:hint="cs"/>
          <w:sz w:val="28"/>
          <w:szCs w:val="28"/>
          <w:rtl/>
          <w:lang w:bidi="fa-IR"/>
        </w:rPr>
        <w:t xml:space="preserve"> </w:t>
      </w:r>
      <w:r w:rsidRPr="00BB33A3">
        <w:rPr>
          <w:rFonts w:cs="B Lotus" w:hint="cs"/>
          <w:sz w:val="28"/>
          <w:szCs w:val="28"/>
          <w:rtl/>
          <w:lang w:bidi="fa-IR"/>
        </w:rPr>
        <w:t>رسول الله</w:t>
      </w:r>
      <w:r w:rsidR="00016523">
        <w:rPr>
          <w:rFonts w:cs="B Lotus" w:hint="cs"/>
          <w:sz w:val="28"/>
          <w:szCs w:val="28"/>
          <w:rtl/>
          <w:lang w:bidi="fa-IR"/>
        </w:rPr>
        <w:t xml:space="preserve"> </w:t>
      </w:r>
      <w:r w:rsidR="00016523" w:rsidRPr="00016523">
        <w:rPr>
          <w:rFonts w:cs="CTraditional Arabic" w:hint="cs"/>
          <w:sz w:val="28"/>
          <w:szCs w:val="28"/>
          <w:rtl/>
          <w:lang w:bidi="fa-IR"/>
        </w:rPr>
        <w:t>ص</w:t>
      </w:r>
      <w:r w:rsidRPr="00BB33A3">
        <w:rPr>
          <w:rFonts w:cs="B Lotus" w:hint="cs"/>
          <w:sz w:val="28"/>
          <w:szCs w:val="28"/>
          <w:rtl/>
          <w:lang w:bidi="fa-IR"/>
        </w:rPr>
        <w:t xml:space="preserve"> در میان اصحابش نشسته بود که ناگاه شتری از کنار آنها رد شد و قسمت پیشین گردنش را بر زمین زد. مردی گفت:</w:t>
      </w:r>
      <w:r w:rsidR="00016523">
        <w:rPr>
          <w:rFonts w:cs="B Lotus" w:hint="cs"/>
          <w:sz w:val="28"/>
          <w:szCs w:val="28"/>
          <w:rtl/>
          <w:lang w:bidi="fa-IR"/>
        </w:rPr>
        <w:t xml:space="preserve"> </w:t>
      </w:r>
      <w:r w:rsidRPr="00BB33A3">
        <w:rPr>
          <w:rFonts w:cs="B Lotus" w:hint="cs"/>
          <w:sz w:val="28"/>
          <w:szCs w:val="28"/>
          <w:rtl/>
          <w:lang w:bidi="fa-IR"/>
        </w:rPr>
        <w:t>ای رسول خدا این شتر برای شما سجده کرد</w:t>
      </w:r>
      <w:r w:rsidR="00CE1480">
        <w:rPr>
          <w:rFonts w:cs="B Lotus" w:hint="cs"/>
          <w:sz w:val="28"/>
          <w:szCs w:val="28"/>
          <w:rtl/>
          <w:lang w:bidi="fa-IR"/>
        </w:rPr>
        <w:t>،</w:t>
      </w:r>
      <w:r w:rsidRPr="00BB33A3">
        <w:rPr>
          <w:rFonts w:cs="B Lotus" w:hint="cs"/>
          <w:sz w:val="28"/>
          <w:szCs w:val="28"/>
          <w:rtl/>
          <w:lang w:bidi="fa-IR"/>
        </w:rPr>
        <w:t xml:space="preserve"> شایسته‌تر است که ما این کار را بکنیم؟ فرمود: «باید</w:t>
      </w:r>
      <w:r w:rsidR="00406BCF">
        <w:rPr>
          <w:rFonts w:cs="B Lotus" w:hint="cs"/>
          <w:sz w:val="28"/>
          <w:szCs w:val="28"/>
          <w:rtl/>
          <w:lang w:bidi="fa-IR"/>
        </w:rPr>
        <w:t xml:space="preserve"> </w:t>
      </w:r>
      <w:r w:rsidRPr="00BB33A3">
        <w:rPr>
          <w:rFonts w:cs="B Lotus" w:hint="cs"/>
          <w:sz w:val="28"/>
          <w:szCs w:val="28"/>
          <w:rtl/>
          <w:lang w:bidi="fa-IR"/>
        </w:rPr>
        <w:t>خداوند را سجده کنید». سپس فرمود: «اگر یکی را به سجده کردن برای دیگری امر می‌کردم، زن را به سجده‌کردن شوهرش امر می‌کردم»</w:t>
      </w:r>
      <w:r w:rsidRPr="00BB33A3">
        <w:rPr>
          <w:rStyle w:val="a7"/>
          <w:rFonts w:cs="B Lotus"/>
          <w:sz w:val="28"/>
          <w:szCs w:val="28"/>
          <w:rtl/>
          <w:lang w:bidi="fa-IR"/>
        </w:rPr>
        <w:footnoteReference w:id="1085"/>
      </w:r>
      <w:r w:rsidR="0001652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rPr>
        <w:t>به طور خلاصه</w:t>
      </w:r>
      <w:r w:rsidR="005129D8">
        <w:rPr>
          <w:rFonts w:cs="B Lotus" w:hint="cs"/>
          <w:sz w:val="28"/>
          <w:szCs w:val="28"/>
          <w:rtl/>
        </w:rPr>
        <w:t xml:space="preserve">: </w:t>
      </w:r>
      <w:r w:rsidRPr="00BB33A3">
        <w:rPr>
          <w:rFonts w:cs="B Lotus" w:hint="cs"/>
          <w:sz w:val="28"/>
          <w:szCs w:val="28"/>
          <w:rtl/>
          <w:lang w:bidi="fa-IR"/>
        </w:rPr>
        <w:t>سجده برای غیر خداوند ممنوع است. اگر برای بت یا خورشید و امثال اینها باشد به طور مطلق کفر است. و اگر برای امثال پدر یا عالم باشد و به نیت عبادت باشد</w:t>
      </w:r>
      <w:r w:rsidR="00406BCF">
        <w:rPr>
          <w:rFonts w:cs="B Lotus" w:hint="cs"/>
          <w:sz w:val="28"/>
          <w:szCs w:val="28"/>
          <w:rtl/>
          <w:lang w:bidi="fa-IR"/>
        </w:rPr>
        <w:t>،</w:t>
      </w:r>
      <w:r w:rsidRPr="00BB33A3">
        <w:rPr>
          <w:rFonts w:cs="B Lotus" w:hint="cs"/>
          <w:sz w:val="28"/>
          <w:szCs w:val="28"/>
          <w:rtl/>
          <w:lang w:bidi="fa-IR"/>
        </w:rPr>
        <w:t xml:space="preserve"> نیز کفر است</w:t>
      </w:r>
      <w:r w:rsidR="00406BCF">
        <w:rPr>
          <w:rFonts w:cs="B Lotus" w:hint="cs"/>
          <w:sz w:val="28"/>
          <w:szCs w:val="28"/>
          <w:rtl/>
          <w:lang w:bidi="fa-IR"/>
        </w:rPr>
        <w:t>،</w:t>
      </w:r>
      <w:r w:rsidRPr="00BB33A3">
        <w:rPr>
          <w:rFonts w:cs="B Lotus" w:hint="cs"/>
          <w:sz w:val="28"/>
          <w:szCs w:val="28"/>
          <w:rtl/>
          <w:lang w:bidi="fa-IR"/>
        </w:rPr>
        <w:t xml:space="preserve"> و اگر به نیت تعظیم و احترام باشد به طور قطعی حرام است. و فقط با شبهه از کفر‌بودن آن منع می‌شود. همچنان که گذشت.</w:t>
      </w:r>
    </w:p>
    <w:p w:rsidR="00262400" w:rsidRPr="00BB33A3" w:rsidRDefault="00262400" w:rsidP="00406BC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دیدگاه </w:t>
      </w:r>
      <w:r w:rsidR="00406BCF">
        <w:rPr>
          <w:rFonts w:cs="B Lotus" w:hint="cs"/>
          <w:sz w:val="28"/>
          <w:szCs w:val="28"/>
          <w:rtl/>
          <w:lang w:bidi="fa-IR"/>
        </w:rPr>
        <w:t>آقاى</w:t>
      </w:r>
      <w:r w:rsidRPr="00BB33A3">
        <w:rPr>
          <w:rFonts w:cs="B Lotus" w:hint="cs"/>
          <w:sz w:val="28"/>
          <w:szCs w:val="28"/>
          <w:rtl/>
          <w:lang w:bidi="fa-IR"/>
        </w:rPr>
        <w:t xml:space="preserve"> محمد حسین فضل الله در مورد نهی از سجده برای غیر خدا همان دیدگاهی است که از صادق(</w:t>
      </w:r>
      <w:r w:rsidR="00016523" w:rsidRPr="00016523">
        <w:rPr>
          <w:rFonts w:cs="CTraditional Arabic" w:hint="cs"/>
          <w:sz w:val="28"/>
          <w:szCs w:val="28"/>
          <w:rtl/>
          <w:lang w:bidi="fa-IR"/>
        </w:rPr>
        <w:t>:</w:t>
      </w:r>
      <w:r w:rsidRPr="00BB33A3">
        <w:rPr>
          <w:rFonts w:cs="B Lotus" w:hint="cs"/>
          <w:sz w:val="28"/>
          <w:szCs w:val="28"/>
          <w:rtl/>
          <w:lang w:bidi="fa-IR"/>
        </w:rPr>
        <w:t>) در مورد نهی از سجده برای غیر خدا نقل شده است. والله اعلم.</w:t>
      </w:r>
    </w:p>
    <w:p w:rsidR="00262400" w:rsidRPr="00493BBD" w:rsidRDefault="00262400" w:rsidP="005A5E2F">
      <w:pPr>
        <w:pStyle w:val="3"/>
        <w:widowControl w:val="0"/>
        <w:spacing w:line="226" w:lineRule="auto"/>
        <w:ind w:firstLine="227"/>
        <w:rPr>
          <w:rFonts w:cs="B Lotus" w:hint="cs"/>
          <w:sz w:val="28"/>
          <w:szCs w:val="28"/>
          <w:rtl/>
          <w:lang w:bidi="fa-IR"/>
        </w:rPr>
      </w:pPr>
      <w:r w:rsidRPr="00493BBD">
        <w:rPr>
          <w:rFonts w:cs="B Lotus" w:hint="cs"/>
          <w:sz w:val="28"/>
          <w:szCs w:val="28"/>
          <w:rtl/>
          <w:lang w:bidi="fa-IR"/>
        </w:rPr>
        <w:t>عبادت میان ترس و امید</w:t>
      </w:r>
      <w:r w:rsidR="00493BB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کمال بندگی مؤمن این است که خداوند متعال را در میان دو وضعیت ترس و امید پرستش کند. به گونه‌ای که مؤمن به خاطر ترس از عذاب و عقاب خداوند</w:t>
      </w:r>
      <w:r w:rsidR="00507991">
        <w:rPr>
          <w:rFonts w:cs="B Lotus" w:hint="cs"/>
          <w:sz w:val="28"/>
          <w:szCs w:val="28"/>
          <w:rtl/>
          <w:lang w:bidi="fa-IR"/>
        </w:rPr>
        <w:t>،</w:t>
      </w:r>
      <w:r w:rsidRPr="00BB33A3">
        <w:rPr>
          <w:rFonts w:cs="B Lotus" w:hint="cs"/>
          <w:sz w:val="28"/>
          <w:szCs w:val="28"/>
          <w:rtl/>
          <w:lang w:bidi="fa-IR"/>
        </w:rPr>
        <w:t xml:space="preserve"> و به خاطر طلب رضایت و خشنودی و ثواب دنیا و آخرت او را بپرستد.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اشاره به گرایش صوفیه فضل الله به رویکردی اشاره می‌کند که اصحاب این نظریه را بیان می‌کنند که کمال بندگی در روی آوردن به عبادت خداوند بدون هر قصد دیگری است. چون طلب ثواب یا غیره از دیدگاه آنها به معنای معاوضه با عبادت است.</w:t>
      </w:r>
    </w:p>
    <w:p w:rsidR="00262400" w:rsidRPr="00BB33A3" w:rsidRDefault="00262400" w:rsidP="00434B8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محمد حسین فضل الله معتقد است که ترس از خداوند و طمع به آنچه که نزد وی است در ضمن عبادتش می‌باشد. همچنانکه او معتقد است که اسلام گرایش انسانی فرد را رعایت کرده است و این گرایش و غریزه او را از آنچه که به نفعش است باخبر می‌کند</w:t>
      </w:r>
      <w:r w:rsidR="00937AAC">
        <w:rPr>
          <w:rFonts w:cs="B Lotus" w:hint="cs"/>
          <w:sz w:val="28"/>
          <w:szCs w:val="28"/>
          <w:rtl/>
          <w:lang w:bidi="fa-IR"/>
        </w:rPr>
        <w:t>،</w:t>
      </w:r>
      <w:r w:rsidRPr="00BB33A3">
        <w:rPr>
          <w:rFonts w:cs="B Lotus" w:hint="cs"/>
          <w:sz w:val="28"/>
          <w:szCs w:val="28"/>
          <w:rtl/>
          <w:lang w:bidi="fa-IR"/>
        </w:rPr>
        <w:t xml:space="preserve"> و از آنچه که به ضررش است، می‌گریزاند. بنابراین خداوند در قرآن به عبادتش تشویق کرده است و با تشویق انسان او را حمایت می‌کند. و می‌گوید</w:t>
      </w:r>
      <w:r w:rsidRPr="00096C96">
        <w:rPr>
          <w:rFonts w:cs="B Lotus" w:hint="cs"/>
          <w:sz w:val="28"/>
          <w:szCs w:val="28"/>
          <w:rtl/>
          <w:lang w:bidi="fa-IR"/>
        </w:rPr>
        <w:t>:</w:t>
      </w:r>
      <w:r w:rsidR="00C573D3" w:rsidRPr="00096C96">
        <w:rPr>
          <w:rFonts w:cs="B Lotus" w:hint="cs"/>
          <w:sz w:val="28"/>
          <w:szCs w:val="28"/>
          <w:rtl/>
          <w:lang w:bidi="fa-IR"/>
        </w:rPr>
        <w:t xml:space="preserve"> </w:t>
      </w:r>
      <w:r w:rsidR="00C573D3" w:rsidRPr="00096C96">
        <w:rPr>
          <w:rFonts w:ascii="QCF_BSML" w:eastAsia="Times New Roman" w:hAnsi="QCF_BSML" w:cs="QCF_BSML"/>
          <w:color w:val="000000"/>
          <w:spacing w:val="-6"/>
          <w:sz w:val="28"/>
          <w:szCs w:val="28"/>
          <w:rtl/>
        </w:rPr>
        <w:t>ﮋ</w:t>
      </w:r>
      <w:r w:rsidR="00096C96" w:rsidRPr="00096C96">
        <w:rPr>
          <w:rFonts w:ascii="QCF_P416" w:eastAsia="Times New Roman" w:hAnsi="QCF_P416" w:cs="QCF_P416"/>
          <w:color w:val="000000"/>
          <w:sz w:val="28"/>
          <w:szCs w:val="28"/>
          <w:rtl/>
        </w:rPr>
        <w:t xml:space="preserve"> ﮔ  ﮕ   ﮖ  ﮗ  ﮘ  ﮙ  ﮚ  ﮛ</w:t>
      </w:r>
      <w:r w:rsidR="00096C96" w:rsidRPr="00096C96">
        <w:rPr>
          <w:rFonts w:ascii="QCF_BSML" w:eastAsia="Times New Roman" w:hAnsi="QCF_BSML" w:cs="QCF_BSML"/>
          <w:color w:val="000000"/>
          <w:spacing w:val="-6"/>
          <w:sz w:val="28"/>
          <w:szCs w:val="28"/>
          <w:rtl/>
        </w:rPr>
        <w:t xml:space="preserve"> </w:t>
      </w:r>
      <w:r w:rsidR="00C573D3" w:rsidRPr="00096C96">
        <w:rPr>
          <w:rFonts w:ascii="QCF_BSML" w:eastAsia="Times New Roman" w:hAnsi="QCF_BSML" w:cs="QCF_BSML"/>
          <w:color w:val="000000"/>
          <w:spacing w:val="-6"/>
          <w:sz w:val="28"/>
          <w:szCs w:val="28"/>
          <w:rtl/>
        </w:rPr>
        <w:t>ﮊ</w:t>
      </w:r>
      <w:r w:rsidR="00C573D3" w:rsidRPr="00096C96">
        <w:rPr>
          <w:rFonts w:ascii="Arial" w:eastAsia="Times New Roman" w:hAnsi="Arial" w:cs="B Lotus" w:hint="cs"/>
          <w:color w:val="000000"/>
          <w:spacing w:val="-6"/>
          <w:sz w:val="28"/>
          <w:szCs w:val="28"/>
          <w:rtl/>
        </w:rPr>
        <w:t>.</w:t>
      </w:r>
      <w:r w:rsidR="00C573D3" w:rsidRPr="00096C96">
        <w:rPr>
          <w:rFonts w:cs="B Lotus" w:hint="cs"/>
          <w:sz w:val="28"/>
          <w:szCs w:val="28"/>
          <w:rtl/>
          <w:lang w:bidi="fa-IR"/>
        </w:rPr>
        <w:t xml:space="preserve"> (</w:t>
      </w:r>
      <w:r w:rsidR="00434B82" w:rsidRPr="00096C96">
        <w:rPr>
          <w:rFonts w:cs="B Lotus" w:hint="cs"/>
          <w:sz w:val="28"/>
          <w:szCs w:val="28"/>
          <w:rtl/>
          <w:lang w:bidi="fa-IR"/>
        </w:rPr>
        <w:t>السجده</w:t>
      </w:r>
      <w:r w:rsidR="00C573D3" w:rsidRPr="00096C96">
        <w:rPr>
          <w:rFonts w:cs="B Lotus" w:hint="cs"/>
          <w:sz w:val="28"/>
          <w:szCs w:val="28"/>
          <w:rtl/>
          <w:lang w:bidi="fa-IR"/>
        </w:rPr>
        <w:t xml:space="preserve">: </w:t>
      </w:r>
      <w:r w:rsidR="00434B82" w:rsidRPr="00096C96">
        <w:rPr>
          <w:rFonts w:cs="B Lotus" w:hint="cs"/>
          <w:sz w:val="28"/>
          <w:szCs w:val="28"/>
          <w:rtl/>
          <w:lang w:bidi="fa-IR"/>
        </w:rPr>
        <w:t>16</w:t>
      </w:r>
      <w:r w:rsidR="00C573D3" w:rsidRPr="00096C96">
        <w:rPr>
          <w:rFonts w:cs="B Lotus" w:hint="cs"/>
          <w:sz w:val="28"/>
          <w:szCs w:val="28"/>
          <w:rtl/>
          <w:lang w:bidi="fa-IR"/>
        </w:rPr>
        <w:t>)</w:t>
      </w:r>
      <w:r w:rsidR="00C573D3" w:rsidRPr="00096C96">
        <w:rPr>
          <w:rFonts w:hint="cs"/>
          <w:sz w:val="28"/>
          <w:szCs w:val="28"/>
          <w:rtl/>
        </w:rPr>
        <w:t>.</w:t>
      </w:r>
    </w:p>
    <w:p w:rsidR="00262400" w:rsidRPr="002D43F9" w:rsidRDefault="00262400" w:rsidP="002D43F9">
      <w:pPr>
        <w:widowControl w:val="0"/>
        <w:spacing w:line="226" w:lineRule="auto"/>
        <w:ind w:firstLine="227"/>
        <w:jc w:val="both"/>
        <w:rPr>
          <w:rFonts w:cs="B Lotus" w:hint="cs"/>
          <w:sz w:val="28"/>
          <w:szCs w:val="28"/>
          <w:rtl/>
          <w:lang w:bidi="fa-IR"/>
        </w:rPr>
      </w:pPr>
      <w:r w:rsidRPr="002D43F9">
        <w:rPr>
          <w:rFonts w:cs="B Lotus" w:hint="cs"/>
          <w:sz w:val="28"/>
          <w:szCs w:val="28"/>
          <w:rtl/>
          <w:lang w:bidi="fa-IR"/>
        </w:rPr>
        <w:t>«</w:t>
      </w:r>
      <w:r w:rsidR="002D43F9" w:rsidRPr="002D43F9">
        <w:rPr>
          <w:rFonts w:ascii="Tahoma" w:hAnsi="Tahoma" w:cs="B Lotus"/>
          <w:sz w:val="28"/>
          <w:szCs w:val="28"/>
          <w:rtl/>
        </w:rPr>
        <w:t>پهلوهايشان از بسترها در دل شب دور مى‏شود (و بپا مى‏خيزند و رو به درگاه خدا مى آورند) و پروردگار خود را با بيم و اميد مى‏خوانند</w:t>
      </w:r>
      <w:r w:rsidRPr="002D43F9">
        <w:rPr>
          <w:rFonts w:cs="B Lotus" w:hint="cs"/>
          <w:sz w:val="28"/>
          <w:szCs w:val="28"/>
          <w:rtl/>
          <w:lang w:bidi="fa-IR"/>
        </w:rPr>
        <w:t>».</w:t>
      </w:r>
    </w:p>
    <w:p w:rsidR="00262400" w:rsidRPr="00BB33A3" w:rsidRDefault="00262400" w:rsidP="00096C9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می‌فرماید:</w:t>
      </w:r>
      <w:r w:rsidR="00C573D3">
        <w:rPr>
          <w:rFonts w:cs="B Lotus" w:hint="cs"/>
          <w:sz w:val="28"/>
          <w:szCs w:val="28"/>
          <w:rtl/>
          <w:lang w:bidi="fa-IR"/>
        </w:rPr>
        <w:t xml:space="preserve"> </w:t>
      </w:r>
      <w:r w:rsidR="00C573D3" w:rsidRPr="00096C96">
        <w:rPr>
          <w:rFonts w:ascii="QCF_BSML" w:eastAsia="Times New Roman" w:hAnsi="QCF_BSML" w:cs="QCF_BSML"/>
          <w:color w:val="000000"/>
          <w:spacing w:val="-6"/>
          <w:sz w:val="28"/>
          <w:szCs w:val="28"/>
          <w:rtl/>
        </w:rPr>
        <w:t>ﮋ</w:t>
      </w:r>
      <w:r w:rsidR="00096C96" w:rsidRPr="00096C96">
        <w:rPr>
          <w:rFonts w:ascii="QCF_P157" w:eastAsia="Times New Roman" w:hAnsi="QCF_P157" w:cs="QCF_P157"/>
          <w:color w:val="000000"/>
          <w:sz w:val="28"/>
          <w:szCs w:val="28"/>
          <w:rtl/>
        </w:rPr>
        <w:t xml:space="preserve"> ﯙ ﯚ ﯛﯜﯝ ﯞ ﯟ  ﯠ  ﯡ  ﯢ</w:t>
      </w:r>
      <w:r w:rsidR="00C573D3" w:rsidRPr="00096C96">
        <w:rPr>
          <w:rFonts w:ascii="QCF_BSML" w:eastAsia="Times New Roman" w:hAnsi="QCF_BSML" w:cs="QCF_BSML"/>
          <w:color w:val="000000"/>
          <w:spacing w:val="-6"/>
          <w:sz w:val="28"/>
          <w:szCs w:val="28"/>
          <w:rtl/>
        </w:rPr>
        <w:t>ﮊ</w:t>
      </w:r>
      <w:r w:rsidR="00C573D3" w:rsidRPr="00096C96">
        <w:rPr>
          <w:rFonts w:ascii="Arial" w:eastAsia="Times New Roman" w:hAnsi="Arial" w:cs="B Lotus" w:hint="cs"/>
          <w:color w:val="000000"/>
          <w:spacing w:val="-6"/>
          <w:sz w:val="28"/>
          <w:szCs w:val="28"/>
          <w:rtl/>
        </w:rPr>
        <w:t>.</w:t>
      </w:r>
      <w:r w:rsidR="00C573D3" w:rsidRPr="00096C96">
        <w:rPr>
          <w:rFonts w:cs="B Lotus" w:hint="cs"/>
          <w:sz w:val="28"/>
          <w:szCs w:val="28"/>
          <w:rtl/>
          <w:lang w:bidi="fa-IR"/>
        </w:rPr>
        <w:t xml:space="preserve"> (</w:t>
      </w:r>
      <w:r w:rsidR="00434B82" w:rsidRPr="00096C96">
        <w:rPr>
          <w:rFonts w:cs="B Lotus" w:hint="cs"/>
          <w:sz w:val="28"/>
          <w:szCs w:val="28"/>
          <w:rtl/>
          <w:lang w:bidi="fa-IR"/>
        </w:rPr>
        <w:t>الأعراف</w:t>
      </w:r>
      <w:r w:rsidR="00C573D3" w:rsidRPr="00096C96">
        <w:rPr>
          <w:rFonts w:cs="B Lotus" w:hint="cs"/>
          <w:sz w:val="28"/>
          <w:szCs w:val="28"/>
          <w:rtl/>
          <w:lang w:bidi="fa-IR"/>
        </w:rPr>
        <w:t xml:space="preserve">: </w:t>
      </w:r>
      <w:r w:rsidR="00434B82" w:rsidRPr="00096C96">
        <w:rPr>
          <w:rFonts w:cs="B Lotus" w:hint="cs"/>
          <w:sz w:val="28"/>
          <w:szCs w:val="28"/>
          <w:rtl/>
          <w:lang w:bidi="fa-IR"/>
        </w:rPr>
        <w:t>56</w:t>
      </w:r>
      <w:r w:rsidR="00C573D3" w:rsidRPr="00096C96">
        <w:rPr>
          <w:rFonts w:cs="B Lotus" w:hint="cs"/>
          <w:sz w:val="28"/>
          <w:szCs w:val="28"/>
          <w:rtl/>
          <w:lang w:bidi="fa-IR"/>
        </w:rPr>
        <w:t>)</w:t>
      </w:r>
      <w:r w:rsidR="00C573D3" w:rsidRPr="00096C96">
        <w:rPr>
          <w:rFonts w:hint="cs"/>
          <w:sz w:val="28"/>
          <w:szCs w:val="28"/>
          <w:rtl/>
        </w:rPr>
        <w:t>.</w:t>
      </w:r>
    </w:p>
    <w:p w:rsidR="00262400" w:rsidRPr="00440B27" w:rsidRDefault="00262400" w:rsidP="00440B27">
      <w:pPr>
        <w:widowControl w:val="0"/>
        <w:spacing w:line="226" w:lineRule="auto"/>
        <w:ind w:firstLine="227"/>
        <w:jc w:val="both"/>
        <w:rPr>
          <w:rFonts w:cs="B Lotus" w:hint="cs"/>
          <w:sz w:val="28"/>
          <w:szCs w:val="28"/>
          <w:rtl/>
          <w:lang w:bidi="fa-IR"/>
        </w:rPr>
      </w:pPr>
      <w:r w:rsidRPr="00440B27">
        <w:rPr>
          <w:rFonts w:cs="B Lotus" w:hint="cs"/>
          <w:sz w:val="28"/>
          <w:szCs w:val="28"/>
          <w:rtl/>
          <w:lang w:bidi="fa-IR"/>
        </w:rPr>
        <w:t>«</w:t>
      </w:r>
      <w:r w:rsidR="00440B27" w:rsidRPr="00440B27">
        <w:rPr>
          <w:rFonts w:ascii="Tahoma" w:hAnsi="Tahoma" w:cs="B Lotus"/>
          <w:sz w:val="28"/>
          <w:szCs w:val="28"/>
          <w:rtl/>
        </w:rPr>
        <w:t>و او را با بيم و اميد بخوانيد! (بيم از مسؤوليتها، و اميد به رحمتش. و نيكى كنيد) زيرا رحمت خدا به نيكوكاران نزديك است</w:t>
      </w:r>
      <w:r w:rsidRPr="00440B27">
        <w:rPr>
          <w:rFonts w:cs="B Lotus" w:hint="cs"/>
          <w:sz w:val="28"/>
          <w:szCs w:val="28"/>
          <w:rtl/>
          <w:lang w:bidi="fa-IR"/>
        </w:rPr>
        <w:t>».</w:t>
      </w:r>
    </w:p>
    <w:p w:rsidR="00262400" w:rsidRPr="00440B27" w:rsidRDefault="00262400" w:rsidP="0097781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w:t>
      </w:r>
      <w:r w:rsidRPr="00955385">
        <w:rPr>
          <w:rFonts w:cs="B Lotus" w:hint="cs"/>
          <w:sz w:val="28"/>
          <w:szCs w:val="28"/>
          <w:rtl/>
          <w:lang w:bidi="fa-IR"/>
        </w:rPr>
        <w:t>‌فرماید:</w:t>
      </w:r>
      <w:r w:rsidR="00C573D3" w:rsidRPr="00955385">
        <w:rPr>
          <w:rFonts w:cs="B Lotus" w:hint="cs"/>
          <w:sz w:val="28"/>
          <w:szCs w:val="28"/>
          <w:rtl/>
          <w:lang w:bidi="fa-IR"/>
        </w:rPr>
        <w:t xml:space="preserve"> </w:t>
      </w:r>
      <w:r w:rsidR="00C573D3" w:rsidRPr="00955385">
        <w:rPr>
          <w:rFonts w:ascii="QCF_BSML" w:eastAsia="Times New Roman" w:hAnsi="QCF_BSML" w:cs="QCF_BSML"/>
          <w:color w:val="000000"/>
          <w:spacing w:val="-6"/>
          <w:sz w:val="28"/>
          <w:szCs w:val="28"/>
          <w:rtl/>
        </w:rPr>
        <w:t>ﮋ</w:t>
      </w:r>
      <w:r w:rsidR="00955385" w:rsidRPr="00955385">
        <w:rPr>
          <w:rFonts w:ascii="QCF_P287" w:eastAsia="Times New Roman" w:hAnsi="QCF_P287" w:cs="QCF_P287"/>
          <w:color w:val="000000"/>
          <w:sz w:val="28"/>
          <w:szCs w:val="28"/>
          <w:rtl/>
        </w:rPr>
        <w:t xml:space="preserve"> ﯨ ﯩ ﯪ </w:t>
      </w:r>
      <w:r w:rsidR="00955385">
        <w:rPr>
          <w:rFonts w:ascii="QCF_P287" w:eastAsia="Times New Roman" w:hAnsi="QCF_P287" w:cs="QCF_P287"/>
          <w:color w:val="000000"/>
          <w:sz w:val="28"/>
          <w:szCs w:val="28"/>
          <w:rtl/>
        </w:rPr>
        <w:t>ﯫ</w:t>
      </w:r>
      <w:r w:rsidR="00955385" w:rsidRPr="00955385">
        <w:rPr>
          <w:rFonts w:ascii="QCF_P287" w:eastAsia="Times New Roman" w:hAnsi="QCF_P287" w:cs="QCF_P287"/>
          <w:color w:val="000000"/>
          <w:sz w:val="28"/>
          <w:szCs w:val="28"/>
          <w:rtl/>
        </w:rPr>
        <w:t xml:space="preserve"> ﯬ ﯭ ﯮ  ﯯ ﯰ ﯱ</w:t>
      </w:r>
      <w:r w:rsidR="00C573D3" w:rsidRPr="00955385">
        <w:rPr>
          <w:rFonts w:ascii="QCF_BSML" w:eastAsia="Times New Roman" w:hAnsi="QCF_BSML" w:cs="QCF_BSML"/>
          <w:color w:val="000000"/>
          <w:spacing w:val="-6"/>
          <w:sz w:val="28"/>
          <w:szCs w:val="28"/>
          <w:rtl/>
        </w:rPr>
        <w:t>ﮊ</w:t>
      </w:r>
      <w:r w:rsidR="00C573D3" w:rsidRPr="00955385">
        <w:rPr>
          <w:rFonts w:ascii="Arial" w:eastAsia="Times New Roman" w:hAnsi="Arial" w:cs="B Lotus" w:hint="cs"/>
          <w:color w:val="000000"/>
          <w:spacing w:val="-6"/>
          <w:sz w:val="28"/>
          <w:szCs w:val="28"/>
          <w:rtl/>
        </w:rPr>
        <w:t>.</w:t>
      </w:r>
      <w:r w:rsidR="00C573D3" w:rsidRPr="00955385">
        <w:rPr>
          <w:rFonts w:cs="B Lotus" w:hint="cs"/>
          <w:sz w:val="28"/>
          <w:szCs w:val="28"/>
          <w:rtl/>
          <w:lang w:bidi="fa-IR"/>
        </w:rPr>
        <w:t xml:space="preserve"> (</w:t>
      </w:r>
      <w:r w:rsidR="00434B82" w:rsidRPr="00955385">
        <w:rPr>
          <w:rFonts w:cs="B Lotus" w:hint="cs"/>
          <w:sz w:val="28"/>
          <w:szCs w:val="28"/>
          <w:rtl/>
          <w:lang w:bidi="fa-IR"/>
        </w:rPr>
        <w:t>الإسراء</w:t>
      </w:r>
      <w:r w:rsidR="00C573D3" w:rsidRPr="00955385">
        <w:rPr>
          <w:rFonts w:cs="B Lotus" w:hint="cs"/>
          <w:sz w:val="28"/>
          <w:szCs w:val="28"/>
          <w:rtl/>
          <w:lang w:bidi="fa-IR"/>
        </w:rPr>
        <w:t xml:space="preserve">: </w:t>
      </w:r>
      <w:r w:rsidR="00434B82" w:rsidRPr="00955385">
        <w:rPr>
          <w:rFonts w:cs="B Lotus" w:hint="cs"/>
          <w:sz w:val="28"/>
          <w:szCs w:val="28"/>
          <w:rtl/>
          <w:lang w:bidi="fa-IR"/>
        </w:rPr>
        <w:t>57</w:t>
      </w:r>
      <w:r w:rsidR="00C573D3" w:rsidRPr="00955385">
        <w:rPr>
          <w:rFonts w:cs="B Lotus" w:hint="cs"/>
          <w:sz w:val="28"/>
          <w:szCs w:val="28"/>
          <w:rtl/>
          <w:lang w:bidi="fa-IR"/>
        </w:rPr>
        <w:t>)</w:t>
      </w:r>
      <w:r w:rsidR="00C573D3" w:rsidRPr="00955385">
        <w:rPr>
          <w:rFonts w:hint="cs"/>
          <w:sz w:val="28"/>
          <w:szCs w:val="28"/>
          <w:rtl/>
        </w:rPr>
        <w:t>.</w:t>
      </w:r>
      <w:r w:rsidR="00977818">
        <w:rPr>
          <w:rFonts w:cs="B Lotus" w:hint="cs"/>
          <w:sz w:val="28"/>
          <w:szCs w:val="28"/>
          <w:rtl/>
          <w:lang w:bidi="fa-IR"/>
        </w:rPr>
        <w:t xml:space="preserve"> </w:t>
      </w:r>
      <w:r w:rsidRPr="00440B27">
        <w:rPr>
          <w:rFonts w:cs="B Lotus" w:hint="cs"/>
          <w:sz w:val="28"/>
          <w:szCs w:val="28"/>
          <w:rtl/>
          <w:lang w:bidi="fa-IR"/>
        </w:rPr>
        <w:t>«</w:t>
      </w:r>
      <w:r w:rsidR="00440B27" w:rsidRPr="00440B27">
        <w:rPr>
          <w:rFonts w:ascii="Tahoma" w:hAnsi="Tahoma" w:cs="B Lotus"/>
          <w:sz w:val="28"/>
          <w:szCs w:val="28"/>
          <w:rtl/>
        </w:rPr>
        <w:t>كسانى را كه آنان مى‏خوانند، خودشان وسيله‏اى (براى تقرب) به پروردگارشان مى‏جويند، وسيله‏اى هر چه نزديكتر; و به رحمت او اميدوارند; و از عذاب او مى‏ترسند</w:t>
      </w:r>
      <w:r w:rsidRPr="00440B2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440B27">
        <w:rPr>
          <w:rFonts w:cs="B Lotus" w:hint="cs"/>
          <w:sz w:val="28"/>
          <w:szCs w:val="28"/>
          <w:rtl/>
          <w:lang w:bidi="fa-IR"/>
        </w:rPr>
        <w:t>فضل الله می‌گوید: «بر این اساس تربیت اسلامی شکوفا می‌شود تا برگرایش</w:t>
      </w:r>
      <w:r w:rsidRPr="00BB33A3">
        <w:rPr>
          <w:rFonts w:cs="B Lotus" w:hint="cs"/>
          <w:sz w:val="28"/>
          <w:szCs w:val="28"/>
          <w:rtl/>
          <w:lang w:bidi="fa-IR"/>
        </w:rPr>
        <w:t xml:space="preserve"> انسانی در خواسته‌هایی که آنها را به طر</w:t>
      </w:r>
      <w:r w:rsidR="00761591">
        <w:rPr>
          <w:rFonts w:cs="B Lotus" w:hint="cs"/>
          <w:sz w:val="28"/>
          <w:szCs w:val="28"/>
          <w:rtl/>
          <w:lang w:bidi="fa-IR"/>
        </w:rPr>
        <w:t>ف مسائل و قضایای مهم به حرکت وا</w:t>
      </w:r>
      <w:r w:rsidRPr="00BB33A3">
        <w:rPr>
          <w:rFonts w:cs="B Lotus" w:hint="cs"/>
          <w:sz w:val="28"/>
          <w:szCs w:val="28"/>
          <w:rtl/>
          <w:lang w:bidi="fa-IR"/>
        </w:rPr>
        <w:t>می‌دارد زنده کند که با توجه به مصلحت و مفسدتشان اقدام کنند</w:t>
      </w:r>
      <w:r w:rsidR="00761591">
        <w:rPr>
          <w:rFonts w:cs="B Lotus" w:hint="cs"/>
          <w:sz w:val="28"/>
          <w:szCs w:val="28"/>
          <w:rtl/>
          <w:lang w:bidi="fa-IR"/>
        </w:rPr>
        <w:t>،</w:t>
      </w:r>
      <w:r w:rsidRPr="00BB33A3">
        <w:rPr>
          <w:rFonts w:cs="B Lotus" w:hint="cs"/>
          <w:sz w:val="28"/>
          <w:szCs w:val="28"/>
          <w:rtl/>
          <w:lang w:bidi="fa-IR"/>
        </w:rPr>
        <w:t xml:space="preserve"> چون برای آنها بسیار مشکل است که از حرکت وجودیشان که در واقع همان احساس طبیعی ذات ماده است</w:t>
      </w:r>
      <w:r w:rsidR="00761591">
        <w:rPr>
          <w:rFonts w:cs="B Lotus" w:hint="cs"/>
          <w:sz w:val="28"/>
          <w:szCs w:val="28"/>
          <w:rtl/>
          <w:lang w:bidi="fa-IR"/>
        </w:rPr>
        <w:t>،</w:t>
      </w:r>
      <w:r w:rsidRPr="00BB33A3">
        <w:rPr>
          <w:rFonts w:cs="B Lotus" w:hint="cs"/>
          <w:sz w:val="28"/>
          <w:szCs w:val="28"/>
          <w:rtl/>
          <w:lang w:bidi="fa-IR"/>
        </w:rPr>
        <w:t xml:space="preserve"> جدا بمانند.</w:t>
      </w:r>
    </w:p>
    <w:p w:rsidR="00262400" w:rsidRPr="00BB33A3" w:rsidRDefault="00262400" w:rsidP="0069199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همین دلیل اسلام انسان را با این گرایش ستوده است و انسان از آن دور نمی‌شود. و آن را بر ضد ارزشهای معنوی به کار نمی‌گیرد. بلکه در مواقع ترس و اشتیاق نسبت به دنیا و آخرت او را به ارتباط با خدا راهنمایی می‌کند، و در آن ماهیت قضایای نعمت و بلا در دنیا</w:t>
      </w:r>
      <w:r w:rsidR="0069199E">
        <w:rPr>
          <w:rFonts w:cs="B Lotus" w:hint="cs"/>
          <w:sz w:val="28"/>
          <w:szCs w:val="28"/>
          <w:rtl/>
          <w:lang w:bidi="fa-IR"/>
        </w:rPr>
        <w:t>،</w:t>
      </w:r>
      <w:r w:rsidRPr="00BB33A3">
        <w:rPr>
          <w:rFonts w:cs="B Lotus" w:hint="cs"/>
          <w:sz w:val="28"/>
          <w:szCs w:val="28"/>
          <w:rtl/>
          <w:lang w:bidi="fa-IR"/>
        </w:rPr>
        <w:t xml:space="preserve"> و بهشت و جهنم در آخرت است که بر اساس سطح سلامت ذاتی در آنچه که بدان نیاز دارند</w:t>
      </w:r>
      <w:r w:rsidR="0069199E">
        <w:rPr>
          <w:rFonts w:cs="B Lotus" w:hint="cs"/>
          <w:sz w:val="28"/>
          <w:szCs w:val="28"/>
          <w:rtl/>
          <w:lang w:bidi="fa-IR"/>
        </w:rPr>
        <w:t>،</w:t>
      </w:r>
      <w:r w:rsidRPr="00BB33A3">
        <w:rPr>
          <w:rFonts w:cs="B Lotus" w:hint="cs"/>
          <w:sz w:val="28"/>
          <w:szCs w:val="28"/>
          <w:rtl/>
          <w:lang w:bidi="fa-IR"/>
        </w:rPr>
        <w:t xml:space="preserve"> و آنچه که از آن می‌ترسند، می‌باشد. و بر اساس حس واقعی انسان در مورد مواجه با ارزشهای معنوی که در خلال حرکت زندگی در وجود انسانی او نسبت به خداوند باز می‌شود</w:t>
      </w:r>
      <w:r w:rsidR="0069199E">
        <w:rPr>
          <w:rFonts w:cs="B Lotus" w:hint="cs"/>
          <w:sz w:val="28"/>
          <w:szCs w:val="28"/>
          <w:rtl/>
          <w:lang w:bidi="fa-IR"/>
        </w:rPr>
        <w:t>،</w:t>
      </w:r>
      <w:r w:rsidRPr="00BB33A3">
        <w:rPr>
          <w:rFonts w:cs="B Lotus" w:hint="cs"/>
          <w:sz w:val="28"/>
          <w:szCs w:val="28"/>
          <w:rtl/>
          <w:lang w:bidi="fa-IR"/>
        </w:rPr>
        <w:t xml:space="preserve"> و این همان روش ربانی تهذیب و تصفیه انگیزه‌های انسانی در عمل است. به جای اینکه آن را لغو کند تا حرکت انسانی بر طبق واقعیت باشد</w:t>
      </w:r>
      <w:r w:rsidR="0069199E">
        <w:rPr>
          <w:rFonts w:cs="B Lotus" w:hint="cs"/>
          <w:sz w:val="28"/>
          <w:szCs w:val="28"/>
          <w:rtl/>
          <w:lang w:bidi="fa-IR"/>
        </w:rPr>
        <w:t>،</w:t>
      </w:r>
      <w:r w:rsidRPr="00BB33A3">
        <w:rPr>
          <w:rFonts w:cs="B Lotus" w:hint="cs"/>
          <w:sz w:val="28"/>
          <w:szCs w:val="28"/>
          <w:rtl/>
          <w:lang w:bidi="fa-IR"/>
        </w:rPr>
        <w:t xml:space="preserve"> نه طبق الگو»</w:t>
      </w:r>
      <w:r w:rsidRPr="00BB33A3">
        <w:rPr>
          <w:rStyle w:val="a7"/>
          <w:rFonts w:cs="B Lotus"/>
          <w:sz w:val="28"/>
          <w:szCs w:val="28"/>
          <w:rtl/>
          <w:lang w:bidi="fa-IR"/>
        </w:rPr>
        <w:footnoteReference w:id="1086"/>
      </w:r>
      <w:r w:rsidR="0069199E">
        <w:rPr>
          <w:rFonts w:cs="B Lotus" w:hint="cs"/>
          <w:sz w:val="28"/>
          <w:szCs w:val="28"/>
          <w:rtl/>
          <w:lang w:bidi="fa-IR"/>
        </w:rPr>
        <w:t>.</w:t>
      </w:r>
    </w:p>
    <w:p w:rsidR="00977818" w:rsidRPr="00977818" w:rsidRDefault="00262400" w:rsidP="00977818">
      <w:pPr>
        <w:widowControl w:val="0"/>
        <w:spacing w:line="226" w:lineRule="auto"/>
        <w:ind w:firstLine="227"/>
        <w:jc w:val="both"/>
        <w:rPr>
          <w:rFonts w:cs="B Lotus"/>
          <w:sz w:val="28"/>
          <w:szCs w:val="28"/>
          <w:rtl/>
          <w:lang w:bidi="fa-IR"/>
        </w:rPr>
      </w:pPr>
      <w:r w:rsidRPr="00977818">
        <w:rPr>
          <w:rFonts w:cs="B Lotus" w:hint="cs"/>
          <w:sz w:val="28"/>
          <w:szCs w:val="28"/>
          <w:rtl/>
          <w:lang w:bidi="fa-IR"/>
        </w:rPr>
        <w:t>در خلال متن پیشین، نظر واقعی محمد حسین فضل الله در مورد بررسی شریعت و کیفیت تعامل آن با انسان روشن شد. و او بدین ترتیب یک دیدگاه ایجابی را اثبات کرد که دلالت بر واقعیت می‌ک</w:t>
      </w:r>
      <w:r w:rsidR="00AC4D72" w:rsidRPr="00977818">
        <w:rPr>
          <w:rFonts w:cs="B Lotus" w:hint="cs"/>
          <w:sz w:val="28"/>
          <w:szCs w:val="28"/>
          <w:rtl/>
          <w:lang w:bidi="fa-IR"/>
        </w:rPr>
        <w:t>ن</w:t>
      </w:r>
      <w:r w:rsidRPr="00977818">
        <w:rPr>
          <w:rFonts w:cs="B Lotus" w:hint="cs"/>
          <w:sz w:val="28"/>
          <w:szCs w:val="28"/>
          <w:rtl/>
          <w:lang w:bidi="fa-IR"/>
        </w:rPr>
        <w:t>د</w:t>
      </w:r>
      <w:r w:rsidR="00AC4D72" w:rsidRPr="00977818">
        <w:rPr>
          <w:rFonts w:cs="B Lotus" w:hint="cs"/>
          <w:sz w:val="28"/>
          <w:szCs w:val="28"/>
          <w:rtl/>
          <w:lang w:bidi="fa-IR"/>
        </w:rPr>
        <w:t>،</w:t>
      </w:r>
      <w:r w:rsidRPr="00977818">
        <w:rPr>
          <w:rFonts w:cs="B Lotus" w:hint="cs"/>
          <w:sz w:val="28"/>
          <w:szCs w:val="28"/>
          <w:rtl/>
          <w:lang w:bidi="fa-IR"/>
        </w:rPr>
        <w:t xml:space="preserve"> نه بر روش نمونه‌ای و آرمانی به دور از آنچه که شریعت آورده است، و یا حتی مخالف نصوص شرعی.</w:t>
      </w:r>
    </w:p>
    <w:p w:rsidR="00262400" w:rsidRPr="00977818" w:rsidRDefault="00977818" w:rsidP="00977818">
      <w:pPr>
        <w:widowControl w:val="0"/>
        <w:spacing w:line="226" w:lineRule="auto"/>
        <w:ind w:firstLine="227"/>
        <w:jc w:val="lowKashida"/>
        <w:rPr>
          <w:rFonts w:cs="B Lotus" w:hint="cs"/>
          <w:b/>
          <w:bCs/>
          <w:sz w:val="28"/>
          <w:szCs w:val="28"/>
          <w:rtl/>
          <w:lang w:bidi="fa-IR"/>
        </w:rPr>
      </w:pPr>
      <w:r>
        <w:rPr>
          <w:rFonts w:cs="B Lotus"/>
          <w:sz w:val="28"/>
          <w:szCs w:val="28"/>
          <w:rtl/>
          <w:lang w:bidi="fa-IR"/>
        </w:rPr>
        <w:br w:type="page"/>
      </w:r>
      <w:r w:rsidR="00262400" w:rsidRPr="00977818">
        <w:rPr>
          <w:rFonts w:cs="B Lotus" w:hint="cs"/>
          <w:b/>
          <w:bCs/>
          <w:sz w:val="28"/>
          <w:szCs w:val="28"/>
          <w:rtl/>
          <w:lang w:bidi="fa-IR"/>
        </w:rPr>
        <w:t>دعا و خواندن غیر خدا</w:t>
      </w:r>
      <w:r w:rsidR="00D1793A" w:rsidRPr="00977818">
        <w:rPr>
          <w:rFonts w:cs="B Lotus" w:hint="cs"/>
          <w:b/>
          <w:bCs/>
          <w:sz w:val="28"/>
          <w:szCs w:val="28"/>
          <w:rtl/>
          <w:lang w:bidi="fa-IR"/>
        </w:rPr>
        <w:t>.</w:t>
      </w:r>
    </w:p>
    <w:p w:rsidR="00262400" w:rsidRPr="00BB33A3" w:rsidRDefault="00262400" w:rsidP="009D208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مهمترین مسایلی که آشکارا و تا حد زیادی دال بر وضوح توحید و خلوص آن دارد، دعوت فضل الله به دعا و استغاثه‌کردن فقط به درگاه خداوند می‌باشد. در جاهای بی</w:t>
      </w:r>
      <w:r w:rsidR="00843B0F">
        <w:rPr>
          <w:rFonts w:cs="B Lotus" w:hint="cs"/>
          <w:sz w:val="28"/>
          <w:szCs w:val="28"/>
          <w:rtl/>
          <w:lang w:bidi="fa-IR"/>
        </w:rPr>
        <w:t>‌</w:t>
      </w:r>
      <w:r w:rsidRPr="00BB33A3">
        <w:rPr>
          <w:rFonts w:cs="B Lotus" w:hint="cs"/>
          <w:sz w:val="28"/>
          <w:szCs w:val="28"/>
          <w:rtl/>
          <w:lang w:bidi="fa-IR"/>
        </w:rPr>
        <w:t xml:space="preserve">شماری می‌بینیم که او به طور واضح بر این نکته تأکید می‌کند که باید دعا فقط </w:t>
      </w:r>
      <w:r w:rsidR="00843B0F">
        <w:rPr>
          <w:rFonts w:cs="B Lotus" w:hint="cs"/>
          <w:sz w:val="28"/>
          <w:szCs w:val="28"/>
          <w:rtl/>
          <w:lang w:bidi="fa-IR"/>
        </w:rPr>
        <w:t>براى</w:t>
      </w:r>
      <w:r w:rsidRPr="00BB33A3">
        <w:rPr>
          <w:rFonts w:cs="B Lotus" w:hint="cs"/>
          <w:sz w:val="28"/>
          <w:szCs w:val="28"/>
          <w:rtl/>
          <w:lang w:bidi="fa-IR"/>
        </w:rPr>
        <w:t xml:space="preserve"> خداوند متعال باشد. به این دلیل که خداوند متعال غنی و بی</w:t>
      </w:r>
      <w:r w:rsidR="00843B0F">
        <w:rPr>
          <w:rFonts w:cs="B Lotus" w:hint="cs"/>
          <w:sz w:val="28"/>
          <w:szCs w:val="28"/>
          <w:rtl/>
          <w:lang w:bidi="fa-IR"/>
        </w:rPr>
        <w:t>‌</w:t>
      </w:r>
      <w:r w:rsidRPr="00BB33A3">
        <w:rPr>
          <w:rFonts w:cs="B Lotus" w:hint="cs"/>
          <w:sz w:val="28"/>
          <w:szCs w:val="28"/>
          <w:rtl/>
          <w:lang w:bidi="fa-IR"/>
        </w:rPr>
        <w:t>نیاز است و در مقابل دیگران نسبت به تمام امور غالب است. همان کسانی که فضل الله</w:t>
      </w:r>
      <w:r w:rsidR="00843B0F">
        <w:rPr>
          <w:rFonts w:cs="B Lotus" w:hint="cs"/>
          <w:sz w:val="28"/>
          <w:szCs w:val="28"/>
          <w:rtl/>
          <w:lang w:bidi="fa-IR"/>
        </w:rPr>
        <w:t xml:space="preserve"> -</w:t>
      </w:r>
      <w:r w:rsidRPr="00BB33A3">
        <w:rPr>
          <w:rFonts w:cs="B Lotus" w:hint="cs"/>
          <w:sz w:val="28"/>
          <w:szCs w:val="28"/>
          <w:rtl/>
          <w:lang w:bidi="fa-IR"/>
        </w:rPr>
        <w:t xml:space="preserve"> بدون استثناء</w:t>
      </w:r>
      <w:r w:rsidR="00843B0F">
        <w:rPr>
          <w:rFonts w:cs="B Lotus" w:hint="cs"/>
          <w:sz w:val="28"/>
          <w:szCs w:val="28"/>
          <w:rtl/>
          <w:lang w:bidi="fa-IR"/>
        </w:rPr>
        <w:t xml:space="preserve"> -</w:t>
      </w:r>
      <w:r w:rsidRPr="00BB33A3">
        <w:rPr>
          <w:rFonts w:cs="B Lotus" w:hint="cs"/>
          <w:sz w:val="28"/>
          <w:szCs w:val="28"/>
          <w:rtl/>
          <w:lang w:bidi="fa-IR"/>
        </w:rPr>
        <w:t xml:space="preserve"> همه آنها را اینگونه توصیف کرده است که «</w:t>
      </w:r>
      <w:r w:rsidR="00843B0F">
        <w:rPr>
          <w:rFonts w:cs="B Lotus" w:hint="cs"/>
          <w:sz w:val="28"/>
          <w:szCs w:val="28"/>
          <w:rtl/>
          <w:lang w:bidi="fa-IR"/>
        </w:rPr>
        <w:t>در همه چيز فقير و نانوانن</w:t>
      </w:r>
      <w:r w:rsidR="009D208E">
        <w:rPr>
          <w:rFonts w:cs="B Lotus" w:hint="cs"/>
          <w:sz w:val="28"/>
          <w:szCs w:val="28"/>
          <w:rtl/>
          <w:lang w:bidi="fa-IR"/>
        </w:rPr>
        <w:t>د،</w:t>
      </w:r>
      <w:r w:rsidRPr="00BB33A3">
        <w:rPr>
          <w:rFonts w:cs="B Lotus" w:hint="cs"/>
          <w:sz w:val="28"/>
          <w:szCs w:val="28"/>
          <w:rtl/>
          <w:lang w:bidi="fa-IR"/>
        </w:rPr>
        <w:t xml:space="preserve"> در کار خود مغلوبند</w:t>
      </w:r>
      <w:r w:rsidR="009D208E">
        <w:rPr>
          <w:rFonts w:cs="B Lotus" w:hint="cs"/>
          <w:sz w:val="28"/>
          <w:szCs w:val="28"/>
          <w:rtl/>
          <w:lang w:bidi="fa-IR"/>
        </w:rPr>
        <w:t>،</w:t>
      </w:r>
      <w:r w:rsidRPr="00BB33A3">
        <w:rPr>
          <w:rFonts w:cs="B Lotus" w:hint="cs"/>
          <w:sz w:val="28"/>
          <w:szCs w:val="28"/>
          <w:rtl/>
          <w:lang w:bidi="fa-IR"/>
        </w:rPr>
        <w:t xml:space="preserve"> نسبت به مقام و جایگاه خود مقهورند</w:t>
      </w:r>
      <w:r w:rsidR="009D208E">
        <w:rPr>
          <w:rFonts w:cs="B Lotus" w:hint="cs"/>
          <w:sz w:val="28"/>
          <w:szCs w:val="28"/>
          <w:rtl/>
          <w:lang w:bidi="fa-IR"/>
        </w:rPr>
        <w:t xml:space="preserve">، </w:t>
      </w:r>
      <w:r w:rsidRPr="00BB33A3">
        <w:rPr>
          <w:rFonts w:cs="B Lotus" w:hint="cs"/>
          <w:sz w:val="28"/>
          <w:szCs w:val="28"/>
          <w:rtl/>
          <w:lang w:bidi="fa-IR"/>
        </w:rPr>
        <w:t>حالتشان تغییر می‌کند و وضعیت</w:t>
      </w:r>
      <w:r w:rsidR="009D208E">
        <w:rPr>
          <w:rFonts w:cs="B Lotus" w:hint="cs"/>
          <w:sz w:val="28"/>
          <w:szCs w:val="28"/>
          <w:rtl/>
          <w:lang w:bidi="fa-IR"/>
        </w:rPr>
        <w:t>‌</w:t>
      </w:r>
      <w:r w:rsidRPr="00BB33A3">
        <w:rPr>
          <w:rFonts w:cs="B Lotus" w:hint="cs"/>
          <w:sz w:val="28"/>
          <w:szCs w:val="28"/>
          <w:rtl/>
          <w:lang w:bidi="fa-IR"/>
        </w:rPr>
        <w:t>شان مختلف است»</w:t>
      </w:r>
      <w:r w:rsidRPr="00BB33A3">
        <w:rPr>
          <w:rStyle w:val="a7"/>
          <w:rFonts w:cs="B Lotus"/>
          <w:sz w:val="28"/>
          <w:szCs w:val="28"/>
          <w:rtl/>
          <w:lang w:bidi="fa-IR"/>
        </w:rPr>
        <w:footnoteReference w:id="1087"/>
      </w:r>
      <w:r w:rsidR="00843B0F">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9D208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بنابراین محمد حسین فضل الله وضعیت مؤمن خداشناسی را اینگونه توصیف می‌کند و می‌گوید: «آنچه را که می‌خواهد از غیر خدا درخواست نمی‌کند. و نیازش را از غیر خدا نمی‌خواهد. و هیچ کس را غیر از او فرا نمی‌خواند و هیچ کس را در امیدش نسبت به او شریک نمی‌گرداند. و هیچ کس را در دعای خود با او سازگار نمی‌کند. و </w:t>
      </w:r>
      <w:r w:rsidR="009D208E">
        <w:rPr>
          <w:rFonts w:cs="B Lotus" w:hint="cs"/>
          <w:sz w:val="28"/>
          <w:szCs w:val="28"/>
          <w:rtl/>
          <w:lang w:bidi="fa-IR"/>
        </w:rPr>
        <w:t xml:space="preserve">پس </w:t>
      </w:r>
      <w:r w:rsidRPr="00BB33A3">
        <w:rPr>
          <w:rFonts w:cs="B Lotus" w:hint="cs"/>
          <w:sz w:val="28"/>
          <w:szCs w:val="28"/>
          <w:rtl/>
          <w:lang w:bidi="fa-IR"/>
        </w:rPr>
        <w:t>خداست که دعا باید تنها برای او باشد»</w:t>
      </w:r>
      <w:r w:rsidRPr="00BB33A3">
        <w:rPr>
          <w:rStyle w:val="a7"/>
          <w:rFonts w:cs="B Lotus"/>
          <w:sz w:val="28"/>
          <w:szCs w:val="28"/>
          <w:rtl/>
          <w:lang w:bidi="fa-IR"/>
        </w:rPr>
        <w:footnoteReference w:id="1088"/>
      </w:r>
      <w:r w:rsidR="009D208E">
        <w:rPr>
          <w:rFonts w:cs="B Lotus" w:hint="cs"/>
          <w:sz w:val="28"/>
          <w:szCs w:val="28"/>
          <w:rtl/>
          <w:lang w:bidi="fa-IR"/>
        </w:rPr>
        <w:t>.</w:t>
      </w:r>
    </w:p>
    <w:p w:rsidR="00262400" w:rsidRPr="00BB33A3" w:rsidRDefault="00262400" w:rsidP="00FF1CB4">
      <w:pPr>
        <w:widowControl w:val="0"/>
        <w:spacing w:line="226" w:lineRule="auto"/>
        <w:ind w:firstLine="227"/>
        <w:jc w:val="both"/>
        <w:rPr>
          <w:rFonts w:cs="B Lotus" w:hint="cs"/>
          <w:sz w:val="28"/>
          <w:szCs w:val="28"/>
          <w:rtl/>
          <w:lang w:bidi="fa-IR"/>
        </w:rPr>
      </w:pPr>
      <w:r w:rsidRPr="00FF1CB4">
        <w:rPr>
          <w:rFonts w:cs="B Lotus" w:hint="cs"/>
          <w:spacing w:val="-4"/>
          <w:sz w:val="28"/>
          <w:szCs w:val="28"/>
          <w:rtl/>
          <w:lang w:bidi="fa-IR"/>
        </w:rPr>
        <w:t xml:space="preserve">همچنین می‌گوید - البته بعد از اینکه بیان کرد که خداوند </w:t>
      </w:r>
      <w:r w:rsidR="001555CD" w:rsidRPr="00FF1CB4">
        <w:rPr>
          <w:rFonts w:cs="B Lotus" w:hint="cs"/>
          <w:spacing w:val="-4"/>
          <w:sz w:val="28"/>
          <w:szCs w:val="28"/>
          <w:rtl/>
        </w:rPr>
        <w:t>مراقب</w:t>
      </w:r>
      <w:r w:rsidR="00FF1CB4" w:rsidRPr="00FF1CB4">
        <w:rPr>
          <w:rFonts w:cs="B Lotus" w:hint="cs"/>
          <w:spacing w:val="-4"/>
          <w:sz w:val="28"/>
          <w:szCs w:val="28"/>
          <w:rtl/>
        </w:rPr>
        <w:t xml:space="preserve"> </w:t>
      </w:r>
      <w:r w:rsidR="001555CD" w:rsidRPr="00FF1CB4">
        <w:rPr>
          <w:rFonts w:cs="B Lotus" w:hint="cs"/>
          <w:spacing w:val="-4"/>
          <w:sz w:val="28"/>
          <w:szCs w:val="28"/>
          <w:rtl/>
        </w:rPr>
        <w:t xml:space="preserve">(همه چيز) </w:t>
      </w:r>
      <w:r w:rsidRPr="00FF1CB4">
        <w:rPr>
          <w:rFonts w:cs="B Lotus" w:hint="cs"/>
          <w:spacing w:val="-4"/>
          <w:sz w:val="28"/>
          <w:szCs w:val="28"/>
          <w:rtl/>
          <w:lang w:bidi="fa-IR"/>
        </w:rPr>
        <w:t xml:space="preserve">است - </w:t>
      </w:r>
      <w:r w:rsidRPr="001555CD">
        <w:rPr>
          <w:rFonts w:cs="B Lotus" w:hint="cs"/>
          <w:sz w:val="28"/>
          <w:szCs w:val="28"/>
          <w:rtl/>
          <w:lang w:bidi="fa-IR"/>
        </w:rPr>
        <w:t>که</w:t>
      </w:r>
      <w:r w:rsidR="005129D8" w:rsidRPr="001555CD">
        <w:rPr>
          <w:rFonts w:cs="B Lotus" w:hint="cs"/>
          <w:sz w:val="28"/>
          <w:szCs w:val="28"/>
          <w:rtl/>
          <w:lang w:bidi="fa-IR"/>
        </w:rPr>
        <w:t xml:space="preserve">: </w:t>
      </w:r>
      <w:r w:rsidRPr="001555CD">
        <w:rPr>
          <w:rFonts w:cs="B Lotus" w:hint="cs"/>
          <w:sz w:val="28"/>
          <w:szCs w:val="28"/>
          <w:rtl/>
          <w:lang w:bidi="fa-IR"/>
        </w:rPr>
        <w:t>«پس انسان باید در کارهای خود به خدا توکل کند</w:t>
      </w:r>
      <w:r w:rsidR="00FF1CB4">
        <w:rPr>
          <w:rFonts w:cs="B Lotus" w:hint="cs"/>
          <w:sz w:val="28"/>
          <w:szCs w:val="28"/>
          <w:rtl/>
          <w:lang w:bidi="fa-IR"/>
        </w:rPr>
        <w:t>،</w:t>
      </w:r>
      <w:r w:rsidRPr="001555CD">
        <w:rPr>
          <w:rFonts w:cs="B Lotus" w:hint="cs"/>
          <w:sz w:val="28"/>
          <w:szCs w:val="28"/>
          <w:rtl/>
          <w:lang w:bidi="fa-IR"/>
        </w:rPr>
        <w:t xml:space="preserve"> و از او یاری بجوید</w:t>
      </w:r>
      <w:r w:rsidR="00FF1CB4">
        <w:rPr>
          <w:rFonts w:cs="B Lotus" w:hint="cs"/>
          <w:sz w:val="28"/>
          <w:szCs w:val="28"/>
          <w:rtl/>
          <w:lang w:bidi="fa-IR"/>
        </w:rPr>
        <w:t>،</w:t>
      </w:r>
      <w:r w:rsidRPr="001555CD">
        <w:rPr>
          <w:rFonts w:cs="B Lotus" w:hint="cs"/>
          <w:sz w:val="28"/>
          <w:szCs w:val="28"/>
          <w:rtl/>
          <w:lang w:bidi="fa-IR"/>
        </w:rPr>
        <w:t xml:space="preserve"> و</w:t>
      </w:r>
      <w:r w:rsidRPr="00BB33A3">
        <w:rPr>
          <w:rFonts w:cs="B Lotus" w:hint="cs"/>
          <w:sz w:val="28"/>
          <w:szCs w:val="28"/>
          <w:rtl/>
          <w:lang w:bidi="fa-IR"/>
        </w:rPr>
        <w:t xml:space="preserve"> به او پناه ببرد. چون</w:t>
      </w:r>
      <w:r w:rsidR="00FF1CB4">
        <w:rPr>
          <w:rFonts w:cs="B Lotus" w:hint="cs"/>
          <w:sz w:val="28"/>
          <w:szCs w:val="28"/>
          <w:rtl/>
          <w:lang w:bidi="fa-IR"/>
        </w:rPr>
        <w:t xml:space="preserve"> -</w:t>
      </w:r>
      <w:r w:rsidRPr="00BB33A3">
        <w:rPr>
          <w:rFonts w:cs="B Lotus" w:hint="cs"/>
          <w:sz w:val="28"/>
          <w:szCs w:val="28"/>
          <w:rtl/>
          <w:lang w:bidi="fa-IR"/>
        </w:rPr>
        <w:t xml:space="preserve"> تنها او</w:t>
      </w:r>
      <w:r w:rsidR="00FF1CB4">
        <w:rPr>
          <w:rFonts w:cs="B Lotus" w:hint="cs"/>
          <w:sz w:val="28"/>
          <w:szCs w:val="28"/>
          <w:rtl/>
          <w:lang w:bidi="fa-IR"/>
        </w:rPr>
        <w:t xml:space="preserve"> -</w:t>
      </w:r>
      <w:r w:rsidRPr="00BB33A3">
        <w:rPr>
          <w:rFonts w:cs="B Lotus" w:hint="cs"/>
          <w:sz w:val="28"/>
          <w:szCs w:val="28"/>
          <w:rtl/>
          <w:lang w:bidi="fa-IR"/>
        </w:rPr>
        <w:t xml:space="preserve"> قادر به مراقبت و حمایت و بر آوردن نیازهای انسان می‌باشد. که این امر را با توجه به قدرتی که نسبت به هر چیزی دارد، انجام می‌دهد. و خدا مالک آسمانها و زمین و مابین آنها است. و هیچ کس در مقداری از آن با او شریک نیست... (تا آنجا که می‌گوید</w:t>
      </w:r>
      <w:r w:rsidR="00FF1CB4" w:rsidRPr="00BB33A3">
        <w:rPr>
          <w:rFonts w:cs="B Lotus" w:hint="cs"/>
          <w:sz w:val="28"/>
          <w:szCs w:val="28"/>
          <w:rtl/>
          <w:lang w:bidi="fa-IR"/>
        </w:rPr>
        <w:t>)</w:t>
      </w:r>
      <w:r w:rsidRPr="00BB33A3">
        <w:rPr>
          <w:rFonts w:cs="B Lotus" w:hint="cs"/>
          <w:sz w:val="28"/>
          <w:szCs w:val="28"/>
          <w:rtl/>
          <w:lang w:bidi="fa-IR"/>
        </w:rPr>
        <w:t>:</w:t>
      </w:r>
      <w:r w:rsidRPr="00BB33A3">
        <w:rPr>
          <w:rFonts w:cs="B Lotus"/>
          <w:sz w:val="28"/>
          <w:szCs w:val="28"/>
          <w:lang w:bidi="fa-IR"/>
        </w:rPr>
        <w:t xml:space="preserve"> </w:t>
      </w:r>
      <w:r w:rsidRPr="00BB33A3">
        <w:rPr>
          <w:rFonts w:cs="B Lotus" w:hint="cs"/>
          <w:sz w:val="28"/>
          <w:szCs w:val="28"/>
          <w:rtl/>
          <w:lang w:bidi="fa-IR"/>
        </w:rPr>
        <w:t>و اینگونه ‌این روش بر انسان فرض شد که با قلب خود برای برآوردن نیازهایش به مخلوقات دیگر روی نیاورد به امید اینکه آنها قادر به زیادکردن نعمت وی</w:t>
      </w:r>
      <w:r w:rsidR="00FF1CB4">
        <w:rPr>
          <w:rFonts w:cs="B Lotus" w:hint="cs"/>
          <w:sz w:val="28"/>
          <w:szCs w:val="28"/>
          <w:rtl/>
          <w:lang w:bidi="fa-IR"/>
        </w:rPr>
        <w:t>،</w:t>
      </w:r>
      <w:r w:rsidRPr="00BB33A3">
        <w:rPr>
          <w:rFonts w:cs="B Lotus" w:hint="cs"/>
          <w:sz w:val="28"/>
          <w:szCs w:val="28"/>
          <w:rtl/>
          <w:lang w:bidi="fa-IR"/>
        </w:rPr>
        <w:t xml:space="preserve"> و جواب‌دادن به مشکلاتش هستند. بلکه باید در تمام کارهایش به خداوند روی بیاورد</w:t>
      </w:r>
      <w:r w:rsidR="00FF1CB4">
        <w:rPr>
          <w:rFonts w:cs="B Lotus" w:hint="cs"/>
          <w:sz w:val="28"/>
          <w:szCs w:val="28"/>
          <w:rtl/>
          <w:lang w:bidi="fa-IR"/>
        </w:rPr>
        <w:t>،</w:t>
      </w:r>
      <w:r w:rsidRPr="00BB33A3">
        <w:rPr>
          <w:rFonts w:cs="B Lotus" w:hint="cs"/>
          <w:sz w:val="28"/>
          <w:szCs w:val="28"/>
          <w:rtl/>
          <w:lang w:bidi="fa-IR"/>
        </w:rPr>
        <w:t xml:space="preserve"> و در حل مشکلاتش به او تکیه کند</w:t>
      </w:r>
      <w:r w:rsidR="00FF1CB4">
        <w:rPr>
          <w:rFonts w:cs="B Lotus" w:hint="cs"/>
          <w:sz w:val="28"/>
          <w:szCs w:val="28"/>
          <w:rtl/>
          <w:lang w:bidi="fa-IR"/>
        </w:rPr>
        <w:t>،</w:t>
      </w:r>
      <w:r w:rsidRPr="00BB33A3">
        <w:rPr>
          <w:rFonts w:cs="B Lotus" w:hint="cs"/>
          <w:sz w:val="28"/>
          <w:szCs w:val="28"/>
          <w:rtl/>
          <w:lang w:bidi="fa-IR"/>
        </w:rPr>
        <w:t xml:space="preserve"> و یقیناً</w:t>
      </w:r>
      <w:r w:rsidR="00FF1CB4">
        <w:rPr>
          <w:rFonts w:cs="B Lotus" w:hint="cs"/>
          <w:sz w:val="28"/>
          <w:szCs w:val="28"/>
          <w:rtl/>
          <w:lang w:bidi="fa-IR"/>
        </w:rPr>
        <w:t xml:space="preserve"> -</w:t>
      </w:r>
      <w:r w:rsidRPr="00BB33A3">
        <w:rPr>
          <w:rFonts w:cs="B Lotus" w:hint="cs"/>
          <w:sz w:val="28"/>
          <w:szCs w:val="28"/>
          <w:rtl/>
          <w:lang w:bidi="fa-IR"/>
        </w:rPr>
        <w:t xml:space="preserve"> تنها او</w:t>
      </w:r>
      <w:r w:rsidR="00FF1CB4">
        <w:rPr>
          <w:rFonts w:cs="B Lotus" w:hint="cs"/>
          <w:sz w:val="28"/>
          <w:szCs w:val="28"/>
          <w:rtl/>
          <w:lang w:bidi="fa-IR"/>
        </w:rPr>
        <w:t xml:space="preserve"> -</w:t>
      </w:r>
      <w:r w:rsidRPr="00BB33A3">
        <w:rPr>
          <w:rFonts w:cs="B Lotus" w:hint="cs"/>
          <w:sz w:val="28"/>
          <w:szCs w:val="28"/>
          <w:rtl/>
          <w:lang w:bidi="fa-IR"/>
        </w:rPr>
        <w:t xml:space="preserve"> قادر به هر کاری است</w:t>
      </w:r>
      <w:r w:rsidR="00FF1CB4">
        <w:rPr>
          <w:rFonts w:cs="B Lotus" w:hint="cs"/>
          <w:sz w:val="28"/>
          <w:szCs w:val="28"/>
          <w:rtl/>
          <w:lang w:bidi="fa-IR"/>
        </w:rPr>
        <w:t>،</w:t>
      </w:r>
      <w:r w:rsidRPr="00BB33A3">
        <w:rPr>
          <w:rFonts w:cs="B Lotus" w:hint="cs"/>
          <w:sz w:val="28"/>
          <w:szCs w:val="28"/>
          <w:rtl/>
          <w:lang w:bidi="fa-IR"/>
        </w:rPr>
        <w:t xml:space="preserve"> و از هر چیزی بی‌نیاز می‌باشد. در حالی که تمامی مردم در این که در ه</w:t>
      </w:r>
      <w:r w:rsidR="00FF1CB4">
        <w:rPr>
          <w:rFonts w:cs="B Lotus" w:hint="cs"/>
          <w:sz w:val="28"/>
          <w:szCs w:val="28"/>
          <w:rtl/>
          <w:lang w:bidi="fa-IR"/>
        </w:rPr>
        <w:t>مه</w:t>
      </w:r>
      <w:r w:rsidRPr="00BB33A3">
        <w:rPr>
          <w:rFonts w:cs="B Lotus" w:hint="cs"/>
          <w:sz w:val="28"/>
          <w:szCs w:val="28"/>
          <w:rtl/>
          <w:lang w:bidi="fa-IR"/>
        </w:rPr>
        <w:t xml:space="preserve"> چیزی نیازمند خدا می‌باشند،، مساوی هستند»</w:t>
      </w:r>
      <w:r w:rsidRPr="00BB33A3">
        <w:rPr>
          <w:rStyle w:val="a7"/>
          <w:rFonts w:cs="B Lotus"/>
          <w:sz w:val="28"/>
          <w:szCs w:val="28"/>
          <w:rtl/>
          <w:lang w:bidi="fa-IR"/>
        </w:rPr>
        <w:footnoteReference w:id="1089"/>
      </w:r>
      <w:r w:rsidR="00FF1CB4">
        <w:rPr>
          <w:rFonts w:cs="B Lotus" w:hint="cs"/>
          <w:sz w:val="28"/>
          <w:szCs w:val="28"/>
          <w:rtl/>
          <w:lang w:bidi="fa-IR"/>
        </w:rPr>
        <w:t>.</w:t>
      </w:r>
    </w:p>
    <w:p w:rsidR="00262400" w:rsidRPr="00BB33A3" w:rsidRDefault="00262400" w:rsidP="00FF1C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موقع شرح روایت امام علی بن حسین(زین‌العابدین) (</w:t>
      </w:r>
      <w:r w:rsidR="00FF1CB4" w:rsidRPr="00FF1CB4">
        <w:rPr>
          <w:rFonts w:cs="CTraditional Arabic" w:hint="cs"/>
          <w:sz w:val="28"/>
          <w:szCs w:val="28"/>
          <w:rtl/>
          <w:lang w:bidi="fa-IR"/>
        </w:rPr>
        <w:t>:</w:t>
      </w:r>
      <w:r w:rsidRPr="00BB33A3">
        <w:rPr>
          <w:rFonts w:cs="B Lotus" w:hint="cs"/>
          <w:sz w:val="28"/>
          <w:szCs w:val="28"/>
          <w:rtl/>
          <w:lang w:bidi="fa-IR"/>
        </w:rPr>
        <w:t>) می‌گوید: «پروردگارا ای که نهایت نیازها به تو منتهی می‌شود</w:t>
      </w:r>
      <w:r w:rsidR="00FF1CB4">
        <w:rPr>
          <w:rFonts w:cs="B Lotus" w:hint="cs"/>
          <w:sz w:val="28"/>
          <w:szCs w:val="28"/>
          <w:rtl/>
          <w:lang w:bidi="fa-IR"/>
        </w:rPr>
        <w:t>،</w:t>
      </w:r>
      <w:r w:rsidRPr="00BB33A3">
        <w:rPr>
          <w:rFonts w:cs="B Lotus" w:hint="cs"/>
          <w:sz w:val="28"/>
          <w:szCs w:val="28"/>
          <w:rtl/>
          <w:lang w:bidi="fa-IR"/>
        </w:rPr>
        <w:t xml:space="preserve"> و ای کسی که رسیدن به خواسته‌ها نزد توست. و ای کسی که از همه بی</w:t>
      </w:r>
      <w:r w:rsidR="00FF1CB4">
        <w:rPr>
          <w:rFonts w:cs="B Lotus" w:hint="cs"/>
          <w:sz w:val="28"/>
          <w:szCs w:val="28"/>
          <w:rtl/>
          <w:lang w:bidi="fa-IR"/>
        </w:rPr>
        <w:t>‌</w:t>
      </w:r>
      <w:r w:rsidRPr="00BB33A3">
        <w:rPr>
          <w:rFonts w:cs="B Lotus" w:hint="cs"/>
          <w:sz w:val="28"/>
          <w:szCs w:val="28"/>
          <w:rtl/>
          <w:lang w:bidi="fa-IR"/>
        </w:rPr>
        <w:t xml:space="preserve">نیاز هستی و هیچ کس </w:t>
      </w:r>
      <w:r w:rsidR="00FF1CB4" w:rsidRPr="00BB33A3">
        <w:rPr>
          <w:rFonts w:cs="B Lotus" w:hint="cs"/>
          <w:sz w:val="28"/>
          <w:szCs w:val="28"/>
          <w:rtl/>
          <w:lang w:bidi="fa-IR"/>
        </w:rPr>
        <w:t xml:space="preserve">از تو </w:t>
      </w:r>
      <w:r w:rsidRPr="00BB33A3">
        <w:rPr>
          <w:rFonts w:cs="B Lotus" w:hint="cs"/>
          <w:sz w:val="28"/>
          <w:szCs w:val="28"/>
          <w:rtl/>
          <w:lang w:bidi="fa-IR"/>
        </w:rPr>
        <w:t>بی‌نیاز نیست، ای کسی که همه از تو طلب می‌کنند و کسی از تو رویگردان نیست. ای کسی که با بی‌نیازیت از خلق ستوده</w:t>
      </w:r>
      <w:r w:rsidR="00FF1CB4">
        <w:rPr>
          <w:rFonts w:cs="B Lotus" w:hint="cs"/>
          <w:sz w:val="28"/>
          <w:szCs w:val="28"/>
          <w:rtl/>
          <w:lang w:bidi="fa-IR"/>
        </w:rPr>
        <w:t xml:space="preserve"> </w:t>
      </w:r>
      <w:r w:rsidRPr="00BB33A3">
        <w:rPr>
          <w:rFonts w:cs="B Lotus" w:hint="cs"/>
          <w:sz w:val="28"/>
          <w:szCs w:val="28"/>
          <w:rtl/>
          <w:lang w:bidi="fa-IR"/>
        </w:rPr>
        <w:t xml:space="preserve">‌شده‌ای و تو برای آنها کفایت می‌کنی. و آنها را به فقر نسبت داده‌ای و آنها محتاج تو هستند. کسی که سعی کند کمبودهایش را نزد تو جبران کند و فقر را از خود بزداید تو برایش کافی هستی. نیازش را از دید خودش از تو طلب می‌کند و درخواستش در مقابلت برآورده می‌شود. و کسی که </w:t>
      </w:r>
      <w:r w:rsidR="00FF1CB4">
        <w:rPr>
          <w:rFonts w:cs="B Lotus" w:hint="cs"/>
          <w:sz w:val="28"/>
          <w:szCs w:val="28"/>
          <w:rtl/>
          <w:lang w:bidi="fa-IR"/>
        </w:rPr>
        <w:t xml:space="preserve">برای نیازش به یکی از مردم پناه </w:t>
      </w:r>
      <w:r w:rsidRPr="00BB33A3">
        <w:rPr>
          <w:rFonts w:cs="B Lotus" w:hint="cs"/>
          <w:sz w:val="28"/>
          <w:szCs w:val="28"/>
          <w:rtl/>
          <w:lang w:bidi="fa-IR"/>
        </w:rPr>
        <w:t xml:space="preserve">برد، </w:t>
      </w:r>
      <w:r w:rsidR="00FF1CB4">
        <w:rPr>
          <w:rFonts w:cs="B Lotus" w:hint="cs"/>
          <w:sz w:val="28"/>
          <w:szCs w:val="28"/>
          <w:rtl/>
          <w:lang w:bidi="fa-IR"/>
        </w:rPr>
        <w:t>خود را در معرض منع اجابت قرار داده است</w:t>
      </w:r>
      <w:r w:rsidRPr="00BB33A3">
        <w:rPr>
          <w:rFonts w:cs="B Lotus" w:hint="cs"/>
          <w:sz w:val="28"/>
          <w:szCs w:val="28"/>
          <w:rtl/>
          <w:lang w:bidi="fa-IR"/>
        </w:rPr>
        <w:t xml:space="preserve"> و شایسته است که تو احسانت را از وی بگیری (و در آخر دعای همراه با تضرع به درگاه تو (خدا) بگوید:) به خاطر این نیاز و سایر نیازهایم مرا به غیر خود وامگذار»</w:t>
      </w:r>
      <w:r w:rsidRPr="00BB33A3">
        <w:rPr>
          <w:rStyle w:val="a7"/>
          <w:rFonts w:cs="B Lotus"/>
          <w:sz w:val="28"/>
          <w:szCs w:val="28"/>
          <w:rtl/>
          <w:lang w:bidi="fa-IR"/>
        </w:rPr>
        <w:footnoteReference w:id="1090"/>
      </w:r>
      <w:r w:rsidR="00FF1CB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w:t>
      </w:r>
      <w:r w:rsidR="00B71689">
        <w:rPr>
          <w:rFonts w:cs="B Lotus" w:hint="cs"/>
          <w:sz w:val="28"/>
          <w:szCs w:val="28"/>
          <w:rtl/>
          <w:lang w:bidi="fa-IR"/>
        </w:rPr>
        <w:t>مد حسین فضل الله معتقد است که «</w:t>
      </w:r>
      <w:r w:rsidRPr="00BB33A3">
        <w:rPr>
          <w:rFonts w:cs="B Lotus" w:hint="cs"/>
          <w:sz w:val="28"/>
          <w:szCs w:val="28"/>
          <w:rtl/>
          <w:lang w:bidi="fa-IR"/>
        </w:rPr>
        <w:t>این دعا یک قاعدة فکری و ایمانی را موجب شد، تا بر اساس آن تمام نیازها به خداوند ارجاع داده شوند و درخواست و طلب از مردم را رد کند»</w:t>
      </w:r>
      <w:r w:rsidRPr="00BB33A3">
        <w:rPr>
          <w:rStyle w:val="a7"/>
          <w:rFonts w:cs="B Lotus"/>
          <w:sz w:val="28"/>
          <w:szCs w:val="28"/>
          <w:rtl/>
          <w:lang w:bidi="fa-IR"/>
        </w:rPr>
        <w:footnoteReference w:id="1091"/>
      </w:r>
      <w:r w:rsidR="005F56E3">
        <w:rPr>
          <w:rFonts w:cs="B Lotus" w:hint="cs"/>
          <w:sz w:val="28"/>
          <w:szCs w:val="28"/>
          <w:rtl/>
          <w:lang w:bidi="fa-IR"/>
        </w:rPr>
        <w:t>.</w:t>
      </w:r>
    </w:p>
    <w:p w:rsidR="00262400" w:rsidRPr="00BB33A3" w:rsidRDefault="00262400" w:rsidP="00E00DB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در تعلیقی که</w:t>
      </w:r>
      <w:r w:rsidR="00E00DB1">
        <w:rPr>
          <w:rFonts w:cs="B Lotus" w:hint="cs"/>
          <w:sz w:val="28"/>
          <w:szCs w:val="28"/>
          <w:rtl/>
          <w:lang w:bidi="fa-IR"/>
        </w:rPr>
        <w:t xml:space="preserve"> - </w:t>
      </w:r>
      <w:r w:rsidRPr="00BB33A3">
        <w:rPr>
          <w:rFonts w:cs="B Lotus" w:hint="cs"/>
          <w:sz w:val="28"/>
          <w:szCs w:val="28"/>
          <w:rtl/>
          <w:lang w:bidi="fa-IR"/>
        </w:rPr>
        <w:t>در جای دیگری</w:t>
      </w:r>
      <w:r w:rsidR="00E00DB1">
        <w:rPr>
          <w:rFonts w:cs="B Lotus" w:hint="cs"/>
          <w:sz w:val="28"/>
          <w:szCs w:val="28"/>
          <w:rtl/>
          <w:lang w:bidi="fa-IR"/>
        </w:rPr>
        <w:t xml:space="preserve"> -</w:t>
      </w:r>
      <w:r w:rsidRPr="00BB33A3">
        <w:rPr>
          <w:rFonts w:cs="B Lotus" w:hint="cs"/>
          <w:sz w:val="28"/>
          <w:szCs w:val="28"/>
          <w:rtl/>
          <w:lang w:bidi="fa-IR"/>
        </w:rPr>
        <w:t xml:space="preserve"> بر این دعا آورده است می‌گوید: «وقتی انسان، یعنی</w:t>
      </w:r>
      <w:r w:rsidR="00E00DB1">
        <w:rPr>
          <w:rFonts w:cs="B Lotus" w:hint="cs"/>
          <w:sz w:val="28"/>
          <w:szCs w:val="28"/>
          <w:rtl/>
          <w:lang w:bidi="fa-IR"/>
        </w:rPr>
        <w:t xml:space="preserve"> -</w:t>
      </w:r>
      <w:r w:rsidRPr="00BB33A3">
        <w:rPr>
          <w:rFonts w:cs="B Lotus" w:hint="cs"/>
          <w:sz w:val="28"/>
          <w:szCs w:val="28"/>
          <w:rtl/>
          <w:lang w:bidi="fa-IR"/>
        </w:rPr>
        <w:t xml:space="preserve"> هر انسانی </w:t>
      </w:r>
      <w:r w:rsidR="00E00DB1">
        <w:rPr>
          <w:rFonts w:cs="B Lotus" w:hint="cs"/>
          <w:sz w:val="28"/>
          <w:szCs w:val="28"/>
          <w:rtl/>
          <w:lang w:bidi="fa-IR"/>
        </w:rPr>
        <w:t>-</w:t>
      </w:r>
      <w:r w:rsidRPr="00BB33A3">
        <w:rPr>
          <w:rFonts w:cs="B Lotus" w:hint="cs"/>
          <w:sz w:val="28"/>
          <w:szCs w:val="28"/>
          <w:rtl/>
          <w:lang w:bidi="fa-IR"/>
        </w:rPr>
        <w:t xml:space="preserve"> به خداوند نیاز داشته باشد، پس چگونه انسان هوشیار برای رفع نیازش به همسان خود روی می‌آورد؟ آیا این نوعی فراموشی از حقیقت فقر انسانی در مقابل حقیقت غنای الهی نیست؟ علاوه بر این که یکی از اشتباهات گناهکاران و لغزشهای آن</w:t>
      </w:r>
      <w:r w:rsidR="00E00DB1">
        <w:rPr>
          <w:rFonts w:cs="B Lotus" w:hint="cs"/>
          <w:sz w:val="28"/>
          <w:szCs w:val="28"/>
          <w:rtl/>
          <w:lang w:bidi="fa-IR"/>
        </w:rPr>
        <w:t>ان</w:t>
      </w:r>
      <w:r w:rsidRPr="00BB33A3">
        <w:rPr>
          <w:rFonts w:cs="B Lotus" w:hint="cs"/>
          <w:sz w:val="28"/>
          <w:szCs w:val="28"/>
          <w:rtl/>
          <w:lang w:bidi="fa-IR"/>
        </w:rPr>
        <w:t xml:space="preserve"> می‌باشد. چون اشتباهی است که به انحراف از خط استقامت و پایداری در مفهوم توحیدی انسان می‌انجامد</w:t>
      </w:r>
      <w:r w:rsidR="00E00DB1">
        <w:rPr>
          <w:rFonts w:cs="B Lotus" w:hint="cs"/>
          <w:sz w:val="28"/>
          <w:szCs w:val="28"/>
          <w:rtl/>
          <w:lang w:bidi="fa-IR"/>
        </w:rPr>
        <w:t>،</w:t>
      </w:r>
      <w:r w:rsidRPr="00BB33A3">
        <w:rPr>
          <w:rFonts w:cs="B Lotus" w:hint="cs"/>
          <w:sz w:val="28"/>
          <w:szCs w:val="28"/>
          <w:rtl/>
          <w:lang w:bidi="fa-IR"/>
        </w:rPr>
        <w:t xml:space="preserve"> و در هوشیاری ایمانی به خاطر حقیقت الهی در معنای وجود انسان و حرکت وی و گستردگی و شمولیت آن خلل وارد می‌کند. بنابراین مسأله استعانت و یاری جستن از خداوند به تنهایی و به دور از استعانت دیگران در انسان تبلور می‌یابد».</w:t>
      </w:r>
    </w:p>
    <w:p w:rsidR="00262400" w:rsidRPr="00BB33A3" w:rsidRDefault="00262400" w:rsidP="00E00DB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دعا (دعای زین العابدین) می‌تواند مسأله</w:t>
      </w:r>
      <w:r w:rsidR="00E00DB1">
        <w:rPr>
          <w:rFonts w:cs="B Lotus" w:hint="cs"/>
          <w:sz w:val="28"/>
          <w:szCs w:val="28"/>
          <w:rtl/>
          <w:lang w:bidi="fa-IR"/>
        </w:rPr>
        <w:t>‌</w:t>
      </w:r>
      <w:r w:rsidRPr="00BB33A3">
        <w:rPr>
          <w:rFonts w:cs="B Lotus" w:hint="cs"/>
          <w:sz w:val="28"/>
          <w:szCs w:val="28"/>
          <w:rtl/>
          <w:lang w:bidi="fa-IR"/>
        </w:rPr>
        <w:t>ای در دایره فکر و نظر بر اساس احساس نیاز ذاتی انسان در حالات و شکلهای مختلف باشد</w:t>
      </w:r>
      <w:r w:rsidR="00E00DB1">
        <w:rPr>
          <w:rFonts w:cs="B Lotus" w:hint="cs"/>
          <w:sz w:val="28"/>
          <w:szCs w:val="28"/>
          <w:rtl/>
          <w:lang w:bidi="fa-IR"/>
        </w:rPr>
        <w:t>،</w:t>
      </w:r>
      <w:r w:rsidRPr="00BB33A3">
        <w:rPr>
          <w:rFonts w:cs="B Lotus" w:hint="cs"/>
          <w:sz w:val="28"/>
          <w:szCs w:val="28"/>
          <w:rtl/>
          <w:lang w:bidi="fa-IR"/>
        </w:rPr>
        <w:t xml:space="preserve"> و انگیزه‌ای برای توجه انسان به هم نوع خودش و غفلت و فراموش‌کردن توجه به پروردگارش باشد)»</w:t>
      </w:r>
      <w:r w:rsidRPr="00BB33A3">
        <w:rPr>
          <w:rStyle w:val="a7"/>
          <w:rFonts w:cs="B Lotus"/>
          <w:sz w:val="28"/>
          <w:szCs w:val="28"/>
          <w:rtl/>
          <w:lang w:bidi="fa-IR"/>
        </w:rPr>
        <w:footnoteReference w:id="1092"/>
      </w:r>
      <w:r w:rsidR="00E00DB1">
        <w:rPr>
          <w:rFonts w:cs="B Lotus" w:hint="cs"/>
          <w:sz w:val="28"/>
          <w:szCs w:val="28"/>
          <w:rtl/>
          <w:lang w:bidi="fa-IR"/>
        </w:rPr>
        <w:t>.</w:t>
      </w:r>
    </w:p>
    <w:p w:rsidR="00262400" w:rsidRPr="00BB33A3" w:rsidRDefault="00262400" w:rsidP="002D47BA">
      <w:pPr>
        <w:widowControl w:val="0"/>
        <w:spacing w:line="226" w:lineRule="auto"/>
        <w:ind w:firstLine="227"/>
        <w:jc w:val="both"/>
        <w:rPr>
          <w:rFonts w:cs="B Lotus" w:hint="cs"/>
          <w:sz w:val="28"/>
          <w:szCs w:val="28"/>
          <w:rtl/>
          <w:lang w:bidi="fa-IR"/>
        </w:rPr>
      </w:pPr>
      <w:r w:rsidRPr="00BB33A3">
        <w:rPr>
          <w:rFonts w:cs="B Lotus" w:hint="cs"/>
          <w:b/>
          <w:bCs/>
          <w:sz w:val="28"/>
          <w:szCs w:val="28"/>
          <w:rtl/>
        </w:rPr>
        <w:t>خلاصه</w:t>
      </w:r>
      <w:r w:rsidR="005129D8">
        <w:rPr>
          <w:rFonts w:cs="B Lotus" w:hint="cs"/>
          <w:b/>
          <w:bCs/>
          <w:sz w:val="28"/>
          <w:szCs w:val="28"/>
          <w:rtl/>
        </w:rPr>
        <w:t xml:space="preserve">: </w:t>
      </w:r>
      <w:r w:rsidRPr="00BB33A3">
        <w:rPr>
          <w:rFonts w:cs="B Lotus" w:hint="cs"/>
          <w:sz w:val="28"/>
          <w:szCs w:val="28"/>
          <w:rtl/>
          <w:lang w:bidi="fa-IR"/>
        </w:rPr>
        <w:t>محمد حسین فضل الله صرفاً به فراخواندن به تنهایی خداوند در دعا</w:t>
      </w:r>
      <w:r w:rsidR="00E00DB1">
        <w:rPr>
          <w:rFonts w:cs="B Lotus" w:hint="cs"/>
          <w:sz w:val="28"/>
          <w:szCs w:val="28"/>
          <w:rtl/>
          <w:lang w:bidi="fa-IR"/>
        </w:rPr>
        <w:t xml:space="preserve"> </w:t>
      </w:r>
      <w:r w:rsidRPr="00BB33A3">
        <w:rPr>
          <w:rFonts w:cs="B Lotus" w:hint="cs"/>
          <w:sz w:val="28"/>
          <w:szCs w:val="28"/>
          <w:rtl/>
          <w:lang w:bidi="fa-IR"/>
        </w:rPr>
        <w:t>کردن، دعوت می‌کند. و دعاکردن به غیر خدا انحراف از توحید صحیح وی و بیرون رفتن از صراط مستقیم محسوب می‌شود. و این از بارزترین اقدامات پسندیده‌ای بود که محمد حسین فضل در تهذیب مذهب ائمه اهل بیت</w:t>
      </w:r>
      <w:r w:rsidR="002D47BA">
        <w:rPr>
          <w:rFonts w:cs="B Lotus" w:hint="cs"/>
          <w:sz w:val="28"/>
          <w:szCs w:val="28"/>
          <w:rtl/>
          <w:lang w:bidi="fa-IR"/>
        </w:rPr>
        <w:t xml:space="preserve"> </w:t>
      </w:r>
      <w:r w:rsidR="002D47BA" w:rsidRPr="002D47BA">
        <w:rPr>
          <w:rFonts w:cs="CTraditional Arabic" w:hint="cs"/>
          <w:sz w:val="28"/>
          <w:szCs w:val="28"/>
          <w:rtl/>
          <w:lang w:bidi="fa-IR"/>
        </w:rPr>
        <w:t>ن</w:t>
      </w:r>
      <w:r w:rsidRPr="00BB33A3">
        <w:rPr>
          <w:rFonts w:cs="B Lotus" w:hint="cs"/>
          <w:sz w:val="28"/>
          <w:szCs w:val="28"/>
          <w:rtl/>
          <w:lang w:bidi="fa-IR"/>
        </w:rPr>
        <w:t xml:space="preserve"> انجام داد. و کسی که کتابهای وی را مط</w:t>
      </w:r>
      <w:r w:rsidR="002D47BA">
        <w:rPr>
          <w:rFonts w:cs="B Lotus" w:hint="cs"/>
          <w:sz w:val="28"/>
          <w:szCs w:val="28"/>
          <w:rtl/>
          <w:lang w:bidi="fa-IR"/>
        </w:rPr>
        <w:t xml:space="preserve">العه کند یا به خطبه‌های او گوش </w:t>
      </w:r>
      <w:r w:rsidRPr="00BB33A3">
        <w:rPr>
          <w:rFonts w:cs="B Lotus" w:hint="cs"/>
          <w:sz w:val="28"/>
          <w:szCs w:val="28"/>
          <w:rtl/>
          <w:lang w:bidi="fa-IR"/>
        </w:rPr>
        <w:t xml:space="preserve">دهد مطمئن می‌شود که این مسأله از بارزترین نشانه‌هایی است که به وسیله آن فضل الله از بسیاری </w:t>
      </w:r>
      <w:r w:rsidR="00933139">
        <w:rPr>
          <w:rFonts w:cs="B Lotus" w:hint="cs"/>
          <w:sz w:val="28"/>
          <w:szCs w:val="28"/>
          <w:rtl/>
          <w:lang w:bidi="fa-IR"/>
        </w:rPr>
        <w:t>از افراد سرشناس معاصر شیعه</w:t>
      </w:r>
      <w:r w:rsidRPr="00BB33A3">
        <w:rPr>
          <w:rFonts w:cs="B Lotus" w:hint="cs"/>
          <w:sz w:val="28"/>
          <w:szCs w:val="28"/>
          <w:rtl/>
          <w:lang w:bidi="fa-IR"/>
        </w:rPr>
        <w:t>، ممتاز می‌گردد.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EA07E4" w:rsidRDefault="00262400" w:rsidP="0008323E">
      <w:pPr>
        <w:pStyle w:val="2"/>
        <w:widowControl w:val="0"/>
        <w:spacing w:line="226" w:lineRule="auto"/>
        <w:ind w:firstLine="227"/>
        <w:rPr>
          <w:rFonts w:cs="B Lotus" w:hint="cs"/>
          <w:sz w:val="28"/>
          <w:szCs w:val="28"/>
          <w:rtl/>
          <w:lang w:bidi="fa-IR"/>
        </w:rPr>
      </w:pPr>
      <w:r w:rsidRPr="00EA07E4">
        <w:rPr>
          <w:rFonts w:cs="B Lotus" w:hint="cs"/>
          <w:sz w:val="28"/>
          <w:szCs w:val="28"/>
          <w:rtl/>
        </w:rPr>
        <w:t>شفاعت و توسل به صالح</w:t>
      </w:r>
      <w:r w:rsidR="0008323E">
        <w:rPr>
          <w:rFonts w:cs="B Lotus" w:hint="cs"/>
          <w:sz w:val="28"/>
          <w:szCs w:val="28"/>
          <w:rtl/>
        </w:rPr>
        <w:t>ين</w:t>
      </w:r>
      <w:r w:rsidR="00EA07E4">
        <w:rPr>
          <w:rFonts w:cs="B Lotus" w:hint="cs"/>
          <w:sz w:val="28"/>
          <w:szCs w:val="28"/>
          <w:rtl/>
          <w:lang w:bidi="fa-IR"/>
        </w:rPr>
        <w:t>.</w:t>
      </w:r>
    </w:p>
    <w:p w:rsidR="00262400" w:rsidRPr="00BB33A3" w:rsidRDefault="007C3BAE" w:rsidP="005A5E2F">
      <w:pPr>
        <w:widowControl w:val="0"/>
        <w:spacing w:line="226" w:lineRule="auto"/>
        <w:ind w:firstLine="227"/>
        <w:jc w:val="both"/>
        <w:rPr>
          <w:rFonts w:cs="B Lotus" w:hint="cs"/>
          <w:sz w:val="28"/>
          <w:szCs w:val="28"/>
          <w:rtl/>
          <w:lang w:bidi="fa-IR"/>
        </w:rPr>
      </w:pPr>
      <w:r>
        <w:rPr>
          <w:rFonts w:cs="B Lotus" w:hint="cs"/>
          <w:sz w:val="28"/>
          <w:szCs w:val="28"/>
          <w:rtl/>
          <w:lang w:bidi="fa-IR"/>
        </w:rPr>
        <w:t>می‌توان آرا و نظرات</w:t>
      </w:r>
      <w:r w:rsidR="00262400" w:rsidRPr="00BB33A3">
        <w:rPr>
          <w:rFonts w:cs="B Lotus" w:hint="cs"/>
          <w:sz w:val="28"/>
          <w:szCs w:val="28"/>
          <w:rtl/>
          <w:lang w:bidi="fa-IR"/>
        </w:rPr>
        <w:t xml:space="preserve"> محمد حسین فضل الله را در موضوع شفاعت و توسل به صاحبان در نکات زیر خلاصه کرد:</w:t>
      </w:r>
    </w:p>
    <w:p w:rsidR="00262400" w:rsidRPr="005048EF" w:rsidRDefault="00262400" w:rsidP="005A5E2F">
      <w:pPr>
        <w:pStyle w:val="3"/>
        <w:widowControl w:val="0"/>
        <w:spacing w:line="226" w:lineRule="auto"/>
        <w:ind w:firstLine="227"/>
        <w:rPr>
          <w:rFonts w:cs="B Lotus" w:hint="cs"/>
          <w:sz w:val="28"/>
          <w:szCs w:val="28"/>
          <w:rtl/>
          <w:lang w:bidi="fa-IR"/>
        </w:rPr>
      </w:pPr>
      <w:r w:rsidRPr="005048EF">
        <w:rPr>
          <w:rFonts w:cs="B Lotus" w:hint="cs"/>
          <w:sz w:val="28"/>
          <w:szCs w:val="28"/>
          <w:rtl/>
          <w:lang w:bidi="fa-IR"/>
        </w:rPr>
        <w:t>نخست:</w:t>
      </w:r>
      <w:r w:rsidR="0027203B" w:rsidRPr="005048EF">
        <w:rPr>
          <w:rFonts w:cs="B Lotus" w:hint="cs"/>
          <w:sz w:val="28"/>
          <w:szCs w:val="28"/>
          <w:rtl/>
          <w:lang w:bidi="fa-IR"/>
        </w:rPr>
        <w:t xml:space="preserve"> </w:t>
      </w:r>
      <w:r w:rsidRPr="005048EF">
        <w:rPr>
          <w:rFonts w:cs="B Lotus" w:hint="cs"/>
          <w:sz w:val="28"/>
          <w:szCs w:val="28"/>
          <w:rtl/>
          <w:lang w:bidi="fa-IR"/>
        </w:rPr>
        <w:t>شفاعت در دست خداوند است</w:t>
      </w:r>
      <w:r w:rsidR="0027203B" w:rsidRPr="005048EF">
        <w:rPr>
          <w:rFonts w:cs="B Lotus" w:hint="cs"/>
          <w:sz w:val="28"/>
          <w:szCs w:val="28"/>
          <w:rtl/>
          <w:lang w:bidi="fa-IR"/>
        </w:rPr>
        <w:t>.</w:t>
      </w:r>
    </w:p>
    <w:p w:rsidR="00262400" w:rsidRPr="00BB33A3" w:rsidRDefault="00262400" w:rsidP="00FE4E4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شفاعت در دست خداوند متعال است و هیچ کس جز او مالک آن نیست. و هیچکدام از شفیعان جز به اذن او شفاعت نمی‌کنند</w:t>
      </w:r>
      <w:r w:rsidR="00F46BE3">
        <w:rPr>
          <w:rFonts w:cs="B Lotus" w:hint="cs"/>
          <w:sz w:val="28"/>
          <w:szCs w:val="28"/>
          <w:rtl/>
          <w:lang w:bidi="fa-IR"/>
        </w:rPr>
        <w:t>،</w:t>
      </w:r>
      <w:r w:rsidRPr="00BB33A3">
        <w:rPr>
          <w:rFonts w:cs="B Lotus" w:hint="cs"/>
          <w:sz w:val="28"/>
          <w:szCs w:val="28"/>
          <w:rtl/>
          <w:lang w:bidi="fa-IR"/>
        </w:rPr>
        <w:t xml:space="preserve"> و سپس تأکید می‌کند که مؤمن فقط از خداوند شفاعت می‌خواهد. و از او می‌خواهد که انبیاء و اولیاء برای او شفاعت کنند</w:t>
      </w:r>
      <w:r w:rsidR="00F46BE3">
        <w:rPr>
          <w:rFonts w:cs="B Lotus" w:hint="cs"/>
          <w:sz w:val="28"/>
          <w:szCs w:val="28"/>
          <w:rtl/>
          <w:lang w:bidi="fa-IR"/>
        </w:rPr>
        <w:t>،</w:t>
      </w:r>
      <w:r w:rsidRPr="00BB33A3">
        <w:rPr>
          <w:rFonts w:cs="B Lotus" w:hint="cs"/>
          <w:sz w:val="28"/>
          <w:szCs w:val="28"/>
          <w:rtl/>
          <w:lang w:bidi="fa-IR"/>
        </w:rPr>
        <w:t xml:space="preserve"> چون اصل </w:t>
      </w:r>
      <w:r w:rsidRPr="00FE4E4A">
        <w:rPr>
          <w:rFonts w:cs="B Lotus" w:hint="cs"/>
          <w:sz w:val="28"/>
          <w:szCs w:val="28"/>
          <w:rtl/>
          <w:lang w:bidi="fa-IR"/>
        </w:rPr>
        <w:t>این است که:</w:t>
      </w:r>
      <w:r w:rsidR="00C573D3" w:rsidRPr="00FE4E4A">
        <w:rPr>
          <w:rFonts w:cs="B Lotus" w:hint="cs"/>
          <w:sz w:val="28"/>
          <w:szCs w:val="28"/>
          <w:rtl/>
          <w:lang w:bidi="fa-IR"/>
        </w:rPr>
        <w:t xml:space="preserve"> </w:t>
      </w:r>
      <w:r w:rsidR="00C573D3" w:rsidRPr="00FE4E4A">
        <w:rPr>
          <w:rFonts w:ascii="QCF_BSML" w:eastAsia="Times New Roman" w:hAnsi="QCF_BSML" w:cs="QCF_BSML"/>
          <w:color w:val="000000"/>
          <w:spacing w:val="-6"/>
          <w:sz w:val="28"/>
          <w:szCs w:val="28"/>
          <w:rtl/>
        </w:rPr>
        <w:t>ﮋ</w:t>
      </w:r>
      <w:r w:rsidR="00FE4E4A" w:rsidRPr="00FE4E4A">
        <w:rPr>
          <w:rFonts w:ascii="QCF_P324" w:eastAsia="Times New Roman" w:hAnsi="QCF_P324" w:cs="QCF_P324"/>
          <w:color w:val="000000"/>
          <w:sz w:val="28"/>
          <w:szCs w:val="28"/>
          <w:rtl/>
        </w:rPr>
        <w:t xml:space="preserve">ﭹ  ﭺ  ﭻ  ﭼ  ﭽ  ﭾ  ﭿ  ﮀ  ﮁ   </w:t>
      </w:r>
      <w:r w:rsidR="00C573D3" w:rsidRPr="00FE4E4A">
        <w:rPr>
          <w:rFonts w:ascii="QCF_BSML" w:eastAsia="Times New Roman" w:hAnsi="QCF_BSML" w:cs="QCF_BSML"/>
          <w:color w:val="000000"/>
          <w:spacing w:val="-6"/>
          <w:sz w:val="28"/>
          <w:szCs w:val="28"/>
          <w:rtl/>
        </w:rPr>
        <w:t>ﮊ</w:t>
      </w:r>
      <w:r w:rsidR="00C573D3" w:rsidRPr="00FE4E4A">
        <w:rPr>
          <w:rFonts w:ascii="Arial" w:eastAsia="Times New Roman" w:hAnsi="Arial" w:cs="B Lotus" w:hint="cs"/>
          <w:color w:val="000000"/>
          <w:spacing w:val="-6"/>
          <w:sz w:val="28"/>
          <w:szCs w:val="28"/>
          <w:rtl/>
        </w:rPr>
        <w:t>.</w:t>
      </w:r>
      <w:r w:rsidR="00C573D3" w:rsidRPr="00FE4E4A">
        <w:rPr>
          <w:rFonts w:cs="B Lotus" w:hint="cs"/>
          <w:sz w:val="28"/>
          <w:szCs w:val="28"/>
          <w:rtl/>
          <w:lang w:bidi="fa-IR"/>
        </w:rPr>
        <w:t xml:space="preserve"> (الأ</w:t>
      </w:r>
      <w:r w:rsidR="00FE4E4A" w:rsidRPr="00FE4E4A">
        <w:rPr>
          <w:rFonts w:cs="B Lotus" w:hint="cs"/>
          <w:sz w:val="28"/>
          <w:szCs w:val="28"/>
          <w:rtl/>
          <w:lang w:bidi="fa-IR"/>
        </w:rPr>
        <w:t>نبياء</w:t>
      </w:r>
      <w:r w:rsidR="00C573D3" w:rsidRPr="00FE4E4A">
        <w:rPr>
          <w:rFonts w:cs="B Lotus" w:hint="cs"/>
          <w:sz w:val="28"/>
          <w:szCs w:val="28"/>
          <w:rtl/>
          <w:lang w:bidi="fa-IR"/>
        </w:rPr>
        <w:t xml:space="preserve">: </w:t>
      </w:r>
      <w:r w:rsidR="00FE4E4A" w:rsidRPr="00FE4E4A">
        <w:rPr>
          <w:rFonts w:cs="B Lotus" w:hint="cs"/>
          <w:sz w:val="28"/>
          <w:szCs w:val="28"/>
          <w:rtl/>
          <w:lang w:bidi="fa-IR"/>
        </w:rPr>
        <w:t>28</w:t>
      </w:r>
      <w:r w:rsidR="00C573D3" w:rsidRPr="00FE4E4A">
        <w:rPr>
          <w:rFonts w:cs="B Lotus" w:hint="cs"/>
          <w:sz w:val="28"/>
          <w:szCs w:val="28"/>
          <w:rtl/>
          <w:lang w:bidi="fa-IR"/>
        </w:rPr>
        <w:t>)</w:t>
      </w:r>
      <w:r w:rsidR="00C573D3" w:rsidRPr="00FE4E4A">
        <w:rPr>
          <w:rFonts w:hint="cs"/>
          <w:sz w:val="28"/>
          <w:szCs w:val="28"/>
          <w:rtl/>
        </w:rPr>
        <w:t>.</w:t>
      </w:r>
    </w:p>
    <w:p w:rsidR="00262400" w:rsidRPr="00B67659" w:rsidRDefault="00262400" w:rsidP="00B67659">
      <w:pPr>
        <w:widowControl w:val="0"/>
        <w:spacing w:line="226" w:lineRule="auto"/>
        <w:ind w:firstLine="227"/>
        <w:jc w:val="both"/>
        <w:rPr>
          <w:rFonts w:cs="B Lotus" w:hint="cs"/>
          <w:sz w:val="28"/>
          <w:szCs w:val="28"/>
          <w:rtl/>
          <w:lang w:bidi="fa-IR"/>
        </w:rPr>
      </w:pPr>
      <w:r w:rsidRPr="00B67659">
        <w:rPr>
          <w:rFonts w:cs="B Lotus" w:hint="cs"/>
          <w:sz w:val="28"/>
          <w:szCs w:val="28"/>
          <w:rtl/>
          <w:lang w:bidi="fa-IR"/>
        </w:rPr>
        <w:t>«</w:t>
      </w:r>
      <w:r w:rsidR="00B67659" w:rsidRPr="00B67659">
        <w:rPr>
          <w:rFonts w:ascii="Tahoma" w:hAnsi="Tahoma" w:cs="B Lotus"/>
          <w:sz w:val="28"/>
          <w:szCs w:val="28"/>
          <w:rtl/>
        </w:rPr>
        <w:t>و آنها جز براى كسى كه خدا راضى (به شفاعت براى او) است شفاعت نمى‏كنند; و از ترس او بيمناكند</w:t>
      </w:r>
      <w:r w:rsidRPr="00B67659">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می‌گوید: «بنابراین شفاعت در دست خداوند است</w:t>
      </w:r>
      <w:r w:rsidR="00F46BE3">
        <w:rPr>
          <w:rFonts w:cs="B Lotus" w:hint="cs"/>
          <w:sz w:val="28"/>
          <w:szCs w:val="28"/>
          <w:rtl/>
          <w:lang w:bidi="fa-IR"/>
        </w:rPr>
        <w:t>،</w:t>
      </w:r>
      <w:r w:rsidRPr="00BB33A3">
        <w:rPr>
          <w:rFonts w:cs="B Lotus" w:hint="cs"/>
          <w:sz w:val="28"/>
          <w:szCs w:val="28"/>
          <w:rtl/>
          <w:lang w:bidi="fa-IR"/>
        </w:rPr>
        <w:t xml:space="preserve"> و او است که به انبیاء </w:t>
      </w:r>
      <w:r w:rsidRPr="00C444E4">
        <w:rPr>
          <w:rFonts w:cs="B Lotus" w:hint="cs"/>
          <w:spacing w:val="-4"/>
          <w:sz w:val="28"/>
          <w:szCs w:val="28"/>
          <w:rtl/>
          <w:lang w:bidi="fa-IR"/>
        </w:rPr>
        <w:t>و اولیای خود بر حسب خطی که برای آنها ترسیم کرده است اجازه شفاعت می‌دهد»</w:t>
      </w:r>
      <w:r w:rsidRPr="00C444E4">
        <w:rPr>
          <w:rStyle w:val="a7"/>
          <w:rFonts w:cs="B Lotus"/>
          <w:spacing w:val="-4"/>
          <w:sz w:val="28"/>
          <w:szCs w:val="28"/>
          <w:rtl/>
          <w:lang w:bidi="fa-IR"/>
        </w:rPr>
        <w:footnoteReference w:id="1093"/>
      </w:r>
      <w:r w:rsidR="00F46BE3" w:rsidRPr="00C444E4">
        <w:rPr>
          <w:rFonts w:cs="B Lotus" w:hint="cs"/>
          <w:spacing w:val="-4"/>
          <w:sz w:val="28"/>
          <w:szCs w:val="28"/>
          <w:rtl/>
          <w:lang w:bidi="fa-IR"/>
        </w:rPr>
        <w:t>.</w:t>
      </w:r>
    </w:p>
    <w:p w:rsidR="00262400" w:rsidRPr="00BB33A3" w:rsidRDefault="00262400" w:rsidP="00E972F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می‌گوید: «امام علی</w:t>
      </w:r>
      <w:r w:rsidRPr="00BB33A3">
        <w:rPr>
          <w:rFonts w:cs="B Lotus" w:hint="cs"/>
          <w:sz w:val="28"/>
          <w:szCs w:val="28"/>
          <w:lang w:bidi="fa-IR"/>
        </w:rPr>
        <w:sym w:font="AGA Arabesque" w:char="F074"/>
      </w:r>
      <w:r w:rsidRPr="00BB33A3">
        <w:rPr>
          <w:rFonts w:cs="B Lotus" w:hint="cs"/>
          <w:sz w:val="28"/>
          <w:szCs w:val="28"/>
          <w:rtl/>
          <w:lang w:bidi="fa-IR"/>
        </w:rPr>
        <w:t xml:space="preserve"> می‌گوید: </w:t>
      </w:r>
      <w:r w:rsidRPr="00B04DB7">
        <w:rPr>
          <w:rFonts w:ascii="Lotus Linotype" w:hAnsi="Lotus Linotype" w:cs="Lotus Linotype"/>
          <w:sz w:val="28"/>
          <w:szCs w:val="28"/>
          <w:rtl/>
          <w:lang w:bidi="fa-IR"/>
        </w:rPr>
        <w:t xml:space="preserve">«وأستشفع بک </w:t>
      </w:r>
      <w:r w:rsidR="00B04DB7">
        <w:rPr>
          <w:rFonts w:ascii="Lotus Linotype" w:hAnsi="Lotus Linotype" w:cs="Lotus Linotype" w:hint="cs"/>
          <w:sz w:val="28"/>
          <w:szCs w:val="28"/>
          <w:rtl/>
          <w:lang w:bidi="fa-IR"/>
        </w:rPr>
        <w:t>إلى</w:t>
      </w:r>
      <w:r w:rsidRPr="00B04DB7">
        <w:rPr>
          <w:rFonts w:ascii="Lotus Linotype" w:hAnsi="Lotus Linotype" w:cs="Lotus Linotype"/>
          <w:sz w:val="28"/>
          <w:szCs w:val="28"/>
          <w:rtl/>
          <w:lang w:bidi="fa-IR"/>
        </w:rPr>
        <w:t xml:space="preserve"> نفسک»</w:t>
      </w:r>
      <w:r w:rsidRPr="00BB33A3">
        <w:rPr>
          <w:rStyle w:val="a7"/>
          <w:rFonts w:ascii="Lotus Linotype" w:hAnsi="Lotus Linotype" w:cs="B Lotus"/>
          <w:sz w:val="30"/>
          <w:szCs w:val="30"/>
          <w:rtl/>
          <w:lang w:bidi="fa-IR"/>
        </w:rPr>
        <w:footnoteReference w:id="1094"/>
      </w:r>
      <w:r w:rsidRPr="00BB33A3">
        <w:rPr>
          <w:rFonts w:cs="B Lotus" w:hint="cs"/>
          <w:sz w:val="28"/>
          <w:szCs w:val="28"/>
          <w:rtl/>
          <w:lang w:bidi="fa-IR"/>
        </w:rPr>
        <w:t xml:space="preserve"> یعنی از خداوند متعال می‌خواهد که خودش (خدا) را برای او (علی) نزد خودش (خدا) شفیع قرار بدهد. </w:t>
      </w:r>
      <w:r w:rsidR="00B04DB7">
        <w:rPr>
          <w:rFonts w:cs="B Lotus" w:hint="cs"/>
          <w:sz w:val="28"/>
          <w:szCs w:val="28"/>
          <w:rtl/>
          <w:lang w:bidi="fa-IR"/>
        </w:rPr>
        <w:t xml:space="preserve">چون </w:t>
      </w:r>
      <w:r w:rsidRPr="00BB33A3">
        <w:rPr>
          <w:rFonts w:cs="B Lotus" w:hint="cs"/>
          <w:sz w:val="28"/>
          <w:szCs w:val="28"/>
          <w:rtl/>
          <w:lang w:bidi="fa-IR"/>
        </w:rPr>
        <w:t>بعضی از مردم</w:t>
      </w:r>
      <w:r w:rsidR="00B04DB7">
        <w:rPr>
          <w:rFonts w:cs="B Lotus" w:hint="cs"/>
          <w:sz w:val="28"/>
          <w:szCs w:val="28"/>
          <w:rtl/>
          <w:lang w:bidi="fa-IR"/>
        </w:rPr>
        <w:t xml:space="preserve"> شفاعت را از كسانى </w:t>
      </w:r>
      <w:r w:rsidRPr="00BB33A3">
        <w:rPr>
          <w:rFonts w:cs="B Lotus" w:hint="cs"/>
          <w:sz w:val="28"/>
          <w:szCs w:val="28"/>
          <w:rtl/>
          <w:lang w:bidi="fa-IR"/>
        </w:rPr>
        <w:t xml:space="preserve">مثل خودشان </w:t>
      </w:r>
      <w:r w:rsidR="00B04DB7">
        <w:rPr>
          <w:rFonts w:cs="B Lotus" w:hint="cs"/>
          <w:sz w:val="28"/>
          <w:szCs w:val="28"/>
          <w:rtl/>
          <w:lang w:bidi="fa-IR"/>
        </w:rPr>
        <w:t>طلب می‌كن</w:t>
      </w:r>
      <w:r w:rsidR="009D4DEC">
        <w:rPr>
          <w:rFonts w:cs="B Lotus" w:hint="cs"/>
          <w:sz w:val="28"/>
          <w:szCs w:val="28"/>
          <w:rtl/>
          <w:lang w:bidi="fa-IR"/>
        </w:rPr>
        <w:t>ن</w:t>
      </w:r>
      <w:r w:rsidRPr="00BB33A3">
        <w:rPr>
          <w:rFonts w:cs="B Lotus" w:hint="cs"/>
          <w:sz w:val="28"/>
          <w:szCs w:val="28"/>
          <w:rtl/>
          <w:lang w:bidi="fa-IR"/>
        </w:rPr>
        <w:t>د به گمان اینکه آنها نزد کسانی که شفاعت می‌کنند، قدرتی دارند. ولی علی</w:t>
      </w:r>
      <w:r w:rsidR="00E972F9">
        <w:rPr>
          <w:rFonts w:cs="B Lotus" w:hint="cs"/>
          <w:sz w:val="28"/>
          <w:szCs w:val="28"/>
          <w:rtl/>
          <w:lang w:bidi="fa-IR"/>
        </w:rPr>
        <w:t xml:space="preserve"> </w:t>
      </w:r>
      <w:r w:rsidR="00E972F9" w:rsidRPr="00E972F9">
        <w:rPr>
          <w:rFonts w:cs="CTraditional Arabic" w:hint="cs"/>
          <w:sz w:val="28"/>
          <w:szCs w:val="28"/>
          <w:rtl/>
          <w:lang w:bidi="fa-IR"/>
        </w:rPr>
        <w:t>؛</w:t>
      </w:r>
      <w:r w:rsidRPr="00BB33A3">
        <w:rPr>
          <w:rFonts w:cs="B Lotus" w:hint="cs"/>
          <w:sz w:val="28"/>
          <w:szCs w:val="28"/>
          <w:rtl/>
          <w:lang w:bidi="fa-IR"/>
        </w:rPr>
        <w:t xml:space="preserve"> می‌گوید: کسی را نمی‌بینم که در برابر قدرت تو ای پروردگار قدرتی داشته باشد. بلکه قدرت هر انسانی از جانب تو است. ای پروردگارم من در</w:t>
      </w:r>
      <w:r w:rsidR="00117AE9">
        <w:rPr>
          <w:rFonts w:cs="B Lotus" w:hint="cs"/>
          <w:sz w:val="28"/>
          <w:szCs w:val="28"/>
          <w:rtl/>
          <w:lang w:bidi="fa-IR"/>
        </w:rPr>
        <w:t xml:space="preserve"> </w:t>
      </w:r>
      <w:r w:rsidRPr="00BB33A3">
        <w:rPr>
          <w:rFonts w:cs="B Lotus" w:hint="cs"/>
          <w:sz w:val="28"/>
          <w:szCs w:val="28"/>
          <w:rtl/>
          <w:lang w:bidi="fa-IR"/>
        </w:rPr>
        <w:t>مقابلت می</w:t>
      </w:r>
      <w:r w:rsidR="00E972F9">
        <w:rPr>
          <w:rFonts w:cs="B Lotus" w:hint="cs"/>
          <w:sz w:val="28"/>
          <w:szCs w:val="28"/>
          <w:rtl/>
          <w:lang w:bidi="fa-IR"/>
        </w:rPr>
        <w:t>‌</w:t>
      </w:r>
      <w:r w:rsidRPr="00BB33A3">
        <w:rPr>
          <w:rFonts w:cs="B Lotus" w:hint="cs"/>
          <w:sz w:val="28"/>
          <w:szCs w:val="28"/>
          <w:rtl/>
          <w:lang w:bidi="fa-IR"/>
        </w:rPr>
        <w:t xml:space="preserve">ایستم و تنها تو حق داری که مرا </w:t>
      </w:r>
      <w:r w:rsidR="00E972F9">
        <w:rPr>
          <w:rFonts w:cs="B Lotus" w:hint="cs"/>
          <w:sz w:val="28"/>
          <w:szCs w:val="28"/>
          <w:rtl/>
          <w:lang w:bidi="fa-IR"/>
        </w:rPr>
        <w:t>مجازات</w:t>
      </w:r>
      <w:r w:rsidRPr="00BB33A3">
        <w:rPr>
          <w:rFonts w:cs="B Lotus" w:hint="cs"/>
          <w:sz w:val="28"/>
          <w:szCs w:val="28"/>
          <w:rtl/>
          <w:lang w:bidi="fa-IR"/>
        </w:rPr>
        <w:t xml:space="preserve"> کنی. بنابراین خودت را نزد خودت برای خودم شفیع قرار می‌دهم. چون من غیر از تو شفیعی نمی‌بینم»</w:t>
      </w:r>
      <w:r w:rsidRPr="00BB33A3">
        <w:rPr>
          <w:rStyle w:val="a7"/>
          <w:rFonts w:cs="B Lotus"/>
          <w:sz w:val="28"/>
          <w:szCs w:val="28"/>
          <w:rtl/>
          <w:lang w:bidi="fa-IR"/>
        </w:rPr>
        <w:footnoteReference w:id="1095"/>
      </w:r>
      <w:r w:rsidR="00E972F9">
        <w:rPr>
          <w:rFonts w:cs="B Lotus" w:hint="cs"/>
          <w:sz w:val="28"/>
          <w:szCs w:val="28"/>
          <w:rtl/>
          <w:lang w:bidi="fa-IR"/>
        </w:rPr>
        <w:t>.</w:t>
      </w:r>
    </w:p>
    <w:p w:rsidR="00262400" w:rsidRPr="00B67659" w:rsidRDefault="00262400" w:rsidP="00434B8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می‌گوید: «برای هیچ کس ممکن نیست که بدون اذن خداوند شفاعت کند، حتی رسول الله</w:t>
      </w:r>
      <w:r w:rsidR="00E62E26">
        <w:rPr>
          <w:rFonts w:cs="B Lotus" w:hint="cs"/>
          <w:sz w:val="28"/>
          <w:szCs w:val="28"/>
          <w:rtl/>
          <w:lang w:bidi="fa-IR"/>
        </w:rPr>
        <w:t xml:space="preserve"> </w:t>
      </w:r>
      <w:r w:rsidR="00E62E26" w:rsidRPr="00E62E26">
        <w:rPr>
          <w:rFonts w:cs="CTraditional Arabic" w:hint="cs"/>
          <w:sz w:val="28"/>
          <w:szCs w:val="28"/>
          <w:rtl/>
          <w:lang w:bidi="fa-IR"/>
        </w:rPr>
        <w:t>ص</w:t>
      </w:r>
      <w:r w:rsidRPr="00BB33A3">
        <w:rPr>
          <w:rFonts w:cs="B Lotus" w:hint="cs"/>
          <w:sz w:val="28"/>
          <w:szCs w:val="28"/>
          <w:rtl/>
          <w:lang w:bidi="fa-IR"/>
        </w:rPr>
        <w:t xml:space="preserve"> در مقابل خداوند می‌ایستد تا اجازه شفاعت به او داده شود. و این بعد از صدور آن امر خداوند است که می‌فرماید:</w:t>
      </w:r>
      <w:r w:rsidR="00C573D3">
        <w:rPr>
          <w:rFonts w:cs="B Lotus" w:hint="cs"/>
          <w:sz w:val="28"/>
          <w:szCs w:val="28"/>
          <w:rtl/>
          <w:lang w:bidi="fa-IR"/>
        </w:rPr>
        <w:t xml:space="preserve"> </w:t>
      </w:r>
      <w:r w:rsidR="00C573D3" w:rsidRPr="00B67659">
        <w:rPr>
          <w:rFonts w:ascii="QCF_BSML" w:eastAsia="Times New Roman" w:hAnsi="QCF_BSML" w:cs="QCF_BSML"/>
          <w:color w:val="000000"/>
          <w:spacing w:val="-6"/>
          <w:sz w:val="28"/>
          <w:szCs w:val="28"/>
          <w:rtl/>
        </w:rPr>
        <w:t>ﮋ</w:t>
      </w:r>
      <w:r w:rsidR="00B67659" w:rsidRPr="00B67659">
        <w:rPr>
          <w:rFonts w:ascii="QCF_P587" w:eastAsia="Times New Roman" w:hAnsi="QCF_P587" w:cs="QCF_P587"/>
          <w:color w:val="000000"/>
          <w:sz w:val="28"/>
          <w:szCs w:val="28"/>
          <w:rtl/>
        </w:rPr>
        <w:t xml:space="preserve"> ﮪ  ﮫ  ﮬ  ﮭ  ﮮ  ﮯﮰ  ﮱ  ﯓ  ﯔ </w:t>
      </w:r>
      <w:r w:rsidR="00C573D3" w:rsidRPr="00B67659">
        <w:rPr>
          <w:rFonts w:ascii="QCF_BSML" w:eastAsia="Times New Roman" w:hAnsi="QCF_BSML" w:cs="QCF_BSML"/>
          <w:color w:val="000000"/>
          <w:spacing w:val="-6"/>
          <w:sz w:val="28"/>
          <w:szCs w:val="28"/>
          <w:rtl/>
        </w:rPr>
        <w:t>ﮊ</w:t>
      </w:r>
      <w:r w:rsidR="00C573D3" w:rsidRPr="00B67659">
        <w:rPr>
          <w:rFonts w:ascii="Arial" w:eastAsia="Times New Roman" w:hAnsi="Arial" w:cs="B Lotus" w:hint="cs"/>
          <w:color w:val="000000"/>
          <w:spacing w:val="-6"/>
          <w:sz w:val="28"/>
          <w:szCs w:val="28"/>
          <w:rtl/>
        </w:rPr>
        <w:t>.</w:t>
      </w:r>
      <w:r w:rsidR="00C573D3" w:rsidRPr="00B67659">
        <w:rPr>
          <w:rFonts w:cs="B Lotus" w:hint="cs"/>
          <w:sz w:val="28"/>
          <w:szCs w:val="28"/>
          <w:rtl/>
          <w:lang w:bidi="fa-IR"/>
        </w:rPr>
        <w:t xml:space="preserve"> (</w:t>
      </w:r>
      <w:r w:rsidR="00434B82" w:rsidRPr="00B67659">
        <w:rPr>
          <w:rFonts w:cs="B Lotus" w:hint="cs"/>
          <w:sz w:val="28"/>
          <w:szCs w:val="28"/>
          <w:rtl/>
          <w:lang w:bidi="fa-IR"/>
        </w:rPr>
        <w:t>الانفطار</w:t>
      </w:r>
      <w:r w:rsidR="00C573D3" w:rsidRPr="00B67659">
        <w:rPr>
          <w:rFonts w:cs="B Lotus" w:hint="cs"/>
          <w:sz w:val="28"/>
          <w:szCs w:val="28"/>
          <w:rtl/>
          <w:lang w:bidi="fa-IR"/>
        </w:rPr>
        <w:t xml:space="preserve">: </w:t>
      </w:r>
      <w:r w:rsidR="00434B82" w:rsidRPr="00B67659">
        <w:rPr>
          <w:rFonts w:cs="B Lotus" w:hint="cs"/>
          <w:sz w:val="28"/>
          <w:szCs w:val="28"/>
          <w:rtl/>
          <w:lang w:bidi="fa-IR"/>
        </w:rPr>
        <w:t>19</w:t>
      </w:r>
      <w:r w:rsidR="00C573D3" w:rsidRPr="00B67659">
        <w:rPr>
          <w:rFonts w:cs="B Lotus" w:hint="cs"/>
          <w:sz w:val="28"/>
          <w:szCs w:val="28"/>
          <w:rtl/>
          <w:lang w:bidi="fa-IR"/>
        </w:rPr>
        <w:t>)</w:t>
      </w:r>
      <w:r w:rsidR="00434B82" w:rsidRPr="00B67659">
        <w:rPr>
          <w:rStyle w:val="a7"/>
          <w:rFonts w:cs="B Lotus"/>
          <w:sz w:val="28"/>
          <w:szCs w:val="28"/>
          <w:rtl/>
          <w:lang w:bidi="fa-IR"/>
        </w:rPr>
        <w:footnoteReference w:id="1096"/>
      </w:r>
      <w:r w:rsidR="00C573D3" w:rsidRPr="00B67659">
        <w:rPr>
          <w:rFonts w:hint="cs"/>
          <w:sz w:val="28"/>
          <w:szCs w:val="28"/>
          <w:rtl/>
        </w:rPr>
        <w:t>.</w:t>
      </w:r>
    </w:p>
    <w:p w:rsidR="00262400" w:rsidRPr="00F84F27" w:rsidRDefault="00262400" w:rsidP="00F84F27">
      <w:pPr>
        <w:widowControl w:val="0"/>
        <w:spacing w:line="226" w:lineRule="auto"/>
        <w:ind w:firstLine="227"/>
        <w:jc w:val="both"/>
        <w:rPr>
          <w:rFonts w:cs="B Lotus" w:hint="cs"/>
          <w:sz w:val="28"/>
          <w:szCs w:val="28"/>
          <w:rtl/>
          <w:lang w:bidi="fa-IR"/>
        </w:rPr>
      </w:pPr>
      <w:r w:rsidRPr="00F84F27">
        <w:rPr>
          <w:rFonts w:cs="B Lotus" w:hint="cs"/>
          <w:sz w:val="28"/>
          <w:szCs w:val="28"/>
          <w:rtl/>
          <w:lang w:bidi="fa-IR"/>
        </w:rPr>
        <w:t>«</w:t>
      </w:r>
      <w:r w:rsidR="00F84F27" w:rsidRPr="00F84F27">
        <w:rPr>
          <w:rFonts w:cs="B Lotus" w:hint="cs"/>
          <w:sz w:val="28"/>
          <w:szCs w:val="28"/>
          <w:rtl/>
        </w:rPr>
        <w:t>روزي است كه هيچ كس قادر بر انجام كاري به سود ديگري نيست، و همه</w:t>
      </w:r>
      <w:r w:rsidR="00F84F27" w:rsidRPr="00F84F27">
        <w:rPr>
          <w:rFonts w:cs="B Lotus" w:hint="cs"/>
          <w:sz w:val="28"/>
          <w:szCs w:val="28"/>
          <w:vertAlign w:val="superscript"/>
          <w:rtl/>
        </w:rPr>
        <w:t>ء</w:t>
      </w:r>
      <w:r w:rsidR="00F84F27" w:rsidRPr="00F84F27">
        <w:rPr>
          <w:rFonts w:cs="B Lotus" w:hint="cs"/>
          <w:sz w:val="28"/>
          <w:szCs w:val="28"/>
          <w:rtl/>
        </w:rPr>
        <w:t xml:space="preserve"> امور در آن روز از آنِ خداست</w:t>
      </w:r>
      <w:r w:rsidRPr="00F84F2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6"/>
          <w:szCs w:val="26"/>
          <w:rtl/>
          <w:lang w:bidi="fa-IR"/>
        </w:rPr>
      </w:pPr>
    </w:p>
    <w:p w:rsidR="00262400" w:rsidRPr="00E62E26" w:rsidRDefault="00262400" w:rsidP="005A5E2F">
      <w:pPr>
        <w:pStyle w:val="3"/>
        <w:widowControl w:val="0"/>
        <w:spacing w:line="226" w:lineRule="auto"/>
        <w:ind w:firstLine="227"/>
        <w:rPr>
          <w:rFonts w:cs="B Lotus" w:hint="cs"/>
          <w:sz w:val="28"/>
          <w:szCs w:val="28"/>
          <w:rtl/>
          <w:lang w:bidi="fa-IR"/>
        </w:rPr>
      </w:pPr>
      <w:r w:rsidRPr="00E62E26">
        <w:rPr>
          <w:rFonts w:cs="B Lotus" w:hint="cs"/>
          <w:sz w:val="28"/>
          <w:szCs w:val="28"/>
          <w:rtl/>
          <w:lang w:bidi="fa-IR"/>
        </w:rPr>
        <w:t>دوم</w:t>
      </w:r>
      <w:r w:rsidR="005129D8" w:rsidRPr="00E62E26">
        <w:rPr>
          <w:rFonts w:cs="B Lotus" w:hint="cs"/>
          <w:sz w:val="28"/>
          <w:szCs w:val="28"/>
          <w:rtl/>
          <w:lang w:bidi="fa-IR"/>
        </w:rPr>
        <w:t xml:space="preserve">: </w:t>
      </w:r>
      <w:r w:rsidRPr="00E62E26">
        <w:rPr>
          <w:rFonts w:cs="B Lotus" w:hint="cs"/>
          <w:sz w:val="28"/>
          <w:szCs w:val="28"/>
          <w:rtl/>
          <w:lang w:bidi="fa-IR"/>
        </w:rPr>
        <w:t>واسطه‌ای میان بنده و پروردگارش نیست</w:t>
      </w:r>
      <w:r w:rsidR="00532720">
        <w:rPr>
          <w:rFonts w:cs="B Lotus" w:hint="cs"/>
          <w:sz w:val="28"/>
          <w:szCs w:val="28"/>
          <w:rtl/>
          <w:lang w:bidi="fa-IR"/>
        </w:rPr>
        <w:t>.</w:t>
      </w:r>
    </w:p>
    <w:p w:rsidR="00262400" w:rsidRPr="00BB33A3" w:rsidRDefault="00262400" w:rsidP="00F84F2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تأکید می‌کند که رسیدن به خداوند نیازی به واسطه میان بنده و پروردگارش ندارد. چون او معتقد است که نیازی نیست که کسی دعایش را به خداوند برساند یا برای او طلب مغفرت کند. چون خداوند متعال همچنان که در قرآن بیان کرده است «خواسته است که ما به طور مستقیم با وی سخن بگوییم و ما بندگان گناهکاری هستیم». فضل الله به این سخن استدلال می‌کند و می‌گوید</w:t>
      </w:r>
      <w:r w:rsidR="00AF199C">
        <w:rPr>
          <w:rFonts w:cs="B Lotus" w:hint="cs"/>
          <w:sz w:val="28"/>
          <w:szCs w:val="28"/>
          <w:rtl/>
          <w:lang w:bidi="fa-IR"/>
        </w:rPr>
        <w:t>:</w:t>
      </w:r>
      <w:r w:rsidRPr="00BB33A3">
        <w:rPr>
          <w:rFonts w:cs="B Lotus" w:hint="cs"/>
          <w:sz w:val="28"/>
          <w:szCs w:val="28"/>
          <w:rtl/>
          <w:lang w:bidi="fa-IR"/>
        </w:rPr>
        <w:t xml:space="preserve"> خداوند متعال دورترین مردم از خودش را ندا می</w:t>
      </w:r>
      <w:r w:rsidR="00AF199C">
        <w:rPr>
          <w:rFonts w:cs="B Lotus" w:hint="cs"/>
          <w:sz w:val="28"/>
          <w:szCs w:val="28"/>
          <w:rtl/>
          <w:lang w:bidi="fa-IR"/>
        </w:rPr>
        <w:t>‌كن</w:t>
      </w:r>
      <w:r w:rsidRPr="00BB33A3">
        <w:rPr>
          <w:rFonts w:cs="B Lotus" w:hint="cs"/>
          <w:sz w:val="28"/>
          <w:szCs w:val="28"/>
          <w:rtl/>
          <w:lang w:bidi="fa-IR"/>
        </w:rPr>
        <w:t>د و این نشان می</w:t>
      </w:r>
      <w:r w:rsidR="00AF199C">
        <w:rPr>
          <w:rFonts w:cs="B Lotus" w:hint="cs"/>
          <w:sz w:val="28"/>
          <w:szCs w:val="28"/>
          <w:rtl/>
          <w:lang w:bidi="fa-IR"/>
        </w:rPr>
        <w:t>‌</w:t>
      </w:r>
      <w:r w:rsidRPr="00BB33A3">
        <w:rPr>
          <w:rFonts w:cs="B Lotus" w:hint="cs"/>
          <w:sz w:val="28"/>
          <w:szCs w:val="28"/>
          <w:rtl/>
          <w:lang w:bidi="fa-IR"/>
        </w:rPr>
        <w:t>دهد که رحمت خداوند بسیار و</w:t>
      </w:r>
      <w:r w:rsidR="00AF199C">
        <w:rPr>
          <w:rFonts w:cs="B Lotus" w:hint="cs"/>
          <w:sz w:val="28"/>
          <w:szCs w:val="28"/>
          <w:rtl/>
          <w:lang w:bidi="fa-IR"/>
        </w:rPr>
        <w:t>ا</w:t>
      </w:r>
      <w:r w:rsidRPr="00BB33A3">
        <w:rPr>
          <w:rFonts w:cs="B Lotus" w:hint="cs"/>
          <w:sz w:val="28"/>
          <w:szCs w:val="28"/>
          <w:rtl/>
          <w:lang w:bidi="fa-IR"/>
        </w:rPr>
        <w:t>سع است و نیازی به واسطه</w:t>
      </w:r>
      <w:r w:rsidR="00AF199C">
        <w:rPr>
          <w:rFonts w:cs="B Lotus" w:hint="cs"/>
          <w:sz w:val="28"/>
          <w:szCs w:val="28"/>
          <w:rtl/>
          <w:lang w:bidi="fa-IR"/>
        </w:rPr>
        <w:t>‌</w:t>
      </w:r>
      <w:r w:rsidRPr="00BB33A3">
        <w:rPr>
          <w:rFonts w:cs="B Lotus" w:hint="cs"/>
          <w:sz w:val="28"/>
          <w:szCs w:val="28"/>
          <w:rtl/>
          <w:lang w:bidi="fa-IR"/>
        </w:rPr>
        <w:t>گری یکی از صالحان ندارد. همچنان که می‌فرماید:</w:t>
      </w:r>
      <w:r w:rsidR="00C573D3">
        <w:rPr>
          <w:rFonts w:cs="B Lotus" w:hint="cs"/>
          <w:sz w:val="28"/>
          <w:szCs w:val="28"/>
          <w:rtl/>
          <w:lang w:bidi="fa-IR"/>
        </w:rPr>
        <w:t xml:space="preserve"> </w:t>
      </w:r>
      <w:r w:rsidR="00C573D3" w:rsidRPr="005F79FE">
        <w:rPr>
          <w:rFonts w:ascii="QCF_BSML" w:eastAsia="Times New Roman" w:hAnsi="QCF_BSML" w:cs="QCF_BSML"/>
          <w:color w:val="000000"/>
          <w:spacing w:val="-6"/>
          <w:sz w:val="28"/>
          <w:szCs w:val="28"/>
          <w:rtl/>
        </w:rPr>
        <w:t>ﮋ</w:t>
      </w:r>
      <w:r w:rsidR="005F79FE" w:rsidRPr="005F79FE">
        <w:rPr>
          <w:rFonts w:ascii="QCF_BSML" w:eastAsia="Times New Roman" w:hAnsi="QCF_BSML" w:cs="QCF_BSML"/>
          <w:color w:val="000000"/>
          <w:sz w:val="28"/>
          <w:szCs w:val="28"/>
          <w:rtl/>
        </w:rPr>
        <w:t xml:space="preserve"> </w:t>
      </w:r>
      <w:r w:rsidR="005F79FE" w:rsidRPr="005F79FE">
        <w:rPr>
          <w:rFonts w:ascii="QCF_P464" w:eastAsia="Times New Roman" w:hAnsi="QCF_P464" w:cs="QCF_P464"/>
          <w:color w:val="000000"/>
          <w:sz w:val="28"/>
          <w:szCs w:val="28"/>
          <w:rtl/>
        </w:rPr>
        <w:t>ﮤ  ﮥ  ﮦ  ﮧ  ﮨ  ﮩ  ﮪ  ﮫ  ﮬ    ﮭ  ﮮ</w:t>
      </w:r>
      <w:r w:rsidR="005F79FE" w:rsidRPr="005F79FE">
        <w:rPr>
          <w:rFonts w:ascii="QCF_BSML" w:eastAsia="Times New Roman" w:hAnsi="QCF_BSML" w:cs="QCF_BSML"/>
          <w:color w:val="000000"/>
          <w:spacing w:val="-6"/>
          <w:sz w:val="28"/>
          <w:szCs w:val="28"/>
          <w:rtl/>
        </w:rPr>
        <w:t xml:space="preserve"> </w:t>
      </w:r>
      <w:r w:rsidR="00C573D3" w:rsidRPr="005F79FE">
        <w:rPr>
          <w:rFonts w:ascii="QCF_BSML" w:eastAsia="Times New Roman" w:hAnsi="QCF_BSML" w:cs="QCF_BSML"/>
          <w:color w:val="000000"/>
          <w:spacing w:val="-6"/>
          <w:sz w:val="28"/>
          <w:szCs w:val="28"/>
          <w:rtl/>
        </w:rPr>
        <w:t>ﮊ</w:t>
      </w:r>
      <w:r w:rsidR="00C573D3" w:rsidRPr="005F79FE">
        <w:rPr>
          <w:rFonts w:ascii="Arial" w:eastAsia="Times New Roman" w:hAnsi="Arial" w:cs="B Lotus" w:hint="cs"/>
          <w:color w:val="000000"/>
          <w:spacing w:val="-6"/>
          <w:sz w:val="28"/>
          <w:szCs w:val="28"/>
          <w:rtl/>
        </w:rPr>
        <w:t>.</w:t>
      </w:r>
      <w:r w:rsidR="00C573D3" w:rsidRPr="005F79FE">
        <w:rPr>
          <w:rFonts w:cs="B Lotus" w:hint="cs"/>
          <w:sz w:val="28"/>
          <w:szCs w:val="28"/>
          <w:rtl/>
          <w:lang w:bidi="fa-IR"/>
        </w:rPr>
        <w:t xml:space="preserve"> (</w:t>
      </w:r>
      <w:r w:rsidR="00F84F27" w:rsidRPr="005F79FE">
        <w:rPr>
          <w:rFonts w:cs="B Lotus" w:hint="cs"/>
          <w:sz w:val="28"/>
          <w:szCs w:val="28"/>
          <w:rtl/>
          <w:lang w:bidi="fa-IR"/>
        </w:rPr>
        <w:t>الزمر</w:t>
      </w:r>
      <w:r w:rsidR="00C573D3" w:rsidRPr="005F79FE">
        <w:rPr>
          <w:rFonts w:cs="B Lotus" w:hint="cs"/>
          <w:sz w:val="28"/>
          <w:szCs w:val="28"/>
          <w:rtl/>
          <w:lang w:bidi="fa-IR"/>
        </w:rPr>
        <w:t xml:space="preserve">: </w:t>
      </w:r>
      <w:r w:rsidR="00F84F27" w:rsidRPr="005F79FE">
        <w:rPr>
          <w:rFonts w:cs="B Lotus" w:hint="cs"/>
          <w:sz w:val="28"/>
          <w:szCs w:val="28"/>
          <w:rtl/>
          <w:lang w:bidi="fa-IR"/>
        </w:rPr>
        <w:t>53</w:t>
      </w:r>
      <w:r w:rsidR="00C573D3" w:rsidRPr="005F79FE">
        <w:rPr>
          <w:rFonts w:cs="B Lotus" w:hint="cs"/>
          <w:sz w:val="28"/>
          <w:szCs w:val="28"/>
          <w:rtl/>
          <w:lang w:bidi="fa-IR"/>
        </w:rPr>
        <w:t>)</w:t>
      </w:r>
      <w:r w:rsidR="00C573D3" w:rsidRPr="005F79FE">
        <w:rPr>
          <w:rFonts w:hint="cs"/>
          <w:sz w:val="28"/>
          <w:szCs w:val="28"/>
          <w:rtl/>
        </w:rPr>
        <w:t>.</w:t>
      </w:r>
    </w:p>
    <w:p w:rsidR="00262400" w:rsidRPr="00310B4C" w:rsidRDefault="00262400" w:rsidP="00310B4C">
      <w:pPr>
        <w:widowControl w:val="0"/>
        <w:spacing w:line="226" w:lineRule="auto"/>
        <w:ind w:firstLine="227"/>
        <w:jc w:val="both"/>
        <w:rPr>
          <w:rFonts w:cs="B Lotus" w:hint="cs"/>
          <w:sz w:val="28"/>
          <w:szCs w:val="28"/>
          <w:rtl/>
          <w:lang w:bidi="fa-IR"/>
        </w:rPr>
      </w:pPr>
      <w:r w:rsidRPr="00310B4C">
        <w:rPr>
          <w:rFonts w:cs="B Lotus" w:hint="cs"/>
          <w:sz w:val="28"/>
          <w:szCs w:val="28"/>
          <w:rtl/>
          <w:lang w:bidi="fa-IR"/>
        </w:rPr>
        <w:t>«</w:t>
      </w:r>
      <w:r w:rsidR="00310B4C" w:rsidRPr="00310B4C">
        <w:rPr>
          <w:rFonts w:ascii="Tahoma" w:hAnsi="Tahoma" w:cs="B Lotus"/>
          <w:sz w:val="28"/>
          <w:szCs w:val="28"/>
          <w:rtl/>
        </w:rPr>
        <w:t>بگو: اى بندگان من كه بر خود اسراف و ستم كرده‏ايد! از رحمت خداوند نوميد نشويد</w:t>
      </w:r>
      <w:r w:rsidRPr="00310B4C">
        <w:rPr>
          <w:rFonts w:cs="B Lotus" w:hint="cs"/>
          <w:sz w:val="28"/>
          <w:szCs w:val="28"/>
          <w:rtl/>
          <w:lang w:bidi="fa-IR"/>
        </w:rPr>
        <w:t>».</w:t>
      </w:r>
    </w:p>
    <w:p w:rsidR="00262400" w:rsidRPr="00BB33A3" w:rsidRDefault="00262400" w:rsidP="005F79F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فضل الله بیان می‌کند که خداوند با این آیه تمام بندگانش را مخاطب قرار داده است و می‌فرماید:</w:t>
      </w:r>
      <w:r w:rsidR="00C573D3">
        <w:rPr>
          <w:rFonts w:cs="B Lotus" w:hint="cs"/>
          <w:sz w:val="28"/>
          <w:szCs w:val="28"/>
          <w:rtl/>
          <w:lang w:bidi="fa-IR"/>
        </w:rPr>
        <w:t xml:space="preserve"> </w:t>
      </w:r>
      <w:r w:rsidR="00C573D3" w:rsidRPr="005F79FE">
        <w:rPr>
          <w:rFonts w:ascii="QCF_BSML" w:eastAsia="Times New Roman" w:hAnsi="QCF_BSML" w:cs="QCF_BSML"/>
          <w:color w:val="000000"/>
          <w:spacing w:val="-6"/>
          <w:sz w:val="28"/>
          <w:szCs w:val="28"/>
          <w:rtl/>
        </w:rPr>
        <w:t>ﮋ</w:t>
      </w:r>
      <w:r w:rsidR="005F79FE" w:rsidRPr="005F79FE">
        <w:rPr>
          <w:rFonts w:ascii="QCF_P474" w:eastAsia="Times New Roman" w:hAnsi="QCF_P474" w:cs="QCF_P474"/>
          <w:color w:val="000000"/>
          <w:sz w:val="28"/>
          <w:szCs w:val="28"/>
          <w:rtl/>
        </w:rPr>
        <w:t xml:space="preserve"> ﭝ  ﭞ  ﭟ  ﭠ  ﭡ</w:t>
      </w:r>
      <w:r w:rsidR="005F79FE" w:rsidRPr="005F79FE">
        <w:rPr>
          <w:rFonts w:ascii="Arial" w:eastAsia="Times New Roman" w:hAnsi="Arial" w:cs="Arial"/>
          <w:color w:val="000000"/>
          <w:sz w:val="28"/>
          <w:szCs w:val="28"/>
          <w:rtl/>
        </w:rPr>
        <w:t xml:space="preserve"> </w:t>
      </w:r>
      <w:r w:rsidR="00C573D3" w:rsidRPr="005F79FE">
        <w:rPr>
          <w:rFonts w:ascii="QCF_BSML" w:eastAsia="Times New Roman" w:hAnsi="QCF_BSML" w:cs="QCF_BSML"/>
          <w:color w:val="000000"/>
          <w:spacing w:val="-6"/>
          <w:sz w:val="28"/>
          <w:szCs w:val="28"/>
          <w:rtl/>
        </w:rPr>
        <w:t>ﮊ</w:t>
      </w:r>
      <w:r w:rsidR="00C573D3" w:rsidRPr="005F79FE">
        <w:rPr>
          <w:rFonts w:ascii="Arial" w:eastAsia="Times New Roman" w:hAnsi="Arial" w:cs="B Lotus" w:hint="cs"/>
          <w:color w:val="000000"/>
          <w:spacing w:val="-6"/>
          <w:sz w:val="28"/>
          <w:szCs w:val="28"/>
          <w:rtl/>
        </w:rPr>
        <w:t>.</w:t>
      </w:r>
      <w:r w:rsidR="00C573D3" w:rsidRPr="005F79FE">
        <w:rPr>
          <w:rFonts w:cs="B Lotus" w:hint="cs"/>
          <w:sz w:val="28"/>
          <w:szCs w:val="28"/>
          <w:rtl/>
          <w:lang w:bidi="fa-IR"/>
        </w:rPr>
        <w:t xml:space="preserve"> (</w:t>
      </w:r>
      <w:r w:rsidR="005F79FE" w:rsidRPr="005F79FE">
        <w:rPr>
          <w:rFonts w:cs="B Lotus" w:hint="cs"/>
          <w:sz w:val="28"/>
          <w:szCs w:val="28"/>
          <w:rtl/>
          <w:lang w:bidi="fa-IR"/>
        </w:rPr>
        <w:t>غافر</w:t>
      </w:r>
      <w:r w:rsidR="00C573D3" w:rsidRPr="005F79FE">
        <w:rPr>
          <w:rFonts w:cs="B Lotus" w:hint="cs"/>
          <w:sz w:val="28"/>
          <w:szCs w:val="28"/>
          <w:rtl/>
          <w:lang w:bidi="fa-IR"/>
        </w:rPr>
        <w:t xml:space="preserve">: </w:t>
      </w:r>
      <w:r w:rsidR="005F79FE" w:rsidRPr="005F79FE">
        <w:rPr>
          <w:rFonts w:cs="B Lotus" w:hint="cs"/>
          <w:sz w:val="28"/>
          <w:szCs w:val="28"/>
          <w:rtl/>
          <w:lang w:bidi="fa-IR"/>
        </w:rPr>
        <w:t>60</w:t>
      </w:r>
      <w:r w:rsidR="00C573D3" w:rsidRPr="005F79FE">
        <w:rPr>
          <w:rFonts w:cs="B Lotus" w:hint="cs"/>
          <w:sz w:val="28"/>
          <w:szCs w:val="28"/>
          <w:rtl/>
          <w:lang w:bidi="fa-IR"/>
        </w:rPr>
        <w:t>)</w:t>
      </w:r>
      <w:r w:rsidR="00C573D3" w:rsidRPr="005F79FE">
        <w:rPr>
          <w:rFonts w:hint="cs"/>
          <w:sz w:val="28"/>
          <w:szCs w:val="28"/>
          <w:rtl/>
        </w:rPr>
        <w:t>.</w:t>
      </w:r>
    </w:p>
    <w:p w:rsidR="00262400" w:rsidRPr="00310B4C" w:rsidRDefault="00262400" w:rsidP="00310B4C">
      <w:pPr>
        <w:widowControl w:val="0"/>
        <w:spacing w:line="226" w:lineRule="auto"/>
        <w:ind w:firstLine="227"/>
        <w:jc w:val="both"/>
        <w:rPr>
          <w:rFonts w:cs="B Lotus" w:hint="cs"/>
          <w:sz w:val="28"/>
          <w:szCs w:val="28"/>
          <w:rtl/>
          <w:lang w:bidi="fa-IR"/>
        </w:rPr>
      </w:pPr>
      <w:r w:rsidRPr="00310B4C">
        <w:rPr>
          <w:rFonts w:cs="B Lotus" w:hint="cs"/>
          <w:sz w:val="28"/>
          <w:szCs w:val="28"/>
          <w:rtl/>
          <w:lang w:bidi="fa-IR"/>
        </w:rPr>
        <w:t>«</w:t>
      </w:r>
      <w:r w:rsidR="00310B4C" w:rsidRPr="00310B4C">
        <w:rPr>
          <w:rFonts w:ascii="Tahoma" w:hAnsi="Tahoma" w:cs="B Lotus"/>
          <w:sz w:val="28"/>
          <w:szCs w:val="28"/>
          <w:rtl/>
        </w:rPr>
        <w:t>پروردگار شما گفته است: مرا بخوانيد تا (دعاى) شما را بپذيرم!</w:t>
      </w:r>
      <w:r w:rsidRPr="00310B4C">
        <w:rPr>
          <w:rFonts w:cs="B Lotus" w:hint="cs"/>
          <w:sz w:val="28"/>
          <w:szCs w:val="28"/>
          <w:rtl/>
          <w:lang w:bidi="fa-IR"/>
        </w:rPr>
        <w:t>».</w:t>
      </w:r>
    </w:p>
    <w:p w:rsidR="00262400" w:rsidRPr="00AF199C" w:rsidRDefault="00262400" w:rsidP="005A5E2F">
      <w:pPr>
        <w:widowControl w:val="0"/>
        <w:spacing w:line="226" w:lineRule="auto"/>
        <w:ind w:firstLine="227"/>
        <w:jc w:val="both"/>
        <w:rPr>
          <w:rFonts w:cs="B Lotus" w:hint="cs"/>
          <w:sz w:val="28"/>
          <w:szCs w:val="28"/>
          <w:rtl/>
          <w:lang w:bidi="fa-IR"/>
        </w:rPr>
      </w:pPr>
      <w:r w:rsidRPr="00AF199C">
        <w:rPr>
          <w:rFonts w:cs="B Lotus" w:hint="cs"/>
          <w:sz w:val="28"/>
          <w:szCs w:val="28"/>
          <w:rtl/>
          <w:lang w:bidi="fa-IR"/>
        </w:rPr>
        <w:t>یعنی بدون واسطه</w:t>
      </w:r>
      <w:r w:rsidRPr="00AF199C">
        <w:rPr>
          <w:rStyle w:val="a7"/>
          <w:rFonts w:cs="B Lotus"/>
          <w:sz w:val="28"/>
          <w:szCs w:val="28"/>
          <w:rtl/>
          <w:lang w:bidi="fa-IR"/>
        </w:rPr>
        <w:footnoteReference w:id="1097"/>
      </w:r>
      <w:r w:rsidR="00AF199C">
        <w:rPr>
          <w:rFonts w:cs="B Lotus" w:hint="cs"/>
          <w:sz w:val="28"/>
          <w:szCs w:val="28"/>
          <w:rtl/>
          <w:lang w:bidi="fa-IR"/>
        </w:rPr>
        <w:t>.</w:t>
      </w:r>
      <w:r w:rsidRPr="00AF199C">
        <w:rPr>
          <w:rFonts w:cs="B Lotus" w:hint="cs"/>
          <w:sz w:val="28"/>
          <w:szCs w:val="28"/>
          <w:rtl/>
          <w:lang w:bidi="fa-IR"/>
        </w:rPr>
        <w:t xml:space="preserve"> </w:t>
      </w:r>
    </w:p>
    <w:p w:rsidR="00262400" w:rsidRPr="00BB33A3" w:rsidRDefault="00262400" w:rsidP="00893B4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فضل الله توضیح می‌دهد که خداوند وظیفه انبیاء را واسطه دعا و طلب حاجات قرار نداده است</w:t>
      </w:r>
      <w:r w:rsidR="00893B42">
        <w:rPr>
          <w:rFonts w:cs="B Lotus" w:hint="cs"/>
          <w:sz w:val="28"/>
          <w:szCs w:val="28"/>
          <w:rtl/>
          <w:lang w:bidi="fa-IR"/>
        </w:rPr>
        <w:t>،</w:t>
      </w:r>
      <w:r w:rsidRPr="00BB33A3">
        <w:rPr>
          <w:rFonts w:cs="B Lotus" w:hint="cs"/>
          <w:sz w:val="28"/>
          <w:szCs w:val="28"/>
          <w:rtl/>
          <w:lang w:bidi="fa-IR"/>
        </w:rPr>
        <w:t xml:space="preserve"> بلکه همچنان که فضل الله می‌گوید: آنها را «واسطه‌های هدایت» قرار داده است. آنها واسطه‌هایی میان خدا و بنده هستند تا سخنان و شریعت و تکالیف خداوند را به مردم برسانند. این همان چیزی است که میان خدا و بند</w:t>
      </w:r>
      <w:r w:rsidR="00893B42" w:rsidRPr="00BB33A3">
        <w:rPr>
          <w:rFonts w:cs="B Lotus" w:hint="cs"/>
          <w:sz w:val="28"/>
          <w:szCs w:val="28"/>
          <w:rtl/>
          <w:lang w:bidi="fa-IR"/>
        </w:rPr>
        <w:t>ه‌ا</w:t>
      </w:r>
      <w:r w:rsidRPr="00BB33A3">
        <w:rPr>
          <w:rFonts w:cs="B Lotus" w:hint="cs"/>
          <w:sz w:val="28"/>
          <w:szCs w:val="28"/>
          <w:rtl/>
          <w:lang w:bidi="fa-IR"/>
        </w:rPr>
        <w:t>ش قرار دارد. و خداوند متعال هرگاه بخواهد به بنده‌ای رحم کند پیامبرش را تکریم می‌کند که او را شفاعت کند</w:t>
      </w:r>
      <w:r w:rsidR="00893B42">
        <w:rPr>
          <w:rFonts w:cs="B Lotus" w:hint="cs"/>
          <w:sz w:val="28"/>
          <w:szCs w:val="28"/>
          <w:rtl/>
          <w:lang w:bidi="fa-IR"/>
        </w:rPr>
        <w:t>،</w:t>
      </w:r>
      <w:r w:rsidRPr="00BB33A3">
        <w:rPr>
          <w:rFonts w:cs="B Lotus" w:hint="cs"/>
          <w:sz w:val="28"/>
          <w:szCs w:val="28"/>
          <w:rtl/>
          <w:lang w:bidi="fa-IR"/>
        </w:rPr>
        <w:t xml:space="preserve"> یا اولیای خود را تکریم می‌کند که او را شفاعت کنند. و این یک مسأله است وگرنه ما اصلاً به واسطه نیازی نداریم. در تمام قرآن خداوند بدون </w:t>
      </w:r>
      <w:r w:rsidR="00893B42">
        <w:rPr>
          <w:rFonts w:cs="B Lotus" w:hint="cs"/>
          <w:sz w:val="28"/>
          <w:szCs w:val="28"/>
          <w:rtl/>
          <w:lang w:bidi="fa-IR"/>
        </w:rPr>
        <w:t>واسطه</w:t>
      </w:r>
      <w:r w:rsidRPr="00BB33A3">
        <w:rPr>
          <w:rFonts w:cs="B Lotus" w:hint="cs"/>
          <w:sz w:val="28"/>
          <w:szCs w:val="28"/>
          <w:rtl/>
          <w:lang w:bidi="fa-IR"/>
        </w:rPr>
        <w:t xml:space="preserve"> از ما خواسته است که با وی صحبت کنیم</w:t>
      </w:r>
      <w:r w:rsidR="00893B42">
        <w:rPr>
          <w:rFonts w:cs="B Lotus" w:hint="cs"/>
          <w:sz w:val="28"/>
          <w:szCs w:val="28"/>
          <w:rtl/>
          <w:lang w:bidi="fa-IR"/>
        </w:rPr>
        <w:t>،</w:t>
      </w:r>
      <w:r w:rsidRPr="00BB33A3">
        <w:rPr>
          <w:rFonts w:cs="B Lotus" w:hint="cs"/>
          <w:sz w:val="28"/>
          <w:szCs w:val="28"/>
          <w:rtl/>
          <w:lang w:bidi="fa-IR"/>
        </w:rPr>
        <w:t xml:space="preserve"> آری گاهی گناهان مانع رسیدن دعای ما به خداوند می‌شوند</w:t>
      </w:r>
      <w:r w:rsidR="00893B42">
        <w:rPr>
          <w:rFonts w:cs="B Lotus" w:hint="cs"/>
          <w:sz w:val="28"/>
          <w:szCs w:val="28"/>
          <w:rtl/>
          <w:lang w:bidi="fa-IR"/>
        </w:rPr>
        <w:t>،</w:t>
      </w:r>
      <w:r w:rsidRPr="00BB33A3">
        <w:rPr>
          <w:rFonts w:cs="B Lotus" w:hint="cs"/>
          <w:sz w:val="28"/>
          <w:szCs w:val="28"/>
          <w:rtl/>
          <w:lang w:bidi="fa-IR"/>
        </w:rPr>
        <w:t xml:space="preserve"> و ما می‌کوشیم که از این گناهان خود استغفار و توبه کنیم»</w:t>
      </w:r>
      <w:r w:rsidRPr="00BB33A3">
        <w:rPr>
          <w:rStyle w:val="a7"/>
          <w:rFonts w:cs="B Lotus"/>
          <w:sz w:val="28"/>
          <w:szCs w:val="28"/>
          <w:rtl/>
          <w:lang w:bidi="fa-IR"/>
        </w:rPr>
        <w:footnoteReference w:id="1098"/>
      </w:r>
      <w:r w:rsidR="00893B42">
        <w:rPr>
          <w:rFonts w:cs="B Lotus" w:hint="cs"/>
          <w:sz w:val="28"/>
          <w:szCs w:val="28"/>
          <w:rtl/>
          <w:lang w:bidi="fa-IR"/>
        </w:rPr>
        <w:t>.</w:t>
      </w:r>
    </w:p>
    <w:p w:rsidR="00262400" w:rsidRPr="005F79FE" w:rsidRDefault="00262400" w:rsidP="005F79F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دیدگاه خود را به طور واضحی بیان می‌کند و می‌گوید این کلام خداوند</w:t>
      </w:r>
      <w:r w:rsidR="00C573D3">
        <w:rPr>
          <w:rFonts w:cs="B Lotus" w:hint="cs"/>
          <w:sz w:val="28"/>
          <w:szCs w:val="28"/>
          <w:rtl/>
          <w:lang w:bidi="fa-IR"/>
        </w:rPr>
        <w:t xml:space="preserve">: </w:t>
      </w:r>
      <w:r w:rsidR="00C573D3" w:rsidRPr="005F79FE">
        <w:rPr>
          <w:rFonts w:ascii="QCF_BSML" w:eastAsia="Times New Roman" w:hAnsi="QCF_BSML" w:cs="QCF_BSML"/>
          <w:color w:val="000000"/>
          <w:spacing w:val="-6"/>
          <w:sz w:val="28"/>
          <w:szCs w:val="28"/>
          <w:rtl/>
        </w:rPr>
        <w:t>ﮋ</w:t>
      </w:r>
      <w:r w:rsidR="005F79FE" w:rsidRPr="005F79FE">
        <w:rPr>
          <w:rFonts w:ascii="QCF_P001" w:eastAsia="Times New Roman" w:hAnsi="QCF_P001" w:cs="QCF_P001"/>
          <w:color w:val="000000"/>
          <w:sz w:val="28"/>
          <w:szCs w:val="28"/>
          <w:rtl/>
        </w:rPr>
        <w:t xml:space="preserve"> ﭢ  ﭣ  ﭤ  ﭥ </w:t>
      </w:r>
      <w:r w:rsidR="00C573D3" w:rsidRPr="005F79FE">
        <w:rPr>
          <w:rFonts w:ascii="QCF_BSML" w:eastAsia="Times New Roman" w:hAnsi="QCF_BSML" w:cs="QCF_BSML"/>
          <w:color w:val="000000"/>
          <w:spacing w:val="-6"/>
          <w:sz w:val="28"/>
          <w:szCs w:val="28"/>
          <w:rtl/>
        </w:rPr>
        <w:t>ﮊ</w:t>
      </w:r>
      <w:r w:rsidR="00C573D3" w:rsidRPr="005F79FE">
        <w:rPr>
          <w:rFonts w:ascii="Arial" w:eastAsia="Times New Roman" w:hAnsi="Arial" w:cs="B Lotus" w:hint="cs"/>
          <w:color w:val="000000"/>
          <w:spacing w:val="-6"/>
          <w:sz w:val="28"/>
          <w:szCs w:val="28"/>
          <w:rtl/>
        </w:rPr>
        <w:t>.</w:t>
      </w:r>
      <w:r w:rsidR="00C573D3" w:rsidRPr="005F79FE">
        <w:rPr>
          <w:rFonts w:cs="B Lotus" w:hint="cs"/>
          <w:sz w:val="28"/>
          <w:szCs w:val="28"/>
          <w:rtl/>
          <w:lang w:bidi="fa-IR"/>
        </w:rPr>
        <w:t xml:space="preserve"> (</w:t>
      </w:r>
      <w:r w:rsidR="005F79FE" w:rsidRPr="005F79FE">
        <w:rPr>
          <w:rFonts w:cs="B Lotus" w:hint="cs"/>
          <w:sz w:val="28"/>
          <w:szCs w:val="28"/>
          <w:rtl/>
          <w:lang w:bidi="fa-IR"/>
        </w:rPr>
        <w:t>الفاتحه</w:t>
      </w:r>
      <w:r w:rsidR="00C573D3" w:rsidRPr="005F79FE">
        <w:rPr>
          <w:rFonts w:cs="B Lotus" w:hint="cs"/>
          <w:sz w:val="28"/>
          <w:szCs w:val="28"/>
          <w:rtl/>
          <w:lang w:bidi="fa-IR"/>
        </w:rPr>
        <w:t xml:space="preserve">: </w:t>
      </w:r>
      <w:r w:rsidR="005F79FE" w:rsidRPr="005F79FE">
        <w:rPr>
          <w:rFonts w:cs="B Lotus" w:hint="cs"/>
          <w:sz w:val="28"/>
          <w:szCs w:val="28"/>
          <w:rtl/>
          <w:lang w:bidi="fa-IR"/>
        </w:rPr>
        <w:t>5</w:t>
      </w:r>
      <w:r w:rsidR="00C573D3" w:rsidRPr="005F79FE">
        <w:rPr>
          <w:rFonts w:cs="B Lotus" w:hint="cs"/>
          <w:sz w:val="28"/>
          <w:szCs w:val="28"/>
          <w:rtl/>
          <w:lang w:bidi="fa-IR"/>
        </w:rPr>
        <w:t>)</w:t>
      </w:r>
      <w:r w:rsidR="00C573D3" w:rsidRPr="005F79FE">
        <w:rPr>
          <w:rFonts w:hint="cs"/>
          <w:sz w:val="28"/>
          <w:szCs w:val="28"/>
          <w:rtl/>
        </w:rPr>
        <w:t>.</w:t>
      </w:r>
    </w:p>
    <w:p w:rsidR="00262400" w:rsidRPr="00D17D6C" w:rsidRDefault="00262400" w:rsidP="00D17D6C">
      <w:pPr>
        <w:widowControl w:val="0"/>
        <w:spacing w:line="226" w:lineRule="auto"/>
        <w:ind w:firstLine="227"/>
        <w:jc w:val="both"/>
        <w:rPr>
          <w:rFonts w:cs="B Lotus" w:hint="cs"/>
          <w:sz w:val="28"/>
          <w:szCs w:val="28"/>
          <w:rtl/>
          <w:lang w:bidi="fa-IR"/>
        </w:rPr>
      </w:pPr>
      <w:r w:rsidRPr="00D17D6C">
        <w:rPr>
          <w:rFonts w:cs="B Lotus" w:hint="cs"/>
          <w:sz w:val="28"/>
          <w:szCs w:val="28"/>
          <w:rtl/>
          <w:lang w:bidi="fa-IR"/>
        </w:rPr>
        <w:t>«</w:t>
      </w:r>
      <w:r w:rsidR="00D17D6C" w:rsidRPr="00D17D6C">
        <w:rPr>
          <w:rFonts w:ascii="Tahoma" w:hAnsi="Tahoma" w:cs="B Lotus"/>
          <w:sz w:val="28"/>
          <w:szCs w:val="28"/>
          <w:rtl/>
        </w:rPr>
        <w:t>(پروردگارا!) تنها تو را مى‏پرستيم; و تنها از تو يارى مى‏جوييم</w:t>
      </w:r>
      <w:r w:rsidRPr="00D17D6C">
        <w:rPr>
          <w:rFonts w:cs="B Lotus" w:hint="cs"/>
          <w:sz w:val="28"/>
          <w:szCs w:val="28"/>
          <w:rtl/>
          <w:lang w:bidi="fa-IR"/>
        </w:rPr>
        <w:t>».</w:t>
      </w:r>
    </w:p>
    <w:p w:rsidR="00262400" w:rsidRPr="00BB33A3" w:rsidRDefault="00C1333B" w:rsidP="005A5E2F">
      <w:pPr>
        <w:widowControl w:val="0"/>
        <w:spacing w:line="226" w:lineRule="auto"/>
        <w:ind w:firstLine="227"/>
        <w:jc w:val="both"/>
        <w:rPr>
          <w:rFonts w:cs="B Lotus" w:hint="cs"/>
          <w:sz w:val="28"/>
          <w:szCs w:val="28"/>
          <w:rtl/>
          <w:lang w:bidi="fa-IR"/>
        </w:rPr>
      </w:pPr>
      <w:r>
        <w:rPr>
          <w:rFonts w:cs="B Lotus" w:hint="cs"/>
          <w:sz w:val="28"/>
          <w:szCs w:val="28"/>
          <w:rtl/>
          <w:lang w:bidi="fa-IR"/>
        </w:rPr>
        <w:t>دلالت می‌کند بر اینکه</w:t>
      </w:r>
      <w:r w:rsidR="001D0C81">
        <w:rPr>
          <w:rFonts w:cs="B Lotus" w:hint="cs"/>
          <w:sz w:val="28"/>
          <w:szCs w:val="28"/>
          <w:rtl/>
          <w:lang w:bidi="fa-IR"/>
        </w:rPr>
        <w:t>:</w:t>
      </w:r>
      <w:r>
        <w:rPr>
          <w:rFonts w:cs="B Lotus" w:hint="cs"/>
          <w:sz w:val="28"/>
          <w:szCs w:val="28"/>
          <w:rtl/>
          <w:lang w:bidi="fa-IR"/>
        </w:rPr>
        <w:t xml:space="preserve"> </w:t>
      </w:r>
      <w:r w:rsidR="00262400" w:rsidRPr="00BB33A3">
        <w:rPr>
          <w:rFonts w:cs="B Lotus" w:hint="cs"/>
          <w:sz w:val="28"/>
          <w:szCs w:val="28"/>
          <w:rtl/>
          <w:lang w:bidi="fa-IR"/>
        </w:rPr>
        <w:t>انسان در سخن خود با خداوند و در درخواستش از او نیازی به هیچ واسطه‌ای بشری و غیربشری ندارد.</w:t>
      </w:r>
    </w:p>
    <w:p w:rsidR="00262400" w:rsidRPr="00BB33A3" w:rsidRDefault="00262400" w:rsidP="005F79F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چون خداوند متعال از بند</w:t>
      </w:r>
      <w:r w:rsidR="001D0C81" w:rsidRPr="00BB33A3">
        <w:rPr>
          <w:rFonts w:cs="B Lotus" w:hint="cs"/>
          <w:sz w:val="28"/>
          <w:szCs w:val="28"/>
          <w:rtl/>
          <w:lang w:bidi="fa-IR"/>
        </w:rPr>
        <w:t>ه‌ا</w:t>
      </w:r>
      <w:r w:rsidRPr="00BB33A3">
        <w:rPr>
          <w:rFonts w:cs="B Lotus" w:hint="cs"/>
          <w:sz w:val="28"/>
          <w:szCs w:val="28"/>
          <w:rtl/>
          <w:lang w:bidi="fa-IR"/>
        </w:rPr>
        <w:t>ش دور نیست. و هیچ فاصل</w:t>
      </w:r>
      <w:r w:rsidR="001D0C81" w:rsidRPr="00BB33A3">
        <w:rPr>
          <w:rFonts w:cs="B Lotus" w:hint="cs"/>
          <w:sz w:val="28"/>
          <w:szCs w:val="28"/>
          <w:rtl/>
          <w:lang w:bidi="fa-IR"/>
        </w:rPr>
        <w:t>ه‌ا</w:t>
      </w:r>
      <w:r w:rsidRPr="00BB33A3">
        <w:rPr>
          <w:rFonts w:cs="B Lotus" w:hint="cs"/>
          <w:sz w:val="28"/>
          <w:szCs w:val="28"/>
          <w:rtl/>
          <w:lang w:bidi="fa-IR"/>
        </w:rPr>
        <w:t>ی را میان خود و بنده‌اش قرار نداده است. جز فاصله‌هایی که بنده خود درست می‌کند</w:t>
      </w:r>
      <w:r w:rsidR="001D0C81">
        <w:rPr>
          <w:rFonts w:cs="B Lotus" w:hint="cs"/>
          <w:sz w:val="28"/>
          <w:szCs w:val="28"/>
          <w:rtl/>
          <w:lang w:bidi="fa-IR"/>
        </w:rPr>
        <w:t>،</w:t>
      </w:r>
      <w:r w:rsidRPr="00BB33A3">
        <w:rPr>
          <w:rFonts w:cs="B Lotus" w:hint="cs"/>
          <w:sz w:val="28"/>
          <w:szCs w:val="28"/>
          <w:rtl/>
          <w:lang w:bidi="fa-IR"/>
        </w:rPr>
        <w:t xml:space="preserve"> و خود را از رحمت خداوند دور می‌کند. و دعایش را از بالارفتن به درگاه خداوند و نزدیکی او منع می‌کند. بنابراین از بندگانش خواسته است که به طور مستقیم او را بخوانند تا جواب آنها را بدهد. و از نزدیکی آنها با خود صحبت می‌کند</w:t>
      </w:r>
      <w:r w:rsidR="001D0C81">
        <w:rPr>
          <w:rFonts w:cs="B Lotus" w:hint="cs"/>
          <w:sz w:val="28"/>
          <w:szCs w:val="28"/>
          <w:rtl/>
          <w:lang w:bidi="fa-IR"/>
        </w:rPr>
        <w:t>،</w:t>
      </w:r>
      <w:r w:rsidRPr="00BB33A3">
        <w:rPr>
          <w:rFonts w:cs="B Lotus" w:hint="cs"/>
          <w:sz w:val="28"/>
          <w:szCs w:val="28"/>
          <w:rtl/>
          <w:lang w:bidi="fa-IR"/>
        </w:rPr>
        <w:t xml:space="preserve"> به گونه‌ای که سخن آنها را می‌شنود. هر چند که </w:t>
      </w:r>
      <w:r w:rsidRPr="00BB33A3">
        <w:rPr>
          <w:rFonts w:cs="B Lotus" w:hint="cs"/>
          <w:sz w:val="28"/>
          <w:szCs w:val="28"/>
          <w:rtl/>
        </w:rPr>
        <w:t>آهسته و نرم</w:t>
      </w:r>
      <w:r w:rsidRPr="005F79FE">
        <w:rPr>
          <w:rFonts w:cs="B Lotus" w:hint="cs"/>
          <w:sz w:val="28"/>
          <w:szCs w:val="28"/>
          <w:rtl/>
        </w:rPr>
        <w:t xml:space="preserve"> </w:t>
      </w:r>
      <w:r w:rsidRPr="005F79FE">
        <w:rPr>
          <w:rFonts w:cs="B Lotus" w:hint="cs"/>
          <w:sz w:val="28"/>
          <w:szCs w:val="28"/>
          <w:rtl/>
          <w:lang w:bidi="fa-IR"/>
        </w:rPr>
        <w:t>و یا رازی درون سینه باشد. بنابراین می‌فرماید:</w:t>
      </w:r>
      <w:r w:rsidR="00C573D3" w:rsidRPr="005F79FE">
        <w:rPr>
          <w:rFonts w:cs="B Lotus" w:hint="cs"/>
          <w:sz w:val="28"/>
          <w:szCs w:val="28"/>
          <w:rtl/>
          <w:lang w:bidi="fa-IR"/>
        </w:rPr>
        <w:t xml:space="preserve"> </w:t>
      </w:r>
      <w:r w:rsidR="00C573D3" w:rsidRPr="005F79FE">
        <w:rPr>
          <w:rFonts w:ascii="QCF_BSML" w:eastAsia="Times New Roman" w:hAnsi="QCF_BSML" w:cs="QCF_BSML"/>
          <w:color w:val="000000"/>
          <w:spacing w:val="-6"/>
          <w:sz w:val="28"/>
          <w:szCs w:val="28"/>
          <w:rtl/>
        </w:rPr>
        <w:t>ﮋ</w:t>
      </w:r>
      <w:r w:rsidR="005F79FE" w:rsidRPr="005F79FE">
        <w:rPr>
          <w:rFonts w:ascii="QCF_P028" w:eastAsia="Times New Roman" w:hAnsi="QCF_P028" w:cs="QCF_P028"/>
          <w:color w:val="000000"/>
          <w:sz w:val="28"/>
          <w:szCs w:val="28"/>
          <w:rtl/>
        </w:rPr>
        <w:t xml:space="preserve">ﯩ  ﯪ   ﯫ  ﯬ  ﯭ  ﯮﯯ  ﯰ  ﯱ  ﯲ  ﯳ  ﯴﯵ   ﯶ  ﯷ  ﯸ  ﯹ  ﯺ  ﯻ  </w:t>
      </w:r>
      <w:r w:rsidR="00C573D3" w:rsidRPr="005F79FE">
        <w:rPr>
          <w:rFonts w:ascii="QCF_BSML" w:eastAsia="Times New Roman" w:hAnsi="QCF_BSML" w:cs="QCF_BSML"/>
          <w:color w:val="000000"/>
          <w:spacing w:val="-6"/>
          <w:sz w:val="28"/>
          <w:szCs w:val="28"/>
          <w:rtl/>
        </w:rPr>
        <w:t>ﮊ</w:t>
      </w:r>
      <w:r w:rsidR="00C573D3" w:rsidRPr="005F79FE">
        <w:rPr>
          <w:rFonts w:ascii="Arial" w:eastAsia="Times New Roman" w:hAnsi="Arial" w:cs="B Lotus" w:hint="cs"/>
          <w:color w:val="000000"/>
          <w:spacing w:val="-6"/>
          <w:sz w:val="28"/>
          <w:szCs w:val="28"/>
          <w:rtl/>
        </w:rPr>
        <w:t>.</w:t>
      </w:r>
      <w:r w:rsidR="00C573D3" w:rsidRPr="005F79FE">
        <w:rPr>
          <w:rFonts w:cs="B Lotus" w:hint="cs"/>
          <w:sz w:val="28"/>
          <w:szCs w:val="28"/>
          <w:rtl/>
          <w:lang w:bidi="fa-IR"/>
        </w:rPr>
        <w:t xml:space="preserve"> (</w:t>
      </w:r>
      <w:r w:rsidR="005F79FE" w:rsidRPr="005F79FE">
        <w:rPr>
          <w:rFonts w:cs="B Lotus" w:hint="cs"/>
          <w:sz w:val="28"/>
          <w:szCs w:val="28"/>
          <w:rtl/>
          <w:lang w:bidi="fa-IR"/>
        </w:rPr>
        <w:t>البقره</w:t>
      </w:r>
      <w:r w:rsidR="00C573D3" w:rsidRPr="005F79FE">
        <w:rPr>
          <w:rFonts w:cs="B Lotus" w:hint="cs"/>
          <w:sz w:val="28"/>
          <w:szCs w:val="28"/>
          <w:rtl/>
          <w:lang w:bidi="fa-IR"/>
        </w:rPr>
        <w:t xml:space="preserve">: </w:t>
      </w:r>
      <w:r w:rsidR="005F79FE">
        <w:rPr>
          <w:rFonts w:cs="B Lotus" w:hint="cs"/>
          <w:sz w:val="28"/>
          <w:szCs w:val="28"/>
          <w:rtl/>
          <w:lang w:bidi="fa-IR"/>
        </w:rPr>
        <w:t>186</w:t>
      </w:r>
      <w:r w:rsidR="00C573D3" w:rsidRPr="005F79FE">
        <w:rPr>
          <w:rFonts w:cs="B Lotus" w:hint="cs"/>
          <w:sz w:val="28"/>
          <w:szCs w:val="28"/>
          <w:rtl/>
          <w:lang w:bidi="fa-IR"/>
        </w:rPr>
        <w:t>)</w:t>
      </w:r>
      <w:r w:rsidR="00C573D3" w:rsidRPr="005F79FE">
        <w:rPr>
          <w:rFonts w:hint="cs"/>
          <w:sz w:val="28"/>
          <w:szCs w:val="28"/>
          <w:rtl/>
        </w:rPr>
        <w:t>.</w:t>
      </w:r>
    </w:p>
    <w:p w:rsidR="00262400" w:rsidRPr="001D0C81" w:rsidRDefault="00262400" w:rsidP="003170DE">
      <w:pPr>
        <w:widowControl w:val="0"/>
        <w:spacing w:line="226" w:lineRule="auto"/>
        <w:ind w:firstLine="227"/>
        <w:jc w:val="both"/>
        <w:rPr>
          <w:rFonts w:cs="B Lotus" w:hint="cs"/>
          <w:sz w:val="28"/>
          <w:szCs w:val="28"/>
          <w:rtl/>
          <w:lang w:bidi="fa-IR"/>
        </w:rPr>
      </w:pPr>
      <w:r w:rsidRPr="001D0C81">
        <w:rPr>
          <w:rFonts w:cs="B Lotus" w:hint="cs"/>
          <w:sz w:val="28"/>
          <w:szCs w:val="28"/>
          <w:rtl/>
          <w:lang w:bidi="fa-IR"/>
        </w:rPr>
        <w:t>«</w:t>
      </w:r>
      <w:r w:rsidR="003170DE" w:rsidRPr="000B5E36">
        <w:rPr>
          <w:rFonts w:ascii="Tahoma" w:hAnsi="Tahoma" w:cs="B Lotus"/>
          <w:sz w:val="28"/>
          <w:szCs w:val="28"/>
          <w:rtl/>
        </w:rPr>
        <w:t>و هنگامى كه بندگان من، از تو در باره من سؤال ك</w:t>
      </w:r>
      <w:r w:rsidR="003170DE">
        <w:rPr>
          <w:rFonts w:ascii="Tahoma" w:hAnsi="Tahoma" w:cs="B Lotus"/>
          <w:sz w:val="28"/>
          <w:szCs w:val="28"/>
          <w:rtl/>
        </w:rPr>
        <w:t>نند، (بگو:) من نزديكم! دعاى دعا</w:t>
      </w:r>
      <w:r w:rsidR="003170DE" w:rsidRPr="000B5E36">
        <w:rPr>
          <w:rFonts w:ascii="Tahoma" w:hAnsi="Tahoma" w:cs="B Lotus"/>
          <w:sz w:val="28"/>
          <w:szCs w:val="28"/>
          <w:rtl/>
        </w:rPr>
        <w:t>كننده را، به هنگامى كه مرا مى‏خواند، پاسخ مى‏گويم! پس بايد دعوت مرا بپذيرند، و به من ايمان بياورند، تا راه يابند (و به مقصد برسند)</w:t>
      </w:r>
      <w:r w:rsidRPr="001D0C81">
        <w:rPr>
          <w:rFonts w:cs="B Lotus" w:hint="cs"/>
          <w:sz w:val="28"/>
          <w:szCs w:val="28"/>
          <w:rtl/>
          <w:lang w:bidi="fa-IR"/>
        </w:rPr>
        <w:t>».</w:t>
      </w:r>
    </w:p>
    <w:p w:rsidR="00262400" w:rsidRPr="003170DE" w:rsidRDefault="00262400" w:rsidP="000A31A5">
      <w:pPr>
        <w:widowControl w:val="0"/>
        <w:spacing w:line="226" w:lineRule="auto"/>
        <w:ind w:firstLine="227"/>
        <w:jc w:val="both"/>
        <w:rPr>
          <w:rFonts w:cs="B Lotus" w:hint="cs"/>
          <w:sz w:val="28"/>
          <w:szCs w:val="28"/>
          <w:rtl/>
          <w:lang w:bidi="fa-IR"/>
        </w:rPr>
      </w:pPr>
      <w:r w:rsidRPr="005F79FE">
        <w:rPr>
          <w:rFonts w:cs="B Lotus" w:hint="cs"/>
          <w:sz w:val="28"/>
          <w:szCs w:val="28"/>
          <w:rtl/>
          <w:lang w:bidi="fa-IR"/>
        </w:rPr>
        <w:t>و می‌فرماید:</w:t>
      </w:r>
      <w:r w:rsidR="00C573D3" w:rsidRPr="005F79FE">
        <w:rPr>
          <w:rFonts w:cs="B Lotus" w:hint="cs"/>
          <w:sz w:val="28"/>
          <w:szCs w:val="28"/>
          <w:rtl/>
          <w:lang w:bidi="fa-IR"/>
        </w:rPr>
        <w:t xml:space="preserve"> </w:t>
      </w:r>
      <w:r w:rsidR="00C573D3" w:rsidRPr="005F79FE">
        <w:rPr>
          <w:rFonts w:ascii="QCF_BSML" w:eastAsia="Times New Roman" w:hAnsi="QCF_BSML" w:cs="QCF_BSML"/>
          <w:color w:val="000000"/>
          <w:spacing w:val="-6"/>
          <w:sz w:val="28"/>
          <w:szCs w:val="28"/>
          <w:rtl/>
        </w:rPr>
        <w:t>ﮋ</w:t>
      </w:r>
      <w:r w:rsidR="005F79FE" w:rsidRPr="005F79FE">
        <w:rPr>
          <w:rFonts w:ascii="QCF_P519" w:eastAsia="Times New Roman" w:hAnsi="QCF_P519" w:cs="QCF_P519"/>
          <w:color w:val="000000"/>
          <w:sz w:val="28"/>
          <w:szCs w:val="28"/>
          <w:rtl/>
        </w:rPr>
        <w:t xml:space="preserve"> ﭑ ﭒ ﭓ ﭔ ﭕ ﭖ ﭗ ﭘﭙ  ﭚ  ﭛ  ﭜ     ﭝ  ﭞ  ﭟ</w:t>
      </w:r>
      <w:r w:rsidR="00C573D3" w:rsidRPr="005F79FE">
        <w:rPr>
          <w:rFonts w:ascii="QCF_BSML" w:eastAsia="Times New Roman" w:hAnsi="QCF_BSML" w:cs="QCF_BSML"/>
          <w:color w:val="000000"/>
          <w:spacing w:val="-6"/>
          <w:sz w:val="28"/>
          <w:szCs w:val="28"/>
          <w:rtl/>
        </w:rPr>
        <w:t>ﮊ</w:t>
      </w:r>
      <w:r w:rsidR="00C573D3" w:rsidRPr="005F79FE">
        <w:rPr>
          <w:rFonts w:ascii="Arial" w:eastAsia="Times New Roman" w:hAnsi="Arial" w:cs="B Lotus" w:hint="cs"/>
          <w:color w:val="000000"/>
          <w:spacing w:val="-6"/>
          <w:sz w:val="28"/>
          <w:szCs w:val="28"/>
          <w:rtl/>
        </w:rPr>
        <w:t>.</w:t>
      </w:r>
      <w:r w:rsidR="00C573D3" w:rsidRPr="005F79FE">
        <w:rPr>
          <w:rFonts w:cs="B Lotus" w:hint="cs"/>
          <w:sz w:val="28"/>
          <w:szCs w:val="28"/>
          <w:rtl/>
          <w:lang w:bidi="fa-IR"/>
        </w:rPr>
        <w:t xml:space="preserve"> (</w:t>
      </w:r>
      <w:r w:rsidR="005F79FE" w:rsidRPr="005F79FE">
        <w:rPr>
          <w:rFonts w:cs="B Lotus" w:hint="cs"/>
          <w:sz w:val="28"/>
          <w:szCs w:val="28"/>
          <w:rtl/>
          <w:lang w:bidi="fa-IR"/>
        </w:rPr>
        <w:t>ق</w:t>
      </w:r>
      <w:r w:rsidR="00C573D3" w:rsidRPr="005F79FE">
        <w:rPr>
          <w:rFonts w:cs="B Lotus" w:hint="cs"/>
          <w:sz w:val="28"/>
          <w:szCs w:val="28"/>
          <w:rtl/>
          <w:lang w:bidi="fa-IR"/>
        </w:rPr>
        <w:t xml:space="preserve">: </w:t>
      </w:r>
      <w:r w:rsidR="005F79FE" w:rsidRPr="005F79FE">
        <w:rPr>
          <w:rFonts w:cs="B Lotus" w:hint="cs"/>
          <w:sz w:val="28"/>
          <w:szCs w:val="28"/>
          <w:rtl/>
          <w:lang w:bidi="fa-IR"/>
        </w:rPr>
        <w:t>16</w:t>
      </w:r>
      <w:r w:rsidR="00C573D3" w:rsidRPr="005F79FE">
        <w:rPr>
          <w:rFonts w:cs="B Lotus" w:hint="cs"/>
          <w:sz w:val="28"/>
          <w:szCs w:val="28"/>
          <w:rtl/>
          <w:lang w:bidi="fa-IR"/>
        </w:rPr>
        <w:t>)</w:t>
      </w:r>
      <w:r w:rsidR="000A31A5" w:rsidRPr="00BB33A3">
        <w:rPr>
          <w:rStyle w:val="a7"/>
          <w:rFonts w:cs="B Lotus"/>
          <w:sz w:val="28"/>
          <w:szCs w:val="28"/>
          <w:rtl/>
          <w:lang w:bidi="fa-IR"/>
        </w:rPr>
        <w:footnoteReference w:id="1099"/>
      </w:r>
      <w:r w:rsidR="00C573D3" w:rsidRPr="005F79FE">
        <w:rPr>
          <w:rFonts w:hint="cs"/>
          <w:sz w:val="28"/>
          <w:szCs w:val="28"/>
          <w:rtl/>
        </w:rPr>
        <w:t>.</w:t>
      </w:r>
      <w:r w:rsidR="007A49CD">
        <w:rPr>
          <w:rFonts w:cs="B Lotus" w:hint="cs"/>
          <w:sz w:val="28"/>
          <w:szCs w:val="28"/>
          <w:rtl/>
          <w:lang w:bidi="fa-IR"/>
        </w:rPr>
        <w:t xml:space="preserve"> </w:t>
      </w:r>
      <w:r w:rsidRPr="003170DE">
        <w:rPr>
          <w:rFonts w:cs="B Lotus" w:hint="cs"/>
          <w:sz w:val="28"/>
          <w:szCs w:val="28"/>
          <w:rtl/>
          <w:lang w:bidi="fa-IR"/>
        </w:rPr>
        <w:t>«</w:t>
      </w:r>
      <w:r w:rsidR="003170DE" w:rsidRPr="003170DE">
        <w:rPr>
          <w:rFonts w:ascii="Tahoma" w:hAnsi="Tahoma" w:cs="B Lotus"/>
          <w:sz w:val="28"/>
          <w:szCs w:val="28"/>
          <w:rtl/>
        </w:rPr>
        <w:t>ما انسان را آفريديم و وسوسه‏هاى نفس او را مى‏دانيم، و ما به او از</w:t>
      </w:r>
      <w:r w:rsidR="003170DE" w:rsidRPr="003170DE">
        <w:rPr>
          <w:rFonts w:cs="B Lotus"/>
          <w:sz w:val="28"/>
          <w:szCs w:val="28"/>
          <w:rtl/>
        </w:rPr>
        <w:t xml:space="preserve"> شاه‌رگ‌ خوني‌ گردن</w:t>
      </w:r>
      <w:r w:rsidR="003170DE">
        <w:rPr>
          <w:rFonts w:cs="B Lotus" w:hint="cs"/>
          <w:sz w:val="28"/>
          <w:szCs w:val="28"/>
          <w:rtl/>
        </w:rPr>
        <w:t xml:space="preserve"> </w:t>
      </w:r>
      <w:r w:rsidR="003170DE" w:rsidRPr="003170DE">
        <w:rPr>
          <w:rFonts w:cs="B Lotus"/>
          <w:sz w:val="28"/>
          <w:szCs w:val="28"/>
          <w:rtl/>
        </w:rPr>
        <w:t>‌است‌ كه‌ به‌ قلب‌ متصل‌ مي‌باشد</w:t>
      </w:r>
      <w:r w:rsidR="003170DE" w:rsidRPr="003170DE">
        <w:rPr>
          <w:rFonts w:ascii="Tahoma" w:hAnsi="Tahoma" w:cs="B Lotus"/>
          <w:sz w:val="28"/>
          <w:szCs w:val="28"/>
          <w:rtl/>
        </w:rPr>
        <w:t xml:space="preserve"> نزديكتريم</w:t>
      </w:r>
      <w:r w:rsidRPr="003170DE">
        <w:rPr>
          <w:rFonts w:cs="B Lotus" w:hint="cs"/>
          <w:sz w:val="28"/>
          <w:szCs w:val="28"/>
          <w:rtl/>
          <w:lang w:bidi="fa-IR"/>
        </w:rPr>
        <w:t xml:space="preserve">». </w:t>
      </w:r>
    </w:p>
    <w:p w:rsidR="00262400" w:rsidRPr="001D0C81" w:rsidRDefault="00262400" w:rsidP="005A5E2F">
      <w:pPr>
        <w:widowControl w:val="0"/>
        <w:spacing w:line="226" w:lineRule="auto"/>
        <w:ind w:firstLine="227"/>
        <w:jc w:val="both"/>
        <w:rPr>
          <w:rFonts w:cs="B Lotus" w:hint="cs"/>
          <w:sz w:val="28"/>
          <w:szCs w:val="28"/>
          <w:rtl/>
          <w:lang w:bidi="fa-IR"/>
        </w:rPr>
      </w:pPr>
    </w:p>
    <w:p w:rsidR="00262400" w:rsidRPr="001D0C81" w:rsidRDefault="00262400" w:rsidP="005A5E2F">
      <w:pPr>
        <w:pStyle w:val="3"/>
        <w:widowControl w:val="0"/>
        <w:spacing w:line="226" w:lineRule="auto"/>
        <w:ind w:firstLine="227"/>
        <w:rPr>
          <w:rFonts w:cs="B Lotus" w:hint="cs"/>
          <w:sz w:val="28"/>
          <w:szCs w:val="28"/>
          <w:rtl/>
          <w:lang w:bidi="fa-IR"/>
        </w:rPr>
      </w:pPr>
      <w:r w:rsidRPr="001D0C81">
        <w:rPr>
          <w:rFonts w:cs="B Lotus" w:hint="cs"/>
          <w:sz w:val="28"/>
          <w:szCs w:val="28"/>
          <w:rtl/>
          <w:lang w:bidi="fa-IR"/>
        </w:rPr>
        <w:t>سوم</w:t>
      </w:r>
      <w:r w:rsidR="005129D8" w:rsidRPr="001D0C81">
        <w:rPr>
          <w:rFonts w:cs="B Lotus" w:hint="cs"/>
          <w:sz w:val="28"/>
          <w:szCs w:val="28"/>
          <w:rtl/>
          <w:lang w:bidi="fa-IR"/>
        </w:rPr>
        <w:t xml:space="preserve">: </w:t>
      </w:r>
      <w:r w:rsidRPr="001D0C81">
        <w:rPr>
          <w:rFonts w:cs="B Lotus" w:hint="cs"/>
          <w:sz w:val="28"/>
          <w:szCs w:val="28"/>
          <w:rtl/>
          <w:lang w:bidi="fa-IR"/>
        </w:rPr>
        <w:t>هزینه شفاعت</w:t>
      </w:r>
      <w:r w:rsidR="001D0C81">
        <w:rPr>
          <w:rFonts w:cs="B Lotus" w:hint="cs"/>
          <w:sz w:val="28"/>
          <w:szCs w:val="28"/>
          <w:rtl/>
          <w:lang w:bidi="fa-IR"/>
        </w:rPr>
        <w:t>.</w:t>
      </w:r>
    </w:p>
    <w:p w:rsidR="00262400" w:rsidRPr="00BB33A3" w:rsidRDefault="00262400" w:rsidP="0000772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راه رسیدن به شفاعت اولیای خداوند پیروی از اوامر خداوند و اجتناب از نواهی وی است. اینگونه نیست که مسلمانی گناه بکند و نافرمانی خداوند بکند سپس به صرف دوستي علی بن ابی‌طالب یا سایر اولیا یا با نذر‌دادن و قربانی‌کردن شفاعت شافعین را بخواهد</w:t>
      </w:r>
      <w:r w:rsidRPr="00BB33A3">
        <w:rPr>
          <w:rStyle w:val="a7"/>
          <w:rFonts w:cs="B Lotus"/>
          <w:sz w:val="28"/>
          <w:szCs w:val="28"/>
          <w:rtl/>
          <w:lang w:bidi="fa-IR"/>
        </w:rPr>
        <w:footnoteReference w:id="1100"/>
      </w:r>
      <w:r w:rsidR="00007728">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محمد حسین فضل الله بیان می‌کند که نزدیکی مسلمان به انبیاء و اولیاء برای به دست‌آوردن شفاعت آنها گناه است. چون آنها مالک شفاعت نیستند. بلکه خداوند متعال در همه سطوح مالک آن است. پس خداوند متعال به اولیاء و انبیاء و برای کسی که خود بخواهد اجازه شفاعت می‌دهد. فضل الله می‌گوید: «امری که تقرب به خداوند را ایجاب می‌کند تا ما را جزء آن افرادی قرار بدهد که اجازه شفاعت برایشان داده می‌شود</w:t>
      </w:r>
      <w:r w:rsidR="00007728">
        <w:rPr>
          <w:rFonts w:cs="B Lotus" w:hint="cs"/>
          <w:sz w:val="28"/>
          <w:szCs w:val="28"/>
          <w:rtl/>
          <w:lang w:bidi="fa-IR"/>
        </w:rPr>
        <w:t>،</w:t>
      </w:r>
      <w:r w:rsidRPr="00BB33A3">
        <w:rPr>
          <w:rFonts w:cs="B Lotus" w:hint="cs"/>
          <w:sz w:val="28"/>
          <w:szCs w:val="28"/>
          <w:rtl/>
          <w:lang w:bidi="fa-IR"/>
        </w:rPr>
        <w:t xml:space="preserve"> این است که از خداوند بخواهیم که اجازه شفاعت به آنها بدهد»</w:t>
      </w:r>
      <w:r w:rsidRPr="00BB33A3">
        <w:rPr>
          <w:rStyle w:val="a7"/>
          <w:rFonts w:cs="B Lotus"/>
          <w:sz w:val="28"/>
          <w:szCs w:val="28"/>
          <w:rtl/>
          <w:lang w:bidi="fa-IR"/>
        </w:rPr>
        <w:footnoteReference w:id="1101"/>
      </w:r>
      <w:r w:rsidR="00007728">
        <w:rPr>
          <w:rFonts w:cs="B Lotus" w:hint="cs"/>
          <w:sz w:val="28"/>
          <w:szCs w:val="28"/>
          <w:rtl/>
          <w:lang w:bidi="fa-IR"/>
        </w:rPr>
        <w:t>.</w:t>
      </w:r>
    </w:p>
    <w:p w:rsidR="00262400" w:rsidRDefault="00262400" w:rsidP="005A5E2F">
      <w:pPr>
        <w:pStyle w:val="2"/>
        <w:widowControl w:val="0"/>
        <w:spacing w:line="226" w:lineRule="auto"/>
        <w:ind w:firstLine="227"/>
        <w:rPr>
          <w:rFonts w:cs="B Lotus" w:hint="cs"/>
          <w:sz w:val="28"/>
          <w:szCs w:val="28"/>
          <w:rtl/>
          <w:lang w:bidi="fa-IR"/>
        </w:rPr>
      </w:pPr>
      <w:r w:rsidRPr="00007728">
        <w:rPr>
          <w:rFonts w:cs="B Lotus" w:hint="cs"/>
          <w:sz w:val="28"/>
          <w:szCs w:val="28"/>
          <w:rtl/>
          <w:lang w:bidi="fa-IR"/>
        </w:rPr>
        <w:t>نصوصی را که مخالفانش به آن استناد می‌کنند، چگونه تفسیر می‌کند؟</w:t>
      </w:r>
    </w:p>
    <w:p w:rsidR="005E4AE6" w:rsidRPr="005E4AE6" w:rsidRDefault="005E4AE6" w:rsidP="005E4AE6">
      <w:pPr>
        <w:rPr>
          <w:rFonts w:hint="cs"/>
          <w:rtl/>
          <w:lang w:bidi="fa-IR"/>
        </w:rPr>
      </w:pPr>
    </w:p>
    <w:p w:rsidR="00262400" w:rsidRPr="00BB33A3" w:rsidRDefault="00262400" w:rsidP="000878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دیدگاه محمد حسین فضل الله در مورد مسأله شفاعت و تفسیر وی از یکی از مشهورترین نصوصی که بسیاری از آنهایی که به صالحان توسل می‌کنند به آن استناد می‌کنند، ما را در این مورد به یقیین می‌رساند. خداوند متعال م</w:t>
      </w:r>
      <w:r w:rsidRPr="000878C6">
        <w:rPr>
          <w:rFonts w:cs="B Lotus" w:hint="cs"/>
          <w:sz w:val="28"/>
          <w:szCs w:val="28"/>
          <w:rtl/>
          <w:lang w:bidi="fa-IR"/>
        </w:rPr>
        <w:t>ی‌فرماید:</w:t>
      </w:r>
      <w:r w:rsidR="00C573D3" w:rsidRPr="000878C6">
        <w:rPr>
          <w:rFonts w:cs="B Lotus" w:hint="cs"/>
          <w:sz w:val="28"/>
          <w:szCs w:val="28"/>
          <w:rtl/>
          <w:lang w:bidi="fa-IR"/>
        </w:rPr>
        <w:t xml:space="preserve"> </w:t>
      </w:r>
      <w:r w:rsidR="00C573D3" w:rsidRPr="000878C6">
        <w:rPr>
          <w:rFonts w:ascii="QCF_BSML" w:eastAsia="Times New Roman" w:hAnsi="QCF_BSML" w:cs="QCF_BSML"/>
          <w:color w:val="000000"/>
          <w:spacing w:val="-6"/>
          <w:sz w:val="28"/>
          <w:szCs w:val="28"/>
          <w:rtl/>
        </w:rPr>
        <w:t>ﮋ</w:t>
      </w:r>
      <w:r w:rsidR="000878C6" w:rsidRPr="000878C6">
        <w:rPr>
          <w:rFonts w:ascii="QCF_P113" w:eastAsia="Times New Roman" w:hAnsi="QCF_P113" w:cs="QCF_P113"/>
          <w:color w:val="000000"/>
          <w:sz w:val="28"/>
          <w:szCs w:val="28"/>
          <w:rtl/>
        </w:rPr>
        <w:t xml:space="preserve">ﮯ  ﮰ  ﮱ   ﯓ  ﯔ  ﯕ  ﯖ   ﯗ  ﯘ  ﯙ  ﯚ </w:t>
      </w:r>
      <w:r w:rsidR="00C573D3" w:rsidRPr="000878C6">
        <w:rPr>
          <w:rFonts w:ascii="QCF_BSML" w:eastAsia="Times New Roman" w:hAnsi="QCF_BSML" w:cs="QCF_BSML"/>
          <w:color w:val="000000"/>
          <w:spacing w:val="-6"/>
          <w:sz w:val="28"/>
          <w:szCs w:val="28"/>
          <w:rtl/>
        </w:rPr>
        <w:t>ﮊ</w:t>
      </w:r>
      <w:r w:rsidR="00C573D3" w:rsidRPr="000878C6">
        <w:rPr>
          <w:rFonts w:ascii="Arial" w:eastAsia="Times New Roman" w:hAnsi="Arial" w:cs="B Lotus" w:hint="cs"/>
          <w:color w:val="000000"/>
          <w:spacing w:val="-6"/>
          <w:sz w:val="28"/>
          <w:szCs w:val="28"/>
          <w:rtl/>
        </w:rPr>
        <w:t>.</w:t>
      </w:r>
      <w:r w:rsidR="00C573D3" w:rsidRPr="000878C6">
        <w:rPr>
          <w:rFonts w:cs="B Lotus" w:hint="cs"/>
          <w:sz w:val="28"/>
          <w:szCs w:val="28"/>
          <w:rtl/>
          <w:lang w:bidi="fa-IR"/>
        </w:rPr>
        <w:t xml:space="preserve"> (</w:t>
      </w:r>
      <w:r w:rsidR="000878C6" w:rsidRPr="000878C6">
        <w:rPr>
          <w:rFonts w:cs="B Lotus" w:hint="cs"/>
          <w:sz w:val="28"/>
          <w:szCs w:val="28"/>
          <w:rtl/>
          <w:lang w:bidi="fa-IR"/>
        </w:rPr>
        <w:t>المائده</w:t>
      </w:r>
      <w:r w:rsidR="00C573D3" w:rsidRPr="000878C6">
        <w:rPr>
          <w:rFonts w:cs="B Lotus" w:hint="cs"/>
          <w:sz w:val="28"/>
          <w:szCs w:val="28"/>
          <w:rtl/>
          <w:lang w:bidi="fa-IR"/>
        </w:rPr>
        <w:t xml:space="preserve">: </w:t>
      </w:r>
      <w:r w:rsidR="000878C6" w:rsidRPr="000878C6">
        <w:rPr>
          <w:rFonts w:cs="B Lotus" w:hint="cs"/>
          <w:sz w:val="28"/>
          <w:szCs w:val="28"/>
          <w:rtl/>
          <w:lang w:bidi="fa-IR"/>
        </w:rPr>
        <w:t>35</w:t>
      </w:r>
      <w:r w:rsidR="00C573D3" w:rsidRPr="000878C6">
        <w:rPr>
          <w:rFonts w:cs="B Lotus" w:hint="cs"/>
          <w:sz w:val="28"/>
          <w:szCs w:val="28"/>
          <w:rtl/>
          <w:lang w:bidi="fa-IR"/>
        </w:rPr>
        <w:t>)</w:t>
      </w:r>
      <w:r w:rsidR="00C573D3" w:rsidRPr="000878C6">
        <w:rPr>
          <w:rFonts w:hint="cs"/>
          <w:sz w:val="28"/>
          <w:szCs w:val="28"/>
          <w:rtl/>
        </w:rPr>
        <w:t>.</w:t>
      </w:r>
    </w:p>
    <w:p w:rsidR="00262400" w:rsidRPr="00007728" w:rsidRDefault="00262400" w:rsidP="005A5E2F">
      <w:pPr>
        <w:widowControl w:val="0"/>
        <w:spacing w:line="226" w:lineRule="auto"/>
        <w:ind w:firstLine="227"/>
        <w:jc w:val="both"/>
        <w:rPr>
          <w:rFonts w:cs="B Lotus" w:hint="cs"/>
          <w:sz w:val="28"/>
          <w:szCs w:val="28"/>
          <w:rtl/>
          <w:lang w:bidi="fa-IR"/>
        </w:rPr>
      </w:pPr>
      <w:r w:rsidRPr="00007728">
        <w:rPr>
          <w:rFonts w:cs="B Lotus" w:hint="cs"/>
          <w:sz w:val="28"/>
          <w:szCs w:val="28"/>
          <w:rtl/>
          <w:lang w:bidi="fa-IR"/>
        </w:rPr>
        <w:t xml:space="preserve">«ای مؤمنان! از خدا بترسید و برای تقرب به خدا وسیله بجوئید. و در راه او جهاد کنید». </w:t>
      </w:r>
    </w:p>
    <w:p w:rsidR="00262400" w:rsidRPr="00007728" w:rsidRDefault="00262400" w:rsidP="005A5E2F">
      <w:pPr>
        <w:widowControl w:val="0"/>
        <w:spacing w:line="226" w:lineRule="auto"/>
        <w:ind w:firstLine="227"/>
        <w:jc w:val="both"/>
        <w:rPr>
          <w:rFonts w:cs="B Lotus" w:hint="cs"/>
          <w:sz w:val="28"/>
          <w:szCs w:val="28"/>
          <w:rtl/>
          <w:lang w:bidi="fa-IR"/>
        </w:rPr>
      </w:pPr>
      <w:r w:rsidRPr="00007728">
        <w:rPr>
          <w:rFonts w:cs="B Lotus" w:hint="cs"/>
          <w:sz w:val="28"/>
          <w:szCs w:val="28"/>
          <w:rtl/>
          <w:lang w:bidi="fa-IR"/>
        </w:rPr>
        <w:t>فضل الله بیان می‌کند که معنی وسیله در این آیه «تحقق حقیقت بندگی و بیان فقر و نیاز به خداوند متعال است. این همان وسیله ارتباط‌دهنده است». و این تفسیر مخالف تفسیر کسانی است که توسل به انبیاء و اولیاء را جایز می‌دانند.</w:t>
      </w:r>
    </w:p>
    <w:p w:rsidR="00262400" w:rsidRPr="00BB33A3" w:rsidRDefault="00262400" w:rsidP="0000772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محمد حسین فضل الله سعی کرده است که آن دو عقیده را با هم جمع کند و می‌گوید: ممکن است که بتوانیم میان این دو عقیده جمع برقرار کنیم، یعنی اولیاء همان کسانی هستند که با رسالت و تعالیم خود مردم را به خداوند نزدیک می‌کنند و آنها را به راه خدا و امکان نزدیکی به </w:t>
      </w:r>
      <w:r w:rsidR="00007728">
        <w:rPr>
          <w:rFonts w:cs="B Lotus" w:hint="cs"/>
          <w:sz w:val="28"/>
          <w:szCs w:val="28"/>
          <w:rtl/>
          <w:lang w:bidi="fa-IR"/>
        </w:rPr>
        <w:t>ا</w:t>
      </w:r>
      <w:r w:rsidRPr="00BB33A3">
        <w:rPr>
          <w:rFonts w:cs="B Lotus" w:hint="cs"/>
          <w:sz w:val="28"/>
          <w:szCs w:val="28"/>
          <w:rtl/>
          <w:lang w:bidi="fa-IR"/>
        </w:rPr>
        <w:t>و هدایت می‌کنند»</w:t>
      </w:r>
      <w:r w:rsidRPr="00BB33A3">
        <w:rPr>
          <w:rStyle w:val="a7"/>
          <w:rFonts w:cs="B Lotus"/>
          <w:sz w:val="28"/>
          <w:szCs w:val="28"/>
          <w:rtl/>
          <w:lang w:bidi="fa-IR"/>
        </w:rPr>
        <w:footnoteReference w:id="1102"/>
      </w:r>
      <w:r w:rsidR="00007728">
        <w:rPr>
          <w:rFonts w:cs="B Lotus" w:hint="cs"/>
          <w:sz w:val="28"/>
          <w:szCs w:val="28"/>
          <w:rtl/>
          <w:lang w:bidi="fa-IR"/>
        </w:rPr>
        <w:t>.</w:t>
      </w:r>
    </w:p>
    <w:p w:rsidR="00262400" w:rsidRPr="00BB33A3" w:rsidRDefault="00262400" w:rsidP="00527C6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وظیفه شخص ولی در انجام توسل</w:t>
      </w:r>
      <w:r w:rsidR="00CB6F70">
        <w:rPr>
          <w:rFonts w:cs="B Lotus" w:hint="cs"/>
          <w:sz w:val="28"/>
          <w:szCs w:val="28"/>
          <w:rtl/>
          <w:lang w:bidi="fa-IR"/>
        </w:rPr>
        <w:t xml:space="preserve"> -</w:t>
      </w:r>
      <w:r w:rsidRPr="00BB33A3">
        <w:rPr>
          <w:rFonts w:cs="B Lotus" w:hint="cs"/>
          <w:sz w:val="28"/>
          <w:szCs w:val="28"/>
          <w:rtl/>
          <w:lang w:bidi="fa-IR"/>
        </w:rPr>
        <w:t xml:space="preserve"> آنچنان که محمد فضل الله برای آیه برگزیده بود</w:t>
      </w:r>
      <w:r w:rsidR="00527C67">
        <w:rPr>
          <w:rFonts w:cs="B Lotus" w:hint="cs"/>
          <w:sz w:val="28"/>
          <w:szCs w:val="28"/>
          <w:rtl/>
          <w:lang w:bidi="fa-IR"/>
        </w:rPr>
        <w:t xml:space="preserve"> -</w:t>
      </w:r>
      <w:r w:rsidRPr="00BB33A3">
        <w:rPr>
          <w:rFonts w:cs="B Lotus" w:hint="cs"/>
          <w:sz w:val="28"/>
          <w:szCs w:val="28"/>
          <w:rtl/>
          <w:lang w:bidi="fa-IR"/>
        </w:rPr>
        <w:t xml:space="preserve"> این است که او «بندگان را با دعوت و موعظه و تزکیه و هدایت انسانها به راه راست به خداوند نزدیک کند، تا نزدیکی به خداوند به وسیله طاعت و عبادت وی باشد»</w:t>
      </w:r>
      <w:r w:rsidRPr="00BB33A3">
        <w:rPr>
          <w:rStyle w:val="a7"/>
          <w:rFonts w:cs="B Lotus"/>
          <w:sz w:val="28"/>
          <w:szCs w:val="28"/>
          <w:rtl/>
          <w:lang w:bidi="fa-IR"/>
        </w:rPr>
        <w:footnoteReference w:id="1103"/>
      </w:r>
      <w:r w:rsidR="00527C67">
        <w:rPr>
          <w:rFonts w:cs="B Lotus" w:hint="cs"/>
          <w:sz w:val="28"/>
          <w:szCs w:val="28"/>
          <w:rtl/>
          <w:lang w:bidi="fa-IR"/>
        </w:rPr>
        <w:t>.</w:t>
      </w:r>
    </w:p>
    <w:p w:rsidR="00262400" w:rsidRPr="00D158B0" w:rsidRDefault="00262400" w:rsidP="005A5E2F">
      <w:pPr>
        <w:widowControl w:val="0"/>
        <w:spacing w:line="226" w:lineRule="auto"/>
        <w:ind w:firstLine="227"/>
        <w:jc w:val="both"/>
        <w:rPr>
          <w:rFonts w:cs="B Lotus" w:hint="cs"/>
          <w:spacing w:val="-4"/>
          <w:sz w:val="28"/>
          <w:szCs w:val="28"/>
          <w:rtl/>
          <w:lang w:bidi="fa-IR"/>
        </w:rPr>
      </w:pPr>
      <w:r w:rsidRPr="00D158B0">
        <w:rPr>
          <w:rFonts w:cs="B Lotus" w:hint="cs"/>
          <w:spacing w:val="-4"/>
          <w:sz w:val="28"/>
          <w:szCs w:val="28"/>
          <w:rtl/>
          <w:lang w:bidi="fa-IR"/>
        </w:rPr>
        <w:t>ما نیز اگرچه در این معنایی که فضل الله در جمع میان دو عقیده ذکر کرد موافق باشیم، ولی اصل این است که جمع میان این دو عقیده که یکی از آنها شرک‌آمیز می‌باشد، کاملاً اشتباه است. چون این امر از شدیدترین انواع تضاد است که قابل جمع شدن با هم نیستند. و در تفسیر جمع میان دو چیز متضاد مقبول نیست. والله اعلم.</w:t>
      </w:r>
    </w:p>
    <w:p w:rsidR="00262400" w:rsidRPr="00BB33A3" w:rsidRDefault="00262400" w:rsidP="00D158B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بدین ترتیب برای ما روشن شد که محمد حسین فضل الله معتقد است که:</w:t>
      </w:r>
    </w:p>
    <w:p w:rsidR="00262400" w:rsidRPr="00BB33A3" w:rsidRDefault="00262400" w:rsidP="002F253D">
      <w:pPr>
        <w:widowControl w:val="0"/>
        <w:numPr>
          <w:ilvl w:val="0"/>
          <w:numId w:val="43"/>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شفاعت در دست خداوند متعال است.</w:t>
      </w:r>
    </w:p>
    <w:p w:rsidR="00262400" w:rsidRPr="00BB33A3" w:rsidRDefault="00262400" w:rsidP="00D158B0">
      <w:pPr>
        <w:widowControl w:val="0"/>
        <w:numPr>
          <w:ilvl w:val="0"/>
          <w:numId w:val="4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خداوند</w:t>
      </w:r>
      <w:r w:rsidR="00D158B0">
        <w:rPr>
          <w:rFonts w:cs="B Lotus" w:hint="cs"/>
          <w:sz w:val="28"/>
          <w:szCs w:val="28"/>
          <w:rtl/>
          <w:lang w:bidi="fa-IR"/>
        </w:rPr>
        <w:t xml:space="preserve"> -</w:t>
      </w:r>
      <w:r w:rsidRPr="00BB33A3">
        <w:rPr>
          <w:rFonts w:cs="B Lotus" w:hint="cs"/>
          <w:sz w:val="28"/>
          <w:szCs w:val="28"/>
          <w:rtl/>
          <w:lang w:bidi="fa-IR"/>
        </w:rPr>
        <w:t xml:space="preserve"> خودش به تنهایی</w:t>
      </w:r>
      <w:r w:rsidR="00D158B0">
        <w:rPr>
          <w:rFonts w:cs="B Lotus" w:hint="cs"/>
          <w:sz w:val="28"/>
          <w:szCs w:val="28"/>
          <w:rtl/>
          <w:lang w:bidi="fa-IR"/>
        </w:rPr>
        <w:t xml:space="preserve"> -</w:t>
      </w:r>
      <w:r w:rsidRPr="00BB33A3">
        <w:rPr>
          <w:rFonts w:cs="B Lotus" w:hint="cs"/>
          <w:sz w:val="28"/>
          <w:szCs w:val="28"/>
          <w:rtl/>
          <w:lang w:bidi="fa-IR"/>
        </w:rPr>
        <w:t xml:space="preserve"> هر کس را که بخواهد شفاعت می‌کند.</w:t>
      </w:r>
    </w:p>
    <w:p w:rsidR="00262400" w:rsidRPr="00BB33A3" w:rsidRDefault="00262400" w:rsidP="002F253D">
      <w:pPr>
        <w:widowControl w:val="0"/>
        <w:numPr>
          <w:ilvl w:val="0"/>
          <w:numId w:val="4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تمام شفیعان جز با رضایت و اذن خداوند برای کسی شفاعت نمی‌کنند. پس بر مؤمن لازم است که با پیروی از اوامر خداوند و اجتناب از نواهی وی خداوند را از خود خشنود گرداند تا برای وی شفاعت بشود.</w:t>
      </w:r>
    </w:p>
    <w:p w:rsidR="00262400" w:rsidRPr="00BB33A3" w:rsidRDefault="00262400" w:rsidP="00D158B0">
      <w:pPr>
        <w:widowControl w:val="0"/>
        <w:numPr>
          <w:ilvl w:val="0"/>
          <w:numId w:val="43"/>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بر مؤمن لازم است که شفاعت را از خداوند بخواهد</w:t>
      </w:r>
      <w:r w:rsidR="00D158B0">
        <w:rPr>
          <w:rFonts w:cs="B Lotus" w:hint="cs"/>
          <w:sz w:val="28"/>
          <w:szCs w:val="28"/>
          <w:rtl/>
          <w:lang w:bidi="fa-IR"/>
        </w:rPr>
        <w:t>،</w:t>
      </w:r>
      <w:r w:rsidRPr="00BB33A3">
        <w:rPr>
          <w:rFonts w:cs="B Lotus" w:hint="cs"/>
          <w:sz w:val="28"/>
          <w:szCs w:val="28"/>
          <w:rtl/>
          <w:lang w:bidi="fa-IR"/>
        </w:rPr>
        <w:t xml:space="preserve"> </w:t>
      </w:r>
      <w:r w:rsidR="00D158B0">
        <w:rPr>
          <w:rFonts w:cs="B Lotus" w:hint="cs"/>
          <w:sz w:val="28"/>
          <w:szCs w:val="28"/>
          <w:rtl/>
          <w:lang w:bidi="fa-IR"/>
        </w:rPr>
        <w:t>و بگويد خداوندا اولياى خود را براي من نزد خود شفيع بگردان</w:t>
      </w:r>
      <w:r w:rsidRPr="00BB33A3">
        <w:rPr>
          <w:rFonts w:cs="B Lotus" w:hint="cs"/>
          <w:sz w:val="28"/>
          <w:szCs w:val="28"/>
          <w:rtl/>
          <w:lang w:bidi="fa-IR"/>
        </w:rPr>
        <w:t>.</w:t>
      </w:r>
    </w:p>
    <w:p w:rsidR="00262400" w:rsidRPr="00BB33A3" w:rsidRDefault="00FD7645" w:rsidP="00FD7645">
      <w:pPr>
        <w:widowControl w:val="0"/>
        <w:numPr>
          <w:ilvl w:val="0"/>
          <w:numId w:val="43"/>
        </w:numPr>
        <w:tabs>
          <w:tab w:val="right" w:pos="531"/>
        </w:tabs>
        <w:spacing w:line="226" w:lineRule="auto"/>
        <w:ind w:left="0" w:firstLine="227"/>
        <w:jc w:val="both"/>
        <w:rPr>
          <w:rFonts w:cs="B Lotus" w:hint="cs"/>
          <w:sz w:val="28"/>
          <w:szCs w:val="28"/>
          <w:lang w:bidi="fa-IR"/>
        </w:rPr>
      </w:pPr>
      <w:r w:rsidRPr="00F145EB">
        <w:rPr>
          <w:rFonts w:ascii="Trebuchet MS" w:hAnsi="Trebuchet MS" w:cs="B Lotus"/>
          <w:color w:val="000000"/>
          <w:sz w:val="28"/>
          <w:szCs w:val="28"/>
          <w:rtl/>
        </w:rPr>
        <w:t>تقرب به نیکان به وسیله تقدیم قربانی در کنار ضریح آنان، به صاحبش</w:t>
      </w:r>
      <w:r w:rsidRPr="00F145EB">
        <w:rPr>
          <w:rFonts w:ascii="Trebuchet MS" w:hAnsi="Trebuchet MS" w:cs="B Lotus"/>
          <w:color w:val="000000"/>
          <w:sz w:val="28"/>
          <w:szCs w:val="28"/>
        </w:rPr>
        <w:t xml:space="preserve"> </w:t>
      </w:r>
      <w:r w:rsidRPr="00F145EB">
        <w:rPr>
          <w:rFonts w:ascii="Trebuchet MS" w:hAnsi="Trebuchet MS" w:cs="B Lotus"/>
          <w:color w:val="000000"/>
          <w:sz w:val="28"/>
          <w:szCs w:val="28"/>
          <w:rtl/>
        </w:rPr>
        <w:t xml:space="preserve">شفاعت و سودی </w:t>
      </w:r>
      <w:r w:rsidR="00262400" w:rsidRPr="00BB33A3">
        <w:rPr>
          <w:rFonts w:cs="B Lotus" w:hint="cs"/>
          <w:sz w:val="28"/>
          <w:szCs w:val="28"/>
          <w:rtl/>
          <w:lang w:bidi="fa-IR"/>
        </w:rPr>
        <w:t>نمی‌رس</w:t>
      </w:r>
      <w:r>
        <w:rPr>
          <w:rFonts w:cs="B Lotus" w:hint="cs"/>
          <w:sz w:val="28"/>
          <w:szCs w:val="28"/>
          <w:rtl/>
          <w:lang w:bidi="fa-IR"/>
        </w:rPr>
        <w:t>ان</w:t>
      </w:r>
      <w:r w:rsidR="00262400" w:rsidRPr="00BB33A3">
        <w:rPr>
          <w:rFonts w:cs="B Lotus" w:hint="cs"/>
          <w:sz w:val="28"/>
          <w:szCs w:val="28"/>
          <w:rtl/>
          <w:lang w:bidi="fa-IR"/>
        </w:rPr>
        <w:t>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این قسمتی از نظریه محمد حسین فضل الله در مورد شفاعت و توسل بود که قسمتهایی از آن گذشت و از میان غالیان که لباس بدعت و شرک بر آن پوشیده‌اند، و از میان ظالمان که شفاعت را اصلاً انکار می‌کنند</w:t>
      </w:r>
      <w:r w:rsidR="00D158B0">
        <w:rPr>
          <w:rFonts w:cs="B Lotus" w:hint="cs"/>
          <w:sz w:val="28"/>
          <w:szCs w:val="28"/>
          <w:rtl/>
          <w:lang w:bidi="fa-IR"/>
        </w:rPr>
        <w:t>،</w:t>
      </w:r>
      <w:r w:rsidRPr="00BB33A3">
        <w:rPr>
          <w:rFonts w:cs="B Lotus" w:hint="cs"/>
          <w:sz w:val="28"/>
          <w:szCs w:val="28"/>
          <w:rtl/>
          <w:lang w:bidi="fa-IR"/>
        </w:rPr>
        <w:t xml:space="preserve"> یک نظریه معتدل و میانه روی است. همچنان که وضعیت خوارج و معتزله اینگونه است. والله اعلم.</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D158B0" w:rsidP="005A5E2F">
      <w:pPr>
        <w:pStyle w:val="1"/>
        <w:widowControl w:val="0"/>
        <w:spacing w:line="226" w:lineRule="auto"/>
        <w:ind w:firstLine="227"/>
        <w:rPr>
          <w:rFonts w:ascii="Times New Roman" w:hAnsi="Times New Roman" w:cs="B Lotus" w:hint="cs"/>
          <w:rtl/>
          <w:lang w:bidi="fa-IR"/>
        </w:rPr>
      </w:pPr>
      <w:r>
        <w:rPr>
          <w:rFonts w:cs="B Lotus" w:hint="cs"/>
          <w:rtl/>
          <w:lang w:bidi="fa-IR"/>
        </w:rPr>
        <w:t>زیارت قبر</w:t>
      </w:r>
      <w:r w:rsidR="00262400" w:rsidRPr="00BB33A3">
        <w:rPr>
          <w:rFonts w:cs="B Lotus" w:hint="cs"/>
          <w:rtl/>
          <w:lang w:bidi="fa-IR"/>
        </w:rPr>
        <w:t>های اولیا</w:t>
      </w:r>
      <w:r w:rsidR="00262400" w:rsidRPr="00BB33A3">
        <w:rPr>
          <w:rFonts w:cs="B Lotus" w:hint="cs"/>
          <w:rtl/>
        </w:rPr>
        <w:t xml:space="preserve">ء و اموريكه در </w:t>
      </w:r>
      <w:r w:rsidR="00262400" w:rsidRPr="00BB33A3">
        <w:rPr>
          <w:rFonts w:ascii="Times New Roman" w:hAnsi="Times New Roman" w:cs="B Lotus" w:hint="cs"/>
          <w:rtl/>
          <w:lang w:bidi="fa-IR"/>
        </w:rPr>
        <w:t>پی دارد:</w:t>
      </w:r>
    </w:p>
    <w:p w:rsidR="00262400" w:rsidRPr="00C91B47" w:rsidRDefault="00262400" w:rsidP="005A5E2F">
      <w:pPr>
        <w:pStyle w:val="2"/>
        <w:widowControl w:val="0"/>
        <w:spacing w:line="226" w:lineRule="auto"/>
        <w:ind w:firstLine="227"/>
        <w:rPr>
          <w:rFonts w:cs="B Lotus" w:hint="cs"/>
          <w:sz w:val="28"/>
          <w:szCs w:val="28"/>
          <w:rtl/>
          <w:lang w:bidi="fa-IR"/>
        </w:rPr>
      </w:pPr>
      <w:r w:rsidRPr="00C91B47">
        <w:rPr>
          <w:rFonts w:cs="B Lotus" w:hint="cs"/>
          <w:sz w:val="28"/>
          <w:szCs w:val="28"/>
          <w:rtl/>
          <w:lang w:bidi="fa-IR"/>
        </w:rPr>
        <w:t>نخست:</w:t>
      </w:r>
      <w:r w:rsidR="00FD7645">
        <w:rPr>
          <w:rFonts w:cs="B Lotus" w:hint="cs"/>
          <w:sz w:val="28"/>
          <w:szCs w:val="28"/>
          <w:rtl/>
          <w:lang w:bidi="fa-IR"/>
        </w:rPr>
        <w:t xml:space="preserve"> </w:t>
      </w:r>
      <w:r w:rsidRPr="00C91B47">
        <w:rPr>
          <w:rFonts w:cs="B Lotus" w:hint="cs"/>
          <w:sz w:val="28"/>
          <w:szCs w:val="28"/>
          <w:rtl/>
          <w:lang w:bidi="fa-IR"/>
        </w:rPr>
        <w:t>هدف از زیارت</w:t>
      </w:r>
      <w:r w:rsidR="00C91B4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با سایر مسلمانان موافق است که زیارت قبر از اعمال مشروع است. و هدف شرعی آن معلوم است که بخاطر پند و عبرت‌گرفتن است.</w:t>
      </w:r>
    </w:p>
    <w:p w:rsidR="00262400" w:rsidRPr="00BB33A3" w:rsidRDefault="00262400" w:rsidP="00F87CC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یک روش تربیتی آشکاری را در این نظرش برای فایده زیارت قبر در پیش می‌گیرد. او تأکید می‌کند که ما وقتی قبر صالحان را زیارت می‌کنیم «نباید سعی کنیم که ج</w:t>
      </w:r>
      <w:r w:rsidR="00F87CCE">
        <w:rPr>
          <w:rFonts w:cs="B Lotus" w:hint="cs"/>
          <w:sz w:val="28"/>
          <w:szCs w:val="28"/>
          <w:rtl/>
          <w:lang w:bidi="fa-IR"/>
        </w:rPr>
        <w:t>س</w:t>
      </w:r>
      <w:r w:rsidRPr="00BB33A3">
        <w:rPr>
          <w:rFonts w:cs="B Lotus" w:hint="cs"/>
          <w:sz w:val="28"/>
          <w:szCs w:val="28"/>
          <w:rtl/>
          <w:lang w:bidi="fa-IR"/>
        </w:rPr>
        <w:t xml:space="preserve">د آنها را زیارت کنیم بلکه باید سعی کنیم که </w:t>
      </w:r>
      <w:r w:rsidR="00F87CCE">
        <w:rPr>
          <w:rFonts w:cs="B Lotus" w:hint="cs"/>
          <w:sz w:val="28"/>
          <w:szCs w:val="28"/>
          <w:rtl/>
          <w:lang w:bidi="fa-IR"/>
        </w:rPr>
        <w:t xml:space="preserve">به جو حاكم بر قبرستان </w:t>
      </w:r>
      <w:r w:rsidRPr="00BB33A3">
        <w:rPr>
          <w:rFonts w:cs="B Lotus" w:hint="cs"/>
          <w:sz w:val="28"/>
          <w:szCs w:val="28"/>
          <w:rtl/>
          <w:lang w:bidi="fa-IR"/>
        </w:rPr>
        <w:t>فکر کنیم تا استفاده ب</w:t>
      </w:r>
      <w:r w:rsidR="00F87CCE">
        <w:rPr>
          <w:rFonts w:cs="B Lotus" w:hint="cs"/>
          <w:sz w:val="28"/>
          <w:szCs w:val="28"/>
          <w:rtl/>
          <w:lang w:bidi="fa-IR"/>
        </w:rPr>
        <w:t>بر</w:t>
      </w:r>
      <w:r w:rsidRPr="00BB33A3">
        <w:rPr>
          <w:rFonts w:cs="B Lotus" w:hint="cs"/>
          <w:sz w:val="28"/>
          <w:szCs w:val="28"/>
          <w:rtl/>
          <w:lang w:bidi="fa-IR"/>
        </w:rPr>
        <w:t>یم و از آن عبرت بگیریم»</w:t>
      </w:r>
      <w:r w:rsidRPr="00BB33A3">
        <w:rPr>
          <w:rStyle w:val="a7"/>
          <w:rFonts w:cs="B Lotus"/>
          <w:sz w:val="28"/>
          <w:szCs w:val="28"/>
          <w:rtl/>
          <w:lang w:bidi="fa-IR"/>
        </w:rPr>
        <w:footnoteReference w:id="1104"/>
      </w:r>
      <w:r w:rsidR="00F87CCE">
        <w:rPr>
          <w:rFonts w:cs="B Lotus" w:hint="cs"/>
          <w:sz w:val="28"/>
          <w:szCs w:val="28"/>
          <w:rtl/>
          <w:lang w:bidi="fa-IR"/>
        </w:rPr>
        <w:t>.</w:t>
      </w:r>
    </w:p>
    <w:p w:rsidR="00262400" w:rsidRPr="00BB33A3" w:rsidRDefault="00262400" w:rsidP="00FD764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بیان می‌کند که فایده زیارت مزار رسول الله</w:t>
      </w:r>
      <w:r w:rsidR="00751884">
        <w:rPr>
          <w:rFonts w:cs="B Lotus" w:hint="cs"/>
          <w:sz w:val="28"/>
          <w:szCs w:val="28"/>
          <w:rtl/>
          <w:lang w:bidi="fa-IR"/>
        </w:rPr>
        <w:t xml:space="preserve"> </w:t>
      </w:r>
      <w:r w:rsidR="00751884" w:rsidRPr="00751884">
        <w:rPr>
          <w:rFonts w:cs="CTraditional Arabic" w:hint="cs"/>
          <w:sz w:val="28"/>
          <w:szCs w:val="28"/>
          <w:rtl/>
          <w:lang w:bidi="fa-IR"/>
        </w:rPr>
        <w:t>ص</w:t>
      </w:r>
      <w:r w:rsidRPr="00BB33A3">
        <w:rPr>
          <w:rFonts w:cs="B Lotus" w:hint="cs"/>
          <w:sz w:val="28"/>
          <w:szCs w:val="28"/>
          <w:rtl/>
          <w:lang w:bidi="fa-IR"/>
        </w:rPr>
        <w:t xml:space="preserve"> این است که ما به یاد سیره پاک رسول الله بیافتیم وقتی که بر مزار وی می‌</w:t>
      </w:r>
      <w:r w:rsidR="00751884">
        <w:rPr>
          <w:rFonts w:cs="B Lotus" w:hint="cs"/>
          <w:sz w:val="28"/>
          <w:szCs w:val="28"/>
          <w:rtl/>
          <w:lang w:bidi="fa-IR"/>
        </w:rPr>
        <w:t>ا</w:t>
      </w:r>
      <w:r w:rsidRPr="00BB33A3">
        <w:rPr>
          <w:rFonts w:cs="B Lotus" w:hint="cs"/>
          <w:sz w:val="28"/>
          <w:szCs w:val="28"/>
          <w:rtl/>
          <w:lang w:bidi="fa-IR"/>
        </w:rPr>
        <w:t xml:space="preserve">یستیم و </w:t>
      </w:r>
      <w:r w:rsidR="00751884">
        <w:rPr>
          <w:rFonts w:cs="B Lotus" w:hint="cs"/>
          <w:sz w:val="28"/>
          <w:szCs w:val="28"/>
          <w:rtl/>
          <w:lang w:bidi="fa-IR"/>
        </w:rPr>
        <w:t>جاه</w:t>
      </w:r>
      <w:r w:rsidRPr="00BB33A3">
        <w:rPr>
          <w:rFonts w:cs="B Lotus" w:hint="cs"/>
          <w:sz w:val="28"/>
          <w:szCs w:val="28"/>
          <w:rtl/>
          <w:lang w:bidi="fa-IR"/>
        </w:rPr>
        <w:t>‌های حرکت وی را در مسجد به یاد آوریم وقتی که مردم را به طرف خدا دعوت می‌کرد</w:t>
      </w:r>
      <w:r w:rsidR="00751884">
        <w:rPr>
          <w:rFonts w:cs="B Lotus" w:hint="cs"/>
          <w:sz w:val="28"/>
          <w:szCs w:val="28"/>
          <w:rtl/>
          <w:lang w:bidi="fa-IR"/>
        </w:rPr>
        <w:t>،</w:t>
      </w:r>
      <w:r w:rsidRPr="00BB33A3">
        <w:rPr>
          <w:rFonts w:cs="B Lotus" w:hint="cs"/>
          <w:sz w:val="28"/>
          <w:szCs w:val="28"/>
          <w:rtl/>
          <w:lang w:bidi="fa-IR"/>
        </w:rPr>
        <w:t xml:space="preserve"> و آنها را به رحمت و رضایت وی بشارت می‌داد</w:t>
      </w:r>
      <w:r w:rsidR="00751884">
        <w:rPr>
          <w:rFonts w:cs="B Lotus" w:hint="cs"/>
          <w:sz w:val="28"/>
          <w:szCs w:val="28"/>
          <w:rtl/>
          <w:lang w:bidi="fa-IR"/>
        </w:rPr>
        <w:t>،</w:t>
      </w:r>
      <w:r w:rsidRPr="00BB33A3">
        <w:rPr>
          <w:rFonts w:cs="B Lotus" w:hint="cs"/>
          <w:sz w:val="28"/>
          <w:szCs w:val="28"/>
          <w:rtl/>
          <w:lang w:bidi="fa-IR"/>
        </w:rPr>
        <w:t xml:space="preserve"> و از عذاب او می‌ترساند. آنها را در دنیا و آخرت با سلامتی مواجه کرد </w:t>
      </w:r>
      <w:r w:rsidR="00FD7645">
        <w:rPr>
          <w:rFonts w:cs="B Lotus" w:hint="cs"/>
          <w:sz w:val="28"/>
          <w:szCs w:val="28"/>
          <w:rtl/>
          <w:lang w:bidi="fa-IR"/>
        </w:rPr>
        <w:t>و به راه ارزشمند و یگانه هدایت نمو</w:t>
      </w:r>
      <w:r w:rsidRPr="00BB33A3">
        <w:rPr>
          <w:rFonts w:cs="B Lotus" w:hint="cs"/>
          <w:sz w:val="28"/>
          <w:szCs w:val="28"/>
          <w:rtl/>
          <w:lang w:bidi="fa-IR"/>
        </w:rPr>
        <w:t>د</w:t>
      </w:r>
      <w:r w:rsidRPr="00BB33A3">
        <w:rPr>
          <w:rStyle w:val="a7"/>
          <w:rFonts w:cs="B Lotus"/>
          <w:sz w:val="28"/>
          <w:szCs w:val="28"/>
          <w:rtl/>
          <w:lang w:bidi="fa-IR"/>
        </w:rPr>
        <w:footnoteReference w:id="1105"/>
      </w:r>
      <w:r w:rsidRPr="00BB33A3">
        <w:rPr>
          <w:rFonts w:cs="B Lotus" w:hint="cs"/>
          <w:sz w:val="28"/>
          <w:szCs w:val="28"/>
          <w:rtl/>
          <w:lang w:bidi="fa-IR"/>
        </w:rPr>
        <w:t>.</w:t>
      </w:r>
    </w:p>
    <w:p w:rsidR="00262400" w:rsidRPr="00BB33A3" w:rsidRDefault="00262400" w:rsidP="000F593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قاعده‌ای که فضل الله در مقابل این نوع زیارت قبور اولیاء وضع کرد که به بعضی از کارهای منحرف تجاوز نمی‌کند</w:t>
      </w:r>
      <w:r w:rsidR="00FD7645">
        <w:rPr>
          <w:rFonts w:cs="B Lotus" w:hint="cs"/>
          <w:sz w:val="28"/>
          <w:szCs w:val="28"/>
          <w:rtl/>
          <w:lang w:bidi="fa-IR"/>
        </w:rPr>
        <w:t>،</w:t>
      </w:r>
      <w:r w:rsidRPr="00BB33A3">
        <w:rPr>
          <w:rFonts w:cs="B Lotus" w:hint="cs"/>
          <w:sz w:val="28"/>
          <w:szCs w:val="28"/>
          <w:rtl/>
          <w:lang w:bidi="fa-IR"/>
        </w:rPr>
        <w:t xml:space="preserve"> یک تشخیص طبیعی رابطه مسلمان و رسولان و ائمه و سایر شخصیتهای نزدیک به خداوند بود</w:t>
      </w:r>
      <w:r w:rsidR="00FD7645">
        <w:rPr>
          <w:rFonts w:cs="B Lotus" w:hint="cs"/>
          <w:sz w:val="28"/>
          <w:szCs w:val="28"/>
          <w:rtl/>
          <w:lang w:bidi="fa-IR"/>
        </w:rPr>
        <w:t>،</w:t>
      </w:r>
      <w:r w:rsidRPr="00BB33A3">
        <w:rPr>
          <w:rFonts w:cs="B Lotus" w:hint="cs"/>
          <w:sz w:val="28"/>
          <w:szCs w:val="28"/>
          <w:rtl/>
          <w:lang w:bidi="fa-IR"/>
        </w:rPr>
        <w:t xml:space="preserve"> نه یک رابطه با خود مرده. بلکه ارتباط با رسالتهایی بود که در زندگی و سخنانشان تجسم پیدا می‌کرد، بنابراین فضل الله می‌گوید: «نباید- در زیارت قبر پیامبر</w:t>
      </w:r>
      <w:r w:rsidR="00152935">
        <w:rPr>
          <w:rFonts w:cs="B Lotus" w:hint="cs"/>
          <w:sz w:val="28"/>
          <w:szCs w:val="28"/>
          <w:rtl/>
          <w:lang w:bidi="fa-IR"/>
        </w:rPr>
        <w:t xml:space="preserve"> </w:t>
      </w:r>
      <w:r w:rsidR="00152935" w:rsidRPr="00152935">
        <w:rPr>
          <w:rFonts w:cs="CTraditional Arabic" w:hint="cs"/>
          <w:sz w:val="28"/>
          <w:szCs w:val="28"/>
          <w:rtl/>
          <w:lang w:bidi="fa-IR"/>
        </w:rPr>
        <w:t>ص</w:t>
      </w:r>
      <w:r w:rsidRPr="00BB33A3">
        <w:rPr>
          <w:rFonts w:cs="B Lotus" w:hint="cs"/>
          <w:sz w:val="28"/>
          <w:szCs w:val="28"/>
          <w:rtl/>
          <w:lang w:bidi="fa-IR"/>
        </w:rPr>
        <w:t xml:space="preserve"> - صرفاً به جسد و کالبد وی توجه کنیم</w:t>
      </w:r>
      <w:r w:rsidR="000F593E">
        <w:rPr>
          <w:rFonts w:cs="B Lotus" w:hint="cs"/>
          <w:sz w:val="28"/>
          <w:szCs w:val="28"/>
          <w:rtl/>
          <w:lang w:bidi="fa-IR"/>
        </w:rPr>
        <w:t>،</w:t>
      </w:r>
      <w:r w:rsidRPr="00BB33A3">
        <w:rPr>
          <w:rFonts w:cs="B Lotus" w:hint="cs"/>
          <w:sz w:val="28"/>
          <w:szCs w:val="28"/>
          <w:rtl/>
          <w:lang w:bidi="fa-IR"/>
        </w:rPr>
        <w:t xml:space="preserve"> بلکه باید به زندگی رسالتی که در حافظه‌ها ثبت شده است توجه کنیم تا آن را در واقعیت زندگی به کار گیریم»</w:t>
      </w:r>
      <w:r w:rsidRPr="00BB33A3">
        <w:rPr>
          <w:rStyle w:val="a7"/>
          <w:rFonts w:cs="B Lotus"/>
          <w:sz w:val="28"/>
          <w:szCs w:val="28"/>
          <w:rtl/>
          <w:lang w:bidi="fa-IR"/>
        </w:rPr>
        <w:footnoteReference w:id="1106"/>
      </w:r>
      <w:r w:rsidR="000F593E">
        <w:rPr>
          <w:rFonts w:cs="B Lotus" w:hint="cs"/>
          <w:sz w:val="28"/>
          <w:szCs w:val="28"/>
          <w:rtl/>
          <w:lang w:bidi="fa-IR"/>
        </w:rPr>
        <w:t>.</w:t>
      </w:r>
    </w:p>
    <w:p w:rsidR="00262400" w:rsidRPr="00BB33A3" w:rsidRDefault="00262400" w:rsidP="00032BE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محمد حسین فضل الله در مورد فایده زیارت صحیح بیان کرد، اشکالی در آن نیست</w:t>
      </w:r>
      <w:r w:rsidR="00032BE2">
        <w:rPr>
          <w:rFonts w:cs="B Lotus" w:hint="cs"/>
          <w:sz w:val="28"/>
          <w:szCs w:val="28"/>
          <w:rtl/>
          <w:lang w:bidi="fa-IR"/>
        </w:rPr>
        <w:t>،</w:t>
      </w:r>
      <w:r w:rsidRPr="00BB33A3">
        <w:rPr>
          <w:rFonts w:cs="B Lotus" w:hint="cs"/>
          <w:sz w:val="28"/>
          <w:szCs w:val="28"/>
          <w:rtl/>
          <w:lang w:bidi="fa-IR"/>
        </w:rPr>
        <w:t xml:space="preserve"> چون این امر داخل در شمول عبرتی است که رسول الله</w:t>
      </w:r>
      <w:r w:rsidR="00032BE2">
        <w:rPr>
          <w:rFonts w:cs="B Lotus" w:hint="cs"/>
          <w:sz w:val="28"/>
          <w:szCs w:val="28"/>
          <w:rtl/>
          <w:lang w:bidi="fa-IR"/>
        </w:rPr>
        <w:t xml:space="preserve"> </w:t>
      </w:r>
      <w:r w:rsidR="00032BE2" w:rsidRPr="00032BE2">
        <w:rPr>
          <w:rFonts w:cs="CTraditional Arabic" w:hint="cs"/>
          <w:sz w:val="28"/>
          <w:szCs w:val="28"/>
          <w:rtl/>
          <w:lang w:bidi="fa-IR"/>
        </w:rPr>
        <w:t>ص</w:t>
      </w:r>
      <w:r w:rsidRPr="00BB33A3">
        <w:rPr>
          <w:rFonts w:cs="B Lotus" w:hint="cs"/>
          <w:sz w:val="28"/>
          <w:szCs w:val="28"/>
          <w:rtl/>
          <w:lang w:bidi="fa-IR"/>
        </w:rPr>
        <w:t xml:space="preserve"> در حدیث ابی‌سعید بیان کرده است که می‌فرماید: «من شما را از زیارت قبرها نهی کرده بودم و حال می‌توانید به زیارت آنها بروید چون در آن عبرت است»</w:t>
      </w:r>
      <w:r w:rsidRPr="00BB33A3">
        <w:rPr>
          <w:rStyle w:val="a7"/>
          <w:rFonts w:cs="B Lotus"/>
          <w:sz w:val="28"/>
          <w:szCs w:val="28"/>
          <w:rtl/>
          <w:lang w:bidi="fa-IR"/>
        </w:rPr>
        <w:footnoteReference w:id="1107"/>
      </w:r>
      <w:r w:rsidR="00032BE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032BE2" w:rsidRDefault="00262400" w:rsidP="005A5E2F">
      <w:pPr>
        <w:pStyle w:val="2"/>
        <w:widowControl w:val="0"/>
        <w:spacing w:line="226" w:lineRule="auto"/>
        <w:ind w:firstLine="227"/>
        <w:rPr>
          <w:rFonts w:cs="B Lotus" w:hint="cs"/>
          <w:sz w:val="28"/>
          <w:szCs w:val="28"/>
          <w:rtl/>
          <w:lang w:bidi="fa-IR"/>
        </w:rPr>
      </w:pPr>
      <w:r w:rsidRPr="00032BE2">
        <w:rPr>
          <w:rFonts w:cs="B Lotus" w:hint="cs"/>
          <w:sz w:val="28"/>
          <w:szCs w:val="28"/>
          <w:rtl/>
          <w:lang w:bidi="fa-IR"/>
        </w:rPr>
        <w:t>دوم</w:t>
      </w:r>
      <w:r w:rsidR="005129D8" w:rsidRPr="00032BE2">
        <w:rPr>
          <w:rFonts w:cs="B Lotus" w:hint="cs"/>
          <w:sz w:val="28"/>
          <w:szCs w:val="28"/>
          <w:rtl/>
          <w:lang w:bidi="fa-IR"/>
        </w:rPr>
        <w:t xml:space="preserve">: </w:t>
      </w:r>
      <w:r w:rsidRPr="00032BE2">
        <w:rPr>
          <w:rFonts w:cs="B Lotus" w:hint="cs"/>
          <w:sz w:val="28"/>
          <w:szCs w:val="28"/>
          <w:rtl/>
          <w:lang w:bidi="fa-IR"/>
        </w:rPr>
        <w:t>امور مخالف زیارت</w:t>
      </w:r>
      <w:r w:rsidR="00F55D1B">
        <w:rPr>
          <w:rFonts w:cs="B Lotus" w:hint="cs"/>
          <w:sz w:val="28"/>
          <w:szCs w:val="28"/>
          <w:rtl/>
          <w:lang w:bidi="fa-IR"/>
        </w:rPr>
        <w:t>.</w:t>
      </w:r>
    </w:p>
    <w:p w:rsidR="00262400" w:rsidRPr="00BB33A3" w:rsidRDefault="00262400" w:rsidP="00624A6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اشکالی که پیرامون زیارت است، به اصل زیارت مربوط نمی‌شود، بلکه به بعضی از کارهایی مربوط می‌شود که بعضی از زائرین انجام می‌دهند. بنابراین می‌گوید: «مشکلی که مناقشه فکری را در مسأله توحیدی و در این زمینه برمی‌انگیزد، شکل اصل زیارت قبور نیست. بلکه مشکل کارهایی است که مسأله در آن شبیه مناسک عبادی قبر و صاحب آن می‌شود</w:t>
      </w:r>
      <w:r w:rsidR="00970D5F">
        <w:rPr>
          <w:rFonts w:cs="B Lotus" w:hint="cs"/>
          <w:sz w:val="28"/>
          <w:szCs w:val="28"/>
          <w:rtl/>
          <w:lang w:bidi="fa-IR"/>
        </w:rPr>
        <w:t>،</w:t>
      </w:r>
      <w:r w:rsidRPr="00BB33A3">
        <w:rPr>
          <w:rFonts w:cs="B Lotus" w:hint="cs"/>
          <w:sz w:val="28"/>
          <w:szCs w:val="28"/>
          <w:rtl/>
          <w:lang w:bidi="fa-IR"/>
        </w:rPr>
        <w:t xml:space="preserve"> به گونه‌ای که بخاطر تفکر زیاد در مورد آن شخص از خداوند غافل می‌شود</w:t>
      </w:r>
      <w:r w:rsidR="00970D5F">
        <w:rPr>
          <w:rFonts w:cs="B Lotus" w:hint="cs"/>
          <w:sz w:val="28"/>
          <w:szCs w:val="28"/>
          <w:rtl/>
          <w:lang w:bidi="fa-IR"/>
        </w:rPr>
        <w:t>،</w:t>
      </w:r>
      <w:r w:rsidRPr="00BB33A3">
        <w:rPr>
          <w:rFonts w:cs="B Lotus" w:hint="cs"/>
          <w:sz w:val="28"/>
          <w:szCs w:val="28"/>
          <w:rtl/>
          <w:lang w:bidi="fa-IR"/>
        </w:rPr>
        <w:t xml:space="preserve"> و از </w:t>
      </w:r>
      <w:r w:rsidR="00624A6C">
        <w:rPr>
          <w:rFonts w:cs="B Lotus" w:hint="cs"/>
          <w:sz w:val="28"/>
          <w:szCs w:val="28"/>
          <w:rtl/>
          <w:lang w:bidi="fa-IR"/>
        </w:rPr>
        <w:t>آن شخص</w:t>
      </w:r>
      <w:r w:rsidRPr="00BB33A3">
        <w:rPr>
          <w:rFonts w:cs="B Lotus" w:hint="cs"/>
          <w:sz w:val="28"/>
          <w:szCs w:val="28"/>
          <w:rtl/>
          <w:lang w:bidi="fa-IR"/>
        </w:rPr>
        <w:t xml:space="preserve"> طلب می‌کند و نیازش را از او می‌خواهد و برای او سجده و خضوع می‌کند</w:t>
      </w:r>
      <w:r w:rsidR="00970D5F">
        <w:rPr>
          <w:rFonts w:cs="B Lotus" w:hint="cs"/>
          <w:sz w:val="28"/>
          <w:szCs w:val="28"/>
          <w:rtl/>
          <w:lang w:bidi="fa-IR"/>
        </w:rPr>
        <w:t xml:space="preserve"> -</w:t>
      </w:r>
      <w:r w:rsidRPr="00BB33A3">
        <w:rPr>
          <w:rFonts w:cs="B Lotus" w:hint="cs"/>
          <w:sz w:val="28"/>
          <w:szCs w:val="28"/>
          <w:rtl/>
          <w:lang w:bidi="fa-IR"/>
        </w:rPr>
        <w:t xml:space="preserve"> هر چند که صوری و ظاهری باشد</w:t>
      </w:r>
      <w:r w:rsidR="00970D5F">
        <w:rPr>
          <w:rFonts w:cs="B Lotus" w:hint="cs"/>
          <w:sz w:val="28"/>
          <w:szCs w:val="28"/>
          <w:rtl/>
          <w:lang w:bidi="fa-IR"/>
        </w:rPr>
        <w:t xml:space="preserve"> -</w:t>
      </w:r>
      <w:r w:rsidRPr="00BB33A3">
        <w:rPr>
          <w:rFonts w:cs="B Lotus" w:hint="cs"/>
          <w:sz w:val="28"/>
          <w:szCs w:val="28"/>
          <w:rtl/>
          <w:lang w:bidi="fa-IR"/>
        </w:rPr>
        <w:t xml:space="preserve"> که در ذهن بعضی الهامات، عجیب در مورد وحی توحید الهی ایجاد می‌کند»</w:t>
      </w:r>
      <w:r w:rsidRPr="00BB33A3">
        <w:rPr>
          <w:rStyle w:val="a7"/>
          <w:rFonts w:cs="B Lotus"/>
          <w:sz w:val="28"/>
          <w:szCs w:val="28"/>
          <w:rtl/>
          <w:lang w:bidi="fa-IR"/>
        </w:rPr>
        <w:footnoteReference w:id="1108"/>
      </w:r>
      <w:r w:rsidR="00851C7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خلال این متن برای ما روشن شد که محمد حسین اموری را که در آنها صورتهای عبادت غیر خداوند است را رد می‌کند</w:t>
      </w:r>
      <w:r w:rsidR="00624A6C">
        <w:rPr>
          <w:rFonts w:cs="B Lotus" w:hint="cs"/>
          <w:sz w:val="28"/>
          <w:szCs w:val="28"/>
          <w:rtl/>
          <w:lang w:bidi="fa-IR"/>
        </w:rPr>
        <w:t>،</w:t>
      </w:r>
      <w:r w:rsidRPr="00BB33A3">
        <w:rPr>
          <w:rFonts w:cs="B Lotus" w:hint="cs"/>
          <w:sz w:val="28"/>
          <w:szCs w:val="28"/>
          <w:rtl/>
          <w:lang w:bidi="fa-IR"/>
        </w:rPr>
        <w:t xml:space="preserve"> و آنها عبارتند از:</w:t>
      </w:r>
    </w:p>
    <w:p w:rsidR="00262400" w:rsidRPr="00BB33A3" w:rsidRDefault="00262400" w:rsidP="002F253D">
      <w:pPr>
        <w:widowControl w:val="0"/>
        <w:numPr>
          <w:ilvl w:val="0"/>
          <w:numId w:val="44"/>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خواستن و طلب از غیر خدا</w:t>
      </w:r>
      <w:r w:rsidR="00624A6C">
        <w:rPr>
          <w:rFonts w:cs="B Lotus" w:hint="cs"/>
          <w:sz w:val="28"/>
          <w:szCs w:val="28"/>
          <w:rtl/>
          <w:lang w:bidi="fa-IR"/>
        </w:rPr>
        <w:t>.</w:t>
      </w:r>
    </w:p>
    <w:p w:rsidR="00262400" w:rsidRPr="00BB33A3" w:rsidRDefault="00262400" w:rsidP="002F253D">
      <w:pPr>
        <w:widowControl w:val="0"/>
        <w:numPr>
          <w:ilvl w:val="0"/>
          <w:numId w:val="44"/>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خضوع برای غیر خد</w:t>
      </w:r>
      <w:r w:rsidR="00624A6C">
        <w:rPr>
          <w:rFonts w:cs="B Lotus" w:hint="cs"/>
          <w:sz w:val="28"/>
          <w:szCs w:val="28"/>
          <w:rtl/>
          <w:lang w:bidi="fa-IR"/>
        </w:rPr>
        <w:t>ا (بدون شک منظور خضوع عبادی است</w:t>
      </w:r>
      <w:r w:rsidRPr="00BB33A3">
        <w:rPr>
          <w:rFonts w:cs="B Lotus" w:hint="cs"/>
          <w:sz w:val="28"/>
          <w:szCs w:val="28"/>
          <w:rtl/>
          <w:lang w:bidi="fa-IR"/>
        </w:rPr>
        <w:t>)</w:t>
      </w:r>
      <w:r w:rsidR="00624A6C">
        <w:rPr>
          <w:rFonts w:cs="B Lotus" w:hint="cs"/>
          <w:sz w:val="28"/>
          <w:szCs w:val="28"/>
          <w:rtl/>
          <w:lang w:bidi="fa-IR"/>
        </w:rPr>
        <w:t>.</w:t>
      </w:r>
    </w:p>
    <w:p w:rsidR="00262400" w:rsidRPr="00BB33A3" w:rsidRDefault="00262400" w:rsidP="002F253D">
      <w:pPr>
        <w:widowControl w:val="0"/>
        <w:numPr>
          <w:ilvl w:val="0"/>
          <w:numId w:val="44"/>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سجده برای صاحب قبر (شخص مرده)</w:t>
      </w:r>
      <w:r w:rsidR="00624A6C">
        <w:rPr>
          <w:rFonts w:cs="B Lotus" w:hint="cs"/>
          <w:sz w:val="28"/>
          <w:szCs w:val="28"/>
          <w:rtl/>
          <w:lang w:bidi="fa-IR"/>
        </w:rPr>
        <w:t>.</w:t>
      </w:r>
    </w:p>
    <w:p w:rsidR="00262400" w:rsidRPr="00BB33A3" w:rsidRDefault="00262400" w:rsidP="00FB0A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محمد حسین فضل الله</w:t>
      </w:r>
      <w:r w:rsidRPr="00FB0A3B">
        <w:rPr>
          <w:rFonts w:cs="B Lotus" w:hint="cs"/>
          <w:sz w:val="28"/>
          <w:szCs w:val="28"/>
          <w:rtl/>
          <w:lang w:bidi="fa-IR"/>
        </w:rPr>
        <w:t xml:space="preserve"> </w:t>
      </w:r>
      <w:r w:rsidR="00FB0A3B" w:rsidRPr="00FB0A3B">
        <w:rPr>
          <w:rFonts w:cs="B Lotus" w:hint="cs"/>
          <w:sz w:val="28"/>
          <w:szCs w:val="28"/>
          <w:rtl/>
          <w:lang w:bidi="fa-IR"/>
        </w:rPr>
        <w:t>قاعده</w:t>
      </w:r>
      <w:r w:rsidRPr="00FB0A3B">
        <w:rPr>
          <w:rFonts w:cs="B Lotus" w:hint="cs"/>
          <w:sz w:val="28"/>
          <w:szCs w:val="28"/>
          <w:rtl/>
          <w:lang w:bidi="fa-IR"/>
        </w:rPr>
        <w:t xml:space="preserve"> مهمی</w:t>
      </w:r>
      <w:r w:rsidRPr="00BB33A3">
        <w:rPr>
          <w:rFonts w:cs="B Lotus" w:hint="cs"/>
          <w:sz w:val="28"/>
          <w:szCs w:val="28"/>
          <w:rtl/>
          <w:lang w:bidi="fa-IR"/>
        </w:rPr>
        <w:t xml:space="preserve"> را برای زیارت تمامی قبور صالحین وضع کرده است و می‌گوید که محبت و «شمول عاطفی» لازم نیست که ما را به هر نوع عبادت شخصیتی برساند. تا آنچه را که فضل الله «صفای عقیدتی» نامیده است به دور از هر انحرافی باقی بماند</w:t>
      </w:r>
      <w:r w:rsidRPr="00BB33A3">
        <w:rPr>
          <w:rStyle w:val="a7"/>
          <w:rFonts w:cs="B Lotus"/>
          <w:sz w:val="28"/>
          <w:szCs w:val="28"/>
          <w:rtl/>
          <w:lang w:bidi="fa-IR"/>
        </w:rPr>
        <w:footnoteReference w:id="1109"/>
      </w:r>
      <w:r w:rsidR="00EA6DFE">
        <w:rPr>
          <w:rFonts w:cs="B Lotus" w:hint="cs"/>
          <w:sz w:val="28"/>
          <w:szCs w:val="28"/>
          <w:rtl/>
          <w:lang w:bidi="fa-IR"/>
        </w:rPr>
        <w:t>.</w:t>
      </w:r>
    </w:p>
    <w:p w:rsidR="00EA6DFE" w:rsidRPr="00EA6DFE" w:rsidRDefault="00262400" w:rsidP="00EA6DFE">
      <w:pPr>
        <w:widowControl w:val="0"/>
        <w:spacing w:line="226" w:lineRule="auto"/>
        <w:ind w:firstLine="227"/>
        <w:jc w:val="both"/>
        <w:rPr>
          <w:rFonts w:cs="B Lotus"/>
          <w:sz w:val="28"/>
          <w:szCs w:val="28"/>
          <w:rtl/>
          <w:lang w:bidi="fa-IR"/>
        </w:rPr>
      </w:pPr>
      <w:r w:rsidRPr="00EA6DFE">
        <w:rPr>
          <w:rFonts w:cs="B Lotus" w:hint="cs"/>
          <w:sz w:val="28"/>
          <w:szCs w:val="28"/>
          <w:rtl/>
          <w:lang w:bidi="fa-IR"/>
        </w:rPr>
        <w:t>به طور خلاصه محمد حسین فضل الله معتقد است که زیارت قبور یک امر مشروع است</w:t>
      </w:r>
      <w:r w:rsidR="00EA6DFE" w:rsidRPr="00EA6DFE">
        <w:rPr>
          <w:rFonts w:cs="B Lotus" w:hint="cs"/>
          <w:sz w:val="28"/>
          <w:szCs w:val="28"/>
          <w:rtl/>
          <w:lang w:bidi="fa-IR"/>
        </w:rPr>
        <w:t>،</w:t>
      </w:r>
      <w:r w:rsidRPr="00EA6DFE">
        <w:rPr>
          <w:rFonts w:cs="B Lotus" w:hint="cs"/>
          <w:sz w:val="28"/>
          <w:szCs w:val="28"/>
          <w:rtl/>
          <w:lang w:bidi="fa-IR"/>
        </w:rPr>
        <w:t xml:space="preserve"> و زائر باید در این زیارت فوایدی عایدش بشود</w:t>
      </w:r>
      <w:r w:rsidR="00EA6DFE" w:rsidRPr="00EA6DFE">
        <w:rPr>
          <w:rFonts w:cs="B Lotus" w:hint="cs"/>
          <w:sz w:val="28"/>
          <w:szCs w:val="28"/>
          <w:rtl/>
          <w:lang w:bidi="fa-IR"/>
        </w:rPr>
        <w:t>،</w:t>
      </w:r>
      <w:r w:rsidRPr="00EA6DFE">
        <w:rPr>
          <w:rFonts w:cs="B Lotus" w:hint="cs"/>
          <w:sz w:val="28"/>
          <w:szCs w:val="28"/>
          <w:rtl/>
          <w:lang w:bidi="fa-IR"/>
        </w:rPr>
        <w:t xml:space="preserve"> از جمله بارزترین آنها به یاد آوردن سیره انسانهای صالح است. همچنین به اهمیت دوری از عاطفه و دوست داشتن و اکرامی که شخص را به کارهای عبادی برای مرده مانند سجده‌کردن وا دارد، اشاره کرده است.</w:t>
      </w:r>
    </w:p>
    <w:p w:rsidR="00262400" w:rsidRDefault="00EA6DFE" w:rsidP="00EA6DFE">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EA6DFE">
        <w:rPr>
          <w:rFonts w:cs="B Jadid" w:hint="cs"/>
          <w:sz w:val="28"/>
          <w:szCs w:val="28"/>
          <w:rtl/>
          <w:lang w:bidi="fa-IR"/>
        </w:rPr>
        <w:t>مطلب سوم</w:t>
      </w:r>
      <w:r w:rsidR="005129D8" w:rsidRPr="00EA6DFE">
        <w:rPr>
          <w:rFonts w:cs="B Jadid" w:hint="cs"/>
          <w:sz w:val="28"/>
          <w:szCs w:val="28"/>
          <w:rtl/>
          <w:lang w:bidi="fa-IR"/>
        </w:rPr>
        <w:t xml:space="preserve">: </w:t>
      </w:r>
      <w:r w:rsidR="00262400" w:rsidRPr="00EA6DFE">
        <w:rPr>
          <w:rFonts w:cs="B Jadid" w:hint="cs"/>
          <w:sz w:val="28"/>
          <w:szCs w:val="28"/>
          <w:rtl/>
          <w:lang w:bidi="fa-IR"/>
        </w:rPr>
        <w:t>دیدگاه فضل الله در مورد عقیده تحریف قرآن</w:t>
      </w:r>
    </w:p>
    <w:p w:rsidR="00EA6DFE" w:rsidRPr="00EA6DFE" w:rsidRDefault="00EA6DFE" w:rsidP="00EA6DFE">
      <w:pPr>
        <w:widowControl w:val="0"/>
        <w:spacing w:line="226" w:lineRule="auto"/>
        <w:ind w:firstLine="227"/>
        <w:jc w:val="center"/>
        <w:rPr>
          <w:rFonts w:cs="B Jadid" w:hint="cs"/>
          <w:sz w:val="28"/>
          <w:szCs w:val="28"/>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قرآن کریم از تحریف یا کاستی و افزونی حفظ شده و ثابت می‌باشد</w:t>
      </w:r>
      <w:r w:rsidR="00DC5522">
        <w:rPr>
          <w:rFonts w:cs="B Lotus" w:hint="cs"/>
          <w:sz w:val="28"/>
          <w:szCs w:val="28"/>
          <w:rtl/>
          <w:lang w:bidi="fa-IR"/>
        </w:rPr>
        <w:t>،</w:t>
      </w:r>
      <w:r w:rsidRPr="00BB33A3">
        <w:rPr>
          <w:rFonts w:cs="B Lotus" w:hint="cs"/>
          <w:sz w:val="28"/>
          <w:szCs w:val="28"/>
          <w:rtl/>
          <w:lang w:bidi="fa-IR"/>
        </w:rPr>
        <w:t xml:space="preserve"> و قرآن و کلام ائمه و عقل بر این امر دلالت می‌کنند.</w:t>
      </w:r>
    </w:p>
    <w:p w:rsidR="00262400" w:rsidRPr="000878C6" w:rsidRDefault="00262400" w:rsidP="000878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از جمله دلایل قرآنی که محمد حسین به آن استدلال کرده است، </w:t>
      </w:r>
      <w:r w:rsidRPr="000878C6">
        <w:rPr>
          <w:rFonts w:cs="B Lotus" w:hint="cs"/>
          <w:sz w:val="28"/>
          <w:szCs w:val="28"/>
          <w:rtl/>
          <w:lang w:bidi="fa-IR"/>
        </w:rPr>
        <w:t xml:space="preserve">این آیه </w:t>
      </w:r>
      <w:r w:rsidR="00DC5522" w:rsidRPr="000878C6">
        <w:rPr>
          <w:rFonts w:cs="B Lotus" w:hint="cs"/>
          <w:sz w:val="28"/>
          <w:szCs w:val="28"/>
          <w:rtl/>
          <w:lang w:bidi="fa-IR"/>
        </w:rPr>
        <w:t>است</w:t>
      </w:r>
      <w:r w:rsidRPr="000878C6">
        <w:rPr>
          <w:rFonts w:cs="B Lotus" w:hint="cs"/>
          <w:sz w:val="28"/>
          <w:szCs w:val="28"/>
          <w:rtl/>
          <w:lang w:bidi="fa-IR"/>
        </w:rPr>
        <w:t xml:space="preserve">: </w:t>
      </w:r>
      <w:r w:rsidR="00C573D3" w:rsidRPr="000878C6">
        <w:rPr>
          <w:rFonts w:ascii="QCF_BSML" w:eastAsia="Times New Roman" w:hAnsi="QCF_BSML" w:cs="QCF_BSML"/>
          <w:color w:val="000000"/>
          <w:spacing w:val="-6"/>
          <w:sz w:val="28"/>
          <w:szCs w:val="28"/>
          <w:rtl/>
        </w:rPr>
        <w:t>ﮋ</w:t>
      </w:r>
      <w:r w:rsidR="000878C6" w:rsidRPr="000878C6">
        <w:rPr>
          <w:rFonts w:ascii="QCF_P262" w:eastAsia="Times New Roman" w:hAnsi="QCF_P262" w:cs="QCF_P262"/>
          <w:color w:val="000000"/>
          <w:sz w:val="28"/>
          <w:szCs w:val="28"/>
          <w:rtl/>
        </w:rPr>
        <w:t xml:space="preserve">ﮗ  ﮘ  ﮙ  ﮚ      ﮛ  ﮜ   ﮝ  </w:t>
      </w:r>
      <w:r w:rsidR="00C573D3" w:rsidRPr="000878C6">
        <w:rPr>
          <w:rFonts w:ascii="QCF_BSML" w:eastAsia="Times New Roman" w:hAnsi="QCF_BSML" w:cs="QCF_BSML"/>
          <w:color w:val="000000"/>
          <w:spacing w:val="-6"/>
          <w:sz w:val="28"/>
          <w:szCs w:val="28"/>
          <w:rtl/>
        </w:rPr>
        <w:t>ﮊ</w:t>
      </w:r>
      <w:r w:rsidR="00C573D3" w:rsidRPr="000878C6">
        <w:rPr>
          <w:rFonts w:ascii="Arial" w:eastAsia="Times New Roman" w:hAnsi="Arial" w:cs="B Lotus" w:hint="cs"/>
          <w:color w:val="000000"/>
          <w:spacing w:val="-6"/>
          <w:sz w:val="28"/>
          <w:szCs w:val="28"/>
          <w:rtl/>
        </w:rPr>
        <w:t>.</w:t>
      </w:r>
      <w:r w:rsidR="00C573D3" w:rsidRPr="000878C6">
        <w:rPr>
          <w:rFonts w:cs="B Lotus" w:hint="cs"/>
          <w:sz w:val="28"/>
          <w:szCs w:val="28"/>
          <w:rtl/>
          <w:lang w:bidi="fa-IR"/>
        </w:rPr>
        <w:t xml:space="preserve"> (</w:t>
      </w:r>
      <w:r w:rsidR="000878C6" w:rsidRPr="000878C6">
        <w:rPr>
          <w:rFonts w:cs="B Lotus" w:hint="cs"/>
          <w:sz w:val="28"/>
          <w:szCs w:val="28"/>
          <w:rtl/>
          <w:lang w:bidi="fa-IR"/>
        </w:rPr>
        <w:t>الحجر</w:t>
      </w:r>
      <w:r w:rsidR="00C573D3" w:rsidRPr="000878C6">
        <w:rPr>
          <w:rFonts w:cs="B Lotus" w:hint="cs"/>
          <w:sz w:val="28"/>
          <w:szCs w:val="28"/>
          <w:rtl/>
          <w:lang w:bidi="fa-IR"/>
        </w:rPr>
        <w:t xml:space="preserve">: </w:t>
      </w:r>
      <w:r w:rsidR="000878C6" w:rsidRPr="000878C6">
        <w:rPr>
          <w:rFonts w:cs="B Lotus" w:hint="cs"/>
          <w:sz w:val="28"/>
          <w:szCs w:val="28"/>
          <w:rtl/>
          <w:lang w:bidi="fa-IR"/>
        </w:rPr>
        <w:t>9</w:t>
      </w:r>
      <w:r w:rsidR="00C573D3" w:rsidRPr="000878C6">
        <w:rPr>
          <w:rFonts w:cs="B Lotus" w:hint="cs"/>
          <w:sz w:val="28"/>
          <w:szCs w:val="28"/>
          <w:rtl/>
          <w:lang w:bidi="fa-IR"/>
        </w:rPr>
        <w:t>)</w:t>
      </w:r>
      <w:r w:rsidR="000878C6" w:rsidRPr="000878C6">
        <w:rPr>
          <w:rStyle w:val="a7"/>
          <w:rFonts w:cs="B Lotus"/>
          <w:sz w:val="28"/>
          <w:szCs w:val="28"/>
          <w:rtl/>
          <w:lang w:bidi="fa-IR"/>
        </w:rPr>
        <w:footnoteReference w:id="1110"/>
      </w:r>
      <w:r w:rsidR="00C573D3" w:rsidRPr="000878C6">
        <w:rPr>
          <w:rFonts w:hint="cs"/>
          <w:sz w:val="28"/>
          <w:szCs w:val="28"/>
          <w:rtl/>
        </w:rPr>
        <w:t>.</w:t>
      </w:r>
    </w:p>
    <w:p w:rsidR="00262400" w:rsidRPr="003C4493" w:rsidRDefault="00262400" w:rsidP="003C4493">
      <w:pPr>
        <w:widowControl w:val="0"/>
        <w:spacing w:line="226" w:lineRule="auto"/>
        <w:ind w:firstLine="227"/>
        <w:jc w:val="both"/>
        <w:rPr>
          <w:rFonts w:cs="B Lotus" w:hint="cs"/>
          <w:sz w:val="28"/>
          <w:szCs w:val="28"/>
          <w:rtl/>
          <w:lang w:bidi="fa-IR"/>
        </w:rPr>
      </w:pPr>
      <w:r w:rsidRPr="003C4493">
        <w:rPr>
          <w:rFonts w:cs="B Lotus" w:hint="cs"/>
          <w:sz w:val="28"/>
          <w:szCs w:val="28"/>
          <w:rtl/>
          <w:lang w:bidi="fa-IR"/>
        </w:rPr>
        <w:t>«</w:t>
      </w:r>
      <w:r w:rsidR="003C4493" w:rsidRPr="003C4493">
        <w:rPr>
          <w:rFonts w:ascii="Tahoma" w:hAnsi="Tahoma" w:cs="B Lotus"/>
          <w:sz w:val="28"/>
          <w:szCs w:val="28"/>
          <w:rtl/>
        </w:rPr>
        <w:t>ما قرآن را نازل كرديم; و ما بطور قطع نگهدار آنيم</w:t>
      </w:r>
      <w:r w:rsidRPr="003C4493">
        <w:rPr>
          <w:rFonts w:cs="B Lotus" w:hint="cs"/>
          <w:sz w:val="28"/>
          <w:szCs w:val="28"/>
          <w:rtl/>
          <w:lang w:bidi="fa-IR"/>
        </w:rPr>
        <w:t>».</w:t>
      </w:r>
    </w:p>
    <w:p w:rsidR="00262400" w:rsidRPr="00BB33A3" w:rsidRDefault="00262400" w:rsidP="000878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می‌فرماید</w:t>
      </w:r>
      <w:r w:rsidRPr="000878C6">
        <w:rPr>
          <w:rFonts w:cs="B Lotus" w:hint="cs"/>
          <w:sz w:val="28"/>
          <w:szCs w:val="28"/>
          <w:rtl/>
          <w:lang w:bidi="fa-IR"/>
        </w:rPr>
        <w:t>:</w:t>
      </w:r>
      <w:r w:rsidR="00C573D3" w:rsidRPr="000878C6">
        <w:rPr>
          <w:rFonts w:cs="B Lotus" w:hint="cs"/>
          <w:sz w:val="28"/>
          <w:szCs w:val="28"/>
          <w:rtl/>
          <w:lang w:bidi="fa-IR"/>
        </w:rPr>
        <w:t xml:space="preserve"> </w:t>
      </w:r>
      <w:r w:rsidR="00C573D3" w:rsidRPr="000878C6">
        <w:rPr>
          <w:rFonts w:ascii="QCF_BSML" w:eastAsia="Times New Roman" w:hAnsi="QCF_BSML" w:cs="QCF_BSML"/>
          <w:color w:val="000000"/>
          <w:spacing w:val="-6"/>
          <w:sz w:val="28"/>
          <w:szCs w:val="28"/>
          <w:rtl/>
        </w:rPr>
        <w:t>ﮋ</w:t>
      </w:r>
      <w:r w:rsidR="000878C6" w:rsidRPr="000878C6">
        <w:rPr>
          <w:rFonts w:ascii="QCF_P481" w:eastAsia="Times New Roman" w:hAnsi="QCF_P481" w:cs="QCF_P481"/>
          <w:color w:val="000000"/>
          <w:sz w:val="28"/>
          <w:szCs w:val="28"/>
          <w:rtl/>
        </w:rPr>
        <w:t xml:space="preserve"> ﮓ  ﮔ  ﮕ  ﮖ  ﮗ  ﮘ  ﮙ    ﮚ   ﮛﮜ  ﮝ     ﮞ  ﮟ  ﮠ  </w:t>
      </w:r>
      <w:r w:rsidR="00C573D3" w:rsidRPr="000878C6">
        <w:rPr>
          <w:rFonts w:ascii="QCF_BSML" w:eastAsia="Times New Roman" w:hAnsi="QCF_BSML" w:cs="QCF_BSML"/>
          <w:color w:val="000000"/>
          <w:spacing w:val="-6"/>
          <w:sz w:val="28"/>
          <w:szCs w:val="28"/>
          <w:rtl/>
        </w:rPr>
        <w:t>ﮊ</w:t>
      </w:r>
      <w:r w:rsidR="00C573D3" w:rsidRPr="000878C6">
        <w:rPr>
          <w:rFonts w:ascii="Arial" w:eastAsia="Times New Roman" w:hAnsi="Arial" w:cs="B Lotus" w:hint="cs"/>
          <w:color w:val="000000"/>
          <w:spacing w:val="-6"/>
          <w:sz w:val="28"/>
          <w:szCs w:val="28"/>
          <w:rtl/>
        </w:rPr>
        <w:t>.</w:t>
      </w:r>
      <w:r w:rsidR="00C573D3" w:rsidRPr="000878C6">
        <w:rPr>
          <w:rFonts w:cs="B Lotus" w:hint="cs"/>
          <w:sz w:val="28"/>
          <w:szCs w:val="28"/>
          <w:rtl/>
          <w:lang w:bidi="fa-IR"/>
        </w:rPr>
        <w:t xml:space="preserve"> (</w:t>
      </w:r>
      <w:r w:rsidR="000878C6" w:rsidRPr="000878C6">
        <w:rPr>
          <w:rFonts w:cs="B Lotus" w:hint="cs"/>
          <w:sz w:val="28"/>
          <w:szCs w:val="28"/>
          <w:rtl/>
          <w:lang w:bidi="fa-IR"/>
        </w:rPr>
        <w:t>فصلت</w:t>
      </w:r>
      <w:r w:rsidR="00C573D3" w:rsidRPr="000878C6">
        <w:rPr>
          <w:rFonts w:cs="B Lotus" w:hint="cs"/>
          <w:sz w:val="28"/>
          <w:szCs w:val="28"/>
          <w:rtl/>
          <w:lang w:bidi="fa-IR"/>
        </w:rPr>
        <w:t xml:space="preserve">: </w:t>
      </w:r>
      <w:r w:rsidR="000878C6" w:rsidRPr="000878C6">
        <w:rPr>
          <w:rFonts w:cs="B Lotus" w:hint="cs"/>
          <w:sz w:val="28"/>
          <w:szCs w:val="28"/>
          <w:rtl/>
          <w:lang w:bidi="fa-IR"/>
        </w:rPr>
        <w:t>42</w:t>
      </w:r>
      <w:r w:rsidR="00C573D3" w:rsidRPr="000878C6">
        <w:rPr>
          <w:rFonts w:cs="B Lotus" w:hint="cs"/>
          <w:sz w:val="28"/>
          <w:szCs w:val="28"/>
          <w:rtl/>
          <w:lang w:bidi="fa-IR"/>
        </w:rPr>
        <w:t>)</w:t>
      </w:r>
      <w:r w:rsidR="00C573D3" w:rsidRPr="000878C6">
        <w:rPr>
          <w:rFonts w:hint="cs"/>
          <w:sz w:val="28"/>
          <w:szCs w:val="28"/>
          <w:rtl/>
        </w:rPr>
        <w:t>.</w:t>
      </w:r>
    </w:p>
    <w:p w:rsidR="00262400" w:rsidRPr="003C4493" w:rsidRDefault="00262400" w:rsidP="003C4493">
      <w:pPr>
        <w:widowControl w:val="0"/>
        <w:spacing w:line="226" w:lineRule="auto"/>
        <w:ind w:firstLine="227"/>
        <w:jc w:val="both"/>
        <w:rPr>
          <w:rFonts w:cs="B Lotus" w:hint="cs"/>
          <w:sz w:val="28"/>
          <w:szCs w:val="28"/>
          <w:rtl/>
          <w:lang w:bidi="fa-IR"/>
        </w:rPr>
      </w:pPr>
      <w:r w:rsidRPr="003C4493">
        <w:rPr>
          <w:rFonts w:cs="B Lotus" w:hint="cs"/>
          <w:sz w:val="28"/>
          <w:szCs w:val="28"/>
          <w:rtl/>
          <w:lang w:bidi="fa-IR"/>
        </w:rPr>
        <w:t>«</w:t>
      </w:r>
      <w:r w:rsidR="003C4493" w:rsidRPr="003C4493">
        <w:rPr>
          <w:rFonts w:ascii="Tahoma" w:hAnsi="Tahoma" w:cs="B Lotus"/>
          <w:sz w:val="28"/>
          <w:szCs w:val="28"/>
          <w:rtl/>
        </w:rPr>
        <w:t>كه هيچ گونه باطلى، نه از پيش رو و نه از پشت سر، به سراغ آن نمى‏آيد; چرا كه از سوى خداوند حكيم و شايسته ستايش نازل شده است</w:t>
      </w:r>
      <w:r w:rsidRPr="003C4493">
        <w:rPr>
          <w:rFonts w:cs="B Lotus" w:hint="cs"/>
          <w:sz w:val="28"/>
          <w:szCs w:val="28"/>
          <w:rtl/>
          <w:lang w:bidi="fa-IR"/>
        </w:rPr>
        <w:t>».</w:t>
      </w:r>
    </w:p>
    <w:p w:rsidR="00262400" w:rsidRPr="00BB33A3" w:rsidRDefault="00262400" w:rsidP="00A83FE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می‌گوید «و این </w:t>
      </w:r>
      <w:r w:rsidR="00A83FEB">
        <w:rPr>
          <w:rFonts w:cs="B Lotus" w:hint="cs"/>
          <w:sz w:val="28"/>
          <w:szCs w:val="28"/>
          <w:rtl/>
          <w:lang w:bidi="fa-IR"/>
        </w:rPr>
        <w:t xml:space="preserve">كلمه - يعنى </w:t>
      </w:r>
      <w:r w:rsidRPr="00BB33A3">
        <w:rPr>
          <w:rFonts w:cs="B Lotus" w:hint="cs"/>
          <w:sz w:val="28"/>
          <w:szCs w:val="28"/>
          <w:rtl/>
          <w:lang w:bidi="fa-IR"/>
        </w:rPr>
        <w:t xml:space="preserve">آیه </w:t>
      </w:r>
      <w:r w:rsidR="00A83FEB">
        <w:rPr>
          <w:rFonts w:cs="B Lotus" w:hint="cs"/>
          <w:sz w:val="28"/>
          <w:szCs w:val="28"/>
          <w:rtl/>
          <w:lang w:bidi="fa-IR"/>
        </w:rPr>
        <w:t>قبل -</w:t>
      </w:r>
      <w:r w:rsidRPr="00BB33A3">
        <w:rPr>
          <w:rFonts w:cs="B Lotus" w:hint="cs"/>
          <w:sz w:val="28"/>
          <w:szCs w:val="28"/>
          <w:rtl/>
          <w:lang w:bidi="fa-IR"/>
        </w:rPr>
        <w:t xml:space="preserve"> ممکن نیست بتوان به قرآن تحریف را نسبت داد. خواه </w:t>
      </w:r>
      <w:r w:rsidR="00A83FEB">
        <w:rPr>
          <w:rFonts w:cs="B Lotus" w:hint="cs"/>
          <w:sz w:val="28"/>
          <w:szCs w:val="28"/>
          <w:rtl/>
          <w:lang w:bidi="fa-IR"/>
        </w:rPr>
        <w:t>نقص يا زيادت</w:t>
      </w:r>
      <w:r w:rsidRPr="00BB33A3">
        <w:rPr>
          <w:rFonts w:cs="B Lotus" w:hint="cs"/>
          <w:sz w:val="28"/>
          <w:szCs w:val="28"/>
          <w:rtl/>
          <w:lang w:bidi="fa-IR"/>
        </w:rPr>
        <w:t xml:space="preserve"> باشد»</w:t>
      </w:r>
      <w:r w:rsidRPr="00BB33A3">
        <w:rPr>
          <w:rStyle w:val="a7"/>
          <w:rFonts w:cs="B Lotus"/>
          <w:sz w:val="28"/>
          <w:szCs w:val="28"/>
          <w:rtl/>
          <w:lang w:bidi="fa-IR"/>
        </w:rPr>
        <w:footnoteReference w:id="1111"/>
      </w:r>
      <w:r w:rsidR="00DC5522">
        <w:rPr>
          <w:rFonts w:cs="B Lotus" w:hint="cs"/>
          <w:sz w:val="28"/>
          <w:szCs w:val="28"/>
          <w:rtl/>
          <w:lang w:bidi="fa-IR"/>
        </w:rPr>
        <w:t>.</w:t>
      </w:r>
    </w:p>
    <w:p w:rsidR="00262400" w:rsidRPr="00BB33A3" w:rsidRDefault="00262400" w:rsidP="000878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می‌گوید: «قرآن منبع عقیده مسلمانان است. و این یک منبع معصوم و حفظ شده است. چون کتابی است که خداوند حفظ</w:t>
      </w:r>
      <w:r w:rsidRPr="000878C6">
        <w:rPr>
          <w:rFonts w:cs="B Lotus" w:hint="cs"/>
          <w:sz w:val="28"/>
          <w:szCs w:val="28"/>
          <w:rtl/>
          <w:lang w:bidi="fa-IR"/>
        </w:rPr>
        <w:t xml:space="preserve"> آن را بر عهده گرفت</w:t>
      </w:r>
      <w:r w:rsidR="000878C6">
        <w:rPr>
          <w:rFonts w:cs="B Lotus" w:hint="cs"/>
          <w:sz w:val="28"/>
          <w:szCs w:val="28"/>
          <w:rtl/>
          <w:lang w:bidi="fa-IR"/>
        </w:rPr>
        <w:t>ـ</w:t>
      </w:r>
      <w:r w:rsidRPr="000878C6">
        <w:rPr>
          <w:rFonts w:cs="B Lotus" w:hint="cs"/>
          <w:sz w:val="28"/>
          <w:szCs w:val="28"/>
          <w:rtl/>
          <w:lang w:bidi="fa-IR"/>
        </w:rPr>
        <w:t>ه است</w:t>
      </w:r>
      <w:r w:rsidR="00A83FEB" w:rsidRPr="000878C6">
        <w:rPr>
          <w:rFonts w:cs="B Lotus" w:hint="cs"/>
          <w:sz w:val="28"/>
          <w:szCs w:val="28"/>
          <w:rtl/>
          <w:lang w:bidi="fa-IR"/>
        </w:rPr>
        <w:t xml:space="preserve">: </w:t>
      </w:r>
      <w:r w:rsidR="00C573D3" w:rsidRPr="000878C6">
        <w:rPr>
          <w:rFonts w:ascii="QCF_BSML" w:eastAsia="Times New Roman" w:hAnsi="QCF_BSML" w:cs="QCF_BSML"/>
          <w:color w:val="000000"/>
          <w:spacing w:val="-6"/>
          <w:sz w:val="28"/>
          <w:szCs w:val="28"/>
          <w:rtl/>
        </w:rPr>
        <w:t>ﮋ</w:t>
      </w:r>
      <w:r w:rsidR="000878C6" w:rsidRPr="000878C6">
        <w:rPr>
          <w:rFonts w:ascii="QCF_P262" w:eastAsia="Times New Roman" w:hAnsi="QCF_P262" w:cs="QCF_P262"/>
          <w:color w:val="000000"/>
          <w:sz w:val="28"/>
          <w:szCs w:val="28"/>
          <w:rtl/>
        </w:rPr>
        <w:t xml:space="preserve">ﮗ ﮘ ﮙ  ﮚ      ﮛ  ﮜ   ﮝ  </w:t>
      </w:r>
      <w:r w:rsidR="00C573D3" w:rsidRPr="000878C6">
        <w:rPr>
          <w:rFonts w:ascii="QCF_BSML" w:eastAsia="Times New Roman" w:hAnsi="QCF_BSML" w:cs="QCF_BSML"/>
          <w:color w:val="000000"/>
          <w:spacing w:val="-6"/>
          <w:sz w:val="28"/>
          <w:szCs w:val="28"/>
          <w:rtl/>
        </w:rPr>
        <w:t>ﮊ</w:t>
      </w:r>
      <w:r w:rsidR="00C573D3" w:rsidRPr="000878C6">
        <w:rPr>
          <w:rFonts w:ascii="Arial" w:eastAsia="Times New Roman" w:hAnsi="Arial" w:cs="B Lotus" w:hint="cs"/>
          <w:color w:val="000000"/>
          <w:spacing w:val="-6"/>
          <w:sz w:val="28"/>
          <w:szCs w:val="28"/>
          <w:rtl/>
        </w:rPr>
        <w:t>.</w:t>
      </w:r>
      <w:r w:rsidR="00C573D3" w:rsidRPr="000878C6">
        <w:rPr>
          <w:rFonts w:cs="B Lotus" w:hint="cs"/>
          <w:sz w:val="28"/>
          <w:szCs w:val="28"/>
          <w:rtl/>
          <w:lang w:bidi="fa-IR"/>
        </w:rPr>
        <w:t xml:space="preserve"> (</w:t>
      </w:r>
      <w:r w:rsidR="000878C6" w:rsidRPr="000878C6">
        <w:rPr>
          <w:rFonts w:cs="B Lotus" w:hint="cs"/>
          <w:sz w:val="28"/>
          <w:szCs w:val="28"/>
          <w:rtl/>
          <w:lang w:bidi="fa-IR"/>
        </w:rPr>
        <w:t>الحجر</w:t>
      </w:r>
      <w:r w:rsidR="00C573D3" w:rsidRPr="000878C6">
        <w:rPr>
          <w:rFonts w:cs="B Lotus" w:hint="cs"/>
          <w:sz w:val="28"/>
          <w:szCs w:val="28"/>
          <w:rtl/>
          <w:lang w:bidi="fa-IR"/>
        </w:rPr>
        <w:t xml:space="preserve">: </w:t>
      </w:r>
      <w:r w:rsidR="000878C6" w:rsidRPr="000878C6">
        <w:rPr>
          <w:rFonts w:cs="B Lotus" w:hint="cs"/>
          <w:sz w:val="28"/>
          <w:szCs w:val="28"/>
          <w:rtl/>
          <w:lang w:bidi="fa-IR"/>
        </w:rPr>
        <w:t>9</w:t>
      </w:r>
      <w:r w:rsidR="00C573D3" w:rsidRPr="000878C6">
        <w:rPr>
          <w:rFonts w:cs="B Lotus" w:hint="cs"/>
          <w:sz w:val="28"/>
          <w:szCs w:val="28"/>
          <w:rtl/>
          <w:lang w:bidi="fa-IR"/>
        </w:rPr>
        <w:t>)</w:t>
      </w:r>
      <w:r w:rsidR="00C573D3" w:rsidRPr="000878C6">
        <w:rPr>
          <w:rFonts w:hint="cs"/>
          <w:sz w:val="28"/>
          <w:szCs w:val="28"/>
          <w:rtl/>
        </w:rPr>
        <w:t>.</w:t>
      </w:r>
    </w:p>
    <w:p w:rsidR="00262400" w:rsidRPr="00BB33A3" w:rsidRDefault="00262400" w:rsidP="000878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پس تحریف و </w:t>
      </w:r>
      <w:r w:rsidR="004E7B3C">
        <w:rPr>
          <w:rFonts w:cs="B Lotus" w:hint="cs"/>
          <w:sz w:val="28"/>
          <w:szCs w:val="28"/>
          <w:rtl/>
          <w:lang w:bidi="fa-IR"/>
        </w:rPr>
        <w:t>نقص و زيادت</w:t>
      </w:r>
      <w:r w:rsidRPr="00BB33A3">
        <w:rPr>
          <w:rFonts w:cs="B Lotus" w:hint="cs"/>
          <w:sz w:val="28"/>
          <w:szCs w:val="28"/>
          <w:rtl/>
          <w:lang w:bidi="fa-IR"/>
        </w:rPr>
        <w:t xml:space="preserve"> در آن راه ندارد</w:t>
      </w:r>
      <w:r w:rsidR="004E7B3C">
        <w:rPr>
          <w:rFonts w:cs="B Lotus" w:hint="cs"/>
          <w:sz w:val="28"/>
          <w:szCs w:val="28"/>
          <w:rtl/>
          <w:lang w:bidi="fa-IR"/>
        </w:rPr>
        <w:t>،</w:t>
      </w:r>
      <w:r w:rsidRPr="00BB33A3">
        <w:rPr>
          <w:rFonts w:cs="B Lotus" w:hint="cs"/>
          <w:sz w:val="28"/>
          <w:szCs w:val="28"/>
          <w:rtl/>
          <w:lang w:bidi="fa-IR"/>
        </w:rPr>
        <w:t xml:space="preserve"> و هیچ گونه باطلی، از هیچ جهتی و نظری، متوجه قرآن نمی‌گردد. تا جایی که خداوند پیامبر</w:t>
      </w:r>
      <w:r w:rsidR="004E7B3C">
        <w:rPr>
          <w:rFonts w:cs="B Lotus" w:hint="cs"/>
          <w:sz w:val="28"/>
          <w:szCs w:val="28"/>
          <w:rtl/>
          <w:lang w:bidi="fa-IR"/>
        </w:rPr>
        <w:t xml:space="preserve"> </w:t>
      </w:r>
      <w:r w:rsidR="004E7B3C" w:rsidRPr="004E7B3C">
        <w:rPr>
          <w:rFonts w:cs="CTraditional Arabic" w:hint="cs"/>
          <w:sz w:val="28"/>
          <w:szCs w:val="28"/>
          <w:rtl/>
          <w:lang w:bidi="fa-IR"/>
        </w:rPr>
        <w:t>ص</w:t>
      </w:r>
      <w:r w:rsidRPr="00BB33A3">
        <w:rPr>
          <w:rFonts w:cs="B Lotus" w:hint="cs"/>
          <w:sz w:val="28"/>
          <w:szCs w:val="28"/>
          <w:rtl/>
          <w:lang w:bidi="fa-IR"/>
        </w:rPr>
        <w:t xml:space="preserve"> را تهدید کرده است</w:t>
      </w:r>
      <w:r w:rsidR="004E7B3C">
        <w:rPr>
          <w:rFonts w:cs="B Lotus" w:hint="cs"/>
          <w:sz w:val="28"/>
          <w:szCs w:val="28"/>
          <w:rtl/>
          <w:lang w:bidi="fa-IR"/>
        </w:rPr>
        <w:t xml:space="preserve"> -</w:t>
      </w:r>
      <w:r w:rsidRPr="00BB33A3">
        <w:rPr>
          <w:rFonts w:cs="B Lotus" w:hint="cs"/>
          <w:sz w:val="28"/>
          <w:szCs w:val="28"/>
          <w:rtl/>
          <w:lang w:bidi="fa-IR"/>
        </w:rPr>
        <w:t xml:space="preserve"> و او بالاتر از آن است</w:t>
      </w:r>
      <w:r w:rsidRPr="00BB33A3">
        <w:rPr>
          <w:rStyle w:val="a7"/>
          <w:rFonts w:cs="B Lotus"/>
          <w:sz w:val="28"/>
          <w:szCs w:val="28"/>
          <w:rtl/>
          <w:lang w:bidi="fa-IR"/>
        </w:rPr>
        <w:footnoteReference w:id="1112"/>
      </w:r>
      <w:r w:rsidRPr="00BB33A3">
        <w:rPr>
          <w:rFonts w:cs="B Lotus" w:hint="cs"/>
          <w:sz w:val="28"/>
          <w:szCs w:val="28"/>
          <w:rtl/>
          <w:lang w:bidi="fa-IR"/>
        </w:rPr>
        <w:t xml:space="preserve"> - و می‌خواسته است که در خلال نبوت درسی به مردم داده باشد و می</w:t>
      </w:r>
      <w:r w:rsidRPr="000878C6">
        <w:rPr>
          <w:rFonts w:cs="B Lotus" w:hint="cs"/>
          <w:sz w:val="28"/>
          <w:szCs w:val="28"/>
          <w:rtl/>
          <w:lang w:bidi="fa-IR"/>
        </w:rPr>
        <w:t>‌فرماید:</w:t>
      </w:r>
      <w:r w:rsidR="00A1062F" w:rsidRPr="000878C6">
        <w:rPr>
          <w:rFonts w:cs="B Lotus" w:hint="cs"/>
          <w:sz w:val="28"/>
          <w:szCs w:val="28"/>
          <w:rtl/>
          <w:lang w:bidi="fa-IR"/>
        </w:rPr>
        <w:t xml:space="preserve"> </w:t>
      </w:r>
      <w:r w:rsidR="00C573D3" w:rsidRPr="000878C6">
        <w:rPr>
          <w:rFonts w:ascii="QCF_BSML" w:eastAsia="Times New Roman" w:hAnsi="QCF_BSML" w:cs="QCF_BSML"/>
          <w:color w:val="000000"/>
          <w:spacing w:val="-6"/>
          <w:sz w:val="28"/>
          <w:szCs w:val="28"/>
          <w:rtl/>
        </w:rPr>
        <w:t>ﮋ</w:t>
      </w:r>
      <w:r w:rsidR="000878C6" w:rsidRPr="000878C6">
        <w:rPr>
          <w:rFonts w:ascii="QCF_P568" w:eastAsia="Times New Roman" w:hAnsi="QCF_P568" w:cs="QCF_P568"/>
          <w:color w:val="000000"/>
          <w:sz w:val="28"/>
          <w:szCs w:val="28"/>
          <w:rtl/>
        </w:rPr>
        <w:t xml:space="preserve"> ﮆ   ﮇ  ﮈ  ﮉ       ﮊ</w:t>
      </w:r>
      <w:r w:rsidR="000878C6" w:rsidRPr="000878C6">
        <w:rPr>
          <w:rFonts w:ascii="QCF_BSML" w:eastAsia="Times New Roman" w:hAnsi="QCF_BSML" w:cs="QCF_BSML"/>
          <w:color w:val="000000"/>
          <w:spacing w:val="-6"/>
          <w:sz w:val="28"/>
          <w:szCs w:val="28"/>
          <w:rtl/>
        </w:rPr>
        <w:t xml:space="preserve"> </w:t>
      </w:r>
      <w:r w:rsidR="00C573D3" w:rsidRPr="000878C6">
        <w:rPr>
          <w:rFonts w:ascii="QCF_BSML" w:eastAsia="Times New Roman" w:hAnsi="QCF_BSML" w:cs="QCF_BSML"/>
          <w:color w:val="000000"/>
          <w:spacing w:val="-6"/>
          <w:sz w:val="28"/>
          <w:szCs w:val="28"/>
          <w:rtl/>
        </w:rPr>
        <w:t>ﮊ</w:t>
      </w:r>
      <w:r w:rsidR="00C573D3" w:rsidRPr="000878C6">
        <w:rPr>
          <w:rFonts w:ascii="Arial" w:eastAsia="Times New Roman" w:hAnsi="Arial" w:cs="B Lotus" w:hint="cs"/>
          <w:color w:val="000000"/>
          <w:spacing w:val="-6"/>
          <w:sz w:val="28"/>
          <w:szCs w:val="28"/>
          <w:rtl/>
        </w:rPr>
        <w:t>.</w:t>
      </w:r>
      <w:r w:rsidR="00C573D3" w:rsidRPr="000878C6">
        <w:rPr>
          <w:rFonts w:cs="B Lotus" w:hint="cs"/>
          <w:sz w:val="28"/>
          <w:szCs w:val="28"/>
          <w:rtl/>
          <w:lang w:bidi="fa-IR"/>
        </w:rPr>
        <w:t xml:space="preserve"> (</w:t>
      </w:r>
      <w:r w:rsidR="000878C6" w:rsidRPr="000878C6">
        <w:rPr>
          <w:rFonts w:cs="B Lotus" w:hint="cs"/>
          <w:sz w:val="28"/>
          <w:szCs w:val="28"/>
          <w:rtl/>
          <w:lang w:bidi="fa-IR"/>
        </w:rPr>
        <w:t>الحاقه</w:t>
      </w:r>
      <w:r w:rsidR="00C573D3" w:rsidRPr="000878C6">
        <w:rPr>
          <w:rFonts w:cs="B Lotus" w:hint="cs"/>
          <w:sz w:val="28"/>
          <w:szCs w:val="28"/>
          <w:rtl/>
          <w:lang w:bidi="fa-IR"/>
        </w:rPr>
        <w:t xml:space="preserve">: </w:t>
      </w:r>
      <w:r w:rsidR="000878C6" w:rsidRPr="000878C6">
        <w:rPr>
          <w:rFonts w:cs="B Lotus" w:hint="cs"/>
          <w:sz w:val="28"/>
          <w:szCs w:val="28"/>
          <w:rtl/>
          <w:lang w:bidi="fa-IR"/>
        </w:rPr>
        <w:t>44</w:t>
      </w:r>
      <w:r w:rsidR="00C573D3" w:rsidRPr="000878C6">
        <w:rPr>
          <w:rFonts w:cs="B Lotus" w:hint="cs"/>
          <w:sz w:val="28"/>
          <w:szCs w:val="28"/>
          <w:rtl/>
          <w:lang w:bidi="fa-IR"/>
        </w:rPr>
        <w:t>)</w:t>
      </w:r>
      <w:r w:rsidR="00C573D3" w:rsidRPr="000878C6">
        <w:rPr>
          <w:rFonts w:hint="cs"/>
          <w:sz w:val="28"/>
          <w:szCs w:val="28"/>
          <w:rtl/>
        </w:rPr>
        <w:t>.</w:t>
      </w:r>
    </w:p>
    <w:p w:rsidR="00262400" w:rsidRPr="003C4493" w:rsidRDefault="00262400" w:rsidP="003C4493">
      <w:pPr>
        <w:widowControl w:val="0"/>
        <w:spacing w:line="226" w:lineRule="auto"/>
        <w:ind w:firstLine="227"/>
        <w:jc w:val="both"/>
        <w:rPr>
          <w:rFonts w:cs="B Lotus" w:hint="cs"/>
          <w:sz w:val="28"/>
          <w:szCs w:val="28"/>
          <w:rtl/>
          <w:lang w:bidi="fa-IR"/>
        </w:rPr>
      </w:pPr>
      <w:r w:rsidRPr="003C4493">
        <w:rPr>
          <w:rFonts w:cs="B Lotus" w:hint="cs"/>
          <w:sz w:val="28"/>
          <w:szCs w:val="28"/>
          <w:rtl/>
          <w:lang w:bidi="fa-IR"/>
        </w:rPr>
        <w:t>«</w:t>
      </w:r>
      <w:r w:rsidR="003C4493" w:rsidRPr="003C4493">
        <w:rPr>
          <w:rFonts w:cs="B Lotus" w:hint="cs"/>
          <w:sz w:val="28"/>
          <w:szCs w:val="28"/>
          <w:rtl/>
        </w:rPr>
        <w:t>اگر او سخني دروغ بر ما مي‌بست</w:t>
      </w:r>
      <w:r w:rsidRPr="003C4493">
        <w:rPr>
          <w:rFonts w:cs="B Lotus" w:hint="cs"/>
          <w:sz w:val="28"/>
          <w:szCs w:val="28"/>
          <w:rtl/>
          <w:lang w:bidi="fa-IR"/>
        </w:rPr>
        <w:t>».</w:t>
      </w:r>
    </w:p>
    <w:p w:rsidR="00262400" w:rsidRPr="00A1062F" w:rsidRDefault="00262400" w:rsidP="000878C6">
      <w:pPr>
        <w:widowControl w:val="0"/>
        <w:spacing w:line="226" w:lineRule="auto"/>
        <w:ind w:firstLine="227"/>
        <w:jc w:val="both"/>
        <w:rPr>
          <w:rFonts w:cs="B Lotus" w:hint="cs"/>
          <w:sz w:val="28"/>
          <w:szCs w:val="28"/>
          <w:rtl/>
          <w:lang w:bidi="fa-IR"/>
        </w:rPr>
      </w:pPr>
      <w:r w:rsidRPr="00A1062F">
        <w:rPr>
          <w:rFonts w:cs="B Lotus" w:hint="cs"/>
          <w:sz w:val="28"/>
          <w:szCs w:val="28"/>
          <w:rtl/>
          <w:lang w:bidi="fa-IR"/>
        </w:rPr>
        <w:t>حرف یا کلم</w:t>
      </w:r>
      <w:r w:rsidR="00A40413" w:rsidRPr="00A1062F">
        <w:rPr>
          <w:rFonts w:cs="B Lotus" w:hint="cs"/>
          <w:sz w:val="28"/>
          <w:szCs w:val="28"/>
          <w:rtl/>
          <w:lang w:bidi="fa-IR"/>
        </w:rPr>
        <w:t>ه‌ا</w:t>
      </w:r>
      <w:r w:rsidRPr="00A1062F">
        <w:rPr>
          <w:rFonts w:cs="B Lotus" w:hint="cs"/>
          <w:sz w:val="28"/>
          <w:szCs w:val="28"/>
          <w:rtl/>
          <w:lang w:bidi="fa-IR"/>
        </w:rPr>
        <w:t>ی را زیاد یا</w:t>
      </w:r>
      <w:r w:rsidRPr="000878C6">
        <w:rPr>
          <w:rFonts w:cs="B Lotus" w:hint="cs"/>
          <w:sz w:val="28"/>
          <w:szCs w:val="28"/>
          <w:rtl/>
          <w:lang w:bidi="fa-IR"/>
        </w:rPr>
        <w:t xml:space="preserve"> کم کند</w:t>
      </w:r>
      <w:r w:rsidR="00C573D3" w:rsidRPr="000878C6">
        <w:rPr>
          <w:rFonts w:cs="B Lotus" w:hint="cs"/>
          <w:sz w:val="28"/>
          <w:szCs w:val="28"/>
          <w:rtl/>
          <w:lang w:bidi="fa-IR"/>
        </w:rPr>
        <w:t xml:space="preserve">: </w:t>
      </w:r>
      <w:r w:rsidR="00C573D3" w:rsidRPr="000878C6">
        <w:rPr>
          <w:rFonts w:ascii="QCF_BSML" w:eastAsia="Times New Roman" w:hAnsi="QCF_BSML" w:cs="QCF_BSML"/>
          <w:color w:val="000000"/>
          <w:spacing w:val="-6"/>
          <w:sz w:val="28"/>
          <w:szCs w:val="28"/>
          <w:rtl/>
        </w:rPr>
        <w:t>ﮋ</w:t>
      </w:r>
      <w:r w:rsidR="000878C6" w:rsidRPr="000878C6">
        <w:rPr>
          <w:rFonts w:ascii="QCF_P568" w:eastAsia="Times New Roman" w:hAnsi="QCF_P568" w:cs="QCF_P568"/>
          <w:color w:val="000000"/>
          <w:sz w:val="28"/>
          <w:szCs w:val="28"/>
          <w:rtl/>
        </w:rPr>
        <w:t>ﮌ ﮍ ﮎ ﮏ ﮐ ﮑ ﮒ ﮓ</w:t>
      </w:r>
      <w:r w:rsidR="00C573D3" w:rsidRPr="000878C6">
        <w:rPr>
          <w:rFonts w:ascii="QCF_BSML" w:eastAsia="Times New Roman" w:hAnsi="QCF_BSML" w:cs="QCF_BSML"/>
          <w:color w:val="000000"/>
          <w:spacing w:val="-6"/>
          <w:sz w:val="28"/>
          <w:szCs w:val="28"/>
          <w:rtl/>
        </w:rPr>
        <w:t>ﮊ</w:t>
      </w:r>
      <w:r w:rsidR="00C573D3" w:rsidRPr="000878C6">
        <w:rPr>
          <w:rFonts w:ascii="Arial" w:eastAsia="Times New Roman" w:hAnsi="Arial" w:cs="B Lotus" w:hint="cs"/>
          <w:color w:val="000000"/>
          <w:spacing w:val="-6"/>
          <w:sz w:val="28"/>
          <w:szCs w:val="28"/>
          <w:rtl/>
        </w:rPr>
        <w:t>.</w:t>
      </w:r>
      <w:r w:rsidR="00C573D3" w:rsidRPr="000878C6">
        <w:rPr>
          <w:rFonts w:cs="B Lotus" w:hint="cs"/>
          <w:sz w:val="28"/>
          <w:szCs w:val="28"/>
          <w:rtl/>
          <w:lang w:bidi="fa-IR"/>
        </w:rPr>
        <w:t xml:space="preserve"> (</w:t>
      </w:r>
      <w:r w:rsidR="000878C6" w:rsidRPr="000878C6">
        <w:rPr>
          <w:rFonts w:cs="B Lotus" w:hint="cs"/>
          <w:sz w:val="28"/>
          <w:szCs w:val="28"/>
          <w:rtl/>
          <w:lang w:bidi="fa-IR"/>
        </w:rPr>
        <w:t>الحاقه</w:t>
      </w:r>
      <w:r w:rsidR="00C573D3" w:rsidRPr="000878C6">
        <w:rPr>
          <w:rFonts w:cs="B Lotus" w:hint="cs"/>
          <w:sz w:val="28"/>
          <w:szCs w:val="28"/>
          <w:rtl/>
          <w:lang w:bidi="fa-IR"/>
        </w:rPr>
        <w:t xml:space="preserve">: </w:t>
      </w:r>
      <w:r w:rsidR="000878C6" w:rsidRPr="000878C6">
        <w:rPr>
          <w:rFonts w:cs="B Lotus" w:hint="cs"/>
          <w:sz w:val="28"/>
          <w:szCs w:val="28"/>
          <w:rtl/>
          <w:lang w:bidi="fa-IR"/>
        </w:rPr>
        <w:t>45-46</w:t>
      </w:r>
      <w:r w:rsidR="00C573D3" w:rsidRPr="000878C6">
        <w:rPr>
          <w:rFonts w:cs="B Lotus" w:hint="cs"/>
          <w:sz w:val="28"/>
          <w:szCs w:val="28"/>
          <w:rtl/>
          <w:lang w:bidi="fa-IR"/>
        </w:rPr>
        <w:t>)</w:t>
      </w:r>
      <w:r w:rsidR="00C573D3" w:rsidRPr="000878C6">
        <w:rPr>
          <w:rFonts w:hint="cs"/>
          <w:sz w:val="28"/>
          <w:szCs w:val="28"/>
          <w:rtl/>
        </w:rPr>
        <w:t>.</w:t>
      </w:r>
    </w:p>
    <w:p w:rsidR="00262400" w:rsidRPr="003C4493" w:rsidRDefault="00262400" w:rsidP="003C4493">
      <w:pPr>
        <w:widowControl w:val="0"/>
        <w:spacing w:line="226" w:lineRule="auto"/>
        <w:ind w:firstLine="227"/>
        <w:jc w:val="both"/>
        <w:rPr>
          <w:rFonts w:cs="B Lotus" w:hint="cs"/>
          <w:sz w:val="28"/>
          <w:szCs w:val="28"/>
          <w:rtl/>
          <w:lang w:bidi="fa-IR"/>
        </w:rPr>
      </w:pPr>
      <w:r w:rsidRPr="003C4493">
        <w:rPr>
          <w:rFonts w:cs="B Lotus" w:hint="cs"/>
          <w:sz w:val="28"/>
          <w:szCs w:val="28"/>
          <w:rtl/>
          <w:lang w:bidi="fa-IR"/>
        </w:rPr>
        <w:t>«</w:t>
      </w:r>
      <w:r w:rsidR="003C4493" w:rsidRPr="003C4493">
        <w:rPr>
          <w:rFonts w:cs="B Lotus" w:hint="cs"/>
          <w:sz w:val="28"/>
          <w:szCs w:val="28"/>
          <w:rtl/>
        </w:rPr>
        <w:t>ما او را با قدرت (و دست راست) مي‌گرفتيم. س</w:t>
      </w:r>
      <w:r w:rsidR="003C4493" w:rsidRPr="003C4493">
        <w:rPr>
          <w:rFonts w:cs="B Lotus" w:hint="eastAsia"/>
          <w:sz w:val="28"/>
          <w:szCs w:val="28"/>
          <w:rtl/>
        </w:rPr>
        <w:t>پس رگ قلبش را قطع مي‌كرديم</w:t>
      </w:r>
      <w:r w:rsidRPr="003C449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برای هیچ کس ممکن نیست که چیزی را به قرآن بیافزاید</w:t>
      </w:r>
      <w:r w:rsidRPr="00BB33A3">
        <w:rPr>
          <w:rStyle w:val="a7"/>
          <w:rFonts w:cs="B Lotus"/>
          <w:sz w:val="28"/>
          <w:szCs w:val="28"/>
          <w:rtl/>
          <w:lang w:bidi="fa-IR"/>
        </w:rPr>
        <w:footnoteReference w:id="1113"/>
      </w:r>
      <w:r w:rsidR="00A1062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روایاتی را که معتقدان به تحریف قرآن بر آن تکیه می‌کنند، به ضعیف توصیف کرده است. در مورد عقیده طوسی که می‌گوید: «کم شدن قسمتهایی از قرآن و تحریف آن از</w:t>
      </w:r>
      <w:r w:rsidR="004503BF">
        <w:rPr>
          <w:rFonts w:cs="B Lotus" w:hint="cs"/>
          <w:sz w:val="28"/>
          <w:szCs w:val="28"/>
          <w:rtl/>
          <w:lang w:bidi="fa-IR"/>
        </w:rPr>
        <w:t xml:space="preserve"> </w:t>
      </w:r>
      <w:r w:rsidRPr="00BB33A3">
        <w:rPr>
          <w:rFonts w:cs="B Lotus" w:hint="cs"/>
          <w:sz w:val="28"/>
          <w:szCs w:val="28"/>
          <w:rtl/>
          <w:lang w:bidi="fa-IR"/>
        </w:rPr>
        <w:t>طریق ما یعنی تواتر معنوی به اثبات رسیده است. همچنان که برای کسی که از آغاز تا پایان کتابهای حدیثی را بنگرد این نکته را درمی‌یابد. و احادیث بر وجود قرآنی غیر از این قرآن مشهور که میان مردم است، دلالت می‌کند که آن در پیش اهل خودش می‌باشد...»</w:t>
      </w:r>
      <w:r w:rsidRPr="00BB33A3">
        <w:rPr>
          <w:rStyle w:val="a7"/>
          <w:rFonts w:cs="B Lotus"/>
          <w:sz w:val="28"/>
          <w:szCs w:val="28"/>
          <w:rtl/>
          <w:lang w:bidi="fa-IR"/>
        </w:rPr>
        <w:footnoteReference w:id="1114"/>
      </w:r>
      <w:r w:rsidR="00A1062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محمد حسین فضل الله می‌گوید: «ولی ما ملاحظه می‌کنیم که این روایاتی که طوسی ذکر کرده است یا در سند ضعیف هستند</w:t>
      </w:r>
      <w:r w:rsidR="004503BF">
        <w:rPr>
          <w:rFonts w:cs="B Lotus" w:hint="cs"/>
          <w:sz w:val="28"/>
          <w:szCs w:val="28"/>
          <w:rtl/>
          <w:lang w:bidi="fa-IR"/>
        </w:rPr>
        <w:t>،</w:t>
      </w:r>
      <w:r w:rsidRPr="00BB33A3">
        <w:rPr>
          <w:rFonts w:cs="B Lotus" w:hint="cs"/>
          <w:sz w:val="28"/>
          <w:szCs w:val="28"/>
          <w:rtl/>
          <w:lang w:bidi="fa-IR"/>
        </w:rPr>
        <w:t xml:space="preserve"> یا در دلالت برآن عقیده مذکور ضعیف می‌باشند»</w:t>
      </w:r>
      <w:r w:rsidRPr="00BB33A3">
        <w:rPr>
          <w:rStyle w:val="a7"/>
          <w:rFonts w:cs="B Lotus"/>
          <w:sz w:val="28"/>
          <w:szCs w:val="28"/>
          <w:rtl/>
          <w:lang w:bidi="fa-IR"/>
        </w:rPr>
        <w:footnoteReference w:id="1115"/>
      </w:r>
      <w:r w:rsidR="00A1062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40413" w:rsidRDefault="00262400" w:rsidP="005A5E2F">
      <w:pPr>
        <w:pStyle w:val="2"/>
        <w:widowControl w:val="0"/>
        <w:spacing w:line="226" w:lineRule="auto"/>
        <w:ind w:firstLine="227"/>
        <w:rPr>
          <w:rFonts w:cs="B Lotus" w:hint="cs"/>
          <w:sz w:val="28"/>
          <w:szCs w:val="28"/>
          <w:rtl/>
          <w:lang w:bidi="fa-IR"/>
        </w:rPr>
      </w:pPr>
      <w:r w:rsidRPr="00A40413">
        <w:rPr>
          <w:rFonts w:cs="B Lotus" w:hint="cs"/>
          <w:sz w:val="28"/>
          <w:szCs w:val="28"/>
          <w:rtl/>
          <w:lang w:bidi="fa-IR"/>
        </w:rPr>
        <w:t>پنهان کردن قرآن از اموری نیست که تقیه پذیر باشد</w:t>
      </w:r>
      <w:r w:rsidR="00A40413" w:rsidRPr="00A40413">
        <w:rPr>
          <w:rFonts w:cs="B Lotus" w:hint="cs"/>
          <w:sz w:val="28"/>
          <w:szCs w:val="28"/>
          <w:rtl/>
          <w:lang w:bidi="fa-IR"/>
        </w:rPr>
        <w:t>.</w:t>
      </w:r>
    </w:p>
    <w:p w:rsidR="00262400" w:rsidRPr="00BB33A3" w:rsidRDefault="00262400" w:rsidP="004C6BC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محمد حسین فضل الله معتقد است که عقیده پنهان‌کردن قرآن از طرف ائمه به </w:t>
      </w:r>
      <w:r w:rsidR="004503BF">
        <w:rPr>
          <w:rFonts w:cs="B Lotus" w:hint="cs"/>
          <w:sz w:val="28"/>
          <w:szCs w:val="28"/>
          <w:rtl/>
          <w:lang w:bidi="fa-IR"/>
        </w:rPr>
        <w:t>خاطر تقیه صحیح</w:t>
      </w:r>
      <w:r w:rsidRPr="00BB33A3">
        <w:rPr>
          <w:rFonts w:cs="B Lotus" w:hint="cs"/>
          <w:sz w:val="28"/>
          <w:szCs w:val="28"/>
          <w:rtl/>
          <w:lang w:bidi="fa-IR"/>
        </w:rPr>
        <w:t xml:space="preserve"> نمی‌باشد</w:t>
      </w:r>
      <w:r w:rsidR="00722C07">
        <w:rPr>
          <w:rFonts w:cs="B Lotus" w:hint="cs"/>
          <w:sz w:val="28"/>
          <w:szCs w:val="28"/>
          <w:rtl/>
          <w:lang w:bidi="fa-IR"/>
        </w:rPr>
        <w:t>،</w:t>
      </w:r>
      <w:r w:rsidRPr="00BB33A3">
        <w:rPr>
          <w:rFonts w:cs="B Lotus" w:hint="cs"/>
          <w:sz w:val="28"/>
          <w:szCs w:val="28"/>
          <w:rtl/>
          <w:lang w:bidi="fa-IR"/>
        </w:rPr>
        <w:t xml:space="preserve"> چون مسأله قرآن از مسائلی است که تقیه</w:t>
      </w:r>
      <w:r w:rsidR="004C6BCE">
        <w:rPr>
          <w:rFonts w:cs="B Lotus" w:hint="cs"/>
          <w:sz w:val="28"/>
          <w:szCs w:val="28"/>
          <w:rtl/>
          <w:lang w:bidi="fa-IR"/>
        </w:rPr>
        <w:t>‌</w:t>
      </w:r>
      <w:r w:rsidRPr="00BB33A3">
        <w:rPr>
          <w:rFonts w:cs="B Lotus" w:hint="cs"/>
          <w:sz w:val="28"/>
          <w:szCs w:val="28"/>
          <w:rtl/>
          <w:lang w:bidi="fa-IR"/>
        </w:rPr>
        <w:t>پذیر نیست مخصوصاً در زمان خلافت امیرالمؤمنین علی</w:t>
      </w:r>
      <w:r w:rsidRPr="00BB33A3">
        <w:rPr>
          <w:rFonts w:cs="B Lotus" w:hint="cs"/>
          <w:sz w:val="28"/>
          <w:szCs w:val="28"/>
          <w:lang w:bidi="fa-IR"/>
        </w:rPr>
        <w:sym w:font="AGA Arabesque" w:char="F074"/>
      </w:r>
      <w:r w:rsidRPr="00BB33A3">
        <w:rPr>
          <w:rFonts w:cs="B Lotus" w:hint="cs"/>
          <w:sz w:val="28"/>
          <w:szCs w:val="28"/>
          <w:rtl/>
          <w:lang w:bidi="fa-IR"/>
        </w:rPr>
        <w:t>.</w:t>
      </w:r>
    </w:p>
    <w:p w:rsidR="00262400" w:rsidRPr="00BB33A3" w:rsidRDefault="00262400" w:rsidP="00722C0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می‌گوید: («این سخنی است که از وجود مصحف دیگری نزد اهلش (یعنی ائمه) خبر می‌دهد و در برابر نقد ثابت نیست). چون مسأله قرآن از مسائلی است که تقیه‌پذیر نیست. مخصوصاً در زمان امیرالمؤمنین علی</w:t>
      </w:r>
      <w:r w:rsidR="00722C07">
        <w:rPr>
          <w:rFonts w:cs="B Lotus" w:hint="cs"/>
          <w:sz w:val="28"/>
          <w:szCs w:val="28"/>
          <w:rtl/>
          <w:lang w:bidi="fa-IR"/>
        </w:rPr>
        <w:t xml:space="preserve"> </w:t>
      </w:r>
      <w:r w:rsidR="00722C07" w:rsidRPr="00722C07">
        <w:rPr>
          <w:rFonts w:cs="CTraditional Arabic" w:hint="cs"/>
          <w:sz w:val="28"/>
          <w:szCs w:val="28"/>
          <w:rtl/>
          <w:lang w:bidi="fa-IR"/>
        </w:rPr>
        <w:t>؛</w:t>
      </w:r>
      <w:r w:rsidRPr="00BB33A3">
        <w:rPr>
          <w:rFonts w:cs="B Lotus" w:hint="cs"/>
          <w:sz w:val="28"/>
          <w:szCs w:val="28"/>
          <w:rtl/>
          <w:lang w:bidi="fa-IR"/>
        </w:rPr>
        <w:t>. پس طبیعی نیست که برای هر مشکلی و دفاع از هر شبهه‌ای مخصوصاً در زمان خلافت، از قرآن استفاده نکند</w:t>
      </w:r>
      <w:r w:rsidR="00722C07">
        <w:rPr>
          <w:rFonts w:cs="B Lotus" w:hint="cs"/>
          <w:sz w:val="28"/>
          <w:szCs w:val="28"/>
          <w:rtl/>
          <w:lang w:bidi="fa-IR"/>
        </w:rPr>
        <w:t>،</w:t>
      </w:r>
      <w:r w:rsidRPr="00BB33A3">
        <w:rPr>
          <w:rFonts w:cs="B Lotus" w:hint="cs"/>
          <w:sz w:val="28"/>
          <w:szCs w:val="28"/>
          <w:rtl/>
          <w:lang w:bidi="fa-IR"/>
        </w:rPr>
        <w:t xml:space="preserve"> و آن را برای مردم بیان نکرده باشد»</w:t>
      </w:r>
      <w:r w:rsidRPr="00BB33A3">
        <w:rPr>
          <w:rStyle w:val="a7"/>
          <w:rFonts w:cs="B Lotus"/>
          <w:sz w:val="28"/>
          <w:szCs w:val="28"/>
          <w:rtl/>
          <w:lang w:bidi="fa-IR"/>
        </w:rPr>
        <w:footnoteReference w:id="1116"/>
      </w:r>
      <w:r w:rsidR="00722C0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4C6BCE" w:rsidRDefault="00262400" w:rsidP="005A5E2F">
      <w:pPr>
        <w:pStyle w:val="2"/>
        <w:widowControl w:val="0"/>
        <w:spacing w:line="226" w:lineRule="auto"/>
        <w:ind w:firstLine="227"/>
        <w:rPr>
          <w:rFonts w:cs="B Lotus" w:hint="cs"/>
          <w:sz w:val="28"/>
          <w:szCs w:val="28"/>
          <w:rtl/>
          <w:lang w:bidi="fa-IR"/>
        </w:rPr>
      </w:pPr>
      <w:r w:rsidRPr="004C6BCE">
        <w:rPr>
          <w:rFonts w:cs="B Lotus" w:hint="cs"/>
          <w:sz w:val="28"/>
          <w:szCs w:val="28"/>
          <w:rtl/>
          <w:lang w:bidi="fa-IR"/>
        </w:rPr>
        <w:t>عقیده تحریف، مخالف امر به قرائت قرآن می‌باشد</w:t>
      </w:r>
      <w:r w:rsidR="004C6BCE">
        <w:rPr>
          <w:rFonts w:cs="B Lotus" w:hint="cs"/>
          <w:sz w:val="28"/>
          <w:szCs w:val="28"/>
          <w:rtl/>
          <w:lang w:bidi="fa-IR"/>
        </w:rPr>
        <w:t>.</w:t>
      </w:r>
    </w:p>
    <w:p w:rsidR="00262400" w:rsidRPr="00BB33A3" w:rsidRDefault="00262400" w:rsidP="00FB0A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نکته مهمی را بیان می‌کند و آن اینکه، امر به قرائت قر</w:t>
      </w:r>
      <w:r w:rsidR="00BF7A34">
        <w:rPr>
          <w:rFonts w:cs="B Lotus" w:hint="cs"/>
          <w:sz w:val="28"/>
          <w:szCs w:val="28"/>
          <w:rtl/>
          <w:lang w:bidi="fa-IR"/>
        </w:rPr>
        <w:t>آ</w:t>
      </w:r>
      <w:r w:rsidRPr="00BB33A3">
        <w:rPr>
          <w:rFonts w:cs="B Lotus" w:hint="cs"/>
          <w:sz w:val="28"/>
          <w:szCs w:val="28"/>
          <w:rtl/>
          <w:lang w:bidi="fa-IR"/>
        </w:rPr>
        <w:t>ن</w:t>
      </w:r>
      <w:r w:rsidR="00BF7A34">
        <w:rPr>
          <w:rFonts w:cs="B Lotus" w:hint="cs"/>
          <w:sz w:val="28"/>
          <w:szCs w:val="28"/>
          <w:rtl/>
          <w:lang w:bidi="fa-IR"/>
        </w:rPr>
        <w:t xml:space="preserve"> -</w:t>
      </w:r>
      <w:r w:rsidRPr="00BB33A3">
        <w:rPr>
          <w:rFonts w:cs="B Lotus" w:hint="cs"/>
          <w:sz w:val="28"/>
          <w:szCs w:val="28"/>
          <w:rtl/>
          <w:lang w:bidi="fa-IR"/>
        </w:rPr>
        <w:t xml:space="preserve"> </w:t>
      </w:r>
      <w:r w:rsidR="00FB0A3B">
        <w:rPr>
          <w:rFonts w:cs="B Lotus" w:hint="cs"/>
          <w:sz w:val="28"/>
          <w:szCs w:val="28"/>
          <w:rtl/>
          <w:lang w:bidi="fa-IR"/>
        </w:rPr>
        <w:t>چنانكه</w:t>
      </w:r>
      <w:r w:rsidRPr="00BB33A3">
        <w:rPr>
          <w:rFonts w:cs="B Lotus" w:hint="cs"/>
          <w:sz w:val="28"/>
          <w:szCs w:val="28"/>
          <w:rtl/>
          <w:lang w:bidi="fa-IR"/>
        </w:rPr>
        <w:t xml:space="preserve"> در قرآن و سنت و حتی کلام ائمه آمده است</w:t>
      </w:r>
      <w:r w:rsidR="00BF7A34">
        <w:rPr>
          <w:rFonts w:cs="B Lotus" w:hint="cs"/>
          <w:sz w:val="28"/>
          <w:szCs w:val="28"/>
          <w:rtl/>
          <w:lang w:bidi="fa-IR"/>
        </w:rPr>
        <w:t xml:space="preserve"> -</w:t>
      </w:r>
      <w:r w:rsidRPr="00BB33A3">
        <w:rPr>
          <w:rFonts w:cs="B Lotus" w:hint="cs"/>
          <w:sz w:val="28"/>
          <w:szCs w:val="28"/>
          <w:rtl/>
          <w:lang w:bidi="fa-IR"/>
        </w:rPr>
        <w:t xml:space="preserve"> و نهی از اضافه کردن چیزی به آن در هنگام خواندن، مطلقاً با عقیده تحریف قرآن هماهنگی ندارد.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می‌گوید: «امر به قرائت قرآن و عدم جایزبودن افزودن چیزی به آن (هنگام خواندن) ناشی از یک عنوان دومی نیست</w:t>
      </w:r>
      <w:r w:rsidR="003E3B50">
        <w:rPr>
          <w:rFonts w:cs="B Lotus" w:hint="cs"/>
          <w:sz w:val="28"/>
          <w:szCs w:val="28"/>
          <w:rtl/>
          <w:lang w:bidi="fa-IR"/>
        </w:rPr>
        <w:t>،</w:t>
      </w:r>
      <w:r w:rsidRPr="00BB33A3">
        <w:rPr>
          <w:rFonts w:cs="B Lotus" w:hint="cs"/>
          <w:sz w:val="28"/>
          <w:szCs w:val="28"/>
          <w:rtl/>
          <w:lang w:bidi="fa-IR"/>
        </w:rPr>
        <w:t xml:space="preserve"> بلکه ناشی از این است که قرآن همین قرآن موجود در یک جلد است»</w:t>
      </w:r>
      <w:r w:rsidRPr="00BB33A3">
        <w:rPr>
          <w:rStyle w:val="a7"/>
          <w:rFonts w:cs="B Lotus"/>
          <w:sz w:val="28"/>
          <w:szCs w:val="28"/>
          <w:rtl/>
          <w:lang w:bidi="fa-IR"/>
        </w:rPr>
        <w:footnoteReference w:id="1117"/>
      </w:r>
      <w:r w:rsidR="00277FA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3E3B50" w:rsidRDefault="00262400" w:rsidP="005A5E2F">
      <w:pPr>
        <w:pStyle w:val="2"/>
        <w:widowControl w:val="0"/>
        <w:spacing w:line="226" w:lineRule="auto"/>
        <w:ind w:firstLine="227"/>
        <w:rPr>
          <w:rFonts w:cs="B Lotus" w:hint="cs"/>
          <w:sz w:val="28"/>
          <w:szCs w:val="28"/>
          <w:rtl/>
          <w:lang w:bidi="fa-IR"/>
        </w:rPr>
      </w:pPr>
      <w:r w:rsidRPr="003E3B50">
        <w:rPr>
          <w:rFonts w:cs="B Lotus" w:hint="cs"/>
          <w:sz w:val="28"/>
          <w:szCs w:val="28"/>
          <w:rtl/>
          <w:lang w:bidi="fa-IR"/>
        </w:rPr>
        <w:t>عقیده تحریف، مخالف کلام ائمه می‌باشد</w:t>
      </w:r>
      <w:r w:rsidR="003E3B50">
        <w:rPr>
          <w:rFonts w:cs="B Lotus" w:hint="cs"/>
          <w:sz w:val="28"/>
          <w:szCs w:val="28"/>
          <w:rtl/>
          <w:lang w:bidi="fa-IR"/>
        </w:rPr>
        <w:t>.</w:t>
      </w:r>
    </w:p>
    <w:p w:rsidR="00262400" w:rsidRPr="00BB33A3" w:rsidRDefault="00262400" w:rsidP="00DB6B7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با سخنان ائمه که آشکارا بر عدم تحریف قرآن دلالت می‌کند، بر بطلان عقیده تحریف استدلال می‌کند. و مشهورترین این روایتها فراوانی امر به رد هر نوع روایتی است که مخالف قرآن باشد</w:t>
      </w:r>
      <w:r w:rsidR="00DB6B7F">
        <w:rPr>
          <w:rFonts w:cs="B Lotus" w:hint="cs"/>
          <w:sz w:val="28"/>
          <w:szCs w:val="28"/>
          <w:rtl/>
          <w:lang w:bidi="fa-IR"/>
        </w:rPr>
        <w:t>،</w:t>
      </w:r>
      <w:r w:rsidRPr="00BB33A3">
        <w:rPr>
          <w:rFonts w:cs="B Lotus" w:hint="cs"/>
          <w:sz w:val="28"/>
          <w:szCs w:val="28"/>
          <w:rtl/>
          <w:lang w:bidi="fa-IR"/>
        </w:rPr>
        <w:t xml:space="preserve"> مانند سخن باقر(</w:t>
      </w:r>
      <w:r w:rsidR="00DB6B7F" w:rsidRPr="00DB6B7F">
        <w:rPr>
          <w:rFonts w:cs="CTraditional Arabic" w:hint="cs"/>
          <w:sz w:val="28"/>
          <w:szCs w:val="28"/>
          <w:rtl/>
          <w:lang w:bidi="fa-IR"/>
        </w:rPr>
        <w:t>:</w:t>
      </w:r>
      <w:r w:rsidRPr="00BB33A3">
        <w:rPr>
          <w:rFonts w:cs="B Lotus" w:hint="cs"/>
          <w:sz w:val="28"/>
          <w:szCs w:val="28"/>
          <w:rtl/>
          <w:lang w:bidi="fa-IR"/>
        </w:rPr>
        <w:t>) که می‌گوید: «به امر ما و آنچه که از ما نقل شده است بنگرید، اگر آن را موافق قرآن یافتید به آن عمل کنید</w:t>
      </w:r>
      <w:r w:rsidR="00DB6B7F">
        <w:rPr>
          <w:rFonts w:cs="B Lotus" w:hint="cs"/>
          <w:sz w:val="28"/>
          <w:szCs w:val="28"/>
          <w:rtl/>
          <w:lang w:bidi="fa-IR"/>
        </w:rPr>
        <w:t>،</w:t>
      </w:r>
      <w:r w:rsidRPr="00BB33A3">
        <w:rPr>
          <w:rFonts w:cs="B Lotus" w:hint="cs"/>
          <w:sz w:val="28"/>
          <w:szCs w:val="28"/>
          <w:rtl/>
          <w:lang w:bidi="fa-IR"/>
        </w:rPr>
        <w:t xml:space="preserve"> و اگر آن را موافق قرآن ندیدید، قبول نکنید</w:t>
      </w:r>
      <w:r w:rsidR="00DB6B7F" w:rsidRPr="00BB33A3">
        <w:rPr>
          <w:rFonts w:cs="B Lotus" w:hint="cs"/>
          <w:sz w:val="28"/>
          <w:szCs w:val="28"/>
          <w:rtl/>
          <w:lang w:bidi="fa-IR"/>
        </w:rPr>
        <w:t>»</w:t>
      </w:r>
      <w:r w:rsidRPr="00BB33A3">
        <w:rPr>
          <w:rStyle w:val="a7"/>
          <w:rFonts w:cs="B Lotus"/>
          <w:sz w:val="28"/>
          <w:szCs w:val="28"/>
          <w:rtl/>
          <w:lang w:bidi="fa-IR"/>
        </w:rPr>
        <w:footnoteReference w:id="1118"/>
      </w:r>
      <w:r w:rsidRPr="00BB33A3">
        <w:rPr>
          <w:rFonts w:cs="B Lotus" w:hint="cs"/>
          <w:sz w:val="28"/>
          <w:szCs w:val="28"/>
          <w:rtl/>
          <w:lang w:bidi="fa-IR"/>
        </w:rPr>
        <w:t>. یا صادق(</w:t>
      </w:r>
      <w:r w:rsidR="00DB6B7F" w:rsidRPr="00DB6B7F">
        <w:rPr>
          <w:rFonts w:cs="CTraditional Arabic" w:hint="cs"/>
          <w:sz w:val="28"/>
          <w:szCs w:val="28"/>
          <w:rtl/>
          <w:lang w:bidi="fa-IR"/>
        </w:rPr>
        <w:t>:</w:t>
      </w:r>
      <w:r w:rsidRPr="00BB33A3">
        <w:rPr>
          <w:rFonts w:cs="B Lotus" w:hint="cs"/>
          <w:sz w:val="28"/>
          <w:szCs w:val="28"/>
          <w:rtl/>
          <w:lang w:bidi="fa-IR"/>
        </w:rPr>
        <w:t>) که می‌گوید: «آن را با کتاب خدا مقایسه کنید</w:t>
      </w:r>
      <w:r w:rsidR="00DB6B7F">
        <w:rPr>
          <w:rFonts w:cs="B Lotus" w:hint="cs"/>
          <w:sz w:val="28"/>
          <w:szCs w:val="28"/>
          <w:rtl/>
          <w:lang w:bidi="fa-IR"/>
        </w:rPr>
        <w:t>،</w:t>
      </w:r>
      <w:r w:rsidRPr="00BB33A3">
        <w:rPr>
          <w:rFonts w:cs="B Lotus" w:hint="cs"/>
          <w:sz w:val="28"/>
          <w:szCs w:val="28"/>
          <w:rtl/>
          <w:lang w:bidi="fa-IR"/>
        </w:rPr>
        <w:t xml:space="preserve"> اگر موافق آن بود، بدان عمل کنید</w:t>
      </w:r>
      <w:r w:rsidR="00DB6B7F">
        <w:rPr>
          <w:rFonts w:cs="B Lotus" w:hint="cs"/>
          <w:sz w:val="28"/>
          <w:szCs w:val="28"/>
          <w:rtl/>
          <w:lang w:bidi="fa-IR"/>
        </w:rPr>
        <w:t>،</w:t>
      </w:r>
      <w:r w:rsidRPr="00BB33A3">
        <w:rPr>
          <w:rFonts w:cs="B Lotus" w:hint="cs"/>
          <w:sz w:val="28"/>
          <w:szCs w:val="28"/>
          <w:rtl/>
          <w:lang w:bidi="fa-IR"/>
        </w:rPr>
        <w:t xml:space="preserve"> و اگر مخالف قرآن بود، آن را قبول نکنید»</w:t>
      </w:r>
      <w:r w:rsidRPr="00BB33A3">
        <w:rPr>
          <w:rStyle w:val="a7"/>
          <w:rFonts w:cs="B Lotus"/>
          <w:sz w:val="28"/>
          <w:szCs w:val="28"/>
          <w:rtl/>
          <w:lang w:bidi="fa-IR"/>
        </w:rPr>
        <w:footnoteReference w:id="1119"/>
      </w:r>
      <w:r w:rsidR="00DB6B7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معتقد است اگر قرآن مجید همان قرآن موجود در میان مردم نباشد چگونه می‌تواند معیار شناخت صحت و درستی احادیث باشد.</w:t>
      </w:r>
    </w:p>
    <w:p w:rsidR="00262400" w:rsidRPr="00BB33A3" w:rsidRDefault="00262400" w:rsidP="00D8278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فضل الله می‌گوید: «بنابراین ائمه قرآن را معیار حکم به صحت و عدم صحت احادیث قرار داده‌اند. چون قرآن از جانب وحی است و </w:t>
      </w:r>
      <w:r w:rsidR="00D82784">
        <w:rPr>
          <w:rFonts w:cs="B Lotus" w:hint="cs"/>
          <w:sz w:val="28"/>
          <w:szCs w:val="28"/>
          <w:rtl/>
          <w:lang w:bidi="fa-IR"/>
        </w:rPr>
        <w:t>نقص و زيادت</w:t>
      </w:r>
      <w:r w:rsidRPr="00BB33A3">
        <w:rPr>
          <w:rFonts w:cs="B Lotus" w:hint="cs"/>
          <w:sz w:val="28"/>
          <w:szCs w:val="28"/>
          <w:rtl/>
          <w:lang w:bidi="fa-IR"/>
        </w:rPr>
        <w:t xml:space="preserve"> در آن نیست. چون تحریف اگر ثابت شده باشد چگونه می‌تواند معیار مناسبی باشد. چون شاید حدیثی که مثلاً رد شده است، با قرآن مخفی موافق باشد»</w:t>
      </w:r>
      <w:r w:rsidRPr="00BB33A3">
        <w:rPr>
          <w:rStyle w:val="a7"/>
          <w:rFonts w:cs="B Lotus"/>
          <w:sz w:val="28"/>
          <w:szCs w:val="28"/>
          <w:rtl/>
          <w:lang w:bidi="fa-IR"/>
        </w:rPr>
        <w:footnoteReference w:id="1120"/>
      </w:r>
      <w:r w:rsidR="004D67F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D82784" w:rsidRDefault="00262400" w:rsidP="005A5E2F">
      <w:pPr>
        <w:pStyle w:val="2"/>
        <w:widowControl w:val="0"/>
        <w:spacing w:line="226" w:lineRule="auto"/>
        <w:ind w:firstLine="227"/>
        <w:rPr>
          <w:rFonts w:cs="B Lotus" w:hint="cs"/>
          <w:sz w:val="28"/>
          <w:szCs w:val="28"/>
          <w:rtl/>
          <w:lang w:bidi="fa-IR"/>
        </w:rPr>
      </w:pPr>
      <w:r w:rsidRPr="00D82784">
        <w:rPr>
          <w:rFonts w:cs="B Lotus" w:hint="cs"/>
          <w:sz w:val="28"/>
          <w:szCs w:val="28"/>
          <w:rtl/>
          <w:lang w:bidi="fa-IR"/>
        </w:rPr>
        <w:t>عقیده تحریف مخالف اجماع مسلمانان می‌باشد</w:t>
      </w:r>
      <w:r w:rsidR="00D8278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محمدحسین معتقد است که عقیده تحریف جز در بسیاری از موارد نادر از اجماع مسلمانان نقل شده است و می‌گوید: «آنچه که ما در اجماع مسلمانان مشاهده می‌کنیم، جزء بسیار کمی از این اجماع قائل به تحریف هستند. مبنی بر اینکه قرآن در بینش مسلمانان تمام آن چیزی است که خداوند بدون کم و زیاد بر رسولش نازل کرده است</w:t>
      </w:r>
      <w:r w:rsidR="001541AC">
        <w:rPr>
          <w:rFonts w:cs="B Lotus" w:hint="cs"/>
          <w:sz w:val="28"/>
          <w:szCs w:val="28"/>
          <w:rtl/>
          <w:lang w:bidi="fa-IR"/>
        </w:rPr>
        <w:t>،</w:t>
      </w:r>
      <w:r w:rsidRPr="00BB33A3">
        <w:rPr>
          <w:rFonts w:cs="B Lotus" w:hint="cs"/>
          <w:sz w:val="28"/>
          <w:szCs w:val="28"/>
          <w:rtl/>
          <w:lang w:bidi="fa-IR"/>
        </w:rPr>
        <w:t xml:space="preserve"> و در هیچ جهت باطل در آن راه ندارد»</w:t>
      </w:r>
      <w:r w:rsidRPr="00BB33A3">
        <w:rPr>
          <w:rStyle w:val="a7"/>
          <w:rFonts w:cs="B Lotus"/>
          <w:sz w:val="28"/>
          <w:szCs w:val="28"/>
          <w:rtl/>
          <w:lang w:bidi="fa-IR"/>
        </w:rPr>
        <w:footnoteReference w:id="1121"/>
      </w:r>
      <w:r w:rsidR="001541AC">
        <w:rPr>
          <w:rFonts w:cs="B Lotus" w:hint="cs"/>
          <w:sz w:val="28"/>
          <w:szCs w:val="28"/>
          <w:rtl/>
          <w:lang w:bidi="fa-IR"/>
        </w:rPr>
        <w:t>.</w:t>
      </w:r>
    </w:p>
    <w:p w:rsidR="00262400" w:rsidRPr="00BB33A3" w:rsidRDefault="00262400" w:rsidP="00EB5B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فضل الله معتقد است که قرآنی که بر محمد</w:t>
      </w:r>
      <w:r w:rsidR="00EB5BC6">
        <w:rPr>
          <w:rFonts w:cs="B Lotus" w:hint="cs"/>
          <w:sz w:val="28"/>
          <w:szCs w:val="28"/>
          <w:rtl/>
          <w:lang w:bidi="fa-IR"/>
        </w:rPr>
        <w:t xml:space="preserve"> </w:t>
      </w:r>
      <w:r w:rsidR="00EB5BC6" w:rsidRPr="00EB5BC6">
        <w:rPr>
          <w:rFonts w:cs="CTraditional Arabic" w:hint="cs"/>
          <w:sz w:val="28"/>
          <w:szCs w:val="28"/>
          <w:rtl/>
          <w:lang w:bidi="fa-IR"/>
        </w:rPr>
        <w:t>ص</w:t>
      </w:r>
      <w:r w:rsidRPr="00BB33A3">
        <w:rPr>
          <w:rFonts w:cs="B Lotus" w:hint="cs"/>
          <w:sz w:val="28"/>
          <w:szCs w:val="28"/>
          <w:rtl/>
          <w:lang w:bidi="fa-IR"/>
        </w:rPr>
        <w:t xml:space="preserve"> نازل شده است از تحریف محفوظ است. و عقیده پنهان کردن قرآن حقیقی نزد ائمه به خاطر تقیه، عقیده دور از تفکر می‌باشد، خصوصاً در زمان خلافت علی</w:t>
      </w:r>
      <w:r w:rsidRPr="00BB33A3">
        <w:rPr>
          <w:rFonts w:cs="B Lotus" w:hint="cs"/>
          <w:sz w:val="28"/>
          <w:szCs w:val="28"/>
          <w:lang w:bidi="fa-IR"/>
        </w:rPr>
        <w:sym w:font="AGA Arabesque" w:char="F074"/>
      </w:r>
      <w:r w:rsidR="00EB5BC6">
        <w:rPr>
          <w:rFonts w:cs="B Lotus" w:hint="cs"/>
          <w:sz w:val="28"/>
          <w:szCs w:val="28"/>
          <w:rtl/>
          <w:lang w:bidi="fa-IR"/>
        </w:rPr>
        <w:t>،</w:t>
      </w:r>
      <w:r w:rsidRPr="00BB33A3">
        <w:rPr>
          <w:rFonts w:cs="B Lotus" w:hint="cs"/>
          <w:sz w:val="28"/>
          <w:szCs w:val="28"/>
          <w:rtl/>
          <w:lang w:bidi="fa-IR"/>
        </w:rPr>
        <w:t xml:space="preserve"> و این عقیده مخالف کلام ائمه می‌باشد.</w:t>
      </w:r>
    </w:p>
    <w:p w:rsidR="00453894" w:rsidRPr="00A66906" w:rsidRDefault="00262400" w:rsidP="008A49A7">
      <w:pPr>
        <w:widowControl w:val="0"/>
        <w:spacing w:line="226" w:lineRule="auto"/>
        <w:ind w:firstLine="227"/>
        <w:jc w:val="both"/>
        <w:rPr>
          <w:rFonts w:cs="B Lotus"/>
          <w:sz w:val="28"/>
          <w:szCs w:val="28"/>
          <w:rtl/>
          <w:lang w:bidi="fa-IR"/>
        </w:rPr>
      </w:pPr>
      <w:r w:rsidRPr="00A66906">
        <w:rPr>
          <w:rFonts w:cs="B Lotus" w:hint="cs"/>
          <w:sz w:val="28"/>
          <w:szCs w:val="28"/>
          <w:rtl/>
          <w:lang w:bidi="fa-IR"/>
        </w:rPr>
        <w:t>بالاخره آنچه را که محمد حسین فضل الله برای اثبات بدون تحریف بودن قرآن بیان کرد، نسبت تحریف را از تمام آن گروه نفی ن</w:t>
      </w:r>
      <w:r w:rsidR="006B35FA" w:rsidRPr="00A66906">
        <w:rPr>
          <w:rFonts w:cs="B Lotus" w:hint="cs"/>
          <w:sz w:val="28"/>
          <w:szCs w:val="28"/>
          <w:rtl/>
          <w:lang w:bidi="fa-IR"/>
        </w:rPr>
        <w:t>كرده است</w:t>
      </w:r>
      <w:r w:rsidRPr="00A66906">
        <w:rPr>
          <w:rFonts w:cs="B Lotus" w:hint="cs"/>
          <w:sz w:val="28"/>
          <w:szCs w:val="28"/>
          <w:rtl/>
          <w:lang w:bidi="fa-IR"/>
        </w:rPr>
        <w:t xml:space="preserve">. بلکه یکی از برجستگان شیعه (طوسی) را آورد و </w:t>
      </w:r>
      <w:r w:rsidR="006B35FA" w:rsidRPr="00A66906">
        <w:rPr>
          <w:rFonts w:cs="B Lotus" w:hint="cs"/>
          <w:sz w:val="28"/>
          <w:szCs w:val="28"/>
          <w:rtl/>
          <w:lang w:bidi="fa-IR"/>
        </w:rPr>
        <w:t xml:space="preserve">عقيده او را </w:t>
      </w:r>
      <w:r w:rsidR="008A49A7">
        <w:rPr>
          <w:rFonts w:cs="B Lotus" w:hint="cs"/>
          <w:sz w:val="28"/>
          <w:szCs w:val="28"/>
          <w:rtl/>
          <w:lang w:bidi="fa-IR"/>
        </w:rPr>
        <w:t>مورد انتقاد قرار دا</w:t>
      </w:r>
      <w:r w:rsidRPr="00A66906">
        <w:rPr>
          <w:rFonts w:cs="B Lotus" w:hint="cs"/>
          <w:sz w:val="28"/>
          <w:szCs w:val="28"/>
          <w:rtl/>
          <w:lang w:bidi="fa-IR"/>
        </w:rPr>
        <w:t>د. و ای</w:t>
      </w:r>
      <w:r w:rsidR="006B35FA" w:rsidRPr="00A66906">
        <w:rPr>
          <w:rFonts w:cs="B Lotus" w:hint="cs"/>
          <w:sz w:val="28"/>
          <w:szCs w:val="28"/>
          <w:rtl/>
          <w:lang w:bidi="fa-IR"/>
        </w:rPr>
        <w:t>ن نشانه صدق و پاکی نقد و بررسی ا</w:t>
      </w:r>
      <w:r w:rsidRPr="00A66906">
        <w:rPr>
          <w:rFonts w:cs="B Lotus" w:hint="cs"/>
          <w:sz w:val="28"/>
          <w:szCs w:val="28"/>
          <w:rtl/>
          <w:lang w:bidi="fa-IR"/>
        </w:rPr>
        <w:t>ست</w:t>
      </w:r>
      <w:r w:rsidR="00EB5BC6" w:rsidRPr="00A66906">
        <w:rPr>
          <w:rFonts w:cs="B Lotus" w:hint="cs"/>
          <w:sz w:val="28"/>
          <w:szCs w:val="28"/>
          <w:rtl/>
          <w:lang w:bidi="fa-IR"/>
        </w:rPr>
        <w:t>،</w:t>
      </w:r>
      <w:r w:rsidRPr="00A66906">
        <w:rPr>
          <w:rFonts w:cs="B Lotus" w:hint="cs"/>
          <w:sz w:val="28"/>
          <w:szCs w:val="28"/>
          <w:rtl/>
          <w:lang w:bidi="fa-IR"/>
        </w:rPr>
        <w:t xml:space="preserve"> </w:t>
      </w:r>
      <w:r w:rsidR="006B35FA" w:rsidRPr="00A66906">
        <w:rPr>
          <w:rFonts w:cs="B Lotus" w:hint="cs"/>
          <w:sz w:val="28"/>
          <w:szCs w:val="28"/>
          <w:rtl/>
          <w:lang w:bidi="fa-IR"/>
        </w:rPr>
        <w:t xml:space="preserve">و دور از </w:t>
      </w:r>
      <w:r w:rsidRPr="00A66906">
        <w:rPr>
          <w:rFonts w:cs="B Lotus" w:hint="cs"/>
          <w:sz w:val="28"/>
          <w:szCs w:val="28"/>
          <w:rtl/>
          <w:lang w:bidi="fa-IR"/>
        </w:rPr>
        <w:t>روحیه تعصب است</w:t>
      </w:r>
      <w:r w:rsidR="008A49A7">
        <w:rPr>
          <w:rFonts w:cs="B Lotus" w:hint="cs"/>
          <w:sz w:val="28"/>
          <w:szCs w:val="28"/>
          <w:rtl/>
          <w:lang w:bidi="fa-IR"/>
        </w:rPr>
        <w:t>،</w:t>
      </w:r>
      <w:r w:rsidRPr="00A66906">
        <w:rPr>
          <w:rFonts w:cs="B Lotus" w:hint="cs"/>
          <w:sz w:val="28"/>
          <w:szCs w:val="28"/>
          <w:rtl/>
          <w:lang w:bidi="fa-IR"/>
        </w:rPr>
        <w:t xml:space="preserve"> که </w:t>
      </w:r>
      <w:r w:rsidR="006B35FA" w:rsidRPr="00A66906">
        <w:rPr>
          <w:rFonts w:cs="B Lotus" w:hint="cs"/>
          <w:sz w:val="28"/>
          <w:szCs w:val="28"/>
          <w:rtl/>
          <w:lang w:bidi="fa-IR"/>
        </w:rPr>
        <w:t>نمى‌توان</w:t>
      </w:r>
      <w:r w:rsidRPr="00A66906">
        <w:rPr>
          <w:rFonts w:cs="B Lotus" w:hint="cs"/>
          <w:sz w:val="28"/>
          <w:szCs w:val="28"/>
          <w:rtl/>
          <w:lang w:bidi="fa-IR"/>
        </w:rPr>
        <w:t xml:space="preserve"> بنای وحدت و تقریب بر </w:t>
      </w:r>
      <w:r w:rsidR="008A49A7">
        <w:rPr>
          <w:rFonts w:cs="B Lotus" w:hint="cs"/>
          <w:sz w:val="28"/>
          <w:szCs w:val="28"/>
          <w:rtl/>
          <w:lang w:bidi="fa-IR"/>
        </w:rPr>
        <w:t>اين تعصب بنا نمود</w:t>
      </w:r>
      <w:r w:rsidRPr="00A66906">
        <w:rPr>
          <w:rStyle w:val="a7"/>
          <w:rFonts w:cs="B Lotus"/>
          <w:sz w:val="28"/>
          <w:szCs w:val="28"/>
          <w:rtl/>
          <w:lang w:bidi="fa-IR"/>
        </w:rPr>
        <w:footnoteReference w:id="1122"/>
      </w:r>
      <w:r w:rsidR="00EB5BC6" w:rsidRPr="00A66906">
        <w:rPr>
          <w:rFonts w:cs="B Lotus" w:hint="cs"/>
          <w:sz w:val="28"/>
          <w:szCs w:val="28"/>
          <w:rtl/>
          <w:lang w:bidi="fa-IR"/>
        </w:rPr>
        <w:t>.</w:t>
      </w:r>
    </w:p>
    <w:p w:rsidR="00262400" w:rsidRDefault="00453894" w:rsidP="00747B17">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453894">
        <w:rPr>
          <w:rFonts w:cs="B Jadid" w:hint="cs"/>
          <w:sz w:val="28"/>
          <w:szCs w:val="28"/>
          <w:rtl/>
          <w:lang w:bidi="fa-IR"/>
        </w:rPr>
        <w:t>مطلب چهارم</w:t>
      </w:r>
      <w:r w:rsidR="005129D8" w:rsidRPr="00453894">
        <w:rPr>
          <w:rFonts w:cs="B Jadid" w:hint="cs"/>
          <w:sz w:val="28"/>
          <w:szCs w:val="28"/>
          <w:rtl/>
          <w:lang w:bidi="fa-IR"/>
        </w:rPr>
        <w:t xml:space="preserve">: </w:t>
      </w:r>
      <w:r w:rsidR="00262400" w:rsidRPr="00453894">
        <w:rPr>
          <w:rFonts w:cs="B Jadid" w:hint="cs"/>
          <w:sz w:val="28"/>
          <w:szCs w:val="28"/>
          <w:rtl/>
          <w:lang w:bidi="fa-IR"/>
        </w:rPr>
        <w:t xml:space="preserve">دیدگاه </w:t>
      </w:r>
      <w:r w:rsidR="00747B17">
        <w:rPr>
          <w:rFonts w:cs="B Jadid" w:hint="cs"/>
          <w:sz w:val="28"/>
          <w:szCs w:val="28"/>
          <w:rtl/>
          <w:lang w:bidi="fa-IR"/>
        </w:rPr>
        <w:t xml:space="preserve">فضل الله </w:t>
      </w:r>
      <w:r w:rsidR="00262400" w:rsidRPr="00453894">
        <w:rPr>
          <w:rFonts w:cs="B Jadid" w:hint="cs"/>
          <w:sz w:val="28"/>
          <w:szCs w:val="28"/>
          <w:rtl/>
          <w:lang w:bidi="fa-IR"/>
        </w:rPr>
        <w:t>در مورد خرافات</w:t>
      </w:r>
    </w:p>
    <w:p w:rsidR="00453894" w:rsidRPr="00453894" w:rsidRDefault="00453894" w:rsidP="00453894">
      <w:pPr>
        <w:widowControl w:val="0"/>
        <w:spacing w:line="226" w:lineRule="auto"/>
        <w:ind w:firstLine="227"/>
        <w:jc w:val="center"/>
        <w:rPr>
          <w:rFonts w:cs="B Jadid" w:hint="cs"/>
          <w:sz w:val="28"/>
          <w:szCs w:val="28"/>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راه و روش فضل الله را متمایز می‌کند، دوری وی از خرافات بلکه جنگیدن با آن است. هنگام بررسی کتابها و مقالاتش نظر و روایتهای خرافاتی وجود ندارد که مخالفانش از میان امامیه در بیان اعتقادشان خواه در تفسیر یا سایر کتب از آن استفاده کنند.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معتقد است که عقب ماندگی بسیاری از جوامع اسلامی بخاطر مشارکت و بازکردن زمینه‌ها برای عقب‌ماندگان و خرافه‌پرستان است</w:t>
      </w:r>
      <w:r w:rsidRPr="00BB33A3">
        <w:rPr>
          <w:rStyle w:val="a7"/>
          <w:rFonts w:cs="B Lotus"/>
          <w:sz w:val="28"/>
          <w:szCs w:val="28"/>
          <w:rtl/>
          <w:lang w:bidi="fa-IR"/>
        </w:rPr>
        <w:footnoteReference w:id="1123"/>
      </w:r>
      <w:r w:rsidR="0053671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مورد شدت مخالفت محمد حسین فضل الله با جریانهای دیگر مذهب می‌بینیم که او صراحتاً اعلام می‌کند که جنگ میان او و مخالفانش «جنگ میان پیشرفت و عقب ماندگی و میان خرافات و حقیقت است»</w:t>
      </w:r>
      <w:r w:rsidRPr="00BB33A3">
        <w:rPr>
          <w:rStyle w:val="a7"/>
          <w:rFonts w:cs="B Lotus"/>
          <w:sz w:val="28"/>
          <w:szCs w:val="28"/>
          <w:rtl/>
          <w:lang w:bidi="fa-IR"/>
        </w:rPr>
        <w:footnoteReference w:id="1124"/>
      </w:r>
      <w:r w:rsidR="00C97C97">
        <w:rPr>
          <w:rFonts w:cs="B Lotus" w:hint="cs"/>
          <w:sz w:val="28"/>
          <w:szCs w:val="28"/>
          <w:rtl/>
          <w:lang w:bidi="fa-IR"/>
        </w:rPr>
        <w:t>.</w:t>
      </w:r>
    </w:p>
    <w:p w:rsidR="00262400" w:rsidRPr="00BB33A3" w:rsidRDefault="00262400" w:rsidP="0024524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او بیان کرد که هیچگاه با خرافه‌پرستان و عقب‌ماندگانی که کینه و نفرت را ترویج می‌دهند، به نیکی رفتار نمی‌کند</w:t>
      </w:r>
      <w:r w:rsidR="00245244">
        <w:rPr>
          <w:rFonts w:cs="B Lotus" w:hint="cs"/>
          <w:sz w:val="28"/>
          <w:szCs w:val="28"/>
          <w:rtl/>
          <w:lang w:bidi="fa-IR"/>
        </w:rPr>
        <w:t>،</w:t>
      </w:r>
      <w:r w:rsidRPr="00BB33A3">
        <w:rPr>
          <w:rFonts w:cs="B Lotus" w:hint="cs"/>
          <w:sz w:val="28"/>
          <w:szCs w:val="28"/>
          <w:rtl/>
          <w:lang w:bidi="fa-IR"/>
        </w:rPr>
        <w:t xml:space="preserve"> و می‌گوید: «ای دوستان</w:t>
      </w:r>
      <w:r w:rsidR="00245244">
        <w:rPr>
          <w:rFonts w:cs="B Lotus" w:hint="cs"/>
          <w:sz w:val="28"/>
          <w:szCs w:val="28"/>
          <w:rtl/>
          <w:lang w:bidi="fa-IR"/>
        </w:rPr>
        <w:t>:</w:t>
      </w:r>
      <w:r w:rsidRPr="00BB33A3">
        <w:rPr>
          <w:rFonts w:cs="B Lotus" w:hint="cs"/>
          <w:sz w:val="28"/>
          <w:szCs w:val="28"/>
          <w:rtl/>
          <w:lang w:bidi="fa-IR"/>
        </w:rPr>
        <w:t xml:space="preserve"> می‌خواهم که روش اهل بیت را به طریق جدید و متمدنانه‌ای به جهانیان تقدیم کنم</w:t>
      </w:r>
      <w:r w:rsidR="00245244">
        <w:rPr>
          <w:rFonts w:cs="B Lotus" w:hint="cs"/>
          <w:sz w:val="28"/>
          <w:szCs w:val="28"/>
          <w:rtl/>
          <w:lang w:bidi="fa-IR"/>
        </w:rPr>
        <w:t>،</w:t>
      </w:r>
      <w:r w:rsidRPr="00BB33A3">
        <w:rPr>
          <w:rFonts w:cs="B Lotus" w:hint="cs"/>
          <w:sz w:val="28"/>
          <w:szCs w:val="28"/>
          <w:rtl/>
          <w:lang w:bidi="fa-IR"/>
        </w:rPr>
        <w:t xml:space="preserve"> نه به روش خرافه‌پرستان و عقب‌افتادگان. می‌خواهم که میراث اهل بیت(</w:t>
      </w:r>
      <w:r w:rsidR="00245244">
        <w:rPr>
          <w:rFonts w:cs="CTraditional Arabic" w:hint="cs"/>
          <w:sz w:val="28"/>
          <w:szCs w:val="28"/>
          <w:rtl/>
          <w:lang w:bidi="fa-IR"/>
        </w:rPr>
        <w:t>†</w:t>
      </w:r>
      <w:r w:rsidRPr="00BB33A3">
        <w:rPr>
          <w:rFonts w:cs="B Lotus" w:hint="cs"/>
          <w:sz w:val="28"/>
          <w:szCs w:val="28"/>
          <w:rtl/>
          <w:lang w:bidi="fa-IR"/>
        </w:rPr>
        <w:t>) را که میراث اهل غرب و شرق است به جهانیان معرفی کنم تا بدانند که پیامبر</w:t>
      </w:r>
      <w:r w:rsidR="00E75679">
        <w:rPr>
          <w:rFonts w:cs="B Lotus" w:hint="cs"/>
          <w:sz w:val="28"/>
          <w:szCs w:val="28"/>
          <w:rtl/>
          <w:lang w:bidi="fa-IR"/>
        </w:rPr>
        <w:t xml:space="preserve"> </w:t>
      </w:r>
      <w:r w:rsidR="00E75679" w:rsidRPr="00E75679">
        <w:rPr>
          <w:rFonts w:cs="CTraditional Arabic" w:hint="cs"/>
          <w:sz w:val="28"/>
          <w:szCs w:val="28"/>
          <w:rtl/>
          <w:lang w:bidi="fa-IR"/>
        </w:rPr>
        <w:t>ص</w:t>
      </w:r>
      <w:r w:rsidRPr="00BB33A3">
        <w:rPr>
          <w:rFonts w:cs="B Lotus" w:hint="cs"/>
          <w:sz w:val="28"/>
          <w:szCs w:val="28"/>
          <w:rtl/>
          <w:lang w:bidi="fa-IR"/>
        </w:rPr>
        <w:t xml:space="preserve"> و ائمه اهل بیت وی(</w:t>
      </w:r>
      <w:r w:rsidR="00245244">
        <w:rPr>
          <w:rFonts w:cs="CTraditional Arabic" w:hint="cs"/>
          <w:sz w:val="28"/>
          <w:szCs w:val="28"/>
          <w:rtl/>
          <w:lang w:bidi="fa-IR"/>
        </w:rPr>
        <w:t>†</w:t>
      </w:r>
      <w:r w:rsidRPr="00BB33A3">
        <w:rPr>
          <w:rFonts w:cs="B Lotus" w:hint="cs"/>
          <w:sz w:val="28"/>
          <w:szCs w:val="28"/>
          <w:rtl/>
          <w:lang w:bidi="fa-IR"/>
        </w:rPr>
        <w:t>) همان کسانی بودند که تمدن را به دور از هر گونه اعتنایی به خرافات و واپس‌گرایی و تعصب و کینه و نفرت بنا نهادند»</w:t>
      </w:r>
      <w:r w:rsidRPr="00BB33A3">
        <w:rPr>
          <w:rStyle w:val="a7"/>
          <w:rFonts w:cs="B Lotus"/>
          <w:sz w:val="28"/>
          <w:szCs w:val="28"/>
          <w:rtl/>
          <w:lang w:bidi="fa-IR"/>
        </w:rPr>
        <w:footnoteReference w:id="1125"/>
      </w:r>
      <w:r w:rsidR="000D64A5">
        <w:rPr>
          <w:rFonts w:cs="B Lotus" w:hint="cs"/>
          <w:sz w:val="28"/>
          <w:szCs w:val="28"/>
          <w:rtl/>
          <w:lang w:bidi="fa-IR"/>
        </w:rPr>
        <w:t>.</w:t>
      </w:r>
    </w:p>
    <w:p w:rsidR="00262400" w:rsidRPr="00BB33A3" w:rsidRDefault="00262400" w:rsidP="00171BF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در یکی از خطبه‌هایش به خرافه‌پرستان گفت:</w:t>
      </w:r>
      <w:r w:rsidR="00271C36">
        <w:rPr>
          <w:rFonts w:cs="B Lotus" w:hint="cs"/>
          <w:sz w:val="28"/>
          <w:szCs w:val="28"/>
          <w:rtl/>
          <w:lang w:bidi="fa-IR"/>
        </w:rPr>
        <w:t xml:space="preserve"> </w:t>
      </w:r>
      <w:r w:rsidRPr="00BB33A3">
        <w:rPr>
          <w:rFonts w:cs="B Lotus" w:hint="cs"/>
          <w:sz w:val="28"/>
          <w:szCs w:val="28"/>
          <w:rtl/>
          <w:lang w:bidi="fa-IR"/>
        </w:rPr>
        <w:t xml:space="preserve">«خداوند از مردمانی صحبت می‌کند که شریکانی برای خدا قرار می‌دهند و آنها را مانند خدا دوست دارند، و مردم در حب و دوست‌داشتن اینها غرق شده‌اند. به گونه‌ای که به لوازم غلو چنگ می‌زنند و مخلوقش را با او مساوی می‌گیرند. و خداوند به آنها می‌گوید: که عظمت مخلوق هر چقدر باشد، خواه نبی یا امام یا ولی باشد، عبد </w:t>
      </w:r>
      <w:r w:rsidR="00271C36">
        <w:rPr>
          <w:rFonts w:cs="B Lotus" w:hint="cs"/>
          <w:sz w:val="28"/>
          <w:szCs w:val="28"/>
          <w:rtl/>
          <w:lang w:bidi="fa-IR"/>
        </w:rPr>
        <w:t xml:space="preserve">و بنده </w:t>
      </w:r>
      <w:r w:rsidRPr="00BB33A3">
        <w:rPr>
          <w:rFonts w:cs="B Lotus" w:hint="cs"/>
          <w:sz w:val="28"/>
          <w:szCs w:val="28"/>
          <w:rtl/>
          <w:lang w:bidi="fa-IR"/>
        </w:rPr>
        <w:t>خداوند است و هیچ یک از مخلوقات خداوند با او مساوی نیست</w:t>
      </w:r>
      <w:r w:rsidR="00271C36">
        <w:rPr>
          <w:rFonts w:cs="B Lotus" w:hint="cs"/>
          <w:sz w:val="28"/>
          <w:szCs w:val="28"/>
          <w:rtl/>
          <w:lang w:bidi="fa-IR"/>
        </w:rPr>
        <w:t>،</w:t>
      </w:r>
      <w:r w:rsidRPr="00BB33A3">
        <w:rPr>
          <w:rFonts w:cs="B Lotus" w:hint="cs"/>
          <w:sz w:val="28"/>
          <w:szCs w:val="28"/>
          <w:rtl/>
          <w:lang w:bidi="fa-IR"/>
        </w:rPr>
        <w:t xml:space="preserve"> و هیچ کس به مقام</w:t>
      </w:r>
      <w:r w:rsidR="00271C36">
        <w:rPr>
          <w:rFonts w:cs="B Lotus" w:hint="cs"/>
          <w:sz w:val="28"/>
          <w:szCs w:val="28"/>
          <w:rtl/>
          <w:lang w:bidi="fa-IR"/>
        </w:rPr>
        <w:t xml:space="preserve"> خدا به خود نزديك نك</w:t>
      </w:r>
      <w:r w:rsidR="00271C36" w:rsidRPr="00ED7A8A">
        <w:rPr>
          <w:rFonts w:cs="B Lotus" w:hint="cs"/>
          <w:sz w:val="28"/>
          <w:szCs w:val="28"/>
          <w:rtl/>
          <w:lang w:bidi="fa-IR"/>
        </w:rPr>
        <w:t>نيد</w:t>
      </w:r>
      <w:r w:rsidR="00C573D3" w:rsidRPr="00ED7A8A">
        <w:rPr>
          <w:rFonts w:cs="B Lotus" w:hint="cs"/>
          <w:sz w:val="28"/>
          <w:szCs w:val="28"/>
          <w:rtl/>
          <w:lang w:bidi="fa-IR"/>
        </w:rPr>
        <w:t xml:space="preserve">: </w:t>
      </w:r>
      <w:r w:rsidR="00C573D3" w:rsidRPr="00ED7A8A">
        <w:rPr>
          <w:rFonts w:ascii="QCF_BSML" w:eastAsia="Times New Roman" w:hAnsi="QCF_BSML" w:cs="QCF_BSML"/>
          <w:color w:val="000000"/>
          <w:spacing w:val="-6"/>
          <w:sz w:val="28"/>
          <w:szCs w:val="28"/>
          <w:rtl/>
        </w:rPr>
        <w:t>ﮋ</w:t>
      </w:r>
      <w:r w:rsidR="00ED7A8A" w:rsidRPr="00ED7A8A">
        <w:rPr>
          <w:rFonts w:ascii="QCF_P573" w:eastAsia="Times New Roman" w:hAnsi="QCF_P573" w:cs="QCF_P573"/>
          <w:color w:val="000000"/>
          <w:sz w:val="28"/>
          <w:szCs w:val="28"/>
          <w:rtl/>
        </w:rPr>
        <w:t xml:space="preserve"> ﭷ   ﭸ  ﭹ  ﭺ  ﭻ  ﭼ  ﭽ  ﭾ</w:t>
      </w:r>
      <w:r w:rsidR="00ED7A8A" w:rsidRPr="00ED7A8A">
        <w:rPr>
          <w:rFonts w:ascii="QCF_BSML" w:eastAsia="Times New Roman" w:hAnsi="QCF_BSML" w:cs="QCF_BSML"/>
          <w:color w:val="000000"/>
          <w:spacing w:val="-6"/>
          <w:sz w:val="28"/>
          <w:szCs w:val="28"/>
          <w:rtl/>
        </w:rPr>
        <w:t xml:space="preserve"> </w:t>
      </w:r>
      <w:r w:rsidR="00C573D3" w:rsidRPr="00ED7A8A">
        <w:rPr>
          <w:rFonts w:ascii="QCF_BSML" w:eastAsia="Times New Roman" w:hAnsi="QCF_BSML" w:cs="QCF_BSML"/>
          <w:color w:val="000000"/>
          <w:spacing w:val="-6"/>
          <w:sz w:val="28"/>
          <w:szCs w:val="28"/>
          <w:rtl/>
        </w:rPr>
        <w:t>ﮊ</w:t>
      </w:r>
      <w:r w:rsidR="00C573D3" w:rsidRPr="00ED7A8A">
        <w:rPr>
          <w:rFonts w:ascii="Arial" w:eastAsia="Times New Roman" w:hAnsi="Arial" w:cs="B Lotus" w:hint="cs"/>
          <w:color w:val="000000"/>
          <w:spacing w:val="-6"/>
          <w:sz w:val="28"/>
          <w:szCs w:val="28"/>
          <w:rtl/>
        </w:rPr>
        <w:t>.</w:t>
      </w:r>
      <w:r w:rsidR="00C573D3" w:rsidRPr="00ED7A8A">
        <w:rPr>
          <w:rFonts w:cs="B Lotus" w:hint="cs"/>
          <w:sz w:val="28"/>
          <w:szCs w:val="28"/>
          <w:rtl/>
          <w:lang w:bidi="fa-IR"/>
        </w:rPr>
        <w:t xml:space="preserve"> (</w:t>
      </w:r>
      <w:r w:rsidR="00171BFB" w:rsidRPr="00ED7A8A">
        <w:rPr>
          <w:rFonts w:cs="B Lotus" w:hint="cs"/>
          <w:sz w:val="28"/>
          <w:szCs w:val="28"/>
          <w:rtl/>
          <w:lang w:bidi="fa-IR"/>
        </w:rPr>
        <w:t>الجن</w:t>
      </w:r>
      <w:r w:rsidR="00C573D3" w:rsidRPr="00ED7A8A">
        <w:rPr>
          <w:rFonts w:cs="B Lotus" w:hint="cs"/>
          <w:sz w:val="28"/>
          <w:szCs w:val="28"/>
          <w:rtl/>
          <w:lang w:bidi="fa-IR"/>
        </w:rPr>
        <w:t xml:space="preserve">: </w:t>
      </w:r>
      <w:r w:rsidR="00171BFB" w:rsidRPr="00ED7A8A">
        <w:rPr>
          <w:rFonts w:cs="B Lotus" w:hint="cs"/>
          <w:sz w:val="28"/>
          <w:szCs w:val="28"/>
          <w:rtl/>
          <w:lang w:bidi="fa-IR"/>
        </w:rPr>
        <w:t>18</w:t>
      </w:r>
      <w:r w:rsidR="00C573D3" w:rsidRPr="00ED7A8A">
        <w:rPr>
          <w:rFonts w:cs="B Lotus" w:hint="cs"/>
          <w:sz w:val="28"/>
          <w:szCs w:val="28"/>
          <w:rtl/>
          <w:lang w:bidi="fa-IR"/>
        </w:rPr>
        <w:t>)</w:t>
      </w:r>
      <w:r w:rsidR="00C573D3" w:rsidRPr="00ED7A8A">
        <w:rPr>
          <w:rFonts w:hint="cs"/>
          <w:sz w:val="28"/>
          <w:szCs w:val="28"/>
          <w:rtl/>
        </w:rPr>
        <w:t>.</w:t>
      </w:r>
    </w:p>
    <w:p w:rsidR="00262400" w:rsidRPr="00ED7A8A" w:rsidRDefault="00262400" w:rsidP="00ED7A8A">
      <w:pPr>
        <w:widowControl w:val="0"/>
        <w:spacing w:line="226" w:lineRule="auto"/>
        <w:ind w:firstLine="227"/>
        <w:jc w:val="both"/>
        <w:rPr>
          <w:rFonts w:cs="B Lotus" w:hint="cs"/>
          <w:sz w:val="28"/>
          <w:szCs w:val="28"/>
          <w:rtl/>
          <w:lang w:bidi="fa-IR"/>
        </w:rPr>
      </w:pPr>
      <w:r w:rsidRPr="00ED7A8A">
        <w:rPr>
          <w:rFonts w:cs="B Lotus" w:hint="cs"/>
          <w:sz w:val="28"/>
          <w:szCs w:val="28"/>
          <w:rtl/>
          <w:lang w:bidi="fa-IR"/>
        </w:rPr>
        <w:t>«</w:t>
      </w:r>
      <w:r w:rsidR="00ED7A8A" w:rsidRPr="00ED7A8A">
        <w:rPr>
          <w:rFonts w:cs="B Lotus" w:hint="cs"/>
          <w:sz w:val="28"/>
          <w:szCs w:val="28"/>
          <w:rtl/>
        </w:rPr>
        <w:t>مساجد از آنِ خداست، پس هيچ كس را با خدا نخوانيد</w:t>
      </w:r>
      <w:r w:rsidRPr="00ED7A8A">
        <w:rPr>
          <w:rFonts w:cs="B Lotus" w:hint="cs"/>
          <w:sz w:val="28"/>
          <w:szCs w:val="28"/>
          <w:rtl/>
          <w:lang w:bidi="fa-IR"/>
        </w:rPr>
        <w:t>».</w:t>
      </w:r>
    </w:p>
    <w:p w:rsidR="00262400" w:rsidRPr="00BB33A3" w:rsidRDefault="00262400" w:rsidP="000969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توحید در دوست‌داشتن همان توحید در عقیده است، همان توحیدی که توازن را در انسان زنده می‌کند تا حق هر صاحب حقی را ادا کند</w:t>
      </w:r>
      <w:r w:rsidR="000969CA">
        <w:rPr>
          <w:rFonts w:cs="B Lotus" w:hint="cs"/>
          <w:sz w:val="28"/>
          <w:szCs w:val="28"/>
          <w:rtl/>
          <w:lang w:bidi="fa-IR"/>
        </w:rPr>
        <w:t>،</w:t>
      </w:r>
      <w:r w:rsidRPr="00BB33A3">
        <w:rPr>
          <w:rFonts w:cs="B Lotus" w:hint="cs"/>
          <w:sz w:val="28"/>
          <w:szCs w:val="28"/>
          <w:rtl/>
          <w:lang w:bidi="fa-IR"/>
        </w:rPr>
        <w:t xml:space="preserve"> نه آن را کم کند</w:t>
      </w:r>
      <w:r w:rsidR="000969CA">
        <w:rPr>
          <w:rFonts w:cs="B Lotus" w:hint="cs"/>
          <w:sz w:val="28"/>
          <w:szCs w:val="28"/>
          <w:rtl/>
          <w:lang w:bidi="fa-IR"/>
        </w:rPr>
        <w:t>،</w:t>
      </w:r>
      <w:r w:rsidRPr="00BB33A3">
        <w:rPr>
          <w:rFonts w:cs="B Lotus" w:hint="cs"/>
          <w:sz w:val="28"/>
          <w:szCs w:val="28"/>
          <w:rtl/>
          <w:lang w:bidi="fa-IR"/>
        </w:rPr>
        <w:t xml:space="preserve"> و نه حق وی را بالاتر از آنچه که هست ببرد</w:t>
      </w:r>
      <w:r w:rsidRPr="00BB33A3">
        <w:rPr>
          <w:rStyle w:val="a7"/>
          <w:rFonts w:cs="B Lotus"/>
          <w:sz w:val="28"/>
          <w:szCs w:val="28"/>
          <w:rtl/>
          <w:lang w:bidi="fa-IR"/>
        </w:rPr>
        <w:footnoteReference w:id="1126"/>
      </w:r>
      <w:r w:rsidR="00961F12">
        <w:rPr>
          <w:rFonts w:cs="B Lotus" w:hint="cs"/>
          <w:sz w:val="28"/>
          <w:szCs w:val="28"/>
          <w:rtl/>
          <w:lang w:bidi="fa-IR"/>
        </w:rPr>
        <w:t>.</w:t>
      </w:r>
      <w:r w:rsidRPr="00BB33A3">
        <w:rPr>
          <w:rFonts w:cs="B Lotus" w:hint="cs"/>
          <w:sz w:val="28"/>
          <w:szCs w:val="28"/>
          <w:rtl/>
          <w:lang w:bidi="fa-IR"/>
        </w:rPr>
        <w:t xml:space="preserve"> </w:t>
      </w:r>
    </w:p>
    <w:p w:rsidR="00820974" w:rsidRDefault="00262400" w:rsidP="00FB254E">
      <w:pPr>
        <w:widowControl w:val="0"/>
        <w:spacing w:line="226" w:lineRule="auto"/>
        <w:ind w:firstLine="227"/>
        <w:jc w:val="both"/>
        <w:rPr>
          <w:rFonts w:cs="B Lotus"/>
          <w:sz w:val="28"/>
          <w:szCs w:val="28"/>
          <w:rtl/>
          <w:lang w:bidi="fa-IR"/>
        </w:rPr>
      </w:pPr>
      <w:r w:rsidRPr="00BB33A3">
        <w:rPr>
          <w:rFonts w:cs="B Lotus" w:hint="cs"/>
          <w:sz w:val="28"/>
          <w:szCs w:val="28"/>
          <w:rtl/>
          <w:lang w:bidi="fa-IR"/>
        </w:rPr>
        <w:t>بنابراین خرافه‌پرستان معاصر شیعه همان کسانی بودند که فضل الله آنها را به عنوان دشمن درون مذهب می‌دانست. چون خرافاتشان سبب چپ</w:t>
      </w:r>
      <w:r w:rsidR="000969CA">
        <w:rPr>
          <w:rFonts w:cs="B Lotus" w:hint="cs"/>
          <w:sz w:val="28"/>
          <w:szCs w:val="28"/>
          <w:rtl/>
          <w:lang w:bidi="fa-IR"/>
        </w:rPr>
        <w:t>اول</w:t>
      </w:r>
      <w:r w:rsidRPr="00BB33A3">
        <w:rPr>
          <w:rFonts w:cs="B Lotus" w:hint="cs"/>
          <w:sz w:val="28"/>
          <w:szCs w:val="28"/>
          <w:rtl/>
          <w:lang w:bidi="fa-IR"/>
        </w:rPr>
        <w:t xml:space="preserve"> و ربودن اموال مردم </w:t>
      </w:r>
      <w:r w:rsidR="000969CA">
        <w:rPr>
          <w:rFonts w:cs="B Lotus" w:hint="cs"/>
          <w:sz w:val="28"/>
          <w:szCs w:val="28"/>
          <w:rtl/>
          <w:lang w:bidi="fa-IR"/>
        </w:rPr>
        <w:t>شده است</w:t>
      </w:r>
      <w:r w:rsidRPr="00BB33A3">
        <w:rPr>
          <w:rFonts w:cs="B Lotus" w:hint="cs"/>
          <w:sz w:val="28"/>
          <w:szCs w:val="28"/>
          <w:rtl/>
          <w:lang w:bidi="fa-IR"/>
        </w:rPr>
        <w:t>. اینها از دیدگاه فضل الله همان گروهی هستند که امیرالمؤمنین علی</w:t>
      </w:r>
      <w:r w:rsidRPr="00BB33A3">
        <w:rPr>
          <w:rFonts w:cs="B Lotus" w:hint="cs"/>
          <w:sz w:val="28"/>
          <w:szCs w:val="28"/>
          <w:lang w:bidi="fa-IR"/>
        </w:rPr>
        <w:sym w:font="AGA Arabesque" w:char="F074"/>
      </w:r>
      <w:r w:rsidRPr="00BB33A3">
        <w:rPr>
          <w:rFonts w:cs="B Lotus" w:hint="cs"/>
          <w:sz w:val="28"/>
          <w:szCs w:val="28"/>
          <w:rtl/>
          <w:lang w:bidi="fa-IR"/>
        </w:rPr>
        <w:t xml:space="preserve"> در مورد آنها گفته است:</w:t>
      </w:r>
      <w:r w:rsidR="000969CA">
        <w:rPr>
          <w:rFonts w:cs="B Lotus" w:hint="cs"/>
          <w:sz w:val="28"/>
          <w:szCs w:val="28"/>
          <w:rtl/>
          <w:lang w:bidi="fa-IR"/>
        </w:rPr>
        <w:t xml:space="preserve"> </w:t>
      </w:r>
      <w:r w:rsidRPr="00BB33A3">
        <w:rPr>
          <w:rFonts w:cs="B Lotus" w:hint="cs"/>
          <w:sz w:val="28"/>
          <w:szCs w:val="28"/>
          <w:rtl/>
          <w:lang w:bidi="fa-IR"/>
        </w:rPr>
        <w:t>«شیعه</w:t>
      </w:r>
      <w:r w:rsidR="000969CA">
        <w:rPr>
          <w:rFonts w:cs="B Lotus" w:hint="cs"/>
          <w:sz w:val="28"/>
          <w:szCs w:val="28"/>
          <w:rtl/>
          <w:lang w:bidi="fa-IR"/>
        </w:rPr>
        <w:t xml:space="preserve"> </w:t>
      </w:r>
      <w:r w:rsidRPr="00BB33A3">
        <w:rPr>
          <w:rFonts w:cs="B Lotus" w:hint="cs"/>
          <w:sz w:val="28"/>
          <w:szCs w:val="28"/>
          <w:rtl/>
          <w:lang w:bidi="fa-IR"/>
        </w:rPr>
        <w:t>ما به گروههایی تقسیم می‌شوند: گروهی از طریق ما کسب روزی می‌کنند...» و فضل الله این سخن را اینگونه تفسیر کرده است که آنها «از محبت اهل بیت استفاده می‌کنند و چه بسا به زبان آنها دروغ می‌بندند، تا هدفی که دارند از طریق جا انداختن ائمه در قلب مردم به دست بیاورند و اموال و مقام مهمی را به دست بیاورند. بنابراین آنها به وسیله ائمه(</w:t>
      </w:r>
      <w:r w:rsidR="000969CA">
        <w:rPr>
          <w:rFonts w:cs="CTraditional Arabic" w:hint="cs"/>
          <w:sz w:val="28"/>
          <w:szCs w:val="28"/>
          <w:rtl/>
          <w:lang w:bidi="fa-IR"/>
        </w:rPr>
        <w:t>†</w:t>
      </w:r>
      <w:r w:rsidRPr="00BB33A3">
        <w:rPr>
          <w:rFonts w:cs="B Lotus" w:hint="cs"/>
          <w:sz w:val="28"/>
          <w:szCs w:val="28"/>
          <w:rtl/>
          <w:lang w:bidi="fa-IR"/>
        </w:rPr>
        <w:t>) تجارت می‌کنند. و این چیزی است که ما شاهد آن هستیم. کسانی که خرافات را به مردم تلقین می‌کنند، خود را مخلص اهل بیت نشان می</w:t>
      </w:r>
      <w:r w:rsidR="00FB254E">
        <w:rPr>
          <w:rFonts w:cs="B Lotus" w:hint="cs"/>
          <w:sz w:val="28"/>
          <w:szCs w:val="28"/>
          <w:rtl/>
          <w:lang w:bidi="fa-IR"/>
        </w:rPr>
        <w:t>‌</w:t>
      </w:r>
      <w:r w:rsidRPr="00BB33A3">
        <w:rPr>
          <w:rFonts w:cs="B Lotus" w:hint="cs"/>
          <w:sz w:val="28"/>
          <w:szCs w:val="28"/>
          <w:rtl/>
          <w:lang w:bidi="fa-IR"/>
        </w:rPr>
        <w:t>دهند تا دل مردم را به دست بیاورند»</w:t>
      </w:r>
      <w:r w:rsidRPr="00BB33A3">
        <w:rPr>
          <w:rStyle w:val="a7"/>
          <w:rFonts w:cs="B Lotus"/>
          <w:sz w:val="28"/>
          <w:szCs w:val="28"/>
          <w:rtl/>
          <w:lang w:bidi="fa-IR"/>
        </w:rPr>
        <w:footnoteReference w:id="1127"/>
      </w:r>
      <w:r w:rsidR="000969CA">
        <w:rPr>
          <w:rFonts w:cs="B Lotus" w:hint="cs"/>
          <w:sz w:val="28"/>
          <w:szCs w:val="28"/>
          <w:rtl/>
          <w:lang w:bidi="fa-IR"/>
        </w:rPr>
        <w:t>.</w:t>
      </w:r>
    </w:p>
    <w:p w:rsidR="00262400" w:rsidRDefault="00820974" w:rsidP="00820974">
      <w:pPr>
        <w:widowControl w:val="0"/>
        <w:spacing w:line="226" w:lineRule="auto"/>
        <w:ind w:firstLine="227"/>
        <w:jc w:val="center"/>
        <w:rPr>
          <w:rFonts w:cs="B Jadid" w:hint="cs"/>
          <w:sz w:val="28"/>
          <w:szCs w:val="28"/>
          <w:rtl/>
          <w:lang w:bidi="fa-IR"/>
        </w:rPr>
      </w:pPr>
      <w:r>
        <w:rPr>
          <w:sz w:val="28"/>
          <w:szCs w:val="28"/>
          <w:rtl/>
          <w:lang w:bidi="fa-IR"/>
        </w:rPr>
        <w:br w:type="page"/>
      </w:r>
      <w:r w:rsidR="00262400" w:rsidRPr="00820974">
        <w:rPr>
          <w:rFonts w:cs="B Jadid" w:hint="cs"/>
          <w:sz w:val="28"/>
          <w:szCs w:val="28"/>
          <w:rtl/>
          <w:lang w:bidi="fa-IR"/>
        </w:rPr>
        <w:t>مطلب پنجم</w:t>
      </w:r>
      <w:r w:rsidR="005129D8" w:rsidRPr="00820974">
        <w:rPr>
          <w:rFonts w:cs="B Jadid" w:hint="cs"/>
          <w:sz w:val="28"/>
          <w:szCs w:val="28"/>
          <w:rtl/>
          <w:lang w:bidi="fa-IR"/>
        </w:rPr>
        <w:t xml:space="preserve">: </w:t>
      </w:r>
      <w:r w:rsidR="00262400" w:rsidRPr="00820974">
        <w:rPr>
          <w:rFonts w:cs="B Jadid" w:hint="cs"/>
          <w:sz w:val="28"/>
          <w:szCs w:val="28"/>
          <w:rtl/>
          <w:lang w:bidi="fa-IR"/>
        </w:rPr>
        <w:t>نظر وی در مورد اصحاب</w:t>
      </w:r>
      <w:r>
        <w:rPr>
          <w:rFonts w:cs="B Jadid" w:hint="cs"/>
          <w:sz w:val="28"/>
          <w:szCs w:val="28"/>
          <w:rtl/>
          <w:lang w:bidi="fa-IR"/>
        </w:rPr>
        <w:t xml:space="preserve"> </w:t>
      </w:r>
      <w:r w:rsidRPr="00820974">
        <w:rPr>
          <w:rFonts w:cs="CTraditional Arabic" w:hint="cs"/>
          <w:sz w:val="28"/>
          <w:szCs w:val="28"/>
          <w:rtl/>
          <w:lang w:bidi="fa-IR"/>
        </w:rPr>
        <w:t>ن</w:t>
      </w:r>
    </w:p>
    <w:p w:rsidR="00820974" w:rsidRPr="00820974" w:rsidRDefault="00820974" w:rsidP="00820974">
      <w:pPr>
        <w:widowControl w:val="0"/>
        <w:spacing w:line="226" w:lineRule="auto"/>
        <w:ind w:firstLine="227"/>
        <w:jc w:val="center"/>
        <w:rPr>
          <w:rFonts w:cs="B Jadid" w:hint="cs"/>
          <w:sz w:val="28"/>
          <w:szCs w:val="28"/>
          <w:rtl/>
          <w:lang w:bidi="fa-IR"/>
        </w:rPr>
      </w:pPr>
    </w:p>
    <w:p w:rsidR="00262400" w:rsidRPr="00BB33A3" w:rsidRDefault="00262400" w:rsidP="00DF6E8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صحابه کافر و مرتد نبوده‌اند و می‌گوید: ما به عصمت و عدالت همگی آنها ایمان نداریم. ولی آنها را محترم می‌شماریم. چون خداوند متعال اینگونه از آنها سخن</w:t>
      </w:r>
      <w:r w:rsidRPr="00DF6E8F">
        <w:rPr>
          <w:rFonts w:cs="B Lotus" w:hint="cs"/>
          <w:sz w:val="28"/>
          <w:szCs w:val="28"/>
          <w:rtl/>
          <w:lang w:bidi="fa-IR"/>
        </w:rPr>
        <w:t xml:space="preserve"> گفته است:</w:t>
      </w:r>
      <w:r w:rsidR="00C573D3" w:rsidRPr="00DF6E8F">
        <w:rPr>
          <w:rFonts w:cs="B Lotus" w:hint="cs"/>
          <w:sz w:val="28"/>
          <w:szCs w:val="28"/>
          <w:rtl/>
          <w:lang w:bidi="fa-IR"/>
        </w:rPr>
        <w:t xml:space="preserve"> </w:t>
      </w:r>
      <w:r w:rsidR="00C573D3" w:rsidRPr="00DF6E8F">
        <w:rPr>
          <w:rFonts w:ascii="QCF_BSML" w:eastAsia="Times New Roman" w:hAnsi="QCF_BSML" w:cs="QCF_BSML"/>
          <w:color w:val="000000"/>
          <w:spacing w:val="-6"/>
          <w:sz w:val="28"/>
          <w:szCs w:val="28"/>
          <w:rtl/>
        </w:rPr>
        <w:t>ﮋ</w:t>
      </w:r>
      <w:r w:rsidR="00DF6E8F" w:rsidRPr="00DF6E8F">
        <w:rPr>
          <w:rFonts w:ascii="QCF_P515" w:eastAsia="Times New Roman" w:hAnsi="QCF_P515" w:cs="QCF_P515"/>
          <w:color w:val="000000"/>
          <w:sz w:val="28"/>
          <w:szCs w:val="28"/>
          <w:rtl/>
        </w:rPr>
        <w:t xml:space="preserve"> ﭑ  ﭒ  ﭓﭔ  ﭕ  ﭖ  ﭗ  ﭘ  ﭙ       ﭚ  ﭛ</w:t>
      </w:r>
      <w:r w:rsidR="00DF6E8F" w:rsidRPr="00DF6E8F">
        <w:rPr>
          <w:rFonts w:ascii="QCF_BSML" w:eastAsia="Times New Roman" w:hAnsi="QCF_BSML" w:cs="QCF_BSML"/>
          <w:color w:val="000000"/>
          <w:spacing w:val="-6"/>
          <w:sz w:val="28"/>
          <w:szCs w:val="28"/>
          <w:rtl/>
        </w:rPr>
        <w:t xml:space="preserve"> </w:t>
      </w:r>
      <w:r w:rsidR="00C573D3" w:rsidRPr="00DF6E8F">
        <w:rPr>
          <w:rFonts w:ascii="QCF_BSML" w:eastAsia="Times New Roman" w:hAnsi="QCF_BSML" w:cs="QCF_BSML"/>
          <w:color w:val="000000"/>
          <w:spacing w:val="-6"/>
          <w:sz w:val="28"/>
          <w:szCs w:val="28"/>
          <w:rtl/>
        </w:rPr>
        <w:t>ﮊ</w:t>
      </w:r>
      <w:r w:rsidR="00C573D3" w:rsidRPr="00DF6E8F">
        <w:rPr>
          <w:rFonts w:ascii="Arial" w:eastAsia="Times New Roman" w:hAnsi="Arial" w:cs="B Lotus" w:hint="cs"/>
          <w:color w:val="000000"/>
          <w:spacing w:val="-6"/>
          <w:sz w:val="28"/>
          <w:szCs w:val="28"/>
          <w:rtl/>
        </w:rPr>
        <w:t>.</w:t>
      </w:r>
      <w:r w:rsidR="00C573D3" w:rsidRPr="00DF6E8F">
        <w:rPr>
          <w:rFonts w:cs="B Lotus" w:hint="cs"/>
          <w:sz w:val="28"/>
          <w:szCs w:val="28"/>
          <w:rtl/>
          <w:lang w:bidi="fa-IR"/>
        </w:rPr>
        <w:t xml:space="preserve"> (</w:t>
      </w:r>
      <w:r w:rsidR="00DF6E8F" w:rsidRPr="00DF6E8F">
        <w:rPr>
          <w:rFonts w:cs="B Lotus" w:hint="cs"/>
          <w:sz w:val="28"/>
          <w:szCs w:val="28"/>
          <w:rtl/>
          <w:lang w:bidi="fa-IR"/>
        </w:rPr>
        <w:t>الفتح</w:t>
      </w:r>
      <w:r w:rsidR="00C573D3" w:rsidRPr="00DF6E8F">
        <w:rPr>
          <w:rFonts w:cs="B Lotus" w:hint="cs"/>
          <w:sz w:val="28"/>
          <w:szCs w:val="28"/>
          <w:rtl/>
          <w:lang w:bidi="fa-IR"/>
        </w:rPr>
        <w:t xml:space="preserve">: </w:t>
      </w:r>
      <w:r w:rsidR="00DF6E8F" w:rsidRPr="00DF6E8F">
        <w:rPr>
          <w:rFonts w:cs="B Lotus" w:hint="cs"/>
          <w:sz w:val="28"/>
          <w:szCs w:val="28"/>
          <w:rtl/>
          <w:lang w:bidi="fa-IR"/>
        </w:rPr>
        <w:t>29</w:t>
      </w:r>
      <w:r w:rsidR="00C573D3" w:rsidRPr="00DF6E8F">
        <w:rPr>
          <w:rFonts w:cs="B Lotus" w:hint="cs"/>
          <w:sz w:val="28"/>
          <w:szCs w:val="28"/>
          <w:rtl/>
          <w:lang w:bidi="fa-IR"/>
        </w:rPr>
        <w:t>)</w:t>
      </w:r>
      <w:r w:rsidR="00C573D3" w:rsidRPr="00DF6E8F">
        <w:rPr>
          <w:rFonts w:hint="cs"/>
          <w:sz w:val="28"/>
          <w:szCs w:val="28"/>
          <w:rtl/>
        </w:rPr>
        <w:t>.</w:t>
      </w:r>
    </w:p>
    <w:p w:rsidR="00262400" w:rsidRPr="005156C6" w:rsidRDefault="00262400" w:rsidP="005156C6">
      <w:pPr>
        <w:widowControl w:val="0"/>
        <w:spacing w:line="226" w:lineRule="auto"/>
        <w:ind w:firstLine="227"/>
        <w:jc w:val="both"/>
        <w:rPr>
          <w:rFonts w:cs="B Lotus" w:hint="cs"/>
          <w:sz w:val="28"/>
          <w:szCs w:val="28"/>
          <w:rtl/>
          <w:lang w:bidi="fa-IR"/>
        </w:rPr>
      </w:pPr>
      <w:r w:rsidRPr="005156C6">
        <w:rPr>
          <w:rFonts w:cs="B Lotus" w:hint="cs"/>
          <w:sz w:val="28"/>
          <w:szCs w:val="28"/>
          <w:rtl/>
          <w:lang w:bidi="fa-IR"/>
        </w:rPr>
        <w:t>«</w:t>
      </w:r>
      <w:r w:rsidR="005156C6" w:rsidRPr="005156C6">
        <w:rPr>
          <w:rFonts w:ascii="Tahoma" w:hAnsi="Tahoma" w:cs="B Lotus"/>
          <w:sz w:val="28"/>
          <w:szCs w:val="28"/>
          <w:rtl/>
        </w:rPr>
        <w:t xml:space="preserve">محمد </w:t>
      </w:r>
      <w:r w:rsidR="005156C6" w:rsidRPr="005156C6">
        <w:rPr>
          <w:rFonts w:ascii="Lotus Linotype" w:hAnsi="Lotus Linotype" w:cs="CTraditional Arabic" w:hint="cs"/>
          <w:sz w:val="28"/>
          <w:szCs w:val="28"/>
          <w:rtl/>
        </w:rPr>
        <w:t>ص</w:t>
      </w:r>
      <w:r w:rsidR="005156C6" w:rsidRPr="005156C6">
        <w:rPr>
          <w:rFonts w:ascii="Tahoma" w:hAnsi="Tahoma" w:cs="B Lotus"/>
          <w:sz w:val="28"/>
          <w:szCs w:val="28"/>
          <w:rtl/>
        </w:rPr>
        <w:t xml:space="preserve"> فرستاده خداست; و كسانى كه با او هستند در برابر كفار سرسخت و شديد، و در ميان خود مهربانند</w:t>
      </w:r>
      <w:r w:rsidRPr="005156C6">
        <w:rPr>
          <w:rFonts w:cs="B Lotus" w:hint="cs"/>
          <w:sz w:val="28"/>
          <w:szCs w:val="28"/>
          <w:rtl/>
          <w:lang w:bidi="fa-IR"/>
        </w:rPr>
        <w:t>».</w:t>
      </w:r>
    </w:p>
    <w:p w:rsidR="00262400" w:rsidRPr="00BB33A3" w:rsidRDefault="00262400" w:rsidP="00DF6E8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در مورد آنها می‌گوی</w:t>
      </w:r>
      <w:r w:rsidRPr="00DF6E8F">
        <w:rPr>
          <w:rFonts w:cs="B Lotus" w:hint="cs"/>
          <w:sz w:val="28"/>
          <w:szCs w:val="28"/>
          <w:rtl/>
          <w:lang w:bidi="fa-IR"/>
        </w:rPr>
        <w:t>د:</w:t>
      </w:r>
      <w:r w:rsidR="00C573D3" w:rsidRPr="00DF6E8F">
        <w:rPr>
          <w:rFonts w:cs="B Lotus" w:hint="cs"/>
          <w:sz w:val="28"/>
          <w:szCs w:val="28"/>
          <w:rtl/>
          <w:lang w:bidi="fa-IR"/>
        </w:rPr>
        <w:t xml:space="preserve"> </w:t>
      </w:r>
      <w:r w:rsidR="00C573D3" w:rsidRPr="00DF6E8F">
        <w:rPr>
          <w:rFonts w:ascii="QCF_BSML" w:eastAsia="Times New Roman" w:hAnsi="QCF_BSML" w:cs="QCF_BSML"/>
          <w:color w:val="000000"/>
          <w:spacing w:val="-6"/>
          <w:sz w:val="28"/>
          <w:szCs w:val="28"/>
          <w:rtl/>
        </w:rPr>
        <w:t>ﮋ</w:t>
      </w:r>
      <w:r w:rsidR="00DF6E8F" w:rsidRPr="00DF6E8F">
        <w:rPr>
          <w:rFonts w:ascii="QCF_P546" w:eastAsia="Times New Roman" w:hAnsi="QCF_P546" w:cs="QCF_P546"/>
          <w:color w:val="000000"/>
          <w:sz w:val="28"/>
          <w:szCs w:val="28"/>
          <w:rtl/>
        </w:rPr>
        <w:t xml:space="preserve"> ﯦ  ﯧ  ﯨ  ﯩ  ﯪ  ﯫ    ﯬ  ﯭ  ﯮ  ﯯ  ﯰ   ﯱ  ﯲ  ﯳ  ﯴ</w:t>
      </w:r>
      <w:r w:rsidR="00DF6E8F" w:rsidRPr="00DF6E8F">
        <w:rPr>
          <w:rFonts w:ascii="QCF_BSML" w:eastAsia="Times New Roman" w:hAnsi="QCF_BSML" w:cs="QCF_BSML"/>
          <w:color w:val="000000"/>
          <w:spacing w:val="-6"/>
          <w:sz w:val="28"/>
          <w:szCs w:val="28"/>
          <w:rtl/>
        </w:rPr>
        <w:t xml:space="preserve"> </w:t>
      </w:r>
      <w:r w:rsidR="00C573D3" w:rsidRPr="00DF6E8F">
        <w:rPr>
          <w:rFonts w:ascii="QCF_BSML" w:eastAsia="Times New Roman" w:hAnsi="QCF_BSML" w:cs="QCF_BSML"/>
          <w:color w:val="000000"/>
          <w:spacing w:val="-6"/>
          <w:sz w:val="28"/>
          <w:szCs w:val="28"/>
          <w:rtl/>
        </w:rPr>
        <w:t>ﮊ</w:t>
      </w:r>
      <w:r w:rsidR="00C573D3" w:rsidRPr="00DF6E8F">
        <w:rPr>
          <w:rFonts w:ascii="Arial" w:eastAsia="Times New Roman" w:hAnsi="Arial" w:cs="B Lotus" w:hint="cs"/>
          <w:color w:val="000000"/>
          <w:spacing w:val="-6"/>
          <w:sz w:val="28"/>
          <w:szCs w:val="28"/>
          <w:rtl/>
        </w:rPr>
        <w:t>.</w:t>
      </w:r>
      <w:r w:rsidR="00C573D3" w:rsidRPr="00DF6E8F">
        <w:rPr>
          <w:rFonts w:cs="B Lotus" w:hint="cs"/>
          <w:sz w:val="28"/>
          <w:szCs w:val="28"/>
          <w:rtl/>
          <w:lang w:bidi="fa-IR"/>
        </w:rPr>
        <w:t xml:space="preserve"> (</w:t>
      </w:r>
      <w:r w:rsidR="00DF6E8F" w:rsidRPr="00DF6E8F">
        <w:rPr>
          <w:rFonts w:cs="B Lotus" w:hint="cs"/>
          <w:sz w:val="28"/>
          <w:szCs w:val="28"/>
          <w:rtl/>
          <w:lang w:bidi="fa-IR"/>
        </w:rPr>
        <w:t>الحشر</w:t>
      </w:r>
      <w:r w:rsidR="00C573D3" w:rsidRPr="00DF6E8F">
        <w:rPr>
          <w:rFonts w:cs="B Lotus" w:hint="cs"/>
          <w:sz w:val="28"/>
          <w:szCs w:val="28"/>
          <w:rtl/>
          <w:lang w:bidi="fa-IR"/>
        </w:rPr>
        <w:t xml:space="preserve">: </w:t>
      </w:r>
      <w:r w:rsidR="00DF6E8F" w:rsidRPr="00DF6E8F">
        <w:rPr>
          <w:rFonts w:cs="B Lotus" w:hint="cs"/>
          <w:sz w:val="28"/>
          <w:szCs w:val="28"/>
          <w:rtl/>
          <w:lang w:bidi="fa-IR"/>
        </w:rPr>
        <w:t>9</w:t>
      </w:r>
      <w:r w:rsidR="00C573D3" w:rsidRPr="00DF6E8F">
        <w:rPr>
          <w:rFonts w:cs="B Lotus" w:hint="cs"/>
          <w:sz w:val="28"/>
          <w:szCs w:val="28"/>
          <w:rtl/>
          <w:lang w:bidi="fa-IR"/>
        </w:rPr>
        <w:t>)</w:t>
      </w:r>
      <w:r w:rsidR="00C573D3" w:rsidRPr="00DF6E8F">
        <w:rPr>
          <w:rFonts w:hint="cs"/>
          <w:sz w:val="28"/>
          <w:szCs w:val="28"/>
          <w:rtl/>
        </w:rPr>
        <w:t>.</w:t>
      </w:r>
    </w:p>
    <w:p w:rsidR="00262400" w:rsidRPr="00613447" w:rsidRDefault="00262400" w:rsidP="00613447">
      <w:pPr>
        <w:widowControl w:val="0"/>
        <w:spacing w:line="226" w:lineRule="auto"/>
        <w:ind w:firstLine="227"/>
        <w:jc w:val="both"/>
        <w:rPr>
          <w:rFonts w:cs="B Lotus" w:hint="cs"/>
          <w:sz w:val="28"/>
          <w:szCs w:val="28"/>
          <w:rtl/>
          <w:lang w:bidi="fa-IR"/>
        </w:rPr>
      </w:pPr>
      <w:r w:rsidRPr="00613447">
        <w:rPr>
          <w:rFonts w:cs="B Lotus" w:hint="cs"/>
          <w:sz w:val="28"/>
          <w:szCs w:val="28"/>
          <w:rtl/>
          <w:lang w:bidi="fa-IR"/>
        </w:rPr>
        <w:t>«</w:t>
      </w:r>
      <w:r w:rsidR="00613447" w:rsidRPr="00613447">
        <w:rPr>
          <w:rFonts w:cs="B Lotus" w:hint="cs"/>
          <w:sz w:val="28"/>
          <w:szCs w:val="28"/>
          <w:rtl/>
        </w:rPr>
        <w:t>و براي كساني است كه در اين سرا (سرزمين مدينه) و در سراي ايمان پيش از مهاجران مسكن گزيدند، هر مسلماني را به سويشان هجرت كند دوست دارند، و در دل خود نيازي به آنچه به مهاجران داده شده احساس نمي‌كنند</w:t>
      </w:r>
      <w:r w:rsidRPr="00613447">
        <w:rPr>
          <w:rFonts w:cs="B Lotus" w:hint="cs"/>
          <w:sz w:val="28"/>
          <w:szCs w:val="28"/>
          <w:rtl/>
          <w:lang w:bidi="fa-IR"/>
        </w:rPr>
        <w:t>».</w:t>
      </w:r>
    </w:p>
    <w:p w:rsidR="00262400" w:rsidRPr="00DF6E8F" w:rsidRDefault="00262400" w:rsidP="00DF6E8F">
      <w:pPr>
        <w:widowControl w:val="0"/>
        <w:spacing w:line="226" w:lineRule="auto"/>
        <w:ind w:firstLine="227"/>
        <w:jc w:val="both"/>
        <w:rPr>
          <w:rFonts w:cs="B Lotus" w:hint="cs"/>
          <w:spacing w:val="-4"/>
          <w:sz w:val="28"/>
          <w:szCs w:val="28"/>
          <w:rtl/>
          <w:lang w:bidi="fa-IR"/>
        </w:rPr>
      </w:pPr>
      <w:r w:rsidRPr="00DF6E8F">
        <w:rPr>
          <w:rFonts w:cs="B Lotus" w:hint="cs"/>
          <w:spacing w:val="-4"/>
          <w:sz w:val="28"/>
          <w:szCs w:val="28"/>
          <w:rtl/>
          <w:lang w:bidi="fa-IR"/>
        </w:rPr>
        <w:t>و می‌فرماید:</w:t>
      </w:r>
      <w:r w:rsidR="00C573D3" w:rsidRPr="00DF6E8F">
        <w:rPr>
          <w:rFonts w:cs="B Lotus" w:hint="cs"/>
          <w:spacing w:val="-4"/>
          <w:sz w:val="28"/>
          <w:szCs w:val="28"/>
          <w:rtl/>
          <w:lang w:bidi="fa-IR"/>
        </w:rPr>
        <w:t xml:space="preserve"> </w:t>
      </w:r>
      <w:r w:rsidR="00C573D3" w:rsidRPr="00DF6E8F">
        <w:rPr>
          <w:rFonts w:ascii="QCF_BSML" w:eastAsia="Times New Roman" w:hAnsi="QCF_BSML" w:cs="QCF_BSML"/>
          <w:color w:val="000000"/>
          <w:spacing w:val="-4"/>
          <w:sz w:val="28"/>
          <w:szCs w:val="28"/>
          <w:rtl/>
        </w:rPr>
        <w:t>ﮋ</w:t>
      </w:r>
      <w:r w:rsidR="00DF6E8F" w:rsidRPr="00DF6E8F">
        <w:rPr>
          <w:rFonts w:ascii="QCF_P513" w:eastAsia="Times New Roman" w:hAnsi="QCF_P513" w:cs="QCF_P513"/>
          <w:color w:val="000000"/>
          <w:spacing w:val="-4"/>
          <w:sz w:val="28"/>
          <w:szCs w:val="28"/>
          <w:rtl/>
        </w:rPr>
        <w:t xml:space="preserve"> ﮏ  ﮐ  ﮑ  ﮒ   ﮓ  ﮔ  ﮕ  ﮖ  ﮗ </w:t>
      </w:r>
      <w:r w:rsidR="00C573D3" w:rsidRPr="00DF6E8F">
        <w:rPr>
          <w:rFonts w:ascii="QCF_BSML" w:eastAsia="Times New Roman" w:hAnsi="QCF_BSML" w:cs="QCF_BSML"/>
          <w:color w:val="000000"/>
          <w:spacing w:val="-4"/>
          <w:sz w:val="28"/>
          <w:szCs w:val="28"/>
          <w:rtl/>
        </w:rPr>
        <w:t>ﮊ</w:t>
      </w:r>
      <w:r w:rsidR="00C573D3" w:rsidRPr="00DF6E8F">
        <w:rPr>
          <w:rFonts w:ascii="Arial" w:eastAsia="Times New Roman" w:hAnsi="Arial" w:cs="B Lotus" w:hint="cs"/>
          <w:color w:val="000000"/>
          <w:spacing w:val="-4"/>
          <w:sz w:val="28"/>
          <w:szCs w:val="28"/>
          <w:rtl/>
        </w:rPr>
        <w:t>.</w:t>
      </w:r>
      <w:r w:rsidR="00C573D3" w:rsidRPr="00DF6E8F">
        <w:rPr>
          <w:rFonts w:cs="B Lotus" w:hint="cs"/>
          <w:spacing w:val="-4"/>
          <w:sz w:val="28"/>
          <w:szCs w:val="28"/>
          <w:rtl/>
          <w:lang w:bidi="fa-IR"/>
        </w:rPr>
        <w:t xml:space="preserve"> (</w:t>
      </w:r>
      <w:r w:rsidR="00DF6E8F" w:rsidRPr="00DF6E8F">
        <w:rPr>
          <w:rFonts w:cs="B Lotus" w:hint="cs"/>
          <w:spacing w:val="-4"/>
          <w:sz w:val="28"/>
          <w:szCs w:val="28"/>
          <w:rtl/>
          <w:lang w:bidi="fa-IR"/>
        </w:rPr>
        <w:t>الفتح</w:t>
      </w:r>
      <w:r w:rsidR="00C573D3" w:rsidRPr="00DF6E8F">
        <w:rPr>
          <w:rFonts w:cs="B Lotus" w:hint="cs"/>
          <w:spacing w:val="-4"/>
          <w:sz w:val="28"/>
          <w:szCs w:val="28"/>
          <w:rtl/>
          <w:lang w:bidi="fa-IR"/>
        </w:rPr>
        <w:t xml:space="preserve">: </w:t>
      </w:r>
      <w:r w:rsidR="00DF6E8F" w:rsidRPr="00DF6E8F">
        <w:rPr>
          <w:rFonts w:cs="B Lotus" w:hint="cs"/>
          <w:spacing w:val="-4"/>
          <w:sz w:val="28"/>
          <w:szCs w:val="28"/>
          <w:rtl/>
          <w:lang w:bidi="fa-IR"/>
        </w:rPr>
        <w:t>18</w:t>
      </w:r>
      <w:r w:rsidR="00C573D3" w:rsidRPr="00DF6E8F">
        <w:rPr>
          <w:rFonts w:cs="B Lotus" w:hint="cs"/>
          <w:spacing w:val="-4"/>
          <w:sz w:val="28"/>
          <w:szCs w:val="28"/>
          <w:rtl/>
          <w:lang w:bidi="fa-IR"/>
        </w:rPr>
        <w:t>)</w:t>
      </w:r>
      <w:r w:rsidR="00C573D3" w:rsidRPr="00DF6E8F">
        <w:rPr>
          <w:rFonts w:hint="cs"/>
          <w:spacing w:val="-4"/>
          <w:sz w:val="28"/>
          <w:szCs w:val="28"/>
          <w:rtl/>
        </w:rPr>
        <w:t>.</w:t>
      </w:r>
    </w:p>
    <w:p w:rsidR="00262400" w:rsidRPr="005156C6" w:rsidRDefault="00262400" w:rsidP="005156C6">
      <w:pPr>
        <w:widowControl w:val="0"/>
        <w:spacing w:line="226" w:lineRule="auto"/>
        <w:ind w:firstLine="227"/>
        <w:jc w:val="both"/>
        <w:rPr>
          <w:rFonts w:cs="B Lotus" w:hint="cs"/>
          <w:sz w:val="28"/>
          <w:szCs w:val="28"/>
          <w:rtl/>
          <w:lang w:bidi="fa-IR"/>
        </w:rPr>
      </w:pPr>
      <w:r w:rsidRPr="005156C6">
        <w:rPr>
          <w:rFonts w:cs="B Lotus" w:hint="cs"/>
          <w:sz w:val="28"/>
          <w:szCs w:val="28"/>
          <w:rtl/>
          <w:lang w:bidi="fa-IR"/>
        </w:rPr>
        <w:t>«</w:t>
      </w:r>
      <w:r w:rsidR="005156C6" w:rsidRPr="005156C6">
        <w:rPr>
          <w:rFonts w:ascii="Tahoma" w:hAnsi="Tahoma" w:cs="B Lotus"/>
          <w:sz w:val="28"/>
          <w:szCs w:val="28"/>
          <w:rtl/>
        </w:rPr>
        <w:t xml:space="preserve">خداوند از مؤمنان </w:t>
      </w:r>
      <w:r w:rsidR="005156C6" w:rsidRPr="005156C6">
        <w:rPr>
          <w:rFonts w:ascii="Tahoma" w:hAnsi="Tahoma" w:cs="B Lotus" w:hint="cs"/>
          <w:sz w:val="28"/>
          <w:szCs w:val="28"/>
          <w:rtl/>
        </w:rPr>
        <w:t xml:space="preserve">ـ </w:t>
      </w:r>
      <w:r w:rsidR="005156C6" w:rsidRPr="005156C6">
        <w:rPr>
          <w:rFonts w:ascii="Tahoma" w:hAnsi="Tahoma" w:cs="B Lotus"/>
          <w:sz w:val="28"/>
          <w:szCs w:val="28"/>
          <w:rtl/>
        </w:rPr>
        <w:t>هنگامى كه در زير آن درخت</w:t>
      </w:r>
      <w:r w:rsidR="005156C6" w:rsidRPr="005156C6">
        <w:rPr>
          <w:rFonts w:ascii="Tahoma" w:hAnsi="Tahoma" w:cs="B Lotus" w:hint="cs"/>
          <w:sz w:val="28"/>
          <w:szCs w:val="28"/>
          <w:rtl/>
        </w:rPr>
        <w:t xml:space="preserve"> (</w:t>
      </w:r>
      <w:r w:rsidR="005156C6" w:rsidRPr="005156C6">
        <w:rPr>
          <w:rFonts w:cs="B Lotus"/>
          <w:sz w:val="28"/>
          <w:szCs w:val="28"/>
          <w:rtl/>
        </w:rPr>
        <w:t>بيعه‌الرضوان‌ كه‌ در حديبيه‌ انجام‌</w:t>
      </w:r>
      <w:r w:rsidR="005156C6" w:rsidRPr="005156C6">
        <w:rPr>
          <w:rFonts w:cs="B Lotus" w:hint="cs"/>
          <w:sz w:val="28"/>
          <w:szCs w:val="28"/>
          <w:rtl/>
        </w:rPr>
        <w:t xml:space="preserve"> </w:t>
      </w:r>
      <w:r w:rsidR="005156C6" w:rsidRPr="005156C6">
        <w:rPr>
          <w:rFonts w:cs="B Lotus"/>
          <w:sz w:val="28"/>
          <w:szCs w:val="28"/>
          <w:rtl/>
        </w:rPr>
        <w:t>گرفت</w:t>
      </w:r>
      <w:r w:rsidR="005156C6" w:rsidRPr="005156C6">
        <w:rPr>
          <w:rFonts w:cs="B Lotus" w:hint="cs"/>
          <w:sz w:val="28"/>
          <w:szCs w:val="28"/>
          <w:rtl/>
        </w:rPr>
        <w:t>)</w:t>
      </w:r>
      <w:r w:rsidR="005156C6" w:rsidRPr="005156C6">
        <w:rPr>
          <w:rFonts w:ascii="Tahoma" w:hAnsi="Tahoma" w:cs="B Lotus"/>
          <w:sz w:val="28"/>
          <w:szCs w:val="28"/>
          <w:rtl/>
        </w:rPr>
        <w:t xml:space="preserve"> با تو بيعت كردند</w:t>
      </w:r>
      <w:r w:rsidR="005156C6" w:rsidRPr="005156C6">
        <w:rPr>
          <w:rFonts w:ascii="Tahoma" w:hAnsi="Tahoma" w:cs="B Lotus" w:hint="cs"/>
          <w:sz w:val="28"/>
          <w:szCs w:val="28"/>
          <w:rtl/>
        </w:rPr>
        <w:t xml:space="preserve"> ـ</w:t>
      </w:r>
      <w:r w:rsidR="005156C6" w:rsidRPr="005156C6">
        <w:rPr>
          <w:rFonts w:ascii="Tahoma" w:hAnsi="Tahoma" w:cs="B Lotus"/>
          <w:sz w:val="28"/>
          <w:szCs w:val="28"/>
          <w:rtl/>
        </w:rPr>
        <w:t xml:space="preserve"> راضى و خشنود شد</w:t>
      </w:r>
      <w:r w:rsidRPr="005156C6">
        <w:rPr>
          <w:rFonts w:cs="B Lotus" w:hint="cs"/>
          <w:sz w:val="28"/>
          <w:szCs w:val="28"/>
          <w:rtl/>
          <w:lang w:bidi="fa-IR"/>
        </w:rPr>
        <w:t xml:space="preserve">». </w:t>
      </w:r>
    </w:p>
    <w:p w:rsidR="00262400" w:rsidRPr="00BB33A3" w:rsidRDefault="00262400" w:rsidP="0048494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(از محمد حسین فضل الله در مورد روایتهایی که در کتابهای امامیه آمده است </w:t>
      </w:r>
      <w:r w:rsidR="00165EED">
        <w:rPr>
          <w:rFonts w:cs="B Lotus" w:hint="cs"/>
          <w:sz w:val="28"/>
          <w:szCs w:val="28"/>
          <w:rtl/>
          <w:lang w:bidi="fa-IR"/>
        </w:rPr>
        <w:t xml:space="preserve">و </w:t>
      </w:r>
      <w:r w:rsidRPr="00BB33A3">
        <w:rPr>
          <w:rFonts w:cs="B Lotus" w:hint="cs"/>
          <w:sz w:val="28"/>
          <w:szCs w:val="28"/>
          <w:rtl/>
          <w:lang w:bidi="fa-IR"/>
        </w:rPr>
        <w:t>تصریح می‌کند که مردم بعد از وفات پیامبر</w:t>
      </w:r>
      <w:r w:rsidR="00165EED">
        <w:rPr>
          <w:rFonts w:cs="B Lotus" w:hint="cs"/>
          <w:sz w:val="28"/>
          <w:szCs w:val="28"/>
          <w:rtl/>
          <w:lang w:bidi="fa-IR"/>
        </w:rPr>
        <w:t xml:space="preserve"> </w:t>
      </w:r>
      <w:r w:rsidR="00165EED" w:rsidRPr="00165EED">
        <w:rPr>
          <w:rFonts w:cs="CTraditional Arabic" w:hint="cs"/>
          <w:sz w:val="28"/>
          <w:szCs w:val="28"/>
          <w:rtl/>
          <w:lang w:bidi="fa-IR"/>
        </w:rPr>
        <w:t>ص</w:t>
      </w:r>
      <w:r w:rsidRPr="00BB33A3">
        <w:rPr>
          <w:rFonts w:cs="B Lotus" w:hint="cs"/>
          <w:sz w:val="28"/>
          <w:szCs w:val="28"/>
          <w:rtl/>
          <w:lang w:bidi="fa-IR"/>
        </w:rPr>
        <w:t xml:space="preserve"> همگی جز چند نفر معدود، مرتد شدند</w:t>
      </w:r>
      <w:r w:rsidR="00484948">
        <w:rPr>
          <w:rFonts w:cs="B Lotus" w:hint="cs"/>
          <w:sz w:val="28"/>
          <w:szCs w:val="28"/>
          <w:rtl/>
          <w:lang w:bidi="fa-IR"/>
        </w:rPr>
        <w:t xml:space="preserve"> سؤال كردم</w:t>
      </w:r>
      <w:r w:rsidRPr="00BB33A3">
        <w:rPr>
          <w:rFonts w:cs="B Lotus" w:hint="cs"/>
          <w:sz w:val="28"/>
          <w:szCs w:val="28"/>
          <w:rtl/>
          <w:lang w:bidi="fa-IR"/>
        </w:rPr>
        <w:t>)</w:t>
      </w:r>
      <w:r w:rsidR="00165EED">
        <w:rPr>
          <w:rFonts w:cs="B Lotus" w:hint="cs"/>
          <w:sz w:val="28"/>
          <w:szCs w:val="28"/>
          <w:rtl/>
          <w:lang w:bidi="fa-IR"/>
        </w:rPr>
        <w:t>.</w:t>
      </w:r>
      <w:r w:rsidRPr="00BB33A3">
        <w:rPr>
          <w:rFonts w:cs="B Lotus" w:hint="cs"/>
          <w:sz w:val="28"/>
          <w:szCs w:val="28"/>
          <w:rtl/>
          <w:lang w:bidi="fa-IR"/>
        </w:rPr>
        <w:t xml:space="preserve"> </w:t>
      </w:r>
      <w:r w:rsidR="00484948">
        <w:rPr>
          <w:rFonts w:cs="B Lotus" w:hint="cs"/>
          <w:sz w:val="28"/>
          <w:szCs w:val="28"/>
          <w:rtl/>
          <w:lang w:bidi="fa-IR"/>
        </w:rPr>
        <w:t>در جواب</w:t>
      </w:r>
      <w:r w:rsidRPr="00BB33A3">
        <w:rPr>
          <w:rFonts w:cs="B Lotus" w:hint="cs"/>
          <w:sz w:val="28"/>
          <w:szCs w:val="28"/>
          <w:rtl/>
          <w:lang w:bidi="fa-IR"/>
        </w:rPr>
        <w:t xml:space="preserve"> گفت:</w:t>
      </w:r>
      <w:r w:rsidR="00484948">
        <w:rPr>
          <w:rFonts w:cs="B Lotus" w:hint="cs"/>
          <w:sz w:val="28"/>
          <w:szCs w:val="28"/>
          <w:rtl/>
          <w:lang w:bidi="fa-IR"/>
        </w:rPr>
        <w:t xml:space="preserve"> </w:t>
      </w:r>
      <w:r w:rsidRPr="00BB33A3">
        <w:rPr>
          <w:rFonts w:cs="B Lotus" w:hint="cs"/>
          <w:sz w:val="28"/>
          <w:szCs w:val="28"/>
          <w:rtl/>
          <w:lang w:bidi="fa-IR"/>
        </w:rPr>
        <w:t>این روایات اگر صحیح باشند به معنای ارتداد از امامت علی</w:t>
      </w:r>
      <w:r w:rsidR="00484948">
        <w:rPr>
          <w:rFonts w:cs="B Lotus" w:hint="cs"/>
          <w:sz w:val="28"/>
          <w:szCs w:val="28"/>
          <w:rtl/>
          <w:lang w:bidi="fa-IR"/>
        </w:rPr>
        <w:t xml:space="preserve"> </w:t>
      </w:r>
      <w:r w:rsidR="00484948" w:rsidRPr="00484948">
        <w:rPr>
          <w:rFonts w:cs="B Lotus" w:hint="cs"/>
          <w:sz w:val="28"/>
          <w:szCs w:val="28"/>
          <w:rtl/>
          <w:lang w:bidi="fa-IR"/>
        </w:rPr>
        <w:sym w:font="AGA Arabesque" w:char="F074"/>
      </w:r>
      <w:r w:rsidRPr="00BB33A3">
        <w:rPr>
          <w:rFonts w:cs="B Lotus" w:hint="cs"/>
          <w:sz w:val="28"/>
          <w:szCs w:val="28"/>
          <w:rtl/>
          <w:lang w:bidi="fa-IR"/>
        </w:rPr>
        <w:t xml:space="preserve"> است</w:t>
      </w:r>
      <w:r w:rsidR="00484948">
        <w:rPr>
          <w:rFonts w:cs="B Lotus" w:hint="cs"/>
          <w:sz w:val="28"/>
          <w:szCs w:val="28"/>
          <w:rtl/>
          <w:lang w:bidi="fa-IR"/>
        </w:rPr>
        <w:t>،</w:t>
      </w:r>
      <w:r w:rsidRPr="00BB33A3">
        <w:rPr>
          <w:rFonts w:cs="B Lotus" w:hint="cs"/>
          <w:sz w:val="28"/>
          <w:szCs w:val="28"/>
          <w:rtl/>
          <w:lang w:bidi="fa-IR"/>
        </w:rPr>
        <w:t xml:space="preserve"> نه به معنای ارتداد از اسلام.</w:t>
      </w:r>
    </w:p>
    <w:p w:rsidR="00262400" w:rsidRPr="00BB33A3" w:rsidRDefault="00262400" w:rsidP="00EE3DD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از او پرسیدم کسی که معتقد به نظریه امامت </w:t>
      </w:r>
      <w:r w:rsidRPr="00BB33A3">
        <w:rPr>
          <w:rFonts w:cs="2  Badr" w:hint="cs"/>
          <w:sz w:val="28"/>
          <w:szCs w:val="28"/>
          <w:rtl/>
          <w:lang w:bidi="fa-IR"/>
        </w:rPr>
        <w:t>–</w:t>
      </w:r>
      <w:r w:rsidRPr="00BB33A3">
        <w:rPr>
          <w:rFonts w:cs="B Lotus" w:hint="cs"/>
          <w:sz w:val="28"/>
          <w:szCs w:val="28"/>
          <w:rtl/>
          <w:lang w:bidi="fa-IR"/>
        </w:rPr>
        <w:t xml:space="preserve"> مانند صحابه از دیدگاه وی </w:t>
      </w:r>
      <w:r w:rsidRPr="00BB33A3">
        <w:rPr>
          <w:rFonts w:cs="2  Badr" w:hint="cs"/>
          <w:sz w:val="28"/>
          <w:szCs w:val="28"/>
          <w:rtl/>
          <w:lang w:bidi="fa-IR"/>
        </w:rPr>
        <w:t>–</w:t>
      </w:r>
      <w:r w:rsidRPr="00BB33A3">
        <w:rPr>
          <w:rFonts w:cs="B Lotus" w:hint="cs"/>
          <w:sz w:val="28"/>
          <w:szCs w:val="28"/>
          <w:rtl/>
          <w:lang w:bidi="fa-IR"/>
        </w:rPr>
        <w:t xml:space="preserve"> نباشد، بعد از اینکه به نص وارده علم داشته باشد، چگونه ا</w:t>
      </w:r>
      <w:r w:rsidR="00EE3DD7">
        <w:rPr>
          <w:rFonts w:cs="B Lotus" w:hint="cs"/>
          <w:sz w:val="28"/>
          <w:szCs w:val="28"/>
          <w:rtl/>
          <w:lang w:bidi="fa-IR"/>
        </w:rPr>
        <w:t>س</w:t>
      </w:r>
      <w:r w:rsidRPr="00BB33A3">
        <w:rPr>
          <w:rFonts w:cs="B Lotus" w:hint="cs"/>
          <w:sz w:val="28"/>
          <w:szCs w:val="28"/>
          <w:rtl/>
          <w:lang w:bidi="fa-IR"/>
        </w:rPr>
        <w:t>ت؟ گفت:</w:t>
      </w:r>
      <w:r w:rsidR="00EE3DD7">
        <w:rPr>
          <w:rFonts w:cs="B Lotus" w:hint="cs"/>
          <w:sz w:val="28"/>
          <w:szCs w:val="28"/>
          <w:rtl/>
          <w:lang w:bidi="fa-IR"/>
        </w:rPr>
        <w:t xml:space="preserve"> </w:t>
      </w:r>
      <w:r w:rsidRPr="00BB33A3">
        <w:rPr>
          <w:rFonts w:cs="B Lotus" w:hint="cs"/>
          <w:sz w:val="28"/>
          <w:szCs w:val="28"/>
          <w:rtl/>
          <w:lang w:bidi="fa-IR"/>
        </w:rPr>
        <w:t>«کافر نیست، من می‌گویم اصول دین است که انسان با آنها مسلمان می‌شود</w:t>
      </w:r>
      <w:r w:rsidR="00EE3DD7">
        <w:rPr>
          <w:rFonts w:cs="B Lotus" w:hint="cs"/>
          <w:sz w:val="28"/>
          <w:szCs w:val="28"/>
          <w:rtl/>
          <w:lang w:bidi="fa-IR"/>
        </w:rPr>
        <w:t>،</w:t>
      </w:r>
      <w:r w:rsidRPr="00BB33A3">
        <w:rPr>
          <w:rFonts w:cs="B Lotus" w:hint="cs"/>
          <w:sz w:val="28"/>
          <w:szCs w:val="28"/>
          <w:rtl/>
          <w:lang w:bidi="fa-IR"/>
        </w:rPr>
        <w:t xml:space="preserve"> و با انکار یکی از آنها کافر می‌شود</w:t>
      </w:r>
      <w:r w:rsidR="00EE3DD7">
        <w:rPr>
          <w:rFonts w:cs="B Lotus" w:hint="cs"/>
          <w:sz w:val="28"/>
          <w:szCs w:val="28"/>
          <w:rtl/>
          <w:lang w:bidi="fa-IR"/>
        </w:rPr>
        <w:t>،</w:t>
      </w:r>
      <w:r w:rsidRPr="00BB33A3">
        <w:rPr>
          <w:rFonts w:cs="B Lotus" w:hint="cs"/>
          <w:sz w:val="28"/>
          <w:szCs w:val="28"/>
          <w:rtl/>
          <w:lang w:bidi="fa-IR"/>
        </w:rPr>
        <w:t xml:space="preserve"> که عبارتند از:</w:t>
      </w:r>
      <w:r w:rsidR="00EE3DD7">
        <w:rPr>
          <w:rFonts w:cs="B Lotus" w:hint="cs"/>
          <w:sz w:val="28"/>
          <w:szCs w:val="28"/>
          <w:rtl/>
          <w:lang w:bidi="fa-IR"/>
        </w:rPr>
        <w:t xml:space="preserve"> </w:t>
      </w:r>
      <w:r w:rsidRPr="00BB33A3">
        <w:rPr>
          <w:rFonts w:cs="B Lotus" w:hint="cs"/>
          <w:sz w:val="28"/>
          <w:szCs w:val="28"/>
          <w:rtl/>
          <w:lang w:bidi="fa-IR"/>
        </w:rPr>
        <w:t>توحید، نبوت و ایمان به روز قیامت</w:t>
      </w:r>
      <w:r w:rsidR="00413B3C">
        <w:rPr>
          <w:rFonts w:cs="B Lotus" w:hint="cs"/>
          <w:sz w:val="28"/>
          <w:szCs w:val="28"/>
          <w:rtl/>
          <w:lang w:bidi="fa-IR"/>
        </w:rPr>
        <w:t>،</w:t>
      </w:r>
      <w:r w:rsidRPr="00BB33A3">
        <w:rPr>
          <w:rFonts w:cs="B Lotus" w:hint="cs"/>
          <w:sz w:val="28"/>
          <w:szCs w:val="28"/>
          <w:rtl/>
          <w:lang w:bidi="fa-IR"/>
        </w:rPr>
        <w:t xml:space="preserve"> ولی امامت جزء نظریاتی است که بدیهی نیست. بنابراین مسلمانان در آن اختلاف نظر دارند»</w:t>
      </w:r>
      <w:r w:rsidRPr="00BB33A3">
        <w:rPr>
          <w:rStyle w:val="a7"/>
          <w:rFonts w:cs="B Lotus"/>
          <w:sz w:val="28"/>
          <w:szCs w:val="28"/>
          <w:rtl/>
          <w:lang w:bidi="fa-IR"/>
        </w:rPr>
        <w:footnoteReference w:id="1128"/>
      </w:r>
      <w:r w:rsidR="00EE3DD7">
        <w:rPr>
          <w:rFonts w:cs="B Lotus" w:hint="cs"/>
          <w:sz w:val="28"/>
          <w:szCs w:val="28"/>
          <w:rtl/>
          <w:lang w:bidi="fa-IR"/>
        </w:rPr>
        <w:t>.</w:t>
      </w:r>
    </w:p>
    <w:p w:rsidR="00104B84" w:rsidRPr="00104B84" w:rsidRDefault="00262400" w:rsidP="00104B84">
      <w:pPr>
        <w:widowControl w:val="0"/>
        <w:spacing w:line="226" w:lineRule="auto"/>
        <w:ind w:firstLine="227"/>
        <w:jc w:val="both"/>
        <w:rPr>
          <w:rFonts w:cs="B Lotus"/>
          <w:sz w:val="28"/>
          <w:szCs w:val="28"/>
          <w:rtl/>
          <w:lang w:bidi="fa-IR"/>
        </w:rPr>
      </w:pPr>
      <w:r w:rsidRPr="00104B84">
        <w:rPr>
          <w:rFonts w:cs="B Lotus" w:hint="cs"/>
          <w:sz w:val="28"/>
          <w:szCs w:val="28"/>
          <w:rtl/>
          <w:lang w:bidi="fa-IR"/>
        </w:rPr>
        <w:t>همچنین محمد حسین فضل الله برای من بیان کرد که او بسیاری از روایاتی را که صحابه را به کفر و ارتداد نسبت می‌دهند، از حفظ دارد</w:t>
      </w:r>
      <w:r w:rsidR="0072201E" w:rsidRPr="00104B84">
        <w:rPr>
          <w:rFonts w:cs="B Lotus" w:hint="cs"/>
          <w:sz w:val="28"/>
          <w:szCs w:val="28"/>
          <w:rtl/>
          <w:lang w:bidi="fa-IR"/>
        </w:rPr>
        <w:t>،</w:t>
      </w:r>
      <w:r w:rsidRPr="00104B84">
        <w:rPr>
          <w:rFonts w:cs="B Lotus" w:hint="cs"/>
          <w:sz w:val="28"/>
          <w:szCs w:val="28"/>
          <w:rtl/>
          <w:lang w:bidi="fa-IR"/>
        </w:rPr>
        <w:t xml:space="preserve"> ولی او می‌گوید: من به مسأله سب و لعن آنها ایمان ندارم. و به زیارتهایی</w:t>
      </w:r>
      <w:r w:rsidRPr="00104B84">
        <w:rPr>
          <w:rStyle w:val="a7"/>
          <w:rFonts w:cs="B Lotus"/>
          <w:sz w:val="28"/>
          <w:szCs w:val="28"/>
          <w:rtl/>
          <w:lang w:bidi="fa-IR"/>
        </w:rPr>
        <w:footnoteReference w:id="1129"/>
      </w:r>
      <w:r w:rsidRPr="00104B84">
        <w:rPr>
          <w:rFonts w:cs="B Lotus" w:hint="cs"/>
          <w:sz w:val="28"/>
          <w:szCs w:val="28"/>
          <w:rtl/>
          <w:lang w:bidi="fa-IR"/>
        </w:rPr>
        <w:t xml:space="preserve"> که در بردارنده این سب و لعن باشد نیز ایمان ندارم</w:t>
      </w:r>
      <w:r w:rsidR="0072201E" w:rsidRPr="00104B84">
        <w:rPr>
          <w:rFonts w:cs="B Lotus" w:hint="cs"/>
          <w:sz w:val="28"/>
          <w:szCs w:val="28"/>
          <w:rtl/>
          <w:lang w:bidi="fa-IR"/>
        </w:rPr>
        <w:t>،</w:t>
      </w:r>
      <w:r w:rsidRPr="00104B84">
        <w:rPr>
          <w:rFonts w:cs="B Lotus" w:hint="cs"/>
          <w:sz w:val="28"/>
          <w:szCs w:val="28"/>
          <w:rtl/>
          <w:lang w:bidi="fa-IR"/>
        </w:rPr>
        <w:t xml:space="preserve"> و در مورد فتواهای که در باب حکم زیارت عاشورا</w:t>
      </w:r>
      <w:r w:rsidRPr="00104B84">
        <w:rPr>
          <w:rStyle w:val="a7"/>
          <w:rFonts w:cs="B Lotus"/>
          <w:sz w:val="28"/>
          <w:szCs w:val="28"/>
          <w:rtl/>
          <w:lang w:bidi="fa-IR"/>
        </w:rPr>
        <w:footnoteReference w:id="1130"/>
      </w:r>
      <w:r w:rsidRPr="00104B84">
        <w:rPr>
          <w:rFonts w:cs="B Lotus" w:hint="cs"/>
          <w:sz w:val="28"/>
          <w:szCs w:val="28"/>
          <w:rtl/>
          <w:lang w:bidi="fa-IR"/>
        </w:rPr>
        <w:t xml:space="preserve"> از من خواسته شده است، جواب داده‌ام که دعای غیر موثقی است</w:t>
      </w:r>
      <w:r w:rsidR="0072201E" w:rsidRPr="00104B84">
        <w:rPr>
          <w:rFonts w:cs="B Lotus" w:hint="cs"/>
          <w:sz w:val="28"/>
          <w:szCs w:val="28"/>
          <w:rtl/>
          <w:lang w:bidi="fa-IR"/>
        </w:rPr>
        <w:t>،</w:t>
      </w:r>
      <w:r w:rsidRPr="00104B84">
        <w:rPr>
          <w:rFonts w:cs="B Lotus" w:hint="cs"/>
          <w:sz w:val="28"/>
          <w:szCs w:val="28"/>
          <w:rtl/>
          <w:lang w:bidi="fa-IR"/>
        </w:rPr>
        <w:t xml:space="preserve"> و همچنین دعای صنمی قریش اصل و اساسی ندارد</w:t>
      </w:r>
      <w:r w:rsidRPr="00104B84">
        <w:rPr>
          <w:rStyle w:val="a7"/>
          <w:rFonts w:cs="B Lotus"/>
          <w:sz w:val="28"/>
          <w:szCs w:val="28"/>
          <w:rtl/>
          <w:lang w:bidi="fa-IR"/>
        </w:rPr>
        <w:footnoteReference w:id="1131"/>
      </w:r>
      <w:r w:rsidR="00EA644B" w:rsidRPr="00104B84">
        <w:rPr>
          <w:rFonts w:cs="B Lotus" w:hint="cs"/>
          <w:sz w:val="28"/>
          <w:szCs w:val="28"/>
          <w:rtl/>
          <w:lang w:bidi="fa-IR"/>
        </w:rPr>
        <w:t>.</w:t>
      </w:r>
    </w:p>
    <w:p w:rsidR="00262400" w:rsidRDefault="00104B84" w:rsidP="00104B84">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104B84">
        <w:rPr>
          <w:rFonts w:cs="B Jadid" w:hint="cs"/>
          <w:sz w:val="28"/>
          <w:szCs w:val="28"/>
          <w:rtl/>
          <w:lang w:bidi="fa-IR"/>
        </w:rPr>
        <w:t>مطلب ششم</w:t>
      </w:r>
      <w:r w:rsidR="005129D8" w:rsidRPr="00104B84">
        <w:rPr>
          <w:rFonts w:cs="B Jadid" w:hint="cs"/>
          <w:sz w:val="28"/>
          <w:szCs w:val="28"/>
          <w:rtl/>
          <w:lang w:bidi="fa-IR"/>
        </w:rPr>
        <w:t xml:space="preserve">: </w:t>
      </w:r>
      <w:r w:rsidR="00262400" w:rsidRPr="00104B84">
        <w:rPr>
          <w:rFonts w:cs="B Jadid" w:hint="cs"/>
          <w:sz w:val="28"/>
          <w:szCs w:val="28"/>
          <w:rtl/>
          <w:lang w:bidi="fa-IR"/>
        </w:rPr>
        <w:t>مسائلی در باب امامت</w:t>
      </w:r>
    </w:p>
    <w:p w:rsidR="00104B84" w:rsidRPr="00104B84" w:rsidRDefault="00104B84" w:rsidP="00104B84">
      <w:pPr>
        <w:widowControl w:val="0"/>
        <w:spacing w:line="226" w:lineRule="auto"/>
        <w:ind w:firstLine="227"/>
        <w:jc w:val="center"/>
        <w:rPr>
          <w:rFonts w:cs="B Jadid" w:hint="cs"/>
          <w:sz w:val="28"/>
          <w:szCs w:val="28"/>
          <w:rtl/>
          <w:lang w:bidi="fa-IR"/>
        </w:rPr>
      </w:pPr>
    </w:p>
    <w:p w:rsidR="00262400" w:rsidRDefault="00262400" w:rsidP="0035687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به امامت است و در این مورد اجتهادهای مهمی دارد که برای شناخت دقیق آن باید آن را بررسی کنیم. ولی با وجود این، اجتهاد</w:t>
      </w:r>
      <w:r w:rsidR="00CC1E7B">
        <w:rPr>
          <w:rFonts w:cs="B Lotus" w:hint="cs"/>
          <w:sz w:val="28"/>
          <w:szCs w:val="28"/>
          <w:rtl/>
          <w:lang w:bidi="fa-IR"/>
        </w:rPr>
        <w:t>ات</w:t>
      </w:r>
      <w:r w:rsidRPr="00BB33A3">
        <w:rPr>
          <w:rFonts w:cs="B Lotus" w:hint="cs"/>
          <w:sz w:val="28"/>
          <w:szCs w:val="28"/>
          <w:rtl/>
          <w:lang w:bidi="fa-IR"/>
        </w:rPr>
        <w:t xml:space="preserve">ی </w:t>
      </w:r>
      <w:r w:rsidR="00CC1E7B">
        <w:rPr>
          <w:rFonts w:cs="B Lotus" w:hint="cs"/>
          <w:sz w:val="28"/>
          <w:szCs w:val="28"/>
          <w:rtl/>
          <w:lang w:bidi="fa-IR"/>
        </w:rPr>
        <w:t xml:space="preserve">كه انجام داده او را از </w:t>
      </w:r>
      <w:r w:rsidRPr="00BB33A3">
        <w:rPr>
          <w:rFonts w:cs="B Lotus" w:hint="cs"/>
          <w:sz w:val="28"/>
          <w:szCs w:val="28"/>
          <w:rtl/>
          <w:lang w:bidi="fa-IR"/>
        </w:rPr>
        <w:t>شیع</w:t>
      </w:r>
      <w:r w:rsidR="00CC1E7B">
        <w:rPr>
          <w:rFonts w:cs="B Lotus" w:hint="cs"/>
          <w:sz w:val="28"/>
          <w:szCs w:val="28"/>
          <w:rtl/>
          <w:lang w:bidi="fa-IR"/>
        </w:rPr>
        <w:t>ه امامى</w:t>
      </w:r>
      <w:r w:rsidRPr="00BB33A3">
        <w:rPr>
          <w:rFonts w:cs="B Lotus" w:hint="cs"/>
          <w:sz w:val="28"/>
          <w:szCs w:val="28"/>
          <w:rtl/>
          <w:lang w:bidi="fa-IR"/>
        </w:rPr>
        <w:t xml:space="preserve"> بودن خارج ن</w:t>
      </w:r>
      <w:r w:rsidR="00CC1E7B">
        <w:rPr>
          <w:rFonts w:cs="B Lotus" w:hint="cs"/>
          <w:sz w:val="28"/>
          <w:szCs w:val="28"/>
          <w:rtl/>
          <w:lang w:bidi="fa-IR"/>
        </w:rPr>
        <w:t>كرده است</w:t>
      </w:r>
      <w:r w:rsidR="00125FFB">
        <w:rPr>
          <w:rFonts w:cs="B Lotus" w:hint="cs"/>
          <w:sz w:val="28"/>
          <w:szCs w:val="28"/>
          <w:rtl/>
          <w:lang w:bidi="fa-IR"/>
        </w:rPr>
        <w:t>،</w:t>
      </w:r>
      <w:r w:rsidRPr="00BB33A3">
        <w:rPr>
          <w:rFonts w:cs="B Lotus" w:hint="cs"/>
          <w:sz w:val="28"/>
          <w:szCs w:val="28"/>
          <w:rtl/>
          <w:lang w:bidi="fa-IR"/>
        </w:rPr>
        <w:t xml:space="preserve"> و این </w:t>
      </w:r>
      <w:r w:rsidR="00125FFB">
        <w:rPr>
          <w:rFonts w:cs="B Lotus" w:hint="cs"/>
          <w:sz w:val="28"/>
          <w:szCs w:val="28"/>
          <w:rtl/>
          <w:lang w:bidi="fa-IR"/>
        </w:rPr>
        <w:t>نظرات</w:t>
      </w:r>
      <w:r w:rsidR="00356874">
        <w:rPr>
          <w:rFonts w:cs="B Lotus" w:hint="cs"/>
          <w:sz w:val="28"/>
          <w:szCs w:val="28"/>
          <w:rtl/>
          <w:lang w:bidi="fa-IR"/>
        </w:rPr>
        <w:t xml:space="preserve"> وى</w:t>
      </w:r>
      <w:r w:rsidRPr="00BB33A3">
        <w:rPr>
          <w:rFonts w:cs="B Lotus" w:hint="cs"/>
          <w:sz w:val="28"/>
          <w:szCs w:val="28"/>
          <w:rtl/>
          <w:lang w:bidi="fa-IR"/>
        </w:rPr>
        <w:t xml:space="preserve"> اثر بزرگی در جدایی میان او با مخالفانش </w:t>
      </w:r>
      <w:r w:rsidR="00356874">
        <w:rPr>
          <w:rFonts w:cs="B Lotus" w:hint="cs"/>
          <w:sz w:val="28"/>
          <w:szCs w:val="28"/>
          <w:rtl/>
          <w:lang w:bidi="fa-IR"/>
        </w:rPr>
        <w:t xml:space="preserve">گذاشته كه </w:t>
      </w:r>
      <w:r w:rsidRPr="00BB33A3">
        <w:rPr>
          <w:rFonts w:cs="B Lotus" w:hint="cs"/>
          <w:sz w:val="28"/>
          <w:szCs w:val="28"/>
          <w:rtl/>
          <w:lang w:bidi="fa-IR"/>
        </w:rPr>
        <w:t>از جمله مهمترین آنها عبارتند از:</w:t>
      </w:r>
    </w:p>
    <w:p w:rsidR="00516D91" w:rsidRPr="00516D91" w:rsidRDefault="00516D91" w:rsidP="00356874">
      <w:pPr>
        <w:widowControl w:val="0"/>
        <w:spacing w:line="226" w:lineRule="auto"/>
        <w:ind w:firstLine="227"/>
        <w:jc w:val="both"/>
        <w:rPr>
          <w:rFonts w:cs="B Lotus" w:hint="cs"/>
          <w:rtl/>
          <w:lang w:bidi="fa-IR"/>
        </w:rPr>
      </w:pPr>
    </w:p>
    <w:p w:rsidR="00262400" w:rsidRPr="00786B20" w:rsidRDefault="00262400" w:rsidP="005A5E2F">
      <w:pPr>
        <w:pStyle w:val="2"/>
        <w:widowControl w:val="0"/>
        <w:spacing w:line="226" w:lineRule="auto"/>
        <w:ind w:firstLine="227"/>
        <w:rPr>
          <w:rFonts w:cs="B Lotus" w:hint="cs"/>
          <w:sz w:val="28"/>
          <w:szCs w:val="28"/>
          <w:rtl/>
          <w:lang w:bidi="fa-IR"/>
        </w:rPr>
      </w:pPr>
      <w:r w:rsidRPr="00786B20">
        <w:rPr>
          <w:rFonts w:cs="B Lotus" w:hint="cs"/>
          <w:sz w:val="28"/>
          <w:szCs w:val="28"/>
          <w:rtl/>
          <w:lang w:bidi="fa-IR"/>
        </w:rPr>
        <w:t>1- امامت از ضرورتهای اسلام نیست</w:t>
      </w:r>
      <w:r w:rsidR="00A83217" w:rsidRPr="00786B2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lang w:bidi="fa-IR"/>
        </w:rPr>
      </w:pPr>
      <w:r w:rsidRPr="00BB33A3">
        <w:rPr>
          <w:rFonts w:cs="B Lotus" w:hint="cs"/>
          <w:sz w:val="28"/>
          <w:szCs w:val="28"/>
          <w:rtl/>
          <w:lang w:bidi="fa-IR"/>
        </w:rPr>
        <w:t>محمد حسین فضل الله معتقد است که اعتقاد به امامت وارد ضروریات دین نمی‌شود. بلکه در چارچوپ نظریه‌های است که نیاز به بررسی و استدلال دارد. و در نتیجه عدم ایمان به آن خروج از ضروریات دین محسوب نمی‌شود.</w:t>
      </w:r>
    </w:p>
    <w:p w:rsidR="00262400" w:rsidRPr="00BB33A3" w:rsidRDefault="00262400" w:rsidP="00B2693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این امر مجادله‌های بزرگی را میان علمای شیعه در سال 1414هـ برانگیخت. و این هنگامی بود که فضل الله صراحتاً اعلام کرد که امامت از </w:t>
      </w:r>
      <w:r w:rsidR="00B26939">
        <w:rPr>
          <w:rFonts w:cs="B Lotus" w:hint="cs"/>
          <w:sz w:val="28"/>
          <w:szCs w:val="28"/>
          <w:rtl/>
          <w:lang w:bidi="fa-IR"/>
        </w:rPr>
        <w:t>چيزهايى</w:t>
      </w:r>
      <w:r w:rsidRPr="00BB33A3">
        <w:rPr>
          <w:rFonts w:cs="B Lotus" w:hint="cs"/>
          <w:sz w:val="28"/>
          <w:szCs w:val="28"/>
          <w:rtl/>
          <w:lang w:bidi="fa-IR"/>
        </w:rPr>
        <w:t xml:space="preserve"> است که باید ضعف و قوت آن بررسی شود. و از امور ثابت نیست</w:t>
      </w:r>
      <w:r w:rsidRPr="00BB33A3">
        <w:rPr>
          <w:rStyle w:val="a7"/>
          <w:rFonts w:cs="B Lotus"/>
          <w:sz w:val="28"/>
          <w:szCs w:val="28"/>
          <w:rtl/>
          <w:lang w:bidi="fa-IR"/>
        </w:rPr>
        <w:footnoteReference w:id="1132"/>
      </w:r>
      <w:r w:rsidR="00CF10BA">
        <w:rPr>
          <w:rFonts w:cs="B Lotus" w:hint="cs"/>
          <w:sz w:val="28"/>
          <w:szCs w:val="28"/>
          <w:rtl/>
          <w:lang w:bidi="fa-IR"/>
        </w:rPr>
        <w:t>.</w:t>
      </w:r>
    </w:p>
    <w:p w:rsidR="00262400" w:rsidRDefault="00262400" w:rsidP="006B0B7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فضل الله در اثر این دیدگاه از طرف بسیاری از طرفداران امامیه با </w:t>
      </w:r>
      <w:r w:rsidR="006B0B71">
        <w:rPr>
          <w:rFonts w:cs="B Lotus" w:hint="cs"/>
          <w:sz w:val="28"/>
          <w:szCs w:val="28"/>
          <w:rtl/>
          <w:lang w:bidi="fa-IR"/>
        </w:rPr>
        <w:t xml:space="preserve">مواقف شديدى </w:t>
      </w:r>
      <w:r w:rsidR="002F23FD">
        <w:rPr>
          <w:rFonts w:cs="B Lotus" w:hint="cs"/>
          <w:sz w:val="28"/>
          <w:szCs w:val="28"/>
          <w:rtl/>
          <w:lang w:bidi="fa-IR"/>
        </w:rPr>
        <w:t xml:space="preserve">ضد خود </w:t>
      </w:r>
      <w:r w:rsidR="006B0B71">
        <w:rPr>
          <w:rFonts w:cs="B Lotus" w:hint="cs"/>
          <w:sz w:val="28"/>
          <w:szCs w:val="28"/>
          <w:rtl/>
          <w:lang w:bidi="fa-IR"/>
        </w:rPr>
        <w:t>مواجه شد</w:t>
      </w:r>
      <w:r w:rsidR="00516D91" w:rsidRPr="00BB33A3">
        <w:rPr>
          <w:rStyle w:val="a7"/>
          <w:rFonts w:cs="B Lotus"/>
          <w:sz w:val="28"/>
          <w:szCs w:val="28"/>
          <w:rtl/>
          <w:lang w:bidi="fa-IR"/>
        </w:rPr>
        <w:footnoteReference w:id="1133"/>
      </w:r>
      <w:r w:rsidRPr="00BB33A3">
        <w:rPr>
          <w:rFonts w:cs="B Lotus" w:hint="cs"/>
          <w:sz w:val="28"/>
          <w:szCs w:val="28"/>
          <w:rtl/>
          <w:lang w:bidi="fa-IR"/>
        </w:rPr>
        <w:t>.</w:t>
      </w:r>
    </w:p>
    <w:p w:rsidR="00516D91" w:rsidRPr="00516D91" w:rsidRDefault="00516D91" w:rsidP="006B0B71">
      <w:pPr>
        <w:widowControl w:val="0"/>
        <w:spacing w:line="226" w:lineRule="auto"/>
        <w:ind w:firstLine="227"/>
        <w:jc w:val="both"/>
        <w:rPr>
          <w:rFonts w:cs="B Lotus" w:hint="cs"/>
          <w:rtl/>
          <w:lang w:bidi="fa-IR"/>
        </w:rPr>
      </w:pPr>
    </w:p>
    <w:p w:rsidR="00262400" w:rsidRPr="00D87E49" w:rsidRDefault="00262400" w:rsidP="005A5E2F">
      <w:pPr>
        <w:pStyle w:val="2"/>
        <w:widowControl w:val="0"/>
        <w:spacing w:line="226" w:lineRule="auto"/>
        <w:ind w:firstLine="227"/>
        <w:rPr>
          <w:rFonts w:cs="B Lotus" w:hint="cs"/>
          <w:sz w:val="28"/>
          <w:szCs w:val="28"/>
          <w:rtl/>
          <w:lang w:bidi="fa-IR"/>
        </w:rPr>
      </w:pPr>
      <w:r w:rsidRPr="00D87E49">
        <w:rPr>
          <w:rFonts w:cs="B Lotus" w:hint="cs"/>
          <w:sz w:val="28"/>
          <w:szCs w:val="28"/>
          <w:rtl/>
          <w:lang w:bidi="fa-IR"/>
        </w:rPr>
        <w:t>2- ائمه از انبیاء برتر نیستند</w:t>
      </w:r>
      <w:r w:rsidR="00D87E49">
        <w:rPr>
          <w:rFonts w:cs="B Lotus" w:hint="cs"/>
          <w:sz w:val="28"/>
          <w:szCs w:val="28"/>
          <w:rtl/>
          <w:lang w:bidi="fa-IR"/>
        </w:rPr>
        <w:t>.</w:t>
      </w:r>
    </w:p>
    <w:p w:rsidR="00262400" w:rsidRPr="00BB33A3" w:rsidRDefault="00262400" w:rsidP="007A1C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تردیدی ندارد که آنهایی را که ائمه را برتر از انبیاء می‌دانند، جز</w:t>
      </w:r>
      <w:r w:rsidR="007A1C02">
        <w:rPr>
          <w:rFonts w:cs="B Lotus" w:hint="cs"/>
          <w:sz w:val="28"/>
          <w:szCs w:val="28"/>
          <w:rtl/>
          <w:lang w:bidi="fa-IR"/>
        </w:rPr>
        <w:t>و</w:t>
      </w:r>
      <w:r w:rsidRPr="00BB33A3">
        <w:rPr>
          <w:rFonts w:cs="B Lotus" w:hint="cs"/>
          <w:sz w:val="28"/>
          <w:szCs w:val="28"/>
          <w:rtl/>
          <w:lang w:bidi="fa-IR"/>
        </w:rPr>
        <w:t xml:space="preserve"> غلات هستند. و از درجه غلو بعضیها تعجب کرده است که می‌گویند: پیامبر</w:t>
      </w:r>
      <w:r w:rsidR="00DB5AA0">
        <w:rPr>
          <w:rFonts w:cs="B Lotus" w:hint="cs"/>
          <w:sz w:val="28"/>
          <w:szCs w:val="28"/>
          <w:rtl/>
          <w:lang w:bidi="fa-IR"/>
        </w:rPr>
        <w:t xml:space="preserve"> </w:t>
      </w:r>
      <w:r w:rsidR="00DB5AA0" w:rsidRPr="00DB5AA0">
        <w:rPr>
          <w:rFonts w:cs="CTraditional Arabic" w:hint="cs"/>
          <w:sz w:val="28"/>
          <w:szCs w:val="28"/>
          <w:rtl/>
          <w:lang w:bidi="fa-IR"/>
        </w:rPr>
        <w:t>ص</w:t>
      </w:r>
      <w:r w:rsidRPr="00BB33A3">
        <w:rPr>
          <w:rFonts w:cs="B Lotus" w:hint="cs"/>
          <w:sz w:val="28"/>
          <w:szCs w:val="28"/>
          <w:rtl/>
          <w:lang w:bidi="fa-IR"/>
        </w:rPr>
        <w:t xml:space="preserve"> روزی از روزها دعا کرد و دعایش مستجاب نشد تا اینکه فاطمه</w:t>
      </w:r>
      <w:r w:rsidR="007A1C02">
        <w:rPr>
          <w:rFonts w:cs="B Lotus" w:hint="cs"/>
          <w:sz w:val="30"/>
          <w:szCs w:val="30"/>
          <w:rtl/>
          <w:lang w:bidi="fa-IR"/>
        </w:rPr>
        <w:t xml:space="preserve"> </w:t>
      </w:r>
      <w:r w:rsidR="007A1C02" w:rsidRPr="007A1C02">
        <w:rPr>
          <w:rFonts w:cs="CTraditional Arabic" w:hint="cs"/>
          <w:sz w:val="28"/>
          <w:szCs w:val="28"/>
          <w:rtl/>
          <w:lang w:bidi="fa-IR"/>
        </w:rPr>
        <w:t>ك</w:t>
      </w:r>
      <w:r w:rsidRPr="00BB33A3">
        <w:rPr>
          <w:rFonts w:cs="B Lotus" w:hint="cs"/>
          <w:sz w:val="28"/>
          <w:szCs w:val="28"/>
          <w:rtl/>
          <w:lang w:bidi="fa-IR"/>
        </w:rPr>
        <w:t xml:space="preserve"> گفت:</w:t>
      </w:r>
      <w:r w:rsidR="00DC7C9D">
        <w:rPr>
          <w:rFonts w:cs="B Lotus" w:hint="cs"/>
          <w:sz w:val="28"/>
          <w:szCs w:val="28"/>
          <w:rtl/>
          <w:lang w:bidi="fa-IR"/>
        </w:rPr>
        <w:t xml:space="preserve"> </w:t>
      </w:r>
      <w:r w:rsidRPr="00BB33A3">
        <w:rPr>
          <w:rFonts w:cs="B Lotus" w:hint="cs"/>
          <w:sz w:val="28"/>
          <w:szCs w:val="28"/>
          <w:rtl/>
          <w:lang w:bidi="fa-IR"/>
        </w:rPr>
        <w:t>آمین و خداوند با آمین گفتن فاطمه دعایش را مستجاب کرد</w:t>
      </w:r>
      <w:r w:rsidRPr="00BB33A3">
        <w:rPr>
          <w:rStyle w:val="a7"/>
          <w:rFonts w:cs="B Lotus"/>
          <w:sz w:val="28"/>
          <w:szCs w:val="28"/>
          <w:rtl/>
          <w:lang w:bidi="fa-IR"/>
        </w:rPr>
        <w:footnoteReference w:id="1134"/>
      </w:r>
      <w:r w:rsidR="00DB5AA0">
        <w:rPr>
          <w:rFonts w:cs="B Lotus" w:hint="cs"/>
          <w:sz w:val="28"/>
          <w:szCs w:val="28"/>
          <w:rtl/>
          <w:lang w:bidi="fa-IR"/>
        </w:rPr>
        <w:t>.</w:t>
      </w:r>
    </w:p>
    <w:p w:rsidR="00BC0698" w:rsidRPr="00853E72" w:rsidRDefault="00262400" w:rsidP="003570C0">
      <w:pPr>
        <w:widowControl w:val="0"/>
        <w:spacing w:line="226" w:lineRule="auto"/>
        <w:ind w:firstLine="227"/>
        <w:jc w:val="both"/>
        <w:rPr>
          <w:rFonts w:cs="B Lotus" w:hint="cs"/>
          <w:sz w:val="28"/>
          <w:szCs w:val="28"/>
          <w:rtl/>
          <w:lang w:bidi="fa-IR"/>
        </w:rPr>
      </w:pPr>
      <w:r w:rsidRPr="00853E72">
        <w:rPr>
          <w:rFonts w:cs="B Lotus" w:hint="cs"/>
          <w:sz w:val="28"/>
          <w:szCs w:val="28"/>
          <w:rtl/>
          <w:lang w:bidi="fa-IR"/>
        </w:rPr>
        <w:t>3- به ائمه وحی نمی‌شد بلکه هر کدام از ائمه، امام بعد از خود را ب</w:t>
      </w:r>
      <w:r w:rsidR="003570C0">
        <w:rPr>
          <w:rFonts w:cs="B Lotus" w:hint="cs"/>
          <w:sz w:val="28"/>
          <w:szCs w:val="28"/>
          <w:rtl/>
          <w:lang w:bidi="fa-IR"/>
        </w:rPr>
        <w:t xml:space="preserve">وسيله </w:t>
      </w:r>
      <w:r w:rsidRPr="00853E72">
        <w:rPr>
          <w:rFonts w:cs="B Lotus" w:hint="cs"/>
          <w:sz w:val="28"/>
          <w:szCs w:val="28"/>
          <w:rtl/>
          <w:lang w:bidi="fa-IR"/>
        </w:rPr>
        <w:t>توفیق الهی می‌دانست</w:t>
      </w:r>
      <w:r w:rsidRPr="00853E72">
        <w:rPr>
          <w:rStyle w:val="a7"/>
          <w:rFonts w:cs="B Lotus"/>
          <w:sz w:val="28"/>
          <w:szCs w:val="28"/>
          <w:rtl/>
          <w:lang w:bidi="fa-IR"/>
        </w:rPr>
        <w:footnoteReference w:id="1135"/>
      </w:r>
      <w:r w:rsidR="00853E72">
        <w:rPr>
          <w:rFonts w:cs="B Lotus" w:hint="cs"/>
          <w:sz w:val="28"/>
          <w:szCs w:val="28"/>
          <w:rtl/>
          <w:lang w:bidi="fa-IR"/>
        </w:rPr>
        <w:t>.</w:t>
      </w:r>
    </w:p>
    <w:p w:rsidR="00262400" w:rsidRDefault="00BC0698" w:rsidP="0014744D">
      <w:pPr>
        <w:widowControl w:val="0"/>
        <w:spacing w:line="221" w:lineRule="auto"/>
        <w:ind w:firstLine="227"/>
        <w:jc w:val="center"/>
        <w:rPr>
          <w:rFonts w:cs="B Jadid" w:hint="cs"/>
          <w:sz w:val="28"/>
          <w:szCs w:val="28"/>
          <w:rtl/>
          <w:lang w:bidi="fa-IR"/>
        </w:rPr>
      </w:pPr>
      <w:r>
        <w:rPr>
          <w:rFonts w:cs="B Lotus"/>
          <w:sz w:val="28"/>
          <w:szCs w:val="28"/>
          <w:rtl/>
          <w:lang w:bidi="fa-IR"/>
        </w:rPr>
        <w:br w:type="page"/>
      </w:r>
      <w:r w:rsidR="00262400" w:rsidRPr="00BC0698">
        <w:rPr>
          <w:rFonts w:cs="B Jadid" w:hint="cs"/>
          <w:sz w:val="28"/>
          <w:szCs w:val="28"/>
          <w:rtl/>
          <w:lang w:bidi="fa-IR"/>
        </w:rPr>
        <w:t>مطلب هفتم</w:t>
      </w:r>
      <w:r w:rsidR="005129D8" w:rsidRPr="00BC0698">
        <w:rPr>
          <w:rFonts w:cs="B Jadid" w:hint="cs"/>
          <w:sz w:val="28"/>
          <w:szCs w:val="28"/>
          <w:rtl/>
          <w:lang w:bidi="fa-IR"/>
        </w:rPr>
        <w:t xml:space="preserve">: </w:t>
      </w:r>
      <w:r w:rsidR="00262400" w:rsidRPr="00BC0698">
        <w:rPr>
          <w:rFonts w:cs="B Jadid" w:hint="cs"/>
          <w:sz w:val="28"/>
          <w:szCs w:val="28"/>
          <w:rtl/>
          <w:lang w:bidi="fa-IR"/>
        </w:rPr>
        <w:t>مسایلی در مورد عصمت ائمه</w:t>
      </w:r>
    </w:p>
    <w:p w:rsidR="00BC0698" w:rsidRPr="00BC0698" w:rsidRDefault="00BC0698" w:rsidP="0014744D">
      <w:pPr>
        <w:widowControl w:val="0"/>
        <w:spacing w:line="221" w:lineRule="auto"/>
        <w:ind w:firstLine="227"/>
        <w:jc w:val="center"/>
        <w:rPr>
          <w:rFonts w:cs="B Jadid" w:hint="cs"/>
          <w:sz w:val="28"/>
          <w:szCs w:val="28"/>
          <w:rtl/>
          <w:lang w:bidi="fa-IR"/>
        </w:rPr>
      </w:pPr>
    </w:p>
    <w:p w:rsidR="00262400" w:rsidRPr="00BB33A3" w:rsidRDefault="00262400" w:rsidP="0014744D">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در مقدمه گفتیم که عموم امامیه معتقد به عصمت ائمه هستند و محمد حسین فضل الله در ثابت‌بودن عصمت با آنها مخالف نیست</w:t>
      </w:r>
      <w:r w:rsidR="00AB21F6">
        <w:rPr>
          <w:rFonts w:cs="B Lotus" w:hint="cs"/>
          <w:sz w:val="28"/>
          <w:szCs w:val="28"/>
          <w:rtl/>
          <w:lang w:bidi="fa-IR"/>
        </w:rPr>
        <w:t>،</w:t>
      </w:r>
      <w:r w:rsidRPr="00BB33A3">
        <w:rPr>
          <w:rFonts w:cs="B Lotus" w:hint="cs"/>
          <w:sz w:val="28"/>
          <w:szCs w:val="28"/>
          <w:rtl/>
          <w:lang w:bidi="fa-IR"/>
        </w:rPr>
        <w:t xml:space="preserve"> بلکه در تفاصیل عصمت با آنها مخالف است. و خواننده گرامی مشاهده می‌کند که فضل الله عصمتی را بنیان گذارد که غلو کمتری از مخالفانش داشت و این نسبت به دیدگاههای وی چیز عجیبی نیست</w:t>
      </w:r>
      <w:r w:rsidR="0014349F">
        <w:rPr>
          <w:rFonts w:cs="B Lotus" w:hint="cs"/>
          <w:sz w:val="28"/>
          <w:szCs w:val="28"/>
          <w:rtl/>
          <w:lang w:bidi="fa-IR"/>
        </w:rPr>
        <w:t xml:space="preserve"> آنهم به خاطر عقلانيت او</w:t>
      </w:r>
      <w:r w:rsidRPr="00BB33A3">
        <w:rPr>
          <w:rFonts w:cs="B Lotus" w:hint="cs"/>
          <w:sz w:val="28"/>
          <w:szCs w:val="28"/>
          <w:rtl/>
          <w:lang w:bidi="fa-IR"/>
        </w:rPr>
        <w:t>.</w:t>
      </w:r>
    </w:p>
    <w:p w:rsidR="00262400" w:rsidRPr="00BC0698" w:rsidRDefault="00262400" w:rsidP="0014744D">
      <w:pPr>
        <w:pStyle w:val="2"/>
        <w:widowControl w:val="0"/>
        <w:spacing w:line="221" w:lineRule="auto"/>
        <w:ind w:firstLine="227"/>
        <w:rPr>
          <w:rFonts w:ascii="Times New Roman" w:eastAsia="SimSun" w:hAnsi="Times New Roman" w:cs="B Lotus" w:hint="cs"/>
          <w:b w:val="0"/>
          <w:bCs w:val="0"/>
          <w:sz w:val="28"/>
          <w:szCs w:val="28"/>
          <w:rtl/>
          <w:lang w:bidi="fa-IR"/>
        </w:rPr>
      </w:pPr>
      <w:r w:rsidRPr="00BC0698">
        <w:rPr>
          <w:rFonts w:cs="B Lotus" w:hint="cs"/>
          <w:sz w:val="28"/>
          <w:szCs w:val="28"/>
          <w:rtl/>
          <w:lang w:bidi="fa-IR"/>
        </w:rPr>
        <w:t xml:space="preserve">اثبات </w:t>
      </w:r>
      <w:r w:rsidRPr="00BC0698">
        <w:rPr>
          <w:rFonts w:cs="B Lotus" w:hint="cs"/>
          <w:sz w:val="28"/>
          <w:szCs w:val="28"/>
          <w:rtl/>
        </w:rPr>
        <w:t>عصمت انبیاء و ائمه توسط فضل الله</w:t>
      </w:r>
      <w:r w:rsidR="00BC0698">
        <w:rPr>
          <w:rFonts w:ascii="Times New Roman" w:eastAsia="SimSun" w:hAnsi="Times New Roman" w:cs="B Lotus" w:hint="cs"/>
          <w:b w:val="0"/>
          <w:bCs w:val="0"/>
          <w:sz w:val="28"/>
          <w:szCs w:val="28"/>
          <w:rtl/>
          <w:lang w:bidi="fa-IR"/>
        </w:rPr>
        <w:t>.</w:t>
      </w:r>
      <w:r w:rsidRPr="00BC0698">
        <w:rPr>
          <w:rFonts w:ascii="Times New Roman" w:eastAsia="SimSun" w:hAnsi="Times New Roman" w:cs="B Lotus" w:hint="cs"/>
          <w:b w:val="0"/>
          <w:bCs w:val="0"/>
          <w:sz w:val="28"/>
          <w:szCs w:val="28"/>
          <w:rtl/>
          <w:lang w:bidi="fa-IR"/>
        </w:rPr>
        <w:t xml:space="preserve"> </w:t>
      </w:r>
    </w:p>
    <w:p w:rsidR="00262400" w:rsidRPr="00BB33A3" w:rsidRDefault="00262400" w:rsidP="0014744D">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محمد حسین فضل الله معتقد است که انبیاء و ائمه در تبلیغ</w:t>
      </w:r>
      <w:r w:rsidR="0014349F">
        <w:rPr>
          <w:rFonts w:cs="B Lotus" w:hint="cs"/>
          <w:sz w:val="28"/>
          <w:szCs w:val="28"/>
          <w:rtl/>
          <w:lang w:bidi="fa-IR"/>
        </w:rPr>
        <w:t xml:space="preserve"> و</w:t>
      </w:r>
      <w:r w:rsidRPr="00BB33A3">
        <w:rPr>
          <w:rFonts w:cs="B Lotus" w:hint="cs"/>
          <w:sz w:val="28"/>
          <w:szCs w:val="28"/>
          <w:rtl/>
          <w:lang w:bidi="fa-IR"/>
        </w:rPr>
        <w:t xml:space="preserve"> گناه‌کردن معصوم هستند</w:t>
      </w:r>
      <w:r w:rsidRPr="00BB33A3">
        <w:rPr>
          <w:rStyle w:val="a7"/>
          <w:rFonts w:cs="B Lotus"/>
          <w:sz w:val="28"/>
          <w:szCs w:val="28"/>
          <w:rtl/>
          <w:lang w:bidi="fa-IR"/>
        </w:rPr>
        <w:footnoteReference w:id="1136"/>
      </w:r>
      <w:r w:rsidRPr="00BB33A3">
        <w:rPr>
          <w:rFonts w:cs="B Lotus" w:hint="cs"/>
          <w:sz w:val="28"/>
          <w:szCs w:val="28"/>
          <w:rtl/>
          <w:lang w:bidi="fa-IR"/>
        </w:rPr>
        <w:t>. و او با این جمله از اثبات عصمت برای انبیاء و ائمه از نظر امامیه خارج نشده است.</w:t>
      </w:r>
    </w:p>
    <w:p w:rsidR="00262400" w:rsidRPr="00BB33A3" w:rsidRDefault="00262400" w:rsidP="0014744D">
      <w:pPr>
        <w:widowControl w:val="0"/>
        <w:spacing w:line="221" w:lineRule="auto"/>
        <w:ind w:firstLine="227"/>
        <w:jc w:val="both"/>
        <w:rPr>
          <w:rFonts w:cs="B Lotus" w:hint="cs"/>
          <w:sz w:val="28"/>
          <w:szCs w:val="28"/>
          <w:rtl/>
          <w:lang w:bidi="fa-IR"/>
        </w:rPr>
      </w:pPr>
      <w:r w:rsidRPr="00BB33A3">
        <w:rPr>
          <w:rFonts w:cs="B Lotus" w:hint="cs"/>
          <w:sz w:val="28"/>
          <w:szCs w:val="28"/>
          <w:rtl/>
          <w:lang w:bidi="fa-IR"/>
        </w:rPr>
        <w:t>و معتقد است که این عصمت با فیض و عنایت خداوند به شخص معصوم است</w:t>
      </w:r>
      <w:r w:rsidR="0014349F">
        <w:rPr>
          <w:rFonts w:cs="B Lotus" w:hint="cs"/>
          <w:sz w:val="28"/>
          <w:szCs w:val="28"/>
          <w:rtl/>
          <w:lang w:bidi="fa-IR"/>
        </w:rPr>
        <w:t>،</w:t>
      </w:r>
      <w:r w:rsidRPr="00BB33A3">
        <w:rPr>
          <w:rFonts w:cs="B Lotus" w:hint="cs"/>
          <w:sz w:val="28"/>
          <w:szCs w:val="28"/>
          <w:rtl/>
          <w:lang w:bidi="fa-IR"/>
        </w:rPr>
        <w:t xml:space="preserve"> به گونه‌ای که او را از انحراف و کارهای باطل باز می‌دارد</w:t>
      </w:r>
      <w:r w:rsidRPr="00BB33A3">
        <w:rPr>
          <w:rStyle w:val="a7"/>
          <w:rFonts w:cs="B Lotus"/>
          <w:sz w:val="28"/>
          <w:szCs w:val="28"/>
          <w:rtl/>
          <w:lang w:bidi="fa-IR"/>
        </w:rPr>
        <w:footnoteReference w:id="1137"/>
      </w:r>
      <w:r w:rsidR="005B1F0A">
        <w:rPr>
          <w:rFonts w:cs="B Lotus" w:hint="cs"/>
          <w:sz w:val="28"/>
          <w:szCs w:val="28"/>
          <w:rtl/>
          <w:lang w:bidi="fa-IR"/>
        </w:rPr>
        <w:t>.</w:t>
      </w:r>
    </w:p>
    <w:p w:rsidR="00262400" w:rsidRPr="005B1F0A" w:rsidRDefault="00262400" w:rsidP="0014744D">
      <w:pPr>
        <w:pStyle w:val="2"/>
        <w:widowControl w:val="0"/>
        <w:spacing w:line="221" w:lineRule="auto"/>
        <w:ind w:firstLine="227"/>
        <w:rPr>
          <w:rFonts w:cs="B Lotus" w:hint="cs"/>
          <w:sz w:val="28"/>
          <w:szCs w:val="28"/>
          <w:rtl/>
          <w:lang w:bidi="fa-IR"/>
        </w:rPr>
      </w:pPr>
      <w:r w:rsidRPr="005B1F0A">
        <w:rPr>
          <w:rFonts w:cs="B Lotus" w:hint="cs"/>
          <w:sz w:val="28"/>
          <w:szCs w:val="28"/>
          <w:rtl/>
          <w:lang w:bidi="fa-IR"/>
        </w:rPr>
        <w:t>عصمت ا</w:t>
      </w:r>
      <w:r w:rsidR="005B1F0A">
        <w:rPr>
          <w:rFonts w:cs="B Lotus" w:hint="cs"/>
          <w:sz w:val="28"/>
          <w:szCs w:val="28"/>
          <w:rtl/>
          <w:lang w:bidi="fa-IR"/>
        </w:rPr>
        <w:t>ز دیدگاه فضل الله و غلات امامیه.</w:t>
      </w:r>
    </w:p>
    <w:p w:rsidR="00262400" w:rsidRPr="008D5AFD" w:rsidRDefault="00262400" w:rsidP="0014744D">
      <w:pPr>
        <w:widowControl w:val="0"/>
        <w:tabs>
          <w:tab w:val="right" w:pos="531"/>
        </w:tabs>
        <w:spacing w:line="221" w:lineRule="auto"/>
        <w:ind w:firstLine="227"/>
        <w:jc w:val="both"/>
        <w:rPr>
          <w:rFonts w:cs="B Lotus" w:hint="cs"/>
          <w:spacing w:val="-8"/>
          <w:sz w:val="28"/>
          <w:szCs w:val="28"/>
          <w:rtl/>
          <w:lang w:bidi="fa-IR"/>
        </w:rPr>
      </w:pPr>
      <w:r w:rsidRPr="008D5AFD">
        <w:rPr>
          <w:rFonts w:cs="B Lotus" w:hint="cs"/>
          <w:spacing w:val="-8"/>
          <w:sz w:val="28"/>
          <w:szCs w:val="28"/>
          <w:rtl/>
        </w:rPr>
        <w:t>أ</w:t>
      </w:r>
      <w:r w:rsidRPr="008D5AFD">
        <w:rPr>
          <w:rFonts w:cs="B Lotus"/>
          <w:spacing w:val="-8"/>
          <w:sz w:val="28"/>
          <w:szCs w:val="28"/>
        </w:rPr>
        <w:t>.</w:t>
      </w:r>
      <w:r w:rsidRPr="008D5AFD">
        <w:rPr>
          <w:rFonts w:cs="B Lotus" w:hint="cs"/>
          <w:spacing w:val="-8"/>
          <w:sz w:val="28"/>
          <w:szCs w:val="28"/>
          <w:rtl/>
          <w:lang w:bidi="fa-IR"/>
        </w:rPr>
        <w:t>فضل الله معتقد است که عقیده عصمت از ضروریات دین نیست. و کسی هم که به آن اقرار نکند، مسلمان است. و عصمت را فقط از ضروریات مذهب امامیه دانسته است</w:t>
      </w:r>
      <w:r w:rsidRPr="008D5AFD">
        <w:rPr>
          <w:rStyle w:val="a7"/>
          <w:rFonts w:cs="B Lotus"/>
          <w:spacing w:val="-8"/>
          <w:sz w:val="28"/>
          <w:szCs w:val="28"/>
          <w:rtl/>
          <w:lang w:bidi="fa-IR"/>
        </w:rPr>
        <w:footnoteReference w:id="1138"/>
      </w:r>
      <w:r w:rsidR="005B1F0A" w:rsidRPr="008D5AFD">
        <w:rPr>
          <w:rFonts w:cs="B Lotus" w:hint="cs"/>
          <w:spacing w:val="-8"/>
          <w:sz w:val="28"/>
          <w:szCs w:val="28"/>
          <w:rtl/>
          <w:lang w:bidi="fa-IR"/>
        </w:rPr>
        <w:t>.</w:t>
      </w:r>
    </w:p>
    <w:p w:rsidR="00262400" w:rsidRPr="00BB33A3" w:rsidRDefault="00262400" w:rsidP="0014744D">
      <w:pPr>
        <w:widowControl w:val="0"/>
        <w:tabs>
          <w:tab w:val="right" w:pos="531"/>
        </w:tabs>
        <w:spacing w:line="221" w:lineRule="auto"/>
        <w:ind w:firstLine="227"/>
        <w:jc w:val="both"/>
        <w:rPr>
          <w:rFonts w:cs="B Lotus" w:hint="cs"/>
          <w:sz w:val="28"/>
          <w:szCs w:val="28"/>
          <w:lang w:bidi="fa-IR"/>
        </w:rPr>
      </w:pPr>
      <w:r w:rsidRPr="00BB33A3">
        <w:rPr>
          <w:rFonts w:cs="B Lotus" w:hint="cs"/>
          <w:sz w:val="28"/>
          <w:szCs w:val="28"/>
          <w:rtl/>
          <w:lang w:bidi="fa-IR"/>
        </w:rPr>
        <w:t>ب. معتقد است که عصمت منافاتی با نقاط ضعف بشری ندارد. پس معصوم نیز گاهی در امور زندگی اشتباه می‌کند</w:t>
      </w:r>
      <w:r w:rsidR="0014349F">
        <w:rPr>
          <w:rFonts w:cs="B Lotus" w:hint="cs"/>
          <w:sz w:val="28"/>
          <w:szCs w:val="28"/>
          <w:rtl/>
          <w:lang w:bidi="fa-IR"/>
        </w:rPr>
        <w:t>،</w:t>
      </w:r>
      <w:r w:rsidRPr="00BB33A3">
        <w:rPr>
          <w:rFonts w:cs="B Lotus" w:hint="cs"/>
          <w:sz w:val="28"/>
          <w:szCs w:val="28"/>
          <w:rtl/>
          <w:lang w:bidi="fa-IR"/>
        </w:rPr>
        <w:t xml:space="preserve"> یا بعضی چیزهای عادی را فراموش می‌کند. همچنین معتقد است که او در</w:t>
      </w:r>
      <w:r w:rsidR="0014349F">
        <w:rPr>
          <w:rFonts w:cs="B Lotus" w:hint="cs"/>
          <w:sz w:val="28"/>
          <w:szCs w:val="28"/>
          <w:rtl/>
          <w:lang w:bidi="fa-IR"/>
        </w:rPr>
        <w:t xml:space="preserve"> تلاوت</w:t>
      </w:r>
      <w:r w:rsidRPr="00BB33A3">
        <w:rPr>
          <w:rFonts w:cs="B Lotus" w:hint="cs"/>
          <w:sz w:val="28"/>
          <w:szCs w:val="28"/>
          <w:rtl/>
          <w:lang w:bidi="fa-IR"/>
        </w:rPr>
        <w:t xml:space="preserve"> آیات نیز گاهی اشتباه می‌کند </w:t>
      </w:r>
      <w:r w:rsidR="0014349F">
        <w:rPr>
          <w:rFonts w:cs="B Lotus" w:hint="cs"/>
          <w:sz w:val="28"/>
          <w:szCs w:val="28"/>
          <w:rtl/>
          <w:lang w:bidi="fa-IR"/>
        </w:rPr>
        <w:t xml:space="preserve">سپس </w:t>
      </w:r>
      <w:r w:rsidRPr="00BB33A3">
        <w:rPr>
          <w:rFonts w:cs="B Lotus" w:hint="cs"/>
          <w:sz w:val="28"/>
          <w:szCs w:val="28"/>
          <w:rtl/>
          <w:lang w:bidi="fa-IR"/>
        </w:rPr>
        <w:t>برای</w:t>
      </w:r>
      <w:r w:rsidR="0014349F">
        <w:rPr>
          <w:rFonts w:cs="B Lotus" w:hint="cs"/>
          <w:sz w:val="28"/>
          <w:szCs w:val="28"/>
          <w:rtl/>
          <w:lang w:bidi="fa-IR"/>
        </w:rPr>
        <w:t>ش</w:t>
      </w:r>
      <w:r w:rsidRPr="00BB33A3">
        <w:rPr>
          <w:rFonts w:cs="B Lotus" w:hint="cs"/>
          <w:sz w:val="28"/>
          <w:szCs w:val="28"/>
          <w:rtl/>
          <w:lang w:bidi="fa-IR"/>
        </w:rPr>
        <w:t xml:space="preserve"> درست می‌کن</w:t>
      </w:r>
      <w:r w:rsidR="0014349F">
        <w:rPr>
          <w:rFonts w:cs="B Lotus" w:hint="cs"/>
          <w:sz w:val="28"/>
          <w:szCs w:val="28"/>
          <w:rtl/>
          <w:lang w:bidi="fa-IR"/>
        </w:rPr>
        <w:t>ن</w:t>
      </w:r>
      <w:r w:rsidRPr="00BB33A3">
        <w:rPr>
          <w:rFonts w:cs="B Lotus" w:hint="cs"/>
          <w:sz w:val="28"/>
          <w:szCs w:val="28"/>
          <w:rtl/>
          <w:lang w:bidi="fa-IR"/>
        </w:rPr>
        <w:t>د</w:t>
      </w:r>
      <w:r w:rsidRPr="00BB33A3">
        <w:rPr>
          <w:rStyle w:val="a7"/>
          <w:rFonts w:cs="B Lotus"/>
          <w:sz w:val="28"/>
          <w:szCs w:val="28"/>
          <w:rtl/>
          <w:lang w:bidi="fa-IR"/>
        </w:rPr>
        <w:footnoteReference w:id="1139"/>
      </w:r>
      <w:r w:rsidR="0014349F">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2E6D7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امر چیزی است که بعضی از فقهای متقدم شیعه مانند صدوق به آن معتقدند و صدوق اولین نشانه از نشانه‌های غلو را همان نفی سهو و اشتباه از ائمه دانسته است</w:t>
      </w:r>
      <w:r w:rsidRPr="00BB33A3">
        <w:rPr>
          <w:rStyle w:val="a7"/>
          <w:rFonts w:cs="B Lotus"/>
          <w:sz w:val="28"/>
          <w:szCs w:val="28"/>
          <w:rtl/>
          <w:lang w:bidi="fa-IR"/>
        </w:rPr>
        <w:footnoteReference w:id="1140"/>
      </w:r>
      <w:r w:rsidRPr="00BB33A3">
        <w:rPr>
          <w:rFonts w:cs="B Lotus" w:hint="cs"/>
          <w:sz w:val="28"/>
          <w:szCs w:val="28"/>
          <w:rtl/>
          <w:lang w:bidi="fa-IR"/>
        </w:rPr>
        <w:t>. یا مانند خوئی</w:t>
      </w:r>
      <w:r w:rsidR="002E6D75">
        <w:rPr>
          <w:rFonts w:cs="B Lotus" w:hint="cs"/>
          <w:sz w:val="28"/>
          <w:szCs w:val="28"/>
          <w:rtl/>
          <w:lang w:bidi="fa-IR"/>
        </w:rPr>
        <w:t xml:space="preserve"> -</w:t>
      </w:r>
      <w:r w:rsidRPr="00BB33A3">
        <w:rPr>
          <w:rFonts w:cs="B Lotus" w:hint="cs"/>
          <w:sz w:val="28"/>
          <w:szCs w:val="28"/>
          <w:rtl/>
          <w:lang w:bidi="fa-IR"/>
        </w:rPr>
        <w:t xml:space="preserve"> از متأخرین</w:t>
      </w:r>
      <w:r w:rsidR="002E6D75">
        <w:rPr>
          <w:rFonts w:cs="B Lotus" w:hint="cs"/>
          <w:sz w:val="28"/>
          <w:szCs w:val="28"/>
          <w:rtl/>
          <w:lang w:bidi="fa-IR"/>
        </w:rPr>
        <w:t xml:space="preserve"> -</w:t>
      </w:r>
      <w:r w:rsidRPr="00BB33A3">
        <w:rPr>
          <w:rFonts w:cs="B Lotus" w:hint="cs"/>
          <w:sz w:val="28"/>
          <w:szCs w:val="28"/>
          <w:rtl/>
          <w:lang w:bidi="fa-IR"/>
        </w:rPr>
        <w:t xml:space="preserve"> به گونه‌ای که قائل به جواز اشتباه </w:t>
      </w:r>
      <w:r w:rsidR="002E6D75">
        <w:rPr>
          <w:rFonts w:cs="B Lotus" w:hint="cs"/>
          <w:sz w:val="28"/>
          <w:szCs w:val="28"/>
          <w:rtl/>
          <w:lang w:bidi="fa-IR"/>
        </w:rPr>
        <w:t xml:space="preserve">نبى يا امام </w:t>
      </w:r>
      <w:r w:rsidRPr="00BB33A3">
        <w:rPr>
          <w:rFonts w:cs="B Lotus" w:hint="cs"/>
          <w:sz w:val="28"/>
          <w:szCs w:val="28"/>
          <w:rtl/>
          <w:lang w:bidi="fa-IR"/>
        </w:rPr>
        <w:t xml:space="preserve">در غیر </w:t>
      </w:r>
      <w:r w:rsidR="002E6D75">
        <w:rPr>
          <w:rFonts w:cs="B Lotus" w:hint="cs"/>
          <w:sz w:val="28"/>
          <w:szCs w:val="28"/>
          <w:rtl/>
          <w:lang w:bidi="fa-IR"/>
        </w:rPr>
        <w:t xml:space="preserve">آنچه از طرف خدا </w:t>
      </w:r>
      <w:r w:rsidRPr="00BB33A3">
        <w:rPr>
          <w:rFonts w:cs="B Lotus" w:hint="cs"/>
          <w:sz w:val="28"/>
          <w:szCs w:val="28"/>
          <w:rtl/>
          <w:lang w:bidi="fa-IR"/>
        </w:rPr>
        <w:t>تبلیغ</w:t>
      </w:r>
      <w:r w:rsidR="002E6D75">
        <w:rPr>
          <w:rFonts w:cs="B Lotus" w:hint="cs"/>
          <w:sz w:val="28"/>
          <w:szCs w:val="28"/>
          <w:rtl/>
          <w:lang w:bidi="fa-IR"/>
        </w:rPr>
        <w:t xml:space="preserve"> شود،</w:t>
      </w:r>
      <w:r w:rsidRPr="00BB33A3">
        <w:rPr>
          <w:rFonts w:cs="B Lotus" w:hint="cs"/>
          <w:sz w:val="28"/>
          <w:szCs w:val="28"/>
          <w:rtl/>
          <w:lang w:bidi="fa-IR"/>
        </w:rPr>
        <w:t xml:space="preserve"> است</w:t>
      </w:r>
      <w:r w:rsidRPr="00BB33A3">
        <w:rPr>
          <w:rStyle w:val="a7"/>
          <w:rFonts w:cs="B Lotus"/>
          <w:sz w:val="28"/>
          <w:szCs w:val="28"/>
          <w:rtl/>
          <w:lang w:bidi="fa-IR"/>
        </w:rPr>
        <w:footnoteReference w:id="1141"/>
      </w:r>
      <w:r w:rsidR="002E6D75">
        <w:rPr>
          <w:rFonts w:cs="B Lotus" w:hint="cs"/>
          <w:sz w:val="28"/>
          <w:szCs w:val="28"/>
          <w:rtl/>
          <w:lang w:bidi="fa-IR"/>
        </w:rPr>
        <w:t>.</w:t>
      </w:r>
    </w:p>
    <w:p w:rsidR="00262400" w:rsidRPr="00BB33A3" w:rsidRDefault="00262400" w:rsidP="00F60F6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مقابل این گروه بعضی از مراجع شیعه جواز اشتباه و فراموشی را از انبیاء و ائمه به لحاظ عقلی نفی می‌کنند</w:t>
      </w:r>
      <w:r w:rsidR="005F74A4">
        <w:rPr>
          <w:rFonts w:cs="B Lotus" w:hint="cs"/>
          <w:sz w:val="28"/>
          <w:szCs w:val="28"/>
          <w:rtl/>
          <w:lang w:bidi="fa-IR"/>
        </w:rPr>
        <w:t>، اين هم به اينكه واقع نخواهد شد</w:t>
      </w:r>
      <w:r w:rsidRPr="00BB33A3">
        <w:rPr>
          <w:rFonts w:cs="B Lotus" w:hint="cs"/>
          <w:sz w:val="28"/>
          <w:szCs w:val="28"/>
          <w:rtl/>
          <w:lang w:bidi="fa-IR"/>
        </w:rPr>
        <w:t>. از جمله این افراد شاهرودی است که می‌گوید: «ما معتقدیم که انبیاء و ائمه(</w:t>
      </w:r>
      <w:r w:rsidR="005F74A4">
        <w:rPr>
          <w:rFonts w:cs="CTraditional Arabic" w:hint="cs"/>
          <w:sz w:val="28"/>
          <w:szCs w:val="28"/>
          <w:rtl/>
          <w:lang w:bidi="fa-IR"/>
        </w:rPr>
        <w:t>†</w:t>
      </w:r>
      <w:r w:rsidRPr="00BB33A3">
        <w:rPr>
          <w:rFonts w:cs="B Lotus" w:hint="cs"/>
          <w:sz w:val="28"/>
          <w:szCs w:val="28"/>
          <w:rtl/>
          <w:lang w:bidi="fa-IR"/>
        </w:rPr>
        <w:t>) همچنان که از معصیت و گناه معصوم می‌باشند</w:t>
      </w:r>
      <w:r w:rsidR="005F74A4">
        <w:rPr>
          <w:rFonts w:cs="B Lotus" w:hint="cs"/>
          <w:sz w:val="28"/>
          <w:szCs w:val="28"/>
          <w:rtl/>
          <w:lang w:bidi="fa-IR"/>
        </w:rPr>
        <w:t>،</w:t>
      </w:r>
      <w:r w:rsidRPr="00BB33A3">
        <w:rPr>
          <w:rFonts w:cs="B Lotus" w:hint="cs"/>
          <w:sz w:val="28"/>
          <w:szCs w:val="28"/>
          <w:rtl/>
          <w:lang w:bidi="fa-IR"/>
        </w:rPr>
        <w:t xml:space="preserve"> از خطا و اشتباه و فراموشی نیز معصوم می</w:t>
      </w:r>
      <w:r w:rsidR="00F60F6A">
        <w:rPr>
          <w:rFonts w:cs="B Lotus" w:hint="cs"/>
          <w:sz w:val="28"/>
          <w:szCs w:val="28"/>
          <w:rtl/>
          <w:lang w:bidi="fa-IR"/>
        </w:rPr>
        <w:t>‌</w:t>
      </w:r>
      <w:r w:rsidRPr="00BB33A3">
        <w:rPr>
          <w:rFonts w:cs="B Lotus" w:hint="cs"/>
          <w:sz w:val="28"/>
          <w:szCs w:val="28"/>
          <w:rtl/>
          <w:lang w:bidi="fa-IR"/>
        </w:rPr>
        <w:t>باشند</w:t>
      </w:r>
      <w:r w:rsidRPr="00BB33A3">
        <w:rPr>
          <w:rStyle w:val="a7"/>
          <w:rFonts w:cs="B Lotus"/>
          <w:sz w:val="28"/>
          <w:szCs w:val="28"/>
          <w:rtl/>
          <w:lang w:bidi="fa-IR"/>
        </w:rPr>
        <w:footnoteReference w:id="1142"/>
      </w:r>
      <w:r w:rsidRPr="00BB33A3">
        <w:rPr>
          <w:rFonts w:cs="B Lotus" w:hint="cs"/>
          <w:sz w:val="28"/>
          <w:szCs w:val="28"/>
          <w:rtl/>
          <w:lang w:bidi="fa-IR"/>
        </w:rPr>
        <w:t>. و همچنین محمد تقی بهجت</w:t>
      </w:r>
      <w:r w:rsidRPr="00BB33A3">
        <w:rPr>
          <w:rStyle w:val="a7"/>
          <w:rFonts w:cs="B Lotus"/>
          <w:sz w:val="28"/>
          <w:szCs w:val="28"/>
          <w:rtl/>
          <w:lang w:bidi="fa-IR"/>
        </w:rPr>
        <w:footnoteReference w:id="1143"/>
      </w:r>
      <w:r w:rsidRPr="00BB33A3">
        <w:rPr>
          <w:rFonts w:cs="B Lotus" w:hint="cs"/>
          <w:sz w:val="28"/>
          <w:szCs w:val="28"/>
          <w:rtl/>
          <w:lang w:bidi="fa-IR"/>
        </w:rPr>
        <w:t xml:space="preserve"> می‌گوید: «عصمت انبیاء و ائمه در علم کلام ثابت شده است و فرقی میان عصمت در اشتباه و عصمت در گناه نیست</w:t>
      </w:r>
      <w:r w:rsidR="000F52EE" w:rsidRPr="00BB33A3">
        <w:rPr>
          <w:rFonts w:cs="B Lotus" w:hint="cs"/>
          <w:sz w:val="28"/>
          <w:szCs w:val="28"/>
          <w:rtl/>
          <w:lang w:bidi="fa-IR"/>
        </w:rPr>
        <w:t>»</w:t>
      </w:r>
      <w:r w:rsidRPr="00BB33A3">
        <w:rPr>
          <w:rStyle w:val="a7"/>
          <w:rFonts w:cs="B Lotus"/>
          <w:sz w:val="28"/>
          <w:szCs w:val="28"/>
          <w:rtl/>
          <w:lang w:bidi="fa-IR"/>
        </w:rPr>
        <w:footnoteReference w:id="1144"/>
      </w:r>
      <w:r w:rsidRPr="00BB33A3">
        <w:rPr>
          <w:rFonts w:cs="B Lotus" w:hint="cs"/>
          <w:sz w:val="28"/>
          <w:szCs w:val="28"/>
          <w:rtl/>
          <w:lang w:bidi="fa-IR"/>
        </w:rPr>
        <w:t>. و از جمله مراجع معاصری که گناه و اشتباه و فراموشی را از معصومین نفی کرده است؛ محمد حسینی شیرازی</w:t>
      </w:r>
      <w:r w:rsidRPr="00BB33A3">
        <w:rPr>
          <w:rStyle w:val="a7"/>
          <w:rFonts w:cs="B Lotus"/>
          <w:sz w:val="28"/>
          <w:szCs w:val="28"/>
          <w:rtl/>
          <w:lang w:bidi="fa-IR"/>
        </w:rPr>
        <w:footnoteReference w:id="1145"/>
      </w:r>
      <w:r w:rsidRPr="00BB33A3">
        <w:rPr>
          <w:rFonts w:cs="B Lotus" w:hint="cs"/>
          <w:sz w:val="28"/>
          <w:szCs w:val="28"/>
          <w:rtl/>
          <w:lang w:bidi="fa-IR"/>
        </w:rPr>
        <w:t xml:space="preserve"> و محمد حسینی وحیدی تبریزی</w:t>
      </w:r>
      <w:r w:rsidRPr="00BB33A3">
        <w:rPr>
          <w:rStyle w:val="a7"/>
          <w:rFonts w:cs="B Lotus"/>
          <w:sz w:val="28"/>
          <w:szCs w:val="28"/>
          <w:rtl/>
          <w:lang w:bidi="fa-IR"/>
        </w:rPr>
        <w:footnoteReference w:id="1146"/>
      </w:r>
      <w:r w:rsidRPr="00BB33A3">
        <w:rPr>
          <w:rFonts w:cs="B Lotus" w:hint="cs"/>
          <w:sz w:val="28"/>
          <w:szCs w:val="28"/>
          <w:rtl/>
          <w:lang w:bidi="fa-IR"/>
        </w:rPr>
        <w:t xml:space="preserve"> و مهدی مرعشی</w:t>
      </w:r>
      <w:r w:rsidRPr="00BB33A3">
        <w:rPr>
          <w:rStyle w:val="a7"/>
          <w:rFonts w:cs="B Lotus"/>
          <w:sz w:val="28"/>
          <w:szCs w:val="28"/>
          <w:rtl/>
          <w:lang w:bidi="fa-IR"/>
        </w:rPr>
        <w:footnoteReference w:id="1147"/>
      </w:r>
      <w:r w:rsidRPr="00BB33A3">
        <w:rPr>
          <w:rFonts w:cs="B Lotus" w:hint="cs"/>
          <w:sz w:val="28"/>
          <w:szCs w:val="28"/>
          <w:rtl/>
          <w:lang w:bidi="fa-IR"/>
        </w:rPr>
        <w:t xml:space="preserve"> و ... است.</w:t>
      </w:r>
    </w:p>
    <w:p w:rsidR="00262400" w:rsidRPr="00BB33A3" w:rsidRDefault="00262400" w:rsidP="000F52EE">
      <w:pPr>
        <w:widowControl w:val="0"/>
        <w:tabs>
          <w:tab w:val="right" w:pos="531"/>
        </w:tabs>
        <w:spacing w:line="226" w:lineRule="auto"/>
        <w:ind w:firstLine="227"/>
        <w:jc w:val="both"/>
        <w:rPr>
          <w:rFonts w:cs="B Lotus" w:hint="cs"/>
          <w:sz w:val="28"/>
          <w:szCs w:val="28"/>
          <w:rtl/>
          <w:lang w:bidi="fa-IR"/>
        </w:rPr>
      </w:pPr>
      <w:r w:rsidRPr="00BB33A3">
        <w:rPr>
          <w:rFonts w:cs="B Lotus" w:hint="cs"/>
          <w:sz w:val="28"/>
          <w:szCs w:val="28"/>
          <w:rtl/>
          <w:lang w:bidi="fa-IR"/>
        </w:rPr>
        <w:t>ج</w:t>
      </w:r>
      <w:r w:rsidRPr="00BB33A3">
        <w:rPr>
          <w:rFonts w:cs="B Lotus"/>
          <w:sz w:val="28"/>
          <w:szCs w:val="28"/>
          <w:lang w:bidi="fa-IR"/>
        </w:rPr>
        <w:t xml:space="preserve">. </w:t>
      </w:r>
      <w:r w:rsidRPr="00BB33A3">
        <w:rPr>
          <w:rFonts w:cs="B Lotus" w:hint="cs"/>
          <w:sz w:val="28"/>
          <w:szCs w:val="28"/>
          <w:rtl/>
          <w:lang w:bidi="fa-IR"/>
        </w:rPr>
        <w:t>فضل الله معتقد است که گاهی خطا و اشتباهی از نبی</w:t>
      </w:r>
      <w:r w:rsidR="000F52EE">
        <w:rPr>
          <w:rFonts w:cs="B Lotus" w:hint="cs"/>
          <w:sz w:val="28"/>
          <w:szCs w:val="28"/>
          <w:rtl/>
          <w:lang w:bidi="fa-IR"/>
        </w:rPr>
        <w:t xml:space="preserve"> </w:t>
      </w:r>
      <w:r w:rsidR="000F52EE" w:rsidRPr="000F52EE">
        <w:rPr>
          <w:rFonts w:cs="CTraditional Arabic" w:hint="cs"/>
          <w:sz w:val="28"/>
          <w:szCs w:val="28"/>
          <w:rtl/>
          <w:lang w:bidi="fa-IR"/>
        </w:rPr>
        <w:t>ص</w:t>
      </w:r>
      <w:r w:rsidRPr="00BB33A3">
        <w:rPr>
          <w:rFonts w:cs="B Lotus" w:hint="cs"/>
          <w:sz w:val="28"/>
          <w:szCs w:val="28"/>
          <w:rtl/>
          <w:lang w:bidi="fa-IR"/>
        </w:rPr>
        <w:t xml:space="preserve"> صادر می‌شود که معتقد به خطابودن آنها نیست.</w:t>
      </w:r>
    </w:p>
    <w:p w:rsidR="00262400" w:rsidRPr="00BB33A3" w:rsidRDefault="00262400" w:rsidP="0014744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مثل جایی که پیامبر</w:t>
      </w:r>
      <w:r w:rsidR="000F52EE">
        <w:rPr>
          <w:rFonts w:cs="B Lotus" w:hint="cs"/>
          <w:sz w:val="28"/>
          <w:szCs w:val="28"/>
          <w:rtl/>
          <w:lang w:bidi="fa-IR"/>
        </w:rPr>
        <w:t xml:space="preserve"> </w:t>
      </w:r>
      <w:r w:rsidR="000F52EE" w:rsidRPr="000F52EE">
        <w:rPr>
          <w:rFonts w:cs="CTraditional Arabic" w:hint="cs"/>
          <w:sz w:val="28"/>
          <w:szCs w:val="28"/>
          <w:rtl/>
          <w:lang w:bidi="fa-IR"/>
        </w:rPr>
        <w:t>ص</w:t>
      </w:r>
      <w:r w:rsidRPr="00BB33A3">
        <w:rPr>
          <w:rFonts w:cs="B Lotus" w:hint="cs"/>
          <w:sz w:val="28"/>
          <w:szCs w:val="28"/>
          <w:rtl/>
          <w:lang w:bidi="fa-IR"/>
        </w:rPr>
        <w:t xml:space="preserve"> در غزوه تبوک اجازه ماندن به بعضیها داد. و خداوند در مورد اینها به پیامبر</w:t>
      </w:r>
      <w:r w:rsidR="000F52EE">
        <w:rPr>
          <w:rFonts w:cs="B Lotus" w:hint="cs"/>
          <w:sz w:val="28"/>
          <w:szCs w:val="28"/>
          <w:rtl/>
          <w:lang w:bidi="fa-IR"/>
        </w:rPr>
        <w:t xml:space="preserve"> </w:t>
      </w:r>
      <w:r w:rsidR="000F52EE" w:rsidRPr="000F52EE">
        <w:rPr>
          <w:rFonts w:cs="CTraditional Arabic" w:hint="cs"/>
          <w:sz w:val="28"/>
          <w:szCs w:val="28"/>
          <w:rtl/>
          <w:lang w:bidi="fa-IR"/>
        </w:rPr>
        <w:t>ص</w:t>
      </w:r>
      <w:r w:rsidRPr="00BB33A3">
        <w:rPr>
          <w:rFonts w:cs="B Lotus" w:hint="cs"/>
          <w:sz w:val="28"/>
          <w:szCs w:val="28"/>
          <w:rtl/>
          <w:lang w:bidi="fa-IR"/>
        </w:rPr>
        <w:t xml:space="preserve"> تذکر</w:t>
      </w:r>
      <w:r w:rsidRPr="00BE574F">
        <w:rPr>
          <w:rFonts w:cs="B Lotus" w:hint="cs"/>
          <w:sz w:val="28"/>
          <w:szCs w:val="28"/>
          <w:rtl/>
          <w:lang w:bidi="fa-IR"/>
        </w:rPr>
        <w:t xml:space="preserve"> داد:</w:t>
      </w:r>
      <w:r w:rsidR="00C573D3" w:rsidRPr="00BE574F">
        <w:rPr>
          <w:rFonts w:cs="B Lotus" w:hint="cs"/>
          <w:sz w:val="28"/>
          <w:szCs w:val="28"/>
          <w:rtl/>
          <w:lang w:bidi="fa-IR"/>
        </w:rPr>
        <w:t xml:space="preserve"> </w:t>
      </w:r>
      <w:r w:rsidR="00C573D3" w:rsidRPr="00BE574F">
        <w:rPr>
          <w:rFonts w:ascii="QCF_BSML" w:eastAsia="Times New Roman" w:hAnsi="QCF_BSML" w:cs="QCF_BSML"/>
          <w:color w:val="000000"/>
          <w:spacing w:val="-6"/>
          <w:sz w:val="28"/>
          <w:szCs w:val="28"/>
          <w:rtl/>
        </w:rPr>
        <w:t>ﮋ</w:t>
      </w:r>
      <w:r w:rsidR="00BE574F" w:rsidRPr="00BE574F">
        <w:rPr>
          <w:rFonts w:ascii="QCF_P194" w:eastAsia="Times New Roman" w:hAnsi="QCF_P194" w:cs="QCF_P194"/>
          <w:color w:val="000000"/>
          <w:sz w:val="28"/>
          <w:szCs w:val="28"/>
          <w:rtl/>
        </w:rPr>
        <w:t xml:space="preserve"> ﭻ  ﭼ  ﭽ  ﭾ  ﭿ  ﮀ</w:t>
      </w:r>
      <w:r w:rsidR="00BE574F" w:rsidRPr="00BE574F">
        <w:rPr>
          <w:rFonts w:ascii="QCF_BSML" w:eastAsia="Times New Roman" w:hAnsi="QCF_BSML" w:cs="QCF_BSML"/>
          <w:color w:val="000000"/>
          <w:spacing w:val="-6"/>
          <w:sz w:val="28"/>
          <w:szCs w:val="28"/>
          <w:rtl/>
        </w:rPr>
        <w:t xml:space="preserve"> </w:t>
      </w:r>
      <w:r w:rsidR="00C573D3" w:rsidRPr="00BE574F">
        <w:rPr>
          <w:rFonts w:ascii="QCF_BSML" w:eastAsia="Times New Roman" w:hAnsi="QCF_BSML" w:cs="QCF_BSML"/>
          <w:color w:val="000000"/>
          <w:spacing w:val="-6"/>
          <w:sz w:val="28"/>
          <w:szCs w:val="28"/>
          <w:rtl/>
        </w:rPr>
        <w:t>ﮊ</w:t>
      </w:r>
      <w:r w:rsidR="00C573D3" w:rsidRPr="00BE574F">
        <w:rPr>
          <w:rFonts w:ascii="Arial" w:eastAsia="Times New Roman" w:hAnsi="Arial" w:cs="B Lotus" w:hint="cs"/>
          <w:color w:val="000000"/>
          <w:spacing w:val="-6"/>
          <w:sz w:val="28"/>
          <w:szCs w:val="28"/>
          <w:rtl/>
        </w:rPr>
        <w:t>.</w:t>
      </w:r>
      <w:r w:rsidR="00C573D3" w:rsidRPr="00BE574F">
        <w:rPr>
          <w:rFonts w:cs="B Lotus" w:hint="cs"/>
          <w:sz w:val="28"/>
          <w:szCs w:val="28"/>
          <w:rtl/>
          <w:lang w:bidi="fa-IR"/>
        </w:rPr>
        <w:t xml:space="preserve"> (</w:t>
      </w:r>
      <w:r w:rsidR="0014744D" w:rsidRPr="00BE574F">
        <w:rPr>
          <w:rFonts w:cs="B Lotus" w:hint="cs"/>
          <w:sz w:val="28"/>
          <w:szCs w:val="28"/>
          <w:rtl/>
          <w:lang w:bidi="fa-IR"/>
        </w:rPr>
        <w:t>التوبه</w:t>
      </w:r>
      <w:r w:rsidR="00C573D3" w:rsidRPr="00BE574F">
        <w:rPr>
          <w:rFonts w:cs="B Lotus" w:hint="cs"/>
          <w:sz w:val="28"/>
          <w:szCs w:val="28"/>
          <w:rtl/>
          <w:lang w:bidi="fa-IR"/>
        </w:rPr>
        <w:t xml:space="preserve">: </w:t>
      </w:r>
      <w:r w:rsidR="0014744D" w:rsidRPr="00BE574F">
        <w:rPr>
          <w:rFonts w:cs="B Lotus" w:hint="cs"/>
          <w:sz w:val="28"/>
          <w:szCs w:val="28"/>
          <w:rtl/>
          <w:lang w:bidi="fa-IR"/>
        </w:rPr>
        <w:t>43</w:t>
      </w:r>
      <w:r w:rsidR="00C573D3" w:rsidRPr="00BE574F">
        <w:rPr>
          <w:rFonts w:cs="B Lotus" w:hint="cs"/>
          <w:sz w:val="28"/>
          <w:szCs w:val="28"/>
          <w:rtl/>
          <w:lang w:bidi="fa-IR"/>
        </w:rPr>
        <w:t>)</w:t>
      </w:r>
      <w:r w:rsidR="00C573D3" w:rsidRPr="00BE574F">
        <w:rPr>
          <w:rFonts w:hint="cs"/>
          <w:sz w:val="28"/>
          <w:szCs w:val="28"/>
          <w:rtl/>
        </w:rPr>
        <w:t>.</w:t>
      </w:r>
    </w:p>
    <w:p w:rsidR="00262400" w:rsidRPr="000F52EE" w:rsidRDefault="00262400" w:rsidP="005A5E2F">
      <w:pPr>
        <w:widowControl w:val="0"/>
        <w:spacing w:line="226" w:lineRule="auto"/>
        <w:ind w:firstLine="227"/>
        <w:jc w:val="both"/>
        <w:rPr>
          <w:rFonts w:cs="B Lotus" w:hint="cs"/>
          <w:sz w:val="28"/>
          <w:szCs w:val="28"/>
          <w:rtl/>
          <w:lang w:bidi="fa-IR"/>
        </w:rPr>
      </w:pPr>
      <w:r w:rsidRPr="000F52EE">
        <w:rPr>
          <w:rFonts w:cs="B Lotus" w:hint="cs"/>
          <w:sz w:val="28"/>
          <w:szCs w:val="28"/>
          <w:rtl/>
          <w:lang w:bidi="fa-IR"/>
        </w:rPr>
        <w:t>«خدا تو را بیامرزد چرا به آنان اجازه دادی».</w:t>
      </w:r>
    </w:p>
    <w:p w:rsidR="00262400" w:rsidRPr="00BB33A3" w:rsidRDefault="00262400" w:rsidP="00A544F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به طوری که فضل الله معتقد است که «امثال این کلمات در مقام سرزنش </w:t>
      </w:r>
      <w:r w:rsidR="00A544F0">
        <w:rPr>
          <w:rFonts w:cs="B Lotus" w:hint="cs"/>
          <w:sz w:val="28"/>
          <w:szCs w:val="28"/>
          <w:rtl/>
          <w:lang w:bidi="fa-IR"/>
        </w:rPr>
        <w:t>كم</w:t>
      </w:r>
      <w:r w:rsidRPr="00BB33A3">
        <w:rPr>
          <w:rFonts w:cs="B Lotus" w:hint="cs"/>
          <w:sz w:val="28"/>
          <w:szCs w:val="28"/>
          <w:rtl/>
          <w:lang w:bidi="fa-IR"/>
        </w:rPr>
        <w:t xml:space="preserve"> بکار می</w:t>
      </w:r>
      <w:r w:rsidR="00A544F0">
        <w:rPr>
          <w:rFonts w:cs="B Lotus" w:hint="cs"/>
          <w:sz w:val="28"/>
          <w:szCs w:val="28"/>
          <w:rtl/>
          <w:lang w:bidi="fa-IR"/>
        </w:rPr>
        <w:t>‌</w:t>
      </w:r>
      <w:r w:rsidRPr="00BB33A3">
        <w:rPr>
          <w:rFonts w:cs="B Lotus" w:hint="cs"/>
          <w:sz w:val="28"/>
          <w:szCs w:val="28"/>
          <w:rtl/>
          <w:lang w:bidi="fa-IR"/>
        </w:rPr>
        <w:t xml:space="preserve">رود که از ماهیت خطای غیرعمد آشکار است. همچنان که این حادثه هیچ یک از حالتهای گناه داخل در آن نیست». </w:t>
      </w:r>
    </w:p>
    <w:p w:rsidR="00262400" w:rsidRPr="00BB33A3" w:rsidRDefault="00262400" w:rsidP="00A544F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می‌گوید: «این کار از عصمت و انسجام پیامبر</w:t>
      </w:r>
      <w:r w:rsidR="00A544F0">
        <w:rPr>
          <w:rFonts w:cs="B Lotus" w:hint="cs"/>
          <w:sz w:val="28"/>
          <w:szCs w:val="28"/>
          <w:rtl/>
          <w:lang w:bidi="fa-IR"/>
        </w:rPr>
        <w:t xml:space="preserve"> </w:t>
      </w:r>
      <w:r w:rsidR="00A544F0" w:rsidRPr="00A544F0">
        <w:rPr>
          <w:rFonts w:cs="CTraditional Arabic" w:hint="cs"/>
          <w:sz w:val="28"/>
          <w:szCs w:val="28"/>
          <w:rtl/>
          <w:lang w:bidi="fa-IR"/>
        </w:rPr>
        <w:t>ص</w:t>
      </w:r>
      <w:r w:rsidR="00A544F0">
        <w:rPr>
          <w:rFonts w:cs="B Lotus" w:hint="cs"/>
          <w:sz w:val="28"/>
          <w:szCs w:val="28"/>
          <w:rtl/>
          <w:lang w:bidi="fa-IR"/>
        </w:rPr>
        <w:t xml:space="preserve"> در راهى </w:t>
      </w:r>
      <w:r w:rsidRPr="00BB33A3">
        <w:rPr>
          <w:rFonts w:cs="B Lotus" w:hint="cs"/>
          <w:sz w:val="28"/>
          <w:szCs w:val="28"/>
          <w:rtl/>
          <w:lang w:bidi="fa-IR"/>
        </w:rPr>
        <w:t>که خداوند خواسته در آن حرکت کند، نمی‌کاهد. پس خداوند گاهی فضای آزادی را برای پیامبر</w:t>
      </w:r>
      <w:r w:rsidR="00A544F0">
        <w:rPr>
          <w:rFonts w:cs="B Lotus" w:hint="cs"/>
          <w:sz w:val="28"/>
          <w:szCs w:val="28"/>
          <w:rtl/>
          <w:lang w:bidi="fa-IR"/>
        </w:rPr>
        <w:t xml:space="preserve"> </w:t>
      </w:r>
      <w:r w:rsidR="00A544F0" w:rsidRPr="00A544F0">
        <w:rPr>
          <w:rFonts w:cs="CTraditional Arabic" w:hint="cs"/>
          <w:sz w:val="28"/>
          <w:szCs w:val="28"/>
          <w:rtl/>
          <w:lang w:bidi="fa-IR"/>
        </w:rPr>
        <w:t>ص</w:t>
      </w:r>
      <w:r w:rsidRPr="00BB33A3">
        <w:rPr>
          <w:rFonts w:cs="B Lotus" w:hint="cs"/>
          <w:sz w:val="28"/>
          <w:szCs w:val="28"/>
          <w:rtl/>
          <w:lang w:bidi="fa-IR"/>
        </w:rPr>
        <w:t xml:space="preserve"> می‌گذارد که با حرکت در آن به تدبیر امور امت با وسایل عادی که در بعضی اوقات اشتباه می‌کند، بپردازد، نه با وسایل غیبی که جز به طریق ذاتی</w:t>
      </w:r>
      <w:r w:rsidR="00A544F0">
        <w:rPr>
          <w:rFonts w:cs="B Lotus" w:hint="cs"/>
          <w:sz w:val="28"/>
          <w:szCs w:val="28"/>
          <w:rtl/>
          <w:lang w:bidi="fa-IR"/>
        </w:rPr>
        <w:t>،</w:t>
      </w:r>
      <w:r w:rsidRPr="00BB33A3">
        <w:rPr>
          <w:rFonts w:cs="B Lotus" w:hint="cs"/>
          <w:sz w:val="28"/>
          <w:szCs w:val="28"/>
          <w:rtl/>
          <w:lang w:bidi="fa-IR"/>
        </w:rPr>
        <w:t xml:space="preserve"> مالک آن نیست</w:t>
      </w:r>
      <w:r w:rsidR="00A544F0">
        <w:rPr>
          <w:rFonts w:cs="B Lotus" w:hint="cs"/>
          <w:sz w:val="28"/>
          <w:szCs w:val="28"/>
          <w:rtl/>
          <w:lang w:bidi="fa-IR"/>
        </w:rPr>
        <w:t>،</w:t>
      </w:r>
      <w:r w:rsidRPr="00BB33A3">
        <w:rPr>
          <w:rFonts w:cs="B Lotus" w:hint="cs"/>
          <w:sz w:val="28"/>
          <w:szCs w:val="28"/>
          <w:rtl/>
          <w:lang w:bidi="fa-IR"/>
        </w:rPr>
        <w:t xml:space="preserve"> و خداوند جز به طور مطلق آن را برای او آشکار نمی‌کند. همچنان که در کارهای قضایی و داوری میان مردم می‌گوید</w:t>
      </w:r>
      <w:r w:rsidRPr="00BB33A3">
        <w:rPr>
          <w:rStyle w:val="a7"/>
          <w:rFonts w:cs="B Lotus"/>
          <w:sz w:val="28"/>
          <w:szCs w:val="28"/>
          <w:rtl/>
          <w:lang w:bidi="fa-IR"/>
        </w:rPr>
        <w:footnoteReference w:id="1148"/>
      </w:r>
      <w:r w:rsidR="005129D8">
        <w:rPr>
          <w:rFonts w:cs="B Lotus" w:hint="cs"/>
          <w:sz w:val="28"/>
          <w:szCs w:val="28"/>
          <w:rtl/>
          <w:lang w:bidi="fa-IR"/>
        </w:rPr>
        <w:t xml:space="preserve">: </w:t>
      </w:r>
      <w:r w:rsidRPr="00BB33A3">
        <w:rPr>
          <w:rFonts w:cs="B Lotus" w:hint="cs"/>
          <w:sz w:val="28"/>
          <w:szCs w:val="28"/>
          <w:rtl/>
          <w:lang w:bidi="fa-IR"/>
        </w:rPr>
        <w:t>«من فقط به وسیله شواهد و دلایل در میان شما قضاوت می‌کنم»</w:t>
      </w:r>
      <w:r w:rsidRPr="00BB33A3">
        <w:rPr>
          <w:rStyle w:val="a7"/>
          <w:rFonts w:cs="B Lotus"/>
          <w:sz w:val="28"/>
          <w:szCs w:val="28"/>
          <w:rtl/>
          <w:lang w:bidi="fa-IR"/>
        </w:rPr>
        <w:footnoteReference w:id="1149"/>
      </w:r>
      <w:r w:rsidR="00C255A7">
        <w:rPr>
          <w:rFonts w:cs="B Lotus" w:hint="cs"/>
          <w:sz w:val="28"/>
          <w:szCs w:val="28"/>
          <w:rtl/>
          <w:lang w:bidi="fa-IR"/>
        </w:rPr>
        <w:t>.</w:t>
      </w:r>
    </w:p>
    <w:p w:rsidR="00262400" w:rsidRPr="00ED0AD0" w:rsidRDefault="00262400" w:rsidP="008C548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4- معتقد است که نبی و ائمه، بشر هستند</w:t>
      </w:r>
      <w:r w:rsidR="00D74A08">
        <w:rPr>
          <w:rFonts w:cs="B Lotus" w:hint="cs"/>
          <w:sz w:val="28"/>
          <w:szCs w:val="28"/>
          <w:rtl/>
          <w:lang w:bidi="fa-IR"/>
        </w:rPr>
        <w:t>،</w:t>
      </w:r>
      <w:r w:rsidRPr="00BB33A3">
        <w:rPr>
          <w:rFonts w:cs="B Lotus" w:hint="cs"/>
          <w:sz w:val="28"/>
          <w:szCs w:val="28"/>
          <w:rtl/>
          <w:lang w:bidi="fa-IR"/>
        </w:rPr>
        <w:t xml:space="preserve"> به گونه‌ای که گرایشها و تمایلات نفسانی بر آنها وارد می‌شود. ولی خداوند متعال با فضل خود آنها را حفظ می‌کند. به گونه‌ای که موانعی را که می‌خواهد، برای آنها ایجاد می‌کند تا آنها را از آن گناه باز دارد. از دیدگاه فضل الله حادثه‌ای که برای یوسف</w:t>
      </w:r>
      <w:r w:rsidR="00D74A08">
        <w:rPr>
          <w:rFonts w:cs="B Lotus" w:hint="cs"/>
          <w:sz w:val="28"/>
          <w:szCs w:val="28"/>
          <w:rtl/>
          <w:lang w:bidi="fa-IR"/>
        </w:rPr>
        <w:t xml:space="preserve"> </w:t>
      </w:r>
      <w:r w:rsidR="00D74A08" w:rsidRPr="00D74A08">
        <w:rPr>
          <w:rFonts w:cs="CTraditional Arabic" w:hint="cs"/>
          <w:sz w:val="28"/>
          <w:szCs w:val="28"/>
          <w:rtl/>
          <w:lang w:bidi="fa-IR"/>
        </w:rPr>
        <w:t>؛</w:t>
      </w:r>
      <w:r w:rsidRPr="00BB33A3">
        <w:rPr>
          <w:rFonts w:cs="B Lotus" w:hint="cs"/>
          <w:sz w:val="28"/>
          <w:szCs w:val="28"/>
          <w:rtl/>
          <w:lang w:bidi="fa-IR"/>
        </w:rPr>
        <w:t xml:space="preserve"> پیش آمد و خداوند در مورد آن گف</w:t>
      </w:r>
      <w:r w:rsidR="00D74A08">
        <w:rPr>
          <w:rFonts w:cs="B Lotus" w:hint="cs"/>
          <w:sz w:val="28"/>
          <w:szCs w:val="28"/>
          <w:rtl/>
          <w:lang w:bidi="fa-IR"/>
        </w:rPr>
        <w:t>ته است</w:t>
      </w:r>
      <w:r w:rsidRPr="00BB33A3">
        <w:rPr>
          <w:rFonts w:cs="B Lotus" w:hint="cs"/>
          <w:sz w:val="28"/>
          <w:szCs w:val="28"/>
          <w:rtl/>
          <w:lang w:bidi="fa-IR"/>
        </w:rPr>
        <w:t>:</w:t>
      </w:r>
      <w:r w:rsidR="00C573D3">
        <w:rPr>
          <w:rFonts w:cs="B Lotus" w:hint="cs"/>
          <w:sz w:val="28"/>
          <w:szCs w:val="28"/>
          <w:rtl/>
          <w:lang w:bidi="fa-IR"/>
        </w:rPr>
        <w:t xml:space="preserve"> </w:t>
      </w:r>
      <w:r w:rsidR="00C573D3" w:rsidRPr="00ED0AD0">
        <w:rPr>
          <w:rFonts w:ascii="QCF_BSML" w:eastAsia="Times New Roman" w:hAnsi="QCF_BSML" w:cs="QCF_BSML"/>
          <w:color w:val="000000"/>
          <w:spacing w:val="-6"/>
          <w:sz w:val="28"/>
          <w:szCs w:val="28"/>
          <w:rtl/>
        </w:rPr>
        <w:t>ﮋ</w:t>
      </w:r>
      <w:r w:rsidR="00ED0AD0" w:rsidRPr="00ED0AD0">
        <w:rPr>
          <w:rFonts w:ascii="QCF_P238" w:eastAsia="Times New Roman" w:hAnsi="QCF_P238" w:cs="QCF_P238"/>
          <w:color w:val="000000"/>
          <w:sz w:val="28"/>
          <w:szCs w:val="28"/>
          <w:rtl/>
        </w:rPr>
        <w:t>ﭬ ﭭ ﭮﭯ ﭰ ﭱ</w:t>
      </w:r>
      <w:r w:rsidR="00C573D3" w:rsidRPr="00ED0AD0">
        <w:rPr>
          <w:rFonts w:ascii="QCF_BSML" w:eastAsia="Times New Roman" w:hAnsi="QCF_BSML" w:cs="QCF_BSML"/>
          <w:color w:val="000000"/>
          <w:spacing w:val="-6"/>
          <w:sz w:val="28"/>
          <w:szCs w:val="28"/>
          <w:rtl/>
        </w:rPr>
        <w:t>ﮊ</w:t>
      </w:r>
      <w:r w:rsidR="00C573D3" w:rsidRPr="00ED0AD0">
        <w:rPr>
          <w:rFonts w:ascii="Arial" w:eastAsia="Times New Roman" w:hAnsi="Arial" w:cs="B Lotus" w:hint="cs"/>
          <w:color w:val="000000"/>
          <w:spacing w:val="-6"/>
          <w:sz w:val="28"/>
          <w:szCs w:val="28"/>
          <w:rtl/>
        </w:rPr>
        <w:t>.</w:t>
      </w:r>
      <w:r w:rsidR="00C573D3" w:rsidRPr="00ED0AD0">
        <w:rPr>
          <w:rFonts w:cs="B Lotus" w:hint="cs"/>
          <w:sz w:val="28"/>
          <w:szCs w:val="28"/>
          <w:rtl/>
          <w:lang w:bidi="fa-IR"/>
        </w:rPr>
        <w:t xml:space="preserve"> (</w:t>
      </w:r>
      <w:r w:rsidR="00BE574F" w:rsidRPr="00ED0AD0">
        <w:rPr>
          <w:rFonts w:cs="B Lotus" w:hint="cs"/>
          <w:sz w:val="28"/>
          <w:szCs w:val="28"/>
          <w:rtl/>
          <w:lang w:bidi="fa-IR"/>
        </w:rPr>
        <w:t>يوسف</w:t>
      </w:r>
      <w:r w:rsidR="00C573D3" w:rsidRPr="00ED0AD0">
        <w:rPr>
          <w:rFonts w:cs="B Lotus" w:hint="cs"/>
          <w:sz w:val="28"/>
          <w:szCs w:val="28"/>
          <w:rtl/>
          <w:lang w:bidi="fa-IR"/>
        </w:rPr>
        <w:t xml:space="preserve">: </w:t>
      </w:r>
      <w:r w:rsidR="00BE574F" w:rsidRPr="00ED0AD0">
        <w:rPr>
          <w:rFonts w:cs="B Lotus" w:hint="cs"/>
          <w:sz w:val="28"/>
          <w:szCs w:val="28"/>
          <w:rtl/>
          <w:lang w:bidi="fa-IR"/>
        </w:rPr>
        <w:t>24</w:t>
      </w:r>
      <w:r w:rsidR="00C573D3" w:rsidRPr="00ED0AD0">
        <w:rPr>
          <w:rFonts w:cs="B Lotus" w:hint="cs"/>
          <w:sz w:val="28"/>
          <w:szCs w:val="28"/>
          <w:rtl/>
          <w:lang w:bidi="fa-IR"/>
        </w:rPr>
        <w:t>)</w:t>
      </w:r>
      <w:r w:rsidR="00C573D3" w:rsidRPr="00ED0AD0">
        <w:rPr>
          <w:rFonts w:hint="cs"/>
          <w:sz w:val="28"/>
          <w:szCs w:val="28"/>
          <w:rtl/>
        </w:rPr>
        <w:t>.</w:t>
      </w:r>
      <w:r w:rsidR="008C548B">
        <w:rPr>
          <w:rFonts w:cs="B Lotus" w:hint="cs"/>
          <w:sz w:val="28"/>
          <w:szCs w:val="28"/>
          <w:rtl/>
          <w:lang w:bidi="fa-IR"/>
        </w:rPr>
        <w:t xml:space="preserve"> </w:t>
      </w:r>
      <w:r w:rsidRPr="00ED0AD0">
        <w:rPr>
          <w:rFonts w:cs="B Lotus" w:hint="cs"/>
          <w:sz w:val="28"/>
          <w:szCs w:val="28"/>
          <w:rtl/>
          <w:lang w:bidi="fa-IR"/>
        </w:rPr>
        <w:t>«</w:t>
      </w:r>
      <w:r w:rsidR="00ED0AD0" w:rsidRPr="00ED0AD0">
        <w:rPr>
          <w:rFonts w:ascii="Tahoma" w:hAnsi="Tahoma" w:cs="B Lotus"/>
          <w:sz w:val="28"/>
          <w:szCs w:val="28"/>
          <w:rtl/>
        </w:rPr>
        <w:t>آن زن قصد او كرد; و او نيز -اگر برهان پروردگار را نمى‏ديد- قصد وى مى‏نمود</w:t>
      </w:r>
      <w:r w:rsidRPr="00ED0AD0">
        <w:rPr>
          <w:rFonts w:cs="B Lotus" w:hint="cs"/>
          <w:sz w:val="28"/>
          <w:szCs w:val="28"/>
          <w:rtl/>
          <w:lang w:bidi="fa-IR"/>
        </w:rPr>
        <w:t>»</w:t>
      </w:r>
      <w:r w:rsidR="0085703D" w:rsidRPr="00ED0AD0">
        <w:rPr>
          <w:rFonts w:cs="B Lotus" w:hint="cs"/>
          <w:sz w:val="28"/>
          <w:szCs w:val="28"/>
          <w:rtl/>
          <w:lang w:bidi="fa-IR"/>
        </w:rPr>
        <w:t>.</w:t>
      </w:r>
    </w:p>
    <w:p w:rsidR="00262400" w:rsidRPr="00BB33A3" w:rsidRDefault="00262400" w:rsidP="001B5AC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قبیل این گرایشهای نفسانی است. پس او معتقد است که انبیاء مانند سایر افراد بشر هستند و عصمت آنها منافی وجود گرایشهای نفسانی و غریزی آنها نیست</w:t>
      </w:r>
      <w:r w:rsidRPr="00BB33A3">
        <w:rPr>
          <w:rStyle w:val="a7"/>
          <w:rFonts w:cs="B Lotus"/>
          <w:sz w:val="28"/>
          <w:szCs w:val="28"/>
          <w:rtl/>
          <w:lang w:bidi="fa-IR"/>
        </w:rPr>
        <w:footnoteReference w:id="1150"/>
      </w:r>
      <w:r w:rsidR="001B5AC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محمد حسین فضل الله عصمت را برای انبیاء و ائمه ثابت شده می‌داند. ولی عصمتی که با دو نشانه اس</w:t>
      </w:r>
      <w:r w:rsidR="003620BB">
        <w:rPr>
          <w:rFonts w:cs="B Lotus" w:hint="cs"/>
          <w:sz w:val="28"/>
          <w:szCs w:val="28"/>
          <w:rtl/>
          <w:lang w:bidi="fa-IR"/>
        </w:rPr>
        <w:t>اسی شناخته می‌شود که عبارتند از</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3620BB">
        <w:rPr>
          <w:rFonts w:cs="B Lotus" w:hint="cs"/>
          <w:sz w:val="28"/>
          <w:szCs w:val="28"/>
          <w:rtl/>
          <w:lang w:bidi="fa-IR"/>
        </w:rPr>
        <w:t xml:space="preserve"> </w:t>
      </w:r>
      <w:r w:rsidRPr="00BB33A3">
        <w:rPr>
          <w:rFonts w:cs="B Lotus" w:hint="cs"/>
          <w:sz w:val="28"/>
          <w:szCs w:val="28"/>
          <w:rtl/>
          <w:lang w:bidi="fa-IR"/>
        </w:rPr>
        <w:t>عصمت مخالف وقوع خطاهای غیرعمد یا نقاط ضعف بشری نیست.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عصمت مخالف وجود گرایشهای بشری و خطرهای غیرارادی نیست.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اگر در مقام ترجیح باشیم، سخن فضل الله بدون شک بیشتر به منطق  و دلیل نزدیکتر است. به گونه‌ای که فضل الله توانست که ثابت کند عصمت مخالف وقوع خطاهای غیر اردای نیست. و تمام اشتباهاتی که او از انبیاء ذکر کرده است از این قبیل می‌باشند.</w:t>
      </w:r>
    </w:p>
    <w:p w:rsidR="00262400" w:rsidRPr="00BB33A3" w:rsidRDefault="00262400" w:rsidP="003620B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او به وجود خطرات و گرایشهای نفسانی که در ذهن معصوم خطور می‌کنند، اعتراف کرد. بدون شک عجیب نیست وقتی که ما نظر بدون غلو او را در مورد انبیاء و ... بدانیم</w:t>
      </w:r>
      <w:r w:rsidR="003620BB">
        <w:rPr>
          <w:rFonts w:cs="B Lotus" w:hint="cs"/>
          <w:sz w:val="28"/>
          <w:szCs w:val="28"/>
          <w:rtl/>
          <w:lang w:bidi="fa-IR"/>
        </w:rPr>
        <w:t xml:space="preserve"> -</w:t>
      </w:r>
      <w:r w:rsidRPr="00BB33A3">
        <w:rPr>
          <w:rFonts w:cs="B Lotus" w:hint="cs"/>
          <w:sz w:val="28"/>
          <w:szCs w:val="28"/>
          <w:rtl/>
          <w:lang w:bidi="fa-IR"/>
        </w:rPr>
        <w:t xml:space="preserve"> آن چنان که گذشت</w:t>
      </w:r>
      <w:r w:rsidR="003620BB">
        <w:rPr>
          <w:rFonts w:cs="B Lotus" w:hint="cs"/>
          <w:sz w:val="28"/>
          <w:szCs w:val="28"/>
          <w:rtl/>
          <w:lang w:bidi="fa-IR"/>
        </w:rPr>
        <w:t xml:space="preserve"> -</w:t>
      </w:r>
      <w:r w:rsidRPr="00BB33A3">
        <w:rPr>
          <w:rFonts w:cs="B Lotus" w:hint="cs"/>
          <w:sz w:val="28"/>
          <w:szCs w:val="28"/>
          <w:rtl/>
          <w:lang w:bidi="fa-IR"/>
        </w:rPr>
        <w:t>.</w:t>
      </w:r>
    </w:p>
    <w:p w:rsidR="004C35DB" w:rsidRPr="004C35DB" w:rsidRDefault="00262400" w:rsidP="004C35DB">
      <w:pPr>
        <w:widowControl w:val="0"/>
        <w:spacing w:line="226" w:lineRule="auto"/>
        <w:ind w:firstLine="227"/>
        <w:jc w:val="both"/>
        <w:rPr>
          <w:rFonts w:cs="B Lotus"/>
          <w:sz w:val="28"/>
          <w:szCs w:val="28"/>
          <w:rtl/>
          <w:lang w:bidi="fa-IR"/>
        </w:rPr>
      </w:pPr>
      <w:r w:rsidRPr="004C35DB">
        <w:rPr>
          <w:rFonts w:cs="B Lotus" w:hint="cs"/>
          <w:sz w:val="28"/>
          <w:szCs w:val="28"/>
          <w:rtl/>
          <w:lang w:bidi="fa-IR"/>
        </w:rPr>
        <w:t>به طور کلی نظر فضل الله از نظر کسی که سهو و فراموشی را نفی می‌کند و فقط عصمت مطلق را ثابت می‌کند، نزدیکتر به واقع است</w:t>
      </w:r>
      <w:r w:rsidR="004C35DB" w:rsidRPr="004C35DB">
        <w:rPr>
          <w:rFonts w:cs="B Lotus" w:hint="cs"/>
          <w:sz w:val="28"/>
          <w:szCs w:val="28"/>
          <w:rtl/>
          <w:lang w:bidi="fa-IR"/>
        </w:rPr>
        <w:t>،</w:t>
      </w:r>
      <w:r w:rsidRPr="004C35DB">
        <w:rPr>
          <w:rFonts w:cs="B Lotus" w:hint="cs"/>
          <w:sz w:val="28"/>
          <w:szCs w:val="28"/>
          <w:rtl/>
          <w:lang w:bidi="fa-IR"/>
        </w:rPr>
        <w:t xml:space="preserve"> و اختلاف با او بیشتر یک اختلاف لفظی است. و فقط در مورد انبیاء و رسولان حقیقی نمی‌باشد. ولی اختلاف در مورد ائمه دوازده‌گانه اختلاف دیگری است. چون نصوص ما را یاری نمی‌دهند تا آنچه را که در مورد انبیاء معتقد هستیم به آنها نیز تعمیم بدهیم.</w:t>
      </w:r>
    </w:p>
    <w:p w:rsidR="00262400" w:rsidRDefault="004C35DB" w:rsidP="004C35DB">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4C35DB">
        <w:rPr>
          <w:rFonts w:cs="B Jadid" w:hint="cs"/>
          <w:sz w:val="28"/>
          <w:szCs w:val="28"/>
          <w:rtl/>
          <w:lang w:bidi="fa-IR"/>
        </w:rPr>
        <w:t>مطلب هشتم</w:t>
      </w:r>
      <w:r w:rsidR="005129D8" w:rsidRPr="004C35DB">
        <w:rPr>
          <w:rFonts w:cs="B Jadid" w:hint="cs"/>
          <w:sz w:val="28"/>
          <w:szCs w:val="28"/>
          <w:rtl/>
          <w:lang w:bidi="fa-IR"/>
        </w:rPr>
        <w:t xml:space="preserve">: </w:t>
      </w:r>
      <w:r w:rsidR="00262400" w:rsidRPr="004C35DB">
        <w:rPr>
          <w:rFonts w:cs="B Jadid" w:hint="cs"/>
          <w:sz w:val="28"/>
          <w:szCs w:val="28"/>
          <w:rtl/>
          <w:lang w:bidi="fa-IR"/>
        </w:rPr>
        <w:t>وحدت اسلامی از دیدگاه فضل الله</w:t>
      </w:r>
    </w:p>
    <w:p w:rsidR="004C35DB" w:rsidRPr="004C35DB" w:rsidRDefault="004C35DB" w:rsidP="004C35DB">
      <w:pPr>
        <w:widowControl w:val="0"/>
        <w:spacing w:line="226" w:lineRule="auto"/>
        <w:ind w:firstLine="227"/>
        <w:jc w:val="center"/>
        <w:rPr>
          <w:rFonts w:cs="B Jadid" w:hint="cs"/>
          <w:sz w:val="28"/>
          <w:szCs w:val="28"/>
          <w:rtl/>
          <w:lang w:bidi="fa-IR"/>
        </w:rPr>
      </w:pPr>
    </w:p>
    <w:p w:rsidR="00262400" w:rsidRPr="004C35DB" w:rsidRDefault="00262400" w:rsidP="005A5E2F">
      <w:pPr>
        <w:pStyle w:val="2"/>
        <w:widowControl w:val="0"/>
        <w:spacing w:line="226" w:lineRule="auto"/>
        <w:ind w:firstLine="227"/>
        <w:rPr>
          <w:rFonts w:cs="B Lotus" w:hint="cs"/>
          <w:sz w:val="28"/>
          <w:szCs w:val="28"/>
          <w:rtl/>
          <w:lang w:bidi="fa-IR"/>
        </w:rPr>
      </w:pPr>
      <w:r w:rsidRPr="004C35DB">
        <w:rPr>
          <w:rFonts w:cs="B Lotus" w:hint="cs"/>
          <w:sz w:val="28"/>
          <w:szCs w:val="28"/>
          <w:rtl/>
          <w:lang w:bidi="fa-IR"/>
        </w:rPr>
        <w:t>حل مشکل اهل سنت و تشیع</w:t>
      </w:r>
      <w:r w:rsidR="004C35DB" w:rsidRPr="004C35DB">
        <w:rPr>
          <w:rFonts w:cs="B Lotus" w:hint="cs"/>
          <w:sz w:val="28"/>
          <w:szCs w:val="28"/>
          <w:rtl/>
          <w:lang w:bidi="fa-IR"/>
        </w:rPr>
        <w:t>.</w:t>
      </w:r>
    </w:p>
    <w:p w:rsidR="00262400" w:rsidRPr="00BB33A3" w:rsidRDefault="00262400" w:rsidP="00EB469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اقرار می‌کند که اختلاف میان اهل سنت و شیعه امری واقعی است</w:t>
      </w:r>
      <w:r w:rsidR="009E5E57">
        <w:rPr>
          <w:rFonts w:cs="B Lotus" w:hint="cs"/>
          <w:sz w:val="28"/>
          <w:szCs w:val="28"/>
          <w:rtl/>
          <w:lang w:bidi="fa-IR"/>
        </w:rPr>
        <w:t>،</w:t>
      </w:r>
      <w:r w:rsidRPr="00BB33A3">
        <w:rPr>
          <w:rFonts w:cs="B Lotus" w:hint="cs"/>
          <w:sz w:val="28"/>
          <w:szCs w:val="28"/>
          <w:rtl/>
          <w:lang w:bidi="fa-IR"/>
        </w:rPr>
        <w:t xml:space="preserve"> ولی او معتقد است که این اختلاف به یک حالت تشنج و تعصب قومی کشیده شده است</w:t>
      </w:r>
      <w:r w:rsidR="009E5E57">
        <w:rPr>
          <w:rFonts w:cs="B Lotus" w:hint="cs"/>
          <w:sz w:val="28"/>
          <w:szCs w:val="28"/>
          <w:rtl/>
          <w:lang w:bidi="fa-IR"/>
        </w:rPr>
        <w:t>،</w:t>
      </w:r>
      <w:r w:rsidRPr="00BB33A3">
        <w:rPr>
          <w:rFonts w:cs="B Lotus" w:hint="cs"/>
          <w:sz w:val="28"/>
          <w:szCs w:val="28"/>
          <w:rtl/>
          <w:lang w:bidi="fa-IR"/>
        </w:rPr>
        <w:t xml:space="preserve"> به گونه‌ای که حجم اختلاف را بیشتر کرده است. و در نتیجه حل این اختلاف مشکلتر می‌شود.</w:t>
      </w:r>
    </w:p>
    <w:p w:rsidR="00262400" w:rsidRPr="00BB33A3" w:rsidRDefault="00262400" w:rsidP="009E5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در این زمینه اشاره می‌کند که اختلاف از یک امر «مذهبی فکری» به یک امر «مذهبی قومی» کشیده شده است. و فضل الله توضیح می</w:t>
      </w:r>
      <w:r w:rsidR="009E5E57">
        <w:rPr>
          <w:rFonts w:cs="B Lotus" w:hint="cs"/>
          <w:sz w:val="28"/>
          <w:szCs w:val="28"/>
          <w:rtl/>
          <w:lang w:bidi="fa-IR"/>
        </w:rPr>
        <w:t>‌</w:t>
      </w:r>
      <w:r w:rsidRPr="00BB33A3">
        <w:rPr>
          <w:rFonts w:cs="B Lotus" w:hint="cs"/>
          <w:sz w:val="28"/>
          <w:szCs w:val="28"/>
          <w:rtl/>
          <w:lang w:bidi="fa-IR"/>
        </w:rPr>
        <w:t>دهد که وضعیت دو گروه مانند این است که بگوییم طایفه سنی و طایفه شیعه.</w:t>
      </w:r>
    </w:p>
    <w:p w:rsidR="00262400" w:rsidRPr="00BB33A3" w:rsidRDefault="00262400" w:rsidP="001C229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فضل الله بیان می‌کند که ذخایر و منابع تاریخی آثار زیادی را از جمله معضلات این اختلاف بر جای گذاشته است.  مخصوصاً درگیریهای جنگی که اتفاق افتاده است</w:t>
      </w:r>
      <w:r w:rsidRPr="00BB33A3">
        <w:rPr>
          <w:rStyle w:val="a7"/>
          <w:rFonts w:cs="B Lotus"/>
          <w:sz w:val="28"/>
          <w:szCs w:val="28"/>
          <w:rtl/>
          <w:lang w:bidi="fa-IR"/>
        </w:rPr>
        <w:footnoteReference w:id="1151"/>
      </w:r>
      <w:r w:rsidRPr="00BB33A3">
        <w:rPr>
          <w:rFonts w:cs="B Lotus" w:hint="cs"/>
          <w:sz w:val="28"/>
          <w:szCs w:val="28"/>
          <w:rtl/>
          <w:lang w:bidi="fa-IR"/>
        </w:rPr>
        <w:t>. فضل الله بیان می‌کند که اختلافات میان سنی و شیعه  از مهترین نکاتی است که دشمنان به خاطر تسلط بر مسلمانان از آن بهره برداری می‌کنند</w:t>
      </w:r>
      <w:r w:rsidRPr="00BB33A3">
        <w:rPr>
          <w:rStyle w:val="a7"/>
          <w:rFonts w:cs="B Lotus"/>
          <w:sz w:val="28"/>
          <w:szCs w:val="28"/>
          <w:rtl/>
          <w:lang w:bidi="fa-IR"/>
        </w:rPr>
        <w:footnoteReference w:id="1152"/>
      </w:r>
      <w:r w:rsidR="001C229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94D68" w:rsidRDefault="00262400" w:rsidP="005A5E2F">
      <w:pPr>
        <w:pStyle w:val="2"/>
        <w:widowControl w:val="0"/>
        <w:spacing w:line="226" w:lineRule="auto"/>
        <w:ind w:firstLine="227"/>
        <w:rPr>
          <w:rFonts w:cs="B Lotus" w:hint="cs"/>
          <w:sz w:val="28"/>
          <w:szCs w:val="28"/>
          <w:rtl/>
          <w:lang w:bidi="fa-IR"/>
        </w:rPr>
      </w:pPr>
      <w:r w:rsidRPr="00B94D68">
        <w:rPr>
          <w:rFonts w:cs="B Lotus" w:hint="cs"/>
          <w:sz w:val="28"/>
          <w:szCs w:val="28"/>
          <w:rtl/>
          <w:lang w:bidi="fa-IR"/>
        </w:rPr>
        <w:t>به سوی وحدت</w:t>
      </w:r>
      <w:r w:rsidR="00B94D68">
        <w:rPr>
          <w:rFonts w:cs="B Lotus" w:hint="cs"/>
          <w:sz w:val="28"/>
          <w:szCs w:val="28"/>
          <w:rtl/>
          <w:lang w:bidi="fa-IR"/>
        </w:rPr>
        <w:t>.</w:t>
      </w:r>
    </w:p>
    <w:p w:rsidR="00262400" w:rsidRPr="00BB33A3" w:rsidRDefault="00262400" w:rsidP="00255DB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B94D68">
        <w:rPr>
          <w:rFonts w:cs="B Lotus" w:hint="cs"/>
          <w:sz w:val="28"/>
          <w:szCs w:val="28"/>
          <w:rtl/>
          <w:lang w:bidi="fa-IR"/>
        </w:rPr>
        <w:t xml:space="preserve"> </w:t>
      </w:r>
      <w:r w:rsidRPr="00BB33A3">
        <w:rPr>
          <w:rFonts w:cs="B Lotus" w:hint="cs"/>
          <w:sz w:val="28"/>
          <w:szCs w:val="28"/>
          <w:rtl/>
          <w:lang w:bidi="fa-IR"/>
        </w:rPr>
        <w:t>هنگام اختلاف باید بر بازگشت به کتاب و سنت تأکید کرد. به پیروی از این کلام خداوند که می‌فر</w:t>
      </w:r>
      <w:r w:rsidRPr="00255DB3">
        <w:rPr>
          <w:rFonts w:cs="B Lotus" w:hint="cs"/>
          <w:sz w:val="28"/>
          <w:szCs w:val="28"/>
          <w:rtl/>
          <w:lang w:bidi="fa-IR"/>
        </w:rPr>
        <w:t>ماید:</w:t>
      </w:r>
      <w:r w:rsidR="00C573D3" w:rsidRPr="00255DB3">
        <w:rPr>
          <w:rFonts w:cs="B Lotus" w:hint="cs"/>
          <w:sz w:val="28"/>
          <w:szCs w:val="28"/>
          <w:rtl/>
          <w:lang w:bidi="fa-IR"/>
        </w:rPr>
        <w:t xml:space="preserve"> </w:t>
      </w:r>
      <w:r w:rsidR="00C573D3" w:rsidRPr="00255DB3">
        <w:rPr>
          <w:rFonts w:ascii="QCF_BSML" w:eastAsia="Times New Roman" w:hAnsi="QCF_BSML" w:cs="QCF_BSML"/>
          <w:color w:val="000000"/>
          <w:spacing w:val="-6"/>
          <w:sz w:val="28"/>
          <w:szCs w:val="28"/>
          <w:rtl/>
        </w:rPr>
        <w:t>ﮋ</w:t>
      </w:r>
      <w:r w:rsidR="00255DB3" w:rsidRPr="00255DB3">
        <w:rPr>
          <w:rFonts w:ascii="QCF_P087" w:eastAsia="Times New Roman" w:hAnsi="QCF_P087" w:cs="QCF_P087"/>
          <w:color w:val="000000"/>
          <w:sz w:val="28"/>
          <w:szCs w:val="28"/>
          <w:rtl/>
        </w:rPr>
        <w:t xml:space="preserve"> ﯵ  ﯶ  ﯷ  ﯸ  ﯹ  ﯺ  ﯻ  ﯼ   ﯽ  ﯾﯿ  ﰀ  ﰁ   ﰂ  ﰃ  ﰄ  ﰅ       ﰆ  ﰇ  ﰈ  ﰉ   ﰊ  ﰋ  ﰌ  ﰍﰎ  ﰏ  ﰐ  ﰑ  ﰒ</w:t>
      </w:r>
      <w:r w:rsidR="00255DB3" w:rsidRPr="00255DB3">
        <w:rPr>
          <w:rFonts w:ascii="QCF_BSML" w:eastAsia="Times New Roman" w:hAnsi="QCF_BSML" w:cs="QCF_BSML"/>
          <w:color w:val="000000"/>
          <w:spacing w:val="-6"/>
          <w:sz w:val="28"/>
          <w:szCs w:val="28"/>
          <w:rtl/>
        </w:rPr>
        <w:t xml:space="preserve"> </w:t>
      </w:r>
      <w:r w:rsidR="00C573D3" w:rsidRPr="00255DB3">
        <w:rPr>
          <w:rFonts w:ascii="QCF_BSML" w:eastAsia="Times New Roman" w:hAnsi="QCF_BSML" w:cs="QCF_BSML"/>
          <w:color w:val="000000"/>
          <w:spacing w:val="-6"/>
          <w:sz w:val="28"/>
          <w:szCs w:val="28"/>
          <w:rtl/>
        </w:rPr>
        <w:t>ﮊ</w:t>
      </w:r>
      <w:r w:rsidR="00C573D3" w:rsidRPr="00255DB3">
        <w:rPr>
          <w:rFonts w:ascii="Arial" w:eastAsia="Times New Roman" w:hAnsi="Arial" w:cs="B Lotus" w:hint="cs"/>
          <w:color w:val="000000"/>
          <w:spacing w:val="-6"/>
          <w:sz w:val="28"/>
          <w:szCs w:val="28"/>
          <w:rtl/>
        </w:rPr>
        <w:t>.</w:t>
      </w:r>
      <w:r w:rsidR="00C573D3" w:rsidRPr="00255DB3">
        <w:rPr>
          <w:rFonts w:cs="B Lotus" w:hint="cs"/>
          <w:sz w:val="28"/>
          <w:szCs w:val="28"/>
          <w:rtl/>
          <w:lang w:bidi="fa-IR"/>
        </w:rPr>
        <w:t xml:space="preserve"> (</w:t>
      </w:r>
      <w:r w:rsidR="00EB469F" w:rsidRPr="00255DB3">
        <w:rPr>
          <w:rFonts w:cs="B Lotus" w:hint="cs"/>
          <w:sz w:val="28"/>
          <w:szCs w:val="28"/>
          <w:rtl/>
          <w:lang w:bidi="fa-IR"/>
        </w:rPr>
        <w:t>النساء</w:t>
      </w:r>
      <w:r w:rsidR="00C573D3" w:rsidRPr="00255DB3">
        <w:rPr>
          <w:rFonts w:cs="B Lotus" w:hint="cs"/>
          <w:sz w:val="28"/>
          <w:szCs w:val="28"/>
          <w:rtl/>
          <w:lang w:bidi="fa-IR"/>
        </w:rPr>
        <w:t xml:space="preserve">: </w:t>
      </w:r>
      <w:r w:rsidR="00EB469F" w:rsidRPr="00255DB3">
        <w:rPr>
          <w:rFonts w:cs="B Lotus" w:hint="cs"/>
          <w:sz w:val="28"/>
          <w:szCs w:val="28"/>
          <w:rtl/>
          <w:lang w:bidi="fa-IR"/>
        </w:rPr>
        <w:t>59</w:t>
      </w:r>
      <w:r w:rsidR="00C573D3" w:rsidRPr="00255DB3">
        <w:rPr>
          <w:rFonts w:cs="B Lotus" w:hint="cs"/>
          <w:sz w:val="28"/>
          <w:szCs w:val="28"/>
          <w:rtl/>
          <w:lang w:bidi="fa-IR"/>
        </w:rPr>
        <w:t>)</w:t>
      </w:r>
      <w:r w:rsidR="00255DB3" w:rsidRPr="00BB33A3">
        <w:rPr>
          <w:rStyle w:val="a7"/>
          <w:rFonts w:cs="B Lotus"/>
          <w:sz w:val="28"/>
          <w:szCs w:val="28"/>
          <w:rtl/>
          <w:lang w:bidi="fa-IR"/>
        </w:rPr>
        <w:footnoteReference w:id="1153"/>
      </w:r>
      <w:r w:rsidR="00C573D3" w:rsidRPr="00255DB3">
        <w:rPr>
          <w:rFonts w:hint="cs"/>
          <w:sz w:val="28"/>
          <w:szCs w:val="28"/>
          <w:rtl/>
        </w:rPr>
        <w:t>.</w:t>
      </w:r>
    </w:p>
    <w:p w:rsidR="00262400" w:rsidRPr="00561858" w:rsidRDefault="00262400" w:rsidP="00561858">
      <w:pPr>
        <w:widowControl w:val="0"/>
        <w:spacing w:line="226" w:lineRule="auto"/>
        <w:ind w:firstLine="227"/>
        <w:jc w:val="both"/>
        <w:rPr>
          <w:rFonts w:cs="B Lotus" w:hint="cs"/>
          <w:sz w:val="28"/>
          <w:szCs w:val="28"/>
          <w:rtl/>
          <w:lang w:bidi="fa-IR"/>
        </w:rPr>
      </w:pPr>
      <w:r w:rsidRPr="00561858">
        <w:rPr>
          <w:rFonts w:cs="B Lotus" w:hint="cs"/>
          <w:sz w:val="28"/>
          <w:szCs w:val="28"/>
          <w:rtl/>
          <w:lang w:bidi="fa-IR"/>
        </w:rPr>
        <w:t>«</w:t>
      </w:r>
      <w:r w:rsidR="00561858" w:rsidRPr="00561858">
        <w:rPr>
          <w:rFonts w:ascii="Tahoma" w:hAnsi="Tahoma" w:cs="B Lotus"/>
          <w:sz w:val="28"/>
          <w:szCs w:val="28"/>
          <w:rtl/>
        </w:rPr>
        <w:t>اى كسانى كه ايمان آورده‏ايد! اطاعت كنيد خدا را! و اطاعت كنيد پيامبر خدا و اولو الامر (</w:t>
      </w:r>
      <w:r w:rsidR="00561858" w:rsidRPr="00561858">
        <w:rPr>
          <w:rFonts w:ascii="Tahoma" w:hAnsi="Tahoma" w:cs="B Lotus" w:hint="cs"/>
          <w:sz w:val="28"/>
          <w:szCs w:val="28"/>
          <w:rtl/>
        </w:rPr>
        <w:t>علما و حكام مسلمان</w:t>
      </w:r>
      <w:r w:rsidR="00561858" w:rsidRPr="00561858">
        <w:rPr>
          <w:rFonts w:ascii="Tahoma" w:hAnsi="Tahoma" w:cs="B Lotus"/>
          <w:sz w:val="28"/>
          <w:szCs w:val="28"/>
          <w:rtl/>
        </w:rPr>
        <w:t>) را! و هرگاه در چيزى نزاع داشتيد، آن را به خدا و پيامبر بازگردانيد (و از آنها داورى بطلبيد) اگر به خدا و روز رستاخيز ايمان داريد! اين (كار) براى شما بهتر، و عاقبت و پايانش نيكوتر است</w:t>
      </w:r>
      <w:r w:rsidRPr="00561858">
        <w:rPr>
          <w:rFonts w:cs="B Lotus" w:hint="cs"/>
          <w:sz w:val="28"/>
          <w:szCs w:val="28"/>
          <w:rtl/>
          <w:lang w:bidi="fa-IR"/>
        </w:rPr>
        <w:t>».</w:t>
      </w:r>
    </w:p>
    <w:p w:rsidR="00262400" w:rsidRPr="00BB33A3" w:rsidRDefault="00262400" w:rsidP="006E027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سید فضل الله معتقد است که از اسباب و لوازم اجتماع و وحدت بر آنچه که در قرآن آمده است، دوری از روش تفسیر باطنی است و این روشی است که سید فضل الله اشاره می‌کند که </w:t>
      </w:r>
      <w:r w:rsidR="006E0272">
        <w:rPr>
          <w:rFonts w:cs="B Lotus" w:hint="cs"/>
          <w:sz w:val="28"/>
          <w:szCs w:val="28"/>
          <w:rtl/>
          <w:lang w:bidi="fa-IR"/>
        </w:rPr>
        <w:t>براى قرآن تفسيرهاى مخفيانه وجود دارد</w:t>
      </w:r>
      <w:r w:rsidRPr="00BB33A3">
        <w:rPr>
          <w:rFonts w:cs="B Lotus" w:hint="cs"/>
          <w:sz w:val="28"/>
          <w:szCs w:val="28"/>
          <w:rtl/>
          <w:lang w:bidi="fa-IR"/>
        </w:rPr>
        <w:t>. همچنین فضل الله به روش دیگری نیز اشاره می‌کند و آن روش تأویلهای فاسد است که آن را اینگونه وصف می‌کند: «ارجاع دادن قرآن به معانی رمزی و معمایی که هیچ ارتباطی با لفظ آن ندارد»</w:t>
      </w:r>
      <w:r w:rsidRPr="00BB33A3">
        <w:rPr>
          <w:rStyle w:val="a7"/>
          <w:rFonts w:cs="B Lotus"/>
          <w:sz w:val="28"/>
          <w:szCs w:val="28"/>
          <w:rtl/>
          <w:lang w:bidi="fa-IR"/>
        </w:rPr>
        <w:footnoteReference w:id="1154"/>
      </w:r>
      <w:r w:rsidR="00215E61">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فضل الله تفسیرهای قومی و طایفه‌ای را در مورد قرآن رد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لازم است که از تفکر مرجع اعلی محمد حسین فضل الله تشکر کنم. چون این تفکر وی به مذهب دلالت نصوص بر ظاهر آنها و بدون تأویلهای دور از ذهن بوده است که این روش از بهترین روش‌هایی است که باعث وحدت کلمه میان مذاهب مسلمانان می‌شود.</w:t>
      </w:r>
    </w:p>
    <w:p w:rsidR="00262400" w:rsidRPr="00BB33A3" w:rsidRDefault="00262400" w:rsidP="004C76E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گشودن نقد گذشته و اینکه هر مذهبی مسلمات فرضی خود را در معرض نقد و بررسی قرار بدهد. چون قرآن امور مسل</w:t>
      </w:r>
      <w:r w:rsidR="00750A7F">
        <w:rPr>
          <w:rFonts w:cs="B Lotus" w:hint="cs"/>
          <w:sz w:val="28"/>
          <w:szCs w:val="28"/>
          <w:rtl/>
          <w:lang w:bidi="fa-IR"/>
        </w:rPr>
        <w:t>ّ</w:t>
      </w:r>
      <w:r w:rsidRPr="00BB33A3">
        <w:rPr>
          <w:rFonts w:cs="B Lotus" w:hint="cs"/>
          <w:sz w:val="28"/>
          <w:szCs w:val="28"/>
          <w:rtl/>
          <w:lang w:bidi="fa-IR"/>
        </w:rPr>
        <w:t>م را نقد و بررسی کرده است. خداوند متعال بر زبان پیامبرش</w:t>
      </w:r>
      <w:r w:rsidR="00750A7F">
        <w:rPr>
          <w:rFonts w:cs="B Lotus" w:hint="cs"/>
          <w:sz w:val="28"/>
          <w:szCs w:val="28"/>
          <w:rtl/>
          <w:lang w:bidi="fa-IR"/>
        </w:rPr>
        <w:t xml:space="preserve"> </w:t>
      </w:r>
      <w:r w:rsidR="00750A7F" w:rsidRPr="00750A7F">
        <w:rPr>
          <w:rFonts w:cs="CTraditional Arabic" w:hint="cs"/>
          <w:sz w:val="28"/>
          <w:szCs w:val="28"/>
          <w:rtl/>
          <w:lang w:bidi="fa-IR"/>
        </w:rPr>
        <w:t>ص</w:t>
      </w:r>
      <w:r w:rsidRPr="00BB33A3">
        <w:rPr>
          <w:rFonts w:cs="B Lotus" w:hint="cs"/>
          <w:sz w:val="28"/>
          <w:szCs w:val="28"/>
          <w:rtl/>
          <w:lang w:bidi="fa-IR"/>
        </w:rPr>
        <w:t xml:space="preserve"> می‌ف</w:t>
      </w:r>
      <w:r w:rsidRPr="00D94B1D">
        <w:rPr>
          <w:rFonts w:cs="B Lotus" w:hint="cs"/>
          <w:sz w:val="28"/>
          <w:szCs w:val="28"/>
          <w:rtl/>
          <w:lang w:bidi="fa-IR"/>
        </w:rPr>
        <w:t xml:space="preserve">رماید: </w:t>
      </w:r>
      <w:r w:rsidR="00C573D3" w:rsidRPr="00D94B1D">
        <w:rPr>
          <w:rFonts w:ascii="QCF_BSML" w:eastAsia="Times New Roman" w:hAnsi="QCF_BSML" w:cs="QCF_BSML"/>
          <w:color w:val="000000"/>
          <w:spacing w:val="-6"/>
          <w:sz w:val="28"/>
          <w:szCs w:val="28"/>
          <w:rtl/>
        </w:rPr>
        <w:t>ﮋ</w:t>
      </w:r>
      <w:r w:rsidR="00D94B1D" w:rsidRPr="00D94B1D">
        <w:rPr>
          <w:rFonts w:ascii="QCF_P431" w:eastAsia="Times New Roman" w:hAnsi="QCF_P431" w:cs="QCF_P431"/>
          <w:color w:val="000000"/>
          <w:sz w:val="28"/>
          <w:szCs w:val="28"/>
          <w:rtl/>
        </w:rPr>
        <w:t>ﭶ ﭷ ﭸ ﭹ ﭺ ﭻ ﭼ ﭽ ﭾ</w:t>
      </w:r>
      <w:r w:rsidR="00C573D3" w:rsidRPr="00D94B1D">
        <w:rPr>
          <w:rFonts w:ascii="QCF_BSML" w:eastAsia="Times New Roman" w:hAnsi="QCF_BSML" w:cs="QCF_BSML"/>
          <w:color w:val="000000"/>
          <w:spacing w:val="-6"/>
          <w:sz w:val="28"/>
          <w:szCs w:val="28"/>
          <w:rtl/>
        </w:rPr>
        <w:t>ﮊ</w:t>
      </w:r>
      <w:r w:rsidR="00C573D3" w:rsidRPr="00D94B1D">
        <w:rPr>
          <w:rFonts w:ascii="Arial" w:eastAsia="Times New Roman" w:hAnsi="Arial" w:cs="B Lotus" w:hint="cs"/>
          <w:color w:val="000000"/>
          <w:spacing w:val="-6"/>
          <w:sz w:val="28"/>
          <w:szCs w:val="28"/>
          <w:rtl/>
        </w:rPr>
        <w:t>.</w:t>
      </w:r>
      <w:r w:rsidR="00C573D3" w:rsidRPr="00D94B1D">
        <w:rPr>
          <w:rFonts w:cs="B Lotus" w:hint="cs"/>
          <w:sz w:val="28"/>
          <w:szCs w:val="28"/>
          <w:rtl/>
          <w:lang w:bidi="fa-IR"/>
        </w:rPr>
        <w:t xml:space="preserve"> (</w:t>
      </w:r>
      <w:r w:rsidR="00561858" w:rsidRPr="00D94B1D">
        <w:rPr>
          <w:rFonts w:cs="B Lotus" w:hint="cs"/>
          <w:sz w:val="28"/>
          <w:szCs w:val="28"/>
          <w:rtl/>
          <w:lang w:bidi="fa-IR"/>
        </w:rPr>
        <w:t>سبأ</w:t>
      </w:r>
      <w:r w:rsidR="00C573D3" w:rsidRPr="00D94B1D">
        <w:rPr>
          <w:rFonts w:cs="B Lotus" w:hint="cs"/>
          <w:sz w:val="28"/>
          <w:szCs w:val="28"/>
          <w:rtl/>
          <w:lang w:bidi="fa-IR"/>
        </w:rPr>
        <w:t xml:space="preserve">: </w:t>
      </w:r>
      <w:r w:rsidR="00561858" w:rsidRPr="00D94B1D">
        <w:rPr>
          <w:rFonts w:cs="B Lotus" w:hint="cs"/>
          <w:sz w:val="28"/>
          <w:szCs w:val="28"/>
          <w:rtl/>
          <w:lang w:bidi="fa-IR"/>
        </w:rPr>
        <w:t>24</w:t>
      </w:r>
      <w:r w:rsidR="00C573D3" w:rsidRPr="00D94B1D">
        <w:rPr>
          <w:rFonts w:cs="B Lotus" w:hint="cs"/>
          <w:sz w:val="28"/>
          <w:szCs w:val="28"/>
          <w:rtl/>
          <w:lang w:bidi="fa-IR"/>
        </w:rPr>
        <w:t>)</w:t>
      </w:r>
      <w:r w:rsidR="004C76E0" w:rsidRPr="00BB33A3">
        <w:rPr>
          <w:rStyle w:val="a7"/>
          <w:rFonts w:cs="B Lotus"/>
          <w:sz w:val="28"/>
          <w:szCs w:val="28"/>
          <w:rtl/>
          <w:lang w:bidi="fa-IR"/>
        </w:rPr>
        <w:footnoteReference w:id="1155"/>
      </w:r>
      <w:r w:rsidR="00C573D3" w:rsidRPr="00D94B1D">
        <w:rPr>
          <w:rFonts w:hint="cs"/>
          <w:sz w:val="28"/>
          <w:szCs w:val="28"/>
          <w:rtl/>
        </w:rPr>
        <w:t>.</w:t>
      </w:r>
    </w:p>
    <w:p w:rsidR="00262400" w:rsidRPr="009A61DF" w:rsidRDefault="00262400" w:rsidP="009A61DF">
      <w:pPr>
        <w:widowControl w:val="0"/>
        <w:spacing w:line="226" w:lineRule="auto"/>
        <w:ind w:firstLine="227"/>
        <w:jc w:val="both"/>
        <w:rPr>
          <w:rFonts w:cs="B Lotus" w:hint="cs"/>
          <w:sz w:val="28"/>
          <w:szCs w:val="28"/>
          <w:rtl/>
          <w:lang w:bidi="fa-IR"/>
        </w:rPr>
      </w:pPr>
      <w:r w:rsidRPr="009A61DF">
        <w:rPr>
          <w:rFonts w:cs="B Lotus" w:hint="cs"/>
          <w:sz w:val="28"/>
          <w:szCs w:val="28"/>
          <w:rtl/>
          <w:lang w:bidi="fa-IR"/>
        </w:rPr>
        <w:t>«</w:t>
      </w:r>
      <w:r w:rsidR="009A61DF" w:rsidRPr="009A61DF">
        <w:rPr>
          <w:rFonts w:ascii="Tahoma" w:hAnsi="Tahoma" w:cs="B Lotus"/>
          <w:sz w:val="28"/>
          <w:szCs w:val="28"/>
          <w:rtl/>
        </w:rPr>
        <w:t>بگو: ما يا شما بر (طريق) هدايت يا در ضلالت آشكارى هستيم!</w:t>
      </w:r>
      <w:r w:rsidRPr="009A61D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می‌گوید از جمله بزرگترین مشکلاتی که با وحدت اسلامی مواجه است، حملات تکفیری است که مانع آزادی اندیشه می‌شوند. وقتی عالمی بخواهد که در مسأله‌ای موافق تفکر اهل سنت گام بردارد، حملات تکفیر و گمراهی و بدنام کردن وی شروع می‌شود.</w:t>
      </w:r>
    </w:p>
    <w:p w:rsidR="00262400" w:rsidRPr="00BB33A3" w:rsidRDefault="00262400" w:rsidP="0036791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اینجا مرجع عالی محمد حسین فضل الله می‌گوید: «ما بارها از مسایل سیاسی و نابودکردن آزادیهای سیاسی سخن گفته‌ایم... ولی در همان موقع ما صاحب چنین آزادی فکری و فقهی در جامعه خود</w:t>
      </w:r>
      <w:r w:rsidR="00367914">
        <w:rPr>
          <w:rFonts w:cs="B Lotus" w:hint="cs"/>
          <w:sz w:val="28"/>
          <w:szCs w:val="28"/>
          <w:rtl/>
          <w:lang w:bidi="fa-IR"/>
        </w:rPr>
        <w:t xml:space="preserve"> -</w:t>
      </w:r>
      <w:r w:rsidRPr="00BB33A3">
        <w:rPr>
          <w:rFonts w:cs="B Lotus" w:hint="cs"/>
          <w:sz w:val="28"/>
          <w:szCs w:val="28"/>
          <w:rtl/>
          <w:lang w:bidi="fa-IR"/>
        </w:rPr>
        <w:t xml:space="preserve"> حتی در علم خود</w:t>
      </w:r>
      <w:r w:rsidR="00367914">
        <w:rPr>
          <w:rFonts w:cs="B Lotus" w:hint="cs"/>
          <w:sz w:val="28"/>
          <w:szCs w:val="28"/>
          <w:rtl/>
          <w:lang w:bidi="fa-IR"/>
        </w:rPr>
        <w:t xml:space="preserve"> - نیستیم. چون بر یک شیعه</w:t>
      </w:r>
      <w:r w:rsidRPr="00BB33A3">
        <w:rPr>
          <w:rFonts w:cs="B Lotus" w:hint="cs"/>
          <w:sz w:val="28"/>
          <w:szCs w:val="28"/>
          <w:rtl/>
          <w:lang w:bidi="fa-IR"/>
        </w:rPr>
        <w:t xml:space="preserve"> ممنوع است که خارج از چارچوب خود اجتهاد کند</w:t>
      </w:r>
      <w:r w:rsidR="00367914">
        <w:rPr>
          <w:rFonts w:cs="B Lotus" w:hint="cs"/>
          <w:sz w:val="28"/>
          <w:szCs w:val="28"/>
          <w:rtl/>
          <w:lang w:bidi="fa-IR"/>
        </w:rPr>
        <w:t>،</w:t>
      </w:r>
      <w:r w:rsidRPr="00BB33A3">
        <w:rPr>
          <w:rFonts w:cs="B Lotus" w:hint="cs"/>
          <w:sz w:val="28"/>
          <w:szCs w:val="28"/>
          <w:rtl/>
          <w:lang w:bidi="fa-IR"/>
        </w:rPr>
        <w:t xml:space="preserve"> بر یک سنی نیز ممنوع است که خارج از چارچوب خود اجتهاد کند»</w:t>
      </w:r>
      <w:r w:rsidRPr="00BB33A3">
        <w:rPr>
          <w:rStyle w:val="a7"/>
          <w:rFonts w:cs="B Lotus"/>
          <w:sz w:val="28"/>
          <w:szCs w:val="28"/>
          <w:rtl/>
          <w:lang w:bidi="fa-IR"/>
        </w:rPr>
        <w:footnoteReference w:id="1156"/>
      </w:r>
      <w:r w:rsidR="00367914">
        <w:rPr>
          <w:rFonts w:cs="B Lotus" w:hint="cs"/>
          <w:sz w:val="28"/>
          <w:szCs w:val="28"/>
          <w:rtl/>
          <w:lang w:bidi="fa-IR"/>
        </w:rPr>
        <w:t>.</w:t>
      </w:r>
    </w:p>
    <w:p w:rsidR="00262400" w:rsidRPr="00BB33A3" w:rsidRDefault="00262400" w:rsidP="00E16AE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معتقد است که بهترین روش، بررسی آرا و نظریات به دور از هرگونه قطعی‌نگری و قداست است. تا در بررسی گذشته به یک عینیت‌گرایی برسد. ولی فضل الله می‌گوید: رسیدن به این مرحله خیلی سخت است</w:t>
      </w:r>
      <w:r w:rsidR="0028509E">
        <w:rPr>
          <w:rFonts w:cs="B Lotus" w:hint="cs"/>
          <w:sz w:val="28"/>
          <w:szCs w:val="28"/>
          <w:rtl/>
          <w:lang w:bidi="fa-IR"/>
        </w:rPr>
        <w:t>،</w:t>
      </w:r>
      <w:r w:rsidRPr="00BB33A3">
        <w:rPr>
          <w:rFonts w:cs="B Lotus" w:hint="cs"/>
          <w:sz w:val="28"/>
          <w:szCs w:val="28"/>
          <w:rtl/>
          <w:lang w:bidi="fa-IR"/>
        </w:rPr>
        <w:t xml:space="preserve"> چون مسایل اختلافی ب</w:t>
      </w:r>
      <w:r w:rsidR="0028509E">
        <w:rPr>
          <w:rFonts w:cs="B Lotus" w:hint="cs"/>
          <w:sz w:val="28"/>
          <w:szCs w:val="28"/>
          <w:rtl/>
          <w:lang w:bidi="fa-IR"/>
        </w:rPr>
        <w:t>ُ</w:t>
      </w:r>
      <w:r w:rsidRPr="00BB33A3">
        <w:rPr>
          <w:rFonts w:cs="B Lotus" w:hint="cs"/>
          <w:sz w:val="28"/>
          <w:szCs w:val="28"/>
          <w:rtl/>
          <w:lang w:bidi="fa-IR"/>
        </w:rPr>
        <w:t>عد حساسی به خود گرفته</w:t>
      </w:r>
      <w:r w:rsidR="00E16AEE">
        <w:rPr>
          <w:rFonts w:cs="B Lotus" w:hint="cs"/>
          <w:sz w:val="28"/>
          <w:szCs w:val="28"/>
          <w:rtl/>
          <w:lang w:bidi="fa-IR"/>
        </w:rPr>
        <w:t xml:space="preserve"> است</w:t>
      </w:r>
      <w:r w:rsidRPr="00BB33A3">
        <w:rPr>
          <w:rStyle w:val="a7"/>
          <w:rFonts w:cs="B Lotus"/>
          <w:sz w:val="28"/>
          <w:szCs w:val="28"/>
          <w:rtl/>
          <w:lang w:bidi="fa-IR"/>
        </w:rPr>
        <w:footnoteReference w:id="1157"/>
      </w:r>
      <w:r w:rsidR="00B75333">
        <w:rPr>
          <w:rFonts w:cs="B Lotus" w:hint="cs"/>
          <w:sz w:val="28"/>
          <w:szCs w:val="28"/>
          <w:rtl/>
          <w:lang w:bidi="fa-IR"/>
        </w:rPr>
        <w:t>،</w:t>
      </w:r>
      <w:r w:rsidRPr="00BB33A3">
        <w:rPr>
          <w:rFonts w:cs="B Lotus" w:hint="cs"/>
          <w:sz w:val="28"/>
          <w:szCs w:val="28"/>
          <w:rtl/>
          <w:lang w:bidi="fa-IR"/>
        </w:rPr>
        <w:t xml:space="preserve"> و غرب</w:t>
      </w:r>
      <w:r w:rsidR="00B75333">
        <w:rPr>
          <w:rFonts w:cs="B Lotus" w:hint="cs"/>
          <w:sz w:val="28"/>
          <w:szCs w:val="28"/>
          <w:rtl/>
          <w:lang w:bidi="fa-IR"/>
        </w:rPr>
        <w:t xml:space="preserve">يها نيز جلوى پيشرفت </w:t>
      </w:r>
      <w:r w:rsidRPr="00BB33A3">
        <w:rPr>
          <w:rFonts w:cs="B Lotus" w:hint="cs"/>
          <w:sz w:val="28"/>
          <w:szCs w:val="28"/>
          <w:rtl/>
          <w:lang w:bidi="fa-IR"/>
        </w:rPr>
        <w:t xml:space="preserve">مسلمانان در مسأله نقد به مرحله عینیت گرایی </w:t>
      </w:r>
      <w:r w:rsidR="00B75333">
        <w:rPr>
          <w:rFonts w:cs="B Lotus" w:hint="cs"/>
          <w:sz w:val="28"/>
          <w:szCs w:val="28"/>
          <w:rtl/>
          <w:lang w:bidi="fa-IR"/>
        </w:rPr>
        <w:t>ايستاد</w:t>
      </w:r>
      <w:r w:rsidR="00E16AEE" w:rsidRPr="00BB33A3">
        <w:rPr>
          <w:rFonts w:cs="B Lotus" w:hint="cs"/>
          <w:sz w:val="28"/>
          <w:szCs w:val="28"/>
          <w:rtl/>
          <w:lang w:bidi="fa-IR"/>
        </w:rPr>
        <w:t>ه‌ا</w:t>
      </w:r>
      <w:r w:rsidR="00B75333">
        <w:rPr>
          <w:rFonts w:cs="B Lotus" w:hint="cs"/>
          <w:sz w:val="28"/>
          <w:szCs w:val="28"/>
          <w:rtl/>
          <w:lang w:bidi="fa-IR"/>
        </w:rPr>
        <w:t xml:space="preserve">ند تا </w:t>
      </w:r>
      <w:r w:rsidRPr="00BB33A3">
        <w:rPr>
          <w:rFonts w:cs="B Lotus" w:hint="cs"/>
          <w:sz w:val="28"/>
          <w:szCs w:val="28"/>
          <w:rtl/>
          <w:lang w:bidi="fa-IR"/>
        </w:rPr>
        <w:t xml:space="preserve">همچنان </w:t>
      </w:r>
      <w:r w:rsidR="00B75333">
        <w:rPr>
          <w:rFonts w:cs="B Lotus" w:hint="cs"/>
          <w:sz w:val="28"/>
          <w:szCs w:val="28"/>
          <w:rtl/>
          <w:lang w:bidi="fa-IR"/>
        </w:rPr>
        <w:t xml:space="preserve">تفرقه بين </w:t>
      </w:r>
      <w:r w:rsidRPr="00BB33A3">
        <w:rPr>
          <w:rFonts w:cs="B Lotus" w:hint="cs"/>
          <w:sz w:val="28"/>
          <w:szCs w:val="28"/>
          <w:rtl/>
          <w:lang w:bidi="fa-IR"/>
        </w:rPr>
        <w:t xml:space="preserve">مسلمانان ادامه </w:t>
      </w:r>
      <w:r w:rsidR="00B75333">
        <w:rPr>
          <w:rFonts w:cs="B Lotus" w:hint="cs"/>
          <w:sz w:val="28"/>
          <w:szCs w:val="28"/>
          <w:rtl/>
          <w:lang w:bidi="fa-IR"/>
        </w:rPr>
        <w:t>ياب</w:t>
      </w:r>
      <w:r w:rsidRPr="00BB33A3">
        <w:rPr>
          <w:rFonts w:cs="B Lotus" w:hint="cs"/>
          <w:sz w:val="28"/>
          <w:szCs w:val="28"/>
          <w:rtl/>
          <w:lang w:bidi="fa-IR"/>
        </w:rPr>
        <w:t>د</w:t>
      </w:r>
      <w:r w:rsidRPr="00BB33A3">
        <w:rPr>
          <w:rStyle w:val="a7"/>
          <w:rFonts w:cs="B Lotus"/>
          <w:sz w:val="28"/>
          <w:szCs w:val="28"/>
          <w:rtl/>
          <w:lang w:bidi="fa-IR"/>
        </w:rPr>
        <w:footnoteReference w:id="1158"/>
      </w:r>
      <w:r w:rsidR="00B75333">
        <w:rPr>
          <w:rFonts w:cs="B Lotus" w:hint="cs"/>
          <w:sz w:val="28"/>
          <w:szCs w:val="28"/>
          <w:rtl/>
          <w:lang w:bidi="fa-IR"/>
        </w:rPr>
        <w:t>.</w:t>
      </w:r>
    </w:p>
    <w:p w:rsidR="00262400" w:rsidRPr="00BB33A3" w:rsidRDefault="00262400" w:rsidP="00E16AE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فضل الله تأکید می‌کند که اصل وحدت میان مذاهب اسلامی باید از انحرافاتی که مخالف اصول ایمان است، تجاوز نکند. بنابراین مشاهده می‌کنیم که او بر اصل وحدت تأکید می‌کند که نباید «از مسیر گمراهیهایی که به تفکر اسلامی نفوذ کرده‌اند</w:t>
      </w:r>
      <w:r w:rsidR="00E16AEE">
        <w:rPr>
          <w:rFonts w:cs="B Lotus" w:hint="cs"/>
          <w:sz w:val="28"/>
          <w:szCs w:val="28"/>
          <w:rtl/>
          <w:lang w:bidi="fa-IR"/>
        </w:rPr>
        <w:t>،</w:t>
      </w:r>
      <w:r w:rsidRPr="00BB33A3">
        <w:rPr>
          <w:rFonts w:cs="B Lotus" w:hint="cs"/>
          <w:sz w:val="28"/>
          <w:szCs w:val="28"/>
          <w:rtl/>
          <w:lang w:bidi="fa-IR"/>
        </w:rPr>
        <w:t xml:space="preserve"> یا در واقعیت اسلام نفوذ کرده‌اند، تجاوز کرد. چون آینده اسلام همان است که وحدت مسلمانان را بر اساس حق به آنها وعده می‌دهد»</w:t>
      </w:r>
      <w:r w:rsidRPr="00BB33A3">
        <w:rPr>
          <w:rStyle w:val="a7"/>
          <w:rFonts w:cs="B Lotus"/>
          <w:sz w:val="28"/>
          <w:szCs w:val="28"/>
          <w:rtl/>
          <w:lang w:bidi="fa-IR"/>
        </w:rPr>
        <w:footnoteReference w:id="1159"/>
      </w:r>
      <w:r w:rsidR="00E16AE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چهارم</w:t>
      </w:r>
      <w:r w:rsidR="005129D8">
        <w:rPr>
          <w:rFonts w:cs="B Lotus" w:hint="cs"/>
          <w:sz w:val="28"/>
          <w:szCs w:val="28"/>
          <w:rtl/>
          <w:lang w:bidi="fa-IR"/>
        </w:rPr>
        <w:t xml:space="preserve">: </w:t>
      </w:r>
      <w:r w:rsidRPr="00BB33A3">
        <w:rPr>
          <w:rFonts w:cs="B Lotus" w:hint="cs"/>
          <w:sz w:val="28"/>
          <w:szCs w:val="28"/>
          <w:rtl/>
          <w:lang w:bidi="fa-IR"/>
        </w:rPr>
        <w:t>فضل الله معتقد است که جنبشهای اسلامی می‌توانند نقش بزرگی را در وحدت ایفا کنند. چون سیاستمداران با غرب در ارتباط هستند. همان کسانی که در ایجاد تفرقه نقش دارند</w:t>
      </w:r>
      <w:r w:rsidRPr="00BB33A3">
        <w:rPr>
          <w:rStyle w:val="a7"/>
          <w:rFonts w:cs="B Lotus"/>
          <w:sz w:val="28"/>
          <w:szCs w:val="28"/>
          <w:rtl/>
          <w:lang w:bidi="fa-IR"/>
        </w:rPr>
        <w:footnoteReference w:id="1160"/>
      </w:r>
      <w:r w:rsidR="00C271E8">
        <w:rPr>
          <w:rFonts w:cs="B Lotus" w:hint="cs"/>
          <w:sz w:val="28"/>
          <w:szCs w:val="28"/>
          <w:rtl/>
          <w:lang w:bidi="fa-IR"/>
        </w:rPr>
        <w:t>.</w:t>
      </w:r>
    </w:p>
    <w:p w:rsidR="00262400" w:rsidRPr="00BB33A3" w:rsidRDefault="00262400" w:rsidP="00233C5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پنجم</w:t>
      </w:r>
      <w:r w:rsidR="005129D8">
        <w:rPr>
          <w:rFonts w:cs="B Lotus" w:hint="cs"/>
          <w:sz w:val="28"/>
          <w:szCs w:val="28"/>
          <w:rtl/>
          <w:lang w:bidi="fa-IR"/>
        </w:rPr>
        <w:t xml:space="preserve">: </w:t>
      </w:r>
      <w:r w:rsidRPr="00BB33A3">
        <w:rPr>
          <w:rFonts w:cs="B Lotus" w:hint="cs"/>
          <w:sz w:val="28"/>
          <w:szCs w:val="28"/>
          <w:rtl/>
          <w:lang w:bidi="fa-IR"/>
        </w:rPr>
        <w:t xml:space="preserve">انتشار روشهای گفتگو و آداب آن، و رها کردن روشهای سب و سرزنشی که قرآن از آن نهی کرده است. چون این سب و سرزنش جز با </w:t>
      </w:r>
      <w:r w:rsidR="00233C5D">
        <w:rPr>
          <w:rFonts w:cs="B Lotus" w:hint="cs"/>
          <w:sz w:val="28"/>
          <w:szCs w:val="28"/>
          <w:rtl/>
          <w:lang w:bidi="fa-IR"/>
        </w:rPr>
        <w:t>دشنام</w:t>
      </w:r>
      <w:r w:rsidRPr="00BB33A3">
        <w:rPr>
          <w:rFonts w:cs="B Lotus" w:hint="cs"/>
          <w:sz w:val="28"/>
          <w:szCs w:val="28"/>
          <w:rtl/>
          <w:lang w:bidi="fa-IR"/>
        </w:rPr>
        <w:t xml:space="preserve"> و سرزنش و در نتیجه تعصب و دشمنی جواب داده نمی‌شود. و فضل الله به دیدگاه علی</w:t>
      </w:r>
      <w:r w:rsidRPr="00BB33A3">
        <w:rPr>
          <w:rFonts w:cs="B Lotus" w:hint="cs"/>
          <w:sz w:val="28"/>
          <w:szCs w:val="28"/>
          <w:lang w:bidi="fa-IR"/>
        </w:rPr>
        <w:sym w:font="AGA Arabesque" w:char="F074"/>
      </w:r>
      <w:r w:rsidRPr="00BB33A3">
        <w:rPr>
          <w:rFonts w:cs="B Lotus" w:hint="cs"/>
          <w:sz w:val="28"/>
          <w:szCs w:val="28"/>
          <w:rtl/>
          <w:lang w:bidi="fa-IR"/>
        </w:rPr>
        <w:t xml:space="preserve"> استدلال می‌کند وقتی که شنید بعضی از عراقیان، اهل شام را فحش و ناسزا می‌گویند که گفت:</w:t>
      </w:r>
      <w:r w:rsidR="00233C5D">
        <w:rPr>
          <w:rFonts w:cs="B Lotus" w:hint="cs"/>
          <w:sz w:val="28"/>
          <w:szCs w:val="28"/>
          <w:rtl/>
          <w:lang w:bidi="fa-IR"/>
        </w:rPr>
        <w:t xml:space="preserve"> </w:t>
      </w:r>
      <w:r w:rsidRPr="00BB33A3">
        <w:rPr>
          <w:rFonts w:cs="B Lotus" w:hint="cs"/>
          <w:sz w:val="28"/>
          <w:szCs w:val="28"/>
          <w:rtl/>
          <w:lang w:bidi="fa-IR"/>
        </w:rPr>
        <w:t>«من بدم می‌آید از اینکه شما فحاش و ناسزاگو باشید</w:t>
      </w:r>
      <w:r w:rsidR="00233C5D">
        <w:rPr>
          <w:rFonts w:cs="B Lotus" w:hint="cs"/>
          <w:sz w:val="28"/>
          <w:szCs w:val="28"/>
          <w:rtl/>
          <w:lang w:bidi="fa-IR"/>
        </w:rPr>
        <w:t>،</w:t>
      </w:r>
      <w:r w:rsidRPr="00BB33A3">
        <w:rPr>
          <w:rFonts w:cs="B Lotus" w:hint="cs"/>
          <w:sz w:val="28"/>
          <w:szCs w:val="28"/>
          <w:rtl/>
          <w:lang w:bidi="fa-IR"/>
        </w:rPr>
        <w:t xml:space="preserve"> ولی اگر شما کارهای آنان را توصیف کنید و حالتشان را بیان کنید برای گفتن بهتر است</w:t>
      </w:r>
      <w:r w:rsidR="00233C5D">
        <w:rPr>
          <w:rFonts w:cs="B Lotus" w:hint="cs"/>
          <w:sz w:val="28"/>
          <w:szCs w:val="28"/>
          <w:rtl/>
          <w:lang w:bidi="fa-IR"/>
        </w:rPr>
        <w:t>،</w:t>
      </w:r>
      <w:r w:rsidRPr="00BB33A3">
        <w:rPr>
          <w:rFonts w:cs="B Lotus" w:hint="cs"/>
          <w:sz w:val="28"/>
          <w:szCs w:val="28"/>
          <w:rtl/>
          <w:lang w:bidi="fa-IR"/>
        </w:rPr>
        <w:t xml:space="preserve"> و علت را می</w:t>
      </w:r>
      <w:r w:rsidR="00233C5D">
        <w:rPr>
          <w:rFonts w:cs="B Lotus" w:hint="cs"/>
          <w:sz w:val="28"/>
          <w:szCs w:val="28"/>
          <w:rtl/>
          <w:lang w:bidi="fa-IR"/>
        </w:rPr>
        <w:t>‌</w:t>
      </w:r>
      <w:r w:rsidRPr="00BB33A3">
        <w:rPr>
          <w:rFonts w:cs="B Lotus" w:hint="cs"/>
          <w:sz w:val="28"/>
          <w:szCs w:val="28"/>
          <w:rtl/>
          <w:lang w:bidi="fa-IR"/>
        </w:rPr>
        <w:t xml:space="preserve">رساند. و خداوند خون ما و آنها را حفظ کند و رابطه ما را با آنها بهتر </w:t>
      </w:r>
      <w:r w:rsidR="00233C5D">
        <w:rPr>
          <w:rFonts w:cs="B Lotus" w:hint="cs"/>
          <w:sz w:val="28"/>
          <w:szCs w:val="28"/>
          <w:rtl/>
          <w:lang w:bidi="fa-IR"/>
        </w:rPr>
        <w:t>نمايد</w:t>
      </w:r>
      <w:r w:rsidRPr="00BB33A3">
        <w:rPr>
          <w:rFonts w:cs="B Lotus" w:hint="cs"/>
          <w:sz w:val="28"/>
          <w:szCs w:val="28"/>
          <w:rtl/>
          <w:lang w:bidi="fa-IR"/>
        </w:rPr>
        <w:t xml:space="preserve"> و آنها را از گمراهیشان نجات دهد</w:t>
      </w:r>
      <w:r w:rsidR="00233C5D">
        <w:rPr>
          <w:rFonts w:cs="B Lotus" w:hint="cs"/>
          <w:sz w:val="28"/>
          <w:szCs w:val="28"/>
          <w:rtl/>
          <w:lang w:bidi="fa-IR"/>
        </w:rPr>
        <w:t>،</w:t>
      </w:r>
      <w:r w:rsidRPr="00BB33A3">
        <w:rPr>
          <w:rFonts w:cs="B Lotus" w:hint="cs"/>
          <w:sz w:val="28"/>
          <w:szCs w:val="28"/>
          <w:rtl/>
          <w:lang w:bidi="fa-IR"/>
        </w:rPr>
        <w:t xml:space="preserve"> و هدایت کند تا حقیقت از جهل و نادانی شناخته شود</w:t>
      </w:r>
      <w:r w:rsidR="00233C5D">
        <w:rPr>
          <w:rFonts w:cs="B Lotus" w:hint="cs"/>
          <w:sz w:val="28"/>
          <w:szCs w:val="28"/>
          <w:rtl/>
          <w:lang w:bidi="fa-IR"/>
        </w:rPr>
        <w:t>،</w:t>
      </w:r>
      <w:r w:rsidRPr="00BB33A3">
        <w:rPr>
          <w:rFonts w:cs="B Lotus" w:hint="cs"/>
          <w:sz w:val="28"/>
          <w:szCs w:val="28"/>
          <w:rtl/>
          <w:lang w:bidi="fa-IR"/>
        </w:rPr>
        <w:t xml:space="preserve"> و از ظلم و ستمی که به آن گرفتار شده‌اند، توبه کنند»</w:t>
      </w:r>
      <w:r w:rsidRPr="00BB33A3">
        <w:rPr>
          <w:rStyle w:val="a7"/>
          <w:rFonts w:cs="B Lotus"/>
          <w:sz w:val="28"/>
          <w:szCs w:val="28"/>
          <w:rtl/>
          <w:lang w:bidi="fa-IR"/>
        </w:rPr>
        <w:footnoteReference w:id="1161"/>
      </w:r>
      <w:r w:rsidR="00233C5D">
        <w:rPr>
          <w:rFonts w:cs="B Lotus" w:hint="cs"/>
          <w:sz w:val="28"/>
          <w:szCs w:val="28"/>
          <w:rtl/>
          <w:lang w:bidi="fa-IR"/>
        </w:rPr>
        <w:t>.</w:t>
      </w:r>
    </w:p>
    <w:p w:rsidR="000A6242" w:rsidRDefault="00262400" w:rsidP="00233C5D">
      <w:pPr>
        <w:widowControl w:val="0"/>
        <w:spacing w:line="226" w:lineRule="auto"/>
        <w:ind w:firstLine="227"/>
        <w:jc w:val="both"/>
        <w:rPr>
          <w:rFonts w:cs="B Lotus"/>
          <w:sz w:val="28"/>
          <w:szCs w:val="28"/>
          <w:rtl/>
          <w:lang w:bidi="fa-IR"/>
        </w:rPr>
      </w:pPr>
      <w:r w:rsidRPr="00BB33A3">
        <w:rPr>
          <w:rFonts w:cs="B Lotus" w:hint="cs"/>
          <w:sz w:val="28"/>
          <w:szCs w:val="28"/>
          <w:rtl/>
          <w:lang w:bidi="fa-IR"/>
        </w:rPr>
        <w:t>ششم</w:t>
      </w:r>
      <w:r w:rsidR="005129D8">
        <w:rPr>
          <w:rFonts w:cs="B Lotus" w:hint="cs"/>
          <w:sz w:val="28"/>
          <w:szCs w:val="28"/>
          <w:rtl/>
          <w:lang w:bidi="fa-IR"/>
        </w:rPr>
        <w:t xml:space="preserve">: </w:t>
      </w:r>
      <w:r w:rsidRPr="00BB33A3">
        <w:rPr>
          <w:rFonts w:cs="B Lotus" w:hint="cs"/>
          <w:sz w:val="28"/>
          <w:szCs w:val="28"/>
          <w:rtl/>
          <w:lang w:bidi="fa-IR"/>
        </w:rPr>
        <w:t>محمد حسین فضل الله بیان می‌کند که مسلمانان در راه وحدتشان باید همگی هوشیار باشند که غرب به عنوان یک تمدن به قانون وحدت اسلامی می</w:t>
      </w:r>
      <w:r w:rsidR="00233C5D">
        <w:rPr>
          <w:rFonts w:cs="B Lotus" w:hint="cs"/>
          <w:sz w:val="28"/>
          <w:szCs w:val="28"/>
          <w:rtl/>
          <w:lang w:bidi="fa-IR"/>
        </w:rPr>
        <w:t>‌</w:t>
      </w:r>
      <w:r w:rsidRPr="00BB33A3">
        <w:rPr>
          <w:rFonts w:cs="B Lotus" w:hint="cs"/>
          <w:sz w:val="28"/>
          <w:szCs w:val="28"/>
          <w:rtl/>
          <w:lang w:bidi="fa-IR"/>
        </w:rPr>
        <w:t>نگرد که با تمدن مصلحتهای آنان رقابت می‌کند</w:t>
      </w:r>
      <w:r w:rsidRPr="00BB33A3">
        <w:rPr>
          <w:rStyle w:val="a7"/>
          <w:rFonts w:cs="B Lotus"/>
          <w:sz w:val="28"/>
          <w:szCs w:val="28"/>
          <w:rtl/>
          <w:lang w:bidi="fa-IR"/>
        </w:rPr>
        <w:footnoteReference w:id="1162"/>
      </w:r>
      <w:r w:rsidR="00233C5D">
        <w:rPr>
          <w:rFonts w:cs="B Lotus" w:hint="cs"/>
          <w:sz w:val="28"/>
          <w:szCs w:val="28"/>
          <w:rtl/>
          <w:lang w:bidi="fa-IR"/>
        </w:rPr>
        <w:t>.</w:t>
      </w:r>
    </w:p>
    <w:p w:rsidR="00262400" w:rsidRDefault="000A6242" w:rsidP="00B62818">
      <w:pPr>
        <w:widowControl w:val="0"/>
        <w:spacing w:line="226" w:lineRule="auto"/>
        <w:ind w:firstLine="227"/>
        <w:jc w:val="center"/>
        <w:rPr>
          <w:rFonts w:cs="B Jadid" w:hint="cs"/>
          <w:sz w:val="28"/>
          <w:szCs w:val="28"/>
          <w:rtl/>
          <w:lang w:bidi="fa-IR"/>
        </w:rPr>
      </w:pPr>
      <w:r>
        <w:rPr>
          <w:rtl/>
          <w:lang w:bidi="fa-IR"/>
        </w:rPr>
        <w:br w:type="page"/>
      </w:r>
      <w:r w:rsidR="00262400" w:rsidRPr="00B62818">
        <w:rPr>
          <w:rFonts w:cs="B Jadid" w:hint="cs"/>
          <w:sz w:val="28"/>
          <w:szCs w:val="28"/>
          <w:rtl/>
        </w:rPr>
        <w:t>مبحث سوم:</w:t>
      </w:r>
    </w:p>
    <w:p w:rsidR="00B62818" w:rsidRPr="00B62818" w:rsidRDefault="00B62818" w:rsidP="00B62818">
      <w:pPr>
        <w:widowControl w:val="0"/>
        <w:spacing w:line="226" w:lineRule="auto"/>
        <w:ind w:firstLine="227"/>
        <w:jc w:val="center"/>
        <w:rPr>
          <w:rFonts w:cs="B Jadid" w:hint="cs"/>
          <w:sz w:val="28"/>
          <w:szCs w:val="28"/>
          <w:rtl/>
          <w:lang w:bidi="fa-IR"/>
        </w:rPr>
      </w:pPr>
    </w:p>
    <w:p w:rsidR="00262400" w:rsidRPr="00B62818" w:rsidRDefault="00262400" w:rsidP="00B62818">
      <w:pPr>
        <w:pStyle w:val="1"/>
        <w:widowControl w:val="0"/>
        <w:spacing w:line="226" w:lineRule="auto"/>
        <w:ind w:firstLine="227"/>
        <w:jc w:val="lowKashida"/>
        <w:rPr>
          <w:rFonts w:ascii="Times New Roman" w:hAnsi="Times New Roman" w:cs="B Jadid" w:hint="cs"/>
          <w:b w:val="0"/>
          <w:bCs w:val="0"/>
          <w:rtl/>
        </w:rPr>
      </w:pPr>
      <w:r w:rsidRPr="00B62818">
        <w:rPr>
          <w:rFonts w:ascii="Times New Roman" w:hAnsi="Times New Roman" w:cs="B Jadid" w:hint="cs"/>
          <w:b w:val="0"/>
          <w:bCs w:val="0"/>
          <w:rtl/>
        </w:rPr>
        <w:t>دیدگاه معاصرین امامیه در مورد فضل الله</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شیعیان امامیه معاصر در دیدگاه خود نسبت به مرجع محمد حسین فضل الله به دو دسته تقسیم می‌شوند:</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دسته اول:</w:t>
      </w:r>
      <w:r w:rsidR="00776D22">
        <w:rPr>
          <w:rFonts w:cs="B Lotus" w:hint="cs"/>
          <w:rtl/>
          <w:lang w:bidi="fa-IR"/>
        </w:rPr>
        <w:t xml:space="preserve"> </w:t>
      </w:r>
      <w:r w:rsidRPr="00BB33A3">
        <w:rPr>
          <w:rFonts w:cs="B Lotus" w:hint="cs"/>
          <w:rtl/>
          <w:lang w:bidi="fa-IR"/>
        </w:rPr>
        <w:t>مخالفان فضل الله</w:t>
      </w:r>
      <w:r w:rsidR="00776D22">
        <w:rPr>
          <w:rFonts w:cs="B Lotus" w:hint="cs"/>
          <w:rtl/>
          <w:lang w:bidi="fa-IR"/>
        </w:rPr>
        <w:t>.</w:t>
      </w:r>
    </w:p>
    <w:p w:rsidR="00262400" w:rsidRPr="00BB33A3" w:rsidRDefault="00262400" w:rsidP="00776D2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عده زیادی از مراجع معاصر افکار مرجع شیعی محمد فضل الله را رد کرد</w:t>
      </w:r>
      <w:r w:rsidR="00776D22" w:rsidRPr="00BB33A3">
        <w:rPr>
          <w:rFonts w:cs="B Lotus" w:hint="cs"/>
          <w:sz w:val="28"/>
          <w:szCs w:val="28"/>
          <w:rtl/>
          <w:lang w:bidi="fa-IR"/>
        </w:rPr>
        <w:t>ه‌ا</w:t>
      </w:r>
      <w:r w:rsidRPr="00BB33A3">
        <w:rPr>
          <w:rFonts w:cs="B Lotus" w:hint="cs"/>
          <w:sz w:val="28"/>
          <w:szCs w:val="28"/>
          <w:rtl/>
          <w:lang w:bidi="fa-IR"/>
        </w:rPr>
        <w:t>ند و گروه دیگری که به علوم شرعی منتسب بودند مانند مدرسان حوزه‌های علمیه و شاگردان آنها نیز افکار وی را رد کرد</w:t>
      </w:r>
      <w:r w:rsidR="00776D22" w:rsidRPr="00BB33A3">
        <w:rPr>
          <w:rFonts w:cs="B Lotus" w:hint="cs"/>
          <w:sz w:val="28"/>
          <w:szCs w:val="28"/>
          <w:rtl/>
          <w:lang w:bidi="fa-IR"/>
        </w:rPr>
        <w:t>ه‌ا</w:t>
      </w:r>
      <w:r w:rsidRPr="00BB33A3">
        <w:rPr>
          <w:rFonts w:cs="B Lotus" w:hint="cs"/>
          <w:sz w:val="28"/>
          <w:szCs w:val="28"/>
          <w:rtl/>
          <w:lang w:bidi="fa-IR"/>
        </w:rPr>
        <w:t>ند. و عده‌ای در این رد علیه وی مشارکت داشتند. از جمله بارزترین آنها:</w:t>
      </w:r>
    </w:p>
    <w:p w:rsidR="00262400" w:rsidRPr="00BB33A3" w:rsidRDefault="00262400" w:rsidP="007677B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آیت‌الله میرزا جواد تبریزی، آیت‌الله شیخ وحید خراسانی، آیت‌الله سید محمد روحانی، آیت‌الله شیخ محمد تقی بهجت، سید علی بهشتی، شیخ لطف الله صافی، آیت‌الله سید محمد شاهرودی، سید محمد وحیدی تبریزی، آیت‌الله سید صادق روحانی، آیت‌الله سید مهدی مرعشی، سید حسن قمی، آیت‌الله سید تقی قمی، شیخ محمد هاجری، میرزا حسن احقاقی، شیخ محمد تقی فقیه، سید علی مکی عاملی، شیخ محمد مهدی شمس‌الدین، شیخ محمد تقی ایروانی، سید کوکبی، شیخ فلسفی، سید مصباح، شیخ مروارید، شیخ حسن زاده آملی، شیخ جوادی آملی، سید موسی زنجانی و...</w:t>
      </w:r>
      <w:r w:rsidRPr="00BB33A3">
        <w:rPr>
          <w:rStyle w:val="a7"/>
          <w:rFonts w:cs="B Lotus"/>
          <w:sz w:val="28"/>
          <w:szCs w:val="28"/>
          <w:rtl/>
          <w:lang w:bidi="fa-IR"/>
        </w:rPr>
        <w:footnoteReference w:id="1163"/>
      </w:r>
      <w:r w:rsidRPr="00BB33A3">
        <w:rPr>
          <w:rFonts w:cs="B Lotus" w:hint="cs"/>
          <w:sz w:val="28"/>
          <w:szCs w:val="28"/>
          <w:rtl/>
          <w:lang w:bidi="fa-IR"/>
        </w:rPr>
        <w:t xml:space="preserve"> و در اینجا اشخاص برجسته‌ای وجود دارند که بعضی از مخالفین فضل الله در ضمن مخالفتشان آورده‌اند که عبارتند از:</w:t>
      </w:r>
      <w:r w:rsidR="00246EA6">
        <w:rPr>
          <w:rFonts w:cs="B Lotus" w:hint="cs"/>
          <w:sz w:val="28"/>
          <w:szCs w:val="28"/>
          <w:rtl/>
          <w:lang w:bidi="fa-IR"/>
        </w:rPr>
        <w:t xml:space="preserve"> </w:t>
      </w:r>
      <w:r w:rsidRPr="00BB33A3">
        <w:rPr>
          <w:rFonts w:cs="B Lotus" w:hint="cs"/>
          <w:sz w:val="28"/>
          <w:szCs w:val="28"/>
          <w:rtl/>
          <w:lang w:bidi="fa-IR"/>
        </w:rPr>
        <w:t xml:space="preserve">آیت‌الله سیستانی، آیت‌الله فاضل لنکرانی، آیت‌الله سید محمد سعید حکیم، آیت‌الله سید محمد صدر، آیت‌الله سید محمد شیرازی و آیت‌الله العظمی ناصر مکارم شیرازی، ولی شیخ حسین خشن </w:t>
      </w:r>
      <w:r w:rsidRPr="00BB33A3">
        <w:rPr>
          <w:rFonts w:cs="2  Badr" w:hint="cs"/>
          <w:sz w:val="28"/>
          <w:szCs w:val="28"/>
          <w:rtl/>
          <w:lang w:bidi="fa-IR"/>
        </w:rPr>
        <w:t>–</w:t>
      </w:r>
      <w:r w:rsidRPr="00BB33A3">
        <w:rPr>
          <w:rFonts w:cs="B Lotus" w:hint="cs"/>
          <w:sz w:val="28"/>
          <w:szCs w:val="28"/>
          <w:rtl/>
          <w:lang w:bidi="fa-IR"/>
        </w:rPr>
        <w:t xml:space="preserve"> از بارزترین طلاب فضل الله </w:t>
      </w:r>
      <w:r w:rsidRPr="00BB33A3">
        <w:rPr>
          <w:rFonts w:cs="2  Badr" w:hint="cs"/>
          <w:sz w:val="28"/>
          <w:szCs w:val="28"/>
          <w:rtl/>
          <w:lang w:bidi="fa-IR"/>
        </w:rPr>
        <w:t>–</w:t>
      </w:r>
      <w:r w:rsidRPr="00BB33A3">
        <w:rPr>
          <w:rFonts w:cs="B Lotus" w:hint="cs"/>
          <w:sz w:val="28"/>
          <w:szCs w:val="28"/>
          <w:rtl/>
          <w:lang w:bidi="fa-IR"/>
        </w:rPr>
        <w:t xml:space="preserve"> برای من بیان کرد که از این مراجع اخیر چیزی علیه فضل الله </w:t>
      </w:r>
      <w:r w:rsidR="00246EA6">
        <w:rPr>
          <w:rFonts w:cs="B Lotus" w:hint="cs"/>
          <w:sz w:val="28"/>
          <w:szCs w:val="28"/>
          <w:rtl/>
          <w:lang w:bidi="fa-IR"/>
        </w:rPr>
        <w:t>صادر</w:t>
      </w:r>
      <w:r w:rsidRPr="00BB33A3">
        <w:rPr>
          <w:rFonts w:cs="B Lotus" w:hint="cs"/>
          <w:sz w:val="28"/>
          <w:szCs w:val="28"/>
          <w:rtl/>
          <w:lang w:bidi="fa-IR"/>
        </w:rPr>
        <w:t xml:space="preserve"> ن</w:t>
      </w:r>
      <w:r w:rsidR="007677BF">
        <w:rPr>
          <w:rFonts w:cs="B Lotus" w:hint="cs"/>
          <w:sz w:val="28"/>
          <w:szCs w:val="28"/>
          <w:rtl/>
          <w:lang w:bidi="fa-IR"/>
        </w:rPr>
        <w:t>كرد</w:t>
      </w:r>
      <w:r w:rsidR="007677BF" w:rsidRPr="00BB33A3">
        <w:rPr>
          <w:rFonts w:cs="B Lotus" w:hint="cs"/>
          <w:sz w:val="28"/>
          <w:szCs w:val="28"/>
          <w:rtl/>
          <w:lang w:bidi="fa-IR"/>
        </w:rPr>
        <w:t>ه‌ا</w:t>
      </w:r>
      <w:r w:rsidR="007677BF">
        <w:rPr>
          <w:rFonts w:cs="B Lotus" w:hint="cs"/>
          <w:sz w:val="28"/>
          <w:szCs w:val="28"/>
          <w:rtl/>
          <w:lang w:bidi="fa-IR"/>
        </w:rPr>
        <w:t>ند</w:t>
      </w:r>
      <w:r w:rsidRPr="00BB33A3">
        <w:rPr>
          <w:rFonts w:cs="B Lotus" w:hint="cs"/>
          <w:sz w:val="28"/>
          <w:szCs w:val="28"/>
          <w:rtl/>
          <w:lang w:bidi="fa-IR"/>
        </w:rPr>
        <w:t>.</w:t>
      </w:r>
    </w:p>
    <w:p w:rsidR="00262400" w:rsidRPr="00B77F7E" w:rsidRDefault="00262400" w:rsidP="005A5E2F">
      <w:pPr>
        <w:widowControl w:val="0"/>
        <w:spacing w:line="226" w:lineRule="auto"/>
        <w:ind w:firstLine="227"/>
        <w:jc w:val="both"/>
        <w:rPr>
          <w:rFonts w:cs="B Lotus" w:hint="cs"/>
          <w:rtl/>
          <w:lang w:bidi="fa-IR"/>
        </w:rPr>
      </w:pPr>
    </w:p>
    <w:p w:rsidR="00262400" w:rsidRPr="00246EA6" w:rsidRDefault="00262400" w:rsidP="005A5E2F">
      <w:pPr>
        <w:pStyle w:val="2"/>
        <w:widowControl w:val="0"/>
        <w:spacing w:line="226" w:lineRule="auto"/>
        <w:ind w:firstLine="227"/>
        <w:rPr>
          <w:rFonts w:cs="B Lotus" w:hint="cs"/>
          <w:sz w:val="28"/>
          <w:szCs w:val="28"/>
          <w:rtl/>
          <w:lang w:bidi="fa-IR"/>
        </w:rPr>
      </w:pPr>
      <w:r w:rsidRPr="00246EA6">
        <w:rPr>
          <w:rFonts w:cs="B Lotus" w:hint="cs"/>
          <w:sz w:val="28"/>
          <w:szCs w:val="28"/>
          <w:rtl/>
          <w:lang w:bidi="fa-IR"/>
        </w:rPr>
        <w:t>بعضی از سخنان مخالفان در مورد فضل الله</w:t>
      </w:r>
      <w:r w:rsidR="00246EA6">
        <w:rPr>
          <w:rFonts w:cs="B Lotus" w:hint="cs"/>
          <w:sz w:val="28"/>
          <w:szCs w:val="28"/>
          <w:rtl/>
          <w:lang w:bidi="fa-IR"/>
        </w:rPr>
        <w:t>.</w:t>
      </w:r>
    </w:p>
    <w:p w:rsidR="00262400" w:rsidRPr="00BB33A3" w:rsidRDefault="00262400" w:rsidP="00EA67E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آیت‌الله العظمی وحید خراسانی سخنان فضل الله را اینگونه توصیف کرده است که «آینها گمراهی از راه خدا و افساد در مسیر حق است</w:t>
      </w:r>
      <w:r w:rsidR="00EA67E7" w:rsidRPr="00BB33A3">
        <w:rPr>
          <w:rFonts w:cs="B Lotus" w:hint="cs"/>
          <w:sz w:val="28"/>
          <w:szCs w:val="28"/>
          <w:rtl/>
          <w:lang w:bidi="fa-IR"/>
        </w:rPr>
        <w:t>»</w:t>
      </w:r>
      <w:r w:rsidRPr="00BB33A3">
        <w:rPr>
          <w:rStyle w:val="a7"/>
          <w:rFonts w:cs="B Lotus"/>
          <w:sz w:val="28"/>
          <w:szCs w:val="28"/>
          <w:rtl/>
          <w:lang w:bidi="fa-IR"/>
        </w:rPr>
        <w:footnoteReference w:id="1164"/>
      </w:r>
      <w:r w:rsidRPr="00BB33A3">
        <w:rPr>
          <w:rFonts w:cs="B Lotus" w:hint="cs"/>
          <w:sz w:val="28"/>
          <w:szCs w:val="28"/>
          <w:rtl/>
          <w:lang w:bidi="fa-IR"/>
        </w:rPr>
        <w:t>. همچنین فضل الله را به «گمراه و گمراه‌کننده» توصیف کرده است</w:t>
      </w:r>
      <w:r w:rsidR="00EA67E7">
        <w:rPr>
          <w:rFonts w:cs="B Lotus" w:hint="cs"/>
          <w:sz w:val="28"/>
          <w:szCs w:val="28"/>
          <w:rtl/>
          <w:lang w:bidi="fa-IR"/>
        </w:rPr>
        <w:t>،</w:t>
      </w:r>
      <w:r w:rsidRPr="00BB33A3">
        <w:rPr>
          <w:rFonts w:cs="B Lotus" w:hint="cs"/>
          <w:sz w:val="28"/>
          <w:szCs w:val="28"/>
          <w:rtl/>
          <w:lang w:bidi="fa-IR"/>
        </w:rPr>
        <w:t xml:space="preserve"> و در مجلس علمی خود به صراحت اعلام کرده است که «بر</w:t>
      </w:r>
      <w:r w:rsidR="00EA67E7">
        <w:rPr>
          <w:rFonts w:cs="B Lotus" w:hint="cs"/>
          <w:sz w:val="28"/>
          <w:szCs w:val="28"/>
          <w:rtl/>
          <w:lang w:bidi="fa-IR"/>
        </w:rPr>
        <w:t xml:space="preserve"> </w:t>
      </w:r>
      <w:r w:rsidRPr="00BB33A3">
        <w:rPr>
          <w:rFonts w:cs="B Lotus" w:hint="cs"/>
          <w:sz w:val="28"/>
          <w:szCs w:val="28"/>
          <w:rtl/>
          <w:lang w:bidi="fa-IR"/>
        </w:rPr>
        <w:t>تمام مؤمنان واجب است، هر کدام بر حسب قدرت و توانایی خود در براندازی فضل الله بکوشند». و هنگامی که یکی از حاضران پرسید آیا او را بکشم؟ جواب داد: «هرگز» سپس بعداً مشخص شد که این کار به خاطر حرمت خون وی نبوده است</w:t>
      </w:r>
      <w:r w:rsidR="00EA67E7">
        <w:rPr>
          <w:rFonts w:cs="B Lotus" w:hint="cs"/>
          <w:sz w:val="28"/>
          <w:szCs w:val="28"/>
          <w:rtl/>
          <w:lang w:bidi="fa-IR"/>
        </w:rPr>
        <w:t>،</w:t>
      </w:r>
      <w:r w:rsidRPr="00BB33A3">
        <w:rPr>
          <w:rFonts w:cs="B Lotus" w:hint="cs"/>
          <w:sz w:val="28"/>
          <w:szCs w:val="28"/>
          <w:rtl/>
          <w:lang w:bidi="fa-IR"/>
        </w:rPr>
        <w:t xml:space="preserve"> بلکه می‌گوید: «چون اگر او را بکشیم افکارش شهرت و رواج بیشتری پیدا می‌کند. در حالی که واجب است از افکار او و انتشار آن جلوگیری کنیم»</w:t>
      </w:r>
      <w:r w:rsidRPr="00BB33A3">
        <w:rPr>
          <w:rStyle w:val="a7"/>
          <w:rFonts w:cs="B Lotus"/>
          <w:sz w:val="28"/>
          <w:szCs w:val="28"/>
          <w:rtl/>
          <w:lang w:bidi="fa-IR"/>
        </w:rPr>
        <w:footnoteReference w:id="1165"/>
      </w:r>
      <w:r w:rsidR="00EA67E7">
        <w:rPr>
          <w:rFonts w:cs="B Lotus" w:hint="cs"/>
          <w:sz w:val="28"/>
          <w:szCs w:val="28"/>
          <w:rtl/>
          <w:lang w:bidi="fa-IR"/>
        </w:rPr>
        <w:t>.</w:t>
      </w:r>
    </w:p>
    <w:p w:rsidR="00262400" w:rsidRPr="00BB33A3" w:rsidRDefault="00262400" w:rsidP="009B0CB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جواد تبریزی سخنان وی را اینگونه توصیف کرده است که</w:t>
      </w:r>
      <w:r w:rsidR="005129D8">
        <w:rPr>
          <w:rFonts w:cs="B Lotus" w:hint="cs"/>
          <w:sz w:val="28"/>
          <w:szCs w:val="28"/>
          <w:rtl/>
          <w:lang w:bidi="fa-IR"/>
        </w:rPr>
        <w:t xml:space="preserve">: </w:t>
      </w:r>
      <w:r w:rsidRPr="00BB33A3">
        <w:rPr>
          <w:rFonts w:cs="B Lotus" w:hint="cs"/>
          <w:sz w:val="28"/>
          <w:szCs w:val="28"/>
          <w:rtl/>
          <w:lang w:bidi="fa-IR"/>
        </w:rPr>
        <w:t>«برخلاف مسلمات و ضروریات مذهب حق است</w:t>
      </w:r>
      <w:r w:rsidR="009B0CBD">
        <w:rPr>
          <w:rFonts w:cs="B Lotus" w:hint="cs"/>
          <w:sz w:val="28"/>
          <w:szCs w:val="28"/>
          <w:rtl/>
          <w:lang w:bidi="fa-IR"/>
        </w:rPr>
        <w:t>،</w:t>
      </w:r>
      <w:r w:rsidRPr="00BB33A3">
        <w:rPr>
          <w:rFonts w:cs="B Lotus" w:hint="cs"/>
          <w:sz w:val="28"/>
          <w:szCs w:val="28"/>
          <w:rtl/>
          <w:lang w:bidi="fa-IR"/>
        </w:rPr>
        <w:t xml:space="preserve"> و گوینده آن (فضل الله) از مذهب اثنی عشری خارج شده است. و فضل الله و کسانی که در پخش و انتشار سخنانش شریک هستند داخل در این عبارت هستند که</w:t>
      </w:r>
      <w:r w:rsidR="005129D8">
        <w:rPr>
          <w:rFonts w:cs="B Lotus" w:hint="cs"/>
          <w:sz w:val="28"/>
          <w:szCs w:val="28"/>
          <w:rtl/>
          <w:lang w:bidi="fa-IR"/>
        </w:rPr>
        <w:t xml:space="preserve">: </w:t>
      </w:r>
      <w:r w:rsidRPr="00BB33A3">
        <w:rPr>
          <w:rFonts w:cs="B Lotus" w:hint="cs"/>
          <w:sz w:val="28"/>
          <w:szCs w:val="28"/>
          <w:rtl/>
          <w:lang w:bidi="fa-IR"/>
        </w:rPr>
        <w:t xml:space="preserve">رضایت </w:t>
      </w:r>
      <w:r w:rsidR="009B0CBD">
        <w:rPr>
          <w:rFonts w:cs="B Lotus" w:hint="cs"/>
          <w:sz w:val="28"/>
          <w:szCs w:val="28"/>
          <w:rtl/>
          <w:lang w:bidi="fa-IR"/>
        </w:rPr>
        <w:t>دشمنان ما را با خشنودی خداوند خريده است</w:t>
      </w:r>
      <w:r w:rsidRPr="00BB33A3">
        <w:rPr>
          <w:rFonts w:cs="B Lotus" w:hint="cs"/>
          <w:sz w:val="28"/>
          <w:szCs w:val="28"/>
          <w:rtl/>
          <w:lang w:bidi="fa-IR"/>
        </w:rPr>
        <w:t>»</w:t>
      </w:r>
      <w:r w:rsidRPr="00BB33A3">
        <w:rPr>
          <w:rStyle w:val="a7"/>
          <w:rFonts w:cs="B Lotus"/>
          <w:sz w:val="28"/>
          <w:szCs w:val="28"/>
          <w:rtl/>
          <w:lang w:bidi="fa-IR"/>
        </w:rPr>
        <w:footnoteReference w:id="1166"/>
      </w:r>
      <w:r w:rsidR="009B0CBD">
        <w:rPr>
          <w:rFonts w:cs="B Lotus" w:hint="cs"/>
          <w:sz w:val="28"/>
          <w:szCs w:val="28"/>
          <w:rtl/>
          <w:lang w:bidi="fa-IR"/>
        </w:rPr>
        <w:t>.</w:t>
      </w:r>
    </w:p>
    <w:p w:rsidR="00262400" w:rsidRPr="00BB33A3" w:rsidRDefault="00262400" w:rsidP="009B0CB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محمد تقی بهجت صراحتاً اعلام کرده است که</w:t>
      </w:r>
      <w:r w:rsidR="005129D8">
        <w:rPr>
          <w:rFonts w:cs="B Lotus" w:hint="cs"/>
          <w:sz w:val="28"/>
          <w:szCs w:val="28"/>
          <w:rtl/>
          <w:lang w:bidi="fa-IR"/>
        </w:rPr>
        <w:t xml:space="preserve">: </w:t>
      </w:r>
      <w:r w:rsidRPr="00BB33A3">
        <w:rPr>
          <w:rFonts w:cs="B Lotus" w:hint="cs"/>
          <w:sz w:val="28"/>
          <w:szCs w:val="28"/>
          <w:rtl/>
          <w:lang w:bidi="fa-IR"/>
        </w:rPr>
        <w:t>«فضل الله یک طرح وهابیت است که در جان تشیع و در درون وی نفوذ کرده است</w:t>
      </w:r>
      <w:r w:rsidR="009B0CBD" w:rsidRPr="00BB33A3">
        <w:rPr>
          <w:rFonts w:cs="B Lotus" w:hint="cs"/>
          <w:sz w:val="28"/>
          <w:szCs w:val="28"/>
          <w:rtl/>
          <w:lang w:bidi="fa-IR"/>
        </w:rPr>
        <w:t>»</w:t>
      </w:r>
      <w:r w:rsidRPr="00BB33A3">
        <w:rPr>
          <w:rStyle w:val="a7"/>
          <w:rFonts w:cs="B Lotus"/>
          <w:sz w:val="28"/>
          <w:szCs w:val="28"/>
          <w:rtl/>
          <w:lang w:bidi="fa-IR"/>
        </w:rPr>
        <w:footnoteReference w:id="1167"/>
      </w:r>
      <w:r w:rsidRPr="00BB33A3">
        <w:rPr>
          <w:rFonts w:cs="B Lotus" w:hint="cs"/>
          <w:sz w:val="28"/>
          <w:szCs w:val="28"/>
          <w:rtl/>
          <w:lang w:bidi="fa-IR"/>
        </w:rPr>
        <w:t>. همچنین علی سید حسین یوسف مکی</w:t>
      </w:r>
      <w:r w:rsidR="009B0CBD">
        <w:rPr>
          <w:rFonts w:cs="B Lotus" w:hint="cs"/>
          <w:sz w:val="28"/>
          <w:szCs w:val="28"/>
          <w:rtl/>
          <w:lang w:bidi="fa-IR"/>
        </w:rPr>
        <w:t>،</w:t>
      </w:r>
      <w:r w:rsidRPr="00BB33A3">
        <w:rPr>
          <w:rFonts w:cs="B Lotus" w:hint="cs"/>
          <w:sz w:val="28"/>
          <w:szCs w:val="28"/>
          <w:rtl/>
          <w:lang w:bidi="fa-IR"/>
        </w:rPr>
        <w:t xml:space="preserve"> فضل الله را «خطر بزرگی برای تشیع و فکر شیعه و اساس و قواعد و عقاید و قوانین و تاریخ آن دانسته است»</w:t>
      </w:r>
      <w:r w:rsidRPr="00BB33A3">
        <w:rPr>
          <w:rStyle w:val="a7"/>
          <w:rFonts w:cs="B Lotus"/>
          <w:sz w:val="28"/>
          <w:szCs w:val="28"/>
          <w:rtl/>
          <w:lang w:bidi="fa-IR"/>
        </w:rPr>
        <w:footnoteReference w:id="1168"/>
      </w:r>
      <w:r w:rsidR="009B0CBD">
        <w:rPr>
          <w:rFonts w:cs="B Lotus" w:hint="cs"/>
          <w:sz w:val="28"/>
          <w:szCs w:val="28"/>
          <w:rtl/>
          <w:lang w:bidi="fa-IR"/>
        </w:rPr>
        <w:t>.</w:t>
      </w:r>
    </w:p>
    <w:p w:rsidR="00262400" w:rsidRPr="00BB33A3" w:rsidRDefault="00262400" w:rsidP="009B0CBD">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صدر</w:t>
      </w:r>
      <w:r w:rsidR="009B0CBD">
        <w:rPr>
          <w:rFonts w:cs="B Lotus" w:hint="cs"/>
          <w:sz w:val="28"/>
          <w:szCs w:val="28"/>
          <w:rtl/>
          <w:lang w:bidi="fa-IR"/>
        </w:rPr>
        <w:t>،</w:t>
      </w:r>
      <w:r w:rsidRPr="00BB33A3">
        <w:rPr>
          <w:rFonts w:cs="B Lotus" w:hint="cs"/>
          <w:sz w:val="28"/>
          <w:szCs w:val="28"/>
          <w:rtl/>
          <w:lang w:bidi="fa-IR"/>
        </w:rPr>
        <w:t xml:space="preserve"> فضل الله را یک «برنامه خطرناک» می‌داند که حقیقت او «تغییر شخصیت شیعه است که با تغییر عقیده اصلی خود با عقاید مزخرف این کار را می‌کند»</w:t>
      </w:r>
      <w:r w:rsidRPr="00BB33A3">
        <w:rPr>
          <w:rStyle w:val="a7"/>
          <w:rFonts w:cs="B Lotus"/>
          <w:sz w:val="28"/>
          <w:szCs w:val="28"/>
          <w:rtl/>
          <w:lang w:bidi="fa-IR"/>
        </w:rPr>
        <w:footnoteReference w:id="1169"/>
      </w:r>
      <w:r w:rsidR="009B0CB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بیانیه حوزه علمیه قم سخنان وی «گمراه کننده» و «انکار ضروریات مذهب» محسوب شده است</w:t>
      </w:r>
      <w:r w:rsidRPr="00BB33A3">
        <w:rPr>
          <w:rStyle w:val="a7"/>
          <w:rFonts w:cs="B Lotus"/>
          <w:sz w:val="28"/>
          <w:szCs w:val="28"/>
          <w:rtl/>
          <w:lang w:bidi="fa-IR"/>
        </w:rPr>
        <w:footnoteReference w:id="1170"/>
      </w:r>
      <w:r w:rsidR="007677B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حوزه علمیه اصفهان بیانیه‌ای صادر کرد که در عنوان آن آمده بود: «انحرافهای فضل الله گمراهِ گمراه کننده»</w:t>
      </w:r>
      <w:r w:rsidRPr="00BB33A3">
        <w:rPr>
          <w:rStyle w:val="a7"/>
          <w:rFonts w:cs="B Lotus"/>
          <w:sz w:val="28"/>
          <w:szCs w:val="28"/>
          <w:rtl/>
          <w:lang w:bidi="fa-IR"/>
        </w:rPr>
        <w:footnoteReference w:id="1171"/>
      </w:r>
      <w:r w:rsidR="007677BF">
        <w:rPr>
          <w:rFonts w:cs="B Lotus" w:hint="cs"/>
          <w:sz w:val="28"/>
          <w:szCs w:val="28"/>
          <w:rtl/>
          <w:lang w:bidi="fa-IR"/>
        </w:rPr>
        <w:t>.</w:t>
      </w:r>
    </w:p>
    <w:p w:rsidR="00262400" w:rsidRPr="00BB33A3" w:rsidRDefault="00262400" w:rsidP="00A42E0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محمد باقرصافی</w:t>
      </w:r>
      <w:r w:rsidR="00A42E06">
        <w:rPr>
          <w:rFonts w:cs="B Lotus" w:hint="cs"/>
          <w:sz w:val="28"/>
          <w:szCs w:val="28"/>
          <w:rtl/>
          <w:lang w:bidi="fa-IR"/>
        </w:rPr>
        <w:t xml:space="preserve"> -</w:t>
      </w:r>
      <w:r w:rsidRPr="00BB33A3">
        <w:rPr>
          <w:rFonts w:cs="B Lotus" w:hint="cs"/>
          <w:sz w:val="28"/>
          <w:szCs w:val="28"/>
          <w:rtl/>
          <w:lang w:bidi="fa-IR"/>
        </w:rPr>
        <w:t xml:space="preserve"> مؤلف کتاب فتنه فضل الله</w:t>
      </w:r>
      <w:r w:rsidRPr="00BB33A3">
        <w:rPr>
          <w:rStyle w:val="a7"/>
          <w:rFonts w:cs="B Lotus"/>
          <w:sz w:val="28"/>
          <w:szCs w:val="28"/>
          <w:rtl/>
          <w:lang w:bidi="fa-IR"/>
        </w:rPr>
        <w:footnoteReference w:id="1172"/>
      </w:r>
      <w:r w:rsidRPr="00BB33A3">
        <w:rPr>
          <w:rFonts w:cs="B Lotus" w:hint="cs"/>
          <w:sz w:val="28"/>
          <w:szCs w:val="28"/>
          <w:rtl/>
          <w:lang w:bidi="fa-IR"/>
        </w:rPr>
        <w:t>- در ذم و سرزنش فضل الله مبالغه کرده است. و او را «معاویه عصر» نامیده است</w:t>
      </w:r>
      <w:r w:rsidR="00A42E06">
        <w:rPr>
          <w:rFonts w:cs="B Lotus" w:hint="cs"/>
          <w:sz w:val="28"/>
          <w:szCs w:val="28"/>
          <w:rtl/>
          <w:lang w:bidi="fa-IR"/>
        </w:rPr>
        <w:t>،</w:t>
      </w:r>
      <w:r w:rsidRPr="00BB33A3">
        <w:rPr>
          <w:rFonts w:cs="B Lotus" w:hint="cs"/>
          <w:sz w:val="28"/>
          <w:szCs w:val="28"/>
          <w:rtl/>
          <w:lang w:bidi="fa-IR"/>
        </w:rPr>
        <w:t xml:space="preserve"> و او را «صاحب فتنه» و«صاحب نقش خبیث» توصیف کرده است. و گناه آن زن ایرانی- که خمینی حکم اعدام وی را صادر کرده ب</w:t>
      </w:r>
      <w:r w:rsidR="00A42E06">
        <w:rPr>
          <w:rFonts w:cs="B Lotus" w:hint="cs"/>
          <w:sz w:val="28"/>
          <w:szCs w:val="28"/>
          <w:rtl/>
          <w:lang w:bidi="fa-IR"/>
        </w:rPr>
        <w:t>ـ</w:t>
      </w:r>
      <w:r w:rsidRPr="00BB33A3">
        <w:rPr>
          <w:rFonts w:cs="B Lotus" w:hint="cs"/>
          <w:sz w:val="28"/>
          <w:szCs w:val="28"/>
          <w:rtl/>
          <w:lang w:bidi="fa-IR"/>
        </w:rPr>
        <w:t xml:space="preserve">ود چون زهرا را الگوی زنان عصر حاضر محسوب نمی‌کرد </w:t>
      </w:r>
      <w:r w:rsidRPr="00BB33A3">
        <w:rPr>
          <w:rFonts w:cs="2  Badr" w:hint="cs"/>
          <w:sz w:val="28"/>
          <w:szCs w:val="28"/>
          <w:rtl/>
          <w:lang w:bidi="fa-IR"/>
        </w:rPr>
        <w:t>–</w:t>
      </w:r>
      <w:r w:rsidRPr="00BB33A3">
        <w:rPr>
          <w:rFonts w:cs="B Lotus" w:hint="cs"/>
          <w:sz w:val="28"/>
          <w:szCs w:val="28"/>
          <w:rtl/>
          <w:lang w:bidi="fa-IR"/>
        </w:rPr>
        <w:t xml:space="preserve"> از لحاظ کمی و کیفی معادل یک دهم گناه فضل الله است.</w:t>
      </w:r>
    </w:p>
    <w:p w:rsidR="00262400" w:rsidRPr="00BB33A3" w:rsidRDefault="00262400" w:rsidP="00A42E0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افکار فضل الله را توصیف می‌کند و می‌گوید: «سخنان وی جز اشکالهای ابن تیمیه و ابن حجر و محب الدین الخطیب</w:t>
      </w:r>
      <w:r w:rsidRPr="00BB33A3">
        <w:rPr>
          <w:rStyle w:val="a7"/>
          <w:rFonts w:cs="B Lotus"/>
          <w:sz w:val="28"/>
          <w:szCs w:val="28"/>
          <w:rtl/>
          <w:lang w:bidi="fa-IR"/>
        </w:rPr>
        <w:footnoteReference w:id="1173"/>
      </w:r>
      <w:r w:rsidRPr="00BB33A3">
        <w:rPr>
          <w:rFonts w:cs="B Lotus" w:hint="cs"/>
          <w:sz w:val="28"/>
          <w:szCs w:val="28"/>
          <w:rtl/>
          <w:lang w:bidi="fa-IR"/>
        </w:rPr>
        <w:t xml:space="preserve"> و آلوسی</w:t>
      </w:r>
      <w:r w:rsidRPr="00BB33A3">
        <w:rPr>
          <w:rStyle w:val="a7"/>
          <w:rFonts w:cs="B Lotus"/>
          <w:sz w:val="28"/>
          <w:szCs w:val="28"/>
          <w:rtl/>
          <w:lang w:bidi="fa-IR"/>
        </w:rPr>
        <w:footnoteReference w:id="1174"/>
      </w:r>
      <w:r w:rsidRPr="00BB33A3">
        <w:rPr>
          <w:rFonts w:cs="B Lotus" w:hint="cs"/>
          <w:sz w:val="28"/>
          <w:szCs w:val="28"/>
          <w:rtl/>
          <w:lang w:bidi="fa-IR"/>
        </w:rPr>
        <w:t xml:space="preserve"> و جار الشیطان</w:t>
      </w:r>
      <w:r w:rsidRPr="00BB33A3">
        <w:rPr>
          <w:rStyle w:val="a7"/>
          <w:rFonts w:cs="B Lotus"/>
          <w:sz w:val="28"/>
          <w:szCs w:val="28"/>
          <w:rtl/>
          <w:lang w:bidi="fa-IR"/>
        </w:rPr>
        <w:footnoteReference w:id="1175"/>
      </w:r>
      <w:r w:rsidRPr="00BB33A3">
        <w:rPr>
          <w:rFonts w:cs="B Lotus" w:hint="cs"/>
          <w:sz w:val="28"/>
          <w:szCs w:val="28"/>
          <w:rtl/>
          <w:lang w:bidi="fa-IR"/>
        </w:rPr>
        <w:t xml:space="preserve"> در کتابهای </w:t>
      </w:r>
      <w:r w:rsidRPr="00A42E06">
        <w:rPr>
          <w:rFonts w:ascii="Lotus Linotype" w:hAnsi="Lotus Linotype" w:cs="Lotus Linotype"/>
          <w:sz w:val="28"/>
          <w:szCs w:val="28"/>
          <w:rtl/>
          <w:lang w:bidi="fa-IR"/>
        </w:rPr>
        <w:t>«التحف</w:t>
      </w:r>
      <w:r w:rsidR="00A42E06">
        <w:rPr>
          <w:rFonts w:ascii="Lotus Linotype" w:hAnsi="Lotus Linotype" w:cs="Lotus Linotype" w:hint="cs"/>
          <w:sz w:val="28"/>
          <w:szCs w:val="28"/>
          <w:rtl/>
          <w:lang w:bidi="fa-IR"/>
        </w:rPr>
        <w:t>ة</w:t>
      </w:r>
      <w:r w:rsidRPr="00A42E06">
        <w:rPr>
          <w:rFonts w:ascii="Lotus Linotype" w:hAnsi="Lotus Linotype" w:cs="Lotus Linotype"/>
          <w:sz w:val="28"/>
          <w:szCs w:val="28"/>
          <w:rtl/>
          <w:lang w:bidi="fa-IR"/>
        </w:rPr>
        <w:t xml:space="preserve"> الاثنی عشری</w:t>
      </w:r>
      <w:r w:rsidR="00A42E06">
        <w:rPr>
          <w:rFonts w:ascii="Lotus Linotype" w:hAnsi="Lotus Linotype" w:cs="Lotus Linotype" w:hint="cs"/>
          <w:sz w:val="28"/>
          <w:szCs w:val="28"/>
          <w:rtl/>
          <w:lang w:bidi="fa-IR"/>
        </w:rPr>
        <w:t>ة</w:t>
      </w:r>
      <w:r w:rsidRPr="00A42E06">
        <w:rPr>
          <w:rFonts w:ascii="Lotus Linotype" w:hAnsi="Lotus Linotype" w:cs="Lotus Linotype"/>
          <w:sz w:val="28"/>
          <w:szCs w:val="28"/>
          <w:rtl/>
          <w:lang w:bidi="fa-IR"/>
        </w:rPr>
        <w:t>» و«الصواعق» و«المنهاج»</w:t>
      </w:r>
      <w:r w:rsidR="00A42E06">
        <w:rPr>
          <w:rFonts w:cs="B Lotus" w:hint="cs"/>
          <w:sz w:val="28"/>
          <w:szCs w:val="28"/>
          <w:rtl/>
          <w:lang w:bidi="fa-IR"/>
        </w:rPr>
        <w:t xml:space="preserve"> </w:t>
      </w:r>
      <w:r w:rsidRPr="00BB33A3">
        <w:rPr>
          <w:rFonts w:cs="B Lotus" w:hint="cs"/>
          <w:sz w:val="28"/>
          <w:szCs w:val="28"/>
          <w:rtl/>
          <w:lang w:bidi="fa-IR"/>
        </w:rPr>
        <w:t>و امثال اینها که با تقدیم و تأخر و حذف و مختصرکردن و اضافه‌کردن در اینجا و آنجا، نیست. که مردی از «داخل خانه» مطرح کرده است</w:t>
      </w:r>
      <w:r w:rsidR="00A42E06">
        <w:rPr>
          <w:rFonts w:cs="B Lotus" w:hint="cs"/>
          <w:sz w:val="28"/>
          <w:szCs w:val="28"/>
          <w:rtl/>
          <w:lang w:bidi="fa-IR"/>
        </w:rPr>
        <w:t>،</w:t>
      </w:r>
      <w:r w:rsidRPr="00BB33A3">
        <w:rPr>
          <w:rFonts w:cs="B Lotus" w:hint="cs"/>
          <w:sz w:val="28"/>
          <w:szCs w:val="28"/>
          <w:rtl/>
          <w:lang w:bidi="fa-IR"/>
        </w:rPr>
        <w:t xml:space="preserve"> و با برنامه وهابیت فرقی ندارد</w:t>
      </w:r>
      <w:r w:rsidR="00A42E06">
        <w:rPr>
          <w:rFonts w:cs="B Lotus" w:hint="cs"/>
          <w:sz w:val="28"/>
          <w:szCs w:val="28"/>
          <w:rtl/>
          <w:lang w:bidi="fa-IR"/>
        </w:rPr>
        <w:t>،</w:t>
      </w:r>
      <w:r w:rsidRPr="00BB33A3">
        <w:rPr>
          <w:rFonts w:cs="B Lotus" w:hint="cs"/>
          <w:sz w:val="28"/>
          <w:szCs w:val="28"/>
          <w:rtl/>
          <w:lang w:bidi="fa-IR"/>
        </w:rPr>
        <w:t xml:space="preserve"> جز اینکه می‌ترسد که اشیاء را با نام خودشان نام ببرد. و بر توسل و شفاعت حمله می‌برد</w:t>
      </w:r>
      <w:r w:rsidR="00A42E06">
        <w:rPr>
          <w:rFonts w:cs="B Lotus" w:hint="cs"/>
          <w:sz w:val="28"/>
          <w:szCs w:val="28"/>
          <w:rtl/>
          <w:lang w:bidi="fa-IR"/>
        </w:rPr>
        <w:t>،</w:t>
      </w:r>
      <w:r w:rsidRPr="00BB33A3">
        <w:rPr>
          <w:rFonts w:cs="B Lotus" w:hint="cs"/>
          <w:sz w:val="28"/>
          <w:szCs w:val="28"/>
          <w:rtl/>
          <w:lang w:bidi="fa-IR"/>
        </w:rPr>
        <w:t xml:space="preserve"> و آنها را انکار می‌کند و نقض می‌کند</w:t>
      </w:r>
      <w:r w:rsidR="00A42E06">
        <w:rPr>
          <w:rFonts w:cs="B Lotus" w:hint="cs"/>
          <w:sz w:val="28"/>
          <w:szCs w:val="28"/>
          <w:rtl/>
          <w:lang w:bidi="fa-IR"/>
        </w:rPr>
        <w:t>،</w:t>
      </w:r>
      <w:r w:rsidRPr="00BB33A3">
        <w:rPr>
          <w:rFonts w:cs="B Lotus" w:hint="cs"/>
          <w:sz w:val="28"/>
          <w:szCs w:val="28"/>
          <w:rtl/>
          <w:lang w:bidi="fa-IR"/>
        </w:rPr>
        <w:t xml:space="preserve"> بدون اینکه آنها را به شرک وصف کند</w:t>
      </w:r>
      <w:r w:rsidR="00A42E06">
        <w:rPr>
          <w:rFonts w:cs="B Lotus" w:hint="cs"/>
          <w:sz w:val="28"/>
          <w:szCs w:val="28"/>
          <w:rtl/>
          <w:lang w:bidi="fa-IR"/>
        </w:rPr>
        <w:t>،</w:t>
      </w:r>
      <w:r w:rsidRPr="00BB33A3">
        <w:rPr>
          <w:rFonts w:cs="B Lotus" w:hint="cs"/>
          <w:sz w:val="28"/>
          <w:szCs w:val="28"/>
          <w:rtl/>
          <w:lang w:bidi="fa-IR"/>
        </w:rPr>
        <w:t xml:space="preserve"> و به معجزات طعنه می‌زد</w:t>
      </w:r>
      <w:r w:rsidR="00A42E06">
        <w:rPr>
          <w:rFonts w:cs="B Lotus" w:hint="cs"/>
          <w:sz w:val="28"/>
          <w:szCs w:val="28"/>
          <w:rtl/>
          <w:lang w:bidi="fa-IR"/>
        </w:rPr>
        <w:t>،</w:t>
      </w:r>
      <w:r w:rsidRPr="00BB33A3">
        <w:rPr>
          <w:rFonts w:cs="B Lotus" w:hint="cs"/>
          <w:sz w:val="28"/>
          <w:szCs w:val="28"/>
          <w:rtl/>
          <w:lang w:bidi="fa-IR"/>
        </w:rPr>
        <w:t xml:space="preserve"> و از کرامت و مقامات اولیاء می‌نالد</w:t>
      </w:r>
      <w:r w:rsidR="00A42E06">
        <w:rPr>
          <w:rFonts w:cs="B Lotus" w:hint="cs"/>
          <w:sz w:val="28"/>
          <w:szCs w:val="28"/>
          <w:rtl/>
          <w:lang w:bidi="fa-IR"/>
        </w:rPr>
        <w:t>،</w:t>
      </w:r>
      <w:r w:rsidRPr="00BB33A3">
        <w:rPr>
          <w:rFonts w:cs="B Lotus" w:hint="cs"/>
          <w:sz w:val="28"/>
          <w:szCs w:val="28"/>
          <w:rtl/>
          <w:lang w:bidi="fa-IR"/>
        </w:rPr>
        <w:t xml:space="preserve"> بدون اینکه آنها را کفر و غلو بنامد...».</w:t>
      </w:r>
    </w:p>
    <w:p w:rsidR="00262400" w:rsidRPr="00BB33A3" w:rsidRDefault="00262400" w:rsidP="00A42E0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اما محمد علی مشهدی مقارنه و مقایسه‌ای را میان فضل الله و ابن تیمیه انجام داده است و می‌گوید: «برای ما روشن شد که با مقایسه نظریات فضل الله در کتابش با نظریات ابن تیمیه در کتاب </w:t>
      </w:r>
      <w:r w:rsidRPr="00A42E06">
        <w:rPr>
          <w:rFonts w:ascii="Lotus Linotype" w:eastAsia="B Mitra" w:hAnsi="Lotus Linotype" w:cs="Lotus Linotype"/>
          <w:sz w:val="28"/>
          <w:szCs w:val="28"/>
          <w:rtl/>
          <w:lang w:bidi="fa-IR"/>
        </w:rPr>
        <w:t>(منهاج الس</w:t>
      </w:r>
      <w:r w:rsidR="00A42E06">
        <w:rPr>
          <w:rFonts w:ascii="Lotus Linotype" w:eastAsia="B Mitra" w:hAnsi="Lotus Linotype" w:cs="Lotus Linotype" w:hint="cs"/>
          <w:sz w:val="28"/>
          <w:szCs w:val="28"/>
          <w:rtl/>
          <w:lang w:bidi="fa-IR"/>
        </w:rPr>
        <w:t>نة</w:t>
      </w:r>
      <w:r w:rsidRPr="00A42E06">
        <w:rPr>
          <w:rFonts w:ascii="Lotus Linotype" w:eastAsia="B Mitra" w:hAnsi="Lotus Linotype" w:cs="Lotus Linotype"/>
          <w:sz w:val="28"/>
          <w:szCs w:val="28"/>
          <w:rtl/>
          <w:lang w:bidi="fa-IR"/>
        </w:rPr>
        <w:t>)</w:t>
      </w:r>
      <w:r w:rsidRPr="00BB33A3">
        <w:rPr>
          <w:rFonts w:ascii="B Badr" w:eastAsia="B Mitra" w:hAnsi="B Badr" w:cs="B Lotus" w:hint="cs"/>
          <w:sz w:val="26"/>
          <w:szCs w:val="26"/>
          <w:rtl/>
          <w:lang w:bidi="fa-IR"/>
        </w:rPr>
        <w:t xml:space="preserve"> </w:t>
      </w:r>
      <w:r w:rsidRPr="00BB33A3">
        <w:rPr>
          <w:rFonts w:cs="B Lotus" w:hint="cs"/>
          <w:sz w:val="28"/>
          <w:szCs w:val="28"/>
          <w:rtl/>
          <w:lang w:bidi="fa-IR"/>
        </w:rPr>
        <w:t>در بسیاری از موارد مثل هم هستند</w:t>
      </w:r>
      <w:r w:rsidR="00A42E06">
        <w:rPr>
          <w:rFonts w:cs="B Lotus" w:hint="cs"/>
          <w:sz w:val="28"/>
          <w:szCs w:val="28"/>
          <w:rtl/>
          <w:lang w:bidi="fa-IR"/>
        </w:rPr>
        <w:t>،</w:t>
      </w:r>
      <w:r w:rsidRPr="00BB33A3">
        <w:rPr>
          <w:rFonts w:cs="B Lotus" w:hint="cs"/>
          <w:sz w:val="28"/>
          <w:szCs w:val="28"/>
          <w:rtl/>
          <w:lang w:bidi="fa-IR"/>
        </w:rPr>
        <w:t xml:space="preserve"> در مسأله عصمت، شفاعت، عزاداری، و آیه مباهله مثل هم هستند». سپس به بیان تشابه نقش ابن تیمیه در میان اهل سنت</w:t>
      </w:r>
      <w:r w:rsidR="00A42E06">
        <w:rPr>
          <w:rFonts w:cs="B Lotus" w:hint="cs"/>
          <w:sz w:val="28"/>
          <w:szCs w:val="28"/>
          <w:rtl/>
          <w:lang w:bidi="fa-IR"/>
        </w:rPr>
        <w:t>،</w:t>
      </w:r>
      <w:r w:rsidRPr="00BB33A3">
        <w:rPr>
          <w:rFonts w:cs="B Lotus" w:hint="cs"/>
          <w:sz w:val="28"/>
          <w:szCs w:val="28"/>
          <w:rtl/>
          <w:lang w:bidi="fa-IR"/>
        </w:rPr>
        <w:t xml:space="preserve"> و فضل الله در میان شیعه می‌پردازد و می‌گوید: «همچنین آنها در روش و اسلوب شبیه هم هستند. فضل الله مدعی تجدد در مذهب شیعه است. همچنان که ابن تیمیه مدعی تجدد در اسلام بود</w:t>
      </w:r>
      <w:r w:rsidR="00A42E06">
        <w:rPr>
          <w:rFonts w:cs="B Lotus" w:hint="cs"/>
          <w:sz w:val="28"/>
          <w:szCs w:val="28"/>
          <w:rtl/>
          <w:lang w:bidi="fa-IR"/>
        </w:rPr>
        <w:t>،</w:t>
      </w:r>
      <w:r w:rsidRPr="00BB33A3">
        <w:rPr>
          <w:rFonts w:cs="B Lotus" w:hint="cs"/>
          <w:sz w:val="28"/>
          <w:szCs w:val="28"/>
          <w:rtl/>
          <w:lang w:bidi="fa-IR"/>
        </w:rPr>
        <w:t xml:space="preserve"> و عاقبت ابن تیمیه این بود که علمای مذاهب اربعه وی را گمراه دانستند</w:t>
      </w:r>
      <w:r w:rsidR="00A42E06">
        <w:rPr>
          <w:rFonts w:cs="B Lotus" w:hint="cs"/>
          <w:sz w:val="28"/>
          <w:szCs w:val="28"/>
          <w:rtl/>
          <w:lang w:bidi="fa-IR"/>
        </w:rPr>
        <w:t>،</w:t>
      </w:r>
      <w:r w:rsidRPr="00BB33A3">
        <w:rPr>
          <w:rFonts w:cs="B Lotus" w:hint="cs"/>
          <w:sz w:val="28"/>
          <w:szCs w:val="28"/>
          <w:rtl/>
          <w:lang w:bidi="fa-IR"/>
        </w:rPr>
        <w:t xml:space="preserve"> و عاقبت فضل الله این شد که علمای مذهب امامیه او را گمراه دانستند»</w:t>
      </w:r>
      <w:r w:rsidRPr="00BB33A3">
        <w:rPr>
          <w:rStyle w:val="a7"/>
          <w:rFonts w:cs="B Lotus"/>
          <w:sz w:val="28"/>
          <w:szCs w:val="28"/>
          <w:rtl/>
          <w:lang w:bidi="fa-IR"/>
        </w:rPr>
        <w:footnoteReference w:id="1176"/>
      </w:r>
      <w:r w:rsidR="00A42E0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خلال این سخنان که از مخالفان فضل الله نقل کردیم روشن شد که اختلاف میان این گروه با فضل الله بجایی رسید که او را گمراه می‌خواندند</w:t>
      </w:r>
      <w:r w:rsidR="00572F9B">
        <w:rPr>
          <w:rFonts w:cs="B Lotus" w:hint="cs"/>
          <w:sz w:val="28"/>
          <w:szCs w:val="28"/>
          <w:rtl/>
          <w:lang w:bidi="fa-IR"/>
        </w:rPr>
        <w:t>،</w:t>
      </w:r>
      <w:r w:rsidRPr="00BB33A3">
        <w:rPr>
          <w:rFonts w:cs="B Lotus" w:hint="cs"/>
          <w:sz w:val="28"/>
          <w:szCs w:val="28"/>
          <w:rtl/>
          <w:lang w:bidi="fa-IR"/>
        </w:rPr>
        <w:t xml:space="preserve"> و حتی بعضیها خونش را مباح می‌دانستند</w:t>
      </w:r>
      <w:r w:rsidRPr="00BB33A3">
        <w:rPr>
          <w:rStyle w:val="a7"/>
          <w:rFonts w:cs="B Lotus"/>
          <w:sz w:val="28"/>
          <w:szCs w:val="28"/>
          <w:rtl/>
          <w:lang w:bidi="fa-IR"/>
        </w:rPr>
        <w:footnoteReference w:id="1177"/>
      </w:r>
      <w:r w:rsidR="00572F9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برای ما روشن شد که این گروه به طور کامل فضل الله را درک کرده بودند که بانی و مؤسس اصولی است که (غلو و خرافات آنها) را در معرض تهدید قرار می‌دهد، که اینها از جمله اصول تشیع هستند. در حالی که فضل الله آنها را از انحراف از تشیع صحیحی که وابسته به کتاب و سنت صحیح و عقل سالم و از خرافات رسته باشد، می‌دانست.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به خوبی برای ما معلوم شد که این گروه می‌دانستند که فضل الله بانی مذهب تشیعی است که با سایر مسلمانان به وحدت نزدیکتر است</w:t>
      </w:r>
      <w:r w:rsidR="00FD5CB2">
        <w:rPr>
          <w:rFonts w:cs="B Lotus" w:hint="cs"/>
          <w:sz w:val="28"/>
          <w:szCs w:val="28"/>
          <w:rtl/>
          <w:lang w:bidi="fa-IR"/>
        </w:rPr>
        <w:t>،</w:t>
      </w:r>
      <w:r w:rsidRPr="00BB33A3">
        <w:rPr>
          <w:rFonts w:cs="B Lotus" w:hint="cs"/>
          <w:sz w:val="28"/>
          <w:szCs w:val="28"/>
          <w:rtl/>
          <w:lang w:bidi="fa-IR"/>
        </w:rPr>
        <w:t xml:space="preserve"> و این امر باعث شد که آنها وی را با بعضی از افراد سرشناس اهل سنت مانند ابن تیمیه و دهلوی و آلوسی و ... مقایسه کنند.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امر ناشی از یک قوم‌گرایی به دور از عینیت‌گرای علمی است. جدای از نظر «وحدتی» که این افراد ندایش را سر می‌دهند و در حالی که از لحاظ اجرای علمی آن خیلی دور هستند.</w:t>
      </w:r>
    </w:p>
    <w:p w:rsidR="00262400" w:rsidRPr="000A1ED4" w:rsidRDefault="00262400" w:rsidP="005A5E2F">
      <w:pPr>
        <w:pStyle w:val="2"/>
        <w:widowControl w:val="0"/>
        <w:spacing w:line="226" w:lineRule="auto"/>
        <w:ind w:firstLine="227"/>
        <w:rPr>
          <w:rFonts w:cs="B Lotus" w:hint="cs"/>
          <w:sz w:val="28"/>
          <w:szCs w:val="28"/>
          <w:rtl/>
          <w:lang w:bidi="fa-IR"/>
        </w:rPr>
      </w:pPr>
      <w:r w:rsidRPr="000A1ED4">
        <w:rPr>
          <w:rFonts w:cs="B Lotus" w:hint="cs"/>
          <w:sz w:val="28"/>
          <w:szCs w:val="28"/>
          <w:rtl/>
          <w:lang w:bidi="fa-IR"/>
        </w:rPr>
        <w:t>بارزترین منابعی که علت مخالفت با وی بود</w:t>
      </w:r>
      <w:r w:rsidR="00FD68BA">
        <w:rPr>
          <w:rFonts w:cs="B Lotus" w:hint="cs"/>
          <w:sz w:val="28"/>
          <w:szCs w:val="28"/>
          <w:rtl/>
          <w:lang w:bidi="fa-IR"/>
        </w:rPr>
        <w:t>.</w:t>
      </w:r>
    </w:p>
    <w:p w:rsidR="00262400" w:rsidRPr="000A1ED4" w:rsidRDefault="00262400" w:rsidP="005A5E2F">
      <w:pPr>
        <w:widowControl w:val="0"/>
        <w:spacing w:line="226" w:lineRule="auto"/>
        <w:ind w:firstLine="227"/>
        <w:jc w:val="both"/>
        <w:rPr>
          <w:rFonts w:cs="B Lotus" w:hint="cs"/>
          <w:sz w:val="28"/>
          <w:szCs w:val="28"/>
          <w:rtl/>
          <w:lang w:bidi="fa-IR"/>
        </w:rPr>
      </w:pPr>
      <w:r w:rsidRPr="000A1ED4">
        <w:rPr>
          <w:rFonts w:cs="B Lotus" w:hint="cs"/>
          <w:sz w:val="28"/>
          <w:szCs w:val="28"/>
          <w:rtl/>
          <w:lang w:bidi="fa-IR"/>
        </w:rPr>
        <w:t>اموری که مخالفان فضل الله معتبر می‌دانستند و براندازی وی را واجب می‌کرد و او را به عنوان خطر بزرگی برای تشیع محسوب می‌کرد، بازگشت به مسایل علمی یا منطقی است</w:t>
      </w:r>
      <w:r w:rsidR="00114D53">
        <w:rPr>
          <w:rFonts w:cs="B Lotus" w:hint="cs"/>
          <w:sz w:val="28"/>
          <w:szCs w:val="28"/>
          <w:rtl/>
          <w:lang w:bidi="fa-IR"/>
        </w:rPr>
        <w:t>،</w:t>
      </w:r>
      <w:r w:rsidRPr="000A1ED4">
        <w:rPr>
          <w:rFonts w:cs="B Lotus" w:hint="cs"/>
          <w:sz w:val="28"/>
          <w:szCs w:val="28"/>
          <w:rtl/>
          <w:lang w:bidi="fa-IR"/>
        </w:rPr>
        <w:t xml:space="preserve"> مانند:</w:t>
      </w:r>
    </w:p>
    <w:p w:rsidR="00262400" w:rsidRPr="000A1ED4" w:rsidRDefault="00262400" w:rsidP="005A5E2F">
      <w:pPr>
        <w:pStyle w:val="3"/>
        <w:widowControl w:val="0"/>
        <w:spacing w:line="226" w:lineRule="auto"/>
        <w:ind w:firstLine="227"/>
        <w:rPr>
          <w:rFonts w:cs="B Lotus" w:hint="cs"/>
          <w:sz w:val="28"/>
          <w:szCs w:val="28"/>
          <w:rtl/>
          <w:lang w:bidi="fa-IR"/>
        </w:rPr>
      </w:pPr>
      <w:r w:rsidRPr="000A1ED4">
        <w:rPr>
          <w:rFonts w:cs="B Lotus" w:hint="cs"/>
          <w:sz w:val="28"/>
          <w:szCs w:val="28"/>
          <w:rtl/>
          <w:lang w:bidi="fa-IR"/>
        </w:rPr>
        <w:t>نخست:</w:t>
      </w:r>
      <w:r w:rsidR="0065785C">
        <w:rPr>
          <w:rFonts w:cs="B Lotus" w:hint="cs"/>
          <w:sz w:val="28"/>
          <w:szCs w:val="28"/>
          <w:rtl/>
          <w:lang w:bidi="fa-IR"/>
        </w:rPr>
        <w:t xml:space="preserve"> </w:t>
      </w:r>
      <w:r w:rsidRPr="000A1ED4">
        <w:rPr>
          <w:rFonts w:cs="B Lotus" w:hint="cs"/>
          <w:sz w:val="28"/>
          <w:szCs w:val="28"/>
          <w:rtl/>
          <w:lang w:bidi="fa-IR"/>
        </w:rPr>
        <w:t>مسایل علمی</w:t>
      </w:r>
      <w:r w:rsidR="00FD68BA">
        <w:rPr>
          <w:rFonts w:cs="B Lotus" w:hint="cs"/>
          <w:sz w:val="28"/>
          <w:szCs w:val="28"/>
          <w:rtl/>
          <w:lang w:bidi="fa-IR"/>
        </w:rPr>
        <w:t>.</w:t>
      </w:r>
    </w:p>
    <w:p w:rsidR="00262400" w:rsidRPr="00BB33A3" w:rsidRDefault="00262400" w:rsidP="002F253D">
      <w:pPr>
        <w:widowControl w:val="0"/>
        <w:numPr>
          <w:ilvl w:val="1"/>
          <w:numId w:val="12"/>
        </w:numPr>
        <w:tabs>
          <w:tab w:val="right" w:pos="531"/>
          <w:tab w:val="left" w:pos="3626"/>
        </w:tabs>
        <w:spacing w:line="226" w:lineRule="auto"/>
        <w:ind w:left="0" w:firstLine="227"/>
        <w:jc w:val="both"/>
        <w:rPr>
          <w:rFonts w:cs="B Lotus" w:hint="cs"/>
          <w:sz w:val="28"/>
          <w:szCs w:val="28"/>
          <w:rtl/>
          <w:lang w:bidi="fa-IR"/>
        </w:rPr>
      </w:pPr>
      <w:r w:rsidRPr="00BB33A3">
        <w:rPr>
          <w:rFonts w:cs="B Lotus" w:hint="cs"/>
          <w:sz w:val="28"/>
          <w:szCs w:val="28"/>
          <w:rtl/>
          <w:lang w:bidi="fa-IR"/>
        </w:rPr>
        <w:t>شک و تردید وی در بعضی از آنچه که جزء ضروریات می‌دانستند.</w:t>
      </w:r>
    </w:p>
    <w:p w:rsidR="00262400" w:rsidRPr="00BB33A3" w:rsidRDefault="00262400" w:rsidP="00065D3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بسیاری از کسانی که با او مخالفت می‌کردند او را به شک در ضروریات</w:t>
      </w:r>
      <w:r w:rsidRPr="00BB33A3">
        <w:rPr>
          <w:rStyle w:val="a7"/>
          <w:rFonts w:cs="B Lotus"/>
          <w:sz w:val="28"/>
          <w:szCs w:val="28"/>
          <w:rtl/>
          <w:lang w:bidi="fa-IR"/>
        </w:rPr>
        <w:footnoteReference w:id="1178"/>
      </w:r>
      <w:r w:rsidRPr="00BB33A3">
        <w:rPr>
          <w:rFonts w:cs="B Lotus" w:hint="cs"/>
          <w:sz w:val="28"/>
          <w:szCs w:val="28"/>
          <w:rtl/>
          <w:lang w:bidi="fa-IR"/>
        </w:rPr>
        <w:t xml:space="preserve"> متهم می‌کردند. خواه ضرور</w:t>
      </w:r>
      <w:r w:rsidR="0065785C">
        <w:rPr>
          <w:rFonts w:cs="B Lotus" w:hint="cs"/>
          <w:sz w:val="28"/>
          <w:szCs w:val="28"/>
          <w:rtl/>
          <w:lang w:bidi="fa-IR"/>
        </w:rPr>
        <w:t>ي</w:t>
      </w:r>
      <w:r w:rsidRPr="00BB33A3">
        <w:rPr>
          <w:rFonts w:cs="B Lotus" w:hint="cs"/>
          <w:sz w:val="28"/>
          <w:szCs w:val="28"/>
          <w:rtl/>
          <w:lang w:bidi="fa-IR"/>
        </w:rPr>
        <w:t>ات دین یا ضرور</w:t>
      </w:r>
      <w:r w:rsidR="0065785C">
        <w:rPr>
          <w:rFonts w:cs="B Lotus" w:hint="cs"/>
          <w:sz w:val="28"/>
          <w:szCs w:val="28"/>
          <w:rtl/>
          <w:lang w:bidi="fa-IR"/>
        </w:rPr>
        <w:t>ي</w:t>
      </w:r>
      <w:r w:rsidRPr="00BB33A3">
        <w:rPr>
          <w:rFonts w:cs="B Lotus" w:hint="cs"/>
          <w:sz w:val="28"/>
          <w:szCs w:val="28"/>
          <w:rtl/>
          <w:lang w:bidi="fa-IR"/>
        </w:rPr>
        <w:t>ات مذهب امامیه.</w:t>
      </w:r>
    </w:p>
    <w:p w:rsidR="00262400" w:rsidRPr="00BB33A3" w:rsidRDefault="00262400" w:rsidP="00065D3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از جمله این ضرور</w:t>
      </w:r>
      <w:r w:rsidR="00283DD0">
        <w:rPr>
          <w:rFonts w:cs="B Lotus" w:hint="cs"/>
          <w:sz w:val="28"/>
          <w:szCs w:val="28"/>
          <w:rtl/>
          <w:lang w:bidi="fa-IR"/>
        </w:rPr>
        <w:t>ي</w:t>
      </w:r>
      <w:r w:rsidRPr="00BB33A3">
        <w:rPr>
          <w:rFonts w:cs="B Lotus" w:hint="cs"/>
          <w:sz w:val="28"/>
          <w:szCs w:val="28"/>
          <w:rtl/>
          <w:lang w:bidi="fa-IR"/>
        </w:rPr>
        <w:t>ات از دیدگاه آنها عبارتند از:</w:t>
      </w:r>
    </w:p>
    <w:p w:rsidR="00262400" w:rsidRPr="00BB33A3" w:rsidRDefault="00262400" w:rsidP="006D4847">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الف- شک در روایتهای شکستن پهلوی فاطمه زهرا(</w:t>
      </w:r>
      <w:r w:rsidR="006D4847" w:rsidRPr="006D4847">
        <w:rPr>
          <w:rFonts w:cs="CTraditional Arabic" w:hint="cs"/>
          <w:b/>
          <w:bCs/>
          <w:sz w:val="28"/>
          <w:szCs w:val="28"/>
          <w:rtl/>
          <w:lang w:bidi="fa-IR"/>
        </w:rPr>
        <w:t>ك</w:t>
      </w:r>
      <w:r w:rsidRPr="00BB33A3">
        <w:rPr>
          <w:rFonts w:cs="B Lotus" w:hint="cs"/>
          <w:b/>
          <w:bCs/>
          <w:sz w:val="28"/>
          <w:szCs w:val="28"/>
          <w:rtl/>
          <w:lang w:bidi="fa-IR"/>
        </w:rPr>
        <w:t>) و کشتن جنین وی.</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حقیقت دیدگاه فضل الله در این مورد به دو امر بر می‌گردد:</w:t>
      </w:r>
    </w:p>
    <w:p w:rsidR="00262400" w:rsidRPr="00BB33A3" w:rsidRDefault="00262400" w:rsidP="00283DD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283DD0">
        <w:rPr>
          <w:rFonts w:cs="B Lotus" w:hint="cs"/>
          <w:sz w:val="28"/>
          <w:szCs w:val="28"/>
          <w:rtl/>
          <w:lang w:bidi="fa-IR"/>
        </w:rPr>
        <w:t xml:space="preserve"> </w:t>
      </w:r>
      <w:r w:rsidRPr="00BB33A3">
        <w:rPr>
          <w:rFonts w:cs="B Lotus" w:hint="cs"/>
          <w:sz w:val="28"/>
          <w:szCs w:val="28"/>
          <w:rtl/>
          <w:lang w:bidi="fa-IR"/>
        </w:rPr>
        <w:t>او در صحت روایتی که در مورد عمر بن خطاب</w:t>
      </w:r>
      <w:r w:rsidRPr="00BB33A3">
        <w:rPr>
          <w:rFonts w:cs="B Lotus" w:hint="cs"/>
          <w:sz w:val="28"/>
          <w:szCs w:val="28"/>
          <w:lang w:bidi="fa-IR"/>
        </w:rPr>
        <w:sym w:font="AGA Arabesque" w:char="F074"/>
      </w:r>
      <w:r w:rsidRPr="00BB33A3">
        <w:rPr>
          <w:rFonts w:cs="B Lotus" w:hint="cs"/>
          <w:sz w:val="28"/>
          <w:szCs w:val="28"/>
          <w:rtl/>
          <w:lang w:bidi="fa-IR"/>
        </w:rPr>
        <w:t xml:space="preserve"> ذکر شده است، شک کرده است</w:t>
      </w:r>
      <w:r w:rsidR="00283DD0">
        <w:rPr>
          <w:rFonts w:cs="B Lotus" w:hint="cs"/>
          <w:sz w:val="28"/>
          <w:szCs w:val="28"/>
          <w:rtl/>
          <w:lang w:bidi="fa-IR"/>
        </w:rPr>
        <w:t xml:space="preserve"> -</w:t>
      </w:r>
      <w:r w:rsidRPr="00BB33A3">
        <w:rPr>
          <w:rFonts w:cs="B Lotus" w:hint="cs"/>
          <w:sz w:val="28"/>
          <w:szCs w:val="28"/>
          <w:rtl/>
          <w:lang w:bidi="fa-IR"/>
        </w:rPr>
        <w:t xml:space="preserve"> ولی تصریح به ضعف آن نکرده است</w:t>
      </w:r>
      <w:r w:rsidR="00283DD0">
        <w:rPr>
          <w:rFonts w:cs="B Lotus" w:hint="cs"/>
          <w:sz w:val="28"/>
          <w:szCs w:val="28"/>
          <w:rtl/>
          <w:lang w:bidi="fa-IR"/>
        </w:rPr>
        <w:t xml:space="preserve"> -</w:t>
      </w:r>
      <w:r w:rsidRPr="00BB33A3">
        <w:rPr>
          <w:rFonts w:cs="B Lotus" w:hint="cs"/>
          <w:sz w:val="28"/>
          <w:szCs w:val="28"/>
          <w:rtl/>
          <w:lang w:bidi="fa-IR"/>
        </w:rPr>
        <w:t xml:space="preserve"> مبنی بر اینکه عمر خانه علی را خراب کرد و درش را شکست یا سوزاند تا منجر به شکستن پهلوی فاطمه و سقط جنینی که در شکمش بود و محسن نام داشت، شد. و فضل الله در این کلامش درجه شک</w:t>
      </w:r>
      <w:r w:rsidR="00283DD0">
        <w:rPr>
          <w:rFonts w:cs="B Lotus" w:hint="cs"/>
          <w:sz w:val="28"/>
          <w:szCs w:val="28"/>
          <w:rtl/>
          <w:lang w:bidi="fa-IR"/>
        </w:rPr>
        <w:t xml:space="preserve"> و ترديد</w:t>
      </w:r>
      <w:r w:rsidRPr="00BB33A3">
        <w:rPr>
          <w:rFonts w:cs="B Lotus" w:hint="cs"/>
          <w:sz w:val="28"/>
          <w:szCs w:val="28"/>
          <w:rtl/>
          <w:lang w:bidi="fa-IR"/>
        </w:rPr>
        <w:t>ش را به نفی قاطع نرسانده است.</w:t>
      </w:r>
    </w:p>
    <w:p w:rsidR="00262400" w:rsidRPr="00BB33A3" w:rsidRDefault="00262400" w:rsidP="00283DD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او وقوع چنین حادثه‌ای را بعید می‌دانست</w:t>
      </w:r>
      <w:r w:rsidR="00283DD0">
        <w:rPr>
          <w:rFonts w:cs="B Lotus" w:hint="cs"/>
          <w:sz w:val="28"/>
          <w:szCs w:val="28"/>
          <w:rtl/>
          <w:lang w:bidi="fa-IR"/>
        </w:rPr>
        <w:t>،</w:t>
      </w:r>
      <w:r w:rsidRPr="00BB33A3">
        <w:rPr>
          <w:rFonts w:cs="B Lotus" w:hint="cs"/>
          <w:sz w:val="28"/>
          <w:szCs w:val="28"/>
          <w:rtl/>
          <w:lang w:bidi="fa-IR"/>
        </w:rPr>
        <w:t xml:space="preserve"> چون می‌گوید: محبت مسلمانان به فاطمه</w:t>
      </w:r>
      <w:r w:rsidR="006D4847">
        <w:rPr>
          <w:rFonts w:cs="B Lotus" w:hint="cs"/>
          <w:sz w:val="28"/>
          <w:szCs w:val="28"/>
          <w:rtl/>
          <w:lang w:bidi="fa-IR"/>
        </w:rPr>
        <w:t xml:space="preserve"> </w:t>
      </w:r>
      <w:r w:rsidR="006D4847" w:rsidRPr="006D4847">
        <w:rPr>
          <w:rFonts w:cs="CTraditional Arabic" w:hint="cs"/>
          <w:sz w:val="28"/>
          <w:szCs w:val="28"/>
          <w:rtl/>
          <w:lang w:bidi="fa-IR"/>
        </w:rPr>
        <w:t>ك</w:t>
      </w:r>
      <w:r w:rsidRPr="00BB33A3">
        <w:rPr>
          <w:rFonts w:cs="B Lotus" w:hint="cs"/>
          <w:sz w:val="28"/>
          <w:szCs w:val="28"/>
          <w:rtl/>
          <w:lang w:bidi="fa-IR"/>
        </w:rPr>
        <w:t xml:space="preserve"> بیشتر از محبت آنها به علی</w:t>
      </w:r>
      <w:r w:rsidRPr="00BB33A3">
        <w:rPr>
          <w:rFonts w:cs="B Lotus" w:hint="cs"/>
          <w:sz w:val="28"/>
          <w:szCs w:val="28"/>
          <w:lang w:bidi="fa-IR"/>
        </w:rPr>
        <w:sym w:font="AGA Arabesque" w:char="F074"/>
      </w:r>
      <w:r w:rsidRPr="00BB33A3">
        <w:rPr>
          <w:rFonts w:cs="B Lotus" w:hint="cs"/>
          <w:sz w:val="28"/>
          <w:szCs w:val="28"/>
          <w:rtl/>
          <w:lang w:bidi="fa-IR"/>
        </w:rPr>
        <w:t xml:space="preserve"> بود</w:t>
      </w:r>
      <w:r w:rsidR="00B92A15">
        <w:rPr>
          <w:rFonts w:cs="B Lotus" w:hint="cs"/>
          <w:sz w:val="28"/>
          <w:szCs w:val="28"/>
          <w:rtl/>
          <w:lang w:bidi="fa-IR"/>
        </w:rPr>
        <w:t xml:space="preserve"> -</w:t>
      </w:r>
      <w:r w:rsidRPr="00BB33A3">
        <w:rPr>
          <w:rFonts w:cs="B Lotus" w:hint="cs"/>
          <w:sz w:val="28"/>
          <w:szCs w:val="28"/>
          <w:rtl/>
          <w:lang w:bidi="fa-IR"/>
        </w:rPr>
        <w:t xml:space="preserve"> طبق اعتقاد فضل الله</w:t>
      </w:r>
      <w:r w:rsidR="00B92A15">
        <w:rPr>
          <w:rFonts w:cs="B Lotus" w:hint="cs"/>
          <w:sz w:val="28"/>
          <w:szCs w:val="28"/>
          <w:rtl/>
          <w:lang w:bidi="fa-IR"/>
        </w:rPr>
        <w:t xml:space="preserve"> -</w:t>
      </w:r>
      <w:r w:rsidRPr="00BB33A3">
        <w:rPr>
          <w:rFonts w:cs="B Lotus" w:hint="cs"/>
          <w:sz w:val="28"/>
          <w:szCs w:val="28"/>
          <w:rtl/>
          <w:lang w:bidi="fa-IR"/>
        </w:rPr>
        <w:t xml:space="preserve"> و این امر مقتضی این است که هیچ کس برای آنها تصمیم بد و خطرناکی نمی</w:t>
      </w:r>
      <w:r w:rsidR="00283DD0">
        <w:rPr>
          <w:rFonts w:cs="B Lotus" w:hint="cs"/>
          <w:sz w:val="28"/>
          <w:szCs w:val="28"/>
          <w:rtl/>
          <w:lang w:bidi="fa-IR"/>
        </w:rPr>
        <w:t>‌</w:t>
      </w:r>
      <w:r w:rsidRPr="00BB33A3">
        <w:rPr>
          <w:rFonts w:cs="B Lotus" w:hint="cs"/>
          <w:sz w:val="28"/>
          <w:szCs w:val="28"/>
          <w:rtl/>
          <w:lang w:bidi="fa-IR"/>
        </w:rPr>
        <w:t>گرفت. چون رأی عمومی را بر می‌انگیخت</w:t>
      </w:r>
      <w:r w:rsidRPr="00BB33A3">
        <w:rPr>
          <w:rStyle w:val="a7"/>
          <w:rFonts w:cs="B Lotus"/>
          <w:sz w:val="28"/>
          <w:szCs w:val="28"/>
          <w:rtl/>
          <w:lang w:bidi="fa-IR"/>
        </w:rPr>
        <w:footnoteReference w:id="1179"/>
      </w:r>
      <w:r w:rsidR="000B79AF">
        <w:rPr>
          <w:rFonts w:cs="B Lotus" w:hint="cs"/>
          <w:sz w:val="28"/>
          <w:szCs w:val="28"/>
          <w:rtl/>
          <w:lang w:bidi="fa-IR"/>
        </w:rPr>
        <w:t>.</w:t>
      </w:r>
    </w:p>
    <w:p w:rsidR="00262400" w:rsidRPr="00BB33A3" w:rsidRDefault="00262400" w:rsidP="00283DD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این یک امر جزئی تاریخی از جانب بسیاری از مخالفان </w:t>
      </w:r>
      <w:r w:rsidR="00283DD0">
        <w:rPr>
          <w:rFonts w:cs="B Lotus" w:hint="cs"/>
          <w:sz w:val="28"/>
          <w:szCs w:val="28"/>
          <w:rtl/>
          <w:lang w:bidi="fa-IR"/>
        </w:rPr>
        <w:t>فضل الله</w:t>
      </w:r>
      <w:r w:rsidRPr="00BB33A3">
        <w:rPr>
          <w:rFonts w:cs="B Lotus" w:hint="cs"/>
          <w:sz w:val="28"/>
          <w:szCs w:val="28"/>
          <w:rtl/>
          <w:lang w:bidi="fa-IR"/>
        </w:rPr>
        <w:t xml:space="preserve"> است که، از جمله ضرورتهایی بود که انکار آن جایز نبود. به گونه‌ای که بعضی از آنها به صرف شک‌کردن در آن حکم خروج از مذهب را صادر می‌کردند</w:t>
      </w:r>
      <w:r w:rsidRPr="00BB33A3">
        <w:rPr>
          <w:rStyle w:val="a7"/>
          <w:rFonts w:cs="B Lotus"/>
          <w:sz w:val="28"/>
          <w:szCs w:val="28"/>
          <w:rtl/>
          <w:lang w:bidi="fa-IR"/>
        </w:rPr>
        <w:footnoteReference w:id="1180"/>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ب- نظر وی در مورد اینکه امامت از امور تغییرپذیر است</w:t>
      </w:r>
      <w:r w:rsidR="00041C11">
        <w:rPr>
          <w:rFonts w:cs="B Lotus" w:hint="cs"/>
          <w:b/>
          <w:b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قبلاً بیان کردیم فضل الله معتقد است که امامت از جمله ضرورتهای دینی نیست که انکار آن باعث خروج از اسلام بشود. بلکه امامت از امور متغیری است که در میان دایره ضعف و قوت می‌گردد. و به این علت بعضی از مخالفانش</w:t>
      </w:r>
      <w:r w:rsidRPr="00BB33A3">
        <w:rPr>
          <w:rStyle w:val="a7"/>
          <w:rFonts w:cs="B Lotus"/>
          <w:sz w:val="28"/>
          <w:szCs w:val="28"/>
          <w:rtl/>
          <w:lang w:bidi="fa-IR"/>
        </w:rPr>
        <w:footnoteReference w:id="1181"/>
      </w:r>
      <w:r w:rsidRPr="00BB33A3">
        <w:rPr>
          <w:rFonts w:cs="B Lotus" w:hint="cs"/>
          <w:sz w:val="28"/>
          <w:szCs w:val="28"/>
          <w:rtl/>
          <w:lang w:bidi="fa-IR"/>
        </w:rPr>
        <w:t xml:space="preserve"> او را از جمله کسانی دانسته‌اند که در امور قطعی شک کرده است. و آیت‌الله خراسانی در رد وی به سطح بسیار افراطی رسیده است</w:t>
      </w:r>
      <w:r w:rsidR="00707BF6">
        <w:rPr>
          <w:rFonts w:cs="B Lotus" w:hint="cs"/>
          <w:sz w:val="28"/>
          <w:szCs w:val="28"/>
          <w:rtl/>
          <w:lang w:bidi="fa-IR"/>
        </w:rPr>
        <w:t>،</w:t>
      </w:r>
      <w:r w:rsidRPr="00BB33A3">
        <w:rPr>
          <w:rFonts w:cs="B Lotus" w:hint="cs"/>
          <w:sz w:val="28"/>
          <w:szCs w:val="28"/>
          <w:rtl/>
          <w:lang w:bidi="fa-IR"/>
        </w:rPr>
        <w:t xml:space="preserve"> به گونه‌ای که می‌گوید: «شک کردن در امامت، نقض هدف خلقت و بعثت است»</w:t>
      </w:r>
      <w:r w:rsidRPr="00BB33A3">
        <w:rPr>
          <w:rStyle w:val="a7"/>
          <w:rFonts w:cs="B Lotus"/>
          <w:sz w:val="28"/>
          <w:szCs w:val="28"/>
          <w:rtl/>
          <w:lang w:bidi="fa-IR"/>
        </w:rPr>
        <w:footnoteReference w:id="1182"/>
      </w:r>
      <w:r w:rsidR="00DF761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ت- نظر وی در مورد شفاعت</w:t>
      </w:r>
      <w:r w:rsidR="00DF7615">
        <w:rPr>
          <w:rFonts w:cs="B Lotus" w:hint="cs"/>
          <w:b/>
          <w:bCs/>
          <w:sz w:val="28"/>
          <w:szCs w:val="28"/>
          <w:rtl/>
          <w:lang w:bidi="fa-IR"/>
        </w:rPr>
        <w:t>.</w:t>
      </w:r>
    </w:p>
    <w:p w:rsidR="00262400" w:rsidRPr="00BB33A3" w:rsidRDefault="00262400" w:rsidP="00707BF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دیدگاه میانه</w:t>
      </w:r>
      <w:r w:rsidR="00707BF6">
        <w:rPr>
          <w:rFonts w:cs="B Lotus" w:hint="cs"/>
          <w:sz w:val="28"/>
          <w:szCs w:val="28"/>
          <w:rtl/>
          <w:lang w:bidi="fa-IR"/>
        </w:rPr>
        <w:t>‌</w:t>
      </w:r>
      <w:r w:rsidRPr="00BB33A3">
        <w:rPr>
          <w:rFonts w:cs="B Lotus" w:hint="cs"/>
          <w:sz w:val="28"/>
          <w:szCs w:val="28"/>
          <w:rtl/>
          <w:lang w:bidi="fa-IR"/>
        </w:rPr>
        <w:t>رو فضل الله را در مورد شفاعت خواندیم که در میان دو دیدگاه تفریطی (عدم شفاعت) و دیدگاه افراطی (شفاعت مطلق ائمه) و حد وسط بود. و این دیدگاه وی خوشایند بعضی از مخالفان افراطی وی نبود. آیت‌الله تقی قمی</w:t>
      </w:r>
      <w:r w:rsidR="00707BF6">
        <w:rPr>
          <w:rFonts w:cs="B Lotus" w:hint="cs"/>
          <w:sz w:val="28"/>
          <w:szCs w:val="28"/>
          <w:rtl/>
          <w:lang w:bidi="fa-IR"/>
        </w:rPr>
        <w:t xml:space="preserve"> ا</w:t>
      </w:r>
      <w:r w:rsidRPr="00BB33A3">
        <w:rPr>
          <w:rFonts w:cs="B Lotus" w:hint="cs"/>
          <w:sz w:val="28"/>
          <w:szCs w:val="28"/>
          <w:rtl/>
          <w:lang w:bidi="fa-IR"/>
        </w:rPr>
        <w:t>ین سخن فضل الله را که در طلب حاجت قائل به عدم نیاز به واسطه میان خلق و خدا است، رد کرده است</w:t>
      </w:r>
      <w:r w:rsidR="00707BF6">
        <w:rPr>
          <w:rFonts w:cs="B Lotus" w:hint="cs"/>
          <w:sz w:val="28"/>
          <w:szCs w:val="28"/>
          <w:rtl/>
          <w:lang w:bidi="fa-IR"/>
        </w:rPr>
        <w:t>،</w:t>
      </w:r>
      <w:r w:rsidRPr="00BB33A3">
        <w:rPr>
          <w:rFonts w:cs="B Lotus" w:hint="cs"/>
          <w:sz w:val="28"/>
          <w:szCs w:val="28"/>
          <w:rtl/>
          <w:lang w:bidi="fa-IR"/>
        </w:rPr>
        <w:t xml:space="preserve"> و واسطه بودن ائمه را از ضروریات دین دانسته است</w:t>
      </w:r>
      <w:r w:rsidR="00707BF6">
        <w:rPr>
          <w:rFonts w:cs="B Lotus" w:hint="cs"/>
          <w:sz w:val="28"/>
          <w:szCs w:val="28"/>
          <w:rtl/>
          <w:lang w:bidi="fa-IR"/>
        </w:rPr>
        <w:t>،</w:t>
      </w:r>
      <w:r w:rsidRPr="00BB33A3">
        <w:rPr>
          <w:rFonts w:cs="B Lotus" w:hint="cs"/>
          <w:sz w:val="28"/>
          <w:szCs w:val="28"/>
          <w:rtl/>
          <w:lang w:bidi="fa-IR"/>
        </w:rPr>
        <w:t xml:space="preserve"> و می‌گوید: «اینکه انبیاء و ائمه و اولیاء واسطه رفع نیازهای بندگان در پیشگاه خداوند باشند، از لحاظ اثبات اشکالی در آن نیست. همچنان که دلایل کافی برای اثبات مدعا وجود دارد. و سیره مسلمانان بر همین منوال بوده است. و هر کس که این امر </w:t>
      </w:r>
      <w:r w:rsidR="00340CF2">
        <w:rPr>
          <w:rFonts w:cs="B Lotus" w:hint="cs"/>
          <w:sz w:val="28"/>
          <w:szCs w:val="28"/>
          <w:rtl/>
          <w:lang w:bidi="fa-IR"/>
        </w:rPr>
        <w:t xml:space="preserve">را انکار </w:t>
      </w:r>
      <w:r w:rsidRPr="00BB33A3">
        <w:rPr>
          <w:rFonts w:cs="B Lotus" w:hint="cs"/>
          <w:sz w:val="28"/>
          <w:szCs w:val="28"/>
          <w:rtl/>
          <w:lang w:bidi="fa-IR"/>
        </w:rPr>
        <w:t>کند، ضرورتی از ضرورتهای مذهب</w:t>
      </w:r>
      <w:r w:rsidR="00340CF2">
        <w:rPr>
          <w:rFonts w:cs="B Lotus" w:hint="cs"/>
          <w:sz w:val="28"/>
          <w:szCs w:val="28"/>
          <w:rtl/>
          <w:lang w:bidi="fa-IR"/>
        </w:rPr>
        <w:t>،</w:t>
      </w:r>
      <w:r w:rsidRPr="00BB33A3">
        <w:rPr>
          <w:rFonts w:cs="B Lotus" w:hint="cs"/>
          <w:sz w:val="28"/>
          <w:szCs w:val="28"/>
          <w:rtl/>
          <w:lang w:bidi="fa-IR"/>
        </w:rPr>
        <w:t xml:space="preserve"> و حتی دین را انکار کرده است»</w:t>
      </w:r>
      <w:r w:rsidRPr="00BB33A3">
        <w:rPr>
          <w:rStyle w:val="a7"/>
          <w:rFonts w:cs="B Lotus"/>
          <w:sz w:val="28"/>
          <w:szCs w:val="28"/>
          <w:rtl/>
          <w:lang w:bidi="fa-IR"/>
        </w:rPr>
        <w:footnoteReference w:id="1183"/>
      </w:r>
      <w:r w:rsidR="00D81F03">
        <w:rPr>
          <w:rFonts w:cs="B Lotus" w:hint="cs"/>
          <w:sz w:val="28"/>
          <w:szCs w:val="28"/>
          <w:rtl/>
          <w:lang w:bidi="fa-IR"/>
        </w:rPr>
        <w:t>.</w:t>
      </w:r>
    </w:p>
    <w:p w:rsidR="00262400" w:rsidRPr="00BB33A3" w:rsidRDefault="00262400" w:rsidP="00340C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آنچه که قمی در اینجا ذکر کرد نهایت غلو است، به گونه‌ای که سخن وی مقتضی کفر کسی است </w:t>
      </w:r>
      <w:r w:rsidRPr="00DF7615">
        <w:rPr>
          <w:rFonts w:cs="B Lotus" w:hint="cs"/>
          <w:sz w:val="28"/>
          <w:szCs w:val="28"/>
          <w:rtl/>
          <w:lang w:bidi="fa-IR"/>
        </w:rPr>
        <w:t xml:space="preserve">که </w:t>
      </w:r>
      <w:r w:rsidRPr="00DF7615">
        <w:rPr>
          <w:rFonts w:cs="B Lotus" w:hint="cs"/>
          <w:b/>
          <w:bCs/>
          <w:sz w:val="28"/>
          <w:szCs w:val="28"/>
          <w:rtl/>
          <w:lang w:bidi="fa-IR"/>
        </w:rPr>
        <w:t xml:space="preserve">لا </w:t>
      </w:r>
      <w:r w:rsidR="00DF7615">
        <w:rPr>
          <w:rFonts w:cs="B Lotus" w:hint="cs"/>
          <w:b/>
          <w:bCs/>
          <w:sz w:val="28"/>
          <w:szCs w:val="28"/>
          <w:rtl/>
          <w:lang w:bidi="fa-IR"/>
        </w:rPr>
        <w:t>إ</w:t>
      </w:r>
      <w:r w:rsidRPr="00DF7615">
        <w:rPr>
          <w:rFonts w:cs="B Lotus" w:hint="cs"/>
          <w:b/>
          <w:bCs/>
          <w:sz w:val="28"/>
          <w:szCs w:val="28"/>
          <w:rtl/>
          <w:lang w:bidi="fa-IR"/>
        </w:rPr>
        <w:t xml:space="preserve">له </w:t>
      </w:r>
      <w:r w:rsidR="00DF7615">
        <w:rPr>
          <w:rFonts w:cs="B Lotus" w:hint="cs"/>
          <w:b/>
          <w:bCs/>
          <w:sz w:val="28"/>
          <w:szCs w:val="28"/>
          <w:rtl/>
          <w:lang w:bidi="fa-IR"/>
        </w:rPr>
        <w:t>إلاَّ</w:t>
      </w:r>
      <w:r w:rsidRPr="00DF7615">
        <w:rPr>
          <w:rFonts w:cs="B Lotus" w:hint="cs"/>
          <w:b/>
          <w:bCs/>
          <w:sz w:val="28"/>
          <w:szCs w:val="28"/>
          <w:rtl/>
          <w:lang w:bidi="fa-IR"/>
        </w:rPr>
        <w:t xml:space="preserve"> الله</w:t>
      </w:r>
      <w:r w:rsidRPr="00DF7615">
        <w:rPr>
          <w:rFonts w:cs="B Lotus" w:hint="cs"/>
          <w:sz w:val="28"/>
          <w:szCs w:val="28"/>
          <w:rtl/>
          <w:lang w:bidi="fa-IR"/>
        </w:rPr>
        <w:t xml:space="preserve"> می‌</w:t>
      </w:r>
      <w:r w:rsidRPr="00BB33A3">
        <w:rPr>
          <w:rFonts w:cs="B Lotus" w:hint="cs"/>
          <w:sz w:val="28"/>
          <w:szCs w:val="28"/>
          <w:rtl/>
          <w:lang w:bidi="fa-IR"/>
        </w:rPr>
        <w:t>گوید</w:t>
      </w:r>
      <w:r w:rsidR="00340CF2">
        <w:rPr>
          <w:rFonts w:cs="B Lotus" w:hint="cs"/>
          <w:sz w:val="28"/>
          <w:szCs w:val="28"/>
          <w:rtl/>
          <w:lang w:bidi="fa-IR"/>
        </w:rPr>
        <w:t>،</w:t>
      </w:r>
      <w:r w:rsidRPr="00BB33A3">
        <w:rPr>
          <w:rFonts w:cs="B Lotus" w:hint="cs"/>
          <w:sz w:val="28"/>
          <w:szCs w:val="28"/>
          <w:rtl/>
          <w:lang w:bidi="fa-IR"/>
        </w:rPr>
        <w:t xml:space="preserve"> و تمام عبا</w:t>
      </w:r>
      <w:r w:rsidR="00340CF2">
        <w:rPr>
          <w:rFonts w:cs="B Lotus" w:hint="cs"/>
          <w:sz w:val="28"/>
          <w:szCs w:val="28"/>
          <w:rtl/>
          <w:lang w:bidi="fa-IR"/>
        </w:rPr>
        <w:t>د</w:t>
      </w:r>
      <w:r w:rsidRPr="00BB33A3">
        <w:rPr>
          <w:rFonts w:cs="B Lotus" w:hint="cs"/>
          <w:sz w:val="28"/>
          <w:szCs w:val="28"/>
          <w:rtl/>
          <w:lang w:bidi="fa-IR"/>
        </w:rPr>
        <w:t>تها را انجام می‌دهد، مادام که به واسطه‌بودن انبیاء و ائمه در طلب حاجات اقرار نکرده باشد. چون از دیدگاه وی یکی از ضروریات دین را انکار کرده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جای دیگری آیت‌الله محمد تقی بهجت «انکار واسطه‌ها را جزء دین» ندانسته است</w:t>
      </w:r>
      <w:r w:rsidR="00340CF2">
        <w:rPr>
          <w:rFonts w:cs="B Lotus" w:hint="cs"/>
          <w:sz w:val="28"/>
          <w:szCs w:val="28"/>
          <w:rtl/>
          <w:lang w:bidi="fa-IR"/>
        </w:rPr>
        <w:t>،</w:t>
      </w:r>
      <w:r w:rsidRPr="00BB33A3">
        <w:rPr>
          <w:rFonts w:cs="B Lotus" w:hint="cs"/>
          <w:sz w:val="28"/>
          <w:szCs w:val="28"/>
          <w:rtl/>
          <w:lang w:bidi="fa-IR"/>
        </w:rPr>
        <w:t xml:space="preserve"> ولی نگفته است که از ضرورتهای دین است</w:t>
      </w:r>
      <w:r w:rsidRPr="00BB33A3">
        <w:rPr>
          <w:rStyle w:val="a7"/>
          <w:rFonts w:cs="B Lotus"/>
          <w:sz w:val="28"/>
          <w:szCs w:val="28"/>
          <w:rtl/>
          <w:lang w:bidi="fa-IR"/>
        </w:rPr>
        <w:footnoteReference w:id="1184"/>
      </w:r>
      <w:r w:rsidR="00FA407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ث- انکار ولایت تکوینی</w:t>
      </w:r>
      <w:r w:rsidR="00BB049B">
        <w:rPr>
          <w:rFonts w:cs="B Lotus" w:hint="cs"/>
          <w:b/>
          <w:bCs/>
          <w:sz w:val="28"/>
          <w:szCs w:val="28"/>
          <w:rtl/>
          <w:lang w:bidi="fa-IR"/>
        </w:rPr>
        <w:t>.</w:t>
      </w:r>
    </w:p>
    <w:p w:rsidR="00262400" w:rsidRPr="00BB33A3" w:rsidRDefault="00262400" w:rsidP="005D5AE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بسیاری از علمای معاصر شیعه سخن محمد حسین فضل الله را که منکر ولایت تکوینی است، قبول نکرده‌اند. بنابراین محمد بهجت</w:t>
      </w:r>
      <w:r w:rsidRPr="00BB33A3">
        <w:rPr>
          <w:rStyle w:val="a7"/>
          <w:rFonts w:cs="B Lotus"/>
          <w:sz w:val="28"/>
          <w:szCs w:val="28"/>
          <w:rtl/>
          <w:lang w:bidi="fa-IR"/>
        </w:rPr>
        <w:footnoteReference w:id="1185"/>
      </w:r>
      <w:r w:rsidRPr="00BB33A3">
        <w:rPr>
          <w:rFonts w:cs="B Lotus" w:hint="cs"/>
          <w:sz w:val="28"/>
          <w:szCs w:val="28"/>
          <w:rtl/>
          <w:lang w:bidi="fa-IR"/>
        </w:rPr>
        <w:t xml:space="preserve"> و محمد شاهرودی</w:t>
      </w:r>
      <w:r w:rsidRPr="00BB33A3">
        <w:rPr>
          <w:rStyle w:val="a7"/>
          <w:rFonts w:cs="B Lotus"/>
          <w:sz w:val="28"/>
          <w:szCs w:val="28"/>
          <w:rtl/>
          <w:lang w:bidi="fa-IR"/>
        </w:rPr>
        <w:footnoteReference w:id="1186"/>
      </w:r>
      <w:r w:rsidRPr="00BB33A3">
        <w:rPr>
          <w:rFonts w:cs="B Lotus" w:hint="cs"/>
          <w:sz w:val="28"/>
          <w:szCs w:val="28"/>
          <w:rtl/>
          <w:lang w:bidi="fa-IR"/>
        </w:rPr>
        <w:t xml:space="preserve"> و تقی قمی</w:t>
      </w:r>
      <w:r w:rsidRPr="00BB33A3">
        <w:rPr>
          <w:rStyle w:val="a7"/>
          <w:rFonts w:cs="B Lotus"/>
          <w:sz w:val="28"/>
          <w:szCs w:val="28"/>
          <w:rtl/>
          <w:lang w:bidi="fa-IR"/>
        </w:rPr>
        <w:footnoteReference w:id="1187"/>
      </w:r>
      <w:r w:rsidRPr="00BB33A3">
        <w:rPr>
          <w:rFonts w:cs="B Lotus" w:hint="cs"/>
          <w:sz w:val="28"/>
          <w:szCs w:val="28"/>
          <w:rtl/>
          <w:lang w:bidi="fa-IR"/>
        </w:rPr>
        <w:t xml:space="preserve"> آن را رد کرده‌اند</w:t>
      </w:r>
      <w:r w:rsidR="005D5AE4">
        <w:rPr>
          <w:rFonts w:cs="B Lotus" w:hint="cs"/>
          <w:sz w:val="28"/>
          <w:szCs w:val="28"/>
          <w:rtl/>
          <w:lang w:bidi="fa-IR"/>
        </w:rPr>
        <w:t>،</w:t>
      </w:r>
      <w:r w:rsidRPr="00BB33A3">
        <w:rPr>
          <w:rFonts w:cs="B Lotus" w:hint="cs"/>
          <w:sz w:val="28"/>
          <w:szCs w:val="28"/>
          <w:rtl/>
          <w:lang w:bidi="fa-IR"/>
        </w:rPr>
        <w:t xml:space="preserve"> و برای اثبات آن و جواب به دلایل انکار آن، هشام شری العاملی کتابی را با نام</w:t>
      </w:r>
      <w:r w:rsidRPr="00BB33A3">
        <w:rPr>
          <w:rFonts w:ascii="B Badr" w:eastAsia="B Mitra" w:hAnsi="B Badr" w:cs="B Lotus" w:hint="cs"/>
          <w:sz w:val="26"/>
          <w:szCs w:val="26"/>
          <w:rtl/>
          <w:lang w:bidi="fa-IR"/>
        </w:rPr>
        <w:t xml:space="preserve"> </w:t>
      </w:r>
      <w:r w:rsidRPr="00797A11">
        <w:rPr>
          <w:rFonts w:ascii="Lotus Linotype" w:eastAsia="B Mitra" w:hAnsi="Lotus Linotype" w:cs="Lotus Linotype"/>
          <w:sz w:val="28"/>
          <w:szCs w:val="28"/>
          <w:rtl/>
          <w:lang w:bidi="fa-IR"/>
        </w:rPr>
        <w:t>«الولای</w:t>
      </w:r>
      <w:r w:rsidR="00797A11" w:rsidRPr="00797A11">
        <w:rPr>
          <w:rFonts w:ascii="Lotus Linotype" w:eastAsia="B Mitra" w:hAnsi="Lotus Linotype" w:cs="Lotus Linotype"/>
          <w:sz w:val="28"/>
          <w:szCs w:val="28"/>
          <w:rtl/>
          <w:lang w:bidi="fa-IR"/>
        </w:rPr>
        <w:t>ة</w:t>
      </w:r>
      <w:r w:rsidRPr="00797A11">
        <w:rPr>
          <w:rFonts w:ascii="Lotus Linotype" w:eastAsia="B Mitra" w:hAnsi="Lotus Linotype" w:cs="Lotus Linotype"/>
          <w:sz w:val="28"/>
          <w:szCs w:val="28"/>
          <w:rtl/>
          <w:lang w:bidi="fa-IR"/>
        </w:rPr>
        <w:t xml:space="preserve"> التکوینی</w:t>
      </w:r>
      <w:r w:rsidR="005D5AE4">
        <w:rPr>
          <w:rFonts w:ascii="Lotus Linotype" w:eastAsia="B Mitra" w:hAnsi="Lotus Linotype" w:cs="Lotus Linotype" w:hint="cs"/>
          <w:sz w:val="28"/>
          <w:szCs w:val="28"/>
          <w:rtl/>
          <w:lang w:bidi="fa-IR"/>
        </w:rPr>
        <w:t>ة</w:t>
      </w:r>
      <w:r w:rsidRPr="00797A11">
        <w:rPr>
          <w:rFonts w:ascii="Lotus Linotype" w:eastAsia="B Mitra" w:hAnsi="Lotus Linotype" w:cs="Lotus Linotype"/>
          <w:sz w:val="28"/>
          <w:szCs w:val="28"/>
          <w:rtl/>
          <w:lang w:bidi="fa-IR"/>
        </w:rPr>
        <w:t xml:space="preserve"> بین الکتاب والسن</w:t>
      </w:r>
      <w:r w:rsidR="00797A11" w:rsidRPr="00797A11">
        <w:rPr>
          <w:rFonts w:ascii="Lotus Linotype" w:eastAsia="B Mitra" w:hAnsi="Lotus Linotype" w:cs="Lotus Linotype"/>
          <w:sz w:val="28"/>
          <w:szCs w:val="28"/>
          <w:rtl/>
          <w:lang w:bidi="fa-IR"/>
        </w:rPr>
        <w:t>ة</w:t>
      </w:r>
      <w:r w:rsidRPr="00797A11">
        <w:rPr>
          <w:rFonts w:ascii="Lotus Linotype" w:eastAsia="B Mitra" w:hAnsi="Lotus Linotype" w:cs="Lotus Linotype"/>
          <w:sz w:val="28"/>
          <w:szCs w:val="28"/>
          <w:rtl/>
          <w:lang w:bidi="fa-IR"/>
        </w:rPr>
        <w:t>»</w:t>
      </w:r>
      <w:r w:rsidRPr="00BB33A3">
        <w:rPr>
          <w:rFonts w:ascii="B Badr" w:eastAsia="B Mitra" w:hAnsi="B Badr" w:cs="B Lotus" w:hint="cs"/>
          <w:sz w:val="26"/>
          <w:szCs w:val="26"/>
          <w:rtl/>
          <w:lang w:bidi="fa-IR"/>
        </w:rPr>
        <w:t xml:space="preserve"> </w:t>
      </w:r>
      <w:r w:rsidRPr="00BB33A3">
        <w:rPr>
          <w:rFonts w:cs="B Lotus" w:hint="cs"/>
          <w:sz w:val="28"/>
          <w:szCs w:val="28"/>
          <w:rtl/>
          <w:lang w:bidi="fa-IR"/>
        </w:rPr>
        <w:t>تألیف کرده است.</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ج- عقیده وی مبنی بر اینکه عصمت کاملاً اختیاری نیست</w:t>
      </w:r>
      <w:r w:rsidR="00BB049B">
        <w:rPr>
          <w:rFonts w:cs="B Lotus" w:hint="cs"/>
          <w:b/>
          <w:b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این عقیده را برگزیده است که می‌گوید: عصمت با فیض و عنایت خداوند بر خود معصوم است</w:t>
      </w:r>
      <w:r w:rsidR="005D5AE4">
        <w:rPr>
          <w:rFonts w:cs="B Lotus" w:hint="cs"/>
          <w:sz w:val="28"/>
          <w:szCs w:val="28"/>
          <w:rtl/>
          <w:lang w:bidi="fa-IR"/>
        </w:rPr>
        <w:t>،</w:t>
      </w:r>
      <w:r w:rsidRPr="00BB33A3">
        <w:rPr>
          <w:rFonts w:cs="B Lotus" w:hint="cs"/>
          <w:sz w:val="28"/>
          <w:szCs w:val="28"/>
          <w:rtl/>
          <w:lang w:bidi="fa-IR"/>
        </w:rPr>
        <w:t xml:space="preserve"> به گونه‌ای که او را از انحراف و کارهای باطل ممانعت می‌کند</w:t>
      </w:r>
      <w:r w:rsidRPr="00BB33A3">
        <w:rPr>
          <w:rStyle w:val="a7"/>
          <w:rFonts w:cs="B Lotus"/>
          <w:sz w:val="28"/>
          <w:szCs w:val="28"/>
          <w:rtl/>
          <w:lang w:bidi="fa-IR"/>
        </w:rPr>
        <w:footnoteReference w:id="1188"/>
      </w:r>
      <w:r w:rsidR="00612650">
        <w:rPr>
          <w:rFonts w:cs="B Lotus" w:hint="cs"/>
          <w:sz w:val="28"/>
          <w:szCs w:val="28"/>
          <w:rtl/>
          <w:lang w:bidi="fa-IR"/>
        </w:rPr>
        <w:t>.</w:t>
      </w:r>
    </w:p>
    <w:p w:rsidR="00262400" w:rsidRPr="00BB33A3" w:rsidRDefault="00262400" w:rsidP="00B97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محمد حسین فضل الله می‌گوید: «معصوم اراده‌ای آزاد دارد مانند ارادی‌بودن عبادت وی. ولی اگر خواست که گناه انجام بدهد خداوند متعال او را حفظ می‌کند</w:t>
      </w:r>
      <w:r w:rsidR="00E76DD1">
        <w:rPr>
          <w:rFonts w:cs="B Lotus" w:hint="cs"/>
          <w:sz w:val="28"/>
          <w:szCs w:val="28"/>
          <w:rtl/>
          <w:lang w:bidi="fa-IR"/>
        </w:rPr>
        <w:t>،</w:t>
      </w:r>
      <w:r w:rsidRPr="00BB33A3">
        <w:rPr>
          <w:rFonts w:cs="B Lotus" w:hint="cs"/>
          <w:sz w:val="28"/>
          <w:szCs w:val="28"/>
          <w:rtl/>
          <w:lang w:bidi="fa-IR"/>
        </w:rPr>
        <w:t xml:space="preserve"> و اگر شرایط معصیت برایش فراهم بود، خداوند موانعی را سر راه این معصیت قرار </w:t>
      </w:r>
      <w:r w:rsidRPr="00B97E57">
        <w:rPr>
          <w:rFonts w:cs="B Lotus" w:hint="cs"/>
          <w:sz w:val="28"/>
          <w:szCs w:val="28"/>
          <w:rtl/>
          <w:lang w:bidi="fa-IR"/>
        </w:rPr>
        <w:t>می</w:t>
      </w:r>
      <w:r w:rsidR="00B97E57" w:rsidRPr="00B97E57">
        <w:rPr>
          <w:rFonts w:ascii="Verdana" w:hAnsi="Verdana" w:cs="B Lotus"/>
          <w:sz w:val="28"/>
          <w:szCs w:val="28"/>
          <w:rtl/>
          <w:lang w:bidi="fa-IR"/>
        </w:rPr>
        <w:t>‌</w:t>
      </w:r>
      <w:r w:rsidRPr="00B97E57">
        <w:rPr>
          <w:rFonts w:cs="B Lotus" w:hint="cs"/>
          <w:sz w:val="28"/>
          <w:szCs w:val="28"/>
          <w:rtl/>
          <w:lang w:bidi="fa-IR"/>
        </w:rPr>
        <w:t>دهد</w:t>
      </w:r>
      <w:r w:rsidRPr="00BB33A3">
        <w:rPr>
          <w:rStyle w:val="a7"/>
          <w:rFonts w:cs="B Lotus"/>
          <w:sz w:val="28"/>
          <w:szCs w:val="28"/>
          <w:rtl/>
          <w:lang w:bidi="fa-IR"/>
        </w:rPr>
        <w:footnoteReference w:id="1189"/>
      </w:r>
      <w:r w:rsidR="00295F4D">
        <w:rPr>
          <w:rFonts w:cs="B Lotus" w:hint="cs"/>
          <w:sz w:val="28"/>
          <w:szCs w:val="28"/>
          <w:rtl/>
          <w:lang w:bidi="fa-IR"/>
        </w:rPr>
        <w:t>.</w:t>
      </w:r>
    </w:p>
    <w:p w:rsidR="00262400" w:rsidRPr="00BB33A3" w:rsidRDefault="00262400" w:rsidP="00B97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سعی می‌کند که با بیان این امر عصمت را واسطه میان جبر و اختیار قرار بدهد</w:t>
      </w:r>
      <w:r w:rsidR="00E76DD1">
        <w:rPr>
          <w:rFonts w:cs="B Lotus" w:hint="cs"/>
          <w:sz w:val="28"/>
          <w:szCs w:val="28"/>
          <w:rtl/>
          <w:lang w:bidi="fa-IR"/>
        </w:rPr>
        <w:t>،</w:t>
      </w:r>
      <w:r w:rsidRPr="00BB33A3">
        <w:rPr>
          <w:rFonts w:cs="B Lotus" w:hint="cs"/>
          <w:sz w:val="28"/>
          <w:szCs w:val="28"/>
          <w:rtl/>
          <w:lang w:bidi="fa-IR"/>
        </w:rPr>
        <w:t xml:space="preserve"> به گونه‌ای که اصل در ائمه داشتن اختیار است</w:t>
      </w:r>
      <w:r w:rsidR="00E76DD1">
        <w:rPr>
          <w:rFonts w:cs="B Lotus" w:hint="cs"/>
          <w:sz w:val="28"/>
          <w:szCs w:val="28"/>
          <w:rtl/>
          <w:lang w:bidi="fa-IR"/>
        </w:rPr>
        <w:t>،</w:t>
      </w:r>
      <w:r w:rsidRPr="00BB33A3">
        <w:rPr>
          <w:rFonts w:cs="B Lotus" w:hint="cs"/>
          <w:sz w:val="28"/>
          <w:szCs w:val="28"/>
          <w:rtl/>
          <w:lang w:bidi="fa-IR"/>
        </w:rPr>
        <w:t xml:space="preserve"> «ولی هنگامی که با ضعف بشری در درون خود مواجه شد</w:t>
      </w:r>
      <w:r w:rsidR="00E76DD1">
        <w:rPr>
          <w:rFonts w:cs="B Lotus" w:hint="cs"/>
          <w:sz w:val="28"/>
          <w:szCs w:val="28"/>
          <w:rtl/>
          <w:lang w:bidi="fa-IR"/>
        </w:rPr>
        <w:t>ند</w:t>
      </w:r>
      <w:r w:rsidRPr="00BB33A3">
        <w:rPr>
          <w:rFonts w:cs="B Lotus" w:hint="cs"/>
          <w:sz w:val="28"/>
          <w:szCs w:val="28"/>
          <w:rtl/>
          <w:lang w:bidi="fa-IR"/>
        </w:rPr>
        <w:t>، خداوند دخالت می‌کند. همچنانکه خداوند فرموده است:</w:t>
      </w:r>
      <w:r w:rsidR="00C573D3">
        <w:rPr>
          <w:rFonts w:cs="B Lotus" w:hint="cs"/>
          <w:sz w:val="28"/>
          <w:szCs w:val="28"/>
          <w:rtl/>
          <w:lang w:bidi="fa-IR"/>
        </w:rPr>
        <w:t xml:space="preserve"> </w:t>
      </w:r>
      <w:r w:rsidR="00C573D3" w:rsidRPr="00461B22">
        <w:rPr>
          <w:rFonts w:ascii="QCF_BSML" w:eastAsia="Times New Roman" w:hAnsi="QCF_BSML" w:cs="QCF_BSML"/>
          <w:color w:val="000000"/>
          <w:spacing w:val="-6"/>
          <w:sz w:val="28"/>
          <w:szCs w:val="28"/>
          <w:rtl/>
        </w:rPr>
        <w:t>ﮋ</w:t>
      </w:r>
      <w:r w:rsidR="001045C2" w:rsidRPr="001045C2">
        <w:rPr>
          <w:rFonts w:ascii="QCF_P238" w:eastAsia="Times New Roman" w:hAnsi="QCF_P238" w:cs="QCF_P238"/>
          <w:color w:val="000000"/>
          <w:sz w:val="27"/>
          <w:szCs w:val="27"/>
          <w:rtl/>
        </w:rPr>
        <w:t xml:space="preserve"> </w:t>
      </w:r>
      <w:r w:rsidR="001045C2">
        <w:rPr>
          <w:rFonts w:ascii="QCF_P238" w:eastAsia="Times New Roman" w:hAnsi="QCF_P238" w:cs="QCF_P238"/>
          <w:color w:val="000000"/>
          <w:sz w:val="27"/>
          <w:szCs w:val="27"/>
          <w:rtl/>
        </w:rPr>
        <w:t xml:space="preserve">ﭬ  ﭭ  ﭮﭯ  ﭰ  ﭱ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r w:rsidR="00C573D3" w:rsidRPr="00461B22">
        <w:rPr>
          <w:rFonts w:cs="B Lotus" w:hint="cs"/>
          <w:sz w:val="28"/>
          <w:szCs w:val="28"/>
          <w:rtl/>
          <w:lang w:bidi="fa-IR"/>
        </w:rPr>
        <w:t xml:space="preserve"> (</w:t>
      </w:r>
      <w:r w:rsidR="00B97E57">
        <w:rPr>
          <w:rFonts w:cs="B Lotus" w:hint="cs"/>
          <w:sz w:val="28"/>
          <w:szCs w:val="28"/>
          <w:rtl/>
          <w:lang w:bidi="fa-IR"/>
        </w:rPr>
        <w:t>يوسف</w:t>
      </w:r>
      <w:r w:rsidR="00C573D3" w:rsidRPr="00461B22">
        <w:rPr>
          <w:rFonts w:cs="B Lotus" w:hint="cs"/>
          <w:sz w:val="28"/>
          <w:szCs w:val="28"/>
          <w:rtl/>
          <w:lang w:bidi="fa-IR"/>
        </w:rPr>
        <w:t xml:space="preserve">: </w:t>
      </w:r>
      <w:r w:rsidR="00B97E57">
        <w:rPr>
          <w:rFonts w:cs="B Lotus" w:hint="cs"/>
          <w:sz w:val="28"/>
          <w:szCs w:val="28"/>
          <w:rtl/>
          <w:lang w:bidi="fa-IR"/>
        </w:rPr>
        <w:t>2</w:t>
      </w:r>
      <w:r w:rsidR="00C573D3" w:rsidRPr="00461B22">
        <w:rPr>
          <w:rFonts w:cs="B Lotus" w:hint="cs"/>
          <w:sz w:val="28"/>
          <w:szCs w:val="28"/>
          <w:rtl/>
          <w:lang w:bidi="fa-IR"/>
        </w:rPr>
        <w:t>)</w:t>
      </w:r>
      <w:r w:rsidR="00B97E57" w:rsidRPr="00B97E57">
        <w:rPr>
          <w:rStyle w:val="a7"/>
          <w:rFonts w:cs="B Lotus"/>
          <w:sz w:val="28"/>
          <w:szCs w:val="28"/>
          <w:rtl/>
          <w:lang w:bidi="fa-IR"/>
        </w:rPr>
        <w:t xml:space="preserve"> </w:t>
      </w:r>
      <w:r w:rsidR="00B97E57" w:rsidRPr="00BB33A3">
        <w:rPr>
          <w:rStyle w:val="a7"/>
          <w:rFonts w:cs="B Lotus"/>
          <w:sz w:val="28"/>
          <w:szCs w:val="28"/>
          <w:rtl/>
          <w:lang w:bidi="fa-IR"/>
        </w:rPr>
        <w:footnoteReference w:id="1190"/>
      </w:r>
      <w:r w:rsidR="00C573D3" w:rsidRPr="00461B22">
        <w:rPr>
          <w:rFonts w:hint="cs"/>
          <w:sz w:val="28"/>
          <w:szCs w:val="28"/>
          <w:rtl/>
        </w:rPr>
        <w:t>.</w:t>
      </w:r>
    </w:p>
    <w:p w:rsidR="00262400" w:rsidRPr="00BB33A3" w:rsidRDefault="00262400" w:rsidP="00D339D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علت روی‌آوردن فضل الله به این عقیده در مسأله عصمت، همان اقدام برای هماهنگ‌کردن عصمت امام یا نبی بعد از امامت</w:t>
      </w:r>
      <w:r w:rsidR="00D339D8">
        <w:rPr>
          <w:rFonts w:cs="B Lotus" w:hint="cs"/>
          <w:sz w:val="28"/>
          <w:szCs w:val="28"/>
          <w:rtl/>
          <w:lang w:bidi="fa-IR"/>
        </w:rPr>
        <w:t>،</w:t>
      </w:r>
      <w:r w:rsidRPr="00BB33A3">
        <w:rPr>
          <w:rFonts w:cs="B Lotus" w:hint="cs"/>
          <w:sz w:val="28"/>
          <w:szCs w:val="28"/>
          <w:rtl/>
          <w:lang w:bidi="fa-IR"/>
        </w:rPr>
        <w:t xml:space="preserve"> یا بعثت با زندگی قبل از آن و زندگی طبیعی دوران </w:t>
      </w:r>
      <w:r w:rsidR="00D339D8">
        <w:rPr>
          <w:rFonts w:cs="B Lotus" w:hint="cs"/>
          <w:sz w:val="28"/>
          <w:szCs w:val="28"/>
          <w:rtl/>
          <w:lang w:bidi="fa-IR"/>
        </w:rPr>
        <w:t>كودكى</w:t>
      </w:r>
      <w:r w:rsidRPr="00BB33A3">
        <w:rPr>
          <w:rFonts w:cs="B Lotus" w:hint="cs"/>
          <w:sz w:val="28"/>
          <w:szCs w:val="28"/>
          <w:rtl/>
          <w:lang w:bidi="fa-IR"/>
        </w:rPr>
        <w:t xml:space="preserve"> است. بنابراین می‌گوید: «ما از خود می‌پرسیم که وقتی عصمت یک حالت ارادی و اختیاری ذاتی باشد چگونه ممکن است از آغاز </w:t>
      </w:r>
      <w:r w:rsidR="00D339D8">
        <w:rPr>
          <w:rFonts w:cs="B Lotus" w:hint="cs"/>
          <w:sz w:val="28"/>
          <w:szCs w:val="28"/>
          <w:rtl/>
          <w:lang w:bidi="fa-IR"/>
        </w:rPr>
        <w:t>كودكى</w:t>
      </w:r>
      <w:r w:rsidRPr="00BB33A3">
        <w:rPr>
          <w:rFonts w:cs="B Lotus" w:hint="cs"/>
          <w:sz w:val="28"/>
          <w:szCs w:val="28"/>
          <w:rtl/>
          <w:lang w:bidi="fa-IR"/>
        </w:rPr>
        <w:t xml:space="preserve"> معصوم باشد</w:t>
      </w:r>
      <w:r w:rsidRPr="00BB33A3">
        <w:rPr>
          <w:rStyle w:val="a7"/>
          <w:rFonts w:cs="B Lotus"/>
          <w:sz w:val="28"/>
          <w:szCs w:val="28"/>
          <w:rtl/>
          <w:lang w:bidi="fa-IR"/>
        </w:rPr>
        <w:footnoteReference w:id="1191"/>
      </w:r>
      <w:r w:rsidRPr="00BB33A3">
        <w:rPr>
          <w:rFonts w:cs="B Lotus" w:hint="cs"/>
          <w:sz w:val="28"/>
          <w:szCs w:val="28"/>
          <w:rtl/>
          <w:lang w:bidi="fa-IR"/>
        </w:rPr>
        <w:t>؟ شاید فضل الله در داشتن این عقیده تنها نباشد</w:t>
      </w:r>
      <w:r w:rsidR="00D339D8">
        <w:rPr>
          <w:rFonts w:cs="B Lotus" w:hint="cs"/>
          <w:sz w:val="28"/>
          <w:szCs w:val="28"/>
          <w:rtl/>
          <w:lang w:bidi="fa-IR"/>
        </w:rPr>
        <w:t>،</w:t>
      </w:r>
      <w:r w:rsidRPr="00BB33A3">
        <w:rPr>
          <w:rFonts w:cs="B Lotus" w:hint="cs"/>
          <w:sz w:val="28"/>
          <w:szCs w:val="28"/>
          <w:rtl/>
          <w:lang w:bidi="fa-IR"/>
        </w:rPr>
        <w:t xml:space="preserve"> بلکه گاهی این عقیده به صدر و مفید</w:t>
      </w:r>
      <w:r w:rsidRPr="00BB33A3">
        <w:rPr>
          <w:rStyle w:val="a7"/>
          <w:rFonts w:cs="B Lotus"/>
          <w:sz w:val="28"/>
          <w:szCs w:val="28"/>
          <w:rtl/>
          <w:lang w:bidi="fa-IR"/>
        </w:rPr>
        <w:footnoteReference w:id="1192"/>
      </w:r>
      <w:r w:rsidRPr="00BB33A3">
        <w:rPr>
          <w:rFonts w:cs="B Lotus" w:hint="cs"/>
          <w:sz w:val="28"/>
          <w:szCs w:val="28"/>
          <w:rtl/>
          <w:lang w:bidi="fa-IR"/>
        </w:rPr>
        <w:t xml:space="preserve"> نیز نسبت داده شده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گروهی از علمای امامیه علیه فضل الله توافق کرده‌اند تا اثبات اختیاری‌بودن عصمت معصوم را ثابت کنند. مانند جواد تبریزی</w:t>
      </w:r>
      <w:r w:rsidRPr="00BB33A3">
        <w:rPr>
          <w:rStyle w:val="a7"/>
          <w:rFonts w:cs="B Lotus"/>
          <w:sz w:val="28"/>
          <w:szCs w:val="28"/>
          <w:rtl/>
          <w:lang w:bidi="fa-IR"/>
        </w:rPr>
        <w:footnoteReference w:id="1193"/>
      </w:r>
      <w:r w:rsidRPr="00BB33A3">
        <w:rPr>
          <w:rFonts w:cs="B Lotus" w:hint="cs"/>
          <w:sz w:val="28"/>
          <w:szCs w:val="28"/>
          <w:rtl/>
          <w:lang w:bidi="fa-IR"/>
        </w:rPr>
        <w:t>، شاهرودی</w:t>
      </w:r>
      <w:r w:rsidRPr="00BB33A3">
        <w:rPr>
          <w:rStyle w:val="a7"/>
          <w:rFonts w:cs="B Lotus"/>
          <w:sz w:val="28"/>
          <w:szCs w:val="28"/>
          <w:rtl/>
          <w:lang w:bidi="fa-IR"/>
        </w:rPr>
        <w:footnoteReference w:id="1194"/>
      </w:r>
      <w:r w:rsidRPr="00BB33A3">
        <w:rPr>
          <w:rFonts w:cs="B Lotus" w:hint="cs"/>
          <w:sz w:val="28"/>
          <w:szCs w:val="28"/>
          <w:rtl/>
          <w:lang w:bidi="fa-IR"/>
        </w:rPr>
        <w:t>، بهجت</w:t>
      </w:r>
      <w:r w:rsidRPr="00BB33A3">
        <w:rPr>
          <w:rStyle w:val="a7"/>
          <w:rFonts w:cs="B Lotus"/>
          <w:sz w:val="28"/>
          <w:szCs w:val="28"/>
          <w:rtl/>
          <w:lang w:bidi="fa-IR"/>
        </w:rPr>
        <w:footnoteReference w:id="1195"/>
      </w:r>
      <w:r w:rsidRPr="00BB33A3">
        <w:rPr>
          <w:rFonts w:cs="B Lotus" w:hint="cs"/>
          <w:sz w:val="28"/>
          <w:szCs w:val="28"/>
          <w:rtl/>
          <w:lang w:bidi="fa-IR"/>
        </w:rPr>
        <w:t>، مرعشی</w:t>
      </w:r>
      <w:r w:rsidRPr="00BB33A3">
        <w:rPr>
          <w:rStyle w:val="a7"/>
          <w:rFonts w:cs="B Lotus"/>
          <w:sz w:val="28"/>
          <w:szCs w:val="28"/>
          <w:rtl/>
          <w:lang w:bidi="fa-IR"/>
        </w:rPr>
        <w:footnoteReference w:id="1196"/>
      </w:r>
      <w:r w:rsidRPr="00BB33A3">
        <w:rPr>
          <w:rFonts w:cs="B Lotus" w:hint="cs"/>
          <w:sz w:val="28"/>
          <w:szCs w:val="28"/>
          <w:rtl/>
          <w:lang w:bidi="fa-IR"/>
        </w:rPr>
        <w:t xml:space="preserve"> و تقی قمی</w:t>
      </w:r>
      <w:r w:rsidRPr="00BB33A3">
        <w:rPr>
          <w:rStyle w:val="a7"/>
          <w:rFonts w:cs="B Lotus"/>
          <w:sz w:val="28"/>
          <w:szCs w:val="28"/>
          <w:rtl/>
          <w:lang w:bidi="fa-IR"/>
        </w:rPr>
        <w:footnoteReference w:id="1197"/>
      </w:r>
      <w:r w:rsidRPr="00BB33A3">
        <w:rPr>
          <w:rFonts w:cs="B Lotus" w:hint="cs"/>
          <w:sz w:val="28"/>
          <w:szCs w:val="28"/>
          <w:rtl/>
          <w:lang w:bidi="fa-IR"/>
        </w:rPr>
        <w:t xml:space="preserve"> و ...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گروه ردشان را مبنی بر آنچه که در سؤال آمده بود، بنا نهادند و در آن آمده است که</w:t>
      </w:r>
      <w:r w:rsidR="00D339D8">
        <w:rPr>
          <w:rFonts w:cs="B Lotus" w:hint="cs"/>
          <w:sz w:val="28"/>
          <w:szCs w:val="28"/>
          <w:rtl/>
          <w:lang w:bidi="fa-IR"/>
        </w:rPr>
        <w:t>:</w:t>
      </w:r>
      <w:r w:rsidRPr="00BB33A3">
        <w:rPr>
          <w:rFonts w:cs="B Lotus" w:hint="cs"/>
          <w:sz w:val="28"/>
          <w:szCs w:val="28"/>
          <w:rtl/>
          <w:lang w:bidi="fa-IR"/>
        </w:rPr>
        <w:t xml:space="preserve"> فضل الله خواهان اثبات عصمت جبری است. ولی با بررسی گفته‌های فضل الله در می‌یابیم که او </w:t>
      </w:r>
      <w:r w:rsidRPr="00BB33A3">
        <w:rPr>
          <w:rFonts w:cs="2  Badr" w:hint="cs"/>
          <w:sz w:val="28"/>
          <w:szCs w:val="28"/>
          <w:rtl/>
          <w:lang w:bidi="fa-IR"/>
        </w:rPr>
        <w:t>–</w:t>
      </w:r>
      <w:r w:rsidRPr="00BB33A3">
        <w:rPr>
          <w:rFonts w:cs="B Lotus" w:hint="cs"/>
          <w:sz w:val="28"/>
          <w:szCs w:val="28"/>
          <w:rtl/>
          <w:lang w:bidi="fa-IR"/>
        </w:rPr>
        <w:t xml:space="preserve"> همچنان که گفتیم </w:t>
      </w:r>
      <w:r w:rsidRPr="00BB33A3">
        <w:rPr>
          <w:rFonts w:cs="2  Badr" w:hint="cs"/>
          <w:sz w:val="28"/>
          <w:szCs w:val="28"/>
          <w:rtl/>
          <w:lang w:bidi="fa-IR"/>
        </w:rPr>
        <w:t>–</w:t>
      </w:r>
      <w:r w:rsidRPr="00BB33A3">
        <w:rPr>
          <w:rFonts w:cs="B Lotus" w:hint="cs"/>
          <w:sz w:val="28"/>
          <w:szCs w:val="28"/>
          <w:rtl/>
          <w:lang w:bidi="fa-IR"/>
        </w:rPr>
        <w:t xml:space="preserve"> در یک قسمت از آن قائل به جبر است. والله اعلم</w:t>
      </w:r>
      <w:r w:rsidRPr="00BB33A3">
        <w:rPr>
          <w:rStyle w:val="a7"/>
          <w:rFonts w:cs="B Lotus"/>
          <w:sz w:val="28"/>
          <w:szCs w:val="28"/>
          <w:rtl/>
          <w:lang w:bidi="fa-IR"/>
        </w:rPr>
        <w:footnoteReference w:id="1198"/>
      </w:r>
      <w:r w:rsidR="004214ED">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اختلاف میان طرفین در این مسأله جدای از اثبات عصمت ائمه است و مخالفت با این مسأله طبق نصوص زیادی بررسی شد.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4214ED" w:rsidRDefault="00262400" w:rsidP="005A5E2F">
      <w:pPr>
        <w:pStyle w:val="3"/>
        <w:widowControl w:val="0"/>
        <w:spacing w:line="226" w:lineRule="auto"/>
        <w:ind w:firstLine="227"/>
        <w:rPr>
          <w:rFonts w:cs="B Lotus" w:hint="cs"/>
          <w:sz w:val="28"/>
          <w:szCs w:val="28"/>
          <w:rtl/>
          <w:lang w:bidi="fa-IR"/>
        </w:rPr>
      </w:pPr>
      <w:r w:rsidRPr="004214ED">
        <w:rPr>
          <w:rFonts w:cs="B Lotus" w:hint="cs"/>
          <w:sz w:val="28"/>
          <w:szCs w:val="28"/>
          <w:rtl/>
          <w:lang w:bidi="fa-IR"/>
        </w:rPr>
        <w:t>دوم</w:t>
      </w:r>
      <w:r w:rsidR="005129D8" w:rsidRPr="004214ED">
        <w:rPr>
          <w:rFonts w:cs="B Lotus" w:hint="cs"/>
          <w:sz w:val="28"/>
          <w:szCs w:val="28"/>
          <w:rtl/>
          <w:lang w:bidi="fa-IR"/>
        </w:rPr>
        <w:t xml:space="preserve">: </w:t>
      </w:r>
      <w:r w:rsidRPr="004214ED">
        <w:rPr>
          <w:rFonts w:cs="B Lotus" w:hint="cs"/>
          <w:sz w:val="28"/>
          <w:szCs w:val="28"/>
          <w:rtl/>
          <w:lang w:bidi="fa-IR"/>
        </w:rPr>
        <w:t>مسایل مربوط به شیوه‌ها و برنامه‌ها</w:t>
      </w:r>
      <w:r w:rsidR="00B943D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منظور از این عنوان روش آیت‌الله محمد حسین فضل الله در برخورد با میراث علمی و تعامل با طرفداران و مخالفان است که به طور خلاصه «روش علمی و عملی» است.</w:t>
      </w:r>
    </w:p>
    <w:p w:rsidR="00262400" w:rsidRPr="00BB33A3" w:rsidRDefault="00262400" w:rsidP="00D339D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 توجه به درگیریهایی که میان محمد حسین فضل الله و مخالفانش برقرار بود. در می‌یابیم که حقیقت اختلاف به شکل مرجعیت جدیدی بر می</w:t>
      </w:r>
      <w:r w:rsidR="00D339D8">
        <w:rPr>
          <w:rFonts w:cs="B Lotus" w:hint="cs"/>
          <w:sz w:val="28"/>
          <w:szCs w:val="28"/>
          <w:rtl/>
          <w:lang w:bidi="fa-IR"/>
        </w:rPr>
        <w:t>‌</w:t>
      </w:r>
      <w:r w:rsidRPr="00BB33A3">
        <w:rPr>
          <w:rFonts w:cs="B Lotus" w:hint="cs"/>
          <w:sz w:val="28"/>
          <w:szCs w:val="28"/>
          <w:rtl/>
          <w:lang w:bidi="fa-IR"/>
        </w:rPr>
        <w:t>گردد که فضل الله آن را ایجاد کرد</w:t>
      </w:r>
      <w:r w:rsidR="00D339D8">
        <w:rPr>
          <w:rFonts w:cs="B Lotus" w:hint="cs"/>
          <w:sz w:val="28"/>
          <w:szCs w:val="28"/>
          <w:rtl/>
          <w:lang w:bidi="fa-IR"/>
        </w:rPr>
        <w:t xml:space="preserve"> -</w:t>
      </w:r>
      <w:r w:rsidRPr="00BB33A3">
        <w:rPr>
          <w:rFonts w:cs="B Lotus" w:hint="cs"/>
          <w:sz w:val="28"/>
          <w:szCs w:val="28"/>
          <w:rtl/>
          <w:lang w:bidi="fa-IR"/>
        </w:rPr>
        <w:t xml:space="preserve"> در حقیقت از چارچوب امامیه خارج نشد</w:t>
      </w:r>
      <w:r w:rsidR="00D339D8">
        <w:rPr>
          <w:rFonts w:cs="B Lotus" w:hint="cs"/>
          <w:sz w:val="28"/>
          <w:szCs w:val="28"/>
          <w:rtl/>
          <w:lang w:bidi="fa-IR"/>
        </w:rPr>
        <w:t xml:space="preserve"> -</w:t>
      </w:r>
      <w:r w:rsidRPr="00BB33A3">
        <w:rPr>
          <w:rFonts w:cs="B Lotus" w:hint="cs"/>
          <w:sz w:val="28"/>
          <w:szCs w:val="28"/>
          <w:rtl/>
          <w:lang w:bidi="fa-IR"/>
        </w:rPr>
        <w:t xml:space="preserve"> ولی با تهدید بسیاری از مراجع مواجه شد که از توجه مؤثر و شایسته به فضل الله مخصوصاً در میان روشنفکران شیعه احساس خطر می‌کردند.</w:t>
      </w:r>
    </w:p>
    <w:p w:rsidR="00262400" w:rsidRDefault="00262400" w:rsidP="00D339D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مرجعیت فضل الله با ویژگیهایی </w:t>
      </w:r>
      <w:r w:rsidR="00D339D8">
        <w:rPr>
          <w:rFonts w:cs="B Lotus" w:hint="cs"/>
          <w:sz w:val="28"/>
          <w:szCs w:val="28"/>
          <w:rtl/>
          <w:lang w:bidi="fa-IR"/>
        </w:rPr>
        <w:t>روبرو شده ك</w:t>
      </w:r>
      <w:r w:rsidRPr="00BB33A3">
        <w:rPr>
          <w:rFonts w:cs="B Lotus" w:hint="cs"/>
          <w:sz w:val="28"/>
          <w:szCs w:val="28"/>
          <w:rtl/>
          <w:lang w:bidi="fa-IR"/>
        </w:rPr>
        <w:t>ه نزد عامه شیعیان م</w:t>
      </w:r>
      <w:r w:rsidR="00D339D8">
        <w:rPr>
          <w:rFonts w:cs="B Lotus" w:hint="cs"/>
          <w:sz w:val="28"/>
          <w:szCs w:val="28"/>
          <w:rtl/>
          <w:lang w:bidi="fa-IR"/>
        </w:rPr>
        <w:t xml:space="preserve">ورد </w:t>
      </w:r>
      <w:r w:rsidRPr="00BB33A3">
        <w:rPr>
          <w:rFonts w:cs="B Lotus" w:hint="cs"/>
          <w:sz w:val="28"/>
          <w:szCs w:val="28"/>
          <w:rtl/>
          <w:lang w:bidi="fa-IR"/>
        </w:rPr>
        <w:t xml:space="preserve">قبول </w:t>
      </w:r>
      <w:r w:rsidR="00D339D8">
        <w:rPr>
          <w:rFonts w:cs="B Lotus" w:hint="cs"/>
          <w:sz w:val="28"/>
          <w:szCs w:val="28"/>
          <w:rtl/>
          <w:lang w:bidi="fa-IR"/>
        </w:rPr>
        <w:t>واقع شده است</w:t>
      </w:r>
      <w:r w:rsidR="008F0247">
        <w:rPr>
          <w:rFonts w:cs="B Lotus" w:hint="cs"/>
          <w:sz w:val="28"/>
          <w:szCs w:val="28"/>
          <w:rtl/>
          <w:lang w:bidi="fa-IR"/>
        </w:rPr>
        <w:t>، از جمله</w:t>
      </w:r>
      <w:r w:rsidRPr="00BB33A3">
        <w:rPr>
          <w:rFonts w:cs="B Lotus" w:hint="cs"/>
          <w:sz w:val="28"/>
          <w:szCs w:val="28"/>
          <w:rtl/>
          <w:lang w:bidi="fa-IR"/>
        </w:rPr>
        <w:t>:</w:t>
      </w:r>
    </w:p>
    <w:p w:rsidR="001045C2" w:rsidRPr="00BB33A3" w:rsidRDefault="001045C2" w:rsidP="00D339D8">
      <w:pPr>
        <w:widowControl w:val="0"/>
        <w:spacing w:line="226" w:lineRule="auto"/>
        <w:ind w:firstLine="227"/>
        <w:jc w:val="both"/>
        <w:rPr>
          <w:rFonts w:cs="B Lotus" w:hint="cs"/>
          <w:sz w:val="28"/>
          <w:szCs w:val="28"/>
          <w:rtl/>
          <w:lang w:bidi="fa-IR"/>
        </w:rPr>
      </w:pPr>
    </w:p>
    <w:p w:rsidR="00262400" w:rsidRPr="00BB33A3" w:rsidRDefault="009979B4" w:rsidP="009979B4">
      <w:pPr>
        <w:pStyle w:val="4"/>
        <w:widowControl w:val="0"/>
        <w:spacing w:before="0" w:after="0" w:line="226" w:lineRule="auto"/>
        <w:ind w:firstLine="227"/>
        <w:rPr>
          <w:rFonts w:cs="B Lotus" w:hint="cs"/>
          <w:rtl/>
        </w:rPr>
      </w:pPr>
      <w:r>
        <w:rPr>
          <w:rFonts w:cs="B Lotus" w:hint="cs"/>
          <w:rtl/>
          <w:lang w:bidi="fa-IR"/>
        </w:rPr>
        <w:t>مرجعیت مورد قبول</w:t>
      </w:r>
      <w:r w:rsidR="00262400" w:rsidRPr="00BB33A3">
        <w:rPr>
          <w:rFonts w:cs="B Lotus" w:hint="cs"/>
          <w:rtl/>
          <w:lang w:bidi="fa-IR"/>
        </w:rPr>
        <w:t xml:space="preserve"> و مناسب</w:t>
      </w:r>
      <w:r w:rsidR="00B3565B">
        <w:rPr>
          <w:rFonts w:cs="B Lotus" w:hint="cs"/>
          <w:rtl/>
        </w:rPr>
        <w:t>.</w:t>
      </w:r>
    </w:p>
    <w:p w:rsidR="00262400"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خودش را به صورت یک مرجع کافی و لایق برای جمهور شیعیان نشان داد</w:t>
      </w:r>
      <w:r w:rsidR="009979B4">
        <w:rPr>
          <w:rFonts w:cs="B Lotus" w:hint="cs"/>
          <w:sz w:val="28"/>
          <w:szCs w:val="28"/>
          <w:rtl/>
          <w:lang w:bidi="fa-IR"/>
        </w:rPr>
        <w:t>ه است،</w:t>
      </w:r>
      <w:r w:rsidRPr="00BB33A3">
        <w:rPr>
          <w:rFonts w:cs="B Lotus" w:hint="cs"/>
          <w:sz w:val="28"/>
          <w:szCs w:val="28"/>
          <w:rtl/>
          <w:lang w:bidi="fa-IR"/>
        </w:rPr>
        <w:t xml:space="preserve"> و ای</w:t>
      </w:r>
      <w:r w:rsidR="008F0247">
        <w:rPr>
          <w:rFonts w:cs="B Lotus" w:hint="cs"/>
          <w:sz w:val="28"/>
          <w:szCs w:val="28"/>
          <w:rtl/>
          <w:lang w:bidi="fa-IR"/>
        </w:rPr>
        <w:t>ن بنابر دلایلی بوده است از جمله</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الف- نظریات عقلانی وی</w:t>
      </w:r>
      <w:r w:rsidR="009979B4">
        <w:rPr>
          <w:rFonts w:cs="B Lotus" w:hint="cs"/>
          <w:b/>
          <w:b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معتقد است که اصلی که انبیاء در خطاب و دعوتهای خود بر آن تکیه کرده‌اند، همان خطاب عقل بود نه معجزات</w:t>
      </w:r>
      <w:r w:rsidRPr="00BB33A3">
        <w:rPr>
          <w:rStyle w:val="a7"/>
          <w:rFonts w:cs="B Lotus"/>
          <w:sz w:val="28"/>
          <w:szCs w:val="28"/>
          <w:rtl/>
          <w:lang w:bidi="fa-IR"/>
        </w:rPr>
        <w:footnoteReference w:id="1199"/>
      </w:r>
      <w:r w:rsidRPr="00BB33A3">
        <w:rPr>
          <w:rFonts w:cs="B Lotus" w:hint="cs"/>
          <w:sz w:val="28"/>
          <w:szCs w:val="28"/>
          <w:rtl/>
          <w:lang w:bidi="fa-IR"/>
        </w:rPr>
        <w:t>. بنابراین فضل الله در خطابهای خود و رضایت جمهور بر این روش موفق تکیه کرده است. برخلاف بسیاری از کسانی که بر روایتهای خرافاتی و باطل تکیه می‌کنند.</w:t>
      </w:r>
    </w:p>
    <w:p w:rsidR="00262400" w:rsidRPr="00BB33A3" w:rsidRDefault="00262400" w:rsidP="009979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طرف دیگر فضل الله معتقد است که انبیاء از نقد و بررسی و پرسیدن سؤالات مخالف منع نمی‌کردند. برخلاف</w:t>
      </w:r>
      <w:r w:rsidR="009979B4">
        <w:rPr>
          <w:rFonts w:cs="B Lotus" w:hint="cs"/>
          <w:sz w:val="28"/>
          <w:szCs w:val="28"/>
          <w:rtl/>
          <w:lang w:bidi="fa-IR"/>
        </w:rPr>
        <w:t xml:space="preserve"> -</w:t>
      </w:r>
      <w:r w:rsidRPr="00BB33A3">
        <w:rPr>
          <w:rFonts w:cs="B Lotus" w:hint="cs"/>
          <w:sz w:val="28"/>
          <w:szCs w:val="28"/>
          <w:rtl/>
          <w:lang w:bidi="fa-IR"/>
        </w:rPr>
        <w:t xml:space="preserve"> کسانی که فضل الله آنها را</w:t>
      </w:r>
      <w:r w:rsidR="009979B4">
        <w:rPr>
          <w:rFonts w:cs="B Lotus" w:hint="cs"/>
          <w:sz w:val="28"/>
          <w:szCs w:val="28"/>
          <w:rtl/>
          <w:lang w:bidi="fa-IR"/>
        </w:rPr>
        <w:t xml:space="preserve"> -</w:t>
      </w:r>
      <w:r w:rsidRPr="00BB33A3">
        <w:rPr>
          <w:rFonts w:cs="B Lotus" w:hint="cs"/>
          <w:sz w:val="28"/>
          <w:szCs w:val="28"/>
          <w:rtl/>
          <w:lang w:bidi="fa-IR"/>
        </w:rPr>
        <w:t xml:space="preserve"> </w:t>
      </w:r>
      <w:r w:rsidR="009979B4">
        <w:rPr>
          <w:rFonts w:cs="B Lotus" w:hint="cs"/>
          <w:sz w:val="28"/>
          <w:szCs w:val="28"/>
          <w:rtl/>
          <w:lang w:bidi="fa-IR"/>
        </w:rPr>
        <w:t>جاهلان</w:t>
      </w:r>
      <w:r w:rsidRPr="00BB33A3">
        <w:rPr>
          <w:rFonts w:cs="B Lotus" w:hint="cs"/>
          <w:sz w:val="28"/>
          <w:szCs w:val="28"/>
          <w:rtl/>
          <w:lang w:bidi="fa-IR"/>
        </w:rPr>
        <w:t xml:space="preserve"> می‌نامد که «مردم را از نقد و بررسی و اعتراض منع می‌کنند، پس وقتی کسی اعتراضی بکند از همه جا به تکفیر و گمراه‌بودن وی فتوی داده می‌شود»</w:t>
      </w:r>
      <w:r w:rsidRPr="00BB33A3">
        <w:rPr>
          <w:rStyle w:val="a7"/>
          <w:rFonts w:cs="B Lotus"/>
          <w:sz w:val="28"/>
          <w:szCs w:val="28"/>
          <w:rtl/>
          <w:lang w:bidi="fa-IR"/>
        </w:rPr>
        <w:footnoteReference w:id="1200"/>
      </w:r>
      <w:r w:rsidR="00612067">
        <w:rPr>
          <w:rFonts w:cs="B Lotus" w:hint="cs"/>
          <w:sz w:val="28"/>
          <w:szCs w:val="28"/>
          <w:rtl/>
          <w:lang w:bidi="fa-IR"/>
        </w:rPr>
        <w:t>.</w:t>
      </w:r>
    </w:p>
    <w:p w:rsidR="00262400" w:rsidRPr="00BB33A3" w:rsidRDefault="00262400" w:rsidP="009979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بنابراین می‌بینیم که فضل الله </w:t>
      </w:r>
      <w:r w:rsidR="009979B4" w:rsidRPr="00BB33A3">
        <w:rPr>
          <w:rFonts w:cs="B Lotus" w:hint="cs"/>
          <w:sz w:val="28"/>
          <w:szCs w:val="28"/>
          <w:rtl/>
          <w:lang w:bidi="fa-IR"/>
        </w:rPr>
        <w:t xml:space="preserve">مسایل را </w:t>
      </w:r>
      <w:r w:rsidRPr="00BB33A3">
        <w:rPr>
          <w:rFonts w:cs="B Lotus" w:hint="cs"/>
          <w:sz w:val="28"/>
          <w:szCs w:val="28"/>
          <w:rtl/>
          <w:lang w:bidi="fa-IR"/>
        </w:rPr>
        <w:t>ب</w:t>
      </w:r>
      <w:r w:rsidR="009979B4">
        <w:rPr>
          <w:rFonts w:cs="B Lotus" w:hint="cs"/>
          <w:sz w:val="28"/>
          <w:szCs w:val="28"/>
          <w:rtl/>
          <w:lang w:bidi="fa-IR"/>
        </w:rPr>
        <w:t>طورى كه با عقل نزديك باشد،</w:t>
      </w:r>
      <w:r w:rsidRPr="00BB33A3">
        <w:rPr>
          <w:rFonts w:cs="B Lotus" w:hint="cs"/>
          <w:sz w:val="28"/>
          <w:szCs w:val="28"/>
          <w:rtl/>
          <w:lang w:bidi="fa-IR"/>
        </w:rPr>
        <w:t xml:space="preserve"> بررسی می‌کند. برخلاف بسیاری از مخالفانش که بر کارهای خرافاتی و مناقشات فلسفی تأکید می‌کنند که عامه مردم از آن سود نمی‌برند.</w:t>
      </w:r>
    </w:p>
    <w:p w:rsidR="00262400" w:rsidRPr="00BB33A3" w:rsidRDefault="00262400" w:rsidP="009979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عنوان مثال:</w:t>
      </w:r>
      <w:r w:rsidR="00612067">
        <w:rPr>
          <w:rFonts w:cs="B Lotus" w:hint="cs"/>
          <w:sz w:val="28"/>
          <w:szCs w:val="28"/>
          <w:rtl/>
          <w:lang w:bidi="fa-IR"/>
        </w:rPr>
        <w:t xml:space="preserve"> </w:t>
      </w:r>
      <w:r w:rsidRPr="00BB33A3">
        <w:rPr>
          <w:rFonts w:cs="B Lotus" w:hint="cs"/>
          <w:sz w:val="28"/>
          <w:szCs w:val="28"/>
          <w:rtl/>
          <w:lang w:bidi="fa-IR"/>
        </w:rPr>
        <w:t>فضل الله در مورد تردید نسبت به نصوصی که می‌گویند نور فاطمه</w:t>
      </w:r>
      <w:r w:rsidR="009979B4">
        <w:rPr>
          <w:rFonts w:cs="B Lotus" w:hint="cs"/>
          <w:sz w:val="28"/>
          <w:szCs w:val="28"/>
          <w:rtl/>
          <w:lang w:bidi="fa-IR"/>
        </w:rPr>
        <w:t xml:space="preserve"> </w:t>
      </w:r>
      <w:r w:rsidRPr="00BB33A3">
        <w:rPr>
          <w:rFonts w:cs="B Lotus" w:hint="cs"/>
          <w:sz w:val="28"/>
          <w:szCs w:val="28"/>
          <w:rtl/>
          <w:lang w:bidi="fa-IR"/>
        </w:rPr>
        <w:t>(</w:t>
      </w:r>
      <w:r w:rsidR="00612067" w:rsidRPr="00612067">
        <w:rPr>
          <w:rFonts w:cs="CTraditional Arabic" w:hint="cs"/>
          <w:sz w:val="28"/>
          <w:szCs w:val="28"/>
          <w:rtl/>
          <w:lang w:bidi="fa-IR"/>
        </w:rPr>
        <w:t>ك</w:t>
      </w:r>
      <w:r w:rsidRPr="00BB33A3">
        <w:rPr>
          <w:rFonts w:cs="B Lotus" w:hint="cs"/>
          <w:sz w:val="28"/>
          <w:szCs w:val="28"/>
          <w:rtl/>
          <w:lang w:bidi="fa-IR"/>
        </w:rPr>
        <w:t xml:space="preserve">) قبل از خلقت آسمان و زمین خلق شده است، </w:t>
      </w:r>
      <w:r w:rsidR="009979B4">
        <w:rPr>
          <w:rFonts w:cs="B Lotus" w:hint="cs"/>
          <w:sz w:val="28"/>
          <w:szCs w:val="28"/>
          <w:rtl/>
          <w:lang w:bidi="fa-IR"/>
        </w:rPr>
        <w:t>مشكلى نمی‌بين</w:t>
      </w:r>
      <w:r w:rsidRPr="00BB33A3">
        <w:rPr>
          <w:rFonts w:cs="B Lotus" w:hint="cs"/>
          <w:sz w:val="28"/>
          <w:szCs w:val="28"/>
          <w:rtl/>
          <w:lang w:bidi="fa-IR"/>
        </w:rPr>
        <w:t>د. چون اسناد آن ضعیف است. و این دیدگاه طعنه‌ای به جایگاه زهرا(</w:t>
      </w:r>
      <w:r w:rsidR="00612067" w:rsidRPr="00612067">
        <w:rPr>
          <w:rFonts w:cs="CTraditional Arabic" w:hint="cs"/>
          <w:sz w:val="28"/>
          <w:szCs w:val="28"/>
          <w:rtl/>
          <w:lang w:bidi="fa-IR"/>
        </w:rPr>
        <w:t>ك</w:t>
      </w:r>
      <w:r w:rsidRPr="00BB33A3">
        <w:rPr>
          <w:rFonts w:cs="B Lotus" w:hint="cs"/>
          <w:sz w:val="28"/>
          <w:szCs w:val="28"/>
          <w:rtl/>
          <w:lang w:bidi="fa-IR"/>
        </w:rPr>
        <w:t>) که بدون این ویژگی خرافاتی نیز ثابت شده است، وارد نمی‌کند.</w:t>
      </w:r>
    </w:p>
    <w:p w:rsidR="00262400" w:rsidRPr="00BB33A3" w:rsidRDefault="00262400" w:rsidP="009979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مخالفان فضل الله این امر را جزء امور ثابتی می‌دانند که نمی‌توان در مورد آن بحث کرد. حتی بعضی</w:t>
      </w:r>
      <w:r w:rsidR="009979B4">
        <w:rPr>
          <w:rFonts w:cs="B Lotus" w:hint="cs"/>
          <w:sz w:val="28"/>
          <w:szCs w:val="28"/>
          <w:rtl/>
          <w:lang w:bidi="fa-IR"/>
        </w:rPr>
        <w:t>‌</w:t>
      </w:r>
      <w:r w:rsidRPr="00BB33A3">
        <w:rPr>
          <w:rFonts w:cs="B Lotus" w:hint="cs"/>
          <w:sz w:val="28"/>
          <w:szCs w:val="28"/>
          <w:rtl/>
          <w:lang w:bidi="fa-IR"/>
        </w:rPr>
        <w:t>ها آن را متواتر می‌دانند</w:t>
      </w:r>
      <w:r w:rsidR="009979B4">
        <w:rPr>
          <w:rFonts w:cs="B Lotus" w:hint="cs"/>
          <w:sz w:val="28"/>
          <w:szCs w:val="28"/>
          <w:rtl/>
          <w:lang w:bidi="fa-IR"/>
        </w:rPr>
        <w:t>،</w:t>
      </w:r>
      <w:r w:rsidRPr="00BB33A3">
        <w:rPr>
          <w:rFonts w:cs="B Lotus" w:hint="cs"/>
          <w:sz w:val="28"/>
          <w:szCs w:val="28"/>
          <w:rtl/>
          <w:lang w:bidi="fa-IR"/>
        </w:rPr>
        <w:t xml:space="preserve"> و سپس به تفسیر آن توسط عقل خرافاتی</w:t>
      </w:r>
      <w:r w:rsidR="009979B4">
        <w:rPr>
          <w:rFonts w:cs="B Lotus" w:hint="cs"/>
          <w:sz w:val="28"/>
          <w:szCs w:val="28"/>
          <w:rtl/>
          <w:lang w:bidi="fa-IR"/>
        </w:rPr>
        <w:t xml:space="preserve"> -</w:t>
      </w:r>
      <w:r w:rsidRPr="00BB33A3">
        <w:rPr>
          <w:rFonts w:cs="B Lotus" w:hint="cs"/>
          <w:sz w:val="28"/>
          <w:szCs w:val="28"/>
          <w:rtl/>
          <w:lang w:bidi="fa-IR"/>
        </w:rPr>
        <w:t xml:space="preserve"> که عقل سالم آن را قبول نمی‌کند</w:t>
      </w:r>
      <w:r w:rsidR="009979B4">
        <w:rPr>
          <w:rFonts w:cs="B Lotus" w:hint="cs"/>
          <w:sz w:val="28"/>
          <w:szCs w:val="28"/>
          <w:rtl/>
          <w:lang w:bidi="fa-IR"/>
        </w:rPr>
        <w:t xml:space="preserve"> -</w:t>
      </w:r>
      <w:r w:rsidRPr="00BB33A3">
        <w:rPr>
          <w:rFonts w:cs="B Lotus" w:hint="cs"/>
          <w:sz w:val="28"/>
          <w:szCs w:val="28"/>
          <w:rtl/>
          <w:lang w:bidi="fa-IR"/>
        </w:rPr>
        <w:t xml:space="preserve"> پناه می‌برند که چیزی که قبل از آسمانها و زمین خلق شده بود، «اشباح» پیامبر</w:t>
      </w:r>
      <w:r w:rsidR="00612067">
        <w:rPr>
          <w:rFonts w:cs="B Lotus" w:hint="cs"/>
          <w:sz w:val="28"/>
          <w:szCs w:val="28"/>
          <w:rtl/>
          <w:lang w:bidi="fa-IR"/>
        </w:rPr>
        <w:t xml:space="preserve"> </w:t>
      </w:r>
      <w:r w:rsidR="00612067" w:rsidRPr="00612067">
        <w:rPr>
          <w:rFonts w:cs="CTraditional Arabic" w:hint="cs"/>
          <w:sz w:val="28"/>
          <w:szCs w:val="28"/>
          <w:rtl/>
          <w:lang w:bidi="fa-IR"/>
        </w:rPr>
        <w:t>ص</w:t>
      </w:r>
      <w:r w:rsidRPr="00BB33A3">
        <w:rPr>
          <w:rFonts w:cs="B Lotus" w:hint="cs"/>
          <w:sz w:val="28"/>
          <w:szCs w:val="28"/>
          <w:rtl/>
          <w:lang w:bidi="fa-IR"/>
        </w:rPr>
        <w:t xml:space="preserve"> و زهرا و ائمه بوده است</w:t>
      </w:r>
      <w:r w:rsidRPr="00BB33A3">
        <w:rPr>
          <w:rStyle w:val="a7"/>
          <w:rFonts w:cs="B Lotus"/>
          <w:sz w:val="28"/>
          <w:szCs w:val="28"/>
          <w:rtl/>
          <w:lang w:bidi="fa-IR"/>
        </w:rPr>
        <w:footnoteReference w:id="1201"/>
      </w:r>
      <w:r w:rsidRPr="00BB33A3">
        <w:rPr>
          <w:rFonts w:cs="B Lotus" w:hint="cs"/>
          <w:sz w:val="28"/>
          <w:szCs w:val="28"/>
          <w:rtl/>
          <w:lang w:bidi="fa-IR"/>
        </w:rPr>
        <w:t>!! و من نمی‌دانم که فایده خلقت این اشباح در آن دوره چه بوده است.</w:t>
      </w:r>
    </w:p>
    <w:p w:rsidR="00262400" w:rsidRPr="009979B4" w:rsidRDefault="00262400" w:rsidP="005A5E2F">
      <w:pPr>
        <w:widowControl w:val="0"/>
        <w:spacing w:line="226" w:lineRule="auto"/>
        <w:ind w:firstLine="227"/>
        <w:jc w:val="both"/>
        <w:rPr>
          <w:rFonts w:cs="B Lotus" w:hint="cs"/>
          <w:b/>
          <w:bCs/>
          <w:sz w:val="28"/>
          <w:szCs w:val="28"/>
          <w:rtl/>
          <w:lang w:bidi="fa-IR"/>
        </w:rPr>
      </w:pPr>
      <w:r w:rsidRPr="009979B4">
        <w:rPr>
          <w:rFonts w:cs="B Lotus" w:hint="cs"/>
          <w:b/>
          <w:bCs/>
          <w:sz w:val="28"/>
          <w:szCs w:val="28"/>
          <w:rtl/>
          <w:lang w:bidi="fa-IR"/>
        </w:rPr>
        <w:t>ب- دیدگاه وی در مورد خرافات و خرافه‌پرستان که از آن بحث کردیم.</w:t>
      </w:r>
    </w:p>
    <w:p w:rsidR="00262400" w:rsidRPr="009979B4" w:rsidRDefault="00262400" w:rsidP="005A5E2F">
      <w:pPr>
        <w:widowControl w:val="0"/>
        <w:spacing w:line="226" w:lineRule="auto"/>
        <w:ind w:firstLine="227"/>
        <w:jc w:val="both"/>
        <w:rPr>
          <w:rFonts w:cs="B Lotus" w:hint="cs"/>
          <w:b/>
          <w:bCs/>
          <w:sz w:val="28"/>
          <w:szCs w:val="28"/>
          <w:rtl/>
          <w:lang w:bidi="fa-IR"/>
        </w:rPr>
      </w:pPr>
      <w:r w:rsidRPr="009979B4">
        <w:rPr>
          <w:rFonts w:cs="B Lotus" w:hint="cs"/>
          <w:b/>
          <w:bCs/>
          <w:sz w:val="28"/>
          <w:szCs w:val="28"/>
          <w:rtl/>
          <w:lang w:bidi="fa-IR"/>
        </w:rPr>
        <w:t>ج- فراوانی برنامه‌های خیریه او.</w:t>
      </w:r>
    </w:p>
    <w:p w:rsidR="00262400" w:rsidRPr="00BB33A3" w:rsidRDefault="00262400" w:rsidP="00D82EC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به بخشیدن اموالی که به</w:t>
      </w:r>
      <w:r w:rsidR="00D82ECE">
        <w:rPr>
          <w:rFonts w:cs="B Lotus" w:hint="cs"/>
          <w:sz w:val="28"/>
          <w:szCs w:val="28"/>
          <w:rtl/>
          <w:lang w:bidi="fa-IR"/>
        </w:rPr>
        <w:t xml:space="preserve"> عنوان خمس به وی داده شده</w:t>
      </w:r>
      <w:r w:rsidRPr="00BB33A3">
        <w:rPr>
          <w:rFonts w:cs="B Lotus" w:hint="cs"/>
          <w:sz w:val="28"/>
          <w:szCs w:val="28"/>
          <w:rtl/>
          <w:lang w:bidi="fa-IR"/>
        </w:rPr>
        <w:t>، در ب</w:t>
      </w:r>
      <w:r w:rsidR="009979B4">
        <w:rPr>
          <w:rFonts w:cs="B Lotus" w:hint="cs"/>
          <w:sz w:val="28"/>
          <w:szCs w:val="28"/>
          <w:rtl/>
          <w:lang w:bidi="fa-IR"/>
        </w:rPr>
        <w:t>رنامه‌هایی که مردم آن را در قبا</w:t>
      </w:r>
      <w:r w:rsidRPr="00BB33A3">
        <w:rPr>
          <w:rFonts w:cs="B Lotus" w:hint="cs"/>
          <w:sz w:val="28"/>
          <w:szCs w:val="28"/>
          <w:rtl/>
          <w:lang w:bidi="fa-IR"/>
        </w:rPr>
        <w:t>ل خود می</w:t>
      </w:r>
      <w:r w:rsidR="009979B4">
        <w:rPr>
          <w:rFonts w:cs="B Lotus" w:hint="cs"/>
          <w:sz w:val="28"/>
          <w:szCs w:val="28"/>
          <w:rtl/>
          <w:lang w:bidi="fa-IR"/>
        </w:rPr>
        <w:t>‌</w:t>
      </w:r>
      <w:r w:rsidR="00D82ECE">
        <w:rPr>
          <w:rFonts w:cs="B Lotus" w:hint="cs"/>
          <w:sz w:val="28"/>
          <w:szCs w:val="28"/>
          <w:rtl/>
          <w:lang w:bidi="fa-IR"/>
        </w:rPr>
        <w:t>ديدن</w:t>
      </w:r>
      <w:r w:rsidR="009979B4">
        <w:rPr>
          <w:rFonts w:cs="B Lotus" w:hint="cs"/>
          <w:sz w:val="28"/>
          <w:szCs w:val="28"/>
          <w:rtl/>
          <w:lang w:bidi="fa-IR"/>
        </w:rPr>
        <w:t>د، اقدام می‌کرد، و اين سبب</w:t>
      </w:r>
      <w:r w:rsidRPr="00BB33A3">
        <w:rPr>
          <w:rFonts w:cs="B Lotus" w:hint="cs"/>
          <w:sz w:val="28"/>
          <w:szCs w:val="28"/>
          <w:rtl/>
          <w:lang w:bidi="fa-IR"/>
        </w:rPr>
        <w:t xml:space="preserve"> اطمینان </w:t>
      </w:r>
      <w:r w:rsidR="009979B4">
        <w:rPr>
          <w:rFonts w:cs="B Lotus" w:hint="cs"/>
          <w:sz w:val="28"/>
          <w:szCs w:val="28"/>
          <w:rtl/>
          <w:lang w:bidi="fa-IR"/>
        </w:rPr>
        <w:t xml:space="preserve">مردم </w:t>
      </w:r>
      <w:r w:rsidRPr="00BB33A3">
        <w:rPr>
          <w:rFonts w:cs="B Lotus" w:hint="cs"/>
          <w:sz w:val="28"/>
          <w:szCs w:val="28"/>
          <w:rtl/>
          <w:lang w:bidi="fa-IR"/>
        </w:rPr>
        <w:t xml:space="preserve">به وی و به نیت‌های اصلاحی </w:t>
      </w:r>
      <w:r w:rsidR="009979B4">
        <w:rPr>
          <w:rFonts w:cs="B Lotus" w:hint="cs"/>
          <w:sz w:val="28"/>
          <w:szCs w:val="28"/>
          <w:rtl/>
          <w:lang w:bidi="fa-IR"/>
        </w:rPr>
        <w:t>او شده است</w:t>
      </w:r>
      <w:r w:rsidRPr="00BB33A3">
        <w:rPr>
          <w:rStyle w:val="a7"/>
          <w:rFonts w:cs="B Lotus"/>
          <w:sz w:val="28"/>
          <w:szCs w:val="28"/>
          <w:rtl/>
          <w:lang w:bidi="fa-IR"/>
        </w:rPr>
        <w:footnoteReference w:id="1202"/>
      </w:r>
      <w:r w:rsidR="001B0572">
        <w:rPr>
          <w:rFonts w:cs="B Lotus" w:hint="cs"/>
          <w:sz w:val="28"/>
          <w:szCs w:val="28"/>
          <w:rtl/>
          <w:lang w:bidi="fa-IR"/>
        </w:rPr>
        <w:t>.</w:t>
      </w:r>
    </w:p>
    <w:p w:rsidR="00262400" w:rsidRPr="00BB33A3" w:rsidRDefault="00262400" w:rsidP="00DE0D4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کلی می‌گوییم</w:t>
      </w:r>
      <w:r w:rsidR="005129D8">
        <w:rPr>
          <w:rFonts w:cs="B Lotus" w:hint="cs"/>
          <w:sz w:val="28"/>
          <w:szCs w:val="28"/>
          <w:rtl/>
          <w:lang w:bidi="fa-IR"/>
        </w:rPr>
        <w:t xml:space="preserve">: </w:t>
      </w:r>
      <w:r w:rsidRPr="00BB33A3">
        <w:rPr>
          <w:rFonts w:cs="B Lotus" w:hint="cs"/>
          <w:sz w:val="28"/>
          <w:szCs w:val="28"/>
          <w:rtl/>
          <w:lang w:bidi="fa-IR"/>
        </w:rPr>
        <w:t xml:space="preserve">عقلانیت فضل الله و دوری وی از خرافات و فراوانی برنامه‌های خیریه او در جمع شدن بسیاری از شیعیان بر گرد او سهیم </w:t>
      </w:r>
      <w:r w:rsidR="00D82ECE">
        <w:rPr>
          <w:rFonts w:cs="B Lotus" w:hint="cs"/>
          <w:sz w:val="28"/>
          <w:szCs w:val="28"/>
          <w:rtl/>
          <w:lang w:bidi="fa-IR"/>
        </w:rPr>
        <w:t>است</w:t>
      </w:r>
      <w:r w:rsidRPr="00BB33A3">
        <w:rPr>
          <w:rFonts w:cs="B Lotus" w:hint="cs"/>
          <w:sz w:val="28"/>
          <w:szCs w:val="28"/>
          <w:rtl/>
          <w:lang w:bidi="fa-IR"/>
        </w:rPr>
        <w:t xml:space="preserve">. مخصوصاً </w:t>
      </w:r>
      <w:r w:rsidR="003964E8">
        <w:rPr>
          <w:rFonts w:cs="B Lotus" w:hint="cs"/>
          <w:sz w:val="28"/>
          <w:szCs w:val="28"/>
          <w:rtl/>
          <w:lang w:bidi="fa-IR"/>
        </w:rPr>
        <w:t xml:space="preserve">جوانان و روشنفکران، کسانی که خواستار </w:t>
      </w:r>
      <w:r w:rsidRPr="00BB33A3">
        <w:rPr>
          <w:rFonts w:cs="B Lotus" w:hint="cs"/>
          <w:sz w:val="28"/>
          <w:szCs w:val="28"/>
          <w:rtl/>
          <w:lang w:bidi="fa-IR"/>
        </w:rPr>
        <w:t>تجدد</w:t>
      </w:r>
      <w:r w:rsidR="003964E8">
        <w:rPr>
          <w:rFonts w:cs="B Lotus" w:hint="cs"/>
          <w:sz w:val="28"/>
          <w:szCs w:val="28"/>
          <w:rtl/>
          <w:lang w:bidi="fa-IR"/>
        </w:rPr>
        <w:t>،</w:t>
      </w:r>
      <w:r w:rsidRPr="00BB33A3">
        <w:rPr>
          <w:rFonts w:cs="B Lotus" w:hint="cs"/>
          <w:sz w:val="28"/>
          <w:szCs w:val="28"/>
          <w:rtl/>
          <w:lang w:bidi="fa-IR"/>
        </w:rPr>
        <w:t xml:space="preserve"> </w:t>
      </w:r>
      <w:r w:rsidR="003964E8">
        <w:rPr>
          <w:rFonts w:cs="B Lotus" w:hint="cs"/>
          <w:sz w:val="28"/>
          <w:szCs w:val="28"/>
          <w:rtl/>
          <w:lang w:bidi="fa-IR"/>
        </w:rPr>
        <w:t>و بیرون آمدن از عزلت و انزوا هستند. و آرزوى روشنفكرى و عقيدتى و</w:t>
      </w:r>
      <w:r w:rsidRPr="00BB33A3">
        <w:rPr>
          <w:rFonts w:cs="B Lotus" w:hint="cs"/>
          <w:sz w:val="28"/>
          <w:szCs w:val="28"/>
          <w:rtl/>
          <w:lang w:bidi="fa-IR"/>
        </w:rPr>
        <w:t xml:space="preserve"> تحقق وحدت اسلامی را </w:t>
      </w:r>
      <w:r w:rsidR="003964E8">
        <w:rPr>
          <w:rFonts w:cs="B Lotus" w:hint="cs"/>
          <w:sz w:val="28"/>
          <w:szCs w:val="28"/>
          <w:rtl/>
          <w:lang w:bidi="fa-IR"/>
        </w:rPr>
        <w:t>دار</w:t>
      </w:r>
      <w:r w:rsidRPr="00BB33A3">
        <w:rPr>
          <w:rFonts w:cs="B Lotus" w:hint="cs"/>
          <w:sz w:val="28"/>
          <w:szCs w:val="28"/>
          <w:rtl/>
          <w:lang w:bidi="fa-IR"/>
        </w:rPr>
        <w:t>ند</w:t>
      </w:r>
      <w:r w:rsidR="00DE0D44">
        <w:rPr>
          <w:rFonts w:cs="B Lotus" w:hint="cs"/>
          <w:sz w:val="28"/>
          <w:szCs w:val="28"/>
          <w:rtl/>
          <w:lang w:bidi="fa-IR"/>
        </w:rPr>
        <w:t>،</w:t>
      </w:r>
      <w:r w:rsidRPr="00BB33A3">
        <w:rPr>
          <w:rFonts w:cs="B Lotus" w:hint="cs"/>
          <w:sz w:val="28"/>
          <w:szCs w:val="28"/>
          <w:rtl/>
          <w:lang w:bidi="fa-IR"/>
        </w:rPr>
        <w:t xml:space="preserve"> و در رهایی از افکار خرافاتی و اسطوره‌هایی که مسلمانان را از هم جدا می‌ک</w:t>
      </w:r>
      <w:r w:rsidR="00DE0D44">
        <w:rPr>
          <w:rFonts w:cs="B Lotus" w:hint="cs"/>
          <w:sz w:val="28"/>
          <w:szCs w:val="28"/>
          <w:rtl/>
          <w:lang w:bidi="fa-IR"/>
        </w:rPr>
        <w:t>ن</w:t>
      </w:r>
      <w:r w:rsidRPr="00BB33A3">
        <w:rPr>
          <w:rFonts w:cs="B Lotus" w:hint="cs"/>
          <w:sz w:val="28"/>
          <w:szCs w:val="28"/>
          <w:rtl/>
          <w:lang w:bidi="fa-IR"/>
        </w:rPr>
        <w:t>د و میان آنها فاصله می‌اندا</w:t>
      </w:r>
      <w:r w:rsidR="00DE0D44">
        <w:rPr>
          <w:rFonts w:cs="B Lotus" w:hint="cs"/>
          <w:sz w:val="28"/>
          <w:szCs w:val="28"/>
          <w:rtl/>
          <w:lang w:bidi="fa-IR"/>
        </w:rPr>
        <w:t>زد</w:t>
      </w:r>
      <w:r w:rsidRPr="00BB33A3">
        <w:rPr>
          <w:rFonts w:cs="B Lotus" w:hint="cs"/>
          <w:sz w:val="28"/>
          <w:szCs w:val="28"/>
          <w:rtl/>
          <w:lang w:bidi="fa-IR"/>
        </w:rPr>
        <w:t xml:space="preserve">، سهیم </w:t>
      </w:r>
      <w:r w:rsidR="00DE0D44">
        <w:rPr>
          <w:rFonts w:cs="B Lotus" w:hint="cs"/>
          <w:sz w:val="28"/>
          <w:szCs w:val="28"/>
          <w:rtl/>
          <w:lang w:bidi="fa-IR"/>
        </w:rPr>
        <w:t>هستند</w:t>
      </w:r>
      <w:r w:rsidRPr="00BB33A3">
        <w:rPr>
          <w:rStyle w:val="a7"/>
          <w:rFonts w:cs="B Lotus"/>
          <w:sz w:val="28"/>
          <w:szCs w:val="28"/>
          <w:rtl/>
          <w:lang w:bidi="fa-IR"/>
        </w:rPr>
        <w:footnoteReference w:id="1203"/>
      </w:r>
      <w:r w:rsidR="00795293">
        <w:rPr>
          <w:rFonts w:cs="B Lotus" w:hint="cs"/>
          <w:sz w:val="28"/>
          <w:szCs w:val="28"/>
          <w:rtl/>
          <w:lang w:bidi="fa-IR"/>
        </w:rPr>
        <w:t>.</w:t>
      </w:r>
    </w:p>
    <w:p w:rsidR="00262400" w:rsidRPr="007B3EE3" w:rsidRDefault="00262400" w:rsidP="005A5E2F">
      <w:pPr>
        <w:widowControl w:val="0"/>
        <w:spacing w:line="226" w:lineRule="auto"/>
        <w:ind w:firstLine="227"/>
        <w:jc w:val="both"/>
        <w:rPr>
          <w:rFonts w:cs="B Lotus" w:hint="cs"/>
          <w:rtl/>
          <w:lang w:bidi="fa-IR"/>
        </w:rPr>
      </w:pPr>
    </w:p>
    <w:p w:rsidR="00262400" w:rsidRPr="00E4552D" w:rsidRDefault="00627436" w:rsidP="00627436">
      <w:pPr>
        <w:pStyle w:val="2"/>
        <w:widowControl w:val="0"/>
        <w:spacing w:line="226" w:lineRule="auto"/>
        <w:ind w:firstLine="227"/>
        <w:rPr>
          <w:rFonts w:cs="B Lotus" w:hint="cs"/>
          <w:sz w:val="28"/>
          <w:szCs w:val="28"/>
          <w:rtl/>
          <w:lang w:bidi="fa-IR"/>
        </w:rPr>
      </w:pPr>
      <w:r>
        <w:rPr>
          <w:rFonts w:cs="B Lotus" w:hint="cs"/>
          <w:sz w:val="28"/>
          <w:szCs w:val="28"/>
          <w:rtl/>
          <w:lang w:bidi="fa-IR"/>
        </w:rPr>
        <w:t>قبول در رسانه‌ها</w:t>
      </w:r>
      <w:r w:rsidR="00E4552D">
        <w:rPr>
          <w:rFonts w:cs="B Lotus" w:hint="cs"/>
          <w:sz w:val="28"/>
          <w:szCs w:val="28"/>
          <w:rtl/>
          <w:lang w:bidi="fa-IR"/>
        </w:rPr>
        <w:t>.</w:t>
      </w:r>
    </w:p>
    <w:p w:rsidR="00262400" w:rsidRPr="00BB33A3" w:rsidRDefault="00262400" w:rsidP="0062743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فضل الله توانست که </w:t>
      </w:r>
      <w:r w:rsidR="00627436">
        <w:rPr>
          <w:rFonts w:cs="B Lotus" w:hint="cs"/>
          <w:sz w:val="28"/>
          <w:szCs w:val="28"/>
          <w:rtl/>
          <w:lang w:bidi="fa-IR"/>
        </w:rPr>
        <w:t>پيروزى خوبى را در رسانه‌ها به خود جلب كند</w:t>
      </w:r>
      <w:r w:rsidRPr="00BB33A3">
        <w:rPr>
          <w:rFonts w:cs="B Lotus" w:hint="cs"/>
          <w:sz w:val="28"/>
          <w:szCs w:val="28"/>
          <w:rtl/>
          <w:lang w:bidi="fa-IR"/>
        </w:rPr>
        <w:t>. مخصوصاً در این سالهای اخیر</w:t>
      </w:r>
      <w:r w:rsidR="00627436">
        <w:rPr>
          <w:rFonts w:cs="B Lotus" w:hint="cs"/>
          <w:sz w:val="28"/>
          <w:szCs w:val="28"/>
          <w:rtl/>
          <w:lang w:bidi="fa-IR"/>
        </w:rPr>
        <w:t xml:space="preserve">، </w:t>
      </w:r>
      <w:r w:rsidRPr="00BB33A3">
        <w:rPr>
          <w:rFonts w:cs="B Lotus" w:hint="cs"/>
          <w:sz w:val="28"/>
          <w:szCs w:val="28"/>
          <w:rtl/>
          <w:lang w:bidi="fa-IR"/>
        </w:rPr>
        <w:t xml:space="preserve">که </w:t>
      </w:r>
      <w:r w:rsidR="00627436">
        <w:rPr>
          <w:rFonts w:cs="B Lotus" w:hint="cs"/>
          <w:sz w:val="28"/>
          <w:szCs w:val="28"/>
          <w:rtl/>
          <w:lang w:bidi="fa-IR"/>
        </w:rPr>
        <w:t>ممكن است همين باعث خشم و عصبانیت مخالفانش باش</w:t>
      </w:r>
      <w:r w:rsidRPr="00BB33A3">
        <w:rPr>
          <w:rFonts w:cs="B Lotus" w:hint="cs"/>
          <w:sz w:val="28"/>
          <w:szCs w:val="28"/>
          <w:rtl/>
          <w:lang w:bidi="fa-IR"/>
        </w:rPr>
        <w:t>د.</w:t>
      </w:r>
    </w:p>
    <w:p w:rsidR="00262400" w:rsidRPr="00BB33A3" w:rsidRDefault="00627436" w:rsidP="00627436">
      <w:pPr>
        <w:widowControl w:val="0"/>
        <w:spacing w:line="226" w:lineRule="auto"/>
        <w:ind w:firstLine="227"/>
        <w:jc w:val="both"/>
        <w:rPr>
          <w:rFonts w:cs="B Lotus" w:hint="cs"/>
          <w:sz w:val="28"/>
          <w:szCs w:val="28"/>
          <w:rtl/>
          <w:lang w:bidi="fa-IR"/>
        </w:rPr>
      </w:pPr>
      <w:r>
        <w:rPr>
          <w:rFonts w:cs="B Lotus" w:hint="cs"/>
          <w:sz w:val="28"/>
          <w:szCs w:val="28"/>
          <w:rtl/>
          <w:lang w:bidi="fa-IR"/>
        </w:rPr>
        <w:t xml:space="preserve">و آنچه بيان مى‌كند </w:t>
      </w:r>
      <w:r w:rsidR="00262400" w:rsidRPr="00BB33A3">
        <w:rPr>
          <w:rFonts w:cs="B Lotus" w:hint="cs"/>
          <w:sz w:val="28"/>
          <w:szCs w:val="28"/>
          <w:rtl/>
          <w:lang w:bidi="fa-IR"/>
        </w:rPr>
        <w:t>سخنان یکی از مخالفانش</w:t>
      </w:r>
      <w:r>
        <w:rPr>
          <w:rFonts w:cs="B Lotus" w:hint="cs"/>
          <w:sz w:val="28"/>
          <w:szCs w:val="28"/>
          <w:rtl/>
          <w:lang w:bidi="fa-IR"/>
        </w:rPr>
        <w:t xml:space="preserve"> بطور</w:t>
      </w:r>
      <w:r w:rsidR="00262400" w:rsidRPr="00BB33A3">
        <w:rPr>
          <w:rFonts w:cs="B Lotus" w:hint="cs"/>
          <w:sz w:val="28"/>
          <w:szCs w:val="28"/>
          <w:rtl/>
          <w:lang w:bidi="fa-IR"/>
        </w:rPr>
        <w:t xml:space="preserve"> آشکار</w:t>
      </w:r>
      <w:r>
        <w:rPr>
          <w:rFonts w:cs="B Lotus" w:hint="cs"/>
          <w:sz w:val="28"/>
          <w:szCs w:val="28"/>
          <w:rtl/>
          <w:lang w:bidi="fa-IR"/>
        </w:rPr>
        <w:t xml:space="preserve"> -</w:t>
      </w:r>
      <w:r w:rsidR="00262400" w:rsidRPr="00BB33A3">
        <w:rPr>
          <w:rFonts w:cs="B Lotus" w:hint="cs"/>
          <w:sz w:val="28"/>
          <w:szCs w:val="28"/>
          <w:rtl/>
          <w:lang w:bidi="fa-IR"/>
        </w:rPr>
        <w:t xml:space="preserve"> وقتی که با لهجه‌ای سرشار از حسد می‌گوید</w:t>
      </w:r>
      <w:r>
        <w:rPr>
          <w:rFonts w:cs="B Lotus" w:hint="cs"/>
          <w:sz w:val="28"/>
          <w:szCs w:val="28"/>
          <w:rtl/>
          <w:lang w:bidi="fa-IR"/>
        </w:rPr>
        <w:t xml:space="preserve"> -</w:t>
      </w:r>
      <w:r w:rsidR="00262400" w:rsidRPr="00BB33A3">
        <w:rPr>
          <w:rFonts w:cs="B Lotus" w:hint="cs"/>
          <w:sz w:val="28"/>
          <w:szCs w:val="28"/>
          <w:rtl/>
          <w:lang w:bidi="fa-IR"/>
        </w:rPr>
        <w:t xml:space="preserve"> «دانشمندان ما و ستونهای تفکر ما در قم و نجف چگونه زندگی می‌کنند و حسرت چاپ مؤلفات ارزشمند خود و نشر آنها را می</w:t>
      </w:r>
      <w:r>
        <w:rPr>
          <w:rFonts w:cs="B Lotus" w:hint="cs"/>
          <w:sz w:val="28"/>
          <w:szCs w:val="28"/>
          <w:rtl/>
          <w:lang w:bidi="fa-IR"/>
        </w:rPr>
        <w:t>‌</w:t>
      </w:r>
      <w:r w:rsidR="00262400" w:rsidRPr="00BB33A3">
        <w:rPr>
          <w:rFonts w:cs="B Lotus" w:hint="cs"/>
          <w:sz w:val="28"/>
          <w:szCs w:val="28"/>
          <w:rtl/>
          <w:lang w:bidi="fa-IR"/>
        </w:rPr>
        <w:t>خورند تا مردم از آنها استفاده کنند</w:t>
      </w:r>
      <w:r>
        <w:rPr>
          <w:rFonts w:cs="B Lotus" w:hint="cs"/>
          <w:sz w:val="28"/>
          <w:szCs w:val="28"/>
          <w:rtl/>
          <w:lang w:bidi="fa-IR"/>
        </w:rPr>
        <w:t>،</w:t>
      </w:r>
      <w:r w:rsidR="00262400" w:rsidRPr="00BB33A3">
        <w:rPr>
          <w:rFonts w:cs="B Lotus" w:hint="cs"/>
          <w:sz w:val="28"/>
          <w:szCs w:val="28"/>
          <w:rtl/>
          <w:lang w:bidi="fa-IR"/>
        </w:rPr>
        <w:t xml:space="preserve"> حال آنکه روزنامه‌ها و کتابهایی را می</w:t>
      </w:r>
      <w:r>
        <w:rPr>
          <w:rFonts w:cs="B Lotus" w:hint="cs"/>
          <w:sz w:val="28"/>
          <w:szCs w:val="28"/>
          <w:rtl/>
          <w:lang w:bidi="fa-IR"/>
        </w:rPr>
        <w:t>‌</w:t>
      </w:r>
      <w:r w:rsidR="00262400" w:rsidRPr="00BB33A3">
        <w:rPr>
          <w:rFonts w:cs="B Lotus" w:hint="cs"/>
          <w:sz w:val="28"/>
          <w:szCs w:val="28"/>
          <w:rtl/>
          <w:lang w:bidi="fa-IR"/>
        </w:rPr>
        <w:t>بینیم که پر از چرندها و توهین و افتراهایی است که فضل الله به صورت هفتگی اوق</w:t>
      </w:r>
      <w:r>
        <w:rPr>
          <w:rFonts w:cs="B Lotus" w:hint="cs"/>
          <w:sz w:val="28"/>
          <w:szCs w:val="28"/>
          <w:rtl/>
          <w:lang w:bidi="fa-IR"/>
        </w:rPr>
        <w:t>ات مردم را با آن می‌سوزاند. و بوسيله</w:t>
      </w:r>
      <w:r w:rsidR="00262400" w:rsidRPr="00BB33A3">
        <w:rPr>
          <w:rFonts w:cs="B Lotus" w:hint="cs"/>
          <w:sz w:val="28"/>
          <w:szCs w:val="28"/>
          <w:rtl/>
          <w:lang w:bidi="fa-IR"/>
        </w:rPr>
        <w:t xml:space="preserve"> برنامه‌های تلویزیونی و </w:t>
      </w:r>
      <w:r>
        <w:rPr>
          <w:rFonts w:cs="B Lotus" w:hint="cs"/>
          <w:sz w:val="28"/>
          <w:szCs w:val="28"/>
          <w:rtl/>
          <w:lang w:bidi="fa-IR"/>
        </w:rPr>
        <w:t xml:space="preserve">رادیویی و روزنامه‌ای از کلماتى </w:t>
      </w:r>
      <w:r w:rsidR="00262400" w:rsidRPr="00BB33A3">
        <w:rPr>
          <w:rFonts w:cs="B Lotus" w:hint="cs"/>
          <w:sz w:val="28"/>
          <w:szCs w:val="28"/>
          <w:rtl/>
          <w:lang w:bidi="fa-IR"/>
        </w:rPr>
        <w:t>که زبان گناهکارش در مورد آنها زیاده‌روی می‌کند، وقت مردم را می‌گیرد»</w:t>
      </w:r>
      <w:r w:rsidR="00262400" w:rsidRPr="00BB33A3">
        <w:rPr>
          <w:rStyle w:val="a7"/>
          <w:rFonts w:cs="B Lotus"/>
          <w:sz w:val="28"/>
          <w:szCs w:val="28"/>
          <w:rtl/>
          <w:lang w:bidi="fa-IR"/>
        </w:rPr>
        <w:footnoteReference w:id="1204"/>
      </w:r>
      <w:r w:rsidR="00F02422">
        <w:rPr>
          <w:rFonts w:cs="B Lotus" w:hint="cs"/>
          <w:sz w:val="28"/>
          <w:szCs w:val="28"/>
          <w:rtl/>
          <w:lang w:bidi="fa-IR"/>
        </w:rPr>
        <w:t>.</w:t>
      </w:r>
    </w:p>
    <w:p w:rsidR="00262400" w:rsidRPr="00BB33A3" w:rsidRDefault="00262400" w:rsidP="00AC785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بدون شک رازی که این نویسنده و امثال او درک نکرده‌اند این است که </w:t>
      </w:r>
      <w:r w:rsidR="00627436">
        <w:rPr>
          <w:rFonts w:cs="B Lotus" w:hint="cs"/>
          <w:sz w:val="28"/>
          <w:szCs w:val="28"/>
          <w:rtl/>
          <w:lang w:bidi="fa-IR"/>
        </w:rPr>
        <w:t xml:space="preserve">رسانه‌ها </w:t>
      </w:r>
      <w:r w:rsidR="00AC7856">
        <w:rPr>
          <w:rFonts w:cs="B Lotus" w:hint="cs"/>
          <w:sz w:val="28"/>
          <w:szCs w:val="28"/>
          <w:rtl/>
          <w:lang w:bidi="fa-IR"/>
        </w:rPr>
        <w:t xml:space="preserve">خود را به مخاطره نمى‌اندازد تا با مراجعى مقابله كنند كه </w:t>
      </w:r>
      <w:r w:rsidRPr="00BB33A3">
        <w:rPr>
          <w:rFonts w:cs="B Lotus" w:hint="cs"/>
          <w:sz w:val="28"/>
          <w:szCs w:val="28"/>
          <w:rtl/>
          <w:lang w:bidi="fa-IR"/>
        </w:rPr>
        <w:t xml:space="preserve">خرافاتشان </w:t>
      </w:r>
      <w:r w:rsidR="00AC7856">
        <w:rPr>
          <w:rFonts w:cs="B Lotus" w:hint="cs"/>
          <w:sz w:val="28"/>
          <w:szCs w:val="28"/>
          <w:rtl/>
          <w:lang w:bidi="fa-IR"/>
        </w:rPr>
        <w:t xml:space="preserve">را </w:t>
      </w:r>
      <w:r w:rsidRPr="00BB33A3">
        <w:rPr>
          <w:rFonts w:cs="B Lotus" w:hint="cs"/>
          <w:sz w:val="28"/>
          <w:szCs w:val="28"/>
          <w:rtl/>
          <w:lang w:bidi="fa-IR"/>
        </w:rPr>
        <w:t xml:space="preserve">در کانالها و روزنامه‌ها </w:t>
      </w:r>
      <w:r w:rsidR="00AC7856">
        <w:rPr>
          <w:rFonts w:cs="B Lotus" w:hint="cs"/>
          <w:sz w:val="28"/>
          <w:szCs w:val="28"/>
          <w:rtl/>
          <w:lang w:bidi="fa-IR"/>
        </w:rPr>
        <w:t>پخش كنن</w:t>
      </w:r>
      <w:r w:rsidRPr="00BB33A3">
        <w:rPr>
          <w:rFonts w:cs="B Lotus" w:hint="cs"/>
          <w:sz w:val="28"/>
          <w:szCs w:val="28"/>
          <w:rtl/>
          <w:lang w:bidi="fa-IR"/>
        </w:rPr>
        <w:t>د، مخصوصاً در این دوره‌ای که بسیاری از مردم امثال این افراد را نمی‌پذیرند. یعنی</w:t>
      </w:r>
      <w:r w:rsidR="005129D8">
        <w:rPr>
          <w:rFonts w:cs="B Lotus" w:hint="cs"/>
          <w:sz w:val="28"/>
          <w:szCs w:val="28"/>
          <w:rtl/>
          <w:lang w:bidi="fa-IR"/>
        </w:rPr>
        <w:t xml:space="preserve">: </w:t>
      </w:r>
      <w:r w:rsidRPr="00BB33A3">
        <w:rPr>
          <w:rFonts w:cs="B Lotus" w:hint="cs"/>
          <w:sz w:val="28"/>
          <w:szCs w:val="28"/>
          <w:rtl/>
          <w:lang w:bidi="fa-IR"/>
        </w:rPr>
        <w:t xml:space="preserve">کسانی که سخنانشان را با لعنت بر مخالفین شروع می‌کنند. در حالی که این لهجه‌ای است که تفرقه و </w:t>
      </w:r>
      <w:r w:rsidR="00AC7856">
        <w:rPr>
          <w:rFonts w:cs="B Lotus" w:hint="cs"/>
          <w:sz w:val="28"/>
          <w:szCs w:val="28"/>
          <w:rtl/>
          <w:lang w:bidi="fa-IR"/>
        </w:rPr>
        <w:t>کینه میان مسلمانان را تقویت می‌ده</w:t>
      </w:r>
      <w:r w:rsidRPr="00BB33A3">
        <w:rPr>
          <w:rFonts w:cs="B Lotus" w:hint="cs"/>
          <w:sz w:val="28"/>
          <w:szCs w:val="28"/>
          <w:rtl/>
          <w:lang w:bidi="fa-IR"/>
        </w:rPr>
        <w:t>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3517BF" w:rsidRDefault="00262400" w:rsidP="005A5E2F">
      <w:pPr>
        <w:pStyle w:val="2"/>
        <w:widowControl w:val="0"/>
        <w:spacing w:line="226" w:lineRule="auto"/>
        <w:ind w:firstLine="227"/>
        <w:rPr>
          <w:rFonts w:cs="B Lotus" w:hint="cs"/>
          <w:sz w:val="28"/>
          <w:szCs w:val="28"/>
          <w:rtl/>
          <w:lang w:bidi="fa-IR"/>
        </w:rPr>
      </w:pPr>
      <w:r w:rsidRPr="003517BF">
        <w:rPr>
          <w:rFonts w:cs="B Lotus" w:hint="cs"/>
          <w:sz w:val="28"/>
          <w:szCs w:val="28"/>
          <w:rtl/>
          <w:lang w:bidi="fa-IR"/>
        </w:rPr>
        <w:t>افکار اصلاحی و شجاعانه وی</w:t>
      </w:r>
      <w:r w:rsidR="003517BF">
        <w:rPr>
          <w:rFonts w:cs="B Lotus" w:hint="cs"/>
          <w:sz w:val="28"/>
          <w:szCs w:val="28"/>
          <w:rtl/>
          <w:lang w:bidi="fa-IR"/>
        </w:rPr>
        <w:t>.</w:t>
      </w:r>
    </w:p>
    <w:p w:rsidR="00262400" w:rsidRPr="00BB33A3" w:rsidRDefault="00262400" w:rsidP="006A3D6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فضل الله با شجاعت خود نظریه اصلاح را مطرح کرد که نقد میراث مذهبی</w:t>
      </w:r>
      <w:r w:rsidR="006A3D67">
        <w:rPr>
          <w:rFonts w:cs="B Lotus" w:hint="cs"/>
          <w:sz w:val="28"/>
          <w:szCs w:val="28"/>
          <w:rtl/>
          <w:lang w:bidi="fa-IR"/>
        </w:rPr>
        <w:t xml:space="preserve"> -</w:t>
      </w:r>
      <w:r w:rsidRPr="00BB33A3">
        <w:rPr>
          <w:rFonts w:cs="B Lotus" w:hint="cs"/>
          <w:sz w:val="28"/>
          <w:szCs w:val="28"/>
          <w:rtl/>
          <w:lang w:bidi="fa-IR"/>
        </w:rPr>
        <w:t xml:space="preserve"> بجز بدیهیات و ضروریات</w:t>
      </w:r>
      <w:r w:rsidR="006A3D67">
        <w:rPr>
          <w:rFonts w:cs="B Lotus" w:hint="cs"/>
          <w:sz w:val="28"/>
          <w:szCs w:val="28"/>
          <w:rtl/>
          <w:lang w:bidi="fa-IR"/>
        </w:rPr>
        <w:t xml:space="preserve"> </w:t>
      </w:r>
      <w:r w:rsidRPr="00BB33A3">
        <w:rPr>
          <w:rFonts w:cs="B Lotus" w:hint="cs"/>
          <w:sz w:val="28"/>
          <w:szCs w:val="28"/>
          <w:rtl/>
          <w:lang w:bidi="fa-IR"/>
        </w:rPr>
        <w:t>- بود.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گفت:</w:t>
      </w:r>
      <w:r w:rsidR="006A3D67">
        <w:rPr>
          <w:rFonts w:cs="B Lotus" w:hint="cs"/>
          <w:sz w:val="28"/>
          <w:szCs w:val="28"/>
          <w:rtl/>
          <w:lang w:bidi="fa-IR"/>
        </w:rPr>
        <w:t xml:space="preserve"> </w:t>
      </w:r>
      <w:r w:rsidRPr="00BB33A3">
        <w:rPr>
          <w:rFonts w:cs="B Lotus" w:hint="cs"/>
          <w:sz w:val="28"/>
          <w:szCs w:val="28"/>
          <w:rtl/>
          <w:lang w:bidi="fa-IR"/>
        </w:rPr>
        <w:t>«میراث فقهی و کلامی و فلسفی ثمره مجتهدان، فقها و دانشمندان بوده است. و اینها نماد حقیقت نیستند جز مقداری که حقیقت را برای ما مجسم کنند. بر اساس معیارهایی که برای ما حقیقت دارند. و در نتیجه فکر اسلامی بجز بدیهیات، یک تفکر بشری است که گاهی اشتباه می‌کند</w:t>
      </w:r>
      <w:r w:rsidR="006A3D67">
        <w:rPr>
          <w:rFonts w:cs="B Lotus" w:hint="cs"/>
          <w:sz w:val="28"/>
          <w:szCs w:val="28"/>
          <w:rtl/>
          <w:lang w:bidi="fa-IR"/>
        </w:rPr>
        <w:t>،</w:t>
      </w:r>
      <w:r w:rsidRPr="00BB33A3">
        <w:rPr>
          <w:rFonts w:cs="B Lotus" w:hint="cs"/>
          <w:sz w:val="28"/>
          <w:szCs w:val="28"/>
          <w:rtl/>
          <w:lang w:bidi="fa-IR"/>
        </w:rPr>
        <w:t xml:space="preserve"> و گاهی درست عمل می‌کند.</w:t>
      </w:r>
    </w:p>
    <w:p w:rsidR="00262400" w:rsidRPr="00BB33A3" w:rsidRDefault="00262400" w:rsidP="00EE343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می‌گوید: «برای بیرون آمدن از ذاتی</w:t>
      </w:r>
      <w:r w:rsidR="006A3D67">
        <w:rPr>
          <w:rFonts w:cs="B Lotus" w:hint="cs"/>
          <w:sz w:val="28"/>
          <w:szCs w:val="28"/>
          <w:rtl/>
          <w:lang w:bidi="fa-IR"/>
        </w:rPr>
        <w:t>‌</w:t>
      </w:r>
      <w:r w:rsidRPr="00BB33A3">
        <w:rPr>
          <w:rFonts w:cs="B Lotus" w:hint="cs"/>
          <w:sz w:val="28"/>
          <w:szCs w:val="28"/>
          <w:rtl/>
          <w:lang w:bidi="fa-IR"/>
        </w:rPr>
        <w:t>نگری و ویژگیها و حسابهای تنگ باید با مسایل و افکار خود مواجه شویم</w:t>
      </w:r>
      <w:r w:rsidR="006A3D67">
        <w:rPr>
          <w:rFonts w:cs="B Lotus" w:hint="cs"/>
          <w:sz w:val="28"/>
          <w:szCs w:val="28"/>
          <w:rtl/>
          <w:lang w:bidi="fa-IR"/>
        </w:rPr>
        <w:t>،</w:t>
      </w:r>
      <w:r w:rsidRPr="00BB33A3">
        <w:rPr>
          <w:rFonts w:cs="B Lotus" w:hint="cs"/>
          <w:sz w:val="28"/>
          <w:szCs w:val="28"/>
          <w:rtl/>
          <w:lang w:bidi="fa-IR"/>
        </w:rPr>
        <w:t xml:space="preserve"> و حتی عقیده خود را نقد کنیم</w:t>
      </w:r>
      <w:r w:rsidR="006A3D67">
        <w:rPr>
          <w:rFonts w:cs="B Lotus" w:hint="cs"/>
          <w:sz w:val="28"/>
          <w:szCs w:val="28"/>
          <w:rtl/>
          <w:lang w:bidi="fa-IR"/>
        </w:rPr>
        <w:t>،</w:t>
      </w:r>
      <w:r w:rsidRPr="00BB33A3">
        <w:rPr>
          <w:rFonts w:cs="B Lotus" w:hint="cs"/>
          <w:sz w:val="28"/>
          <w:szCs w:val="28"/>
          <w:rtl/>
          <w:lang w:bidi="fa-IR"/>
        </w:rPr>
        <w:t xml:space="preserve"> و شجاعت و جرأت آن را داشته باشیم قبل از اینکه دیگران این کار را بکنند، چون ما صاحب میراث کمی نیستیم که </w:t>
      </w:r>
      <w:r w:rsidR="006A3D67">
        <w:rPr>
          <w:rFonts w:cs="B Lotus" w:hint="cs"/>
          <w:sz w:val="28"/>
          <w:szCs w:val="28"/>
          <w:rtl/>
          <w:lang w:bidi="fa-IR"/>
        </w:rPr>
        <w:t xml:space="preserve">پيشينيان </w:t>
      </w:r>
      <w:r w:rsidRPr="00BB33A3">
        <w:rPr>
          <w:rFonts w:cs="B Lotus" w:hint="cs"/>
          <w:sz w:val="28"/>
          <w:szCs w:val="28"/>
          <w:rtl/>
          <w:lang w:bidi="fa-IR"/>
        </w:rPr>
        <w:t>برای ما بجا گذاشته‌اند. و لازم است که با دیده نقد و تحلیل به آن بنگریم تا مصداق این آیه کریمه نباشیم که</w:t>
      </w:r>
      <w:r w:rsidRPr="00EE3433">
        <w:rPr>
          <w:rFonts w:cs="B Lotus" w:hint="cs"/>
          <w:sz w:val="28"/>
          <w:szCs w:val="28"/>
          <w:rtl/>
          <w:lang w:bidi="fa-IR"/>
        </w:rPr>
        <w:t xml:space="preserve"> می‌فرماید:</w:t>
      </w:r>
      <w:r w:rsidR="00C573D3" w:rsidRPr="00EE3433">
        <w:rPr>
          <w:rFonts w:cs="B Lotus" w:hint="cs"/>
          <w:sz w:val="28"/>
          <w:szCs w:val="28"/>
          <w:rtl/>
          <w:lang w:bidi="fa-IR"/>
        </w:rPr>
        <w:t xml:space="preserve"> </w:t>
      </w:r>
      <w:r w:rsidR="00C573D3" w:rsidRPr="00EE3433">
        <w:rPr>
          <w:rFonts w:ascii="QCF_BSML" w:eastAsia="Times New Roman" w:hAnsi="QCF_BSML" w:cs="QCF_BSML"/>
          <w:color w:val="000000"/>
          <w:spacing w:val="-6"/>
          <w:sz w:val="28"/>
          <w:szCs w:val="28"/>
          <w:rtl/>
        </w:rPr>
        <w:t>ﮋ</w:t>
      </w:r>
      <w:r w:rsidR="00EE3433" w:rsidRPr="00EE3433">
        <w:rPr>
          <w:rFonts w:ascii="QCF_P491" w:eastAsia="Times New Roman" w:hAnsi="QCF_P491" w:cs="QCF_P491"/>
          <w:color w:val="000000"/>
          <w:sz w:val="28"/>
          <w:szCs w:val="28"/>
          <w:rtl/>
        </w:rPr>
        <w:t>ﭝﭞﭟ  ﭠ  ﭡ  ﭢ  ﭣ  ﭤ  ﭥ</w:t>
      </w:r>
      <w:r w:rsidR="00EE3433" w:rsidRPr="00EE3433">
        <w:rPr>
          <w:rFonts w:ascii="QCF_BSML" w:eastAsia="Times New Roman" w:hAnsi="QCF_BSML" w:cs="QCF_BSML"/>
          <w:color w:val="000000"/>
          <w:spacing w:val="-6"/>
          <w:sz w:val="28"/>
          <w:szCs w:val="28"/>
          <w:rtl/>
        </w:rPr>
        <w:t xml:space="preserve"> </w:t>
      </w:r>
      <w:r w:rsidR="00C573D3" w:rsidRPr="00EE3433">
        <w:rPr>
          <w:rFonts w:ascii="QCF_BSML" w:eastAsia="Times New Roman" w:hAnsi="QCF_BSML" w:cs="QCF_BSML"/>
          <w:color w:val="000000"/>
          <w:spacing w:val="-6"/>
          <w:sz w:val="28"/>
          <w:szCs w:val="28"/>
          <w:rtl/>
        </w:rPr>
        <w:t>ﮊ</w:t>
      </w:r>
      <w:r w:rsidR="00C573D3" w:rsidRPr="00EE3433">
        <w:rPr>
          <w:rFonts w:ascii="Arial" w:eastAsia="Times New Roman" w:hAnsi="Arial" w:cs="B Lotus" w:hint="cs"/>
          <w:color w:val="000000"/>
          <w:spacing w:val="-6"/>
          <w:sz w:val="28"/>
          <w:szCs w:val="28"/>
          <w:rtl/>
        </w:rPr>
        <w:t>.</w:t>
      </w:r>
      <w:r w:rsidR="00C573D3" w:rsidRPr="00EE3433">
        <w:rPr>
          <w:rFonts w:cs="B Lotus" w:hint="cs"/>
          <w:sz w:val="28"/>
          <w:szCs w:val="28"/>
          <w:rtl/>
          <w:lang w:bidi="fa-IR"/>
        </w:rPr>
        <w:t xml:space="preserve"> (</w:t>
      </w:r>
      <w:r w:rsidR="001A1E6F" w:rsidRPr="00EE3433">
        <w:rPr>
          <w:rFonts w:cs="B Lotus" w:hint="cs"/>
          <w:sz w:val="28"/>
          <w:szCs w:val="28"/>
          <w:rtl/>
          <w:lang w:bidi="fa-IR"/>
        </w:rPr>
        <w:t>الزخرف</w:t>
      </w:r>
      <w:r w:rsidR="00C573D3" w:rsidRPr="00EE3433">
        <w:rPr>
          <w:rFonts w:cs="B Lotus" w:hint="cs"/>
          <w:sz w:val="28"/>
          <w:szCs w:val="28"/>
          <w:rtl/>
          <w:lang w:bidi="fa-IR"/>
        </w:rPr>
        <w:t xml:space="preserve">: </w:t>
      </w:r>
      <w:r w:rsidR="001A1E6F" w:rsidRPr="00EE3433">
        <w:rPr>
          <w:rFonts w:cs="B Lotus" w:hint="cs"/>
          <w:sz w:val="28"/>
          <w:szCs w:val="28"/>
          <w:rtl/>
          <w:lang w:bidi="fa-IR"/>
        </w:rPr>
        <w:t>23</w:t>
      </w:r>
      <w:r w:rsidR="00C573D3" w:rsidRPr="00EE3433">
        <w:rPr>
          <w:rFonts w:cs="B Lotus" w:hint="cs"/>
          <w:sz w:val="28"/>
          <w:szCs w:val="28"/>
          <w:rtl/>
          <w:lang w:bidi="fa-IR"/>
        </w:rPr>
        <w:t>)</w:t>
      </w:r>
      <w:r w:rsidR="00C573D3" w:rsidRPr="00EE3433">
        <w:rPr>
          <w:rFonts w:hint="cs"/>
          <w:sz w:val="28"/>
          <w:szCs w:val="28"/>
          <w:rtl/>
        </w:rPr>
        <w:t>.</w:t>
      </w:r>
    </w:p>
    <w:p w:rsidR="00262400" w:rsidRPr="00821FE5" w:rsidRDefault="00262400" w:rsidP="00821FE5">
      <w:pPr>
        <w:widowControl w:val="0"/>
        <w:spacing w:line="226" w:lineRule="auto"/>
        <w:ind w:firstLine="227"/>
        <w:jc w:val="both"/>
        <w:rPr>
          <w:rFonts w:cs="B Lotus" w:hint="cs"/>
          <w:sz w:val="28"/>
          <w:szCs w:val="28"/>
          <w:rtl/>
          <w:lang w:bidi="fa-IR"/>
        </w:rPr>
      </w:pPr>
      <w:r w:rsidRPr="00821FE5">
        <w:rPr>
          <w:rFonts w:cs="B Lotus" w:hint="cs"/>
          <w:sz w:val="28"/>
          <w:szCs w:val="28"/>
          <w:rtl/>
          <w:lang w:bidi="fa-IR"/>
        </w:rPr>
        <w:t>«</w:t>
      </w:r>
      <w:r w:rsidR="00821FE5" w:rsidRPr="00821FE5">
        <w:rPr>
          <w:rFonts w:ascii="Tahoma" w:hAnsi="Tahoma" w:cs="B Lotus"/>
          <w:sz w:val="28"/>
          <w:szCs w:val="28"/>
          <w:rtl/>
        </w:rPr>
        <w:t>ما پدران خود را بر آئينى يافتيم و به آثار آنان اقتدا مى‏كنيم»</w:t>
      </w:r>
      <w:r w:rsidR="00821FE5" w:rsidRPr="00821FE5">
        <w:rPr>
          <w:rFonts w:ascii="Tahoma" w:hAnsi="Tahoma" w:cs="B Lotus" w:hint="cs"/>
          <w:sz w:val="28"/>
          <w:szCs w:val="28"/>
          <w:rtl/>
        </w:rPr>
        <w:t>.</w:t>
      </w:r>
      <w:r w:rsidRPr="00821FE5">
        <w:rPr>
          <w:rFonts w:cs="B Lotus" w:hint="cs"/>
          <w:sz w:val="28"/>
          <w:szCs w:val="28"/>
          <w:rtl/>
          <w:lang w:bidi="fa-IR"/>
        </w:rPr>
        <w:t xml:space="preserve"> </w:t>
      </w:r>
    </w:p>
    <w:p w:rsidR="00262400" w:rsidRPr="00BB33A3" w:rsidRDefault="00262400" w:rsidP="00F8567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می‌گوید: «آزادی که در اینجا و آنجا مطرح شده است، آزادی مناقشه </w:t>
      </w:r>
      <w:r w:rsidR="006A3D67">
        <w:rPr>
          <w:rFonts w:cs="B Lotus" w:hint="cs"/>
          <w:sz w:val="28"/>
          <w:szCs w:val="28"/>
          <w:rtl/>
          <w:lang w:bidi="fa-IR"/>
        </w:rPr>
        <w:t xml:space="preserve">با </w:t>
      </w:r>
      <w:r w:rsidRPr="00BB33A3">
        <w:rPr>
          <w:rFonts w:cs="B Lotus" w:hint="cs"/>
          <w:sz w:val="28"/>
          <w:szCs w:val="28"/>
          <w:rtl/>
          <w:lang w:bidi="fa-IR"/>
        </w:rPr>
        <w:t>دیگر</w:t>
      </w:r>
      <w:r w:rsidR="006A3D67">
        <w:rPr>
          <w:rFonts w:cs="B Lotus" w:hint="cs"/>
          <w:sz w:val="28"/>
          <w:szCs w:val="28"/>
          <w:rtl/>
          <w:lang w:bidi="fa-IR"/>
        </w:rPr>
        <w:t>ان</w:t>
      </w:r>
      <w:r w:rsidRPr="00BB33A3">
        <w:rPr>
          <w:rFonts w:cs="B Lotus" w:hint="cs"/>
          <w:sz w:val="28"/>
          <w:szCs w:val="28"/>
          <w:rtl/>
          <w:lang w:bidi="fa-IR"/>
        </w:rPr>
        <w:t xml:space="preserve"> است. اما </w:t>
      </w:r>
      <w:r w:rsidR="006A3D67">
        <w:rPr>
          <w:rFonts w:cs="B Lotus" w:hint="cs"/>
          <w:sz w:val="28"/>
          <w:szCs w:val="28"/>
          <w:rtl/>
          <w:lang w:bidi="fa-IR"/>
        </w:rPr>
        <w:t>اينكه با</w:t>
      </w:r>
      <w:r w:rsidRPr="00BB33A3">
        <w:rPr>
          <w:rFonts w:cs="B Lotus" w:hint="cs"/>
          <w:sz w:val="28"/>
          <w:szCs w:val="28"/>
          <w:rtl/>
          <w:lang w:bidi="fa-IR"/>
        </w:rPr>
        <w:t xml:space="preserve"> برنامه نقد علمی</w:t>
      </w:r>
      <w:r w:rsidR="006A3D67">
        <w:rPr>
          <w:rFonts w:cs="B Lotus" w:hint="cs"/>
          <w:sz w:val="28"/>
          <w:szCs w:val="28"/>
          <w:rtl/>
          <w:lang w:bidi="fa-IR"/>
        </w:rPr>
        <w:t>،</w:t>
      </w:r>
      <w:r w:rsidRPr="00BB33A3">
        <w:rPr>
          <w:rFonts w:cs="B Lotus" w:hint="cs"/>
          <w:sz w:val="28"/>
          <w:szCs w:val="28"/>
          <w:rtl/>
          <w:lang w:bidi="fa-IR"/>
        </w:rPr>
        <w:t xml:space="preserve"> نقد و بررسی کنیم، </w:t>
      </w:r>
      <w:r w:rsidR="006A3D67">
        <w:rPr>
          <w:rFonts w:cs="B Lotus" w:hint="cs"/>
          <w:sz w:val="28"/>
          <w:szCs w:val="28"/>
          <w:rtl/>
          <w:lang w:bidi="fa-IR"/>
        </w:rPr>
        <w:t xml:space="preserve">اين وارد نيست، بلكه ممكن است كه از </w:t>
      </w:r>
      <w:r w:rsidRPr="00BB33A3">
        <w:rPr>
          <w:rFonts w:cs="B Lotus" w:hint="cs"/>
          <w:sz w:val="28"/>
          <w:szCs w:val="28"/>
          <w:rtl/>
          <w:lang w:bidi="fa-IR"/>
        </w:rPr>
        <w:t xml:space="preserve">اینجا و آنجا تفکر </w:t>
      </w:r>
      <w:r w:rsidR="006A3D67">
        <w:rPr>
          <w:rFonts w:cs="B Lotus" w:hint="cs"/>
          <w:sz w:val="28"/>
          <w:szCs w:val="28"/>
          <w:rtl/>
          <w:lang w:bidi="fa-IR"/>
        </w:rPr>
        <w:t xml:space="preserve">بدى </w:t>
      </w:r>
      <w:r w:rsidRPr="00BB33A3">
        <w:rPr>
          <w:rFonts w:cs="B Lotus" w:hint="cs"/>
          <w:sz w:val="28"/>
          <w:szCs w:val="28"/>
          <w:rtl/>
          <w:lang w:bidi="fa-IR"/>
        </w:rPr>
        <w:t xml:space="preserve">را </w:t>
      </w:r>
      <w:r w:rsidR="00F8567F">
        <w:rPr>
          <w:rFonts w:cs="B Lotus" w:hint="cs"/>
          <w:sz w:val="28"/>
          <w:szCs w:val="28"/>
          <w:rtl/>
          <w:lang w:bidi="fa-IR"/>
        </w:rPr>
        <w:t>ب</w:t>
      </w:r>
      <w:r w:rsidRPr="00BB33A3">
        <w:rPr>
          <w:rFonts w:cs="B Lotus" w:hint="cs"/>
          <w:sz w:val="28"/>
          <w:szCs w:val="28"/>
          <w:rtl/>
          <w:lang w:bidi="fa-IR"/>
        </w:rPr>
        <w:t>بینیم. بنابراین من معتقدم که وظیفه ماست که آنچه را که آنها دارند</w:t>
      </w:r>
      <w:r w:rsidR="006A3D67">
        <w:rPr>
          <w:rFonts w:cs="B Lotus" w:hint="cs"/>
          <w:sz w:val="28"/>
          <w:szCs w:val="28"/>
          <w:rtl/>
          <w:lang w:bidi="fa-IR"/>
        </w:rPr>
        <w:t>(مخالف)</w:t>
      </w:r>
      <w:r w:rsidRPr="00BB33A3">
        <w:rPr>
          <w:rFonts w:cs="B Lotus" w:hint="cs"/>
          <w:sz w:val="28"/>
          <w:szCs w:val="28"/>
          <w:rtl/>
          <w:lang w:bidi="fa-IR"/>
        </w:rPr>
        <w:t xml:space="preserve"> بخوانیم و بررسی کنیم</w:t>
      </w:r>
      <w:r w:rsidR="006A3D67">
        <w:rPr>
          <w:rFonts w:cs="B Lotus" w:hint="cs"/>
          <w:sz w:val="28"/>
          <w:szCs w:val="28"/>
          <w:rtl/>
          <w:lang w:bidi="fa-IR"/>
        </w:rPr>
        <w:t>،</w:t>
      </w:r>
      <w:r w:rsidRPr="00BB33A3">
        <w:rPr>
          <w:rFonts w:cs="B Lotus" w:hint="cs"/>
          <w:sz w:val="28"/>
          <w:szCs w:val="28"/>
          <w:rtl/>
          <w:lang w:bidi="fa-IR"/>
        </w:rPr>
        <w:t xml:space="preserve"> و آنچه را که ما داریم، آنها بررسی کنند. که باید با روش علمی و عینیت‌گرایی و به دور از مفردات فکری و فقهی و مفهومی متقدمین باشد. که بدان پایبند بوده‌اند</w:t>
      </w:r>
      <w:r w:rsidR="006A3D67">
        <w:rPr>
          <w:rFonts w:cs="B Lotus" w:hint="cs"/>
          <w:sz w:val="28"/>
          <w:szCs w:val="28"/>
          <w:rtl/>
          <w:lang w:bidi="fa-IR"/>
        </w:rPr>
        <w:t>،</w:t>
      </w:r>
      <w:r w:rsidRPr="00BB33A3">
        <w:rPr>
          <w:rFonts w:cs="B Lotus" w:hint="cs"/>
          <w:sz w:val="28"/>
          <w:szCs w:val="28"/>
          <w:rtl/>
          <w:lang w:bidi="fa-IR"/>
        </w:rPr>
        <w:t xml:space="preserve"> یا نبوده‌اند»</w:t>
      </w:r>
      <w:r w:rsidRPr="00BB33A3">
        <w:rPr>
          <w:rStyle w:val="a7"/>
          <w:rFonts w:cs="B Lotus"/>
          <w:sz w:val="28"/>
          <w:szCs w:val="28"/>
          <w:rtl/>
          <w:lang w:bidi="fa-IR"/>
        </w:rPr>
        <w:footnoteReference w:id="1205"/>
      </w:r>
      <w:r w:rsidR="005708C6">
        <w:rPr>
          <w:rFonts w:cs="B Lotus" w:hint="cs"/>
          <w:sz w:val="28"/>
          <w:szCs w:val="28"/>
          <w:rtl/>
          <w:lang w:bidi="fa-IR"/>
        </w:rPr>
        <w:t>.</w:t>
      </w:r>
    </w:p>
    <w:p w:rsidR="00262400" w:rsidRPr="00BB33A3" w:rsidRDefault="00262400" w:rsidP="004562C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اصلی که فضل الله به آن دعوت می‌کرد بر تفکر درخشانی دلالت می‌کند که به دور از هر نوع تعصبی بود</w:t>
      </w:r>
      <w:r w:rsidR="006A3D67">
        <w:rPr>
          <w:rFonts w:cs="B Lotus" w:hint="cs"/>
          <w:sz w:val="28"/>
          <w:szCs w:val="28"/>
          <w:rtl/>
          <w:lang w:bidi="fa-IR"/>
        </w:rPr>
        <w:t>ه و</w:t>
      </w:r>
      <w:r w:rsidRPr="00BB33A3">
        <w:rPr>
          <w:rFonts w:cs="B Lotus" w:hint="cs"/>
          <w:sz w:val="28"/>
          <w:szCs w:val="28"/>
          <w:rtl/>
          <w:lang w:bidi="fa-IR"/>
        </w:rPr>
        <w:t xml:space="preserve"> ویژگی بارز بسیاری از مخالفانش </w:t>
      </w:r>
      <w:r w:rsidR="006A3D67">
        <w:rPr>
          <w:rFonts w:cs="B Lotus" w:hint="cs"/>
          <w:sz w:val="28"/>
          <w:szCs w:val="28"/>
          <w:rtl/>
          <w:lang w:bidi="fa-IR"/>
        </w:rPr>
        <w:t>مى‌باشد</w:t>
      </w:r>
      <w:r w:rsidRPr="00BB33A3">
        <w:rPr>
          <w:rFonts w:cs="B Lotus" w:hint="cs"/>
          <w:sz w:val="28"/>
          <w:szCs w:val="28"/>
          <w:rtl/>
          <w:lang w:bidi="fa-IR"/>
        </w:rPr>
        <w:t xml:space="preserve">، همچنین این اصل از خطرناک‌ترین برنامه‌هایی </w:t>
      </w:r>
      <w:r w:rsidR="006A3D67">
        <w:rPr>
          <w:rFonts w:cs="B Lotus" w:hint="cs"/>
          <w:sz w:val="28"/>
          <w:szCs w:val="28"/>
          <w:rtl/>
          <w:lang w:bidi="fa-IR"/>
        </w:rPr>
        <w:t>است</w:t>
      </w:r>
      <w:r w:rsidRPr="00BB33A3">
        <w:rPr>
          <w:rFonts w:cs="B Lotus" w:hint="cs"/>
          <w:sz w:val="28"/>
          <w:szCs w:val="28"/>
          <w:rtl/>
          <w:lang w:bidi="fa-IR"/>
        </w:rPr>
        <w:t xml:space="preserve"> که محمد حسین فضل الله برای </w:t>
      </w:r>
      <w:r w:rsidR="006A3D67">
        <w:rPr>
          <w:rFonts w:cs="B Lotus" w:hint="cs"/>
          <w:sz w:val="28"/>
          <w:szCs w:val="28"/>
          <w:rtl/>
          <w:lang w:bidi="fa-IR"/>
        </w:rPr>
        <w:t>مخالفين خود</w:t>
      </w:r>
      <w:r w:rsidRPr="00BB33A3">
        <w:rPr>
          <w:rFonts w:cs="B Lotus" w:hint="cs"/>
          <w:sz w:val="28"/>
          <w:szCs w:val="28"/>
          <w:rtl/>
          <w:lang w:bidi="fa-IR"/>
        </w:rPr>
        <w:t xml:space="preserve"> مطرح کرده </w:t>
      </w:r>
      <w:r w:rsidR="004562C9">
        <w:rPr>
          <w:rFonts w:cs="B Lotus" w:hint="cs"/>
          <w:sz w:val="28"/>
          <w:szCs w:val="28"/>
          <w:rtl/>
          <w:lang w:bidi="fa-IR"/>
        </w:rPr>
        <w:t>است</w:t>
      </w:r>
      <w:r w:rsidRPr="00BB33A3">
        <w:rPr>
          <w:rFonts w:cs="B Lotus" w:hint="cs"/>
          <w:sz w:val="28"/>
          <w:szCs w:val="28"/>
          <w:rtl/>
          <w:lang w:bidi="fa-IR"/>
        </w:rPr>
        <w:t>.</w:t>
      </w:r>
    </w:p>
    <w:p w:rsidR="00262400" w:rsidRPr="00BB33A3" w:rsidRDefault="00262400" w:rsidP="005A5E2F">
      <w:pPr>
        <w:widowControl w:val="0"/>
        <w:tabs>
          <w:tab w:val="right" w:pos="171"/>
          <w:tab w:val="right" w:pos="232"/>
        </w:tabs>
        <w:spacing w:line="226" w:lineRule="auto"/>
        <w:ind w:firstLine="227"/>
        <w:jc w:val="both"/>
        <w:rPr>
          <w:rFonts w:cs="B Lotus" w:hint="cs"/>
          <w:b/>
          <w:bCs/>
          <w:sz w:val="28"/>
          <w:szCs w:val="28"/>
          <w:rtl/>
          <w:lang w:bidi="fa-IR"/>
        </w:rPr>
      </w:pPr>
      <w:r w:rsidRPr="00BB33A3">
        <w:rPr>
          <w:rFonts w:cs="B Lotus" w:hint="cs"/>
          <w:b/>
          <w:bCs/>
          <w:sz w:val="28"/>
          <w:szCs w:val="28"/>
          <w:rtl/>
          <w:lang w:bidi="fa-IR"/>
        </w:rPr>
        <w:t>قدرت مالی فراوان</w:t>
      </w:r>
      <w:r w:rsidR="001052AC">
        <w:rPr>
          <w:rFonts w:cs="B Lotus" w:hint="cs"/>
          <w:b/>
          <w:bCs/>
          <w:sz w:val="28"/>
          <w:szCs w:val="28"/>
          <w:rtl/>
          <w:lang w:bidi="fa-IR"/>
        </w:rPr>
        <w:t>.</w:t>
      </w:r>
    </w:p>
    <w:p w:rsidR="00262400" w:rsidRPr="00BB33A3" w:rsidRDefault="00262400" w:rsidP="00C928F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کسی که برنامه‌های انفاق و بخشش فضل الله را بشناسد می‌بیند که او از قدرت مالی عالی برخوردار </w:t>
      </w:r>
      <w:r w:rsidR="00C928FB" w:rsidRPr="00C928FB">
        <w:rPr>
          <w:rFonts w:cs="B Lotus" w:hint="cs"/>
          <w:sz w:val="28"/>
          <w:szCs w:val="28"/>
          <w:rtl/>
          <w:lang w:bidi="fa-IR"/>
        </w:rPr>
        <w:t>است</w:t>
      </w:r>
      <w:r w:rsidRPr="00C928FB">
        <w:rPr>
          <w:rFonts w:cs="B Lotus" w:hint="cs"/>
          <w:sz w:val="28"/>
          <w:szCs w:val="28"/>
          <w:rtl/>
          <w:lang w:bidi="fa-IR"/>
        </w:rPr>
        <w:t>. «</w:t>
      </w:r>
      <w:r w:rsidR="00C928FB" w:rsidRPr="00C928FB">
        <w:rPr>
          <w:rFonts w:ascii="MS Shell Dlg" w:eastAsia="Times New Roman" w:cs="B Lotus" w:hint="eastAsia"/>
          <w:color w:val="000000"/>
          <w:sz w:val="28"/>
          <w:szCs w:val="28"/>
          <w:rtl/>
        </w:rPr>
        <w:t>بعضى</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از</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ناظران</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مي</w:t>
      </w:r>
      <w:r w:rsidR="00C928FB" w:rsidRPr="00BB33A3">
        <w:rPr>
          <w:rFonts w:cs="B Lotus" w:hint="cs"/>
          <w:sz w:val="28"/>
          <w:szCs w:val="28"/>
          <w:rtl/>
          <w:lang w:bidi="fa-IR"/>
        </w:rPr>
        <w:t>‌</w:t>
      </w:r>
      <w:r w:rsidR="00C928FB" w:rsidRPr="00C928FB">
        <w:rPr>
          <w:rFonts w:ascii="MS Shell Dlg" w:eastAsia="Times New Roman" w:cs="B Lotus" w:hint="cs"/>
          <w:color w:val="000000"/>
          <w:sz w:val="28"/>
          <w:szCs w:val="28"/>
          <w:rtl/>
        </w:rPr>
        <w:t>گ</w:t>
      </w:r>
      <w:r w:rsidR="00C928FB" w:rsidRPr="00C928FB">
        <w:rPr>
          <w:rFonts w:ascii="MS Shell Dlg" w:eastAsia="Times New Roman" w:cs="B Lotus" w:hint="eastAsia"/>
          <w:color w:val="000000"/>
          <w:sz w:val="28"/>
          <w:szCs w:val="28"/>
          <w:rtl/>
        </w:rPr>
        <w:t>و</w:t>
      </w:r>
      <w:r w:rsidR="00C928FB">
        <w:rPr>
          <w:rFonts w:ascii="MS Shell Dlg" w:eastAsia="Times New Roman" w:cs="B Lotus" w:hint="cs"/>
          <w:color w:val="000000"/>
          <w:sz w:val="28"/>
          <w:szCs w:val="28"/>
          <w:rtl/>
        </w:rPr>
        <w:t>ي</w:t>
      </w:r>
      <w:r w:rsidR="00C928FB" w:rsidRPr="00C928FB">
        <w:rPr>
          <w:rFonts w:ascii="MS Shell Dlg" w:eastAsia="Times New Roman" w:cs="B Lotus" w:hint="eastAsia"/>
          <w:color w:val="000000"/>
          <w:sz w:val="28"/>
          <w:szCs w:val="28"/>
          <w:rtl/>
        </w:rPr>
        <w:t>ند</w:t>
      </w:r>
      <w:r w:rsidR="00C928FB" w:rsidRPr="00C928FB">
        <w:rPr>
          <w:rFonts w:ascii="MS Shell Dlg" w:eastAsia="Times New Roman" w:cs="B Lotus"/>
          <w:color w:val="000000"/>
          <w:sz w:val="28"/>
          <w:szCs w:val="28"/>
          <w:rtl/>
        </w:rPr>
        <w:t xml:space="preserve"> </w:t>
      </w:r>
      <w:r w:rsidR="00C928FB">
        <w:rPr>
          <w:rFonts w:ascii="MS Shell Dlg" w:eastAsia="Times New Roman" w:cs="B Lotus" w:hint="cs"/>
          <w:color w:val="000000"/>
          <w:sz w:val="28"/>
          <w:szCs w:val="28"/>
          <w:rtl/>
        </w:rPr>
        <w:t>آنچه</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فتيله</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جن</w:t>
      </w:r>
      <w:r w:rsidR="00C928FB" w:rsidRPr="00C928FB">
        <w:rPr>
          <w:rFonts w:ascii="MS Shell Dlg" w:eastAsia="Times New Roman" w:cs="B Lotus" w:hint="cs"/>
          <w:color w:val="000000"/>
          <w:sz w:val="28"/>
          <w:szCs w:val="28"/>
          <w:rtl/>
        </w:rPr>
        <w:t>گ</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تبليغاتى</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را</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روشن</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نموده</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و</w:t>
      </w:r>
      <w:r w:rsidR="00C928FB">
        <w:rPr>
          <w:rFonts w:ascii="MS Shell Dlg" w:eastAsia="Times New Roman" w:cs="B Lotus" w:hint="cs"/>
          <w:color w:val="000000"/>
          <w:sz w:val="28"/>
          <w:szCs w:val="28"/>
          <w:rtl/>
        </w:rPr>
        <w:t xml:space="preserve"> </w:t>
      </w:r>
      <w:r w:rsidR="00C928FB" w:rsidRPr="00C928FB">
        <w:rPr>
          <w:rFonts w:ascii="MS Shell Dlg" w:eastAsia="Times New Roman" w:cs="B Lotus" w:hint="eastAsia"/>
          <w:color w:val="000000"/>
          <w:sz w:val="28"/>
          <w:szCs w:val="28"/>
          <w:rtl/>
        </w:rPr>
        <w:t>راست</w:t>
      </w:r>
      <w:r w:rsidR="00C928FB" w:rsidRPr="00C928FB">
        <w:rPr>
          <w:rFonts w:ascii="MS Shell Dlg" w:eastAsia="Times New Roman" w:cs="B Lotus" w:hint="cs"/>
          <w:color w:val="000000"/>
          <w:sz w:val="28"/>
          <w:szCs w:val="28"/>
          <w:rtl/>
        </w:rPr>
        <w:t>گ</w:t>
      </w:r>
      <w:r w:rsidR="00C928FB" w:rsidRPr="00C928FB">
        <w:rPr>
          <w:rFonts w:ascii="MS Shell Dlg" w:eastAsia="Times New Roman" w:cs="B Lotus" w:hint="eastAsia"/>
          <w:color w:val="000000"/>
          <w:sz w:val="28"/>
          <w:szCs w:val="28"/>
          <w:rtl/>
        </w:rPr>
        <w:t>رايان</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جديد</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را</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وادار</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به</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هجوم</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برعليه</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فضل</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نموده</w:t>
      </w:r>
      <w:r w:rsidR="00C928FB" w:rsidRPr="00C928FB">
        <w:rPr>
          <w:rFonts w:ascii="MS Shell Dlg" w:eastAsia="Times New Roman" w:cs="B Lotus"/>
          <w:color w:val="000000"/>
          <w:sz w:val="28"/>
          <w:szCs w:val="28"/>
          <w:rtl/>
        </w:rPr>
        <w:t xml:space="preserve"> </w:t>
      </w:r>
      <w:r w:rsidR="00C928FB" w:rsidRPr="00C928FB">
        <w:rPr>
          <w:rFonts w:ascii="MS Shell Dlg" w:eastAsia="Times New Roman" w:cs="B Lotus" w:hint="eastAsia"/>
          <w:color w:val="000000"/>
          <w:sz w:val="28"/>
          <w:szCs w:val="28"/>
          <w:rtl/>
        </w:rPr>
        <w:t>اس</w:t>
      </w:r>
      <w:r w:rsidR="00C928FB" w:rsidRPr="00C928FB">
        <w:rPr>
          <w:rFonts w:ascii="MS Shell Dlg" w:eastAsia="Times New Roman" w:cs="B Lotus" w:hint="cs"/>
          <w:color w:val="000000"/>
          <w:sz w:val="28"/>
          <w:szCs w:val="28"/>
          <w:rtl/>
        </w:rPr>
        <w:t>ت</w:t>
      </w:r>
      <w:r w:rsidRPr="00C928FB">
        <w:rPr>
          <w:rFonts w:cs="B Lotus" w:hint="cs"/>
          <w:sz w:val="28"/>
          <w:szCs w:val="28"/>
          <w:rtl/>
          <w:lang w:bidi="fa-IR"/>
        </w:rPr>
        <w:t xml:space="preserve"> </w:t>
      </w:r>
      <w:r w:rsidR="00C928FB" w:rsidRPr="00C928FB">
        <w:rPr>
          <w:rFonts w:cs="B Lotus" w:hint="cs"/>
          <w:sz w:val="28"/>
          <w:szCs w:val="28"/>
          <w:rtl/>
          <w:lang w:bidi="fa-IR"/>
        </w:rPr>
        <w:t>و</w:t>
      </w:r>
      <w:r w:rsidRPr="00C928FB">
        <w:rPr>
          <w:rFonts w:cs="B Lotus" w:hint="cs"/>
          <w:sz w:val="28"/>
          <w:szCs w:val="28"/>
          <w:rtl/>
          <w:lang w:bidi="fa-IR"/>
        </w:rPr>
        <w:t xml:space="preserve"> به انحراف و گمراهی و خروج از ضرورتهای تشیع </w:t>
      </w:r>
      <w:r w:rsidR="00C928FB" w:rsidRPr="00C928FB">
        <w:rPr>
          <w:rFonts w:cs="B Lotus" w:hint="cs"/>
          <w:sz w:val="28"/>
          <w:szCs w:val="28"/>
          <w:rtl/>
          <w:lang w:bidi="fa-IR"/>
        </w:rPr>
        <w:t>متهم كرده است</w:t>
      </w:r>
      <w:r w:rsidRPr="00C928FB">
        <w:rPr>
          <w:rFonts w:cs="B Lotus" w:hint="cs"/>
          <w:sz w:val="28"/>
          <w:szCs w:val="28"/>
          <w:rtl/>
          <w:lang w:bidi="fa-IR"/>
        </w:rPr>
        <w:t xml:space="preserve">، خبر </w:t>
      </w:r>
      <w:r w:rsidR="00C928FB" w:rsidRPr="00C928FB">
        <w:rPr>
          <w:rFonts w:cs="B Lotus" w:hint="cs"/>
          <w:sz w:val="28"/>
          <w:szCs w:val="28"/>
          <w:rtl/>
          <w:lang w:bidi="fa-IR"/>
        </w:rPr>
        <w:t>رسيدن به اينكه يك تاج</w:t>
      </w:r>
      <w:r w:rsidR="00C928FB">
        <w:rPr>
          <w:rFonts w:cs="B Lotus" w:hint="cs"/>
          <w:sz w:val="28"/>
          <w:szCs w:val="28"/>
          <w:rtl/>
          <w:lang w:bidi="fa-IR"/>
        </w:rPr>
        <w:t>ر كويتى (120)</w:t>
      </w:r>
      <w:r w:rsidRPr="00BB33A3">
        <w:rPr>
          <w:rFonts w:cs="B Lotus" w:hint="cs"/>
          <w:sz w:val="28"/>
          <w:szCs w:val="28"/>
          <w:rtl/>
          <w:lang w:bidi="fa-IR"/>
        </w:rPr>
        <w:t xml:space="preserve"> میلیون دینار به عنوان خمس و زکات به سید فضل الله </w:t>
      </w:r>
      <w:r w:rsidR="00C928FB">
        <w:rPr>
          <w:rFonts w:cs="B Lotus" w:hint="cs"/>
          <w:sz w:val="28"/>
          <w:szCs w:val="28"/>
          <w:rtl/>
          <w:lang w:bidi="fa-IR"/>
        </w:rPr>
        <w:t>داده است</w:t>
      </w:r>
      <w:r w:rsidRPr="00BB33A3">
        <w:rPr>
          <w:rFonts w:cs="B Lotus" w:hint="cs"/>
          <w:sz w:val="28"/>
          <w:szCs w:val="28"/>
          <w:rtl/>
          <w:lang w:bidi="fa-IR"/>
        </w:rPr>
        <w:t xml:space="preserve">. در حالی که مراجع تقلیدی در بحران مالی </w:t>
      </w:r>
      <w:r w:rsidR="00C928FB">
        <w:rPr>
          <w:rFonts w:cs="B Lotus" w:hint="cs"/>
          <w:sz w:val="28"/>
          <w:szCs w:val="28"/>
          <w:rtl/>
          <w:lang w:bidi="fa-IR"/>
        </w:rPr>
        <w:t>هستند،</w:t>
      </w:r>
      <w:r w:rsidRPr="00BB33A3">
        <w:rPr>
          <w:rFonts w:cs="B Lotus" w:hint="cs"/>
          <w:sz w:val="28"/>
          <w:szCs w:val="28"/>
          <w:rtl/>
          <w:lang w:bidi="fa-IR"/>
        </w:rPr>
        <w:t xml:space="preserve"> چون مردم از دادن خمس به آنها خودداری می‌ک</w:t>
      </w:r>
      <w:r w:rsidR="00C928FB">
        <w:rPr>
          <w:rFonts w:cs="B Lotus" w:hint="cs"/>
          <w:sz w:val="28"/>
          <w:szCs w:val="28"/>
          <w:rtl/>
          <w:lang w:bidi="fa-IR"/>
        </w:rPr>
        <w:t>ن</w:t>
      </w:r>
      <w:r w:rsidRPr="00BB33A3">
        <w:rPr>
          <w:rFonts w:cs="B Lotus" w:hint="cs"/>
          <w:sz w:val="28"/>
          <w:szCs w:val="28"/>
          <w:rtl/>
          <w:lang w:bidi="fa-IR"/>
        </w:rPr>
        <w:t>ند»</w:t>
      </w:r>
      <w:r w:rsidRPr="00BB33A3">
        <w:rPr>
          <w:rStyle w:val="a7"/>
          <w:rFonts w:cs="B Lotus"/>
          <w:sz w:val="28"/>
          <w:szCs w:val="28"/>
          <w:rtl/>
          <w:lang w:bidi="fa-IR"/>
        </w:rPr>
        <w:footnoteReference w:id="1206"/>
      </w:r>
      <w:r w:rsidR="006B4DDB">
        <w:rPr>
          <w:rFonts w:cs="B Lotus" w:hint="cs"/>
          <w:sz w:val="28"/>
          <w:szCs w:val="28"/>
          <w:rtl/>
          <w:lang w:bidi="fa-IR"/>
        </w:rPr>
        <w:t>.</w:t>
      </w:r>
    </w:p>
    <w:p w:rsidR="00262400" w:rsidRPr="006B4DDB" w:rsidRDefault="00262400" w:rsidP="005A5E2F">
      <w:pPr>
        <w:pStyle w:val="2"/>
        <w:widowControl w:val="0"/>
        <w:spacing w:line="226" w:lineRule="auto"/>
        <w:ind w:firstLine="227"/>
        <w:rPr>
          <w:rFonts w:cs="B Lotus" w:hint="cs"/>
          <w:sz w:val="28"/>
          <w:szCs w:val="28"/>
          <w:rtl/>
          <w:lang w:bidi="fa-IR"/>
        </w:rPr>
      </w:pPr>
      <w:r w:rsidRPr="006B4DDB">
        <w:rPr>
          <w:rFonts w:cs="B Lotus" w:hint="cs"/>
          <w:sz w:val="28"/>
          <w:szCs w:val="28"/>
          <w:rtl/>
          <w:lang w:bidi="fa-IR"/>
        </w:rPr>
        <w:t>آیا مخالفان فضل الله در براندازی وی موفق شدند؟</w:t>
      </w:r>
    </w:p>
    <w:p w:rsidR="00262400" w:rsidRPr="00BB33A3" w:rsidRDefault="00262400" w:rsidP="00C928F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 وجود شدت حمله‌های گروه بزرگی از افراد برجسته شیعه امامیه که در سال 1418ه‍ شدت گرفت و همچنان ادامه داشت فضل الله بارها اعلام کرد که او در معرض ترور معنوی است که در خلال بیانیه‌هایی دروغینی که اعلام می‌کردند که او ضد شیعه و ضد روش اهل بیت است</w:t>
      </w:r>
      <w:r w:rsidRPr="00BB33A3">
        <w:rPr>
          <w:rStyle w:val="a7"/>
          <w:rFonts w:cs="B Lotus"/>
          <w:sz w:val="28"/>
          <w:szCs w:val="28"/>
          <w:rtl/>
          <w:lang w:bidi="fa-IR"/>
        </w:rPr>
        <w:footnoteReference w:id="1207"/>
      </w:r>
      <w:r w:rsidRPr="00BB33A3">
        <w:rPr>
          <w:rFonts w:cs="B Lotus" w:hint="cs"/>
          <w:sz w:val="28"/>
          <w:szCs w:val="28"/>
          <w:rtl/>
          <w:lang w:bidi="fa-IR"/>
        </w:rPr>
        <w:t>، روشن بود</w:t>
      </w:r>
      <w:r w:rsidR="00C928FB">
        <w:rPr>
          <w:rFonts w:cs="B Lotus" w:hint="cs"/>
          <w:sz w:val="28"/>
          <w:szCs w:val="28"/>
          <w:rtl/>
          <w:lang w:bidi="fa-IR"/>
        </w:rPr>
        <w:t>،</w:t>
      </w:r>
      <w:r w:rsidRPr="00BB33A3">
        <w:rPr>
          <w:rFonts w:cs="B Lotus" w:hint="cs"/>
          <w:sz w:val="28"/>
          <w:szCs w:val="28"/>
          <w:rtl/>
          <w:lang w:bidi="fa-IR"/>
        </w:rPr>
        <w:t xml:space="preserve"> جز اینکه محمدحسین فضل الله همچنان در مقابل همه و بخاطر مردمی‌بودن و نفوذش پیروز می‌شد. بنابراین حمله تبلیغاتی که مراجع تقلید اقدام به آن کرده بودند، آن چنان که می‌خواستند جلب توجه نکرد. و اثری از خود بجا نگذاشت. چون بر تارهای فرضی و مسایل تاریخی از بین رفته می‌نواختند.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 وجود آرا و فتواهای ویژه فضل الله که قابل نقد و بررسی و تأیید و انکار بودند، حمله اعلامی بر ضد وی شروع شد که از طرف حوزه علمیه قم صادر شده بود. سعی می‌کردند باب اجتهاد را در مسایلی که مطرح بود، بدون نقد و بررسی آنها، ببندند. تا اینها نیز همچون یک اصل تاریخی مانند شکستن پهلوی زهرا نشود و به پشتوانه اسلحه فتوا و از ترس باز شدن مباحث اساسی دیگری در فکر تشیع بود</w:t>
      </w:r>
      <w:r w:rsidRPr="00BB33A3">
        <w:rPr>
          <w:rStyle w:val="a7"/>
          <w:rFonts w:cs="B Lotus"/>
          <w:sz w:val="28"/>
          <w:szCs w:val="28"/>
          <w:rtl/>
          <w:lang w:bidi="fa-IR"/>
        </w:rPr>
        <w:footnoteReference w:id="1208"/>
      </w:r>
      <w:r w:rsidR="00AB08B1">
        <w:rPr>
          <w:rFonts w:cs="B Lotus" w:hint="cs"/>
          <w:sz w:val="28"/>
          <w:szCs w:val="28"/>
          <w:rtl/>
          <w:lang w:bidi="fa-IR"/>
        </w:rPr>
        <w:t>.</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گروه دوم</w:t>
      </w:r>
      <w:r w:rsidR="005129D8">
        <w:rPr>
          <w:rFonts w:cs="B Lotus" w:hint="cs"/>
          <w:rtl/>
          <w:lang w:bidi="fa-IR"/>
        </w:rPr>
        <w:t xml:space="preserve">: </w:t>
      </w:r>
      <w:r w:rsidRPr="00BB33A3">
        <w:rPr>
          <w:rFonts w:cs="B Lotus" w:hint="cs"/>
          <w:rtl/>
          <w:lang w:bidi="fa-IR"/>
        </w:rPr>
        <w:t>موافقان فضل الله</w:t>
      </w:r>
      <w:r w:rsidR="00C928FB">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میان شیعیان گروه قابل توجهی افکار محمد فضل الله را تأیید کردند</w:t>
      </w:r>
      <w:r w:rsidR="00C928FB">
        <w:rPr>
          <w:rFonts w:cs="B Lotus" w:hint="cs"/>
          <w:sz w:val="28"/>
          <w:szCs w:val="28"/>
          <w:rtl/>
          <w:lang w:bidi="fa-IR"/>
        </w:rPr>
        <w:t>،</w:t>
      </w:r>
      <w:r w:rsidRPr="00BB33A3">
        <w:rPr>
          <w:rFonts w:cs="B Lotus" w:hint="cs"/>
          <w:sz w:val="28"/>
          <w:szCs w:val="28"/>
          <w:rtl/>
          <w:lang w:bidi="fa-IR"/>
        </w:rPr>
        <w:t xml:space="preserve"> خواه از عالمان یا روشنفکران که بیشترین موافقان فضل الله بودند</w:t>
      </w:r>
      <w:r w:rsidR="00C928FB">
        <w:rPr>
          <w:rFonts w:cs="B Lotus" w:hint="cs"/>
          <w:sz w:val="28"/>
          <w:szCs w:val="28"/>
          <w:rtl/>
          <w:lang w:bidi="fa-IR"/>
        </w:rPr>
        <w:t>،</w:t>
      </w:r>
      <w:r w:rsidRPr="00BB33A3">
        <w:rPr>
          <w:rFonts w:cs="B Lotus" w:hint="cs"/>
          <w:sz w:val="28"/>
          <w:szCs w:val="28"/>
          <w:rtl/>
          <w:lang w:bidi="fa-IR"/>
        </w:rPr>
        <w:t xml:space="preserve"> و حتی از میان عوام نیز موافقانی داشت.</w:t>
      </w:r>
    </w:p>
    <w:p w:rsidR="00262400" w:rsidRPr="00BB33A3" w:rsidRDefault="00262400" w:rsidP="0044275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بارزترین موافقان وی</w:t>
      </w:r>
      <w:r w:rsidR="005129D8">
        <w:rPr>
          <w:rFonts w:cs="B Lotus" w:hint="cs"/>
          <w:sz w:val="28"/>
          <w:szCs w:val="28"/>
          <w:rtl/>
          <w:lang w:bidi="fa-IR"/>
        </w:rPr>
        <w:t xml:space="preserve">: </w:t>
      </w:r>
      <w:r w:rsidRPr="00BB33A3">
        <w:rPr>
          <w:rFonts w:cs="B Lotus" w:hint="cs"/>
          <w:sz w:val="28"/>
          <w:szCs w:val="28"/>
          <w:rtl/>
          <w:lang w:bidi="fa-IR"/>
        </w:rPr>
        <w:t>عبدالله غریفی، حسن نوری، شفیق موسوی، مهدی عطار، جعفر شاخوری، جواد خالصی، یحیی محمدعلی، حسین خشن، ابراهیم أشیقر جعفری، مصطفی حاج علی، نجیب نورالدین، عادل قاضی، باقر ناصری، حسین ش</w:t>
      </w:r>
      <w:r w:rsidR="00442759">
        <w:rPr>
          <w:rFonts w:cs="B Lotus" w:hint="cs"/>
          <w:sz w:val="28"/>
          <w:szCs w:val="28"/>
          <w:rtl/>
          <w:lang w:bidi="fa-IR"/>
        </w:rPr>
        <w:t>ح</w:t>
      </w:r>
      <w:r w:rsidRPr="00BB33A3">
        <w:rPr>
          <w:rFonts w:cs="B Lotus" w:hint="cs"/>
          <w:sz w:val="28"/>
          <w:szCs w:val="28"/>
          <w:rtl/>
          <w:lang w:bidi="fa-IR"/>
        </w:rPr>
        <w:t>اده، سلیم حسنی، علی مؤمن، ابوحعفر علاق، فؤاد ابراهیم و سید عبدالله علی (قطر) و... بودند</w:t>
      </w:r>
      <w:r w:rsidRPr="00BB33A3">
        <w:rPr>
          <w:rStyle w:val="a7"/>
          <w:rFonts w:cs="B Lotus"/>
          <w:sz w:val="28"/>
          <w:szCs w:val="28"/>
          <w:rtl/>
          <w:lang w:bidi="fa-IR"/>
        </w:rPr>
        <w:footnoteReference w:id="1209"/>
      </w:r>
      <w:r w:rsidR="00F84F0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گاهی صدای این افراد و سایرین در یاری محمد حسین فضل الله بلند می‌شد هر </w:t>
      </w:r>
      <w:r w:rsidRPr="00442759">
        <w:rPr>
          <w:rFonts w:cs="B Lotus" w:hint="cs"/>
          <w:spacing w:val="-4"/>
          <w:sz w:val="28"/>
          <w:szCs w:val="28"/>
          <w:rtl/>
          <w:lang w:bidi="fa-IR"/>
        </w:rPr>
        <w:t>چند که خطرهای زیادی در برداشت به گونه‌ای که به درجه‌ای رسیده بود که این خطرها از جانب پیروان مخالفان فضل الله بیشتر می‌شد. همان کسانی که با خشم و غضب پیروان فضل الله را از</w:t>
      </w:r>
      <w:r w:rsidR="00442759" w:rsidRPr="00442759">
        <w:rPr>
          <w:rFonts w:cs="B Lotus" w:hint="cs"/>
          <w:spacing w:val="-4"/>
          <w:sz w:val="28"/>
          <w:szCs w:val="28"/>
          <w:rtl/>
          <w:lang w:bidi="fa-IR"/>
        </w:rPr>
        <w:t xml:space="preserve"> </w:t>
      </w:r>
      <w:r w:rsidRPr="00442759">
        <w:rPr>
          <w:rFonts w:cs="B Lotus" w:hint="cs"/>
          <w:spacing w:val="-4"/>
          <w:sz w:val="28"/>
          <w:szCs w:val="28"/>
          <w:rtl/>
          <w:lang w:bidi="fa-IR"/>
        </w:rPr>
        <w:t>اطرافش می‌راندند و آنها را به مذهب ائمه دعوت می‌کردند.</w:t>
      </w:r>
    </w:p>
    <w:p w:rsidR="00262400" w:rsidRPr="00BB33A3" w:rsidRDefault="00262400" w:rsidP="0044275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تعدادی از این روشنفکران مقالاتی نوشتند مبنی بر اینکه فضل الله را در میان ملی خواهان انداخته‌اند. از جمله منتظر موسوی</w:t>
      </w:r>
      <w:r w:rsidR="00442759">
        <w:rPr>
          <w:rFonts w:cs="B Lotus" w:hint="cs"/>
          <w:sz w:val="28"/>
          <w:szCs w:val="28"/>
          <w:rtl/>
          <w:lang w:bidi="fa-IR"/>
        </w:rPr>
        <w:t xml:space="preserve"> -</w:t>
      </w:r>
      <w:r w:rsidRPr="00BB33A3">
        <w:rPr>
          <w:rFonts w:cs="B Lotus" w:hint="cs"/>
          <w:sz w:val="28"/>
          <w:szCs w:val="28"/>
          <w:rtl/>
          <w:lang w:bidi="fa-IR"/>
        </w:rPr>
        <w:t xml:space="preserve"> نویسنده مقیم سویسرا</w:t>
      </w:r>
      <w:r w:rsidR="00442759">
        <w:rPr>
          <w:rFonts w:cs="B Lotus" w:hint="cs"/>
          <w:sz w:val="28"/>
          <w:szCs w:val="28"/>
          <w:rtl/>
          <w:lang w:bidi="fa-IR"/>
        </w:rPr>
        <w:t xml:space="preserve"> -</w:t>
      </w:r>
      <w:r w:rsidRPr="00BB33A3">
        <w:rPr>
          <w:rFonts w:cs="B Lotus" w:hint="cs"/>
          <w:sz w:val="28"/>
          <w:szCs w:val="28"/>
          <w:rtl/>
          <w:lang w:bidi="fa-IR"/>
        </w:rPr>
        <w:t xml:space="preserve"> دیدگاهش را اینگونه بیان می‌کند. «بعضی از این مراجع گوشه</w:t>
      </w:r>
      <w:r w:rsidR="00442759">
        <w:rPr>
          <w:rFonts w:cs="B Lotus" w:hint="cs"/>
          <w:sz w:val="28"/>
          <w:szCs w:val="28"/>
          <w:rtl/>
          <w:lang w:bidi="fa-IR"/>
        </w:rPr>
        <w:t>‌</w:t>
      </w:r>
      <w:r w:rsidRPr="00BB33A3">
        <w:rPr>
          <w:rFonts w:cs="B Lotus" w:hint="cs"/>
          <w:sz w:val="28"/>
          <w:szCs w:val="28"/>
          <w:rtl/>
          <w:lang w:bidi="fa-IR"/>
        </w:rPr>
        <w:t>نشین و منزوی در زیرزمینهای قم فتوای گمراهی فضل الله را می‌دهند در حالی که کینه و حسد و پستی و رقابت ناسالم آنها را به این کار واداشته است. و این بعد از درخشش سید و طرح مرجعیت گسترده و باز وی بود». همچنین معتقد است که این «حمله گرانبها موفق نشد بلکه نتیجه معکوس داد و جریان قوی را بر ضد آنها ایجاد کرد»</w:t>
      </w:r>
      <w:r w:rsidRPr="00BB33A3">
        <w:rPr>
          <w:rStyle w:val="a7"/>
          <w:rFonts w:cs="B Lotus"/>
          <w:sz w:val="28"/>
          <w:szCs w:val="28"/>
          <w:rtl/>
          <w:lang w:bidi="fa-IR"/>
        </w:rPr>
        <w:footnoteReference w:id="1210"/>
      </w:r>
      <w:r w:rsidR="00DD50F1">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محمد باقر شری</w:t>
      </w:r>
      <w:r w:rsidRPr="00BB33A3">
        <w:rPr>
          <w:rStyle w:val="a7"/>
          <w:rFonts w:cs="B Lotus"/>
          <w:sz w:val="28"/>
          <w:szCs w:val="28"/>
          <w:rtl/>
          <w:lang w:bidi="fa-IR"/>
        </w:rPr>
        <w:footnoteReference w:id="1211"/>
      </w:r>
      <w:r w:rsidRPr="00BB33A3">
        <w:rPr>
          <w:rFonts w:cs="B Lotus" w:hint="cs"/>
          <w:sz w:val="28"/>
          <w:szCs w:val="28"/>
          <w:rtl/>
          <w:lang w:bidi="fa-IR"/>
        </w:rPr>
        <w:t xml:space="preserve"> و علی حسین حمود</w:t>
      </w:r>
      <w:r w:rsidRPr="00BB33A3">
        <w:rPr>
          <w:rStyle w:val="a7"/>
          <w:rFonts w:cs="B Lotus"/>
          <w:sz w:val="28"/>
          <w:szCs w:val="28"/>
          <w:rtl/>
          <w:lang w:bidi="fa-IR"/>
        </w:rPr>
        <w:footnoteReference w:id="1212"/>
      </w:r>
      <w:r w:rsidRPr="00BB33A3">
        <w:rPr>
          <w:rFonts w:cs="B Lotus" w:hint="cs"/>
          <w:sz w:val="28"/>
          <w:szCs w:val="28"/>
          <w:rtl/>
          <w:lang w:bidi="fa-IR"/>
        </w:rPr>
        <w:t xml:space="preserve"> و احمد کاتب</w:t>
      </w:r>
      <w:r w:rsidRPr="00BB33A3">
        <w:rPr>
          <w:rStyle w:val="a7"/>
          <w:rFonts w:cs="B Lotus"/>
          <w:sz w:val="28"/>
          <w:szCs w:val="28"/>
          <w:rtl/>
          <w:lang w:bidi="fa-IR"/>
        </w:rPr>
        <w:footnoteReference w:id="1213"/>
      </w:r>
      <w:r w:rsidRPr="00BB33A3">
        <w:rPr>
          <w:rFonts w:cs="B Lotus" w:hint="cs"/>
          <w:sz w:val="28"/>
          <w:szCs w:val="28"/>
          <w:rtl/>
          <w:lang w:bidi="fa-IR"/>
        </w:rPr>
        <w:t xml:space="preserve"> با مقالات خود دیدگاهشان را در تأیید افکار اصلاحی فضل الله بیان کردند.</w:t>
      </w:r>
    </w:p>
    <w:p w:rsidR="00262400" w:rsidRPr="00BB33A3" w:rsidRDefault="00262400" w:rsidP="00F73CF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چیزی که قابل توجه است</w:t>
      </w:r>
      <w:r w:rsidR="00442759">
        <w:rPr>
          <w:rFonts w:cs="B Lotus" w:hint="cs"/>
          <w:sz w:val="28"/>
          <w:szCs w:val="28"/>
          <w:rtl/>
          <w:lang w:bidi="fa-IR"/>
        </w:rPr>
        <w:t>،</w:t>
      </w:r>
      <w:r w:rsidRPr="00BB33A3">
        <w:rPr>
          <w:rFonts w:cs="B Lotus" w:hint="cs"/>
          <w:sz w:val="28"/>
          <w:szCs w:val="28"/>
          <w:rtl/>
          <w:lang w:bidi="fa-IR"/>
        </w:rPr>
        <w:t xml:space="preserve"> این است که در میان موافقان فضل الله هیچ یک از مراجع بجز اسم آیت‌الله نوری همدانی دیده نمی‌شود. همان کسی که در آغاز به شدت فضل الله را یاری می‌کرد. ولی به زودی از این امر دست کشید</w:t>
      </w:r>
      <w:r w:rsidR="00442759">
        <w:rPr>
          <w:rFonts w:cs="B Lotus" w:hint="cs"/>
          <w:sz w:val="28"/>
          <w:szCs w:val="28"/>
          <w:rtl/>
          <w:lang w:bidi="fa-IR"/>
        </w:rPr>
        <w:t>،</w:t>
      </w:r>
      <w:r w:rsidRPr="00BB33A3">
        <w:rPr>
          <w:rFonts w:cs="B Lotus" w:hint="cs"/>
          <w:sz w:val="28"/>
          <w:szCs w:val="28"/>
          <w:rtl/>
          <w:lang w:bidi="fa-IR"/>
        </w:rPr>
        <w:t xml:space="preserve"> و علت آن قطع رابطه علما و طلاب و رویگردانی مردم همدان از تقلید وی که باعث تنگدستی وی شد. </w:t>
      </w:r>
      <w:r w:rsidR="00442759">
        <w:rPr>
          <w:rFonts w:cs="B Lotus" w:hint="cs"/>
          <w:sz w:val="28"/>
          <w:szCs w:val="28"/>
          <w:rtl/>
          <w:lang w:bidi="fa-IR"/>
        </w:rPr>
        <w:t>و ا</w:t>
      </w:r>
      <w:r w:rsidRPr="00BB33A3">
        <w:rPr>
          <w:rFonts w:cs="B Lotus" w:hint="cs"/>
          <w:sz w:val="28"/>
          <w:szCs w:val="28"/>
          <w:rtl/>
          <w:lang w:bidi="fa-IR"/>
        </w:rPr>
        <w:t>ین امر نظر وی را نسبت به فضل الله تغییر داد و صراحتاً بعضی تهمتهای دروغین که بخشی از آنها به آبرو</w:t>
      </w:r>
      <w:r w:rsidR="00442759">
        <w:rPr>
          <w:rFonts w:cs="B Lotus" w:hint="cs"/>
          <w:sz w:val="28"/>
          <w:szCs w:val="28"/>
          <w:rtl/>
          <w:lang w:bidi="fa-IR"/>
        </w:rPr>
        <w:t xml:space="preserve"> و ناموس</w:t>
      </w:r>
      <w:r w:rsidRPr="00BB33A3">
        <w:rPr>
          <w:rFonts w:cs="B Lotus" w:hint="cs"/>
          <w:sz w:val="28"/>
          <w:szCs w:val="28"/>
          <w:rtl/>
          <w:lang w:bidi="fa-IR"/>
        </w:rPr>
        <w:t xml:space="preserve"> فضل الله مربوط می‌شد </w:t>
      </w:r>
      <w:r w:rsidR="00442759">
        <w:rPr>
          <w:rFonts w:cs="B Lotus" w:hint="cs"/>
          <w:sz w:val="28"/>
          <w:szCs w:val="28"/>
          <w:rtl/>
          <w:lang w:bidi="fa-IR"/>
        </w:rPr>
        <w:t>متهم نمو</w:t>
      </w:r>
      <w:r w:rsidRPr="00BB33A3">
        <w:rPr>
          <w:rFonts w:cs="B Lotus" w:hint="cs"/>
          <w:sz w:val="28"/>
          <w:szCs w:val="28"/>
          <w:rtl/>
          <w:lang w:bidi="fa-IR"/>
        </w:rPr>
        <w:t xml:space="preserve">د. و تمامی اینها </w:t>
      </w:r>
      <w:r w:rsidR="00F73CF0">
        <w:rPr>
          <w:rFonts w:cs="B Lotus" w:hint="cs"/>
          <w:sz w:val="28"/>
          <w:szCs w:val="28"/>
          <w:rtl/>
          <w:lang w:bidi="fa-IR"/>
        </w:rPr>
        <w:t>برای بازگشت به خمس مقلدانش بود.</w:t>
      </w:r>
      <w:r w:rsidRPr="00BB33A3">
        <w:rPr>
          <w:rFonts w:cs="B Lotus" w:hint="cs"/>
          <w:sz w:val="28"/>
          <w:szCs w:val="28"/>
          <w:rtl/>
          <w:lang w:bidi="fa-IR"/>
        </w:rPr>
        <w:t xml:space="preserve"> خداوند ما را سلامت </w:t>
      </w:r>
      <w:r w:rsidR="00F73CF0">
        <w:rPr>
          <w:rFonts w:cs="B Lotus" w:hint="cs"/>
          <w:sz w:val="28"/>
          <w:szCs w:val="28"/>
          <w:rtl/>
          <w:lang w:bidi="fa-IR"/>
        </w:rPr>
        <w:t>نگه دارد</w:t>
      </w:r>
      <w:r w:rsidRPr="00BB33A3">
        <w:rPr>
          <w:rStyle w:val="a7"/>
          <w:rFonts w:cs="B Lotus"/>
          <w:sz w:val="28"/>
          <w:szCs w:val="28"/>
          <w:rtl/>
          <w:lang w:bidi="fa-IR"/>
        </w:rPr>
        <w:footnoteReference w:id="1214"/>
      </w:r>
      <w:r w:rsidR="00DD50F1">
        <w:rPr>
          <w:rFonts w:cs="B Lotus" w:hint="cs"/>
          <w:sz w:val="28"/>
          <w:szCs w:val="28"/>
          <w:rtl/>
          <w:lang w:bidi="fa-IR"/>
        </w:rPr>
        <w:t>.</w:t>
      </w:r>
    </w:p>
    <w:p w:rsidR="00262400" w:rsidRPr="00BB33A3" w:rsidRDefault="00262400" w:rsidP="006C3F3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شاید حادثه تأیید همدانی سپس برگشتن وی یکی از دلایل حقیقی عدم تأیید فضل الله از بعضی </w:t>
      </w:r>
      <w:r w:rsidR="006C3F39">
        <w:rPr>
          <w:rFonts w:cs="B Lotus" w:hint="cs"/>
          <w:sz w:val="28"/>
          <w:szCs w:val="28"/>
          <w:rtl/>
          <w:lang w:bidi="fa-IR"/>
        </w:rPr>
        <w:t xml:space="preserve">از </w:t>
      </w:r>
      <w:r w:rsidRPr="00BB33A3">
        <w:rPr>
          <w:rFonts w:cs="B Lotus" w:hint="cs"/>
          <w:sz w:val="28"/>
          <w:szCs w:val="28"/>
          <w:rtl/>
          <w:lang w:bidi="fa-IR"/>
        </w:rPr>
        <w:t>جهات باشد</w:t>
      </w:r>
      <w:r w:rsidR="006C3F39">
        <w:rPr>
          <w:rFonts w:cs="B Lotus" w:hint="cs"/>
          <w:sz w:val="28"/>
          <w:szCs w:val="28"/>
          <w:rtl/>
          <w:lang w:bidi="fa-IR"/>
        </w:rPr>
        <w:t>،</w:t>
      </w:r>
      <w:r w:rsidRPr="00BB33A3">
        <w:rPr>
          <w:rFonts w:cs="B Lotus" w:hint="cs"/>
          <w:sz w:val="28"/>
          <w:szCs w:val="28"/>
          <w:rtl/>
          <w:lang w:bidi="fa-IR"/>
        </w:rPr>
        <w:t xml:space="preserve"> یعنی ترسیدن بعضی از آنها از ضعف مالی و تنگدستی که آنها را به این نتیجه </w:t>
      </w:r>
      <w:r w:rsidR="006C3F39">
        <w:rPr>
          <w:rFonts w:cs="B Lotus" w:hint="cs"/>
          <w:sz w:val="28"/>
          <w:szCs w:val="28"/>
          <w:rtl/>
          <w:lang w:bidi="fa-IR"/>
        </w:rPr>
        <w:t>ب</w:t>
      </w:r>
      <w:r w:rsidRPr="00BB33A3">
        <w:rPr>
          <w:rFonts w:cs="B Lotus" w:hint="cs"/>
          <w:sz w:val="28"/>
          <w:szCs w:val="28"/>
          <w:rtl/>
          <w:lang w:bidi="fa-IR"/>
        </w:rPr>
        <w:t>رساند.</w:t>
      </w:r>
    </w:p>
    <w:p w:rsidR="00262400" w:rsidRPr="00BB33A3" w:rsidRDefault="00262400" w:rsidP="006C3F3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کلی یاران فضل الله که به علم منتسب بودند اکثراً جزو کسانی بودند که با مصلحتهای مالی جریان تقلیدی رابطه‌ای نداشتند</w:t>
      </w:r>
      <w:r w:rsidR="006C3F39">
        <w:rPr>
          <w:rFonts w:cs="B Lotus" w:hint="cs"/>
          <w:sz w:val="28"/>
          <w:szCs w:val="28"/>
          <w:rtl/>
          <w:lang w:bidi="fa-IR"/>
        </w:rPr>
        <w:t>،</w:t>
      </w:r>
      <w:r w:rsidRPr="00BB33A3">
        <w:rPr>
          <w:rFonts w:cs="B Lotus" w:hint="cs"/>
          <w:sz w:val="28"/>
          <w:szCs w:val="28"/>
          <w:rtl/>
          <w:lang w:bidi="fa-IR"/>
        </w:rPr>
        <w:t xml:space="preserve"> و این امر بیشترین آزادی رد یا قبول همکاری با فضل الله را به آنها می‌داد. همچنان که قسمت بیشتر موافقان وی روشنفکران و عوام عاقلی بودند که خرافات و بی‌عقلی بر آنها حاکم نشده بود</w:t>
      </w:r>
      <w:r w:rsidRPr="00BB33A3">
        <w:rPr>
          <w:rStyle w:val="a7"/>
          <w:rFonts w:cs="B Lotus"/>
          <w:sz w:val="28"/>
          <w:szCs w:val="28"/>
          <w:rtl/>
          <w:lang w:bidi="fa-IR"/>
        </w:rPr>
        <w:footnoteReference w:id="1215"/>
      </w:r>
      <w:r w:rsidR="006C3F39">
        <w:rPr>
          <w:rFonts w:cs="B Lotus" w:hint="cs"/>
          <w:sz w:val="28"/>
          <w:szCs w:val="28"/>
          <w:rtl/>
          <w:lang w:bidi="fa-IR"/>
        </w:rPr>
        <w:t>.</w:t>
      </w:r>
    </w:p>
    <w:p w:rsidR="00B85702" w:rsidRPr="00B85702" w:rsidRDefault="00262400" w:rsidP="00615E89">
      <w:pPr>
        <w:widowControl w:val="0"/>
        <w:spacing w:line="226" w:lineRule="auto"/>
        <w:ind w:firstLine="227"/>
        <w:jc w:val="both"/>
        <w:rPr>
          <w:rFonts w:cs="B Lotus"/>
          <w:sz w:val="28"/>
          <w:szCs w:val="28"/>
          <w:rtl/>
          <w:lang w:bidi="fa-IR"/>
        </w:rPr>
      </w:pPr>
      <w:r w:rsidRPr="00B85702">
        <w:rPr>
          <w:rFonts w:cs="B Lotus" w:hint="cs"/>
          <w:sz w:val="28"/>
          <w:szCs w:val="28"/>
          <w:rtl/>
          <w:lang w:bidi="fa-IR"/>
        </w:rPr>
        <w:t>من در بیروت</w:t>
      </w:r>
      <w:r w:rsidRPr="00B85702">
        <w:rPr>
          <w:rStyle w:val="a7"/>
          <w:rFonts w:cs="B Lotus"/>
          <w:sz w:val="28"/>
          <w:szCs w:val="28"/>
          <w:rtl/>
          <w:lang w:bidi="fa-IR"/>
        </w:rPr>
        <w:footnoteReference w:id="1216"/>
      </w:r>
      <w:r w:rsidRPr="00B85702">
        <w:rPr>
          <w:rFonts w:cs="B Lotus" w:hint="cs"/>
          <w:sz w:val="28"/>
          <w:szCs w:val="28"/>
          <w:rtl/>
          <w:lang w:bidi="fa-IR"/>
        </w:rPr>
        <w:t xml:space="preserve"> با مرد مسنی از شیعیان جنوب لبنان ملاقات کردم که از یکی از مراجع برجسته عراق تقلید می‌کرد. در مورد فضل الله از او پرسیدم جواب داد: من سید فضل الله را دوست دارم مرجع</w:t>
      </w:r>
      <w:r w:rsidR="00615E89">
        <w:rPr>
          <w:rFonts w:cs="B Lotus" w:hint="cs"/>
          <w:sz w:val="28"/>
          <w:szCs w:val="28"/>
          <w:rtl/>
          <w:lang w:bidi="fa-IR"/>
        </w:rPr>
        <w:t>ى</w:t>
      </w:r>
      <w:r w:rsidRPr="00B85702">
        <w:rPr>
          <w:rFonts w:cs="B Lotus" w:hint="cs"/>
          <w:sz w:val="28"/>
          <w:szCs w:val="28"/>
          <w:rtl/>
          <w:lang w:bidi="fa-IR"/>
        </w:rPr>
        <w:t xml:space="preserve"> پاک </w:t>
      </w:r>
      <w:r w:rsidR="00615E89">
        <w:rPr>
          <w:rFonts w:cs="B Lotus" w:hint="cs"/>
          <w:sz w:val="28"/>
          <w:szCs w:val="28"/>
          <w:rtl/>
          <w:lang w:bidi="fa-IR"/>
        </w:rPr>
        <w:t>است</w:t>
      </w:r>
      <w:r w:rsidRPr="00B85702">
        <w:rPr>
          <w:rFonts w:cs="B Lotus" w:hint="cs"/>
          <w:sz w:val="28"/>
          <w:szCs w:val="28"/>
          <w:rtl/>
          <w:lang w:bidi="fa-IR"/>
        </w:rPr>
        <w:t xml:space="preserve"> و برای خود کاری ن</w:t>
      </w:r>
      <w:r w:rsidR="00615E89">
        <w:rPr>
          <w:rFonts w:cs="B Lotus" w:hint="cs"/>
          <w:sz w:val="28"/>
          <w:szCs w:val="28"/>
          <w:rtl/>
          <w:lang w:bidi="fa-IR"/>
        </w:rPr>
        <w:t>مى‌كن</w:t>
      </w:r>
      <w:r w:rsidRPr="00B85702">
        <w:rPr>
          <w:rFonts w:cs="B Lotus" w:hint="cs"/>
          <w:sz w:val="28"/>
          <w:szCs w:val="28"/>
          <w:rtl/>
          <w:lang w:bidi="fa-IR"/>
        </w:rPr>
        <w:t>د. و گفت:</w:t>
      </w:r>
      <w:r w:rsidR="00615E89">
        <w:rPr>
          <w:rFonts w:cs="B Lotus" w:hint="cs"/>
          <w:sz w:val="28"/>
          <w:szCs w:val="28"/>
          <w:rtl/>
          <w:lang w:bidi="fa-IR"/>
        </w:rPr>
        <w:t xml:space="preserve"> </w:t>
      </w:r>
      <w:r w:rsidRPr="00B85702">
        <w:rPr>
          <w:rFonts w:cs="B Lotus" w:hint="cs"/>
          <w:sz w:val="28"/>
          <w:szCs w:val="28"/>
          <w:rtl/>
          <w:lang w:bidi="fa-IR"/>
        </w:rPr>
        <w:t xml:space="preserve">اگر شیعه از فضل الله اطاعت </w:t>
      </w:r>
      <w:r w:rsidR="00615E89">
        <w:rPr>
          <w:rFonts w:cs="B Lotus" w:hint="cs"/>
          <w:sz w:val="28"/>
          <w:szCs w:val="28"/>
          <w:rtl/>
          <w:lang w:bidi="fa-IR"/>
        </w:rPr>
        <w:t>مى‌كرد</w:t>
      </w:r>
      <w:r w:rsidRPr="00B85702">
        <w:rPr>
          <w:rFonts w:cs="B Lotus" w:hint="cs"/>
          <w:sz w:val="28"/>
          <w:szCs w:val="28"/>
          <w:rtl/>
          <w:lang w:bidi="fa-IR"/>
        </w:rPr>
        <w:t xml:space="preserve">ند، همگی ما عاقبت به خیر </w:t>
      </w:r>
      <w:r w:rsidR="00615E89">
        <w:rPr>
          <w:rFonts w:cs="B Lotus" w:hint="cs"/>
          <w:sz w:val="28"/>
          <w:szCs w:val="28"/>
          <w:rtl/>
          <w:lang w:bidi="fa-IR"/>
        </w:rPr>
        <w:t>ب</w:t>
      </w:r>
      <w:r w:rsidRPr="00B85702">
        <w:rPr>
          <w:rFonts w:cs="B Lotus" w:hint="cs"/>
          <w:sz w:val="28"/>
          <w:szCs w:val="28"/>
          <w:rtl/>
          <w:lang w:bidi="fa-IR"/>
        </w:rPr>
        <w:t>و</w:t>
      </w:r>
      <w:r w:rsidR="00615E89">
        <w:rPr>
          <w:rFonts w:cs="B Lotus" w:hint="cs"/>
          <w:sz w:val="28"/>
          <w:szCs w:val="28"/>
          <w:rtl/>
          <w:lang w:bidi="fa-IR"/>
        </w:rPr>
        <w:t>د</w:t>
      </w:r>
      <w:r w:rsidRPr="00B85702">
        <w:rPr>
          <w:rFonts w:cs="B Lotus" w:hint="cs"/>
          <w:sz w:val="28"/>
          <w:szCs w:val="28"/>
          <w:rtl/>
          <w:lang w:bidi="fa-IR"/>
        </w:rPr>
        <w:t xml:space="preserve">یم. وقتی که از مخالفین فضل الله از او پرسیدم جواب داد: صاحب منبرها </w:t>
      </w:r>
      <w:r w:rsidR="00615E89">
        <w:rPr>
          <w:rFonts w:cs="B Lotus" w:hint="cs"/>
          <w:sz w:val="28"/>
          <w:szCs w:val="28"/>
          <w:rtl/>
          <w:lang w:bidi="fa-IR"/>
        </w:rPr>
        <w:t xml:space="preserve">و پستها </w:t>
      </w:r>
      <w:r w:rsidRPr="00B85702">
        <w:rPr>
          <w:rFonts w:cs="B Lotus" w:hint="cs"/>
          <w:sz w:val="28"/>
          <w:szCs w:val="28"/>
          <w:rtl/>
          <w:lang w:bidi="fa-IR"/>
        </w:rPr>
        <w:t xml:space="preserve">و جاهلانی که مفهوم اسلام را نفهمیده‌اند، با او مخالفت می‌کنند. وقتی از علت انصراف وی از تقلید فضل الله پرسیدم، جواب داد: تقلید از غیر </w:t>
      </w:r>
      <w:r w:rsidR="00615E89">
        <w:rPr>
          <w:rFonts w:cs="B Lotus" w:hint="cs"/>
          <w:sz w:val="28"/>
          <w:szCs w:val="28"/>
          <w:rtl/>
          <w:lang w:bidi="fa-IR"/>
        </w:rPr>
        <w:t xml:space="preserve">او به ما </w:t>
      </w:r>
      <w:r w:rsidRPr="00B85702">
        <w:rPr>
          <w:rFonts w:cs="B Lotus" w:hint="cs"/>
          <w:sz w:val="28"/>
          <w:szCs w:val="28"/>
          <w:rtl/>
          <w:lang w:bidi="fa-IR"/>
        </w:rPr>
        <w:t>کمک و همکاری بیشتری می‌شود.</w:t>
      </w:r>
    </w:p>
    <w:p w:rsidR="00262400" w:rsidRDefault="00B85702" w:rsidP="00B85702">
      <w:pPr>
        <w:widowControl w:val="0"/>
        <w:spacing w:line="226" w:lineRule="auto"/>
        <w:ind w:firstLine="227"/>
        <w:jc w:val="center"/>
        <w:rPr>
          <w:rFonts w:cs="B Jadid" w:hint="cs"/>
          <w:sz w:val="28"/>
          <w:szCs w:val="28"/>
          <w:rtl/>
          <w:lang w:bidi="fa-IR"/>
        </w:rPr>
      </w:pPr>
      <w:r>
        <w:rPr>
          <w:rFonts w:cs="B Lotus"/>
          <w:sz w:val="28"/>
          <w:szCs w:val="28"/>
          <w:rtl/>
          <w:lang w:bidi="fa-IR"/>
        </w:rPr>
        <w:br w:type="page"/>
      </w:r>
      <w:r>
        <w:rPr>
          <w:rFonts w:cs="B Jadid" w:hint="cs"/>
          <w:sz w:val="28"/>
          <w:szCs w:val="28"/>
          <w:rtl/>
        </w:rPr>
        <w:t>مبحث چهارم</w:t>
      </w:r>
      <w:r w:rsidR="00262400" w:rsidRPr="00B85702">
        <w:rPr>
          <w:rFonts w:cs="B Jadid" w:hint="cs"/>
          <w:sz w:val="28"/>
          <w:szCs w:val="28"/>
          <w:rtl/>
        </w:rPr>
        <w:t>:</w:t>
      </w:r>
    </w:p>
    <w:p w:rsidR="00B85702" w:rsidRPr="00B85702" w:rsidRDefault="00B85702" w:rsidP="00B85702">
      <w:pPr>
        <w:widowControl w:val="0"/>
        <w:spacing w:line="226" w:lineRule="auto"/>
        <w:ind w:firstLine="227"/>
        <w:jc w:val="center"/>
        <w:rPr>
          <w:rFonts w:cs="B Jadid" w:hint="cs"/>
          <w:sz w:val="28"/>
          <w:szCs w:val="28"/>
          <w:rtl/>
          <w:lang w:bidi="fa-IR"/>
        </w:rPr>
      </w:pPr>
    </w:p>
    <w:p w:rsidR="00262400" w:rsidRPr="00B85702" w:rsidRDefault="00262400" w:rsidP="00F234FB">
      <w:pPr>
        <w:pStyle w:val="1"/>
        <w:widowControl w:val="0"/>
        <w:spacing w:line="226" w:lineRule="auto"/>
        <w:ind w:firstLine="227"/>
        <w:jc w:val="lowKashida"/>
        <w:rPr>
          <w:rFonts w:ascii="Times New Roman" w:hAnsi="Times New Roman" w:cs="B Jadid" w:hint="cs"/>
          <w:rtl/>
        </w:rPr>
      </w:pPr>
      <w:r w:rsidRPr="00B85702">
        <w:rPr>
          <w:rFonts w:ascii="Times New Roman" w:hAnsi="Times New Roman" w:cs="B Jadid" w:hint="cs"/>
          <w:rtl/>
        </w:rPr>
        <w:t>بارزترین دیدگاه</w:t>
      </w:r>
      <w:r w:rsidR="00F234FB" w:rsidRPr="00BB33A3">
        <w:rPr>
          <w:rFonts w:cs="B Lotus" w:hint="cs"/>
          <w:rtl/>
          <w:lang w:bidi="fa-IR"/>
        </w:rPr>
        <w:t>‌</w:t>
      </w:r>
      <w:r w:rsidRPr="00B85702">
        <w:rPr>
          <w:rFonts w:ascii="Times New Roman" w:hAnsi="Times New Roman" w:cs="B Jadid" w:hint="cs"/>
          <w:rtl/>
        </w:rPr>
        <w:t>های محمد حسین فضل الله</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بخشهای قبل دیدیم که فضل الله از عقیده عصمتی ائمه خارج نشد</w:t>
      </w:r>
      <w:r w:rsidR="00F234FB">
        <w:rPr>
          <w:rFonts w:cs="B Lotus" w:hint="cs"/>
          <w:sz w:val="28"/>
          <w:szCs w:val="28"/>
          <w:rtl/>
          <w:lang w:bidi="fa-IR"/>
        </w:rPr>
        <w:t>،</w:t>
      </w:r>
      <w:r w:rsidRPr="00BB33A3">
        <w:rPr>
          <w:rFonts w:cs="B Lotus" w:hint="cs"/>
          <w:sz w:val="28"/>
          <w:szCs w:val="28"/>
          <w:rtl/>
          <w:lang w:bidi="fa-IR"/>
        </w:rPr>
        <w:t xml:space="preserve"> ولی او در تفصیل مخالف امامیه بود.</w:t>
      </w:r>
    </w:p>
    <w:p w:rsidR="00262400" w:rsidRPr="00BB33A3" w:rsidRDefault="00262400" w:rsidP="00B8570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او می‌خواست که عصمت را ثابت کند</w:t>
      </w:r>
      <w:r w:rsidR="000E03A6">
        <w:rPr>
          <w:rFonts w:cs="B Lotus" w:hint="cs"/>
          <w:sz w:val="28"/>
          <w:szCs w:val="28"/>
          <w:rtl/>
          <w:lang w:bidi="fa-IR"/>
        </w:rPr>
        <w:t>،</w:t>
      </w:r>
      <w:r w:rsidRPr="00BB33A3">
        <w:rPr>
          <w:rFonts w:cs="B Lotus" w:hint="cs"/>
          <w:sz w:val="28"/>
          <w:szCs w:val="28"/>
          <w:rtl/>
          <w:lang w:bidi="fa-IR"/>
        </w:rPr>
        <w:t xml:space="preserve"> که منافی بشر بودن رسولان و ائمه نباشد. بنابراین معتقد بود که عصمت منافی وجود تمایلات نفسانی که بر معصوم عارض می‌شود، نیست. همچنان که بر یوسف</w:t>
      </w:r>
      <w:r w:rsidR="00B85702">
        <w:rPr>
          <w:rFonts w:cs="B Lotus" w:hint="cs"/>
          <w:sz w:val="28"/>
          <w:szCs w:val="28"/>
          <w:rtl/>
          <w:lang w:bidi="fa-IR"/>
        </w:rPr>
        <w:t xml:space="preserve"> </w:t>
      </w:r>
      <w:r w:rsidR="00B85702" w:rsidRPr="00B85702">
        <w:rPr>
          <w:rFonts w:cs="CTraditional Arabic" w:hint="cs"/>
          <w:sz w:val="28"/>
          <w:szCs w:val="28"/>
          <w:rtl/>
          <w:lang w:bidi="fa-IR"/>
        </w:rPr>
        <w:t>؛</w:t>
      </w:r>
      <w:r w:rsidRPr="00BB33A3">
        <w:rPr>
          <w:rFonts w:cs="B Lotus" w:hint="cs"/>
          <w:sz w:val="28"/>
          <w:szCs w:val="28"/>
          <w:rtl/>
          <w:lang w:bidi="fa-IR"/>
        </w:rPr>
        <w:t xml:space="preserve"> اتفاق افتاد. همچنین عصمت از دیدگاه او منافی وقوع اشتباه یا خطای غیر عمد نیست</w:t>
      </w:r>
      <w:r w:rsidR="00CA054C">
        <w:rPr>
          <w:rFonts w:cs="B Lotus" w:hint="cs"/>
          <w:sz w:val="28"/>
          <w:szCs w:val="28"/>
          <w:rtl/>
          <w:lang w:bidi="fa-IR"/>
        </w:rPr>
        <w:t>،</w:t>
      </w:r>
      <w:r w:rsidRPr="00BB33A3">
        <w:rPr>
          <w:rFonts w:cs="B Lotus" w:hint="cs"/>
          <w:sz w:val="28"/>
          <w:szCs w:val="28"/>
          <w:rtl/>
          <w:lang w:bidi="fa-IR"/>
        </w:rPr>
        <w:t xml:space="preserve"> و عصمت مطلقاً جبری نیست. </w:t>
      </w:r>
    </w:p>
    <w:p w:rsidR="00262400" w:rsidRPr="00BB33A3" w:rsidRDefault="00262400" w:rsidP="0061045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عصمتی که محمد حسین فضل الله بنیان نهاد هر چند عصمتی نبود که عموم مراجع امامیه آن را تأیید کنند</w:t>
      </w:r>
      <w:r w:rsidR="00CA054C">
        <w:rPr>
          <w:rFonts w:cs="B Lotus" w:hint="cs"/>
          <w:sz w:val="28"/>
          <w:szCs w:val="28"/>
          <w:rtl/>
          <w:lang w:bidi="fa-IR"/>
        </w:rPr>
        <w:t>،</w:t>
      </w:r>
      <w:r w:rsidRPr="00BB33A3">
        <w:rPr>
          <w:rFonts w:cs="B Lotus" w:hint="cs"/>
          <w:sz w:val="28"/>
          <w:szCs w:val="28"/>
          <w:rtl/>
          <w:lang w:bidi="fa-IR"/>
        </w:rPr>
        <w:t xml:space="preserve"> ولی در نتیجه با هم توافق داشتند</w:t>
      </w:r>
      <w:r w:rsidR="00CA054C">
        <w:rPr>
          <w:rFonts w:cs="B Lotus" w:hint="cs"/>
          <w:sz w:val="28"/>
          <w:szCs w:val="28"/>
          <w:rtl/>
          <w:lang w:bidi="fa-IR"/>
        </w:rPr>
        <w:t>،</w:t>
      </w:r>
      <w:r w:rsidRPr="00BB33A3">
        <w:rPr>
          <w:rFonts w:cs="B Lotus" w:hint="cs"/>
          <w:sz w:val="28"/>
          <w:szCs w:val="28"/>
          <w:rtl/>
          <w:lang w:bidi="fa-IR"/>
        </w:rPr>
        <w:t xml:space="preserve"> و آن اینکه تمام اقوالی که از امام به درستی روایت شده است، حق است</w:t>
      </w:r>
      <w:r w:rsidR="00CA054C">
        <w:rPr>
          <w:rFonts w:cs="B Lotus" w:hint="cs"/>
          <w:sz w:val="28"/>
          <w:szCs w:val="28"/>
          <w:rtl/>
          <w:lang w:bidi="fa-IR"/>
        </w:rPr>
        <w:t>،</w:t>
      </w:r>
      <w:r w:rsidRPr="00BB33A3">
        <w:rPr>
          <w:rFonts w:cs="B Lotus" w:hint="cs"/>
          <w:sz w:val="28"/>
          <w:szCs w:val="28"/>
          <w:rtl/>
          <w:lang w:bidi="fa-IR"/>
        </w:rPr>
        <w:t xml:space="preserve"> و خطا و اشتباهی در آن راه ندارد</w:t>
      </w:r>
      <w:r w:rsidR="00CA054C">
        <w:rPr>
          <w:rFonts w:cs="B Lotus" w:hint="cs"/>
          <w:sz w:val="28"/>
          <w:szCs w:val="28"/>
          <w:rtl/>
          <w:lang w:bidi="fa-IR"/>
        </w:rPr>
        <w:t>،</w:t>
      </w:r>
      <w:r w:rsidRPr="00BB33A3">
        <w:rPr>
          <w:rFonts w:cs="B Lotus" w:hint="cs"/>
          <w:sz w:val="28"/>
          <w:szCs w:val="28"/>
          <w:rtl/>
          <w:lang w:bidi="fa-IR"/>
        </w:rPr>
        <w:t xml:space="preserve"> و این قدر مشترک میان عقیده فضل الله و دیگران است. و همان طور که قبلاً ذکر کردیم نصوص قرآن عقیده عصمت را تأیید نمی‌کنند. بلکه بر وقوع اشتباه از رسولان و انبیاء(</w:t>
      </w:r>
      <w:r w:rsidR="00B85702">
        <w:rPr>
          <w:rFonts w:cs="CTraditional Arabic" w:hint="cs"/>
          <w:sz w:val="28"/>
          <w:szCs w:val="28"/>
          <w:rtl/>
          <w:lang w:bidi="fa-IR"/>
        </w:rPr>
        <w:t>†</w:t>
      </w:r>
      <w:r w:rsidRPr="00BB33A3">
        <w:rPr>
          <w:rFonts w:cs="B Lotus" w:hint="cs"/>
          <w:sz w:val="28"/>
          <w:szCs w:val="28"/>
          <w:rtl/>
          <w:lang w:bidi="fa-IR"/>
        </w:rPr>
        <w:t>) به گونه غیر عمدی و عدم استمرار بر آن و توبه سریع و بازگشت به خداوند دلالت می‌کند. بنابراین آنها در کار خیر و توبه سریع حتی از کوچکترین گناهان غیرعمدی ائمه ما می‌باشند. همچنان که خداوند متعال داستان نوح را بیان می‌کند که از خداوند متعال برای پسرش طلب شفاعت می‌ک</w:t>
      </w:r>
      <w:r w:rsidR="00CA054C">
        <w:rPr>
          <w:rFonts w:cs="B Lotus" w:hint="cs"/>
          <w:sz w:val="28"/>
          <w:szCs w:val="28"/>
          <w:rtl/>
          <w:lang w:bidi="fa-IR"/>
        </w:rPr>
        <w:t>ن</w:t>
      </w:r>
      <w:r w:rsidRPr="00BB33A3">
        <w:rPr>
          <w:rFonts w:cs="B Lotus" w:hint="cs"/>
          <w:sz w:val="28"/>
          <w:szCs w:val="28"/>
          <w:rtl/>
          <w:lang w:bidi="fa-IR"/>
        </w:rPr>
        <w:t>د. و خداوند او را سرزنش کرد</w:t>
      </w:r>
      <w:r w:rsidR="00CA054C">
        <w:rPr>
          <w:rFonts w:cs="B Lotus" w:hint="cs"/>
          <w:sz w:val="28"/>
          <w:szCs w:val="28"/>
          <w:rtl/>
          <w:lang w:bidi="fa-IR"/>
        </w:rPr>
        <w:t>ه</w:t>
      </w:r>
      <w:r w:rsidR="0005705B">
        <w:rPr>
          <w:rFonts w:cs="B Lotus" w:hint="cs"/>
          <w:sz w:val="28"/>
          <w:szCs w:val="28"/>
          <w:rtl/>
        </w:rPr>
        <w:t>،</w:t>
      </w:r>
      <w:r w:rsidRPr="00BB33A3">
        <w:rPr>
          <w:rFonts w:cs="B Lotus" w:hint="cs"/>
          <w:sz w:val="28"/>
          <w:szCs w:val="28"/>
          <w:rtl/>
          <w:lang w:bidi="fa-IR"/>
        </w:rPr>
        <w:t xml:space="preserve"> فرمود:</w:t>
      </w:r>
      <w:r w:rsidR="00C573D3" w:rsidRPr="0061045C">
        <w:rPr>
          <w:rFonts w:cs="B Lotus" w:hint="cs"/>
          <w:sz w:val="28"/>
          <w:szCs w:val="28"/>
          <w:rtl/>
          <w:lang w:bidi="fa-IR"/>
        </w:rPr>
        <w:t xml:space="preserve"> </w:t>
      </w:r>
      <w:r w:rsidR="00C573D3" w:rsidRPr="0061045C">
        <w:rPr>
          <w:rFonts w:ascii="QCF_BSML" w:eastAsia="Times New Roman" w:hAnsi="QCF_BSML" w:cs="QCF_BSML"/>
          <w:color w:val="000000"/>
          <w:spacing w:val="-6"/>
          <w:sz w:val="28"/>
          <w:szCs w:val="28"/>
          <w:rtl/>
        </w:rPr>
        <w:t>ﮋ</w:t>
      </w:r>
      <w:r w:rsidR="0061045C" w:rsidRPr="0061045C">
        <w:rPr>
          <w:rFonts w:ascii="QCF_P227" w:eastAsia="Times New Roman" w:hAnsi="QCF_P227" w:cs="QCF_P227"/>
          <w:color w:val="000000"/>
          <w:sz w:val="28"/>
          <w:szCs w:val="28"/>
          <w:rtl/>
        </w:rPr>
        <w:t xml:space="preserve"> ﭑ  ﭒ  ﭓ    ﭔ  ﭕ  ﭖﭗ  ﭘ   ﭙ  ﭚ  ﭛﭜ  ﭝ   ﭞ    ﭟ  ﭠ  ﭡ  ﭢ       ﭣﭤ  ﭥ    ﭦ  ﭧ  ﭨ  ﭩ  ﭪ</w:t>
      </w:r>
      <w:r w:rsidR="0061045C" w:rsidRPr="0061045C">
        <w:rPr>
          <w:rFonts w:ascii="QCF_BSML" w:eastAsia="Times New Roman" w:hAnsi="QCF_BSML" w:cs="QCF_BSML"/>
          <w:color w:val="000000"/>
          <w:spacing w:val="-6"/>
          <w:sz w:val="28"/>
          <w:szCs w:val="28"/>
          <w:rtl/>
        </w:rPr>
        <w:t xml:space="preserve"> </w:t>
      </w:r>
      <w:r w:rsidR="00C573D3" w:rsidRPr="0061045C">
        <w:rPr>
          <w:rFonts w:ascii="QCF_BSML" w:eastAsia="Times New Roman" w:hAnsi="QCF_BSML" w:cs="QCF_BSML"/>
          <w:color w:val="000000"/>
          <w:spacing w:val="-6"/>
          <w:sz w:val="28"/>
          <w:szCs w:val="28"/>
          <w:rtl/>
        </w:rPr>
        <w:t>ﮊ</w:t>
      </w:r>
      <w:r w:rsidR="00C573D3" w:rsidRPr="0061045C">
        <w:rPr>
          <w:rFonts w:ascii="Arial" w:eastAsia="Times New Roman" w:hAnsi="Arial" w:cs="B Lotus" w:hint="cs"/>
          <w:color w:val="000000"/>
          <w:spacing w:val="-6"/>
          <w:sz w:val="28"/>
          <w:szCs w:val="28"/>
          <w:rtl/>
        </w:rPr>
        <w:t>.</w:t>
      </w:r>
      <w:r w:rsidR="00C573D3" w:rsidRPr="0061045C">
        <w:rPr>
          <w:rFonts w:cs="B Lotus" w:hint="cs"/>
          <w:sz w:val="28"/>
          <w:szCs w:val="28"/>
          <w:rtl/>
          <w:lang w:bidi="fa-IR"/>
        </w:rPr>
        <w:t xml:space="preserve"> (</w:t>
      </w:r>
      <w:r w:rsidR="00B914FD" w:rsidRPr="0061045C">
        <w:rPr>
          <w:rFonts w:cs="B Lotus" w:hint="cs"/>
          <w:sz w:val="28"/>
          <w:szCs w:val="28"/>
          <w:rtl/>
          <w:lang w:bidi="fa-IR"/>
        </w:rPr>
        <w:t>هود</w:t>
      </w:r>
      <w:r w:rsidR="00C573D3" w:rsidRPr="0061045C">
        <w:rPr>
          <w:rFonts w:cs="B Lotus" w:hint="cs"/>
          <w:sz w:val="28"/>
          <w:szCs w:val="28"/>
          <w:rtl/>
          <w:lang w:bidi="fa-IR"/>
        </w:rPr>
        <w:t xml:space="preserve">: </w:t>
      </w:r>
      <w:r w:rsidR="005D3953" w:rsidRPr="0061045C">
        <w:rPr>
          <w:rFonts w:cs="B Lotus" w:hint="cs"/>
          <w:sz w:val="28"/>
          <w:szCs w:val="28"/>
          <w:rtl/>
          <w:lang w:bidi="fa-IR"/>
        </w:rPr>
        <w:t>46</w:t>
      </w:r>
      <w:r w:rsidR="00C573D3" w:rsidRPr="0061045C">
        <w:rPr>
          <w:rFonts w:cs="B Lotus" w:hint="cs"/>
          <w:sz w:val="28"/>
          <w:szCs w:val="28"/>
          <w:rtl/>
          <w:lang w:bidi="fa-IR"/>
        </w:rPr>
        <w:t>)</w:t>
      </w:r>
      <w:r w:rsidR="00C573D3" w:rsidRPr="0061045C">
        <w:rPr>
          <w:rFonts w:hint="cs"/>
          <w:sz w:val="28"/>
          <w:szCs w:val="28"/>
          <w:rtl/>
        </w:rPr>
        <w:t>.</w:t>
      </w:r>
    </w:p>
    <w:p w:rsidR="00262400" w:rsidRPr="005D3953" w:rsidRDefault="00262400" w:rsidP="005D3953">
      <w:pPr>
        <w:widowControl w:val="0"/>
        <w:spacing w:line="226" w:lineRule="auto"/>
        <w:ind w:firstLine="227"/>
        <w:jc w:val="both"/>
        <w:rPr>
          <w:rFonts w:cs="B Lotus" w:hint="cs"/>
          <w:sz w:val="28"/>
          <w:szCs w:val="28"/>
          <w:rtl/>
          <w:lang w:bidi="fa-IR"/>
        </w:rPr>
      </w:pPr>
      <w:r w:rsidRPr="005D3953">
        <w:rPr>
          <w:rFonts w:cs="B Lotus" w:hint="cs"/>
          <w:sz w:val="28"/>
          <w:szCs w:val="28"/>
          <w:rtl/>
          <w:lang w:bidi="fa-IR"/>
        </w:rPr>
        <w:t>«</w:t>
      </w:r>
      <w:r w:rsidR="005D3953" w:rsidRPr="005D3953">
        <w:rPr>
          <w:rFonts w:ascii="Tahoma" w:hAnsi="Tahoma" w:cs="B Lotus"/>
          <w:sz w:val="28"/>
          <w:szCs w:val="28"/>
          <w:rtl/>
        </w:rPr>
        <w:t>فرمود: اى نوح! او از اهل تو نيست! او عمل غير صالحى است ( فرد ناشايسته‏اى است)! پس، آنچه را از آن آگاه نيستى، از من مخواه! من به تو اندرز مى‏دهم تا از جاهلان نباشى!!</w:t>
      </w:r>
      <w:r w:rsidRPr="005D3953">
        <w:rPr>
          <w:rFonts w:cs="B Lotus" w:hint="cs"/>
          <w:sz w:val="28"/>
          <w:szCs w:val="28"/>
          <w:rtl/>
          <w:lang w:bidi="fa-IR"/>
        </w:rPr>
        <w:t xml:space="preserve">». </w:t>
      </w:r>
    </w:p>
    <w:p w:rsidR="00262400" w:rsidRPr="00A70DC0" w:rsidRDefault="00262400" w:rsidP="002A43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پس نوح</w:t>
      </w:r>
      <w:r w:rsidR="00B85702">
        <w:rPr>
          <w:rFonts w:cs="B Lotus" w:hint="cs"/>
          <w:sz w:val="28"/>
          <w:szCs w:val="28"/>
          <w:rtl/>
          <w:lang w:bidi="fa-IR"/>
        </w:rPr>
        <w:t xml:space="preserve"> </w:t>
      </w:r>
      <w:r w:rsidR="00B85702" w:rsidRPr="00B85702">
        <w:rPr>
          <w:rFonts w:cs="CTraditional Arabic" w:hint="cs"/>
          <w:sz w:val="28"/>
          <w:szCs w:val="28"/>
          <w:rtl/>
          <w:lang w:bidi="fa-IR"/>
        </w:rPr>
        <w:t>؛</w:t>
      </w:r>
      <w:r w:rsidRPr="00BB33A3">
        <w:rPr>
          <w:rFonts w:cs="B Lotus" w:hint="cs"/>
          <w:sz w:val="28"/>
          <w:szCs w:val="28"/>
          <w:rtl/>
          <w:lang w:bidi="fa-IR"/>
        </w:rPr>
        <w:t xml:space="preserve"> در بازگشت به طرف خداوند امام ما است</w:t>
      </w:r>
      <w:r w:rsidR="0005705B">
        <w:rPr>
          <w:rFonts w:cs="B Lotus" w:hint="cs"/>
          <w:sz w:val="28"/>
          <w:szCs w:val="28"/>
          <w:rtl/>
          <w:lang w:bidi="fa-IR"/>
        </w:rPr>
        <w:t>،</w:t>
      </w:r>
      <w:r w:rsidRPr="00BB33A3">
        <w:rPr>
          <w:rFonts w:cs="B Lotus" w:hint="cs"/>
          <w:sz w:val="28"/>
          <w:szCs w:val="28"/>
          <w:rtl/>
          <w:lang w:bidi="fa-IR"/>
        </w:rPr>
        <w:t xml:space="preserve"> وقتی که گف</w:t>
      </w:r>
      <w:r w:rsidRPr="0061045C">
        <w:rPr>
          <w:rFonts w:cs="B Lotus" w:hint="cs"/>
          <w:sz w:val="28"/>
          <w:szCs w:val="28"/>
          <w:rtl/>
          <w:lang w:bidi="fa-IR"/>
        </w:rPr>
        <w:t>ت:</w:t>
      </w:r>
      <w:r w:rsidR="00C573D3" w:rsidRPr="0061045C">
        <w:rPr>
          <w:rFonts w:cs="B Lotus" w:hint="cs"/>
          <w:sz w:val="28"/>
          <w:szCs w:val="28"/>
          <w:rtl/>
          <w:lang w:bidi="fa-IR"/>
        </w:rPr>
        <w:t xml:space="preserve"> </w:t>
      </w:r>
      <w:r w:rsidR="00C573D3" w:rsidRPr="0061045C">
        <w:rPr>
          <w:rFonts w:ascii="QCF_BSML" w:eastAsia="Times New Roman" w:hAnsi="QCF_BSML" w:cs="QCF_BSML"/>
          <w:color w:val="000000"/>
          <w:spacing w:val="-6"/>
          <w:sz w:val="28"/>
          <w:szCs w:val="28"/>
          <w:rtl/>
        </w:rPr>
        <w:t>ﮋ</w:t>
      </w:r>
      <w:r w:rsidR="0061045C" w:rsidRPr="0061045C">
        <w:rPr>
          <w:rFonts w:ascii="QCF_P227" w:eastAsia="Times New Roman" w:hAnsi="QCF_P227" w:cs="QCF_P227"/>
          <w:color w:val="000000"/>
          <w:sz w:val="28"/>
          <w:szCs w:val="28"/>
          <w:rtl/>
        </w:rPr>
        <w:t>ﭬ  ﭭ  ﭮ  ﭯ  ﭰ   ﭱ  ﭲ  ﭳ  ﭴ  ﭵ  ﭶ  ﭷﭸ  ﭹ   ﭺ   ﭻ  ﭼ  ﭽ  ﭾ  ﭿ</w:t>
      </w:r>
      <w:r w:rsidR="00C573D3" w:rsidRPr="0061045C">
        <w:rPr>
          <w:rFonts w:ascii="QCF_BSML" w:eastAsia="Times New Roman" w:hAnsi="QCF_BSML" w:cs="QCF_BSML"/>
          <w:color w:val="000000"/>
          <w:spacing w:val="-6"/>
          <w:sz w:val="28"/>
          <w:szCs w:val="28"/>
          <w:rtl/>
        </w:rPr>
        <w:t>ﮊ</w:t>
      </w:r>
      <w:r w:rsidR="00C573D3" w:rsidRPr="0061045C">
        <w:rPr>
          <w:rFonts w:ascii="Arial" w:eastAsia="Times New Roman" w:hAnsi="Arial" w:cs="B Lotus" w:hint="cs"/>
          <w:color w:val="000000"/>
          <w:spacing w:val="-6"/>
          <w:sz w:val="28"/>
          <w:szCs w:val="28"/>
          <w:rtl/>
        </w:rPr>
        <w:t>.</w:t>
      </w:r>
      <w:r w:rsidR="00C573D3" w:rsidRPr="0061045C">
        <w:rPr>
          <w:rFonts w:cs="B Lotus" w:hint="cs"/>
          <w:sz w:val="28"/>
          <w:szCs w:val="28"/>
          <w:rtl/>
          <w:lang w:bidi="fa-IR"/>
        </w:rPr>
        <w:t xml:space="preserve"> </w:t>
      </w:r>
      <w:r w:rsidR="00C573D3" w:rsidRPr="00461B22">
        <w:rPr>
          <w:rFonts w:cs="B Lotus" w:hint="cs"/>
          <w:sz w:val="28"/>
          <w:szCs w:val="28"/>
          <w:rtl/>
          <w:lang w:bidi="fa-IR"/>
        </w:rPr>
        <w:t>(</w:t>
      </w:r>
      <w:r w:rsidR="005D3953">
        <w:rPr>
          <w:rFonts w:cs="B Lotus" w:hint="cs"/>
          <w:sz w:val="28"/>
          <w:szCs w:val="28"/>
          <w:rtl/>
          <w:lang w:bidi="fa-IR"/>
        </w:rPr>
        <w:t>هود</w:t>
      </w:r>
      <w:r w:rsidR="00C573D3" w:rsidRPr="00461B22">
        <w:rPr>
          <w:rFonts w:cs="B Lotus" w:hint="cs"/>
          <w:sz w:val="28"/>
          <w:szCs w:val="28"/>
          <w:rtl/>
          <w:lang w:bidi="fa-IR"/>
        </w:rPr>
        <w:t xml:space="preserve">: </w:t>
      </w:r>
      <w:r w:rsidR="005D3953">
        <w:rPr>
          <w:rFonts w:cs="B Lotus" w:hint="cs"/>
          <w:sz w:val="28"/>
          <w:szCs w:val="28"/>
          <w:rtl/>
          <w:lang w:bidi="fa-IR"/>
        </w:rPr>
        <w:t>47</w:t>
      </w:r>
      <w:r w:rsidR="00C573D3" w:rsidRPr="00461B22">
        <w:rPr>
          <w:rFonts w:cs="B Lotus" w:hint="cs"/>
          <w:sz w:val="28"/>
          <w:szCs w:val="28"/>
          <w:rtl/>
          <w:lang w:bidi="fa-IR"/>
        </w:rPr>
        <w:t>)</w:t>
      </w:r>
      <w:r w:rsidR="00C573D3" w:rsidRPr="00461B22">
        <w:rPr>
          <w:rFonts w:hint="cs"/>
          <w:sz w:val="28"/>
          <w:szCs w:val="28"/>
          <w:rtl/>
        </w:rPr>
        <w:t>.</w:t>
      </w:r>
      <w:r w:rsidR="002A4355">
        <w:rPr>
          <w:rFonts w:cs="B Lotus" w:hint="cs"/>
          <w:sz w:val="28"/>
          <w:szCs w:val="28"/>
          <w:rtl/>
          <w:lang w:bidi="fa-IR"/>
        </w:rPr>
        <w:t xml:space="preserve"> </w:t>
      </w:r>
      <w:r w:rsidRPr="00A70DC0">
        <w:rPr>
          <w:rFonts w:cs="B Lotus" w:hint="cs"/>
          <w:sz w:val="28"/>
          <w:szCs w:val="28"/>
          <w:rtl/>
          <w:lang w:bidi="fa-IR"/>
        </w:rPr>
        <w:t>«</w:t>
      </w:r>
      <w:r w:rsidR="005D3953" w:rsidRPr="00A70DC0">
        <w:rPr>
          <w:rFonts w:ascii="Tahoma" w:hAnsi="Tahoma" w:cs="B Lotus"/>
          <w:sz w:val="28"/>
          <w:szCs w:val="28"/>
          <w:rtl/>
        </w:rPr>
        <w:t>عرض كرد: پروردگارا! من به تو پناه مى‏برم كه از تو چيزى بخواهم كه از آن آگاهى ندارم! و اگر مرا نبخشى، و بر من رحم نكنى، از زيانكاران خواهم بود!</w:t>
      </w:r>
      <w:r w:rsidRPr="00A70DC0">
        <w:rPr>
          <w:rFonts w:cs="B Lotus" w:hint="cs"/>
          <w:sz w:val="28"/>
          <w:szCs w:val="28"/>
          <w:rtl/>
          <w:lang w:bidi="fa-IR"/>
        </w:rPr>
        <w:t>».</w:t>
      </w:r>
    </w:p>
    <w:p w:rsidR="00262400" w:rsidRPr="00BB33A3" w:rsidRDefault="00262400" w:rsidP="002A43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داود</w:t>
      </w:r>
      <w:r w:rsidR="00D900D3">
        <w:rPr>
          <w:rFonts w:cs="B Lotus" w:hint="cs"/>
          <w:sz w:val="28"/>
          <w:szCs w:val="28"/>
          <w:rtl/>
          <w:lang w:bidi="fa-IR"/>
        </w:rPr>
        <w:t xml:space="preserve"> </w:t>
      </w:r>
      <w:r w:rsidR="00D900D3" w:rsidRPr="00D900D3">
        <w:rPr>
          <w:rFonts w:cs="CTraditional Arabic" w:hint="cs"/>
          <w:sz w:val="28"/>
          <w:szCs w:val="28"/>
          <w:rtl/>
          <w:lang w:bidi="fa-IR"/>
        </w:rPr>
        <w:t>؛</w:t>
      </w:r>
      <w:r w:rsidRPr="00BB33A3">
        <w:rPr>
          <w:rFonts w:cs="B Lotus" w:hint="cs"/>
          <w:sz w:val="28"/>
          <w:szCs w:val="28"/>
          <w:rtl/>
          <w:lang w:bidi="fa-IR"/>
        </w:rPr>
        <w:t xml:space="preserve"> مثال واضحی در سرعت رجوع و استغفار </w:t>
      </w:r>
      <w:r w:rsidR="00271E57">
        <w:rPr>
          <w:rFonts w:cs="B Lotus" w:hint="cs"/>
          <w:sz w:val="28"/>
          <w:szCs w:val="28"/>
          <w:rtl/>
          <w:lang w:bidi="fa-IR"/>
        </w:rPr>
        <w:t xml:space="preserve">به </w:t>
      </w:r>
      <w:r w:rsidRPr="00BB33A3">
        <w:rPr>
          <w:rFonts w:cs="B Lotus" w:hint="cs"/>
          <w:sz w:val="28"/>
          <w:szCs w:val="28"/>
          <w:rtl/>
          <w:lang w:bidi="fa-IR"/>
        </w:rPr>
        <w:t>خداوند است</w:t>
      </w:r>
      <w:r w:rsidR="00271E57">
        <w:rPr>
          <w:rFonts w:cs="B Lotus" w:hint="cs"/>
          <w:sz w:val="28"/>
          <w:szCs w:val="28"/>
          <w:rtl/>
          <w:lang w:bidi="fa-IR"/>
        </w:rPr>
        <w:t>،</w:t>
      </w:r>
      <w:r w:rsidRPr="00BB33A3">
        <w:rPr>
          <w:rFonts w:cs="B Lotus" w:hint="cs"/>
          <w:sz w:val="28"/>
          <w:szCs w:val="28"/>
          <w:rtl/>
          <w:lang w:bidi="fa-IR"/>
        </w:rPr>
        <w:t xml:space="preserve"> </w:t>
      </w:r>
      <w:r w:rsidR="00271E57">
        <w:rPr>
          <w:rFonts w:cs="B Lotus" w:hint="cs"/>
          <w:sz w:val="28"/>
          <w:szCs w:val="28"/>
          <w:rtl/>
          <w:lang w:bidi="fa-IR"/>
        </w:rPr>
        <w:t xml:space="preserve">وقتی که اشتباه غیرعمدی مرتکب </w:t>
      </w:r>
      <w:r w:rsidR="00C573D3">
        <w:rPr>
          <w:rFonts w:cs="B Lotus" w:hint="cs"/>
          <w:sz w:val="28"/>
          <w:szCs w:val="28"/>
          <w:rtl/>
          <w:lang w:bidi="fa-IR"/>
        </w:rPr>
        <w:t>شد:</w:t>
      </w:r>
      <w:r w:rsidR="00C573D3" w:rsidRPr="002A4355">
        <w:rPr>
          <w:rFonts w:cs="B Lotus" w:hint="cs"/>
          <w:sz w:val="28"/>
          <w:szCs w:val="28"/>
          <w:rtl/>
          <w:lang w:bidi="fa-IR"/>
        </w:rPr>
        <w:t xml:space="preserve"> </w:t>
      </w:r>
      <w:r w:rsidR="00C573D3" w:rsidRPr="002A4355">
        <w:rPr>
          <w:rFonts w:ascii="QCF_BSML" w:eastAsia="Times New Roman" w:hAnsi="QCF_BSML" w:cs="QCF_BSML"/>
          <w:color w:val="000000"/>
          <w:spacing w:val="-6"/>
          <w:sz w:val="28"/>
          <w:szCs w:val="28"/>
          <w:rtl/>
        </w:rPr>
        <w:t>ﮋ</w:t>
      </w:r>
      <w:r w:rsidR="002A4355" w:rsidRPr="002A4355">
        <w:rPr>
          <w:rFonts w:ascii="QCF_P454" w:eastAsia="Times New Roman" w:hAnsi="QCF_P454" w:cs="QCF_P454"/>
          <w:color w:val="000000"/>
          <w:sz w:val="28"/>
          <w:szCs w:val="28"/>
          <w:rtl/>
        </w:rPr>
        <w:t xml:space="preserve">ﯡ ﯢ ﯣ ﯤ ﯥ  ﯦ ﯧ ﯨ ﯩ   ﯪ  ﯫ  ﯬ  ﯭ  ﯮﯯ  ﯰ  ﯱ    ﯲ  ﯳ  ﯴ  ﯵ      </w:t>
      </w:r>
      <w:r w:rsidR="00C573D3" w:rsidRPr="002A4355">
        <w:rPr>
          <w:rFonts w:ascii="QCF_BSML" w:eastAsia="Times New Roman" w:hAnsi="QCF_BSML" w:cs="QCF_BSML"/>
          <w:color w:val="000000"/>
          <w:spacing w:val="-6"/>
          <w:sz w:val="28"/>
          <w:szCs w:val="28"/>
          <w:rtl/>
        </w:rPr>
        <w:t>ﮊ</w:t>
      </w:r>
      <w:r w:rsidR="00C573D3" w:rsidRPr="002A4355">
        <w:rPr>
          <w:rFonts w:ascii="Arial" w:eastAsia="Times New Roman" w:hAnsi="Arial" w:cs="B Lotus" w:hint="cs"/>
          <w:color w:val="000000"/>
          <w:spacing w:val="-6"/>
          <w:sz w:val="28"/>
          <w:szCs w:val="28"/>
          <w:rtl/>
        </w:rPr>
        <w:t>.</w:t>
      </w:r>
      <w:r w:rsidR="00C573D3" w:rsidRPr="002A4355">
        <w:rPr>
          <w:rFonts w:cs="B Lotus" w:hint="cs"/>
          <w:sz w:val="28"/>
          <w:szCs w:val="28"/>
          <w:rtl/>
          <w:lang w:bidi="fa-IR"/>
        </w:rPr>
        <w:t xml:space="preserve"> (</w:t>
      </w:r>
      <w:r w:rsidR="00523346" w:rsidRPr="002A4355">
        <w:rPr>
          <w:rFonts w:cs="B Lotus" w:hint="cs"/>
          <w:sz w:val="28"/>
          <w:szCs w:val="28"/>
          <w:rtl/>
          <w:lang w:bidi="fa-IR"/>
        </w:rPr>
        <w:t>ص</w:t>
      </w:r>
      <w:r w:rsidR="00C573D3" w:rsidRPr="002A4355">
        <w:rPr>
          <w:rFonts w:cs="B Lotus" w:hint="cs"/>
          <w:sz w:val="28"/>
          <w:szCs w:val="28"/>
          <w:rtl/>
          <w:lang w:bidi="fa-IR"/>
        </w:rPr>
        <w:t xml:space="preserve">: </w:t>
      </w:r>
      <w:r w:rsidR="00523346" w:rsidRPr="002A4355">
        <w:rPr>
          <w:rFonts w:cs="B Lotus" w:hint="cs"/>
          <w:sz w:val="28"/>
          <w:szCs w:val="28"/>
          <w:rtl/>
          <w:lang w:bidi="fa-IR"/>
        </w:rPr>
        <w:t>24-25</w:t>
      </w:r>
      <w:r w:rsidR="00C573D3" w:rsidRPr="002A4355">
        <w:rPr>
          <w:rFonts w:cs="B Lotus" w:hint="cs"/>
          <w:sz w:val="28"/>
          <w:szCs w:val="28"/>
          <w:rtl/>
          <w:lang w:bidi="fa-IR"/>
        </w:rPr>
        <w:t>)</w:t>
      </w:r>
      <w:r w:rsidR="00C573D3" w:rsidRPr="002A4355">
        <w:rPr>
          <w:rFonts w:hint="cs"/>
          <w:sz w:val="28"/>
          <w:szCs w:val="28"/>
          <w:rtl/>
        </w:rPr>
        <w:t>.</w:t>
      </w:r>
    </w:p>
    <w:p w:rsidR="00262400" w:rsidRPr="00523346" w:rsidRDefault="00262400" w:rsidP="00523346">
      <w:pPr>
        <w:widowControl w:val="0"/>
        <w:spacing w:line="226" w:lineRule="auto"/>
        <w:ind w:firstLine="227"/>
        <w:jc w:val="both"/>
        <w:rPr>
          <w:rFonts w:cs="B Lotus" w:hint="cs"/>
          <w:sz w:val="28"/>
          <w:szCs w:val="28"/>
          <w:rtl/>
          <w:lang w:bidi="fa-IR"/>
        </w:rPr>
      </w:pPr>
      <w:r w:rsidRPr="00523346">
        <w:rPr>
          <w:rFonts w:cs="B Lotus" w:hint="cs"/>
          <w:sz w:val="28"/>
          <w:szCs w:val="28"/>
          <w:rtl/>
          <w:lang w:bidi="fa-IR"/>
        </w:rPr>
        <w:t>«</w:t>
      </w:r>
      <w:r w:rsidR="00523346" w:rsidRPr="00523346">
        <w:rPr>
          <w:rFonts w:ascii="Tahoma" w:hAnsi="Tahoma" w:cs="B Lotus"/>
          <w:sz w:val="28"/>
          <w:szCs w:val="28"/>
          <w:rtl/>
        </w:rPr>
        <w:t>داوود دانست كه ما او را (با اين ماجرا) آزموده‏ايم، از اين رو از پروردگارش طلب آمرزش نمود و به سجده افتاد و توبه كرد. ما اين عمل را بر او بخشيديم; و او نزد ما داراى مقامى والا و سرانجامى نيكوست</w:t>
      </w:r>
      <w:r w:rsidRPr="00523346">
        <w:rPr>
          <w:rFonts w:cs="B Lotus" w:hint="cs"/>
          <w:sz w:val="28"/>
          <w:szCs w:val="28"/>
          <w:rtl/>
          <w:lang w:bidi="fa-IR"/>
        </w:rPr>
        <w:t>».</w:t>
      </w:r>
    </w:p>
    <w:p w:rsidR="00262400" w:rsidRDefault="00262400" w:rsidP="00D900D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آثار و دیدگاههای اهل بیت به روشنی دلالت می‌کنند که آنها بعد از پیامبر</w:t>
      </w:r>
      <w:r w:rsidR="00D900D3">
        <w:rPr>
          <w:rFonts w:cs="B Lotus" w:hint="cs"/>
          <w:sz w:val="28"/>
          <w:szCs w:val="28"/>
          <w:rtl/>
          <w:lang w:bidi="fa-IR"/>
        </w:rPr>
        <w:t xml:space="preserve"> </w:t>
      </w:r>
      <w:r w:rsidR="00D900D3" w:rsidRPr="00D900D3">
        <w:rPr>
          <w:rFonts w:cs="CTraditional Arabic" w:hint="cs"/>
          <w:sz w:val="28"/>
          <w:szCs w:val="28"/>
          <w:rtl/>
          <w:lang w:bidi="fa-IR"/>
        </w:rPr>
        <w:t>ص</w:t>
      </w:r>
      <w:r w:rsidRPr="00BB33A3">
        <w:rPr>
          <w:rFonts w:cs="B Lotus" w:hint="cs"/>
          <w:sz w:val="28"/>
          <w:szCs w:val="28"/>
          <w:rtl/>
          <w:lang w:bidi="fa-IR"/>
        </w:rPr>
        <w:t xml:space="preserve"> بانی عقیده عصمت برای هیچ کس نیستند. همچنانکه بیان شد.</w:t>
      </w:r>
    </w:p>
    <w:p w:rsidR="00271E57" w:rsidRPr="00BB33A3" w:rsidRDefault="00271E57" w:rsidP="00D900D3">
      <w:pPr>
        <w:widowControl w:val="0"/>
        <w:spacing w:line="226" w:lineRule="auto"/>
        <w:ind w:firstLine="227"/>
        <w:jc w:val="both"/>
        <w:rPr>
          <w:rFonts w:cs="B Lotus" w:hint="cs"/>
          <w:sz w:val="28"/>
          <w:szCs w:val="28"/>
          <w:rtl/>
          <w:lang w:bidi="fa-IR"/>
        </w:rPr>
      </w:pPr>
    </w:p>
    <w:p w:rsidR="00262400" w:rsidRPr="00271E57" w:rsidRDefault="00262400" w:rsidP="005A5E2F">
      <w:pPr>
        <w:pStyle w:val="2"/>
        <w:widowControl w:val="0"/>
        <w:spacing w:line="226" w:lineRule="auto"/>
        <w:ind w:firstLine="227"/>
        <w:rPr>
          <w:rFonts w:cs="B Lotus" w:hint="cs"/>
          <w:sz w:val="28"/>
          <w:szCs w:val="28"/>
          <w:rtl/>
          <w:lang w:bidi="fa-IR"/>
        </w:rPr>
      </w:pPr>
      <w:r w:rsidRPr="00271E57">
        <w:rPr>
          <w:rFonts w:cs="B Lotus" w:hint="cs"/>
          <w:sz w:val="28"/>
          <w:szCs w:val="28"/>
          <w:rtl/>
          <w:lang w:bidi="fa-IR"/>
        </w:rPr>
        <w:t xml:space="preserve"> فضل الله نصوص مخالف عصمت را چگونه توجیه می‌کند؟</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فضل الله سعی کرده است که تمام آیات و احادیثی را که مخالف عصمت است، توجیه کند، به گونه‌ای که این نصوص را با سخن خود که قائل به عدم وقوع خطا و اشتباه است، موافق </w:t>
      </w:r>
      <w:r w:rsidR="00271E57">
        <w:rPr>
          <w:rFonts w:cs="B Lotus" w:hint="cs"/>
          <w:sz w:val="28"/>
          <w:szCs w:val="28"/>
          <w:rtl/>
          <w:lang w:bidi="fa-IR"/>
        </w:rPr>
        <w:t>گرداند</w:t>
      </w:r>
      <w:r w:rsidRPr="00BB33A3">
        <w:rPr>
          <w:rFonts w:cs="B Lotus" w:hint="cs"/>
          <w:sz w:val="28"/>
          <w:szCs w:val="28"/>
          <w:rtl/>
          <w:lang w:bidi="fa-IR"/>
        </w:rPr>
        <w:t>.</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وقتی که به کلام یکی از ائمه می</w:t>
      </w:r>
      <w:r w:rsidR="00271E57">
        <w:rPr>
          <w:rFonts w:cs="B Lotus" w:hint="cs"/>
          <w:sz w:val="28"/>
          <w:szCs w:val="28"/>
          <w:rtl/>
          <w:lang w:bidi="fa-IR"/>
        </w:rPr>
        <w:t>‌</w:t>
      </w:r>
      <w:r w:rsidRPr="00BB33A3">
        <w:rPr>
          <w:rFonts w:cs="B Lotus" w:hint="cs"/>
          <w:sz w:val="28"/>
          <w:szCs w:val="28"/>
          <w:rtl/>
          <w:lang w:bidi="fa-IR"/>
        </w:rPr>
        <w:t>رسد که در آن گناهانش بیان شده است</w:t>
      </w:r>
      <w:r w:rsidR="00271E57">
        <w:rPr>
          <w:rFonts w:cs="B Lotus" w:hint="cs"/>
          <w:sz w:val="28"/>
          <w:szCs w:val="28"/>
          <w:rtl/>
          <w:lang w:bidi="fa-IR"/>
        </w:rPr>
        <w:t>،</w:t>
      </w:r>
      <w:r w:rsidRPr="00BB33A3">
        <w:rPr>
          <w:rFonts w:cs="B Lotus" w:hint="cs"/>
          <w:sz w:val="28"/>
          <w:szCs w:val="28"/>
          <w:rtl/>
          <w:lang w:bidi="fa-IR"/>
        </w:rPr>
        <w:t xml:space="preserve"> یا از خداوند متعال طلب استغفار کرده است، به توجیه آن می‌پردازد که امام از انسان به طور کلی صحبت کرده است</w:t>
      </w:r>
      <w:r w:rsidR="00271E57">
        <w:rPr>
          <w:rFonts w:cs="B Lotus" w:hint="cs"/>
          <w:sz w:val="28"/>
          <w:szCs w:val="28"/>
          <w:rtl/>
          <w:lang w:bidi="fa-IR"/>
        </w:rPr>
        <w:t>،</w:t>
      </w:r>
      <w:r w:rsidRPr="00BB33A3">
        <w:rPr>
          <w:rFonts w:cs="B Lotus" w:hint="cs"/>
          <w:sz w:val="28"/>
          <w:szCs w:val="28"/>
          <w:rtl/>
          <w:lang w:bidi="fa-IR"/>
        </w:rPr>
        <w:t xml:space="preserve"> و از خودش سخن نگفته است، پس اگر یکی از ائمه گفته باشد، پروردگارا من در انجام گناه زیاده‌روی کردم</w:t>
      </w:r>
      <w:r w:rsidR="00271E57">
        <w:rPr>
          <w:rFonts w:cs="B Lotus" w:hint="cs"/>
          <w:sz w:val="28"/>
          <w:szCs w:val="28"/>
          <w:rtl/>
          <w:lang w:bidi="fa-IR"/>
        </w:rPr>
        <w:t>،</w:t>
      </w:r>
      <w:r w:rsidRPr="00BB33A3">
        <w:rPr>
          <w:rFonts w:cs="B Lotus" w:hint="cs"/>
          <w:sz w:val="28"/>
          <w:szCs w:val="28"/>
          <w:rtl/>
          <w:lang w:bidi="fa-IR"/>
        </w:rPr>
        <w:t xml:space="preserve"> یا عباراتی مانند این، می‌گوید که</w:t>
      </w:r>
      <w:r w:rsidR="005129D8">
        <w:rPr>
          <w:rFonts w:cs="B Lotus" w:hint="cs"/>
          <w:sz w:val="28"/>
          <w:szCs w:val="28"/>
          <w:rtl/>
          <w:lang w:bidi="fa-IR"/>
        </w:rPr>
        <w:t xml:space="preserve">: </w:t>
      </w:r>
      <w:r w:rsidRPr="00BB33A3">
        <w:rPr>
          <w:rFonts w:cs="B Lotus" w:hint="cs"/>
          <w:sz w:val="28"/>
          <w:szCs w:val="28"/>
          <w:rtl/>
          <w:lang w:bidi="fa-IR"/>
        </w:rPr>
        <w:t>واقعیت انسانها را مدنظر داشته است، نه خودش را</w:t>
      </w:r>
      <w:r w:rsidRPr="00BB33A3">
        <w:rPr>
          <w:rStyle w:val="a7"/>
          <w:rFonts w:cs="B Lotus"/>
          <w:sz w:val="28"/>
          <w:szCs w:val="28"/>
          <w:rtl/>
          <w:lang w:bidi="fa-IR"/>
        </w:rPr>
        <w:footnoteReference w:id="1217"/>
      </w:r>
      <w:r w:rsidR="00E64631">
        <w:rPr>
          <w:rFonts w:cs="B Lotus" w:hint="cs"/>
          <w:sz w:val="28"/>
          <w:szCs w:val="28"/>
          <w:rtl/>
          <w:lang w:bidi="fa-IR"/>
        </w:rPr>
        <w:t>.</w:t>
      </w:r>
    </w:p>
    <w:p w:rsidR="00262400" w:rsidRPr="00BB33A3" w:rsidRDefault="00262400" w:rsidP="002A43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هنگامی که محمد فضل الله به این آیه برخ</w:t>
      </w:r>
      <w:r w:rsidRPr="002A4355">
        <w:rPr>
          <w:rFonts w:cs="B Lotus" w:hint="cs"/>
          <w:sz w:val="28"/>
          <w:szCs w:val="28"/>
          <w:rtl/>
          <w:lang w:bidi="fa-IR"/>
        </w:rPr>
        <w:t>ورد کرد</w:t>
      </w:r>
      <w:r w:rsidR="00271E57" w:rsidRPr="002A4355">
        <w:rPr>
          <w:rFonts w:cs="B Lotus" w:hint="cs"/>
          <w:sz w:val="28"/>
          <w:szCs w:val="28"/>
          <w:rtl/>
          <w:lang w:bidi="fa-IR"/>
        </w:rPr>
        <w:t xml:space="preserve">: </w:t>
      </w:r>
      <w:r w:rsidR="00C573D3" w:rsidRPr="002A4355">
        <w:rPr>
          <w:rFonts w:ascii="QCF_BSML" w:eastAsia="Times New Roman" w:hAnsi="QCF_BSML" w:cs="QCF_BSML"/>
          <w:color w:val="000000"/>
          <w:spacing w:val="-6"/>
          <w:sz w:val="28"/>
          <w:szCs w:val="28"/>
          <w:rtl/>
        </w:rPr>
        <w:t>ﮋ</w:t>
      </w:r>
      <w:r w:rsidR="002A4355" w:rsidRPr="002A4355">
        <w:rPr>
          <w:rFonts w:ascii="QCF_P511" w:eastAsia="Times New Roman" w:hAnsi="QCF_P511" w:cs="QCF_P511"/>
          <w:color w:val="000000"/>
          <w:sz w:val="28"/>
          <w:szCs w:val="28"/>
          <w:rtl/>
        </w:rPr>
        <w:t>ﭗﭘﭙﭚ</w:t>
      </w:r>
      <w:r w:rsidR="002A4355">
        <w:rPr>
          <w:rFonts w:ascii="QCF_P511" w:eastAsia="Times New Roman" w:hAnsi="QCF_P511" w:cs="QCF_P511"/>
          <w:color w:val="000000"/>
          <w:sz w:val="28"/>
          <w:szCs w:val="28"/>
          <w:rtl/>
        </w:rPr>
        <w:t>ﭛ</w:t>
      </w:r>
      <w:r w:rsidR="002A4355" w:rsidRPr="002A4355">
        <w:rPr>
          <w:rFonts w:ascii="QCF_P511" w:eastAsia="Times New Roman" w:hAnsi="QCF_P511" w:cs="QCF_P511"/>
          <w:color w:val="000000"/>
          <w:sz w:val="28"/>
          <w:szCs w:val="28"/>
          <w:rtl/>
        </w:rPr>
        <w:t>ﭜ  ﭝ   ﭞ  ﭟ</w:t>
      </w:r>
      <w:r w:rsidR="002A4355" w:rsidRPr="002A4355">
        <w:rPr>
          <w:rFonts w:ascii="QCF_BSML" w:eastAsia="Times New Roman" w:hAnsi="QCF_BSML" w:cs="QCF_BSML"/>
          <w:color w:val="000000"/>
          <w:spacing w:val="-6"/>
          <w:sz w:val="28"/>
          <w:szCs w:val="28"/>
          <w:rtl/>
        </w:rPr>
        <w:t xml:space="preserve"> </w:t>
      </w:r>
      <w:r w:rsidR="00C573D3" w:rsidRPr="002A4355">
        <w:rPr>
          <w:rFonts w:ascii="QCF_BSML" w:eastAsia="Times New Roman" w:hAnsi="QCF_BSML" w:cs="QCF_BSML"/>
          <w:color w:val="000000"/>
          <w:spacing w:val="-6"/>
          <w:sz w:val="28"/>
          <w:szCs w:val="28"/>
          <w:rtl/>
        </w:rPr>
        <w:t>ﮊ</w:t>
      </w:r>
      <w:r w:rsidR="00C573D3" w:rsidRPr="002A4355">
        <w:rPr>
          <w:rFonts w:ascii="Arial" w:eastAsia="Times New Roman" w:hAnsi="Arial" w:cs="B Lotus" w:hint="cs"/>
          <w:color w:val="000000"/>
          <w:spacing w:val="-6"/>
          <w:sz w:val="28"/>
          <w:szCs w:val="28"/>
          <w:rtl/>
        </w:rPr>
        <w:t>.</w:t>
      </w:r>
      <w:r w:rsidR="00C573D3" w:rsidRPr="002A4355">
        <w:rPr>
          <w:rFonts w:cs="B Lotus" w:hint="cs"/>
          <w:sz w:val="28"/>
          <w:szCs w:val="28"/>
          <w:rtl/>
          <w:lang w:bidi="fa-IR"/>
        </w:rPr>
        <w:t xml:space="preserve"> (</w:t>
      </w:r>
      <w:r w:rsidR="004368EC" w:rsidRPr="002A4355">
        <w:rPr>
          <w:rFonts w:cs="B Lotus" w:hint="cs"/>
          <w:sz w:val="28"/>
          <w:szCs w:val="28"/>
          <w:rtl/>
          <w:lang w:bidi="fa-IR"/>
        </w:rPr>
        <w:t>الفتح</w:t>
      </w:r>
      <w:r w:rsidR="00C573D3" w:rsidRPr="002A4355">
        <w:rPr>
          <w:rFonts w:cs="B Lotus" w:hint="cs"/>
          <w:sz w:val="28"/>
          <w:szCs w:val="28"/>
          <w:rtl/>
          <w:lang w:bidi="fa-IR"/>
        </w:rPr>
        <w:t xml:space="preserve">: </w:t>
      </w:r>
      <w:r w:rsidR="004368EC" w:rsidRPr="002A4355">
        <w:rPr>
          <w:rFonts w:cs="B Lotus" w:hint="cs"/>
          <w:sz w:val="28"/>
          <w:szCs w:val="28"/>
          <w:rtl/>
          <w:lang w:bidi="fa-IR"/>
        </w:rPr>
        <w:t>2</w:t>
      </w:r>
      <w:r w:rsidR="00C573D3" w:rsidRPr="002A4355">
        <w:rPr>
          <w:rFonts w:cs="B Lotus" w:hint="cs"/>
          <w:sz w:val="28"/>
          <w:szCs w:val="28"/>
          <w:rtl/>
          <w:lang w:bidi="fa-IR"/>
        </w:rPr>
        <w:t>)</w:t>
      </w:r>
      <w:r w:rsidR="00C573D3" w:rsidRPr="002A4355">
        <w:rPr>
          <w:rFonts w:hint="cs"/>
          <w:sz w:val="28"/>
          <w:szCs w:val="28"/>
          <w:rtl/>
        </w:rPr>
        <w:t>.</w:t>
      </w:r>
    </w:p>
    <w:p w:rsidR="00262400" w:rsidRPr="00CD7EC5" w:rsidRDefault="00262400" w:rsidP="00CD7EC5">
      <w:pPr>
        <w:widowControl w:val="0"/>
        <w:spacing w:line="226" w:lineRule="auto"/>
        <w:ind w:firstLine="227"/>
        <w:jc w:val="both"/>
        <w:rPr>
          <w:rFonts w:cs="B Lotus" w:hint="cs"/>
          <w:sz w:val="28"/>
          <w:szCs w:val="28"/>
          <w:rtl/>
          <w:lang w:bidi="fa-IR"/>
        </w:rPr>
      </w:pPr>
      <w:r w:rsidRPr="00CD7EC5">
        <w:rPr>
          <w:rFonts w:cs="B Lotus" w:hint="cs"/>
          <w:sz w:val="28"/>
          <w:szCs w:val="28"/>
          <w:rtl/>
          <w:lang w:bidi="fa-IR"/>
        </w:rPr>
        <w:t>«</w:t>
      </w:r>
      <w:r w:rsidR="00CD7EC5" w:rsidRPr="00CD7EC5">
        <w:rPr>
          <w:rFonts w:ascii="Tahoma" w:hAnsi="Tahoma" w:cs="B Lotus"/>
          <w:sz w:val="28"/>
          <w:szCs w:val="28"/>
          <w:rtl/>
        </w:rPr>
        <w:t>تا خداوند گناهان گذشته و آينده‏اى را كه به تو نسبت مى‏دادند ببخشد (و حقانيت تو را ثابت نموده)</w:t>
      </w:r>
      <w:r w:rsidRPr="00CD7EC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آیه را اینگونه توجیه می‌کند که مغفرت در اینجا به معنای رضایت و خشنودی و محبت و رحمت</w:t>
      </w:r>
      <w:r w:rsidRPr="00BB33A3">
        <w:rPr>
          <w:rStyle w:val="a7"/>
          <w:rFonts w:cs="B Lotus"/>
          <w:sz w:val="28"/>
          <w:szCs w:val="28"/>
          <w:rtl/>
          <w:lang w:bidi="fa-IR"/>
        </w:rPr>
        <w:footnoteReference w:id="1218"/>
      </w:r>
      <w:r w:rsidRPr="00BB33A3">
        <w:rPr>
          <w:rFonts w:cs="B Lotus" w:hint="cs"/>
          <w:sz w:val="28"/>
          <w:szCs w:val="28"/>
          <w:rtl/>
          <w:lang w:bidi="fa-IR"/>
        </w:rPr>
        <w:t xml:space="preserve"> است.</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فضل الله معتقد است که خوردن آدم</w:t>
      </w:r>
      <w:r w:rsidR="00E64631">
        <w:rPr>
          <w:rFonts w:cs="B Lotus" w:hint="cs"/>
          <w:sz w:val="28"/>
          <w:szCs w:val="28"/>
          <w:rtl/>
          <w:lang w:bidi="fa-IR"/>
        </w:rPr>
        <w:t xml:space="preserve"> </w:t>
      </w:r>
      <w:r w:rsidR="00E64631" w:rsidRPr="00E64631">
        <w:rPr>
          <w:rFonts w:cs="CTraditional Arabic" w:hint="cs"/>
          <w:sz w:val="28"/>
          <w:szCs w:val="28"/>
          <w:rtl/>
          <w:lang w:bidi="fa-IR"/>
        </w:rPr>
        <w:t>؛</w:t>
      </w:r>
      <w:r w:rsidRPr="00BB33A3">
        <w:rPr>
          <w:rFonts w:cs="B Lotus" w:hint="cs"/>
          <w:sz w:val="28"/>
          <w:szCs w:val="28"/>
          <w:rtl/>
          <w:lang w:bidi="fa-IR"/>
        </w:rPr>
        <w:t xml:space="preserve"> از درختی که خداوند از خوردن آن نهی کرده بود، در حقیقت گناه و معصیت نیست</w:t>
      </w:r>
      <w:r w:rsidR="00271E57">
        <w:rPr>
          <w:rFonts w:cs="B Lotus" w:hint="cs"/>
          <w:sz w:val="28"/>
          <w:szCs w:val="28"/>
          <w:rtl/>
          <w:lang w:bidi="fa-IR"/>
        </w:rPr>
        <w:t>،</w:t>
      </w:r>
      <w:r w:rsidRPr="00BB33A3">
        <w:rPr>
          <w:rFonts w:cs="B Lotus" w:hint="cs"/>
          <w:sz w:val="28"/>
          <w:szCs w:val="28"/>
          <w:rtl/>
          <w:lang w:bidi="fa-IR"/>
        </w:rPr>
        <w:t xml:space="preserve"> بلکه امر خداوند یک امر ارشادی بوده است</w:t>
      </w:r>
      <w:r w:rsidR="00271E57">
        <w:rPr>
          <w:rFonts w:cs="B Lotus" w:hint="cs"/>
          <w:sz w:val="28"/>
          <w:szCs w:val="28"/>
          <w:rtl/>
          <w:lang w:bidi="fa-IR"/>
        </w:rPr>
        <w:t>،</w:t>
      </w:r>
      <w:r w:rsidRPr="00BB33A3">
        <w:rPr>
          <w:rFonts w:cs="B Lotus" w:hint="cs"/>
          <w:sz w:val="28"/>
          <w:szCs w:val="28"/>
          <w:rtl/>
          <w:lang w:bidi="fa-IR"/>
        </w:rPr>
        <w:t xml:space="preserve"> و امر ارشادی مانند خانه‌های تعلیمی (مدارس) است که خود و بچه‌هایش در آن تربیت می‌شوند</w:t>
      </w:r>
      <w:r w:rsidRPr="00BB33A3">
        <w:rPr>
          <w:rStyle w:val="a7"/>
          <w:rFonts w:cs="B Lotus"/>
          <w:sz w:val="28"/>
          <w:szCs w:val="28"/>
          <w:rtl/>
          <w:lang w:bidi="fa-IR"/>
        </w:rPr>
        <w:footnoteReference w:id="1219"/>
      </w:r>
      <w:r w:rsidR="00E64631">
        <w:rPr>
          <w:rFonts w:cs="B Lotus" w:hint="cs"/>
          <w:sz w:val="28"/>
          <w:szCs w:val="28"/>
          <w:rtl/>
          <w:lang w:bidi="fa-IR"/>
        </w:rPr>
        <w:t>.</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عجیب‌ترین تأویلهای وی این است که محمد حسین فضل الله هنگام تأویل آیاتی که می‌گوید موسی ألواح را انداخت و سپس ریش برادرش هارون را کشید</w:t>
      </w:r>
      <w:r w:rsidR="00271E57">
        <w:rPr>
          <w:rFonts w:cs="B Lotus" w:hint="cs"/>
          <w:sz w:val="28"/>
          <w:szCs w:val="28"/>
          <w:rtl/>
          <w:lang w:bidi="fa-IR"/>
        </w:rPr>
        <w:t>،</w:t>
      </w:r>
      <w:r w:rsidRPr="00BB33A3">
        <w:rPr>
          <w:rFonts w:cs="B Lotus" w:hint="cs"/>
          <w:sz w:val="28"/>
          <w:szCs w:val="28"/>
          <w:rtl/>
          <w:lang w:bidi="fa-IR"/>
        </w:rPr>
        <w:t xml:space="preserve"> می‌گوید: این کار وی در اثر یک تصرف خشمگینانه و ناشی از عکس</w:t>
      </w:r>
      <w:r w:rsidR="00271E57">
        <w:rPr>
          <w:rFonts w:cs="B Lotus" w:hint="cs"/>
          <w:sz w:val="28"/>
          <w:szCs w:val="28"/>
          <w:rtl/>
          <w:lang w:bidi="fa-IR"/>
        </w:rPr>
        <w:t>‌</w:t>
      </w:r>
      <w:r w:rsidRPr="00BB33A3">
        <w:rPr>
          <w:rFonts w:cs="B Lotus" w:hint="cs"/>
          <w:sz w:val="28"/>
          <w:szCs w:val="28"/>
          <w:rtl/>
          <w:lang w:bidi="fa-IR"/>
        </w:rPr>
        <w:t>العمل غیرعقلانی نبوده است. بلکه بنابر ظن غالب موسی</w:t>
      </w:r>
      <w:r w:rsidR="00E64631">
        <w:rPr>
          <w:rFonts w:cs="B Lotus" w:hint="cs"/>
          <w:sz w:val="28"/>
          <w:szCs w:val="28"/>
          <w:rtl/>
          <w:lang w:bidi="fa-IR"/>
        </w:rPr>
        <w:t xml:space="preserve"> </w:t>
      </w:r>
      <w:r w:rsidR="00E64631" w:rsidRPr="00E64631">
        <w:rPr>
          <w:rFonts w:cs="CTraditional Arabic" w:hint="cs"/>
          <w:sz w:val="28"/>
          <w:szCs w:val="28"/>
          <w:rtl/>
          <w:lang w:bidi="fa-IR"/>
        </w:rPr>
        <w:t>؛</w:t>
      </w:r>
      <w:r w:rsidRPr="00BB33A3">
        <w:rPr>
          <w:rFonts w:cs="B Lotus" w:hint="cs"/>
          <w:sz w:val="28"/>
          <w:szCs w:val="28"/>
          <w:rtl/>
          <w:lang w:bidi="fa-IR"/>
        </w:rPr>
        <w:t xml:space="preserve"> می‌خواسته است که به قومش بفهماند که او با یک حالت نافرمانی و عدم انجام مسؤولیتی واجب موجه است. حتی نسبت به برادرش. یعنی می‌خواسته است که محیط را به نفع خود جذب کند</w:t>
      </w:r>
      <w:r w:rsidR="00271E57">
        <w:rPr>
          <w:rFonts w:cs="B Lotus" w:hint="cs"/>
          <w:sz w:val="28"/>
          <w:szCs w:val="28"/>
          <w:rtl/>
          <w:lang w:bidi="fa-IR"/>
        </w:rPr>
        <w:t>،</w:t>
      </w:r>
      <w:r w:rsidRPr="00BB33A3">
        <w:rPr>
          <w:rFonts w:cs="B Lotus" w:hint="cs"/>
          <w:sz w:val="28"/>
          <w:szCs w:val="28"/>
          <w:rtl/>
          <w:lang w:bidi="fa-IR"/>
        </w:rPr>
        <w:t xml:space="preserve"> و از این طریق قدرت بیاید</w:t>
      </w:r>
      <w:r w:rsidR="00271E57">
        <w:rPr>
          <w:rFonts w:cs="B Lotus" w:hint="cs"/>
          <w:sz w:val="28"/>
          <w:szCs w:val="28"/>
          <w:rtl/>
          <w:lang w:bidi="fa-IR"/>
        </w:rPr>
        <w:t>،</w:t>
      </w:r>
      <w:r w:rsidRPr="00BB33A3">
        <w:rPr>
          <w:rFonts w:cs="B Lotus" w:hint="cs"/>
          <w:sz w:val="28"/>
          <w:szCs w:val="28"/>
          <w:rtl/>
          <w:lang w:bidi="fa-IR"/>
        </w:rPr>
        <w:t xml:space="preserve"> و با این طریق با برادرش هارون مواجه شود تا او بتواند بر محیط تسلط یابد... </w:t>
      </w:r>
      <w:r w:rsidRPr="00BB33A3">
        <w:rPr>
          <w:rStyle w:val="a7"/>
          <w:rFonts w:cs="B Lotus"/>
          <w:sz w:val="28"/>
          <w:szCs w:val="28"/>
          <w:rtl/>
          <w:lang w:bidi="fa-IR"/>
        </w:rPr>
        <w:footnoteReference w:id="1220"/>
      </w:r>
      <w:r w:rsidR="00266C56">
        <w:rPr>
          <w:rFonts w:cs="B Lotus" w:hint="cs"/>
          <w:sz w:val="28"/>
          <w:szCs w:val="28"/>
          <w:rtl/>
          <w:lang w:bidi="fa-IR"/>
        </w:rPr>
        <w:t>.</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اینها نمونه‌ای از روش توجیه نصوص مخالف عصمت بود که توسط محمد فضل ا</w:t>
      </w:r>
      <w:r w:rsidRPr="00271E57">
        <w:rPr>
          <w:rFonts w:cs="B Lotus" w:hint="cs"/>
          <w:spacing w:val="-4"/>
          <w:sz w:val="28"/>
          <w:szCs w:val="28"/>
          <w:rtl/>
          <w:lang w:bidi="fa-IR"/>
        </w:rPr>
        <w:t>لله توجیه شدند. و چنانکه خواننده می‌بیند تأویلات خیلی سختی است که از خرافه‌پرستان پذیرفته نمی‌شود</w:t>
      </w:r>
      <w:r w:rsidR="00271E57" w:rsidRPr="00271E57">
        <w:rPr>
          <w:rFonts w:cs="B Lotus" w:hint="cs"/>
          <w:spacing w:val="-4"/>
          <w:sz w:val="28"/>
          <w:szCs w:val="28"/>
          <w:rtl/>
          <w:lang w:bidi="fa-IR"/>
        </w:rPr>
        <w:t>،</w:t>
      </w:r>
      <w:r w:rsidRPr="00271E57">
        <w:rPr>
          <w:rFonts w:cs="B Lotus" w:hint="cs"/>
          <w:spacing w:val="-4"/>
          <w:sz w:val="28"/>
          <w:szCs w:val="28"/>
          <w:rtl/>
          <w:lang w:bidi="fa-IR"/>
        </w:rPr>
        <w:t xml:space="preserve"> چه برسد به قبول آن از افرادی مثل </w:t>
      </w:r>
      <w:r w:rsidR="00271E57" w:rsidRPr="00271E57">
        <w:rPr>
          <w:rFonts w:cs="B Lotus" w:hint="cs"/>
          <w:spacing w:val="-4"/>
          <w:sz w:val="28"/>
          <w:szCs w:val="28"/>
          <w:rtl/>
          <w:lang w:bidi="fa-IR"/>
        </w:rPr>
        <w:t>محمد</w:t>
      </w:r>
      <w:r w:rsidRPr="00271E57">
        <w:rPr>
          <w:rFonts w:cs="B Lotus" w:hint="cs"/>
          <w:spacing w:val="-4"/>
          <w:sz w:val="28"/>
          <w:szCs w:val="28"/>
          <w:rtl/>
          <w:lang w:bidi="fa-IR"/>
        </w:rPr>
        <w:t xml:space="preserve">حسین فضل الله که به دوری از تفسیرهای پیچیده و </w:t>
      </w:r>
      <w:r w:rsidR="00271E57" w:rsidRPr="00271E57">
        <w:rPr>
          <w:rFonts w:cs="B Lotus" w:hint="cs"/>
          <w:spacing w:val="-4"/>
          <w:sz w:val="28"/>
          <w:szCs w:val="28"/>
          <w:rtl/>
          <w:lang w:bidi="fa-IR"/>
        </w:rPr>
        <w:t>دشوار</w:t>
      </w:r>
      <w:r w:rsidRPr="00271E57">
        <w:rPr>
          <w:rFonts w:cs="B Lotus" w:hint="cs"/>
          <w:spacing w:val="-4"/>
          <w:sz w:val="28"/>
          <w:szCs w:val="28"/>
          <w:rtl/>
          <w:lang w:bidi="fa-IR"/>
        </w:rPr>
        <w:t xml:space="preserve"> و دور از ظاهر نص معروف </w:t>
      </w:r>
      <w:r w:rsidR="00271E57" w:rsidRPr="00271E57">
        <w:rPr>
          <w:rFonts w:cs="B Lotus" w:hint="cs"/>
          <w:spacing w:val="-4"/>
          <w:sz w:val="28"/>
          <w:szCs w:val="28"/>
          <w:rtl/>
          <w:lang w:bidi="fa-IR"/>
        </w:rPr>
        <w:t>است</w:t>
      </w:r>
      <w:r w:rsidRPr="00271E57">
        <w:rPr>
          <w:rFonts w:cs="B Lotus" w:hint="cs"/>
          <w:spacing w:val="-4"/>
          <w:sz w:val="28"/>
          <w:szCs w:val="28"/>
          <w:rtl/>
          <w:lang w:bidi="fa-IR"/>
        </w:rPr>
        <w:t>.</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آری ما نیز در توجیه بعضی از آیات که پیامبر</w:t>
      </w:r>
      <w:r w:rsidR="00271E57">
        <w:rPr>
          <w:rFonts w:cs="B Lotus" w:hint="cs"/>
          <w:sz w:val="28"/>
          <w:szCs w:val="28"/>
          <w:rtl/>
          <w:lang w:bidi="fa-IR"/>
        </w:rPr>
        <w:t xml:space="preserve"> </w:t>
      </w:r>
      <w:r w:rsidR="00271E57" w:rsidRPr="00271E57">
        <w:rPr>
          <w:rFonts w:cs="CTraditional Arabic" w:hint="cs"/>
          <w:sz w:val="28"/>
          <w:szCs w:val="28"/>
          <w:rtl/>
          <w:lang w:bidi="fa-IR"/>
        </w:rPr>
        <w:t>ص</w:t>
      </w:r>
      <w:r w:rsidRPr="00BB33A3">
        <w:rPr>
          <w:rFonts w:cs="B Lotus" w:hint="cs"/>
          <w:sz w:val="28"/>
          <w:szCs w:val="28"/>
          <w:rtl/>
          <w:lang w:bidi="fa-IR"/>
        </w:rPr>
        <w:t xml:space="preserve"> را از اطاعت کافران نهی می‌کند و آیات مربوط به ترس پیامبر</w:t>
      </w:r>
      <w:r w:rsidR="00271E57">
        <w:rPr>
          <w:rFonts w:cs="B Lotus" w:hint="cs"/>
          <w:sz w:val="28"/>
          <w:szCs w:val="28"/>
          <w:rtl/>
          <w:lang w:bidi="fa-IR"/>
        </w:rPr>
        <w:t xml:space="preserve"> </w:t>
      </w:r>
      <w:r w:rsidR="00271E57" w:rsidRPr="00271E57">
        <w:rPr>
          <w:rFonts w:cs="CTraditional Arabic" w:hint="cs"/>
          <w:sz w:val="28"/>
          <w:szCs w:val="28"/>
          <w:rtl/>
          <w:lang w:bidi="fa-IR"/>
        </w:rPr>
        <w:t>ص</w:t>
      </w:r>
      <w:r w:rsidRPr="00BB33A3">
        <w:rPr>
          <w:rFonts w:cs="B Lotus" w:hint="cs"/>
          <w:sz w:val="28"/>
          <w:szCs w:val="28"/>
          <w:rtl/>
          <w:lang w:bidi="fa-IR"/>
        </w:rPr>
        <w:t xml:space="preserve"> از عذاب خدا و تهدید پیامبر به اینکه اگر شرک بورزد اعمالش باطل می‌شود، با سید حسین فضل الله موافق هستیم. چون خداوند متعال پیامبر</w:t>
      </w:r>
      <w:r w:rsidR="00271E57">
        <w:rPr>
          <w:rFonts w:cs="B Lotus" w:hint="cs"/>
          <w:sz w:val="28"/>
          <w:szCs w:val="28"/>
          <w:rtl/>
          <w:lang w:bidi="fa-IR"/>
        </w:rPr>
        <w:t xml:space="preserve"> </w:t>
      </w:r>
      <w:r w:rsidR="00271E57" w:rsidRPr="00271E57">
        <w:rPr>
          <w:rFonts w:cs="CTraditional Arabic" w:hint="cs"/>
          <w:sz w:val="28"/>
          <w:szCs w:val="28"/>
          <w:rtl/>
          <w:lang w:bidi="fa-IR"/>
        </w:rPr>
        <w:t>ص</w:t>
      </w:r>
      <w:r w:rsidRPr="00BB33A3">
        <w:rPr>
          <w:rFonts w:cs="B Lotus" w:hint="cs"/>
          <w:sz w:val="28"/>
          <w:szCs w:val="28"/>
          <w:rtl/>
          <w:lang w:bidi="fa-IR"/>
        </w:rPr>
        <w:t xml:space="preserve"> را از افتادن در اینگونه امور نهی شده، حفظ کرده است. و اینها فقط به عنوان تهدید کسانی که بعد از (پیامبر</w:t>
      </w:r>
      <w:r w:rsidR="00271E57">
        <w:rPr>
          <w:rFonts w:cs="B Lotus" w:hint="cs"/>
          <w:sz w:val="28"/>
          <w:szCs w:val="28"/>
          <w:rtl/>
          <w:lang w:bidi="fa-IR"/>
        </w:rPr>
        <w:t xml:space="preserve"> </w:t>
      </w:r>
      <w:r w:rsidR="00271E57" w:rsidRPr="00271E57">
        <w:rPr>
          <w:rFonts w:cs="CTraditional Arabic" w:hint="cs"/>
          <w:sz w:val="28"/>
          <w:szCs w:val="28"/>
          <w:rtl/>
          <w:lang w:bidi="fa-IR"/>
        </w:rPr>
        <w:t>ص</w:t>
      </w:r>
      <w:r w:rsidRPr="00BB33A3">
        <w:rPr>
          <w:rFonts w:cs="B Lotus" w:hint="cs"/>
          <w:sz w:val="28"/>
          <w:szCs w:val="28"/>
          <w:rtl/>
          <w:lang w:bidi="fa-IR"/>
        </w:rPr>
        <w:t>) می‌آیند، آمده است.</w:t>
      </w:r>
    </w:p>
    <w:p w:rsidR="00262400" w:rsidRPr="00BB33A3"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آیا این بر عصمت غیر از پیامبر</w:t>
      </w:r>
      <w:r w:rsidR="00271E57">
        <w:rPr>
          <w:rFonts w:cs="B Lotus" w:hint="cs"/>
          <w:sz w:val="28"/>
          <w:szCs w:val="28"/>
          <w:rtl/>
          <w:lang w:bidi="fa-IR"/>
        </w:rPr>
        <w:t xml:space="preserve"> </w:t>
      </w:r>
      <w:r w:rsidR="00271E57" w:rsidRPr="00271E57">
        <w:rPr>
          <w:rFonts w:cs="CTraditional Arabic" w:hint="cs"/>
          <w:sz w:val="28"/>
          <w:szCs w:val="28"/>
          <w:rtl/>
          <w:lang w:bidi="fa-IR"/>
        </w:rPr>
        <w:t>ص</w:t>
      </w:r>
      <w:r w:rsidRPr="00BB33A3">
        <w:rPr>
          <w:rFonts w:cs="B Lotus" w:hint="cs"/>
          <w:sz w:val="28"/>
          <w:szCs w:val="28"/>
          <w:rtl/>
          <w:lang w:bidi="fa-IR"/>
        </w:rPr>
        <w:t xml:space="preserve"> دلالت می‌کند</w:t>
      </w:r>
      <w:r w:rsidR="00271E57">
        <w:rPr>
          <w:rFonts w:cs="B Lotus" w:hint="cs"/>
          <w:sz w:val="28"/>
          <w:szCs w:val="28"/>
          <w:rtl/>
          <w:lang w:bidi="fa-IR"/>
        </w:rPr>
        <w:t>؟</w:t>
      </w:r>
      <w:r w:rsidRPr="00BB33A3">
        <w:rPr>
          <w:rFonts w:cs="B Lotus" w:hint="cs"/>
          <w:sz w:val="28"/>
          <w:szCs w:val="28"/>
          <w:rtl/>
          <w:lang w:bidi="fa-IR"/>
        </w:rPr>
        <w:t xml:space="preserve"> و آیا غیر از او نیز </w:t>
      </w:r>
      <w:r w:rsidR="00271E57">
        <w:rPr>
          <w:rFonts w:cs="B Lotus" w:hint="cs"/>
          <w:sz w:val="28"/>
          <w:szCs w:val="28"/>
          <w:rtl/>
          <w:lang w:bidi="fa-IR"/>
        </w:rPr>
        <w:t xml:space="preserve">از </w:t>
      </w:r>
      <w:r w:rsidRPr="00BB33A3">
        <w:rPr>
          <w:rFonts w:cs="B Lotus" w:hint="cs"/>
          <w:sz w:val="28"/>
          <w:szCs w:val="28"/>
          <w:rtl/>
          <w:lang w:bidi="fa-IR"/>
        </w:rPr>
        <w:t>گناه‌کردن حفظ می‌شود؟ پس چرا اصل نقد میان نفی‌کننده و</w:t>
      </w:r>
      <w:r w:rsidR="00271E57">
        <w:rPr>
          <w:rFonts w:cs="B Lotus" w:hint="cs"/>
          <w:sz w:val="28"/>
          <w:szCs w:val="28"/>
          <w:rtl/>
          <w:lang w:bidi="fa-IR"/>
        </w:rPr>
        <w:t xml:space="preserve"> </w:t>
      </w:r>
      <w:r w:rsidRPr="00BB33A3">
        <w:rPr>
          <w:rFonts w:cs="B Lotus" w:hint="cs"/>
          <w:sz w:val="28"/>
          <w:szCs w:val="28"/>
          <w:rtl/>
          <w:lang w:bidi="fa-IR"/>
        </w:rPr>
        <w:t>اثبات کننده عصمت نیست؟ آیا وقوع اشتباهات کوچک از رسولان و انبیاء سپس بازگشت و توبه آنها نقص ملازم آنها محسوب می‌شود؟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یا اینکه آنها با این گناه الگوی زنده‌ای برای بشر می‌شوند که بعد از اشتباه و گناه زود به استغفار و توبه بپردازند؟</w:t>
      </w:r>
    </w:p>
    <w:p w:rsidR="00262400" w:rsidRPr="00A92C58" w:rsidRDefault="00262400" w:rsidP="00271E5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واقع این دلایل نشان می</w:t>
      </w:r>
      <w:r w:rsidR="00271E57">
        <w:rPr>
          <w:rFonts w:cs="B Lotus" w:hint="cs"/>
          <w:sz w:val="28"/>
          <w:szCs w:val="28"/>
          <w:rtl/>
          <w:lang w:bidi="fa-IR"/>
        </w:rPr>
        <w:t>‌</w:t>
      </w:r>
      <w:r w:rsidRPr="00BB33A3">
        <w:rPr>
          <w:rFonts w:cs="B Lotus" w:hint="cs"/>
          <w:sz w:val="28"/>
          <w:szCs w:val="28"/>
          <w:rtl/>
          <w:lang w:bidi="fa-IR"/>
        </w:rPr>
        <w:t xml:space="preserve">دهد که انبیاء و رسولان علاوه بر دیگران در معرض خطا و اشتباه هستند. پس چرا باید به تأویلهای پیچیده روی بیاوریم و در اثبات تصورات فرضی و </w:t>
      </w:r>
      <w:r w:rsidRPr="00A92C58">
        <w:rPr>
          <w:rFonts w:cs="B Lotus" w:hint="cs"/>
          <w:sz w:val="28"/>
          <w:szCs w:val="28"/>
          <w:rtl/>
          <w:lang w:bidi="fa-IR"/>
        </w:rPr>
        <w:t>نمادین در نصوص قرآن برای بشر بکوشیم؟!</w:t>
      </w:r>
    </w:p>
    <w:p w:rsidR="00A92C58" w:rsidRPr="00A92C58" w:rsidRDefault="00262400" w:rsidP="00A92C58">
      <w:pPr>
        <w:widowControl w:val="0"/>
        <w:spacing w:line="226" w:lineRule="auto"/>
        <w:ind w:firstLine="227"/>
        <w:jc w:val="both"/>
        <w:rPr>
          <w:rFonts w:cs="B Lotus"/>
          <w:sz w:val="28"/>
          <w:szCs w:val="28"/>
          <w:rtl/>
          <w:lang w:bidi="fa-IR"/>
        </w:rPr>
      </w:pPr>
      <w:r w:rsidRPr="00A92C58">
        <w:rPr>
          <w:rFonts w:cs="B Lotus" w:hint="cs"/>
          <w:sz w:val="28"/>
          <w:szCs w:val="28"/>
          <w:rtl/>
          <w:lang w:bidi="fa-IR"/>
        </w:rPr>
        <w:t>در پایان ما می‌دانیم که بسیاری از کسانی که در نفی اشتباهات معصومین می‌کوشند</w:t>
      </w:r>
      <w:r w:rsidR="00266C56" w:rsidRPr="00A92C58">
        <w:rPr>
          <w:rFonts w:cs="B Lotus" w:hint="cs"/>
          <w:sz w:val="28"/>
          <w:szCs w:val="28"/>
          <w:rtl/>
          <w:lang w:bidi="fa-IR"/>
        </w:rPr>
        <w:t xml:space="preserve"> -</w:t>
      </w:r>
      <w:r w:rsidRPr="00A92C58">
        <w:rPr>
          <w:rFonts w:cs="B Lotus" w:hint="cs"/>
          <w:sz w:val="28"/>
          <w:szCs w:val="28"/>
          <w:rtl/>
          <w:lang w:bidi="fa-IR"/>
        </w:rPr>
        <w:t xml:space="preserve"> از جمله محمد حسین فضل الله</w:t>
      </w:r>
      <w:r w:rsidR="00266C56" w:rsidRPr="00A92C58">
        <w:rPr>
          <w:rFonts w:cs="B Lotus" w:hint="cs"/>
          <w:sz w:val="28"/>
          <w:szCs w:val="28"/>
          <w:rtl/>
          <w:lang w:bidi="fa-IR"/>
        </w:rPr>
        <w:t xml:space="preserve"> -</w:t>
      </w:r>
      <w:r w:rsidRPr="00A92C58">
        <w:rPr>
          <w:rFonts w:cs="B Lotus" w:hint="cs"/>
          <w:sz w:val="28"/>
          <w:szCs w:val="28"/>
          <w:rtl/>
          <w:lang w:bidi="fa-IR"/>
        </w:rPr>
        <w:t xml:space="preserve"> می‌خواهند که شریعت را پاک کنند و از منزلت ائمه دین و انبیاء و اوصیاء دفاع و پشتیبانی کنند، به معنای تجاوز از نصوص و واقعیت تاریخی است</w:t>
      </w:r>
      <w:r w:rsidR="00271E57" w:rsidRPr="00A92C58">
        <w:rPr>
          <w:rFonts w:cs="B Lotus" w:hint="cs"/>
          <w:sz w:val="28"/>
          <w:szCs w:val="28"/>
          <w:rtl/>
          <w:lang w:bidi="fa-IR"/>
        </w:rPr>
        <w:t>،</w:t>
      </w:r>
      <w:r w:rsidRPr="00A92C58">
        <w:rPr>
          <w:rFonts w:cs="B Lotus" w:hint="cs"/>
          <w:sz w:val="28"/>
          <w:szCs w:val="28"/>
          <w:rtl/>
          <w:lang w:bidi="fa-IR"/>
        </w:rPr>
        <w:t xml:space="preserve"> بلکه بالاتر از این ائمه صراحتاً عصمت خود را نفی کرده‌اند. شاید زیاده‌روی اینها از قبیل زیاده‌روی امتهایی باشد که دانشمدان خود را تقدیس می‌کنند</w:t>
      </w:r>
      <w:r w:rsidR="00271E57" w:rsidRPr="00A92C58">
        <w:rPr>
          <w:rFonts w:cs="B Lotus" w:hint="cs"/>
          <w:sz w:val="28"/>
          <w:szCs w:val="28"/>
          <w:rtl/>
          <w:lang w:bidi="fa-IR"/>
        </w:rPr>
        <w:t>،</w:t>
      </w:r>
      <w:r w:rsidRPr="00A92C58">
        <w:rPr>
          <w:rFonts w:cs="B Lotus" w:hint="cs"/>
          <w:sz w:val="28"/>
          <w:szCs w:val="28"/>
          <w:rtl/>
          <w:lang w:bidi="fa-IR"/>
        </w:rPr>
        <w:t xml:space="preserve"> و با نیت و هدف پاک مقام آنها را بالاتر از آنچه که هستند، می‌برند. نیت درست هر چند که در بعضی از حالتها موجب مغفرت خداوند بشود مادامی که مخالف نصوص باشد</w:t>
      </w:r>
      <w:r w:rsidR="00271E57" w:rsidRPr="00A92C58">
        <w:rPr>
          <w:rFonts w:cs="B Lotus" w:hint="cs"/>
          <w:sz w:val="28"/>
          <w:szCs w:val="28"/>
          <w:rtl/>
          <w:lang w:bidi="fa-IR"/>
        </w:rPr>
        <w:t>،</w:t>
      </w:r>
      <w:r w:rsidRPr="00A92C58">
        <w:rPr>
          <w:rFonts w:cs="B Lotus" w:hint="cs"/>
          <w:sz w:val="28"/>
          <w:szCs w:val="28"/>
          <w:rtl/>
          <w:lang w:bidi="fa-IR"/>
        </w:rPr>
        <w:t xml:space="preserve"> موجب درست‌بودن رأی و نظر نمی‌شود. والله اعلم.</w:t>
      </w:r>
    </w:p>
    <w:p w:rsidR="00A92C58" w:rsidRDefault="00A92C58" w:rsidP="00A92C58">
      <w:pPr>
        <w:widowControl w:val="0"/>
        <w:spacing w:line="226" w:lineRule="auto"/>
        <w:ind w:firstLine="227"/>
        <w:jc w:val="both"/>
        <w:rPr>
          <w:rFonts w:cs="B Jadid" w:hint="cs"/>
          <w:sz w:val="28"/>
          <w:szCs w:val="28"/>
          <w:rtl/>
        </w:rPr>
      </w:pPr>
      <w:r>
        <w:rPr>
          <w:rFonts w:cs="B Lotus"/>
          <w:sz w:val="28"/>
          <w:szCs w:val="28"/>
          <w:rtl/>
          <w:lang w:bidi="fa-IR"/>
        </w:rPr>
        <w:br w:type="page"/>
      </w: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Default="00A92C58" w:rsidP="00A92C58">
      <w:pPr>
        <w:widowControl w:val="0"/>
        <w:spacing w:line="226" w:lineRule="auto"/>
        <w:ind w:firstLine="227"/>
        <w:jc w:val="both"/>
        <w:rPr>
          <w:rFonts w:cs="B Jadid" w:hint="cs"/>
          <w:sz w:val="28"/>
          <w:szCs w:val="28"/>
          <w:rtl/>
        </w:rPr>
      </w:pPr>
    </w:p>
    <w:p w:rsidR="00A92C58" w:rsidRPr="00803777" w:rsidRDefault="00262400" w:rsidP="00A92C58">
      <w:pPr>
        <w:widowControl w:val="0"/>
        <w:spacing w:line="226" w:lineRule="auto"/>
        <w:ind w:firstLine="227"/>
        <w:jc w:val="center"/>
        <w:rPr>
          <w:rFonts w:cs="B Jadid" w:hint="cs"/>
          <w:sz w:val="40"/>
          <w:szCs w:val="40"/>
          <w:rtl/>
        </w:rPr>
      </w:pPr>
      <w:r w:rsidRPr="00803777">
        <w:rPr>
          <w:rFonts w:cs="B Jadid" w:hint="cs"/>
          <w:sz w:val="40"/>
          <w:szCs w:val="40"/>
          <w:rtl/>
        </w:rPr>
        <w:t>بخش سوم</w:t>
      </w:r>
      <w:r w:rsidR="005129D8" w:rsidRPr="00803777">
        <w:rPr>
          <w:rFonts w:cs="B Jadid" w:hint="cs"/>
          <w:sz w:val="40"/>
          <w:szCs w:val="40"/>
          <w:rtl/>
          <w:lang w:bidi="fa-IR"/>
        </w:rPr>
        <w:t>:</w:t>
      </w:r>
    </w:p>
    <w:p w:rsidR="002A4355" w:rsidRPr="00803777" w:rsidRDefault="002A4355" w:rsidP="00A92C58">
      <w:pPr>
        <w:widowControl w:val="0"/>
        <w:spacing w:line="226" w:lineRule="auto"/>
        <w:ind w:firstLine="227"/>
        <w:jc w:val="center"/>
        <w:rPr>
          <w:rFonts w:cs="B Jadid" w:hint="cs"/>
          <w:sz w:val="40"/>
          <w:szCs w:val="40"/>
          <w:rtl/>
        </w:rPr>
      </w:pPr>
    </w:p>
    <w:p w:rsidR="00A92C58" w:rsidRPr="00803777" w:rsidRDefault="00262400" w:rsidP="00A92C58">
      <w:pPr>
        <w:widowControl w:val="0"/>
        <w:spacing w:line="226" w:lineRule="auto"/>
        <w:ind w:firstLine="227"/>
        <w:jc w:val="lowKashida"/>
        <w:rPr>
          <w:rFonts w:cs="B Jadid"/>
          <w:sz w:val="40"/>
          <w:szCs w:val="40"/>
          <w:rtl/>
        </w:rPr>
      </w:pPr>
      <w:r w:rsidRPr="00803777">
        <w:rPr>
          <w:rFonts w:cs="B Jadid" w:hint="cs"/>
          <w:sz w:val="40"/>
          <w:szCs w:val="40"/>
          <w:rtl/>
        </w:rPr>
        <w:t>بررسی حرکت و جنبش اصلاح و اعتدال در میان امامیه و دیدگاه اهل سنت در مورد آن</w:t>
      </w:r>
    </w:p>
    <w:p w:rsidR="00262400" w:rsidRPr="00BB33A3" w:rsidRDefault="00A92C58" w:rsidP="00A92C58">
      <w:pPr>
        <w:widowControl w:val="0"/>
        <w:spacing w:line="226" w:lineRule="auto"/>
        <w:ind w:firstLine="227"/>
        <w:jc w:val="lowKashida"/>
        <w:rPr>
          <w:rFonts w:cs="B Lotus" w:hint="cs"/>
          <w:sz w:val="28"/>
          <w:szCs w:val="28"/>
          <w:rtl/>
          <w:lang w:bidi="fa-IR"/>
        </w:rPr>
      </w:pPr>
      <w:r>
        <w:rPr>
          <w:rFonts w:cs="B Jadid"/>
          <w:sz w:val="28"/>
          <w:szCs w:val="28"/>
          <w:rtl/>
        </w:rPr>
        <w:br w:type="page"/>
      </w:r>
      <w:r w:rsidR="00262400" w:rsidRPr="00BB33A3">
        <w:rPr>
          <w:rFonts w:cs="B Lotus" w:hint="cs"/>
          <w:sz w:val="28"/>
          <w:szCs w:val="28"/>
          <w:rtl/>
          <w:lang w:bidi="fa-IR"/>
        </w:rPr>
        <w:t>جنبش و حرکت تغییر و تحول در مذاهب و راویان به طور آشکار یک ماهیت مداوم و مستمر دارد. و یک حرکت موقتی در یک دوره مشخص زمانی یا مکانی یا مربوط به مذهب خاصی نیست. همچنان که یک ذخیره تجربی محسوب می‌شود که در لابلای بسیاری از دلالتها و فواید که لازم نیست در مورد آنها افراط شود، پیداست. حتی اگر این تغییرات</w:t>
      </w:r>
      <w:r>
        <w:rPr>
          <w:rFonts w:cs="B Lotus" w:hint="cs"/>
          <w:sz w:val="28"/>
          <w:szCs w:val="28"/>
          <w:rtl/>
          <w:lang w:bidi="fa-IR"/>
        </w:rPr>
        <w:t xml:space="preserve"> -</w:t>
      </w:r>
      <w:r w:rsidR="00262400" w:rsidRPr="00BB33A3">
        <w:rPr>
          <w:rFonts w:cs="B Lotus" w:hint="cs"/>
          <w:sz w:val="28"/>
          <w:szCs w:val="28"/>
          <w:rtl/>
          <w:lang w:bidi="fa-IR"/>
        </w:rPr>
        <w:t xml:space="preserve"> در عرف مذهبی که از آن تغییر کرده است</w:t>
      </w:r>
      <w:r>
        <w:rPr>
          <w:rFonts w:cs="B Lotus" w:hint="cs"/>
          <w:sz w:val="28"/>
          <w:szCs w:val="28"/>
          <w:rtl/>
          <w:lang w:bidi="fa-IR"/>
        </w:rPr>
        <w:t xml:space="preserve"> -</w:t>
      </w:r>
      <w:r w:rsidR="00262400" w:rsidRPr="00BB33A3">
        <w:rPr>
          <w:rFonts w:cs="B Lotus" w:hint="cs"/>
          <w:sz w:val="28"/>
          <w:szCs w:val="28"/>
          <w:rtl/>
          <w:lang w:bidi="fa-IR"/>
        </w:rPr>
        <w:t xml:space="preserve"> مخالف و مذموم باشند.</w:t>
      </w:r>
    </w:p>
    <w:p w:rsidR="00262400" w:rsidRPr="00BB33A3" w:rsidRDefault="00262400" w:rsidP="00D70C5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حتی از این تغییرات قراردادی بزرگ میان ادیان</w:t>
      </w:r>
      <w:r w:rsidR="00A92C58">
        <w:rPr>
          <w:rFonts w:cs="B Lotus" w:hint="cs"/>
          <w:sz w:val="28"/>
          <w:szCs w:val="28"/>
          <w:rtl/>
          <w:lang w:bidi="fa-IR"/>
        </w:rPr>
        <w:t>،</w:t>
      </w:r>
      <w:r w:rsidRPr="00BB33A3">
        <w:rPr>
          <w:rFonts w:cs="B Lotus" w:hint="cs"/>
          <w:sz w:val="28"/>
          <w:szCs w:val="28"/>
          <w:rtl/>
          <w:lang w:bidi="fa-IR"/>
        </w:rPr>
        <w:t xml:space="preserve"> یا فرقه‌هایی از یک دین</w:t>
      </w:r>
      <w:r w:rsidR="00A92C58">
        <w:rPr>
          <w:rFonts w:cs="B Lotus" w:hint="cs"/>
          <w:sz w:val="28"/>
          <w:szCs w:val="28"/>
          <w:rtl/>
          <w:lang w:bidi="fa-IR"/>
        </w:rPr>
        <w:t>،</w:t>
      </w:r>
      <w:r w:rsidRPr="00BB33A3">
        <w:rPr>
          <w:rFonts w:cs="B Lotus" w:hint="cs"/>
          <w:sz w:val="28"/>
          <w:szCs w:val="28"/>
          <w:rtl/>
          <w:lang w:bidi="fa-IR"/>
        </w:rPr>
        <w:t xml:space="preserve"> و یا حتی در داخل یک فرقه استفاده می‌شود</w:t>
      </w:r>
      <w:r w:rsidR="00A92C58">
        <w:rPr>
          <w:rFonts w:cs="B Lotus" w:hint="cs"/>
          <w:sz w:val="28"/>
          <w:szCs w:val="28"/>
          <w:rtl/>
          <w:lang w:bidi="fa-IR"/>
        </w:rPr>
        <w:t>،</w:t>
      </w:r>
      <w:r w:rsidRPr="00BB33A3">
        <w:rPr>
          <w:rFonts w:cs="B Lotus" w:hint="cs"/>
          <w:sz w:val="28"/>
          <w:szCs w:val="28"/>
          <w:rtl/>
          <w:lang w:bidi="fa-IR"/>
        </w:rPr>
        <w:t xml:space="preserve"> </w:t>
      </w:r>
      <w:r w:rsidR="00F01065" w:rsidRPr="00F01065">
        <w:rPr>
          <w:rFonts w:ascii="MS Shell Dlg" w:eastAsia="Times New Roman" w:cs="B Lotus" w:hint="eastAsia"/>
          <w:color w:val="000000"/>
          <w:sz w:val="28"/>
          <w:szCs w:val="28"/>
          <w:rtl/>
        </w:rPr>
        <w:t>بلكه</w:t>
      </w:r>
      <w:r w:rsidR="00F01065" w:rsidRPr="00F01065">
        <w:rPr>
          <w:rFonts w:ascii="MS Shell Dlg" w:eastAsia="Times New Roman" w:cs="B Lotus"/>
          <w:color w:val="000000"/>
          <w:sz w:val="28"/>
          <w:szCs w:val="28"/>
          <w:rtl/>
        </w:rPr>
        <w:t xml:space="preserve"> </w:t>
      </w:r>
      <w:r w:rsidR="00F01065" w:rsidRPr="00F01065">
        <w:rPr>
          <w:rFonts w:ascii="MS Shell Dlg" w:eastAsia="Times New Roman" w:cs="B Lotus" w:hint="eastAsia"/>
          <w:color w:val="000000"/>
          <w:sz w:val="28"/>
          <w:szCs w:val="28"/>
          <w:rtl/>
        </w:rPr>
        <w:t>بدان</w:t>
      </w:r>
      <w:r w:rsidR="00F01065" w:rsidRPr="00F01065">
        <w:rPr>
          <w:rFonts w:ascii="MS Shell Dlg" w:eastAsia="Times New Roman" w:cs="B Lotus"/>
          <w:color w:val="000000"/>
          <w:sz w:val="28"/>
          <w:szCs w:val="28"/>
          <w:rtl/>
        </w:rPr>
        <w:t xml:space="preserve"> </w:t>
      </w:r>
      <w:r w:rsidR="00F01065" w:rsidRPr="00F01065">
        <w:rPr>
          <w:rFonts w:ascii="MS Shell Dlg" w:eastAsia="Times New Roman" w:cs="B Lotus" w:hint="eastAsia"/>
          <w:color w:val="000000"/>
          <w:sz w:val="28"/>
          <w:szCs w:val="28"/>
          <w:rtl/>
        </w:rPr>
        <w:t>منتقدانه</w:t>
      </w:r>
      <w:r w:rsidR="00F01065">
        <w:rPr>
          <w:rFonts w:ascii="MS Shell Dlg" w:eastAsia="Times New Roman" w:cs="B Lotus" w:hint="cs"/>
          <w:color w:val="000000"/>
          <w:sz w:val="28"/>
          <w:szCs w:val="28"/>
          <w:rtl/>
        </w:rPr>
        <w:t xml:space="preserve"> </w:t>
      </w:r>
      <w:r w:rsidR="00F01065" w:rsidRPr="00F01065">
        <w:rPr>
          <w:rFonts w:ascii="MS Shell Dlg" w:eastAsia="Times New Roman" w:cs="B Lotus" w:hint="eastAsia"/>
          <w:color w:val="000000"/>
          <w:sz w:val="28"/>
          <w:szCs w:val="28"/>
          <w:rtl/>
        </w:rPr>
        <w:t>و</w:t>
      </w:r>
      <w:r w:rsidR="00F01065">
        <w:rPr>
          <w:rFonts w:ascii="MS Shell Dlg" w:eastAsia="Times New Roman" w:cs="B Lotus" w:hint="cs"/>
          <w:color w:val="000000"/>
          <w:sz w:val="28"/>
          <w:szCs w:val="28"/>
          <w:rtl/>
        </w:rPr>
        <w:t xml:space="preserve"> </w:t>
      </w:r>
      <w:r w:rsidR="00F01065" w:rsidRPr="00F01065">
        <w:rPr>
          <w:rFonts w:ascii="MS Shell Dlg" w:eastAsia="Times New Roman" w:cs="B Lotus" w:hint="eastAsia"/>
          <w:color w:val="000000"/>
          <w:sz w:val="28"/>
          <w:szCs w:val="28"/>
          <w:rtl/>
        </w:rPr>
        <w:t>بى</w:t>
      </w:r>
      <w:r w:rsidR="00F01065" w:rsidRPr="00BB33A3">
        <w:rPr>
          <w:rFonts w:cs="B Lotus" w:hint="cs"/>
          <w:sz w:val="28"/>
          <w:szCs w:val="28"/>
          <w:rtl/>
          <w:lang w:bidi="fa-IR"/>
        </w:rPr>
        <w:t>‌</w:t>
      </w:r>
      <w:r w:rsidR="00F01065" w:rsidRPr="00F01065">
        <w:rPr>
          <w:rFonts w:ascii="MS Shell Dlg" w:eastAsia="Times New Roman" w:cs="B Lotus" w:hint="eastAsia"/>
          <w:color w:val="000000"/>
          <w:sz w:val="28"/>
          <w:szCs w:val="28"/>
          <w:rtl/>
        </w:rPr>
        <w:t>طرفانه</w:t>
      </w:r>
      <w:r w:rsidR="00F01065" w:rsidRPr="00F01065">
        <w:rPr>
          <w:rFonts w:ascii="MS Shell Dlg" w:eastAsia="Times New Roman" w:cs="B Lotus"/>
          <w:color w:val="000000"/>
          <w:sz w:val="28"/>
          <w:szCs w:val="28"/>
          <w:rtl/>
        </w:rPr>
        <w:t xml:space="preserve"> </w:t>
      </w:r>
      <w:r w:rsidR="00F01065" w:rsidRPr="00F01065">
        <w:rPr>
          <w:rFonts w:ascii="MS Shell Dlg" w:eastAsia="Times New Roman" w:cs="B Lotus" w:hint="eastAsia"/>
          <w:color w:val="000000"/>
          <w:sz w:val="28"/>
          <w:szCs w:val="28"/>
          <w:rtl/>
        </w:rPr>
        <w:t>مي</w:t>
      </w:r>
      <w:r w:rsidR="00F01065" w:rsidRPr="00BB33A3">
        <w:rPr>
          <w:rFonts w:cs="B Lotus" w:hint="cs"/>
          <w:sz w:val="28"/>
          <w:szCs w:val="28"/>
          <w:rtl/>
          <w:lang w:bidi="fa-IR"/>
        </w:rPr>
        <w:t>‌</w:t>
      </w:r>
      <w:r w:rsidR="00F01065" w:rsidRPr="00F01065">
        <w:rPr>
          <w:rFonts w:ascii="MS Shell Dlg" w:eastAsia="Times New Roman" w:cs="B Lotus" w:hint="eastAsia"/>
          <w:color w:val="000000"/>
          <w:sz w:val="28"/>
          <w:szCs w:val="28"/>
          <w:rtl/>
        </w:rPr>
        <w:t>ن</w:t>
      </w:r>
      <w:r w:rsidR="00F01065">
        <w:rPr>
          <w:rFonts w:ascii="MS Shell Dlg" w:eastAsia="Times New Roman" w:cs="B Lotus" w:hint="cs"/>
          <w:color w:val="000000"/>
          <w:sz w:val="28"/>
          <w:szCs w:val="28"/>
          <w:rtl/>
        </w:rPr>
        <w:t>گ</w:t>
      </w:r>
      <w:r w:rsidR="00F01065" w:rsidRPr="00F01065">
        <w:rPr>
          <w:rFonts w:ascii="MS Shell Dlg" w:eastAsia="Times New Roman" w:cs="B Lotus" w:hint="eastAsia"/>
          <w:color w:val="000000"/>
          <w:sz w:val="28"/>
          <w:szCs w:val="28"/>
          <w:rtl/>
        </w:rPr>
        <w:t>رد</w:t>
      </w:r>
      <w:r w:rsidR="00F01065">
        <w:rPr>
          <w:rFonts w:ascii="MS Shell Dlg" w:eastAsia="Times New Roman" w:cs="B Lotus" w:hint="cs"/>
          <w:color w:val="000000"/>
          <w:sz w:val="28"/>
          <w:szCs w:val="28"/>
          <w:rtl/>
        </w:rPr>
        <w:t xml:space="preserve"> </w:t>
      </w:r>
      <w:r w:rsidRPr="00F01065">
        <w:rPr>
          <w:rFonts w:cs="B Lotus" w:hint="cs"/>
          <w:sz w:val="28"/>
          <w:szCs w:val="28"/>
          <w:rtl/>
          <w:lang w:bidi="fa-IR"/>
        </w:rPr>
        <w:t>و به دو</w:t>
      </w:r>
      <w:r w:rsidRPr="00BB33A3">
        <w:rPr>
          <w:rFonts w:cs="B Lotus" w:hint="cs"/>
          <w:sz w:val="28"/>
          <w:szCs w:val="28"/>
          <w:rtl/>
          <w:lang w:bidi="fa-IR"/>
        </w:rPr>
        <w:t xml:space="preserve">ر از عاطفه و احساس و گرایشهای سرکش برای برتری صاحب هر کدام از مذاهب. </w:t>
      </w:r>
      <w:r w:rsidR="00D70C5E">
        <w:rPr>
          <w:rFonts w:cs="B Lotus" w:hint="cs"/>
          <w:sz w:val="28"/>
          <w:szCs w:val="28"/>
          <w:rtl/>
          <w:lang w:bidi="fa-IR"/>
        </w:rPr>
        <w:t>و</w:t>
      </w:r>
      <w:r w:rsidRPr="00BB33A3">
        <w:rPr>
          <w:rFonts w:cs="B Lotus" w:hint="cs"/>
          <w:sz w:val="28"/>
          <w:szCs w:val="28"/>
          <w:rtl/>
          <w:lang w:bidi="fa-IR"/>
        </w:rPr>
        <w:t xml:space="preserve"> باید با دید نقد عینی و علمی بدان نگریسته شود. هر چند که تغییرات از دیدگاه عرفی که به آن نگریسته می‌شود، مذموم باشد</w:t>
      </w:r>
      <w:r w:rsidR="00D70C5E">
        <w:rPr>
          <w:rFonts w:cs="B Lotus" w:hint="cs"/>
          <w:sz w:val="28"/>
          <w:szCs w:val="28"/>
          <w:rtl/>
          <w:lang w:bidi="fa-IR"/>
        </w:rPr>
        <w:t>،</w:t>
      </w:r>
      <w:r w:rsidRPr="00BB33A3">
        <w:rPr>
          <w:rFonts w:cs="B Lotus" w:hint="cs"/>
          <w:sz w:val="28"/>
          <w:szCs w:val="28"/>
          <w:rtl/>
          <w:lang w:bidi="fa-IR"/>
        </w:rPr>
        <w:t xml:space="preserve"> چه بسا هنگام بررسی این تغییر مذموم با نگرش کینه توزانه فوایدی از بین برود.</w:t>
      </w:r>
    </w:p>
    <w:p w:rsidR="00262400" w:rsidRPr="00BB33A3" w:rsidRDefault="00262400" w:rsidP="002A43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خداوند متعال در کتاب خود به ما یاد داده است که به حرکتهای تغییر و تحول بنگریم. و این هنگامی است که صورتهای زیادی از تغییر و تحول را برای ما بیان می‌کند که اول آن تغییر را برای ما بیان می‌کند</w:t>
      </w:r>
      <w:r w:rsidR="00D70C5E">
        <w:rPr>
          <w:rFonts w:cs="B Lotus" w:hint="cs"/>
          <w:sz w:val="28"/>
          <w:szCs w:val="28"/>
          <w:rtl/>
          <w:lang w:bidi="fa-IR"/>
        </w:rPr>
        <w:t>،</w:t>
      </w:r>
      <w:r w:rsidRPr="00BB33A3">
        <w:rPr>
          <w:rFonts w:cs="B Lotus" w:hint="cs"/>
          <w:sz w:val="28"/>
          <w:szCs w:val="28"/>
          <w:rtl/>
          <w:lang w:bidi="fa-IR"/>
        </w:rPr>
        <w:t xml:space="preserve"> و سپس حکم آن را بیان می‌کند</w:t>
      </w:r>
      <w:r w:rsidR="00D70C5E">
        <w:rPr>
          <w:rFonts w:cs="B Lotus" w:hint="cs"/>
          <w:sz w:val="28"/>
          <w:szCs w:val="28"/>
          <w:rtl/>
          <w:lang w:bidi="fa-IR"/>
        </w:rPr>
        <w:t>،</w:t>
      </w:r>
      <w:r w:rsidRPr="00BB33A3">
        <w:rPr>
          <w:rFonts w:cs="B Lotus" w:hint="cs"/>
          <w:sz w:val="28"/>
          <w:szCs w:val="28"/>
          <w:rtl/>
          <w:lang w:bidi="fa-IR"/>
        </w:rPr>
        <w:t xml:space="preserve"> و بعد </w:t>
      </w:r>
      <w:r w:rsidR="00D70C5E">
        <w:rPr>
          <w:rFonts w:cs="B Lotus" w:hint="cs"/>
          <w:sz w:val="28"/>
          <w:szCs w:val="28"/>
          <w:rtl/>
          <w:lang w:bidi="fa-IR"/>
        </w:rPr>
        <w:t>به استفاده از آن واقعه دعوت می‌نماي</w:t>
      </w:r>
      <w:r w:rsidRPr="00BB33A3">
        <w:rPr>
          <w:rFonts w:cs="B Lotus" w:hint="cs"/>
          <w:sz w:val="28"/>
          <w:szCs w:val="28"/>
          <w:rtl/>
          <w:lang w:bidi="fa-IR"/>
        </w:rPr>
        <w:t>د. به عنوان مثال اگر در این کلام خداوند تأمل کنیم</w:t>
      </w:r>
      <w:r w:rsidR="00D70C5E">
        <w:rPr>
          <w:rFonts w:cs="B Lotus" w:hint="cs"/>
          <w:sz w:val="28"/>
          <w:szCs w:val="28"/>
          <w:rtl/>
          <w:lang w:bidi="fa-IR"/>
        </w:rPr>
        <w:t xml:space="preserve">: </w:t>
      </w:r>
      <w:r w:rsidR="00C573D3" w:rsidRPr="009E638F">
        <w:rPr>
          <w:rFonts w:ascii="QCF_BSML" w:eastAsia="Times New Roman" w:hAnsi="QCF_BSML" w:cs="QCF_BSML"/>
          <w:color w:val="000000"/>
          <w:spacing w:val="-6"/>
          <w:sz w:val="28"/>
          <w:szCs w:val="28"/>
          <w:rtl/>
        </w:rPr>
        <w:t>ﮋ</w:t>
      </w:r>
      <w:r w:rsidR="00FA00AF" w:rsidRPr="009E638F">
        <w:rPr>
          <w:rFonts w:ascii="QCF_P173" w:eastAsia="Times New Roman" w:hAnsi="QCF_P173" w:cs="QCF_P173"/>
          <w:color w:val="000000"/>
          <w:sz w:val="28"/>
          <w:szCs w:val="28"/>
          <w:rtl/>
        </w:rPr>
        <w:t xml:space="preserve"> ﮛ  ﮜ  ﮝ   ﮞ  ﮟ  ﮠ  ﮡ  ﮢ   ﮣ  ﮤ  ﮥ  ﮦ  ﮧ  ﮨ  ﮩ  ﮪ   ﮫ  ﮬ  ﮭ  ﮮ  ﮯ     ﮰ  ﮱ  ﯓﯔ  ﯕ   ﯖ  ﯗ  ﯘ  ﯙ  ﯚ  ﯛ  ﯜ    ﯝ   ﯞﯟ  ﯠ  ﯡ  ﯢ  ﯣ  ﯤ        ﯥﯦ  ﯧ   ﯨ  ﯩ  ﯪ</w:t>
      </w:r>
      <w:r w:rsidR="00FA00AF" w:rsidRPr="009E638F">
        <w:rPr>
          <w:rFonts w:ascii="QCF_BSML" w:eastAsia="Times New Roman" w:hAnsi="QCF_BSML" w:cs="QCF_BSML"/>
          <w:color w:val="000000"/>
          <w:spacing w:val="-6"/>
          <w:sz w:val="28"/>
          <w:szCs w:val="28"/>
          <w:rtl/>
        </w:rPr>
        <w:t xml:space="preserve"> </w:t>
      </w:r>
      <w:r w:rsidR="00C573D3" w:rsidRPr="009E638F">
        <w:rPr>
          <w:rFonts w:ascii="QCF_BSML" w:eastAsia="Times New Roman" w:hAnsi="QCF_BSML" w:cs="QCF_BSML"/>
          <w:color w:val="000000"/>
          <w:spacing w:val="-6"/>
          <w:sz w:val="28"/>
          <w:szCs w:val="28"/>
          <w:rtl/>
        </w:rPr>
        <w:t>ﮊ</w:t>
      </w:r>
      <w:r w:rsidR="00C573D3" w:rsidRPr="009E638F">
        <w:rPr>
          <w:rFonts w:ascii="Arial" w:eastAsia="Times New Roman" w:hAnsi="Arial" w:cs="B Lotus" w:hint="cs"/>
          <w:color w:val="000000"/>
          <w:spacing w:val="-6"/>
          <w:sz w:val="28"/>
          <w:szCs w:val="28"/>
          <w:rtl/>
        </w:rPr>
        <w:t>.</w:t>
      </w:r>
      <w:r w:rsidR="00C573D3" w:rsidRPr="009E638F">
        <w:rPr>
          <w:rFonts w:cs="B Lotus" w:hint="cs"/>
          <w:sz w:val="28"/>
          <w:szCs w:val="28"/>
          <w:rtl/>
          <w:lang w:bidi="fa-IR"/>
        </w:rPr>
        <w:t xml:space="preserve"> (</w:t>
      </w:r>
      <w:r w:rsidR="002A4355" w:rsidRPr="009E638F">
        <w:rPr>
          <w:rFonts w:cs="B Lotus" w:hint="cs"/>
          <w:sz w:val="28"/>
          <w:szCs w:val="28"/>
          <w:rtl/>
          <w:lang w:bidi="fa-IR"/>
        </w:rPr>
        <w:t>الأعراف</w:t>
      </w:r>
      <w:r w:rsidR="00C573D3" w:rsidRPr="009E638F">
        <w:rPr>
          <w:rFonts w:cs="B Lotus" w:hint="cs"/>
          <w:sz w:val="28"/>
          <w:szCs w:val="28"/>
          <w:rtl/>
          <w:lang w:bidi="fa-IR"/>
        </w:rPr>
        <w:t xml:space="preserve">: </w:t>
      </w:r>
      <w:r w:rsidR="002A4355" w:rsidRPr="009E638F">
        <w:rPr>
          <w:rFonts w:cs="B Lotus" w:hint="cs"/>
          <w:sz w:val="28"/>
          <w:szCs w:val="28"/>
          <w:rtl/>
          <w:lang w:bidi="fa-IR"/>
        </w:rPr>
        <w:t>175-176</w:t>
      </w:r>
      <w:r w:rsidR="00C573D3" w:rsidRPr="009E638F">
        <w:rPr>
          <w:rFonts w:cs="B Lotus" w:hint="cs"/>
          <w:sz w:val="28"/>
          <w:szCs w:val="28"/>
          <w:rtl/>
          <w:lang w:bidi="fa-IR"/>
        </w:rPr>
        <w:t>)</w:t>
      </w:r>
      <w:r w:rsidR="00C573D3" w:rsidRPr="009E638F">
        <w:rPr>
          <w:rFonts w:hint="cs"/>
          <w:sz w:val="28"/>
          <w:szCs w:val="28"/>
          <w:rtl/>
        </w:rPr>
        <w:t>.</w:t>
      </w:r>
    </w:p>
    <w:p w:rsidR="00262400" w:rsidRPr="009E638F" w:rsidRDefault="00262400" w:rsidP="009E638F">
      <w:pPr>
        <w:widowControl w:val="0"/>
        <w:spacing w:line="226" w:lineRule="auto"/>
        <w:ind w:firstLine="227"/>
        <w:jc w:val="both"/>
        <w:rPr>
          <w:rFonts w:cs="B Lotus" w:hint="cs"/>
          <w:sz w:val="28"/>
          <w:szCs w:val="28"/>
          <w:rtl/>
          <w:lang w:bidi="fa-IR"/>
        </w:rPr>
      </w:pPr>
      <w:r w:rsidRPr="009E638F">
        <w:rPr>
          <w:rFonts w:cs="B Lotus" w:hint="cs"/>
          <w:sz w:val="28"/>
          <w:szCs w:val="28"/>
          <w:rtl/>
          <w:lang w:bidi="fa-IR"/>
        </w:rPr>
        <w:t>«</w:t>
      </w:r>
      <w:r w:rsidR="009E638F" w:rsidRPr="009E638F">
        <w:rPr>
          <w:rFonts w:ascii="Tahoma" w:hAnsi="Tahoma" w:cs="B Lotus"/>
          <w:sz w:val="28"/>
          <w:szCs w:val="28"/>
          <w:rtl/>
        </w:rPr>
        <w:t>و بر آنها بخوان سرگذشت آن كس را كه آيات خود را به او داديم; ولى (سرانجام) خود را از آن تهى ساخت و شيطان در پى او افتاد، و از گمراهان شد! و اگر مى‏خواستيم، (مقام) او را با اين آيات (و علوم و دانشها) بالا مى‏برديم; (اما اجبار، بر خلاف سنت ماست; پس او را به حال خود رها كرديم) و او به پستى گراييد، و از هواى نفس پيروى كرد! مثل او همچون سگ (هار) است كه اگر به او حمله كنى، دهانش را باز، و زبانش را برون مى‏آورد، و اگر او را به حال خود واگذارى، باز همين كار را مى‏كند; (گويى چنان تشنه دنياپرستى است كه هرگز سيراب نمى‏شود! (اين مثل گروهى است كه آيات ما را تكذيب كردند; اين داستانها را (براى آنها) بازگو كن، شايد بينديشند (و بيدار شوند)</w:t>
      </w:r>
      <w:r w:rsidRPr="009E638F">
        <w:rPr>
          <w:rFonts w:cs="B Lotus" w:hint="cs"/>
          <w:sz w:val="28"/>
          <w:szCs w:val="28"/>
          <w:rtl/>
          <w:lang w:bidi="fa-IR"/>
        </w:rPr>
        <w:t>».</w:t>
      </w:r>
    </w:p>
    <w:p w:rsidR="00262400" w:rsidRPr="00BB33A3" w:rsidRDefault="00262400" w:rsidP="0033721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اگر در این آیات تأمل کنیم درمی‌یابیم که:</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337211">
        <w:rPr>
          <w:rFonts w:cs="B Lotus" w:hint="cs"/>
          <w:sz w:val="28"/>
          <w:szCs w:val="28"/>
          <w:rtl/>
          <w:lang w:bidi="fa-IR"/>
        </w:rPr>
        <w:t xml:space="preserve"> </w:t>
      </w:r>
      <w:r w:rsidRPr="00BB33A3">
        <w:rPr>
          <w:rFonts w:cs="B Lotus" w:hint="cs"/>
          <w:sz w:val="28"/>
          <w:szCs w:val="28"/>
          <w:rtl/>
          <w:lang w:bidi="fa-IR"/>
        </w:rPr>
        <w:t>خداوند متعال یکی از حالتهای تغییر مذموم را ذکر می‌کند.</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خداوند متعال به ذکر بیان آن و عدم پنهان کردنش امر کرده است. همچنا</w:t>
      </w:r>
      <w:r w:rsidR="00C573D3">
        <w:rPr>
          <w:rFonts w:cs="B Lotus" w:hint="cs"/>
          <w:sz w:val="28"/>
          <w:szCs w:val="28"/>
          <w:rtl/>
          <w:lang w:bidi="fa-IR"/>
        </w:rPr>
        <w:t xml:space="preserve">ن که در اول آیه و آخرش آمده است: </w:t>
      </w:r>
      <w:r w:rsidR="00C573D3" w:rsidRPr="00461B22">
        <w:rPr>
          <w:rFonts w:ascii="QCF_BSML" w:eastAsia="Times New Roman" w:hAnsi="QCF_BSML" w:cs="QCF_BSML"/>
          <w:color w:val="000000"/>
          <w:spacing w:val="-6"/>
          <w:sz w:val="28"/>
          <w:szCs w:val="28"/>
          <w:rtl/>
        </w:rPr>
        <w:t>ﮋ</w:t>
      </w:r>
      <w:r w:rsidR="00EC0195" w:rsidRPr="00EC0195">
        <w:rPr>
          <w:rFonts w:ascii="QCF_P173" w:eastAsia="Times New Roman" w:hAnsi="QCF_P173" w:cs="QCF_P173"/>
          <w:color w:val="000000"/>
          <w:sz w:val="28"/>
          <w:szCs w:val="28"/>
          <w:rtl/>
        </w:rPr>
        <w:t xml:space="preserve"> </w:t>
      </w:r>
      <w:r w:rsidR="00EC0195" w:rsidRPr="009E638F">
        <w:rPr>
          <w:rFonts w:ascii="QCF_P173" w:eastAsia="Times New Roman" w:hAnsi="QCF_P173" w:cs="QCF_P173"/>
          <w:color w:val="000000"/>
          <w:sz w:val="28"/>
          <w:szCs w:val="28"/>
          <w:rtl/>
        </w:rPr>
        <w:t>ﮛ  ﮜ</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r w:rsidR="00C573D3" w:rsidRPr="00461B22">
        <w:rPr>
          <w:rFonts w:cs="B Lotus" w:hint="cs"/>
          <w:sz w:val="28"/>
          <w:szCs w:val="28"/>
          <w:rtl/>
          <w:lang w:bidi="fa-IR"/>
        </w:rPr>
        <w:t xml:space="preserve"> </w:t>
      </w:r>
      <w:r w:rsidRPr="00BB33A3">
        <w:rPr>
          <w:rFonts w:cs="B Lotus" w:hint="cs"/>
          <w:sz w:val="28"/>
          <w:szCs w:val="28"/>
          <w:rtl/>
          <w:lang w:bidi="fa-IR"/>
        </w:rPr>
        <w:t>و</w:t>
      </w:r>
      <w:r w:rsidR="00C573D3" w:rsidRPr="00C573D3">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ﮋ</w:t>
      </w:r>
      <w:r w:rsidR="00EC0195" w:rsidRPr="00EC0195">
        <w:rPr>
          <w:rFonts w:ascii="QCF_P173" w:eastAsia="Times New Roman" w:hAnsi="QCF_P173" w:cs="QCF_P173"/>
          <w:color w:val="000000"/>
          <w:sz w:val="28"/>
          <w:szCs w:val="28"/>
          <w:rtl/>
        </w:rPr>
        <w:t xml:space="preserve"> </w:t>
      </w:r>
      <w:r w:rsidR="00EC0195" w:rsidRPr="009E638F">
        <w:rPr>
          <w:rFonts w:ascii="QCF_P173" w:eastAsia="Times New Roman" w:hAnsi="QCF_P173" w:cs="QCF_P173"/>
          <w:color w:val="000000"/>
          <w:sz w:val="28"/>
          <w:szCs w:val="28"/>
          <w:rtl/>
        </w:rPr>
        <w:t>ﯧ   ﯨ</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 xml:space="preserve">خداوند متعال حال کسی را که تغییر کرده است قبل از </w:t>
      </w:r>
      <w:r w:rsidR="00C573D3">
        <w:rPr>
          <w:rFonts w:cs="B Lotus" w:hint="cs"/>
          <w:sz w:val="28"/>
          <w:szCs w:val="28"/>
          <w:rtl/>
          <w:lang w:bidi="fa-IR"/>
        </w:rPr>
        <w:t xml:space="preserve">تغییرش با علم مفید وصف کرده است: </w:t>
      </w:r>
      <w:r w:rsidR="00C573D3" w:rsidRPr="00461B22">
        <w:rPr>
          <w:rFonts w:ascii="QCF_BSML" w:eastAsia="Times New Roman" w:hAnsi="QCF_BSML" w:cs="QCF_BSML"/>
          <w:color w:val="000000"/>
          <w:spacing w:val="-6"/>
          <w:sz w:val="28"/>
          <w:szCs w:val="28"/>
          <w:rtl/>
        </w:rPr>
        <w:t>ﮋ</w:t>
      </w:r>
      <w:r w:rsidR="00EC0195" w:rsidRPr="00EC0195">
        <w:rPr>
          <w:rFonts w:ascii="QCF_P173" w:eastAsia="Times New Roman" w:hAnsi="QCF_P173" w:cs="QCF_P173"/>
          <w:color w:val="000000"/>
          <w:sz w:val="28"/>
          <w:szCs w:val="28"/>
          <w:rtl/>
        </w:rPr>
        <w:t xml:space="preserve"> </w:t>
      </w:r>
      <w:r w:rsidR="00EC0195" w:rsidRPr="009E638F">
        <w:rPr>
          <w:rFonts w:ascii="QCF_P173" w:eastAsia="Times New Roman" w:hAnsi="QCF_P173" w:cs="QCF_P173"/>
          <w:color w:val="000000"/>
          <w:sz w:val="28"/>
          <w:szCs w:val="28"/>
          <w:rtl/>
        </w:rPr>
        <w:t>ﮟ  ﮠ</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چهارم</w:t>
      </w:r>
      <w:r w:rsidR="005129D8">
        <w:rPr>
          <w:rFonts w:cs="B Lotus" w:hint="cs"/>
          <w:sz w:val="28"/>
          <w:szCs w:val="28"/>
          <w:rtl/>
          <w:lang w:bidi="fa-IR"/>
        </w:rPr>
        <w:t xml:space="preserve">: </w:t>
      </w:r>
      <w:r w:rsidRPr="00BB33A3">
        <w:rPr>
          <w:rFonts w:cs="B Lotus" w:hint="cs"/>
          <w:sz w:val="28"/>
          <w:szCs w:val="28"/>
          <w:rtl/>
          <w:lang w:bidi="fa-IR"/>
        </w:rPr>
        <w:t>خداوند متعال حال کسی را که تغییر کرده است بعد از</w:t>
      </w:r>
      <w:r w:rsidR="00C573D3">
        <w:rPr>
          <w:rFonts w:cs="B Lotus" w:hint="cs"/>
          <w:sz w:val="28"/>
          <w:szCs w:val="28"/>
          <w:rtl/>
          <w:lang w:bidi="fa-IR"/>
        </w:rPr>
        <w:t xml:space="preserve"> تغییرش به گمراه توصیف کرده است: </w:t>
      </w:r>
      <w:r w:rsidR="00C573D3" w:rsidRPr="00461B22">
        <w:rPr>
          <w:rFonts w:ascii="QCF_BSML" w:eastAsia="Times New Roman" w:hAnsi="QCF_BSML" w:cs="QCF_BSML"/>
          <w:color w:val="000000"/>
          <w:spacing w:val="-6"/>
          <w:sz w:val="28"/>
          <w:szCs w:val="28"/>
          <w:rtl/>
        </w:rPr>
        <w:t>ﮋ</w:t>
      </w:r>
      <w:r w:rsidR="00EC0195" w:rsidRPr="009E638F">
        <w:rPr>
          <w:rFonts w:ascii="QCF_P173" w:eastAsia="Times New Roman" w:hAnsi="QCF_P173" w:cs="QCF_P173"/>
          <w:color w:val="000000"/>
          <w:sz w:val="28"/>
          <w:szCs w:val="28"/>
          <w:rtl/>
        </w:rPr>
        <w:t xml:space="preserve"> ﮥ  ﮦ  ﮧ</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اینکه</w:t>
      </w:r>
      <w:r w:rsidR="00C573D3">
        <w:rPr>
          <w:rFonts w:cs="B Lotus" w:hint="cs"/>
          <w:sz w:val="28"/>
          <w:szCs w:val="28"/>
          <w:rtl/>
          <w:lang w:bidi="fa-IR"/>
        </w:rPr>
        <w:t xml:space="preserve"> شیطان بر او تسلط پیدا کرده است: </w:t>
      </w:r>
      <w:r w:rsidR="00C573D3" w:rsidRPr="00461B22">
        <w:rPr>
          <w:rFonts w:ascii="QCF_BSML" w:eastAsia="Times New Roman" w:hAnsi="QCF_BSML" w:cs="QCF_BSML"/>
          <w:color w:val="000000"/>
          <w:spacing w:val="-6"/>
          <w:sz w:val="28"/>
          <w:szCs w:val="28"/>
          <w:rtl/>
        </w:rPr>
        <w:t>ﮋ</w:t>
      </w:r>
      <w:r w:rsidR="00EC0195" w:rsidRPr="00EC0195">
        <w:rPr>
          <w:rFonts w:ascii="QCF_P173" w:eastAsia="Times New Roman" w:hAnsi="QCF_P173" w:cs="QCF_P173"/>
          <w:color w:val="000000"/>
          <w:sz w:val="28"/>
          <w:szCs w:val="28"/>
          <w:rtl/>
        </w:rPr>
        <w:t xml:space="preserve"> </w:t>
      </w:r>
      <w:r w:rsidR="00EC0195" w:rsidRPr="009E638F">
        <w:rPr>
          <w:rFonts w:ascii="QCF_P173" w:eastAsia="Times New Roman" w:hAnsi="QCF_P173" w:cs="QCF_P173"/>
          <w:color w:val="000000"/>
          <w:sz w:val="28"/>
          <w:szCs w:val="28"/>
          <w:rtl/>
        </w:rPr>
        <w:t>ﮣ  ﮤ</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اینکه هیچ چیز از</w:t>
      </w:r>
      <w:r w:rsidR="00C573D3">
        <w:rPr>
          <w:rFonts w:cs="B Lotus" w:hint="cs"/>
          <w:sz w:val="28"/>
          <w:szCs w:val="28"/>
          <w:rtl/>
          <w:lang w:bidi="fa-IR"/>
        </w:rPr>
        <w:t xml:space="preserve"> دنیا برای قلب وی کفایت نمی‌کند: </w:t>
      </w:r>
      <w:r w:rsidR="00C573D3" w:rsidRPr="00461B22">
        <w:rPr>
          <w:rFonts w:ascii="QCF_BSML" w:eastAsia="Times New Roman" w:hAnsi="QCF_BSML" w:cs="QCF_BSML"/>
          <w:color w:val="000000"/>
          <w:spacing w:val="-6"/>
          <w:sz w:val="28"/>
          <w:szCs w:val="28"/>
          <w:rtl/>
        </w:rPr>
        <w:t>ﮋ</w:t>
      </w:r>
      <w:r w:rsidR="00EC0195">
        <w:rPr>
          <w:rFonts w:ascii="QCF_P173" w:eastAsia="Times New Roman" w:hAnsi="QCF_P173" w:cs="QCF_P173"/>
          <w:color w:val="000000"/>
          <w:sz w:val="28"/>
          <w:szCs w:val="28"/>
          <w:rtl/>
        </w:rPr>
        <w:t>ﯘﯙﯚ</w:t>
      </w:r>
      <w:r w:rsidR="00EC0195" w:rsidRPr="009E638F">
        <w:rPr>
          <w:rFonts w:ascii="QCF_P173" w:eastAsia="Times New Roman" w:hAnsi="QCF_P173" w:cs="QCF_P173"/>
          <w:color w:val="000000"/>
          <w:sz w:val="28"/>
          <w:szCs w:val="28"/>
          <w:rtl/>
        </w:rPr>
        <w:t>ﯛﯜ    ﯝ</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پنجم</w:t>
      </w:r>
      <w:r w:rsidR="005129D8">
        <w:rPr>
          <w:rFonts w:cs="B Lotus" w:hint="cs"/>
          <w:sz w:val="28"/>
          <w:szCs w:val="28"/>
          <w:rtl/>
          <w:lang w:bidi="fa-IR"/>
        </w:rPr>
        <w:t xml:space="preserve">: </w:t>
      </w:r>
      <w:r w:rsidRPr="00BB33A3">
        <w:rPr>
          <w:rFonts w:cs="B Lotus" w:hint="cs"/>
          <w:sz w:val="28"/>
          <w:szCs w:val="28"/>
          <w:rtl/>
          <w:lang w:bidi="fa-IR"/>
        </w:rPr>
        <w:t>خداوند متعال علتهای تغییر وی را ذکر کرده است. و این علتها گرایش وی به شهوتها و اهداف دنیوی و پیروی از هوای نفس است</w:t>
      </w:r>
      <w:r w:rsidR="00337211">
        <w:rPr>
          <w:rFonts w:cs="B Lotus" w:hint="cs"/>
          <w:sz w:val="28"/>
          <w:szCs w:val="28"/>
          <w:rtl/>
          <w:lang w:bidi="fa-IR"/>
        </w:rPr>
        <w:t>،</w:t>
      </w:r>
      <w:r w:rsidRPr="00BB33A3">
        <w:rPr>
          <w:rFonts w:cs="B Lotus" w:hint="cs"/>
          <w:sz w:val="28"/>
          <w:szCs w:val="28"/>
          <w:rtl/>
          <w:lang w:bidi="fa-IR"/>
        </w:rPr>
        <w:t xml:space="preserve"> و اینها موجب خواری و پستی وی م</w:t>
      </w:r>
      <w:r w:rsidR="00C573D3">
        <w:rPr>
          <w:rFonts w:cs="B Lotus" w:hint="cs"/>
          <w:sz w:val="28"/>
          <w:szCs w:val="28"/>
          <w:rtl/>
          <w:lang w:bidi="fa-IR"/>
        </w:rPr>
        <w:t xml:space="preserve">ی‌شوند که با موفقیت جمع نمی‌شود: </w:t>
      </w:r>
      <w:r w:rsidR="00C573D3" w:rsidRPr="00461B22">
        <w:rPr>
          <w:rFonts w:ascii="QCF_BSML" w:eastAsia="Times New Roman" w:hAnsi="QCF_BSML" w:cs="QCF_BSML"/>
          <w:color w:val="000000"/>
          <w:spacing w:val="-6"/>
          <w:sz w:val="28"/>
          <w:szCs w:val="28"/>
          <w:rtl/>
        </w:rPr>
        <w:t>ﮋ</w:t>
      </w:r>
      <w:r w:rsidR="00EC0195" w:rsidRPr="009E638F">
        <w:rPr>
          <w:rFonts w:ascii="QCF_P173" w:eastAsia="Times New Roman" w:hAnsi="QCF_P173" w:cs="QCF_P173"/>
          <w:color w:val="000000"/>
          <w:sz w:val="28"/>
          <w:szCs w:val="28"/>
          <w:rtl/>
        </w:rPr>
        <w:t>ﮩﮪﮫﮬﮭﮮ  ﮯ     ﮰ  ﮱ  ﯓ</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ششم</w:t>
      </w:r>
      <w:r w:rsidR="005129D8">
        <w:rPr>
          <w:rFonts w:cs="B Lotus" w:hint="cs"/>
          <w:sz w:val="28"/>
          <w:szCs w:val="28"/>
          <w:rtl/>
          <w:lang w:bidi="fa-IR"/>
        </w:rPr>
        <w:t xml:space="preserve">: </w:t>
      </w:r>
      <w:r w:rsidRPr="00BB33A3">
        <w:rPr>
          <w:rFonts w:cs="B Lotus" w:hint="cs"/>
          <w:sz w:val="28"/>
          <w:szCs w:val="28"/>
          <w:rtl/>
          <w:lang w:bidi="fa-IR"/>
        </w:rPr>
        <w:t>امر به عبرت گرفتن از آن</w:t>
      </w:r>
      <w:r w:rsidR="00C573D3">
        <w:rPr>
          <w:rFonts w:cs="B Lotus" w:hint="cs"/>
          <w:sz w:val="28"/>
          <w:szCs w:val="28"/>
          <w:rtl/>
          <w:lang w:bidi="fa-IR"/>
        </w:rPr>
        <w:t xml:space="preserve">: </w:t>
      </w:r>
      <w:r w:rsidR="00C573D3" w:rsidRPr="00461B22">
        <w:rPr>
          <w:rFonts w:ascii="QCF_BSML" w:eastAsia="Times New Roman" w:hAnsi="QCF_BSML" w:cs="QCF_BSML"/>
          <w:color w:val="000000"/>
          <w:spacing w:val="-6"/>
          <w:sz w:val="28"/>
          <w:szCs w:val="28"/>
          <w:rtl/>
        </w:rPr>
        <w:t>ﮋ</w:t>
      </w:r>
      <w:r w:rsidR="00EC0195" w:rsidRPr="00EC0195">
        <w:rPr>
          <w:rFonts w:ascii="QCF_P173" w:eastAsia="Times New Roman" w:hAnsi="QCF_P173" w:cs="QCF_P173"/>
          <w:color w:val="000000"/>
          <w:sz w:val="28"/>
          <w:szCs w:val="28"/>
          <w:rtl/>
        </w:rPr>
        <w:t xml:space="preserve"> </w:t>
      </w:r>
      <w:r w:rsidR="00EC0195" w:rsidRPr="009E638F">
        <w:rPr>
          <w:rFonts w:ascii="QCF_P173" w:eastAsia="Times New Roman" w:hAnsi="QCF_P173" w:cs="QCF_P173"/>
          <w:color w:val="000000"/>
          <w:sz w:val="28"/>
          <w:szCs w:val="28"/>
          <w:rtl/>
        </w:rPr>
        <w:t>ﯧ   ﯨ  ﯩ  ﯪ</w:t>
      </w:r>
      <w:r w:rsidR="00EC0195"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حالت دیگر می‌بینیم که خداوند متعال در کتاب خودش حالتهای بسیاری از حالات تغییرات پسندیده را آورده است</w:t>
      </w:r>
      <w:r w:rsidR="00337211">
        <w:rPr>
          <w:rFonts w:cs="B Lotus" w:hint="cs"/>
          <w:sz w:val="28"/>
          <w:szCs w:val="28"/>
          <w:rtl/>
          <w:lang w:bidi="fa-IR"/>
        </w:rPr>
        <w:t>،</w:t>
      </w:r>
      <w:r w:rsidRPr="00BB33A3">
        <w:rPr>
          <w:rFonts w:cs="B Lotus" w:hint="cs"/>
          <w:sz w:val="28"/>
          <w:szCs w:val="28"/>
          <w:rtl/>
          <w:lang w:bidi="fa-IR"/>
        </w:rPr>
        <w:t xml:space="preserve"> مانند داستان اسلام‌آوردن ساحران فرعون</w:t>
      </w:r>
      <w:r w:rsidR="00337211">
        <w:rPr>
          <w:rFonts w:cs="B Lotus" w:hint="cs"/>
          <w:sz w:val="28"/>
          <w:szCs w:val="28"/>
          <w:rtl/>
          <w:lang w:bidi="fa-IR"/>
        </w:rPr>
        <w:t>،</w:t>
      </w:r>
      <w:r w:rsidRPr="00BB33A3">
        <w:rPr>
          <w:rFonts w:cs="B Lotus" w:hint="cs"/>
          <w:sz w:val="28"/>
          <w:szCs w:val="28"/>
          <w:rtl/>
          <w:lang w:bidi="fa-IR"/>
        </w:rPr>
        <w:t xml:space="preserve"> و ایمان‌آوردن بعضی از راهبان مسیحی</w:t>
      </w:r>
      <w:r w:rsidR="00337211">
        <w:rPr>
          <w:rFonts w:cs="B Lotus" w:hint="cs"/>
          <w:sz w:val="28"/>
          <w:szCs w:val="28"/>
          <w:rtl/>
          <w:lang w:bidi="fa-IR"/>
        </w:rPr>
        <w:t>،</w:t>
      </w:r>
      <w:r w:rsidRPr="00BB33A3">
        <w:rPr>
          <w:rFonts w:cs="B Lotus" w:hint="cs"/>
          <w:sz w:val="28"/>
          <w:szCs w:val="28"/>
          <w:rtl/>
          <w:lang w:bidi="fa-IR"/>
        </w:rPr>
        <w:t xml:space="preserve"> و اسلام‌آوردن بعضی از جنها</w:t>
      </w:r>
      <w:r w:rsidR="00337211">
        <w:rPr>
          <w:rFonts w:cs="B Lotus" w:hint="cs"/>
          <w:sz w:val="28"/>
          <w:szCs w:val="28"/>
          <w:rtl/>
          <w:lang w:bidi="fa-IR"/>
        </w:rPr>
        <w:t>،</w:t>
      </w:r>
      <w:r w:rsidRPr="00BB33A3">
        <w:rPr>
          <w:rFonts w:cs="B Lotus" w:hint="cs"/>
          <w:sz w:val="28"/>
          <w:szCs w:val="28"/>
          <w:rtl/>
          <w:lang w:bidi="fa-IR"/>
        </w:rPr>
        <w:t xml:space="preserve"> وقتی که آیات خداوند را شنیدند. و در هر کدام از اینها آیاتی را می‌بینیم که بخشی از علتهای تغییر پسندیده را ستوده است. مانند رضایت و خشنودی پاکی که در این حالت راهبان وجود داشت</w:t>
      </w:r>
      <w:r w:rsidR="001C2E00">
        <w:rPr>
          <w:rFonts w:cs="B Lotus" w:hint="cs"/>
          <w:sz w:val="28"/>
          <w:szCs w:val="28"/>
          <w:rtl/>
          <w:lang w:bidi="fa-IR"/>
        </w:rPr>
        <w:t>،</w:t>
      </w:r>
      <w:r w:rsidRPr="00BB33A3">
        <w:rPr>
          <w:rFonts w:cs="B Lotus" w:hint="cs"/>
          <w:sz w:val="28"/>
          <w:szCs w:val="28"/>
          <w:rtl/>
          <w:lang w:bidi="fa-IR"/>
        </w:rPr>
        <w:t xml:space="preserve"> همان کسانی که خداوند آنها را ب</w:t>
      </w:r>
      <w:r w:rsidR="001C2E00">
        <w:rPr>
          <w:rFonts w:cs="B Lotus" w:hint="cs"/>
          <w:sz w:val="28"/>
          <w:szCs w:val="28"/>
          <w:rtl/>
          <w:lang w:bidi="fa-IR"/>
        </w:rPr>
        <w:t>ه علم مفید به حق توصیف کرده است:</w:t>
      </w:r>
      <w:r w:rsidR="001C2E00" w:rsidRPr="00EC0195">
        <w:rPr>
          <w:rFonts w:cs="B Lotus" w:hint="cs"/>
          <w:sz w:val="28"/>
          <w:szCs w:val="28"/>
          <w:rtl/>
          <w:lang w:bidi="fa-IR"/>
        </w:rPr>
        <w:t xml:space="preserve"> </w:t>
      </w:r>
      <w:r w:rsidR="00C573D3" w:rsidRPr="00EC0195">
        <w:rPr>
          <w:rFonts w:ascii="QCF_BSML" w:eastAsia="Times New Roman" w:hAnsi="QCF_BSML" w:cs="QCF_BSML"/>
          <w:color w:val="000000"/>
          <w:spacing w:val="-6"/>
          <w:sz w:val="28"/>
          <w:szCs w:val="28"/>
          <w:rtl/>
        </w:rPr>
        <w:t>ﮋ</w:t>
      </w:r>
      <w:r w:rsidR="00EC0195" w:rsidRPr="00EC0195">
        <w:rPr>
          <w:rFonts w:ascii="QCF_P122" w:eastAsia="Times New Roman" w:hAnsi="QCF_P122" w:cs="QCF_P122"/>
          <w:color w:val="000000"/>
          <w:sz w:val="28"/>
          <w:szCs w:val="28"/>
          <w:rtl/>
        </w:rPr>
        <w:t>ﭑ  ﭒ  ﭓ  ﭔ  ﭕ  ﭖ  ﭗ  ﭘ  ﭙ  ﭚ   ﭛ  ﭜ  ﭝ  ﭞ  ﭟ</w:t>
      </w:r>
      <w:r w:rsidR="00C573D3" w:rsidRPr="00EC0195">
        <w:rPr>
          <w:rFonts w:ascii="QCF_BSML" w:eastAsia="Times New Roman" w:hAnsi="QCF_BSML" w:cs="QCF_BSML"/>
          <w:color w:val="000000"/>
          <w:spacing w:val="-6"/>
          <w:sz w:val="28"/>
          <w:szCs w:val="28"/>
          <w:rtl/>
        </w:rPr>
        <w:t>ﮊ</w:t>
      </w:r>
      <w:r w:rsidR="00C573D3" w:rsidRPr="00EC0195">
        <w:rPr>
          <w:rFonts w:ascii="Arial" w:eastAsia="Times New Roman" w:hAnsi="Arial" w:cs="B Lotus" w:hint="cs"/>
          <w:color w:val="000000"/>
          <w:spacing w:val="-6"/>
          <w:sz w:val="28"/>
          <w:szCs w:val="28"/>
          <w:rtl/>
        </w:rPr>
        <w:t>.</w:t>
      </w:r>
      <w:r w:rsidR="00C573D3" w:rsidRPr="00EC0195">
        <w:rPr>
          <w:rFonts w:cs="B Lotus" w:hint="cs"/>
          <w:sz w:val="28"/>
          <w:szCs w:val="28"/>
          <w:rtl/>
          <w:lang w:bidi="fa-IR"/>
        </w:rPr>
        <w:t xml:space="preserve"> (</w:t>
      </w:r>
      <w:r w:rsidR="00EC0195" w:rsidRPr="00EC0195">
        <w:rPr>
          <w:rFonts w:cs="B Lotus" w:hint="cs"/>
          <w:sz w:val="28"/>
          <w:szCs w:val="28"/>
          <w:rtl/>
          <w:lang w:bidi="fa-IR"/>
        </w:rPr>
        <w:t>المائده</w:t>
      </w:r>
      <w:r w:rsidR="00C573D3" w:rsidRPr="00EC0195">
        <w:rPr>
          <w:rFonts w:cs="B Lotus" w:hint="cs"/>
          <w:sz w:val="28"/>
          <w:szCs w:val="28"/>
          <w:rtl/>
          <w:lang w:bidi="fa-IR"/>
        </w:rPr>
        <w:t xml:space="preserve">: </w:t>
      </w:r>
      <w:r w:rsidR="00EC0195" w:rsidRPr="00EC0195">
        <w:rPr>
          <w:rFonts w:cs="B Lotus" w:hint="cs"/>
          <w:sz w:val="28"/>
          <w:szCs w:val="28"/>
          <w:rtl/>
          <w:lang w:bidi="fa-IR"/>
        </w:rPr>
        <w:t>83</w:t>
      </w:r>
      <w:r w:rsidR="00C573D3" w:rsidRPr="00EC0195">
        <w:rPr>
          <w:rFonts w:cs="B Lotus" w:hint="cs"/>
          <w:sz w:val="28"/>
          <w:szCs w:val="28"/>
          <w:rtl/>
          <w:lang w:bidi="fa-IR"/>
        </w:rPr>
        <w:t>)</w:t>
      </w:r>
      <w:r w:rsidR="00C573D3" w:rsidRPr="00EC0195">
        <w:rPr>
          <w:rFonts w:hint="cs"/>
          <w:sz w:val="28"/>
          <w:szCs w:val="28"/>
          <w:rtl/>
        </w:rPr>
        <w:t>.</w:t>
      </w:r>
    </w:p>
    <w:p w:rsidR="00262400" w:rsidRPr="003505A6" w:rsidRDefault="00262400" w:rsidP="003505A6">
      <w:pPr>
        <w:widowControl w:val="0"/>
        <w:spacing w:line="226" w:lineRule="auto"/>
        <w:ind w:firstLine="227"/>
        <w:jc w:val="both"/>
        <w:rPr>
          <w:rFonts w:cs="B Lotus" w:hint="cs"/>
          <w:sz w:val="28"/>
          <w:szCs w:val="28"/>
          <w:rtl/>
          <w:lang w:bidi="fa-IR"/>
        </w:rPr>
      </w:pPr>
      <w:r w:rsidRPr="003505A6">
        <w:rPr>
          <w:rFonts w:cs="B Lotus" w:hint="cs"/>
          <w:sz w:val="28"/>
          <w:szCs w:val="28"/>
          <w:rtl/>
          <w:lang w:bidi="fa-IR"/>
        </w:rPr>
        <w:t>«</w:t>
      </w:r>
      <w:r w:rsidR="003505A6" w:rsidRPr="003505A6">
        <w:rPr>
          <w:rFonts w:ascii="Tahoma" w:hAnsi="Tahoma" w:cs="B Lotus"/>
          <w:sz w:val="28"/>
          <w:szCs w:val="28"/>
          <w:rtl/>
        </w:rPr>
        <w:t>و هر زمان آياتى را كه بر پيامبر (اسلام) نازل شده بشنوند، چشمهاى آنها را مى‏بينى كه (از شوق،) اشك مى‏ريزد، بخاطر حقيقتى كه دريافته‏اند</w:t>
      </w:r>
      <w:r w:rsidRPr="003505A6">
        <w:rPr>
          <w:rFonts w:cs="B Lotus" w:hint="cs"/>
          <w:sz w:val="28"/>
          <w:szCs w:val="28"/>
          <w:rtl/>
          <w:lang w:bidi="fa-IR"/>
        </w:rPr>
        <w:t>».</w:t>
      </w:r>
    </w:p>
    <w:p w:rsidR="00262400" w:rsidRPr="00EC0195"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یا مانند کسانی که نقدپذیر هستند و مناظره و افکار دیگران را قبول می‌کنند</w:t>
      </w:r>
      <w:r w:rsidR="0070223D">
        <w:rPr>
          <w:rFonts w:cs="B Lotus" w:hint="cs"/>
          <w:sz w:val="28"/>
          <w:szCs w:val="28"/>
          <w:rtl/>
          <w:lang w:bidi="fa-IR"/>
        </w:rPr>
        <w:t xml:space="preserve">: </w:t>
      </w:r>
      <w:r w:rsidR="00C573D3" w:rsidRPr="00EC0195">
        <w:rPr>
          <w:rFonts w:ascii="QCF_BSML" w:eastAsia="Times New Roman" w:hAnsi="QCF_BSML" w:cs="QCF_BSML"/>
          <w:color w:val="000000"/>
          <w:spacing w:val="-6"/>
          <w:sz w:val="28"/>
          <w:szCs w:val="28"/>
          <w:rtl/>
        </w:rPr>
        <w:t>ﮋ</w:t>
      </w:r>
      <w:r w:rsidR="00EC0195" w:rsidRPr="00EC0195">
        <w:rPr>
          <w:rFonts w:ascii="QCF_P121" w:eastAsia="Times New Roman" w:hAnsi="QCF_P121" w:cs="QCF_P121"/>
          <w:color w:val="000000"/>
          <w:sz w:val="28"/>
          <w:szCs w:val="28"/>
          <w:rtl/>
        </w:rPr>
        <w:t>ﯨ  ﯩ  ﯪ</w:t>
      </w:r>
      <w:r w:rsidR="00EC0195" w:rsidRPr="00EC0195">
        <w:rPr>
          <w:rFonts w:ascii="QCF_BSML" w:eastAsia="Times New Roman" w:hAnsi="QCF_BSML" w:cs="QCF_BSML"/>
          <w:color w:val="000000"/>
          <w:spacing w:val="-6"/>
          <w:sz w:val="28"/>
          <w:szCs w:val="28"/>
          <w:rtl/>
        </w:rPr>
        <w:t xml:space="preserve"> </w:t>
      </w:r>
      <w:r w:rsidR="00C573D3" w:rsidRPr="00EC0195">
        <w:rPr>
          <w:rFonts w:ascii="QCF_BSML" w:eastAsia="Times New Roman" w:hAnsi="QCF_BSML" w:cs="QCF_BSML"/>
          <w:color w:val="000000"/>
          <w:spacing w:val="-6"/>
          <w:sz w:val="28"/>
          <w:szCs w:val="28"/>
          <w:rtl/>
        </w:rPr>
        <w:t>ﮊ</w:t>
      </w:r>
      <w:r w:rsidR="00C573D3" w:rsidRPr="00EC0195">
        <w:rPr>
          <w:rFonts w:ascii="Arial" w:eastAsia="Times New Roman" w:hAnsi="Arial" w:cs="B Lotus" w:hint="cs"/>
          <w:color w:val="000000"/>
          <w:spacing w:val="-6"/>
          <w:sz w:val="28"/>
          <w:szCs w:val="28"/>
          <w:rtl/>
        </w:rPr>
        <w:t>.</w:t>
      </w:r>
      <w:r w:rsidR="00C573D3" w:rsidRPr="00EC0195">
        <w:rPr>
          <w:rFonts w:cs="B Lotus" w:hint="cs"/>
          <w:sz w:val="28"/>
          <w:szCs w:val="28"/>
          <w:rtl/>
          <w:lang w:bidi="fa-IR"/>
        </w:rPr>
        <w:t xml:space="preserve"> (</w:t>
      </w:r>
      <w:r w:rsidR="00EC0195" w:rsidRPr="00EC0195">
        <w:rPr>
          <w:rFonts w:cs="B Lotus" w:hint="cs"/>
          <w:sz w:val="28"/>
          <w:szCs w:val="28"/>
          <w:rtl/>
          <w:lang w:bidi="fa-IR"/>
        </w:rPr>
        <w:t>المائده</w:t>
      </w:r>
      <w:r w:rsidR="00C573D3" w:rsidRPr="00EC0195">
        <w:rPr>
          <w:rFonts w:cs="B Lotus" w:hint="cs"/>
          <w:sz w:val="28"/>
          <w:szCs w:val="28"/>
          <w:rtl/>
          <w:lang w:bidi="fa-IR"/>
        </w:rPr>
        <w:t xml:space="preserve">: </w:t>
      </w:r>
      <w:r w:rsidR="00EC0195" w:rsidRPr="00EC0195">
        <w:rPr>
          <w:rFonts w:cs="B Lotus" w:hint="cs"/>
          <w:sz w:val="28"/>
          <w:szCs w:val="28"/>
          <w:rtl/>
          <w:lang w:bidi="fa-IR"/>
        </w:rPr>
        <w:t>82</w:t>
      </w:r>
      <w:r w:rsidR="00C573D3" w:rsidRPr="00EC0195">
        <w:rPr>
          <w:rFonts w:cs="B Lotus" w:hint="cs"/>
          <w:sz w:val="28"/>
          <w:szCs w:val="28"/>
          <w:rtl/>
          <w:lang w:bidi="fa-IR"/>
        </w:rPr>
        <w:t>)</w:t>
      </w:r>
      <w:r w:rsidR="00C573D3" w:rsidRPr="00EC0195">
        <w:rPr>
          <w:rFonts w:hint="cs"/>
          <w:sz w:val="28"/>
          <w:szCs w:val="28"/>
          <w:rtl/>
        </w:rPr>
        <w:t>.</w:t>
      </w:r>
    </w:p>
    <w:p w:rsidR="00262400" w:rsidRPr="003505A6" w:rsidRDefault="00262400" w:rsidP="003505A6">
      <w:pPr>
        <w:widowControl w:val="0"/>
        <w:spacing w:line="226" w:lineRule="auto"/>
        <w:ind w:firstLine="227"/>
        <w:jc w:val="both"/>
        <w:rPr>
          <w:rFonts w:cs="B Lotus" w:hint="cs"/>
          <w:sz w:val="28"/>
          <w:szCs w:val="28"/>
          <w:rtl/>
          <w:lang w:bidi="fa-IR"/>
        </w:rPr>
      </w:pPr>
      <w:r w:rsidRPr="003505A6">
        <w:rPr>
          <w:rFonts w:cs="B Lotus" w:hint="cs"/>
          <w:sz w:val="28"/>
          <w:szCs w:val="28"/>
          <w:rtl/>
          <w:lang w:bidi="fa-IR"/>
        </w:rPr>
        <w:t>«</w:t>
      </w:r>
      <w:r w:rsidR="003505A6" w:rsidRPr="003505A6">
        <w:rPr>
          <w:rFonts w:ascii="Tahoma" w:hAnsi="Tahoma" w:cs="B Lotus"/>
          <w:sz w:val="28"/>
          <w:szCs w:val="28"/>
          <w:rtl/>
        </w:rPr>
        <w:t>و آنها (در برابر حق) تكبر نمى‏ورزند</w:t>
      </w:r>
      <w:r w:rsidRPr="003505A6">
        <w:rPr>
          <w:rFonts w:cs="B Lotus" w:hint="cs"/>
          <w:sz w:val="28"/>
          <w:szCs w:val="28"/>
          <w:rtl/>
          <w:lang w:bidi="fa-IR"/>
        </w:rPr>
        <w:t>».</w:t>
      </w:r>
    </w:p>
    <w:p w:rsidR="00262400" w:rsidRPr="00BB33A3" w:rsidRDefault="00262400" w:rsidP="00EC01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یا در اثر زیبایی و شگفتی حق می‌باش</w:t>
      </w:r>
      <w:r w:rsidRPr="00EC0195">
        <w:rPr>
          <w:rFonts w:cs="B Lotus" w:hint="cs"/>
          <w:sz w:val="28"/>
          <w:szCs w:val="28"/>
          <w:rtl/>
          <w:lang w:bidi="fa-IR"/>
        </w:rPr>
        <w:t xml:space="preserve">د: </w:t>
      </w:r>
      <w:r w:rsidR="00C573D3" w:rsidRPr="00EC0195">
        <w:rPr>
          <w:rFonts w:ascii="QCF_BSML" w:eastAsia="Times New Roman" w:hAnsi="QCF_BSML" w:cs="QCF_BSML"/>
          <w:color w:val="000000"/>
          <w:spacing w:val="-6"/>
          <w:sz w:val="28"/>
          <w:szCs w:val="28"/>
          <w:rtl/>
        </w:rPr>
        <w:t>ﮋ</w:t>
      </w:r>
      <w:r w:rsidR="00EC0195" w:rsidRPr="00EC0195">
        <w:rPr>
          <w:rFonts w:ascii="QCF_P572" w:eastAsia="Times New Roman" w:hAnsi="QCF_P572" w:cs="QCF_P572"/>
          <w:color w:val="000000"/>
          <w:sz w:val="28"/>
          <w:szCs w:val="28"/>
          <w:rtl/>
        </w:rPr>
        <w:t xml:space="preserve"> ﭑ ﭒ </w:t>
      </w:r>
      <w:r w:rsidR="00EC0195">
        <w:rPr>
          <w:rFonts w:ascii="QCF_P572" w:eastAsia="Times New Roman" w:hAnsi="QCF_P572" w:cs="QCF_P572"/>
          <w:color w:val="000000"/>
          <w:sz w:val="28"/>
          <w:szCs w:val="28"/>
          <w:rtl/>
        </w:rPr>
        <w:t>ﭓ</w:t>
      </w:r>
      <w:r w:rsidR="00EC0195" w:rsidRPr="00EC0195">
        <w:rPr>
          <w:rFonts w:ascii="QCF_P572" w:eastAsia="Times New Roman" w:hAnsi="QCF_P572" w:cs="QCF_P572"/>
          <w:color w:val="000000"/>
          <w:sz w:val="28"/>
          <w:szCs w:val="28"/>
          <w:rtl/>
        </w:rPr>
        <w:t xml:space="preserve"> ﭔ ﭕ ﭖ ﭗ ﭘ </w:t>
      </w:r>
      <w:r w:rsidR="00EC0195">
        <w:rPr>
          <w:rFonts w:ascii="QCF_P572" w:eastAsia="Times New Roman" w:hAnsi="QCF_P572" w:cs="QCF_P572"/>
          <w:color w:val="000000"/>
          <w:sz w:val="28"/>
          <w:szCs w:val="28"/>
          <w:rtl/>
        </w:rPr>
        <w:t>ﭙ</w:t>
      </w:r>
      <w:r w:rsidR="00EC0195" w:rsidRPr="00EC0195">
        <w:rPr>
          <w:rFonts w:ascii="QCF_P572" w:eastAsia="Times New Roman" w:hAnsi="QCF_P572" w:cs="QCF_P572"/>
          <w:color w:val="000000"/>
          <w:sz w:val="28"/>
          <w:szCs w:val="28"/>
          <w:rtl/>
        </w:rPr>
        <w:t xml:space="preserve"> ﭚ    ﭛ  ﭜ   ﭝ  ﭞ  ﭟ  ﭠ       ﭡ   ﭢ  ﭣﭤ  ﭥ  ﭦ  ﭧ     ﭨ  </w:t>
      </w:r>
      <w:r w:rsidR="00C573D3" w:rsidRPr="00EC0195">
        <w:rPr>
          <w:rFonts w:ascii="QCF_BSML" w:eastAsia="Times New Roman" w:hAnsi="QCF_BSML" w:cs="QCF_BSML"/>
          <w:color w:val="000000"/>
          <w:spacing w:val="-6"/>
          <w:sz w:val="28"/>
          <w:szCs w:val="28"/>
          <w:rtl/>
        </w:rPr>
        <w:t>ﮊ</w:t>
      </w:r>
      <w:r w:rsidR="00C573D3" w:rsidRPr="00EC0195">
        <w:rPr>
          <w:rFonts w:ascii="Arial" w:eastAsia="Times New Roman" w:hAnsi="Arial" w:cs="B Lotus" w:hint="cs"/>
          <w:color w:val="000000"/>
          <w:spacing w:val="-6"/>
          <w:sz w:val="28"/>
          <w:szCs w:val="28"/>
          <w:rtl/>
        </w:rPr>
        <w:t>.</w:t>
      </w:r>
      <w:r w:rsidR="00C573D3" w:rsidRPr="00EC0195">
        <w:rPr>
          <w:rFonts w:cs="B Lotus" w:hint="cs"/>
          <w:sz w:val="28"/>
          <w:szCs w:val="28"/>
          <w:rtl/>
          <w:lang w:bidi="fa-IR"/>
        </w:rPr>
        <w:t xml:space="preserve"> (</w:t>
      </w:r>
      <w:r w:rsidR="00EC0195" w:rsidRPr="00EC0195">
        <w:rPr>
          <w:rFonts w:cs="B Lotus" w:hint="cs"/>
          <w:sz w:val="28"/>
          <w:szCs w:val="28"/>
          <w:rtl/>
          <w:lang w:bidi="fa-IR"/>
        </w:rPr>
        <w:t>الجن</w:t>
      </w:r>
      <w:r w:rsidR="00C573D3" w:rsidRPr="00EC0195">
        <w:rPr>
          <w:rFonts w:cs="B Lotus" w:hint="cs"/>
          <w:sz w:val="28"/>
          <w:szCs w:val="28"/>
          <w:rtl/>
          <w:lang w:bidi="fa-IR"/>
        </w:rPr>
        <w:t xml:space="preserve">: </w:t>
      </w:r>
      <w:r w:rsidR="00EC0195" w:rsidRPr="00EC0195">
        <w:rPr>
          <w:rFonts w:cs="B Lotus" w:hint="cs"/>
          <w:sz w:val="28"/>
          <w:szCs w:val="28"/>
          <w:rtl/>
          <w:lang w:bidi="fa-IR"/>
        </w:rPr>
        <w:t>1-2</w:t>
      </w:r>
      <w:r w:rsidR="00C573D3" w:rsidRPr="00EC0195">
        <w:rPr>
          <w:rFonts w:cs="B Lotus" w:hint="cs"/>
          <w:sz w:val="28"/>
          <w:szCs w:val="28"/>
          <w:rtl/>
          <w:lang w:bidi="fa-IR"/>
        </w:rPr>
        <w:t>)</w:t>
      </w:r>
      <w:r w:rsidR="00C573D3" w:rsidRPr="00EC0195">
        <w:rPr>
          <w:rFonts w:hint="cs"/>
          <w:sz w:val="28"/>
          <w:szCs w:val="28"/>
          <w:rtl/>
        </w:rPr>
        <w:t>.</w:t>
      </w:r>
    </w:p>
    <w:p w:rsidR="00262400" w:rsidRPr="00EB369B" w:rsidRDefault="00262400" w:rsidP="00EB369B">
      <w:pPr>
        <w:widowControl w:val="0"/>
        <w:spacing w:line="226" w:lineRule="auto"/>
        <w:ind w:firstLine="227"/>
        <w:jc w:val="both"/>
        <w:rPr>
          <w:rFonts w:cs="B Lotus" w:hint="cs"/>
          <w:sz w:val="28"/>
          <w:szCs w:val="28"/>
          <w:rtl/>
          <w:lang w:bidi="fa-IR"/>
        </w:rPr>
      </w:pPr>
      <w:r w:rsidRPr="00EB369B">
        <w:rPr>
          <w:rFonts w:cs="B Lotus" w:hint="cs"/>
          <w:sz w:val="28"/>
          <w:szCs w:val="28"/>
          <w:rtl/>
          <w:lang w:bidi="fa-IR"/>
        </w:rPr>
        <w:t>«</w:t>
      </w:r>
      <w:r w:rsidR="00EB369B" w:rsidRPr="00EB369B">
        <w:rPr>
          <w:rFonts w:cs="B Lotus" w:hint="cs"/>
          <w:sz w:val="28"/>
          <w:szCs w:val="28"/>
          <w:rtl/>
        </w:rPr>
        <w:t>بگو: به من وحي شده كه جمعي از جنّ به سخنانم گوش فرا داده‌اند، سپس گفته‌اند، ما قرآن عجيبي شنيده‌ايم. كه (اين قرآن همگان را) به راه راست هدايت مي‌كند، و لذا ما به آن ايمان آورده‌ايم و هرگز كسي را شريك پروردگارمان قرار نمي‌دهيم</w:t>
      </w:r>
      <w:r w:rsidRPr="00EB369B">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سایر اسبابی که خداوند متعال در کتاب عزیزش آورده است.</w:t>
      </w:r>
    </w:p>
    <w:p w:rsidR="00262400" w:rsidRPr="00BB33A3" w:rsidRDefault="00262400" w:rsidP="007B4CA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خداوند متعال در جاهای بسیاری از قرآن حالتهای تغییر مذموم و پسندیده را بیان کرده است.</w:t>
      </w:r>
      <w:r w:rsidR="0070223D">
        <w:rPr>
          <w:rFonts w:cs="B Lotus" w:hint="cs"/>
          <w:sz w:val="28"/>
          <w:szCs w:val="28"/>
          <w:rtl/>
          <w:lang w:bidi="fa-IR"/>
        </w:rPr>
        <w:t xml:space="preserve"> و به قسمتی از علتهای آن اشاره نمو</w:t>
      </w:r>
      <w:r w:rsidRPr="00BB33A3">
        <w:rPr>
          <w:rFonts w:cs="B Lotus" w:hint="cs"/>
          <w:sz w:val="28"/>
          <w:szCs w:val="28"/>
          <w:rtl/>
          <w:lang w:bidi="fa-IR"/>
        </w:rPr>
        <w:t>ده است، تا فواید و عبرتهایی از آن گرفته شود</w:t>
      </w:r>
      <w:r w:rsidR="0070223D">
        <w:rPr>
          <w:rFonts w:cs="B Lotus" w:hint="cs"/>
          <w:sz w:val="28"/>
          <w:szCs w:val="28"/>
          <w:rtl/>
          <w:lang w:bidi="fa-IR"/>
        </w:rPr>
        <w:t>،</w:t>
      </w:r>
      <w:r w:rsidRPr="00BB33A3">
        <w:rPr>
          <w:rFonts w:cs="B Lotus" w:hint="cs"/>
          <w:sz w:val="28"/>
          <w:szCs w:val="28"/>
          <w:rtl/>
          <w:lang w:bidi="fa-IR"/>
        </w:rPr>
        <w:t xml:space="preserve"> و این بر یک </w:t>
      </w:r>
      <w:r w:rsidR="007B4CAC">
        <w:rPr>
          <w:rFonts w:cs="B Lotus" w:hint="cs"/>
          <w:sz w:val="28"/>
          <w:szCs w:val="28"/>
          <w:rtl/>
          <w:lang w:bidi="fa-IR"/>
        </w:rPr>
        <w:t>قاعده</w:t>
      </w:r>
      <w:r w:rsidRPr="00BB33A3">
        <w:rPr>
          <w:rFonts w:cs="B Lotus" w:hint="cs"/>
          <w:sz w:val="28"/>
          <w:szCs w:val="28"/>
          <w:rtl/>
          <w:lang w:bidi="fa-IR"/>
        </w:rPr>
        <w:t xml:space="preserve"> هدفمند تأکید می‌کند که:</w:t>
      </w:r>
    </w:p>
    <w:p w:rsidR="00262400" w:rsidRPr="00BB33A3" w:rsidRDefault="00262400" w:rsidP="007B4CA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اهمیت بررسی </w:t>
      </w:r>
      <w:r w:rsidR="007B4CAC">
        <w:rPr>
          <w:rFonts w:cs="B Lotus" w:hint="cs"/>
          <w:sz w:val="28"/>
          <w:szCs w:val="28"/>
          <w:rtl/>
          <w:lang w:bidi="fa-IR"/>
        </w:rPr>
        <w:t>بى‌طرفانه</w:t>
      </w:r>
      <w:r w:rsidRPr="00BB33A3">
        <w:rPr>
          <w:rFonts w:cs="B Lotus" w:hint="cs"/>
          <w:sz w:val="28"/>
          <w:szCs w:val="28"/>
          <w:rtl/>
          <w:lang w:bidi="fa-IR"/>
        </w:rPr>
        <w:t xml:space="preserve"> برای دوری از روحیه انتقام و بدگویی در تمامی آنچه که ما آن را تغییر مذموم می‌نامیم، است</w:t>
      </w:r>
      <w:r w:rsidR="007B4CAC">
        <w:rPr>
          <w:rFonts w:cs="B Lotus" w:hint="cs"/>
          <w:sz w:val="28"/>
          <w:szCs w:val="28"/>
          <w:rtl/>
          <w:lang w:bidi="fa-IR"/>
        </w:rPr>
        <w:t>،</w:t>
      </w:r>
      <w:r w:rsidRPr="00BB33A3">
        <w:rPr>
          <w:rFonts w:cs="B Lotus" w:hint="cs"/>
          <w:sz w:val="28"/>
          <w:szCs w:val="28"/>
          <w:rtl/>
          <w:lang w:bidi="fa-IR"/>
        </w:rPr>
        <w:t xml:space="preserve"> و دوری از روحیه برتری‌طلبی و قدرت‌طلبی بر کسانی که تغییر کرده‌اند</w:t>
      </w:r>
      <w:r w:rsidR="007B4CAC">
        <w:rPr>
          <w:rFonts w:cs="B Lotus" w:hint="cs"/>
          <w:sz w:val="28"/>
          <w:szCs w:val="28"/>
          <w:rtl/>
          <w:lang w:bidi="fa-IR"/>
        </w:rPr>
        <w:t>،</w:t>
      </w:r>
      <w:r w:rsidRPr="00BB33A3">
        <w:rPr>
          <w:rFonts w:cs="B Lotus" w:hint="cs"/>
          <w:sz w:val="28"/>
          <w:szCs w:val="28"/>
          <w:rtl/>
          <w:lang w:bidi="fa-IR"/>
        </w:rPr>
        <w:t xml:space="preserve"> و ما آنها را تغییر مذموم می‌نامیم؛ چون حق</w:t>
      </w:r>
      <w:r w:rsidR="007B4CAC">
        <w:rPr>
          <w:rFonts w:cs="B Lotus" w:hint="cs"/>
          <w:sz w:val="28"/>
          <w:szCs w:val="28"/>
          <w:rtl/>
          <w:lang w:bidi="fa-IR"/>
        </w:rPr>
        <w:t>،</w:t>
      </w:r>
      <w:r w:rsidRPr="00BB33A3">
        <w:rPr>
          <w:rFonts w:cs="B Lotus" w:hint="cs"/>
          <w:sz w:val="28"/>
          <w:szCs w:val="28"/>
          <w:rtl/>
          <w:lang w:bidi="fa-IR"/>
        </w:rPr>
        <w:t xml:space="preserve"> زیاد‌بودن تغییر</w:t>
      </w:r>
      <w:r w:rsidR="007B4CAC">
        <w:rPr>
          <w:rFonts w:cs="B Lotus" w:hint="cs"/>
          <w:sz w:val="28"/>
          <w:szCs w:val="28"/>
          <w:rtl/>
          <w:lang w:bidi="fa-IR"/>
        </w:rPr>
        <w:t xml:space="preserve"> </w:t>
      </w:r>
      <w:r w:rsidRPr="00BB33A3">
        <w:rPr>
          <w:rFonts w:cs="B Lotus" w:hint="cs"/>
          <w:sz w:val="28"/>
          <w:szCs w:val="28"/>
          <w:rtl/>
          <w:lang w:bidi="fa-IR"/>
        </w:rPr>
        <w:t>‌</w:t>
      </w:r>
      <w:r w:rsidRPr="007B4CAC">
        <w:rPr>
          <w:rFonts w:cs="B Lotus" w:hint="cs"/>
          <w:spacing w:val="-4"/>
          <w:sz w:val="28"/>
          <w:szCs w:val="28"/>
          <w:rtl/>
          <w:lang w:bidi="fa-IR"/>
        </w:rPr>
        <w:t>یافتگان را یاری نمی‌دهد</w:t>
      </w:r>
      <w:r w:rsidR="007B4CAC" w:rsidRPr="007B4CAC">
        <w:rPr>
          <w:rFonts w:cs="B Lotus" w:hint="cs"/>
          <w:spacing w:val="-4"/>
          <w:sz w:val="28"/>
          <w:szCs w:val="28"/>
          <w:rtl/>
          <w:lang w:bidi="fa-IR"/>
        </w:rPr>
        <w:t>،</w:t>
      </w:r>
      <w:r w:rsidRPr="007B4CAC">
        <w:rPr>
          <w:rFonts w:cs="B Lotus" w:hint="cs"/>
          <w:spacing w:val="-4"/>
          <w:sz w:val="28"/>
          <w:szCs w:val="28"/>
          <w:rtl/>
          <w:lang w:bidi="fa-IR"/>
        </w:rPr>
        <w:t xml:space="preserve"> و نبودن بعضی</w:t>
      </w:r>
      <w:r w:rsidR="007B4CAC" w:rsidRPr="007B4CAC">
        <w:rPr>
          <w:rFonts w:cs="B Lotus" w:hint="cs"/>
          <w:spacing w:val="-4"/>
          <w:sz w:val="28"/>
          <w:szCs w:val="28"/>
          <w:rtl/>
          <w:lang w:bidi="fa-IR"/>
        </w:rPr>
        <w:t>‌</w:t>
      </w:r>
      <w:r w:rsidRPr="007B4CAC">
        <w:rPr>
          <w:rFonts w:cs="B Lotus" w:hint="cs"/>
          <w:spacing w:val="-4"/>
          <w:sz w:val="28"/>
          <w:szCs w:val="28"/>
          <w:rtl/>
          <w:lang w:bidi="fa-IR"/>
        </w:rPr>
        <w:t>ها با او، او را دور نمی‌کند. پس بررسی</w:t>
      </w:r>
      <w:r w:rsidR="007B4CAC" w:rsidRPr="007B4CAC">
        <w:rPr>
          <w:rFonts w:cs="B Lotus" w:hint="cs"/>
          <w:spacing w:val="-4"/>
          <w:sz w:val="28"/>
          <w:szCs w:val="28"/>
          <w:rtl/>
          <w:lang w:bidi="fa-IR"/>
        </w:rPr>
        <w:t xml:space="preserve"> بى‌طرفانه</w:t>
      </w:r>
      <w:r w:rsidRPr="007B4CAC">
        <w:rPr>
          <w:rFonts w:cs="B Lotus" w:hint="cs"/>
          <w:spacing w:val="-4"/>
          <w:sz w:val="28"/>
          <w:szCs w:val="28"/>
          <w:rtl/>
          <w:lang w:bidi="fa-IR"/>
        </w:rPr>
        <w:t xml:space="preserve"> را در ابتدا به نفع اهل حق و سپس به نفع منصف‌های مخالفش ادامه می‌دهد.</w:t>
      </w:r>
    </w:p>
    <w:p w:rsidR="00262400" w:rsidRPr="00D5672D" w:rsidRDefault="00262400" w:rsidP="00B97A3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قابل ملاحظه است در اغلب جاهایی که قرآن از بعضی از تغییر یافتگان صحبت می‌کند؛ اسامی آنها را بیان نمی‌کند</w:t>
      </w:r>
      <w:r w:rsidR="007B4CAC">
        <w:rPr>
          <w:rFonts w:cs="B Lotus" w:hint="cs"/>
          <w:sz w:val="28"/>
          <w:szCs w:val="28"/>
          <w:rtl/>
          <w:lang w:bidi="fa-IR"/>
        </w:rPr>
        <w:t>،</w:t>
      </w:r>
      <w:r w:rsidRPr="00BB33A3">
        <w:rPr>
          <w:rFonts w:cs="B Lotus" w:hint="cs"/>
          <w:sz w:val="28"/>
          <w:szCs w:val="28"/>
          <w:rtl/>
          <w:lang w:bidi="fa-IR"/>
        </w:rPr>
        <w:t xml:space="preserve"> پس خداوند متعال اسم هیچ مؤمنی و هیچ ساحری از یاران فرعون را ذکر ن</w:t>
      </w:r>
      <w:r w:rsidR="00B97A31">
        <w:rPr>
          <w:rFonts w:cs="B Lotus" w:hint="cs"/>
          <w:sz w:val="28"/>
          <w:szCs w:val="28"/>
          <w:rtl/>
          <w:lang w:bidi="fa-IR"/>
        </w:rPr>
        <w:t>كرده است</w:t>
      </w:r>
      <w:r w:rsidRPr="00BB33A3">
        <w:rPr>
          <w:rFonts w:cs="B Lotus" w:hint="cs"/>
          <w:sz w:val="28"/>
          <w:szCs w:val="28"/>
          <w:rtl/>
          <w:lang w:bidi="fa-IR"/>
        </w:rPr>
        <w:t>. و همچنین اسامی کشیشهایی که ایمان آوردند و چشمانشان پر از اشک شد را نیز بیان ن</w:t>
      </w:r>
      <w:r w:rsidR="00B97A31">
        <w:rPr>
          <w:rFonts w:cs="B Lotus" w:hint="cs"/>
          <w:sz w:val="28"/>
          <w:szCs w:val="28"/>
          <w:rtl/>
          <w:lang w:bidi="fa-IR"/>
        </w:rPr>
        <w:t>كرده</w:t>
      </w:r>
      <w:r w:rsidRPr="00BB33A3">
        <w:rPr>
          <w:rFonts w:cs="B Lotus" w:hint="cs"/>
          <w:sz w:val="28"/>
          <w:szCs w:val="28"/>
          <w:rtl/>
          <w:lang w:bidi="fa-IR"/>
        </w:rPr>
        <w:t>. شاید فایده آن این باشد که</w:t>
      </w:r>
      <w:r w:rsidR="005129D8">
        <w:rPr>
          <w:rFonts w:cs="B Lotus" w:hint="cs"/>
          <w:sz w:val="28"/>
          <w:szCs w:val="28"/>
          <w:rtl/>
          <w:lang w:bidi="fa-IR"/>
        </w:rPr>
        <w:t xml:space="preserve">: </w:t>
      </w:r>
      <w:r w:rsidRPr="00BB33A3">
        <w:rPr>
          <w:rFonts w:cs="B Lotus" w:hint="cs"/>
          <w:sz w:val="28"/>
          <w:szCs w:val="28"/>
          <w:rtl/>
          <w:lang w:bidi="fa-IR"/>
        </w:rPr>
        <w:t xml:space="preserve">تا ما افراد بسیاری را با نام‌هایشان و به صرف تغییر متهم نکنیم. و معیار ما فایده </w:t>
      </w:r>
      <w:r w:rsidRPr="00D5672D">
        <w:rPr>
          <w:rFonts w:cs="B Lotus" w:hint="cs"/>
          <w:sz w:val="28"/>
          <w:szCs w:val="28"/>
          <w:rtl/>
          <w:lang w:bidi="fa-IR"/>
        </w:rPr>
        <w:t>بردن از تمامی آن تغییرات باشد</w:t>
      </w:r>
      <w:r w:rsidR="00B97A31" w:rsidRPr="00D5672D">
        <w:rPr>
          <w:rFonts w:cs="B Lotus" w:hint="cs"/>
          <w:sz w:val="28"/>
          <w:szCs w:val="28"/>
          <w:rtl/>
          <w:lang w:bidi="fa-IR"/>
        </w:rPr>
        <w:t>،</w:t>
      </w:r>
      <w:r w:rsidRPr="00D5672D">
        <w:rPr>
          <w:rFonts w:cs="B Lotus" w:hint="cs"/>
          <w:sz w:val="28"/>
          <w:szCs w:val="28"/>
          <w:rtl/>
          <w:lang w:bidi="fa-IR"/>
        </w:rPr>
        <w:t xml:space="preserve"> خواه تغییر بد و خواه تغییر خوب.</w:t>
      </w:r>
    </w:p>
    <w:p w:rsidR="00D5672D" w:rsidRPr="00D5672D" w:rsidRDefault="00262400" w:rsidP="00D5672D">
      <w:pPr>
        <w:widowControl w:val="0"/>
        <w:spacing w:line="226" w:lineRule="auto"/>
        <w:ind w:firstLine="227"/>
        <w:jc w:val="both"/>
        <w:rPr>
          <w:rFonts w:cs="B Lotus"/>
          <w:sz w:val="28"/>
          <w:szCs w:val="28"/>
          <w:rtl/>
          <w:lang w:bidi="fa-IR"/>
        </w:rPr>
      </w:pPr>
      <w:r w:rsidRPr="00D5672D">
        <w:rPr>
          <w:rFonts w:cs="B Lotus" w:hint="cs"/>
          <w:sz w:val="28"/>
          <w:szCs w:val="28"/>
          <w:rtl/>
          <w:lang w:bidi="fa-IR"/>
        </w:rPr>
        <w:t>بنابراین فصل اخیر برای خلاصه بحث و هدف نهایی آمده است</w:t>
      </w:r>
      <w:r w:rsidR="00B97A31" w:rsidRPr="00D5672D">
        <w:rPr>
          <w:rFonts w:cs="B Lotus" w:hint="cs"/>
          <w:sz w:val="28"/>
          <w:szCs w:val="28"/>
          <w:rtl/>
          <w:lang w:bidi="fa-IR"/>
        </w:rPr>
        <w:t>،</w:t>
      </w:r>
      <w:r w:rsidRPr="00D5672D">
        <w:rPr>
          <w:rFonts w:cs="B Lotus" w:hint="cs"/>
          <w:sz w:val="28"/>
          <w:szCs w:val="28"/>
          <w:rtl/>
          <w:lang w:bidi="fa-IR"/>
        </w:rPr>
        <w:t xml:space="preserve"> و از خداوند متعال می‌خواهیم که هر مؤمنی را در راه خیر و سعادت موفق بگرداند.</w:t>
      </w:r>
    </w:p>
    <w:p w:rsidR="008E5D29" w:rsidRPr="00D5672D" w:rsidRDefault="00D5672D" w:rsidP="00D5672D">
      <w:pPr>
        <w:widowControl w:val="0"/>
        <w:spacing w:line="226" w:lineRule="auto"/>
        <w:ind w:firstLine="227"/>
        <w:jc w:val="center"/>
        <w:rPr>
          <w:rFonts w:cs="B Jadid" w:hint="cs"/>
          <w:b/>
          <w:bCs/>
          <w:sz w:val="28"/>
          <w:szCs w:val="28"/>
          <w:rtl/>
          <w:lang w:bidi="fa-IR"/>
        </w:rPr>
      </w:pPr>
      <w:r>
        <w:rPr>
          <w:rFonts w:cs="B Lotus"/>
          <w:sz w:val="28"/>
          <w:szCs w:val="28"/>
          <w:rtl/>
          <w:lang w:bidi="fa-IR"/>
        </w:rPr>
        <w:br w:type="page"/>
      </w:r>
      <w:r w:rsidR="008E5D29" w:rsidRPr="00D5672D">
        <w:rPr>
          <w:rFonts w:cs="B Jadid" w:hint="cs"/>
          <w:b/>
          <w:bCs/>
          <w:sz w:val="28"/>
          <w:szCs w:val="28"/>
          <w:rtl/>
          <w:lang w:bidi="fa-IR"/>
        </w:rPr>
        <w:t>فصل اول</w:t>
      </w:r>
      <w:r w:rsidR="005129D8" w:rsidRPr="00D5672D">
        <w:rPr>
          <w:rFonts w:cs="B Jadid" w:hint="cs"/>
          <w:b/>
          <w:bCs/>
          <w:sz w:val="28"/>
          <w:szCs w:val="28"/>
          <w:rtl/>
          <w:lang w:bidi="fa-IR"/>
        </w:rPr>
        <w:t>:</w:t>
      </w:r>
    </w:p>
    <w:p w:rsidR="008E5D29" w:rsidRPr="00D5672D" w:rsidRDefault="008E5D29" w:rsidP="00D5672D">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p>
    <w:p w:rsidR="008E5D29" w:rsidRPr="00D5672D" w:rsidRDefault="008E5D29" w:rsidP="005A5E2F">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r w:rsidRPr="00D5672D">
        <w:rPr>
          <w:rFonts w:ascii="Times New Roman" w:hAnsi="Times New Roman" w:cs="B Jadid" w:hint="cs"/>
          <w:b/>
          <w:bCs/>
          <w:sz w:val="28"/>
          <w:szCs w:val="28"/>
          <w:rtl/>
        </w:rPr>
        <w:t>بررسی بارزترین انگیزه‌های اصلاح و تغییر به اعتدال و میانه روی</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بررسی اسباب و علل تغییرات نسبت به چیزی که به سوی آن تغییر کرده است. بسیار مهم می‌باشد. بنابراین آنچه که مهم است این است که باید به این دو سؤال با یک سؤال مشخص جواب داد. و آن اینکه</w:t>
      </w:r>
      <w:r w:rsidR="005129D8">
        <w:rPr>
          <w:rFonts w:cs="B Lotus" w:hint="cs"/>
          <w:sz w:val="28"/>
          <w:szCs w:val="28"/>
          <w:rtl/>
          <w:lang w:bidi="fa-IR"/>
        </w:rPr>
        <w:t xml:space="preserve">: </w:t>
      </w:r>
      <w:r w:rsidRPr="00BB33A3">
        <w:rPr>
          <w:rFonts w:cs="B Lotus" w:hint="cs"/>
          <w:sz w:val="28"/>
          <w:szCs w:val="28"/>
          <w:rtl/>
          <w:lang w:bidi="fa-IR"/>
        </w:rPr>
        <w:t>چرا اینها عقیده‌هایشان را در فرهنگ ویژه و خطرناکی که انسان مالک آن هستند تغییر می‌دهند؟</w:t>
      </w:r>
    </w:p>
    <w:p w:rsidR="00262400" w:rsidRPr="00BB33A3" w:rsidRDefault="00262400" w:rsidP="001D2F8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اهمیت پاسخ به این سؤال در این امر نهفته است که این جواب از بسیاری از تجربه‌های شکست‌خورده در بیان حقیقت </w:t>
      </w:r>
      <w:r w:rsidR="001D2F80">
        <w:rPr>
          <w:rFonts w:cs="B Lotus" w:hint="cs"/>
          <w:sz w:val="28"/>
          <w:szCs w:val="28"/>
          <w:rtl/>
          <w:lang w:bidi="fa-IR"/>
        </w:rPr>
        <w:t>می‌گذر</w:t>
      </w:r>
      <w:r w:rsidRPr="00BB33A3">
        <w:rPr>
          <w:rFonts w:cs="B Lotus" w:hint="cs"/>
          <w:sz w:val="28"/>
          <w:szCs w:val="28"/>
          <w:rtl/>
          <w:lang w:bidi="fa-IR"/>
        </w:rPr>
        <w:t>د و از جوانب ضعف و نیروهای قدرت در عقاید و عوامل جذب در فرهنگهایی که به سوی آن تغییر می‌کند، پرده‌برداری می‌کند. همچنان که بررسی علتهای تغییر و تحول در بسیاری از اوقات به خلل و نقص در روش دعوت</w:t>
      </w:r>
      <w:r w:rsidR="001D2F80">
        <w:rPr>
          <w:rFonts w:cs="B Lotus" w:hint="cs"/>
          <w:sz w:val="28"/>
          <w:szCs w:val="28"/>
          <w:rtl/>
          <w:lang w:bidi="fa-IR"/>
        </w:rPr>
        <w:t>،</w:t>
      </w:r>
      <w:r w:rsidRPr="00BB33A3">
        <w:rPr>
          <w:rFonts w:cs="B Lotus" w:hint="cs"/>
          <w:sz w:val="28"/>
          <w:szCs w:val="28"/>
          <w:rtl/>
          <w:lang w:bidi="fa-IR"/>
        </w:rPr>
        <w:t xml:space="preserve"> یا توجه به امور مهمل و پیچیده رهنمون می‌کند.</w:t>
      </w:r>
    </w:p>
    <w:p w:rsidR="00262400" w:rsidRPr="001D2F80" w:rsidRDefault="00262400" w:rsidP="005A5E2F">
      <w:pPr>
        <w:widowControl w:val="0"/>
        <w:spacing w:line="226" w:lineRule="auto"/>
        <w:ind w:firstLine="227"/>
        <w:jc w:val="both"/>
        <w:rPr>
          <w:rFonts w:cs="B Lotus" w:hint="cs"/>
          <w:spacing w:val="-4"/>
          <w:sz w:val="28"/>
          <w:szCs w:val="28"/>
          <w:rtl/>
          <w:lang w:bidi="fa-IR"/>
        </w:rPr>
      </w:pPr>
      <w:r w:rsidRPr="001D2F80">
        <w:rPr>
          <w:rFonts w:cs="B Lotus" w:hint="cs"/>
          <w:spacing w:val="-4"/>
          <w:sz w:val="28"/>
          <w:szCs w:val="28"/>
          <w:rtl/>
          <w:lang w:bidi="fa-IR"/>
        </w:rPr>
        <w:t>چه بسا بررسی علتهای تغییر و تحولات مذموم از اهمیت تغییر و تحولات پسندیده نکاهد</w:t>
      </w:r>
      <w:r w:rsidR="001D2F80" w:rsidRPr="001D2F80">
        <w:rPr>
          <w:rFonts w:cs="B Lotus" w:hint="cs"/>
          <w:spacing w:val="-4"/>
          <w:sz w:val="28"/>
          <w:szCs w:val="28"/>
          <w:rtl/>
          <w:lang w:bidi="fa-IR"/>
        </w:rPr>
        <w:t>،</w:t>
      </w:r>
      <w:r w:rsidRPr="001D2F80">
        <w:rPr>
          <w:rFonts w:cs="B Lotus" w:hint="cs"/>
          <w:spacing w:val="-4"/>
          <w:sz w:val="28"/>
          <w:szCs w:val="28"/>
          <w:rtl/>
          <w:lang w:bidi="fa-IR"/>
        </w:rPr>
        <w:t xml:space="preserve"> و قرآن بزرگترین دلیل این امر می‌باشد. به گونه‌ای که خداوند متعال علتهای هدایت مردم را برای ما به عنوان موعظه نیک و حسنه</w:t>
      </w:r>
      <w:r w:rsidR="001D2F80" w:rsidRPr="001D2F80">
        <w:rPr>
          <w:rFonts w:cs="B Lotus" w:hint="cs"/>
          <w:spacing w:val="-4"/>
          <w:sz w:val="28"/>
          <w:szCs w:val="28"/>
          <w:rtl/>
          <w:lang w:bidi="fa-IR"/>
        </w:rPr>
        <w:t>،</w:t>
      </w:r>
      <w:r w:rsidRPr="001D2F80">
        <w:rPr>
          <w:rFonts w:cs="B Lotus" w:hint="cs"/>
          <w:spacing w:val="-4"/>
          <w:sz w:val="28"/>
          <w:szCs w:val="28"/>
          <w:rtl/>
          <w:lang w:bidi="fa-IR"/>
        </w:rPr>
        <w:t xml:space="preserve"> و جدال و مناظره به طریق احسن و روشهای خطاب عقلی و ... بیان کرده است، همچنانکه بسیاری از علتهای گمراهی را مانند شبهات و شهوات و سیطره تقلید کورکورانه برای ما بیان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عجیب آن است که بعضی‌ها از روی‌آوردن مردم به کسانی که آنها را گنهکار یا منحرف می‌پندارند، تعجب می‌کنند</w:t>
      </w:r>
      <w:r w:rsidR="001D2F80">
        <w:rPr>
          <w:rFonts w:cs="B Lotus" w:hint="cs"/>
          <w:sz w:val="28"/>
          <w:szCs w:val="28"/>
          <w:rtl/>
          <w:lang w:bidi="fa-IR"/>
        </w:rPr>
        <w:t>،</w:t>
      </w:r>
      <w:r w:rsidRPr="00BB33A3">
        <w:rPr>
          <w:rFonts w:cs="B Lotus" w:hint="cs"/>
          <w:sz w:val="28"/>
          <w:szCs w:val="28"/>
          <w:rtl/>
          <w:lang w:bidi="fa-IR"/>
        </w:rPr>
        <w:t xml:space="preserve"> و آن را به انحراف درونی و باطنی انسان نسبت می‌دهند. (هوی و هوسها و شهوات) و اگر با دید منتقدانه بنگرد چه بسا که خلل‌ها و اشتباهاتی را در روش خود ببیند که باعث گریختن مردم از او به طرف دیگری می‌شود. به عنوان مثال روی‌آوردن گروهی از مردم به گرایش صوفیه در بعضی اوقات نشان کوتاهی و کم‌کاری بعضی جنبه‌های دیگر در پرکردن نیاز روحی عموم مردم است.</w:t>
      </w:r>
    </w:p>
    <w:p w:rsidR="00262400" w:rsidRPr="00BB33A3" w:rsidRDefault="00262400" w:rsidP="001D2F8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آنچه که در زیر مشاهده می‌کنید پرتوی از بارزترین علتهایی است که این </w:t>
      </w:r>
      <w:r w:rsidRPr="001D2F80">
        <w:rPr>
          <w:rFonts w:cs="B Lotus" w:hint="cs"/>
          <w:spacing w:val="-4"/>
          <w:sz w:val="28"/>
          <w:szCs w:val="28"/>
          <w:rtl/>
          <w:lang w:bidi="fa-IR"/>
        </w:rPr>
        <w:t>شخصیتهایی را که در موردشان بحث کردیم، به بنای فکر اصلاح و برگزیدن مسیر اعتدال واداشته است. خواننده گرامی باید بداند که علتهای تغییر و تحولات بسیار</w:t>
      </w:r>
      <w:r w:rsidR="001D2F80" w:rsidRPr="001D2F80">
        <w:rPr>
          <w:rFonts w:cs="B Lotus" w:hint="cs"/>
          <w:spacing w:val="-4"/>
          <w:sz w:val="28"/>
          <w:szCs w:val="28"/>
          <w:rtl/>
          <w:lang w:bidi="fa-IR"/>
        </w:rPr>
        <w:t xml:space="preserve">ند </w:t>
      </w:r>
      <w:r w:rsidRPr="001D2F80">
        <w:rPr>
          <w:rFonts w:cs="B Lotus" w:hint="cs"/>
          <w:spacing w:val="-4"/>
          <w:sz w:val="28"/>
          <w:szCs w:val="28"/>
          <w:rtl/>
          <w:lang w:bidi="fa-IR"/>
        </w:rPr>
        <w:t>ولی من به توجه به مهمترین چیزهایی که به این شخصیتها مربوط می‌شد، اکتفا می‌کنم.</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اول:</w:t>
      </w:r>
      <w:r w:rsidR="001D2F80">
        <w:rPr>
          <w:rFonts w:cs="B Lotus" w:hint="cs"/>
          <w:rtl/>
          <w:lang w:bidi="fa-IR"/>
        </w:rPr>
        <w:t xml:space="preserve"> </w:t>
      </w:r>
      <w:r w:rsidRPr="00BB33A3">
        <w:rPr>
          <w:rFonts w:cs="B Lotus" w:hint="cs"/>
          <w:rtl/>
          <w:lang w:bidi="fa-IR"/>
        </w:rPr>
        <w:t>تأثیر قرآن</w:t>
      </w:r>
      <w:r w:rsidR="001D2F80">
        <w:rPr>
          <w:rFonts w:cs="B Lotus" w:hint="cs"/>
          <w:rtl/>
          <w:lang w:bidi="fa-IR"/>
        </w:rPr>
        <w:t>.</w:t>
      </w:r>
    </w:p>
    <w:p w:rsidR="00262400" w:rsidRPr="00BB33A3" w:rsidRDefault="00262400" w:rsidP="00A2597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چه بسا یکی از بزرگترین تغییر و تحولات پسندیده بر افراد و گروههای اسلامی همان تفکر در قرآن کریم باشد. چون قرآن همچنان که خداوند متعال وصف کرده است، سبب به دست آمدن هدایت و توفیق به بهترین حالت هر چیزی است. خداوند متعال می‌فرماید</w:t>
      </w:r>
      <w:r w:rsidRPr="00A25979">
        <w:rPr>
          <w:rFonts w:cs="B Lotus" w:hint="cs"/>
          <w:sz w:val="28"/>
          <w:szCs w:val="28"/>
          <w:rtl/>
          <w:lang w:bidi="fa-IR"/>
        </w:rPr>
        <w:t>:</w:t>
      </w:r>
      <w:r w:rsidR="00C573D3" w:rsidRPr="00A25979">
        <w:rPr>
          <w:rFonts w:cs="B Lotus" w:hint="cs"/>
          <w:sz w:val="28"/>
          <w:szCs w:val="28"/>
          <w:rtl/>
          <w:lang w:bidi="fa-IR"/>
        </w:rPr>
        <w:t xml:space="preserve"> </w:t>
      </w:r>
      <w:r w:rsidR="00C573D3" w:rsidRPr="00A25979">
        <w:rPr>
          <w:rFonts w:ascii="QCF_BSML" w:eastAsia="Times New Roman" w:hAnsi="QCF_BSML" w:cs="QCF_BSML"/>
          <w:color w:val="000000"/>
          <w:spacing w:val="-6"/>
          <w:sz w:val="28"/>
          <w:szCs w:val="28"/>
          <w:rtl/>
        </w:rPr>
        <w:t>ﮋ</w:t>
      </w:r>
      <w:r w:rsidR="00A25979" w:rsidRPr="00A25979">
        <w:rPr>
          <w:rFonts w:ascii="QCF_P283" w:eastAsia="Times New Roman" w:hAnsi="QCF_P283" w:cs="QCF_P283"/>
          <w:color w:val="000000"/>
          <w:sz w:val="28"/>
          <w:szCs w:val="28"/>
          <w:rtl/>
        </w:rPr>
        <w:t>ﭟ</w:t>
      </w:r>
      <w:r w:rsidR="00A25979">
        <w:rPr>
          <w:rFonts w:ascii="QCF_P283" w:eastAsia="Times New Roman" w:hAnsi="QCF_P283" w:cs="QCF_P283"/>
          <w:color w:val="000000"/>
          <w:sz w:val="28"/>
          <w:szCs w:val="28"/>
          <w:rtl/>
        </w:rPr>
        <w:t xml:space="preserve">  ﭠ</w:t>
      </w:r>
      <w:r w:rsidR="00A25979" w:rsidRPr="00A25979">
        <w:rPr>
          <w:rFonts w:ascii="QCF_P283" w:eastAsia="Times New Roman" w:hAnsi="QCF_P283" w:cs="QCF_P283"/>
          <w:color w:val="000000"/>
          <w:sz w:val="28"/>
          <w:szCs w:val="28"/>
          <w:rtl/>
        </w:rPr>
        <w:t xml:space="preserve"> ﭡ  ﭢ  ﭣ  ﭤ  ﭥ  ﭦ  ﭧ  ﭨ  ﭩ  ﭪ  ﭫ  ﭬ  ﭭ  ﭮ</w:t>
      </w:r>
      <w:r w:rsidR="00A25979" w:rsidRPr="00A25979">
        <w:rPr>
          <w:rFonts w:ascii="QCF_BSML" w:eastAsia="Times New Roman" w:hAnsi="QCF_BSML" w:cs="QCF_BSML"/>
          <w:color w:val="000000"/>
          <w:spacing w:val="-6"/>
          <w:sz w:val="28"/>
          <w:szCs w:val="28"/>
          <w:rtl/>
        </w:rPr>
        <w:t xml:space="preserve"> </w:t>
      </w:r>
      <w:r w:rsidR="00C573D3" w:rsidRPr="00A25979">
        <w:rPr>
          <w:rFonts w:ascii="QCF_BSML" w:eastAsia="Times New Roman" w:hAnsi="QCF_BSML" w:cs="QCF_BSML"/>
          <w:color w:val="000000"/>
          <w:spacing w:val="-6"/>
          <w:sz w:val="28"/>
          <w:szCs w:val="28"/>
          <w:rtl/>
        </w:rPr>
        <w:t>ﮊ</w:t>
      </w:r>
      <w:r w:rsidR="00C573D3" w:rsidRPr="00A25979">
        <w:rPr>
          <w:rFonts w:ascii="Arial" w:eastAsia="Times New Roman" w:hAnsi="Arial" w:cs="B Lotus" w:hint="cs"/>
          <w:color w:val="000000"/>
          <w:spacing w:val="-6"/>
          <w:sz w:val="28"/>
          <w:szCs w:val="28"/>
          <w:rtl/>
        </w:rPr>
        <w:t>.</w:t>
      </w:r>
      <w:r w:rsidR="00C573D3" w:rsidRPr="00A25979">
        <w:rPr>
          <w:rFonts w:cs="B Lotus" w:hint="cs"/>
          <w:sz w:val="28"/>
          <w:szCs w:val="28"/>
          <w:rtl/>
          <w:lang w:bidi="fa-IR"/>
        </w:rPr>
        <w:t xml:space="preserve"> (</w:t>
      </w:r>
      <w:r w:rsidR="00A25979" w:rsidRPr="00A25979">
        <w:rPr>
          <w:rFonts w:cs="B Lotus" w:hint="cs"/>
          <w:sz w:val="28"/>
          <w:szCs w:val="28"/>
          <w:rtl/>
          <w:lang w:bidi="fa-IR"/>
        </w:rPr>
        <w:t>الإسراء</w:t>
      </w:r>
      <w:r w:rsidR="00C573D3" w:rsidRPr="00A25979">
        <w:rPr>
          <w:rFonts w:cs="B Lotus" w:hint="cs"/>
          <w:sz w:val="28"/>
          <w:szCs w:val="28"/>
          <w:rtl/>
          <w:lang w:bidi="fa-IR"/>
        </w:rPr>
        <w:t xml:space="preserve">: </w:t>
      </w:r>
      <w:r w:rsidR="00A25979" w:rsidRPr="00A25979">
        <w:rPr>
          <w:rFonts w:cs="B Lotus" w:hint="cs"/>
          <w:sz w:val="28"/>
          <w:szCs w:val="28"/>
          <w:rtl/>
          <w:lang w:bidi="fa-IR"/>
        </w:rPr>
        <w:t>9</w:t>
      </w:r>
      <w:r w:rsidR="00C573D3" w:rsidRPr="00A25979">
        <w:rPr>
          <w:rFonts w:cs="B Lotus" w:hint="cs"/>
          <w:sz w:val="28"/>
          <w:szCs w:val="28"/>
          <w:rtl/>
          <w:lang w:bidi="fa-IR"/>
        </w:rPr>
        <w:t>)</w:t>
      </w:r>
      <w:r w:rsidR="00C573D3" w:rsidRPr="00A25979">
        <w:rPr>
          <w:rFonts w:hint="cs"/>
          <w:sz w:val="28"/>
          <w:szCs w:val="28"/>
          <w:rtl/>
        </w:rPr>
        <w:t>.</w:t>
      </w:r>
    </w:p>
    <w:p w:rsidR="00262400" w:rsidRPr="00A25979" w:rsidRDefault="00262400" w:rsidP="00A25979">
      <w:pPr>
        <w:widowControl w:val="0"/>
        <w:spacing w:line="226" w:lineRule="auto"/>
        <w:ind w:firstLine="227"/>
        <w:jc w:val="both"/>
        <w:rPr>
          <w:rFonts w:cs="B Lotus" w:hint="cs"/>
          <w:sz w:val="28"/>
          <w:szCs w:val="28"/>
          <w:rtl/>
          <w:lang w:bidi="fa-IR"/>
        </w:rPr>
      </w:pPr>
      <w:r w:rsidRPr="00A25979">
        <w:rPr>
          <w:rFonts w:cs="B Lotus" w:hint="cs"/>
          <w:sz w:val="28"/>
          <w:szCs w:val="28"/>
          <w:rtl/>
          <w:lang w:bidi="fa-IR"/>
        </w:rPr>
        <w:t>«</w:t>
      </w:r>
      <w:r w:rsidR="00A25979" w:rsidRPr="00A25979">
        <w:rPr>
          <w:rFonts w:ascii="Tahoma" w:hAnsi="Tahoma" w:cs="B Lotus"/>
          <w:sz w:val="28"/>
          <w:szCs w:val="28"/>
          <w:rtl/>
        </w:rPr>
        <w:t>اين قرآن، به راهى كه استوارترين راه‏هاست، هدايت مى‏كند; و به مؤمنانى كه اعمال صالح انجام مى‏دهند، بشارت مى‏دهد كه براى آنها پاداش بزرگى است</w:t>
      </w:r>
      <w:r w:rsidRPr="00A25979">
        <w:rPr>
          <w:rFonts w:cs="B Lotus" w:hint="cs"/>
          <w:sz w:val="28"/>
          <w:szCs w:val="28"/>
          <w:rtl/>
          <w:lang w:bidi="fa-IR"/>
        </w:rPr>
        <w:t>».</w:t>
      </w:r>
    </w:p>
    <w:p w:rsidR="00262400" w:rsidRPr="00BB33A3" w:rsidRDefault="00262400" w:rsidP="00A2597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سعدی مفسر (</w:t>
      </w:r>
      <w:r w:rsidR="00266C56" w:rsidRPr="00266C56">
        <w:rPr>
          <w:rFonts w:cs="CTraditional Arabic" w:hint="cs"/>
          <w:sz w:val="28"/>
          <w:szCs w:val="28"/>
          <w:rtl/>
          <w:lang w:bidi="fa-IR"/>
        </w:rPr>
        <w:t>:</w:t>
      </w:r>
      <w:r w:rsidRPr="00BB33A3">
        <w:rPr>
          <w:rFonts w:cs="B Lotus" w:hint="cs"/>
          <w:sz w:val="28"/>
          <w:szCs w:val="28"/>
          <w:rtl/>
          <w:lang w:bidi="fa-IR"/>
        </w:rPr>
        <w:t>) می‌گوید:</w:t>
      </w:r>
      <w:r w:rsidR="00C573D3">
        <w:rPr>
          <w:rFonts w:cs="B Lotus" w:hint="cs"/>
          <w:sz w:val="28"/>
          <w:szCs w:val="28"/>
          <w:rtl/>
          <w:lang w:bidi="fa-IR"/>
        </w:rPr>
        <w:t xml:space="preserve"> </w:t>
      </w:r>
      <w:r w:rsidR="00C573D3" w:rsidRPr="00461B22">
        <w:rPr>
          <w:rFonts w:ascii="QCF_BSML" w:eastAsia="Times New Roman" w:hAnsi="QCF_BSML" w:cs="QCF_BSML"/>
          <w:color w:val="000000"/>
          <w:spacing w:val="-6"/>
          <w:sz w:val="28"/>
          <w:szCs w:val="28"/>
          <w:rtl/>
        </w:rPr>
        <w:t>ﮋ</w:t>
      </w:r>
      <w:r w:rsidR="00A25979" w:rsidRPr="00A25979">
        <w:rPr>
          <w:rFonts w:ascii="QCF_P283" w:eastAsia="Times New Roman" w:hAnsi="QCF_P283" w:cs="QCF_P283"/>
          <w:color w:val="000000"/>
          <w:sz w:val="28"/>
          <w:szCs w:val="28"/>
          <w:rtl/>
        </w:rPr>
        <w:t xml:space="preserve"> ﭢ  ﭣ  ﭤ  ﭥ</w:t>
      </w:r>
      <w:r w:rsidR="00A25979" w:rsidRPr="00461B22">
        <w:rPr>
          <w:rFonts w:ascii="QCF_BSML" w:eastAsia="Times New Roman" w:hAnsi="QCF_BSML" w:cs="QCF_BSML"/>
          <w:color w:val="000000"/>
          <w:spacing w:val="-6"/>
          <w:sz w:val="28"/>
          <w:szCs w:val="28"/>
          <w:rtl/>
        </w:rPr>
        <w:t xml:space="preserve"> </w:t>
      </w:r>
      <w:r w:rsidR="00C573D3" w:rsidRPr="00461B22">
        <w:rPr>
          <w:rFonts w:ascii="QCF_BSML" w:eastAsia="Times New Roman" w:hAnsi="QCF_BSML" w:cs="QCF_BSML"/>
          <w:color w:val="000000"/>
          <w:spacing w:val="-6"/>
          <w:sz w:val="28"/>
          <w:szCs w:val="28"/>
          <w:rtl/>
        </w:rPr>
        <w:t>ﮊ</w:t>
      </w:r>
      <w:r w:rsidR="00C573D3" w:rsidRPr="00461B22">
        <w:rPr>
          <w:rFonts w:ascii="Arial" w:eastAsia="Times New Roman" w:hAnsi="Arial" w:cs="B Lotus" w:hint="cs"/>
          <w:color w:val="000000"/>
          <w:spacing w:val="-6"/>
          <w:sz w:val="28"/>
          <w:szCs w:val="28"/>
          <w:rtl/>
        </w:rPr>
        <w:t>.</w:t>
      </w:r>
    </w:p>
    <w:p w:rsidR="00262400" w:rsidRPr="00FD4F14" w:rsidRDefault="00262400" w:rsidP="00FD4F14">
      <w:pPr>
        <w:widowControl w:val="0"/>
        <w:spacing w:line="226" w:lineRule="auto"/>
        <w:ind w:firstLine="227"/>
        <w:jc w:val="both"/>
        <w:rPr>
          <w:rFonts w:cs="B Lotus" w:hint="cs"/>
          <w:spacing w:val="-4"/>
          <w:sz w:val="28"/>
          <w:szCs w:val="28"/>
          <w:rtl/>
          <w:lang w:bidi="fa-IR"/>
        </w:rPr>
      </w:pPr>
      <w:r w:rsidRPr="00FD4F14">
        <w:rPr>
          <w:rFonts w:cs="B Lotus" w:hint="cs"/>
          <w:spacing w:val="-4"/>
          <w:sz w:val="28"/>
          <w:szCs w:val="28"/>
          <w:rtl/>
          <w:lang w:bidi="fa-IR"/>
        </w:rPr>
        <w:t>یعنی راست</w:t>
      </w:r>
      <w:r w:rsidR="00FD4F14" w:rsidRPr="00FD4F14">
        <w:rPr>
          <w:rFonts w:cs="B Lotus" w:hint="cs"/>
          <w:spacing w:val="-4"/>
          <w:sz w:val="28"/>
          <w:szCs w:val="28"/>
          <w:rtl/>
          <w:lang w:bidi="fa-IR"/>
        </w:rPr>
        <w:t>‌</w:t>
      </w:r>
      <w:r w:rsidRPr="00FD4F14">
        <w:rPr>
          <w:rFonts w:cs="B Lotus" w:hint="cs"/>
          <w:spacing w:val="-4"/>
          <w:sz w:val="28"/>
          <w:szCs w:val="28"/>
          <w:rtl/>
          <w:lang w:bidi="fa-IR"/>
        </w:rPr>
        <w:t>تر</w:t>
      </w:r>
      <w:r w:rsidR="00FD4F14" w:rsidRPr="00FD4F14">
        <w:rPr>
          <w:rFonts w:cs="B Lotus" w:hint="cs"/>
          <w:spacing w:val="-4"/>
          <w:sz w:val="28"/>
          <w:szCs w:val="28"/>
          <w:rtl/>
          <w:lang w:bidi="fa-IR"/>
        </w:rPr>
        <w:t>ين</w:t>
      </w:r>
      <w:r w:rsidRPr="00FD4F14">
        <w:rPr>
          <w:rFonts w:cs="B Lotus" w:hint="cs"/>
          <w:spacing w:val="-4"/>
          <w:sz w:val="28"/>
          <w:szCs w:val="28"/>
          <w:rtl/>
          <w:lang w:bidi="fa-IR"/>
        </w:rPr>
        <w:t xml:space="preserve"> و برتر</w:t>
      </w:r>
      <w:r w:rsidR="00FD4F14" w:rsidRPr="00FD4F14">
        <w:rPr>
          <w:rFonts w:cs="B Lotus" w:hint="cs"/>
          <w:spacing w:val="-4"/>
          <w:sz w:val="28"/>
          <w:szCs w:val="28"/>
          <w:rtl/>
          <w:lang w:bidi="fa-IR"/>
        </w:rPr>
        <w:t>ين</w:t>
      </w:r>
      <w:r w:rsidRPr="00FD4F14">
        <w:rPr>
          <w:rFonts w:cs="B Lotus" w:hint="cs"/>
          <w:spacing w:val="-4"/>
          <w:sz w:val="28"/>
          <w:szCs w:val="28"/>
          <w:rtl/>
          <w:lang w:bidi="fa-IR"/>
        </w:rPr>
        <w:t xml:space="preserve"> عقاید و اعمال و اخلاق، پس کسی که بدانچه </w:t>
      </w:r>
      <w:r w:rsidR="00FD4F14" w:rsidRPr="00FD4F14">
        <w:rPr>
          <w:rFonts w:cs="B Lotus" w:hint="cs"/>
          <w:spacing w:val="-4"/>
          <w:sz w:val="28"/>
          <w:szCs w:val="28"/>
          <w:rtl/>
          <w:lang w:bidi="fa-IR"/>
        </w:rPr>
        <w:t xml:space="preserve">که قرآن به آن دعوت كرده، راه </w:t>
      </w:r>
      <w:r w:rsidRPr="00FD4F14">
        <w:rPr>
          <w:rFonts w:cs="B Lotus" w:hint="cs"/>
          <w:spacing w:val="-4"/>
          <w:sz w:val="28"/>
          <w:szCs w:val="28"/>
          <w:rtl/>
          <w:lang w:bidi="fa-IR"/>
        </w:rPr>
        <w:t>یابد، او کاملترین و پایدارترین</w:t>
      </w:r>
      <w:r w:rsidR="00FD4F14" w:rsidRPr="00FD4F14">
        <w:rPr>
          <w:rFonts w:cs="B Lotus" w:hint="cs"/>
          <w:spacing w:val="-4"/>
          <w:sz w:val="28"/>
          <w:szCs w:val="28"/>
          <w:rtl/>
          <w:lang w:bidi="fa-IR"/>
        </w:rPr>
        <w:t xml:space="preserve"> مردم</w:t>
      </w:r>
      <w:r w:rsidRPr="00FD4F14">
        <w:rPr>
          <w:rFonts w:cs="B Lotus" w:hint="cs"/>
          <w:spacing w:val="-4"/>
          <w:sz w:val="28"/>
          <w:szCs w:val="28"/>
          <w:rtl/>
          <w:lang w:bidi="fa-IR"/>
        </w:rPr>
        <w:t xml:space="preserve"> در تمامی امور</w:t>
      </w:r>
      <w:r w:rsidR="00FD4F14" w:rsidRPr="00FD4F14">
        <w:rPr>
          <w:rFonts w:cs="B Lotus" w:hint="cs"/>
          <w:spacing w:val="-4"/>
          <w:sz w:val="28"/>
          <w:szCs w:val="28"/>
          <w:rtl/>
          <w:lang w:bidi="fa-IR"/>
        </w:rPr>
        <w:t>ش</w:t>
      </w:r>
      <w:r w:rsidRPr="00FD4F14">
        <w:rPr>
          <w:rFonts w:cs="B Lotus" w:hint="cs"/>
          <w:spacing w:val="-4"/>
          <w:sz w:val="28"/>
          <w:szCs w:val="28"/>
          <w:rtl/>
          <w:lang w:bidi="fa-IR"/>
        </w:rPr>
        <w:t xml:space="preserve"> می‌باشد»</w:t>
      </w:r>
      <w:r w:rsidRPr="00FD4F14">
        <w:rPr>
          <w:rStyle w:val="a7"/>
          <w:rFonts w:cs="B Lotus"/>
          <w:spacing w:val="-4"/>
          <w:sz w:val="28"/>
          <w:szCs w:val="28"/>
          <w:rtl/>
          <w:lang w:bidi="fa-IR"/>
        </w:rPr>
        <w:footnoteReference w:id="1221"/>
      </w:r>
      <w:r w:rsidR="00266C56" w:rsidRPr="00FD4F14">
        <w:rPr>
          <w:rFonts w:cs="B Lotus" w:hint="cs"/>
          <w:spacing w:val="-4"/>
          <w:sz w:val="28"/>
          <w:szCs w:val="28"/>
          <w:rtl/>
          <w:lang w:bidi="fa-IR"/>
        </w:rPr>
        <w:t>.</w:t>
      </w:r>
    </w:p>
    <w:p w:rsidR="00262400" w:rsidRPr="00BB33A3" w:rsidRDefault="00262400" w:rsidP="00266C5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کسی که در تدبر کلام خداوند جدیت و سعی و تلاش داشته باشد، دروازه بزرگی به سوی بهترین خیرها در هر زمینه‌ای به روی او باز می‌شود</w:t>
      </w:r>
      <w:r w:rsidR="00FD4F14">
        <w:rPr>
          <w:rFonts w:cs="B Lotus" w:hint="cs"/>
          <w:sz w:val="28"/>
          <w:szCs w:val="28"/>
          <w:rtl/>
          <w:lang w:bidi="fa-IR"/>
        </w:rPr>
        <w:t>،</w:t>
      </w:r>
      <w:r w:rsidRPr="00BB33A3">
        <w:rPr>
          <w:rFonts w:cs="B Lotus" w:hint="cs"/>
          <w:sz w:val="28"/>
          <w:szCs w:val="28"/>
          <w:rtl/>
          <w:lang w:bidi="fa-IR"/>
        </w:rPr>
        <w:t xml:space="preserve"> و بدین ترتیب از بسیاری از راهها و بحثهای پیچیده بی‌نیاز می‌گردد</w:t>
      </w:r>
      <w:r w:rsidRPr="00BB33A3">
        <w:rPr>
          <w:rStyle w:val="a7"/>
          <w:rFonts w:cs="B Lotus"/>
          <w:sz w:val="28"/>
          <w:szCs w:val="28"/>
          <w:rtl/>
          <w:lang w:bidi="fa-IR"/>
        </w:rPr>
        <w:footnoteReference w:id="1222"/>
      </w:r>
      <w:r w:rsidR="00266C56">
        <w:rPr>
          <w:rFonts w:cs="B Lotus" w:hint="cs"/>
          <w:sz w:val="28"/>
          <w:szCs w:val="28"/>
          <w:rtl/>
          <w:lang w:bidi="fa-IR"/>
        </w:rPr>
        <w:t>.</w:t>
      </w:r>
    </w:p>
    <w:p w:rsidR="00262400" w:rsidRPr="00BB33A3" w:rsidRDefault="00262400" w:rsidP="00FD4F1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عنوان شاهد این امر، ابوالفضل برقعی(</w:t>
      </w:r>
      <w:r w:rsidR="00FD4F14" w:rsidRPr="00FD4F14">
        <w:rPr>
          <w:rFonts w:cs="CTraditional Arabic" w:hint="cs"/>
          <w:sz w:val="28"/>
          <w:szCs w:val="28"/>
          <w:rtl/>
          <w:lang w:bidi="fa-IR"/>
        </w:rPr>
        <w:t>:</w:t>
      </w:r>
      <w:r w:rsidRPr="00BB33A3">
        <w:rPr>
          <w:rFonts w:cs="B Lotus" w:hint="cs"/>
          <w:sz w:val="28"/>
          <w:szCs w:val="28"/>
          <w:rtl/>
          <w:lang w:bidi="fa-IR"/>
        </w:rPr>
        <w:t>) علت تغییر دیدگاه و عقیده خود را در گفتگو و مناظره با هیچ کس ندانسته است</w:t>
      </w:r>
      <w:r w:rsidR="00F85486">
        <w:rPr>
          <w:rFonts w:cs="B Lotus" w:hint="cs"/>
          <w:sz w:val="28"/>
          <w:szCs w:val="28"/>
          <w:rtl/>
          <w:lang w:bidi="fa-IR"/>
        </w:rPr>
        <w:t>،</w:t>
      </w:r>
      <w:r w:rsidRPr="00BB33A3">
        <w:rPr>
          <w:rFonts w:cs="B Lotus" w:hint="cs"/>
          <w:sz w:val="28"/>
          <w:szCs w:val="28"/>
          <w:rtl/>
          <w:lang w:bidi="fa-IR"/>
        </w:rPr>
        <w:t xml:space="preserve"> بلکه به علت روی‌آوردن به قرآن کریم دانسته است. و صراحتاً می‌گوید: «به برکت تدبر در کتاب خداوند، کم کم هوشیار شدم و فهمیدم که روحانیون (بزرگان مذهب) و صاحبان این مذهب</w:t>
      </w:r>
      <w:r w:rsidR="00F85486">
        <w:rPr>
          <w:rFonts w:cs="B Lotus" w:hint="cs"/>
          <w:sz w:val="28"/>
          <w:szCs w:val="28"/>
          <w:rtl/>
          <w:lang w:bidi="fa-IR"/>
        </w:rPr>
        <w:t>،</w:t>
      </w:r>
      <w:r w:rsidRPr="00BB33A3">
        <w:rPr>
          <w:rFonts w:cs="B Lotus" w:hint="cs"/>
          <w:sz w:val="28"/>
          <w:szCs w:val="28"/>
          <w:rtl/>
          <w:lang w:bidi="fa-IR"/>
        </w:rPr>
        <w:t xml:space="preserve"> اسلام را تغییر داده‌اند و اسلام اصیل را با نام مذهب رها کرده‌اند».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علامه خوئینی در بعضی از ابیاتش می‌گوید:</w:t>
      </w:r>
    </w:p>
    <w:p w:rsidR="00262400" w:rsidRPr="00BB33A3" w:rsidRDefault="00262400" w:rsidP="00F8548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چهل سال قبل شرحی بر منظومه ملا هادی نوشتم</w:t>
      </w:r>
      <w:r w:rsidR="00F85486">
        <w:rPr>
          <w:rFonts w:cs="B Lotus" w:hint="cs"/>
          <w:sz w:val="28"/>
          <w:szCs w:val="28"/>
          <w:rtl/>
          <w:lang w:bidi="fa-IR"/>
        </w:rPr>
        <w:t>،</w:t>
      </w:r>
      <w:r w:rsidRPr="00BB33A3">
        <w:rPr>
          <w:rFonts w:cs="B Lotus" w:hint="cs"/>
          <w:sz w:val="28"/>
          <w:szCs w:val="28"/>
          <w:rtl/>
          <w:lang w:bidi="fa-IR"/>
        </w:rPr>
        <w:t xml:space="preserve"> به گمان اینکه راه آنها راه هدایت است</w:t>
      </w:r>
      <w:r w:rsidR="00F85486">
        <w:rPr>
          <w:rFonts w:cs="B Lotus" w:hint="cs"/>
          <w:sz w:val="28"/>
          <w:szCs w:val="28"/>
          <w:rtl/>
          <w:lang w:bidi="fa-IR"/>
        </w:rPr>
        <w:t>،</w:t>
      </w:r>
      <w:r w:rsidRPr="00BB33A3">
        <w:rPr>
          <w:rFonts w:cs="B Lotus" w:hint="cs"/>
          <w:sz w:val="28"/>
          <w:szCs w:val="28"/>
          <w:rtl/>
          <w:lang w:bidi="fa-IR"/>
        </w:rPr>
        <w:t xml:space="preserve"> و به آنها پیوستم، و توسط قرآن و اسلام هدایت و </w:t>
      </w:r>
      <w:r w:rsidR="00F85486">
        <w:rPr>
          <w:rFonts w:cs="B Lotus" w:hint="cs"/>
          <w:sz w:val="28"/>
          <w:szCs w:val="28"/>
          <w:rtl/>
          <w:lang w:bidi="fa-IR"/>
        </w:rPr>
        <w:t>رهنمون</w:t>
      </w:r>
      <w:r w:rsidRPr="00BB33A3">
        <w:rPr>
          <w:rFonts w:cs="B Lotus" w:hint="cs"/>
          <w:sz w:val="28"/>
          <w:szCs w:val="28"/>
          <w:rtl/>
          <w:lang w:bidi="fa-IR"/>
        </w:rPr>
        <w:t xml:space="preserve"> شدم و معنی آیات قرآن و اسلام را فهمیدم...</w:t>
      </w:r>
      <w:r w:rsidR="00F85486">
        <w:rPr>
          <w:rFonts w:cs="B Lotus" w:hint="cs"/>
          <w:sz w:val="28"/>
          <w:szCs w:val="28"/>
          <w:rtl/>
          <w:lang w:bidi="fa-IR"/>
        </w:rPr>
        <w:t xml:space="preserve"> تا آخر آنچه گفته است</w:t>
      </w:r>
      <w:r w:rsidRPr="00BB33A3">
        <w:rPr>
          <w:rFonts w:cs="B Lotus" w:hint="cs"/>
          <w:sz w:val="28"/>
          <w:szCs w:val="28"/>
          <w:rtl/>
          <w:lang w:bidi="fa-IR"/>
        </w:rPr>
        <w:t xml:space="preserve"> </w:t>
      </w:r>
      <w:r w:rsidRPr="00BB33A3">
        <w:rPr>
          <w:rStyle w:val="a7"/>
          <w:rFonts w:cs="B Lotus"/>
          <w:sz w:val="28"/>
          <w:szCs w:val="28"/>
          <w:rtl/>
          <w:lang w:bidi="fa-IR"/>
        </w:rPr>
        <w:footnoteReference w:id="1223"/>
      </w:r>
      <w:r w:rsidR="00266C56">
        <w:rPr>
          <w:rFonts w:cs="B Lotus" w:hint="cs"/>
          <w:sz w:val="28"/>
          <w:szCs w:val="28"/>
          <w:rtl/>
          <w:lang w:bidi="fa-IR"/>
        </w:rPr>
        <w:t>.</w:t>
      </w:r>
    </w:p>
    <w:p w:rsidR="00262400" w:rsidRPr="00BB33A3" w:rsidRDefault="00262400" w:rsidP="00F8548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بیشتر کسانی که تغییر کرده‌اند و متحول شده‌اند این تحول خود را در خلال شدت تعلق آنها به قرآن</w:t>
      </w:r>
      <w:r w:rsidR="00F85486">
        <w:rPr>
          <w:rFonts w:cs="B Lotus" w:hint="cs"/>
          <w:sz w:val="28"/>
          <w:szCs w:val="28"/>
          <w:rtl/>
          <w:lang w:bidi="fa-IR"/>
        </w:rPr>
        <w:t>،</w:t>
      </w:r>
      <w:r w:rsidRPr="00BB33A3">
        <w:rPr>
          <w:rFonts w:cs="B Lotus" w:hint="cs"/>
          <w:sz w:val="28"/>
          <w:szCs w:val="28"/>
          <w:rtl/>
          <w:lang w:bidi="fa-IR"/>
        </w:rPr>
        <w:t xml:space="preserve"> و بیشتر استشهادکردن به آن می‌بینند. اگر حق‌خواهان و حق‌پرستان به خوبی مردم را به تفکر در آیات خداوند دعوت کنند و راههای تفکر در قرآن و کیفیت تدبر آن را به آنها بیاموزند، موفقیت‌های بزرگی را بدست می‌آورند. و خود را از بحثهای بیرونی که جز بیان فرقه‌ها و مذاهب نیست، می‌رهانند. والله اعلم.</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دوم</w:t>
      </w:r>
      <w:r w:rsidR="005129D8">
        <w:rPr>
          <w:rFonts w:cs="B Lotus" w:hint="cs"/>
          <w:rtl/>
          <w:lang w:bidi="fa-IR"/>
        </w:rPr>
        <w:t xml:space="preserve">: </w:t>
      </w:r>
      <w:r w:rsidRPr="00BB33A3">
        <w:rPr>
          <w:rFonts w:cs="B Lotus" w:hint="cs"/>
          <w:rtl/>
          <w:lang w:bidi="fa-IR"/>
        </w:rPr>
        <w:t>کوشش خود را فقط صرف حق کردن و با خداوند صادق</w:t>
      </w:r>
      <w:r w:rsidRPr="00BB33A3">
        <w:rPr>
          <w:rFonts w:cs="B Lotus" w:hint="eastAsia"/>
          <w:rtl/>
          <w:lang w:bidi="fa-IR"/>
        </w:rPr>
        <w:t>‌</w:t>
      </w:r>
      <w:r w:rsidRPr="00BB33A3">
        <w:rPr>
          <w:rFonts w:cs="B Lotus" w:hint="cs"/>
          <w:rtl/>
          <w:lang w:bidi="fa-IR"/>
        </w:rPr>
        <w:t>بودن</w:t>
      </w:r>
      <w:r w:rsidR="00F85486">
        <w:rPr>
          <w:rFonts w:cs="B Lotus" w:hint="cs"/>
          <w:rtl/>
          <w:lang w:bidi="fa-IR"/>
        </w:rPr>
        <w:t>.</w:t>
      </w:r>
    </w:p>
    <w:p w:rsidR="00262400" w:rsidRPr="007D1E0B" w:rsidRDefault="00262400" w:rsidP="00EC15F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از جمله بزرگترین سببهایی که به موفقیت و هدایت می‌انجامد این است که بنده با پروردگارش صادق باشد. چون خداوند متعال با صداقت و راستی بنده‌اش با وی رفتار </w:t>
      </w:r>
      <w:r w:rsidR="00773140">
        <w:rPr>
          <w:rFonts w:cs="B Lotus" w:hint="cs"/>
          <w:sz w:val="28"/>
          <w:szCs w:val="28"/>
          <w:rtl/>
          <w:lang w:bidi="fa-IR"/>
        </w:rPr>
        <w:t>مى‌</w:t>
      </w:r>
      <w:r w:rsidRPr="00BB33A3">
        <w:rPr>
          <w:rFonts w:cs="B Lotus" w:hint="cs"/>
          <w:sz w:val="28"/>
          <w:szCs w:val="28"/>
          <w:rtl/>
          <w:lang w:bidi="fa-IR"/>
        </w:rPr>
        <w:t>کند. همچنان که می‌فرماید</w:t>
      </w:r>
      <w:r w:rsidRPr="007D1E0B">
        <w:rPr>
          <w:rFonts w:cs="B Lotus" w:hint="cs"/>
          <w:sz w:val="28"/>
          <w:szCs w:val="28"/>
          <w:rtl/>
          <w:lang w:bidi="fa-IR"/>
        </w:rPr>
        <w:t>:</w:t>
      </w:r>
      <w:r w:rsidR="00C573D3" w:rsidRPr="007D1E0B">
        <w:rPr>
          <w:rFonts w:cs="B Lotus" w:hint="cs"/>
          <w:sz w:val="28"/>
          <w:szCs w:val="28"/>
          <w:rtl/>
          <w:lang w:bidi="fa-IR"/>
        </w:rPr>
        <w:t xml:space="preserve"> </w:t>
      </w:r>
      <w:r w:rsidR="00100237" w:rsidRPr="007D1E0B">
        <w:rPr>
          <w:rFonts w:ascii="QCF_BSML" w:eastAsia="Times New Roman" w:hAnsi="QCF_BSML" w:cs="QCF_BSML"/>
          <w:color w:val="000000"/>
          <w:spacing w:val="-6"/>
          <w:sz w:val="28"/>
          <w:szCs w:val="28"/>
          <w:rtl/>
        </w:rPr>
        <w:t>ﮋ</w:t>
      </w:r>
      <w:r w:rsidR="007D1E0B" w:rsidRPr="007D1E0B">
        <w:rPr>
          <w:rFonts w:ascii="QCF_P421" w:eastAsia="Times New Roman" w:hAnsi="QCF_P421" w:cs="QCF_P421"/>
          <w:color w:val="000000"/>
          <w:sz w:val="28"/>
          <w:szCs w:val="28"/>
          <w:rtl/>
        </w:rPr>
        <w:t>ﭦﭧﭨﭩ</w:t>
      </w:r>
      <w:r w:rsidR="00100237" w:rsidRPr="007D1E0B">
        <w:rPr>
          <w:rFonts w:ascii="QCF_BSML" w:eastAsia="Times New Roman" w:hAnsi="QCF_BSML" w:cs="QCF_BSML"/>
          <w:color w:val="000000"/>
          <w:spacing w:val="-6"/>
          <w:sz w:val="28"/>
          <w:szCs w:val="28"/>
          <w:rtl/>
        </w:rPr>
        <w:t>ﮊ</w:t>
      </w:r>
      <w:r w:rsidR="00100237" w:rsidRPr="007D1E0B">
        <w:rPr>
          <w:rFonts w:ascii="Arial" w:eastAsia="Times New Roman" w:hAnsi="Arial" w:cs="B Lotus" w:hint="cs"/>
          <w:color w:val="000000"/>
          <w:spacing w:val="-6"/>
          <w:sz w:val="28"/>
          <w:szCs w:val="28"/>
          <w:rtl/>
        </w:rPr>
        <w:t>.</w:t>
      </w:r>
      <w:r w:rsidR="00100237" w:rsidRPr="007D1E0B">
        <w:rPr>
          <w:rFonts w:cs="B Lotus" w:hint="cs"/>
          <w:sz w:val="28"/>
          <w:szCs w:val="28"/>
          <w:rtl/>
          <w:lang w:bidi="fa-IR"/>
        </w:rPr>
        <w:t xml:space="preserve"> (الأحزاب: </w:t>
      </w:r>
      <w:r w:rsidR="007D1E0B" w:rsidRPr="007D1E0B">
        <w:rPr>
          <w:rFonts w:cs="B Lotus" w:hint="cs"/>
          <w:sz w:val="28"/>
          <w:szCs w:val="28"/>
          <w:rtl/>
          <w:lang w:bidi="fa-IR"/>
        </w:rPr>
        <w:t>24</w:t>
      </w:r>
      <w:r w:rsidR="00100237" w:rsidRPr="007D1E0B">
        <w:rPr>
          <w:rFonts w:cs="B Lotus" w:hint="cs"/>
          <w:sz w:val="28"/>
          <w:szCs w:val="28"/>
          <w:rtl/>
          <w:lang w:bidi="fa-IR"/>
        </w:rPr>
        <w:t>)</w:t>
      </w:r>
      <w:r w:rsidR="00100237" w:rsidRPr="007D1E0B">
        <w:rPr>
          <w:rFonts w:hint="cs"/>
          <w:sz w:val="28"/>
          <w:szCs w:val="28"/>
          <w:rtl/>
        </w:rPr>
        <w:t>.</w:t>
      </w:r>
      <w:r w:rsidR="00EC15F1">
        <w:rPr>
          <w:rFonts w:cs="B Lotus" w:hint="cs"/>
          <w:sz w:val="28"/>
          <w:szCs w:val="28"/>
          <w:rtl/>
          <w:lang w:bidi="fa-IR"/>
        </w:rPr>
        <w:t xml:space="preserve"> </w:t>
      </w:r>
      <w:r w:rsidRPr="007D1E0B">
        <w:rPr>
          <w:rFonts w:cs="B Lotus" w:hint="cs"/>
          <w:sz w:val="28"/>
          <w:szCs w:val="28"/>
          <w:rtl/>
          <w:lang w:bidi="fa-IR"/>
        </w:rPr>
        <w:t>«</w:t>
      </w:r>
      <w:r w:rsidR="007D1E0B" w:rsidRPr="007D1E0B">
        <w:rPr>
          <w:rFonts w:ascii="Tahoma" w:hAnsi="Tahoma" w:cs="B Lotus"/>
          <w:sz w:val="28"/>
          <w:szCs w:val="28"/>
          <w:rtl/>
        </w:rPr>
        <w:t>هدف اين است كه خداوند صادقان را بخاطر صدقشان پاداش دهد</w:t>
      </w:r>
      <w:r w:rsidRPr="007D1E0B">
        <w:rPr>
          <w:rFonts w:cs="B Lotus" w:hint="cs"/>
          <w:sz w:val="28"/>
          <w:szCs w:val="28"/>
          <w:rtl/>
          <w:lang w:bidi="fa-IR"/>
        </w:rPr>
        <w:t>».</w:t>
      </w:r>
    </w:p>
    <w:p w:rsidR="00262400" w:rsidRPr="00BB33A3" w:rsidRDefault="00262400" w:rsidP="007731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کسی که صادقانه رضایت خدا و پیروی از هدایت او بخواهد، خداوند متعال او را هدایت و موفق می‌گرداند. همچنان که رسول الله</w:t>
      </w:r>
      <w:r w:rsidR="00773140">
        <w:rPr>
          <w:rFonts w:cs="B Lotus" w:hint="cs"/>
          <w:sz w:val="28"/>
          <w:szCs w:val="28"/>
          <w:rtl/>
          <w:lang w:bidi="fa-IR"/>
        </w:rPr>
        <w:t xml:space="preserve"> </w:t>
      </w:r>
      <w:r w:rsidR="00773140" w:rsidRPr="00773140">
        <w:rPr>
          <w:rFonts w:cs="CTraditional Arabic" w:hint="cs"/>
          <w:sz w:val="28"/>
          <w:szCs w:val="28"/>
          <w:rtl/>
          <w:lang w:bidi="fa-IR"/>
        </w:rPr>
        <w:t>ص</w:t>
      </w:r>
      <w:r w:rsidRPr="00BB33A3">
        <w:rPr>
          <w:rFonts w:cs="B Lotus" w:hint="cs"/>
          <w:sz w:val="28"/>
          <w:szCs w:val="28"/>
          <w:rtl/>
          <w:lang w:bidi="fa-IR"/>
        </w:rPr>
        <w:t xml:space="preserve"> فرموده است:</w:t>
      </w:r>
      <w:r w:rsidR="00773140">
        <w:rPr>
          <w:rFonts w:cs="B Lotus" w:hint="cs"/>
          <w:sz w:val="28"/>
          <w:szCs w:val="28"/>
          <w:rtl/>
          <w:lang w:bidi="fa-IR"/>
        </w:rPr>
        <w:t xml:space="preserve"> </w:t>
      </w:r>
      <w:r w:rsidRPr="00BB33A3">
        <w:rPr>
          <w:rFonts w:cs="B Lotus" w:hint="cs"/>
          <w:sz w:val="28"/>
          <w:szCs w:val="28"/>
          <w:rtl/>
          <w:lang w:bidi="fa-IR"/>
        </w:rPr>
        <w:t>«بی‌گمان صدق و راستی به نیکی هدایت می‌کند</w:t>
      </w:r>
      <w:r w:rsidR="00773140">
        <w:rPr>
          <w:rFonts w:cs="B Lotus" w:hint="cs"/>
          <w:sz w:val="28"/>
          <w:szCs w:val="28"/>
          <w:rtl/>
          <w:lang w:bidi="fa-IR"/>
        </w:rPr>
        <w:t>،</w:t>
      </w:r>
      <w:r w:rsidRPr="00BB33A3">
        <w:rPr>
          <w:rFonts w:cs="B Lotus" w:hint="cs"/>
          <w:sz w:val="28"/>
          <w:szCs w:val="28"/>
          <w:rtl/>
          <w:lang w:bidi="fa-IR"/>
        </w:rPr>
        <w:t xml:space="preserve"> و نیکی به بهشت هدایت می‌کند»</w:t>
      </w:r>
      <w:r w:rsidRPr="00BB33A3">
        <w:rPr>
          <w:rStyle w:val="a7"/>
          <w:rFonts w:cs="B Lotus"/>
          <w:sz w:val="28"/>
          <w:szCs w:val="28"/>
          <w:rtl/>
          <w:lang w:bidi="fa-IR"/>
        </w:rPr>
        <w:footnoteReference w:id="1224"/>
      </w:r>
      <w:r w:rsidR="00773140">
        <w:rPr>
          <w:rFonts w:cs="B Lotus" w:hint="cs"/>
          <w:sz w:val="28"/>
          <w:szCs w:val="28"/>
          <w:rtl/>
          <w:lang w:bidi="fa-IR"/>
        </w:rPr>
        <w:t>.</w:t>
      </w:r>
    </w:p>
    <w:p w:rsidR="00262400" w:rsidRPr="00BB33A3" w:rsidRDefault="00262400" w:rsidP="0077314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بعضی‌ها به گمان اشتباه می‌کنند که هر صاحب بدعتی می‌خواهد که از هوی و هوس و شهواتش پیروی کند، و همگی اینها شامل کلام پیامبر</w:t>
      </w:r>
      <w:r w:rsidR="00773140">
        <w:rPr>
          <w:rFonts w:cs="B Lotus" w:hint="cs"/>
          <w:sz w:val="28"/>
          <w:szCs w:val="28"/>
          <w:rtl/>
          <w:lang w:bidi="fa-IR"/>
        </w:rPr>
        <w:t xml:space="preserve"> </w:t>
      </w:r>
      <w:r w:rsidR="00773140" w:rsidRPr="00773140">
        <w:rPr>
          <w:rFonts w:cs="CTraditional Arabic" w:hint="cs"/>
          <w:sz w:val="28"/>
          <w:szCs w:val="28"/>
          <w:rtl/>
          <w:lang w:bidi="fa-IR"/>
        </w:rPr>
        <w:t>ص</w:t>
      </w:r>
      <w:r w:rsidRPr="00BB33A3">
        <w:rPr>
          <w:rFonts w:cs="B Lotus" w:hint="cs"/>
          <w:sz w:val="28"/>
          <w:szCs w:val="28"/>
          <w:rtl/>
          <w:lang w:bidi="fa-IR"/>
        </w:rPr>
        <w:t xml:space="preserve"> می‌شوند که فرمود: «در میان امت من اقوامی‌ خواهند آمد که هوا و هواس آنها را در برمی‌گیرد مانند بیماری هاری که فرد را فرا می‌گیرد و در تمام رگ و استخوان و پوست و خون وی نفوذ می‌کند»</w:t>
      </w:r>
      <w:r w:rsidR="00773140" w:rsidRPr="00BB33A3">
        <w:rPr>
          <w:rStyle w:val="a7"/>
          <w:rFonts w:cs="B Lotus"/>
          <w:sz w:val="28"/>
          <w:szCs w:val="28"/>
          <w:rtl/>
          <w:lang w:bidi="fa-IR"/>
        </w:rPr>
        <w:footnoteReference w:id="1225"/>
      </w:r>
      <w:r w:rsidRPr="00BB33A3">
        <w:rPr>
          <w:rFonts w:cs="B Lotus" w:hint="cs"/>
          <w:sz w:val="28"/>
          <w:szCs w:val="28"/>
          <w:rtl/>
          <w:lang w:bidi="fa-IR"/>
        </w:rPr>
        <w:t>. و شاید در اطلاق این حدیث بر هر صاحب بدعتی نظراتی وجود داشته باشد. شاطبی(</w:t>
      </w:r>
      <w:r w:rsidR="00773140" w:rsidRPr="00773140">
        <w:rPr>
          <w:rFonts w:cs="CTraditional Arabic" w:hint="cs"/>
          <w:sz w:val="28"/>
          <w:szCs w:val="28"/>
          <w:rtl/>
          <w:lang w:bidi="fa-IR"/>
        </w:rPr>
        <w:t>:</w:t>
      </w:r>
      <w:r w:rsidRPr="00BB33A3">
        <w:rPr>
          <w:rFonts w:cs="B Lotus" w:hint="cs"/>
          <w:sz w:val="28"/>
          <w:szCs w:val="28"/>
          <w:rtl/>
          <w:lang w:bidi="fa-IR"/>
        </w:rPr>
        <w:t>) با این پندار و گمان که تمامی اهل بدعت از جمله کسانی هستند که هوا و هوس آنها را فرا گرفته است، و گفتگو با آنها فایده‌ای ندارد، مخالف است. و بیان کرده است که صحیح و درست این است که رسول الله</w:t>
      </w:r>
      <w:r w:rsidR="00773140">
        <w:rPr>
          <w:rFonts w:cs="B Lotus" w:hint="cs"/>
          <w:sz w:val="28"/>
          <w:szCs w:val="28"/>
          <w:rtl/>
          <w:lang w:bidi="fa-IR"/>
        </w:rPr>
        <w:t xml:space="preserve"> </w:t>
      </w:r>
      <w:r w:rsidR="00773140" w:rsidRPr="00773140">
        <w:rPr>
          <w:rFonts w:cs="CTraditional Arabic" w:hint="cs"/>
          <w:sz w:val="28"/>
          <w:szCs w:val="28"/>
          <w:rtl/>
          <w:lang w:bidi="fa-IR"/>
        </w:rPr>
        <w:t>ص</w:t>
      </w:r>
      <w:r w:rsidRPr="00BB33A3">
        <w:rPr>
          <w:rFonts w:cs="B Lotus" w:hint="cs"/>
          <w:sz w:val="28"/>
          <w:szCs w:val="28"/>
          <w:rtl/>
          <w:lang w:bidi="fa-IR"/>
        </w:rPr>
        <w:t xml:space="preserve"> از امتش خبر داده است که جدا می‌شوند. «بدون اینکه بدعتشان را بیان کنند یا بیان نکنند. سپس پیامبر</w:t>
      </w:r>
      <w:r w:rsidR="00773140">
        <w:rPr>
          <w:rFonts w:cs="B Lotus" w:hint="cs"/>
          <w:sz w:val="28"/>
          <w:szCs w:val="28"/>
          <w:rtl/>
          <w:lang w:bidi="fa-IR"/>
        </w:rPr>
        <w:t xml:space="preserve"> </w:t>
      </w:r>
      <w:r w:rsidR="00773140" w:rsidRPr="00773140">
        <w:rPr>
          <w:rFonts w:cs="CTraditional Arabic" w:hint="cs"/>
          <w:sz w:val="28"/>
          <w:szCs w:val="28"/>
          <w:rtl/>
          <w:lang w:bidi="fa-IR"/>
        </w:rPr>
        <w:t>ص</w:t>
      </w:r>
      <w:r w:rsidRPr="00BB33A3">
        <w:rPr>
          <w:rFonts w:cs="B Lotus" w:hint="cs"/>
          <w:sz w:val="28"/>
          <w:szCs w:val="28"/>
          <w:rtl/>
          <w:lang w:bidi="fa-IR"/>
        </w:rPr>
        <w:t xml:space="preserve"> بیان کرده است که در امتش کسانی از جماعت جدا می‌شوند که آنها از این هوای و هوسها تأثیر می‌گیرند. پس نشان می‌دهد که آنها اهل بدعت نیستند»</w:t>
      </w:r>
      <w:r w:rsidRPr="00BB33A3">
        <w:rPr>
          <w:rStyle w:val="a7"/>
          <w:rFonts w:cs="B Lotus"/>
          <w:sz w:val="28"/>
          <w:szCs w:val="28"/>
          <w:rtl/>
          <w:lang w:bidi="fa-IR"/>
        </w:rPr>
        <w:footnoteReference w:id="1226"/>
      </w:r>
      <w:r w:rsidR="00792974">
        <w:rPr>
          <w:rFonts w:cs="B Lotus" w:hint="cs"/>
          <w:sz w:val="28"/>
          <w:szCs w:val="28"/>
          <w:rtl/>
          <w:lang w:bidi="fa-IR"/>
        </w:rPr>
        <w:t>.</w:t>
      </w:r>
    </w:p>
    <w:p w:rsidR="00262400" w:rsidRPr="00BB33A3" w:rsidRDefault="00262400" w:rsidP="00DE4D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شاطبی به بازگشت گروهی از خوارج بعد از گفتگو با ابن عباس</w:t>
      </w:r>
      <w:r w:rsidR="00DE4DF2">
        <w:rPr>
          <w:rFonts w:cs="B Lotus" w:hint="cs"/>
          <w:sz w:val="28"/>
          <w:szCs w:val="28"/>
          <w:rtl/>
          <w:lang w:bidi="fa-IR"/>
        </w:rPr>
        <w:t xml:space="preserve"> </w:t>
      </w:r>
      <w:r w:rsidR="00DE4DF2" w:rsidRPr="00DE4DF2">
        <w:rPr>
          <w:rFonts w:cs="CTraditional Arabic" w:hint="cs"/>
          <w:sz w:val="30"/>
          <w:szCs w:val="30"/>
          <w:rtl/>
          <w:lang w:bidi="fa-IR"/>
        </w:rPr>
        <w:t>م</w:t>
      </w:r>
      <w:r w:rsidRPr="00BB33A3">
        <w:rPr>
          <w:rFonts w:cs="B Lotus" w:hint="cs"/>
          <w:sz w:val="28"/>
          <w:szCs w:val="28"/>
          <w:rtl/>
          <w:lang w:bidi="fa-IR"/>
        </w:rPr>
        <w:t xml:space="preserve"> و کسانی که از بدعتی که به آن معتقد بودند، بازگشته بودند، استدلال می‌کند. تا بیان کند که آنها فریب خورده‌اند و اهل بدعت نیستند</w:t>
      </w:r>
      <w:r w:rsidR="00DE4DF2">
        <w:rPr>
          <w:rFonts w:cs="B Lotus" w:hint="cs"/>
          <w:sz w:val="28"/>
          <w:szCs w:val="28"/>
          <w:rtl/>
          <w:lang w:bidi="fa-IR"/>
        </w:rPr>
        <w:t>،</w:t>
      </w:r>
      <w:r w:rsidRPr="00BB33A3">
        <w:rPr>
          <w:rFonts w:cs="B Lotus" w:hint="cs"/>
          <w:sz w:val="28"/>
          <w:szCs w:val="28"/>
          <w:rtl/>
          <w:lang w:bidi="fa-IR"/>
        </w:rPr>
        <w:t xml:space="preserve"> که خود حق را رها کرده باشند و به دنبال هوای خود افتاده باشند. شاطبی مسأله‌ای دیگر را بر آن بنا نهاده است که بازگشت به حق یک امر وارد شده است خواه در میان اهل فرقه‌ها باشد</w:t>
      </w:r>
      <w:r w:rsidR="00DE4DF2">
        <w:rPr>
          <w:rFonts w:cs="B Lotus" w:hint="cs"/>
          <w:sz w:val="28"/>
          <w:szCs w:val="28"/>
          <w:rtl/>
          <w:lang w:bidi="fa-IR"/>
        </w:rPr>
        <w:t>،</w:t>
      </w:r>
      <w:r w:rsidRPr="00BB33A3">
        <w:rPr>
          <w:rFonts w:cs="B Lotus" w:hint="cs"/>
          <w:sz w:val="28"/>
          <w:szCs w:val="28"/>
          <w:rtl/>
          <w:lang w:bidi="fa-IR"/>
        </w:rPr>
        <w:t xml:space="preserve"> یا در میان صاحبان بدعتهای جزئی</w:t>
      </w:r>
      <w:r w:rsidRPr="00BB33A3">
        <w:rPr>
          <w:rStyle w:val="a7"/>
          <w:rFonts w:cs="B Lotus"/>
          <w:sz w:val="28"/>
          <w:szCs w:val="28"/>
          <w:rtl/>
          <w:lang w:bidi="fa-IR"/>
        </w:rPr>
        <w:footnoteReference w:id="1227"/>
      </w:r>
      <w:r w:rsidR="00961481">
        <w:rPr>
          <w:rFonts w:cs="B Lotus" w:hint="cs"/>
          <w:sz w:val="28"/>
          <w:szCs w:val="28"/>
          <w:rtl/>
          <w:lang w:bidi="fa-IR"/>
        </w:rPr>
        <w:t>.</w:t>
      </w:r>
    </w:p>
    <w:p w:rsidR="00262400" w:rsidRPr="00BB33A3" w:rsidRDefault="00262400" w:rsidP="00DE4D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بعضی از کسانی که در این کتابها از آنها بحث کردیم، بزرگترین شاهد این مدعی هستند. چیزی است که برقعی به آن دعوت می‌کند که به جایگاه بزرگی در مذهب خود رسیده است و در این راه بسیار زحمت کشیده است. بلکه جزئیات زندگی وی شهادت می‌دهد</w:t>
      </w:r>
      <w:r w:rsidR="00DE4DF2">
        <w:rPr>
          <w:rFonts w:cs="B Lotus" w:hint="cs"/>
          <w:sz w:val="28"/>
          <w:szCs w:val="28"/>
          <w:rtl/>
          <w:lang w:bidi="fa-IR"/>
        </w:rPr>
        <w:t xml:space="preserve"> -</w:t>
      </w:r>
      <w:r w:rsidRPr="00BB33A3">
        <w:rPr>
          <w:rFonts w:cs="B Lotus" w:hint="cs"/>
          <w:sz w:val="28"/>
          <w:szCs w:val="28"/>
          <w:rtl/>
          <w:lang w:bidi="fa-IR"/>
        </w:rPr>
        <w:t xml:space="preserve"> والله اعلم -.</w:t>
      </w:r>
    </w:p>
    <w:p w:rsidR="00262400" w:rsidRPr="00BB33A3" w:rsidRDefault="00262400" w:rsidP="00DE4D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که او در یاری دین و ملت صادق بوده است، از وقتی که یک شیعه امامی بوده است</w:t>
      </w:r>
      <w:r w:rsidR="00DE4DF2">
        <w:rPr>
          <w:rFonts w:cs="B Lotus" w:hint="cs"/>
          <w:sz w:val="28"/>
          <w:szCs w:val="28"/>
          <w:rtl/>
          <w:lang w:bidi="fa-IR"/>
        </w:rPr>
        <w:t>.</w:t>
      </w:r>
      <w:r w:rsidRPr="00BB33A3">
        <w:rPr>
          <w:rFonts w:cs="B Lotus" w:hint="cs"/>
          <w:sz w:val="28"/>
          <w:szCs w:val="28"/>
          <w:rtl/>
          <w:lang w:bidi="fa-IR"/>
        </w:rPr>
        <w:t xml:space="preserve"> و شاهد دیگر</w:t>
      </w:r>
      <w:r w:rsidR="00DE4DF2">
        <w:rPr>
          <w:rFonts w:cs="B Lotus" w:hint="cs"/>
          <w:sz w:val="28"/>
          <w:szCs w:val="28"/>
          <w:rtl/>
          <w:lang w:bidi="fa-IR"/>
        </w:rPr>
        <w:t>،</w:t>
      </w:r>
      <w:r w:rsidRPr="00BB33A3">
        <w:rPr>
          <w:rFonts w:cs="B Lotus" w:hint="cs"/>
          <w:sz w:val="28"/>
          <w:szCs w:val="28"/>
          <w:rtl/>
          <w:lang w:bidi="fa-IR"/>
        </w:rPr>
        <w:t xml:space="preserve"> چیزی است که علامه خوئینی به آن دعوت می‌کند که کناره‌گیری او از روش رهبری و ترجیح‌دادن راه سخت و کمبود مال و دارایی و ترک دوستان و خویشان بود. همچنان که پافشاری محمد حسین فضل الله برای اصلاح در درون مذهب با خطرها و تهدیدهای زیادی مواجه شد. و راندن مردم از او به دلیل گمراه‌بودن و سفیه‌دانستن و طعنه به آبروی وی</w:t>
      </w:r>
      <w:r w:rsidR="00DE4DF2">
        <w:rPr>
          <w:rFonts w:cs="B Lotus" w:hint="cs"/>
          <w:sz w:val="28"/>
          <w:szCs w:val="28"/>
          <w:rtl/>
          <w:lang w:bidi="fa-IR"/>
        </w:rPr>
        <w:t>،</w:t>
      </w:r>
      <w:r w:rsidRPr="00BB33A3">
        <w:rPr>
          <w:rFonts w:cs="B Lotus" w:hint="cs"/>
          <w:sz w:val="28"/>
          <w:szCs w:val="28"/>
          <w:rtl/>
          <w:lang w:bidi="fa-IR"/>
        </w:rPr>
        <w:t xml:space="preserve"> دلیل صدق وی در نیت حقیقی‌اش بود. همچنان که روی‌آوردن احمد کاتب و سایر کسانی که از آنها بحث کردیم و مخالفت آنها با خرافات و غلو شواهدی هستند که بدون آگاهی از دلالتهای آنها نمی‌توان از آن تجاوز کرد.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گذشت بزرگترین شواهد صدق حق‌خواهی بعضی از کسانی است که در بعضی مسایل اعتقادی مخالف خود می‌پنداریم. و این امر ما را ملزم می‌کند که گفتگوی خود را با آنها از زاویه صداقتشان و دوست‌داشتنشان نسبت به حق شروع کنیم. چون خداوند متعال به نیک سخن گفتن و مجادله و مناظره نیک با عموم مردم امر کرده است</w:t>
      </w:r>
      <w:r w:rsidR="00DE4DF2">
        <w:rPr>
          <w:rFonts w:cs="B Lotus" w:hint="cs"/>
          <w:sz w:val="28"/>
          <w:szCs w:val="28"/>
          <w:rtl/>
          <w:lang w:bidi="fa-IR"/>
        </w:rPr>
        <w:t>،</w:t>
      </w:r>
      <w:r w:rsidRPr="00BB33A3">
        <w:rPr>
          <w:rFonts w:cs="B Lotus" w:hint="cs"/>
          <w:sz w:val="28"/>
          <w:szCs w:val="28"/>
          <w:rtl/>
          <w:lang w:bidi="fa-IR"/>
        </w:rPr>
        <w:t xml:space="preserve"> و جز انسانهای ظالم و دشمن حق، کسی را استثناء نکرده است. پس لازم است که ما گفتگو و بیان خود را با اینها با سخنان تنفرآمیز شروع نکنیم که گرایش جدایی و تعصب نسبت به موروثات را تقویت کند.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سوم</w:t>
      </w:r>
      <w:r w:rsidR="005129D8">
        <w:rPr>
          <w:rFonts w:cs="B Lotus" w:hint="cs"/>
          <w:rtl/>
          <w:lang w:bidi="fa-IR"/>
        </w:rPr>
        <w:t xml:space="preserve">: </w:t>
      </w:r>
      <w:r w:rsidRPr="00BB33A3">
        <w:rPr>
          <w:rFonts w:cs="B Lotus" w:hint="cs"/>
          <w:rtl/>
          <w:lang w:bidi="fa-IR"/>
        </w:rPr>
        <w:t>انگیزه امت و سعی و تلاش صاد</w:t>
      </w:r>
      <w:r w:rsidR="00DE4DF2">
        <w:rPr>
          <w:rFonts w:cs="B Lotus" w:hint="cs"/>
          <w:rtl/>
          <w:lang w:bidi="fa-IR"/>
        </w:rPr>
        <w:t>قانه آنها برای وحدت اسلامی.</w:t>
      </w:r>
    </w:p>
    <w:p w:rsidR="00262400" w:rsidRPr="00BB33A3" w:rsidRDefault="00262400" w:rsidP="0092694D">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یکی از بهترین صفات مسلمان این است که از جمله افرادی باشد که دغدغه و انگیزه وحدت اسلامی را دارند</w:t>
      </w:r>
      <w:r w:rsidR="004E27F7">
        <w:rPr>
          <w:rFonts w:cs="B Lotus" w:hint="cs"/>
          <w:sz w:val="28"/>
          <w:szCs w:val="28"/>
          <w:rtl/>
          <w:lang w:bidi="fa-IR"/>
        </w:rPr>
        <w:t>،</w:t>
      </w:r>
      <w:r w:rsidRPr="00BB33A3">
        <w:rPr>
          <w:rFonts w:cs="B Lotus" w:hint="cs"/>
          <w:sz w:val="28"/>
          <w:szCs w:val="28"/>
          <w:rtl/>
          <w:lang w:bidi="fa-IR"/>
        </w:rPr>
        <w:t xml:space="preserve"> و با سفارشها و نصیحتهای صادقانه برای آن تلاش می‌کنند. چون این احساس به خوبیهای زیادی می‌انجامد و افقهای ارزشمندی را در راه دعوت و اسلوب بیان می‌گشاید</w:t>
      </w:r>
      <w:r w:rsidR="004E27F7">
        <w:rPr>
          <w:rFonts w:cs="B Lotus" w:hint="cs"/>
          <w:sz w:val="28"/>
          <w:szCs w:val="28"/>
          <w:rtl/>
          <w:lang w:bidi="fa-IR"/>
        </w:rPr>
        <w:t>،</w:t>
      </w:r>
      <w:r w:rsidRPr="00BB33A3">
        <w:rPr>
          <w:rFonts w:cs="B Lotus" w:hint="cs"/>
          <w:sz w:val="28"/>
          <w:szCs w:val="28"/>
          <w:rtl/>
          <w:lang w:bidi="fa-IR"/>
        </w:rPr>
        <w:t xml:space="preserve"> و صاحبش را با اولویتها و کلیاتی که شایسته است میان آنها توازن ایجاد کند، مشهور می‌سازد. همچنان که روی‌آوردن و توجه شخص مسلمان، هر چند که حق طلب باشد، تنها به امور طایفه و قوم و مذهب خود از بزرگترین علتهای ضعف مسلمانان و عامل تقویت‌کننده جدایی و گرایشهای هواپرستانه است.</w:t>
      </w:r>
    </w:p>
    <w:p w:rsidR="00262400" w:rsidRPr="00BB33A3" w:rsidRDefault="00262400" w:rsidP="0092694D">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در طول بررسی زندگی بعضی از کسانی که عقایدشان را تغییر داده‌اند و به اصلاح روی آورده‌اند، خواه در میان اهل سنت و جماعت یا سایر فرقه‌های دیگر، می</w:t>
      </w:r>
      <w:r w:rsidR="00DC068C">
        <w:rPr>
          <w:rFonts w:cs="B Lotus" w:hint="cs"/>
          <w:sz w:val="28"/>
          <w:szCs w:val="28"/>
          <w:rtl/>
          <w:lang w:bidi="fa-IR"/>
        </w:rPr>
        <w:t>‌</w:t>
      </w:r>
      <w:r w:rsidRPr="00BB33A3">
        <w:rPr>
          <w:rFonts w:cs="B Lotus" w:hint="cs"/>
          <w:sz w:val="28"/>
          <w:szCs w:val="28"/>
          <w:rtl/>
          <w:lang w:bidi="fa-IR"/>
        </w:rPr>
        <w:t>بینیم که انگیزه‌های بعضی از آنان احساس تأسف و نگرانی از وضعیت مسلمانان و ضعف آنها و تسلط دشمنانشان بر آنها بوده است. که آنها را به بحث و بررسی این امت مصیب زده و پریشان و جستجوی راه‌حل‌های این مسأله واداشته است. و این امر به طور طبیعی افقهای پژوهش در مورد علل دسته‌دسته</w:t>
      </w:r>
      <w:r w:rsidR="00DC068C">
        <w:rPr>
          <w:rFonts w:cs="B Lotus" w:hint="cs"/>
          <w:sz w:val="28"/>
          <w:szCs w:val="28"/>
          <w:rtl/>
          <w:lang w:bidi="fa-IR"/>
        </w:rPr>
        <w:t xml:space="preserve"> </w:t>
      </w:r>
      <w:r w:rsidRPr="00BB33A3">
        <w:rPr>
          <w:rFonts w:cs="B Lotus" w:hint="cs"/>
          <w:sz w:val="28"/>
          <w:szCs w:val="28"/>
          <w:rtl/>
          <w:lang w:bidi="fa-IR"/>
        </w:rPr>
        <w:t>‌شدن امت را می‌گشاید.</w:t>
      </w:r>
    </w:p>
    <w:p w:rsidR="00262400" w:rsidRPr="00BB33A3" w:rsidRDefault="00262400" w:rsidP="0092694D">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برقعی(</w:t>
      </w:r>
      <w:r w:rsidR="00DC068C" w:rsidRPr="00DC068C">
        <w:rPr>
          <w:rFonts w:cs="CTraditional Arabic" w:hint="cs"/>
          <w:sz w:val="28"/>
          <w:szCs w:val="28"/>
          <w:rtl/>
          <w:lang w:bidi="fa-IR"/>
        </w:rPr>
        <w:t>:</w:t>
      </w:r>
      <w:r w:rsidRPr="00BB33A3">
        <w:rPr>
          <w:rFonts w:cs="B Lotus" w:hint="cs"/>
          <w:sz w:val="28"/>
          <w:szCs w:val="28"/>
          <w:rtl/>
          <w:lang w:bidi="fa-IR"/>
        </w:rPr>
        <w:t>) در مورد این حالت گفته است:</w:t>
      </w:r>
      <w:r w:rsidR="00DC068C">
        <w:rPr>
          <w:rFonts w:cs="B Lotus" w:hint="cs"/>
          <w:sz w:val="28"/>
          <w:szCs w:val="28"/>
          <w:rtl/>
          <w:lang w:bidi="fa-IR"/>
        </w:rPr>
        <w:t xml:space="preserve"> </w:t>
      </w:r>
      <w:r w:rsidRPr="00BB33A3">
        <w:rPr>
          <w:rFonts w:cs="B Lotus" w:hint="cs"/>
          <w:sz w:val="28"/>
          <w:szCs w:val="28"/>
          <w:rtl/>
          <w:lang w:bidi="fa-IR"/>
        </w:rPr>
        <w:t>«از مدتها پیش بر انحطاط مسلمانان و ذلت آنها و تفرقه و فقرشان تأسف می‌خوردم، و راههای رهایی از این معضل را بررسی می‌کردم و دیدم که تاجران دین و سودجویانی که از دین سود می‌برند بزرگترین لغزش در مسیر پیشرفت مسلمانان هستند...»</w:t>
      </w:r>
      <w:r w:rsidRPr="00BB33A3">
        <w:rPr>
          <w:rStyle w:val="a7"/>
          <w:rFonts w:cs="B Lotus"/>
          <w:sz w:val="28"/>
          <w:szCs w:val="28"/>
          <w:rtl/>
          <w:lang w:bidi="fa-IR"/>
        </w:rPr>
        <w:footnoteReference w:id="1228"/>
      </w:r>
      <w:r w:rsidR="00DC068C">
        <w:rPr>
          <w:rFonts w:cs="B Lotus" w:hint="cs"/>
          <w:sz w:val="28"/>
          <w:szCs w:val="28"/>
          <w:rtl/>
          <w:lang w:bidi="fa-IR"/>
        </w:rPr>
        <w:t>.</w:t>
      </w:r>
    </w:p>
    <w:p w:rsidR="00262400" w:rsidRPr="00BB33A3" w:rsidRDefault="00262400" w:rsidP="0092694D">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همچنان که بیان صریح محمد حسین فضل الله در بنیانگذاری قضایای با صداقت و سعی و تلاش وی برای نظریه وحدت عملی، بدون شک در تغییر وی به یک امامیه معتدل تأثیر داشته است.</w:t>
      </w:r>
    </w:p>
    <w:p w:rsidR="00262400" w:rsidRPr="00BB33A3" w:rsidRDefault="00262400" w:rsidP="0092694D">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همچنین یاسری که از امامت کناره‌گیری کرده بود، در حالی که قبل از تغییر وی به گرایش وحدت مسلمانان بزرگترین آرزوی او بود</w:t>
      </w:r>
      <w:r w:rsidRPr="00BB33A3">
        <w:rPr>
          <w:rStyle w:val="a7"/>
          <w:rFonts w:cs="B Lotus"/>
          <w:sz w:val="28"/>
          <w:szCs w:val="28"/>
          <w:rtl/>
          <w:lang w:bidi="fa-IR"/>
        </w:rPr>
        <w:footnoteReference w:id="1229"/>
      </w:r>
      <w:r w:rsidR="00E40BEB">
        <w:rPr>
          <w:rFonts w:cs="B Lotus" w:hint="cs"/>
          <w:sz w:val="28"/>
          <w:szCs w:val="28"/>
          <w:rtl/>
          <w:lang w:bidi="fa-IR"/>
        </w:rPr>
        <w:t>.</w:t>
      </w:r>
    </w:p>
    <w:p w:rsidR="00262400" w:rsidRPr="00BB33A3" w:rsidRDefault="00262400" w:rsidP="0092694D">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و همچنین دکتر موسی موسوی می‌گوید که او به خاطر واقعیت مسلمانان و اختلاف ویرانگر شیعه و سنی تأسف می‌خورد</w:t>
      </w:r>
      <w:r w:rsidRPr="00BB33A3">
        <w:rPr>
          <w:rStyle w:val="a7"/>
          <w:rFonts w:cs="B Lotus"/>
          <w:sz w:val="28"/>
          <w:szCs w:val="28"/>
          <w:rtl/>
          <w:lang w:bidi="fa-IR"/>
        </w:rPr>
        <w:footnoteReference w:id="1230"/>
      </w:r>
      <w:r w:rsidR="006C4109">
        <w:rPr>
          <w:rFonts w:cs="B Lotus" w:hint="cs"/>
          <w:sz w:val="28"/>
          <w:szCs w:val="28"/>
          <w:rtl/>
          <w:lang w:bidi="fa-IR"/>
        </w:rPr>
        <w:t>.</w:t>
      </w:r>
    </w:p>
    <w:p w:rsidR="00262400" w:rsidRDefault="00262400" w:rsidP="006B5A7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مهمترین اموری که باید از آن استفاده کنیم این است که تمامی‌</w:t>
      </w:r>
      <w:r w:rsidR="006B5A7A">
        <w:rPr>
          <w:rFonts w:cs="B Lotus" w:hint="cs"/>
          <w:sz w:val="28"/>
          <w:szCs w:val="28"/>
          <w:rtl/>
          <w:lang w:bidi="fa-IR"/>
        </w:rPr>
        <w:t xml:space="preserve"> ا</w:t>
      </w:r>
      <w:r w:rsidRPr="00BB33A3">
        <w:rPr>
          <w:rFonts w:cs="B Lotus" w:hint="cs"/>
          <w:sz w:val="28"/>
          <w:szCs w:val="28"/>
          <w:rtl/>
          <w:lang w:bidi="fa-IR"/>
        </w:rPr>
        <w:t>ین افراد برای تقویت این صفت پسندیده</w:t>
      </w:r>
      <w:r w:rsidR="006B5A7A">
        <w:rPr>
          <w:rFonts w:cs="B Lotus" w:hint="cs"/>
          <w:sz w:val="28"/>
          <w:szCs w:val="28"/>
          <w:rtl/>
          <w:lang w:bidi="fa-IR"/>
        </w:rPr>
        <w:t xml:space="preserve"> -</w:t>
      </w:r>
      <w:r w:rsidRPr="00BB33A3">
        <w:rPr>
          <w:rFonts w:cs="B Lotus" w:hint="cs"/>
          <w:sz w:val="28"/>
          <w:szCs w:val="28"/>
          <w:rtl/>
          <w:lang w:bidi="fa-IR"/>
        </w:rPr>
        <w:t xml:space="preserve"> یعنی توجه به عاقبت مسلمانان</w:t>
      </w:r>
      <w:r w:rsidR="006B5A7A">
        <w:rPr>
          <w:rFonts w:cs="B Lotus" w:hint="cs"/>
          <w:sz w:val="28"/>
          <w:szCs w:val="28"/>
          <w:rtl/>
          <w:lang w:bidi="fa-IR"/>
        </w:rPr>
        <w:t xml:space="preserve"> -</w:t>
      </w:r>
      <w:r w:rsidRPr="00BB33A3">
        <w:rPr>
          <w:rFonts w:cs="B Lotus" w:hint="cs"/>
          <w:sz w:val="28"/>
          <w:szCs w:val="28"/>
          <w:rtl/>
          <w:lang w:bidi="fa-IR"/>
        </w:rPr>
        <w:t xml:space="preserve"> که از بهترین امور برای وحدت است، کوشیده‌اند. چون وجود درد مشترک به طلب توافق اعتقادی و فرهنگی و دوری از غلو و خرافات و حوادث و تحلیلهای تاریخی غلط می‌انجامد که اینها نه تنها وحدت‌آفرین نیست</w:t>
      </w:r>
      <w:r w:rsidR="006B5A7A">
        <w:rPr>
          <w:rFonts w:cs="B Lotus" w:hint="cs"/>
          <w:sz w:val="28"/>
          <w:szCs w:val="28"/>
          <w:rtl/>
          <w:lang w:bidi="fa-IR"/>
        </w:rPr>
        <w:t>،</w:t>
      </w:r>
      <w:r w:rsidRPr="00BB33A3">
        <w:rPr>
          <w:rFonts w:cs="B Lotus" w:hint="cs"/>
          <w:sz w:val="28"/>
          <w:szCs w:val="28"/>
          <w:rtl/>
          <w:lang w:bidi="fa-IR"/>
        </w:rPr>
        <w:t xml:space="preserve"> بلکه جدایی و تنفر را تقویت می‌کند.</w:t>
      </w:r>
    </w:p>
    <w:p w:rsidR="00CA4D47" w:rsidRPr="00BB33A3" w:rsidRDefault="00CA4D47" w:rsidP="006B5A7A">
      <w:pPr>
        <w:widowControl w:val="0"/>
        <w:spacing w:line="226" w:lineRule="auto"/>
        <w:ind w:firstLine="227"/>
        <w:jc w:val="both"/>
        <w:rPr>
          <w:rFonts w:cs="B Lotus" w:hint="cs"/>
          <w:sz w:val="28"/>
          <w:szCs w:val="28"/>
          <w:rtl/>
          <w:lang w:bidi="fa-IR"/>
        </w:rPr>
      </w:pPr>
    </w:p>
    <w:p w:rsidR="00262400" w:rsidRPr="00BB33A3" w:rsidRDefault="00262400" w:rsidP="00803777">
      <w:pPr>
        <w:pStyle w:val="1"/>
        <w:widowControl w:val="0"/>
        <w:spacing w:line="226" w:lineRule="auto"/>
        <w:ind w:firstLine="227"/>
        <w:rPr>
          <w:rFonts w:cs="B Lotus" w:hint="cs"/>
          <w:rtl/>
          <w:lang w:bidi="fa-IR"/>
        </w:rPr>
      </w:pPr>
      <w:r w:rsidRPr="00BB33A3">
        <w:rPr>
          <w:rFonts w:cs="B Lotus" w:hint="cs"/>
          <w:rtl/>
          <w:lang w:bidi="fa-IR"/>
        </w:rPr>
        <w:t>علت چهارم</w:t>
      </w:r>
      <w:r w:rsidR="005129D8">
        <w:rPr>
          <w:rFonts w:cs="B Lotus" w:hint="cs"/>
          <w:rtl/>
          <w:lang w:bidi="fa-IR"/>
        </w:rPr>
        <w:t xml:space="preserve">: </w:t>
      </w:r>
      <w:r w:rsidRPr="00BB33A3">
        <w:rPr>
          <w:rFonts w:cs="B Lotus" w:hint="cs"/>
          <w:rtl/>
          <w:lang w:bidi="fa-IR"/>
        </w:rPr>
        <w:t>گفت</w:t>
      </w:r>
      <w:r w:rsidR="00803777">
        <w:rPr>
          <w:rFonts w:cs="B Lotus" w:hint="cs"/>
          <w:rtl/>
          <w:lang w:bidi="fa-IR"/>
        </w:rPr>
        <w:t>مان</w:t>
      </w:r>
      <w:r w:rsidRPr="00BB33A3">
        <w:rPr>
          <w:rFonts w:cs="B Lotus" w:hint="cs"/>
          <w:rtl/>
          <w:lang w:bidi="fa-IR"/>
        </w:rPr>
        <w:t xml:space="preserve"> موفق</w:t>
      </w:r>
      <w:r w:rsidR="006B5A7A">
        <w:rPr>
          <w:rFonts w:cs="B Lotus" w:hint="cs"/>
          <w:rtl/>
          <w:lang w:bidi="fa-IR"/>
        </w:rPr>
        <w:t>.</w:t>
      </w:r>
    </w:p>
    <w:p w:rsidR="00262400" w:rsidRPr="00BB33A3" w:rsidRDefault="00262400" w:rsidP="00843C3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اسلام به گفتگو و مناظره نیک با دیگران امر کرده است</w:t>
      </w:r>
      <w:r w:rsidR="009244D4">
        <w:rPr>
          <w:rFonts w:cs="B Lotus" w:hint="cs"/>
          <w:sz w:val="28"/>
          <w:szCs w:val="28"/>
          <w:rtl/>
          <w:lang w:bidi="fa-IR"/>
        </w:rPr>
        <w:t>،</w:t>
      </w:r>
      <w:r w:rsidRPr="00BB33A3">
        <w:rPr>
          <w:rFonts w:cs="B Lotus" w:hint="cs"/>
          <w:sz w:val="28"/>
          <w:szCs w:val="28"/>
          <w:rtl/>
          <w:lang w:bidi="fa-IR"/>
        </w:rPr>
        <w:t xml:space="preserve"> حتی اگر چه کافر باشد. و این بخاطر نقش مثبت نیکو سخن گفتن در بیان حقیقت است. خداوند متعال می‌ف</w:t>
      </w:r>
      <w:r w:rsidRPr="00843C32">
        <w:rPr>
          <w:rFonts w:cs="B Lotus" w:hint="cs"/>
          <w:sz w:val="28"/>
          <w:szCs w:val="28"/>
          <w:rtl/>
          <w:lang w:bidi="fa-IR"/>
        </w:rPr>
        <w:t>رماید:</w:t>
      </w:r>
      <w:r w:rsidR="009244D4" w:rsidRPr="00843C32">
        <w:rPr>
          <w:rFonts w:cs="B Lotus" w:hint="cs"/>
          <w:sz w:val="28"/>
          <w:szCs w:val="28"/>
          <w:rtl/>
          <w:lang w:bidi="fa-IR"/>
        </w:rPr>
        <w:t xml:space="preserve"> </w:t>
      </w:r>
      <w:r w:rsidR="00100237" w:rsidRPr="00843C32">
        <w:rPr>
          <w:rFonts w:ascii="QCF_BSML" w:eastAsia="Times New Roman" w:hAnsi="QCF_BSML" w:cs="QCF_BSML"/>
          <w:color w:val="000000"/>
          <w:spacing w:val="-6"/>
          <w:sz w:val="28"/>
          <w:szCs w:val="28"/>
          <w:rtl/>
        </w:rPr>
        <w:t>ﮋ</w:t>
      </w:r>
      <w:r w:rsidR="00843C32" w:rsidRPr="00843C32">
        <w:rPr>
          <w:rFonts w:ascii="QCF_P281" w:eastAsia="Times New Roman" w:hAnsi="QCF_P281" w:cs="QCF_P281"/>
          <w:color w:val="000000"/>
          <w:sz w:val="28"/>
          <w:szCs w:val="28"/>
          <w:rtl/>
        </w:rPr>
        <w:t>ﮦ ﮧ ﮨ  ﮩ  ﮪ   ﮫ  ﮬﮭ  ﮮ  ﮯ  ﮰ  ﮱ</w:t>
      </w:r>
      <w:r w:rsidR="00100237" w:rsidRPr="00843C32">
        <w:rPr>
          <w:rFonts w:ascii="QCF_BSML" w:eastAsia="Times New Roman" w:hAnsi="QCF_BSML" w:cs="QCF_BSML"/>
          <w:color w:val="000000"/>
          <w:spacing w:val="-6"/>
          <w:sz w:val="28"/>
          <w:szCs w:val="28"/>
          <w:rtl/>
        </w:rPr>
        <w:t>ﮊ</w:t>
      </w:r>
      <w:r w:rsidR="00100237" w:rsidRPr="00843C32">
        <w:rPr>
          <w:rFonts w:ascii="Arial" w:eastAsia="Times New Roman" w:hAnsi="Arial" w:cs="B Lotus" w:hint="cs"/>
          <w:color w:val="000000"/>
          <w:spacing w:val="-6"/>
          <w:sz w:val="28"/>
          <w:szCs w:val="28"/>
          <w:rtl/>
        </w:rPr>
        <w:t>.</w:t>
      </w:r>
      <w:r w:rsidR="00100237" w:rsidRPr="00843C32">
        <w:rPr>
          <w:rFonts w:cs="B Lotus" w:hint="cs"/>
          <w:sz w:val="28"/>
          <w:szCs w:val="28"/>
          <w:rtl/>
          <w:lang w:bidi="fa-IR"/>
        </w:rPr>
        <w:t xml:space="preserve"> (</w:t>
      </w:r>
      <w:r w:rsidR="0092694D" w:rsidRPr="00843C32">
        <w:rPr>
          <w:rFonts w:cs="B Lotus" w:hint="cs"/>
          <w:sz w:val="28"/>
          <w:szCs w:val="28"/>
          <w:rtl/>
          <w:lang w:bidi="fa-IR"/>
        </w:rPr>
        <w:t>النحل</w:t>
      </w:r>
      <w:r w:rsidR="00100237" w:rsidRPr="00843C32">
        <w:rPr>
          <w:rFonts w:cs="B Lotus" w:hint="cs"/>
          <w:sz w:val="28"/>
          <w:szCs w:val="28"/>
          <w:rtl/>
          <w:lang w:bidi="fa-IR"/>
        </w:rPr>
        <w:t xml:space="preserve">: </w:t>
      </w:r>
      <w:r w:rsidR="006E649C" w:rsidRPr="00843C32">
        <w:rPr>
          <w:rFonts w:cs="B Lotus" w:hint="cs"/>
          <w:sz w:val="28"/>
          <w:szCs w:val="28"/>
          <w:rtl/>
          <w:lang w:bidi="fa-IR"/>
        </w:rPr>
        <w:t>125</w:t>
      </w:r>
      <w:r w:rsidR="00100237" w:rsidRPr="00843C32">
        <w:rPr>
          <w:rFonts w:cs="B Lotus" w:hint="cs"/>
          <w:sz w:val="28"/>
          <w:szCs w:val="28"/>
          <w:rtl/>
          <w:lang w:bidi="fa-IR"/>
        </w:rPr>
        <w:t>)</w:t>
      </w:r>
      <w:r w:rsidR="00100237" w:rsidRPr="00843C32">
        <w:rPr>
          <w:rFonts w:hint="cs"/>
          <w:sz w:val="28"/>
          <w:szCs w:val="28"/>
          <w:rtl/>
        </w:rPr>
        <w:t>.</w:t>
      </w:r>
    </w:p>
    <w:p w:rsidR="00262400" w:rsidRPr="00113FDA" w:rsidRDefault="00262400" w:rsidP="00113FDA">
      <w:pPr>
        <w:widowControl w:val="0"/>
        <w:spacing w:line="226" w:lineRule="auto"/>
        <w:ind w:firstLine="227"/>
        <w:jc w:val="both"/>
        <w:rPr>
          <w:rFonts w:cs="B Lotus" w:hint="cs"/>
          <w:sz w:val="28"/>
          <w:szCs w:val="28"/>
          <w:rtl/>
          <w:lang w:bidi="fa-IR"/>
        </w:rPr>
      </w:pPr>
      <w:r w:rsidRPr="00113FDA">
        <w:rPr>
          <w:rFonts w:cs="B Lotus" w:hint="cs"/>
          <w:sz w:val="28"/>
          <w:szCs w:val="28"/>
          <w:rtl/>
          <w:lang w:bidi="fa-IR"/>
        </w:rPr>
        <w:t>«</w:t>
      </w:r>
      <w:r w:rsidR="00113FDA" w:rsidRPr="00113FDA">
        <w:rPr>
          <w:rFonts w:ascii="Tahoma" w:hAnsi="Tahoma" w:cs="B Lotus"/>
          <w:sz w:val="28"/>
          <w:szCs w:val="28"/>
          <w:rtl/>
        </w:rPr>
        <w:t>با حكمت و اندرز نيكو، به راه پروردگارت دعوت نما! و با آنها به روشى كه نيكوتر است، استدلال و مناظره كن!</w:t>
      </w:r>
      <w:r w:rsidRPr="00113FDA">
        <w:rPr>
          <w:rFonts w:cs="B Lotus" w:hint="cs"/>
          <w:sz w:val="28"/>
          <w:szCs w:val="28"/>
          <w:rtl/>
          <w:lang w:bidi="fa-IR"/>
        </w:rPr>
        <w:t>».</w:t>
      </w:r>
    </w:p>
    <w:p w:rsidR="00262400" w:rsidRPr="00BB33A3" w:rsidRDefault="00262400" w:rsidP="00843C3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جز </w:t>
      </w:r>
      <w:r w:rsidR="00870AC4">
        <w:rPr>
          <w:rFonts w:cs="B Lotus" w:hint="cs"/>
          <w:sz w:val="28"/>
          <w:szCs w:val="28"/>
          <w:rtl/>
          <w:lang w:bidi="fa-IR"/>
        </w:rPr>
        <w:t>ظالمان کسی را استثناء نکرده اس</w:t>
      </w:r>
      <w:r w:rsidR="00870AC4" w:rsidRPr="00843C32">
        <w:rPr>
          <w:rFonts w:cs="B Lotus" w:hint="cs"/>
          <w:sz w:val="28"/>
          <w:szCs w:val="28"/>
          <w:rtl/>
          <w:lang w:bidi="fa-IR"/>
        </w:rPr>
        <w:t xml:space="preserve">ت: </w:t>
      </w:r>
      <w:r w:rsidR="00870AC4" w:rsidRPr="00843C32">
        <w:rPr>
          <w:rFonts w:ascii="QCF_BSML" w:eastAsia="Times New Roman" w:hAnsi="QCF_BSML" w:cs="QCF_BSML"/>
          <w:color w:val="000000"/>
          <w:spacing w:val="-6"/>
          <w:sz w:val="28"/>
          <w:szCs w:val="28"/>
          <w:rtl/>
        </w:rPr>
        <w:t>ﮋ</w:t>
      </w:r>
      <w:r w:rsidR="00843C32">
        <w:rPr>
          <w:rFonts w:ascii="QCF_P402" w:eastAsia="Times New Roman" w:hAnsi="QCF_P402" w:cs="QCF_P402"/>
          <w:color w:val="000000"/>
          <w:sz w:val="28"/>
          <w:szCs w:val="28"/>
          <w:rtl/>
        </w:rPr>
        <w:t>ﭒ</w:t>
      </w:r>
      <w:r w:rsidR="00843C32" w:rsidRPr="00843C32">
        <w:rPr>
          <w:rFonts w:ascii="QCF_P402" w:eastAsia="Times New Roman" w:hAnsi="QCF_P402" w:cs="QCF_P402"/>
          <w:color w:val="000000"/>
          <w:sz w:val="28"/>
          <w:szCs w:val="28"/>
          <w:rtl/>
        </w:rPr>
        <w:t>ﭓ</w:t>
      </w:r>
      <w:r w:rsidR="00843C32">
        <w:rPr>
          <w:rFonts w:ascii="QCF_P402" w:eastAsia="Times New Roman" w:hAnsi="QCF_P402" w:cs="QCF_P402"/>
          <w:color w:val="000000"/>
          <w:sz w:val="28"/>
          <w:szCs w:val="28"/>
          <w:rtl/>
        </w:rPr>
        <w:t>ﭔ</w:t>
      </w:r>
      <w:r w:rsidR="00843C32" w:rsidRPr="00843C32">
        <w:rPr>
          <w:rFonts w:ascii="QCF_P402" w:eastAsia="Times New Roman" w:hAnsi="QCF_P402" w:cs="QCF_P402"/>
          <w:color w:val="000000"/>
          <w:sz w:val="28"/>
          <w:szCs w:val="28"/>
          <w:rtl/>
        </w:rPr>
        <w:t>ﭕ</w:t>
      </w:r>
      <w:r w:rsidR="00843C32">
        <w:rPr>
          <w:rFonts w:ascii="QCF_P402" w:eastAsia="Times New Roman" w:hAnsi="QCF_P402" w:cs="QCF_P402"/>
          <w:color w:val="000000"/>
          <w:sz w:val="28"/>
          <w:szCs w:val="28"/>
          <w:rtl/>
        </w:rPr>
        <w:t>ﭖﭗ</w:t>
      </w:r>
      <w:r w:rsidR="00843C32" w:rsidRPr="00843C32">
        <w:rPr>
          <w:rFonts w:ascii="QCF_P402" w:eastAsia="Times New Roman" w:hAnsi="QCF_P402" w:cs="QCF_P402"/>
          <w:color w:val="000000"/>
          <w:sz w:val="28"/>
          <w:szCs w:val="28"/>
          <w:rtl/>
        </w:rPr>
        <w:t>ﭘ  ﭙ  ﭚ     ﭛ    ﭜ  ﭝ</w:t>
      </w:r>
      <w:r w:rsidR="00843C32" w:rsidRPr="00843C32">
        <w:rPr>
          <w:rFonts w:ascii="Arial" w:eastAsia="Times New Roman" w:hAnsi="Arial" w:cs="Arial"/>
          <w:color w:val="000000"/>
          <w:sz w:val="28"/>
          <w:szCs w:val="28"/>
          <w:rtl/>
        </w:rPr>
        <w:t xml:space="preserve"> </w:t>
      </w:r>
      <w:r w:rsidR="00870AC4" w:rsidRPr="00843C32">
        <w:rPr>
          <w:rFonts w:ascii="QCF_BSML" w:eastAsia="Times New Roman" w:hAnsi="QCF_BSML" w:cs="QCF_BSML"/>
          <w:color w:val="000000"/>
          <w:spacing w:val="-6"/>
          <w:sz w:val="28"/>
          <w:szCs w:val="28"/>
          <w:rtl/>
        </w:rPr>
        <w:t>ﮊ</w:t>
      </w:r>
      <w:r w:rsidR="00870AC4" w:rsidRPr="00843C32">
        <w:rPr>
          <w:rFonts w:ascii="Arial" w:eastAsia="Times New Roman" w:hAnsi="Arial" w:cs="B Lotus" w:hint="cs"/>
          <w:color w:val="000000"/>
          <w:spacing w:val="-6"/>
          <w:sz w:val="28"/>
          <w:szCs w:val="28"/>
          <w:rtl/>
        </w:rPr>
        <w:t>.</w:t>
      </w:r>
      <w:r w:rsidR="00870AC4" w:rsidRPr="00843C32">
        <w:rPr>
          <w:rFonts w:cs="B Lotus" w:hint="cs"/>
          <w:sz w:val="28"/>
          <w:szCs w:val="28"/>
          <w:rtl/>
          <w:lang w:bidi="fa-IR"/>
        </w:rPr>
        <w:t xml:space="preserve"> (</w:t>
      </w:r>
      <w:r w:rsidR="006E649C" w:rsidRPr="00843C32">
        <w:rPr>
          <w:rFonts w:cs="B Lotus" w:hint="cs"/>
          <w:sz w:val="28"/>
          <w:szCs w:val="28"/>
          <w:rtl/>
          <w:lang w:bidi="fa-IR"/>
        </w:rPr>
        <w:t>العنكبوت</w:t>
      </w:r>
      <w:r w:rsidR="00870AC4" w:rsidRPr="00843C32">
        <w:rPr>
          <w:rFonts w:cs="B Lotus" w:hint="cs"/>
          <w:sz w:val="28"/>
          <w:szCs w:val="28"/>
          <w:rtl/>
          <w:lang w:bidi="fa-IR"/>
        </w:rPr>
        <w:t xml:space="preserve">: </w:t>
      </w:r>
      <w:r w:rsidR="006E649C" w:rsidRPr="00843C32">
        <w:rPr>
          <w:rFonts w:cs="B Lotus" w:hint="cs"/>
          <w:sz w:val="28"/>
          <w:szCs w:val="28"/>
          <w:rtl/>
          <w:lang w:bidi="fa-IR"/>
        </w:rPr>
        <w:t>46</w:t>
      </w:r>
      <w:r w:rsidR="00870AC4" w:rsidRPr="00843C32">
        <w:rPr>
          <w:rFonts w:cs="B Lotus" w:hint="cs"/>
          <w:sz w:val="28"/>
          <w:szCs w:val="28"/>
          <w:rtl/>
          <w:lang w:bidi="fa-IR"/>
        </w:rPr>
        <w:t>)</w:t>
      </w:r>
      <w:r w:rsidR="00870AC4" w:rsidRPr="00843C32">
        <w:rPr>
          <w:rFonts w:hint="cs"/>
          <w:sz w:val="28"/>
          <w:szCs w:val="28"/>
          <w:rtl/>
        </w:rPr>
        <w:t>.</w:t>
      </w:r>
    </w:p>
    <w:p w:rsidR="00262400" w:rsidRPr="000D5F7B" w:rsidRDefault="00262400" w:rsidP="000D5F7B">
      <w:pPr>
        <w:widowControl w:val="0"/>
        <w:spacing w:line="226" w:lineRule="auto"/>
        <w:ind w:firstLine="227"/>
        <w:jc w:val="both"/>
        <w:rPr>
          <w:rFonts w:cs="B Lotus" w:hint="cs"/>
          <w:sz w:val="28"/>
          <w:szCs w:val="28"/>
          <w:rtl/>
          <w:lang w:bidi="fa-IR"/>
        </w:rPr>
      </w:pPr>
      <w:r w:rsidRPr="000D5F7B">
        <w:rPr>
          <w:rFonts w:cs="B Lotus" w:hint="cs"/>
          <w:sz w:val="28"/>
          <w:szCs w:val="28"/>
          <w:rtl/>
          <w:lang w:bidi="fa-IR"/>
        </w:rPr>
        <w:t>«</w:t>
      </w:r>
      <w:r w:rsidR="000D5F7B" w:rsidRPr="000D5F7B">
        <w:rPr>
          <w:rFonts w:ascii="Tahoma" w:hAnsi="Tahoma" w:cs="B Lotus"/>
          <w:sz w:val="28"/>
          <w:szCs w:val="28"/>
          <w:rtl/>
        </w:rPr>
        <w:t>با اهل كتاب جز به روشى كه از همه نيكوتر است مجادله نكنيد، مگر كسانى از آنان كه ستم كردند</w:t>
      </w:r>
      <w:r w:rsidRPr="000D5F7B">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بدون شک مذاهب اسلامی شایسته‌تر هستند برای اینکه با روش نیکو با آنها بحث و گفتگو بشود. چون این نزدیکترین راه به مفاهیم و زمینه‌های مشترک است.</w:t>
      </w:r>
    </w:p>
    <w:p w:rsidR="00262400" w:rsidRPr="00BB33A3" w:rsidRDefault="00262400" w:rsidP="005646D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اصل رابطه مسلمان با مسلمان باید مبنی بر اصل نصیحت صادقانه و محبت و خیرخواهی برای وی باشد. چون هیچ مسلمانی</w:t>
      </w:r>
      <w:r w:rsidR="00457E56">
        <w:rPr>
          <w:rFonts w:cs="B Lotus" w:hint="cs"/>
          <w:sz w:val="28"/>
          <w:szCs w:val="28"/>
          <w:rtl/>
          <w:lang w:bidi="fa-IR"/>
        </w:rPr>
        <w:t xml:space="preserve"> -</w:t>
      </w:r>
      <w:r w:rsidRPr="00BB33A3">
        <w:rPr>
          <w:rFonts w:cs="B Lotus" w:hint="cs"/>
          <w:sz w:val="28"/>
          <w:szCs w:val="28"/>
          <w:rtl/>
          <w:lang w:bidi="fa-IR"/>
        </w:rPr>
        <w:t xml:space="preserve"> هر چند که از دیدگاه ما بعضی بدعتها را داشته باشد</w:t>
      </w:r>
      <w:r w:rsidR="00457E56">
        <w:rPr>
          <w:rFonts w:cs="B Lotus" w:hint="cs"/>
          <w:sz w:val="28"/>
          <w:szCs w:val="28"/>
          <w:rtl/>
          <w:lang w:bidi="fa-IR"/>
        </w:rPr>
        <w:t xml:space="preserve"> -</w:t>
      </w:r>
      <w:r w:rsidRPr="00BB33A3">
        <w:rPr>
          <w:rFonts w:cs="B Lotus" w:hint="cs"/>
          <w:sz w:val="28"/>
          <w:szCs w:val="28"/>
          <w:rtl/>
          <w:lang w:bidi="fa-IR"/>
        </w:rPr>
        <w:t xml:space="preserve"> نیست که داخل در شمول این حدیث تمیم داری</w:t>
      </w:r>
      <w:r w:rsidRPr="00BB33A3">
        <w:rPr>
          <w:rFonts w:cs="B Lotus" w:hint="cs"/>
          <w:sz w:val="28"/>
          <w:szCs w:val="28"/>
          <w:lang w:bidi="fa-IR"/>
        </w:rPr>
        <w:sym w:font="AGA Arabesque" w:char="F074"/>
      </w:r>
      <w:r w:rsidRPr="00BB33A3">
        <w:rPr>
          <w:rFonts w:cs="B Lotus" w:hint="cs"/>
          <w:sz w:val="28"/>
          <w:szCs w:val="28"/>
          <w:rtl/>
          <w:lang w:bidi="fa-IR"/>
        </w:rPr>
        <w:t xml:space="preserve"> نباشد که از پیامبر</w:t>
      </w:r>
      <w:r w:rsidR="00457E56">
        <w:rPr>
          <w:rFonts w:cs="B Lotus" w:hint="cs"/>
          <w:sz w:val="28"/>
          <w:szCs w:val="28"/>
          <w:rtl/>
          <w:lang w:bidi="fa-IR"/>
        </w:rPr>
        <w:t xml:space="preserve"> </w:t>
      </w:r>
      <w:r w:rsidR="00457E56" w:rsidRPr="00457E56">
        <w:rPr>
          <w:rFonts w:cs="CTraditional Arabic" w:hint="cs"/>
          <w:sz w:val="28"/>
          <w:szCs w:val="28"/>
          <w:rtl/>
          <w:lang w:bidi="fa-IR"/>
        </w:rPr>
        <w:t>ص</w:t>
      </w:r>
      <w:r w:rsidRPr="00BB33A3">
        <w:rPr>
          <w:rFonts w:cs="B Lotus" w:hint="cs"/>
          <w:sz w:val="28"/>
          <w:szCs w:val="28"/>
          <w:rtl/>
          <w:lang w:bidi="fa-IR"/>
        </w:rPr>
        <w:t xml:space="preserve"> روایت کرده است که می‌فرماید: «دین نصیحت است» و سه بار تکرار کرد. گفتیم</w:t>
      </w:r>
      <w:r w:rsidR="005129D8">
        <w:rPr>
          <w:rFonts w:cs="B Lotus" w:hint="cs"/>
          <w:sz w:val="28"/>
          <w:szCs w:val="28"/>
          <w:rtl/>
          <w:lang w:bidi="fa-IR"/>
        </w:rPr>
        <w:t xml:space="preserve">: </w:t>
      </w:r>
      <w:r w:rsidRPr="00BB33A3">
        <w:rPr>
          <w:rFonts w:cs="B Lotus" w:hint="cs"/>
          <w:sz w:val="28"/>
          <w:szCs w:val="28"/>
          <w:rtl/>
          <w:lang w:bidi="fa-IR"/>
        </w:rPr>
        <w:t>به چه کسی ای رسول خدا</w:t>
      </w:r>
      <w:r w:rsidR="00457E56">
        <w:rPr>
          <w:rFonts w:cs="B Lotus" w:hint="cs"/>
          <w:sz w:val="28"/>
          <w:szCs w:val="28"/>
          <w:rtl/>
          <w:lang w:bidi="fa-IR"/>
        </w:rPr>
        <w:t>؟</w:t>
      </w:r>
      <w:r w:rsidRPr="00BB33A3">
        <w:rPr>
          <w:rFonts w:cs="B Lotus" w:hint="cs"/>
          <w:sz w:val="28"/>
          <w:szCs w:val="28"/>
          <w:rtl/>
          <w:lang w:bidi="fa-IR"/>
        </w:rPr>
        <w:t xml:space="preserve"> فرمود: «به خدا و کتاب خدا و رسولش و ائمه مسلمانان و عامه مسلمانان</w:t>
      </w:r>
      <w:r w:rsidR="00457E56" w:rsidRPr="00BB33A3">
        <w:rPr>
          <w:rFonts w:cs="B Lotus" w:hint="cs"/>
          <w:sz w:val="28"/>
          <w:szCs w:val="28"/>
          <w:rtl/>
          <w:lang w:bidi="fa-IR"/>
        </w:rPr>
        <w:t>»</w:t>
      </w:r>
      <w:r w:rsidRPr="00BB33A3">
        <w:rPr>
          <w:rStyle w:val="a7"/>
          <w:rFonts w:cs="B Lotus"/>
          <w:sz w:val="28"/>
          <w:szCs w:val="28"/>
          <w:rtl/>
          <w:lang w:bidi="fa-IR"/>
        </w:rPr>
        <w:footnoteReference w:id="1231"/>
      </w:r>
      <w:r w:rsidRPr="00BB33A3">
        <w:rPr>
          <w:rFonts w:cs="B Lotus" w:hint="cs"/>
          <w:sz w:val="28"/>
          <w:szCs w:val="28"/>
          <w:rtl/>
          <w:lang w:bidi="fa-IR"/>
        </w:rPr>
        <w:t xml:space="preserve"> و خطابی گفته است:</w:t>
      </w:r>
      <w:r w:rsidR="00457E56">
        <w:rPr>
          <w:rFonts w:cs="B Lotus" w:hint="cs"/>
          <w:sz w:val="28"/>
          <w:szCs w:val="28"/>
          <w:rtl/>
          <w:lang w:bidi="fa-IR"/>
        </w:rPr>
        <w:t xml:space="preserve"> </w:t>
      </w:r>
      <w:r w:rsidRPr="00BB33A3">
        <w:rPr>
          <w:rFonts w:cs="B Lotus" w:hint="cs"/>
          <w:sz w:val="28"/>
          <w:szCs w:val="28"/>
          <w:rtl/>
          <w:lang w:bidi="fa-IR"/>
        </w:rPr>
        <w:t>«نصیحت کلمه‌ای است که جمله‌ای از آن تعبیر می‌شود</w:t>
      </w:r>
      <w:r w:rsidR="00457E56">
        <w:rPr>
          <w:rFonts w:cs="B Lotus" w:hint="cs"/>
          <w:sz w:val="28"/>
          <w:szCs w:val="28"/>
          <w:rtl/>
          <w:lang w:bidi="fa-IR"/>
        </w:rPr>
        <w:t>،</w:t>
      </w:r>
      <w:r w:rsidRPr="00BB33A3">
        <w:rPr>
          <w:rFonts w:cs="B Lotus" w:hint="cs"/>
          <w:sz w:val="28"/>
          <w:szCs w:val="28"/>
          <w:rtl/>
          <w:lang w:bidi="fa-IR"/>
        </w:rPr>
        <w:t xml:space="preserve"> یعنی اراده خیر برای کسی که به وی نصیحت می‌شود. و می‌گوید اصل نصیحت در لغت، خلوص است گفته می‌شود نصحت العسل:</w:t>
      </w:r>
      <w:r w:rsidR="005646D5">
        <w:rPr>
          <w:rFonts w:cs="B Lotus" w:hint="cs"/>
          <w:sz w:val="28"/>
          <w:szCs w:val="28"/>
          <w:rtl/>
          <w:lang w:bidi="fa-IR"/>
        </w:rPr>
        <w:t xml:space="preserve"> </w:t>
      </w:r>
      <w:r w:rsidRPr="00BB33A3">
        <w:rPr>
          <w:rFonts w:cs="B Lotus" w:hint="cs"/>
          <w:sz w:val="28"/>
          <w:szCs w:val="28"/>
          <w:rtl/>
          <w:lang w:bidi="fa-IR"/>
        </w:rPr>
        <w:t>یعنی عسل از مومش پاک شد. محمد بن نصر(</w:t>
      </w:r>
      <w:r w:rsidR="005646D5" w:rsidRPr="005646D5">
        <w:rPr>
          <w:rFonts w:cs="CTraditional Arabic" w:hint="cs"/>
          <w:sz w:val="28"/>
          <w:szCs w:val="28"/>
          <w:rtl/>
          <w:lang w:bidi="fa-IR"/>
        </w:rPr>
        <w:t>:</w:t>
      </w:r>
      <w:r w:rsidRPr="00BB33A3">
        <w:rPr>
          <w:rFonts w:cs="B Lotus" w:hint="cs"/>
          <w:sz w:val="28"/>
          <w:szCs w:val="28"/>
          <w:rtl/>
          <w:lang w:bidi="fa-IR"/>
        </w:rPr>
        <w:t>) می‌گوید: «بعضی از علما می‌گویند: تفسیر نصیحت یعنی توجه قلب به کسی که به او نصیحت می‌شود هر که می‌خواهد باشد...»</w:t>
      </w:r>
      <w:r w:rsidRPr="00BB33A3">
        <w:rPr>
          <w:rStyle w:val="a7"/>
          <w:rFonts w:cs="B Lotus"/>
          <w:sz w:val="28"/>
          <w:szCs w:val="28"/>
          <w:rtl/>
          <w:lang w:bidi="fa-IR"/>
        </w:rPr>
        <w:footnoteReference w:id="1232"/>
      </w:r>
      <w:r w:rsidR="005646D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گفتگو با طرف مقابل مبنی بر اصل صحیح تعامل است که در ادب و احترام و تقد</w:t>
      </w:r>
      <w:r w:rsidR="0068303E">
        <w:rPr>
          <w:rFonts w:cs="B Lotus" w:hint="cs"/>
          <w:sz w:val="28"/>
          <w:szCs w:val="28"/>
          <w:rtl/>
          <w:lang w:bidi="fa-IR"/>
        </w:rPr>
        <w:t>ي</w:t>
      </w:r>
      <w:r w:rsidRPr="00BB33A3">
        <w:rPr>
          <w:rFonts w:cs="B Lotus" w:hint="cs"/>
          <w:sz w:val="28"/>
          <w:szCs w:val="28"/>
          <w:rtl/>
          <w:lang w:bidi="fa-IR"/>
        </w:rPr>
        <w:t>م اولویتها جمع می‌شود</w:t>
      </w:r>
      <w:r w:rsidR="0068303E">
        <w:rPr>
          <w:rFonts w:cs="B Lotus" w:hint="cs"/>
          <w:sz w:val="28"/>
          <w:szCs w:val="28"/>
          <w:rtl/>
          <w:lang w:bidi="fa-IR"/>
        </w:rPr>
        <w:t>،</w:t>
      </w:r>
      <w:r w:rsidRPr="00BB33A3">
        <w:rPr>
          <w:rFonts w:cs="B Lotus" w:hint="cs"/>
          <w:sz w:val="28"/>
          <w:szCs w:val="28"/>
          <w:rtl/>
          <w:lang w:bidi="fa-IR"/>
        </w:rPr>
        <w:t xml:space="preserve"> و این تقد</w:t>
      </w:r>
      <w:r w:rsidR="0068303E">
        <w:rPr>
          <w:rFonts w:cs="B Lotus" w:hint="cs"/>
          <w:sz w:val="28"/>
          <w:szCs w:val="28"/>
          <w:rtl/>
          <w:lang w:bidi="fa-IR"/>
        </w:rPr>
        <w:t>ي</w:t>
      </w:r>
      <w:r w:rsidRPr="00BB33A3">
        <w:rPr>
          <w:rFonts w:cs="B Lotus" w:hint="cs"/>
          <w:sz w:val="28"/>
          <w:szCs w:val="28"/>
          <w:rtl/>
          <w:lang w:bidi="fa-IR"/>
        </w:rPr>
        <w:t>م اولویتها از اصولی است که در اینجا بر آن تأکید می‌شود.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گفتگوی موفق مثال زنده‌ای را در داستان یاسری با دوستش محمد بن حجی کریم دیدم. وقتی که گفتگو با احترام و استقبال از طرف مقابل و رهایی از یک درد مشترک شروع شود و با اولویتها «اتفاق‌نظر بر منبع قرآن» شروع شود، ثمرات و فایده‌های سالمی ‌خواهد داشت. و حمد و سپاس برای خداوند است.</w:t>
      </w:r>
    </w:p>
    <w:p w:rsidR="00262400" w:rsidRPr="00BB33A3" w:rsidRDefault="00262400" w:rsidP="0068303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بعضی‌ها معتقدند که خطاب و تعامل با مخالف نباید در هر حالی به نرمی و آرامی ‌باشد. و فرقی نمی‌کند که مخالف یک نفر باشد</w:t>
      </w:r>
      <w:r w:rsidR="0068303E">
        <w:rPr>
          <w:rFonts w:cs="B Lotus" w:hint="cs"/>
          <w:sz w:val="28"/>
          <w:szCs w:val="28"/>
          <w:rtl/>
          <w:lang w:bidi="fa-IR"/>
        </w:rPr>
        <w:t>،</w:t>
      </w:r>
      <w:r w:rsidRPr="00BB33A3">
        <w:rPr>
          <w:rFonts w:cs="B Lotus" w:hint="cs"/>
          <w:sz w:val="28"/>
          <w:szCs w:val="28"/>
          <w:rtl/>
          <w:lang w:bidi="fa-IR"/>
        </w:rPr>
        <w:t xml:space="preserve"> یا صد میلیون نفر. و فراموش کرده‌اند که وقتی هشت هزار نفر</w:t>
      </w:r>
      <w:r w:rsidR="0068303E">
        <w:rPr>
          <w:rFonts w:cs="B Lotus" w:hint="cs"/>
          <w:sz w:val="28"/>
          <w:szCs w:val="28"/>
          <w:rtl/>
          <w:lang w:bidi="fa-IR"/>
        </w:rPr>
        <w:t xml:space="preserve"> - بعضی‌ها گفته‌اند چهار</w:t>
      </w:r>
      <w:r w:rsidRPr="00BB33A3">
        <w:rPr>
          <w:rFonts w:cs="B Lotus" w:hint="cs"/>
          <w:sz w:val="28"/>
          <w:szCs w:val="28"/>
          <w:rtl/>
          <w:lang w:bidi="fa-IR"/>
        </w:rPr>
        <w:t>هزار نفر</w:t>
      </w:r>
      <w:r w:rsidR="0068303E">
        <w:rPr>
          <w:rFonts w:cs="B Lotus" w:hint="cs"/>
          <w:sz w:val="28"/>
          <w:szCs w:val="28"/>
          <w:rtl/>
          <w:lang w:bidi="fa-IR"/>
        </w:rPr>
        <w:t xml:space="preserve"> -</w:t>
      </w:r>
      <w:r w:rsidRPr="00BB33A3">
        <w:rPr>
          <w:rFonts w:cs="B Lotus" w:hint="cs"/>
          <w:sz w:val="28"/>
          <w:szCs w:val="28"/>
          <w:rtl/>
          <w:lang w:bidi="fa-IR"/>
        </w:rPr>
        <w:t xml:space="preserve"> بر جماعت مسلمانان خروج کردند. علی بن ابی‌طالب</w:t>
      </w:r>
      <w:r w:rsidR="0068303E">
        <w:rPr>
          <w:rFonts w:cs="B Lotus" w:hint="cs"/>
          <w:sz w:val="28"/>
          <w:szCs w:val="28"/>
          <w:rtl/>
          <w:lang w:bidi="fa-IR"/>
        </w:rPr>
        <w:t>،</w:t>
      </w:r>
      <w:r w:rsidRPr="00BB33A3">
        <w:rPr>
          <w:rFonts w:cs="B Lotus" w:hint="cs"/>
          <w:sz w:val="28"/>
          <w:szCs w:val="28"/>
          <w:rtl/>
          <w:lang w:bidi="fa-IR"/>
        </w:rPr>
        <w:t xml:space="preserve"> ابن عباس(</w:t>
      </w:r>
      <w:r w:rsidR="0068303E" w:rsidRPr="0068303E">
        <w:rPr>
          <w:rFonts w:cs="CTraditional Arabic" w:hint="cs"/>
          <w:sz w:val="28"/>
          <w:szCs w:val="28"/>
          <w:rtl/>
          <w:lang w:bidi="fa-IR"/>
        </w:rPr>
        <w:t>ن</w:t>
      </w:r>
      <w:r w:rsidRPr="00BB33A3">
        <w:rPr>
          <w:rFonts w:cs="B Lotus" w:hint="cs"/>
          <w:sz w:val="28"/>
          <w:szCs w:val="28"/>
          <w:rtl/>
          <w:lang w:bidi="fa-IR"/>
        </w:rPr>
        <w:t>) را فرستاد تا با آنها گفتگو کند، پس او آنها را آورد و در طول یک گفتگوی آرام حق را برایشان بازگو کرد و نیمی از آنها به آغوش اسلام بازگشتند</w:t>
      </w:r>
      <w:r w:rsidRPr="00BB33A3">
        <w:rPr>
          <w:rStyle w:val="a7"/>
          <w:rFonts w:cs="B Lotus"/>
          <w:sz w:val="28"/>
          <w:szCs w:val="28"/>
          <w:rtl/>
          <w:lang w:bidi="fa-IR"/>
        </w:rPr>
        <w:footnoteReference w:id="1233"/>
      </w:r>
      <w:r w:rsidR="0068303E">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پنجم</w:t>
      </w:r>
      <w:r w:rsidR="005129D8">
        <w:rPr>
          <w:rFonts w:cs="B Lotus" w:hint="cs"/>
          <w:rtl/>
          <w:lang w:bidi="fa-IR"/>
        </w:rPr>
        <w:t xml:space="preserve">: </w:t>
      </w:r>
      <w:r w:rsidRPr="00BB33A3">
        <w:rPr>
          <w:rFonts w:cs="B Lotus" w:hint="cs"/>
          <w:rtl/>
          <w:lang w:bidi="fa-IR"/>
        </w:rPr>
        <w:t>تأثیر الگوها و نمونه‌ها</w:t>
      </w:r>
      <w:r w:rsidR="0068303E">
        <w:rPr>
          <w:rFonts w:cs="B Lotus" w:hint="cs"/>
          <w:rtl/>
          <w:lang w:bidi="fa-IR"/>
        </w:rPr>
        <w:t>.</w:t>
      </w:r>
    </w:p>
    <w:p w:rsidR="00262400" w:rsidRPr="00BB33A3" w:rsidRDefault="00262400" w:rsidP="00B32D2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بسیاری از اوقات تغییرات پسندیده خواه در سطح فردی یا جمعی حرکت و جنبشی است که به صورت تدریجی کامل می‌شود. گاهی یکی از مذاهب یا جامعه‌ها در مرحله‌ای زندگی می‌کند که ابرهای انبوه جمود و انحرافات که به صورت تقلیدی و موروثی درآمده‌اند، آن را پوشانیده است</w:t>
      </w:r>
      <w:r w:rsidR="00B32D29">
        <w:rPr>
          <w:rFonts w:cs="B Lotus" w:hint="cs"/>
          <w:sz w:val="28"/>
          <w:szCs w:val="28"/>
          <w:rtl/>
          <w:lang w:bidi="fa-IR"/>
        </w:rPr>
        <w:t>،</w:t>
      </w:r>
      <w:r w:rsidRPr="00BB33A3">
        <w:rPr>
          <w:rFonts w:cs="B Lotus" w:hint="cs"/>
          <w:sz w:val="28"/>
          <w:szCs w:val="28"/>
          <w:rtl/>
          <w:lang w:bidi="fa-IR"/>
        </w:rPr>
        <w:t xml:space="preserve"> </w:t>
      </w:r>
      <w:r w:rsidR="00B32D29">
        <w:rPr>
          <w:rFonts w:cs="B Lotus" w:hint="cs"/>
          <w:sz w:val="28"/>
          <w:szCs w:val="28"/>
          <w:rtl/>
          <w:lang w:bidi="fa-IR"/>
        </w:rPr>
        <w:t>عبور</w:t>
      </w:r>
      <w:r w:rsidRPr="00BB33A3">
        <w:rPr>
          <w:rFonts w:cs="B Lotus" w:hint="cs"/>
          <w:sz w:val="28"/>
          <w:szCs w:val="28"/>
          <w:rtl/>
          <w:lang w:bidi="fa-IR"/>
        </w:rPr>
        <w:t xml:space="preserve"> از آنها بسیار مشکل است. پس اولین ناقد در گشودن دروازه اصلاح برای بسیاری از کسانی که بعد از او می‌آیند بسیار تأثیر دارد.</w:t>
      </w:r>
    </w:p>
    <w:p w:rsidR="00262400" w:rsidRPr="00BB33A3" w:rsidRDefault="00262400" w:rsidP="00B32D2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 کتاب دیدیم که برقعی بعد از آیت‌الله کاشانی به تجدد کشیده شد. همچنان که محمد خالصی از نیروی پدرش تأثیر گرفت</w:t>
      </w:r>
      <w:r w:rsidR="00B32D29">
        <w:rPr>
          <w:rFonts w:cs="B Lotus" w:hint="cs"/>
          <w:sz w:val="28"/>
          <w:szCs w:val="28"/>
          <w:rtl/>
          <w:lang w:bidi="fa-IR"/>
        </w:rPr>
        <w:t>،</w:t>
      </w:r>
      <w:r w:rsidRPr="00BB33A3">
        <w:rPr>
          <w:rFonts w:cs="B Lotus" w:hint="cs"/>
          <w:sz w:val="28"/>
          <w:szCs w:val="28"/>
          <w:rtl/>
          <w:lang w:bidi="fa-IR"/>
        </w:rPr>
        <w:t xml:space="preserve"> و همچنان که ملاحظه شد دکتر موسی موسوی به شکل وسیعی به بعضی از دیدگاههای جدش استناد می‌کند</w:t>
      </w:r>
      <w:r w:rsidR="00B32D29">
        <w:rPr>
          <w:rFonts w:cs="B Lotus" w:hint="cs"/>
          <w:sz w:val="28"/>
          <w:szCs w:val="28"/>
          <w:rtl/>
          <w:lang w:bidi="fa-IR"/>
        </w:rPr>
        <w:t>،</w:t>
      </w:r>
      <w:r w:rsidRPr="00BB33A3">
        <w:rPr>
          <w:rFonts w:cs="B Lotus" w:hint="cs"/>
          <w:sz w:val="28"/>
          <w:szCs w:val="28"/>
          <w:rtl/>
          <w:lang w:bidi="fa-IR"/>
        </w:rPr>
        <w:t xml:space="preserve"> و معتقد بود که برنامه او ادامه برنامه‌های اصلاحی جدش است. همچنان که محمد حسین فضل الله و دوست دارانش، خودشان را از اتهام زندیقی</w:t>
      </w:r>
      <w:r w:rsidRPr="00BB33A3">
        <w:rPr>
          <w:rStyle w:val="a7"/>
          <w:rFonts w:cs="B Lotus"/>
          <w:sz w:val="28"/>
          <w:szCs w:val="28"/>
          <w:rtl/>
          <w:lang w:bidi="fa-IR"/>
        </w:rPr>
        <w:footnoteReference w:id="1234"/>
      </w:r>
      <w:r w:rsidRPr="00BB33A3">
        <w:rPr>
          <w:rFonts w:cs="B Lotus" w:hint="cs"/>
          <w:sz w:val="28"/>
          <w:szCs w:val="28"/>
          <w:rtl/>
          <w:lang w:bidi="fa-IR"/>
        </w:rPr>
        <w:t xml:space="preserve"> بودنی که محسن امین عاملی به آنها زده بود، رهانیدند، همچنان که خود را از اتهام بعضی از متأخرین رهانیدند</w:t>
      </w:r>
      <w:r w:rsidRPr="00BB33A3">
        <w:rPr>
          <w:rStyle w:val="a7"/>
          <w:rFonts w:cs="B Lotus"/>
          <w:sz w:val="28"/>
          <w:szCs w:val="28"/>
          <w:rtl/>
          <w:lang w:bidi="fa-IR"/>
        </w:rPr>
        <w:footnoteReference w:id="1235"/>
      </w:r>
      <w:r w:rsidR="00B32D29">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توجه روشنفکران دینی ایران نقش بارزی در محافظت بسیاری از جوانان ایرانی از الحاد و کمونیستی و کفر داشتند</w:t>
      </w:r>
      <w:r w:rsidR="00833EC8">
        <w:rPr>
          <w:rFonts w:cs="B Lotus" w:hint="cs"/>
          <w:sz w:val="28"/>
          <w:szCs w:val="28"/>
          <w:rtl/>
          <w:lang w:bidi="fa-IR"/>
        </w:rPr>
        <w:t>،</w:t>
      </w:r>
      <w:r w:rsidRPr="00BB33A3">
        <w:rPr>
          <w:rFonts w:cs="B Lotus" w:hint="cs"/>
          <w:sz w:val="28"/>
          <w:szCs w:val="28"/>
          <w:rtl/>
          <w:lang w:bidi="fa-IR"/>
        </w:rPr>
        <w:t xml:space="preserve"> و در حقیقت یک سلسله متوالی بود. پس دکتر علی شریعتی مرد برجسته و پیشین این جریان بود. و امروز در ایران نمونه‌های متعددی از مشابه‌های شریعتی در مذهب امامیه وجود دارد. و شاید توجه طلابی که بسیاری از ادبیات امامیه را رد می‌کنند، فرزند این جریان باشند.</w:t>
      </w:r>
    </w:p>
    <w:p w:rsidR="00262400" w:rsidRPr="00BB33A3" w:rsidRDefault="00262400" w:rsidP="00CA4D4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تمامی‌ اینها بر حقیقت مهمی در فلسفه تحولات و تغییرات پسندیده در همه مذاهب تأکید می‌کند</w:t>
      </w:r>
      <w:r w:rsidR="00833EC8">
        <w:rPr>
          <w:rFonts w:cs="B Lotus" w:hint="cs"/>
          <w:sz w:val="28"/>
          <w:szCs w:val="28"/>
          <w:rtl/>
          <w:lang w:bidi="fa-IR"/>
        </w:rPr>
        <w:t>،</w:t>
      </w:r>
      <w:r w:rsidRPr="00BB33A3">
        <w:rPr>
          <w:rFonts w:cs="B Lotus" w:hint="cs"/>
          <w:sz w:val="28"/>
          <w:szCs w:val="28"/>
          <w:rtl/>
          <w:lang w:bidi="fa-IR"/>
        </w:rPr>
        <w:t xml:space="preserve"> و آن اولین من</w:t>
      </w:r>
      <w:r w:rsidR="0018657F">
        <w:rPr>
          <w:rFonts w:cs="B Lotus" w:hint="cs"/>
          <w:sz w:val="28"/>
          <w:szCs w:val="28"/>
          <w:rtl/>
          <w:lang w:bidi="fa-IR"/>
        </w:rPr>
        <w:t>ت</w:t>
      </w:r>
      <w:r w:rsidRPr="00BB33A3">
        <w:rPr>
          <w:rFonts w:cs="B Lotus" w:hint="cs"/>
          <w:sz w:val="28"/>
          <w:szCs w:val="28"/>
          <w:rtl/>
          <w:lang w:bidi="fa-IR"/>
        </w:rPr>
        <w:t xml:space="preserve">قد است که </w:t>
      </w:r>
      <w:r w:rsidR="00833EC8">
        <w:rPr>
          <w:rFonts w:cs="B Lotus" w:hint="cs"/>
          <w:sz w:val="28"/>
          <w:szCs w:val="28"/>
          <w:rtl/>
          <w:lang w:bidi="fa-IR"/>
        </w:rPr>
        <w:t>به عنوان منبع و مصدری است که من</w:t>
      </w:r>
      <w:r w:rsidR="0018657F">
        <w:rPr>
          <w:rFonts w:cs="B Lotus" w:hint="cs"/>
          <w:sz w:val="28"/>
          <w:szCs w:val="28"/>
          <w:rtl/>
          <w:lang w:bidi="fa-IR"/>
        </w:rPr>
        <w:t>ت</w:t>
      </w:r>
      <w:r w:rsidRPr="00BB33A3">
        <w:rPr>
          <w:rFonts w:cs="B Lotus" w:hint="cs"/>
          <w:sz w:val="28"/>
          <w:szCs w:val="28"/>
          <w:rtl/>
          <w:lang w:bidi="fa-IR"/>
        </w:rPr>
        <w:t>قد دوم از آن استفاده می‌کند. و</w:t>
      </w:r>
      <w:r w:rsidR="009C42BF">
        <w:rPr>
          <w:rFonts w:cs="B Lotus" w:hint="cs"/>
          <w:sz w:val="28"/>
          <w:szCs w:val="28"/>
          <w:rtl/>
          <w:lang w:bidi="fa-IR"/>
        </w:rPr>
        <w:t xml:space="preserve"> گاهی من</w:t>
      </w:r>
      <w:r w:rsidR="0018657F">
        <w:rPr>
          <w:rFonts w:cs="B Lotus" w:hint="cs"/>
          <w:sz w:val="28"/>
          <w:szCs w:val="28"/>
          <w:rtl/>
          <w:lang w:bidi="fa-IR"/>
        </w:rPr>
        <w:t>ت</w:t>
      </w:r>
      <w:r w:rsidRPr="00BB33A3">
        <w:rPr>
          <w:rFonts w:cs="B Lotus" w:hint="cs"/>
          <w:sz w:val="28"/>
          <w:szCs w:val="28"/>
          <w:rtl/>
          <w:lang w:bidi="fa-IR"/>
        </w:rPr>
        <w:t>قد اول از جمله کسانی نیست که از نقد مسایل اصلی و مهم استفاده ببرد. ولی اقدامات وی از</w:t>
      </w:r>
      <w:r w:rsidR="009C42BF">
        <w:rPr>
          <w:rFonts w:cs="B Lotus" w:hint="cs"/>
          <w:sz w:val="28"/>
          <w:szCs w:val="28"/>
          <w:rtl/>
          <w:lang w:bidi="fa-IR"/>
        </w:rPr>
        <w:t xml:space="preserve"> زمان خود بسیار بزرگ است. پس من</w:t>
      </w:r>
      <w:r w:rsidR="0018657F">
        <w:rPr>
          <w:rFonts w:cs="B Lotus" w:hint="cs"/>
          <w:sz w:val="28"/>
          <w:szCs w:val="28"/>
          <w:rtl/>
          <w:lang w:bidi="fa-IR"/>
        </w:rPr>
        <w:t>ت</w:t>
      </w:r>
      <w:r w:rsidRPr="00BB33A3">
        <w:rPr>
          <w:rFonts w:cs="B Lotus" w:hint="cs"/>
          <w:sz w:val="28"/>
          <w:szCs w:val="28"/>
          <w:rtl/>
          <w:lang w:bidi="fa-IR"/>
        </w:rPr>
        <w:t>قد اول</w:t>
      </w:r>
      <w:r w:rsidR="0018657F">
        <w:rPr>
          <w:rFonts w:cs="B Lotus" w:hint="cs"/>
          <w:sz w:val="28"/>
          <w:szCs w:val="28"/>
          <w:rtl/>
          <w:lang w:bidi="fa-IR"/>
        </w:rPr>
        <w:t>،</w:t>
      </w:r>
      <w:r w:rsidRPr="00BB33A3">
        <w:rPr>
          <w:rFonts w:cs="B Lotus" w:hint="cs"/>
          <w:sz w:val="28"/>
          <w:szCs w:val="28"/>
          <w:rtl/>
          <w:lang w:bidi="fa-IR"/>
        </w:rPr>
        <w:t xml:space="preserve"> بهره اول بودن </w:t>
      </w:r>
      <w:r w:rsidR="0018657F">
        <w:rPr>
          <w:rFonts w:cs="B Lotus" w:hint="cs"/>
          <w:sz w:val="28"/>
          <w:szCs w:val="28"/>
          <w:rtl/>
          <w:lang w:bidi="fa-IR"/>
        </w:rPr>
        <w:t>و افتتاح اصلاحات را می‌برد و منت</w:t>
      </w:r>
      <w:r w:rsidRPr="00BB33A3">
        <w:rPr>
          <w:rFonts w:cs="B Lotus" w:hint="cs"/>
          <w:sz w:val="28"/>
          <w:szCs w:val="28"/>
          <w:rtl/>
          <w:lang w:bidi="fa-IR"/>
        </w:rPr>
        <w:t>قد دوم بهره پیشرفت و جلو‌بردن اصلاحات را می</w:t>
      </w:r>
      <w:r w:rsidR="0018657F">
        <w:rPr>
          <w:rFonts w:cs="B Lotus" w:hint="cs"/>
          <w:sz w:val="28"/>
          <w:szCs w:val="28"/>
          <w:rtl/>
          <w:lang w:bidi="fa-IR"/>
        </w:rPr>
        <w:t>‌</w:t>
      </w:r>
      <w:r w:rsidR="00870AC4">
        <w:rPr>
          <w:rFonts w:cs="B Lotus" w:hint="cs"/>
          <w:sz w:val="28"/>
          <w:szCs w:val="28"/>
          <w:rtl/>
          <w:lang w:bidi="fa-IR"/>
        </w:rPr>
        <w:t>برد:</w:t>
      </w:r>
      <w:r w:rsidR="00870AC4" w:rsidRPr="00CA4D47">
        <w:rPr>
          <w:rFonts w:cs="B Lotus" w:hint="cs"/>
          <w:sz w:val="28"/>
          <w:szCs w:val="28"/>
          <w:rtl/>
          <w:lang w:bidi="fa-IR"/>
        </w:rPr>
        <w:t xml:space="preserve"> </w:t>
      </w:r>
      <w:r w:rsidR="00870AC4" w:rsidRPr="00CA4D47">
        <w:rPr>
          <w:rFonts w:ascii="QCF_BSML" w:eastAsia="Times New Roman" w:hAnsi="QCF_BSML" w:cs="QCF_BSML"/>
          <w:color w:val="000000"/>
          <w:spacing w:val="-6"/>
          <w:sz w:val="28"/>
          <w:szCs w:val="28"/>
          <w:rtl/>
        </w:rPr>
        <w:t>ﮋ</w:t>
      </w:r>
      <w:r w:rsidR="00CA4D47" w:rsidRPr="00CA4D47">
        <w:rPr>
          <w:rFonts w:ascii="QCF_BSML" w:eastAsia="Times New Roman" w:hAnsi="QCF_BSML" w:cs="QCF_BSML"/>
          <w:color w:val="000000"/>
          <w:sz w:val="28"/>
          <w:szCs w:val="28"/>
          <w:rtl/>
        </w:rPr>
        <w:t xml:space="preserve"> </w:t>
      </w:r>
      <w:r w:rsidR="00CA4D47" w:rsidRPr="00CA4D47">
        <w:rPr>
          <w:rFonts w:ascii="QCF_P538" w:eastAsia="Times New Roman" w:hAnsi="QCF_P538" w:cs="QCF_P538"/>
          <w:color w:val="000000"/>
          <w:sz w:val="28"/>
          <w:szCs w:val="28"/>
          <w:rtl/>
        </w:rPr>
        <w:t>ﰇ  ﰈ  ﰉ  ﰊ</w:t>
      </w:r>
      <w:r w:rsidR="00CA4D47" w:rsidRPr="00CA4D47">
        <w:rPr>
          <w:rFonts w:ascii="QCF_BSML" w:eastAsia="Times New Roman" w:hAnsi="QCF_BSML" w:cs="QCF_BSML"/>
          <w:color w:val="000000"/>
          <w:spacing w:val="-6"/>
          <w:sz w:val="28"/>
          <w:szCs w:val="28"/>
          <w:rtl/>
        </w:rPr>
        <w:t xml:space="preserve"> </w:t>
      </w:r>
      <w:r w:rsidR="00870AC4" w:rsidRPr="00CA4D47">
        <w:rPr>
          <w:rFonts w:ascii="QCF_BSML" w:eastAsia="Times New Roman" w:hAnsi="QCF_BSML" w:cs="QCF_BSML"/>
          <w:color w:val="000000"/>
          <w:spacing w:val="-6"/>
          <w:sz w:val="28"/>
          <w:szCs w:val="28"/>
          <w:rtl/>
        </w:rPr>
        <w:t>ﮊ</w:t>
      </w:r>
      <w:r w:rsidR="00870AC4" w:rsidRPr="00CA4D47">
        <w:rPr>
          <w:rFonts w:ascii="Arial" w:eastAsia="Times New Roman" w:hAnsi="Arial" w:cs="B Lotus" w:hint="cs"/>
          <w:color w:val="000000"/>
          <w:spacing w:val="-6"/>
          <w:sz w:val="28"/>
          <w:szCs w:val="28"/>
          <w:rtl/>
        </w:rPr>
        <w:t>.</w:t>
      </w:r>
      <w:r w:rsidR="00870AC4" w:rsidRPr="00CA4D47">
        <w:rPr>
          <w:rFonts w:cs="B Lotus" w:hint="cs"/>
          <w:sz w:val="28"/>
          <w:szCs w:val="28"/>
          <w:rtl/>
          <w:lang w:bidi="fa-IR"/>
        </w:rPr>
        <w:t xml:space="preserve"> (</w:t>
      </w:r>
      <w:r w:rsidR="00CA4D47" w:rsidRPr="00CA4D47">
        <w:rPr>
          <w:rFonts w:cs="B Lotus" w:hint="cs"/>
          <w:sz w:val="28"/>
          <w:szCs w:val="28"/>
          <w:rtl/>
          <w:lang w:bidi="fa-IR"/>
        </w:rPr>
        <w:t>الحديد</w:t>
      </w:r>
      <w:r w:rsidR="00870AC4" w:rsidRPr="00CA4D47">
        <w:rPr>
          <w:rFonts w:cs="B Lotus" w:hint="cs"/>
          <w:sz w:val="28"/>
          <w:szCs w:val="28"/>
          <w:rtl/>
          <w:lang w:bidi="fa-IR"/>
        </w:rPr>
        <w:t xml:space="preserve">: </w:t>
      </w:r>
      <w:r w:rsidR="00CA4D47" w:rsidRPr="00CA4D47">
        <w:rPr>
          <w:rFonts w:cs="B Lotus" w:hint="cs"/>
          <w:sz w:val="28"/>
          <w:szCs w:val="28"/>
          <w:rtl/>
          <w:lang w:bidi="fa-IR"/>
        </w:rPr>
        <w:t>10</w:t>
      </w:r>
      <w:r w:rsidR="00870AC4" w:rsidRPr="00CA4D47">
        <w:rPr>
          <w:rFonts w:cs="B Lotus" w:hint="cs"/>
          <w:sz w:val="28"/>
          <w:szCs w:val="28"/>
          <w:rtl/>
          <w:lang w:bidi="fa-IR"/>
        </w:rPr>
        <w:t>)</w:t>
      </w:r>
      <w:r w:rsidR="00870AC4" w:rsidRPr="00CA4D47">
        <w:rPr>
          <w:rFonts w:hint="cs"/>
          <w:sz w:val="28"/>
          <w:szCs w:val="28"/>
          <w:rtl/>
        </w:rPr>
        <w:t>.</w:t>
      </w:r>
    </w:p>
    <w:p w:rsidR="00262400" w:rsidRPr="00CA4D47" w:rsidRDefault="00262400" w:rsidP="00CA4D47">
      <w:pPr>
        <w:widowControl w:val="0"/>
        <w:spacing w:line="226" w:lineRule="auto"/>
        <w:ind w:firstLine="227"/>
        <w:jc w:val="both"/>
        <w:rPr>
          <w:rFonts w:cs="B Lotus" w:hint="cs"/>
          <w:sz w:val="28"/>
          <w:szCs w:val="28"/>
          <w:rtl/>
          <w:lang w:bidi="fa-IR"/>
        </w:rPr>
      </w:pPr>
      <w:r w:rsidRPr="00CA4D47">
        <w:rPr>
          <w:rFonts w:cs="B Lotus" w:hint="cs"/>
          <w:sz w:val="28"/>
          <w:szCs w:val="28"/>
          <w:rtl/>
          <w:lang w:bidi="fa-IR"/>
        </w:rPr>
        <w:t>«</w:t>
      </w:r>
      <w:r w:rsidR="00CA4D47" w:rsidRPr="00CA4D47">
        <w:rPr>
          <w:rFonts w:ascii="Tahoma" w:hAnsi="Tahoma" w:cs="B Lotus"/>
          <w:sz w:val="28"/>
          <w:szCs w:val="28"/>
          <w:rtl/>
        </w:rPr>
        <w:t>و خداوند به هر دو وعده نيك داده</w:t>
      </w:r>
      <w:r w:rsidRPr="00CA4D4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6"/>
          <w:szCs w:val="26"/>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ششم</w:t>
      </w:r>
      <w:r w:rsidR="005129D8">
        <w:rPr>
          <w:rFonts w:cs="B Lotus" w:hint="cs"/>
          <w:rtl/>
          <w:lang w:bidi="fa-IR"/>
        </w:rPr>
        <w:t xml:space="preserve">: </w:t>
      </w:r>
      <w:r w:rsidRPr="00BB33A3">
        <w:rPr>
          <w:rFonts w:cs="B Lotus" w:hint="cs"/>
          <w:rtl/>
          <w:lang w:bidi="fa-IR"/>
        </w:rPr>
        <w:t>تسلط اهل مذهب</w:t>
      </w:r>
      <w:r w:rsidR="007940A8">
        <w:rPr>
          <w:rFonts w:cs="B Lotus" w:hint="cs"/>
          <w:rtl/>
          <w:lang w:bidi="fa-IR"/>
        </w:rPr>
        <w:t>.</w:t>
      </w:r>
    </w:p>
    <w:p w:rsidR="00262400" w:rsidRPr="00CA4D47" w:rsidRDefault="00262400" w:rsidP="005A5E2F">
      <w:pPr>
        <w:widowControl w:val="0"/>
        <w:spacing w:line="226" w:lineRule="auto"/>
        <w:ind w:firstLine="227"/>
        <w:jc w:val="both"/>
        <w:rPr>
          <w:rFonts w:cs="B Lotus" w:hint="cs"/>
          <w:spacing w:val="-4"/>
          <w:sz w:val="28"/>
          <w:szCs w:val="28"/>
          <w:rtl/>
          <w:lang w:bidi="fa-IR"/>
        </w:rPr>
      </w:pPr>
      <w:r w:rsidRPr="00CA4D47">
        <w:rPr>
          <w:rFonts w:cs="B Lotus" w:hint="cs"/>
          <w:spacing w:val="-4"/>
          <w:sz w:val="28"/>
          <w:szCs w:val="28"/>
          <w:rtl/>
          <w:lang w:bidi="fa-IR"/>
        </w:rPr>
        <w:t>از جمله علتهایی که بسیاری از مردم را از رهایی از بند تبعیت و تقلید از مذهب و هر جریان دیگری منع می‌کند، تسلط بعضی از افراد برجسته به اسم مذهب یا جنبشی است. انسان بر اساس سرشت عشق به آزادی و تنفر از بندگی خلق شده است. بنابراین تسلط و فشار و شکنجه به نام دین از بزرگترین علتهای گریز و تغییر می‌باشد.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تاریخ جدید مسیحیت بزرگترین شاهد بر بزرگترین تحولات فرهنگی باشد که علت آن واضح است</w:t>
      </w:r>
      <w:r w:rsidR="00FF525E">
        <w:rPr>
          <w:rFonts w:cs="B Lotus" w:hint="cs"/>
          <w:sz w:val="28"/>
          <w:szCs w:val="28"/>
          <w:rtl/>
          <w:lang w:bidi="fa-IR"/>
        </w:rPr>
        <w:t>،</w:t>
      </w:r>
      <w:r w:rsidRPr="00BB33A3">
        <w:rPr>
          <w:rFonts w:cs="B Lotus" w:hint="cs"/>
          <w:sz w:val="28"/>
          <w:szCs w:val="28"/>
          <w:rtl/>
          <w:lang w:bidi="fa-IR"/>
        </w:rPr>
        <w:t xml:space="preserve"> و آن تسلط به نام دین است. به طوری که مذهب لائیک را به وجود آورد (به هدف رهایی از قید و بندهای ساختگی دین).</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خود این امر در بسیاری از اوقات بر دست افراد انجام می‌شود</w:t>
      </w:r>
      <w:r w:rsidR="00FF525E">
        <w:rPr>
          <w:rFonts w:cs="B Lotus" w:hint="cs"/>
          <w:sz w:val="28"/>
          <w:szCs w:val="28"/>
          <w:rtl/>
          <w:lang w:bidi="fa-IR"/>
        </w:rPr>
        <w:t>،</w:t>
      </w:r>
      <w:r w:rsidRPr="00BB33A3">
        <w:rPr>
          <w:rFonts w:cs="B Lotus" w:hint="cs"/>
          <w:sz w:val="28"/>
          <w:szCs w:val="28"/>
          <w:rtl/>
          <w:lang w:bidi="fa-IR"/>
        </w:rPr>
        <w:t xml:space="preserve"> به گونه‌ای که بعضی از آنها خود را مقید به قیود باطلی می‌بینند که لباس دین بر آن پوشانده شده است. خواه قیود فرهنگی باشد که مانع بررسی و استفاده از آرای مورد قبولش می‌باشد</w:t>
      </w:r>
      <w:r w:rsidR="00FF525E">
        <w:rPr>
          <w:rFonts w:cs="B Lotus" w:hint="cs"/>
          <w:sz w:val="28"/>
          <w:szCs w:val="28"/>
          <w:rtl/>
          <w:lang w:bidi="fa-IR"/>
        </w:rPr>
        <w:t>،</w:t>
      </w:r>
      <w:r w:rsidRPr="00BB33A3">
        <w:rPr>
          <w:rFonts w:cs="B Lotus" w:hint="cs"/>
          <w:sz w:val="28"/>
          <w:szCs w:val="28"/>
          <w:rtl/>
          <w:lang w:bidi="fa-IR"/>
        </w:rPr>
        <w:t xml:space="preserve"> و خواه تسلط بر مال و جان و وطن که مانع زندگی دنیا می‌شود</w:t>
      </w:r>
      <w:r w:rsidR="00FF525E">
        <w:rPr>
          <w:rFonts w:cs="B Lotus" w:hint="cs"/>
          <w:sz w:val="28"/>
          <w:szCs w:val="28"/>
          <w:rtl/>
          <w:lang w:bidi="fa-IR"/>
        </w:rPr>
        <w:t>،</w:t>
      </w:r>
      <w:r w:rsidRPr="00BB33A3">
        <w:rPr>
          <w:rFonts w:cs="B Lotus" w:hint="cs"/>
          <w:sz w:val="28"/>
          <w:szCs w:val="28"/>
          <w:rtl/>
          <w:lang w:bidi="fa-IR"/>
        </w:rPr>
        <w:t xml:space="preserve"> که خداوند آن را بر عهده انسانها گذاشته است.</w:t>
      </w:r>
    </w:p>
    <w:p w:rsidR="00262400" w:rsidRPr="00BB33A3" w:rsidRDefault="00262400" w:rsidP="00FF525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و شاید این امر باعث شده است که داعیان اصلاح و اعتدال جرأت پیدا کنند که </w:t>
      </w:r>
      <w:r w:rsidRPr="00FF525E">
        <w:rPr>
          <w:rFonts w:cs="B Lotus" w:hint="cs"/>
          <w:spacing w:val="-4"/>
          <w:sz w:val="28"/>
          <w:szCs w:val="28"/>
          <w:rtl/>
          <w:lang w:bidi="fa-IR"/>
        </w:rPr>
        <w:t>آرا</w:t>
      </w:r>
      <w:r w:rsidR="00FF525E" w:rsidRPr="00FF525E">
        <w:rPr>
          <w:rFonts w:cs="B Lotus" w:hint="cs"/>
          <w:spacing w:val="-4"/>
          <w:sz w:val="28"/>
          <w:szCs w:val="28"/>
          <w:rtl/>
          <w:lang w:bidi="fa-IR"/>
        </w:rPr>
        <w:t xml:space="preserve"> و نظرات</w:t>
      </w:r>
      <w:r w:rsidRPr="00FF525E">
        <w:rPr>
          <w:rFonts w:cs="B Lotus" w:hint="cs"/>
          <w:spacing w:val="-4"/>
          <w:sz w:val="28"/>
          <w:szCs w:val="28"/>
          <w:rtl/>
          <w:lang w:bidi="fa-IR"/>
        </w:rPr>
        <w:t>شان را آشکارا بیان کنند</w:t>
      </w:r>
      <w:r w:rsidR="00FF525E" w:rsidRPr="00FF525E">
        <w:rPr>
          <w:rFonts w:cs="B Lotus" w:hint="cs"/>
          <w:spacing w:val="-4"/>
          <w:sz w:val="28"/>
          <w:szCs w:val="28"/>
          <w:rtl/>
          <w:lang w:bidi="fa-IR"/>
        </w:rPr>
        <w:t>،</w:t>
      </w:r>
      <w:r w:rsidRPr="00FF525E">
        <w:rPr>
          <w:rFonts w:cs="B Lotus" w:hint="cs"/>
          <w:spacing w:val="-4"/>
          <w:sz w:val="28"/>
          <w:szCs w:val="28"/>
          <w:rtl/>
          <w:lang w:bidi="fa-IR"/>
        </w:rPr>
        <w:t xml:space="preserve"> و بخاطر انتشار آنها بجنگند و تف</w:t>
      </w:r>
      <w:r w:rsidR="00FF525E" w:rsidRPr="00FF525E">
        <w:rPr>
          <w:rFonts w:cs="B Lotus" w:hint="cs"/>
          <w:spacing w:val="-4"/>
          <w:sz w:val="28"/>
          <w:szCs w:val="28"/>
          <w:rtl/>
          <w:lang w:bidi="fa-IR"/>
        </w:rPr>
        <w:t>ک</w:t>
      </w:r>
      <w:r w:rsidRPr="00FF525E">
        <w:rPr>
          <w:rFonts w:cs="B Lotus" w:hint="cs"/>
          <w:spacing w:val="-4"/>
          <w:sz w:val="28"/>
          <w:szCs w:val="28"/>
          <w:rtl/>
          <w:lang w:bidi="fa-IR"/>
        </w:rPr>
        <w:t>یرهای خود را به کار بیاندازند</w:t>
      </w:r>
      <w:r w:rsidR="00FF525E" w:rsidRPr="00FF525E">
        <w:rPr>
          <w:rFonts w:cs="B Lotus" w:hint="cs"/>
          <w:spacing w:val="-4"/>
          <w:sz w:val="28"/>
          <w:szCs w:val="28"/>
          <w:rtl/>
          <w:lang w:bidi="fa-IR"/>
        </w:rPr>
        <w:t>،</w:t>
      </w:r>
      <w:r w:rsidRPr="00FF525E">
        <w:rPr>
          <w:rFonts w:cs="B Lotus" w:hint="cs"/>
          <w:spacing w:val="-4"/>
          <w:sz w:val="28"/>
          <w:szCs w:val="28"/>
          <w:rtl/>
          <w:lang w:bidi="fa-IR"/>
        </w:rPr>
        <w:t xml:space="preserve"> و به نام مذهب بر بعضی از مسلمانان سخت‌گیری کنند. و اینها باعث شده است که آنها مقاومت کنند و با صدای رسا دعوتشان را آشکارا اعلام کنند.</w:t>
      </w:r>
    </w:p>
    <w:p w:rsidR="00AD21B9" w:rsidRDefault="00262400" w:rsidP="00AD21B9">
      <w:pPr>
        <w:widowControl w:val="0"/>
        <w:spacing w:line="223" w:lineRule="auto"/>
        <w:ind w:firstLine="227"/>
        <w:jc w:val="both"/>
        <w:rPr>
          <w:rFonts w:cs="B Lotus" w:hint="cs"/>
          <w:sz w:val="28"/>
          <w:szCs w:val="28"/>
          <w:rtl/>
          <w:lang w:bidi="fa-IR"/>
        </w:rPr>
      </w:pPr>
      <w:r w:rsidRPr="00BB33A3">
        <w:rPr>
          <w:rFonts w:cs="B Lotus" w:hint="cs"/>
          <w:sz w:val="28"/>
          <w:szCs w:val="28"/>
          <w:rtl/>
          <w:lang w:bidi="fa-IR"/>
        </w:rPr>
        <w:t>به عنوان مثال واضحی در این مورد، محمد حسین فضل الله در اوایل حملاتی که علیه وی شروع شده بود، بیان کرد که او در معرض ترور معنوی است. و او بسیار تلاش کرد تا این فتنه که علیه وی صورت گرفته است را آرام کند</w:t>
      </w:r>
      <w:r w:rsidR="00FF525E">
        <w:rPr>
          <w:rFonts w:cs="B Lotus" w:hint="cs"/>
          <w:sz w:val="28"/>
          <w:szCs w:val="28"/>
          <w:rtl/>
          <w:lang w:bidi="fa-IR"/>
        </w:rPr>
        <w:t>،</w:t>
      </w:r>
      <w:r w:rsidRPr="00BB33A3">
        <w:rPr>
          <w:rFonts w:cs="B Lotus" w:hint="cs"/>
          <w:sz w:val="28"/>
          <w:szCs w:val="28"/>
          <w:rtl/>
          <w:lang w:bidi="fa-IR"/>
        </w:rPr>
        <w:t xml:space="preserve"> ولی افراد مسلط و صاحبان تروریسم فکری در گمراه‌خواندن و تکفیر وی جلو افتادند. و برای ابطال مرجعیت وی خیلی فعالیت کردند. و این فتنه بسیاری از کسانی که او را نمی‌شناختند، پیرو و طرفدار او کرد</w:t>
      </w:r>
      <w:r w:rsidR="008A1009">
        <w:rPr>
          <w:rFonts w:cs="B Lotus" w:hint="cs"/>
          <w:sz w:val="28"/>
          <w:szCs w:val="28"/>
          <w:rtl/>
          <w:lang w:bidi="fa-IR"/>
        </w:rPr>
        <w:t>،</w:t>
      </w:r>
      <w:r w:rsidRPr="00BB33A3">
        <w:rPr>
          <w:rFonts w:cs="B Lotus" w:hint="cs"/>
          <w:sz w:val="28"/>
          <w:szCs w:val="28"/>
          <w:rtl/>
          <w:lang w:bidi="fa-IR"/>
        </w:rPr>
        <w:t xml:space="preserve"> همچنان که در پذیرفتن پایگاه </w:t>
      </w:r>
      <w:r w:rsidR="008A1009">
        <w:rPr>
          <w:rFonts w:cs="B Lotus" w:hint="cs"/>
          <w:sz w:val="28"/>
          <w:szCs w:val="28"/>
          <w:rtl/>
          <w:lang w:bidi="fa-IR"/>
        </w:rPr>
        <w:t>رسانه‌ها</w:t>
      </w:r>
      <w:r w:rsidRPr="00BB33A3">
        <w:rPr>
          <w:rFonts w:cs="B Lotus" w:hint="cs"/>
          <w:sz w:val="28"/>
          <w:szCs w:val="28"/>
          <w:rtl/>
          <w:lang w:bidi="fa-IR"/>
        </w:rPr>
        <w:t xml:space="preserve"> به شکل بزرگتری موفق شد.</w:t>
      </w:r>
      <w:r w:rsidR="00AD21B9">
        <w:rPr>
          <w:rFonts w:cs="B Lotus" w:hint="cs"/>
          <w:sz w:val="28"/>
          <w:szCs w:val="28"/>
          <w:rtl/>
          <w:lang w:bidi="fa-IR"/>
        </w:rPr>
        <w:t xml:space="preserve"> </w:t>
      </w:r>
    </w:p>
    <w:p w:rsidR="00262400" w:rsidRPr="00BB33A3" w:rsidRDefault="00262400" w:rsidP="00AD21B9">
      <w:pPr>
        <w:widowControl w:val="0"/>
        <w:spacing w:line="223" w:lineRule="auto"/>
        <w:ind w:firstLine="227"/>
        <w:jc w:val="both"/>
        <w:rPr>
          <w:rFonts w:cs="B Lotus" w:hint="cs"/>
          <w:sz w:val="28"/>
          <w:szCs w:val="28"/>
          <w:rtl/>
          <w:lang w:bidi="fa-IR"/>
        </w:rPr>
      </w:pPr>
      <w:r w:rsidRPr="00BB33A3">
        <w:rPr>
          <w:rFonts w:cs="B Lotus" w:hint="cs"/>
          <w:sz w:val="28"/>
          <w:szCs w:val="28"/>
          <w:rtl/>
          <w:lang w:bidi="fa-IR"/>
        </w:rPr>
        <w:t>و همچنان که گفته‌اند:</w:t>
      </w:r>
    </w:p>
    <w:tbl>
      <w:tblPr>
        <w:bidiVisual/>
        <w:tblW w:w="0" w:type="auto"/>
        <w:tblInd w:w="99" w:type="dxa"/>
        <w:tblLook w:val="0000"/>
      </w:tblPr>
      <w:tblGrid>
        <w:gridCol w:w="3143"/>
        <w:gridCol w:w="877"/>
        <w:gridCol w:w="3100"/>
      </w:tblGrid>
      <w:tr w:rsidR="00262400" w:rsidRPr="00FC15D8">
        <w:tblPrEx>
          <w:tblCellMar>
            <w:top w:w="0" w:type="dxa"/>
            <w:bottom w:w="0" w:type="dxa"/>
          </w:tblCellMar>
        </w:tblPrEx>
        <w:trPr>
          <w:trHeight w:val="556"/>
        </w:trPr>
        <w:tc>
          <w:tcPr>
            <w:tcW w:w="3143" w:type="dxa"/>
          </w:tcPr>
          <w:p w:rsidR="00262400" w:rsidRPr="00FC15D8" w:rsidRDefault="00262400" w:rsidP="00AD21B9">
            <w:pPr>
              <w:widowControl w:val="0"/>
              <w:spacing w:line="223" w:lineRule="auto"/>
              <w:jc w:val="both"/>
              <w:rPr>
                <w:rFonts w:ascii="Lotus Linotype" w:hAnsi="Lotus Linotype" w:cs="Lotus Linotype"/>
                <w:sz w:val="2"/>
                <w:szCs w:val="2"/>
                <w:rtl/>
                <w:lang w:bidi="fa-IR"/>
              </w:rPr>
            </w:pPr>
            <w:r w:rsidRPr="00FC15D8">
              <w:rPr>
                <w:rFonts w:ascii="Lotus Linotype" w:hAnsi="Lotus Linotype" w:cs="Lotus Linotype"/>
                <w:sz w:val="28"/>
                <w:szCs w:val="28"/>
                <w:rtl/>
                <w:lang w:bidi="fa-IR"/>
              </w:rPr>
              <w:t>و</w:t>
            </w:r>
            <w:r w:rsidR="008A1009" w:rsidRPr="00FC15D8">
              <w:rPr>
                <w:rFonts w:ascii="Lotus Linotype" w:hAnsi="Lotus Linotype" w:cs="Lotus Linotype"/>
                <w:sz w:val="28"/>
                <w:szCs w:val="28"/>
                <w:rtl/>
                <w:lang w:bidi="fa-IR"/>
              </w:rPr>
              <w:t>إ</w:t>
            </w:r>
            <w:r w:rsidRPr="00FC15D8">
              <w:rPr>
                <w:rFonts w:ascii="Lotus Linotype" w:hAnsi="Lotus Linotype" w:cs="Lotus Linotype"/>
                <w:sz w:val="28"/>
                <w:szCs w:val="28"/>
                <w:rtl/>
                <w:lang w:bidi="fa-IR"/>
              </w:rPr>
              <w:t xml:space="preserve">ذا </w:t>
            </w:r>
            <w:r w:rsidR="008A1009" w:rsidRPr="00FC15D8">
              <w:rPr>
                <w:rFonts w:ascii="Lotus Linotype" w:hAnsi="Lotus Linotype" w:cs="Lotus Linotype"/>
                <w:sz w:val="28"/>
                <w:szCs w:val="28"/>
                <w:rtl/>
                <w:lang w:bidi="fa-IR"/>
              </w:rPr>
              <w:t>أ</w:t>
            </w:r>
            <w:r w:rsidRPr="00FC15D8">
              <w:rPr>
                <w:rFonts w:ascii="Lotus Linotype" w:hAnsi="Lotus Linotype" w:cs="Lotus Linotype"/>
                <w:sz w:val="28"/>
                <w:szCs w:val="28"/>
                <w:rtl/>
                <w:lang w:bidi="fa-IR"/>
              </w:rPr>
              <w:t>رادَ الله نشر فضیل</w:t>
            </w:r>
            <w:r w:rsidR="00FC15D8">
              <w:rPr>
                <w:rFonts w:ascii="Lotus Linotype" w:hAnsi="Lotus Linotype" w:cs="Lotus Linotype" w:hint="cs"/>
                <w:sz w:val="28"/>
                <w:szCs w:val="28"/>
                <w:rtl/>
                <w:lang w:bidi="fa-IR"/>
              </w:rPr>
              <w:t>ة</w:t>
            </w:r>
            <w:r w:rsidRPr="00FC15D8">
              <w:rPr>
                <w:rFonts w:ascii="Lotus Linotype" w:hAnsi="Lotus Linotype" w:cs="Lotus Linotype"/>
                <w:sz w:val="28"/>
                <w:szCs w:val="28"/>
                <w:rtl/>
                <w:lang w:bidi="fa-IR"/>
              </w:rPr>
              <w:t>ِ</w:t>
            </w:r>
            <w:r w:rsidRPr="00FC15D8">
              <w:rPr>
                <w:rFonts w:ascii="Lotus Linotype" w:hAnsi="Lotus Linotype" w:cs="Lotus Linotype"/>
                <w:sz w:val="28"/>
                <w:szCs w:val="28"/>
                <w:rtl/>
                <w:lang w:bidi="fa-IR"/>
              </w:rPr>
              <w:br/>
            </w:r>
          </w:p>
        </w:tc>
        <w:tc>
          <w:tcPr>
            <w:tcW w:w="877" w:type="dxa"/>
          </w:tcPr>
          <w:p w:rsidR="00262400" w:rsidRPr="00FC15D8" w:rsidRDefault="00262400" w:rsidP="00AD21B9">
            <w:pPr>
              <w:widowControl w:val="0"/>
              <w:spacing w:line="223" w:lineRule="auto"/>
              <w:ind w:firstLine="227"/>
              <w:jc w:val="both"/>
              <w:rPr>
                <w:rFonts w:ascii="Lotus Linotype" w:hAnsi="Lotus Linotype" w:cs="Lotus Linotype"/>
                <w:sz w:val="28"/>
                <w:szCs w:val="28"/>
                <w:rtl/>
                <w:lang w:bidi="fa-IR"/>
              </w:rPr>
            </w:pPr>
          </w:p>
        </w:tc>
        <w:tc>
          <w:tcPr>
            <w:tcW w:w="3100" w:type="dxa"/>
          </w:tcPr>
          <w:p w:rsidR="00262400" w:rsidRPr="00FC15D8" w:rsidRDefault="00262400" w:rsidP="00AD21B9">
            <w:pPr>
              <w:widowControl w:val="0"/>
              <w:spacing w:line="223" w:lineRule="auto"/>
              <w:jc w:val="both"/>
              <w:rPr>
                <w:rFonts w:ascii="Lotus Linotype" w:hAnsi="Lotus Linotype" w:cs="Lotus Linotype"/>
                <w:sz w:val="2"/>
                <w:szCs w:val="2"/>
                <w:rtl/>
                <w:lang w:bidi="fa-IR"/>
              </w:rPr>
            </w:pPr>
            <w:r w:rsidRPr="00FC15D8">
              <w:rPr>
                <w:rFonts w:ascii="Lotus Linotype" w:hAnsi="Lotus Linotype" w:cs="Lotus Linotype"/>
                <w:sz w:val="28"/>
                <w:szCs w:val="28"/>
                <w:rtl/>
                <w:lang w:bidi="fa-IR"/>
              </w:rPr>
              <w:t xml:space="preserve">طویت </w:t>
            </w:r>
            <w:r w:rsidR="008A1009" w:rsidRPr="00FC15D8">
              <w:rPr>
                <w:rFonts w:ascii="Lotus Linotype" w:hAnsi="Lotus Linotype" w:cs="Lotus Linotype"/>
                <w:sz w:val="28"/>
                <w:szCs w:val="28"/>
                <w:rtl/>
                <w:lang w:bidi="fa-IR"/>
              </w:rPr>
              <w:t>أ</w:t>
            </w:r>
            <w:r w:rsidRPr="00FC15D8">
              <w:rPr>
                <w:rFonts w:ascii="Lotus Linotype" w:hAnsi="Lotus Linotype" w:cs="Lotus Linotype"/>
                <w:sz w:val="28"/>
                <w:szCs w:val="28"/>
                <w:rtl/>
                <w:lang w:bidi="fa-IR"/>
              </w:rPr>
              <w:t>تاح لها لسان حسود</w:t>
            </w:r>
            <w:r w:rsidRPr="00FC15D8">
              <w:rPr>
                <w:rFonts w:ascii="Lotus Linotype" w:hAnsi="Lotus Linotype" w:cs="Lotus Linotype"/>
                <w:sz w:val="28"/>
                <w:szCs w:val="28"/>
                <w:rtl/>
                <w:lang w:bidi="fa-IR"/>
              </w:rPr>
              <w:br/>
            </w:r>
          </w:p>
        </w:tc>
      </w:tr>
      <w:tr w:rsidR="00262400" w:rsidRPr="00FC15D8">
        <w:tblPrEx>
          <w:tblCellMar>
            <w:top w:w="0" w:type="dxa"/>
            <w:bottom w:w="0" w:type="dxa"/>
          </w:tblCellMar>
        </w:tblPrEx>
        <w:trPr>
          <w:trHeight w:val="540"/>
        </w:trPr>
        <w:tc>
          <w:tcPr>
            <w:tcW w:w="3143" w:type="dxa"/>
          </w:tcPr>
          <w:p w:rsidR="00262400" w:rsidRPr="00FC15D8" w:rsidRDefault="00262400" w:rsidP="00AD21B9">
            <w:pPr>
              <w:widowControl w:val="0"/>
              <w:spacing w:line="223" w:lineRule="auto"/>
              <w:jc w:val="both"/>
              <w:rPr>
                <w:rFonts w:ascii="Lotus Linotype" w:hAnsi="Lotus Linotype" w:cs="Lotus Linotype"/>
                <w:sz w:val="2"/>
                <w:szCs w:val="2"/>
                <w:rtl/>
                <w:lang w:bidi="fa-IR"/>
              </w:rPr>
            </w:pPr>
            <w:r w:rsidRPr="00FC15D8">
              <w:rPr>
                <w:rFonts w:ascii="Lotus Linotype" w:hAnsi="Lotus Linotype" w:cs="Lotus Linotype"/>
                <w:sz w:val="28"/>
                <w:szCs w:val="28"/>
                <w:rtl/>
                <w:lang w:bidi="fa-IR"/>
              </w:rPr>
              <w:t>لولا اشتعال النار فیما جاورت</w:t>
            </w:r>
            <w:r w:rsidRPr="00FC15D8">
              <w:rPr>
                <w:rFonts w:ascii="Lotus Linotype" w:hAnsi="Lotus Linotype" w:cs="Lotus Linotype"/>
                <w:sz w:val="28"/>
                <w:szCs w:val="28"/>
                <w:rtl/>
                <w:lang w:bidi="fa-IR"/>
              </w:rPr>
              <w:br/>
            </w:r>
          </w:p>
        </w:tc>
        <w:tc>
          <w:tcPr>
            <w:tcW w:w="877" w:type="dxa"/>
          </w:tcPr>
          <w:p w:rsidR="00262400" w:rsidRPr="00FC15D8" w:rsidRDefault="00262400" w:rsidP="00AD21B9">
            <w:pPr>
              <w:widowControl w:val="0"/>
              <w:spacing w:line="223" w:lineRule="auto"/>
              <w:ind w:firstLine="227"/>
              <w:jc w:val="both"/>
              <w:rPr>
                <w:rFonts w:ascii="Lotus Linotype" w:hAnsi="Lotus Linotype" w:cs="Lotus Linotype"/>
                <w:sz w:val="28"/>
                <w:szCs w:val="28"/>
                <w:rtl/>
                <w:lang w:bidi="fa-IR"/>
              </w:rPr>
            </w:pPr>
          </w:p>
        </w:tc>
        <w:tc>
          <w:tcPr>
            <w:tcW w:w="3100" w:type="dxa"/>
          </w:tcPr>
          <w:p w:rsidR="00262400" w:rsidRPr="00FC15D8" w:rsidRDefault="00262400" w:rsidP="00AD21B9">
            <w:pPr>
              <w:widowControl w:val="0"/>
              <w:spacing w:line="223" w:lineRule="auto"/>
              <w:jc w:val="both"/>
              <w:rPr>
                <w:rFonts w:ascii="Lotus Linotype" w:hAnsi="Lotus Linotype" w:cs="Lotus Linotype"/>
                <w:sz w:val="2"/>
                <w:szCs w:val="2"/>
                <w:rtl/>
                <w:lang w:bidi="fa-IR"/>
              </w:rPr>
            </w:pPr>
            <w:r w:rsidRPr="00FC15D8">
              <w:rPr>
                <w:rFonts w:ascii="Lotus Linotype" w:hAnsi="Lotus Linotype" w:cs="Lotus Linotype"/>
                <w:sz w:val="28"/>
                <w:szCs w:val="28"/>
                <w:rtl/>
                <w:lang w:bidi="fa-IR"/>
              </w:rPr>
              <w:t>ما کان یعرف طیب عرف العود</w:t>
            </w:r>
            <w:r w:rsidRPr="00FC15D8">
              <w:rPr>
                <w:rStyle w:val="a7"/>
                <w:rFonts w:ascii="Lotus Linotype" w:hAnsi="Lotus Linotype" w:cs="Lotus Linotype"/>
                <w:sz w:val="28"/>
                <w:szCs w:val="28"/>
                <w:rtl/>
                <w:lang w:bidi="fa-IR"/>
              </w:rPr>
              <w:footnoteReference w:id="1236"/>
            </w:r>
            <w:r w:rsidRPr="00FC15D8">
              <w:rPr>
                <w:rFonts w:ascii="Lotus Linotype" w:hAnsi="Lotus Linotype" w:cs="Lotus Linotype"/>
                <w:sz w:val="28"/>
                <w:szCs w:val="28"/>
                <w:rtl/>
                <w:lang w:bidi="fa-IR"/>
              </w:rPr>
              <w:br/>
            </w:r>
          </w:p>
        </w:tc>
      </w:tr>
    </w:tbl>
    <w:p w:rsidR="00262400" w:rsidRPr="00BB33A3" w:rsidRDefault="00262400" w:rsidP="00AD21B9">
      <w:pPr>
        <w:widowControl w:val="0"/>
        <w:spacing w:line="223" w:lineRule="auto"/>
        <w:ind w:firstLine="227"/>
        <w:jc w:val="both"/>
        <w:rPr>
          <w:rFonts w:cs="B Lotus" w:hint="cs"/>
          <w:sz w:val="28"/>
          <w:szCs w:val="28"/>
          <w:rtl/>
          <w:lang w:bidi="fa-IR"/>
        </w:rPr>
      </w:pPr>
      <w:r w:rsidRPr="00BB33A3">
        <w:rPr>
          <w:rFonts w:cs="B Lotus" w:hint="cs"/>
          <w:sz w:val="28"/>
          <w:szCs w:val="28"/>
          <w:rtl/>
          <w:lang w:bidi="fa-IR"/>
        </w:rPr>
        <w:t>«اگر خداوند بخواهد که فضیلت برچیده شده‌ای را انتشار بدهد زبان حسود را برای آن آماده می‌کند، چون اگر گرمای آتش نمی‌بود بوی خوش چوب عود هرگز احساس نمی‌شد».</w:t>
      </w:r>
    </w:p>
    <w:p w:rsidR="00262400" w:rsidRPr="00BB33A3" w:rsidRDefault="00262400" w:rsidP="00AD21B9">
      <w:pPr>
        <w:widowControl w:val="0"/>
        <w:spacing w:line="223" w:lineRule="auto"/>
        <w:ind w:firstLine="227"/>
        <w:jc w:val="both"/>
        <w:rPr>
          <w:rFonts w:cs="B Lotus" w:hint="cs"/>
          <w:sz w:val="28"/>
          <w:szCs w:val="28"/>
          <w:rtl/>
          <w:lang w:bidi="fa-IR"/>
        </w:rPr>
      </w:pPr>
      <w:r w:rsidRPr="00BB33A3">
        <w:rPr>
          <w:rFonts w:cs="B Lotus" w:hint="cs"/>
          <w:sz w:val="28"/>
          <w:szCs w:val="28"/>
          <w:rtl/>
          <w:lang w:bidi="fa-IR"/>
        </w:rPr>
        <w:t>گمان می‌کنم که حمله‌ای که به دکتر موسی موسوی صورت گرفت از بزرگترین علتهایی بود که او را بر نقد شجاع کرد. و در شرح حال استاد احمد کاتب می‌بینیم که او نمی‌خواست در ابتدا خروج از عبای امامت را رد کند</w:t>
      </w:r>
      <w:r w:rsidR="00FC15D8">
        <w:rPr>
          <w:rFonts w:cs="B Lotus" w:hint="cs"/>
          <w:sz w:val="28"/>
          <w:szCs w:val="28"/>
          <w:rtl/>
          <w:lang w:bidi="fa-IR"/>
        </w:rPr>
        <w:t>،</w:t>
      </w:r>
      <w:r w:rsidRPr="00BB33A3">
        <w:rPr>
          <w:rFonts w:cs="B Lotus" w:hint="cs"/>
          <w:sz w:val="28"/>
          <w:szCs w:val="28"/>
          <w:rtl/>
          <w:lang w:bidi="fa-IR"/>
        </w:rPr>
        <w:t xml:space="preserve"> ولی ندانستن افکار وی و در ردکردن آنها و سپس هجوم علیه وی او را بر نقد علنی شجاع کرد.</w:t>
      </w:r>
    </w:p>
    <w:p w:rsidR="00262400" w:rsidRPr="00BB33A3" w:rsidRDefault="00262400" w:rsidP="00AD21B9">
      <w:pPr>
        <w:widowControl w:val="0"/>
        <w:spacing w:line="223" w:lineRule="auto"/>
        <w:ind w:firstLine="227"/>
        <w:jc w:val="both"/>
        <w:rPr>
          <w:rFonts w:cs="B Lotus" w:hint="cs"/>
          <w:sz w:val="28"/>
          <w:szCs w:val="28"/>
          <w:rtl/>
          <w:lang w:bidi="fa-IR"/>
        </w:rPr>
      </w:pPr>
      <w:r w:rsidRPr="00BB33A3">
        <w:rPr>
          <w:rFonts w:cs="B Lotus" w:hint="cs"/>
          <w:sz w:val="28"/>
          <w:szCs w:val="28"/>
          <w:rtl/>
          <w:lang w:bidi="fa-IR"/>
        </w:rPr>
        <w:t>درسی که لازم است هر صاحب حقی بداند این است که تسلط بر آزادیهایی که شریعت تضمین کرده است</w:t>
      </w:r>
      <w:r w:rsidR="00FC15D8">
        <w:rPr>
          <w:rFonts w:cs="B Lotus" w:hint="cs"/>
          <w:sz w:val="28"/>
          <w:szCs w:val="28"/>
          <w:rtl/>
          <w:lang w:bidi="fa-IR"/>
        </w:rPr>
        <w:t>،</w:t>
      </w:r>
      <w:r w:rsidRPr="00BB33A3">
        <w:rPr>
          <w:rFonts w:cs="B Lotus" w:hint="cs"/>
          <w:sz w:val="28"/>
          <w:szCs w:val="28"/>
          <w:rtl/>
          <w:lang w:bidi="fa-IR"/>
        </w:rPr>
        <w:t xml:space="preserve"> و فرض باورهای خود هر چند که صحیح هم باشد، از لحاظ شرعی و عقلی اشتباه و گناه است. چون شریعت بزرگترین ضرورتها را که وارد شدن به دین است بر کسی فرض نکرده است. بلکه به مسلمانان یاد داده است که با باورها و اعتقادات مردم به خوبی رفتار کنند</w:t>
      </w:r>
      <w:r w:rsidR="00FC15D8">
        <w:rPr>
          <w:rFonts w:cs="B Lotus" w:hint="cs"/>
          <w:sz w:val="28"/>
          <w:szCs w:val="28"/>
          <w:rtl/>
          <w:lang w:bidi="fa-IR"/>
        </w:rPr>
        <w:t>،</w:t>
      </w:r>
      <w:r w:rsidRPr="00BB33A3">
        <w:rPr>
          <w:rFonts w:cs="B Lotus" w:hint="cs"/>
          <w:sz w:val="28"/>
          <w:szCs w:val="28"/>
          <w:rtl/>
          <w:lang w:bidi="fa-IR"/>
        </w:rPr>
        <w:t xml:space="preserve"> و در جامعه اسلامی حوزه‌ای در اختیار هر فردی که وارد اسلام می‌شود، قرار داده شده است تا در آن بنگرد و تأمل کند و بررسی کند. </w:t>
      </w:r>
    </w:p>
    <w:p w:rsidR="00262400" w:rsidRPr="00BB33A3" w:rsidRDefault="00262400" w:rsidP="00FC15D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متأسفانه در میان کسانی که از اهل سنت و جماعت تنفر دارند، می‌بینیم که گاهی شهادت می‌دهند که بعضی از کسانی که به حق منتسب هستند، تخطئه می‌کنند وقتی که در راه دوری قدم برمی‌دارند و آرای خود را فرض می‌کنند و با مخالفان اهل سنت خود جدای از دیگران مناقشه نمی‌کنند</w:t>
      </w:r>
      <w:r w:rsidR="00FC15D8">
        <w:rPr>
          <w:rFonts w:cs="B Lotus" w:hint="cs"/>
          <w:sz w:val="28"/>
          <w:szCs w:val="28"/>
          <w:rtl/>
          <w:lang w:bidi="fa-IR"/>
        </w:rPr>
        <w:t>،</w:t>
      </w:r>
      <w:r w:rsidRPr="00BB33A3">
        <w:rPr>
          <w:rFonts w:cs="B Lotus" w:hint="cs"/>
          <w:sz w:val="28"/>
          <w:szCs w:val="28"/>
          <w:rtl/>
          <w:lang w:bidi="fa-IR"/>
        </w:rPr>
        <w:t xml:space="preserve"> بلکه به تمامی مخالفان یک حکم می‌دهند، هر چند که مخالفت در آرای فقهی باش</w:t>
      </w:r>
      <w:r w:rsidR="00FC15D8">
        <w:rPr>
          <w:rFonts w:cs="B Lotus" w:hint="cs"/>
          <w:sz w:val="28"/>
          <w:szCs w:val="28"/>
          <w:rtl/>
          <w:lang w:bidi="fa-IR"/>
        </w:rPr>
        <w:t>د. و این امور نتایجی به دست می‌آورد</w:t>
      </w:r>
      <w:r w:rsidRPr="00BB33A3">
        <w:rPr>
          <w:rFonts w:cs="B Lotus" w:hint="cs"/>
          <w:sz w:val="28"/>
          <w:szCs w:val="28"/>
          <w:rtl/>
          <w:lang w:bidi="fa-IR"/>
        </w:rPr>
        <w:t xml:space="preserve"> که جز فرصت‌طلبان کسی از آن خشنود نیست.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علت هفتم</w:t>
      </w:r>
      <w:r w:rsidR="005129D8">
        <w:rPr>
          <w:rFonts w:cs="B Lotus" w:hint="cs"/>
          <w:rtl/>
          <w:lang w:bidi="fa-IR"/>
        </w:rPr>
        <w:t xml:space="preserve">: </w:t>
      </w:r>
      <w:r w:rsidRPr="00BB33A3">
        <w:rPr>
          <w:rFonts w:cs="B Lotus" w:hint="cs"/>
          <w:rtl/>
          <w:lang w:bidi="fa-IR"/>
        </w:rPr>
        <w:t>بحث و بررسی خالصانه</w:t>
      </w:r>
      <w:r w:rsidR="00FC15D8">
        <w:rPr>
          <w:rFonts w:cs="B Lotus" w:hint="cs"/>
          <w:rtl/>
          <w:lang w:bidi="fa-IR"/>
        </w:rPr>
        <w:t>.</w:t>
      </w:r>
    </w:p>
    <w:p w:rsidR="00262400" w:rsidRPr="00BB33A3" w:rsidRDefault="00262400" w:rsidP="004720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علتهای تغییر و تحولات پسندیده؛ روی‌آوردن به تحقیق و مطالعه صرف و بی</w:t>
      </w:r>
      <w:r w:rsidR="004720B4">
        <w:rPr>
          <w:rFonts w:cs="B Lotus" w:hint="cs"/>
          <w:sz w:val="28"/>
          <w:szCs w:val="28"/>
          <w:rtl/>
          <w:lang w:bidi="fa-IR"/>
        </w:rPr>
        <w:t>‌</w:t>
      </w:r>
      <w:r w:rsidRPr="00BB33A3">
        <w:rPr>
          <w:rFonts w:cs="B Lotus" w:hint="cs"/>
          <w:sz w:val="28"/>
          <w:szCs w:val="28"/>
          <w:rtl/>
          <w:lang w:bidi="fa-IR"/>
        </w:rPr>
        <w:t>نیاز از تقلید در مسایل اعتقادی است. برقعی بیان کرده است که روی‌آوردن او به تحقیق و مطالعه، علت بزرگی در ارشاد و هدایت من به بسیاری از این آرایی است که اخیراً بدان باور دارم.</w:t>
      </w:r>
      <w:r w:rsidRPr="00BB33A3">
        <w:rPr>
          <w:rStyle w:val="a7"/>
          <w:rFonts w:cs="B Lotus"/>
          <w:sz w:val="28"/>
          <w:szCs w:val="28"/>
          <w:rtl/>
          <w:lang w:bidi="fa-IR"/>
        </w:rPr>
        <w:t xml:space="preserve"> </w:t>
      </w:r>
    </w:p>
    <w:p w:rsidR="00262400" w:rsidRPr="00BB33A3" w:rsidRDefault="00262400" w:rsidP="004720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استاد احمد کاتب توانست در خلال تحقیق و بررسی و آگاهی به نتایجی برسد که گمان نمی‌کرد روزی به آنها برسد. و همچنین یاسری نیز اینگونه بود</w:t>
      </w:r>
      <w:r w:rsidR="004720B4">
        <w:rPr>
          <w:rFonts w:cs="B Lotus" w:hint="cs"/>
          <w:sz w:val="28"/>
          <w:szCs w:val="28"/>
          <w:rtl/>
          <w:lang w:bidi="fa-IR"/>
        </w:rPr>
        <w:t xml:space="preserve">، </w:t>
      </w:r>
      <w:r w:rsidRPr="00BB33A3">
        <w:rPr>
          <w:rFonts w:cs="B Lotus" w:hint="cs"/>
          <w:sz w:val="28"/>
          <w:szCs w:val="28"/>
          <w:rtl/>
          <w:lang w:bidi="fa-IR"/>
        </w:rPr>
        <w:t>چنانکه گذشت</w:t>
      </w:r>
      <w:r w:rsidR="004720B4">
        <w:rPr>
          <w:rFonts w:cs="B Lotus" w:hint="cs"/>
          <w:sz w:val="28"/>
          <w:szCs w:val="28"/>
          <w:rtl/>
          <w:lang w:bidi="fa-IR"/>
        </w:rPr>
        <w:t>،</w:t>
      </w:r>
      <w:r w:rsidRPr="00BB33A3">
        <w:rPr>
          <w:rFonts w:cs="B Lotus" w:hint="cs"/>
          <w:sz w:val="28"/>
          <w:szCs w:val="28"/>
          <w:rtl/>
          <w:lang w:bidi="fa-IR"/>
        </w:rPr>
        <w:t xml:space="preserve"> و این تأکید می‌کند که گشودن افقهای تحقیق و اطلاع و آگاهی مخصوصاً در زمینه تحقیق به نتایج پسندیده‌ای منجر می‌شود، مخصوصاً به اتفاق تمام کسانی که تقلید در این امور را حرام می‌دانند. والله اعلم.</w:t>
      </w:r>
    </w:p>
    <w:p w:rsidR="00262400" w:rsidRPr="00BB33A3" w:rsidRDefault="00262400" w:rsidP="004720B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اینها بارزترین علتهایی بود که </w:t>
      </w:r>
      <w:r w:rsidR="004720B4">
        <w:rPr>
          <w:rFonts w:cs="B Lotus" w:hint="cs"/>
          <w:sz w:val="28"/>
          <w:szCs w:val="28"/>
          <w:rtl/>
          <w:lang w:bidi="fa-IR"/>
        </w:rPr>
        <w:t>ت</w:t>
      </w:r>
      <w:r w:rsidRPr="00BB33A3">
        <w:rPr>
          <w:rFonts w:cs="B Lotus" w:hint="cs"/>
          <w:sz w:val="28"/>
          <w:szCs w:val="28"/>
          <w:rtl/>
          <w:lang w:bidi="fa-IR"/>
        </w:rPr>
        <w:t>وانستیم آنها را از میان حرکت تحولاتی که قبلاً به آنها اشاره کردیم، استخراج کنیم.</w:t>
      </w:r>
    </w:p>
    <w:p w:rsidR="008E5D29" w:rsidRPr="004E3E9C" w:rsidRDefault="00B35DC4" w:rsidP="00926948">
      <w:pPr>
        <w:pStyle w:val="StyleComplexBLotus12ptJustifiedFirstline05cmCharCharCharCharCharCharCharCharChar"/>
        <w:spacing w:line="218" w:lineRule="auto"/>
        <w:ind w:firstLine="0"/>
        <w:jc w:val="center"/>
        <w:rPr>
          <w:rFonts w:ascii="Times New Roman" w:hAnsi="Times New Roman" w:cs="B Jadid" w:hint="cs"/>
          <w:sz w:val="28"/>
          <w:szCs w:val="28"/>
          <w:rtl/>
          <w:lang w:bidi="fa-IR"/>
        </w:rPr>
      </w:pPr>
      <w:r>
        <w:rPr>
          <w:rFonts w:ascii="Times New Roman" w:hAnsi="Times New Roman" w:cs="B Lotus"/>
          <w:sz w:val="28"/>
          <w:szCs w:val="28"/>
          <w:rtl/>
          <w:lang w:bidi="fa-IR"/>
        </w:rPr>
        <w:br w:type="page"/>
      </w:r>
      <w:r w:rsidR="008E5D29" w:rsidRPr="004E3E9C">
        <w:rPr>
          <w:rFonts w:ascii="Times New Roman" w:hAnsi="Times New Roman" w:cs="B Jadid" w:hint="cs"/>
          <w:sz w:val="28"/>
          <w:szCs w:val="28"/>
          <w:rtl/>
          <w:lang w:bidi="fa-IR"/>
        </w:rPr>
        <w:t>فصل دوم</w:t>
      </w:r>
      <w:r w:rsidR="005129D8" w:rsidRPr="004E3E9C">
        <w:rPr>
          <w:rFonts w:ascii="Times New Roman" w:hAnsi="Times New Roman" w:cs="B Jadid" w:hint="cs"/>
          <w:sz w:val="28"/>
          <w:szCs w:val="28"/>
          <w:lang w:bidi="fa-IR"/>
        </w:rPr>
        <w:t>:</w:t>
      </w:r>
    </w:p>
    <w:p w:rsidR="008E5D29" w:rsidRPr="00926948" w:rsidRDefault="008E5D29" w:rsidP="00926948">
      <w:pPr>
        <w:pStyle w:val="StyleComplexBLotus12ptJustifiedFirstline05cmCharCharCharCharCharCharCharCharChar"/>
        <w:spacing w:line="218" w:lineRule="auto"/>
        <w:ind w:firstLine="0"/>
        <w:jc w:val="center"/>
        <w:rPr>
          <w:rFonts w:ascii="Times New Roman" w:hAnsi="Times New Roman" w:cs="B Jadid" w:hint="cs"/>
          <w:sz w:val="20"/>
          <w:szCs w:val="20"/>
          <w:rtl/>
          <w:lang w:bidi="fa-IR"/>
        </w:rPr>
      </w:pPr>
    </w:p>
    <w:p w:rsidR="008E5D29" w:rsidRPr="004E3E9C" w:rsidRDefault="008E5D29" w:rsidP="00926948">
      <w:pPr>
        <w:pStyle w:val="StyleComplexBLotus12ptJustifiedFirstline05cmCharCharCharCharCharCharCharCharChar"/>
        <w:spacing w:line="218" w:lineRule="auto"/>
        <w:ind w:firstLine="0"/>
        <w:jc w:val="center"/>
        <w:rPr>
          <w:rFonts w:ascii="Times New Roman" w:hAnsi="Times New Roman" w:cs="B Jadid" w:hint="cs"/>
          <w:sz w:val="28"/>
          <w:szCs w:val="28"/>
          <w:rtl/>
          <w:lang w:bidi="fa-IR"/>
        </w:rPr>
      </w:pPr>
      <w:r w:rsidRPr="004E3E9C">
        <w:rPr>
          <w:rFonts w:ascii="Times New Roman" w:hAnsi="Times New Roman" w:cs="B Jadid" w:hint="cs"/>
          <w:sz w:val="28"/>
          <w:szCs w:val="28"/>
          <w:rtl/>
        </w:rPr>
        <w:t>روشها و اسلوب نقد شخصیت</w:t>
      </w:r>
      <w:r w:rsidR="004E3E9C">
        <w:rPr>
          <w:rFonts w:cs="B Lotus" w:hint="cs"/>
          <w:sz w:val="28"/>
          <w:szCs w:val="28"/>
          <w:rtl/>
          <w:lang w:bidi="fa-IR"/>
        </w:rPr>
        <w:t>‌</w:t>
      </w:r>
      <w:r w:rsidRPr="004E3E9C">
        <w:rPr>
          <w:rFonts w:ascii="Times New Roman" w:hAnsi="Times New Roman" w:cs="B Jadid" w:hint="cs"/>
          <w:sz w:val="28"/>
          <w:szCs w:val="28"/>
          <w:rtl/>
        </w:rPr>
        <w:t>های اصلاحگر و میانه</w:t>
      </w:r>
      <w:r w:rsidRPr="004E3E9C">
        <w:rPr>
          <w:rFonts w:ascii="Times New Roman" w:hAnsi="Times New Roman" w:cs="B Jadid" w:hint="eastAsia"/>
          <w:sz w:val="28"/>
          <w:szCs w:val="28"/>
          <w:rtl/>
          <w:lang w:bidi="fa-IR"/>
        </w:rPr>
        <w:t>‌</w:t>
      </w:r>
      <w:r w:rsidRPr="004E3E9C">
        <w:rPr>
          <w:rFonts w:ascii="Times New Roman" w:hAnsi="Times New Roman" w:cs="B Jadid" w:hint="cs"/>
          <w:sz w:val="28"/>
          <w:szCs w:val="28"/>
          <w:rtl/>
        </w:rPr>
        <w:t>رو</w:t>
      </w:r>
    </w:p>
    <w:p w:rsidR="00262400" w:rsidRPr="00BB33A3" w:rsidRDefault="00262400" w:rsidP="00926948">
      <w:pPr>
        <w:pStyle w:val="1"/>
        <w:widowControl w:val="0"/>
        <w:spacing w:line="218" w:lineRule="auto"/>
        <w:ind w:firstLine="227"/>
        <w:rPr>
          <w:rFonts w:cs="B Lotus" w:hint="cs"/>
          <w:rtl/>
          <w:lang w:bidi="fa-IR"/>
        </w:rPr>
      </w:pPr>
      <w:r w:rsidRPr="00BB33A3">
        <w:rPr>
          <w:rFonts w:cs="B Lotus" w:hint="cs"/>
          <w:rtl/>
          <w:lang w:bidi="fa-IR"/>
        </w:rPr>
        <w:t>چرا اسلوب کسانی را بررسی می‌کنیم که تغییر و تحول پیدا کرده‌اند؟</w:t>
      </w:r>
    </w:p>
    <w:p w:rsidR="00262400" w:rsidRPr="00BB33A3" w:rsidRDefault="00262400" w:rsidP="00926948">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روشهای این مصلحان در نقد و مطرح‌کردن نظریاتشان مختلف بوده است. شاید نگاهی به انواع روشهای آنان یک جنبه مهمی را برای ما روشن کند که تجربه اسلامی را در مناظرات</w:t>
      </w:r>
      <w:r w:rsidR="002A55B2">
        <w:rPr>
          <w:rFonts w:cs="B Lotus" w:hint="cs"/>
          <w:sz w:val="28"/>
          <w:szCs w:val="28"/>
          <w:rtl/>
          <w:lang w:bidi="fa-IR"/>
        </w:rPr>
        <w:t xml:space="preserve"> و گفتگو</w:t>
      </w:r>
      <w:r w:rsidRPr="00BB33A3">
        <w:rPr>
          <w:rFonts w:cs="B Lotus" w:hint="cs"/>
          <w:sz w:val="28"/>
          <w:szCs w:val="28"/>
          <w:rtl/>
          <w:lang w:bidi="fa-IR"/>
        </w:rPr>
        <w:t xml:space="preserve"> غنی می‌کند. به گونه‌ای که بهترین روشها و قویترین آنها را در مناظره و باور به پیروی از آنها بشناسد. و ضعیف</w:t>
      </w:r>
      <w:r w:rsidR="0004098B">
        <w:rPr>
          <w:rFonts w:cs="B Lotus" w:hint="cs"/>
          <w:sz w:val="28"/>
          <w:szCs w:val="28"/>
          <w:rtl/>
          <w:lang w:bidi="fa-IR"/>
        </w:rPr>
        <w:t>‌</w:t>
      </w:r>
      <w:r w:rsidRPr="00BB33A3">
        <w:rPr>
          <w:rFonts w:cs="B Lotus" w:hint="cs"/>
          <w:sz w:val="28"/>
          <w:szCs w:val="28"/>
          <w:rtl/>
          <w:lang w:bidi="fa-IR"/>
        </w:rPr>
        <w:t>ترین و کهنه</w:t>
      </w:r>
      <w:r w:rsidR="0004098B">
        <w:rPr>
          <w:rFonts w:cs="B Lotus" w:hint="cs"/>
          <w:sz w:val="28"/>
          <w:szCs w:val="28"/>
          <w:rtl/>
          <w:lang w:bidi="fa-IR"/>
        </w:rPr>
        <w:t>‌</w:t>
      </w:r>
      <w:r w:rsidRPr="00BB33A3">
        <w:rPr>
          <w:rFonts w:cs="B Lotus" w:hint="cs"/>
          <w:sz w:val="28"/>
          <w:szCs w:val="28"/>
          <w:rtl/>
          <w:lang w:bidi="fa-IR"/>
        </w:rPr>
        <w:t>ترین روشها را بشناسد، تا دوباره آنها را تکرار نکند.</w:t>
      </w:r>
    </w:p>
    <w:p w:rsidR="00262400" w:rsidRPr="00A32A47" w:rsidRDefault="00262400" w:rsidP="00926948">
      <w:pPr>
        <w:pStyle w:val="1"/>
        <w:widowControl w:val="0"/>
        <w:spacing w:line="218" w:lineRule="auto"/>
        <w:ind w:firstLine="227"/>
        <w:rPr>
          <w:rFonts w:cs="B Lotus" w:hint="cs"/>
          <w:rtl/>
          <w:lang w:bidi="fa-IR"/>
        </w:rPr>
      </w:pPr>
      <w:r w:rsidRPr="00A32A47">
        <w:rPr>
          <w:rFonts w:cs="B Lotus" w:hint="cs"/>
          <w:rtl/>
        </w:rPr>
        <w:t>ارزیابی روشهای نقدی تغییر یافتگان</w:t>
      </w:r>
      <w:r w:rsidR="0004098B" w:rsidRPr="00A32A47">
        <w:rPr>
          <w:rFonts w:cs="B Lotus" w:hint="cs"/>
          <w:rtl/>
          <w:lang w:bidi="fa-IR"/>
        </w:rPr>
        <w:t>.</w:t>
      </w:r>
    </w:p>
    <w:p w:rsidR="00262400" w:rsidRPr="00A32A47" w:rsidRDefault="00262400" w:rsidP="00926948">
      <w:pPr>
        <w:pStyle w:val="2"/>
        <w:widowControl w:val="0"/>
        <w:spacing w:line="218" w:lineRule="auto"/>
        <w:ind w:firstLine="227"/>
        <w:rPr>
          <w:rFonts w:cs="B Lotus" w:hint="cs"/>
          <w:sz w:val="28"/>
          <w:szCs w:val="28"/>
          <w:rtl/>
          <w:lang w:bidi="fa-IR"/>
        </w:rPr>
      </w:pPr>
      <w:r w:rsidRPr="00A32A47">
        <w:rPr>
          <w:rFonts w:cs="B Lotus" w:hint="cs"/>
          <w:sz w:val="28"/>
          <w:szCs w:val="28"/>
          <w:rtl/>
          <w:lang w:bidi="fa-IR"/>
        </w:rPr>
        <w:t>نخست:</w:t>
      </w:r>
      <w:r w:rsidR="0004098B" w:rsidRPr="00A32A47">
        <w:rPr>
          <w:rFonts w:cs="B Lotus" w:hint="cs"/>
          <w:sz w:val="28"/>
          <w:szCs w:val="28"/>
          <w:rtl/>
          <w:lang w:bidi="fa-IR"/>
        </w:rPr>
        <w:t xml:space="preserve"> </w:t>
      </w:r>
      <w:r w:rsidRPr="00A32A47">
        <w:rPr>
          <w:rFonts w:cs="B Lotus" w:hint="cs"/>
          <w:sz w:val="28"/>
          <w:szCs w:val="28"/>
          <w:rtl/>
          <w:lang w:bidi="fa-IR"/>
        </w:rPr>
        <w:t>روش احمد کسروی</w:t>
      </w:r>
      <w:r w:rsidR="0004098B" w:rsidRPr="00A32A47">
        <w:rPr>
          <w:rFonts w:cs="B Lotus" w:hint="cs"/>
          <w:sz w:val="28"/>
          <w:szCs w:val="28"/>
          <w:rtl/>
          <w:lang w:bidi="fa-IR"/>
        </w:rPr>
        <w:t>.</w:t>
      </w:r>
    </w:p>
    <w:p w:rsidR="00262400" w:rsidRPr="00BB33A3" w:rsidRDefault="00262400" w:rsidP="00926948">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افکار کسروی را قبلاً بیان کردیم</w:t>
      </w:r>
      <w:r w:rsidR="002A55B2">
        <w:rPr>
          <w:rFonts w:cs="B Lotus" w:hint="cs"/>
          <w:sz w:val="28"/>
          <w:szCs w:val="28"/>
          <w:rtl/>
          <w:lang w:bidi="fa-IR"/>
        </w:rPr>
        <w:t>،</w:t>
      </w:r>
      <w:r w:rsidRPr="00BB33A3">
        <w:rPr>
          <w:rFonts w:cs="B Lotus" w:hint="cs"/>
          <w:sz w:val="28"/>
          <w:szCs w:val="28"/>
          <w:rtl/>
          <w:lang w:bidi="fa-IR"/>
        </w:rPr>
        <w:t xml:space="preserve"> و منبع وی را در مذهب امامیه بیان کردیم</w:t>
      </w:r>
      <w:r w:rsidR="002A55B2">
        <w:rPr>
          <w:rFonts w:cs="B Lotus" w:hint="cs"/>
          <w:sz w:val="28"/>
          <w:szCs w:val="28"/>
          <w:rtl/>
          <w:lang w:bidi="fa-IR"/>
        </w:rPr>
        <w:t>،</w:t>
      </w:r>
      <w:r w:rsidRPr="00BB33A3">
        <w:rPr>
          <w:rFonts w:cs="B Lotus" w:hint="cs"/>
          <w:sz w:val="28"/>
          <w:szCs w:val="28"/>
          <w:rtl/>
          <w:lang w:bidi="fa-IR"/>
        </w:rPr>
        <w:t xml:space="preserve"> همچنین مهمترین دیدگاههای علمی او را بیان کردیم. اما روش کسروی با سرشت انقلابی برجستگی می‌یا</w:t>
      </w:r>
      <w:r w:rsidR="005E3D34">
        <w:rPr>
          <w:rFonts w:cs="B Lotus" w:hint="cs"/>
          <w:sz w:val="28"/>
          <w:szCs w:val="28"/>
          <w:rtl/>
          <w:lang w:bidi="fa-IR"/>
        </w:rPr>
        <w:t>فت</w:t>
      </w:r>
      <w:r w:rsidRPr="00BB33A3">
        <w:rPr>
          <w:rFonts w:cs="B Lotus" w:hint="cs"/>
          <w:sz w:val="28"/>
          <w:szCs w:val="28"/>
          <w:rtl/>
          <w:lang w:bidi="fa-IR"/>
        </w:rPr>
        <w:t>، پس نیازی به اشاره دوباره به آن نیست. ولی سؤال مهم این است که کسروی چگونه توانست با این روش بر گروهی از جوانان که چیزی برایشان مهم نبود تأثیر بگذارد؟</w:t>
      </w:r>
    </w:p>
    <w:p w:rsidR="00262400" w:rsidRPr="00BB33A3" w:rsidRDefault="00262400" w:rsidP="00926948">
      <w:pPr>
        <w:widowControl w:val="0"/>
        <w:spacing w:line="218" w:lineRule="auto"/>
        <w:ind w:firstLine="227"/>
        <w:jc w:val="both"/>
        <w:rPr>
          <w:rFonts w:cs="B Lotus" w:hint="cs"/>
          <w:sz w:val="28"/>
          <w:szCs w:val="28"/>
          <w:rtl/>
          <w:lang w:bidi="fa-IR"/>
        </w:rPr>
      </w:pPr>
      <w:r w:rsidRPr="00BB33A3">
        <w:rPr>
          <w:rFonts w:cs="B Lotus" w:hint="cs"/>
          <w:sz w:val="28"/>
          <w:szCs w:val="28"/>
          <w:rtl/>
          <w:lang w:bidi="fa-IR"/>
        </w:rPr>
        <w:t>قبل از جواب‌دادن به این سؤال باید دوره زمانی را که احمد کسروی در آن می‌زیسته است، در نظر داشته باشیم که از سال 1267ه‍ تا سال 1324ه‍ بوده است. ایران در این دوره شاهد افزونی نفوذ غربیها و بروز جنبشهای ویرانگر جدید مانند شیخیه و بهائیه و کشفیه بود. همچنین ایران شاهد شروع حرکتهای غرب‌گرایی بود که ناصرالدین شاه (1308-1260ه‍‌) به آن دعوت می‌کرد. و او اولین حاکم ایرانی بود که به کشورهای غربی سفر کرده بود. و او با مخالفت جمال‌الدین افغانی مواجه شد که او را به زور مجبور به ترک شیراز کرد</w:t>
      </w:r>
      <w:r w:rsidR="002A55B2">
        <w:rPr>
          <w:rFonts w:cs="B Lotus" w:hint="cs"/>
          <w:sz w:val="28"/>
          <w:szCs w:val="28"/>
          <w:rtl/>
          <w:lang w:bidi="fa-IR"/>
        </w:rPr>
        <w:t>،</w:t>
      </w:r>
      <w:r w:rsidRPr="00BB33A3">
        <w:rPr>
          <w:rFonts w:cs="B Lotus" w:hint="cs"/>
          <w:sz w:val="28"/>
          <w:szCs w:val="28"/>
          <w:rtl/>
          <w:lang w:bidi="fa-IR"/>
        </w:rPr>
        <w:t xml:space="preserve"> و بالاخره ناصرالدین شاه ترور شد و پسرش مظفر الدین شاه روش وی را ادمه داد</w:t>
      </w:r>
      <w:r w:rsidRPr="00BB33A3">
        <w:rPr>
          <w:rStyle w:val="a7"/>
          <w:rFonts w:cs="B Lotus"/>
          <w:sz w:val="28"/>
          <w:szCs w:val="28"/>
          <w:rtl/>
          <w:lang w:bidi="fa-IR"/>
        </w:rPr>
        <w:footnoteReference w:id="1237"/>
      </w:r>
      <w:r w:rsidR="00685EE8">
        <w:rPr>
          <w:rFonts w:cs="B Lotus" w:hint="cs"/>
          <w:sz w:val="28"/>
          <w:szCs w:val="28"/>
          <w:rtl/>
          <w:lang w:bidi="fa-IR"/>
        </w:rPr>
        <w:t>.</w:t>
      </w:r>
    </w:p>
    <w:p w:rsidR="00262400" w:rsidRPr="00BB33A3" w:rsidRDefault="00262400" w:rsidP="00B413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بدون شک ظهور صدای کسر</w:t>
      </w:r>
      <w:r w:rsidR="002A55B2">
        <w:rPr>
          <w:rFonts w:cs="B Lotus" w:hint="cs"/>
          <w:sz w:val="28"/>
          <w:szCs w:val="28"/>
          <w:rtl/>
          <w:lang w:bidi="fa-IR"/>
        </w:rPr>
        <w:t>وش</w:t>
      </w:r>
      <w:r w:rsidRPr="00BB33A3">
        <w:rPr>
          <w:rFonts w:cs="B Lotus" w:hint="cs"/>
          <w:sz w:val="28"/>
          <w:szCs w:val="28"/>
          <w:rtl/>
          <w:lang w:bidi="fa-IR"/>
        </w:rPr>
        <w:t xml:space="preserve">ی در این دوران تاریک که خواهان خروج از قید و بند غلو و خرافاتی بود که عقل مردم را در دورانی که خرافات بر آن حاکم بود، به زنجیر </w:t>
      </w:r>
      <w:r w:rsidR="002A55B2">
        <w:rPr>
          <w:rFonts w:cs="B Lotus" w:hint="cs"/>
          <w:sz w:val="28"/>
          <w:szCs w:val="28"/>
          <w:rtl/>
          <w:lang w:bidi="fa-IR"/>
        </w:rPr>
        <w:t>كشيده</w:t>
      </w:r>
      <w:r w:rsidRPr="00BB33A3">
        <w:rPr>
          <w:rFonts w:cs="B Lotus" w:hint="cs"/>
          <w:sz w:val="28"/>
          <w:szCs w:val="28"/>
          <w:rtl/>
          <w:lang w:bidi="fa-IR"/>
        </w:rPr>
        <w:t xml:space="preserve"> بود، در میان نسل جدید (جوان) پژواکی داشت. همچنین کشف مفاهیم تاریخی و دینی امت </w:t>
      </w:r>
      <w:r w:rsidR="002A55B2">
        <w:rPr>
          <w:rFonts w:cs="B Lotus" w:hint="cs"/>
          <w:sz w:val="28"/>
          <w:szCs w:val="28"/>
          <w:rtl/>
          <w:lang w:bidi="fa-IR"/>
        </w:rPr>
        <w:t>كه از مردم پنهان شده بود قبول فوق العاد</w:t>
      </w:r>
      <w:r w:rsidR="00B4132F" w:rsidRPr="00BB33A3">
        <w:rPr>
          <w:rFonts w:cs="B Lotus" w:hint="cs"/>
          <w:sz w:val="28"/>
          <w:szCs w:val="28"/>
          <w:rtl/>
          <w:lang w:bidi="fa-IR"/>
        </w:rPr>
        <w:t>ه‌ا</w:t>
      </w:r>
      <w:r w:rsidR="002A55B2">
        <w:rPr>
          <w:rFonts w:cs="B Lotus" w:hint="cs"/>
          <w:sz w:val="28"/>
          <w:szCs w:val="28"/>
          <w:rtl/>
          <w:lang w:bidi="fa-IR"/>
        </w:rPr>
        <w:t>ى داشت</w:t>
      </w:r>
      <w:r w:rsidRPr="00BB33A3">
        <w:rPr>
          <w:rFonts w:cs="B Lotus" w:hint="cs"/>
          <w:sz w:val="28"/>
          <w:szCs w:val="28"/>
          <w:rtl/>
          <w:lang w:bidi="fa-IR"/>
        </w:rPr>
        <w:t>.</w:t>
      </w:r>
    </w:p>
    <w:p w:rsidR="00262400" w:rsidRPr="00BB33A3" w:rsidRDefault="00262400" w:rsidP="0021630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کسروی در انتشار و رواج افکارش در این دوره زمانی تاریک و سیاه کوشید</w:t>
      </w:r>
      <w:r w:rsidR="00333494">
        <w:rPr>
          <w:rFonts w:cs="B Lotus" w:hint="cs"/>
          <w:sz w:val="28"/>
          <w:szCs w:val="28"/>
          <w:rtl/>
          <w:lang w:bidi="fa-IR"/>
        </w:rPr>
        <w:t>،</w:t>
      </w:r>
      <w:r w:rsidRPr="00BB33A3">
        <w:rPr>
          <w:rFonts w:cs="B Lotus" w:hint="cs"/>
          <w:sz w:val="28"/>
          <w:szCs w:val="28"/>
          <w:rtl/>
          <w:lang w:bidi="fa-IR"/>
        </w:rPr>
        <w:t xml:space="preserve"> دوران انقلابی که جوانان </w:t>
      </w:r>
      <w:r w:rsidR="00333494">
        <w:rPr>
          <w:rFonts w:cs="B Lotus" w:hint="cs"/>
          <w:sz w:val="28"/>
          <w:szCs w:val="28"/>
          <w:rtl/>
          <w:lang w:bidi="fa-IR"/>
        </w:rPr>
        <w:t xml:space="preserve">خشم خود را بر </w:t>
      </w:r>
      <w:r w:rsidRPr="00BB33A3">
        <w:rPr>
          <w:rFonts w:cs="B Lotus" w:hint="cs"/>
          <w:sz w:val="28"/>
          <w:szCs w:val="28"/>
          <w:rtl/>
          <w:lang w:bidi="fa-IR"/>
        </w:rPr>
        <w:t xml:space="preserve">جریانهای دینی که </w:t>
      </w:r>
      <w:r w:rsidR="00333494">
        <w:rPr>
          <w:rFonts w:cs="B Lotus" w:hint="cs"/>
          <w:sz w:val="28"/>
          <w:szCs w:val="28"/>
          <w:rtl/>
          <w:lang w:bidi="fa-IR"/>
        </w:rPr>
        <w:t xml:space="preserve">راه </w:t>
      </w:r>
      <w:r w:rsidRPr="00BB33A3">
        <w:rPr>
          <w:rFonts w:cs="B Lotus" w:hint="cs"/>
          <w:sz w:val="28"/>
          <w:szCs w:val="28"/>
          <w:rtl/>
          <w:lang w:bidi="fa-IR"/>
        </w:rPr>
        <w:t>حل</w:t>
      </w:r>
      <w:r w:rsidR="00333494">
        <w:rPr>
          <w:rFonts w:cs="B Lotus" w:hint="cs"/>
          <w:sz w:val="28"/>
          <w:szCs w:val="28"/>
          <w:rtl/>
          <w:lang w:bidi="fa-IR"/>
        </w:rPr>
        <w:t xml:space="preserve">ى براى </w:t>
      </w:r>
      <w:r w:rsidRPr="00BB33A3">
        <w:rPr>
          <w:rFonts w:cs="B Lotus" w:hint="cs"/>
          <w:sz w:val="28"/>
          <w:szCs w:val="28"/>
          <w:rtl/>
          <w:lang w:bidi="fa-IR"/>
        </w:rPr>
        <w:t xml:space="preserve">مشکلات </w:t>
      </w:r>
      <w:r w:rsidR="00333494">
        <w:rPr>
          <w:rFonts w:cs="B Lotus" w:hint="cs"/>
          <w:sz w:val="28"/>
          <w:szCs w:val="28"/>
          <w:rtl/>
          <w:lang w:bidi="fa-IR"/>
        </w:rPr>
        <w:t xml:space="preserve">ايجاد نكرده </w:t>
      </w:r>
      <w:r w:rsidRPr="00BB33A3">
        <w:rPr>
          <w:rFonts w:cs="B Lotus" w:hint="cs"/>
          <w:sz w:val="28"/>
          <w:szCs w:val="28"/>
          <w:rtl/>
          <w:lang w:bidi="fa-IR"/>
        </w:rPr>
        <w:t>نبود</w:t>
      </w:r>
      <w:r w:rsidR="00333494">
        <w:rPr>
          <w:rFonts w:cs="B Lotus" w:hint="cs"/>
          <w:sz w:val="28"/>
          <w:szCs w:val="28"/>
          <w:rtl/>
          <w:lang w:bidi="fa-IR"/>
        </w:rPr>
        <w:t>ند</w:t>
      </w:r>
      <w:r w:rsidRPr="00BB33A3">
        <w:rPr>
          <w:rFonts w:cs="B Lotus" w:hint="cs"/>
          <w:sz w:val="28"/>
          <w:szCs w:val="28"/>
          <w:rtl/>
          <w:lang w:bidi="fa-IR"/>
        </w:rPr>
        <w:t xml:space="preserve">. بلکه کسروی برای این دسته از جوانان بیان کرد که این مرجعها از بیماریهای اسلام هستند. </w:t>
      </w:r>
      <w:r w:rsidR="003644A4">
        <w:rPr>
          <w:rFonts w:cs="B Lotus" w:hint="cs"/>
          <w:sz w:val="28"/>
          <w:szCs w:val="28"/>
          <w:rtl/>
          <w:lang w:bidi="fa-IR"/>
        </w:rPr>
        <w:t>در حاليكه</w:t>
      </w:r>
      <w:r w:rsidRPr="00BB33A3">
        <w:rPr>
          <w:rFonts w:cs="B Lotus" w:hint="cs"/>
          <w:sz w:val="28"/>
          <w:szCs w:val="28"/>
          <w:rtl/>
          <w:lang w:bidi="fa-IR"/>
        </w:rPr>
        <w:t xml:space="preserve"> کسروی نتوانست بر جریانهای علمی شیعه تأثیر بگذارد. و تأثیر خود را فقط به جوانان منحصر کرد؛ چون او به صورت یک ناقد سرسختی از بیرون مذهب بود. و مخالفانش از جریان دینی بودند که خطاها و اشتباههای علمی وی را مخصوصاً دیدگاه تاریکش به امثال جعفر صادق</w:t>
      </w:r>
      <w:r w:rsidR="00216303">
        <w:rPr>
          <w:rFonts w:cs="B Lotus" w:hint="cs"/>
          <w:sz w:val="28"/>
          <w:szCs w:val="28"/>
          <w:rtl/>
          <w:lang w:bidi="fa-IR"/>
        </w:rPr>
        <w:t xml:space="preserve"> </w:t>
      </w:r>
      <w:r w:rsidRPr="00BB33A3">
        <w:rPr>
          <w:rFonts w:cs="B Lotus" w:hint="cs"/>
          <w:sz w:val="28"/>
          <w:szCs w:val="28"/>
          <w:rtl/>
          <w:lang w:bidi="fa-IR"/>
        </w:rPr>
        <w:t>(</w:t>
      </w:r>
      <w:r w:rsidR="0041761E" w:rsidRPr="0041761E">
        <w:rPr>
          <w:rFonts w:cs="CTraditional Arabic" w:hint="cs"/>
          <w:sz w:val="28"/>
          <w:szCs w:val="28"/>
          <w:rtl/>
          <w:lang w:bidi="fa-IR"/>
        </w:rPr>
        <w:t>:</w:t>
      </w:r>
      <w:r w:rsidRPr="00BB33A3">
        <w:rPr>
          <w:rFonts w:cs="B Lotus" w:hint="cs"/>
          <w:sz w:val="28"/>
          <w:szCs w:val="28"/>
          <w:rtl/>
          <w:lang w:bidi="fa-IR"/>
        </w:rPr>
        <w:t>)</w:t>
      </w:r>
      <w:r w:rsidR="003644A4">
        <w:rPr>
          <w:rFonts w:cs="B Lotus" w:hint="cs"/>
          <w:sz w:val="28"/>
          <w:szCs w:val="28"/>
          <w:rtl/>
          <w:lang w:bidi="fa-IR"/>
        </w:rPr>
        <w:t xml:space="preserve"> -</w:t>
      </w:r>
      <w:r w:rsidRPr="00BB33A3">
        <w:rPr>
          <w:rFonts w:cs="B Lotus" w:hint="cs"/>
          <w:sz w:val="28"/>
          <w:szCs w:val="28"/>
          <w:rtl/>
          <w:lang w:bidi="fa-IR"/>
        </w:rPr>
        <w:t xml:space="preserve"> همچنان که گذشت</w:t>
      </w:r>
      <w:r w:rsidR="003644A4">
        <w:rPr>
          <w:rFonts w:cs="B Lotus" w:hint="cs"/>
          <w:sz w:val="28"/>
          <w:szCs w:val="28"/>
          <w:rtl/>
          <w:lang w:bidi="fa-IR"/>
        </w:rPr>
        <w:t xml:space="preserve"> -</w:t>
      </w:r>
      <w:r w:rsidRPr="00BB33A3">
        <w:rPr>
          <w:rFonts w:cs="B Lotus" w:hint="cs"/>
          <w:sz w:val="28"/>
          <w:szCs w:val="28"/>
          <w:rtl/>
          <w:lang w:bidi="fa-IR"/>
        </w:rPr>
        <w:t xml:space="preserve"> درست کنند و با این نظر وی تمام اهل سنت و شیعه مخالف</w:t>
      </w:r>
      <w:r w:rsidR="00216303">
        <w:rPr>
          <w:rFonts w:cs="B Lotus" w:hint="cs"/>
          <w:sz w:val="28"/>
          <w:szCs w:val="28"/>
          <w:rtl/>
          <w:lang w:bidi="fa-IR"/>
        </w:rPr>
        <w:t xml:space="preserve"> او</w:t>
      </w:r>
      <w:r w:rsidRPr="00BB33A3">
        <w:rPr>
          <w:rFonts w:cs="B Lotus" w:hint="cs"/>
          <w:sz w:val="28"/>
          <w:szCs w:val="28"/>
          <w:rtl/>
          <w:lang w:bidi="fa-IR"/>
        </w:rPr>
        <w:t xml:space="preserve"> بودند. و شاید این علت کاهش نفوذ جنبش کسروی و عدم استناد متأخرین به وی باشد. و حال روشنفکران اصلاح‌گرایی دینی او را نقد می‌کنند و راضی نیستند که آن را به وی نسبت بدهند.</w:t>
      </w:r>
    </w:p>
    <w:p w:rsidR="00262400"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حکمتی که لازم است افرادی که خواهان وحدت مسلمانان به هدایت و نور هستند، آن را بدانند؛ این است که نقد علمی منصفانه و با نفوذ و در مدتی طولانی تأثیر بزرگ داشته باشد. ولی نقد انقلابی خشمگینانه، انسانهای رنجیده‌خاطر دوران خود را گرد او جمع می‌کند و به زودی نورش خاموش می‌شود.</w:t>
      </w:r>
    </w:p>
    <w:p w:rsidR="001B6CAE" w:rsidRPr="00BB33A3" w:rsidRDefault="001B6CAE" w:rsidP="005A5E2F">
      <w:pPr>
        <w:widowControl w:val="0"/>
        <w:spacing w:line="226" w:lineRule="auto"/>
        <w:ind w:firstLine="227"/>
        <w:jc w:val="both"/>
        <w:rPr>
          <w:rFonts w:cs="B Lotus" w:hint="cs"/>
          <w:sz w:val="28"/>
          <w:szCs w:val="28"/>
          <w:rtl/>
          <w:lang w:bidi="fa-IR"/>
        </w:rPr>
      </w:pPr>
    </w:p>
    <w:p w:rsidR="00262400" w:rsidRPr="002A55B2" w:rsidRDefault="00262400" w:rsidP="005A5E2F">
      <w:pPr>
        <w:pStyle w:val="2"/>
        <w:widowControl w:val="0"/>
        <w:spacing w:line="226" w:lineRule="auto"/>
        <w:ind w:firstLine="227"/>
        <w:rPr>
          <w:rFonts w:cs="B Lotus" w:hint="cs"/>
          <w:sz w:val="28"/>
          <w:szCs w:val="28"/>
          <w:rtl/>
          <w:lang w:bidi="fa-IR"/>
        </w:rPr>
      </w:pPr>
      <w:r w:rsidRPr="002A55B2">
        <w:rPr>
          <w:rFonts w:cs="B Lotus" w:hint="cs"/>
          <w:sz w:val="28"/>
          <w:szCs w:val="28"/>
          <w:rtl/>
          <w:lang w:bidi="fa-IR"/>
        </w:rPr>
        <w:t>دوم</w:t>
      </w:r>
      <w:r w:rsidR="005129D8" w:rsidRPr="002A55B2">
        <w:rPr>
          <w:rFonts w:cs="B Lotus" w:hint="cs"/>
          <w:sz w:val="28"/>
          <w:szCs w:val="28"/>
          <w:rtl/>
          <w:lang w:bidi="fa-IR"/>
        </w:rPr>
        <w:t xml:space="preserve">: </w:t>
      </w:r>
      <w:r w:rsidRPr="002A55B2">
        <w:rPr>
          <w:rFonts w:cs="B Lotus" w:hint="cs"/>
          <w:sz w:val="28"/>
          <w:szCs w:val="28"/>
          <w:rtl/>
          <w:lang w:bidi="fa-IR"/>
        </w:rPr>
        <w:t>روش برقعی</w:t>
      </w:r>
      <w:r w:rsidR="002A55B2">
        <w:rPr>
          <w:rFonts w:cs="B Lotus" w:hint="cs"/>
          <w:sz w:val="28"/>
          <w:szCs w:val="28"/>
          <w:rtl/>
          <w:lang w:bidi="fa-IR"/>
        </w:rPr>
        <w:t>.</w:t>
      </w:r>
    </w:p>
    <w:p w:rsidR="00262400" w:rsidRPr="00BB33A3" w:rsidRDefault="00262400" w:rsidP="00F551A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روش برقعی(</w:t>
      </w:r>
      <w:r w:rsidR="002A55B2" w:rsidRPr="002A55B2">
        <w:rPr>
          <w:rFonts w:cs="CTraditional Arabic" w:hint="cs"/>
          <w:sz w:val="28"/>
          <w:szCs w:val="28"/>
          <w:rtl/>
          <w:lang w:bidi="fa-IR"/>
        </w:rPr>
        <w:t>:</w:t>
      </w:r>
      <w:r w:rsidRPr="00BB33A3">
        <w:rPr>
          <w:rFonts w:cs="B Lotus" w:hint="cs"/>
          <w:sz w:val="28"/>
          <w:szCs w:val="28"/>
          <w:rtl/>
          <w:lang w:bidi="fa-IR"/>
        </w:rPr>
        <w:t>) با علمی بودن روشش به درجه بالایی تمایز و برجستگی می‌یابد، و علتش این بود که او دارای یک رتبه علمی بود و تغییر افکارش با بررسی و تأمل و تحقیق بود. و این چیزی بود که برقعی را به روشهای علمی به دور از روشهای احساسی و ... واداشت. ملاحظه می‌کنیم که برقعی‌(</w:t>
      </w:r>
      <w:r w:rsidR="00F551A5" w:rsidRPr="00F551A5">
        <w:rPr>
          <w:rFonts w:cs="CTraditional Arabic" w:hint="cs"/>
          <w:sz w:val="28"/>
          <w:szCs w:val="28"/>
          <w:rtl/>
          <w:lang w:bidi="fa-IR"/>
        </w:rPr>
        <w:t>:</w:t>
      </w:r>
      <w:r w:rsidRPr="00BB33A3">
        <w:rPr>
          <w:rFonts w:cs="B Lotus" w:hint="cs"/>
          <w:sz w:val="28"/>
          <w:szCs w:val="28"/>
          <w:rtl/>
          <w:lang w:bidi="fa-IR"/>
        </w:rPr>
        <w:t>) به نقد آرای اساسی در مذهب امامیه و با نام اسلام شروع کرد</w:t>
      </w:r>
      <w:r w:rsidR="002C77A7">
        <w:rPr>
          <w:rFonts w:cs="B Lotus" w:hint="cs"/>
          <w:sz w:val="28"/>
          <w:szCs w:val="28"/>
          <w:rtl/>
          <w:lang w:bidi="fa-IR"/>
        </w:rPr>
        <w:t>،</w:t>
      </w:r>
      <w:r w:rsidRPr="00BB33A3">
        <w:rPr>
          <w:rFonts w:cs="B Lotus" w:hint="cs"/>
          <w:sz w:val="28"/>
          <w:szCs w:val="28"/>
          <w:rtl/>
          <w:lang w:bidi="fa-IR"/>
        </w:rPr>
        <w:t xml:space="preserve"> نه به نام اهل سنت و... چون او تصریح می‌کرد که مذهب را ترک کرده است. و او معتقد بود که اسلام در اصل به دور از هر نام و لقبی بوده است.</w:t>
      </w:r>
    </w:p>
    <w:p w:rsidR="00262400" w:rsidRPr="00BB33A3" w:rsidRDefault="00262400" w:rsidP="00C237C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او در مناقشه‌ها و مناظره‌های خود به شکل گسترده‌ای بر قرآن و اسلوب عقلی تکیه می‌کرد. او بر شاهدآوردن از قرآن در رد یا قبول چیز</w:t>
      </w:r>
      <w:r w:rsidR="00C237CC">
        <w:rPr>
          <w:rFonts w:cs="B Lotus" w:hint="cs"/>
          <w:sz w:val="28"/>
          <w:szCs w:val="28"/>
          <w:rtl/>
          <w:lang w:bidi="fa-IR"/>
        </w:rPr>
        <w:t>ها</w:t>
      </w:r>
      <w:r w:rsidRPr="00BB33A3">
        <w:rPr>
          <w:rFonts w:cs="B Lotus" w:hint="cs"/>
          <w:sz w:val="28"/>
          <w:szCs w:val="28"/>
          <w:rtl/>
          <w:lang w:bidi="fa-IR"/>
        </w:rPr>
        <w:t>ی بسیاری تکیه می‌کرد. همچنان که او بر سؤالهای عقلانی شورانگیز تکیه می‌کرد. و شاید قصد وی این بوده است که خواننده خود را بالاتر از ورود به دایره این سخن منحرف بداند. مثل اینکه می‌گوید: «بنابراین فایده این روایتهای مخالف قرآن چیست؟ چرا ائمه را بدنام می‌کنند و آنها را در خلال این روایتها نماد جهل نشان می</w:t>
      </w:r>
      <w:r w:rsidR="00C237CC">
        <w:rPr>
          <w:rFonts w:cs="B Lotus" w:hint="cs"/>
          <w:sz w:val="28"/>
          <w:szCs w:val="28"/>
          <w:rtl/>
          <w:lang w:bidi="fa-IR"/>
        </w:rPr>
        <w:t>‌</w:t>
      </w:r>
      <w:r w:rsidRPr="00BB33A3">
        <w:rPr>
          <w:rFonts w:cs="B Lotus" w:hint="cs"/>
          <w:sz w:val="28"/>
          <w:szCs w:val="28"/>
          <w:rtl/>
          <w:lang w:bidi="fa-IR"/>
        </w:rPr>
        <w:t>دهند؟»</w:t>
      </w:r>
      <w:r w:rsidRPr="00BB33A3">
        <w:rPr>
          <w:rStyle w:val="a7"/>
          <w:rFonts w:cs="B Lotus"/>
          <w:sz w:val="28"/>
          <w:szCs w:val="28"/>
          <w:rtl/>
          <w:lang w:bidi="fa-IR"/>
        </w:rPr>
        <w:footnoteReference w:id="1238"/>
      </w:r>
      <w:r w:rsidR="00C237C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وی به قول ضعیف</w:t>
      </w:r>
      <w:r w:rsidR="00F75ACB">
        <w:rPr>
          <w:rFonts w:cs="B Lotus" w:hint="cs"/>
          <w:sz w:val="28"/>
          <w:szCs w:val="28"/>
          <w:rtl/>
          <w:lang w:bidi="fa-IR"/>
        </w:rPr>
        <w:t>ى كه</w:t>
      </w:r>
      <w:r w:rsidRPr="00BB33A3">
        <w:rPr>
          <w:rFonts w:cs="B Lotus" w:hint="cs"/>
          <w:sz w:val="28"/>
          <w:szCs w:val="28"/>
          <w:rtl/>
          <w:lang w:bidi="fa-IR"/>
        </w:rPr>
        <w:t xml:space="preserve"> مخالف قرآن</w:t>
      </w:r>
      <w:r w:rsidR="00F75ACB">
        <w:rPr>
          <w:rFonts w:cs="B Lotus" w:hint="cs"/>
          <w:sz w:val="28"/>
          <w:szCs w:val="28"/>
          <w:rtl/>
          <w:lang w:bidi="fa-IR"/>
        </w:rPr>
        <w:t xml:space="preserve"> است</w:t>
      </w:r>
      <w:r w:rsidRPr="00BB33A3">
        <w:rPr>
          <w:rFonts w:cs="B Lotus" w:hint="cs"/>
          <w:sz w:val="28"/>
          <w:szCs w:val="28"/>
          <w:rtl/>
          <w:lang w:bidi="fa-IR"/>
        </w:rPr>
        <w:t xml:space="preserve"> تمسخر و توهین می‌کرد. مثلاً می‌گوید: «پیداست که راوی می‌خواسته است امام را جاهل به قرآن نشان بدهد»</w:t>
      </w:r>
      <w:r w:rsidRPr="00BB33A3">
        <w:rPr>
          <w:rStyle w:val="a7"/>
          <w:rFonts w:cs="B Lotus"/>
          <w:sz w:val="28"/>
          <w:szCs w:val="28"/>
          <w:rtl/>
          <w:lang w:bidi="fa-IR"/>
        </w:rPr>
        <w:footnoteReference w:id="1239"/>
      </w:r>
      <w:r w:rsidR="00C237CC">
        <w:rPr>
          <w:rFonts w:cs="B Lotus" w:hint="cs"/>
          <w:sz w:val="28"/>
          <w:szCs w:val="28"/>
          <w:rtl/>
          <w:lang w:bidi="fa-IR"/>
        </w:rPr>
        <w:t>.</w:t>
      </w:r>
    </w:p>
    <w:p w:rsidR="00262400" w:rsidRPr="00AD21B9" w:rsidRDefault="00262400" w:rsidP="001E3DE9">
      <w:pPr>
        <w:widowControl w:val="0"/>
        <w:spacing w:line="226" w:lineRule="auto"/>
        <w:ind w:firstLine="227"/>
        <w:jc w:val="both"/>
        <w:rPr>
          <w:rFonts w:cs="B Lotus" w:hint="cs"/>
          <w:sz w:val="28"/>
          <w:szCs w:val="28"/>
          <w:u w:val="single"/>
          <w:rtl/>
          <w:lang w:bidi="fa-IR"/>
        </w:rPr>
      </w:pPr>
      <w:r w:rsidRPr="00BB33A3">
        <w:rPr>
          <w:rFonts w:cs="B Lotus" w:hint="cs"/>
          <w:sz w:val="28"/>
          <w:szCs w:val="28"/>
          <w:rtl/>
          <w:lang w:bidi="fa-IR"/>
        </w:rPr>
        <w:t xml:space="preserve">همچنین برقعی در برابر بسیاری از خرافاتها به رد منطقی آنها تکیه می‌کرد. مثلاً بر یکی از احادیث کافی تعلیقی آورده است که می‌گوید: </w:t>
      </w:r>
      <w:r w:rsidRPr="001E3DE9">
        <w:rPr>
          <w:rFonts w:cs="B Lotus" w:hint="cs"/>
          <w:sz w:val="28"/>
          <w:szCs w:val="28"/>
          <w:rtl/>
          <w:lang w:bidi="fa-IR"/>
        </w:rPr>
        <w:t xml:space="preserve">«امام گفت: </w:t>
      </w:r>
      <w:r w:rsidR="001E3DE9" w:rsidRPr="001E3DE9">
        <w:rPr>
          <w:rFonts w:cs="B Lotus" w:hint="cs"/>
          <w:sz w:val="28"/>
          <w:szCs w:val="28"/>
          <w:rtl/>
          <w:lang w:bidi="fa-IR"/>
        </w:rPr>
        <w:t xml:space="preserve">نزد </w:t>
      </w:r>
      <w:r w:rsidRPr="001E3DE9">
        <w:rPr>
          <w:rFonts w:cs="B Lotus" w:hint="cs"/>
          <w:sz w:val="28"/>
          <w:szCs w:val="28"/>
          <w:rtl/>
          <w:lang w:bidi="fa-IR"/>
        </w:rPr>
        <w:t xml:space="preserve">من همان اسمی </w:t>
      </w:r>
      <w:r w:rsidR="001E3DE9" w:rsidRPr="001E3DE9">
        <w:rPr>
          <w:rFonts w:cs="B Lotus" w:hint="cs"/>
          <w:sz w:val="28"/>
          <w:szCs w:val="28"/>
          <w:rtl/>
          <w:lang w:bidi="fa-IR"/>
        </w:rPr>
        <w:t>است</w:t>
      </w:r>
      <w:r w:rsidRPr="001E3DE9">
        <w:rPr>
          <w:rFonts w:cs="B Lotus" w:hint="cs"/>
          <w:sz w:val="28"/>
          <w:szCs w:val="28"/>
          <w:rtl/>
          <w:lang w:bidi="fa-IR"/>
        </w:rPr>
        <w:t xml:space="preserve"> که رسول الله</w:t>
      </w:r>
      <w:r w:rsidR="00F75ACB" w:rsidRPr="001E3DE9">
        <w:rPr>
          <w:rFonts w:cs="B Lotus" w:hint="cs"/>
          <w:sz w:val="28"/>
          <w:szCs w:val="28"/>
          <w:rtl/>
          <w:lang w:bidi="fa-IR"/>
        </w:rPr>
        <w:t xml:space="preserve"> </w:t>
      </w:r>
      <w:r w:rsidR="00F75ACB" w:rsidRPr="001E3DE9">
        <w:rPr>
          <w:rFonts w:cs="CTraditional Arabic" w:hint="cs"/>
          <w:sz w:val="28"/>
          <w:szCs w:val="28"/>
          <w:rtl/>
          <w:lang w:bidi="fa-IR"/>
        </w:rPr>
        <w:t>ص</w:t>
      </w:r>
      <w:r w:rsidRPr="001E3DE9">
        <w:rPr>
          <w:rFonts w:cs="B Lotus" w:hint="cs"/>
          <w:sz w:val="28"/>
          <w:szCs w:val="28"/>
          <w:rtl/>
          <w:lang w:bidi="fa-IR"/>
        </w:rPr>
        <w:t xml:space="preserve"> وقتی آن را میان مسلمانان و مشرکان قرار می‌داد، تیری از مشرکان به </w:t>
      </w:r>
      <w:r w:rsidRPr="00AD21B9">
        <w:rPr>
          <w:rFonts w:cs="B Lotus" w:hint="cs"/>
          <w:sz w:val="28"/>
          <w:szCs w:val="28"/>
          <w:rtl/>
          <w:lang w:bidi="fa-IR"/>
        </w:rPr>
        <w:t>مسلمانان نمی‌رسید</w:t>
      </w:r>
      <w:r w:rsidRPr="00AD21B9">
        <w:rPr>
          <w:rStyle w:val="a7"/>
          <w:rFonts w:cs="B Lotus"/>
          <w:sz w:val="28"/>
          <w:szCs w:val="28"/>
          <w:rtl/>
          <w:lang w:bidi="fa-IR"/>
        </w:rPr>
        <w:footnoteReference w:id="1240"/>
      </w:r>
      <w:r w:rsidR="00F9397D" w:rsidRPr="00AD21B9">
        <w:rPr>
          <w:rFonts w:cs="B Lotus" w:hint="cs"/>
          <w:sz w:val="28"/>
          <w:szCs w:val="28"/>
          <w:rtl/>
          <w:lang w:bidi="fa-IR"/>
        </w:rPr>
        <w:t>.</w:t>
      </w:r>
    </w:p>
    <w:p w:rsidR="00262400" w:rsidRPr="00AD21B9" w:rsidRDefault="00262400" w:rsidP="0063321F">
      <w:pPr>
        <w:widowControl w:val="0"/>
        <w:spacing w:line="226" w:lineRule="auto"/>
        <w:ind w:firstLine="227"/>
        <w:jc w:val="both"/>
        <w:rPr>
          <w:rFonts w:cs="B Lotus" w:hint="cs"/>
          <w:sz w:val="28"/>
          <w:szCs w:val="28"/>
          <w:rtl/>
          <w:lang w:bidi="fa-IR"/>
        </w:rPr>
      </w:pPr>
      <w:r w:rsidRPr="00AD21B9">
        <w:rPr>
          <w:rFonts w:cs="B Lotus" w:hint="cs"/>
          <w:sz w:val="28"/>
          <w:szCs w:val="28"/>
          <w:rtl/>
          <w:lang w:bidi="fa-IR"/>
        </w:rPr>
        <w:t>وقتی رسول الله</w:t>
      </w:r>
      <w:r w:rsidR="00BF15A3" w:rsidRPr="00AD21B9">
        <w:rPr>
          <w:rFonts w:cs="B Lotus" w:hint="cs"/>
          <w:sz w:val="28"/>
          <w:szCs w:val="28"/>
          <w:rtl/>
          <w:lang w:bidi="fa-IR"/>
        </w:rPr>
        <w:t xml:space="preserve"> </w:t>
      </w:r>
      <w:r w:rsidR="00BF15A3" w:rsidRPr="00AD21B9">
        <w:rPr>
          <w:rFonts w:cs="CTraditional Arabic" w:hint="cs"/>
          <w:sz w:val="28"/>
          <w:szCs w:val="28"/>
          <w:rtl/>
          <w:lang w:bidi="fa-IR"/>
        </w:rPr>
        <w:t>ص</w:t>
      </w:r>
      <w:r w:rsidRPr="00AD21B9">
        <w:rPr>
          <w:rFonts w:cs="B Lotus" w:hint="cs"/>
          <w:sz w:val="28"/>
          <w:szCs w:val="28"/>
          <w:rtl/>
          <w:lang w:bidi="fa-IR"/>
        </w:rPr>
        <w:t xml:space="preserve"> یک چنین نشانه</w:t>
      </w:r>
      <w:r w:rsidR="0063321F" w:rsidRPr="00AD21B9">
        <w:rPr>
          <w:rFonts w:cs="B Lotus" w:hint="cs"/>
          <w:sz w:val="28"/>
          <w:szCs w:val="28"/>
          <w:rtl/>
          <w:lang w:bidi="fa-IR"/>
        </w:rPr>
        <w:t>‌</w:t>
      </w:r>
      <w:r w:rsidRPr="00AD21B9">
        <w:rPr>
          <w:rFonts w:cs="B Lotus" w:hint="cs"/>
          <w:sz w:val="28"/>
          <w:szCs w:val="28"/>
          <w:rtl/>
          <w:lang w:bidi="fa-IR"/>
        </w:rPr>
        <w:t>ای داشته است چرا آن را در غزوه‌های احد و سایر غزوه‌های دیگر قرار نداده است تا از کشته شدن مسلمانان یا تیرخوردن آنها جلوگیری شود»</w:t>
      </w:r>
      <w:r w:rsidRPr="00AD21B9">
        <w:rPr>
          <w:rStyle w:val="a7"/>
          <w:rFonts w:cs="B Lotus"/>
          <w:sz w:val="28"/>
          <w:szCs w:val="28"/>
          <w:rtl/>
          <w:lang w:bidi="fa-IR"/>
        </w:rPr>
        <w:footnoteReference w:id="1241"/>
      </w:r>
      <w:r w:rsidR="0063321F" w:rsidRPr="00AD21B9">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برقعی به طور گسترده‌ای بر رد روایاتی تکیه کرده است که در مقابل هم قرار دارند و تناقض آنها را بیان کرده است. غیر از تناقض آنها با قرآن</w:t>
      </w:r>
      <w:r w:rsidRPr="00BB33A3">
        <w:rPr>
          <w:rStyle w:val="a7"/>
          <w:rFonts w:cs="B Lotus"/>
          <w:sz w:val="28"/>
          <w:szCs w:val="28"/>
          <w:rtl/>
          <w:lang w:bidi="fa-IR"/>
        </w:rPr>
        <w:footnoteReference w:id="1242"/>
      </w:r>
      <w:r w:rsidRPr="00BB33A3">
        <w:rPr>
          <w:rFonts w:cs="B Lotus" w:hint="cs"/>
          <w:sz w:val="28"/>
          <w:szCs w:val="28"/>
          <w:rtl/>
          <w:lang w:bidi="fa-IR"/>
        </w:rPr>
        <w:t xml:space="preserve"> و لغت</w:t>
      </w:r>
      <w:r w:rsidRPr="00BB33A3">
        <w:rPr>
          <w:rStyle w:val="a7"/>
          <w:rFonts w:cs="B Lotus"/>
          <w:sz w:val="28"/>
          <w:szCs w:val="28"/>
          <w:rtl/>
          <w:lang w:bidi="fa-IR"/>
        </w:rPr>
        <w:footnoteReference w:id="1243"/>
      </w:r>
      <w:r w:rsidRPr="00BB33A3">
        <w:rPr>
          <w:rFonts w:cs="B Lotus" w:hint="cs"/>
          <w:sz w:val="28"/>
          <w:szCs w:val="28"/>
          <w:rtl/>
          <w:lang w:bidi="fa-IR"/>
        </w:rPr>
        <w:t xml:space="preserve"> و تاریخ</w:t>
      </w:r>
      <w:r w:rsidRPr="00BB33A3">
        <w:rPr>
          <w:rStyle w:val="a7"/>
          <w:rFonts w:cs="B Lotus"/>
          <w:sz w:val="28"/>
          <w:szCs w:val="28"/>
          <w:rtl/>
          <w:lang w:bidi="fa-IR"/>
        </w:rPr>
        <w:footnoteReference w:id="1244"/>
      </w:r>
      <w:r w:rsidRPr="00BB33A3">
        <w:rPr>
          <w:rFonts w:cs="B Lotus" w:hint="cs"/>
          <w:sz w:val="28"/>
          <w:szCs w:val="28"/>
          <w:rtl/>
          <w:lang w:bidi="fa-IR"/>
        </w:rPr>
        <w:t xml:space="preserve"> علاوه بر این او تعلیق احادیث را با نقد راویان آن و غالباً با بیان ضعف مجلسی </w:t>
      </w:r>
      <w:r w:rsidR="004E1711">
        <w:rPr>
          <w:rFonts w:cs="B Lotus" w:hint="cs"/>
          <w:sz w:val="28"/>
          <w:szCs w:val="28"/>
          <w:rtl/>
          <w:lang w:bidi="fa-IR"/>
        </w:rPr>
        <w:t xml:space="preserve">در حديث </w:t>
      </w:r>
      <w:r w:rsidRPr="00BB33A3">
        <w:rPr>
          <w:rFonts w:cs="B Lotus" w:hint="cs"/>
          <w:sz w:val="28"/>
          <w:szCs w:val="28"/>
          <w:rtl/>
          <w:lang w:bidi="fa-IR"/>
        </w:rPr>
        <w:t>شروع می‌کرد.</w:t>
      </w:r>
    </w:p>
    <w:p w:rsidR="00262400" w:rsidRPr="00BB33A3" w:rsidRDefault="00262400" w:rsidP="004E171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منظور این است که برقعی با نقد علمی واضح ممتاز گشته است و همین </w:t>
      </w:r>
      <w:r w:rsidR="004E1711">
        <w:rPr>
          <w:rFonts w:cs="B Lotus" w:hint="cs"/>
          <w:sz w:val="28"/>
          <w:szCs w:val="28"/>
          <w:rtl/>
          <w:lang w:bidi="fa-IR"/>
        </w:rPr>
        <w:t xml:space="preserve">بوده </w:t>
      </w:r>
      <w:r w:rsidR="00412BC3">
        <w:rPr>
          <w:rFonts w:cs="B Lotus" w:hint="cs"/>
          <w:sz w:val="28"/>
          <w:szCs w:val="28"/>
          <w:rtl/>
          <w:lang w:bidi="fa-IR"/>
        </w:rPr>
        <w:t xml:space="preserve">كه </w:t>
      </w:r>
      <w:r w:rsidR="004E1711" w:rsidRPr="00BB33A3">
        <w:rPr>
          <w:rFonts w:cs="B Lotus" w:hint="cs"/>
          <w:sz w:val="28"/>
          <w:szCs w:val="28"/>
          <w:rtl/>
          <w:lang w:bidi="fa-IR"/>
        </w:rPr>
        <w:t>نقد</w:t>
      </w:r>
      <w:r w:rsidR="004E1711">
        <w:rPr>
          <w:rFonts w:cs="B Lotus" w:hint="cs"/>
          <w:sz w:val="28"/>
          <w:szCs w:val="28"/>
          <w:rtl/>
          <w:lang w:bidi="fa-IR"/>
        </w:rPr>
        <w:t>ش</w:t>
      </w:r>
      <w:r w:rsidR="004E1711" w:rsidRPr="00BB33A3">
        <w:rPr>
          <w:rFonts w:cs="B Lotus" w:hint="cs"/>
          <w:sz w:val="28"/>
          <w:szCs w:val="28"/>
          <w:rtl/>
          <w:lang w:bidi="fa-IR"/>
        </w:rPr>
        <w:t xml:space="preserve"> </w:t>
      </w:r>
      <w:r w:rsidRPr="00BB33A3">
        <w:rPr>
          <w:rFonts w:cs="B Lotus" w:hint="cs"/>
          <w:sz w:val="28"/>
          <w:szCs w:val="28"/>
          <w:rtl/>
          <w:lang w:bidi="fa-IR"/>
        </w:rPr>
        <w:t xml:space="preserve">ارزش </w:t>
      </w:r>
      <w:r w:rsidR="004E1711">
        <w:rPr>
          <w:rFonts w:cs="B Lotus" w:hint="cs"/>
          <w:sz w:val="28"/>
          <w:szCs w:val="28"/>
          <w:rtl/>
          <w:lang w:bidi="fa-IR"/>
        </w:rPr>
        <w:t>مهمى بخود گرفته است</w:t>
      </w:r>
      <w:r w:rsidRPr="00BB33A3">
        <w:rPr>
          <w:rFonts w:cs="B Lotus" w:hint="cs"/>
          <w:sz w:val="28"/>
          <w:szCs w:val="28"/>
          <w:rtl/>
          <w:lang w:bidi="fa-IR"/>
        </w:rPr>
        <w:t>.</w:t>
      </w:r>
      <w:r w:rsidR="004E1711">
        <w:rPr>
          <w:rFonts w:cs="B Lotus" w:hint="cs"/>
          <w:sz w:val="28"/>
          <w:szCs w:val="28"/>
          <w:rtl/>
          <w:lang w:bidi="fa-IR"/>
        </w:rPr>
        <w:t xml:space="preserve"> </w:t>
      </w:r>
      <w:r w:rsidRPr="00BB33A3">
        <w:rPr>
          <w:rFonts w:cs="B Lotus" w:hint="cs"/>
          <w:sz w:val="28"/>
          <w:szCs w:val="28"/>
          <w:rtl/>
          <w:lang w:bidi="fa-IR"/>
        </w:rPr>
        <w:t>سؤال مهمی که باقی می‌ماند این است که آیا برقعی با روشها و اسلوب برتر موافق بود یا از روش صدمه‌زدن و تحریک‌کردن استفاده می‌کرد تا بهره و نصیب وی کم شد؟</w:t>
      </w:r>
    </w:p>
    <w:p w:rsidR="00262400" w:rsidRPr="00BB33A3" w:rsidRDefault="00262400" w:rsidP="00412BC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قبل از جواب دادن به این سؤال لازم است ناراحتی برقعی از خرافاتی که عقلهای مردم زمان خود را پوشانده است و اتفاقی که در شهر آباده برای وی پیش آ</w:t>
      </w:r>
      <w:r w:rsidR="00412BC3">
        <w:rPr>
          <w:rFonts w:cs="B Lotus" w:hint="cs"/>
          <w:sz w:val="28"/>
          <w:szCs w:val="28"/>
          <w:rtl/>
          <w:lang w:bidi="fa-IR"/>
        </w:rPr>
        <w:t>م</w:t>
      </w:r>
      <w:r w:rsidRPr="00BB33A3">
        <w:rPr>
          <w:rFonts w:cs="B Lotus" w:hint="cs"/>
          <w:sz w:val="28"/>
          <w:szCs w:val="28"/>
          <w:rtl/>
          <w:lang w:bidi="fa-IR"/>
        </w:rPr>
        <w:t>د، به یاد بیاوریم. و همچنین داستان شتری که وارد صحن امام رضا در خراسان شده بود، از بزرگترین شواهد چیره‌بودن خرافات بر ذهنهای مردم است. و این چیزی بود که ما را واداشت تا روش برقعی را یک روش طبیعی و مناسب برای بیدارکردن عقل خفته مردم آن زمان بدانیم.</w:t>
      </w:r>
    </w:p>
    <w:p w:rsidR="00262400" w:rsidRPr="00BB33A3" w:rsidRDefault="00262400" w:rsidP="00412BC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در مورد تأثیر اسلوب و روش برقعی یکی از </w:t>
      </w:r>
      <w:r w:rsidR="00412BC3">
        <w:rPr>
          <w:rFonts w:cs="B Lotus" w:hint="cs"/>
          <w:sz w:val="28"/>
          <w:szCs w:val="28"/>
          <w:rtl/>
          <w:lang w:bidi="fa-IR"/>
        </w:rPr>
        <w:t>آناني</w:t>
      </w:r>
      <w:r w:rsidRPr="00BB33A3">
        <w:rPr>
          <w:rFonts w:cs="B Lotus" w:hint="cs"/>
          <w:sz w:val="28"/>
          <w:szCs w:val="28"/>
          <w:rtl/>
          <w:lang w:bidi="fa-IR"/>
        </w:rPr>
        <w:t xml:space="preserve">که در کلاس تفسیر وی حاضر شده بود به من گفت که اندکی قبل از انقلاب ایران وقتی برقعی قدم در مسجد تهران می‌گذاشت، حدود دویست نفر در کلاس وی حاضر می‌شدند و این </w:t>
      </w:r>
      <w:r w:rsidR="00412BC3">
        <w:rPr>
          <w:rFonts w:cs="B Lotus" w:hint="cs"/>
          <w:sz w:val="28"/>
          <w:szCs w:val="28"/>
          <w:rtl/>
          <w:lang w:bidi="fa-IR"/>
        </w:rPr>
        <w:t>تعداد</w:t>
      </w:r>
      <w:r w:rsidRPr="00BB33A3">
        <w:rPr>
          <w:rFonts w:cs="B Lotus" w:hint="cs"/>
          <w:sz w:val="28"/>
          <w:szCs w:val="28"/>
          <w:rtl/>
          <w:lang w:bidi="fa-IR"/>
        </w:rPr>
        <w:t xml:space="preserve"> بزرگی است وقتی که دو امر مهم را در نظر بگیریم:</w:t>
      </w:r>
    </w:p>
    <w:p w:rsidR="00262400" w:rsidRPr="00BB33A3" w:rsidRDefault="00262400" w:rsidP="002F253D">
      <w:pPr>
        <w:widowControl w:val="0"/>
        <w:numPr>
          <w:ilvl w:val="0"/>
          <w:numId w:val="46"/>
        </w:numPr>
        <w:tabs>
          <w:tab w:val="right" w:pos="351"/>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توجه به تفسیر قرآن برای طالب علم و برای عوام در میان علمای امامیه ایران زیاد نبود</w:t>
      </w:r>
      <w:r w:rsidRPr="00BB33A3">
        <w:rPr>
          <w:rStyle w:val="a7"/>
          <w:rFonts w:cs="B Lotus"/>
          <w:sz w:val="28"/>
          <w:szCs w:val="28"/>
          <w:rtl/>
          <w:lang w:bidi="fa-IR"/>
        </w:rPr>
        <w:footnoteReference w:id="1245"/>
      </w:r>
      <w:r w:rsidR="00412BC3">
        <w:rPr>
          <w:rFonts w:cs="B Lotus" w:hint="cs"/>
          <w:sz w:val="28"/>
          <w:szCs w:val="28"/>
          <w:rtl/>
          <w:lang w:bidi="fa-IR"/>
        </w:rPr>
        <w:t>.</w:t>
      </w:r>
    </w:p>
    <w:p w:rsidR="00262400" w:rsidRPr="00BB33A3" w:rsidRDefault="00262400" w:rsidP="002F253D">
      <w:pPr>
        <w:widowControl w:val="0"/>
        <w:numPr>
          <w:ilvl w:val="0"/>
          <w:numId w:val="46"/>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برقعی و طلاب او خمس نمی‌گرفتند. چون او از گرفتن خمس برگشته بود و آنچه را که قبلاً از مردم گرفته بود برای مدت طولانی به آنها باز می‌گرداند. و تمامی‌ اینها چیزی بود که طلابی که برقعی را به عنوان معلم برگزیده بودند، بر آن تأکید می‌کردند و فقط باور و عقیده خود را مطرح می‌کردند. والله اعلم.</w:t>
      </w:r>
    </w:p>
    <w:p w:rsidR="00262400" w:rsidRPr="00BB33A3" w:rsidRDefault="00262400" w:rsidP="005A5E2F">
      <w:pPr>
        <w:widowControl w:val="0"/>
        <w:tabs>
          <w:tab w:val="right" w:pos="531"/>
        </w:tabs>
        <w:spacing w:line="226" w:lineRule="auto"/>
        <w:ind w:firstLine="227"/>
        <w:jc w:val="both"/>
        <w:rPr>
          <w:rFonts w:cs="B Lotus" w:hint="cs"/>
          <w:sz w:val="28"/>
          <w:szCs w:val="28"/>
          <w:lang w:bidi="fa-IR"/>
        </w:rPr>
      </w:pPr>
    </w:p>
    <w:p w:rsidR="00262400" w:rsidRPr="00412BC3" w:rsidRDefault="00262400" w:rsidP="005A5E2F">
      <w:pPr>
        <w:pStyle w:val="2"/>
        <w:widowControl w:val="0"/>
        <w:spacing w:line="226" w:lineRule="auto"/>
        <w:ind w:firstLine="227"/>
        <w:rPr>
          <w:rFonts w:cs="B Lotus" w:hint="cs"/>
          <w:sz w:val="28"/>
          <w:szCs w:val="28"/>
          <w:rtl/>
          <w:lang w:bidi="fa-IR"/>
        </w:rPr>
      </w:pPr>
      <w:r w:rsidRPr="00412BC3">
        <w:rPr>
          <w:rFonts w:cs="B Lotus" w:hint="cs"/>
          <w:sz w:val="28"/>
          <w:szCs w:val="28"/>
          <w:rtl/>
          <w:lang w:bidi="fa-IR"/>
        </w:rPr>
        <w:t>سوم</w:t>
      </w:r>
      <w:r w:rsidR="005129D8" w:rsidRPr="00412BC3">
        <w:rPr>
          <w:rFonts w:cs="B Lotus" w:hint="cs"/>
          <w:sz w:val="28"/>
          <w:szCs w:val="28"/>
          <w:rtl/>
          <w:lang w:bidi="fa-IR"/>
        </w:rPr>
        <w:t xml:space="preserve">: </w:t>
      </w:r>
      <w:r w:rsidRPr="00412BC3">
        <w:rPr>
          <w:rFonts w:cs="B Lotus" w:hint="cs"/>
          <w:sz w:val="28"/>
          <w:szCs w:val="28"/>
          <w:rtl/>
          <w:lang w:bidi="fa-IR"/>
        </w:rPr>
        <w:t>روش خالصی</w:t>
      </w:r>
      <w:r w:rsidR="00412BC3">
        <w:rPr>
          <w:rFonts w:cs="B Lotus" w:hint="cs"/>
          <w:sz w:val="28"/>
          <w:szCs w:val="28"/>
          <w:rtl/>
          <w:lang w:bidi="fa-IR"/>
        </w:rPr>
        <w:t>.</w:t>
      </w:r>
    </w:p>
    <w:p w:rsidR="00262400" w:rsidRPr="00BB33A3" w:rsidRDefault="00262400" w:rsidP="00412BC3">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سیاستی که خالصی(</w:t>
      </w:r>
      <w:r w:rsidR="00412BC3" w:rsidRPr="00412BC3">
        <w:rPr>
          <w:rFonts w:cs="CTraditional Arabic" w:hint="cs"/>
          <w:sz w:val="28"/>
          <w:szCs w:val="28"/>
          <w:rtl/>
          <w:lang w:bidi="fa-IR"/>
        </w:rPr>
        <w:t>:</w:t>
      </w:r>
      <w:r w:rsidRPr="00BB33A3">
        <w:rPr>
          <w:rFonts w:cs="B Lotus" w:hint="cs"/>
          <w:sz w:val="28"/>
          <w:szCs w:val="28"/>
          <w:rtl/>
          <w:lang w:bidi="fa-IR"/>
        </w:rPr>
        <w:t>) در نقد بعضی از انحرافات مذهب امامیه در پیش گرفته بود، مبنی بر این باور بود که مذهب امامیه صحیح و درست است</w:t>
      </w:r>
      <w:r w:rsidR="00412BC3">
        <w:rPr>
          <w:rFonts w:cs="B Lotus" w:hint="cs"/>
          <w:sz w:val="28"/>
          <w:szCs w:val="28"/>
          <w:rtl/>
          <w:lang w:bidi="fa-IR"/>
        </w:rPr>
        <w:t>،</w:t>
      </w:r>
      <w:r w:rsidRPr="00BB33A3">
        <w:rPr>
          <w:rFonts w:cs="B Lotus" w:hint="cs"/>
          <w:sz w:val="28"/>
          <w:szCs w:val="28"/>
          <w:rtl/>
          <w:lang w:bidi="fa-IR"/>
        </w:rPr>
        <w:t xml:space="preserve"> ولی غلات آن را فاسد کرده‌اند. خالصی مرتکب یک اشتباه علمی شده است وقتی که تأکید می‌کند که کسانی که ادعای تحریف قرآن را دارند</w:t>
      </w:r>
      <w:r w:rsidR="00412BC3">
        <w:rPr>
          <w:rFonts w:cs="B Lotus" w:hint="cs"/>
          <w:sz w:val="28"/>
          <w:szCs w:val="28"/>
          <w:rtl/>
          <w:lang w:bidi="fa-IR"/>
        </w:rPr>
        <w:t>،</w:t>
      </w:r>
      <w:r w:rsidRPr="00BB33A3">
        <w:rPr>
          <w:rFonts w:cs="B Lotus" w:hint="cs"/>
          <w:sz w:val="28"/>
          <w:szCs w:val="28"/>
          <w:rtl/>
          <w:lang w:bidi="fa-IR"/>
        </w:rPr>
        <w:t xml:space="preserve"> و به غیر خداوند استغاثه می‌کنند</w:t>
      </w:r>
      <w:r w:rsidR="00412BC3">
        <w:rPr>
          <w:rFonts w:cs="B Lotus" w:hint="cs"/>
          <w:sz w:val="28"/>
          <w:szCs w:val="28"/>
          <w:rtl/>
          <w:lang w:bidi="fa-IR"/>
        </w:rPr>
        <w:t>،</w:t>
      </w:r>
      <w:r w:rsidRPr="00BB33A3">
        <w:rPr>
          <w:rFonts w:cs="B Lotus" w:hint="cs"/>
          <w:sz w:val="28"/>
          <w:szCs w:val="28"/>
          <w:rtl/>
          <w:lang w:bidi="fa-IR"/>
        </w:rPr>
        <w:t xml:space="preserve"> و معتقدند که ائمه در هستی تصرف می‌کنند، در سه گروه منحصر هستند: نخست:</w:t>
      </w:r>
      <w:r w:rsidR="00412BC3">
        <w:rPr>
          <w:rFonts w:cs="B Lotus" w:hint="cs"/>
          <w:sz w:val="28"/>
          <w:szCs w:val="28"/>
          <w:rtl/>
          <w:lang w:bidi="fa-IR"/>
        </w:rPr>
        <w:t xml:space="preserve"> </w:t>
      </w:r>
      <w:r w:rsidRPr="00BB33A3">
        <w:rPr>
          <w:rFonts w:cs="B Lotus" w:hint="cs"/>
          <w:sz w:val="28"/>
          <w:szCs w:val="28"/>
          <w:rtl/>
          <w:lang w:bidi="fa-IR"/>
        </w:rPr>
        <w:t>روایان غلات مانند ابی الخطاب و مغیر</w:t>
      </w:r>
      <w:r w:rsidR="00412BC3">
        <w:rPr>
          <w:rFonts w:cs="B Lotus" w:hint="cs"/>
          <w:sz w:val="28"/>
          <w:szCs w:val="28"/>
          <w:rtl/>
          <w:lang w:bidi="fa-IR"/>
        </w:rPr>
        <w:t>ه</w:t>
      </w:r>
      <w:r w:rsidRPr="00BB33A3">
        <w:rPr>
          <w:rFonts w:cs="B Lotus" w:hint="cs"/>
          <w:sz w:val="28"/>
          <w:szCs w:val="28"/>
          <w:rtl/>
          <w:lang w:bidi="fa-IR"/>
        </w:rPr>
        <w:t xml:space="preserve"> بن سعید و سایر راویان قبل از آنها. گروه دوم</w:t>
      </w:r>
      <w:r w:rsidR="00412BC3">
        <w:rPr>
          <w:rFonts w:cs="B Lotus" w:hint="cs"/>
          <w:sz w:val="28"/>
          <w:szCs w:val="28"/>
          <w:rtl/>
          <w:lang w:bidi="fa-IR"/>
        </w:rPr>
        <w:t>:</w:t>
      </w:r>
      <w:r w:rsidRPr="00BB33A3">
        <w:rPr>
          <w:rFonts w:cs="B Lotus" w:hint="cs"/>
          <w:sz w:val="28"/>
          <w:szCs w:val="28"/>
          <w:rtl/>
          <w:lang w:bidi="fa-IR"/>
        </w:rPr>
        <w:t xml:space="preserve"> دسته معاصر که شیخیه نام دارند. دسته سوم</w:t>
      </w:r>
      <w:r w:rsidR="005129D8">
        <w:rPr>
          <w:rFonts w:cs="B Lotus" w:hint="cs"/>
          <w:sz w:val="28"/>
          <w:szCs w:val="28"/>
          <w:rtl/>
          <w:lang w:bidi="fa-IR"/>
        </w:rPr>
        <w:t xml:space="preserve">: </w:t>
      </w:r>
      <w:r w:rsidRPr="00BB33A3">
        <w:rPr>
          <w:rFonts w:cs="B Lotus" w:hint="cs"/>
          <w:sz w:val="28"/>
          <w:szCs w:val="28"/>
          <w:rtl/>
          <w:lang w:bidi="fa-IR"/>
        </w:rPr>
        <w:t>گروهی از خطیبان که از طریق خطبه‌هایشان ارتزاق می‌کند.</w:t>
      </w:r>
    </w:p>
    <w:p w:rsidR="00262400" w:rsidRPr="00412BC3" w:rsidRDefault="00262400" w:rsidP="005A5E2F">
      <w:pPr>
        <w:pStyle w:val="2"/>
        <w:widowControl w:val="0"/>
        <w:spacing w:line="226" w:lineRule="auto"/>
        <w:ind w:firstLine="227"/>
        <w:rPr>
          <w:rFonts w:cs="B Lotus" w:hint="cs"/>
          <w:sz w:val="28"/>
          <w:szCs w:val="28"/>
          <w:rtl/>
          <w:lang w:bidi="fa-IR"/>
        </w:rPr>
      </w:pPr>
      <w:r w:rsidRPr="00412BC3">
        <w:rPr>
          <w:rFonts w:cs="B Lotus" w:hint="cs"/>
          <w:sz w:val="28"/>
          <w:szCs w:val="28"/>
          <w:rtl/>
          <w:lang w:bidi="fa-IR"/>
        </w:rPr>
        <w:t>چهارم</w:t>
      </w:r>
      <w:r w:rsidR="005129D8" w:rsidRPr="00412BC3">
        <w:rPr>
          <w:rFonts w:cs="B Lotus" w:hint="cs"/>
          <w:sz w:val="28"/>
          <w:szCs w:val="28"/>
          <w:rtl/>
          <w:lang w:bidi="fa-IR"/>
        </w:rPr>
        <w:t xml:space="preserve">: </w:t>
      </w:r>
      <w:r w:rsidR="00412BC3">
        <w:rPr>
          <w:rFonts w:cs="B Lotus" w:hint="cs"/>
          <w:sz w:val="28"/>
          <w:szCs w:val="28"/>
          <w:rtl/>
          <w:lang w:bidi="fa-IR"/>
        </w:rPr>
        <w:t>روش خوئینی.</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روش اسماعیل آل اسحاق بیشتر از طریق بررسی قرآن بود و او بیشتر نظریاتش را در خلال آیات قرآن به دست آورده است، بنابراین او دایرۀ المعارف قرآنی خود را تألیف کرد.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خوئینی در روش نقد علمی از جهت بررسی نصوص و سند آنها بسیار نزدیک روش برقعی بود</w:t>
      </w:r>
      <w:r w:rsidR="00D55166">
        <w:rPr>
          <w:rFonts w:cs="B Lotus" w:hint="cs"/>
          <w:sz w:val="28"/>
          <w:szCs w:val="28"/>
          <w:rtl/>
          <w:lang w:bidi="fa-IR"/>
        </w:rPr>
        <w:t>،</w:t>
      </w:r>
      <w:r w:rsidRPr="00BB33A3">
        <w:rPr>
          <w:rFonts w:cs="B Lotus" w:hint="cs"/>
          <w:sz w:val="28"/>
          <w:szCs w:val="28"/>
          <w:rtl/>
          <w:lang w:bidi="fa-IR"/>
        </w:rPr>
        <w:t xml:space="preserve"> ولی او در تحریک خواننده و مسخره‌کردن اقوال شاذ و نادر مانند برقعی عمل نمی‌کرد.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خوئینی در شدت حمله به بسیاری از انحرافاتی که به نام اهل بیت وارد مذهب شده بود، موافق بود. فقط برقعی به لغو تمامی مذاهب و بازگشت به اسلام تنها و بدون مذهب و لقب دعوت می‌کرد</w:t>
      </w:r>
      <w:r w:rsidR="00D55166">
        <w:rPr>
          <w:rFonts w:cs="B Lotus" w:hint="cs"/>
          <w:sz w:val="28"/>
          <w:szCs w:val="28"/>
          <w:rtl/>
          <w:lang w:bidi="fa-IR"/>
        </w:rPr>
        <w:t>،</w:t>
      </w:r>
      <w:r w:rsidRPr="00BB33A3">
        <w:rPr>
          <w:rFonts w:cs="B Lotus" w:hint="cs"/>
          <w:sz w:val="28"/>
          <w:szCs w:val="28"/>
          <w:rtl/>
          <w:lang w:bidi="fa-IR"/>
        </w:rPr>
        <w:t xml:space="preserve"> و بارها بر دعوت به وحدت اسلامی که به علت انحرافها و مذاهبی که مسلمانان را از هم جدا کرده‌اند، تأکید می‌کرد.</w:t>
      </w:r>
    </w:p>
    <w:p w:rsidR="00262400" w:rsidRPr="00D55166" w:rsidRDefault="00262400" w:rsidP="005A5E2F">
      <w:pPr>
        <w:pStyle w:val="2"/>
        <w:widowControl w:val="0"/>
        <w:spacing w:line="226" w:lineRule="auto"/>
        <w:ind w:firstLine="227"/>
        <w:rPr>
          <w:rFonts w:cs="B Lotus" w:hint="cs"/>
          <w:sz w:val="28"/>
          <w:szCs w:val="28"/>
          <w:rtl/>
          <w:lang w:bidi="fa-IR"/>
        </w:rPr>
      </w:pPr>
      <w:r w:rsidRPr="00D55166">
        <w:rPr>
          <w:rFonts w:cs="B Lotus" w:hint="cs"/>
          <w:sz w:val="28"/>
          <w:szCs w:val="28"/>
          <w:rtl/>
          <w:lang w:bidi="fa-IR"/>
        </w:rPr>
        <w:t>پنجم</w:t>
      </w:r>
      <w:r w:rsidR="005129D8" w:rsidRPr="00D55166">
        <w:rPr>
          <w:rFonts w:cs="B Lotus" w:hint="cs"/>
          <w:sz w:val="28"/>
          <w:szCs w:val="28"/>
          <w:rtl/>
          <w:lang w:bidi="fa-IR"/>
        </w:rPr>
        <w:t xml:space="preserve">: </w:t>
      </w:r>
      <w:r w:rsidRPr="00D55166">
        <w:rPr>
          <w:rFonts w:cs="B Lotus" w:hint="cs"/>
          <w:sz w:val="28"/>
          <w:szCs w:val="28"/>
          <w:rtl/>
          <w:lang w:bidi="fa-IR"/>
        </w:rPr>
        <w:t>روش موسی موسوی</w:t>
      </w:r>
      <w:r w:rsidR="00D55166">
        <w:rPr>
          <w:rFonts w:cs="B Lotus" w:hint="cs"/>
          <w:sz w:val="28"/>
          <w:szCs w:val="28"/>
          <w:rtl/>
          <w:lang w:bidi="fa-IR"/>
        </w:rPr>
        <w:t>.</w:t>
      </w:r>
    </w:p>
    <w:p w:rsidR="00262400" w:rsidRPr="00BB33A3" w:rsidRDefault="00262400" w:rsidP="000C494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روش دکتر موسوی با روش افراد قبل از خود تفاوت داشت؛ چون او نقد مذهب را نه با روش علمی دقیق</w:t>
      </w:r>
      <w:r w:rsidR="000C4947">
        <w:rPr>
          <w:rFonts w:cs="B Lotus" w:hint="cs"/>
          <w:sz w:val="28"/>
          <w:szCs w:val="28"/>
          <w:rtl/>
          <w:lang w:bidi="fa-IR"/>
        </w:rPr>
        <w:t>،</w:t>
      </w:r>
      <w:r w:rsidRPr="00BB33A3">
        <w:rPr>
          <w:rFonts w:cs="B Lotus" w:hint="cs"/>
          <w:sz w:val="28"/>
          <w:szCs w:val="28"/>
          <w:rtl/>
          <w:lang w:bidi="fa-IR"/>
        </w:rPr>
        <w:t xml:space="preserve"> و نه با تخریب و تخطئه بنیان گذاشت بلکه روش او با دفاع از شیعه حقیقی از دیگران متمایز می‌گشت. او با زبان ائمه سخن می‌گفت و با نام تشیعی که بازیچه دست کینه‌توزان و منفعت‌جویان شیعه و غیرشیعه شده بود، سخن می‌گفت. بدین ترتیب موسوی در آن واحد هم مدافع بود</w:t>
      </w:r>
      <w:r w:rsidR="000C4947">
        <w:rPr>
          <w:rFonts w:cs="B Lotus" w:hint="cs"/>
          <w:sz w:val="28"/>
          <w:szCs w:val="28"/>
          <w:rtl/>
          <w:lang w:bidi="fa-IR"/>
        </w:rPr>
        <w:t>،</w:t>
      </w:r>
      <w:r w:rsidRPr="00BB33A3">
        <w:rPr>
          <w:rFonts w:cs="B Lotus" w:hint="cs"/>
          <w:sz w:val="28"/>
          <w:szCs w:val="28"/>
          <w:rtl/>
          <w:lang w:bidi="fa-IR"/>
        </w:rPr>
        <w:t xml:space="preserve"> </w:t>
      </w:r>
      <w:r w:rsidR="000C4947">
        <w:rPr>
          <w:rFonts w:cs="B Lotus" w:hint="cs"/>
          <w:sz w:val="28"/>
          <w:szCs w:val="28"/>
          <w:rtl/>
          <w:lang w:bidi="fa-IR"/>
        </w:rPr>
        <w:t>و هم مهاجم. از ائمه و تشیع خالص</w:t>
      </w:r>
      <w:r w:rsidRPr="00BB33A3">
        <w:rPr>
          <w:rFonts w:cs="B Lotus" w:hint="cs"/>
          <w:sz w:val="28"/>
          <w:szCs w:val="28"/>
          <w:rtl/>
          <w:lang w:bidi="fa-IR"/>
        </w:rPr>
        <w:t xml:space="preserve"> و جدای از غلو و انحرافات شرکی و سیاسی که وارد مذهب شده بود دفاع می‌کرد</w:t>
      </w:r>
      <w:r w:rsidR="000C4947">
        <w:rPr>
          <w:rFonts w:cs="B Lotus" w:hint="cs"/>
          <w:sz w:val="28"/>
          <w:szCs w:val="28"/>
          <w:rtl/>
          <w:lang w:bidi="fa-IR"/>
        </w:rPr>
        <w:t>،</w:t>
      </w:r>
      <w:r w:rsidRPr="00BB33A3">
        <w:rPr>
          <w:rFonts w:cs="B Lotus" w:hint="cs"/>
          <w:sz w:val="28"/>
          <w:szCs w:val="28"/>
          <w:rtl/>
          <w:lang w:bidi="fa-IR"/>
        </w:rPr>
        <w:t xml:space="preserve"> و بر بدعتها و شکافهایی که بعد از عصر ائمه بر مذهب شیعه  وارد شده بود، می‌تاخت.</w:t>
      </w:r>
    </w:p>
    <w:p w:rsidR="00262400" w:rsidRPr="009B6CF1" w:rsidRDefault="00262400" w:rsidP="000C4947">
      <w:pPr>
        <w:widowControl w:val="0"/>
        <w:spacing w:line="226" w:lineRule="auto"/>
        <w:ind w:firstLine="227"/>
        <w:jc w:val="both"/>
        <w:rPr>
          <w:rFonts w:cs="B Lotus" w:hint="cs"/>
          <w:spacing w:val="-4"/>
          <w:sz w:val="28"/>
          <w:szCs w:val="28"/>
          <w:rtl/>
          <w:lang w:bidi="fa-IR"/>
        </w:rPr>
      </w:pPr>
      <w:r w:rsidRPr="00BB33A3">
        <w:rPr>
          <w:rFonts w:cs="B Lotus" w:hint="cs"/>
          <w:sz w:val="28"/>
          <w:szCs w:val="28"/>
          <w:rtl/>
          <w:lang w:bidi="fa-IR"/>
        </w:rPr>
        <w:t>همچنین موسوی سعی می‌کرد که صیغه منسجمی را میان دیدگاه امت که اکثریت نامیده می‌شد</w:t>
      </w:r>
      <w:r w:rsidR="000C4947">
        <w:rPr>
          <w:rFonts w:cs="B Lotus" w:hint="cs"/>
          <w:sz w:val="28"/>
          <w:szCs w:val="28"/>
          <w:rtl/>
          <w:lang w:bidi="fa-IR"/>
        </w:rPr>
        <w:t>،</w:t>
      </w:r>
      <w:r w:rsidRPr="00BB33A3">
        <w:rPr>
          <w:rFonts w:cs="B Lotus" w:hint="cs"/>
          <w:sz w:val="28"/>
          <w:szCs w:val="28"/>
          <w:rtl/>
          <w:lang w:bidi="fa-IR"/>
        </w:rPr>
        <w:t xml:space="preserve"> با دیدگاه شیعیان اولیه که مخالف نامیده می‌شدند، مطرح کند. و بیان می‌کرد که شیعیان اولیه خواهان بازگشت به اصول دوران خلفای راشدین بودند. و موسوی گاهی از بعضی از مبارزانی که خواهان اصلاح بودند، نقد کرده است و آنها چنانکه خود می‌گوید: «آنها</w:t>
      </w:r>
      <w:r w:rsidR="000C4947">
        <w:rPr>
          <w:rFonts w:cs="B Lotus" w:hint="cs"/>
          <w:sz w:val="28"/>
          <w:szCs w:val="28"/>
          <w:rtl/>
          <w:lang w:bidi="fa-IR"/>
        </w:rPr>
        <w:t xml:space="preserve"> -</w:t>
      </w:r>
      <w:r w:rsidRPr="00BB33A3">
        <w:rPr>
          <w:rFonts w:cs="B Lotus" w:hint="cs"/>
          <w:sz w:val="28"/>
          <w:szCs w:val="28"/>
          <w:rtl/>
          <w:lang w:bidi="fa-IR"/>
        </w:rPr>
        <w:t xml:space="preserve"> تا به حال</w:t>
      </w:r>
      <w:r w:rsidR="000C4947">
        <w:rPr>
          <w:rFonts w:cs="B Lotus" w:hint="cs"/>
          <w:sz w:val="28"/>
          <w:szCs w:val="28"/>
          <w:rtl/>
          <w:lang w:bidi="fa-IR"/>
        </w:rPr>
        <w:t xml:space="preserve"> -</w:t>
      </w:r>
      <w:r w:rsidRPr="00BB33A3">
        <w:rPr>
          <w:rFonts w:cs="B Lotus" w:hint="cs"/>
          <w:sz w:val="28"/>
          <w:szCs w:val="28"/>
          <w:rtl/>
          <w:lang w:bidi="fa-IR"/>
        </w:rPr>
        <w:t xml:space="preserve"> زبان گفتگو و مذاکره با شیعیان ایران و غیر ایران را نداشته‌اند، بنابراین نمی‌توانند یک رأی عمومی مخالف آنها تشکیل بدهند...» و موسوی به بعضی از کسانی که با رژیم ایران جنگیده‌اند بخاطر اینکه حکومت اسلامی نیست و ضد اسلام است، اعتراض کرده است. در تصور موسوی این سخن بیانگر ضد اصول شیعه اصیل بود که امام علی</w:t>
      </w:r>
      <w:r w:rsidRPr="00BB33A3">
        <w:rPr>
          <w:rFonts w:cs="B Lotus" w:hint="cs"/>
          <w:sz w:val="28"/>
          <w:szCs w:val="28"/>
          <w:lang w:bidi="fa-IR"/>
        </w:rPr>
        <w:sym w:font="AGA Arabesque" w:char="F074"/>
      </w:r>
      <w:r w:rsidRPr="00BB33A3">
        <w:rPr>
          <w:rFonts w:cs="B Lotus" w:hint="cs"/>
          <w:sz w:val="28"/>
          <w:szCs w:val="28"/>
          <w:rtl/>
          <w:lang w:bidi="fa-IR"/>
        </w:rPr>
        <w:t xml:space="preserve"> و فرزندانش بر آن بودند</w:t>
      </w:r>
      <w:r w:rsidRPr="00BB33A3">
        <w:rPr>
          <w:rStyle w:val="a7"/>
          <w:rFonts w:cs="B Lotus"/>
          <w:sz w:val="28"/>
          <w:szCs w:val="28"/>
          <w:rtl/>
          <w:lang w:bidi="fa-IR"/>
        </w:rPr>
        <w:footnoteReference w:id="1246"/>
      </w:r>
      <w:r w:rsidRPr="00BB33A3">
        <w:rPr>
          <w:rFonts w:cs="B Lotus" w:hint="cs"/>
          <w:sz w:val="28"/>
          <w:szCs w:val="28"/>
          <w:rtl/>
          <w:lang w:bidi="fa-IR"/>
        </w:rPr>
        <w:t xml:space="preserve">. ولی موسوی به طور آشکار وارد خصومتهای شخصی با بعضی از افراد برجسته امامیه معاصر شده بود. مخصوصاً افراد برجسته حکومت ایران بعد از انقلاب بودند پس شروع به نوشتن بعضی از اموری که زشت و بدی و پستی می‌پنداشت کرد. و کسی که به کتاب «الاستاذ الخمینی فی المیزان» وی نظری بیافکند، چیزهای زیادی از این قبیل را می‌بیند. و کتابش را با این زشتی‌ها و فضایح پرکرده است و شاید استفاده موسوی از این روش در دورانی که شیعه رایحه فرح‌بخش قدرت شیعه  را احساس کرده بودند و آن را به تمام جهان نشر می‌دادند، یکی از بزرگترین علتهای تنفر جمهور شیعیان از افکار موسوی بود، مخصوصاً </w:t>
      </w:r>
      <w:r w:rsidR="000C4947">
        <w:rPr>
          <w:rFonts w:cs="B Lotus" w:hint="cs"/>
          <w:sz w:val="28"/>
          <w:szCs w:val="28"/>
          <w:rtl/>
          <w:lang w:bidi="fa-IR"/>
        </w:rPr>
        <w:t>با</w:t>
      </w:r>
      <w:r w:rsidRPr="00BB33A3">
        <w:rPr>
          <w:rFonts w:cs="B Lotus" w:hint="cs"/>
          <w:sz w:val="28"/>
          <w:szCs w:val="28"/>
          <w:rtl/>
          <w:lang w:bidi="fa-IR"/>
        </w:rPr>
        <w:t xml:space="preserve"> صدور حکم دروغ‌بودن آن از طرف مراجع ضامن اسقاط تمام طعنه‌های وی بود. در نتیجه نزد جمهور موسوی </w:t>
      </w:r>
      <w:r w:rsidRPr="009B6CF1">
        <w:rPr>
          <w:rFonts w:cs="B Lotus" w:hint="cs"/>
          <w:spacing w:val="-4"/>
          <w:sz w:val="28"/>
          <w:szCs w:val="28"/>
          <w:rtl/>
          <w:lang w:bidi="fa-IR"/>
        </w:rPr>
        <w:t>مصداق نداشت</w:t>
      </w:r>
      <w:r w:rsidR="000C4947" w:rsidRPr="009B6CF1">
        <w:rPr>
          <w:rFonts w:cs="B Lotus" w:hint="cs"/>
          <w:spacing w:val="-4"/>
          <w:sz w:val="28"/>
          <w:szCs w:val="28"/>
          <w:rtl/>
          <w:lang w:bidi="fa-IR"/>
        </w:rPr>
        <w:t xml:space="preserve"> -</w:t>
      </w:r>
      <w:r w:rsidRPr="009B6CF1">
        <w:rPr>
          <w:rFonts w:cs="B Lotus" w:hint="cs"/>
          <w:spacing w:val="-4"/>
          <w:sz w:val="28"/>
          <w:szCs w:val="28"/>
          <w:rtl/>
          <w:lang w:bidi="fa-IR"/>
        </w:rPr>
        <w:t xml:space="preserve"> هر چند که از لحاظ عملی واقع شده بود</w:t>
      </w:r>
      <w:r w:rsidR="000C4947" w:rsidRPr="009B6CF1">
        <w:rPr>
          <w:rFonts w:cs="B Lotus" w:hint="cs"/>
          <w:spacing w:val="-4"/>
          <w:sz w:val="28"/>
          <w:szCs w:val="28"/>
          <w:rtl/>
          <w:lang w:bidi="fa-IR"/>
        </w:rPr>
        <w:t xml:space="preserve"> -</w:t>
      </w:r>
      <w:r w:rsidRPr="009B6CF1">
        <w:rPr>
          <w:rFonts w:cs="B Lotus" w:hint="cs"/>
          <w:spacing w:val="-4"/>
          <w:sz w:val="28"/>
          <w:szCs w:val="28"/>
          <w:rtl/>
          <w:lang w:bidi="fa-IR"/>
        </w:rPr>
        <w:t xml:space="preserve"> جدایی از این روش، مشکل وی از یک مشکل فکری عقیدتی به یک مشکل شخصی تبدیل شده بود. و به نظر من این اشتباه بزرگی بود که موسوی دچار آن شده بود. پس اگر ناقد</w:t>
      </w:r>
      <w:r w:rsidR="000C4947" w:rsidRPr="009B6CF1">
        <w:rPr>
          <w:rFonts w:cs="B Lotus" w:hint="cs"/>
          <w:spacing w:val="-4"/>
          <w:sz w:val="28"/>
          <w:szCs w:val="28"/>
          <w:rtl/>
          <w:lang w:bidi="fa-IR"/>
        </w:rPr>
        <w:t>،</w:t>
      </w:r>
      <w:r w:rsidRPr="009B6CF1">
        <w:rPr>
          <w:rFonts w:cs="B Lotus" w:hint="cs"/>
          <w:spacing w:val="-4"/>
          <w:sz w:val="28"/>
          <w:szCs w:val="28"/>
          <w:rtl/>
          <w:lang w:bidi="fa-IR"/>
        </w:rPr>
        <w:t xml:space="preserve"> این روش را رها کند و همگی به نقد عینی ملتزم باشند</w:t>
      </w:r>
      <w:r w:rsidR="000C4947" w:rsidRPr="009B6CF1">
        <w:rPr>
          <w:rFonts w:cs="B Lotus" w:hint="cs"/>
          <w:spacing w:val="-4"/>
          <w:sz w:val="28"/>
          <w:szCs w:val="28"/>
          <w:rtl/>
          <w:lang w:bidi="fa-IR"/>
        </w:rPr>
        <w:t>،</w:t>
      </w:r>
      <w:r w:rsidRPr="009B6CF1">
        <w:rPr>
          <w:rFonts w:cs="B Lotus" w:hint="cs"/>
          <w:spacing w:val="-4"/>
          <w:sz w:val="28"/>
          <w:szCs w:val="28"/>
          <w:rtl/>
          <w:lang w:bidi="fa-IR"/>
        </w:rPr>
        <w:t xml:space="preserve"> نه نقد اشخاص، بیشتر و مورد قبولتر خواهد بود و برای اجرای گفتگو موفق به جای‌ آمیختن آن با طعنه به اشخاص بهتر است.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9B6CF1" w:rsidRDefault="00262400" w:rsidP="005A5E2F">
      <w:pPr>
        <w:pStyle w:val="2"/>
        <w:widowControl w:val="0"/>
        <w:spacing w:line="226" w:lineRule="auto"/>
        <w:ind w:firstLine="227"/>
        <w:rPr>
          <w:rFonts w:cs="B Lotus" w:hint="cs"/>
          <w:sz w:val="28"/>
          <w:szCs w:val="28"/>
          <w:rtl/>
          <w:lang w:bidi="fa-IR"/>
        </w:rPr>
      </w:pPr>
      <w:r w:rsidRPr="009B6CF1">
        <w:rPr>
          <w:rFonts w:cs="B Lotus" w:hint="cs"/>
          <w:sz w:val="28"/>
          <w:szCs w:val="28"/>
          <w:rtl/>
          <w:lang w:bidi="fa-IR"/>
        </w:rPr>
        <w:t>ششم</w:t>
      </w:r>
      <w:r w:rsidR="005129D8" w:rsidRPr="009B6CF1">
        <w:rPr>
          <w:rFonts w:cs="B Lotus" w:hint="cs"/>
          <w:sz w:val="28"/>
          <w:szCs w:val="28"/>
          <w:rtl/>
          <w:lang w:bidi="fa-IR"/>
        </w:rPr>
        <w:t xml:space="preserve">: </w:t>
      </w:r>
      <w:r w:rsidRPr="009B6CF1">
        <w:rPr>
          <w:rFonts w:cs="B Lotus" w:hint="cs"/>
          <w:sz w:val="28"/>
          <w:szCs w:val="28"/>
          <w:rtl/>
          <w:lang w:bidi="fa-IR"/>
        </w:rPr>
        <w:t>روش محمد حسین فضل الله</w:t>
      </w:r>
      <w:r w:rsidR="009B6CF1">
        <w:rPr>
          <w:rFonts w:cs="B Lotus" w:hint="cs"/>
          <w:sz w:val="28"/>
          <w:szCs w:val="28"/>
          <w:rtl/>
          <w:lang w:bidi="fa-IR"/>
        </w:rPr>
        <w:t>.</w:t>
      </w:r>
    </w:p>
    <w:p w:rsidR="00262400" w:rsidRPr="00BB33A3" w:rsidRDefault="00262400" w:rsidP="00C265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بدون شک می‌توانست گفت که محمد حسین فضل الله توانست که امور مهمی را اصلاح کند بدون اینکه جایگاهش را به عنوان یک مرجع امامیه و حضور وی در میدان شیعه امامیه معاصر کم کند. بلکه مردم دیدند که شهرت او و کثرت پیروان او با گذشت ایام بیشتر می‌ش</w:t>
      </w:r>
      <w:r w:rsidR="00C2652F">
        <w:rPr>
          <w:rFonts w:cs="B Lotus" w:hint="cs"/>
          <w:sz w:val="28"/>
          <w:szCs w:val="28"/>
          <w:rtl/>
          <w:lang w:bidi="fa-IR"/>
        </w:rPr>
        <w:t>و</w:t>
      </w:r>
      <w:r w:rsidRPr="00BB33A3">
        <w:rPr>
          <w:rFonts w:cs="B Lotus" w:hint="cs"/>
          <w:sz w:val="28"/>
          <w:szCs w:val="28"/>
          <w:rtl/>
          <w:lang w:bidi="fa-IR"/>
        </w:rPr>
        <w:t>د.</w:t>
      </w:r>
    </w:p>
    <w:p w:rsidR="00262400" w:rsidRPr="00BB33A3" w:rsidRDefault="00262400" w:rsidP="00C265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آنچه که در روش محمد حسین فضل الله مشاهده می‌شود اجتناب از برخورد با سایر مراجع امامیه است. با وجود اینکه او </w:t>
      </w:r>
      <w:r w:rsidR="00C2652F">
        <w:rPr>
          <w:rFonts w:cs="B Lotus" w:hint="cs"/>
          <w:sz w:val="28"/>
          <w:szCs w:val="28"/>
          <w:rtl/>
          <w:lang w:bidi="fa-IR"/>
        </w:rPr>
        <w:t>رسانه‌هاى</w:t>
      </w:r>
      <w:r w:rsidRPr="00BB33A3">
        <w:rPr>
          <w:rFonts w:cs="B Lotus" w:hint="cs"/>
          <w:sz w:val="28"/>
          <w:szCs w:val="28"/>
          <w:rtl/>
          <w:lang w:bidi="fa-IR"/>
        </w:rPr>
        <w:t xml:space="preserve"> برجست</w:t>
      </w:r>
      <w:r w:rsidR="00C2652F">
        <w:rPr>
          <w:rFonts w:cs="B Lotus" w:hint="cs"/>
          <w:sz w:val="28"/>
          <w:szCs w:val="28"/>
          <w:rtl/>
          <w:lang w:bidi="fa-IR"/>
        </w:rPr>
        <w:t>ه‌</w:t>
      </w:r>
      <w:r w:rsidRPr="00BB33A3">
        <w:rPr>
          <w:rFonts w:cs="B Lotus" w:hint="cs"/>
          <w:sz w:val="28"/>
          <w:szCs w:val="28"/>
          <w:rtl/>
          <w:lang w:bidi="fa-IR"/>
        </w:rPr>
        <w:t>ای داشت و این امر را به عنوان پیروزی بر آنها و در راه انتقام از آنها به کار نبرد. از محمد حسین فضل الله علت این رویگردانی را پرسیدم</w:t>
      </w:r>
      <w:r w:rsidR="005129D8">
        <w:rPr>
          <w:rFonts w:cs="B Lotus" w:hint="cs"/>
          <w:sz w:val="28"/>
          <w:szCs w:val="28"/>
          <w:rtl/>
          <w:lang w:bidi="fa-IR"/>
        </w:rPr>
        <w:t xml:space="preserve">: </w:t>
      </w:r>
      <w:r w:rsidRPr="00BB33A3">
        <w:rPr>
          <w:rFonts w:cs="B Lotus" w:hint="cs"/>
          <w:sz w:val="28"/>
          <w:szCs w:val="28"/>
          <w:rtl/>
          <w:lang w:bidi="fa-IR"/>
        </w:rPr>
        <w:t>و او جواب داد که نمی‌خواهد که این خصومت به یک خصومت شخصی تبدیل شود</w:t>
      </w:r>
      <w:r w:rsidRPr="00BB33A3">
        <w:rPr>
          <w:rStyle w:val="a7"/>
          <w:rFonts w:cs="B Lotus"/>
          <w:sz w:val="28"/>
          <w:szCs w:val="28"/>
          <w:rtl/>
          <w:lang w:bidi="fa-IR"/>
        </w:rPr>
        <w:footnoteReference w:id="1247"/>
      </w:r>
      <w:r w:rsidR="00C2652F">
        <w:rPr>
          <w:rFonts w:cs="B Lotus" w:hint="cs"/>
          <w:sz w:val="28"/>
          <w:szCs w:val="28"/>
          <w:rtl/>
          <w:lang w:bidi="fa-IR"/>
        </w:rPr>
        <w:t>.</w:t>
      </w:r>
    </w:p>
    <w:p w:rsidR="00262400" w:rsidRPr="00BB33A3" w:rsidRDefault="00262400" w:rsidP="007245D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ملاحظه می‌کنیم که فضل الله تبلیغات را برای اصلاح بسیاری از افکار اصلی که به وسیله آنها گمراه شده بود، به کار نبرد. چون او نمی‌دید که کانالها و روزنامه‌ها و مجلاتی که در دعوت کردن او رقابت می‌کردند </w:t>
      </w:r>
      <w:r w:rsidR="007245D5">
        <w:rPr>
          <w:rFonts w:cs="B Lotus" w:hint="cs"/>
          <w:sz w:val="28"/>
          <w:szCs w:val="28"/>
          <w:rtl/>
          <w:lang w:bidi="fa-IR"/>
        </w:rPr>
        <w:t>تا</w:t>
      </w:r>
      <w:r w:rsidRPr="00BB33A3">
        <w:rPr>
          <w:rFonts w:cs="B Lotus" w:hint="cs"/>
          <w:sz w:val="28"/>
          <w:szCs w:val="28"/>
          <w:rtl/>
          <w:lang w:bidi="fa-IR"/>
        </w:rPr>
        <w:t xml:space="preserve"> </w:t>
      </w:r>
      <w:r w:rsidR="007245D5">
        <w:rPr>
          <w:rFonts w:cs="B Lotus" w:hint="cs"/>
          <w:sz w:val="28"/>
          <w:szCs w:val="28"/>
          <w:rtl/>
          <w:lang w:bidi="fa-IR"/>
        </w:rPr>
        <w:t xml:space="preserve">براى بيان </w:t>
      </w:r>
      <w:r w:rsidRPr="00BB33A3">
        <w:rPr>
          <w:rFonts w:cs="B Lotus" w:hint="cs"/>
          <w:sz w:val="28"/>
          <w:szCs w:val="28"/>
          <w:rtl/>
          <w:lang w:bidi="fa-IR"/>
        </w:rPr>
        <w:t>مسأله ولایت تکوینی و شفاعت و خواندن غیر خدا و امثال این مسایل به کار گیرند. و در کمترین حالتها به اشاره‌های عمومی کفایت می‌کرد مانند اینکه با خرافات و خراف</w:t>
      </w:r>
      <w:r w:rsidR="007245D5">
        <w:rPr>
          <w:rFonts w:cs="B Lotus" w:hint="cs"/>
          <w:sz w:val="28"/>
          <w:szCs w:val="28"/>
          <w:rtl/>
          <w:lang w:bidi="fa-IR"/>
        </w:rPr>
        <w:t>يا</w:t>
      </w:r>
      <w:r w:rsidRPr="00BB33A3">
        <w:rPr>
          <w:rFonts w:cs="B Lotus" w:hint="cs"/>
          <w:sz w:val="28"/>
          <w:szCs w:val="28"/>
          <w:rtl/>
          <w:lang w:bidi="fa-IR"/>
        </w:rPr>
        <w:t xml:space="preserve">ن یا با </w:t>
      </w:r>
      <w:r w:rsidR="007245D5">
        <w:rPr>
          <w:rFonts w:cs="B Lotus" w:hint="cs"/>
          <w:sz w:val="28"/>
          <w:szCs w:val="28"/>
          <w:rtl/>
          <w:lang w:bidi="fa-IR"/>
        </w:rPr>
        <w:t>جاهلان</w:t>
      </w:r>
      <w:r w:rsidRPr="00BB33A3">
        <w:rPr>
          <w:rFonts w:cs="B Lotus" w:hint="cs"/>
          <w:sz w:val="28"/>
          <w:szCs w:val="28"/>
          <w:rtl/>
          <w:lang w:bidi="fa-IR"/>
        </w:rPr>
        <w:t xml:space="preserve"> و </w:t>
      </w:r>
      <w:r w:rsidR="007245D5">
        <w:rPr>
          <w:rFonts w:cs="B Lotus" w:hint="cs"/>
          <w:sz w:val="28"/>
          <w:szCs w:val="28"/>
          <w:rtl/>
          <w:lang w:bidi="fa-IR"/>
        </w:rPr>
        <w:t>و جاهليت مقابله می‌كن</w:t>
      </w:r>
      <w:r w:rsidRPr="00BB33A3">
        <w:rPr>
          <w:rFonts w:cs="B Lotus" w:hint="cs"/>
          <w:sz w:val="28"/>
          <w:szCs w:val="28"/>
          <w:rtl/>
          <w:lang w:bidi="fa-IR"/>
        </w:rPr>
        <w:t>د</w:t>
      </w:r>
      <w:r w:rsidR="007245D5">
        <w:rPr>
          <w:rFonts w:cs="B Lotus" w:hint="cs"/>
          <w:sz w:val="28"/>
          <w:szCs w:val="28"/>
          <w:rtl/>
          <w:lang w:bidi="fa-IR"/>
        </w:rPr>
        <w:t>،</w:t>
      </w:r>
      <w:r w:rsidRPr="00BB33A3">
        <w:rPr>
          <w:rFonts w:cs="B Lotus" w:hint="cs"/>
          <w:sz w:val="28"/>
          <w:szCs w:val="28"/>
          <w:rtl/>
          <w:lang w:bidi="fa-IR"/>
        </w:rPr>
        <w:t xml:space="preserve"> یا اینکه او ضد کینه‌توزی یا فهم اشتباه تاریخ و امثال اینها است.</w:t>
      </w:r>
    </w:p>
    <w:p w:rsidR="00262400" w:rsidRPr="00BB33A3" w:rsidRDefault="00262400" w:rsidP="007245D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داشتن چنین دیدگاهی به خاطر دوری از ناراحتی بعضی از طرفین اهل سنت و شیعه بود</w:t>
      </w:r>
      <w:r w:rsidR="00CF5887">
        <w:rPr>
          <w:rFonts w:cs="B Lotus" w:hint="cs"/>
          <w:sz w:val="28"/>
          <w:szCs w:val="28"/>
          <w:rtl/>
          <w:lang w:bidi="fa-IR"/>
        </w:rPr>
        <w:t>،</w:t>
      </w:r>
      <w:r w:rsidRPr="00BB33A3">
        <w:rPr>
          <w:rFonts w:cs="B Lotus" w:hint="cs"/>
          <w:sz w:val="28"/>
          <w:szCs w:val="28"/>
          <w:rtl/>
          <w:lang w:bidi="fa-IR"/>
        </w:rPr>
        <w:t xml:space="preserve"> و این دیدگاه بعضی از اهل سنت را به شک می‌انداخت و در مورد اختلاف بین مخالفان حقیقی و غیرحقیقی فضل الله سؤال می‌کردند. ولی بعضی از شیعیان که با او می‌جنگیدند، او را به ستوه آورده بودند</w:t>
      </w:r>
      <w:r w:rsidR="001C7CFF">
        <w:rPr>
          <w:rFonts w:cs="B Lotus" w:hint="cs"/>
          <w:sz w:val="28"/>
          <w:szCs w:val="28"/>
          <w:rtl/>
          <w:lang w:bidi="fa-IR"/>
        </w:rPr>
        <w:t>،</w:t>
      </w:r>
      <w:r w:rsidRPr="00BB33A3">
        <w:rPr>
          <w:rFonts w:cs="B Lotus" w:hint="cs"/>
          <w:sz w:val="28"/>
          <w:szCs w:val="28"/>
          <w:rtl/>
          <w:lang w:bidi="fa-IR"/>
        </w:rPr>
        <w:t xml:space="preserve"> چون رویگردان</w:t>
      </w:r>
      <w:r w:rsidR="001C7CFF">
        <w:rPr>
          <w:rFonts w:cs="B Lotus" w:hint="cs"/>
          <w:sz w:val="28"/>
          <w:szCs w:val="28"/>
          <w:rtl/>
          <w:lang w:bidi="fa-IR"/>
        </w:rPr>
        <w:t>ی وی از آنها به خاطر این بود که</w:t>
      </w:r>
      <w:r w:rsidRPr="00BB33A3">
        <w:rPr>
          <w:rFonts w:cs="B Lotus" w:hint="cs"/>
          <w:sz w:val="28"/>
          <w:szCs w:val="28"/>
          <w:rtl/>
          <w:lang w:bidi="fa-IR"/>
        </w:rPr>
        <w:t>:</w:t>
      </w:r>
    </w:p>
    <w:tbl>
      <w:tblPr>
        <w:bidiVisual/>
        <w:tblW w:w="0" w:type="auto"/>
        <w:tblInd w:w="99" w:type="dxa"/>
        <w:tblLook w:val="01E0"/>
      </w:tblPr>
      <w:tblGrid>
        <w:gridCol w:w="2776"/>
        <w:gridCol w:w="1448"/>
        <w:gridCol w:w="2896"/>
      </w:tblGrid>
      <w:tr w:rsidR="00262400" w:rsidRPr="001C7CFF">
        <w:tc>
          <w:tcPr>
            <w:tcW w:w="2776" w:type="dxa"/>
          </w:tcPr>
          <w:p w:rsidR="00262400" w:rsidRPr="001C7CFF" w:rsidRDefault="001C7CFF" w:rsidP="001C7CFF">
            <w:pPr>
              <w:widowControl w:val="0"/>
              <w:spacing w:line="226" w:lineRule="auto"/>
              <w:jc w:val="both"/>
              <w:rPr>
                <w:rFonts w:ascii="Lotus Linotype" w:hAnsi="Lotus Linotype" w:cs="Lotus Linotype"/>
                <w:sz w:val="2"/>
                <w:szCs w:val="2"/>
                <w:rtl/>
                <w:lang w:bidi="fa-IR"/>
              </w:rPr>
            </w:pPr>
            <w:r w:rsidRPr="001C7CFF">
              <w:rPr>
                <w:rFonts w:ascii="Lotus Linotype" w:hAnsi="Lotus Linotype" w:cs="Lotus Linotype"/>
                <w:sz w:val="28"/>
                <w:szCs w:val="28"/>
                <w:rtl/>
                <w:lang w:bidi="fa-IR"/>
              </w:rPr>
              <w:t>يزيد</w:t>
            </w:r>
            <w:r w:rsidR="00262400" w:rsidRPr="001C7CFF">
              <w:rPr>
                <w:rFonts w:ascii="Lotus Linotype" w:hAnsi="Lotus Linotype" w:cs="Lotus Linotype"/>
                <w:sz w:val="28"/>
                <w:szCs w:val="28"/>
                <w:rtl/>
                <w:lang w:bidi="fa-IR"/>
              </w:rPr>
              <w:t xml:space="preserve"> سفاه</w:t>
            </w:r>
            <w:r>
              <w:rPr>
                <w:rFonts w:ascii="Lotus Linotype" w:hAnsi="Lotus Linotype" w:cs="Lotus Linotype" w:hint="cs"/>
                <w:sz w:val="28"/>
                <w:szCs w:val="28"/>
                <w:rtl/>
                <w:lang w:bidi="fa-IR"/>
              </w:rPr>
              <w:t>ة</w:t>
            </w:r>
            <w:r w:rsidR="00262400" w:rsidRPr="001C7CFF">
              <w:rPr>
                <w:rFonts w:ascii="Lotus Linotype" w:hAnsi="Lotus Linotype" w:cs="Lotus Linotype"/>
                <w:sz w:val="28"/>
                <w:szCs w:val="28"/>
                <w:rtl/>
                <w:lang w:bidi="fa-IR"/>
              </w:rPr>
              <w:t>ً و</w:t>
            </w:r>
            <w:r w:rsidRPr="001C7CFF">
              <w:rPr>
                <w:rFonts w:ascii="Lotus Linotype" w:hAnsi="Lotus Linotype" w:cs="Lotus Linotype"/>
                <w:sz w:val="28"/>
                <w:szCs w:val="28"/>
                <w:rtl/>
                <w:lang w:bidi="fa-IR"/>
              </w:rPr>
              <w:t>أ</w:t>
            </w:r>
            <w:r w:rsidR="00262400" w:rsidRPr="001C7CFF">
              <w:rPr>
                <w:rFonts w:ascii="Lotus Linotype" w:hAnsi="Lotus Linotype" w:cs="Lotus Linotype"/>
                <w:sz w:val="28"/>
                <w:szCs w:val="28"/>
                <w:rtl/>
                <w:lang w:bidi="fa-IR"/>
              </w:rPr>
              <w:t>زید حلماً</w:t>
            </w:r>
            <w:r w:rsidR="00262400" w:rsidRPr="001C7CFF">
              <w:rPr>
                <w:rFonts w:ascii="Lotus Linotype" w:hAnsi="Lotus Linotype" w:cs="Lotus Linotype"/>
                <w:sz w:val="28"/>
                <w:szCs w:val="28"/>
                <w:rtl/>
                <w:lang w:bidi="fa-IR"/>
              </w:rPr>
              <w:br/>
            </w:r>
          </w:p>
        </w:tc>
        <w:tc>
          <w:tcPr>
            <w:tcW w:w="1448" w:type="dxa"/>
          </w:tcPr>
          <w:p w:rsidR="00262400" w:rsidRPr="001C7CFF" w:rsidRDefault="00262400" w:rsidP="005A5E2F">
            <w:pPr>
              <w:widowControl w:val="0"/>
              <w:spacing w:line="226" w:lineRule="auto"/>
              <w:ind w:firstLine="227"/>
              <w:jc w:val="both"/>
              <w:rPr>
                <w:rFonts w:ascii="Lotus Linotype" w:hAnsi="Lotus Linotype" w:cs="Lotus Linotype"/>
                <w:sz w:val="28"/>
                <w:szCs w:val="28"/>
                <w:rtl/>
                <w:lang w:bidi="fa-IR"/>
              </w:rPr>
            </w:pPr>
          </w:p>
        </w:tc>
        <w:tc>
          <w:tcPr>
            <w:tcW w:w="2896" w:type="dxa"/>
          </w:tcPr>
          <w:p w:rsidR="00262400" w:rsidRPr="001C7CFF" w:rsidRDefault="00262400" w:rsidP="001C7CFF">
            <w:pPr>
              <w:widowControl w:val="0"/>
              <w:spacing w:line="226" w:lineRule="auto"/>
              <w:jc w:val="both"/>
              <w:rPr>
                <w:rFonts w:ascii="Lotus Linotype" w:hAnsi="Lotus Linotype" w:cs="Lotus Linotype"/>
                <w:sz w:val="2"/>
                <w:szCs w:val="2"/>
                <w:rtl/>
                <w:lang w:bidi="fa-IR"/>
              </w:rPr>
            </w:pPr>
            <w:r w:rsidRPr="001C7CFF">
              <w:rPr>
                <w:rFonts w:ascii="Lotus Linotype" w:hAnsi="Lotus Linotype" w:cs="Lotus Linotype"/>
                <w:sz w:val="28"/>
                <w:szCs w:val="28"/>
                <w:rtl/>
                <w:lang w:bidi="fa-IR"/>
              </w:rPr>
              <w:t>کعودٍ زادَه الإحراقُ طِیباً</w:t>
            </w:r>
            <w:r w:rsidRPr="001C7CFF">
              <w:rPr>
                <w:rFonts w:ascii="Lotus Linotype" w:hAnsi="Lotus Linotype" w:cs="Lotus Linotype"/>
                <w:sz w:val="28"/>
                <w:szCs w:val="28"/>
                <w:rtl/>
                <w:lang w:bidi="fa-IR"/>
              </w:rPr>
              <w:br/>
            </w:r>
          </w:p>
        </w:tc>
      </w:tr>
    </w:tbl>
    <w:p w:rsidR="00262400" w:rsidRPr="00BB33A3" w:rsidRDefault="00262400" w:rsidP="001C7CF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«او بر سفاهت و حماقت خود می‌افزود و من بیشتر صبر می‌کردم مانند </w:t>
      </w:r>
      <w:r w:rsidR="001C7CFF">
        <w:rPr>
          <w:rFonts w:cs="B Lotus" w:hint="cs"/>
          <w:sz w:val="28"/>
          <w:szCs w:val="28"/>
          <w:rtl/>
          <w:lang w:bidi="fa-IR"/>
        </w:rPr>
        <w:t xml:space="preserve">عطر عودى </w:t>
      </w:r>
      <w:r w:rsidRPr="00BB33A3">
        <w:rPr>
          <w:rFonts w:cs="B Lotus" w:hint="cs"/>
          <w:sz w:val="28"/>
          <w:szCs w:val="28"/>
          <w:rtl/>
          <w:lang w:bidi="fa-IR"/>
        </w:rPr>
        <w:t xml:space="preserve"> که </w:t>
      </w:r>
      <w:r w:rsidR="001C7CFF">
        <w:rPr>
          <w:rFonts w:cs="B Lotus" w:hint="cs"/>
          <w:sz w:val="28"/>
          <w:szCs w:val="28"/>
          <w:rtl/>
          <w:lang w:bidi="fa-IR"/>
        </w:rPr>
        <w:t xml:space="preserve">هرچه آن را </w:t>
      </w:r>
      <w:r w:rsidRPr="00BB33A3">
        <w:rPr>
          <w:rFonts w:cs="B Lotus" w:hint="cs"/>
          <w:sz w:val="28"/>
          <w:szCs w:val="28"/>
          <w:rtl/>
          <w:lang w:bidi="fa-IR"/>
        </w:rPr>
        <w:t>بسوزانی خوشبوتر می‌شود».</w:t>
      </w:r>
    </w:p>
    <w:p w:rsidR="00262400" w:rsidRPr="00BB33A3" w:rsidRDefault="00262400" w:rsidP="00BC0E7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در روش محمد حسین فضل الله عبارتهای انکاری و رد کردنها به نرمی و آرامی می‌باشد. و این امری بود که بعضی از اهل سنت و بعضی از شیعیان را خشمگین کرده بود. و یکی از شیعیانی که از دست وی عصبانی بود می‌گوید: «اشیاء را با نام‌های خود نام نمی‌برد... بر توسل و شفاعت حمله می‌برد و آنها را نقض می‌کند بدون اینکه آن را به شرک وصف کند</w:t>
      </w:r>
      <w:r w:rsidR="00BC0E74">
        <w:rPr>
          <w:rFonts w:cs="B Lotus" w:hint="cs"/>
          <w:sz w:val="28"/>
          <w:szCs w:val="28"/>
          <w:rtl/>
          <w:lang w:bidi="fa-IR"/>
        </w:rPr>
        <w:t>،</w:t>
      </w:r>
      <w:r w:rsidRPr="00BB33A3">
        <w:rPr>
          <w:rFonts w:cs="B Lotus" w:hint="cs"/>
          <w:sz w:val="28"/>
          <w:szCs w:val="28"/>
          <w:rtl/>
          <w:lang w:bidi="fa-IR"/>
        </w:rPr>
        <w:t xml:space="preserve"> و بر معجزات طعنه می‌زند و از کرامت و مقامات اولیاء (منظور تصرف ائمه در هستی) می‌نالد</w:t>
      </w:r>
      <w:r w:rsidR="00BC0E74">
        <w:rPr>
          <w:rFonts w:cs="B Lotus" w:hint="cs"/>
          <w:sz w:val="28"/>
          <w:szCs w:val="28"/>
          <w:rtl/>
          <w:lang w:bidi="fa-IR"/>
        </w:rPr>
        <w:t>،</w:t>
      </w:r>
      <w:r w:rsidRPr="00BB33A3">
        <w:rPr>
          <w:rFonts w:cs="B Lotus" w:hint="cs"/>
          <w:sz w:val="28"/>
          <w:szCs w:val="28"/>
          <w:rtl/>
          <w:lang w:bidi="fa-IR"/>
        </w:rPr>
        <w:t xml:space="preserve"> بدون آنکه آنها را کفر یا غلو بنامد...»</w:t>
      </w:r>
      <w:r w:rsidRPr="00BB33A3">
        <w:rPr>
          <w:rStyle w:val="a7"/>
          <w:rFonts w:cs="B Lotus"/>
          <w:sz w:val="28"/>
          <w:szCs w:val="28"/>
          <w:rtl/>
          <w:lang w:bidi="fa-IR"/>
        </w:rPr>
        <w:footnoteReference w:id="1248"/>
      </w:r>
      <w:r w:rsidR="00BC0E74">
        <w:rPr>
          <w:rFonts w:cs="B Lotus" w:hint="cs"/>
          <w:sz w:val="28"/>
          <w:szCs w:val="28"/>
          <w:rtl/>
          <w:lang w:bidi="fa-IR"/>
        </w:rPr>
        <w:t>.</w:t>
      </w:r>
    </w:p>
    <w:p w:rsidR="00262400" w:rsidRPr="00BB33A3" w:rsidRDefault="00262400" w:rsidP="001142A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در حقیقت ما می‌توانیم از محمد حسین فضل الله معذرت‌خواهی کنیم چون او تحقق اصلاح را با کمترین مفسده عمومی رعایت کرده است. چون او نمی‌خواهد که درگیریهای مسلمانان تا جایی </w:t>
      </w:r>
      <w:r w:rsidR="001142AE">
        <w:rPr>
          <w:rFonts w:cs="B Lotus" w:hint="cs"/>
          <w:sz w:val="28"/>
          <w:szCs w:val="28"/>
          <w:rtl/>
          <w:lang w:bidi="fa-IR"/>
        </w:rPr>
        <w:t xml:space="preserve">كه </w:t>
      </w:r>
      <w:r w:rsidRPr="00BB33A3">
        <w:rPr>
          <w:rFonts w:cs="B Lotus" w:hint="cs"/>
          <w:sz w:val="28"/>
          <w:szCs w:val="28"/>
          <w:rtl/>
          <w:lang w:bidi="fa-IR"/>
        </w:rPr>
        <w:t xml:space="preserve">ممکن است به داخل نفوذ کند. </w:t>
      </w:r>
      <w:r w:rsidR="001142AE">
        <w:rPr>
          <w:rFonts w:cs="B Lotus" w:hint="cs"/>
          <w:sz w:val="28"/>
          <w:szCs w:val="28"/>
          <w:rtl/>
          <w:lang w:bidi="fa-IR"/>
        </w:rPr>
        <w:t>زيرا</w:t>
      </w:r>
      <w:r w:rsidRPr="00BB33A3">
        <w:rPr>
          <w:rFonts w:cs="B Lotus" w:hint="cs"/>
          <w:sz w:val="28"/>
          <w:szCs w:val="28"/>
          <w:rtl/>
          <w:lang w:bidi="fa-IR"/>
        </w:rPr>
        <w:t xml:space="preserve"> در این صورت اصلاح به تأخیر می‌افتد</w:t>
      </w:r>
      <w:r w:rsidR="001142AE">
        <w:rPr>
          <w:rFonts w:cs="B Lotus" w:hint="cs"/>
          <w:sz w:val="28"/>
          <w:szCs w:val="28"/>
          <w:rtl/>
          <w:lang w:bidi="fa-IR"/>
        </w:rPr>
        <w:t>،</w:t>
      </w:r>
      <w:r w:rsidRPr="00BB33A3">
        <w:rPr>
          <w:rFonts w:cs="B Lotus" w:hint="cs"/>
          <w:sz w:val="28"/>
          <w:szCs w:val="28"/>
          <w:rtl/>
          <w:lang w:bidi="fa-IR"/>
        </w:rPr>
        <w:t xml:space="preserve"> و دشمن خارجی قدرتمند می‌شود</w:t>
      </w:r>
      <w:r w:rsidR="001142AE">
        <w:rPr>
          <w:rFonts w:cs="B Lotus" w:hint="cs"/>
          <w:sz w:val="28"/>
          <w:szCs w:val="28"/>
          <w:rtl/>
          <w:lang w:bidi="fa-IR"/>
        </w:rPr>
        <w:t>،</w:t>
      </w:r>
      <w:r w:rsidRPr="00BB33A3">
        <w:rPr>
          <w:rFonts w:cs="B Lotus" w:hint="cs"/>
          <w:sz w:val="28"/>
          <w:szCs w:val="28"/>
          <w:rtl/>
          <w:lang w:bidi="fa-IR"/>
        </w:rPr>
        <w:t xml:space="preserve"> و اگر نیت صحیح باشد، این یک چیز اجتهادی است. والله اعلم.</w:t>
      </w:r>
    </w:p>
    <w:p w:rsidR="00262400" w:rsidRPr="00BB33A3" w:rsidRDefault="00262400" w:rsidP="001142A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عنوان شاهد مثال:</w:t>
      </w:r>
      <w:r w:rsidR="001142AE">
        <w:rPr>
          <w:rFonts w:cs="B Lotus" w:hint="cs"/>
          <w:sz w:val="28"/>
          <w:szCs w:val="28"/>
          <w:rtl/>
          <w:lang w:bidi="fa-IR"/>
        </w:rPr>
        <w:t xml:space="preserve"> </w:t>
      </w:r>
      <w:r w:rsidRPr="00BB33A3">
        <w:rPr>
          <w:rFonts w:cs="B Lotus" w:hint="cs"/>
          <w:sz w:val="28"/>
          <w:szCs w:val="28"/>
          <w:rtl/>
          <w:lang w:bidi="fa-IR"/>
        </w:rPr>
        <w:t>من بعضی از لبنانی‌ها را دیدم که از محمد حسین فضل الله تقلید می‌کردند</w:t>
      </w:r>
      <w:r w:rsidR="001142AE">
        <w:rPr>
          <w:rFonts w:cs="B Lotus" w:hint="cs"/>
          <w:sz w:val="28"/>
          <w:szCs w:val="28"/>
          <w:rtl/>
          <w:lang w:bidi="fa-IR"/>
        </w:rPr>
        <w:t>،</w:t>
      </w:r>
      <w:r w:rsidRPr="00BB33A3">
        <w:rPr>
          <w:rFonts w:cs="B Lotus" w:hint="cs"/>
          <w:sz w:val="28"/>
          <w:szCs w:val="28"/>
          <w:rtl/>
          <w:lang w:bidi="fa-IR"/>
        </w:rPr>
        <w:t xml:space="preserve"> چون از دیدگاه آنها هنگامی که جور و ستم مخالفین او در شتم و تبادل اتهامات آنها را جواب نمی‌داد، و سکوت می‌کرد</w:t>
      </w:r>
      <w:r w:rsidR="001142AE">
        <w:rPr>
          <w:rFonts w:cs="B Lotus" w:hint="cs"/>
          <w:sz w:val="28"/>
          <w:szCs w:val="28"/>
          <w:rtl/>
          <w:lang w:bidi="fa-IR"/>
        </w:rPr>
        <w:t>،</w:t>
      </w:r>
      <w:r w:rsidRPr="00BB33A3">
        <w:rPr>
          <w:rFonts w:cs="B Lotus" w:hint="cs"/>
          <w:sz w:val="28"/>
          <w:szCs w:val="28"/>
          <w:rtl/>
          <w:lang w:bidi="fa-IR"/>
        </w:rPr>
        <w:t xml:space="preserve"> خوششان می</w:t>
      </w:r>
      <w:r w:rsidR="001142AE">
        <w:rPr>
          <w:rFonts w:cs="B Lotus" w:hint="cs"/>
          <w:sz w:val="28"/>
          <w:szCs w:val="28"/>
          <w:rtl/>
          <w:lang w:bidi="fa-IR"/>
        </w:rPr>
        <w:t>‌</w:t>
      </w:r>
      <w:r w:rsidRPr="00BB33A3">
        <w:rPr>
          <w:rFonts w:cs="B Lotus" w:hint="cs"/>
          <w:sz w:val="28"/>
          <w:szCs w:val="28"/>
          <w:rtl/>
          <w:lang w:bidi="fa-IR"/>
        </w:rPr>
        <w:t>آمد، و این باعث بزرگ‌کردن وی و دوست‌داشتنش شد</w:t>
      </w:r>
      <w:r w:rsidR="001142AE">
        <w:rPr>
          <w:rFonts w:cs="B Lotus" w:hint="cs"/>
          <w:sz w:val="28"/>
          <w:szCs w:val="28"/>
          <w:rtl/>
          <w:lang w:bidi="fa-IR"/>
        </w:rPr>
        <w:t>ه بود</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8F5C66" w:rsidRDefault="00262400" w:rsidP="005A5E2F">
      <w:pPr>
        <w:pStyle w:val="2"/>
        <w:widowControl w:val="0"/>
        <w:spacing w:line="226" w:lineRule="auto"/>
        <w:ind w:firstLine="227"/>
        <w:rPr>
          <w:rFonts w:cs="B Lotus" w:hint="cs"/>
          <w:sz w:val="28"/>
          <w:szCs w:val="28"/>
          <w:rtl/>
          <w:lang w:bidi="fa-IR"/>
        </w:rPr>
      </w:pPr>
      <w:r w:rsidRPr="008F5C66">
        <w:rPr>
          <w:rFonts w:cs="B Lotus" w:hint="cs"/>
          <w:sz w:val="28"/>
          <w:szCs w:val="28"/>
          <w:rtl/>
          <w:lang w:bidi="fa-IR"/>
        </w:rPr>
        <w:t>هفتم</w:t>
      </w:r>
      <w:r w:rsidR="005129D8" w:rsidRPr="008F5C66">
        <w:rPr>
          <w:rFonts w:cs="B Lotus" w:hint="cs"/>
          <w:sz w:val="28"/>
          <w:szCs w:val="28"/>
          <w:rtl/>
          <w:lang w:bidi="fa-IR"/>
        </w:rPr>
        <w:t xml:space="preserve">: </w:t>
      </w:r>
      <w:r w:rsidRPr="008F5C66">
        <w:rPr>
          <w:rFonts w:cs="B Lotus" w:hint="cs"/>
          <w:sz w:val="28"/>
          <w:szCs w:val="28"/>
          <w:rtl/>
          <w:lang w:bidi="fa-IR"/>
        </w:rPr>
        <w:t>روش یاسری</w:t>
      </w:r>
      <w:r w:rsidR="008F5C6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یاسری روشی نزدیک به روش موسوی داشت. و سعی می‌کرد که بیان کند که توحید ائمه بدون بسیاری از این بدعتهایی است که غلات انجام می‌دهند. همچنین او تأکید می‌کرد که نشانه‌های غلو مخالف روش ائمه است.</w:t>
      </w:r>
    </w:p>
    <w:p w:rsidR="00262400" w:rsidRPr="00BB33A3" w:rsidRDefault="00262400" w:rsidP="00A52FD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یاسری با تکیه‌کردن به نصوص قرآنی و آثار ائمه به شکل گسترده‌ای برجستگی داشت. همچنان او هنگام بحث‌کردن در مورد مسأله تحریف قرآن</w:t>
      </w:r>
      <w:r w:rsidR="00A52FD8">
        <w:rPr>
          <w:rFonts w:cs="B Lotus" w:hint="cs"/>
          <w:sz w:val="28"/>
          <w:szCs w:val="28"/>
          <w:rtl/>
          <w:lang w:bidi="fa-IR"/>
        </w:rPr>
        <w:t>،</w:t>
      </w:r>
      <w:r w:rsidRPr="00BB33A3">
        <w:rPr>
          <w:rFonts w:cs="B Lotus" w:hint="cs"/>
          <w:sz w:val="28"/>
          <w:szCs w:val="28"/>
          <w:rtl/>
          <w:lang w:bidi="fa-IR"/>
        </w:rPr>
        <w:t xml:space="preserve"> بعضی از اعلام مذهب را به روش علمی و عینی و با احترام متهم می‌کرد. و او هر عالمی را با لقب و رتبه‌اش در مذهب ذکر می‌کرد.</w:t>
      </w:r>
    </w:p>
    <w:p w:rsidR="00262400" w:rsidRPr="00C15211" w:rsidRDefault="00262400" w:rsidP="00A52FD8">
      <w:pPr>
        <w:widowControl w:val="0"/>
        <w:spacing w:line="226" w:lineRule="auto"/>
        <w:ind w:firstLine="227"/>
        <w:jc w:val="both"/>
        <w:rPr>
          <w:rFonts w:cs="B Lotus" w:hint="cs"/>
          <w:spacing w:val="-4"/>
          <w:sz w:val="28"/>
          <w:szCs w:val="28"/>
          <w:rtl/>
          <w:lang w:bidi="fa-IR"/>
        </w:rPr>
      </w:pPr>
      <w:r w:rsidRPr="00C15211">
        <w:rPr>
          <w:rFonts w:cs="B Lotus" w:hint="cs"/>
          <w:spacing w:val="-4"/>
          <w:sz w:val="28"/>
          <w:szCs w:val="28"/>
          <w:rtl/>
          <w:lang w:bidi="fa-IR"/>
        </w:rPr>
        <w:t>به دلیل شدت اهتمام یاسری به قرآن کتابی را با نام «المنهاج» تألیف کرد. که جز عناوین و آیات</w:t>
      </w:r>
      <w:r w:rsidR="00A52FD8" w:rsidRPr="00C15211">
        <w:rPr>
          <w:rFonts w:cs="B Lotus" w:hint="cs"/>
          <w:spacing w:val="-4"/>
          <w:sz w:val="28"/>
          <w:szCs w:val="28"/>
          <w:rtl/>
          <w:lang w:bidi="fa-IR"/>
        </w:rPr>
        <w:t xml:space="preserve"> -</w:t>
      </w:r>
      <w:r w:rsidRPr="00C15211">
        <w:rPr>
          <w:rFonts w:cs="B Lotus" w:hint="cs"/>
          <w:spacing w:val="-4"/>
          <w:sz w:val="28"/>
          <w:szCs w:val="28"/>
          <w:rtl/>
          <w:lang w:bidi="fa-IR"/>
        </w:rPr>
        <w:t xml:space="preserve"> بجز در جاهای کمی</w:t>
      </w:r>
      <w:r w:rsidR="00A52FD8" w:rsidRPr="00C15211">
        <w:rPr>
          <w:rFonts w:cs="B Lotus" w:hint="cs"/>
          <w:spacing w:val="-4"/>
          <w:sz w:val="28"/>
          <w:szCs w:val="28"/>
          <w:rtl/>
          <w:lang w:bidi="fa-IR"/>
        </w:rPr>
        <w:t xml:space="preserve"> -</w:t>
      </w:r>
      <w:r w:rsidRPr="00C15211">
        <w:rPr>
          <w:rFonts w:cs="B Lotus" w:hint="cs"/>
          <w:spacing w:val="-4"/>
          <w:sz w:val="28"/>
          <w:szCs w:val="28"/>
          <w:rtl/>
          <w:lang w:bidi="fa-IR"/>
        </w:rPr>
        <w:t xml:space="preserve"> چیز دیگری ذکر نکرده است. و این از دیدگاه یاسری در استدلال کردن به قرآن برای جداکردن روایات صحیح کفایت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یاسری در استدلال‌کردن به قرآن برای جدا کردن روایات صحیح خیلی تکیه می‌کرد.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A52FD8" w:rsidRDefault="00262400" w:rsidP="005A5E2F">
      <w:pPr>
        <w:pStyle w:val="2"/>
        <w:widowControl w:val="0"/>
        <w:spacing w:line="226" w:lineRule="auto"/>
        <w:ind w:firstLine="227"/>
        <w:rPr>
          <w:rFonts w:cs="B Lotus" w:hint="cs"/>
          <w:sz w:val="28"/>
          <w:szCs w:val="28"/>
          <w:rtl/>
          <w:lang w:bidi="fa-IR"/>
        </w:rPr>
      </w:pPr>
      <w:r w:rsidRPr="00A52FD8">
        <w:rPr>
          <w:rFonts w:cs="B Lotus" w:hint="cs"/>
          <w:sz w:val="28"/>
          <w:szCs w:val="28"/>
          <w:rtl/>
          <w:lang w:bidi="fa-IR"/>
        </w:rPr>
        <w:t>هشتم</w:t>
      </w:r>
      <w:r w:rsidR="005129D8" w:rsidRPr="00A52FD8">
        <w:rPr>
          <w:rFonts w:cs="B Lotus" w:hint="cs"/>
          <w:sz w:val="28"/>
          <w:szCs w:val="28"/>
          <w:rtl/>
          <w:lang w:bidi="fa-IR"/>
        </w:rPr>
        <w:t xml:space="preserve">: </w:t>
      </w:r>
      <w:r w:rsidRPr="00A52FD8">
        <w:rPr>
          <w:rFonts w:cs="B Lotus" w:hint="cs"/>
          <w:sz w:val="28"/>
          <w:szCs w:val="28"/>
          <w:rtl/>
          <w:lang w:bidi="fa-IR"/>
        </w:rPr>
        <w:t>روش احمد کاتب</w:t>
      </w:r>
      <w:r w:rsidR="00A52FD8">
        <w:rPr>
          <w:rFonts w:cs="B Lotus" w:hint="cs"/>
          <w:sz w:val="28"/>
          <w:szCs w:val="28"/>
          <w:rtl/>
          <w:lang w:bidi="fa-IR"/>
        </w:rPr>
        <w:t>.</w:t>
      </w:r>
    </w:p>
    <w:p w:rsidR="00262400" w:rsidRPr="00BB33A3" w:rsidRDefault="00262400" w:rsidP="000463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خلال آنچه که در مورد احمد کاتب بیان شد، معلوم شد که وی در نتیجه‌گیری از دو روش تحقیق علمی استفاده می‌کرد. و قوت معلوماتی که به دست می‌آورد در متکی‌بودن وی به منابع مذهب امامیه و توجه زیاد به دلالتهای تاریخی بود. و خیلی نادر بوده است که منابع حدیث اهل سنت را به عنوان شاهد بیاورد. و روش کاتب بررسی</w:t>
      </w:r>
      <w:r w:rsidR="000463FA">
        <w:rPr>
          <w:rFonts w:cs="B Lotus" w:hint="cs"/>
          <w:sz w:val="28"/>
          <w:szCs w:val="28"/>
          <w:rtl/>
          <w:lang w:bidi="fa-IR"/>
        </w:rPr>
        <w:t xml:space="preserve"> نظریه امامیه بود که پیشرفت آن</w:t>
      </w:r>
      <w:r w:rsidRPr="00BB33A3">
        <w:rPr>
          <w:rFonts w:cs="B Lotus" w:hint="cs"/>
          <w:sz w:val="28"/>
          <w:szCs w:val="28"/>
          <w:rtl/>
          <w:lang w:bidi="fa-IR"/>
        </w:rPr>
        <w:t xml:space="preserve"> و فتواهای علمای امامیه را در هر مرحله‌ای دنبال می‌کرد. </w:t>
      </w:r>
    </w:p>
    <w:p w:rsidR="00262400" w:rsidRPr="00BB33A3" w:rsidRDefault="00262400" w:rsidP="000463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به صورت عینی می‌نوشت</w:t>
      </w:r>
      <w:r w:rsidR="000463FA">
        <w:rPr>
          <w:rFonts w:cs="B Lotus" w:hint="cs"/>
          <w:sz w:val="28"/>
          <w:szCs w:val="28"/>
          <w:rtl/>
          <w:lang w:bidi="fa-IR"/>
        </w:rPr>
        <w:t>،</w:t>
      </w:r>
      <w:r w:rsidRPr="00BB33A3">
        <w:rPr>
          <w:rFonts w:cs="B Lotus" w:hint="cs"/>
          <w:sz w:val="28"/>
          <w:szCs w:val="28"/>
          <w:rtl/>
          <w:lang w:bidi="fa-IR"/>
        </w:rPr>
        <w:t xml:space="preserve"> یعنی هیچ یک از علمای مذهب را در تنگنا قرار نمی‌داد. </w:t>
      </w:r>
      <w:r w:rsidR="000463FA">
        <w:rPr>
          <w:rFonts w:cs="B Lotus" w:hint="cs"/>
          <w:sz w:val="28"/>
          <w:szCs w:val="28"/>
          <w:rtl/>
          <w:lang w:bidi="fa-IR"/>
        </w:rPr>
        <w:t>و هرگاه</w:t>
      </w:r>
      <w:r w:rsidRPr="00BB33A3">
        <w:rPr>
          <w:rFonts w:cs="B Lotus" w:hint="cs"/>
          <w:sz w:val="28"/>
          <w:szCs w:val="28"/>
          <w:rtl/>
          <w:lang w:bidi="fa-IR"/>
        </w:rPr>
        <w:t xml:space="preserve"> راویان و رجالی را نقد می‌کرد</w:t>
      </w:r>
      <w:r w:rsidR="000463FA">
        <w:rPr>
          <w:rFonts w:cs="B Lotus" w:hint="cs"/>
          <w:sz w:val="28"/>
          <w:szCs w:val="28"/>
          <w:rtl/>
          <w:lang w:bidi="fa-IR"/>
        </w:rPr>
        <w:t>،</w:t>
      </w:r>
      <w:r w:rsidRPr="00BB33A3">
        <w:rPr>
          <w:rFonts w:cs="B Lotus" w:hint="cs"/>
          <w:sz w:val="28"/>
          <w:szCs w:val="28"/>
          <w:rtl/>
          <w:lang w:bidi="fa-IR"/>
        </w:rPr>
        <w:t xml:space="preserve"> از نقد پیشینیان استفاده می‌کرد.</w:t>
      </w:r>
    </w:p>
    <w:p w:rsidR="00262400" w:rsidRPr="00BB33A3" w:rsidRDefault="00262400" w:rsidP="00D2715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مهمترین ویژگیهای کتاب «التطور» کاتب</w:t>
      </w:r>
      <w:r w:rsidR="00D27156">
        <w:rPr>
          <w:rFonts w:cs="B Lotus" w:hint="cs"/>
          <w:sz w:val="28"/>
          <w:szCs w:val="28"/>
          <w:rtl/>
          <w:lang w:bidi="fa-IR"/>
        </w:rPr>
        <w:t>،</w:t>
      </w:r>
      <w:r w:rsidRPr="00BB33A3">
        <w:rPr>
          <w:rFonts w:cs="B Lotus" w:hint="cs"/>
          <w:sz w:val="28"/>
          <w:szCs w:val="28"/>
          <w:rtl/>
          <w:lang w:bidi="fa-IR"/>
        </w:rPr>
        <w:t xml:space="preserve"> بررسی مسأله </w:t>
      </w:r>
      <w:r w:rsidR="00D27156">
        <w:rPr>
          <w:rFonts w:cs="B Lotus" w:hint="cs"/>
          <w:sz w:val="28"/>
          <w:szCs w:val="28"/>
          <w:rtl/>
          <w:lang w:bidi="fa-IR"/>
        </w:rPr>
        <w:t>بطور طولانى</w:t>
      </w:r>
      <w:r w:rsidRPr="00BB33A3">
        <w:rPr>
          <w:rFonts w:cs="B Lotus" w:hint="cs"/>
          <w:sz w:val="28"/>
          <w:szCs w:val="28"/>
          <w:rtl/>
          <w:lang w:bidi="fa-IR"/>
        </w:rPr>
        <w:t xml:space="preserve"> است. مثلاً قضیه مهدی را از جوانب متعددی بررسی کرده است. و در هر قسمتی کوشیده است که جوانب آن را بررسی کند تا به صورت کامل درآید.</w:t>
      </w:r>
    </w:p>
    <w:p w:rsidR="00262400" w:rsidRPr="00BB33A3" w:rsidRDefault="00262400" w:rsidP="00D2715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کاتب در تحقیقات</w:t>
      </w:r>
      <w:r w:rsidR="00D27156">
        <w:rPr>
          <w:rFonts w:cs="B Lotus" w:hint="cs"/>
          <w:sz w:val="28"/>
          <w:szCs w:val="28"/>
          <w:rtl/>
          <w:lang w:bidi="fa-IR"/>
        </w:rPr>
        <w:t xml:space="preserve"> و مقالات خود ادب را رعایت می‌کن</w:t>
      </w:r>
      <w:r w:rsidRPr="00BB33A3">
        <w:rPr>
          <w:rFonts w:cs="B Lotus" w:hint="cs"/>
          <w:sz w:val="28"/>
          <w:szCs w:val="28"/>
          <w:rtl/>
          <w:lang w:bidi="fa-IR"/>
        </w:rPr>
        <w:t>د</w:t>
      </w:r>
      <w:r w:rsidR="00D27156">
        <w:rPr>
          <w:rFonts w:cs="B Lotus" w:hint="cs"/>
          <w:sz w:val="28"/>
          <w:szCs w:val="28"/>
          <w:rtl/>
          <w:lang w:bidi="fa-IR"/>
        </w:rPr>
        <w:t>،</w:t>
      </w:r>
      <w:r w:rsidRPr="00BB33A3">
        <w:rPr>
          <w:rFonts w:cs="B Lotus" w:hint="cs"/>
          <w:sz w:val="28"/>
          <w:szCs w:val="28"/>
          <w:rtl/>
          <w:lang w:bidi="fa-IR"/>
        </w:rPr>
        <w:t xml:space="preserve"> حتی با مخالفانش </w:t>
      </w:r>
      <w:r w:rsidR="00D27156">
        <w:rPr>
          <w:rFonts w:cs="B Lotus" w:hint="cs"/>
          <w:sz w:val="28"/>
          <w:szCs w:val="28"/>
          <w:rtl/>
          <w:lang w:bidi="fa-IR"/>
        </w:rPr>
        <w:t>که با او به بی‌ادبی رفتار می‌کن</w:t>
      </w:r>
      <w:r w:rsidRPr="00BB33A3">
        <w:rPr>
          <w:rFonts w:cs="B Lotus" w:hint="cs"/>
          <w:sz w:val="28"/>
          <w:szCs w:val="28"/>
          <w:rtl/>
          <w:lang w:bidi="fa-IR"/>
        </w:rPr>
        <w:t xml:space="preserve">ند. همچنین </w:t>
      </w:r>
      <w:r w:rsidR="00D27156" w:rsidRPr="00BB33A3">
        <w:rPr>
          <w:rFonts w:cs="B Lotus" w:hint="cs"/>
          <w:sz w:val="28"/>
          <w:szCs w:val="28"/>
          <w:rtl/>
          <w:lang w:bidi="fa-IR"/>
        </w:rPr>
        <w:t xml:space="preserve">در بیان </w:t>
      </w:r>
      <w:r w:rsidR="00D27156">
        <w:rPr>
          <w:rFonts w:cs="B Lotus" w:hint="cs"/>
          <w:sz w:val="28"/>
          <w:szCs w:val="28"/>
          <w:rtl/>
          <w:lang w:bidi="fa-IR"/>
        </w:rPr>
        <w:t>فاسد بودن سخنی</w:t>
      </w:r>
      <w:r w:rsidR="00D27156" w:rsidRPr="00BB33A3">
        <w:rPr>
          <w:rFonts w:cs="B Lotus" w:hint="cs"/>
          <w:sz w:val="28"/>
          <w:szCs w:val="28"/>
          <w:rtl/>
          <w:lang w:bidi="fa-IR"/>
        </w:rPr>
        <w:t xml:space="preserve"> </w:t>
      </w:r>
      <w:r w:rsidRPr="00BB33A3">
        <w:rPr>
          <w:rFonts w:cs="B Lotus" w:hint="cs"/>
          <w:sz w:val="28"/>
          <w:szCs w:val="28"/>
          <w:rtl/>
          <w:lang w:bidi="fa-IR"/>
        </w:rPr>
        <w:t xml:space="preserve">بر روش عقلانی </w:t>
      </w:r>
      <w:r w:rsidR="00D27156">
        <w:rPr>
          <w:rFonts w:cs="B Lotus" w:hint="cs"/>
          <w:sz w:val="28"/>
          <w:szCs w:val="28"/>
          <w:rtl/>
          <w:lang w:bidi="fa-IR"/>
        </w:rPr>
        <w:t>بسیار تأکید می‌کن</w:t>
      </w:r>
      <w:r w:rsidRPr="00BB33A3">
        <w:rPr>
          <w:rFonts w:cs="B Lotus" w:hint="cs"/>
          <w:sz w:val="28"/>
          <w:szCs w:val="28"/>
          <w:rtl/>
          <w:lang w:bidi="fa-IR"/>
        </w:rPr>
        <w:t>د.</w:t>
      </w:r>
    </w:p>
    <w:p w:rsidR="00D27156" w:rsidRPr="009C2DF2" w:rsidRDefault="00262400" w:rsidP="00D27156">
      <w:pPr>
        <w:widowControl w:val="0"/>
        <w:spacing w:line="226" w:lineRule="auto"/>
        <w:ind w:firstLine="227"/>
        <w:jc w:val="both"/>
        <w:rPr>
          <w:rFonts w:cs="B Lotus"/>
          <w:sz w:val="28"/>
          <w:szCs w:val="28"/>
          <w:rtl/>
          <w:lang w:bidi="fa-IR"/>
        </w:rPr>
      </w:pPr>
      <w:r w:rsidRPr="009C2DF2">
        <w:rPr>
          <w:rFonts w:cs="B Lotus" w:hint="cs"/>
          <w:sz w:val="28"/>
          <w:szCs w:val="28"/>
          <w:rtl/>
          <w:lang w:bidi="fa-IR"/>
        </w:rPr>
        <w:t>با وجود این کاتب همچنان به عنوان یک شیعی می‌نویسد و تحقیق می‌کند. و خود را به شیعه منتسب می‌کند و معتقد است که او پیرو راه و روش صحیح اهل بیت می‌باشد. ولی او راضی نیست که گفته شود: «امامیه یا اثنی عشریه، این نظریه باور ندارد».</w:t>
      </w:r>
    </w:p>
    <w:p w:rsidR="008E5D29" w:rsidRPr="00D27156" w:rsidRDefault="00D27156" w:rsidP="00D27156">
      <w:pPr>
        <w:widowControl w:val="0"/>
        <w:spacing w:line="226" w:lineRule="auto"/>
        <w:ind w:firstLine="227"/>
        <w:jc w:val="center"/>
        <w:rPr>
          <w:rFonts w:cs="B Jadid" w:hint="cs"/>
          <w:b/>
          <w:bCs/>
          <w:sz w:val="28"/>
          <w:szCs w:val="28"/>
          <w:rtl/>
          <w:lang w:bidi="fa-IR"/>
        </w:rPr>
      </w:pPr>
      <w:r>
        <w:rPr>
          <w:rFonts w:cs="B Lotus"/>
          <w:sz w:val="28"/>
          <w:szCs w:val="28"/>
          <w:rtl/>
          <w:lang w:bidi="fa-IR"/>
        </w:rPr>
        <w:br w:type="page"/>
      </w:r>
      <w:r w:rsidR="008E5D29" w:rsidRPr="00D27156">
        <w:rPr>
          <w:rFonts w:cs="B Jadid" w:hint="cs"/>
          <w:b/>
          <w:bCs/>
          <w:sz w:val="28"/>
          <w:szCs w:val="28"/>
          <w:rtl/>
          <w:lang w:bidi="fa-IR"/>
        </w:rPr>
        <w:t>فصل سوم</w:t>
      </w:r>
      <w:r w:rsidR="005129D8" w:rsidRPr="00D27156">
        <w:rPr>
          <w:rFonts w:cs="B Jadid" w:hint="cs"/>
          <w:b/>
          <w:bCs/>
          <w:sz w:val="28"/>
          <w:szCs w:val="28"/>
          <w:rtl/>
          <w:lang w:bidi="fa-IR"/>
        </w:rPr>
        <w:t>:</w:t>
      </w:r>
    </w:p>
    <w:p w:rsidR="008E5D29" w:rsidRPr="00D27156" w:rsidRDefault="008E5D29" w:rsidP="005A5E2F">
      <w:pPr>
        <w:pStyle w:val="StyleComplexBLotus12ptJustifiedFirstline05cmCharCharCharCharCharCharCharCharChar"/>
        <w:spacing w:line="226" w:lineRule="auto"/>
        <w:ind w:firstLine="0"/>
        <w:jc w:val="center"/>
        <w:rPr>
          <w:rFonts w:ascii="Times New Roman" w:hAnsi="Times New Roman" w:cs="B Jadid" w:hint="cs"/>
          <w:b/>
          <w:bCs/>
          <w:sz w:val="28"/>
          <w:szCs w:val="28"/>
          <w:rtl/>
          <w:lang w:bidi="fa-IR"/>
        </w:rPr>
      </w:pPr>
    </w:p>
    <w:p w:rsidR="008E5D29" w:rsidRPr="00D27156" w:rsidRDefault="008E5D29" w:rsidP="00D27156">
      <w:pPr>
        <w:pStyle w:val="StyleComplexBLotus12ptJustifiedFirstline05cmCharCharCharCharCharCharCharCharChar"/>
        <w:spacing w:line="226" w:lineRule="auto"/>
        <w:ind w:firstLine="0"/>
        <w:jc w:val="lowKashida"/>
        <w:rPr>
          <w:rFonts w:ascii="Times New Roman" w:hAnsi="Times New Roman" w:cs="B Jadid" w:hint="cs"/>
          <w:b/>
          <w:bCs/>
          <w:sz w:val="28"/>
          <w:szCs w:val="28"/>
          <w:rtl/>
          <w:lang w:bidi="fa-IR"/>
        </w:rPr>
      </w:pPr>
      <w:r w:rsidRPr="00D27156">
        <w:rPr>
          <w:rFonts w:ascii="Times New Roman" w:hAnsi="Times New Roman" w:cs="B Jadid" w:hint="cs"/>
          <w:b/>
          <w:bCs/>
          <w:spacing w:val="-10"/>
          <w:sz w:val="28"/>
          <w:szCs w:val="28"/>
          <w:rtl/>
        </w:rPr>
        <w:t xml:space="preserve">دیدگاه اهل سنت و جماعت در مورد حرکت و جنبش اصلاح و اعتدال در میان </w:t>
      </w:r>
      <w:r w:rsidRPr="00D27156">
        <w:rPr>
          <w:rFonts w:ascii="Times New Roman" w:hAnsi="Times New Roman" w:cs="B Jadid" w:hint="cs"/>
          <w:b/>
          <w:bCs/>
          <w:sz w:val="28"/>
          <w:szCs w:val="28"/>
          <w:rtl/>
        </w:rPr>
        <w:t xml:space="preserve">امامیه </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رابطه</w:t>
      </w:r>
      <w:r w:rsidR="002379CA">
        <w:rPr>
          <w:rFonts w:cs="B Lotus" w:hint="cs"/>
          <w:rtl/>
          <w:lang w:bidi="fa-IR"/>
        </w:rPr>
        <w:t xml:space="preserve"> ميان</w:t>
      </w:r>
      <w:r w:rsidRPr="00BB33A3">
        <w:rPr>
          <w:rFonts w:cs="B Lotus" w:hint="cs"/>
          <w:rtl/>
          <w:lang w:bidi="fa-IR"/>
        </w:rPr>
        <w:t xml:space="preserve"> تقیه و حقیقت</w:t>
      </w:r>
      <w:r w:rsidR="002379CA">
        <w:rPr>
          <w:rFonts w:cs="B Lotus" w:hint="cs"/>
          <w:rtl/>
          <w:lang w:bidi="fa-IR"/>
        </w:rPr>
        <w:t xml:space="preserve"> است</w:t>
      </w:r>
      <w:r w:rsidR="00D27156">
        <w:rPr>
          <w:rFonts w:cs="B Lotus" w:hint="cs"/>
          <w:rtl/>
          <w:lang w:bidi="fa-IR"/>
        </w:rPr>
        <w:t>.</w:t>
      </w:r>
    </w:p>
    <w:p w:rsidR="00262400" w:rsidRDefault="00262400" w:rsidP="0004707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نکاتی که بسیاری از اهل سنت را در تعامل با منتسبین به امامیه با مشکل روبرو می‌کند، قضیه تقیه است.</w:t>
      </w:r>
      <w:r w:rsidR="002379CA">
        <w:rPr>
          <w:rFonts w:cs="B Lotus" w:hint="cs"/>
          <w:sz w:val="28"/>
          <w:szCs w:val="28"/>
          <w:rtl/>
          <w:lang w:bidi="fa-IR"/>
        </w:rPr>
        <w:t xml:space="preserve"> </w:t>
      </w:r>
      <w:r w:rsidRPr="00BB33A3">
        <w:rPr>
          <w:rFonts w:cs="B Lotus" w:hint="cs"/>
          <w:sz w:val="28"/>
          <w:szCs w:val="28"/>
          <w:rtl/>
          <w:lang w:bidi="fa-IR"/>
        </w:rPr>
        <w:t>چون تقیه در قبول هر نوع نوشته یا گفته‌ای که مخالف عرف مذهبشان باشد، تأثیر دارد. بخاطر اهمیت این نکته در تعامل با کسانی که تغییر و تحولاتی کرده‌اند، لازم است به نکات زیر اشاره کنیم:</w:t>
      </w:r>
    </w:p>
    <w:p w:rsidR="00262400" w:rsidRPr="0004707A" w:rsidRDefault="00262400" w:rsidP="005A5E2F">
      <w:pPr>
        <w:pStyle w:val="2"/>
        <w:widowControl w:val="0"/>
        <w:spacing w:line="226" w:lineRule="auto"/>
        <w:ind w:firstLine="227"/>
        <w:rPr>
          <w:rFonts w:cs="B Lotus" w:hint="cs"/>
          <w:sz w:val="28"/>
          <w:szCs w:val="28"/>
          <w:rtl/>
          <w:lang w:bidi="fa-IR"/>
        </w:rPr>
      </w:pPr>
      <w:r w:rsidRPr="0004707A">
        <w:rPr>
          <w:rFonts w:cs="B Lotus" w:hint="cs"/>
          <w:sz w:val="28"/>
          <w:szCs w:val="28"/>
          <w:rtl/>
          <w:lang w:bidi="fa-IR"/>
        </w:rPr>
        <w:t>نخست:</w:t>
      </w:r>
      <w:r w:rsidR="0004707A">
        <w:rPr>
          <w:rFonts w:cs="B Lotus" w:hint="cs"/>
          <w:sz w:val="28"/>
          <w:szCs w:val="28"/>
          <w:rtl/>
          <w:lang w:bidi="fa-IR"/>
        </w:rPr>
        <w:t xml:space="preserve"> </w:t>
      </w:r>
      <w:r w:rsidRPr="0004707A">
        <w:rPr>
          <w:rFonts w:cs="B Lotus" w:hint="cs"/>
          <w:sz w:val="28"/>
          <w:szCs w:val="28"/>
          <w:rtl/>
          <w:lang w:bidi="fa-IR"/>
        </w:rPr>
        <w:t>وجوب قبول کردن ظاهر</w:t>
      </w:r>
      <w:r w:rsidR="0004707A">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در تعامل با مردم لازم است، این است که ظاهر سخنشان را از آنها قبول کنیم</w:t>
      </w:r>
      <w:r w:rsidR="002379CA">
        <w:rPr>
          <w:rFonts w:cs="B Lotus" w:hint="cs"/>
          <w:sz w:val="28"/>
          <w:szCs w:val="28"/>
          <w:rtl/>
          <w:lang w:bidi="fa-IR"/>
        </w:rPr>
        <w:t>،</w:t>
      </w:r>
      <w:r w:rsidRPr="00BB33A3">
        <w:rPr>
          <w:rFonts w:cs="B Lotus" w:hint="cs"/>
          <w:sz w:val="28"/>
          <w:szCs w:val="28"/>
          <w:rtl/>
          <w:lang w:bidi="fa-IR"/>
        </w:rPr>
        <w:t xml:space="preserve"> بدون اینکه بخواهیم در مورد باطن آنها تحقیق و جستجو کنیم.</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دلایل زیادی بر این قاعده دلال</w:t>
      </w:r>
      <w:r w:rsidR="0004707A">
        <w:rPr>
          <w:rFonts w:cs="B Lotus" w:hint="cs"/>
          <w:b/>
          <w:bCs/>
          <w:sz w:val="28"/>
          <w:szCs w:val="28"/>
          <w:rtl/>
          <w:lang w:bidi="fa-IR"/>
        </w:rPr>
        <w:t>ت می‌کنند از جمله بارزترین آنها</w:t>
      </w:r>
      <w:r w:rsidRPr="00BB33A3">
        <w:rPr>
          <w:rFonts w:cs="B Lotus" w:hint="cs"/>
          <w:b/>
          <w:bCs/>
          <w:sz w:val="28"/>
          <w:szCs w:val="28"/>
          <w:rtl/>
          <w:lang w:bidi="fa-IR"/>
        </w:rPr>
        <w:t>:</w:t>
      </w:r>
    </w:p>
    <w:p w:rsidR="00262400" w:rsidRPr="00BB33A3" w:rsidRDefault="00262400" w:rsidP="0090784E">
      <w:pPr>
        <w:widowControl w:val="0"/>
        <w:numPr>
          <w:ilvl w:val="0"/>
          <w:numId w:val="47"/>
        </w:numPr>
        <w:tabs>
          <w:tab w:val="right" w:pos="351"/>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حدیث ابوهریره</w:t>
      </w:r>
      <w:r w:rsidRPr="00BB33A3">
        <w:rPr>
          <w:rFonts w:cs="B Lotus" w:hint="cs"/>
          <w:sz w:val="28"/>
          <w:szCs w:val="28"/>
          <w:lang w:bidi="fa-IR"/>
        </w:rPr>
        <w:sym w:font="AGA Arabesque" w:char="F074"/>
      </w:r>
      <w:r w:rsidRPr="00BB33A3">
        <w:rPr>
          <w:rFonts w:cs="B Lotus" w:hint="cs"/>
          <w:sz w:val="28"/>
          <w:szCs w:val="28"/>
          <w:rtl/>
          <w:lang w:bidi="fa-IR"/>
        </w:rPr>
        <w:t xml:space="preserve"> که پیامبر</w:t>
      </w:r>
      <w:r w:rsidR="0004707A">
        <w:rPr>
          <w:rFonts w:cs="B Lotus" w:hint="cs"/>
          <w:sz w:val="28"/>
          <w:szCs w:val="28"/>
          <w:rtl/>
          <w:lang w:bidi="fa-IR"/>
        </w:rPr>
        <w:t xml:space="preserve"> </w:t>
      </w:r>
      <w:r w:rsidR="0004707A" w:rsidRPr="0004707A">
        <w:rPr>
          <w:rFonts w:cs="CTraditional Arabic" w:hint="cs"/>
          <w:sz w:val="28"/>
          <w:szCs w:val="28"/>
          <w:rtl/>
          <w:lang w:bidi="fa-IR"/>
        </w:rPr>
        <w:t>ص</w:t>
      </w:r>
      <w:r w:rsidRPr="00BB33A3">
        <w:rPr>
          <w:rFonts w:cs="B Lotus" w:hint="cs"/>
          <w:sz w:val="28"/>
          <w:szCs w:val="28"/>
          <w:rtl/>
          <w:lang w:bidi="fa-IR"/>
        </w:rPr>
        <w:t xml:space="preserve"> فرمود: «به من امر شده است که با مردم بجنگم تا اینکه بگویند:</w:t>
      </w:r>
      <w:r w:rsidRPr="0090784E">
        <w:rPr>
          <w:rFonts w:ascii="Lotus Linotype" w:hAnsi="Lotus Linotype" w:cs="B Lotus"/>
          <w:sz w:val="28"/>
          <w:szCs w:val="28"/>
          <w:rtl/>
          <w:lang w:bidi="fa-IR"/>
        </w:rPr>
        <w:t xml:space="preserve"> لا </w:t>
      </w:r>
      <w:r w:rsidR="0004707A" w:rsidRPr="0090784E">
        <w:rPr>
          <w:rFonts w:ascii="Lotus Linotype" w:hAnsi="Lotus Linotype" w:cs="B Lotus" w:hint="cs"/>
          <w:sz w:val="28"/>
          <w:szCs w:val="28"/>
          <w:rtl/>
          <w:lang w:bidi="fa-IR"/>
        </w:rPr>
        <w:t>إ</w:t>
      </w:r>
      <w:r w:rsidRPr="0090784E">
        <w:rPr>
          <w:rFonts w:ascii="Lotus Linotype" w:hAnsi="Lotus Linotype" w:cs="B Lotus"/>
          <w:sz w:val="28"/>
          <w:szCs w:val="28"/>
          <w:rtl/>
          <w:lang w:bidi="fa-IR"/>
        </w:rPr>
        <w:t xml:space="preserve">له </w:t>
      </w:r>
      <w:r w:rsidR="0004707A" w:rsidRPr="0090784E">
        <w:rPr>
          <w:rFonts w:ascii="Lotus Linotype" w:hAnsi="Lotus Linotype" w:cs="B Lotus" w:hint="cs"/>
          <w:sz w:val="28"/>
          <w:szCs w:val="28"/>
          <w:rtl/>
          <w:lang w:bidi="fa-IR"/>
        </w:rPr>
        <w:t>إلاَّ</w:t>
      </w:r>
      <w:r w:rsidRPr="0090784E">
        <w:rPr>
          <w:rFonts w:ascii="Lotus Linotype" w:hAnsi="Lotus Linotype" w:cs="B Lotus"/>
          <w:sz w:val="28"/>
          <w:szCs w:val="28"/>
          <w:rtl/>
          <w:lang w:bidi="fa-IR"/>
        </w:rPr>
        <w:t xml:space="preserve"> الله</w:t>
      </w:r>
      <w:r w:rsidRPr="0090784E">
        <w:rPr>
          <w:rFonts w:cs="B Lotus" w:hint="cs"/>
          <w:sz w:val="28"/>
          <w:szCs w:val="28"/>
          <w:rtl/>
          <w:lang w:bidi="fa-IR"/>
        </w:rPr>
        <w:t>. پ</w:t>
      </w:r>
      <w:r w:rsidRPr="00BB33A3">
        <w:rPr>
          <w:rFonts w:cs="B Lotus" w:hint="cs"/>
          <w:sz w:val="28"/>
          <w:szCs w:val="28"/>
          <w:rtl/>
          <w:lang w:bidi="fa-IR"/>
        </w:rPr>
        <w:t xml:space="preserve">س کسی که </w:t>
      </w:r>
      <w:r w:rsidRPr="00BB33A3">
        <w:rPr>
          <w:rFonts w:ascii="Lotus Linotype" w:hAnsi="Lotus Linotype" w:cs="B Lotus" w:hint="cs"/>
          <w:sz w:val="30"/>
          <w:szCs w:val="30"/>
          <w:rtl/>
          <w:lang w:bidi="fa-IR"/>
        </w:rPr>
        <w:t>لا اله الا الله</w:t>
      </w:r>
      <w:r w:rsidRPr="00BB33A3">
        <w:rPr>
          <w:rFonts w:cs="B Lotus" w:hint="cs"/>
          <w:sz w:val="28"/>
          <w:szCs w:val="28"/>
          <w:rtl/>
          <w:lang w:bidi="fa-IR"/>
        </w:rPr>
        <w:t xml:space="preserve"> گفت مال و جانش بر من حرام می‌شود. مگر به حق الناس یا حق الله» </w:t>
      </w:r>
      <w:r w:rsidR="0090784E">
        <w:rPr>
          <w:rFonts w:cs="B Lotus" w:hint="cs"/>
          <w:sz w:val="28"/>
          <w:szCs w:val="28"/>
          <w:rtl/>
          <w:lang w:bidi="fa-IR"/>
        </w:rPr>
        <w:t xml:space="preserve">روايت </w:t>
      </w:r>
      <w:r w:rsidRPr="00BB33A3">
        <w:rPr>
          <w:rFonts w:cs="B Lotus" w:hint="cs"/>
          <w:sz w:val="28"/>
          <w:szCs w:val="28"/>
          <w:rtl/>
          <w:lang w:bidi="fa-IR"/>
        </w:rPr>
        <w:t>مسلم</w:t>
      </w:r>
      <w:r w:rsidRPr="00BB33A3">
        <w:rPr>
          <w:rStyle w:val="a7"/>
          <w:rFonts w:cs="B Lotus"/>
          <w:sz w:val="28"/>
          <w:szCs w:val="28"/>
          <w:rtl/>
          <w:lang w:bidi="fa-IR"/>
        </w:rPr>
        <w:footnoteReference w:id="1249"/>
      </w:r>
      <w:r w:rsidR="0004707A">
        <w:rPr>
          <w:rFonts w:cs="B Lotus" w:hint="cs"/>
          <w:sz w:val="28"/>
          <w:szCs w:val="28"/>
          <w:rtl/>
          <w:lang w:bidi="fa-IR"/>
        </w:rPr>
        <w:t>.</w:t>
      </w:r>
    </w:p>
    <w:p w:rsidR="00262400" w:rsidRPr="00BB33A3" w:rsidRDefault="00262400" w:rsidP="005F433E">
      <w:pPr>
        <w:widowControl w:val="0"/>
        <w:numPr>
          <w:ilvl w:val="0"/>
          <w:numId w:val="47"/>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حدیث ابی سعید خدری</w:t>
      </w:r>
      <w:r w:rsidRPr="00BB33A3">
        <w:rPr>
          <w:rFonts w:cs="B Lotus" w:hint="cs"/>
          <w:sz w:val="28"/>
          <w:szCs w:val="28"/>
          <w:lang w:bidi="fa-IR"/>
        </w:rPr>
        <w:sym w:font="AGA Arabesque" w:char="F074"/>
      </w:r>
      <w:r w:rsidRPr="00BB33A3">
        <w:rPr>
          <w:rFonts w:cs="B Lotus" w:hint="cs"/>
          <w:sz w:val="28"/>
          <w:szCs w:val="28"/>
          <w:rtl/>
          <w:lang w:bidi="fa-IR"/>
        </w:rPr>
        <w:t xml:space="preserve"> در مورد رفتن علی بن ابی</w:t>
      </w:r>
      <w:r w:rsidR="005F433E">
        <w:rPr>
          <w:rFonts w:cs="B Lotus" w:hint="cs"/>
          <w:sz w:val="28"/>
          <w:szCs w:val="28"/>
          <w:rtl/>
          <w:lang w:bidi="fa-IR"/>
        </w:rPr>
        <w:t>‌</w:t>
      </w:r>
      <w:r w:rsidRPr="00BB33A3">
        <w:rPr>
          <w:rFonts w:cs="B Lotus" w:hint="cs"/>
          <w:sz w:val="28"/>
          <w:szCs w:val="28"/>
          <w:rtl/>
          <w:lang w:bidi="fa-IR"/>
        </w:rPr>
        <w:t>طالب و خالد بن ولید</w:t>
      </w:r>
      <w:r w:rsidR="005F433E">
        <w:rPr>
          <w:rFonts w:cs="B Lotus" w:hint="cs"/>
          <w:sz w:val="28"/>
          <w:szCs w:val="28"/>
          <w:rtl/>
          <w:lang w:bidi="fa-IR"/>
        </w:rPr>
        <w:t xml:space="preserve"> </w:t>
      </w:r>
      <w:r w:rsidRPr="00BB33A3">
        <w:rPr>
          <w:rFonts w:cs="B Lotus" w:hint="cs"/>
          <w:sz w:val="28"/>
          <w:szCs w:val="28"/>
          <w:lang w:bidi="fa-IR"/>
        </w:rPr>
        <w:sym w:font="AGA Arabesque" w:char="F074"/>
      </w:r>
      <w:r w:rsidRPr="00BB33A3">
        <w:rPr>
          <w:rFonts w:cs="B Lotus" w:hint="cs"/>
          <w:sz w:val="28"/>
          <w:szCs w:val="28"/>
          <w:rtl/>
          <w:lang w:bidi="fa-IR"/>
        </w:rPr>
        <w:t xml:space="preserve"> قبل از</w:t>
      </w:r>
      <w:r w:rsidRPr="00BB33A3">
        <w:rPr>
          <w:rFonts w:ascii="B Badr" w:eastAsia="B Mitra" w:hAnsi="B Badr" w:cs="B Lotus" w:hint="cs"/>
          <w:sz w:val="24"/>
          <w:szCs w:val="24"/>
          <w:rtl/>
          <w:lang w:bidi="fa-IR"/>
        </w:rPr>
        <w:t xml:space="preserve"> </w:t>
      </w:r>
      <w:r w:rsidRPr="00AF7E16">
        <w:rPr>
          <w:rFonts w:ascii="Lotus Linotype" w:eastAsia="B Mitra" w:hAnsi="Lotus Linotype" w:cs="Lotus Linotype"/>
          <w:sz w:val="28"/>
          <w:szCs w:val="28"/>
          <w:rtl/>
          <w:lang w:bidi="fa-IR"/>
        </w:rPr>
        <w:t>«حج</w:t>
      </w:r>
      <w:r w:rsidR="005F433E">
        <w:rPr>
          <w:rFonts w:ascii="Lotus Linotype" w:eastAsia="B Mitra" w:hAnsi="Lotus Linotype" w:cs="Lotus Linotype" w:hint="cs"/>
          <w:sz w:val="28"/>
          <w:szCs w:val="28"/>
          <w:rtl/>
          <w:lang w:bidi="fa-IR"/>
        </w:rPr>
        <w:t>ة</w:t>
      </w:r>
      <w:r w:rsidRPr="00AF7E16">
        <w:rPr>
          <w:rFonts w:ascii="Lotus Linotype" w:eastAsia="B Mitra" w:hAnsi="Lotus Linotype" w:cs="Lotus Linotype"/>
          <w:sz w:val="28"/>
          <w:szCs w:val="28"/>
          <w:rtl/>
          <w:lang w:bidi="fa-IR"/>
        </w:rPr>
        <w:t xml:space="preserve"> الوداع»</w:t>
      </w:r>
      <w:r w:rsidRPr="00BB33A3">
        <w:rPr>
          <w:rFonts w:cs="B Lotus" w:hint="cs"/>
          <w:sz w:val="26"/>
          <w:szCs w:val="26"/>
          <w:rtl/>
          <w:lang w:bidi="fa-IR"/>
        </w:rPr>
        <w:t xml:space="preserve"> </w:t>
      </w:r>
      <w:r w:rsidRPr="00BB33A3">
        <w:rPr>
          <w:rFonts w:cs="B Lotus" w:hint="cs"/>
          <w:sz w:val="28"/>
          <w:szCs w:val="28"/>
          <w:rtl/>
          <w:lang w:bidi="fa-IR"/>
        </w:rPr>
        <w:t>به یمن که در آن آمده است:</w:t>
      </w:r>
      <w:r w:rsidR="00AF7E16">
        <w:rPr>
          <w:rFonts w:cs="B Lotus" w:hint="cs"/>
          <w:sz w:val="28"/>
          <w:szCs w:val="28"/>
          <w:rtl/>
          <w:lang w:bidi="fa-IR"/>
        </w:rPr>
        <w:t xml:space="preserve"> </w:t>
      </w:r>
      <w:r w:rsidRPr="00BB33A3">
        <w:rPr>
          <w:rFonts w:cs="B Lotus" w:hint="cs"/>
          <w:sz w:val="28"/>
          <w:szCs w:val="28"/>
          <w:rtl/>
          <w:lang w:bidi="fa-IR"/>
        </w:rPr>
        <w:t>«به من امر نشده است که دلهای مردم را بررسی کنم و درون آنها را بشکافم»</w:t>
      </w:r>
      <w:r w:rsidRPr="00BB33A3">
        <w:rPr>
          <w:rStyle w:val="a7"/>
          <w:rFonts w:cs="B Lotus"/>
          <w:sz w:val="28"/>
          <w:szCs w:val="28"/>
          <w:rtl/>
          <w:lang w:bidi="fa-IR"/>
        </w:rPr>
        <w:footnoteReference w:id="1250"/>
      </w:r>
      <w:r w:rsidR="00067895">
        <w:rPr>
          <w:rFonts w:cs="B Lotus" w:hint="cs"/>
          <w:sz w:val="28"/>
          <w:szCs w:val="28"/>
          <w:rtl/>
          <w:lang w:bidi="fa-IR"/>
        </w:rPr>
        <w:t>.</w:t>
      </w:r>
    </w:p>
    <w:p w:rsidR="00262400" w:rsidRPr="00BB33A3" w:rsidRDefault="00262400" w:rsidP="00F62FB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نووی(</w:t>
      </w:r>
      <w:r w:rsidR="00F62FBE" w:rsidRPr="00F62FBE">
        <w:rPr>
          <w:rFonts w:cs="CTraditional Arabic" w:hint="cs"/>
          <w:sz w:val="28"/>
          <w:szCs w:val="28"/>
          <w:rtl/>
          <w:lang w:bidi="fa-IR"/>
        </w:rPr>
        <w:t>:</w:t>
      </w:r>
      <w:r w:rsidRPr="00BB33A3">
        <w:rPr>
          <w:rFonts w:cs="B Lotus" w:hint="cs"/>
          <w:sz w:val="28"/>
          <w:szCs w:val="28"/>
          <w:rtl/>
          <w:lang w:bidi="fa-IR"/>
        </w:rPr>
        <w:t>) گفته است:</w:t>
      </w:r>
      <w:r w:rsidR="00F62FBE">
        <w:rPr>
          <w:rFonts w:cs="B Lotus" w:hint="cs"/>
          <w:sz w:val="28"/>
          <w:szCs w:val="28"/>
          <w:rtl/>
          <w:lang w:bidi="fa-IR"/>
        </w:rPr>
        <w:t xml:space="preserve"> </w:t>
      </w:r>
      <w:r w:rsidRPr="00BB33A3">
        <w:rPr>
          <w:rFonts w:cs="B Lotus" w:hint="cs"/>
          <w:sz w:val="28"/>
          <w:szCs w:val="28"/>
          <w:rtl/>
          <w:lang w:bidi="fa-IR"/>
        </w:rPr>
        <w:t>«معنای حدیث این است که من به حکم‌کردن به ظاهر امر شده‌ام و خداوند خود متولی نهان و درون است»</w:t>
      </w:r>
      <w:r w:rsidRPr="00BB33A3">
        <w:rPr>
          <w:rStyle w:val="a7"/>
          <w:rFonts w:cs="B Lotus"/>
          <w:sz w:val="28"/>
          <w:szCs w:val="28"/>
          <w:rtl/>
          <w:lang w:bidi="fa-IR"/>
        </w:rPr>
        <w:footnoteReference w:id="1251"/>
      </w:r>
      <w:r w:rsidR="00F62FBE">
        <w:rPr>
          <w:rFonts w:cs="B Lotus" w:hint="cs"/>
          <w:sz w:val="28"/>
          <w:szCs w:val="28"/>
          <w:rtl/>
          <w:lang w:bidi="fa-IR"/>
        </w:rPr>
        <w:t>.</w:t>
      </w:r>
    </w:p>
    <w:p w:rsidR="00262400" w:rsidRPr="00BB33A3" w:rsidRDefault="00715CB7" w:rsidP="00715CB7">
      <w:pPr>
        <w:widowControl w:val="0"/>
        <w:spacing w:line="226" w:lineRule="auto"/>
        <w:ind w:firstLine="227"/>
        <w:jc w:val="both"/>
        <w:rPr>
          <w:rFonts w:cs="B Lotus" w:hint="cs"/>
          <w:sz w:val="28"/>
          <w:szCs w:val="28"/>
          <w:rtl/>
          <w:lang w:bidi="fa-IR"/>
        </w:rPr>
      </w:pPr>
      <w:r>
        <w:rPr>
          <w:rFonts w:cs="B Lotus" w:hint="cs"/>
          <w:sz w:val="28"/>
          <w:szCs w:val="28"/>
          <w:rtl/>
          <w:lang w:bidi="fa-IR"/>
        </w:rPr>
        <w:t xml:space="preserve">امام </w:t>
      </w:r>
      <w:r w:rsidR="00262400" w:rsidRPr="00BB33A3">
        <w:rPr>
          <w:rFonts w:cs="B Lotus" w:hint="cs"/>
          <w:sz w:val="28"/>
          <w:szCs w:val="28"/>
          <w:rtl/>
          <w:lang w:bidi="fa-IR"/>
        </w:rPr>
        <w:t>بغوی(</w:t>
      </w:r>
      <w:r w:rsidRPr="00715CB7">
        <w:rPr>
          <w:rFonts w:cs="CTraditional Arabic" w:hint="cs"/>
          <w:sz w:val="28"/>
          <w:szCs w:val="28"/>
          <w:rtl/>
          <w:lang w:bidi="fa-IR"/>
        </w:rPr>
        <w:t>:</w:t>
      </w:r>
      <w:r w:rsidR="00262400" w:rsidRPr="00BB33A3">
        <w:rPr>
          <w:rFonts w:cs="B Lotus" w:hint="cs"/>
          <w:sz w:val="28"/>
          <w:szCs w:val="28"/>
          <w:rtl/>
          <w:lang w:bidi="fa-IR"/>
        </w:rPr>
        <w:t>) می‌گوید: «تعامل مردم در کارهایشان با هم مبنی بر ظاهر حالشان است نه باطنشان. و این از بارزترین شعارهای دین می‌باشد. حکم علیه مجرم بنابر ظاهر اجرا می‌شود</w:t>
      </w:r>
      <w:r>
        <w:rPr>
          <w:rFonts w:cs="B Lotus" w:hint="cs"/>
          <w:sz w:val="28"/>
          <w:szCs w:val="28"/>
          <w:rtl/>
          <w:lang w:bidi="fa-IR"/>
        </w:rPr>
        <w:t>،</w:t>
      </w:r>
      <w:r w:rsidR="00262400" w:rsidRPr="00BB33A3">
        <w:rPr>
          <w:rFonts w:cs="B Lotus" w:hint="cs"/>
          <w:sz w:val="28"/>
          <w:szCs w:val="28"/>
          <w:rtl/>
          <w:lang w:bidi="fa-IR"/>
        </w:rPr>
        <w:t xml:space="preserve"> هر چند که باطن و درون وی مشخص نباشد. اگر شخص ختنه‌شده‌ای در میان چندین نفر کشته شده پیدا شود، بنابر ظاهر(چون ختنه‌کردن در میان مسلمانان وجود دارد) قبر وی را از قبر بقیه جدا می‌کنند (و در قبرستان مسلمانان دفن می‌شود). و اگر بچه‌ای سرراهی در کشوری اسلامی پیدا بشود، حکم به مسلمان‌بودن وی داده می‌شود»</w:t>
      </w:r>
      <w:r w:rsidR="00262400" w:rsidRPr="00BB33A3">
        <w:rPr>
          <w:rStyle w:val="a7"/>
          <w:rFonts w:cs="B Lotus"/>
          <w:sz w:val="28"/>
          <w:szCs w:val="28"/>
          <w:rtl/>
          <w:lang w:bidi="fa-IR"/>
        </w:rPr>
        <w:footnoteReference w:id="1252"/>
      </w:r>
      <w:r>
        <w:rPr>
          <w:rFonts w:cs="B Lotus" w:hint="cs"/>
          <w:sz w:val="28"/>
          <w:szCs w:val="28"/>
          <w:rtl/>
          <w:lang w:bidi="fa-IR"/>
        </w:rPr>
        <w:t>.</w:t>
      </w:r>
    </w:p>
    <w:p w:rsidR="00262400" w:rsidRPr="00BB33A3" w:rsidRDefault="00262400" w:rsidP="006C233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شاطبی(</w:t>
      </w:r>
      <w:r w:rsidR="00715CB7" w:rsidRPr="00715CB7">
        <w:rPr>
          <w:rFonts w:cs="CTraditional Arabic" w:hint="cs"/>
          <w:sz w:val="28"/>
          <w:szCs w:val="28"/>
          <w:rtl/>
          <w:lang w:bidi="fa-IR"/>
        </w:rPr>
        <w:t>:</w:t>
      </w:r>
      <w:r w:rsidRPr="00BB33A3">
        <w:rPr>
          <w:rFonts w:cs="B Lotus" w:hint="cs"/>
          <w:sz w:val="28"/>
          <w:szCs w:val="28"/>
          <w:rtl/>
          <w:lang w:bidi="fa-IR"/>
        </w:rPr>
        <w:t>) می‌گوید: «اصل حکم‌کردن بنابر ظاهر مخصوصاً در احکام است و عموماً نسبت به اعتقاد در مورد غیر می‌باشد.</w:t>
      </w:r>
      <w:r w:rsidR="006C233A">
        <w:rPr>
          <w:rFonts w:cs="B Lotus" w:hint="cs"/>
          <w:sz w:val="28"/>
          <w:szCs w:val="28"/>
          <w:rtl/>
          <w:lang w:bidi="fa-IR"/>
        </w:rPr>
        <w:t xml:space="preserve"> </w:t>
      </w:r>
      <w:r w:rsidRPr="00BB33A3">
        <w:rPr>
          <w:rFonts w:cs="B Lotus" w:hint="cs"/>
          <w:sz w:val="28"/>
          <w:szCs w:val="28"/>
          <w:rtl/>
          <w:lang w:bidi="fa-IR"/>
        </w:rPr>
        <w:t>چون پیامبر</w:t>
      </w:r>
      <w:r w:rsidR="004D3AAB">
        <w:rPr>
          <w:rFonts w:cs="B Lotus" w:hint="cs"/>
          <w:sz w:val="28"/>
          <w:szCs w:val="28"/>
          <w:rtl/>
          <w:lang w:bidi="fa-IR"/>
        </w:rPr>
        <w:t xml:space="preserve"> </w:t>
      </w:r>
      <w:r w:rsidR="004D3AAB" w:rsidRPr="004D3AAB">
        <w:rPr>
          <w:rFonts w:cs="CTraditional Arabic" w:hint="cs"/>
          <w:sz w:val="28"/>
          <w:szCs w:val="28"/>
          <w:rtl/>
          <w:lang w:bidi="fa-IR"/>
        </w:rPr>
        <w:t>ص</w:t>
      </w:r>
      <w:r w:rsidRPr="00BB33A3">
        <w:rPr>
          <w:rFonts w:cs="B Lotus" w:hint="cs"/>
          <w:sz w:val="28"/>
          <w:szCs w:val="28"/>
          <w:rtl/>
          <w:lang w:bidi="fa-IR"/>
        </w:rPr>
        <w:t xml:space="preserve"> با وجود اینکه با وحی به او اعلام می‌شد، در مورد منافقین و غیرمنافقین به ظاهر حکم می‌کرد. هر چند که </w:t>
      </w:r>
      <w:r w:rsidR="006C233A">
        <w:rPr>
          <w:rFonts w:cs="B Lotus" w:hint="cs"/>
          <w:sz w:val="28"/>
          <w:szCs w:val="28"/>
          <w:rtl/>
          <w:lang w:bidi="fa-IR"/>
        </w:rPr>
        <w:t xml:space="preserve">از طرق وحى باطن </w:t>
      </w:r>
      <w:r w:rsidRPr="00BB33A3">
        <w:rPr>
          <w:rFonts w:cs="B Lotus" w:hint="cs"/>
          <w:sz w:val="28"/>
          <w:szCs w:val="28"/>
          <w:rtl/>
          <w:lang w:bidi="fa-IR"/>
        </w:rPr>
        <w:t>آنها را می‌دانست. و این کار او را از اجرای حکم به ظاهر بازنمی‌داشت»</w:t>
      </w:r>
      <w:r w:rsidRPr="00BB33A3">
        <w:rPr>
          <w:rStyle w:val="a7"/>
          <w:rFonts w:cs="B Lotus"/>
          <w:sz w:val="28"/>
          <w:szCs w:val="28"/>
          <w:rtl/>
          <w:lang w:bidi="fa-IR"/>
        </w:rPr>
        <w:footnoteReference w:id="1253"/>
      </w:r>
      <w:r w:rsidR="004D3AAB">
        <w:rPr>
          <w:rFonts w:cs="B Lotus" w:hint="cs"/>
          <w:sz w:val="28"/>
          <w:szCs w:val="28"/>
          <w:rtl/>
          <w:lang w:bidi="fa-IR"/>
        </w:rPr>
        <w:t>.</w:t>
      </w:r>
    </w:p>
    <w:p w:rsidR="00262400" w:rsidRPr="00BB33A3" w:rsidRDefault="00262400" w:rsidP="00FF55A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آنچه که در مورد مسلمانان فرض است</w:t>
      </w:r>
      <w:r w:rsidR="006C233A">
        <w:rPr>
          <w:rFonts w:cs="B Lotus" w:hint="cs"/>
          <w:sz w:val="28"/>
          <w:szCs w:val="28"/>
          <w:rtl/>
          <w:lang w:bidi="fa-IR"/>
        </w:rPr>
        <w:t>،</w:t>
      </w:r>
      <w:r w:rsidRPr="00BB33A3">
        <w:rPr>
          <w:rFonts w:cs="B Lotus" w:hint="cs"/>
          <w:sz w:val="28"/>
          <w:szCs w:val="28"/>
          <w:rtl/>
          <w:lang w:bidi="fa-IR"/>
        </w:rPr>
        <w:t xml:space="preserve"> این است که سخن هر کسی را که حق در آن ظاهر است قبول کند</w:t>
      </w:r>
      <w:r w:rsidR="006C233A">
        <w:rPr>
          <w:rFonts w:cs="B Lotus" w:hint="cs"/>
          <w:sz w:val="28"/>
          <w:szCs w:val="28"/>
          <w:rtl/>
          <w:lang w:bidi="fa-IR"/>
        </w:rPr>
        <w:t>،</w:t>
      </w:r>
      <w:r w:rsidRPr="00BB33A3">
        <w:rPr>
          <w:rFonts w:cs="B Lotus" w:hint="cs"/>
          <w:sz w:val="28"/>
          <w:szCs w:val="28"/>
          <w:rtl/>
          <w:lang w:bidi="fa-IR"/>
        </w:rPr>
        <w:t xml:space="preserve"> و بر اساس آن حکم کند</w:t>
      </w:r>
      <w:r w:rsidR="006C233A">
        <w:rPr>
          <w:rFonts w:cs="B Lotus" w:hint="cs"/>
          <w:sz w:val="28"/>
          <w:szCs w:val="28"/>
          <w:rtl/>
          <w:lang w:bidi="fa-IR"/>
        </w:rPr>
        <w:t>،</w:t>
      </w:r>
      <w:r w:rsidRPr="00BB33A3">
        <w:rPr>
          <w:rFonts w:cs="B Lotus" w:hint="cs"/>
          <w:sz w:val="28"/>
          <w:szCs w:val="28"/>
          <w:rtl/>
          <w:lang w:bidi="fa-IR"/>
        </w:rPr>
        <w:t xml:space="preserve"> و امور پنهان و درونی را به خداوند متعال موکول کند. چون حکم بر اساس تقیه ظنی می‌باشد. و خداوند متعال می‌فرماید:</w:t>
      </w:r>
      <w:r w:rsidRPr="00FF55A6">
        <w:rPr>
          <w:rFonts w:cs="B Lotus" w:hint="cs"/>
          <w:sz w:val="28"/>
          <w:szCs w:val="28"/>
          <w:rtl/>
          <w:lang w:bidi="fa-IR"/>
        </w:rPr>
        <w:t xml:space="preserve"> </w:t>
      </w:r>
      <w:r w:rsidR="006B7150" w:rsidRPr="00FF55A6">
        <w:rPr>
          <w:rFonts w:ascii="QCF_BSML" w:eastAsia="Times New Roman" w:hAnsi="QCF_BSML" w:cs="QCF_BSML"/>
          <w:color w:val="000000"/>
          <w:spacing w:val="-6"/>
          <w:sz w:val="28"/>
          <w:szCs w:val="28"/>
          <w:rtl/>
        </w:rPr>
        <w:t>ﮋ</w:t>
      </w:r>
      <w:r w:rsidR="00FF55A6" w:rsidRPr="00FF55A6">
        <w:rPr>
          <w:rFonts w:ascii="QCF_P285" w:eastAsia="Times New Roman" w:hAnsi="QCF_P285" w:cs="QCF_P285"/>
          <w:color w:val="000000"/>
          <w:sz w:val="28"/>
          <w:szCs w:val="28"/>
          <w:rtl/>
        </w:rPr>
        <w:t xml:space="preserve"> ﯯ  ﯰ  ﯱ  ﯲ  ﯳ  ﯴ  ﯵ</w:t>
      </w:r>
      <w:r w:rsidR="00FF55A6" w:rsidRPr="00FF55A6">
        <w:rPr>
          <w:rFonts w:ascii="QCF_BSML" w:eastAsia="Times New Roman" w:hAnsi="QCF_BSML" w:cs="QCF_BSML"/>
          <w:color w:val="000000"/>
          <w:spacing w:val="-6"/>
          <w:sz w:val="28"/>
          <w:szCs w:val="28"/>
          <w:rtl/>
        </w:rPr>
        <w:t xml:space="preserve"> </w:t>
      </w:r>
      <w:r w:rsidR="006B7150" w:rsidRPr="00FF55A6">
        <w:rPr>
          <w:rFonts w:ascii="QCF_BSML" w:eastAsia="Times New Roman" w:hAnsi="QCF_BSML" w:cs="QCF_BSML"/>
          <w:color w:val="000000"/>
          <w:spacing w:val="-6"/>
          <w:sz w:val="28"/>
          <w:szCs w:val="28"/>
          <w:rtl/>
        </w:rPr>
        <w:t>ﮊ</w:t>
      </w:r>
      <w:r w:rsidR="006B7150" w:rsidRPr="00FF55A6">
        <w:rPr>
          <w:rFonts w:ascii="Arial" w:eastAsia="Times New Roman" w:hAnsi="Arial" w:cs="B Lotus" w:hint="cs"/>
          <w:color w:val="000000"/>
          <w:spacing w:val="-6"/>
          <w:sz w:val="28"/>
          <w:szCs w:val="28"/>
          <w:rtl/>
        </w:rPr>
        <w:t>.</w:t>
      </w:r>
      <w:r w:rsidR="006B7150" w:rsidRPr="00FF55A6">
        <w:rPr>
          <w:rFonts w:cs="B Lotus" w:hint="cs"/>
          <w:sz w:val="28"/>
          <w:szCs w:val="28"/>
          <w:rtl/>
          <w:lang w:bidi="fa-IR"/>
        </w:rPr>
        <w:t xml:space="preserve"> (</w:t>
      </w:r>
      <w:r w:rsidR="00FF55A6" w:rsidRPr="00FF55A6">
        <w:rPr>
          <w:rFonts w:cs="B Lotus" w:hint="cs"/>
          <w:sz w:val="28"/>
          <w:szCs w:val="28"/>
          <w:rtl/>
          <w:lang w:bidi="fa-IR"/>
        </w:rPr>
        <w:t>الإسراء</w:t>
      </w:r>
      <w:r w:rsidR="006B7150" w:rsidRPr="00FF55A6">
        <w:rPr>
          <w:rFonts w:cs="B Lotus" w:hint="cs"/>
          <w:sz w:val="28"/>
          <w:szCs w:val="28"/>
          <w:rtl/>
          <w:lang w:bidi="fa-IR"/>
        </w:rPr>
        <w:t xml:space="preserve">: </w:t>
      </w:r>
      <w:r w:rsidR="00FF55A6" w:rsidRPr="00FF55A6">
        <w:rPr>
          <w:rFonts w:cs="B Lotus" w:hint="cs"/>
          <w:sz w:val="28"/>
          <w:szCs w:val="28"/>
          <w:rtl/>
          <w:lang w:bidi="fa-IR"/>
        </w:rPr>
        <w:t>36</w:t>
      </w:r>
      <w:r w:rsidR="006B7150" w:rsidRPr="00FF55A6">
        <w:rPr>
          <w:rFonts w:cs="B Lotus" w:hint="cs"/>
          <w:sz w:val="28"/>
          <w:szCs w:val="28"/>
          <w:rtl/>
          <w:lang w:bidi="fa-IR"/>
        </w:rPr>
        <w:t>)</w:t>
      </w:r>
      <w:r w:rsidR="006B7150" w:rsidRPr="00FF55A6">
        <w:rPr>
          <w:rFonts w:hint="cs"/>
          <w:sz w:val="28"/>
          <w:szCs w:val="28"/>
          <w:rtl/>
        </w:rPr>
        <w:t>.</w:t>
      </w:r>
    </w:p>
    <w:p w:rsidR="00262400" w:rsidRPr="00A3292C" w:rsidRDefault="00262400" w:rsidP="00A3292C">
      <w:pPr>
        <w:widowControl w:val="0"/>
        <w:spacing w:line="226" w:lineRule="auto"/>
        <w:ind w:firstLine="227"/>
        <w:jc w:val="both"/>
        <w:rPr>
          <w:rFonts w:cs="B Lotus" w:hint="cs"/>
          <w:sz w:val="28"/>
          <w:szCs w:val="28"/>
          <w:rtl/>
          <w:lang w:bidi="fa-IR"/>
        </w:rPr>
      </w:pPr>
      <w:r w:rsidRPr="00A3292C">
        <w:rPr>
          <w:rFonts w:cs="B Lotus" w:hint="cs"/>
          <w:sz w:val="28"/>
          <w:szCs w:val="28"/>
          <w:rtl/>
          <w:lang w:bidi="fa-IR"/>
        </w:rPr>
        <w:t>«</w:t>
      </w:r>
      <w:r w:rsidR="001452B7" w:rsidRPr="00A3292C">
        <w:rPr>
          <w:rFonts w:ascii="Tahoma" w:hAnsi="Tahoma" w:cs="B Lotus"/>
          <w:sz w:val="28"/>
          <w:szCs w:val="28"/>
          <w:rtl/>
        </w:rPr>
        <w:t>از آنچه به آن آگاهى ندارى، پيروى مكن</w:t>
      </w:r>
      <w:r w:rsidRPr="00A3292C">
        <w:rPr>
          <w:rFonts w:cs="B Lotus" w:hint="cs"/>
          <w:sz w:val="28"/>
          <w:szCs w:val="28"/>
          <w:rtl/>
          <w:lang w:bidi="fa-IR"/>
        </w:rPr>
        <w:t>».</w:t>
      </w:r>
    </w:p>
    <w:p w:rsidR="00262400" w:rsidRPr="00BB33A3" w:rsidRDefault="00262400" w:rsidP="005A201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پیامبر</w:t>
      </w:r>
      <w:r w:rsidR="006C233A">
        <w:rPr>
          <w:rFonts w:cs="B Lotus" w:hint="cs"/>
          <w:sz w:val="28"/>
          <w:szCs w:val="28"/>
          <w:rtl/>
          <w:lang w:bidi="fa-IR"/>
        </w:rPr>
        <w:t xml:space="preserve"> </w:t>
      </w:r>
      <w:r w:rsidR="006C233A" w:rsidRPr="006C233A">
        <w:rPr>
          <w:rFonts w:cs="CTraditional Arabic" w:hint="cs"/>
          <w:sz w:val="28"/>
          <w:szCs w:val="28"/>
          <w:rtl/>
          <w:lang w:bidi="fa-IR"/>
        </w:rPr>
        <w:t>ص</w:t>
      </w:r>
      <w:r w:rsidRPr="00BB33A3">
        <w:rPr>
          <w:rFonts w:cs="B Lotus" w:hint="cs"/>
          <w:sz w:val="28"/>
          <w:szCs w:val="28"/>
          <w:rtl/>
          <w:lang w:bidi="fa-IR"/>
        </w:rPr>
        <w:t xml:space="preserve"> می‌فرماید: «شما را از ظن و گمان برحذر می‌دارم چون ظن دروغترین سخنان است»</w:t>
      </w:r>
      <w:r w:rsidRPr="00BB33A3">
        <w:rPr>
          <w:rStyle w:val="a7"/>
          <w:rFonts w:cs="B Lotus"/>
          <w:sz w:val="28"/>
          <w:szCs w:val="28"/>
          <w:rtl/>
          <w:lang w:bidi="fa-IR"/>
        </w:rPr>
        <w:footnoteReference w:id="1254"/>
      </w:r>
      <w:r w:rsidR="0015634C">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15634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خواننده گرامی باید بداند آنچه که ذکر شد </w:t>
      </w:r>
      <w:r w:rsidR="0015634C">
        <w:rPr>
          <w:rFonts w:cs="B Lotus" w:hint="cs"/>
          <w:sz w:val="28"/>
          <w:szCs w:val="28"/>
          <w:rtl/>
          <w:lang w:bidi="fa-IR"/>
        </w:rPr>
        <w:t>قاعد</w:t>
      </w:r>
      <w:r w:rsidRPr="00BB33A3">
        <w:rPr>
          <w:rFonts w:cs="B Lotus" w:hint="cs"/>
          <w:sz w:val="28"/>
          <w:szCs w:val="28"/>
          <w:rtl/>
          <w:lang w:bidi="fa-IR"/>
        </w:rPr>
        <w:t>ه‌ای در مورد حکم‌کردن بر افراد می‌باشد</w:t>
      </w:r>
      <w:r w:rsidR="0015634C">
        <w:rPr>
          <w:rFonts w:cs="B Lotus" w:hint="cs"/>
          <w:sz w:val="28"/>
          <w:szCs w:val="28"/>
          <w:rtl/>
          <w:lang w:bidi="fa-IR"/>
        </w:rPr>
        <w:t>،</w:t>
      </w:r>
      <w:r w:rsidRPr="00BB33A3">
        <w:rPr>
          <w:rFonts w:cs="B Lotus" w:hint="cs"/>
          <w:sz w:val="28"/>
          <w:szCs w:val="28"/>
          <w:rtl/>
          <w:lang w:bidi="fa-IR"/>
        </w:rPr>
        <w:t xml:space="preserve"> نه حکم‌کردن بر فرقه‌ها. چون فرقه‌ها و عقیده آنها توسط مؤسس آن و شخصیتهای برجسته آن به طور کلی پیداست. نه در یک شخص واحد.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اگر یکی از خوارج بگوید که صاحب گناه کبیره کافر نیست، عقیده‌اش را از او می‌پذیریم</w:t>
      </w:r>
      <w:r w:rsidR="0015634C">
        <w:rPr>
          <w:rFonts w:cs="B Lotus" w:hint="cs"/>
          <w:sz w:val="28"/>
          <w:szCs w:val="28"/>
          <w:rtl/>
          <w:lang w:bidi="fa-IR"/>
        </w:rPr>
        <w:t>،</w:t>
      </w:r>
      <w:r w:rsidRPr="00BB33A3">
        <w:rPr>
          <w:rFonts w:cs="B Lotus" w:hint="cs"/>
          <w:sz w:val="28"/>
          <w:szCs w:val="28"/>
          <w:rtl/>
          <w:lang w:bidi="fa-IR"/>
        </w:rPr>
        <w:t xml:space="preserve"> ولی اگر بگوید این عقیده تمام مذهب خوارج است، غیرقابل قبول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اگر یک نفر از میان امامیه مثلاً قائل به عصمت نباشد، شایسته است که سخنش پذیرفته شود، و نگوییم که او تقیه کرده است و دروغ گفته است. ولی اگر بگوید که مذهب اینطور نمی‌گوید یعنی قائل به عصمت نیست بهتر است او را متهم به دروغ نکنیم</w:t>
      </w:r>
      <w:r w:rsidR="0015634C">
        <w:rPr>
          <w:rFonts w:cs="B Lotus" w:hint="cs"/>
          <w:sz w:val="28"/>
          <w:szCs w:val="28"/>
          <w:rtl/>
          <w:lang w:bidi="fa-IR"/>
        </w:rPr>
        <w:t>،</w:t>
      </w:r>
      <w:r w:rsidRPr="00BB33A3">
        <w:rPr>
          <w:rFonts w:cs="B Lotus" w:hint="cs"/>
          <w:sz w:val="28"/>
          <w:szCs w:val="28"/>
          <w:rtl/>
          <w:lang w:bidi="fa-IR"/>
        </w:rPr>
        <w:t xml:space="preserve"> چون احتمال عدم علم وجود دارد. بلکه در ابتدا سخنان اعلام مذهب را از او بپرسیم پس اگر شروع به دسیسه و فریب کرد</w:t>
      </w:r>
      <w:r w:rsidR="0015634C">
        <w:rPr>
          <w:rFonts w:cs="B Lotus" w:hint="cs"/>
          <w:sz w:val="28"/>
          <w:szCs w:val="28"/>
          <w:rtl/>
          <w:lang w:bidi="fa-IR"/>
        </w:rPr>
        <w:t>،</w:t>
      </w:r>
      <w:r w:rsidRPr="00BB33A3">
        <w:rPr>
          <w:rFonts w:cs="B Lotus" w:hint="cs"/>
          <w:sz w:val="28"/>
          <w:szCs w:val="28"/>
          <w:rtl/>
          <w:lang w:bidi="fa-IR"/>
        </w:rPr>
        <w:t xml:space="preserve"> تقیه کرده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این روش برای تعامل؛ سخنان مردم در دیانت سالمتر باشد از اینکه به اتهام مستقیم به تقیه یا دروغگویی و بدون دلیل پناه برد.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15634C" w:rsidRDefault="00262400" w:rsidP="005A5E2F">
      <w:pPr>
        <w:pStyle w:val="2"/>
        <w:widowControl w:val="0"/>
        <w:spacing w:line="226" w:lineRule="auto"/>
        <w:ind w:firstLine="227"/>
        <w:rPr>
          <w:rFonts w:cs="B Lotus" w:hint="cs"/>
          <w:sz w:val="28"/>
          <w:szCs w:val="28"/>
          <w:rtl/>
          <w:lang w:bidi="fa-IR"/>
        </w:rPr>
      </w:pPr>
      <w:r w:rsidRPr="0015634C">
        <w:rPr>
          <w:rFonts w:cs="B Lotus" w:hint="cs"/>
          <w:sz w:val="28"/>
          <w:szCs w:val="28"/>
          <w:rtl/>
        </w:rPr>
        <w:t>دوم</w:t>
      </w:r>
      <w:r w:rsidR="005129D8" w:rsidRPr="0015634C">
        <w:rPr>
          <w:rFonts w:cs="B Lotus" w:hint="cs"/>
          <w:sz w:val="28"/>
          <w:szCs w:val="28"/>
          <w:rtl/>
        </w:rPr>
        <w:t xml:space="preserve">: </w:t>
      </w:r>
      <w:r w:rsidRPr="0015634C">
        <w:rPr>
          <w:rFonts w:cs="B Lotus" w:hint="cs"/>
          <w:sz w:val="28"/>
          <w:szCs w:val="28"/>
          <w:rtl/>
        </w:rPr>
        <w:t>قبول ظاهر به معنای عدم احتیاط نیست</w:t>
      </w:r>
      <w:r w:rsidR="0015634C">
        <w:rPr>
          <w:rFonts w:cs="B Lotus" w:hint="cs"/>
          <w:sz w:val="28"/>
          <w:szCs w:val="28"/>
          <w:rtl/>
        </w:rPr>
        <w:t>.</w:t>
      </w:r>
    </w:p>
    <w:p w:rsidR="00262400" w:rsidRPr="00BB33A3" w:rsidRDefault="00262400" w:rsidP="00C64BE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امور مهم این است که میان وجوب قبول ظاهر از مردم و احتیاط از جوانبی که درونی‌بودن آنها مورد تردید است، تفاوت وجود دارد. پرهیز و احتیاط در مورد کسی که احتمال و شک در مورد آن وجود دارد، اطمینانی است که عمل نبوی بر آن دلالت می‌کند. در حالی که رسول الله</w:t>
      </w:r>
      <w:r w:rsidR="00C64BE5">
        <w:rPr>
          <w:rFonts w:cs="B Lotus" w:hint="cs"/>
          <w:sz w:val="28"/>
          <w:szCs w:val="28"/>
          <w:rtl/>
          <w:lang w:bidi="fa-IR"/>
        </w:rPr>
        <w:t xml:space="preserve"> </w:t>
      </w:r>
      <w:r w:rsidR="00C64BE5" w:rsidRPr="00C64BE5">
        <w:rPr>
          <w:rFonts w:cs="CTraditional Arabic" w:hint="cs"/>
          <w:sz w:val="28"/>
          <w:szCs w:val="28"/>
          <w:rtl/>
          <w:lang w:bidi="fa-IR"/>
        </w:rPr>
        <w:t>ص</w:t>
      </w:r>
      <w:r w:rsidRPr="00BB33A3">
        <w:rPr>
          <w:rFonts w:cs="B Lotus" w:hint="cs"/>
          <w:sz w:val="28"/>
          <w:szCs w:val="28"/>
          <w:rtl/>
          <w:lang w:bidi="fa-IR"/>
        </w:rPr>
        <w:t xml:space="preserve"> از درون منافقان تفتیش نمی‌کرد. و غیر از این است که فهمیده نشده است که پیامبر</w:t>
      </w:r>
      <w:r w:rsidR="00C64BE5">
        <w:rPr>
          <w:rFonts w:cs="B Lotus" w:hint="cs"/>
          <w:sz w:val="28"/>
          <w:szCs w:val="28"/>
          <w:rtl/>
          <w:lang w:bidi="fa-IR"/>
        </w:rPr>
        <w:t xml:space="preserve"> </w:t>
      </w:r>
      <w:r w:rsidR="00C64BE5" w:rsidRPr="00C64BE5">
        <w:rPr>
          <w:rFonts w:cs="CTraditional Arabic" w:hint="cs"/>
          <w:sz w:val="28"/>
          <w:szCs w:val="28"/>
          <w:rtl/>
          <w:lang w:bidi="fa-IR"/>
        </w:rPr>
        <w:t>ص</w:t>
      </w:r>
      <w:r w:rsidRPr="00BB33A3">
        <w:rPr>
          <w:rFonts w:cs="B Lotus" w:hint="cs"/>
          <w:sz w:val="28"/>
          <w:szCs w:val="28"/>
          <w:rtl/>
          <w:lang w:bidi="fa-IR"/>
        </w:rPr>
        <w:t xml:space="preserve"> یکی از منافقان را سرپرست کاری کرده باشد. همچنان که ابوبکر صدیق</w:t>
      </w:r>
      <w:r w:rsidRPr="00BB33A3">
        <w:rPr>
          <w:rFonts w:cs="B Lotus" w:hint="cs"/>
          <w:sz w:val="28"/>
          <w:szCs w:val="28"/>
          <w:lang w:bidi="fa-IR"/>
        </w:rPr>
        <w:sym w:font="AGA Arabesque" w:char="F074"/>
      </w:r>
      <w:r w:rsidRPr="00BB33A3">
        <w:rPr>
          <w:rFonts w:cs="B Lotus" w:hint="cs"/>
          <w:sz w:val="28"/>
          <w:szCs w:val="28"/>
          <w:rtl/>
          <w:lang w:bidi="fa-IR"/>
        </w:rPr>
        <w:t xml:space="preserve"> وقتی بسیاری از مرتدان ایمان آوردند، از آنها پذیرفت و آنها را از مشارکت در جهاد منع نکرد. ولی به فرماندهان لشکر در عراق و شام امر کرد که فرماندهی را به هیچ یک از آن مرتدان قبلی</w:t>
      </w:r>
      <w:r w:rsidR="00C64BE5">
        <w:rPr>
          <w:rFonts w:cs="B Lotus" w:hint="cs"/>
          <w:sz w:val="28"/>
          <w:szCs w:val="28"/>
          <w:rtl/>
          <w:lang w:bidi="fa-IR"/>
        </w:rPr>
        <w:t xml:space="preserve"> واگذار</w:t>
      </w:r>
      <w:r w:rsidRPr="00BB33A3">
        <w:rPr>
          <w:rFonts w:cs="B Lotus" w:hint="cs"/>
          <w:sz w:val="28"/>
          <w:szCs w:val="28"/>
          <w:rtl/>
          <w:lang w:bidi="fa-IR"/>
        </w:rPr>
        <w:t xml:space="preserve"> ن</w:t>
      </w:r>
      <w:r w:rsidR="00C64BE5">
        <w:rPr>
          <w:rFonts w:cs="B Lotus" w:hint="cs"/>
          <w:sz w:val="28"/>
          <w:szCs w:val="28"/>
          <w:rtl/>
          <w:lang w:bidi="fa-IR"/>
        </w:rPr>
        <w:t>كنن</w:t>
      </w:r>
      <w:r w:rsidRPr="00BB33A3">
        <w:rPr>
          <w:rFonts w:cs="B Lotus" w:hint="cs"/>
          <w:sz w:val="28"/>
          <w:szCs w:val="28"/>
          <w:rtl/>
          <w:lang w:bidi="fa-IR"/>
        </w:rPr>
        <w:t>د</w:t>
      </w:r>
      <w:r w:rsidRPr="00BB33A3">
        <w:rPr>
          <w:rStyle w:val="a7"/>
          <w:rFonts w:cs="B Lotus"/>
          <w:sz w:val="28"/>
          <w:szCs w:val="28"/>
          <w:rtl/>
          <w:lang w:bidi="fa-IR"/>
        </w:rPr>
        <w:footnoteReference w:id="1255"/>
      </w:r>
      <w:r w:rsidR="00C64BE5">
        <w:rPr>
          <w:rFonts w:cs="B Lotus" w:hint="cs"/>
          <w:sz w:val="28"/>
          <w:szCs w:val="28"/>
          <w:rtl/>
          <w:lang w:bidi="fa-IR"/>
        </w:rPr>
        <w:t>.</w:t>
      </w:r>
    </w:p>
    <w:p w:rsidR="00262400" w:rsidRPr="00BB33A3" w:rsidRDefault="00262400" w:rsidP="00C64BE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ابن حزم(</w:t>
      </w:r>
      <w:r w:rsidR="00C64BE5" w:rsidRPr="00C64BE5">
        <w:rPr>
          <w:rFonts w:cs="CTraditional Arabic" w:hint="cs"/>
          <w:sz w:val="28"/>
          <w:szCs w:val="28"/>
          <w:rtl/>
          <w:lang w:bidi="fa-IR"/>
        </w:rPr>
        <w:t>:</w:t>
      </w:r>
      <w:r w:rsidRPr="00BB33A3">
        <w:rPr>
          <w:rFonts w:cs="B Lotus" w:hint="cs"/>
          <w:sz w:val="28"/>
          <w:szCs w:val="28"/>
          <w:rtl/>
          <w:lang w:bidi="fa-IR"/>
        </w:rPr>
        <w:t>) گفته است که</w:t>
      </w:r>
      <w:r w:rsidR="005129D8">
        <w:rPr>
          <w:rFonts w:cs="B Lotus" w:hint="cs"/>
          <w:sz w:val="28"/>
          <w:szCs w:val="28"/>
          <w:rtl/>
          <w:lang w:bidi="fa-IR"/>
        </w:rPr>
        <w:t xml:space="preserve">: </w:t>
      </w:r>
      <w:r w:rsidRPr="00BB33A3">
        <w:rPr>
          <w:rFonts w:cs="B Lotus" w:hint="cs"/>
          <w:sz w:val="28"/>
          <w:szCs w:val="28"/>
          <w:rtl/>
          <w:lang w:bidi="fa-IR"/>
        </w:rPr>
        <w:t>«بدگمانی را بعضیها به طور مطلق عیب می‌دانند</w:t>
      </w:r>
      <w:r w:rsidR="00C64BE5">
        <w:rPr>
          <w:rFonts w:cs="B Lotus" w:hint="cs"/>
          <w:sz w:val="28"/>
          <w:szCs w:val="28"/>
          <w:rtl/>
          <w:lang w:bidi="fa-IR"/>
        </w:rPr>
        <w:t>،</w:t>
      </w:r>
      <w:r w:rsidRPr="00BB33A3">
        <w:rPr>
          <w:rFonts w:cs="B Lotus" w:hint="cs"/>
          <w:sz w:val="28"/>
          <w:szCs w:val="28"/>
          <w:rtl/>
          <w:lang w:bidi="fa-IR"/>
        </w:rPr>
        <w:t xml:space="preserve"> ولی اینگونه نیست. مگر وقتی که صاحب بدگمانی را به امور دینی و حرام منجر کند. یا وقتی که در معاملات به کار زشتی بیانجامد. وگرنه بدگمانی احتیاط است و احتیاط فضیلت است»</w:t>
      </w:r>
      <w:r w:rsidRPr="00BB33A3">
        <w:rPr>
          <w:rStyle w:val="a7"/>
          <w:rFonts w:cs="B Lotus"/>
          <w:sz w:val="28"/>
          <w:szCs w:val="28"/>
          <w:rtl/>
          <w:lang w:bidi="fa-IR"/>
        </w:rPr>
        <w:footnoteReference w:id="1256"/>
      </w:r>
      <w:r w:rsidR="00C64BE5">
        <w:rPr>
          <w:rFonts w:cs="B Lotus" w:hint="cs"/>
          <w:sz w:val="28"/>
          <w:szCs w:val="28"/>
          <w:rtl/>
          <w:lang w:bidi="fa-IR"/>
        </w:rPr>
        <w:t>.</w:t>
      </w:r>
    </w:p>
    <w:p w:rsidR="00262400" w:rsidRPr="00BB33A3" w:rsidRDefault="00262400" w:rsidP="009329A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ولی این گمان و احتیاط نباید به امر حرامی هدایت بکند. مانند غیبت یا تهمت‌زدن علنی به دیگران</w:t>
      </w:r>
      <w:r w:rsidR="009329AF">
        <w:rPr>
          <w:rFonts w:cs="B Lotus" w:hint="cs"/>
          <w:sz w:val="28"/>
          <w:szCs w:val="28"/>
          <w:rtl/>
          <w:lang w:bidi="fa-IR"/>
        </w:rPr>
        <w:t>،</w:t>
      </w:r>
      <w:r w:rsidRPr="00BB33A3">
        <w:rPr>
          <w:rFonts w:cs="B Lotus" w:hint="cs"/>
          <w:sz w:val="28"/>
          <w:szCs w:val="28"/>
          <w:rtl/>
          <w:lang w:bidi="fa-IR"/>
        </w:rPr>
        <w:t xml:space="preserve"> و مبنی بر ظن و گمان. بلکه این شبیه چیزی است که کسی با یک نشانه و</w:t>
      </w:r>
      <w:r w:rsidR="009329AF">
        <w:rPr>
          <w:rFonts w:cs="B Lotus" w:hint="cs"/>
          <w:sz w:val="28"/>
          <w:szCs w:val="28"/>
          <w:rtl/>
          <w:lang w:bidi="fa-IR"/>
        </w:rPr>
        <w:t xml:space="preserve"> علامت</w:t>
      </w:r>
      <w:r w:rsidRPr="00BB33A3">
        <w:rPr>
          <w:rFonts w:cs="B Lotus" w:hint="cs"/>
          <w:sz w:val="28"/>
          <w:szCs w:val="28"/>
          <w:rtl/>
          <w:lang w:bidi="fa-IR"/>
        </w:rPr>
        <w:t xml:space="preserve"> ظاهری گمان می‌کند که دیگری دزد است. پس باید او را از آن کار باز دارد</w:t>
      </w:r>
      <w:r w:rsidR="009329AF">
        <w:rPr>
          <w:rFonts w:cs="B Lotus" w:hint="cs"/>
          <w:sz w:val="28"/>
          <w:szCs w:val="28"/>
          <w:rtl/>
          <w:lang w:bidi="fa-IR"/>
        </w:rPr>
        <w:t>،</w:t>
      </w:r>
      <w:r w:rsidRPr="00BB33A3">
        <w:rPr>
          <w:rFonts w:cs="B Lotus" w:hint="cs"/>
          <w:sz w:val="28"/>
          <w:szCs w:val="28"/>
          <w:rtl/>
          <w:lang w:bidi="fa-IR"/>
        </w:rPr>
        <w:t xml:space="preserve"> نه اینکه به او طعنه ظاهری بزند.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9329AF" w:rsidRDefault="00262400" w:rsidP="00D2716E">
      <w:pPr>
        <w:pStyle w:val="2"/>
        <w:widowControl w:val="0"/>
        <w:spacing w:line="226" w:lineRule="auto"/>
        <w:ind w:firstLine="227"/>
        <w:rPr>
          <w:rFonts w:cs="B Lotus" w:hint="cs"/>
          <w:sz w:val="28"/>
          <w:szCs w:val="28"/>
          <w:rtl/>
          <w:lang w:bidi="fa-IR"/>
        </w:rPr>
      </w:pPr>
      <w:r w:rsidRPr="009329AF">
        <w:rPr>
          <w:rFonts w:cs="B Lotus" w:hint="cs"/>
          <w:sz w:val="28"/>
          <w:szCs w:val="28"/>
          <w:rtl/>
          <w:lang w:bidi="fa-IR"/>
        </w:rPr>
        <w:t>سوم</w:t>
      </w:r>
      <w:r w:rsidR="005129D8" w:rsidRPr="009329AF">
        <w:rPr>
          <w:rFonts w:cs="B Lotus" w:hint="cs"/>
          <w:sz w:val="28"/>
          <w:szCs w:val="28"/>
          <w:rtl/>
          <w:lang w:bidi="fa-IR"/>
        </w:rPr>
        <w:t xml:space="preserve">: </w:t>
      </w:r>
      <w:r w:rsidRPr="009329AF">
        <w:rPr>
          <w:rFonts w:cs="B Lotus" w:hint="cs"/>
          <w:sz w:val="28"/>
          <w:szCs w:val="28"/>
          <w:rtl/>
          <w:lang w:bidi="fa-IR"/>
        </w:rPr>
        <w:t>دیدگاهها و نظراتی که تقیه پذیر نیستند(دروغ)</w:t>
      </w:r>
      <w:r w:rsidR="009329AF">
        <w:rPr>
          <w:rFonts w:cs="B Lotus" w:hint="cs"/>
          <w:sz w:val="28"/>
          <w:szCs w:val="28"/>
          <w:rtl/>
          <w:lang w:bidi="fa-IR"/>
        </w:rPr>
        <w:t>.</w:t>
      </w:r>
    </w:p>
    <w:p w:rsidR="00262400" w:rsidRPr="00BB33A3" w:rsidRDefault="00262400" w:rsidP="00B2712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بعضی از اهل سنت در حالتها و دیدگاههایی معتقدند که حکم آنها تقیه‌پذیر نیست</w:t>
      </w:r>
      <w:r w:rsidR="00B2712C">
        <w:rPr>
          <w:rFonts w:cs="B Lotus" w:hint="cs"/>
          <w:sz w:val="28"/>
          <w:szCs w:val="28"/>
          <w:rtl/>
          <w:lang w:bidi="fa-IR"/>
        </w:rPr>
        <w:t xml:space="preserve"> -</w:t>
      </w:r>
      <w:r w:rsidRPr="00BB33A3">
        <w:rPr>
          <w:rFonts w:cs="B Lotus" w:hint="cs"/>
          <w:sz w:val="28"/>
          <w:szCs w:val="28"/>
          <w:rtl/>
          <w:lang w:bidi="fa-IR"/>
        </w:rPr>
        <w:t xml:space="preserve"> والله اعلم</w:t>
      </w:r>
      <w:r w:rsidR="00B2712C">
        <w:rPr>
          <w:rFonts w:cs="B Lotus" w:hint="cs"/>
          <w:sz w:val="28"/>
          <w:szCs w:val="28"/>
          <w:rtl/>
          <w:lang w:bidi="fa-IR"/>
        </w:rPr>
        <w:t xml:space="preserve"> -</w:t>
      </w:r>
      <w:r w:rsidRPr="00BB33A3">
        <w:rPr>
          <w:rFonts w:cs="B Lotus" w:hint="cs"/>
          <w:sz w:val="28"/>
          <w:szCs w:val="28"/>
          <w:rtl/>
          <w:lang w:bidi="fa-IR"/>
        </w:rPr>
        <w:t xml:space="preserve"> مانند کسی که از جمله واپس‌گرایان باشد یا دیدگاههای واضح داشته باشد و از آنها دفاع کند</w:t>
      </w:r>
      <w:r w:rsidR="00B2712C">
        <w:rPr>
          <w:rFonts w:cs="B Lotus" w:hint="cs"/>
          <w:sz w:val="28"/>
          <w:szCs w:val="28"/>
          <w:rtl/>
          <w:lang w:bidi="fa-IR"/>
        </w:rPr>
        <w:t>،</w:t>
      </w:r>
      <w:r w:rsidRPr="00BB33A3">
        <w:rPr>
          <w:rFonts w:cs="B Lotus" w:hint="cs"/>
          <w:sz w:val="28"/>
          <w:szCs w:val="28"/>
          <w:rtl/>
          <w:lang w:bidi="fa-IR"/>
        </w:rPr>
        <w:t xml:space="preserve"> و به وسیله همین دیدگاهها در مبارزه‌ای دو</w:t>
      </w:r>
      <w:r w:rsidR="00B2712C">
        <w:rPr>
          <w:rFonts w:cs="B Lotus" w:hint="cs"/>
          <w:sz w:val="28"/>
          <w:szCs w:val="28"/>
          <w:rtl/>
          <w:lang w:bidi="fa-IR"/>
        </w:rPr>
        <w:t>ر یا نزدیک با پیروان مذهب بیافت</w:t>
      </w:r>
      <w:r w:rsidRPr="00BB33A3">
        <w:rPr>
          <w:rFonts w:cs="B Lotus" w:hint="cs"/>
          <w:sz w:val="28"/>
          <w:szCs w:val="28"/>
          <w:rtl/>
          <w:lang w:bidi="fa-IR"/>
        </w:rPr>
        <w:t>د، پس معنی ندارد که بگوییم تقیه کرده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دکتر موسی موسوی(رحمه الله تعالی) وقتی کتابی را د</w:t>
      </w:r>
      <w:r w:rsidR="00304D54">
        <w:rPr>
          <w:rFonts w:cs="B Lotus" w:hint="cs"/>
          <w:sz w:val="28"/>
          <w:szCs w:val="28"/>
          <w:rtl/>
          <w:lang w:bidi="fa-IR"/>
        </w:rPr>
        <w:t>ر نقد مذهب امامیه و به طور واضح</w:t>
      </w:r>
      <w:r w:rsidRPr="00BB33A3">
        <w:rPr>
          <w:rFonts w:cs="B Lotus" w:hint="cs"/>
          <w:sz w:val="28"/>
          <w:szCs w:val="28"/>
          <w:rtl/>
          <w:lang w:bidi="fa-IR"/>
        </w:rPr>
        <w:t xml:space="preserve"> نوشت و آن را در سطح جهانی منتشر کرد و بعضی از امامیه در رد آن کتابهایی تألیف کردند، با وجود این از طرف بعضی از اهل سنت به تقیه متهم 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بعضیها می‌گویند: آیا در میان علما کسی وجود دارد که با بعضی از اقوال امامیه مثل این قاعده رفتار کند؟</w:t>
      </w:r>
    </w:p>
    <w:p w:rsidR="00262400" w:rsidRPr="00BB33A3" w:rsidRDefault="00262400" w:rsidP="00304D5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جواب این سوال دیدگاه ابن حزم(</w:t>
      </w:r>
      <w:r w:rsidR="00304D54" w:rsidRPr="00304D54">
        <w:rPr>
          <w:rFonts w:cs="CTraditional Arabic" w:hint="cs"/>
          <w:sz w:val="28"/>
          <w:szCs w:val="28"/>
          <w:rtl/>
          <w:lang w:bidi="fa-IR"/>
        </w:rPr>
        <w:t>:</w:t>
      </w:r>
      <w:r w:rsidRPr="00BB33A3">
        <w:rPr>
          <w:rFonts w:cs="B Lotus" w:hint="cs"/>
          <w:sz w:val="28"/>
          <w:szCs w:val="28"/>
          <w:rtl/>
          <w:lang w:bidi="fa-IR"/>
        </w:rPr>
        <w:t xml:space="preserve">) را بیان می‌کنیم که یکی از مشهورترین کسانی است که در مورد فرقه‌ها کتاب تألیف کرده است. قبلاً بیان کردیم که او شریف مرتضی و دو دوستش را از عقیده تحریف قرآن در میان غلات امامیه استثناء کرده بود. همچنین او می‌گوید که دو فقیه را دیده است که یکی علی بن محمد بن حسین بن قاسم بن ادریس بن عبدالله بن حسن </w:t>
      </w:r>
      <w:r w:rsidR="00304D54">
        <w:rPr>
          <w:rFonts w:cs="B Lotus" w:hint="cs"/>
          <w:sz w:val="28"/>
          <w:szCs w:val="28"/>
          <w:rtl/>
          <w:lang w:bidi="fa-IR"/>
        </w:rPr>
        <w:t xml:space="preserve">بن حسن </w:t>
      </w:r>
      <w:r w:rsidRPr="00BB33A3">
        <w:rPr>
          <w:rFonts w:cs="B Lotus" w:hint="cs"/>
          <w:sz w:val="28"/>
          <w:szCs w:val="28"/>
          <w:rtl/>
          <w:lang w:bidi="fa-IR"/>
        </w:rPr>
        <w:t>بن علی بن ابی‌طالب</w:t>
      </w:r>
      <w:r w:rsidR="00304D54">
        <w:rPr>
          <w:rFonts w:cs="B Lotus" w:hint="cs"/>
          <w:sz w:val="28"/>
          <w:szCs w:val="28"/>
          <w:rtl/>
          <w:lang w:bidi="fa-IR"/>
        </w:rPr>
        <w:t>،</w:t>
      </w:r>
      <w:r w:rsidRPr="00BB33A3">
        <w:rPr>
          <w:rFonts w:cs="B Lotus" w:hint="cs"/>
          <w:sz w:val="28"/>
          <w:szCs w:val="28"/>
          <w:rtl/>
          <w:lang w:bidi="fa-IR"/>
        </w:rPr>
        <w:t xml:space="preserve"> و دیگری محمد بن عبدالرحمن بن یحیی بن محمد بن احمد بن مر</w:t>
      </w:r>
      <w:r w:rsidR="00304D54">
        <w:rPr>
          <w:rFonts w:cs="B Lotus" w:hint="cs"/>
          <w:sz w:val="28"/>
          <w:szCs w:val="28"/>
          <w:rtl/>
          <w:lang w:bidi="fa-IR"/>
        </w:rPr>
        <w:t>و</w:t>
      </w:r>
      <w:r w:rsidRPr="00BB33A3">
        <w:rPr>
          <w:rFonts w:cs="B Lotus" w:hint="cs"/>
          <w:sz w:val="28"/>
          <w:szCs w:val="28"/>
          <w:rtl/>
          <w:lang w:bidi="fa-IR"/>
        </w:rPr>
        <w:t>ان بن سلیمان بن مروان بن ابان بن عثمان بن عفان، که اولی در آفریقا بوده است و بدون تقیه صراحتاً قائل به تفضیل عثمان بر علی بوده است</w:t>
      </w:r>
      <w:r w:rsidR="00304D54">
        <w:rPr>
          <w:rFonts w:cs="B Lotus" w:hint="cs"/>
          <w:sz w:val="28"/>
          <w:szCs w:val="28"/>
          <w:rtl/>
          <w:lang w:bidi="fa-IR"/>
        </w:rPr>
        <w:t>،</w:t>
      </w:r>
      <w:r w:rsidRPr="00BB33A3">
        <w:rPr>
          <w:rFonts w:cs="B Lotus" w:hint="cs"/>
          <w:sz w:val="28"/>
          <w:szCs w:val="28"/>
          <w:rtl/>
          <w:lang w:bidi="fa-IR"/>
        </w:rPr>
        <w:t xml:space="preserve"> و دومی در قرطبه بوده است و بدون تقیه و صراحتاً قائل به تفضیل علی بر عثمان بوده است</w:t>
      </w:r>
      <w:r w:rsidRPr="00BB33A3">
        <w:rPr>
          <w:rStyle w:val="a7"/>
          <w:rFonts w:cs="B Lotus"/>
          <w:sz w:val="28"/>
          <w:szCs w:val="28"/>
          <w:rtl/>
          <w:lang w:bidi="fa-IR"/>
        </w:rPr>
        <w:footnoteReference w:id="1257"/>
      </w:r>
      <w:r w:rsidR="00304D54">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ابن حزم این اقوال را به اینها نسبت داده است و آنها را حمل بر تقیه ندانسته است که به علتهای واضحی بوده است</w:t>
      </w:r>
      <w:r w:rsidR="00AA3930">
        <w:rPr>
          <w:rFonts w:cs="B Lotus" w:hint="cs"/>
          <w:sz w:val="28"/>
          <w:szCs w:val="28"/>
          <w:rtl/>
          <w:lang w:bidi="fa-IR"/>
        </w:rPr>
        <w:t>،</w:t>
      </w:r>
      <w:r w:rsidRPr="00BB33A3">
        <w:rPr>
          <w:rFonts w:cs="B Lotus" w:hint="cs"/>
          <w:sz w:val="28"/>
          <w:szCs w:val="28"/>
          <w:rtl/>
          <w:lang w:bidi="fa-IR"/>
        </w:rPr>
        <w:t xml:space="preserve"> یعنی مشهور بودن این عقیده از آنها و رد مخالفانشان از حالتهایی است که حمل بر تقیه نمی‌شود</w:t>
      </w:r>
      <w:r w:rsidR="00AA3930">
        <w:rPr>
          <w:rFonts w:cs="B Lotus" w:hint="cs"/>
          <w:sz w:val="28"/>
          <w:szCs w:val="28"/>
          <w:rtl/>
          <w:lang w:bidi="fa-IR"/>
        </w:rPr>
        <w:t>.</w:t>
      </w:r>
      <w:r w:rsidRPr="00BB33A3">
        <w:rPr>
          <w:rFonts w:cs="B Lotus" w:hint="cs"/>
          <w:sz w:val="28"/>
          <w:szCs w:val="28"/>
          <w:rtl/>
          <w:lang w:bidi="fa-IR"/>
        </w:rPr>
        <w:t xml:space="preserve"> والله اعلم.</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8A13D6" w:rsidRDefault="00262400" w:rsidP="006A45FA">
      <w:pPr>
        <w:pStyle w:val="2"/>
        <w:widowControl w:val="0"/>
        <w:spacing w:line="226" w:lineRule="auto"/>
        <w:ind w:firstLine="227"/>
        <w:rPr>
          <w:rFonts w:cs="B Lotus" w:hint="cs"/>
          <w:sz w:val="28"/>
          <w:szCs w:val="28"/>
          <w:rtl/>
          <w:lang w:bidi="fa-IR"/>
        </w:rPr>
      </w:pPr>
      <w:r w:rsidRPr="008A13D6">
        <w:rPr>
          <w:rFonts w:cs="B Lotus" w:hint="cs"/>
          <w:sz w:val="28"/>
          <w:szCs w:val="28"/>
          <w:rtl/>
          <w:lang w:bidi="fa-IR"/>
        </w:rPr>
        <w:t>چهارم</w:t>
      </w:r>
      <w:r w:rsidR="005129D8" w:rsidRPr="008A13D6">
        <w:rPr>
          <w:rFonts w:cs="B Lotus" w:hint="cs"/>
          <w:sz w:val="28"/>
          <w:szCs w:val="28"/>
          <w:rtl/>
          <w:lang w:bidi="fa-IR"/>
        </w:rPr>
        <w:t xml:space="preserve">: </w:t>
      </w:r>
      <w:r w:rsidRPr="008A13D6">
        <w:rPr>
          <w:rFonts w:cs="B Lotus" w:hint="cs"/>
          <w:sz w:val="28"/>
          <w:szCs w:val="28"/>
          <w:rtl/>
          <w:lang w:bidi="fa-IR"/>
        </w:rPr>
        <w:t>بعضی دیدگاهه</w:t>
      </w:r>
      <w:r w:rsidR="00AD21B9">
        <w:rPr>
          <w:rFonts w:cs="B Lotus" w:hint="cs"/>
          <w:sz w:val="28"/>
          <w:szCs w:val="28"/>
          <w:rtl/>
          <w:lang w:bidi="fa-IR"/>
        </w:rPr>
        <w:t>ا</w:t>
      </w:r>
      <w:r w:rsidRPr="008A13D6">
        <w:rPr>
          <w:rFonts w:cs="B Lotus" w:hint="cs"/>
          <w:sz w:val="28"/>
          <w:szCs w:val="28"/>
          <w:rtl/>
          <w:lang w:bidi="fa-IR"/>
        </w:rPr>
        <w:t xml:space="preserve"> </w:t>
      </w:r>
      <w:r w:rsidR="006A45FA">
        <w:rPr>
          <w:rFonts w:cs="B Lotus" w:hint="cs"/>
          <w:sz w:val="28"/>
          <w:szCs w:val="28"/>
          <w:rtl/>
          <w:lang w:bidi="fa-IR"/>
        </w:rPr>
        <w:t>فقط</w:t>
      </w:r>
      <w:r w:rsidRPr="008A13D6">
        <w:rPr>
          <w:rFonts w:cs="B Lotus" w:hint="cs"/>
          <w:sz w:val="28"/>
          <w:szCs w:val="28"/>
          <w:rtl/>
          <w:lang w:bidi="fa-IR"/>
        </w:rPr>
        <w:t xml:space="preserve"> بر تقی</w:t>
      </w:r>
      <w:r w:rsidR="006A45FA">
        <w:rPr>
          <w:rFonts w:cs="B Lotus" w:hint="cs"/>
          <w:sz w:val="28"/>
          <w:szCs w:val="28"/>
          <w:rtl/>
          <w:lang w:bidi="fa-IR"/>
        </w:rPr>
        <w:t xml:space="preserve">ه حرام (دروغ) یا جهل حمل </w:t>
      </w:r>
      <w:r w:rsidRPr="008A13D6">
        <w:rPr>
          <w:rFonts w:cs="B Lotus" w:hint="cs"/>
          <w:sz w:val="28"/>
          <w:szCs w:val="28"/>
          <w:rtl/>
          <w:lang w:bidi="fa-IR"/>
        </w:rPr>
        <w:t>می‌شوند</w:t>
      </w:r>
      <w:r w:rsidR="008A13D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برعکس حالتهایی که تقیه پذیر نیستند، اینجا حالتهایی وجود دارد که جز بر تقیه یا جهل نمی‌توان آن را حمل کرد.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مثل اینکه کسی نسبت‌دادن اموری را به مذهب انکار می‌کند و حال آنکه به تصریح علمای مذهب و علمای مخالف جزء آن مذهب است، پس یا باید گفته شود که این شخص نادان است</w:t>
      </w:r>
      <w:r w:rsidR="006A45FA">
        <w:rPr>
          <w:rFonts w:cs="B Lotus" w:hint="cs"/>
          <w:sz w:val="28"/>
          <w:szCs w:val="28"/>
          <w:rtl/>
          <w:lang w:bidi="fa-IR"/>
        </w:rPr>
        <w:t>،</w:t>
      </w:r>
      <w:r w:rsidRPr="00BB33A3">
        <w:rPr>
          <w:rFonts w:cs="B Lotus" w:hint="cs"/>
          <w:sz w:val="28"/>
          <w:szCs w:val="28"/>
          <w:rtl/>
          <w:lang w:bidi="fa-IR"/>
        </w:rPr>
        <w:t xml:space="preserve"> یا می‌خواهد تقیه و دسیسه کاری کند.</w:t>
      </w:r>
    </w:p>
    <w:p w:rsidR="00262400" w:rsidRPr="00103B4A" w:rsidRDefault="00262400" w:rsidP="005A5E2F">
      <w:pPr>
        <w:widowControl w:val="0"/>
        <w:spacing w:line="226" w:lineRule="auto"/>
        <w:ind w:firstLine="227"/>
        <w:jc w:val="both"/>
        <w:rPr>
          <w:rFonts w:cs="B Lotus" w:hint="cs"/>
          <w:rtl/>
          <w:lang w:bidi="fa-IR"/>
        </w:rPr>
      </w:pPr>
    </w:p>
    <w:p w:rsidR="00262400" w:rsidRPr="00BB33A3" w:rsidRDefault="00262400" w:rsidP="00AD21B9">
      <w:pPr>
        <w:pStyle w:val="1"/>
        <w:widowControl w:val="0"/>
        <w:spacing w:line="226" w:lineRule="auto"/>
        <w:ind w:firstLine="227"/>
        <w:rPr>
          <w:rFonts w:cs="B Lotus" w:hint="cs"/>
          <w:rtl/>
          <w:lang w:bidi="fa-IR"/>
        </w:rPr>
      </w:pPr>
      <w:r w:rsidRPr="00BB33A3">
        <w:rPr>
          <w:rFonts w:cs="B Lotus" w:hint="cs"/>
          <w:rtl/>
          <w:lang w:bidi="fa-IR"/>
        </w:rPr>
        <w:t xml:space="preserve">راههای تعامل اهل سنت با </w:t>
      </w:r>
      <w:r w:rsidR="00AD21B9">
        <w:rPr>
          <w:rFonts w:cs="B Lotus" w:hint="cs"/>
          <w:rtl/>
          <w:lang w:bidi="fa-IR"/>
        </w:rPr>
        <w:t>بزرگان</w:t>
      </w:r>
      <w:r w:rsidRPr="00BB33A3">
        <w:rPr>
          <w:rFonts w:cs="B Lotus" w:hint="cs"/>
          <w:rtl/>
          <w:lang w:bidi="fa-IR"/>
        </w:rPr>
        <w:t xml:space="preserve"> اصلاح و اعتدال</w:t>
      </w:r>
      <w:r w:rsidR="006A45FA">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زیر نگاهی کلی یا جزئی به بارزترین راههای علمای اهل سنت و افراد سرشناس آنها در تعامل با صاحبان این تحولات و تغییرات پسندیده می‌افکنیم.</w:t>
      </w:r>
    </w:p>
    <w:p w:rsidR="00262400" w:rsidRPr="00BB33A3" w:rsidRDefault="00262400" w:rsidP="0022010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هیچ روشی که نشانگر دیدگاههای بسیاری از آنها یا اسامی عده‌ای از آنها باشد، اتخاذ نشده است. چون محصورکردن این روشها خیلی مشکل است. </w:t>
      </w:r>
      <w:r w:rsidR="0022010F">
        <w:rPr>
          <w:rFonts w:cs="B Lotus" w:hint="cs"/>
          <w:sz w:val="28"/>
          <w:szCs w:val="28"/>
          <w:rtl/>
          <w:lang w:bidi="fa-IR"/>
        </w:rPr>
        <w:t xml:space="preserve">ناگفته نماند كه من هم بوسيله ترسى كه دارم </w:t>
      </w:r>
      <w:r w:rsidRPr="00BB33A3">
        <w:rPr>
          <w:rFonts w:cs="B Lotus" w:hint="cs"/>
          <w:sz w:val="28"/>
          <w:szCs w:val="28"/>
          <w:rtl/>
          <w:lang w:bidi="fa-IR"/>
        </w:rPr>
        <w:t>نمی‌توانم</w:t>
      </w:r>
      <w:r w:rsidR="0022010F">
        <w:rPr>
          <w:rFonts w:cs="B Lotus" w:hint="cs"/>
          <w:sz w:val="28"/>
          <w:szCs w:val="28"/>
          <w:rtl/>
          <w:lang w:bidi="fa-IR"/>
        </w:rPr>
        <w:t xml:space="preserve"> به نام بردن </w:t>
      </w:r>
      <w:r w:rsidRPr="00BB33A3">
        <w:rPr>
          <w:rFonts w:cs="B Lotus" w:hint="cs"/>
          <w:sz w:val="28"/>
          <w:szCs w:val="28"/>
          <w:rtl/>
          <w:lang w:bidi="fa-IR"/>
        </w:rPr>
        <w:t>بعضیها یا دیدگاههای متعدد</w:t>
      </w:r>
      <w:r w:rsidR="0022010F">
        <w:rPr>
          <w:rFonts w:cs="B Lotus" w:hint="cs"/>
          <w:sz w:val="28"/>
          <w:szCs w:val="28"/>
          <w:rtl/>
          <w:lang w:bidi="fa-IR"/>
        </w:rPr>
        <w:t xml:space="preserve"> بپردازم</w:t>
      </w:r>
      <w:r w:rsidRPr="00BB33A3">
        <w:rPr>
          <w:rFonts w:cs="B Lotus" w:hint="cs"/>
          <w:sz w:val="28"/>
          <w:szCs w:val="28"/>
          <w:rtl/>
          <w:lang w:bidi="fa-IR"/>
        </w:rPr>
        <w:t>. علاوه بر این بسیاری از علمای اهل سنت اصلاً دیدگاه واضحی را در برابر این مسأله مهم (حرک</w:t>
      </w:r>
      <w:r w:rsidR="00B84685">
        <w:rPr>
          <w:rFonts w:cs="B Lotus" w:hint="cs"/>
          <w:sz w:val="28"/>
          <w:szCs w:val="28"/>
          <w:rtl/>
          <w:lang w:bidi="fa-IR"/>
        </w:rPr>
        <w:t>ت اصلاح و اعتدال در میان امامیه</w:t>
      </w:r>
      <w:r w:rsidRPr="00BB33A3">
        <w:rPr>
          <w:rFonts w:cs="B Lotus" w:hint="cs"/>
          <w:sz w:val="28"/>
          <w:szCs w:val="28"/>
          <w:rtl/>
          <w:lang w:bidi="fa-IR"/>
        </w:rPr>
        <w:t>) نداشته‌اند، هر چند که سکوت بعضی از آنها در نهایت دیدگاه یک جریان موجود بود. به گونه‌ای که هیچ تأیید یا مخالفتی یا ارزیابی از دیدگاههای آنها نمی‌شد.</w:t>
      </w:r>
    </w:p>
    <w:p w:rsidR="00262400" w:rsidRPr="00BB33A3" w:rsidRDefault="00262400" w:rsidP="005A5E2F">
      <w:pPr>
        <w:widowControl w:val="0"/>
        <w:spacing w:line="226" w:lineRule="auto"/>
        <w:ind w:firstLine="227"/>
        <w:jc w:val="both"/>
        <w:rPr>
          <w:rFonts w:cs="B Lotus" w:hint="cs"/>
          <w:b/>
          <w:bCs/>
          <w:sz w:val="28"/>
          <w:szCs w:val="28"/>
          <w:rtl/>
          <w:lang w:bidi="fa-IR"/>
        </w:rPr>
      </w:pPr>
      <w:r w:rsidRPr="00BB33A3">
        <w:rPr>
          <w:rFonts w:cs="B Lotus" w:hint="cs"/>
          <w:b/>
          <w:bCs/>
          <w:sz w:val="28"/>
          <w:szCs w:val="28"/>
          <w:rtl/>
          <w:lang w:bidi="fa-IR"/>
        </w:rPr>
        <w:t>شاید علل این (دیدگاه سکوت) به یکی از موارد زیر برمی‌گردد:</w:t>
      </w:r>
    </w:p>
    <w:p w:rsidR="00262400" w:rsidRPr="00BB33A3" w:rsidRDefault="00262400" w:rsidP="002F253D">
      <w:pPr>
        <w:widowControl w:val="0"/>
        <w:numPr>
          <w:ilvl w:val="0"/>
          <w:numId w:val="48"/>
        </w:numPr>
        <w:tabs>
          <w:tab w:val="right" w:pos="351"/>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شک مطلق در مورد تمامی چیزهایی که از طرف امامیه صادر می‌شود که تقیه باشد.</w:t>
      </w:r>
    </w:p>
    <w:p w:rsidR="00262400" w:rsidRPr="00BB33A3" w:rsidRDefault="00262400" w:rsidP="002F253D">
      <w:pPr>
        <w:widowControl w:val="0"/>
        <w:numPr>
          <w:ilvl w:val="0"/>
          <w:numId w:val="48"/>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باور به اینکه تمام علمای امامیه نمی‌توانند از خرافات و غلو برگردند.</w:t>
      </w:r>
    </w:p>
    <w:p w:rsidR="00262400" w:rsidRPr="00BB33A3" w:rsidRDefault="00262400" w:rsidP="002F253D">
      <w:pPr>
        <w:widowControl w:val="0"/>
        <w:numPr>
          <w:ilvl w:val="0"/>
          <w:numId w:val="48"/>
        </w:numPr>
        <w:tabs>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دیدگاه پرهیز از هر نوع ستایش و اقرار به هر مزیتی برای مخالف هر چند که از بسیاری از بدعتها کناره‌گیری کرده باشد و در این راه کوشیده 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کلی این دیدگاه اگر نشان عدم علم به افراد تغییر یافته نباشد مبنی بر اصل باورهایی است که در آن پرهیز از هر نوع تعامل با مبتدع و بدعت‌گزار غلبه دارد.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ممکن است که بهانه‌هایی برای سکوت در مورد تحولات پسندیده از جانب بسیاری از این گروهها ببینیم وقتی که ساکت هستند مشغول به کارهایی هستند که مقتضی فرورفتن در امور دیگری مانند فتوی و تعلیم و سایر مصلحت‌ها باشد. ولی این به معنای بهانه و علت اصلی کوتاهی در تعامل با این گروه نیست. همچنان که اعلام این جریان از شناخت افکار داعیان اصلاح و اعتدال معاف نیستند تا از احکام تعمیمی و ظالمانه جلوگیری 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مقابل این دسته</w:t>
      </w:r>
      <w:r w:rsidR="0022010F">
        <w:rPr>
          <w:rFonts w:cs="B Lotus" w:hint="cs"/>
          <w:sz w:val="28"/>
          <w:szCs w:val="28"/>
          <w:rtl/>
          <w:lang w:bidi="fa-IR"/>
        </w:rPr>
        <w:t>،</w:t>
      </w:r>
      <w:r w:rsidRPr="00BB33A3">
        <w:rPr>
          <w:rFonts w:cs="B Lotus" w:hint="cs"/>
          <w:sz w:val="28"/>
          <w:szCs w:val="28"/>
          <w:rtl/>
          <w:lang w:bidi="fa-IR"/>
        </w:rPr>
        <w:t xml:space="preserve"> گروه دیگری(دیدگاه علاقمند) به این تحولات توجه مهم دارند که در خلال بررسی افکار آنها و به توصیف منفی یا مثبت آنها می‌پردازد. و این به معنای مثبت‌بودن ارزیابی آنها و تأثیر آنها در امت می‌باشد.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کسانی که دارای این دیدگاه می‌باشند در نظراتشان و ارزیابی داعیان اصلاح و اعتدال اختلاف‌نظر دارند. به طور طبیعی اختلاف در ارزیابی کسانی که در موارد جزئی کناره‌گیری کرده‌اند (مواردی که آنها را از مذهب خارج نمی‌کند)، بارزتر می‌شود. و بدین ترتیب آنها موجبات مدح و ستایش و سرزنش خود را فراهم می‌کنند. اما در تغییرات کلی فکر نمی‌کنم کسی آن را بشناسد و قبول نکند.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زیر دو صورت از تعامل با یکی از داعیان اصلاح و اعتدال که از او بحث کردیم می‌آید</w:t>
      </w:r>
      <w:r w:rsidR="0022010F">
        <w:rPr>
          <w:rFonts w:cs="B Lotus" w:hint="cs"/>
          <w:sz w:val="28"/>
          <w:szCs w:val="28"/>
          <w:rtl/>
          <w:lang w:bidi="fa-IR"/>
        </w:rPr>
        <w:t>،</w:t>
      </w:r>
      <w:r w:rsidRPr="00BB33A3">
        <w:rPr>
          <w:rFonts w:cs="B Lotus" w:hint="cs"/>
          <w:sz w:val="28"/>
          <w:szCs w:val="28"/>
          <w:rtl/>
          <w:lang w:bidi="fa-IR"/>
        </w:rPr>
        <w:t xml:space="preserve"> و او آیت‌الله محمد خالصی بود به گونه‌ای که معاصران وی دو نفر از اهل سنت عراق بودند که محمود ملاح و عبدالعزیز بدری بودند هر کدام در ارزیابی خالصی روش مختلفی داشتند. و همچنین در روش تعامل با شخصیت وی اختلاف داشتند. گویی این دو نمونه در تعامل با اهل تحولات جزئی دو مدرسه بودند. بنابراین به ارزیابی این دو نمونه اکتفا می‌کنیم تا به وسیله آنها مثالهایشان روشن 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امیدوارم که خواننده گرامی از طولانی‌شدن این ارزیابی خسته نشود چون بررسی یک دیدگاه صحیح شایسته نیست که گذرا و سطحی باشد. همچنان که به طور طبیعی تفصیل اینگونه موضوعها نتایج مهمی دربردارد.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22010F" w:rsidRDefault="00262400" w:rsidP="005A5E2F">
      <w:pPr>
        <w:pStyle w:val="2"/>
        <w:widowControl w:val="0"/>
        <w:spacing w:line="226" w:lineRule="auto"/>
        <w:ind w:firstLine="227"/>
        <w:rPr>
          <w:rFonts w:cs="B Lotus" w:hint="cs"/>
          <w:sz w:val="28"/>
          <w:szCs w:val="28"/>
          <w:rtl/>
          <w:lang w:bidi="fa-IR"/>
        </w:rPr>
      </w:pPr>
      <w:r w:rsidRPr="0022010F">
        <w:rPr>
          <w:rFonts w:cs="B Lotus" w:hint="cs"/>
          <w:sz w:val="28"/>
          <w:szCs w:val="28"/>
          <w:rtl/>
          <w:lang w:bidi="fa-IR"/>
        </w:rPr>
        <w:t>نخست:</w:t>
      </w:r>
      <w:r w:rsidR="0022010F" w:rsidRPr="0022010F">
        <w:rPr>
          <w:rFonts w:cs="B Lotus" w:hint="cs"/>
          <w:sz w:val="28"/>
          <w:szCs w:val="28"/>
          <w:rtl/>
          <w:lang w:bidi="fa-IR"/>
        </w:rPr>
        <w:t xml:space="preserve"> </w:t>
      </w:r>
      <w:r w:rsidRPr="0022010F">
        <w:rPr>
          <w:rFonts w:cs="B Lotus" w:hint="cs"/>
          <w:sz w:val="28"/>
          <w:szCs w:val="28"/>
          <w:rtl/>
          <w:lang w:bidi="fa-IR"/>
        </w:rPr>
        <w:t>روش ملاح در ارزیابی خالصی</w:t>
      </w:r>
      <w:r w:rsidR="0022010F" w:rsidRPr="0022010F">
        <w:rPr>
          <w:rFonts w:cs="B Lotus" w:hint="cs"/>
          <w:sz w:val="28"/>
          <w:szCs w:val="28"/>
          <w:rtl/>
          <w:lang w:bidi="fa-IR"/>
        </w:rPr>
        <w:t>.</w:t>
      </w:r>
    </w:p>
    <w:p w:rsidR="00262400" w:rsidRPr="0022010F" w:rsidRDefault="00262400" w:rsidP="005A5E2F">
      <w:pPr>
        <w:pStyle w:val="3"/>
        <w:widowControl w:val="0"/>
        <w:spacing w:line="226" w:lineRule="auto"/>
        <w:ind w:firstLine="227"/>
        <w:rPr>
          <w:rFonts w:cs="B Lotus" w:hint="cs"/>
          <w:sz w:val="28"/>
          <w:szCs w:val="28"/>
          <w:rtl/>
          <w:lang w:bidi="fa-IR"/>
        </w:rPr>
      </w:pPr>
      <w:r w:rsidRPr="0022010F">
        <w:rPr>
          <w:rFonts w:cs="B Lotus" w:hint="cs"/>
          <w:sz w:val="28"/>
          <w:szCs w:val="28"/>
          <w:rtl/>
          <w:lang w:bidi="fa-IR"/>
        </w:rPr>
        <w:t>ملاح چه کسی بود؟</w:t>
      </w:r>
    </w:p>
    <w:p w:rsidR="00262400" w:rsidRPr="00BB33A3" w:rsidRDefault="00262400" w:rsidP="001E1B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محمود ملاح شاعر و ادیب عراقی اهل سنت موصل بود. درس مذهب حنفی خوانده بود و تحت تعلیم بعضی از بزرگان طریق صوفیه آموزش دیده بود</w:t>
      </w:r>
      <w:r w:rsidR="001E1B3B">
        <w:rPr>
          <w:rFonts w:cs="B Lotus" w:hint="cs"/>
          <w:sz w:val="28"/>
          <w:szCs w:val="28"/>
          <w:rtl/>
          <w:lang w:bidi="fa-IR"/>
        </w:rPr>
        <w:t xml:space="preserve"> -</w:t>
      </w:r>
      <w:r w:rsidRPr="00BB33A3">
        <w:rPr>
          <w:rFonts w:cs="B Lotus" w:hint="cs"/>
          <w:sz w:val="28"/>
          <w:szCs w:val="28"/>
          <w:rtl/>
          <w:lang w:bidi="fa-IR"/>
        </w:rPr>
        <w:t xml:space="preserve"> همچنان که خود تصریح می‌کند</w:t>
      </w:r>
      <w:r w:rsidR="001E1B3B">
        <w:rPr>
          <w:rFonts w:cs="B Lotus" w:hint="cs"/>
          <w:sz w:val="28"/>
          <w:szCs w:val="28"/>
          <w:rtl/>
          <w:lang w:bidi="fa-IR"/>
        </w:rPr>
        <w:t xml:space="preserve"> -</w:t>
      </w:r>
      <w:r w:rsidRPr="00BB33A3">
        <w:rPr>
          <w:rFonts w:cs="B Lotus" w:hint="cs"/>
          <w:sz w:val="28"/>
          <w:szCs w:val="28"/>
          <w:rtl/>
          <w:lang w:bidi="fa-IR"/>
        </w:rPr>
        <w:t xml:space="preserve"> و بعد از آن از تصوف کناره‌گیری کرد و تعصب و تقلید را کنار گذاشت. او گرایشهای قومی داشت ولی می‌خواست که با چهار خط اصلی آنها را منضبط کند و آنها:</w:t>
      </w:r>
      <w:r w:rsidR="001E1B3B">
        <w:rPr>
          <w:rFonts w:cs="B Lotus" w:hint="cs"/>
          <w:sz w:val="28"/>
          <w:szCs w:val="28"/>
          <w:rtl/>
          <w:lang w:bidi="fa-IR"/>
        </w:rPr>
        <w:t xml:space="preserve"> </w:t>
      </w:r>
      <w:r w:rsidRPr="00BB33A3">
        <w:rPr>
          <w:rFonts w:cs="B Lotus" w:hint="cs"/>
          <w:sz w:val="28"/>
          <w:szCs w:val="28"/>
          <w:rtl/>
          <w:lang w:bidi="fa-IR"/>
        </w:rPr>
        <w:t>تاریخ و ادبیات و تفسیر و حدیث بودند. او در اواخر دهه پنجم وفات کرد</w:t>
      </w:r>
      <w:r w:rsidRPr="00BB33A3">
        <w:rPr>
          <w:rStyle w:val="a7"/>
          <w:rFonts w:cs="B Lotus"/>
          <w:sz w:val="28"/>
          <w:szCs w:val="28"/>
          <w:rtl/>
          <w:lang w:bidi="fa-IR"/>
        </w:rPr>
        <w:footnoteReference w:id="1258"/>
      </w:r>
      <w:r w:rsidR="001E1B3B">
        <w:rPr>
          <w:rFonts w:cs="B Lotus" w:hint="cs"/>
          <w:sz w:val="28"/>
          <w:szCs w:val="28"/>
          <w:rtl/>
          <w:lang w:bidi="fa-IR"/>
        </w:rPr>
        <w:t>.</w:t>
      </w:r>
    </w:p>
    <w:p w:rsidR="00262400" w:rsidRPr="00BB33A3" w:rsidRDefault="00262400" w:rsidP="001E1B3B">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معاصر دوران بحرانی تاریخ مسلمانان بود. این دوره شاهد خروج و شورش جنبشهای ویرانگری مانند قادیانیه و بهائیه و امثال اینها بود. همچنان که جهان نیز درگیر مبارزه با جریانهای منحرف مانند کمونیستی و الحاد و لائیک و... بود. و خیلی بزرگتر از اینها گروهی از روشنفکران که در صلاحیت اسلام برای این دوره شک داشتند، نیز ظاهر شدند. که شروع به دعوت به رهایی از هویت اسلامی</w:t>
      </w:r>
      <w:r w:rsidR="001E1B3B">
        <w:rPr>
          <w:rFonts w:cs="B Lotus" w:hint="cs"/>
          <w:sz w:val="28"/>
          <w:szCs w:val="28"/>
          <w:rtl/>
          <w:lang w:bidi="fa-IR"/>
        </w:rPr>
        <w:t xml:space="preserve"> </w:t>
      </w:r>
      <w:r w:rsidRPr="00BB33A3">
        <w:rPr>
          <w:rFonts w:cs="B Lotus" w:hint="cs"/>
          <w:sz w:val="28"/>
          <w:szCs w:val="28"/>
          <w:rtl/>
          <w:lang w:bidi="fa-IR"/>
        </w:rPr>
        <w:t xml:space="preserve">‌کردند </w:t>
      </w:r>
      <w:r w:rsidR="001E1B3B">
        <w:rPr>
          <w:rFonts w:cs="B Lotus" w:hint="cs"/>
          <w:sz w:val="28"/>
          <w:szCs w:val="28"/>
          <w:rtl/>
          <w:lang w:bidi="fa-IR"/>
        </w:rPr>
        <w:t>و</w:t>
      </w:r>
      <w:r w:rsidRPr="00BB33A3">
        <w:rPr>
          <w:rFonts w:cs="B Lotus" w:hint="cs"/>
          <w:sz w:val="28"/>
          <w:szCs w:val="28"/>
          <w:rtl/>
          <w:lang w:bidi="fa-IR"/>
        </w:rPr>
        <w:t xml:space="preserve"> </w:t>
      </w:r>
      <w:r w:rsidRPr="00103B4A">
        <w:rPr>
          <w:rFonts w:cs="B Lotus" w:hint="cs"/>
          <w:spacing w:val="-4"/>
          <w:sz w:val="28"/>
          <w:szCs w:val="28"/>
          <w:rtl/>
          <w:lang w:bidi="fa-IR"/>
        </w:rPr>
        <w:t>بسیاری از فرزندان امت از این حالت ناراحت شدند. و هر کدام از اینها شروع به جستجوی عیبها و سعی در پیدا کردن درمان کردند. و همین امر باعث توجیه و پیدایش بسیاری از جریانها با دیدگاههای مختلف نسبت به ماهیت عیبها و راه درمان آنها شد.</w:t>
      </w:r>
    </w:p>
    <w:p w:rsidR="00262400" w:rsidRPr="00BB33A3" w:rsidRDefault="00262400" w:rsidP="0003043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بدیهی است که ملاح نیز با تمام قدرت و شجاعت در زمینه‌های متعدد شروع به اصلاح کرد. ولی آیا ملاح در این زمینه موفق شد؟ قبل از اینکه به این سؤال جواب بدهیم لازم است که بر یک امر مهم تأکید کنیم و آن اینکه</w:t>
      </w:r>
      <w:r w:rsidR="005129D8">
        <w:rPr>
          <w:rFonts w:cs="B Lotus" w:hint="cs"/>
          <w:sz w:val="28"/>
          <w:szCs w:val="28"/>
          <w:rtl/>
          <w:lang w:bidi="fa-IR"/>
        </w:rPr>
        <w:t xml:space="preserve">: </w:t>
      </w:r>
      <w:r w:rsidRPr="00BB33A3">
        <w:rPr>
          <w:rFonts w:cs="B Lotus" w:hint="cs"/>
          <w:sz w:val="28"/>
          <w:szCs w:val="28"/>
          <w:rtl/>
          <w:lang w:bidi="fa-IR"/>
        </w:rPr>
        <w:t xml:space="preserve">نقد دیدگاه ملاح باید در برابر فروتنی وی نسبت به </w:t>
      </w:r>
      <w:r w:rsidR="001E1B3B">
        <w:rPr>
          <w:rFonts w:cs="B Lotus" w:hint="cs"/>
          <w:sz w:val="28"/>
          <w:szCs w:val="28"/>
          <w:rtl/>
          <w:lang w:bidi="fa-IR"/>
        </w:rPr>
        <w:t>بى‌طرف</w:t>
      </w:r>
      <w:r w:rsidR="00030430">
        <w:rPr>
          <w:rFonts w:cs="B Lotus" w:hint="cs"/>
          <w:sz w:val="28"/>
          <w:szCs w:val="28"/>
          <w:rtl/>
          <w:lang w:bidi="fa-IR"/>
        </w:rPr>
        <w:t>انه</w:t>
      </w:r>
      <w:r w:rsidRPr="00BB33A3">
        <w:rPr>
          <w:rFonts w:cs="B Lotus" w:hint="cs"/>
          <w:sz w:val="28"/>
          <w:szCs w:val="28"/>
          <w:rtl/>
          <w:lang w:bidi="fa-IR"/>
        </w:rPr>
        <w:t xml:space="preserve"> علمی او طبق روش اهل سنت و جماعت باشد نه مبتنی بر تعصب سنی</w:t>
      </w:r>
      <w:r w:rsidR="00030430">
        <w:rPr>
          <w:rFonts w:cs="B Lotus" w:hint="cs"/>
          <w:sz w:val="28"/>
          <w:szCs w:val="28"/>
          <w:rtl/>
          <w:lang w:bidi="fa-IR"/>
        </w:rPr>
        <w:t xml:space="preserve"> </w:t>
      </w:r>
      <w:r w:rsidRPr="00BB33A3">
        <w:rPr>
          <w:rFonts w:cs="B Lotus" w:hint="cs"/>
          <w:sz w:val="28"/>
          <w:szCs w:val="28"/>
          <w:rtl/>
          <w:lang w:bidi="fa-IR"/>
        </w:rPr>
        <w:t>‌بودنش. همچنانکه اشاره به تخطئه روش و بعضی از افکار وی به معنای سخن گفتن از خود وی نیست. چون این شخص از این دفاع می‌کرد و یک انسان صالح و باتقوا بود. بنابراین از اموری که بعضی از دوست‌دارانش یا مخالفانش درست کرده‌اند در مقابل شخصیت وی، سخن نمی‌گوییم</w:t>
      </w:r>
      <w:r w:rsidRPr="00BB33A3">
        <w:rPr>
          <w:rStyle w:val="a7"/>
          <w:rFonts w:cs="B Lotus"/>
          <w:sz w:val="28"/>
          <w:szCs w:val="28"/>
          <w:rtl/>
          <w:lang w:bidi="fa-IR"/>
        </w:rPr>
        <w:footnoteReference w:id="1259"/>
      </w:r>
      <w:r w:rsidR="00257FBE">
        <w:rPr>
          <w:rFonts w:cs="B Lotus" w:hint="cs"/>
          <w:sz w:val="28"/>
          <w:szCs w:val="28"/>
          <w:rtl/>
          <w:lang w:bidi="fa-IR"/>
        </w:rPr>
        <w:t>.</w:t>
      </w:r>
    </w:p>
    <w:p w:rsidR="00262400" w:rsidRPr="00103B4A" w:rsidRDefault="00262400" w:rsidP="005A5E2F">
      <w:pPr>
        <w:widowControl w:val="0"/>
        <w:spacing w:line="226" w:lineRule="auto"/>
        <w:ind w:firstLine="227"/>
        <w:jc w:val="both"/>
        <w:rPr>
          <w:rFonts w:cs="B Lotus" w:hint="cs"/>
          <w:rtl/>
          <w:lang w:bidi="fa-IR"/>
        </w:rPr>
      </w:pPr>
    </w:p>
    <w:p w:rsidR="00262400" w:rsidRPr="001F633E" w:rsidRDefault="00262400" w:rsidP="005A5E2F">
      <w:pPr>
        <w:pStyle w:val="3"/>
        <w:widowControl w:val="0"/>
        <w:spacing w:line="226" w:lineRule="auto"/>
        <w:ind w:firstLine="227"/>
        <w:rPr>
          <w:rFonts w:cs="B Lotus" w:hint="cs"/>
          <w:sz w:val="28"/>
          <w:szCs w:val="28"/>
          <w:rtl/>
          <w:lang w:bidi="fa-IR"/>
        </w:rPr>
      </w:pPr>
      <w:r w:rsidRPr="001F633E">
        <w:rPr>
          <w:rFonts w:cs="B Lotus" w:hint="cs"/>
          <w:sz w:val="28"/>
          <w:szCs w:val="28"/>
          <w:rtl/>
          <w:lang w:bidi="fa-IR"/>
        </w:rPr>
        <w:t>هدف ملاح</w:t>
      </w:r>
      <w:r w:rsidR="001F633E" w:rsidRPr="001F633E">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صراحتاً اعلام می‌کند که هدفش مبارزه در جبهه‌های دفاع از اسلام است که دشمنان بر او هجوم آورده‌اند. و می‌گوید: «دفاع من منحصر به یک منطقه و مکان خاصی نیست. بلکه دفاع من از مصلحت اسلام در هر مکانی است»</w:t>
      </w:r>
      <w:r w:rsidRPr="00BB33A3">
        <w:rPr>
          <w:rStyle w:val="a7"/>
          <w:rFonts w:cs="B Lotus"/>
          <w:sz w:val="28"/>
          <w:szCs w:val="28"/>
          <w:rtl/>
          <w:lang w:bidi="fa-IR"/>
        </w:rPr>
        <w:footnoteReference w:id="1260"/>
      </w:r>
      <w:r w:rsidR="001F633E">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A3590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بیان کرده است که او در راه وحدت میان مسلمانان</w:t>
      </w:r>
      <w:r w:rsidRPr="00BB33A3">
        <w:rPr>
          <w:rStyle w:val="a7"/>
          <w:rFonts w:cs="B Lotus"/>
          <w:sz w:val="28"/>
          <w:szCs w:val="28"/>
          <w:rtl/>
          <w:lang w:bidi="fa-IR"/>
        </w:rPr>
        <w:footnoteReference w:id="1261"/>
      </w:r>
      <w:r w:rsidRPr="00BB33A3">
        <w:rPr>
          <w:rFonts w:cs="B Lotus" w:hint="cs"/>
          <w:sz w:val="28"/>
          <w:szCs w:val="28"/>
          <w:rtl/>
          <w:lang w:bidi="fa-IR"/>
        </w:rPr>
        <w:t xml:space="preserve"> گام برداشته است و او برای بهتر کردن روابط شیعه و سنی</w:t>
      </w:r>
      <w:r w:rsidR="00A3590C">
        <w:rPr>
          <w:rFonts w:cs="B Lotus" w:hint="cs"/>
          <w:sz w:val="28"/>
          <w:szCs w:val="28"/>
          <w:rtl/>
          <w:lang w:bidi="fa-IR"/>
        </w:rPr>
        <w:t xml:space="preserve"> نيز</w:t>
      </w:r>
      <w:r w:rsidRPr="00BB33A3">
        <w:rPr>
          <w:rFonts w:cs="B Lotus" w:hint="cs"/>
          <w:sz w:val="28"/>
          <w:szCs w:val="28"/>
          <w:rtl/>
          <w:lang w:bidi="fa-IR"/>
        </w:rPr>
        <w:t xml:space="preserve"> گام برداشته است</w:t>
      </w:r>
      <w:r w:rsidRPr="00BB33A3">
        <w:rPr>
          <w:rStyle w:val="a7"/>
          <w:rFonts w:cs="B Lotus"/>
          <w:sz w:val="28"/>
          <w:szCs w:val="28"/>
          <w:rtl/>
          <w:lang w:bidi="fa-IR"/>
        </w:rPr>
        <w:footnoteReference w:id="1262"/>
      </w:r>
      <w:r w:rsidR="00A3590C">
        <w:rPr>
          <w:rFonts w:cs="B Lotus" w:hint="cs"/>
          <w:sz w:val="28"/>
          <w:szCs w:val="28"/>
          <w:rtl/>
          <w:lang w:bidi="fa-IR"/>
        </w:rPr>
        <w:t>.</w:t>
      </w:r>
    </w:p>
    <w:p w:rsidR="00262400" w:rsidRPr="00A3590C" w:rsidRDefault="00262400" w:rsidP="005A5E2F">
      <w:pPr>
        <w:pStyle w:val="3"/>
        <w:widowControl w:val="0"/>
        <w:spacing w:line="226" w:lineRule="auto"/>
        <w:ind w:firstLine="227"/>
        <w:rPr>
          <w:rFonts w:cs="B Lotus" w:hint="cs"/>
          <w:sz w:val="28"/>
          <w:szCs w:val="28"/>
          <w:rtl/>
          <w:lang w:bidi="fa-IR"/>
        </w:rPr>
      </w:pPr>
      <w:r w:rsidRPr="00A3590C">
        <w:rPr>
          <w:rFonts w:cs="B Lotus" w:hint="cs"/>
          <w:sz w:val="28"/>
          <w:szCs w:val="28"/>
          <w:rtl/>
          <w:lang w:bidi="fa-IR"/>
        </w:rPr>
        <w:t>بارزترین دیدگاهها و اشارات نقدی ملاح</w:t>
      </w:r>
      <w:r w:rsidR="00A3590C">
        <w:rPr>
          <w:rFonts w:cs="B Lotus" w:hint="cs"/>
          <w:sz w:val="28"/>
          <w:szCs w:val="28"/>
          <w:rtl/>
          <w:lang w:bidi="fa-IR"/>
        </w:rPr>
        <w:t>.</w:t>
      </w:r>
    </w:p>
    <w:p w:rsidR="00262400" w:rsidRPr="006971EC" w:rsidRDefault="00262400" w:rsidP="006971EC">
      <w:pPr>
        <w:widowControl w:val="0"/>
        <w:spacing w:line="226" w:lineRule="auto"/>
        <w:ind w:firstLine="227"/>
        <w:jc w:val="both"/>
        <w:rPr>
          <w:rFonts w:cs="B Lotus" w:hint="cs"/>
          <w:sz w:val="28"/>
          <w:szCs w:val="28"/>
          <w:rtl/>
          <w:lang w:bidi="fa-IR"/>
        </w:rPr>
      </w:pPr>
      <w:r w:rsidRPr="006971EC">
        <w:rPr>
          <w:rFonts w:cs="B Lotus" w:hint="cs"/>
          <w:sz w:val="28"/>
          <w:szCs w:val="28"/>
          <w:rtl/>
          <w:lang w:bidi="fa-IR"/>
        </w:rPr>
        <w:t>بارزترین تفاوتهای نقد ملاح با فرقه‌های دیگر عبارتند از:</w:t>
      </w:r>
    </w:p>
    <w:p w:rsidR="00262400" w:rsidRPr="00BB33A3" w:rsidRDefault="00262400" w:rsidP="006971EC">
      <w:pPr>
        <w:pStyle w:val="4"/>
        <w:widowControl w:val="0"/>
        <w:spacing w:before="0" w:after="0" w:line="226" w:lineRule="auto"/>
        <w:ind w:firstLine="227"/>
        <w:rPr>
          <w:rFonts w:cs="B Lotus" w:hint="cs"/>
          <w:rtl/>
          <w:lang w:bidi="fa-IR"/>
        </w:rPr>
      </w:pPr>
      <w:r w:rsidRPr="00BB33A3">
        <w:rPr>
          <w:rFonts w:cs="B Lotus" w:hint="cs"/>
          <w:rtl/>
          <w:lang w:bidi="fa-IR"/>
        </w:rPr>
        <w:t>1- ملاح روش بسیج علیه شیعه و قطع رابطه با آنها را انتخاب کرده بود</w:t>
      </w:r>
      <w:r w:rsidRPr="00BB33A3">
        <w:rPr>
          <w:rStyle w:val="a7"/>
          <w:rFonts w:cs="B Lotus"/>
          <w:rtl/>
          <w:lang w:bidi="fa-IR"/>
        </w:rPr>
        <w:footnoteReference w:id="1263"/>
      </w:r>
      <w:r w:rsidR="006971EC">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او معتقد بود که برای اهل سنت شایسته است که بر ضد شیعیان بسیج شوند</w:t>
      </w:r>
      <w:r w:rsidRPr="00BB33A3">
        <w:rPr>
          <w:rStyle w:val="a7"/>
          <w:rFonts w:cs="B Lotus"/>
          <w:sz w:val="28"/>
          <w:szCs w:val="28"/>
          <w:rtl/>
          <w:lang w:bidi="fa-IR"/>
        </w:rPr>
        <w:footnoteReference w:id="1264"/>
      </w:r>
      <w:r w:rsidRPr="00BB33A3">
        <w:rPr>
          <w:rFonts w:cs="B Lotus" w:hint="cs"/>
          <w:sz w:val="28"/>
          <w:szCs w:val="28"/>
          <w:rtl/>
          <w:lang w:bidi="fa-IR"/>
        </w:rPr>
        <w:t>. به گونه‌ای که ملاح هر نوع نرمی و ملاطفت با مخالف و اقرار به یکی از دلایل آنها را نقد می‌کرد. بلکه براندازی و سقوط همگی آنها را بنا نهاد.</w:t>
      </w:r>
    </w:p>
    <w:p w:rsidR="00262400" w:rsidRPr="00BB33A3" w:rsidRDefault="00262400" w:rsidP="000501F7">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نماد بارز این مقام را ابن حزم(</w:t>
      </w:r>
      <w:r w:rsidR="000501F7" w:rsidRPr="000501F7">
        <w:rPr>
          <w:rFonts w:cs="CTraditional Arabic" w:hint="cs"/>
          <w:sz w:val="28"/>
          <w:szCs w:val="28"/>
          <w:rtl/>
          <w:lang w:bidi="fa-IR"/>
        </w:rPr>
        <w:t>:</w:t>
      </w:r>
      <w:r w:rsidRPr="00BB33A3">
        <w:rPr>
          <w:rFonts w:cs="B Lotus" w:hint="cs"/>
          <w:sz w:val="28"/>
          <w:szCs w:val="28"/>
          <w:rtl/>
          <w:lang w:bidi="fa-IR"/>
        </w:rPr>
        <w:t>) دانسته است که او را «احیاگر شایسته» و «اولین کسی که با اطمینان به رد مبطلین پرداخت» توصیف کرده است</w:t>
      </w:r>
      <w:r w:rsidRPr="00BB33A3">
        <w:rPr>
          <w:rStyle w:val="a7"/>
          <w:rFonts w:cs="B Lotus"/>
          <w:sz w:val="28"/>
          <w:szCs w:val="28"/>
          <w:rtl/>
          <w:lang w:bidi="fa-IR"/>
        </w:rPr>
        <w:footnoteReference w:id="1265"/>
      </w:r>
      <w:r w:rsidR="000501F7">
        <w:rPr>
          <w:rFonts w:cs="B Lotus" w:hint="cs"/>
          <w:sz w:val="28"/>
          <w:szCs w:val="28"/>
          <w:rtl/>
          <w:lang w:bidi="fa-IR"/>
        </w:rPr>
        <w:t>.</w:t>
      </w:r>
    </w:p>
    <w:p w:rsidR="00262400" w:rsidRPr="00BB33A3" w:rsidRDefault="00262400" w:rsidP="00F3070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در این روش بسیج و آماده‌سازی مبالغه کرده است، تا جایی که به عمر بن عبدالعزیر(</w:t>
      </w:r>
      <w:r w:rsidR="005B5B92" w:rsidRPr="005B5B92">
        <w:rPr>
          <w:rFonts w:cs="CTraditional Arabic" w:hint="cs"/>
          <w:sz w:val="28"/>
          <w:szCs w:val="28"/>
          <w:rtl/>
          <w:lang w:bidi="fa-IR"/>
        </w:rPr>
        <w:t>:</w:t>
      </w:r>
      <w:r w:rsidRPr="00BB33A3">
        <w:rPr>
          <w:rFonts w:cs="B Lotus" w:hint="cs"/>
          <w:sz w:val="28"/>
          <w:szCs w:val="28"/>
          <w:rtl/>
          <w:lang w:bidi="fa-IR"/>
        </w:rPr>
        <w:t>) طعنه زده است که او «سنگ ضعیفی در کاخ دولت اموی بود</w:t>
      </w:r>
      <w:r w:rsidR="00C33C32" w:rsidRPr="00BB33A3">
        <w:rPr>
          <w:rFonts w:cs="B Lotus" w:hint="cs"/>
          <w:sz w:val="28"/>
          <w:szCs w:val="28"/>
          <w:rtl/>
          <w:lang w:bidi="fa-IR"/>
        </w:rPr>
        <w:t>»</w:t>
      </w:r>
      <w:r w:rsidRPr="00BB33A3">
        <w:rPr>
          <w:rStyle w:val="a7"/>
          <w:rFonts w:cs="B Lotus"/>
          <w:sz w:val="28"/>
          <w:szCs w:val="28"/>
          <w:rtl/>
          <w:lang w:bidi="fa-IR"/>
        </w:rPr>
        <w:footnoteReference w:id="1266"/>
      </w:r>
      <w:r w:rsidRPr="00BB33A3">
        <w:rPr>
          <w:rFonts w:cs="B Lotus" w:hint="cs"/>
          <w:sz w:val="28"/>
          <w:szCs w:val="28"/>
          <w:rtl/>
          <w:lang w:bidi="fa-IR"/>
        </w:rPr>
        <w:t>. چون عدل</w:t>
      </w:r>
      <w:r w:rsidR="005B5B92">
        <w:rPr>
          <w:rFonts w:cs="B Lotus" w:hint="cs"/>
          <w:sz w:val="28"/>
          <w:szCs w:val="28"/>
          <w:rtl/>
          <w:lang w:bidi="fa-IR"/>
        </w:rPr>
        <w:t xml:space="preserve"> -</w:t>
      </w:r>
      <w:r w:rsidRPr="00BB33A3">
        <w:rPr>
          <w:rFonts w:cs="B Lotus" w:hint="cs"/>
          <w:sz w:val="28"/>
          <w:szCs w:val="28"/>
          <w:rtl/>
          <w:lang w:bidi="fa-IR"/>
        </w:rPr>
        <w:t xml:space="preserve"> از دیدگاه وی</w:t>
      </w:r>
      <w:r w:rsidR="005B5B92">
        <w:rPr>
          <w:rFonts w:cs="B Lotus" w:hint="cs"/>
          <w:sz w:val="28"/>
          <w:szCs w:val="28"/>
          <w:rtl/>
          <w:lang w:bidi="fa-IR"/>
        </w:rPr>
        <w:t xml:space="preserve"> -</w:t>
      </w:r>
      <w:r w:rsidRPr="00BB33A3">
        <w:rPr>
          <w:rFonts w:cs="B Lotus" w:hint="cs"/>
          <w:sz w:val="28"/>
          <w:szCs w:val="28"/>
          <w:rtl/>
          <w:lang w:bidi="fa-IR"/>
        </w:rPr>
        <w:t xml:space="preserve"> به کسانی که بر عقایدشان </w:t>
      </w:r>
      <w:r w:rsidR="00F30701">
        <w:rPr>
          <w:rFonts w:cs="B Lotus" w:hint="cs"/>
          <w:sz w:val="28"/>
          <w:szCs w:val="28"/>
          <w:rtl/>
          <w:lang w:bidi="fa-IR"/>
        </w:rPr>
        <w:t>اصرار دار</w:t>
      </w:r>
      <w:r w:rsidRPr="00BB33A3">
        <w:rPr>
          <w:rFonts w:cs="B Lotus" w:hint="cs"/>
          <w:sz w:val="28"/>
          <w:szCs w:val="28"/>
          <w:rtl/>
          <w:lang w:bidi="fa-IR"/>
        </w:rPr>
        <w:t>ند، نفعی نمی‌رساند.</w:t>
      </w:r>
    </w:p>
    <w:p w:rsidR="00262400" w:rsidRPr="00BB33A3" w:rsidRDefault="00262400" w:rsidP="00211508">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او صاحب کتاب </w:t>
      </w:r>
      <w:r w:rsidRPr="00C33C32">
        <w:rPr>
          <w:rFonts w:ascii="Lotus Linotype" w:eastAsia="B Mitra" w:hAnsi="Lotus Linotype" w:cs="Lotus Linotype"/>
          <w:sz w:val="28"/>
          <w:szCs w:val="28"/>
          <w:rtl/>
          <w:lang w:bidi="fa-IR"/>
        </w:rPr>
        <w:t>«التحف</w:t>
      </w:r>
      <w:r w:rsidR="00C33C32">
        <w:rPr>
          <w:rFonts w:ascii="Lotus Linotype" w:eastAsia="B Mitra" w:hAnsi="Lotus Linotype" w:cs="Lotus Linotype" w:hint="cs"/>
          <w:sz w:val="28"/>
          <w:szCs w:val="28"/>
          <w:rtl/>
          <w:lang w:bidi="fa-IR"/>
        </w:rPr>
        <w:t>ة</w:t>
      </w:r>
      <w:r w:rsidRPr="00C33C32">
        <w:rPr>
          <w:rFonts w:ascii="Lotus Linotype" w:eastAsia="B Mitra" w:hAnsi="Lotus Linotype" w:cs="Lotus Linotype"/>
          <w:sz w:val="28"/>
          <w:szCs w:val="28"/>
          <w:rtl/>
          <w:lang w:bidi="fa-IR"/>
        </w:rPr>
        <w:t xml:space="preserve"> الاثنی عشری</w:t>
      </w:r>
      <w:r w:rsidR="00C33C32">
        <w:rPr>
          <w:rFonts w:ascii="Lotus Linotype" w:eastAsia="B Mitra" w:hAnsi="Lotus Linotype" w:cs="Lotus Linotype" w:hint="cs"/>
          <w:sz w:val="28"/>
          <w:szCs w:val="28"/>
          <w:rtl/>
          <w:lang w:bidi="fa-IR"/>
        </w:rPr>
        <w:t>ة</w:t>
      </w:r>
      <w:r w:rsidRPr="00C33C32">
        <w:rPr>
          <w:rFonts w:ascii="Lotus Linotype" w:eastAsia="B Mitra" w:hAnsi="Lotus Linotype" w:cs="Lotus Linotype"/>
          <w:sz w:val="28"/>
          <w:szCs w:val="28"/>
          <w:rtl/>
          <w:lang w:bidi="fa-IR"/>
        </w:rPr>
        <w:t>»</w:t>
      </w:r>
      <w:r w:rsidRPr="00BB33A3">
        <w:rPr>
          <w:rFonts w:cs="B Lotus" w:hint="cs"/>
          <w:sz w:val="28"/>
          <w:szCs w:val="28"/>
          <w:rtl/>
          <w:lang w:bidi="fa-IR"/>
        </w:rPr>
        <w:t xml:space="preserve"> </w:t>
      </w:r>
      <w:r w:rsidR="00F30701">
        <w:rPr>
          <w:rFonts w:cs="B Lotus" w:hint="cs"/>
          <w:sz w:val="28"/>
          <w:szCs w:val="28"/>
          <w:rtl/>
          <w:lang w:bidi="fa-IR"/>
        </w:rPr>
        <w:t xml:space="preserve">شاه </w:t>
      </w:r>
      <w:r w:rsidRPr="00BB33A3">
        <w:rPr>
          <w:rFonts w:cs="B Lotus" w:hint="cs"/>
          <w:sz w:val="28"/>
          <w:szCs w:val="28"/>
          <w:rtl/>
          <w:lang w:bidi="fa-IR"/>
        </w:rPr>
        <w:t>ولی ال</w:t>
      </w:r>
      <w:r w:rsidR="00F30701">
        <w:rPr>
          <w:rFonts w:cs="B Lotus" w:hint="cs"/>
          <w:sz w:val="28"/>
          <w:szCs w:val="28"/>
          <w:rtl/>
          <w:lang w:bidi="fa-IR"/>
        </w:rPr>
        <w:t>له</w:t>
      </w:r>
      <w:r w:rsidRPr="00BB33A3">
        <w:rPr>
          <w:rFonts w:cs="B Lotus" w:hint="cs"/>
          <w:sz w:val="28"/>
          <w:szCs w:val="28"/>
          <w:rtl/>
          <w:lang w:bidi="fa-IR"/>
        </w:rPr>
        <w:t xml:space="preserve"> دهلو</w:t>
      </w:r>
      <w:r w:rsidR="00211508">
        <w:rPr>
          <w:rFonts w:cs="B Lotus" w:hint="cs"/>
          <w:sz w:val="28"/>
          <w:szCs w:val="28"/>
          <w:rtl/>
          <w:lang w:bidi="fa-IR"/>
        </w:rPr>
        <w:t>ی را از جمله «افرادی که ملایم و نرم</w:t>
      </w:r>
      <w:r w:rsidRPr="00BB33A3">
        <w:rPr>
          <w:rFonts w:cs="B Lotus" w:hint="cs"/>
          <w:sz w:val="28"/>
          <w:szCs w:val="28"/>
          <w:rtl/>
          <w:lang w:bidi="fa-IR"/>
        </w:rPr>
        <w:t xml:space="preserve"> هستند، می‌داند و آنها را دارای «گرایشهای پیرزنانه</w:t>
      </w:r>
      <w:r w:rsidR="00211508" w:rsidRPr="00BB33A3">
        <w:rPr>
          <w:rFonts w:cs="B Lotus" w:hint="cs"/>
          <w:sz w:val="28"/>
          <w:szCs w:val="28"/>
          <w:rtl/>
          <w:lang w:bidi="fa-IR"/>
        </w:rPr>
        <w:t>»</w:t>
      </w:r>
      <w:r w:rsidRPr="00BB33A3">
        <w:rPr>
          <w:rStyle w:val="a7"/>
          <w:rFonts w:cs="B Lotus"/>
          <w:sz w:val="28"/>
          <w:szCs w:val="28"/>
          <w:rtl/>
          <w:lang w:bidi="fa-IR"/>
        </w:rPr>
        <w:footnoteReference w:id="1267"/>
      </w:r>
      <w:r w:rsidRPr="00BB33A3">
        <w:rPr>
          <w:rFonts w:cs="B Lotus" w:hint="cs"/>
          <w:sz w:val="28"/>
          <w:szCs w:val="28"/>
          <w:rtl/>
          <w:lang w:bidi="fa-IR"/>
        </w:rPr>
        <w:t xml:space="preserve"> توصیف می‌کند</w:t>
      </w:r>
      <w:r w:rsidR="00211508">
        <w:rPr>
          <w:rFonts w:cs="B Lotus" w:hint="cs"/>
          <w:sz w:val="28"/>
          <w:szCs w:val="28"/>
          <w:rtl/>
          <w:lang w:bidi="fa-IR"/>
        </w:rPr>
        <w:t>،</w:t>
      </w:r>
      <w:r w:rsidRPr="00BB33A3">
        <w:rPr>
          <w:rFonts w:cs="B Lotus" w:hint="cs"/>
          <w:sz w:val="28"/>
          <w:szCs w:val="28"/>
          <w:rtl/>
          <w:lang w:bidi="fa-IR"/>
        </w:rPr>
        <w:t xml:space="preserve"> و آنها را به «التماس‌کنندگان برکت»</w:t>
      </w:r>
      <w:r w:rsidRPr="00BB33A3">
        <w:rPr>
          <w:rStyle w:val="a7"/>
          <w:rFonts w:cs="B Lotus"/>
          <w:sz w:val="28"/>
          <w:szCs w:val="28"/>
          <w:rtl/>
          <w:lang w:bidi="fa-IR"/>
        </w:rPr>
        <w:footnoteReference w:id="1268"/>
      </w:r>
      <w:r w:rsidRPr="00BB33A3">
        <w:rPr>
          <w:rFonts w:cs="B Lotus" w:hint="cs"/>
          <w:sz w:val="28"/>
          <w:szCs w:val="28"/>
          <w:rtl/>
          <w:lang w:bidi="fa-IR"/>
        </w:rPr>
        <w:t xml:space="preserve"> توصیف می‌کند</w:t>
      </w:r>
      <w:r w:rsidR="00211508">
        <w:rPr>
          <w:rFonts w:cs="B Lotus" w:hint="cs"/>
          <w:sz w:val="28"/>
          <w:szCs w:val="28"/>
          <w:rtl/>
          <w:lang w:bidi="fa-IR"/>
        </w:rPr>
        <w:t>،</w:t>
      </w:r>
      <w:r w:rsidRPr="00BB33A3">
        <w:rPr>
          <w:rFonts w:cs="B Lotus" w:hint="cs"/>
          <w:sz w:val="28"/>
          <w:szCs w:val="28"/>
          <w:rtl/>
          <w:lang w:bidi="fa-IR"/>
        </w:rPr>
        <w:t xml:space="preserve"> یعنی عبارتهای آنها با پیروان فرقه‌های دیگر نرم و ملایم هستند و دلایلشان را ذکر می‌کنند و سعی می‌کنند که به آرامی و ملایمت آنها را راضی کنند.</w:t>
      </w:r>
    </w:p>
    <w:p w:rsidR="00262400" w:rsidRPr="00BB33A3" w:rsidRDefault="00262400" w:rsidP="00211508">
      <w:pPr>
        <w:pStyle w:val="4"/>
        <w:widowControl w:val="0"/>
        <w:spacing w:before="0" w:after="0" w:line="226" w:lineRule="auto"/>
        <w:ind w:firstLine="227"/>
        <w:rPr>
          <w:rFonts w:cs="B Lotus" w:hint="cs"/>
          <w:rtl/>
          <w:lang w:bidi="fa-IR"/>
        </w:rPr>
      </w:pPr>
      <w:r w:rsidRPr="00BB33A3">
        <w:rPr>
          <w:rFonts w:cs="B Lotus" w:hint="cs"/>
          <w:rtl/>
          <w:lang w:bidi="fa-IR"/>
        </w:rPr>
        <w:t xml:space="preserve">2- ترک </w:t>
      </w:r>
      <w:r w:rsidR="00211508">
        <w:rPr>
          <w:rFonts w:cs="B Lotus" w:hint="cs"/>
          <w:rtl/>
          <w:lang w:bidi="fa-IR"/>
        </w:rPr>
        <w:t>بى</w:t>
      </w:r>
      <w:r w:rsidRPr="00BB33A3">
        <w:rPr>
          <w:rFonts w:cs="B Lotus" w:hint="eastAsia"/>
          <w:rtl/>
          <w:lang w:bidi="fa-IR"/>
        </w:rPr>
        <w:t>‌</w:t>
      </w:r>
      <w:r w:rsidR="00211508">
        <w:rPr>
          <w:rFonts w:cs="B Lotus" w:hint="cs"/>
          <w:rtl/>
          <w:lang w:bidi="fa-IR"/>
        </w:rPr>
        <w:t>طرفانه</w:t>
      </w:r>
      <w:r w:rsidRPr="00BB33A3">
        <w:rPr>
          <w:rFonts w:cs="B Lotus" w:hint="cs"/>
          <w:rtl/>
          <w:lang w:bidi="fa-IR"/>
        </w:rPr>
        <w:t xml:space="preserve"> با مخالف</w:t>
      </w:r>
      <w:r w:rsidR="00211508">
        <w:rPr>
          <w:rFonts w:cs="B Lotus" w:hint="cs"/>
          <w:rtl/>
          <w:lang w:bidi="fa-IR"/>
        </w:rPr>
        <w:t>.</w:t>
      </w:r>
    </w:p>
    <w:p w:rsidR="00262400" w:rsidRPr="00BB33A3" w:rsidRDefault="00262400" w:rsidP="00B065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ملاح به اصل عجیبی در گفتگو با مخالف دعوت می‌کند. به گونه‌ای که معتقد به </w:t>
      </w:r>
      <w:r w:rsidRPr="00A542C0">
        <w:rPr>
          <w:rFonts w:cs="B Lotus" w:hint="cs"/>
          <w:spacing w:val="-4"/>
          <w:sz w:val="28"/>
          <w:szCs w:val="28"/>
          <w:rtl/>
          <w:lang w:bidi="fa-IR"/>
        </w:rPr>
        <w:t>عدم اعتراف به هر دلیلی است که مخالف به آن تعلقی داشته باشد</w:t>
      </w:r>
      <w:r w:rsidR="00B0651A" w:rsidRPr="00A542C0">
        <w:rPr>
          <w:rFonts w:cs="B Lotus" w:hint="cs"/>
          <w:spacing w:val="-4"/>
          <w:sz w:val="28"/>
          <w:szCs w:val="28"/>
          <w:rtl/>
          <w:lang w:bidi="fa-IR"/>
        </w:rPr>
        <w:t>،</w:t>
      </w:r>
      <w:r w:rsidRPr="00A542C0">
        <w:rPr>
          <w:rFonts w:cs="B Lotus" w:hint="cs"/>
          <w:spacing w:val="-4"/>
          <w:sz w:val="28"/>
          <w:szCs w:val="28"/>
          <w:rtl/>
          <w:lang w:bidi="fa-IR"/>
        </w:rPr>
        <w:t xml:space="preserve"> یا بدان استدلال کند</w:t>
      </w:r>
      <w:r w:rsidRPr="00A542C0">
        <w:rPr>
          <w:rStyle w:val="a7"/>
          <w:rFonts w:cs="B Lotus"/>
          <w:spacing w:val="-4"/>
          <w:sz w:val="28"/>
          <w:szCs w:val="28"/>
          <w:rtl/>
          <w:lang w:bidi="fa-IR"/>
        </w:rPr>
        <w:footnoteReference w:id="1269"/>
      </w:r>
      <w:r w:rsidR="00B0651A" w:rsidRPr="00A542C0">
        <w:rPr>
          <w:rFonts w:cs="B Lotus" w:hint="cs"/>
          <w:spacing w:val="-4"/>
          <w:sz w:val="28"/>
          <w:szCs w:val="28"/>
          <w:rtl/>
          <w:lang w:bidi="fa-IR"/>
        </w:rPr>
        <w:t>،</w:t>
      </w:r>
      <w:r w:rsidRPr="00A542C0">
        <w:rPr>
          <w:rFonts w:cs="B Lotus" w:hint="cs"/>
          <w:spacing w:val="-4"/>
          <w:sz w:val="28"/>
          <w:szCs w:val="28"/>
          <w:rtl/>
          <w:lang w:bidi="fa-IR"/>
        </w:rPr>
        <w:t xml:space="preserve"> پس احادیثی فضیلتی که به شیعه متعلق است در نظر وی «احادیث نرم و ساده‌ای» هستند</w:t>
      </w:r>
      <w:r w:rsidRPr="00A542C0">
        <w:rPr>
          <w:rStyle w:val="a7"/>
          <w:rFonts w:cs="B Lotus"/>
          <w:spacing w:val="-4"/>
          <w:sz w:val="28"/>
          <w:szCs w:val="28"/>
          <w:rtl/>
          <w:lang w:bidi="fa-IR"/>
        </w:rPr>
        <w:footnoteReference w:id="1270"/>
      </w:r>
      <w:r w:rsidRPr="00A542C0">
        <w:rPr>
          <w:rFonts w:cs="B Lotus" w:hint="cs"/>
          <w:spacing w:val="-4"/>
          <w:sz w:val="28"/>
          <w:szCs w:val="28"/>
          <w:rtl/>
          <w:lang w:bidi="fa-IR"/>
        </w:rPr>
        <w:t xml:space="preserve">. و می‌گوید شعری که از شافعی روایت شده است که می‌گوید: </w:t>
      </w:r>
      <w:r w:rsidRPr="00A542C0">
        <w:rPr>
          <w:rFonts w:ascii="Lotus Linotype" w:hAnsi="Lotus Linotype" w:cs="Lotus Linotype"/>
          <w:spacing w:val="-4"/>
          <w:sz w:val="28"/>
          <w:szCs w:val="28"/>
          <w:rtl/>
          <w:lang w:bidi="fa-IR"/>
        </w:rPr>
        <w:t>«إن کان حب محمد ...</w:t>
      </w:r>
      <w:r w:rsidR="00B0651A" w:rsidRPr="00A542C0">
        <w:rPr>
          <w:rFonts w:ascii="Lotus Linotype" w:hAnsi="Lotus Linotype" w:cs="Lotus Linotype"/>
          <w:spacing w:val="-4"/>
          <w:sz w:val="28"/>
          <w:szCs w:val="28"/>
          <w:rtl/>
          <w:lang w:bidi="fa-IR"/>
        </w:rPr>
        <w:t xml:space="preserve"> »</w:t>
      </w:r>
      <w:r w:rsidRPr="00A542C0">
        <w:rPr>
          <w:rStyle w:val="a7"/>
          <w:rFonts w:ascii="Lotus Linotype" w:hAnsi="Lotus Linotype" w:cs="B Lotus"/>
          <w:spacing w:val="-4"/>
          <w:sz w:val="28"/>
          <w:szCs w:val="28"/>
          <w:rtl/>
          <w:lang w:bidi="fa-IR"/>
        </w:rPr>
        <w:footnoteReference w:id="1271"/>
      </w:r>
      <w:r w:rsidRPr="00A542C0">
        <w:rPr>
          <w:rFonts w:ascii="Lotus Linotype" w:hAnsi="Lotus Linotype" w:cs="B Lotus"/>
          <w:spacing w:val="-4"/>
          <w:sz w:val="30"/>
          <w:szCs w:val="30"/>
          <w:rtl/>
          <w:lang w:bidi="fa-IR"/>
        </w:rPr>
        <w:t xml:space="preserve"> </w:t>
      </w:r>
      <w:r w:rsidRPr="00A542C0">
        <w:rPr>
          <w:rFonts w:cs="B Lotus" w:hint="cs"/>
          <w:spacing w:val="-4"/>
          <w:sz w:val="28"/>
          <w:szCs w:val="28"/>
          <w:rtl/>
          <w:lang w:bidi="fa-IR"/>
        </w:rPr>
        <w:t>از جمله شعرهای آبکی است و آوردن این شعر را در کتاب دهلوی بر او عیب گرفته است. و تمامی اینها به دلیل «تنگ‌کردن دایره مخالف» است</w:t>
      </w:r>
      <w:r w:rsidRPr="00A542C0">
        <w:rPr>
          <w:rStyle w:val="a7"/>
          <w:rFonts w:cs="B Lotus"/>
          <w:spacing w:val="-4"/>
          <w:sz w:val="28"/>
          <w:szCs w:val="28"/>
          <w:rtl/>
          <w:lang w:bidi="fa-IR"/>
        </w:rPr>
        <w:footnoteReference w:id="1272"/>
      </w:r>
      <w:r w:rsidR="00B0651A" w:rsidRPr="00A542C0">
        <w:rPr>
          <w:rFonts w:cs="B Lotus" w:hint="cs"/>
          <w:spacing w:val="-4"/>
          <w:sz w:val="28"/>
          <w:szCs w:val="28"/>
          <w:rtl/>
          <w:lang w:bidi="fa-IR"/>
        </w:rPr>
        <w:t>.</w:t>
      </w:r>
      <w:r w:rsidRPr="00A542C0">
        <w:rPr>
          <w:rFonts w:cs="B Lotus" w:hint="cs"/>
          <w:spacing w:val="-4"/>
          <w:sz w:val="28"/>
          <w:szCs w:val="28"/>
          <w:rtl/>
          <w:lang w:bidi="fa-IR"/>
        </w:rPr>
        <w:t xml:space="preserve"> </w:t>
      </w:r>
    </w:p>
    <w:p w:rsidR="00262400" w:rsidRPr="00A542C0" w:rsidRDefault="00262400" w:rsidP="00B0651A">
      <w:pPr>
        <w:widowControl w:val="0"/>
        <w:spacing w:line="226" w:lineRule="auto"/>
        <w:ind w:firstLine="227"/>
        <w:jc w:val="both"/>
        <w:rPr>
          <w:rFonts w:cs="B Lotus" w:hint="cs"/>
          <w:spacing w:val="-4"/>
          <w:sz w:val="28"/>
          <w:szCs w:val="28"/>
          <w:rtl/>
          <w:lang w:bidi="fa-IR"/>
        </w:rPr>
      </w:pPr>
      <w:r w:rsidRPr="00A542C0">
        <w:rPr>
          <w:rFonts w:cs="B Lotus" w:hint="cs"/>
          <w:spacing w:val="-4"/>
          <w:sz w:val="28"/>
          <w:szCs w:val="28"/>
          <w:rtl/>
          <w:lang w:bidi="fa-IR"/>
        </w:rPr>
        <w:t>ملاح بارها از سنی‌هایی که احادیث فضایل مانند حدیث منزلت و مباهله را روایت کرده‌اند، عیب و ایراد گرفته است. چون اینها از دیدگاه وی «احادیث آبکی و ساده‌ای» هستند که باب تفضیل را گشوده و سپس از دیدگاه شیعه به طعن و غلو می‌انجامد</w:t>
      </w:r>
      <w:r w:rsidRPr="00A542C0">
        <w:rPr>
          <w:rStyle w:val="a7"/>
          <w:rFonts w:cs="B Lotus"/>
          <w:spacing w:val="-4"/>
          <w:sz w:val="28"/>
          <w:szCs w:val="28"/>
          <w:rtl/>
          <w:lang w:bidi="fa-IR"/>
        </w:rPr>
        <w:footnoteReference w:id="1273"/>
      </w:r>
      <w:r w:rsidR="00B0651A" w:rsidRPr="00A542C0">
        <w:rPr>
          <w:rFonts w:cs="B Lotus" w:hint="cs"/>
          <w:spacing w:val="-4"/>
          <w:sz w:val="28"/>
          <w:szCs w:val="28"/>
          <w:rtl/>
          <w:lang w:bidi="fa-IR"/>
        </w:rPr>
        <w:t>.</w:t>
      </w:r>
    </w:p>
    <w:p w:rsidR="00262400" w:rsidRPr="00BB33A3" w:rsidRDefault="00262400" w:rsidP="00CA6E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صورتهای عدم عینیت گرامی در نقد ملاح این است که؛ او هنگامی که خالصی از گفتن شهادت سوم در اذان بازگشت او را مدح نگفت بلکه به عیب‌گیری و سرزنش پدرش پرداخت به طوری که گفت:</w:t>
      </w:r>
      <w:r w:rsidR="00B2541F">
        <w:rPr>
          <w:rFonts w:cs="B Lotus" w:hint="cs"/>
          <w:sz w:val="28"/>
          <w:szCs w:val="28"/>
          <w:rtl/>
          <w:lang w:bidi="fa-IR"/>
        </w:rPr>
        <w:t xml:space="preserve"> </w:t>
      </w:r>
      <w:r w:rsidRPr="00BB33A3">
        <w:rPr>
          <w:rFonts w:cs="B Lotus" w:hint="cs"/>
          <w:sz w:val="28"/>
          <w:szCs w:val="28"/>
          <w:rtl/>
          <w:lang w:bidi="fa-IR"/>
        </w:rPr>
        <w:t>«هر چند که پدرش فسادش را نفهمیده بود، بلکه بر این فساد به دنیا آمد و بر این فساد، از دنیا رفت»</w:t>
      </w:r>
      <w:r w:rsidRPr="00BB33A3">
        <w:rPr>
          <w:rStyle w:val="a7"/>
          <w:rFonts w:cs="B Lotus"/>
          <w:sz w:val="28"/>
          <w:szCs w:val="28"/>
          <w:rtl/>
          <w:lang w:bidi="fa-IR"/>
        </w:rPr>
        <w:footnoteReference w:id="1274"/>
      </w:r>
      <w:r w:rsidR="00CA6EC6">
        <w:rPr>
          <w:rFonts w:cs="B Lotus" w:hint="cs"/>
          <w:sz w:val="28"/>
          <w:szCs w:val="28"/>
          <w:rtl/>
          <w:lang w:bidi="fa-IR"/>
        </w:rPr>
        <w:t>.</w:t>
      </w:r>
    </w:p>
    <w:p w:rsidR="00262400" w:rsidRPr="00BB33A3" w:rsidRDefault="00262400" w:rsidP="005A5E2F">
      <w:pPr>
        <w:pStyle w:val="4"/>
        <w:widowControl w:val="0"/>
        <w:spacing w:before="0" w:after="0" w:line="226" w:lineRule="auto"/>
        <w:ind w:firstLine="227"/>
        <w:rPr>
          <w:rFonts w:cs="B Lotus" w:hint="cs"/>
          <w:rtl/>
          <w:lang w:bidi="fa-IR"/>
        </w:rPr>
      </w:pPr>
      <w:r w:rsidRPr="00BB33A3">
        <w:rPr>
          <w:rFonts w:cs="B Lotus" w:hint="cs"/>
          <w:rtl/>
          <w:lang w:bidi="fa-IR"/>
        </w:rPr>
        <w:t>3- تقدیس تاریخ</w:t>
      </w:r>
      <w:r w:rsidR="00CA6EC6">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بدیهی است که ملاح به تاریخ اسلام خیلی افتخار می‌کند به گونه‌ای که به درجه افراط و زیاده‌روی رسیده است. او معتقد است که تاریخ اسلامی همان ملیتی است که باید از آن دفاع کرد.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برای این نظریه مفادی تأسیس کرد</w:t>
      </w:r>
      <w:r w:rsidR="00173E5A">
        <w:rPr>
          <w:rFonts w:cs="B Lotus" w:hint="cs"/>
          <w:sz w:val="28"/>
          <w:szCs w:val="28"/>
          <w:rtl/>
          <w:lang w:bidi="fa-IR"/>
        </w:rPr>
        <w:t>،</w:t>
      </w:r>
      <w:r w:rsidRPr="00BB33A3">
        <w:rPr>
          <w:rFonts w:cs="B Lotus" w:hint="cs"/>
          <w:sz w:val="28"/>
          <w:szCs w:val="28"/>
          <w:rtl/>
          <w:lang w:bidi="fa-IR"/>
        </w:rPr>
        <w:t xml:space="preserve"> از جمله</w:t>
      </w:r>
      <w:r w:rsidR="005129D8">
        <w:rPr>
          <w:rFonts w:cs="B Lotus" w:hint="cs"/>
          <w:sz w:val="28"/>
          <w:szCs w:val="28"/>
          <w:rtl/>
          <w:lang w:bidi="fa-IR"/>
        </w:rPr>
        <w:t xml:space="preserve">: </w:t>
      </w:r>
      <w:r w:rsidRPr="00BB33A3">
        <w:rPr>
          <w:rFonts w:cs="B Lotus" w:hint="cs"/>
          <w:sz w:val="28"/>
          <w:szCs w:val="28"/>
          <w:rtl/>
          <w:lang w:bidi="fa-IR"/>
        </w:rPr>
        <w:t>تاریخ دادگاهی عرفی دارد نه شرعی</w:t>
      </w:r>
      <w:r w:rsidR="00173E5A">
        <w:rPr>
          <w:rFonts w:cs="B Lotus" w:hint="cs"/>
          <w:sz w:val="28"/>
          <w:szCs w:val="28"/>
          <w:rtl/>
          <w:lang w:bidi="fa-IR"/>
        </w:rPr>
        <w:t>،</w:t>
      </w:r>
      <w:r w:rsidRPr="00BB33A3">
        <w:rPr>
          <w:rFonts w:cs="B Lotus" w:hint="cs"/>
          <w:sz w:val="28"/>
          <w:szCs w:val="28"/>
          <w:rtl/>
          <w:lang w:bidi="fa-IR"/>
        </w:rPr>
        <w:t xml:space="preserve"> و سیاست از زمان قتل عثمان از دین جدا شد. هر چند که حامی حوزه اسلامی بود</w:t>
      </w:r>
      <w:r w:rsidRPr="00BB33A3">
        <w:rPr>
          <w:rStyle w:val="a7"/>
          <w:rFonts w:cs="B Lotus"/>
          <w:sz w:val="28"/>
          <w:szCs w:val="28"/>
          <w:rtl/>
          <w:lang w:bidi="fa-IR"/>
        </w:rPr>
        <w:footnoteReference w:id="1275"/>
      </w:r>
      <w:r w:rsidRPr="00BB33A3">
        <w:rPr>
          <w:rFonts w:cs="B Lotus" w:hint="cs"/>
          <w:sz w:val="28"/>
          <w:szCs w:val="28"/>
          <w:rtl/>
          <w:lang w:bidi="fa-IR"/>
        </w:rPr>
        <w:t>. بنابراین می‌بینیم که ملاح کارهای خلفا را از لحاظ شرعی بررسی نمی‌کند</w:t>
      </w:r>
      <w:r w:rsidR="00173E5A">
        <w:rPr>
          <w:rFonts w:cs="B Lotus" w:hint="cs"/>
          <w:sz w:val="28"/>
          <w:szCs w:val="28"/>
          <w:rtl/>
          <w:lang w:bidi="fa-IR"/>
        </w:rPr>
        <w:t>،</w:t>
      </w:r>
      <w:r w:rsidRPr="00BB33A3">
        <w:rPr>
          <w:rFonts w:cs="B Lotus" w:hint="cs"/>
          <w:sz w:val="28"/>
          <w:szCs w:val="28"/>
          <w:rtl/>
          <w:lang w:bidi="fa-IR"/>
        </w:rPr>
        <w:t xml:space="preserve"> بلکه در درجه اول از لحاظ نیروی سیاسی بررسی می‌کند</w:t>
      </w:r>
      <w:r w:rsidR="00173E5A">
        <w:rPr>
          <w:rFonts w:cs="B Lotus" w:hint="cs"/>
          <w:sz w:val="28"/>
          <w:szCs w:val="28"/>
          <w:rtl/>
          <w:lang w:bidi="fa-IR"/>
        </w:rPr>
        <w:t>،</w:t>
      </w:r>
      <w:r w:rsidRPr="00BB33A3">
        <w:rPr>
          <w:rFonts w:cs="B Lotus" w:hint="cs"/>
          <w:sz w:val="28"/>
          <w:szCs w:val="28"/>
          <w:rtl/>
          <w:lang w:bidi="fa-IR"/>
        </w:rPr>
        <w:t xml:space="preserve"> و این امر طعنه‌ای را که قبلاً به عمر بن عبدالعزیز زده بود، توجیه می‌کند</w:t>
      </w:r>
      <w:r w:rsidR="00173E5A">
        <w:rPr>
          <w:rFonts w:cs="B Lotus" w:hint="cs"/>
          <w:sz w:val="28"/>
          <w:szCs w:val="28"/>
          <w:rtl/>
          <w:lang w:bidi="fa-IR"/>
        </w:rPr>
        <w:t>،</w:t>
      </w:r>
      <w:r w:rsidRPr="00BB33A3">
        <w:rPr>
          <w:rFonts w:cs="B Lotus" w:hint="cs"/>
          <w:sz w:val="28"/>
          <w:szCs w:val="28"/>
          <w:rtl/>
          <w:lang w:bidi="fa-IR"/>
        </w:rPr>
        <w:t xml:space="preserve"> و بزرگترین اینها طعنه‌ای بود که به علی بن ابی‌طالب زد و آن اینکه سیاست وی موفق نبود</w:t>
      </w:r>
      <w:r w:rsidRPr="00BB33A3">
        <w:rPr>
          <w:rStyle w:val="a7"/>
          <w:rFonts w:cs="B Lotus"/>
          <w:sz w:val="28"/>
          <w:szCs w:val="28"/>
          <w:rtl/>
          <w:lang w:bidi="fa-IR"/>
        </w:rPr>
        <w:footnoteReference w:id="1276"/>
      </w:r>
      <w:r w:rsidR="00CA6EC6">
        <w:rPr>
          <w:rFonts w:cs="B Lotus" w:hint="cs"/>
          <w:sz w:val="28"/>
          <w:szCs w:val="28"/>
          <w:rtl/>
          <w:lang w:bidi="fa-IR"/>
        </w:rPr>
        <w:t>.</w:t>
      </w:r>
    </w:p>
    <w:p w:rsidR="00262400" w:rsidRPr="00BB33A3" w:rsidRDefault="00262400" w:rsidP="00CA6E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دلالت بر افراط ملاح در تقدیس تاریخ می‌کند. او تاریخ امویان را صفحه درخشانی می‌داند که لازم به تجریح آن نیست. بلکه می‌گوید: چیزی که خالصی را بالا برد این بود که ابتدا شروع به دعوت اسلامی ‌کرد و سپس شروع به طعنه امویان کرد و این از دیدگاه ملاح امری منافی وحدت بود</w:t>
      </w:r>
      <w:r w:rsidRPr="00BB33A3">
        <w:rPr>
          <w:rStyle w:val="a7"/>
          <w:rFonts w:cs="B Lotus"/>
          <w:sz w:val="28"/>
          <w:szCs w:val="28"/>
          <w:rtl/>
          <w:lang w:bidi="fa-IR"/>
        </w:rPr>
        <w:footnoteReference w:id="1277"/>
      </w:r>
      <w:r w:rsidR="00CA6EC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تقدیس تاریخ اموی توسط ملاح به درجه‌ای رسیده بود که حتی از اشتباهات واضح آنها دفاع می‌کرد</w:t>
      </w:r>
      <w:r w:rsidR="00173E5A">
        <w:rPr>
          <w:rFonts w:cs="B Lotus" w:hint="cs"/>
          <w:sz w:val="28"/>
          <w:szCs w:val="28"/>
          <w:rtl/>
          <w:lang w:bidi="fa-IR"/>
        </w:rPr>
        <w:t>،</w:t>
      </w:r>
      <w:r w:rsidRPr="00BB33A3">
        <w:rPr>
          <w:rFonts w:cs="B Lotus" w:hint="cs"/>
          <w:sz w:val="28"/>
          <w:szCs w:val="28"/>
          <w:rtl/>
          <w:lang w:bidi="fa-IR"/>
        </w:rPr>
        <w:t xml:space="preserve"> مانند دفاع‌کردن از قتل حجر بن عدی به دست معاویه. به گونه‌ای که می‌گوید: آنچه که عیان است حجر سیاست نمی‌دانست و بدین ترتیب قابل عفو نبود</w:t>
      </w:r>
      <w:r w:rsidRPr="00BB33A3">
        <w:rPr>
          <w:rStyle w:val="a7"/>
          <w:rFonts w:cs="B Lotus"/>
          <w:sz w:val="28"/>
          <w:szCs w:val="28"/>
          <w:rtl/>
          <w:lang w:bidi="fa-IR"/>
        </w:rPr>
        <w:footnoteReference w:id="1278"/>
      </w:r>
      <w:r w:rsidR="00CA6EC6">
        <w:rPr>
          <w:rFonts w:cs="B Lotus" w:hint="cs"/>
          <w:sz w:val="28"/>
          <w:szCs w:val="28"/>
          <w:rtl/>
          <w:lang w:bidi="fa-IR"/>
        </w:rPr>
        <w:t>.</w:t>
      </w:r>
    </w:p>
    <w:p w:rsidR="00262400" w:rsidRPr="00BB33A3" w:rsidRDefault="00262400" w:rsidP="0050534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او در دفاع از یزید بن معاویه کوشید و طعنه إلکیا هراسی</w:t>
      </w:r>
      <w:r w:rsidRPr="00BB33A3">
        <w:rPr>
          <w:rStyle w:val="a7"/>
          <w:rFonts w:cs="B Lotus"/>
          <w:sz w:val="28"/>
          <w:szCs w:val="28"/>
          <w:rtl/>
          <w:lang w:bidi="fa-IR"/>
        </w:rPr>
        <w:footnoteReference w:id="1279"/>
      </w:r>
      <w:r w:rsidRPr="00BB33A3">
        <w:rPr>
          <w:rFonts w:cs="B Lotus" w:hint="cs"/>
          <w:sz w:val="28"/>
          <w:szCs w:val="28"/>
          <w:rtl/>
          <w:lang w:bidi="fa-IR"/>
        </w:rPr>
        <w:t xml:space="preserve"> در مورد یزید را غوغا و آشوب</w:t>
      </w:r>
      <w:r w:rsidRPr="00BB33A3">
        <w:rPr>
          <w:rStyle w:val="a7"/>
          <w:rFonts w:cs="B Lotus"/>
          <w:sz w:val="28"/>
          <w:szCs w:val="28"/>
          <w:rtl/>
          <w:lang w:bidi="fa-IR"/>
        </w:rPr>
        <w:footnoteReference w:id="1280"/>
      </w:r>
      <w:r w:rsidRPr="00BB33A3">
        <w:rPr>
          <w:rFonts w:cs="B Lotus" w:hint="cs"/>
          <w:sz w:val="28"/>
          <w:szCs w:val="28"/>
          <w:rtl/>
          <w:lang w:bidi="fa-IR"/>
        </w:rPr>
        <w:t xml:space="preserve"> دانست. همچنان که جواب ابوحامد غزالی را در مقابل سؤالی که وی در مورد حکم لعن یزید پرسیده بود</w:t>
      </w:r>
      <w:r w:rsidR="00505349">
        <w:rPr>
          <w:rFonts w:cs="B Lotus" w:hint="cs"/>
          <w:sz w:val="28"/>
          <w:szCs w:val="28"/>
          <w:rtl/>
          <w:lang w:bidi="fa-IR"/>
        </w:rPr>
        <w:t>،</w:t>
      </w:r>
      <w:r w:rsidRPr="00BB33A3">
        <w:rPr>
          <w:rFonts w:cs="B Lotus" w:hint="cs"/>
          <w:sz w:val="28"/>
          <w:szCs w:val="28"/>
          <w:rtl/>
          <w:lang w:bidi="fa-IR"/>
        </w:rPr>
        <w:t xml:space="preserve"> به «فتنه جویی و آشوب» توصیف کرده است. به علت اینکه غزالی به بعضی از اقوال اهل سنت که معتقد به طعنه‌زدن به یزید بودند اشاره کرده بود. و با وجود این غزالی در پایان حکم کرد که لعن یزید فسق است</w:t>
      </w:r>
      <w:r w:rsidR="00505349">
        <w:rPr>
          <w:rFonts w:cs="B Lotus" w:hint="cs"/>
          <w:sz w:val="28"/>
          <w:szCs w:val="28"/>
          <w:rtl/>
          <w:lang w:bidi="fa-IR"/>
        </w:rPr>
        <w:t>،</w:t>
      </w:r>
      <w:r w:rsidRPr="00BB33A3">
        <w:rPr>
          <w:rFonts w:cs="B Lotus" w:hint="cs"/>
          <w:sz w:val="28"/>
          <w:szCs w:val="28"/>
          <w:rtl/>
          <w:lang w:bidi="fa-IR"/>
        </w:rPr>
        <w:t xml:space="preserve"> و ترحم بر وی مستحب است</w:t>
      </w:r>
      <w:r w:rsidRPr="00BB33A3">
        <w:rPr>
          <w:rStyle w:val="a7"/>
          <w:rFonts w:cs="B Lotus"/>
          <w:sz w:val="28"/>
          <w:szCs w:val="28"/>
          <w:rtl/>
          <w:lang w:bidi="fa-IR"/>
        </w:rPr>
        <w:footnoteReference w:id="1281"/>
      </w:r>
      <w:r w:rsidR="00CA6EC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گرایش افراطی تأکید می‌کند که</w:t>
      </w:r>
      <w:r w:rsidR="005129D8">
        <w:rPr>
          <w:rFonts w:cs="B Lotus" w:hint="cs"/>
          <w:sz w:val="28"/>
          <w:szCs w:val="28"/>
          <w:rtl/>
          <w:lang w:bidi="fa-IR"/>
        </w:rPr>
        <w:t xml:space="preserve">: </w:t>
      </w:r>
      <w:r w:rsidRPr="00BB33A3">
        <w:rPr>
          <w:rFonts w:cs="B Lotus" w:hint="cs"/>
          <w:sz w:val="28"/>
          <w:szCs w:val="28"/>
          <w:rtl/>
          <w:lang w:bidi="fa-IR"/>
        </w:rPr>
        <w:t>ملاح در مقابل دفاع از ام</w:t>
      </w:r>
      <w:r w:rsidR="00505349">
        <w:rPr>
          <w:rFonts w:cs="B Lotus" w:hint="cs"/>
          <w:sz w:val="28"/>
          <w:szCs w:val="28"/>
          <w:rtl/>
          <w:lang w:bidi="fa-IR"/>
        </w:rPr>
        <w:t>و</w:t>
      </w:r>
      <w:r w:rsidRPr="00BB33A3">
        <w:rPr>
          <w:rFonts w:cs="B Lotus" w:hint="cs"/>
          <w:sz w:val="28"/>
          <w:szCs w:val="28"/>
          <w:rtl/>
          <w:lang w:bidi="fa-IR"/>
        </w:rPr>
        <w:t>یان</w:t>
      </w:r>
      <w:r w:rsidR="00505349">
        <w:rPr>
          <w:rFonts w:cs="B Lotus" w:hint="cs"/>
          <w:sz w:val="28"/>
          <w:szCs w:val="28"/>
          <w:rtl/>
          <w:lang w:bidi="fa-IR"/>
        </w:rPr>
        <w:t>،</w:t>
      </w:r>
      <w:r w:rsidRPr="00BB33A3">
        <w:rPr>
          <w:rFonts w:cs="B Lotus" w:hint="cs"/>
          <w:sz w:val="28"/>
          <w:szCs w:val="28"/>
          <w:rtl/>
          <w:lang w:bidi="fa-IR"/>
        </w:rPr>
        <w:t xml:space="preserve"> به علی بن ابی‌طالب</w:t>
      </w:r>
      <w:r w:rsidRPr="00BB33A3">
        <w:rPr>
          <w:rFonts w:cs="B Lotus" w:hint="cs"/>
          <w:sz w:val="28"/>
          <w:szCs w:val="28"/>
          <w:lang w:bidi="fa-IR"/>
        </w:rPr>
        <w:sym w:font="AGA Arabesque" w:char="F074"/>
      </w:r>
      <w:r w:rsidRPr="00BB33A3">
        <w:rPr>
          <w:rFonts w:cs="B Lotus" w:hint="cs"/>
          <w:sz w:val="28"/>
          <w:szCs w:val="28"/>
          <w:rtl/>
          <w:lang w:bidi="fa-IR"/>
        </w:rPr>
        <w:t xml:space="preserve"> طعنه زده است</w:t>
      </w:r>
      <w:r w:rsidR="00505349">
        <w:rPr>
          <w:rFonts w:cs="B Lotus" w:hint="cs"/>
          <w:sz w:val="28"/>
          <w:szCs w:val="28"/>
          <w:rtl/>
          <w:lang w:bidi="fa-IR"/>
        </w:rPr>
        <w:t>،</w:t>
      </w:r>
      <w:r w:rsidRPr="00BB33A3">
        <w:rPr>
          <w:rFonts w:cs="B Lotus" w:hint="cs"/>
          <w:sz w:val="28"/>
          <w:szCs w:val="28"/>
          <w:rtl/>
          <w:lang w:bidi="fa-IR"/>
        </w:rPr>
        <w:t xml:space="preserve"> که بیعت ابوبکر</w:t>
      </w:r>
      <w:r w:rsidRPr="00BB33A3">
        <w:rPr>
          <w:rFonts w:cs="B Lotus" w:hint="cs"/>
          <w:sz w:val="28"/>
          <w:szCs w:val="28"/>
          <w:lang w:bidi="fa-IR"/>
        </w:rPr>
        <w:sym w:font="AGA Arabesque" w:char="F074"/>
      </w:r>
      <w:r w:rsidRPr="00BB33A3">
        <w:rPr>
          <w:rFonts w:cs="B Lotus" w:hint="cs"/>
          <w:sz w:val="28"/>
          <w:szCs w:val="28"/>
          <w:rtl/>
          <w:lang w:bidi="fa-IR"/>
        </w:rPr>
        <w:t xml:space="preserve"> کینه وی را در دل علی گذاشت و خلافت عمر</w:t>
      </w:r>
      <w:r w:rsidRPr="00BB33A3">
        <w:rPr>
          <w:rFonts w:cs="B Lotus" w:hint="cs"/>
          <w:sz w:val="28"/>
          <w:szCs w:val="28"/>
          <w:lang w:bidi="fa-IR"/>
        </w:rPr>
        <w:sym w:font="AGA Arabesque" w:char="F074"/>
      </w:r>
      <w:r w:rsidRPr="00BB33A3">
        <w:rPr>
          <w:rFonts w:cs="B Lotus" w:hint="cs"/>
          <w:sz w:val="28"/>
          <w:szCs w:val="28"/>
          <w:rtl/>
          <w:lang w:bidi="fa-IR"/>
        </w:rPr>
        <w:t xml:space="preserve"> خشم وی را زیادتر کرد</w:t>
      </w:r>
      <w:r w:rsidRPr="00BB33A3">
        <w:rPr>
          <w:rStyle w:val="a7"/>
          <w:rFonts w:cs="B Lotus"/>
          <w:sz w:val="28"/>
          <w:szCs w:val="28"/>
          <w:rtl/>
          <w:lang w:bidi="fa-IR"/>
        </w:rPr>
        <w:footnoteReference w:id="1282"/>
      </w:r>
      <w:r w:rsidR="00505349">
        <w:rPr>
          <w:rFonts w:cs="B Lotus" w:hint="cs"/>
          <w:sz w:val="28"/>
          <w:szCs w:val="28"/>
          <w:rtl/>
          <w:lang w:bidi="fa-IR"/>
        </w:rPr>
        <w:t>.</w:t>
      </w:r>
    </w:p>
    <w:p w:rsidR="00262400" w:rsidRPr="00BB33A3" w:rsidRDefault="00262400" w:rsidP="00B502A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تمامی‌</w:t>
      </w:r>
      <w:r w:rsidR="00B502A9">
        <w:rPr>
          <w:rFonts w:cs="B Lotus" w:hint="cs"/>
          <w:sz w:val="28"/>
          <w:szCs w:val="28"/>
          <w:rtl/>
          <w:lang w:bidi="fa-IR"/>
        </w:rPr>
        <w:t xml:space="preserve"> ا</w:t>
      </w:r>
      <w:r w:rsidRPr="00BB33A3">
        <w:rPr>
          <w:rFonts w:cs="B Lotus" w:hint="cs"/>
          <w:sz w:val="28"/>
          <w:szCs w:val="28"/>
          <w:rtl/>
          <w:lang w:bidi="fa-IR"/>
        </w:rPr>
        <w:t>ینها تأکید می‌کند که ملاح به تفکر نژادپرستانه تاریخ تمایل دارد</w:t>
      </w:r>
      <w:r w:rsidRPr="00BB33A3">
        <w:rPr>
          <w:rStyle w:val="a7"/>
          <w:rFonts w:cs="B Lotus"/>
          <w:sz w:val="28"/>
          <w:szCs w:val="28"/>
          <w:rtl/>
          <w:lang w:bidi="fa-IR"/>
        </w:rPr>
        <w:footnoteReference w:id="1283"/>
      </w:r>
      <w:r w:rsidRPr="00BB33A3">
        <w:rPr>
          <w:rFonts w:cs="B Lotus" w:hint="cs"/>
          <w:sz w:val="28"/>
          <w:szCs w:val="28"/>
          <w:rtl/>
          <w:lang w:bidi="fa-IR"/>
        </w:rPr>
        <w:t>. و این بدون شک یک نگرش اشتباه است، چون تاریخ اسلامی چیزی است که در مورد آن حکم می‌شود نه اینکه خود حکم کند. پس وقتی نمادهای عزت در آن باشد، ما بدان افتخار می‌کنیم</w:t>
      </w:r>
      <w:r w:rsidR="00B502A9">
        <w:rPr>
          <w:rFonts w:cs="B Lotus" w:hint="cs"/>
          <w:sz w:val="28"/>
          <w:szCs w:val="28"/>
          <w:rtl/>
          <w:lang w:bidi="fa-IR"/>
        </w:rPr>
        <w:t>،</w:t>
      </w:r>
      <w:r w:rsidRPr="00BB33A3">
        <w:rPr>
          <w:rFonts w:cs="B Lotus" w:hint="cs"/>
          <w:sz w:val="28"/>
          <w:szCs w:val="28"/>
          <w:rtl/>
          <w:lang w:bidi="fa-IR"/>
        </w:rPr>
        <w:t xml:space="preserve"> و از آن دفاع می‌کنیم</w:t>
      </w:r>
      <w:r w:rsidR="00B502A9">
        <w:rPr>
          <w:rFonts w:cs="B Lotus" w:hint="cs"/>
          <w:sz w:val="28"/>
          <w:szCs w:val="28"/>
          <w:rtl/>
          <w:lang w:bidi="fa-IR"/>
        </w:rPr>
        <w:t>،</w:t>
      </w:r>
      <w:r w:rsidRPr="00BB33A3">
        <w:rPr>
          <w:rFonts w:cs="B Lotus" w:hint="cs"/>
          <w:sz w:val="28"/>
          <w:szCs w:val="28"/>
          <w:rtl/>
          <w:lang w:bidi="fa-IR"/>
        </w:rPr>
        <w:t xml:space="preserve"> و اگر اشتباهاتی در آن باشد، بدان اقرار می‌کنیم و از آن صحبت می‌کنیم تا عبرت بگیریم. در تاریخ کسی گرامی‌تر از محمد</w:t>
      </w:r>
      <w:r w:rsidR="00B502A9">
        <w:rPr>
          <w:rFonts w:cs="B Lotus" w:hint="cs"/>
          <w:sz w:val="28"/>
          <w:szCs w:val="28"/>
          <w:rtl/>
          <w:lang w:bidi="fa-IR"/>
        </w:rPr>
        <w:t xml:space="preserve"> </w:t>
      </w:r>
      <w:r w:rsidR="00B502A9" w:rsidRPr="00B502A9">
        <w:rPr>
          <w:rFonts w:cs="CTraditional Arabic" w:hint="cs"/>
          <w:sz w:val="28"/>
          <w:szCs w:val="28"/>
          <w:rtl/>
          <w:lang w:bidi="fa-IR"/>
        </w:rPr>
        <w:t>ص</w:t>
      </w:r>
      <w:r w:rsidRPr="00BB33A3">
        <w:rPr>
          <w:rFonts w:cs="B Lotus" w:hint="cs"/>
          <w:sz w:val="28"/>
          <w:szCs w:val="28"/>
          <w:rtl/>
          <w:lang w:bidi="fa-IR"/>
        </w:rPr>
        <w:t xml:space="preserve"> نبوده است. ولی با وجود این خداوند آیاتی را در مورد سرزنش پیامبر</w:t>
      </w:r>
      <w:r w:rsidR="00B502A9">
        <w:rPr>
          <w:rFonts w:cs="B Lotus" w:hint="cs"/>
          <w:sz w:val="28"/>
          <w:szCs w:val="28"/>
          <w:rtl/>
          <w:lang w:bidi="fa-IR"/>
        </w:rPr>
        <w:t xml:space="preserve"> </w:t>
      </w:r>
      <w:r w:rsidR="00B502A9" w:rsidRPr="00B502A9">
        <w:rPr>
          <w:rFonts w:cs="CTraditional Arabic" w:hint="cs"/>
          <w:sz w:val="28"/>
          <w:szCs w:val="28"/>
          <w:rtl/>
          <w:lang w:bidi="fa-IR"/>
        </w:rPr>
        <w:t>ص</w:t>
      </w:r>
      <w:r w:rsidRPr="00BB33A3">
        <w:rPr>
          <w:rFonts w:cs="B Lotus" w:hint="cs"/>
          <w:sz w:val="28"/>
          <w:szCs w:val="28"/>
          <w:rtl/>
          <w:lang w:bidi="fa-IR"/>
        </w:rPr>
        <w:t xml:space="preserve"> آورده است که تا روز قیامت خوانده می‌شود.</w:t>
      </w:r>
    </w:p>
    <w:p w:rsidR="00262400" w:rsidRPr="00BB33A3" w:rsidRDefault="00262400" w:rsidP="00114AAE">
      <w:pPr>
        <w:pStyle w:val="4"/>
        <w:widowControl w:val="0"/>
        <w:spacing w:before="0" w:after="0" w:line="226" w:lineRule="auto"/>
        <w:ind w:firstLine="227"/>
        <w:rPr>
          <w:rFonts w:cs="B Lotus" w:hint="cs"/>
          <w:rtl/>
          <w:lang w:bidi="fa-IR"/>
        </w:rPr>
      </w:pPr>
      <w:r w:rsidRPr="00BB33A3">
        <w:rPr>
          <w:rFonts w:cs="B Lotus" w:hint="cs"/>
          <w:rtl/>
          <w:lang w:bidi="fa-IR"/>
        </w:rPr>
        <w:t xml:space="preserve">4- استفاده زیاد از الفاظ تند و </w:t>
      </w:r>
      <w:r w:rsidR="000910A9">
        <w:rPr>
          <w:rFonts w:cs="B Lotus" w:hint="cs"/>
          <w:rtl/>
          <w:lang w:bidi="fa-IR"/>
        </w:rPr>
        <w:t>تحريك</w:t>
      </w:r>
      <w:r w:rsidR="00114AAE">
        <w:rPr>
          <w:rFonts w:cs="B Lotus" w:hint="cs"/>
          <w:rtl/>
          <w:lang w:bidi="fa-IR"/>
        </w:rPr>
        <w:t>‌</w:t>
      </w:r>
      <w:r w:rsidR="000910A9">
        <w:rPr>
          <w:rFonts w:cs="B Lotus" w:hint="cs"/>
          <w:rtl/>
          <w:lang w:bidi="fa-IR"/>
        </w:rPr>
        <w:t>كننده</w:t>
      </w:r>
      <w:r w:rsidR="00CA6EC6">
        <w:rPr>
          <w:rFonts w:cs="B Lotus" w:hint="cs"/>
          <w:rtl/>
          <w:lang w:bidi="fa-IR"/>
        </w:rPr>
        <w:t>.</w:t>
      </w:r>
    </w:p>
    <w:p w:rsidR="00262400" w:rsidRPr="00BB33A3" w:rsidRDefault="00262400" w:rsidP="004E575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محمود ملاح هنگام مخاطب قرار دادن مخالفانش الف</w:t>
      </w:r>
      <w:r w:rsidRPr="004E5755">
        <w:rPr>
          <w:rFonts w:cs="B Lotus" w:hint="cs"/>
          <w:sz w:val="28"/>
          <w:szCs w:val="28"/>
          <w:rtl/>
          <w:lang w:bidi="fa-IR"/>
        </w:rPr>
        <w:t xml:space="preserve">اظ تند و </w:t>
      </w:r>
      <w:r w:rsidR="004E5755" w:rsidRPr="004E5755">
        <w:rPr>
          <w:rFonts w:cs="B Lotus" w:hint="cs"/>
          <w:sz w:val="28"/>
          <w:szCs w:val="28"/>
          <w:rtl/>
          <w:lang w:bidi="fa-IR"/>
        </w:rPr>
        <w:t xml:space="preserve">تحريك‌كننده </w:t>
      </w:r>
      <w:r w:rsidRPr="004E5755">
        <w:rPr>
          <w:rFonts w:cs="B Lotus" w:hint="cs"/>
          <w:sz w:val="28"/>
          <w:szCs w:val="28"/>
          <w:rtl/>
          <w:lang w:bidi="fa-IR"/>
        </w:rPr>
        <w:t>بکا</w:t>
      </w:r>
      <w:r w:rsidRPr="00BB33A3">
        <w:rPr>
          <w:rFonts w:cs="B Lotus" w:hint="cs"/>
          <w:sz w:val="28"/>
          <w:szCs w:val="28"/>
          <w:rtl/>
          <w:lang w:bidi="fa-IR"/>
        </w:rPr>
        <w:t>ر می‌برد. همچنانکه از اسلوب تند و گزنده به طور خیلی جدی استفاده می‌کند. شاید اینکه یک نویسنده روزنامه‌نگار بوده و خیلی بر او تأثیر گذاشته است.</w:t>
      </w:r>
    </w:p>
    <w:p w:rsidR="00262400" w:rsidRPr="00BB33A3" w:rsidRDefault="00262400" w:rsidP="00CA6E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این الفاظ این بود که مخالفش را «حلزون</w:t>
      </w:r>
      <w:r w:rsidR="00CA6EC6" w:rsidRPr="00BB33A3">
        <w:rPr>
          <w:rFonts w:cs="B Lotus" w:hint="cs"/>
          <w:sz w:val="28"/>
          <w:szCs w:val="28"/>
          <w:rtl/>
          <w:lang w:bidi="fa-IR"/>
        </w:rPr>
        <w:t>»</w:t>
      </w:r>
      <w:r w:rsidRPr="00BB33A3">
        <w:rPr>
          <w:rStyle w:val="a7"/>
          <w:rFonts w:cs="B Lotus"/>
          <w:sz w:val="28"/>
          <w:szCs w:val="28"/>
          <w:rtl/>
          <w:lang w:bidi="fa-IR"/>
        </w:rPr>
        <w:footnoteReference w:id="1284"/>
      </w:r>
      <w:r w:rsidRPr="00BB33A3">
        <w:rPr>
          <w:rFonts w:cs="B Lotus" w:hint="cs"/>
          <w:sz w:val="28"/>
          <w:szCs w:val="28"/>
          <w:rtl/>
          <w:lang w:bidi="fa-IR"/>
        </w:rPr>
        <w:t xml:space="preserve"> یا گاهی «داغ شده</w:t>
      </w:r>
      <w:r w:rsidR="00CA6EC6" w:rsidRPr="00BB33A3">
        <w:rPr>
          <w:rFonts w:cs="B Lotus" w:hint="cs"/>
          <w:sz w:val="28"/>
          <w:szCs w:val="28"/>
          <w:rtl/>
          <w:lang w:bidi="fa-IR"/>
        </w:rPr>
        <w:t>»</w:t>
      </w:r>
      <w:r w:rsidRPr="00BB33A3">
        <w:rPr>
          <w:rStyle w:val="a7"/>
          <w:rFonts w:cs="B Lotus"/>
          <w:sz w:val="28"/>
          <w:szCs w:val="28"/>
          <w:rtl/>
          <w:lang w:bidi="fa-IR"/>
        </w:rPr>
        <w:footnoteReference w:id="1285"/>
      </w:r>
      <w:r w:rsidRPr="00BB33A3">
        <w:rPr>
          <w:rFonts w:cs="B Lotus" w:hint="cs"/>
          <w:sz w:val="28"/>
          <w:szCs w:val="28"/>
          <w:rtl/>
          <w:lang w:bidi="fa-IR"/>
        </w:rPr>
        <w:t xml:space="preserve"> و یا «جناب کم حرکت</w:t>
      </w:r>
      <w:r w:rsidR="00CA6EC6" w:rsidRPr="00BB33A3">
        <w:rPr>
          <w:rFonts w:cs="B Lotus" w:hint="cs"/>
          <w:sz w:val="28"/>
          <w:szCs w:val="28"/>
          <w:rtl/>
          <w:lang w:bidi="fa-IR"/>
        </w:rPr>
        <w:t>»</w:t>
      </w:r>
      <w:r w:rsidRPr="00BB33A3">
        <w:rPr>
          <w:rStyle w:val="a7"/>
          <w:rFonts w:cs="B Lotus"/>
          <w:sz w:val="28"/>
          <w:szCs w:val="28"/>
          <w:rtl/>
          <w:lang w:bidi="fa-IR"/>
        </w:rPr>
        <w:footnoteReference w:id="1286"/>
      </w:r>
      <w:r w:rsidRPr="00BB33A3">
        <w:rPr>
          <w:rFonts w:cs="B Lotus" w:hint="cs"/>
          <w:sz w:val="28"/>
          <w:szCs w:val="28"/>
          <w:rtl/>
          <w:lang w:bidi="fa-IR"/>
        </w:rPr>
        <w:t xml:space="preserve"> می‌نامید. و سایر الفاظی که بعضی از افراد علاقمند و متعصب به رد کردن مخالف، آن را جایز می‌دانند. و این درست نیست. چون علما بدرفتاری با مخالف، هر کسی که باشد، در مقام رد یا مناظره را نکوهش کرده‌اند</w:t>
      </w:r>
      <w:r w:rsidRPr="00BB33A3">
        <w:rPr>
          <w:rStyle w:val="a7"/>
          <w:rFonts w:cs="B Lotus"/>
          <w:sz w:val="28"/>
          <w:szCs w:val="28"/>
          <w:rtl/>
          <w:lang w:bidi="fa-IR"/>
        </w:rPr>
        <w:footnoteReference w:id="1287"/>
      </w:r>
      <w:r w:rsidR="00CA6EC6">
        <w:rPr>
          <w:rFonts w:cs="B Lotus" w:hint="cs"/>
          <w:sz w:val="28"/>
          <w:szCs w:val="28"/>
          <w:rtl/>
          <w:lang w:bidi="fa-IR"/>
        </w:rPr>
        <w:t>.</w:t>
      </w:r>
    </w:p>
    <w:p w:rsidR="00262400" w:rsidRPr="00BB33A3" w:rsidRDefault="00262400" w:rsidP="002F253D">
      <w:pPr>
        <w:widowControl w:val="0"/>
        <w:numPr>
          <w:ilvl w:val="0"/>
          <w:numId w:val="48"/>
        </w:numPr>
        <w:tabs>
          <w:tab w:val="right" w:pos="531"/>
        </w:tabs>
        <w:spacing w:line="226" w:lineRule="auto"/>
        <w:ind w:left="0" w:firstLine="227"/>
        <w:jc w:val="both"/>
        <w:rPr>
          <w:rFonts w:cs="B Lotus" w:hint="cs"/>
          <w:sz w:val="28"/>
          <w:szCs w:val="28"/>
          <w:rtl/>
          <w:lang w:bidi="fa-IR"/>
        </w:rPr>
      </w:pPr>
      <w:r w:rsidRPr="00BB33A3">
        <w:rPr>
          <w:rFonts w:cs="B Lotus" w:hint="cs"/>
          <w:sz w:val="28"/>
          <w:szCs w:val="28"/>
          <w:rtl/>
          <w:lang w:bidi="fa-IR"/>
        </w:rPr>
        <w:t>ملاح معتقد است که گفتگو با خالصی یا سایر شیعیان فایده‌ای ندارد</w:t>
      </w:r>
      <w:r w:rsidR="00945106">
        <w:rPr>
          <w:rFonts w:cs="B Lotus" w:hint="cs"/>
          <w:sz w:val="28"/>
          <w:szCs w:val="28"/>
          <w:rtl/>
          <w:lang w:bidi="fa-IR"/>
        </w:rPr>
        <w:t>،</w:t>
      </w:r>
      <w:r w:rsidRPr="00BB33A3">
        <w:rPr>
          <w:rFonts w:cs="B Lotus" w:hint="cs"/>
          <w:sz w:val="28"/>
          <w:szCs w:val="28"/>
          <w:rtl/>
          <w:lang w:bidi="fa-IR"/>
        </w:rPr>
        <w:t xml:space="preserve"> بلکه می‌گوید یک امر محال است و به نتیجه‌ای نمی‌رسد</w:t>
      </w:r>
      <w:r w:rsidRPr="00BB33A3">
        <w:rPr>
          <w:rStyle w:val="a7"/>
          <w:rFonts w:cs="B Lotus"/>
          <w:sz w:val="28"/>
          <w:szCs w:val="28"/>
          <w:rtl/>
          <w:lang w:bidi="fa-IR"/>
        </w:rPr>
        <w:footnoteReference w:id="1288"/>
      </w:r>
      <w:r w:rsidR="00CA6EC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با وجود این ملاح بیان می‌کند که او سعی در وحدت دارد. ولی او نقاط برخورد را «موا</w:t>
      </w:r>
      <w:r w:rsidRPr="00BB33A3">
        <w:rPr>
          <w:rFonts w:cs="B Lotus" w:hint="cs"/>
          <w:sz w:val="28"/>
          <w:szCs w:val="28"/>
          <w:rtl/>
        </w:rPr>
        <w:t>ئ</w:t>
      </w:r>
      <w:r w:rsidRPr="00BB33A3">
        <w:rPr>
          <w:rFonts w:cs="B Lotus" w:hint="cs"/>
          <w:sz w:val="28"/>
          <w:szCs w:val="28"/>
          <w:rtl/>
          <w:lang w:bidi="fa-IR"/>
        </w:rPr>
        <w:t>ع مشترک» می‌نامد</w:t>
      </w:r>
      <w:r w:rsidRPr="00BB33A3">
        <w:rPr>
          <w:rStyle w:val="a7"/>
          <w:rFonts w:cs="B Lotus"/>
          <w:sz w:val="28"/>
          <w:szCs w:val="28"/>
          <w:rtl/>
          <w:lang w:bidi="fa-IR"/>
        </w:rPr>
        <w:footnoteReference w:id="1289"/>
      </w:r>
      <w:r w:rsidRPr="00BB33A3">
        <w:rPr>
          <w:rFonts w:cs="B Lotus" w:hint="cs"/>
          <w:sz w:val="28"/>
          <w:szCs w:val="28"/>
          <w:rtl/>
          <w:lang w:bidi="fa-IR"/>
        </w:rPr>
        <w:t xml:space="preserve">. و این چیزی است </w:t>
      </w:r>
      <w:r w:rsidR="00945106">
        <w:rPr>
          <w:rFonts w:cs="B Lotus" w:hint="cs"/>
          <w:sz w:val="28"/>
          <w:szCs w:val="28"/>
          <w:rtl/>
          <w:lang w:bidi="fa-IR"/>
        </w:rPr>
        <w:t xml:space="preserve">كه </w:t>
      </w:r>
      <w:r w:rsidRPr="00BB33A3">
        <w:rPr>
          <w:rFonts w:cs="B Lotus" w:hint="cs"/>
          <w:sz w:val="28"/>
          <w:szCs w:val="28"/>
          <w:rtl/>
          <w:lang w:bidi="fa-IR"/>
        </w:rPr>
        <w:t>تعجب تأمل‌کننده در اسلوب ملاح را بیشتر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اینها بارزترین ویژگیهای نقد ملاح بود که به طور خلاصه از شخصیت متعصبی تعبیر می‌کند که از حقی که بدان معتقد است به شجاعت دفاع می‌کند</w:t>
      </w:r>
      <w:r w:rsidR="00945106">
        <w:rPr>
          <w:rFonts w:cs="B Lotus" w:hint="cs"/>
          <w:sz w:val="28"/>
          <w:szCs w:val="28"/>
          <w:rtl/>
          <w:lang w:bidi="fa-IR"/>
        </w:rPr>
        <w:t>،</w:t>
      </w:r>
      <w:r w:rsidRPr="00BB33A3">
        <w:rPr>
          <w:rFonts w:cs="B Lotus" w:hint="cs"/>
          <w:sz w:val="28"/>
          <w:szCs w:val="28"/>
          <w:rtl/>
          <w:lang w:bidi="fa-IR"/>
        </w:rPr>
        <w:t xml:space="preserve"> ولی گاهی با نوعی ظلم و اجحاف و بی‌انصافی است</w:t>
      </w:r>
      <w:r w:rsidR="00945106">
        <w:rPr>
          <w:rFonts w:cs="B Lotus" w:hint="cs"/>
          <w:sz w:val="28"/>
          <w:szCs w:val="28"/>
          <w:rtl/>
          <w:lang w:bidi="fa-IR"/>
        </w:rPr>
        <w:t>،</w:t>
      </w:r>
      <w:r w:rsidRPr="00BB33A3">
        <w:rPr>
          <w:rFonts w:cs="B Lotus" w:hint="cs"/>
          <w:sz w:val="28"/>
          <w:szCs w:val="28"/>
          <w:rtl/>
          <w:lang w:bidi="fa-IR"/>
        </w:rPr>
        <w:t xml:space="preserve"> و گاهی با زیاده‌روی‌کردن و تصورات اشتباه می‌باشد</w:t>
      </w:r>
      <w:r w:rsidR="00945106">
        <w:rPr>
          <w:rFonts w:cs="B Lotus" w:hint="cs"/>
          <w:sz w:val="28"/>
          <w:szCs w:val="28"/>
          <w:rtl/>
          <w:lang w:bidi="fa-IR"/>
        </w:rPr>
        <w:t>،</w:t>
      </w:r>
      <w:r w:rsidRPr="00BB33A3">
        <w:rPr>
          <w:rFonts w:cs="B Lotus" w:hint="cs"/>
          <w:sz w:val="28"/>
          <w:szCs w:val="28"/>
          <w:rtl/>
          <w:lang w:bidi="fa-IR"/>
        </w:rPr>
        <w:t xml:space="preserve"> و در جاهای بسیاری از اسلوبهای ناشایست استفاده می‌کند. هدف من از بین‌بردن تمام تلاشهای ملاح نیست. بلکه منظورم از طول‌دادن و تفصیل و توضیح روش نقدی ملاح این بوده است که بعضی از اهل سنت صرفاً به ارزیابی و نقد وی در مورد خالصی تکیه می‌کنند که او به نام سنت دفاع می‌کنند</w:t>
      </w:r>
      <w:r w:rsidR="00945106">
        <w:rPr>
          <w:rFonts w:cs="B Lotus" w:hint="cs"/>
          <w:sz w:val="28"/>
          <w:szCs w:val="28"/>
          <w:rtl/>
          <w:lang w:bidi="fa-IR"/>
        </w:rPr>
        <w:t>،</w:t>
      </w:r>
      <w:r w:rsidRPr="00BB33A3">
        <w:rPr>
          <w:rFonts w:cs="B Lotus" w:hint="cs"/>
          <w:sz w:val="28"/>
          <w:szCs w:val="28"/>
          <w:rtl/>
          <w:lang w:bidi="fa-IR"/>
        </w:rPr>
        <w:t xml:space="preserve"> و گروه مورد طعنه امامیه می‌باشند.</w:t>
      </w:r>
    </w:p>
    <w:p w:rsidR="00262400" w:rsidRPr="00616503" w:rsidRDefault="00262400" w:rsidP="00945106">
      <w:pPr>
        <w:widowControl w:val="0"/>
        <w:spacing w:line="226" w:lineRule="auto"/>
        <w:ind w:firstLine="227"/>
        <w:jc w:val="both"/>
        <w:rPr>
          <w:rFonts w:cs="B Lotus" w:hint="cs"/>
          <w:spacing w:val="-8"/>
          <w:sz w:val="28"/>
          <w:szCs w:val="28"/>
          <w:rtl/>
          <w:lang w:bidi="fa-IR"/>
        </w:rPr>
      </w:pPr>
      <w:r w:rsidRPr="00616503">
        <w:rPr>
          <w:rFonts w:cs="B Lotus" w:hint="cs"/>
          <w:spacing w:val="-8"/>
          <w:sz w:val="28"/>
          <w:szCs w:val="28"/>
          <w:rtl/>
          <w:lang w:bidi="fa-IR"/>
        </w:rPr>
        <w:t>علاوه بر این ضوابط</w:t>
      </w:r>
      <w:r w:rsidR="00945106" w:rsidRPr="00616503">
        <w:rPr>
          <w:rFonts w:cs="B Lotus" w:hint="cs"/>
          <w:spacing w:val="-8"/>
          <w:sz w:val="28"/>
          <w:szCs w:val="28"/>
          <w:rtl/>
          <w:lang w:bidi="fa-IR"/>
        </w:rPr>
        <w:t>(قواعد)</w:t>
      </w:r>
      <w:r w:rsidRPr="00616503">
        <w:rPr>
          <w:rFonts w:cs="B Lotus" w:hint="cs"/>
          <w:spacing w:val="-8"/>
          <w:sz w:val="28"/>
          <w:szCs w:val="28"/>
          <w:rtl/>
          <w:lang w:bidi="fa-IR"/>
        </w:rPr>
        <w:t xml:space="preserve"> جرح و تعدیل از دیدگاه ائمه اهل سنت مقتضی</w:t>
      </w:r>
      <w:r w:rsidR="00945106" w:rsidRPr="00616503">
        <w:rPr>
          <w:rFonts w:cs="B Lotus" w:hint="cs"/>
          <w:spacing w:val="-8"/>
          <w:sz w:val="28"/>
          <w:szCs w:val="28"/>
          <w:rtl/>
          <w:lang w:bidi="fa-IR"/>
        </w:rPr>
        <w:t xml:space="preserve"> بر</w:t>
      </w:r>
      <w:r w:rsidRPr="00616503">
        <w:rPr>
          <w:rFonts w:cs="B Lotus" w:hint="cs"/>
          <w:spacing w:val="-8"/>
          <w:sz w:val="28"/>
          <w:szCs w:val="28"/>
          <w:rtl/>
          <w:lang w:bidi="fa-IR"/>
        </w:rPr>
        <w:t xml:space="preserve"> عدم قبول افراد </w:t>
      </w:r>
      <w:r w:rsidR="00945106" w:rsidRPr="00616503">
        <w:rPr>
          <w:rFonts w:cs="B Lotus" w:hint="cs"/>
          <w:spacing w:val="-8"/>
          <w:sz w:val="28"/>
          <w:szCs w:val="28"/>
          <w:rtl/>
          <w:lang w:bidi="fa-IR"/>
        </w:rPr>
        <w:t xml:space="preserve">طعن‌كننده </w:t>
      </w:r>
      <w:r w:rsidRPr="00616503">
        <w:rPr>
          <w:rFonts w:cs="B Lotus" w:hint="cs"/>
          <w:spacing w:val="-8"/>
          <w:sz w:val="28"/>
          <w:szCs w:val="28"/>
          <w:rtl/>
          <w:lang w:bidi="fa-IR"/>
        </w:rPr>
        <w:t>و عکس آن نیز نقد متساهل و مستقیم پذیرفته نیست، برخلاف کسی که در این زمینه اعتدال وی مشهور باشد که او شایسته‌‌تر به این جایگاه است</w:t>
      </w:r>
      <w:r w:rsidRPr="00616503">
        <w:rPr>
          <w:rStyle w:val="a7"/>
          <w:rFonts w:cs="B Lotus"/>
          <w:spacing w:val="-8"/>
          <w:sz w:val="28"/>
          <w:szCs w:val="28"/>
          <w:rtl/>
          <w:lang w:bidi="fa-IR"/>
        </w:rPr>
        <w:footnoteReference w:id="1290"/>
      </w:r>
      <w:r w:rsidR="00CA6EC6" w:rsidRPr="00616503">
        <w:rPr>
          <w:rFonts w:cs="B Lotus" w:hint="cs"/>
          <w:spacing w:val="-8"/>
          <w:sz w:val="28"/>
          <w:szCs w:val="28"/>
          <w:rtl/>
          <w:lang w:bidi="fa-IR"/>
        </w:rPr>
        <w:t>.</w:t>
      </w:r>
    </w:p>
    <w:p w:rsidR="00262400" w:rsidRPr="00CA6EC6" w:rsidRDefault="00262400" w:rsidP="005A5E2F">
      <w:pPr>
        <w:pStyle w:val="3"/>
        <w:widowControl w:val="0"/>
        <w:spacing w:line="226" w:lineRule="auto"/>
        <w:ind w:firstLine="227"/>
        <w:rPr>
          <w:rFonts w:cs="B Lotus" w:hint="cs"/>
          <w:sz w:val="28"/>
          <w:szCs w:val="28"/>
          <w:rtl/>
          <w:lang w:bidi="fa-IR"/>
        </w:rPr>
      </w:pPr>
      <w:r w:rsidRPr="00CA6EC6">
        <w:rPr>
          <w:rFonts w:cs="B Lotus" w:hint="cs"/>
          <w:sz w:val="28"/>
          <w:szCs w:val="28"/>
          <w:rtl/>
          <w:lang w:bidi="fa-IR"/>
        </w:rPr>
        <w:t>خلاصه آرای ملاح در مورد خالصی</w:t>
      </w:r>
      <w:r w:rsidR="00CA6EC6" w:rsidRPr="00CA6EC6">
        <w:rPr>
          <w:rFonts w:cs="B Lotus" w:hint="cs"/>
          <w:sz w:val="28"/>
          <w:szCs w:val="28"/>
          <w:rtl/>
          <w:lang w:bidi="fa-IR"/>
        </w:rPr>
        <w:t>.</w:t>
      </w:r>
    </w:p>
    <w:p w:rsidR="00262400" w:rsidRPr="00846B68" w:rsidRDefault="00262400" w:rsidP="00616503">
      <w:pPr>
        <w:widowControl w:val="0"/>
        <w:spacing w:line="226" w:lineRule="auto"/>
        <w:ind w:firstLine="227"/>
        <w:jc w:val="both"/>
        <w:rPr>
          <w:rFonts w:cs="B Lotus" w:hint="cs"/>
          <w:spacing w:val="-4"/>
          <w:sz w:val="28"/>
          <w:szCs w:val="28"/>
          <w:rtl/>
          <w:lang w:bidi="fa-IR"/>
        </w:rPr>
      </w:pPr>
      <w:r w:rsidRPr="00846B68">
        <w:rPr>
          <w:rFonts w:cs="B Lotus" w:hint="cs"/>
          <w:spacing w:val="-4"/>
          <w:sz w:val="28"/>
          <w:szCs w:val="28"/>
          <w:rtl/>
          <w:lang w:bidi="fa-IR"/>
        </w:rPr>
        <w:t>نگرش ملاح به خالصی نگرشی به تمام معنا تاریک و سیاه می‌باشد. خالصی از دیدگاه وی الگوی دروغ بود</w:t>
      </w:r>
      <w:r w:rsidRPr="00846B68">
        <w:rPr>
          <w:rStyle w:val="a7"/>
          <w:rFonts w:cs="B Lotus"/>
          <w:spacing w:val="-4"/>
          <w:sz w:val="28"/>
          <w:szCs w:val="28"/>
          <w:rtl/>
          <w:lang w:bidi="fa-IR"/>
        </w:rPr>
        <w:footnoteReference w:id="1291"/>
      </w:r>
      <w:r w:rsidRPr="00846B68">
        <w:rPr>
          <w:rFonts w:cs="B Lotus" w:hint="cs"/>
          <w:spacing w:val="-4"/>
          <w:sz w:val="28"/>
          <w:szCs w:val="28"/>
          <w:rtl/>
          <w:lang w:bidi="fa-IR"/>
        </w:rPr>
        <w:t>. و او را «دجال شهر نادانی</w:t>
      </w:r>
      <w:r w:rsidR="00945106" w:rsidRPr="00846B68">
        <w:rPr>
          <w:rFonts w:cs="B Lotus" w:hint="cs"/>
          <w:spacing w:val="-4"/>
          <w:sz w:val="28"/>
          <w:szCs w:val="28"/>
          <w:rtl/>
          <w:lang w:bidi="fa-IR"/>
        </w:rPr>
        <w:t>»</w:t>
      </w:r>
      <w:r w:rsidRPr="00846B68">
        <w:rPr>
          <w:rStyle w:val="a7"/>
          <w:rFonts w:cs="B Lotus"/>
          <w:spacing w:val="-4"/>
          <w:sz w:val="28"/>
          <w:szCs w:val="28"/>
          <w:rtl/>
          <w:lang w:bidi="fa-IR"/>
        </w:rPr>
        <w:footnoteReference w:id="1292"/>
      </w:r>
      <w:r w:rsidRPr="00846B68">
        <w:rPr>
          <w:rFonts w:cs="B Lotus" w:hint="cs"/>
          <w:spacing w:val="-4"/>
          <w:sz w:val="28"/>
          <w:szCs w:val="28"/>
          <w:rtl/>
          <w:lang w:bidi="fa-IR"/>
        </w:rPr>
        <w:t xml:space="preserve"> می‌نامید. و او را به «رهبر غالیان حقیقی</w:t>
      </w:r>
      <w:r w:rsidR="00945106" w:rsidRPr="00846B68">
        <w:rPr>
          <w:rFonts w:cs="B Lotus" w:hint="cs"/>
          <w:spacing w:val="-4"/>
          <w:sz w:val="28"/>
          <w:szCs w:val="28"/>
          <w:rtl/>
          <w:lang w:bidi="fa-IR"/>
        </w:rPr>
        <w:t>»</w:t>
      </w:r>
      <w:r w:rsidRPr="00846B68">
        <w:rPr>
          <w:rStyle w:val="a7"/>
          <w:rFonts w:cs="B Lotus"/>
          <w:spacing w:val="-4"/>
          <w:sz w:val="28"/>
          <w:szCs w:val="28"/>
          <w:rtl/>
          <w:lang w:bidi="fa-IR"/>
        </w:rPr>
        <w:footnoteReference w:id="1293"/>
      </w:r>
      <w:r w:rsidRPr="00846B68">
        <w:rPr>
          <w:rFonts w:cs="B Lotus" w:hint="cs"/>
          <w:spacing w:val="-4"/>
          <w:sz w:val="28"/>
          <w:szCs w:val="28"/>
          <w:rtl/>
          <w:lang w:bidi="fa-IR"/>
        </w:rPr>
        <w:t xml:space="preserve"> توصیف می‌کند. و او را اینگونه توصیف می‌کند که اجتهادش را از جایی به جای دیگر تغییر می‌دهد</w:t>
      </w:r>
      <w:r w:rsidRPr="00846B68">
        <w:rPr>
          <w:rStyle w:val="a7"/>
          <w:rFonts w:cs="B Lotus"/>
          <w:spacing w:val="-4"/>
          <w:sz w:val="28"/>
          <w:szCs w:val="28"/>
          <w:rtl/>
          <w:lang w:bidi="fa-IR"/>
        </w:rPr>
        <w:footnoteReference w:id="1294"/>
      </w:r>
      <w:r w:rsidRPr="00846B68">
        <w:rPr>
          <w:rFonts w:cs="B Lotus" w:hint="cs"/>
          <w:spacing w:val="-4"/>
          <w:sz w:val="28"/>
          <w:szCs w:val="28"/>
          <w:rtl/>
          <w:lang w:bidi="fa-IR"/>
        </w:rPr>
        <w:t>. و او الگوی شیعه امامیه عراق بود</w:t>
      </w:r>
      <w:r w:rsidRPr="00846B68">
        <w:rPr>
          <w:rStyle w:val="a7"/>
          <w:rFonts w:cs="B Lotus"/>
          <w:spacing w:val="-4"/>
          <w:sz w:val="28"/>
          <w:szCs w:val="28"/>
          <w:rtl/>
          <w:lang w:bidi="fa-IR"/>
        </w:rPr>
        <w:footnoteReference w:id="1295"/>
      </w:r>
      <w:r w:rsidRPr="00846B68">
        <w:rPr>
          <w:rFonts w:cs="B Lotus" w:hint="cs"/>
          <w:spacing w:val="-4"/>
          <w:sz w:val="28"/>
          <w:szCs w:val="28"/>
          <w:rtl/>
          <w:lang w:bidi="fa-IR"/>
        </w:rPr>
        <w:t>. و می‌گوید که هدف خالصی از اقامه جمعه گزافه‌گویی و ناسز</w:t>
      </w:r>
      <w:r w:rsidR="00616503">
        <w:rPr>
          <w:rFonts w:cs="B Lotus" w:hint="cs"/>
          <w:spacing w:val="-4"/>
          <w:sz w:val="28"/>
          <w:szCs w:val="28"/>
          <w:rtl/>
          <w:lang w:bidi="fa-IR"/>
        </w:rPr>
        <w:t>ا</w:t>
      </w:r>
      <w:r w:rsidR="00846B68" w:rsidRPr="00846B68">
        <w:rPr>
          <w:rStyle w:val="a7"/>
          <w:rFonts w:cs="B Lotus"/>
          <w:spacing w:val="-4"/>
          <w:sz w:val="28"/>
          <w:szCs w:val="28"/>
          <w:rtl/>
          <w:lang w:bidi="fa-IR"/>
        </w:rPr>
        <w:footnoteReference w:id="1296"/>
      </w:r>
      <w:r w:rsidRPr="00846B68">
        <w:rPr>
          <w:rFonts w:cs="B Lotus" w:hint="cs"/>
          <w:spacing w:val="-4"/>
          <w:sz w:val="28"/>
          <w:szCs w:val="28"/>
          <w:rtl/>
          <w:lang w:bidi="fa-IR"/>
        </w:rPr>
        <w:t xml:space="preserve"> و جدایی میان مسلمانان بوده است</w:t>
      </w:r>
      <w:r w:rsidRPr="00846B68">
        <w:rPr>
          <w:rStyle w:val="a7"/>
          <w:rFonts w:cs="B Lotus"/>
          <w:spacing w:val="-4"/>
          <w:sz w:val="28"/>
          <w:szCs w:val="28"/>
          <w:rtl/>
          <w:lang w:bidi="fa-IR"/>
        </w:rPr>
        <w:footnoteReference w:id="1297"/>
      </w:r>
      <w:r w:rsidR="00CA6EC6" w:rsidRPr="00846B68">
        <w:rPr>
          <w:rFonts w:cs="B Lotus" w:hint="cs"/>
          <w:spacing w:val="-4"/>
          <w:sz w:val="28"/>
          <w:szCs w:val="28"/>
          <w:rtl/>
          <w:lang w:bidi="fa-IR"/>
        </w:rPr>
        <w:t>.</w:t>
      </w:r>
    </w:p>
    <w:p w:rsidR="00262400" w:rsidRPr="00BB33A3" w:rsidRDefault="00262400" w:rsidP="0042519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از عجیب‌ترین تهمتهایی که ملاح متوجه خالصی کرده است این است که او </w:t>
      </w:r>
      <w:r w:rsidR="00425192">
        <w:rPr>
          <w:rFonts w:cs="B Lotus" w:hint="cs"/>
          <w:sz w:val="28"/>
          <w:szCs w:val="28"/>
          <w:rtl/>
          <w:lang w:bidi="fa-IR"/>
        </w:rPr>
        <w:t xml:space="preserve">شيخيه </w:t>
      </w:r>
      <w:r w:rsidRPr="00BB33A3">
        <w:rPr>
          <w:rFonts w:cs="B Lotus" w:hint="cs"/>
          <w:sz w:val="28"/>
          <w:szCs w:val="28"/>
          <w:rtl/>
          <w:lang w:bidi="fa-IR"/>
        </w:rPr>
        <w:t>ب</w:t>
      </w:r>
      <w:r w:rsidR="00425192">
        <w:rPr>
          <w:rFonts w:cs="B Lotus" w:hint="cs"/>
          <w:sz w:val="28"/>
          <w:szCs w:val="28"/>
          <w:rtl/>
          <w:lang w:bidi="fa-IR"/>
        </w:rPr>
        <w:t>د</w:t>
      </w:r>
      <w:r w:rsidRPr="00BB33A3">
        <w:rPr>
          <w:rFonts w:cs="B Lotus" w:hint="cs"/>
          <w:sz w:val="28"/>
          <w:szCs w:val="28"/>
          <w:rtl/>
          <w:lang w:bidi="fa-IR"/>
        </w:rPr>
        <w:t>نام کرده است</w:t>
      </w:r>
      <w:r w:rsidRPr="00BB33A3">
        <w:rPr>
          <w:rStyle w:val="a7"/>
          <w:rFonts w:cs="B Lotus"/>
          <w:sz w:val="28"/>
          <w:szCs w:val="28"/>
          <w:rtl/>
          <w:lang w:bidi="fa-IR"/>
        </w:rPr>
        <w:footnoteReference w:id="1298"/>
      </w:r>
      <w:r w:rsidR="00CA6EC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عجیب‌تر از این به خالصی تهمت زده است که او به عراق آمد تا با کمونیسم بجنگد، ولی با اسلام شروع به جنگ کرد. و عجیب‌تر از همه اینها ملاح خالصی را یکی از علل جدایی شیعیان عراق محسوب کرده است</w:t>
      </w:r>
      <w:r w:rsidRPr="00BB33A3">
        <w:rPr>
          <w:rStyle w:val="a7"/>
          <w:rFonts w:cs="B Lotus"/>
          <w:sz w:val="28"/>
          <w:szCs w:val="28"/>
          <w:rtl/>
          <w:lang w:bidi="fa-IR"/>
        </w:rPr>
        <w:footnoteReference w:id="1299"/>
      </w:r>
      <w:r w:rsidRPr="00BB33A3">
        <w:rPr>
          <w:rFonts w:cs="B Lotus" w:hint="cs"/>
          <w:sz w:val="28"/>
          <w:szCs w:val="28"/>
          <w:rtl/>
          <w:lang w:bidi="fa-IR"/>
        </w:rPr>
        <w:t>!! و عجیب این است که بعضی از اهل سنت این امر را به عنوان طعنه به خالصی نقل کرده‌اند</w:t>
      </w:r>
      <w:r w:rsidRPr="00BB33A3">
        <w:rPr>
          <w:rStyle w:val="a7"/>
          <w:rFonts w:cs="B Lotus"/>
          <w:sz w:val="28"/>
          <w:szCs w:val="28"/>
          <w:rtl/>
          <w:lang w:bidi="fa-IR"/>
        </w:rPr>
        <w:footnoteReference w:id="1300"/>
      </w:r>
      <w:r w:rsidRPr="00BB33A3">
        <w:rPr>
          <w:rFonts w:cs="B Lotus" w:hint="cs"/>
          <w:sz w:val="28"/>
          <w:szCs w:val="28"/>
          <w:rtl/>
          <w:lang w:bidi="fa-IR"/>
        </w:rPr>
        <w:t>. در حالی که جدایی به علت اصلاح بعضی اشتباهات بوده است و این چیز پسندیده‌ای است نه مذموم.</w:t>
      </w:r>
    </w:p>
    <w:p w:rsidR="00262400" w:rsidRPr="00BB33A3" w:rsidRDefault="00262400" w:rsidP="00CA6EC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ملاح اینگونه خالصی را ارزیابی کرده است و بیان می‌کند که خالصی جز جنگ و دروغ‌بستن به اسلام کار دیگری انجام نداد... و سؤالی که باقی می‌ماند این است که</w:t>
      </w:r>
      <w:r w:rsidR="005129D8">
        <w:rPr>
          <w:rFonts w:cs="B Lotus" w:hint="cs"/>
          <w:sz w:val="28"/>
          <w:szCs w:val="28"/>
          <w:rtl/>
          <w:lang w:bidi="fa-IR"/>
        </w:rPr>
        <w:t xml:space="preserve">: </w:t>
      </w:r>
      <w:r w:rsidRPr="00BB33A3">
        <w:rPr>
          <w:rFonts w:cs="B Lotus" w:hint="cs"/>
          <w:sz w:val="28"/>
          <w:szCs w:val="28"/>
          <w:rtl/>
          <w:lang w:bidi="fa-IR"/>
        </w:rPr>
        <w:t xml:space="preserve">اگر ما تمام گفته‌های ملاح را بپذیریم، خالصی بنابر چه اصلی با انگلیس مبارزه </w:t>
      </w:r>
      <w:r w:rsidR="00425192">
        <w:rPr>
          <w:rFonts w:cs="B Lotus" w:hint="cs"/>
          <w:sz w:val="28"/>
          <w:szCs w:val="28"/>
          <w:rtl/>
          <w:lang w:bidi="fa-IR"/>
        </w:rPr>
        <w:t xml:space="preserve">می‌کرد؟ و چرا او از عراق تبعید </w:t>
      </w:r>
      <w:r w:rsidRPr="00BB33A3">
        <w:rPr>
          <w:rFonts w:cs="B Lotus" w:hint="cs"/>
          <w:sz w:val="28"/>
          <w:szCs w:val="28"/>
          <w:rtl/>
          <w:lang w:bidi="fa-IR"/>
        </w:rPr>
        <w:t xml:space="preserve">شد؟ </w:t>
      </w:r>
      <w:r w:rsidR="00425192">
        <w:rPr>
          <w:rFonts w:cs="B Lotus" w:hint="cs"/>
          <w:sz w:val="28"/>
          <w:szCs w:val="28"/>
          <w:rtl/>
          <w:lang w:bidi="fa-IR"/>
        </w:rPr>
        <w:t xml:space="preserve">و ملاح تبعيد نشد؟ </w:t>
      </w:r>
      <w:r w:rsidRPr="00BB33A3">
        <w:rPr>
          <w:rFonts w:cs="B Lotus" w:hint="cs"/>
          <w:sz w:val="28"/>
          <w:szCs w:val="28"/>
          <w:rtl/>
          <w:lang w:bidi="fa-IR"/>
        </w:rPr>
        <w:t xml:space="preserve">و چرا در ایران </w:t>
      </w:r>
      <w:r w:rsidR="00425192">
        <w:rPr>
          <w:rFonts w:cs="B Lotus" w:hint="cs"/>
          <w:sz w:val="28"/>
          <w:szCs w:val="28"/>
          <w:rtl/>
          <w:lang w:bidi="fa-IR"/>
        </w:rPr>
        <w:t>در تبعید می‌گذران</w:t>
      </w:r>
      <w:r w:rsidRPr="00BB33A3">
        <w:rPr>
          <w:rFonts w:cs="B Lotus" w:hint="cs"/>
          <w:sz w:val="28"/>
          <w:szCs w:val="28"/>
          <w:rtl/>
          <w:lang w:bidi="fa-IR"/>
        </w:rPr>
        <w:t>د در حالی که او رهبر غالیان بود؟ چرا بسیاری از امامیه با وی می‌جنگیدند و سعی در براندازی وی می‌کردند در حالی که او شخص برجسته‌ای در مذهب بود؟ قبل از جواب‌دادن به این سؤالات نمونه‌ای دیگر را در تعامل با شخصیت خالصی ذکر می‌کنم و آن روش شیخ عبدالعزیز بدری (</w:t>
      </w:r>
      <w:r w:rsidR="00CA6EC6" w:rsidRPr="00CA6EC6">
        <w:rPr>
          <w:rFonts w:cs="CTraditional Arabic" w:hint="cs"/>
          <w:sz w:val="28"/>
          <w:szCs w:val="28"/>
          <w:rtl/>
          <w:lang w:bidi="fa-IR"/>
        </w:rPr>
        <w:t>:</w:t>
      </w:r>
      <w:r w:rsidRPr="00BB33A3">
        <w:rPr>
          <w:rFonts w:cs="B Lotus" w:hint="cs"/>
          <w:sz w:val="28"/>
          <w:szCs w:val="28"/>
          <w:rtl/>
          <w:lang w:bidi="fa-IR"/>
        </w:rPr>
        <w:t>) بود.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Default="00262400" w:rsidP="005A5E2F">
      <w:pPr>
        <w:pStyle w:val="2"/>
        <w:widowControl w:val="0"/>
        <w:spacing w:line="226" w:lineRule="auto"/>
        <w:ind w:firstLine="227"/>
        <w:rPr>
          <w:rFonts w:cs="B Lotus" w:hint="cs"/>
          <w:sz w:val="28"/>
          <w:szCs w:val="28"/>
          <w:rtl/>
          <w:lang w:bidi="fa-IR"/>
        </w:rPr>
      </w:pPr>
      <w:r w:rsidRPr="00CA6EC6">
        <w:rPr>
          <w:rFonts w:cs="B Lotus" w:hint="cs"/>
          <w:sz w:val="28"/>
          <w:szCs w:val="28"/>
          <w:rtl/>
          <w:lang w:bidi="fa-IR"/>
        </w:rPr>
        <w:t>دوم</w:t>
      </w:r>
      <w:r w:rsidR="005129D8" w:rsidRPr="00CA6EC6">
        <w:rPr>
          <w:rFonts w:cs="B Lotus" w:hint="cs"/>
          <w:sz w:val="28"/>
          <w:szCs w:val="28"/>
          <w:rtl/>
          <w:lang w:bidi="fa-IR"/>
        </w:rPr>
        <w:t xml:space="preserve">: </w:t>
      </w:r>
      <w:r w:rsidRPr="00CA6EC6">
        <w:rPr>
          <w:rFonts w:cs="B Lotus" w:hint="cs"/>
          <w:sz w:val="28"/>
          <w:szCs w:val="28"/>
          <w:rtl/>
          <w:lang w:bidi="fa-IR"/>
        </w:rPr>
        <w:t>روش بدری در ارزیابی خالصی</w:t>
      </w:r>
      <w:r w:rsidR="00CA6EC6" w:rsidRPr="00CA6EC6">
        <w:rPr>
          <w:rFonts w:cs="B Lotus" w:hint="cs"/>
          <w:sz w:val="28"/>
          <w:szCs w:val="28"/>
          <w:rtl/>
          <w:lang w:bidi="fa-IR"/>
        </w:rPr>
        <w:t>.</w:t>
      </w:r>
    </w:p>
    <w:p w:rsidR="00616503" w:rsidRPr="00616503" w:rsidRDefault="00616503" w:rsidP="00616503">
      <w:pPr>
        <w:rPr>
          <w:rFonts w:hint="cs"/>
          <w:rtl/>
          <w:lang w:bidi="fa-IR"/>
        </w:rPr>
      </w:pPr>
    </w:p>
    <w:p w:rsidR="00262400" w:rsidRPr="00CA6EC6" w:rsidRDefault="00262400" w:rsidP="005A5E2F">
      <w:pPr>
        <w:pStyle w:val="3"/>
        <w:widowControl w:val="0"/>
        <w:spacing w:line="226" w:lineRule="auto"/>
        <w:ind w:firstLine="227"/>
        <w:rPr>
          <w:rFonts w:cs="B Lotus" w:hint="cs"/>
          <w:sz w:val="28"/>
          <w:szCs w:val="28"/>
          <w:rtl/>
          <w:lang w:bidi="fa-IR"/>
        </w:rPr>
      </w:pPr>
      <w:r w:rsidRPr="00CA6EC6">
        <w:rPr>
          <w:rFonts w:cs="B Lotus" w:hint="cs"/>
          <w:sz w:val="28"/>
          <w:szCs w:val="28"/>
          <w:rtl/>
          <w:lang w:bidi="fa-IR"/>
        </w:rPr>
        <w:t>بدری چه کسی بود؟</w:t>
      </w:r>
    </w:p>
    <w:p w:rsidR="00262400" w:rsidRPr="00BB33A3" w:rsidRDefault="00262400" w:rsidP="0084083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شیخ عبدالعزیز بدری از خانواده‌ای سامرا</w:t>
      </w:r>
      <w:r w:rsidR="00840839">
        <w:rPr>
          <w:rFonts w:cs="B Lotus" w:hint="cs"/>
          <w:sz w:val="28"/>
          <w:szCs w:val="28"/>
          <w:rtl/>
          <w:lang w:bidi="fa-IR"/>
        </w:rPr>
        <w:t>ئ</w:t>
      </w:r>
      <w:r w:rsidRPr="00BB33A3">
        <w:rPr>
          <w:rFonts w:cs="B Lotus" w:hint="cs"/>
          <w:sz w:val="28"/>
          <w:szCs w:val="28"/>
          <w:rtl/>
          <w:lang w:bidi="fa-IR"/>
        </w:rPr>
        <w:t>ی بود که نسبش به اهل بیت می‌رسید. در سال 1932م‍ متولد شد و پدرش از علما بود. و او خودش در این دوره به علم روی آورد، دوره‌ای که در آن جوانان اهل سنت توجه کمی به علم می‌کردند. و او از بارزترین علمای عراق علم آموخت از جمله</w:t>
      </w:r>
      <w:r w:rsidR="005129D8">
        <w:rPr>
          <w:rFonts w:cs="B Lotus" w:hint="cs"/>
          <w:sz w:val="28"/>
          <w:szCs w:val="28"/>
          <w:rtl/>
          <w:lang w:bidi="fa-IR"/>
        </w:rPr>
        <w:t xml:space="preserve">: </w:t>
      </w:r>
      <w:r w:rsidRPr="00BB33A3">
        <w:rPr>
          <w:rFonts w:cs="B Lotus" w:hint="cs"/>
          <w:sz w:val="28"/>
          <w:szCs w:val="28"/>
          <w:rtl/>
          <w:lang w:bidi="fa-IR"/>
        </w:rPr>
        <w:t>امجد زهاوی حنفی، فؤاد آلوسی، عبدالقادر خط</w:t>
      </w:r>
      <w:r w:rsidR="00840839">
        <w:rPr>
          <w:rFonts w:cs="B Lotus" w:hint="cs"/>
          <w:sz w:val="28"/>
          <w:szCs w:val="28"/>
          <w:rtl/>
          <w:lang w:bidi="fa-IR"/>
        </w:rPr>
        <w:t>ي</w:t>
      </w:r>
      <w:r w:rsidRPr="00BB33A3">
        <w:rPr>
          <w:rFonts w:cs="B Lotus" w:hint="cs"/>
          <w:sz w:val="28"/>
          <w:szCs w:val="28"/>
          <w:rtl/>
          <w:lang w:bidi="fa-IR"/>
        </w:rPr>
        <w:t xml:space="preserve">ب و قزلشی کردی و قاسم قیسی و ... و این افراد در اوایل دهه پنجم یعنی بعد از بیست سالگی وی به او اجازه علمی دادند. و به زهد و شجاعت در راه اسلام معروف شد. و به حزب التحریر پیوست و به عنوان رئیس آن در عراق تعیین شد. ولی وقتی که </w:t>
      </w:r>
      <w:r w:rsidR="00840839" w:rsidRPr="00BB33A3">
        <w:rPr>
          <w:rFonts w:cs="B Lotus" w:hint="cs"/>
          <w:sz w:val="28"/>
          <w:szCs w:val="28"/>
          <w:rtl/>
          <w:lang w:bidi="fa-IR"/>
        </w:rPr>
        <w:t xml:space="preserve">از </w:t>
      </w:r>
      <w:r w:rsidRPr="00BB33A3">
        <w:rPr>
          <w:rFonts w:cs="B Lotus" w:hint="cs"/>
          <w:sz w:val="28"/>
          <w:szCs w:val="28"/>
          <w:rtl/>
          <w:lang w:bidi="fa-IR"/>
        </w:rPr>
        <w:t>حزب خواست که به جنبه‌های شرعی و عبادی توجه کن</w:t>
      </w:r>
      <w:r w:rsidR="00840839">
        <w:rPr>
          <w:rFonts w:cs="B Lotus" w:hint="cs"/>
          <w:sz w:val="28"/>
          <w:szCs w:val="28"/>
          <w:rtl/>
          <w:lang w:bidi="fa-IR"/>
        </w:rPr>
        <w:t>ن</w:t>
      </w:r>
      <w:r w:rsidRPr="00BB33A3">
        <w:rPr>
          <w:rFonts w:cs="B Lotus" w:hint="cs"/>
          <w:sz w:val="28"/>
          <w:szCs w:val="28"/>
          <w:rtl/>
          <w:lang w:bidi="fa-IR"/>
        </w:rPr>
        <w:t>د، با آنها برخورد کرد</w:t>
      </w:r>
      <w:r w:rsidR="00840839">
        <w:rPr>
          <w:rFonts w:cs="B Lotus" w:hint="cs"/>
          <w:sz w:val="28"/>
          <w:szCs w:val="28"/>
          <w:rtl/>
          <w:lang w:bidi="fa-IR"/>
        </w:rPr>
        <w:t>،</w:t>
      </w:r>
      <w:r w:rsidRPr="00BB33A3">
        <w:rPr>
          <w:rFonts w:cs="B Lotus" w:hint="cs"/>
          <w:sz w:val="28"/>
          <w:szCs w:val="28"/>
          <w:rtl/>
          <w:lang w:bidi="fa-IR"/>
        </w:rPr>
        <w:t xml:space="preserve"> سپس حزب را رها کرد. سپس یک تشکل سیاسی بنا نهاد که در براندازی کمونیسم سهیم بود و در نتیجه تلاشهای وی بعثیها او را در سال 1969م اعدام کردند</w:t>
      </w:r>
      <w:r w:rsidRPr="00BB33A3">
        <w:rPr>
          <w:rStyle w:val="a7"/>
          <w:rFonts w:cs="B Lotus"/>
          <w:sz w:val="28"/>
          <w:szCs w:val="28"/>
          <w:rtl/>
          <w:lang w:bidi="fa-IR"/>
        </w:rPr>
        <w:footnoteReference w:id="1301"/>
      </w:r>
      <w:r w:rsidR="00F3251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شیخ عبدالعزیز بدری از جمله بارزترین علمای اهل سنت عراق در قرن گذشته محسوب می‌شود. و از برجسته‌ترین علمای اهل سنتی بود که با خطر بی‌دینی و کمونیسم مبارزه کرد. و بدری فقط به مشارکت خود بسنده نکرد بلکه در تحریک بسیاری از بزرگان خود به عرصه عمل مانند زهاوی و فؤاد آلوسی و .. نقش داشت.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بدری از طرف بسیاری از اهل سنت و بسیاری از شیعیان از احترام خاصی برخوردار است. که به علت فداکاریها و دفاع آشکار وی از اسلام بوده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بدری به ر</w:t>
      </w:r>
      <w:r w:rsidR="00840839">
        <w:rPr>
          <w:rFonts w:cs="B Lotus" w:hint="cs"/>
          <w:sz w:val="28"/>
          <w:szCs w:val="28"/>
          <w:rtl/>
          <w:lang w:bidi="fa-IR"/>
        </w:rPr>
        <w:t>ُ</w:t>
      </w:r>
      <w:r w:rsidRPr="00BB33A3">
        <w:rPr>
          <w:rFonts w:cs="B Lotus" w:hint="cs"/>
          <w:sz w:val="28"/>
          <w:szCs w:val="28"/>
          <w:rtl/>
          <w:lang w:bidi="fa-IR"/>
        </w:rPr>
        <w:t>ک‌گویی و صراحت موصوف است. او در بسیاری از مناسبتهای شیعه  دعوت می‌شد و می‌رفت و نظر اهل سنت را در مورد صحابه</w:t>
      </w:r>
      <w:r w:rsidR="00840839">
        <w:rPr>
          <w:rFonts w:cs="B Lotus" w:hint="cs"/>
          <w:sz w:val="28"/>
          <w:szCs w:val="28"/>
          <w:rtl/>
          <w:lang w:bidi="fa-IR"/>
        </w:rPr>
        <w:t xml:space="preserve"> </w:t>
      </w:r>
      <w:r w:rsidRPr="00BB33A3">
        <w:rPr>
          <w:rFonts w:cs="B Lotus" w:hint="cs"/>
          <w:sz w:val="28"/>
          <w:szCs w:val="28"/>
          <w:rtl/>
          <w:lang w:bidi="fa-IR"/>
        </w:rPr>
        <w:t>برای آنها بیان می‌کرد. و آنچه را که معتقد بود با وضوح و احترام بیان می‌کرد</w:t>
      </w:r>
      <w:r w:rsidR="00BB2FBB" w:rsidRPr="00BB33A3">
        <w:rPr>
          <w:rStyle w:val="a7"/>
          <w:rFonts w:cs="B Lotus"/>
          <w:sz w:val="28"/>
          <w:szCs w:val="28"/>
          <w:rtl/>
          <w:lang w:bidi="fa-IR"/>
        </w:rPr>
        <w:footnoteReference w:id="1302"/>
      </w:r>
      <w:r w:rsidRPr="00BB33A3">
        <w:rPr>
          <w:rFonts w:cs="B Lotus" w:hint="cs"/>
          <w:sz w:val="28"/>
          <w:szCs w:val="28"/>
          <w:rtl/>
          <w:lang w:bidi="fa-IR"/>
        </w:rPr>
        <w:t>.</w:t>
      </w:r>
    </w:p>
    <w:p w:rsidR="00262400" w:rsidRPr="00BB33A3" w:rsidRDefault="00262400" w:rsidP="00840839">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ویژگیهای بدری صادق‌بودن وی</w:t>
      </w:r>
      <w:r w:rsidR="00840839">
        <w:rPr>
          <w:rFonts w:cs="B Lotus" w:hint="cs"/>
          <w:sz w:val="28"/>
          <w:szCs w:val="28"/>
          <w:rtl/>
          <w:lang w:bidi="fa-IR"/>
        </w:rPr>
        <w:t xml:space="preserve"> -</w:t>
      </w:r>
      <w:r w:rsidRPr="00BB33A3">
        <w:rPr>
          <w:rFonts w:cs="B Lotus" w:hint="cs"/>
          <w:sz w:val="28"/>
          <w:szCs w:val="28"/>
          <w:rtl/>
          <w:lang w:bidi="fa-IR"/>
        </w:rPr>
        <w:t xml:space="preserve"> طبق اعتقاد و پندار ما</w:t>
      </w:r>
      <w:r w:rsidR="00840839">
        <w:rPr>
          <w:rFonts w:cs="B Lotus" w:hint="cs"/>
          <w:sz w:val="28"/>
          <w:szCs w:val="28"/>
          <w:rtl/>
          <w:lang w:bidi="fa-IR"/>
        </w:rPr>
        <w:t xml:space="preserve"> -</w:t>
      </w:r>
      <w:r w:rsidRPr="00BB33A3">
        <w:rPr>
          <w:rFonts w:cs="B Lotus" w:hint="cs"/>
          <w:sz w:val="28"/>
          <w:szCs w:val="28"/>
          <w:rtl/>
          <w:lang w:bidi="fa-IR"/>
        </w:rPr>
        <w:t xml:space="preserve"> و یاری‌دهنده دین بود. بزرگترین شاهد این مدعا این است که وقتی او با حزب‌التحریر اختلاف پیدا کرد و تصمیم به ترک آن گرفت. بر آنها نتاخت و بر ضد آنان سخن نگفت. هر چند که از جانب بعضی از آنها به او بی‌ادبی شده بود</w:t>
      </w:r>
      <w:r w:rsidR="00840839">
        <w:rPr>
          <w:rFonts w:cs="B Lotus" w:hint="cs"/>
          <w:sz w:val="28"/>
          <w:szCs w:val="28"/>
          <w:rtl/>
          <w:lang w:bidi="fa-IR"/>
        </w:rPr>
        <w:t>،</w:t>
      </w:r>
      <w:r w:rsidRPr="00BB33A3">
        <w:rPr>
          <w:rFonts w:cs="B Lotus" w:hint="cs"/>
          <w:sz w:val="28"/>
          <w:szCs w:val="28"/>
          <w:rtl/>
          <w:lang w:bidi="fa-IR"/>
        </w:rPr>
        <w:t xml:space="preserve"> و او آنها را ترک کرد بدون اینکه جز افراد خاصی از رفتن وی خبر داشته باشند. و حتی او بارها به خاطر اینکه جزء آن حزب می‌باشد دستگیر شد</w:t>
      </w:r>
      <w:r w:rsidR="00840839">
        <w:rPr>
          <w:rFonts w:cs="B Lotus" w:hint="cs"/>
          <w:sz w:val="28"/>
          <w:szCs w:val="28"/>
          <w:rtl/>
          <w:lang w:bidi="fa-IR"/>
        </w:rPr>
        <w:t>،</w:t>
      </w:r>
      <w:r w:rsidRPr="00BB33A3">
        <w:rPr>
          <w:rFonts w:cs="B Lotus" w:hint="cs"/>
          <w:sz w:val="28"/>
          <w:szCs w:val="28"/>
          <w:rtl/>
          <w:lang w:bidi="fa-IR"/>
        </w:rPr>
        <w:t xml:space="preserve"> ولی با وجود این برای تلافی اذیت‌هایی که از آنها دیده بود چیزی نگفت</w:t>
      </w:r>
      <w:r w:rsidR="00840839">
        <w:rPr>
          <w:rFonts w:cs="B Lotus" w:hint="cs"/>
          <w:sz w:val="28"/>
          <w:szCs w:val="28"/>
          <w:rtl/>
          <w:lang w:bidi="fa-IR"/>
        </w:rPr>
        <w:t>،</w:t>
      </w:r>
      <w:r w:rsidRPr="00BB33A3">
        <w:rPr>
          <w:rFonts w:cs="B Lotus" w:hint="cs"/>
          <w:sz w:val="28"/>
          <w:szCs w:val="28"/>
          <w:rtl/>
          <w:lang w:bidi="fa-IR"/>
        </w:rPr>
        <w:t xml:space="preserve"> و جز خوبی آنها چیزی نگفت تا از سخنان وی برای اذیت آنها استفاده کنند</w:t>
      </w:r>
      <w:r w:rsidRPr="00BB33A3">
        <w:rPr>
          <w:rStyle w:val="a7"/>
          <w:rFonts w:cs="B Lotus"/>
          <w:sz w:val="28"/>
          <w:szCs w:val="28"/>
          <w:rtl/>
          <w:lang w:bidi="fa-IR"/>
        </w:rPr>
        <w:footnoteReference w:id="1303"/>
      </w:r>
      <w:r w:rsidR="00F3251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قبل از اینکه شرح حال بدری را بیان کنیم لازم است دورانی را که بدری عمر مفیدش را در آن گذارنده، یعنی دهه پنجم میلادی تا سال 1969م. که کشته شد، مرور کنیم. این دوره شاهد سختگیری زیاد نسبت به آزادی بود که در دوره نوری سعید منجر به سقوط حکومت پادشاهی شد. همچنین از ویژگیهای این دوره فعالیت حرکت کمونیسم و نابودی روحیه اسلامی مردم و افزایش ملی‌گرایی عربها بود</w:t>
      </w:r>
      <w:r w:rsidRPr="00BB33A3">
        <w:rPr>
          <w:rStyle w:val="a7"/>
          <w:rFonts w:cs="B Lotus"/>
          <w:sz w:val="28"/>
          <w:szCs w:val="28"/>
          <w:rtl/>
          <w:lang w:bidi="fa-IR"/>
        </w:rPr>
        <w:footnoteReference w:id="1304"/>
      </w:r>
      <w:r w:rsidR="00F3251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3251C" w:rsidRDefault="00F3251C" w:rsidP="005A5E2F">
      <w:pPr>
        <w:pStyle w:val="3"/>
        <w:widowControl w:val="0"/>
        <w:spacing w:line="226" w:lineRule="auto"/>
        <w:ind w:firstLine="227"/>
        <w:rPr>
          <w:rFonts w:cs="B Lotus" w:hint="cs"/>
          <w:sz w:val="32"/>
          <w:szCs w:val="32"/>
          <w:rtl/>
          <w:lang w:bidi="fa-IR"/>
        </w:rPr>
      </w:pPr>
      <w:r w:rsidRPr="00F3251C">
        <w:rPr>
          <w:rFonts w:cs="B Lotus" w:hint="cs"/>
          <w:sz w:val="32"/>
          <w:szCs w:val="32"/>
          <w:rtl/>
          <w:lang w:bidi="fa-IR"/>
        </w:rPr>
        <w:t>اهداف بدری.</w:t>
      </w:r>
    </w:p>
    <w:p w:rsidR="00262400" w:rsidRPr="00BB33A3" w:rsidRDefault="00262400" w:rsidP="00F3251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می‌توانیم اهداف بزرگ بدری را به شکل زیر خلاصه کنیم:</w:t>
      </w:r>
    </w:p>
    <w:p w:rsidR="00262400" w:rsidRPr="00BB33A3" w:rsidRDefault="00262400" w:rsidP="002F253D">
      <w:pPr>
        <w:widowControl w:val="0"/>
        <w:numPr>
          <w:ilvl w:val="0"/>
          <w:numId w:val="51"/>
        </w:numPr>
        <w:tabs>
          <w:tab w:val="clear" w:pos="432"/>
          <w:tab w:val="num" w:pos="531"/>
        </w:tabs>
        <w:spacing w:line="226" w:lineRule="auto"/>
        <w:ind w:left="0" w:firstLine="227"/>
        <w:jc w:val="both"/>
        <w:rPr>
          <w:rFonts w:cs="B Lotus" w:hint="cs"/>
          <w:sz w:val="28"/>
          <w:szCs w:val="28"/>
          <w:rtl/>
          <w:lang w:bidi="fa-IR"/>
        </w:rPr>
      </w:pPr>
      <w:r w:rsidRPr="00BB33A3">
        <w:rPr>
          <w:rFonts w:cs="B Lotus" w:hint="cs"/>
          <w:sz w:val="28"/>
          <w:szCs w:val="28"/>
          <w:rtl/>
          <w:lang w:bidi="fa-IR"/>
        </w:rPr>
        <w:t>بازگشت روحیه اسلامی که مردم آن را رها کرده بودند و آن را با شعارهای دیگری مانند کمونیسم و امثال آن جایگزین کرده بودند.</w:t>
      </w:r>
    </w:p>
    <w:p w:rsidR="00262400" w:rsidRDefault="00262400" w:rsidP="002F253D">
      <w:pPr>
        <w:widowControl w:val="0"/>
        <w:numPr>
          <w:ilvl w:val="0"/>
          <w:numId w:val="51"/>
        </w:numPr>
        <w:spacing w:line="226" w:lineRule="auto"/>
        <w:ind w:left="0" w:firstLine="227"/>
        <w:jc w:val="both"/>
        <w:rPr>
          <w:rFonts w:cs="B Lotus" w:hint="cs"/>
          <w:sz w:val="28"/>
          <w:szCs w:val="28"/>
          <w:lang w:bidi="fa-IR"/>
        </w:rPr>
      </w:pPr>
      <w:r w:rsidRPr="00BB33A3">
        <w:rPr>
          <w:rFonts w:cs="B Lotus" w:hint="cs"/>
          <w:sz w:val="28"/>
          <w:szCs w:val="28"/>
          <w:rtl/>
          <w:lang w:bidi="fa-IR"/>
        </w:rPr>
        <w:t>آگاه کردن دولت اسلامی جدید و باوراندن صلاحیت حکومت اسلام به مردم.</w:t>
      </w:r>
    </w:p>
    <w:p w:rsidR="00840839" w:rsidRPr="00BB33A3" w:rsidRDefault="00840839" w:rsidP="00840839">
      <w:pPr>
        <w:widowControl w:val="0"/>
        <w:numPr>
          <w:ilvl w:val="0"/>
          <w:numId w:val="51"/>
        </w:numPr>
        <w:spacing w:line="226" w:lineRule="auto"/>
        <w:ind w:left="0" w:firstLine="227"/>
        <w:jc w:val="both"/>
        <w:rPr>
          <w:rFonts w:cs="B Lotus" w:hint="cs"/>
          <w:sz w:val="28"/>
          <w:szCs w:val="28"/>
          <w:lang w:bidi="fa-IR"/>
        </w:rPr>
      </w:pPr>
      <w:r>
        <w:rPr>
          <w:rFonts w:cs="B Lotus" w:hint="cs"/>
          <w:sz w:val="28"/>
          <w:szCs w:val="28"/>
          <w:rtl/>
          <w:lang w:bidi="fa-IR"/>
        </w:rPr>
        <w:t>جلوگيرى از خطر بزرگ: كمونيسم، الحاد، لائيكى كه در بين مردم عراق و غيره بشدت نفوذ مى‌كرد.</w:t>
      </w:r>
    </w:p>
    <w:p w:rsidR="00262400" w:rsidRPr="00616503" w:rsidRDefault="00262400" w:rsidP="002F253D">
      <w:pPr>
        <w:widowControl w:val="0"/>
        <w:numPr>
          <w:ilvl w:val="0"/>
          <w:numId w:val="51"/>
        </w:numPr>
        <w:spacing w:line="226" w:lineRule="auto"/>
        <w:ind w:left="0" w:firstLine="227"/>
        <w:jc w:val="both"/>
        <w:rPr>
          <w:rFonts w:cs="B Lotus" w:hint="cs"/>
          <w:spacing w:val="-4"/>
          <w:sz w:val="28"/>
          <w:szCs w:val="28"/>
          <w:lang w:bidi="fa-IR"/>
        </w:rPr>
      </w:pPr>
      <w:r w:rsidRPr="00616503">
        <w:rPr>
          <w:rFonts w:cs="B Lotus" w:hint="cs"/>
          <w:spacing w:val="-4"/>
          <w:sz w:val="28"/>
          <w:szCs w:val="28"/>
          <w:rtl/>
          <w:lang w:bidi="fa-IR"/>
        </w:rPr>
        <w:t>اجرای تشکل اسلامی میان اهل سنت و جریانهای معتدل فرقه‌های دیگر و مخصوصاً با شیعیان، به خاطر جلوگیری از خطرهای بزرگی که اسلام را تهدید می‌کرد</w:t>
      </w:r>
      <w:r w:rsidRPr="00616503">
        <w:rPr>
          <w:rStyle w:val="a7"/>
          <w:rFonts w:cs="B Lotus"/>
          <w:spacing w:val="-4"/>
          <w:sz w:val="28"/>
          <w:szCs w:val="28"/>
          <w:rtl/>
          <w:lang w:bidi="fa-IR"/>
        </w:rPr>
        <w:footnoteReference w:id="1305"/>
      </w:r>
      <w:r w:rsidR="00F3251C" w:rsidRPr="00616503">
        <w:rPr>
          <w:rFonts w:cs="B Lotus" w:hint="cs"/>
          <w:spacing w:val="-4"/>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lang w:bidi="fa-IR"/>
        </w:rPr>
      </w:pPr>
    </w:p>
    <w:p w:rsidR="00262400" w:rsidRPr="00F3251C" w:rsidRDefault="00262400" w:rsidP="005A5E2F">
      <w:pPr>
        <w:pStyle w:val="3"/>
        <w:widowControl w:val="0"/>
        <w:spacing w:line="226" w:lineRule="auto"/>
        <w:ind w:firstLine="227"/>
        <w:rPr>
          <w:rFonts w:cs="B Lotus" w:hint="cs"/>
          <w:sz w:val="28"/>
          <w:szCs w:val="28"/>
          <w:rtl/>
          <w:lang w:bidi="fa-IR"/>
        </w:rPr>
      </w:pPr>
      <w:r w:rsidRPr="00F3251C">
        <w:rPr>
          <w:rFonts w:cs="B Lotus" w:hint="cs"/>
          <w:sz w:val="28"/>
          <w:szCs w:val="28"/>
          <w:rtl/>
          <w:lang w:bidi="fa-IR"/>
        </w:rPr>
        <w:t>همکاری میان بدری و خالصی</w:t>
      </w:r>
      <w:r w:rsidR="00F3251C" w:rsidRPr="00F3251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شیخ بدری وارد یک همکاری سیاسی با آیت‌الله خالصی شد که هدف وی هماهنگی تلاشها به خاطر تحقق اهداف مش</w:t>
      </w:r>
      <w:r w:rsidR="00501976">
        <w:rPr>
          <w:rFonts w:cs="B Lotus" w:hint="cs"/>
          <w:sz w:val="28"/>
          <w:szCs w:val="28"/>
          <w:rtl/>
          <w:lang w:bidi="fa-IR"/>
        </w:rPr>
        <w:t>ترک بود. که بارزترین آنها مقاوم</w:t>
      </w:r>
      <w:r w:rsidRPr="00BB33A3">
        <w:rPr>
          <w:rFonts w:cs="B Lotus" w:hint="cs"/>
          <w:sz w:val="28"/>
          <w:szCs w:val="28"/>
          <w:rtl/>
          <w:lang w:bidi="fa-IR"/>
        </w:rPr>
        <w:t>ت در برابر جریان کمونیسم الحادی بود.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در اینجا سؤالی به ذهن خطور کند که چرا بدری از میان شیعیان خالصی را برگزید؟</w:t>
      </w:r>
    </w:p>
    <w:p w:rsidR="00262400" w:rsidRPr="00BB33A3" w:rsidRDefault="00262400" w:rsidP="005019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شیخ محمد آلوسی</w:t>
      </w:r>
      <w:r w:rsidR="00501976">
        <w:rPr>
          <w:rFonts w:cs="B Lotus" w:hint="cs"/>
          <w:sz w:val="28"/>
          <w:szCs w:val="28"/>
          <w:rtl/>
          <w:lang w:bidi="fa-IR"/>
        </w:rPr>
        <w:t xml:space="preserve"> -</w:t>
      </w:r>
      <w:r w:rsidRPr="00BB33A3">
        <w:rPr>
          <w:rFonts w:cs="B Lotus" w:hint="cs"/>
          <w:sz w:val="28"/>
          <w:szCs w:val="28"/>
          <w:rtl/>
          <w:lang w:bidi="fa-IR"/>
        </w:rPr>
        <w:t xml:space="preserve"> از نزدیکترین دوستان عبدالعزیز بدری و همچنین خالصی بود</w:t>
      </w:r>
      <w:r w:rsidR="00501976">
        <w:rPr>
          <w:rFonts w:cs="B Lotus" w:hint="cs"/>
          <w:sz w:val="28"/>
          <w:szCs w:val="28"/>
          <w:rtl/>
          <w:lang w:bidi="fa-IR"/>
        </w:rPr>
        <w:t xml:space="preserve"> -</w:t>
      </w:r>
      <w:r w:rsidRPr="00BB33A3">
        <w:rPr>
          <w:rFonts w:cs="B Lotus" w:hint="cs"/>
          <w:sz w:val="28"/>
          <w:szCs w:val="28"/>
          <w:rtl/>
          <w:lang w:bidi="fa-IR"/>
        </w:rPr>
        <w:t xml:space="preserve"> این سؤال را پرسیدم و او جواب داد: بدری به چند دلیل خالصی را برگزید:</w:t>
      </w:r>
    </w:p>
    <w:p w:rsidR="00262400" w:rsidRPr="00BB33A3" w:rsidRDefault="00262400" w:rsidP="0050197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501976">
        <w:rPr>
          <w:rFonts w:cs="B Lotus" w:hint="cs"/>
          <w:sz w:val="28"/>
          <w:szCs w:val="28"/>
          <w:rtl/>
          <w:lang w:bidi="fa-IR"/>
        </w:rPr>
        <w:t xml:space="preserve"> </w:t>
      </w:r>
      <w:r w:rsidRPr="00BB33A3">
        <w:rPr>
          <w:rFonts w:cs="B Lotus" w:hint="cs"/>
          <w:sz w:val="28"/>
          <w:szCs w:val="28"/>
          <w:rtl/>
          <w:lang w:bidi="fa-IR"/>
        </w:rPr>
        <w:t>بدری معتقد بود که خالصی نزدیکترین شیعه امامیه به اهل سنت بود. چون از غلو و تکفیر صحابه و امهات المؤمنین به دور بود.</w:t>
      </w:r>
    </w:p>
    <w:p w:rsidR="00262400" w:rsidRPr="00BB33A3" w:rsidRDefault="00262400" w:rsidP="00F9719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خالصی تنها مرجعی بود که همکاری سیاسی با وی را پذیرفت. بدری کوشید که مراجع را به کارهای مهمی وارد کند</w:t>
      </w:r>
      <w:r w:rsidR="00501976">
        <w:rPr>
          <w:rFonts w:cs="B Lotus" w:hint="cs"/>
          <w:sz w:val="28"/>
          <w:szCs w:val="28"/>
          <w:rtl/>
          <w:lang w:bidi="fa-IR"/>
        </w:rPr>
        <w:t>،</w:t>
      </w:r>
      <w:r w:rsidRPr="00BB33A3">
        <w:rPr>
          <w:rFonts w:cs="B Lotus" w:hint="cs"/>
          <w:sz w:val="28"/>
          <w:szCs w:val="28"/>
          <w:rtl/>
          <w:lang w:bidi="fa-IR"/>
        </w:rPr>
        <w:t xml:space="preserve"> ولی با </w:t>
      </w:r>
      <w:r w:rsidR="00501976">
        <w:rPr>
          <w:rFonts w:cs="B Lotus" w:hint="cs"/>
          <w:sz w:val="28"/>
          <w:szCs w:val="28"/>
          <w:rtl/>
          <w:lang w:bidi="fa-IR"/>
        </w:rPr>
        <w:t>مشكل</w:t>
      </w:r>
      <w:r w:rsidRPr="00BB33A3">
        <w:rPr>
          <w:rFonts w:cs="B Lotus" w:hint="cs"/>
          <w:sz w:val="28"/>
          <w:szCs w:val="28"/>
          <w:rtl/>
          <w:lang w:bidi="fa-IR"/>
        </w:rPr>
        <w:t xml:space="preserve"> بسیار</w:t>
      </w:r>
      <w:r w:rsidR="00501976">
        <w:rPr>
          <w:rFonts w:cs="B Lotus" w:hint="cs"/>
          <w:sz w:val="28"/>
          <w:szCs w:val="28"/>
          <w:rtl/>
          <w:lang w:bidi="fa-IR"/>
        </w:rPr>
        <w:t xml:space="preserve"> سختى</w:t>
      </w:r>
      <w:r w:rsidRPr="00BB33A3">
        <w:rPr>
          <w:rFonts w:cs="B Lotus" w:hint="cs"/>
          <w:sz w:val="28"/>
          <w:szCs w:val="28"/>
          <w:rtl/>
          <w:lang w:bidi="fa-IR"/>
        </w:rPr>
        <w:t xml:space="preserve"> مواجه شد، به عنوان مثال بدری مرجع عالی شیعه محسن حکیم را به صدور فتوا در مورد کمونیستها واداشت ولی او عذر خواست</w:t>
      </w:r>
      <w:r w:rsidR="00501976">
        <w:rPr>
          <w:rFonts w:cs="B Lotus" w:hint="cs"/>
          <w:sz w:val="28"/>
          <w:szCs w:val="28"/>
          <w:rtl/>
          <w:lang w:bidi="fa-IR"/>
        </w:rPr>
        <w:t>،</w:t>
      </w:r>
      <w:r w:rsidRPr="00BB33A3">
        <w:rPr>
          <w:rFonts w:cs="B Lotus" w:hint="cs"/>
          <w:sz w:val="28"/>
          <w:szCs w:val="28"/>
          <w:rtl/>
          <w:lang w:bidi="fa-IR"/>
        </w:rPr>
        <w:t xml:space="preserve"> پس بدری و خالصی به صدور فتوای مشترکی پرداختند. که علت قیام مردم علیه کمونیسم بود. و هنگامی که حکیم این فتوا را دید بعد از آن به صدور فتوا پرداخت. همچنان که بدری</w:t>
      </w:r>
      <w:r w:rsidR="00501976">
        <w:rPr>
          <w:rFonts w:cs="B Lotus" w:hint="cs"/>
          <w:sz w:val="28"/>
          <w:szCs w:val="28"/>
          <w:rtl/>
          <w:lang w:bidi="fa-IR"/>
        </w:rPr>
        <w:t xml:space="preserve"> -</w:t>
      </w:r>
      <w:r w:rsidRPr="00BB33A3">
        <w:rPr>
          <w:rFonts w:cs="B Lotus" w:hint="cs"/>
          <w:sz w:val="28"/>
          <w:szCs w:val="28"/>
          <w:rtl/>
          <w:lang w:bidi="fa-IR"/>
        </w:rPr>
        <w:t xml:space="preserve"> بعد از وفات خالصی</w:t>
      </w:r>
      <w:r w:rsidR="00501976">
        <w:rPr>
          <w:rFonts w:cs="B Lotus" w:hint="cs"/>
          <w:sz w:val="28"/>
          <w:szCs w:val="28"/>
          <w:rtl/>
          <w:lang w:bidi="fa-IR"/>
        </w:rPr>
        <w:t xml:space="preserve"> -</w:t>
      </w:r>
      <w:r w:rsidRPr="00BB33A3">
        <w:rPr>
          <w:rFonts w:cs="B Lotus" w:hint="cs"/>
          <w:sz w:val="28"/>
          <w:szCs w:val="28"/>
          <w:rtl/>
          <w:lang w:bidi="fa-IR"/>
        </w:rPr>
        <w:t xml:space="preserve"> کوشید که با نامه</w:t>
      </w:r>
      <w:r w:rsidR="00A76B8F">
        <w:rPr>
          <w:rFonts w:cs="B Lotus" w:hint="cs"/>
          <w:sz w:val="28"/>
          <w:szCs w:val="28"/>
          <w:rtl/>
          <w:lang w:bidi="fa-IR"/>
        </w:rPr>
        <w:t>‌</w:t>
      </w:r>
      <w:r w:rsidR="00501976">
        <w:rPr>
          <w:rFonts w:cs="B Lotus" w:hint="cs"/>
          <w:sz w:val="28"/>
          <w:szCs w:val="28"/>
          <w:rtl/>
          <w:lang w:bidi="fa-IR"/>
        </w:rPr>
        <w:t>اى ا</w:t>
      </w:r>
      <w:r w:rsidR="00F97194">
        <w:rPr>
          <w:rFonts w:cs="B Lotus" w:hint="cs"/>
          <w:sz w:val="28"/>
          <w:szCs w:val="28"/>
          <w:rtl/>
          <w:lang w:bidi="fa-IR"/>
        </w:rPr>
        <w:t>ز</w:t>
      </w:r>
      <w:r w:rsidR="00501976">
        <w:rPr>
          <w:rFonts w:cs="B Lotus" w:hint="cs"/>
          <w:sz w:val="28"/>
          <w:szCs w:val="28"/>
          <w:rtl/>
          <w:lang w:bidi="fa-IR"/>
        </w:rPr>
        <w:t xml:space="preserve"> طرف مرجع عالى </w:t>
      </w:r>
      <w:r w:rsidRPr="00BB33A3">
        <w:rPr>
          <w:rFonts w:cs="B Lotus" w:hint="cs"/>
          <w:sz w:val="28"/>
          <w:szCs w:val="28"/>
          <w:rtl/>
          <w:lang w:bidi="fa-IR"/>
        </w:rPr>
        <w:t xml:space="preserve">به جمال عبدالناصر </w:t>
      </w:r>
      <w:r w:rsidR="00501976">
        <w:rPr>
          <w:rFonts w:cs="B Lotus" w:hint="cs"/>
          <w:sz w:val="28"/>
          <w:szCs w:val="28"/>
          <w:rtl/>
          <w:lang w:bidi="fa-IR"/>
        </w:rPr>
        <w:t>از</w:t>
      </w:r>
      <w:r w:rsidRPr="00BB33A3">
        <w:rPr>
          <w:rFonts w:cs="B Lotus" w:hint="cs"/>
          <w:sz w:val="28"/>
          <w:szCs w:val="28"/>
          <w:rtl/>
          <w:lang w:bidi="fa-IR"/>
        </w:rPr>
        <w:t xml:space="preserve"> قتل سید قطب </w:t>
      </w:r>
      <w:r w:rsidR="00501976">
        <w:rPr>
          <w:rFonts w:cs="B Lotus" w:hint="cs"/>
          <w:sz w:val="28"/>
          <w:szCs w:val="28"/>
          <w:rtl/>
          <w:lang w:bidi="fa-IR"/>
        </w:rPr>
        <w:t>جلوگيرى كند</w:t>
      </w:r>
      <w:r w:rsidR="00F97194">
        <w:rPr>
          <w:rFonts w:cs="B Lotus" w:hint="cs"/>
          <w:sz w:val="28"/>
          <w:szCs w:val="28"/>
          <w:rtl/>
          <w:lang w:bidi="fa-IR"/>
        </w:rPr>
        <w:t xml:space="preserve"> ولی پیروز نشد. در حاليكه</w:t>
      </w:r>
      <w:r w:rsidRPr="00BB33A3">
        <w:rPr>
          <w:rFonts w:cs="B Lotus" w:hint="cs"/>
          <w:sz w:val="28"/>
          <w:szCs w:val="28"/>
          <w:rtl/>
          <w:lang w:bidi="fa-IR"/>
        </w:rPr>
        <w:t xml:space="preserve"> این کار در مقابل کارهای خالصی با بدری که به درجه همکاری برای مقاومت مسلحانه بر ضد کمونیسم شده بود، امر </w:t>
      </w:r>
      <w:r w:rsidR="00F97194">
        <w:rPr>
          <w:rFonts w:cs="B Lotus" w:hint="cs"/>
          <w:sz w:val="28"/>
          <w:szCs w:val="28"/>
          <w:rtl/>
          <w:lang w:bidi="fa-IR"/>
        </w:rPr>
        <w:t>كوچكى</w:t>
      </w:r>
      <w:r w:rsidRPr="00BB33A3">
        <w:rPr>
          <w:rFonts w:cs="B Lotus" w:hint="cs"/>
          <w:sz w:val="28"/>
          <w:szCs w:val="28"/>
          <w:rtl/>
          <w:lang w:bidi="fa-IR"/>
        </w:rPr>
        <w:t xml:space="preserve"> بود.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بدری در خالصی صراحت و پذیرش گفتگو و افکار را فهمیده بود. من (آلوسی) همراه بدری اجتماع مختصری را در روز دوشنبه تشکیل دادیم. و بدری در بعضی اوقات در بعضی جنبه‌های اعتقادی خالصی را نقد می‌کرد و در مقابل این خالصی در بیان‌کردن اعتقادش تردیدی نداشت. و این نقد و بررسیها آشکار اثر بزرگی در کم کردن دایره خلاف داشت.</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97194" w:rsidRDefault="00262400" w:rsidP="005A5E2F">
      <w:pPr>
        <w:pStyle w:val="3"/>
        <w:widowControl w:val="0"/>
        <w:spacing w:line="226" w:lineRule="auto"/>
        <w:ind w:firstLine="227"/>
        <w:rPr>
          <w:rFonts w:cs="B Lotus" w:hint="cs"/>
          <w:sz w:val="28"/>
          <w:szCs w:val="28"/>
          <w:rtl/>
          <w:lang w:bidi="fa-IR"/>
        </w:rPr>
      </w:pPr>
      <w:r w:rsidRPr="00F97194">
        <w:rPr>
          <w:rFonts w:cs="B Lotus" w:hint="cs"/>
          <w:sz w:val="28"/>
          <w:szCs w:val="28"/>
          <w:rtl/>
          <w:lang w:bidi="fa-IR"/>
        </w:rPr>
        <w:t>همکاری میان بدری و خالصی چه وقت شروع شد؟</w:t>
      </w:r>
    </w:p>
    <w:p w:rsidR="00262400" w:rsidRPr="00BB33A3" w:rsidRDefault="00262400" w:rsidP="00F9719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همکاری خالصی با بدری بعد از حادثه‌ای معروف به «کشتار طولانی» شروع شد. و مردی از شیعیان کاظمیه توسط کمونیستها در کاظمیه کشته شد و کمونیستها جسد وی را در مقابل مردم </w:t>
      </w:r>
      <w:r w:rsidR="00F97194">
        <w:rPr>
          <w:rFonts w:cs="B Lotus" w:hint="cs"/>
          <w:sz w:val="28"/>
          <w:szCs w:val="28"/>
          <w:rtl/>
          <w:lang w:bidi="fa-IR"/>
        </w:rPr>
        <w:t xml:space="preserve">بر زمين </w:t>
      </w:r>
      <w:r w:rsidRPr="00BB33A3">
        <w:rPr>
          <w:rFonts w:cs="B Lotus" w:hint="cs"/>
          <w:sz w:val="28"/>
          <w:szCs w:val="28"/>
          <w:rtl/>
          <w:lang w:bidi="fa-IR"/>
        </w:rPr>
        <w:t xml:space="preserve">کشیدند تا از پل </w:t>
      </w:r>
      <w:r w:rsidR="00F97194">
        <w:rPr>
          <w:rFonts w:cs="B Lotus" w:hint="cs"/>
          <w:sz w:val="28"/>
          <w:szCs w:val="28"/>
          <w:rtl/>
          <w:lang w:bidi="fa-IR"/>
        </w:rPr>
        <w:t>عبور كرد</w:t>
      </w:r>
      <w:r w:rsidRPr="00BB33A3">
        <w:rPr>
          <w:rFonts w:cs="B Lotus" w:hint="cs"/>
          <w:sz w:val="28"/>
          <w:szCs w:val="28"/>
          <w:rtl/>
          <w:lang w:bidi="fa-IR"/>
        </w:rPr>
        <w:t xml:space="preserve">ند و به طرف اعظمیه رفتند. پس </w:t>
      </w:r>
      <w:r w:rsidR="00F97194" w:rsidRPr="00BB33A3">
        <w:rPr>
          <w:rFonts w:cs="B Lotus" w:hint="cs"/>
          <w:sz w:val="28"/>
          <w:szCs w:val="28"/>
          <w:rtl/>
          <w:lang w:bidi="fa-IR"/>
        </w:rPr>
        <w:t>اهل سنت</w:t>
      </w:r>
      <w:r w:rsidR="00F97194">
        <w:rPr>
          <w:rFonts w:cs="B Lotus" w:hint="cs"/>
          <w:sz w:val="28"/>
          <w:szCs w:val="28"/>
          <w:rtl/>
          <w:lang w:bidi="fa-IR"/>
        </w:rPr>
        <w:t xml:space="preserve"> خشم گرفتند و</w:t>
      </w:r>
      <w:r w:rsidRPr="00BB33A3">
        <w:rPr>
          <w:rFonts w:cs="B Lotus" w:hint="cs"/>
          <w:sz w:val="28"/>
          <w:szCs w:val="28"/>
          <w:rtl/>
          <w:lang w:bidi="fa-IR"/>
        </w:rPr>
        <w:t xml:space="preserve"> بر آنها حمله کردند و بسیاری از کمونیستها را کشتند. و جسد را از آنها گرفتند و آن را غسل دادند و بر وی نماز خواندند. سپس به کاظمیه رفتند و جسد را به خالصی سپردند. و خالصی در جمعه بعد از آن حادثه با مردم اعظمیه جمع شد و با آنها نماز جمعه خواند و بعد از آن خالصی صحبت کرد و از دیدگاه پسندیده و کار شایسته اهالی اعظمیه تشکر و قدردانی کرد. پس این حادثه را به مثابه جرقه‌ای بود که فتیله پیمان «بدری خالصی» را روشن کرد</w:t>
      </w:r>
      <w:r w:rsidRPr="00BB33A3">
        <w:rPr>
          <w:rStyle w:val="a7"/>
          <w:rFonts w:cs="B Lotus"/>
          <w:sz w:val="28"/>
          <w:szCs w:val="28"/>
          <w:rtl/>
          <w:lang w:bidi="fa-IR"/>
        </w:rPr>
        <w:footnoteReference w:id="1306"/>
      </w:r>
      <w:r w:rsidR="00F3251C">
        <w:rPr>
          <w:rFonts w:cs="B Lotus" w:hint="cs"/>
          <w:sz w:val="28"/>
          <w:szCs w:val="28"/>
          <w:rtl/>
          <w:lang w:bidi="fa-IR"/>
        </w:rPr>
        <w:t>.</w:t>
      </w:r>
    </w:p>
    <w:p w:rsidR="00262400" w:rsidRPr="00BB33A3" w:rsidRDefault="00262400" w:rsidP="00F9719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طور خلاصه بدری معتقد بود که خالصی از بعضی شرکها و خرافات و غلو کناره‌گیری کرده است. با وجود این خالصی صحابه را در موضع‌گیریشان نسبت به امامت علی</w:t>
      </w:r>
      <w:r w:rsidRPr="00BB33A3">
        <w:rPr>
          <w:rFonts w:cs="B Lotus" w:hint="cs"/>
          <w:sz w:val="28"/>
          <w:szCs w:val="28"/>
          <w:lang w:bidi="fa-IR"/>
        </w:rPr>
        <w:sym w:font="AGA Arabesque" w:char="F074"/>
      </w:r>
      <w:r w:rsidRPr="00BB33A3">
        <w:rPr>
          <w:rFonts w:cs="B Lotus" w:hint="cs"/>
          <w:sz w:val="28"/>
          <w:szCs w:val="28"/>
          <w:rtl/>
          <w:lang w:bidi="fa-IR"/>
        </w:rPr>
        <w:t xml:space="preserve"> تخطئه کرده است. و بسیاری از آیاتی را که در مورد مدح صحابه آمده است تأویل کرده است تا با خطاکاربودن آنها هماهنگ شود</w:t>
      </w:r>
      <w:r w:rsidR="00F97194">
        <w:rPr>
          <w:rFonts w:cs="B Lotus" w:hint="cs"/>
          <w:sz w:val="28"/>
          <w:szCs w:val="28"/>
          <w:rtl/>
          <w:lang w:bidi="fa-IR"/>
        </w:rPr>
        <w:t>،</w:t>
      </w:r>
      <w:r w:rsidRPr="00BB33A3">
        <w:rPr>
          <w:rFonts w:cs="B Lotus" w:hint="cs"/>
          <w:sz w:val="28"/>
          <w:szCs w:val="28"/>
          <w:rtl/>
          <w:lang w:bidi="fa-IR"/>
        </w:rPr>
        <w:t xml:space="preserve"> ولی او مانند دیگران صحابه را تکفیر نکرده است</w:t>
      </w:r>
      <w:r w:rsidRPr="00BB33A3">
        <w:rPr>
          <w:rStyle w:val="a7"/>
          <w:rFonts w:cs="B Lotus"/>
          <w:sz w:val="28"/>
          <w:szCs w:val="28"/>
          <w:rtl/>
          <w:lang w:bidi="fa-IR"/>
        </w:rPr>
        <w:footnoteReference w:id="1307"/>
      </w:r>
      <w:r w:rsidRPr="00BB33A3">
        <w:rPr>
          <w:rFonts w:cs="B Lotus" w:hint="cs"/>
          <w:sz w:val="28"/>
          <w:szCs w:val="28"/>
          <w:rtl/>
          <w:lang w:bidi="fa-IR"/>
        </w:rPr>
        <w:t>. همچنین بدری معتقد بود که اجرای این پیمان برای تحقق یک هدف واجب شرعی بر همگان</w:t>
      </w:r>
      <w:r w:rsidR="00F97194">
        <w:rPr>
          <w:rFonts w:cs="B Lotus" w:hint="cs"/>
          <w:sz w:val="28"/>
          <w:szCs w:val="28"/>
          <w:rtl/>
          <w:lang w:bidi="fa-IR"/>
        </w:rPr>
        <w:t xml:space="preserve"> -</w:t>
      </w:r>
      <w:r w:rsidRPr="00BB33A3">
        <w:rPr>
          <w:rFonts w:cs="B Lotus" w:hint="cs"/>
          <w:sz w:val="28"/>
          <w:szCs w:val="28"/>
          <w:rtl/>
          <w:lang w:bidi="fa-IR"/>
        </w:rPr>
        <w:t xml:space="preserve"> شیعه  و سنی</w:t>
      </w:r>
      <w:r w:rsidR="00F97194">
        <w:rPr>
          <w:rFonts w:cs="B Lotus" w:hint="cs"/>
          <w:sz w:val="28"/>
          <w:szCs w:val="28"/>
          <w:rtl/>
          <w:lang w:bidi="fa-IR"/>
        </w:rPr>
        <w:t xml:space="preserve"> - </w:t>
      </w:r>
      <w:r w:rsidRPr="00BB33A3">
        <w:rPr>
          <w:rFonts w:cs="B Lotus" w:hint="cs"/>
          <w:sz w:val="28"/>
          <w:szCs w:val="28"/>
          <w:rtl/>
          <w:lang w:bidi="fa-IR"/>
        </w:rPr>
        <w:t>لازم بود، یعنی مبارزه با کمونیستها و خواندن مردم به بازگشت به اسلام که جدای از شعارهای قومی و ... می‌باشد. علاوه بر این او به حق سفارش می‌کرد و حق خود می‌دانست که خالصی را حمایت کند و او را به پایداری و ثبات بر اصلاحات خود تشویق می‌کرد. تا گامهای بزرگتری بردارد</w:t>
      </w:r>
      <w:r w:rsidR="00F97194">
        <w:rPr>
          <w:rFonts w:cs="B Lotus" w:hint="cs"/>
          <w:sz w:val="28"/>
          <w:szCs w:val="28"/>
          <w:rtl/>
          <w:lang w:bidi="fa-IR"/>
        </w:rPr>
        <w:t>،</w:t>
      </w:r>
      <w:r w:rsidRPr="00BB33A3">
        <w:rPr>
          <w:rFonts w:cs="B Lotus" w:hint="cs"/>
          <w:sz w:val="28"/>
          <w:szCs w:val="28"/>
          <w:rtl/>
          <w:lang w:bidi="fa-IR"/>
        </w:rPr>
        <w:t xml:space="preserve"> مانند دیدگاه شایسته دیگری که بدون همکاری افزایش نمی‌یافت. و محمد آلوسی با تأکید برایم بیان کرد که اقدامات بدری مقداری از این هدف را محقق ساخت. در همان زمانی که مراجع جریان تقلیدی می‌خواستند مرجعیت خالصی را فروبنشانند. و سعی داشتند که با سایر شایعه‌ها و تهمت</w:t>
      </w:r>
      <w:r w:rsidR="00F97194">
        <w:rPr>
          <w:rFonts w:cs="B Lotus" w:hint="cs"/>
          <w:sz w:val="28"/>
          <w:szCs w:val="28"/>
          <w:rtl/>
          <w:lang w:bidi="fa-IR"/>
        </w:rPr>
        <w:t>‌</w:t>
      </w:r>
      <w:r w:rsidRPr="00BB33A3">
        <w:rPr>
          <w:rFonts w:cs="B Lotus" w:hint="cs"/>
          <w:sz w:val="28"/>
          <w:szCs w:val="28"/>
          <w:rtl/>
          <w:lang w:bidi="fa-IR"/>
        </w:rPr>
        <w:t xml:space="preserve">ها وی را براندازند. بدری به همکاری با خالصی و دفاع از بیشتر دیدگاههای مثبت وی پرداخت. بنابراین خالصی در میان بخشی از شیعیان روحیه تفاهم با اهل سنت را زنده کرد. همچنان که نظریه کار مشترک به خاطر اسلام را در میان آنها زنده کرد. و بدری اکتفا می‌کند که این امر از دلایل مخالفت مرجعیت تنهای عراق بود که باب اصلاح را به جدی باز کرده بود. و این نگرشی بود که سید محمد حسین فضل الله به طور </w:t>
      </w:r>
      <w:r w:rsidR="00F97194">
        <w:rPr>
          <w:rFonts w:cs="B Lotus" w:hint="cs"/>
          <w:sz w:val="28"/>
          <w:szCs w:val="28"/>
          <w:rtl/>
          <w:lang w:bidi="fa-IR"/>
        </w:rPr>
        <w:t>جدی و به شکل واضحی از آن تأثیر گر</w:t>
      </w:r>
      <w:r w:rsidRPr="00BB33A3">
        <w:rPr>
          <w:rFonts w:cs="B Lotus" w:hint="cs"/>
          <w:sz w:val="28"/>
          <w:szCs w:val="28"/>
          <w:rtl/>
          <w:lang w:bidi="fa-IR"/>
        </w:rPr>
        <w:t>فت</w:t>
      </w:r>
      <w:r w:rsidRPr="00BB33A3">
        <w:rPr>
          <w:rStyle w:val="a7"/>
          <w:rFonts w:cs="B Lotus"/>
          <w:sz w:val="28"/>
          <w:szCs w:val="28"/>
          <w:rtl/>
          <w:lang w:bidi="fa-IR"/>
        </w:rPr>
        <w:footnoteReference w:id="1308"/>
      </w:r>
      <w:r w:rsidR="00F97194">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بدری اینگونه به خالصی می‌نگرد</w:t>
      </w:r>
      <w:r w:rsidR="00F97194">
        <w:rPr>
          <w:rFonts w:cs="B Lotus" w:hint="cs"/>
          <w:sz w:val="28"/>
          <w:szCs w:val="28"/>
          <w:rtl/>
          <w:lang w:bidi="fa-IR"/>
        </w:rPr>
        <w:t>،</w:t>
      </w:r>
      <w:r w:rsidRPr="00BB33A3">
        <w:rPr>
          <w:rFonts w:cs="B Lotus" w:hint="cs"/>
          <w:sz w:val="28"/>
          <w:szCs w:val="28"/>
          <w:rtl/>
          <w:lang w:bidi="fa-IR"/>
        </w:rPr>
        <w:t xml:space="preserve"> و نگرشی به دور از نگرش ملاح بود که در راه دفاع از هویت اسلامی به اسقاط خالصی تکیه می‌کرد. بدون اینکه به ماهیت فرصتهای عملی فراهم شده برای تحقق بزرگترین مصلحتهای هویت اسلامی بپردازد.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F97194" w:rsidRDefault="00262400" w:rsidP="005A5E2F">
      <w:pPr>
        <w:pStyle w:val="2"/>
        <w:widowControl w:val="0"/>
        <w:spacing w:line="226" w:lineRule="auto"/>
        <w:ind w:firstLine="227"/>
        <w:rPr>
          <w:rFonts w:cs="B Lotus" w:hint="cs"/>
          <w:sz w:val="28"/>
          <w:szCs w:val="28"/>
          <w:rtl/>
          <w:lang w:bidi="fa-IR"/>
        </w:rPr>
      </w:pPr>
      <w:r w:rsidRPr="00F97194">
        <w:rPr>
          <w:rFonts w:cs="B Lotus" w:hint="cs"/>
          <w:sz w:val="28"/>
          <w:szCs w:val="28"/>
          <w:rtl/>
          <w:lang w:bidi="fa-IR"/>
        </w:rPr>
        <w:t>چرا ملاح و بدری در ارزیابی خالصی اختلاف داشتند؟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بارزترین علتی که منجر به اختلاف بدری و ملاح شد این بود که</w:t>
      </w:r>
      <w:r w:rsidR="00F97194">
        <w:rPr>
          <w:rFonts w:cs="B Lotus" w:hint="cs"/>
          <w:sz w:val="28"/>
          <w:szCs w:val="28"/>
          <w:rtl/>
          <w:lang w:bidi="fa-IR"/>
        </w:rPr>
        <w:t>،</w:t>
      </w:r>
      <w:r w:rsidRPr="00BB33A3">
        <w:rPr>
          <w:rFonts w:cs="B Lotus" w:hint="cs"/>
          <w:sz w:val="28"/>
          <w:szCs w:val="28"/>
          <w:rtl/>
          <w:lang w:bidi="fa-IR"/>
        </w:rPr>
        <w:t xml:space="preserve"> بدری یک دانشمند کنش‌گر و مبارز بود ولی ملاح فقط یک ادیب ناقد بود.</w:t>
      </w:r>
    </w:p>
    <w:p w:rsidR="00262400" w:rsidRPr="00BB33A3" w:rsidRDefault="00262400" w:rsidP="006B715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فرق اساسی است چون نگرش عالم و دانشمند در ارزیابی برتر از سایرین می‌باشد. همچنان که بدری در زمین واقعی و در پشتیبانی از دین در مقابل کفر و گمراهی دانشمندی مبارز بود. و آگاهی وسیع وی در شناخت مصلحتها و مفسدتها این امکان را برایش فراهم کرده بود. برخلاف ملاح که جز در نگر</w:t>
      </w:r>
      <w:r w:rsidR="00FA67DD">
        <w:rPr>
          <w:rFonts w:cs="B Lotus" w:hint="cs"/>
          <w:sz w:val="28"/>
          <w:szCs w:val="28"/>
          <w:rtl/>
          <w:lang w:bidi="fa-IR"/>
        </w:rPr>
        <w:t>ش و دیدگاه منتقدانه نمود نمی‌یافت</w:t>
      </w:r>
      <w:r w:rsidRPr="00BB33A3">
        <w:rPr>
          <w:rFonts w:cs="B Lotus" w:hint="cs"/>
          <w:sz w:val="28"/>
          <w:szCs w:val="28"/>
          <w:rtl/>
          <w:lang w:bidi="fa-IR"/>
        </w:rPr>
        <w:t>. و بدون شک دانشمند مبارز در دفاع و یاری دین از فقه و درایت بیشتر بود. بلکه خداوند وعده توفیق به راه راست به چنین کسانی داده است:</w:t>
      </w:r>
      <w:r w:rsidR="006B7150">
        <w:rPr>
          <w:rFonts w:cs="B Lotus" w:hint="cs"/>
          <w:sz w:val="28"/>
          <w:szCs w:val="28"/>
          <w:rtl/>
          <w:lang w:bidi="fa-IR"/>
        </w:rPr>
        <w:t xml:space="preserve"> </w:t>
      </w:r>
      <w:r w:rsidR="006B7150" w:rsidRPr="0029768F">
        <w:rPr>
          <w:rFonts w:ascii="QCF_BSML" w:eastAsia="Times New Roman" w:hAnsi="QCF_BSML" w:cs="QCF_BSML"/>
          <w:color w:val="000000"/>
          <w:spacing w:val="-6"/>
          <w:sz w:val="28"/>
          <w:szCs w:val="28"/>
          <w:rtl/>
        </w:rPr>
        <w:t>ﮋ</w:t>
      </w:r>
      <w:r w:rsidR="0029768F" w:rsidRPr="0029768F">
        <w:rPr>
          <w:rFonts w:ascii="QCF_P404" w:eastAsia="Times New Roman" w:hAnsi="QCF_P404" w:cs="QCF_P404"/>
          <w:color w:val="000000"/>
          <w:sz w:val="28"/>
          <w:szCs w:val="28"/>
          <w:rtl/>
        </w:rPr>
        <w:t xml:space="preserve"> ﮠ   ﮡ  ﮢ  ﮣ  ﮤﮥ  ﮦ  ﮧ  ﮨ  ﮩ</w:t>
      </w:r>
      <w:r w:rsidR="0029768F" w:rsidRPr="0029768F">
        <w:rPr>
          <w:rFonts w:ascii="QCF_BSML" w:eastAsia="Times New Roman" w:hAnsi="QCF_BSML" w:cs="QCF_BSML"/>
          <w:color w:val="000000"/>
          <w:spacing w:val="-6"/>
          <w:sz w:val="28"/>
          <w:szCs w:val="28"/>
          <w:rtl/>
        </w:rPr>
        <w:t xml:space="preserve"> </w:t>
      </w:r>
      <w:r w:rsidR="006B7150" w:rsidRPr="0029768F">
        <w:rPr>
          <w:rFonts w:ascii="QCF_BSML" w:eastAsia="Times New Roman" w:hAnsi="QCF_BSML" w:cs="QCF_BSML"/>
          <w:color w:val="000000"/>
          <w:spacing w:val="-6"/>
          <w:sz w:val="28"/>
          <w:szCs w:val="28"/>
          <w:rtl/>
        </w:rPr>
        <w:t>ﮊ</w:t>
      </w:r>
      <w:r w:rsidR="006B7150" w:rsidRPr="0029768F">
        <w:rPr>
          <w:rFonts w:ascii="Arial" w:eastAsia="Times New Roman" w:hAnsi="Arial" w:cs="B Lotus" w:hint="cs"/>
          <w:color w:val="000000"/>
          <w:spacing w:val="-6"/>
          <w:sz w:val="28"/>
          <w:szCs w:val="28"/>
          <w:rtl/>
        </w:rPr>
        <w:t>.</w:t>
      </w:r>
      <w:r w:rsidR="006B7150" w:rsidRPr="0029768F">
        <w:rPr>
          <w:rFonts w:cs="B Lotus" w:hint="cs"/>
          <w:sz w:val="28"/>
          <w:szCs w:val="28"/>
          <w:rtl/>
          <w:lang w:bidi="fa-IR"/>
        </w:rPr>
        <w:t xml:space="preserve"> (العنكبوت: 69)</w:t>
      </w:r>
      <w:r w:rsidR="006B7150" w:rsidRPr="0029768F">
        <w:rPr>
          <w:rFonts w:hint="cs"/>
          <w:sz w:val="28"/>
          <w:szCs w:val="28"/>
          <w:rtl/>
        </w:rPr>
        <w:t>.</w:t>
      </w:r>
    </w:p>
    <w:p w:rsidR="00262400" w:rsidRPr="007153A5" w:rsidRDefault="00262400" w:rsidP="007153A5">
      <w:pPr>
        <w:widowControl w:val="0"/>
        <w:spacing w:line="226" w:lineRule="auto"/>
        <w:ind w:firstLine="227"/>
        <w:jc w:val="both"/>
        <w:rPr>
          <w:rFonts w:cs="B Lotus" w:hint="cs"/>
          <w:sz w:val="28"/>
          <w:szCs w:val="28"/>
          <w:rtl/>
          <w:lang w:bidi="fa-IR"/>
        </w:rPr>
      </w:pPr>
      <w:r w:rsidRPr="007153A5">
        <w:rPr>
          <w:rFonts w:cs="B Lotus" w:hint="cs"/>
          <w:sz w:val="28"/>
          <w:szCs w:val="28"/>
          <w:rtl/>
          <w:lang w:bidi="fa-IR"/>
        </w:rPr>
        <w:t>«</w:t>
      </w:r>
      <w:r w:rsidR="007153A5" w:rsidRPr="007153A5">
        <w:rPr>
          <w:rFonts w:ascii="Tahoma" w:hAnsi="Tahoma" w:cs="B Lotus"/>
          <w:sz w:val="28"/>
          <w:szCs w:val="28"/>
          <w:rtl/>
        </w:rPr>
        <w:t>و آنها كه در راه ما (با خلوص نيت) جهاد كنند، قطعا به راه‏هاى خود، هدايتشان خواهيم كرد; و خداوند با نيكوكاران است</w:t>
      </w:r>
      <w:r w:rsidRPr="007153A5">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میان ملاح و خالصی فحش و دشنام روزنامه‌ای برانگیخته</w:t>
      </w:r>
      <w:r w:rsidR="00B81598">
        <w:rPr>
          <w:rFonts w:cs="B Lotus" w:hint="cs"/>
          <w:sz w:val="28"/>
          <w:szCs w:val="28"/>
          <w:rtl/>
          <w:lang w:bidi="fa-IR"/>
        </w:rPr>
        <w:t xml:space="preserve"> </w:t>
      </w:r>
      <w:r w:rsidRPr="00BB33A3">
        <w:rPr>
          <w:rFonts w:cs="B Lotus" w:hint="cs"/>
          <w:sz w:val="28"/>
          <w:szCs w:val="28"/>
          <w:rtl/>
          <w:lang w:bidi="fa-IR"/>
        </w:rPr>
        <w:t xml:space="preserve">‌شده بود که انسان منصف در قبول و پذیرش آن به سختی می‌افتاد. </w:t>
      </w:r>
    </w:p>
    <w:p w:rsidR="00262400" w:rsidRPr="00BB33A3" w:rsidRDefault="00262400" w:rsidP="00F3251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همچنان که قبلاً سخن داودی(</w:t>
      </w:r>
      <w:r w:rsidR="00F3251C" w:rsidRPr="00F3251C">
        <w:rPr>
          <w:rFonts w:cs="CTraditional Arabic" w:hint="cs"/>
          <w:sz w:val="28"/>
          <w:szCs w:val="28"/>
          <w:rtl/>
          <w:lang w:bidi="fa-IR"/>
        </w:rPr>
        <w:t>:</w:t>
      </w:r>
      <w:r w:rsidRPr="00BB33A3">
        <w:rPr>
          <w:rFonts w:cs="B Lotus" w:hint="cs"/>
          <w:sz w:val="28"/>
          <w:szCs w:val="28"/>
          <w:rtl/>
          <w:lang w:bidi="fa-IR"/>
        </w:rPr>
        <w:t>) را بیان کردیم شهادت دو نفر که با هم دشمنی دارند علیه یکدیگر پذیرفته نیست</w:t>
      </w:r>
      <w:r w:rsidRPr="00BB33A3">
        <w:rPr>
          <w:rStyle w:val="a7"/>
          <w:rFonts w:cs="B Lotus"/>
          <w:sz w:val="28"/>
          <w:szCs w:val="28"/>
          <w:rtl/>
          <w:lang w:bidi="fa-IR"/>
        </w:rPr>
        <w:footnoteReference w:id="1309"/>
      </w:r>
      <w:r w:rsidR="00F3251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همچنین ملاح از دور خالصی را نقد می‌کرد</w:t>
      </w:r>
      <w:r w:rsidR="00B81598">
        <w:rPr>
          <w:rFonts w:cs="B Lotus" w:hint="cs"/>
          <w:sz w:val="28"/>
          <w:szCs w:val="28"/>
          <w:rtl/>
          <w:lang w:bidi="fa-IR"/>
        </w:rPr>
        <w:t>،</w:t>
      </w:r>
      <w:r w:rsidRPr="00BB33A3">
        <w:rPr>
          <w:rFonts w:cs="B Lotus" w:hint="cs"/>
          <w:sz w:val="28"/>
          <w:szCs w:val="28"/>
          <w:rtl/>
          <w:lang w:bidi="fa-IR"/>
        </w:rPr>
        <w:t xml:space="preserve"> ولی بدری او را از نزدیک می‌شناخت به طوری که ملاح موصلی بود</w:t>
      </w:r>
      <w:r w:rsidR="00B81598">
        <w:rPr>
          <w:rFonts w:cs="B Lotus" w:hint="cs"/>
          <w:sz w:val="28"/>
          <w:szCs w:val="28"/>
          <w:rtl/>
          <w:lang w:bidi="fa-IR"/>
        </w:rPr>
        <w:t>،</w:t>
      </w:r>
      <w:r w:rsidRPr="00BB33A3">
        <w:rPr>
          <w:rFonts w:cs="B Lotus" w:hint="cs"/>
          <w:sz w:val="28"/>
          <w:szCs w:val="28"/>
          <w:rtl/>
          <w:lang w:bidi="fa-IR"/>
        </w:rPr>
        <w:t xml:space="preserve"> و بدری اهل اعظیمه بغداد بود و خالصی نیز در همسایگی وی در اعظمیه بود</w:t>
      </w:r>
      <w:r w:rsidR="00B81598">
        <w:rPr>
          <w:rFonts w:cs="B Lotus" w:hint="cs"/>
          <w:sz w:val="28"/>
          <w:szCs w:val="28"/>
          <w:rtl/>
          <w:lang w:bidi="fa-IR"/>
        </w:rPr>
        <w:t>،</w:t>
      </w:r>
      <w:r w:rsidRPr="00BB33A3">
        <w:rPr>
          <w:rFonts w:cs="B Lotus" w:hint="cs"/>
          <w:sz w:val="28"/>
          <w:szCs w:val="28"/>
          <w:rtl/>
          <w:lang w:bidi="fa-IR"/>
        </w:rPr>
        <w:t xml:space="preserve"> و هفته‌ای یک بار حداقل با هم می‌نشستند.</w:t>
      </w:r>
    </w:p>
    <w:p w:rsidR="00262400" w:rsidRPr="007153A5" w:rsidRDefault="00262400" w:rsidP="005A5E2F">
      <w:pPr>
        <w:widowControl w:val="0"/>
        <w:spacing w:line="226" w:lineRule="auto"/>
        <w:ind w:firstLine="227"/>
        <w:jc w:val="both"/>
        <w:rPr>
          <w:rFonts w:cs="B Lotus" w:hint="cs"/>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موضع</w:t>
      </w:r>
      <w:r w:rsidRPr="00BB33A3">
        <w:rPr>
          <w:rFonts w:cs="B Lotus" w:hint="eastAsia"/>
          <w:rtl/>
          <w:lang w:bidi="fa-IR"/>
        </w:rPr>
        <w:t>‌</w:t>
      </w:r>
      <w:r w:rsidRPr="00BB33A3">
        <w:rPr>
          <w:rFonts w:cs="B Lotus" w:hint="cs"/>
          <w:rtl/>
          <w:lang w:bidi="fa-IR"/>
        </w:rPr>
        <w:t>گیری مشخص در برابر داعیان اصلاح و اعتدال</w:t>
      </w:r>
      <w:r w:rsidR="007242CF">
        <w:rPr>
          <w:rFonts w:cs="B Lotus" w:hint="cs"/>
          <w:rtl/>
          <w:lang w:bidi="fa-IR"/>
        </w:rPr>
        <w:t>.</w:t>
      </w:r>
    </w:p>
    <w:p w:rsidR="00262400" w:rsidRPr="00BB33A3" w:rsidRDefault="00262400" w:rsidP="00223BA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به نظر من اسلوب ملاح و بدری نماینده دو دیدگاه در مذهب اهل سنت است که در مورد روش تحلیل و بررسی مزایا و معایب مخالفین و سپس روش تعامل با آنها می‌باشد. و هر دوی این مدارس با یکی از دانشکده‌های الهیات موافق و سازگار می‌باشد. که آن اهمیت پاک‌کردن اسلام از بدعتها و انحرافاتی که به آن آویخته شده است، می‌باشد. ولی مدرسه‌ای که ملاح در آن رشد کرد راه‌حل را در بدرفتاری و عدم تعامل با مخالف می‌دید. و بارزترین ویژگی‌ این مدرسه این بود که اصل اسلامی آن (</w:t>
      </w:r>
      <w:r w:rsidR="00223BAA">
        <w:rPr>
          <w:rFonts w:cs="B Lotus" w:hint="cs"/>
          <w:sz w:val="28"/>
          <w:szCs w:val="28"/>
          <w:rtl/>
          <w:lang w:bidi="fa-IR"/>
        </w:rPr>
        <w:t>داخل</w:t>
      </w:r>
      <w:r w:rsidRPr="00BB33A3">
        <w:rPr>
          <w:rFonts w:cs="B Lotus" w:hint="cs"/>
          <w:sz w:val="28"/>
          <w:szCs w:val="28"/>
          <w:rtl/>
          <w:lang w:bidi="fa-IR"/>
        </w:rPr>
        <w:t xml:space="preserve"> مدرسه) جز نظریه پاک‌کردن و برداشتن چرکهایی که بعضی از مسلمانان بر اصل اسلام جمع کرده بودند، نداشت. همان مسلمانانی که نظریاتی مخالف پاکی عقیده بنیان نهاده بودند. بدون شک این یک نظریه صحیح و اصل ربانی می‌باشد ولی اشتباه و نقصی که در اینجا وجود دارد از جهت علم توازن دیدگاه ملاح میان اصل داخلی (پاکی عقیده مسلمانان) با اصل خارجی (دفاع در برابر خطرهایی که تمام مسلمانان را تهدید می‌کند) بود. و شاید عدم توازن در اینجا ناشی از دیدگاه کسانی باشد که وحدت را بد می‌دانند. همچنان که از ملاح پیدا بود. یا شاید بخاطر (فتنه داخلی) باشد که دشمنان مسلمانان به علت عدم ارزیابی مصالح و مفاسد به کار گرفته‌اند. همچنان که اصل (وحدت اسلامی) از دیدگاه این گروه خیالی و فرضی می‌باشد. چون این اصل فقط زمانی عملی می‌شود که تمام مردم بدون کوچکترین </w:t>
      </w:r>
      <w:r w:rsidRPr="007153A5">
        <w:rPr>
          <w:rFonts w:cs="B Lotus" w:hint="cs"/>
          <w:spacing w:val="-4"/>
          <w:sz w:val="28"/>
          <w:szCs w:val="28"/>
          <w:rtl/>
          <w:lang w:bidi="fa-IR"/>
        </w:rPr>
        <w:t>مشکل عقیدتی به اهل سنت بپیوندند. و این از افزونی فتنه‌هایی که میان صاحبان خود این جریان در گرفته است، معلوم می‌باشد. به گونه‌ای که میان آنها به علت دیدگاههای اجتهادی یا حتی فقهی جزئی فتنه و آشوب برپا می‌شد. پس وقتی که وضعیت میان افراد این دیدگاه اینگونه باشد، اصل وحدت آنها چگونه پیروز خواهد شد.</w:t>
      </w:r>
    </w:p>
    <w:p w:rsidR="00262400" w:rsidRPr="00BB33A3" w:rsidRDefault="00262400" w:rsidP="001933E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«مدرسه‌ای که بدری در آن رشد کرد» معتقد بود که پاک کردن ساحت اسلام از مهمترین کارها است. ولی باید با امر دیگری تعارض پیدا نکند که شریعت برای اجرای مصلحتها و دفع مفسدتها آمده است. و باید نگرش به فرد مخالف به تمام امور منفی و مثبت وی باشد. به گونه‌ای که نباید به تمام مخالفان یک درجه داد. همچنان که لازم است شخص مجتهدی از این مخالفان که دین را یاری می‌دهد امور باطل آشکار را رد کند</w:t>
      </w:r>
      <w:r w:rsidR="001933E4">
        <w:rPr>
          <w:rFonts w:cs="B Lotus" w:hint="cs"/>
          <w:sz w:val="28"/>
          <w:szCs w:val="28"/>
          <w:rtl/>
          <w:lang w:bidi="fa-IR"/>
        </w:rPr>
        <w:t xml:space="preserve"> -</w:t>
      </w:r>
      <w:r w:rsidRPr="00BB33A3">
        <w:rPr>
          <w:rFonts w:cs="B Lotus" w:hint="cs"/>
          <w:sz w:val="28"/>
          <w:szCs w:val="28"/>
          <w:rtl/>
          <w:lang w:bidi="fa-IR"/>
        </w:rPr>
        <w:t xml:space="preserve"> امور باطل متفق علیه</w:t>
      </w:r>
      <w:r w:rsidR="001933E4">
        <w:rPr>
          <w:rFonts w:cs="B Lotus" w:hint="cs"/>
          <w:sz w:val="28"/>
          <w:szCs w:val="28"/>
          <w:rtl/>
          <w:lang w:bidi="fa-IR"/>
        </w:rPr>
        <w:t xml:space="preserve"> -</w:t>
      </w:r>
      <w:r w:rsidRPr="00BB33A3">
        <w:rPr>
          <w:rFonts w:cs="B Lotus" w:hint="cs"/>
          <w:sz w:val="28"/>
          <w:szCs w:val="28"/>
          <w:rtl/>
          <w:lang w:bidi="fa-IR"/>
        </w:rPr>
        <w:t xml:space="preserve"> با شخص پستی که جز نشر خرافات و غلو و مبارزه با اهل سنت دغدغه دیگری ندارد، مساوی نباشد.</w:t>
      </w:r>
    </w:p>
    <w:p w:rsidR="00262400" w:rsidRPr="00BB33A3" w:rsidRDefault="00262400" w:rsidP="00ED49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تاریخ اسلام می‌بینیم که حافظ عبدالغنی جماعیلی مقدسی حنبلی</w:t>
      </w:r>
      <w:r w:rsidRPr="00BB33A3">
        <w:rPr>
          <w:rStyle w:val="a7"/>
          <w:rFonts w:cs="B Lotus"/>
          <w:sz w:val="28"/>
          <w:szCs w:val="28"/>
          <w:rtl/>
          <w:lang w:bidi="fa-IR"/>
        </w:rPr>
        <w:footnoteReference w:id="1310"/>
      </w:r>
      <w:r w:rsidRPr="00BB33A3">
        <w:rPr>
          <w:rFonts w:cs="B Lotus" w:hint="cs"/>
          <w:sz w:val="28"/>
          <w:szCs w:val="28"/>
          <w:rtl/>
          <w:lang w:bidi="fa-IR"/>
        </w:rPr>
        <w:t>(</w:t>
      </w:r>
      <w:r w:rsidR="001933E4" w:rsidRPr="001933E4">
        <w:rPr>
          <w:rFonts w:cs="CTraditional Arabic" w:hint="cs"/>
          <w:sz w:val="28"/>
          <w:szCs w:val="28"/>
          <w:rtl/>
          <w:lang w:bidi="fa-IR"/>
        </w:rPr>
        <w:t>:</w:t>
      </w:r>
      <w:r w:rsidRPr="00BB33A3">
        <w:rPr>
          <w:rFonts w:cs="B Lotus" w:hint="cs"/>
          <w:sz w:val="28"/>
          <w:szCs w:val="28"/>
          <w:rtl/>
          <w:lang w:bidi="fa-IR"/>
        </w:rPr>
        <w:t>) با بدعتگزاران بسیار به شدت برخورد می‌کرد. معتقد بود که با آنها نباید هیچ برخورد و تعامل نرم و ملایمی داشت در حالی که همنشین و پسر خاله او را می‌بینیم</w:t>
      </w:r>
      <w:r w:rsidR="001933E4">
        <w:rPr>
          <w:rFonts w:cs="B Lotus" w:hint="cs"/>
          <w:sz w:val="28"/>
          <w:szCs w:val="28"/>
          <w:rtl/>
          <w:lang w:bidi="fa-IR"/>
        </w:rPr>
        <w:t>،</w:t>
      </w:r>
      <w:r w:rsidRPr="00BB33A3">
        <w:rPr>
          <w:rFonts w:cs="B Lotus" w:hint="cs"/>
          <w:sz w:val="28"/>
          <w:szCs w:val="28"/>
          <w:rtl/>
          <w:lang w:bidi="fa-IR"/>
        </w:rPr>
        <w:t xml:space="preserve"> یعنی فقیه موفق ابن قدامه مقدسی حنبلی</w:t>
      </w:r>
      <w:r w:rsidRPr="00BB33A3">
        <w:rPr>
          <w:rStyle w:val="a7"/>
          <w:rFonts w:cs="B Lotus"/>
          <w:sz w:val="28"/>
          <w:szCs w:val="28"/>
          <w:rtl/>
          <w:lang w:bidi="fa-IR"/>
        </w:rPr>
        <w:footnoteReference w:id="1311"/>
      </w:r>
      <w:r w:rsidRPr="00BB33A3">
        <w:rPr>
          <w:rFonts w:cs="B Lotus" w:hint="cs"/>
          <w:sz w:val="28"/>
          <w:szCs w:val="28"/>
          <w:rtl/>
          <w:lang w:bidi="fa-IR"/>
        </w:rPr>
        <w:t>(</w:t>
      </w:r>
      <w:r w:rsidR="001933E4" w:rsidRPr="001933E4">
        <w:rPr>
          <w:rFonts w:cs="CTraditional Arabic" w:hint="cs"/>
          <w:sz w:val="28"/>
          <w:szCs w:val="28"/>
          <w:rtl/>
          <w:lang w:bidi="fa-IR"/>
        </w:rPr>
        <w:t>:</w:t>
      </w:r>
      <w:r w:rsidRPr="00BB33A3">
        <w:rPr>
          <w:rFonts w:cs="B Lotus" w:hint="cs"/>
          <w:sz w:val="28"/>
          <w:szCs w:val="28"/>
          <w:rtl/>
          <w:lang w:bidi="fa-IR"/>
        </w:rPr>
        <w:t>) که به روش دیگری عمل می‌کرد. او گفتگو با مخالفینش را قبول می‌کرد و بعد از هر نماز ظهری برای مناظره می‌نشست. و او هنگام مناظره همیشه خندان بود و او به صلاح‌الدین ایوبی(</w:t>
      </w:r>
      <w:r w:rsidR="001933E4" w:rsidRPr="001933E4">
        <w:rPr>
          <w:rFonts w:cs="CTraditional Arabic" w:hint="cs"/>
          <w:sz w:val="28"/>
          <w:szCs w:val="28"/>
          <w:rtl/>
          <w:lang w:bidi="fa-IR"/>
        </w:rPr>
        <w:t>:</w:t>
      </w:r>
      <w:r w:rsidRPr="00BB33A3">
        <w:rPr>
          <w:rFonts w:cs="B Lotus" w:hint="cs"/>
          <w:sz w:val="28"/>
          <w:szCs w:val="28"/>
          <w:rtl/>
          <w:lang w:bidi="fa-IR"/>
        </w:rPr>
        <w:t xml:space="preserve">) نزدیک بود و </w:t>
      </w:r>
      <w:r w:rsidRPr="001933E4">
        <w:rPr>
          <w:rFonts w:cs="B Lotus" w:hint="cs"/>
          <w:spacing w:val="-4"/>
          <w:sz w:val="28"/>
          <w:szCs w:val="28"/>
          <w:rtl/>
          <w:lang w:bidi="fa-IR"/>
        </w:rPr>
        <w:t>در جنگ با صلیبی</w:t>
      </w:r>
      <w:r w:rsidR="001933E4" w:rsidRPr="001933E4">
        <w:rPr>
          <w:rFonts w:cs="B Lotus" w:hint="cs"/>
          <w:spacing w:val="-4"/>
          <w:sz w:val="28"/>
          <w:szCs w:val="28"/>
          <w:rtl/>
          <w:lang w:bidi="fa-IR"/>
        </w:rPr>
        <w:t>‌</w:t>
      </w:r>
      <w:r w:rsidRPr="001933E4">
        <w:rPr>
          <w:rFonts w:cs="B Lotus" w:hint="cs"/>
          <w:spacing w:val="-4"/>
          <w:sz w:val="28"/>
          <w:szCs w:val="28"/>
          <w:rtl/>
          <w:lang w:bidi="fa-IR"/>
        </w:rPr>
        <w:t>ها به زیر پرچم او آمده بود</w:t>
      </w:r>
      <w:r w:rsidR="001933E4" w:rsidRPr="001933E4">
        <w:rPr>
          <w:rFonts w:cs="B Lotus" w:hint="cs"/>
          <w:spacing w:val="-4"/>
          <w:sz w:val="28"/>
          <w:szCs w:val="28"/>
          <w:rtl/>
          <w:lang w:bidi="fa-IR"/>
        </w:rPr>
        <w:t xml:space="preserve"> -</w:t>
      </w:r>
      <w:r w:rsidRPr="001933E4">
        <w:rPr>
          <w:rFonts w:cs="B Lotus" w:hint="cs"/>
          <w:spacing w:val="-4"/>
          <w:sz w:val="28"/>
          <w:szCs w:val="28"/>
          <w:rtl/>
          <w:lang w:bidi="fa-IR"/>
        </w:rPr>
        <w:t xml:space="preserve"> با وجود اینکه صلاح‌الدین به شدت به اشاعره گرایش داشت همان کسانی که با دیدگاه سلفی ابن قدامه مخالف بودند</w:t>
      </w:r>
      <w:r w:rsidR="001933E4" w:rsidRPr="001933E4">
        <w:rPr>
          <w:rFonts w:cs="B Lotus" w:hint="cs"/>
          <w:spacing w:val="-4"/>
          <w:sz w:val="28"/>
          <w:szCs w:val="28"/>
          <w:rtl/>
          <w:lang w:bidi="fa-IR"/>
        </w:rPr>
        <w:t xml:space="preserve"> -</w:t>
      </w:r>
      <w:r w:rsidRPr="001933E4">
        <w:rPr>
          <w:rFonts w:cs="B Lotus" w:hint="cs"/>
          <w:spacing w:val="-4"/>
          <w:sz w:val="28"/>
          <w:szCs w:val="28"/>
          <w:rtl/>
          <w:lang w:bidi="fa-IR"/>
        </w:rPr>
        <w:t xml:space="preserve"> چون صلاح‌الدین به خاطر اظهار انکار بعضی مسایل عقیدتی اشاعره به حافظ عبدالغنی پیوسته بود</w:t>
      </w:r>
      <w:r w:rsidR="00ED49FA">
        <w:rPr>
          <w:rFonts w:cs="B Lotus" w:hint="cs"/>
          <w:spacing w:val="-4"/>
          <w:sz w:val="28"/>
          <w:szCs w:val="28"/>
          <w:rtl/>
          <w:lang w:bidi="fa-IR"/>
        </w:rPr>
        <w:t>،</w:t>
      </w:r>
      <w:r w:rsidRPr="001933E4">
        <w:rPr>
          <w:rFonts w:cs="B Lotus" w:hint="cs"/>
          <w:spacing w:val="-4"/>
          <w:sz w:val="28"/>
          <w:szCs w:val="28"/>
          <w:rtl/>
          <w:lang w:bidi="fa-IR"/>
        </w:rPr>
        <w:t xml:space="preserve"> ولی با وجود این او ابن قدامه را قبول داشت.</w:t>
      </w:r>
    </w:p>
    <w:p w:rsidR="00262400" w:rsidRPr="00BB33A3" w:rsidRDefault="00262400" w:rsidP="00ED49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ابن قدامه در تعامل با مخالفان آنچه را که به نظر خود اشتباه بود، بیان می‌کرد و سعی می‌کرد که کمترین خسارت و ضرر را برای عامه مسلمانان و وحدت آنان داشته باشد. مخصوصاً در آن زمانی که از هر زمان دیگری بیشتر به وحدت نیاز بود. در حالی که عبدالغنی مقدسی اشتباهات مخالفین را به شدت بیان می‌کرد حتی اگر در مواجه با حاکم</w:t>
      </w:r>
      <w:r w:rsidR="003A7485">
        <w:rPr>
          <w:rFonts w:cs="B Lotus" w:hint="cs"/>
          <w:sz w:val="28"/>
          <w:szCs w:val="28"/>
          <w:rtl/>
          <w:lang w:bidi="fa-IR"/>
        </w:rPr>
        <w:t>، و ح</w:t>
      </w:r>
      <w:r w:rsidR="00ED49FA">
        <w:rPr>
          <w:rFonts w:cs="B Lotus" w:hint="cs"/>
          <w:sz w:val="28"/>
          <w:szCs w:val="28"/>
          <w:rtl/>
          <w:lang w:bidi="fa-IR"/>
        </w:rPr>
        <w:t>ت</w:t>
      </w:r>
      <w:r w:rsidR="003A7485">
        <w:rPr>
          <w:rFonts w:cs="B Lotus" w:hint="cs"/>
          <w:sz w:val="28"/>
          <w:szCs w:val="28"/>
          <w:rtl/>
          <w:lang w:bidi="fa-IR"/>
        </w:rPr>
        <w:t xml:space="preserve">ى اگر هم لشكر روم بر مرز كشور </w:t>
      </w:r>
      <w:r w:rsidRPr="00BB33A3">
        <w:rPr>
          <w:rFonts w:cs="B Lotus" w:hint="cs"/>
          <w:sz w:val="28"/>
          <w:szCs w:val="28"/>
          <w:rtl/>
          <w:lang w:bidi="fa-IR"/>
        </w:rPr>
        <w:t>باشد.</w:t>
      </w:r>
    </w:p>
    <w:p w:rsidR="00262400" w:rsidRPr="00BB33A3" w:rsidRDefault="00262400" w:rsidP="00ED49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ما می‌بینیم که دو روش اول جز از زاویه رد و ابطال عقاید مخالف نمی‌نگرند و این «</w:t>
      </w:r>
      <w:r w:rsidR="00ED49FA">
        <w:rPr>
          <w:rFonts w:cs="B Lotus" w:hint="cs"/>
          <w:sz w:val="28"/>
          <w:szCs w:val="28"/>
          <w:rtl/>
          <w:lang w:bidi="fa-IR"/>
        </w:rPr>
        <w:t>اخذ و قطع</w:t>
      </w:r>
      <w:r w:rsidRPr="00BB33A3">
        <w:rPr>
          <w:rFonts w:cs="B Lotus" w:hint="cs"/>
          <w:sz w:val="28"/>
          <w:szCs w:val="28"/>
          <w:rtl/>
          <w:lang w:bidi="fa-IR"/>
        </w:rPr>
        <w:t>» می‌باشد. و معتقد است که حافظان اسلام باید براین طریق باشند</w:t>
      </w:r>
      <w:r w:rsidRPr="00BB33A3">
        <w:rPr>
          <w:rStyle w:val="a7"/>
          <w:rFonts w:cs="B Lotus"/>
          <w:sz w:val="28"/>
          <w:szCs w:val="28"/>
          <w:rtl/>
          <w:lang w:bidi="fa-IR"/>
        </w:rPr>
        <w:footnoteReference w:id="1312"/>
      </w:r>
      <w:r w:rsidRPr="00BB33A3">
        <w:rPr>
          <w:rFonts w:cs="B Lotus" w:hint="cs"/>
          <w:sz w:val="28"/>
          <w:szCs w:val="28"/>
          <w:rtl/>
          <w:lang w:bidi="fa-IR"/>
        </w:rPr>
        <w:t xml:space="preserve"> و روش دوم با مخالف نگاهی کلی به مخالف و حق و باطل وی می‌افکند</w:t>
      </w:r>
      <w:r w:rsidR="00ED49FA">
        <w:rPr>
          <w:rFonts w:cs="B Lotus" w:hint="cs"/>
          <w:sz w:val="28"/>
          <w:szCs w:val="28"/>
          <w:rtl/>
          <w:lang w:bidi="fa-IR"/>
        </w:rPr>
        <w:t>،</w:t>
      </w:r>
      <w:r w:rsidRPr="00BB33A3">
        <w:rPr>
          <w:rFonts w:cs="B Lotus" w:hint="cs"/>
          <w:sz w:val="28"/>
          <w:szCs w:val="28"/>
          <w:rtl/>
          <w:lang w:bidi="fa-IR"/>
        </w:rPr>
        <w:t xml:space="preserve"> و نیز نگاهی به مصلحتهای جامعه مسلمانان به طور کلی می‌افکند.</w:t>
      </w:r>
    </w:p>
    <w:p w:rsidR="00262400" w:rsidRPr="00BB33A3" w:rsidRDefault="00262400" w:rsidP="00D671E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همان وقتی که بعضی از اهل سنت ابا عبدالرحمن سلمی</w:t>
      </w:r>
      <w:r w:rsidRPr="00BB33A3">
        <w:rPr>
          <w:rStyle w:val="a7"/>
          <w:rFonts w:cs="B Lotus"/>
          <w:sz w:val="28"/>
          <w:szCs w:val="28"/>
          <w:rtl/>
          <w:lang w:bidi="fa-IR"/>
        </w:rPr>
        <w:footnoteReference w:id="1313"/>
      </w:r>
      <w:r w:rsidRPr="00BB33A3">
        <w:rPr>
          <w:rFonts w:cs="B Lotus" w:hint="cs"/>
          <w:sz w:val="28"/>
          <w:szCs w:val="28"/>
          <w:rtl/>
          <w:lang w:bidi="fa-IR"/>
        </w:rPr>
        <w:t xml:space="preserve"> را در خلال </w:t>
      </w:r>
      <w:r w:rsidR="00AA34BD">
        <w:rPr>
          <w:rFonts w:cs="B Lotus" w:hint="cs"/>
          <w:sz w:val="28"/>
          <w:szCs w:val="28"/>
          <w:rtl/>
          <w:lang w:bidi="fa-IR"/>
        </w:rPr>
        <w:t>اشتباهاتش</w:t>
      </w:r>
      <w:r w:rsidRPr="00BB33A3">
        <w:rPr>
          <w:rFonts w:cs="B Lotus" w:hint="cs"/>
          <w:sz w:val="28"/>
          <w:szCs w:val="28"/>
          <w:rtl/>
          <w:lang w:bidi="fa-IR"/>
        </w:rPr>
        <w:t xml:space="preserve"> گرامی داشتند، یکی از معاصران وی به نام محمد بن یوسف قطان وی را به دروغگویی توصیف کرده بود. در حالی که ذهبی قطان</w:t>
      </w:r>
      <w:r w:rsidRPr="00BB33A3">
        <w:rPr>
          <w:rStyle w:val="a7"/>
          <w:rFonts w:cs="B Lotus"/>
          <w:sz w:val="28"/>
          <w:szCs w:val="28"/>
          <w:rtl/>
          <w:lang w:bidi="fa-IR"/>
        </w:rPr>
        <w:footnoteReference w:id="1314"/>
      </w:r>
      <w:r w:rsidRPr="00BB33A3">
        <w:rPr>
          <w:rFonts w:cs="B Lotus" w:hint="cs"/>
          <w:sz w:val="28"/>
          <w:szCs w:val="28"/>
          <w:rtl/>
          <w:lang w:bidi="fa-IR"/>
        </w:rPr>
        <w:t xml:space="preserve"> را به حافظ لایق و درخشانی توصیف کرده بود. </w:t>
      </w:r>
      <w:r w:rsidR="00B516C4">
        <w:rPr>
          <w:rFonts w:cs="B Lotus" w:hint="cs"/>
          <w:sz w:val="28"/>
          <w:szCs w:val="28"/>
          <w:rtl/>
          <w:lang w:bidi="fa-IR"/>
        </w:rPr>
        <w:t xml:space="preserve">ذهبى درباره سلمى </w:t>
      </w:r>
      <w:r w:rsidRPr="00BB33A3">
        <w:rPr>
          <w:rFonts w:cs="B Lotus" w:hint="cs"/>
          <w:sz w:val="28"/>
          <w:szCs w:val="28"/>
          <w:rtl/>
          <w:lang w:bidi="fa-IR"/>
        </w:rPr>
        <w:t>می‌گوید</w:t>
      </w:r>
      <w:r w:rsidR="00B516C4">
        <w:rPr>
          <w:rFonts w:cs="B Lotus" w:hint="cs"/>
          <w:sz w:val="28"/>
          <w:szCs w:val="28"/>
          <w:rtl/>
          <w:lang w:bidi="fa-IR"/>
        </w:rPr>
        <w:t xml:space="preserve">: </w:t>
      </w:r>
      <w:r w:rsidRPr="00BB33A3">
        <w:rPr>
          <w:rFonts w:cs="B Lotus" w:hint="cs"/>
          <w:sz w:val="28"/>
          <w:szCs w:val="28"/>
          <w:rtl/>
          <w:lang w:bidi="fa-IR"/>
        </w:rPr>
        <w:t>او بر دروغ متکی نبود</w:t>
      </w:r>
      <w:r w:rsidRPr="00BB33A3">
        <w:rPr>
          <w:rStyle w:val="a7"/>
          <w:rFonts w:cs="B Lotus"/>
          <w:sz w:val="28"/>
          <w:szCs w:val="28"/>
          <w:rtl/>
          <w:lang w:bidi="fa-IR"/>
        </w:rPr>
        <w:footnoteReference w:id="1315"/>
      </w:r>
      <w:r w:rsidRPr="00BB33A3">
        <w:rPr>
          <w:rFonts w:cs="B Lotus" w:hint="cs"/>
          <w:sz w:val="28"/>
          <w:szCs w:val="28"/>
          <w:rtl/>
          <w:lang w:bidi="fa-IR"/>
        </w:rPr>
        <w:t>. و ابن تیمیه نسبت به این</w:t>
      </w:r>
      <w:r w:rsidR="00B516C4">
        <w:rPr>
          <w:rFonts w:cs="B Lotus" w:hint="cs"/>
          <w:sz w:val="28"/>
          <w:szCs w:val="28"/>
          <w:rtl/>
          <w:lang w:bidi="fa-IR"/>
        </w:rPr>
        <w:t>،</w:t>
      </w:r>
      <w:r w:rsidRPr="00BB33A3">
        <w:rPr>
          <w:rFonts w:cs="B Lotus" w:hint="cs"/>
          <w:sz w:val="28"/>
          <w:szCs w:val="28"/>
          <w:rtl/>
          <w:lang w:bidi="fa-IR"/>
        </w:rPr>
        <w:t xml:space="preserve"> انصاف بیشتری داشته است و می‌گوید سلمی احادیث جعلی و موضوع را روایت کرده است. ولی او را مبرا کرده است</w:t>
      </w:r>
      <w:r w:rsidR="00B516C4">
        <w:rPr>
          <w:rFonts w:cs="B Lotus" w:hint="cs"/>
          <w:sz w:val="28"/>
          <w:szCs w:val="28"/>
          <w:rtl/>
          <w:lang w:bidi="fa-IR"/>
        </w:rPr>
        <w:t>،</w:t>
      </w:r>
      <w:r w:rsidRPr="00BB33A3">
        <w:rPr>
          <w:rFonts w:cs="B Lotus" w:hint="cs"/>
          <w:sz w:val="28"/>
          <w:szCs w:val="28"/>
          <w:rtl/>
          <w:lang w:bidi="fa-IR"/>
        </w:rPr>
        <w:t xml:space="preserve"> چون از کذب آن یقین نداشته است</w:t>
      </w:r>
      <w:r w:rsidR="00B516C4">
        <w:rPr>
          <w:rFonts w:cs="B Lotus" w:hint="cs"/>
          <w:sz w:val="28"/>
          <w:szCs w:val="28"/>
          <w:rtl/>
          <w:lang w:bidi="fa-IR"/>
        </w:rPr>
        <w:t>،</w:t>
      </w:r>
      <w:r w:rsidRPr="00BB33A3">
        <w:rPr>
          <w:rFonts w:cs="B Lotus" w:hint="cs"/>
          <w:sz w:val="28"/>
          <w:szCs w:val="28"/>
          <w:rtl/>
          <w:lang w:bidi="fa-IR"/>
        </w:rPr>
        <w:t xml:space="preserve"> و آن را حفظ کرده است</w:t>
      </w:r>
      <w:r w:rsidR="00D671EF">
        <w:rPr>
          <w:rFonts w:cs="B Lotus" w:hint="cs"/>
          <w:sz w:val="28"/>
          <w:szCs w:val="28"/>
          <w:rtl/>
          <w:lang w:bidi="fa-IR"/>
        </w:rPr>
        <w:t>،</w:t>
      </w:r>
      <w:r w:rsidRPr="00BB33A3">
        <w:rPr>
          <w:rFonts w:cs="B Lotus" w:hint="cs"/>
          <w:sz w:val="28"/>
          <w:szCs w:val="28"/>
          <w:rtl/>
          <w:lang w:bidi="fa-IR"/>
        </w:rPr>
        <w:t xml:space="preserve"> همچنانکه ستایش و مدح وی را فراموش </w:t>
      </w:r>
      <w:r w:rsidR="00D671EF">
        <w:rPr>
          <w:rFonts w:cs="B Lotus" w:hint="cs"/>
          <w:sz w:val="28"/>
          <w:szCs w:val="28"/>
          <w:rtl/>
          <w:lang w:bidi="fa-IR"/>
        </w:rPr>
        <w:t>ن</w:t>
      </w:r>
      <w:r w:rsidRPr="00BB33A3">
        <w:rPr>
          <w:rFonts w:cs="B Lotus" w:hint="cs"/>
          <w:sz w:val="28"/>
          <w:szCs w:val="28"/>
          <w:rtl/>
          <w:lang w:bidi="fa-IR"/>
        </w:rPr>
        <w:t>کرده است</w:t>
      </w:r>
      <w:r w:rsidR="00D671EF">
        <w:rPr>
          <w:rFonts w:cs="B Lotus" w:hint="cs"/>
          <w:sz w:val="28"/>
          <w:szCs w:val="28"/>
          <w:rtl/>
          <w:lang w:bidi="fa-IR"/>
        </w:rPr>
        <w:t xml:space="preserve"> كه كتاب سلمى حاوى فوائد و منافع بسيارى است</w:t>
      </w:r>
      <w:r w:rsidRPr="00BB33A3">
        <w:rPr>
          <w:rFonts w:cs="B Lotus" w:hint="cs"/>
          <w:sz w:val="28"/>
          <w:szCs w:val="28"/>
          <w:rtl/>
          <w:lang w:bidi="fa-IR"/>
        </w:rPr>
        <w:t xml:space="preserve">. و اشاره می‌کند که بعضی از اشتباهات وی از اجتهاد بوده است. سپس اشاره کرده است که سلمی زبان راستگویی در میان امت داشته است و او را ستوده است... </w:t>
      </w:r>
      <w:r w:rsidRPr="00BB33A3">
        <w:rPr>
          <w:rStyle w:val="a7"/>
          <w:rFonts w:cs="B Lotus"/>
          <w:sz w:val="28"/>
          <w:szCs w:val="28"/>
          <w:rtl/>
          <w:lang w:bidi="fa-IR"/>
        </w:rPr>
        <w:footnoteReference w:id="1316"/>
      </w:r>
      <w:r w:rsidR="000F3E8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هدف این است که این دو برخورد در روش ملاح و بدری همچنان وجود دارند و تا زمانی که دایره بدعتها و مخالفان امت بیشتر شوند وجود خواهد داشت. پس دیدگاههای مجتهدان در مورد یاری دین در تعامل با انحرافات امت اختلاف می‌یابد. برای محقق‌کردن دیدگاه مشخص لازم است که به کلیات شریعت که اسلام آنها را آورده است و میان آن و وسایل دیگر تفاوت وجود دارد؛ نگریسته شود. و از اینجا نباید این وسایل در برابر محقق‌کردن مصلحتها مانع</w:t>
      </w:r>
      <w:r w:rsidR="00BC5340">
        <w:rPr>
          <w:rFonts w:cs="B Lotus" w:hint="cs"/>
          <w:sz w:val="28"/>
          <w:szCs w:val="28"/>
          <w:rtl/>
          <w:lang w:bidi="fa-IR"/>
        </w:rPr>
        <w:t>ى</w:t>
      </w:r>
      <w:r w:rsidRPr="00BB33A3">
        <w:rPr>
          <w:rFonts w:cs="B Lotus" w:hint="cs"/>
          <w:sz w:val="28"/>
          <w:szCs w:val="28"/>
          <w:rtl/>
          <w:lang w:bidi="fa-IR"/>
        </w:rPr>
        <w:t xml:space="preserve"> ایجاد کنند. و از جمله بالاترین اهداف یاری حق با تمام توان و کوشیدن در جلب مصلحتها و رفع مفاسد از اسلام </w:t>
      </w:r>
      <w:r w:rsidRPr="00BB33A3">
        <w:rPr>
          <w:rFonts w:cs="2  Badr" w:hint="cs"/>
          <w:sz w:val="28"/>
          <w:szCs w:val="28"/>
          <w:rtl/>
          <w:lang w:bidi="fa-IR"/>
        </w:rPr>
        <w:t>–</w:t>
      </w:r>
      <w:r w:rsidRPr="00BB33A3">
        <w:rPr>
          <w:rFonts w:cs="B Lotus" w:hint="cs"/>
          <w:sz w:val="28"/>
          <w:szCs w:val="28"/>
          <w:rtl/>
          <w:lang w:bidi="fa-IR"/>
        </w:rPr>
        <w:t xml:space="preserve"> نه از مذهب اهل سنت فقط </w:t>
      </w:r>
      <w:r w:rsidRPr="00BB33A3">
        <w:rPr>
          <w:rFonts w:cs="2  Badr" w:hint="cs"/>
          <w:sz w:val="28"/>
          <w:szCs w:val="28"/>
          <w:rtl/>
          <w:lang w:bidi="fa-IR"/>
        </w:rPr>
        <w:t>–</w:t>
      </w:r>
      <w:r w:rsidRPr="00BB33A3">
        <w:rPr>
          <w:rFonts w:cs="B Lotus" w:hint="cs"/>
          <w:sz w:val="28"/>
          <w:szCs w:val="28"/>
          <w:rtl/>
          <w:lang w:bidi="fa-IR"/>
        </w:rPr>
        <w:t xml:space="preserve"> تا جایی که ممکن است، می‌باشد.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همچنان که نقد انحرافات از لحاظ شرعی خواسته شده است</w:t>
      </w:r>
      <w:r w:rsidR="00BC5340">
        <w:rPr>
          <w:rFonts w:cs="B Lotus" w:hint="cs"/>
          <w:sz w:val="28"/>
          <w:szCs w:val="28"/>
          <w:rtl/>
          <w:lang w:bidi="fa-IR"/>
        </w:rPr>
        <w:t>،</w:t>
      </w:r>
      <w:r w:rsidRPr="00BB33A3">
        <w:rPr>
          <w:rFonts w:cs="B Lotus" w:hint="cs"/>
          <w:sz w:val="28"/>
          <w:szCs w:val="28"/>
          <w:rtl/>
          <w:lang w:bidi="fa-IR"/>
        </w:rPr>
        <w:t xml:space="preserve"> ولی باید با</w:t>
      </w:r>
      <w:r w:rsidR="00BC5340">
        <w:rPr>
          <w:rFonts w:cs="B Lotus" w:hint="cs"/>
          <w:sz w:val="28"/>
          <w:szCs w:val="28"/>
          <w:rtl/>
          <w:lang w:bidi="fa-IR"/>
        </w:rPr>
        <w:t xml:space="preserve"> </w:t>
      </w:r>
      <w:r w:rsidRPr="00BB33A3">
        <w:rPr>
          <w:rFonts w:cs="B Lotus" w:hint="cs"/>
          <w:sz w:val="28"/>
          <w:szCs w:val="28"/>
          <w:rtl/>
          <w:lang w:bidi="fa-IR"/>
        </w:rPr>
        <w:t>عدل و انصاف باشد</w:t>
      </w:r>
      <w:r w:rsidR="00BC5340">
        <w:rPr>
          <w:rFonts w:cs="B Lotus" w:hint="cs"/>
          <w:sz w:val="28"/>
          <w:szCs w:val="28"/>
          <w:rtl/>
          <w:lang w:bidi="fa-IR"/>
        </w:rPr>
        <w:t>،</w:t>
      </w:r>
      <w:r w:rsidRPr="00BB33A3">
        <w:rPr>
          <w:rFonts w:cs="B Lotus" w:hint="cs"/>
          <w:sz w:val="28"/>
          <w:szCs w:val="28"/>
          <w:rtl/>
          <w:lang w:bidi="fa-IR"/>
        </w:rPr>
        <w:t xml:space="preserve"> نه با جنایت و ستم.</w:t>
      </w:r>
    </w:p>
    <w:p w:rsidR="00262400" w:rsidRPr="00BB33A3" w:rsidRDefault="00262400" w:rsidP="00AE3380">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اگر به طور فرضی ما از ملاح قبول کنیم که خالصی اقدام به تقیه و دعوت به بدعت کرده است، در این صورت این اشتباه آشکاری خواهد بود اگر گفته شود که او با کمونیستها نجنگیده است. یا اینکه گفته شود که او رهبر غالیان بوده است، یا نماد شیعیان زمان خود بوده است. واقعیت ثابت می‌کند که او از طرف مرجعیت عالی عراق </w:t>
      </w:r>
      <w:r w:rsidR="006119A2">
        <w:rPr>
          <w:rFonts w:cs="B Lotus" w:hint="cs"/>
          <w:sz w:val="28"/>
          <w:szCs w:val="28"/>
          <w:rtl/>
          <w:lang w:bidi="fa-IR"/>
        </w:rPr>
        <w:t xml:space="preserve">مورد حمله قرار گرفته </w:t>
      </w:r>
      <w:r w:rsidRPr="00BB33A3">
        <w:rPr>
          <w:rFonts w:cs="B Lotus" w:hint="cs"/>
          <w:sz w:val="28"/>
          <w:szCs w:val="28"/>
          <w:rtl/>
          <w:lang w:bidi="fa-IR"/>
        </w:rPr>
        <w:t>است. و همچنین از خطاهای بزرگ این است که مبارزه وی را در برابر انگلیس و استعمار انکار کنیم. و سایر اوصاف ظالمانه‌ای که به وی نسبت داده می‌شد یا حتی دشنام و ناسزایی که شایسته یک مسلمان نبود</w:t>
      </w:r>
      <w:r w:rsidR="006119A2">
        <w:rPr>
          <w:rFonts w:cs="B Lotus" w:hint="cs"/>
          <w:sz w:val="28"/>
          <w:szCs w:val="28"/>
          <w:rtl/>
          <w:lang w:bidi="fa-IR"/>
        </w:rPr>
        <w:t>،</w:t>
      </w:r>
      <w:r w:rsidRPr="00BB33A3">
        <w:rPr>
          <w:rFonts w:cs="B Lotus" w:hint="cs"/>
          <w:sz w:val="28"/>
          <w:szCs w:val="28"/>
          <w:rtl/>
          <w:lang w:bidi="fa-IR"/>
        </w:rPr>
        <w:t xml:space="preserve"> چه برسد به </w:t>
      </w:r>
      <w:r w:rsidR="00A97F39">
        <w:rPr>
          <w:rFonts w:cs="B Lotus" w:hint="cs"/>
          <w:sz w:val="28"/>
          <w:szCs w:val="28"/>
          <w:rtl/>
          <w:lang w:bidi="fa-IR"/>
        </w:rPr>
        <w:t>اينكه با زبان حق دفاع مى</w:t>
      </w:r>
      <w:r w:rsidR="00AE3380">
        <w:rPr>
          <w:rFonts w:cs="B Lotus" w:hint="cs"/>
          <w:sz w:val="28"/>
          <w:szCs w:val="28"/>
          <w:rtl/>
          <w:lang w:bidi="fa-IR"/>
        </w:rPr>
        <w:t>‌</w:t>
      </w:r>
      <w:r w:rsidR="00A97F39">
        <w:rPr>
          <w:rFonts w:cs="B Lotus" w:hint="cs"/>
          <w:sz w:val="28"/>
          <w:szCs w:val="28"/>
          <w:rtl/>
          <w:lang w:bidi="fa-IR"/>
        </w:rPr>
        <w:t>كرد</w:t>
      </w:r>
      <w:r w:rsidRPr="00BB33A3">
        <w:rPr>
          <w:rFonts w:cs="B Lotus" w:hint="cs"/>
          <w:sz w:val="28"/>
          <w:szCs w:val="28"/>
          <w:rtl/>
          <w:lang w:bidi="fa-IR"/>
        </w:rPr>
        <w:t>.</w:t>
      </w:r>
    </w:p>
    <w:p w:rsidR="00262400" w:rsidRPr="00BB33A3" w:rsidRDefault="00262400" w:rsidP="007153A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آنچه که بعضی</w:t>
      </w:r>
      <w:r w:rsidR="000458CC">
        <w:rPr>
          <w:rFonts w:cs="B Lotus" w:hint="cs"/>
          <w:sz w:val="28"/>
          <w:szCs w:val="28"/>
          <w:rtl/>
          <w:lang w:bidi="fa-IR"/>
        </w:rPr>
        <w:t>‌</w:t>
      </w:r>
      <w:r w:rsidRPr="00BB33A3">
        <w:rPr>
          <w:rFonts w:cs="B Lotus" w:hint="cs"/>
          <w:sz w:val="28"/>
          <w:szCs w:val="28"/>
          <w:rtl/>
          <w:lang w:bidi="fa-IR"/>
        </w:rPr>
        <w:t>ها ظلم می‌پندارند این است که آنها به هر نوع اقرار به مزیت با فضیلتی برای مخالف اهل سنت، اقرار به تمام عقاید مخالفان اهل سنت و معامله و همکاری با آنهاست. و این تصور از لحاظ شرع و عقل تصور ناقصی است. چون خداوند متعال در کتابش بعضی از چیزهای کفار را ستو</w:t>
      </w:r>
      <w:r w:rsidRPr="007153A5">
        <w:rPr>
          <w:rFonts w:cs="B Lotus" w:hint="cs"/>
          <w:sz w:val="28"/>
          <w:szCs w:val="28"/>
          <w:rtl/>
          <w:lang w:bidi="fa-IR"/>
        </w:rPr>
        <w:t>ده است و می‌فرماید:</w:t>
      </w:r>
      <w:r w:rsidR="006B7150" w:rsidRPr="007153A5">
        <w:rPr>
          <w:rFonts w:cs="B Lotus" w:hint="cs"/>
          <w:sz w:val="28"/>
          <w:szCs w:val="28"/>
          <w:rtl/>
          <w:lang w:bidi="fa-IR"/>
        </w:rPr>
        <w:t xml:space="preserve"> </w:t>
      </w:r>
      <w:r w:rsidR="006B7150" w:rsidRPr="007153A5">
        <w:rPr>
          <w:rFonts w:ascii="QCF_BSML" w:eastAsia="Times New Roman" w:hAnsi="QCF_BSML" w:cs="QCF_BSML"/>
          <w:color w:val="000000"/>
          <w:spacing w:val="-6"/>
          <w:sz w:val="28"/>
          <w:szCs w:val="28"/>
          <w:rtl/>
        </w:rPr>
        <w:t>ﮋ</w:t>
      </w:r>
      <w:r w:rsidR="007153A5" w:rsidRPr="007153A5">
        <w:rPr>
          <w:rFonts w:ascii="QCF_P059" w:eastAsia="Times New Roman" w:hAnsi="QCF_P059" w:cs="QCF_P059"/>
          <w:color w:val="000000"/>
          <w:sz w:val="28"/>
          <w:szCs w:val="28"/>
          <w:rtl/>
        </w:rPr>
        <w:t>ﮜ  ﮝ  ﮞ  ﮟ  ﮠ  ﮡ     ﮢ     ﮣ  ﮤ</w:t>
      </w:r>
      <w:r w:rsidR="007153A5" w:rsidRPr="007153A5">
        <w:rPr>
          <w:rFonts w:ascii="QCF_BSML" w:eastAsia="Times New Roman" w:hAnsi="QCF_BSML" w:cs="QCF_BSML"/>
          <w:color w:val="000000"/>
          <w:spacing w:val="-6"/>
          <w:sz w:val="28"/>
          <w:szCs w:val="28"/>
          <w:rtl/>
        </w:rPr>
        <w:t xml:space="preserve"> </w:t>
      </w:r>
      <w:r w:rsidR="006B7150" w:rsidRPr="007153A5">
        <w:rPr>
          <w:rFonts w:ascii="QCF_BSML" w:eastAsia="Times New Roman" w:hAnsi="QCF_BSML" w:cs="QCF_BSML"/>
          <w:color w:val="000000"/>
          <w:spacing w:val="-6"/>
          <w:sz w:val="28"/>
          <w:szCs w:val="28"/>
          <w:rtl/>
        </w:rPr>
        <w:t>ﮊ</w:t>
      </w:r>
      <w:r w:rsidR="006B7150" w:rsidRPr="007153A5">
        <w:rPr>
          <w:rFonts w:ascii="Arial" w:eastAsia="Times New Roman" w:hAnsi="Arial" w:cs="B Lotus" w:hint="cs"/>
          <w:color w:val="000000"/>
          <w:spacing w:val="-6"/>
          <w:sz w:val="28"/>
          <w:szCs w:val="28"/>
          <w:rtl/>
        </w:rPr>
        <w:t>.</w:t>
      </w:r>
      <w:r w:rsidR="006B7150" w:rsidRPr="007153A5">
        <w:rPr>
          <w:rFonts w:cs="B Lotus" w:hint="cs"/>
          <w:sz w:val="28"/>
          <w:szCs w:val="28"/>
          <w:rtl/>
          <w:lang w:bidi="fa-IR"/>
        </w:rPr>
        <w:t xml:space="preserve"> (آل عمران: 75)</w:t>
      </w:r>
      <w:r w:rsidR="006B7150" w:rsidRPr="007153A5">
        <w:rPr>
          <w:rFonts w:hint="cs"/>
          <w:sz w:val="28"/>
          <w:szCs w:val="28"/>
          <w:rtl/>
        </w:rPr>
        <w:t>.</w:t>
      </w:r>
    </w:p>
    <w:p w:rsidR="00262400" w:rsidRPr="007153A5" w:rsidRDefault="00262400" w:rsidP="007153A5">
      <w:pPr>
        <w:widowControl w:val="0"/>
        <w:spacing w:line="226" w:lineRule="auto"/>
        <w:ind w:firstLine="227"/>
        <w:jc w:val="both"/>
        <w:rPr>
          <w:rFonts w:cs="B Lotus" w:hint="cs"/>
          <w:sz w:val="28"/>
          <w:szCs w:val="28"/>
          <w:rtl/>
          <w:lang w:bidi="fa-IR"/>
        </w:rPr>
      </w:pPr>
      <w:r w:rsidRPr="007153A5">
        <w:rPr>
          <w:rFonts w:cs="B Lotus" w:hint="cs"/>
          <w:sz w:val="28"/>
          <w:szCs w:val="28"/>
          <w:rtl/>
          <w:lang w:bidi="fa-IR"/>
        </w:rPr>
        <w:t>«</w:t>
      </w:r>
      <w:r w:rsidR="007153A5" w:rsidRPr="007153A5">
        <w:rPr>
          <w:rFonts w:ascii="Tahoma" w:hAnsi="Tahoma" w:cs="B Lotus"/>
          <w:sz w:val="28"/>
          <w:szCs w:val="28"/>
          <w:rtl/>
        </w:rPr>
        <w:t>و در ميان اهل كتاب، كسانى هستند كه اگر ثروت زيادى به رسم امانت به آنها بسپارى، به تو باز مى‏گردانند</w:t>
      </w:r>
      <w:r w:rsidRPr="007153A5">
        <w:rPr>
          <w:rFonts w:cs="B Lotus" w:hint="cs"/>
          <w:sz w:val="28"/>
          <w:szCs w:val="28"/>
          <w:rtl/>
          <w:lang w:bidi="fa-IR"/>
        </w:rPr>
        <w:t>».</w:t>
      </w:r>
    </w:p>
    <w:p w:rsidR="00262400" w:rsidRPr="00BB33A3" w:rsidRDefault="00262400" w:rsidP="00D31F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انسان عاقل برتری میان انسانها و تفاوتهای آنها و وجود نسبتهای متفاوت خیر و نیکی در افراد بشر را درک می‌کند. و این فرموده پیامبر</w:t>
      </w:r>
      <w:r w:rsidR="00D31F1A">
        <w:rPr>
          <w:rFonts w:cs="B Lotus" w:hint="cs"/>
          <w:sz w:val="28"/>
          <w:szCs w:val="28"/>
          <w:rtl/>
          <w:lang w:bidi="fa-IR"/>
        </w:rPr>
        <w:t xml:space="preserve"> </w:t>
      </w:r>
      <w:r w:rsidR="00D31F1A" w:rsidRPr="00D31F1A">
        <w:rPr>
          <w:rFonts w:cs="CTraditional Arabic" w:hint="cs"/>
          <w:sz w:val="28"/>
          <w:szCs w:val="28"/>
          <w:rtl/>
          <w:lang w:bidi="fa-IR"/>
        </w:rPr>
        <w:t>ص</w:t>
      </w:r>
      <w:r w:rsidRPr="00BB33A3">
        <w:rPr>
          <w:rFonts w:cs="B Lotus" w:hint="cs"/>
          <w:sz w:val="28"/>
          <w:szCs w:val="28"/>
          <w:rtl/>
          <w:lang w:bidi="fa-IR"/>
        </w:rPr>
        <w:t xml:space="preserve"> کفایت می‌کند که</w:t>
      </w:r>
      <w:r w:rsidR="00D31F1A">
        <w:rPr>
          <w:rFonts w:cs="B Lotus" w:hint="cs"/>
          <w:sz w:val="28"/>
          <w:szCs w:val="28"/>
          <w:rtl/>
          <w:lang w:bidi="fa-IR"/>
        </w:rPr>
        <w:t>:</w:t>
      </w:r>
      <w:r w:rsidRPr="00BB33A3">
        <w:rPr>
          <w:rFonts w:cs="B Lotus" w:hint="cs"/>
          <w:sz w:val="28"/>
          <w:szCs w:val="28"/>
          <w:rtl/>
          <w:lang w:bidi="fa-IR"/>
        </w:rPr>
        <w:t xml:space="preserve"> «من برای تکمیل‌کردن ارزشهای پسند</w:t>
      </w:r>
      <w:r w:rsidR="00D31F1A">
        <w:rPr>
          <w:rFonts w:cs="B Lotus" w:hint="cs"/>
          <w:sz w:val="28"/>
          <w:szCs w:val="28"/>
          <w:rtl/>
          <w:lang w:bidi="fa-IR"/>
        </w:rPr>
        <w:t>يد</w:t>
      </w:r>
      <w:r w:rsidRPr="00BB33A3">
        <w:rPr>
          <w:rFonts w:cs="B Lotus" w:hint="cs"/>
          <w:sz w:val="28"/>
          <w:szCs w:val="28"/>
          <w:rtl/>
          <w:lang w:bidi="fa-IR"/>
        </w:rPr>
        <w:t>ه اخلاق مبعوث شده‌ام» و یا در روایتی دیگر</w:t>
      </w:r>
      <w:r w:rsidR="00D31F1A">
        <w:rPr>
          <w:rFonts w:cs="B Lotus" w:hint="cs"/>
          <w:sz w:val="28"/>
          <w:szCs w:val="28"/>
          <w:rtl/>
          <w:lang w:bidi="fa-IR"/>
        </w:rPr>
        <w:t>:</w:t>
      </w:r>
      <w:r w:rsidRPr="00BB33A3">
        <w:rPr>
          <w:rFonts w:cs="B Lotus" w:hint="cs"/>
          <w:sz w:val="28"/>
          <w:szCs w:val="28"/>
          <w:rtl/>
          <w:lang w:bidi="fa-IR"/>
        </w:rPr>
        <w:t xml:space="preserve"> «من برای تکمیل کردن اخلاق صالح و شایسته مبعوث شده‌ام</w:t>
      </w:r>
      <w:r w:rsidR="00D31F1A" w:rsidRPr="00BB33A3">
        <w:rPr>
          <w:rFonts w:cs="B Lotus" w:hint="cs"/>
          <w:sz w:val="28"/>
          <w:szCs w:val="28"/>
          <w:rtl/>
          <w:lang w:bidi="fa-IR"/>
        </w:rPr>
        <w:t>»</w:t>
      </w:r>
      <w:r w:rsidRPr="00BB33A3">
        <w:rPr>
          <w:rStyle w:val="a7"/>
          <w:rFonts w:cs="B Lotus"/>
          <w:sz w:val="28"/>
          <w:szCs w:val="28"/>
          <w:rtl/>
          <w:lang w:bidi="fa-IR"/>
        </w:rPr>
        <w:footnoteReference w:id="1317"/>
      </w:r>
      <w:r w:rsidRPr="00BB33A3">
        <w:rPr>
          <w:rFonts w:cs="B Lotus" w:hint="cs"/>
          <w:sz w:val="28"/>
          <w:szCs w:val="28"/>
          <w:rtl/>
          <w:lang w:bidi="fa-IR"/>
        </w:rPr>
        <w:t>. و پیامبر</w:t>
      </w:r>
      <w:r w:rsidR="00D31F1A">
        <w:rPr>
          <w:rFonts w:cs="B Lotus" w:hint="cs"/>
          <w:sz w:val="28"/>
          <w:szCs w:val="28"/>
          <w:rtl/>
          <w:lang w:bidi="fa-IR"/>
        </w:rPr>
        <w:t xml:space="preserve"> </w:t>
      </w:r>
      <w:r w:rsidR="00D31F1A" w:rsidRPr="00D31F1A">
        <w:rPr>
          <w:rFonts w:cs="CTraditional Arabic" w:hint="cs"/>
          <w:sz w:val="28"/>
          <w:szCs w:val="28"/>
          <w:rtl/>
          <w:lang w:bidi="fa-IR"/>
        </w:rPr>
        <w:t>ص</w:t>
      </w:r>
      <w:r w:rsidRPr="00BB33A3">
        <w:rPr>
          <w:rFonts w:cs="B Lotus" w:hint="cs"/>
          <w:sz w:val="28"/>
          <w:szCs w:val="28"/>
          <w:rtl/>
          <w:lang w:bidi="fa-IR"/>
        </w:rPr>
        <w:t xml:space="preserve"> نفرموده است:</w:t>
      </w:r>
      <w:r w:rsidR="00D31F1A">
        <w:rPr>
          <w:rFonts w:cs="B Lotus" w:hint="cs"/>
          <w:sz w:val="28"/>
          <w:szCs w:val="28"/>
          <w:rtl/>
          <w:lang w:bidi="fa-IR"/>
        </w:rPr>
        <w:t xml:space="preserve"> </w:t>
      </w:r>
      <w:r w:rsidRPr="00BB33A3">
        <w:rPr>
          <w:rFonts w:cs="B Lotus" w:hint="cs"/>
          <w:sz w:val="28"/>
          <w:szCs w:val="28"/>
          <w:rtl/>
          <w:lang w:bidi="fa-IR"/>
        </w:rPr>
        <w:t>من برای بنیان‌نهادن اخلاق از صفر آمده‌ام. و از این اعتراف پیامبر</w:t>
      </w:r>
      <w:r w:rsidR="00D31F1A">
        <w:rPr>
          <w:rFonts w:cs="B Lotus" w:hint="cs"/>
          <w:sz w:val="28"/>
          <w:szCs w:val="28"/>
          <w:rtl/>
          <w:lang w:bidi="fa-IR"/>
        </w:rPr>
        <w:t xml:space="preserve"> </w:t>
      </w:r>
      <w:r w:rsidR="00D31F1A" w:rsidRPr="00D31F1A">
        <w:rPr>
          <w:rFonts w:cs="CTraditional Arabic" w:hint="cs"/>
          <w:sz w:val="28"/>
          <w:szCs w:val="28"/>
          <w:rtl/>
          <w:lang w:bidi="fa-IR"/>
        </w:rPr>
        <w:t>ص</w:t>
      </w:r>
      <w:r w:rsidRPr="00BB33A3">
        <w:rPr>
          <w:rFonts w:cs="B Lotus" w:hint="cs"/>
          <w:sz w:val="28"/>
          <w:szCs w:val="28"/>
          <w:rtl/>
          <w:lang w:bidi="fa-IR"/>
        </w:rPr>
        <w:t xml:space="preserve"> فهمیده می‌شود که دستاوردهای بشر اصلی می‌باشد. و نیازی نیست که اگر به بعضی از جنبه‌های خیر و برتری مخالفان اقرار کردیم، تصور کنیم که مردم آنها را مطلقاً تزکیه خواهند کرد. چون تمام افراد بشر ذاتاً از کسانی که به فضیلتهای آنان اعتنایی نمی‌کنند، متنفرند.</w:t>
      </w:r>
    </w:p>
    <w:p w:rsidR="00262400" w:rsidRPr="00BB33A3" w:rsidRDefault="00262400" w:rsidP="00D31F1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خداوند متعال ذهبی را وارد رحمت خود </w:t>
      </w:r>
      <w:r w:rsidR="00D31F1A">
        <w:rPr>
          <w:rFonts w:cs="B Lotus" w:hint="cs"/>
          <w:sz w:val="28"/>
          <w:szCs w:val="28"/>
          <w:rtl/>
          <w:lang w:bidi="fa-IR"/>
        </w:rPr>
        <w:t>قرار ده</w:t>
      </w:r>
      <w:r w:rsidRPr="00BB33A3">
        <w:rPr>
          <w:rFonts w:cs="B Lotus" w:hint="cs"/>
          <w:sz w:val="28"/>
          <w:szCs w:val="28"/>
          <w:rtl/>
          <w:lang w:bidi="fa-IR"/>
        </w:rPr>
        <w:t>د وقتی که شرح حال ابی‌الحسن ثابت بن اسلم حلبی فقیه شیعی زمان خود را (متوفی 460ه‍‌) بیان می‌کند، می‌گوید: «او کتابهایی در مورد آشکارکردن عیبهای اسماعیلیه و شروع دعوتشان و دسیسه‌گری آنها نوشت. داعی</w:t>
      </w:r>
      <w:r w:rsidRPr="00BB33A3">
        <w:rPr>
          <w:rStyle w:val="a7"/>
          <w:rFonts w:cs="B Lotus"/>
          <w:sz w:val="28"/>
          <w:szCs w:val="28"/>
          <w:rtl/>
          <w:lang w:bidi="fa-IR"/>
        </w:rPr>
        <w:footnoteReference w:id="1318"/>
      </w:r>
      <w:r w:rsidRPr="00BB33A3">
        <w:rPr>
          <w:rFonts w:cs="B Lotus" w:hint="cs"/>
          <w:sz w:val="28"/>
          <w:szCs w:val="28"/>
          <w:rtl/>
          <w:lang w:bidi="fa-IR"/>
        </w:rPr>
        <w:t xml:space="preserve"> اسماعیلیان وی را گرفت و او را به مصر برد و در آنجا مستنصر</w:t>
      </w:r>
      <w:r w:rsidRPr="00BB33A3">
        <w:rPr>
          <w:rStyle w:val="a7"/>
          <w:rFonts w:cs="B Lotus"/>
          <w:sz w:val="28"/>
          <w:szCs w:val="28"/>
          <w:rtl/>
          <w:lang w:bidi="fa-IR"/>
        </w:rPr>
        <w:footnoteReference w:id="1319"/>
      </w:r>
      <w:r w:rsidRPr="00BB33A3">
        <w:rPr>
          <w:rFonts w:cs="B Lotus" w:hint="cs"/>
          <w:sz w:val="28"/>
          <w:szCs w:val="28"/>
          <w:rtl/>
          <w:lang w:bidi="fa-IR"/>
        </w:rPr>
        <w:t xml:space="preserve"> وی را به قتل رساند. و خداوند از کسی که او را کشته نگذرد و خداوند به این انسان </w:t>
      </w:r>
      <w:r w:rsidR="00D31F1A">
        <w:rPr>
          <w:rFonts w:cs="B Lotus" w:hint="cs"/>
          <w:sz w:val="28"/>
          <w:szCs w:val="28"/>
          <w:rtl/>
          <w:lang w:bidi="fa-IR"/>
        </w:rPr>
        <w:t xml:space="preserve">مبتدع </w:t>
      </w:r>
      <w:r w:rsidRPr="00BB33A3">
        <w:rPr>
          <w:rFonts w:cs="B Lotus" w:hint="cs"/>
          <w:sz w:val="28"/>
          <w:szCs w:val="28"/>
          <w:rtl/>
          <w:lang w:bidi="fa-IR"/>
        </w:rPr>
        <w:t>که از ملت دفاع می‌کرد، رحم کند</w:t>
      </w:r>
      <w:r w:rsidR="00D31F1A">
        <w:rPr>
          <w:rFonts w:cs="B Lotus" w:hint="cs"/>
          <w:sz w:val="28"/>
          <w:szCs w:val="28"/>
          <w:rtl/>
          <w:lang w:bidi="fa-IR"/>
        </w:rPr>
        <w:t>،</w:t>
      </w:r>
      <w:r w:rsidRPr="00BB33A3">
        <w:rPr>
          <w:rFonts w:cs="B Lotus" w:hint="cs"/>
          <w:sz w:val="28"/>
          <w:szCs w:val="28"/>
          <w:rtl/>
          <w:lang w:bidi="fa-IR"/>
        </w:rPr>
        <w:t xml:space="preserve"> و همه امور در دست </w:t>
      </w:r>
      <w:r w:rsidR="00D31F1A">
        <w:rPr>
          <w:rFonts w:cs="B Lotus" w:hint="cs"/>
          <w:sz w:val="28"/>
          <w:szCs w:val="28"/>
          <w:rtl/>
          <w:lang w:bidi="fa-IR"/>
        </w:rPr>
        <w:t>خد</w:t>
      </w:r>
      <w:r w:rsidRPr="00BB33A3">
        <w:rPr>
          <w:rFonts w:cs="B Lotus" w:hint="cs"/>
          <w:sz w:val="28"/>
          <w:szCs w:val="28"/>
          <w:rtl/>
          <w:lang w:bidi="fa-IR"/>
        </w:rPr>
        <w:t>است»</w:t>
      </w:r>
      <w:r w:rsidRPr="00BB33A3">
        <w:rPr>
          <w:rStyle w:val="a7"/>
          <w:rFonts w:cs="B Lotus"/>
          <w:sz w:val="28"/>
          <w:szCs w:val="28"/>
          <w:rtl/>
          <w:lang w:bidi="fa-IR"/>
        </w:rPr>
        <w:footnoteReference w:id="1320"/>
      </w:r>
      <w:r w:rsidR="00D31F1A">
        <w:rPr>
          <w:rFonts w:cs="B Lotus" w:hint="cs"/>
          <w:sz w:val="28"/>
          <w:szCs w:val="28"/>
          <w:rtl/>
          <w:lang w:bidi="fa-IR"/>
        </w:rPr>
        <w:t>.</w:t>
      </w:r>
    </w:p>
    <w:p w:rsidR="00262400" w:rsidRPr="007153A5" w:rsidRDefault="00262400" w:rsidP="00A3109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همچنین آنچه که از لحاظ شرعی مطلوب می‌باشد این است که هر کسی را که در راه رد غلو و بدعتها گام </w:t>
      </w:r>
      <w:r w:rsidR="00D20C56">
        <w:rPr>
          <w:rFonts w:cs="B Lotus" w:hint="cs"/>
          <w:sz w:val="28"/>
          <w:szCs w:val="28"/>
          <w:rtl/>
          <w:lang w:bidi="fa-IR"/>
        </w:rPr>
        <w:t>برمی‌دا</w:t>
      </w:r>
      <w:r w:rsidRPr="00BB33A3">
        <w:rPr>
          <w:rFonts w:cs="B Lotus" w:hint="cs"/>
          <w:sz w:val="28"/>
          <w:szCs w:val="28"/>
          <w:rtl/>
          <w:lang w:bidi="fa-IR"/>
        </w:rPr>
        <w:t>رد. تشویق کنیم</w:t>
      </w:r>
      <w:r w:rsidR="00B80831">
        <w:rPr>
          <w:rFonts w:cs="B Lotus" w:hint="cs"/>
          <w:sz w:val="28"/>
          <w:szCs w:val="28"/>
          <w:rtl/>
          <w:lang w:bidi="fa-IR"/>
        </w:rPr>
        <w:t>،</w:t>
      </w:r>
      <w:r w:rsidRPr="00BB33A3">
        <w:rPr>
          <w:rFonts w:cs="B Lotus" w:hint="cs"/>
          <w:sz w:val="28"/>
          <w:szCs w:val="28"/>
          <w:rtl/>
          <w:lang w:bidi="fa-IR"/>
        </w:rPr>
        <w:t xml:space="preserve"> و دروازه بازگشت تمام فرقه‌</w:t>
      </w:r>
      <w:r w:rsidR="00D20C56">
        <w:rPr>
          <w:rFonts w:cs="B Lotus" w:hint="cs"/>
          <w:sz w:val="28"/>
          <w:szCs w:val="28"/>
          <w:rtl/>
          <w:lang w:bidi="fa-IR"/>
        </w:rPr>
        <w:t>ه</w:t>
      </w:r>
      <w:r w:rsidRPr="00BB33A3">
        <w:rPr>
          <w:rFonts w:cs="B Lotus" w:hint="cs"/>
          <w:sz w:val="28"/>
          <w:szCs w:val="28"/>
          <w:rtl/>
          <w:lang w:bidi="fa-IR"/>
        </w:rPr>
        <w:t>ای اسلامی به وحدت به حق را بازگو می‌کند، تشویق کنیم. ولی اگر اینکونه نباشد فرقه‌ها با جدایی از همدیگر و با خوشحالی نسبت به آنچه که خود دارند، زیادتر می‌شوند. تا وقتی که این کلام خداوند در مورد ما صدق پیدا می‌کند که می‌فرماید:</w:t>
      </w:r>
      <w:r w:rsidR="006B7150">
        <w:rPr>
          <w:rFonts w:cs="B Lotus" w:hint="cs"/>
          <w:sz w:val="28"/>
          <w:szCs w:val="28"/>
          <w:rtl/>
          <w:lang w:bidi="fa-IR"/>
        </w:rPr>
        <w:t xml:space="preserve"> </w:t>
      </w:r>
      <w:r w:rsidR="006B7150" w:rsidRPr="007153A5">
        <w:rPr>
          <w:rFonts w:ascii="QCF_BSML" w:eastAsia="Times New Roman" w:hAnsi="QCF_BSML" w:cs="QCF_BSML"/>
          <w:color w:val="000000"/>
          <w:spacing w:val="-6"/>
          <w:sz w:val="28"/>
          <w:szCs w:val="28"/>
          <w:rtl/>
        </w:rPr>
        <w:t>ﮋ</w:t>
      </w:r>
      <w:r w:rsidR="007153A5" w:rsidRPr="007153A5">
        <w:rPr>
          <w:rFonts w:ascii="QCF_P345" w:eastAsia="Times New Roman" w:hAnsi="QCF_P345" w:cs="QCF_P345"/>
          <w:color w:val="000000"/>
          <w:sz w:val="28"/>
          <w:szCs w:val="28"/>
          <w:rtl/>
        </w:rPr>
        <w:t xml:space="preserve"> ﯝ  ﯞ  ﯟ  ﯠ    ﯡ</w:t>
      </w:r>
      <w:r w:rsidR="007153A5" w:rsidRPr="007153A5">
        <w:rPr>
          <w:rFonts w:ascii="QCF_BSML" w:eastAsia="Times New Roman" w:hAnsi="QCF_BSML" w:cs="QCF_BSML"/>
          <w:color w:val="000000"/>
          <w:spacing w:val="-6"/>
          <w:sz w:val="28"/>
          <w:szCs w:val="28"/>
          <w:rtl/>
        </w:rPr>
        <w:t xml:space="preserve"> </w:t>
      </w:r>
      <w:r w:rsidR="006B7150" w:rsidRPr="007153A5">
        <w:rPr>
          <w:rFonts w:ascii="QCF_BSML" w:eastAsia="Times New Roman" w:hAnsi="QCF_BSML" w:cs="QCF_BSML"/>
          <w:color w:val="000000"/>
          <w:spacing w:val="-6"/>
          <w:sz w:val="28"/>
          <w:szCs w:val="28"/>
          <w:rtl/>
        </w:rPr>
        <w:t>ﮊ</w:t>
      </w:r>
      <w:r w:rsidR="006B7150" w:rsidRPr="007153A5">
        <w:rPr>
          <w:rFonts w:ascii="Arial" w:eastAsia="Times New Roman" w:hAnsi="Arial" w:cs="B Lotus" w:hint="cs"/>
          <w:color w:val="000000"/>
          <w:spacing w:val="-6"/>
          <w:sz w:val="28"/>
          <w:szCs w:val="28"/>
          <w:rtl/>
        </w:rPr>
        <w:t>.</w:t>
      </w:r>
      <w:r w:rsidR="006B7150" w:rsidRPr="007153A5">
        <w:rPr>
          <w:rFonts w:cs="B Lotus" w:hint="cs"/>
          <w:sz w:val="28"/>
          <w:szCs w:val="28"/>
          <w:rtl/>
          <w:lang w:bidi="fa-IR"/>
        </w:rPr>
        <w:t xml:space="preserve"> (المؤمنون: 53)</w:t>
      </w:r>
      <w:r w:rsidR="006B7150" w:rsidRPr="007153A5">
        <w:rPr>
          <w:rFonts w:hint="cs"/>
          <w:sz w:val="28"/>
          <w:szCs w:val="28"/>
          <w:rtl/>
        </w:rPr>
        <w:t>.</w:t>
      </w:r>
    </w:p>
    <w:p w:rsidR="00262400" w:rsidRPr="00A31095" w:rsidRDefault="00262400" w:rsidP="00A31095">
      <w:pPr>
        <w:widowControl w:val="0"/>
        <w:spacing w:line="226" w:lineRule="auto"/>
        <w:ind w:firstLine="227"/>
        <w:jc w:val="both"/>
        <w:rPr>
          <w:rFonts w:cs="B Lotus"/>
          <w:sz w:val="28"/>
          <w:szCs w:val="28"/>
          <w:lang w:bidi="fa-IR"/>
        </w:rPr>
      </w:pPr>
      <w:r w:rsidRPr="00A31095">
        <w:rPr>
          <w:rFonts w:cs="B Lotus" w:hint="cs"/>
          <w:sz w:val="28"/>
          <w:szCs w:val="28"/>
          <w:rtl/>
          <w:lang w:bidi="fa-IR"/>
        </w:rPr>
        <w:t>«</w:t>
      </w:r>
      <w:r w:rsidR="00A31095" w:rsidRPr="00A31095">
        <w:rPr>
          <w:rFonts w:ascii="Tahoma" w:hAnsi="Tahoma" w:cs="B Lotus"/>
          <w:sz w:val="28"/>
          <w:szCs w:val="28"/>
          <w:rtl/>
        </w:rPr>
        <w:t>هر گروه به آنچه نزد خود دارند خوشحالند</w:t>
      </w:r>
      <w:r w:rsidRPr="00A31095">
        <w:rPr>
          <w:rFonts w:cs="B Lotus" w:hint="cs"/>
          <w:sz w:val="28"/>
          <w:szCs w:val="28"/>
          <w:rtl/>
          <w:lang w:bidi="fa-IR"/>
        </w:rPr>
        <w:t>».</w:t>
      </w:r>
      <w:r w:rsidRPr="00A31095">
        <w:rPr>
          <w:rFonts w:cs="B Lotus"/>
          <w:sz w:val="28"/>
          <w:szCs w:val="28"/>
          <w:lang w:bidi="fa-IR"/>
        </w:rPr>
        <w:t xml:space="preserve"> </w:t>
      </w:r>
    </w:p>
    <w:p w:rsidR="00262400" w:rsidRPr="00BB33A3" w:rsidRDefault="00262400" w:rsidP="00C34D1B">
      <w:pPr>
        <w:widowControl w:val="0"/>
        <w:spacing w:line="226" w:lineRule="auto"/>
        <w:ind w:firstLine="227"/>
        <w:jc w:val="both"/>
        <w:rPr>
          <w:rFonts w:cs="B Lotus" w:hint="cs"/>
          <w:sz w:val="28"/>
          <w:szCs w:val="28"/>
          <w:rtl/>
        </w:rPr>
      </w:pPr>
      <w:r w:rsidRPr="00BB33A3">
        <w:rPr>
          <w:rFonts w:cs="B Lotus" w:hint="cs"/>
          <w:sz w:val="28"/>
          <w:szCs w:val="28"/>
          <w:rtl/>
          <w:lang w:bidi="fa-IR"/>
        </w:rPr>
        <w:t>و این امر بعضی‌ها را وادار می‌کند که ملت خود را بر اساس این اصل تربیت کنند که به دیگران تهمت و افترا ببندد</w:t>
      </w:r>
      <w:r w:rsidR="006F6272">
        <w:rPr>
          <w:rFonts w:cs="B Lotus" w:hint="cs"/>
          <w:sz w:val="28"/>
          <w:szCs w:val="28"/>
          <w:rtl/>
          <w:lang w:bidi="fa-IR"/>
        </w:rPr>
        <w:t>،</w:t>
      </w:r>
      <w:r w:rsidRPr="00BB33A3">
        <w:rPr>
          <w:rFonts w:cs="B Lotus" w:hint="cs"/>
          <w:sz w:val="28"/>
          <w:szCs w:val="28"/>
          <w:rtl/>
          <w:lang w:bidi="fa-IR"/>
        </w:rPr>
        <w:t xml:space="preserve"> و به هیچ یک از مزیتهای گروه مخالف اعتراف نکنند. و این گمان بعضی از آنها است که این روش بهترین روش برای پایداری مردم بر راه حق و عدم شک و تردید آنها در مورد خواستگاهشان می‌باشد. در حقیقت کسی که به این امر دعوت می‌کند مرتکب یک اشتباه اساسی شده است و آن اینکه ما از او می‌پرسیم</w:t>
      </w:r>
      <w:r w:rsidR="005129D8">
        <w:rPr>
          <w:rFonts w:cs="B Lotus" w:hint="cs"/>
          <w:sz w:val="28"/>
          <w:szCs w:val="28"/>
          <w:rtl/>
          <w:lang w:bidi="fa-IR"/>
        </w:rPr>
        <w:t xml:space="preserve">: </w:t>
      </w:r>
      <w:r w:rsidRPr="00BB33A3">
        <w:rPr>
          <w:rFonts w:cs="B Lotus" w:hint="cs"/>
          <w:sz w:val="28"/>
          <w:szCs w:val="28"/>
          <w:rtl/>
          <w:lang w:bidi="fa-IR"/>
        </w:rPr>
        <w:t>چرا مردم را بر اساس این اصل تربیت می‌کنند که غیر از آنها همه در گمراهی مطلق هستند؟ چرا به آنها نمی‌آموزند که کفر چند نوع است؟ چرا نمی‌گویند</w:t>
      </w:r>
      <w:r w:rsidR="006F6272">
        <w:rPr>
          <w:rFonts w:cs="B Lotus" w:hint="cs"/>
          <w:sz w:val="28"/>
          <w:szCs w:val="28"/>
          <w:rtl/>
          <w:lang w:bidi="fa-IR"/>
        </w:rPr>
        <w:t xml:space="preserve"> كه</w:t>
      </w:r>
      <w:r w:rsidRPr="00BB33A3">
        <w:rPr>
          <w:rFonts w:cs="B Lotus" w:hint="cs"/>
          <w:sz w:val="28"/>
          <w:szCs w:val="28"/>
          <w:rtl/>
          <w:lang w:bidi="fa-IR"/>
        </w:rPr>
        <w:t xml:space="preserve"> بدعتها متفاوت است</w:t>
      </w:r>
      <w:r w:rsidR="006F6272">
        <w:rPr>
          <w:rFonts w:cs="B Lotus" w:hint="cs"/>
          <w:sz w:val="28"/>
          <w:szCs w:val="28"/>
          <w:rtl/>
          <w:lang w:bidi="fa-IR"/>
        </w:rPr>
        <w:t>،</w:t>
      </w:r>
      <w:r w:rsidRPr="00BB33A3">
        <w:rPr>
          <w:rFonts w:cs="B Lotus" w:hint="cs"/>
          <w:sz w:val="28"/>
          <w:szCs w:val="28"/>
          <w:rtl/>
          <w:lang w:bidi="fa-IR"/>
        </w:rPr>
        <w:t xml:space="preserve"> و حق‌خواهان نیز متفاوت هستند</w:t>
      </w:r>
      <w:r w:rsidR="006F6272">
        <w:rPr>
          <w:rFonts w:cs="B Lotus" w:hint="cs"/>
          <w:sz w:val="28"/>
          <w:szCs w:val="28"/>
          <w:rtl/>
          <w:lang w:bidi="fa-IR"/>
        </w:rPr>
        <w:t>،</w:t>
      </w:r>
      <w:r w:rsidRPr="00BB33A3">
        <w:rPr>
          <w:rFonts w:cs="B Lotus" w:hint="cs"/>
          <w:sz w:val="28"/>
          <w:szCs w:val="28"/>
          <w:rtl/>
          <w:lang w:bidi="fa-IR"/>
        </w:rPr>
        <w:t xml:space="preserve"> و مجتهدانی که در راه یاری ملت هستند با هم فرق می‌کنند؟ خداوند متعال به ما خبر داده است که کسی که کفر بورزد و علاوه بر کفرش از عبادت در مساجد جلوگیری کند، ظالمتر از کسی است که کفر ورزیده، ولی جلو عبادت مردم را نگرفته است. همچنان که برای ما بیان کرده است که</w:t>
      </w:r>
      <w:r w:rsidR="005129D8">
        <w:rPr>
          <w:rFonts w:cs="B Lotus" w:hint="cs"/>
          <w:sz w:val="28"/>
          <w:szCs w:val="28"/>
          <w:rtl/>
          <w:lang w:bidi="fa-IR"/>
        </w:rPr>
        <w:t xml:space="preserve">: </w:t>
      </w:r>
      <w:r w:rsidRPr="00BB33A3">
        <w:rPr>
          <w:rFonts w:cs="B Lotus" w:hint="cs"/>
          <w:sz w:val="28"/>
          <w:szCs w:val="28"/>
          <w:rtl/>
          <w:lang w:bidi="fa-IR"/>
        </w:rPr>
        <w:t>یهودیان بسیار دورتر از مسیحیان هستند و در گناهان نیز اینگونه است. همچنان که پیامبر</w:t>
      </w:r>
      <w:r w:rsidR="006F6272">
        <w:rPr>
          <w:rFonts w:cs="B Lotus" w:hint="cs"/>
          <w:sz w:val="28"/>
          <w:szCs w:val="28"/>
          <w:rtl/>
          <w:lang w:bidi="fa-IR"/>
        </w:rPr>
        <w:t xml:space="preserve"> </w:t>
      </w:r>
      <w:r w:rsidR="006F6272" w:rsidRPr="006F6272">
        <w:rPr>
          <w:rFonts w:cs="CTraditional Arabic" w:hint="cs"/>
          <w:sz w:val="28"/>
          <w:szCs w:val="28"/>
          <w:rtl/>
          <w:lang w:bidi="fa-IR"/>
        </w:rPr>
        <w:t>ص</w:t>
      </w:r>
      <w:r w:rsidRPr="00BB33A3">
        <w:rPr>
          <w:rFonts w:cs="B Lotus" w:hint="cs"/>
          <w:sz w:val="28"/>
          <w:szCs w:val="28"/>
          <w:rtl/>
          <w:lang w:bidi="fa-IR"/>
        </w:rPr>
        <w:t xml:space="preserve"> بیان کرده است که</w:t>
      </w:r>
      <w:r w:rsidR="005129D8">
        <w:rPr>
          <w:rFonts w:cs="B Lotus" w:hint="cs"/>
          <w:sz w:val="28"/>
          <w:szCs w:val="28"/>
          <w:rtl/>
          <w:lang w:bidi="fa-IR"/>
        </w:rPr>
        <w:t xml:space="preserve">: </w:t>
      </w:r>
      <w:r w:rsidRPr="00BB33A3">
        <w:rPr>
          <w:rFonts w:cs="B Lotus" w:hint="cs"/>
          <w:sz w:val="28"/>
          <w:szCs w:val="28"/>
          <w:rtl/>
          <w:lang w:bidi="fa-IR"/>
        </w:rPr>
        <w:t>زنا با زن همسایه از زنا با زن دورتر شدیدتر است</w:t>
      </w:r>
      <w:r w:rsidR="00FF0342">
        <w:rPr>
          <w:rFonts w:cs="B Lotus" w:hint="cs"/>
          <w:sz w:val="28"/>
          <w:szCs w:val="28"/>
          <w:rtl/>
          <w:lang w:bidi="fa-IR"/>
        </w:rPr>
        <w:t xml:space="preserve"> -</w:t>
      </w:r>
      <w:r w:rsidRPr="00BB33A3">
        <w:rPr>
          <w:rFonts w:cs="B Lotus" w:hint="cs"/>
          <w:sz w:val="28"/>
          <w:szCs w:val="28"/>
          <w:rtl/>
          <w:lang w:bidi="fa-IR"/>
        </w:rPr>
        <w:t xml:space="preserve"> از شر آن به خدا پناه می‌بریم</w:t>
      </w:r>
      <w:r w:rsidR="00FF0342">
        <w:rPr>
          <w:rFonts w:cs="B Lotus" w:hint="cs"/>
          <w:sz w:val="28"/>
          <w:szCs w:val="28"/>
          <w:rtl/>
          <w:lang w:bidi="fa-IR"/>
        </w:rPr>
        <w:t xml:space="preserve"> -</w:t>
      </w:r>
      <w:r w:rsidRPr="00BB33A3">
        <w:rPr>
          <w:rFonts w:cs="B Lotus" w:hint="cs"/>
          <w:sz w:val="28"/>
          <w:szCs w:val="28"/>
          <w:rtl/>
          <w:lang w:bidi="fa-IR"/>
        </w:rPr>
        <w:t xml:space="preserve"> همچنین در حدیث ابن مسعود</w:t>
      </w:r>
      <w:r w:rsidRPr="00BB33A3">
        <w:rPr>
          <w:rFonts w:cs="B Lotus" w:hint="cs"/>
          <w:sz w:val="28"/>
          <w:szCs w:val="28"/>
          <w:lang w:bidi="fa-IR"/>
        </w:rPr>
        <w:sym w:font="AGA Arabesque" w:char="F074"/>
      </w:r>
      <w:r w:rsidRPr="00BB33A3">
        <w:rPr>
          <w:rFonts w:cs="B Lotus" w:hint="cs"/>
          <w:sz w:val="28"/>
          <w:szCs w:val="28"/>
          <w:rtl/>
          <w:lang w:bidi="fa-IR"/>
        </w:rPr>
        <w:t xml:space="preserve"> از پیامبر</w:t>
      </w:r>
      <w:r w:rsidR="00B04A22">
        <w:rPr>
          <w:rFonts w:cs="B Lotus" w:hint="cs"/>
          <w:sz w:val="28"/>
          <w:szCs w:val="28"/>
          <w:rtl/>
          <w:lang w:bidi="fa-IR"/>
        </w:rPr>
        <w:t xml:space="preserve"> </w:t>
      </w:r>
      <w:r w:rsidR="00B04A22" w:rsidRPr="00B04A22">
        <w:rPr>
          <w:rFonts w:cs="CTraditional Arabic" w:hint="cs"/>
          <w:sz w:val="28"/>
          <w:szCs w:val="28"/>
          <w:rtl/>
          <w:lang w:bidi="fa-IR"/>
        </w:rPr>
        <w:t>ص</w:t>
      </w:r>
      <w:r w:rsidRPr="00BB33A3">
        <w:rPr>
          <w:rFonts w:cs="B Lotus" w:hint="cs"/>
          <w:sz w:val="28"/>
          <w:szCs w:val="28"/>
          <w:rtl/>
          <w:lang w:bidi="fa-IR"/>
        </w:rPr>
        <w:t xml:space="preserve"> روایت شده است که از او پرسیده شد: کدام گناه بزرگترین است؟ فرمود: «اینکه برای خداوند شریک قرار بدهی در حالی که او تو را خلق کرده است». گفته شد: بعد از آن چه گناهی بزرگتر است؟ فرمود: «زنا با زن همسایه»</w:t>
      </w:r>
      <w:r w:rsidRPr="00BB33A3">
        <w:rPr>
          <w:rStyle w:val="a7"/>
          <w:rFonts w:cs="B Lotus"/>
          <w:sz w:val="28"/>
          <w:szCs w:val="28"/>
          <w:rtl/>
          <w:lang w:bidi="fa-IR"/>
        </w:rPr>
        <w:footnoteReference w:id="1321"/>
      </w:r>
      <w:r w:rsidR="00C34D1B">
        <w:rPr>
          <w:rFonts w:cs="B Lotus" w:hint="cs"/>
          <w:sz w:val="28"/>
          <w:szCs w:val="28"/>
          <w:rtl/>
        </w:rPr>
        <w:t>.</w:t>
      </w:r>
    </w:p>
    <w:p w:rsidR="00816E64" w:rsidRPr="006B7150" w:rsidRDefault="00262400" w:rsidP="00816E64">
      <w:pPr>
        <w:widowControl w:val="0"/>
        <w:spacing w:line="226" w:lineRule="auto"/>
        <w:ind w:firstLine="227"/>
        <w:jc w:val="both"/>
        <w:rPr>
          <w:rFonts w:cs="B Lotus"/>
          <w:sz w:val="28"/>
          <w:szCs w:val="28"/>
          <w:rtl/>
          <w:lang w:bidi="fa-IR"/>
        </w:rPr>
      </w:pPr>
      <w:r w:rsidRPr="006B7150">
        <w:rPr>
          <w:rFonts w:cs="B Lotus" w:hint="cs"/>
          <w:sz w:val="28"/>
          <w:szCs w:val="28"/>
          <w:rtl/>
          <w:lang w:bidi="fa-IR"/>
        </w:rPr>
        <w:t>خواننده محترم بايد بداند كه منظور ا</w:t>
      </w:r>
      <w:r w:rsidR="00C34D1B" w:rsidRPr="006B7150">
        <w:rPr>
          <w:rFonts w:cs="B Lotus" w:hint="cs"/>
          <w:sz w:val="28"/>
          <w:szCs w:val="28"/>
          <w:rtl/>
          <w:lang w:bidi="fa-IR"/>
        </w:rPr>
        <w:t>ز</w:t>
      </w:r>
      <w:r w:rsidRPr="006B7150">
        <w:rPr>
          <w:rFonts w:cs="B Lotus" w:hint="cs"/>
          <w:sz w:val="28"/>
          <w:szCs w:val="28"/>
          <w:rtl/>
          <w:lang w:bidi="fa-IR"/>
        </w:rPr>
        <w:t xml:space="preserve"> اين كلام تعريف و تمجيد كافر یا بدعتگزار به طور مطلق نیست، که برای وی مجلس ستایش برپا شود</w:t>
      </w:r>
      <w:r w:rsidR="00C34D1B" w:rsidRPr="006B7150">
        <w:rPr>
          <w:rFonts w:cs="B Lotus" w:hint="cs"/>
          <w:sz w:val="28"/>
          <w:szCs w:val="28"/>
          <w:rtl/>
          <w:lang w:bidi="fa-IR"/>
        </w:rPr>
        <w:t>،</w:t>
      </w:r>
      <w:r w:rsidRPr="006B7150">
        <w:rPr>
          <w:rFonts w:cs="B Lotus" w:hint="cs"/>
          <w:sz w:val="28"/>
          <w:szCs w:val="28"/>
          <w:rtl/>
          <w:lang w:bidi="fa-IR"/>
        </w:rPr>
        <w:t xml:space="preserve"> بلکه منظور انصاف و </w:t>
      </w:r>
      <w:r w:rsidRPr="00A31095">
        <w:rPr>
          <w:rFonts w:cs="B Lotus" w:hint="cs"/>
          <w:spacing w:val="-4"/>
          <w:sz w:val="28"/>
          <w:szCs w:val="28"/>
          <w:rtl/>
          <w:lang w:bidi="fa-IR"/>
        </w:rPr>
        <w:t>عدالت در ارزیابی و سنجش دیگران و اجرای حقوق مسلمانان مانند سلام‌دادن به آنها و عیادت مریضهای آنان و نصیحت مخلصانه‌کردن به آنها می‌باشند</w:t>
      </w:r>
      <w:r w:rsidR="00C34D1B" w:rsidRPr="00A31095">
        <w:rPr>
          <w:rFonts w:cs="B Lotus" w:hint="cs"/>
          <w:spacing w:val="-4"/>
          <w:sz w:val="28"/>
          <w:szCs w:val="28"/>
          <w:rtl/>
          <w:lang w:bidi="fa-IR"/>
        </w:rPr>
        <w:t>،</w:t>
      </w:r>
      <w:r w:rsidRPr="00A31095">
        <w:rPr>
          <w:rFonts w:cs="B Lotus" w:hint="cs"/>
          <w:spacing w:val="-4"/>
          <w:sz w:val="28"/>
          <w:szCs w:val="28"/>
          <w:rtl/>
          <w:lang w:bidi="fa-IR"/>
        </w:rPr>
        <w:t xml:space="preserve"> هر چند که آنان این حقوق را نسبت به تو رعایت نکرده باشند. مسلمان حقیقی کسی است که نسبت به حق مردم پرهیز کند</w:t>
      </w:r>
      <w:r w:rsidR="00C34D1B" w:rsidRPr="00A31095">
        <w:rPr>
          <w:rFonts w:cs="B Lotus" w:hint="cs"/>
          <w:spacing w:val="-4"/>
          <w:sz w:val="28"/>
          <w:szCs w:val="28"/>
          <w:rtl/>
          <w:lang w:bidi="fa-IR"/>
        </w:rPr>
        <w:t>،</w:t>
      </w:r>
      <w:r w:rsidRPr="00A31095">
        <w:rPr>
          <w:rFonts w:cs="B Lotus" w:hint="cs"/>
          <w:spacing w:val="-4"/>
          <w:sz w:val="28"/>
          <w:szCs w:val="28"/>
          <w:rtl/>
          <w:lang w:bidi="fa-IR"/>
        </w:rPr>
        <w:t xml:space="preserve"> هر چند که مردم نسبت به حق وی پرهیز نکرده باشند.</w:t>
      </w:r>
    </w:p>
    <w:p w:rsidR="008E5D29" w:rsidRPr="00816E64" w:rsidRDefault="00816E64" w:rsidP="00816E64">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8E5D29" w:rsidRPr="00816E64">
        <w:rPr>
          <w:rFonts w:cs="B Jadid" w:hint="cs"/>
          <w:sz w:val="28"/>
          <w:szCs w:val="28"/>
          <w:rtl/>
          <w:lang w:bidi="fa-IR"/>
        </w:rPr>
        <w:t>فصل چهارم</w:t>
      </w:r>
      <w:r w:rsidR="005129D8" w:rsidRPr="00816E64">
        <w:rPr>
          <w:rFonts w:cs="B Jadid" w:hint="cs"/>
          <w:sz w:val="28"/>
          <w:szCs w:val="28"/>
          <w:rtl/>
          <w:lang w:bidi="fa-IR"/>
        </w:rPr>
        <w:t>:</w:t>
      </w:r>
    </w:p>
    <w:p w:rsidR="008E5D29" w:rsidRPr="00816E64" w:rsidRDefault="008E5D29" w:rsidP="005A5E2F">
      <w:pPr>
        <w:pStyle w:val="StyleComplexBLotus12ptJustifiedFirstline05cmCharCharCharCharCharCharCharCharChar"/>
        <w:spacing w:line="226" w:lineRule="auto"/>
        <w:ind w:firstLine="0"/>
        <w:jc w:val="center"/>
        <w:rPr>
          <w:rFonts w:ascii="Times New Roman" w:hAnsi="Times New Roman" w:cs="B Jadid" w:hint="cs"/>
          <w:sz w:val="28"/>
          <w:szCs w:val="28"/>
          <w:rtl/>
          <w:lang w:bidi="fa-IR"/>
        </w:rPr>
      </w:pPr>
    </w:p>
    <w:p w:rsidR="008E5D29" w:rsidRPr="00816E64" w:rsidRDefault="008E5D29" w:rsidP="00A54EF8">
      <w:pPr>
        <w:pStyle w:val="StyleComplexBLotus12ptJustifiedFirstline05cmCharCharCharCharCharCharCharCharChar"/>
        <w:spacing w:line="226" w:lineRule="auto"/>
        <w:ind w:firstLine="227"/>
        <w:jc w:val="lowKashida"/>
        <w:rPr>
          <w:rFonts w:ascii="Times New Roman" w:hAnsi="Times New Roman" w:cs="B Jadid" w:hint="cs"/>
          <w:sz w:val="28"/>
          <w:szCs w:val="28"/>
          <w:rtl/>
          <w:lang w:bidi="fa-IR"/>
        </w:rPr>
      </w:pPr>
      <w:r w:rsidRPr="00816E64">
        <w:rPr>
          <w:rFonts w:ascii="Times New Roman" w:hAnsi="Times New Roman" w:cs="B Jadid" w:hint="cs"/>
          <w:sz w:val="28"/>
          <w:szCs w:val="28"/>
          <w:rtl/>
        </w:rPr>
        <w:t>فایده‌های حرکت اصلاح و تعدیل</w:t>
      </w:r>
    </w:p>
    <w:p w:rsidR="00262400" w:rsidRPr="00816E64" w:rsidRDefault="00262400" w:rsidP="00816E64">
      <w:pPr>
        <w:pStyle w:val="1"/>
        <w:widowControl w:val="0"/>
        <w:spacing w:line="226" w:lineRule="auto"/>
        <w:ind w:firstLine="227"/>
        <w:jc w:val="lowKashida"/>
        <w:rPr>
          <w:rFonts w:ascii="Times New Roman" w:hAnsi="Times New Roman" w:cs="B Lotus" w:hint="cs"/>
          <w:rtl/>
          <w:lang w:bidi="fa-IR"/>
        </w:rPr>
      </w:pPr>
      <w:r w:rsidRPr="00816E64">
        <w:rPr>
          <w:rFonts w:ascii="Times New Roman" w:hAnsi="Times New Roman" w:cs="B Lotus" w:hint="cs"/>
          <w:rtl/>
        </w:rPr>
        <w:t>مبحث اول:</w:t>
      </w:r>
    </w:p>
    <w:p w:rsidR="00262400" w:rsidRPr="00816E64" w:rsidRDefault="00262400" w:rsidP="00816E64">
      <w:pPr>
        <w:pStyle w:val="1"/>
        <w:widowControl w:val="0"/>
        <w:spacing w:line="226" w:lineRule="auto"/>
        <w:ind w:firstLine="227"/>
        <w:jc w:val="lowKashida"/>
        <w:rPr>
          <w:rFonts w:ascii="Times New Roman" w:hAnsi="Times New Roman" w:cs="B Lotus" w:hint="cs"/>
          <w:rtl/>
        </w:rPr>
      </w:pPr>
      <w:r w:rsidRPr="00816E64">
        <w:rPr>
          <w:rFonts w:ascii="Times New Roman" w:hAnsi="Times New Roman" w:cs="B Lotus" w:hint="cs"/>
          <w:rtl/>
        </w:rPr>
        <w:t>ارشادهای حرکت اصلاح و تعدیل</w:t>
      </w:r>
      <w:r w:rsidR="00816E64">
        <w:rPr>
          <w:rFonts w:ascii="Times New Roman" w:hAnsi="Times New Roman" w:cs="B Lotus" w:hint="cs"/>
          <w:rtl/>
        </w:rPr>
        <w:t>.</w:t>
      </w:r>
    </w:p>
    <w:p w:rsidR="00262400" w:rsidRPr="00BB33A3" w:rsidRDefault="00262400" w:rsidP="00526FF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حرکت اصلاح و دعوت به اعتدال در میان شیعه</w:t>
      </w:r>
      <w:r w:rsidR="00526FF2">
        <w:rPr>
          <w:rFonts w:cs="B Lotus" w:hint="cs"/>
          <w:sz w:val="28"/>
          <w:szCs w:val="28"/>
          <w:rtl/>
          <w:lang w:bidi="fa-IR"/>
        </w:rPr>
        <w:t>‌</w:t>
      </w:r>
      <w:r w:rsidRPr="00BB33A3">
        <w:rPr>
          <w:rFonts w:cs="B Lotus" w:hint="cs"/>
          <w:sz w:val="28"/>
          <w:szCs w:val="28"/>
          <w:rtl/>
          <w:lang w:bidi="fa-IR"/>
        </w:rPr>
        <w:t>‌های معاصر بیشتر از این است که بررسی آن را در کتاب به اتمام برسد. چون منظور من فقط اشاره به شخصیتهای برجسته‌ای بود که در نوشتن و داشتن دیدگاههای خاص سهیم بودند. علت کم‌بودن حجم این کتاب و اکتفا به شرح و توضیع کمی ‌این بود که ما فقط آنچه را که بعضی از آنها نوشته‌اند، بررسی کنیم</w:t>
      </w:r>
      <w:r w:rsidR="00A443BE">
        <w:rPr>
          <w:rFonts w:cs="B Lotus" w:hint="cs"/>
          <w:sz w:val="28"/>
          <w:szCs w:val="28"/>
          <w:rtl/>
          <w:lang w:bidi="fa-IR"/>
        </w:rPr>
        <w:t>،</w:t>
      </w:r>
      <w:r w:rsidRPr="00BB33A3">
        <w:rPr>
          <w:rFonts w:cs="B Lotus" w:hint="cs"/>
          <w:sz w:val="28"/>
          <w:szCs w:val="28"/>
          <w:rtl/>
          <w:lang w:bidi="fa-IR"/>
        </w:rPr>
        <w:t xml:space="preserve"> و هدف اصلی ما در خلال این تحولات پیروزی اهل سنت نبوده است. چون من فکر می‌کنم که تربیت مردم بر اساس این روش استدلالی (پیروزی یک مذهب) یک خطای اسلوبی محسوب می‌شود. چون حالت عمومی و مداوم این است که وجود تحولات را در مقابل هر دیدگاهی ثابت کند. همچنان که قاعده اصلی وجود دارد که امیرالمؤمنین علی</w:t>
      </w:r>
      <w:r w:rsidRPr="00BB33A3">
        <w:rPr>
          <w:rFonts w:cs="B Lotus" w:hint="cs"/>
          <w:sz w:val="28"/>
          <w:szCs w:val="28"/>
          <w:lang w:bidi="fa-IR"/>
        </w:rPr>
        <w:sym w:font="AGA Arabesque" w:char="F074"/>
      </w:r>
      <w:r w:rsidRPr="00BB33A3">
        <w:rPr>
          <w:rFonts w:cs="B Lotus" w:hint="cs"/>
          <w:sz w:val="28"/>
          <w:szCs w:val="28"/>
          <w:rtl/>
          <w:lang w:bidi="fa-IR"/>
        </w:rPr>
        <w:t xml:space="preserve"> می‌گوید: «حق با انسانها شناخته نمی‌شود، بلکه انسانها با حق شناخته می‌شوند»</w:t>
      </w:r>
      <w:r w:rsidRPr="00BB33A3">
        <w:rPr>
          <w:rStyle w:val="a7"/>
          <w:rFonts w:cs="B Lotus"/>
          <w:sz w:val="28"/>
          <w:szCs w:val="28"/>
          <w:rtl/>
          <w:lang w:bidi="fa-IR"/>
        </w:rPr>
        <w:footnoteReference w:id="1322"/>
      </w:r>
      <w:r w:rsidR="00526FF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مهمترین ارشادهایی که ما در طول این کتاب استنباط کرده این به صورت زیر عبارتند از :</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فایده نخست:</w:t>
      </w:r>
      <w:r w:rsidR="00526FF2">
        <w:rPr>
          <w:rFonts w:cs="B Lotus" w:hint="cs"/>
          <w:rtl/>
          <w:lang w:bidi="fa-IR"/>
        </w:rPr>
        <w:t xml:space="preserve"> </w:t>
      </w:r>
      <w:r w:rsidRPr="00BB33A3">
        <w:rPr>
          <w:rFonts w:cs="B Lotus" w:hint="cs"/>
          <w:rtl/>
          <w:lang w:bidi="fa-IR"/>
        </w:rPr>
        <w:t>اثر گفتگو میان مذاهب امت</w:t>
      </w:r>
      <w:r w:rsidR="00526FF2">
        <w:rPr>
          <w:rFonts w:cs="B Lotus" w:hint="cs"/>
          <w:rtl/>
          <w:lang w:bidi="fa-IR"/>
        </w:rPr>
        <w:t>.</w:t>
      </w:r>
    </w:p>
    <w:p w:rsidR="00262400" w:rsidRPr="00A31095" w:rsidRDefault="00262400" w:rsidP="005A5E2F">
      <w:pPr>
        <w:widowControl w:val="0"/>
        <w:spacing w:line="226" w:lineRule="auto"/>
        <w:ind w:firstLine="227"/>
        <w:jc w:val="both"/>
        <w:rPr>
          <w:rFonts w:cs="B Lotus" w:hint="cs"/>
          <w:spacing w:val="-4"/>
          <w:sz w:val="28"/>
          <w:szCs w:val="28"/>
          <w:rtl/>
          <w:lang w:bidi="fa-IR"/>
        </w:rPr>
      </w:pPr>
      <w:r w:rsidRPr="00A31095">
        <w:rPr>
          <w:rFonts w:cs="B Lotus" w:hint="cs"/>
          <w:spacing w:val="-4"/>
          <w:sz w:val="28"/>
          <w:szCs w:val="28"/>
          <w:rtl/>
          <w:lang w:bidi="fa-IR"/>
        </w:rPr>
        <w:t>در خلال این کتاب ثابت شد که گفتگوی موفق و منضبط که بر اساس احترام باشد، اثر جدی در تحولات پسندیده دارد. در اسباب تحولات در این مورد سخن گفتیم.</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فایده دوم</w:t>
      </w:r>
      <w:r w:rsidR="005129D8">
        <w:rPr>
          <w:rFonts w:cs="B Lotus" w:hint="cs"/>
          <w:rtl/>
          <w:lang w:bidi="fa-IR"/>
        </w:rPr>
        <w:t xml:space="preserve">: </w:t>
      </w:r>
      <w:r w:rsidRPr="00BB33A3">
        <w:rPr>
          <w:rFonts w:cs="B Lotus" w:hint="cs"/>
          <w:rtl/>
          <w:lang w:bidi="fa-IR"/>
        </w:rPr>
        <w:t>ضرورت بازنگ</w:t>
      </w:r>
      <w:r w:rsidR="00A443BE">
        <w:rPr>
          <w:rFonts w:cs="B Lotus" w:hint="cs"/>
          <w:rtl/>
          <w:lang w:bidi="fa-IR"/>
        </w:rPr>
        <w:t>ری دوباره به واقعیت فرهنگی شیعه.</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این تحولات مقداری از دوری بعضی از علمای اهل سنت را نسبت به واقعیت بسیاری از مخالفانش روشن کند. به طوری که بسیاری از معاصرین به سخنان پیشینیان در مورد توصیف مذاهب اکتفا کرده‌اند. و بررسی تحولات و پیشرفتهای خوب یا بد این مذاهب را رها کرده‌اند. هدف من این نیست که نسبت به کلام پیشینیان توجه نشود</w:t>
      </w:r>
      <w:r w:rsidR="00036ACA">
        <w:rPr>
          <w:rFonts w:cs="B Lotus" w:hint="cs"/>
          <w:sz w:val="28"/>
          <w:szCs w:val="28"/>
          <w:rtl/>
          <w:lang w:bidi="fa-IR"/>
        </w:rPr>
        <w:t>،</w:t>
      </w:r>
      <w:r w:rsidRPr="00BB33A3">
        <w:rPr>
          <w:rFonts w:cs="B Lotus" w:hint="cs"/>
          <w:sz w:val="28"/>
          <w:szCs w:val="28"/>
          <w:rtl/>
          <w:lang w:bidi="fa-IR"/>
        </w:rPr>
        <w:t xml:space="preserve"> بلکه این است که از کلام پیشینیان در مورد بررسی واقعیت حاضر استفاده شود</w:t>
      </w:r>
      <w:r w:rsidR="00036ACA">
        <w:rPr>
          <w:rFonts w:cs="B Lotus" w:hint="cs"/>
          <w:sz w:val="28"/>
          <w:szCs w:val="28"/>
          <w:rtl/>
          <w:lang w:bidi="fa-IR"/>
        </w:rPr>
        <w:t>،</w:t>
      </w:r>
      <w:r w:rsidRPr="00BB33A3">
        <w:rPr>
          <w:rFonts w:cs="B Lotus" w:hint="cs"/>
          <w:sz w:val="28"/>
          <w:szCs w:val="28"/>
          <w:rtl/>
          <w:lang w:bidi="fa-IR"/>
        </w:rPr>
        <w:t xml:space="preserve"> و باید در بازنگری واقعی به علمای معاصر حکم داد.</w:t>
      </w:r>
    </w:p>
    <w:p w:rsidR="00262400" w:rsidRPr="00BB33A3" w:rsidRDefault="00262400" w:rsidP="00036AC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بسیاری از اهل سنت به امثال ابن تیمیه(</w:t>
      </w:r>
      <w:r w:rsidR="00036ACA" w:rsidRPr="00036ACA">
        <w:rPr>
          <w:rFonts w:cs="CTraditional Arabic" w:hint="cs"/>
          <w:sz w:val="28"/>
          <w:szCs w:val="28"/>
          <w:rtl/>
          <w:lang w:bidi="fa-IR"/>
        </w:rPr>
        <w:t>:</w:t>
      </w:r>
      <w:r w:rsidRPr="00BB33A3">
        <w:rPr>
          <w:rFonts w:cs="B Lotus" w:hint="cs"/>
          <w:sz w:val="28"/>
          <w:szCs w:val="28"/>
          <w:rtl/>
          <w:lang w:bidi="fa-IR"/>
        </w:rPr>
        <w:t>) افتخار می‌کنند ولی فراموش کرده‌اند که بزرگترین چیزی که ابن تیمیه را در میان طرفدارانش محبوب کرد این بود که: او کتابهای بسیاری از ملتها و فرقه‌ها را مطالعه کرده بود و به عنوان محققی برجسته که میان متقدمین اشاعره و متأخرین آنها فرق می‌گذاشت، حاضر شد</w:t>
      </w:r>
      <w:r w:rsidR="00036ACA">
        <w:rPr>
          <w:rFonts w:cs="B Lotus" w:hint="cs"/>
          <w:sz w:val="28"/>
          <w:szCs w:val="28"/>
          <w:rtl/>
          <w:lang w:bidi="fa-IR"/>
        </w:rPr>
        <w:t>،</w:t>
      </w:r>
      <w:r w:rsidRPr="00BB33A3">
        <w:rPr>
          <w:rFonts w:cs="B Lotus" w:hint="cs"/>
          <w:sz w:val="28"/>
          <w:szCs w:val="28"/>
          <w:rtl/>
          <w:lang w:bidi="fa-IR"/>
        </w:rPr>
        <w:t xml:space="preserve"> و همچنین در باب‌های قدر و اسمای خداوند و صفات وی میان شیعیان متقدم و متأخر فرق گذاشت. و با وجود اینکه فلاسفه شدیدترین مخالفان ابن تیمیه بودند، در مورد آنها می‌گوید که اکثراً سخنانشان در مورد طبیعیات خوب و درست است</w:t>
      </w:r>
      <w:r w:rsidRPr="00BB33A3">
        <w:rPr>
          <w:rStyle w:val="a7"/>
          <w:rFonts w:cs="B Lotus"/>
          <w:sz w:val="28"/>
          <w:szCs w:val="28"/>
          <w:rtl/>
          <w:lang w:bidi="fa-IR"/>
        </w:rPr>
        <w:footnoteReference w:id="1323"/>
      </w:r>
      <w:r w:rsidRPr="00BB33A3">
        <w:rPr>
          <w:rFonts w:cs="B Lotus" w:hint="cs"/>
          <w:sz w:val="28"/>
          <w:szCs w:val="28"/>
          <w:rtl/>
          <w:lang w:bidi="fa-IR"/>
        </w:rPr>
        <w:t>. و میان آنها تفاوت قائل می‌شود و ابن سینا را بهترین فلاسفه متأخر</w:t>
      </w:r>
      <w:r w:rsidRPr="00BB33A3">
        <w:rPr>
          <w:rStyle w:val="a7"/>
          <w:rFonts w:cs="B Lotus"/>
          <w:sz w:val="28"/>
          <w:szCs w:val="28"/>
          <w:rtl/>
          <w:lang w:bidi="fa-IR"/>
        </w:rPr>
        <w:footnoteReference w:id="1324"/>
      </w:r>
      <w:r w:rsidRPr="00BB33A3">
        <w:rPr>
          <w:rFonts w:cs="B Lotus" w:hint="cs"/>
          <w:sz w:val="28"/>
          <w:szCs w:val="28"/>
          <w:rtl/>
          <w:lang w:bidi="fa-IR"/>
        </w:rPr>
        <w:t xml:space="preserve"> می‌داند و معتقد بود که ابن عربی نزدیکترین فرد به وحدت اسلامی بود</w:t>
      </w:r>
      <w:r w:rsidRPr="00BB33A3">
        <w:rPr>
          <w:rStyle w:val="a7"/>
          <w:rFonts w:cs="B Lotus"/>
          <w:sz w:val="28"/>
          <w:szCs w:val="28"/>
          <w:rtl/>
          <w:lang w:bidi="fa-IR"/>
        </w:rPr>
        <w:footnoteReference w:id="1325"/>
      </w:r>
      <w:r w:rsidRPr="00BB33A3">
        <w:rPr>
          <w:rFonts w:cs="B Lotus" w:hint="cs"/>
          <w:sz w:val="28"/>
          <w:szCs w:val="28"/>
          <w:rtl/>
          <w:lang w:bidi="fa-IR"/>
        </w:rPr>
        <w:t>. و</w:t>
      </w:r>
      <w:r w:rsidR="00036ACA">
        <w:rPr>
          <w:rFonts w:cs="B Lotus" w:hint="cs"/>
          <w:sz w:val="28"/>
          <w:szCs w:val="28"/>
          <w:rtl/>
          <w:lang w:bidi="fa-IR"/>
        </w:rPr>
        <w:t xml:space="preserve"> </w:t>
      </w:r>
      <w:r w:rsidRPr="00BB33A3">
        <w:rPr>
          <w:rFonts w:cs="B Lotus" w:hint="cs"/>
          <w:sz w:val="28"/>
          <w:szCs w:val="28"/>
          <w:rtl/>
          <w:lang w:bidi="fa-IR"/>
        </w:rPr>
        <w:t>بسیاری از افراد برجسته اهل سنت نیز اینگونه بودند که در حقیقت شاهدان مردم هستند. مانند اشعری در کت</w:t>
      </w:r>
      <w:r w:rsidR="000F1FC7">
        <w:rPr>
          <w:rFonts w:cs="B Lotus" w:hint="cs"/>
          <w:sz w:val="28"/>
          <w:szCs w:val="28"/>
          <w:rtl/>
          <w:lang w:bidi="fa-IR"/>
        </w:rPr>
        <w:t xml:space="preserve">اب المقالات و شاطبی و ابن حجر </w:t>
      </w:r>
      <w:r w:rsidRPr="00BB33A3">
        <w:rPr>
          <w:rFonts w:cs="B Lotus" w:hint="cs"/>
          <w:sz w:val="28"/>
          <w:szCs w:val="28"/>
          <w:rtl/>
          <w:lang w:bidi="fa-IR"/>
        </w:rPr>
        <w:t>عسقلانی و... .</w:t>
      </w:r>
    </w:p>
    <w:p w:rsidR="00262400"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بازنگری و بررسی دوباره فرقه‌ها و ادیان و بررسی گفته‌های جدید آنها و شناخت جریانهایی که از آن جدا شده‌اند، جوانبی را برای ما آشکار می‌کند که حکم آنها را نسبت به حکم عمومی یا حکم قدیمی که نسبت به پیشرفتهای خوب یا بد فرقه‌ها قاصر است، روشن می‌کند.</w:t>
      </w:r>
    </w:p>
    <w:p w:rsidR="00A31095" w:rsidRPr="00BB33A3" w:rsidRDefault="00A31095" w:rsidP="005A5E2F">
      <w:pPr>
        <w:widowControl w:val="0"/>
        <w:spacing w:line="226" w:lineRule="auto"/>
        <w:ind w:firstLine="227"/>
        <w:jc w:val="both"/>
        <w:rPr>
          <w:rFonts w:cs="B Lotus" w:hint="cs"/>
          <w:sz w:val="28"/>
          <w:szCs w:val="28"/>
          <w:rtl/>
          <w:lang w:bidi="fa-IR"/>
        </w:rPr>
      </w:pPr>
    </w:p>
    <w:p w:rsidR="00262400" w:rsidRPr="00BB33A3" w:rsidRDefault="00262400" w:rsidP="00C90166">
      <w:pPr>
        <w:pStyle w:val="1"/>
        <w:widowControl w:val="0"/>
        <w:spacing w:line="226" w:lineRule="auto"/>
        <w:ind w:firstLine="227"/>
        <w:rPr>
          <w:rFonts w:cs="B Lotus" w:hint="cs"/>
          <w:rtl/>
          <w:lang w:bidi="fa-IR"/>
        </w:rPr>
      </w:pPr>
      <w:r w:rsidRPr="00BB33A3">
        <w:rPr>
          <w:rFonts w:cs="B Lotus" w:hint="cs"/>
          <w:rtl/>
          <w:lang w:bidi="fa-IR"/>
        </w:rPr>
        <w:t>فایده سوم</w:t>
      </w:r>
      <w:r w:rsidR="005129D8">
        <w:rPr>
          <w:rFonts w:cs="B Lotus" w:hint="cs"/>
          <w:rtl/>
          <w:lang w:bidi="fa-IR"/>
        </w:rPr>
        <w:t xml:space="preserve">: </w:t>
      </w:r>
      <w:r w:rsidRPr="00BB33A3">
        <w:rPr>
          <w:rFonts w:cs="B Lotus" w:hint="cs"/>
          <w:rtl/>
          <w:lang w:bidi="fa-IR"/>
        </w:rPr>
        <w:t>قاعده</w:t>
      </w:r>
      <w:r w:rsidRPr="00BB33A3">
        <w:rPr>
          <w:rFonts w:cs="B Lotus" w:hint="eastAsia"/>
          <w:rtl/>
          <w:lang w:bidi="fa-IR"/>
        </w:rPr>
        <w:t>‌</w:t>
      </w:r>
      <w:r w:rsidRPr="00BB33A3">
        <w:rPr>
          <w:rFonts w:cs="B Lotus" w:hint="cs"/>
          <w:rtl/>
          <w:lang w:bidi="fa-IR"/>
        </w:rPr>
        <w:t>ای که می‌گوید تمامی علمای شیعه زندیقی هستند و عالم خوبی در میان آنها نیست، اشتباه است</w:t>
      </w:r>
      <w:r w:rsidR="00C90166">
        <w:rPr>
          <w:rFonts w:cs="B Lotus" w:hint="cs"/>
          <w:rtl/>
          <w:lang w:bidi="fa-IR"/>
        </w:rPr>
        <w:t>.</w:t>
      </w:r>
    </w:p>
    <w:p w:rsidR="00262400" w:rsidRPr="00BB33A3" w:rsidRDefault="00262400" w:rsidP="00C90166">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گفتگوی بعضی از اهل سنت معاصر با علمای شیعه بر اسلوب زشت و شدیدی مبتنی است که تمامی علمای شیعه از جمله معاندانی هستند، همان کسانی که حق را شناختند و به خاطر طمع و منافع دنیوی آن را کنار گذاشتند.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نظریه گاهی حکم بعضی از علمای متقدم اهل سنت را نسبت به شیعیان تقویت می‌کند که آنها زندیق هستند</w:t>
      </w:r>
      <w:r w:rsidR="00C90166">
        <w:rPr>
          <w:rFonts w:cs="B Lotus" w:hint="cs"/>
          <w:sz w:val="28"/>
          <w:szCs w:val="28"/>
          <w:rtl/>
          <w:lang w:bidi="fa-IR"/>
        </w:rPr>
        <w:t>،</w:t>
      </w:r>
      <w:r w:rsidRPr="00BB33A3">
        <w:rPr>
          <w:rFonts w:cs="B Lotus" w:hint="cs"/>
          <w:sz w:val="28"/>
          <w:szCs w:val="28"/>
          <w:rtl/>
          <w:lang w:bidi="fa-IR"/>
        </w:rPr>
        <w:t xml:space="preserve"> و آنها وقتی که کار باطلشان برایشان روشن شد از آن دست برنمی‌دارند</w:t>
      </w:r>
      <w:r w:rsidRPr="00BB33A3">
        <w:rPr>
          <w:rStyle w:val="a7"/>
          <w:rFonts w:cs="B Lotus"/>
          <w:sz w:val="28"/>
          <w:szCs w:val="28"/>
          <w:rtl/>
          <w:lang w:bidi="fa-IR"/>
        </w:rPr>
        <w:footnoteReference w:id="1326"/>
      </w:r>
      <w:r w:rsidR="00C90166">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حقیقت تحولاتی که در این کتاب آمده است دلالت بر اشتباه‌</w:t>
      </w:r>
      <w:r w:rsidR="00414320">
        <w:rPr>
          <w:rFonts w:cs="B Lotus" w:hint="cs"/>
          <w:sz w:val="28"/>
          <w:szCs w:val="28"/>
          <w:rtl/>
          <w:lang w:bidi="fa-IR"/>
        </w:rPr>
        <w:t xml:space="preserve"> </w:t>
      </w:r>
      <w:r w:rsidRPr="00BB33A3">
        <w:rPr>
          <w:rFonts w:cs="B Lotus" w:hint="cs"/>
          <w:sz w:val="28"/>
          <w:szCs w:val="28"/>
          <w:rtl/>
          <w:lang w:bidi="fa-IR"/>
        </w:rPr>
        <w:t>بودن تعمیم این قاعده می‌کند، چون ما علمای بزرگی را دیده‌ایم که به طور کامل از مذهب خود برگشته‌اند</w:t>
      </w:r>
      <w:r w:rsidR="00C90166">
        <w:rPr>
          <w:rFonts w:cs="B Lotus" w:hint="cs"/>
          <w:sz w:val="28"/>
          <w:szCs w:val="28"/>
          <w:rtl/>
          <w:lang w:bidi="fa-IR"/>
        </w:rPr>
        <w:t>،</w:t>
      </w:r>
      <w:r w:rsidRPr="00BB33A3">
        <w:rPr>
          <w:rFonts w:cs="B Lotus" w:hint="cs"/>
          <w:sz w:val="28"/>
          <w:szCs w:val="28"/>
          <w:rtl/>
          <w:lang w:bidi="fa-IR"/>
        </w:rPr>
        <w:t xml:space="preserve"> و علمای دیگری را دیده‌ایم که از بعضی </w:t>
      </w:r>
      <w:r w:rsidR="00C90166">
        <w:rPr>
          <w:rFonts w:cs="B Lotus" w:hint="cs"/>
          <w:sz w:val="28"/>
          <w:szCs w:val="28"/>
          <w:rtl/>
          <w:lang w:bidi="fa-IR"/>
        </w:rPr>
        <w:t xml:space="preserve">از </w:t>
      </w:r>
      <w:r w:rsidRPr="00BB33A3">
        <w:rPr>
          <w:rFonts w:cs="B Lotus" w:hint="cs"/>
          <w:sz w:val="28"/>
          <w:szCs w:val="28"/>
          <w:rtl/>
          <w:lang w:bidi="fa-IR"/>
        </w:rPr>
        <w:t>سخنان خود برگشته‌اند</w:t>
      </w:r>
      <w:r w:rsidR="00C90166">
        <w:rPr>
          <w:rFonts w:cs="B Lotus" w:hint="cs"/>
          <w:sz w:val="28"/>
          <w:szCs w:val="28"/>
          <w:rtl/>
          <w:lang w:bidi="fa-IR"/>
        </w:rPr>
        <w:t>،</w:t>
      </w:r>
      <w:r w:rsidRPr="00BB33A3">
        <w:rPr>
          <w:rFonts w:cs="B Lotus" w:hint="cs"/>
          <w:sz w:val="28"/>
          <w:szCs w:val="28"/>
          <w:rtl/>
          <w:lang w:bidi="fa-IR"/>
        </w:rPr>
        <w:t xml:space="preserve"> مانند برقعی غیر از باورهایی که بعد از مرحله مرجعیت(آیت‌الله العظمی) به آن رسید</w:t>
      </w:r>
      <w:r w:rsidR="00C90166">
        <w:rPr>
          <w:rFonts w:cs="B Lotus" w:hint="cs"/>
          <w:sz w:val="28"/>
          <w:szCs w:val="28"/>
          <w:rtl/>
          <w:lang w:bidi="fa-IR"/>
        </w:rPr>
        <w:t>،</w:t>
      </w:r>
      <w:r w:rsidRPr="00BB33A3">
        <w:rPr>
          <w:rFonts w:cs="B Lotus" w:hint="cs"/>
          <w:sz w:val="28"/>
          <w:szCs w:val="28"/>
          <w:rtl/>
          <w:lang w:bidi="fa-IR"/>
        </w:rPr>
        <w:t xml:space="preserve"> و همین طور خوئینی</w:t>
      </w:r>
      <w:r w:rsidR="00C90166">
        <w:rPr>
          <w:rFonts w:cs="B Lotus" w:hint="cs"/>
          <w:sz w:val="28"/>
          <w:szCs w:val="28"/>
          <w:rtl/>
          <w:lang w:bidi="fa-IR"/>
        </w:rPr>
        <w:t>،</w:t>
      </w:r>
      <w:r w:rsidRPr="00BB33A3">
        <w:rPr>
          <w:rFonts w:cs="B Lotus" w:hint="cs"/>
          <w:sz w:val="28"/>
          <w:szCs w:val="28"/>
          <w:rtl/>
          <w:lang w:bidi="fa-IR"/>
        </w:rPr>
        <w:t xml:space="preserve"> و دیدم که آیت‌الله العظمی محمد </w:t>
      </w:r>
      <w:r w:rsidR="00C90166">
        <w:rPr>
          <w:rFonts w:cs="B Lotus" w:hint="cs"/>
          <w:sz w:val="28"/>
          <w:szCs w:val="28"/>
          <w:rtl/>
          <w:lang w:bidi="fa-IR"/>
        </w:rPr>
        <w:t xml:space="preserve">خالصى </w:t>
      </w:r>
      <w:r w:rsidRPr="00BB33A3">
        <w:rPr>
          <w:rFonts w:cs="B Lotus" w:hint="cs"/>
          <w:sz w:val="28"/>
          <w:szCs w:val="28"/>
          <w:rtl/>
          <w:lang w:bidi="fa-IR"/>
        </w:rPr>
        <w:t>چگونه سعی کرد که بعضی از جنبه‌های اساسی را اصلاح کند</w:t>
      </w:r>
      <w:r w:rsidR="00C90166">
        <w:rPr>
          <w:rFonts w:cs="B Lotus" w:hint="cs"/>
          <w:sz w:val="28"/>
          <w:szCs w:val="28"/>
          <w:rtl/>
          <w:lang w:bidi="fa-IR"/>
        </w:rPr>
        <w:t>،</w:t>
      </w:r>
      <w:r w:rsidRPr="00BB33A3">
        <w:rPr>
          <w:rFonts w:cs="B Lotus" w:hint="cs"/>
          <w:sz w:val="28"/>
          <w:szCs w:val="28"/>
          <w:rtl/>
          <w:lang w:bidi="fa-IR"/>
        </w:rPr>
        <w:t xml:space="preserve"> و در این زمینه بیشتر از وی آیت‌الله محمد حسین فضل الله تلاش کرد. این تحولات نشان می‌دهد که قاعده‌ای که تمام علمای امامیه را به سودجویان زنادقه توصیف می‌کرد</w:t>
      </w:r>
      <w:r w:rsidR="00414320">
        <w:rPr>
          <w:rFonts w:cs="B Lotus" w:hint="cs"/>
          <w:sz w:val="28"/>
          <w:szCs w:val="28"/>
          <w:rtl/>
          <w:lang w:bidi="fa-IR"/>
        </w:rPr>
        <w:t>،</w:t>
      </w:r>
      <w:r w:rsidRPr="00BB33A3">
        <w:rPr>
          <w:rFonts w:cs="B Lotus" w:hint="cs"/>
          <w:sz w:val="28"/>
          <w:szCs w:val="28"/>
          <w:rtl/>
          <w:lang w:bidi="fa-IR"/>
        </w:rPr>
        <w:t xml:space="preserve"> یا به دلیل یک استقرای ناقص است</w:t>
      </w:r>
      <w:r w:rsidR="00414320">
        <w:rPr>
          <w:rFonts w:cs="B Lotus" w:hint="cs"/>
          <w:sz w:val="28"/>
          <w:szCs w:val="28"/>
          <w:rtl/>
          <w:lang w:bidi="fa-IR"/>
        </w:rPr>
        <w:t>،</w:t>
      </w:r>
      <w:r w:rsidRPr="00BB33A3">
        <w:rPr>
          <w:rFonts w:cs="B Lotus" w:hint="cs"/>
          <w:sz w:val="28"/>
          <w:szCs w:val="28"/>
          <w:rtl/>
          <w:lang w:bidi="fa-IR"/>
        </w:rPr>
        <w:t xml:space="preserve"> یا تجربه آشکار کوتاهی در روشهای گفتگو و یا سایر توجیهاتی می‌باشد که با هم به این نتیجه رسیدیم.</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یعنی خروج مذهب امامیه از سردابها و حالت تغییری که بخاطر شرایط سیاسی دوران اموی و حتی ظهور دولت صفویه و سپس دوران اخیر پیش آمده بود. هر چند که دولت صفویه در ثبات مذهب و اظهار علنی آن تأثیر داشت. ولی فقط مقارن این پیدایش اخیر نبود که در وقت اطلاع‌رسانی باز بود. منظور روشنگری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ماهیت خرافات اینگونه است که جز در محیطهای بسته رشد نمی‌کند</w:t>
      </w:r>
      <w:r w:rsidR="009336BF">
        <w:rPr>
          <w:rFonts w:cs="B Lotus" w:hint="cs"/>
          <w:sz w:val="28"/>
          <w:szCs w:val="28"/>
          <w:rtl/>
          <w:lang w:bidi="fa-IR"/>
        </w:rPr>
        <w:t>،</w:t>
      </w:r>
      <w:r w:rsidRPr="00BB33A3">
        <w:rPr>
          <w:rFonts w:cs="B Lotus" w:hint="cs"/>
          <w:sz w:val="28"/>
          <w:szCs w:val="28"/>
          <w:rtl/>
          <w:lang w:bidi="fa-IR"/>
        </w:rPr>
        <w:t xml:space="preserve"> و جز در </w:t>
      </w:r>
      <w:r w:rsidRPr="00A31095">
        <w:rPr>
          <w:rFonts w:cs="B Lotus" w:hint="cs"/>
          <w:spacing w:val="-4"/>
          <w:sz w:val="28"/>
          <w:szCs w:val="28"/>
          <w:rtl/>
          <w:lang w:bidi="fa-IR"/>
        </w:rPr>
        <w:t>سردابهای تاریکی که از لحاظ فرهنگی عقب افتاده هستند، جریان پیدا نمی‌کند</w:t>
      </w:r>
      <w:r w:rsidR="009336BF" w:rsidRPr="00A31095">
        <w:rPr>
          <w:rFonts w:cs="B Lotus" w:hint="cs"/>
          <w:spacing w:val="-4"/>
          <w:sz w:val="28"/>
          <w:szCs w:val="28"/>
          <w:rtl/>
          <w:lang w:bidi="fa-IR"/>
        </w:rPr>
        <w:t>،</w:t>
      </w:r>
      <w:r w:rsidRPr="00A31095">
        <w:rPr>
          <w:rFonts w:cs="B Lotus" w:hint="cs"/>
          <w:spacing w:val="-4"/>
          <w:sz w:val="28"/>
          <w:szCs w:val="28"/>
          <w:rtl/>
          <w:lang w:bidi="fa-IR"/>
        </w:rPr>
        <w:t xml:space="preserve"> و این چیزی بود که مذهب امامیه به مدت طولانی در آن و در سایه دولتهایی که شیعی نبودند، زندگی کرده است. و این دولتها فرهنگ امامیه را تحت قاعده تقیه و انتظار سرنوشت الهی آورده‌اند که این قاعده نیروهای ثمره‌بخش و تفکر ابداعی را تعطیل می‌کند.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افکار و عقایدی که در تاریکیها نشأت یافته است و پرتو آفتاب به آن نرسیده است</w:t>
      </w:r>
      <w:r w:rsidR="009336BF">
        <w:rPr>
          <w:rFonts w:cs="B Lotus" w:hint="cs"/>
          <w:sz w:val="28"/>
          <w:szCs w:val="28"/>
          <w:rtl/>
          <w:lang w:bidi="fa-IR"/>
        </w:rPr>
        <w:t>،</w:t>
      </w:r>
      <w:r w:rsidRPr="00BB33A3">
        <w:rPr>
          <w:rFonts w:cs="B Lotus" w:hint="cs"/>
          <w:sz w:val="28"/>
          <w:szCs w:val="28"/>
          <w:rtl/>
          <w:lang w:bidi="fa-IR"/>
        </w:rPr>
        <w:t xml:space="preserve"> چگونه باید باشد. از جمله محاسن انقلاب اسلامی در ایران، اظهار مذهب در این دوره زمانی بود که به انقلاب معلوماتی و عصر تبلیغاتی توصیف شده بود. و این تجربه‌ای خواهد بود که بر تمامی صاحبان خرافات که از این تبلیغات آشکار و فرهنگ رایج بی‌نیاز نیستند، خواهد گذشت. همچنین فرصت مناسبی برای جریانهایی می‌شود که خرافات و غلو را رد می‌کنند.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گاهی من دیده‌ام همچنانکه دیگران نیز دیده‌اند که چگونه بعضی از روشنفکران امامیه شیخی را به مسخره گرفته‌اند که تأکید می‌کرد </w:t>
      </w:r>
      <w:r w:rsidR="00A47145">
        <w:rPr>
          <w:rFonts w:cs="B Lotus" w:hint="cs"/>
          <w:sz w:val="28"/>
          <w:szCs w:val="28"/>
          <w:rtl/>
          <w:lang w:bidi="fa-IR"/>
        </w:rPr>
        <w:t xml:space="preserve">كه </w:t>
      </w:r>
      <w:r w:rsidRPr="00BB33A3">
        <w:rPr>
          <w:rFonts w:cs="B Lotus" w:hint="cs"/>
          <w:sz w:val="28"/>
          <w:szCs w:val="28"/>
          <w:rtl/>
          <w:lang w:bidi="fa-IR"/>
        </w:rPr>
        <w:t>در سیاره‌ای دیگر مخلوقاتی وجود دارد و شروع به گفتن خرافاتهای دیگری می‌کرد که با خطاب دینی امامیه تناقض دارد.</w:t>
      </w:r>
    </w:p>
    <w:p w:rsidR="00A47145" w:rsidRPr="00A47145" w:rsidRDefault="00262400" w:rsidP="00A47145">
      <w:pPr>
        <w:widowControl w:val="0"/>
        <w:spacing w:line="226" w:lineRule="auto"/>
        <w:ind w:firstLine="227"/>
        <w:jc w:val="both"/>
        <w:rPr>
          <w:rFonts w:cs="B Lotus"/>
          <w:sz w:val="28"/>
          <w:szCs w:val="28"/>
          <w:rtl/>
          <w:lang w:bidi="fa-IR"/>
        </w:rPr>
      </w:pPr>
      <w:r w:rsidRPr="00A47145">
        <w:rPr>
          <w:rFonts w:cs="B Lotus" w:hint="cs"/>
          <w:sz w:val="28"/>
          <w:szCs w:val="28"/>
          <w:rtl/>
          <w:lang w:bidi="fa-IR"/>
        </w:rPr>
        <w:t>انقلاب معلوماتی ایجاب می‌کند که از همه فرزندان مخلص امت برای زدودن خرافات و غلو و عقب‌ماندگی عقیدتی استفاده کرد تا دایره دوری از حق کاهش یابد.</w:t>
      </w:r>
    </w:p>
    <w:p w:rsidR="00262400" w:rsidRDefault="00A47145" w:rsidP="00A47145">
      <w:pPr>
        <w:widowControl w:val="0"/>
        <w:spacing w:line="226" w:lineRule="auto"/>
        <w:ind w:firstLine="227"/>
        <w:jc w:val="center"/>
        <w:rPr>
          <w:rFonts w:cs="B Jadid" w:hint="cs"/>
          <w:sz w:val="28"/>
          <w:szCs w:val="28"/>
          <w:rtl/>
          <w:lang w:bidi="fa-IR"/>
        </w:rPr>
      </w:pPr>
      <w:r>
        <w:rPr>
          <w:rFonts w:cs="B Lotus"/>
          <w:sz w:val="28"/>
          <w:szCs w:val="28"/>
          <w:rtl/>
          <w:lang w:bidi="fa-IR"/>
        </w:rPr>
        <w:br w:type="page"/>
      </w:r>
      <w:r w:rsidR="00262400" w:rsidRPr="00A47145">
        <w:rPr>
          <w:rFonts w:cs="B Jadid" w:hint="cs"/>
          <w:sz w:val="28"/>
          <w:szCs w:val="28"/>
          <w:rtl/>
        </w:rPr>
        <w:t>مبحث دوم</w:t>
      </w:r>
      <w:r w:rsidR="005129D8" w:rsidRPr="00A47145">
        <w:rPr>
          <w:rFonts w:cs="B Jadid" w:hint="cs"/>
          <w:sz w:val="28"/>
          <w:szCs w:val="28"/>
          <w:rtl/>
          <w:lang w:bidi="fa-IR"/>
        </w:rPr>
        <w:t>:</w:t>
      </w:r>
    </w:p>
    <w:p w:rsidR="00A47145" w:rsidRPr="00A47145" w:rsidRDefault="00A47145" w:rsidP="00A47145">
      <w:pPr>
        <w:widowControl w:val="0"/>
        <w:spacing w:line="226" w:lineRule="auto"/>
        <w:ind w:firstLine="227"/>
        <w:jc w:val="center"/>
        <w:rPr>
          <w:rFonts w:cs="B Jadid" w:hint="cs"/>
          <w:sz w:val="28"/>
          <w:szCs w:val="28"/>
          <w:rtl/>
          <w:lang w:bidi="fa-IR"/>
        </w:rPr>
      </w:pPr>
    </w:p>
    <w:p w:rsidR="00262400" w:rsidRPr="00A47145" w:rsidRDefault="00262400" w:rsidP="00A47145">
      <w:pPr>
        <w:pStyle w:val="1"/>
        <w:widowControl w:val="0"/>
        <w:spacing w:line="226" w:lineRule="auto"/>
        <w:ind w:firstLine="227"/>
        <w:jc w:val="lowKashida"/>
        <w:rPr>
          <w:rFonts w:ascii="Times New Roman" w:hAnsi="Times New Roman" w:cs="B Jadid" w:hint="cs"/>
          <w:b w:val="0"/>
          <w:bCs w:val="0"/>
          <w:rtl/>
        </w:rPr>
      </w:pPr>
      <w:r w:rsidRPr="00A47145">
        <w:rPr>
          <w:rFonts w:ascii="Times New Roman" w:hAnsi="Times New Roman" w:cs="B Jadid" w:hint="cs"/>
          <w:b w:val="0"/>
          <w:bCs w:val="0"/>
          <w:rtl/>
        </w:rPr>
        <w:t>کیفیت استفاده از حرکت اصلاح و دعوت به اعتدال</w:t>
      </w:r>
      <w:r w:rsidR="00A47145">
        <w:rPr>
          <w:rFonts w:ascii="Times New Roman" w:hAnsi="Times New Roman" w:cs="B Jadid" w:hint="cs"/>
          <w:b w:val="0"/>
          <w:bCs w:val="0"/>
          <w:rtl/>
        </w:rPr>
        <w:t>.</w:t>
      </w:r>
    </w:p>
    <w:p w:rsidR="00262400" w:rsidRPr="00BB33A3" w:rsidRDefault="00262400" w:rsidP="00A47145">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استفاده از این تحولات لازم است که به موارد زیر اشاره کنیم:</w:t>
      </w: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نخست:</w:t>
      </w:r>
      <w:r w:rsidR="00A47145">
        <w:rPr>
          <w:rFonts w:cs="B Lotus" w:hint="cs"/>
          <w:rtl/>
          <w:lang w:bidi="fa-IR"/>
        </w:rPr>
        <w:t xml:space="preserve"> </w:t>
      </w:r>
      <w:r w:rsidRPr="00BB33A3">
        <w:rPr>
          <w:rFonts w:cs="B Lotus" w:hint="cs"/>
          <w:rtl/>
          <w:lang w:bidi="fa-IR"/>
        </w:rPr>
        <w:t>ضرورت گفتگوی دوباره</w:t>
      </w:r>
      <w:r w:rsidR="00A47145">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تحولات بر اهمیت گفتگوی دوباره با شیعیان و سایر فرقه‌های دیگر به طور عمومی دلالت می‌کند. به گونه‌ای که لازم است زبان گفتگوی عینی به جای زبان گمراه خواندن همه بر اساس سوءظن به همه شیعیان و مبتنی بر اینکه گفتگو یا مناظره با آنها فایده‌ای ندارد، انتخاب شود.</w:t>
      </w:r>
    </w:p>
    <w:p w:rsidR="00262400" w:rsidRPr="00BB33A3" w:rsidRDefault="00262400" w:rsidP="00D4631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اصل در مورد کسانی که اهل حق هستند این است که آنها مردم را به راه راست هدایت و دعوت کنند</w:t>
      </w:r>
      <w:r w:rsidR="00D16E80">
        <w:rPr>
          <w:rFonts w:cs="B Lotus" w:hint="cs"/>
          <w:sz w:val="28"/>
          <w:szCs w:val="28"/>
          <w:rtl/>
          <w:lang w:bidi="fa-IR"/>
        </w:rPr>
        <w:t>،</w:t>
      </w:r>
      <w:r w:rsidRPr="00BB33A3">
        <w:rPr>
          <w:rFonts w:cs="B Lotus" w:hint="cs"/>
          <w:sz w:val="28"/>
          <w:szCs w:val="28"/>
          <w:rtl/>
          <w:lang w:bidi="fa-IR"/>
        </w:rPr>
        <w:t xml:space="preserve"> و تا جایی که ممکن است مردم را دوستدار حق کنند. و اگر ما معتقد باشیم که شیعیان گناهکار هستند، آنها گناهکارتر از فرعون نیستند که انواع کفرها را داشت</w:t>
      </w:r>
      <w:r w:rsidR="00D16E80">
        <w:rPr>
          <w:rFonts w:cs="B Lotus" w:hint="cs"/>
          <w:sz w:val="28"/>
          <w:szCs w:val="28"/>
          <w:rtl/>
          <w:lang w:bidi="fa-IR"/>
        </w:rPr>
        <w:t xml:space="preserve"> -</w:t>
      </w:r>
      <w:r w:rsidRPr="00BB33A3">
        <w:rPr>
          <w:rFonts w:cs="B Lotus" w:hint="cs"/>
          <w:sz w:val="28"/>
          <w:szCs w:val="28"/>
          <w:rtl/>
          <w:lang w:bidi="fa-IR"/>
        </w:rPr>
        <w:t xml:space="preserve"> کفر به ربوبیت و الوهیت</w:t>
      </w:r>
      <w:r w:rsidR="00D16E80">
        <w:rPr>
          <w:rFonts w:cs="B Lotus" w:hint="cs"/>
          <w:sz w:val="28"/>
          <w:szCs w:val="28"/>
          <w:rtl/>
          <w:lang w:bidi="fa-IR"/>
        </w:rPr>
        <w:t xml:space="preserve"> -</w:t>
      </w:r>
      <w:r w:rsidRPr="00BB33A3">
        <w:rPr>
          <w:rFonts w:cs="B Lotus" w:hint="cs"/>
          <w:sz w:val="28"/>
          <w:szCs w:val="28"/>
          <w:rtl/>
          <w:lang w:bidi="fa-IR"/>
        </w:rPr>
        <w:t xml:space="preserve"> ولی با وجود این خداوند به موسی و برادرش هارون(</w:t>
      </w:r>
      <w:r w:rsidR="00D16E80">
        <w:rPr>
          <w:rFonts w:cs="CTraditional Arabic" w:hint="cs"/>
          <w:sz w:val="28"/>
          <w:szCs w:val="28"/>
          <w:rtl/>
          <w:lang w:bidi="fa-IR"/>
        </w:rPr>
        <w:t>إ</w:t>
      </w:r>
      <w:r w:rsidRPr="00BB33A3">
        <w:rPr>
          <w:rFonts w:cs="B Lotus" w:hint="cs"/>
          <w:sz w:val="28"/>
          <w:szCs w:val="28"/>
          <w:rtl/>
          <w:lang w:bidi="fa-IR"/>
        </w:rPr>
        <w:t>) امر کرد که تا جایی که ممکن است با او به نیکی سخن بگویند:</w:t>
      </w:r>
      <w:r w:rsidR="00D4631E">
        <w:rPr>
          <w:rFonts w:cs="B Lotus" w:hint="cs"/>
          <w:sz w:val="28"/>
          <w:szCs w:val="28"/>
          <w:rtl/>
          <w:lang w:bidi="fa-IR"/>
        </w:rPr>
        <w:t xml:space="preserve"> </w:t>
      </w:r>
      <w:r w:rsidR="00D4631E" w:rsidRPr="00121B9C">
        <w:rPr>
          <w:rFonts w:ascii="QCF_BSML" w:eastAsia="Times New Roman" w:hAnsi="QCF_BSML" w:cs="QCF_BSML"/>
          <w:color w:val="000000"/>
          <w:spacing w:val="-6"/>
          <w:sz w:val="28"/>
          <w:szCs w:val="28"/>
          <w:rtl/>
        </w:rPr>
        <w:t>ﮋ</w:t>
      </w:r>
      <w:r w:rsidR="00121B9C" w:rsidRPr="00121B9C">
        <w:rPr>
          <w:rFonts w:ascii="QCF_P314" w:eastAsia="Times New Roman" w:hAnsi="QCF_P314" w:cs="QCF_P314"/>
          <w:color w:val="000000"/>
          <w:sz w:val="28"/>
          <w:szCs w:val="28"/>
          <w:rtl/>
        </w:rPr>
        <w:t xml:space="preserve"> ﮨ  ﮩ      ﮪ  ﮫ   ﮬ  ﮭ     ﮮ       ﮯ</w:t>
      </w:r>
      <w:r w:rsidR="00121B9C" w:rsidRPr="00121B9C">
        <w:rPr>
          <w:rFonts w:ascii="QCF_BSML" w:eastAsia="Times New Roman" w:hAnsi="QCF_BSML" w:cs="QCF_BSML"/>
          <w:color w:val="000000"/>
          <w:spacing w:val="-6"/>
          <w:sz w:val="28"/>
          <w:szCs w:val="28"/>
          <w:rtl/>
        </w:rPr>
        <w:t xml:space="preserve"> </w:t>
      </w:r>
      <w:r w:rsidR="00D4631E" w:rsidRPr="00121B9C">
        <w:rPr>
          <w:rFonts w:ascii="QCF_BSML" w:eastAsia="Times New Roman" w:hAnsi="QCF_BSML" w:cs="QCF_BSML"/>
          <w:color w:val="000000"/>
          <w:spacing w:val="-6"/>
          <w:sz w:val="28"/>
          <w:szCs w:val="28"/>
          <w:rtl/>
        </w:rPr>
        <w:t>ﮊ</w:t>
      </w:r>
      <w:r w:rsidR="00D4631E" w:rsidRPr="00121B9C">
        <w:rPr>
          <w:rFonts w:ascii="Arial" w:eastAsia="Times New Roman" w:hAnsi="Arial" w:cs="B Lotus" w:hint="cs"/>
          <w:color w:val="000000"/>
          <w:spacing w:val="-6"/>
          <w:sz w:val="28"/>
          <w:szCs w:val="28"/>
          <w:rtl/>
        </w:rPr>
        <w:t>.</w:t>
      </w:r>
      <w:r w:rsidR="00D4631E" w:rsidRPr="00121B9C">
        <w:rPr>
          <w:rFonts w:cs="B Lotus" w:hint="cs"/>
          <w:sz w:val="28"/>
          <w:szCs w:val="28"/>
          <w:rtl/>
          <w:lang w:bidi="fa-IR"/>
        </w:rPr>
        <w:t xml:space="preserve"> (طه: 44)</w:t>
      </w:r>
      <w:r w:rsidR="00D4631E" w:rsidRPr="00121B9C">
        <w:rPr>
          <w:rFonts w:hint="cs"/>
          <w:sz w:val="28"/>
          <w:szCs w:val="28"/>
          <w:rtl/>
        </w:rPr>
        <w:t>.</w:t>
      </w:r>
    </w:p>
    <w:p w:rsidR="00262400" w:rsidRPr="00121B9C" w:rsidRDefault="00262400" w:rsidP="00121B9C">
      <w:pPr>
        <w:widowControl w:val="0"/>
        <w:spacing w:line="226" w:lineRule="auto"/>
        <w:ind w:firstLine="227"/>
        <w:jc w:val="both"/>
        <w:rPr>
          <w:rFonts w:cs="B Lotus" w:hint="cs"/>
          <w:sz w:val="28"/>
          <w:szCs w:val="28"/>
          <w:rtl/>
          <w:lang w:bidi="fa-IR"/>
        </w:rPr>
      </w:pPr>
      <w:r w:rsidRPr="00121B9C">
        <w:rPr>
          <w:rFonts w:cs="B Lotus" w:hint="cs"/>
          <w:sz w:val="28"/>
          <w:szCs w:val="28"/>
          <w:rtl/>
          <w:lang w:bidi="fa-IR"/>
        </w:rPr>
        <w:t>«</w:t>
      </w:r>
      <w:r w:rsidR="00121B9C" w:rsidRPr="00121B9C">
        <w:rPr>
          <w:rFonts w:ascii="Tahoma" w:hAnsi="Tahoma" w:cs="B Lotus"/>
          <w:sz w:val="28"/>
          <w:szCs w:val="28"/>
          <w:rtl/>
        </w:rPr>
        <w:t>اما بنرمى با او سخن بگوييد; شايد متذكر شود، يا (از خدا) بترسد</w:t>
      </w:r>
      <w:r w:rsidRPr="00121B9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بیان کردیم که بدگمانی به تمام شیعیان و ناامیدی از فواید گفتگو با آنها اشتباه است</w:t>
      </w:r>
      <w:r w:rsidR="00D16E80">
        <w:rPr>
          <w:rFonts w:cs="B Lotus" w:hint="cs"/>
          <w:sz w:val="28"/>
          <w:szCs w:val="28"/>
          <w:rtl/>
          <w:lang w:bidi="fa-IR"/>
        </w:rPr>
        <w:t>،</w:t>
      </w:r>
      <w:r w:rsidRPr="00BB33A3">
        <w:rPr>
          <w:rFonts w:cs="B Lotus" w:hint="cs"/>
          <w:sz w:val="28"/>
          <w:szCs w:val="28"/>
          <w:rtl/>
          <w:lang w:bidi="fa-IR"/>
        </w:rPr>
        <w:t xml:space="preserve"> و اینها دلالت بر امثال چنین تحولات پسندیده‌ای می‌کند که قبلاً بیان کردیم. والله اعلم.</w:t>
      </w:r>
    </w:p>
    <w:p w:rsidR="00262400" w:rsidRPr="00BB33A3" w:rsidRDefault="00262400" w:rsidP="00B36C0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پس جایگزینی بسیاری از روشهایی که تحریک‌کننده و فتنه‌انگیز هستند و هدایتگر نمی‌باشند</w:t>
      </w:r>
      <w:r w:rsidR="00D16E80">
        <w:rPr>
          <w:rFonts w:cs="B Lotus" w:hint="cs"/>
          <w:sz w:val="28"/>
          <w:szCs w:val="28"/>
          <w:rtl/>
          <w:lang w:bidi="fa-IR"/>
        </w:rPr>
        <w:t>،</w:t>
      </w:r>
      <w:r w:rsidRPr="00BB33A3">
        <w:rPr>
          <w:rFonts w:cs="B Lotus" w:hint="cs"/>
          <w:sz w:val="28"/>
          <w:szCs w:val="28"/>
          <w:rtl/>
          <w:lang w:bidi="fa-IR"/>
        </w:rPr>
        <w:t xml:space="preserve"> با روشهای دیگری به عنوان</w:t>
      </w:r>
      <w:r w:rsidR="00B36C04">
        <w:rPr>
          <w:rFonts w:cs="B Lotus" w:hint="cs"/>
          <w:sz w:val="28"/>
          <w:szCs w:val="28"/>
          <w:rtl/>
          <w:lang w:bidi="fa-IR"/>
        </w:rPr>
        <w:t xml:space="preserve">: </w:t>
      </w:r>
      <w:r w:rsidR="00B36C04" w:rsidRPr="00121B9C">
        <w:rPr>
          <w:rFonts w:ascii="QCF_BSML" w:eastAsia="Times New Roman" w:hAnsi="QCF_BSML" w:cs="QCF_BSML"/>
          <w:color w:val="000000"/>
          <w:spacing w:val="-6"/>
          <w:sz w:val="28"/>
          <w:szCs w:val="28"/>
          <w:rtl/>
        </w:rPr>
        <w:t>ﮋ</w:t>
      </w:r>
      <w:r w:rsidR="00B36C04">
        <w:rPr>
          <w:rFonts w:ascii="QCF_P314" w:eastAsia="Times New Roman" w:hAnsi="QCF_P314" w:cs="QCF_P314"/>
          <w:color w:val="000000"/>
          <w:sz w:val="28"/>
          <w:szCs w:val="28"/>
          <w:rtl/>
        </w:rPr>
        <w:t>ﮪ</w:t>
      </w:r>
      <w:r w:rsidR="00B36C04" w:rsidRPr="00121B9C">
        <w:rPr>
          <w:rFonts w:ascii="QCF_P314" w:eastAsia="Times New Roman" w:hAnsi="QCF_P314" w:cs="QCF_P314"/>
          <w:color w:val="000000"/>
          <w:sz w:val="28"/>
          <w:szCs w:val="28"/>
          <w:rtl/>
        </w:rPr>
        <w:t>ﮫ</w:t>
      </w:r>
      <w:r w:rsidR="00B36C04" w:rsidRPr="00121B9C">
        <w:rPr>
          <w:rFonts w:ascii="QCF_BSML" w:eastAsia="Times New Roman" w:hAnsi="QCF_BSML" w:cs="QCF_BSML"/>
          <w:color w:val="000000"/>
          <w:spacing w:val="-6"/>
          <w:sz w:val="28"/>
          <w:szCs w:val="28"/>
          <w:rtl/>
        </w:rPr>
        <w:t>ﮊ</w:t>
      </w:r>
      <w:r w:rsidR="00B36C04" w:rsidRPr="00121B9C">
        <w:rPr>
          <w:rFonts w:ascii="Arial" w:eastAsia="Times New Roman" w:hAnsi="Arial" w:cs="B Lotus" w:hint="cs"/>
          <w:color w:val="000000"/>
          <w:spacing w:val="-6"/>
          <w:sz w:val="28"/>
          <w:szCs w:val="28"/>
          <w:rtl/>
        </w:rPr>
        <w:t>.</w:t>
      </w:r>
      <w:r w:rsidR="00B36C04" w:rsidRPr="00121B9C">
        <w:rPr>
          <w:rFonts w:cs="B Lotus" w:hint="cs"/>
          <w:sz w:val="28"/>
          <w:szCs w:val="28"/>
          <w:rtl/>
          <w:lang w:bidi="fa-IR"/>
        </w:rPr>
        <w:t xml:space="preserve"> </w:t>
      </w:r>
      <w:r w:rsidRPr="00BB33A3">
        <w:rPr>
          <w:rFonts w:cs="B Lotus" w:hint="cs"/>
          <w:sz w:val="28"/>
          <w:szCs w:val="28"/>
          <w:rtl/>
          <w:lang w:bidi="fa-IR"/>
        </w:rPr>
        <w:t>لازم است. و شاید از قلبی برخاسته باشد که مملو از</w:t>
      </w:r>
      <w:r w:rsidR="00B36C04">
        <w:rPr>
          <w:rFonts w:cs="B Lotus" w:hint="cs"/>
          <w:sz w:val="28"/>
          <w:szCs w:val="28"/>
          <w:rtl/>
          <w:lang w:bidi="fa-IR"/>
        </w:rPr>
        <w:t xml:space="preserve">: </w:t>
      </w:r>
      <w:r w:rsidR="00B36C04" w:rsidRPr="00121B9C">
        <w:rPr>
          <w:rFonts w:ascii="QCF_BSML" w:eastAsia="Times New Roman" w:hAnsi="QCF_BSML" w:cs="QCF_BSML"/>
          <w:color w:val="000000"/>
          <w:spacing w:val="-6"/>
          <w:sz w:val="28"/>
          <w:szCs w:val="28"/>
          <w:rtl/>
        </w:rPr>
        <w:t>ﮋ</w:t>
      </w:r>
      <w:r w:rsidR="00B36C04" w:rsidRPr="00121B9C">
        <w:rPr>
          <w:rFonts w:ascii="QCF_P314" w:eastAsia="Times New Roman" w:hAnsi="QCF_P314" w:cs="QCF_P314"/>
          <w:color w:val="000000"/>
          <w:sz w:val="28"/>
          <w:szCs w:val="28"/>
          <w:rtl/>
        </w:rPr>
        <w:t>ﮬ ﮭ ﮮ ﮯ</w:t>
      </w:r>
      <w:r w:rsidR="00B36C04" w:rsidRPr="00121B9C">
        <w:rPr>
          <w:rFonts w:ascii="QCF_BSML" w:eastAsia="Times New Roman" w:hAnsi="QCF_BSML" w:cs="QCF_BSML"/>
          <w:color w:val="000000"/>
          <w:spacing w:val="-6"/>
          <w:sz w:val="28"/>
          <w:szCs w:val="28"/>
          <w:rtl/>
        </w:rPr>
        <w:t>ﮊ</w:t>
      </w:r>
      <w:r w:rsidR="00B36C04" w:rsidRPr="00121B9C">
        <w:rPr>
          <w:rFonts w:ascii="Arial" w:eastAsia="Times New Roman" w:hAnsi="Arial" w:cs="B Lotus" w:hint="cs"/>
          <w:color w:val="000000"/>
          <w:spacing w:val="-6"/>
          <w:sz w:val="28"/>
          <w:szCs w:val="28"/>
          <w:rtl/>
        </w:rPr>
        <w:t>.</w:t>
      </w:r>
      <w:r w:rsidR="00B36C04" w:rsidRPr="00121B9C">
        <w:rPr>
          <w:rFonts w:cs="B Lotus" w:hint="cs"/>
          <w:sz w:val="28"/>
          <w:szCs w:val="28"/>
          <w:rtl/>
          <w:lang w:bidi="fa-IR"/>
        </w:rPr>
        <w:t xml:space="preserve"> </w:t>
      </w:r>
      <w:r w:rsidRPr="00BB33A3">
        <w:rPr>
          <w:rFonts w:cs="B Lotus" w:hint="cs"/>
          <w:sz w:val="28"/>
          <w:szCs w:val="28"/>
          <w:rtl/>
          <w:lang w:bidi="fa-IR"/>
        </w:rPr>
        <w:t>باشد تا اگر در نهایت رویگردانی حاصل شد (یعنی شخص شیعی از مذهب خود برگشت) روشهای گسسته داعی او را تقویت نکند. بلکه بدگمانی‌هایی اگر موجود باشد</w:t>
      </w:r>
      <w:r w:rsidR="00D16E80">
        <w:rPr>
          <w:rFonts w:cs="B Lotus" w:hint="cs"/>
          <w:sz w:val="28"/>
          <w:szCs w:val="28"/>
          <w:rtl/>
          <w:lang w:bidi="fa-IR"/>
        </w:rPr>
        <w:t xml:space="preserve"> -</w:t>
      </w:r>
      <w:r w:rsidRPr="00BB33A3">
        <w:rPr>
          <w:rFonts w:cs="B Lotus" w:hint="cs"/>
          <w:sz w:val="28"/>
          <w:szCs w:val="28"/>
          <w:rtl/>
          <w:lang w:bidi="fa-IR"/>
        </w:rPr>
        <w:t xml:space="preserve"> خواه از جانب شیعه یا سنی، مسلمان یا کافر</w:t>
      </w:r>
      <w:r w:rsidR="00D16E80">
        <w:rPr>
          <w:rFonts w:cs="B Lotus" w:hint="cs"/>
          <w:sz w:val="28"/>
          <w:szCs w:val="28"/>
          <w:rtl/>
          <w:lang w:bidi="fa-IR"/>
        </w:rPr>
        <w:t xml:space="preserve"> -</w:t>
      </w:r>
      <w:r w:rsidRPr="00BB33A3">
        <w:rPr>
          <w:rFonts w:cs="B Lotus" w:hint="cs"/>
          <w:sz w:val="28"/>
          <w:szCs w:val="28"/>
          <w:rtl/>
          <w:lang w:bidi="fa-IR"/>
        </w:rPr>
        <w:t xml:space="preserve"> باید برداشته شود.</w:t>
      </w:r>
    </w:p>
    <w:p w:rsidR="00262400" w:rsidRPr="00BB33A3" w:rsidRDefault="00262400" w:rsidP="00C57A41">
      <w:pPr>
        <w:pStyle w:val="1"/>
        <w:widowControl w:val="0"/>
        <w:spacing w:line="226" w:lineRule="auto"/>
        <w:ind w:firstLine="227"/>
        <w:rPr>
          <w:rFonts w:cs="B Lotus" w:hint="cs"/>
          <w:rtl/>
          <w:lang w:bidi="fa-IR"/>
        </w:rPr>
      </w:pPr>
      <w:r w:rsidRPr="00BB33A3">
        <w:rPr>
          <w:rFonts w:cs="B Lotus" w:hint="cs"/>
          <w:rtl/>
          <w:lang w:bidi="fa-IR"/>
        </w:rPr>
        <w:t>دوم</w:t>
      </w:r>
      <w:r w:rsidR="005129D8">
        <w:rPr>
          <w:rFonts w:cs="B Lotus" w:hint="cs"/>
          <w:rtl/>
          <w:lang w:bidi="fa-IR"/>
        </w:rPr>
        <w:t xml:space="preserve">: </w:t>
      </w:r>
      <w:r w:rsidRPr="00BB33A3">
        <w:rPr>
          <w:rFonts w:cs="B Lotus" w:hint="cs"/>
          <w:rtl/>
          <w:lang w:bidi="fa-IR"/>
        </w:rPr>
        <w:t>خالص</w:t>
      </w:r>
      <w:r w:rsidRPr="00BB33A3">
        <w:rPr>
          <w:rFonts w:cs="B Lotus" w:hint="eastAsia"/>
          <w:rtl/>
          <w:lang w:bidi="fa-IR"/>
        </w:rPr>
        <w:t>‌</w:t>
      </w:r>
      <w:r w:rsidRPr="00BB33A3">
        <w:rPr>
          <w:rFonts w:cs="B Lotus" w:hint="cs"/>
          <w:rtl/>
          <w:lang w:bidi="fa-IR"/>
        </w:rPr>
        <w:t>گردانیدن گفتگوی موضوعی (</w:t>
      </w:r>
      <w:r w:rsidR="00C57A41">
        <w:rPr>
          <w:rFonts w:cs="B Lotus" w:hint="cs"/>
          <w:rtl/>
          <w:lang w:bidi="fa-IR"/>
        </w:rPr>
        <w:t>بى‌طرفانه</w:t>
      </w:r>
      <w:r w:rsidRPr="00BB33A3">
        <w:rPr>
          <w:rFonts w:cs="B Lotus" w:hint="cs"/>
          <w:rtl/>
          <w:lang w:bidi="fa-IR"/>
        </w:rPr>
        <w:t>)</w:t>
      </w:r>
      <w:r w:rsidR="00D16E80">
        <w:rPr>
          <w:rFonts w:cs="B Lotus" w:hint="cs"/>
          <w:rtl/>
          <w:lang w:bidi="fa-IR"/>
        </w:rPr>
        <w:t>.</w:t>
      </w:r>
      <w:r w:rsidRPr="00BB33A3">
        <w:rPr>
          <w:rFonts w:cs="B Lotus" w:hint="cs"/>
          <w:rtl/>
          <w:lang w:bidi="fa-IR"/>
        </w:rPr>
        <w:t xml:space="preserve"> </w:t>
      </w:r>
    </w:p>
    <w:p w:rsidR="00262400" w:rsidRPr="00BB33A3" w:rsidRDefault="00262400" w:rsidP="00C57A4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از جمله اشکالهایی که در مورد گفتگوی سنی با شیعه وجود دارد، طغیان روحیه برتری و پیروزی و سعی به عدم اعتراف به هر نوع اشتباهی که منسوب به </w:t>
      </w:r>
      <w:r w:rsidR="00C57A41">
        <w:rPr>
          <w:rFonts w:cs="B Lotus" w:hint="cs"/>
          <w:sz w:val="28"/>
          <w:szCs w:val="28"/>
          <w:rtl/>
          <w:lang w:bidi="fa-IR"/>
        </w:rPr>
        <w:t>م</w:t>
      </w:r>
      <w:r w:rsidRPr="00BB33A3">
        <w:rPr>
          <w:rFonts w:cs="B Lotus" w:hint="cs"/>
          <w:sz w:val="28"/>
          <w:szCs w:val="28"/>
          <w:rtl/>
          <w:lang w:bidi="fa-IR"/>
        </w:rPr>
        <w:t xml:space="preserve">ذهب خود باشد، این است. و چون بحث ما در اینجا با اهل سنت است، پس لازم است که موضوع گفتگو </w:t>
      </w:r>
      <w:r w:rsidR="00C57A41">
        <w:rPr>
          <w:rFonts w:cs="B Lotus" w:hint="cs"/>
          <w:sz w:val="28"/>
          <w:szCs w:val="28"/>
          <w:rtl/>
          <w:lang w:bidi="fa-IR"/>
        </w:rPr>
        <w:t>بى‌طرفانه</w:t>
      </w:r>
      <w:r w:rsidRPr="00BB33A3">
        <w:rPr>
          <w:rFonts w:cs="B Lotus" w:hint="cs"/>
          <w:sz w:val="28"/>
          <w:szCs w:val="28"/>
          <w:rtl/>
          <w:lang w:bidi="fa-IR"/>
        </w:rPr>
        <w:t xml:space="preserve"> باشد</w:t>
      </w:r>
      <w:r w:rsidR="00C57A41">
        <w:rPr>
          <w:rFonts w:cs="B Lotus" w:hint="cs"/>
          <w:sz w:val="28"/>
          <w:szCs w:val="28"/>
          <w:rtl/>
          <w:lang w:bidi="fa-IR"/>
        </w:rPr>
        <w:t>،</w:t>
      </w:r>
      <w:r w:rsidRPr="00BB33A3">
        <w:rPr>
          <w:rFonts w:cs="B Lotus" w:hint="cs"/>
          <w:sz w:val="28"/>
          <w:szCs w:val="28"/>
          <w:rtl/>
          <w:lang w:bidi="fa-IR"/>
        </w:rPr>
        <w:t xml:space="preserve"> و به دور از عاطفه و احساس باشد</w:t>
      </w:r>
      <w:r w:rsidR="00C57A41">
        <w:rPr>
          <w:rFonts w:cs="B Lotus" w:hint="cs"/>
          <w:sz w:val="28"/>
          <w:szCs w:val="28"/>
          <w:rtl/>
          <w:lang w:bidi="fa-IR"/>
        </w:rPr>
        <w:t>،</w:t>
      </w:r>
      <w:r w:rsidRPr="00BB33A3">
        <w:rPr>
          <w:rFonts w:cs="B Lotus" w:hint="cs"/>
          <w:sz w:val="28"/>
          <w:szCs w:val="28"/>
          <w:rtl/>
          <w:lang w:bidi="fa-IR"/>
        </w:rPr>
        <w:t xml:space="preserve"> و با چشم منتقدانه صرف به آن نگریسته 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میان اهل سنت کسانی هستند که به عنوان مثال از اشتباهات تاریخی که یزید یا سایر والیان اموی یا عباسی مرتکب شده‌اند دفاع می‌کنند. همچنان که بعضی‌ها از بیان نکات مثبت طرف مقابل به تنگ می‌آید</w:t>
      </w:r>
      <w:r w:rsidR="00C57A41">
        <w:rPr>
          <w:rFonts w:cs="B Lotus" w:hint="cs"/>
          <w:sz w:val="28"/>
          <w:szCs w:val="28"/>
          <w:rtl/>
          <w:lang w:bidi="fa-IR"/>
        </w:rPr>
        <w:t>،</w:t>
      </w:r>
      <w:r w:rsidRPr="00BB33A3">
        <w:rPr>
          <w:rFonts w:cs="B Lotus" w:hint="cs"/>
          <w:sz w:val="28"/>
          <w:szCs w:val="28"/>
          <w:rtl/>
          <w:lang w:bidi="fa-IR"/>
        </w:rPr>
        <w:t xml:space="preserve"> یا سعی می‌کند که احتمال دلیل دیگری را با دلیل نفی کند.</w:t>
      </w:r>
    </w:p>
    <w:p w:rsidR="00262400" w:rsidRPr="00BB33A3" w:rsidRDefault="00262400" w:rsidP="00256EFA">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به عنوان مثال از بعضی از شیعیان می‌شنویم که برای استدلال به نظریه اثنی‌عشریه به این حدیث استدلال می‌کنند که</w:t>
      </w:r>
      <w:r w:rsidR="005129D8">
        <w:rPr>
          <w:rFonts w:cs="B Lotus" w:hint="cs"/>
          <w:sz w:val="28"/>
          <w:szCs w:val="28"/>
          <w:rtl/>
          <w:lang w:bidi="fa-IR"/>
        </w:rPr>
        <w:t xml:space="preserve">: </w:t>
      </w:r>
      <w:r w:rsidRPr="00BB33A3">
        <w:rPr>
          <w:rFonts w:cs="B Lotus" w:hint="cs"/>
          <w:sz w:val="28"/>
          <w:szCs w:val="28"/>
          <w:rtl/>
          <w:lang w:bidi="fa-IR"/>
        </w:rPr>
        <w:t>«تا زمانی که اثنی عشریه خلیفه باشند، اسلام همچنان قدرتمند است</w:t>
      </w:r>
      <w:r w:rsidR="00C57A41" w:rsidRPr="00BB33A3">
        <w:rPr>
          <w:rFonts w:cs="B Lotus" w:hint="cs"/>
          <w:sz w:val="28"/>
          <w:szCs w:val="28"/>
          <w:rtl/>
          <w:lang w:bidi="fa-IR"/>
        </w:rPr>
        <w:t>»</w:t>
      </w:r>
      <w:r w:rsidRPr="00BB33A3">
        <w:rPr>
          <w:rStyle w:val="a7"/>
          <w:rFonts w:cs="B Lotus"/>
          <w:sz w:val="28"/>
          <w:szCs w:val="28"/>
          <w:rtl/>
          <w:lang w:bidi="fa-IR"/>
        </w:rPr>
        <w:footnoteReference w:id="1327"/>
      </w:r>
      <w:r w:rsidRPr="00BB33A3">
        <w:rPr>
          <w:rFonts w:cs="B Lotus" w:hint="cs"/>
          <w:sz w:val="28"/>
          <w:szCs w:val="28"/>
          <w:rtl/>
          <w:lang w:bidi="fa-IR"/>
        </w:rPr>
        <w:t>. و می</w:t>
      </w:r>
      <w:r w:rsidR="00C57A41">
        <w:rPr>
          <w:rFonts w:cs="B Lotus" w:hint="cs"/>
          <w:sz w:val="28"/>
          <w:szCs w:val="28"/>
          <w:rtl/>
          <w:lang w:bidi="fa-IR"/>
        </w:rPr>
        <w:t>‌</w:t>
      </w:r>
      <w:r w:rsidRPr="00BB33A3">
        <w:rPr>
          <w:rFonts w:cs="B Lotus" w:hint="cs"/>
          <w:sz w:val="28"/>
          <w:szCs w:val="28"/>
          <w:rtl/>
          <w:lang w:bidi="fa-IR"/>
        </w:rPr>
        <w:t>بینیم که در مقابل این حدیث به تزکیه و تقدیس بعضی از خلفای بنی‌امیه پرداخته‌اند. در حالی که حدیث تنها در مورد ساحت کلی اسلام و قدرت مسلمانان است</w:t>
      </w:r>
      <w:r w:rsidR="00C57A41">
        <w:rPr>
          <w:rFonts w:cs="B Lotus" w:hint="cs"/>
          <w:sz w:val="28"/>
          <w:szCs w:val="28"/>
          <w:rtl/>
          <w:lang w:bidi="fa-IR"/>
        </w:rPr>
        <w:t>،</w:t>
      </w:r>
      <w:r w:rsidRPr="00BB33A3">
        <w:rPr>
          <w:rFonts w:cs="B Lotus" w:hint="cs"/>
          <w:sz w:val="28"/>
          <w:szCs w:val="28"/>
          <w:rtl/>
          <w:lang w:bidi="fa-IR"/>
        </w:rPr>
        <w:t xml:space="preserve"> و وصف تمامی خلفا نمی‌باشد</w:t>
      </w:r>
      <w:r w:rsidR="00C57A41">
        <w:rPr>
          <w:rFonts w:cs="B Lotus" w:hint="cs"/>
          <w:sz w:val="28"/>
          <w:szCs w:val="28"/>
          <w:rtl/>
          <w:lang w:bidi="fa-IR"/>
        </w:rPr>
        <w:t>،</w:t>
      </w:r>
      <w:r w:rsidRPr="00BB33A3">
        <w:rPr>
          <w:rFonts w:cs="B Lotus" w:hint="cs"/>
          <w:sz w:val="28"/>
          <w:szCs w:val="28"/>
          <w:rtl/>
          <w:lang w:bidi="fa-IR"/>
        </w:rPr>
        <w:t xml:space="preserve"> همچنانکه در م</w:t>
      </w:r>
      <w:r w:rsidR="00C57A41" w:rsidRPr="00BB33A3">
        <w:rPr>
          <w:rFonts w:cs="B Lotus" w:hint="cs"/>
          <w:sz w:val="28"/>
          <w:szCs w:val="28"/>
          <w:rtl/>
          <w:lang w:bidi="fa-IR"/>
        </w:rPr>
        <w:t>و</w:t>
      </w:r>
      <w:r w:rsidRPr="00BB33A3">
        <w:rPr>
          <w:rFonts w:cs="B Lotus" w:hint="cs"/>
          <w:sz w:val="28"/>
          <w:szCs w:val="28"/>
          <w:rtl/>
          <w:lang w:bidi="fa-IR"/>
        </w:rPr>
        <w:t xml:space="preserve">رد حدیث تفضیل «قرون ثلاثه» وجود دارد. به گونه‌ای که نمی‌توان برای تزکیه هر خلیفه‌ای از این حدیث استفاده کرد. لازم است که شخص مسلمان گمان نکند که </w:t>
      </w:r>
      <w:r w:rsidR="00C57A41">
        <w:rPr>
          <w:rFonts w:cs="B Lotus" w:hint="cs"/>
          <w:sz w:val="28"/>
          <w:szCs w:val="28"/>
          <w:rtl/>
          <w:lang w:bidi="fa-IR"/>
        </w:rPr>
        <w:t>بى‌طرفانه -</w:t>
      </w:r>
      <w:r w:rsidRPr="00BB33A3">
        <w:rPr>
          <w:rFonts w:cs="B Lotus" w:hint="cs"/>
          <w:sz w:val="28"/>
          <w:szCs w:val="28"/>
          <w:rtl/>
          <w:lang w:bidi="fa-IR"/>
        </w:rPr>
        <w:t xml:space="preserve"> خواه در موضوع گفتگو یا مناظره</w:t>
      </w:r>
      <w:r w:rsidR="00C57A41">
        <w:rPr>
          <w:rFonts w:cs="B Lotus" w:hint="cs"/>
          <w:sz w:val="28"/>
          <w:szCs w:val="28"/>
          <w:rtl/>
          <w:lang w:bidi="fa-IR"/>
        </w:rPr>
        <w:t xml:space="preserve"> -</w:t>
      </w:r>
      <w:r w:rsidRPr="00BB33A3">
        <w:rPr>
          <w:rFonts w:cs="B Lotus" w:hint="cs"/>
          <w:sz w:val="28"/>
          <w:szCs w:val="28"/>
          <w:rtl/>
          <w:lang w:bidi="fa-IR"/>
        </w:rPr>
        <w:t xml:space="preserve"> به معنای یاری‌کردن باطل است، بلکه برعکس این می‌باشد. چون حق</w:t>
      </w:r>
      <w:r w:rsidR="00256EFA">
        <w:rPr>
          <w:rFonts w:cs="B Lotus" w:hint="cs"/>
          <w:sz w:val="28"/>
          <w:szCs w:val="28"/>
          <w:rtl/>
          <w:lang w:bidi="fa-IR"/>
        </w:rPr>
        <w:t>،</w:t>
      </w:r>
      <w:r w:rsidRPr="00BB33A3">
        <w:rPr>
          <w:rFonts w:cs="B Lotus" w:hint="cs"/>
          <w:sz w:val="28"/>
          <w:szCs w:val="28"/>
          <w:rtl/>
          <w:lang w:bidi="fa-IR"/>
        </w:rPr>
        <w:t xml:space="preserve"> ملک کسی نیست تا زمانی که در نابو</w:t>
      </w:r>
      <w:r w:rsidR="00256EFA">
        <w:rPr>
          <w:rFonts w:cs="B Lotus" w:hint="cs"/>
          <w:sz w:val="28"/>
          <w:szCs w:val="28"/>
          <w:rtl/>
          <w:lang w:bidi="fa-IR"/>
        </w:rPr>
        <w:t>دی حقایق سعی کند، و بزرگ</w:t>
      </w:r>
      <w:r w:rsidR="001E343E">
        <w:rPr>
          <w:rFonts w:cs="B Lotus" w:hint="cs"/>
          <w:sz w:val="28"/>
          <w:szCs w:val="28"/>
          <w:rtl/>
          <w:lang w:bidi="fa-IR"/>
        </w:rPr>
        <w:t>ان</w:t>
      </w:r>
      <w:r w:rsidR="00256EFA">
        <w:rPr>
          <w:rFonts w:cs="B Lotus" w:hint="cs"/>
          <w:sz w:val="28"/>
          <w:szCs w:val="28"/>
          <w:rtl/>
          <w:lang w:bidi="fa-IR"/>
        </w:rPr>
        <w:t xml:space="preserve"> عادل از قدیم گفته‌اند </w:t>
      </w:r>
      <w:r w:rsidRPr="00BB33A3">
        <w:rPr>
          <w:rFonts w:cs="B Lotus" w:hint="cs"/>
          <w:sz w:val="28"/>
          <w:szCs w:val="28"/>
          <w:rtl/>
          <w:lang w:bidi="fa-IR"/>
        </w:rPr>
        <w:t>که</w:t>
      </w:r>
      <w:r w:rsidR="00AA56C0">
        <w:rPr>
          <w:rFonts w:cs="B Lotus" w:hint="cs"/>
          <w:sz w:val="28"/>
          <w:szCs w:val="28"/>
          <w:rtl/>
          <w:lang w:bidi="fa-IR"/>
        </w:rPr>
        <w:t>:</w:t>
      </w:r>
      <w:r w:rsidRPr="00BB33A3">
        <w:rPr>
          <w:rFonts w:cs="B Lotus" w:hint="cs"/>
          <w:sz w:val="28"/>
          <w:szCs w:val="28"/>
          <w:rtl/>
          <w:lang w:bidi="fa-IR"/>
        </w:rPr>
        <w:t xml:space="preserve"> «علما آنچه را که به سود خود و به ضرر خود باشد می‌نویسند</w:t>
      </w:r>
      <w:r w:rsidR="001E343E">
        <w:rPr>
          <w:rFonts w:cs="B Lotus" w:hint="cs"/>
          <w:sz w:val="28"/>
          <w:szCs w:val="28"/>
          <w:rtl/>
          <w:lang w:bidi="fa-IR"/>
        </w:rPr>
        <w:t>،</w:t>
      </w:r>
      <w:r w:rsidRPr="00BB33A3">
        <w:rPr>
          <w:rFonts w:cs="B Lotus" w:hint="cs"/>
          <w:sz w:val="28"/>
          <w:szCs w:val="28"/>
          <w:rtl/>
          <w:lang w:bidi="fa-IR"/>
        </w:rPr>
        <w:t xml:space="preserve"> ولی هواپرستان فقط آنچه را که به نفع خود باشد می‌نویسند»</w:t>
      </w:r>
      <w:r w:rsidRPr="00BB33A3">
        <w:rPr>
          <w:rStyle w:val="a7"/>
          <w:rFonts w:cs="B Lotus"/>
          <w:sz w:val="28"/>
          <w:szCs w:val="28"/>
          <w:rtl/>
          <w:lang w:bidi="fa-IR"/>
        </w:rPr>
        <w:footnoteReference w:id="1328"/>
      </w:r>
      <w:r w:rsidR="001E343E">
        <w:rPr>
          <w:rFonts w:cs="B Lotus" w:hint="cs"/>
          <w:sz w:val="28"/>
          <w:szCs w:val="28"/>
          <w:rtl/>
          <w:lang w:bidi="fa-IR"/>
        </w:rPr>
        <w:t>.</w:t>
      </w:r>
    </w:p>
    <w:p w:rsidR="00262400" w:rsidRPr="00BB33A3" w:rsidRDefault="00262400" w:rsidP="001E343E">
      <w:pPr>
        <w:pStyle w:val="1"/>
        <w:widowControl w:val="0"/>
        <w:spacing w:line="226" w:lineRule="auto"/>
        <w:ind w:firstLine="227"/>
        <w:rPr>
          <w:rFonts w:cs="B Lotus" w:hint="cs"/>
          <w:rtl/>
          <w:lang w:bidi="fa-IR"/>
        </w:rPr>
      </w:pPr>
      <w:r w:rsidRPr="00BB33A3">
        <w:rPr>
          <w:rFonts w:cs="B Lotus" w:hint="cs"/>
          <w:rtl/>
          <w:lang w:bidi="fa-IR"/>
        </w:rPr>
        <w:t>سوم</w:t>
      </w:r>
      <w:r w:rsidR="005129D8">
        <w:rPr>
          <w:rFonts w:cs="B Lotus" w:hint="cs"/>
          <w:rtl/>
          <w:lang w:bidi="fa-IR"/>
        </w:rPr>
        <w:t xml:space="preserve">: </w:t>
      </w:r>
      <w:r w:rsidRPr="00BB33A3">
        <w:rPr>
          <w:rFonts w:cs="B Lotus" w:hint="cs"/>
          <w:rtl/>
          <w:lang w:bidi="fa-IR"/>
        </w:rPr>
        <w:t>پرهیز از رشد حالت جدایی و نژادپرستی به اسم دفاع از سنت</w:t>
      </w:r>
      <w:r w:rsidR="001E343E">
        <w:rPr>
          <w:rFonts w:cs="B Lotus" w:hint="cs"/>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از جمله اصولی که از کلیات شریعت اسلامی محسوب می‌شود دو اصل هستند: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اصل اول:</w:t>
      </w:r>
      <w:r w:rsidR="001E343E">
        <w:rPr>
          <w:rFonts w:cs="B Lotus" w:hint="cs"/>
          <w:sz w:val="28"/>
          <w:szCs w:val="28"/>
          <w:rtl/>
          <w:lang w:bidi="fa-IR"/>
        </w:rPr>
        <w:t xml:space="preserve"> </w:t>
      </w:r>
      <w:r w:rsidRPr="00BB33A3">
        <w:rPr>
          <w:rFonts w:cs="B Lotus" w:hint="cs"/>
          <w:sz w:val="28"/>
          <w:szCs w:val="28"/>
          <w:rtl/>
          <w:lang w:bidi="fa-IR"/>
        </w:rPr>
        <w:t>جمع‌کردن تمام مسلمانان بر راه حق</w:t>
      </w:r>
      <w:r w:rsidR="001E343E">
        <w:rPr>
          <w:rFonts w:cs="B Lotus" w:hint="cs"/>
          <w:sz w:val="28"/>
          <w:szCs w:val="28"/>
          <w:rtl/>
          <w:lang w:bidi="fa-IR"/>
        </w:rPr>
        <w:t>،</w:t>
      </w:r>
      <w:r w:rsidRPr="00BB33A3">
        <w:rPr>
          <w:rFonts w:cs="B Lotus" w:hint="cs"/>
          <w:sz w:val="28"/>
          <w:szCs w:val="28"/>
          <w:rtl/>
          <w:lang w:bidi="fa-IR"/>
        </w:rPr>
        <w:t xml:space="preserve"> و دورکردن تمام راههایی که به جدایی می‌انجامد.</w:t>
      </w:r>
    </w:p>
    <w:p w:rsidR="00262400" w:rsidRPr="00BB33A3" w:rsidRDefault="00262400" w:rsidP="001E343E">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طحاوی حنفی</w:t>
      </w:r>
      <w:r w:rsidRPr="00BB33A3">
        <w:rPr>
          <w:rStyle w:val="a7"/>
          <w:rFonts w:cs="B Lotus"/>
          <w:sz w:val="28"/>
          <w:szCs w:val="28"/>
          <w:rtl/>
          <w:lang w:bidi="fa-IR"/>
        </w:rPr>
        <w:footnoteReference w:id="1329"/>
      </w:r>
      <w:r w:rsidRPr="00BB33A3">
        <w:rPr>
          <w:rFonts w:cs="B Lotus" w:hint="cs"/>
          <w:sz w:val="28"/>
          <w:szCs w:val="28"/>
          <w:rtl/>
          <w:lang w:bidi="fa-IR"/>
        </w:rPr>
        <w:t>(</w:t>
      </w:r>
      <w:r w:rsidR="001E343E" w:rsidRPr="001E343E">
        <w:rPr>
          <w:rFonts w:cs="CTraditional Arabic" w:hint="cs"/>
          <w:sz w:val="28"/>
          <w:szCs w:val="28"/>
          <w:rtl/>
          <w:lang w:bidi="fa-IR"/>
        </w:rPr>
        <w:t>:</w:t>
      </w:r>
      <w:r w:rsidRPr="00BB33A3">
        <w:rPr>
          <w:rFonts w:cs="B Lotus" w:hint="cs"/>
          <w:sz w:val="28"/>
          <w:szCs w:val="28"/>
          <w:rtl/>
          <w:lang w:bidi="fa-IR"/>
        </w:rPr>
        <w:t>) می‌گوید: «معتقدم که جماعت و وحدت برحق و درست است</w:t>
      </w:r>
      <w:r w:rsidR="001E343E">
        <w:rPr>
          <w:rFonts w:cs="B Lotus" w:hint="cs"/>
          <w:sz w:val="28"/>
          <w:szCs w:val="28"/>
          <w:rtl/>
          <w:lang w:bidi="fa-IR"/>
        </w:rPr>
        <w:t>،</w:t>
      </w:r>
      <w:r w:rsidRPr="00BB33A3">
        <w:rPr>
          <w:rFonts w:cs="B Lotus" w:hint="cs"/>
          <w:sz w:val="28"/>
          <w:szCs w:val="28"/>
          <w:rtl/>
          <w:lang w:bidi="fa-IR"/>
        </w:rPr>
        <w:t xml:space="preserve"> و جدایی و تفرقه اشتباه و انحراف است»</w:t>
      </w:r>
      <w:r w:rsidRPr="00BB33A3">
        <w:rPr>
          <w:rStyle w:val="a7"/>
          <w:rFonts w:cs="B Lotus"/>
          <w:sz w:val="28"/>
          <w:szCs w:val="28"/>
          <w:rtl/>
          <w:lang w:bidi="fa-IR"/>
        </w:rPr>
        <w:footnoteReference w:id="1330"/>
      </w:r>
      <w:r w:rsidR="001E343E">
        <w:rPr>
          <w:rFonts w:cs="B Lotus" w:hint="cs"/>
          <w:sz w:val="28"/>
          <w:szCs w:val="28"/>
          <w:rtl/>
          <w:lang w:bidi="fa-IR"/>
        </w:rPr>
        <w:t>.</w:t>
      </w:r>
    </w:p>
    <w:p w:rsidR="00262400" w:rsidRPr="00BB33A3" w:rsidRDefault="00262400" w:rsidP="009A58D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امام نووی‌(</w:t>
      </w:r>
      <w:r w:rsidR="001E343E" w:rsidRPr="001E343E">
        <w:rPr>
          <w:rFonts w:cs="CTraditional Arabic" w:hint="cs"/>
          <w:sz w:val="28"/>
          <w:szCs w:val="28"/>
          <w:rtl/>
          <w:lang w:bidi="fa-IR"/>
        </w:rPr>
        <w:t>:</w:t>
      </w:r>
      <w:r w:rsidRPr="00BB33A3">
        <w:rPr>
          <w:rFonts w:cs="B Lotus" w:hint="cs"/>
          <w:sz w:val="28"/>
          <w:szCs w:val="28"/>
          <w:rtl/>
          <w:lang w:bidi="fa-IR"/>
        </w:rPr>
        <w:t>) می‌گوید: ای</w:t>
      </w:r>
      <w:r w:rsidRPr="009A58D1">
        <w:rPr>
          <w:rFonts w:cs="B Lotus" w:hint="cs"/>
          <w:sz w:val="28"/>
          <w:szCs w:val="28"/>
          <w:rtl/>
          <w:lang w:bidi="fa-IR"/>
        </w:rPr>
        <w:t>ن کلام خداوند که می‌فرماید:</w:t>
      </w:r>
      <w:r w:rsidR="0033445C" w:rsidRPr="009A58D1">
        <w:rPr>
          <w:rFonts w:cs="B Lotus" w:hint="cs"/>
          <w:sz w:val="28"/>
          <w:szCs w:val="28"/>
          <w:rtl/>
          <w:lang w:bidi="fa-IR"/>
        </w:rPr>
        <w:t xml:space="preserve"> </w:t>
      </w:r>
      <w:r w:rsidR="0033445C" w:rsidRPr="009A58D1">
        <w:rPr>
          <w:rFonts w:ascii="QCF_BSML" w:eastAsia="Times New Roman" w:hAnsi="QCF_BSML" w:cs="QCF_BSML"/>
          <w:color w:val="000000"/>
          <w:spacing w:val="-6"/>
          <w:sz w:val="28"/>
          <w:szCs w:val="28"/>
          <w:rtl/>
        </w:rPr>
        <w:t>ﮋ</w:t>
      </w:r>
      <w:r w:rsidR="009A58D1" w:rsidRPr="009A58D1">
        <w:rPr>
          <w:rFonts w:ascii="QCF_P063" w:eastAsia="Times New Roman" w:hAnsi="QCF_P063" w:cs="QCF_P063"/>
          <w:color w:val="000000"/>
          <w:sz w:val="28"/>
          <w:szCs w:val="28"/>
          <w:rtl/>
        </w:rPr>
        <w:t>ﭵﭶ</w:t>
      </w:r>
      <w:r w:rsidR="0033445C" w:rsidRPr="009A58D1">
        <w:rPr>
          <w:rFonts w:ascii="QCF_BSML" w:eastAsia="Times New Roman" w:hAnsi="QCF_BSML" w:cs="QCF_BSML"/>
          <w:color w:val="000000"/>
          <w:spacing w:val="-6"/>
          <w:sz w:val="28"/>
          <w:szCs w:val="28"/>
          <w:rtl/>
        </w:rPr>
        <w:t>ﮊ</w:t>
      </w:r>
      <w:r w:rsidR="0033445C" w:rsidRPr="009A58D1">
        <w:rPr>
          <w:rFonts w:ascii="Arial" w:eastAsia="Times New Roman" w:hAnsi="Arial" w:cs="B Lotus" w:hint="cs"/>
          <w:color w:val="000000"/>
          <w:spacing w:val="-6"/>
          <w:sz w:val="28"/>
          <w:szCs w:val="28"/>
          <w:rtl/>
        </w:rPr>
        <w:t>.</w:t>
      </w:r>
      <w:r w:rsidR="0033445C" w:rsidRPr="009A58D1">
        <w:rPr>
          <w:rFonts w:cs="B Lotus" w:hint="cs"/>
          <w:sz w:val="28"/>
          <w:szCs w:val="28"/>
          <w:rtl/>
          <w:lang w:bidi="fa-IR"/>
        </w:rPr>
        <w:t xml:space="preserve"> (آل عمران: 103)</w:t>
      </w:r>
      <w:r w:rsidR="0033445C" w:rsidRPr="009A58D1">
        <w:rPr>
          <w:rFonts w:cs="B Lotus" w:hint="cs"/>
          <w:sz w:val="28"/>
          <w:szCs w:val="28"/>
          <w:rtl/>
        </w:rPr>
        <w:t>.</w:t>
      </w:r>
      <w:r w:rsidR="009A58D1" w:rsidRPr="009A58D1">
        <w:rPr>
          <w:rFonts w:cs="B Lotus" w:hint="cs"/>
          <w:sz w:val="28"/>
          <w:szCs w:val="28"/>
          <w:rtl/>
          <w:lang w:bidi="fa-IR"/>
        </w:rPr>
        <w:t xml:space="preserve"> «</w:t>
      </w:r>
      <w:r w:rsidR="009A58D1" w:rsidRPr="009A58D1">
        <w:rPr>
          <w:rFonts w:ascii="Tahoma" w:hAnsi="Tahoma" w:cs="B Lotus"/>
          <w:sz w:val="28"/>
          <w:szCs w:val="28"/>
          <w:rtl/>
        </w:rPr>
        <w:t>و پراكنده نشويد</w:t>
      </w:r>
      <w:r w:rsidR="009A58D1" w:rsidRPr="009A58D1">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امر به لزوم وحدت مسلمانان و همکاری و صمیمیت بعضی از آنها با همدیگر می‌باشد و این یکی از قواعد اسلام می‌باشد</w:t>
      </w:r>
      <w:r w:rsidRPr="00BB33A3">
        <w:rPr>
          <w:rStyle w:val="a7"/>
          <w:rFonts w:cs="B Lotus"/>
          <w:sz w:val="28"/>
          <w:szCs w:val="28"/>
          <w:rtl/>
          <w:lang w:bidi="fa-IR"/>
        </w:rPr>
        <w:footnoteReference w:id="1331"/>
      </w:r>
      <w:r w:rsidR="008B2231">
        <w:rPr>
          <w:rFonts w:cs="B Lotus" w:hint="cs"/>
          <w:sz w:val="28"/>
          <w:szCs w:val="28"/>
          <w:rtl/>
          <w:lang w:bidi="fa-IR"/>
        </w:rPr>
        <w:t>.</w:t>
      </w:r>
    </w:p>
    <w:p w:rsidR="00262400" w:rsidRPr="00BB33A3" w:rsidRDefault="00262400" w:rsidP="00BC0C61">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علامه عبدالرحمن سعدی(</w:t>
      </w:r>
      <w:r w:rsidR="00BC0C61" w:rsidRPr="00BC0C61">
        <w:rPr>
          <w:rFonts w:cs="CTraditional Arabic" w:hint="cs"/>
          <w:sz w:val="28"/>
          <w:szCs w:val="28"/>
          <w:rtl/>
          <w:lang w:bidi="fa-IR"/>
        </w:rPr>
        <w:t>:</w:t>
      </w:r>
      <w:r w:rsidRPr="00BB33A3">
        <w:rPr>
          <w:rFonts w:cs="B Lotus" w:hint="cs"/>
          <w:sz w:val="28"/>
          <w:szCs w:val="28"/>
          <w:rtl/>
          <w:lang w:bidi="fa-IR"/>
        </w:rPr>
        <w:t>) تلاش برای وحدت مسلمانان را جهاد محسوب کرده است. و بابی را به نام «جهاد مربوط به مسلمانان با اجرای الفت و صمیمیت و وحدت میان آنها» باز کرده است که در آن می‌گوید: «به راستی از جمله بزرگترین جهادها تلاش برای تحقق این اصل</w:t>
      </w:r>
      <w:r w:rsidR="00BC0C61">
        <w:rPr>
          <w:rFonts w:cs="B Lotus" w:hint="cs"/>
          <w:sz w:val="28"/>
          <w:szCs w:val="28"/>
          <w:rtl/>
          <w:lang w:bidi="fa-IR"/>
        </w:rPr>
        <w:t>،</w:t>
      </w:r>
      <w:r w:rsidRPr="00BB33A3">
        <w:rPr>
          <w:rFonts w:cs="B Lotus" w:hint="cs"/>
          <w:sz w:val="28"/>
          <w:szCs w:val="28"/>
          <w:rtl/>
          <w:lang w:bidi="fa-IR"/>
        </w:rPr>
        <w:t xml:space="preserve"> یعنی نزدیکتر</w:t>
      </w:r>
      <w:r w:rsidR="00BC0C61">
        <w:rPr>
          <w:rFonts w:cs="B Lotus" w:hint="cs"/>
          <w:sz w:val="28"/>
          <w:szCs w:val="28"/>
          <w:rtl/>
          <w:lang w:bidi="fa-IR"/>
        </w:rPr>
        <w:t xml:space="preserve"> </w:t>
      </w:r>
      <w:r w:rsidRPr="00BB33A3">
        <w:rPr>
          <w:rFonts w:cs="B Lotus" w:hint="cs"/>
          <w:sz w:val="28"/>
          <w:szCs w:val="28"/>
          <w:rtl/>
          <w:lang w:bidi="fa-IR"/>
        </w:rPr>
        <w:t>کردن قلبهای مسلمانان به همدیگر و اجتماع آنها برای دین و مصالح دینی و دنیویشان در میان تمام افراد و ملتها و به وسیله رابط صداقت و معاهداتی که میان حکومتهای آنها می‌باشد، است»</w:t>
      </w:r>
      <w:r w:rsidRPr="00BB33A3">
        <w:rPr>
          <w:rStyle w:val="a7"/>
          <w:rFonts w:cs="B Lotus"/>
          <w:sz w:val="28"/>
          <w:szCs w:val="28"/>
          <w:rtl/>
          <w:lang w:bidi="fa-IR"/>
        </w:rPr>
        <w:footnoteReference w:id="1332"/>
      </w:r>
      <w:r w:rsidR="00BC0C61">
        <w:rPr>
          <w:rFonts w:cs="B Lotus" w:hint="cs"/>
          <w:sz w:val="28"/>
          <w:szCs w:val="28"/>
          <w:rtl/>
          <w:lang w:bidi="fa-IR"/>
        </w:rPr>
        <w:t>.</w:t>
      </w:r>
      <w:r w:rsidRPr="00BB33A3">
        <w:rPr>
          <w:rFonts w:cs="B Lotus" w:hint="cs"/>
          <w:sz w:val="28"/>
          <w:szCs w:val="28"/>
          <w:rtl/>
          <w:lang w:bidi="fa-IR"/>
        </w:rPr>
        <w:t xml:space="preserve">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اصل دوم</w:t>
      </w:r>
      <w:r w:rsidR="005129D8">
        <w:rPr>
          <w:rFonts w:cs="B Lotus" w:hint="cs"/>
          <w:sz w:val="28"/>
          <w:szCs w:val="28"/>
          <w:rtl/>
          <w:lang w:bidi="fa-IR"/>
        </w:rPr>
        <w:t xml:space="preserve">: </w:t>
      </w:r>
      <w:r w:rsidRPr="00BB33A3">
        <w:rPr>
          <w:rFonts w:cs="B Lotus" w:hint="cs"/>
          <w:sz w:val="28"/>
          <w:szCs w:val="28"/>
          <w:rtl/>
          <w:lang w:bidi="fa-IR"/>
        </w:rPr>
        <w:t>امر به معروف و نهی از منکر که از جمله رد انحرافها و بدعتها و کاهش حوزه آنها در حد امکان می‌باشد.</w:t>
      </w:r>
    </w:p>
    <w:p w:rsidR="00262400" w:rsidRPr="00BB33A3" w:rsidRDefault="00262400" w:rsidP="008A1EF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 چیزی است که کلام خداوند بر آن دلالت</w:t>
      </w:r>
      <w:r w:rsidRPr="008A1EF4">
        <w:rPr>
          <w:rFonts w:cs="B Lotus" w:hint="cs"/>
          <w:sz w:val="28"/>
          <w:szCs w:val="28"/>
          <w:rtl/>
          <w:lang w:bidi="fa-IR"/>
        </w:rPr>
        <w:t xml:space="preserve"> می‌کند:</w:t>
      </w:r>
      <w:r w:rsidR="0033445C" w:rsidRPr="008A1EF4">
        <w:rPr>
          <w:rFonts w:cs="B Lotus" w:hint="cs"/>
          <w:sz w:val="28"/>
          <w:szCs w:val="28"/>
          <w:rtl/>
          <w:lang w:bidi="fa-IR"/>
        </w:rPr>
        <w:t xml:space="preserve"> </w:t>
      </w:r>
      <w:r w:rsidR="0033445C" w:rsidRPr="008A1EF4">
        <w:rPr>
          <w:rFonts w:ascii="QCF_BSML" w:eastAsia="Times New Roman" w:hAnsi="QCF_BSML" w:cs="QCF_BSML"/>
          <w:color w:val="000000"/>
          <w:spacing w:val="-6"/>
          <w:sz w:val="28"/>
          <w:szCs w:val="28"/>
          <w:rtl/>
        </w:rPr>
        <w:t>ﮋ</w:t>
      </w:r>
      <w:r w:rsidR="008A1EF4">
        <w:rPr>
          <w:rFonts w:ascii="QCF_P106" w:eastAsia="Times New Roman" w:hAnsi="QCF_P106" w:cs="QCF_P106"/>
          <w:color w:val="000000"/>
          <w:sz w:val="28"/>
          <w:szCs w:val="28"/>
          <w:rtl/>
        </w:rPr>
        <w:t>ﯭ</w:t>
      </w:r>
      <w:r w:rsidR="008A1EF4" w:rsidRPr="008A1EF4">
        <w:rPr>
          <w:rFonts w:ascii="QCF_P106" w:eastAsia="Times New Roman" w:hAnsi="QCF_P106" w:cs="QCF_P106"/>
          <w:color w:val="000000"/>
          <w:sz w:val="28"/>
          <w:szCs w:val="28"/>
          <w:rtl/>
        </w:rPr>
        <w:t>ﯮﯯ  ﯰﯱ  ﯲ  ﯳ   ﯴ  ﯵ     ﯶ</w:t>
      </w:r>
      <w:r w:rsidR="008A1EF4" w:rsidRPr="008A1EF4">
        <w:rPr>
          <w:rFonts w:ascii="Arial" w:eastAsia="Times New Roman" w:hAnsi="Arial" w:cs="Arial"/>
          <w:color w:val="000000"/>
          <w:sz w:val="28"/>
          <w:szCs w:val="28"/>
          <w:rtl/>
        </w:rPr>
        <w:t xml:space="preserve"> </w:t>
      </w:r>
      <w:r w:rsidR="0033445C" w:rsidRPr="008A1EF4">
        <w:rPr>
          <w:rFonts w:ascii="QCF_BSML" w:eastAsia="Times New Roman" w:hAnsi="QCF_BSML" w:cs="QCF_BSML"/>
          <w:color w:val="000000"/>
          <w:spacing w:val="-6"/>
          <w:sz w:val="28"/>
          <w:szCs w:val="28"/>
          <w:rtl/>
        </w:rPr>
        <w:t>ﮊ</w:t>
      </w:r>
      <w:r w:rsidR="0033445C" w:rsidRPr="008A1EF4">
        <w:rPr>
          <w:rFonts w:ascii="Arial" w:eastAsia="Times New Roman" w:hAnsi="Arial" w:cs="B Lotus" w:hint="cs"/>
          <w:color w:val="000000"/>
          <w:spacing w:val="-6"/>
          <w:sz w:val="28"/>
          <w:szCs w:val="28"/>
          <w:rtl/>
        </w:rPr>
        <w:t>.</w:t>
      </w:r>
      <w:r w:rsidR="0033445C" w:rsidRPr="008A1EF4">
        <w:rPr>
          <w:rFonts w:cs="B Lotus" w:hint="cs"/>
          <w:sz w:val="28"/>
          <w:szCs w:val="28"/>
          <w:rtl/>
          <w:lang w:bidi="fa-IR"/>
        </w:rPr>
        <w:t xml:space="preserve"> (المائده: 2)</w:t>
      </w:r>
      <w:r w:rsidR="0033445C" w:rsidRPr="008A1EF4">
        <w:rPr>
          <w:rFonts w:hint="cs"/>
          <w:sz w:val="28"/>
          <w:szCs w:val="28"/>
          <w:rtl/>
        </w:rPr>
        <w:t>.</w:t>
      </w:r>
    </w:p>
    <w:p w:rsidR="00262400" w:rsidRPr="00737792" w:rsidRDefault="00262400" w:rsidP="00737792">
      <w:pPr>
        <w:widowControl w:val="0"/>
        <w:spacing w:line="226" w:lineRule="auto"/>
        <w:ind w:firstLine="227"/>
        <w:jc w:val="both"/>
        <w:rPr>
          <w:rFonts w:cs="B Lotus" w:hint="cs"/>
          <w:sz w:val="28"/>
          <w:szCs w:val="28"/>
          <w:rtl/>
          <w:lang w:bidi="fa-IR"/>
        </w:rPr>
      </w:pPr>
      <w:r w:rsidRPr="00737792">
        <w:rPr>
          <w:rFonts w:cs="B Lotus" w:hint="cs"/>
          <w:sz w:val="28"/>
          <w:szCs w:val="28"/>
          <w:rtl/>
          <w:lang w:bidi="fa-IR"/>
        </w:rPr>
        <w:t>«</w:t>
      </w:r>
      <w:r w:rsidR="00737792" w:rsidRPr="00737792">
        <w:rPr>
          <w:rFonts w:ascii="Tahoma" w:hAnsi="Tahoma" w:cs="B Lotus"/>
          <w:sz w:val="28"/>
          <w:szCs w:val="28"/>
          <w:rtl/>
        </w:rPr>
        <w:t>و (همواره) در راه نيكى و پرهيزگارى با هم تعاون كنيد! و (هرگز) در راه گناه و تعدى همكارى ننماييد</w:t>
      </w:r>
      <w:r w:rsidRPr="00737792">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آیات و احادیث دال بر این مطلب بسیار زیاد می‌باشد.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اجرای این دو اصل از لحاظ شرعی مقرر شده است.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متأسفانه بعضیها را می‌بینیم که به یکی از این دو اصل عمل می‌کنند</w:t>
      </w:r>
      <w:r w:rsidR="00BE7ABC">
        <w:rPr>
          <w:rFonts w:cs="B Lotus" w:hint="cs"/>
          <w:sz w:val="28"/>
          <w:szCs w:val="28"/>
          <w:rtl/>
          <w:lang w:bidi="fa-IR"/>
        </w:rPr>
        <w:t>،</w:t>
      </w:r>
      <w:r w:rsidRPr="00BB33A3">
        <w:rPr>
          <w:rFonts w:cs="B Lotus" w:hint="cs"/>
          <w:sz w:val="28"/>
          <w:szCs w:val="28"/>
          <w:rtl/>
          <w:lang w:bidi="fa-IR"/>
        </w:rPr>
        <w:t xml:space="preserve"> و دیگری را رها می‌کنند. بعضی از اینها بر ردکردن بدعتها تأکید می‌کند</w:t>
      </w:r>
      <w:r w:rsidR="00BE7ABC">
        <w:rPr>
          <w:rFonts w:cs="B Lotus" w:hint="cs"/>
          <w:sz w:val="28"/>
          <w:szCs w:val="28"/>
          <w:rtl/>
          <w:lang w:bidi="fa-IR"/>
        </w:rPr>
        <w:t>،</w:t>
      </w:r>
      <w:r w:rsidRPr="00BB33A3">
        <w:rPr>
          <w:rFonts w:cs="B Lotus" w:hint="cs"/>
          <w:sz w:val="28"/>
          <w:szCs w:val="28"/>
          <w:rtl/>
          <w:lang w:bidi="fa-IR"/>
        </w:rPr>
        <w:t xml:space="preserve"> و برایش مهم نیست که از چه روشی استفاده می‌کند</w:t>
      </w:r>
      <w:r w:rsidR="00BE7ABC">
        <w:rPr>
          <w:rFonts w:cs="B Lotus" w:hint="cs"/>
          <w:sz w:val="28"/>
          <w:szCs w:val="28"/>
          <w:rtl/>
          <w:lang w:bidi="fa-IR"/>
        </w:rPr>
        <w:t>،</w:t>
      </w:r>
      <w:r w:rsidRPr="00BB33A3">
        <w:rPr>
          <w:rFonts w:cs="B Lotus" w:hint="cs"/>
          <w:sz w:val="28"/>
          <w:szCs w:val="28"/>
          <w:rtl/>
          <w:lang w:bidi="fa-IR"/>
        </w:rPr>
        <w:t xml:space="preserve"> هر چند که به ایجاد نفرت و جدایی و فتنه‌های ویرانگر میان مسلمانان بیانجامد. همچنانکه بعضی از مردم معتقد به اهمیت الفت و وحدت میان مسلمانان هستند ولی هیچگاه به فکر اصلاح اشتباهات و انحرافات نیستند.</w:t>
      </w:r>
    </w:p>
    <w:p w:rsidR="00262400" w:rsidRPr="00BB33A3" w:rsidRDefault="00262400" w:rsidP="00BE7AB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شاطبی(</w:t>
      </w:r>
      <w:r w:rsidR="00BE7ABC" w:rsidRPr="00BE7ABC">
        <w:rPr>
          <w:rFonts w:cs="CTraditional Arabic" w:hint="cs"/>
          <w:sz w:val="28"/>
          <w:szCs w:val="28"/>
          <w:rtl/>
          <w:lang w:bidi="fa-IR"/>
        </w:rPr>
        <w:t>:</w:t>
      </w:r>
      <w:r w:rsidRPr="00BB33A3">
        <w:rPr>
          <w:rFonts w:cs="B Lotus" w:hint="cs"/>
          <w:sz w:val="28"/>
          <w:szCs w:val="28"/>
          <w:rtl/>
          <w:lang w:bidi="fa-IR"/>
        </w:rPr>
        <w:t>) بیان کرده است که دوری و حذر از بدعت امری ناگزیر است و اگر الفت و وحدت با انکار یکی از بدعتها تعارض پیدا کرد باید راهی که سازگار میان آن دو است برگزید</w:t>
      </w:r>
      <w:r w:rsidR="00B90FE4">
        <w:rPr>
          <w:rFonts w:cs="B Lotus" w:hint="cs"/>
          <w:sz w:val="28"/>
          <w:szCs w:val="28"/>
          <w:rtl/>
          <w:lang w:bidi="fa-IR"/>
        </w:rPr>
        <w:t>،</w:t>
      </w:r>
      <w:r w:rsidRPr="00BB33A3">
        <w:rPr>
          <w:rFonts w:cs="B Lotus" w:hint="cs"/>
          <w:sz w:val="28"/>
          <w:szCs w:val="28"/>
          <w:rtl/>
          <w:lang w:bidi="fa-IR"/>
        </w:rPr>
        <w:t xml:space="preserve"> به گونه‌ای که باعث دشمنی و کینه نشود. سپس می‌گوید: هرگاه این دو امر (یعنی دوری از بدعت و دشمنی) وجود داشته باشند، لازم نیست که این بدعتها ذکر شوند</w:t>
      </w:r>
      <w:r w:rsidRPr="00BB33A3">
        <w:rPr>
          <w:rStyle w:val="a7"/>
          <w:rFonts w:cs="B Lotus"/>
          <w:sz w:val="28"/>
          <w:szCs w:val="28"/>
          <w:rtl/>
          <w:lang w:bidi="fa-IR"/>
        </w:rPr>
        <w:footnoteReference w:id="1333"/>
      </w:r>
      <w:r w:rsidRPr="00BB33A3">
        <w:rPr>
          <w:rFonts w:cs="B Lotus" w:hint="cs"/>
          <w:sz w:val="28"/>
          <w:szCs w:val="28"/>
          <w:rtl/>
          <w:lang w:bidi="fa-IR"/>
        </w:rPr>
        <w:t xml:space="preserve"> و به طور مشخص نام برده شوند</w:t>
      </w:r>
      <w:r w:rsidR="00B90FE4">
        <w:rPr>
          <w:rFonts w:cs="B Lotus" w:hint="cs"/>
          <w:sz w:val="28"/>
          <w:szCs w:val="28"/>
          <w:rtl/>
          <w:lang w:bidi="fa-IR"/>
        </w:rPr>
        <w:t>،</w:t>
      </w:r>
      <w:r w:rsidRPr="00BB33A3">
        <w:rPr>
          <w:rFonts w:cs="B Lotus" w:hint="cs"/>
          <w:sz w:val="28"/>
          <w:szCs w:val="28"/>
          <w:rtl/>
          <w:lang w:bidi="fa-IR"/>
        </w:rPr>
        <w:t xml:space="preserve"> هر چند که وجود داشته باشند. چون این کار اولین محرک شر و ایجاد دشمنی و کینه می‌باشد. و هنگامی که یکی از آنها قدرتی پیدا کرد او را با سازگاری و مدارا نام ببرد</w:t>
      </w:r>
      <w:r w:rsidR="00B90FE4">
        <w:rPr>
          <w:rFonts w:cs="B Lotus" w:hint="cs"/>
          <w:sz w:val="28"/>
          <w:szCs w:val="28"/>
          <w:rtl/>
          <w:lang w:bidi="fa-IR"/>
        </w:rPr>
        <w:t>،</w:t>
      </w:r>
      <w:r w:rsidRPr="00BB33A3">
        <w:rPr>
          <w:rFonts w:cs="B Lotus" w:hint="cs"/>
          <w:sz w:val="28"/>
          <w:szCs w:val="28"/>
          <w:rtl/>
          <w:lang w:bidi="fa-IR"/>
        </w:rPr>
        <w:t xml:space="preserve"> و نگوید که او خارج از سنت می‌باشد</w:t>
      </w:r>
      <w:r w:rsidR="00B90FE4">
        <w:rPr>
          <w:rFonts w:cs="B Lotus" w:hint="cs"/>
          <w:sz w:val="28"/>
          <w:szCs w:val="28"/>
          <w:rtl/>
          <w:lang w:bidi="fa-IR"/>
        </w:rPr>
        <w:t>،</w:t>
      </w:r>
      <w:r w:rsidRPr="00BB33A3">
        <w:rPr>
          <w:rFonts w:cs="B Lotus" w:hint="cs"/>
          <w:sz w:val="28"/>
          <w:szCs w:val="28"/>
          <w:rtl/>
          <w:lang w:bidi="fa-IR"/>
        </w:rPr>
        <w:t xml:space="preserve"> بلکه او را به عنوان مخالف دلیل شرعی بنمایاند. و بگوید آنچه که موافق سنت است فلان و فلان می‌باشد. پس اگر این کار را بدون تعصب و اظهار برتری‌جویی انجام داد، موفق و پیروز و بهره‌مند است. و مردم بار اول از این طریق به طرف خداوند فراخوانده شدند، تا جایی که عناد ورزیدند و شایعه‌های مخالف پخش کردند و اظهار جدایی کردند که هر کدام بر حسب عملشان پذیرفته می‌شوند.</w:t>
      </w:r>
    </w:p>
    <w:p w:rsidR="00262400" w:rsidRPr="00BB33A3" w:rsidRDefault="00262400" w:rsidP="00BE7AB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سپس شاطبی از غزالی‌(رحمهماالله) نقل کرده است که</w:t>
      </w:r>
      <w:r w:rsidR="005129D8">
        <w:rPr>
          <w:rFonts w:cs="B Lotus" w:hint="cs"/>
          <w:sz w:val="28"/>
          <w:szCs w:val="28"/>
          <w:rtl/>
          <w:lang w:bidi="fa-IR"/>
        </w:rPr>
        <w:t xml:space="preserve">: </w:t>
      </w:r>
      <w:r w:rsidRPr="00BB33A3">
        <w:rPr>
          <w:rFonts w:cs="B Lotus" w:hint="cs"/>
          <w:sz w:val="28"/>
          <w:szCs w:val="28"/>
          <w:rtl/>
          <w:lang w:bidi="fa-IR"/>
        </w:rPr>
        <w:t>«بیشتر نادانیهایی که در قلبهای عوام رسوخ پیدا می‌کند با تعصب گروهی از جاهلان اهل حق می‌باشد. که حق را در معرض رقابت و خوارسازی قرار می‌دهند و به افرادِ ضعیفِ مخالف با دیده تحقیر و خواری می‌نگرند</w:t>
      </w:r>
      <w:r w:rsidR="00B90FE4">
        <w:rPr>
          <w:rFonts w:cs="B Lotus" w:hint="cs"/>
          <w:sz w:val="28"/>
          <w:szCs w:val="28"/>
          <w:rtl/>
          <w:lang w:bidi="fa-IR"/>
        </w:rPr>
        <w:t>،</w:t>
      </w:r>
      <w:r w:rsidRPr="00BB33A3">
        <w:rPr>
          <w:rFonts w:cs="B Lotus" w:hint="cs"/>
          <w:sz w:val="28"/>
          <w:szCs w:val="28"/>
          <w:rtl/>
          <w:lang w:bidi="fa-IR"/>
        </w:rPr>
        <w:t xml:space="preserve"> سپس در درون آنها انگیزه‌های دشمنی و مخالفت ایجاد می‌کنند و اعتقادات باطل را در قلبهایشان فرو می‌برند</w:t>
      </w:r>
      <w:r w:rsidR="00B90FE4">
        <w:rPr>
          <w:rFonts w:cs="B Lotus" w:hint="cs"/>
          <w:sz w:val="28"/>
          <w:szCs w:val="28"/>
          <w:rtl/>
          <w:lang w:bidi="fa-IR"/>
        </w:rPr>
        <w:t>،</w:t>
      </w:r>
      <w:r w:rsidRPr="00BB33A3">
        <w:rPr>
          <w:rFonts w:cs="B Lotus" w:hint="cs"/>
          <w:sz w:val="28"/>
          <w:szCs w:val="28"/>
          <w:rtl/>
          <w:lang w:bidi="fa-IR"/>
        </w:rPr>
        <w:t xml:space="preserve"> و با وجود فساد از بین‌بردنش برای علمای فرهیخته مشکل می‌شود...</w:t>
      </w:r>
      <w:r w:rsidR="00BE7ABC" w:rsidRPr="00BE7ABC">
        <w:rPr>
          <w:rFonts w:cs="B Lotus" w:hint="cs"/>
          <w:sz w:val="28"/>
          <w:szCs w:val="28"/>
          <w:rtl/>
          <w:lang w:bidi="fa-IR"/>
        </w:rPr>
        <w:t xml:space="preserve"> </w:t>
      </w:r>
      <w:r w:rsidR="00BE7ABC" w:rsidRPr="00BB33A3">
        <w:rPr>
          <w:rFonts w:cs="B Lotus" w:hint="cs"/>
          <w:sz w:val="28"/>
          <w:szCs w:val="28"/>
          <w:rtl/>
          <w:lang w:bidi="fa-IR"/>
        </w:rPr>
        <w:t>»</w:t>
      </w:r>
      <w:r w:rsidRPr="00BB33A3">
        <w:rPr>
          <w:rStyle w:val="a7"/>
          <w:rFonts w:cs="B Lotus"/>
          <w:sz w:val="28"/>
          <w:szCs w:val="28"/>
          <w:rtl/>
          <w:lang w:bidi="fa-IR"/>
        </w:rPr>
        <w:footnoteReference w:id="1334"/>
      </w:r>
      <w:r w:rsidRPr="00BB33A3">
        <w:rPr>
          <w:rFonts w:cs="B Lotus" w:hint="cs"/>
          <w:sz w:val="28"/>
          <w:szCs w:val="28"/>
          <w:rtl/>
          <w:lang w:bidi="fa-IR"/>
        </w:rPr>
        <w:t>. و شاطبی این سخن غزالی را تأیید کرده و می‌گوید: «حقیقت شاهد فواید جاری این امر می‌باشد</w:t>
      </w:r>
      <w:r w:rsidR="00B90FE4">
        <w:rPr>
          <w:rFonts w:cs="B Lotus" w:hint="cs"/>
          <w:sz w:val="28"/>
          <w:szCs w:val="28"/>
          <w:rtl/>
          <w:lang w:bidi="fa-IR"/>
        </w:rPr>
        <w:t>،</w:t>
      </w:r>
      <w:r w:rsidRPr="00BB33A3">
        <w:rPr>
          <w:rFonts w:cs="B Lotus" w:hint="cs"/>
          <w:sz w:val="28"/>
          <w:szCs w:val="28"/>
          <w:rtl/>
          <w:lang w:bidi="fa-IR"/>
        </w:rPr>
        <w:t xml:space="preserve"> پس واجب است که تا جایی که ممکن است این فتنه‌ها را آرام کرد. والله اعلم»</w:t>
      </w:r>
      <w:r w:rsidRPr="00BB33A3">
        <w:rPr>
          <w:rStyle w:val="a7"/>
          <w:rFonts w:cs="B Lotus"/>
          <w:sz w:val="28"/>
          <w:szCs w:val="28"/>
          <w:rtl/>
          <w:lang w:bidi="fa-IR"/>
        </w:rPr>
        <w:footnoteReference w:id="1335"/>
      </w:r>
      <w:r w:rsidR="00BE7ABC">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بنابراین روشن شد که دیدگاههایی که از سلف در مورد ترک و رهاکردن شخص بدعتگزار و سختگیری نسبت به آنها آمده است، یک اصل شرعی نمی‌باشد. بلکه راهی است که هدف از آن اجرای اصل و تنگ‌کردن دایره بدعت در دین و حفظ مردم از آنها می‌باشد. پس وقتی این اسلوب با اصول دیگری تعارض پیدا کند که عدم ایجاد تفرقه و دشمنانی میان مسلمانان باشد، آنچه که واجب است این است که نباید از آنها دوری گزید و نسبت به آنها سخت‌گیری کرد. چون این یک امر تعبدی نیست، بلکه یکی از دو امر می‌باشد که اگر دو ضرر با هم تعارض داشته باشند باید به کمترین ضرر آن عمل کرد</w:t>
      </w:r>
      <w:r w:rsidR="00B90FE4">
        <w:rPr>
          <w:rFonts w:cs="B Lotus" w:hint="cs"/>
          <w:sz w:val="28"/>
          <w:szCs w:val="28"/>
          <w:rtl/>
          <w:lang w:bidi="fa-IR"/>
        </w:rPr>
        <w:t>،</w:t>
      </w:r>
      <w:r w:rsidRPr="00BB33A3">
        <w:rPr>
          <w:rFonts w:cs="B Lotus" w:hint="cs"/>
          <w:sz w:val="28"/>
          <w:szCs w:val="28"/>
          <w:rtl/>
          <w:lang w:bidi="fa-IR"/>
        </w:rPr>
        <w:t xml:space="preserve"> و بعضی از شرها کمتر از بعضی دیگر می‌باشند.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BB33A3" w:rsidRDefault="00262400" w:rsidP="005A5E2F">
      <w:pPr>
        <w:pStyle w:val="1"/>
        <w:widowControl w:val="0"/>
        <w:spacing w:line="226" w:lineRule="auto"/>
        <w:ind w:firstLine="227"/>
        <w:rPr>
          <w:rFonts w:cs="B Lotus" w:hint="cs"/>
          <w:rtl/>
          <w:lang w:bidi="fa-IR"/>
        </w:rPr>
      </w:pPr>
      <w:r w:rsidRPr="00BB33A3">
        <w:rPr>
          <w:rFonts w:cs="B Lotus" w:hint="cs"/>
          <w:rtl/>
          <w:lang w:bidi="fa-IR"/>
        </w:rPr>
        <w:t>چهارم</w:t>
      </w:r>
      <w:r w:rsidR="005129D8">
        <w:rPr>
          <w:rFonts w:cs="B Lotus" w:hint="cs"/>
          <w:rtl/>
          <w:lang w:bidi="fa-IR"/>
        </w:rPr>
        <w:t xml:space="preserve">: </w:t>
      </w:r>
      <w:r w:rsidRPr="00BB33A3">
        <w:rPr>
          <w:rFonts w:cs="B Lotus" w:hint="cs"/>
          <w:rtl/>
          <w:lang w:bidi="fa-IR"/>
        </w:rPr>
        <w:t>حمایت و پشتیبانی از کسانی که تغییرات و تحولات کلی یا جزئی کرده‌اند</w:t>
      </w:r>
      <w:r w:rsidR="00AF7CD3">
        <w:rPr>
          <w:rFonts w:cs="B Lotus" w:hint="cs"/>
          <w:rtl/>
          <w:lang w:bidi="fa-IR"/>
        </w:rPr>
        <w:t>.</w:t>
      </w:r>
    </w:p>
    <w:p w:rsidR="00262400" w:rsidRPr="00BB33A3" w:rsidRDefault="00262400" w:rsidP="0033445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برای اینکه تمام مسلمانان از بازگشت پسندیده‌ای استفاده کنند، باید هر نوع بازگشتی به حق را تشویق کرد و</w:t>
      </w:r>
      <w:r w:rsidR="000F1267">
        <w:rPr>
          <w:rFonts w:cs="B Lotus" w:hint="cs"/>
          <w:sz w:val="28"/>
          <w:szCs w:val="28"/>
          <w:rtl/>
          <w:lang w:bidi="fa-IR"/>
        </w:rPr>
        <w:t xml:space="preserve"> از</w:t>
      </w:r>
      <w:r w:rsidRPr="00BB33A3">
        <w:rPr>
          <w:rFonts w:cs="B Lotus" w:hint="cs"/>
          <w:sz w:val="28"/>
          <w:szCs w:val="28"/>
          <w:rtl/>
          <w:lang w:bidi="fa-IR"/>
        </w:rPr>
        <w:t xml:space="preserve"> هر کسی که باب نقد را می‌گشاید، پشتیبانی کرد. چون خداوند متعال مؤمنان را به همکاری در راه خیر امر کرده است. و فرموده است:</w:t>
      </w:r>
      <w:r w:rsidR="0033445C">
        <w:rPr>
          <w:rFonts w:cs="B Lotus" w:hint="cs"/>
          <w:sz w:val="28"/>
          <w:szCs w:val="28"/>
          <w:rtl/>
          <w:lang w:bidi="fa-IR"/>
        </w:rPr>
        <w:t xml:space="preserve"> </w:t>
      </w:r>
      <w:r w:rsidR="0033445C" w:rsidRPr="00240E37">
        <w:rPr>
          <w:rFonts w:ascii="QCF_BSML" w:eastAsia="Times New Roman" w:hAnsi="QCF_BSML" w:cs="QCF_BSML"/>
          <w:color w:val="000000"/>
          <w:spacing w:val="-6"/>
          <w:sz w:val="28"/>
          <w:szCs w:val="28"/>
          <w:rtl/>
        </w:rPr>
        <w:t>ﮋ</w:t>
      </w:r>
      <w:r w:rsidR="00240E37" w:rsidRPr="00240E37">
        <w:rPr>
          <w:rFonts w:ascii="QCF_P106" w:eastAsia="Times New Roman" w:hAnsi="QCF_P106" w:cs="QCF_P106"/>
          <w:color w:val="000000"/>
          <w:sz w:val="28"/>
          <w:szCs w:val="28"/>
          <w:rtl/>
        </w:rPr>
        <w:t xml:space="preserve"> ﯭ  ﯮ  ﯯ  ﯰ</w:t>
      </w:r>
      <w:r w:rsidR="00240E37" w:rsidRPr="00240E37">
        <w:rPr>
          <w:rFonts w:ascii="QCF_BSML" w:eastAsia="Times New Roman" w:hAnsi="QCF_BSML" w:cs="QCF_BSML"/>
          <w:color w:val="000000"/>
          <w:spacing w:val="-6"/>
          <w:sz w:val="28"/>
          <w:szCs w:val="28"/>
          <w:rtl/>
        </w:rPr>
        <w:t xml:space="preserve"> </w:t>
      </w:r>
      <w:r w:rsidR="0033445C" w:rsidRPr="00240E37">
        <w:rPr>
          <w:rFonts w:ascii="QCF_BSML" w:eastAsia="Times New Roman" w:hAnsi="QCF_BSML" w:cs="QCF_BSML"/>
          <w:color w:val="000000"/>
          <w:spacing w:val="-6"/>
          <w:sz w:val="28"/>
          <w:szCs w:val="28"/>
          <w:rtl/>
        </w:rPr>
        <w:t>ﮊ</w:t>
      </w:r>
      <w:r w:rsidR="0033445C" w:rsidRPr="00240E37">
        <w:rPr>
          <w:rFonts w:ascii="Arial" w:eastAsia="Times New Roman" w:hAnsi="Arial" w:cs="B Lotus" w:hint="cs"/>
          <w:color w:val="000000"/>
          <w:spacing w:val="-6"/>
          <w:sz w:val="28"/>
          <w:szCs w:val="28"/>
          <w:rtl/>
        </w:rPr>
        <w:t>.</w:t>
      </w:r>
      <w:r w:rsidR="0033445C" w:rsidRPr="00240E37">
        <w:rPr>
          <w:rFonts w:cs="B Lotus" w:hint="cs"/>
          <w:sz w:val="28"/>
          <w:szCs w:val="28"/>
          <w:rtl/>
          <w:lang w:bidi="fa-IR"/>
        </w:rPr>
        <w:t xml:space="preserve"> (المائده: 2)</w:t>
      </w:r>
      <w:r w:rsidR="0033445C" w:rsidRPr="00240E37">
        <w:rPr>
          <w:rFonts w:hint="cs"/>
          <w:sz w:val="28"/>
          <w:szCs w:val="28"/>
          <w:rtl/>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شاید بعضی از این افرادی که تغییر یافته‌اند، از مذهبشان رجوع نکرده باشند</w:t>
      </w:r>
      <w:r w:rsidR="000F1267">
        <w:rPr>
          <w:rFonts w:cs="B Lotus" w:hint="cs"/>
          <w:sz w:val="28"/>
          <w:szCs w:val="28"/>
          <w:rtl/>
          <w:lang w:bidi="fa-IR"/>
        </w:rPr>
        <w:t>،</w:t>
      </w:r>
      <w:r w:rsidRPr="00BB33A3">
        <w:rPr>
          <w:rFonts w:cs="B Lotus" w:hint="cs"/>
          <w:sz w:val="28"/>
          <w:szCs w:val="28"/>
          <w:rtl/>
          <w:lang w:bidi="fa-IR"/>
        </w:rPr>
        <w:t xml:space="preserve"> ولی مردم را به حق و به آنچه که درست است دعوت می‌کنند. و ناگاه با اذیت و آزار غلات و سودجویان بدعت مواجه می‌شوند. پس معقولانه نیست که برادران مسلمانش وی را ببینند و او را یاری و حمایت نکنند. در نتیجه این فرد یا ضعیف است و یا گاهی هنگام سکوت اهل حق و عدم یاری و حمایت وی خود را غریب و تنها می‌داند. و سکوت در اینجا نشانه یاری شیطان و پیروزی شیطان بر او می‌باشد.</w:t>
      </w:r>
    </w:p>
    <w:p w:rsidR="00262400" w:rsidRPr="000F1267" w:rsidRDefault="008E7CE3" w:rsidP="005A5E2F">
      <w:pPr>
        <w:pStyle w:val="1"/>
        <w:widowControl w:val="0"/>
        <w:spacing w:line="226" w:lineRule="auto"/>
        <w:ind w:firstLine="227"/>
        <w:jc w:val="center"/>
        <w:rPr>
          <w:rFonts w:cs="B Jadid" w:hint="cs"/>
          <w:b w:val="0"/>
          <w:bCs w:val="0"/>
          <w:rtl/>
        </w:rPr>
      </w:pPr>
      <w:r>
        <w:rPr>
          <w:rFonts w:ascii="Times New Roman" w:eastAsia="SimSun" w:hAnsi="Times New Roman" w:cs="B Lotus"/>
          <w:b w:val="0"/>
          <w:bCs w:val="0"/>
          <w:rtl/>
          <w:lang w:bidi="fa-IR"/>
        </w:rPr>
        <w:br w:type="page"/>
      </w:r>
      <w:r w:rsidR="00262400" w:rsidRPr="000F1267">
        <w:rPr>
          <w:rFonts w:cs="B Jadid" w:hint="cs"/>
          <w:b w:val="0"/>
          <w:bCs w:val="0"/>
          <w:rtl/>
        </w:rPr>
        <w:t>پایان</w:t>
      </w:r>
    </w:p>
    <w:p w:rsidR="00262400" w:rsidRPr="00BB33A3" w:rsidRDefault="00262400" w:rsidP="005A5E2F">
      <w:pPr>
        <w:pStyle w:val="2"/>
        <w:widowControl w:val="0"/>
        <w:spacing w:line="226" w:lineRule="auto"/>
        <w:ind w:firstLine="227"/>
        <w:rPr>
          <w:rFonts w:cs="B Lotus" w:hint="cs"/>
          <w:rtl/>
          <w:lang w:bidi="fa-IR"/>
        </w:rPr>
      </w:pPr>
    </w:p>
    <w:p w:rsidR="00262400" w:rsidRPr="000F1267" w:rsidRDefault="00262400" w:rsidP="005A5E2F">
      <w:pPr>
        <w:pStyle w:val="2"/>
        <w:widowControl w:val="0"/>
        <w:spacing w:line="226" w:lineRule="auto"/>
        <w:ind w:firstLine="227"/>
        <w:rPr>
          <w:rFonts w:cs="B Lotus" w:hint="cs"/>
          <w:sz w:val="28"/>
          <w:szCs w:val="28"/>
          <w:rtl/>
          <w:lang w:bidi="fa-IR"/>
        </w:rPr>
      </w:pPr>
      <w:r w:rsidRPr="000F1267">
        <w:rPr>
          <w:rFonts w:cs="B Lotus" w:hint="cs"/>
          <w:sz w:val="28"/>
          <w:szCs w:val="28"/>
          <w:rtl/>
          <w:lang w:bidi="fa-IR"/>
        </w:rPr>
        <w:t>نخست:</w:t>
      </w:r>
      <w:r w:rsidR="000F1267">
        <w:rPr>
          <w:rFonts w:cs="B Lotus" w:hint="cs"/>
          <w:sz w:val="28"/>
          <w:szCs w:val="28"/>
          <w:rtl/>
          <w:lang w:bidi="fa-IR"/>
        </w:rPr>
        <w:t xml:space="preserve"> </w:t>
      </w:r>
      <w:r w:rsidRPr="000F1267">
        <w:rPr>
          <w:rFonts w:cs="B Lotus" w:hint="cs"/>
          <w:sz w:val="28"/>
          <w:szCs w:val="28"/>
          <w:rtl/>
          <w:lang w:bidi="fa-IR"/>
        </w:rPr>
        <w:t>مهمترین نتایج</w:t>
      </w:r>
      <w:r w:rsidR="000F1267">
        <w:rPr>
          <w:rFonts w:cs="B Lotus" w:hint="cs"/>
          <w:sz w:val="28"/>
          <w:szCs w:val="28"/>
          <w:rtl/>
          <w:lang w:bidi="fa-IR"/>
        </w:rPr>
        <w:t>.</w:t>
      </w:r>
    </w:p>
    <w:p w:rsidR="00262400" w:rsidRPr="000F1267" w:rsidRDefault="00262400" w:rsidP="005A5E2F">
      <w:pPr>
        <w:widowControl w:val="0"/>
        <w:spacing w:line="226" w:lineRule="auto"/>
        <w:ind w:firstLine="227"/>
        <w:jc w:val="both"/>
        <w:rPr>
          <w:rFonts w:cs="B Lotus" w:hint="cs"/>
          <w:b/>
          <w:bCs/>
          <w:sz w:val="28"/>
          <w:szCs w:val="28"/>
          <w:rtl/>
          <w:lang w:bidi="fa-IR"/>
        </w:rPr>
      </w:pPr>
      <w:r w:rsidRPr="000F1267">
        <w:rPr>
          <w:rFonts w:cs="B Lotus" w:hint="cs"/>
          <w:b/>
          <w:bCs/>
          <w:sz w:val="28"/>
          <w:szCs w:val="28"/>
          <w:rtl/>
          <w:lang w:bidi="fa-IR"/>
        </w:rPr>
        <w:t>شاید مهمترین نتایج این کتاب اموری با</w:t>
      </w:r>
      <w:r w:rsidR="000F1267">
        <w:rPr>
          <w:rFonts w:cs="B Lotus" w:hint="cs"/>
          <w:b/>
          <w:bCs/>
          <w:sz w:val="28"/>
          <w:szCs w:val="28"/>
          <w:rtl/>
          <w:lang w:bidi="fa-IR"/>
        </w:rPr>
        <w:t>شد که به صورت زیر خلاصه می‌کنیم</w:t>
      </w:r>
      <w:r w:rsidRPr="000F1267">
        <w:rPr>
          <w:rFonts w:cs="B Lotus" w:hint="cs"/>
          <w:b/>
          <w:bCs/>
          <w:sz w:val="28"/>
          <w:szCs w:val="28"/>
          <w:rtl/>
          <w:lang w:bidi="fa-IR"/>
        </w:rPr>
        <w:t>:</w:t>
      </w:r>
    </w:p>
    <w:p w:rsidR="00262400" w:rsidRPr="00BB33A3" w:rsidRDefault="00262400" w:rsidP="000F1267">
      <w:pPr>
        <w:widowControl w:val="0"/>
        <w:numPr>
          <w:ilvl w:val="0"/>
          <w:numId w:val="49"/>
        </w:numPr>
        <w:tabs>
          <w:tab w:val="clear" w:pos="432"/>
          <w:tab w:val="right" w:pos="531"/>
        </w:tabs>
        <w:spacing w:line="226" w:lineRule="auto"/>
        <w:ind w:left="0" w:firstLine="227"/>
        <w:jc w:val="both"/>
        <w:rPr>
          <w:rFonts w:cs="B Lotus" w:hint="cs"/>
          <w:sz w:val="28"/>
          <w:szCs w:val="28"/>
          <w:lang w:bidi="fa-IR"/>
        </w:rPr>
      </w:pPr>
      <w:r w:rsidRPr="00BB33A3">
        <w:rPr>
          <w:rFonts w:cs="B Lotus" w:hint="cs"/>
          <w:sz w:val="28"/>
          <w:szCs w:val="28"/>
          <w:rtl/>
          <w:lang w:bidi="fa-IR"/>
        </w:rPr>
        <w:t>امامیه اصطلاحی است که منظور از آن کسانی هستند که معتقد به منصوص‌بودن ائمه دوازده‌گانه از جانب خداوند می‌باشند. و در تفاصیل این عقیده اساسی مانند اختلاف در تفاصیل عصمت، اختلاف دارند. و گروهی به این افراد ملحق می‌شوند که می‌گویند ائمه دوازده‌گانه منصوص هستند ولی در امامت و دیانت امام می‌باشند نه در سیاست. که این دیدگاه موسوی</w:t>
      </w:r>
      <w:r w:rsidR="000F1267" w:rsidRPr="000F1267">
        <w:rPr>
          <w:rFonts w:cs="B Lotus" w:hint="cs"/>
          <w:sz w:val="28"/>
          <w:szCs w:val="28"/>
          <w:rtl/>
          <w:lang w:bidi="fa-IR"/>
        </w:rPr>
        <w:t xml:space="preserve"> </w:t>
      </w:r>
      <w:r w:rsidR="000F1267" w:rsidRPr="00BB33A3">
        <w:rPr>
          <w:rFonts w:cs="B Lotus" w:hint="cs"/>
          <w:sz w:val="28"/>
          <w:szCs w:val="28"/>
          <w:rtl/>
          <w:lang w:bidi="fa-IR"/>
        </w:rPr>
        <w:t>در مورد امامت روحی می‌باشد</w:t>
      </w:r>
      <w:r w:rsidR="000F1267">
        <w:rPr>
          <w:rFonts w:cs="B Lotus" w:hint="cs"/>
          <w:sz w:val="28"/>
          <w:szCs w:val="28"/>
          <w:rtl/>
          <w:lang w:bidi="fa-IR"/>
        </w:rPr>
        <w:t xml:space="preserve"> -</w:t>
      </w:r>
      <w:r w:rsidRPr="00BB33A3">
        <w:rPr>
          <w:rFonts w:cs="B Lotus" w:hint="cs"/>
          <w:sz w:val="28"/>
          <w:szCs w:val="28"/>
          <w:rtl/>
          <w:lang w:bidi="fa-IR"/>
        </w:rPr>
        <w:t xml:space="preserve"> هر چند که از سایرین بسیار کمتر می‌باشد</w:t>
      </w:r>
      <w:r w:rsidR="000F1267">
        <w:rPr>
          <w:rFonts w:cs="B Lotus" w:hint="cs"/>
          <w:sz w:val="28"/>
          <w:szCs w:val="28"/>
          <w:rtl/>
          <w:lang w:bidi="fa-IR"/>
        </w:rPr>
        <w:t xml:space="preserve"> -</w:t>
      </w:r>
      <w:r w:rsidRPr="00BB33A3">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 سایر عقاید معنای اساسی امامیه را تشکیل نمی‌دهند و آنها در اثبات آن اختلاف دارند مانند اختلاف در اثبات بازگشت و عقیده تحریف قرآن و ... .</w:t>
      </w:r>
    </w:p>
    <w:p w:rsidR="00262400" w:rsidRPr="00BB33A3" w:rsidRDefault="00262400" w:rsidP="00751795">
      <w:pPr>
        <w:widowControl w:val="0"/>
        <w:numPr>
          <w:ilvl w:val="0"/>
          <w:numId w:val="49"/>
        </w:numPr>
        <w:tabs>
          <w:tab w:val="clear" w:pos="432"/>
          <w:tab w:val="num" w:pos="531"/>
        </w:tabs>
        <w:spacing w:line="226" w:lineRule="auto"/>
        <w:ind w:left="0" w:firstLine="227"/>
        <w:jc w:val="both"/>
        <w:rPr>
          <w:rFonts w:cs="B Lotus" w:hint="cs"/>
          <w:sz w:val="28"/>
          <w:szCs w:val="28"/>
          <w:lang w:bidi="fa-IR"/>
        </w:rPr>
      </w:pPr>
      <w:r w:rsidRPr="00BB33A3">
        <w:rPr>
          <w:rFonts w:cs="B Lotus" w:hint="cs"/>
          <w:sz w:val="28"/>
          <w:szCs w:val="28"/>
          <w:rtl/>
          <w:lang w:bidi="fa-IR"/>
        </w:rPr>
        <w:t>بعضی از امامیه</w:t>
      </w:r>
      <w:r w:rsidR="00751795">
        <w:rPr>
          <w:rFonts w:cs="B Lotus" w:hint="cs"/>
          <w:sz w:val="28"/>
          <w:szCs w:val="28"/>
          <w:rtl/>
          <w:lang w:bidi="fa-IR"/>
        </w:rPr>
        <w:t>‌</w:t>
      </w:r>
      <w:r w:rsidRPr="00BB33A3">
        <w:rPr>
          <w:rFonts w:cs="B Lotus" w:hint="cs"/>
          <w:sz w:val="28"/>
          <w:szCs w:val="28"/>
          <w:rtl/>
          <w:lang w:bidi="fa-IR"/>
        </w:rPr>
        <w:t>های معاصر غلات هستند، که اینها در غلوشان درجاتی دارند</w:t>
      </w:r>
      <w:r w:rsidR="00751795">
        <w:rPr>
          <w:rFonts w:cs="B Lotus" w:hint="cs"/>
          <w:sz w:val="28"/>
          <w:szCs w:val="28"/>
          <w:rtl/>
          <w:lang w:bidi="fa-IR"/>
        </w:rPr>
        <w:t>،</w:t>
      </w:r>
      <w:r w:rsidRPr="00BB33A3">
        <w:rPr>
          <w:rFonts w:cs="B Lotus" w:hint="cs"/>
          <w:sz w:val="28"/>
          <w:szCs w:val="28"/>
          <w:rtl/>
          <w:lang w:bidi="fa-IR"/>
        </w:rPr>
        <w:t xml:space="preserve"> و بعضی از اینها گروهی هستند که از غلو در ابواب توحید دفاع می‌کنند مانند نسبت‌دادن علم غیب به غیر خداوند</w:t>
      </w:r>
      <w:r w:rsidR="00751795">
        <w:rPr>
          <w:rFonts w:cs="B Lotus" w:hint="cs"/>
          <w:sz w:val="28"/>
          <w:szCs w:val="28"/>
          <w:rtl/>
          <w:lang w:bidi="fa-IR"/>
        </w:rPr>
        <w:t>،</w:t>
      </w:r>
      <w:r w:rsidRPr="00BB33A3">
        <w:rPr>
          <w:rFonts w:cs="B Lotus" w:hint="cs"/>
          <w:sz w:val="28"/>
          <w:szCs w:val="28"/>
          <w:rtl/>
          <w:lang w:bidi="fa-IR"/>
        </w:rPr>
        <w:t xml:space="preserve"> و عقیده تصرف ائمه در هستی «ولایت تکوینی» و عبادت‌کردن و استغاثه برای غیر خدا.</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اینها در درجاتی که هر کدام بر حسب چیزی که برایشان معلوم شد، اختلاف دارند.</w:t>
      </w:r>
    </w:p>
    <w:p w:rsidR="00262400" w:rsidRPr="00BB33A3" w:rsidRDefault="00262400" w:rsidP="002F253D">
      <w:pPr>
        <w:widowControl w:val="0"/>
        <w:numPr>
          <w:ilvl w:val="0"/>
          <w:numId w:val="49"/>
        </w:numPr>
        <w:tabs>
          <w:tab w:val="clear" w:pos="432"/>
          <w:tab w:val="num" w:pos="531"/>
        </w:tabs>
        <w:spacing w:line="226" w:lineRule="auto"/>
        <w:ind w:left="0" w:firstLine="227"/>
        <w:jc w:val="both"/>
        <w:rPr>
          <w:rFonts w:cs="B Lotus" w:hint="cs"/>
          <w:sz w:val="28"/>
          <w:szCs w:val="28"/>
          <w:rtl/>
          <w:lang w:bidi="fa-IR"/>
        </w:rPr>
      </w:pPr>
      <w:r w:rsidRPr="00BB33A3">
        <w:rPr>
          <w:rFonts w:cs="B Lotus" w:hint="cs"/>
          <w:sz w:val="28"/>
          <w:szCs w:val="28"/>
          <w:rtl/>
          <w:lang w:bidi="fa-IR"/>
        </w:rPr>
        <w:t>تحولات پسندیده‌ای که قبلاً از آن بحث کردیم شامل تغییر و تحول خارج از مذهب امامیه می‌شود و این امر با کنارگذاشتن عقیده امامت و عصمت می‌باشد. و گاهی وحدت با اینها موجب ترک انحرافهای دیگری در مورد توحید و قرآن و صحابه و سایر تغییرات بر حسب موردی که برای هر شخصی که متحول می‌شود پیش می‌آید. اما تغییر و تحول دیگر</w:t>
      </w:r>
      <w:r w:rsidR="005129D8">
        <w:rPr>
          <w:rFonts w:cs="B Lotus" w:hint="cs"/>
          <w:sz w:val="28"/>
          <w:szCs w:val="28"/>
          <w:rtl/>
          <w:lang w:bidi="fa-IR"/>
        </w:rPr>
        <w:t xml:space="preserve">: </w:t>
      </w:r>
      <w:r w:rsidRPr="00BB33A3">
        <w:rPr>
          <w:rFonts w:cs="B Lotus" w:hint="cs"/>
          <w:sz w:val="28"/>
          <w:szCs w:val="28"/>
          <w:rtl/>
          <w:lang w:bidi="fa-IR"/>
        </w:rPr>
        <w:t>تغییر و تحول پسندیده در داخل مذهب می‌باشد. به معنای اینکه او عقیده امامت را کنار نگذاشته است</w:t>
      </w:r>
      <w:r w:rsidR="00FC5343">
        <w:rPr>
          <w:rFonts w:cs="B Lotus" w:hint="cs"/>
          <w:sz w:val="28"/>
          <w:szCs w:val="28"/>
          <w:rtl/>
          <w:lang w:bidi="fa-IR"/>
        </w:rPr>
        <w:t>،</w:t>
      </w:r>
      <w:r w:rsidRPr="00BB33A3">
        <w:rPr>
          <w:rFonts w:cs="B Lotus" w:hint="cs"/>
          <w:sz w:val="28"/>
          <w:szCs w:val="28"/>
          <w:rtl/>
          <w:lang w:bidi="fa-IR"/>
        </w:rPr>
        <w:t xml:space="preserve"> ولی اقدام به اصلاح بعضی عقاید دیگر می‌کند که از عقیده امامت بسیار خطرناکتر می‌باشد</w:t>
      </w:r>
      <w:r w:rsidR="00160E9E">
        <w:rPr>
          <w:rFonts w:cs="B Lotus" w:hint="cs"/>
          <w:sz w:val="28"/>
          <w:szCs w:val="28"/>
          <w:rtl/>
          <w:lang w:bidi="fa-IR"/>
        </w:rPr>
        <w:t>،</w:t>
      </w:r>
      <w:r w:rsidRPr="00BB33A3">
        <w:rPr>
          <w:rFonts w:cs="B Lotus" w:hint="cs"/>
          <w:sz w:val="28"/>
          <w:szCs w:val="28"/>
          <w:rtl/>
          <w:lang w:bidi="fa-IR"/>
        </w:rPr>
        <w:t xml:space="preserve"> مانند شرک در ربوبیت و در عبادت یا مانند عقیده تحریف قرآن و تکفیر صحابه و ... .</w:t>
      </w:r>
    </w:p>
    <w:p w:rsidR="00262400" w:rsidRPr="00BB33A3" w:rsidRDefault="00262400" w:rsidP="00160E9E">
      <w:pPr>
        <w:widowControl w:val="0"/>
        <w:numPr>
          <w:ilvl w:val="0"/>
          <w:numId w:val="49"/>
        </w:numPr>
        <w:tabs>
          <w:tab w:val="clear" w:pos="432"/>
          <w:tab w:val="num" w:pos="531"/>
        </w:tabs>
        <w:spacing w:line="226" w:lineRule="auto"/>
        <w:ind w:left="0" w:firstLine="227"/>
        <w:jc w:val="both"/>
        <w:rPr>
          <w:rFonts w:cs="B Lotus" w:hint="cs"/>
          <w:sz w:val="28"/>
          <w:szCs w:val="28"/>
          <w:lang w:bidi="fa-IR"/>
        </w:rPr>
      </w:pPr>
      <w:r w:rsidRPr="00BB33A3">
        <w:rPr>
          <w:rFonts w:cs="B Lotus" w:hint="cs"/>
          <w:sz w:val="28"/>
          <w:szCs w:val="28"/>
          <w:rtl/>
          <w:lang w:bidi="fa-IR"/>
        </w:rPr>
        <w:t>مذهب امامیه در وهله اول به صورت فعلی نبود، بلکه به طور تدریجی تکامل یافت و تسلسل تکامل آن</w:t>
      </w:r>
      <w:r w:rsidR="00160E9E">
        <w:rPr>
          <w:rFonts w:cs="B Lotus" w:hint="cs"/>
          <w:sz w:val="28"/>
          <w:szCs w:val="28"/>
          <w:rtl/>
          <w:lang w:bidi="fa-IR"/>
        </w:rPr>
        <w:t xml:space="preserve"> -</w:t>
      </w:r>
      <w:r w:rsidRPr="00BB33A3">
        <w:rPr>
          <w:rFonts w:cs="B Lotus" w:hint="cs"/>
          <w:sz w:val="28"/>
          <w:szCs w:val="28"/>
          <w:rtl/>
          <w:lang w:bidi="fa-IR"/>
        </w:rPr>
        <w:t xml:space="preserve"> طبق آنچه که برای من مشخص شده است</w:t>
      </w:r>
      <w:r w:rsidR="00160E9E">
        <w:rPr>
          <w:rFonts w:cs="B Lotus" w:hint="cs"/>
          <w:sz w:val="28"/>
          <w:szCs w:val="28"/>
          <w:rtl/>
          <w:lang w:bidi="fa-IR"/>
        </w:rPr>
        <w:t xml:space="preserve"> -</w:t>
      </w:r>
      <w:r w:rsidRPr="00BB33A3">
        <w:rPr>
          <w:rFonts w:cs="B Lotus" w:hint="cs"/>
          <w:sz w:val="28"/>
          <w:szCs w:val="28"/>
          <w:rtl/>
          <w:lang w:bidi="fa-IR"/>
        </w:rPr>
        <w:t xml:space="preserve"> به شکل زیر می‌باشد:</w:t>
      </w:r>
    </w:p>
    <w:p w:rsidR="00262400" w:rsidRPr="00BB33A3" w:rsidRDefault="00262400" w:rsidP="00160E9E">
      <w:pPr>
        <w:widowControl w:val="0"/>
        <w:numPr>
          <w:ilvl w:val="1"/>
          <w:numId w:val="49"/>
        </w:numPr>
        <w:spacing w:line="226" w:lineRule="auto"/>
        <w:ind w:left="0" w:firstLine="227"/>
        <w:jc w:val="both"/>
        <w:rPr>
          <w:rFonts w:cs="B Lotus" w:hint="cs"/>
          <w:sz w:val="28"/>
          <w:szCs w:val="28"/>
          <w:rtl/>
          <w:lang w:bidi="fa-IR"/>
        </w:rPr>
      </w:pPr>
      <w:r w:rsidRPr="00BB33A3">
        <w:rPr>
          <w:rFonts w:cs="B Lotus" w:hint="cs"/>
          <w:b/>
          <w:bCs/>
          <w:sz w:val="28"/>
          <w:szCs w:val="28"/>
          <w:rtl/>
          <w:lang w:bidi="fa-IR"/>
        </w:rPr>
        <w:t>مرحله اول:</w:t>
      </w:r>
      <w:r w:rsidR="00160E9E">
        <w:rPr>
          <w:rFonts w:cs="B Lotus" w:hint="cs"/>
          <w:sz w:val="28"/>
          <w:szCs w:val="28"/>
          <w:rtl/>
          <w:lang w:bidi="fa-IR"/>
        </w:rPr>
        <w:t xml:space="preserve"> </w:t>
      </w:r>
      <w:r w:rsidRPr="00BB33A3">
        <w:rPr>
          <w:rFonts w:cs="B Lotus" w:hint="cs"/>
          <w:sz w:val="28"/>
          <w:szCs w:val="28"/>
          <w:rtl/>
          <w:lang w:bidi="fa-IR"/>
        </w:rPr>
        <w:t>مرحله تفضیل و برتری‌دادن علی</w:t>
      </w:r>
      <w:r w:rsidRPr="00BB33A3">
        <w:rPr>
          <w:rFonts w:cs="B Lotus" w:hint="cs"/>
          <w:sz w:val="28"/>
          <w:szCs w:val="28"/>
          <w:lang w:bidi="fa-IR"/>
        </w:rPr>
        <w:sym w:font="AGA Arabesque" w:char="F074"/>
      </w:r>
      <w:r w:rsidRPr="00BB33A3">
        <w:rPr>
          <w:rFonts w:cs="B Lotus" w:hint="cs"/>
          <w:sz w:val="28"/>
          <w:szCs w:val="28"/>
          <w:rtl/>
          <w:lang w:bidi="fa-IR"/>
        </w:rPr>
        <w:t xml:space="preserve"> بر سایر صحابه است. و نتیجه این مرحله شاهد انتشار تفکر و سرزنش شیخین (ابوبکر و عمر</w:t>
      </w:r>
      <w:r w:rsidR="00160E9E">
        <w:rPr>
          <w:rFonts w:cs="B Lotus" w:hint="cs"/>
          <w:sz w:val="28"/>
          <w:szCs w:val="28"/>
          <w:rtl/>
          <w:lang w:bidi="fa-IR"/>
        </w:rPr>
        <w:t xml:space="preserve"> </w:t>
      </w:r>
      <w:r w:rsidR="00160E9E" w:rsidRPr="00160E9E">
        <w:rPr>
          <w:rFonts w:cs="CTraditional Arabic" w:hint="cs"/>
          <w:sz w:val="30"/>
          <w:szCs w:val="30"/>
          <w:rtl/>
          <w:lang w:bidi="fa-IR"/>
        </w:rPr>
        <w:t>م</w:t>
      </w:r>
      <w:r w:rsidRPr="00BB33A3">
        <w:rPr>
          <w:rFonts w:cs="B Lotus" w:hint="cs"/>
          <w:sz w:val="28"/>
          <w:szCs w:val="28"/>
          <w:rtl/>
          <w:lang w:bidi="fa-IR"/>
        </w:rPr>
        <w:t>) بود که تا آخر قرن اول ادمه داشت.</w:t>
      </w:r>
    </w:p>
    <w:p w:rsidR="00262400" w:rsidRPr="00BB33A3" w:rsidRDefault="00262400" w:rsidP="00751795">
      <w:pPr>
        <w:widowControl w:val="0"/>
        <w:numPr>
          <w:ilvl w:val="1"/>
          <w:numId w:val="49"/>
        </w:numPr>
        <w:spacing w:line="226" w:lineRule="auto"/>
        <w:ind w:left="0" w:firstLine="227"/>
        <w:jc w:val="both"/>
        <w:rPr>
          <w:rFonts w:cs="B Lotus" w:hint="cs"/>
          <w:sz w:val="28"/>
          <w:szCs w:val="28"/>
          <w:rtl/>
          <w:lang w:bidi="fa-IR"/>
        </w:rPr>
      </w:pPr>
      <w:r w:rsidRPr="00BB33A3">
        <w:rPr>
          <w:rFonts w:cs="B Lotus" w:hint="cs"/>
          <w:b/>
          <w:bCs/>
          <w:sz w:val="28"/>
          <w:szCs w:val="28"/>
          <w:rtl/>
          <w:lang w:bidi="fa-IR"/>
        </w:rPr>
        <w:t>مرحله دوم</w:t>
      </w:r>
      <w:r w:rsidR="005129D8">
        <w:rPr>
          <w:rFonts w:cs="B Lotus" w:hint="cs"/>
          <w:b/>
          <w:bCs/>
          <w:sz w:val="28"/>
          <w:szCs w:val="28"/>
          <w:rtl/>
          <w:lang w:bidi="fa-IR"/>
        </w:rPr>
        <w:t xml:space="preserve">: </w:t>
      </w:r>
      <w:r w:rsidRPr="00BB33A3">
        <w:rPr>
          <w:rFonts w:cs="B Lotus" w:hint="cs"/>
          <w:sz w:val="28"/>
          <w:szCs w:val="28"/>
          <w:rtl/>
          <w:lang w:bidi="fa-IR"/>
        </w:rPr>
        <w:t>مرحله برائت از شیخین بود، به گونه‌ای که این عقیده تمام شیعیان کوفه شده بود. و این امر به طور واضح در سال 122ه</w:t>
      </w:r>
      <w:r w:rsidR="00751795">
        <w:rPr>
          <w:rFonts w:cs="B Lotus" w:hint="cs"/>
          <w:sz w:val="28"/>
          <w:szCs w:val="28"/>
          <w:rtl/>
          <w:lang w:bidi="fa-IR"/>
        </w:rPr>
        <w:t>‍ و در حادثه شورش زید بن علی(</w:t>
      </w:r>
      <w:r w:rsidR="00751795" w:rsidRPr="00751795">
        <w:rPr>
          <w:rFonts w:cs="CTraditional Arabic" w:hint="cs"/>
          <w:sz w:val="28"/>
          <w:szCs w:val="28"/>
          <w:rtl/>
          <w:lang w:bidi="fa-IR"/>
        </w:rPr>
        <w:t>:</w:t>
      </w:r>
      <w:r w:rsidRPr="00BB33A3">
        <w:rPr>
          <w:rFonts w:cs="B Lotus" w:hint="cs"/>
          <w:sz w:val="28"/>
          <w:szCs w:val="28"/>
          <w:rtl/>
          <w:lang w:bidi="fa-IR"/>
        </w:rPr>
        <w:t>) تجلی یافت.</w:t>
      </w:r>
    </w:p>
    <w:p w:rsidR="00262400" w:rsidRPr="00BB33A3" w:rsidRDefault="00262400" w:rsidP="002F253D">
      <w:pPr>
        <w:widowControl w:val="0"/>
        <w:numPr>
          <w:ilvl w:val="1"/>
          <w:numId w:val="49"/>
        </w:numPr>
        <w:spacing w:line="226" w:lineRule="auto"/>
        <w:ind w:left="0" w:firstLine="227"/>
        <w:jc w:val="both"/>
        <w:rPr>
          <w:rFonts w:cs="B Lotus" w:hint="cs"/>
          <w:sz w:val="28"/>
          <w:szCs w:val="28"/>
          <w:rtl/>
          <w:lang w:bidi="fa-IR"/>
        </w:rPr>
      </w:pPr>
      <w:r w:rsidRPr="00BB33A3">
        <w:rPr>
          <w:rFonts w:cs="B Lotus" w:hint="cs"/>
          <w:b/>
          <w:bCs/>
          <w:sz w:val="28"/>
          <w:szCs w:val="28"/>
          <w:rtl/>
          <w:lang w:bidi="fa-IR"/>
        </w:rPr>
        <w:t>مرحله سوم</w:t>
      </w:r>
      <w:r w:rsidR="005129D8">
        <w:rPr>
          <w:rFonts w:cs="B Lotus" w:hint="cs"/>
          <w:b/>
          <w:bCs/>
          <w:sz w:val="28"/>
          <w:szCs w:val="28"/>
          <w:rtl/>
          <w:lang w:bidi="fa-IR"/>
        </w:rPr>
        <w:t xml:space="preserve">: </w:t>
      </w:r>
      <w:r w:rsidRPr="00BB33A3">
        <w:rPr>
          <w:rFonts w:cs="B Lotus" w:hint="cs"/>
          <w:sz w:val="28"/>
          <w:szCs w:val="28"/>
          <w:rtl/>
          <w:lang w:bidi="fa-IR"/>
        </w:rPr>
        <w:t>مرحله نص و عصمت بود. با وجود اینکه این نظریه اندکی قبل از پایان قرن اول آشکار شده بود</w:t>
      </w:r>
      <w:r w:rsidR="004D44AF">
        <w:rPr>
          <w:rFonts w:cs="B Lotus" w:hint="cs"/>
          <w:sz w:val="28"/>
          <w:szCs w:val="28"/>
          <w:rtl/>
          <w:lang w:bidi="fa-IR"/>
        </w:rPr>
        <w:t>،</w:t>
      </w:r>
      <w:r w:rsidRPr="00BB33A3">
        <w:rPr>
          <w:rFonts w:cs="B Lotus" w:hint="cs"/>
          <w:sz w:val="28"/>
          <w:szCs w:val="28"/>
          <w:rtl/>
          <w:lang w:bidi="fa-IR"/>
        </w:rPr>
        <w:t xml:space="preserve"> ولی تا زمان امام صادق 122ه‍ تا 148ه‍ چیزی در مورد آن نوشته نشد.</w:t>
      </w:r>
    </w:p>
    <w:p w:rsidR="00262400" w:rsidRPr="00BB33A3" w:rsidRDefault="00262400" w:rsidP="00751795">
      <w:pPr>
        <w:widowControl w:val="0"/>
        <w:numPr>
          <w:ilvl w:val="1"/>
          <w:numId w:val="49"/>
        </w:numPr>
        <w:spacing w:line="226" w:lineRule="auto"/>
        <w:ind w:left="0" w:firstLine="227"/>
        <w:jc w:val="both"/>
        <w:rPr>
          <w:rFonts w:cs="B Lotus" w:hint="cs"/>
          <w:sz w:val="28"/>
          <w:szCs w:val="28"/>
          <w:lang w:bidi="fa-IR"/>
        </w:rPr>
      </w:pPr>
      <w:r w:rsidRPr="00BB33A3">
        <w:rPr>
          <w:rFonts w:cs="B Lotus" w:hint="cs"/>
          <w:b/>
          <w:bCs/>
          <w:sz w:val="28"/>
          <w:szCs w:val="28"/>
          <w:rtl/>
          <w:lang w:bidi="fa-IR"/>
        </w:rPr>
        <w:t>مرحله چهارم</w:t>
      </w:r>
      <w:r w:rsidR="005129D8">
        <w:rPr>
          <w:rFonts w:cs="B Lotus" w:hint="cs"/>
          <w:b/>
          <w:bCs/>
          <w:sz w:val="28"/>
          <w:szCs w:val="28"/>
          <w:rtl/>
          <w:lang w:bidi="fa-IR"/>
        </w:rPr>
        <w:t xml:space="preserve">: </w:t>
      </w:r>
      <w:r w:rsidRPr="00BB33A3">
        <w:rPr>
          <w:rFonts w:cs="B Lotus" w:hint="cs"/>
          <w:sz w:val="28"/>
          <w:szCs w:val="28"/>
          <w:rtl/>
          <w:lang w:bidi="fa-IR"/>
        </w:rPr>
        <w:t>مرحله‌ای بود که تعداد ائمه به عدد دوازده منحصر شد و این مرحله با فوت امام یازدهم «حسن بن علی عسکری(</w:t>
      </w:r>
      <w:r w:rsidR="00751795" w:rsidRPr="00751795">
        <w:rPr>
          <w:rFonts w:cs="CTraditional Arabic" w:hint="cs"/>
          <w:sz w:val="28"/>
          <w:szCs w:val="28"/>
          <w:rtl/>
          <w:lang w:bidi="fa-IR"/>
        </w:rPr>
        <w:t>:</w:t>
      </w:r>
      <w:r w:rsidRPr="00BB33A3">
        <w:rPr>
          <w:rFonts w:cs="B Lotus" w:hint="cs"/>
          <w:sz w:val="28"/>
          <w:szCs w:val="28"/>
          <w:rtl/>
          <w:lang w:bidi="fa-IR"/>
        </w:rPr>
        <w:t>)» بدون فرزند در سال 260ه‍ شروع شد. که قایلین به نظریه امامت ناگزیر به ختم امامت و ادعای غیبت پناه آوردند.</w:t>
      </w:r>
    </w:p>
    <w:p w:rsidR="00262400" w:rsidRPr="00BB33A3" w:rsidRDefault="00262400" w:rsidP="004D44AF">
      <w:pPr>
        <w:widowControl w:val="0"/>
        <w:numPr>
          <w:ilvl w:val="0"/>
          <w:numId w:val="49"/>
        </w:numPr>
        <w:tabs>
          <w:tab w:val="clear" w:pos="432"/>
          <w:tab w:val="num" w:pos="568"/>
        </w:tabs>
        <w:spacing w:line="226" w:lineRule="auto"/>
        <w:ind w:left="0" w:firstLine="227"/>
        <w:jc w:val="both"/>
        <w:rPr>
          <w:rFonts w:cs="B Lotus" w:hint="cs"/>
          <w:sz w:val="28"/>
          <w:szCs w:val="28"/>
          <w:lang w:bidi="fa-IR"/>
        </w:rPr>
      </w:pPr>
      <w:r w:rsidRPr="00BB33A3">
        <w:rPr>
          <w:rFonts w:cs="B Lotus" w:hint="cs"/>
          <w:sz w:val="28"/>
          <w:szCs w:val="28"/>
          <w:rtl/>
          <w:lang w:bidi="fa-IR"/>
        </w:rPr>
        <w:t xml:space="preserve">برجسته‌ترین افرادی که از مذهب امامیه برگشته‌اند و من به آنها دسترسی داشته‌ام </w:t>
      </w:r>
      <w:r w:rsidRPr="00BB33A3">
        <w:rPr>
          <w:rFonts w:cs="2  Badr" w:hint="cs"/>
          <w:sz w:val="28"/>
          <w:szCs w:val="28"/>
          <w:rtl/>
          <w:lang w:bidi="fa-IR"/>
        </w:rPr>
        <w:t>–</w:t>
      </w:r>
      <w:r w:rsidRPr="00BB33A3">
        <w:rPr>
          <w:rFonts w:cs="B Lotus" w:hint="cs"/>
          <w:sz w:val="28"/>
          <w:szCs w:val="28"/>
          <w:rtl/>
          <w:lang w:bidi="fa-IR"/>
        </w:rPr>
        <w:t xml:space="preserve"> در قرن اخیر </w:t>
      </w:r>
      <w:r w:rsidRPr="00BB33A3">
        <w:rPr>
          <w:rFonts w:cs="2  Badr" w:hint="cs"/>
          <w:sz w:val="28"/>
          <w:szCs w:val="28"/>
          <w:rtl/>
          <w:lang w:bidi="fa-IR"/>
        </w:rPr>
        <w:t>–</w:t>
      </w:r>
      <w:r w:rsidRPr="00BB33A3">
        <w:rPr>
          <w:rFonts w:cs="B Lotus" w:hint="cs"/>
          <w:sz w:val="28"/>
          <w:szCs w:val="28"/>
          <w:rtl/>
          <w:lang w:bidi="fa-IR"/>
        </w:rPr>
        <w:t xml:space="preserve"> عبارتند از:</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آیت‌الله العظمی سید ابوالفضل برقعی</w:t>
      </w:r>
      <w:r w:rsidR="004D44A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 ناقد روشنفکر احمد کسروی</w:t>
      </w:r>
      <w:r w:rsidR="004D44A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 سید محمد یاسری</w:t>
      </w:r>
      <w:r w:rsidR="004D44AF">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ث) آیت‌الله العظمی اسماعیل آل اسحاق (علامه خوئینی).</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ج) استاد احمد کاتب.</w:t>
      </w:r>
    </w:p>
    <w:p w:rsidR="00262400" w:rsidRPr="00BB33A3" w:rsidRDefault="00262400" w:rsidP="004D44A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6- برجسته‌ترین افرادی</w:t>
      </w:r>
      <w:r w:rsidR="004D44AF">
        <w:rPr>
          <w:rFonts w:cs="B Lotus" w:hint="cs"/>
          <w:sz w:val="28"/>
          <w:szCs w:val="28"/>
          <w:rtl/>
          <w:lang w:bidi="fa-IR"/>
        </w:rPr>
        <w:t xml:space="preserve"> -</w:t>
      </w:r>
      <w:r w:rsidRPr="00BB33A3">
        <w:rPr>
          <w:rFonts w:cs="B Lotus" w:hint="cs"/>
          <w:sz w:val="28"/>
          <w:szCs w:val="28"/>
          <w:rtl/>
          <w:lang w:bidi="fa-IR"/>
        </w:rPr>
        <w:t xml:space="preserve"> در قرن اخیر</w:t>
      </w:r>
      <w:r w:rsidR="004D44AF">
        <w:rPr>
          <w:rFonts w:cs="B Lotus" w:hint="cs"/>
          <w:sz w:val="28"/>
          <w:szCs w:val="28"/>
          <w:rtl/>
          <w:lang w:bidi="fa-IR"/>
        </w:rPr>
        <w:t xml:space="preserve"> - </w:t>
      </w:r>
      <w:r w:rsidRPr="00BB33A3">
        <w:rPr>
          <w:rFonts w:cs="B Lotus" w:hint="cs"/>
          <w:sz w:val="28"/>
          <w:szCs w:val="28"/>
          <w:rtl/>
          <w:lang w:bidi="fa-IR"/>
        </w:rPr>
        <w:t>که در درون مذهب امامیه تغییر و تحولات پسندیده‌ای انجام داده‌اند و من به آنها دسترسی داشته‌ام عبارتند از:</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آیت‌الله العظمی مبارز محمد خالصی.</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 دکتر موسی موسوی.</w:t>
      </w:r>
    </w:p>
    <w:p w:rsidR="00262400" w:rsidRPr="00BB33A3" w:rsidRDefault="00262400" w:rsidP="00491D1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ت) آیت‌الله العظمی </w:t>
      </w:r>
      <w:r w:rsidR="00491D1F">
        <w:rPr>
          <w:rFonts w:cs="B Lotus" w:hint="cs"/>
          <w:sz w:val="28"/>
          <w:szCs w:val="28"/>
          <w:rtl/>
          <w:lang w:bidi="fa-IR"/>
        </w:rPr>
        <w:t>محمد</w:t>
      </w:r>
      <w:r w:rsidRPr="00BB33A3">
        <w:rPr>
          <w:rFonts w:cs="B Lotus" w:hint="cs"/>
          <w:sz w:val="28"/>
          <w:szCs w:val="28"/>
          <w:rtl/>
          <w:lang w:bidi="fa-IR"/>
        </w:rPr>
        <w:t xml:space="preserve"> حسین فضل الله.</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تمامی در سطح تغییر و تحول و اصلاحی که مطرح کرده‌اند، بر حسب آنچه که برای هر کدام از آنها روشن شده است، با هم متفاوت بودند</w:t>
      </w:r>
      <w:r w:rsidR="00491D1F">
        <w:rPr>
          <w:rFonts w:cs="B Lotus" w:hint="cs"/>
          <w:sz w:val="28"/>
          <w:szCs w:val="28"/>
          <w:rtl/>
          <w:lang w:bidi="fa-IR"/>
        </w:rPr>
        <w:t>،</w:t>
      </w:r>
      <w:r w:rsidRPr="00BB33A3">
        <w:rPr>
          <w:rFonts w:cs="B Lotus" w:hint="cs"/>
          <w:sz w:val="28"/>
          <w:szCs w:val="28"/>
          <w:rtl/>
          <w:lang w:bidi="fa-IR"/>
        </w:rPr>
        <w:t xml:space="preserve"> همچنان که بعضی از آنها نیکیهای بزرگی دارند</w:t>
      </w:r>
      <w:r w:rsidR="00491D1F">
        <w:rPr>
          <w:rFonts w:cs="B Lotus" w:hint="cs"/>
          <w:sz w:val="28"/>
          <w:szCs w:val="28"/>
          <w:rtl/>
          <w:lang w:bidi="fa-IR"/>
        </w:rPr>
        <w:t>،</w:t>
      </w:r>
      <w:r w:rsidRPr="00BB33A3">
        <w:rPr>
          <w:rFonts w:cs="B Lotus" w:hint="cs"/>
          <w:sz w:val="28"/>
          <w:szCs w:val="28"/>
          <w:rtl/>
          <w:lang w:bidi="fa-IR"/>
        </w:rPr>
        <w:t xml:space="preserve"> مانند</w:t>
      </w:r>
      <w:r w:rsidR="00491D1F">
        <w:rPr>
          <w:rFonts w:cs="B Lotus" w:hint="cs"/>
          <w:sz w:val="28"/>
          <w:szCs w:val="28"/>
          <w:rtl/>
          <w:lang w:bidi="fa-IR"/>
        </w:rPr>
        <w:t>:</w:t>
      </w:r>
      <w:r w:rsidRPr="00BB33A3">
        <w:rPr>
          <w:rFonts w:cs="B Lotus" w:hint="cs"/>
          <w:sz w:val="28"/>
          <w:szCs w:val="28"/>
          <w:rtl/>
          <w:lang w:bidi="fa-IR"/>
        </w:rPr>
        <w:t xml:space="preserve"> جهاد و مبارزه بر ضد کافران و افکار الحادی</w:t>
      </w:r>
      <w:r w:rsidR="00491D1F">
        <w:rPr>
          <w:rFonts w:cs="B Lotus" w:hint="cs"/>
          <w:sz w:val="28"/>
          <w:szCs w:val="28"/>
          <w:rtl/>
          <w:lang w:bidi="fa-IR"/>
        </w:rPr>
        <w:t>،</w:t>
      </w:r>
      <w:r w:rsidRPr="00BB33A3">
        <w:rPr>
          <w:rFonts w:cs="B Lotus" w:hint="cs"/>
          <w:sz w:val="28"/>
          <w:szCs w:val="28"/>
          <w:rtl/>
          <w:lang w:bidi="fa-IR"/>
        </w:rPr>
        <w:t xml:space="preserve"> و تمامی این افراد به مقدار کمی در مبارزه با بعضی بدعتها و خرافات مشترک هستند.</w:t>
      </w:r>
    </w:p>
    <w:p w:rsidR="00262400" w:rsidRPr="00BB33A3" w:rsidRDefault="00262400" w:rsidP="00491D1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و مهمترین اموری که در دفاع آنها از دین صحیح اسلام با هم توافق داشتند عبارتند از:</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عقیده‌ای که می‌گوید ائمه در هستی تصرف می‌کنند. به گونه‌ای که آن را از انحراف توحید محسوب کردند.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 نسبت علم غیب به غیر خداوند خواه برای ائمه یا دیگران.</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 نهی از روی‌آوردن به عبادت غیر خداوند مانند سجده و استغاثه و طلب حاجت و قراردادن واسطه برای طلب آمرزش و ... .</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ث) ردکردن عقیده تحریف قرآن و ردکردن غلات امامیه که قایل به این نظر هستند.</w:t>
      </w:r>
    </w:p>
    <w:p w:rsidR="00262400" w:rsidRPr="00BB33A3" w:rsidRDefault="00491D1F" w:rsidP="005A5E2F">
      <w:pPr>
        <w:widowControl w:val="0"/>
        <w:spacing w:line="226" w:lineRule="auto"/>
        <w:ind w:firstLine="227"/>
        <w:jc w:val="both"/>
        <w:rPr>
          <w:rFonts w:cs="B Lotus" w:hint="cs"/>
          <w:sz w:val="28"/>
          <w:szCs w:val="28"/>
          <w:rtl/>
          <w:lang w:bidi="fa-IR"/>
        </w:rPr>
      </w:pPr>
      <w:r>
        <w:rPr>
          <w:rFonts w:cs="B Lotus" w:hint="cs"/>
          <w:sz w:val="28"/>
          <w:szCs w:val="28"/>
          <w:rtl/>
          <w:lang w:bidi="fa-IR"/>
        </w:rPr>
        <w:t>ج) ردکردن عقیده تکفیر صحابه.</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ع) ذم و سرزنش خرافات و اسطوره‌ها.</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7- بارزترین علتهایی که باعث تغییر باورهای این افراد شد: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الف) روی‌آوردن به تدبر و تفکر در قرآن کریم.</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ب) صداقت با خداوند.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ت) داشتن دغدغه امت.</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ث) گفتگو و مناظره موفق.</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ج) الگوها و ناقدان پیشین.</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ح) قدرت و سلطه اهل مذهب.</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خ) تحقیق و بررسی خالصانه.</w:t>
      </w:r>
    </w:p>
    <w:p w:rsidR="00262400" w:rsidRPr="00BB33A3" w:rsidRDefault="00262400" w:rsidP="00491D1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 xml:space="preserve">8- نقد درونی در هر کدام از مذاهب یک حرکت تکاملی است، به گونه‌ای که ناقد دوم راه اولی را تکمیل می‌کند. پس لازم است که برنامه نقد موضوعی و </w:t>
      </w:r>
      <w:r w:rsidR="00491D1F">
        <w:rPr>
          <w:rFonts w:cs="B Lotus" w:hint="cs"/>
          <w:sz w:val="28"/>
          <w:szCs w:val="28"/>
          <w:rtl/>
          <w:lang w:bidi="fa-IR"/>
        </w:rPr>
        <w:t>بى‌طرفانه</w:t>
      </w:r>
      <w:r w:rsidRPr="00BB33A3">
        <w:rPr>
          <w:rFonts w:cs="B Lotus" w:hint="cs"/>
          <w:sz w:val="28"/>
          <w:szCs w:val="28"/>
          <w:rtl/>
          <w:lang w:bidi="fa-IR"/>
        </w:rPr>
        <w:t xml:space="preserve"> تقویت شود</w:t>
      </w:r>
      <w:r w:rsidR="00491D1F">
        <w:rPr>
          <w:rFonts w:cs="B Lotus" w:hint="cs"/>
          <w:sz w:val="28"/>
          <w:szCs w:val="28"/>
          <w:rtl/>
          <w:lang w:bidi="fa-IR"/>
        </w:rPr>
        <w:t>،</w:t>
      </w:r>
      <w:r w:rsidRPr="00BB33A3">
        <w:rPr>
          <w:rFonts w:cs="B Lotus" w:hint="cs"/>
          <w:sz w:val="28"/>
          <w:szCs w:val="28"/>
          <w:rtl/>
          <w:lang w:bidi="fa-IR"/>
        </w:rPr>
        <w:t xml:space="preserve"> هر چند که به طور جزئی باشد. چون این امر در نهایت و با استفاده از یک روش صحیح به وحدت شایسته می‌انجامد. و این امر در برنامه تقریب و نزدیک‌کردن صحیح و جدی مذاهب دور از هم نمود می‌یابد. و این چیزی است که لازم است بعضی از افراد اهل سنت درک کنند - افرادی که راضی به همکاری و قبول هر مصحح یا اصلاحگری نمی‌شوند - تا زمانی که بدون هر شائبه‌ای به حق مطلق نگرویده باشد.</w:t>
      </w:r>
    </w:p>
    <w:p w:rsidR="00262400" w:rsidRPr="00BB33A3" w:rsidRDefault="00262400" w:rsidP="005A5E2F">
      <w:pPr>
        <w:widowControl w:val="0"/>
        <w:spacing w:line="226" w:lineRule="auto"/>
        <w:ind w:firstLine="227"/>
        <w:jc w:val="both"/>
        <w:rPr>
          <w:rFonts w:cs="B Lotus" w:hint="cs"/>
          <w:sz w:val="28"/>
          <w:szCs w:val="28"/>
          <w:rtl/>
          <w:lang w:bidi="fa-IR"/>
        </w:rPr>
      </w:pPr>
    </w:p>
    <w:p w:rsidR="00262400" w:rsidRPr="00491D1F" w:rsidRDefault="00262400" w:rsidP="005A5E2F">
      <w:pPr>
        <w:pStyle w:val="2"/>
        <w:widowControl w:val="0"/>
        <w:spacing w:line="226" w:lineRule="auto"/>
        <w:ind w:firstLine="227"/>
        <w:rPr>
          <w:rFonts w:cs="B Lotus" w:hint="cs"/>
          <w:sz w:val="28"/>
          <w:szCs w:val="28"/>
          <w:rtl/>
          <w:lang w:bidi="fa-IR"/>
        </w:rPr>
      </w:pPr>
      <w:r w:rsidRPr="00491D1F">
        <w:rPr>
          <w:rFonts w:cs="B Lotus" w:hint="cs"/>
          <w:sz w:val="28"/>
          <w:szCs w:val="28"/>
          <w:rtl/>
          <w:lang w:bidi="fa-IR"/>
        </w:rPr>
        <w:t>دوم</w:t>
      </w:r>
      <w:r w:rsidR="005129D8" w:rsidRPr="00491D1F">
        <w:rPr>
          <w:rFonts w:cs="B Lotus" w:hint="cs"/>
          <w:sz w:val="28"/>
          <w:szCs w:val="28"/>
          <w:rtl/>
          <w:lang w:bidi="fa-IR"/>
        </w:rPr>
        <w:t xml:space="preserve">: </w:t>
      </w:r>
      <w:r w:rsidRPr="00491D1F">
        <w:rPr>
          <w:rFonts w:cs="B Lotus" w:hint="cs"/>
          <w:sz w:val="28"/>
          <w:szCs w:val="28"/>
          <w:rtl/>
          <w:lang w:bidi="fa-IR"/>
        </w:rPr>
        <w:t>مهمترین سفارشها</w:t>
      </w:r>
      <w:r w:rsidR="00491D1F">
        <w:rPr>
          <w:rFonts w:cs="B Lotus" w:hint="cs"/>
          <w:sz w:val="28"/>
          <w:szCs w:val="28"/>
          <w:rtl/>
          <w:lang w:bidi="fa-IR"/>
        </w:rPr>
        <w:t>.</w:t>
      </w:r>
    </w:p>
    <w:p w:rsidR="00262400" w:rsidRPr="00BB33A3" w:rsidRDefault="00262400" w:rsidP="00780BC0">
      <w:pPr>
        <w:widowControl w:val="0"/>
        <w:numPr>
          <w:ilvl w:val="0"/>
          <w:numId w:val="50"/>
        </w:numPr>
        <w:spacing w:line="226" w:lineRule="auto"/>
        <w:ind w:left="0" w:firstLine="227"/>
        <w:jc w:val="both"/>
        <w:rPr>
          <w:rFonts w:cs="B Lotus" w:hint="cs"/>
          <w:sz w:val="28"/>
          <w:szCs w:val="28"/>
          <w:rtl/>
          <w:lang w:bidi="fa-IR"/>
        </w:rPr>
      </w:pPr>
      <w:r w:rsidRPr="00BB33A3">
        <w:rPr>
          <w:rFonts w:cs="B Lotus" w:hint="cs"/>
          <w:sz w:val="28"/>
          <w:szCs w:val="28"/>
          <w:rtl/>
          <w:lang w:bidi="fa-IR"/>
        </w:rPr>
        <w:t>بررسی تحولات عینی پسندیده و ناپسند امر بسیار مهمی است و قرآن مملو از اشاره به چنین بررسیهای است. از جمله این امور عینی این است که این تحولات را در راه افزونی یا پیروزی بر مخالف بررسی نکنند. چون این امر روحیه تعصب و نژادپرستی را حتی در میان حق‌خواهان نیز برمی‌انگیزد</w:t>
      </w:r>
      <w:r w:rsidR="00780BC0">
        <w:rPr>
          <w:rFonts w:cs="B Lotus" w:hint="cs"/>
          <w:sz w:val="28"/>
          <w:szCs w:val="28"/>
          <w:rtl/>
          <w:lang w:bidi="fa-IR"/>
        </w:rPr>
        <w:t>،</w:t>
      </w:r>
      <w:r w:rsidRPr="00BB33A3">
        <w:rPr>
          <w:rFonts w:cs="B Lotus" w:hint="cs"/>
          <w:sz w:val="28"/>
          <w:szCs w:val="28"/>
          <w:rtl/>
          <w:lang w:bidi="fa-IR"/>
        </w:rPr>
        <w:t xml:space="preserve"> چه برسد به مخالفان آنها. بلکه درست آن است که سخنان و نظرات آنها با عینیت</w:t>
      </w:r>
      <w:r w:rsidR="00780BC0">
        <w:rPr>
          <w:rFonts w:cs="B Lotus" w:hint="cs"/>
          <w:sz w:val="28"/>
          <w:szCs w:val="28"/>
          <w:rtl/>
          <w:lang w:bidi="fa-IR"/>
        </w:rPr>
        <w:t xml:space="preserve"> و بى‌طرفانه</w:t>
      </w:r>
      <w:r w:rsidRPr="00BB33A3">
        <w:rPr>
          <w:rFonts w:cs="B Lotus" w:hint="cs"/>
          <w:sz w:val="28"/>
          <w:szCs w:val="28"/>
          <w:rtl/>
          <w:lang w:bidi="fa-IR"/>
        </w:rPr>
        <w:t xml:space="preserve"> تام بررسی شود. به گونه‌ای که از نقد آنها برای رسیدن به وحدت اسلامی روش واحدی که مطابق قرآن و سنت باشد، استفاده شود.</w:t>
      </w:r>
    </w:p>
    <w:p w:rsidR="00262400" w:rsidRPr="00BB33A3" w:rsidRDefault="00262400" w:rsidP="002F253D">
      <w:pPr>
        <w:widowControl w:val="0"/>
        <w:numPr>
          <w:ilvl w:val="0"/>
          <w:numId w:val="50"/>
        </w:numPr>
        <w:spacing w:line="226" w:lineRule="auto"/>
        <w:ind w:left="0" w:firstLine="227"/>
        <w:jc w:val="both"/>
        <w:rPr>
          <w:rFonts w:cs="B Lotus" w:hint="cs"/>
          <w:sz w:val="28"/>
          <w:szCs w:val="28"/>
          <w:lang w:bidi="fa-IR"/>
        </w:rPr>
      </w:pPr>
      <w:r w:rsidRPr="00BB33A3">
        <w:rPr>
          <w:rFonts w:cs="B Lotus" w:hint="cs"/>
          <w:sz w:val="28"/>
          <w:szCs w:val="28"/>
          <w:rtl/>
          <w:lang w:bidi="fa-IR"/>
        </w:rPr>
        <w:t>مطالعه و بررسی واقعی پیشرفتهای مذاهب و فرقه‌های آنها، از جمله فرقه امامیه از امور بسیار جدی است. تا بنیان تعامل و احکام عادلانه و منصفانه بر افراد آن باشد</w:t>
      </w:r>
      <w:r w:rsidR="00780BC0">
        <w:rPr>
          <w:rFonts w:cs="B Lotus" w:hint="cs"/>
          <w:sz w:val="28"/>
          <w:szCs w:val="28"/>
          <w:rtl/>
          <w:lang w:bidi="fa-IR"/>
        </w:rPr>
        <w:t>،</w:t>
      </w:r>
      <w:r w:rsidRPr="00BB33A3">
        <w:rPr>
          <w:rFonts w:cs="B Lotus" w:hint="cs"/>
          <w:sz w:val="28"/>
          <w:szCs w:val="28"/>
          <w:rtl/>
          <w:lang w:bidi="fa-IR"/>
        </w:rPr>
        <w:t xml:space="preserve"> به جای اینکه به حکم عمومی در مورد آنها بسنده کنیم.</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در این زمینه لازم است که یک مرکز بررسی و مطالعه واقعیت فرقه‌های اسلامی و غیراسلامی معاصر برپا شود. تا در تعامل با جمیع بیشترین انصاف را داشته باشیم.</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3-پشتیبانی از کسانی که تغییر و تحول پیدا کرده‌اند و از مذهب خود برگشته‌اند</w:t>
      </w:r>
      <w:r w:rsidR="00780BC0">
        <w:rPr>
          <w:rFonts w:cs="B Lotus" w:hint="cs"/>
          <w:sz w:val="28"/>
          <w:szCs w:val="28"/>
          <w:rtl/>
          <w:lang w:bidi="fa-IR"/>
        </w:rPr>
        <w:t>،</w:t>
      </w:r>
      <w:r w:rsidRPr="00BB33A3">
        <w:rPr>
          <w:rFonts w:cs="B Lotus" w:hint="cs"/>
          <w:sz w:val="28"/>
          <w:szCs w:val="28"/>
          <w:rtl/>
          <w:lang w:bidi="fa-IR"/>
        </w:rPr>
        <w:t xml:space="preserve"> لازم است که فعالیتهای همسانی اجرا شود تا هشدار‌دادن در مورد اشتباهات وی فراموش نشود</w:t>
      </w:r>
      <w:r w:rsidR="00542927">
        <w:rPr>
          <w:rFonts w:cs="B Lotus" w:hint="cs"/>
          <w:sz w:val="28"/>
          <w:szCs w:val="28"/>
          <w:rtl/>
          <w:lang w:bidi="fa-IR"/>
        </w:rPr>
        <w:t>،</w:t>
      </w:r>
      <w:r w:rsidRPr="00BB33A3">
        <w:rPr>
          <w:rFonts w:cs="B Lotus" w:hint="cs"/>
          <w:sz w:val="28"/>
          <w:szCs w:val="28"/>
          <w:rtl/>
          <w:lang w:bidi="fa-IR"/>
        </w:rPr>
        <w:t xml:space="preserve"> و جنبه‌های اصلاحی که جهادی محسوب می‌شود باید با تمام ابزارها از آن دفاع کرد، فراموش نشود و این امر سؤالی را ایجاد می‌کند که</w:t>
      </w:r>
      <w:r w:rsidR="005129D8">
        <w:rPr>
          <w:rFonts w:cs="B Lotus" w:hint="cs"/>
          <w:sz w:val="28"/>
          <w:szCs w:val="28"/>
          <w:rtl/>
          <w:lang w:bidi="fa-IR"/>
        </w:rPr>
        <w:t xml:space="preserve">: </w:t>
      </w:r>
      <w:r w:rsidRPr="00BB33A3">
        <w:rPr>
          <w:rFonts w:cs="B Lotus" w:hint="cs"/>
          <w:sz w:val="28"/>
          <w:szCs w:val="28"/>
          <w:rtl/>
          <w:lang w:bidi="fa-IR"/>
        </w:rPr>
        <w:t>این توازن و همسانی چگونه حاصل می‌شود؟</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نخست:</w:t>
      </w:r>
      <w:r w:rsidR="00542927">
        <w:rPr>
          <w:rFonts w:cs="B Lotus" w:hint="cs"/>
          <w:sz w:val="28"/>
          <w:szCs w:val="28"/>
          <w:rtl/>
          <w:lang w:bidi="fa-IR"/>
        </w:rPr>
        <w:t xml:space="preserve"> </w:t>
      </w:r>
      <w:r w:rsidRPr="00BB33A3">
        <w:rPr>
          <w:rFonts w:cs="B Lotus" w:hint="cs"/>
          <w:sz w:val="28"/>
          <w:szCs w:val="28"/>
          <w:rtl/>
          <w:lang w:bidi="fa-IR"/>
        </w:rPr>
        <w:t>رواج روحیه انصاف در حکم دادن علما</w:t>
      </w:r>
      <w:r w:rsidR="00542927">
        <w:rPr>
          <w:rFonts w:cs="B Lotus" w:hint="cs"/>
          <w:sz w:val="28"/>
          <w:szCs w:val="28"/>
          <w:rtl/>
          <w:lang w:bidi="fa-IR"/>
        </w:rPr>
        <w:t>،</w:t>
      </w:r>
      <w:r w:rsidRPr="00BB33A3">
        <w:rPr>
          <w:rFonts w:cs="B Lotus" w:hint="cs"/>
          <w:sz w:val="28"/>
          <w:szCs w:val="28"/>
          <w:rtl/>
          <w:lang w:bidi="fa-IR"/>
        </w:rPr>
        <w:t xml:space="preserve"> یا آنچه که ما از دیدگاه محدثین مراتب جرح و تعدیل می‌نامیم.</w:t>
      </w:r>
    </w:p>
    <w:p w:rsidR="00262400" w:rsidRPr="00BB33A3" w:rsidRDefault="00262400" w:rsidP="00F70CF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دوم</w:t>
      </w:r>
      <w:r w:rsidR="005129D8">
        <w:rPr>
          <w:rFonts w:cs="B Lotus" w:hint="cs"/>
          <w:sz w:val="28"/>
          <w:szCs w:val="28"/>
          <w:rtl/>
          <w:lang w:bidi="fa-IR"/>
        </w:rPr>
        <w:t xml:space="preserve">: </w:t>
      </w:r>
      <w:r w:rsidRPr="00BB33A3">
        <w:rPr>
          <w:rFonts w:cs="B Lotus" w:hint="cs"/>
          <w:sz w:val="28"/>
          <w:szCs w:val="28"/>
          <w:rtl/>
          <w:lang w:bidi="fa-IR"/>
        </w:rPr>
        <w:t>مردم بدانند که انسانها در خیر و شر متفاوت هستند. تا جایی که علما نیز می‌توانند از این مرحله «عدم قدرت بیان کردن واقعیت یا تقویت و کمک به هر تغییر و تحول جزئی» بگذرند. بخاطر ترس از اینکه مردم تزکیه مطلق را بفهمند. این اقدام جایگاه خوبی ندارد</w:t>
      </w:r>
      <w:r w:rsidR="00F70CF4">
        <w:rPr>
          <w:rFonts w:cs="B Lotus" w:hint="cs"/>
          <w:sz w:val="28"/>
          <w:szCs w:val="28"/>
          <w:rtl/>
          <w:lang w:bidi="fa-IR"/>
        </w:rPr>
        <w:t>،</w:t>
      </w:r>
      <w:r w:rsidRPr="00BB33A3">
        <w:rPr>
          <w:rFonts w:cs="B Lotus" w:hint="cs"/>
          <w:sz w:val="28"/>
          <w:szCs w:val="28"/>
          <w:rtl/>
          <w:lang w:bidi="fa-IR"/>
        </w:rPr>
        <w:t xml:space="preserve"> مخصوصاً در حالی که بسیاری از مردم در سایه رسان</w:t>
      </w:r>
      <w:r w:rsidR="00F70CF4">
        <w:rPr>
          <w:rFonts w:cs="B Lotus" w:hint="cs"/>
          <w:sz w:val="28"/>
          <w:szCs w:val="28"/>
          <w:rtl/>
          <w:lang w:bidi="fa-IR"/>
        </w:rPr>
        <w:t>هه‌هاى</w:t>
      </w:r>
      <w:r w:rsidRPr="00BB33A3">
        <w:rPr>
          <w:rFonts w:cs="B Lotus" w:hint="cs"/>
          <w:sz w:val="28"/>
          <w:szCs w:val="28"/>
          <w:rtl/>
          <w:lang w:bidi="fa-IR"/>
        </w:rPr>
        <w:t xml:space="preserve"> باز و گسترده </w:t>
      </w:r>
      <w:r w:rsidR="00F70CF4">
        <w:rPr>
          <w:rFonts w:cs="B Lotus" w:hint="cs"/>
          <w:sz w:val="28"/>
          <w:szCs w:val="28"/>
          <w:rtl/>
          <w:lang w:bidi="fa-IR"/>
        </w:rPr>
        <w:t xml:space="preserve">و بدون سانسور </w:t>
      </w:r>
      <w:r w:rsidRPr="00BB33A3">
        <w:rPr>
          <w:rFonts w:cs="B Lotus" w:hint="cs"/>
          <w:sz w:val="28"/>
          <w:szCs w:val="28"/>
          <w:rtl/>
          <w:lang w:bidi="fa-IR"/>
        </w:rPr>
        <w:t>همه چیز را می‌شنوند و می‌بیند و مردم با گروههای متعددی رفت و آمد دارند. پس علمای فرقه‌های اسلامی و داعیان آنها یا باید با مرحله و دوره‌ای که مردم در آن زندگی می‌کنند</w:t>
      </w:r>
      <w:r w:rsidR="00F70CF4">
        <w:rPr>
          <w:rFonts w:cs="B Lotus" w:hint="cs"/>
          <w:sz w:val="28"/>
          <w:szCs w:val="28"/>
          <w:rtl/>
          <w:lang w:bidi="fa-IR"/>
        </w:rPr>
        <w:t xml:space="preserve"> -</w:t>
      </w:r>
      <w:r w:rsidRPr="00BB33A3">
        <w:rPr>
          <w:rFonts w:cs="B Lotus" w:hint="cs"/>
          <w:sz w:val="28"/>
          <w:szCs w:val="28"/>
          <w:rtl/>
          <w:lang w:bidi="fa-IR"/>
        </w:rPr>
        <w:t xml:space="preserve"> نه طلاب و مریدان آنها</w:t>
      </w:r>
      <w:r w:rsidR="00F70CF4">
        <w:rPr>
          <w:rFonts w:cs="B Lotus" w:hint="cs"/>
          <w:sz w:val="28"/>
          <w:szCs w:val="28"/>
          <w:rtl/>
          <w:lang w:bidi="fa-IR"/>
        </w:rPr>
        <w:t xml:space="preserve"> -</w:t>
      </w:r>
      <w:r w:rsidRPr="00BB33A3">
        <w:rPr>
          <w:rFonts w:cs="B Lotus" w:hint="cs"/>
          <w:sz w:val="28"/>
          <w:szCs w:val="28"/>
          <w:rtl/>
          <w:lang w:bidi="fa-IR"/>
        </w:rPr>
        <w:t xml:space="preserve"> همساز و هم طراز شوند</w:t>
      </w:r>
      <w:r w:rsidR="00F70CF4">
        <w:rPr>
          <w:rFonts w:cs="B Lotus" w:hint="cs"/>
          <w:sz w:val="28"/>
          <w:szCs w:val="28"/>
          <w:rtl/>
          <w:lang w:bidi="fa-IR"/>
        </w:rPr>
        <w:t>،</w:t>
      </w:r>
      <w:r w:rsidRPr="00BB33A3">
        <w:rPr>
          <w:rFonts w:cs="B Lotus" w:hint="cs"/>
          <w:sz w:val="28"/>
          <w:szCs w:val="28"/>
          <w:rtl/>
          <w:lang w:bidi="fa-IR"/>
        </w:rPr>
        <w:t xml:space="preserve"> و یا باید خود را از لحاظ فکری از مردم جدا و منزوی بدانند.</w:t>
      </w:r>
    </w:p>
    <w:p w:rsidR="00262400" w:rsidRPr="00BB33A3" w:rsidRDefault="00262400" w:rsidP="00F70CF4">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سوم</w:t>
      </w:r>
      <w:r w:rsidR="005129D8">
        <w:rPr>
          <w:rFonts w:cs="B Lotus" w:hint="cs"/>
          <w:sz w:val="28"/>
          <w:szCs w:val="28"/>
          <w:rtl/>
          <w:lang w:bidi="fa-IR"/>
        </w:rPr>
        <w:t xml:space="preserve">: </w:t>
      </w:r>
      <w:r w:rsidRPr="00BB33A3">
        <w:rPr>
          <w:rFonts w:cs="B Lotus" w:hint="cs"/>
          <w:sz w:val="28"/>
          <w:szCs w:val="28"/>
          <w:rtl/>
          <w:lang w:bidi="fa-IR"/>
        </w:rPr>
        <w:t>ضرورت‌گشودن روابط میان شخصیت</w:t>
      </w:r>
      <w:r w:rsidR="00F70CF4">
        <w:rPr>
          <w:rFonts w:cs="B Lotus" w:hint="cs"/>
          <w:sz w:val="28"/>
          <w:szCs w:val="28"/>
          <w:rtl/>
          <w:lang w:bidi="fa-IR"/>
        </w:rPr>
        <w:t>‌</w:t>
      </w:r>
      <w:r w:rsidRPr="00BB33A3">
        <w:rPr>
          <w:rFonts w:cs="B Lotus" w:hint="cs"/>
          <w:sz w:val="28"/>
          <w:szCs w:val="28"/>
          <w:rtl/>
          <w:lang w:bidi="fa-IR"/>
        </w:rPr>
        <w:t>های برجسته اهل سنت با چنین شخصیت</w:t>
      </w:r>
      <w:r w:rsidR="00F70CF4">
        <w:rPr>
          <w:rFonts w:cs="B Lotus" w:hint="cs"/>
          <w:sz w:val="28"/>
          <w:szCs w:val="28"/>
          <w:rtl/>
          <w:lang w:bidi="fa-IR"/>
        </w:rPr>
        <w:t>‌</w:t>
      </w:r>
      <w:r w:rsidRPr="00BB33A3">
        <w:rPr>
          <w:rFonts w:cs="B Lotus" w:hint="cs"/>
          <w:sz w:val="28"/>
          <w:szCs w:val="28"/>
          <w:rtl/>
          <w:lang w:bidi="fa-IR"/>
        </w:rPr>
        <w:t>های مصلح و اصلاحگر با تمام اسلوبهایی که قبل از هر چیز قلبها را به هم نزدیک می‌کند</w:t>
      </w:r>
      <w:r w:rsidR="00452E9E">
        <w:rPr>
          <w:rFonts w:cs="B Lotus" w:hint="cs"/>
          <w:sz w:val="28"/>
          <w:szCs w:val="28"/>
          <w:rtl/>
          <w:lang w:bidi="fa-IR"/>
        </w:rPr>
        <w:t>،</w:t>
      </w:r>
      <w:r w:rsidRPr="00BB33A3">
        <w:rPr>
          <w:rFonts w:cs="B Lotus" w:hint="cs"/>
          <w:sz w:val="28"/>
          <w:szCs w:val="28"/>
          <w:rtl/>
          <w:lang w:bidi="fa-IR"/>
        </w:rPr>
        <w:t xml:space="preserve"> و به خاطر فتح </w:t>
      </w:r>
      <w:r w:rsidR="00452E9E">
        <w:rPr>
          <w:rFonts w:cs="B Lotus" w:hint="cs"/>
          <w:sz w:val="28"/>
          <w:szCs w:val="28"/>
          <w:rtl/>
          <w:lang w:bidi="fa-IR"/>
        </w:rPr>
        <w:t>جوى</w:t>
      </w:r>
      <w:r w:rsidRPr="00BB33A3">
        <w:rPr>
          <w:rFonts w:cs="B Lotus" w:hint="cs"/>
          <w:sz w:val="28"/>
          <w:szCs w:val="28"/>
          <w:rtl/>
          <w:lang w:bidi="fa-IR"/>
        </w:rPr>
        <w:t xml:space="preserve"> آرام و استوار </w:t>
      </w:r>
      <w:r w:rsidR="00452E9E">
        <w:rPr>
          <w:rFonts w:cs="B Lotus" w:hint="cs"/>
          <w:sz w:val="28"/>
          <w:szCs w:val="28"/>
          <w:rtl/>
          <w:lang w:bidi="fa-IR"/>
        </w:rPr>
        <w:t xml:space="preserve">براى </w:t>
      </w:r>
      <w:r w:rsidRPr="00BB33A3">
        <w:rPr>
          <w:rFonts w:cs="B Lotus" w:hint="cs"/>
          <w:sz w:val="28"/>
          <w:szCs w:val="28"/>
          <w:rtl/>
          <w:lang w:bidi="fa-IR"/>
        </w:rPr>
        <w:t xml:space="preserve">گفتگو، و برای رسیدن به حمایت و پشتیبانی از حرکت اصلاح در میان تمام فرقه‌های اسلامی. </w:t>
      </w:r>
    </w:p>
    <w:p w:rsidR="00262400" w:rsidRPr="00BB33A3" w:rsidRDefault="00262400" w:rsidP="0033445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چهارم</w:t>
      </w:r>
      <w:r w:rsidR="005129D8">
        <w:rPr>
          <w:rFonts w:cs="B Lotus" w:hint="cs"/>
          <w:sz w:val="28"/>
          <w:szCs w:val="28"/>
          <w:rtl/>
          <w:lang w:bidi="fa-IR"/>
        </w:rPr>
        <w:t xml:space="preserve">: </w:t>
      </w:r>
      <w:r w:rsidRPr="00BB33A3">
        <w:rPr>
          <w:rFonts w:cs="B Lotus" w:hint="cs"/>
          <w:sz w:val="28"/>
          <w:szCs w:val="28"/>
          <w:rtl/>
          <w:lang w:bidi="fa-IR"/>
        </w:rPr>
        <w:t>سکوت در مورد این تغییر و تحولات دورترین و آخرین دیدگاه مطلوب شریعت است. چون این تحولات اگر برای امت خیر باشد، کسانی که نسبت به آن ساکت شده‌اند، آن را یاری و پشتیبانی نکرده‌اند. و اگر باطل باشد آنها را ابطال یا رد نکرده‌اند</w:t>
      </w:r>
      <w:r w:rsidR="00B11668">
        <w:rPr>
          <w:rFonts w:cs="B Lotus" w:hint="cs"/>
          <w:sz w:val="28"/>
          <w:szCs w:val="28"/>
          <w:rtl/>
          <w:lang w:bidi="fa-IR"/>
        </w:rPr>
        <w:t>،</w:t>
      </w:r>
      <w:r w:rsidRPr="00BB33A3">
        <w:rPr>
          <w:rFonts w:cs="B Lotus" w:hint="cs"/>
          <w:sz w:val="28"/>
          <w:szCs w:val="28"/>
          <w:rtl/>
          <w:lang w:bidi="fa-IR"/>
        </w:rPr>
        <w:t xml:space="preserve"> و اگر خیر و شر هر دو در آن باشد آنها چیزی در مقابل شر یا خیر آن درست نکرده‌اند، همچنان که نقد ظالمانه و بدون انصاف مخالف این کلام خداوند </w:t>
      </w:r>
      <w:r w:rsidR="0033445C">
        <w:rPr>
          <w:rFonts w:cs="B Lotus" w:hint="cs"/>
          <w:sz w:val="28"/>
          <w:szCs w:val="28"/>
          <w:rtl/>
          <w:lang w:bidi="fa-IR"/>
        </w:rPr>
        <w:t>است</w:t>
      </w:r>
      <w:r w:rsidRPr="00BB33A3">
        <w:rPr>
          <w:rFonts w:cs="B Lotus" w:hint="cs"/>
          <w:sz w:val="28"/>
          <w:szCs w:val="28"/>
          <w:rtl/>
          <w:lang w:bidi="fa-IR"/>
        </w:rPr>
        <w:t>:</w:t>
      </w:r>
      <w:r w:rsidR="0033445C" w:rsidRPr="00240E37">
        <w:rPr>
          <w:rFonts w:cs="B Lotus" w:hint="cs"/>
          <w:sz w:val="28"/>
          <w:szCs w:val="28"/>
          <w:rtl/>
          <w:lang w:bidi="fa-IR"/>
        </w:rPr>
        <w:t xml:space="preserve"> </w:t>
      </w:r>
      <w:r w:rsidR="0033445C" w:rsidRPr="00240E37">
        <w:rPr>
          <w:rFonts w:ascii="QCF_BSML" w:eastAsia="Times New Roman" w:hAnsi="QCF_BSML" w:cs="QCF_BSML"/>
          <w:color w:val="000000"/>
          <w:spacing w:val="-6"/>
          <w:sz w:val="28"/>
          <w:szCs w:val="28"/>
          <w:rtl/>
        </w:rPr>
        <w:t>ﮋ</w:t>
      </w:r>
      <w:r w:rsidR="00240E37" w:rsidRPr="00240E37">
        <w:rPr>
          <w:rFonts w:ascii="QCF_P108" w:eastAsia="Times New Roman" w:hAnsi="QCF_P108" w:cs="QCF_P108"/>
          <w:color w:val="000000"/>
          <w:sz w:val="28"/>
          <w:szCs w:val="28"/>
          <w:rtl/>
        </w:rPr>
        <w:t xml:space="preserve"> ﯚ  ﯛ  ﯜ  ﯝ</w:t>
      </w:r>
      <w:r w:rsidR="00240E37" w:rsidRPr="00240E37">
        <w:rPr>
          <w:rFonts w:ascii="QCF_BSML" w:eastAsia="Times New Roman" w:hAnsi="QCF_BSML" w:cs="QCF_BSML"/>
          <w:color w:val="000000"/>
          <w:spacing w:val="-6"/>
          <w:sz w:val="28"/>
          <w:szCs w:val="28"/>
          <w:rtl/>
        </w:rPr>
        <w:t xml:space="preserve"> </w:t>
      </w:r>
      <w:r w:rsidR="0033445C" w:rsidRPr="00240E37">
        <w:rPr>
          <w:rFonts w:ascii="QCF_BSML" w:eastAsia="Times New Roman" w:hAnsi="QCF_BSML" w:cs="QCF_BSML"/>
          <w:color w:val="000000"/>
          <w:spacing w:val="-6"/>
          <w:sz w:val="28"/>
          <w:szCs w:val="28"/>
          <w:rtl/>
        </w:rPr>
        <w:t>ﮊ</w:t>
      </w:r>
      <w:r w:rsidR="0033445C" w:rsidRPr="00240E37">
        <w:rPr>
          <w:rFonts w:ascii="Arial" w:eastAsia="Times New Roman" w:hAnsi="Arial" w:cs="B Lotus" w:hint="cs"/>
          <w:color w:val="000000"/>
          <w:spacing w:val="-6"/>
          <w:sz w:val="28"/>
          <w:szCs w:val="28"/>
          <w:rtl/>
        </w:rPr>
        <w:t>.</w:t>
      </w:r>
      <w:r w:rsidR="0033445C" w:rsidRPr="00240E37">
        <w:rPr>
          <w:rFonts w:cs="B Lotus" w:hint="cs"/>
          <w:sz w:val="28"/>
          <w:szCs w:val="28"/>
          <w:rtl/>
          <w:lang w:bidi="fa-IR"/>
        </w:rPr>
        <w:t xml:space="preserve"> (المائده: 8)</w:t>
      </w:r>
      <w:r w:rsidR="0033445C" w:rsidRPr="00240E37">
        <w:rPr>
          <w:rFonts w:hint="cs"/>
          <w:sz w:val="28"/>
          <w:szCs w:val="28"/>
          <w:rtl/>
        </w:rPr>
        <w:t>.</w:t>
      </w:r>
    </w:p>
    <w:p w:rsidR="00262400" w:rsidRPr="00240E37" w:rsidRDefault="00262400" w:rsidP="00240E37">
      <w:pPr>
        <w:widowControl w:val="0"/>
        <w:spacing w:line="226" w:lineRule="auto"/>
        <w:ind w:firstLine="227"/>
        <w:jc w:val="both"/>
        <w:rPr>
          <w:rFonts w:cs="B Lotus" w:hint="cs"/>
          <w:sz w:val="28"/>
          <w:szCs w:val="28"/>
          <w:rtl/>
          <w:lang w:bidi="fa-IR"/>
        </w:rPr>
      </w:pPr>
      <w:r w:rsidRPr="00240E37">
        <w:rPr>
          <w:rFonts w:cs="B Lotus" w:hint="cs"/>
          <w:sz w:val="28"/>
          <w:szCs w:val="28"/>
          <w:rtl/>
          <w:lang w:bidi="fa-IR"/>
        </w:rPr>
        <w:t>«</w:t>
      </w:r>
      <w:r w:rsidR="00240E37" w:rsidRPr="00240E37">
        <w:rPr>
          <w:rFonts w:ascii="Tahoma" w:hAnsi="Tahoma" w:cs="B Lotus"/>
          <w:sz w:val="28"/>
          <w:szCs w:val="28"/>
          <w:rtl/>
        </w:rPr>
        <w:t>عدالت كنيد، كه به پرهيزگارى نزديكتر است</w:t>
      </w:r>
      <w:r w:rsidRPr="00240E37">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پنجم</w:t>
      </w:r>
      <w:r w:rsidR="005129D8">
        <w:rPr>
          <w:rFonts w:cs="B Lotus" w:hint="cs"/>
          <w:sz w:val="28"/>
          <w:szCs w:val="28"/>
          <w:rtl/>
          <w:lang w:bidi="fa-IR"/>
        </w:rPr>
        <w:t xml:space="preserve">: </w:t>
      </w:r>
      <w:r w:rsidRPr="00BB33A3">
        <w:rPr>
          <w:rFonts w:cs="B Lotus" w:hint="cs"/>
          <w:sz w:val="28"/>
          <w:szCs w:val="28"/>
          <w:rtl/>
          <w:lang w:bidi="fa-IR"/>
        </w:rPr>
        <w:t>ضرورت گفتگوی دوباره اهل سنت</w:t>
      </w:r>
      <w:r w:rsidR="00B11668">
        <w:rPr>
          <w:rFonts w:cs="B Lotus" w:hint="cs"/>
          <w:sz w:val="28"/>
          <w:szCs w:val="28"/>
          <w:rtl/>
          <w:lang w:bidi="fa-IR"/>
        </w:rPr>
        <w:t>،</w:t>
      </w:r>
      <w:r w:rsidRPr="00BB33A3">
        <w:rPr>
          <w:rFonts w:cs="B Lotus" w:hint="cs"/>
          <w:sz w:val="28"/>
          <w:szCs w:val="28"/>
          <w:rtl/>
          <w:lang w:bidi="fa-IR"/>
        </w:rPr>
        <w:t xml:space="preserve"> و مطرح‌کردن روشهای تعمیمی به گونه‌ای که طبق روشی باشد که «هدایتگر باشد و فتنه‌انگیز نباشد». مخصوصاً سختگیری و شدت با میلیونها مسلمان مخالف اهل سنت فایده‌ای ندارد. بلکه این سختیگری و شدت یک صورت زشت تبلیغاتی در ذهن جهانیان نسبت به اهل سنت ایجاد می‌کند</w:t>
      </w:r>
      <w:r w:rsidR="00B11668">
        <w:rPr>
          <w:rFonts w:cs="B Lotus" w:hint="cs"/>
          <w:sz w:val="28"/>
          <w:szCs w:val="28"/>
          <w:rtl/>
          <w:lang w:bidi="fa-IR"/>
        </w:rPr>
        <w:t>،</w:t>
      </w:r>
      <w:r w:rsidRPr="00BB33A3">
        <w:rPr>
          <w:rFonts w:cs="B Lotus" w:hint="cs"/>
          <w:sz w:val="28"/>
          <w:szCs w:val="28"/>
          <w:rtl/>
          <w:lang w:bidi="fa-IR"/>
        </w:rPr>
        <w:t xml:space="preserve"> و جز انسانهایی که کینه اهل سنت را به دل دارند و مردم را از آنها رویگردان می‌کنند، کسی فایده‌ای نمی‌برد.</w:t>
      </w:r>
    </w:p>
    <w:p w:rsidR="00262400" w:rsidRPr="00BB33A3" w:rsidRDefault="00262400" w:rsidP="00CC715C">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پیامبر</w:t>
      </w:r>
      <w:r w:rsidR="00ED30D0">
        <w:rPr>
          <w:rFonts w:cs="B Lotus" w:hint="cs"/>
          <w:sz w:val="28"/>
          <w:szCs w:val="28"/>
          <w:rtl/>
          <w:lang w:bidi="fa-IR"/>
        </w:rPr>
        <w:t xml:space="preserve"> </w:t>
      </w:r>
      <w:r w:rsidR="00ED30D0" w:rsidRPr="00ED30D0">
        <w:rPr>
          <w:rFonts w:cs="CTraditional Arabic" w:hint="cs"/>
          <w:sz w:val="28"/>
          <w:szCs w:val="28"/>
          <w:rtl/>
          <w:lang w:bidi="fa-IR"/>
        </w:rPr>
        <w:t>ص</w:t>
      </w:r>
      <w:r w:rsidRPr="00BB33A3">
        <w:rPr>
          <w:rFonts w:cs="B Lotus" w:hint="cs"/>
          <w:sz w:val="28"/>
          <w:szCs w:val="28"/>
          <w:rtl/>
          <w:lang w:bidi="fa-IR"/>
        </w:rPr>
        <w:t xml:space="preserve"> بزرگترین الگوی ما است، وقتی از کشتن بعضی منافقانی که نفاقشان ثابت شده بود، دست کشید، در حالی که در اصل شریعت کسی که نفاقش ثابت شد می‌توان وی را به قتل رساند. و این کار پیامبر</w:t>
      </w:r>
      <w:r w:rsidR="00ED30D0">
        <w:rPr>
          <w:rFonts w:cs="B Lotus" w:hint="cs"/>
          <w:sz w:val="28"/>
          <w:szCs w:val="28"/>
          <w:rtl/>
          <w:lang w:bidi="fa-IR"/>
        </w:rPr>
        <w:t xml:space="preserve"> </w:t>
      </w:r>
      <w:r w:rsidR="00ED30D0" w:rsidRPr="00ED30D0">
        <w:rPr>
          <w:rFonts w:cs="CTraditional Arabic" w:hint="cs"/>
          <w:sz w:val="28"/>
          <w:szCs w:val="28"/>
          <w:rtl/>
          <w:lang w:bidi="fa-IR"/>
        </w:rPr>
        <w:t>ص</w:t>
      </w:r>
      <w:r w:rsidRPr="00BB33A3">
        <w:rPr>
          <w:rFonts w:cs="B Lotus" w:hint="cs"/>
          <w:sz w:val="28"/>
          <w:szCs w:val="28"/>
          <w:rtl/>
          <w:lang w:bidi="fa-IR"/>
        </w:rPr>
        <w:t xml:space="preserve"> به این دلیل بود که قتل آنها یک نامه تبلیغاتی می‌شود که مردم را از ورود به اسلام باز می‌دارد. پیامبر</w:t>
      </w:r>
      <w:r w:rsidR="00ED30D0">
        <w:rPr>
          <w:rFonts w:cs="B Lotus" w:hint="cs"/>
          <w:sz w:val="28"/>
          <w:szCs w:val="28"/>
          <w:rtl/>
          <w:lang w:bidi="fa-IR"/>
        </w:rPr>
        <w:t xml:space="preserve"> </w:t>
      </w:r>
      <w:r w:rsidR="00ED30D0" w:rsidRPr="00ED30D0">
        <w:rPr>
          <w:rFonts w:cs="CTraditional Arabic" w:hint="cs"/>
          <w:sz w:val="28"/>
          <w:szCs w:val="28"/>
          <w:rtl/>
          <w:lang w:bidi="fa-IR"/>
        </w:rPr>
        <w:t>ص</w:t>
      </w:r>
      <w:r w:rsidRPr="00BB33A3">
        <w:rPr>
          <w:rFonts w:cs="B Lotus" w:hint="cs"/>
          <w:sz w:val="28"/>
          <w:szCs w:val="28"/>
          <w:rtl/>
          <w:lang w:bidi="fa-IR"/>
        </w:rPr>
        <w:t xml:space="preserve"> به کسی که به قتل بعضی از منافقان اشاره کرده بود، فرمود: «مردم می‌گویند که محمد</w:t>
      </w:r>
      <w:r w:rsidR="00ED30D0">
        <w:rPr>
          <w:rFonts w:cs="B Lotus" w:hint="cs"/>
          <w:sz w:val="28"/>
          <w:szCs w:val="28"/>
          <w:rtl/>
          <w:lang w:bidi="fa-IR"/>
        </w:rPr>
        <w:t xml:space="preserve"> </w:t>
      </w:r>
      <w:r w:rsidR="00ED30D0" w:rsidRPr="00ED30D0">
        <w:rPr>
          <w:rFonts w:cs="CTraditional Arabic" w:hint="cs"/>
          <w:sz w:val="28"/>
          <w:szCs w:val="28"/>
          <w:rtl/>
          <w:lang w:bidi="fa-IR"/>
        </w:rPr>
        <w:t>ص</w:t>
      </w:r>
      <w:r w:rsidRPr="00BB33A3">
        <w:rPr>
          <w:rFonts w:cs="B Lotus" w:hint="cs"/>
          <w:sz w:val="28"/>
          <w:szCs w:val="28"/>
          <w:rtl/>
          <w:lang w:bidi="fa-IR"/>
        </w:rPr>
        <w:t xml:space="preserve"> اصحاب خود را می‌کشد». متفق علیه</w:t>
      </w:r>
      <w:r w:rsidRPr="00BB33A3">
        <w:rPr>
          <w:rStyle w:val="a7"/>
          <w:rFonts w:cs="B Lotus"/>
          <w:sz w:val="28"/>
          <w:szCs w:val="28"/>
          <w:rtl/>
          <w:lang w:bidi="fa-IR"/>
        </w:rPr>
        <w:footnoteReference w:id="1336"/>
      </w:r>
      <w:r w:rsidR="00ED30D0">
        <w:rPr>
          <w:rFonts w:cs="B Lotus" w:hint="cs"/>
          <w:sz w:val="28"/>
          <w:szCs w:val="28"/>
          <w:rtl/>
          <w:lang w:bidi="fa-IR"/>
        </w:rPr>
        <w:t>.</w:t>
      </w:r>
    </w:p>
    <w:p w:rsidR="00262400" w:rsidRPr="00BB33A3" w:rsidRDefault="00262400" w:rsidP="005A5E2F">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امام شاطبی</w:t>
      </w:r>
      <w:r w:rsidR="00CC715C">
        <w:rPr>
          <w:rFonts w:cs="B Lotus" w:hint="cs"/>
          <w:sz w:val="28"/>
          <w:szCs w:val="28"/>
          <w:rtl/>
          <w:lang w:bidi="fa-IR"/>
        </w:rPr>
        <w:t xml:space="preserve"> (</w:t>
      </w:r>
      <w:r w:rsidR="00CC715C" w:rsidRPr="00CC715C">
        <w:rPr>
          <w:rFonts w:cs="CTraditional Arabic" w:hint="cs"/>
          <w:sz w:val="28"/>
          <w:szCs w:val="28"/>
          <w:rtl/>
          <w:lang w:bidi="fa-IR"/>
        </w:rPr>
        <w:t>:</w:t>
      </w:r>
      <w:r w:rsidR="00CC715C">
        <w:rPr>
          <w:rFonts w:cs="B Lotus" w:hint="cs"/>
          <w:sz w:val="28"/>
          <w:szCs w:val="28"/>
          <w:rtl/>
          <w:lang w:bidi="fa-IR"/>
        </w:rPr>
        <w:t>)</w:t>
      </w:r>
      <w:r w:rsidRPr="00BB33A3">
        <w:rPr>
          <w:rFonts w:cs="B Lotus" w:hint="cs"/>
          <w:sz w:val="28"/>
          <w:szCs w:val="28"/>
          <w:rtl/>
          <w:lang w:bidi="fa-IR"/>
        </w:rPr>
        <w:t xml:space="preserve"> می‌گوید: «نگریستن در عاقبت کارها یک هدف معتبر شرعی است. خواه این افعال موافق این نگرش باشد یا مخالف آن در بیاید... و این نگریستن میدان و عرصه مجتهد است</w:t>
      </w:r>
      <w:r w:rsidR="00CC715C">
        <w:rPr>
          <w:rFonts w:cs="B Lotus" w:hint="cs"/>
          <w:sz w:val="28"/>
          <w:szCs w:val="28"/>
          <w:rtl/>
          <w:lang w:bidi="fa-IR"/>
        </w:rPr>
        <w:t>،</w:t>
      </w:r>
      <w:r w:rsidRPr="00BB33A3">
        <w:rPr>
          <w:rFonts w:cs="B Lotus" w:hint="cs"/>
          <w:sz w:val="28"/>
          <w:szCs w:val="28"/>
          <w:rtl/>
          <w:lang w:bidi="fa-IR"/>
        </w:rPr>
        <w:t xml:space="preserve"> هر چند که ورود به آن مشکل و سلیقه و ذوق‌داشتن آن سخت باشد. ولی به هر حال عاقبت نیک و پسندیده‌ای دارد که طبق مقاصد شریعت می‌باشد</w:t>
      </w:r>
      <w:r w:rsidRPr="00BB33A3">
        <w:rPr>
          <w:rStyle w:val="a7"/>
          <w:rFonts w:cs="B Lotus"/>
          <w:sz w:val="28"/>
          <w:szCs w:val="28"/>
          <w:rtl/>
          <w:lang w:bidi="fa-IR"/>
        </w:rPr>
        <w:footnoteReference w:id="1337"/>
      </w:r>
      <w:r w:rsidR="00CC715C">
        <w:rPr>
          <w:rFonts w:cs="B Lotus" w:hint="cs"/>
          <w:sz w:val="28"/>
          <w:szCs w:val="28"/>
          <w:rtl/>
          <w:lang w:bidi="fa-IR"/>
        </w:rPr>
        <w:t>.</w:t>
      </w:r>
    </w:p>
    <w:p w:rsidR="00262400" w:rsidRDefault="00262400" w:rsidP="00B570B2">
      <w:pPr>
        <w:widowControl w:val="0"/>
        <w:spacing w:line="226" w:lineRule="auto"/>
        <w:ind w:firstLine="227"/>
        <w:jc w:val="both"/>
        <w:rPr>
          <w:rFonts w:cs="B Lotus" w:hint="cs"/>
          <w:sz w:val="28"/>
          <w:szCs w:val="28"/>
          <w:rtl/>
          <w:lang w:bidi="fa-IR"/>
        </w:rPr>
      </w:pPr>
      <w:r w:rsidRPr="00BB33A3">
        <w:rPr>
          <w:rFonts w:cs="B Lotus" w:hint="cs"/>
          <w:sz w:val="28"/>
          <w:szCs w:val="28"/>
          <w:rtl/>
          <w:lang w:bidi="fa-IR"/>
        </w:rPr>
        <w:t>این چیزی بود که ما در این کتاب توانستیم جمع کنیم. پس آنچه مطابق حقیقت بوده با کمک و توفیق الهی بوده است</w:t>
      </w:r>
      <w:r w:rsidR="00B570B2">
        <w:rPr>
          <w:rFonts w:cs="B Lotus" w:hint="cs"/>
          <w:sz w:val="28"/>
          <w:szCs w:val="28"/>
          <w:rtl/>
          <w:lang w:bidi="fa-IR"/>
        </w:rPr>
        <w:t>،</w:t>
      </w:r>
      <w:r w:rsidRPr="00BB33A3">
        <w:rPr>
          <w:rFonts w:cs="B Lotus" w:hint="cs"/>
          <w:sz w:val="28"/>
          <w:szCs w:val="28"/>
          <w:rtl/>
          <w:lang w:bidi="fa-IR"/>
        </w:rPr>
        <w:t xml:space="preserve"> و آنچه که اشتباه بوده است از طرف من و گمراهیهای شیطان می‌باشد. و خدا و رسولش از اشتباه بری هستند</w:t>
      </w:r>
      <w:r w:rsidR="00B570B2">
        <w:rPr>
          <w:rFonts w:cs="B Lotus" w:hint="cs"/>
          <w:sz w:val="28"/>
          <w:szCs w:val="28"/>
          <w:rtl/>
          <w:lang w:bidi="fa-IR"/>
        </w:rPr>
        <w:t>،</w:t>
      </w:r>
      <w:r w:rsidRPr="00BB33A3">
        <w:rPr>
          <w:rFonts w:cs="B Lotus" w:hint="cs"/>
          <w:sz w:val="28"/>
          <w:szCs w:val="28"/>
          <w:rtl/>
          <w:lang w:bidi="fa-IR"/>
        </w:rPr>
        <w:t xml:space="preserve"> و از خداوند منان خواستارم که به ما رحم کند</w:t>
      </w:r>
      <w:r w:rsidR="00B570B2">
        <w:rPr>
          <w:rFonts w:cs="B Lotus" w:hint="cs"/>
          <w:sz w:val="28"/>
          <w:szCs w:val="28"/>
          <w:rtl/>
          <w:lang w:bidi="fa-IR"/>
        </w:rPr>
        <w:t>،</w:t>
      </w:r>
      <w:r w:rsidRPr="00BB33A3">
        <w:rPr>
          <w:rFonts w:cs="B Lotus" w:hint="cs"/>
          <w:sz w:val="28"/>
          <w:szCs w:val="28"/>
          <w:rtl/>
          <w:lang w:bidi="fa-IR"/>
        </w:rPr>
        <w:t xml:space="preserve"> و ما را بیامرزد</w:t>
      </w:r>
      <w:r w:rsidR="00B570B2">
        <w:rPr>
          <w:rFonts w:cs="B Lotus" w:hint="cs"/>
          <w:sz w:val="28"/>
          <w:szCs w:val="28"/>
          <w:rtl/>
          <w:lang w:bidi="fa-IR"/>
        </w:rPr>
        <w:t>،</w:t>
      </w:r>
      <w:r w:rsidRPr="00BB33A3">
        <w:rPr>
          <w:rFonts w:cs="B Lotus" w:hint="cs"/>
          <w:sz w:val="28"/>
          <w:szCs w:val="28"/>
          <w:rtl/>
          <w:lang w:bidi="fa-IR"/>
        </w:rPr>
        <w:t xml:space="preserve"> و ما را مطابق آنچه که خود دوست دارد </w:t>
      </w:r>
      <w:r w:rsidR="00B570B2">
        <w:rPr>
          <w:rFonts w:cs="B Lotus" w:hint="cs"/>
          <w:sz w:val="28"/>
          <w:szCs w:val="28"/>
          <w:rtl/>
          <w:lang w:bidi="fa-IR"/>
        </w:rPr>
        <w:t xml:space="preserve">راضی </w:t>
      </w:r>
      <w:r w:rsidRPr="00BB33A3">
        <w:rPr>
          <w:rFonts w:cs="B Lotus" w:hint="cs"/>
          <w:sz w:val="28"/>
          <w:szCs w:val="28"/>
          <w:rtl/>
          <w:lang w:bidi="fa-IR"/>
        </w:rPr>
        <w:t>بگرداند.</w:t>
      </w:r>
    </w:p>
    <w:p w:rsidR="00074265" w:rsidRPr="00BB33A3" w:rsidRDefault="00074265" w:rsidP="00B570B2">
      <w:pPr>
        <w:widowControl w:val="0"/>
        <w:spacing w:line="226" w:lineRule="auto"/>
        <w:ind w:firstLine="227"/>
        <w:jc w:val="both"/>
        <w:rPr>
          <w:rFonts w:cs="B Lotus" w:hint="cs"/>
          <w:sz w:val="28"/>
          <w:szCs w:val="28"/>
          <w:rtl/>
          <w:lang w:bidi="fa-IR"/>
        </w:rPr>
      </w:pPr>
    </w:p>
    <w:p w:rsidR="008E0439" w:rsidRPr="00593A8F" w:rsidRDefault="008E0439" w:rsidP="005A5E2F">
      <w:pPr>
        <w:widowControl w:val="0"/>
        <w:spacing w:line="226" w:lineRule="auto"/>
        <w:ind w:firstLine="227"/>
        <w:jc w:val="lowKashida"/>
        <w:rPr>
          <w:rFonts w:cs="Font 079"/>
          <w:sz w:val="28"/>
          <w:szCs w:val="28"/>
          <w:lang w:bidi="fa-IR"/>
        </w:rPr>
      </w:pPr>
      <w:r w:rsidRPr="00593A8F">
        <w:rPr>
          <w:rFonts w:cs="Font 079" w:hint="cs"/>
          <w:sz w:val="28"/>
          <w:szCs w:val="28"/>
          <w:rtl/>
          <w:lang w:bidi="fa-IR"/>
        </w:rPr>
        <w:t>اللهم صل عل</w:t>
      </w:r>
      <w:r w:rsidR="00EA0CFA" w:rsidRPr="00593A8F">
        <w:rPr>
          <w:rFonts w:cs="Font 079" w:hint="cs"/>
          <w:sz w:val="28"/>
          <w:szCs w:val="28"/>
          <w:rtl/>
          <w:lang w:bidi="fa-IR"/>
        </w:rPr>
        <w:t>ى</w:t>
      </w:r>
      <w:r w:rsidRPr="00593A8F">
        <w:rPr>
          <w:rFonts w:cs="Font 079" w:hint="cs"/>
          <w:sz w:val="28"/>
          <w:szCs w:val="28"/>
          <w:rtl/>
          <w:lang w:bidi="fa-IR"/>
        </w:rPr>
        <w:t xml:space="preserve"> محمد وعل</w:t>
      </w:r>
      <w:r w:rsidR="00EA0CFA" w:rsidRPr="00593A8F">
        <w:rPr>
          <w:rFonts w:cs="Font 079" w:hint="cs"/>
          <w:sz w:val="28"/>
          <w:szCs w:val="28"/>
          <w:rtl/>
          <w:lang w:bidi="fa-IR"/>
        </w:rPr>
        <w:t>ى</w:t>
      </w:r>
      <w:r w:rsidRPr="00593A8F">
        <w:rPr>
          <w:rFonts w:cs="Font 079" w:hint="cs"/>
          <w:sz w:val="28"/>
          <w:szCs w:val="28"/>
          <w:rtl/>
          <w:lang w:bidi="fa-IR"/>
        </w:rPr>
        <w:t xml:space="preserve"> آل محمد </w:t>
      </w:r>
      <w:r w:rsidR="00EA0CFA" w:rsidRPr="00593A8F">
        <w:rPr>
          <w:rFonts w:cs="Font 079" w:hint="cs"/>
          <w:sz w:val="28"/>
          <w:szCs w:val="28"/>
          <w:rtl/>
          <w:lang w:bidi="fa-IR"/>
        </w:rPr>
        <w:t>ك</w:t>
      </w:r>
      <w:r w:rsidRPr="00593A8F">
        <w:rPr>
          <w:rFonts w:cs="Font 079" w:hint="cs"/>
          <w:sz w:val="28"/>
          <w:szCs w:val="28"/>
          <w:rtl/>
          <w:lang w:bidi="fa-IR"/>
        </w:rPr>
        <w:t>ما صل</w:t>
      </w:r>
      <w:r w:rsidR="00EA0CFA" w:rsidRPr="00593A8F">
        <w:rPr>
          <w:rFonts w:cs="Font 079" w:hint="cs"/>
          <w:sz w:val="28"/>
          <w:szCs w:val="28"/>
          <w:rtl/>
          <w:lang w:bidi="fa-IR"/>
        </w:rPr>
        <w:t>ي</w:t>
      </w:r>
      <w:r w:rsidRPr="00593A8F">
        <w:rPr>
          <w:rFonts w:cs="Font 079" w:hint="cs"/>
          <w:sz w:val="28"/>
          <w:szCs w:val="28"/>
          <w:rtl/>
          <w:lang w:bidi="fa-IR"/>
        </w:rPr>
        <w:t>ت عل</w:t>
      </w:r>
      <w:r w:rsidR="00EA0CFA" w:rsidRPr="00593A8F">
        <w:rPr>
          <w:rFonts w:cs="Font 079" w:hint="cs"/>
          <w:sz w:val="28"/>
          <w:szCs w:val="28"/>
          <w:rtl/>
          <w:lang w:bidi="fa-IR"/>
        </w:rPr>
        <w:t>ى</w:t>
      </w:r>
      <w:r w:rsidRPr="00593A8F">
        <w:rPr>
          <w:rFonts w:cs="Font 079" w:hint="cs"/>
          <w:sz w:val="28"/>
          <w:szCs w:val="28"/>
          <w:rtl/>
          <w:lang w:bidi="fa-IR"/>
        </w:rPr>
        <w:t xml:space="preserve"> </w:t>
      </w:r>
      <w:r w:rsidR="00EA0CFA" w:rsidRPr="00593A8F">
        <w:rPr>
          <w:rFonts w:cs="Font 079" w:hint="cs"/>
          <w:sz w:val="28"/>
          <w:szCs w:val="28"/>
          <w:rtl/>
          <w:lang w:bidi="fa-IR"/>
        </w:rPr>
        <w:t>إ</w:t>
      </w:r>
      <w:r w:rsidRPr="00593A8F">
        <w:rPr>
          <w:rFonts w:cs="Font 079" w:hint="cs"/>
          <w:sz w:val="28"/>
          <w:szCs w:val="28"/>
          <w:rtl/>
          <w:lang w:bidi="fa-IR"/>
        </w:rPr>
        <w:t>براه</w:t>
      </w:r>
      <w:r w:rsidR="00EA0CFA" w:rsidRPr="00593A8F">
        <w:rPr>
          <w:rFonts w:cs="Font 079" w:hint="cs"/>
          <w:sz w:val="28"/>
          <w:szCs w:val="28"/>
          <w:rtl/>
          <w:lang w:bidi="fa-IR"/>
        </w:rPr>
        <w:t>ي</w:t>
      </w:r>
      <w:r w:rsidRPr="00593A8F">
        <w:rPr>
          <w:rFonts w:cs="Font 079" w:hint="cs"/>
          <w:sz w:val="28"/>
          <w:szCs w:val="28"/>
          <w:rtl/>
          <w:lang w:bidi="fa-IR"/>
        </w:rPr>
        <w:t>م وعل</w:t>
      </w:r>
      <w:r w:rsidR="00EA0CFA" w:rsidRPr="00593A8F">
        <w:rPr>
          <w:rFonts w:cs="Font 079" w:hint="cs"/>
          <w:sz w:val="28"/>
          <w:szCs w:val="28"/>
          <w:rtl/>
          <w:lang w:bidi="fa-IR"/>
        </w:rPr>
        <w:t>ى</w:t>
      </w:r>
      <w:r w:rsidRPr="00593A8F">
        <w:rPr>
          <w:rFonts w:cs="Font 079" w:hint="cs"/>
          <w:sz w:val="28"/>
          <w:szCs w:val="28"/>
          <w:rtl/>
          <w:lang w:bidi="fa-IR"/>
        </w:rPr>
        <w:t xml:space="preserve"> آل </w:t>
      </w:r>
      <w:r w:rsidR="00EA0CFA" w:rsidRPr="00593A8F">
        <w:rPr>
          <w:rFonts w:cs="Font 079" w:hint="cs"/>
          <w:sz w:val="28"/>
          <w:szCs w:val="28"/>
          <w:rtl/>
          <w:lang w:bidi="fa-IR"/>
        </w:rPr>
        <w:t>إ</w:t>
      </w:r>
      <w:r w:rsidRPr="00593A8F">
        <w:rPr>
          <w:rFonts w:cs="Font 079" w:hint="cs"/>
          <w:sz w:val="28"/>
          <w:szCs w:val="28"/>
          <w:rtl/>
          <w:lang w:bidi="fa-IR"/>
        </w:rPr>
        <w:t>براه</w:t>
      </w:r>
      <w:r w:rsidR="00EA0CFA" w:rsidRPr="00593A8F">
        <w:rPr>
          <w:rFonts w:cs="Font 079" w:hint="cs"/>
          <w:sz w:val="28"/>
          <w:szCs w:val="28"/>
          <w:rtl/>
          <w:lang w:bidi="fa-IR"/>
        </w:rPr>
        <w:t>ي</w:t>
      </w:r>
      <w:r w:rsidRPr="00593A8F">
        <w:rPr>
          <w:rFonts w:cs="Font 079" w:hint="cs"/>
          <w:sz w:val="28"/>
          <w:szCs w:val="28"/>
          <w:rtl/>
          <w:lang w:bidi="fa-IR"/>
        </w:rPr>
        <w:t>م وبار</w:t>
      </w:r>
      <w:r w:rsidR="00EA0CFA" w:rsidRPr="00593A8F">
        <w:rPr>
          <w:rFonts w:cs="Font 079" w:hint="cs"/>
          <w:sz w:val="28"/>
          <w:szCs w:val="28"/>
          <w:rtl/>
          <w:lang w:bidi="fa-IR"/>
        </w:rPr>
        <w:t>ك على</w:t>
      </w:r>
      <w:r w:rsidRPr="00593A8F">
        <w:rPr>
          <w:rFonts w:cs="Font 079" w:hint="cs"/>
          <w:sz w:val="28"/>
          <w:szCs w:val="28"/>
          <w:rtl/>
          <w:lang w:bidi="fa-IR"/>
        </w:rPr>
        <w:t xml:space="preserve"> محمد و</w:t>
      </w:r>
      <w:r w:rsidR="00EA0CFA" w:rsidRPr="00593A8F">
        <w:rPr>
          <w:rFonts w:cs="Font 079" w:hint="cs"/>
          <w:sz w:val="28"/>
          <w:szCs w:val="28"/>
          <w:rtl/>
          <w:lang w:bidi="fa-IR"/>
        </w:rPr>
        <w:t>آل محمد ك</w:t>
      </w:r>
      <w:r w:rsidRPr="00593A8F">
        <w:rPr>
          <w:rFonts w:cs="Font 079" w:hint="cs"/>
          <w:sz w:val="28"/>
          <w:szCs w:val="28"/>
          <w:rtl/>
          <w:lang w:bidi="fa-IR"/>
        </w:rPr>
        <w:t>ما بار</w:t>
      </w:r>
      <w:r w:rsidR="00EA0CFA" w:rsidRPr="00593A8F">
        <w:rPr>
          <w:rFonts w:cs="Font 079" w:hint="cs"/>
          <w:sz w:val="28"/>
          <w:szCs w:val="28"/>
          <w:rtl/>
          <w:lang w:bidi="fa-IR"/>
        </w:rPr>
        <w:t>ك</w:t>
      </w:r>
      <w:r w:rsidRPr="00593A8F">
        <w:rPr>
          <w:rFonts w:cs="Font 079" w:hint="cs"/>
          <w:sz w:val="28"/>
          <w:szCs w:val="28"/>
          <w:rtl/>
          <w:lang w:bidi="fa-IR"/>
        </w:rPr>
        <w:t>ت عل</w:t>
      </w:r>
      <w:r w:rsidR="00EA0CFA" w:rsidRPr="00593A8F">
        <w:rPr>
          <w:rFonts w:cs="Font 079" w:hint="cs"/>
          <w:sz w:val="28"/>
          <w:szCs w:val="28"/>
          <w:rtl/>
          <w:lang w:bidi="fa-IR"/>
        </w:rPr>
        <w:t>ى</w:t>
      </w:r>
      <w:r w:rsidRPr="00593A8F">
        <w:rPr>
          <w:rFonts w:cs="Font 079" w:hint="cs"/>
          <w:sz w:val="28"/>
          <w:szCs w:val="28"/>
          <w:rtl/>
          <w:lang w:bidi="fa-IR"/>
        </w:rPr>
        <w:t xml:space="preserve"> إبراه</w:t>
      </w:r>
      <w:r w:rsidR="00EA0CFA" w:rsidRPr="00593A8F">
        <w:rPr>
          <w:rFonts w:cs="Font 079" w:hint="cs"/>
          <w:sz w:val="28"/>
          <w:szCs w:val="28"/>
          <w:rtl/>
          <w:lang w:bidi="fa-IR"/>
        </w:rPr>
        <w:t>ي</w:t>
      </w:r>
      <w:r w:rsidRPr="00593A8F">
        <w:rPr>
          <w:rFonts w:cs="Font 079" w:hint="cs"/>
          <w:sz w:val="28"/>
          <w:szCs w:val="28"/>
          <w:rtl/>
          <w:lang w:bidi="fa-IR"/>
        </w:rPr>
        <w:t>م ف</w:t>
      </w:r>
      <w:r w:rsidR="00EA0CFA" w:rsidRPr="00593A8F">
        <w:rPr>
          <w:rFonts w:cs="Font 079" w:hint="cs"/>
          <w:sz w:val="28"/>
          <w:szCs w:val="28"/>
          <w:rtl/>
          <w:lang w:bidi="fa-IR"/>
        </w:rPr>
        <w:t>ي</w:t>
      </w:r>
      <w:r w:rsidRPr="00593A8F">
        <w:rPr>
          <w:rFonts w:cs="Font 079" w:hint="cs"/>
          <w:sz w:val="28"/>
          <w:szCs w:val="28"/>
          <w:rtl/>
          <w:lang w:bidi="fa-IR"/>
        </w:rPr>
        <w:t xml:space="preserve"> العالم</w:t>
      </w:r>
      <w:r w:rsidR="00EA0CFA" w:rsidRPr="00593A8F">
        <w:rPr>
          <w:rFonts w:cs="Font 079" w:hint="cs"/>
          <w:sz w:val="28"/>
          <w:szCs w:val="28"/>
          <w:rtl/>
          <w:lang w:bidi="fa-IR"/>
        </w:rPr>
        <w:t>ي</w:t>
      </w:r>
      <w:r w:rsidRPr="00593A8F">
        <w:rPr>
          <w:rFonts w:cs="Font 079" w:hint="cs"/>
          <w:sz w:val="28"/>
          <w:szCs w:val="28"/>
          <w:rtl/>
          <w:lang w:bidi="fa-IR"/>
        </w:rPr>
        <w:t>ن إن</w:t>
      </w:r>
      <w:r w:rsidR="00EA0CFA" w:rsidRPr="00593A8F">
        <w:rPr>
          <w:rFonts w:cs="Font 079" w:hint="cs"/>
          <w:sz w:val="28"/>
          <w:szCs w:val="28"/>
          <w:rtl/>
          <w:lang w:bidi="fa-IR"/>
        </w:rPr>
        <w:t>ك</w:t>
      </w:r>
      <w:r w:rsidRPr="00593A8F">
        <w:rPr>
          <w:rFonts w:cs="Font 079" w:hint="cs"/>
          <w:sz w:val="28"/>
          <w:szCs w:val="28"/>
          <w:rtl/>
          <w:lang w:bidi="fa-IR"/>
        </w:rPr>
        <w:t xml:space="preserve"> حم</w:t>
      </w:r>
      <w:r w:rsidR="00EA0CFA" w:rsidRPr="00593A8F">
        <w:rPr>
          <w:rFonts w:cs="Font 079" w:hint="cs"/>
          <w:sz w:val="28"/>
          <w:szCs w:val="28"/>
          <w:rtl/>
          <w:lang w:bidi="fa-IR"/>
        </w:rPr>
        <w:t>ي</w:t>
      </w:r>
      <w:r w:rsidRPr="00593A8F">
        <w:rPr>
          <w:rFonts w:cs="Font 079" w:hint="cs"/>
          <w:sz w:val="28"/>
          <w:szCs w:val="28"/>
          <w:rtl/>
          <w:lang w:bidi="fa-IR"/>
        </w:rPr>
        <w:t>د مج</w:t>
      </w:r>
      <w:r w:rsidR="00EA0CFA" w:rsidRPr="00593A8F">
        <w:rPr>
          <w:rFonts w:cs="Font 079" w:hint="cs"/>
          <w:sz w:val="28"/>
          <w:szCs w:val="28"/>
          <w:rtl/>
          <w:lang w:bidi="fa-IR"/>
        </w:rPr>
        <w:t>ي</w:t>
      </w:r>
      <w:r w:rsidRPr="00593A8F">
        <w:rPr>
          <w:rFonts w:cs="Font 079" w:hint="cs"/>
          <w:sz w:val="28"/>
          <w:szCs w:val="28"/>
          <w:rtl/>
          <w:lang w:bidi="fa-IR"/>
        </w:rPr>
        <w:t>د، والحمد لله رب العالم</w:t>
      </w:r>
      <w:r w:rsidR="00EA0CFA" w:rsidRPr="00593A8F">
        <w:rPr>
          <w:rFonts w:cs="Font 079" w:hint="cs"/>
          <w:sz w:val="28"/>
          <w:szCs w:val="28"/>
          <w:rtl/>
          <w:lang w:bidi="fa-IR"/>
        </w:rPr>
        <w:t>ي</w:t>
      </w:r>
      <w:r w:rsidRPr="00593A8F">
        <w:rPr>
          <w:rFonts w:cs="Font 079" w:hint="cs"/>
          <w:sz w:val="28"/>
          <w:szCs w:val="28"/>
          <w:rtl/>
          <w:lang w:bidi="fa-IR"/>
        </w:rPr>
        <w:t>ن.</w:t>
      </w:r>
    </w:p>
    <w:p w:rsidR="00AB7406" w:rsidRPr="00593A8F" w:rsidRDefault="00AB7406" w:rsidP="005A5E2F">
      <w:pPr>
        <w:pStyle w:val="StyleComplexBLotus12ptJustifiedFirstline05cmCharCharCharCharCharCharCharCharCharCharCharChar"/>
        <w:widowControl w:val="0"/>
        <w:spacing w:line="226" w:lineRule="auto"/>
        <w:ind w:firstLine="227"/>
        <w:rPr>
          <w:rFonts w:cs="B Lotus" w:hint="cs"/>
          <w:color w:val="000000"/>
          <w:sz w:val="28"/>
          <w:szCs w:val="28"/>
          <w:rtl/>
          <w:lang w:bidi="fa-IR"/>
        </w:rPr>
      </w:pPr>
    </w:p>
    <w:p w:rsidR="002D61E1" w:rsidRDefault="00AB7406" w:rsidP="005A5E2F">
      <w:pPr>
        <w:pStyle w:val="StyleComplexBLotus12ptJustifiedFirstline05cmCharCharChar2CharCharChar"/>
        <w:widowControl w:val="0"/>
        <w:spacing w:line="226" w:lineRule="auto"/>
        <w:ind w:firstLine="227"/>
        <w:jc w:val="center"/>
        <w:rPr>
          <w:rFonts w:ascii="Times New Roman" w:hAnsi="Times New Roman" w:cs="Font 079"/>
          <w:sz w:val="28"/>
          <w:szCs w:val="28"/>
          <w:rtl/>
        </w:rPr>
      </w:pPr>
      <w:r w:rsidRPr="00593A8F">
        <w:rPr>
          <w:rFonts w:cs="Font 079"/>
          <w:sz w:val="28"/>
          <w:szCs w:val="28"/>
          <w:rtl/>
          <w:lang w:bidi="fa-IR"/>
        </w:rPr>
        <w:t>وصلى الله على نبينا محمد</w:t>
      </w:r>
      <w:r w:rsidRPr="00593A8F">
        <w:rPr>
          <w:rFonts w:cs="Font 079" w:hint="cs"/>
          <w:sz w:val="28"/>
          <w:szCs w:val="28"/>
          <w:rtl/>
          <w:lang w:bidi="fa-IR"/>
        </w:rPr>
        <w:t xml:space="preserve"> </w:t>
      </w:r>
      <w:r w:rsidRPr="00593A8F">
        <w:rPr>
          <w:rFonts w:cs="Font 079"/>
          <w:sz w:val="28"/>
          <w:szCs w:val="28"/>
          <w:rtl/>
          <w:lang w:bidi="fa-IR"/>
        </w:rPr>
        <w:t>وآله وصحبه وسلم.</w:t>
      </w:r>
    </w:p>
    <w:p w:rsidR="00C820EF" w:rsidRDefault="002D61E1" w:rsidP="00C20A14">
      <w:pPr>
        <w:pStyle w:val="StyleComplexBLotus12ptJustifiedFirstline05cmCharCharChar2CharCharChar"/>
        <w:widowControl w:val="0"/>
        <w:spacing w:line="226" w:lineRule="auto"/>
        <w:ind w:firstLine="227"/>
        <w:jc w:val="center"/>
        <w:rPr>
          <w:rFonts w:ascii="Times New Roman" w:hAnsi="Times New Roman" w:cs="Font 079" w:hint="cs"/>
          <w:sz w:val="28"/>
          <w:szCs w:val="28"/>
          <w:rtl/>
        </w:rPr>
      </w:pPr>
      <w:r>
        <w:rPr>
          <w:rFonts w:ascii="Times New Roman" w:hAnsi="Times New Roman" w:cs="Font 079"/>
          <w:sz w:val="28"/>
          <w:szCs w:val="28"/>
          <w:rtl/>
        </w:rPr>
        <w:br w:type="page"/>
      </w:r>
      <w:r>
        <w:rPr>
          <w:rFonts w:ascii="Times New Roman" w:hAnsi="Times New Roman" w:cs="Font 079" w:hint="cs"/>
          <w:sz w:val="28"/>
          <w:szCs w:val="28"/>
          <w:rtl/>
        </w:rPr>
        <w:t xml:space="preserve">فهارس </w:t>
      </w:r>
      <w:r w:rsidR="00C20A14">
        <w:rPr>
          <w:rFonts w:ascii="Times New Roman" w:hAnsi="Times New Roman" w:cs="Font 079" w:hint="cs"/>
          <w:sz w:val="28"/>
          <w:szCs w:val="28"/>
          <w:rtl/>
        </w:rPr>
        <w:t>منابع</w:t>
      </w:r>
    </w:p>
    <w:p w:rsidR="002D61E1" w:rsidRDefault="002D61E1" w:rsidP="005A5E2F">
      <w:pPr>
        <w:pStyle w:val="StyleComplexBLotus12ptJustifiedFirstline05cmCharCharChar2CharCharChar"/>
        <w:widowControl w:val="0"/>
        <w:spacing w:line="226" w:lineRule="auto"/>
        <w:ind w:firstLine="227"/>
        <w:jc w:val="center"/>
        <w:rPr>
          <w:rFonts w:ascii="Times New Roman" w:hAnsi="Times New Roman" w:cs="Font 079" w:hint="cs"/>
          <w:sz w:val="28"/>
          <w:szCs w:val="28"/>
          <w:rtl/>
        </w:rPr>
      </w:pPr>
    </w:p>
    <w:tbl>
      <w:tblPr>
        <w:bidiVisual/>
        <w:tblW w:w="4872" w:type="pct"/>
        <w:jc w:val="center"/>
        <w:tblInd w:w="160" w:type="dxa"/>
        <w:tblLook w:val="01E0"/>
      </w:tblPr>
      <w:tblGrid>
        <w:gridCol w:w="7139"/>
      </w:tblGrid>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إتحاف المهرة بزوائد المسانيد العشرة ـ أحمد بن أبي بكر بوصيري/ تحقيق دار المشكاة برای بحث العلمي/ دار الوطن رياض/ چاپ أول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أثر العلماء في الحياة السياسية في الدولة الأموية ـ عبد الله الخرعان/ کتابخانه الرشد رياض/چاپ أول 1424هـ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spacing w:val="-4"/>
                <w:position w:val="6"/>
                <w:sz w:val="28"/>
                <w:szCs w:val="28"/>
                <w:rtl/>
              </w:rPr>
            </w:pPr>
            <w:r w:rsidRPr="00B93B8C">
              <w:rPr>
                <w:rFonts w:ascii="Lotus Linotype" w:hAnsi="Lotus Linotype" w:cs="Lotus Linotype"/>
                <w:b/>
                <w:bCs/>
                <w:spacing w:val="-4"/>
                <w:position w:val="6"/>
                <w:sz w:val="28"/>
                <w:szCs w:val="28"/>
                <w:rtl/>
              </w:rPr>
              <w:t>إحكام الفصول أبي الوليد الباجي/ تحقيق عبد المجيد زكي/ چاپ أول 1407هـ</w:t>
            </w:r>
            <w:r w:rsidRPr="00B93B8C">
              <w:rPr>
                <w:rFonts w:ascii="Lotus Linotype" w:hAnsi="Lotus Linotype" w:cs="Lotus Linotype"/>
                <w:b/>
                <w:bCs/>
                <w:spacing w:val="-4"/>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الإحكام في أصول الأحكام ـ سيف الدين آمدي/ تعليق عبد الرزاق عفيفي/ مكتب الإسلامي بيروت /چاپ دوم 1402هـ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spacing w:val="-4"/>
                <w:position w:val="6"/>
                <w:sz w:val="28"/>
                <w:szCs w:val="28"/>
                <w:rtl/>
              </w:rPr>
            </w:pPr>
            <w:r w:rsidRPr="00B93B8C">
              <w:rPr>
                <w:rFonts w:ascii="Lotus Linotype" w:hAnsi="Lotus Linotype" w:cs="Lotus Linotype"/>
                <w:b/>
                <w:bCs/>
                <w:spacing w:val="-4"/>
                <w:position w:val="6"/>
                <w:sz w:val="28"/>
                <w:szCs w:val="28"/>
                <w:rtl/>
              </w:rPr>
              <w:t>الأحكام ابن حزم</w:t>
            </w:r>
            <w:r w:rsidRPr="00B93B8C">
              <w:rPr>
                <w:rFonts w:ascii="Lotus Linotype" w:hAnsi="Lotus Linotype" w:cs="Lotus Linotype"/>
                <w:b/>
                <w:bCs/>
                <w:spacing w:val="-4"/>
                <w:position w:val="6"/>
                <w:sz w:val="28"/>
                <w:szCs w:val="28"/>
                <w:rtl/>
                <w:lang w:bidi="ar-EG"/>
              </w:rPr>
              <w:t xml:space="preserve"> </w:t>
            </w:r>
            <w:r w:rsidRPr="00B93B8C">
              <w:rPr>
                <w:rFonts w:ascii="Lotus Linotype" w:hAnsi="Lotus Linotype" w:cs="Lotus Linotype"/>
                <w:b/>
                <w:bCs/>
                <w:spacing w:val="-4"/>
                <w:position w:val="6"/>
                <w:sz w:val="28"/>
                <w:szCs w:val="28"/>
                <w:rtl/>
              </w:rPr>
              <w:t xml:space="preserve">1/96 تحقيق </w:t>
            </w:r>
            <w:r w:rsidRPr="00B93B8C">
              <w:rPr>
                <w:rFonts w:ascii="Lotus Linotype" w:hAnsi="Lotus Linotype" w:cs="Lotus Linotype"/>
                <w:b/>
                <w:bCs/>
                <w:spacing w:val="-4"/>
                <w:position w:val="6"/>
                <w:sz w:val="28"/>
                <w:szCs w:val="28"/>
                <w:rtl/>
                <w:lang w:bidi="ar-EG"/>
              </w:rPr>
              <w:t>أ</w:t>
            </w:r>
            <w:r w:rsidRPr="00B93B8C">
              <w:rPr>
                <w:rFonts w:ascii="Lotus Linotype" w:hAnsi="Lotus Linotype" w:cs="Lotus Linotype"/>
                <w:b/>
                <w:bCs/>
                <w:spacing w:val="-4"/>
                <w:position w:val="6"/>
                <w:sz w:val="28"/>
                <w:szCs w:val="28"/>
                <w:rtl/>
              </w:rPr>
              <w:t>حمد شاكر</w:t>
            </w:r>
            <w:r w:rsidR="00C20A14" w:rsidRPr="00B93B8C">
              <w:rPr>
                <w:rFonts w:ascii="Lotus Linotype" w:hAnsi="Lotus Linotype" w:cs="Lotus Linotype" w:hint="cs"/>
                <w:b/>
                <w:bCs/>
                <w:spacing w:val="-4"/>
                <w:position w:val="6"/>
                <w:sz w:val="28"/>
                <w:szCs w:val="28"/>
                <w:rtl/>
              </w:rPr>
              <w:t xml:space="preserve"> </w:t>
            </w:r>
            <w:r w:rsidRPr="00B93B8C">
              <w:rPr>
                <w:rFonts w:ascii="Lotus Linotype" w:hAnsi="Lotus Linotype" w:cs="Lotus Linotype"/>
                <w:b/>
                <w:bCs/>
                <w:spacing w:val="-4"/>
                <w:position w:val="6"/>
                <w:sz w:val="28"/>
                <w:szCs w:val="28"/>
                <w:rtl/>
              </w:rPr>
              <w:t>/دار الآفاق الجديد/</w:t>
            </w:r>
            <w:r w:rsidR="00C20A14" w:rsidRPr="00B93B8C">
              <w:rPr>
                <w:rFonts w:ascii="Lotus Linotype" w:hAnsi="Lotus Linotype" w:cs="Lotus Linotype" w:hint="cs"/>
                <w:b/>
                <w:bCs/>
                <w:spacing w:val="-4"/>
                <w:position w:val="6"/>
                <w:sz w:val="28"/>
                <w:szCs w:val="28"/>
                <w:rtl/>
              </w:rPr>
              <w:t xml:space="preserve"> </w:t>
            </w:r>
            <w:r w:rsidR="00C20A14" w:rsidRPr="00B93B8C">
              <w:rPr>
                <w:rFonts w:ascii="Lotus Linotype" w:hAnsi="Lotus Linotype" w:cs="Lotus Linotype"/>
                <w:b/>
                <w:bCs/>
                <w:spacing w:val="-4"/>
                <w:position w:val="6"/>
                <w:sz w:val="28"/>
                <w:szCs w:val="28"/>
                <w:rtl/>
              </w:rPr>
              <w:t>بيروت</w:t>
            </w:r>
            <w:r w:rsidRPr="00B93B8C">
              <w:rPr>
                <w:rFonts w:ascii="Lotus Linotype" w:hAnsi="Lotus Linotype" w:cs="Lotus Linotype"/>
                <w:b/>
                <w:bCs/>
                <w:spacing w:val="-4"/>
                <w:position w:val="6"/>
                <w:sz w:val="28"/>
                <w:szCs w:val="28"/>
                <w:rtl/>
              </w:rPr>
              <w:t>/چ1</w:t>
            </w:r>
            <w:r w:rsidR="00C20A14" w:rsidRPr="00B93B8C">
              <w:rPr>
                <w:rFonts w:ascii="Lotus Linotype" w:hAnsi="Lotus Linotype" w:cs="Lotus Linotype" w:hint="cs"/>
                <w:b/>
                <w:bCs/>
                <w:spacing w:val="-4"/>
                <w:position w:val="6"/>
                <w:sz w:val="28"/>
                <w:szCs w:val="28"/>
                <w:rtl/>
              </w:rPr>
              <w:t xml:space="preserve">/  </w:t>
            </w:r>
            <w:r w:rsidRPr="00B93B8C">
              <w:rPr>
                <w:rFonts w:ascii="Lotus Linotype" w:hAnsi="Lotus Linotype" w:cs="Lotus Linotype"/>
                <w:b/>
                <w:bCs/>
                <w:spacing w:val="-4"/>
                <w:position w:val="6"/>
                <w:sz w:val="28"/>
                <w:szCs w:val="28"/>
                <w:rtl/>
              </w:rPr>
              <w:t>1400هـ.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إحياء الشريعة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محمد خالصي/ ویرایش از چاپخانه ال</w:t>
            </w:r>
            <w:r w:rsidRPr="00B93B8C">
              <w:rPr>
                <w:rFonts w:ascii="Lotus Linotype" w:hAnsi="Lotus Linotype" w:cs="Lotus Linotype"/>
                <w:b/>
                <w:bCs/>
                <w:position w:val="6"/>
                <w:sz w:val="28"/>
                <w:szCs w:val="28"/>
                <w:rtl/>
                <w:lang w:bidi="ar-EG"/>
              </w:rPr>
              <w:t>أ</w:t>
            </w:r>
            <w:r w:rsidRPr="00B93B8C">
              <w:rPr>
                <w:rFonts w:ascii="Lotus Linotype" w:hAnsi="Lotus Linotype" w:cs="Lotus Linotype"/>
                <w:b/>
                <w:bCs/>
                <w:position w:val="6"/>
                <w:sz w:val="28"/>
                <w:szCs w:val="28"/>
                <w:rtl/>
              </w:rPr>
              <w:t>زهر بغداد / چاپ دوم/ 1385هـ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آخر رسالة ـ </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سماعيل آل إسحاق خوئيني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الآراء الصريحة (ضمن مجموع السنة)</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spacing w:val="-4"/>
                <w:position w:val="6"/>
                <w:sz w:val="28"/>
                <w:szCs w:val="28"/>
                <w:rtl/>
              </w:rPr>
            </w:pPr>
            <w:r w:rsidRPr="00B93B8C">
              <w:rPr>
                <w:rFonts w:ascii="Lotus Linotype" w:hAnsi="Lotus Linotype" w:cs="Lotus Linotype"/>
                <w:b/>
                <w:bCs/>
                <w:spacing w:val="-4"/>
                <w:position w:val="6"/>
                <w:sz w:val="28"/>
                <w:szCs w:val="28"/>
                <w:rtl/>
              </w:rPr>
              <w:t>أسد الغابة ـ عز الدين علي بن محمد بن الأثير/ تحقيق: محمد البنا و محمد عاشور</w:t>
            </w:r>
            <w:r w:rsidRPr="00B93B8C">
              <w:rPr>
                <w:rFonts w:ascii="Lotus Linotype" w:hAnsi="Lotus Linotype" w:cs="Lotus Linotype"/>
                <w:b/>
                <w:bCs/>
                <w:spacing w:val="-4"/>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الاسلام سبيل السعادة والسلام/ محمد الخالصي/ مؤسسةال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سلامية للنشر/ چاپ دوم 1407هـ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أشراط الساعة/يوسف الوابل/دار ابن الجوزي دمام/ چاپ سیزدهم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الإصابة في تمييز الصحابة </w:t>
            </w:r>
            <w:r w:rsidRPr="00B93B8C">
              <w:rPr>
                <w:rFonts w:ascii="Lotus Linotype" w:hAnsi="Lotus Linotype" w:cs="Lotus Linotype"/>
                <w:b/>
                <w:bCs/>
                <w:position w:val="6"/>
                <w:sz w:val="28"/>
                <w:szCs w:val="28"/>
                <w:rtl/>
                <w:lang w:bidi="ar-EG"/>
              </w:rPr>
              <w:t xml:space="preserve">ـ </w:t>
            </w:r>
            <w:r w:rsidRPr="00B93B8C">
              <w:rPr>
                <w:rFonts w:ascii="Lotus Linotype" w:hAnsi="Lotus Linotype" w:cs="Lotus Linotype"/>
                <w:b/>
                <w:bCs/>
                <w:position w:val="6"/>
                <w:sz w:val="28"/>
                <w:szCs w:val="28"/>
                <w:rtl/>
              </w:rPr>
              <w:t>حافظ أحمد بن علي بن حجر/تحقيق طه الزيني/کتابخانه ابن تيمية القاهرة/ 1411هـ (د.ط)</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أصل الشيعة وأصولها/محمد حسين آل كاشف الغطا /مؤسسة الأعلمي بيروت/ بدون شماره چاپ و تاريخ</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أصول الإسماعيلية ـ سليمان السلومي/ دار الفضيلة رياض/ چاپ أول/ 1422هـ.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أصول مذهب الشيعة الإمامية الاثني عشرية ـ دكتر ناصر قفاري/ دار الرضا/ جيزة چاپ سوم 1418هـ.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الاعتصام ـ </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 xml:space="preserve">براهيم الشاطبي/ تحقيق: سليم بن عيد هلالي/ دار ابن عفان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الخبر/ اول 1412هـ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أعلام السنة المنشورة/ حافظ حكمي/ تحقيق حازم القاضي/ چاپ وزارة الش</w:t>
            </w:r>
            <w:r w:rsidRPr="00B93B8C">
              <w:rPr>
                <w:rFonts w:ascii="Lotus Linotype" w:hAnsi="Lotus Linotype" w:cs="Lotus Linotype"/>
                <w:b/>
                <w:bCs/>
                <w:position w:val="6"/>
                <w:sz w:val="28"/>
                <w:szCs w:val="28"/>
                <w:rtl/>
                <w:lang w:bidi="ar-EG"/>
              </w:rPr>
              <w:t>ؤو</w:t>
            </w:r>
            <w:r w:rsidRPr="00B93B8C">
              <w:rPr>
                <w:rFonts w:ascii="Lotus Linotype" w:hAnsi="Lotus Linotype" w:cs="Lotus Linotype"/>
                <w:b/>
                <w:bCs/>
                <w:position w:val="6"/>
                <w:sz w:val="28"/>
                <w:szCs w:val="28"/>
                <w:rtl/>
              </w:rPr>
              <w:t>ن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سلامية مملكت عربستان سعودي/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أعلام الموقعين عن رب العالمين ـ أبو بكر بن قيم الجوزية/ تحقيق عبد الرحمن الوكيل/ کتابخانه ابن تيمية القاهرة/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الإعلام بقواطع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 "ضمن كتاب الجامع في ألفاظ الكفر"/جمع د.محمد الخميس/ دار إيلاف الدولية كويت/ چاپ اول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الأعلام ـ خير الدين زركلي/ دار العلم للملايين بيروت/ چاپ دهم /1992م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أعيان الشيعة ـ محسن أمين ساللي ـ دار التعارف بيروت.</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آفاق الروح في أدعية الروزنامه السجادية ـ محمد حسين فضل الله/دار الملاك بيروت/ چاپ اول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مام الخميني لعادل ر</w:t>
            </w:r>
            <w:r w:rsidRPr="00B93B8C">
              <w:rPr>
                <w:rFonts w:ascii="Lotus Linotype" w:hAnsi="Lotus Linotype" w:cs="Lotus Linotype"/>
                <w:b/>
                <w:bCs/>
                <w:position w:val="6"/>
                <w:sz w:val="28"/>
                <w:szCs w:val="28"/>
                <w:rtl/>
                <w:lang w:bidi="ar-EG"/>
              </w:rPr>
              <w:t>ء</w:t>
            </w:r>
            <w:r w:rsidRPr="00B93B8C">
              <w:rPr>
                <w:rFonts w:ascii="Lotus Linotype" w:hAnsi="Lotus Linotype" w:cs="Lotus Linotype"/>
                <w:b/>
                <w:bCs/>
                <w:position w:val="6"/>
                <w:sz w:val="28"/>
                <w:szCs w:val="28"/>
                <w:rtl/>
              </w:rPr>
              <w:t>وف/ مركز عراقي إعلام والدراسات دردمشق/ چاپ دوم 1424هـ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الإمامة العظمى عند أهل السنة والجماعة ـ عبد الله دميجي/ دار طيبة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رياض/ اول/ 1407هـ.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أمة في رجل"محمد حسين فضل الله" ـ محمد جزائري/ دار الكاتب العربي در</w:t>
            </w:r>
            <w:r w:rsidR="006C0E3E"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بيروت/چاپ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الانتصار والرد على ابن الراوندي الملحد از</w:t>
            </w:r>
            <w:r w:rsidR="006C0E3E"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ابن خياط 120. بازبینی: محمد حجازي, ناشر کتابخانه الثقافة الدينية در</w:t>
            </w:r>
            <w:r w:rsidR="00E17ED4"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قاهرة</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الأنساب ـ عبدالكريم بن محمد السمعاني ـ تحقيق عبدالله عمر بارودي ـ دار الجنان ـ اول 1408</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الإنصاف مرداوي" همراه با كتاب الشرح الكبير والمقنع" / علي بن سليمان مرداوي با تحقيق عبد الله تركي/ توزيع وزارت ش</w:t>
            </w:r>
            <w:r w:rsidRPr="00B93B8C">
              <w:rPr>
                <w:rFonts w:ascii="Lotus Linotype" w:hAnsi="Lotus Linotype" w:cs="Lotus Linotype"/>
                <w:b/>
                <w:bCs/>
                <w:position w:val="6"/>
                <w:sz w:val="28"/>
                <w:szCs w:val="28"/>
                <w:rtl/>
                <w:lang w:bidi="ar-EG"/>
              </w:rPr>
              <w:t>ؤو</w:t>
            </w:r>
            <w:r w:rsidRPr="00B93B8C">
              <w:rPr>
                <w:rFonts w:ascii="Lotus Linotype" w:hAnsi="Lotus Linotype" w:cs="Lotus Linotype"/>
                <w:b/>
                <w:bCs/>
                <w:position w:val="6"/>
                <w:sz w:val="28"/>
                <w:szCs w:val="28"/>
                <w:rtl/>
              </w:rPr>
              <w:t>ن الاسلامية مربوط به مملكت عربستان سعودي/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الأنوار النعمانية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نعمة الله جزائري ـ تعليق طباطبائي/ مؤسسة الأعلمي ببيروت ـ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أوائل المقالات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محمد بن النعمان المفيد/ دار المفيد بيروت چاپ دوم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بحار الأنوار ـ محمد باقر مجلسي/ دار إحياء التراث العربي بيروت/ چاپ سوم/ 1403هـ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البحر المحيط ازمحمد</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بهادر بن عبد الله زركشي/ تصحيح وتعليق جمعی از پژوهشگران/نشر وزارت</w:t>
            </w:r>
            <w:r w:rsidRPr="00B93B8C">
              <w:rPr>
                <w:rFonts w:ascii="Lotus Linotype" w:hAnsi="Lotus Linotype" w:cs="Lotus Linotype"/>
                <w:b/>
                <w:bCs/>
                <w:position w:val="6"/>
                <w:sz w:val="28"/>
                <w:szCs w:val="28"/>
              </w:rPr>
              <w:t xml:space="preserve"> </w:t>
            </w:r>
            <w:r w:rsidRPr="00B93B8C">
              <w:rPr>
                <w:rFonts w:ascii="Lotus Linotype" w:hAnsi="Lotus Linotype" w:cs="Lotus Linotype"/>
                <w:b/>
                <w:bCs/>
                <w:position w:val="6"/>
                <w:sz w:val="28"/>
                <w:szCs w:val="28"/>
                <w:rtl/>
              </w:rPr>
              <w:t>أوقاف كويت/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بدائع التفسير الجامع لتفسير ابن القيم الجوزية ـ جمع آوری يسري سيد محمد/دار ابن الجوزي دمام/ چاپ اول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البداية والنهاية/ أبي الفداء بن كثير/ دار المعرفة</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البدر الطالع ـ شوكاني/ دار المعرفة بيروت ـ بدون شماره وتاريخ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البرهان أبي المعالي جويني/ تحقيق د.عبدالعظيم الديب,چ1,</w:t>
            </w:r>
            <w:r w:rsidR="006C0E3E"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سال</w:t>
            </w:r>
            <w:r w:rsidR="006C0E3E"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1399</w:t>
            </w:r>
            <w:r w:rsidRPr="00B93B8C">
              <w:rPr>
                <w:rFonts w:ascii="Lotus Linotype" w:hAnsi="Lotus Linotype" w:cs="Lotus Linotype"/>
                <w:b/>
                <w:bCs/>
                <w:position w:val="6"/>
                <w:sz w:val="28"/>
                <w:szCs w:val="28"/>
                <w:rtl/>
                <w:lang w:bidi="ar-EG"/>
              </w:rPr>
              <w:t>هـ</w:t>
            </w:r>
            <w:r w:rsidRPr="00B93B8C">
              <w:rPr>
                <w:rFonts w:ascii="Lotus Linotype" w:hAnsi="Lotus Linotype" w:cs="Lotus Linotype"/>
                <w:b/>
                <w:bCs/>
                <w:position w:val="6"/>
                <w:sz w:val="28"/>
                <w:szCs w:val="28"/>
                <w:rtl/>
              </w:rPr>
              <w:t>,</w:t>
            </w:r>
            <w:r w:rsidR="00CE6FF0"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چاپخانه</w:t>
            </w:r>
            <w:r w:rsidR="009F48F4" w:rsidRPr="00B93B8C">
              <w:rPr>
                <w:rFonts w:ascii="Lotus Linotype" w:hAnsi="Lotus Linotype" w:cs="B Lotus"/>
                <w:b/>
                <w:bCs/>
                <w:sz w:val="28"/>
                <w:szCs w:val="28"/>
                <w:rtl/>
                <w:lang w:bidi="fa-IR"/>
              </w:rPr>
              <w:t>‌</w:t>
            </w:r>
            <w:r w:rsidRPr="00B93B8C">
              <w:rPr>
                <w:rFonts w:ascii="Lotus Linotype" w:hAnsi="Lotus Linotype" w:cs="Lotus Linotype"/>
                <w:b/>
                <w:bCs/>
                <w:position w:val="6"/>
                <w:sz w:val="28"/>
                <w:szCs w:val="28"/>
                <w:rtl/>
              </w:rPr>
              <w:t>های دوحة در</w:t>
            </w:r>
            <w:r w:rsidR="00CE6FF0"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قطر</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بصائر الدرجات الكبرى ـ محمد بن الحسن </w:t>
            </w:r>
            <w:r w:rsidR="009F48F4" w:rsidRPr="00B93B8C">
              <w:rPr>
                <w:rFonts w:ascii="Lotus Linotype" w:hAnsi="Lotus Linotype" w:cs="Lotus Linotype"/>
                <w:b/>
                <w:bCs/>
                <w:position w:val="6"/>
                <w:sz w:val="28"/>
                <w:szCs w:val="28"/>
                <w:rtl/>
              </w:rPr>
              <w:t xml:space="preserve">الصفار /چاپ دار المرعشي 1404هـ </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البهائية از إحسان إلهي ظهير/ إداره ترجمان القرآن درلاهور پاكستان/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البيان في تفسير القرآن/ أبو القاسم الخوئي/ مؤسسة الأعلمي در</w:t>
            </w:r>
            <w:r w:rsidR="009F48F4"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بيروت چاپ سوم 1394هـ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بيان مذهب الباطنية وبطلانه ـ محمد بن حسن ديلمي/ چاپخانه الدولة در</w:t>
            </w:r>
            <w:r w:rsidR="009F48F4"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ستانبول/ 1938م.</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تأثير المعتزلة على الخوارج والشيعة ـ دار الأندلس الخضراء در</w:t>
            </w:r>
            <w:r w:rsidR="009F48F4" w:rsidRPr="00B93B8C">
              <w:rPr>
                <w:rFonts w:ascii="Lotus Linotype" w:hAnsi="Lotus Linotype" w:cs="Lotus Linotype"/>
                <w:b/>
                <w:bCs/>
                <w:position w:val="6"/>
                <w:sz w:val="28"/>
                <w:szCs w:val="28"/>
                <w:rtl/>
              </w:rPr>
              <w:t xml:space="preserve"> </w:t>
            </w:r>
            <w:r w:rsidRPr="00B93B8C">
              <w:rPr>
                <w:rFonts w:ascii="Lotus Linotype" w:hAnsi="Lotus Linotype" w:cs="Lotus Linotype"/>
                <w:b/>
                <w:bCs/>
                <w:position w:val="6"/>
                <w:sz w:val="28"/>
                <w:szCs w:val="28"/>
                <w:rtl/>
              </w:rPr>
              <w:t>جدّة/چاپ اول 1421هـ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Style w:val="ref"/>
                <w:rFonts w:ascii="Lotus Linotype" w:hAnsi="Lotus Linotype" w:cs="Lotus Linotype"/>
                <w:b/>
                <w:bCs/>
                <w:position w:val="6"/>
                <w:sz w:val="28"/>
                <w:szCs w:val="28"/>
                <w:rtl/>
              </w:rPr>
            </w:pPr>
            <w:r w:rsidRPr="00B93B8C">
              <w:rPr>
                <w:rStyle w:val="ref"/>
                <w:rFonts w:ascii="Lotus Linotype" w:hAnsi="Lotus Linotype" w:cs="Lotus Linotype"/>
                <w:b/>
                <w:bCs/>
                <w:position w:val="6"/>
                <w:sz w:val="28"/>
                <w:szCs w:val="28"/>
                <w:rtl/>
              </w:rPr>
              <w:t>تاريخ الأدب العربي از</w:t>
            </w:r>
            <w:r w:rsidR="009F48F4" w:rsidRPr="00B93B8C">
              <w:rPr>
                <w:rStyle w:val="ref"/>
                <w:rFonts w:ascii="Lotus Linotype" w:hAnsi="Lotus Linotype" w:cs="Lotus Linotype"/>
                <w:b/>
                <w:bCs/>
                <w:position w:val="6"/>
                <w:sz w:val="28"/>
                <w:szCs w:val="28"/>
                <w:rtl/>
              </w:rPr>
              <w:t xml:space="preserve"> </w:t>
            </w:r>
            <w:r w:rsidRPr="00B93B8C">
              <w:rPr>
                <w:rStyle w:val="ref"/>
                <w:rFonts w:ascii="Lotus Linotype" w:hAnsi="Lotus Linotype" w:cs="Lotus Linotype"/>
                <w:b/>
                <w:bCs/>
                <w:position w:val="6"/>
                <w:sz w:val="28"/>
                <w:szCs w:val="28"/>
                <w:rtl/>
              </w:rPr>
              <w:t>عمر فروخ/دار العلم للملايين بيروت/ چاپ پنجم/1985</w:t>
            </w:r>
            <w:r w:rsidRPr="00B93B8C">
              <w:rPr>
                <w:rStyle w:val="ref"/>
                <w:rFonts w:ascii="Lotus Linotype" w:hAnsi="Lotus Linotype" w:cs="Lotus Linotype"/>
                <w:b/>
                <w:bCs/>
                <w:position w:val="6"/>
                <w:sz w:val="28"/>
                <w:szCs w:val="28"/>
                <w:rtl/>
                <w:lang w:bidi="ar-EG"/>
              </w:rPr>
              <w:t>م</w:t>
            </w:r>
            <w:r w:rsidRPr="00B93B8C">
              <w:rPr>
                <w:rStyle w:val="ref"/>
                <w:rFonts w:ascii="Lotus Linotype" w:hAnsi="Lotus Linotype" w:cs="Lotus Linotype"/>
                <w:b/>
                <w:bCs/>
                <w:position w:val="6"/>
                <w:sz w:val="28"/>
                <w:szCs w:val="28"/>
                <w:rtl/>
              </w:rPr>
              <w:t>ـ</w:t>
            </w:r>
            <w:r w:rsidRPr="00B93B8C">
              <w:rPr>
                <w:rStyle w:val="ref"/>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التاريخ الإسلامي محمود شاكر/ المكتب الإسلامي/ چاپ1411هـ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تاريخ الأمم والملوك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محمد بن جرير الطبري/دار صادر بيروت/چاپ اول 1424هـ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تاريخ العالم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 xml:space="preserve">سلامي المعاصر والحديث محمود شاكر و </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سماعيل ياغي/ کتابخانه العبيكان در رياض/ چاپ دوم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تاريخ بغداد ـ خطيب بغدادي/ کتابخانه السلفية ـ مدينة منورة. (د.ط).</w:t>
            </w:r>
          </w:p>
        </w:tc>
      </w:tr>
      <w:tr w:rsidR="002D61E1" w:rsidRPr="00B93B8C" w:rsidTr="00B93B8C">
        <w:trPr>
          <w:trHeight w:val="374"/>
          <w:jc w:val="center"/>
        </w:trPr>
        <w:tc>
          <w:tcPr>
            <w:tcW w:w="5000" w:type="pct"/>
          </w:tcPr>
          <w:p w:rsidR="002D61E1" w:rsidRPr="00B93B8C" w:rsidRDefault="002D61E1"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تاريخ دمشق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ابن عساكر/ تحقيق علي شري/ دار الفكر چاپ اول1415هـ.</w:t>
            </w:r>
          </w:p>
        </w:tc>
      </w:tr>
      <w:tr w:rsidR="00E17ED4" w:rsidRPr="00B93B8C" w:rsidTr="00B93B8C">
        <w:trPr>
          <w:trHeight w:val="953"/>
          <w:jc w:val="center"/>
        </w:trPr>
        <w:tc>
          <w:tcPr>
            <w:tcW w:w="5000" w:type="pct"/>
          </w:tcPr>
          <w:p w:rsidR="00E17ED4" w:rsidRPr="00B93B8C" w:rsidRDefault="00E17ED4"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تهذيب الكمال في أسماء الرجال/ حافظ يوسف المزي/ تحقيق بشار عواد معروف/ مؤسسة الرسالة/ چاپ اول 1413هـ</w:t>
            </w:r>
            <w:r w:rsidRPr="00B93B8C">
              <w:rPr>
                <w:rFonts w:ascii="Lotus Linotype" w:hAnsi="Lotus Linotype" w:cs="Lotus Linotype"/>
                <w:b/>
                <w:bCs/>
                <w:position w:val="6"/>
                <w:sz w:val="28"/>
                <w:szCs w:val="28"/>
                <w:rtl/>
                <w:lang w:bidi="ar-EG"/>
              </w:rPr>
              <w:t>.</w:t>
            </w:r>
          </w:p>
        </w:tc>
      </w:tr>
      <w:tr w:rsidR="00E17ED4" w:rsidRPr="00B93B8C" w:rsidTr="00B93B8C">
        <w:trPr>
          <w:trHeight w:val="930"/>
          <w:jc w:val="center"/>
        </w:trPr>
        <w:tc>
          <w:tcPr>
            <w:tcW w:w="5000" w:type="pct"/>
          </w:tcPr>
          <w:p w:rsidR="00E17ED4" w:rsidRPr="00B93B8C" w:rsidRDefault="00E17ED4"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كشف الغمة في معرفة الأئمة ـ أبو الحسن علي بن عيسى أربلي/ دار الأضواء بيروت چاپ دوم 1405هـ</w:t>
            </w:r>
            <w:r w:rsidRPr="00B93B8C">
              <w:rPr>
                <w:rFonts w:ascii="Lotus Linotype" w:hAnsi="Lotus Linotype" w:cs="Lotus Linotype"/>
                <w:b/>
                <w:bCs/>
                <w:position w:val="6"/>
                <w:sz w:val="28"/>
                <w:szCs w:val="28"/>
                <w:rtl/>
                <w:lang w:bidi="ar-EG"/>
              </w:rPr>
              <w:t>.</w:t>
            </w:r>
          </w:p>
        </w:tc>
      </w:tr>
      <w:tr w:rsidR="00E17ED4" w:rsidRPr="00B93B8C" w:rsidTr="00B93B8C">
        <w:trPr>
          <w:trHeight w:val="1009"/>
          <w:jc w:val="center"/>
        </w:trPr>
        <w:tc>
          <w:tcPr>
            <w:tcW w:w="5000" w:type="pct"/>
          </w:tcPr>
          <w:p w:rsidR="00E17ED4" w:rsidRPr="00B93B8C" w:rsidRDefault="00E17ED4"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مشارق الشموس ـ حسين خوانساري/ از انتشارات مؤسسة آل بيت عليهم السلام برای إحياء التراث در</w:t>
            </w:r>
            <w:r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إيران.</w:t>
            </w:r>
          </w:p>
        </w:tc>
      </w:tr>
      <w:tr w:rsidR="00E17ED4" w:rsidRPr="00B93B8C" w:rsidTr="00B93B8C">
        <w:trPr>
          <w:trHeight w:val="1077"/>
          <w:jc w:val="center"/>
        </w:trPr>
        <w:tc>
          <w:tcPr>
            <w:tcW w:w="5000" w:type="pct"/>
          </w:tcPr>
          <w:p w:rsidR="00E17ED4" w:rsidRPr="00B93B8C" w:rsidRDefault="00E17ED4"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شرح أصول الكافي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محمد صالح مازندراني/ تعليق ميرزا أب</w:t>
            </w:r>
            <w:r w:rsidRPr="00B93B8C">
              <w:rPr>
                <w:rFonts w:ascii="Lotus Linotype" w:hAnsi="Lotus Linotype" w:cs="Lotus Linotype"/>
                <w:b/>
                <w:bCs/>
                <w:position w:val="6"/>
                <w:sz w:val="28"/>
                <w:szCs w:val="28"/>
                <w:rtl/>
                <w:lang w:bidi="ar-EG"/>
              </w:rPr>
              <w:t>ي</w:t>
            </w:r>
            <w:r w:rsidRPr="00B93B8C">
              <w:rPr>
                <w:rFonts w:ascii="Lotus Linotype" w:hAnsi="Lotus Linotype" w:cs="Lotus Linotype"/>
                <w:b/>
                <w:bCs/>
                <w:position w:val="6"/>
                <w:sz w:val="28"/>
                <w:szCs w:val="28"/>
                <w:rtl/>
              </w:rPr>
              <w:t xml:space="preserve"> الحسن شعراني/ (د.ط).</w:t>
            </w:r>
          </w:p>
        </w:tc>
      </w:tr>
      <w:tr w:rsidR="00E17ED4" w:rsidRPr="00B93B8C" w:rsidTr="00B93B8C">
        <w:trPr>
          <w:trHeight w:val="1145"/>
          <w:jc w:val="center"/>
        </w:trPr>
        <w:tc>
          <w:tcPr>
            <w:tcW w:w="5000" w:type="pct"/>
          </w:tcPr>
          <w:p w:rsidR="00E17ED4" w:rsidRPr="00B93B8C" w:rsidRDefault="00E17ED4"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المهذب قاضي البرجي/ زیر نظرجعفر سبحاني به چاپ رسیده/ ناشر جامعة المدرسين قم 1406هـ.</w:t>
            </w:r>
          </w:p>
        </w:tc>
      </w:tr>
      <w:tr w:rsidR="00E17ED4" w:rsidRPr="00B93B8C" w:rsidTr="00B93B8C">
        <w:trPr>
          <w:trHeight w:val="1531"/>
          <w:jc w:val="center"/>
        </w:trPr>
        <w:tc>
          <w:tcPr>
            <w:tcW w:w="5000" w:type="pct"/>
          </w:tcPr>
          <w:p w:rsidR="00E17ED4" w:rsidRPr="00B93B8C" w:rsidRDefault="00E17ED4" w:rsidP="00B93B8C">
            <w:pPr>
              <w:widowControl w:val="0"/>
              <w:numPr>
                <w:ilvl w:val="0"/>
                <w:numId w:val="61"/>
              </w:numPr>
              <w:tabs>
                <w:tab w:val="left" w:pos="336"/>
                <w:tab w:val="left" w:pos="516"/>
                <w:tab w:val="right" w:pos="582"/>
                <w:tab w:val="num" w:pos="644"/>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بستان المحدثين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عبد العزيز دهلوي/ ترجمه محمد أشفاق السلفس  محمد لقمان سلفي آن را آماده کرده و برگردانده است / دار الداعي للنشر رياض/ چاپ اول 1421هـ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تاريخنا القومي. (ضمن مجموع السنة)</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تحفة الأحوذي شرح جامع الترمذي</w:t>
            </w:r>
            <w:r w:rsidRPr="00B93B8C">
              <w:rPr>
                <w:rFonts w:ascii="Lotus Linotype" w:hAnsi="Lotus Linotype" w:cs="Lotus Linotype"/>
                <w:b/>
                <w:bCs/>
                <w:position w:val="6"/>
                <w:sz w:val="28"/>
                <w:szCs w:val="28"/>
                <w:rtl/>
                <w:lang w:bidi="ar-EG"/>
              </w:rPr>
              <w:t>/</w:t>
            </w:r>
            <w:r w:rsidRPr="00B93B8C">
              <w:rPr>
                <w:rFonts w:ascii="Lotus Linotype" w:hAnsi="Lotus Linotype" w:cs="Lotus Linotype"/>
                <w:b/>
                <w:bCs/>
                <w:position w:val="6"/>
                <w:sz w:val="28"/>
                <w:szCs w:val="28"/>
                <w:rtl/>
              </w:rPr>
              <w:t xml:space="preserve"> محمد عبد الرحمن مبارك</w:t>
            </w:r>
            <w:r w:rsidRPr="00B93B8C">
              <w:rPr>
                <w:rFonts w:ascii="Lotus Linotype" w:hAnsi="Lotus Linotype" w:cs="Lotus Linotype"/>
                <w:b/>
                <w:bCs/>
                <w:position w:val="6"/>
                <w:sz w:val="28"/>
                <w:szCs w:val="28"/>
                <w:rtl/>
                <w:lang w:bidi="fa-IR"/>
              </w:rPr>
              <w:t>پ</w:t>
            </w:r>
            <w:r w:rsidRPr="00B93B8C">
              <w:rPr>
                <w:rFonts w:ascii="Lotus Linotype" w:hAnsi="Lotus Linotype" w:cs="Lotus Linotype"/>
                <w:b/>
                <w:bCs/>
                <w:position w:val="6"/>
                <w:sz w:val="28"/>
                <w:szCs w:val="28"/>
                <w:rtl/>
              </w:rPr>
              <w:t>وري/ دار الكتب العلمية بيروت/چاپ اول 1410هـ.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تذكرة الحفاظ ـ شمس الدين محمد بن أحمد الذهبي/ دار إحياء التراث العربي بيروت</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تشيع صفوي وتشيع علوي/علي شريعتي/ ترجمه حيدر مجيد/ دار الأمير بيروت/چاپ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التشيع والشيعة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أحمد كسروي ـ تحقيق ناصر قفاري وسلمان عودة/ بدون ناشر / چاپ اول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تطهير الاعتقاد ـ محمد بن </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سماعيل صنعاني/ تحقیق شريف بن محمد فؤاد بن حسن هزاع/ کتابخانه الضياء جدة/ چاپ اول 1411هـ</w:t>
            </w:r>
            <w:r w:rsidRPr="00B93B8C">
              <w:rPr>
                <w:rFonts w:ascii="Lotus Linotype" w:hAnsi="Lotus Linotype" w:cs="Lotus Linotype"/>
                <w:b/>
                <w:bCs/>
                <w:position w:val="6"/>
                <w:sz w:val="28"/>
                <w:szCs w:val="28"/>
                <w:rtl/>
                <w:lang w:bidi="ar-EG"/>
              </w:rPr>
              <w:t>.</w:t>
            </w:r>
            <w:r w:rsidRPr="00B93B8C">
              <w:rPr>
                <w:rFonts w:ascii="Lotus Linotype" w:hAnsi="Lotus Linotype" w:cs="Lotus Linotype"/>
                <w:b/>
                <w:bCs/>
                <w:position w:val="6"/>
                <w:sz w:val="28"/>
                <w:szCs w:val="28"/>
                <w:rtl/>
              </w:rPr>
              <w:t xml:space="preserve"> </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تطور الفكر السياسي الشيعي من الشورى إلى ولاية الفقيه ـ أحمد الكاتب/ دار الجديد بيروت/ چاپ بيروت اول 1998م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تفسير ابن </w:t>
            </w:r>
            <w:r w:rsidRPr="00B93B8C">
              <w:rPr>
                <w:rFonts w:ascii="Lotus Linotype" w:hAnsi="Lotus Linotype" w:cs="Lotus Linotype"/>
                <w:b/>
                <w:bCs/>
                <w:position w:val="6"/>
                <w:sz w:val="28"/>
                <w:szCs w:val="28"/>
                <w:rtl/>
                <w:lang w:bidi="ar-EG"/>
              </w:rPr>
              <w:t>أ</w:t>
            </w:r>
            <w:r w:rsidRPr="00B93B8C">
              <w:rPr>
                <w:rFonts w:ascii="Lotus Linotype" w:hAnsi="Lotus Linotype" w:cs="Lotus Linotype"/>
                <w:b/>
                <w:bCs/>
                <w:position w:val="6"/>
                <w:sz w:val="28"/>
                <w:szCs w:val="28"/>
                <w:rtl/>
              </w:rPr>
              <w:t>بي حاتم ـ عبد الرحمن بن أبي حاتم/ تحقيق أسعد الطيب/ کتابخانه نزار الباز/ چاپ اول 1417هـ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ابن كثير ـ محمد بن إسماعيل بن كثير ـ دار المعرفة بيروت/ بدون تاريخ یا شماره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التبيان طوسي 8/340</w:t>
            </w:r>
            <w:r w:rsidR="00E17ED4"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کتابخانه أمين ـ نجف ـ تحقيق أحمد حبيب قصير ساللي /1376 ـ 1382هـ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الصافي كاشاني / مؤسسة ال</w:t>
            </w:r>
            <w:r w:rsidRPr="00B93B8C">
              <w:rPr>
                <w:rFonts w:ascii="Lotus Linotype" w:hAnsi="Lotus Linotype" w:cs="Lotus Linotype"/>
                <w:b/>
                <w:bCs/>
                <w:position w:val="6"/>
                <w:sz w:val="28"/>
                <w:szCs w:val="28"/>
                <w:rtl/>
                <w:lang w:bidi="ar-EG"/>
              </w:rPr>
              <w:t>أ</w:t>
            </w:r>
            <w:r w:rsidRPr="00B93B8C">
              <w:rPr>
                <w:rFonts w:ascii="Lotus Linotype" w:hAnsi="Lotus Linotype" w:cs="Lotus Linotype"/>
                <w:b/>
                <w:bCs/>
                <w:position w:val="6"/>
                <w:sz w:val="28"/>
                <w:szCs w:val="28"/>
                <w:rtl/>
              </w:rPr>
              <w:t>علمي بيروت/ بدون شماره و تاريخ</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التفسير الصحيح او موسوعة الصحيح المسبور من التفسير بالمأثور ـ حكمت بشير بن ياسين/ دار المآثر مدينة منورة/ چاپ اول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القاسمي معروف به محاسن التأويل ـ محمد جمال الدين القاسمي/ دار الكتب العلمية بيروت/چاپ اول 1418هـ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قمي ـ علي بن إبراهيم قمي ـ تحقيق طيب موسوي ـ چاپ سوم 1378هـ (بيروت/ بدون اسم ناشر)</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الكريم المنان عبد الرحمن بن ناصر سعدي/ تحقيق عبد الرحمن اللويحق/ مؤسسة الرسالة/چاپ اول 1421هـ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المنار ـ محمد رشيد رضا/ دار المعرفة بيروت/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فرات الكوفي ـ فرات الكوفي/ بدون ناشر/ چاپ اول 1410هـ تهران</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تفسير من وحي القرآن ـ محمد حسين فضل الله (بر روی سایت  رسمي  أینترنت)/ یا نسجة دار الملاك بيروت</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التمهيد ـ أبي بكر باقلاني/ بررسی وتعليق محمود خضيري ومحمد أبو ريده/ دار الفكر العربي/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التنبيه والرد على أهل الأهواء والبدع ـ أبي الحسين محمد الملطي/تعليق محمد زاهد الكوثري/ چاپ دوم.</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التنكيل بما في تأنيب الكوثري من الأباطيل ـ عبد الرحمن معلمي/ تحقيق ناصر الدين الألباني/ کتابخانه المعارف رياض/ چاپ دوم 1406هـ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تهذيب التهذيب/ أحمد بن علي بن حجر/ دار صادر بيروت/ تجدید  چاپ مجلس دائرة المعارف النظامية الكائنة في هند در حيدر آباد دكن / چاپ اول 1326هـ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الثمار الزكية ازحركت سنوسيه در ليبي/ على محمد الصّلاّبي/ کتابخانه الصحابة شارقة/چاپ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الثوابت والمتغيرات صلاح الصاوي/ اصدار المنتدى الإسلامي/ لندن/چاپ اول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ثوابت ومتغيرات الحوزة العلمية دكتر جعفر الباقر ـ دار الصفوة </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جامع البيان "تفسير الطبري" ـ محمد بن جریرطبري/ دار الكتب العلمية/ چاپ اول 1412هـ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جامع الرواة ـ محمد علي أردبيلي/ کتابخانه محمدي قم/ بدون شماره و تاريخ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جامع الصحيح معروف به سنن ترمذي ـ محمد بن عيسى ترمذي/با تحقیق و شرح أحمد شاكر/ دار الكتب العلمية بيروت/ بدون تاريخ و شماره</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جامع العلوم والحكم ـ ابن رجب حنبلي/ تحقيق شعيب الأرنؤط و إبراهيم باجس/ مؤسسة الرسالة/ چاپ اول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جامع بيان العلم ابن عبد البر/دار الفكر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بيروت ـ بدون شماره چاپ و تاريخ</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الجامع لأحكام القرآن/ محمد بن أحمد قرطبي/ دار الكتب العلمية بيروت/ چاپ اول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جلاء الأفهام في فضل الصلاة والسلام على محمد خير الأنام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lang w:bidi="ar-EG"/>
              </w:rPr>
              <w:t>أ</w:t>
            </w:r>
            <w:r w:rsidRPr="00B93B8C">
              <w:rPr>
                <w:rFonts w:ascii="Lotus Linotype" w:hAnsi="Lotus Linotype" w:cs="Lotus Linotype"/>
                <w:b/>
                <w:bCs/>
                <w:position w:val="6"/>
                <w:sz w:val="28"/>
                <w:szCs w:val="28"/>
                <w:rtl/>
              </w:rPr>
              <w:t>بو بكر بن القيم/ تحقيق مشهور حسن آل سلمان/ دار ابن الجوزي دمام/چاپ اول 1417هـ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الجواب الصحيح لمن بدل دين المسيح ـ أحمد بن عبد الحليم </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 xml:space="preserve">بن تيمية/ تحقيق علي </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بن حسن بن ناصر وعبد العزيز العسكر وحمدان الحمدان/ دار العاصمة رياض/ چاپ اول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حاشية الروض المربع / عبد الرحمن بن قاسم/ چاپ دوم/ تاريخ 1403</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حركة النبوة في مواجهة الانحراف ـ محمد حسين فضل الله / إعداد شقيق الموسوي/ دار الملاك</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چاپ اول 1417</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حق اليقين ـ عبد الله شبر1/ دار الأضواء بيروت / چاپ اول 1404هـ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حقبة من التاريخ ـ عثمان الخميس/ دار ابن الجوزي/ چاپ اول 1424هـ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الحكومة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سلامية خميني ـ کتابخانه الإسلامية الكبرى تهران.</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حلية الأولياء ـ أبو نعيم أصفهاني/ دار الكتاب العربي بيروت</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حوار مع السيد محمد حسين فضل الله ثلاث</w:t>
            </w:r>
            <w:r w:rsidRPr="00B93B8C">
              <w:rPr>
                <w:rFonts w:ascii="Lotus Linotype" w:hAnsi="Lotus Linotype" w:cs="Lotus Linotype"/>
                <w:b/>
                <w:bCs/>
                <w:position w:val="6"/>
                <w:sz w:val="28"/>
                <w:szCs w:val="28"/>
                <w:rtl/>
                <w:lang w:bidi="ar-EG"/>
              </w:rPr>
              <w:t>ة</w:t>
            </w:r>
            <w:r w:rsidRPr="00B93B8C">
              <w:rPr>
                <w:rFonts w:ascii="Lotus Linotype" w:hAnsi="Lotus Linotype" w:cs="Lotus Linotype"/>
                <w:b/>
                <w:bCs/>
                <w:position w:val="6"/>
                <w:sz w:val="28"/>
                <w:szCs w:val="28"/>
                <w:rtl/>
              </w:rPr>
              <w:t xml:space="preserve"> الآف سؤال وجواب ـ محمد حسين فضل الله/بدون ناشر/ چاپ سوم 1998م</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الحوزة العلمية تدين الانحراف محمد علي هاشمي مشهدي/ بدون ناشر/ چاپ دوم 1999م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Style w:val="af6"/>
                <w:rFonts w:ascii="Lotus Linotype" w:hAnsi="Lotus Linotype" w:cs="Lotus Linotype"/>
                <w:b w:val="0"/>
                <w:bCs w:val="0"/>
                <w:position w:val="6"/>
                <w:sz w:val="28"/>
                <w:szCs w:val="28"/>
                <w:rtl/>
              </w:rPr>
              <w:t>الدر المنثور</w:t>
            </w:r>
            <w:r w:rsidRPr="00B93B8C">
              <w:rPr>
                <w:rFonts w:ascii="Lotus Linotype" w:hAnsi="Lotus Linotype" w:cs="Lotus Linotype"/>
                <w:b/>
                <w:bCs/>
                <w:position w:val="6"/>
                <w:sz w:val="28"/>
                <w:szCs w:val="28"/>
                <w:rtl/>
              </w:rPr>
              <w:t xml:space="preserve"> في التفسير بالمأثور ـ عبد الرحمن بن أبي بكر سيوطي/دار الكتب العلمية بيروت/چاپ اول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درء تعارض العقل والنقل/ ابن تيمية/ تحقيق محمد رشاد سالم/ مطبوعات جامعة الإمام محمد بن سعود الإسلامية در رياض/ چاپ اول 1401هـ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دراسات في الأهواء والفرق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ناصر العقل/ دار إشبيلية رياض/ چاپ اول 1418هـ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دراسات في الحديث والمحدثين هاشم حسيني/ دار التعارف بيروت چاپ دوم 1398هـ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دراسة عن الفرق في تاريخ المسلمين "الخوارج والشيعة"/أحمد بن محمد جلي/ مركز الملك فيصل للبحوث والدراسات الإسلامية/ چاپ دوم 1408هـ.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eastAsia="MS Mincho" w:hAnsi="Lotus Linotype" w:cs="Lotus Linotype"/>
                <w:b/>
                <w:bCs/>
                <w:position w:val="6"/>
                <w:sz w:val="28"/>
                <w:szCs w:val="28"/>
                <w:rtl/>
              </w:rPr>
              <w:t>الدرر النجفية علامة محدث يوسف بحراني /مؤسسة آل البيت إحياء التراث</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دور الشيعة في تطور العراق السياسي الحديث لعبد الله النفيسي/ دار النهار / چاپ دوم 1986</w:t>
            </w:r>
            <w:r w:rsidRPr="00B93B8C">
              <w:rPr>
                <w:rFonts w:ascii="Lotus Linotype" w:hAnsi="Lotus Linotype" w:cs="Lotus Linotype"/>
                <w:b/>
                <w:bCs/>
                <w:position w:val="6"/>
                <w:sz w:val="28"/>
                <w:szCs w:val="28"/>
                <w:rtl/>
                <w:lang w:bidi="ar-EG"/>
              </w:rPr>
              <w:t>م</w:t>
            </w:r>
            <w:r w:rsidRPr="00B93B8C">
              <w:rPr>
                <w:rFonts w:ascii="Lotus Linotype" w:hAnsi="Lotus Linotype" w:cs="Lotus Linotype"/>
                <w:b/>
                <w:bCs/>
                <w:position w:val="6"/>
                <w:sz w:val="28"/>
                <w:szCs w:val="28"/>
                <w:rtl/>
              </w:rPr>
              <w:t>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الدولة العثمانية في التاريخ الاسلامي الحديث/ د اسماعيل ياغي/ کتابخانه عبيكان دررياض/ چاپ اول 1416هـ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الذريعة إلى تصانيف الشيعة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أغابزرگ تهراني/ دار الأضواء بيروت/ چاپ سوم 1403</w:t>
            </w:r>
            <w:r w:rsidRPr="00B93B8C">
              <w:rPr>
                <w:rFonts w:ascii="Lotus Linotype" w:hAnsi="Lotus Linotype" w:cs="Lotus Linotype"/>
                <w:b/>
                <w:bCs/>
                <w:position w:val="6"/>
                <w:sz w:val="28"/>
                <w:szCs w:val="28"/>
                <w:rtl/>
                <w:lang w:bidi="ar-EG"/>
              </w:rPr>
              <w:t xml:space="preserve"> هـ</w:t>
            </w:r>
            <w:r w:rsidRPr="00B93B8C">
              <w:rPr>
                <w:rFonts w:ascii="Lotus Linotype" w:hAnsi="Lotus Linotype" w:cs="Lotus Linotype"/>
                <w:b/>
                <w:bCs/>
                <w:position w:val="6"/>
                <w:sz w:val="28"/>
                <w:szCs w:val="28"/>
                <w:rtl/>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ذم الكلام وأهله أبو الفضل مقري دار أطلس/چاپ اول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ذيل طبقات الحنابلة ابن رجب ـ دار المعرفة بيروت ـ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رجال ابن داود ـ حسن بن علي بن أبي داود حلي/ چاپ تهران 1383هـ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رجال الكشي أو اختيار معرفة الرجال ـ أبي جعفر محمد طوسي/ تحقيق مهدي رجائي / مؤسسة آل البيت وچاپخانه بعثت قم 1404هـ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رد الدارمي على بشر المريسي /چ دار الكتب العلمية ـ تحقيق محمد حامد الفقي</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الرد على المنطقيين ـ ابن تيمية ـ إدارة ترجمان السنة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پاكستان ـ چاپ دوم/1396هـ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الرد على الوهابية ـ محمد جواد البلاغي ـ تحقيق سيد محمد علي حكيم ـ مؤسسة آل البيت عليهم السلام اِحياء الثّرات</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الرد على شبهات المستعينين بغير الله ـ أحمد بن عيسى حنبلي/ تصحيح عبدالسلام بن برجس العبد الكريم 1409هـ بدون شماره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الرزيّة في القصيدة الأزرية(ضمن مجموع السنة)</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رسالة الزيدية نشأتها ومعتقداتها ـ قاضي إسماعيل الأكوع/ دار الفكر بيروت/ چاپ سوم1418هـ.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نامه مجاهد بزرگ إمام محمد خالصي به أحمد قوام السلطنة رئيس حكومت إيراني ـ محمد خالصي ـ ترجمة هادي بن محمد اخالصي ـ چاپ العربية اول 1418</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رسالة إلى الخميني ـ إسماعيل آل إسحاق الخوئيني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رسالة في الرد على الرافضة محمد بن عبد الوهاب تحقيق ناصر الرشيد/ مركز بحث العلمي وإحياء التراث الإسلامي مكة/ چاپ دوم 1400هـ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رسالة وجوب التعاون بين المسلمين (درضمن مجموعه كامل مؤلفات سعدي) / کتابخانه صال</w:t>
            </w:r>
            <w:r w:rsidRPr="00B93B8C">
              <w:rPr>
                <w:rFonts w:ascii="Lotus Linotype" w:hAnsi="Lotus Linotype" w:cs="Lotus Linotype"/>
                <w:b/>
                <w:bCs/>
                <w:position w:val="6"/>
                <w:sz w:val="28"/>
                <w:szCs w:val="28"/>
                <w:rtl/>
                <w:lang w:bidi="ar-EG"/>
              </w:rPr>
              <w:t>ح</w:t>
            </w:r>
            <w:r w:rsidRPr="00B93B8C">
              <w:rPr>
                <w:rFonts w:ascii="Lotus Linotype" w:hAnsi="Lotus Linotype" w:cs="Lotus Linotype"/>
                <w:b/>
                <w:bCs/>
                <w:position w:val="6"/>
                <w:sz w:val="28"/>
                <w:szCs w:val="28"/>
                <w:rtl/>
              </w:rPr>
              <w:t xml:space="preserve"> بن صالح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روضات الجنات في أحوال العلماء السادات/ محمد باقر خوانساري/ تحقيق أسد الله إسماعليان/ چاپخانه حيدرية 1950</w:t>
            </w:r>
            <w:r w:rsidRPr="00B93B8C">
              <w:rPr>
                <w:rFonts w:ascii="Lotus Linotype" w:hAnsi="Lotus Linotype" w:cs="Lotus Linotype"/>
                <w:b/>
                <w:bCs/>
                <w:position w:val="6"/>
                <w:sz w:val="28"/>
                <w:szCs w:val="28"/>
                <w:rtl/>
                <w:lang w:bidi="ar-EG"/>
              </w:rPr>
              <w:t>م.</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روضة الناظر ابن قدامة حنبلي/ تحقيق علي النملة/ کتابخانه الرشد رياض/ چاپ اول1413هـ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Style w:val="af6"/>
                <w:rFonts w:ascii="Lotus Linotype" w:hAnsi="Lotus Linotype" w:cs="Lotus Linotype"/>
                <w:b w:val="0"/>
                <w:bCs w:val="0"/>
                <w:position w:val="6"/>
                <w:sz w:val="28"/>
                <w:szCs w:val="28"/>
                <w:rtl/>
              </w:rPr>
            </w:pPr>
            <w:r w:rsidRPr="00B93B8C">
              <w:rPr>
                <w:rStyle w:val="af6"/>
                <w:rFonts w:ascii="Lotus Linotype" w:hAnsi="Lotus Linotype" w:cs="Lotus Linotype"/>
                <w:b w:val="0"/>
                <w:bCs w:val="0"/>
                <w:position w:val="6"/>
                <w:sz w:val="28"/>
                <w:szCs w:val="28"/>
                <w:rtl/>
              </w:rPr>
              <w:t>روضة الواعظين ـ محمد بن حسن فتال ـ دار الرض</w:t>
            </w:r>
            <w:r w:rsidRPr="00B93B8C">
              <w:rPr>
                <w:rStyle w:val="af6"/>
                <w:rFonts w:ascii="Lotus Linotype" w:hAnsi="Lotus Linotype" w:cs="Lotus Linotype"/>
                <w:b w:val="0"/>
                <w:bCs w:val="0"/>
                <w:position w:val="6"/>
                <w:sz w:val="28"/>
                <w:szCs w:val="28"/>
                <w:rtl/>
                <w:lang w:bidi="ar-EG"/>
              </w:rPr>
              <w:t>ا</w:t>
            </w:r>
            <w:r w:rsidRPr="00B93B8C">
              <w:rPr>
                <w:rStyle w:val="af6"/>
                <w:rFonts w:ascii="Lotus Linotype" w:hAnsi="Lotus Linotype" w:cs="Lotus Linotype"/>
                <w:b w:val="0"/>
                <w:bCs w:val="0"/>
                <w:position w:val="6"/>
                <w:sz w:val="28"/>
                <w:szCs w:val="28"/>
                <w:rtl/>
              </w:rPr>
              <w:t xml:space="preserve"> ـ قم</w:t>
            </w:r>
            <w:r w:rsidRPr="00B93B8C">
              <w:rPr>
                <w:rStyle w:val="af6"/>
                <w:rFonts w:ascii="Lotus Linotype" w:hAnsi="Lotus Linotype" w:cs="Lotus Linotype"/>
                <w:b w:val="0"/>
                <w:bCs w:val="0"/>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زاد المسير في علم التفسير ابن ال</w:t>
            </w:r>
            <w:r w:rsidRPr="00B93B8C">
              <w:rPr>
                <w:rFonts w:ascii="Lotus Linotype" w:hAnsi="Lotus Linotype" w:cs="Lotus Linotype"/>
                <w:b/>
                <w:bCs/>
                <w:position w:val="6"/>
                <w:sz w:val="28"/>
                <w:szCs w:val="28"/>
                <w:rtl/>
                <w:lang w:bidi="ar-EG"/>
              </w:rPr>
              <w:t>ج</w:t>
            </w:r>
            <w:r w:rsidRPr="00B93B8C">
              <w:rPr>
                <w:rFonts w:ascii="Lotus Linotype" w:hAnsi="Lotus Linotype" w:cs="Lotus Linotype"/>
                <w:b/>
                <w:bCs/>
                <w:position w:val="6"/>
                <w:sz w:val="28"/>
                <w:szCs w:val="28"/>
                <w:rtl/>
              </w:rPr>
              <w:t>وزي/ دار الفكر / چاپ اول 1407هـ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زاد المعاد في هدي خير العباد/ ابن قيم جوزية/ تحقيق عبد القادر الأرنؤ</w:t>
            </w:r>
            <w:r w:rsidRPr="00B93B8C">
              <w:rPr>
                <w:rFonts w:ascii="Lotus Linotype" w:hAnsi="Lotus Linotype" w:cs="Lotus Linotype"/>
                <w:b/>
                <w:bCs/>
                <w:position w:val="6"/>
                <w:sz w:val="28"/>
                <w:szCs w:val="28"/>
                <w:rtl/>
                <w:lang w:bidi="ar-EG"/>
              </w:rPr>
              <w:t>و</w:t>
            </w:r>
            <w:r w:rsidRPr="00B93B8C">
              <w:rPr>
                <w:rFonts w:ascii="Lotus Linotype" w:hAnsi="Lotus Linotype" w:cs="Lotus Linotype"/>
                <w:b/>
                <w:bCs/>
                <w:position w:val="6"/>
                <w:sz w:val="28"/>
                <w:szCs w:val="28"/>
                <w:rtl/>
              </w:rPr>
              <w:t>ط وشعيب الأرنؤ</w:t>
            </w:r>
            <w:r w:rsidRPr="00B93B8C">
              <w:rPr>
                <w:rFonts w:ascii="Lotus Linotype" w:hAnsi="Lotus Linotype" w:cs="Lotus Linotype"/>
                <w:b/>
                <w:bCs/>
                <w:position w:val="6"/>
                <w:sz w:val="28"/>
                <w:szCs w:val="28"/>
                <w:rtl/>
                <w:lang w:bidi="ar-EG"/>
              </w:rPr>
              <w:t>و</w:t>
            </w:r>
            <w:r w:rsidRPr="00B93B8C">
              <w:rPr>
                <w:rFonts w:ascii="Lotus Linotype" w:hAnsi="Lotus Linotype" w:cs="Lotus Linotype"/>
                <w:b/>
                <w:bCs/>
                <w:position w:val="6"/>
                <w:sz w:val="28"/>
                <w:szCs w:val="28"/>
                <w:rtl/>
              </w:rPr>
              <w:t>ط /مؤسسة الرسالة/ چاپ سیزدهم 1406هـ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سلسلة الأحاديث الصحيحة ـ محمد ناصر الدين ألباني/ المكتب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 بيروت/ چاپ چهارم 1405</w:t>
            </w:r>
            <w:r w:rsidRPr="00B93B8C">
              <w:rPr>
                <w:rFonts w:ascii="Lotus Linotype" w:hAnsi="Lotus Linotype" w:cs="Lotus Linotype"/>
                <w:b/>
                <w:bCs/>
                <w:position w:val="6"/>
                <w:sz w:val="28"/>
                <w:szCs w:val="28"/>
                <w:rtl/>
                <w:lang w:bidi="ar-EG"/>
              </w:rPr>
              <w:t>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السنة لابن أبي عاصم/ تحقيق محمد ناصر الدين ألباني/ المكتب الإسلامي/ چاپ چهارم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السنة ـ عبد الله بن أحمد/ تحقيق: محمد بن سعيد قحطاني/ دار ابن القيم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الدمام/ چاپ اول1407هـ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سنن ابن ماجه /تحقیق محمد فؤاد عبد الباقي/ دار إحياء التراث العربي/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سنن أبي داود ـ بازبینی و بررسی محيي الدين عبد الحميد/ کتابخانه الرياض الحديثة بدون تاريخ و شماره</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سنن نسائي ـ أحمد بن شعيب نسائي/ دار المعرفة بيروت/ چاپ اول1411هـ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سير أعلام النبلاء ـ حافظ محمد </w:t>
            </w:r>
            <w:r w:rsidRPr="00B93B8C">
              <w:rPr>
                <w:rFonts w:ascii="Lotus Linotype" w:hAnsi="Lotus Linotype" w:cs="Lotus Linotype"/>
                <w:b/>
                <w:bCs/>
                <w:position w:val="6"/>
                <w:sz w:val="28"/>
                <w:szCs w:val="28"/>
                <w:rtl/>
                <w:lang w:bidi="ar-EG"/>
              </w:rPr>
              <w:t>ب</w:t>
            </w:r>
            <w:r w:rsidRPr="00B93B8C">
              <w:rPr>
                <w:rFonts w:ascii="Lotus Linotype" w:hAnsi="Lotus Linotype" w:cs="Lotus Linotype"/>
                <w:b/>
                <w:bCs/>
                <w:position w:val="6"/>
                <w:sz w:val="28"/>
                <w:szCs w:val="28"/>
                <w:rtl/>
              </w:rPr>
              <w:t>ن عثمان الذهبي/ تحقيق شعيب الأرنؤ</w:t>
            </w:r>
            <w:r w:rsidRPr="00B93B8C">
              <w:rPr>
                <w:rFonts w:ascii="Lotus Linotype" w:hAnsi="Lotus Linotype" w:cs="Lotus Linotype"/>
                <w:b/>
                <w:bCs/>
                <w:position w:val="6"/>
                <w:sz w:val="28"/>
                <w:szCs w:val="28"/>
                <w:rtl/>
                <w:lang w:bidi="ar-EG"/>
              </w:rPr>
              <w:t>و</w:t>
            </w:r>
            <w:r w:rsidRPr="00B93B8C">
              <w:rPr>
                <w:rFonts w:ascii="Lotus Linotype" w:hAnsi="Lotus Linotype" w:cs="Lotus Linotype"/>
                <w:b/>
                <w:bCs/>
                <w:position w:val="6"/>
                <w:sz w:val="28"/>
                <w:szCs w:val="28"/>
                <w:rtl/>
              </w:rPr>
              <w:t>ط وآخر</w:t>
            </w:r>
            <w:r w:rsidRPr="00B93B8C">
              <w:rPr>
                <w:rFonts w:ascii="Lotus Linotype" w:hAnsi="Lotus Linotype" w:cs="Lotus Linotype"/>
                <w:b/>
                <w:bCs/>
                <w:position w:val="6"/>
                <w:sz w:val="28"/>
                <w:szCs w:val="28"/>
                <w:rtl/>
                <w:lang w:bidi="ar-EG"/>
              </w:rPr>
              <w:t>ي</w:t>
            </w:r>
            <w:r w:rsidRPr="00B93B8C">
              <w:rPr>
                <w:rFonts w:ascii="Lotus Linotype" w:hAnsi="Lotus Linotype" w:cs="Lotus Linotype"/>
                <w:b/>
                <w:bCs/>
                <w:position w:val="6"/>
                <w:sz w:val="28"/>
                <w:szCs w:val="28"/>
                <w:rtl/>
              </w:rPr>
              <w:t>ن /مؤسسة الرسالة بيروت/ چاپ نهم 1413هـ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السيرة النبوية عبد الملك بن هشام الحميري/ تحقيق همام عبد الرحيم ومحمد عبد الله أبو صعليك/ کتابخانه المنار / أردن / چاپ اول 1409هـ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سيرة وحياة الإمام الخوئي ـ أحمد الواسطي/ دار الهادي بيروت / چاپ اول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شرح أصول اعتقاد أهل السنة والجماعة ـ هبة الله بن الحسن اللالكائي/ تحقيق أحمد سعد حمدان/ دار طيبة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رياض/ چاپ اول 1412هـ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شرح الأصول الخمسة قاضي عبد الجبار/ تحقيق:عبد الكريم عثمان/ کتابخانه وهبة درمصر چاپ اول 1384</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هـ</w:t>
            </w:r>
            <w:r w:rsidRPr="00B93B8C">
              <w:rPr>
                <w:rFonts w:ascii="Lotus Linotype" w:hAnsi="Lotus Linotype" w:cs="Lotus Linotype"/>
                <w:b/>
                <w:bCs/>
                <w:position w:val="6"/>
                <w:sz w:val="28"/>
                <w:szCs w:val="28"/>
                <w:rtl/>
                <w:lang w:bidi="ar-EG"/>
              </w:rPr>
              <w:t>.</w:t>
            </w:r>
            <w:r w:rsidRPr="00B93B8C">
              <w:rPr>
                <w:rFonts w:ascii="Lotus Linotype" w:hAnsi="Lotus Linotype" w:cs="Lotus Linotype"/>
                <w:b/>
                <w:bCs/>
                <w:position w:val="6"/>
                <w:sz w:val="28"/>
                <w:szCs w:val="28"/>
                <w:rtl/>
              </w:rPr>
              <w:t xml:space="preserve"> </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شرح العقيدة الطحاوية ـ علي بن أبي العز حنفي/ تحقيق عبد الله تركي وشعيب الأرنؤ</w:t>
            </w:r>
            <w:r w:rsidRPr="00B93B8C">
              <w:rPr>
                <w:rFonts w:ascii="Lotus Linotype" w:hAnsi="Lotus Linotype" w:cs="Lotus Linotype"/>
                <w:b/>
                <w:bCs/>
                <w:position w:val="6"/>
                <w:sz w:val="28"/>
                <w:szCs w:val="28"/>
                <w:rtl/>
                <w:lang w:bidi="ar-EG"/>
              </w:rPr>
              <w:t>و</w:t>
            </w:r>
            <w:r w:rsidRPr="00B93B8C">
              <w:rPr>
                <w:rFonts w:ascii="Lotus Linotype" w:hAnsi="Lotus Linotype" w:cs="Lotus Linotype"/>
                <w:b/>
                <w:bCs/>
                <w:position w:val="6"/>
                <w:sz w:val="28"/>
                <w:szCs w:val="28"/>
                <w:rtl/>
              </w:rPr>
              <w:t>ط/ مؤسسة الرسالة بيروت چاپ دوم 1413هـ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شرح الكوكب المنير ـ أحمد بن عبد العزيز الفتوحي معروف به ابن النجار/ تحقيق محمد الزحيلي ونزيه حماد/از انتشارات مركز البحوث وإحياء التراث مكة (دانشگاه أم القرى)/چاپ دوم 1413هـ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شرح صحيح مسلم ـ إمام نووي/ مؤسسة مناهل العرفان بيروت</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الشهادة الثالثه</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في الأذان والاقامة جاسم آل كلكاوي/ انتشارات کتابخانه الزهراء دركربلاء/ چاپ اول 1955م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الشيخ عبدالعزيز البدري</w:t>
            </w:r>
            <w:r w:rsidRPr="00B93B8C">
              <w:rPr>
                <w:rFonts w:ascii="Lotus Linotype" w:hAnsi="Lotus Linotype" w:cs="Lotus Linotype"/>
                <w:b/>
                <w:bCs/>
                <w:position w:val="6"/>
                <w:sz w:val="28"/>
                <w:szCs w:val="28"/>
                <w:rtl/>
                <w:lang w:bidi="ar-EG"/>
              </w:rPr>
              <w:t>/</w:t>
            </w:r>
            <w:r w:rsidRPr="00B93B8C">
              <w:rPr>
                <w:rFonts w:ascii="Lotus Linotype" w:hAnsi="Lotus Linotype" w:cs="Lotus Linotype"/>
                <w:b/>
                <w:bCs/>
                <w:position w:val="6"/>
                <w:sz w:val="28"/>
                <w:szCs w:val="28"/>
                <w:rtl/>
              </w:rPr>
              <w:t xml:space="preserve"> گوشه</w:t>
            </w:r>
            <w:r w:rsidR="00E17ED4" w:rsidRPr="00B93B8C">
              <w:rPr>
                <w:rFonts w:ascii="Lotus Linotype" w:hAnsi="Lotus Linotype" w:cs="B Lotus"/>
                <w:b/>
                <w:bCs/>
                <w:sz w:val="28"/>
                <w:szCs w:val="28"/>
                <w:rtl/>
                <w:lang w:bidi="fa-IR"/>
              </w:rPr>
              <w:t>‌</w:t>
            </w:r>
            <w:r w:rsidRPr="00B93B8C">
              <w:rPr>
                <w:rFonts w:ascii="Lotus Linotype" w:hAnsi="Lotus Linotype" w:cs="Lotus Linotype"/>
                <w:b/>
                <w:bCs/>
                <w:position w:val="6"/>
                <w:sz w:val="28"/>
                <w:szCs w:val="28"/>
                <w:rtl/>
              </w:rPr>
              <w:t>ای از سيره ذاتي جهادي/تأليف محمد آلوسي).</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الشيخية ـ محمد حسن طالقاني/ الآمال للمطبوعات بيروت/ چاپ اول 1420هـ.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الشيعة في عقائدهم وأحكامهم ـ أمير محمد كاظمي قزويني/ دار الزهراء بيروت/ چاپ سوم 1397هـ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الشيعة والتشيع ـ محمد حسيني شيرازي/ دار صادق بيروت/ 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eastAsia="MS Mincho" w:hAnsi="Lotus Linotype" w:cs="Lotus Linotype"/>
                <w:b/>
                <w:bCs/>
                <w:position w:val="6"/>
                <w:sz w:val="28"/>
                <w:szCs w:val="28"/>
                <w:rtl/>
              </w:rPr>
            </w:pPr>
            <w:r w:rsidRPr="00B93B8C">
              <w:rPr>
                <w:rFonts w:ascii="Lotus Linotype" w:hAnsi="Lotus Linotype" w:cs="Lotus Linotype"/>
                <w:b/>
                <w:bCs/>
                <w:position w:val="6"/>
                <w:sz w:val="28"/>
                <w:szCs w:val="28"/>
                <w:rtl/>
              </w:rPr>
              <w:t>الشيعة والتصحيح</w:t>
            </w:r>
            <w:r w:rsidRPr="00B93B8C">
              <w:rPr>
                <w:rFonts w:ascii="Lotus Linotype" w:eastAsia="MS Mincho" w:hAnsi="Lotus Linotype" w:cs="Lotus Linotype"/>
                <w:b/>
                <w:bCs/>
                <w:position w:val="6"/>
                <w:sz w:val="28"/>
                <w:szCs w:val="28"/>
                <w:rtl/>
              </w:rPr>
              <w:t xml:space="preserve"> ـ موسى الموسوي ـ بدون تاريخ و شماره چاپ</w:t>
            </w:r>
            <w:r w:rsidRPr="00B93B8C">
              <w:rPr>
                <w:rFonts w:ascii="Lotus Linotype" w:eastAsia="MS Mincho"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الشيعة والقرآن إحسان إلهي ظهير/ إدار ترجمان القرآن لاهور پاكستان/  بدون شماره چاپ و تاريخ.</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الصابئة الزرادشتية اليزيدية ـ أسعد سحمراني/ دار النفائس/ چاپ اول 1417هـ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صحيح ابن حبان ب</w:t>
            </w:r>
            <w:r w:rsidRPr="00B93B8C">
              <w:rPr>
                <w:rFonts w:ascii="Lotus Linotype" w:hAnsi="Lotus Linotype" w:cs="Lotus Linotype"/>
                <w:b/>
                <w:bCs/>
                <w:position w:val="6"/>
                <w:sz w:val="28"/>
                <w:szCs w:val="28"/>
                <w:rtl/>
                <w:lang w:bidi="ar-EG"/>
              </w:rPr>
              <w:t>ت</w:t>
            </w:r>
            <w:r w:rsidRPr="00B93B8C">
              <w:rPr>
                <w:rFonts w:ascii="Lotus Linotype" w:hAnsi="Lotus Linotype" w:cs="Lotus Linotype"/>
                <w:b/>
                <w:bCs/>
                <w:position w:val="6"/>
                <w:sz w:val="28"/>
                <w:szCs w:val="28"/>
                <w:rtl/>
              </w:rPr>
              <w:t>رتيب ابن بلبان/ تحقیق شعيب الأرنؤوط/ مؤسسة الرسالة چاپ دوم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صحيح البخاري ـ محمد بن إسماعيل بخاري/عالم الكتب بيروت (طراحی  چاپ المنيرية)./ چاپ چهارم 1405هـ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صحيح سنن أبي داود/ محمد ناصر الدين ألباني/ مكتب التربية در رياض </w:t>
            </w:r>
            <w:r w:rsidR="00E17ED4" w:rsidRPr="00B93B8C">
              <w:rPr>
                <w:rFonts w:ascii="Lotus Linotype" w:hAnsi="Lotus Linotype" w:cs="Lotus Linotype"/>
                <w:b/>
                <w:bCs/>
                <w:position w:val="6"/>
                <w:sz w:val="28"/>
                <w:szCs w:val="28"/>
                <w:rtl/>
              </w:rPr>
              <w:t>ومكتب ال</w:t>
            </w:r>
            <w:r w:rsidR="00E17ED4" w:rsidRPr="00B93B8C">
              <w:rPr>
                <w:rFonts w:ascii="Lotus Linotype" w:hAnsi="Lotus Linotype" w:cs="Lotus Linotype" w:hint="cs"/>
                <w:b/>
                <w:bCs/>
                <w:position w:val="6"/>
                <w:sz w:val="28"/>
                <w:szCs w:val="28"/>
                <w:rtl/>
              </w:rPr>
              <w:t>إ</w:t>
            </w:r>
            <w:r w:rsidRPr="00B93B8C">
              <w:rPr>
                <w:rFonts w:ascii="Lotus Linotype" w:hAnsi="Lotus Linotype" w:cs="Lotus Linotype"/>
                <w:b/>
                <w:bCs/>
                <w:position w:val="6"/>
                <w:sz w:val="28"/>
                <w:szCs w:val="28"/>
                <w:rtl/>
              </w:rPr>
              <w:t>سلامي بيروت/ چاپ اول 1409هـ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صحيح سنن الترمذي/ محمد ناصر الدين ألباني/ مكتب التربية رياض و مكتب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 بيروت/ چاپ اول 1408هـ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صحيح سنن نسائي ـ ناصر الدين ألباني/ مكتب التربية العربي لدول الخليج رياض ومكتب الإسلامي بيروت/ چاپ اول 1408هـ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صحيح مسلم ـ مسلم بن حجاج نيشابوري/ تحقیق محمد فؤاد عبد الباقي/ دار إحياء الكتب العربية (للبابي الحلبي)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الصحيح من أسباب النزول ـ عصام الحميدان/ دار الذخائر ومؤسسة الريان بيروت/ چاپ اول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صحيفه سجاديه/ ناشر: دار الهادي / قم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الصرخة الكبرى أو عقيدة الشيعة الإمامية في أصول الدين وفروعه في عصر الأئمة وبعدهم ـ موسى موسوي/ از انتشارات مجلس إسلامي الأعلى در آمريكا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لس أنجلوس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الصواعق المحرقة في الرد على أهل البدع والزندقة ـ أحمد بن حجر هيتمي/ دار الكتب العمية بيروت/ بدون شماره چاپ و تاريخ.</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ضوابط الجرح والتعديل عند الحافظ الذهبي ـ محمد الثاني بن عمر بن موسى/ إصدار دار الحكمة بريتانيا ـ ليدز/ چاپ اول1421هـ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طبقات الشافعية عبد الوهاب سبكي/ تحقيق محمود محمد الطناحي و عبدالفتاح محمد الحلو/ تاريخ چاپ 1383</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الطبقات الكبرى ـ محمد بن سعد بن منيع الزهري/ دار صادر ـ بيروت</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طبقات فحول الشعراء جمحي/ تحقيق محمود شاكر/ چاپ مدني / قاهرة 1394هـ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العدة في أصول الفقه ـ أبي يعلى حنبلي/ تحقیق أحمد سير مباركي/ مؤسسة الرسالة بيروت/ چاپ اول 1400هـ.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عراق بلا قيادة ـ عادل رؤوف/ المركز العراقي للإعلام والدراسات دمشق/ چاپ اول 1423هـ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عقائد الإمامية ـ محمد رضا مظفر/ دار الغدير بيروت 1404هـ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عقائد الإمامية ـ محمد رضا مظفر/ دار الغدير/ بيروت/تاريخ 1399هـ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العقود الدرية من مناقب شيخ الإسلام أحمد </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بن تيمية/ محمد بن عبد الهادي/ کتابخانه المؤيد رياض/(د.ط).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عقيدة الإمامة عند الشيعة ال</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ثني عشرية ـ علي أحمد السالوس/دار ال</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عتصام قاهرة/ چاپ دوم 1413هـ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علماء الشيعة والصراع مع البدع والخرافات الدخيلة في الدين ـ محمد خالصي ـ ترجمة هادي بن محمد خالصي ـ چاپ العربية اول 1418</w:t>
            </w:r>
            <w:r w:rsidRPr="00B93B8C">
              <w:rPr>
                <w:rFonts w:ascii="Lotus Linotype" w:hAnsi="Lotus Linotype" w:cs="Lotus Linotype"/>
                <w:b/>
                <w:bCs/>
                <w:position w:val="6"/>
                <w:sz w:val="28"/>
                <w:szCs w:val="28"/>
                <w:rtl/>
                <w:lang w:bidi="ar-EG"/>
              </w:rPr>
              <w:t>هـ</w:t>
            </w:r>
            <w:r w:rsidRPr="00B93B8C">
              <w:rPr>
                <w:rFonts w:ascii="Lotus Linotype" w:hAnsi="Lotus Linotype" w:cs="Lotus Linotype"/>
                <w:b/>
                <w:bCs/>
                <w:position w:val="6"/>
                <w:sz w:val="28"/>
                <w:szCs w:val="28"/>
                <w:rtl/>
              </w:rPr>
              <w:t>.</w:t>
            </w:r>
          </w:p>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العلاّمة البيات ـ تأليف أسرة البيات ـ ناشر مؤسسة الهداية بيروت/ چاپ اول 1423هـ.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العمل الإسلامي في العراق بين المرجعية والحزبية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عادل رؤوف/ المركز العراقي للإعلام والدراسات دمشق/ چاپ اول 1421هـ.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عنوان المجد في تاريخ نجد/ عثمان بن بشر نجدي/ کتابخانه رياض الحديثة/ بدون تاريخ و شماره چاپ</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عون المعبود شرح سنن أبي داود ـ أبو طيب محمد شمس الحق عظيم آبادي/ دار الكتب العلمية/ بيروت</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چاپ اول1410هـ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الغلو في الدين ـ الصادق عبدالرحمن غرياني/ دار السلام قاهرة/ 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فتح الباري شرح صحيح البخاري ـ ابن حجر عسقلاني ـ دار الريان/ ترقيم محمد فؤاد عبد الباقي وتحقيق محب الدين خطيب/ چاپ دوم1409هـ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الفتح الرباني ـ أحمد بن عبدالرجمن البنا/دار إحياء التراث العرابي بيروت.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فتح القدير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محمد بن علي شوكاني/ کتابخانه العصرية بيروت/ چاپ دوم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فرق الشيعة ـ حسن بن موسى نوبختي/ چاپ كربلاء 1399هـ.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الفرق بين الفرق ـ أبي طاهر عبدالقادر بغدادي/ تحقيق محيي الدين عبدالحميد/ دار المعرفة بيروت بدون شماره و تاريخ</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فرق معاصرة تنتسب إلى الإسلام وبيان موقف الإسلام منها ـ غالب العواجي ـ کتابخانه لينا وکتابخانه أضواء المنار مدينه منوره/ چاپ اول 1414هـ.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eastAsia="MS Mincho" w:hAnsi="Lotus Linotype" w:cs="Lotus Linotype"/>
                <w:b/>
                <w:bCs/>
                <w:position w:val="6"/>
                <w:sz w:val="28"/>
                <w:szCs w:val="28"/>
                <w:rtl/>
              </w:rPr>
              <w:t>فصل الخطاب</w:t>
            </w:r>
            <w:r w:rsidRPr="00B93B8C">
              <w:rPr>
                <w:rFonts w:ascii="Lotus Linotype" w:hAnsi="Lotus Linotype" w:cs="Lotus Linotype"/>
                <w:b/>
                <w:bCs/>
                <w:position w:val="6"/>
                <w:sz w:val="28"/>
                <w:szCs w:val="28"/>
                <w:rtl/>
              </w:rPr>
              <w:t xml:space="preserve"> في إثبات تحريف كلام رب الأرباب ـ حسين بن محمد تقي نوري طبرسي/ چاپ إيران 1398هـ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الفصل ابن حزم/ با حاشیه الملل والنحل. چ: چاپخانه صبيح 1384هـ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الفصول المهمة في أصول الأئمة ـ محمد بن الحسن ساللي/کتابخانه بصيرتي قم چاپ سوم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فضائل الصحابة ـ أحمد بن حنبل/ تحقيق وصي الله بن محمد عباس/ دار ابن الجوزي دمام/ چاپ دوم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فقه الحياة "حوار مع آية الله محمد حسين فضل الله"/ أحمد أحمد و عادل القاضي آن را تهیه کرده اند/ مؤسسة العارف از انتشارات بيروت/چاپ پنجم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الفهرست ـ محمد بن إسحاق بن النديم/ دار المعرفة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بيروت/ بدون شماره و تاريخ</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في رحاب دعاء كميل ـ محمد حسين فضل الله/ دار الملاك بيروت/ چاپ سوم 1421هـ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القرآن وعلماء أصول ومراجع الشيعة الإمامية الاثني عشرية ـ محمد الياسري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القضاء والقدر عبدالرحمن المحمود/ دار النشر دولي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رياض/ اول/ 1414</w:t>
            </w:r>
            <w:r w:rsidRPr="00B93B8C">
              <w:rPr>
                <w:rFonts w:ascii="Lotus Linotype" w:hAnsi="Lotus Linotype" w:cs="Lotus Linotype"/>
                <w:b/>
                <w:bCs/>
                <w:position w:val="6"/>
                <w:sz w:val="28"/>
                <w:szCs w:val="28"/>
                <w:rtl/>
                <w:lang w:bidi="ar-EG"/>
              </w:rPr>
              <w:t>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القضاء والقدر سبحاني</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قواطع الأدلة سمعاني 2/264 ـ 293 تحقيق د.عبد الله حكمي/ چاپ اول 1418</w:t>
            </w:r>
            <w:r w:rsidRPr="00B93B8C">
              <w:rPr>
                <w:rFonts w:ascii="Lotus Linotype" w:hAnsi="Lotus Linotype" w:cs="Lotus Linotype"/>
                <w:b/>
                <w:bCs/>
                <w:position w:val="6"/>
                <w:sz w:val="28"/>
                <w:szCs w:val="28"/>
                <w:rtl/>
                <w:lang w:bidi="ar-EG"/>
              </w:rPr>
              <w:t xml:space="preserve"> هـ </w:t>
            </w:r>
            <w:r w:rsidRPr="00B93B8C">
              <w:rPr>
                <w:rFonts w:ascii="Lotus Linotype" w:hAnsi="Lotus Linotype" w:cs="Lotus Linotype"/>
                <w:b/>
                <w:bCs/>
                <w:position w:val="6"/>
                <w:sz w:val="28"/>
                <w:szCs w:val="28"/>
                <w:rtl/>
              </w:rPr>
              <w:t>بدون ناشر</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قواعد التفسير/ خالد بن عثمان السبت/ دار ابن عفان خبر/چاپ اول 1417هـ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القواعد الحسان سعدي .(درضمن مجموعه كامل مؤلفات سعدي ـ جزء8)/ کتابخانه صالح بن صالح در</w:t>
            </w:r>
            <w:r w:rsidR="00E94D35"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عنيزة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القواعد النورانية الفقهية ـ أبو العياس ابن تيمية/ تحقيق محمد حامد الفقي/ کتابخانه المعارف رياض/چاپ دوم 1404هـ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القول السديد(درضمن مجموعه كامل مؤلفات سعدي) کتابخانه صالح بن صالح عنيزة . القصيم/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كافي/ محمد بن يعقوب كليني/ دار الكتب الإسلامية تهران/ چاپ سوم 1388هـ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eastAsia="MS Mincho" w:hAnsi="Lotus Linotype" w:cs="Lotus Linotype"/>
                <w:b/>
                <w:bCs/>
                <w:position w:val="6"/>
                <w:sz w:val="28"/>
                <w:szCs w:val="28"/>
                <w:rtl/>
              </w:rPr>
              <w:t>الكامل في التاريخ</w:t>
            </w:r>
            <w:r w:rsidRPr="00B93B8C">
              <w:rPr>
                <w:rFonts w:ascii="Lotus Linotype" w:eastAsia="MS Mincho" w:hAnsi="Lotus Linotype" w:cs="Lotus Linotype"/>
                <w:b/>
                <w:bCs/>
                <w:position w:val="6"/>
                <w:sz w:val="28"/>
                <w:szCs w:val="28"/>
                <w:rtl/>
                <w:lang w:bidi="ar-EG"/>
              </w:rPr>
              <w:t>/</w:t>
            </w:r>
            <w:r w:rsidRPr="00B93B8C">
              <w:rPr>
                <w:rFonts w:ascii="Lotus Linotype" w:eastAsia="MS Mincho" w:hAnsi="Lotus Linotype" w:cs="Lotus Linotype"/>
                <w:b/>
                <w:bCs/>
                <w:position w:val="6"/>
                <w:sz w:val="28"/>
                <w:szCs w:val="28"/>
                <w:rtl/>
              </w:rPr>
              <w:t xml:space="preserve"> ابن الأثير تحقيق إحسان عباس</w:t>
            </w:r>
            <w:r w:rsidRPr="00B93B8C">
              <w:rPr>
                <w:rFonts w:ascii="Lotus Linotype" w:hAnsi="Lotus Linotype" w:cs="Lotus Linotype"/>
                <w:b/>
                <w:bCs/>
                <w:position w:val="6"/>
                <w:sz w:val="28"/>
                <w:szCs w:val="28"/>
                <w:rtl/>
              </w:rPr>
              <w:t xml:space="preserve"> / دار صادر بيروت/ 1385هـ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كتاب الاستقامة ـ شيخ الإسلام أحمد </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بن تيمية/ تحقيق محمد رشاد سالم/ کتابخانه ابن تيمية /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كتاب الإمام الخميني ـ عادل رؤوف ـ المركز العراقي للإعلام والدراسات دمشق/ چاپ دوم 1424هـ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كتاب الشيعة والقرآن إحسان إلهي ظهير/إدارة ترجمان القرآن/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كتاب الشيعة وتحريف القرآن ـ محمد مال الله ـ بدون ناشر ـ چاپ دوم 1405هـ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كتاب القرآن وعلماء أصول ومراجع الشيعة" ياسري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Style w:val="ref"/>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كتاب نظريات الحكم في الفقه الشيعي محسن كديور</w:t>
            </w:r>
            <w:r w:rsidRPr="00B93B8C">
              <w:rPr>
                <w:rStyle w:val="ref"/>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كسر الصنم نقض كتاب أصول الكافي ـ أبو الفضل برقعي/ ترجمه </w:t>
            </w:r>
            <w:r w:rsidR="00E94D35" w:rsidRPr="00B93B8C">
              <w:rPr>
                <w:rFonts w:ascii="Lotus Linotype" w:hAnsi="Lotus Linotype" w:cs="Lotus Linotype" w:hint="cs"/>
                <w:b/>
                <w:bCs/>
                <w:position w:val="6"/>
                <w:sz w:val="28"/>
                <w:szCs w:val="28"/>
                <w:rtl/>
              </w:rPr>
              <w:t xml:space="preserve">د. </w:t>
            </w:r>
            <w:r w:rsidRPr="00B93B8C">
              <w:rPr>
                <w:rFonts w:ascii="Lotus Linotype" w:hAnsi="Lotus Linotype" w:cs="Lotus Linotype"/>
                <w:b/>
                <w:bCs/>
                <w:position w:val="6"/>
                <w:sz w:val="28"/>
                <w:szCs w:val="28"/>
                <w:rtl/>
              </w:rPr>
              <w:t>عبدالرحيم بلوشي/ دار البيارق عمّان/ چاپ اول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لسان العرب ابن منظور/ نشر کتابخانه العبيكان "طراحی از نسخه دار صادر" چاپ سوم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لوامع الأنوار البهية ـ محمد سفاريني/ مكتب الإسلامي ودار الخاني/ چاپ سوم 1411هـ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المتآمرون في المسلمين الشيعة من معاوية إلى ولا ية الفقيه ـ موسى موسوي/ کتابخانه مدبولي قاهرة/ چاپ دوم 1996م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مجمع البيان طبرسي 6/1520153(دار کتابخانه الحياة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بيروت 1380هـ)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مجمع الزوائد علي بن أبي بكر هيتمي/ مؤسسة المعارف بيروت/ تاريخ 1406هـ (د.ط).</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مجموع الفتاوى ـ شيخ الإسلام أحمد </w:t>
            </w:r>
            <w:r w:rsidRPr="00B93B8C">
              <w:rPr>
                <w:rFonts w:ascii="Lotus Linotype" w:hAnsi="Lotus Linotype" w:cs="Lotus Linotype"/>
                <w:b/>
                <w:bCs/>
                <w:position w:val="6"/>
                <w:sz w:val="28"/>
                <w:szCs w:val="28"/>
                <w:rtl/>
                <w:lang w:bidi="ar-EG"/>
              </w:rPr>
              <w:t>ا</w:t>
            </w:r>
            <w:r w:rsidRPr="00B93B8C">
              <w:rPr>
                <w:rFonts w:ascii="Lotus Linotype" w:hAnsi="Lotus Linotype" w:cs="Lotus Linotype"/>
                <w:b/>
                <w:bCs/>
                <w:position w:val="6"/>
                <w:sz w:val="28"/>
                <w:szCs w:val="28"/>
                <w:rtl/>
              </w:rPr>
              <w:t>بن تيمية / جمع آوری عبد الرحمن بن قاسم وپسرش محمد/ بدون تاريخ و شماره چاپ</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المجموع شرح المهذب/محيي الدين نووي/ دار الفكر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بدون تاريخ و شماره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المجيز على الوجيز (درضمن مجموع السنة)</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المحرر الوجيز في تفسير الكتاب العزيز ـ عبد الحق بن عطية أندلسي/ </w:t>
            </w:r>
            <w:r w:rsidRPr="00B93B8C">
              <w:rPr>
                <w:rStyle w:val="af6"/>
                <w:rFonts w:ascii="Lotus Linotype" w:hAnsi="Lotus Linotype" w:cs="Lotus Linotype"/>
                <w:b w:val="0"/>
                <w:bCs w:val="0"/>
                <w:position w:val="6"/>
                <w:sz w:val="28"/>
                <w:szCs w:val="28"/>
                <w:rtl/>
              </w:rPr>
              <w:t>تحقيق المجلس العلمي در</w:t>
            </w:r>
            <w:r w:rsidR="00E94D35" w:rsidRPr="00B93B8C">
              <w:rPr>
                <w:rStyle w:val="af6"/>
                <w:rFonts w:ascii="Lotus Linotype" w:hAnsi="Lotus Linotype" w:cs="Lotus Linotype" w:hint="cs"/>
                <w:b w:val="0"/>
                <w:bCs w:val="0"/>
                <w:position w:val="6"/>
                <w:sz w:val="28"/>
                <w:szCs w:val="28"/>
                <w:rtl/>
              </w:rPr>
              <w:t xml:space="preserve"> </w:t>
            </w:r>
            <w:r w:rsidRPr="00B93B8C">
              <w:rPr>
                <w:rStyle w:val="af6"/>
                <w:rFonts w:ascii="Lotus Linotype" w:hAnsi="Lotus Linotype" w:cs="Lotus Linotype"/>
                <w:b w:val="0"/>
                <w:bCs w:val="0"/>
                <w:position w:val="6"/>
                <w:sz w:val="28"/>
                <w:szCs w:val="28"/>
                <w:rtl/>
              </w:rPr>
              <w:t>فاس</w:t>
            </w:r>
            <w:r w:rsidRPr="00B93B8C">
              <w:rPr>
                <w:rFonts w:ascii="Lotus Linotype" w:hAnsi="Lotus Linotype" w:cs="Lotus Linotype"/>
                <w:b/>
                <w:bCs/>
                <w:position w:val="6"/>
                <w:sz w:val="28"/>
                <w:szCs w:val="28"/>
                <w:rtl/>
              </w:rPr>
              <w:t>. 1395هـ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المحصول في علم أصول الفقه ـ فخر الرازي چاپخانه فردوس رياض / تحقيق طه جابر علواني/ چ 1410هـ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مختصر التحفة الاثني عشرية ـ شاه عبدالعزيز غلام حكيم دهلوي ـ ترجمة غلام محمد بن محيي الدين الأسلمي و محمود ال</w:t>
            </w:r>
            <w:r w:rsidRPr="00B93B8C">
              <w:rPr>
                <w:rFonts w:ascii="Lotus Linotype" w:hAnsi="Lotus Linotype" w:cs="Lotus Linotype"/>
                <w:b/>
                <w:bCs/>
                <w:position w:val="6"/>
                <w:sz w:val="28"/>
                <w:szCs w:val="28"/>
                <w:rtl/>
                <w:lang w:bidi="ar-EG"/>
              </w:rPr>
              <w:t>آ</w:t>
            </w:r>
            <w:r w:rsidRPr="00B93B8C">
              <w:rPr>
                <w:rFonts w:ascii="Lotus Linotype" w:hAnsi="Lotus Linotype" w:cs="Lotus Linotype"/>
                <w:b/>
                <w:bCs/>
                <w:position w:val="6"/>
                <w:sz w:val="28"/>
                <w:szCs w:val="28"/>
                <w:rtl/>
              </w:rPr>
              <w:t>لوسي آن را خلاصه کرده و محب الدين الخطيب آن را بررسی کرده است / چاپخانه السلفية قاهرة/ 1373هـ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مختصر تاريخ دمشق محمد بن مكرم بن منظور/ تحقيق روحية نحاس/ دار الفكر/</w:t>
            </w:r>
            <w:r w:rsidRPr="00B93B8C">
              <w:rPr>
                <w:rFonts w:ascii="Lotus Linotype" w:hAnsi="Lotus Linotype" w:cs="Lotus Linotype"/>
                <w:b/>
                <w:bCs/>
                <w:position w:val="6"/>
                <w:sz w:val="28"/>
                <w:szCs w:val="28"/>
                <w:rtl/>
                <w:lang w:bidi="ar-EG"/>
              </w:rPr>
              <w:t xml:space="preserve"> چاپ</w:t>
            </w:r>
            <w:r w:rsidRPr="00B93B8C">
              <w:rPr>
                <w:rFonts w:ascii="Lotus Linotype" w:hAnsi="Lotus Linotype" w:cs="Lotus Linotype"/>
                <w:b/>
                <w:bCs/>
                <w:position w:val="6"/>
                <w:sz w:val="28"/>
                <w:szCs w:val="28"/>
                <w:rtl/>
              </w:rPr>
              <w:t xml:space="preserve"> اول1404</w:t>
            </w:r>
            <w:r w:rsidRPr="00B93B8C">
              <w:rPr>
                <w:rFonts w:ascii="Lotus Linotype" w:hAnsi="Lotus Linotype" w:cs="Lotus Linotype"/>
                <w:b/>
                <w:bCs/>
                <w:position w:val="6"/>
                <w:sz w:val="28"/>
                <w:szCs w:val="28"/>
                <w:rtl/>
                <w:lang w:bidi="ar-EG"/>
              </w:rPr>
              <w:t>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مدارج السالكين ـ محمد بن عبدالله بن القيم/ تحقيق محمد حامد الفقي/</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مدينة المعاجز ـ هاشم بحراني/مؤسسة المعارف الإسلامية/چاپ اول 1413هـ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مذهبنا الامامي الاثني عشري بين منهج الأئمة والغلو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محمد ياسري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مرآة العقول ـ محمد باقر مجلسي/ بدون ناشر/ چاپ إيران 1325هـ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مراجعات في عصمة ال</w:t>
            </w:r>
            <w:r w:rsidRPr="00B93B8C">
              <w:rPr>
                <w:rFonts w:ascii="Lotus Linotype" w:hAnsi="Lotus Linotype" w:cs="Lotus Linotype"/>
                <w:b/>
                <w:bCs/>
                <w:position w:val="6"/>
                <w:sz w:val="28"/>
                <w:szCs w:val="28"/>
                <w:rtl/>
                <w:lang w:bidi="ar-EG"/>
              </w:rPr>
              <w:t>أ</w:t>
            </w:r>
            <w:r w:rsidRPr="00B93B8C">
              <w:rPr>
                <w:rFonts w:ascii="Lotus Linotype" w:hAnsi="Lotus Linotype" w:cs="Lotus Linotype"/>
                <w:b/>
                <w:bCs/>
                <w:position w:val="6"/>
                <w:sz w:val="28"/>
                <w:szCs w:val="28"/>
                <w:rtl/>
              </w:rPr>
              <w:t>نبياء من منظور قرآني ـ عبدالسلام زين العابدين/ بدون ناشر/ چاپ چهارم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مرجعية المرحلة وغبار التغيير ـ جعفر الشاخوري البحراني/ دار الأمير ببيروت/ چاپ دوم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مروج الذهب ومعادن الجوهر ـ أبي الحسن علي المسعودي/ کتابخانه العصرية بيروت/ بدون تاريخ و شماره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المسائل البيروتية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محمد صدر ـ دار الملاك الأصيل ـ بيروت</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مسائل عقدية ـ محمد حسين فضل الله/ دار الملاك/ چاپ دوم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مسألة التقريب ب</w:t>
            </w:r>
            <w:r w:rsidRPr="00B93B8C">
              <w:rPr>
                <w:rFonts w:ascii="Lotus Linotype" w:hAnsi="Lotus Linotype" w:cs="Lotus Linotype"/>
                <w:b/>
                <w:bCs/>
                <w:position w:val="6"/>
                <w:sz w:val="28"/>
                <w:szCs w:val="28"/>
                <w:rtl/>
                <w:lang w:bidi="ar-EG"/>
              </w:rPr>
              <w:t>ي</w:t>
            </w:r>
            <w:r w:rsidRPr="00B93B8C">
              <w:rPr>
                <w:rFonts w:ascii="Lotus Linotype" w:hAnsi="Lotus Linotype" w:cs="Lotus Linotype"/>
                <w:b/>
                <w:bCs/>
                <w:position w:val="6"/>
                <w:sz w:val="28"/>
                <w:szCs w:val="28"/>
                <w:rtl/>
              </w:rPr>
              <w:t xml:space="preserve">ن أهل السنة والشيعة ـ ناصر </w:t>
            </w:r>
            <w:r w:rsidR="00E94D35" w:rsidRPr="00B93B8C">
              <w:rPr>
                <w:rFonts w:ascii="Lotus Linotype" w:hAnsi="Lotus Linotype" w:cs="Lotus Linotype" w:hint="cs"/>
                <w:b/>
                <w:bCs/>
                <w:position w:val="6"/>
                <w:sz w:val="28"/>
                <w:szCs w:val="28"/>
                <w:rtl/>
              </w:rPr>
              <w:t>ال</w:t>
            </w:r>
            <w:r w:rsidRPr="00B93B8C">
              <w:rPr>
                <w:rFonts w:ascii="Lotus Linotype" w:hAnsi="Lotus Linotype" w:cs="Lotus Linotype"/>
                <w:b/>
                <w:bCs/>
                <w:position w:val="6"/>
                <w:sz w:val="28"/>
                <w:szCs w:val="28"/>
                <w:rtl/>
              </w:rPr>
              <w:t xml:space="preserve">قفاري/ دار طيبة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رياض/ چاپ اول 1412</w:t>
            </w:r>
            <w:r w:rsidRPr="00B93B8C">
              <w:rPr>
                <w:rFonts w:ascii="Lotus Linotype" w:hAnsi="Lotus Linotype" w:cs="Lotus Linotype"/>
                <w:b/>
                <w:bCs/>
                <w:position w:val="6"/>
                <w:sz w:val="28"/>
                <w:szCs w:val="28"/>
                <w:rtl/>
                <w:lang w:bidi="ar-EG"/>
              </w:rPr>
              <w:t>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مستدرك الوسائل ـ حسين نوري طبرسي/ کتابخانه إسلامي تهران</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مسند أبي يعلى موصلي ـ حقیق حسين سليم أسد/ دار الثقافة العربية/ دمشق چاپ اول 1412هـ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المسند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للإمام أحمد بن حنبل/ ناصر الدين الألباني آن را فهرست بندی وشماره گذاری کرده است / مؤسسة قرطبة ودار الراية رياض</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المطالب العالية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شهاب الدين بن حجر / تحقيق غنيم عباس وياسر إبراهيم / دار الوطن رياض/ چاپ اول 1418هـ.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 الدكتور موسى الموسوي في كتاب الشيعة والتصحيح ـ علاء الدين قزويني/ دائرة معارف الفقه الإسلامي برطبق مذهب أهل بيت ـ مركز الغدير قم /چاپ دوم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 محب الدين الخطيب في خطوطه العريضة ـ لطف الله الصافي/ کتابخانه الصدر بطهران/ 1403هـ بدون شماره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معالم التنزيل ـ حسين بن مسعود بغوي/با تحقیق محمد النمر وعثمان ضميرية وسليمان خراشي/ دار طيبة رياض/ 1409هـ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المعتمد في أصول الفقه أبي حسن بصري/ تحقيق محمد حميد الله / تاريخ چاپ 1384هـ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معجم البلدان ـ ياقوت حموي/ تحقيق فريد جندي/ دار الكتب العلمية بيروت/ چاپ اول 1410هـ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المعجم ذهبي ـ تأليف محمد تونجي/دار العلم للملايين بيروت/ چاپ دوم 1992م</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المعجم الكبير ـ سليمان بن أحمد طبراني/ تحقيق حمدي بن عبدالمجيد السلفي/ وزارت أوقاف وشؤون دينی  ـ عراق</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المعجم الوسيط ـ تأليف إبراهيم مصطفى وأحمد الزيات وحامد عبد قادر ومحمد نجار/ کتابخانه الإسلامية در</w:t>
            </w:r>
            <w:r w:rsidR="002C1198"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استانبول/ چاپ دوم1392هـ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معجم رجال الحديث وتفصيل طبقات الرواة ـ أبي قاسم خوئي/ چاپ پنجم 1413هـ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معجم لغة الفقهاء ـ قلعجي وقيني ـ 284 دار النفائس ـ بيروت ـ چاپ دوم ـ 1408هـ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معجم مقاييس اللغة ـ أحمد بن فارس/ دار إحياء التراث العربي ـ چاپ اول 1422هـ.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مقاتل الطالبيين ـ أبي الفرج أصفهاني/ تحقيق أحمد صقر/ از انتشارات مؤسسة الأعلمي بيروت/ چاپ سوم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مقالات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سلاميين واختلاف المصلين ـ أبو الحسن علي أشعري/ تحقيق محيي الدين عبد الحميد/ چاپ دوم</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1389هـ.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المكاسب محاسبي (ملحق به كتاب المسائل در أعمال القلوب والجوارح) حارث محاسبي/ دار الكتب العلمية بيروت/ چاپ اول 1421هـ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الملل والنحل ـ عبد الكر</w:t>
            </w:r>
            <w:r w:rsidRPr="00B93B8C">
              <w:rPr>
                <w:rFonts w:ascii="Lotus Linotype" w:hAnsi="Lotus Linotype" w:cs="Lotus Linotype"/>
                <w:b/>
                <w:bCs/>
                <w:position w:val="6"/>
                <w:sz w:val="28"/>
                <w:szCs w:val="28"/>
                <w:rtl/>
                <w:lang w:bidi="ar-EG"/>
              </w:rPr>
              <w:t>ي</w:t>
            </w:r>
            <w:r w:rsidRPr="00B93B8C">
              <w:rPr>
                <w:rFonts w:ascii="Lotus Linotype" w:hAnsi="Lotus Linotype" w:cs="Lotus Linotype"/>
                <w:b/>
                <w:bCs/>
                <w:position w:val="6"/>
                <w:sz w:val="28"/>
                <w:szCs w:val="28"/>
                <w:rtl/>
              </w:rPr>
              <w:t>م شهرستاني/ تحقيق عبد الأمير مهنا وعلي فاعور/ دار المعرفة بيروت/ چاپ اول 1410هـ.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من الشك إلى الشك ـ سيد إدريس حسيني/ دار الخليج العربي 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من فقه الزهراء عليها السلام دار الصادق بيروت/ چاپ دوم</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Pr>
            </w:pPr>
            <w:r w:rsidRPr="00B93B8C">
              <w:rPr>
                <w:rFonts w:ascii="Lotus Linotype" w:hAnsi="Lotus Linotype" w:cs="Lotus Linotype"/>
                <w:b/>
                <w:bCs/>
                <w:position w:val="6"/>
                <w:sz w:val="28"/>
                <w:szCs w:val="28"/>
                <w:rtl/>
              </w:rPr>
              <w:t>من لا يحضره الفقيه/ ابن بابويه القمي/ دار صعب بيروت/ 1401هـ.</w:t>
            </w:r>
          </w:p>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من لا يحضره الف</w:t>
            </w:r>
            <w:r w:rsidRPr="00B93B8C">
              <w:rPr>
                <w:rFonts w:ascii="Lotus Linotype" w:hAnsi="Lotus Linotype" w:cs="Lotus Linotype"/>
                <w:b/>
                <w:bCs/>
                <w:position w:val="6"/>
                <w:sz w:val="28"/>
                <w:szCs w:val="28"/>
                <w:rtl/>
                <w:lang w:bidi="ar-EG"/>
              </w:rPr>
              <w:t>ق</w:t>
            </w:r>
            <w:r w:rsidRPr="00B93B8C">
              <w:rPr>
                <w:rFonts w:ascii="Lotus Linotype" w:hAnsi="Lotus Linotype" w:cs="Lotus Linotype"/>
                <w:b/>
                <w:bCs/>
                <w:position w:val="6"/>
                <w:sz w:val="28"/>
                <w:szCs w:val="28"/>
                <w:rtl/>
              </w:rPr>
              <w:t>يه/ ابن بابويه قمي/ تصحيح وتعليق علي أكبر غفاري/  انتشارات جماعة المدرسين در حوزه قم / چاپ دوم 1404هـ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Style w:val="af6"/>
                <w:rFonts w:ascii="Lotus Linotype" w:hAnsi="Lotus Linotype" w:cs="Lotus Linotype"/>
                <w:b w:val="0"/>
                <w:bCs w:val="0"/>
                <w:position w:val="6"/>
                <w:sz w:val="28"/>
                <w:szCs w:val="28"/>
                <w:rtl/>
              </w:rPr>
            </w:pPr>
            <w:r w:rsidRPr="00B93B8C">
              <w:rPr>
                <w:rFonts w:ascii="Lotus Linotype" w:hAnsi="Lotus Linotype" w:cs="Lotus Linotype"/>
                <w:b/>
                <w:bCs/>
                <w:position w:val="6"/>
                <w:sz w:val="28"/>
                <w:szCs w:val="28"/>
                <w:rtl/>
              </w:rPr>
              <w:t xml:space="preserve">المناقب مازندراني </w:t>
            </w:r>
            <w:r w:rsidRPr="00B93B8C">
              <w:rPr>
                <w:rFonts w:ascii="Lotus Linotype" w:hAnsi="Lotus Linotype" w:cs="Lotus Linotype"/>
                <w:b/>
                <w:bCs/>
                <w:position w:val="6"/>
                <w:sz w:val="28"/>
                <w:szCs w:val="28"/>
                <w:rtl/>
                <w:lang w:bidi="ar-EG"/>
              </w:rPr>
              <w:t>/</w:t>
            </w:r>
            <w:r w:rsidRPr="00B93B8C">
              <w:rPr>
                <w:rFonts w:ascii="Lotus Linotype" w:hAnsi="Lotus Linotype" w:cs="Lotus Linotype"/>
                <w:b/>
                <w:bCs/>
                <w:position w:val="6"/>
                <w:sz w:val="28"/>
                <w:szCs w:val="28"/>
                <w:rtl/>
              </w:rPr>
              <w:t>چ مؤسسة العلامة نشر قم 1379هـ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المنتظم في تاريخ الامم والملوك ـ ابي الفرج عبد الرحمن بن الجوزي/ تحقيق: محمد عطا و مصطفى عطا/ دار الكتب العلمية/ چاپ اول/ 1412</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المنتقى من المنهاج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حافظ محمد </w:t>
            </w:r>
            <w:r w:rsidRPr="00B93B8C">
              <w:rPr>
                <w:rFonts w:ascii="Lotus Linotype" w:hAnsi="Lotus Linotype" w:cs="Lotus Linotype"/>
                <w:b/>
                <w:bCs/>
                <w:position w:val="6"/>
                <w:sz w:val="28"/>
                <w:szCs w:val="28"/>
                <w:rtl/>
                <w:lang w:bidi="ar-EG"/>
              </w:rPr>
              <w:t>ب</w:t>
            </w:r>
            <w:r w:rsidRPr="00B93B8C">
              <w:rPr>
                <w:rFonts w:ascii="Lotus Linotype" w:hAnsi="Lotus Linotype" w:cs="Lotus Linotype"/>
                <w:b/>
                <w:bCs/>
                <w:position w:val="6"/>
                <w:sz w:val="28"/>
                <w:szCs w:val="28"/>
                <w:rtl/>
              </w:rPr>
              <w:t>ن عثمان الذهبي آن را خلاصه کرده است ـ با تعليق محب الدين خطيب/ بدون ناشر و تاريخ و شماره</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منتهى المقال ـ أبي علي محمد بن إسماعيل مازندراني /مؤسسة آل البيت بيروت/ بدون شماره چاپ 1419هـ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eastAsia="MS Mincho" w:hAnsi="Lotus Linotype" w:cs="Lotus Linotype"/>
                <w:b/>
                <w:bCs/>
                <w:position w:val="6"/>
                <w:sz w:val="28"/>
                <w:szCs w:val="28"/>
                <w:rtl/>
              </w:rPr>
              <w:t>منهاج البراعة في شرح نهج البلاغة/مؤسسة الوفاء بيروت.</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منهاج السنة النبوية ـ ابن تيمية/ تحقيق محمد رشاد سالم/ ناشر کتابخانه ابن تيمية قاهرة/ چاپ دوم 1409هـ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المنهاج أو المرجعية القرآنية ـ محمد ا</w:t>
            </w:r>
            <w:r w:rsidR="002C1198" w:rsidRPr="00B93B8C">
              <w:rPr>
                <w:rFonts w:ascii="Lotus Linotype" w:hAnsi="Lotus Linotype" w:cs="Lotus Linotype" w:hint="cs"/>
                <w:b/>
                <w:bCs/>
                <w:position w:val="6"/>
                <w:sz w:val="28"/>
                <w:szCs w:val="28"/>
                <w:rtl/>
              </w:rPr>
              <w:t>ل</w:t>
            </w:r>
            <w:r w:rsidRPr="00B93B8C">
              <w:rPr>
                <w:rFonts w:ascii="Lotus Linotype" w:hAnsi="Lotus Linotype" w:cs="Lotus Linotype"/>
                <w:b/>
                <w:bCs/>
                <w:position w:val="6"/>
                <w:sz w:val="28"/>
                <w:szCs w:val="28"/>
                <w:rtl/>
              </w:rPr>
              <w:t>ياسري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منهج الاستدلال على مسائل الاعتقاد ـ عثمان علي حسن/ کتابخانه الرشد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رياض/ اول/ 1412هـ.</w:t>
            </w:r>
          </w:p>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منهج الجدل والمناظرة في تقرير مسائل الاعتقاد ـ د.عثمان علي حسن ـ دار أشبيلية رياض ـ چاپ اول ـ 1420هـ.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المهدي المنتظر/ د.عبد العليم بستوي/ کتابخانه المكية ودار ابن حزم/چاپ اول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الموافقات في أصول الشريعة ـ إبراهيم بن موسى شاطبي/ تعليق الدراز/ دار المعرفة بيروت.</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موسوعة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جماع/ سعدي أبو جيب/ دار الفكر دمشق / چاپ سوم 1418هـ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موسوعة الأديان ـ مجموعة پژوهشگران /دار ال</w:t>
            </w:r>
            <w:r w:rsidRPr="00B93B8C">
              <w:rPr>
                <w:rFonts w:ascii="Lotus Linotype" w:hAnsi="Lotus Linotype" w:cs="Lotus Linotype"/>
                <w:b/>
                <w:bCs/>
                <w:position w:val="6"/>
                <w:sz w:val="28"/>
                <w:szCs w:val="28"/>
                <w:rtl/>
                <w:lang w:bidi="ar-EG"/>
              </w:rPr>
              <w:t>ن</w:t>
            </w:r>
            <w:r w:rsidRPr="00B93B8C">
              <w:rPr>
                <w:rFonts w:ascii="Lotus Linotype" w:hAnsi="Lotus Linotype" w:cs="Lotus Linotype"/>
                <w:b/>
                <w:bCs/>
                <w:position w:val="6"/>
                <w:sz w:val="28"/>
                <w:szCs w:val="28"/>
                <w:rtl/>
              </w:rPr>
              <w:t>فائس بيروت/ 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الموسوعة القرآنية ـ إسماعيل آل إسحاق خوئيني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الموسوعة الميسرة في الأديان والمذاهب المعاصرة / تدوین ندوة العالمية للشباب الإسلامي / به سرپرستی مانع الجهني/ ناشر الندوة العالمية للشباب الإسلامي در رياض چاپ چهارم 1420هـ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موسوعة عالم القرآن خوئيني ـ خطی</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موقف ابن تيمية من الأشاعرة ـ عبد الرحمن محمود/ کتابخانه الرشد رياض/ چاپ اول 1415هـ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موقف المتكلمين من الاستدلال بنصوص الكتاب والسنة/سليمان الغصن/ دار العاصمة رياض/ چاپ اول1416هـ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ميزان الاعتدال ـ حافظ محمد </w:t>
            </w:r>
            <w:r w:rsidRPr="00B93B8C">
              <w:rPr>
                <w:rFonts w:ascii="Lotus Linotype" w:hAnsi="Lotus Linotype" w:cs="Lotus Linotype"/>
                <w:b/>
                <w:bCs/>
                <w:position w:val="6"/>
                <w:sz w:val="28"/>
                <w:szCs w:val="28"/>
                <w:rtl/>
                <w:lang w:bidi="ar-EG"/>
              </w:rPr>
              <w:t>ب</w:t>
            </w:r>
            <w:r w:rsidRPr="00B93B8C">
              <w:rPr>
                <w:rFonts w:ascii="Lotus Linotype" w:hAnsi="Lotus Linotype" w:cs="Lotus Linotype"/>
                <w:b/>
                <w:bCs/>
                <w:position w:val="6"/>
                <w:sz w:val="28"/>
                <w:szCs w:val="28"/>
                <w:rtl/>
              </w:rPr>
              <w:t>ن عثمان ذهبي/ دار المعرفة بيروت/بدون شماره و تاريخ چاپ</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النبوات/ أبو العباس بن تيمية/ تحقيق محمد عبد الرحمن عوض/ دار الكتاب العرابي بيروت/ چاپ اول 1405هـ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الندوة "سلسلة ندوات و</w:t>
            </w:r>
            <w:r w:rsidRPr="00B93B8C">
              <w:rPr>
                <w:rFonts w:ascii="Lotus Linotype" w:hAnsi="Lotus Linotype" w:cs="Lotus Linotype"/>
                <w:b/>
                <w:bCs/>
                <w:position w:val="6"/>
                <w:sz w:val="28"/>
                <w:szCs w:val="28"/>
                <w:rtl/>
                <w:lang w:bidi="ar-EG"/>
              </w:rPr>
              <w:t>أ</w:t>
            </w:r>
            <w:r w:rsidRPr="00B93B8C">
              <w:rPr>
                <w:rFonts w:ascii="Lotus Linotype" w:hAnsi="Lotus Linotype" w:cs="Lotus Linotype"/>
                <w:b/>
                <w:bCs/>
                <w:position w:val="6"/>
                <w:sz w:val="28"/>
                <w:szCs w:val="28"/>
                <w:rtl/>
              </w:rPr>
              <w:t>سئلة</w:t>
            </w:r>
            <w:r w:rsidRPr="00B93B8C">
              <w:rPr>
                <w:rFonts w:ascii="Lotus Linotype" w:hAnsi="Lotus Linotype" w:cs="Lotus Linotype"/>
                <w:b/>
                <w:bCs/>
                <w:position w:val="6"/>
                <w:sz w:val="28"/>
                <w:szCs w:val="28"/>
                <w:rtl/>
                <w:lang w:bidi="ar-EG"/>
              </w:rPr>
              <w:t xml:space="preserve"> </w:t>
            </w:r>
            <w:r w:rsidRPr="00B93B8C">
              <w:rPr>
                <w:rFonts w:ascii="Lotus Linotype" w:hAnsi="Lotus Linotype" w:cs="Lotus Linotype"/>
                <w:b/>
                <w:bCs/>
                <w:position w:val="6"/>
                <w:sz w:val="28"/>
                <w:szCs w:val="28"/>
                <w:rtl/>
              </w:rPr>
              <w:t xml:space="preserve"> ـ محمد حسين فضل الله/ دار الملاك.</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نظم المتناثر من الحديث المتواتر/ أبي عبد الله محمد بن جعفر كتاني/ دار الكتب السلفية مصر/چاپ دوم/ بدون تاريخ</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نقض التأسيس ـ شيخ الاسلام أحمد بن تيمية/ تحقيق محمد بن قاسم/ چاپخانه الحكومة درمكة/ چاپ اول 1391هـ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نقض الوشيعة أو الشيعة بين الحقائق والأوهام ـ محسن الأمين ساللي/ دار الغدير بيروت/چاپ اول 1422هـ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النهاية في غريب الحديث والأثر/أبي السعادات المبارك بن محمد بن الأثير/تحقيق طاهر الزاوي ومحمود الطناحي/کتابخانه العلمية بيروت/ بدون تاريخ و شماره</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نهج البلاغة/ جمع آوری شريف مرتضى همراه با  شرح محمد عبده/ مؤسسة المعارف بيروت/ 1996هـ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نواقض الإيمان ال</w:t>
            </w:r>
            <w:r w:rsidR="002C1198" w:rsidRPr="00B93B8C">
              <w:rPr>
                <w:rFonts w:ascii="Lotus Linotype" w:hAnsi="Lotus Linotype" w:cs="Lotus Linotype"/>
                <w:b/>
                <w:bCs/>
                <w:position w:val="6"/>
                <w:sz w:val="28"/>
                <w:szCs w:val="28"/>
                <w:rtl/>
              </w:rPr>
              <w:t>قولية والعملية لعبد</w:t>
            </w:r>
            <w:r w:rsidRPr="00B93B8C">
              <w:rPr>
                <w:rFonts w:ascii="Lotus Linotype" w:hAnsi="Lotus Linotype" w:cs="Lotus Linotype"/>
                <w:b/>
                <w:bCs/>
                <w:position w:val="6"/>
                <w:sz w:val="28"/>
                <w:szCs w:val="28"/>
                <w:rtl/>
              </w:rPr>
              <w:t>العزيز آل عبداللطيف/ دار الوطن رياض/ چاپ اول 1414هـ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نيل الأوطار ـ محمد بن علي شوكاني/ تحقیق طه عبدالرؤ</w:t>
            </w:r>
            <w:r w:rsidRPr="00B93B8C">
              <w:rPr>
                <w:rFonts w:ascii="Lotus Linotype" w:hAnsi="Lotus Linotype" w:cs="Lotus Linotype"/>
                <w:b/>
                <w:bCs/>
                <w:position w:val="6"/>
                <w:sz w:val="28"/>
                <w:szCs w:val="28"/>
                <w:rtl/>
                <w:lang w:bidi="ar-EG"/>
              </w:rPr>
              <w:t>و</w:t>
            </w:r>
            <w:r w:rsidRPr="00B93B8C">
              <w:rPr>
                <w:rFonts w:ascii="Lotus Linotype" w:hAnsi="Lotus Linotype" w:cs="Lotus Linotype"/>
                <w:b/>
                <w:bCs/>
                <w:position w:val="6"/>
                <w:sz w:val="28"/>
                <w:szCs w:val="28"/>
                <w:rtl/>
              </w:rPr>
              <w:t>ف ومصطفى هواري/ کتابخانه المعارف رياض بدون شماره یا تاريخ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هجر العلم ومعاقله في اليمن ـ قاضي إسماعيل أكوع/ دار الفكر المعاصر بيروت, و</w:t>
            </w:r>
            <w:r w:rsidR="00565750"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دار الفكر دمشق/ چاپ اول 1416هـ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أساس التقديس / تحقيق أحمد حجازي</w:t>
            </w:r>
            <w:r w:rsidRPr="00B93B8C">
              <w:rPr>
                <w:rFonts w:ascii="Lotus Linotype" w:hAnsi="Lotus Linotype" w:cs="Lotus Linotype"/>
                <w:b/>
                <w:bCs/>
                <w:position w:val="6"/>
                <w:sz w:val="28"/>
                <w:szCs w:val="28"/>
                <w:rtl/>
                <w:lang w:bidi="ar-EG"/>
              </w:rPr>
              <w:t>/</w:t>
            </w:r>
            <w:r w:rsidRPr="00B93B8C">
              <w:rPr>
                <w:rFonts w:ascii="Lotus Linotype" w:hAnsi="Lotus Linotype" w:cs="Lotus Linotype"/>
                <w:b/>
                <w:bCs/>
                <w:position w:val="6"/>
                <w:sz w:val="28"/>
                <w:szCs w:val="28"/>
                <w:rtl/>
              </w:rPr>
              <w:t xml:space="preserve"> ناشر کتابخانه دانشکده</w:t>
            </w:r>
            <w:r w:rsidR="00565750" w:rsidRPr="00B93B8C">
              <w:rPr>
                <w:rFonts w:ascii="Lotus Linotype" w:hAnsi="Lotus Linotype" w:cs="B Lotus"/>
                <w:b/>
                <w:bCs/>
                <w:sz w:val="28"/>
                <w:szCs w:val="28"/>
                <w:rtl/>
                <w:lang w:bidi="fa-IR"/>
              </w:rPr>
              <w:t>‌</w:t>
            </w:r>
            <w:r w:rsidRPr="00B93B8C">
              <w:rPr>
                <w:rFonts w:ascii="Lotus Linotype" w:hAnsi="Lotus Linotype" w:cs="Lotus Linotype"/>
                <w:b/>
                <w:bCs/>
                <w:position w:val="6"/>
                <w:sz w:val="28"/>
                <w:szCs w:val="28"/>
                <w:rtl/>
              </w:rPr>
              <w:t>های الأزهرية,</w:t>
            </w:r>
            <w:r w:rsidR="00565750" w:rsidRPr="00B93B8C">
              <w:rPr>
                <w:rFonts w:ascii="Lotus Linotype" w:hAnsi="Lotus Linotype" w:cs="Lotus Linotype" w:hint="cs"/>
                <w:b/>
                <w:bCs/>
                <w:position w:val="6"/>
                <w:sz w:val="28"/>
                <w:szCs w:val="28"/>
                <w:rtl/>
              </w:rPr>
              <w:t xml:space="preserve"> </w:t>
            </w:r>
            <w:r w:rsidRPr="00B93B8C">
              <w:rPr>
                <w:rFonts w:ascii="Lotus Linotype" w:hAnsi="Lotus Linotype" w:cs="Lotus Linotype"/>
                <w:b/>
                <w:bCs/>
                <w:position w:val="6"/>
                <w:sz w:val="28"/>
                <w:szCs w:val="28"/>
                <w:rtl/>
              </w:rPr>
              <w:t>1406هـ.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الوحدة ال</w:t>
            </w:r>
            <w:r w:rsidRPr="00B93B8C">
              <w:rPr>
                <w:rFonts w:ascii="Lotus Linotype" w:hAnsi="Lotus Linotype" w:cs="Lotus Linotype"/>
                <w:b/>
                <w:bCs/>
                <w:position w:val="6"/>
                <w:sz w:val="28"/>
                <w:szCs w:val="28"/>
                <w:rtl/>
                <w:lang w:bidi="ar-EG"/>
              </w:rPr>
              <w:t>إ</w:t>
            </w:r>
            <w:r w:rsidRPr="00B93B8C">
              <w:rPr>
                <w:rFonts w:ascii="Lotus Linotype" w:hAnsi="Lotus Linotype" w:cs="Lotus Linotype"/>
                <w:b/>
                <w:bCs/>
                <w:position w:val="6"/>
                <w:sz w:val="28"/>
                <w:szCs w:val="28"/>
                <w:rtl/>
              </w:rPr>
              <w:t>سلامية بين الأخذ والرد (درضمن مجموع السنة)</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وسائل الشيعة إلى تحقيق مسائل الشريعة</w:t>
            </w:r>
            <w:r w:rsidR="00565750" w:rsidRPr="00B93B8C">
              <w:rPr>
                <w:rFonts w:ascii="Lotus Linotype" w:hAnsi="Lotus Linotype" w:cs="Lotus Linotype"/>
                <w:b/>
                <w:bCs/>
                <w:position w:val="6"/>
                <w:sz w:val="28"/>
                <w:szCs w:val="28"/>
                <w:rtl/>
              </w:rPr>
              <w:t xml:space="preserve"> ـ محمد بن حسن ساللي/ تحقيق عبد</w:t>
            </w:r>
            <w:r w:rsidRPr="00B93B8C">
              <w:rPr>
                <w:rFonts w:ascii="Lotus Linotype" w:hAnsi="Lotus Linotype" w:cs="Lotus Linotype"/>
                <w:b/>
                <w:bCs/>
                <w:position w:val="6"/>
                <w:sz w:val="28"/>
                <w:szCs w:val="28"/>
                <w:rtl/>
              </w:rPr>
              <w:t>الرحيم شيرازي/ دار إحياء التراث العربي بيروت/ چاپ پنجم 1403هـ</w:t>
            </w:r>
            <w:r w:rsidRPr="00B93B8C">
              <w:rPr>
                <w:rFonts w:ascii="Lotus Linotype" w:hAnsi="Lotus Linotype" w:cs="Lotus Linotype"/>
                <w:b/>
                <w:bCs/>
                <w:position w:val="6"/>
                <w:sz w:val="28"/>
                <w:szCs w:val="28"/>
                <w:rtl/>
                <w:lang w:bidi="ar-EG"/>
              </w:rPr>
              <w:t>.</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وفيات الأعيان وأنباء أبناء الزمان ـ أحمد بن محمد بن خلكان ـ دار صادر ببيروت بدون تاريخ و شماره چاپ.</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 xml:space="preserve">الولاية التكوينية بين الكتاب والسنة </w:t>
            </w:r>
            <w:r w:rsidRPr="00B93B8C">
              <w:rPr>
                <w:rFonts w:ascii="Lotus Linotype" w:hAnsi="Lotus Linotype" w:cs="Arial"/>
                <w:b/>
                <w:bCs/>
                <w:position w:val="6"/>
                <w:sz w:val="28"/>
                <w:szCs w:val="28"/>
                <w:rtl/>
              </w:rPr>
              <w:t>–</w:t>
            </w:r>
            <w:r w:rsidRPr="00B93B8C">
              <w:rPr>
                <w:rFonts w:ascii="Lotus Linotype" w:hAnsi="Lotus Linotype" w:cs="Lotus Linotype"/>
                <w:b/>
                <w:bCs/>
                <w:position w:val="6"/>
                <w:sz w:val="28"/>
                <w:szCs w:val="28"/>
                <w:rtl/>
              </w:rPr>
              <w:t xml:space="preserve"> هشام شري ساللي/دار الهادي بيروت/ چاپ اول 1420هـ.</w:t>
            </w:r>
          </w:p>
        </w:tc>
      </w:tr>
      <w:tr w:rsidR="002D61E1" w:rsidRPr="00B93B8C" w:rsidTr="00B93B8C">
        <w:trPr>
          <w:jc w:val="center"/>
        </w:trPr>
        <w:tc>
          <w:tcPr>
            <w:tcW w:w="5000" w:type="pct"/>
          </w:tcPr>
          <w:p w:rsidR="002D61E1" w:rsidRPr="00B93B8C" w:rsidRDefault="002D61E1" w:rsidP="00B93B8C">
            <w:pPr>
              <w:widowControl w:val="0"/>
              <w:numPr>
                <w:ilvl w:val="0"/>
                <w:numId w:val="61"/>
              </w:numPr>
              <w:tabs>
                <w:tab w:val="left" w:pos="336"/>
                <w:tab w:val="left" w:pos="516"/>
                <w:tab w:val="right" w:pos="582"/>
              </w:tabs>
              <w:spacing w:line="221" w:lineRule="auto"/>
              <w:ind w:left="397" w:hanging="397"/>
              <w:jc w:val="both"/>
              <w:rPr>
                <w:rFonts w:ascii="Lotus Linotype" w:hAnsi="Lotus Linotype" w:cs="Lotus Linotype"/>
                <w:b/>
                <w:bCs/>
                <w:position w:val="6"/>
                <w:sz w:val="28"/>
                <w:szCs w:val="28"/>
                <w:rtl/>
              </w:rPr>
            </w:pPr>
            <w:r w:rsidRPr="00B93B8C">
              <w:rPr>
                <w:rFonts w:ascii="Lotus Linotype" w:hAnsi="Lotus Linotype" w:cs="Lotus Linotype"/>
                <w:b/>
                <w:bCs/>
                <w:position w:val="6"/>
                <w:sz w:val="28"/>
                <w:szCs w:val="28"/>
                <w:rtl/>
              </w:rPr>
              <w:t>ياشيعة العلم استيقظوا ـ موسى موسوي / بدون ناشر و شماره یا تاريخ</w:t>
            </w:r>
            <w:r w:rsidRPr="00B93B8C">
              <w:rPr>
                <w:rFonts w:ascii="Lotus Linotype" w:hAnsi="Lotus Linotype" w:cs="Lotus Linotype"/>
                <w:b/>
                <w:bCs/>
                <w:position w:val="6"/>
                <w:sz w:val="28"/>
                <w:szCs w:val="28"/>
                <w:rtl/>
                <w:lang w:bidi="ar-EG"/>
              </w:rPr>
              <w:t>.</w:t>
            </w:r>
          </w:p>
        </w:tc>
      </w:tr>
    </w:tbl>
    <w:p w:rsidR="002D61E1" w:rsidRPr="00593A8F" w:rsidRDefault="002D61E1" w:rsidP="005A5E2F">
      <w:pPr>
        <w:pStyle w:val="StyleComplexBLotus12ptJustifiedFirstline05cmCharCharChar2CharCharChar"/>
        <w:widowControl w:val="0"/>
        <w:spacing w:line="226" w:lineRule="auto"/>
        <w:ind w:firstLine="227"/>
        <w:jc w:val="center"/>
        <w:rPr>
          <w:rFonts w:ascii="Times New Roman" w:hAnsi="Times New Roman" w:cs="Font 079" w:hint="cs"/>
          <w:sz w:val="28"/>
          <w:szCs w:val="28"/>
          <w:rtl/>
        </w:rPr>
      </w:pPr>
    </w:p>
    <w:sectPr w:rsidR="002D61E1" w:rsidRPr="00593A8F" w:rsidSect="00E57984">
      <w:headerReference w:type="even" r:id="rId14"/>
      <w:headerReference w:type="default" r:id="rId15"/>
      <w:footerReference w:type="even" r:id="rId16"/>
      <w:footerReference w:type="default" r:id="rId17"/>
      <w:footnotePr>
        <w:numRestart w:val="eachPage"/>
      </w:footnotePr>
      <w:pgSz w:w="11907" w:h="16840" w:code="9"/>
      <w:pgMar w:top="2262" w:right="2398" w:bottom="2262" w:left="2398" w:header="1418" w:footer="2835" w:gutter="0"/>
      <w:pgNumType w:start="1"/>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7E5E" w:rsidRDefault="00E37E5E">
      <w:r>
        <w:separator/>
      </w:r>
    </w:p>
  </w:endnote>
  <w:endnote w:type="continuationSeparator" w:id="0">
    <w:p w:rsidR="00E37E5E" w:rsidRDefault="00E37E5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903D4455-D3B2-43D9-83F0-3E15ED7D9751}"/>
    <w:embedBold r:id="rId2" w:fontKey="{7EA5CD93-3AAB-4DDA-989B-C3FFCE243507}"/>
    <w:embedItalic r:id="rId3" w:fontKey="{A2843670-BF75-4F0B-A0BB-BFA56439BB87}"/>
    <w:embedBoldItalic r:id="rId4" w:fontKey="{7A3C3A9D-7896-4AF1-A9FB-50A54CE6A2BF}"/>
  </w:font>
  <w:font w:name="B Lotus">
    <w:panose1 w:val="00000400000000000000"/>
    <w:charset w:val="B2"/>
    <w:family w:val="auto"/>
    <w:pitch w:val="variable"/>
    <w:sig w:usb0="00002001" w:usb1="80000000" w:usb2="00000008" w:usb3="00000000" w:csb0="00000040" w:csb1="00000000"/>
    <w:embedRegular r:id="rId5" w:fontKey="{00F4D23F-138C-46B3-8D74-7A08F396060C}"/>
    <w:embedBold r:id="rId6" w:fontKey="{3DC5453E-C498-4D4C-A03B-EF279775158C}"/>
    <w:embedItalic r:id="rId7" w:fontKey="{046CCEAB-BC79-4756-BEFC-B21E99BFEBE9}"/>
    <w:embedBoldItalic r:id="rId8" w:fontKey="{47FC9576-0C10-40A0-8B0B-BD374535E0D3}"/>
  </w:font>
  <w:font w:name="Symbol">
    <w:panose1 w:val="05050102010706020507"/>
    <w:charset w:val="02"/>
    <w:family w:val="roman"/>
    <w:pitch w:val="variable"/>
    <w:sig w:usb0="00000000" w:usb1="10000000" w:usb2="00000000" w:usb3="00000000" w:csb0="80000000" w:csb1="00000000"/>
    <w:embedRegular r:id="rId9" w:fontKey="{D677F724-CA24-4AFD-87AE-BD248859F424}"/>
  </w:font>
  <w:font w:name="Courier New">
    <w:panose1 w:val="02070309020205020404"/>
    <w:charset w:val="00"/>
    <w:family w:val="modern"/>
    <w:pitch w:val="fixed"/>
    <w:sig w:usb0="20002A87" w:usb1="80000000" w:usb2="00000008" w:usb3="00000000" w:csb0="000001FF" w:csb1="00000000"/>
    <w:embedRegular r:id="rId10" w:fontKey="{D0AE24E9-0A89-47AC-A294-7C22654393CB}"/>
  </w:font>
  <w:font w:name="Wingdings">
    <w:panose1 w:val="05000000000000000000"/>
    <w:charset w:val="02"/>
    <w:family w:val="auto"/>
    <w:pitch w:val="variable"/>
    <w:sig w:usb0="00000000" w:usb1="10000000" w:usb2="00000000" w:usb3="00000000" w:csb0="80000000" w:csb1="00000000"/>
    <w:embedRegular r:id="rId11" w:fontKey="{F44EFBD6-DAE9-4494-A67A-DA2B977323AE}"/>
  </w:font>
  <w:font w:name="Arial">
    <w:panose1 w:val="020B0604020202020204"/>
    <w:charset w:val="00"/>
    <w:family w:val="swiss"/>
    <w:pitch w:val="variable"/>
    <w:sig w:usb0="20002A87" w:usb1="80000000" w:usb2="00000008" w:usb3="00000000" w:csb0="000001FF" w:csb1="00000000"/>
    <w:embedRegular r:id="rId12" w:fontKey="{E1E8169A-1DD0-4FE8-84B8-E558A185465A}"/>
    <w:embedBold r:id="rId13" w:fontKey="{BDF52236-182D-4726-8A66-6B3BFCDBE986}"/>
  </w:font>
  <w:font w:name="B Badr">
    <w:panose1 w:val="00000400000000000000"/>
    <w:charset w:val="B2"/>
    <w:family w:val="auto"/>
    <w:pitch w:val="variable"/>
    <w:sig w:usb0="00002001" w:usb1="80000000" w:usb2="00000008" w:usb3="00000000" w:csb0="00000040" w:csb1="00000000"/>
    <w:embedRegular r:id="rId14" w:fontKey="{F555A45E-E50D-4B2C-897F-030378C6F482}"/>
    <w:embedBold r:id="rId15" w:fontKey="{E04FE40B-846E-4F4F-9CAB-31D0D7FC9746}"/>
    <w:embedItalic r:id="rId16" w:fontKey="{6CEF3446-0FCA-45F2-B1E2-F46806B4A591}"/>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080E0000" w:usb2="00000010" w:usb3="00000000" w:csb0="00040001" w:csb1="00000000"/>
  </w:font>
  <w:font w:name="Traditional Arabic">
    <w:panose1 w:val="02010000000000000000"/>
    <w:charset w:val="B2"/>
    <w:family w:val="auto"/>
    <w:pitch w:val="variable"/>
    <w:sig w:usb0="00002001" w:usb1="00000000" w:usb2="00000000" w:usb3="00000000" w:csb0="00000040" w:csb1="00000000"/>
    <w:embedRegular r:id="rId17" w:fontKey="{4D2A142E-469C-4C48-8799-DB7A8B7A7F8E}"/>
    <w:embedBold r:id="rId18" w:fontKey="{164AD530-18BF-4C58-8521-8969EF352AD1}"/>
    <w:embedBoldItalic r:id="rId19" w:fontKey="{76C03836-1C2F-44C4-99B1-AB8A1C19BC20}"/>
  </w:font>
  <w:font w:name="B Zar">
    <w:panose1 w:val="00000400000000000000"/>
    <w:charset w:val="B2"/>
    <w:family w:val="auto"/>
    <w:pitch w:val="variable"/>
    <w:sig w:usb0="00002001" w:usb1="80000000" w:usb2="00000008" w:usb3="00000000" w:csb0="00000040" w:csb1="00000000"/>
    <w:embedRegular r:id="rId20" w:fontKey="{B5B20B39-56DA-45DA-AF29-9DCADAD7CBAB}"/>
    <w:embedBold r:id="rId21" w:fontKey="{7003D52E-7F58-4FC5-A81B-49CE8503186B}"/>
    <w:embedBoldItalic r:id="rId22" w:fontKey="{E781F7F0-C8CE-4FD9-BDB0-624DC26F9F77}"/>
  </w:font>
  <w:font w:name="Century Gothic">
    <w:panose1 w:val="020B0502020202020204"/>
    <w:charset w:val="00"/>
    <w:family w:val="swiss"/>
    <w:pitch w:val="variable"/>
    <w:sig w:usb0="00000287" w:usb1="00000000" w:usb2="00000000" w:usb3="00000000" w:csb0="0000009F" w:csb1="00000000"/>
    <w:embedRegular r:id="rId23" w:fontKey="{951DEC8B-F48E-48AF-99A3-4E77BDD821DF}"/>
    <w:embedBold r:id="rId24" w:fontKey="{2A58403E-D430-4152-A310-E4005FBB5F10}"/>
    <w:embedBoldItalic r:id="rId25" w:fontKey="{3CD2892C-5D0C-4C08-8BD1-09D7C29F9964}"/>
  </w:font>
  <w:font w:name="Arabic Transparent">
    <w:panose1 w:val="02010000000000000000"/>
    <w:charset w:val="B2"/>
    <w:family w:val="auto"/>
    <w:pitch w:val="variable"/>
    <w:sig w:usb0="00002001" w:usb1="00000000" w:usb2="00000000" w:usb3="00000000" w:csb0="00000040" w:csb1="00000000"/>
    <w:embedRegular r:id="rId26" w:fontKey="{9A11DD6D-48DA-43F8-BCB2-35C9FC31C2A9}"/>
    <w:embedBold r:id="rId27" w:fontKey="{14AEF582-0755-411A-89D7-5F77103D6D39}"/>
    <w:embedItalic r:id="rId28" w:fontKey="{BD5B8B4C-A913-446C-8661-4FDAFC3F7BDB}"/>
  </w:font>
  <w:font w:name="B Mitra">
    <w:panose1 w:val="00000400000000000000"/>
    <w:charset w:val="B2"/>
    <w:family w:val="auto"/>
    <w:pitch w:val="variable"/>
    <w:sig w:usb0="00002001" w:usb1="80000000" w:usb2="00000008" w:usb3="00000000" w:csb0="00000040" w:csb1="00000000"/>
    <w:embedRegular r:id="rId29" w:fontKey="{80FE78A6-052C-4E75-ABDA-D332BAA5F461}"/>
    <w:embedBold r:id="rId30" w:fontKey="{272BA0B2-DF72-4002-AAB9-D85EC4CB40BA}"/>
  </w:font>
  <w:font w:name="Tahoma">
    <w:panose1 w:val="020B0604030504040204"/>
    <w:charset w:val="00"/>
    <w:family w:val="swiss"/>
    <w:pitch w:val="variable"/>
    <w:sig w:usb0="61002A87" w:usb1="80000000" w:usb2="00000008" w:usb3="00000000" w:csb0="000101FF" w:csb1="00000000"/>
    <w:embedRegular r:id="rId31" w:fontKey="{0068E1EC-D478-49C2-86AD-EC81A5394BE4}"/>
    <w:embedBold r:id="rId32" w:fontKey="{9E5C4330-08F0-411B-98BB-A7BA5C8C5AE5}"/>
  </w:font>
  <w:font w:name="AGA Arabesque">
    <w:panose1 w:val="05010101010101010101"/>
    <w:charset w:val="02"/>
    <w:family w:val="auto"/>
    <w:pitch w:val="variable"/>
    <w:sig w:usb0="00000000" w:usb1="10000000" w:usb2="00000000" w:usb3="00000000" w:csb0="80000000" w:csb1="00000000"/>
    <w:embedRegular r:id="rId33" w:fontKey="{085FBE8E-B780-485D-B743-7443B9BCF06B}"/>
    <w:embedBold r:id="rId34" w:fontKey="{181ACE08-F970-484E-85AA-B53B527535FD}"/>
  </w:font>
  <w:font w:name="Mitra">
    <w:panose1 w:val="00000400000000000000"/>
    <w:charset w:val="B2"/>
    <w:family w:val="auto"/>
    <w:pitch w:val="variable"/>
    <w:sig w:usb0="00002001" w:usb1="00000000" w:usb2="00000000" w:usb3="00000000" w:csb0="00000040" w:csb1="00000000"/>
    <w:embedRegular r:id="rId35" w:fontKey="{8CD3A908-29AE-469D-96ED-F0201CFD2029}"/>
  </w:font>
  <w:font w:name="Book Antiqua">
    <w:panose1 w:val="02040602050305030304"/>
    <w:charset w:val="00"/>
    <w:family w:val="roman"/>
    <w:pitch w:val="variable"/>
    <w:sig w:usb0="00000287" w:usb1="00000000" w:usb2="00000000" w:usb3="00000000" w:csb0="0000009F" w:csb1="00000000"/>
    <w:embedItalic r:id="rId36" w:fontKey="{4ADABAE7-2397-49BA-823A-11583F61C4BA}"/>
    <w:embedBoldItalic r:id="rId37" w:fontKey="{2881ED56-4F30-4B8F-B39A-9D72AB44794D}"/>
  </w:font>
  <w:font w:name="Homa">
    <w:panose1 w:val="01000500000000000000"/>
    <w:charset w:val="B2"/>
    <w:family w:val="auto"/>
    <w:pitch w:val="variable"/>
    <w:sig w:usb0="80002003" w:usb1="80002042" w:usb2="00000008" w:usb3="00000000" w:csb0="00000040" w:csb1="00000000"/>
    <w:embedRegular r:id="rId38" w:fontKey="{90C56E60-B75F-4233-AEC1-91115F6928A9}"/>
  </w:font>
  <w:font w:name="Yagut">
    <w:panose1 w:val="00000400000000000000"/>
    <w:charset w:val="B2"/>
    <w:family w:val="auto"/>
    <w:pitch w:val="variable"/>
    <w:sig w:usb0="00002001" w:usb1="00000000" w:usb2="00000000" w:usb3="00000000" w:csb0="00000040" w:csb1="00000000"/>
    <w:embedRegular r:id="rId39" w:fontKey="{A493F85D-41C5-4AF2-A173-B4340008758D}"/>
  </w:font>
  <w:font w:name="Simplified Arabic">
    <w:panose1 w:val="02010000000000000000"/>
    <w:charset w:val="B2"/>
    <w:family w:val="auto"/>
    <w:pitch w:val="variable"/>
    <w:sig w:usb0="00002001" w:usb1="00000000" w:usb2="00000000" w:usb3="00000000" w:csb0="00000040" w:csb1="00000000"/>
    <w:embedBold r:id="rId40" w:fontKey="{B6524429-92C9-4A7A-A244-0B8FC8CAB80B}"/>
  </w:font>
  <w:font w:name="CTraditional Arabic">
    <w:panose1 w:val="00000000000000000000"/>
    <w:charset w:val="B2"/>
    <w:family w:val="auto"/>
    <w:pitch w:val="variable"/>
    <w:sig w:usb0="00002001" w:usb1="00000000" w:usb2="00000000" w:usb3="00000000" w:csb0="00000040" w:csb1="00000000"/>
    <w:embedRegular r:id="rId41" w:fontKey="{0B3AE381-8C44-4029-B59B-E045ADA37E46}"/>
    <w:embedBold r:id="rId42" w:fontKey="{334CB6C0-A867-4D68-B369-398FD02C8BB4}"/>
  </w:font>
  <w:font w:name="AL-Mohanad Bold">
    <w:panose1 w:val="00000000000000000000"/>
    <w:charset w:val="B2"/>
    <w:family w:val="auto"/>
    <w:pitch w:val="variable"/>
    <w:sig w:usb0="00002001" w:usb1="00000000" w:usb2="00000000" w:usb3="00000000" w:csb0="00000040" w:csb1="00000000"/>
    <w:embedRegular r:id="rId43" w:fontKey="{C12C56F8-519A-4F76-94B3-130FADAE024A}"/>
    <w:embedBold r:id="rId44" w:fontKey="{C232ACB6-4FFD-413D-80EE-EA0CD20856DA}"/>
  </w:font>
  <w:font w:name="Lotus Linotype">
    <w:panose1 w:val="02000000000000000000"/>
    <w:charset w:val="00"/>
    <w:family w:val="auto"/>
    <w:pitch w:val="variable"/>
    <w:sig w:usb0="00002007" w:usb1="80000000" w:usb2="00000008" w:usb3="00000000" w:csb0="00000043" w:csb1="00000000"/>
    <w:embedRegular r:id="rId45" w:fontKey="{11A4DBBB-C158-4F5D-BA52-10A44ED1B4B0}"/>
    <w:embedBold r:id="rId46" w:fontKey="{E1535140-7C87-435B-93B8-D05BFBD3C5A5}"/>
  </w:font>
  <w:font w:name="SKR HEAD1">
    <w:panose1 w:val="00000000000000000000"/>
    <w:charset w:val="B2"/>
    <w:family w:val="auto"/>
    <w:pitch w:val="variable"/>
    <w:sig w:usb0="00002001" w:usb1="00000000" w:usb2="00000000" w:usb3="00000000" w:csb0="00000040" w:csb1="00000000"/>
    <w:embedRegular r:id="rId47" w:fontKey="{E7D52348-C8CB-4C46-A516-073B19DC71DC}"/>
  </w:font>
  <w:font w:name="mohammad bold art 1">
    <w:panose1 w:val="00000000000000000000"/>
    <w:charset w:val="B2"/>
    <w:family w:val="auto"/>
    <w:pitch w:val="variable"/>
    <w:sig w:usb0="00002001" w:usb1="00000000" w:usb2="00000000" w:usb3="00000000" w:csb0="00000040" w:csb1="00000000"/>
    <w:embedRegular r:id="rId48" w:fontKey="{6BE93A0B-F736-4335-A6C1-50789F0C2E25}"/>
  </w:font>
  <w:font w:name="B Jadid">
    <w:panose1 w:val="00000700000000000000"/>
    <w:charset w:val="B2"/>
    <w:family w:val="auto"/>
    <w:pitch w:val="variable"/>
    <w:sig w:usb0="00002001" w:usb1="80000000" w:usb2="00000008" w:usb3="00000000" w:csb0="00000040" w:csb1="00000000"/>
    <w:embedRegular r:id="rId49" w:fontKey="{47BB6093-79C3-446D-9C5D-B9B77DBD2B05}"/>
    <w:embedBold r:id="rId50" w:fontKey="{68DB62D8-AA46-4168-8B17-B93CB17B20D0}"/>
  </w:font>
  <w:font w:name="Font 079">
    <w:panose1 w:val="00000000000000000000"/>
    <w:charset w:val="B2"/>
    <w:family w:val="auto"/>
    <w:pitch w:val="variable"/>
    <w:sig w:usb0="00002001" w:usb1="00000000" w:usb2="00000000" w:usb3="00000000" w:csb0="00000040" w:csb1="00000000"/>
    <w:embedRegular r:id="rId51" w:fontKey="{60B9B58C-4D7F-432D-97BD-FFCF69FB336A}"/>
  </w:font>
  <w:font w:name="Cordia New">
    <w:panose1 w:val="020B0304020202020204"/>
    <w:charset w:val="00"/>
    <w:family w:val="swiss"/>
    <w:pitch w:val="variable"/>
    <w:sig w:usb0="01000003" w:usb1="00000000" w:usb2="00000000" w:usb3="00000000" w:csb0="00010001" w:csb1="00000000"/>
    <w:embedBold r:id="rId52" w:fontKey="{2918B32C-7B68-40F2-8638-2DFE140B14BE}"/>
  </w:font>
  <w:font w:name="Century">
    <w:panose1 w:val="02040604050505020304"/>
    <w:charset w:val="00"/>
    <w:family w:val="roman"/>
    <w:pitch w:val="variable"/>
    <w:sig w:usb0="00000287" w:usb1="00000000" w:usb2="00000000" w:usb3="00000000" w:csb0="0000009F" w:csb1="00000000"/>
    <w:embedRegular r:id="rId53" w:fontKey="{577C3473-4E2A-48D9-AB0C-10BDAF609E46}"/>
  </w:font>
  <w:font w:name="QCF_BSML">
    <w:panose1 w:val="02000400000000000000"/>
    <w:charset w:val="00"/>
    <w:family w:val="auto"/>
    <w:pitch w:val="variable"/>
    <w:sig w:usb0="80002003" w:usb1="90000000" w:usb2="00000008" w:usb3="00000000" w:csb0="80000041" w:csb1="00000000"/>
    <w:embedRegular r:id="rId54" w:fontKey="{867C7069-58DB-4095-81E4-818B95EA9435}"/>
  </w:font>
  <w:font w:name="QCF_P001">
    <w:panose1 w:val="02000400000000000000"/>
    <w:charset w:val="00"/>
    <w:family w:val="auto"/>
    <w:pitch w:val="variable"/>
    <w:sig w:usb0="80002003" w:usb1="90000000" w:usb2="00000008" w:usb3="00000000" w:csb0="80000041" w:csb1="00000000"/>
    <w:embedRegular r:id="rId55" w:fontKey="{483F0336-F055-463F-8232-2D3B14AAAF3E}"/>
  </w:font>
  <w:font w:name="2  Badr">
    <w:panose1 w:val="00000400000000000000"/>
    <w:charset w:val="B2"/>
    <w:family w:val="auto"/>
    <w:pitch w:val="variable"/>
    <w:sig w:usb0="00002001" w:usb1="80000000" w:usb2="00000008" w:usb3="00000000" w:csb0="00000040" w:csb1="00000000"/>
    <w:embedRegular r:id="rId56" w:fontKey="{5D8EBC33-F40F-430D-B60B-6D03706378D4}"/>
    <w:embedBold r:id="rId57" w:fontKey="{462F702B-AF4E-4CF9-AB8C-9A29FD3CBC49}"/>
  </w:font>
  <w:font w:name="Verdana">
    <w:panose1 w:val="020B0604030504040204"/>
    <w:charset w:val="00"/>
    <w:family w:val="swiss"/>
    <w:pitch w:val="variable"/>
    <w:sig w:usb0="20000287" w:usb1="00000000" w:usb2="00000000" w:usb3="00000000" w:csb0="0000019F" w:csb1="00000000"/>
    <w:embedRegular r:id="rId58" w:fontKey="{96FC37F2-E928-4CE0-914C-2C2A128134A9}"/>
  </w:font>
  <w:font w:name="Shruti">
    <w:panose1 w:val="02000500000000000000"/>
    <w:charset w:val="01"/>
    <w:family w:val="auto"/>
    <w:pitch w:val="variable"/>
    <w:sig w:usb0="00040000" w:usb1="00000000" w:usb2="00000000" w:usb3="00000000" w:csb0="00000000" w:csb1="00000000"/>
    <w:embedRegular r:id="rId59" w:fontKey="{13B73BBE-5B19-4882-98B4-FB9A88BD5800}"/>
  </w:font>
  <w:font w:name="QCF_P279">
    <w:panose1 w:val="02000400000000000000"/>
    <w:charset w:val="00"/>
    <w:family w:val="auto"/>
    <w:pitch w:val="variable"/>
    <w:sig w:usb0="80002003" w:usb1="90000000" w:usb2="00000008" w:usb3="00000000" w:csb0="80000041" w:csb1="00000000"/>
    <w:embedRegular r:id="rId60" w:fontKey="{C0755B10-8B75-4788-853F-1A495B5F317F}"/>
  </w:font>
  <w:font w:name="QCF_P053">
    <w:panose1 w:val="02000400000000000000"/>
    <w:charset w:val="00"/>
    <w:family w:val="auto"/>
    <w:pitch w:val="variable"/>
    <w:sig w:usb0="80002003" w:usb1="90000000" w:usb2="00000008" w:usb3="00000000" w:csb0="80000041" w:csb1="00000000"/>
    <w:embedRegular r:id="rId61" w:fontKey="{4B303767-B387-4A56-BEF1-1E23CFDE46E9}"/>
  </w:font>
  <w:font w:name="QCF_P546">
    <w:panose1 w:val="02000400000000000000"/>
    <w:charset w:val="00"/>
    <w:family w:val="auto"/>
    <w:pitch w:val="variable"/>
    <w:sig w:usb0="80002003" w:usb1="90000000" w:usb2="00000008" w:usb3="00000000" w:csb0="80000041" w:csb1="00000000"/>
    <w:embedRegular r:id="rId62" w:fontKey="{F504715E-2B3B-4A7B-800A-2D5D66133CA1}"/>
  </w:font>
  <w:font w:name="QCF_P547">
    <w:panose1 w:val="02000400000000000000"/>
    <w:charset w:val="00"/>
    <w:family w:val="auto"/>
    <w:pitch w:val="variable"/>
    <w:sig w:usb0="80002003" w:usb1="90000000" w:usb2="00000008" w:usb3="00000000" w:csb0="80000041" w:csb1="00000000"/>
    <w:embedRegular r:id="rId63" w:fontKey="{FF3555BF-AF87-43A1-B540-6704404D3863}"/>
  </w:font>
  <w:font w:name="QCF_P277">
    <w:panose1 w:val="02000400000000000000"/>
    <w:charset w:val="00"/>
    <w:family w:val="auto"/>
    <w:pitch w:val="variable"/>
    <w:sig w:usb0="80002003" w:usb1="90000000" w:usb2="00000008" w:usb3="00000000" w:csb0="80000041" w:csb1="00000000"/>
    <w:embedRegular r:id="rId64" w:fontKey="{467E9E34-473C-4AE0-982E-79FC03B4848B}"/>
  </w:font>
  <w:font w:name="QCF_P018">
    <w:panose1 w:val="02000400000000000000"/>
    <w:charset w:val="00"/>
    <w:family w:val="auto"/>
    <w:pitch w:val="variable"/>
    <w:sig w:usb0="80002003" w:usb1="90000000" w:usb2="00000008" w:usb3="00000000" w:csb0="80000041" w:csb1="00000000"/>
    <w:embedRegular r:id="rId65" w:fontKey="{2F79ECB2-2037-4E8F-847B-CEED831ADC3A}"/>
  </w:font>
  <w:font w:name="QCF_P110">
    <w:panose1 w:val="02000400000000000000"/>
    <w:charset w:val="00"/>
    <w:family w:val="auto"/>
    <w:pitch w:val="variable"/>
    <w:sig w:usb0="80002003" w:usb1="90000000" w:usb2="00000008" w:usb3="00000000" w:csb0="80000041" w:csb1="00000000"/>
    <w:embedRegular r:id="rId66" w:fontKey="{F1E2241F-542E-4922-A915-A3EBC5C1E09F}"/>
  </w:font>
  <w:font w:name="QCF_P124">
    <w:panose1 w:val="02000400000000000000"/>
    <w:charset w:val="00"/>
    <w:family w:val="auto"/>
    <w:pitch w:val="variable"/>
    <w:sig w:usb0="80002003" w:usb1="90000000" w:usb2="00000008" w:usb3="00000000" w:csb0="80000041" w:csb1="00000000"/>
    <w:embedRegular r:id="rId67" w:fontKey="{EE6DF77F-C2D1-4B2B-857B-41F269C689A9}"/>
  </w:font>
  <w:font w:name="QCF_P250">
    <w:panose1 w:val="02000400000000000000"/>
    <w:charset w:val="00"/>
    <w:family w:val="auto"/>
    <w:pitch w:val="variable"/>
    <w:sig w:usb0="80002003" w:usb1="90000000" w:usb2="00000008" w:usb3="00000000" w:csb0="80000041" w:csb1="00000000"/>
    <w:embedRegular r:id="rId68" w:fontKey="{4DFAED3C-4E63-48A5-999E-83013B38A86D}"/>
  </w:font>
  <w:font w:name="QCF_P383">
    <w:panose1 w:val="02000400000000000000"/>
    <w:charset w:val="00"/>
    <w:family w:val="auto"/>
    <w:pitch w:val="variable"/>
    <w:sig w:usb0="80002003" w:usb1="90000000" w:usb2="00000008" w:usb3="00000000" w:csb0="80000041" w:csb1="00000000"/>
    <w:embedRegular r:id="rId69" w:fontKey="{16CBA31F-1E7E-40DA-BBF5-BBF8D4BE044E}"/>
  </w:font>
  <w:font w:name="QCF_P133">
    <w:panose1 w:val="02000400000000000000"/>
    <w:charset w:val="00"/>
    <w:family w:val="auto"/>
    <w:pitch w:val="variable"/>
    <w:sig w:usb0="80002003" w:usb1="90000000" w:usb2="00000008" w:usb3="00000000" w:csb0="80000041" w:csb1="00000000"/>
    <w:embedRegular r:id="rId70" w:fontKey="{F8585981-920A-46AB-A4B1-C95E665596F3}"/>
  </w:font>
  <w:font w:name="QCF_P256">
    <w:panose1 w:val="02000400000000000000"/>
    <w:charset w:val="00"/>
    <w:family w:val="auto"/>
    <w:pitch w:val="variable"/>
    <w:sig w:usb0="80002003" w:usb1="90000000" w:usb2="00000008" w:usb3="00000000" w:csb0="80000041" w:csb1="00000000"/>
    <w:embedRegular r:id="rId71" w:fontKey="{86132968-8D1E-44A4-AB67-0B02458B3E1E}"/>
  </w:font>
  <w:font w:name="QCF_P296">
    <w:panose1 w:val="02000400000000000000"/>
    <w:charset w:val="00"/>
    <w:family w:val="auto"/>
    <w:pitch w:val="variable"/>
    <w:sig w:usb0="80002003" w:usb1="90000000" w:usb2="00000008" w:usb3="00000000" w:csb0="80000041" w:csb1="00000000"/>
    <w:embedRegular r:id="rId72" w:fontKey="{8DA0E264-1337-4431-94DB-BD3714454FEF}"/>
  </w:font>
  <w:font w:name="QCF_P203">
    <w:panose1 w:val="02000400000000000000"/>
    <w:charset w:val="00"/>
    <w:family w:val="auto"/>
    <w:pitch w:val="variable"/>
    <w:sig w:usb0="80002003" w:usb1="90000000" w:usb2="00000008" w:usb3="00000000" w:csb0="80000041" w:csb1="00000000"/>
    <w:embedRegular r:id="rId73" w:fontKey="{431D4D64-18CE-4073-A32E-E41701615D22}"/>
  </w:font>
  <w:font w:name="QCF_P380">
    <w:panose1 w:val="02000400000000000000"/>
    <w:charset w:val="00"/>
    <w:family w:val="auto"/>
    <w:pitch w:val="variable"/>
    <w:sig w:usb0="80002003" w:usb1="90000000" w:usb2="00000008" w:usb3="00000000" w:csb0="80000041" w:csb1="00000000"/>
    <w:embedRegular r:id="rId74" w:fontKey="{37995EDC-9417-4CE4-82BD-7409B37A7CF7}"/>
  </w:font>
  <w:font w:name="QCF_P255">
    <w:panose1 w:val="02000400000000000000"/>
    <w:charset w:val="00"/>
    <w:family w:val="auto"/>
    <w:pitch w:val="variable"/>
    <w:sig w:usb0="80002003" w:usb1="90000000" w:usb2="00000008" w:usb3="00000000" w:csb0="80000041" w:csb1="00000000"/>
    <w:embedRegular r:id="rId75" w:fontKey="{13802823-9003-4A57-913B-D517D7505FBF}"/>
  </w:font>
  <w:font w:name="QCF_P414">
    <w:panose1 w:val="02000400000000000000"/>
    <w:charset w:val="00"/>
    <w:family w:val="auto"/>
    <w:pitch w:val="variable"/>
    <w:sig w:usb0="80002003" w:usb1="90000000" w:usb2="00000008" w:usb3="00000000" w:csb0="80000041" w:csb1="00000000"/>
    <w:embedRegular r:id="rId76" w:fontKey="{9ABD5124-3B2C-4A0A-98BF-C6ADB3ED367D}"/>
  </w:font>
  <w:font w:name="QCF_P194">
    <w:panose1 w:val="02000400000000000000"/>
    <w:charset w:val="00"/>
    <w:family w:val="auto"/>
    <w:pitch w:val="variable"/>
    <w:sig w:usb0="80002003" w:usb1="90000000" w:usb2="00000008" w:usb3="00000000" w:csb0="80000041" w:csb1="00000000"/>
    <w:embedRegular r:id="rId77" w:fontKey="{CD17F422-4CC8-4F2B-8F9B-02ED8D6AEF91}"/>
  </w:font>
  <w:font w:name="QCF_P372">
    <w:panose1 w:val="02000400000000000000"/>
    <w:charset w:val="00"/>
    <w:family w:val="auto"/>
    <w:pitch w:val="variable"/>
    <w:sig w:usb0="80002003" w:usb1="90000000" w:usb2="00000008" w:usb3="00000000" w:csb0="80000041" w:csb1="00000000"/>
    <w:embedRegular r:id="rId78" w:fontKey="{CDEFBB33-A678-408B-B4E8-DF09D5DDCF5A}"/>
  </w:font>
  <w:font w:name="QCF_P585">
    <w:panose1 w:val="02000400000000000000"/>
    <w:charset w:val="00"/>
    <w:family w:val="auto"/>
    <w:pitch w:val="variable"/>
    <w:sig w:usb0="80002003" w:usb1="90000000" w:usb2="00000008" w:usb3="00000000" w:csb0="80000041" w:csb1="00000000"/>
    <w:embedRegular r:id="rId79" w:fontKey="{9251A6E1-BF9B-46E9-97EB-D7037956465D}"/>
  </w:font>
  <w:font w:name="QCF_P573">
    <w:panose1 w:val="02000400000000000000"/>
    <w:charset w:val="00"/>
    <w:family w:val="auto"/>
    <w:pitch w:val="variable"/>
    <w:sig w:usb0="80002003" w:usb1="90000000" w:usb2="00000008" w:usb3="00000000" w:csb0="80000041" w:csb1="00000000"/>
    <w:embedRegular r:id="rId80" w:fontKey="{EBA893F2-6480-4169-8A83-959A1743C23C}"/>
  </w:font>
  <w:font w:name="QCF_P002">
    <w:panose1 w:val="02000400000000000000"/>
    <w:charset w:val="00"/>
    <w:family w:val="auto"/>
    <w:pitch w:val="variable"/>
    <w:sig w:usb0="80002003" w:usb1="90000000" w:usb2="00000008" w:usb3="00000000" w:csb0="80000041" w:csb1="00000000"/>
    <w:embedRegular r:id="rId81" w:fontKey="{0D40E4CC-E6AF-432D-B147-CABA43292536}"/>
  </w:font>
  <w:font w:name="QCF_P087">
    <w:panose1 w:val="02000400000000000000"/>
    <w:charset w:val="00"/>
    <w:family w:val="auto"/>
    <w:pitch w:val="variable"/>
    <w:sig w:usb0="80002003" w:usb1="90000000" w:usb2="00000008" w:usb3="00000000" w:csb0="80000041" w:csb1="00000000"/>
    <w:embedRegular r:id="rId82" w:fontKey="{517A1D85-E3F3-4FF1-955B-209E9DD5E5EE}"/>
  </w:font>
  <w:font w:name="QCF_P191">
    <w:panose1 w:val="02000400000000000000"/>
    <w:charset w:val="00"/>
    <w:family w:val="auto"/>
    <w:pitch w:val="variable"/>
    <w:sig w:usb0="80002003" w:usb1="90000000" w:usb2="00000008" w:usb3="00000000" w:csb0="80000041" w:csb1="00000000"/>
    <w:embedRegular r:id="rId83" w:fontKey="{104949EC-E8CA-4FC9-81F8-771DE0F5493A}"/>
  </w:font>
  <w:font w:name="QCF_P117">
    <w:panose1 w:val="02000400000000000000"/>
    <w:charset w:val="00"/>
    <w:family w:val="auto"/>
    <w:pitch w:val="variable"/>
    <w:sig w:usb0="80002003" w:usb1="90000000" w:usb2="00000008" w:usb3="00000000" w:csb0="80000041" w:csb1="00000000"/>
    <w:embedRegular r:id="rId84" w:fontKey="{740ECD79-8786-4620-9337-C85E9040187E}"/>
  </w:font>
  <w:font w:name="QCF_P195">
    <w:panose1 w:val="02000400000000000000"/>
    <w:charset w:val="00"/>
    <w:family w:val="auto"/>
    <w:pitch w:val="variable"/>
    <w:sig w:usb0="80002003" w:usb1="90000000" w:usb2="00000008" w:usb3="00000000" w:csb0="80000041" w:csb1="00000000"/>
    <w:embedRegular r:id="rId85" w:fontKey="{69AA44DA-188A-47F6-9C0B-130443D23C8F}"/>
  </w:font>
  <w:font w:name="QCF_P119">
    <w:panose1 w:val="02000400000000000000"/>
    <w:charset w:val="00"/>
    <w:family w:val="auto"/>
    <w:pitch w:val="variable"/>
    <w:sig w:usb0="80002003" w:usb1="90000000" w:usb2="00000008" w:usb3="00000000" w:csb0="80000041" w:csb1="00000000"/>
    <w:embedRegular r:id="rId86" w:fontKey="{B34F0346-D952-477D-8CC3-56EF17205851}"/>
  </w:font>
  <w:font w:name="QCF_P422">
    <w:panose1 w:val="02000400000000000000"/>
    <w:charset w:val="00"/>
    <w:family w:val="auto"/>
    <w:pitch w:val="variable"/>
    <w:sig w:usb0="80002003" w:usb1="90000000" w:usb2="00000008" w:usb3="00000000" w:csb0="80000041" w:csb1="00000000"/>
    <w:embedRegular r:id="rId87" w:fontKey="{292A3AB9-C43E-45AF-9D27-BEEDB99E182E}"/>
  </w:font>
  <w:font w:name="QCF_P421">
    <w:panose1 w:val="02000400000000000000"/>
    <w:charset w:val="00"/>
    <w:family w:val="auto"/>
    <w:pitch w:val="variable"/>
    <w:sig w:usb0="80002003" w:usb1="90000000" w:usb2="00000008" w:usb3="00000000" w:csb0="80000041" w:csb1="00000000"/>
    <w:embedRegular r:id="rId88" w:fontKey="{31660EA0-F8E7-47E8-9AB5-1D4AB39862AF}"/>
  </w:font>
  <w:font w:name="Al-QuranAlKareem">
    <w:panose1 w:val="02000000000000000000"/>
    <w:charset w:val="00"/>
    <w:family w:val="auto"/>
    <w:pitch w:val="variable"/>
    <w:sig w:usb0="00002007" w:usb1="80000000" w:usb2="00000008" w:usb3="00000000" w:csb0="00000043" w:csb1="00000000"/>
    <w:embedRegular r:id="rId89" w:fontKey="{7E9C7199-07DF-4C4E-9197-B24BD3B4AA32}"/>
  </w:font>
  <w:font w:name="QCF_P230">
    <w:panose1 w:val="02000400000000000000"/>
    <w:charset w:val="00"/>
    <w:family w:val="auto"/>
    <w:pitch w:val="variable"/>
    <w:sig w:usb0="80002003" w:usb1="90000000" w:usb2="00000008" w:usb3="00000000" w:csb0="80000041" w:csb1="00000000"/>
    <w:embedRegular r:id="rId90" w:fontKey="{1F7A9806-B0E8-4577-988D-5BF59682A07A}"/>
  </w:font>
  <w:font w:name="QCF_P144">
    <w:panose1 w:val="02000400000000000000"/>
    <w:charset w:val="00"/>
    <w:family w:val="auto"/>
    <w:pitch w:val="variable"/>
    <w:sig w:usb0="80002003" w:usb1="90000000" w:usb2="00000008" w:usb3="00000000" w:csb0="80000041" w:csb1="00000000"/>
    <w:embedRegular r:id="rId91" w:fontKey="{6CC12BEB-2326-4672-8AC9-E4E030BD688C}"/>
  </w:font>
  <w:font w:name="QCF_P028">
    <w:panose1 w:val="02000400000000000000"/>
    <w:charset w:val="00"/>
    <w:family w:val="auto"/>
    <w:pitch w:val="variable"/>
    <w:sig w:usb0="80002003" w:usb1="90000000" w:usb2="00000008" w:usb3="00000000" w:csb0="80000041" w:csb1="00000000"/>
    <w:embedRegular r:id="rId92" w:fontKey="{53EFA12C-A78C-4F7A-BC93-662A91FEC6AD}"/>
  </w:font>
  <w:font w:name="QCF_P083">
    <w:panose1 w:val="02000400000000000000"/>
    <w:charset w:val="00"/>
    <w:family w:val="auto"/>
    <w:pitch w:val="variable"/>
    <w:sig w:usb0="80002003" w:usb1="90000000" w:usb2="00000008" w:usb3="00000000" w:csb0="80000041" w:csb1="00000000"/>
    <w:embedRegular r:id="rId93" w:fontKey="{D2EA99B9-D186-41F8-9E5A-03F084D937F1}"/>
  </w:font>
  <w:font w:name="QCF_P108">
    <w:panose1 w:val="02000400000000000000"/>
    <w:charset w:val="00"/>
    <w:family w:val="auto"/>
    <w:pitch w:val="variable"/>
    <w:sig w:usb0="80002003" w:usb1="90000000" w:usb2="00000008" w:usb3="00000000" w:csb0="80000041" w:csb1="00000000"/>
    <w:embedRegular r:id="rId94" w:fontKey="{F197013B-DC9A-4B84-80F0-E735425E1610}"/>
  </w:font>
  <w:font w:name="QCF_P376">
    <w:panose1 w:val="02000400000000000000"/>
    <w:charset w:val="00"/>
    <w:family w:val="auto"/>
    <w:pitch w:val="variable"/>
    <w:sig w:usb0="80002003" w:usb1="90000000" w:usb2="00000008" w:usb3="00000000" w:csb0="80000041" w:csb1="00000000"/>
    <w:embedRegular r:id="rId95" w:fontKey="{5F5F48CF-8764-464C-9AC2-EAD36CEF676D}"/>
  </w:font>
  <w:font w:name="Vrinda">
    <w:panose1 w:val="01010600010101010101"/>
    <w:charset w:val="00"/>
    <w:family w:val="auto"/>
    <w:pitch w:val="variable"/>
    <w:sig w:usb0="00010003" w:usb1="00000000" w:usb2="00000000" w:usb3="00000000" w:csb0="00000001" w:csb1="00000000"/>
    <w:embedBold r:id="rId96" w:fontKey="{907C1119-455F-4CEE-8B34-11AD2A2CA7F2}"/>
  </w:font>
  <w:font w:name="QCF_P293">
    <w:panose1 w:val="02000400000000000000"/>
    <w:charset w:val="00"/>
    <w:family w:val="auto"/>
    <w:pitch w:val="variable"/>
    <w:sig w:usb0="80002003" w:usb1="90000000" w:usb2="00000008" w:usb3="00000000" w:csb0="80000041" w:csb1="00000000"/>
    <w:embedRegular r:id="rId97" w:fontKey="{D16F05BF-8D8E-41E6-B3EE-1BD3E3DD8E51}"/>
  </w:font>
  <w:font w:name="QCF_P548">
    <w:panose1 w:val="02000400000000000000"/>
    <w:charset w:val="00"/>
    <w:family w:val="auto"/>
    <w:pitch w:val="variable"/>
    <w:sig w:usb0="80002003" w:usb1="90000000" w:usb2="00000008" w:usb3="00000000" w:csb0="80000041" w:csb1="00000000"/>
    <w:embedRegular r:id="rId98" w:fontKey="{3EEC3986-6DBE-4AC7-BC34-7DBC77BB23E2}"/>
  </w:font>
  <w:font w:name="QCF_P019">
    <w:panose1 w:val="02000400000000000000"/>
    <w:charset w:val="00"/>
    <w:family w:val="auto"/>
    <w:pitch w:val="variable"/>
    <w:sig w:usb0="80002003" w:usb1="90000000" w:usb2="00000008" w:usb3="00000000" w:csb0="80000041" w:csb1="00000000"/>
    <w:embedRegular r:id="rId99" w:fontKey="{D7A6C484-3121-4BDA-8C91-6861CD24AFC9}"/>
  </w:font>
  <w:font w:name="QCF_P328">
    <w:panose1 w:val="02000400000000000000"/>
    <w:charset w:val="00"/>
    <w:family w:val="auto"/>
    <w:pitch w:val="variable"/>
    <w:sig w:usb0="80002003" w:usb1="90000000" w:usb2="00000008" w:usb3="00000000" w:csb0="80000041" w:csb1="00000000"/>
    <w:embedRegular r:id="rId100" w:fontKey="{787E3AC0-3DB5-459A-8894-5D1D7E4E5D46}"/>
  </w:font>
  <w:font w:name="QCF_P417">
    <w:panose1 w:val="02000400000000000000"/>
    <w:charset w:val="00"/>
    <w:family w:val="auto"/>
    <w:pitch w:val="variable"/>
    <w:sig w:usb0="80002003" w:usb1="90000000" w:usb2="00000008" w:usb3="00000000" w:csb0="80000041" w:csb1="00000000"/>
    <w:embedRegular r:id="rId101" w:fontKey="{3AB00538-5F8D-4490-83DC-1205F56086B7}"/>
  </w:font>
  <w:font w:name="QCF_P366">
    <w:panose1 w:val="02000400000000000000"/>
    <w:charset w:val="00"/>
    <w:family w:val="auto"/>
    <w:pitch w:val="variable"/>
    <w:sig w:usb0="80002003" w:usb1="90000000" w:usb2="00000008" w:usb3="00000000" w:csb0="80000041" w:csb1="00000000"/>
    <w:embedRegular r:id="rId102" w:fontKey="{F6ACE0FA-08DD-4B4A-8E93-937CCC5FFEC7}"/>
  </w:font>
  <w:font w:name="QCF_P269">
    <w:panose1 w:val="02000400000000000000"/>
    <w:charset w:val="00"/>
    <w:family w:val="auto"/>
    <w:pitch w:val="variable"/>
    <w:sig w:usb0="80002003" w:usb1="90000000" w:usb2="00000008" w:usb3="00000000" w:csb0="80000041" w:csb1="00000000"/>
    <w:embedRegular r:id="rId103" w:fontKey="{07C75D6C-1B30-4812-A34D-6363093779E8}"/>
  </w:font>
  <w:font w:name="QCF_P262">
    <w:panose1 w:val="02000400000000000000"/>
    <w:charset w:val="00"/>
    <w:family w:val="auto"/>
    <w:pitch w:val="variable"/>
    <w:sig w:usb0="80002003" w:usb1="90000000" w:usb2="00000008" w:usb3="00000000" w:csb0="80000041" w:csb1="00000000"/>
    <w:embedRegular r:id="rId104" w:fontKey="{813D7CA0-098F-4C2D-9422-2FCD4FE3627B}"/>
  </w:font>
  <w:font w:name="QCF_P530">
    <w:panose1 w:val="02000400000000000000"/>
    <w:charset w:val="00"/>
    <w:family w:val="auto"/>
    <w:pitch w:val="variable"/>
    <w:sig w:usb0="80002003" w:usb1="90000000" w:usb2="00000008" w:usb3="00000000" w:csb0="80000041" w:csb1="00000000"/>
    <w:embedRegular r:id="rId105" w:fontKey="{14FFE1E5-9519-48B3-875D-B8A98C50ED0B}"/>
  </w:font>
  <w:font w:name="QCF_P015">
    <w:panose1 w:val="02000400000000000000"/>
    <w:charset w:val="00"/>
    <w:family w:val="auto"/>
    <w:pitch w:val="variable"/>
    <w:sig w:usb0="80002003" w:usb1="90000000" w:usb2="00000008" w:usb3="00000000" w:csb0="80000041" w:csb1="00000000"/>
    <w:embedRegular r:id="rId106" w:fontKey="{CA42B0A2-CA7E-4446-924E-602749F916BE}"/>
  </w:font>
  <w:font w:name="QCF_P067">
    <w:panose1 w:val="02000400000000000000"/>
    <w:charset w:val="00"/>
    <w:family w:val="auto"/>
    <w:pitch w:val="variable"/>
    <w:sig w:usb0="80002003" w:usb1="90000000" w:usb2="00000008" w:usb3="00000000" w:csb0="80000041" w:csb1="00000000"/>
    <w:embedRegular r:id="rId107" w:fontKey="{57E47F12-2B19-4031-AF2B-C903771B37CB}"/>
  </w:font>
  <w:font w:name="QCF_P509">
    <w:panose1 w:val="02000400000000000000"/>
    <w:charset w:val="00"/>
    <w:family w:val="auto"/>
    <w:pitch w:val="variable"/>
    <w:sig w:usb0="80002003" w:usb1="90000000" w:usb2="00000008" w:usb3="00000000" w:csb0="80000041" w:csb1="00000000"/>
    <w:embedRegular r:id="rId108" w:fontKey="{E991A34C-BCB9-4BFB-87D3-BB9C4DC37C90}"/>
  </w:font>
  <w:font w:name="QCF_P529">
    <w:panose1 w:val="02000400000000000000"/>
    <w:charset w:val="00"/>
    <w:family w:val="auto"/>
    <w:pitch w:val="variable"/>
    <w:sig w:usb0="80002003" w:usb1="90000000" w:usb2="00000008" w:usb3="00000000" w:csb0="80000041" w:csb1="00000000"/>
    <w:embedRegular r:id="rId109" w:fontKey="{0BD2A8E7-3E9F-482F-A0C6-8FAC7C51E77B}"/>
  </w:font>
  <w:font w:name="QCF_P050">
    <w:panose1 w:val="02000400000000000000"/>
    <w:charset w:val="00"/>
    <w:family w:val="auto"/>
    <w:pitch w:val="variable"/>
    <w:sig w:usb0="80002003" w:usb1="90000000" w:usb2="00000008" w:usb3="00000000" w:csb0="80000041" w:csb1="00000000"/>
    <w:embedRegular r:id="rId110" w:fontKey="{4AC32D98-DCFA-4938-826C-558107719C2B}"/>
  </w:font>
  <w:font w:name="QCF_P302">
    <w:panose1 w:val="02000400000000000000"/>
    <w:charset w:val="00"/>
    <w:family w:val="auto"/>
    <w:pitch w:val="variable"/>
    <w:sig w:usb0="80002003" w:usb1="90000000" w:usb2="00000008" w:usb3="00000000" w:csb0="80000041" w:csb1="00000000"/>
    <w:embedRegular r:id="rId111" w:fontKey="{9343A33B-94C3-44BC-8A44-4064F4AB4AE0}"/>
  </w:font>
  <w:font w:name="QCF_P247">
    <w:panose1 w:val="02000400000000000000"/>
    <w:charset w:val="00"/>
    <w:family w:val="auto"/>
    <w:pitch w:val="variable"/>
    <w:sig w:usb0="80002003" w:usb1="90000000" w:usb2="00000008" w:usb3="00000000" w:csb0="80000041" w:csb1="00000000"/>
    <w:embedRegular r:id="rId112" w:fontKey="{3E29B60A-D8B4-4A40-A309-E6022ABB406E}"/>
  </w:font>
  <w:font w:name="QCF_P235">
    <w:panose1 w:val="02000400000000000000"/>
    <w:charset w:val="00"/>
    <w:family w:val="auto"/>
    <w:pitch w:val="variable"/>
    <w:sig w:usb0="80002003" w:usb1="90000000" w:usb2="00000008" w:usb3="00000000" w:csb0="80000041" w:csb1="00000000"/>
    <w:embedRegular r:id="rId113" w:fontKey="{51F55807-C561-4B1C-9735-55C1F0D06B40}"/>
  </w:font>
  <w:font w:name="QCF_P582">
    <w:panose1 w:val="02000400000000000000"/>
    <w:charset w:val="00"/>
    <w:family w:val="auto"/>
    <w:pitch w:val="variable"/>
    <w:sig w:usb0="80002003" w:usb1="90000000" w:usb2="00000008" w:usb3="00000000" w:csb0="80000041" w:csb1="00000000"/>
    <w:embedRegular r:id="rId114" w:fontKey="{4FECDEFE-4DBB-4B21-938A-5B100D5968D9}"/>
  </w:font>
  <w:font w:name="QCF_P103">
    <w:panose1 w:val="02000400000000000000"/>
    <w:charset w:val="00"/>
    <w:family w:val="auto"/>
    <w:pitch w:val="variable"/>
    <w:sig w:usb0="80002003" w:usb1="90000000" w:usb2="00000008" w:usb3="00000000" w:csb0="80000041" w:csb1="00000000"/>
    <w:embedRegular r:id="rId115" w:fontKey="{89F20F48-37F9-435A-BDA8-8423468C7D87}"/>
  </w:font>
  <w:font w:name="QCF_P489">
    <w:panose1 w:val="02000400000000000000"/>
    <w:charset w:val="00"/>
    <w:family w:val="auto"/>
    <w:pitch w:val="variable"/>
    <w:sig w:usb0="80002003" w:usb1="90000000" w:usb2="00000008" w:usb3="00000000" w:csb0="80000041" w:csb1="00000000"/>
    <w:embedRegular r:id="rId116" w:fontKey="{7B27DF46-E90D-4DEC-A33F-45B7BEAA5868}"/>
  </w:font>
  <w:font w:name="QCF_P375">
    <w:panose1 w:val="02000400000000000000"/>
    <w:charset w:val="00"/>
    <w:family w:val="auto"/>
    <w:pitch w:val="variable"/>
    <w:sig w:usb0="80002003" w:usb1="90000000" w:usb2="00000008" w:usb3="00000000" w:csb0="80000041" w:csb1="00000000"/>
    <w:embedRegular r:id="rId117" w:fontKey="{B77C40EA-316E-4E14-95F8-2F996AF1AD82}"/>
  </w:font>
  <w:font w:name="QCF_P132">
    <w:panose1 w:val="02000400000000000000"/>
    <w:charset w:val="00"/>
    <w:family w:val="auto"/>
    <w:pitch w:val="variable"/>
    <w:sig w:usb0="80002003" w:usb1="90000000" w:usb2="00000008" w:usb3="00000000" w:csb0="80000041" w:csb1="00000000"/>
    <w:embedRegular r:id="rId118" w:fontKey="{6D890F3B-B7C5-4157-8881-D091D054AAEE}"/>
  </w:font>
  <w:font w:name="QCF_P091">
    <w:panose1 w:val="02000400000000000000"/>
    <w:charset w:val="00"/>
    <w:family w:val="auto"/>
    <w:pitch w:val="variable"/>
    <w:sig w:usb0="80002003" w:usb1="90000000" w:usb2="00000008" w:usb3="00000000" w:csb0="80000041" w:csb1="00000000"/>
    <w:embedRegular r:id="rId119" w:fontKey="{CAD8BCE8-DCAE-4CC1-90FD-35C33922DC31}"/>
  </w:font>
  <w:font w:name="QCF_P604">
    <w:panose1 w:val="02000400000000000000"/>
    <w:charset w:val="00"/>
    <w:family w:val="auto"/>
    <w:pitch w:val="variable"/>
    <w:sig w:usb0="80002003" w:usb1="90000000" w:usb2="00000008" w:usb3="00000000" w:csb0="80000041" w:csb1="00000000"/>
    <w:embedRegular r:id="rId120" w:fontKey="{8087654C-8BA7-48DC-9B01-B7AE8949869E}"/>
  </w:font>
  <w:font w:name="QCF_P007">
    <w:panose1 w:val="02000400000000000000"/>
    <w:charset w:val="00"/>
    <w:family w:val="auto"/>
    <w:pitch w:val="variable"/>
    <w:sig w:usb0="80002003" w:usb1="90000000" w:usb2="00000008" w:usb3="00000000" w:csb0="80000041" w:csb1="00000000"/>
    <w:embedRegular r:id="rId121" w:fontKey="{FDD15070-067F-41AE-8DFE-D4C1641752C7}"/>
  </w:font>
  <w:font w:name="QCF_P434">
    <w:panose1 w:val="02000400000000000000"/>
    <w:charset w:val="00"/>
    <w:family w:val="auto"/>
    <w:pitch w:val="variable"/>
    <w:sig w:usb0="80002003" w:usb1="90000000" w:usb2="00000008" w:usb3="00000000" w:csb0="80000041" w:csb1="00000000"/>
    <w:embedRegular r:id="rId122" w:fontKey="{E3D056D7-72D0-4EED-87B4-F9513BEF04A7}"/>
  </w:font>
  <w:font w:name="QCF_P402">
    <w:panose1 w:val="02000400000000000000"/>
    <w:charset w:val="00"/>
    <w:family w:val="auto"/>
    <w:pitch w:val="variable"/>
    <w:sig w:usb0="80002003" w:usb1="90000000" w:usb2="00000008" w:usb3="00000000" w:csb0="80000041" w:csb1="00000000"/>
    <w:embedRegular r:id="rId123" w:fontKey="{86C8AD0C-A372-4511-85FF-DBEC8B17DFF4}"/>
  </w:font>
  <w:font w:name="QCF_P428">
    <w:panose1 w:val="02000400000000000000"/>
    <w:charset w:val="00"/>
    <w:family w:val="auto"/>
    <w:pitch w:val="variable"/>
    <w:sig w:usb0="80002003" w:usb1="90000000" w:usb2="00000008" w:usb3="00000000" w:csb0="80000041" w:csb1="00000000"/>
    <w:embedRegular r:id="rId124" w:fontKey="{2E8A88EB-A38F-41A4-BA43-A37170480D5E}"/>
  </w:font>
  <w:font w:name="QCF_P483">
    <w:panose1 w:val="02000400000000000000"/>
    <w:charset w:val="00"/>
    <w:family w:val="auto"/>
    <w:pitch w:val="variable"/>
    <w:sig w:usb0="80002003" w:usb1="90000000" w:usb2="00000008" w:usb3="00000000" w:csb0="80000041" w:csb1="00000000"/>
    <w:embedRegular r:id="rId125" w:fontKey="{D27151CB-F7C0-4473-9FFB-4963C52CBF39}"/>
  </w:font>
  <w:font w:name="QCF_P104">
    <w:panose1 w:val="02000400000000000000"/>
    <w:charset w:val="00"/>
    <w:family w:val="auto"/>
    <w:pitch w:val="variable"/>
    <w:sig w:usb0="80002003" w:usb1="90000000" w:usb2="00000008" w:usb3="00000000" w:csb0="80000041" w:csb1="00000000"/>
    <w:embedRegular r:id="rId126" w:fontKey="{516FE70C-2222-463C-9E1B-5AE48730131C}"/>
  </w:font>
  <w:font w:name="QCF_P049">
    <w:panose1 w:val="02000400000000000000"/>
    <w:charset w:val="00"/>
    <w:family w:val="auto"/>
    <w:pitch w:val="variable"/>
    <w:sig w:usb0="80002003" w:usb1="90000000" w:usb2="00000008" w:usb3="00000000" w:csb0="80000041" w:csb1="00000000"/>
    <w:embedRegular r:id="rId127" w:fontKey="{6463875F-7A03-4EE0-A55C-863177EF678D}"/>
  </w:font>
  <w:font w:name="QCF_P261">
    <w:panose1 w:val="02000400000000000000"/>
    <w:charset w:val="00"/>
    <w:family w:val="auto"/>
    <w:pitch w:val="variable"/>
    <w:sig w:usb0="80002003" w:usb1="90000000" w:usb2="00000008" w:usb3="00000000" w:csb0="80000041" w:csb1="00000000"/>
    <w:embedRegular r:id="rId128" w:fontKey="{A0C107A7-2F72-4475-8BED-4139BAE030AC}"/>
  </w:font>
  <w:font w:name="QCF_P500">
    <w:panose1 w:val="02000400000000000000"/>
    <w:charset w:val="00"/>
    <w:family w:val="auto"/>
    <w:pitch w:val="variable"/>
    <w:sig w:usb0="80002003" w:usb1="90000000" w:usb2="00000008" w:usb3="00000000" w:csb0="80000041" w:csb1="00000000"/>
    <w:embedRegular r:id="rId129" w:fontKey="{97CEA5E2-2B38-48D5-BD3B-62E7443CF7EF}"/>
  </w:font>
  <w:font w:name="QCF_P202">
    <w:panose1 w:val="02000400000000000000"/>
    <w:charset w:val="00"/>
    <w:family w:val="auto"/>
    <w:pitch w:val="variable"/>
    <w:sig w:usb0="80002003" w:usb1="90000000" w:usb2="00000008" w:usb3="00000000" w:csb0="80000041" w:csb1="00000000"/>
    <w:embedRegular r:id="rId130" w:fontKey="{2CC0F87F-2DD1-476C-B2A5-0DF9A501D4EB}"/>
  </w:font>
  <w:font w:name="QCF_P189">
    <w:panose1 w:val="02000400000000000000"/>
    <w:charset w:val="00"/>
    <w:family w:val="auto"/>
    <w:pitch w:val="variable"/>
    <w:sig w:usb0="80002003" w:usb1="90000000" w:usb2="00000008" w:usb3="00000000" w:csb0="80000041" w:csb1="00000000"/>
    <w:embedRegular r:id="rId131" w:fontKey="{0C6387DB-E69D-4479-ADB0-8A1C9870A6C3}"/>
  </w:font>
  <w:font w:name="QCF_P186">
    <w:panose1 w:val="02000400000000000000"/>
    <w:charset w:val="00"/>
    <w:family w:val="auto"/>
    <w:pitch w:val="variable"/>
    <w:sig w:usb0="80002003" w:usb1="90000000" w:usb2="00000008" w:usb3="00000000" w:csb0="80000041" w:csb1="00000000"/>
    <w:embedRegular r:id="rId132" w:fontKey="{E2D2B6B0-9DC9-4F6C-AE09-51068EBD1F65}"/>
  </w:font>
  <w:font w:name="QCF_P205">
    <w:panose1 w:val="02000400000000000000"/>
    <w:charset w:val="00"/>
    <w:family w:val="auto"/>
    <w:pitch w:val="variable"/>
    <w:sig w:usb0="80002003" w:usb1="90000000" w:usb2="00000008" w:usb3="00000000" w:csb0="80000041" w:csb1="00000000"/>
    <w:embedRegular r:id="rId133" w:fontKey="{AB8E1771-89F7-4415-85F2-F88B94972B6F}"/>
  </w:font>
  <w:font w:name="QCF_P513">
    <w:panose1 w:val="02000400000000000000"/>
    <w:charset w:val="00"/>
    <w:family w:val="auto"/>
    <w:pitch w:val="variable"/>
    <w:sig w:usb0="80002003" w:usb1="90000000" w:usb2="00000008" w:usb3="00000000" w:csb0="80000041" w:csb1="00000000"/>
    <w:embedRegular r:id="rId134" w:fontKey="{667A5651-B51D-478C-9C5A-0847F80BBE63}"/>
  </w:font>
  <w:font w:name="QCF_P515">
    <w:panose1 w:val="02000400000000000000"/>
    <w:charset w:val="00"/>
    <w:family w:val="auto"/>
    <w:pitch w:val="variable"/>
    <w:sig w:usb0="80002003" w:usb1="90000000" w:usb2="00000008" w:usb3="00000000" w:csb0="80000041" w:csb1="00000000"/>
    <w:embedRegular r:id="rId135" w:fontKey="{6ED01AA2-C527-418E-8D7C-8A9595020502}"/>
  </w:font>
  <w:font w:name="QCF_P304">
    <w:panose1 w:val="02000400000000000000"/>
    <w:charset w:val="00"/>
    <w:family w:val="auto"/>
    <w:pitch w:val="variable"/>
    <w:sig w:usb0="80002003" w:usb1="90000000" w:usb2="00000008" w:usb3="00000000" w:csb0="80000041" w:csb1="00000000"/>
    <w:embedRegular r:id="rId136" w:fontKey="{BE625110-3555-415C-9453-4E80B650F049}"/>
  </w:font>
  <w:font w:name="QCF_P264">
    <w:panose1 w:val="02000400000000000000"/>
    <w:charset w:val="00"/>
    <w:family w:val="auto"/>
    <w:pitch w:val="variable"/>
    <w:sig w:usb0="80002003" w:usb1="90000000" w:usb2="00000008" w:usb3="00000000" w:csb0="80000041" w:csb1="00000000"/>
    <w:embedRegular r:id="rId137" w:fontKey="{83F4FC7A-77FD-4336-8D7D-9C2AFE8D1432}"/>
  </w:font>
  <w:font w:name="QCF_P493">
    <w:panose1 w:val="02000400000000000000"/>
    <w:charset w:val="00"/>
    <w:family w:val="auto"/>
    <w:pitch w:val="variable"/>
    <w:sig w:usb0="80002003" w:usb1="90000000" w:usb2="00000008" w:usb3="00000000" w:csb0="80000041" w:csb1="00000000"/>
    <w:embedRegular r:id="rId138" w:fontKey="{B7D796D6-5D6B-41D1-A5D0-962A105986CA}"/>
  </w:font>
  <w:font w:name="QCF_P494">
    <w:panose1 w:val="02000400000000000000"/>
    <w:charset w:val="00"/>
    <w:family w:val="auto"/>
    <w:pitch w:val="variable"/>
    <w:sig w:usb0="80002003" w:usb1="90000000" w:usb2="00000008" w:usb3="00000000" w:csb0="80000041" w:csb1="00000000"/>
    <w:embedRegular r:id="rId139" w:fontKey="{FF73D352-20D7-46B8-A932-58988841CD51}"/>
  </w:font>
  <w:font w:name="QCF_P282">
    <w:panose1 w:val="02000400000000000000"/>
    <w:charset w:val="00"/>
    <w:family w:val="auto"/>
    <w:pitch w:val="variable"/>
    <w:sig w:usb0="80002003" w:usb1="90000000" w:usb2="00000008" w:usb3="00000000" w:csb0="80000041" w:csb1="00000000"/>
    <w:embedRegular r:id="rId140" w:fontKey="{60F8F278-F34A-492D-A65B-DB52E661D5C3}"/>
  </w:font>
  <w:font w:name="QCF_P528">
    <w:panose1 w:val="02000400000000000000"/>
    <w:charset w:val="00"/>
    <w:family w:val="auto"/>
    <w:pitch w:val="variable"/>
    <w:sig w:usb0="80002003" w:usb1="90000000" w:usb2="00000008" w:usb3="00000000" w:csb0="80000041" w:csb1="00000000"/>
    <w:embedRegular r:id="rId141" w:fontKey="{8D055C5E-2FD5-4A47-9660-BCED73600C5C}"/>
  </w:font>
  <w:font w:name="QCF_P290">
    <w:panose1 w:val="02000400000000000000"/>
    <w:charset w:val="00"/>
    <w:family w:val="auto"/>
    <w:pitch w:val="variable"/>
    <w:sig w:usb0="80002003" w:usb1="90000000" w:usb2="00000008" w:usb3="00000000" w:csb0="80000041" w:csb1="00000000"/>
    <w:embedRegular r:id="rId142" w:fontKey="{B9D6BA94-792F-4EB9-9D3A-EACFC7F34E2C}"/>
  </w:font>
  <w:font w:name="QCF_P071">
    <w:panose1 w:val="02000400000000000000"/>
    <w:charset w:val="00"/>
    <w:family w:val="auto"/>
    <w:pitch w:val="variable"/>
    <w:sig w:usb0="80002003" w:usb1="90000000" w:usb2="00000008" w:usb3="00000000" w:csb0="80000041" w:csb1="00000000"/>
    <w:embedRegular r:id="rId143" w:fontKey="{7483C0EF-486B-4907-8B80-76E8E77B2C17}"/>
  </w:font>
  <w:font w:name="QCF_P073">
    <w:panose1 w:val="02000400000000000000"/>
    <w:charset w:val="00"/>
    <w:family w:val="auto"/>
    <w:pitch w:val="variable"/>
    <w:sig w:usb0="80002003" w:usb1="90000000" w:usb2="00000008" w:usb3="00000000" w:csb0="80000041" w:csb1="00000000"/>
    <w:embedRegular r:id="rId144" w:fontKey="{20AD3F36-34DF-44A1-93E8-7C81D6A3E152}"/>
  </w:font>
  <w:font w:name="QCF_P423">
    <w:panose1 w:val="02000400000000000000"/>
    <w:charset w:val="00"/>
    <w:family w:val="auto"/>
    <w:pitch w:val="variable"/>
    <w:sig w:usb0="80002003" w:usb1="90000000" w:usb2="00000008" w:usb3="00000000" w:csb0="80000041" w:csb1="00000000"/>
    <w:embedRegular r:id="rId145" w:fontKey="{9E058AE7-4325-4A8E-9E50-77142A53AB60}"/>
  </w:font>
  <w:font w:name="QCF_P462">
    <w:panose1 w:val="02000400000000000000"/>
    <w:charset w:val="00"/>
    <w:family w:val="auto"/>
    <w:pitch w:val="variable"/>
    <w:sig w:usb0="80002003" w:usb1="90000000" w:usb2="00000008" w:usb3="00000000" w:csb0="80000041" w:csb1="00000000"/>
    <w:embedRegular r:id="rId146" w:fontKey="{5FD265A8-5E2D-4FFA-97A3-745BDC46EFD8}"/>
  </w:font>
  <w:font w:name="QCF_P023">
    <w:panose1 w:val="02000400000000000000"/>
    <w:charset w:val="00"/>
    <w:family w:val="auto"/>
    <w:pitch w:val="variable"/>
    <w:sig w:usb0="80002003" w:usb1="90000000" w:usb2="00000008" w:usb3="00000000" w:csb0="80000041" w:csb1="00000000"/>
    <w:embedRegular r:id="rId147" w:fontKey="{7AB82CD7-A1BD-4D7A-BA99-8D60267460AB}"/>
  </w:font>
  <w:font w:name="QCF_P474">
    <w:panose1 w:val="02000400000000000000"/>
    <w:charset w:val="00"/>
    <w:family w:val="auto"/>
    <w:pitch w:val="variable"/>
    <w:sig w:usb0="80002003" w:usb1="90000000" w:usb2="00000008" w:usb3="00000000" w:csb0="80000041" w:csb1="00000000"/>
    <w:embedRegular r:id="rId148" w:fontKey="{E71C0EE2-3374-4B81-86E8-11FED20C6D60}"/>
  </w:font>
  <w:font w:name="QCF_P592">
    <w:panose1 w:val="02000400000000000000"/>
    <w:charset w:val="00"/>
    <w:family w:val="auto"/>
    <w:pitch w:val="variable"/>
    <w:sig w:usb0="80002003" w:usb1="90000000" w:usb2="00000008" w:usb3="00000000" w:csb0="80000041" w:csb1="00000000"/>
    <w:embedRegular r:id="rId149" w:fontKey="{D49C91C6-DB63-478F-953E-10C02CE6BBCF}"/>
  </w:font>
  <w:font w:name="QCF_P174">
    <w:panose1 w:val="02000400000000000000"/>
    <w:charset w:val="00"/>
    <w:family w:val="auto"/>
    <w:pitch w:val="variable"/>
    <w:sig w:usb0="80002003" w:usb1="90000000" w:usb2="00000008" w:usb3="00000000" w:csb0="80000041" w:csb1="00000000"/>
    <w:embedRegular r:id="rId150" w:fontKey="{3B600F8F-CF76-4CBF-A0D5-9707A54D3B42}"/>
  </w:font>
  <w:font w:name="QCF_P013">
    <w:panose1 w:val="02000400000000000000"/>
    <w:charset w:val="00"/>
    <w:family w:val="auto"/>
    <w:pitch w:val="variable"/>
    <w:sig w:usb0="80002003" w:usb1="90000000" w:usb2="00000008" w:usb3="00000000" w:csb0="80000041" w:csb1="00000000"/>
    <w:embedRegular r:id="rId151" w:fontKey="{1C5DA953-74FF-47F5-94BC-D981E8F96AD6}"/>
  </w:font>
  <w:font w:name="QCF_P508">
    <w:panose1 w:val="02000400000000000000"/>
    <w:charset w:val="00"/>
    <w:family w:val="auto"/>
    <w:pitch w:val="variable"/>
    <w:sig w:usb0="80002003" w:usb1="90000000" w:usb2="00000008" w:usb3="00000000" w:csb0="80000041" w:csb1="00000000"/>
    <w:embedRegular r:id="rId152" w:fontKey="{B8D51072-E1C1-4944-B8C0-89809CC4E1F6}"/>
  </w:font>
  <w:font w:name="QCF_P487">
    <w:panose1 w:val="02000400000000000000"/>
    <w:charset w:val="00"/>
    <w:family w:val="auto"/>
    <w:pitch w:val="variable"/>
    <w:sig w:usb0="80002003" w:usb1="90000000" w:usb2="00000008" w:usb3="00000000" w:csb0="80000041" w:csb1="00000000"/>
    <w:embedRegular r:id="rId153" w:fontKey="{9ADE28E7-4BB4-4CF7-9F8A-35B4015644B6}"/>
  </w:font>
  <w:font w:name="QCF_P357">
    <w:panose1 w:val="02000400000000000000"/>
    <w:charset w:val="00"/>
    <w:family w:val="auto"/>
    <w:pitch w:val="variable"/>
    <w:sig w:usb0="80002003" w:usb1="90000000" w:usb2="00000008" w:usb3="00000000" w:csb0="80000041" w:csb1="00000000"/>
    <w:embedRegular r:id="rId154" w:fontKey="{8C1B8471-B2FB-41DE-ABC0-4E6A4389A812}"/>
  </w:font>
  <w:font w:name="QCF_P516">
    <w:panose1 w:val="02000400000000000000"/>
    <w:charset w:val="00"/>
    <w:family w:val="auto"/>
    <w:pitch w:val="variable"/>
    <w:sig w:usb0="80002003" w:usb1="90000000" w:usb2="00000008" w:usb3="00000000" w:csb0="80000041" w:csb1="00000000"/>
    <w:embedRegular r:id="rId155" w:fontKey="{04FCE589-1018-4595-BCD7-AAE125891EB5}"/>
  </w:font>
  <w:font w:name="QCF_P337">
    <w:panose1 w:val="02000400000000000000"/>
    <w:charset w:val="00"/>
    <w:family w:val="auto"/>
    <w:pitch w:val="variable"/>
    <w:sig w:usb0="80002003" w:usb1="90000000" w:usb2="00000008" w:usb3="00000000" w:csb0="80000041" w:csb1="00000000"/>
    <w:embedRegular r:id="rId156" w:fontKey="{1F2A9421-49B5-4F92-B0EA-AA5751819FF0}"/>
  </w:font>
  <w:font w:name="QCF_P418">
    <w:panose1 w:val="02000400000000000000"/>
    <w:charset w:val="00"/>
    <w:family w:val="auto"/>
    <w:pitch w:val="variable"/>
    <w:sig w:usb0="80002003" w:usb1="90000000" w:usb2="00000008" w:usb3="00000000" w:csb0="80000041" w:csb1="00000000"/>
    <w:embedRegular r:id="rId157" w:fontKey="{ABE19A44-223E-4199-B871-83DF18E9E6D6}"/>
  </w:font>
  <w:font w:name="QCF_P063">
    <w:panose1 w:val="02000400000000000000"/>
    <w:charset w:val="00"/>
    <w:family w:val="auto"/>
    <w:pitch w:val="variable"/>
    <w:sig w:usb0="80002003" w:usb1="90000000" w:usb2="00000008" w:usb3="00000000" w:csb0="80000041" w:csb1="00000000"/>
    <w:embedRegular r:id="rId158" w:fontKey="{2ED0D03B-46A5-4599-BD2E-702E9554D3C9}"/>
  </w:font>
  <w:font w:name="QCF_P183">
    <w:panose1 w:val="02000400000000000000"/>
    <w:charset w:val="00"/>
    <w:family w:val="auto"/>
    <w:pitch w:val="variable"/>
    <w:sig w:usb0="80002003" w:usb1="90000000" w:usb2="00000008" w:usb3="00000000" w:csb0="80000041" w:csb1="00000000"/>
    <w:embedRegular r:id="rId159" w:fontKey="{E1DF19B9-9C2D-4DBB-88C7-97AD6E68DFFF}"/>
  </w:font>
  <w:font w:name="QCF_P484">
    <w:panose1 w:val="02000400000000000000"/>
    <w:charset w:val="00"/>
    <w:family w:val="auto"/>
    <w:pitch w:val="variable"/>
    <w:sig w:usb0="80002003" w:usb1="90000000" w:usb2="00000008" w:usb3="00000000" w:csb0="80000041" w:csb1="00000000"/>
    <w:embedRegular r:id="rId160" w:fontKey="{CE996F9A-6D42-498F-AF79-D97E738FFDB6}"/>
  </w:font>
  <w:font w:name="QCF_P150">
    <w:panose1 w:val="02000400000000000000"/>
    <w:charset w:val="00"/>
    <w:family w:val="auto"/>
    <w:pitch w:val="variable"/>
    <w:sig w:usb0="80002003" w:usb1="90000000" w:usb2="00000008" w:usb3="00000000" w:csb0="80000041" w:csb1="00000000"/>
    <w:embedRegular r:id="rId161" w:fontKey="{48598328-D89B-4887-A8FC-98B7E483C15F}"/>
  </w:font>
  <w:font w:name="QCF_P204">
    <w:panose1 w:val="02000400000000000000"/>
    <w:charset w:val="00"/>
    <w:family w:val="auto"/>
    <w:pitch w:val="variable"/>
    <w:sig w:usb0="80002003" w:usb1="90000000" w:usb2="00000008" w:usb3="00000000" w:csb0="80000041" w:csb1="00000000"/>
    <w:embedRegular r:id="rId162" w:fontKey="{49C76BB8-4277-4345-A3FC-D11D5E418ECB}"/>
  </w:font>
  <w:font w:name="QCF_P297">
    <w:panose1 w:val="02000400000000000000"/>
    <w:charset w:val="00"/>
    <w:family w:val="auto"/>
    <w:pitch w:val="variable"/>
    <w:sig w:usb0="80002003" w:usb1="90000000" w:usb2="00000008" w:usb3="00000000" w:csb0="80000041" w:csb1="00000000"/>
    <w:embedRegular r:id="rId163" w:fontKey="{B2008157-137A-4A49-802F-B9D8FA41C903}"/>
  </w:font>
  <w:font w:name="QCF_P086">
    <w:panose1 w:val="02000400000000000000"/>
    <w:charset w:val="00"/>
    <w:family w:val="auto"/>
    <w:pitch w:val="variable"/>
    <w:sig w:usb0="80002003" w:usb1="90000000" w:usb2="00000008" w:usb3="00000000" w:csb0="80000041" w:csb1="00000000"/>
    <w:embedRegular r:id="rId164" w:fontKey="{66BFEB02-2796-4DF2-978E-FE62FCE30228}"/>
  </w:font>
  <w:font w:name="QCF_P598">
    <w:panose1 w:val="02000400000000000000"/>
    <w:charset w:val="00"/>
    <w:family w:val="auto"/>
    <w:pitch w:val="variable"/>
    <w:sig w:usb0="80002003" w:usb1="90000000" w:usb2="00000008" w:usb3="00000000" w:csb0="80000041" w:csb1="00000000"/>
    <w:embedRegular r:id="rId165" w:fontKey="{F21CC127-59E3-4974-A16D-32ED3E0DD6B5}"/>
  </w:font>
  <w:font w:name="QCF_P153">
    <w:panose1 w:val="02000400000000000000"/>
    <w:charset w:val="00"/>
    <w:family w:val="auto"/>
    <w:pitch w:val="variable"/>
    <w:sig w:usb0="80002003" w:usb1="90000000" w:usb2="00000008" w:usb3="00000000" w:csb0="80000041" w:csb1="00000000"/>
    <w:embedRegular r:id="rId166" w:fontKey="{77FE9EA1-DE88-4797-A337-EDC9056DD598}"/>
  </w:font>
  <w:font w:name="QCF_P460">
    <w:panose1 w:val="02000400000000000000"/>
    <w:charset w:val="00"/>
    <w:family w:val="auto"/>
    <w:pitch w:val="variable"/>
    <w:sig w:usb0="80002003" w:usb1="90000000" w:usb2="00000008" w:usb3="00000000" w:csb0="80000041" w:csb1="00000000"/>
    <w:embedRegular r:id="rId167" w:fontKey="{25AA32F4-708C-4F04-B817-3E56409F80AC}"/>
  </w:font>
  <w:font w:name="QCF_P371">
    <w:panose1 w:val="02000400000000000000"/>
    <w:charset w:val="00"/>
    <w:family w:val="auto"/>
    <w:pitch w:val="variable"/>
    <w:sig w:usb0="80002003" w:usb1="90000000" w:usb2="00000008" w:usb3="00000000" w:csb0="80000041" w:csb1="00000000"/>
    <w:embedRegular r:id="rId168" w:fontKey="{95D8A27D-040B-417E-AA84-6B2197D2D203}"/>
  </w:font>
  <w:font w:name="QCF_P577">
    <w:panose1 w:val="02000400000000000000"/>
    <w:charset w:val="00"/>
    <w:family w:val="auto"/>
    <w:pitch w:val="variable"/>
    <w:sig w:usb0="80002003" w:usb1="90000000" w:usb2="00000008" w:usb3="00000000" w:csb0="80000041" w:csb1="00000000"/>
    <w:embedRegular r:id="rId169" w:fontKey="{8CAF6073-C1E4-4623-AB4E-CD68D9B8ED38}"/>
  </w:font>
  <w:font w:name="QCF_P136">
    <w:panose1 w:val="02000400000000000000"/>
    <w:charset w:val="00"/>
    <w:family w:val="auto"/>
    <w:pitch w:val="variable"/>
    <w:sig w:usb0="80002003" w:usb1="90000000" w:usb2="00000008" w:usb3="00000000" w:csb0="80000041" w:csb1="00000000"/>
    <w:embedRegular r:id="rId170" w:fontKey="{3FB4D430-5860-4770-875E-33C74D25E2B2}"/>
  </w:font>
  <w:font w:name="QCF_P415">
    <w:panose1 w:val="02000400000000000000"/>
    <w:charset w:val="00"/>
    <w:family w:val="auto"/>
    <w:pitch w:val="variable"/>
    <w:sig w:usb0="80002003" w:usb1="90000000" w:usb2="00000008" w:usb3="00000000" w:csb0="80000041" w:csb1="00000000"/>
    <w:embedRegular r:id="rId171" w:fontKey="{029C420C-0E45-42C4-8D9B-C688D2EA4C57}"/>
  </w:font>
  <w:font w:name="QCF_P068">
    <w:panose1 w:val="02000400000000000000"/>
    <w:charset w:val="00"/>
    <w:family w:val="auto"/>
    <w:pitch w:val="variable"/>
    <w:sig w:usb0="80002003" w:usb1="90000000" w:usb2="00000008" w:usb3="00000000" w:csb0="80000041" w:csb1="00000000"/>
    <w:embedRegular r:id="rId172" w:fontKey="{95E0F22F-AE3F-4C5B-A86B-F93D7581C0C8}"/>
  </w:font>
  <w:font w:name="QCF_P407">
    <w:panose1 w:val="02000400000000000000"/>
    <w:charset w:val="00"/>
    <w:family w:val="auto"/>
    <w:pitch w:val="variable"/>
    <w:sig w:usb0="80002003" w:usb1="90000000" w:usb2="00000008" w:usb3="00000000" w:csb0="80000041" w:csb1="00000000"/>
    <w:embedRegular r:id="rId173" w:fontKey="{17B5EFA9-782A-444E-B442-C589C20DA1A3}"/>
  </w:font>
  <w:font w:name="QCF_P465">
    <w:panose1 w:val="02000400000000000000"/>
    <w:charset w:val="00"/>
    <w:family w:val="auto"/>
    <w:pitch w:val="variable"/>
    <w:sig w:usb0="80002003" w:usb1="90000000" w:usb2="00000008" w:usb3="00000000" w:csb0="80000041" w:csb1="00000000"/>
    <w:embedRegular r:id="rId174" w:fontKey="{634A0B5F-8BA0-4900-BEA9-F6E39E736B6E}"/>
  </w:font>
  <w:font w:name="QCF_P408">
    <w:panose1 w:val="02000400000000000000"/>
    <w:charset w:val="00"/>
    <w:family w:val="auto"/>
    <w:pitch w:val="variable"/>
    <w:sig w:usb0="80002003" w:usb1="90000000" w:usb2="00000008" w:usb3="00000000" w:csb0="80000041" w:csb1="00000000"/>
    <w:embedRegular r:id="rId175" w:fontKey="{5E25D103-47FB-4F28-B107-EA054443D8E8}"/>
  </w:font>
  <w:font w:name="QCF_P502">
    <w:panose1 w:val="02000400000000000000"/>
    <w:charset w:val="00"/>
    <w:family w:val="auto"/>
    <w:pitch w:val="variable"/>
    <w:sig w:usb0="80002003" w:usb1="90000000" w:usb2="00000008" w:usb3="00000000" w:csb0="80000041" w:csb1="00000000"/>
    <w:embedRegular r:id="rId176" w:fontKey="{C258A29A-B958-4187-A4DF-89BCC11DF785}"/>
  </w:font>
  <w:font w:name="QCF_P220">
    <w:panose1 w:val="02000400000000000000"/>
    <w:charset w:val="00"/>
    <w:family w:val="auto"/>
    <w:pitch w:val="variable"/>
    <w:sig w:usb0="80002003" w:usb1="90000000" w:usb2="00000008" w:usb3="00000000" w:csb0="80000041" w:csb1="00000000"/>
    <w:embedRegular r:id="rId177" w:fontKey="{C4842BC1-C725-4980-B708-673AAC7BD327}"/>
  </w:font>
  <w:font w:name="QCF_P175">
    <w:panose1 w:val="02000400000000000000"/>
    <w:charset w:val="00"/>
    <w:family w:val="auto"/>
    <w:pitch w:val="variable"/>
    <w:sig w:usb0="80002003" w:usb1="90000000" w:usb2="00000008" w:usb3="00000000" w:csb0="80000041" w:csb1="00000000"/>
    <w:embedRegular r:id="rId178" w:fontKey="{A823C1DC-5BC3-4309-AE53-E4F5EB77EE41}"/>
  </w:font>
  <w:font w:name="QCF_P149">
    <w:panose1 w:val="02000400000000000000"/>
    <w:charset w:val="00"/>
    <w:family w:val="auto"/>
    <w:pitch w:val="variable"/>
    <w:sig w:usb0="80002003" w:usb1="90000000" w:usb2="00000008" w:usb3="00000000" w:csb0="80000041" w:csb1="00000000"/>
    <w:embedRegular r:id="rId179" w:fontKey="{6595872F-A2D6-435D-B1F1-756B79F14DAB}"/>
  </w:font>
  <w:font w:name="QCF_P227">
    <w:panose1 w:val="02000400000000000000"/>
    <w:charset w:val="00"/>
    <w:family w:val="auto"/>
    <w:pitch w:val="variable"/>
    <w:sig w:usb0="80002003" w:usb1="90000000" w:usb2="00000008" w:usb3="00000000" w:csb0="80000041" w:csb1="00000000"/>
    <w:embedRegular r:id="rId180" w:fontKey="{465452B4-E6AF-406A-9DE2-1680B0CBAD6A}"/>
  </w:font>
  <w:font w:name="QCF_P239">
    <w:panose1 w:val="02000400000000000000"/>
    <w:charset w:val="00"/>
    <w:family w:val="auto"/>
    <w:pitch w:val="variable"/>
    <w:sig w:usb0="80002003" w:usb1="90000000" w:usb2="00000008" w:usb3="00000000" w:csb0="80000041" w:csb1="00000000"/>
    <w:embedRegular r:id="rId181" w:fontKey="{1EFCDFC8-95C7-43CC-B7B8-534C63ACA5A3}"/>
  </w:font>
  <w:font w:name="QCF_P245">
    <w:panose1 w:val="02000400000000000000"/>
    <w:charset w:val="00"/>
    <w:family w:val="auto"/>
    <w:pitch w:val="variable"/>
    <w:sig w:usb0="80002003" w:usb1="90000000" w:usb2="00000008" w:usb3="00000000" w:csb0="80000041" w:csb1="00000000"/>
    <w:embedRegular r:id="rId182" w:fontKey="{D198A3DA-0E56-4924-9C2C-E0AA8B112EB5}"/>
  </w:font>
  <w:font w:name="QCF_P056">
    <w:panose1 w:val="02000400000000000000"/>
    <w:charset w:val="00"/>
    <w:family w:val="auto"/>
    <w:pitch w:val="variable"/>
    <w:sig w:usb0="80002003" w:usb1="90000000" w:usb2="00000008" w:usb3="00000000" w:csb0="80000041" w:csb1="00000000"/>
    <w:embedRegular r:id="rId183" w:fontKey="{ADA272A1-E6C4-4768-A44D-FED5EF4C70DD}"/>
  </w:font>
  <w:font w:name="QCF_P141">
    <w:panose1 w:val="02000400000000000000"/>
    <w:charset w:val="00"/>
    <w:family w:val="auto"/>
    <w:pitch w:val="variable"/>
    <w:sig w:usb0="80002003" w:usb1="90000000" w:usb2="00000008" w:usb3="00000000" w:csb0="80000041" w:csb1="00000000"/>
    <w:embedRegular r:id="rId184" w:fontKey="{A19CBA3C-D1F3-464D-A85F-836BEF64188C}"/>
  </w:font>
  <w:font w:name="QCF_P287">
    <w:panose1 w:val="02000400000000000000"/>
    <w:charset w:val="00"/>
    <w:family w:val="auto"/>
    <w:pitch w:val="variable"/>
    <w:sig w:usb0="80002003" w:usb1="90000000" w:usb2="00000008" w:usb3="00000000" w:csb0="80000041" w:csb1="00000000"/>
    <w:embedRegular r:id="rId185" w:fontKey="{5F42D4F1-D3C9-43CC-9AB3-8D7BAE7D703C}"/>
  </w:font>
  <w:font w:name="QCF_P431">
    <w:panose1 w:val="02000400000000000000"/>
    <w:charset w:val="00"/>
    <w:family w:val="auto"/>
    <w:pitch w:val="variable"/>
    <w:sig w:usb0="80002003" w:usb1="90000000" w:usb2="00000008" w:usb3="00000000" w:csb0="80000041" w:csb1="00000000"/>
    <w:embedRegular r:id="rId186" w:fontKey="{15A09DC8-2941-4818-8189-945B04B94DF1}"/>
  </w:font>
  <w:font w:name="QCF_P042">
    <w:panose1 w:val="02000400000000000000"/>
    <w:charset w:val="00"/>
    <w:family w:val="auto"/>
    <w:pitch w:val="variable"/>
    <w:sig w:usb0="80002003" w:usb1="90000000" w:usb2="00000008" w:usb3="00000000" w:csb0="80000041" w:csb1="00000000"/>
    <w:embedRegular r:id="rId187" w:fontKey="{F0026D49-BAD4-4985-B673-56A5426B61C1}"/>
  </w:font>
  <w:font w:name="QCF_P324">
    <w:panose1 w:val="02000400000000000000"/>
    <w:charset w:val="00"/>
    <w:family w:val="auto"/>
    <w:pitch w:val="variable"/>
    <w:sig w:usb0="80002003" w:usb1="90000000" w:usb2="00000008" w:usb3="00000000" w:csb0="80000041" w:csb1="00000000"/>
    <w:embedRegular r:id="rId188" w:fontKey="{F1FF0A37-33F3-4FA1-BECC-757EB220DA85}"/>
  </w:font>
  <w:font w:name="QCF_P458">
    <w:panose1 w:val="02000400000000000000"/>
    <w:charset w:val="00"/>
    <w:family w:val="auto"/>
    <w:pitch w:val="variable"/>
    <w:sig w:usb0="80002003" w:usb1="90000000" w:usb2="00000008" w:usb3="00000000" w:csb0="80000041" w:csb1="00000000"/>
    <w:embedRegular r:id="rId189" w:fontKey="{585A8C68-4DB9-4B8D-803F-1E229B4C4CEB}"/>
  </w:font>
  <w:font w:name="QCF_P127">
    <w:panose1 w:val="02000400000000000000"/>
    <w:charset w:val="00"/>
    <w:family w:val="auto"/>
    <w:pitch w:val="variable"/>
    <w:sig w:usb0="80002003" w:usb1="90000000" w:usb2="00000008" w:usb3="00000000" w:csb0="80000041" w:csb1="00000000"/>
    <w:embedRegular r:id="rId190" w:fontKey="{13BA4675-C868-4565-BF08-8756413AE1B3}"/>
  </w:font>
  <w:font w:name="QCF_P477">
    <w:panose1 w:val="02000400000000000000"/>
    <w:charset w:val="00"/>
    <w:family w:val="auto"/>
    <w:pitch w:val="variable"/>
    <w:sig w:usb0="80002003" w:usb1="90000000" w:usb2="00000008" w:usb3="00000000" w:csb0="80000041" w:csb1="00000000"/>
    <w:embedRegular r:id="rId191" w:fontKey="{BCAA59C6-2BDB-4772-8A4F-5C2C8149DDE9}"/>
  </w:font>
  <w:font w:name="QCF_P039">
    <w:panose1 w:val="02000400000000000000"/>
    <w:charset w:val="00"/>
    <w:family w:val="auto"/>
    <w:pitch w:val="variable"/>
    <w:sig w:usb0="80002003" w:usb1="90000000" w:usb2="00000008" w:usb3="00000000" w:csb0="80000041" w:csb1="00000000"/>
    <w:embedRegular r:id="rId192" w:fontKey="{06D44E40-268E-4275-9C22-8BF372B41AAC}"/>
  </w:font>
  <w:font w:name="QCF_P024">
    <w:panose1 w:val="02000400000000000000"/>
    <w:charset w:val="00"/>
    <w:family w:val="auto"/>
    <w:pitch w:val="variable"/>
    <w:sig w:usb0="80002003" w:usb1="90000000" w:usb2="00000008" w:usb3="00000000" w:csb0="80000041" w:csb1="00000000"/>
    <w:embedRegular r:id="rId193" w:fontKey="{33A3503C-688E-4859-B477-BE782569E316}"/>
  </w:font>
  <w:font w:name="QCF_P021">
    <w:panose1 w:val="02000400000000000000"/>
    <w:charset w:val="00"/>
    <w:family w:val="auto"/>
    <w:pitch w:val="variable"/>
    <w:sig w:usb0="80002003" w:usb1="90000000" w:usb2="00000008" w:usb3="00000000" w:csb0="80000041" w:csb1="00000000"/>
    <w:embedRegular r:id="rId194" w:fontKey="{566D03E3-8E36-4110-8554-DC96A6684CC2}"/>
  </w:font>
  <w:font w:name="QCF_P491">
    <w:panose1 w:val="02000400000000000000"/>
    <w:charset w:val="00"/>
    <w:family w:val="auto"/>
    <w:pitch w:val="variable"/>
    <w:sig w:usb0="80002003" w:usb1="90000000" w:usb2="00000008" w:usb3="00000000" w:csb0="80000041" w:csb1="00000000"/>
    <w:embedRegular r:id="rId195" w:fontKey="{CD49F68F-0FA5-4096-9E0E-3D960CDF81D4}"/>
  </w:font>
  <w:font w:name="QCF_P134">
    <w:panose1 w:val="02000400000000000000"/>
    <w:charset w:val="00"/>
    <w:family w:val="auto"/>
    <w:pitch w:val="variable"/>
    <w:sig w:usb0="80002003" w:usb1="90000000" w:usb2="00000008" w:usb3="00000000" w:csb0="80000041" w:csb1="00000000"/>
    <w:embedRegular r:id="rId196" w:fontKey="{36FC57A2-FEC5-41F0-8C42-44E14324CFEA}"/>
  </w:font>
  <w:font w:name="QCF_P054">
    <w:panose1 w:val="02000400000000000000"/>
    <w:charset w:val="00"/>
    <w:family w:val="auto"/>
    <w:pitch w:val="variable"/>
    <w:sig w:usb0="80002003" w:usb1="90000000" w:usb2="00000008" w:usb3="00000000" w:csb0="80000041" w:csb1="00000000"/>
    <w:embedRegular r:id="rId197" w:fontKey="{087074A0-5BC1-418B-8FAD-B55041202D6D}"/>
  </w:font>
  <w:font w:name="QCF_P526">
    <w:panose1 w:val="02000400000000000000"/>
    <w:charset w:val="00"/>
    <w:family w:val="auto"/>
    <w:pitch w:val="variable"/>
    <w:sig w:usb0="80002003" w:usb1="90000000" w:usb2="00000008" w:usb3="00000000" w:csb0="80000041" w:csb1="00000000"/>
    <w:embedRegular r:id="rId198" w:fontKey="{10623531-A9DE-4EFF-9D74-32343A4F5A26}"/>
  </w:font>
  <w:font w:name="QCF_P416">
    <w:panose1 w:val="02000400000000000000"/>
    <w:charset w:val="00"/>
    <w:family w:val="auto"/>
    <w:pitch w:val="variable"/>
    <w:sig w:usb0="80002003" w:usb1="90000000" w:usb2="00000008" w:usb3="00000000" w:csb0="80000041" w:csb1="00000000"/>
    <w:embedRegular r:id="rId199" w:fontKey="{1E8122ED-2C9C-43C7-B08A-E5A9E427A85A}"/>
  </w:font>
  <w:font w:name="QCF_P157">
    <w:panose1 w:val="02000400000000000000"/>
    <w:charset w:val="00"/>
    <w:family w:val="auto"/>
    <w:pitch w:val="variable"/>
    <w:sig w:usb0="80002003" w:usb1="90000000" w:usb2="00000008" w:usb3="00000000" w:csb0="80000041" w:csb1="00000000"/>
    <w:embedRegular r:id="rId200" w:fontKey="{96F3BB57-1A24-4DBD-A720-D5B5C044E222}"/>
  </w:font>
  <w:font w:name="QCF_P587">
    <w:panose1 w:val="02000400000000000000"/>
    <w:charset w:val="00"/>
    <w:family w:val="auto"/>
    <w:pitch w:val="variable"/>
    <w:sig w:usb0="80002003" w:usb1="90000000" w:usb2="00000008" w:usb3="00000000" w:csb0="80000041" w:csb1="00000000"/>
    <w:embedRegular r:id="rId201" w:fontKey="{F168259B-A212-4951-99E3-D440F5BA08D2}"/>
  </w:font>
  <w:font w:name="QCF_P464">
    <w:panose1 w:val="02000400000000000000"/>
    <w:charset w:val="00"/>
    <w:family w:val="auto"/>
    <w:pitch w:val="variable"/>
    <w:sig w:usb0="80002003" w:usb1="90000000" w:usb2="00000008" w:usb3="00000000" w:csb0="80000041" w:csb1="00000000"/>
    <w:embedRegular r:id="rId202" w:fontKey="{DD537251-BBD2-4200-BD67-745748D0F8EC}"/>
  </w:font>
  <w:font w:name="QCF_P519">
    <w:panose1 w:val="02000400000000000000"/>
    <w:charset w:val="00"/>
    <w:family w:val="auto"/>
    <w:pitch w:val="variable"/>
    <w:sig w:usb0="80002003" w:usb1="90000000" w:usb2="00000008" w:usb3="00000000" w:csb0="80000041" w:csb1="00000000"/>
    <w:embedRegular r:id="rId203" w:fontKey="{8260E1B3-93AC-4EC8-ADAC-220675099694}"/>
  </w:font>
  <w:font w:name="QCF_P384">
    <w:panose1 w:val="02000400000000000000"/>
    <w:charset w:val="00"/>
    <w:family w:val="auto"/>
    <w:pitch w:val="variable"/>
    <w:sig w:usb0="80002003" w:usb1="90000000" w:usb2="00000008" w:usb3="00000000" w:csb0="80000041" w:csb1="00000000"/>
    <w:embedRegular r:id="rId204" w:fontKey="{3EF35FCF-A6BA-420A-AAC4-ADFF95824B82}"/>
  </w:font>
  <w:font w:name="QCF_P113">
    <w:panose1 w:val="02000400000000000000"/>
    <w:charset w:val="00"/>
    <w:family w:val="auto"/>
    <w:pitch w:val="variable"/>
    <w:sig w:usb0="80002003" w:usb1="90000000" w:usb2="00000008" w:usb3="00000000" w:csb0="80000041" w:csb1="00000000"/>
    <w:embedRegular r:id="rId205" w:fontKey="{1D74F8E2-9176-47DE-A10E-937DEF0ACB07}"/>
  </w:font>
  <w:font w:name="Trebuchet MS">
    <w:panose1 w:val="020B0603020202020204"/>
    <w:charset w:val="00"/>
    <w:family w:val="swiss"/>
    <w:pitch w:val="variable"/>
    <w:sig w:usb0="00000287" w:usb1="00000000" w:usb2="00000000" w:usb3="00000000" w:csb0="0000009F" w:csb1="00000000"/>
    <w:embedRegular r:id="rId206" w:fontKey="{F6DE4715-360B-4344-947B-565805D8DFDF}"/>
  </w:font>
  <w:font w:name="QCF_P481">
    <w:panose1 w:val="02000400000000000000"/>
    <w:charset w:val="00"/>
    <w:family w:val="auto"/>
    <w:pitch w:val="variable"/>
    <w:sig w:usb0="80002003" w:usb1="90000000" w:usb2="00000008" w:usb3="00000000" w:csb0="80000041" w:csb1="00000000"/>
    <w:embedRegular r:id="rId207" w:fontKey="{0BE624D4-8094-4B00-BDCE-E893A905EA10}"/>
  </w:font>
  <w:font w:name="QCF_P568">
    <w:panose1 w:val="02000400000000000000"/>
    <w:charset w:val="00"/>
    <w:family w:val="auto"/>
    <w:pitch w:val="variable"/>
    <w:sig w:usb0="80002003" w:usb1="90000000" w:usb2="00000008" w:usb3="00000000" w:csb0="80000041" w:csb1="00000000"/>
    <w:embedRegular r:id="rId208" w:fontKey="{B25A8C28-13A6-4153-83BB-4F136D19EEBA}"/>
  </w:font>
  <w:font w:name="QCF_P238">
    <w:panose1 w:val="02000400000000000000"/>
    <w:charset w:val="00"/>
    <w:family w:val="auto"/>
    <w:pitch w:val="variable"/>
    <w:sig w:usb0="80002003" w:usb1="90000000" w:usb2="00000008" w:usb3="00000000" w:csb0="80000041" w:csb1="00000000"/>
    <w:embedRegular r:id="rId209" w:fontKey="{046ABF40-C805-4ED8-94B1-596DBF56D37D}"/>
  </w:font>
  <w:font w:name="MS Shell Dlg">
    <w:panose1 w:val="020B0604020202020204"/>
    <w:charset w:val="00"/>
    <w:family w:val="swiss"/>
    <w:pitch w:val="variable"/>
    <w:sig w:usb0="61002BDF" w:usb1="80000000" w:usb2="00000008" w:usb3="00000000" w:csb0="000101FF" w:csb1="00000000"/>
    <w:embedRegular r:id="rId210" w:fontKey="{7D49A105-425F-4807-9C48-0D4C008F4DDF}"/>
  </w:font>
  <w:font w:name="QCF_P454">
    <w:panose1 w:val="02000400000000000000"/>
    <w:charset w:val="00"/>
    <w:family w:val="auto"/>
    <w:pitch w:val="variable"/>
    <w:sig w:usb0="80002003" w:usb1="90000000" w:usb2="00000008" w:usb3="00000000" w:csb0="80000041" w:csb1="00000000"/>
    <w:embedRegular r:id="rId211" w:fontKey="{146FD7DD-2898-4831-BDC0-6F465AC6DA74}"/>
  </w:font>
  <w:font w:name="QCF_P511">
    <w:panose1 w:val="02000400000000000000"/>
    <w:charset w:val="00"/>
    <w:family w:val="auto"/>
    <w:pitch w:val="variable"/>
    <w:sig w:usb0="80002003" w:usb1="90000000" w:usb2="00000008" w:usb3="00000000" w:csb0="80000041" w:csb1="00000000"/>
    <w:embedRegular r:id="rId212" w:fontKey="{75B59A66-F269-4C37-A423-EAA914F53530}"/>
  </w:font>
  <w:font w:name="QCF_P173">
    <w:panose1 w:val="02000400000000000000"/>
    <w:charset w:val="00"/>
    <w:family w:val="auto"/>
    <w:pitch w:val="variable"/>
    <w:sig w:usb0="80002003" w:usb1="90000000" w:usb2="00000008" w:usb3="00000000" w:csb0="80000041" w:csb1="00000000"/>
    <w:embedRegular r:id="rId213" w:fontKey="{CF924276-743A-419E-A572-D5CC143AB983}"/>
  </w:font>
  <w:font w:name="QCF_P122">
    <w:panose1 w:val="02000400000000000000"/>
    <w:charset w:val="00"/>
    <w:family w:val="auto"/>
    <w:pitch w:val="variable"/>
    <w:sig w:usb0="80002003" w:usb1="90000000" w:usb2="00000008" w:usb3="00000000" w:csb0="80000041" w:csb1="00000000"/>
    <w:embedRegular r:id="rId214" w:fontKey="{DC776C4C-DC71-4233-B4B5-D08164615314}"/>
  </w:font>
  <w:font w:name="QCF_P121">
    <w:panose1 w:val="02000400000000000000"/>
    <w:charset w:val="00"/>
    <w:family w:val="auto"/>
    <w:pitch w:val="variable"/>
    <w:sig w:usb0="80002003" w:usb1="90000000" w:usb2="00000008" w:usb3="00000000" w:csb0="80000041" w:csb1="00000000"/>
    <w:embedRegular r:id="rId215" w:fontKey="{1BF65954-ECF4-4088-AF80-8192ABE419B8}"/>
  </w:font>
  <w:font w:name="QCF_P572">
    <w:panose1 w:val="02000400000000000000"/>
    <w:charset w:val="00"/>
    <w:family w:val="auto"/>
    <w:pitch w:val="variable"/>
    <w:sig w:usb0="80002003" w:usb1="90000000" w:usb2="00000008" w:usb3="00000000" w:csb0="80000041" w:csb1="00000000"/>
    <w:embedRegular r:id="rId216" w:fontKey="{C41F79FC-67A2-4A40-8AFF-D7E065595666}"/>
  </w:font>
  <w:font w:name="QCF_P283">
    <w:panose1 w:val="02000400000000000000"/>
    <w:charset w:val="00"/>
    <w:family w:val="auto"/>
    <w:pitch w:val="variable"/>
    <w:sig w:usb0="80002003" w:usb1="90000000" w:usb2="00000008" w:usb3="00000000" w:csb0="80000041" w:csb1="00000000"/>
    <w:embedRegular r:id="rId217" w:fontKey="{ADF08577-9336-42A1-BC1D-6804A215DA39}"/>
  </w:font>
  <w:font w:name="QCF_P281">
    <w:panose1 w:val="02000400000000000000"/>
    <w:charset w:val="00"/>
    <w:family w:val="auto"/>
    <w:pitch w:val="variable"/>
    <w:sig w:usb0="80002003" w:usb1="90000000" w:usb2="00000008" w:usb3="00000000" w:csb0="80000041" w:csb1="00000000"/>
    <w:embedRegular r:id="rId218" w:fontKey="{731EF2CD-66A9-4404-9FDB-7A36AB1FDA96}"/>
  </w:font>
  <w:font w:name="QCF_P538">
    <w:panose1 w:val="02000400000000000000"/>
    <w:charset w:val="00"/>
    <w:family w:val="auto"/>
    <w:pitch w:val="variable"/>
    <w:sig w:usb0="80002003" w:usb1="90000000" w:usb2="00000008" w:usb3="00000000" w:csb0="80000041" w:csb1="00000000"/>
    <w:embedRegular r:id="rId219" w:fontKey="{A8F3F445-059A-4CA3-93DC-8D1D3B719064}"/>
  </w:font>
  <w:font w:name="QCF_P285">
    <w:panose1 w:val="02000400000000000000"/>
    <w:charset w:val="00"/>
    <w:family w:val="auto"/>
    <w:pitch w:val="variable"/>
    <w:sig w:usb0="80002003" w:usb1="90000000" w:usb2="00000008" w:usb3="00000000" w:csb0="80000041" w:csb1="00000000"/>
    <w:embedRegular r:id="rId220" w:fontKey="{6CD2F9D5-C326-4A05-A09D-A867A0CC78AA}"/>
  </w:font>
  <w:font w:name="QCF_P404">
    <w:panose1 w:val="02000400000000000000"/>
    <w:charset w:val="00"/>
    <w:family w:val="auto"/>
    <w:pitch w:val="variable"/>
    <w:sig w:usb0="80002003" w:usb1="90000000" w:usb2="00000008" w:usb3="00000000" w:csb0="80000041" w:csb1="00000000"/>
    <w:embedRegular r:id="rId221" w:fontKey="{06D22EA6-D11F-4C68-A2A7-727F694B6F63}"/>
  </w:font>
  <w:font w:name="QCF_P059">
    <w:panose1 w:val="02000400000000000000"/>
    <w:charset w:val="00"/>
    <w:family w:val="auto"/>
    <w:pitch w:val="variable"/>
    <w:sig w:usb0="80002003" w:usb1="90000000" w:usb2="00000008" w:usb3="00000000" w:csb0="80000041" w:csb1="00000000"/>
    <w:embedRegular r:id="rId222" w:fontKey="{08C83146-6611-4AD1-93F7-2ABC298718F8}"/>
  </w:font>
  <w:font w:name="QCF_P345">
    <w:panose1 w:val="02000400000000000000"/>
    <w:charset w:val="00"/>
    <w:family w:val="auto"/>
    <w:pitch w:val="variable"/>
    <w:sig w:usb0="80002003" w:usb1="90000000" w:usb2="00000008" w:usb3="00000000" w:csb0="80000041" w:csb1="00000000"/>
    <w:embedRegular r:id="rId223" w:fontKey="{A5E8155E-6B14-44F2-B254-47E32C81A025}"/>
  </w:font>
  <w:font w:name="QCF_P314">
    <w:panose1 w:val="02000400000000000000"/>
    <w:charset w:val="00"/>
    <w:family w:val="auto"/>
    <w:pitch w:val="variable"/>
    <w:sig w:usb0="80002003" w:usb1="90000000" w:usb2="00000008" w:usb3="00000000" w:csb0="80000041" w:csb1="00000000"/>
    <w:embedRegular r:id="rId224" w:fontKey="{F1589C2A-B201-4340-8D0F-3C109CACB668}"/>
  </w:font>
  <w:font w:name="QCF_P106">
    <w:panose1 w:val="02000400000000000000"/>
    <w:charset w:val="00"/>
    <w:family w:val="auto"/>
    <w:pitch w:val="variable"/>
    <w:sig w:usb0="80002003" w:usb1="90000000" w:usb2="00000008" w:usb3="00000000" w:csb0="80000041" w:csb1="00000000"/>
    <w:embedRegular r:id="rId225" w:fontKey="{24750453-AF0E-452E-987A-C9B1F2F599B3}"/>
  </w:font>
  <w:font w:name="khalaad al-arabeh">
    <w:panose1 w:val="00000000000000000000"/>
    <w:charset w:val="B2"/>
    <w:family w:val="auto"/>
    <w:pitch w:val="variable"/>
    <w:sig w:usb0="00002001" w:usb1="00000000" w:usb2="00000000" w:usb3="00000000" w:csb0="00000040" w:csb1="00000000"/>
    <w:embedRegular r:id="rId226" w:fontKey="{77BB0F32-E085-4BC6-9063-CA476CB6B450}"/>
  </w:font>
  <w:font w:name="AL-Mohanad">
    <w:panose1 w:val="00000000000000000000"/>
    <w:charset w:val="B2"/>
    <w:family w:val="auto"/>
    <w:pitch w:val="variable"/>
    <w:sig w:usb0="00002001" w:usb1="00000000" w:usb2="00000000" w:usb3="00000000" w:csb0="00000040" w:csb1="00000000"/>
    <w:embedBold r:id="rId227" w:fontKey="{6D686D4A-B81E-44F5-8F12-885042983515}"/>
  </w:font>
  <w:font w:name="Klka1b">
    <w:charset w:val="02"/>
    <w:family w:val="auto"/>
    <w:pitch w:val="variable"/>
    <w:sig w:usb0="00000000" w:usb1="10000000" w:usb2="00000000" w:usb3="00000000" w:csb0="80000000" w:csb1="00000000"/>
    <w:embedBold r:id="rId228" w:fontKey="{E762D873-6506-4F68-AC60-CF2D657D27F4}"/>
  </w:font>
  <w:font w:name="2  Lotus">
    <w:panose1 w:val="00000400000000000000"/>
    <w:charset w:val="B2"/>
    <w:family w:val="auto"/>
    <w:pitch w:val="variable"/>
    <w:sig w:usb0="00002001" w:usb1="80000000" w:usb2="00000008" w:usb3="00000000" w:csb0="00000040" w:csb1="00000000"/>
    <w:embedBold r:id="rId229" w:fontKey="{5DA0EF45-14E3-408F-8FAE-C28489764C46}"/>
  </w:font>
  <w:font w:name="Cambria">
    <w:panose1 w:val="02040503050406030204"/>
    <w:charset w:val="00"/>
    <w:family w:val="roman"/>
    <w:pitch w:val="variable"/>
    <w:sig w:usb0="A00002EF" w:usb1="4000004B" w:usb2="00000000" w:usb3="00000000" w:csb0="0000009F" w:csb1="00000000"/>
    <w:embedRegular r:id="rId230" w:fontKey="{7239CBE8-9E82-454A-A40C-57A97E797D6C}"/>
  </w:font>
  <w:font w:name="Calibri">
    <w:panose1 w:val="020F0502020204030204"/>
    <w:charset w:val="00"/>
    <w:family w:val="swiss"/>
    <w:pitch w:val="variable"/>
    <w:sig w:usb0="A00002EF" w:usb1="4000207B" w:usb2="00000000" w:usb3="00000000" w:csb0="0000009F" w:csb1="00000000"/>
    <w:embedRegular r:id="rId231" w:fontKey="{10A7C0AF-551B-4A35-8D51-D3A40A6EA247}"/>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A52" w:rsidRDefault="00922A52" w:rsidP="00D657FC">
    <w:pPr>
      <w:pStyle w:val="a5"/>
      <w:framePr w:h="366" w:hRule="exact" w:wrap="around" w:vAnchor="text" w:hAnchor="page" w:x="3301" w:y="1606"/>
      <w:rPr>
        <w:rStyle w:val="a4"/>
      </w:rPr>
    </w:pPr>
    <w:r>
      <w:rPr>
        <w:rStyle w:val="a4"/>
        <w:rtl/>
      </w:rPr>
      <w:fldChar w:fldCharType="begin"/>
    </w:r>
    <w:r>
      <w:rPr>
        <w:rStyle w:val="a4"/>
      </w:rPr>
      <w:instrText xml:space="preserve">PAGE  </w:instrText>
    </w:r>
    <w:r>
      <w:rPr>
        <w:rStyle w:val="a4"/>
        <w:rtl/>
      </w:rPr>
      <w:fldChar w:fldCharType="separate"/>
    </w:r>
    <w:r w:rsidR="003A4E14">
      <w:rPr>
        <w:rStyle w:val="a4"/>
        <w:noProof/>
        <w:rtl/>
      </w:rPr>
      <w:t>680</w:t>
    </w:r>
    <w:r>
      <w:rPr>
        <w:rStyle w:val="a4"/>
        <w:rtl/>
      </w:rPr>
      <w:fldChar w:fldCharType="end"/>
    </w:r>
  </w:p>
  <w:p w:rsidR="00922A52" w:rsidRDefault="00922A52" w:rsidP="00D657FC">
    <w:pPr>
      <w:pStyle w:val="a5"/>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A52" w:rsidRDefault="00922A52" w:rsidP="00D657FC">
    <w:pPr>
      <w:pStyle w:val="a5"/>
      <w:framePr w:wrap="around" w:vAnchor="text" w:hAnchor="page" w:x="8550" w:y="1426"/>
      <w:rPr>
        <w:rStyle w:val="a4"/>
      </w:rPr>
    </w:pPr>
    <w:r>
      <w:rPr>
        <w:rStyle w:val="a4"/>
        <w:rtl/>
      </w:rPr>
      <w:fldChar w:fldCharType="begin"/>
    </w:r>
    <w:r>
      <w:rPr>
        <w:rStyle w:val="a4"/>
      </w:rPr>
      <w:instrText xml:space="preserve">PAGE  </w:instrText>
    </w:r>
    <w:r>
      <w:rPr>
        <w:rStyle w:val="a4"/>
        <w:rtl/>
      </w:rPr>
      <w:fldChar w:fldCharType="separate"/>
    </w:r>
    <w:r w:rsidR="003A4E14">
      <w:rPr>
        <w:rStyle w:val="a4"/>
        <w:noProof/>
        <w:rtl/>
      </w:rPr>
      <w:t>107</w:t>
    </w:r>
    <w:r>
      <w:rPr>
        <w:rStyle w:val="a4"/>
        <w:rtl/>
      </w:rPr>
      <w:fldChar w:fldCharType="end"/>
    </w:r>
  </w:p>
  <w:p w:rsidR="00922A52" w:rsidRDefault="00922A52" w:rsidP="00D657FC">
    <w:pPr>
      <w:pStyle w:val="a5"/>
      <w:framePr w:wrap="auto" w:hAnchor="text" w:y="1426"/>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7E5E" w:rsidRPr="002C59EB" w:rsidRDefault="00E37E5E" w:rsidP="00FF1E4B">
      <w:pPr>
        <w:pStyle w:val="a5"/>
        <w:bidi w:val="0"/>
        <w:jc w:val="right"/>
        <w:rPr>
          <w:rFonts w:cs="Times New Roman"/>
        </w:rPr>
      </w:pPr>
      <w:r>
        <w:rPr>
          <w:rFonts w:cs="Times New Roman" w:hint="cs"/>
          <w:rtl/>
          <w:lang w:bidi="fa-IR"/>
        </w:rPr>
        <w:t>_____________________________</w:t>
      </w:r>
    </w:p>
  </w:footnote>
  <w:footnote w:type="continuationSeparator" w:id="0">
    <w:p w:rsidR="00E37E5E" w:rsidRPr="002C59EB" w:rsidRDefault="00E37E5E" w:rsidP="00FF1E4B">
      <w:pPr>
        <w:pStyle w:val="a5"/>
        <w:widowControl w:val="0"/>
        <w:spacing w:line="320" w:lineRule="exact"/>
        <w:ind w:left="-227"/>
        <w:rPr>
          <w:rFonts w:cs="Times New Roman"/>
        </w:rPr>
      </w:pPr>
      <w:r>
        <w:rPr>
          <w:rFonts w:cs="Times New Roman"/>
          <w:position w:val="-24"/>
          <w:lang w:bidi="fa-IR"/>
        </w:rPr>
        <w:t xml:space="preserve">     </w:t>
      </w:r>
      <w:r w:rsidRPr="00FF1E4B">
        <w:rPr>
          <w:rFonts w:cs="Times New Roman"/>
          <w:position w:val="-24"/>
          <w:lang w:bidi="fa-IR"/>
        </w:rPr>
        <w:t>=</w:t>
      </w:r>
      <w:r>
        <w:rPr>
          <w:rFonts w:cs="Times New Roman" w:hint="cs"/>
          <w:rtl/>
          <w:lang w:bidi="fa-IR"/>
        </w:rPr>
        <w:t>_____________________________</w:t>
      </w:r>
    </w:p>
  </w:footnote>
  <w:footnote w:type="continuationNotice" w:id="1">
    <w:p w:rsidR="00E37E5E" w:rsidRPr="00FF1E4B" w:rsidRDefault="00E37E5E" w:rsidP="00FF1E4B">
      <w:pPr>
        <w:pStyle w:val="a5"/>
        <w:bidi w:val="0"/>
        <w:spacing w:line="240" w:lineRule="exact"/>
        <w:rPr>
          <w:rFonts w:cs="Times New Roman"/>
          <w:position w:val="20"/>
        </w:rPr>
      </w:pPr>
      <w:r w:rsidRPr="00FF1E4B">
        <w:rPr>
          <w:rFonts w:cs="Times New Roman"/>
          <w:position w:val="20"/>
          <w:lang w:bidi="fa-IR"/>
        </w:rPr>
        <w:t>=</w:t>
      </w:r>
    </w:p>
  </w:footnote>
  <w:footnote w:id="2">
    <w:p w:rsidR="00922A52" w:rsidRPr="00AE6B35" w:rsidRDefault="00922A52" w:rsidP="005A2D8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همچنین مردم نزد آن شب را به [لیلة الطفی</w:t>
      </w:r>
      <w:r>
        <w:rPr>
          <w:rFonts w:ascii="Verdana" w:hAnsi="Verdana" w:cs="Lotus Linotype" w:hint="cs"/>
          <w:rtl/>
          <w:lang w:bidi="fa-IR"/>
        </w:rPr>
        <w:t>ة</w:t>
      </w:r>
      <w:r>
        <w:rPr>
          <w:rFonts w:ascii="Verdana" w:hAnsi="Verdana" w:cs="Lotus Linotype"/>
          <w:rtl/>
          <w:lang w:bidi="fa-IR"/>
        </w:rPr>
        <w:t>] «شب تاریکی</w:t>
      </w:r>
      <w:r>
        <w:rPr>
          <w:rFonts w:ascii="Verdana" w:hAnsi="Verdana" w:cs="Lotus Linotype" w:hint="cs"/>
          <w:rtl/>
          <w:lang w:bidi="fa-IR"/>
        </w:rPr>
        <w:t xml:space="preserve"> </w:t>
      </w:r>
      <w:r w:rsidRPr="00AE6B35">
        <w:rPr>
          <w:rFonts w:ascii="Verdana" w:hAnsi="Verdana" w:cs="Lotus Linotype"/>
          <w:rtl/>
          <w:lang w:bidi="fa-IR"/>
        </w:rPr>
        <w:t>نام می</w:t>
      </w:r>
      <w:r w:rsidRPr="00AE6B35">
        <w:rPr>
          <w:rFonts w:ascii="Verdana" w:hAnsi="Verdana" w:cs="2  Badr"/>
          <w:rtl/>
          <w:lang w:bidi="fa-IR"/>
        </w:rPr>
        <w:t>‌</w:t>
      </w:r>
      <w:r w:rsidRPr="00AE6B35">
        <w:rPr>
          <w:rFonts w:ascii="Verdana" w:hAnsi="Verdana" w:cs="Lotus Linotype"/>
          <w:rtl/>
          <w:lang w:bidi="fa-IR"/>
        </w:rPr>
        <w:t>برند و آنرا به شیعه  نسبت می</w:t>
      </w:r>
      <w:r w:rsidRPr="00AE6B35">
        <w:rPr>
          <w:rFonts w:ascii="Verdana" w:hAnsi="Verdana" w:cs="2  Badr"/>
          <w:rtl/>
          <w:lang w:bidi="fa-IR"/>
        </w:rPr>
        <w:t>‌</w:t>
      </w:r>
      <w:r w:rsidRPr="00AE6B35">
        <w:rPr>
          <w:rFonts w:ascii="Verdana" w:hAnsi="Verdana" w:cs="Lotus Linotype"/>
          <w:rtl/>
          <w:lang w:bidi="fa-IR"/>
        </w:rPr>
        <w:t>دهند و آنچه من به آن رسیده</w:t>
      </w:r>
      <w:r w:rsidRPr="00AE6B35">
        <w:rPr>
          <w:rFonts w:ascii="Verdana" w:hAnsi="Verdana" w:cs="2  Badr"/>
          <w:rtl/>
          <w:lang w:bidi="fa-IR"/>
        </w:rPr>
        <w:t>‌</w:t>
      </w:r>
      <w:r w:rsidRPr="00AE6B35">
        <w:rPr>
          <w:rFonts w:ascii="Verdana" w:hAnsi="Verdana" w:cs="Lotus Linotype"/>
          <w:rtl/>
          <w:lang w:bidi="fa-IR"/>
        </w:rPr>
        <w:t>ام اینکه از اعمال قرامطه در زمان قدیم است و از اعمال امامیه نیست</w:t>
      </w:r>
      <w:r>
        <w:rPr>
          <w:rFonts w:ascii="Verdana" w:hAnsi="Verdana" w:cs="Lotus Linotype" w:hint="cs"/>
          <w:rtl/>
          <w:lang w:bidi="fa-IR"/>
        </w:rPr>
        <w:t>،</w:t>
      </w:r>
      <w:r w:rsidRPr="00AE6B35">
        <w:rPr>
          <w:rFonts w:ascii="Verdana" w:hAnsi="Verdana" w:cs="Lotus Linotype"/>
          <w:rtl/>
          <w:lang w:bidi="fa-IR"/>
        </w:rPr>
        <w:t xml:space="preserve"> و ذکر شده که حمدان قرمطی برای یاران خویش شبی تعیین نمود تا مردان و زنان با هم اختلاط نمایند و به خیال خود با این عمل میان آنان محبّت و دوستی برقرار می</w:t>
      </w:r>
      <w:r w:rsidRPr="00AE6B35">
        <w:rPr>
          <w:rFonts w:ascii="Verdana" w:hAnsi="Verdana" w:cs="2  Badr"/>
          <w:rtl/>
          <w:lang w:bidi="fa-IR"/>
        </w:rPr>
        <w:t>‌</w:t>
      </w:r>
      <w:r w:rsidRPr="00AE6B35">
        <w:rPr>
          <w:rFonts w:ascii="Verdana" w:hAnsi="Verdana" w:cs="Lotus Linotype"/>
          <w:rtl/>
          <w:lang w:bidi="fa-IR"/>
        </w:rPr>
        <w:t>نماید</w:t>
      </w:r>
      <w:r>
        <w:rPr>
          <w:rFonts w:ascii="Verdana" w:hAnsi="Verdana" w:cs="Lotus Linotype" w:hint="cs"/>
          <w:rtl/>
          <w:lang w:bidi="fa-IR"/>
        </w:rPr>
        <w:t>،</w:t>
      </w:r>
      <w:r w:rsidRPr="00AE6B35">
        <w:rPr>
          <w:rFonts w:ascii="Verdana" w:hAnsi="Verdana" w:cs="Lotus Linotype"/>
          <w:rtl/>
          <w:lang w:bidi="fa-IR"/>
        </w:rPr>
        <w:t xml:space="preserve"> کمااینکه جبائی قرمطی پیروان خود را در شرق جزیره دستور داد با به برپایی شبی به نام شب هرج و مرج [لیلة الافاضة] بپردازند و زنان و مردان با هم اجتماع نموده و چراغها خاموش شوند و بدون تشخیص و جدایی میان محرّمات و حلالیات عمل جنسی انجام شود</w:t>
      </w:r>
      <w:r>
        <w:rPr>
          <w:rFonts w:ascii="Verdana" w:hAnsi="Verdana" w:cs="Lotus Linotype" w:hint="cs"/>
          <w:rtl/>
          <w:lang w:bidi="fa-IR"/>
        </w:rPr>
        <w:t>.</w:t>
      </w:r>
      <w:r w:rsidRPr="00AE6B35">
        <w:rPr>
          <w:rFonts w:ascii="Verdana" w:hAnsi="Verdana" w:cs="Lotus Linotype"/>
          <w:rtl/>
          <w:lang w:bidi="fa-IR"/>
        </w:rPr>
        <w:t xml:space="preserve"> برای اطلاع بیشتر نگا:کتاب الحرکات الباطنی</w:t>
      </w:r>
      <w:r>
        <w:rPr>
          <w:rFonts w:ascii="Verdana" w:hAnsi="Verdana" w:cs="Lotus Linotype" w:hint="cs"/>
          <w:rtl/>
          <w:lang w:bidi="fa-IR"/>
        </w:rPr>
        <w:t>ة</w:t>
      </w:r>
      <w:r w:rsidRPr="00AE6B35">
        <w:rPr>
          <w:rFonts w:ascii="Verdana" w:hAnsi="Verdana" w:cs="Lotus Linotype"/>
          <w:rtl/>
          <w:lang w:bidi="fa-IR"/>
        </w:rPr>
        <w:t xml:space="preserve">، محمد خطیب، ص 165 </w:t>
      </w:r>
      <w:r w:rsidRPr="00AE6B35">
        <w:rPr>
          <w:rFonts w:ascii="Verdana" w:hAnsi="Verdana" w:cs="Times New Roman"/>
          <w:rtl/>
          <w:lang w:bidi="fa-IR"/>
        </w:rPr>
        <w:t>–</w:t>
      </w:r>
      <w:r w:rsidRPr="00AE6B35">
        <w:rPr>
          <w:rFonts w:ascii="Verdana" w:hAnsi="Verdana" w:cs="Lotus Linotype"/>
          <w:rtl/>
          <w:lang w:bidi="fa-IR"/>
        </w:rPr>
        <w:t xml:space="preserve"> به نقل از تاریخ اخبار القرامط</w:t>
      </w:r>
      <w:r>
        <w:rPr>
          <w:rFonts w:ascii="Verdana" w:hAnsi="Verdana" w:cs="Lotus Linotype" w:hint="cs"/>
          <w:rtl/>
          <w:lang w:bidi="fa-IR"/>
        </w:rPr>
        <w:t>ة</w:t>
      </w:r>
      <w:r w:rsidRPr="00AE6B35">
        <w:rPr>
          <w:rFonts w:ascii="Verdana" w:hAnsi="Verdana" w:cs="Lotus Linotype"/>
          <w:rtl/>
          <w:lang w:bidi="fa-IR"/>
        </w:rPr>
        <w:t xml:space="preserve"> ابن سنان و</w:t>
      </w:r>
      <w:r>
        <w:rPr>
          <w:rFonts w:ascii="Verdana" w:hAnsi="Verdana" w:cs="Lotus Linotype"/>
          <w:rtl/>
          <w:lang w:bidi="fa-IR"/>
        </w:rPr>
        <w:t>ابن عدیم، ص 99-100 و</w:t>
      </w:r>
      <w:r w:rsidRPr="00AE6B35">
        <w:rPr>
          <w:rFonts w:ascii="Verdana" w:hAnsi="Verdana" w:cs="Lotus Linotype"/>
          <w:rtl/>
          <w:lang w:bidi="fa-IR"/>
        </w:rPr>
        <w:t>الاسماعیلیون ف</w:t>
      </w:r>
      <w:r>
        <w:rPr>
          <w:rFonts w:ascii="Verdana" w:hAnsi="Verdana" w:cs="Lotus Linotype" w:hint="cs"/>
          <w:rtl/>
          <w:lang w:bidi="fa-IR"/>
        </w:rPr>
        <w:t>ي</w:t>
      </w:r>
      <w:r w:rsidRPr="00AE6B35">
        <w:rPr>
          <w:rFonts w:ascii="Verdana" w:hAnsi="Verdana" w:cs="Lotus Linotype"/>
          <w:rtl/>
          <w:lang w:bidi="fa-IR"/>
        </w:rPr>
        <w:t xml:space="preserve"> المرحلة القرمطیة، </w:t>
      </w:r>
      <w:r w:rsidRPr="005A2D80">
        <w:rPr>
          <w:rFonts w:ascii="Verdana" w:hAnsi="Verdana" w:cs="Lotus Linotype"/>
          <w:rtl/>
          <w:lang w:bidi="fa-IR"/>
        </w:rPr>
        <w:t xml:space="preserve">سامی </w:t>
      </w:r>
      <w:r>
        <w:rPr>
          <w:rFonts w:ascii="Verdana" w:hAnsi="Verdana" w:cs="Lotus Linotype" w:hint="cs"/>
          <w:rtl/>
          <w:lang w:bidi="fa-IR"/>
        </w:rPr>
        <w:t>العياش</w:t>
      </w:r>
      <w:r w:rsidRPr="005A2D80">
        <w:rPr>
          <w:rFonts w:ascii="Verdana" w:hAnsi="Verdana" w:cs="Lotus Linotype"/>
          <w:rtl/>
          <w:lang w:bidi="fa-IR"/>
        </w:rPr>
        <w:t>، ص 239</w:t>
      </w:r>
      <w:r w:rsidRPr="00AE6B35">
        <w:rPr>
          <w:rFonts w:ascii="Verdana" w:hAnsi="Verdana" w:cs="Lotus Linotype"/>
          <w:rtl/>
          <w:lang w:bidi="fa-IR"/>
        </w:rPr>
        <w:t>.</w:t>
      </w:r>
    </w:p>
  </w:footnote>
  <w:footnote w:id="3">
    <w:p w:rsidR="00922A52" w:rsidRPr="00AE6B35" w:rsidRDefault="00922A52" w:rsidP="005A5E2F">
      <w:pPr>
        <w:pStyle w:val="a6"/>
        <w:spacing w:line="226" w:lineRule="auto"/>
        <w:ind w:left="227" w:hanging="227"/>
        <w:jc w:val="lowKashida"/>
        <w:rPr>
          <w:rFonts w:ascii="Verdana" w:hAnsi="Verdana" w:cs="Lotus Linotype"/>
          <w:lang w:bidi="fa-IR"/>
        </w:rPr>
      </w:pPr>
      <w:r w:rsidRPr="005E7FF5">
        <w:rPr>
          <w:rFonts w:ascii="Verdana" w:hAnsi="Verdana" w:cs="Lotus Linotype"/>
          <w:rtl/>
          <w:lang w:bidi="fa-IR"/>
        </w:rPr>
        <w:t>(</w:t>
      </w:r>
      <w:r w:rsidRPr="005E7FF5">
        <w:rPr>
          <w:rFonts w:ascii="Verdana" w:hAnsi="Verdana" w:cs="Lotus Linotype"/>
          <w:lang w:bidi="fa-IR"/>
        </w:rPr>
        <w:footnoteRef/>
      </w:r>
      <w:r w:rsidRPr="005E7FF5">
        <w:rPr>
          <w:rFonts w:ascii="Verdana" w:hAnsi="Verdana" w:cs="Lotus Linotype"/>
          <w:rtl/>
          <w:lang w:bidi="fa-IR"/>
        </w:rPr>
        <w:t>) پیروان زید بن علی بن حسین بن علی بن اب</w:t>
      </w:r>
      <w:r w:rsidRPr="005E7FF5">
        <w:rPr>
          <w:rFonts w:ascii="Verdana" w:hAnsi="Verdana" w:cs="Lotus Linotype" w:hint="cs"/>
          <w:rtl/>
          <w:lang w:bidi="fa-IR"/>
        </w:rPr>
        <w:t>ى</w:t>
      </w:r>
      <w:r w:rsidRPr="005E7FF5">
        <w:rPr>
          <w:rFonts w:ascii="Verdana" w:hAnsi="Verdana" w:cs="Lotus Linotype"/>
          <w:rtl/>
          <w:lang w:bidi="fa-IR"/>
        </w:rPr>
        <w:t>طالب</w:t>
      </w:r>
      <w:r>
        <w:rPr>
          <w:rFonts w:ascii="Verdana" w:hAnsi="Verdana" w:cs="Lotus Linotype" w:hint="cs"/>
          <w:rtl/>
          <w:lang w:bidi="fa-IR"/>
        </w:rPr>
        <w:t xml:space="preserve"> </w:t>
      </w:r>
      <w:r w:rsidRPr="005E7FF5">
        <w:rPr>
          <w:rFonts w:ascii="Verdana" w:hAnsi="Verdana" w:cs="Lotus Linotype"/>
          <w:lang w:bidi="fa-IR"/>
        </w:rPr>
        <w:sym w:font="AGA Arabesque" w:char="F074"/>
      </w:r>
      <w:r w:rsidRPr="005E7FF5">
        <w:rPr>
          <w:rFonts w:ascii="Verdana" w:hAnsi="Verdana" w:cs="Lotus Linotype"/>
          <w:rtl/>
          <w:lang w:bidi="fa-IR"/>
        </w:rPr>
        <w:t xml:space="preserve"> می</w:t>
      </w:r>
      <w:r w:rsidRPr="005E7FF5">
        <w:rPr>
          <w:rFonts w:ascii="Verdana" w:hAnsi="Verdana" w:cs="2  Badr"/>
          <w:rtl/>
          <w:lang w:bidi="fa-IR"/>
        </w:rPr>
        <w:t>‌</w:t>
      </w:r>
      <w:r w:rsidRPr="005E7FF5">
        <w:rPr>
          <w:rFonts w:ascii="Verdana" w:hAnsi="Verdana" w:cs="Lotus Linotype"/>
          <w:rtl/>
          <w:lang w:bidi="fa-IR"/>
        </w:rPr>
        <w:t>باشند که در برتری علی بر سایر صحابه</w:t>
      </w:r>
      <w:r w:rsidRPr="005E7FF5">
        <w:rPr>
          <w:rFonts w:ascii="Verdana" w:hAnsi="Verdana" w:cs="Lotus Linotype" w:hint="cs"/>
          <w:rtl/>
          <w:lang w:bidi="fa-IR"/>
        </w:rPr>
        <w:t xml:space="preserve"> </w:t>
      </w:r>
      <w:r w:rsidRPr="005E7FF5">
        <w:rPr>
          <w:rFonts w:ascii="Verdana" w:hAnsi="Verdana" w:cs="CTraditional Arabic" w:hint="cs"/>
          <w:rtl/>
          <w:lang w:bidi="fa-IR"/>
        </w:rPr>
        <w:t>ن</w:t>
      </w:r>
      <w:r w:rsidRPr="005E7FF5">
        <w:rPr>
          <w:rFonts w:ascii="Verdana" w:hAnsi="Verdana" w:cs="Lotus Linotype"/>
          <w:rtl/>
          <w:lang w:bidi="fa-IR"/>
        </w:rPr>
        <w:t xml:space="preserve"> و</w:t>
      </w:r>
      <w:r w:rsidRPr="00AE6B35">
        <w:rPr>
          <w:rFonts w:ascii="Verdana" w:hAnsi="Verdana" w:cs="Lotus Linotype"/>
          <w:rtl/>
          <w:lang w:bidi="fa-IR"/>
        </w:rPr>
        <w:t xml:space="preserve"> جواز امامت مفضول با وجود فاصل از دیدگاه زید پیروی می</w:t>
      </w:r>
      <w:r w:rsidRPr="00AE6B35">
        <w:rPr>
          <w:rFonts w:ascii="Verdana" w:hAnsi="Verdana" w:cs="2  Badr"/>
          <w:rtl/>
          <w:lang w:bidi="fa-IR"/>
        </w:rPr>
        <w:t>‌</w:t>
      </w:r>
      <w:r w:rsidRPr="00AE6B35">
        <w:rPr>
          <w:rFonts w:ascii="Verdana" w:hAnsi="Verdana" w:cs="Lotus Linotype"/>
          <w:rtl/>
          <w:lang w:bidi="fa-IR"/>
        </w:rPr>
        <w:t>نمایند. نگا:</w:t>
      </w:r>
      <w:r>
        <w:rPr>
          <w:rFonts w:ascii="Verdana" w:hAnsi="Verdana" w:cs="Lotus Linotype" w:hint="cs"/>
          <w:rtl/>
          <w:lang w:bidi="fa-IR"/>
        </w:rPr>
        <w:t xml:space="preserve"> </w:t>
      </w:r>
      <w:r w:rsidRPr="00AE6B35">
        <w:rPr>
          <w:rFonts w:ascii="Verdana" w:hAnsi="Verdana" w:cs="Lotus Linotype"/>
          <w:rtl/>
          <w:lang w:bidi="fa-IR"/>
        </w:rPr>
        <w:t>مقالات الاسلامیین 1/136</w:t>
      </w:r>
      <w:r>
        <w:rPr>
          <w:rFonts w:ascii="Verdana" w:hAnsi="Verdana" w:cs="B Badr" w:hint="cs"/>
          <w:rtl/>
          <w:lang w:bidi="fa-IR"/>
        </w:rPr>
        <w:t>-</w:t>
      </w:r>
      <w:r w:rsidRPr="00AE6B35">
        <w:rPr>
          <w:rFonts w:ascii="Verdana" w:hAnsi="Verdana" w:cs="Lotus Linotype"/>
          <w:rtl/>
          <w:lang w:bidi="fa-IR"/>
        </w:rPr>
        <w:t>150. ملل و نحل شهرستانی 1/179-188.</w:t>
      </w:r>
    </w:p>
  </w:footnote>
  <w:footnote w:id="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کسانی</w:t>
      </w:r>
      <w:r w:rsidRPr="00AE6B35">
        <w:rPr>
          <w:rFonts w:ascii="Verdana" w:hAnsi="Verdana" w:cs="2  Badr"/>
          <w:rtl/>
          <w:lang w:bidi="fa-IR"/>
        </w:rPr>
        <w:t>‌</w:t>
      </w:r>
      <w:r w:rsidRPr="00AE6B35">
        <w:rPr>
          <w:rFonts w:ascii="Verdana" w:hAnsi="Verdana" w:cs="Lotus Linotype"/>
          <w:rtl/>
          <w:lang w:bidi="fa-IR"/>
        </w:rPr>
        <w:t>اند که بامامت اسماعیل بن جعفر صادق بعد از پدرش قائل</w:t>
      </w:r>
      <w:r w:rsidRPr="00AE6B35">
        <w:rPr>
          <w:rFonts w:ascii="Verdana" w:hAnsi="Verdana" w:cs="2  Badr"/>
          <w:rtl/>
          <w:lang w:bidi="fa-IR"/>
        </w:rPr>
        <w:t>‌</w:t>
      </w:r>
      <w:r w:rsidRPr="00AE6B35">
        <w:rPr>
          <w:rFonts w:ascii="Verdana" w:hAnsi="Verdana" w:cs="Lotus Linotype"/>
          <w:rtl/>
          <w:lang w:bidi="fa-IR"/>
        </w:rPr>
        <w:t>اند و دارای مذهب باطنی فلسفی</w:t>
      </w:r>
      <w:r w:rsidRPr="00AE6B35">
        <w:rPr>
          <w:rFonts w:ascii="Verdana" w:hAnsi="Verdana" w:cs="2  Badr"/>
          <w:rtl/>
          <w:lang w:bidi="fa-IR"/>
        </w:rPr>
        <w:t>‌</w:t>
      </w:r>
      <w:r w:rsidRPr="00AE6B35">
        <w:rPr>
          <w:rFonts w:ascii="Verdana" w:hAnsi="Verdana" w:cs="Lotus Linotype"/>
          <w:rtl/>
          <w:lang w:bidi="fa-IR"/>
        </w:rPr>
        <w:t>اند و مشهورترین فرقه</w:t>
      </w:r>
      <w:r w:rsidRPr="00AE6B35">
        <w:rPr>
          <w:rFonts w:ascii="Verdana" w:hAnsi="Verdana" w:cs="2  Badr"/>
          <w:rtl/>
          <w:lang w:bidi="fa-IR"/>
        </w:rPr>
        <w:t>‌</w:t>
      </w:r>
      <w:r w:rsidRPr="00AE6B35">
        <w:rPr>
          <w:rFonts w:ascii="Verdana" w:hAnsi="Verdana" w:cs="Lotus Linotype"/>
          <w:rtl/>
          <w:lang w:bidi="fa-IR"/>
        </w:rPr>
        <w:t>های آن عبارتند از:قرامطه، مبارک</w:t>
      </w:r>
      <w:r>
        <w:rPr>
          <w:rFonts w:ascii="Verdana" w:hAnsi="Verdana" w:cs="Lotus Linotype"/>
          <w:rtl/>
          <w:lang w:bidi="fa-IR"/>
        </w:rPr>
        <w:t xml:space="preserve">یه، مقلیه، دروز، قراریه، بهره، </w:t>
      </w:r>
      <w:r>
        <w:rPr>
          <w:rFonts w:ascii="Verdana" w:hAnsi="Verdana" w:cs="Lotus Linotype" w:hint="cs"/>
          <w:rtl/>
          <w:lang w:bidi="fa-IR"/>
        </w:rPr>
        <w:t>آ</w:t>
      </w:r>
      <w:r w:rsidRPr="00AE6B35">
        <w:rPr>
          <w:rFonts w:ascii="Verdana" w:hAnsi="Verdana" w:cs="Lotus Linotype"/>
          <w:rtl/>
          <w:lang w:bidi="fa-IR"/>
        </w:rPr>
        <w:t>غاخانیه، نگا:</w:t>
      </w:r>
      <w:r>
        <w:rPr>
          <w:rFonts w:ascii="Verdana" w:hAnsi="Verdana" w:cs="Lotus Linotype" w:hint="cs"/>
          <w:rtl/>
          <w:lang w:bidi="fa-IR"/>
        </w:rPr>
        <w:t xml:space="preserve"> </w:t>
      </w:r>
      <w:r w:rsidRPr="00AE6B35">
        <w:rPr>
          <w:rFonts w:ascii="Verdana" w:hAnsi="Verdana" w:cs="Lotus Linotype"/>
          <w:rtl/>
          <w:lang w:bidi="fa-IR"/>
        </w:rPr>
        <w:t>اصول الاسماعیلیه، سلومی و بیان مذهب الباطنیه و بطلانه، محمد بن حسن دیلمی 23-24.</w:t>
      </w:r>
    </w:p>
  </w:footnote>
  <w:footnote w:id="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اصول مذهب الشیعه  1/125.</w:t>
      </w:r>
    </w:p>
  </w:footnote>
  <w:footnote w:id="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مقالات الاسلامیین 1/89.</w:t>
      </w:r>
    </w:p>
  </w:footnote>
  <w:footnote w:id="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اعیان الشیعه  1/21.</w:t>
      </w:r>
    </w:p>
  </w:footnote>
  <w:footnote w:id="8">
    <w:p w:rsidR="00922A52" w:rsidRPr="00AE6B35" w:rsidRDefault="00922A52" w:rsidP="008D24E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 ابو</w:t>
      </w:r>
      <w:r>
        <w:rPr>
          <w:rFonts w:ascii="Verdana" w:hAnsi="Verdana" w:cs="Lotus Linotype"/>
          <w:rtl/>
          <w:lang w:bidi="fa-IR"/>
        </w:rPr>
        <w:t>عبدلله محمد بن محمد بن نعمان عک</w:t>
      </w:r>
      <w:r>
        <w:rPr>
          <w:rFonts w:ascii="Verdana" w:hAnsi="Verdana" w:cs="Lotus Linotype" w:hint="cs"/>
          <w:rtl/>
          <w:lang w:bidi="fa-IR"/>
        </w:rPr>
        <w:t>ب</w:t>
      </w:r>
      <w:r w:rsidRPr="00AE6B35">
        <w:rPr>
          <w:rFonts w:ascii="Verdana" w:hAnsi="Verdana" w:cs="Lotus Linotype"/>
          <w:rtl/>
          <w:lang w:bidi="fa-IR"/>
        </w:rPr>
        <w:t>ری ملقب به مفید و مشهور به ابن معلم و در زمان خود به مرجعیت شیعه</w:t>
      </w:r>
      <w:r>
        <w:rPr>
          <w:rFonts w:ascii="Verdana" w:hAnsi="Verdana" w:cs="Lotus Linotype" w:hint="cs"/>
          <w:rtl/>
          <w:lang w:bidi="fa-IR"/>
        </w:rPr>
        <w:t xml:space="preserve"> </w:t>
      </w:r>
      <w:r w:rsidRPr="00AE6B35">
        <w:rPr>
          <w:rFonts w:ascii="Verdana" w:hAnsi="Verdana" w:cs="Lotus Linotype"/>
          <w:rtl/>
          <w:lang w:bidi="fa-IR"/>
        </w:rPr>
        <w:t>نایل آمد و تصنیفات وی به دویست تألیف می</w:t>
      </w:r>
      <w:r w:rsidRPr="00AE6B35">
        <w:rPr>
          <w:rFonts w:ascii="Verdana" w:hAnsi="Verdana" w:cs="2  Badr"/>
          <w:rtl/>
          <w:lang w:bidi="fa-IR"/>
        </w:rPr>
        <w:t>‌</w:t>
      </w:r>
      <w:r w:rsidRPr="00AE6B35">
        <w:rPr>
          <w:rFonts w:ascii="Verdana" w:hAnsi="Verdana" w:cs="Lotus Linotype"/>
          <w:rtl/>
          <w:lang w:bidi="fa-IR"/>
        </w:rPr>
        <w:t>رسد و در سال 413 ه‍ وفات نموده است</w:t>
      </w:r>
      <w:r>
        <w:rPr>
          <w:rFonts w:ascii="Verdana" w:hAnsi="Verdana" w:cs="Lotus Linotype" w:hint="cs"/>
          <w:rtl/>
          <w:lang w:bidi="fa-IR"/>
        </w:rPr>
        <w:t xml:space="preserve">. </w:t>
      </w:r>
      <w:r w:rsidRPr="00AE6B35">
        <w:rPr>
          <w:rFonts w:ascii="Verdana" w:hAnsi="Verdana" w:cs="Lotus Linotype"/>
          <w:rtl/>
          <w:lang w:bidi="fa-IR"/>
        </w:rPr>
        <w:t>میزان</w:t>
      </w:r>
      <w:r w:rsidRPr="00AE6B35">
        <w:rPr>
          <w:rFonts w:ascii="Verdana" w:hAnsi="Verdana" w:cs="2  Badr"/>
          <w:rtl/>
          <w:lang w:bidi="fa-IR"/>
        </w:rPr>
        <w:t>‌</w:t>
      </w:r>
      <w:r w:rsidRPr="00AE6B35">
        <w:rPr>
          <w:rFonts w:ascii="Verdana" w:hAnsi="Verdana" w:cs="Lotus Linotype"/>
          <w:rtl/>
          <w:lang w:bidi="fa-IR"/>
        </w:rPr>
        <w:t xml:space="preserve">الاعتدال 3/131 والذریعة </w:t>
      </w:r>
      <w:r>
        <w:rPr>
          <w:rFonts w:ascii="Verdana" w:hAnsi="Verdana" w:cs="Lotus Linotype" w:hint="cs"/>
          <w:rtl/>
          <w:lang w:bidi="fa-IR"/>
        </w:rPr>
        <w:t>إ</w:t>
      </w:r>
      <w:r w:rsidRPr="00AE6B35">
        <w:rPr>
          <w:rFonts w:ascii="Verdana" w:hAnsi="Verdana" w:cs="Lotus Linotype"/>
          <w:rtl/>
          <w:lang w:bidi="fa-IR"/>
        </w:rPr>
        <w:t xml:space="preserve">لی تصانیف الشیعه  1/302 </w:t>
      </w:r>
      <w:r>
        <w:rPr>
          <w:rFonts w:ascii="Verdana" w:hAnsi="Verdana" w:cs="Lotus Linotype" w:hint="cs"/>
          <w:rtl/>
          <w:lang w:bidi="fa-IR"/>
        </w:rPr>
        <w:t>و</w:t>
      </w:r>
      <w:r w:rsidRPr="00AE6B35">
        <w:rPr>
          <w:rFonts w:ascii="Verdana" w:hAnsi="Verdana" w:cs="Lotus Linotype"/>
          <w:rtl/>
          <w:lang w:bidi="fa-IR"/>
        </w:rPr>
        <w:t xml:space="preserve"> 509. الاعلام 7/21.</w:t>
      </w:r>
    </w:p>
  </w:footnote>
  <w:footnote w:id="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اوائل المقالات 44.</w:t>
      </w:r>
    </w:p>
  </w:footnote>
  <w:footnote w:id="1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الانساب، سمعانی 1/344.</w:t>
      </w:r>
    </w:p>
  </w:footnote>
  <w:footnote w:id="1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ابن خلدون 1/20.</w:t>
      </w:r>
    </w:p>
  </w:footnote>
  <w:footnote w:id="1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عبدالعزیز ولی</w:t>
      </w:r>
      <w:r w:rsidRPr="00AE6B35">
        <w:rPr>
          <w:rFonts w:ascii="Verdana" w:hAnsi="Verdana" w:cs="2  Badr"/>
          <w:rtl/>
          <w:lang w:bidi="fa-IR"/>
        </w:rPr>
        <w:t>‌</w:t>
      </w:r>
      <w:r w:rsidRPr="00AE6B35">
        <w:rPr>
          <w:rFonts w:ascii="Verdana" w:hAnsi="Verdana" w:cs="Lotus Linotype"/>
          <w:rtl/>
          <w:lang w:bidi="fa-IR"/>
        </w:rPr>
        <w:t>الله نگا:</w:t>
      </w:r>
      <w:r>
        <w:rPr>
          <w:rFonts w:ascii="Verdana" w:hAnsi="Verdana" w:cs="Lotus Linotype" w:hint="cs"/>
          <w:rtl/>
          <w:lang w:bidi="fa-IR"/>
        </w:rPr>
        <w:t xml:space="preserve"> </w:t>
      </w:r>
      <w:r w:rsidRPr="00AE6B35">
        <w:rPr>
          <w:rFonts w:ascii="Verdana" w:hAnsi="Verdana" w:cs="Lotus Linotype"/>
          <w:rtl/>
          <w:lang w:bidi="fa-IR"/>
        </w:rPr>
        <w:t>مقدمه لقمان السلفی شرح کتاب بستان المحدثین 8 - 10.</w:t>
      </w:r>
    </w:p>
  </w:footnote>
  <w:footnote w:id="1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مختصر التحفة الاثنی عشریة، ص 20.</w:t>
      </w:r>
    </w:p>
  </w:footnote>
  <w:footnote w:id="1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نگا:موسوعة الادیان (دارالنفائس) 102.</w:t>
      </w:r>
    </w:p>
  </w:footnote>
  <w:footnote w:id="15">
    <w:p w:rsidR="00922A52" w:rsidRPr="00AE6B35" w:rsidRDefault="00922A52" w:rsidP="004955F8">
      <w:pPr>
        <w:pStyle w:val="a6"/>
        <w:spacing w:line="226" w:lineRule="auto"/>
        <w:ind w:left="227" w:hanging="227"/>
        <w:jc w:val="lowKashida"/>
        <w:rPr>
          <w:rFonts w:ascii="Verdana" w:eastAsia="B Badr"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982D17">
        <w:rPr>
          <w:rFonts w:ascii="Verdana" w:eastAsia="B Badr" w:hAnsi="Verdana" w:cs="Lotus Linotype"/>
          <w:spacing w:val="2"/>
          <w:rtl/>
          <w:lang w:bidi="fa-IR"/>
        </w:rPr>
        <w:t>فرقة امامیه در ارتباط با خداوند، فرشتگان، قدر، پیامبران و سایر ابواب اعتقاد دارای باورهای می</w:t>
      </w:r>
      <w:r w:rsidRPr="00982D17">
        <w:rPr>
          <w:rFonts w:ascii="Verdana" w:eastAsia="B Badr" w:hAnsi="Verdana" w:cs="2  Badr"/>
          <w:spacing w:val="2"/>
          <w:rtl/>
          <w:lang w:bidi="fa-IR"/>
        </w:rPr>
        <w:t>‌</w:t>
      </w:r>
      <w:r w:rsidRPr="00982D17">
        <w:rPr>
          <w:rFonts w:ascii="Verdana" w:eastAsia="B Badr" w:hAnsi="Verdana" w:cs="Lotus Linotype"/>
          <w:spacing w:val="2"/>
          <w:rtl/>
          <w:lang w:bidi="fa-IR"/>
        </w:rPr>
        <w:t>باشند و من در مقدمه ترجیح دادم که سخن دربار</w:t>
      </w:r>
      <w:r w:rsidRPr="00982D17">
        <w:rPr>
          <w:rFonts w:ascii="Verdana" w:eastAsia="B Badr" w:hAnsi="Verdana" w:cs="Lotus Linotype" w:hint="cs"/>
          <w:spacing w:val="2"/>
          <w:rtl/>
          <w:lang w:bidi="fa-IR"/>
        </w:rPr>
        <w:t>ه</w:t>
      </w:r>
      <w:r w:rsidRPr="00982D17">
        <w:rPr>
          <w:rFonts w:ascii="Verdana" w:eastAsia="B Badr" w:hAnsi="Verdana" w:cs="Lotus Linotype"/>
          <w:spacing w:val="2"/>
          <w:rtl/>
          <w:lang w:bidi="fa-IR"/>
        </w:rPr>
        <w:t xml:space="preserve"> شاخص</w:t>
      </w:r>
      <w:r w:rsidRPr="00982D17">
        <w:rPr>
          <w:rFonts w:ascii="Verdana" w:eastAsia="B Badr" w:hAnsi="Verdana" w:cs="2  Badr"/>
          <w:spacing w:val="2"/>
          <w:rtl/>
          <w:lang w:bidi="fa-IR"/>
        </w:rPr>
        <w:t>‌</w:t>
      </w:r>
      <w:r w:rsidRPr="00982D17">
        <w:rPr>
          <w:rFonts w:ascii="Verdana" w:eastAsia="B Badr" w:hAnsi="Verdana" w:cs="Lotus Linotype"/>
          <w:spacing w:val="2"/>
          <w:rtl/>
          <w:lang w:bidi="fa-IR"/>
        </w:rPr>
        <w:t>ترین عقید</w:t>
      </w:r>
      <w:r w:rsidRPr="00982D17">
        <w:rPr>
          <w:rFonts w:ascii="Verdana" w:eastAsia="B Badr" w:hAnsi="Verdana" w:cs="Lotus Linotype"/>
          <w:spacing w:val="2"/>
          <w:rtl/>
        </w:rPr>
        <w:t>ة</w:t>
      </w:r>
      <w:r w:rsidRPr="00982D17">
        <w:rPr>
          <w:rFonts w:ascii="Verdana" w:eastAsia="B Badr" w:hAnsi="Verdana" w:cs="Lotus Linotype"/>
          <w:spacing w:val="2"/>
          <w:rtl/>
          <w:lang w:bidi="fa-IR"/>
        </w:rPr>
        <w:t xml:space="preserve"> آنان باشد به طوری که بتوان هر فرد امامیه را با داشتن چنین</w:t>
      </w:r>
      <w:r w:rsidRPr="00AE6B35">
        <w:rPr>
          <w:rFonts w:ascii="Verdana" w:eastAsia="B Badr" w:hAnsi="Verdana" w:cs="Lotus Linotype"/>
          <w:rtl/>
          <w:lang w:bidi="fa-IR"/>
        </w:rPr>
        <w:t xml:space="preserve"> باوری از سایرین شناخت</w:t>
      </w:r>
      <w:r>
        <w:rPr>
          <w:rFonts w:ascii="Verdana" w:eastAsia="B Badr" w:hAnsi="Verdana" w:cs="Lotus Linotype" w:hint="cs"/>
          <w:rtl/>
          <w:lang w:bidi="fa-IR"/>
        </w:rPr>
        <w:t>،</w:t>
      </w:r>
      <w:r w:rsidRPr="00AE6B35">
        <w:rPr>
          <w:rFonts w:ascii="Verdana" w:eastAsia="B Badr" w:hAnsi="Verdana" w:cs="Lotus Linotype"/>
          <w:rtl/>
          <w:lang w:bidi="fa-IR"/>
        </w:rPr>
        <w:t xml:space="preserve"> و دربار</w:t>
      </w:r>
      <w:r>
        <w:rPr>
          <w:rFonts w:ascii="Verdana" w:eastAsia="B Badr" w:hAnsi="Verdana" w:cs="Lotus Linotype" w:hint="cs"/>
          <w:rtl/>
        </w:rPr>
        <w:t>ه</w:t>
      </w:r>
      <w:r w:rsidRPr="00AE6B35">
        <w:rPr>
          <w:rFonts w:ascii="Verdana" w:eastAsia="B Badr" w:hAnsi="Verdana" w:cs="Lotus Linotype"/>
          <w:rtl/>
          <w:lang w:bidi="fa-IR"/>
        </w:rPr>
        <w:t xml:space="preserve"> عقاید مشترک آنان با سایر فرق بحثی به میان آورده نشده است.</w:t>
      </w:r>
    </w:p>
  </w:footnote>
  <w:footnote w:id="16">
    <w:p w:rsidR="00922A52" w:rsidRPr="00AE6B35" w:rsidRDefault="00922A52" w:rsidP="00F543A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اصل الشیعة و</w:t>
      </w:r>
      <w:r>
        <w:rPr>
          <w:rFonts w:ascii="Verdana" w:hAnsi="Verdana" w:cs="Lotus Linotype" w:hint="cs"/>
          <w:rtl/>
          <w:lang w:bidi="fa-IR"/>
        </w:rPr>
        <w:t>أ</w:t>
      </w:r>
      <w:r w:rsidRPr="00AE6B35">
        <w:rPr>
          <w:rFonts w:ascii="Verdana" w:hAnsi="Verdana" w:cs="Lotus Linotype"/>
          <w:rtl/>
          <w:lang w:bidi="fa-IR"/>
        </w:rPr>
        <w:t>صولها 58.</w:t>
      </w:r>
    </w:p>
  </w:footnote>
  <w:footnote w:id="1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أ</w:t>
      </w:r>
      <w:r>
        <w:rPr>
          <w:rFonts w:ascii="Verdana" w:hAnsi="Verdana" w:cs="Lotus Linotype"/>
          <w:rtl/>
          <w:lang w:bidi="fa-IR"/>
        </w:rPr>
        <w:t>صول مذهب الشیعة الامامیة، قفا</w:t>
      </w:r>
      <w:r>
        <w:rPr>
          <w:rFonts w:ascii="Verdana" w:hAnsi="Verdana" w:cs="Lotus Linotype" w:hint="cs"/>
          <w:rtl/>
          <w:lang w:bidi="fa-IR"/>
        </w:rPr>
        <w:t>ر</w:t>
      </w:r>
      <w:r w:rsidRPr="00AE6B35">
        <w:rPr>
          <w:rFonts w:ascii="Verdana" w:hAnsi="Verdana" w:cs="Lotus Linotype"/>
          <w:rtl/>
          <w:lang w:bidi="fa-IR"/>
        </w:rPr>
        <w:t>ی 129.</w:t>
      </w:r>
    </w:p>
  </w:footnote>
  <w:footnote w:id="1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نگا:الشیعة و</w:t>
      </w:r>
      <w:r w:rsidRPr="00AE6B35">
        <w:rPr>
          <w:rFonts w:ascii="Verdana" w:hAnsi="Verdana" w:cs="Lotus Linotype"/>
          <w:rtl/>
          <w:lang w:bidi="fa-IR"/>
        </w:rPr>
        <w:t>التشیع، محمد الحسینی الشیرازی 65-66.</w:t>
      </w:r>
    </w:p>
  </w:footnote>
  <w:footnote w:id="1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بحارالأنوار 25/350 </w:t>
      </w:r>
      <w:r w:rsidRPr="00AE6B35">
        <w:rPr>
          <w:rFonts w:ascii="Verdana" w:hAnsi="Verdana" w:cs="Times New Roman"/>
          <w:rtl/>
          <w:lang w:bidi="fa-IR"/>
        </w:rPr>
        <w:t>–</w:t>
      </w:r>
      <w:r w:rsidRPr="00AE6B35">
        <w:rPr>
          <w:rFonts w:ascii="Verdana" w:hAnsi="Verdana" w:cs="Lotus Linotype"/>
          <w:rtl/>
          <w:lang w:bidi="fa-IR"/>
        </w:rPr>
        <w:t xml:space="preserve"> 351.</w:t>
      </w:r>
    </w:p>
  </w:footnote>
  <w:footnote w:id="20">
    <w:p w:rsidR="00922A52" w:rsidRPr="00AE6B35" w:rsidRDefault="00922A52" w:rsidP="00C463C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spacing w:val="-4"/>
          <w:rtl/>
          <w:lang w:bidi="fa-IR"/>
        </w:rPr>
        <w:t xml:space="preserve"> ابن بابویه قمی بزرگ شیعه</w:t>
      </w:r>
      <w:r>
        <w:rPr>
          <w:rFonts w:ascii="Verdana" w:hAnsi="Verdana" w:cs="Lotus Linotype" w:hint="cs"/>
          <w:spacing w:val="-4"/>
          <w:rtl/>
          <w:lang w:bidi="fa-IR"/>
        </w:rPr>
        <w:t xml:space="preserve"> </w:t>
      </w:r>
      <w:r w:rsidRPr="00EB2619">
        <w:rPr>
          <w:rFonts w:ascii="Verdana" w:hAnsi="Verdana" w:cs="Lotus Linotype"/>
          <w:spacing w:val="-4"/>
          <w:rtl/>
          <w:lang w:bidi="fa-IR"/>
        </w:rPr>
        <w:t>می</w:t>
      </w:r>
      <w:r w:rsidRPr="00EB2619">
        <w:rPr>
          <w:rFonts w:ascii="Verdana" w:hAnsi="Verdana" w:cs="2  Badr"/>
          <w:spacing w:val="-4"/>
          <w:rtl/>
          <w:lang w:bidi="fa-IR"/>
        </w:rPr>
        <w:t>‌</w:t>
      </w:r>
      <w:r w:rsidRPr="00EB2619">
        <w:rPr>
          <w:rFonts w:ascii="Verdana" w:hAnsi="Verdana" w:cs="Lotus Linotype"/>
          <w:spacing w:val="-4"/>
          <w:rtl/>
          <w:lang w:bidi="fa-IR"/>
        </w:rPr>
        <w:t xml:space="preserve">گوید: غلوگرایان و اهل تفویض </w:t>
      </w:r>
      <w:r w:rsidRPr="00EB2619">
        <w:rPr>
          <w:rFonts w:ascii="Verdana" w:hAnsi="Verdana" w:cs="Times New Roman"/>
          <w:spacing w:val="-4"/>
          <w:rtl/>
          <w:lang w:bidi="fa-IR"/>
        </w:rPr>
        <w:t>–</w:t>
      </w:r>
      <w:r w:rsidRPr="00EB2619">
        <w:rPr>
          <w:rFonts w:ascii="Verdana" w:hAnsi="Verdana" w:cs="Lotus Linotype"/>
          <w:spacing w:val="-4"/>
          <w:rtl/>
          <w:lang w:bidi="fa-IR"/>
        </w:rPr>
        <w:t xml:space="preserve"> نفرین خدا بر آنان </w:t>
      </w:r>
      <w:r w:rsidRPr="00EB2619">
        <w:rPr>
          <w:rFonts w:ascii="Verdana" w:hAnsi="Verdana" w:cs="Times New Roman"/>
          <w:spacing w:val="-4"/>
          <w:rtl/>
          <w:lang w:bidi="fa-IR"/>
        </w:rPr>
        <w:t>–</w:t>
      </w:r>
      <w:r w:rsidRPr="00EB2619">
        <w:rPr>
          <w:rFonts w:ascii="Verdana" w:hAnsi="Verdana" w:cs="Lotus Linotype"/>
          <w:spacing w:val="-4"/>
          <w:rtl/>
          <w:lang w:bidi="fa-IR"/>
        </w:rPr>
        <w:t xml:space="preserve"> اشتباه پیامبر</w:t>
      </w:r>
      <w:r w:rsidRPr="00EB2619">
        <w:rPr>
          <w:rFonts w:ascii="Verdana" w:hAnsi="Verdana" w:cs="Lotus Linotype" w:hint="cs"/>
          <w:spacing w:val="-4"/>
          <w:rtl/>
          <w:lang w:bidi="fa-IR"/>
        </w:rPr>
        <w:t xml:space="preserve"> </w:t>
      </w:r>
      <w:r w:rsidRPr="00EB2619">
        <w:rPr>
          <w:rFonts w:ascii="Verdana" w:hAnsi="Verdana" w:cs="CTraditional Arabic" w:hint="cs"/>
          <w:spacing w:val="-4"/>
          <w:rtl/>
          <w:lang w:bidi="fa-IR"/>
        </w:rPr>
        <w:t>ص</w:t>
      </w:r>
      <w:r w:rsidRPr="00EB2619">
        <w:rPr>
          <w:rFonts w:ascii="Verdana" w:hAnsi="Verdana" w:cs="Lotus Linotype"/>
          <w:spacing w:val="-4"/>
          <w:rtl/>
          <w:lang w:bidi="fa-IR"/>
        </w:rPr>
        <w:t xml:space="preserve"> را انکار می</w:t>
      </w:r>
      <w:r w:rsidRPr="00EB2619">
        <w:rPr>
          <w:rFonts w:ascii="Verdana" w:hAnsi="Verdana" w:cs="2  Badr"/>
          <w:spacing w:val="-4"/>
          <w:rtl/>
          <w:lang w:bidi="fa-IR"/>
        </w:rPr>
        <w:t>‌</w:t>
      </w:r>
      <w:r w:rsidRPr="00EB2619">
        <w:rPr>
          <w:rFonts w:ascii="Verdana" w:hAnsi="Verdana" w:cs="Lotus Linotype"/>
          <w:spacing w:val="-4"/>
          <w:rtl/>
          <w:lang w:bidi="fa-IR"/>
        </w:rPr>
        <w:t>کنند و محمد حسن بن ولید می</w:t>
      </w:r>
      <w:r w:rsidRPr="00EB2619">
        <w:rPr>
          <w:rFonts w:ascii="Verdana" w:hAnsi="Verdana" w:cs="2  Badr"/>
          <w:spacing w:val="-4"/>
          <w:rtl/>
          <w:lang w:bidi="fa-IR"/>
        </w:rPr>
        <w:t>‌</w:t>
      </w:r>
      <w:r w:rsidRPr="00EB2619">
        <w:rPr>
          <w:rFonts w:ascii="Verdana" w:hAnsi="Verdana" w:cs="Lotus Linotype"/>
          <w:spacing w:val="-4"/>
          <w:rtl/>
          <w:lang w:bidi="fa-IR"/>
        </w:rPr>
        <w:t xml:space="preserve">گوید: اولین </w:t>
      </w:r>
      <w:r w:rsidRPr="00EB2619">
        <w:rPr>
          <w:rFonts w:ascii="Verdana" w:eastAsia="B Badr" w:hAnsi="Verdana" w:cs="Lotus Linotype"/>
          <w:spacing w:val="-4"/>
          <w:rtl/>
          <w:lang w:bidi="fa-IR"/>
        </w:rPr>
        <w:t>درج</w:t>
      </w:r>
      <w:r w:rsidRPr="00EB2619">
        <w:rPr>
          <w:rFonts w:ascii="Verdana" w:eastAsia="B Badr" w:hAnsi="Verdana" w:cs="Lotus Linotype" w:hint="cs"/>
          <w:spacing w:val="-4"/>
          <w:rtl/>
          <w:lang w:bidi="fa-IR"/>
        </w:rPr>
        <w:t>ه</w:t>
      </w:r>
      <w:r w:rsidRPr="00EB2619">
        <w:rPr>
          <w:rFonts w:ascii="Verdana" w:hAnsi="Verdana" w:cs="Lotus Linotype"/>
          <w:spacing w:val="-4"/>
          <w:rtl/>
          <w:lang w:bidi="fa-IR"/>
        </w:rPr>
        <w:t xml:space="preserve"> غلو نفی سهو از پیامبر است، و من در تألیف (کتابی در اثبات سهو پیامبر</w:t>
      </w:r>
      <w:r w:rsidRPr="00EB2619">
        <w:rPr>
          <w:rFonts w:ascii="Verdana" w:hAnsi="Verdana" w:cs="Lotus Linotype" w:hint="cs"/>
          <w:spacing w:val="-4"/>
          <w:rtl/>
          <w:lang w:bidi="fa-IR"/>
        </w:rPr>
        <w:t xml:space="preserve"> </w:t>
      </w:r>
      <w:r w:rsidRPr="00EB2619">
        <w:rPr>
          <w:rFonts w:ascii="Verdana" w:hAnsi="Verdana" w:cs="CTraditional Arabic" w:hint="cs"/>
          <w:spacing w:val="-4"/>
          <w:rtl/>
          <w:lang w:bidi="fa-IR"/>
        </w:rPr>
        <w:t>ص</w:t>
      </w:r>
      <w:r w:rsidRPr="00EB2619">
        <w:rPr>
          <w:rFonts w:ascii="Verdana" w:hAnsi="Verdana" w:cs="Lotus Linotype"/>
          <w:spacing w:val="-4"/>
          <w:rtl/>
          <w:lang w:bidi="fa-IR"/>
        </w:rPr>
        <w:t xml:space="preserve"> و ردّ بر منکرین آن از خداوند طلب پاداش می</w:t>
      </w:r>
      <w:r w:rsidRPr="00EB2619">
        <w:rPr>
          <w:rFonts w:ascii="Verdana" w:hAnsi="Verdana" w:cs="2  Badr"/>
          <w:spacing w:val="-4"/>
          <w:rtl/>
          <w:lang w:bidi="fa-IR"/>
        </w:rPr>
        <w:t>‌</w:t>
      </w:r>
      <w:r w:rsidRPr="00EB2619">
        <w:rPr>
          <w:rFonts w:ascii="Verdana" w:hAnsi="Verdana" w:cs="Lotus Linotype"/>
          <w:spacing w:val="-4"/>
          <w:rtl/>
          <w:lang w:bidi="fa-IR"/>
        </w:rPr>
        <w:t>نمایم. من لایحضر، الفقیه 1/234).</w:t>
      </w:r>
    </w:p>
  </w:footnote>
  <w:footnote w:id="2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نگا:مراجعات فی عصمة الانبیاء، عبدالسلام زین</w:t>
      </w:r>
      <w:r w:rsidRPr="00AE6B35">
        <w:rPr>
          <w:rFonts w:ascii="Verdana" w:hAnsi="Verdana" w:cs="2  Badr"/>
          <w:rtl/>
          <w:lang w:bidi="fa-IR"/>
        </w:rPr>
        <w:t>‌</w:t>
      </w:r>
      <w:r w:rsidRPr="00AE6B35">
        <w:rPr>
          <w:rFonts w:ascii="Verdana" w:hAnsi="Verdana" w:cs="Lotus Linotype"/>
          <w:rtl/>
          <w:lang w:bidi="fa-IR"/>
        </w:rPr>
        <w:t>العابدین، 541.</w:t>
      </w:r>
    </w:p>
  </w:footnote>
  <w:footnote w:id="22">
    <w:p w:rsidR="00922A52" w:rsidRPr="00AE6B35" w:rsidRDefault="00922A52" w:rsidP="00B5346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عثمان بن سعید عمری کنیه</w:t>
      </w:r>
      <w:r w:rsidRPr="00AE6B35">
        <w:rPr>
          <w:rFonts w:ascii="Verdana" w:hAnsi="Verdana" w:cs="2  Badr"/>
          <w:rtl/>
          <w:lang w:bidi="fa-IR"/>
        </w:rPr>
        <w:t>‌</w:t>
      </w:r>
      <w:r>
        <w:rPr>
          <w:rFonts w:ascii="Verdana" w:hAnsi="Verdana" w:cs="Lotus Linotype"/>
          <w:rtl/>
          <w:lang w:bidi="fa-IR"/>
        </w:rPr>
        <w:t>اش ابوعمرو الس</w:t>
      </w:r>
      <w:r w:rsidRPr="00AE6B35">
        <w:rPr>
          <w:rFonts w:ascii="Verdana" w:hAnsi="Verdana" w:cs="Lotus Linotype"/>
          <w:rtl/>
          <w:lang w:bidi="fa-IR"/>
        </w:rPr>
        <w:t xml:space="preserve">مان، مشهور به زیات </w:t>
      </w:r>
      <w:r>
        <w:rPr>
          <w:rFonts w:ascii="Verdana" w:hAnsi="Verdana" w:cs="Lotus Linotype" w:hint="cs"/>
          <w:rtl/>
          <w:lang w:bidi="fa-IR"/>
        </w:rPr>
        <w:t>و أسدى،</w:t>
      </w:r>
      <w:r w:rsidRPr="00AE6B35">
        <w:rPr>
          <w:rFonts w:ascii="Verdana" w:hAnsi="Verdana" w:cs="Lotus Linotype"/>
          <w:rtl/>
          <w:lang w:bidi="fa-IR"/>
        </w:rPr>
        <w:t xml:space="preserve"> تاریخ وفات نامعلوم</w:t>
      </w:r>
      <w:r>
        <w:rPr>
          <w:rFonts w:ascii="Verdana" w:hAnsi="Verdana" w:cs="Lotus Linotype" w:hint="cs"/>
          <w:rtl/>
          <w:lang w:bidi="fa-IR"/>
        </w:rPr>
        <w:t xml:space="preserve"> است.</w:t>
      </w:r>
      <w:r w:rsidRPr="00AE6B35">
        <w:rPr>
          <w:rFonts w:ascii="Verdana" w:hAnsi="Verdana" w:cs="Lotus Linotype"/>
          <w:rtl/>
          <w:lang w:bidi="fa-IR"/>
        </w:rPr>
        <w:t xml:space="preserve"> منتهی</w:t>
      </w:r>
      <w:r w:rsidRPr="00AE6B35">
        <w:rPr>
          <w:rFonts w:ascii="Verdana" w:hAnsi="Verdana" w:cs="2  Badr"/>
          <w:rtl/>
          <w:lang w:bidi="fa-IR"/>
        </w:rPr>
        <w:t>‌</w:t>
      </w:r>
      <w:r w:rsidRPr="00AE6B35">
        <w:rPr>
          <w:rFonts w:ascii="Verdana" w:hAnsi="Verdana" w:cs="Lotus Linotype"/>
          <w:rtl/>
          <w:lang w:bidi="fa-IR"/>
        </w:rPr>
        <w:t>الم</w:t>
      </w:r>
      <w:r>
        <w:rPr>
          <w:rFonts w:ascii="Verdana" w:hAnsi="Verdana" w:cs="Lotus Linotype" w:hint="cs"/>
          <w:rtl/>
          <w:lang w:bidi="fa-IR"/>
        </w:rPr>
        <w:t>ق</w:t>
      </w:r>
      <w:r w:rsidRPr="00AE6B35">
        <w:rPr>
          <w:rFonts w:ascii="Verdana" w:hAnsi="Verdana" w:cs="Lotus Linotype"/>
          <w:rtl/>
          <w:lang w:bidi="fa-IR"/>
        </w:rPr>
        <w:t>ا</w:t>
      </w:r>
      <w:r>
        <w:rPr>
          <w:rFonts w:ascii="Verdana" w:hAnsi="Verdana" w:cs="Lotus Linotype" w:hint="cs"/>
          <w:rtl/>
          <w:lang w:bidi="fa-IR"/>
        </w:rPr>
        <w:t>ل</w:t>
      </w:r>
      <w:r w:rsidRPr="00AE6B35">
        <w:rPr>
          <w:rFonts w:ascii="Verdana" w:hAnsi="Verdana" w:cs="Lotus Linotype"/>
          <w:rtl/>
          <w:lang w:bidi="fa-IR"/>
        </w:rPr>
        <w:t xml:space="preserve"> 4/156.</w:t>
      </w:r>
    </w:p>
  </w:footnote>
  <w:footnote w:id="2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محمد بن عثمان بن سعی</w:t>
      </w:r>
      <w:r>
        <w:rPr>
          <w:rFonts w:ascii="Verdana" w:hAnsi="Verdana" w:cs="Lotus Linotype" w:hint="cs"/>
          <w:rtl/>
          <w:lang w:bidi="fa-IR"/>
        </w:rPr>
        <w:t>د</w:t>
      </w:r>
      <w:r w:rsidRPr="00AE6B35">
        <w:rPr>
          <w:rFonts w:ascii="Verdana" w:hAnsi="Verdana" w:cs="Lotus Linotype"/>
          <w:rtl/>
          <w:lang w:bidi="fa-IR"/>
        </w:rPr>
        <w:t xml:space="preserve"> عمری، کنیه</w:t>
      </w:r>
      <w:r w:rsidRPr="00AE6B35">
        <w:rPr>
          <w:rFonts w:ascii="Verdana" w:hAnsi="Verdana" w:cs="2  Badr"/>
          <w:rtl/>
          <w:lang w:bidi="fa-IR"/>
        </w:rPr>
        <w:t>‌</w:t>
      </w:r>
      <w:r w:rsidRPr="00AE6B35">
        <w:rPr>
          <w:rFonts w:ascii="Verdana" w:hAnsi="Verdana" w:cs="Lotus Linotype"/>
          <w:rtl/>
          <w:lang w:bidi="fa-IR"/>
        </w:rPr>
        <w:t>اش ابوجعفر، وفات 304/305 نگا:</w:t>
      </w:r>
      <w:r>
        <w:rPr>
          <w:rFonts w:ascii="Verdana" w:hAnsi="Verdana" w:cs="Lotus Linotype" w:hint="cs"/>
          <w:rtl/>
          <w:lang w:bidi="fa-IR"/>
        </w:rPr>
        <w:t xml:space="preserve"> </w:t>
      </w:r>
      <w:r w:rsidRPr="00AE6B35">
        <w:rPr>
          <w:rFonts w:ascii="Verdana" w:hAnsi="Verdana" w:cs="Lotus Linotype"/>
          <w:rtl/>
          <w:lang w:bidi="fa-IR"/>
        </w:rPr>
        <w:t>منتهی</w:t>
      </w:r>
      <w:r w:rsidRPr="00AE6B35">
        <w:rPr>
          <w:rFonts w:ascii="Verdana" w:hAnsi="Verdana" w:cs="2  Badr"/>
          <w:rtl/>
          <w:lang w:bidi="fa-IR"/>
        </w:rPr>
        <w:t>‌</w:t>
      </w:r>
      <w:r w:rsidRPr="00AE6B35">
        <w:rPr>
          <w:rFonts w:ascii="Verdana" w:hAnsi="Verdana" w:cs="Lotus Linotype"/>
          <w:rtl/>
          <w:lang w:bidi="fa-IR"/>
        </w:rPr>
        <w:t>المقال/6/108.</w:t>
      </w:r>
    </w:p>
  </w:footnote>
  <w:footnote w:id="2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حسین بن روح نوبختی، کنیه ابوالقاسم، وفات 326 ه‍ / منتهی</w:t>
      </w:r>
      <w:r w:rsidRPr="00AE6B35">
        <w:rPr>
          <w:rFonts w:ascii="Verdana" w:hAnsi="Verdana" w:cs="2  Badr"/>
          <w:rtl/>
          <w:lang w:bidi="fa-IR"/>
        </w:rPr>
        <w:t>‌</w:t>
      </w:r>
      <w:r w:rsidRPr="00AE6B35">
        <w:rPr>
          <w:rFonts w:ascii="Verdana" w:hAnsi="Verdana" w:cs="Lotus Linotype"/>
          <w:rtl/>
          <w:lang w:bidi="fa-IR"/>
        </w:rPr>
        <w:t>المقال 7/483.</w:t>
      </w:r>
    </w:p>
  </w:footnote>
  <w:footnote w:id="2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علی بن محمد سیمری 329 ه‍ منتهی</w:t>
      </w:r>
      <w:r w:rsidRPr="00AE6B35">
        <w:rPr>
          <w:rFonts w:ascii="Verdana" w:hAnsi="Verdana" w:cs="2  Badr"/>
          <w:rtl/>
          <w:lang w:bidi="fa-IR"/>
        </w:rPr>
        <w:t>‌</w:t>
      </w:r>
      <w:r w:rsidRPr="00AE6B35">
        <w:rPr>
          <w:rFonts w:ascii="Verdana" w:hAnsi="Verdana" w:cs="Lotus Linotype"/>
          <w:rtl/>
          <w:lang w:bidi="fa-IR"/>
        </w:rPr>
        <w:t>المقال 5/57 (تعلیق وحید البهب</w:t>
      </w:r>
      <w:r>
        <w:rPr>
          <w:rFonts w:ascii="Verdana" w:hAnsi="Verdana" w:cs="Lotus Linotype" w:hint="cs"/>
          <w:rtl/>
          <w:lang w:bidi="fa-IR"/>
        </w:rPr>
        <w:t>ه</w:t>
      </w:r>
      <w:r w:rsidRPr="00AE6B35">
        <w:rPr>
          <w:rFonts w:ascii="Verdana" w:hAnsi="Verdana" w:cs="Lotus Linotype"/>
          <w:rtl/>
          <w:lang w:bidi="fa-IR"/>
        </w:rPr>
        <w:t>انی 238</w:t>
      </w:r>
      <w:r>
        <w:rPr>
          <w:rFonts w:ascii="Verdana" w:hAnsi="Verdana" w:cs="Lotus Linotype" w:hint="cs"/>
          <w:rtl/>
          <w:lang w:bidi="fa-IR"/>
        </w:rPr>
        <w:t>)</w:t>
      </w:r>
      <w:r w:rsidRPr="00AE6B35">
        <w:rPr>
          <w:rFonts w:ascii="Verdana" w:hAnsi="Verdana" w:cs="Lotus Linotype"/>
          <w:rtl/>
          <w:lang w:bidi="fa-IR"/>
        </w:rPr>
        <w:t>.</w:t>
      </w:r>
    </w:p>
  </w:footnote>
  <w:footnote w:id="2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المتأمرون علی المسلمین الشیعة 72-113.</w:t>
      </w:r>
    </w:p>
  </w:footnote>
  <w:footnote w:id="2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بحارالانوار 51/108.</w:t>
      </w:r>
    </w:p>
  </w:footnote>
  <w:footnote w:id="28">
    <w:p w:rsidR="00922A52" w:rsidRPr="00AE6B35" w:rsidRDefault="00922A52" w:rsidP="00F2584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أ</w:t>
      </w:r>
      <w:r w:rsidRPr="00AE6B35">
        <w:rPr>
          <w:rFonts w:ascii="Verdana" w:hAnsi="Verdana" w:cs="Lotus Linotype"/>
          <w:rtl/>
          <w:lang w:bidi="fa-IR"/>
        </w:rPr>
        <w:t>صول مذهب شیعه ، قفازی، شیعه  والقرآن، محمد مال الله، شیعه  وقرآن، احسان الهی ظهیر، القرآن وعلما</w:t>
      </w:r>
      <w:r>
        <w:rPr>
          <w:rFonts w:ascii="Verdana" w:hAnsi="Verdana" w:cs="Lotus Linotype" w:hint="cs"/>
          <w:rtl/>
          <w:lang w:bidi="fa-IR"/>
        </w:rPr>
        <w:t>ء</w:t>
      </w:r>
      <w:r w:rsidRPr="00AE6B35">
        <w:rPr>
          <w:rFonts w:ascii="Verdana" w:hAnsi="Verdana" w:cs="Lotus Linotype"/>
          <w:rtl/>
          <w:lang w:bidi="fa-IR"/>
        </w:rPr>
        <w:t xml:space="preserve"> اصول الشیعة، یاسری.</w:t>
      </w:r>
    </w:p>
  </w:footnote>
  <w:footnote w:id="29">
    <w:p w:rsidR="00922A52" w:rsidRPr="00AE6B35" w:rsidRDefault="00922A52" w:rsidP="002E376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ال</w:t>
      </w:r>
      <w:r w:rsidRPr="00AE6B35">
        <w:rPr>
          <w:rFonts w:ascii="Verdana" w:hAnsi="Verdana" w:cs="Lotus Linotype"/>
          <w:rtl/>
          <w:lang w:bidi="fa-IR"/>
        </w:rPr>
        <w:t>کافی</w:t>
      </w:r>
      <w:r>
        <w:rPr>
          <w:rFonts w:ascii="Verdana" w:hAnsi="Verdana" w:cs="Lotus Linotype" w:hint="cs"/>
          <w:rtl/>
          <w:lang w:bidi="fa-IR"/>
        </w:rPr>
        <w:t>:</w:t>
      </w:r>
      <w:r w:rsidRPr="00AE6B35">
        <w:rPr>
          <w:rFonts w:ascii="Verdana" w:hAnsi="Verdana" w:cs="Lotus Linotype"/>
          <w:rtl/>
          <w:lang w:bidi="fa-IR"/>
        </w:rPr>
        <w:t>2/28.</w:t>
      </w:r>
    </w:p>
  </w:footnote>
  <w:footnote w:id="3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فصل الخط</w:t>
      </w:r>
      <w:r>
        <w:rPr>
          <w:rFonts w:ascii="Verdana" w:hAnsi="Verdana" w:cs="Lotus Linotype"/>
          <w:rtl/>
          <w:lang w:bidi="fa-IR"/>
        </w:rPr>
        <w:t>اب</w:t>
      </w:r>
      <w:r>
        <w:rPr>
          <w:rFonts w:ascii="Verdana" w:hAnsi="Verdana" w:cs="Lotus Linotype" w:hint="cs"/>
          <w:rtl/>
          <w:lang w:bidi="fa-IR"/>
        </w:rPr>
        <w:t>،</w:t>
      </w:r>
      <w:r w:rsidRPr="00AE6B35">
        <w:rPr>
          <w:rFonts w:ascii="Verdana" w:hAnsi="Verdana" w:cs="Lotus Linotype"/>
          <w:rtl/>
          <w:lang w:bidi="fa-IR"/>
        </w:rPr>
        <w:t xml:space="preserve"> مقدمه</w:t>
      </w:r>
      <w:r w:rsidRPr="00AE6B35">
        <w:rPr>
          <w:rFonts w:ascii="Verdana" w:hAnsi="Verdana" w:cs="2  Badr"/>
          <w:rtl/>
          <w:lang w:bidi="fa-IR"/>
        </w:rPr>
        <w:t>‌</w:t>
      </w:r>
      <w:r w:rsidRPr="00AE6B35">
        <w:rPr>
          <w:rFonts w:ascii="Verdana" w:hAnsi="Verdana" w:cs="Lotus Linotype"/>
          <w:rtl/>
          <w:lang w:bidi="fa-IR"/>
        </w:rPr>
        <w:t>ی سوم، ص 26-31.</w:t>
      </w:r>
    </w:p>
  </w:footnote>
  <w:footnote w:id="3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تفسیر قمی 1/10.</w:t>
      </w:r>
    </w:p>
  </w:footnote>
  <w:footnote w:id="3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کتاب استغاثه 25.</w:t>
      </w:r>
    </w:p>
  </w:footnote>
  <w:footnote w:id="3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لطف</w:t>
      </w:r>
      <w:r w:rsidRPr="00AE6B35">
        <w:rPr>
          <w:rFonts w:ascii="Verdana" w:hAnsi="Verdana" w:cs="2  Badr"/>
          <w:rtl/>
          <w:lang w:bidi="fa-IR"/>
        </w:rPr>
        <w:t>‌</w:t>
      </w:r>
      <w:r w:rsidRPr="00AE6B35">
        <w:rPr>
          <w:rFonts w:ascii="Verdana" w:hAnsi="Verdana" w:cs="Lotus Linotype"/>
          <w:rtl/>
          <w:lang w:bidi="fa-IR"/>
        </w:rPr>
        <w:t>الله صافی تلاش نموده است تا این تهمت را از طبرسی دفع نماید و می</w:t>
      </w:r>
      <w:r w:rsidRPr="00AE6B35">
        <w:rPr>
          <w:rFonts w:ascii="Verdana" w:hAnsi="Verdana" w:cs="2  Badr"/>
          <w:rtl/>
          <w:lang w:bidi="fa-IR"/>
        </w:rPr>
        <w:t>‌</w:t>
      </w:r>
      <w:r w:rsidRPr="00AE6B35">
        <w:rPr>
          <w:rFonts w:ascii="Verdana" w:hAnsi="Verdana" w:cs="Lotus Linotype"/>
          <w:rtl/>
          <w:lang w:bidi="fa-IR"/>
        </w:rPr>
        <w:t>گوید که طبرسی در کتاب خود خواسته تا با این تهمت [تحریف] مبارزه کند ولی علاوه بر خواندن محتوای کتاب صِرف خواندن عنوان کتاب بیانگر ثبوت آن می</w:t>
      </w:r>
      <w:r w:rsidRPr="00AE6B35">
        <w:rPr>
          <w:rFonts w:ascii="Verdana" w:hAnsi="Verdana" w:cs="2  Badr"/>
          <w:rtl/>
          <w:lang w:bidi="fa-IR"/>
        </w:rPr>
        <w:t>‌</w:t>
      </w:r>
      <w:r>
        <w:rPr>
          <w:rFonts w:ascii="Verdana" w:hAnsi="Verdana" w:cs="Lotus Linotype"/>
          <w:rtl/>
          <w:lang w:bidi="fa-IR"/>
        </w:rPr>
        <w:t>باشد</w:t>
      </w:r>
      <w:r>
        <w:rPr>
          <w:rFonts w:ascii="Verdana" w:hAnsi="Verdana" w:cs="Lotus Linotype" w:hint="cs"/>
          <w:rtl/>
          <w:lang w:bidi="fa-IR"/>
        </w:rPr>
        <w:t>.</w:t>
      </w:r>
      <w:r w:rsidRPr="00AE6B35">
        <w:rPr>
          <w:rFonts w:ascii="Verdana" w:hAnsi="Verdana" w:cs="Lotus Linotype"/>
          <w:rtl/>
          <w:lang w:bidi="fa-IR"/>
        </w:rPr>
        <w:t xml:space="preserve"> نگا:</w:t>
      </w:r>
      <w:r>
        <w:rPr>
          <w:rFonts w:ascii="Verdana" w:hAnsi="Verdana" w:cs="Lotus Linotype" w:hint="cs"/>
          <w:rtl/>
          <w:lang w:bidi="fa-IR"/>
        </w:rPr>
        <w:t xml:space="preserve"> </w:t>
      </w:r>
      <w:r w:rsidRPr="00AE6B35">
        <w:rPr>
          <w:rFonts w:ascii="Verdana" w:hAnsi="Verdana" w:cs="Lotus Linotype"/>
          <w:rtl/>
          <w:lang w:bidi="fa-IR"/>
        </w:rPr>
        <w:t>مع الخطیب فی خطوط العریضة 71.</w:t>
      </w:r>
    </w:p>
  </w:footnote>
  <w:footnote w:id="3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کتابی به نام تحریف قرآن </w:t>
      </w:r>
      <w:r w:rsidRPr="00AE6B35">
        <w:rPr>
          <w:rFonts w:ascii="Verdana" w:hAnsi="Verdana" w:cs="Times New Roman"/>
          <w:rtl/>
          <w:lang w:bidi="fa-IR"/>
        </w:rPr>
        <w:t>–</w:t>
      </w:r>
      <w:r w:rsidRPr="00AE6B35">
        <w:rPr>
          <w:rFonts w:ascii="Verdana" w:hAnsi="Verdana" w:cs="Lotus Linotype"/>
          <w:rtl/>
          <w:lang w:bidi="fa-IR"/>
        </w:rPr>
        <w:t xml:space="preserve"> با زبان اردو </w:t>
      </w:r>
      <w:r w:rsidRPr="00AE6B35">
        <w:rPr>
          <w:rFonts w:ascii="Verdana" w:hAnsi="Verdana" w:cs="Times New Roman"/>
          <w:rtl/>
          <w:lang w:bidi="fa-IR"/>
        </w:rPr>
        <w:t>–</w:t>
      </w:r>
      <w:r w:rsidRPr="00AE6B35">
        <w:rPr>
          <w:rFonts w:ascii="Verdana" w:hAnsi="Verdana" w:cs="Lotus Linotype"/>
          <w:rtl/>
          <w:lang w:bidi="fa-IR"/>
        </w:rPr>
        <w:t xml:space="preserve"> تألیف نموده است، نگا:</w:t>
      </w:r>
      <w:r>
        <w:rPr>
          <w:rFonts w:ascii="Verdana" w:hAnsi="Verdana" w:cs="Lotus Linotype" w:hint="cs"/>
          <w:rtl/>
          <w:lang w:bidi="fa-IR"/>
        </w:rPr>
        <w:t xml:space="preserve"> </w:t>
      </w:r>
      <w:r w:rsidRPr="00AE6B35">
        <w:rPr>
          <w:rFonts w:ascii="Verdana" w:hAnsi="Verdana" w:cs="Lotus Linotype"/>
          <w:rtl/>
          <w:lang w:bidi="fa-IR"/>
        </w:rPr>
        <w:t>الذریعه 3/304.</w:t>
      </w:r>
    </w:p>
  </w:footnote>
  <w:footnote w:id="35">
    <w:p w:rsidR="00922A52" w:rsidRPr="00AE6B35" w:rsidRDefault="00922A52" w:rsidP="004F50B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Fonts w:ascii="Verdana" w:hAnsi="Verdana" w:cs="Lotus Linotype"/>
          <w:lang w:bidi="fa-IR"/>
        </w:rPr>
        <w:footnoteRef/>
      </w:r>
      <w:r w:rsidRPr="00AE6B35">
        <w:rPr>
          <w:rFonts w:ascii="Verdana" w:hAnsi="Verdana" w:cs="Lotus Linotype"/>
          <w:rtl/>
          <w:lang w:bidi="fa-IR"/>
        </w:rPr>
        <w:t>)</w:t>
      </w:r>
      <w:r>
        <w:rPr>
          <w:rFonts w:ascii="Verdana" w:hAnsi="Verdana" w:cs="Lotus Linotype" w:hint="cs"/>
          <w:rtl/>
          <w:lang w:bidi="fa-IR"/>
        </w:rPr>
        <w:t xml:space="preserve"> مشارق الشموس الدرية: عدنان البحراني 127</w:t>
      </w:r>
      <w:r w:rsidRPr="00AE6B35">
        <w:rPr>
          <w:rFonts w:ascii="Verdana" w:hAnsi="Verdana" w:cs="Lotus Linotype"/>
          <w:rtl/>
          <w:lang w:bidi="fa-IR"/>
        </w:rPr>
        <w:t>.</w:t>
      </w:r>
    </w:p>
  </w:footnote>
  <w:footnote w:id="36">
    <w:p w:rsidR="00922A52" w:rsidRPr="00AE6B35" w:rsidRDefault="00922A52" w:rsidP="004F50B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Fonts w:ascii="Verdana" w:hAnsi="Verdana" w:cs="Lotus Linotype"/>
          <w:lang w:bidi="fa-IR"/>
        </w:rPr>
        <w:footnoteRef/>
      </w:r>
      <w:r w:rsidRPr="00AE6B35">
        <w:rPr>
          <w:rFonts w:ascii="Verdana" w:hAnsi="Verdana" w:cs="Lotus Linotype"/>
          <w:rtl/>
          <w:lang w:bidi="fa-IR"/>
        </w:rPr>
        <w:t>)</w:t>
      </w:r>
      <w:r>
        <w:rPr>
          <w:rFonts w:ascii="Verdana" w:hAnsi="Verdana" w:cs="Lotus Linotype" w:hint="cs"/>
          <w:rtl/>
          <w:lang w:bidi="fa-IR"/>
        </w:rPr>
        <w:t xml:space="preserve"> </w:t>
      </w:r>
      <w:r w:rsidRPr="00643D4C">
        <w:rPr>
          <w:rFonts w:ascii="Verdana" w:hAnsi="Verdana" w:cs="Lotus Linotype"/>
          <w:rtl/>
          <w:lang w:bidi="fa-IR"/>
        </w:rPr>
        <w:t>این دعا مملو از لعن و نفرین بر ابوبکر و عمر</w:t>
      </w:r>
      <w:r w:rsidRPr="00643D4C">
        <w:rPr>
          <w:rFonts w:ascii="Verdana" w:hAnsi="Verdana" w:cs="Lotus Linotype" w:hint="cs"/>
          <w:rtl/>
          <w:lang w:bidi="fa-IR"/>
        </w:rPr>
        <w:t xml:space="preserve"> </w:t>
      </w:r>
      <w:r w:rsidRPr="00643D4C">
        <w:rPr>
          <w:rFonts w:ascii="Times New Roman" w:hAnsi="Times New Roman" w:cs="CTraditional Arabic" w:hint="cs"/>
          <w:rtl/>
          <w:lang w:bidi="fa-IR"/>
        </w:rPr>
        <w:t>م</w:t>
      </w:r>
      <w:r w:rsidRPr="00643D4C">
        <w:rPr>
          <w:rFonts w:ascii="Verdana" w:hAnsi="Verdana" w:cs="Lotus Linotype"/>
          <w:rtl/>
          <w:lang w:bidi="fa-IR"/>
        </w:rPr>
        <w:t xml:space="preserve"> است که از علی</w:t>
      </w:r>
      <w:r w:rsidRPr="00643D4C">
        <w:rPr>
          <w:rFonts w:ascii="Verdana" w:hAnsi="Verdana" w:cs="Lotus Linotype" w:hint="cs"/>
          <w:rtl/>
          <w:lang w:bidi="fa-IR"/>
        </w:rPr>
        <w:t xml:space="preserve"> </w:t>
      </w:r>
      <w:r w:rsidRPr="00643D4C">
        <w:rPr>
          <w:rFonts w:ascii="Verdana" w:hAnsi="Verdana" w:cs="Lotus Linotype"/>
          <w:lang w:bidi="fa-IR"/>
        </w:rPr>
        <w:sym w:font="AGA Arabesque" w:char="F074"/>
      </w:r>
      <w:r w:rsidRPr="00643D4C">
        <w:rPr>
          <w:rFonts w:ascii="Verdana" w:hAnsi="Verdana" w:cs="Lotus Linotype"/>
          <w:rtl/>
          <w:lang w:bidi="fa-IR"/>
        </w:rPr>
        <w:t xml:space="preserve"> روایت می</w:t>
      </w:r>
      <w:r w:rsidRPr="00643D4C">
        <w:rPr>
          <w:rFonts w:ascii="Verdana" w:hAnsi="Verdana" w:cs="2  Badr"/>
          <w:rtl/>
          <w:lang w:bidi="fa-IR"/>
        </w:rPr>
        <w:t>‌</w:t>
      </w:r>
      <w:r w:rsidRPr="00643D4C">
        <w:rPr>
          <w:rFonts w:ascii="Verdana" w:hAnsi="Verdana" w:cs="Lotus Linotype"/>
          <w:rtl/>
          <w:lang w:bidi="fa-IR"/>
        </w:rPr>
        <w:t>کنند و در آغاز آن می</w:t>
      </w:r>
      <w:r w:rsidRPr="00643D4C">
        <w:rPr>
          <w:rFonts w:ascii="Verdana" w:hAnsi="Verdana" w:cs="2  Badr"/>
          <w:rtl/>
          <w:lang w:bidi="fa-IR"/>
        </w:rPr>
        <w:t>‌</w:t>
      </w:r>
      <w:r w:rsidRPr="00643D4C">
        <w:rPr>
          <w:rFonts w:ascii="Verdana" w:hAnsi="Verdana" w:cs="Lotus Linotype"/>
          <w:rtl/>
          <w:lang w:bidi="fa-IR"/>
        </w:rPr>
        <w:t>گویند: «خدایا دو بت قریش را نفرین کن، و نیز خدایا در مقابل هر آیه</w:t>
      </w:r>
      <w:r w:rsidRPr="00643D4C">
        <w:rPr>
          <w:rFonts w:ascii="Verdana" w:hAnsi="Verdana" w:cs="2  Badr"/>
          <w:rtl/>
          <w:lang w:bidi="fa-IR"/>
        </w:rPr>
        <w:t>‌</w:t>
      </w:r>
      <w:r w:rsidRPr="00643D4C">
        <w:rPr>
          <w:rFonts w:ascii="Verdana" w:hAnsi="Verdana" w:cs="Lotus Linotype"/>
          <w:rtl/>
          <w:lang w:bidi="fa-IR"/>
        </w:rPr>
        <w:t>ای که (از قرآن) تحریف کرده</w:t>
      </w:r>
      <w:r w:rsidRPr="00643D4C">
        <w:rPr>
          <w:rFonts w:ascii="Verdana" w:hAnsi="Verdana" w:cs="2  Badr"/>
          <w:rtl/>
          <w:lang w:bidi="fa-IR"/>
        </w:rPr>
        <w:t>‌</w:t>
      </w:r>
      <w:r w:rsidRPr="00643D4C">
        <w:rPr>
          <w:rFonts w:ascii="Verdana" w:hAnsi="Verdana" w:cs="Lotus Linotype"/>
          <w:rtl/>
          <w:lang w:bidi="fa-IR"/>
        </w:rPr>
        <w:t>اند آنان را لعنت و نفرین نما. نگا:المصباح ص 552-553. چاپ دوم انتشارات مؤسسة الاعلمی الشیعی</w:t>
      </w:r>
      <w:r w:rsidRPr="00643D4C">
        <w:rPr>
          <w:rFonts w:ascii="Verdana" w:hAnsi="Verdana" w:cs="Lotus Linotype" w:hint="cs"/>
          <w:rtl/>
          <w:lang w:bidi="fa-IR"/>
        </w:rPr>
        <w:t>ة</w:t>
      </w:r>
      <w:r w:rsidRPr="00643D4C">
        <w:rPr>
          <w:rFonts w:ascii="Verdana" w:hAnsi="Verdana" w:cs="Lotus Linotype"/>
          <w:rtl/>
          <w:lang w:bidi="fa-IR"/>
        </w:rPr>
        <w:t>، بیروت، لبنان</w:t>
      </w:r>
      <w:r w:rsidRPr="00643D4C">
        <w:rPr>
          <w:rFonts w:ascii="Verdana" w:hAnsi="Verdana" w:cs="Lotus Linotype" w:hint="cs"/>
          <w:rtl/>
          <w:lang w:bidi="fa-IR"/>
        </w:rPr>
        <w:t xml:space="preserve">. </w:t>
      </w:r>
      <w:r w:rsidRPr="00643D4C">
        <w:rPr>
          <w:rFonts w:ascii="Verdana" w:hAnsi="Verdana" w:cs="Lotus Linotype"/>
          <w:rtl/>
          <w:lang w:bidi="fa-IR"/>
        </w:rPr>
        <w:t>و مجلسی در بحارالانوار (85/260-261)، احقاق الحق، قاضی نورالله حسینی مرعشی تستری 7/237.</w:t>
      </w:r>
    </w:p>
  </w:footnote>
  <w:footnote w:id="37">
    <w:p w:rsidR="00922A52" w:rsidRPr="00AE6B35" w:rsidRDefault="00922A52" w:rsidP="00AB35D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وثیقه شماره (5) در کتاب مسألة </w:t>
      </w:r>
      <w:r>
        <w:rPr>
          <w:rFonts w:ascii="Verdana" w:hAnsi="Verdana" w:cs="Lotus Linotype" w:hint="cs"/>
          <w:rtl/>
          <w:lang w:bidi="fa-IR"/>
        </w:rPr>
        <w:t>ال</w:t>
      </w:r>
      <w:r>
        <w:rPr>
          <w:rFonts w:ascii="Verdana" w:hAnsi="Verdana" w:cs="Lotus Linotype"/>
          <w:rtl/>
          <w:lang w:bidi="fa-IR"/>
        </w:rPr>
        <w:t xml:space="preserve">تقریب بین </w:t>
      </w:r>
      <w:r>
        <w:rPr>
          <w:rFonts w:ascii="Verdana" w:hAnsi="Verdana" w:cs="Lotus Linotype" w:hint="cs"/>
          <w:rtl/>
          <w:lang w:bidi="fa-IR"/>
        </w:rPr>
        <w:t>أ</w:t>
      </w:r>
      <w:r w:rsidRPr="00AE6B35">
        <w:rPr>
          <w:rFonts w:ascii="Verdana" w:hAnsi="Verdana" w:cs="Lotus Linotype"/>
          <w:rtl/>
          <w:lang w:bidi="fa-IR"/>
        </w:rPr>
        <w:t>هل السن</w:t>
      </w:r>
      <w:r>
        <w:rPr>
          <w:rFonts w:ascii="Verdana" w:hAnsi="Verdana" w:cs="Lotus Linotype" w:hint="cs"/>
          <w:rtl/>
          <w:lang w:bidi="fa-IR"/>
        </w:rPr>
        <w:t>ة</w:t>
      </w:r>
      <w:r w:rsidRPr="00AE6B35">
        <w:rPr>
          <w:rFonts w:ascii="Verdana" w:hAnsi="Verdana" w:cs="Lotus Linotype"/>
          <w:rtl/>
          <w:lang w:bidi="fa-IR"/>
        </w:rPr>
        <w:t xml:space="preserve"> والشیعة 2/330.</w:t>
      </w:r>
    </w:p>
  </w:footnote>
  <w:footnote w:id="3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 آیت</w:t>
      </w:r>
      <w:r w:rsidRPr="00AE6B35">
        <w:rPr>
          <w:rFonts w:ascii="Verdana" w:hAnsi="Verdana" w:cs="2  Badr"/>
          <w:rtl/>
          <w:lang w:bidi="fa-IR"/>
        </w:rPr>
        <w:t>‌</w:t>
      </w:r>
      <w:r w:rsidRPr="00AE6B35">
        <w:rPr>
          <w:rFonts w:ascii="Verdana" w:hAnsi="Verdana" w:cs="Lotus Linotype"/>
          <w:rtl/>
          <w:lang w:bidi="fa-IR"/>
        </w:rPr>
        <w:t>الله العظمی ابوالقاسم بن علی اکبر بن هاشم موسوی خوئی، در خوی از توابع آذربایجان سال 1311 متولد شد، در سال 1328 همراه پدر به نجف مهاجرت کرد و به فراگیری علوم پرداخت و بعد از مرگ محسن</w:t>
      </w:r>
      <w:r w:rsidRPr="00AE6B35">
        <w:rPr>
          <w:rFonts w:ascii="Verdana" w:hAnsi="Verdana" w:cs="2  Badr"/>
          <w:rtl/>
          <w:lang w:bidi="fa-IR"/>
        </w:rPr>
        <w:t>‌</w:t>
      </w:r>
      <w:r w:rsidRPr="00AE6B35">
        <w:rPr>
          <w:rFonts w:ascii="Verdana" w:hAnsi="Verdana" w:cs="Lotus Linotype"/>
          <w:rtl/>
          <w:lang w:bidi="fa-IR"/>
        </w:rPr>
        <w:t>الحکیم به مرجعیّت نایل گشت در سال 1413 از دنیا برفت. کتاب زندگی</w:t>
      </w:r>
      <w:r w:rsidRPr="00AE6B35">
        <w:rPr>
          <w:rFonts w:ascii="Verdana" w:hAnsi="Verdana" w:cs="2  Badr"/>
          <w:rtl/>
          <w:lang w:bidi="fa-IR"/>
        </w:rPr>
        <w:t>‌</w:t>
      </w:r>
      <w:r w:rsidRPr="00AE6B35">
        <w:rPr>
          <w:rFonts w:ascii="Verdana" w:hAnsi="Verdana" w:cs="Lotus Linotype"/>
          <w:rtl/>
          <w:lang w:bidi="fa-IR"/>
        </w:rPr>
        <w:t>نامه</w:t>
      </w:r>
      <w:r w:rsidRPr="00AE6B35">
        <w:rPr>
          <w:rFonts w:ascii="Verdana" w:hAnsi="Verdana" w:cs="2  Badr"/>
          <w:rtl/>
          <w:lang w:bidi="fa-IR"/>
        </w:rPr>
        <w:t>‌</w:t>
      </w:r>
      <w:r w:rsidRPr="00AE6B35">
        <w:rPr>
          <w:rFonts w:ascii="Verdana" w:hAnsi="Verdana" w:cs="Lotus Linotype"/>
          <w:rtl/>
          <w:lang w:bidi="fa-IR"/>
        </w:rPr>
        <w:t>ی خوئی، احمد واسطی، نگا:</w:t>
      </w:r>
      <w:r>
        <w:rPr>
          <w:rFonts w:ascii="Verdana" w:hAnsi="Verdana" w:cs="Lotus Linotype" w:hint="cs"/>
          <w:rtl/>
          <w:lang w:bidi="fa-IR"/>
        </w:rPr>
        <w:t xml:space="preserve"> </w:t>
      </w:r>
      <w:r>
        <w:rPr>
          <w:rFonts w:ascii="Verdana" w:hAnsi="Verdana" w:cs="Lotus Linotype"/>
          <w:rtl/>
          <w:lang w:bidi="fa-IR"/>
        </w:rPr>
        <w:t>المرجعیة الدینیة و</w:t>
      </w:r>
      <w:r w:rsidRPr="00AE6B35">
        <w:rPr>
          <w:rFonts w:ascii="Verdana" w:hAnsi="Verdana" w:cs="Lotus Linotype"/>
          <w:rtl/>
          <w:lang w:bidi="fa-IR"/>
        </w:rPr>
        <w:t>مراجع الامامیه 153-154.</w:t>
      </w:r>
    </w:p>
  </w:footnote>
  <w:footnote w:id="39">
    <w:p w:rsidR="00922A52" w:rsidRPr="000F32AB" w:rsidRDefault="00922A52" w:rsidP="000929BE">
      <w:pPr>
        <w:pStyle w:val="a6"/>
        <w:spacing w:line="226" w:lineRule="auto"/>
        <w:ind w:left="227" w:hanging="227"/>
        <w:jc w:val="lowKashida"/>
        <w:rPr>
          <w:rFonts w:ascii="Verdana" w:hAnsi="Verdana" w:cs="Shruti"/>
          <w:sz w:val="16"/>
          <w:szCs w:val="16"/>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آیت </w:t>
      </w:r>
      <w:r w:rsidRPr="00AE6B35">
        <w:rPr>
          <w:rFonts w:ascii="Verdana" w:hAnsi="Verdana" w:cs="2  Badr"/>
          <w:rtl/>
          <w:lang w:bidi="fa-IR"/>
        </w:rPr>
        <w:t>‌</w:t>
      </w:r>
      <w:r w:rsidRPr="00AE6B35">
        <w:rPr>
          <w:rFonts w:ascii="Verdana" w:hAnsi="Verdana" w:cs="Lotus Linotype"/>
          <w:rtl/>
          <w:lang w:bidi="fa-IR"/>
        </w:rPr>
        <w:t>الله العظمی محسن بن مهدی بن صالح بن احمد بن حمود بن ابراهیم بن علی طباطبایی الحکیم در سال 1306 متولد شد. منسوب به مردی است که گویند در زمان صفویه طبیب بوده است لذا ملقب به حکیم است و مرجعیت در زمان وی دو بخش گردید شیعیان عراق از او تبعیت می</w:t>
      </w:r>
      <w:r w:rsidRPr="00AE6B35">
        <w:rPr>
          <w:rFonts w:ascii="Verdana" w:hAnsi="Verdana" w:cs="2  Badr"/>
          <w:rtl/>
          <w:lang w:bidi="fa-IR"/>
        </w:rPr>
        <w:t>‌</w:t>
      </w:r>
      <w:r w:rsidRPr="00AE6B35">
        <w:rPr>
          <w:rFonts w:ascii="Verdana" w:hAnsi="Verdana" w:cs="Lotus Linotype"/>
          <w:rtl/>
          <w:lang w:bidi="fa-IR"/>
        </w:rPr>
        <w:t>کردند و شیعیان ایران از بروجردی تقلید می</w:t>
      </w:r>
      <w:r w:rsidRPr="00AE6B35">
        <w:rPr>
          <w:rFonts w:ascii="Verdana" w:hAnsi="Verdana" w:cs="2  Badr"/>
          <w:rtl/>
          <w:lang w:bidi="fa-IR"/>
        </w:rPr>
        <w:t>‌</w:t>
      </w:r>
      <w:r>
        <w:rPr>
          <w:rFonts w:ascii="Verdana" w:hAnsi="Verdana" w:cs="Lotus Linotype"/>
          <w:rtl/>
          <w:lang w:bidi="fa-IR"/>
        </w:rPr>
        <w:t xml:space="preserve">کردند. و چون بروجردی از دنیا </w:t>
      </w:r>
      <w:r w:rsidRPr="00AE6B35">
        <w:rPr>
          <w:rFonts w:ascii="Verdana" w:hAnsi="Verdana" w:cs="Lotus Linotype"/>
          <w:rtl/>
          <w:lang w:bidi="fa-IR"/>
        </w:rPr>
        <w:t>رفت مرجعیت عام به وی برگشت و او دارای کتاب نهج</w:t>
      </w:r>
      <w:r w:rsidRPr="00AE6B35">
        <w:rPr>
          <w:rFonts w:ascii="Verdana" w:hAnsi="Verdana" w:cs="2  Badr"/>
          <w:rtl/>
          <w:lang w:bidi="fa-IR"/>
        </w:rPr>
        <w:t>‌</w:t>
      </w:r>
      <w:r w:rsidRPr="00AE6B35">
        <w:rPr>
          <w:rFonts w:ascii="Verdana" w:hAnsi="Verdana" w:cs="Lotus Linotype"/>
          <w:rtl/>
          <w:lang w:bidi="fa-IR"/>
        </w:rPr>
        <w:t>ال</w:t>
      </w:r>
      <w:r>
        <w:rPr>
          <w:rFonts w:ascii="Verdana" w:hAnsi="Verdana" w:cs="Lotus Linotype" w:hint="cs"/>
          <w:rtl/>
          <w:lang w:bidi="fa-IR"/>
        </w:rPr>
        <w:t>ف</w:t>
      </w:r>
      <w:r w:rsidRPr="00AE6B35">
        <w:rPr>
          <w:rFonts w:ascii="Verdana" w:hAnsi="Verdana" w:cs="Lotus Linotype"/>
          <w:rtl/>
          <w:lang w:bidi="fa-IR"/>
        </w:rPr>
        <w:t xml:space="preserve">قاهة (مستمسک عروة </w:t>
      </w:r>
      <w:r>
        <w:rPr>
          <w:rFonts w:ascii="Verdana" w:hAnsi="Verdana" w:cs="Lotus Linotype"/>
          <w:rtl/>
          <w:lang w:bidi="fa-IR"/>
        </w:rPr>
        <w:t xml:space="preserve">الوثقی است در سال 1390 از دنیا </w:t>
      </w:r>
      <w:r w:rsidRPr="00AE6B35">
        <w:rPr>
          <w:rFonts w:ascii="Verdana" w:hAnsi="Verdana" w:cs="Lotus Linotype"/>
          <w:rtl/>
          <w:lang w:bidi="fa-IR"/>
        </w:rPr>
        <w:t>رفت، نگا:</w:t>
      </w:r>
      <w:r>
        <w:rPr>
          <w:rFonts w:ascii="Verdana" w:hAnsi="Verdana" w:cs="Lotus Linotype" w:hint="cs"/>
          <w:rtl/>
          <w:lang w:bidi="fa-IR"/>
        </w:rPr>
        <w:t xml:space="preserve"> </w:t>
      </w:r>
      <w:r w:rsidRPr="00AE6B35">
        <w:rPr>
          <w:rFonts w:ascii="Verdana" w:hAnsi="Verdana" w:cs="Lotus Linotype"/>
          <w:rtl/>
          <w:lang w:bidi="fa-IR"/>
        </w:rPr>
        <w:t>اعیان الشیعة 9/575، الاعلام 5/290، یا سایت (اینترنتی معصومین)</w:t>
      </w:r>
      <w:r>
        <w:rPr>
          <w:rFonts w:ascii="Verdana" w:hAnsi="Verdana" w:cs="Lotus Linotype" w:hint="cs"/>
          <w:rtl/>
          <w:lang w:bidi="fa-IR"/>
        </w:rPr>
        <w:t xml:space="preserve">: </w:t>
      </w:r>
      <w:r w:rsidRPr="000C6E43">
        <w:rPr>
          <w:rFonts w:ascii="Verdana" w:hAnsi="Verdana" w:cs="Arabic Transparent"/>
          <w:sz w:val="16"/>
          <w:szCs w:val="16"/>
          <w:lang w:bidi="fa-IR"/>
        </w:rPr>
        <w:t>http:www14 masm.com aalam-balad/iB/iB.htm</w:t>
      </w:r>
      <w:r w:rsidRPr="000C6E43">
        <w:rPr>
          <w:rFonts w:ascii="Verdana" w:hAnsi="Verdana" w:cs="Arabic Transparent"/>
          <w:sz w:val="16"/>
          <w:szCs w:val="16"/>
          <w:rtl/>
          <w:lang w:bidi="fa-IR"/>
        </w:rPr>
        <w:t>.</w:t>
      </w:r>
    </w:p>
  </w:footnote>
  <w:footnote w:id="40">
    <w:p w:rsidR="00922A52" w:rsidRPr="000C6E43" w:rsidRDefault="00922A52" w:rsidP="00964ADA">
      <w:pPr>
        <w:pStyle w:val="a6"/>
        <w:spacing w:line="226" w:lineRule="auto"/>
        <w:ind w:left="227" w:hanging="227"/>
        <w:jc w:val="lowKashida"/>
        <w:rPr>
          <w:rFonts w:ascii="Verdana" w:hAnsi="Verdana" w:cs="Lotus Linotype"/>
          <w:lang w:bidi="fa-IR"/>
        </w:rPr>
      </w:pPr>
      <w:r w:rsidRPr="000C6E43">
        <w:rPr>
          <w:rFonts w:ascii="Verdana" w:hAnsi="Verdana" w:cs="Lotus Linotype"/>
          <w:rtl/>
          <w:lang w:bidi="fa-IR"/>
        </w:rPr>
        <w:t>(</w:t>
      </w:r>
      <w:r w:rsidRPr="000C6E43">
        <w:rPr>
          <w:rStyle w:val="a7"/>
          <w:rFonts w:ascii="Verdana" w:hAnsi="Verdana" w:cs="Lotus Linotype"/>
          <w:vertAlign w:val="baseline"/>
        </w:rPr>
        <w:footnoteRef/>
      </w:r>
      <w:r w:rsidRPr="000C6E43">
        <w:rPr>
          <w:rFonts w:ascii="Verdana" w:hAnsi="Verdana" w:cs="Lotus Linotype"/>
          <w:rtl/>
          <w:lang w:bidi="fa-IR"/>
        </w:rPr>
        <w:t>) او آیت</w:t>
      </w:r>
      <w:r w:rsidRPr="000C6E43">
        <w:rPr>
          <w:rFonts w:ascii="Verdana" w:hAnsi="Verdana" w:cs="2  Badr"/>
          <w:rtl/>
          <w:lang w:bidi="fa-IR"/>
        </w:rPr>
        <w:t>‌</w:t>
      </w:r>
      <w:r w:rsidRPr="000C6E43">
        <w:rPr>
          <w:rFonts w:ascii="Verdana" w:hAnsi="Verdana" w:cs="Lotus Linotype"/>
          <w:rtl/>
          <w:lang w:bidi="fa-IR"/>
        </w:rPr>
        <w:t>الله روح</w:t>
      </w:r>
      <w:r w:rsidRPr="000C6E43">
        <w:rPr>
          <w:rFonts w:ascii="Verdana" w:hAnsi="Verdana" w:cs="2  Badr"/>
          <w:rtl/>
          <w:lang w:bidi="fa-IR"/>
        </w:rPr>
        <w:t>‌</w:t>
      </w:r>
      <w:r w:rsidRPr="000C6E43">
        <w:rPr>
          <w:rFonts w:ascii="Verdana" w:hAnsi="Verdana" w:cs="Lotus Linotype"/>
          <w:rtl/>
          <w:lang w:bidi="fa-IR"/>
        </w:rPr>
        <w:t xml:space="preserve">الله </w:t>
      </w:r>
      <w:r w:rsidRPr="000C6E43">
        <w:rPr>
          <w:rFonts w:ascii="Verdana" w:hAnsi="Verdana" w:cs="Lotus Linotype" w:hint="cs"/>
          <w:rtl/>
          <w:lang w:bidi="fa-IR"/>
        </w:rPr>
        <w:t>بن مصطفى موسوى</w:t>
      </w:r>
      <w:r w:rsidRPr="000C6E43">
        <w:rPr>
          <w:rFonts w:ascii="Verdana" w:hAnsi="Verdana" w:cs="Lotus Linotype"/>
          <w:rtl/>
          <w:lang w:bidi="fa-IR"/>
        </w:rPr>
        <w:t xml:space="preserve"> خمینی در سال </w:t>
      </w:r>
      <w:r w:rsidRPr="000C6E43">
        <w:rPr>
          <w:rFonts w:ascii="Verdana" w:hAnsi="Verdana" w:cs="Lotus Linotype" w:hint="cs"/>
          <w:rtl/>
          <w:lang w:bidi="fa-IR"/>
        </w:rPr>
        <w:t xml:space="preserve">1320هـ/1902م </w:t>
      </w:r>
      <w:r w:rsidRPr="000C6E43">
        <w:rPr>
          <w:rFonts w:ascii="Verdana" w:hAnsi="Verdana" w:cs="Lotus Linotype"/>
          <w:rtl/>
          <w:lang w:bidi="fa-IR"/>
        </w:rPr>
        <w:t>متولد شد</w:t>
      </w:r>
      <w:r w:rsidRPr="000C6E43">
        <w:rPr>
          <w:rFonts w:ascii="Verdana" w:hAnsi="Verdana" w:cs="Lotus Linotype" w:hint="cs"/>
          <w:rtl/>
          <w:lang w:bidi="fa-IR"/>
        </w:rPr>
        <w:t>،</w:t>
      </w:r>
      <w:r w:rsidRPr="000C6E43">
        <w:rPr>
          <w:rFonts w:ascii="Verdana" w:hAnsi="Verdana" w:cs="Lotus Linotype"/>
          <w:rtl/>
          <w:lang w:bidi="fa-IR"/>
        </w:rPr>
        <w:t xml:space="preserve"> در حوزه</w:t>
      </w:r>
      <w:r w:rsidRPr="000C6E43">
        <w:rPr>
          <w:rFonts w:ascii="Verdana" w:hAnsi="Verdana" w:cs="2  Badr"/>
          <w:rtl/>
          <w:lang w:bidi="fa-IR"/>
        </w:rPr>
        <w:t>‌</w:t>
      </w:r>
      <w:r w:rsidRPr="000C6E43">
        <w:rPr>
          <w:rFonts w:ascii="Verdana" w:hAnsi="Verdana" w:cs="Lotus Linotype"/>
          <w:rtl/>
          <w:lang w:bidi="fa-IR"/>
        </w:rPr>
        <w:t>ی علم</w:t>
      </w:r>
      <w:r w:rsidRPr="000C6E43">
        <w:rPr>
          <w:rFonts w:ascii="Verdana" w:hAnsi="Verdana" w:cs="Lotus Linotype" w:hint="cs"/>
          <w:rtl/>
          <w:lang w:bidi="fa-IR"/>
        </w:rPr>
        <w:t>يه</w:t>
      </w:r>
      <w:r w:rsidRPr="000C6E43">
        <w:rPr>
          <w:rFonts w:ascii="Verdana" w:hAnsi="Verdana" w:cs="Lotus Linotype"/>
          <w:rtl/>
          <w:lang w:bidi="fa-IR"/>
        </w:rPr>
        <w:t xml:space="preserve"> به فراگیری علوم پرداخت و در سال 1</w:t>
      </w:r>
      <w:r w:rsidRPr="000C6E43">
        <w:rPr>
          <w:rFonts w:ascii="Verdana" w:hAnsi="Verdana" w:cs="Lotus Linotype" w:hint="cs"/>
          <w:rtl/>
          <w:lang w:bidi="fa-IR"/>
        </w:rPr>
        <w:t>3</w:t>
      </w:r>
      <w:r w:rsidRPr="000C6E43">
        <w:rPr>
          <w:rFonts w:ascii="Verdana" w:hAnsi="Verdana" w:cs="Lotus Linotype"/>
          <w:rtl/>
          <w:lang w:bidi="fa-IR"/>
        </w:rPr>
        <w:t>47در حوزه</w:t>
      </w:r>
      <w:r w:rsidRPr="000C6E43">
        <w:rPr>
          <w:rFonts w:ascii="Verdana" w:hAnsi="Verdana" w:cs="2  Badr"/>
          <w:rtl/>
          <w:lang w:bidi="fa-IR"/>
        </w:rPr>
        <w:t>‌</w:t>
      </w:r>
      <w:r w:rsidRPr="000C6E43">
        <w:rPr>
          <w:rFonts w:ascii="Verdana" w:hAnsi="Verdana" w:cs="Lotus Linotype"/>
          <w:rtl/>
          <w:lang w:bidi="fa-IR"/>
        </w:rPr>
        <w:t>ی قم مدرس فلسفه گردید و به علت فعالیت سیاسی به ترکیه و عراق تبعید گردید و پس از عراق به فرانسه تبعید شد. و به رهبری انقلاب ایران رسید و نظام شاه در سال 1357</w:t>
      </w:r>
      <w:r w:rsidRPr="000C6E43">
        <w:rPr>
          <w:rFonts w:ascii="Verdana" w:hAnsi="Verdana" w:cs="Lotus Linotype" w:hint="cs"/>
          <w:rtl/>
          <w:lang w:bidi="fa-IR"/>
        </w:rPr>
        <w:t>هـ/1979م</w:t>
      </w:r>
      <w:r w:rsidRPr="000C6E43">
        <w:rPr>
          <w:rFonts w:ascii="Verdana" w:hAnsi="Verdana" w:cs="Lotus Linotype"/>
          <w:rtl/>
          <w:lang w:bidi="fa-IR"/>
        </w:rPr>
        <w:t xml:space="preserve"> سرنگون کرد و در سال 1368</w:t>
      </w:r>
      <w:r w:rsidRPr="000C6E43">
        <w:rPr>
          <w:rFonts w:ascii="Verdana" w:hAnsi="Verdana" w:cs="Lotus Linotype" w:hint="cs"/>
          <w:rtl/>
          <w:lang w:bidi="fa-IR"/>
        </w:rPr>
        <w:t>هـ/1989م</w:t>
      </w:r>
      <w:r w:rsidRPr="000C6E43">
        <w:rPr>
          <w:rFonts w:ascii="Verdana" w:hAnsi="Verdana" w:cs="Lotus Linotype"/>
          <w:rtl/>
          <w:lang w:bidi="fa-IR"/>
        </w:rPr>
        <w:t xml:space="preserve"> دار فانی را وداع گفت. زندگی</w:t>
      </w:r>
      <w:r w:rsidRPr="000C6E43">
        <w:rPr>
          <w:rFonts w:ascii="Verdana" w:hAnsi="Verdana" w:cs="2  Badr"/>
          <w:rtl/>
          <w:lang w:bidi="fa-IR"/>
        </w:rPr>
        <w:t>‌</w:t>
      </w:r>
      <w:r w:rsidRPr="000C6E43">
        <w:rPr>
          <w:rFonts w:ascii="Verdana" w:hAnsi="Verdana" w:cs="Lotus Linotype"/>
          <w:rtl/>
          <w:lang w:bidi="fa-IR"/>
        </w:rPr>
        <w:t>نامه</w:t>
      </w:r>
      <w:r w:rsidRPr="000C6E43">
        <w:rPr>
          <w:rFonts w:ascii="Verdana" w:hAnsi="Verdana" w:cs="2  Badr"/>
          <w:rtl/>
          <w:lang w:bidi="fa-IR"/>
        </w:rPr>
        <w:t>‌</w:t>
      </w:r>
      <w:r w:rsidRPr="000C6E43">
        <w:rPr>
          <w:rFonts w:ascii="Verdana" w:hAnsi="Verdana" w:cs="Lotus Linotype"/>
          <w:rtl/>
          <w:lang w:bidi="fa-IR"/>
        </w:rPr>
        <w:t>ی امام خمینی از کتاب عادل رؤوف.</w:t>
      </w:r>
    </w:p>
  </w:footnote>
  <w:footnote w:id="4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جمله</w:t>
      </w:r>
      <w:r w:rsidRPr="00AE6B35">
        <w:rPr>
          <w:rFonts w:ascii="Verdana" w:hAnsi="Verdana" w:cs="2  Badr"/>
          <w:rtl/>
          <w:lang w:bidi="fa-IR"/>
        </w:rPr>
        <w:t>‌</w:t>
      </w:r>
      <w:r w:rsidRPr="00AE6B35">
        <w:rPr>
          <w:rFonts w:ascii="Verdana" w:hAnsi="Verdana" w:cs="Lotus Linotype"/>
          <w:rtl/>
          <w:lang w:bidi="fa-IR"/>
        </w:rPr>
        <w:t>ی آنان علی میلانی در کتاب تحقیق در نفی تحریف از قرآن شریف.</w:t>
      </w:r>
    </w:p>
  </w:footnote>
  <w:footnote w:id="4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نگا:دایرة المعارف دنیای قرآن، ص 101.</w:t>
      </w:r>
    </w:p>
  </w:footnote>
  <w:footnote w:id="4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مجمع مق</w:t>
      </w:r>
      <w:r w:rsidRPr="00AE6B35">
        <w:rPr>
          <w:rFonts w:ascii="Verdana" w:hAnsi="Verdana" w:cs="Lotus Linotype"/>
          <w:rtl/>
          <w:lang w:bidi="fa-IR"/>
        </w:rPr>
        <w:t>ا</w:t>
      </w:r>
      <w:r>
        <w:rPr>
          <w:rFonts w:ascii="Verdana" w:hAnsi="Verdana" w:cs="Lotus Linotype" w:hint="cs"/>
          <w:rtl/>
          <w:lang w:bidi="fa-IR"/>
        </w:rPr>
        <w:t>يي</w:t>
      </w:r>
      <w:r w:rsidRPr="00AE6B35">
        <w:rPr>
          <w:rFonts w:ascii="Verdana" w:hAnsi="Verdana" w:cs="Lotus Linotype"/>
          <w:rtl/>
          <w:lang w:bidi="fa-IR"/>
        </w:rPr>
        <w:t>س اللغة 1064.</w:t>
      </w:r>
    </w:p>
  </w:footnote>
  <w:footnote w:id="44">
    <w:p w:rsidR="00922A52" w:rsidRPr="00AE6B35" w:rsidRDefault="00922A52" w:rsidP="0025603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النهایه ف</w:t>
      </w:r>
      <w:r>
        <w:rPr>
          <w:rFonts w:ascii="Verdana" w:hAnsi="Verdana" w:cs="Lotus Linotype" w:hint="cs"/>
          <w:rtl/>
          <w:lang w:bidi="fa-IR"/>
        </w:rPr>
        <w:t>ي</w:t>
      </w:r>
      <w:r w:rsidRPr="00AE6B35">
        <w:rPr>
          <w:rFonts w:ascii="Verdana" w:hAnsi="Verdana" w:cs="Lotus Linotype"/>
          <w:rtl/>
          <w:lang w:bidi="fa-IR"/>
        </w:rPr>
        <w:t xml:space="preserve"> غریب الحدیث. 1/193.</w:t>
      </w:r>
    </w:p>
  </w:footnote>
  <w:footnote w:id="4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شرح عقائد صدوق، 241. نگا:</w:t>
      </w:r>
      <w:r>
        <w:rPr>
          <w:rFonts w:ascii="Verdana" w:hAnsi="Verdana" w:cs="Lotus Linotype" w:hint="cs"/>
          <w:rtl/>
          <w:lang w:bidi="fa-IR"/>
        </w:rPr>
        <w:t xml:space="preserve"> </w:t>
      </w:r>
      <w:r w:rsidRPr="00AE6B35">
        <w:rPr>
          <w:rFonts w:ascii="Verdana" w:hAnsi="Verdana" w:cs="Lotus Linotype"/>
          <w:rtl/>
          <w:lang w:bidi="fa-IR"/>
        </w:rPr>
        <w:t>تشیع هاشم موسوی 222.</w:t>
      </w:r>
    </w:p>
  </w:footnote>
  <w:footnote w:id="4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عقائد امامیه 108.</w:t>
      </w:r>
    </w:p>
  </w:footnote>
  <w:footnote w:id="47">
    <w:p w:rsidR="00922A52" w:rsidRPr="00AE6B35" w:rsidRDefault="00922A52" w:rsidP="006D225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نقض الوشیعه  محسن امین 223-241 </w:t>
      </w:r>
      <w:r w:rsidRPr="00AE6B35">
        <w:rPr>
          <w:rFonts w:ascii="Verdana" w:hAnsi="Verdana" w:cs="Times New Roman"/>
          <w:rtl/>
          <w:lang w:bidi="fa-IR"/>
        </w:rPr>
        <w:t>–</w:t>
      </w:r>
      <w:r w:rsidRPr="00AE6B35">
        <w:rPr>
          <w:rFonts w:ascii="Verdana" w:hAnsi="Verdana" w:cs="Lotus Linotype"/>
          <w:rtl/>
          <w:lang w:bidi="fa-IR"/>
        </w:rPr>
        <w:t xml:space="preserve"> اصل شیعه</w:t>
      </w:r>
      <w:r>
        <w:rPr>
          <w:rFonts w:ascii="Verdana" w:hAnsi="Verdana" w:cs="Lotus Linotype" w:hint="cs"/>
          <w:rtl/>
          <w:lang w:bidi="fa-IR"/>
        </w:rPr>
        <w:t xml:space="preserve"> </w:t>
      </w:r>
      <w:r w:rsidRPr="00AE6B35">
        <w:rPr>
          <w:rFonts w:ascii="Verdana" w:hAnsi="Verdana" w:cs="Lotus Linotype"/>
          <w:rtl/>
          <w:lang w:bidi="fa-IR"/>
        </w:rPr>
        <w:t>وا</w:t>
      </w:r>
      <w:r>
        <w:rPr>
          <w:rFonts w:ascii="Verdana" w:hAnsi="Verdana" w:cs="Lotus Linotype"/>
          <w:rtl/>
          <w:lang w:bidi="fa-IR"/>
        </w:rPr>
        <w:t>صول آن 250-153 شیعه</w:t>
      </w:r>
      <w:r>
        <w:rPr>
          <w:rFonts w:ascii="Verdana" w:hAnsi="Verdana" w:cs="Lotus Linotype" w:hint="cs"/>
          <w:rtl/>
          <w:lang w:bidi="fa-IR"/>
        </w:rPr>
        <w:t xml:space="preserve"> </w:t>
      </w:r>
      <w:r>
        <w:rPr>
          <w:rFonts w:ascii="Verdana" w:hAnsi="Verdana" w:cs="Lotus Linotype"/>
          <w:rtl/>
          <w:lang w:bidi="fa-IR"/>
        </w:rPr>
        <w:t>در احکام و</w:t>
      </w:r>
      <w:r w:rsidRPr="00AE6B35">
        <w:rPr>
          <w:rFonts w:ascii="Verdana" w:hAnsi="Verdana" w:cs="Lotus Linotype"/>
          <w:rtl/>
          <w:lang w:bidi="fa-IR"/>
        </w:rPr>
        <w:t>عقائد خود، قزوینی 346. تحقیقاتی در حدیث و محدثین، هاشم حسینی، 326.</w:t>
      </w:r>
    </w:p>
  </w:footnote>
  <w:footnote w:id="48">
    <w:p w:rsidR="00922A52" w:rsidRPr="00AE6B35" w:rsidRDefault="00922A52" w:rsidP="00D521B0">
      <w:pPr>
        <w:pStyle w:val="a6"/>
        <w:spacing w:line="221"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رساله</w:t>
      </w:r>
      <w:r w:rsidRPr="00AE6B35">
        <w:rPr>
          <w:rFonts w:ascii="Verdana" w:hAnsi="Verdana" w:cs="2  Badr"/>
          <w:rtl/>
          <w:lang w:bidi="fa-IR"/>
        </w:rPr>
        <w:t>‌</w:t>
      </w:r>
      <w:r w:rsidRPr="00AE6B35">
        <w:rPr>
          <w:rFonts w:ascii="Verdana" w:hAnsi="Verdana" w:cs="Lotus Linotype"/>
          <w:rtl/>
          <w:lang w:bidi="fa-IR"/>
        </w:rPr>
        <w:t xml:space="preserve">ای در تقیه </w:t>
      </w:r>
      <w:r w:rsidRPr="00AE6B35">
        <w:rPr>
          <w:rFonts w:ascii="Verdana" w:hAnsi="Verdana" w:cs="Times New Roman"/>
          <w:rtl/>
          <w:lang w:bidi="fa-IR"/>
        </w:rPr>
        <w:t>–</w:t>
      </w:r>
      <w:r w:rsidRPr="00AE6B35">
        <w:rPr>
          <w:rFonts w:ascii="Verdana" w:hAnsi="Verdana" w:cs="Lotus Linotype"/>
          <w:rtl/>
          <w:lang w:bidi="fa-IR"/>
        </w:rPr>
        <w:t xml:space="preserve"> در کتاب امر به معروف و نه</w:t>
      </w:r>
      <w:r>
        <w:rPr>
          <w:rFonts w:ascii="Verdana" w:hAnsi="Verdana" w:cs="Lotus Linotype"/>
          <w:rtl/>
          <w:lang w:bidi="fa-IR"/>
        </w:rPr>
        <w:t xml:space="preserve">ی از منکر 148-149 (نقل از اصول </w:t>
      </w:r>
      <w:r>
        <w:rPr>
          <w:rFonts w:ascii="Verdana" w:hAnsi="Verdana" w:cs="Lotus Linotype" w:hint="cs"/>
          <w:rtl/>
          <w:lang w:bidi="fa-IR"/>
        </w:rPr>
        <w:t>ا</w:t>
      </w:r>
      <w:r w:rsidRPr="00AE6B35">
        <w:rPr>
          <w:rFonts w:ascii="Verdana" w:hAnsi="Verdana" w:cs="Lotus Linotype"/>
          <w:rtl/>
          <w:lang w:bidi="fa-IR"/>
        </w:rPr>
        <w:t>لشیعه</w:t>
      </w:r>
      <w:r>
        <w:rPr>
          <w:rFonts w:ascii="Verdana" w:hAnsi="Verdana" w:cs="Lotus Linotype" w:hint="cs"/>
          <w:rtl/>
          <w:lang w:bidi="fa-IR"/>
        </w:rPr>
        <w:t xml:space="preserve"> </w:t>
      </w:r>
      <w:r w:rsidRPr="00AE6B35">
        <w:rPr>
          <w:rFonts w:ascii="Verdana" w:hAnsi="Verdana" w:cs="Lotus Linotype"/>
          <w:rtl/>
          <w:lang w:bidi="fa-IR"/>
        </w:rPr>
        <w:t>13/359).</w:t>
      </w:r>
    </w:p>
  </w:footnote>
  <w:footnote w:id="49">
    <w:p w:rsidR="00922A52" w:rsidRPr="00AE6B35" w:rsidRDefault="00922A52" w:rsidP="005378BD">
      <w:pPr>
        <w:pStyle w:val="a6"/>
        <w:spacing w:line="221"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رسائل خمینی (2/174).</w:t>
      </w:r>
    </w:p>
  </w:footnote>
  <w:footnote w:id="50">
    <w:p w:rsidR="00922A52" w:rsidRPr="00AE6B35" w:rsidRDefault="00922A52" w:rsidP="005378BD">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مرجع [تقلید] ابوالقاسم خوئی درباره</w:t>
      </w:r>
      <w:r w:rsidRPr="00AE6B35">
        <w:rPr>
          <w:rFonts w:ascii="Verdana" w:hAnsi="Verdana" w:cs="2  Badr"/>
          <w:rtl/>
          <w:lang w:bidi="fa-IR"/>
        </w:rPr>
        <w:t>‌</w:t>
      </w:r>
      <w:r w:rsidRPr="00AE6B35">
        <w:rPr>
          <w:rFonts w:ascii="Verdana" w:hAnsi="Verdana" w:cs="Lotus Linotype"/>
          <w:rtl/>
          <w:lang w:bidi="fa-IR"/>
        </w:rPr>
        <w:t>ی نماز جماعت با اهل سنت سؤال شد، جواب داد: در صورت تقیه صحیح است «کتاب مسائل و</w:t>
      </w:r>
      <w:r>
        <w:rPr>
          <w:rFonts w:ascii="Verdana" w:hAnsi="Verdana" w:cs="Lotus Linotype" w:hint="cs"/>
          <w:rtl/>
          <w:lang w:bidi="fa-IR"/>
        </w:rPr>
        <w:t xml:space="preserve"> </w:t>
      </w:r>
      <w:r w:rsidRPr="00AE6B35">
        <w:rPr>
          <w:rFonts w:ascii="Verdana" w:hAnsi="Verdana" w:cs="Lotus Linotype"/>
          <w:rtl/>
          <w:lang w:bidi="fa-IR"/>
        </w:rPr>
        <w:t>ردود 1/26 [نظیر این سؤال از محمد</w:t>
      </w:r>
      <w:r>
        <w:rPr>
          <w:rFonts w:ascii="Verdana" w:hAnsi="Verdana" w:cs="Lotus Linotype" w:hint="cs"/>
          <w:rtl/>
          <w:lang w:bidi="fa-IR"/>
        </w:rPr>
        <w:t xml:space="preserve"> </w:t>
      </w:r>
      <w:r>
        <w:rPr>
          <w:rFonts w:ascii="Verdana" w:hAnsi="Verdana" w:cs="Lotus Linotype"/>
          <w:rtl/>
          <w:lang w:bidi="fa-IR"/>
        </w:rPr>
        <w:t xml:space="preserve">رضا </w:t>
      </w:r>
      <w:r>
        <w:rPr>
          <w:rFonts w:ascii="Verdana" w:hAnsi="Verdana" w:cs="Lotus Linotype" w:hint="eastAsia"/>
          <w:rtl/>
          <w:lang w:bidi="fa-IR"/>
        </w:rPr>
        <w:t>گ</w:t>
      </w:r>
      <w:r>
        <w:rPr>
          <w:rFonts w:ascii="Verdana" w:hAnsi="Verdana" w:cs="Lotus Linotype"/>
          <w:rtl/>
          <w:lang w:bidi="fa-IR"/>
        </w:rPr>
        <w:t>ل</w:t>
      </w:r>
      <w:r>
        <w:rPr>
          <w:rFonts w:ascii="Verdana" w:hAnsi="Verdana" w:cs="Lotus Linotype" w:hint="eastAsia"/>
          <w:rtl/>
          <w:lang w:bidi="fa-IR"/>
        </w:rPr>
        <w:t>پايگ</w:t>
      </w:r>
      <w:r w:rsidRPr="00AE6B35">
        <w:rPr>
          <w:rFonts w:ascii="Verdana" w:hAnsi="Verdana" w:cs="Lotus Linotype"/>
          <w:rtl/>
          <w:lang w:bidi="fa-IR"/>
        </w:rPr>
        <w:t>انی نیز سؤال شده است که او هم همچون خوئی پاسخ داده است].</w:t>
      </w:r>
    </w:p>
  </w:footnote>
  <w:footnote w:id="5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الایقاظ من الهجعة بالبرهان، حرّ عاملی به نقل از اصول مذهب اهل السنة 2 (1107).</w:t>
      </w:r>
    </w:p>
  </w:footnote>
  <w:footnote w:id="5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اوائل المقالات 95.</w:t>
      </w:r>
    </w:p>
  </w:footnote>
  <w:footnote w:id="5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الایقاظ من الهجعة 58.</w:t>
      </w:r>
    </w:p>
  </w:footnote>
  <w:footnote w:id="5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مظفر در کتاب عقائد الامامیه ص 113 می</w:t>
      </w:r>
      <w:r w:rsidRPr="00AE6B35">
        <w:rPr>
          <w:rFonts w:ascii="Verdana" w:hAnsi="Verdana" w:cs="2  Badr"/>
          <w:rtl/>
          <w:lang w:bidi="fa-IR"/>
        </w:rPr>
        <w:t>‌</w:t>
      </w:r>
      <w:r w:rsidRPr="00AE6B35">
        <w:rPr>
          <w:rFonts w:ascii="Verdana" w:hAnsi="Verdana" w:cs="Lotus Linotype"/>
          <w:rtl/>
          <w:lang w:bidi="fa-IR"/>
        </w:rPr>
        <w:t>گوید: رجعت از اصول واجب الاعتقاد نیست، ولیکن در همان صفحه می</w:t>
      </w:r>
      <w:r w:rsidRPr="00AE6B35">
        <w:rPr>
          <w:rFonts w:ascii="Verdana" w:hAnsi="Verdana" w:cs="2  Badr"/>
          <w:rtl/>
          <w:lang w:bidi="fa-IR"/>
        </w:rPr>
        <w:t>‌</w:t>
      </w:r>
      <w:r>
        <w:rPr>
          <w:rFonts w:ascii="Verdana" w:hAnsi="Verdana" w:cs="Lotus Linotype"/>
          <w:rtl/>
          <w:lang w:bidi="fa-IR"/>
        </w:rPr>
        <w:t xml:space="preserve">گوید: </w:t>
      </w:r>
      <w:r w:rsidRPr="00AE6B35">
        <w:rPr>
          <w:rFonts w:ascii="Verdana" w:hAnsi="Verdana" w:cs="Lotus Linotype"/>
          <w:rtl/>
          <w:lang w:bidi="fa-IR"/>
        </w:rPr>
        <w:t>رجعت براساس اخبار متواتر از اهل بیت از امور ضروری است.</w:t>
      </w:r>
    </w:p>
  </w:footnote>
  <w:footnote w:id="5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لسان العرب 14/66، صحاح 6/278.</w:t>
      </w:r>
    </w:p>
  </w:footnote>
  <w:footnote w:id="56">
    <w:p w:rsidR="00922A52" w:rsidRPr="00AE6B35" w:rsidRDefault="00922A52" w:rsidP="00D521B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اصول الشیعه</w:t>
      </w:r>
      <w:r>
        <w:rPr>
          <w:rFonts w:ascii="Verdana" w:hAnsi="Verdana" w:cs="Lotus Linotype" w:hint="cs"/>
          <w:rtl/>
          <w:lang w:bidi="fa-IR"/>
        </w:rPr>
        <w:t xml:space="preserve"> </w:t>
      </w:r>
      <w:r w:rsidRPr="00AE6B35">
        <w:rPr>
          <w:rFonts w:ascii="Verdana" w:hAnsi="Verdana" w:cs="Lotus Linotype"/>
          <w:rtl/>
          <w:lang w:bidi="fa-IR"/>
        </w:rPr>
        <w:t>2/1135.</w:t>
      </w:r>
    </w:p>
  </w:footnote>
  <w:footnote w:id="57">
    <w:p w:rsidR="00922A52" w:rsidRPr="00A24525" w:rsidRDefault="00922A52" w:rsidP="005A5E2F">
      <w:pPr>
        <w:pStyle w:val="a6"/>
        <w:spacing w:line="226" w:lineRule="auto"/>
        <w:ind w:left="227" w:hanging="227"/>
        <w:jc w:val="lowKashida"/>
        <w:rPr>
          <w:rFonts w:ascii="Verdana" w:hAnsi="Verdana" w:cs="Lotus Linotype"/>
          <w:lang w:bidi="fa-IR"/>
        </w:rPr>
      </w:pPr>
      <w:r w:rsidRPr="00A24525">
        <w:rPr>
          <w:rFonts w:ascii="Verdana" w:hAnsi="Verdana" w:cs="Lotus Linotype"/>
          <w:rtl/>
          <w:lang w:bidi="fa-IR"/>
        </w:rPr>
        <w:t>(</w:t>
      </w:r>
      <w:r w:rsidRPr="00A24525">
        <w:rPr>
          <w:rStyle w:val="a7"/>
          <w:rFonts w:ascii="Verdana" w:hAnsi="Verdana" w:cs="Lotus Linotype"/>
          <w:vertAlign w:val="baseline"/>
        </w:rPr>
        <w:footnoteRef/>
      </w:r>
      <w:r w:rsidRPr="00A24525">
        <w:rPr>
          <w:rFonts w:ascii="Verdana" w:hAnsi="Verdana" w:cs="Lotus Linotype"/>
          <w:rtl/>
          <w:lang w:bidi="fa-IR"/>
        </w:rPr>
        <w:t>) تلخیص محصل</w:t>
      </w:r>
      <w:r w:rsidRPr="00A24525">
        <w:rPr>
          <w:rFonts w:ascii="Verdana" w:hAnsi="Verdana" w:cs="Lotus Linotype" w:hint="cs"/>
          <w:rtl/>
          <w:lang w:bidi="fa-IR"/>
        </w:rPr>
        <w:t>:</w:t>
      </w:r>
      <w:r w:rsidRPr="00A24525">
        <w:rPr>
          <w:rFonts w:ascii="Verdana" w:hAnsi="Verdana" w:cs="Lotus Linotype"/>
          <w:rtl/>
          <w:lang w:bidi="fa-IR"/>
        </w:rPr>
        <w:t xml:space="preserve"> طوسی 250، شرح اصول کافی، محمد مازندرانی 4/232.</w:t>
      </w:r>
    </w:p>
  </w:footnote>
  <w:footnote w:id="5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بحارالانوار 4/123، نگا:</w:t>
      </w:r>
      <w:r>
        <w:rPr>
          <w:rFonts w:ascii="Verdana" w:hAnsi="Verdana" w:cs="Lotus Linotype" w:hint="cs"/>
          <w:rtl/>
          <w:lang w:bidi="fa-IR"/>
        </w:rPr>
        <w:t xml:space="preserve"> </w:t>
      </w:r>
      <w:r w:rsidRPr="00AE6B35">
        <w:rPr>
          <w:rFonts w:ascii="Verdana" w:hAnsi="Verdana" w:cs="Lotus Linotype"/>
          <w:rtl/>
          <w:lang w:bidi="fa-IR"/>
        </w:rPr>
        <w:t>اصول مذهب شیعه  2/1142.</w:t>
      </w:r>
    </w:p>
  </w:footnote>
  <w:footnote w:id="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شرح اصول کافی، مازندرانی 4/232-233.</w:t>
      </w:r>
    </w:p>
  </w:footnote>
  <w:footnote w:id="60">
    <w:p w:rsidR="00922A52" w:rsidRPr="00AE6B35" w:rsidRDefault="00922A52" w:rsidP="00D521B0">
      <w:pPr>
        <w:pStyle w:val="a6"/>
        <w:spacing w:line="226" w:lineRule="auto"/>
        <w:ind w:left="227" w:hanging="227"/>
        <w:jc w:val="lowKashida"/>
        <w:rPr>
          <w:rFonts w:ascii="Verdana" w:hAnsi="Verdana" w:cs="Lotus Linotype"/>
          <w:lang w:bidi="fa-IR"/>
        </w:rPr>
      </w:pPr>
      <w:r w:rsidRPr="00340E10">
        <w:rPr>
          <w:rFonts w:ascii="Verdana" w:hAnsi="Verdana" w:cs="Lotus Linotype"/>
          <w:rtl/>
          <w:lang w:bidi="fa-IR"/>
        </w:rPr>
        <w:t>(</w:t>
      </w:r>
      <w:r w:rsidRPr="00340E10">
        <w:rPr>
          <w:rStyle w:val="a7"/>
          <w:rFonts w:ascii="Verdana" w:hAnsi="Verdana" w:cs="Lotus Linotype"/>
          <w:vertAlign w:val="baseline"/>
        </w:rPr>
        <w:footnoteRef/>
      </w:r>
      <w:r w:rsidRPr="00340E10">
        <w:rPr>
          <w:rFonts w:ascii="Verdana" w:hAnsi="Verdana" w:cs="Lotus Linotype"/>
          <w:rtl/>
          <w:lang w:bidi="fa-IR"/>
        </w:rPr>
        <w:t>) نگا:</w:t>
      </w:r>
      <w:r w:rsidRPr="00340E10">
        <w:rPr>
          <w:rFonts w:ascii="Verdana" w:hAnsi="Verdana" w:cs="Lotus Linotype" w:hint="cs"/>
          <w:rtl/>
          <w:lang w:bidi="fa-IR"/>
        </w:rPr>
        <w:t xml:space="preserve"> ال</w:t>
      </w:r>
      <w:r w:rsidRPr="00340E10">
        <w:rPr>
          <w:rFonts w:ascii="Verdana" w:hAnsi="Verdana" w:cs="Lotus Linotype"/>
          <w:rtl/>
          <w:lang w:bidi="fa-IR"/>
        </w:rPr>
        <w:t>دین و</w:t>
      </w:r>
      <w:r w:rsidRPr="00340E10">
        <w:rPr>
          <w:rFonts w:ascii="Verdana" w:hAnsi="Verdana" w:cs="Lotus Linotype" w:hint="cs"/>
          <w:rtl/>
          <w:lang w:bidi="fa-IR"/>
        </w:rPr>
        <w:t>الا</w:t>
      </w:r>
      <w:r w:rsidRPr="00340E10">
        <w:rPr>
          <w:rFonts w:ascii="Verdana" w:hAnsi="Verdana" w:cs="Lotus Linotype"/>
          <w:rtl/>
          <w:lang w:bidi="fa-IR"/>
        </w:rPr>
        <w:t xml:space="preserve">سلام 173، اصل الشیعه، 314 </w:t>
      </w:r>
      <w:r w:rsidRPr="00340E10">
        <w:rPr>
          <w:rFonts w:ascii="Verdana" w:hAnsi="Verdana" w:cs="Lotus Linotype" w:hint="cs"/>
          <w:rtl/>
          <w:lang w:bidi="fa-IR"/>
        </w:rPr>
        <w:t>،</w:t>
      </w:r>
      <w:r w:rsidRPr="00340E10">
        <w:rPr>
          <w:rFonts w:ascii="Verdana" w:hAnsi="Verdana" w:cs="Lotus Linotype"/>
          <w:rtl/>
          <w:lang w:bidi="fa-IR"/>
        </w:rPr>
        <w:t xml:space="preserve"> کاشف الغطاء </w:t>
      </w:r>
      <w:r w:rsidRPr="00340E10">
        <w:rPr>
          <w:rFonts w:ascii="Verdana" w:hAnsi="Verdana" w:cs="Times New Roman"/>
          <w:rtl/>
          <w:lang w:bidi="fa-IR"/>
        </w:rPr>
        <w:t>–</w:t>
      </w:r>
      <w:r w:rsidRPr="00340E10">
        <w:rPr>
          <w:rFonts w:ascii="Verdana" w:hAnsi="Verdana" w:cs="Lotus Linotype"/>
          <w:rtl/>
          <w:lang w:bidi="fa-IR"/>
        </w:rPr>
        <w:t xml:space="preserve"> الشیعه</w:t>
      </w:r>
      <w:r>
        <w:rPr>
          <w:rFonts w:ascii="Verdana" w:hAnsi="Verdana" w:cs="Lotus Linotype" w:hint="cs"/>
          <w:rtl/>
          <w:lang w:bidi="fa-IR"/>
        </w:rPr>
        <w:t xml:space="preserve"> </w:t>
      </w:r>
      <w:r w:rsidRPr="00340E10">
        <w:rPr>
          <w:rFonts w:ascii="Verdana" w:hAnsi="Verdana" w:cs="Lotus Linotype"/>
          <w:rtl/>
          <w:lang w:bidi="fa-IR"/>
        </w:rPr>
        <w:t>وال</w:t>
      </w:r>
      <w:r w:rsidRPr="00340E10">
        <w:rPr>
          <w:rFonts w:ascii="Verdana" w:hAnsi="Verdana" w:cs="Lotus Linotype" w:hint="cs"/>
          <w:rtl/>
          <w:lang w:bidi="fa-IR"/>
        </w:rPr>
        <w:t>ت</w:t>
      </w:r>
      <w:r w:rsidRPr="00340E10">
        <w:rPr>
          <w:rFonts w:ascii="Verdana" w:hAnsi="Verdana" w:cs="Lotus Linotype"/>
          <w:rtl/>
          <w:lang w:bidi="fa-IR"/>
        </w:rPr>
        <w:t>شیع</w:t>
      </w:r>
      <w:r w:rsidRPr="00340E10">
        <w:rPr>
          <w:rFonts w:ascii="Verdana" w:hAnsi="Verdana" w:cs="Lotus Linotype" w:hint="cs"/>
          <w:rtl/>
          <w:lang w:bidi="fa-IR"/>
        </w:rPr>
        <w:t>،</w:t>
      </w:r>
      <w:r w:rsidRPr="00340E10">
        <w:rPr>
          <w:rFonts w:ascii="Verdana" w:hAnsi="Verdana" w:cs="Lotus Linotype"/>
          <w:rtl/>
          <w:lang w:bidi="fa-IR"/>
        </w:rPr>
        <w:t xml:space="preserve"> شیرازی 69 </w:t>
      </w:r>
      <w:r w:rsidRPr="00340E10">
        <w:rPr>
          <w:rFonts w:ascii="Verdana" w:hAnsi="Verdana" w:cs="Times New Roman"/>
          <w:rtl/>
          <w:lang w:bidi="fa-IR"/>
        </w:rPr>
        <w:t>–</w:t>
      </w:r>
      <w:r w:rsidRPr="00340E10">
        <w:rPr>
          <w:rFonts w:ascii="Verdana" w:hAnsi="Verdana" w:cs="Lotus Linotype"/>
          <w:rtl/>
          <w:lang w:bidi="fa-IR"/>
        </w:rPr>
        <w:t xml:space="preserve"> نقض</w:t>
      </w:r>
      <w:r w:rsidRPr="00AE6B35">
        <w:rPr>
          <w:rFonts w:ascii="Verdana" w:hAnsi="Verdana" w:cs="Lotus Linotype"/>
          <w:rtl/>
          <w:lang w:bidi="fa-IR"/>
        </w:rPr>
        <w:t xml:space="preserve"> ا</w:t>
      </w:r>
      <w:r>
        <w:rPr>
          <w:rFonts w:ascii="Verdana" w:hAnsi="Verdana" w:cs="Lotus Linotype"/>
          <w:rtl/>
          <w:lang w:bidi="fa-IR"/>
        </w:rPr>
        <w:t>لو</w:t>
      </w:r>
      <w:r>
        <w:rPr>
          <w:rFonts w:ascii="Verdana" w:hAnsi="Verdana" w:cs="Lotus Linotype" w:hint="cs"/>
          <w:rtl/>
          <w:lang w:bidi="fa-IR"/>
        </w:rPr>
        <w:t>شيعة: محسن عاملي</w:t>
      </w:r>
      <w:r>
        <w:rPr>
          <w:rFonts w:ascii="Verdana" w:hAnsi="Verdana" w:cs="Lotus Linotype"/>
          <w:rtl/>
          <w:lang w:bidi="fa-IR"/>
        </w:rPr>
        <w:t xml:space="preserve"> 496-498، عقائد الامامیه</w:t>
      </w:r>
      <w:r>
        <w:rPr>
          <w:rFonts w:ascii="Verdana" w:hAnsi="Verdana" w:cs="Lotus Linotype" w:hint="cs"/>
          <w:rtl/>
          <w:lang w:bidi="fa-IR"/>
        </w:rPr>
        <w:t xml:space="preserve">، </w:t>
      </w:r>
      <w:r w:rsidRPr="00AE6B35">
        <w:rPr>
          <w:rFonts w:ascii="Verdana" w:hAnsi="Verdana" w:cs="Lotus Linotype"/>
          <w:rtl/>
          <w:lang w:bidi="fa-IR"/>
        </w:rPr>
        <w:t>مظفر 48-50.</w:t>
      </w:r>
    </w:p>
  </w:footnote>
  <w:footnote w:id="6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البیان فی تفسیر القرآن 410.</w:t>
      </w:r>
    </w:p>
  </w:footnote>
  <w:footnote w:id="62">
    <w:p w:rsidR="00922A52" w:rsidRPr="00340E10" w:rsidRDefault="00922A52" w:rsidP="005A5E2F">
      <w:pPr>
        <w:pStyle w:val="a6"/>
        <w:spacing w:line="226" w:lineRule="auto"/>
        <w:ind w:left="227" w:hanging="227"/>
        <w:jc w:val="lowKashida"/>
        <w:rPr>
          <w:rFonts w:ascii="Verdana" w:hAnsi="Verdana" w:cs="Lotus Linotype"/>
          <w:lang w:bidi="fa-IR"/>
        </w:rPr>
      </w:pPr>
      <w:r w:rsidRPr="00340E10">
        <w:rPr>
          <w:rFonts w:ascii="Verdana" w:hAnsi="Verdana" w:cs="Lotus Linotype"/>
          <w:rtl/>
          <w:lang w:bidi="fa-IR"/>
        </w:rPr>
        <w:t>(</w:t>
      </w:r>
      <w:r w:rsidRPr="00340E10">
        <w:rPr>
          <w:rStyle w:val="a7"/>
          <w:rFonts w:ascii="Verdana" w:hAnsi="Verdana" w:cs="Lotus Linotype"/>
          <w:vertAlign w:val="baseline"/>
        </w:rPr>
        <w:footnoteRef/>
      </w:r>
      <w:r w:rsidRPr="00340E10">
        <w:rPr>
          <w:rFonts w:ascii="Verdana" w:hAnsi="Verdana" w:cs="Lotus Linotype"/>
          <w:rtl/>
          <w:lang w:bidi="fa-IR"/>
        </w:rPr>
        <w:t>) نگا:قضاء و قدر، سبحانی 147-148.</w:t>
      </w:r>
    </w:p>
  </w:footnote>
  <w:footnote w:id="6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نگا:کلام خوانساری 2/445.</w:t>
      </w:r>
    </w:p>
  </w:footnote>
  <w:footnote w:id="64">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توحی</w:t>
      </w:r>
      <w:r>
        <w:rPr>
          <w:rFonts w:ascii="Verdana" w:hAnsi="Verdana" w:cs="Lotus Linotype"/>
          <w:rtl/>
          <w:lang w:bidi="fa-IR"/>
        </w:rPr>
        <w:t>د صدوق / باب بداء 272 ط 1386 ه</w:t>
      </w:r>
      <w:r>
        <w:rPr>
          <w:rFonts w:ascii="Verdana" w:hAnsi="Verdana" w:cs="Lotus Linotype" w:hint="cs"/>
          <w:rtl/>
          <w:lang w:bidi="fa-IR"/>
        </w:rPr>
        <w:t>ـ.</w:t>
      </w:r>
    </w:p>
  </w:footnote>
  <w:footnote w:id="65">
    <w:p w:rsidR="00922A52" w:rsidRPr="00FE172A" w:rsidRDefault="00922A52" w:rsidP="005A5E2F">
      <w:pPr>
        <w:pStyle w:val="a6"/>
        <w:spacing w:line="226" w:lineRule="auto"/>
        <w:ind w:left="227" w:hanging="227"/>
        <w:jc w:val="lowKashida"/>
        <w:rPr>
          <w:rFonts w:ascii="Verdana" w:hAnsi="Verdana" w:cs="Lotus Linotype"/>
          <w:lang w:bidi="fa-IR"/>
        </w:rPr>
      </w:pPr>
      <w:r w:rsidRPr="00FE172A">
        <w:rPr>
          <w:rFonts w:ascii="Verdana" w:hAnsi="Verdana" w:cs="Lotus Linotype"/>
          <w:rtl/>
          <w:lang w:bidi="fa-IR"/>
        </w:rPr>
        <w:t>(</w:t>
      </w:r>
      <w:r w:rsidRPr="00FE172A">
        <w:rPr>
          <w:rStyle w:val="a7"/>
          <w:rFonts w:ascii="Verdana" w:hAnsi="Verdana" w:cs="Lotus Linotype"/>
          <w:vertAlign w:val="baseline"/>
        </w:rPr>
        <w:footnoteRef/>
      </w:r>
      <w:r w:rsidRPr="00FE172A">
        <w:rPr>
          <w:rFonts w:ascii="Verdana" w:hAnsi="Verdana" w:cs="Lotus Linotype"/>
          <w:rtl/>
          <w:lang w:bidi="fa-IR"/>
        </w:rPr>
        <w:t>) نگا:</w:t>
      </w:r>
      <w:r w:rsidRPr="00FE172A">
        <w:rPr>
          <w:rFonts w:ascii="Verdana" w:hAnsi="Verdana" w:cs="Lotus Linotype" w:hint="cs"/>
          <w:rtl/>
          <w:lang w:bidi="fa-IR"/>
        </w:rPr>
        <w:t xml:space="preserve"> </w:t>
      </w:r>
      <w:r w:rsidRPr="00FE172A">
        <w:rPr>
          <w:rFonts w:ascii="Verdana" w:hAnsi="Verdana" w:cs="Lotus Linotype"/>
          <w:rtl/>
          <w:lang w:bidi="fa-IR"/>
        </w:rPr>
        <w:t>البیان فی تفسیر القرآن</w:t>
      </w:r>
      <w:r w:rsidRPr="00FE172A">
        <w:rPr>
          <w:rFonts w:ascii="Verdana" w:hAnsi="Verdana" w:cs="Lotus Linotype" w:hint="cs"/>
          <w:rtl/>
          <w:lang w:bidi="fa-IR"/>
        </w:rPr>
        <w:t xml:space="preserve"> </w:t>
      </w:r>
      <w:r w:rsidRPr="00FE172A">
        <w:rPr>
          <w:rFonts w:ascii="Verdana" w:hAnsi="Verdana" w:cs="Lotus Linotype"/>
          <w:rtl/>
          <w:lang w:bidi="fa-IR"/>
        </w:rPr>
        <w:t>409-410، قضاء و قدر س</w:t>
      </w:r>
      <w:r w:rsidRPr="00FE172A">
        <w:rPr>
          <w:rFonts w:ascii="Verdana" w:hAnsi="Verdana" w:cs="Lotus Linotype" w:hint="cs"/>
          <w:rtl/>
          <w:lang w:bidi="fa-IR"/>
        </w:rPr>
        <w:t>ب</w:t>
      </w:r>
      <w:r w:rsidRPr="00FE172A">
        <w:rPr>
          <w:rFonts w:ascii="Verdana" w:hAnsi="Verdana" w:cs="Lotus Linotype"/>
          <w:rtl/>
          <w:lang w:bidi="fa-IR"/>
        </w:rPr>
        <w:t>حانی 144-145.</w:t>
      </w:r>
    </w:p>
  </w:footnote>
  <w:footnote w:id="6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اصول مذهب شیعه ، 2/1146.</w:t>
      </w:r>
    </w:p>
  </w:footnote>
  <w:footnote w:id="67">
    <w:p w:rsidR="00922A52" w:rsidRPr="00FE172A" w:rsidRDefault="00922A52" w:rsidP="00FE172A">
      <w:pPr>
        <w:pStyle w:val="a6"/>
        <w:spacing w:line="226" w:lineRule="auto"/>
        <w:ind w:left="227" w:hanging="227"/>
        <w:jc w:val="lowKashida"/>
        <w:rPr>
          <w:rFonts w:ascii="Verdana" w:hAnsi="Verdana" w:cs="Lotus Linotype"/>
          <w:lang w:bidi="fa-IR"/>
        </w:rPr>
      </w:pPr>
      <w:r w:rsidRPr="00FE172A">
        <w:rPr>
          <w:rFonts w:ascii="Verdana" w:hAnsi="Verdana" w:cs="Lotus Linotype"/>
          <w:rtl/>
          <w:lang w:bidi="fa-IR"/>
        </w:rPr>
        <w:t>(</w:t>
      </w:r>
      <w:r w:rsidRPr="00FE172A">
        <w:rPr>
          <w:rStyle w:val="a7"/>
          <w:rFonts w:ascii="Verdana" w:hAnsi="Verdana" w:cs="Lotus Linotype"/>
          <w:vertAlign w:val="baseline"/>
        </w:rPr>
        <w:footnoteRef/>
      </w:r>
      <w:r w:rsidRPr="00FE172A">
        <w:rPr>
          <w:rFonts w:ascii="Verdana" w:hAnsi="Verdana" w:cs="Lotus Linotype"/>
          <w:rtl/>
          <w:lang w:bidi="fa-IR"/>
        </w:rPr>
        <w:t>) نگا:روضة النا</w:t>
      </w:r>
      <w:r w:rsidRPr="00FE172A">
        <w:rPr>
          <w:rFonts w:ascii="Verdana" w:hAnsi="Verdana" w:cs="Lotus Linotype" w:hint="cs"/>
          <w:rtl/>
          <w:lang w:bidi="fa-IR"/>
        </w:rPr>
        <w:t>ظ</w:t>
      </w:r>
      <w:r w:rsidRPr="00FE172A">
        <w:rPr>
          <w:rFonts w:ascii="Verdana" w:hAnsi="Verdana" w:cs="Lotus Linotype"/>
          <w:rtl/>
          <w:lang w:bidi="fa-IR"/>
        </w:rPr>
        <w:t>ر ابن قدامه 1/290 و إحکام الفصول</w:t>
      </w:r>
      <w:r w:rsidRPr="00FE172A">
        <w:rPr>
          <w:rFonts w:ascii="Verdana" w:hAnsi="Verdana" w:cs="Lotus Linotype" w:hint="cs"/>
          <w:rtl/>
          <w:lang w:bidi="fa-IR"/>
        </w:rPr>
        <w:t>: ال</w:t>
      </w:r>
      <w:r w:rsidRPr="00FE172A">
        <w:rPr>
          <w:rFonts w:ascii="Verdana" w:hAnsi="Verdana" w:cs="Lotus Linotype"/>
          <w:rtl/>
          <w:lang w:bidi="fa-IR"/>
        </w:rPr>
        <w:t xml:space="preserve">باجی 399، کما اینکه دیگران جوانز </w:t>
      </w:r>
      <w:r w:rsidRPr="00FE172A">
        <w:rPr>
          <w:rFonts w:ascii="Verdana" w:hAnsi="Verdana" w:cs="Lotus Linotype" w:hint="cs"/>
          <w:rtl/>
          <w:lang w:bidi="fa-IR"/>
        </w:rPr>
        <w:t>منسوخ شدن</w:t>
      </w:r>
      <w:r w:rsidRPr="00FE172A">
        <w:rPr>
          <w:rFonts w:ascii="Verdana" w:hAnsi="Verdana" w:cs="Lotus Linotype"/>
          <w:rtl/>
          <w:lang w:bidi="fa-IR"/>
        </w:rPr>
        <w:t xml:space="preserve"> اخبار در آینده را جایز دانسته</w:t>
      </w:r>
      <w:r w:rsidRPr="00FE172A">
        <w:rPr>
          <w:rFonts w:ascii="Verdana" w:hAnsi="Verdana" w:cs="2  Badr"/>
          <w:rtl/>
          <w:lang w:bidi="fa-IR"/>
        </w:rPr>
        <w:t>‌</w:t>
      </w:r>
      <w:r w:rsidRPr="00FE172A">
        <w:rPr>
          <w:rFonts w:ascii="Verdana" w:hAnsi="Verdana" w:cs="Lotus Linotype"/>
          <w:rtl/>
          <w:lang w:bidi="fa-IR"/>
        </w:rPr>
        <w:t>اند</w:t>
      </w:r>
      <w:r w:rsidRPr="00FE172A">
        <w:rPr>
          <w:rFonts w:ascii="Verdana" w:hAnsi="Verdana" w:cs="Lotus Linotype" w:hint="cs"/>
          <w:rtl/>
          <w:lang w:bidi="fa-IR"/>
        </w:rPr>
        <w:t>.</w:t>
      </w:r>
      <w:r w:rsidRPr="00FE172A">
        <w:rPr>
          <w:rFonts w:ascii="Verdana" w:hAnsi="Verdana" w:cs="Lotus Linotype"/>
          <w:rtl/>
          <w:lang w:bidi="fa-IR"/>
        </w:rPr>
        <w:t xml:space="preserve"> نگا:بحرالمحیط 4/</w:t>
      </w:r>
      <w:r w:rsidRPr="00FE172A">
        <w:rPr>
          <w:rFonts w:ascii="Verdana" w:hAnsi="Verdana" w:cs="Lotus Linotype" w:hint="cs"/>
          <w:rtl/>
          <w:lang w:bidi="fa-IR"/>
        </w:rPr>
        <w:t>99</w:t>
      </w:r>
      <w:r w:rsidRPr="00FE172A">
        <w:rPr>
          <w:rFonts w:ascii="Verdana" w:hAnsi="Verdana" w:cs="Lotus Linotype"/>
          <w:rtl/>
          <w:lang w:bidi="fa-IR"/>
        </w:rPr>
        <w:t xml:space="preserve"> و المعتمد 1/</w:t>
      </w:r>
      <w:r w:rsidRPr="00FE172A">
        <w:rPr>
          <w:rFonts w:ascii="Verdana" w:hAnsi="Verdana" w:cs="Lotus Linotype" w:hint="cs"/>
          <w:rtl/>
          <w:lang w:bidi="fa-IR"/>
        </w:rPr>
        <w:t>521</w:t>
      </w:r>
      <w:r w:rsidRPr="00FE172A">
        <w:rPr>
          <w:rFonts w:ascii="Verdana" w:hAnsi="Verdana" w:cs="Lotus Linotype"/>
          <w:rtl/>
          <w:lang w:bidi="fa-IR"/>
        </w:rPr>
        <w:t xml:space="preserve"> و (العدة 3/</w:t>
      </w:r>
      <w:r w:rsidRPr="00FE172A">
        <w:rPr>
          <w:rFonts w:ascii="Verdana" w:hAnsi="Verdana" w:cs="Lotus Linotype" w:hint="cs"/>
          <w:rtl/>
          <w:lang w:bidi="fa-IR"/>
        </w:rPr>
        <w:t>835</w:t>
      </w:r>
      <w:r w:rsidRPr="00FE172A">
        <w:rPr>
          <w:rFonts w:ascii="Verdana" w:hAnsi="Verdana" w:cs="Lotus Linotype"/>
          <w:rtl/>
          <w:lang w:bidi="fa-IR"/>
        </w:rPr>
        <w:t>) و (الاحکام آمدی 3/144). در حالیکه رازی جواز مطلق. نسخ اخبار</w:t>
      </w:r>
      <w:r w:rsidRPr="00FE172A">
        <w:rPr>
          <w:rFonts w:ascii="Verdana" w:hAnsi="Verdana" w:cs="Lotus Linotype" w:hint="cs"/>
          <w:rtl/>
          <w:lang w:bidi="fa-IR"/>
        </w:rPr>
        <w:t xml:space="preserve"> را </w:t>
      </w:r>
      <w:r w:rsidRPr="00FE172A">
        <w:rPr>
          <w:rFonts w:ascii="Verdana" w:hAnsi="Verdana" w:cs="Lotus Linotype"/>
          <w:rtl/>
          <w:lang w:bidi="fa-IR"/>
        </w:rPr>
        <w:t xml:space="preserve">ترجیح داده است، نگا:المحصول رازی </w:t>
      </w:r>
      <w:r w:rsidRPr="00FE172A">
        <w:rPr>
          <w:rFonts w:ascii="Verdana" w:hAnsi="Verdana" w:cs="Lotus Linotype" w:hint="cs"/>
          <w:rtl/>
          <w:lang w:bidi="fa-IR"/>
        </w:rPr>
        <w:t>3</w:t>
      </w:r>
      <w:r w:rsidRPr="00FE172A">
        <w:rPr>
          <w:rFonts w:ascii="Verdana" w:hAnsi="Verdana" w:cs="Lotus Linotype"/>
          <w:rtl/>
          <w:lang w:bidi="fa-IR"/>
        </w:rPr>
        <w:t xml:space="preserve">/486 </w:t>
      </w:r>
      <w:r w:rsidRPr="00FE172A">
        <w:rPr>
          <w:rFonts w:ascii="Verdana" w:hAnsi="Verdana" w:cs="Times New Roman"/>
          <w:rtl/>
          <w:lang w:bidi="fa-IR"/>
        </w:rPr>
        <w:t>–</w:t>
      </w:r>
      <w:r w:rsidRPr="00FE172A">
        <w:rPr>
          <w:rFonts w:ascii="Verdana" w:hAnsi="Verdana" w:cs="Lotus Linotype"/>
          <w:rtl/>
          <w:lang w:bidi="fa-IR"/>
        </w:rPr>
        <w:t xml:space="preserve"> 488.</w:t>
      </w:r>
    </w:p>
  </w:footnote>
  <w:footnote w:id="6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اکمال</w:t>
      </w:r>
      <w:r>
        <w:rPr>
          <w:rFonts w:ascii="Verdana" w:hAnsi="Verdana" w:cs="Lotus Linotype" w:hint="cs"/>
          <w:rtl/>
          <w:lang w:bidi="fa-IR"/>
        </w:rPr>
        <w:t xml:space="preserve"> </w:t>
      </w:r>
      <w:r w:rsidRPr="00AE6B35">
        <w:rPr>
          <w:rFonts w:ascii="Verdana" w:hAnsi="Verdana" w:cs="2  Badr"/>
          <w:rtl/>
          <w:lang w:bidi="fa-IR"/>
        </w:rPr>
        <w:t>‌</w:t>
      </w:r>
      <w:r w:rsidRPr="00AE6B35">
        <w:rPr>
          <w:rFonts w:ascii="Verdana" w:hAnsi="Verdana" w:cs="Lotus Linotype"/>
          <w:rtl/>
          <w:lang w:bidi="fa-IR"/>
        </w:rPr>
        <w:t>الدین 69-70.</w:t>
      </w:r>
    </w:p>
  </w:footnote>
  <w:footnote w:id="69">
    <w:p w:rsidR="00922A52" w:rsidRPr="00AE6B35" w:rsidRDefault="00922A52" w:rsidP="00DD3DDE">
      <w:pPr>
        <w:pStyle w:val="a6"/>
        <w:spacing w:line="226" w:lineRule="auto"/>
        <w:ind w:left="227" w:hanging="227"/>
        <w:jc w:val="lowKashida"/>
        <w:rPr>
          <w:rFonts w:ascii="Verdana" w:hAnsi="Verdana" w:cs="Lotus Linotype"/>
          <w:lang w:bidi="fa-IR"/>
        </w:rPr>
      </w:pPr>
      <w:r w:rsidRPr="003179AF">
        <w:rPr>
          <w:rFonts w:ascii="Verdana" w:hAnsi="Verdana" w:cs="Lotus Linotype"/>
          <w:rtl/>
          <w:lang w:bidi="fa-IR"/>
        </w:rPr>
        <w:t>(</w:t>
      </w:r>
      <w:r w:rsidRPr="003179AF">
        <w:rPr>
          <w:rStyle w:val="a7"/>
          <w:rFonts w:ascii="Verdana" w:hAnsi="Verdana" w:cs="Lotus Linotype"/>
          <w:sz w:val="22"/>
          <w:szCs w:val="22"/>
          <w:vertAlign w:val="baseline"/>
        </w:rPr>
        <w:footnoteRef/>
      </w:r>
      <w:r w:rsidRPr="003179AF">
        <w:rPr>
          <w:rFonts w:ascii="Verdana" w:hAnsi="Verdana" w:cs="Lotus Linotype"/>
          <w:rtl/>
          <w:lang w:bidi="fa-IR"/>
        </w:rPr>
        <w:t>) مسعودی که او نویسنده</w:t>
      </w:r>
      <w:r w:rsidRPr="003179AF">
        <w:rPr>
          <w:rFonts w:ascii="Verdana" w:hAnsi="Verdana" w:cs="2  Badr"/>
          <w:rtl/>
          <w:lang w:bidi="fa-IR"/>
        </w:rPr>
        <w:t>‌</w:t>
      </w:r>
      <w:r w:rsidRPr="003179AF">
        <w:rPr>
          <w:rFonts w:ascii="Verdana" w:hAnsi="Verdana" w:cs="Lotus Linotype"/>
          <w:rtl/>
          <w:lang w:bidi="fa-IR"/>
        </w:rPr>
        <w:t xml:space="preserve">ای </w:t>
      </w:r>
      <w:r w:rsidRPr="003179AF">
        <w:rPr>
          <w:rFonts w:ascii="Lotus Linotype" w:hAnsi="Lotus Linotype" w:cs="Lotus Linotype"/>
          <w:rtl/>
          <w:lang w:bidi="fa-IR"/>
        </w:rPr>
        <w:t>شیعه</w:t>
      </w:r>
      <w:r w:rsidRPr="003179AF">
        <w:rPr>
          <w:rFonts w:ascii="Lotus Linotype" w:hAnsi="Lotus Linotype"/>
          <w:rtl/>
          <w:lang w:bidi="fa-IR"/>
        </w:rPr>
        <w:t>‌</w:t>
      </w:r>
      <w:r w:rsidRPr="003179AF">
        <w:rPr>
          <w:rFonts w:ascii="Lotus Linotype" w:hAnsi="Lotus Linotype" w:cs="Lotus Linotype"/>
          <w:rtl/>
          <w:lang w:bidi="fa-IR"/>
        </w:rPr>
        <w:t>اى</w:t>
      </w:r>
      <w:r w:rsidRPr="003179AF">
        <w:rPr>
          <w:rFonts w:ascii="Verdana" w:hAnsi="Verdana" w:cs="Lotus Linotype"/>
          <w:rtl/>
          <w:lang w:bidi="fa-IR"/>
        </w:rPr>
        <w:t xml:space="preserve"> می</w:t>
      </w:r>
      <w:r w:rsidRPr="003179AF">
        <w:rPr>
          <w:rFonts w:ascii="Verdana" w:hAnsi="Verdana" w:cs="2  Badr"/>
          <w:rtl/>
          <w:lang w:bidi="fa-IR"/>
        </w:rPr>
        <w:t>‌</w:t>
      </w:r>
      <w:r w:rsidRPr="003179AF">
        <w:rPr>
          <w:rFonts w:ascii="Verdana" w:hAnsi="Verdana" w:cs="Lotus Linotype"/>
          <w:rtl/>
          <w:lang w:bidi="fa-IR"/>
        </w:rPr>
        <w:t>با</w:t>
      </w:r>
      <w:r>
        <w:rPr>
          <w:rFonts w:ascii="Verdana" w:hAnsi="Verdana" w:cs="Lotus Linotype"/>
          <w:rtl/>
          <w:lang w:bidi="fa-IR"/>
        </w:rPr>
        <w:t>شد</w:t>
      </w:r>
      <w:r>
        <w:rPr>
          <w:rFonts w:ascii="Verdana" w:hAnsi="Verdana" w:cs="Lotus Linotype" w:hint="cs"/>
          <w:rtl/>
          <w:lang w:bidi="fa-IR"/>
        </w:rPr>
        <w:t>،</w:t>
      </w:r>
      <w:r w:rsidRPr="003179AF">
        <w:rPr>
          <w:rFonts w:ascii="Verdana" w:hAnsi="Verdana" w:cs="Lotus Linotype"/>
          <w:rtl/>
          <w:lang w:bidi="fa-IR"/>
        </w:rPr>
        <w:t xml:space="preserve"> ذکر می</w:t>
      </w:r>
      <w:r w:rsidRPr="003179AF">
        <w:rPr>
          <w:rFonts w:ascii="Verdana" w:hAnsi="Verdana" w:cs="2  Badr"/>
          <w:rtl/>
          <w:lang w:bidi="fa-IR"/>
        </w:rPr>
        <w:t>‌</w:t>
      </w:r>
      <w:r w:rsidRPr="003179AF">
        <w:rPr>
          <w:rFonts w:ascii="Verdana" w:hAnsi="Verdana" w:cs="Lotus Linotype"/>
          <w:rtl/>
          <w:lang w:bidi="fa-IR"/>
        </w:rPr>
        <w:t>کند: که فرقه</w:t>
      </w:r>
      <w:r w:rsidRPr="003179AF">
        <w:rPr>
          <w:rFonts w:ascii="Verdana" w:hAnsi="Verdana" w:cs="2  Badr"/>
          <w:rtl/>
          <w:lang w:bidi="fa-IR"/>
        </w:rPr>
        <w:t>‌</w:t>
      </w:r>
      <w:r>
        <w:rPr>
          <w:rFonts w:ascii="Verdana" w:hAnsi="Verdana" w:cs="Lotus Linotype"/>
          <w:rtl/>
          <w:lang w:bidi="fa-IR"/>
        </w:rPr>
        <w:t>های شیع</w:t>
      </w:r>
      <w:r>
        <w:rPr>
          <w:rFonts w:ascii="Verdana" w:hAnsi="Verdana" w:cs="Lotus Linotype" w:hint="cs"/>
          <w:rtl/>
          <w:lang w:bidi="fa-IR"/>
        </w:rPr>
        <w:t>ه</w:t>
      </w:r>
      <w:r w:rsidRPr="003179AF">
        <w:rPr>
          <w:rFonts w:ascii="Verdana" w:hAnsi="Verdana" w:cs="Lotus Linotype"/>
          <w:rtl/>
          <w:lang w:bidi="fa-IR"/>
        </w:rPr>
        <w:t xml:space="preserve"> 73 فرقه</w:t>
      </w:r>
      <w:r w:rsidRPr="003179AF">
        <w:rPr>
          <w:rFonts w:ascii="Verdana" w:hAnsi="Verdana" w:cs="2  Badr"/>
          <w:rtl/>
          <w:lang w:bidi="fa-IR"/>
        </w:rPr>
        <w:t>‌</w:t>
      </w:r>
      <w:r w:rsidRPr="003179AF">
        <w:rPr>
          <w:rFonts w:ascii="Verdana" w:hAnsi="Verdana" w:cs="Lotus Linotype"/>
          <w:rtl/>
          <w:lang w:bidi="fa-IR"/>
        </w:rPr>
        <w:t>اند (مروج الذهب</w:t>
      </w:r>
      <w:r w:rsidRPr="00AE6B35">
        <w:rPr>
          <w:rFonts w:ascii="Verdana" w:hAnsi="Verdana" w:cs="Lotus Linotype"/>
          <w:rtl/>
          <w:lang w:bidi="fa-IR"/>
        </w:rPr>
        <w:t xml:space="preserve"> 3/221). هم</w:t>
      </w:r>
      <w:r w:rsidRPr="00AE6B35">
        <w:rPr>
          <w:rFonts w:ascii="Verdana" w:hAnsi="Verdana" w:cs="2  Badr"/>
          <w:rtl/>
          <w:lang w:bidi="fa-IR"/>
        </w:rPr>
        <w:t>‌</w:t>
      </w:r>
      <w:r w:rsidRPr="00AE6B35">
        <w:rPr>
          <w:rFonts w:ascii="Verdana" w:hAnsi="Verdana" w:cs="Lotus Linotype"/>
          <w:rtl/>
          <w:lang w:bidi="fa-IR"/>
        </w:rPr>
        <w:t>چنین نوبختی می</w:t>
      </w:r>
      <w:r w:rsidRPr="00AE6B35">
        <w:rPr>
          <w:rFonts w:ascii="Verdana" w:hAnsi="Verdana" w:cs="2  Badr"/>
          <w:rtl/>
          <w:lang w:bidi="fa-IR"/>
        </w:rPr>
        <w:t>‌</w:t>
      </w:r>
      <w:r w:rsidRPr="00AE6B35">
        <w:rPr>
          <w:rFonts w:ascii="Verdana" w:hAnsi="Verdana" w:cs="Lotus Linotype"/>
          <w:rtl/>
          <w:lang w:bidi="fa-IR"/>
        </w:rPr>
        <w:t>گوید: که شیعه  بیش از شصت فرقه</w:t>
      </w:r>
      <w:r w:rsidRPr="00AE6B35">
        <w:rPr>
          <w:rFonts w:ascii="Verdana" w:hAnsi="Verdana" w:cs="2  Badr"/>
          <w:rtl/>
          <w:lang w:bidi="fa-IR"/>
        </w:rPr>
        <w:t>‌</w:t>
      </w:r>
      <w:r w:rsidRPr="00AE6B35">
        <w:rPr>
          <w:rFonts w:ascii="Verdana" w:hAnsi="Verdana" w:cs="Lotus Linotype"/>
          <w:rtl/>
          <w:lang w:bidi="fa-IR"/>
        </w:rPr>
        <w:t>اند (نگا:فرق الشیعه  نوبختی).</w:t>
      </w:r>
    </w:p>
  </w:footnote>
  <w:footnote w:id="70">
    <w:p w:rsidR="00922A52" w:rsidRPr="009C7712" w:rsidRDefault="00922A52" w:rsidP="009C7712">
      <w:pPr>
        <w:pStyle w:val="a6"/>
        <w:spacing w:line="226" w:lineRule="auto"/>
        <w:ind w:left="227" w:hanging="227"/>
        <w:jc w:val="lowKashida"/>
        <w:rPr>
          <w:rFonts w:ascii="Verdana" w:hAnsi="Verdana" w:cs="Lotus Linotype"/>
          <w:lang w:bidi="fa-IR"/>
        </w:rPr>
      </w:pPr>
      <w:r w:rsidRPr="009C7712">
        <w:rPr>
          <w:rFonts w:ascii="Verdana" w:hAnsi="Verdana" w:cs="Lotus Linotype"/>
          <w:rtl/>
          <w:lang w:bidi="fa-IR"/>
        </w:rPr>
        <w:t>(</w:t>
      </w:r>
      <w:r w:rsidRPr="009C7712">
        <w:rPr>
          <w:rStyle w:val="a7"/>
          <w:rFonts w:ascii="Verdana" w:hAnsi="Verdana" w:cs="Lotus Linotype"/>
          <w:vertAlign w:val="baseline"/>
        </w:rPr>
        <w:footnoteRef/>
      </w:r>
      <w:r w:rsidRPr="009C7712">
        <w:rPr>
          <w:rFonts w:ascii="Verdana" w:hAnsi="Verdana" w:cs="Lotus Linotype"/>
          <w:rtl/>
          <w:lang w:bidi="fa-IR"/>
        </w:rPr>
        <w:t>) غلو: تجاوز از حد مشروع</w:t>
      </w:r>
      <w:r w:rsidRPr="009C7712">
        <w:rPr>
          <w:rFonts w:ascii="Verdana" w:hAnsi="Verdana" w:cs="Lotus Linotype" w:hint="cs"/>
          <w:rtl/>
          <w:lang w:bidi="fa-IR"/>
        </w:rPr>
        <w:t xml:space="preserve">. </w:t>
      </w:r>
      <w:r w:rsidRPr="009C7712">
        <w:rPr>
          <w:rFonts w:ascii="Verdana" w:hAnsi="Verdana" w:cs="Lotus Linotype"/>
          <w:rtl/>
          <w:lang w:bidi="fa-IR"/>
        </w:rPr>
        <w:t>نگا:</w:t>
      </w:r>
      <w:r w:rsidRPr="009C7712">
        <w:rPr>
          <w:rFonts w:ascii="Verdana" w:hAnsi="Verdana" w:cs="Lotus Linotype" w:hint="cs"/>
          <w:rtl/>
          <w:lang w:bidi="fa-IR"/>
        </w:rPr>
        <w:t xml:space="preserve"> </w:t>
      </w:r>
      <w:r w:rsidRPr="009C7712">
        <w:rPr>
          <w:rFonts w:ascii="Verdana" w:hAnsi="Verdana" w:cs="Lotus Linotype"/>
          <w:rtl/>
          <w:lang w:bidi="fa-IR"/>
        </w:rPr>
        <w:t>الغلو فی الدین</w:t>
      </w:r>
      <w:r w:rsidRPr="009C7712">
        <w:rPr>
          <w:rFonts w:ascii="Verdana" w:hAnsi="Verdana" w:cs="Lotus Linotype" w:hint="cs"/>
          <w:rtl/>
          <w:lang w:bidi="fa-IR"/>
        </w:rPr>
        <w:t>: ال</w:t>
      </w:r>
      <w:r w:rsidRPr="009C7712">
        <w:rPr>
          <w:rFonts w:ascii="Verdana" w:hAnsi="Verdana" w:cs="Lotus Linotype"/>
          <w:rtl/>
          <w:lang w:bidi="fa-IR"/>
        </w:rPr>
        <w:t>غریانی 11.</w:t>
      </w:r>
    </w:p>
  </w:footnote>
  <w:footnote w:id="7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نگا:مقالات الاسلامیین 1/65 </w:t>
      </w:r>
      <w:r w:rsidRPr="00AE6B35">
        <w:rPr>
          <w:rFonts w:ascii="Verdana" w:hAnsi="Verdana" w:cs="Times New Roman"/>
          <w:rtl/>
          <w:lang w:bidi="fa-IR"/>
        </w:rPr>
        <w:t>–</w:t>
      </w:r>
      <w:r w:rsidRPr="00AE6B35">
        <w:rPr>
          <w:rFonts w:ascii="Verdana" w:hAnsi="Verdana" w:cs="Lotus Linotype"/>
          <w:rtl/>
          <w:lang w:bidi="fa-IR"/>
        </w:rPr>
        <w:t xml:space="preserve"> 66، 88، 138) و مجموع فتاوی ابن تیمیه 13/43، اعتقاد فرق المسلمین و المشرکین 77.</w:t>
      </w:r>
    </w:p>
  </w:footnote>
  <w:footnote w:id="72">
    <w:p w:rsidR="00922A52" w:rsidRPr="00AE6B35" w:rsidRDefault="00922A52" w:rsidP="00656B1C">
      <w:pPr>
        <w:pStyle w:val="a6"/>
        <w:spacing w:line="21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شیخیة پیروان شیخ احمد احسائی (1166</w:t>
      </w:r>
      <w:r>
        <w:rPr>
          <w:rFonts w:ascii="Verdana" w:hAnsi="Verdana" w:cs="Lotus Linotype" w:hint="cs"/>
          <w:rtl/>
          <w:lang w:bidi="fa-IR"/>
        </w:rPr>
        <w:t>-</w:t>
      </w:r>
      <w:r w:rsidRPr="00AE6B35">
        <w:rPr>
          <w:rFonts w:ascii="Verdana" w:hAnsi="Verdana" w:cs="Lotus Linotype"/>
          <w:rtl/>
          <w:lang w:bidi="fa-IR"/>
        </w:rPr>
        <w:t>1214</w:t>
      </w:r>
      <w:r>
        <w:rPr>
          <w:rFonts w:ascii="Verdana" w:hAnsi="Verdana" w:cs="Lotus Linotype" w:hint="cs"/>
          <w:rtl/>
          <w:lang w:bidi="fa-IR"/>
        </w:rPr>
        <w:t>هـ</w:t>
      </w:r>
      <w:r w:rsidRPr="00AE6B35">
        <w:rPr>
          <w:rFonts w:ascii="Verdana" w:hAnsi="Verdana" w:cs="Lotus Linotype"/>
          <w:rtl/>
          <w:lang w:bidi="fa-IR"/>
        </w:rPr>
        <w:t>) می</w:t>
      </w:r>
      <w:r w:rsidRPr="00AE6B35">
        <w:rPr>
          <w:rFonts w:ascii="Verdana" w:hAnsi="Verdana" w:cs="2  Badr"/>
          <w:rtl/>
          <w:lang w:bidi="fa-IR"/>
        </w:rPr>
        <w:t>‌</w:t>
      </w:r>
      <w:r w:rsidRPr="00AE6B35">
        <w:rPr>
          <w:rFonts w:ascii="Verdana" w:hAnsi="Verdana" w:cs="Lotus Linotype"/>
          <w:rtl/>
          <w:lang w:bidi="fa-IR"/>
        </w:rPr>
        <w:t>باشند که مذهب خود را بر پایه</w:t>
      </w:r>
      <w:r w:rsidRPr="00AE6B35">
        <w:rPr>
          <w:rFonts w:ascii="Verdana" w:hAnsi="Verdana" w:cs="2  Badr"/>
          <w:rtl/>
          <w:lang w:bidi="fa-IR"/>
        </w:rPr>
        <w:t>‌</w:t>
      </w:r>
      <w:r w:rsidRPr="00AE6B35">
        <w:rPr>
          <w:rFonts w:ascii="Verdana" w:hAnsi="Verdana" w:cs="Lotus Linotype"/>
          <w:rtl/>
          <w:lang w:bidi="fa-IR"/>
        </w:rPr>
        <w:t>های اثنی عشری بنیان نهاد ولیکن جهت فلسفی باطنی به خود گرفت و گفت انبیاء و ائمه جلوه</w:t>
      </w:r>
      <w:r w:rsidRPr="00AE6B35">
        <w:rPr>
          <w:rFonts w:ascii="Verdana" w:hAnsi="Verdana" w:cs="2  Badr"/>
          <w:rtl/>
          <w:lang w:bidi="fa-IR"/>
        </w:rPr>
        <w:t>‌</w:t>
      </w:r>
      <w:r w:rsidRPr="00AE6B35">
        <w:rPr>
          <w:rFonts w:ascii="Verdana" w:hAnsi="Verdana" w:cs="Lotus Linotype"/>
          <w:rtl/>
          <w:lang w:bidi="fa-IR"/>
        </w:rPr>
        <w:t>های تجلی خداوند</w:t>
      </w:r>
      <w:r>
        <w:rPr>
          <w:rFonts w:ascii="Verdana" w:hAnsi="Verdana" w:cs="Lotus Linotype" w:hint="cs"/>
          <w:rtl/>
          <w:lang w:bidi="fa-IR"/>
        </w:rPr>
        <w:t xml:space="preserve"> دار</w:t>
      </w:r>
      <w:r w:rsidRPr="00AE6B35">
        <w:rPr>
          <w:rFonts w:ascii="Verdana" w:hAnsi="Verdana" w:cs="Lotus Linotype"/>
          <w:rtl/>
          <w:lang w:bidi="fa-IR"/>
        </w:rPr>
        <w:t>ند و انبیاء و ائمه از لحاظ ظاهری متفاوت</w:t>
      </w:r>
      <w:r>
        <w:rPr>
          <w:rFonts w:ascii="Verdana" w:hAnsi="Verdana" w:cs="Lotus Linotype" w:hint="cs"/>
          <w:rtl/>
          <w:lang w:bidi="fa-IR"/>
        </w:rPr>
        <w:t>،</w:t>
      </w:r>
      <w:r w:rsidRPr="00AE6B35">
        <w:rPr>
          <w:rFonts w:ascii="Verdana" w:hAnsi="Verdana" w:cs="Lotus Linotype"/>
          <w:rtl/>
          <w:lang w:bidi="fa-IR"/>
        </w:rPr>
        <w:t xml:space="preserve"> ولی از لحاظ باطنی متحدند</w:t>
      </w:r>
      <w:r>
        <w:rPr>
          <w:rFonts w:ascii="Verdana" w:hAnsi="Verdana" w:cs="Lotus Linotype" w:hint="cs"/>
          <w:rtl/>
          <w:lang w:bidi="fa-IR"/>
        </w:rPr>
        <w:t>،</w:t>
      </w:r>
      <w:r w:rsidRPr="00AE6B35">
        <w:rPr>
          <w:rFonts w:ascii="Verdana" w:hAnsi="Verdana" w:cs="Lotus Linotype"/>
          <w:rtl/>
          <w:lang w:bidi="fa-IR"/>
        </w:rPr>
        <w:t xml:space="preserve"> زیرا خداوند در همه</w:t>
      </w:r>
      <w:r w:rsidRPr="00AE6B35">
        <w:rPr>
          <w:rFonts w:ascii="Verdana" w:hAnsi="Verdana" w:cs="2  Badr"/>
          <w:rtl/>
          <w:lang w:bidi="fa-IR"/>
        </w:rPr>
        <w:t>‌</w:t>
      </w:r>
      <w:r w:rsidRPr="00AE6B35">
        <w:rPr>
          <w:rFonts w:ascii="Verdana" w:hAnsi="Verdana" w:cs="Lotus Linotype"/>
          <w:rtl/>
          <w:lang w:bidi="fa-IR"/>
        </w:rPr>
        <w:t>ی آنان متجلی است و بر این اعتقادند که خداوند در [وجود] شیخ احمد احسائی تجلی یافته است، و لذا می</w:t>
      </w:r>
      <w:r w:rsidRPr="00AE6B35">
        <w:rPr>
          <w:rFonts w:ascii="Verdana" w:hAnsi="Verdana" w:cs="2  Badr"/>
          <w:rtl/>
          <w:lang w:bidi="fa-IR"/>
        </w:rPr>
        <w:t>‌</w:t>
      </w:r>
      <w:r w:rsidRPr="00AE6B35">
        <w:rPr>
          <w:rFonts w:ascii="Verdana" w:hAnsi="Verdana" w:cs="Lotus Linotype"/>
          <w:rtl/>
          <w:lang w:bidi="fa-IR"/>
        </w:rPr>
        <w:t>گویند که شیخ احمد احسائی مؤمنی کامل است؛ و رجعت را چنین تفسیر می</w:t>
      </w:r>
      <w:r w:rsidRPr="00AE6B35">
        <w:rPr>
          <w:rFonts w:ascii="Verdana" w:hAnsi="Verdana" w:cs="2  Badr"/>
          <w:rtl/>
          <w:lang w:bidi="fa-IR"/>
        </w:rPr>
        <w:t>‌</w:t>
      </w:r>
      <w:r w:rsidRPr="00AE6B35">
        <w:rPr>
          <w:rFonts w:ascii="Verdana" w:hAnsi="Verdana" w:cs="Lotus Linotype"/>
          <w:rtl/>
          <w:lang w:bidi="fa-IR"/>
        </w:rPr>
        <w:t>نمایند که در شیخ احمد و کسانی که بعد از او می</w:t>
      </w:r>
      <w:r w:rsidRPr="00AE6B35">
        <w:rPr>
          <w:rFonts w:ascii="Verdana" w:hAnsi="Verdana" w:cs="2  Badr"/>
          <w:rtl/>
          <w:lang w:bidi="fa-IR"/>
        </w:rPr>
        <w:t>‌</w:t>
      </w:r>
      <w:r>
        <w:rPr>
          <w:rFonts w:ascii="Verdana" w:hAnsi="Verdana" w:cs="Lotus Linotype"/>
          <w:rtl/>
          <w:lang w:bidi="fa-IR"/>
        </w:rPr>
        <w:t>آیند تجلی یافته است</w:t>
      </w:r>
      <w:r>
        <w:rPr>
          <w:rFonts w:ascii="Verdana" w:hAnsi="Verdana" w:cs="Lotus Linotype" w:hint="cs"/>
          <w:rtl/>
          <w:lang w:bidi="fa-IR"/>
        </w:rPr>
        <w:t xml:space="preserve">. </w:t>
      </w:r>
      <w:r w:rsidRPr="00AE6B35">
        <w:rPr>
          <w:rFonts w:ascii="Verdana" w:hAnsi="Verdana" w:cs="Lotus Linotype"/>
          <w:rtl/>
          <w:lang w:bidi="fa-IR"/>
        </w:rPr>
        <w:t>و همچنین معاد جسمانی را انکار نموده و به تناسخ ارواح معتقد می</w:t>
      </w:r>
      <w:r>
        <w:rPr>
          <w:rFonts w:ascii="Times New Roman" w:hAnsi="Times New Roman" w:hint="cs"/>
          <w:sz w:val="28"/>
          <w:szCs w:val="28"/>
          <w:rtl/>
          <w:lang w:bidi="fa-IR"/>
        </w:rPr>
        <w:t>‌</w:t>
      </w:r>
      <w:r w:rsidRPr="00AE6B35">
        <w:rPr>
          <w:rFonts w:ascii="Verdana" w:hAnsi="Verdana" w:cs="Lotus Linotype"/>
          <w:rtl/>
          <w:lang w:bidi="fa-IR"/>
        </w:rPr>
        <w:t>با</w:t>
      </w:r>
      <w:r w:rsidRPr="00AE6B35">
        <w:rPr>
          <w:rFonts w:ascii="Verdana" w:hAnsi="Verdana" w:cs="2  Badr"/>
          <w:rtl/>
          <w:lang w:bidi="fa-IR"/>
        </w:rPr>
        <w:t>‌</w:t>
      </w:r>
      <w:r w:rsidRPr="00AE6B35">
        <w:rPr>
          <w:rFonts w:ascii="Verdana" w:hAnsi="Verdana" w:cs="Lotus Linotype"/>
          <w:rtl/>
          <w:lang w:bidi="fa-IR"/>
        </w:rPr>
        <w:t>شند و با گمان تنزیه خداوند از حرکت تمام خلق و آفرینش را به ائمه نسبت می</w:t>
      </w:r>
      <w:r w:rsidRPr="00AE6B35">
        <w:rPr>
          <w:rFonts w:ascii="Verdana" w:hAnsi="Verdana" w:cs="2  Badr"/>
          <w:rtl/>
          <w:lang w:bidi="fa-IR"/>
        </w:rPr>
        <w:t>‌</w:t>
      </w:r>
      <w:r w:rsidRPr="00AE6B35">
        <w:rPr>
          <w:rFonts w:ascii="Verdana" w:hAnsi="Verdana" w:cs="Lotus Linotype"/>
          <w:rtl/>
          <w:lang w:bidi="fa-IR"/>
        </w:rPr>
        <w:t>دهند</w:t>
      </w:r>
      <w:r>
        <w:rPr>
          <w:rFonts w:ascii="Verdana" w:hAnsi="Verdana" w:cs="Lotus Linotype" w:hint="cs"/>
          <w:rtl/>
          <w:lang w:bidi="fa-IR"/>
        </w:rPr>
        <w:t xml:space="preserve">. </w:t>
      </w:r>
      <w:r w:rsidRPr="00AE6B35">
        <w:rPr>
          <w:rFonts w:ascii="Verdana" w:hAnsi="Verdana" w:cs="Lotus Linotype"/>
          <w:rtl/>
          <w:lang w:bidi="fa-IR"/>
        </w:rPr>
        <w:t>و در مورد احمد احسائی اختلاف [نظر] است</w:t>
      </w:r>
      <w:r>
        <w:rPr>
          <w:rFonts w:ascii="Verdana" w:hAnsi="Verdana" w:cs="Lotus Linotype" w:hint="cs"/>
          <w:rtl/>
          <w:lang w:bidi="fa-IR"/>
        </w:rPr>
        <w:t>،</w:t>
      </w:r>
      <w:r w:rsidRPr="00AE6B35">
        <w:rPr>
          <w:rFonts w:ascii="Verdana" w:hAnsi="Verdana" w:cs="Lotus Linotype"/>
          <w:rtl/>
          <w:lang w:bidi="fa-IR"/>
        </w:rPr>
        <w:t xml:space="preserve"> گفته</w:t>
      </w:r>
      <w:r w:rsidRPr="00AE6B35">
        <w:rPr>
          <w:rFonts w:ascii="Verdana" w:hAnsi="Verdana" w:cs="2  Badr"/>
          <w:rtl/>
          <w:lang w:bidi="fa-IR"/>
        </w:rPr>
        <w:t>‌</w:t>
      </w:r>
      <w:r w:rsidRPr="00AE6B35">
        <w:rPr>
          <w:rFonts w:ascii="Verdana" w:hAnsi="Verdana" w:cs="Lotus Linotype"/>
          <w:rtl/>
          <w:lang w:bidi="fa-IR"/>
        </w:rPr>
        <w:t>اند اهل یکی از روستاهای احساء (حجاز) به نام مطیوفی است، - و عده</w:t>
      </w:r>
      <w:r w:rsidRPr="00AE6B35">
        <w:rPr>
          <w:rFonts w:ascii="Verdana" w:hAnsi="Verdana" w:cs="2  Badr"/>
          <w:rtl/>
          <w:lang w:bidi="fa-IR"/>
        </w:rPr>
        <w:t>‌</w:t>
      </w:r>
      <w:r w:rsidRPr="00AE6B35">
        <w:rPr>
          <w:rFonts w:ascii="Verdana" w:hAnsi="Verdana" w:cs="Lotus Linotype"/>
          <w:rtl/>
          <w:lang w:bidi="fa-IR"/>
        </w:rPr>
        <w:t xml:space="preserve">ای </w:t>
      </w:r>
      <w:r w:rsidRPr="00AE6B35">
        <w:rPr>
          <w:rFonts w:ascii="Verdana" w:hAnsi="Verdana" w:cs="Times New Roman"/>
          <w:rtl/>
          <w:lang w:bidi="fa-IR"/>
        </w:rPr>
        <w:t>–</w:t>
      </w:r>
      <w:r w:rsidRPr="00AE6B35">
        <w:rPr>
          <w:rFonts w:ascii="Verdana" w:hAnsi="Verdana" w:cs="Lotus Linotype"/>
          <w:rtl/>
          <w:lang w:bidi="fa-IR"/>
        </w:rPr>
        <w:t xml:space="preserve"> بنابر تحقیق مستشرقین </w:t>
      </w:r>
      <w:r w:rsidRPr="00AE6B35">
        <w:rPr>
          <w:rFonts w:ascii="Verdana" w:hAnsi="Verdana" w:cs="Times New Roman"/>
          <w:rtl/>
          <w:lang w:bidi="fa-IR"/>
        </w:rPr>
        <w:t>–</w:t>
      </w:r>
      <w:r w:rsidRPr="00AE6B35">
        <w:rPr>
          <w:rFonts w:ascii="Verdana" w:hAnsi="Verdana" w:cs="Lotus Linotype"/>
          <w:rtl/>
          <w:lang w:bidi="fa-IR"/>
        </w:rPr>
        <w:t xml:space="preserve"> گویند در اصل کشیش از ترانسفال است که طبق </w:t>
      </w:r>
      <w:r w:rsidRPr="00AE6B35">
        <w:rPr>
          <w:rFonts w:ascii="Verdana" w:eastAsia="B Badr" w:hAnsi="Verdana" w:cs="Lotus Linotype"/>
          <w:rtl/>
        </w:rPr>
        <w:t>نق</w:t>
      </w:r>
      <w:r w:rsidRPr="00AE6B35">
        <w:rPr>
          <w:rFonts w:ascii="Verdana" w:eastAsia="B Badr" w:hAnsi="Verdana" w:cs="Lotus Linotype"/>
          <w:rtl/>
          <w:lang w:bidi="fa-IR"/>
        </w:rPr>
        <w:t>ش</w:t>
      </w:r>
      <w:r>
        <w:rPr>
          <w:rFonts w:ascii="Verdana" w:eastAsia="B Badr" w:hAnsi="Verdana" w:cs="Lotus Linotype" w:hint="cs"/>
          <w:rtl/>
        </w:rPr>
        <w:t>ه</w:t>
      </w:r>
      <w:r w:rsidRPr="00AE6B35">
        <w:rPr>
          <w:rFonts w:ascii="Verdana" w:hAnsi="Verdana" w:cs="Lotus Linotype"/>
          <w:rtl/>
          <w:lang w:bidi="fa-IR"/>
        </w:rPr>
        <w:t xml:space="preserve"> ترسیم شده برای افساد عقاید مسلمانان از اسپانیا به شرق فرستا</w:t>
      </w:r>
      <w:r>
        <w:rPr>
          <w:rFonts w:ascii="Verdana" w:hAnsi="Verdana" w:cs="Lotus Linotype"/>
          <w:rtl/>
          <w:lang w:bidi="fa-IR"/>
        </w:rPr>
        <w:t>ده شد، اما آنچه نویسندگان شیعه</w:t>
      </w:r>
      <w:r>
        <w:rPr>
          <w:rFonts w:ascii="Verdana" w:hAnsi="Verdana" w:cs="Lotus Linotype" w:hint="cs"/>
          <w:rtl/>
          <w:lang w:bidi="fa-IR"/>
        </w:rPr>
        <w:t xml:space="preserve"> </w:t>
      </w:r>
      <w:r w:rsidRPr="00AE6B35">
        <w:rPr>
          <w:rFonts w:ascii="Verdana" w:hAnsi="Verdana" w:cs="Lotus Linotype"/>
          <w:rtl/>
          <w:lang w:bidi="fa-IR"/>
        </w:rPr>
        <w:t>بر آن اتفاق نموده</w:t>
      </w:r>
      <w:r w:rsidRPr="00AE6B35">
        <w:rPr>
          <w:rFonts w:ascii="Verdana" w:hAnsi="Verdana" w:cs="2  Badr"/>
          <w:rtl/>
          <w:lang w:bidi="fa-IR"/>
        </w:rPr>
        <w:t>‌</w:t>
      </w:r>
      <w:r w:rsidRPr="00AE6B35">
        <w:rPr>
          <w:rFonts w:ascii="Verdana" w:hAnsi="Verdana" w:cs="Lotus Linotype"/>
          <w:rtl/>
          <w:lang w:bidi="fa-IR"/>
        </w:rPr>
        <w:t xml:space="preserve">اند اینکه او در سن </w:t>
      </w:r>
      <w:r>
        <w:rPr>
          <w:rFonts w:ascii="Verdana" w:hAnsi="Verdana" w:cs="Lotus Linotype" w:hint="cs"/>
          <w:rtl/>
          <w:lang w:bidi="fa-IR"/>
        </w:rPr>
        <w:t>(40)</w:t>
      </w:r>
      <w:r w:rsidRPr="00AE6B35">
        <w:rPr>
          <w:rFonts w:ascii="Verdana" w:hAnsi="Verdana" w:cs="Lotus Linotype"/>
          <w:rtl/>
          <w:lang w:bidi="fa-IR"/>
        </w:rPr>
        <w:t xml:space="preserve"> سالگی به کربلاء و نجف آمده و نزد بحرالعلوم و شیخ کاشف</w:t>
      </w:r>
      <w:r w:rsidRPr="00AE6B35">
        <w:rPr>
          <w:rFonts w:ascii="Verdana" w:hAnsi="Verdana" w:cs="2  Badr"/>
          <w:rtl/>
          <w:lang w:bidi="fa-IR"/>
        </w:rPr>
        <w:t>‌</w:t>
      </w:r>
      <w:r w:rsidRPr="00AE6B35">
        <w:rPr>
          <w:rFonts w:ascii="Verdana" w:hAnsi="Verdana" w:cs="Lotus Linotype"/>
          <w:rtl/>
          <w:lang w:bidi="fa-IR"/>
        </w:rPr>
        <w:t>الغطاء به تعلّم پرداخت و از آنان اجازه [آموزش و افتاء] اخذ نمود و از تمکن مالی فراوانی برخوردار بود که موجب شک در امر [مأمور</w:t>
      </w:r>
      <w:r>
        <w:rPr>
          <w:rFonts w:ascii="Verdana" w:hAnsi="Verdana" w:cs="Lotus Linotype" w:hint="cs"/>
          <w:rtl/>
          <w:lang w:bidi="fa-IR"/>
        </w:rPr>
        <w:t xml:space="preserve"> </w:t>
      </w:r>
      <w:r w:rsidRPr="00AE6B35">
        <w:rPr>
          <w:rFonts w:ascii="Verdana" w:hAnsi="Verdana" w:cs="Lotus Linotype"/>
          <w:rtl/>
          <w:lang w:bidi="fa-IR"/>
        </w:rPr>
        <w:t>بودن] وی می</w:t>
      </w:r>
      <w:r w:rsidRPr="00AE6B35">
        <w:rPr>
          <w:rFonts w:ascii="Verdana" w:hAnsi="Verdana" w:cs="2  Badr"/>
          <w:rtl/>
          <w:lang w:bidi="fa-IR"/>
        </w:rPr>
        <w:t>‌</w:t>
      </w:r>
      <w:r w:rsidRPr="00AE6B35">
        <w:rPr>
          <w:rFonts w:ascii="Verdana" w:hAnsi="Verdana" w:cs="Lotus Linotype"/>
          <w:rtl/>
          <w:lang w:bidi="fa-IR"/>
        </w:rPr>
        <w:t>گردد، و شیعیان درباره</w:t>
      </w:r>
      <w:r w:rsidRPr="00AE6B35">
        <w:rPr>
          <w:rFonts w:ascii="Verdana" w:hAnsi="Verdana" w:cs="2  Badr"/>
          <w:rtl/>
          <w:lang w:bidi="fa-IR"/>
        </w:rPr>
        <w:t>‌</w:t>
      </w:r>
      <w:r w:rsidRPr="00AE6B35">
        <w:rPr>
          <w:rFonts w:ascii="Verdana" w:hAnsi="Verdana" w:cs="Lotus Linotype"/>
          <w:rtl/>
          <w:lang w:bidi="fa-IR"/>
        </w:rPr>
        <w:t>ی شیعه  موضع</w:t>
      </w:r>
      <w:r w:rsidRPr="00AE6B35">
        <w:rPr>
          <w:rFonts w:ascii="Verdana" w:hAnsi="Verdana" w:cs="2  Badr"/>
          <w:rtl/>
          <w:lang w:bidi="fa-IR"/>
        </w:rPr>
        <w:t>‌</w:t>
      </w:r>
      <w:r w:rsidRPr="00AE6B35">
        <w:rPr>
          <w:rFonts w:ascii="Verdana" w:hAnsi="Verdana" w:cs="Lotus Linotype"/>
          <w:rtl/>
          <w:lang w:bidi="fa-IR"/>
        </w:rPr>
        <w:t>گیری مختلف گرفته برخی مانند میرزا محمد شهرستانی در کتاب (تریاق قارون) و محمدمهدی قزوینی در کتاب «تجلی حقیقت بر فرقه</w:t>
      </w:r>
      <w:r w:rsidRPr="00AE6B35">
        <w:rPr>
          <w:rFonts w:ascii="Verdana" w:hAnsi="Verdana" w:cs="2  Badr"/>
          <w:rtl/>
          <w:lang w:bidi="fa-IR"/>
        </w:rPr>
        <w:t>‌</w:t>
      </w:r>
      <w:r w:rsidRPr="00AE6B35">
        <w:rPr>
          <w:rFonts w:ascii="Verdana" w:hAnsi="Verdana" w:cs="Lotus Linotype"/>
          <w:rtl/>
          <w:lang w:bidi="fa-IR"/>
        </w:rPr>
        <w:t>ی شیخیه» و میرزا محمدتقی برغمانی قزوینی که یکی از پیروان بابیه او را در حال نمازخواندن کشت و حاج ملاجعفر استرآبادی و محمد خالصی و دیگران شیخیه را به تکفیر و تضلیل منسوب نموده</w:t>
      </w:r>
      <w:r w:rsidRPr="00AE6B35">
        <w:rPr>
          <w:rFonts w:ascii="Verdana" w:hAnsi="Verdana" w:cs="2  Badr"/>
          <w:rtl/>
          <w:lang w:bidi="fa-IR"/>
        </w:rPr>
        <w:t>‌</w:t>
      </w:r>
      <w:r w:rsidRPr="00AE6B35">
        <w:rPr>
          <w:rFonts w:ascii="Verdana" w:hAnsi="Verdana" w:cs="Lotus Linotype"/>
          <w:rtl/>
          <w:lang w:bidi="fa-IR"/>
        </w:rPr>
        <w:t>اند</w:t>
      </w:r>
      <w:r>
        <w:rPr>
          <w:rFonts w:ascii="Verdana" w:hAnsi="Verdana" w:cs="Lotus Linotype" w:hint="cs"/>
          <w:rtl/>
          <w:lang w:bidi="fa-IR"/>
        </w:rPr>
        <w:t xml:space="preserve">، </w:t>
      </w:r>
      <w:r w:rsidRPr="00AE6B35">
        <w:rPr>
          <w:rFonts w:ascii="Verdana" w:hAnsi="Verdana" w:cs="Lotus Linotype"/>
          <w:rtl/>
          <w:lang w:bidi="fa-IR"/>
        </w:rPr>
        <w:t>و عده</w:t>
      </w:r>
      <w:r w:rsidRPr="00AE6B35">
        <w:rPr>
          <w:rFonts w:ascii="Verdana" w:hAnsi="Verdana" w:cs="2  Badr"/>
          <w:rtl/>
          <w:lang w:bidi="fa-IR"/>
        </w:rPr>
        <w:t>‌</w:t>
      </w:r>
      <w:r w:rsidRPr="00AE6B35">
        <w:rPr>
          <w:rFonts w:ascii="Verdana" w:hAnsi="Verdana" w:cs="Lotus Linotype"/>
          <w:rtl/>
          <w:lang w:bidi="fa-IR"/>
        </w:rPr>
        <w:t>ای مانند علی بلادی در مورد احسائی سکوت نموده</w:t>
      </w:r>
      <w:r>
        <w:rPr>
          <w:rFonts w:ascii="Verdana" w:hAnsi="Verdana" w:cs="Lotus Linotype" w:hint="cs"/>
          <w:rtl/>
          <w:lang w:bidi="fa-IR"/>
        </w:rPr>
        <w:t>،</w:t>
      </w:r>
      <w:r w:rsidRPr="00AE6B35">
        <w:rPr>
          <w:rFonts w:ascii="Verdana" w:hAnsi="Verdana" w:cs="Lotus Linotype"/>
          <w:rtl/>
          <w:lang w:bidi="fa-IR"/>
        </w:rPr>
        <w:t xml:space="preserve"> و کسانی مانند محمدحسین کاشف</w:t>
      </w:r>
      <w:r w:rsidRPr="00AE6B35">
        <w:rPr>
          <w:rFonts w:ascii="Verdana" w:hAnsi="Verdana" w:cs="2  Badr"/>
          <w:rtl/>
          <w:lang w:bidi="fa-IR"/>
        </w:rPr>
        <w:t>‌</w:t>
      </w:r>
      <w:r w:rsidRPr="00AE6B35">
        <w:rPr>
          <w:rFonts w:ascii="Verdana" w:hAnsi="Verdana" w:cs="Lotus Linotype"/>
          <w:rtl/>
          <w:lang w:bidi="fa-IR"/>
        </w:rPr>
        <w:t>الغطاء در مورد وی اعتدال نموده</w:t>
      </w:r>
      <w:r>
        <w:rPr>
          <w:rFonts w:ascii="Verdana" w:hAnsi="Verdana" w:cs="Lotus Linotype" w:hint="cs"/>
          <w:rtl/>
          <w:lang w:bidi="fa-IR"/>
        </w:rPr>
        <w:t>،</w:t>
      </w:r>
      <w:r w:rsidRPr="00AE6B35">
        <w:rPr>
          <w:rFonts w:ascii="Verdana" w:hAnsi="Verdana" w:cs="Lotus Linotype"/>
          <w:rtl/>
          <w:lang w:bidi="fa-IR"/>
        </w:rPr>
        <w:t xml:space="preserve"> ولی محمدحسین طالقانی به دفاع از افکار احسائی پرداخته است</w:t>
      </w:r>
      <w:r>
        <w:rPr>
          <w:rFonts w:ascii="Verdana" w:hAnsi="Verdana" w:cs="Lotus Linotype" w:hint="cs"/>
          <w:rtl/>
          <w:lang w:bidi="fa-IR"/>
        </w:rPr>
        <w:t xml:space="preserve">. نگا: </w:t>
      </w:r>
      <w:r w:rsidRPr="00AE6B35">
        <w:rPr>
          <w:rFonts w:ascii="Verdana" w:hAnsi="Verdana" w:cs="Lotus Linotype"/>
          <w:rtl/>
          <w:lang w:bidi="fa-IR"/>
        </w:rPr>
        <w:t>اصول مذهب الشیعه، 1/136-137 الموسوعة المسیرة 2/1803، روضات الجنات 1/94. علماء الشیعه  177-192، شیخیة</w:t>
      </w:r>
      <w:r>
        <w:rPr>
          <w:rFonts w:ascii="Verdana" w:hAnsi="Verdana" w:cs="Lotus Linotype" w:hint="cs"/>
          <w:rtl/>
          <w:lang w:bidi="fa-IR"/>
        </w:rPr>
        <w:t>،</w:t>
      </w:r>
      <w:r w:rsidRPr="00AE6B35">
        <w:rPr>
          <w:rFonts w:ascii="Verdana" w:hAnsi="Verdana" w:cs="Lotus Linotype"/>
          <w:rtl/>
          <w:lang w:bidi="fa-IR"/>
        </w:rPr>
        <w:t xml:space="preserve"> طالقانی 333-334.</w:t>
      </w:r>
    </w:p>
  </w:footnote>
  <w:footnote w:id="73">
    <w:p w:rsidR="00922A52" w:rsidRPr="00AE6B35" w:rsidRDefault="00922A52" w:rsidP="001F45B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تحقیق (پایان</w:t>
      </w:r>
      <w:r w:rsidRPr="00AE6B35">
        <w:rPr>
          <w:rFonts w:ascii="Verdana" w:hAnsi="Verdana" w:cs="2  Badr"/>
          <w:rtl/>
          <w:lang w:bidi="fa-IR"/>
        </w:rPr>
        <w:t>‌</w:t>
      </w:r>
      <w:r w:rsidRPr="00AE6B35">
        <w:rPr>
          <w:rFonts w:ascii="Verdana" w:hAnsi="Verdana" w:cs="Lotus Linotype"/>
          <w:rtl/>
          <w:lang w:bidi="fa-IR"/>
        </w:rPr>
        <w:t xml:space="preserve">نامه) از برخی رموز این </w:t>
      </w:r>
      <w:r>
        <w:rPr>
          <w:rFonts w:ascii="Verdana" w:hAnsi="Verdana" w:cs="Lotus Linotype" w:hint="cs"/>
          <w:rtl/>
          <w:lang w:bidi="fa-IR"/>
        </w:rPr>
        <w:t>فكر</w:t>
      </w:r>
      <w:r w:rsidRPr="00AE6B35">
        <w:rPr>
          <w:rFonts w:ascii="Verdana" w:hAnsi="Verdana" w:cs="Lotus Linotype"/>
          <w:rtl/>
          <w:lang w:bidi="fa-IR"/>
        </w:rPr>
        <w:t xml:space="preserve"> پرده برمی</w:t>
      </w:r>
      <w:r w:rsidRPr="00AE6B35">
        <w:rPr>
          <w:rFonts w:ascii="Verdana" w:hAnsi="Verdana" w:cs="2  Badr"/>
          <w:rtl/>
          <w:lang w:bidi="fa-IR"/>
        </w:rPr>
        <w:t>‌</w:t>
      </w:r>
      <w:r w:rsidRPr="00AE6B35">
        <w:rPr>
          <w:rFonts w:ascii="Verdana" w:hAnsi="Verdana" w:cs="Lotus Linotype"/>
          <w:rtl/>
          <w:lang w:bidi="fa-IR"/>
        </w:rPr>
        <w:t>دارد و امیدوارم که آغازگری برای دنبال</w:t>
      </w:r>
      <w:r w:rsidRPr="00AE6B35">
        <w:rPr>
          <w:rFonts w:ascii="Verdana" w:hAnsi="Verdana" w:cs="2  Badr"/>
          <w:rtl/>
          <w:lang w:bidi="fa-IR"/>
        </w:rPr>
        <w:t>‌</w:t>
      </w:r>
      <w:r w:rsidRPr="00AE6B35">
        <w:rPr>
          <w:rFonts w:ascii="Verdana" w:hAnsi="Verdana" w:cs="Lotus Linotype"/>
          <w:rtl/>
          <w:lang w:bidi="fa-IR"/>
        </w:rPr>
        <w:t>کردن واقعیت بیشتری از جانب مخالفان باشد.</w:t>
      </w:r>
    </w:p>
  </w:footnote>
  <w:footnote w:id="74">
    <w:p w:rsidR="00922A52" w:rsidRPr="00AE6B35" w:rsidRDefault="00922A52" w:rsidP="00386DD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اصول چهارگانه عبارتند از:کافی، التهذیب، الاستبصار، من لا</w:t>
      </w:r>
      <w:r>
        <w:rPr>
          <w:rFonts w:ascii="Verdana" w:hAnsi="Verdana" w:cs="Lotus Linotype" w:hint="cs"/>
          <w:rtl/>
          <w:lang w:bidi="fa-IR"/>
        </w:rPr>
        <w:t xml:space="preserve"> </w:t>
      </w:r>
      <w:r w:rsidRPr="00AE6B35">
        <w:rPr>
          <w:rFonts w:ascii="Verdana" w:hAnsi="Verdana" w:cs="Lotus Linotype"/>
          <w:rtl/>
          <w:lang w:bidi="fa-IR"/>
        </w:rPr>
        <w:t>یحضر، الفقیه، و محمدصادق ال</w:t>
      </w:r>
      <w:r>
        <w:rPr>
          <w:rFonts w:ascii="Verdana" w:hAnsi="Verdana" w:cs="Lotus Linotype" w:hint="cs"/>
          <w:rtl/>
          <w:lang w:bidi="fa-IR"/>
        </w:rPr>
        <w:t>ص</w:t>
      </w:r>
      <w:r w:rsidRPr="00AE6B35">
        <w:rPr>
          <w:rFonts w:ascii="Verdana" w:hAnsi="Verdana" w:cs="Lotus Linotype"/>
          <w:rtl/>
          <w:lang w:bidi="fa-IR"/>
        </w:rPr>
        <w:t>در در این باره می</w:t>
      </w:r>
      <w:r w:rsidRPr="00AE6B35">
        <w:rPr>
          <w:rFonts w:ascii="Verdana" w:hAnsi="Verdana" w:cs="2  Badr"/>
          <w:rtl/>
          <w:lang w:bidi="fa-IR"/>
        </w:rPr>
        <w:t>‌</w:t>
      </w:r>
      <w:r w:rsidRPr="00AE6B35">
        <w:rPr>
          <w:rFonts w:ascii="Verdana" w:hAnsi="Verdana" w:cs="Lotus Linotype"/>
          <w:rtl/>
          <w:lang w:bidi="fa-IR"/>
        </w:rPr>
        <w:t>گوید: شیعه  بر مقر</w:t>
      </w:r>
      <w:r>
        <w:rPr>
          <w:rFonts w:ascii="Verdana" w:hAnsi="Verdana" w:cs="Lotus Linotype" w:hint="cs"/>
          <w:rtl/>
          <w:lang w:bidi="fa-IR"/>
        </w:rPr>
        <w:t xml:space="preserve"> </w:t>
      </w:r>
      <w:r w:rsidRPr="00AE6B35">
        <w:rPr>
          <w:rFonts w:ascii="Verdana" w:hAnsi="Verdana" w:cs="Lotus Linotype"/>
          <w:rtl/>
          <w:lang w:bidi="fa-IR"/>
        </w:rPr>
        <w:t>بودن کتب چهارگانه اجماع دارند و به صحت تمام روایات آ</w:t>
      </w:r>
      <w:r>
        <w:rPr>
          <w:rFonts w:ascii="Verdana" w:hAnsi="Verdana" w:cs="Lotus Linotype" w:hint="cs"/>
          <w:rtl/>
          <w:lang w:bidi="fa-IR"/>
        </w:rPr>
        <w:t>ن</w:t>
      </w:r>
      <w:r w:rsidRPr="00AE6B35">
        <w:rPr>
          <w:rFonts w:ascii="Verdana" w:hAnsi="Verdana" w:cs="Lotus Linotype"/>
          <w:rtl/>
          <w:lang w:bidi="fa-IR"/>
        </w:rPr>
        <w:t xml:space="preserve"> قائل</w:t>
      </w:r>
      <w:r w:rsidRPr="00AE6B35">
        <w:rPr>
          <w:rFonts w:ascii="Verdana" w:hAnsi="Verdana" w:cs="2  Badr"/>
          <w:rtl/>
          <w:lang w:bidi="fa-IR"/>
        </w:rPr>
        <w:t>‌</w:t>
      </w:r>
      <w:r w:rsidRPr="00AE6B35">
        <w:rPr>
          <w:rFonts w:ascii="Verdana" w:hAnsi="Verdana" w:cs="Lotus Linotype"/>
          <w:rtl/>
          <w:lang w:bidi="fa-IR"/>
        </w:rPr>
        <w:t>اند. اصول مذهب الشیعه . 1/22 به نقل از کتاب الشیعه  آیت</w:t>
      </w:r>
      <w:r w:rsidRPr="00AE6B35">
        <w:rPr>
          <w:rFonts w:ascii="Verdana" w:hAnsi="Verdana" w:cs="2  Badr"/>
          <w:rtl/>
          <w:lang w:bidi="fa-IR"/>
        </w:rPr>
        <w:t>‌</w:t>
      </w:r>
      <w:r w:rsidRPr="00AE6B35">
        <w:rPr>
          <w:rFonts w:ascii="Verdana" w:hAnsi="Verdana" w:cs="Lotus Linotype"/>
          <w:rtl/>
          <w:lang w:bidi="fa-IR"/>
        </w:rPr>
        <w:t>الله صدر 127.</w:t>
      </w:r>
    </w:p>
  </w:footnote>
  <w:footnote w:id="75">
    <w:p w:rsidR="00922A52" w:rsidRPr="00AE6B35" w:rsidRDefault="00922A52" w:rsidP="00386DD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مرجع 1/14</w:t>
      </w:r>
      <w:r>
        <w:rPr>
          <w:rFonts w:ascii="Verdana" w:hAnsi="Verdana" w:cs="Lotus Linotype" w:hint="cs"/>
          <w:rtl/>
          <w:lang w:bidi="fa-IR"/>
        </w:rPr>
        <w:t>1</w:t>
      </w:r>
      <w:r w:rsidRPr="00AE6B35">
        <w:rPr>
          <w:rFonts w:ascii="Verdana" w:hAnsi="Verdana" w:cs="Lotus Linotype"/>
          <w:rtl/>
          <w:lang w:bidi="fa-IR"/>
        </w:rPr>
        <w:t xml:space="preserve"> - 147.</w:t>
      </w:r>
    </w:p>
  </w:footnote>
  <w:footnote w:id="7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مرجع 1/141-142.</w:t>
      </w:r>
    </w:p>
  </w:footnote>
  <w:footnote w:id="7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مرجع سابق.</w:t>
      </w:r>
    </w:p>
  </w:footnote>
  <w:footnote w:id="78">
    <w:p w:rsidR="00922A52" w:rsidRPr="00AE6B35" w:rsidRDefault="00922A52" w:rsidP="0036388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میرزا محمد امین استرابادی متوفای سال (1021</w:t>
      </w:r>
      <w:r>
        <w:rPr>
          <w:rFonts w:ascii="Verdana" w:hAnsi="Verdana" w:cs="Lotus Linotype" w:hint="cs"/>
          <w:rtl/>
          <w:lang w:bidi="fa-IR"/>
        </w:rPr>
        <w:t>هـ</w:t>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به زندگی</w:t>
      </w:r>
      <w:r w:rsidRPr="00AE6B35">
        <w:rPr>
          <w:rFonts w:ascii="Verdana" w:hAnsi="Verdana" w:cs="2  Badr"/>
          <w:rtl/>
          <w:lang w:bidi="fa-IR"/>
        </w:rPr>
        <w:t>‌</w:t>
      </w:r>
      <w:r w:rsidRPr="00AE6B35">
        <w:rPr>
          <w:rFonts w:ascii="Verdana" w:hAnsi="Verdana" w:cs="Lotus Linotype"/>
          <w:rtl/>
          <w:lang w:bidi="fa-IR"/>
        </w:rPr>
        <w:t>نامه وی در مقدمه محقق کتاب منهج المقال مراجعه شود).</w:t>
      </w:r>
    </w:p>
  </w:footnote>
  <w:footnote w:id="7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بحرانی ذکر کرده که استرابادی اولین کسی است که باب طعن در اصولیون را گشود و اختلاف میان اصولیون و اخباریون قدیمی است، نگا:</w:t>
      </w:r>
      <w:r>
        <w:rPr>
          <w:rFonts w:ascii="Verdana" w:hAnsi="Verdana" w:cs="Lotus Linotype" w:hint="cs"/>
          <w:rtl/>
          <w:lang w:bidi="fa-IR"/>
        </w:rPr>
        <w:t xml:space="preserve"> </w:t>
      </w:r>
      <w:r w:rsidRPr="00AE6B35">
        <w:rPr>
          <w:rFonts w:ascii="Verdana" w:hAnsi="Verdana" w:cs="Lotus Linotype"/>
          <w:rtl/>
          <w:lang w:bidi="fa-IR"/>
        </w:rPr>
        <w:t>لؤلؤة البحرین 117، الملل و النحل 1/203.</w:t>
      </w:r>
    </w:p>
  </w:footnote>
  <w:footnote w:id="80">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حدائق، کاشف</w:t>
      </w:r>
      <w:r w:rsidRPr="00AE6B35">
        <w:rPr>
          <w:rFonts w:ascii="Verdana" w:hAnsi="Verdana" w:cs="2  Badr"/>
          <w:rtl/>
          <w:lang w:bidi="fa-IR"/>
        </w:rPr>
        <w:t>‌</w:t>
      </w:r>
      <w:r w:rsidRPr="00AE6B35">
        <w:rPr>
          <w:rFonts w:ascii="Verdana" w:hAnsi="Verdana" w:cs="Lotus Linotype"/>
          <w:rtl/>
          <w:lang w:bidi="fa-IR"/>
        </w:rPr>
        <w:t xml:space="preserve">الغطاء 1/167، اعیان </w:t>
      </w:r>
      <w:r>
        <w:rPr>
          <w:rFonts w:ascii="Verdana" w:hAnsi="Verdana" w:cs="Lotus Linotype"/>
          <w:rtl/>
          <w:lang w:bidi="fa-IR"/>
        </w:rPr>
        <w:t>الشیعه ، محسن الامین 17/453-458</w:t>
      </w:r>
      <w:r>
        <w:rPr>
          <w:rFonts w:ascii="Verdana" w:hAnsi="Verdana" w:cs="Lotus Linotype" w:hint="cs"/>
          <w:rtl/>
          <w:lang w:bidi="fa-IR"/>
        </w:rPr>
        <w:t>، عبدالله بحرانى در كتاب: منية الممارسين، نقل از اصول مذهب الشيعة 1/146.</w:t>
      </w:r>
    </w:p>
  </w:footnote>
  <w:footnote w:id="81">
    <w:p w:rsidR="00922A52" w:rsidRPr="00AE6B35" w:rsidRDefault="00922A52" w:rsidP="0049599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تاریخ ابن عساکر </w:t>
      </w:r>
      <w:r>
        <w:rPr>
          <w:rFonts w:ascii="Verdana" w:hAnsi="Verdana" w:cs="Lotus Linotype" w:hint="cs"/>
          <w:rtl/>
          <w:lang w:bidi="fa-IR"/>
        </w:rPr>
        <w:t>12/</w:t>
      </w:r>
      <w:r w:rsidRPr="00AE6B35">
        <w:rPr>
          <w:rFonts w:ascii="Verdana" w:hAnsi="Verdana" w:cs="Lotus Linotype"/>
          <w:rtl/>
          <w:lang w:bidi="fa-IR"/>
        </w:rPr>
        <w:t>19. تهذیب الکمال 20/387، سیر أعلام النبلاء 4/389-390، تهذیب التهذیب 7/306.</w:t>
      </w:r>
    </w:p>
  </w:footnote>
  <w:footnote w:id="8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طبقات ابن سعد 5/214. حلیة الأولیاء 3/136.</w:t>
      </w:r>
    </w:p>
  </w:footnote>
  <w:footnote w:id="83">
    <w:p w:rsidR="00922A52" w:rsidRPr="00AE6B35" w:rsidRDefault="00922A52" w:rsidP="004A71A7">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الذری</w:t>
      </w:r>
      <w:r>
        <w:rPr>
          <w:rFonts w:ascii="Verdana" w:hAnsi="Verdana" w:cs="Lotus Linotype" w:hint="cs"/>
          <w:rtl/>
          <w:lang w:bidi="fa-IR"/>
        </w:rPr>
        <w:t>ة</w:t>
      </w:r>
      <w:r w:rsidRPr="00AE6B35">
        <w:rPr>
          <w:rFonts w:ascii="Verdana" w:hAnsi="Verdana" w:cs="Lotus Linotype"/>
          <w:rtl/>
          <w:lang w:bidi="fa-IR"/>
        </w:rPr>
        <w:t xml:space="preserve"> </w:t>
      </w:r>
      <w:r>
        <w:rPr>
          <w:rFonts w:ascii="Verdana" w:hAnsi="Verdana" w:cs="Lotus Linotype"/>
          <w:rtl/>
          <w:lang w:bidi="fa-IR"/>
        </w:rPr>
        <w:t>الطاهر</w:t>
      </w:r>
      <w:r>
        <w:rPr>
          <w:rFonts w:ascii="Verdana" w:hAnsi="Verdana" w:cs="Lotus Linotype" w:hint="cs"/>
          <w:rtl/>
          <w:lang w:bidi="fa-IR"/>
        </w:rPr>
        <w:t>ة</w:t>
      </w:r>
      <w:r>
        <w:rPr>
          <w:rFonts w:ascii="Verdana" w:hAnsi="Verdana" w:cs="Lotus Linotype"/>
          <w:rtl/>
          <w:lang w:bidi="fa-IR"/>
        </w:rPr>
        <w:t xml:space="preserve"> النبوی</w:t>
      </w:r>
      <w:r>
        <w:rPr>
          <w:rFonts w:ascii="Verdana" w:hAnsi="Verdana" w:cs="Lotus Linotype" w:hint="cs"/>
          <w:rtl/>
          <w:lang w:bidi="fa-IR"/>
        </w:rPr>
        <w:t>ة</w:t>
      </w:r>
      <w:r>
        <w:rPr>
          <w:rFonts w:ascii="Verdana" w:hAnsi="Verdana" w:cs="Lotus Linotype"/>
          <w:rtl/>
          <w:lang w:bidi="fa-IR"/>
        </w:rPr>
        <w:t>، محمد احمد الدو</w:t>
      </w:r>
      <w:r>
        <w:rPr>
          <w:rFonts w:ascii="Verdana" w:hAnsi="Verdana" w:cs="Lotus Linotype" w:hint="cs"/>
          <w:rtl/>
          <w:lang w:bidi="fa-IR"/>
        </w:rPr>
        <w:t>لاب</w:t>
      </w:r>
      <w:r w:rsidRPr="00AE6B35">
        <w:rPr>
          <w:rFonts w:ascii="Verdana" w:hAnsi="Verdana" w:cs="Lotus Linotype"/>
          <w:rtl/>
          <w:lang w:bidi="fa-IR"/>
        </w:rPr>
        <w:t xml:space="preserve">ی </w:t>
      </w:r>
      <w:r>
        <w:rPr>
          <w:rFonts w:ascii="Verdana" w:hAnsi="Verdana" w:cs="Lotus Linotype" w:hint="cs"/>
          <w:rtl/>
          <w:lang w:bidi="fa-IR"/>
        </w:rPr>
        <w:t>79.</w:t>
      </w:r>
    </w:p>
  </w:footnote>
  <w:footnote w:id="8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مراحل که در صفحات بعد مطرح می</w:t>
      </w:r>
      <w:r w:rsidRPr="00AE6B35">
        <w:rPr>
          <w:rFonts w:ascii="Verdana" w:hAnsi="Verdana" w:cs="2  Badr"/>
          <w:rtl/>
          <w:lang w:bidi="fa-IR"/>
        </w:rPr>
        <w:t>‌</w:t>
      </w:r>
      <w:r w:rsidRPr="00AE6B35">
        <w:rPr>
          <w:rFonts w:ascii="Verdana" w:hAnsi="Verdana" w:cs="Lotus Linotype"/>
          <w:rtl/>
          <w:lang w:bidi="fa-IR"/>
        </w:rPr>
        <w:t>شود نیازمند تحقیق ژرفتری است ولیکن من فقط به این مقدار دست یافتم و علم آن نزد خداوند است.</w:t>
      </w:r>
    </w:p>
  </w:footnote>
  <w:footnote w:id="85">
    <w:p w:rsidR="00922A52" w:rsidRPr="00AE6B35" w:rsidRDefault="00922A52" w:rsidP="000D5959">
      <w:pPr>
        <w:pStyle w:val="a6"/>
        <w:spacing w:line="221"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عبدالله بن احمد از</w:t>
      </w:r>
      <w:r>
        <w:rPr>
          <w:rFonts w:ascii="Verdana" w:hAnsi="Verdana" w:cs="Lotus Linotype" w:hint="cs"/>
          <w:rtl/>
          <w:lang w:bidi="fa-IR"/>
        </w:rPr>
        <w:t xml:space="preserve"> علقمه</w:t>
      </w:r>
      <w:r w:rsidRPr="00AE6B35">
        <w:rPr>
          <w:rFonts w:ascii="Verdana" w:hAnsi="Verdana" w:cs="Lotus Linotype"/>
          <w:rtl/>
          <w:lang w:bidi="fa-IR"/>
        </w:rPr>
        <w:t xml:space="preserve"> </w:t>
      </w:r>
      <w:r w:rsidRPr="00B23C8E">
        <w:rPr>
          <w:rFonts w:ascii="Verdana" w:hAnsi="Verdana" w:cs="CTraditional Arabic" w:hint="cs"/>
          <w:sz w:val="28"/>
          <w:szCs w:val="28"/>
          <w:rtl/>
          <w:lang w:bidi="fa-IR"/>
        </w:rPr>
        <w:t>:</w:t>
      </w:r>
      <w:r w:rsidRPr="00AE6B35">
        <w:rPr>
          <w:rFonts w:ascii="Verdana" w:hAnsi="Verdana" w:cs="Lotus Linotype"/>
          <w:rtl/>
          <w:lang w:bidi="fa-IR"/>
        </w:rPr>
        <w:t xml:space="preserve"> روایت نموده است:</w:t>
      </w:r>
      <w:r>
        <w:rPr>
          <w:rFonts w:ascii="Verdana" w:hAnsi="Verdana" w:cs="Lotus Linotype" w:hint="cs"/>
          <w:rtl/>
          <w:lang w:bidi="fa-IR"/>
        </w:rPr>
        <w:t xml:space="preserve"> </w:t>
      </w:r>
      <w:r w:rsidRPr="00AE6B35">
        <w:rPr>
          <w:rFonts w:ascii="Verdana" w:hAnsi="Verdana" w:cs="Lotus Linotype"/>
          <w:rtl/>
          <w:lang w:bidi="fa-IR"/>
        </w:rPr>
        <w:t xml:space="preserve">با دست خود بر منبر مسجد کوفه کوبید و گفت:علی بر این منبر </w:t>
      </w:r>
      <w:r>
        <w:rPr>
          <w:rFonts w:ascii="Verdana" w:hAnsi="Verdana" w:cs="Lotus Linotype" w:hint="cs"/>
          <w:rtl/>
          <w:lang w:bidi="fa-IR"/>
        </w:rPr>
        <w:t>براى ما خطبه خواند</w:t>
      </w:r>
      <w:r w:rsidRPr="00AE6B35">
        <w:rPr>
          <w:rFonts w:ascii="Verdana" w:hAnsi="Verdana" w:cs="Lotus Linotype"/>
          <w:rtl/>
          <w:lang w:bidi="fa-IR"/>
        </w:rPr>
        <w:t xml:space="preserve">، هر آنچه خداوند خواست بگفت، سپس </w:t>
      </w:r>
      <w:r>
        <w:rPr>
          <w:rFonts w:ascii="Verdana" w:hAnsi="Verdana" w:cs="Lotus Linotype" w:hint="eastAsia"/>
          <w:rtl/>
          <w:lang w:bidi="fa-IR"/>
        </w:rPr>
        <w:t>گ</w:t>
      </w:r>
      <w:r>
        <w:rPr>
          <w:rFonts w:ascii="Verdana" w:hAnsi="Verdana" w:cs="Lotus Linotype" w:hint="cs"/>
          <w:rtl/>
          <w:lang w:bidi="fa-IR"/>
        </w:rPr>
        <w:t>فت</w:t>
      </w:r>
      <w:r w:rsidRPr="00AE6B35">
        <w:rPr>
          <w:rFonts w:ascii="Verdana" w:hAnsi="Verdana" w:cs="Lotus Linotype"/>
          <w:rtl/>
          <w:lang w:bidi="fa-IR"/>
        </w:rPr>
        <w:t>: چنین به من [خبر] رسیده که عده</w:t>
      </w:r>
      <w:r w:rsidRPr="00AE6B35">
        <w:rPr>
          <w:rFonts w:ascii="Verdana" w:hAnsi="Verdana" w:cs="2  Badr"/>
          <w:rtl/>
          <w:lang w:bidi="fa-IR"/>
        </w:rPr>
        <w:t>‌</w:t>
      </w:r>
      <w:r w:rsidRPr="00AE6B35">
        <w:rPr>
          <w:rFonts w:ascii="Verdana" w:hAnsi="Verdana" w:cs="Lotus Linotype"/>
          <w:rtl/>
          <w:lang w:bidi="fa-IR"/>
        </w:rPr>
        <w:t xml:space="preserve">ای </w:t>
      </w:r>
      <w:r>
        <w:rPr>
          <w:rFonts w:ascii="Verdana" w:hAnsi="Verdana" w:cs="Lotus Linotype" w:hint="cs"/>
          <w:rtl/>
          <w:lang w:bidi="fa-IR"/>
        </w:rPr>
        <w:t xml:space="preserve">از </w:t>
      </w:r>
      <w:r w:rsidRPr="00AE6B35">
        <w:rPr>
          <w:rFonts w:ascii="Verdana" w:hAnsi="Verdana" w:cs="Lotus Linotype"/>
          <w:rtl/>
          <w:lang w:bidi="fa-IR"/>
        </w:rPr>
        <w:t>مردم مرا بر ابوبکر و عمر برتری داده</w:t>
      </w:r>
      <w:r w:rsidRPr="00AE6B35">
        <w:rPr>
          <w:rFonts w:ascii="Verdana" w:hAnsi="Verdana" w:cs="2  Badr"/>
          <w:rtl/>
          <w:lang w:bidi="fa-IR"/>
        </w:rPr>
        <w:t>‌</w:t>
      </w:r>
      <w:r w:rsidRPr="00AE6B35">
        <w:rPr>
          <w:rFonts w:ascii="Verdana" w:hAnsi="Verdana" w:cs="Lotus Linotype"/>
          <w:rtl/>
          <w:lang w:bidi="fa-IR"/>
        </w:rPr>
        <w:t>اند</w:t>
      </w:r>
      <w:r>
        <w:rPr>
          <w:rFonts w:ascii="Verdana" w:hAnsi="Verdana" w:cs="Lotus Linotype" w:hint="cs"/>
          <w:rtl/>
          <w:lang w:bidi="fa-IR"/>
        </w:rPr>
        <w:t>،</w:t>
      </w:r>
      <w:r w:rsidRPr="00AE6B35">
        <w:rPr>
          <w:rFonts w:ascii="Verdana" w:hAnsi="Verdana" w:cs="Lotus Linotype"/>
          <w:rtl/>
          <w:lang w:bidi="fa-IR"/>
        </w:rPr>
        <w:t xml:space="preserve"> و اگر زمام امور دستم می</w:t>
      </w:r>
      <w:r w:rsidRPr="00AE6B35">
        <w:rPr>
          <w:rFonts w:ascii="Verdana" w:hAnsi="Verdana" w:cs="2  Badr"/>
          <w:rtl/>
          <w:lang w:bidi="fa-IR"/>
        </w:rPr>
        <w:t>‌</w:t>
      </w:r>
      <w:r w:rsidRPr="00AE6B35">
        <w:rPr>
          <w:rFonts w:ascii="Verdana" w:hAnsi="Verdana" w:cs="Lotus Linotype"/>
          <w:rtl/>
          <w:lang w:bidi="fa-IR"/>
        </w:rPr>
        <w:t xml:space="preserve">بود آنان را </w:t>
      </w:r>
      <w:r>
        <w:rPr>
          <w:rFonts w:ascii="Verdana" w:hAnsi="Verdana" w:cs="Lotus Linotype" w:hint="cs"/>
          <w:rtl/>
          <w:lang w:bidi="fa-IR"/>
        </w:rPr>
        <w:t>كيفر</w:t>
      </w:r>
      <w:r w:rsidRPr="00AE6B35">
        <w:rPr>
          <w:rFonts w:ascii="Verdana" w:hAnsi="Verdana" w:cs="Lotus Linotype"/>
          <w:rtl/>
          <w:lang w:bidi="fa-IR"/>
        </w:rPr>
        <w:t xml:space="preserve"> می</w:t>
      </w:r>
      <w:r w:rsidRPr="00AE6B35">
        <w:rPr>
          <w:rFonts w:ascii="Verdana" w:hAnsi="Verdana" w:cs="2  Badr"/>
          <w:rtl/>
          <w:lang w:bidi="fa-IR"/>
        </w:rPr>
        <w:t>‌</w:t>
      </w:r>
      <w:r>
        <w:rPr>
          <w:rFonts w:ascii="Verdana" w:hAnsi="Verdana" w:cs="Lotus Linotype" w:hint="cs"/>
          <w:rtl/>
          <w:lang w:bidi="fa-IR"/>
        </w:rPr>
        <w:t>داد</w:t>
      </w:r>
      <w:r w:rsidRPr="00AE6B35">
        <w:rPr>
          <w:rFonts w:ascii="Verdana" w:hAnsi="Verdana" w:cs="Lotus Linotype"/>
          <w:rtl/>
          <w:lang w:bidi="fa-IR"/>
        </w:rPr>
        <w:t>م</w:t>
      </w:r>
      <w:r>
        <w:rPr>
          <w:rFonts w:ascii="Verdana" w:hAnsi="Verdana" w:cs="Lotus Linotype" w:hint="cs"/>
          <w:rtl/>
          <w:lang w:bidi="fa-IR"/>
        </w:rPr>
        <w:t>،</w:t>
      </w:r>
      <w:r w:rsidRPr="00AE6B35">
        <w:rPr>
          <w:rFonts w:ascii="Verdana" w:hAnsi="Verdana" w:cs="Lotus Linotype"/>
          <w:rtl/>
          <w:lang w:bidi="fa-IR"/>
        </w:rPr>
        <w:t xml:space="preserve"> اما </w:t>
      </w:r>
      <w:r>
        <w:rPr>
          <w:rFonts w:ascii="Verdana" w:hAnsi="Verdana" w:cs="Lotus Linotype" w:hint="cs"/>
          <w:rtl/>
          <w:lang w:bidi="fa-IR"/>
        </w:rPr>
        <w:t>كيفر</w:t>
      </w:r>
      <w:r w:rsidRPr="00AE6B35">
        <w:rPr>
          <w:rFonts w:ascii="Verdana" w:hAnsi="Verdana" w:cs="Lotus Linotype"/>
          <w:rtl/>
          <w:lang w:bidi="fa-IR"/>
        </w:rPr>
        <w:t xml:space="preserve"> قبل از زمامداری را ناپسند می</w:t>
      </w:r>
      <w:r w:rsidRPr="00AE6B35">
        <w:rPr>
          <w:rFonts w:ascii="Verdana" w:hAnsi="Verdana" w:cs="2  Badr"/>
          <w:rtl/>
          <w:lang w:bidi="fa-IR"/>
        </w:rPr>
        <w:t>‌</w:t>
      </w:r>
      <w:r w:rsidRPr="00AE6B35">
        <w:rPr>
          <w:rFonts w:ascii="Verdana" w:hAnsi="Verdana" w:cs="Lotus Linotype"/>
          <w:rtl/>
          <w:lang w:bidi="fa-IR"/>
        </w:rPr>
        <w:t>دانم</w:t>
      </w:r>
      <w:r>
        <w:rPr>
          <w:rFonts w:ascii="Verdana" w:hAnsi="Verdana" w:cs="Lotus Linotype" w:hint="cs"/>
          <w:rtl/>
          <w:lang w:bidi="fa-IR"/>
        </w:rPr>
        <w:t>،</w:t>
      </w:r>
      <w:r w:rsidRPr="00AE6B35">
        <w:rPr>
          <w:rFonts w:ascii="Verdana" w:hAnsi="Verdana" w:cs="Lotus Linotype"/>
          <w:rtl/>
          <w:lang w:bidi="fa-IR"/>
        </w:rPr>
        <w:t xml:space="preserve"> و هر کس بعد از زمامداری من چیزی </w:t>
      </w:r>
      <w:r w:rsidRPr="00AE6B35">
        <w:rPr>
          <w:rFonts w:ascii="Verdana" w:hAnsi="Verdana" w:cs="Times New Roman"/>
          <w:rtl/>
          <w:lang w:bidi="fa-IR"/>
        </w:rPr>
        <w:t>–</w:t>
      </w:r>
      <w:r w:rsidRPr="00AE6B35">
        <w:rPr>
          <w:rFonts w:ascii="Verdana" w:hAnsi="Verdana" w:cs="Lotus Linotype"/>
          <w:rtl/>
          <w:lang w:bidi="fa-IR"/>
        </w:rPr>
        <w:t xml:space="preserve"> از این قبیل </w:t>
      </w:r>
      <w:r w:rsidRPr="00AE6B35">
        <w:rPr>
          <w:rFonts w:ascii="Verdana" w:hAnsi="Verdana" w:cs="Times New Roman"/>
          <w:rtl/>
          <w:lang w:bidi="fa-IR"/>
        </w:rPr>
        <w:t>–</w:t>
      </w:r>
      <w:r w:rsidRPr="00AE6B35">
        <w:rPr>
          <w:rFonts w:ascii="Verdana" w:hAnsi="Verdana" w:cs="Lotus Linotype"/>
          <w:rtl/>
          <w:lang w:bidi="fa-IR"/>
        </w:rPr>
        <w:t xml:space="preserve"> بگوید باید به سزای افترای خود برسد، سپس </w:t>
      </w:r>
      <w:r>
        <w:rPr>
          <w:rFonts w:ascii="Verdana" w:hAnsi="Verdana" w:cs="Lotus Linotype" w:hint="eastAsia"/>
          <w:rtl/>
          <w:lang w:bidi="fa-IR"/>
        </w:rPr>
        <w:t>گ</w:t>
      </w:r>
      <w:r>
        <w:rPr>
          <w:rFonts w:ascii="Verdana" w:hAnsi="Verdana" w:cs="Lotus Linotype" w:hint="cs"/>
          <w:rtl/>
          <w:lang w:bidi="fa-IR"/>
        </w:rPr>
        <w:t>فت:</w:t>
      </w:r>
      <w:r w:rsidRPr="00AE6B35">
        <w:rPr>
          <w:rFonts w:ascii="Verdana" w:hAnsi="Verdana" w:cs="Lotus Linotype"/>
          <w:rtl/>
          <w:lang w:bidi="fa-IR"/>
        </w:rPr>
        <w:t xml:space="preserve"> بهترین مردم بعد از پیامبر</w:t>
      </w:r>
      <w:r>
        <w:rPr>
          <w:rFonts w:ascii="Verdana" w:hAnsi="Verdana" w:cs="Lotus Linotype" w:hint="cs"/>
          <w:rtl/>
          <w:lang w:bidi="fa-IR"/>
        </w:rPr>
        <w:t>،</w:t>
      </w:r>
      <w:r w:rsidRPr="00AE6B35">
        <w:rPr>
          <w:rFonts w:ascii="Verdana" w:hAnsi="Verdana" w:cs="Lotus Linotype"/>
          <w:rtl/>
          <w:lang w:bidi="fa-IR"/>
        </w:rPr>
        <w:t xml:space="preserve"> ابوبکر و عمر</w:t>
      </w:r>
      <w:r>
        <w:rPr>
          <w:rFonts w:ascii="Verdana" w:hAnsi="Verdana" w:cs="Lotus Linotype" w:hint="cs"/>
          <w:rtl/>
          <w:lang w:bidi="fa-IR"/>
        </w:rPr>
        <w:t xml:space="preserve"> هستن</w:t>
      </w:r>
      <w:r w:rsidRPr="00AE6B35">
        <w:rPr>
          <w:rFonts w:ascii="Verdana" w:hAnsi="Verdana" w:cs="Lotus Linotype"/>
          <w:rtl/>
          <w:lang w:bidi="fa-IR"/>
        </w:rPr>
        <w:t>د</w:t>
      </w:r>
      <w:r>
        <w:rPr>
          <w:rFonts w:ascii="Verdana" w:hAnsi="Verdana" w:cs="Lotus Linotype" w:hint="cs"/>
          <w:rtl/>
          <w:lang w:bidi="fa-IR"/>
        </w:rPr>
        <w:t>،</w:t>
      </w:r>
      <w:r w:rsidRPr="00AE6B35">
        <w:rPr>
          <w:rFonts w:ascii="Verdana" w:hAnsi="Verdana" w:cs="Lotus Linotype"/>
          <w:rtl/>
          <w:lang w:bidi="fa-IR"/>
        </w:rPr>
        <w:t xml:space="preserve"> دوست</w:t>
      </w:r>
      <w:r>
        <w:rPr>
          <w:rFonts w:ascii="Verdana" w:hAnsi="Verdana" w:cs="Lotus Linotype" w:hint="cs"/>
          <w:rtl/>
          <w:lang w:bidi="fa-IR"/>
        </w:rPr>
        <w:t>ت را به انداز</w:t>
      </w:r>
      <w:r w:rsidRPr="00AE6B35">
        <w:rPr>
          <w:rFonts w:ascii="Verdana" w:hAnsi="Verdana" w:cs="Lotus Linotype"/>
          <w:rtl/>
          <w:lang w:bidi="fa-IR"/>
        </w:rPr>
        <w:t>ه</w:t>
      </w:r>
      <w:r w:rsidRPr="00AE6B35">
        <w:rPr>
          <w:rFonts w:ascii="Verdana" w:hAnsi="Verdana" w:cs="2  Badr"/>
          <w:rtl/>
          <w:lang w:bidi="fa-IR"/>
        </w:rPr>
        <w:t>‌</w:t>
      </w:r>
      <w:r w:rsidRPr="00AE6B35">
        <w:rPr>
          <w:rFonts w:ascii="Verdana" w:hAnsi="Verdana" w:cs="Lotus Linotype"/>
          <w:rtl/>
          <w:lang w:bidi="fa-IR"/>
        </w:rPr>
        <w:t>ا</w:t>
      </w:r>
      <w:r>
        <w:rPr>
          <w:rFonts w:ascii="Verdana" w:hAnsi="Verdana" w:cs="Lotus Linotype" w:hint="cs"/>
          <w:rtl/>
          <w:lang w:bidi="fa-IR"/>
        </w:rPr>
        <w:t>ى دوست بدار چون ممكن است كه روزى برسد كه از او نفرت داشته باشى</w:t>
      </w:r>
      <w:r w:rsidRPr="00AE6B35">
        <w:rPr>
          <w:rFonts w:ascii="Verdana" w:hAnsi="Verdana" w:cs="Lotus Linotype"/>
          <w:rtl/>
          <w:lang w:bidi="fa-IR"/>
        </w:rPr>
        <w:t xml:space="preserve"> </w:t>
      </w:r>
      <w:r w:rsidRPr="00AE6B35">
        <w:rPr>
          <w:rFonts w:ascii="Verdana" w:hAnsi="Verdana" w:cs="Times New Roman"/>
          <w:rtl/>
          <w:lang w:bidi="fa-IR"/>
        </w:rPr>
        <w:t>–</w:t>
      </w:r>
      <w:r w:rsidRPr="00AE6B35">
        <w:rPr>
          <w:rFonts w:ascii="Verdana" w:hAnsi="Verdana" w:cs="Lotus Linotype"/>
          <w:rtl/>
          <w:lang w:bidi="fa-IR"/>
        </w:rPr>
        <w:t xml:space="preserve"> روایت از عبدالله بن احمد شماره1394.</w:t>
      </w:r>
      <w:r>
        <w:rPr>
          <w:rFonts w:ascii="Verdana" w:hAnsi="Verdana" w:cs="Lotus Linotype" w:hint="cs"/>
          <w:rtl/>
          <w:lang w:bidi="fa-IR"/>
        </w:rPr>
        <w:t xml:space="preserve"> ولالكائى در شرح اعتقاد اهل السنة 7/1397، شماره: 26278. وابن أبى عاصم در كتاب: السنة: شماره 993، و آلبانى آن را حسن دانسته است.</w:t>
      </w:r>
    </w:p>
  </w:footnote>
  <w:footnote w:id="86">
    <w:p w:rsidR="00922A52" w:rsidRPr="00AE6B35" w:rsidRDefault="00922A52" w:rsidP="000D5959">
      <w:pPr>
        <w:pStyle w:val="a6"/>
        <w:spacing w:line="221"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او ابواسحاق عمرو بن عبدالله بن ذی </w:t>
      </w:r>
      <w:r>
        <w:rPr>
          <w:rFonts w:ascii="Verdana" w:hAnsi="Verdana" w:cs="Lotus Linotype" w:hint="cs"/>
          <w:rtl/>
          <w:lang w:bidi="fa-IR"/>
        </w:rPr>
        <w:t>ي</w:t>
      </w:r>
      <w:r w:rsidRPr="00AE6B35">
        <w:rPr>
          <w:rFonts w:ascii="Verdana" w:hAnsi="Verdana" w:cs="Lotus Linotype"/>
          <w:rtl/>
          <w:lang w:bidi="fa-IR"/>
        </w:rPr>
        <w:t xml:space="preserve">حمد </w:t>
      </w:r>
      <w:r>
        <w:rPr>
          <w:rFonts w:ascii="Verdana" w:hAnsi="Verdana" w:cs="Lotus Linotype" w:hint="cs"/>
          <w:rtl/>
          <w:lang w:bidi="fa-IR"/>
        </w:rPr>
        <w:t xml:space="preserve"> يا </w:t>
      </w:r>
      <w:r>
        <w:rPr>
          <w:rFonts w:ascii="Verdana" w:hAnsi="Verdana" w:cs="Lotus Linotype"/>
          <w:rtl/>
          <w:lang w:bidi="fa-IR"/>
        </w:rPr>
        <w:t>ابن علی هم</w:t>
      </w:r>
      <w:r>
        <w:rPr>
          <w:rFonts w:ascii="Verdana" w:hAnsi="Verdana" w:cs="Lotus Linotype" w:hint="cs"/>
          <w:rtl/>
          <w:lang w:bidi="fa-IR"/>
        </w:rPr>
        <w:t>ذ</w:t>
      </w:r>
      <w:r w:rsidRPr="00AE6B35">
        <w:rPr>
          <w:rFonts w:ascii="Verdana" w:hAnsi="Verdana" w:cs="Lotus Linotype"/>
          <w:rtl/>
          <w:lang w:bidi="fa-IR"/>
        </w:rPr>
        <w:t xml:space="preserve">انی کوفی، تابعی گرانقدر از علماء و محدثین کوفه </w:t>
      </w:r>
      <w:r>
        <w:rPr>
          <w:rFonts w:ascii="Verdana" w:hAnsi="Verdana" w:cs="Lotus Linotype" w:hint="cs"/>
          <w:rtl/>
          <w:lang w:bidi="fa-IR"/>
        </w:rPr>
        <w:t xml:space="preserve">است. </w:t>
      </w:r>
      <w:r w:rsidRPr="00AE6B35">
        <w:rPr>
          <w:rFonts w:ascii="Verdana" w:hAnsi="Verdana" w:cs="Lotus Linotype"/>
          <w:rtl/>
          <w:lang w:bidi="fa-IR"/>
        </w:rPr>
        <w:t>درباره</w:t>
      </w:r>
      <w:r w:rsidRPr="00AE6B35">
        <w:rPr>
          <w:rFonts w:ascii="Verdana" w:hAnsi="Verdana" w:cs="2  Badr"/>
          <w:rtl/>
          <w:lang w:bidi="fa-IR"/>
        </w:rPr>
        <w:t>‌</w:t>
      </w:r>
      <w:r w:rsidRPr="00AE6B35">
        <w:rPr>
          <w:rFonts w:ascii="Verdana" w:hAnsi="Verdana" w:cs="Lotus Linotype"/>
          <w:rtl/>
          <w:lang w:bidi="fa-IR"/>
        </w:rPr>
        <w:t>ی خود می</w:t>
      </w:r>
      <w:r w:rsidRPr="00AE6B35">
        <w:rPr>
          <w:rFonts w:ascii="Verdana" w:hAnsi="Verdana" w:cs="2  Badr"/>
          <w:rtl/>
          <w:lang w:bidi="fa-IR"/>
        </w:rPr>
        <w:t>‌</w:t>
      </w:r>
      <w:r w:rsidRPr="00AE6B35">
        <w:rPr>
          <w:rFonts w:ascii="Verdana" w:hAnsi="Verdana" w:cs="Lotus Linotype"/>
          <w:rtl/>
          <w:lang w:bidi="fa-IR"/>
        </w:rPr>
        <w:t>گوید: در دو سال آخر خلافت عثمان</w:t>
      </w:r>
      <w:r w:rsidRPr="00AE6B35">
        <w:rPr>
          <w:rFonts w:ascii="Verdana" w:hAnsi="Verdana" w:cs="Lotus Linotype"/>
          <w:lang w:bidi="fa-IR"/>
        </w:rPr>
        <w:sym w:font="AGA Arabesque" w:char="F074"/>
      </w:r>
      <w:r w:rsidRPr="00AE6B35">
        <w:rPr>
          <w:rFonts w:ascii="Verdana" w:hAnsi="Verdana" w:cs="Lotus Linotype"/>
          <w:rtl/>
          <w:lang w:bidi="fa-IR"/>
        </w:rPr>
        <w:t xml:space="preserve"> به دنیا آمدم، و علی</w:t>
      </w:r>
      <w:r w:rsidRPr="00AE6B35">
        <w:rPr>
          <w:rFonts w:ascii="Verdana" w:hAnsi="Verdana" w:cs="Lotus Linotype"/>
          <w:lang w:bidi="fa-IR"/>
        </w:rPr>
        <w:sym w:font="AGA Arabesque" w:char="F074"/>
      </w:r>
      <w:r w:rsidRPr="00AE6B35">
        <w:rPr>
          <w:rFonts w:ascii="Verdana" w:hAnsi="Verdana" w:cs="Lotus Linotype"/>
          <w:rtl/>
          <w:lang w:bidi="fa-IR"/>
        </w:rPr>
        <w:t xml:space="preserve"> را دیده</w:t>
      </w:r>
      <w:r w:rsidRPr="00AE6B35">
        <w:rPr>
          <w:rFonts w:ascii="Verdana" w:hAnsi="Verdana" w:cs="2  Badr"/>
          <w:rtl/>
          <w:lang w:bidi="fa-IR"/>
        </w:rPr>
        <w:t>‌</w:t>
      </w:r>
      <w:r w:rsidRPr="00AE6B35">
        <w:rPr>
          <w:rFonts w:ascii="Verdana" w:hAnsi="Verdana" w:cs="Lotus Linotype"/>
          <w:rtl/>
          <w:lang w:bidi="fa-IR"/>
        </w:rPr>
        <w:t xml:space="preserve">ام </w:t>
      </w:r>
      <w:r>
        <w:rPr>
          <w:rFonts w:ascii="Verdana" w:hAnsi="Verdana" w:cs="Lotus Linotype" w:hint="cs"/>
          <w:rtl/>
          <w:lang w:bidi="fa-IR"/>
        </w:rPr>
        <w:t>كه خ</w:t>
      </w:r>
      <w:r w:rsidRPr="00AE6B35">
        <w:rPr>
          <w:rFonts w:ascii="Verdana" w:hAnsi="Verdana" w:cs="Lotus Linotype"/>
          <w:rtl/>
          <w:lang w:bidi="fa-IR"/>
        </w:rPr>
        <w:t>طبه می</w:t>
      </w:r>
      <w:r w:rsidRPr="00AE6B35">
        <w:rPr>
          <w:rFonts w:ascii="Verdana" w:hAnsi="Verdana" w:cs="2  Badr"/>
          <w:rtl/>
          <w:lang w:bidi="fa-IR"/>
        </w:rPr>
        <w:t>‌</w:t>
      </w:r>
      <w:r w:rsidRPr="00AE6B35">
        <w:rPr>
          <w:rFonts w:ascii="Verdana" w:hAnsi="Verdana" w:cs="Lotus Linotype"/>
          <w:rtl/>
          <w:lang w:bidi="fa-IR"/>
        </w:rPr>
        <w:t xml:space="preserve">خواند، - متوفی 127 ه‍ </w:t>
      </w:r>
      <w:r>
        <w:rPr>
          <w:rFonts w:ascii="Verdana" w:hAnsi="Verdana" w:cs="Lotus Linotype" w:hint="cs"/>
          <w:rtl/>
          <w:lang w:bidi="fa-IR"/>
        </w:rPr>
        <w:t>(</w:t>
      </w:r>
      <w:r w:rsidRPr="00AE6B35">
        <w:rPr>
          <w:rFonts w:ascii="Verdana" w:hAnsi="Verdana" w:cs="Lotus Linotype"/>
          <w:rtl/>
          <w:lang w:bidi="fa-IR"/>
        </w:rPr>
        <w:t>سیر اعلام النبلاء 5/392</w:t>
      </w:r>
      <w:r>
        <w:rPr>
          <w:rFonts w:ascii="Verdana" w:hAnsi="Verdana" w:cs="Lotus Linotype" w:hint="cs"/>
          <w:rtl/>
          <w:lang w:bidi="fa-IR"/>
        </w:rPr>
        <w:t>-</w:t>
      </w:r>
      <w:r w:rsidRPr="00AE6B35">
        <w:rPr>
          <w:rFonts w:ascii="Verdana" w:hAnsi="Verdana" w:cs="Lotus Linotype"/>
          <w:rtl/>
          <w:lang w:bidi="fa-IR"/>
        </w:rPr>
        <w:t>399</w:t>
      </w:r>
      <w:r>
        <w:rPr>
          <w:rFonts w:ascii="Verdana" w:hAnsi="Verdana" w:cs="Lotus Linotype" w:hint="cs"/>
          <w:rtl/>
          <w:lang w:bidi="fa-IR"/>
        </w:rPr>
        <w:t>).(</w:t>
      </w:r>
      <w:r w:rsidRPr="00AE6B35">
        <w:rPr>
          <w:rFonts w:ascii="Verdana" w:hAnsi="Verdana" w:cs="Lotus Linotype"/>
          <w:rtl/>
          <w:lang w:bidi="fa-IR"/>
        </w:rPr>
        <w:t xml:space="preserve"> تهذیب التهذیب 8/63). </w:t>
      </w:r>
      <w:r>
        <w:rPr>
          <w:rFonts w:ascii="Verdana" w:hAnsi="Verdana" w:cs="Lotus Linotype" w:hint="cs"/>
          <w:rtl/>
          <w:lang w:bidi="fa-IR"/>
        </w:rPr>
        <w:t>(</w:t>
      </w:r>
      <w:r w:rsidRPr="00AE6B35">
        <w:rPr>
          <w:rFonts w:ascii="Verdana" w:hAnsi="Verdana" w:cs="Lotus Linotype"/>
          <w:rtl/>
          <w:lang w:bidi="fa-IR"/>
        </w:rPr>
        <w:t>تذکرة الحفاظ</w:t>
      </w:r>
      <w:r>
        <w:rPr>
          <w:rFonts w:ascii="Verdana" w:hAnsi="Verdana" w:cs="Lotus Linotype" w:hint="cs"/>
          <w:rtl/>
          <w:lang w:bidi="fa-IR"/>
        </w:rPr>
        <w:t>1</w:t>
      </w:r>
      <w:r w:rsidRPr="00AE6B35">
        <w:rPr>
          <w:rFonts w:ascii="Verdana" w:hAnsi="Verdana" w:cs="Lotus Linotype"/>
          <w:rtl/>
          <w:lang w:bidi="fa-IR"/>
        </w:rPr>
        <w:t>/114).</w:t>
      </w:r>
    </w:p>
  </w:footnote>
  <w:footnote w:id="8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تهذیب التهذیب 8/63.</w:t>
      </w:r>
    </w:p>
  </w:footnote>
  <w:footnote w:id="8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نگاه به شرح او بر المنتقی 360.</w:t>
      </w:r>
    </w:p>
  </w:footnote>
  <w:footnote w:id="89">
    <w:p w:rsidR="00922A52" w:rsidRPr="00AE6B35" w:rsidRDefault="00922A52" w:rsidP="000459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3F19F5">
        <w:rPr>
          <w:rFonts w:ascii="Verdana" w:hAnsi="Verdana" w:cs="Lotus Linotype"/>
          <w:spacing w:val="-4"/>
          <w:rtl/>
          <w:lang w:bidi="fa-IR"/>
        </w:rPr>
        <w:t xml:space="preserve"> او لیث بن </w:t>
      </w:r>
      <w:r>
        <w:rPr>
          <w:rFonts w:ascii="Verdana" w:hAnsi="Verdana" w:cs="Lotus Linotype" w:hint="cs"/>
          <w:spacing w:val="-4"/>
          <w:rtl/>
          <w:lang w:bidi="fa-IR"/>
        </w:rPr>
        <w:t xml:space="preserve">سليم بن </w:t>
      </w:r>
      <w:r w:rsidRPr="003F19F5">
        <w:rPr>
          <w:rFonts w:ascii="Verdana" w:hAnsi="Verdana" w:cs="Lotus Linotype"/>
          <w:spacing w:val="-4"/>
          <w:rtl/>
          <w:lang w:bidi="fa-IR"/>
        </w:rPr>
        <w:t>ز</w:t>
      </w:r>
      <w:r>
        <w:rPr>
          <w:rFonts w:ascii="Verdana" w:hAnsi="Verdana" w:cs="Lotus Linotype" w:hint="cs"/>
          <w:spacing w:val="-4"/>
          <w:rtl/>
          <w:lang w:bidi="fa-IR"/>
        </w:rPr>
        <w:t>ن</w:t>
      </w:r>
      <w:r w:rsidRPr="003F19F5">
        <w:rPr>
          <w:rFonts w:ascii="Verdana" w:hAnsi="Verdana" w:cs="Lotus Linotype"/>
          <w:spacing w:val="-4"/>
          <w:rtl/>
          <w:lang w:bidi="fa-IR"/>
        </w:rPr>
        <w:t xml:space="preserve">یم از </w:t>
      </w:r>
      <w:r>
        <w:rPr>
          <w:rFonts w:ascii="Verdana" w:hAnsi="Verdana" w:cs="Lotus Linotype" w:hint="cs"/>
          <w:spacing w:val="-4"/>
          <w:rtl/>
          <w:lang w:bidi="fa-IR"/>
        </w:rPr>
        <w:t xml:space="preserve">صغار </w:t>
      </w:r>
      <w:r w:rsidRPr="003F19F5">
        <w:rPr>
          <w:rFonts w:ascii="Verdana" w:hAnsi="Verdana" w:cs="Lotus Linotype"/>
          <w:spacing w:val="-4"/>
          <w:rtl/>
          <w:lang w:bidi="fa-IR"/>
        </w:rPr>
        <w:t>تابعین و از محدثین کوفه است</w:t>
      </w:r>
      <w:r>
        <w:rPr>
          <w:rFonts w:ascii="Verdana" w:hAnsi="Verdana" w:cs="Lotus Linotype" w:hint="cs"/>
          <w:spacing w:val="-4"/>
          <w:rtl/>
          <w:lang w:bidi="fa-IR"/>
        </w:rPr>
        <w:t xml:space="preserve">، و چنانكه ذهبى </w:t>
      </w:r>
      <w:r w:rsidRPr="00AE6B35">
        <w:rPr>
          <w:rFonts w:ascii="Verdana" w:hAnsi="Verdana" w:cs="Lotus Linotype"/>
          <w:rtl/>
          <w:lang w:bidi="fa-IR"/>
        </w:rPr>
        <w:t>می</w:t>
      </w:r>
      <w:r w:rsidRPr="00AE6B35">
        <w:rPr>
          <w:rFonts w:ascii="Verdana" w:hAnsi="Verdana" w:cs="2  Badr"/>
          <w:rtl/>
          <w:lang w:bidi="fa-IR"/>
        </w:rPr>
        <w:t>‌</w:t>
      </w:r>
      <w:r w:rsidRPr="00AE6B35">
        <w:rPr>
          <w:rFonts w:ascii="Verdana" w:hAnsi="Verdana" w:cs="Lotus Linotype"/>
          <w:rtl/>
          <w:lang w:bidi="fa-IR"/>
        </w:rPr>
        <w:t>گوید</w:t>
      </w:r>
      <w:r>
        <w:rPr>
          <w:rFonts w:ascii="Verdana" w:hAnsi="Verdana" w:cs="Lotus Linotype" w:hint="cs"/>
          <w:spacing w:val="-4"/>
          <w:rtl/>
          <w:lang w:bidi="fa-IR"/>
        </w:rPr>
        <w:t xml:space="preserve"> </w:t>
      </w:r>
      <w:r w:rsidRPr="003F19F5">
        <w:rPr>
          <w:rFonts w:ascii="Verdana" w:hAnsi="Verdana" w:cs="Lotus Linotype"/>
          <w:spacing w:val="-4"/>
          <w:rtl/>
          <w:lang w:bidi="fa-IR"/>
        </w:rPr>
        <w:t xml:space="preserve"> در سال شصت متولد شده است و سال 138 ه‍ وفات نموده است. سیراعلام النبلاء 6/179-184 و تهذیب</w:t>
      </w:r>
      <w:r w:rsidRPr="003F19F5">
        <w:rPr>
          <w:rFonts w:ascii="Verdana" w:hAnsi="Verdana" w:cs="2  Badr"/>
          <w:spacing w:val="-4"/>
          <w:rtl/>
          <w:lang w:bidi="fa-IR"/>
        </w:rPr>
        <w:t>‌</w:t>
      </w:r>
      <w:r w:rsidRPr="003F19F5">
        <w:rPr>
          <w:rFonts w:ascii="Verdana" w:hAnsi="Verdana" w:cs="Lotus Linotype"/>
          <w:spacing w:val="-4"/>
          <w:rtl/>
          <w:lang w:bidi="fa-IR"/>
        </w:rPr>
        <w:t>التهذیب 8/465-468، میزان الاعتدال 3/420-423).</w:t>
      </w:r>
    </w:p>
  </w:footnote>
  <w:footnote w:id="9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سیر اعلام النبلاء، 6/182، المنتفی 360-361.</w:t>
      </w:r>
    </w:p>
  </w:footnote>
  <w:footnote w:id="91">
    <w:p w:rsidR="00922A52" w:rsidRPr="00AE6B35" w:rsidRDefault="00922A52" w:rsidP="006A263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ابونعیم احمد بن عبدالله بن اسحاق بن موسی بن مهران مهرانی اصفهانی، متولد 336ه‍ - متوفی 430ه‍ نگا:</w:t>
      </w:r>
      <w:r>
        <w:rPr>
          <w:rFonts w:ascii="Verdana" w:hAnsi="Verdana" w:cs="Lotus Linotype" w:hint="cs"/>
          <w:rtl/>
          <w:lang w:bidi="fa-IR"/>
        </w:rPr>
        <w:t xml:space="preserve"> </w:t>
      </w:r>
      <w:r w:rsidRPr="00AE6B35">
        <w:rPr>
          <w:rFonts w:ascii="Verdana" w:hAnsi="Verdana" w:cs="Lotus Linotype"/>
          <w:rtl/>
          <w:lang w:bidi="fa-IR"/>
        </w:rPr>
        <w:t>سیر اعلام النبلاء 17/453-462. تذک</w:t>
      </w:r>
      <w:r>
        <w:rPr>
          <w:rFonts w:ascii="Verdana" w:hAnsi="Verdana" w:cs="Lotus Linotype" w:hint="cs"/>
          <w:rtl/>
          <w:lang w:bidi="fa-IR"/>
        </w:rPr>
        <w:t>ر</w:t>
      </w:r>
      <w:r w:rsidRPr="00AE6B35">
        <w:rPr>
          <w:rFonts w:ascii="Verdana" w:hAnsi="Verdana" w:cs="Lotus Linotype"/>
          <w:rtl/>
          <w:lang w:bidi="fa-IR"/>
        </w:rPr>
        <w:t>ة الحفاظ 3/1092-1093 میزان الاعتدال 1/111.</w:t>
      </w:r>
    </w:p>
  </w:footnote>
  <w:footnote w:id="92">
    <w:p w:rsidR="00922A52" w:rsidRPr="00AE6B35" w:rsidRDefault="00922A52" w:rsidP="00FE08F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حلیة الاولیاء 3/137، البدایه والنهایة 9/107، کشف ال</w:t>
      </w:r>
      <w:r>
        <w:rPr>
          <w:rFonts w:ascii="Verdana" w:hAnsi="Verdana" w:cs="Lotus Linotype" w:hint="cs"/>
          <w:rtl/>
          <w:lang w:bidi="fa-IR"/>
        </w:rPr>
        <w:t>غ</w:t>
      </w:r>
      <w:r w:rsidRPr="00AE6B35">
        <w:rPr>
          <w:rFonts w:ascii="Verdana" w:hAnsi="Verdana" w:cs="Lotus Linotype"/>
          <w:rtl/>
          <w:lang w:bidi="fa-IR"/>
        </w:rPr>
        <w:t>مه اردبیلی، 2/78.</w:t>
      </w:r>
    </w:p>
  </w:footnote>
  <w:footnote w:id="9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سیر اعلام النبلاء، 4/295، تاریخ دمشق ابن</w:t>
      </w:r>
      <w:r w:rsidRPr="00AE6B35">
        <w:rPr>
          <w:rFonts w:ascii="Verdana" w:hAnsi="Verdana" w:cs="2  Badr"/>
          <w:rtl/>
          <w:lang w:bidi="fa-IR"/>
        </w:rPr>
        <w:t>‌</w:t>
      </w:r>
      <w:r w:rsidRPr="00AE6B35">
        <w:rPr>
          <w:rFonts w:ascii="Verdana" w:hAnsi="Verdana" w:cs="Lotus Linotype"/>
          <w:rtl/>
          <w:lang w:bidi="fa-IR"/>
        </w:rPr>
        <w:t>عساکر 41/389، تهذیب الکمال 20/394.</w:t>
      </w:r>
    </w:p>
  </w:footnote>
  <w:footnote w:id="9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امام احمد المسند (1/187)، فضائل الصحابه(شماره : 90) و محقق وصی الله بن محمد عباس گفته است:</w:t>
      </w:r>
      <w:r>
        <w:rPr>
          <w:rFonts w:ascii="Verdana" w:hAnsi="Verdana" w:cs="Lotus Linotype" w:hint="cs"/>
          <w:rtl/>
          <w:lang w:bidi="fa-IR"/>
        </w:rPr>
        <w:t xml:space="preserve"> </w:t>
      </w:r>
      <w:r w:rsidRPr="00AE6B35">
        <w:rPr>
          <w:rFonts w:ascii="Verdana" w:hAnsi="Verdana" w:cs="Lotus Linotype"/>
          <w:rtl/>
          <w:lang w:bidi="fa-IR"/>
        </w:rPr>
        <w:t>اسناد آن صحیح است.</w:t>
      </w:r>
    </w:p>
  </w:footnote>
  <w:footnote w:id="9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المستدرک (1/385) و گفته بر شرط مسلم صحیح است و ذهبی با آن موافق بوده آلبانی نیز آنرا صحیح دانسته است، سلسلة الاحادیث الصحیحة، 5/520.</w:t>
      </w:r>
    </w:p>
  </w:footnote>
  <w:footnote w:id="9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الکامل فی التاریخ 4/314-315) نگا:حلیة الأولیاء 5/322. البدایه و النهایة 9/252).</w:t>
      </w:r>
    </w:p>
  </w:footnote>
  <w:footnote w:id="9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لازم به ذکر است کلماتی از قبیل خلافت، خلیفة، شوری قرنها است همچون بسیاری کلماتی با ارزش دیگر همچون شهید و ... مظلوم واقع شده</w:t>
      </w:r>
      <w:r w:rsidRPr="00AE6B35">
        <w:rPr>
          <w:rFonts w:ascii="Verdana" w:hAnsi="Verdana" w:cs="2  Badr"/>
          <w:rtl/>
          <w:lang w:bidi="fa-IR"/>
        </w:rPr>
        <w:t>‌</w:t>
      </w:r>
      <w:r w:rsidRPr="00AE6B35">
        <w:rPr>
          <w:rFonts w:ascii="Verdana" w:hAnsi="Verdana" w:cs="Lotus Linotype"/>
          <w:rtl/>
          <w:lang w:bidi="fa-IR"/>
        </w:rPr>
        <w:t>اند و هر کس تلاش می</w:t>
      </w:r>
      <w:r w:rsidRPr="00AE6B35">
        <w:rPr>
          <w:rFonts w:ascii="Verdana" w:hAnsi="Verdana" w:cs="2  Badr"/>
          <w:rtl/>
          <w:lang w:bidi="fa-IR"/>
        </w:rPr>
        <w:t>‌</w:t>
      </w:r>
      <w:r w:rsidRPr="00AE6B35">
        <w:rPr>
          <w:rFonts w:ascii="Verdana" w:hAnsi="Verdana" w:cs="Lotus Linotype"/>
          <w:rtl/>
          <w:lang w:bidi="fa-IR"/>
        </w:rPr>
        <w:t>نماید برای تثبیت حقانیت خود آنرا به خود یا افراد مورد نظر و مطلوب خویش انتساب دهد. مترجم.</w:t>
      </w:r>
    </w:p>
  </w:footnote>
  <w:footnote w:id="98">
    <w:p w:rsidR="00922A52" w:rsidRPr="00AE6B35" w:rsidRDefault="00922A52" w:rsidP="000E186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952B2A">
        <w:rPr>
          <w:rFonts w:ascii="Times New Roman" w:hAnsi="Times New Roman" w:hint="cs"/>
          <w:rtl/>
          <w:lang w:bidi="fa-IR"/>
        </w:rPr>
        <w:t>اعمال آنان به حساب اهل سنت نیست کمااینکه نمی‌توان حساب تمام کردار شاهان صفوی را به حساب تشیع نوشت. مترجم.</w:t>
      </w:r>
    </w:p>
  </w:footnote>
  <w:footnote w:id="9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به کتاب «ایقاف الناظر علی حال اخبار سب علی بن ابی</w:t>
      </w:r>
      <w:r w:rsidRPr="00AE6B35">
        <w:rPr>
          <w:rFonts w:ascii="Verdana" w:hAnsi="Verdana" w:cs="2  Badr"/>
          <w:rtl/>
          <w:lang w:bidi="fa-IR"/>
        </w:rPr>
        <w:t>‌</w:t>
      </w:r>
      <w:r w:rsidRPr="00AE6B35">
        <w:rPr>
          <w:rFonts w:ascii="Verdana" w:hAnsi="Verdana" w:cs="Lotus Linotype"/>
          <w:rtl/>
          <w:lang w:bidi="fa-IR"/>
        </w:rPr>
        <w:t>طالب علی المنابر» : مراجعه شود.</w:t>
      </w:r>
    </w:p>
  </w:footnote>
  <w:footnote w:id="100">
    <w:p w:rsidR="00922A52" w:rsidRPr="00AE6B35" w:rsidRDefault="00922A52" w:rsidP="00B62B7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 ابوالحسین زید بن علی بن حسین بن علی بن ابی</w:t>
      </w:r>
      <w:r w:rsidRPr="00AE6B35">
        <w:rPr>
          <w:rFonts w:ascii="Verdana" w:hAnsi="Verdana" w:cs="2  Badr"/>
          <w:rtl/>
          <w:lang w:bidi="fa-IR"/>
        </w:rPr>
        <w:t>‌</w:t>
      </w:r>
      <w:r w:rsidRPr="00AE6B35">
        <w:rPr>
          <w:rFonts w:ascii="Verdana" w:hAnsi="Verdana" w:cs="Lotus Linotype"/>
          <w:rtl/>
          <w:lang w:bidi="fa-IR"/>
        </w:rPr>
        <w:t>طالب است و به زید شهید موسوم است و از برترین اهل بیت زمان خود می</w:t>
      </w:r>
      <w:r w:rsidRPr="00AE6B35">
        <w:rPr>
          <w:rFonts w:ascii="Verdana" w:hAnsi="Verdana" w:cs="2  Badr"/>
          <w:rtl/>
          <w:lang w:bidi="fa-IR"/>
        </w:rPr>
        <w:t>‌</w:t>
      </w:r>
      <w:r w:rsidRPr="00AE6B35">
        <w:rPr>
          <w:rFonts w:ascii="Verdana" w:hAnsi="Verdana" w:cs="Lotus Linotype"/>
          <w:rtl/>
          <w:lang w:bidi="fa-IR"/>
        </w:rPr>
        <w:t xml:space="preserve">باشد و گویند: به واصل بن عطا، پیوسته و به سلک اعتزال درآمد و </w:t>
      </w:r>
      <w:r w:rsidRPr="00AE6B35">
        <w:rPr>
          <w:rFonts w:ascii="Verdana" w:eastAsia="B Badr" w:hAnsi="Verdana" w:cs="Lotus Linotype"/>
          <w:rtl/>
          <w:lang w:bidi="fa-IR"/>
        </w:rPr>
        <w:t>نظریة</w:t>
      </w:r>
      <w:r w:rsidRPr="00AE6B35">
        <w:rPr>
          <w:rFonts w:ascii="Verdana" w:hAnsi="Verdana" w:cs="Lotus Linotype"/>
          <w:rtl/>
          <w:lang w:bidi="fa-IR"/>
        </w:rPr>
        <w:t xml:space="preserve"> قدر را پذیرفت ولی به </w:t>
      </w:r>
      <w:r w:rsidRPr="00AE6B35">
        <w:rPr>
          <w:rFonts w:ascii="Verdana" w:eastAsia="B Badr" w:hAnsi="Verdana" w:cs="Lotus Linotype"/>
          <w:rtl/>
          <w:lang w:bidi="fa-IR"/>
        </w:rPr>
        <w:t xml:space="preserve">قضیة </w:t>
      </w:r>
      <w:r w:rsidRPr="00AE6B35">
        <w:rPr>
          <w:rFonts w:ascii="Verdana" w:hAnsi="Verdana" w:cs="Lotus Linotype"/>
          <w:rtl/>
          <w:lang w:bidi="fa-IR"/>
        </w:rPr>
        <w:t>منزلة بین المنزلتین قائل نبود, و چنان بود که برادرش محمد باقر نیز با او در این مورد مخالف بود و  در پی اصابت ت</w:t>
      </w:r>
      <w:r>
        <w:rPr>
          <w:rFonts w:ascii="Verdana" w:hAnsi="Verdana" w:cs="Lotus Linotype" w:hint="cs"/>
          <w:rtl/>
          <w:lang w:bidi="fa-IR"/>
        </w:rPr>
        <w:t>ي</w:t>
      </w:r>
      <w:r w:rsidRPr="00AE6B35">
        <w:rPr>
          <w:rFonts w:ascii="Verdana" w:hAnsi="Verdana" w:cs="Lotus Linotype"/>
          <w:rtl/>
          <w:lang w:bidi="fa-IR"/>
        </w:rPr>
        <w:t xml:space="preserve">ر(کمان) با گروهی هنگام خروج از کوفه در سال 122هـ کشته شد و یارانش او را دفن کردند و دشمنان او را از قبر بیرون آوردند و مدت چهار سال مطلوب و آویزان شد. ملل، نحل 1/179-181 </w:t>
      </w:r>
      <w:r w:rsidRPr="00AE6B35">
        <w:rPr>
          <w:rFonts w:ascii="Verdana" w:hAnsi="Verdana" w:cs="Times New Roman"/>
          <w:rtl/>
          <w:lang w:bidi="fa-IR"/>
        </w:rPr>
        <w:t>–</w:t>
      </w:r>
      <w:r w:rsidRPr="00AE6B35">
        <w:rPr>
          <w:rFonts w:ascii="Verdana" w:hAnsi="Verdana" w:cs="Lotus Linotype"/>
          <w:rtl/>
          <w:lang w:bidi="fa-IR"/>
        </w:rPr>
        <w:t xml:space="preserve"> سیر اعلام النبلاء 5/389، مقاتل الطالب</w:t>
      </w:r>
      <w:r>
        <w:rPr>
          <w:rFonts w:ascii="Verdana" w:hAnsi="Verdana" w:cs="Lotus Linotype" w:hint="cs"/>
          <w:rtl/>
          <w:lang w:bidi="fa-IR"/>
        </w:rPr>
        <w:t>ي</w:t>
      </w:r>
      <w:r w:rsidRPr="00AE6B35">
        <w:rPr>
          <w:rFonts w:ascii="Verdana" w:hAnsi="Verdana" w:cs="Lotus Linotype"/>
          <w:rtl/>
          <w:lang w:bidi="fa-IR"/>
        </w:rPr>
        <w:t>ین 127، تهذیب</w:t>
      </w:r>
      <w:r w:rsidRPr="00AE6B35">
        <w:rPr>
          <w:rFonts w:ascii="Verdana" w:hAnsi="Verdana" w:cs="2  Badr"/>
          <w:rtl/>
          <w:lang w:bidi="fa-IR"/>
        </w:rPr>
        <w:t>‌</w:t>
      </w:r>
      <w:r w:rsidRPr="00AE6B35">
        <w:rPr>
          <w:rFonts w:ascii="Verdana" w:hAnsi="Verdana" w:cs="Lotus Linotype"/>
          <w:rtl/>
          <w:lang w:bidi="fa-IR"/>
        </w:rPr>
        <w:t>التهذیب 3/420.</w:t>
      </w:r>
    </w:p>
  </w:footnote>
  <w:footnote w:id="101">
    <w:p w:rsidR="00922A52" w:rsidRPr="00AE6B35" w:rsidRDefault="00922A52" w:rsidP="00C5456D">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البدایه و</w:t>
      </w:r>
      <w:r w:rsidRPr="00AE6B35">
        <w:rPr>
          <w:rFonts w:ascii="Verdana" w:hAnsi="Verdana" w:cs="Lotus Linotype"/>
          <w:rtl/>
          <w:lang w:bidi="fa-IR"/>
        </w:rPr>
        <w:t xml:space="preserve">النهایة 9/330، </w:t>
      </w:r>
      <w:r>
        <w:rPr>
          <w:rFonts w:ascii="Verdana" w:hAnsi="Verdana" w:cs="Lotus Linotype" w:hint="cs"/>
          <w:rtl/>
          <w:lang w:bidi="fa-IR"/>
        </w:rPr>
        <w:t>الأ</w:t>
      </w:r>
      <w:r w:rsidRPr="00AE6B35">
        <w:rPr>
          <w:rFonts w:ascii="Verdana" w:hAnsi="Verdana" w:cs="Lotus Linotype"/>
          <w:rtl/>
          <w:lang w:bidi="fa-IR"/>
        </w:rPr>
        <w:t>کوع نیز در کتاب «الزیدیه» آنرا نقل کرده است ص 184-185، المنیة والأمل 101.</w:t>
      </w:r>
      <w:r>
        <w:rPr>
          <w:rFonts w:ascii="Verdana" w:hAnsi="Verdana" w:cs="Lotus Linotype" w:hint="cs"/>
          <w:rtl/>
          <w:lang w:bidi="fa-IR"/>
        </w:rPr>
        <w:t xml:space="preserve"> وهمچنين نگا: كتاب الزيديه ص 19-20 در حديثى كه از امام الهادى يحيى بن الحسن نقل كرده است.</w:t>
      </w:r>
    </w:p>
  </w:footnote>
  <w:footnote w:id="102">
    <w:p w:rsidR="00922A52" w:rsidRPr="00AE6B35" w:rsidRDefault="00922A52" w:rsidP="00344967">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روايت است كه آانى كه براى بيعت با زيد رفته بودند دوازه هزار تا پانزده هزار نفر بودند، و اين عدد غير از اهل مدائن و بصره و خراسان و ديگران بودند، سپس به همه عهد را شكستند و فقط پانصد نفر با او به جنگ پرداختند. ن</w:t>
      </w:r>
      <w:r>
        <w:rPr>
          <w:rFonts w:ascii="Verdana" w:hAnsi="Verdana" w:cs="Lotus Linotype" w:hint="eastAsia"/>
          <w:rtl/>
          <w:lang w:bidi="fa-IR"/>
        </w:rPr>
        <w:t>گا:</w:t>
      </w:r>
      <w:r>
        <w:rPr>
          <w:rFonts w:ascii="Verdana" w:hAnsi="Verdana" w:cs="Lotus Linotype" w:hint="cs"/>
          <w:rtl/>
          <w:lang w:bidi="fa-IR"/>
        </w:rPr>
        <w:t xml:space="preserve"> (مقاتل الطالبيين 132-136).</w:t>
      </w:r>
    </w:p>
  </w:footnote>
  <w:footnote w:id="103">
    <w:p w:rsidR="00922A52" w:rsidRPr="00AE6B35" w:rsidRDefault="00922A52" w:rsidP="007C6AA6">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مقاتل الطالبيين 132.</w:t>
      </w:r>
    </w:p>
  </w:footnote>
  <w:footnote w:id="104">
    <w:p w:rsidR="00922A52" w:rsidRPr="00AE6B35" w:rsidRDefault="00922A52" w:rsidP="00FB16B9">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w:t>
      </w:r>
      <w:r>
        <w:rPr>
          <w:rFonts w:ascii="Verdana" w:hAnsi="Verdana" w:cs="Lotus Linotype" w:hint="cs"/>
          <w:rtl/>
          <w:lang w:bidi="fa-IR"/>
        </w:rPr>
        <w:t>ز امام جعفر صادق آمده كه بعضى از آنان را نام برد و گفت: خداوند و رسول او از مغيره بن سعيد و بنان بن سمعان براءت جويد كه بر ما اهل بيت دروغ</w:t>
      </w:r>
      <w:r>
        <w:rPr>
          <w:rFonts w:ascii="Lotus Linotype" w:hAnsi="Lotus Linotype" w:cs="Lotus Linotype" w:hint="cs"/>
          <w:sz w:val="20"/>
          <w:szCs w:val="20"/>
          <w:rtl/>
          <w:lang w:bidi="fa-IR"/>
        </w:rPr>
        <w:t xml:space="preserve"> بستن</w:t>
      </w:r>
      <w:r w:rsidRPr="00B123A6">
        <w:rPr>
          <w:rFonts w:ascii="Lotus Linotype" w:hAnsi="Lotus Linotype" w:cs="Lotus Linotype"/>
          <w:sz w:val="20"/>
          <w:szCs w:val="20"/>
          <w:rtl/>
          <w:lang w:bidi="fa-IR"/>
        </w:rPr>
        <w:t>د. نگا: جامع الرواة، اردبيلى 2/255، معجم رجال الحديث، الخوئي 18/275-276.</w:t>
      </w:r>
    </w:p>
  </w:footnote>
  <w:footnote w:id="105">
    <w:p w:rsidR="00922A52" w:rsidRPr="00AE6B35" w:rsidRDefault="00922A52" w:rsidP="002A2EA6">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تفسير الطبرى 1/542 شماره 1813، و دكتر عصام الحميدان در كتاب: (الصحيح من أسباب النزول) 28.</w:t>
      </w:r>
    </w:p>
  </w:footnote>
  <w:footnote w:id="106">
    <w:p w:rsidR="00922A52" w:rsidRPr="00AE6B35" w:rsidRDefault="00922A52" w:rsidP="00B775C2">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الخلفا</w:t>
      </w:r>
      <w:r>
        <w:rPr>
          <w:rFonts w:ascii="Verdana" w:hAnsi="Verdana" w:cs="Lotus Linotype"/>
          <w:rtl/>
          <w:lang w:bidi="fa-IR"/>
        </w:rPr>
        <w:t>ء 329، سیر اعلام النبلاء 5/147.</w:t>
      </w:r>
    </w:p>
  </w:footnote>
  <w:footnote w:id="10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اعتصام 2/732.</w:t>
      </w:r>
    </w:p>
  </w:footnote>
  <w:footnote w:id="10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اعتصام 2/732.</w:t>
      </w:r>
    </w:p>
  </w:footnote>
  <w:footnote w:id="109">
    <w:p w:rsidR="00922A52" w:rsidRPr="00AE6B35" w:rsidRDefault="00922A52" w:rsidP="00DB75F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ابن سبأ اولین کسی است قول به امامت علی را از طریق</w:t>
      </w:r>
      <w:r w:rsidRPr="00AE6B35">
        <w:rPr>
          <w:rFonts w:ascii="Verdana" w:eastAsia="B Badr" w:hAnsi="Verdana" w:cs="Lotus Linotype"/>
          <w:rtl/>
          <w:lang w:bidi="fa-IR"/>
        </w:rPr>
        <w:t xml:space="preserve"> نظری</w:t>
      </w:r>
      <w:r>
        <w:rPr>
          <w:rFonts w:ascii="Verdana" w:eastAsia="B Badr" w:hAnsi="Verdana" w:cs="Lotus Linotype" w:hint="cs"/>
          <w:rtl/>
          <w:lang w:bidi="fa-IR"/>
        </w:rPr>
        <w:t>ه</w:t>
      </w:r>
      <w:r w:rsidRPr="00AE6B35">
        <w:rPr>
          <w:rFonts w:ascii="Verdana" w:eastAsia="B Badr" w:hAnsi="Verdana" w:cs="Lotus Linotype"/>
          <w:rtl/>
          <w:lang w:bidi="fa-IR"/>
        </w:rPr>
        <w:t xml:space="preserve"> </w:t>
      </w:r>
      <w:r w:rsidRPr="00AE6B35">
        <w:rPr>
          <w:rFonts w:ascii="Verdana" w:hAnsi="Verdana" w:cs="Lotus Linotype"/>
          <w:rtl/>
          <w:lang w:bidi="fa-IR"/>
        </w:rPr>
        <w:t xml:space="preserve">وصیّت و نه </w:t>
      </w:r>
      <w:r>
        <w:rPr>
          <w:rFonts w:ascii="Verdana" w:eastAsia="B Badr" w:hAnsi="Verdana" w:cs="Lotus Linotype"/>
          <w:rtl/>
          <w:lang w:bidi="fa-IR"/>
        </w:rPr>
        <w:t>نظری</w:t>
      </w:r>
      <w:r>
        <w:rPr>
          <w:rFonts w:ascii="Verdana" w:eastAsia="B Badr" w:hAnsi="Verdana" w:cs="Lotus Linotype" w:hint="cs"/>
          <w:rtl/>
          <w:lang w:bidi="fa-IR"/>
        </w:rPr>
        <w:t>ه</w:t>
      </w:r>
      <w:r w:rsidRPr="00AE6B35">
        <w:rPr>
          <w:rFonts w:ascii="Verdana" w:hAnsi="Verdana" w:cs="Lotus Linotype"/>
          <w:rtl/>
          <w:lang w:bidi="fa-IR"/>
        </w:rPr>
        <w:t xml:space="preserve"> اثناعشری گسترش داد</w:t>
      </w:r>
      <w:r>
        <w:rPr>
          <w:rFonts w:ascii="Verdana" w:hAnsi="Verdana" w:cs="Lotus Linotype" w:hint="cs"/>
          <w:rtl/>
          <w:lang w:bidi="fa-IR"/>
        </w:rPr>
        <w:t xml:space="preserve">. </w:t>
      </w:r>
      <w:r w:rsidRPr="00AE6B35">
        <w:rPr>
          <w:rFonts w:ascii="Verdana" w:hAnsi="Verdana" w:cs="Lotus Linotype"/>
          <w:rtl/>
          <w:lang w:bidi="fa-IR"/>
        </w:rPr>
        <w:t>و تفاوت میان نظریه</w:t>
      </w:r>
      <w:r w:rsidRPr="00AE6B35">
        <w:rPr>
          <w:rFonts w:ascii="Verdana" w:hAnsi="Verdana" w:cs="2  Badr"/>
          <w:rtl/>
          <w:lang w:bidi="fa-IR"/>
        </w:rPr>
        <w:t>‌</w:t>
      </w:r>
      <w:r w:rsidRPr="00AE6B35">
        <w:rPr>
          <w:rFonts w:ascii="Verdana" w:hAnsi="Verdana" w:cs="Lotus Linotype"/>
          <w:rtl/>
          <w:lang w:bidi="fa-IR"/>
        </w:rPr>
        <w:t>ی وصیت (از دیدگاه ابن سبا) و دیدگاه اثناعشری اینکه دیدگاه وصیت می</w:t>
      </w:r>
      <w:r w:rsidRPr="00AE6B35">
        <w:rPr>
          <w:rFonts w:ascii="Verdana" w:hAnsi="Verdana" w:cs="2  Badr"/>
          <w:rtl/>
          <w:lang w:bidi="fa-IR"/>
        </w:rPr>
        <w:t>‌</w:t>
      </w:r>
      <w:r w:rsidRPr="00AE6B35">
        <w:rPr>
          <w:rFonts w:ascii="Verdana" w:hAnsi="Verdana" w:cs="Lotus Linotype"/>
          <w:rtl/>
          <w:lang w:bidi="fa-IR"/>
        </w:rPr>
        <w:t xml:space="preserve">گوید: که </w:t>
      </w:r>
      <w:r w:rsidRPr="00DF5DD9">
        <w:rPr>
          <w:rFonts w:ascii="Verdana" w:hAnsi="Verdana" w:cs="Lotus Linotype"/>
          <w:rtl/>
          <w:lang w:bidi="fa-IR"/>
        </w:rPr>
        <w:t>پیامبر</w:t>
      </w:r>
      <w:r w:rsidRPr="00DF5DD9">
        <w:rPr>
          <w:rFonts w:ascii="Verdana" w:hAnsi="Verdana" w:cs="Lotus Linotype" w:hint="cs"/>
          <w:rtl/>
          <w:lang w:bidi="fa-IR"/>
        </w:rPr>
        <w:t xml:space="preserve"> </w:t>
      </w:r>
      <w:r w:rsidRPr="00DF5DD9">
        <w:rPr>
          <w:rFonts w:ascii="Verdana" w:hAnsi="Verdana" w:cs="CTraditional Arabic" w:hint="cs"/>
          <w:rtl/>
          <w:lang w:bidi="fa-IR"/>
        </w:rPr>
        <w:t>ص</w:t>
      </w:r>
      <w:r w:rsidRPr="00DF5DD9">
        <w:rPr>
          <w:rFonts w:ascii="Verdana" w:hAnsi="Verdana" w:cs="Lotus Linotype"/>
          <w:rtl/>
          <w:lang w:bidi="fa-IR"/>
        </w:rPr>
        <w:t xml:space="preserve"> علی</w:t>
      </w:r>
      <w:r w:rsidRPr="00DF5DD9">
        <w:rPr>
          <w:rFonts w:ascii="Verdana" w:hAnsi="Verdana" w:cs="Lotus Linotype"/>
          <w:lang w:bidi="fa-IR"/>
        </w:rPr>
        <w:sym w:font="AGA Arabesque" w:char="F074"/>
      </w:r>
      <w:r w:rsidRPr="00DF5DD9">
        <w:rPr>
          <w:rFonts w:ascii="Verdana" w:hAnsi="Verdana" w:cs="Lotus Linotype"/>
          <w:rtl/>
          <w:lang w:bidi="fa-IR"/>
        </w:rPr>
        <w:t xml:space="preserve"> را به عنوان وصی خود انتخاب کرده است، و اینکه علی آخرین اوصیاء است اما </w:t>
      </w:r>
      <w:r>
        <w:rPr>
          <w:rFonts w:ascii="Verdana" w:eastAsia="B Badr" w:hAnsi="Verdana" w:cs="Lotus Linotype"/>
          <w:rtl/>
          <w:lang w:bidi="fa-IR"/>
        </w:rPr>
        <w:t>نظری</w:t>
      </w:r>
      <w:r>
        <w:rPr>
          <w:rFonts w:ascii="Verdana" w:eastAsia="B Badr" w:hAnsi="Verdana" w:cs="Lotus Linotype" w:hint="cs"/>
          <w:rtl/>
          <w:lang w:bidi="fa-IR"/>
        </w:rPr>
        <w:t>ه</w:t>
      </w:r>
      <w:r w:rsidRPr="00DF5DD9">
        <w:rPr>
          <w:rFonts w:ascii="Verdana" w:hAnsi="Verdana" w:cs="Lotus Linotype"/>
          <w:rtl/>
          <w:lang w:bidi="fa-IR"/>
        </w:rPr>
        <w:t xml:space="preserve"> امامیه می</w:t>
      </w:r>
      <w:r w:rsidRPr="00DF5DD9">
        <w:rPr>
          <w:rFonts w:ascii="Verdana" w:hAnsi="Verdana" w:cs="2  Badr"/>
          <w:rtl/>
          <w:lang w:bidi="fa-IR"/>
        </w:rPr>
        <w:t>‌</w:t>
      </w:r>
      <w:r w:rsidRPr="00DF5DD9">
        <w:rPr>
          <w:rFonts w:ascii="Verdana" w:hAnsi="Verdana" w:cs="Lotus Linotype"/>
          <w:rtl/>
          <w:lang w:bidi="fa-IR"/>
        </w:rPr>
        <w:t>گوید: که پیامبر</w:t>
      </w:r>
      <w:r w:rsidRPr="00DF5DD9">
        <w:rPr>
          <w:rFonts w:ascii="Verdana" w:hAnsi="Verdana" w:cs="Lotus Linotype" w:hint="cs"/>
          <w:rtl/>
          <w:lang w:bidi="fa-IR"/>
        </w:rPr>
        <w:t xml:space="preserve"> </w:t>
      </w:r>
      <w:r w:rsidRPr="00DF5DD9">
        <w:rPr>
          <w:rFonts w:ascii="Verdana" w:hAnsi="Verdana" w:cs="CTraditional Arabic" w:hint="cs"/>
          <w:rtl/>
          <w:lang w:bidi="fa-IR"/>
        </w:rPr>
        <w:t>ص</w:t>
      </w:r>
      <w:r w:rsidRPr="00DF5DD9">
        <w:rPr>
          <w:rFonts w:ascii="Verdana" w:hAnsi="Verdana" w:cs="Lotus Linotype"/>
          <w:rtl/>
          <w:lang w:bidi="fa-IR"/>
        </w:rPr>
        <w:t xml:space="preserve"> تعدادی از ائمه را (به عنوان وصی) تا قیامت نام برده است، و مامقانی می</w:t>
      </w:r>
      <w:r w:rsidRPr="00DF5DD9">
        <w:rPr>
          <w:rFonts w:ascii="Verdana" w:hAnsi="Verdana" w:cs="2  Badr"/>
          <w:rtl/>
          <w:lang w:bidi="fa-IR"/>
        </w:rPr>
        <w:t>‌</w:t>
      </w:r>
      <w:r w:rsidRPr="00DF5DD9">
        <w:rPr>
          <w:rFonts w:ascii="Verdana" w:hAnsi="Verdana" w:cs="Lotus Linotype"/>
          <w:rtl/>
          <w:lang w:bidi="fa-IR"/>
        </w:rPr>
        <w:t>گوید: ابن سبأ یهودی بود و مسلمان شد و ولایت علی را دنبال کرد. و در یهودیّت خود به وصایت یوشع بن نون برای موسی</w:t>
      </w:r>
      <w:r w:rsidRPr="00DF5DD9">
        <w:rPr>
          <w:rFonts w:ascii="Verdana" w:hAnsi="Verdana" w:cs="Lotus Linotype" w:hint="cs"/>
          <w:rtl/>
          <w:lang w:bidi="fa-IR"/>
        </w:rPr>
        <w:t xml:space="preserve"> </w:t>
      </w:r>
      <w:r w:rsidRPr="00DF5DD9">
        <w:rPr>
          <w:rFonts w:ascii="Verdana" w:hAnsi="Verdana" w:cs="CTraditional Arabic" w:hint="cs"/>
          <w:rtl/>
          <w:lang w:bidi="fa-IR"/>
        </w:rPr>
        <w:t>؛</w:t>
      </w:r>
      <w:r w:rsidRPr="00DF5DD9">
        <w:rPr>
          <w:rFonts w:ascii="Verdana" w:hAnsi="Verdana" w:cs="Lotus Linotype"/>
          <w:rtl/>
          <w:lang w:bidi="fa-IR"/>
        </w:rPr>
        <w:t xml:space="preserve"> قائل بود و در زمان اسلام</w:t>
      </w:r>
      <w:r w:rsidRPr="00DF5DD9">
        <w:rPr>
          <w:rFonts w:ascii="Verdana" w:hAnsi="Verdana" w:cs="2  Badr"/>
          <w:rtl/>
          <w:lang w:bidi="fa-IR"/>
        </w:rPr>
        <w:t>‌</w:t>
      </w:r>
      <w:r w:rsidRPr="00DF5DD9">
        <w:rPr>
          <w:rFonts w:ascii="Verdana" w:hAnsi="Verdana" w:cs="Lotus Linotype"/>
          <w:rtl/>
          <w:lang w:bidi="fa-IR"/>
        </w:rPr>
        <w:t>آوردنش نیز به وصی</w:t>
      </w:r>
      <w:r w:rsidRPr="00DF5DD9">
        <w:rPr>
          <w:rFonts w:ascii="Verdana" w:hAnsi="Verdana" w:cs="2  Badr"/>
          <w:rtl/>
          <w:lang w:bidi="fa-IR"/>
        </w:rPr>
        <w:t>‌</w:t>
      </w:r>
      <w:r w:rsidRPr="00DF5DD9">
        <w:rPr>
          <w:rFonts w:ascii="Verdana" w:hAnsi="Verdana" w:cs="Lotus Linotype"/>
          <w:rtl/>
          <w:lang w:bidi="fa-IR"/>
        </w:rPr>
        <w:t>بودن علی قائل شد. نگا:</w:t>
      </w:r>
      <w:r>
        <w:rPr>
          <w:rFonts w:ascii="Verdana" w:hAnsi="Verdana" w:cs="Lotus Linotype" w:hint="cs"/>
          <w:rtl/>
          <w:lang w:bidi="fa-IR"/>
        </w:rPr>
        <w:t xml:space="preserve"> </w:t>
      </w:r>
      <w:r w:rsidRPr="00DF5DD9">
        <w:rPr>
          <w:rFonts w:ascii="Verdana" w:hAnsi="Verdana" w:cs="Lotus Linotype"/>
          <w:rtl/>
          <w:lang w:bidi="fa-IR"/>
        </w:rPr>
        <w:t>تنقیح المقال 2/182-184. نگا:</w:t>
      </w:r>
      <w:r>
        <w:rPr>
          <w:rFonts w:ascii="Verdana" w:hAnsi="Verdana" w:cs="Lotus Linotype" w:hint="cs"/>
          <w:rtl/>
          <w:lang w:bidi="fa-IR"/>
        </w:rPr>
        <w:t xml:space="preserve"> </w:t>
      </w:r>
      <w:r w:rsidRPr="00DF5DD9">
        <w:rPr>
          <w:rFonts w:ascii="Verdana" w:hAnsi="Verdana" w:cs="Lotus Linotype"/>
          <w:rtl/>
          <w:lang w:bidi="fa-IR"/>
        </w:rPr>
        <w:t>مقالات الاسلا</w:t>
      </w:r>
      <w:r w:rsidRPr="00AE6B35">
        <w:rPr>
          <w:rFonts w:ascii="Verdana" w:hAnsi="Verdana" w:cs="Lotus Linotype"/>
          <w:rtl/>
          <w:lang w:bidi="fa-IR"/>
        </w:rPr>
        <w:t>میین 1/50، الفرق بین الفرق 233-235. نگا:</w:t>
      </w:r>
      <w:r>
        <w:rPr>
          <w:rFonts w:ascii="Verdana" w:hAnsi="Verdana" w:cs="Lotus Linotype" w:hint="cs"/>
          <w:rtl/>
          <w:lang w:bidi="fa-IR"/>
        </w:rPr>
        <w:t xml:space="preserve"> المقالات و</w:t>
      </w:r>
      <w:r w:rsidRPr="00AE6B35">
        <w:rPr>
          <w:rFonts w:ascii="Verdana" w:hAnsi="Verdana" w:cs="Lotus Linotype"/>
          <w:rtl/>
          <w:lang w:bidi="fa-IR"/>
        </w:rPr>
        <w:t>الفرق</w:t>
      </w:r>
      <w:r>
        <w:rPr>
          <w:rFonts w:ascii="Verdana" w:hAnsi="Verdana" w:cs="Lotus Linotype" w:hint="cs"/>
          <w:rtl/>
          <w:lang w:bidi="fa-IR"/>
        </w:rPr>
        <w:t xml:space="preserve">، </w:t>
      </w:r>
      <w:r w:rsidRPr="00AE6B35">
        <w:rPr>
          <w:rFonts w:ascii="Verdana" w:hAnsi="Verdana" w:cs="Lotus Linotype"/>
          <w:rtl/>
          <w:lang w:bidi="fa-IR"/>
        </w:rPr>
        <w:t>قمی 119.</w:t>
      </w:r>
      <w:r>
        <w:rPr>
          <w:rFonts w:ascii="Verdana" w:hAnsi="Verdana" w:cs="Lotus Linotype" w:hint="cs"/>
          <w:rtl/>
          <w:lang w:bidi="fa-IR"/>
        </w:rPr>
        <w:t xml:space="preserve"> </w:t>
      </w:r>
      <w:r w:rsidRPr="00AE6B35">
        <w:rPr>
          <w:rFonts w:ascii="Verdana" w:hAnsi="Verdana" w:cs="Lotus Linotype"/>
          <w:rtl/>
          <w:lang w:bidi="fa-IR"/>
        </w:rPr>
        <w:t>وفرق</w:t>
      </w:r>
      <w:r w:rsidRPr="00AE6B35">
        <w:rPr>
          <w:rFonts w:ascii="Verdana" w:hAnsi="Verdana" w:cs="2  Badr"/>
          <w:rtl/>
          <w:lang w:bidi="fa-IR"/>
        </w:rPr>
        <w:t>‌</w:t>
      </w:r>
      <w:r w:rsidRPr="00AE6B35">
        <w:rPr>
          <w:rFonts w:ascii="Verdana" w:hAnsi="Verdana" w:cs="Lotus Linotype"/>
          <w:rtl/>
          <w:lang w:bidi="fa-IR"/>
        </w:rPr>
        <w:t>الشیعة، نوبختی 22.</w:t>
      </w:r>
    </w:p>
  </w:footnote>
  <w:footnote w:id="11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تطور الفکر السیاسی الشیعی، کاتب 33.</w:t>
      </w:r>
    </w:p>
  </w:footnote>
  <w:footnote w:id="111">
    <w:p w:rsidR="00922A52" w:rsidRPr="00AE6B35" w:rsidRDefault="00922A52" w:rsidP="005C7F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آنان پیروان کیسان خدمتکار علی بن اب</w:t>
      </w:r>
      <w:r>
        <w:rPr>
          <w:rFonts w:ascii="Verdana" w:hAnsi="Verdana" w:cs="Lotus Linotype" w:hint="cs"/>
          <w:rtl/>
          <w:lang w:bidi="fa-IR"/>
        </w:rPr>
        <w:t>ى</w:t>
      </w:r>
      <w:r w:rsidRPr="00AE6B35">
        <w:rPr>
          <w:rFonts w:ascii="Verdana" w:hAnsi="Verdana" w:cs="Lotus Linotype"/>
          <w:rtl/>
          <w:lang w:bidi="fa-IR"/>
        </w:rPr>
        <w:t>طالب دوست مختار ثقفی هستند و توانستند با افکار خویش مختار را قانع سازند و مختار برای مطالب</w:t>
      </w:r>
      <w:r>
        <w:rPr>
          <w:rFonts w:ascii="Verdana" w:hAnsi="Verdana" w:cs="Lotus Linotype" w:hint="cs"/>
          <w:rtl/>
          <w:lang w:bidi="fa-IR"/>
        </w:rPr>
        <w:t>ه</w:t>
      </w:r>
      <w:r w:rsidRPr="00AE6B35">
        <w:rPr>
          <w:rFonts w:ascii="Verdana" w:hAnsi="Verdana" w:cs="Lotus Linotype"/>
          <w:rtl/>
          <w:lang w:bidi="fa-IR"/>
        </w:rPr>
        <w:t xml:space="preserve"> خون حسین و اظهار فکر و اندیشه کیسانیه قیام نمود و معتقد به ادامه وصیت بعد از حسن و حسین به برادرشان محمد بن حنفیه (81هـ) بودند. و آنها فرقه های متعددی بودند و اجماع داشتند که دین اطاعت کردن از یک مرد است و گرد محمد بن حنفیه را با انواع غلو احاطه کرده بودند. نگا: الملل و النحل، شهرستانی 1/170؛ الفرق بین الفرق 38؛ مقالات الاسلامیین 1/89.</w:t>
      </w:r>
    </w:p>
  </w:footnote>
  <w:footnote w:id="11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تطور الفکر السیاسی الشیعی، کاتب 34.</w:t>
      </w:r>
    </w:p>
  </w:footnote>
  <w:footnote w:id="113">
    <w:p w:rsidR="00922A52" w:rsidRPr="00AE6B35" w:rsidRDefault="00922A52" w:rsidP="005C7F6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 مختاربن ابو عبید بن مسعود ثقفی بود و از جمله بارزترین شورشیان علیه بنی امیه بود</w:t>
      </w:r>
      <w:r>
        <w:rPr>
          <w:rFonts w:ascii="Verdana" w:hAnsi="Verdana" w:cs="Lotus Linotype"/>
          <w:rtl/>
          <w:lang w:bidi="fa-IR"/>
        </w:rPr>
        <w:t xml:space="preserve"> همراه عبدالله بن زبیر خروج کرد</w:t>
      </w:r>
      <w:r>
        <w:rPr>
          <w:rFonts w:ascii="Verdana" w:hAnsi="Verdana" w:cs="Lotus Linotype" w:hint="cs"/>
          <w:rtl/>
          <w:lang w:bidi="fa-IR"/>
        </w:rPr>
        <w:t>،</w:t>
      </w:r>
      <w:r w:rsidRPr="00AE6B35">
        <w:rPr>
          <w:rFonts w:ascii="Verdana" w:hAnsi="Verdana" w:cs="Lotus Linotype"/>
          <w:rtl/>
          <w:lang w:bidi="fa-IR"/>
        </w:rPr>
        <w:t xml:space="preserve"> سپس از ابن زبیر اجازه گرفت که در کوفه برای او تبلیغ کند پس نزد </w:t>
      </w:r>
      <w:r>
        <w:rPr>
          <w:rFonts w:ascii="Verdana" w:hAnsi="Verdana" w:cs="Lotus Linotype" w:hint="cs"/>
          <w:rtl/>
          <w:lang w:bidi="fa-IR"/>
        </w:rPr>
        <w:t>به كوفه رفت</w:t>
      </w:r>
      <w:r w:rsidRPr="00AE6B35">
        <w:rPr>
          <w:rFonts w:ascii="Verdana" w:hAnsi="Verdana" w:cs="Lotus Linotype"/>
          <w:rtl/>
          <w:lang w:bidi="fa-IR"/>
        </w:rPr>
        <w:t xml:space="preserve"> و شروع به دعوت مردم برای امامت محمد بن حنفیه کرد و ادعای جانشین بودن او را کرد و بسیار</w:t>
      </w:r>
      <w:r>
        <w:rPr>
          <w:rFonts w:ascii="Verdana" w:hAnsi="Verdana" w:cs="Lotus Linotype"/>
          <w:rtl/>
          <w:lang w:bidi="fa-IR"/>
        </w:rPr>
        <w:t>ی از مردم کوفه با او بیعت کردند</w:t>
      </w:r>
      <w:r w:rsidRPr="00AE6B35">
        <w:rPr>
          <w:rFonts w:ascii="Verdana" w:hAnsi="Verdana" w:cs="Lotus Linotype"/>
          <w:rtl/>
          <w:lang w:bidi="fa-IR"/>
        </w:rPr>
        <w:t xml:space="preserve"> و توانست که بر والی کوفه غلبه کند سپس اقدام به دنبال کردن قاتلان حسین (</w:t>
      </w:r>
      <w:r w:rsidRPr="005C7F6F">
        <w:rPr>
          <w:rFonts w:ascii="Verdana" w:hAnsi="Verdana" w:hint="cs"/>
          <w:sz w:val="28"/>
          <w:szCs w:val="28"/>
          <w:rtl/>
          <w:lang w:bidi="fa-IR"/>
        </w:rPr>
        <w:sym w:font="AGA Arabesque" w:char="F074"/>
      </w:r>
      <w:r w:rsidRPr="00AE6B35">
        <w:rPr>
          <w:rFonts w:ascii="Verdana" w:hAnsi="Verdana" w:cs="Lotus Linotype"/>
          <w:rtl/>
          <w:lang w:bidi="fa-IR"/>
        </w:rPr>
        <w:t>) کرد</w:t>
      </w:r>
      <w:r>
        <w:rPr>
          <w:rFonts w:ascii="Verdana" w:hAnsi="Verdana" w:cs="Lotus Linotype" w:hint="cs"/>
          <w:rtl/>
          <w:lang w:bidi="fa-IR"/>
        </w:rPr>
        <w:t>،</w:t>
      </w:r>
      <w:r w:rsidRPr="00AE6B35">
        <w:rPr>
          <w:rFonts w:ascii="Verdana" w:hAnsi="Verdana" w:cs="Lotus Linotype"/>
          <w:rtl/>
          <w:lang w:bidi="fa-IR"/>
        </w:rPr>
        <w:t xml:space="preserve">  سپس سبئیه شروع به افتخار و غرور به مختار کردند و در مورد او غلوهای زیادی کردند غلوهایی که اهل کوفه آن را انجام نداده بودند و بجز چند خدمه </w:t>
      </w:r>
      <w:r>
        <w:rPr>
          <w:rFonts w:ascii="Verdana" w:hAnsi="Verdana" w:cs="Lotus Linotype" w:hint="cs"/>
          <w:rtl/>
          <w:lang w:bidi="fa-IR"/>
        </w:rPr>
        <w:t>كسى نزدش</w:t>
      </w:r>
      <w:r w:rsidRPr="00AE6B35">
        <w:rPr>
          <w:rFonts w:ascii="Verdana" w:hAnsi="Verdana" w:cs="Lotus Linotype"/>
          <w:rtl/>
          <w:lang w:bidi="fa-IR"/>
        </w:rPr>
        <w:t xml:space="preserve"> باقی نماند. نگا: الفرق بین الفرق 31-37؛ الاصابه ت 8547؛ الاعلام 7/192.</w:t>
      </w:r>
    </w:p>
  </w:footnote>
  <w:footnote w:id="11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ابوطاهر بغدادی می</w:t>
      </w:r>
      <w:r w:rsidRPr="00AE6B35">
        <w:rPr>
          <w:rFonts w:ascii="Verdana" w:hAnsi="Verdana" w:cs="2  Badr"/>
          <w:rtl/>
          <w:lang w:bidi="fa-IR"/>
        </w:rPr>
        <w:t>‌</w:t>
      </w:r>
      <w:r w:rsidRPr="00AE6B35">
        <w:rPr>
          <w:rFonts w:ascii="Verdana" w:hAnsi="Verdana" w:cs="Lotus Linotype"/>
          <w:rtl/>
          <w:lang w:bidi="fa-IR"/>
        </w:rPr>
        <w:t>گوید: سبئی</w:t>
      </w:r>
      <w:r w:rsidRPr="00AE6B35">
        <w:rPr>
          <w:rFonts w:ascii="Verdana" w:hAnsi="Verdana" w:cs="2  Badr"/>
          <w:rtl/>
          <w:lang w:bidi="fa-IR"/>
        </w:rPr>
        <w:t>‌</w:t>
      </w:r>
      <w:r w:rsidRPr="00AE6B35">
        <w:rPr>
          <w:rFonts w:ascii="Verdana" w:hAnsi="Verdana" w:cs="Lotus Linotype"/>
          <w:rtl/>
          <w:lang w:bidi="fa-IR"/>
        </w:rPr>
        <w:t>ها چون مختار ثقفی را بر غلو واداشتند به کاهش</w:t>
      </w:r>
      <w:r w:rsidRPr="00AE6B35">
        <w:rPr>
          <w:rFonts w:ascii="Verdana" w:hAnsi="Verdana" w:cs="2  Badr"/>
          <w:rtl/>
          <w:lang w:bidi="fa-IR"/>
        </w:rPr>
        <w:t>‌</w:t>
      </w:r>
      <w:r w:rsidRPr="00AE6B35">
        <w:rPr>
          <w:rFonts w:ascii="Verdana" w:hAnsi="Verdana" w:cs="Lotus Linotype"/>
          <w:rtl/>
          <w:lang w:bidi="fa-IR"/>
        </w:rPr>
        <w:t xml:space="preserve">گری روی آورد و </w:t>
      </w:r>
      <w:r>
        <w:rPr>
          <w:rFonts w:ascii="Verdana" w:hAnsi="Verdana" w:cs="Lotus Linotype" w:hint="cs"/>
          <w:rtl/>
          <w:lang w:bidi="fa-IR"/>
        </w:rPr>
        <w:t xml:space="preserve">او </w:t>
      </w:r>
      <w:r w:rsidRPr="00AE6B35">
        <w:rPr>
          <w:rFonts w:ascii="Verdana" w:hAnsi="Verdana" w:cs="Lotus Linotype"/>
          <w:rtl/>
          <w:lang w:bidi="fa-IR"/>
        </w:rPr>
        <w:t>ادعای وحی می</w:t>
      </w:r>
      <w:r w:rsidRPr="00AE6B35">
        <w:rPr>
          <w:rFonts w:ascii="Verdana" w:hAnsi="Verdana" w:cs="2  Badr"/>
          <w:rtl/>
          <w:lang w:bidi="fa-IR"/>
        </w:rPr>
        <w:t>‌</w:t>
      </w:r>
      <w:r w:rsidRPr="00AE6B35">
        <w:rPr>
          <w:rFonts w:ascii="Verdana" w:hAnsi="Verdana" w:cs="Lotus Linotype"/>
          <w:rtl/>
          <w:lang w:bidi="fa-IR"/>
        </w:rPr>
        <w:t>کرد به طوری که مردم کوفه بر علیه وی شورش کردند، نگا:</w:t>
      </w:r>
      <w:r>
        <w:rPr>
          <w:rFonts w:ascii="Verdana" w:hAnsi="Verdana" w:cs="Lotus Linotype" w:hint="cs"/>
          <w:rtl/>
          <w:lang w:bidi="fa-IR"/>
        </w:rPr>
        <w:t xml:space="preserve"> </w:t>
      </w:r>
      <w:r w:rsidRPr="00AE6B35">
        <w:rPr>
          <w:rFonts w:ascii="Verdana" w:hAnsi="Verdana" w:cs="Lotus Linotype"/>
          <w:rtl/>
          <w:lang w:bidi="fa-IR"/>
        </w:rPr>
        <w:t>الفرق بین الفرق 43-52.</w:t>
      </w:r>
    </w:p>
  </w:footnote>
  <w:footnote w:id="115">
    <w:p w:rsidR="00922A52" w:rsidRPr="00AE6B35" w:rsidRDefault="00922A52" w:rsidP="00DD6ACF">
      <w:pPr>
        <w:pStyle w:val="a6"/>
        <w:spacing w:line="226" w:lineRule="auto"/>
        <w:ind w:left="227" w:hanging="227"/>
        <w:jc w:val="lowKashida"/>
        <w:rPr>
          <w:rFonts w:ascii="Verdana" w:hAnsi="Verdana" w:cs="Lotus Linotype"/>
          <w:spacing w:val="-4"/>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spacing w:val="-4"/>
          <w:rtl/>
          <w:lang w:bidi="fa-IR"/>
        </w:rPr>
        <w:t xml:space="preserve">او ابومحمد بن </w:t>
      </w:r>
      <w:r>
        <w:rPr>
          <w:rFonts w:ascii="Verdana" w:hAnsi="Verdana" w:cs="Lotus Linotype" w:hint="cs"/>
          <w:spacing w:val="-4"/>
          <w:rtl/>
          <w:lang w:bidi="fa-IR"/>
        </w:rPr>
        <w:t>ال</w:t>
      </w:r>
      <w:r w:rsidRPr="00AE6B35">
        <w:rPr>
          <w:rFonts w:ascii="Verdana" w:hAnsi="Verdana" w:cs="Lotus Linotype"/>
          <w:spacing w:val="-4"/>
          <w:rtl/>
          <w:lang w:bidi="fa-IR"/>
        </w:rPr>
        <w:t>حسن بن</w:t>
      </w:r>
      <w:r>
        <w:rPr>
          <w:rFonts w:ascii="Verdana" w:hAnsi="Verdana" w:cs="Lotus Linotype" w:hint="cs"/>
          <w:spacing w:val="-4"/>
          <w:rtl/>
          <w:lang w:bidi="fa-IR"/>
        </w:rPr>
        <w:t xml:space="preserve"> الحسن بن</w:t>
      </w:r>
      <w:r w:rsidRPr="00AE6B35">
        <w:rPr>
          <w:rFonts w:ascii="Verdana" w:hAnsi="Verdana" w:cs="Lotus Linotype"/>
          <w:spacing w:val="-4"/>
          <w:rtl/>
          <w:lang w:bidi="fa-IR"/>
        </w:rPr>
        <w:t xml:space="preserve"> علی بن اب</w:t>
      </w:r>
      <w:r>
        <w:rPr>
          <w:rFonts w:ascii="Verdana" w:hAnsi="Verdana" w:cs="Lotus Linotype" w:hint="cs"/>
          <w:spacing w:val="-4"/>
          <w:rtl/>
          <w:lang w:bidi="fa-IR"/>
        </w:rPr>
        <w:t>ي</w:t>
      </w:r>
      <w:r w:rsidRPr="00AE6B35">
        <w:rPr>
          <w:rFonts w:ascii="Verdana" w:hAnsi="Verdana" w:cs="Lotus Linotype"/>
          <w:spacing w:val="-4"/>
          <w:rtl/>
          <w:lang w:bidi="fa-IR"/>
        </w:rPr>
        <w:t xml:space="preserve">طالب </w:t>
      </w:r>
      <w:r>
        <w:rPr>
          <w:rFonts w:ascii="Verdana" w:hAnsi="Verdana" w:cs="Lotus Linotype" w:hint="cs"/>
          <w:spacing w:val="-4"/>
          <w:rtl/>
          <w:lang w:bidi="fa-IR"/>
        </w:rPr>
        <w:t xml:space="preserve">الهاشمى اللوى المدنى </w:t>
      </w:r>
      <w:r w:rsidRPr="00AE6B35">
        <w:rPr>
          <w:rFonts w:ascii="Verdana" w:hAnsi="Verdana" w:cs="Lotus Linotype"/>
          <w:spacing w:val="-4"/>
          <w:rtl/>
          <w:lang w:bidi="fa-IR"/>
        </w:rPr>
        <w:t>است</w:t>
      </w:r>
      <w:r>
        <w:rPr>
          <w:rFonts w:ascii="Verdana" w:hAnsi="Verdana" w:cs="Lotus Linotype" w:hint="cs"/>
          <w:spacing w:val="-4"/>
          <w:rtl/>
          <w:lang w:bidi="fa-IR"/>
        </w:rPr>
        <w:t>،</w:t>
      </w:r>
      <w:r w:rsidRPr="00AE6B35">
        <w:rPr>
          <w:rFonts w:ascii="Verdana" w:hAnsi="Verdana" w:cs="Lotus Linotype"/>
          <w:spacing w:val="-4"/>
          <w:rtl/>
          <w:lang w:bidi="fa-IR"/>
        </w:rPr>
        <w:t xml:space="preserve"> او </w:t>
      </w:r>
      <w:r>
        <w:rPr>
          <w:rFonts w:ascii="Verdana" w:hAnsi="Verdana" w:cs="Lotus Linotype" w:hint="cs"/>
          <w:spacing w:val="-4"/>
          <w:rtl/>
          <w:lang w:bidi="fa-IR"/>
        </w:rPr>
        <w:t>سرپرست</w:t>
      </w:r>
      <w:r w:rsidRPr="00AE6B35">
        <w:rPr>
          <w:rFonts w:ascii="Verdana" w:hAnsi="Verdana" w:cs="Lotus Linotype"/>
          <w:spacing w:val="-4"/>
          <w:rtl/>
          <w:lang w:bidi="fa-IR"/>
        </w:rPr>
        <w:t xml:space="preserve"> وقف جد خویش بود، و ذهبی می</w:t>
      </w:r>
      <w:r w:rsidRPr="00AE6B35">
        <w:rPr>
          <w:rFonts w:ascii="Verdana" w:hAnsi="Verdana" w:cs="2  Badr"/>
          <w:spacing w:val="-4"/>
          <w:rtl/>
          <w:lang w:bidi="fa-IR"/>
        </w:rPr>
        <w:t>‌</w:t>
      </w:r>
      <w:r w:rsidRPr="00AE6B35">
        <w:rPr>
          <w:rFonts w:ascii="Verdana" w:hAnsi="Verdana" w:cs="Lotus Linotype"/>
          <w:spacing w:val="-4"/>
          <w:rtl/>
          <w:lang w:bidi="fa-IR"/>
        </w:rPr>
        <w:t xml:space="preserve">گوید: وی برای خلافت صالح بود، و در سال 99 ه‍ </w:t>
      </w:r>
      <w:r>
        <w:rPr>
          <w:rFonts w:ascii="Verdana" w:hAnsi="Verdana" w:cs="Lotus Linotype" w:hint="cs"/>
          <w:spacing w:val="-4"/>
          <w:rtl/>
          <w:lang w:bidi="fa-IR"/>
        </w:rPr>
        <w:t>، و يا 97</w:t>
      </w:r>
      <w:r w:rsidRPr="00AE6B35">
        <w:rPr>
          <w:rFonts w:ascii="Verdana" w:hAnsi="Verdana" w:cs="Lotus Linotype"/>
          <w:spacing w:val="-4"/>
          <w:rtl/>
          <w:lang w:bidi="fa-IR"/>
        </w:rPr>
        <w:t>وفات نمود، سیر اعلام النبلاء 4/483-487، تهذیب التهذیب 2/262.</w:t>
      </w:r>
    </w:p>
  </w:footnote>
  <w:footnote w:id="11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التهذیب، ابن</w:t>
      </w:r>
      <w:r w:rsidRPr="00AE6B35">
        <w:rPr>
          <w:rFonts w:ascii="Verdana" w:hAnsi="Verdana" w:cs="2  Badr"/>
          <w:rtl/>
          <w:lang w:bidi="fa-IR"/>
        </w:rPr>
        <w:t>‌</w:t>
      </w:r>
      <w:r w:rsidRPr="00AE6B35">
        <w:rPr>
          <w:rFonts w:ascii="Verdana" w:hAnsi="Verdana" w:cs="Lotus Linotype"/>
          <w:rtl/>
          <w:lang w:bidi="fa-IR"/>
        </w:rPr>
        <w:t>عساکر 4/162.</w:t>
      </w:r>
    </w:p>
  </w:footnote>
  <w:footnote w:id="117">
    <w:p w:rsidR="00922A52" w:rsidRPr="00AE6B35" w:rsidRDefault="00922A52" w:rsidP="00E91362">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 ابومحمد عبدالله بن حسن بن حسن بن علی بن ابوطالب است (145) ه‍ پدر محمد (نفس</w:t>
      </w:r>
      <w:r w:rsidRPr="00AE6B35">
        <w:rPr>
          <w:rFonts w:ascii="Verdana" w:hAnsi="Verdana" w:cs="2  Badr"/>
          <w:rtl/>
          <w:lang w:bidi="fa-IR"/>
        </w:rPr>
        <w:t>‌</w:t>
      </w:r>
      <w:r w:rsidRPr="00AE6B35">
        <w:rPr>
          <w:rFonts w:ascii="Verdana" w:hAnsi="Verdana" w:cs="Lotus Linotype"/>
          <w:rtl/>
          <w:lang w:bidi="fa-IR"/>
        </w:rPr>
        <w:t>الزکیة) است و از تابع</w:t>
      </w:r>
      <w:r w:rsidRPr="00C757B6">
        <w:rPr>
          <w:rFonts w:ascii="Verdana" w:hAnsi="Verdana" w:cs="Lotus Linotype"/>
          <w:rtl/>
          <w:lang w:bidi="fa-IR"/>
        </w:rPr>
        <w:t>ین می</w:t>
      </w:r>
      <w:r w:rsidRPr="00C757B6">
        <w:rPr>
          <w:rFonts w:ascii="Verdana" w:hAnsi="Verdana" w:cs="2  Badr"/>
          <w:rtl/>
          <w:lang w:bidi="fa-IR"/>
        </w:rPr>
        <w:t>‌</w:t>
      </w:r>
      <w:r w:rsidRPr="00C757B6">
        <w:rPr>
          <w:rFonts w:ascii="Verdana" w:hAnsi="Verdana" w:cs="Lotus Linotype"/>
          <w:rtl/>
          <w:lang w:bidi="fa-IR"/>
        </w:rPr>
        <w:t>باشد. چون پدرش حسن بن حسن و مادرش فاطمه بنت حسین است به محض لقب یافت. و نزد عمر بن عبدالعزیز جایگاه و احترام خاصی داشت. و شبیه پیامبر</w:t>
      </w:r>
      <w:r w:rsidRPr="00C757B6">
        <w:rPr>
          <w:rFonts w:ascii="Verdana" w:hAnsi="Verdana" w:cs="Lotus Linotype" w:hint="cs"/>
          <w:rtl/>
          <w:lang w:bidi="fa-IR"/>
        </w:rPr>
        <w:t xml:space="preserve"> </w:t>
      </w:r>
      <w:r w:rsidRPr="00C757B6">
        <w:rPr>
          <w:rFonts w:ascii="Verdana" w:hAnsi="Verdana" w:cs="CTraditional Arabic" w:hint="cs"/>
          <w:rtl/>
          <w:lang w:bidi="fa-IR"/>
        </w:rPr>
        <w:t>ص</w:t>
      </w:r>
      <w:r>
        <w:rPr>
          <w:rFonts w:ascii="Verdana" w:hAnsi="Verdana" w:cs="Lotus Linotype"/>
          <w:rtl/>
          <w:lang w:bidi="fa-IR"/>
        </w:rPr>
        <w:t xml:space="preserve"> بود و د</w:t>
      </w:r>
      <w:r w:rsidRPr="00C757B6">
        <w:rPr>
          <w:rFonts w:ascii="Verdana" w:hAnsi="Verdana" w:cs="Lotus Linotype"/>
          <w:rtl/>
          <w:lang w:bidi="fa-IR"/>
        </w:rPr>
        <w:t>ر</w:t>
      </w:r>
      <w:r>
        <w:rPr>
          <w:rFonts w:ascii="Verdana" w:hAnsi="Verdana" w:cs="Lotus Linotype" w:hint="cs"/>
          <w:rtl/>
          <w:lang w:bidi="fa-IR"/>
        </w:rPr>
        <w:t xml:space="preserve"> </w:t>
      </w:r>
      <w:r w:rsidRPr="00C757B6">
        <w:rPr>
          <w:rFonts w:ascii="Verdana" w:hAnsi="Verdana" w:cs="Lotus Linotype"/>
          <w:rtl/>
          <w:lang w:bidi="fa-IR"/>
        </w:rPr>
        <w:t>زمان خود بزرگ بن هاشم بود. و شج</w:t>
      </w:r>
      <w:r>
        <w:rPr>
          <w:rFonts w:ascii="Verdana" w:hAnsi="Verdana" w:cs="Lotus Linotype" w:hint="cs"/>
          <w:rtl/>
          <w:lang w:bidi="fa-IR"/>
        </w:rPr>
        <w:t>ا</w:t>
      </w:r>
      <w:r w:rsidRPr="00C757B6">
        <w:rPr>
          <w:rFonts w:ascii="Verdana" w:hAnsi="Verdana" w:cs="Lotus Linotype"/>
          <w:rtl/>
          <w:lang w:bidi="fa-IR"/>
        </w:rPr>
        <w:t>ع بود</w:t>
      </w:r>
      <w:r>
        <w:rPr>
          <w:rFonts w:ascii="Verdana" w:hAnsi="Verdana" w:cs="Lotus Linotype" w:hint="cs"/>
          <w:rtl/>
          <w:lang w:bidi="fa-IR"/>
        </w:rPr>
        <w:t>،</w:t>
      </w:r>
      <w:r w:rsidRPr="00C757B6">
        <w:rPr>
          <w:rFonts w:ascii="Verdana" w:hAnsi="Verdana" w:cs="Lotus Linotype"/>
          <w:rtl/>
          <w:lang w:bidi="fa-IR"/>
        </w:rPr>
        <w:t xml:space="preserve"> و خروج پسرش (نفس</w:t>
      </w:r>
      <w:r w:rsidRPr="00C757B6">
        <w:rPr>
          <w:rFonts w:ascii="Verdana" w:hAnsi="Verdana" w:cs="2  Badr"/>
          <w:rtl/>
          <w:lang w:bidi="fa-IR"/>
        </w:rPr>
        <w:t>‌</w:t>
      </w:r>
      <w:r w:rsidRPr="00C757B6">
        <w:rPr>
          <w:rFonts w:ascii="Verdana" w:hAnsi="Verdana" w:cs="Lotus Linotype"/>
          <w:rtl/>
          <w:lang w:bidi="fa-IR"/>
        </w:rPr>
        <w:t>الزکیة) را تأیید می</w:t>
      </w:r>
      <w:r w:rsidRPr="00C757B6">
        <w:rPr>
          <w:rFonts w:ascii="Verdana" w:hAnsi="Verdana" w:cs="2  Badr"/>
          <w:rtl/>
          <w:lang w:bidi="fa-IR"/>
        </w:rPr>
        <w:t>‌</w:t>
      </w:r>
      <w:r w:rsidRPr="00C757B6">
        <w:rPr>
          <w:rFonts w:ascii="Verdana" w:hAnsi="Verdana" w:cs="Lotus Linotype"/>
          <w:rtl/>
          <w:lang w:bidi="fa-IR"/>
        </w:rPr>
        <w:t>کرد و توسط منصور زندانی شد و گو</w:t>
      </w:r>
      <w:r>
        <w:rPr>
          <w:rFonts w:ascii="Verdana" w:hAnsi="Verdana" w:cs="Lotus Linotype"/>
          <w:rtl/>
          <w:lang w:bidi="fa-IR"/>
        </w:rPr>
        <w:t xml:space="preserve">یند در زندان از دنیا رفت و ابن </w:t>
      </w:r>
      <w:r>
        <w:rPr>
          <w:rFonts w:ascii="Verdana" w:hAnsi="Verdana" w:cs="Lotus Linotype" w:hint="cs"/>
          <w:rtl/>
          <w:lang w:bidi="fa-IR"/>
        </w:rPr>
        <w:t>ك</w:t>
      </w:r>
      <w:r w:rsidRPr="00C757B6">
        <w:rPr>
          <w:rFonts w:ascii="Verdana" w:hAnsi="Verdana" w:cs="Lotus Linotype"/>
          <w:rtl/>
          <w:lang w:bidi="fa-IR"/>
        </w:rPr>
        <w:t>ثیر می</w:t>
      </w:r>
      <w:r w:rsidRPr="00C757B6">
        <w:rPr>
          <w:rFonts w:ascii="Verdana" w:hAnsi="Verdana" w:cs="2  Badr"/>
          <w:rtl/>
          <w:lang w:bidi="fa-IR"/>
        </w:rPr>
        <w:t>‌</w:t>
      </w:r>
      <w:r w:rsidRPr="00C757B6">
        <w:rPr>
          <w:rFonts w:ascii="Verdana" w:hAnsi="Verdana" w:cs="Lotus Linotype"/>
          <w:rtl/>
          <w:lang w:bidi="fa-IR"/>
        </w:rPr>
        <w:t>گوید بلکه کشته شد، مقاتل الطالب</w:t>
      </w:r>
      <w:r w:rsidRPr="00C757B6">
        <w:rPr>
          <w:rFonts w:ascii="Verdana" w:hAnsi="Verdana" w:cs="Lotus Linotype" w:hint="cs"/>
          <w:rtl/>
          <w:lang w:bidi="fa-IR"/>
        </w:rPr>
        <w:t>ي</w:t>
      </w:r>
      <w:r w:rsidRPr="00C757B6">
        <w:rPr>
          <w:rFonts w:ascii="Verdana" w:hAnsi="Verdana" w:cs="Lotus Linotype"/>
          <w:rtl/>
          <w:lang w:bidi="fa-IR"/>
        </w:rPr>
        <w:t>ین 128- النبلاء 6/213-214، الاعلام 4/78.عمد</w:t>
      </w:r>
      <w:r w:rsidRPr="00C757B6">
        <w:rPr>
          <w:rFonts w:ascii="Verdana" w:hAnsi="Verdana" w:cs="Lotus Linotype"/>
          <w:rtl/>
        </w:rPr>
        <w:t>ة الطالب في انساب أبي طالب لابن ع</w:t>
      </w:r>
      <w:r>
        <w:rPr>
          <w:rFonts w:ascii="Verdana" w:hAnsi="Verdana" w:cs="Lotus Linotype" w:hint="cs"/>
          <w:rtl/>
        </w:rPr>
        <w:t>نب</w:t>
      </w:r>
      <w:r>
        <w:rPr>
          <w:rFonts w:ascii="Verdana" w:hAnsi="Verdana" w:cs="Lotus Linotype"/>
          <w:rtl/>
        </w:rPr>
        <w:t>ه</w:t>
      </w:r>
      <w:r>
        <w:rPr>
          <w:rFonts w:ascii="Verdana" w:hAnsi="Verdana" w:cs="Lotus Linotype" w:hint="cs"/>
          <w:rtl/>
        </w:rPr>
        <w:t xml:space="preserve"> 70،</w:t>
      </w:r>
      <w:r w:rsidRPr="00C757B6">
        <w:rPr>
          <w:rFonts w:ascii="Verdana" w:hAnsi="Verdana" w:cs="Lotus Linotype"/>
          <w:rtl/>
          <w:lang w:bidi="fa-IR"/>
        </w:rPr>
        <w:t xml:space="preserve"> نشا</w:t>
      </w:r>
      <w:r w:rsidRPr="00C757B6">
        <w:rPr>
          <w:rFonts w:ascii="Verdana" w:hAnsi="Verdana" w:cs="Lotus Linotype"/>
          <w:rtl/>
        </w:rPr>
        <w:t>ة الشيعة الإماميه183</w:t>
      </w:r>
      <w:r w:rsidRPr="00C757B6">
        <w:rPr>
          <w:rFonts w:ascii="Verdana" w:hAnsi="Verdana" w:cs="Lotus Linotype"/>
          <w:rtl/>
          <w:lang w:bidi="fa-IR"/>
        </w:rPr>
        <w:t>,</w:t>
      </w:r>
      <w:r>
        <w:rPr>
          <w:rFonts w:ascii="Verdana" w:hAnsi="Verdana" w:cs="Lotus Linotype" w:hint="cs"/>
          <w:rtl/>
          <w:lang w:bidi="fa-IR"/>
        </w:rPr>
        <w:t xml:space="preserve"> </w:t>
      </w:r>
      <w:r w:rsidRPr="00C757B6">
        <w:rPr>
          <w:rFonts w:ascii="Verdana" w:hAnsi="Verdana" w:cs="Lotus Linotype"/>
          <w:rtl/>
          <w:lang w:bidi="fa-IR"/>
        </w:rPr>
        <w:t>ونگاه: کسر الصنم</w:t>
      </w:r>
      <w:r>
        <w:rPr>
          <w:rFonts w:ascii="Verdana" w:hAnsi="Verdana" w:cs="Lotus Linotype" w:hint="cs"/>
          <w:rtl/>
          <w:lang w:bidi="fa-IR"/>
        </w:rPr>
        <w:t xml:space="preserve"> 350</w:t>
      </w:r>
      <w:r w:rsidRPr="00C757B6">
        <w:rPr>
          <w:rFonts w:ascii="Verdana" w:hAnsi="Verdana" w:cs="Lotus Linotype"/>
          <w:rtl/>
        </w:rPr>
        <w:t>.</w:t>
      </w:r>
    </w:p>
  </w:footnote>
  <w:footnote w:id="118">
    <w:p w:rsidR="00922A52" w:rsidRPr="00AE6B35" w:rsidRDefault="00922A52" w:rsidP="00E91362">
      <w:pPr>
        <w:pStyle w:val="a6"/>
        <w:spacing w:line="226" w:lineRule="auto"/>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بصا</w:t>
      </w:r>
      <w:r w:rsidRPr="00AE6B35">
        <w:rPr>
          <w:rFonts w:ascii="Verdana" w:hAnsi="Verdana" w:cs="Lotus Linotype"/>
          <w:rtl/>
        </w:rPr>
        <w:t>ئر الدرجات</w:t>
      </w:r>
      <w:r>
        <w:rPr>
          <w:rFonts w:ascii="Verdana" w:hAnsi="Verdana" w:cs="Lotus Linotype" w:hint="cs"/>
          <w:rtl/>
        </w:rPr>
        <w:t>،</w:t>
      </w:r>
      <w:r w:rsidRPr="00AE6B35">
        <w:rPr>
          <w:rFonts w:ascii="Verdana" w:hAnsi="Verdana" w:cs="Lotus Linotype"/>
          <w:rtl/>
        </w:rPr>
        <w:t xml:space="preserve"> صفار153</w:t>
      </w:r>
      <w:r>
        <w:rPr>
          <w:rFonts w:ascii="Verdana" w:hAnsi="Verdana" w:cs="Lotus Linotype" w:hint="cs"/>
          <w:rtl/>
        </w:rPr>
        <w:t>-</w:t>
      </w:r>
      <w:r w:rsidRPr="00AE6B35">
        <w:rPr>
          <w:rFonts w:ascii="Verdana" w:hAnsi="Verdana" w:cs="Lotus Linotype"/>
          <w:rtl/>
        </w:rPr>
        <w:t>156</w:t>
      </w:r>
      <w:r>
        <w:rPr>
          <w:rFonts w:ascii="Verdana" w:hAnsi="Verdana" w:cs="Lotus Linotype" w:hint="cs"/>
          <w:rtl/>
        </w:rPr>
        <w:t>.</w:t>
      </w:r>
    </w:p>
  </w:footnote>
  <w:footnote w:id="119">
    <w:p w:rsidR="00922A52" w:rsidRPr="00AE6B35" w:rsidRDefault="00922A52" w:rsidP="00E91362">
      <w:pPr>
        <w:pStyle w:val="a6"/>
        <w:spacing w:line="226" w:lineRule="auto"/>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بصا</w:t>
      </w:r>
      <w:r w:rsidRPr="00AE6B35">
        <w:rPr>
          <w:rFonts w:ascii="Verdana" w:hAnsi="Verdana" w:cs="Lotus Linotype"/>
          <w:rtl/>
        </w:rPr>
        <w:t>ئر الدرجات</w:t>
      </w:r>
      <w:r>
        <w:rPr>
          <w:rFonts w:ascii="Verdana" w:hAnsi="Verdana" w:cs="Lotus Linotype" w:hint="cs"/>
          <w:rtl/>
        </w:rPr>
        <w:t>،</w:t>
      </w:r>
      <w:r w:rsidRPr="00AE6B35">
        <w:rPr>
          <w:rFonts w:ascii="Verdana" w:hAnsi="Verdana" w:cs="Lotus Linotype"/>
          <w:rtl/>
        </w:rPr>
        <w:t xml:space="preserve"> صفار174</w:t>
      </w:r>
      <w:r>
        <w:rPr>
          <w:rFonts w:ascii="Verdana" w:hAnsi="Verdana" w:cs="Lotus Linotype" w:hint="cs"/>
          <w:rtl/>
        </w:rPr>
        <w:t>-</w:t>
      </w:r>
      <w:r w:rsidRPr="00AE6B35">
        <w:rPr>
          <w:rFonts w:ascii="Verdana" w:hAnsi="Verdana" w:cs="Lotus Linotype"/>
          <w:rtl/>
        </w:rPr>
        <w:t>176/ارشاد المفيد275</w:t>
      </w:r>
      <w:r>
        <w:rPr>
          <w:rFonts w:ascii="Verdana" w:hAnsi="Verdana" w:cs="Lotus Linotype" w:hint="cs"/>
          <w:rtl/>
        </w:rPr>
        <w:t>.</w:t>
      </w:r>
    </w:p>
  </w:footnote>
  <w:footnote w:id="120">
    <w:p w:rsidR="00922A52" w:rsidRPr="00D50D37" w:rsidRDefault="00922A52" w:rsidP="00791424">
      <w:pPr>
        <w:pStyle w:val="a6"/>
        <w:spacing w:line="226" w:lineRule="auto"/>
        <w:ind w:left="227" w:hanging="227"/>
        <w:jc w:val="lowKashida"/>
        <w:rPr>
          <w:rFonts w:ascii="Lotus Linotype" w:hAnsi="Lotus Linotype" w:cs="Lotus Linotype"/>
          <w:spacing w:val="4"/>
          <w:lang w:bidi="fa-IR"/>
        </w:rPr>
      </w:pPr>
      <w:r w:rsidRPr="00D50D37">
        <w:rPr>
          <w:rFonts w:ascii="Lotus Linotype" w:hAnsi="Lotus Linotype" w:cs="Lotus Linotype"/>
          <w:spacing w:val="4"/>
          <w:rtl/>
          <w:lang w:bidi="fa-IR"/>
        </w:rPr>
        <w:t>(</w:t>
      </w:r>
      <w:r w:rsidRPr="00D50D37">
        <w:rPr>
          <w:rStyle w:val="a7"/>
          <w:rFonts w:ascii="Lotus Linotype" w:hAnsi="Lotus Linotype" w:cs="Lotus Linotype"/>
          <w:spacing w:val="4"/>
          <w:sz w:val="22"/>
          <w:szCs w:val="22"/>
          <w:vertAlign w:val="baseline"/>
        </w:rPr>
        <w:footnoteRef/>
      </w:r>
      <w:r w:rsidRPr="00D50D37">
        <w:rPr>
          <w:rFonts w:ascii="Lotus Linotype" w:hAnsi="Lotus Linotype" w:cs="Lotus Linotype"/>
          <w:spacing w:val="4"/>
          <w:rtl/>
          <w:lang w:bidi="fa-IR"/>
        </w:rPr>
        <w:t>) بت</w:t>
      </w:r>
      <w:r w:rsidRPr="00D50D37">
        <w:rPr>
          <w:rFonts w:ascii="Lotus Linotype" w:hAnsi="Lotus Linotype" w:cs="2  Badr"/>
          <w:spacing w:val="4"/>
          <w:rtl/>
          <w:lang w:bidi="fa-IR"/>
        </w:rPr>
        <w:t>‌</w:t>
      </w:r>
      <w:r w:rsidRPr="00D50D37">
        <w:rPr>
          <w:rFonts w:ascii="Lotus Linotype" w:hAnsi="Lotus Linotype" w:cs="Lotus Linotype"/>
          <w:spacing w:val="4"/>
          <w:rtl/>
          <w:lang w:bidi="fa-IR"/>
        </w:rPr>
        <w:t>شکن 353، برقعی کتاب: اعلام الهدایة تألیف مجمع جهانی اهل بیت به نقل از عوالم العلوم امام کاظم: 175.</w:t>
      </w:r>
    </w:p>
  </w:footnote>
  <w:footnote w:id="121">
    <w:p w:rsidR="00922A52" w:rsidRPr="00AE6B35" w:rsidRDefault="00922A52" w:rsidP="0069308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تفصيل آن در فصل (احمد الكاتب) </w:t>
      </w:r>
      <w:r>
        <w:rPr>
          <w:rFonts w:ascii="Verdana" w:hAnsi="Verdana" w:cs="Lotus Linotype"/>
          <w:rtl/>
          <w:lang w:bidi="fa-IR"/>
        </w:rPr>
        <w:t>القادم</w:t>
      </w:r>
      <w:r w:rsidRPr="00AE6B35">
        <w:rPr>
          <w:rFonts w:ascii="Verdana" w:hAnsi="Verdana" w:cs="Lotus Linotype"/>
          <w:rtl/>
          <w:lang w:bidi="fa-IR"/>
        </w:rPr>
        <w:t>.</w:t>
      </w:r>
    </w:p>
  </w:footnote>
  <w:footnote w:id="12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مسائل مهمی است که نیاز به تحقیق دارد.</w:t>
      </w:r>
    </w:p>
  </w:footnote>
  <w:footnote w:id="12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الفصل </w:t>
      </w:r>
      <w:r w:rsidRPr="00AE6B35">
        <w:rPr>
          <w:rFonts w:ascii="Verdana" w:hAnsi="Verdana" w:cs="Times New Roman"/>
          <w:rtl/>
          <w:lang w:bidi="fa-IR"/>
        </w:rPr>
        <w:t>–</w:t>
      </w:r>
      <w:r w:rsidRPr="00AE6B35">
        <w:rPr>
          <w:rFonts w:ascii="Verdana" w:hAnsi="Verdana" w:cs="Lotus Linotype"/>
          <w:rtl/>
          <w:lang w:bidi="fa-IR"/>
        </w:rPr>
        <w:t xml:space="preserve"> ابن حزم 5/22 </w:t>
      </w:r>
      <w:r w:rsidRPr="00AE6B35">
        <w:rPr>
          <w:rFonts w:ascii="Verdana" w:hAnsi="Verdana" w:cs="Times New Roman"/>
          <w:rtl/>
          <w:lang w:bidi="fa-IR"/>
        </w:rPr>
        <w:t>–</w:t>
      </w:r>
      <w:r w:rsidRPr="00AE6B35">
        <w:rPr>
          <w:rFonts w:ascii="Verdana" w:hAnsi="Verdana" w:cs="Lotus Linotype"/>
          <w:rtl/>
          <w:lang w:bidi="fa-IR"/>
        </w:rPr>
        <w:t xml:space="preserve"> در حاشیه</w:t>
      </w:r>
      <w:r w:rsidRPr="00AE6B35">
        <w:rPr>
          <w:rFonts w:ascii="Verdana" w:hAnsi="Verdana" w:cs="2  Badr"/>
          <w:rtl/>
          <w:lang w:bidi="fa-IR"/>
        </w:rPr>
        <w:t>‌</w:t>
      </w:r>
      <w:r>
        <w:rPr>
          <w:rFonts w:ascii="Verdana" w:hAnsi="Verdana" w:cs="Lotus Linotype"/>
          <w:rtl/>
          <w:lang w:bidi="fa-IR"/>
        </w:rPr>
        <w:t>ی الملل و</w:t>
      </w:r>
      <w:r w:rsidRPr="00AE6B35">
        <w:rPr>
          <w:rFonts w:ascii="Verdana" w:hAnsi="Verdana" w:cs="Lotus Linotype"/>
          <w:rtl/>
          <w:lang w:bidi="fa-IR"/>
        </w:rPr>
        <w:t>النحل.</w:t>
      </w:r>
    </w:p>
  </w:footnote>
  <w:footnote w:id="124">
    <w:p w:rsidR="00922A52" w:rsidRPr="00AE6B35" w:rsidRDefault="00922A52" w:rsidP="0032011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نگا: </w:t>
      </w:r>
      <w:r w:rsidRPr="00AE6B35">
        <w:rPr>
          <w:rFonts w:ascii="Verdana" w:hAnsi="Verdana" w:cs="Lotus Linotype"/>
          <w:rtl/>
          <w:lang w:bidi="fa-IR"/>
        </w:rPr>
        <w:t>تفصیل آنرا در ص 517-532.</w:t>
      </w:r>
    </w:p>
  </w:footnote>
  <w:footnote w:id="125">
    <w:p w:rsidR="00922A52" w:rsidRPr="005002A2" w:rsidRDefault="00922A52" w:rsidP="005002A2">
      <w:pPr>
        <w:spacing w:line="226" w:lineRule="auto"/>
        <w:jc w:val="lowKashida"/>
        <w:rPr>
          <w:rFonts w:ascii="Lotus Linotype" w:hAnsi="Lotus Linotype"/>
          <w:sz w:val="22"/>
          <w:szCs w:val="22"/>
          <w:lang w:bidi="fa-IR"/>
        </w:rPr>
      </w:pPr>
      <w:r w:rsidRPr="005002A2">
        <w:rPr>
          <w:sz w:val="22"/>
          <w:szCs w:val="22"/>
          <w:rtl/>
          <w:lang w:bidi="fa-IR"/>
        </w:rPr>
        <w:t>(</w:t>
      </w:r>
      <w:r w:rsidRPr="005002A2">
        <w:rPr>
          <w:rStyle w:val="a7"/>
          <w:rFonts w:ascii="Verdana" w:hAnsi="Verdana" w:cs="Lotus Linotype"/>
          <w:sz w:val="22"/>
          <w:szCs w:val="22"/>
          <w:vertAlign w:val="baseline"/>
        </w:rPr>
        <w:footnoteRef/>
      </w:r>
      <w:r w:rsidRPr="005002A2">
        <w:rPr>
          <w:sz w:val="22"/>
          <w:szCs w:val="22"/>
          <w:rtl/>
          <w:lang w:bidi="fa-IR"/>
        </w:rPr>
        <w:t>)</w:t>
      </w:r>
      <w:r>
        <w:rPr>
          <w:rFonts w:ascii="Lotus Linotype" w:hAnsi="Lotus Linotype" w:cs="Lotus Linotype" w:hint="cs"/>
          <w:sz w:val="22"/>
          <w:szCs w:val="22"/>
          <w:rtl/>
          <w:lang w:bidi="fa-IR"/>
        </w:rPr>
        <w:t xml:space="preserve"> </w:t>
      </w:r>
      <w:r w:rsidRPr="005002A2">
        <w:rPr>
          <w:rFonts w:ascii="Lotus Linotype" w:hAnsi="Lotus Linotype" w:cs="Lotus Linotype"/>
          <w:sz w:val="22"/>
          <w:szCs w:val="22"/>
          <w:rtl/>
          <w:lang w:bidi="fa-IR"/>
        </w:rPr>
        <w:t>بت</w:t>
      </w:r>
      <w:r w:rsidRPr="005002A2">
        <w:rPr>
          <w:rFonts w:ascii="Lotus Linotype" w:hAnsi="Lotus Linotype" w:cs="2  Badr"/>
          <w:sz w:val="22"/>
          <w:szCs w:val="22"/>
          <w:rtl/>
          <w:lang w:bidi="fa-IR"/>
        </w:rPr>
        <w:t>‌</w:t>
      </w:r>
      <w:r w:rsidRPr="005002A2">
        <w:rPr>
          <w:rFonts w:ascii="Lotus Linotype" w:hAnsi="Lotus Linotype" w:cs="Lotus Linotype"/>
          <w:sz w:val="22"/>
          <w:szCs w:val="22"/>
          <w:rtl/>
          <w:lang w:bidi="fa-IR"/>
        </w:rPr>
        <w:t>شکن پیوست شرح حال نویسنده</w:t>
      </w:r>
      <w:r w:rsidRPr="005002A2">
        <w:rPr>
          <w:rFonts w:ascii="Lotus Linotype" w:eastAsia="B Mitra" w:hAnsi="Lotus Linotype" w:cs="Lotus Linotype"/>
          <w:sz w:val="22"/>
          <w:szCs w:val="22"/>
          <w:rtl/>
          <w:lang w:bidi="fa-IR"/>
        </w:rPr>
        <w:t>274</w:t>
      </w:r>
      <w:r w:rsidRPr="005002A2">
        <w:rPr>
          <w:rFonts w:ascii="Lotus Linotype" w:hAnsi="Lotus Linotype" w:cs="Lotus Linotype"/>
          <w:sz w:val="22"/>
          <w:szCs w:val="22"/>
          <w:rtl/>
        </w:rPr>
        <w:t>.</w:t>
      </w:r>
    </w:p>
  </w:footnote>
  <w:footnote w:id="126">
    <w:p w:rsidR="00922A52" w:rsidRPr="00AE6B35" w:rsidRDefault="00922A52" w:rsidP="00FF3694">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برقعی سال تولد خود را</w:t>
      </w:r>
      <w:r>
        <w:rPr>
          <w:rFonts w:ascii="Verdana" w:hAnsi="Verdana" w:cs="Lotus Linotype"/>
          <w:rtl/>
          <w:lang w:bidi="fa-IR"/>
        </w:rPr>
        <w:t xml:space="preserve"> ذکر نکرده ولی گفته در سال 1341</w:t>
      </w:r>
      <w:r w:rsidRPr="00AE6B35">
        <w:rPr>
          <w:rFonts w:ascii="Verdana" w:hAnsi="Verdana" w:cs="Lotus Linotype"/>
          <w:rtl/>
          <w:lang w:bidi="fa-IR"/>
        </w:rPr>
        <w:t>ه‍ در عُمریازده یا دوازده سالگی به طلب علم آغاز نموده آنچه این سخن را تأیید می</w:t>
      </w:r>
      <w:r w:rsidRPr="00AE6B35">
        <w:rPr>
          <w:rFonts w:ascii="Verdana" w:hAnsi="Verdana" w:cs="2  Badr"/>
          <w:rtl/>
          <w:lang w:bidi="fa-IR"/>
        </w:rPr>
        <w:t>‌</w:t>
      </w:r>
      <w:r w:rsidRPr="00AE6B35">
        <w:rPr>
          <w:rFonts w:ascii="Verdana" w:hAnsi="Verdana" w:cs="Lotus Linotype"/>
          <w:rtl/>
          <w:lang w:bidi="fa-IR"/>
        </w:rPr>
        <w:t>نماید او ذکر کرده که هنگام انقلاب خمینی سنش هفتاد سال بوده است.(بت</w:t>
      </w:r>
      <w:r w:rsidRPr="00AE6B35">
        <w:rPr>
          <w:rFonts w:ascii="Verdana" w:hAnsi="Verdana" w:cs="2  Badr"/>
          <w:rtl/>
          <w:lang w:bidi="fa-IR"/>
        </w:rPr>
        <w:t>‌</w:t>
      </w:r>
      <w:r w:rsidRPr="00AE6B35">
        <w:rPr>
          <w:rFonts w:ascii="Verdana" w:hAnsi="Verdana" w:cs="Lotus Linotype"/>
          <w:rtl/>
          <w:lang w:bidi="fa-IR"/>
        </w:rPr>
        <w:t>شکن)396</w:t>
      </w:r>
      <w:r>
        <w:rPr>
          <w:rFonts w:ascii="Verdana" w:hAnsi="Verdana" w:cs="Lotus Linotype" w:hint="cs"/>
          <w:rtl/>
          <w:lang w:bidi="fa-IR"/>
        </w:rPr>
        <w:t>.</w:t>
      </w:r>
    </w:p>
  </w:footnote>
  <w:footnote w:id="127">
    <w:p w:rsidR="00922A52" w:rsidRPr="00AE6B35" w:rsidRDefault="00922A52" w:rsidP="00B25A1D">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قم شهرى است جديد و گفته شده اولين كسى كه آنرا بنا كرد طلحة بن الأحوص الأشعرى است، نگا: معجم البلدان 4/397-398.</w:t>
      </w:r>
    </w:p>
  </w:footnote>
  <w:footnote w:id="12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377.</w:t>
      </w:r>
    </w:p>
  </w:footnote>
  <w:footnote w:id="129">
    <w:p w:rsidR="00922A52" w:rsidRPr="00AE6B35" w:rsidRDefault="00922A52" w:rsidP="0012041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درسها</w:t>
      </w:r>
      <w:r>
        <w:rPr>
          <w:rFonts w:ascii="Verdana" w:hAnsi="Verdana" w:cs="Lotus Linotype" w:hint="cs"/>
          <w:rtl/>
        </w:rPr>
        <w:t>ى</w:t>
      </w:r>
      <w:r w:rsidRPr="00AE6B35">
        <w:rPr>
          <w:rFonts w:ascii="Verdana" w:hAnsi="Verdana" w:cs="Lotus Linotype"/>
          <w:rtl/>
        </w:rPr>
        <w:t xml:space="preserve"> حوزه به سه مرحله،</w:t>
      </w:r>
      <w:r>
        <w:rPr>
          <w:rFonts w:ascii="Verdana" w:hAnsi="Verdana" w:cs="Lotus Linotype" w:hint="cs"/>
          <w:rtl/>
        </w:rPr>
        <w:t xml:space="preserve"> </w:t>
      </w:r>
      <w:r w:rsidRPr="00AE6B35">
        <w:rPr>
          <w:rFonts w:ascii="Verdana" w:hAnsi="Verdana" w:cs="Lotus Linotype"/>
          <w:rtl/>
        </w:rPr>
        <w:t>مقدمات</w:t>
      </w:r>
      <w:r>
        <w:rPr>
          <w:rFonts w:ascii="Verdana" w:hAnsi="Verdana" w:cs="Lotus Linotype" w:hint="cs"/>
          <w:rtl/>
        </w:rPr>
        <w:t>ى</w:t>
      </w:r>
      <w:r w:rsidRPr="00AE6B35">
        <w:rPr>
          <w:rFonts w:ascii="Verdana" w:hAnsi="Verdana" w:cs="Lotus Linotype"/>
          <w:rtl/>
        </w:rPr>
        <w:t>، سطح</w:t>
      </w:r>
      <w:r>
        <w:rPr>
          <w:rFonts w:ascii="Verdana" w:hAnsi="Verdana" w:cs="Lotus Linotype" w:hint="cs"/>
          <w:rtl/>
        </w:rPr>
        <w:t>ى</w:t>
      </w:r>
      <w:r w:rsidRPr="00AE6B35">
        <w:rPr>
          <w:rFonts w:ascii="Verdana" w:hAnsi="Verdana" w:cs="Lotus Linotype"/>
          <w:rtl/>
        </w:rPr>
        <w:t xml:space="preserve">، و خارج، تقسيم </w:t>
      </w:r>
      <w:r>
        <w:rPr>
          <w:rFonts w:ascii="Verdana" w:hAnsi="Verdana" w:cs="Lotus Linotype" w:hint="cs"/>
          <w:rtl/>
        </w:rPr>
        <w:t>مى</w:t>
      </w:r>
      <w:r w:rsidRPr="00AE6B35">
        <w:rPr>
          <w:rFonts w:ascii="Verdana" w:hAnsi="Verdana" w:cs="2  Badr"/>
          <w:rtl/>
          <w:lang w:bidi="fa-IR"/>
        </w:rPr>
        <w:t>‌</w:t>
      </w:r>
      <w:r w:rsidRPr="00AE6B35">
        <w:rPr>
          <w:rFonts w:ascii="Verdana" w:hAnsi="Verdana" w:cs="Lotus Linotype"/>
          <w:rtl/>
          <w:lang w:bidi="fa-IR"/>
        </w:rPr>
        <w:t>گردد.</w:t>
      </w:r>
    </w:p>
  </w:footnote>
  <w:footnote w:id="13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بت شکن 374.</w:t>
      </w:r>
    </w:p>
  </w:footnote>
  <w:footnote w:id="131">
    <w:p w:rsidR="00922A52" w:rsidRPr="00AE6B35" w:rsidRDefault="00922A52" w:rsidP="00A36D0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عبدالكريم محمدجعفر حائري يزد</w:t>
      </w:r>
      <w:r>
        <w:rPr>
          <w:rFonts w:ascii="Verdana" w:hAnsi="Verdana" w:cs="Lotus Linotype" w:hint="cs"/>
          <w:rtl/>
        </w:rPr>
        <w:t>ى</w:t>
      </w:r>
      <w:r w:rsidRPr="00AE6B35">
        <w:rPr>
          <w:rFonts w:ascii="Verdana" w:hAnsi="Verdana" w:cs="Lotus Linotype"/>
          <w:rtl/>
        </w:rPr>
        <w:t>، كه يك</w:t>
      </w:r>
      <w:r>
        <w:rPr>
          <w:rFonts w:ascii="Verdana" w:hAnsi="Verdana" w:cs="Lotus Linotype" w:hint="cs"/>
          <w:rtl/>
        </w:rPr>
        <w:t>ى</w:t>
      </w:r>
      <w:r w:rsidRPr="00AE6B35">
        <w:rPr>
          <w:rFonts w:ascii="Verdana" w:hAnsi="Verdana" w:cs="Lotus Linotype"/>
          <w:rtl/>
        </w:rPr>
        <w:t xml:space="preserve"> از علماء شيعه اماميه است،</w:t>
      </w:r>
      <w:r>
        <w:rPr>
          <w:rFonts w:ascii="Verdana" w:hAnsi="Verdana" w:cs="Lotus Linotype" w:hint="cs"/>
          <w:rtl/>
        </w:rPr>
        <w:t xml:space="preserve"> </w:t>
      </w:r>
      <w:r w:rsidRPr="00AE6B35">
        <w:rPr>
          <w:rFonts w:ascii="Verdana" w:hAnsi="Verdana" w:cs="Lotus Linotype"/>
          <w:rtl/>
        </w:rPr>
        <w:t>او در سال 1276هـ در مهر</w:t>
      </w:r>
      <w:r w:rsidRPr="00AE6B35">
        <w:rPr>
          <w:rFonts w:ascii="Verdana" w:hAnsi="Verdana" w:cs="Lotus Linotype"/>
          <w:rtl/>
          <w:lang w:bidi="fa-IR"/>
        </w:rPr>
        <w:t xml:space="preserve">گرد یکی از روستاهای </w:t>
      </w:r>
      <w:r w:rsidRPr="00AE6B35">
        <w:rPr>
          <w:rFonts w:ascii="Verdana" w:hAnsi="Verdana" w:cs="Lotus Linotype"/>
          <w:rtl/>
        </w:rPr>
        <w:t>يزد تولد يافت،</w:t>
      </w:r>
      <w:r w:rsidRPr="00AE6B35">
        <w:rPr>
          <w:rFonts w:ascii="Verdana" w:hAnsi="Verdana" w:cs="Lotus Linotype"/>
          <w:rtl/>
          <w:lang w:bidi="fa-IR"/>
        </w:rPr>
        <w:t xml:space="preserve"> تعلیمات خود را در یزد و عراق به پایان رسانید و در سال 1340هـ به قم رفت, و یکی از زعمای حوزه علمیه قم گردید, تا اینکه در سال 1355هـ وفات نمود.نگا:</w:t>
      </w:r>
      <w:r>
        <w:rPr>
          <w:rFonts w:ascii="Verdana" w:hAnsi="Verdana" w:cs="Lotus Linotype" w:hint="cs"/>
          <w:rtl/>
          <w:lang w:bidi="fa-IR"/>
        </w:rPr>
        <w:t xml:space="preserve"> </w:t>
      </w:r>
      <w:r w:rsidRPr="00AE6B35">
        <w:rPr>
          <w:rFonts w:ascii="Verdana" w:hAnsi="Verdana" w:cs="Lotus Linotype"/>
          <w:rtl/>
          <w:lang w:bidi="fa-IR"/>
        </w:rPr>
        <w:t>اعیان الشیعه 8/42</w:t>
      </w:r>
      <w:r>
        <w:rPr>
          <w:rFonts w:ascii="Verdana" w:hAnsi="Verdana" w:cs="Lotus Linotype" w:hint="cs"/>
          <w:rtl/>
          <w:lang w:bidi="fa-IR"/>
        </w:rPr>
        <w:t>.</w:t>
      </w:r>
    </w:p>
  </w:footnote>
  <w:footnote w:id="132">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 xml:space="preserve"> حجت كوه كمر در سال 1310هـ تولد يافت، و</w:t>
      </w:r>
      <w:r>
        <w:rPr>
          <w:rFonts w:ascii="Verdana" w:hAnsi="Verdana" w:cs="Lotus Linotype" w:hint="cs"/>
          <w:rtl/>
        </w:rPr>
        <w:t xml:space="preserve"> </w:t>
      </w:r>
      <w:r w:rsidRPr="00AE6B35">
        <w:rPr>
          <w:rFonts w:ascii="Verdana" w:hAnsi="Verdana" w:cs="Lotus Linotype"/>
          <w:rtl/>
        </w:rPr>
        <w:t>در سال 1372هـ وفات نمود.</w:t>
      </w:r>
    </w:p>
  </w:footnote>
  <w:footnote w:id="133">
    <w:p w:rsidR="00922A52" w:rsidRPr="00AE6B35" w:rsidRDefault="00922A52" w:rsidP="00FA26E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ابو الحسن محمد </w:t>
      </w:r>
      <w:r>
        <w:rPr>
          <w:rFonts w:ascii="Verdana" w:hAnsi="Verdana" w:cs="Lotus Linotype" w:hint="cs"/>
          <w:rtl/>
        </w:rPr>
        <w:t xml:space="preserve">بن </w:t>
      </w:r>
      <w:r w:rsidRPr="00AE6B35">
        <w:rPr>
          <w:rFonts w:ascii="Verdana" w:hAnsi="Verdana" w:cs="Lotus Linotype"/>
          <w:rtl/>
        </w:rPr>
        <w:t xml:space="preserve">عبدالحميد </w:t>
      </w:r>
      <w:r>
        <w:rPr>
          <w:rFonts w:ascii="Verdana" w:hAnsi="Verdana" w:cs="Lotus Linotype" w:hint="cs"/>
          <w:rtl/>
        </w:rPr>
        <w:t>بن</w:t>
      </w:r>
      <w:r w:rsidRPr="00AE6B35">
        <w:rPr>
          <w:rFonts w:ascii="Verdana" w:hAnsi="Verdana" w:cs="Lotus Linotype"/>
          <w:rtl/>
        </w:rPr>
        <w:t xml:space="preserve"> محمد موسو</w:t>
      </w:r>
      <w:r>
        <w:rPr>
          <w:rFonts w:ascii="Verdana" w:hAnsi="Verdana" w:cs="Lotus Linotype" w:hint="cs"/>
          <w:rtl/>
        </w:rPr>
        <w:t>ى</w:t>
      </w:r>
      <w:r w:rsidRPr="00AE6B35">
        <w:rPr>
          <w:rFonts w:ascii="Verdana" w:hAnsi="Verdana" w:cs="Lotus Linotype"/>
          <w:rtl/>
        </w:rPr>
        <w:t xml:space="preserve"> اصفهان</w:t>
      </w:r>
      <w:r>
        <w:rPr>
          <w:rFonts w:ascii="Verdana" w:hAnsi="Verdana" w:cs="Lotus Linotype" w:hint="cs"/>
          <w:rtl/>
        </w:rPr>
        <w:t>ى</w:t>
      </w:r>
      <w:r w:rsidRPr="00AE6B35">
        <w:rPr>
          <w:rFonts w:ascii="Verdana" w:hAnsi="Verdana" w:cs="Lotus Linotype"/>
          <w:rtl/>
        </w:rPr>
        <w:t>، يك</w:t>
      </w:r>
      <w:r>
        <w:rPr>
          <w:rFonts w:ascii="Verdana" w:hAnsi="Verdana" w:cs="Lotus Linotype" w:hint="cs"/>
          <w:rtl/>
        </w:rPr>
        <w:t>ى</w:t>
      </w:r>
      <w:r w:rsidRPr="00AE6B35">
        <w:rPr>
          <w:rFonts w:ascii="Verdana" w:hAnsi="Verdana" w:cs="Lotus Linotype"/>
          <w:rtl/>
        </w:rPr>
        <w:t xml:space="preserve"> از علما</w:t>
      </w:r>
      <w:r>
        <w:rPr>
          <w:rFonts w:ascii="Verdana" w:hAnsi="Verdana" w:cs="Lotus Linotype" w:hint="cs"/>
          <w:rtl/>
        </w:rPr>
        <w:t>ى</w:t>
      </w:r>
      <w:r w:rsidRPr="00AE6B35">
        <w:rPr>
          <w:rFonts w:ascii="Verdana" w:hAnsi="Verdana" w:cs="Lotus Linotype"/>
          <w:rtl/>
        </w:rPr>
        <w:t xml:space="preserve"> اماميه، كه در سال 1284هـ  در روستا</w:t>
      </w:r>
      <w:r>
        <w:rPr>
          <w:rFonts w:ascii="Verdana" w:hAnsi="Verdana" w:cs="Lotus Linotype" w:hint="cs"/>
          <w:rtl/>
        </w:rPr>
        <w:t>ى</w:t>
      </w:r>
      <w:r w:rsidRPr="00AE6B35">
        <w:rPr>
          <w:rFonts w:ascii="Verdana" w:hAnsi="Verdana" w:cs="Lotus Linotype"/>
          <w:rtl/>
        </w:rPr>
        <w:t xml:space="preserve"> </w:t>
      </w:r>
      <w:r w:rsidRPr="00AE6B35">
        <w:rPr>
          <w:rFonts w:ascii="Verdana" w:hAnsi="Verdana" w:cs="Lotus Linotype"/>
          <w:rtl/>
          <w:lang w:bidi="fa-IR"/>
        </w:rPr>
        <w:t>«مدیس» اصفهان تولد یافت, و در آنجا به تعلیم پرداخت</w:t>
      </w:r>
      <w:r w:rsidRPr="00AE6B35">
        <w:rPr>
          <w:rFonts w:ascii="Verdana" w:hAnsi="Verdana" w:cs="Lotus Linotype"/>
          <w:rtl/>
        </w:rPr>
        <w:t>، و در سال 1308هـ به نجف رفت، و در انقلاب بيستم شرك</w:t>
      </w:r>
      <w:r>
        <w:rPr>
          <w:rFonts w:ascii="Verdana" w:hAnsi="Verdana" w:cs="Lotus Linotype"/>
          <w:rtl/>
        </w:rPr>
        <w:t xml:space="preserve">ت نمود، </w:t>
      </w:r>
      <w:r>
        <w:rPr>
          <w:rFonts w:ascii="Verdana" w:hAnsi="Verdana" w:cs="Lotus Linotype" w:hint="cs"/>
          <w:rtl/>
        </w:rPr>
        <w:t xml:space="preserve">سپس </w:t>
      </w:r>
      <w:r w:rsidRPr="00AE6B35">
        <w:rPr>
          <w:rFonts w:ascii="Verdana" w:hAnsi="Verdana" w:cs="Lotus Linotype"/>
          <w:rtl/>
        </w:rPr>
        <w:t>به ايران تبعيد شد</w:t>
      </w:r>
      <w:r>
        <w:rPr>
          <w:rFonts w:ascii="Verdana" w:hAnsi="Verdana" w:cs="Lotus Linotype" w:hint="cs"/>
          <w:rtl/>
        </w:rPr>
        <w:t>،</w:t>
      </w:r>
      <w:r>
        <w:rPr>
          <w:rFonts w:ascii="Verdana" w:hAnsi="Verdana" w:cs="Lotus Linotype"/>
          <w:rtl/>
        </w:rPr>
        <w:t xml:space="preserve"> و بعد از آن بشرط عدم تد</w:t>
      </w:r>
      <w:r w:rsidRPr="00AE6B35">
        <w:rPr>
          <w:rFonts w:ascii="Verdana" w:hAnsi="Verdana" w:cs="Lotus Linotype"/>
          <w:rtl/>
        </w:rPr>
        <w:t>خل در امور سياس</w:t>
      </w:r>
      <w:r>
        <w:rPr>
          <w:rFonts w:ascii="Verdana" w:hAnsi="Verdana" w:cs="Lotus Linotype" w:hint="cs"/>
          <w:rtl/>
        </w:rPr>
        <w:t>ى</w:t>
      </w:r>
      <w:r w:rsidRPr="00AE6B35">
        <w:rPr>
          <w:rFonts w:ascii="Verdana" w:hAnsi="Verdana" w:cs="Lotus Linotype"/>
          <w:rtl/>
        </w:rPr>
        <w:t xml:space="preserve"> </w:t>
      </w:r>
      <w:r>
        <w:rPr>
          <w:rFonts w:ascii="Verdana" w:hAnsi="Verdana" w:cs="Lotus Linotype" w:hint="cs"/>
          <w:rtl/>
        </w:rPr>
        <w:t>به نجف بازگشت</w:t>
      </w:r>
      <w:r w:rsidRPr="00AE6B35">
        <w:rPr>
          <w:rFonts w:ascii="Verdana" w:hAnsi="Verdana" w:cs="Lotus Linotype"/>
          <w:rtl/>
        </w:rPr>
        <w:t>، و مرجعيت نجف با نائيني بسو</w:t>
      </w:r>
      <w:r>
        <w:rPr>
          <w:rFonts w:ascii="Verdana" w:hAnsi="Verdana" w:cs="Lotus Linotype" w:hint="cs"/>
          <w:rtl/>
        </w:rPr>
        <w:t>ى</w:t>
      </w:r>
      <w:r w:rsidRPr="00AE6B35">
        <w:rPr>
          <w:rFonts w:ascii="Verdana" w:hAnsi="Verdana" w:cs="Lotus Linotype"/>
          <w:rtl/>
        </w:rPr>
        <w:t xml:space="preserve"> او </w:t>
      </w:r>
      <w:r>
        <w:rPr>
          <w:rFonts w:ascii="Verdana" w:hAnsi="Verdana" w:cs="Lotus Linotype" w:hint="cs"/>
          <w:rtl/>
        </w:rPr>
        <w:t>انتقال ياف</w:t>
      </w:r>
      <w:r w:rsidRPr="00AE6B35">
        <w:rPr>
          <w:rFonts w:ascii="Verdana" w:hAnsi="Verdana" w:cs="Lotus Linotype"/>
          <w:rtl/>
          <w:lang w:bidi="fa-IR"/>
        </w:rPr>
        <w:t>ت</w:t>
      </w:r>
      <w:r w:rsidRPr="00AE6B35">
        <w:rPr>
          <w:rFonts w:ascii="Verdana" w:hAnsi="Verdana" w:cs="Lotus Linotype"/>
          <w:rtl/>
        </w:rPr>
        <w:t>، و در 9 ذي الحجه سال 1365هـ  در کاظمیه وفات یافت.</w:t>
      </w:r>
      <w:r w:rsidRPr="00AE6B35">
        <w:rPr>
          <w:rFonts w:ascii="Verdana" w:hAnsi="Verdana" w:cs="Lotus Linotype"/>
          <w:rtl/>
          <w:lang w:bidi="fa-IR"/>
        </w:rPr>
        <w:t xml:space="preserve"> نگا:</w:t>
      </w:r>
      <w:r>
        <w:rPr>
          <w:rFonts w:ascii="Verdana" w:hAnsi="Verdana" w:cs="Lotus Linotype" w:hint="cs"/>
          <w:rtl/>
          <w:lang w:bidi="fa-IR"/>
        </w:rPr>
        <w:t xml:space="preserve"> </w:t>
      </w:r>
      <w:r w:rsidRPr="00AE6B35">
        <w:rPr>
          <w:rFonts w:ascii="Verdana" w:hAnsi="Verdana" w:cs="Lotus Linotype"/>
          <w:rtl/>
          <w:lang w:bidi="fa-IR"/>
        </w:rPr>
        <w:t>اعیان الشیعه</w:t>
      </w:r>
      <w:r>
        <w:rPr>
          <w:rFonts w:ascii="Verdana" w:hAnsi="Verdana" w:cs="Lotus Linotype" w:hint="cs"/>
          <w:rtl/>
          <w:lang w:bidi="fa-IR"/>
        </w:rPr>
        <w:t xml:space="preserve"> </w:t>
      </w:r>
      <w:r w:rsidRPr="00AE6B35">
        <w:rPr>
          <w:rFonts w:ascii="Verdana" w:hAnsi="Verdana" w:cs="Lotus Linotype"/>
          <w:rtl/>
          <w:lang w:bidi="fa-IR"/>
        </w:rPr>
        <w:t>2/3</w:t>
      </w:r>
      <w:r>
        <w:rPr>
          <w:rFonts w:ascii="Verdana" w:hAnsi="Verdana" w:cs="Lotus Linotype" w:hint="cs"/>
          <w:rtl/>
          <w:lang w:bidi="fa-IR"/>
        </w:rPr>
        <w:t>3</w:t>
      </w:r>
      <w:r w:rsidRPr="00AE6B35">
        <w:rPr>
          <w:rFonts w:ascii="Verdana" w:hAnsi="Verdana" w:cs="Lotus Linotype"/>
          <w:rtl/>
          <w:lang w:bidi="fa-IR"/>
        </w:rPr>
        <w:t>2</w:t>
      </w:r>
      <w:r>
        <w:rPr>
          <w:rFonts w:ascii="Verdana" w:hAnsi="Verdana" w:cs="Lotus Linotype"/>
          <w:rtl/>
        </w:rPr>
        <w:t xml:space="preserve">. معجم </w:t>
      </w:r>
      <w:r w:rsidRPr="00AE6B35">
        <w:rPr>
          <w:rFonts w:ascii="Verdana" w:hAnsi="Verdana" w:cs="Lotus Linotype"/>
          <w:rtl/>
        </w:rPr>
        <w:t>رجال الفكر و الادب في النجف1/129.</w:t>
      </w:r>
    </w:p>
  </w:footnote>
  <w:footnote w:id="134">
    <w:p w:rsidR="00922A52" w:rsidRPr="00AE6B35" w:rsidRDefault="00922A52" w:rsidP="00321958">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محمد علی قمی کربلای حائر</w:t>
      </w:r>
      <w:r>
        <w:rPr>
          <w:rFonts w:ascii="Verdana" w:hAnsi="Verdana" w:cs="Lotus Linotype" w:hint="cs"/>
          <w:rtl/>
        </w:rPr>
        <w:t>ى</w:t>
      </w:r>
      <w:r w:rsidRPr="00AE6B35">
        <w:rPr>
          <w:rFonts w:ascii="Verdana" w:hAnsi="Verdana" w:cs="Lotus Linotype"/>
          <w:rtl/>
        </w:rPr>
        <w:t xml:space="preserve">، </w:t>
      </w:r>
      <w:r>
        <w:rPr>
          <w:rFonts w:ascii="Verdana" w:hAnsi="Verdana" w:cs="Lotus Linotype" w:hint="cs"/>
          <w:rtl/>
        </w:rPr>
        <w:t xml:space="preserve">مشهور است به كتابش: كفر الوهابية، </w:t>
      </w:r>
      <w:r>
        <w:rPr>
          <w:rFonts w:ascii="Verdana" w:hAnsi="Verdana" w:cs="Lotus Linotype"/>
          <w:rtl/>
        </w:rPr>
        <w:t>در سال 1381هـ وفات نمود</w:t>
      </w:r>
      <w:r>
        <w:rPr>
          <w:rFonts w:ascii="Verdana" w:hAnsi="Verdana" w:cs="Lotus Linotype" w:hint="cs"/>
          <w:rtl/>
        </w:rPr>
        <w:t xml:space="preserve">. </w:t>
      </w:r>
      <w:r w:rsidRPr="00AE6B35">
        <w:rPr>
          <w:rFonts w:ascii="Verdana" w:hAnsi="Verdana" w:cs="Lotus Linotype"/>
          <w:rtl/>
        </w:rPr>
        <w:t>ن</w:t>
      </w:r>
      <w:r w:rsidRPr="00AE6B35">
        <w:rPr>
          <w:rFonts w:ascii="Verdana" w:hAnsi="Verdana" w:cs="Lotus Linotype"/>
          <w:rtl/>
          <w:lang w:bidi="fa-IR"/>
        </w:rPr>
        <w:t>گاه: معجم الم</w:t>
      </w:r>
      <w:r w:rsidRPr="00AE6B35">
        <w:rPr>
          <w:rFonts w:ascii="Verdana" w:hAnsi="Verdana" w:cs="Lotus Linotype"/>
          <w:rtl/>
        </w:rPr>
        <w:t>ؤلفين3/217.</w:t>
      </w:r>
    </w:p>
  </w:footnote>
  <w:footnote w:id="135">
    <w:p w:rsidR="00922A52" w:rsidRPr="00AE6B35" w:rsidRDefault="00922A52" w:rsidP="00A36D0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ابو القاسم </w:t>
      </w:r>
      <w:r>
        <w:rPr>
          <w:rFonts w:ascii="Verdana" w:hAnsi="Verdana" w:cs="Lotus Linotype" w:hint="cs"/>
          <w:rtl/>
          <w:lang w:bidi="fa-IR"/>
        </w:rPr>
        <w:t xml:space="preserve">بن </w:t>
      </w:r>
      <w:r w:rsidRPr="00AE6B35">
        <w:rPr>
          <w:rFonts w:ascii="Verdana" w:hAnsi="Verdana" w:cs="Lotus Linotype"/>
          <w:rtl/>
          <w:lang w:bidi="fa-IR"/>
        </w:rPr>
        <w:t>مصطفی کاشانی, که دارای فعالیت بارزی در انقلاب بیستم</w:t>
      </w:r>
      <w:r>
        <w:rPr>
          <w:rFonts w:ascii="Verdana" w:hAnsi="Verdana" w:cs="Lotus Linotype" w:hint="cs"/>
          <w:rtl/>
          <w:lang w:bidi="fa-IR"/>
        </w:rPr>
        <w:t xml:space="preserve"> </w:t>
      </w:r>
      <w:r w:rsidRPr="00AE6B35">
        <w:rPr>
          <w:rFonts w:ascii="Verdana" w:hAnsi="Verdana" w:cs="Lotus Linotype"/>
          <w:rtl/>
          <w:lang w:bidi="fa-IR"/>
        </w:rPr>
        <w:t>و یک</w:t>
      </w:r>
      <w:r>
        <w:rPr>
          <w:rFonts w:ascii="Verdana" w:hAnsi="Verdana" w:cs="Lotus Linotype" w:hint="cs"/>
          <w:rtl/>
          <w:lang w:bidi="fa-IR"/>
        </w:rPr>
        <w:t xml:space="preserve"> </w:t>
      </w:r>
      <w:r w:rsidRPr="00AE6B35">
        <w:rPr>
          <w:rFonts w:ascii="Verdana" w:hAnsi="Verdana" w:cs="Lotus Linotype"/>
          <w:rtl/>
          <w:lang w:bidi="fa-IR"/>
        </w:rPr>
        <w:t>جهتی با حکمت مصدق</w:t>
      </w:r>
      <w:r>
        <w:rPr>
          <w:rFonts w:ascii="Verdana" w:hAnsi="Verdana" w:cs="Lotus Linotype" w:hint="cs"/>
          <w:rtl/>
          <w:lang w:bidi="fa-IR"/>
        </w:rPr>
        <w:t xml:space="preserve"> كه نفت را ملى كرد، </w:t>
      </w:r>
      <w:r w:rsidRPr="00AE6B35">
        <w:rPr>
          <w:rFonts w:ascii="Verdana" w:hAnsi="Verdana" w:cs="Lotus Linotype"/>
          <w:rtl/>
          <w:lang w:bidi="fa-IR"/>
        </w:rPr>
        <w:t>داشت. و در سال 1381هـ وفات نمود. نگا:</w:t>
      </w:r>
      <w:r>
        <w:rPr>
          <w:rFonts w:ascii="Verdana" w:hAnsi="Verdana" w:cs="Lotus Linotype" w:hint="cs"/>
          <w:rtl/>
          <w:lang w:bidi="fa-IR"/>
        </w:rPr>
        <w:t xml:space="preserve"> </w:t>
      </w:r>
      <w:r w:rsidRPr="00AE6B35">
        <w:rPr>
          <w:rFonts w:ascii="Verdana" w:hAnsi="Verdana" w:cs="Lotus Linotype"/>
          <w:rtl/>
          <w:lang w:bidi="fa-IR"/>
        </w:rPr>
        <w:t>نقباء البشر1/75</w:t>
      </w:r>
      <w:r>
        <w:rPr>
          <w:rFonts w:ascii="Verdana" w:hAnsi="Verdana" w:cs="Lotus Linotype" w:hint="cs"/>
          <w:rtl/>
          <w:lang w:bidi="fa-IR"/>
        </w:rPr>
        <w:t>.</w:t>
      </w:r>
    </w:p>
  </w:footnote>
  <w:footnote w:id="13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274.</w:t>
      </w:r>
    </w:p>
  </w:footnote>
  <w:footnote w:id="137">
    <w:p w:rsidR="00922A52" w:rsidRPr="00AE6B35" w:rsidRDefault="00922A52" w:rsidP="00A36D0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375.</w:t>
      </w:r>
    </w:p>
  </w:footnote>
  <w:footnote w:id="138">
    <w:p w:rsidR="00922A52" w:rsidRPr="00AE6B35" w:rsidRDefault="00922A52" w:rsidP="00A36D0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37</w:t>
      </w:r>
      <w:r>
        <w:rPr>
          <w:rFonts w:ascii="Verdana" w:hAnsi="Verdana" w:cs="Lotus Linotype" w:hint="cs"/>
          <w:rtl/>
          <w:lang w:bidi="fa-IR"/>
        </w:rPr>
        <w:t>4</w:t>
      </w:r>
      <w:r w:rsidRPr="00AE6B35">
        <w:rPr>
          <w:rFonts w:ascii="Verdana" w:hAnsi="Verdana" w:cs="Lotus Linotype"/>
          <w:rtl/>
          <w:lang w:bidi="fa-IR"/>
        </w:rPr>
        <w:t>-37</w:t>
      </w:r>
      <w:r>
        <w:rPr>
          <w:rFonts w:ascii="Verdana" w:hAnsi="Verdana" w:cs="Lotus Linotype" w:hint="cs"/>
          <w:rtl/>
          <w:lang w:bidi="fa-IR"/>
        </w:rPr>
        <w:t>5</w:t>
      </w:r>
      <w:r w:rsidRPr="00AE6B35">
        <w:rPr>
          <w:rFonts w:ascii="Verdana" w:hAnsi="Verdana" w:cs="Lotus Linotype"/>
          <w:rtl/>
          <w:lang w:bidi="fa-IR"/>
        </w:rPr>
        <w:t>.</w:t>
      </w:r>
    </w:p>
  </w:footnote>
  <w:footnote w:id="13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 مقدمه</w:t>
      </w:r>
      <w:r w:rsidRPr="00AE6B35">
        <w:rPr>
          <w:rFonts w:ascii="Verdana" w:hAnsi="Verdana" w:cs="2  Badr"/>
          <w:rtl/>
          <w:lang w:bidi="fa-IR"/>
        </w:rPr>
        <w:t>‌</w:t>
      </w:r>
      <w:r w:rsidRPr="00AE6B35">
        <w:rPr>
          <w:rFonts w:ascii="Verdana" w:hAnsi="Verdana" w:cs="Lotus Linotype"/>
          <w:rtl/>
          <w:lang w:bidi="fa-IR"/>
        </w:rPr>
        <w:t>ی مترجم، ص 24.</w:t>
      </w:r>
    </w:p>
  </w:footnote>
  <w:footnote w:id="14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کاشانی آنرا گفته است، بت</w:t>
      </w:r>
      <w:r w:rsidRPr="00AE6B35">
        <w:rPr>
          <w:rFonts w:ascii="Verdana" w:hAnsi="Verdana" w:cs="2  Badr"/>
          <w:rtl/>
          <w:lang w:bidi="fa-IR"/>
        </w:rPr>
        <w:t>‌</w:t>
      </w:r>
      <w:r w:rsidRPr="00AE6B35">
        <w:rPr>
          <w:rFonts w:ascii="Verdana" w:hAnsi="Verdana" w:cs="Lotus Linotype"/>
          <w:rtl/>
          <w:lang w:bidi="fa-IR"/>
        </w:rPr>
        <w:t>شکن، شرح حال زندگی توسط نگارنده 374.</w:t>
      </w:r>
    </w:p>
  </w:footnote>
  <w:footnote w:id="14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377.</w:t>
      </w:r>
    </w:p>
  </w:footnote>
  <w:footnote w:id="14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- 377-378.</w:t>
      </w:r>
    </w:p>
  </w:footnote>
  <w:footnote w:id="143">
    <w:p w:rsidR="00922A52" w:rsidRPr="00AE6B35" w:rsidRDefault="00922A52" w:rsidP="00B8493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پیوست شرح حال نویسنده توسط خود وی، 378.</w:t>
      </w:r>
    </w:p>
  </w:footnote>
  <w:footnote w:id="14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تاریخ اسلامی محمود شاکر18/61-70.</w:t>
      </w:r>
    </w:p>
  </w:footnote>
  <w:footnote w:id="14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همان379.</w:t>
      </w:r>
    </w:p>
  </w:footnote>
  <w:footnote w:id="14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مقدمه مترجم23.</w:t>
      </w:r>
    </w:p>
  </w:footnote>
  <w:footnote w:id="147">
    <w:p w:rsidR="00922A52" w:rsidRPr="00AE6B35" w:rsidRDefault="00922A52" w:rsidP="005A5E2F">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پیوست شرح حال نویسنده 378/379</w:t>
      </w:r>
      <w:r w:rsidRPr="00AE6B35">
        <w:rPr>
          <w:rFonts w:ascii="Verdana" w:hAnsi="Verdana" w:cs="Lotus Linotype"/>
          <w:rtl/>
        </w:rPr>
        <w:t>.</w:t>
      </w:r>
    </w:p>
  </w:footnote>
  <w:footnote w:id="148">
    <w:p w:rsidR="00922A52" w:rsidRPr="00AE6B35" w:rsidRDefault="00922A52" w:rsidP="0091724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آنچه که بیانگر میزان رقابت دول</w:t>
      </w:r>
      <w:bookmarkStart w:id="0" w:name="OLE_LINK1"/>
      <w:bookmarkStart w:id="1" w:name="OLE_LINK2"/>
      <w:r w:rsidRPr="00AE6B35">
        <w:rPr>
          <w:rFonts w:ascii="Verdana" w:hAnsi="Verdana" w:cs="Lotus Linotype"/>
          <w:rtl/>
          <w:lang w:bidi="fa-IR"/>
        </w:rPr>
        <w:t>ت</w:t>
      </w:r>
      <w:r w:rsidRPr="00AE6B35">
        <w:rPr>
          <w:rFonts w:ascii="Verdana" w:hAnsi="Verdana" w:cs="2  Badr"/>
          <w:rtl/>
          <w:lang w:bidi="fa-IR"/>
        </w:rPr>
        <w:t>‌</w:t>
      </w:r>
      <w:r w:rsidRPr="00AE6B35">
        <w:rPr>
          <w:rFonts w:ascii="Verdana" w:hAnsi="Verdana" w:cs="Lotus Linotype"/>
          <w:rtl/>
          <w:lang w:bidi="fa-IR"/>
        </w:rPr>
        <w:t>ه</w:t>
      </w:r>
      <w:bookmarkEnd w:id="0"/>
      <w:bookmarkEnd w:id="1"/>
      <w:r w:rsidRPr="00AE6B35">
        <w:rPr>
          <w:rFonts w:ascii="Verdana" w:hAnsi="Verdana" w:cs="Lotus Linotype"/>
          <w:rtl/>
          <w:lang w:bidi="fa-IR"/>
        </w:rPr>
        <w:t>ای بزرگ آن زمان بر بازارهای ایران است، اینکه در سال 1356ه‍ تعداد شرکتهای بیگانه در ایران عبارت بودند از:</w:t>
      </w:r>
      <w:r>
        <w:rPr>
          <w:rFonts w:ascii="Verdana" w:hAnsi="Verdana" w:cs="Lotus Linotype" w:hint="cs"/>
          <w:rtl/>
          <w:lang w:bidi="fa-IR"/>
        </w:rPr>
        <w:t xml:space="preserve"> </w:t>
      </w:r>
      <w:r w:rsidRPr="00AE6B35">
        <w:rPr>
          <w:rFonts w:ascii="Verdana" w:hAnsi="Verdana" w:cs="Lotus Linotype"/>
          <w:rtl/>
          <w:lang w:bidi="fa-IR"/>
        </w:rPr>
        <w:t>351</w:t>
      </w:r>
      <w:r>
        <w:rPr>
          <w:rFonts w:ascii="Verdana" w:hAnsi="Verdana" w:cs="Lotus Linotype" w:hint="cs"/>
          <w:rtl/>
          <w:lang w:bidi="fa-IR"/>
        </w:rPr>
        <w:t xml:space="preserve"> </w:t>
      </w:r>
      <w:r w:rsidRPr="00AE6B35">
        <w:rPr>
          <w:rFonts w:ascii="Verdana" w:hAnsi="Verdana" w:cs="Lotus Linotype"/>
          <w:rtl/>
          <w:lang w:bidi="fa-IR"/>
        </w:rPr>
        <w:t xml:space="preserve"> شرکت آلمانی، 285 شرکت انگلیسی، 177 شرکت آمریکایی و 143 شرکت روسی،</w:t>
      </w:r>
      <w:r>
        <w:rPr>
          <w:rFonts w:ascii="Verdana" w:hAnsi="Verdana" w:cs="Lotus Linotype" w:hint="cs"/>
          <w:rtl/>
          <w:lang w:bidi="fa-IR"/>
        </w:rPr>
        <w:t xml:space="preserve"> و</w:t>
      </w:r>
      <w:r w:rsidRPr="00AE6B35">
        <w:rPr>
          <w:rFonts w:ascii="Verdana" w:hAnsi="Verdana" w:cs="Lotus Linotype"/>
          <w:rtl/>
          <w:lang w:bidi="fa-IR"/>
        </w:rPr>
        <w:t xml:space="preserve"> 118 شرکت فرانسوی، نگا:</w:t>
      </w:r>
      <w:r>
        <w:rPr>
          <w:rFonts w:ascii="Verdana" w:hAnsi="Verdana" w:cs="Lotus Linotype" w:hint="cs"/>
          <w:rtl/>
          <w:lang w:bidi="fa-IR"/>
        </w:rPr>
        <w:t xml:space="preserve"> </w:t>
      </w:r>
      <w:r w:rsidRPr="00AE6B35">
        <w:rPr>
          <w:rFonts w:ascii="Verdana" w:hAnsi="Verdana" w:cs="Lotus Linotype"/>
          <w:rtl/>
          <w:lang w:bidi="fa-IR"/>
        </w:rPr>
        <w:t>تاریخ الاسلامی محمود شاکر 18/61.</w:t>
      </w:r>
    </w:p>
  </w:footnote>
  <w:footnote w:id="14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تاریخ الاسلامی محمود شاکره 18/77-78.</w:t>
      </w:r>
    </w:p>
  </w:footnote>
  <w:footnote w:id="15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منبع، 18/79.</w:t>
      </w:r>
    </w:p>
  </w:footnote>
  <w:footnote w:id="151">
    <w:p w:rsidR="00922A52" w:rsidRPr="00AE6B35" w:rsidRDefault="00922A52" w:rsidP="00630CFC">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برقعی می</w:t>
      </w:r>
      <w:r>
        <w:rPr>
          <w:rFonts w:ascii="Times New Roman" w:hAnsi="Times New Roman" w:hint="cs"/>
          <w:rtl/>
          <w:lang w:bidi="fa-IR"/>
        </w:rPr>
        <w:t>‌</w:t>
      </w:r>
      <w:r w:rsidRPr="00AE6B35">
        <w:rPr>
          <w:rFonts w:ascii="Verdana" w:hAnsi="Verdana" w:cs="Lotus Linotype"/>
          <w:rtl/>
          <w:lang w:bidi="fa-IR"/>
        </w:rPr>
        <w:t>گوید:</w:t>
      </w:r>
      <w:r>
        <w:rPr>
          <w:rFonts w:ascii="Verdana" w:hAnsi="Verdana" w:cs="Lotus Linotype" w:hint="cs"/>
          <w:rtl/>
          <w:lang w:bidi="fa-IR"/>
        </w:rPr>
        <w:t xml:space="preserve"> </w:t>
      </w:r>
      <w:r w:rsidRPr="00AE6B35">
        <w:rPr>
          <w:rFonts w:ascii="Verdana" w:hAnsi="Verdana" w:cs="Lotus Linotype"/>
          <w:rtl/>
          <w:lang w:bidi="fa-IR"/>
        </w:rPr>
        <w:t>پیروان کاشانی شبها تا صبح در کنار صندوق</w:t>
      </w:r>
      <w:r>
        <w:rPr>
          <w:rFonts w:ascii="Times New Roman" w:hAnsi="Times New Roman" w:hint="cs"/>
          <w:rtl/>
          <w:lang w:bidi="fa-IR"/>
        </w:rPr>
        <w:t>‌</w:t>
      </w:r>
      <w:r w:rsidRPr="00AE6B35">
        <w:rPr>
          <w:rFonts w:ascii="Verdana" w:hAnsi="Verdana" w:cs="Lotus Linotype"/>
          <w:rtl/>
          <w:lang w:bidi="fa-IR"/>
        </w:rPr>
        <w:t>های رای بیدار می</w:t>
      </w:r>
      <w:r>
        <w:rPr>
          <w:rFonts w:ascii="Times New Roman" w:hAnsi="Times New Roman" w:hint="cs"/>
          <w:rtl/>
          <w:lang w:bidi="fa-IR"/>
        </w:rPr>
        <w:t>‌</w:t>
      </w:r>
      <w:r w:rsidRPr="00AE6B35">
        <w:rPr>
          <w:rFonts w:ascii="Verdana" w:hAnsi="Verdana" w:cs="Lotus Linotype"/>
          <w:rtl/>
          <w:lang w:bidi="fa-IR"/>
        </w:rPr>
        <w:t>ماندند,</w:t>
      </w:r>
      <w:r>
        <w:rPr>
          <w:rFonts w:ascii="Verdana" w:hAnsi="Verdana" w:cs="Lotus Linotype" w:hint="cs"/>
          <w:rtl/>
          <w:lang w:bidi="fa-IR"/>
        </w:rPr>
        <w:t xml:space="preserve"> </w:t>
      </w:r>
      <w:r w:rsidRPr="00AE6B35">
        <w:rPr>
          <w:rFonts w:ascii="Verdana" w:hAnsi="Verdana" w:cs="Lotus Linotype"/>
          <w:rtl/>
          <w:lang w:bidi="fa-IR"/>
        </w:rPr>
        <w:t>تا از تقلب کاری در نتیجه انتخابات جلوگیری کنند, که شخص دیگری بغیر از کاشانی  و</w:t>
      </w:r>
      <w:r>
        <w:rPr>
          <w:rFonts w:ascii="Verdana" w:hAnsi="Verdana" w:cs="Lotus Linotype" w:hint="cs"/>
          <w:rtl/>
          <w:lang w:bidi="fa-IR"/>
        </w:rPr>
        <w:t xml:space="preserve"> </w:t>
      </w:r>
      <w:r w:rsidRPr="00AE6B35">
        <w:rPr>
          <w:rFonts w:ascii="Verdana" w:hAnsi="Verdana" w:cs="Lotus Linotype"/>
          <w:rtl/>
          <w:lang w:bidi="fa-IR"/>
        </w:rPr>
        <w:t>مصدق رای را نبرند, تا اینکه در آخر بعلت کوششهای پیروانشان آرا</w:t>
      </w:r>
      <w:r w:rsidRPr="00AE6B35">
        <w:rPr>
          <w:rFonts w:ascii="Verdana" w:hAnsi="Verdana" w:cs="Lotus Linotype"/>
          <w:rtl/>
        </w:rPr>
        <w:t>ء مردم را بدست آوردند و</w:t>
      </w:r>
      <w:r>
        <w:rPr>
          <w:rFonts w:ascii="Verdana" w:hAnsi="Verdana" w:cs="Lotus Linotype" w:hint="cs"/>
          <w:rtl/>
        </w:rPr>
        <w:t xml:space="preserve"> </w:t>
      </w:r>
      <w:r w:rsidRPr="00AE6B35">
        <w:rPr>
          <w:rFonts w:ascii="Verdana" w:hAnsi="Verdana" w:cs="Lotus Linotype"/>
          <w:rtl/>
        </w:rPr>
        <w:t>كاشان</w:t>
      </w:r>
      <w:r>
        <w:rPr>
          <w:rFonts w:ascii="Verdana" w:hAnsi="Verdana" w:cs="Lotus Linotype" w:hint="cs"/>
          <w:rtl/>
        </w:rPr>
        <w:t>ى</w:t>
      </w:r>
      <w:r w:rsidRPr="00AE6B35">
        <w:rPr>
          <w:rFonts w:ascii="Verdana" w:hAnsi="Verdana" w:cs="Lotus Linotype"/>
          <w:rtl/>
        </w:rPr>
        <w:t xml:space="preserve">  و</w:t>
      </w:r>
      <w:r>
        <w:rPr>
          <w:rFonts w:ascii="Verdana" w:hAnsi="Verdana" w:cs="Lotus Linotype" w:hint="cs"/>
          <w:rtl/>
        </w:rPr>
        <w:t xml:space="preserve"> </w:t>
      </w:r>
      <w:r w:rsidRPr="00AE6B35">
        <w:rPr>
          <w:rFonts w:ascii="Verdana" w:hAnsi="Verdana" w:cs="Lotus Linotype"/>
          <w:rtl/>
        </w:rPr>
        <w:t>مصدق از طرف مجلس ن</w:t>
      </w:r>
      <w:r>
        <w:rPr>
          <w:rFonts w:ascii="Verdana" w:hAnsi="Verdana" w:cs="Lotus Linotype" w:hint="cs"/>
          <w:rtl/>
        </w:rPr>
        <w:t>ماينده شهر</w:t>
      </w:r>
      <w:r w:rsidRPr="00AE6B35">
        <w:rPr>
          <w:rFonts w:ascii="Verdana" w:hAnsi="Verdana" w:cs="Lotus Linotype"/>
          <w:rtl/>
        </w:rPr>
        <w:t xml:space="preserve"> تهران تعيين شدند</w:t>
      </w:r>
      <w:r>
        <w:rPr>
          <w:rFonts w:ascii="Verdana" w:hAnsi="Verdana" w:cs="Lotus Linotype" w:hint="cs"/>
          <w:rtl/>
        </w:rPr>
        <w:t>،</w:t>
      </w:r>
      <w:r w:rsidRPr="00AE6B35">
        <w:rPr>
          <w:rFonts w:ascii="Verdana" w:hAnsi="Verdana" w:cs="Lotus Linotype"/>
          <w:rtl/>
        </w:rPr>
        <w:t xml:space="preserve"> كه در نتيجه حكومت مجبور به باز</w:t>
      </w:r>
      <w:r w:rsidRPr="00AE6B35">
        <w:rPr>
          <w:rFonts w:ascii="Verdana" w:hAnsi="Verdana" w:cs="Lotus Linotype"/>
          <w:rtl/>
          <w:lang w:bidi="fa-IR"/>
        </w:rPr>
        <w:t>گشت کاشانی از لبنان شد.</w:t>
      </w:r>
      <w:r>
        <w:rPr>
          <w:rFonts w:ascii="Verdana" w:hAnsi="Verdana" w:cs="Lotus Linotype" w:hint="cs"/>
          <w:rtl/>
          <w:lang w:bidi="fa-IR"/>
        </w:rPr>
        <w:t xml:space="preserve"> </w:t>
      </w:r>
      <w:r w:rsidRPr="00AE6B35">
        <w:rPr>
          <w:rFonts w:ascii="Verdana" w:hAnsi="Verdana" w:cs="Lotus Linotype"/>
          <w:rtl/>
          <w:lang w:bidi="fa-IR"/>
        </w:rPr>
        <w:t>نگا: بت شکن پیوست شرح حال نویسنده 385</w:t>
      </w:r>
      <w:r>
        <w:rPr>
          <w:rFonts w:ascii="Verdana" w:hAnsi="Verdana" w:cs="Lotus Linotype" w:hint="cs"/>
          <w:rtl/>
          <w:lang w:bidi="fa-IR"/>
        </w:rPr>
        <w:t>.</w:t>
      </w:r>
    </w:p>
  </w:footnote>
  <w:footnote w:id="152">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اسلامی محمود شاکر18/81-83</w:t>
      </w:r>
      <w:r w:rsidRPr="00AE6B35">
        <w:rPr>
          <w:rFonts w:ascii="Verdana" w:hAnsi="Verdana" w:cs="Lotus Linotype"/>
          <w:rtl/>
        </w:rPr>
        <w:t>.</w:t>
      </w:r>
    </w:p>
  </w:footnote>
  <w:footnote w:id="153">
    <w:p w:rsidR="00922A52" w:rsidRPr="00AE6B35" w:rsidRDefault="00922A52" w:rsidP="005A5E2F">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مرجع سابق</w:t>
      </w:r>
    </w:p>
  </w:footnote>
  <w:footnote w:id="15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پیوست شرح حال نویسنده 388.</w:t>
      </w:r>
    </w:p>
  </w:footnote>
  <w:footnote w:id="155">
    <w:p w:rsidR="00922A52" w:rsidRPr="00AE6B35" w:rsidRDefault="00922A52" w:rsidP="006F0983">
      <w:pPr>
        <w:pStyle w:val="a6"/>
        <w:spacing w:line="226" w:lineRule="auto"/>
        <w:jc w:val="lowKashida"/>
        <w:rPr>
          <w:rFonts w:ascii="Verdana" w:hAnsi="Verdana" w:cs="Lotus Linotype"/>
          <w:rtl/>
          <w:lang w:bidi="fa-IR"/>
        </w:rPr>
      </w:pPr>
      <w:r w:rsidRPr="00AE6B35">
        <w:rPr>
          <w:rStyle w:val="a7"/>
          <w:rFonts w:ascii="Verdana" w:hAnsi="Verdana" w:cs="Lotus Linotype"/>
          <w:vertAlign w:val="baseline"/>
        </w:rPr>
        <w:footnoteRef/>
      </w:r>
      <w:r w:rsidRPr="00AE6B35">
        <w:rPr>
          <w:rStyle w:val="a7"/>
          <w:rFonts w:ascii="Verdana" w:hAnsi="Verdana" w:cs="Lotus Linotype"/>
          <w:vertAlign w:val="baseline"/>
          <w:rtl/>
        </w:rPr>
        <w:t xml:space="preserve"> )</w:t>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384.</w:t>
      </w:r>
    </w:p>
  </w:footnote>
  <w:footnote w:id="156">
    <w:p w:rsidR="00922A52" w:rsidRPr="00AE6B35" w:rsidRDefault="00922A52" w:rsidP="006F0983">
      <w:pPr>
        <w:pStyle w:val="a6"/>
        <w:spacing w:line="226" w:lineRule="auto"/>
        <w:jc w:val="lowKashida"/>
        <w:rPr>
          <w:rFonts w:ascii="Verdana" w:hAnsi="Verdana" w:cs="Lotus Linotype"/>
          <w:rtl/>
          <w:lang w:bidi="fa-IR"/>
        </w:rPr>
      </w:pPr>
      <w:r w:rsidRPr="00AE6B35">
        <w:rPr>
          <w:rStyle w:val="a7"/>
          <w:rFonts w:ascii="Verdana" w:hAnsi="Verdana" w:cs="Lotus Linotype"/>
          <w:vertAlign w:val="baseline"/>
        </w:rPr>
        <w:footnoteRef/>
      </w:r>
      <w:r w:rsidRPr="00AE6B35">
        <w:rPr>
          <w:rFonts w:ascii="Verdana" w:hAnsi="Verdana" w:cs="Lotus Linotype"/>
          <w:rtl/>
        </w:rPr>
        <w:t xml:space="preserve"> )</w:t>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384.</w:t>
      </w:r>
    </w:p>
  </w:footnote>
  <w:footnote w:id="157">
    <w:p w:rsidR="00922A52" w:rsidRPr="00AE6B35" w:rsidRDefault="00922A52" w:rsidP="006F098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385.</w:t>
      </w:r>
    </w:p>
  </w:footnote>
  <w:footnote w:id="158">
    <w:p w:rsidR="00922A52" w:rsidRPr="00AE6B35" w:rsidRDefault="00922A52" w:rsidP="000E423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390.</w:t>
      </w:r>
    </w:p>
  </w:footnote>
  <w:footnote w:id="1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منبع 391.</w:t>
      </w:r>
    </w:p>
  </w:footnote>
  <w:footnote w:id="16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منطقه</w:t>
      </w:r>
      <w:r w:rsidRPr="00AE6B35">
        <w:rPr>
          <w:rFonts w:ascii="Verdana" w:hAnsi="Verdana" w:cs="2  Badr"/>
          <w:rtl/>
          <w:lang w:bidi="fa-IR"/>
        </w:rPr>
        <w:t>‌</w:t>
      </w:r>
      <w:r w:rsidRPr="00AE6B35">
        <w:rPr>
          <w:rFonts w:ascii="Verdana" w:hAnsi="Verdana" w:cs="Lotus Linotype"/>
          <w:rtl/>
          <w:lang w:bidi="fa-IR"/>
        </w:rPr>
        <w:t>ای در تهران.</w:t>
      </w:r>
    </w:p>
  </w:footnote>
  <w:footnote w:id="161">
    <w:p w:rsidR="00922A52" w:rsidRPr="00AE6B35" w:rsidRDefault="00922A52" w:rsidP="00F67B3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 xml:space="preserve">منبع سابق </w:t>
      </w:r>
      <w:r w:rsidRPr="00AE6B35">
        <w:rPr>
          <w:rFonts w:ascii="Verdana" w:hAnsi="Verdana" w:cs="Lotus Linotype"/>
          <w:rtl/>
          <w:lang w:bidi="fa-IR"/>
        </w:rPr>
        <w:t>389.</w:t>
      </w:r>
    </w:p>
  </w:footnote>
  <w:footnote w:id="162">
    <w:p w:rsidR="00922A52" w:rsidRPr="00AE6B35" w:rsidRDefault="00922A52" w:rsidP="00F67B3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w:t>
      </w:r>
      <w:r>
        <w:rPr>
          <w:rFonts w:ascii="Verdana" w:hAnsi="Verdana" w:cs="Lotus Linotype" w:hint="cs"/>
          <w:rtl/>
          <w:lang w:bidi="fa-IR"/>
        </w:rPr>
        <w:t>نب</w:t>
      </w:r>
      <w:r w:rsidRPr="00AE6B35">
        <w:rPr>
          <w:rFonts w:ascii="Verdana" w:hAnsi="Verdana" w:cs="Lotus Linotype"/>
          <w:rtl/>
          <w:lang w:bidi="fa-IR"/>
        </w:rPr>
        <w:t>ع سابق391.</w:t>
      </w:r>
    </w:p>
  </w:footnote>
  <w:footnote w:id="163">
    <w:p w:rsidR="00922A52" w:rsidRPr="00AE6B35" w:rsidRDefault="00922A52" w:rsidP="00DA64E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Fonts w:ascii="Verdana" w:hAnsi="Verdana" w:cs="Lotus Linotype"/>
          <w:lang w:bidi="fa-IR"/>
        </w:rPr>
        <w:footnoteRef/>
      </w:r>
      <w:r w:rsidRPr="00AE6B35">
        <w:rPr>
          <w:rFonts w:ascii="Verdana" w:hAnsi="Verdana" w:cs="Lotus Linotype"/>
          <w:rtl/>
          <w:lang w:bidi="fa-IR"/>
        </w:rPr>
        <w:t xml:space="preserve">) برقعی در جای دیگری ص382 علت </w:t>
      </w:r>
      <w:r>
        <w:rPr>
          <w:rFonts w:ascii="Verdana" w:hAnsi="Verdana" w:cs="Lotus Linotype" w:hint="cs"/>
          <w:rtl/>
          <w:lang w:bidi="fa-IR"/>
        </w:rPr>
        <w:t>درگيرى</w:t>
      </w:r>
      <w:r w:rsidRPr="00AE6B35">
        <w:rPr>
          <w:rFonts w:ascii="Verdana" w:hAnsi="Verdana" w:cs="Lotus Linotype"/>
          <w:rtl/>
          <w:lang w:bidi="fa-IR"/>
        </w:rPr>
        <w:t xml:space="preserve"> خود را با متولی باشی اینگونه بیان</w:t>
      </w:r>
      <w:r w:rsidRPr="00DA64E9">
        <w:rPr>
          <w:rFonts w:ascii="Lotus Linotype" w:hAnsi="Lotus Linotype" w:cs="Lotus Linotype"/>
          <w:rtl/>
          <w:lang w:bidi="fa-IR"/>
        </w:rPr>
        <w:t xml:space="preserve"> می</w:t>
      </w:r>
      <w:r w:rsidRPr="00DA64E9">
        <w:rPr>
          <w:rFonts w:ascii="Lotus Linotype" w:hAnsi="Lotus Linotype"/>
          <w:rtl/>
          <w:lang w:bidi="fa-IR"/>
        </w:rPr>
        <w:t>‌</w:t>
      </w:r>
      <w:r w:rsidRPr="00DA64E9">
        <w:rPr>
          <w:rFonts w:ascii="Lotus Linotype" w:hAnsi="Lotus Linotype" w:cs="Lotus Linotype"/>
          <w:rtl/>
          <w:lang w:bidi="fa-IR"/>
        </w:rPr>
        <w:t>ک</w:t>
      </w:r>
      <w:r w:rsidRPr="00AE6B35">
        <w:rPr>
          <w:rFonts w:ascii="Verdana" w:hAnsi="Verdana" w:cs="Lotus Linotype"/>
          <w:rtl/>
          <w:lang w:bidi="fa-IR"/>
        </w:rPr>
        <w:t>ند: "او یک عامی غیر صالح بود و اوقاف سیده معصومه را که باید به فقرا می</w:t>
      </w:r>
      <w:r>
        <w:rPr>
          <w:rFonts w:ascii="Times New Roman" w:hAnsi="Times New Roman" w:hint="cs"/>
          <w:sz w:val="28"/>
          <w:szCs w:val="28"/>
          <w:rtl/>
          <w:lang w:bidi="fa-IR"/>
        </w:rPr>
        <w:t>‌</w:t>
      </w:r>
      <w:r w:rsidRPr="00AE6B35">
        <w:rPr>
          <w:rFonts w:ascii="Verdana" w:hAnsi="Verdana" w:cs="Lotus Linotype"/>
          <w:rtl/>
          <w:lang w:bidi="fa-IR"/>
        </w:rPr>
        <w:t xml:space="preserve">داد در امور دیگری </w:t>
      </w:r>
      <w:r>
        <w:rPr>
          <w:rFonts w:ascii="Verdana" w:hAnsi="Verdana" w:cs="Lotus Linotype" w:hint="cs"/>
          <w:rtl/>
          <w:lang w:bidi="fa-IR"/>
        </w:rPr>
        <w:t xml:space="preserve">بمصرف </w:t>
      </w:r>
      <w:r>
        <w:rPr>
          <w:rFonts w:ascii="Verdana" w:hAnsi="Verdana" w:cs="Lotus Linotype"/>
          <w:rtl/>
          <w:lang w:bidi="fa-IR"/>
        </w:rPr>
        <w:t>می</w:t>
      </w:r>
      <w:r w:rsidRPr="00DA64E9">
        <w:rPr>
          <w:rFonts w:ascii="Lotus Linotype" w:hAnsi="Lotus Linotype"/>
          <w:rtl/>
          <w:lang w:bidi="fa-IR"/>
        </w:rPr>
        <w:t>‌</w:t>
      </w:r>
      <w:r>
        <w:rPr>
          <w:rFonts w:ascii="Verdana" w:hAnsi="Verdana" w:cs="Lotus Linotype" w:hint="cs"/>
          <w:rtl/>
          <w:lang w:bidi="fa-IR"/>
        </w:rPr>
        <w:t>رسان</w:t>
      </w:r>
      <w:r w:rsidRPr="00AE6B35">
        <w:rPr>
          <w:rFonts w:ascii="Verdana" w:hAnsi="Verdana" w:cs="Lotus Linotype"/>
          <w:rtl/>
          <w:lang w:bidi="fa-IR"/>
        </w:rPr>
        <w:t>د. و بعد</w:t>
      </w:r>
      <w:r>
        <w:rPr>
          <w:rFonts w:ascii="Verdana" w:hAnsi="Verdana" w:cs="Lotus Linotype" w:hint="cs"/>
          <w:rtl/>
          <w:lang w:bidi="fa-IR"/>
        </w:rPr>
        <w:t xml:space="preserve"> </w:t>
      </w:r>
      <w:r w:rsidRPr="00AE6B35">
        <w:rPr>
          <w:rFonts w:ascii="Verdana" w:hAnsi="Verdana" w:cs="Lotus Linotype"/>
          <w:rtl/>
          <w:lang w:bidi="fa-IR"/>
        </w:rPr>
        <w:t xml:space="preserve"> از سقوط پهلوی اول ما می</w:t>
      </w:r>
      <w:r w:rsidRPr="00DA64E9">
        <w:rPr>
          <w:rFonts w:ascii="Lotus Linotype" w:hAnsi="Lotus Linotype"/>
          <w:rtl/>
          <w:lang w:bidi="fa-IR"/>
        </w:rPr>
        <w:t>‌</w:t>
      </w:r>
      <w:r w:rsidRPr="00AE6B35">
        <w:rPr>
          <w:rFonts w:ascii="Verdana" w:hAnsi="Verdana" w:cs="Lotus Linotype"/>
          <w:rtl/>
          <w:lang w:bidi="fa-IR"/>
        </w:rPr>
        <w:t>خواستیم نماینده شایست</w:t>
      </w:r>
      <w:r w:rsidRPr="00DA64E9">
        <w:rPr>
          <w:rFonts w:ascii="Lotus Linotype" w:hAnsi="Lotus Linotype" w:cs="Lotus Linotype"/>
          <w:rtl/>
          <w:lang w:bidi="fa-IR"/>
        </w:rPr>
        <w:t>ه</w:t>
      </w:r>
      <w:r w:rsidRPr="00DA64E9">
        <w:rPr>
          <w:rFonts w:ascii="Lotus Linotype" w:hAnsi="Lotus Linotype"/>
          <w:rtl/>
          <w:lang w:bidi="fa-IR"/>
        </w:rPr>
        <w:t>‌</w:t>
      </w:r>
      <w:r w:rsidRPr="00DA64E9">
        <w:rPr>
          <w:rFonts w:ascii="Lotus Linotype" w:hAnsi="Lotus Linotype" w:cs="Lotus Linotype"/>
          <w:rtl/>
          <w:lang w:bidi="fa-IR"/>
        </w:rPr>
        <w:t>ا</w:t>
      </w:r>
      <w:r w:rsidRPr="00AE6B35">
        <w:rPr>
          <w:rFonts w:ascii="Verdana" w:hAnsi="Verdana" w:cs="Lotus Linotype"/>
          <w:rtl/>
          <w:lang w:bidi="fa-IR"/>
        </w:rPr>
        <w:t>ی را ب</w:t>
      </w:r>
      <w:r>
        <w:rPr>
          <w:rFonts w:ascii="Verdana" w:hAnsi="Verdana" w:cs="Lotus Linotype" w:hint="cs"/>
          <w:rtl/>
          <w:lang w:bidi="fa-IR"/>
        </w:rPr>
        <w:t>جاى او انتخاب كنيم،</w:t>
      </w:r>
      <w:r w:rsidRPr="00AE6B35">
        <w:rPr>
          <w:rFonts w:ascii="Verdana" w:hAnsi="Verdana" w:cs="Lotus Linotype"/>
          <w:rtl/>
          <w:lang w:bidi="fa-IR"/>
        </w:rPr>
        <w:t xml:space="preserve"> اما طرفداران بروجردی و دولت و بزرگان کشور ممانعت ایجاد کردند پس من اعلامی</w:t>
      </w:r>
      <w:r w:rsidRPr="00DA64E9">
        <w:rPr>
          <w:rFonts w:ascii="Lotus Linotype" w:hAnsi="Lotus Linotype" w:cs="Lotus Linotype"/>
          <w:rtl/>
          <w:lang w:bidi="fa-IR"/>
        </w:rPr>
        <w:t>ه</w:t>
      </w:r>
      <w:r w:rsidRPr="00DA64E9">
        <w:rPr>
          <w:rFonts w:ascii="Lotus Linotype" w:hAnsi="Lotus Linotype"/>
          <w:rtl/>
          <w:lang w:bidi="fa-IR"/>
        </w:rPr>
        <w:t>‌</w:t>
      </w:r>
      <w:r w:rsidRPr="00DA64E9">
        <w:rPr>
          <w:rFonts w:ascii="Lotus Linotype" w:hAnsi="Lotus Linotype" w:cs="Lotus Linotype"/>
          <w:rtl/>
          <w:lang w:bidi="fa-IR"/>
        </w:rPr>
        <w:t>ا</w:t>
      </w:r>
      <w:r w:rsidRPr="00AE6B35">
        <w:rPr>
          <w:rFonts w:ascii="Verdana" w:hAnsi="Verdana" w:cs="Lotus Linotype"/>
          <w:rtl/>
          <w:lang w:bidi="fa-IR"/>
        </w:rPr>
        <w:t xml:space="preserve">ی نوشتم که در آن عیوب متولی باشی و بدیهای او را ذکر کردم و مردم را دعوت کردم که نماینده </w:t>
      </w:r>
      <w:r w:rsidRPr="00DA64E9">
        <w:rPr>
          <w:rFonts w:ascii="Lotus Linotype" w:hAnsi="Lotus Linotype" w:cs="Lotus Linotype"/>
          <w:rtl/>
          <w:lang w:bidi="fa-IR"/>
        </w:rPr>
        <w:t>شایسته</w:t>
      </w:r>
      <w:r w:rsidRPr="00DA64E9">
        <w:rPr>
          <w:rFonts w:ascii="Lotus Linotype" w:hAnsi="Lotus Linotype"/>
          <w:rtl/>
          <w:lang w:bidi="fa-IR"/>
        </w:rPr>
        <w:t>‌</w:t>
      </w:r>
      <w:r w:rsidRPr="00DA64E9">
        <w:rPr>
          <w:rFonts w:ascii="Lotus Linotype" w:hAnsi="Lotus Linotype" w:cs="Lotus Linotype"/>
          <w:rtl/>
          <w:lang w:bidi="fa-IR"/>
        </w:rPr>
        <w:t>ای ر</w:t>
      </w:r>
      <w:r w:rsidRPr="00AE6B35">
        <w:rPr>
          <w:rFonts w:ascii="Verdana" w:hAnsi="Verdana" w:cs="Lotus Linotype"/>
          <w:rtl/>
          <w:lang w:bidi="fa-IR"/>
        </w:rPr>
        <w:t>ا انتخاب کنند بنابراین بروجر</w:t>
      </w:r>
      <w:r>
        <w:rPr>
          <w:rFonts w:ascii="Verdana" w:hAnsi="Verdana" w:cs="Lotus Linotype"/>
          <w:rtl/>
          <w:lang w:bidi="fa-IR"/>
        </w:rPr>
        <w:t xml:space="preserve">دی و اطرافیانش مرا </w:t>
      </w:r>
      <w:r>
        <w:rPr>
          <w:rFonts w:ascii="Verdana" w:hAnsi="Verdana" w:cs="Lotus Linotype" w:hint="cs"/>
          <w:rtl/>
          <w:lang w:bidi="fa-IR"/>
        </w:rPr>
        <w:t xml:space="preserve">ترك </w:t>
      </w:r>
      <w:r>
        <w:rPr>
          <w:rFonts w:ascii="Verdana" w:hAnsi="Verdana" w:cs="Lotus Linotype"/>
          <w:rtl/>
          <w:lang w:bidi="fa-IR"/>
        </w:rPr>
        <w:t>کردند</w:t>
      </w:r>
      <w:r w:rsidRPr="00AE6B35">
        <w:rPr>
          <w:rFonts w:ascii="Verdana" w:hAnsi="Verdana" w:cs="Lotus Linotype"/>
          <w:rtl/>
          <w:lang w:bidi="fa-IR"/>
        </w:rPr>
        <w:t>"</w:t>
      </w:r>
      <w:r>
        <w:rPr>
          <w:rFonts w:ascii="Verdana" w:hAnsi="Verdana" w:cs="Lotus Linotype" w:hint="cs"/>
          <w:rtl/>
          <w:lang w:bidi="fa-IR"/>
        </w:rPr>
        <w:t>.</w:t>
      </w:r>
    </w:p>
  </w:footnote>
  <w:footnote w:id="16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ص 388</w:t>
      </w:r>
    </w:p>
  </w:footnote>
  <w:footnote w:id="16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397.</w:t>
      </w:r>
    </w:p>
  </w:footnote>
  <w:footnote w:id="166">
    <w:p w:rsidR="00922A52" w:rsidRPr="00D31713" w:rsidRDefault="00922A52" w:rsidP="00923C98">
      <w:pPr>
        <w:pStyle w:val="a6"/>
        <w:spacing w:line="226" w:lineRule="auto"/>
        <w:ind w:left="227" w:hanging="227"/>
        <w:jc w:val="lowKashida"/>
        <w:rPr>
          <w:rFonts w:ascii="Verdana" w:hAnsi="Verdana" w:cs="Lotus Linotype"/>
          <w:spacing w:val="-4"/>
          <w:lang w:bidi="fa-IR"/>
        </w:rPr>
      </w:pPr>
      <w:r w:rsidRPr="00D31713">
        <w:rPr>
          <w:rFonts w:ascii="Verdana" w:hAnsi="Verdana" w:cs="Lotus Linotype"/>
          <w:spacing w:val="-4"/>
          <w:rtl/>
          <w:lang w:bidi="fa-IR"/>
        </w:rPr>
        <w:t>(</w:t>
      </w:r>
      <w:r w:rsidRPr="00D31713">
        <w:rPr>
          <w:rStyle w:val="a7"/>
          <w:rFonts w:ascii="Verdana" w:hAnsi="Verdana" w:cs="Lotus Linotype"/>
          <w:spacing w:val="-4"/>
          <w:sz w:val="22"/>
          <w:szCs w:val="22"/>
          <w:vertAlign w:val="baseline"/>
        </w:rPr>
        <w:footnoteRef/>
      </w:r>
      <w:r w:rsidRPr="00D31713">
        <w:rPr>
          <w:rFonts w:ascii="Verdana" w:hAnsi="Verdana" w:cs="Lotus Linotype"/>
          <w:spacing w:val="-4"/>
          <w:rtl/>
          <w:lang w:bidi="fa-IR"/>
        </w:rPr>
        <w:t>) کتابی است که برقعی آنرا تألیف کرده است تا اثبات نماید که پیامبر</w:t>
      </w:r>
      <w:r w:rsidRPr="00D31713">
        <w:rPr>
          <w:rFonts w:ascii="Verdana" w:hAnsi="Verdana" w:cs="Lotus Linotype" w:hint="cs"/>
          <w:spacing w:val="-4"/>
          <w:rtl/>
          <w:lang w:bidi="fa-IR"/>
        </w:rPr>
        <w:t xml:space="preserve"> </w:t>
      </w:r>
      <w:r w:rsidRPr="00D31713">
        <w:rPr>
          <w:rFonts w:ascii="Verdana" w:hAnsi="Verdana" w:cs="CTraditional Arabic" w:hint="cs"/>
          <w:spacing w:val="-4"/>
          <w:rtl/>
          <w:lang w:bidi="fa-IR"/>
        </w:rPr>
        <w:t>ص</w:t>
      </w:r>
      <w:r w:rsidRPr="00D31713">
        <w:rPr>
          <w:rFonts w:ascii="Verdana" w:hAnsi="Verdana" w:cs="Lotus Linotype"/>
          <w:spacing w:val="-4"/>
          <w:rtl/>
          <w:lang w:bidi="fa-IR"/>
        </w:rPr>
        <w:t xml:space="preserve"> و ائمه در هیچ صفات و افعالی با خداوند مشارکت ندارند و ولایت انبیاء و اولیاء فقط منحصر به امور شرعی و قوانین است، بت</w:t>
      </w:r>
      <w:r w:rsidRPr="00D31713">
        <w:rPr>
          <w:rFonts w:ascii="Verdana" w:hAnsi="Verdana" w:cs="2  Badr"/>
          <w:spacing w:val="-4"/>
          <w:rtl/>
          <w:lang w:bidi="fa-IR"/>
        </w:rPr>
        <w:t>‌</w:t>
      </w:r>
      <w:r w:rsidRPr="00D31713">
        <w:rPr>
          <w:rFonts w:ascii="Verdana" w:hAnsi="Verdana" w:cs="Lotus Linotype"/>
          <w:spacing w:val="-4"/>
          <w:rtl/>
          <w:lang w:bidi="fa-IR"/>
        </w:rPr>
        <w:t>شکن 394.</w:t>
      </w:r>
    </w:p>
  </w:footnote>
  <w:footnote w:id="167">
    <w:p w:rsidR="00922A52" w:rsidRPr="00AE6B35" w:rsidRDefault="00922A52" w:rsidP="001411DC">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محمدهادی بن جعفر بن حسین میلانی در سال 1313ه‍ متولد شد و در سال 1395ه‍ از دنیا رفت.</w:t>
      </w:r>
      <w:r>
        <w:rPr>
          <w:rFonts w:ascii="Verdana" w:hAnsi="Verdana" w:cs="Lotus Linotype" w:hint="cs"/>
          <w:rtl/>
          <w:lang w:bidi="fa-IR"/>
        </w:rPr>
        <w:t xml:space="preserve"> نگا: به كتابش: (المحاضرات قسمت زكات).</w:t>
      </w:r>
    </w:p>
  </w:footnote>
  <w:footnote w:id="16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394.</w:t>
      </w:r>
    </w:p>
  </w:footnote>
  <w:footnote w:id="169">
    <w:p w:rsidR="00922A52" w:rsidRPr="00AE6B35" w:rsidRDefault="00922A52" w:rsidP="00B0304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39</w:t>
      </w:r>
      <w:r>
        <w:rPr>
          <w:rFonts w:ascii="Verdana" w:hAnsi="Verdana" w:cs="Lotus Linotype" w:hint="cs"/>
          <w:rtl/>
          <w:lang w:bidi="fa-IR"/>
        </w:rPr>
        <w:t>5</w:t>
      </w:r>
      <w:r w:rsidRPr="00AE6B35">
        <w:rPr>
          <w:rFonts w:ascii="Verdana" w:hAnsi="Verdana" w:cs="Lotus Linotype"/>
          <w:rtl/>
          <w:lang w:bidi="fa-IR"/>
        </w:rPr>
        <w:t>.</w:t>
      </w:r>
    </w:p>
  </w:footnote>
  <w:footnote w:id="170">
    <w:p w:rsidR="00922A52" w:rsidRPr="00AE6B35" w:rsidRDefault="00922A52" w:rsidP="00B0304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391.</w:t>
      </w:r>
    </w:p>
  </w:footnote>
  <w:footnote w:id="171">
    <w:p w:rsidR="00922A52" w:rsidRPr="00AE6B35" w:rsidRDefault="00922A52" w:rsidP="00B0304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396.</w:t>
      </w:r>
    </w:p>
  </w:footnote>
  <w:footnote w:id="172">
    <w:p w:rsidR="00922A52" w:rsidRPr="00AE6B35" w:rsidRDefault="00922A52" w:rsidP="007A348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396.</w:t>
      </w:r>
    </w:p>
  </w:footnote>
  <w:footnote w:id="173">
    <w:p w:rsidR="00922A52" w:rsidRPr="00AE6B35" w:rsidRDefault="00922A52" w:rsidP="007A348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384.</w:t>
      </w:r>
    </w:p>
  </w:footnote>
  <w:footnote w:id="174">
    <w:p w:rsidR="00922A52" w:rsidRPr="00AE6B35" w:rsidRDefault="00922A52" w:rsidP="007A348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395-396.</w:t>
      </w:r>
    </w:p>
  </w:footnote>
  <w:footnote w:id="17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مقدمه بت</w:t>
      </w:r>
      <w:r w:rsidRPr="00AE6B35">
        <w:rPr>
          <w:rFonts w:ascii="Verdana" w:hAnsi="Verdana" w:cs="2  Badr"/>
          <w:rtl/>
          <w:lang w:bidi="fa-IR"/>
        </w:rPr>
        <w:t>‌</w:t>
      </w:r>
      <w:r w:rsidRPr="00AE6B35">
        <w:rPr>
          <w:rFonts w:ascii="Verdana" w:hAnsi="Verdana" w:cs="Lotus Linotype"/>
          <w:rtl/>
          <w:lang w:bidi="fa-IR"/>
        </w:rPr>
        <w:t>شکن 24.</w:t>
      </w:r>
    </w:p>
  </w:footnote>
  <w:footnote w:id="176">
    <w:p w:rsidR="00922A52" w:rsidRPr="00AE6B35" w:rsidRDefault="00922A52" w:rsidP="00A831D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24.</w:t>
      </w:r>
    </w:p>
  </w:footnote>
  <w:footnote w:id="177">
    <w:p w:rsidR="00922A52" w:rsidRPr="00AE6B35" w:rsidRDefault="00922A52" w:rsidP="00F723C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منظور سالهای بعد از الغای حکومت مصدق در سال 1372ه‍ 1953م که برقعی بعد از آن (برای مدتی) از صحنه</w:t>
      </w:r>
      <w:r w:rsidRPr="00AE6B35">
        <w:rPr>
          <w:rFonts w:ascii="Verdana" w:hAnsi="Verdana" w:cs="2  Badr"/>
          <w:rtl/>
          <w:lang w:bidi="fa-IR"/>
        </w:rPr>
        <w:t>‌</w:t>
      </w:r>
      <w:r w:rsidRPr="00AE6B35">
        <w:rPr>
          <w:rFonts w:ascii="Verdana" w:hAnsi="Verdana" w:cs="Lotus Linotype"/>
          <w:rtl/>
          <w:lang w:bidi="fa-IR"/>
        </w:rPr>
        <w:t>ی سیاسی کنار رفت.</w:t>
      </w:r>
    </w:p>
  </w:footnote>
  <w:footnote w:id="17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391.</w:t>
      </w:r>
    </w:p>
  </w:footnote>
  <w:footnote w:id="179">
    <w:p w:rsidR="00922A52" w:rsidRPr="00AE6B35" w:rsidRDefault="00922A52" w:rsidP="00646DD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31.</w:t>
      </w:r>
    </w:p>
  </w:footnote>
  <w:footnote w:id="18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1/8.</w:t>
      </w:r>
    </w:p>
  </w:footnote>
  <w:footnote w:id="181">
    <w:p w:rsidR="00922A52" w:rsidRPr="00AE6B35" w:rsidRDefault="00922A52" w:rsidP="001A151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27.</w:t>
      </w:r>
    </w:p>
  </w:footnote>
  <w:footnote w:id="182">
    <w:p w:rsidR="00922A52" w:rsidRPr="00AE6B35" w:rsidRDefault="00922A52" w:rsidP="001A151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397.</w:t>
      </w:r>
    </w:p>
  </w:footnote>
  <w:footnote w:id="183">
    <w:p w:rsidR="00922A52" w:rsidRPr="00AE6B35" w:rsidRDefault="00922A52" w:rsidP="001A151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390.</w:t>
      </w:r>
    </w:p>
  </w:footnote>
  <w:footnote w:id="184">
    <w:p w:rsidR="00922A52" w:rsidRPr="00AE6B35" w:rsidRDefault="00922A52" w:rsidP="00C1312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383.</w:t>
      </w:r>
    </w:p>
  </w:footnote>
  <w:footnote w:id="185">
    <w:p w:rsidR="00922A52" w:rsidRPr="00AE6B35" w:rsidRDefault="00922A52" w:rsidP="00C1312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385.</w:t>
      </w:r>
    </w:p>
  </w:footnote>
  <w:footnote w:id="18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الاسلامی 18/81-82.</w:t>
      </w:r>
    </w:p>
  </w:footnote>
  <w:footnote w:id="187">
    <w:p w:rsidR="00922A52" w:rsidRPr="00AE6B35" w:rsidRDefault="00922A52" w:rsidP="005D788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188.</w:t>
      </w:r>
    </w:p>
  </w:footnote>
  <w:footnote w:id="188">
    <w:p w:rsidR="00922A52" w:rsidRPr="00AE6B35" w:rsidRDefault="00922A52" w:rsidP="00F16F0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برقعی در این زمینه به آیات دیگری از قبیل، احقاف 9، انبیاء 109، انبیاء 111، جن 25، شوری 52</w:t>
      </w:r>
      <w:r>
        <w:rPr>
          <w:rFonts w:ascii="Verdana" w:hAnsi="Verdana" w:cs="Lotus Linotype" w:hint="cs"/>
          <w:rtl/>
          <w:lang w:bidi="fa-IR"/>
        </w:rPr>
        <w:t>، طلاق 1، احزاب 63، عبس 3</w:t>
      </w:r>
      <w:r w:rsidRPr="00AE6B35">
        <w:rPr>
          <w:rFonts w:ascii="Verdana" w:hAnsi="Verdana" w:cs="Lotus Linotype"/>
          <w:rtl/>
          <w:lang w:bidi="fa-IR"/>
        </w:rPr>
        <w:t xml:space="preserve"> اشاره می</w:t>
      </w:r>
      <w:r w:rsidRPr="00AE6B35">
        <w:rPr>
          <w:rFonts w:ascii="Verdana" w:hAnsi="Verdana" w:cs="2  Badr"/>
          <w:rtl/>
          <w:lang w:bidi="fa-IR"/>
        </w:rPr>
        <w:t>‌</w:t>
      </w:r>
      <w:r w:rsidRPr="00AE6B35">
        <w:rPr>
          <w:rFonts w:ascii="Verdana" w:hAnsi="Verdana" w:cs="Lotus Linotype"/>
          <w:rtl/>
          <w:lang w:bidi="fa-IR"/>
        </w:rPr>
        <w:t>کند</w:t>
      </w:r>
      <w:r>
        <w:rPr>
          <w:rFonts w:ascii="Verdana" w:hAnsi="Verdana" w:cs="Lotus Linotype" w:hint="cs"/>
          <w:rtl/>
          <w:lang w:bidi="fa-IR"/>
        </w:rPr>
        <w:t xml:space="preserve">  بت شكن 199</w:t>
      </w:r>
      <w:r w:rsidRPr="00AE6B35">
        <w:rPr>
          <w:rFonts w:ascii="Verdana" w:hAnsi="Verdana" w:cs="Lotus Linotype"/>
          <w:rtl/>
          <w:lang w:bidi="fa-IR"/>
        </w:rPr>
        <w:t>.</w:t>
      </w:r>
    </w:p>
  </w:footnote>
  <w:footnote w:id="189">
    <w:p w:rsidR="00922A52" w:rsidRPr="00AE6B35" w:rsidRDefault="00922A52" w:rsidP="00CF69B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147.</w:t>
      </w:r>
    </w:p>
  </w:footnote>
  <w:footnote w:id="190">
    <w:p w:rsidR="00922A52" w:rsidRPr="00AE6B35" w:rsidRDefault="00922A52" w:rsidP="00CF69B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109.</w:t>
      </w:r>
    </w:p>
  </w:footnote>
  <w:footnote w:id="191">
    <w:p w:rsidR="00922A52" w:rsidRPr="00AE6B35" w:rsidRDefault="00922A52" w:rsidP="00CF69B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295.</w:t>
      </w:r>
    </w:p>
  </w:footnote>
  <w:footnote w:id="192">
    <w:p w:rsidR="00922A52" w:rsidRPr="00AE6B35" w:rsidRDefault="00922A52" w:rsidP="00CF69B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109.</w:t>
      </w:r>
    </w:p>
  </w:footnote>
  <w:footnote w:id="19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ابن</w:t>
      </w:r>
      <w:r w:rsidRPr="00AE6B35">
        <w:rPr>
          <w:rFonts w:ascii="Verdana" w:hAnsi="Verdana" w:cs="2  Badr"/>
          <w:rtl/>
          <w:lang w:bidi="fa-IR"/>
        </w:rPr>
        <w:t>‌</w:t>
      </w:r>
      <w:r w:rsidRPr="00AE6B35">
        <w:rPr>
          <w:rFonts w:ascii="Verdana" w:hAnsi="Verdana" w:cs="Lotus Linotype"/>
          <w:rtl/>
          <w:lang w:bidi="fa-IR"/>
        </w:rPr>
        <w:t>تیمیه می</w:t>
      </w:r>
      <w:r w:rsidRPr="00AE6B35">
        <w:rPr>
          <w:rFonts w:ascii="Verdana" w:hAnsi="Verdana" w:cs="2  Badr"/>
          <w:rtl/>
          <w:lang w:bidi="fa-IR"/>
        </w:rPr>
        <w:t>‌</w:t>
      </w:r>
      <w:r w:rsidRPr="00AE6B35">
        <w:rPr>
          <w:rFonts w:ascii="Verdana" w:hAnsi="Verdana" w:cs="Lotus Linotype"/>
          <w:rtl/>
          <w:lang w:bidi="fa-IR"/>
        </w:rPr>
        <w:t>گوید: اکثر آنچه اهل بدعت از کتاب</w:t>
      </w:r>
      <w:r w:rsidRPr="00AE6B35">
        <w:rPr>
          <w:rFonts w:ascii="Verdana" w:hAnsi="Verdana" w:cs="2  Badr"/>
          <w:rtl/>
          <w:lang w:bidi="fa-IR"/>
        </w:rPr>
        <w:t>‌</w:t>
      </w:r>
      <w:r w:rsidRPr="00AE6B35">
        <w:rPr>
          <w:rFonts w:ascii="Verdana" w:hAnsi="Verdana" w:cs="Lotus Linotype"/>
          <w:rtl/>
          <w:lang w:bidi="fa-IR"/>
        </w:rPr>
        <w:t>های خداوند مورد احتجاج قرار می</w:t>
      </w:r>
      <w:r w:rsidRPr="00AE6B35">
        <w:rPr>
          <w:rFonts w:ascii="Verdana" w:hAnsi="Verdana" w:cs="2  Badr"/>
          <w:rtl/>
          <w:lang w:bidi="fa-IR"/>
        </w:rPr>
        <w:t>‌</w:t>
      </w:r>
      <w:r w:rsidRPr="00AE6B35">
        <w:rPr>
          <w:rFonts w:ascii="Verdana" w:hAnsi="Verdana" w:cs="Lotus Linotype"/>
          <w:rtl/>
          <w:lang w:bidi="fa-IR"/>
        </w:rPr>
        <w:t xml:space="preserve">دهند در آن نصوص </w:t>
      </w:r>
      <w:r w:rsidRPr="00AE6B35">
        <w:rPr>
          <w:rFonts w:ascii="Verdana" w:hAnsi="Verdana" w:cs="Times New Roman"/>
          <w:rtl/>
          <w:lang w:bidi="fa-IR"/>
        </w:rPr>
        <w:t>–</w:t>
      </w:r>
      <w:r w:rsidRPr="00AE6B35">
        <w:rPr>
          <w:rFonts w:ascii="Verdana" w:hAnsi="Verdana" w:cs="Lotus Linotype"/>
          <w:rtl/>
          <w:lang w:bidi="fa-IR"/>
        </w:rPr>
        <w:t xml:space="preserve"> مورد احتجاج آنان </w:t>
      </w:r>
      <w:r w:rsidRPr="00AE6B35">
        <w:rPr>
          <w:rFonts w:ascii="Verdana" w:hAnsi="Verdana" w:cs="Times New Roman"/>
          <w:rtl/>
          <w:lang w:bidi="fa-IR"/>
        </w:rPr>
        <w:t>–</w:t>
      </w:r>
      <w:r w:rsidRPr="00AE6B35">
        <w:rPr>
          <w:rFonts w:ascii="Verdana" w:hAnsi="Verdana" w:cs="Lotus Linotype"/>
          <w:rtl/>
          <w:lang w:bidi="fa-IR"/>
        </w:rPr>
        <w:t xml:space="preserve"> حجت بر علیه خودشان است</w:t>
      </w:r>
      <w:r>
        <w:rPr>
          <w:rFonts w:ascii="Verdana" w:hAnsi="Verdana" w:cs="Lotus Linotype" w:hint="cs"/>
          <w:rtl/>
          <w:lang w:bidi="fa-IR"/>
        </w:rPr>
        <w:t>،</w:t>
      </w:r>
      <w:r w:rsidRPr="00AE6B35">
        <w:rPr>
          <w:rFonts w:ascii="Verdana" w:hAnsi="Verdana" w:cs="Lotus Linotype"/>
          <w:rtl/>
          <w:lang w:bidi="fa-IR"/>
        </w:rPr>
        <w:t xml:space="preserve"> و غالباً از الفاظ مشابه استفاده می</w:t>
      </w:r>
      <w:r w:rsidRPr="00AE6B35">
        <w:rPr>
          <w:rFonts w:ascii="Verdana" w:hAnsi="Verdana" w:cs="2  Badr"/>
          <w:rtl/>
          <w:lang w:bidi="fa-IR"/>
        </w:rPr>
        <w:t>‌</w:t>
      </w:r>
      <w:r w:rsidRPr="00AE6B35">
        <w:rPr>
          <w:rFonts w:ascii="Verdana" w:hAnsi="Verdana" w:cs="Lotus Linotype"/>
          <w:rtl/>
          <w:lang w:bidi="fa-IR"/>
        </w:rPr>
        <w:t>نمایند. الجواب الصحیح 1/105.</w:t>
      </w:r>
    </w:p>
  </w:footnote>
  <w:footnote w:id="19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1/257.</w:t>
      </w:r>
    </w:p>
  </w:footnote>
  <w:footnote w:id="195">
    <w:p w:rsidR="00922A52" w:rsidRPr="00AE6B35" w:rsidRDefault="00922A52" w:rsidP="00FB388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189.</w:t>
      </w:r>
    </w:p>
  </w:footnote>
  <w:footnote w:id="19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eastAsia="B Badr" w:hAnsi="Verdana" w:cs="Lotus Linotype"/>
          <w:rtl/>
          <w:lang w:bidi="fa-IR"/>
        </w:rPr>
        <w:t>نهج</w:t>
      </w:r>
      <w:r w:rsidRPr="00AE6B35">
        <w:rPr>
          <w:rFonts w:ascii="Verdana" w:eastAsia="B Badr" w:hAnsi="Verdana" w:cs="2  Badr"/>
          <w:rtl/>
          <w:lang w:bidi="fa-IR"/>
        </w:rPr>
        <w:t>‌</w:t>
      </w:r>
      <w:r w:rsidRPr="00AE6B35">
        <w:rPr>
          <w:rFonts w:ascii="Verdana" w:eastAsia="B Badr" w:hAnsi="Verdana" w:cs="Lotus Linotype"/>
          <w:rtl/>
          <w:lang w:bidi="fa-IR"/>
        </w:rPr>
        <w:t>البلاغه خطبة</w:t>
      </w:r>
      <w:r w:rsidRPr="00AE6B35">
        <w:rPr>
          <w:rFonts w:ascii="Verdana" w:hAnsi="Verdana" w:cs="Lotus Linotype"/>
          <w:rtl/>
          <w:lang w:bidi="fa-IR"/>
        </w:rPr>
        <w:t xml:space="preserve"> 147.</w:t>
      </w:r>
    </w:p>
  </w:footnote>
  <w:footnote w:id="197">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w:t>
      </w:r>
      <w:r w:rsidRPr="00AE6B35">
        <w:rPr>
          <w:rFonts w:ascii="Verdana" w:hAnsi="Verdana" w:cs="2  Badr"/>
          <w:rtl/>
          <w:lang w:bidi="fa-IR"/>
        </w:rPr>
        <w:t>‌</w:t>
      </w:r>
      <w:r w:rsidRPr="00AE6B35">
        <w:rPr>
          <w:rFonts w:ascii="Verdana" w:hAnsi="Verdana" w:cs="Lotus Linotype"/>
          <w:rtl/>
          <w:lang w:bidi="fa-IR"/>
        </w:rPr>
        <w:t>البلاغة 3/21</w:t>
      </w:r>
      <w:r>
        <w:rPr>
          <w:rFonts w:ascii="Verdana" w:hAnsi="Verdana" w:cs="Lotus Linotype"/>
          <w:rtl/>
          <w:lang w:bidi="fa-IR"/>
        </w:rPr>
        <w:t xml:space="preserve"> با شرح محمد عبده، الکافی 1/299</w:t>
      </w:r>
      <w:r>
        <w:rPr>
          <w:rFonts w:ascii="Verdana" w:hAnsi="Verdana" w:cs="Lotus Linotype" w:hint="cs"/>
          <w:rtl/>
          <w:lang w:bidi="fa-IR"/>
        </w:rPr>
        <w:t>، خصائص الأئمة، الشريف الرضي 108، المعجم الكبير، الطبراني 1/96.</w:t>
      </w:r>
    </w:p>
  </w:footnote>
  <w:footnote w:id="19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بحارالانوار، 91/329، 94/261.</w:t>
      </w:r>
    </w:p>
  </w:footnote>
  <w:footnote w:id="19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193-194.</w:t>
      </w:r>
    </w:p>
  </w:footnote>
  <w:footnote w:id="20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295.</w:t>
      </w:r>
    </w:p>
  </w:footnote>
  <w:footnote w:id="201">
    <w:p w:rsidR="00922A52" w:rsidRPr="00AE6B35" w:rsidRDefault="00922A52" w:rsidP="00DA4052">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 207. و اين خبر بخارى (ح:4088، 4090، 4096) ومسلم (ح:677)، وأحمد (فتح الرباني 21/63-65)، وابن هشام در سيره (2/52)، وابن سعد در طبقات (2/51) آورده</w:t>
      </w:r>
      <w:r>
        <w:rPr>
          <w:rFonts w:hint="cs"/>
          <w:sz w:val="28"/>
          <w:szCs w:val="28"/>
          <w:rtl/>
          <w:lang w:bidi="fa-IR"/>
        </w:rPr>
        <w:t>‌</w:t>
      </w:r>
      <w:r>
        <w:rPr>
          <w:rFonts w:ascii="Verdana" w:hAnsi="Verdana" w:cs="Lotus Linotype" w:hint="cs"/>
          <w:rtl/>
          <w:lang w:bidi="fa-IR"/>
        </w:rPr>
        <w:t>اند.</w:t>
      </w:r>
    </w:p>
  </w:footnote>
  <w:footnote w:id="20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207.</w:t>
      </w:r>
    </w:p>
  </w:footnote>
  <w:footnote w:id="203">
    <w:p w:rsidR="00922A52" w:rsidRPr="00002187" w:rsidRDefault="00922A52" w:rsidP="00002187">
      <w:pPr>
        <w:pStyle w:val="a6"/>
        <w:spacing w:line="226" w:lineRule="auto"/>
        <w:ind w:left="227" w:hanging="227"/>
        <w:jc w:val="lowKashida"/>
        <w:rPr>
          <w:rFonts w:ascii="Verdana" w:hAnsi="Verdana" w:cs="Lotus Linotype"/>
          <w:rtl/>
          <w:lang w:bidi="fa-IR"/>
        </w:rPr>
      </w:pPr>
      <w:r w:rsidRPr="00002187">
        <w:rPr>
          <w:rFonts w:ascii="Verdana" w:hAnsi="Verdana" w:cs="Lotus Linotype"/>
          <w:rtl/>
          <w:lang w:bidi="fa-IR"/>
        </w:rPr>
        <w:t>(</w:t>
      </w:r>
      <w:r w:rsidRPr="00002187">
        <w:rPr>
          <w:rFonts w:ascii="Verdana" w:hAnsi="Verdana" w:cs="Lotus Linotype"/>
          <w:lang w:bidi="fa-IR"/>
        </w:rPr>
        <w:footnoteRef/>
      </w:r>
      <w:r w:rsidRPr="00002187">
        <w:rPr>
          <w:rFonts w:ascii="Verdana" w:hAnsi="Verdana" w:cs="Lotus Linotype"/>
          <w:rtl/>
          <w:lang w:bidi="fa-IR"/>
        </w:rPr>
        <w:t>) برقعی به آنچه که کلینی در باب " فی معرفتهم اولیائهم و التفیض الیهم" روایت کرده اشاره می</w:t>
      </w:r>
      <w:r w:rsidRPr="00002187">
        <w:rPr>
          <w:rFonts w:hint="cs"/>
          <w:rtl/>
          <w:lang w:bidi="fa-IR"/>
        </w:rPr>
        <w:t>‌</w:t>
      </w:r>
      <w:r w:rsidRPr="00002187">
        <w:rPr>
          <w:rFonts w:ascii="Verdana" w:hAnsi="Verdana" w:cs="Lotus Linotype"/>
          <w:rtl/>
          <w:lang w:bidi="fa-IR"/>
        </w:rPr>
        <w:t>کند که این روایت از جمله اخباری است که به وسیله آن استدلال می</w:t>
      </w:r>
      <w:r w:rsidRPr="00002187">
        <w:rPr>
          <w:rFonts w:hint="cs"/>
          <w:rtl/>
          <w:lang w:bidi="fa-IR"/>
        </w:rPr>
        <w:t>‌</w:t>
      </w:r>
      <w:r w:rsidRPr="00002187">
        <w:rPr>
          <w:rFonts w:ascii="Verdana" w:hAnsi="Verdana" w:cs="Lotus Linotype"/>
          <w:rtl/>
          <w:lang w:bidi="fa-IR"/>
        </w:rPr>
        <w:t xml:space="preserve">کنند که ائمه از درون افراد باخبرند. ازجمله روایتی که از جابر </w:t>
      </w:r>
      <w:r w:rsidRPr="00002187">
        <w:rPr>
          <w:rFonts w:ascii="Verdana" w:hAnsi="Verdana" w:cs="B Badr"/>
          <w:rtl/>
          <w:lang w:bidi="fa-IR"/>
        </w:rPr>
        <w:t>–</w:t>
      </w:r>
      <w:r w:rsidRPr="00002187">
        <w:rPr>
          <w:rFonts w:ascii="Verdana" w:hAnsi="Verdana" w:cs="Lotus Linotype"/>
          <w:rtl/>
          <w:lang w:bidi="fa-IR"/>
        </w:rPr>
        <w:t xml:space="preserve"> جعفی- از ابوجعفر باقر (</w:t>
      </w:r>
      <w:r w:rsidRPr="00002187">
        <w:rPr>
          <w:rFonts w:ascii="Verdana" w:hAnsi="Verdana" w:cs="CTraditional Arabic" w:hint="cs"/>
          <w:rtl/>
          <w:lang w:bidi="fa-IR"/>
        </w:rPr>
        <w:t>؛</w:t>
      </w:r>
      <w:r w:rsidRPr="00002187">
        <w:rPr>
          <w:rFonts w:ascii="Verdana" w:hAnsi="Verdana" w:cs="Lotus Linotype"/>
          <w:rtl/>
          <w:lang w:bidi="fa-IR"/>
        </w:rPr>
        <w:t>) آورده اند که گفت: ما وقتی کسی را می</w:t>
      </w:r>
      <w:r w:rsidRPr="00002187">
        <w:rPr>
          <w:rFonts w:hint="cs"/>
          <w:rtl/>
          <w:lang w:bidi="fa-IR"/>
        </w:rPr>
        <w:t>‌</w:t>
      </w:r>
      <w:r w:rsidRPr="00002187">
        <w:rPr>
          <w:rFonts w:ascii="Verdana" w:hAnsi="Verdana" w:cs="Lotus Linotype"/>
          <w:rtl/>
          <w:lang w:bidi="fa-IR"/>
        </w:rPr>
        <w:t>بینیم می</w:t>
      </w:r>
      <w:r w:rsidRPr="00002187">
        <w:rPr>
          <w:rFonts w:hint="cs"/>
          <w:rtl/>
          <w:lang w:bidi="fa-IR"/>
        </w:rPr>
        <w:t>‌</w:t>
      </w:r>
      <w:r w:rsidRPr="00002187">
        <w:rPr>
          <w:rFonts w:ascii="Verdana" w:hAnsi="Verdana" w:cs="Lotus Linotype"/>
          <w:rtl/>
          <w:lang w:bidi="fa-IR"/>
        </w:rPr>
        <w:t>دانیم که آیا او حقیقتا مؤمن است یا منافق. الکافی 1/438؛ بت شکن 295.</w:t>
      </w:r>
    </w:p>
  </w:footnote>
  <w:footnote w:id="20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191.</w:t>
      </w:r>
    </w:p>
  </w:footnote>
  <w:footnote w:id="205">
    <w:p w:rsidR="00922A52" w:rsidRPr="00AE6B35" w:rsidRDefault="00922A52" w:rsidP="009A7B7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w:t>
      </w:r>
      <w:r w:rsidRPr="009A7B73">
        <w:rPr>
          <w:rFonts w:ascii="Verdana" w:hAnsi="Verdana" w:cs="Lotus Linotype" w:hint="cs"/>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188-189.</w:t>
      </w:r>
    </w:p>
  </w:footnote>
  <w:footnote w:id="206">
    <w:p w:rsidR="00922A52" w:rsidRPr="00D41DFE" w:rsidRDefault="00922A52" w:rsidP="001E5788">
      <w:pPr>
        <w:pStyle w:val="a6"/>
        <w:spacing w:line="226" w:lineRule="auto"/>
        <w:ind w:left="227" w:hanging="227"/>
        <w:jc w:val="lowKashida"/>
        <w:rPr>
          <w:rFonts w:ascii="Lotus Linotype" w:hAnsi="Lotus Linotype" w:cs="Lotus Linotype"/>
          <w:rtl/>
          <w:lang w:bidi="fa-IR"/>
        </w:rPr>
      </w:pPr>
      <w:r w:rsidRPr="001653ED">
        <w:rPr>
          <w:rFonts w:ascii="Lotus Linotype" w:hAnsi="Lotus Linotype" w:cs="Lotus Linotype"/>
          <w:rtl/>
          <w:lang w:bidi="fa-IR"/>
        </w:rPr>
        <w:t>(</w:t>
      </w:r>
      <w:r w:rsidRPr="001653ED">
        <w:rPr>
          <w:rFonts w:ascii="Lotus Linotype" w:hAnsi="Lotus Linotype" w:cs="Lotus Linotype"/>
          <w:lang w:bidi="fa-IR"/>
        </w:rPr>
        <w:footnoteRef/>
      </w:r>
      <w:r w:rsidRPr="001653ED">
        <w:rPr>
          <w:rFonts w:ascii="Lotus Linotype" w:hAnsi="Lotus Linotype" w:cs="Lotus Linotype"/>
          <w:rtl/>
          <w:lang w:bidi="fa-IR"/>
        </w:rPr>
        <w:t>) علمای شیعه</w:t>
      </w:r>
      <w:r>
        <w:rPr>
          <w:rFonts w:ascii="Lotus Linotype" w:hAnsi="Lotus Linotype" w:cs="Lotus Linotype" w:hint="cs"/>
          <w:rtl/>
          <w:lang w:bidi="fa-IR"/>
        </w:rPr>
        <w:t xml:space="preserve"> </w:t>
      </w:r>
      <w:r w:rsidRPr="001653ED">
        <w:rPr>
          <w:rFonts w:ascii="Lotus Linotype" w:hAnsi="Lotus Linotype" w:cs="Lotus Linotype"/>
          <w:rtl/>
          <w:lang w:bidi="fa-IR"/>
        </w:rPr>
        <w:t xml:space="preserve">در تعریف ولایت تکوینی اختلاف نظر دارند و سخنان آنها در تمام تعریفهایشان حول دو محور </w:t>
      </w:r>
      <w:r w:rsidRPr="00D41DFE">
        <w:rPr>
          <w:rFonts w:ascii="Lotus Linotype" w:hAnsi="Lotus Linotype" w:cs="Lotus Linotype"/>
          <w:rtl/>
          <w:lang w:bidi="fa-IR"/>
        </w:rPr>
        <w:t>می</w:t>
      </w:r>
      <w:r w:rsidRPr="00D41DFE">
        <w:rPr>
          <w:rFonts w:ascii="Lotus Linotype" w:hAnsi="Lotus Linotype" w:cs="Courier New"/>
          <w:rtl/>
          <w:lang w:bidi="fa-IR"/>
        </w:rPr>
        <w:t>‌</w:t>
      </w:r>
      <w:r w:rsidRPr="00D41DFE">
        <w:rPr>
          <w:rFonts w:ascii="Lotus Linotype" w:hAnsi="Lotus Linotype" w:cs="Lotus Linotype"/>
          <w:rtl/>
          <w:lang w:bidi="fa-IR"/>
        </w:rPr>
        <w:t>چرخد: معنی اول: توانایی انجام معجزات، یا تصرف در هستی و طبیعت، قدرتی که دارنده آن هر وقت که بخواهد از آن استفاده می کند، به دلیلی که خداوند این قدرت را به آنها داده است و این قدرت گاهی بدون توسط بدن ولی می</w:t>
      </w:r>
      <w:r w:rsidRPr="00D41DFE">
        <w:rPr>
          <w:rFonts w:ascii="Lotus Linotype" w:hAnsi="Lotus Linotype"/>
          <w:rtl/>
          <w:lang w:bidi="fa-IR"/>
        </w:rPr>
        <w:t>‌</w:t>
      </w:r>
      <w:r w:rsidRPr="00D41DFE">
        <w:rPr>
          <w:rFonts w:ascii="Lotus Linotype" w:hAnsi="Lotus Linotype" w:cs="Lotus Linotype"/>
          <w:rtl/>
          <w:lang w:bidi="fa-IR"/>
        </w:rPr>
        <w:t xml:space="preserve">باشد </w:t>
      </w:r>
      <w:r w:rsidRPr="00D41DFE">
        <w:rPr>
          <w:rFonts w:ascii="Lotus Linotype" w:hAnsi="Lotus Linotype" w:cs="Times New Roman"/>
          <w:rtl/>
          <w:lang w:bidi="fa-IR"/>
        </w:rPr>
        <w:t>–</w:t>
      </w:r>
      <w:r w:rsidRPr="00D41DFE">
        <w:rPr>
          <w:rFonts w:ascii="Lotus Linotype" w:hAnsi="Lotus Linotype" w:cs="Lotus Linotype"/>
          <w:rtl/>
          <w:lang w:bidi="fa-IR"/>
        </w:rPr>
        <w:t xml:space="preserve"> یعنی بدون اثر بدن تأثیر می</w:t>
      </w:r>
      <w:r w:rsidRPr="00D41DFE">
        <w:rPr>
          <w:rFonts w:ascii="Lotus Linotype" w:hAnsi="Lotus Linotype"/>
          <w:rtl/>
          <w:lang w:bidi="fa-IR"/>
        </w:rPr>
        <w:t>‌</w:t>
      </w:r>
      <w:r w:rsidRPr="00D41DFE">
        <w:rPr>
          <w:rFonts w:ascii="Lotus Linotype" w:hAnsi="Lotus Linotype" w:cs="Lotus Linotype"/>
          <w:rtl/>
          <w:lang w:bidi="fa-IR"/>
        </w:rPr>
        <w:t>گذارد- نگا: ولایت تکوینی، عاملی 22-23.</w:t>
      </w:r>
    </w:p>
    <w:p w:rsidR="00922A52" w:rsidRPr="00D41DFE" w:rsidRDefault="00922A52" w:rsidP="001653ED">
      <w:pPr>
        <w:pStyle w:val="a6"/>
        <w:spacing w:line="226" w:lineRule="auto"/>
        <w:ind w:left="227" w:hanging="227"/>
        <w:jc w:val="lowKashida"/>
        <w:rPr>
          <w:rFonts w:ascii="Lotus Linotype" w:hAnsi="Lotus Linotype" w:cs="Lotus Linotype"/>
          <w:rtl/>
          <w:lang w:bidi="fa-IR"/>
        </w:rPr>
      </w:pPr>
      <w:r w:rsidRPr="00D41DFE">
        <w:rPr>
          <w:rFonts w:ascii="Lotus Linotype" w:hAnsi="Lotus Linotype" w:cs="Lotus Linotype"/>
          <w:rtl/>
          <w:lang w:bidi="fa-IR"/>
        </w:rPr>
        <w:t xml:space="preserve">آیت الله العظمی ناصر مکارم شیرازی </w:t>
      </w:r>
      <w:r w:rsidRPr="00D41DFE">
        <w:rPr>
          <w:rFonts w:ascii="Lotus Linotype" w:hAnsi="Lotus Linotype" w:cs="Times New Roman"/>
          <w:rtl/>
          <w:lang w:bidi="fa-IR"/>
        </w:rPr>
        <w:t>–</w:t>
      </w:r>
      <w:r w:rsidRPr="00D41DFE">
        <w:rPr>
          <w:rFonts w:ascii="Lotus Linotype" w:hAnsi="Lotus Linotype" w:cs="Lotus Linotype"/>
          <w:rtl/>
          <w:lang w:bidi="fa-IR"/>
        </w:rPr>
        <w:t xml:space="preserve"> از علمای معاصر- می</w:t>
      </w:r>
      <w:r w:rsidRPr="00D41DFE">
        <w:rPr>
          <w:rFonts w:ascii="Lotus Linotype" w:hAnsi="Lotus Linotype"/>
          <w:rtl/>
          <w:lang w:bidi="fa-IR"/>
        </w:rPr>
        <w:t>‌</w:t>
      </w:r>
      <w:r w:rsidRPr="00D41DFE">
        <w:rPr>
          <w:rFonts w:ascii="Lotus Linotype" w:hAnsi="Lotus Linotype" w:cs="Lotus Linotype"/>
          <w:rtl/>
          <w:lang w:bidi="fa-IR"/>
        </w:rPr>
        <w:t>گوید: منظور از ولایت تکوینی توانایی انسان بر تصرف شایسته در هستی به امر خدا و انجام دادن کارهای غیر معمول و غیر عادی. مثل کسی که مریض لاعلاجی را به اذن خدا شفا می</w:t>
      </w:r>
      <w:r w:rsidRPr="00D41DFE">
        <w:rPr>
          <w:rFonts w:ascii="Lotus Linotype" w:hAnsi="Lotus Linotype"/>
          <w:rtl/>
          <w:lang w:bidi="fa-IR"/>
        </w:rPr>
        <w:t>‌</w:t>
      </w:r>
      <w:r w:rsidRPr="00D41DFE">
        <w:rPr>
          <w:rFonts w:ascii="Lotus Linotype" w:hAnsi="Lotus Linotype" w:cs="Lotus Linotype"/>
          <w:rtl/>
          <w:lang w:bidi="fa-IR"/>
        </w:rPr>
        <w:t>دهد و مردگان را زنده می</w:t>
      </w:r>
      <w:r w:rsidRPr="00D41DFE">
        <w:rPr>
          <w:rFonts w:ascii="Lotus Linotype" w:hAnsi="Lotus Linotype"/>
          <w:rtl/>
          <w:lang w:bidi="fa-IR"/>
        </w:rPr>
        <w:t>‌</w:t>
      </w:r>
      <w:r w:rsidRPr="00D41DFE">
        <w:rPr>
          <w:rFonts w:ascii="Lotus Linotype" w:hAnsi="Lotus Linotype" w:cs="Lotus Linotype"/>
          <w:rtl/>
          <w:lang w:bidi="fa-IR"/>
        </w:rPr>
        <w:t>کند و سایر کارهايى از این قبیل و تمام انواع این تصرفات معنوی در روح و جسم بشر غیر عادی است و این نوع شامل طبیعت نیز می</w:t>
      </w:r>
      <w:r w:rsidRPr="00D41DFE">
        <w:rPr>
          <w:rFonts w:ascii="Lotus Linotype" w:hAnsi="Lotus Linotype"/>
          <w:rtl/>
          <w:lang w:bidi="fa-IR"/>
        </w:rPr>
        <w:t>‌</w:t>
      </w:r>
      <w:r w:rsidRPr="00D41DFE">
        <w:rPr>
          <w:rFonts w:ascii="Lotus Linotype" w:hAnsi="Lotus Linotype" w:cs="Lotus Linotype"/>
          <w:rtl/>
          <w:lang w:bidi="fa-IR"/>
        </w:rPr>
        <w:t>شود.</w:t>
      </w:r>
    </w:p>
    <w:p w:rsidR="00922A52" w:rsidRPr="00D41DFE" w:rsidRDefault="00922A52" w:rsidP="005A5E2F">
      <w:pPr>
        <w:pStyle w:val="a6"/>
        <w:spacing w:line="226" w:lineRule="auto"/>
        <w:ind w:left="227" w:hanging="227"/>
        <w:jc w:val="lowKashida"/>
        <w:rPr>
          <w:rFonts w:ascii="Verdana" w:hAnsi="Verdana" w:cs="Lotus Linotype"/>
          <w:rtl/>
          <w:lang w:bidi="fa-IR"/>
        </w:rPr>
      </w:pPr>
      <w:r w:rsidRPr="00D41DFE">
        <w:rPr>
          <w:rFonts w:ascii="Verdana" w:hAnsi="Verdana" w:cs="Lotus Linotype"/>
          <w:rtl/>
          <w:lang w:bidi="fa-IR"/>
        </w:rPr>
        <w:t>سپس صاحبان این اقوال در مورد دایره قدرت ولی به شکل زیراختلاف نظر دارند:</w:t>
      </w:r>
    </w:p>
    <w:p w:rsidR="00922A52" w:rsidRPr="00D41DFE" w:rsidRDefault="00922A52" w:rsidP="005A5E2F">
      <w:pPr>
        <w:pStyle w:val="a6"/>
        <w:spacing w:line="226" w:lineRule="auto"/>
        <w:ind w:left="227" w:hanging="227"/>
        <w:jc w:val="lowKashida"/>
        <w:rPr>
          <w:rFonts w:ascii="Verdana" w:hAnsi="Verdana" w:cs="Lotus Linotype"/>
          <w:rtl/>
          <w:lang w:bidi="fa-IR"/>
        </w:rPr>
      </w:pPr>
      <w:r w:rsidRPr="00D41DFE">
        <w:rPr>
          <w:rFonts w:ascii="Verdana" w:hAnsi="Verdana" w:cs="Lotus Linotype"/>
          <w:rtl/>
          <w:lang w:bidi="fa-IR"/>
        </w:rPr>
        <w:t>قول اول: قدرت مطلقی است که شامل تمام امور ممکن است.</w:t>
      </w:r>
    </w:p>
    <w:p w:rsidR="00922A52" w:rsidRPr="00D41DFE" w:rsidRDefault="00922A52" w:rsidP="00D41DFE">
      <w:pPr>
        <w:pStyle w:val="a6"/>
        <w:spacing w:line="226" w:lineRule="auto"/>
        <w:ind w:left="227" w:hanging="227"/>
        <w:jc w:val="lowKashida"/>
        <w:rPr>
          <w:rFonts w:ascii="Verdana" w:hAnsi="Verdana" w:cs="Lotus Linotype"/>
          <w:rtl/>
          <w:lang w:bidi="fa-IR"/>
        </w:rPr>
      </w:pPr>
      <w:r w:rsidRPr="00D41DFE">
        <w:rPr>
          <w:rFonts w:ascii="Verdana" w:hAnsi="Verdana" w:cs="Lotus Linotype"/>
          <w:rtl/>
          <w:lang w:bidi="fa-IR"/>
        </w:rPr>
        <w:t>از جمله کسانی که قائل به این نظر هستند آیت الله خمینی است که می</w:t>
      </w:r>
      <w:r w:rsidRPr="00D41DFE">
        <w:rPr>
          <w:rFonts w:ascii="Lotus Linotype" w:hAnsi="Lotus Linotype"/>
          <w:rtl/>
          <w:lang w:bidi="fa-IR"/>
        </w:rPr>
        <w:t>‌</w:t>
      </w:r>
      <w:r w:rsidRPr="00D41DFE">
        <w:rPr>
          <w:rFonts w:ascii="Verdana" w:hAnsi="Verdana" w:cs="Lotus Linotype"/>
          <w:rtl/>
          <w:lang w:bidi="fa-IR"/>
        </w:rPr>
        <w:t>گوید: امام مقامی شایسته و درجه والا و خلافت تکوینی دارد به طوری که تمام ذرات هستی در مقابل ولایت او خضوع می</w:t>
      </w:r>
      <w:r w:rsidRPr="00D41DFE">
        <w:rPr>
          <w:rFonts w:ascii="Lotus Linotype" w:hAnsi="Lotus Linotype"/>
          <w:rtl/>
          <w:lang w:bidi="fa-IR"/>
        </w:rPr>
        <w:t>‌</w:t>
      </w:r>
      <w:r w:rsidRPr="00D41DFE">
        <w:rPr>
          <w:rFonts w:ascii="Verdana" w:hAnsi="Verdana" w:cs="Lotus Linotype"/>
          <w:rtl/>
          <w:lang w:bidi="fa-IR"/>
        </w:rPr>
        <w:t xml:space="preserve">کند. و از ضروریات مذهب ما این است </w:t>
      </w:r>
      <w:r w:rsidRPr="00D41DFE">
        <w:rPr>
          <w:rFonts w:ascii="Verdana" w:hAnsi="Verdana" w:cs="Lotus Linotype" w:hint="cs"/>
          <w:rtl/>
          <w:lang w:bidi="fa-IR"/>
        </w:rPr>
        <w:t xml:space="preserve">كه </w:t>
      </w:r>
      <w:r w:rsidRPr="00D41DFE">
        <w:rPr>
          <w:rFonts w:ascii="Verdana" w:hAnsi="Verdana" w:cs="Lotus Linotype"/>
          <w:rtl/>
          <w:lang w:bidi="fa-IR"/>
        </w:rPr>
        <w:t>ائمه ما مقامی دارند که فرشتگان و پیامبران نیز ندارند. نگا: حکومت اسلامی 52 المکتبه الاسلامیه الکبری، تهران.</w:t>
      </w:r>
    </w:p>
    <w:p w:rsidR="00922A52" w:rsidRPr="00D41DFE" w:rsidRDefault="00922A52" w:rsidP="00F14E69">
      <w:pPr>
        <w:pStyle w:val="a6"/>
        <w:spacing w:line="226" w:lineRule="auto"/>
        <w:ind w:left="227" w:hanging="227"/>
        <w:jc w:val="lowKashida"/>
        <w:rPr>
          <w:rFonts w:ascii="Verdana" w:hAnsi="Verdana" w:cs="Lotus Linotype"/>
          <w:rtl/>
          <w:lang w:bidi="fa-IR"/>
        </w:rPr>
      </w:pPr>
      <w:r w:rsidRPr="00D41DFE">
        <w:rPr>
          <w:rFonts w:ascii="Verdana" w:hAnsi="Verdana" w:cs="Lotus Linotype"/>
          <w:rtl/>
          <w:lang w:bidi="fa-IR"/>
        </w:rPr>
        <w:t>و آیت الله العظمی محمد حسینی شیرازی می</w:t>
      </w:r>
      <w:r w:rsidRPr="00D41DFE">
        <w:rPr>
          <w:rFonts w:ascii="Lotus Linotype" w:hAnsi="Lotus Linotype"/>
          <w:rtl/>
          <w:lang w:bidi="fa-IR"/>
        </w:rPr>
        <w:t>‌</w:t>
      </w:r>
      <w:r w:rsidRPr="00D41DFE">
        <w:rPr>
          <w:rFonts w:ascii="Verdana" w:hAnsi="Verdana" w:cs="Lotus Linotype"/>
          <w:rtl/>
          <w:lang w:bidi="fa-IR"/>
        </w:rPr>
        <w:t>گوید:</w:t>
      </w:r>
      <w:r>
        <w:rPr>
          <w:rFonts w:ascii="Verdana" w:hAnsi="Verdana" w:cs="Lotus Linotype" w:hint="cs"/>
          <w:rtl/>
          <w:lang w:bidi="fa-IR"/>
        </w:rPr>
        <w:t xml:space="preserve"> </w:t>
      </w:r>
      <w:r w:rsidRPr="00D41DFE">
        <w:rPr>
          <w:rFonts w:ascii="Verdana" w:hAnsi="Verdana" w:cs="Lotus Linotype"/>
          <w:rtl/>
          <w:lang w:bidi="fa-IR"/>
        </w:rPr>
        <w:t>زمام علم در دستان آنهاست همچنانکه زمام مرگ در دست عزرائیل است</w:t>
      </w:r>
      <w:r w:rsidRPr="00D41DFE">
        <w:rPr>
          <w:rFonts w:ascii="Verdana" w:hAnsi="Verdana" w:cs="Lotus Linotype" w:hint="cs"/>
          <w:rtl/>
          <w:lang w:bidi="fa-IR"/>
        </w:rPr>
        <w:t>،</w:t>
      </w:r>
      <w:r w:rsidRPr="00D41DFE">
        <w:rPr>
          <w:rFonts w:ascii="Verdana" w:hAnsi="Verdana" w:cs="Lotus Linotype"/>
          <w:rtl/>
          <w:lang w:bidi="fa-IR"/>
        </w:rPr>
        <w:t xml:space="preserve"> آنها نیز قدرت ایجاد  و عدم را دارند «اگر آنها نباشند زمین نابود می</w:t>
      </w:r>
      <w:r w:rsidRPr="00D41DFE">
        <w:rPr>
          <w:rFonts w:ascii="Lotus Linotype" w:hAnsi="Lotus Linotype"/>
          <w:rtl/>
          <w:lang w:bidi="fa-IR"/>
        </w:rPr>
        <w:t>‌</w:t>
      </w:r>
      <w:r w:rsidRPr="00D41DFE">
        <w:rPr>
          <w:rFonts w:ascii="Verdana" w:hAnsi="Verdana" w:cs="Lotus Linotype"/>
          <w:rtl/>
          <w:lang w:bidi="fa-IR"/>
        </w:rPr>
        <w:t>شود» «ولی قلوب آنها ظرفهای مشیت و خواست خداوند است» همچنانکه خداوند قدرت انجام افعال اختیاری را به انسان داده</w:t>
      </w:r>
      <w:r w:rsidRPr="00D41DFE">
        <w:rPr>
          <w:rFonts w:ascii="Verdana" w:hAnsi="Verdana" w:cs="Lotus Linotype" w:hint="cs"/>
          <w:rtl/>
          <w:lang w:bidi="fa-IR"/>
        </w:rPr>
        <w:t>،</w:t>
      </w:r>
      <w:r w:rsidRPr="00D41DFE">
        <w:rPr>
          <w:rFonts w:ascii="Verdana" w:hAnsi="Verdana" w:cs="Lotus Linotype"/>
          <w:rtl/>
          <w:lang w:bidi="fa-IR"/>
        </w:rPr>
        <w:t xml:space="preserve"> قدرت تصرف در هستی را به ائمه داده است.</w:t>
      </w:r>
    </w:p>
    <w:p w:rsidR="00922A52" w:rsidRPr="00D41DFE" w:rsidRDefault="00922A52" w:rsidP="00D41DFE">
      <w:pPr>
        <w:pStyle w:val="a6"/>
        <w:spacing w:line="226" w:lineRule="auto"/>
        <w:ind w:left="227" w:hanging="227"/>
        <w:jc w:val="lowKashida"/>
        <w:rPr>
          <w:rFonts w:ascii="Verdana" w:hAnsi="Verdana" w:cs="Lotus Linotype"/>
          <w:rtl/>
          <w:lang w:bidi="fa-IR"/>
        </w:rPr>
      </w:pPr>
      <w:r w:rsidRPr="00D41DFE">
        <w:rPr>
          <w:rFonts w:ascii="Verdana" w:hAnsi="Verdana" w:cs="Lotus Linotype"/>
          <w:rtl/>
          <w:lang w:bidi="fa-IR"/>
        </w:rPr>
        <w:t>و آیت الله العظمی ابوالقاسم خوئی می</w:t>
      </w:r>
      <w:r w:rsidRPr="00D41DFE">
        <w:rPr>
          <w:rFonts w:ascii="Lotus Linotype" w:hAnsi="Lotus Linotype"/>
          <w:rtl/>
          <w:lang w:bidi="fa-IR"/>
        </w:rPr>
        <w:t>‌</w:t>
      </w:r>
      <w:r w:rsidRPr="00D41DFE">
        <w:rPr>
          <w:rFonts w:ascii="Verdana" w:hAnsi="Verdana" w:cs="Lotus Linotype"/>
          <w:rtl/>
          <w:lang w:bidi="fa-IR"/>
        </w:rPr>
        <w:t>گوید: آنچه که بارز است این است که شبهه</w:t>
      </w:r>
      <w:r w:rsidRPr="00D41DFE">
        <w:rPr>
          <w:rFonts w:ascii="Lotus Linotype" w:hAnsi="Lotus Linotype"/>
          <w:rtl/>
          <w:lang w:bidi="fa-IR"/>
        </w:rPr>
        <w:t>‌</w:t>
      </w:r>
      <w:r w:rsidRPr="00D41DFE">
        <w:rPr>
          <w:rFonts w:ascii="Verdana" w:hAnsi="Verdana" w:cs="Lotus Linotype"/>
          <w:rtl/>
          <w:lang w:bidi="fa-IR"/>
        </w:rPr>
        <w:t>ای در ولایت آنها بر تمام مخلوقات نیست همچنانکه از اخبار نیز پیداست آنها واسطه ایجاد و وجود هستند و سبب خلقت هستند چون اگر آنها نبودند تمام</w:t>
      </w:r>
      <w:r w:rsidRPr="00D41DFE">
        <w:rPr>
          <w:rFonts w:ascii="Verdana" w:hAnsi="Verdana" w:cs="Lotus Linotype" w:hint="cs"/>
          <w:rtl/>
          <w:lang w:bidi="fa-IR"/>
        </w:rPr>
        <w:t>ى</w:t>
      </w:r>
      <w:r w:rsidRPr="00D41DFE">
        <w:rPr>
          <w:rFonts w:ascii="Verdana" w:hAnsi="Verdana" w:cs="Lotus Linotype"/>
          <w:rtl/>
          <w:lang w:bidi="fa-IR"/>
        </w:rPr>
        <w:t xml:space="preserve"> مردم خلق نمی</w:t>
      </w:r>
      <w:r w:rsidRPr="00D41DFE">
        <w:rPr>
          <w:rFonts w:ascii="Lotus Linotype" w:hAnsi="Lotus Linotype"/>
          <w:rtl/>
          <w:lang w:bidi="fa-IR"/>
        </w:rPr>
        <w:t>‌</w:t>
      </w:r>
      <w:r w:rsidRPr="00D41DFE">
        <w:rPr>
          <w:rFonts w:ascii="Verdana" w:hAnsi="Verdana" w:cs="Lotus Linotype"/>
          <w:rtl/>
          <w:lang w:bidi="fa-IR"/>
        </w:rPr>
        <w:t>شدند و وجودشان وابسته به وجود آنها است و در افاضات نیز واسطه هست</w:t>
      </w:r>
      <w:r w:rsidRPr="00D41DFE">
        <w:rPr>
          <w:rFonts w:ascii="Verdana" w:hAnsi="Verdana" w:cs="Lotus Linotype" w:hint="cs"/>
          <w:rtl/>
          <w:lang w:bidi="fa-IR"/>
        </w:rPr>
        <w:t>ن</w:t>
      </w:r>
      <w:r w:rsidRPr="00D41DFE">
        <w:rPr>
          <w:rFonts w:ascii="Verdana" w:hAnsi="Verdana" w:cs="Lotus Linotype"/>
          <w:rtl/>
          <w:lang w:bidi="fa-IR"/>
        </w:rPr>
        <w:t>د</w:t>
      </w:r>
      <w:r w:rsidRPr="00D41DFE">
        <w:rPr>
          <w:rFonts w:ascii="Verdana" w:hAnsi="Verdana" w:cs="Lotus Linotype" w:hint="cs"/>
          <w:rtl/>
          <w:lang w:bidi="fa-IR"/>
        </w:rPr>
        <w:t>،</w:t>
      </w:r>
      <w:r w:rsidRPr="00D41DFE">
        <w:rPr>
          <w:rFonts w:ascii="Verdana" w:hAnsi="Verdana" w:cs="Lotus Linotype"/>
          <w:rtl/>
          <w:lang w:bidi="fa-IR"/>
        </w:rPr>
        <w:t xml:space="preserve"> بلکه آنها ولایت تکوینی را دارند</w:t>
      </w:r>
      <w:r w:rsidRPr="00D41DFE">
        <w:rPr>
          <w:rFonts w:ascii="Verdana" w:hAnsi="Verdana" w:cs="Lotus Linotype" w:hint="cs"/>
          <w:rtl/>
          <w:lang w:bidi="fa-IR"/>
        </w:rPr>
        <w:t>،</w:t>
      </w:r>
      <w:r w:rsidRPr="00D41DFE">
        <w:rPr>
          <w:rFonts w:ascii="Verdana" w:hAnsi="Verdana" w:cs="Lotus Linotype"/>
          <w:rtl/>
          <w:lang w:bidi="fa-IR"/>
        </w:rPr>
        <w:t xml:space="preserve"> و این ولایت مانند ولایت خداوند بر بندگانش است. نگا: من فقه الزهراء 1/12 چاپ دوم دار الصاق، بیروت.</w:t>
      </w:r>
    </w:p>
    <w:p w:rsidR="00922A52" w:rsidRPr="0050510E" w:rsidRDefault="00922A52" w:rsidP="00D41DFE">
      <w:pPr>
        <w:pStyle w:val="a6"/>
        <w:spacing w:line="226" w:lineRule="auto"/>
        <w:ind w:left="227" w:hanging="227"/>
        <w:jc w:val="lowKashida"/>
        <w:rPr>
          <w:rFonts w:ascii="Verdana" w:hAnsi="Verdana" w:cs="Lotus Linotype"/>
          <w:rtl/>
          <w:lang w:bidi="fa-IR"/>
        </w:rPr>
      </w:pPr>
      <w:r w:rsidRPr="00D41DFE">
        <w:rPr>
          <w:rFonts w:ascii="Verdana" w:hAnsi="Verdana" w:cs="Lotus Linotype"/>
          <w:rtl/>
          <w:lang w:bidi="fa-IR"/>
        </w:rPr>
        <w:t>برخی نیز پا را از این قول فراتر نهاده و می</w:t>
      </w:r>
      <w:r w:rsidRPr="00D41DFE">
        <w:rPr>
          <w:rFonts w:ascii="Lotus Linotype" w:hAnsi="Lotus Linotype"/>
          <w:rtl/>
          <w:lang w:bidi="fa-IR"/>
        </w:rPr>
        <w:t>‌</w:t>
      </w:r>
      <w:r w:rsidRPr="00D41DFE">
        <w:rPr>
          <w:rFonts w:ascii="Verdana" w:hAnsi="Verdana" w:cs="Lotus Linotype"/>
          <w:rtl/>
          <w:lang w:bidi="fa-IR"/>
        </w:rPr>
        <w:t>گویند این دلایل نشانگر این است که قدرت ائمه فراتر از قدرت انبیایی است که با نص قرآن عدم قدرتشان در بعضی امور ثابت شده است</w:t>
      </w:r>
      <w:r w:rsidRPr="00D41DFE">
        <w:rPr>
          <w:rFonts w:ascii="Verdana" w:hAnsi="Verdana" w:cs="Lotus Linotype" w:hint="cs"/>
          <w:rtl/>
          <w:lang w:bidi="fa-IR"/>
        </w:rPr>
        <w:t>،</w:t>
      </w:r>
      <w:r w:rsidRPr="00D41DFE">
        <w:rPr>
          <w:rFonts w:ascii="Verdana" w:hAnsi="Verdana" w:cs="Lotus Linotype"/>
          <w:rtl/>
          <w:lang w:bidi="fa-IR"/>
        </w:rPr>
        <w:t xml:space="preserve"> مثل عدم قدرت حضرت</w:t>
      </w:r>
      <w:r>
        <w:rPr>
          <w:rFonts w:ascii="Verdana" w:hAnsi="Verdana" w:cs="Lotus Linotype" w:hint="cs"/>
          <w:rtl/>
          <w:lang w:bidi="fa-IR"/>
        </w:rPr>
        <w:t>=</w:t>
      </w:r>
      <w:r w:rsidRPr="00D41DFE">
        <w:rPr>
          <w:rFonts w:ascii="Verdana" w:hAnsi="Verdana" w:cs="Lotus Linotype"/>
          <w:rtl/>
          <w:lang w:bidi="fa-IR"/>
        </w:rPr>
        <w:t xml:space="preserve"> </w:t>
      </w:r>
      <w:r>
        <w:rPr>
          <w:rFonts w:ascii="Verdana" w:hAnsi="Verdana" w:cs="Lotus Linotype" w:hint="cs"/>
          <w:rtl/>
          <w:lang w:bidi="fa-IR"/>
        </w:rPr>
        <w:t>=</w:t>
      </w:r>
      <w:r w:rsidRPr="00D41DFE">
        <w:rPr>
          <w:rFonts w:ascii="Verdana" w:hAnsi="Verdana" w:cs="Lotus Linotype"/>
          <w:rtl/>
          <w:lang w:bidi="fa-IR"/>
        </w:rPr>
        <w:t xml:space="preserve">ابراهیم </w:t>
      </w:r>
      <w:r w:rsidRPr="0050510E">
        <w:rPr>
          <w:rFonts w:ascii="Verdana" w:hAnsi="Verdana" w:cs="Lotus Linotype"/>
          <w:rtl/>
          <w:lang w:bidi="fa-IR"/>
        </w:rPr>
        <w:t xml:space="preserve">بر زنده کرده دوباره موجودات که از خداوند خواست آن را به او نشان دهد. </w:t>
      </w:r>
      <w:r w:rsidRPr="0050510E">
        <w:rPr>
          <w:rFonts w:ascii="Verdana" w:hAnsi="Verdana" w:cs="Lotus Linotype"/>
          <w:rtl/>
          <w:lang w:bidi="ar-EG"/>
        </w:rPr>
        <w:t>﴿</w:t>
      </w:r>
      <w:r w:rsidRPr="0050510E">
        <w:rPr>
          <w:rFonts w:ascii="Verdana" w:hAnsi="Verdana" w:cs="Lotus Linotype"/>
          <w:rtl/>
        </w:rPr>
        <w:t>ربي أرني كيف تحيي الموتى</w:t>
      </w:r>
      <w:r w:rsidRPr="0050510E">
        <w:rPr>
          <w:rFonts w:ascii="Verdana" w:hAnsi="Verdana" w:cs="Lotus Linotype"/>
          <w:rtl/>
          <w:lang w:bidi="ar-EG"/>
        </w:rPr>
        <w:t>﴾ [البقرة:260]</w:t>
      </w:r>
      <w:r w:rsidRPr="0050510E">
        <w:rPr>
          <w:rFonts w:ascii="Verdana" w:hAnsi="Verdana" w:cs="Lotus Linotype" w:hint="cs"/>
          <w:rtl/>
          <w:lang w:bidi="ar-EG"/>
        </w:rPr>
        <w:t>،</w:t>
      </w:r>
      <w:r w:rsidRPr="0050510E">
        <w:rPr>
          <w:rFonts w:ascii="Verdana" w:hAnsi="Verdana" w:cs="Lotus Linotype"/>
          <w:rtl/>
          <w:lang w:bidi="ar-EG"/>
        </w:rPr>
        <w:t xml:space="preserve"> </w:t>
      </w:r>
      <w:r w:rsidRPr="0050510E">
        <w:rPr>
          <w:rFonts w:ascii="Verdana" w:hAnsi="Verdana" w:cs="Lotus Linotype"/>
          <w:rtl/>
          <w:lang w:bidi="fa-IR"/>
        </w:rPr>
        <w:t xml:space="preserve">و مثل عدم قدرت زکریا بر </w:t>
      </w:r>
      <w:r w:rsidRPr="0050510E">
        <w:rPr>
          <w:rFonts w:ascii="Verdana" w:hAnsi="Verdana" w:cs="Lotus Linotype" w:hint="cs"/>
          <w:rtl/>
          <w:lang w:bidi="fa-IR"/>
        </w:rPr>
        <w:t xml:space="preserve">بچه  آوردن </w:t>
      </w:r>
      <w:r w:rsidRPr="0050510E">
        <w:rPr>
          <w:rFonts w:ascii="Verdana" w:hAnsi="Verdana" w:cs="Lotus Linotype" w:hint="eastAsia"/>
          <w:rtl/>
          <w:lang w:bidi="fa-IR"/>
        </w:rPr>
        <w:t>چنانكه</w:t>
      </w:r>
      <w:r w:rsidRPr="0050510E">
        <w:rPr>
          <w:rFonts w:ascii="Verdana" w:hAnsi="Verdana" w:cs="Lotus Linotype"/>
          <w:rtl/>
          <w:lang w:bidi="fa-IR"/>
        </w:rPr>
        <w:t xml:space="preserve"> که در قرآن آمده است.</w:t>
      </w:r>
    </w:p>
    <w:p w:rsidR="00922A52" w:rsidRPr="0050510E" w:rsidRDefault="00922A52" w:rsidP="00D41DFE">
      <w:pPr>
        <w:pStyle w:val="a6"/>
        <w:spacing w:line="226" w:lineRule="auto"/>
        <w:ind w:left="227" w:hanging="227"/>
        <w:jc w:val="lowKashida"/>
        <w:rPr>
          <w:rFonts w:ascii="Verdana" w:hAnsi="Verdana" w:cs="Lotus Linotype"/>
          <w:rtl/>
          <w:lang w:bidi="fa-IR"/>
        </w:rPr>
      </w:pPr>
      <w:r w:rsidRPr="0050510E">
        <w:rPr>
          <w:rFonts w:ascii="Verdana" w:hAnsi="Verdana" w:cs="Lotus Linotype"/>
          <w:rtl/>
          <w:lang w:bidi="fa-IR"/>
        </w:rPr>
        <w:t>هشام شری عاملی می</w:t>
      </w:r>
      <w:r w:rsidRPr="0050510E">
        <w:rPr>
          <w:rFonts w:ascii="Lotus Linotype" w:hAnsi="Lotus Linotype"/>
          <w:rtl/>
          <w:lang w:bidi="fa-IR"/>
        </w:rPr>
        <w:t>‌</w:t>
      </w:r>
      <w:r w:rsidRPr="0050510E">
        <w:rPr>
          <w:rFonts w:ascii="Verdana" w:hAnsi="Verdana" w:cs="Lotus Linotype"/>
          <w:rtl/>
          <w:lang w:bidi="fa-IR"/>
        </w:rPr>
        <w:t>گوید: همچنانکه قبلا بیان کردیم قدرتی که به پیامبر(</w:t>
      </w:r>
      <w:r w:rsidRPr="0050510E">
        <w:rPr>
          <w:rFonts w:ascii="Verdana" w:hAnsi="Verdana" w:cs="CTraditional Arabic" w:hint="cs"/>
          <w:rtl/>
          <w:lang w:bidi="fa-IR"/>
        </w:rPr>
        <w:t>ص</w:t>
      </w:r>
      <w:r w:rsidRPr="0050510E">
        <w:rPr>
          <w:rFonts w:ascii="Verdana" w:hAnsi="Verdana" w:cs="Lotus Linotype"/>
          <w:rtl/>
          <w:lang w:bidi="fa-IR"/>
        </w:rPr>
        <w:t>) و سایر انبیا داده شده است به ائمه نیز داده شده است</w:t>
      </w:r>
      <w:r w:rsidRPr="0050510E">
        <w:rPr>
          <w:rFonts w:ascii="Verdana" w:hAnsi="Verdana" w:cs="Lotus Linotype" w:hint="cs"/>
          <w:rtl/>
          <w:lang w:bidi="fa-IR"/>
        </w:rPr>
        <w:t>،</w:t>
      </w:r>
      <w:r w:rsidRPr="0050510E">
        <w:rPr>
          <w:rFonts w:ascii="Verdana" w:hAnsi="Verdana" w:cs="Lotus Linotype"/>
          <w:rtl/>
          <w:lang w:bidi="fa-IR"/>
        </w:rPr>
        <w:t xml:space="preserve"> و در بعضی از روایات قدرت ائمه را بیشتر از قدرت اعطایی انبیا می</w:t>
      </w:r>
      <w:r w:rsidRPr="0050510E">
        <w:rPr>
          <w:rFonts w:ascii="Lotus Linotype" w:hAnsi="Lotus Linotype"/>
          <w:rtl/>
          <w:lang w:bidi="fa-IR"/>
        </w:rPr>
        <w:t>‌</w:t>
      </w:r>
      <w:r w:rsidRPr="0050510E">
        <w:rPr>
          <w:rFonts w:ascii="Verdana" w:hAnsi="Verdana" w:cs="Lotus Linotype"/>
          <w:rtl/>
          <w:lang w:bidi="fa-IR"/>
        </w:rPr>
        <w:t>دانند. نگا: ولایت تکوینی 158.</w:t>
      </w:r>
    </w:p>
    <w:p w:rsidR="00922A52" w:rsidRPr="0050510E" w:rsidRDefault="00922A52" w:rsidP="005A5E2F">
      <w:pPr>
        <w:pStyle w:val="a6"/>
        <w:spacing w:line="226" w:lineRule="auto"/>
        <w:ind w:left="227" w:hanging="227"/>
        <w:jc w:val="lowKashida"/>
        <w:rPr>
          <w:rFonts w:ascii="Verdana" w:hAnsi="Verdana" w:cs="Lotus Linotype"/>
          <w:rtl/>
          <w:lang w:bidi="fa-IR"/>
        </w:rPr>
      </w:pPr>
      <w:r w:rsidRPr="0050510E">
        <w:rPr>
          <w:rFonts w:ascii="Verdana" w:hAnsi="Verdana" w:cs="Lotus Linotype"/>
          <w:rtl/>
          <w:lang w:bidi="fa-IR"/>
        </w:rPr>
        <w:t>ق</w:t>
      </w:r>
      <w:r w:rsidRPr="0050510E">
        <w:rPr>
          <w:rFonts w:ascii="Verdana" w:hAnsi="Verdana" w:cs="Lotus Linotype" w:hint="cs"/>
          <w:rtl/>
          <w:lang w:bidi="fa-IR"/>
        </w:rPr>
        <w:t>ـ</w:t>
      </w:r>
      <w:r w:rsidRPr="0050510E">
        <w:rPr>
          <w:rFonts w:ascii="Verdana" w:hAnsi="Verdana" w:cs="Lotus Linotype"/>
          <w:rtl/>
          <w:lang w:bidi="fa-IR"/>
        </w:rPr>
        <w:t>ول دوم: ق</w:t>
      </w:r>
      <w:r w:rsidRPr="0050510E">
        <w:rPr>
          <w:rFonts w:ascii="Verdana" w:hAnsi="Verdana" w:cs="Lotus Linotype" w:hint="cs"/>
          <w:rtl/>
          <w:lang w:bidi="fa-IR"/>
        </w:rPr>
        <w:t>ـ</w:t>
      </w:r>
      <w:r w:rsidRPr="0050510E">
        <w:rPr>
          <w:rFonts w:ascii="Verdana" w:hAnsi="Verdana" w:cs="Lotus Linotype"/>
          <w:rtl/>
          <w:lang w:bidi="fa-IR"/>
        </w:rPr>
        <w:t>درت آنها محدود است و از بارزتری</w:t>
      </w:r>
      <w:r w:rsidRPr="0050510E">
        <w:rPr>
          <w:rFonts w:ascii="Verdana" w:hAnsi="Verdana" w:cs="Lotus Linotype" w:hint="cs"/>
          <w:rtl/>
          <w:lang w:bidi="fa-IR"/>
        </w:rPr>
        <w:t>ـ</w:t>
      </w:r>
      <w:r w:rsidRPr="0050510E">
        <w:rPr>
          <w:rFonts w:ascii="Verdana" w:hAnsi="Verdana" w:cs="Lotus Linotype"/>
          <w:rtl/>
          <w:lang w:bidi="fa-IR"/>
        </w:rPr>
        <w:t>ن افرادی که ب</w:t>
      </w:r>
      <w:r w:rsidRPr="0050510E">
        <w:rPr>
          <w:rFonts w:ascii="Verdana" w:hAnsi="Verdana" w:cs="Lotus Linotype" w:hint="cs"/>
          <w:rtl/>
          <w:lang w:bidi="fa-IR"/>
        </w:rPr>
        <w:t>ـ</w:t>
      </w:r>
      <w:r w:rsidRPr="0050510E">
        <w:rPr>
          <w:rFonts w:ascii="Verdana" w:hAnsi="Verdana" w:cs="Lotus Linotype"/>
          <w:rtl/>
          <w:lang w:bidi="fa-IR"/>
        </w:rPr>
        <w:t>ه ای</w:t>
      </w:r>
      <w:r w:rsidRPr="0050510E">
        <w:rPr>
          <w:rFonts w:ascii="Verdana" w:hAnsi="Verdana" w:cs="Lotus Linotype" w:hint="cs"/>
          <w:rtl/>
          <w:lang w:bidi="fa-IR"/>
        </w:rPr>
        <w:t>ـ</w:t>
      </w:r>
      <w:r w:rsidRPr="0050510E">
        <w:rPr>
          <w:rFonts w:ascii="Verdana" w:hAnsi="Verdana" w:cs="Lotus Linotype"/>
          <w:rtl/>
          <w:lang w:bidi="fa-IR"/>
        </w:rPr>
        <w:t>ن ق</w:t>
      </w:r>
      <w:r w:rsidRPr="0050510E">
        <w:rPr>
          <w:rFonts w:ascii="Verdana" w:hAnsi="Verdana" w:cs="Lotus Linotype" w:hint="cs"/>
          <w:rtl/>
          <w:lang w:bidi="fa-IR"/>
        </w:rPr>
        <w:t>ـ</w:t>
      </w:r>
      <w:r w:rsidRPr="0050510E">
        <w:rPr>
          <w:rFonts w:ascii="Verdana" w:hAnsi="Verdana" w:cs="Lotus Linotype"/>
          <w:rtl/>
          <w:lang w:bidi="fa-IR"/>
        </w:rPr>
        <w:t>ول معتقد است محمد ب</w:t>
      </w:r>
      <w:r w:rsidRPr="0050510E">
        <w:rPr>
          <w:rFonts w:ascii="Verdana" w:hAnsi="Verdana" w:cs="Lotus Linotype" w:hint="cs"/>
          <w:rtl/>
          <w:lang w:bidi="fa-IR"/>
        </w:rPr>
        <w:t>ـ</w:t>
      </w:r>
      <w:r w:rsidRPr="0050510E">
        <w:rPr>
          <w:rFonts w:ascii="Verdana" w:hAnsi="Verdana" w:cs="Lotus Linotype"/>
          <w:rtl/>
          <w:lang w:bidi="fa-IR"/>
        </w:rPr>
        <w:t xml:space="preserve">ن حسن طوسی </w:t>
      </w:r>
      <w:r w:rsidRPr="0050510E">
        <w:rPr>
          <w:rFonts w:ascii="Verdana" w:hAnsi="Verdana" w:cs="Times New Roman"/>
          <w:rtl/>
          <w:lang w:bidi="fa-IR"/>
        </w:rPr>
        <w:t>–</w:t>
      </w:r>
      <w:r w:rsidRPr="0050510E">
        <w:rPr>
          <w:rFonts w:ascii="Verdana" w:hAnsi="Verdana" w:cs="Lotus Linotype"/>
          <w:rtl/>
          <w:lang w:bidi="fa-IR"/>
        </w:rPr>
        <w:t xml:space="preserve"> صاحب التبیان فی تفسیر القرآن- است. نگا: ولایت تکوینی 61. سپس این افراد در دامنه این قدرت اختلاف نظر دارند.</w:t>
      </w:r>
    </w:p>
    <w:p w:rsidR="00922A52" w:rsidRPr="0050510E" w:rsidRDefault="00922A52" w:rsidP="005328AB">
      <w:pPr>
        <w:pStyle w:val="a6"/>
        <w:spacing w:line="226" w:lineRule="auto"/>
        <w:ind w:left="227" w:hanging="227"/>
        <w:jc w:val="lowKashida"/>
        <w:rPr>
          <w:rFonts w:ascii="Verdana" w:hAnsi="Verdana" w:cs="Lotus Linotype"/>
          <w:rtl/>
          <w:lang w:bidi="fa-IR"/>
        </w:rPr>
      </w:pPr>
      <w:r w:rsidRPr="0050510E">
        <w:rPr>
          <w:rFonts w:ascii="Verdana" w:hAnsi="Verdana" w:cs="Lotus Linotype"/>
          <w:rtl/>
          <w:lang w:bidi="fa-IR"/>
        </w:rPr>
        <w:t>معنی دوم: ولایت تکوینی به معنای وساطت در فیض است</w:t>
      </w:r>
      <w:r w:rsidRPr="0050510E">
        <w:rPr>
          <w:rFonts w:ascii="Verdana" w:hAnsi="Verdana" w:cs="Lotus Linotype" w:hint="cs"/>
          <w:rtl/>
          <w:lang w:bidi="fa-IR"/>
        </w:rPr>
        <w:t>،</w:t>
      </w:r>
      <w:r w:rsidRPr="0050510E">
        <w:rPr>
          <w:rFonts w:ascii="Verdana" w:hAnsi="Verdana" w:cs="Lotus Linotype"/>
          <w:rtl/>
          <w:lang w:bidi="fa-IR"/>
        </w:rPr>
        <w:t xml:space="preserve"> یا بدین معنا است که امام قلب هستی و محور آن است و تمام اعضای هستی مثل اعضای بدن از طریق قلب با هم ارتباط پیدا می</w:t>
      </w:r>
      <w:r w:rsidRPr="0050510E">
        <w:rPr>
          <w:rFonts w:ascii="Lotus Linotype" w:hAnsi="Lotus Linotype"/>
          <w:rtl/>
          <w:lang w:bidi="fa-IR"/>
        </w:rPr>
        <w:t>‌</w:t>
      </w:r>
      <w:r w:rsidRPr="0050510E">
        <w:rPr>
          <w:rFonts w:ascii="Verdana" w:hAnsi="Verdana" w:cs="Lotus Linotype"/>
          <w:rtl/>
          <w:lang w:bidi="fa-IR"/>
        </w:rPr>
        <w:t>کنند</w:t>
      </w:r>
      <w:r w:rsidRPr="0050510E">
        <w:rPr>
          <w:rFonts w:ascii="Verdana" w:hAnsi="Verdana" w:cs="Lotus Linotype" w:hint="cs"/>
          <w:rtl/>
          <w:lang w:bidi="fa-IR"/>
        </w:rPr>
        <w:t>،</w:t>
      </w:r>
      <w:r w:rsidRPr="0050510E">
        <w:rPr>
          <w:rFonts w:ascii="Verdana" w:hAnsi="Verdana" w:cs="Lotus Linotype"/>
          <w:rtl/>
          <w:lang w:bidi="fa-IR"/>
        </w:rPr>
        <w:t xml:space="preserve"> یا بدین معنی است که امام برای هستی مانند روح برای بدن است</w:t>
      </w:r>
      <w:r w:rsidRPr="0050510E">
        <w:rPr>
          <w:rFonts w:ascii="Verdana" w:hAnsi="Verdana" w:cs="Lotus Linotype" w:hint="cs"/>
          <w:rtl/>
          <w:lang w:bidi="fa-IR"/>
        </w:rPr>
        <w:t>،</w:t>
      </w:r>
      <w:r w:rsidRPr="0050510E">
        <w:rPr>
          <w:rFonts w:ascii="Verdana" w:hAnsi="Verdana" w:cs="Lotus Linotype"/>
          <w:rtl/>
          <w:lang w:bidi="fa-IR"/>
        </w:rPr>
        <w:t xml:space="preserve"> پس او کارهای هستی را مرتب می</w:t>
      </w:r>
      <w:r w:rsidRPr="0050510E">
        <w:rPr>
          <w:rFonts w:ascii="Lotus Linotype" w:hAnsi="Lotus Linotype"/>
          <w:rtl/>
          <w:lang w:bidi="fa-IR"/>
        </w:rPr>
        <w:t>‌</w:t>
      </w:r>
      <w:r w:rsidRPr="0050510E">
        <w:rPr>
          <w:rFonts w:ascii="Verdana" w:hAnsi="Verdana" w:cs="Lotus Linotype"/>
          <w:rtl/>
          <w:lang w:bidi="fa-IR"/>
        </w:rPr>
        <w:t>کند همچنانکه روح کارهای بدن را مرتب می</w:t>
      </w:r>
      <w:r w:rsidRPr="0050510E">
        <w:rPr>
          <w:rFonts w:ascii="Lotus Linotype" w:hAnsi="Lotus Linotype"/>
          <w:rtl/>
          <w:lang w:bidi="fa-IR"/>
        </w:rPr>
        <w:t>‌</w:t>
      </w:r>
      <w:r w:rsidRPr="0050510E">
        <w:rPr>
          <w:rFonts w:ascii="Verdana" w:hAnsi="Verdana" w:cs="Lotus Linotype"/>
          <w:rtl/>
          <w:lang w:bidi="fa-IR"/>
        </w:rPr>
        <w:t>کند. و همه افراد بشر برای رسیدن به سعادت و هدف باید با او ارتباط داشته باشند. یعنی امام بر باطن افراد و مخصوصا شیعیان خودش مسلط است. و آنها را به سمت خدا هدایت می</w:t>
      </w:r>
      <w:r w:rsidRPr="0050510E">
        <w:rPr>
          <w:rFonts w:ascii="Lotus Linotype" w:hAnsi="Lotus Linotype"/>
          <w:rtl/>
          <w:lang w:bidi="fa-IR"/>
        </w:rPr>
        <w:t>‌</w:t>
      </w:r>
      <w:r w:rsidRPr="0050510E">
        <w:rPr>
          <w:rFonts w:ascii="Verdana" w:hAnsi="Verdana" w:cs="Lotus Linotype"/>
          <w:rtl/>
          <w:lang w:bidi="fa-IR"/>
        </w:rPr>
        <w:t>کند.</w:t>
      </w:r>
    </w:p>
    <w:p w:rsidR="00922A52" w:rsidRPr="0050510E" w:rsidRDefault="00922A52" w:rsidP="00F359D9">
      <w:pPr>
        <w:pStyle w:val="a6"/>
        <w:spacing w:line="226" w:lineRule="auto"/>
        <w:ind w:left="227" w:hanging="227"/>
        <w:jc w:val="lowKashida"/>
        <w:rPr>
          <w:rFonts w:ascii="Verdana" w:hAnsi="Verdana" w:cs="Lotus Linotype" w:hint="cs"/>
          <w:rtl/>
          <w:lang w:bidi="fa-IR"/>
        </w:rPr>
      </w:pPr>
      <w:r w:rsidRPr="0050510E">
        <w:rPr>
          <w:rFonts w:ascii="Verdana" w:hAnsi="Verdana" w:cs="Lotus Linotype"/>
          <w:rtl/>
          <w:lang w:bidi="fa-IR"/>
        </w:rPr>
        <w:t>آیت الله العظمی محمد شیرازی می</w:t>
      </w:r>
      <w:r w:rsidRPr="0050510E">
        <w:rPr>
          <w:rFonts w:ascii="Lotus Linotype" w:hAnsi="Lotus Linotype" w:cs="Lotus Linotype"/>
          <w:rtl/>
          <w:lang w:bidi="fa-IR"/>
        </w:rPr>
        <w:t>ه</w:t>
      </w:r>
      <w:r w:rsidRPr="0050510E">
        <w:rPr>
          <w:rFonts w:ascii="Lotus Linotype" w:hAnsi="Lotus Linotype"/>
          <w:rtl/>
          <w:lang w:bidi="fa-IR"/>
        </w:rPr>
        <w:t>‌</w:t>
      </w:r>
      <w:r w:rsidRPr="0050510E">
        <w:rPr>
          <w:rFonts w:ascii="Lotus Linotype" w:hAnsi="Lotus Linotype" w:cs="Lotus Linotype"/>
          <w:rtl/>
          <w:lang w:bidi="fa-IR"/>
        </w:rPr>
        <w:t>ا</w:t>
      </w:r>
      <w:r w:rsidRPr="0050510E">
        <w:rPr>
          <w:rFonts w:ascii="Verdana" w:hAnsi="Verdana" w:cs="Lotus Linotype"/>
          <w:rtl/>
          <w:lang w:bidi="fa-IR"/>
        </w:rPr>
        <w:t>گوید: طبق روایات حجت خدا بر روی زمین واسطه فیض میان خالق و مخلوق است چه از لحاظ شرعی و چه از لحاظ تکوینی. و هشام بن حکم را مثال زده است که یکی از یاران امام صادق (</w:t>
      </w:r>
      <w:r w:rsidRPr="0050510E">
        <w:rPr>
          <w:rFonts w:ascii="Verdana" w:hAnsi="Verdana" w:cs="CTraditional Arabic" w:hint="cs"/>
          <w:rtl/>
          <w:lang w:bidi="fa-IR"/>
        </w:rPr>
        <w:t>؛</w:t>
      </w:r>
      <w:r w:rsidRPr="0050510E">
        <w:rPr>
          <w:rFonts w:ascii="Verdana" w:hAnsi="Verdana" w:cs="Lotus Linotype"/>
          <w:rtl/>
          <w:lang w:bidi="fa-IR"/>
        </w:rPr>
        <w:t>) بوده است و می</w:t>
      </w:r>
      <w:r w:rsidRPr="0050510E">
        <w:rPr>
          <w:rFonts w:ascii="Lotus Linotype" w:hAnsi="Lotus Linotype"/>
          <w:rtl/>
          <w:lang w:bidi="fa-IR"/>
        </w:rPr>
        <w:t>‌</w:t>
      </w:r>
      <w:r w:rsidRPr="0050510E">
        <w:rPr>
          <w:rFonts w:ascii="Verdana" w:hAnsi="Verdana" w:cs="Lotus Linotype"/>
          <w:rtl/>
          <w:lang w:bidi="fa-IR"/>
        </w:rPr>
        <w:t>گوید: مثل حجت الله در نظام هستی مانند قلب در بدن انسان است</w:t>
      </w:r>
      <w:r w:rsidRPr="0050510E">
        <w:rPr>
          <w:rFonts w:ascii="Verdana" w:hAnsi="Verdana" w:cs="Lotus Linotype" w:hint="cs"/>
          <w:rtl/>
          <w:lang w:bidi="fa-IR"/>
        </w:rPr>
        <w:t>،</w:t>
      </w:r>
      <w:r w:rsidRPr="0050510E">
        <w:rPr>
          <w:rFonts w:ascii="Verdana" w:hAnsi="Verdana" w:cs="Lotus Linotype"/>
          <w:rtl/>
          <w:lang w:bidi="fa-IR"/>
        </w:rPr>
        <w:t xml:space="preserve"> همچنانکه انسان نیاز به قلب دارد</w:t>
      </w:r>
      <w:r w:rsidRPr="0050510E">
        <w:rPr>
          <w:rFonts w:ascii="Verdana" w:hAnsi="Verdana" w:cs="Lotus Linotype" w:hint="cs"/>
          <w:rtl/>
          <w:lang w:bidi="fa-IR"/>
        </w:rPr>
        <w:t>،</w:t>
      </w:r>
      <w:r w:rsidRPr="0050510E">
        <w:rPr>
          <w:rFonts w:ascii="Verdana" w:hAnsi="Verdana" w:cs="Lotus Linotype"/>
          <w:rtl/>
          <w:lang w:bidi="fa-IR"/>
        </w:rPr>
        <w:t xml:space="preserve"> امت نیز نیاز به امام دارد</w:t>
      </w:r>
      <w:r w:rsidRPr="0050510E">
        <w:rPr>
          <w:rFonts w:ascii="Verdana" w:hAnsi="Verdana" w:cs="Lotus Linotype" w:hint="cs"/>
          <w:rtl/>
          <w:lang w:bidi="fa-IR"/>
        </w:rPr>
        <w:t>،</w:t>
      </w:r>
      <w:r w:rsidRPr="0050510E">
        <w:rPr>
          <w:rFonts w:ascii="Verdana" w:hAnsi="Verdana" w:cs="Lotus Linotype"/>
          <w:rtl/>
          <w:lang w:bidi="fa-IR"/>
        </w:rPr>
        <w:t xml:space="preserve"> و همچنانکه قلب خون را به تمام اعضای کوچک و بزرگ بدن می</w:t>
      </w:r>
      <w:r w:rsidRPr="0050510E">
        <w:rPr>
          <w:rFonts w:ascii="Lotus Linotype" w:hAnsi="Lotus Linotype"/>
          <w:rtl/>
          <w:lang w:bidi="fa-IR"/>
        </w:rPr>
        <w:t>‌</w:t>
      </w:r>
      <w:r w:rsidRPr="0050510E">
        <w:rPr>
          <w:rFonts w:ascii="Verdana" w:hAnsi="Verdana" w:cs="Lotus Linotype"/>
          <w:rtl/>
          <w:lang w:bidi="fa-IR"/>
        </w:rPr>
        <w:t>رساند</w:t>
      </w:r>
      <w:r w:rsidRPr="0050510E">
        <w:rPr>
          <w:rFonts w:ascii="Verdana" w:hAnsi="Verdana" w:cs="Lotus Linotype" w:hint="cs"/>
          <w:rtl/>
          <w:lang w:bidi="fa-IR"/>
        </w:rPr>
        <w:t>،</w:t>
      </w:r>
      <w:r w:rsidRPr="0050510E">
        <w:rPr>
          <w:rFonts w:ascii="Verdana" w:hAnsi="Verdana" w:cs="Lotus Linotype"/>
          <w:rtl/>
          <w:lang w:bidi="fa-IR"/>
        </w:rPr>
        <w:t xml:space="preserve"> امام نیز واسطه بین خدا و خلقش است به طوری که تمام موجودات از انسان و غیر انسان نمی</w:t>
      </w:r>
      <w:r w:rsidRPr="0050510E">
        <w:rPr>
          <w:rFonts w:ascii="Lotus Linotype" w:hAnsi="Lotus Linotype"/>
          <w:rtl/>
          <w:lang w:bidi="fa-IR"/>
        </w:rPr>
        <w:t>‌</w:t>
      </w:r>
      <w:r w:rsidRPr="0050510E">
        <w:rPr>
          <w:rFonts w:ascii="Verdana" w:hAnsi="Verdana" w:cs="Lotus Linotype"/>
          <w:rtl/>
          <w:lang w:bidi="fa-IR"/>
        </w:rPr>
        <w:t>توانند بی</w:t>
      </w:r>
      <w:r w:rsidRPr="0050510E">
        <w:rPr>
          <w:rFonts w:ascii="Lotus Linotype" w:hAnsi="Lotus Linotype"/>
          <w:rtl/>
          <w:lang w:bidi="fa-IR"/>
        </w:rPr>
        <w:t>‌</w:t>
      </w:r>
      <w:r w:rsidRPr="0050510E">
        <w:rPr>
          <w:rFonts w:ascii="Verdana" w:hAnsi="Verdana" w:cs="Lotus Linotype"/>
          <w:rtl/>
          <w:lang w:bidi="fa-IR"/>
        </w:rPr>
        <w:t>نیاز از او باشند</w:t>
      </w:r>
      <w:r w:rsidRPr="0050510E">
        <w:rPr>
          <w:rFonts w:ascii="Verdana" w:hAnsi="Verdana" w:cs="Lotus Linotype" w:hint="cs"/>
          <w:rtl/>
          <w:lang w:bidi="fa-IR"/>
        </w:rPr>
        <w:t>،</w:t>
      </w:r>
      <w:r w:rsidRPr="0050510E">
        <w:rPr>
          <w:rFonts w:ascii="Verdana" w:hAnsi="Verdana" w:cs="Lotus Linotype"/>
          <w:rtl/>
          <w:lang w:bidi="fa-IR"/>
        </w:rPr>
        <w:t xml:space="preserve"> و همچنانکه اگر قلب از عمل بازایستد تمام اعضای بدن تعطیل می</w:t>
      </w:r>
      <w:r w:rsidRPr="0050510E">
        <w:rPr>
          <w:rFonts w:ascii="Lotus Linotype" w:hAnsi="Lotus Linotype"/>
          <w:rtl/>
          <w:lang w:bidi="fa-IR"/>
        </w:rPr>
        <w:t>‌</w:t>
      </w:r>
      <w:r w:rsidRPr="0050510E">
        <w:rPr>
          <w:rFonts w:ascii="Verdana" w:hAnsi="Verdana" w:cs="Lotus Linotype"/>
          <w:rtl/>
          <w:lang w:bidi="fa-IR"/>
        </w:rPr>
        <w:t>شوند و فرد می</w:t>
      </w:r>
      <w:r w:rsidRPr="0050510E">
        <w:rPr>
          <w:rFonts w:ascii="Lotus Linotype" w:hAnsi="Lotus Linotype"/>
          <w:rtl/>
          <w:lang w:bidi="fa-IR"/>
        </w:rPr>
        <w:t>‌</w:t>
      </w:r>
      <w:r w:rsidRPr="0050510E">
        <w:rPr>
          <w:rFonts w:ascii="Verdana" w:hAnsi="Verdana" w:cs="Lotus Linotype"/>
          <w:rtl/>
          <w:lang w:bidi="fa-IR"/>
        </w:rPr>
        <w:t>میرد و با مرگ انسان بدنش در معرض انواع میکروبها قرار می</w:t>
      </w:r>
      <w:r w:rsidRPr="0050510E">
        <w:rPr>
          <w:rFonts w:ascii="Lotus Linotype" w:hAnsi="Lotus Linotype"/>
          <w:rtl/>
          <w:lang w:bidi="fa-IR"/>
        </w:rPr>
        <w:t>‌</w:t>
      </w:r>
      <w:r w:rsidRPr="0050510E">
        <w:rPr>
          <w:rFonts w:ascii="Verdana" w:hAnsi="Verdana" w:cs="Lotus Linotype"/>
          <w:rtl/>
          <w:lang w:bidi="fa-IR"/>
        </w:rPr>
        <w:t>گیرد و منجر به نابودی و فنای او می</w:t>
      </w:r>
      <w:r w:rsidRPr="0050510E">
        <w:rPr>
          <w:rFonts w:ascii="Lotus Linotype" w:hAnsi="Lotus Linotype"/>
          <w:rtl/>
          <w:lang w:bidi="fa-IR"/>
        </w:rPr>
        <w:t>‌</w:t>
      </w:r>
      <w:r w:rsidRPr="0050510E">
        <w:rPr>
          <w:rFonts w:ascii="Verdana" w:hAnsi="Verdana" w:cs="Lotus Linotype"/>
          <w:rtl/>
          <w:lang w:bidi="fa-IR"/>
        </w:rPr>
        <w:t>شود و همه چیز از بین می</w:t>
      </w:r>
      <w:r w:rsidRPr="0050510E">
        <w:rPr>
          <w:rFonts w:ascii="Lotus Linotype" w:hAnsi="Lotus Linotype"/>
          <w:rtl/>
          <w:lang w:bidi="fa-IR"/>
        </w:rPr>
        <w:t>‌</w:t>
      </w:r>
      <w:r w:rsidRPr="0050510E">
        <w:rPr>
          <w:rFonts w:ascii="Verdana" w:hAnsi="Verdana" w:cs="Lotus Linotype"/>
          <w:rtl/>
          <w:lang w:bidi="fa-IR"/>
        </w:rPr>
        <w:t>رود. همچنانکه در حدیث شریف آمده است: اگر حجت نبودند زمین تباه می</w:t>
      </w:r>
      <w:r w:rsidRPr="0050510E">
        <w:rPr>
          <w:rFonts w:ascii="Lotus Linotype" w:hAnsi="Lotus Linotype"/>
          <w:rtl/>
          <w:lang w:bidi="fa-IR"/>
        </w:rPr>
        <w:t>‌</w:t>
      </w:r>
      <w:r w:rsidRPr="0050510E">
        <w:rPr>
          <w:rFonts w:ascii="Verdana" w:hAnsi="Verdana" w:cs="Lotus Linotype"/>
          <w:rtl/>
          <w:lang w:bidi="fa-IR"/>
        </w:rPr>
        <w:t>شد امام زین العابدین (</w:t>
      </w:r>
      <w:r w:rsidRPr="0050510E">
        <w:rPr>
          <w:rFonts w:ascii="Verdana" w:hAnsi="Verdana" w:cs="CTraditional Arabic" w:hint="cs"/>
          <w:rtl/>
          <w:lang w:bidi="fa-IR"/>
        </w:rPr>
        <w:t>؛</w:t>
      </w:r>
      <w:r w:rsidRPr="0050510E">
        <w:rPr>
          <w:rFonts w:ascii="Verdana" w:hAnsi="Verdana" w:cs="Lotus Linotype"/>
          <w:rtl/>
          <w:lang w:bidi="fa-IR"/>
        </w:rPr>
        <w:t>) قدوة الصالحین، شیرازی. نگا:</w:t>
      </w:r>
      <w:r>
        <w:rPr>
          <w:rFonts w:ascii="Verdana" w:hAnsi="Verdana" w:cs="Lotus Linotype" w:hint="cs"/>
          <w:rtl/>
          <w:lang w:bidi="fa-IR"/>
        </w:rPr>
        <w:t xml:space="preserve"> </w:t>
      </w:r>
    </w:p>
    <w:p w:rsidR="00922A52" w:rsidRPr="00AE6B35" w:rsidRDefault="00922A52" w:rsidP="005A5E2F">
      <w:pPr>
        <w:pStyle w:val="af3"/>
        <w:tabs>
          <w:tab w:val="left" w:pos="336"/>
        </w:tabs>
        <w:bidi/>
        <w:spacing w:before="120" w:beforeAutospacing="0" w:after="120" w:afterAutospacing="0" w:line="226" w:lineRule="auto"/>
        <w:ind w:left="335" w:hanging="335"/>
        <w:jc w:val="lowKashida"/>
        <w:rPr>
          <w:rFonts w:ascii="Verdana" w:hAnsi="Verdana" w:cs="Lotus Linotype"/>
          <w:position w:val="4"/>
          <w:sz w:val="22"/>
          <w:szCs w:val="22"/>
          <w:rtl/>
        </w:rPr>
      </w:pPr>
      <w:r w:rsidRPr="00AE6B35">
        <w:rPr>
          <w:rFonts w:ascii="Verdana" w:hAnsi="Verdana" w:cs="Lotus Linotype"/>
          <w:sz w:val="22"/>
          <w:szCs w:val="22"/>
          <w:rtl/>
          <w:lang w:bidi="fa-IR"/>
        </w:rPr>
        <w:t xml:space="preserve">  </w:t>
      </w:r>
      <w:hyperlink r:id="rId1" w:history="1">
        <w:r w:rsidRPr="00AE6B35">
          <w:rPr>
            <w:rStyle w:val="Hyperlink"/>
            <w:rFonts w:ascii="Verdana" w:hAnsi="Verdana" w:cs="Lotus Linotype"/>
            <w:position w:val="4"/>
            <w:sz w:val="22"/>
            <w:szCs w:val="22"/>
          </w:rPr>
          <w:t>http://www.14masom.com/14masom/06/mktba6/book08/04.htm</w:t>
        </w:r>
      </w:hyperlink>
      <w:r w:rsidRPr="00AE6B35">
        <w:rPr>
          <w:rFonts w:ascii="Verdana" w:hAnsi="Verdana" w:cs="Lotus Linotype"/>
          <w:position w:val="4"/>
          <w:sz w:val="22"/>
          <w:szCs w:val="22"/>
          <w:rtl/>
        </w:rPr>
        <w:t xml:space="preserve"> </w:t>
      </w:r>
    </w:p>
    <w:p w:rsidR="00922A52" w:rsidRPr="00AE6B35" w:rsidRDefault="00922A52" w:rsidP="005A5E2F">
      <w:pPr>
        <w:pStyle w:val="a6"/>
        <w:spacing w:line="226" w:lineRule="auto"/>
        <w:ind w:left="227" w:hanging="227"/>
        <w:jc w:val="lowKashida"/>
        <w:rPr>
          <w:rFonts w:ascii="Verdana" w:hAnsi="Verdana" w:cs="Lotus Linotype" w:hint="cs"/>
          <w:rtl/>
        </w:rPr>
      </w:pPr>
      <w:r w:rsidRPr="00AE6B35">
        <w:rPr>
          <w:rFonts w:ascii="Verdana" w:hAnsi="Verdana" w:cs="Lotus Linotype"/>
          <w:rtl/>
        </w:rPr>
        <w:t xml:space="preserve">و </w:t>
      </w:r>
      <w:r w:rsidRPr="00AE6B35">
        <w:rPr>
          <w:rFonts w:ascii="Verdana" w:hAnsi="Verdana" w:cs="Lotus Linotype"/>
          <w:rtl/>
          <w:lang w:bidi="fa-IR"/>
        </w:rPr>
        <w:t xml:space="preserve">نگا: مقدمه کتاب </w:t>
      </w:r>
      <w:r w:rsidRPr="00AE6B35">
        <w:rPr>
          <w:rFonts w:ascii="Verdana" w:hAnsi="Verdana" w:cs="Lotus Linotype"/>
          <w:rtl/>
        </w:rPr>
        <w:t>السيد</w:t>
      </w:r>
      <w:r w:rsidRPr="00AE6B35">
        <w:rPr>
          <w:rFonts w:ascii="Verdana" w:hAnsi="Verdana" w:cs="Lotus Linotype"/>
          <w:rtl/>
          <w:lang w:bidi="ar-EG"/>
        </w:rPr>
        <w:t>ة</w:t>
      </w:r>
      <w:r w:rsidRPr="00AE6B35">
        <w:rPr>
          <w:rFonts w:ascii="Verdana" w:hAnsi="Verdana" w:cs="Lotus Linotype"/>
          <w:rtl/>
        </w:rPr>
        <w:t xml:space="preserve"> زينب عالمة  غير معلمة</w:t>
      </w:r>
      <w:r w:rsidRPr="00AE6B35">
        <w:rPr>
          <w:rFonts w:ascii="Verdana" w:hAnsi="Verdana" w:cs="Lotus Linotype"/>
          <w:rtl/>
          <w:lang w:bidi="fa-IR"/>
        </w:rPr>
        <w:t xml:space="preserve">، </w:t>
      </w:r>
      <w:r w:rsidRPr="00AE6B35">
        <w:rPr>
          <w:rFonts w:ascii="Verdana" w:hAnsi="Verdana" w:cs="Lotus Linotype"/>
          <w:rtl/>
        </w:rPr>
        <w:t>شيرازي</w:t>
      </w:r>
      <w:r>
        <w:rPr>
          <w:rFonts w:ascii="Verdana" w:hAnsi="Verdana" w:cs="Lotus Linotype" w:hint="cs"/>
          <w:rtl/>
        </w:rPr>
        <w:t>.                                                                                    =</w:t>
      </w:r>
    </w:p>
    <w:p w:rsidR="00922A52" w:rsidRPr="00A24232" w:rsidRDefault="00922A52" w:rsidP="00260780">
      <w:pPr>
        <w:pStyle w:val="a6"/>
        <w:spacing w:line="226" w:lineRule="auto"/>
        <w:ind w:left="227" w:hanging="227"/>
        <w:jc w:val="lowKashida"/>
        <w:rPr>
          <w:rFonts w:ascii="Verdana" w:hAnsi="Verdana" w:cs="Lotus Linotype"/>
          <w:rtl/>
          <w:lang w:bidi="fa-IR"/>
        </w:rPr>
      </w:pPr>
      <w:r>
        <w:rPr>
          <w:rFonts w:ascii="Verdana" w:hAnsi="Verdana" w:cs="Lotus Linotype" w:hint="cs"/>
          <w:rtl/>
        </w:rPr>
        <w:t>=</w:t>
      </w:r>
      <w:r w:rsidRPr="00A24232">
        <w:rPr>
          <w:rFonts w:ascii="Verdana" w:hAnsi="Verdana" w:cs="Lotus Linotype"/>
          <w:rtl/>
        </w:rPr>
        <w:t>محم</w:t>
      </w:r>
      <w:r w:rsidRPr="00A24232">
        <w:rPr>
          <w:rFonts w:ascii="Verdana" w:hAnsi="Verdana" w:cs="Lotus Linotype"/>
          <w:rtl/>
          <w:lang w:bidi="fa-IR"/>
        </w:rPr>
        <w:t>د فاضل لنکرانی می</w:t>
      </w:r>
      <w:r w:rsidRPr="00A24232">
        <w:rPr>
          <w:rFonts w:ascii="Lotus Linotype" w:hAnsi="Lotus Linotype"/>
          <w:rtl/>
          <w:lang w:bidi="fa-IR"/>
        </w:rPr>
        <w:t>‌</w:t>
      </w:r>
      <w:r w:rsidRPr="00A24232">
        <w:rPr>
          <w:rFonts w:ascii="Verdana" w:hAnsi="Verdana" w:cs="Lotus Linotype"/>
          <w:rtl/>
          <w:lang w:bidi="fa-IR"/>
        </w:rPr>
        <w:t>گوید: امروز بر همه ما واجب است که اعتراف کنیم که تمام نعمتهای ظاهری و باطنی به واسطه وجود مقدس او است: اگر حجت نبودند زمین تباه می</w:t>
      </w:r>
      <w:r w:rsidRPr="00A24232">
        <w:rPr>
          <w:rFonts w:ascii="Lotus Linotype" w:hAnsi="Lotus Linotype"/>
          <w:rtl/>
          <w:lang w:bidi="fa-IR"/>
        </w:rPr>
        <w:t>‌</w:t>
      </w:r>
      <w:r w:rsidRPr="00A24232">
        <w:rPr>
          <w:rFonts w:ascii="Verdana" w:hAnsi="Verdana" w:cs="Lotus Linotype"/>
          <w:rtl/>
          <w:lang w:bidi="fa-IR"/>
        </w:rPr>
        <w:t>شد. در حقیقت او ولی نعمت تمام بشر است</w:t>
      </w:r>
      <w:r w:rsidRPr="00A24232">
        <w:rPr>
          <w:rFonts w:ascii="Verdana" w:hAnsi="Verdana" w:cs="Lotus Linotype" w:hint="cs"/>
          <w:rtl/>
          <w:lang w:bidi="fa-IR"/>
        </w:rPr>
        <w:t>،</w:t>
      </w:r>
      <w:r w:rsidRPr="00A24232">
        <w:rPr>
          <w:rFonts w:ascii="Verdana" w:hAnsi="Verdana" w:cs="Lotus Linotype"/>
          <w:rtl/>
          <w:lang w:bidi="fa-IR"/>
        </w:rPr>
        <w:t xml:space="preserve"> و شکر این نعمت احیای ذکر او در امور خصوصی و عمومی ما است</w:t>
      </w:r>
      <w:r w:rsidRPr="00A24232">
        <w:rPr>
          <w:rFonts w:ascii="Verdana" w:hAnsi="Verdana" w:cs="Lotus Linotype" w:hint="cs"/>
          <w:rtl/>
          <w:lang w:bidi="fa-IR"/>
        </w:rPr>
        <w:t>،</w:t>
      </w:r>
      <w:r w:rsidRPr="00A24232">
        <w:rPr>
          <w:rFonts w:ascii="Verdana" w:hAnsi="Verdana" w:cs="Lotus Linotype"/>
          <w:rtl/>
          <w:lang w:bidi="fa-IR"/>
        </w:rPr>
        <w:t xml:space="preserve"> چه در امور داخلی</w:t>
      </w:r>
      <w:r w:rsidRPr="00A24232">
        <w:rPr>
          <w:rFonts w:ascii="Verdana" w:hAnsi="Verdana" w:cs="Lotus Linotype" w:hint="cs"/>
          <w:rtl/>
          <w:lang w:bidi="fa-IR"/>
        </w:rPr>
        <w:t>،</w:t>
      </w:r>
      <w:r w:rsidRPr="00A24232">
        <w:rPr>
          <w:rFonts w:ascii="Verdana" w:hAnsi="Verdana" w:cs="Lotus Linotype"/>
          <w:rtl/>
          <w:lang w:bidi="fa-IR"/>
        </w:rPr>
        <w:t xml:space="preserve"> و چه در امو</w:t>
      </w:r>
      <w:r w:rsidRPr="00A24232">
        <w:rPr>
          <w:rFonts w:ascii="Verdana" w:hAnsi="Verdana" w:cs="Lotus Linotype" w:hint="cs"/>
          <w:rtl/>
          <w:lang w:bidi="fa-IR"/>
        </w:rPr>
        <w:t>ر</w:t>
      </w:r>
      <w:r w:rsidRPr="00A24232">
        <w:rPr>
          <w:rFonts w:ascii="Verdana" w:hAnsi="Verdana" w:cs="Lotus Linotype"/>
          <w:rtl/>
          <w:lang w:bidi="fa-IR"/>
        </w:rPr>
        <w:t xml:space="preserve"> خارجی. نگا: سخنرانی او به مناسبت پانزدهم شعبان که در سایت او وجود دارد:</w:t>
      </w:r>
    </w:p>
    <w:p w:rsidR="00922A52" w:rsidRPr="00AE6B35" w:rsidRDefault="00922A52" w:rsidP="005A5E2F">
      <w:pPr>
        <w:tabs>
          <w:tab w:val="left" w:pos="336"/>
        </w:tabs>
        <w:bidi w:val="0"/>
        <w:spacing w:line="226" w:lineRule="auto"/>
        <w:ind w:left="335" w:hanging="335"/>
        <w:jc w:val="lowKashida"/>
        <w:rPr>
          <w:rFonts w:ascii="Verdana" w:hAnsi="Verdana" w:cs="Lotus Linotype"/>
          <w:position w:val="4"/>
          <w:sz w:val="22"/>
          <w:szCs w:val="22"/>
        </w:rPr>
      </w:pPr>
      <w:r w:rsidRPr="00AE6B35">
        <w:rPr>
          <w:rFonts w:ascii="Verdana" w:hAnsi="Verdana" w:cs="Lotus Linotype"/>
          <w:sz w:val="22"/>
          <w:szCs w:val="22"/>
          <w:rtl/>
          <w:lang w:bidi="fa-IR"/>
        </w:rPr>
        <w:t xml:space="preserve"> </w:t>
      </w:r>
      <w:hyperlink r:id="rId2" w:history="1">
        <w:r w:rsidRPr="00AE6B35">
          <w:rPr>
            <w:rStyle w:val="Hyperlink"/>
            <w:rFonts w:ascii="Verdana" w:hAnsi="Verdana" w:cs="Lotus Linotype"/>
            <w:position w:val="4"/>
            <w:sz w:val="22"/>
            <w:szCs w:val="22"/>
          </w:rPr>
          <w:t>http://www.lankarani.org/Arabic/neda/p005.html</w:t>
        </w:r>
      </w:hyperlink>
      <w:r w:rsidRPr="00AE6B35">
        <w:rPr>
          <w:rFonts w:ascii="Verdana" w:hAnsi="Verdana" w:cs="Lotus Linotype"/>
          <w:position w:val="4"/>
          <w:sz w:val="22"/>
          <w:szCs w:val="22"/>
          <w:rtl/>
        </w:rPr>
        <w:t xml:space="preserve"> .</w:t>
      </w:r>
    </w:p>
    <w:p w:rsidR="00922A52" w:rsidRPr="00AE6B35" w:rsidRDefault="00922A52" w:rsidP="00260780">
      <w:pPr>
        <w:pStyle w:val="a6"/>
        <w:spacing w:line="226" w:lineRule="auto"/>
        <w:ind w:left="227" w:hanging="227"/>
        <w:jc w:val="lowKashida"/>
        <w:rPr>
          <w:rFonts w:ascii="Verdana" w:hAnsi="Verdana" w:cs="Lotus Linotype"/>
          <w:lang w:bidi="fa-IR"/>
        </w:rPr>
      </w:pPr>
      <w:r w:rsidRPr="00AE6B35">
        <w:rPr>
          <w:rFonts w:ascii="Verdana" w:hAnsi="Verdana" w:cs="Lotus Linotype"/>
          <w:rtl/>
        </w:rPr>
        <w:t xml:space="preserve">کسانی که معتقد به ولایت تکوینی هستند نصوصی را که مبتنی بر فقر ائمه و عدم قدرت آنها بر نفع یا ضرر </w:t>
      </w:r>
      <w:r w:rsidRPr="00AE6B35">
        <w:rPr>
          <w:rFonts w:ascii="Verdana" w:hAnsi="Verdana" w:cs="Times New Roman"/>
          <w:rtl/>
        </w:rPr>
        <w:t>–</w:t>
      </w:r>
      <w:r w:rsidRPr="00AE6B35">
        <w:rPr>
          <w:rFonts w:ascii="Verdana" w:hAnsi="Verdana" w:cs="Lotus Linotype"/>
          <w:rtl/>
        </w:rPr>
        <w:t xml:space="preserve"> مثل اینکه یکی از آنها بگوید: قل لا أملك لنفسي نفعًا ولا ضر</w:t>
      </w:r>
      <w:r w:rsidRPr="00AE6B35">
        <w:rPr>
          <w:rFonts w:ascii="Verdana" w:hAnsi="Verdana" w:cs="Lotus Linotype"/>
          <w:rtl/>
          <w:lang w:bidi="ar-EG"/>
        </w:rPr>
        <w:t>ّ</w:t>
      </w:r>
      <w:r w:rsidRPr="00AE6B35">
        <w:rPr>
          <w:rFonts w:ascii="Verdana" w:hAnsi="Verdana" w:cs="Lotus Linotype"/>
          <w:rtl/>
        </w:rPr>
        <w:t>ًا"[الاعراف</w:t>
      </w:r>
      <w:r w:rsidRPr="00AE6B35">
        <w:rPr>
          <w:rFonts w:ascii="Verdana" w:hAnsi="Verdana" w:cs="Lotus Linotype"/>
          <w:rtl/>
          <w:lang w:bidi="ar-EG"/>
        </w:rPr>
        <w:t xml:space="preserve"> </w:t>
      </w:r>
      <w:r w:rsidRPr="00AE6B35">
        <w:rPr>
          <w:rFonts w:ascii="Verdana" w:hAnsi="Verdana" w:cs="Lotus Linotype"/>
          <w:rtl/>
        </w:rPr>
        <w:t xml:space="preserve">188] </w:t>
      </w:r>
      <w:r w:rsidRPr="00AE6B35">
        <w:rPr>
          <w:rFonts w:ascii="Verdana" w:hAnsi="Verdana" w:cs="Times New Roman"/>
          <w:rtl/>
        </w:rPr>
        <w:t>–</w:t>
      </w:r>
      <w:r w:rsidRPr="00AE6B35">
        <w:rPr>
          <w:rFonts w:ascii="Verdana" w:hAnsi="Verdana" w:cs="Lotus Linotype"/>
          <w:rtl/>
        </w:rPr>
        <w:t xml:space="preserve"> هستن</w:t>
      </w:r>
      <w:r w:rsidRPr="00AE6B35">
        <w:rPr>
          <w:rFonts w:ascii="Verdana" w:hAnsi="Verdana" w:cs="Lotus Linotype"/>
          <w:rtl/>
          <w:lang w:bidi="fa-IR"/>
        </w:rPr>
        <w:t>د اینگونه تفسیر م</w:t>
      </w:r>
      <w:r w:rsidRPr="00A24232">
        <w:rPr>
          <w:rFonts w:ascii="Lotus Linotype" w:hAnsi="Lotus Linotype" w:cs="Lotus Linotype"/>
          <w:rtl/>
          <w:lang w:bidi="fa-IR"/>
        </w:rPr>
        <w:t>ی</w:t>
      </w:r>
      <w:r w:rsidRPr="00A24232">
        <w:rPr>
          <w:rFonts w:ascii="Lotus Linotype" w:hAnsi="Lotus Linotype"/>
          <w:rtl/>
          <w:lang w:bidi="fa-IR"/>
        </w:rPr>
        <w:t>‌</w:t>
      </w:r>
      <w:r w:rsidRPr="00A24232">
        <w:rPr>
          <w:rFonts w:ascii="Lotus Linotype" w:hAnsi="Lotus Linotype" w:cs="Lotus Linotype"/>
          <w:rtl/>
          <w:lang w:bidi="fa-IR"/>
        </w:rPr>
        <w:t>ک</w:t>
      </w:r>
      <w:r w:rsidRPr="00AE6B35">
        <w:rPr>
          <w:rFonts w:ascii="Verdana" w:hAnsi="Verdana" w:cs="Lotus Linotype"/>
          <w:rtl/>
          <w:lang w:bidi="fa-IR"/>
        </w:rPr>
        <w:t xml:space="preserve">نند که قدرت آنها بر تکوین ذاتی نیست بلکه منوط به اراده خدا است. نگا: </w:t>
      </w:r>
      <w:r w:rsidRPr="00AE6B35">
        <w:rPr>
          <w:rFonts w:ascii="Verdana" w:hAnsi="Verdana" w:cs="Lotus Linotype"/>
          <w:rtl/>
        </w:rPr>
        <w:t xml:space="preserve">من فقه الزهراء عليها السلام  1/18 </w:t>
      </w:r>
      <w:r w:rsidRPr="00AE6B35">
        <w:rPr>
          <w:rFonts w:ascii="Verdana" w:hAnsi="Verdana" w:cs="Lotus Linotype"/>
          <w:rtl/>
          <w:lang w:bidi="fa-IR"/>
        </w:rPr>
        <w:t>چاپ دوم دارالصادق، بیروت.</w:t>
      </w:r>
    </w:p>
  </w:footnote>
  <w:footnote w:id="207">
    <w:p w:rsidR="00922A52" w:rsidRPr="00AE6B35" w:rsidRDefault="00922A52" w:rsidP="00260780">
      <w:pPr>
        <w:pStyle w:val="a6"/>
        <w:spacing w:line="226" w:lineRule="auto"/>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399.</w:t>
      </w:r>
    </w:p>
  </w:footnote>
  <w:footnote w:id="208">
    <w:p w:rsidR="00922A52" w:rsidRPr="00AE6B35" w:rsidRDefault="00922A52" w:rsidP="00FB5D9F">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72.</w:t>
      </w:r>
    </w:p>
  </w:footnote>
  <w:footnote w:id="209">
    <w:p w:rsidR="00922A52" w:rsidRPr="00AE6B35" w:rsidRDefault="00922A52" w:rsidP="00B741D5">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هادی میلانی از علمای بارز وقت به دلیل این کتاب حکم به گمراهی او را داد.</w:t>
      </w:r>
    </w:p>
  </w:footnote>
  <w:footnote w:id="210">
    <w:p w:rsidR="00922A52" w:rsidRPr="00AE6B35" w:rsidRDefault="00922A52" w:rsidP="00A2423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)کلینی از صادق روایت می</w:t>
      </w:r>
      <w:r w:rsidRPr="00A24232">
        <w:rPr>
          <w:rFonts w:ascii="Lotus Linotype" w:hAnsi="Lotus Linotype"/>
          <w:rtl/>
          <w:lang w:bidi="fa-IR"/>
        </w:rPr>
        <w:t>‌</w:t>
      </w:r>
      <w:r w:rsidRPr="00AE6B35">
        <w:rPr>
          <w:rFonts w:ascii="Verdana" w:hAnsi="Verdana" w:cs="Lotus Linotype"/>
          <w:rtl/>
          <w:lang w:bidi="fa-IR"/>
        </w:rPr>
        <w:t>کند که گفت : صاحبان قیاس با قیاس طلب علم می</w:t>
      </w:r>
      <w:r w:rsidRPr="00A24232">
        <w:rPr>
          <w:rFonts w:ascii="Lotus Linotype" w:hAnsi="Lotus Linotype"/>
          <w:rtl/>
          <w:lang w:bidi="fa-IR"/>
        </w:rPr>
        <w:t>‌</w:t>
      </w:r>
      <w:r w:rsidRPr="00AE6B35">
        <w:rPr>
          <w:rFonts w:ascii="Verdana" w:hAnsi="Verdana" w:cs="Lotus Linotype"/>
          <w:rtl/>
          <w:lang w:bidi="fa-IR"/>
        </w:rPr>
        <w:t>کنند بنابراین از حقیقت بهره</w:t>
      </w:r>
      <w:r w:rsidRPr="00A24232">
        <w:rPr>
          <w:rFonts w:ascii="Lotus Linotype" w:hAnsi="Lotus Linotype"/>
          <w:rtl/>
          <w:lang w:bidi="fa-IR"/>
        </w:rPr>
        <w:t>‌</w:t>
      </w:r>
      <w:r w:rsidRPr="00AE6B35">
        <w:rPr>
          <w:rFonts w:ascii="Verdana" w:hAnsi="Verdana" w:cs="Lotus Linotype"/>
          <w:rtl/>
          <w:lang w:bidi="fa-IR"/>
        </w:rPr>
        <w:t>ای نمی</w:t>
      </w:r>
      <w:r w:rsidRPr="00A24232">
        <w:rPr>
          <w:rFonts w:ascii="Lotus Linotype" w:hAnsi="Lotus Linotype"/>
          <w:rtl/>
          <w:lang w:bidi="fa-IR"/>
        </w:rPr>
        <w:t>‌</w:t>
      </w:r>
      <w:r w:rsidRPr="00AE6B35">
        <w:rPr>
          <w:rFonts w:ascii="Verdana" w:hAnsi="Verdana" w:cs="Lotus Linotype"/>
          <w:rtl/>
          <w:lang w:bidi="fa-IR"/>
        </w:rPr>
        <w:t>برند چون دین خدا با قیاس درست نمی</w:t>
      </w:r>
      <w:r w:rsidRPr="00A24232">
        <w:rPr>
          <w:rFonts w:ascii="Lotus Linotype" w:hAnsi="Lotus Linotype"/>
          <w:rtl/>
          <w:lang w:bidi="fa-IR"/>
        </w:rPr>
        <w:t>‌</w:t>
      </w:r>
      <w:r w:rsidRPr="00AE6B35">
        <w:rPr>
          <w:rFonts w:ascii="Verdana" w:hAnsi="Verdana" w:cs="Lotus Linotype"/>
          <w:rtl/>
          <w:lang w:bidi="fa-IR"/>
        </w:rPr>
        <w:t xml:space="preserve">شود. کافی 1/57. شاید آنچه </w:t>
      </w:r>
      <w:r>
        <w:rPr>
          <w:rFonts w:ascii="Verdana" w:hAnsi="Verdana" w:cs="Lotus Linotype"/>
          <w:rtl/>
          <w:lang w:bidi="fa-IR"/>
        </w:rPr>
        <w:t xml:space="preserve"> </w:t>
      </w:r>
      <w:r w:rsidRPr="00AE6B35">
        <w:rPr>
          <w:rFonts w:ascii="Verdana" w:hAnsi="Verdana" w:cs="Lotus Linotype"/>
          <w:rtl/>
          <w:lang w:bidi="fa-IR"/>
        </w:rPr>
        <w:t>که شیعه  از صادق</w:t>
      </w:r>
      <w:r>
        <w:rPr>
          <w:rFonts w:ascii="Verdana" w:hAnsi="Verdana" w:cs="Lotus Linotype" w:hint="cs"/>
          <w:rtl/>
          <w:lang w:bidi="fa-IR"/>
        </w:rPr>
        <w:t>=</w:t>
      </w:r>
      <w:r w:rsidRPr="00AE6B35">
        <w:rPr>
          <w:rFonts w:ascii="Verdana" w:hAnsi="Verdana" w:cs="Lotus Linotype"/>
          <w:rtl/>
          <w:lang w:bidi="fa-IR"/>
        </w:rPr>
        <w:t xml:space="preserve"> </w:t>
      </w:r>
      <w:r>
        <w:rPr>
          <w:rFonts w:ascii="Verdana" w:hAnsi="Verdana" w:cs="Lotus Linotype" w:hint="cs"/>
          <w:rtl/>
          <w:lang w:bidi="fa-IR"/>
        </w:rPr>
        <w:t>=</w:t>
      </w:r>
      <w:r w:rsidRPr="00AE6B35">
        <w:rPr>
          <w:rFonts w:ascii="Verdana" w:hAnsi="Verdana" w:cs="Lotus Linotype"/>
          <w:rtl/>
          <w:lang w:bidi="fa-IR"/>
        </w:rPr>
        <w:t>(</w:t>
      </w:r>
      <w:r w:rsidRPr="00A24232">
        <w:rPr>
          <w:rFonts w:ascii="Verdana" w:hAnsi="Verdana" w:cs="CTraditional Arabic" w:hint="cs"/>
          <w:sz w:val="32"/>
          <w:szCs w:val="32"/>
          <w:rtl/>
          <w:lang w:bidi="fa-IR"/>
        </w:rPr>
        <w:t>:</w:t>
      </w:r>
      <w:r>
        <w:rPr>
          <w:rFonts w:ascii="Verdana" w:hAnsi="Verdana" w:cs="Lotus Linotype"/>
          <w:rtl/>
          <w:lang w:bidi="fa-IR"/>
        </w:rPr>
        <w:t>)</w:t>
      </w:r>
      <w:r w:rsidRPr="00AE6B35">
        <w:rPr>
          <w:rFonts w:ascii="Verdana" w:hAnsi="Verdana" w:cs="Lotus Linotype"/>
          <w:rtl/>
          <w:lang w:bidi="fa-IR"/>
        </w:rPr>
        <w:t>روایت کرده</w:t>
      </w:r>
      <w:r w:rsidRPr="00A24232">
        <w:rPr>
          <w:rFonts w:ascii="Lotus Linotype" w:hAnsi="Lotus Linotype"/>
          <w:rtl/>
          <w:lang w:bidi="fa-IR"/>
        </w:rPr>
        <w:t>‌</w:t>
      </w:r>
      <w:r w:rsidRPr="00AE6B35">
        <w:rPr>
          <w:rFonts w:ascii="Verdana" w:hAnsi="Verdana" w:cs="Lotus Linotype"/>
          <w:rtl/>
          <w:lang w:bidi="fa-IR"/>
        </w:rPr>
        <w:t>اند از آثاری باشد که از قیاس و دینداری با رأی نهی کرده است- اگر صحیح باشد- از جنس همان آرایی است که سلف از قیاس فاسد نهی کرده</w:t>
      </w:r>
      <w:r w:rsidRPr="00A24232">
        <w:rPr>
          <w:rFonts w:ascii="Lotus Linotype" w:hAnsi="Lotus Linotype"/>
          <w:rtl/>
          <w:lang w:bidi="fa-IR"/>
        </w:rPr>
        <w:t>‌</w:t>
      </w:r>
      <w:r w:rsidRPr="00AE6B35">
        <w:rPr>
          <w:rFonts w:ascii="Verdana" w:hAnsi="Verdana" w:cs="Lotus Linotype"/>
          <w:rtl/>
          <w:lang w:bidi="fa-IR"/>
        </w:rPr>
        <w:t xml:space="preserve">اند </w:t>
      </w:r>
      <w:r w:rsidRPr="00AE6B35">
        <w:rPr>
          <w:rFonts w:ascii="Verdana" w:hAnsi="Verdana" w:cs="Times New Roman"/>
          <w:rtl/>
          <w:lang w:bidi="fa-IR"/>
        </w:rPr>
        <w:t>–</w:t>
      </w:r>
      <w:r w:rsidRPr="00AE6B35">
        <w:rPr>
          <w:rFonts w:ascii="Verdana" w:hAnsi="Verdana" w:cs="Lotus Linotype"/>
          <w:rtl/>
          <w:lang w:bidi="fa-IR"/>
        </w:rPr>
        <w:t xml:space="preserve"> و آن قیاسی است که در مقابل نص قرار بگیرد یا یکی از ارکان آن مختل باشد- و رد قیاس به طور کلی نباشد. شاید آنچه که بر این امر دلالت می</w:t>
      </w:r>
      <w:r w:rsidRPr="00A24232">
        <w:rPr>
          <w:rFonts w:ascii="Lotus Linotype" w:hAnsi="Lotus Linotype"/>
          <w:rtl/>
          <w:lang w:bidi="fa-IR"/>
        </w:rPr>
        <w:t>‌</w:t>
      </w:r>
      <w:r w:rsidRPr="00AE6B35">
        <w:rPr>
          <w:rFonts w:ascii="Verdana" w:hAnsi="Verdana" w:cs="Lotus Linotype"/>
          <w:rtl/>
          <w:lang w:bidi="fa-IR"/>
        </w:rPr>
        <w:t>کند این است که کلینی بعد از آن روایتی را ذکر کرده که نظر خودش را توضیح می</w:t>
      </w:r>
      <w:r w:rsidRPr="00A24232">
        <w:rPr>
          <w:rFonts w:ascii="Lotus Linotype" w:hAnsi="Lotus Linotype"/>
          <w:rtl/>
          <w:lang w:bidi="fa-IR"/>
        </w:rPr>
        <w:t>‌</w:t>
      </w:r>
      <w:r w:rsidRPr="00AE6B35">
        <w:rPr>
          <w:rFonts w:ascii="Verdana" w:hAnsi="Verdana" w:cs="Lotus Linotype"/>
          <w:rtl/>
          <w:lang w:bidi="fa-IR"/>
        </w:rPr>
        <w:t>دهد و آن این است که از ابان بن تغلب از ابی عبدالله (</w:t>
      </w:r>
      <w:r w:rsidRPr="00A24232">
        <w:rPr>
          <w:rFonts w:ascii="Verdana" w:hAnsi="Verdana" w:cs="CTraditional Arabic" w:hint="cs"/>
          <w:sz w:val="28"/>
          <w:szCs w:val="28"/>
          <w:rtl/>
          <w:lang w:bidi="fa-IR"/>
        </w:rPr>
        <w:t>؛</w:t>
      </w:r>
      <w:r w:rsidRPr="00AE6B35">
        <w:rPr>
          <w:rFonts w:ascii="Verdana" w:hAnsi="Verdana" w:cs="Lotus Linotype"/>
          <w:rtl/>
          <w:lang w:bidi="fa-IR"/>
        </w:rPr>
        <w:t>) نقل کرده که : سنت قابل قیاس نیست آیا نمی</w:t>
      </w:r>
      <w:r w:rsidRPr="00A24232">
        <w:rPr>
          <w:rFonts w:ascii="Lotus Linotype" w:hAnsi="Lotus Linotype"/>
          <w:rtl/>
          <w:lang w:bidi="fa-IR"/>
        </w:rPr>
        <w:t>‌</w:t>
      </w:r>
      <w:r w:rsidRPr="00AE6B35">
        <w:rPr>
          <w:rFonts w:ascii="Verdana" w:hAnsi="Verdana" w:cs="Lotus Linotype"/>
          <w:rtl/>
          <w:lang w:bidi="fa-IR"/>
        </w:rPr>
        <w:t>بینی که زن روزه</w:t>
      </w:r>
      <w:r w:rsidRPr="00A24232">
        <w:rPr>
          <w:rFonts w:ascii="Lotus Linotype" w:hAnsi="Lotus Linotype"/>
          <w:rtl/>
          <w:lang w:bidi="fa-IR"/>
        </w:rPr>
        <w:t>‌</w:t>
      </w:r>
      <w:r w:rsidRPr="00AE6B35">
        <w:rPr>
          <w:rFonts w:ascii="Verdana" w:hAnsi="Verdana" w:cs="Lotus Linotype"/>
          <w:rtl/>
          <w:lang w:bidi="fa-IR"/>
        </w:rPr>
        <w:t>اش را قضا می</w:t>
      </w:r>
      <w:r w:rsidRPr="00A24232">
        <w:rPr>
          <w:rFonts w:ascii="Lotus Linotype" w:hAnsi="Lotus Linotype"/>
          <w:rtl/>
          <w:lang w:bidi="fa-IR"/>
        </w:rPr>
        <w:t>‌</w:t>
      </w:r>
      <w:r w:rsidRPr="00AE6B35">
        <w:rPr>
          <w:rFonts w:ascii="Verdana" w:hAnsi="Verdana" w:cs="Lotus Linotype"/>
          <w:rtl/>
          <w:lang w:bidi="fa-IR"/>
        </w:rPr>
        <w:t>کند ولی نمازش را قضا نمی</w:t>
      </w:r>
      <w:r w:rsidRPr="00A24232">
        <w:rPr>
          <w:rFonts w:ascii="Lotus Linotype" w:hAnsi="Lotus Linotype"/>
          <w:rtl/>
          <w:lang w:bidi="fa-IR"/>
        </w:rPr>
        <w:t>‌</w:t>
      </w:r>
      <w:r w:rsidRPr="00AE6B35">
        <w:rPr>
          <w:rFonts w:ascii="Verdana" w:hAnsi="Verdana" w:cs="Lotus Linotype"/>
          <w:rtl/>
          <w:lang w:bidi="fa-IR"/>
        </w:rPr>
        <w:t>کند. ای ابان بدان که اگر دین قیاس شود دین نابود می</w:t>
      </w:r>
      <w:r w:rsidRPr="00A24232">
        <w:rPr>
          <w:rFonts w:ascii="Lotus Linotype" w:hAnsi="Lotus Linotype"/>
          <w:rtl/>
          <w:lang w:bidi="fa-IR"/>
        </w:rPr>
        <w:t>‌</w:t>
      </w:r>
      <w:r w:rsidRPr="00AE6B35">
        <w:rPr>
          <w:rFonts w:ascii="Verdana" w:hAnsi="Verdana" w:cs="Lotus Linotype"/>
          <w:rtl/>
          <w:lang w:bidi="fa-IR"/>
        </w:rPr>
        <w:t>شود. کافی 1/57. و آنچه را که صادق در اینجا ذکر کرده، صحیح است چون خود نص مساله را قطع کرده و جایی برای رأی نیست. و این امر بعد از قول موسی کاظم وضوح بیشتری پیدا می</w:t>
      </w:r>
      <w:r w:rsidRPr="00A24232">
        <w:rPr>
          <w:rFonts w:ascii="Lotus Linotype" w:hAnsi="Lotus Linotype"/>
          <w:rtl/>
          <w:lang w:bidi="fa-IR"/>
        </w:rPr>
        <w:t>‌</w:t>
      </w:r>
      <w:r w:rsidRPr="00AE6B35">
        <w:rPr>
          <w:rFonts w:ascii="Verdana" w:hAnsi="Verdana" w:cs="Lotus Linotype"/>
          <w:rtl/>
          <w:lang w:bidi="fa-IR"/>
        </w:rPr>
        <w:t>کند آنجا که می</w:t>
      </w:r>
      <w:r w:rsidRPr="00A24232">
        <w:rPr>
          <w:rFonts w:ascii="Lotus Linotype" w:hAnsi="Lotus Linotype"/>
          <w:rtl/>
          <w:lang w:bidi="fa-IR"/>
        </w:rPr>
        <w:t>‌</w:t>
      </w:r>
      <w:r w:rsidRPr="00AE6B35">
        <w:rPr>
          <w:rFonts w:ascii="Verdana" w:hAnsi="Verdana" w:cs="Lotus Linotype"/>
          <w:rtl/>
          <w:lang w:bidi="fa-IR"/>
        </w:rPr>
        <w:t>گوید: شما را چه به قیاس، از خداوند پرسیده نمی</w:t>
      </w:r>
      <w:r w:rsidRPr="00A24232">
        <w:rPr>
          <w:rFonts w:ascii="Lotus Linotype" w:hAnsi="Lotus Linotype"/>
          <w:rtl/>
          <w:lang w:bidi="fa-IR"/>
        </w:rPr>
        <w:t>‌</w:t>
      </w:r>
      <w:r w:rsidRPr="00AE6B35">
        <w:rPr>
          <w:rFonts w:ascii="Verdana" w:hAnsi="Verdana" w:cs="Lotus Linotype"/>
          <w:rtl/>
          <w:lang w:bidi="fa-IR"/>
        </w:rPr>
        <w:t>شود که چطور این حلال است و این حرام. کافی 1/57. پس ائمه وقتی قیاس را رد کرده</w:t>
      </w:r>
      <w:r w:rsidRPr="00A24232">
        <w:rPr>
          <w:rFonts w:ascii="Lotus Linotype" w:hAnsi="Lotus Linotype"/>
          <w:rtl/>
          <w:lang w:bidi="fa-IR"/>
        </w:rPr>
        <w:t>‌</w:t>
      </w:r>
      <w:r w:rsidRPr="00AE6B35">
        <w:rPr>
          <w:rFonts w:ascii="Verdana" w:hAnsi="Verdana" w:cs="Lotus Linotype"/>
          <w:rtl/>
          <w:lang w:bidi="fa-IR"/>
        </w:rPr>
        <w:t>اند قیاسی را رد کرده</w:t>
      </w:r>
      <w:r w:rsidRPr="00A24232">
        <w:rPr>
          <w:rFonts w:ascii="Lotus Linotype" w:hAnsi="Lotus Linotype"/>
          <w:rtl/>
          <w:lang w:bidi="fa-IR"/>
        </w:rPr>
        <w:t>‌</w:t>
      </w:r>
      <w:r w:rsidRPr="00AE6B35">
        <w:rPr>
          <w:rFonts w:ascii="Verdana" w:hAnsi="Verdana" w:cs="Lotus Linotype"/>
          <w:rtl/>
          <w:lang w:bidi="fa-IR"/>
        </w:rPr>
        <w:t>اند که فاسد بوده و در مقابل نص قرار گرفته</w:t>
      </w:r>
      <w:r>
        <w:rPr>
          <w:rFonts w:ascii="Verdana" w:hAnsi="Verdana" w:cs="Lotus Linotype" w:hint="cs"/>
          <w:rtl/>
          <w:lang w:bidi="fa-IR"/>
        </w:rPr>
        <w:t>،</w:t>
      </w:r>
      <w:r w:rsidRPr="00AE6B35">
        <w:rPr>
          <w:rFonts w:ascii="Verdana" w:hAnsi="Verdana" w:cs="Lotus Linotype"/>
          <w:rtl/>
          <w:lang w:bidi="fa-IR"/>
        </w:rPr>
        <w:t xml:space="preserve"> یا مبتنی بر ظن بوده</w:t>
      </w:r>
      <w:r>
        <w:rPr>
          <w:rFonts w:ascii="Verdana" w:hAnsi="Verdana" w:cs="Lotus Linotype" w:hint="cs"/>
          <w:rtl/>
          <w:lang w:bidi="fa-IR"/>
        </w:rPr>
        <w:t>،</w:t>
      </w:r>
      <w:r w:rsidRPr="00AE6B35">
        <w:rPr>
          <w:rFonts w:ascii="Verdana" w:hAnsi="Verdana" w:cs="Lotus Linotype"/>
          <w:rtl/>
          <w:lang w:bidi="fa-IR"/>
        </w:rPr>
        <w:t xml:space="preserve"> و یا قیاسی بوده که یکی از ارکان آن مختل بوده است. والله اعلم. نگا: اعلام الموقعین 89-104.</w:t>
      </w:r>
    </w:p>
  </w:footnote>
  <w:footnote w:id="211">
    <w:p w:rsidR="00922A52" w:rsidRPr="00B56BC9" w:rsidRDefault="00922A52" w:rsidP="00B56BC9">
      <w:pPr>
        <w:pStyle w:val="a6"/>
        <w:spacing w:line="226" w:lineRule="auto"/>
        <w:ind w:left="227" w:hanging="227"/>
        <w:jc w:val="lowKashida"/>
        <w:rPr>
          <w:rFonts w:ascii="Verdana" w:hAnsi="Verdana" w:cs="Lotus Linotype" w:hint="cs"/>
          <w:rtl/>
          <w:lang w:bidi="fa-IR"/>
        </w:rPr>
      </w:pPr>
      <w:r w:rsidRPr="00B56BC9">
        <w:rPr>
          <w:rFonts w:ascii="Verdana" w:hAnsi="Verdana" w:cs="Lotus Linotype"/>
          <w:rtl/>
          <w:lang w:bidi="fa-IR"/>
        </w:rPr>
        <w:t>(</w:t>
      </w:r>
      <w:r w:rsidRPr="00B56BC9">
        <w:rPr>
          <w:rStyle w:val="a7"/>
          <w:rFonts w:ascii="Verdana" w:hAnsi="Verdana" w:cs="Lotus Linotype"/>
          <w:sz w:val="22"/>
          <w:szCs w:val="22"/>
          <w:vertAlign w:val="baseline"/>
        </w:rPr>
        <w:footnoteRef/>
      </w:r>
      <w:r w:rsidRPr="00B56BC9">
        <w:rPr>
          <w:rFonts w:ascii="Verdana" w:hAnsi="Verdana" w:cs="Lotus Linotype"/>
          <w:rtl/>
          <w:lang w:bidi="fa-IR"/>
        </w:rPr>
        <w:t>) نگا: مناقب آل ابی طالب 2/317-322. و ابن کثیر بیان کرده که خبر قضا شدن نماز پیامبر</w:t>
      </w:r>
      <w:r w:rsidRPr="00B56BC9">
        <w:rPr>
          <w:rFonts w:ascii="Verdana" w:hAnsi="Verdana" w:cs="Lotus Linotype" w:hint="cs"/>
          <w:rtl/>
          <w:lang w:bidi="fa-IR"/>
        </w:rPr>
        <w:t xml:space="preserve"> </w:t>
      </w:r>
      <w:r w:rsidRPr="00B56BC9">
        <w:rPr>
          <w:rFonts w:ascii="Verdana" w:hAnsi="Verdana" w:cs="CTraditional Arabic" w:hint="cs"/>
          <w:rtl/>
          <w:lang w:bidi="fa-IR"/>
        </w:rPr>
        <w:t>ص</w:t>
      </w:r>
      <w:r w:rsidRPr="00B56BC9">
        <w:rPr>
          <w:rFonts w:ascii="Verdana" w:hAnsi="Verdana" w:cs="Lotus Linotype"/>
          <w:rtl/>
          <w:lang w:bidi="fa-IR"/>
        </w:rPr>
        <w:t xml:space="preserve"> در غزوه خندق معروف است و ثابت نشده که آفتاب به خاطر پیامبر</w:t>
      </w:r>
      <w:r w:rsidRPr="00B56BC9">
        <w:rPr>
          <w:rFonts w:ascii="Verdana" w:hAnsi="Verdana" w:cs="Lotus Linotype" w:hint="cs"/>
          <w:rtl/>
          <w:lang w:bidi="fa-IR"/>
        </w:rPr>
        <w:t xml:space="preserve"> </w:t>
      </w:r>
      <w:r w:rsidRPr="00B56BC9">
        <w:rPr>
          <w:rFonts w:ascii="Verdana" w:hAnsi="Verdana" w:cs="CTraditional Arabic" w:hint="cs"/>
          <w:rtl/>
          <w:lang w:bidi="fa-IR"/>
        </w:rPr>
        <w:t>ص</w:t>
      </w:r>
      <w:r w:rsidRPr="00B56BC9">
        <w:rPr>
          <w:rFonts w:ascii="Verdana" w:hAnsi="Verdana" w:cs="Lotus Linotype"/>
          <w:rtl/>
          <w:lang w:bidi="fa-IR"/>
        </w:rPr>
        <w:t xml:space="preserve"> برگردد تا نمازش را بخواند پس چگونه این مزیت به علی (</w:t>
      </w:r>
      <w:r w:rsidRPr="00B56BC9">
        <w:rPr>
          <w:rFonts w:ascii="Times New Roman" w:hAnsi="Times New Roman" w:hint="cs"/>
          <w:rtl/>
          <w:lang w:bidi="fa-IR"/>
        </w:rPr>
        <w:sym w:font="AGA Arabesque" w:char="F074"/>
      </w:r>
      <w:r w:rsidRPr="00B56BC9">
        <w:rPr>
          <w:rFonts w:ascii="Verdana" w:hAnsi="Verdana" w:cs="Lotus Linotype"/>
          <w:rtl/>
          <w:lang w:bidi="fa-IR"/>
        </w:rPr>
        <w:t>) داده شده ولی به پیامبر</w:t>
      </w:r>
      <w:r w:rsidRPr="00B56BC9">
        <w:rPr>
          <w:rFonts w:ascii="Verdana" w:hAnsi="Verdana" w:cs="Lotus Linotype" w:hint="cs"/>
          <w:rtl/>
          <w:lang w:bidi="fa-IR"/>
        </w:rPr>
        <w:t xml:space="preserve"> </w:t>
      </w:r>
      <w:r w:rsidRPr="00B56BC9">
        <w:rPr>
          <w:rFonts w:ascii="Verdana" w:hAnsi="Verdana" w:cs="CTraditional Arabic" w:hint="cs"/>
          <w:rtl/>
          <w:lang w:bidi="fa-IR"/>
        </w:rPr>
        <w:t>ص</w:t>
      </w:r>
      <w:r w:rsidRPr="00B56BC9">
        <w:rPr>
          <w:rFonts w:ascii="Verdana" w:hAnsi="Verdana" w:cs="Lotus Linotype" w:hint="cs"/>
          <w:rtl/>
          <w:lang w:bidi="fa-IR"/>
        </w:rPr>
        <w:t xml:space="preserve"> </w:t>
      </w:r>
      <w:r w:rsidRPr="00B56BC9">
        <w:rPr>
          <w:rFonts w:ascii="Verdana" w:hAnsi="Verdana" w:cs="Lotus Linotype"/>
          <w:rtl/>
          <w:lang w:bidi="fa-IR"/>
        </w:rPr>
        <w:t>داده نشده است</w:t>
      </w:r>
      <w:r w:rsidRPr="00B56BC9">
        <w:rPr>
          <w:rFonts w:ascii="Verdana" w:hAnsi="Verdana" w:cs="Lotus Linotype" w:hint="cs"/>
          <w:rtl/>
          <w:lang w:bidi="fa-IR"/>
        </w:rPr>
        <w:t>؟</w:t>
      </w:r>
      <w:r w:rsidRPr="00B56BC9">
        <w:rPr>
          <w:rFonts w:ascii="Verdana" w:hAnsi="Verdana" w:cs="Lotus Linotype"/>
          <w:rtl/>
          <w:lang w:bidi="fa-IR"/>
        </w:rPr>
        <w:t>. سپس ابن کثیر می</w:t>
      </w:r>
      <w:r w:rsidRPr="00B56BC9">
        <w:rPr>
          <w:rFonts w:ascii="Lotus Linotype" w:hAnsi="Lotus Linotype"/>
          <w:rtl/>
          <w:lang w:bidi="fa-IR"/>
        </w:rPr>
        <w:t>‌</w:t>
      </w:r>
      <w:r w:rsidRPr="00B56BC9">
        <w:rPr>
          <w:rFonts w:ascii="Verdana" w:hAnsi="Verdana" w:cs="Lotus Linotype"/>
          <w:rtl/>
          <w:lang w:bidi="fa-IR"/>
        </w:rPr>
        <w:t>گوید: ابراهیم بن یعقوب جوزجانی گفت به محمد بن عبید طنافسی گفتم در مورد اینکه خورشید به خاطر علی (</w:t>
      </w:r>
      <w:r w:rsidRPr="00B56BC9">
        <w:rPr>
          <w:rFonts w:ascii="Times New Roman" w:hAnsi="Times New Roman" w:hint="cs"/>
          <w:rtl/>
          <w:lang w:bidi="fa-IR"/>
        </w:rPr>
        <w:sym w:font="AGA Arabesque" w:char="F074"/>
      </w:r>
      <w:r w:rsidRPr="00B56BC9">
        <w:rPr>
          <w:rFonts w:ascii="Verdana" w:hAnsi="Verdana" w:cs="Lotus Linotype"/>
          <w:rtl/>
          <w:lang w:bidi="fa-IR"/>
        </w:rPr>
        <w:t>) برگشته تا نماز عصرش را بخواند نظرت چیست؟ گفت: کسی که چنین گفته دروغ گفته است. و ابراهیم بن یعقوب می</w:t>
      </w:r>
      <w:r w:rsidRPr="00B56BC9">
        <w:rPr>
          <w:rFonts w:ascii="Lotus Linotype" w:hAnsi="Lotus Linotype"/>
          <w:rtl/>
          <w:lang w:bidi="fa-IR"/>
        </w:rPr>
        <w:t>‌</w:t>
      </w:r>
      <w:r w:rsidRPr="00B56BC9">
        <w:rPr>
          <w:rFonts w:ascii="Verdana" w:hAnsi="Verdana" w:cs="Lotus Linotype"/>
          <w:rtl/>
          <w:lang w:bidi="fa-IR"/>
        </w:rPr>
        <w:t>گوید: از یعلی بن عبید طنافسی سوال کردم که عده</w:t>
      </w:r>
      <w:r w:rsidRPr="00B56BC9">
        <w:rPr>
          <w:rFonts w:ascii="Lotus Linotype" w:hAnsi="Lotus Linotype"/>
          <w:rtl/>
          <w:lang w:bidi="fa-IR"/>
        </w:rPr>
        <w:t>‌</w:t>
      </w:r>
      <w:r w:rsidRPr="00B56BC9">
        <w:rPr>
          <w:rFonts w:ascii="Verdana" w:hAnsi="Verdana" w:cs="Lotus Linotype"/>
          <w:rtl/>
          <w:lang w:bidi="fa-IR"/>
        </w:rPr>
        <w:t xml:space="preserve">ای </w:t>
      </w:r>
      <w:r w:rsidRPr="00B56BC9">
        <w:rPr>
          <w:rFonts w:ascii="Verdana" w:hAnsi="Verdana" w:cs="Lotus Linotype" w:hint="cs"/>
          <w:rtl/>
          <w:lang w:bidi="fa-IR"/>
        </w:rPr>
        <w:t xml:space="preserve">نزد ما </w:t>
      </w:r>
      <w:r w:rsidRPr="00B56BC9">
        <w:rPr>
          <w:rFonts w:ascii="Verdana" w:hAnsi="Verdana" w:cs="Lotus Linotype"/>
          <w:rtl/>
          <w:lang w:bidi="fa-IR"/>
        </w:rPr>
        <w:t>می</w:t>
      </w:r>
      <w:r w:rsidRPr="00B56BC9">
        <w:rPr>
          <w:rFonts w:ascii="Lotus Linotype" w:hAnsi="Lotus Linotype"/>
          <w:rtl/>
          <w:lang w:bidi="fa-IR"/>
        </w:rPr>
        <w:t>‌</w:t>
      </w:r>
      <w:r w:rsidRPr="00B56BC9">
        <w:rPr>
          <w:rFonts w:ascii="Verdana" w:hAnsi="Verdana" w:cs="Lotus Linotype"/>
          <w:rtl/>
          <w:lang w:bidi="fa-IR"/>
        </w:rPr>
        <w:t>گویند علی (</w:t>
      </w:r>
      <w:r w:rsidRPr="00B56BC9">
        <w:rPr>
          <w:rFonts w:ascii="Times New Roman" w:hAnsi="Times New Roman" w:hint="cs"/>
          <w:rtl/>
          <w:lang w:bidi="fa-IR"/>
        </w:rPr>
        <w:sym w:font="AGA Arabesque" w:char="F074"/>
      </w:r>
      <w:r w:rsidRPr="00B56BC9">
        <w:rPr>
          <w:rFonts w:ascii="Verdana" w:hAnsi="Verdana" w:cs="Lotus Linotype"/>
          <w:rtl/>
          <w:lang w:bidi="fa-IR"/>
        </w:rPr>
        <w:t>) وصی پیامبر</w:t>
      </w:r>
      <w:r w:rsidRPr="00B56BC9">
        <w:rPr>
          <w:rFonts w:ascii="Verdana" w:hAnsi="Verdana" w:cs="Lotus Linotype" w:hint="cs"/>
          <w:rtl/>
          <w:lang w:bidi="fa-IR"/>
        </w:rPr>
        <w:t xml:space="preserve"> </w:t>
      </w:r>
      <w:r w:rsidRPr="00B56BC9">
        <w:rPr>
          <w:rFonts w:ascii="Verdana" w:hAnsi="Verdana" w:cs="CTraditional Arabic" w:hint="cs"/>
          <w:rtl/>
          <w:lang w:bidi="fa-IR"/>
        </w:rPr>
        <w:t>ص</w:t>
      </w:r>
      <w:r w:rsidRPr="00B56BC9">
        <w:rPr>
          <w:rFonts w:ascii="Verdana" w:hAnsi="Verdana" w:cs="Lotus Linotype"/>
          <w:rtl/>
          <w:lang w:bidi="fa-IR"/>
        </w:rPr>
        <w:t xml:space="preserve"> است و خورشید به خاطر او برگشته است؟ گفت: تمام اینها دروغ است. اما شیعیان روایت کرده</w:t>
      </w:r>
      <w:r w:rsidRPr="00B56BC9">
        <w:rPr>
          <w:rFonts w:ascii="Lotus Linotype" w:hAnsi="Lotus Linotype"/>
          <w:rtl/>
          <w:lang w:bidi="fa-IR"/>
        </w:rPr>
        <w:t>‌</w:t>
      </w:r>
      <w:r w:rsidRPr="00B56BC9">
        <w:rPr>
          <w:rFonts w:ascii="Verdana" w:hAnsi="Verdana" w:cs="Lotus Linotype"/>
          <w:rtl/>
          <w:lang w:bidi="fa-IR"/>
        </w:rPr>
        <w:t>اند که خورشید برای پیامبر</w:t>
      </w:r>
      <w:r w:rsidRPr="00B56BC9">
        <w:rPr>
          <w:rFonts w:ascii="Verdana" w:hAnsi="Verdana" w:cs="Lotus Linotype" w:hint="cs"/>
          <w:rtl/>
          <w:lang w:bidi="fa-IR"/>
        </w:rPr>
        <w:t xml:space="preserve"> </w:t>
      </w:r>
      <w:r w:rsidRPr="00B56BC9">
        <w:rPr>
          <w:rFonts w:ascii="Verdana" w:hAnsi="Verdana" w:cs="CTraditional Arabic" w:hint="cs"/>
          <w:rtl/>
          <w:lang w:bidi="fa-IR"/>
        </w:rPr>
        <w:t>ص</w:t>
      </w:r>
      <w:r w:rsidRPr="00B56BC9">
        <w:rPr>
          <w:rFonts w:ascii="Verdana" w:hAnsi="Verdana" w:cs="Lotus Linotype"/>
          <w:rtl/>
          <w:lang w:bidi="fa-IR"/>
        </w:rPr>
        <w:t xml:space="preserve"> و علی (</w:t>
      </w:r>
      <w:r w:rsidRPr="00B56BC9">
        <w:rPr>
          <w:rFonts w:ascii="Times New Roman" w:hAnsi="Times New Roman" w:hint="cs"/>
          <w:rtl/>
          <w:lang w:bidi="fa-IR"/>
        </w:rPr>
        <w:sym w:font="AGA Arabesque" w:char="F074"/>
      </w:r>
      <w:r w:rsidRPr="00B56BC9">
        <w:rPr>
          <w:rFonts w:ascii="Verdana" w:hAnsi="Verdana" w:cs="Lotus Linotype"/>
          <w:rtl/>
          <w:lang w:bidi="fa-IR"/>
        </w:rPr>
        <w:t xml:space="preserve">) برگشته است همچنان که ابن بابویه </w:t>
      </w:r>
      <w:r w:rsidRPr="00B56BC9">
        <w:rPr>
          <w:rFonts w:ascii="Verdana" w:hAnsi="Verdana" w:cs="Times New Roman"/>
          <w:rtl/>
          <w:lang w:bidi="fa-IR"/>
        </w:rPr>
        <w:t>–</w:t>
      </w:r>
      <w:r w:rsidRPr="00B56BC9">
        <w:rPr>
          <w:rFonts w:ascii="Verdana" w:hAnsi="Verdana" w:cs="Lotus Linotype"/>
          <w:rtl/>
          <w:lang w:bidi="fa-IR"/>
        </w:rPr>
        <w:t xml:space="preserve"> بدون سند - در کتاب من لا یحضره الفقیه 1/203 روایت کرده است. و نگ</w:t>
      </w:r>
      <w:r>
        <w:rPr>
          <w:rFonts w:ascii="Verdana" w:hAnsi="Verdana" w:cs="Lotus Linotype"/>
          <w:rtl/>
          <w:lang w:bidi="fa-IR"/>
        </w:rPr>
        <w:t>ا: البدایة و النهایة 6/79-80</w:t>
      </w:r>
      <w:r>
        <w:rPr>
          <w:rFonts w:ascii="Verdana" w:hAnsi="Verdana" w:cs="Lotus Linotype" w:hint="cs"/>
          <w:rtl/>
          <w:lang w:bidi="fa-IR"/>
        </w:rPr>
        <w:t>.</w:t>
      </w:r>
    </w:p>
  </w:footnote>
  <w:footnote w:id="212">
    <w:p w:rsidR="00922A52" w:rsidRPr="00B56BC9" w:rsidRDefault="00922A52" w:rsidP="00B56BC9">
      <w:pPr>
        <w:pStyle w:val="a6"/>
        <w:spacing w:line="226" w:lineRule="auto"/>
        <w:ind w:left="227" w:hanging="227"/>
        <w:jc w:val="lowKashida"/>
        <w:rPr>
          <w:rFonts w:ascii="Verdana" w:hAnsi="Verdana" w:cs="Lotus Linotype"/>
          <w:rtl/>
          <w:lang w:bidi="fa-IR"/>
        </w:rPr>
      </w:pPr>
      <w:r w:rsidRPr="00B56BC9">
        <w:rPr>
          <w:rFonts w:ascii="Verdana" w:hAnsi="Verdana" w:cs="Lotus Linotype"/>
          <w:rtl/>
          <w:lang w:bidi="fa-IR"/>
        </w:rPr>
        <w:t>(</w:t>
      </w:r>
      <w:r w:rsidRPr="00B56BC9">
        <w:rPr>
          <w:rStyle w:val="a7"/>
          <w:rFonts w:ascii="Verdana" w:hAnsi="Verdana" w:cs="Lotus Linotype"/>
          <w:sz w:val="22"/>
          <w:szCs w:val="22"/>
          <w:vertAlign w:val="baseline"/>
        </w:rPr>
        <w:footnoteRef/>
      </w:r>
      <w:r w:rsidRPr="00B56BC9">
        <w:rPr>
          <w:rFonts w:ascii="Verdana" w:hAnsi="Verdana" w:cs="Lotus Linotype"/>
          <w:rtl/>
          <w:lang w:bidi="fa-IR"/>
        </w:rPr>
        <w:t xml:space="preserve">) شاید برقعی </w:t>
      </w:r>
      <w:r w:rsidRPr="00B56BC9">
        <w:rPr>
          <w:rFonts w:ascii="Verdana" w:hAnsi="Verdana" w:cs="Lotus Linotype" w:hint="cs"/>
          <w:rtl/>
          <w:lang w:bidi="fa-IR"/>
        </w:rPr>
        <w:t xml:space="preserve">مقصودش </w:t>
      </w:r>
      <w:r w:rsidRPr="00B56BC9">
        <w:rPr>
          <w:rFonts w:ascii="Verdana" w:hAnsi="Verdana" w:cs="Lotus Linotype"/>
          <w:rtl/>
          <w:lang w:bidi="fa-IR"/>
        </w:rPr>
        <w:t>یوشع همان کسی بوده که آفتاب برای او برگشت</w:t>
      </w:r>
      <w:r w:rsidRPr="00B56BC9">
        <w:rPr>
          <w:rFonts w:ascii="Verdana" w:hAnsi="Verdana" w:cs="Lotus Linotype" w:hint="cs"/>
          <w:rtl/>
          <w:lang w:bidi="fa-IR"/>
        </w:rPr>
        <w:t xml:space="preserve">ه </w:t>
      </w:r>
      <w:r w:rsidRPr="00B56BC9">
        <w:rPr>
          <w:rFonts w:ascii="Verdana" w:hAnsi="Verdana" w:cs="Lotus Linotype"/>
          <w:rtl/>
          <w:lang w:bidi="fa-IR"/>
        </w:rPr>
        <w:t>است همچنانکه نزد همه معروف است. نگا: البدایة و النهایة 1/223. و من لا یحضره الفقیه 203. وسائل الشیعة 11/374.</w:t>
      </w:r>
    </w:p>
  </w:footnote>
  <w:footnote w:id="213">
    <w:p w:rsidR="00922A52" w:rsidRPr="00B56BC9" w:rsidRDefault="00922A52" w:rsidP="005A5E2F">
      <w:pPr>
        <w:pStyle w:val="a6"/>
        <w:spacing w:line="226" w:lineRule="auto"/>
        <w:ind w:left="227" w:hanging="227"/>
        <w:jc w:val="lowKashida"/>
        <w:rPr>
          <w:rFonts w:ascii="Verdana" w:hAnsi="Verdana" w:cs="Lotus Linotype"/>
          <w:lang w:bidi="fa-IR"/>
        </w:rPr>
      </w:pPr>
      <w:r w:rsidRPr="00B56BC9">
        <w:rPr>
          <w:rFonts w:ascii="Verdana" w:hAnsi="Verdana" w:cs="Lotus Linotype"/>
          <w:rtl/>
          <w:lang w:bidi="fa-IR"/>
        </w:rPr>
        <w:t>(</w:t>
      </w:r>
      <w:r w:rsidRPr="00B56BC9">
        <w:rPr>
          <w:rStyle w:val="a7"/>
          <w:rFonts w:ascii="Verdana" w:hAnsi="Verdana" w:cs="Lotus Linotype"/>
          <w:sz w:val="22"/>
          <w:szCs w:val="22"/>
          <w:vertAlign w:val="baseline"/>
        </w:rPr>
        <w:footnoteRef/>
      </w:r>
      <w:r w:rsidRPr="00B56BC9">
        <w:rPr>
          <w:rFonts w:ascii="Verdana" w:hAnsi="Verdana" w:cs="Lotus Linotype"/>
          <w:rtl/>
          <w:lang w:bidi="fa-IR"/>
        </w:rPr>
        <w:t>) نگا: ولایت تکوینی هشام شری عاملی 60.</w:t>
      </w:r>
    </w:p>
  </w:footnote>
  <w:footnote w:id="214">
    <w:p w:rsidR="00922A52" w:rsidRPr="00B56BC9" w:rsidRDefault="00922A52" w:rsidP="00B56BC9">
      <w:pPr>
        <w:pStyle w:val="a6"/>
        <w:spacing w:line="226" w:lineRule="auto"/>
        <w:ind w:left="227" w:hanging="227"/>
        <w:jc w:val="lowKashida"/>
        <w:rPr>
          <w:rFonts w:ascii="Verdana" w:hAnsi="Verdana" w:cs="Lotus Linotype"/>
          <w:lang w:bidi="fa-IR"/>
        </w:rPr>
      </w:pPr>
      <w:r w:rsidRPr="00B56BC9">
        <w:rPr>
          <w:rFonts w:ascii="Verdana" w:hAnsi="Verdana" w:cs="Lotus Linotype"/>
          <w:rtl/>
          <w:lang w:bidi="fa-IR"/>
        </w:rPr>
        <w:t>(</w:t>
      </w:r>
      <w:r w:rsidRPr="00B56BC9">
        <w:rPr>
          <w:rStyle w:val="a7"/>
          <w:rFonts w:ascii="Verdana" w:hAnsi="Verdana" w:cs="Lotus Linotype"/>
          <w:sz w:val="22"/>
          <w:szCs w:val="22"/>
          <w:vertAlign w:val="baseline"/>
        </w:rPr>
        <w:footnoteRef/>
      </w:r>
      <w:r w:rsidRPr="00B56BC9">
        <w:rPr>
          <w:rFonts w:ascii="Verdana" w:hAnsi="Verdana" w:cs="Lotus Linotype"/>
          <w:rtl/>
          <w:lang w:bidi="fa-IR"/>
        </w:rPr>
        <w:t>) برقعی به روایتی که کلینی در کافی از جابر از ابو جعفر صادق روایت می</w:t>
      </w:r>
      <w:r w:rsidRPr="00B56BC9">
        <w:rPr>
          <w:rFonts w:ascii="Lotus Linotype" w:hAnsi="Lotus Linotype"/>
          <w:rtl/>
          <w:lang w:bidi="fa-IR"/>
        </w:rPr>
        <w:t>‌</w:t>
      </w:r>
      <w:r w:rsidRPr="00B56BC9">
        <w:rPr>
          <w:rFonts w:ascii="Verdana" w:hAnsi="Verdana" w:cs="Lotus Linotype"/>
          <w:rtl/>
          <w:lang w:bidi="fa-IR"/>
        </w:rPr>
        <w:t xml:space="preserve">کند اشاره کرده است که: نام بزرگ خداوند (الله) 73 حرف است در حالی که تنها یک حرف آن نزد آصف </w:t>
      </w:r>
      <w:r w:rsidRPr="00B56BC9">
        <w:rPr>
          <w:rFonts w:ascii="Verdana" w:hAnsi="Verdana" w:cs="Lotus Linotype" w:hint="cs"/>
          <w:rtl/>
          <w:lang w:bidi="fa-IR"/>
        </w:rPr>
        <w:t xml:space="preserve">بوده </w:t>
      </w:r>
      <w:r w:rsidRPr="00B56BC9">
        <w:rPr>
          <w:rFonts w:ascii="Verdana" w:hAnsi="Verdana" w:cs="Lotus Linotype"/>
          <w:rtl/>
          <w:lang w:bidi="fa-IR"/>
        </w:rPr>
        <w:t xml:space="preserve">است و هنگام تکلم به آن زمین و مابین آن و بین تخت بلقیس همگی به لرزه در </w:t>
      </w:r>
      <w:r w:rsidRPr="00B56BC9">
        <w:rPr>
          <w:rFonts w:ascii="Verdana" w:hAnsi="Verdana" w:cs="Lotus Linotype" w:hint="cs"/>
          <w:rtl/>
          <w:lang w:bidi="fa-IR"/>
        </w:rPr>
        <w:t>آم</w:t>
      </w:r>
      <w:r w:rsidRPr="00B56BC9">
        <w:rPr>
          <w:rFonts w:ascii="Verdana" w:hAnsi="Verdana" w:cs="Lotus Linotype"/>
          <w:rtl/>
          <w:lang w:bidi="fa-IR"/>
        </w:rPr>
        <w:t xml:space="preserve">د به طوری که تخت بر دستش </w:t>
      </w:r>
      <w:r w:rsidRPr="00B56BC9">
        <w:rPr>
          <w:rFonts w:ascii="Verdana" w:hAnsi="Verdana" w:cs="Lotus Linotype" w:hint="cs"/>
          <w:rtl/>
          <w:lang w:bidi="fa-IR"/>
        </w:rPr>
        <w:t>رسيد</w:t>
      </w:r>
      <w:r w:rsidRPr="00B56BC9">
        <w:rPr>
          <w:rFonts w:ascii="Verdana" w:hAnsi="Verdana" w:cs="Lotus Linotype"/>
          <w:rtl/>
          <w:lang w:bidi="fa-IR"/>
        </w:rPr>
        <w:t xml:space="preserve"> سپس زمین </w:t>
      </w:r>
      <w:r w:rsidRPr="00B56BC9">
        <w:rPr>
          <w:rFonts w:ascii="Verdana" w:hAnsi="Verdana" w:cs="Lotus Linotype" w:hint="cs"/>
          <w:rtl/>
          <w:lang w:bidi="fa-IR"/>
        </w:rPr>
        <w:t xml:space="preserve">به حالت خود </w:t>
      </w:r>
      <w:r w:rsidRPr="00B56BC9">
        <w:rPr>
          <w:rFonts w:ascii="Verdana" w:hAnsi="Verdana" w:cs="Lotus Linotype"/>
          <w:rtl/>
          <w:lang w:bidi="fa-IR"/>
        </w:rPr>
        <w:t>برگ</w:t>
      </w:r>
      <w:r w:rsidRPr="00B56BC9">
        <w:rPr>
          <w:rFonts w:ascii="Verdana" w:hAnsi="Verdana" w:cs="Lotus Linotype" w:hint="cs"/>
          <w:rtl/>
          <w:lang w:bidi="fa-IR"/>
        </w:rPr>
        <w:t>شت</w:t>
      </w:r>
      <w:r w:rsidRPr="00B56BC9">
        <w:rPr>
          <w:rFonts w:ascii="Verdana" w:hAnsi="Verdana" w:cs="Lotus Linotype"/>
          <w:rtl/>
          <w:lang w:bidi="fa-IR"/>
        </w:rPr>
        <w:t xml:space="preserve"> و همه اینها در یک لحظه اتفاق </w:t>
      </w:r>
      <w:r w:rsidRPr="00B56BC9">
        <w:rPr>
          <w:rFonts w:ascii="Verdana" w:hAnsi="Verdana" w:cs="Lotus Linotype" w:hint="cs"/>
          <w:rtl/>
          <w:lang w:bidi="fa-IR"/>
        </w:rPr>
        <w:t>افتا</w:t>
      </w:r>
      <w:r w:rsidRPr="00B56BC9">
        <w:rPr>
          <w:rFonts w:ascii="Verdana" w:hAnsi="Verdana" w:cs="Lotus Linotype"/>
          <w:rtl/>
          <w:lang w:bidi="fa-IR"/>
        </w:rPr>
        <w:t>د</w:t>
      </w:r>
      <w:r w:rsidRPr="00B56BC9">
        <w:rPr>
          <w:rFonts w:ascii="Verdana" w:hAnsi="Verdana" w:cs="Lotus Linotype" w:hint="cs"/>
          <w:rtl/>
          <w:lang w:bidi="fa-IR"/>
        </w:rPr>
        <w:t>،</w:t>
      </w:r>
      <w:r w:rsidRPr="00B56BC9">
        <w:rPr>
          <w:rFonts w:ascii="Verdana" w:hAnsi="Verdana" w:cs="Lotus Linotype"/>
          <w:rtl/>
          <w:lang w:bidi="fa-IR"/>
        </w:rPr>
        <w:t xml:space="preserve"> در حالی که 72 حرف از حروف بزرگ نزد ما باقی است و یک حرف نزد خداوند است که برای علم غیب از آن استفاده می</w:t>
      </w:r>
      <w:r w:rsidRPr="00B56BC9">
        <w:rPr>
          <w:rFonts w:ascii="Lotus Linotype" w:hAnsi="Lotus Linotype"/>
          <w:rtl/>
          <w:lang w:bidi="fa-IR"/>
        </w:rPr>
        <w:t>‌</w:t>
      </w:r>
      <w:r w:rsidRPr="00B56BC9">
        <w:rPr>
          <w:rFonts w:ascii="Verdana" w:hAnsi="Verdana" w:cs="Lotus Linotype"/>
          <w:rtl/>
          <w:lang w:bidi="fa-IR"/>
        </w:rPr>
        <w:t xml:space="preserve">کند و هیچ نیرو و قدرتی فراتر از نیرو و قدرت خداوند متعال نیست. کافی 1/238. بصائرالدرجات 209. </w:t>
      </w:r>
    </w:p>
  </w:footnote>
  <w:footnote w:id="215">
    <w:p w:rsidR="00922A52" w:rsidRPr="00B56BC9" w:rsidRDefault="00922A52" w:rsidP="00B56BC9">
      <w:pPr>
        <w:pStyle w:val="a6"/>
        <w:spacing w:line="226" w:lineRule="auto"/>
        <w:ind w:left="227" w:hanging="227"/>
        <w:jc w:val="lowKashida"/>
        <w:rPr>
          <w:rFonts w:ascii="Verdana" w:hAnsi="Verdana" w:cs="Lotus Linotype"/>
          <w:lang w:bidi="fa-IR"/>
        </w:rPr>
      </w:pPr>
      <w:r w:rsidRPr="00B56BC9">
        <w:rPr>
          <w:rFonts w:ascii="Verdana" w:hAnsi="Verdana" w:cs="Lotus Linotype"/>
          <w:rtl/>
          <w:lang w:bidi="fa-IR"/>
        </w:rPr>
        <w:t>(</w:t>
      </w:r>
      <w:r w:rsidRPr="00B56BC9">
        <w:rPr>
          <w:rStyle w:val="a7"/>
          <w:rFonts w:ascii="Verdana" w:hAnsi="Verdana" w:cs="Lotus Linotype"/>
          <w:sz w:val="22"/>
          <w:szCs w:val="22"/>
          <w:vertAlign w:val="baseline"/>
        </w:rPr>
        <w:footnoteRef/>
      </w:r>
      <w:r w:rsidRPr="00B56BC9">
        <w:rPr>
          <w:rFonts w:ascii="Verdana" w:hAnsi="Verdana" w:cs="Lotus Linotype"/>
          <w:rtl/>
          <w:lang w:bidi="fa-IR"/>
        </w:rPr>
        <w:t>)بت</w:t>
      </w:r>
      <w:r w:rsidRPr="00B56BC9">
        <w:rPr>
          <w:rFonts w:ascii="Verdana" w:hAnsi="Verdana" w:cs="2  Badr"/>
          <w:rtl/>
          <w:lang w:bidi="fa-IR"/>
        </w:rPr>
        <w:t>‌</w:t>
      </w:r>
      <w:r w:rsidRPr="00B56BC9">
        <w:rPr>
          <w:rFonts w:ascii="Verdana" w:hAnsi="Verdana" w:cs="Lotus Linotype"/>
          <w:rtl/>
          <w:lang w:bidi="fa-IR"/>
        </w:rPr>
        <w:t>شکن 71-72 مصداق آنچه که برقعی گفته است مفید نیز گفته است: بسیاری از روشنفکران امامیه معجزات امامان را مانند معجزات انبیا از لحاظ عقلی واجب می</w:t>
      </w:r>
      <w:r w:rsidRPr="00B56BC9">
        <w:rPr>
          <w:rFonts w:ascii="Lotus Linotype" w:hAnsi="Lotus Linotype"/>
          <w:rtl/>
          <w:lang w:bidi="fa-IR"/>
        </w:rPr>
        <w:t>‌</w:t>
      </w:r>
      <w:r w:rsidRPr="00B56BC9">
        <w:rPr>
          <w:rFonts w:ascii="Verdana" w:hAnsi="Verdana" w:cs="Lotus Linotype"/>
          <w:rtl/>
          <w:lang w:bidi="fa-IR"/>
        </w:rPr>
        <w:t>دانند. اوائل المقالات 69.</w:t>
      </w:r>
    </w:p>
  </w:footnote>
  <w:footnote w:id="216">
    <w:p w:rsidR="00922A52" w:rsidRPr="00AE6B35" w:rsidRDefault="00922A52" w:rsidP="00B56BC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خلال اطلاع</w:t>
      </w:r>
      <w:r>
        <w:rPr>
          <w:rFonts w:ascii="Verdana" w:hAnsi="Verdana" w:cs="Lotus Linotype"/>
          <w:rtl/>
          <w:lang w:bidi="fa-IR"/>
        </w:rPr>
        <w:t xml:space="preserve"> از نظرات بسیاری از علمای شیعه</w:t>
      </w:r>
      <w:r>
        <w:rPr>
          <w:rFonts w:ascii="Verdana" w:hAnsi="Verdana" w:cs="Lotus Linotype" w:hint="cs"/>
          <w:rtl/>
          <w:lang w:bidi="fa-IR"/>
        </w:rPr>
        <w:t xml:space="preserve"> </w:t>
      </w:r>
      <w:r w:rsidRPr="00AE6B35">
        <w:rPr>
          <w:rFonts w:ascii="Verdana" w:hAnsi="Verdana" w:cs="Lotus Linotype"/>
          <w:rtl/>
          <w:lang w:bidi="fa-IR"/>
        </w:rPr>
        <w:t>می</w:t>
      </w:r>
      <w:r w:rsidRPr="00A24232">
        <w:rPr>
          <w:rFonts w:ascii="Lotus Linotype" w:hAnsi="Lotus Linotype"/>
          <w:rtl/>
          <w:lang w:bidi="fa-IR"/>
        </w:rPr>
        <w:t>‌</w:t>
      </w:r>
      <w:r w:rsidRPr="00AE6B35">
        <w:rPr>
          <w:rFonts w:ascii="Verdana" w:hAnsi="Verdana" w:cs="Lotus Linotype"/>
          <w:rtl/>
          <w:lang w:bidi="fa-IR"/>
        </w:rPr>
        <w:t xml:space="preserve">بینیم که گروهی از آنها نظراتی مخالف با توحید عبادی خدا دارند از جمله: </w:t>
      </w:r>
    </w:p>
    <w:p w:rsidR="00922A52" w:rsidRPr="00AE6B35" w:rsidRDefault="00922A52" w:rsidP="00046BD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تفسیر بعضی از آنها از نصوصی که در مورد شرک در عبادت آمده این است که معنای آن نهی از شرک در ولایت است</w:t>
      </w:r>
      <w:r>
        <w:rPr>
          <w:rFonts w:ascii="Verdana" w:hAnsi="Verdana" w:cs="Lotus Linotype" w:hint="cs"/>
          <w:rtl/>
          <w:lang w:bidi="fa-IR"/>
        </w:rPr>
        <w:t>،</w:t>
      </w:r>
      <w:r w:rsidRPr="00AE6B35">
        <w:rPr>
          <w:rFonts w:ascii="Verdana" w:hAnsi="Verdana" w:cs="Lotus Linotype"/>
          <w:rtl/>
          <w:lang w:bidi="fa-IR"/>
        </w:rPr>
        <w:t xml:space="preserve"> از جمله ابوالحسن شریف بن مولی بناطی فتونی است که می</w:t>
      </w:r>
      <w:r w:rsidRPr="00A24232">
        <w:rPr>
          <w:rFonts w:ascii="Lotus Linotype" w:hAnsi="Lotus Linotype"/>
          <w:rtl/>
          <w:lang w:bidi="fa-IR"/>
        </w:rPr>
        <w:t>‌</w:t>
      </w:r>
      <w:r w:rsidRPr="00AE6B35">
        <w:rPr>
          <w:rFonts w:ascii="Verdana" w:hAnsi="Verdana" w:cs="Lotus Linotype"/>
          <w:rtl/>
          <w:lang w:bidi="fa-IR"/>
        </w:rPr>
        <w:t>گوید: اخباری که در تأویل شرک در عبادت خدا آمده</w:t>
      </w:r>
      <w:r w:rsidRPr="00A24232">
        <w:rPr>
          <w:rFonts w:ascii="Lotus Linotype" w:hAnsi="Lotus Linotype"/>
          <w:rtl/>
          <w:lang w:bidi="fa-IR"/>
        </w:rPr>
        <w:t>‌</w:t>
      </w:r>
      <w:r w:rsidRPr="00AE6B35">
        <w:rPr>
          <w:rFonts w:ascii="Verdana" w:hAnsi="Verdana" w:cs="Lotus Linotype"/>
          <w:rtl/>
          <w:lang w:bidi="fa-IR"/>
        </w:rPr>
        <w:t>اند با اخبار شرک در امامت و ولایت جدا هستند</w:t>
      </w:r>
      <w:r>
        <w:rPr>
          <w:rFonts w:ascii="Verdana" w:hAnsi="Verdana" w:cs="Lotus Linotype" w:hint="cs"/>
          <w:rtl/>
          <w:lang w:bidi="fa-IR"/>
        </w:rPr>
        <w:t>،</w:t>
      </w:r>
      <w:r w:rsidRPr="00AE6B35">
        <w:rPr>
          <w:rFonts w:ascii="Verdana" w:hAnsi="Verdana" w:cs="Lotus Linotype"/>
          <w:rtl/>
          <w:lang w:bidi="fa-IR"/>
        </w:rPr>
        <w:t xml:space="preserve"> یعنی کسی را که اهل امامت نیست با امام شریک کند و دسته بندی این فرقه</w:t>
      </w:r>
      <w:r w:rsidRPr="00A24232">
        <w:rPr>
          <w:rFonts w:ascii="Lotus Linotype" w:hAnsi="Lotus Linotype"/>
          <w:rtl/>
          <w:lang w:bidi="fa-IR"/>
        </w:rPr>
        <w:t>‌</w:t>
      </w:r>
      <w:r w:rsidRPr="00AE6B35">
        <w:rPr>
          <w:rFonts w:ascii="Verdana" w:hAnsi="Verdana" w:cs="Lotus Linotype"/>
          <w:rtl/>
          <w:lang w:bidi="fa-IR"/>
        </w:rPr>
        <w:t>ها ممکن است چون بسیار غلو می</w:t>
      </w:r>
      <w:r w:rsidRPr="00A24232">
        <w:rPr>
          <w:rFonts w:ascii="Lotus Linotype" w:hAnsi="Lotus Linotype"/>
          <w:rtl/>
          <w:lang w:bidi="fa-IR"/>
        </w:rPr>
        <w:t>‌</w:t>
      </w:r>
      <w:r w:rsidRPr="00AE6B35">
        <w:rPr>
          <w:rFonts w:ascii="Verdana" w:hAnsi="Verdana" w:cs="Lotus Linotype"/>
          <w:rtl/>
          <w:lang w:bidi="fa-IR"/>
        </w:rPr>
        <w:t>کنند. اصول مذهب الشیعة 2/526 به نقل از مرآة الانوار 202.</w:t>
      </w:r>
    </w:p>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انجام انواعی از عبادات مثل دعا و رکوع و طواف و غیره برای غیر خدا.</w:t>
      </w:r>
    </w:p>
    <w:p w:rsidR="00922A52" w:rsidRPr="00AE6B35" w:rsidRDefault="00922A52" w:rsidP="00AA5FD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علاوه بر اینها گروه دیگری از شیعیان وجود دارند که با این تفاسیر افراطی مخالفند و به کنارگذاشتن این مظاهر شرک و غلو بدعت دعوت می</w:t>
      </w:r>
      <w:r w:rsidRPr="00A24232">
        <w:rPr>
          <w:rFonts w:ascii="Lotus Linotype" w:hAnsi="Lotus Linotype"/>
          <w:rtl/>
          <w:lang w:bidi="fa-IR"/>
        </w:rPr>
        <w:t>‌</w:t>
      </w:r>
      <w:r w:rsidRPr="00AE6B35">
        <w:rPr>
          <w:rFonts w:ascii="Verdana" w:hAnsi="Verdana" w:cs="Lotus Linotype"/>
          <w:rtl/>
          <w:lang w:bidi="fa-IR"/>
        </w:rPr>
        <w:t>کنند</w:t>
      </w:r>
      <w:r>
        <w:rPr>
          <w:rFonts w:ascii="Verdana" w:hAnsi="Verdana" w:cs="Lotus Linotype" w:hint="cs"/>
          <w:rtl/>
          <w:lang w:bidi="fa-IR"/>
        </w:rPr>
        <w:t>،</w:t>
      </w:r>
      <w:r w:rsidRPr="00AE6B35">
        <w:rPr>
          <w:rFonts w:ascii="Verdana" w:hAnsi="Verdana" w:cs="Lotus Linotype"/>
          <w:rtl/>
          <w:lang w:bidi="fa-IR"/>
        </w:rPr>
        <w:t xml:space="preserve"> و شاید این شخصیتهایی که ما به آن می</w:t>
      </w:r>
      <w:r w:rsidRPr="00A24232">
        <w:rPr>
          <w:rFonts w:ascii="Lotus Linotype" w:hAnsi="Lotus Linotype"/>
          <w:rtl/>
          <w:lang w:bidi="fa-IR"/>
        </w:rPr>
        <w:t>‌</w:t>
      </w:r>
      <w:r w:rsidRPr="00AE6B35">
        <w:rPr>
          <w:rFonts w:ascii="Verdana" w:hAnsi="Verdana" w:cs="Lotus Linotype"/>
          <w:rtl/>
          <w:lang w:bidi="fa-IR"/>
        </w:rPr>
        <w:t>پردازیم نماد این رویکرد باشند</w:t>
      </w:r>
      <w:r>
        <w:rPr>
          <w:rFonts w:ascii="Verdana" w:hAnsi="Verdana" w:cs="Lotus Linotype" w:hint="cs"/>
          <w:rtl/>
          <w:lang w:bidi="fa-IR"/>
        </w:rPr>
        <w:t xml:space="preserve">. </w:t>
      </w:r>
      <w:r w:rsidRPr="00AE6B35">
        <w:rPr>
          <w:rFonts w:ascii="Verdana" w:hAnsi="Verdana" w:cs="Lotus Linotype"/>
          <w:rtl/>
          <w:lang w:bidi="fa-IR"/>
        </w:rPr>
        <w:t>والله اعلم.</w:t>
      </w:r>
    </w:p>
  </w:footnote>
  <w:footnote w:id="21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399.</w:t>
      </w:r>
    </w:p>
  </w:footnote>
  <w:footnote w:id="218">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400.</w:t>
      </w:r>
    </w:p>
  </w:footnote>
  <w:footnote w:id="219">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263.</w:t>
      </w:r>
    </w:p>
  </w:footnote>
  <w:footnote w:id="220">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141-142.</w:t>
      </w:r>
    </w:p>
  </w:footnote>
  <w:footnote w:id="22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w:t>
      </w:r>
      <w:r w:rsidRPr="00AE6B35">
        <w:rPr>
          <w:rFonts w:ascii="Verdana" w:hAnsi="Verdana" w:cs="2  Badr"/>
          <w:rtl/>
          <w:lang w:bidi="fa-IR"/>
        </w:rPr>
        <w:t>‌</w:t>
      </w:r>
      <w:r w:rsidRPr="00AE6B35">
        <w:rPr>
          <w:rFonts w:ascii="Verdana" w:hAnsi="Verdana" w:cs="Lotus Linotype"/>
          <w:rtl/>
          <w:lang w:bidi="fa-IR"/>
        </w:rPr>
        <w:t>البلاغه نامه 53 ص 631-632.</w:t>
      </w:r>
    </w:p>
  </w:footnote>
  <w:footnote w:id="222">
    <w:p w:rsidR="00922A52" w:rsidRPr="00AE6B35" w:rsidRDefault="00922A52" w:rsidP="00562B2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491- 492 (مؤسسة المعارف خطبه 203).</w:t>
      </w:r>
    </w:p>
  </w:footnote>
  <w:footnote w:id="223">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359 (مؤسسة المعارف خطبه 147).</w:t>
      </w:r>
    </w:p>
  </w:footnote>
  <w:footnote w:id="224">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w:t>
      </w:r>
      <w:r>
        <w:rPr>
          <w:rFonts w:ascii="Verdana" w:hAnsi="Verdana" w:cs="Lotus Linotype" w:hint="cs"/>
          <w:rtl/>
          <w:lang w:bidi="fa-IR"/>
        </w:rPr>
        <w:t>529</w:t>
      </w:r>
      <w:r w:rsidRPr="00AE6B35">
        <w:rPr>
          <w:rFonts w:ascii="Verdana" w:hAnsi="Verdana" w:cs="Lotus Linotype"/>
          <w:rtl/>
          <w:lang w:bidi="fa-IR"/>
        </w:rPr>
        <w:t xml:space="preserve"> (مؤسسة المعارف خطبه </w:t>
      </w:r>
      <w:r>
        <w:rPr>
          <w:rFonts w:ascii="Verdana" w:hAnsi="Verdana" w:cs="Lotus Linotype" w:hint="cs"/>
          <w:rtl/>
          <w:lang w:bidi="fa-IR"/>
        </w:rPr>
        <w:t>234</w:t>
      </w:r>
      <w:r w:rsidRPr="00AE6B35">
        <w:rPr>
          <w:rFonts w:ascii="Verdana" w:hAnsi="Verdana" w:cs="Lotus Linotype"/>
          <w:rtl/>
          <w:lang w:bidi="fa-IR"/>
        </w:rPr>
        <w:t>).</w:t>
      </w:r>
    </w:p>
  </w:footnote>
  <w:footnote w:id="225">
    <w:p w:rsidR="00922A52" w:rsidRPr="00AE6B35" w:rsidRDefault="00922A52" w:rsidP="00562B21">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Pr>
          <w:rFonts w:ascii="Verdana" w:hAnsi="Verdana" w:cs="Lotus Linotype"/>
          <w:rtl/>
          <w:lang w:bidi="fa-IR"/>
        </w:rPr>
        <w:t xml:space="preserve"> </w:t>
      </w:r>
      <w:r>
        <w:rPr>
          <w:rFonts w:ascii="Verdana" w:hAnsi="Verdana" w:cs="Lotus Linotype" w:hint="cs"/>
          <w:rtl/>
          <w:lang w:bidi="fa-IR"/>
        </w:rPr>
        <w:t>450</w:t>
      </w:r>
      <w:r w:rsidRPr="00AE6B35">
        <w:rPr>
          <w:rFonts w:ascii="Verdana" w:hAnsi="Verdana" w:cs="Lotus Linotype"/>
          <w:rtl/>
          <w:lang w:bidi="fa-IR"/>
        </w:rPr>
        <w:t>.</w:t>
      </w:r>
    </w:p>
  </w:footnote>
  <w:footnote w:id="226">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Pr>
          <w:rFonts w:ascii="Verdana" w:hAnsi="Verdana" w:cs="Lotus Linotype"/>
          <w:rtl/>
          <w:lang w:bidi="fa-IR"/>
        </w:rPr>
        <w:t xml:space="preserve"> </w:t>
      </w:r>
      <w:r>
        <w:rPr>
          <w:rFonts w:ascii="Verdana" w:hAnsi="Verdana" w:cs="Lotus Linotype" w:hint="cs"/>
          <w:rtl/>
          <w:lang w:bidi="fa-IR"/>
        </w:rPr>
        <w:t>404</w:t>
      </w:r>
      <w:r w:rsidRPr="00AE6B35">
        <w:rPr>
          <w:rFonts w:ascii="Verdana" w:hAnsi="Verdana" w:cs="Lotus Linotype"/>
          <w:rtl/>
          <w:lang w:bidi="fa-IR"/>
        </w:rPr>
        <w:t xml:space="preserve"> (مؤسسة المعارف خطبه </w:t>
      </w:r>
      <w:r>
        <w:rPr>
          <w:rFonts w:ascii="Verdana" w:hAnsi="Verdana" w:cs="Lotus Linotype" w:hint="cs"/>
          <w:rtl/>
          <w:lang w:bidi="fa-IR"/>
        </w:rPr>
        <w:t>167</w:t>
      </w:r>
      <w:r w:rsidRPr="00AE6B35">
        <w:rPr>
          <w:rFonts w:ascii="Verdana" w:hAnsi="Verdana" w:cs="Lotus Linotype"/>
          <w:rtl/>
          <w:lang w:bidi="fa-IR"/>
        </w:rPr>
        <w:t>).</w:t>
      </w:r>
    </w:p>
  </w:footnote>
  <w:footnote w:id="227">
    <w:p w:rsidR="00922A52" w:rsidRPr="00AE6B35" w:rsidRDefault="00922A52" w:rsidP="002760A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 282</w:t>
      </w:r>
      <w:r w:rsidRPr="00AE6B35">
        <w:rPr>
          <w:rFonts w:ascii="Verdana" w:hAnsi="Verdana" w:cs="Lotus Linotype"/>
          <w:rtl/>
          <w:lang w:bidi="fa-IR"/>
        </w:rPr>
        <w:t xml:space="preserve"> (مؤسسة المعارف خطبه </w:t>
      </w:r>
      <w:r>
        <w:rPr>
          <w:rFonts w:ascii="Verdana" w:hAnsi="Verdana" w:cs="Lotus Linotype" w:hint="cs"/>
          <w:rtl/>
          <w:lang w:bidi="fa-IR"/>
        </w:rPr>
        <w:t>158</w:t>
      </w:r>
      <w:r w:rsidRPr="00AE6B35">
        <w:rPr>
          <w:rFonts w:ascii="Verdana" w:hAnsi="Verdana" w:cs="Lotus Linotype"/>
          <w:rtl/>
          <w:lang w:bidi="fa-IR"/>
        </w:rPr>
        <w:t>).</w:t>
      </w:r>
    </w:p>
  </w:footnote>
  <w:footnote w:id="228">
    <w:p w:rsidR="00922A52" w:rsidRPr="00B9764A" w:rsidRDefault="00922A52" w:rsidP="002760A4">
      <w:pPr>
        <w:pStyle w:val="a6"/>
        <w:spacing w:line="226" w:lineRule="auto"/>
        <w:ind w:left="227" w:hanging="227"/>
        <w:jc w:val="lowKashida"/>
        <w:rPr>
          <w:rFonts w:ascii="Times New Roman" w:hAnsi="Times New Roman" w:cs="Times New Roman"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 </w:t>
      </w:r>
      <w:r w:rsidRPr="00AE6B35">
        <w:rPr>
          <w:rFonts w:ascii="Verdana" w:hAnsi="Verdana" w:cs="Lotus Linotype"/>
          <w:rtl/>
          <w:lang w:bidi="fa-IR"/>
        </w:rPr>
        <w:t xml:space="preserve">(مؤسسة المعارف خطبه </w:t>
      </w:r>
      <w:r>
        <w:rPr>
          <w:rFonts w:ascii="Verdana" w:hAnsi="Verdana" w:cs="Lotus Linotype" w:hint="cs"/>
          <w:rtl/>
          <w:lang w:bidi="fa-IR"/>
        </w:rPr>
        <w:t>136</w:t>
      </w:r>
      <w:r w:rsidRPr="00AE6B35">
        <w:rPr>
          <w:rFonts w:ascii="Verdana" w:hAnsi="Verdana" w:cs="Lotus Linotype"/>
          <w:rtl/>
          <w:lang w:bidi="fa-IR"/>
        </w:rPr>
        <w:t>)</w:t>
      </w:r>
      <w:r>
        <w:rPr>
          <w:rFonts w:ascii="Verdana" w:hAnsi="Verdana" w:cs="Lotus Linotype" w:hint="cs"/>
          <w:rtl/>
          <w:lang w:bidi="fa-IR"/>
        </w:rPr>
        <w:t xml:space="preserve"> و تمام عبارت چنين است:</w:t>
      </w:r>
      <w:r w:rsidRPr="00EE3322">
        <w:rPr>
          <w:rFonts w:ascii="Lotus Linotype" w:hAnsi="Lotus Linotype" w:cs="Lotus Linotype"/>
          <w:rtl/>
          <w:lang w:bidi="fa-IR"/>
        </w:rPr>
        <w:t xml:space="preserve"> </w:t>
      </w:r>
      <w:r>
        <w:rPr>
          <w:rFonts w:ascii="Lotus Linotype" w:hAnsi="Lotus Linotype" w:cs="Lotus Linotype" w:hint="cs"/>
          <w:rtl/>
        </w:rPr>
        <w:t>(</w:t>
      </w:r>
      <w:r w:rsidRPr="00EE3322">
        <w:rPr>
          <w:rFonts w:ascii="Lotus Linotype" w:hAnsi="Lotus Linotype" w:cs="Lotus Linotype"/>
          <w:rtl/>
        </w:rPr>
        <w:t>حاكمى غير از اين حاكمان، كارگزاران حكومتها را به زشتى اعمالشان</w:t>
      </w:r>
      <w:r w:rsidRPr="00EE3322">
        <w:rPr>
          <w:rFonts w:ascii="Lotus Linotype" w:hAnsi="Lotus Linotype" w:cs="Lotus Linotype"/>
        </w:rPr>
        <w:t xml:space="preserve"> </w:t>
      </w:r>
      <w:r w:rsidRPr="00EE3322">
        <w:rPr>
          <w:rFonts w:ascii="Lotus Linotype" w:hAnsi="Lotus Linotype" w:cs="Lotus Linotype"/>
          <w:rtl/>
        </w:rPr>
        <w:t>كيفر خواهد</w:t>
      </w:r>
      <w:r w:rsidRPr="00EE3322">
        <w:rPr>
          <w:rFonts w:ascii="Lotus Linotype" w:hAnsi="Lotus Linotype" w:cs="Lotus Linotype"/>
        </w:rPr>
        <w:t xml:space="preserve"> </w:t>
      </w:r>
      <w:r w:rsidRPr="00EE3322">
        <w:rPr>
          <w:rFonts w:ascii="Lotus Linotype" w:hAnsi="Lotus Linotype" w:cs="Lotus Linotype"/>
          <w:rtl/>
        </w:rPr>
        <w:t>داد، و زمين پاره</w:t>
      </w:r>
      <w:r>
        <w:rPr>
          <w:rFonts w:ascii="Times New Roman" w:hAnsi="Times New Roman" w:hint="cs"/>
          <w:sz w:val="28"/>
          <w:szCs w:val="28"/>
          <w:rtl/>
          <w:lang w:bidi="fa-IR"/>
        </w:rPr>
        <w:t>‌</w:t>
      </w:r>
      <w:r w:rsidRPr="00EE3322">
        <w:rPr>
          <w:rFonts w:ascii="Lotus Linotype" w:hAnsi="Lotus Linotype" w:cs="Lotus Linotype"/>
          <w:rtl/>
        </w:rPr>
        <w:t>هاى جگرش را براى او بيرون خواهد داد، و كليد گنج</w:t>
      </w:r>
      <w:r>
        <w:rPr>
          <w:rFonts w:ascii="Times New Roman" w:hAnsi="Times New Roman" w:hint="cs"/>
          <w:sz w:val="28"/>
          <w:szCs w:val="28"/>
          <w:rtl/>
          <w:lang w:bidi="fa-IR"/>
        </w:rPr>
        <w:t>‌</w:t>
      </w:r>
      <w:r w:rsidRPr="00EE3322">
        <w:rPr>
          <w:rFonts w:ascii="Lotus Linotype" w:hAnsi="Lotus Linotype" w:cs="Lotus Linotype"/>
          <w:rtl/>
        </w:rPr>
        <w:t>هايش را تسليم</w:t>
      </w:r>
      <w:r w:rsidRPr="00EE3322">
        <w:rPr>
          <w:rFonts w:ascii="Lotus Linotype" w:hAnsi="Lotus Linotype" w:cs="Lotus Linotype"/>
        </w:rPr>
        <w:t xml:space="preserve"> </w:t>
      </w:r>
      <w:r w:rsidRPr="00EE3322">
        <w:rPr>
          <w:rFonts w:ascii="Lotus Linotype" w:hAnsi="Lotus Linotype" w:cs="Lotus Linotype"/>
          <w:rtl/>
        </w:rPr>
        <w:t>او خواهد كرد. پس او روش</w:t>
      </w:r>
      <w:r w:rsidRPr="00EE3322">
        <w:rPr>
          <w:rFonts w:ascii="Lotus Linotype" w:hAnsi="Lotus Linotype" w:cs="Lotus Linotype"/>
        </w:rPr>
        <w:t xml:space="preserve"> </w:t>
      </w:r>
      <w:r w:rsidRPr="00EE3322">
        <w:rPr>
          <w:rFonts w:ascii="Lotus Linotype" w:hAnsi="Lotus Linotype" w:cs="Lotus Linotype"/>
          <w:rtl/>
        </w:rPr>
        <w:t>عدالت را به شما بنماياند، و آنچه از كتاب و سنّت متروك شده زنده گردان</w:t>
      </w:r>
      <w:r>
        <w:rPr>
          <w:rFonts w:ascii="Lotus Linotype" w:hAnsi="Lotus Linotype" w:cs="Lotus Linotype" w:hint="cs"/>
          <w:rtl/>
        </w:rPr>
        <w:t>د).</w:t>
      </w:r>
    </w:p>
  </w:footnote>
  <w:footnote w:id="22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کلینی از ابوالجارود روایت نموده است</w:t>
      </w:r>
      <w:r>
        <w:rPr>
          <w:rFonts w:ascii="Verdana" w:hAnsi="Verdana" w:cs="Lotus Linotype" w:hint="cs"/>
          <w:rtl/>
          <w:lang w:bidi="fa-IR"/>
        </w:rPr>
        <w:t>.</w:t>
      </w:r>
      <w:r w:rsidRPr="00AE6B35">
        <w:rPr>
          <w:rFonts w:ascii="Verdana" w:hAnsi="Verdana" w:cs="Lotus Linotype"/>
          <w:rtl/>
          <w:lang w:bidi="fa-IR"/>
        </w:rPr>
        <w:t xml:space="preserve"> الکافی 1/60.</w:t>
      </w:r>
    </w:p>
  </w:footnote>
  <w:footnote w:id="23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1/53.</w:t>
      </w:r>
    </w:p>
  </w:footnote>
  <w:footnote w:id="231">
    <w:p w:rsidR="00922A52" w:rsidRPr="00AE6B35" w:rsidRDefault="00922A52" w:rsidP="0037328E">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احمد در فضائل الصحابه روایت نموده است (شماره 951، 1147، 964)، و در نزد ابن ابی عاصم از قول علی (</w:t>
      </w:r>
      <w:r w:rsidRPr="0037328E">
        <w:rPr>
          <w:rFonts w:ascii="Verdana" w:hAnsi="Verdana" w:hint="cs"/>
          <w:sz w:val="28"/>
          <w:szCs w:val="28"/>
          <w:rtl/>
          <w:lang w:bidi="fa-IR"/>
        </w:rPr>
        <w:sym w:font="AGA Arabesque" w:char="F074"/>
      </w:r>
      <w:r w:rsidRPr="00AE6B35">
        <w:rPr>
          <w:rFonts w:ascii="Verdana" w:hAnsi="Verdana" w:cs="Lotus Linotype"/>
          <w:rtl/>
          <w:lang w:bidi="fa-IR"/>
        </w:rPr>
        <w:t xml:space="preserve">) آمده است که </w:t>
      </w:r>
      <w:r w:rsidRPr="00AE6B35">
        <w:rPr>
          <w:rFonts w:ascii="Verdana" w:hAnsi="Verdana" w:cs="Times New Roman"/>
          <w:rtl/>
          <w:lang w:bidi="fa-IR"/>
        </w:rPr>
        <w:t>–</w:t>
      </w:r>
      <w:r w:rsidRPr="00AE6B35">
        <w:rPr>
          <w:rFonts w:ascii="Verdana" w:hAnsi="Verdana" w:cs="Lotus Linotype"/>
          <w:rtl/>
          <w:lang w:bidi="fa-IR"/>
        </w:rPr>
        <w:t xml:space="preserve">حکم رفع دارد- : دو دسته از افراد نابود می شوند کسانی که در حب من و بغض من افراط می ورزند. بویصری می گوید: احمد بن منیع آن را روایت کرده است و راویان آن معتمد هستند و ابویعلی و ...همچنین عبدالله بن احمد بن حنبل روایت کرده اند. اتحاف المهرة 7/205 ح 3940) نگا:مطالب العالیة (4/251 ح 6676) و آلبانی در کتاب «السنة ابی عاصم آنرا حَسَن دانسته است984 . و دکتر وصی الله محمد عباس در تحقیقش به عنوان فضائل الصحابة 2/705. و نگا: تفسیر فرات ، کوفی شیعی  405. با لفظ </w:t>
      </w:r>
      <w:r w:rsidRPr="00AE6B35">
        <w:rPr>
          <w:rFonts w:ascii="Verdana" w:hAnsi="Verdana" w:cs="Lotus Linotype"/>
          <w:rtl/>
        </w:rPr>
        <w:t>(إن فيك مثلا</w:t>
      </w:r>
      <w:r w:rsidRPr="00AE6B35">
        <w:rPr>
          <w:rFonts w:ascii="Verdana" w:hAnsi="Verdana" w:cs="Lotus Linotype"/>
          <w:rtl/>
          <w:lang w:bidi="ar-EG"/>
        </w:rPr>
        <w:t>ً</w:t>
      </w:r>
      <w:r w:rsidRPr="00AE6B35">
        <w:rPr>
          <w:rFonts w:ascii="Verdana" w:hAnsi="Verdana" w:cs="Lotus Linotype"/>
          <w:rtl/>
        </w:rPr>
        <w:t xml:space="preserve"> من عيسى بن مريم إن النصارى  أحبوه حتى جعلوه إلهًا وإن اليهود أبغضوه حتى بهتوه وبهتوا أمه</w:t>
      </w:r>
      <w:r w:rsidRPr="00AE6B35">
        <w:rPr>
          <w:rFonts w:ascii="Verdana" w:hAnsi="Verdana" w:cs="Lotus Linotype"/>
          <w:rtl/>
          <w:lang w:bidi="ar-EG"/>
        </w:rPr>
        <w:t>,</w:t>
      </w:r>
      <w:r w:rsidRPr="00AE6B35">
        <w:rPr>
          <w:rFonts w:ascii="Verdana" w:hAnsi="Verdana" w:cs="Lotus Linotype"/>
          <w:rtl/>
        </w:rPr>
        <w:t xml:space="preserve"> وكذلك يهلك فيك رجلان محب مطري يطريك بما ليس فيك ومبغض مفتر يبهتك بما ليس فيك) و نطا: بحار الأنوار</w:t>
      </w:r>
      <w:r w:rsidRPr="00AE6B35">
        <w:rPr>
          <w:rFonts w:ascii="Verdana" w:hAnsi="Verdana" w:cs="Lotus Linotype"/>
          <w:rtl/>
          <w:lang w:bidi="ar-EG"/>
        </w:rPr>
        <w:t xml:space="preserve"> </w:t>
      </w:r>
      <w:r w:rsidRPr="00AE6B35">
        <w:rPr>
          <w:rFonts w:ascii="Verdana" w:hAnsi="Verdana" w:cs="Lotus Linotype"/>
          <w:rtl/>
        </w:rPr>
        <w:t>ج43/167 .</w:t>
      </w:r>
    </w:p>
  </w:footnote>
  <w:footnote w:id="23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234.</w:t>
      </w:r>
    </w:p>
  </w:footnote>
  <w:footnote w:id="23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 البلاغه خطبه ششم.</w:t>
      </w:r>
    </w:p>
  </w:footnote>
  <w:footnote w:id="234">
    <w:p w:rsidR="00922A52" w:rsidRPr="009D6DC9" w:rsidRDefault="00922A52" w:rsidP="009D6DC9">
      <w:pPr>
        <w:pStyle w:val="a6"/>
        <w:spacing w:line="226" w:lineRule="auto"/>
        <w:ind w:left="227" w:hanging="227"/>
        <w:jc w:val="lowKashida"/>
        <w:rPr>
          <w:rFonts w:ascii="Lotus Linotype" w:hAnsi="Lotus Linotype"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به طور نیکوتر در مروج الذهب آمده است 2/413: بعد از ضربه ابن ملجم به علی (</w:t>
      </w:r>
      <w:r w:rsidRPr="003D7E7D">
        <w:rPr>
          <w:rFonts w:ascii="Verdana" w:hAnsi="Verdana" w:hint="cs"/>
          <w:sz w:val="28"/>
          <w:szCs w:val="28"/>
          <w:rtl/>
          <w:lang w:bidi="fa-IR"/>
        </w:rPr>
        <w:sym w:font="AGA Arabesque" w:char="F074"/>
      </w:r>
      <w:r w:rsidRPr="00AE6B35">
        <w:rPr>
          <w:rFonts w:ascii="Verdana" w:hAnsi="Verdana" w:cs="Lotus Linotype"/>
          <w:rtl/>
          <w:lang w:bidi="fa-IR"/>
        </w:rPr>
        <w:t xml:space="preserve">) مردم بر او وارد شدند و گفتند: ای امیر المؤمنین اگر ما شما را از دست بدهیم آیا با حسن بیعت کنیم؟ گفت: نه به شما امر </w:t>
      </w:r>
      <w:r w:rsidRPr="009D6DC9">
        <w:rPr>
          <w:rFonts w:ascii="Lotus Linotype" w:hAnsi="Lotus Linotype" w:cs="Lotus Linotype"/>
          <w:rtl/>
          <w:lang w:bidi="fa-IR"/>
        </w:rPr>
        <w:t>می</w:t>
      </w:r>
      <w:r w:rsidRPr="009D6DC9">
        <w:rPr>
          <w:rFonts w:ascii="Lotus Linotype" w:hAnsi="Lotus Linotype"/>
          <w:rtl/>
          <w:lang w:bidi="fa-IR"/>
        </w:rPr>
        <w:t>‌</w:t>
      </w:r>
      <w:r w:rsidRPr="009D6DC9">
        <w:rPr>
          <w:rFonts w:ascii="Lotus Linotype" w:hAnsi="Lotus Linotype" w:cs="Lotus Linotype"/>
          <w:rtl/>
          <w:lang w:bidi="fa-IR"/>
        </w:rPr>
        <w:t>کنم و نه شما را نهی می</w:t>
      </w:r>
      <w:r w:rsidRPr="009D6DC9">
        <w:rPr>
          <w:rFonts w:ascii="Lotus Linotype" w:hAnsi="Lotus Linotype"/>
          <w:rtl/>
          <w:lang w:bidi="fa-IR"/>
        </w:rPr>
        <w:t>‌</w:t>
      </w:r>
      <w:r w:rsidRPr="009D6DC9">
        <w:rPr>
          <w:rFonts w:ascii="Lotus Linotype" w:hAnsi="Lotus Linotype" w:cs="Lotus Linotype"/>
          <w:rtl/>
          <w:lang w:bidi="fa-IR"/>
        </w:rPr>
        <w:t>کنم شما خود بینا هستید.</w:t>
      </w:r>
    </w:p>
  </w:footnote>
  <w:footnote w:id="235">
    <w:p w:rsidR="00922A52" w:rsidRPr="00AE6B35" w:rsidRDefault="00922A52" w:rsidP="00DF437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234 همراه با تصرف و تقدیم و تأخر. و طبری از جندب بن عبدالله ذکر کرده است که او ب</w:t>
      </w:r>
      <w:r>
        <w:rPr>
          <w:rFonts w:ascii="Verdana" w:hAnsi="Verdana" w:cs="Lotus Linotype" w:hint="cs"/>
          <w:rtl/>
          <w:lang w:bidi="fa-IR"/>
        </w:rPr>
        <w:t>ر</w:t>
      </w:r>
      <w:r w:rsidRPr="00AE6B35">
        <w:rPr>
          <w:rFonts w:ascii="Verdana" w:hAnsi="Verdana" w:cs="Lotus Linotype"/>
          <w:rtl/>
          <w:lang w:bidi="fa-IR"/>
        </w:rPr>
        <w:t xml:space="preserve"> علی بن ابی طالب (</w:t>
      </w:r>
      <w:r w:rsidRPr="009D6DC9">
        <w:rPr>
          <w:rFonts w:ascii="Verdana" w:hAnsi="Verdana" w:hint="cs"/>
          <w:sz w:val="28"/>
          <w:szCs w:val="28"/>
          <w:rtl/>
          <w:lang w:bidi="fa-IR"/>
        </w:rPr>
        <w:sym w:font="AGA Arabesque" w:char="F074"/>
      </w:r>
      <w:r w:rsidRPr="00AE6B35">
        <w:rPr>
          <w:rFonts w:ascii="Verdana" w:hAnsi="Verdana" w:cs="Lotus Linotype"/>
          <w:rtl/>
          <w:lang w:bidi="fa-IR"/>
        </w:rPr>
        <w:t xml:space="preserve">) </w:t>
      </w:r>
      <w:r w:rsidRPr="00AE6B35">
        <w:rPr>
          <w:rFonts w:ascii="Verdana" w:hAnsi="Verdana" w:cs="Times New Roman"/>
          <w:rtl/>
          <w:lang w:bidi="fa-IR"/>
        </w:rPr>
        <w:t>–</w:t>
      </w:r>
      <w:r w:rsidRPr="00AE6B35">
        <w:rPr>
          <w:rFonts w:ascii="Verdana" w:hAnsi="Verdana" w:cs="Lotus Linotype"/>
          <w:rtl/>
          <w:lang w:bidi="fa-IR"/>
        </w:rPr>
        <w:t xml:space="preserve">بعد از ضربه خوردن- وارد شد و گفت: اگر ما شما را از دست بدهیم، با حسن بیعت بکنیم؟ گفت: نه شما را امر </w:t>
      </w:r>
      <w:r w:rsidRPr="009D6DC9">
        <w:rPr>
          <w:rFonts w:ascii="Lotus Linotype" w:hAnsi="Lotus Linotype" w:cs="Lotus Linotype"/>
          <w:rtl/>
          <w:lang w:bidi="fa-IR"/>
        </w:rPr>
        <w:t>می</w:t>
      </w:r>
      <w:r w:rsidRPr="009D6DC9">
        <w:rPr>
          <w:rFonts w:ascii="Lotus Linotype" w:hAnsi="Lotus Linotype"/>
          <w:rtl/>
          <w:lang w:bidi="fa-IR"/>
        </w:rPr>
        <w:t>‌</w:t>
      </w:r>
      <w:r w:rsidRPr="009D6DC9">
        <w:rPr>
          <w:rFonts w:ascii="Lotus Linotype" w:hAnsi="Lotus Linotype" w:cs="Lotus Linotype"/>
          <w:rtl/>
          <w:lang w:bidi="fa-IR"/>
        </w:rPr>
        <w:t>ک</w:t>
      </w:r>
      <w:r w:rsidRPr="00AE6B35">
        <w:rPr>
          <w:rFonts w:ascii="Verdana" w:hAnsi="Verdana" w:cs="Lotus Linotype"/>
          <w:rtl/>
          <w:lang w:bidi="fa-IR"/>
        </w:rPr>
        <w:t xml:space="preserve">نم و نه از شما نهی </w:t>
      </w:r>
      <w:r w:rsidRPr="009D6DC9">
        <w:rPr>
          <w:rFonts w:ascii="Lotus Linotype" w:hAnsi="Lotus Linotype" w:cs="Lotus Linotype"/>
          <w:rtl/>
          <w:lang w:bidi="fa-IR"/>
        </w:rPr>
        <w:t>می</w:t>
      </w:r>
      <w:r w:rsidRPr="009D6DC9">
        <w:rPr>
          <w:rFonts w:ascii="Lotus Linotype" w:hAnsi="Lotus Linotype"/>
          <w:rtl/>
          <w:lang w:bidi="fa-IR"/>
        </w:rPr>
        <w:t>‌</w:t>
      </w:r>
      <w:r w:rsidRPr="009D6DC9">
        <w:rPr>
          <w:rFonts w:ascii="Lotus Linotype" w:hAnsi="Lotus Linotype" w:cs="Lotus Linotype"/>
          <w:rtl/>
          <w:lang w:bidi="fa-IR"/>
        </w:rPr>
        <w:t>ک</w:t>
      </w:r>
      <w:r w:rsidRPr="00AE6B35">
        <w:rPr>
          <w:rFonts w:ascii="Verdana" w:hAnsi="Verdana" w:cs="Lotus Linotype"/>
          <w:rtl/>
          <w:lang w:bidi="fa-IR"/>
        </w:rPr>
        <w:t>نم. شما خود</w:t>
      </w:r>
      <w:r>
        <w:rPr>
          <w:rFonts w:ascii="Verdana" w:hAnsi="Verdana" w:cs="Lotus Linotype" w:hint="cs"/>
          <w:rtl/>
          <w:lang w:bidi="fa-IR"/>
        </w:rPr>
        <w:t>تان</w:t>
      </w:r>
      <w:r w:rsidRPr="00AE6B35">
        <w:rPr>
          <w:rFonts w:ascii="Verdana" w:hAnsi="Verdana" w:cs="Lotus Linotype"/>
          <w:rtl/>
          <w:lang w:bidi="fa-IR"/>
        </w:rPr>
        <w:t xml:space="preserve"> بینا هستید و مثل آن جواب را به او داد و حسن و حسین را فراخواند و گفت: شما را به تقوای خدا سفارش </w:t>
      </w:r>
      <w:r w:rsidRPr="009D6DC9">
        <w:rPr>
          <w:rFonts w:ascii="Lotus Linotype" w:hAnsi="Lotus Linotype" w:cs="Lotus Linotype"/>
          <w:rtl/>
          <w:lang w:bidi="fa-IR"/>
        </w:rPr>
        <w:t>می</w:t>
      </w:r>
      <w:r w:rsidRPr="009D6DC9">
        <w:rPr>
          <w:rFonts w:ascii="Lotus Linotype" w:hAnsi="Lotus Linotype"/>
          <w:rtl/>
          <w:lang w:bidi="fa-IR"/>
        </w:rPr>
        <w:t>‌</w:t>
      </w:r>
      <w:r w:rsidRPr="009D6DC9">
        <w:rPr>
          <w:rFonts w:ascii="Lotus Linotype" w:hAnsi="Lotus Linotype" w:cs="Lotus Linotype"/>
          <w:rtl/>
          <w:lang w:bidi="fa-IR"/>
        </w:rPr>
        <w:t>ک</w:t>
      </w:r>
      <w:r w:rsidRPr="00AE6B35">
        <w:rPr>
          <w:rFonts w:ascii="Verdana" w:hAnsi="Verdana" w:cs="Lotus Linotype"/>
          <w:rtl/>
          <w:lang w:bidi="fa-IR"/>
        </w:rPr>
        <w:t xml:space="preserve">نم و دنیا </w:t>
      </w:r>
      <w:r>
        <w:rPr>
          <w:rFonts w:ascii="Verdana" w:hAnsi="Verdana" w:cs="Lotus Linotype" w:hint="cs"/>
          <w:rtl/>
          <w:lang w:bidi="fa-IR"/>
        </w:rPr>
        <w:t>نخواه</w:t>
      </w:r>
      <w:r w:rsidRPr="00AE6B35">
        <w:rPr>
          <w:rFonts w:ascii="Verdana" w:hAnsi="Verdana" w:cs="Lotus Linotype"/>
          <w:rtl/>
          <w:lang w:bidi="fa-IR"/>
        </w:rPr>
        <w:t xml:space="preserve">ید هرچند که </w:t>
      </w:r>
      <w:r>
        <w:rPr>
          <w:rFonts w:ascii="Verdana" w:hAnsi="Verdana" w:cs="Lotus Linotype" w:hint="cs"/>
          <w:rtl/>
          <w:lang w:bidi="fa-IR"/>
        </w:rPr>
        <w:t>دنيا شما را بخواهد</w:t>
      </w:r>
      <w:r w:rsidRPr="00AE6B35">
        <w:rPr>
          <w:rFonts w:ascii="Verdana" w:hAnsi="Verdana" w:cs="Lotus Linotype"/>
          <w:rtl/>
          <w:lang w:bidi="fa-IR"/>
        </w:rPr>
        <w:t xml:space="preserve">، و برای چیزی که از دست </w:t>
      </w:r>
      <w:r w:rsidRPr="009D6DC9">
        <w:rPr>
          <w:rFonts w:ascii="Lotus Linotype" w:hAnsi="Lotus Linotype" w:cs="Lotus Linotype"/>
          <w:rtl/>
          <w:lang w:bidi="fa-IR"/>
        </w:rPr>
        <w:t>می</w:t>
      </w:r>
      <w:r w:rsidRPr="009D6DC9">
        <w:rPr>
          <w:rFonts w:ascii="Lotus Linotype" w:hAnsi="Lotus Linotype"/>
          <w:rtl/>
          <w:lang w:bidi="fa-IR"/>
        </w:rPr>
        <w:t>‌</w:t>
      </w:r>
      <w:r w:rsidRPr="00AE6B35">
        <w:rPr>
          <w:rFonts w:ascii="Verdana" w:hAnsi="Verdana" w:cs="Lotus Linotype"/>
          <w:rtl/>
          <w:lang w:bidi="fa-IR"/>
        </w:rPr>
        <w:t>دهید گریه نکنید و سخن حق ب</w:t>
      </w:r>
      <w:r>
        <w:rPr>
          <w:rFonts w:ascii="Verdana" w:hAnsi="Verdana" w:cs="Lotus Linotype"/>
          <w:rtl/>
          <w:lang w:bidi="fa-IR"/>
        </w:rPr>
        <w:t>گویید و به یتیمان رحم کنید....ت</w:t>
      </w:r>
      <w:r w:rsidRPr="00AE6B35">
        <w:rPr>
          <w:rFonts w:ascii="Verdana" w:hAnsi="Verdana" w:cs="Lotus Linotype"/>
          <w:rtl/>
          <w:lang w:bidi="fa-IR"/>
        </w:rPr>
        <w:t>ا</w:t>
      </w:r>
      <w:r>
        <w:rPr>
          <w:rFonts w:ascii="Verdana" w:hAnsi="Verdana" w:cs="Lotus Linotype" w:hint="cs"/>
          <w:rtl/>
          <w:lang w:bidi="fa-IR"/>
        </w:rPr>
        <w:t xml:space="preserve"> </w:t>
      </w:r>
      <w:r w:rsidRPr="00AE6B35">
        <w:rPr>
          <w:rFonts w:ascii="Verdana" w:hAnsi="Verdana" w:cs="Lotus Linotype"/>
          <w:rtl/>
          <w:lang w:bidi="fa-IR"/>
        </w:rPr>
        <w:t xml:space="preserve">آخر وصیت او . تاریخ طبری 3/937. </w:t>
      </w:r>
    </w:p>
  </w:footnote>
  <w:footnote w:id="23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147</w:t>
      </w:r>
    </w:p>
  </w:footnote>
  <w:footnote w:id="237">
    <w:p w:rsidR="00922A52" w:rsidRPr="00AE6B35" w:rsidRDefault="00922A52" w:rsidP="005A069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346.</w:t>
      </w:r>
    </w:p>
  </w:footnote>
  <w:footnote w:id="238">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منهاج السنة النبویة 2/31-32 و 7/5 </w:t>
      </w:r>
      <w:r w:rsidRPr="00AE6B35">
        <w:rPr>
          <w:rFonts w:ascii="Verdana" w:hAnsi="Verdana" w:cs="Times New Roman"/>
          <w:rtl/>
          <w:lang w:bidi="fa-IR"/>
        </w:rPr>
        <w:t>–</w:t>
      </w:r>
      <w:r w:rsidRPr="00AE6B35">
        <w:rPr>
          <w:rFonts w:ascii="Verdana" w:hAnsi="Verdana" w:cs="Lotus Linotype"/>
          <w:rtl/>
          <w:lang w:bidi="fa-IR"/>
        </w:rPr>
        <w:t xml:space="preserve"> 31 </w:t>
      </w:r>
      <w:r w:rsidRPr="00AE6B35">
        <w:rPr>
          <w:rFonts w:ascii="Verdana" w:hAnsi="Verdana" w:cs="Times New Roman"/>
          <w:rtl/>
          <w:lang w:bidi="fa-IR"/>
        </w:rPr>
        <w:t>–</w:t>
      </w:r>
      <w:r w:rsidRPr="00AE6B35">
        <w:rPr>
          <w:rFonts w:ascii="Verdana" w:hAnsi="Verdana" w:cs="Lotus Linotype"/>
          <w:rtl/>
          <w:lang w:bidi="fa-IR"/>
        </w:rPr>
        <w:t xml:space="preserve"> </w:t>
      </w:r>
      <w:r>
        <w:rPr>
          <w:rFonts w:ascii="Verdana" w:hAnsi="Verdana" w:cs="Lotus Linotype" w:hint="cs"/>
          <w:rtl/>
          <w:lang w:bidi="fa-IR"/>
        </w:rPr>
        <w:t xml:space="preserve">تفسير </w:t>
      </w:r>
      <w:r w:rsidRPr="00AE6B35">
        <w:rPr>
          <w:rFonts w:ascii="Verdana" w:hAnsi="Verdana" w:cs="Lotus Linotype"/>
          <w:rtl/>
          <w:lang w:bidi="fa-IR"/>
        </w:rPr>
        <w:t>ابن کثیر 2/68-69 الصواعق المحرقه 63، مختصر التحفة الاثنی عشریه 140 و اصول مذهب الشیعة الاثنی عشریه 2/82</w:t>
      </w:r>
      <w:r>
        <w:rPr>
          <w:rFonts w:ascii="Verdana" w:hAnsi="Verdana" w:cs="Lotus Linotype" w:hint="cs"/>
          <w:rtl/>
          <w:lang w:bidi="fa-IR"/>
        </w:rPr>
        <w:t>2</w:t>
      </w:r>
      <w:r w:rsidRPr="00AE6B35">
        <w:rPr>
          <w:rFonts w:ascii="Verdana" w:hAnsi="Verdana" w:cs="Lotus Linotype"/>
          <w:rtl/>
          <w:lang w:bidi="fa-IR"/>
        </w:rPr>
        <w:t xml:space="preserve">3 </w:t>
      </w:r>
      <w:r w:rsidRPr="00AE6B35">
        <w:rPr>
          <w:rFonts w:ascii="Verdana" w:hAnsi="Verdana" w:cs="Times New Roman"/>
          <w:rtl/>
          <w:lang w:bidi="fa-IR"/>
        </w:rPr>
        <w:t>–</w:t>
      </w:r>
      <w:r>
        <w:rPr>
          <w:rFonts w:ascii="Verdana" w:hAnsi="Verdana" w:cs="Lotus Linotype"/>
          <w:rtl/>
          <w:lang w:bidi="fa-IR"/>
        </w:rPr>
        <w:t xml:space="preserve"> 829</w:t>
      </w:r>
      <w:r>
        <w:rPr>
          <w:rFonts w:ascii="Verdana" w:hAnsi="Verdana" w:cs="Lotus Linotype" w:hint="cs"/>
          <w:rtl/>
          <w:lang w:bidi="fa-IR"/>
        </w:rPr>
        <w:t>، دراسات عن الفرق، أحمد جلي 185.</w:t>
      </w:r>
    </w:p>
  </w:footnote>
  <w:footnote w:id="239">
    <w:p w:rsidR="00922A52" w:rsidRPr="00541E52" w:rsidRDefault="00922A52" w:rsidP="005A5E2F">
      <w:pPr>
        <w:pStyle w:val="a6"/>
        <w:spacing w:line="226" w:lineRule="auto"/>
        <w:ind w:left="227" w:hanging="227"/>
        <w:jc w:val="lowKashida"/>
        <w:rPr>
          <w:rFonts w:ascii="Verdana" w:hAnsi="Verdana" w:cs="Lotus Linotype"/>
          <w:lang w:bidi="fa-IR"/>
        </w:rPr>
      </w:pPr>
      <w:r w:rsidRPr="00541E52">
        <w:rPr>
          <w:rFonts w:ascii="Verdana" w:hAnsi="Verdana" w:cs="Lotus Linotype"/>
          <w:rtl/>
          <w:lang w:bidi="fa-IR"/>
        </w:rPr>
        <w:t>(</w:t>
      </w:r>
      <w:r w:rsidRPr="00541E52">
        <w:rPr>
          <w:rStyle w:val="a7"/>
          <w:rFonts w:ascii="Verdana" w:hAnsi="Verdana" w:cs="Lotus Linotype"/>
          <w:sz w:val="22"/>
          <w:szCs w:val="22"/>
          <w:vertAlign w:val="baseline"/>
        </w:rPr>
        <w:footnoteRef/>
      </w:r>
      <w:r w:rsidRPr="00541E52">
        <w:rPr>
          <w:rFonts w:ascii="Verdana" w:hAnsi="Verdana" w:cs="Lotus Linotype"/>
          <w:rtl/>
          <w:lang w:bidi="fa-IR"/>
        </w:rPr>
        <w:t>) مجمع</w:t>
      </w:r>
      <w:r w:rsidRPr="00541E52">
        <w:rPr>
          <w:rFonts w:ascii="Verdana" w:hAnsi="Verdana" w:cs="2  Badr"/>
          <w:rtl/>
          <w:lang w:bidi="fa-IR"/>
        </w:rPr>
        <w:t>‌</w:t>
      </w:r>
      <w:r w:rsidRPr="00541E52">
        <w:rPr>
          <w:rFonts w:ascii="Verdana" w:hAnsi="Verdana" w:cs="Lotus Linotype"/>
          <w:rtl/>
          <w:lang w:bidi="fa-IR"/>
        </w:rPr>
        <w:t>البیان 2/128.</w:t>
      </w:r>
    </w:p>
  </w:footnote>
  <w:footnote w:id="240">
    <w:p w:rsidR="00922A52" w:rsidRPr="00541E52" w:rsidRDefault="00922A52" w:rsidP="005A5E2F">
      <w:pPr>
        <w:pStyle w:val="a6"/>
        <w:spacing w:line="226" w:lineRule="auto"/>
        <w:ind w:left="227" w:hanging="227"/>
        <w:jc w:val="lowKashida"/>
        <w:rPr>
          <w:rFonts w:ascii="Verdana" w:hAnsi="Verdana" w:cs="Lotus Linotype"/>
          <w:lang w:bidi="fa-IR"/>
        </w:rPr>
      </w:pPr>
      <w:r w:rsidRPr="00541E52">
        <w:rPr>
          <w:rFonts w:ascii="Verdana" w:hAnsi="Verdana" w:cs="Lotus Linotype"/>
          <w:rtl/>
          <w:lang w:bidi="fa-IR"/>
        </w:rPr>
        <w:t>(</w:t>
      </w:r>
      <w:r w:rsidRPr="00541E52">
        <w:rPr>
          <w:rStyle w:val="a7"/>
          <w:rFonts w:ascii="Verdana" w:hAnsi="Verdana" w:cs="Lotus Linotype"/>
          <w:sz w:val="22"/>
          <w:szCs w:val="22"/>
          <w:vertAlign w:val="baseline"/>
        </w:rPr>
        <w:footnoteRef/>
      </w:r>
      <w:r w:rsidRPr="00541E52">
        <w:rPr>
          <w:rFonts w:ascii="Verdana" w:hAnsi="Verdana" w:cs="Lotus Linotype"/>
          <w:rtl/>
          <w:lang w:bidi="fa-IR"/>
        </w:rPr>
        <w:t>) مجمع</w:t>
      </w:r>
      <w:r w:rsidRPr="00541E52">
        <w:rPr>
          <w:rFonts w:ascii="Verdana" w:hAnsi="Verdana" w:cs="2  Badr"/>
          <w:rtl/>
          <w:lang w:bidi="fa-IR"/>
        </w:rPr>
        <w:t>‌</w:t>
      </w:r>
      <w:r w:rsidRPr="00541E52">
        <w:rPr>
          <w:rFonts w:ascii="Verdana" w:hAnsi="Verdana" w:cs="Lotus Linotype"/>
          <w:rtl/>
          <w:lang w:bidi="fa-IR"/>
        </w:rPr>
        <w:t>البیان طبرسی 2/126-128.</w:t>
      </w:r>
    </w:p>
  </w:footnote>
  <w:footnote w:id="241">
    <w:p w:rsidR="00922A52" w:rsidRPr="00541E52" w:rsidRDefault="00922A52" w:rsidP="005A5E2F">
      <w:pPr>
        <w:pStyle w:val="a6"/>
        <w:spacing w:line="226" w:lineRule="auto"/>
        <w:ind w:left="227" w:hanging="227"/>
        <w:jc w:val="lowKashida"/>
        <w:rPr>
          <w:rFonts w:ascii="Verdana" w:hAnsi="Verdana" w:cs="Lotus Linotype"/>
          <w:lang w:bidi="fa-IR"/>
        </w:rPr>
      </w:pPr>
      <w:r w:rsidRPr="00541E52">
        <w:rPr>
          <w:rFonts w:ascii="Verdana" w:hAnsi="Verdana" w:cs="Lotus Linotype"/>
          <w:rtl/>
          <w:lang w:bidi="fa-IR"/>
        </w:rPr>
        <w:t>(</w:t>
      </w:r>
      <w:r w:rsidRPr="00541E52">
        <w:rPr>
          <w:rStyle w:val="a7"/>
          <w:rFonts w:ascii="Verdana" w:hAnsi="Verdana" w:cs="Lotus Linotype"/>
          <w:sz w:val="22"/>
          <w:szCs w:val="22"/>
          <w:vertAlign w:val="baseline"/>
        </w:rPr>
        <w:footnoteRef/>
      </w:r>
      <w:r w:rsidRPr="00541E52">
        <w:rPr>
          <w:rFonts w:ascii="Verdana" w:hAnsi="Verdana" w:cs="Lotus Linotype"/>
          <w:rtl/>
          <w:lang w:bidi="fa-IR"/>
        </w:rPr>
        <w:t>) نگا:</w:t>
      </w:r>
      <w:r w:rsidRPr="00541E52">
        <w:rPr>
          <w:rFonts w:ascii="Verdana" w:hAnsi="Verdana" w:cs="Lotus Linotype" w:hint="cs"/>
          <w:rtl/>
          <w:lang w:bidi="fa-IR"/>
        </w:rPr>
        <w:t xml:space="preserve"> </w:t>
      </w:r>
      <w:r w:rsidRPr="00541E52">
        <w:rPr>
          <w:rFonts w:ascii="Verdana" w:hAnsi="Verdana" w:cs="Lotus Linotype"/>
          <w:rtl/>
          <w:lang w:bidi="fa-IR"/>
        </w:rPr>
        <w:t>تفسیر التبیان، طوسی 3/549. حق</w:t>
      </w:r>
      <w:r w:rsidRPr="00541E52">
        <w:rPr>
          <w:rFonts w:ascii="Verdana" w:hAnsi="Verdana" w:cs="2  Badr"/>
          <w:rtl/>
          <w:lang w:bidi="fa-IR"/>
        </w:rPr>
        <w:t>‌</w:t>
      </w:r>
      <w:r w:rsidRPr="00541E52">
        <w:rPr>
          <w:rFonts w:ascii="Verdana" w:hAnsi="Verdana" w:cs="Lotus Linotype"/>
          <w:rtl/>
          <w:lang w:bidi="fa-IR"/>
        </w:rPr>
        <w:t>الیقین</w:t>
      </w:r>
      <w:r>
        <w:rPr>
          <w:rFonts w:ascii="Verdana" w:hAnsi="Verdana" w:cs="Lotus Linotype" w:hint="cs"/>
          <w:rtl/>
          <w:lang w:bidi="fa-IR"/>
        </w:rPr>
        <w:t>،</w:t>
      </w:r>
      <w:r w:rsidRPr="00541E52">
        <w:rPr>
          <w:rFonts w:ascii="Verdana" w:hAnsi="Verdana" w:cs="Lotus Linotype"/>
          <w:rtl/>
          <w:lang w:bidi="fa-IR"/>
        </w:rPr>
        <w:t xml:space="preserve"> عبدالله ش</w:t>
      </w:r>
      <w:r w:rsidRPr="00541E52">
        <w:rPr>
          <w:rFonts w:ascii="Verdana" w:hAnsi="Verdana" w:cs="Lotus Linotype" w:hint="cs"/>
          <w:rtl/>
          <w:lang w:bidi="fa-IR"/>
        </w:rPr>
        <w:t>ب</w:t>
      </w:r>
      <w:r w:rsidRPr="00541E52">
        <w:rPr>
          <w:rFonts w:ascii="Verdana" w:hAnsi="Verdana" w:cs="Lotus Linotype"/>
          <w:rtl/>
          <w:lang w:bidi="fa-IR"/>
        </w:rPr>
        <w:t>ر 1/144.</w:t>
      </w:r>
    </w:p>
  </w:footnote>
  <w:footnote w:id="242">
    <w:p w:rsidR="00922A52" w:rsidRPr="00541E52" w:rsidRDefault="00922A52" w:rsidP="009927D3">
      <w:pPr>
        <w:pStyle w:val="a6"/>
        <w:spacing w:line="226" w:lineRule="auto"/>
        <w:ind w:left="227" w:hanging="227"/>
        <w:jc w:val="lowKashida"/>
        <w:rPr>
          <w:rFonts w:ascii="Verdana" w:hAnsi="Verdana" w:cs="Lotus Linotype"/>
          <w:rtl/>
          <w:lang w:bidi="fa-IR"/>
        </w:rPr>
      </w:pPr>
      <w:r w:rsidRPr="00541E52">
        <w:rPr>
          <w:rFonts w:ascii="Verdana" w:hAnsi="Verdana" w:cs="Lotus Linotype"/>
          <w:rtl/>
          <w:lang w:bidi="fa-IR"/>
        </w:rPr>
        <w:t>(</w:t>
      </w:r>
      <w:r w:rsidRPr="00541E52">
        <w:rPr>
          <w:rStyle w:val="a7"/>
          <w:rFonts w:ascii="Verdana" w:hAnsi="Verdana" w:cs="Lotus Linotype"/>
          <w:sz w:val="22"/>
          <w:szCs w:val="22"/>
          <w:vertAlign w:val="baseline"/>
        </w:rPr>
        <w:footnoteRef/>
      </w:r>
      <w:r w:rsidRPr="00541E52">
        <w:rPr>
          <w:rFonts w:ascii="Verdana" w:hAnsi="Verdana" w:cs="Lotus Linotype"/>
          <w:rtl/>
          <w:lang w:bidi="fa-IR"/>
        </w:rPr>
        <w:t>)بت شکن 108.قرطبی (</w:t>
      </w:r>
      <w:r w:rsidRPr="00541E52">
        <w:rPr>
          <w:rFonts w:ascii="Verdana" w:hAnsi="Verdana" w:cs="CTraditional Arabic" w:hint="cs"/>
          <w:rtl/>
          <w:lang w:bidi="fa-IR"/>
        </w:rPr>
        <w:t>:</w:t>
      </w:r>
      <w:r w:rsidRPr="00541E52">
        <w:rPr>
          <w:rFonts w:ascii="Verdana" w:hAnsi="Verdana" w:cs="Lotus Linotype"/>
          <w:rtl/>
          <w:lang w:bidi="fa-IR"/>
        </w:rPr>
        <w:t>) می</w:t>
      </w:r>
      <w:r w:rsidRPr="00541E52">
        <w:rPr>
          <w:rFonts w:ascii="Times New Roman" w:hAnsi="Times New Roman" w:hint="cs"/>
          <w:rtl/>
          <w:lang w:bidi="fa-IR"/>
        </w:rPr>
        <w:t>‌</w:t>
      </w:r>
      <w:r w:rsidRPr="00541E52">
        <w:rPr>
          <w:rFonts w:ascii="Verdana" w:hAnsi="Verdana" w:cs="Lotus Linotype"/>
          <w:rtl/>
          <w:lang w:bidi="fa-IR"/>
        </w:rPr>
        <w:t xml:space="preserve">گوید: </w:t>
      </w:r>
      <w:r w:rsidRPr="00541E52">
        <w:rPr>
          <w:rFonts w:ascii="Verdana" w:hAnsi="Verdana" w:cs="Lotus Linotype" w:hint="cs"/>
          <w:rtl/>
          <w:lang w:bidi="fa-IR"/>
        </w:rPr>
        <w:t>(الذين)</w:t>
      </w:r>
      <w:r w:rsidRPr="00541E52">
        <w:rPr>
          <w:rFonts w:ascii="Verdana" w:hAnsi="Verdana" w:cs="Lotus Linotype"/>
          <w:rtl/>
          <w:lang w:bidi="fa-IR"/>
        </w:rPr>
        <w:t xml:space="preserve"> در مورد تمام مؤمنان عام است. تفسیر قرطبی 6/143. از ابو جعفر باقرمحمد بن علی بن حسین بن علی بن ابی طالب (</w:t>
      </w:r>
      <w:r w:rsidRPr="00541E52">
        <w:rPr>
          <w:rFonts w:ascii="Verdana" w:hAnsi="Verdana" w:cs="CTraditional Arabic" w:hint="cs"/>
          <w:rtl/>
          <w:lang w:bidi="fa-IR"/>
        </w:rPr>
        <w:t>ن</w:t>
      </w:r>
      <w:r w:rsidRPr="00541E52">
        <w:rPr>
          <w:rFonts w:ascii="Verdana" w:hAnsi="Verdana" w:cs="Lotus Linotype"/>
          <w:rtl/>
          <w:lang w:bidi="fa-IR"/>
        </w:rPr>
        <w:t xml:space="preserve">) در مورد «انما  </w:t>
      </w:r>
      <w:r w:rsidRPr="00541E52">
        <w:rPr>
          <w:rFonts w:ascii="Verdana" w:hAnsi="Verdana" w:cs="Lotus Linotype"/>
          <w:rtl/>
          <w:lang w:eastAsia="ar-SA"/>
        </w:rPr>
        <w:t>وليكم الله ورسوله والذين آمنوا</w:t>
      </w:r>
      <w:r w:rsidRPr="00541E52">
        <w:rPr>
          <w:rFonts w:ascii="Verdana" w:hAnsi="Verdana" w:cs="Lotus Linotype"/>
          <w:rtl/>
          <w:lang w:bidi="fa-IR"/>
        </w:rPr>
        <w:t>»</w:t>
      </w:r>
      <w:r>
        <w:rPr>
          <w:rFonts w:ascii="Verdana" w:hAnsi="Verdana" w:cs="Lotus Linotype" w:hint="cs"/>
          <w:rtl/>
          <w:lang w:bidi="fa-IR"/>
        </w:rPr>
        <w:t>.</w:t>
      </w:r>
      <w:r w:rsidRPr="00541E52">
        <w:rPr>
          <w:rFonts w:ascii="Verdana" w:hAnsi="Verdana" w:cs="Lotus Linotype"/>
          <w:rtl/>
          <w:lang w:bidi="fa-IR"/>
        </w:rPr>
        <w:t xml:space="preserve"> سؤال شد که الذین آمنوا چه کسانی هستند؟ </w:t>
      </w:r>
      <w:r w:rsidRPr="00541E52">
        <w:rPr>
          <w:rFonts w:ascii="Verdana" w:hAnsi="Verdana" w:cs="Lotus Linotype" w:hint="eastAsia"/>
          <w:rtl/>
          <w:lang w:bidi="fa-IR"/>
        </w:rPr>
        <w:t>گفت درباره</w:t>
      </w:r>
      <w:r w:rsidRPr="00541E52">
        <w:rPr>
          <w:rFonts w:ascii="Verdana" w:hAnsi="Verdana" w:cs="Lotus Linotype" w:hint="cs"/>
          <w:rtl/>
          <w:lang w:bidi="fa-IR"/>
        </w:rPr>
        <w:t xml:space="preserve"> مؤمنان، </w:t>
      </w:r>
      <w:r w:rsidRPr="00541E52">
        <w:rPr>
          <w:rFonts w:ascii="Verdana" w:hAnsi="Verdana" w:cs="Lotus Linotype"/>
          <w:rtl/>
          <w:lang w:bidi="fa-IR"/>
        </w:rPr>
        <w:t>گفتیم: به ما رسیده که این آیه در مورد علی بن ابی طالب (</w:t>
      </w:r>
      <w:r w:rsidRPr="00541E52">
        <w:rPr>
          <w:rFonts w:ascii="Verdana" w:hAnsi="Verdana" w:hint="cs"/>
          <w:rtl/>
          <w:lang w:bidi="fa-IR"/>
        </w:rPr>
        <w:sym w:font="AGA Arabesque" w:char="F074"/>
      </w:r>
      <w:r w:rsidRPr="00541E52">
        <w:rPr>
          <w:rFonts w:ascii="Verdana" w:hAnsi="Verdana" w:cs="Lotus Linotype"/>
          <w:rtl/>
          <w:lang w:bidi="fa-IR"/>
        </w:rPr>
        <w:t>) نازل شده است</w:t>
      </w:r>
      <w:r w:rsidRPr="00541E52">
        <w:rPr>
          <w:rFonts w:ascii="Verdana" w:hAnsi="Verdana" w:cs="Lotus Linotype" w:hint="cs"/>
          <w:rtl/>
          <w:lang w:bidi="fa-IR"/>
        </w:rPr>
        <w:t>، گفت:</w:t>
      </w:r>
      <w:r w:rsidRPr="00541E52">
        <w:rPr>
          <w:rFonts w:ascii="Verdana" w:hAnsi="Verdana" w:cs="Lotus Linotype"/>
          <w:rtl/>
          <w:lang w:bidi="fa-IR"/>
        </w:rPr>
        <w:t xml:space="preserve"> و علی بن ابی طالب (</w:t>
      </w:r>
      <w:r w:rsidRPr="00541E52">
        <w:rPr>
          <w:rFonts w:ascii="Verdana" w:hAnsi="Verdana" w:hint="cs"/>
          <w:rtl/>
          <w:lang w:bidi="fa-IR"/>
        </w:rPr>
        <w:sym w:font="AGA Arabesque" w:char="F074"/>
      </w:r>
      <w:r w:rsidRPr="00541E52">
        <w:rPr>
          <w:rFonts w:ascii="Verdana" w:hAnsi="Verdana" w:cs="Lotus Linotype"/>
          <w:rtl/>
          <w:lang w:bidi="fa-IR"/>
        </w:rPr>
        <w:t>) از کسانی بود که ایمان آورده بود. تفسیر طبری 4/628 ح12216-12217.</w:t>
      </w:r>
    </w:p>
  </w:footnote>
  <w:footnote w:id="243">
    <w:p w:rsidR="00922A52" w:rsidRPr="00541E52" w:rsidRDefault="00922A52" w:rsidP="005A5E2F">
      <w:pPr>
        <w:pStyle w:val="a6"/>
        <w:spacing w:line="226" w:lineRule="auto"/>
        <w:ind w:left="227" w:hanging="227"/>
        <w:jc w:val="lowKashida"/>
        <w:rPr>
          <w:rFonts w:ascii="Verdana" w:hAnsi="Verdana" w:cs="Lotus Linotype" w:hint="cs"/>
          <w:lang w:bidi="fa-IR"/>
        </w:rPr>
      </w:pPr>
      <w:r w:rsidRPr="00541E52">
        <w:rPr>
          <w:rFonts w:ascii="Verdana" w:hAnsi="Verdana" w:cs="Lotus Linotype"/>
          <w:rtl/>
          <w:lang w:bidi="fa-IR"/>
        </w:rPr>
        <w:t>(</w:t>
      </w:r>
      <w:r w:rsidRPr="00541E52">
        <w:rPr>
          <w:rStyle w:val="a7"/>
          <w:rFonts w:ascii="Verdana" w:hAnsi="Verdana" w:cs="Lotus Linotype"/>
          <w:sz w:val="22"/>
          <w:szCs w:val="22"/>
          <w:vertAlign w:val="baseline"/>
        </w:rPr>
        <w:footnoteRef/>
      </w:r>
      <w:r w:rsidRPr="00541E52">
        <w:rPr>
          <w:rFonts w:ascii="Verdana" w:hAnsi="Verdana" w:cs="Lotus Linotype"/>
          <w:rtl/>
          <w:lang w:bidi="fa-IR"/>
        </w:rPr>
        <w:t>) بت شکن 108 و 228.  از جمله علمایی که این حدیث را ضعیف دانسته است ابن تیمیه در کتاب المنهاج 2/30</w:t>
      </w:r>
      <w:r>
        <w:rPr>
          <w:rFonts w:ascii="Verdana" w:hAnsi="Verdana" w:cs="Lotus Linotype"/>
          <w:rtl/>
          <w:lang w:bidi="fa-IR"/>
        </w:rPr>
        <w:t xml:space="preserve"> و ابن کثیر در تفسیرش 2/77 است</w:t>
      </w:r>
      <w:r>
        <w:rPr>
          <w:rFonts w:ascii="Verdana" w:hAnsi="Verdana" w:cs="Lotus Linotype" w:hint="cs"/>
          <w:rtl/>
          <w:lang w:bidi="fa-IR"/>
        </w:rPr>
        <w:t>.</w:t>
      </w:r>
    </w:p>
  </w:footnote>
  <w:footnote w:id="244">
    <w:p w:rsidR="00922A52" w:rsidRPr="00AE6B35" w:rsidRDefault="00922A52" w:rsidP="00CA4D22">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CA4D22">
        <w:rPr>
          <w:rStyle w:val="a7"/>
          <w:rFonts w:ascii="Lotus Linotype" w:hAnsi="Lotus Linotype" w:cs="Lotus Linotype"/>
          <w:sz w:val="22"/>
          <w:szCs w:val="22"/>
          <w:vertAlign w:val="baseline"/>
        </w:rPr>
        <w:footnoteRef/>
      </w:r>
      <w:r w:rsidRPr="00CA4D22">
        <w:rPr>
          <w:rFonts w:ascii="Lotus Linotype" w:hAnsi="Lotus Linotype" w:cs="Lotus Linotype"/>
          <w:rtl/>
          <w:lang w:bidi="fa-IR"/>
        </w:rPr>
        <w:t>) ولایة با فتح واو در لغت اصل صحیح است که بر نزدیکی و قرب دلالت می</w:t>
      </w:r>
      <w:r w:rsidRPr="00CA4D22">
        <w:rPr>
          <w:rFonts w:ascii="Lotus Linotype" w:hAnsi="Lotus Linotype"/>
          <w:rtl/>
          <w:lang w:bidi="fa-IR"/>
        </w:rPr>
        <w:t>‌</w:t>
      </w:r>
      <w:r w:rsidRPr="00CA4D22">
        <w:rPr>
          <w:rFonts w:ascii="Lotus Linotype" w:hAnsi="Lotus Linotype" w:cs="Lotus Linotype"/>
          <w:rtl/>
          <w:lang w:bidi="fa-IR"/>
        </w:rPr>
        <w:t>کند و الوَلی یعنی نزدیکی و باران بعد از باران است و الوَلِیُ به معنای محب و دوست و یار و کمک. معجم مقاییس اللغة 1064؛ القاموس المحیط 1732. اما ولایت با کسر واو چنانکه سیبویه می</w:t>
      </w:r>
      <w:r w:rsidRPr="00CA4D22">
        <w:rPr>
          <w:rFonts w:ascii="Lotus Linotype" w:hAnsi="Lotus Linotype"/>
          <w:rtl/>
          <w:lang w:bidi="fa-IR"/>
        </w:rPr>
        <w:t>‌</w:t>
      </w:r>
      <w:r w:rsidRPr="00CA4D22">
        <w:rPr>
          <w:rFonts w:ascii="Lotus Linotype" w:hAnsi="Lotus Linotype" w:cs="Lotus Linotype"/>
          <w:rtl/>
          <w:lang w:bidi="fa-IR"/>
        </w:rPr>
        <w:t>گوید به معنای امارت و نقیب بودن است. لسان العرب 15/407.</w:t>
      </w:r>
    </w:p>
  </w:footnote>
  <w:footnote w:id="245">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108</w:t>
      </w:r>
      <w:r>
        <w:rPr>
          <w:rFonts w:ascii="Verdana" w:hAnsi="Verdana" w:cs="Lotus Linotype" w:hint="cs"/>
          <w:rtl/>
          <w:lang w:bidi="fa-IR"/>
        </w:rPr>
        <w:t>.</w:t>
      </w:r>
    </w:p>
  </w:footnote>
  <w:footnote w:id="246">
    <w:p w:rsidR="00922A52" w:rsidRPr="00E37A04" w:rsidRDefault="00922A52" w:rsidP="00E37A04">
      <w:pPr>
        <w:pStyle w:val="a6"/>
        <w:spacing w:line="226" w:lineRule="auto"/>
        <w:ind w:left="227" w:hanging="227"/>
        <w:jc w:val="lowKashida"/>
        <w:rPr>
          <w:rFonts w:ascii="Verdana" w:hAnsi="Verdana" w:cs="Lotus Linotype"/>
          <w:lang w:bidi="fa-IR"/>
        </w:rPr>
      </w:pPr>
      <w:r w:rsidRPr="00E37A04">
        <w:rPr>
          <w:rFonts w:ascii="Verdana" w:hAnsi="Verdana" w:cs="Lotus Linotype"/>
          <w:rtl/>
          <w:lang w:bidi="fa-IR"/>
        </w:rPr>
        <w:t>(</w:t>
      </w:r>
      <w:r w:rsidRPr="00E37A04">
        <w:rPr>
          <w:rStyle w:val="a7"/>
          <w:rFonts w:ascii="Verdana" w:hAnsi="Verdana" w:cs="Lotus Linotype"/>
          <w:sz w:val="22"/>
          <w:szCs w:val="22"/>
          <w:vertAlign w:val="baseline"/>
        </w:rPr>
        <w:footnoteRef/>
      </w:r>
      <w:r w:rsidRPr="00E37A04">
        <w:rPr>
          <w:rFonts w:ascii="Verdana" w:hAnsi="Verdana" w:cs="Lotus Linotype"/>
          <w:rtl/>
          <w:lang w:bidi="fa-IR"/>
        </w:rPr>
        <w:t>) بت شکن 228. روایات در مورد آنچه که علی (</w:t>
      </w:r>
      <w:r w:rsidRPr="00E37A04">
        <w:rPr>
          <w:rFonts w:ascii="Verdana" w:hAnsi="Verdana" w:hint="cs"/>
          <w:rtl/>
          <w:lang w:bidi="fa-IR"/>
        </w:rPr>
        <w:sym w:font="AGA Arabesque" w:char="F074"/>
      </w:r>
      <w:r w:rsidRPr="00E37A04">
        <w:rPr>
          <w:rFonts w:ascii="Verdana" w:hAnsi="Verdana" w:cs="Lotus Linotype"/>
          <w:rtl/>
          <w:lang w:bidi="fa-IR"/>
        </w:rPr>
        <w:t>) بخشیده است با هم اختلاف دارند بعضی از این روایات آن را یک لباس دانسته</w:t>
      </w:r>
      <w:r w:rsidRPr="00E37A04">
        <w:rPr>
          <w:rFonts w:ascii="Times New Roman" w:hAnsi="Times New Roman" w:hint="cs"/>
          <w:rtl/>
          <w:lang w:bidi="fa-IR"/>
        </w:rPr>
        <w:t>‌</w:t>
      </w:r>
      <w:r w:rsidRPr="00E37A04">
        <w:rPr>
          <w:rFonts w:ascii="Verdana" w:hAnsi="Verdana" w:cs="Lotus Linotype"/>
          <w:rtl/>
          <w:lang w:bidi="fa-IR"/>
        </w:rPr>
        <w:t>اند که قیمت آن هزار دینار بوده است. کافی 1/288-289 ح3. و در بعضی روایات او یک انگشتر بخشیده است</w:t>
      </w:r>
      <w:r w:rsidRPr="00E37A04">
        <w:rPr>
          <w:rFonts w:ascii="Verdana" w:hAnsi="Verdana" w:cs="Lotus Linotype" w:hint="cs"/>
          <w:rtl/>
          <w:lang w:bidi="fa-IR"/>
        </w:rPr>
        <w:t>.</w:t>
      </w:r>
      <w:r w:rsidRPr="00E37A04">
        <w:rPr>
          <w:rFonts w:ascii="Verdana" w:hAnsi="Verdana" w:cs="Lotus Linotype"/>
          <w:rtl/>
          <w:lang w:bidi="fa-IR"/>
        </w:rPr>
        <w:t xml:space="preserve"> طبری 4/12215. </w:t>
      </w:r>
    </w:p>
  </w:footnote>
  <w:footnote w:id="247">
    <w:p w:rsidR="00922A52" w:rsidRPr="00E707B7" w:rsidRDefault="00922A52" w:rsidP="00167160">
      <w:pPr>
        <w:pStyle w:val="a6"/>
        <w:spacing w:line="226" w:lineRule="auto"/>
        <w:ind w:left="227" w:hanging="227"/>
        <w:jc w:val="lowKashida"/>
        <w:rPr>
          <w:rFonts w:ascii="Verdana" w:hAnsi="Verdana" w:cs="Lotus Linotype" w:hint="cs"/>
          <w:rtl/>
          <w:lang w:bidi="fa-IR"/>
        </w:rPr>
      </w:pPr>
      <w:r w:rsidRPr="00E707B7">
        <w:rPr>
          <w:rFonts w:ascii="Verdana" w:hAnsi="Verdana" w:cs="Lotus Linotype"/>
          <w:rtl/>
          <w:lang w:bidi="fa-IR"/>
        </w:rPr>
        <w:t>(</w:t>
      </w:r>
      <w:r w:rsidRPr="00E707B7">
        <w:rPr>
          <w:rStyle w:val="a7"/>
          <w:rFonts w:ascii="Verdana" w:hAnsi="Verdana" w:cs="Lotus Linotype"/>
          <w:sz w:val="22"/>
          <w:szCs w:val="22"/>
          <w:vertAlign w:val="baseline"/>
        </w:rPr>
        <w:footnoteRef/>
      </w:r>
      <w:r w:rsidRPr="00E707B7">
        <w:rPr>
          <w:rFonts w:ascii="Verdana" w:hAnsi="Verdana" w:cs="Lotus Linotype"/>
          <w:rtl/>
          <w:lang w:bidi="fa-IR"/>
        </w:rPr>
        <w:t>) بت</w:t>
      </w:r>
      <w:r w:rsidRPr="00E707B7">
        <w:rPr>
          <w:rFonts w:ascii="Verdana" w:hAnsi="Verdana" w:cs="2  Badr"/>
          <w:rtl/>
          <w:lang w:bidi="fa-IR"/>
        </w:rPr>
        <w:t>‌</w:t>
      </w:r>
      <w:r w:rsidRPr="00E707B7">
        <w:rPr>
          <w:rFonts w:ascii="Verdana" w:hAnsi="Verdana" w:cs="Lotus Linotype"/>
          <w:rtl/>
          <w:lang w:bidi="fa-IR"/>
        </w:rPr>
        <w:t>شکن 143.بعضی از علما می</w:t>
      </w:r>
      <w:r w:rsidRPr="00E707B7">
        <w:rPr>
          <w:rFonts w:ascii="Times New Roman" w:hAnsi="Times New Roman" w:hint="cs"/>
          <w:rtl/>
          <w:lang w:bidi="fa-IR"/>
        </w:rPr>
        <w:t>‌</w:t>
      </w:r>
      <w:r w:rsidRPr="00E707B7">
        <w:rPr>
          <w:rFonts w:ascii="Verdana" w:hAnsi="Verdana" w:cs="Lotus Linotype"/>
          <w:rtl/>
          <w:lang w:bidi="fa-IR"/>
        </w:rPr>
        <w:t>گویند که مراد از آن رکوع حقیقی است و به بخشش انگش</w:t>
      </w:r>
      <w:r w:rsidRPr="00E707B7">
        <w:rPr>
          <w:rFonts w:ascii="Verdana" w:hAnsi="Verdana" w:cs="Lotus Linotype" w:hint="cs"/>
          <w:rtl/>
          <w:lang w:bidi="fa-IR"/>
        </w:rPr>
        <w:t>ت</w:t>
      </w:r>
      <w:r w:rsidRPr="00E707B7">
        <w:rPr>
          <w:rFonts w:ascii="Verdana" w:hAnsi="Verdana" w:cs="Lotus Linotype"/>
          <w:rtl/>
          <w:lang w:bidi="fa-IR"/>
        </w:rPr>
        <w:t>ر علی استدلال می</w:t>
      </w:r>
      <w:r w:rsidRPr="00E707B7">
        <w:rPr>
          <w:rFonts w:ascii="Times New Roman" w:hAnsi="Times New Roman" w:hint="cs"/>
          <w:rtl/>
          <w:lang w:bidi="fa-IR"/>
        </w:rPr>
        <w:t>‌</w:t>
      </w:r>
      <w:r w:rsidRPr="00E707B7">
        <w:rPr>
          <w:rFonts w:ascii="Verdana" w:hAnsi="Verdana" w:cs="Lotus Linotype"/>
          <w:rtl/>
          <w:lang w:bidi="fa-IR"/>
        </w:rPr>
        <w:t>کنند</w:t>
      </w:r>
      <w:r w:rsidRPr="00E707B7">
        <w:rPr>
          <w:rFonts w:ascii="Verdana" w:hAnsi="Verdana" w:cs="Lotus Linotype" w:hint="cs"/>
          <w:rtl/>
          <w:lang w:bidi="fa-IR"/>
        </w:rPr>
        <w:t>،</w:t>
      </w:r>
      <w:r w:rsidRPr="00E707B7">
        <w:rPr>
          <w:rFonts w:ascii="Verdana" w:hAnsi="Verdana" w:cs="Lotus Linotype"/>
          <w:rtl/>
          <w:lang w:bidi="fa-IR"/>
        </w:rPr>
        <w:t xml:space="preserve"> و قائلین این قول اینگونه به آیه استدلال می</w:t>
      </w:r>
      <w:r w:rsidRPr="00E707B7">
        <w:rPr>
          <w:rFonts w:ascii="Times New Roman" w:hAnsi="Times New Roman" w:hint="cs"/>
          <w:rtl/>
          <w:lang w:bidi="fa-IR"/>
        </w:rPr>
        <w:t>‌</w:t>
      </w:r>
      <w:r w:rsidRPr="00E707B7">
        <w:rPr>
          <w:rFonts w:ascii="Verdana" w:hAnsi="Verdana" w:cs="Lotus Linotype"/>
          <w:rtl/>
          <w:lang w:bidi="fa-IR"/>
        </w:rPr>
        <w:t>کنند که حرکت کم در نماز سنت</w:t>
      </w:r>
      <w:r w:rsidRPr="00E707B7">
        <w:rPr>
          <w:rFonts w:ascii="Verdana" w:hAnsi="Verdana" w:cs="Lotus Linotype" w:hint="cs"/>
          <w:rtl/>
          <w:lang w:bidi="fa-IR"/>
        </w:rPr>
        <w:t xml:space="preserve"> و نافله</w:t>
      </w:r>
      <w:r w:rsidRPr="00E707B7">
        <w:rPr>
          <w:rFonts w:ascii="Verdana" w:hAnsi="Verdana" w:cs="Lotus Linotype"/>
          <w:rtl/>
          <w:lang w:bidi="fa-IR"/>
        </w:rPr>
        <w:t xml:space="preserve"> جایز است. بغوی و دیگران از ابن عباس (</w:t>
      </w:r>
      <w:r w:rsidRPr="00E707B7">
        <w:rPr>
          <w:rFonts w:ascii="Times New Roman" w:hAnsi="Times New Roman" w:cs="CTraditional Arabic" w:hint="cs"/>
          <w:rtl/>
          <w:lang w:bidi="fa-IR"/>
        </w:rPr>
        <w:t>م</w:t>
      </w:r>
      <w:r w:rsidRPr="00E707B7">
        <w:rPr>
          <w:rFonts w:ascii="Verdana" w:hAnsi="Verdana" w:cs="Lotus Linotype"/>
          <w:rtl/>
          <w:lang w:bidi="fa-IR"/>
        </w:rPr>
        <w:t>)  روایت کرده</w:t>
      </w:r>
      <w:r w:rsidRPr="00E707B7">
        <w:rPr>
          <w:rFonts w:ascii="Times New Roman" w:hAnsi="Times New Roman" w:hint="cs"/>
          <w:rtl/>
          <w:lang w:bidi="fa-IR"/>
        </w:rPr>
        <w:t>‌</w:t>
      </w:r>
      <w:r w:rsidRPr="00E707B7">
        <w:rPr>
          <w:rFonts w:ascii="Verdana" w:hAnsi="Verdana" w:cs="Lotus Linotype"/>
          <w:rtl/>
          <w:lang w:bidi="fa-IR"/>
        </w:rPr>
        <w:t>اند</w:t>
      </w:r>
      <w:r w:rsidRPr="00E707B7">
        <w:rPr>
          <w:rFonts w:ascii="Verdana" w:hAnsi="Verdana" w:cs="Lotus Linotype" w:hint="cs"/>
          <w:rtl/>
          <w:lang w:bidi="fa-IR"/>
        </w:rPr>
        <w:t>،</w:t>
      </w:r>
      <w:r w:rsidRPr="00E707B7">
        <w:rPr>
          <w:rFonts w:ascii="Verdana" w:hAnsi="Verdana" w:cs="Lotus Linotype"/>
          <w:rtl/>
          <w:lang w:bidi="fa-IR"/>
        </w:rPr>
        <w:t xml:space="preserve"> و قرطبی نیز آن را برگزیده است</w:t>
      </w:r>
      <w:r w:rsidRPr="00E707B7">
        <w:rPr>
          <w:rFonts w:ascii="Verdana" w:hAnsi="Verdana" w:cs="Lotus Linotype" w:hint="cs"/>
          <w:rtl/>
          <w:lang w:bidi="fa-IR"/>
        </w:rPr>
        <w:t>،</w:t>
      </w:r>
      <w:r w:rsidRPr="00E707B7">
        <w:rPr>
          <w:rFonts w:ascii="Verdana" w:hAnsi="Verdana" w:cs="Lotus Linotype"/>
          <w:rtl/>
          <w:lang w:bidi="fa-IR"/>
        </w:rPr>
        <w:t xml:space="preserve"> </w:t>
      </w:r>
      <w:r w:rsidRPr="00E707B7">
        <w:rPr>
          <w:rFonts w:ascii="Verdana" w:hAnsi="Verdana" w:cs="Lotus Linotype"/>
          <w:u w:val="single"/>
          <w:rtl/>
          <w:lang w:bidi="fa-IR"/>
        </w:rPr>
        <w:t>بجز اینکه قائلین این قول نمی</w:t>
      </w:r>
      <w:r w:rsidRPr="00E707B7">
        <w:rPr>
          <w:rFonts w:ascii="Times New Roman" w:hAnsi="Times New Roman" w:hint="cs"/>
          <w:u w:val="single"/>
          <w:rtl/>
          <w:lang w:bidi="fa-IR"/>
        </w:rPr>
        <w:t>‌</w:t>
      </w:r>
      <w:r w:rsidRPr="00E707B7">
        <w:rPr>
          <w:rFonts w:ascii="Verdana" w:hAnsi="Verdana" w:cs="Lotus Linotype"/>
          <w:u w:val="single"/>
          <w:rtl/>
          <w:lang w:bidi="fa-IR"/>
        </w:rPr>
        <w:t>گویند که این آیه بر وجوب امامت بلافصل علی (</w:t>
      </w:r>
      <w:r w:rsidRPr="00E707B7">
        <w:rPr>
          <w:rFonts w:ascii="Verdana" w:hAnsi="Verdana" w:hint="cs"/>
          <w:u w:val="single"/>
          <w:rtl/>
          <w:lang w:bidi="fa-IR"/>
        </w:rPr>
        <w:sym w:font="AGA Arabesque" w:char="F074"/>
      </w:r>
      <w:r w:rsidRPr="00E707B7">
        <w:rPr>
          <w:rFonts w:ascii="Verdana" w:hAnsi="Verdana" w:cs="Lotus Linotype"/>
          <w:u w:val="single"/>
          <w:rtl/>
          <w:lang w:bidi="fa-IR"/>
        </w:rPr>
        <w:t>) بعد از پیامبر</w:t>
      </w:r>
      <w:r w:rsidRPr="00E707B7">
        <w:rPr>
          <w:rFonts w:ascii="Verdana" w:hAnsi="Verdana" w:cs="Lotus Linotype" w:hint="cs"/>
          <w:u w:val="single"/>
          <w:rtl/>
          <w:lang w:bidi="fa-IR"/>
        </w:rPr>
        <w:t xml:space="preserve"> </w:t>
      </w:r>
      <w:r w:rsidRPr="00E707B7">
        <w:rPr>
          <w:rFonts w:ascii="Verdana" w:hAnsi="Verdana" w:cs="CTraditional Arabic" w:hint="cs"/>
          <w:u w:val="single"/>
          <w:rtl/>
          <w:lang w:bidi="fa-IR"/>
        </w:rPr>
        <w:t>ص</w:t>
      </w:r>
      <w:r w:rsidRPr="00E707B7">
        <w:rPr>
          <w:rFonts w:ascii="Verdana" w:hAnsi="Verdana" w:cs="Lotus Linotype"/>
          <w:u w:val="single"/>
          <w:rtl/>
          <w:lang w:bidi="fa-IR"/>
        </w:rPr>
        <w:t xml:space="preserve"> دلالت می</w:t>
      </w:r>
      <w:r w:rsidRPr="00E707B7">
        <w:rPr>
          <w:rFonts w:ascii="Times New Roman" w:hAnsi="Times New Roman" w:hint="cs"/>
          <w:u w:val="single"/>
          <w:rtl/>
          <w:lang w:bidi="fa-IR"/>
        </w:rPr>
        <w:t>‌</w:t>
      </w:r>
      <w:r w:rsidRPr="00E707B7">
        <w:rPr>
          <w:rFonts w:ascii="Verdana" w:hAnsi="Verdana" w:cs="Lotus Linotype"/>
          <w:u w:val="single"/>
          <w:rtl/>
          <w:lang w:bidi="fa-IR"/>
        </w:rPr>
        <w:t>کند چون آنها ولایت را به محبت و یاری تفسیر می</w:t>
      </w:r>
      <w:r w:rsidRPr="00E707B7">
        <w:rPr>
          <w:rFonts w:ascii="Times New Roman" w:hAnsi="Times New Roman" w:hint="cs"/>
          <w:u w:val="single"/>
          <w:rtl/>
          <w:lang w:bidi="fa-IR"/>
        </w:rPr>
        <w:t>‌</w:t>
      </w:r>
      <w:r w:rsidRPr="00E707B7">
        <w:rPr>
          <w:rFonts w:ascii="Verdana" w:hAnsi="Verdana" w:cs="Lotus Linotype"/>
          <w:u w:val="single"/>
          <w:rtl/>
          <w:lang w:bidi="fa-IR"/>
        </w:rPr>
        <w:t>کنند.</w:t>
      </w:r>
      <w:r w:rsidRPr="00E707B7">
        <w:rPr>
          <w:rFonts w:ascii="Verdana" w:hAnsi="Verdana" w:cs="Lotus Linotype"/>
          <w:rtl/>
          <w:lang w:bidi="fa-IR"/>
        </w:rPr>
        <w:t xml:space="preserve"> هر چند که نزدیکتر همان نظر برقعی است که مراد از راکعون خضوع و خشو</w:t>
      </w:r>
      <w:r w:rsidRPr="00E707B7">
        <w:rPr>
          <w:rFonts w:ascii="Verdana" w:hAnsi="Verdana" w:cs="Lotus Linotype" w:hint="cs"/>
          <w:rtl/>
          <w:lang w:bidi="fa-IR"/>
        </w:rPr>
        <w:t>ع</w:t>
      </w:r>
      <w:r w:rsidRPr="00E707B7">
        <w:rPr>
          <w:rFonts w:ascii="Verdana" w:hAnsi="Verdana" w:cs="Lotus Linotype"/>
          <w:rtl/>
          <w:lang w:bidi="fa-IR"/>
        </w:rPr>
        <w:t xml:space="preserve"> باشد و این نظری است که ادبیات عرب نیز آن را تأیید می</w:t>
      </w:r>
      <w:r w:rsidRPr="00E707B7">
        <w:rPr>
          <w:rFonts w:ascii="Times New Roman" w:hAnsi="Times New Roman" w:hint="cs"/>
          <w:rtl/>
          <w:lang w:bidi="fa-IR"/>
        </w:rPr>
        <w:t>‌</w:t>
      </w:r>
      <w:r w:rsidRPr="00E707B7">
        <w:rPr>
          <w:rFonts w:ascii="Verdana" w:hAnsi="Verdana" w:cs="Lotus Linotype"/>
          <w:rtl/>
          <w:lang w:bidi="fa-IR"/>
        </w:rPr>
        <w:t>کند چون انسانهای حنیف (دارای دین پاک و خالص) را وقتی که بتها را نپرستد راکع می</w:t>
      </w:r>
      <w:r w:rsidRPr="00E707B7">
        <w:rPr>
          <w:rFonts w:ascii="Times New Roman" w:hAnsi="Times New Roman" w:hint="cs"/>
          <w:rtl/>
          <w:lang w:bidi="fa-IR"/>
        </w:rPr>
        <w:t>‌</w:t>
      </w:r>
      <w:r w:rsidRPr="00E707B7">
        <w:rPr>
          <w:rFonts w:ascii="Verdana" w:hAnsi="Verdana" w:cs="Lotus Linotype"/>
          <w:rtl/>
          <w:lang w:bidi="fa-IR"/>
        </w:rPr>
        <w:t>گویند</w:t>
      </w:r>
      <w:r w:rsidRPr="00E707B7">
        <w:rPr>
          <w:rFonts w:ascii="Verdana" w:hAnsi="Verdana" w:cs="Lotus Linotype" w:hint="cs"/>
          <w:rtl/>
          <w:lang w:bidi="fa-IR"/>
        </w:rPr>
        <w:t>،</w:t>
      </w:r>
      <w:r w:rsidRPr="00E707B7">
        <w:rPr>
          <w:rFonts w:ascii="Verdana" w:hAnsi="Verdana" w:cs="Lotus Linotype"/>
          <w:rtl/>
          <w:lang w:bidi="fa-IR"/>
        </w:rPr>
        <w:t xml:space="preserve"> رکع الی الله یعنی به او اطمینان دارد و در مقابل او خضوع می</w:t>
      </w:r>
      <w:r w:rsidRPr="00E707B7">
        <w:rPr>
          <w:rFonts w:ascii="Times New Roman" w:hAnsi="Times New Roman" w:hint="cs"/>
          <w:rtl/>
          <w:lang w:bidi="fa-IR"/>
        </w:rPr>
        <w:t>‌</w:t>
      </w:r>
      <w:r w:rsidRPr="00E707B7">
        <w:rPr>
          <w:rFonts w:ascii="Verdana" w:hAnsi="Verdana" w:cs="Lotus Linotype"/>
          <w:rtl/>
          <w:lang w:bidi="fa-IR"/>
        </w:rPr>
        <w:t>کند. نابغه می‏گوید: عذر و فریاد کسی که رب الارباب و تنها خالق را رکوع کند به او می</w:t>
      </w:r>
      <w:r w:rsidRPr="00E707B7">
        <w:rPr>
          <w:rFonts w:ascii="Times New Roman" w:hAnsi="Times New Roman" w:hint="cs"/>
          <w:rtl/>
          <w:lang w:bidi="fa-IR"/>
        </w:rPr>
        <w:t>‌</w:t>
      </w:r>
      <w:r w:rsidRPr="00E707B7">
        <w:rPr>
          <w:rFonts w:ascii="Verdana" w:hAnsi="Verdana" w:cs="Lotus Linotype"/>
          <w:rtl/>
          <w:lang w:bidi="fa-IR"/>
        </w:rPr>
        <w:t>رسد</w:t>
      </w:r>
      <w:r w:rsidRPr="00E707B7">
        <w:rPr>
          <w:rFonts w:ascii="Verdana" w:hAnsi="Verdana" w:cs="Lotus Linotype" w:hint="cs"/>
          <w:rtl/>
          <w:lang w:bidi="fa-IR"/>
        </w:rPr>
        <w:t>.</w:t>
      </w:r>
    </w:p>
    <w:p w:rsidR="00922A52" w:rsidRPr="00AE6B35" w:rsidRDefault="00922A52" w:rsidP="00167160">
      <w:pPr>
        <w:pStyle w:val="a6"/>
        <w:spacing w:line="226" w:lineRule="auto"/>
        <w:jc w:val="lowKashida"/>
        <w:rPr>
          <w:rFonts w:ascii="Verdana" w:hAnsi="Verdana" w:cs="Lotus Linotype"/>
          <w:rtl/>
          <w:lang w:bidi="fa-IR"/>
        </w:rPr>
      </w:pPr>
      <w:r w:rsidRPr="00AE6B35">
        <w:rPr>
          <w:rFonts w:ascii="Verdana" w:hAnsi="Verdana" w:cs="Lotus Linotype"/>
          <w:rtl/>
          <w:lang w:bidi="fa-IR"/>
        </w:rPr>
        <w:t>و گفته می</w:t>
      </w:r>
      <w:r w:rsidRPr="00E37A04">
        <w:rPr>
          <w:rFonts w:ascii="Times New Roman" w:hAnsi="Times New Roman" w:hint="cs"/>
          <w:rtl/>
          <w:lang w:bidi="fa-IR"/>
        </w:rPr>
        <w:t>‌</w:t>
      </w:r>
      <w:r w:rsidRPr="00AE6B35">
        <w:rPr>
          <w:rFonts w:ascii="Verdana" w:hAnsi="Verdana" w:cs="Lotus Linotype"/>
          <w:rtl/>
          <w:lang w:bidi="fa-IR"/>
        </w:rPr>
        <w:t xml:space="preserve">شود: </w:t>
      </w:r>
      <w:r>
        <w:rPr>
          <w:rFonts w:ascii="Verdana" w:hAnsi="Verdana" w:cs="Lotus Linotype" w:hint="cs"/>
          <w:rtl/>
          <w:lang w:bidi="fa-IR"/>
        </w:rPr>
        <w:t>فرد</w:t>
      </w:r>
      <w:r w:rsidRPr="00AE6B35">
        <w:rPr>
          <w:rFonts w:ascii="Verdana" w:hAnsi="Verdana" w:cs="Lotus Linotype"/>
          <w:rtl/>
          <w:lang w:bidi="fa-IR"/>
        </w:rPr>
        <w:t>ی که بعد از ثروتمندی فقیر ش</w:t>
      </w:r>
      <w:r>
        <w:rPr>
          <w:rFonts w:ascii="Verdana" w:hAnsi="Verdana" w:cs="Lotus Linotype" w:hint="cs"/>
          <w:rtl/>
          <w:lang w:bidi="fa-IR"/>
        </w:rPr>
        <w:t>و</w:t>
      </w:r>
      <w:r w:rsidRPr="00AE6B35">
        <w:rPr>
          <w:rFonts w:ascii="Verdana" w:hAnsi="Verdana" w:cs="Lotus Linotype"/>
          <w:rtl/>
          <w:lang w:bidi="fa-IR"/>
        </w:rPr>
        <w:t>د و حالش دگرگون ش</w:t>
      </w:r>
      <w:r>
        <w:rPr>
          <w:rFonts w:ascii="Verdana" w:hAnsi="Verdana" w:cs="Lotus Linotype" w:hint="cs"/>
          <w:rtl/>
          <w:lang w:bidi="fa-IR"/>
        </w:rPr>
        <w:t>و</w:t>
      </w:r>
      <w:r w:rsidRPr="00AE6B35">
        <w:rPr>
          <w:rFonts w:ascii="Verdana" w:hAnsi="Verdana" w:cs="Lotus Linotype"/>
          <w:rtl/>
          <w:lang w:bidi="fa-IR"/>
        </w:rPr>
        <w:t>د رکوع کرد</w:t>
      </w:r>
      <w:r>
        <w:rPr>
          <w:rFonts w:ascii="Verdana" w:hAnsi="Verdana" w:cs="Lotus Linotype" w:hint="cs"/>
          <w:rtl/>
          <w:lang w:bidi="fa-IR"/>
        </w:rPr>
        <w:t>ه است،</w:t>
      </w:r>
      <w:r w:rsidRPr="00AE6B35">
        <w:rPr>
          <w:rFonts w:ascii="Verdana" w:hAnsi="Verdana" w:cs="Lotus Linotype"/>
          <w:rtl/>
          <w:lang w:bidi="fa-IR"/>
        </w:rPr>
        <w:t xml:space="preserve"> و بعضی از آنها می</w:t>
      </w:r>
      <w:r w:rsidRPr="00E37A04">
        <w:rPr>
          <w:rFonts w:ascii="Times New Roman" w:hAnsi="Times New Roman" w:hint="cs"/>
          <w:rtl/>
          <w:lang w:bidi="fa-IR"/>
        </w:rPr>
        <w:t>‌</w:t>
      </w:r>
      <w:r w:rsidRPr="00AE6B35">
        <w:rPr>
          <w:rFonts w:ascii="Verdana" w:hAnsi="Verdana" w:cs="Lotus Linotype"/>
          <w:rtl/>
          <w:lang w:bidi="fa-IR"/>
        </w:rPr>
        <w:t>گویند: به فقرا اهانت نکن شاید که روزگار روزی تو را خوار کند و او را بلند کند.</w:t>
      </w:r>
    </w:p>
    <w:p w:rsidR="00922A52" w:rsidRPr="00AE6B35" w:rsidRDefault="00922A52" w:rsidP="00167160">
      <w:pPr>
        <w:pStyle w:val="a6"/>
        <w:spacing w:line="226" w:lineRule="auto"/>
        <w:jc w:val="lowKashida"/>
        <w:rPr>
          <w:rFonts w:ascii="Verdana" w:hAnsi="Verdana" w:cs="Lotus Linotype"/>
          <w:lang w:bidi="fa-IR"/>
        </w:rPr>
      </w:pPr>
      <w:r w:rsidRPr="00AE6B35">
        <w:rPr>
          <w:rFonts w:ascii="Verdana" w:hAnsi="Verdana" w:cs="Lotus Linotype"/>
          <w:rtl/>
          <w:lang w:bidi="fa-IR"/>
        </w:rPr>
        <w:t>قاسمی (</w:t>
      </w:r>
      <w:r w:rsidRPr="00167160">
        <w:rPr>
          <w:rFonts w:ascii="Verdana" w:hAnsi="Verdana" w:cs="CTraditional Arabic" w:hint="cs"/>
          <w:sz w:val="28"/>
          <w:szCs w:val="28"/>
          <w:rtl/>
          <w:lang w:bidi="fa-IR"/>
        </w:rPr>
        <w:t>:</w:t>
      </w:r>
      <w:r w:rsidRPr="00AE6B35">
        <w:rPr>
          <w:rFonts w:ascii="Verdana" w:hAnsi="Verdana" w:cs="Lotus Linotype"/>
          <w:rtl/>
          <w:lang w:bidi="fa-IR"/>
        </w:rPr>
        <w:t>) می</w:t>
      </w:r>
      <w:r w:rsidRPr="00E37A04">
        <w:rPr>
          <w:rFonts w:ascii="Times New Roman" w:hAnsi="Times New Roman" w:hint="cs"/>
          <w:rtl/>
          <w:lang w:bidi="fa-IR"/>
        </w:rPr>
        <w:t>‌</w:t>
      </w:r>
      <w:r w:rsidRPr="00AE6B35">
        <w:rPr>
          <w:rFonts w:ascii="Verdana" w:hAnsi="Verdana" w:cs="Lotus Linotype"/>
          <w:rtl/>
          <w:lang w:bidi="fa-IR"/>
        </w:rPr>
        <w:t>گوید: و هم راکعون حال برای فاعل دو فعل است</w:t>
      </w:r>
      <w:r>
        <w:rPr>
          <w:rFonts w:ascii="Verdana" w:hAnsi="Verdana" w:cs="Lotus Linotype" w:hint="cs"/>
          <w:rtl/>
          <w:lang w:bidi="fa-IR"/>
        </w:rPr>
        <w:t>،</w:t>
      </w:r>
      <w:r w:rsidRPr="00AE6B35">
        <w:rPr>
          <w:rFonts w:ascii="Verdana" w:hAnsi="Verdana" w:cs="Lotus Linotype"/>
          <w:rtl/>
          <w:lang w:bidi="fa-IR"/>
        </w:rPr>
        <w:t xml:space="preserve"> یعنی آنچه را که گفته شد انجام می</w:t>
      </w:r>
      <w:r w:rsidRPr="00E37A04">
        <w:rPr>
          <w:rFonts w:ascii="Times New Roman" w:hAnsi="Times New Roman" w:hint="cs"/>
          <w:rtl/>
          <w:lang w:bidi="fa-IR"/>
        </w:rPr>
        <w:t>‌</w:t>
      </w:r>
      <w:r w:rsidRPr="00AE6B35">
        <w:rPr>
          <w:rFonts w:ascii="Verdana" w:hAnsi="Verdana" w:cs="Lotus Linotype"/>
          <w:rtl/>
          <w:lang w:bidi="fa-IR"/>
        </w:rPr>
        <w:t>دهند-نماز خواندن و زکات دادن- در حالی که نسبت به خداوند خاشع و متواضع هستند و غر</w:t>
      </w:r>
      <w:r>
        <w:rPr>
          <w:rFonts w:ascii="Verdana" w:hAnsi="Verdana" w:cs="Lotus Linotype"/>
          <w:rtl/>
          <w:lang w:bidi="fa-IR"/>
        </w:rPr>
        <w:t>ور ندارند. تفسیر قاسمی 4/174؛ و</w:t>
      </w:r>
      <w:r w:rsidRPr="00AE6B35">
        <w:rPr>
          <w:rFonts w:ascii="Verdana" w:hAnsi="Verdana" w:cs="Lotus Linotype"/>
          <w:rtl/>
          <w:lang w:bidi="fa-IR"/>
        </w:rPr>
        <w:t>نگا: تفسیر ابن کثیر 2/71؛ تفسیر شوکانی 2/65؛ تفسیر السعدی 236؛ تفسیر البغوی 3/73؛ تفسیر قرطبی 6/144؛ لسان</w:t>
      </w:r>
      <w:r w:rsidRPr="00AE6B35">
        <w:rPr>
          <w:rFonts w:ascii="Verdana" w:hAnsi="Verdana" w:cs="2  Badr"/>
          <w:rtl/>
          <w:lang w:bidi="fa-IR"/>
        </w:rPr>
        <w:t>‌</w:t>
      </w:r>
      <w:r w:rsidRPr="00AE6B35">
        <w:rPr>
          <w:rFonts w:ascii="Verdana" w:hAnsi="Verdana" w:cs="Lotus Linotype"/>
          <w:rtl/>
          <w:lang w:bidi="fa-IR"/>
        </w:rPr>
        <w:t>العرب 8/133؛ تفسیر المنار 6/442.</w:t>
      </w:r>
    </w:p>
  </w:footnote>
  <w:footnote w:id="248">
    <w:p w:rsidR="00922A52" w:rsidRPr="00AE6B35" w:rsidRDefault="00922A52" w:rsidP="0064412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منهاج</w:t>
      </w:r>
      <w:r w:rsidRPr="00AE6B35">
        <w:rPr>
          <w:rFonts w:ascii="Verdana" w:hAnsi="Verdana" w:cs="2  Badr"/>
          <w:rtl/>
          <w:lang w:bidi="fa-IR"/>
        </w:rPr>
        <w:t>‌</w:t>
      </w:r>
      <w:r w:rsidRPr="00AE6B35">
        <w:rPr>
          <w:rFonts w:ascii="Verdana" w:hAnsi="Verdana" w:cs="Lotus Linotype"/>
          <w:rtl/>
          <w:lang w:bidi="fa-IR"/>
        </w:rPr>
        <w:t>السنة النبویة 4/31-51، مجموع</w:t>
      </w:r>
      <w:r w:rsidRPr="00AE6B35">
        <w:rPr>
          <w:rFonts w:ascii="Verdana" w:hAnsi="Verdana" w:cs="2  Badr"/>
          <w:rtl/>
          <w:lang w:bidi="fa-IR"/>
        </w:rPr>
        <w:t>‌</w:t>
      </w:r>
      <w:r w:rsidRPr="00AE6B35">
        <w:rPr>
          <w:rFonts w:ascii="Verdana" w:hAnsi="Verdana" w:cs="Lotus Linotype"/>
          <w:rtl/>
          <w:lang w:bidi="fa-IR"/>
        </w:rPr>
        <w:t>الفتاوی ابن تیمیة 4/417-418. ورسال</w:t>
      </w:r>
      <w:r>
        <w:rPr>
          <w:rFonts w:ascii="Verdana" w:hAnsi="Verdana" w:cs="Lotus Linotype"/>
          <w:rtl/>
          <w:lang w:bidi="fa-IR"/>
        </w:rPr>
        <w:t>ة فی الرد علی الرافضة 221-224 و</w:t>
      </w:r>
      <w:r w:rsidRPr="00AE6B35">
        <w:rPr>
          <w:rFonts w:ascii="Verdana" w:hAnsi="Verdana" w:cs="Lotus Linotype"/>
          <w:rtl/>
          <w:lang w:bidi="fa-IR"/>
        </w:rPr>
        <w:t xml:space="preserve">اصول مذهب الشیعة، </w:t>
      </w:r>
      <w:r>
        <w:rPr>
          <w:rFonts w:ascii="Verdana" w:hAnsi="Verdana" w:cs="Lotus Linotype" w:hint="cs"/>
          <w:rtl/>
          <w:lang w:bidi="fa-IR"/>
        </w:rPr>
        <w:t>ال</w:t>
      </w:r>
      <w:r w:rsidRPr="00AE6B35">
        <w:rPr>
          <w:rFonts w:ascii="Verdana" w:hAnsi="Verdana" w:cs="Lotus Linotype"/>
          <w:rtl/>
          <w:lang w:bidi="fa-IR"/>
        </w:rPr>
        <w:t>قفازی 2/836-843.</w:t>
      </w:r>
    </w:p>
  </w:footnote>
  <w:footnote w:id="249">
    <w:p w:rsidR="00922A52" w:rsidRPr="00AE6B35" w:rsidRDefault="00922A52" w:rsidP="00653B8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خم: وادی ای</w:t>
      </w:r>
      <w:r>
        <w:rPr>
          <w:rFonts w:ascii="Verdana" w:hAnsi="Verdana" w:cs="Lotus Linotype" w:hint="cs"/>
          <w:rtl/>
          <w:lang w:bidi="fa-IR"/>
        </w:rPr>
        <w:t>ست</w:t>
      </w:r>
      <w:r w:rsidRPr="00AE6B35">
        <w:rPr>
          <w:rFonts w:ascii="Verdana" w:hAnsi="Verdana" w:cs="Lotus Linotype"/>
          <w:rtl/>
          <w:lang w:bidi="fa-IR"/>
        </w:rPr>
        <w:t xml:space="preserve"> میان مکه و مدینه که سه میل با جحفه فاصله دارد که غدیر در آن قرار دارد. نگا: معجم البلدان 2/389.</w:t>
      </w:r>
    </w:p>
  </w:footnote>
  <w:footnote w:id="250">
    <w:p w:rsidR="00922A52" w:rsidRPr="00D67436" w:rsidRDefault="00922A52" w:rsidP="00E707B7">
      <w:pPr>
        <w:pStyle w:val="a6"/>
        <w:spacing w:line="226" w:lineRule="auto"/>
        <w:ind w:left="227" w:hanging="227"/>
        <w:jc w:val="lowKashida"/>
        <w:rPr>
          <w:rFonts w:ascii="Verdana" w:hAnsi="Verdana" w:cs="Lotus Linotype"/>
          <w:spacing w:val="-4"/>
          <w:rtl/>
          <w:lang w:bidi="fa-IR"/>
        </w:rPr>
      </w:pPr>
      <w:r w:rsidRPr="00D67436">
        <w:rPr>
          <w:rFonts w:ascii="Verdana" w:hAnsi="Verdana" w:cs="Lotus Linotype"/>
          <w:spacing w:val="-4"/>
          <w:lang w:bidi="fa-IR"/>
        </w:rPr>
        <w:footnoteRef/>
      </w:r>
      <w:r w:rsidRPr="00D67436">
        <w:rPr>
          <w:rFonts w:ascii="Verdana" w:hAnsi="Verdana" w:cs="Lotus Linotype"/>
          <w:spacing w:val="-4"/>
          <w:rtl/>
          <w:lang w:bidi="fa-IR"/>
        </w:rPr>
        <w:t>) مجمع</w:t>
      </w:r>
      <w:r w:rsidRPr="00D67436">
        <w:rPr>
          <w:rFonts w:ascii="Verdana" w:hAnsi="Verdana" w:cs="2  Badr"/>
          <w:spacing w:val="-4"/>
          <w:rtl/>
          <w:lang w:bidi="fa-IR"/>
        </w:rPr>
        <w:t>‌</w:t>
      </w:r>
      <w:r w:rsidRPr="00D67436">
        <w:rPr>
          <w:rFonts w:ascii="Verdana" w:hAnsi="Verdana" w:cs="Lotus Linotype"/>
          <w:spacing w:val="-4"/>
          <w:rtl/>
          <w:lang w:bidi="fa-IR"/>
        </w:rPr>
        <w:t>البیان، طبرسی 6/15</w:t>
      </w:r>
      <w:r w:rsidRPr="00D67436">
        <w:rPr>
          <w:rFonts w:ascii="Verdana" w:hAnsi="Verdana" w:cs="Lotus Linotype" w:hint="cs"/>
          <w:spacing w:val="-4"/>
          <w:rtl/>
          <w:lang w:bidi="fa-IR"/>
        </w:rPr>
        <w:t>2</w:t>
      </w:r>
      <w:r w:rsidRPr="00D67436">
        <w:rPr>
          <w:rFonts w:ascii="Verdana" w:hAnsi="Verdana" w:cs="Lotus Linotype"/>
          <w:spacing w:val="-4"/>
          <w:rtl/>
          <w:lang w:bidi="fa-IR"/>
        </w:rPr>
        <w:t>، 15</w:t>
      </w:r>
      <w:r w:rsidRPr="00D67436">
        <w:rPr>
          <w:rFonts w:ascii="Verdana" w:hAnsi="Verdana" w:cs="Lotus Linotype" w:hint="cs"/>
          <w:spacing w:val="-4"/>
          <w:rtl/>
          <w:lang w:bidi="fa-IR"/>
        </w:rPr>
        <w:t>3</w:t>
      </w:r>
      <w:r w:rsidRPr="00D67436">
        <w:rPr>
          <w:rFonts w:ascii="Verdana" w:hAnsi="Verdana" w:cs="Lotus Linotype"/>
          <w:spacing w:val="-4"/>
          <w:rtl/>
          <w:lang w:bidi="fa-IR"/>
        </w:rPr>
        <w:t xml:space="preserve">؛ </w:t>
      </w:r>
      <w:r w:rsidRPr="00D67436">
        <w:rPr>
          <w:rFonts w:ascii="Verdana" w:hAnsi="Verdana" w:cs="Lotus Linotype" w:hint="cs"/>
          <w:spacing w:val="-4"/>
          <w:rtl/>
          <w:lang w:bidi="fa-IR"/>
        </w:rPr>
        <w:t>(</w:t>
      </w:r>
      <w:r w:rsidRPr="00D67436">
        <w:rPr>
          <w:rFonts w:ascii="Verdana" w:hAnsi="Verdana" w:cs="Lotus Linotype"/>
          <w:spacing w:val="-4"/>
          <w:rtl/>
          <w:lang w:bidi="fa-IR"/>
        </w:rPr>
        <w:t>دار مکتبة الحیاة بیروت 1380هـ</w:t>
      </w:r>
      <w:r w:rsidRPr="00D67436">
        <w:rPr>
          <w:rFonts w:ascii="Verdana" w:hAnsi="Verdana" w:cs="Lotus Linotype" w:hint="cs"/>
          <w:spacing w:val="-4"/>
          <w:rtl/>
          <w:lang w:bidi="fa-IR"/>
        </w:rPr>
        <w:t>)</w:t>
      </w:r>
      <w:r w:rsidRPr="00D67436">
        <w:rPr>
          <w:rFonts w:ascii="Verdana" w:hAnsi="Verdana" w:cs="Lotus Linotype"/>
          <w:spacing w:val="-4"/>
          <w:rtl/>
          <w:lang w:bidi="fa-IR"/>
        </w:rPr>
        <w:t xml:space="preserve"> . بحارالانوار مجلسی 37/225؛ تفسیر الصافی 2/51-71 و حدیث را امام احمد روایت کرده است (4/218) و ترمذی (5/519 ح 3713) و ابن ماجه (1/43) و همگی بدون هیچ زیادتی روایت شده است: اللهم والی من والاه.... اما ابن</w:t>
      </w:r>
      <w:r w:rsidRPr="00D67436">
        <w:rPr>
          <w:rFonts w:ascii="Verdana" w:hAnsi="Verdana" w:cs="Lotus Linotype" w:hint="cs"/>
          <w:spacing w:val="-4"/>
          <w:rtl/>
          <w:lang w:bidi="fa-IR"/>
        </w:rPr>
        <w:t xml:space="preserve"> </w:t>
      </w:r>
      <w:r w:rsidRPr="00D67436">
        <w:rPr>
          <w:rFonts w:ascii="Verdana" w:hAnsi="Verdana" w:cs="Lotus Linotype"/>
          <w:spacing w:val="-4"/>
          <w:rtl/>
          <w:lang w:bidi="fa-IR"/>
        </w:rPr>
        <w:t>تیمیه زیادت آنرا از جهت متن و سند ضعیف دانسته است، نگا: منهاج السنة 4/86 و مجموع</w:t>
      </w:r>
      <w:r w:rsidRPr="00D67436">
        <w:rPr>
          <w:rFonts w:ascii="Verdana" w:hAnsi="Verdana" w:cs="2  Badr"/>
          <w:spacing w:val="-4"/>
          <w:rtl/>
          <w:lang w:bidi="fa-IR"/>
        </w:rPr>
        <w:t>‌</w:t>
      </w:r>
      <w:r w:rsidRPr="00D67436">
        <w:rPr>
          <w:rFonts w:ascii="Verdana" w:hAnsi="Verdana" w:cs="Lotus Linotype"/>
          <w:spacing w:val="-4"/>
          <w:rtl/>
          <w:lang w:bidi="fa-IR"/>
        </w:rPr>
        <w:t>الفتاوی 4/418.</w:t>
      </w:r>
    </w:p>
  </w:footnote>
  <w:footnote w:id="251">
    <w:p w:rsidR="00922A52" w:rsidRPr="00AE6B35" w:rsidRDefault="00922A52" w:rsidP="00282182">
      <w:pPr>
        <w:pStyle w:val="a6"/>
        <w:spacing w:line="226" w:lineRule="auto"/>
        <w:ind w:left="227" w:hanging="227"/>
        <w:jc w:val="lowKashida"/>
        <w:rPr>
          <w:rFonts w:ascii="Verdana" w:hAnsi="Verdana" w:cs="Lotus Linotype" w:hint="cs"/>
          <w:rtl/>
          <w:lang w:bidi="fa-IR"/>
        </w:rPr>
      </w:pPr>
      <w:r w:rsidRPr="00AE6B35">
        <w:rPr>
          <w:rFonts w:ascii="Verdana" w:hAnsi="Verdana" w:cs="Lotus Linotype"/>
          <w:lang w:bidi="fa-IR"/>
        </w:rPr>
        <w:footnoteRef/>
      </w:r>
      <w:r w:rsidRPr="00AE6B35">
        <w:rPr>
          <w:rFonts w:ascii="Verdana" w:hAnsi="Verdana" w:cs="Lotus Linotype"/>
          <w:rtl/>
          <w:lang w:bidi="fa-IR"/>
        </w:rPr>
        <w:t xml:space="preserve"> ) اصولیان نص را اینگونه تعریف می کنند: آنچه که خود بدون احتمال افاده یقین کند. مثلا می</w:t>
      </w:r>
      <w:r w:rsidRPr="00E37A04">
        <w:rPr>
          <w:rFonts w:ascii="Times New Roman" w:hAnsi="Times New Roman" w:hint="cs"/>
          <w:rtl/>
          <w:lang w:bidi="fa-IR"/>
        </w:rPr>
        <w:t>‌</w:t>
      </w:r>
      <w:r w:rsidRPr="00AE6B35">
        <w:rPr>
          <w:rFonts w:ascii="Verdana" w:hAnsi="Verdana" w:cs="Lotus Linotype"/>
          <w:rtl/>
          <w:lang w:bidi="fa-IR"/>
        </w:rPr>
        <w:t>گویند: ده کامل است به طوری که احتمال ن</w:t>
      </w:r>
      <w:r>
        <w:rPr>
          <w:rFonts w:ascii="Verdana" w:hAnsi="Verdana" w:cs="Lotus Linotype" w:hint="cs"/>
          <w:rtl/>
          <w:lang w:bidi="fa-IR"/>
        </w:rPr>
        <w:t>ُ</w:t>
      </w:r>
      <w:r w:rsidRPr="00AE6B35">
        <w:rPr>
          <w:rFonts w:ascii="Verdana" w:hAnsi="Verdana" w:cs="Lotus Linotype"/>
          <w:rtl/>
          <w:lang w:bidi="fa-IR"/>
        </w:rPr>
        <w:t>ه یا هیچ عدد دیگری نیست. نگا: روضة الناظر 2/560. اگر دقت کنیم درمی</w:t>
      </w:r>
      <w:r w:rsidRPr="00E37A04">
        <w:rPr>
          <w:rFonts w:ascii="Times New Roman" w:hAnsi="Times New Roman" w:hint="cs"/>
          <w:rtl/>
          <w:lang w:bidi="fa-IR"/>
        </w:rPr>
        <w:t>‌</w:t>
      </w:r>
      <w:r w:rsidRPr="00AE6B35">
        <w:rPr>
          <w:rFonts w:ascii="Verdana" w:hAnsi="Verdana" w:cs="Lotus Linotype"/>
          <w:rtl/>
          <w:lang w:bidi="fa-IR"/>
        </w:rPr>
        <w:t>یابیم که: نخست: آن آیه متضمن هیچ نصی در مورد خلافت علی (</w:t>
      </w:r>
      <w:r w:rsidRPr="00953431">
        <w:rPr>
          <w:rFonts w:ascii="Verdana" w:hAnsi="Verdana" w:hint="cs"/>
          <w:sz w:val="28"/>
          <w:szCs w:val="28"/>
          <w:rtl/>
          <w:lang w:bidi="fa-IR"/>
        </w:rPr>
        <w:sym w:font="AGA Arabesque" w:char="F074"/>
      </w:r>
      <w:r w:rsidRPr="00AE6B35">
        <w:rPr>
          <w:rFonts w:ascii="Verdana" w:hAnsi="Verdana" w:cs="Lotus Linotype"/>
          <w:rtl/>
          <w:lang w:bidi="fa-IR"/>
        </w:rPr>
        <w:t>) نیست. و دوم: اگر بپذیریم که دلالت حدیث من کنت مولاه.... منظور علی (</w:t>
      </w:r>
      <w:r w:rsidRPr="00953431">
        <w:rPr>
          <w:rFonts w:ascii="Verdana" w:hAnsi="Verdana" w:hint="cs"/>
          <w:sz w:val="28"/>
          <w:szCs w:val="28"/>
          <w:rtl/>
          <w:lang w:bidi="fa-IR"/>
        </w:rPr>
        <w:sym w:font="AGA Arabesque" w:char="F074"/>
      </w:r>
      <w:r w:rsidRPr="00AE6B35">
        <w:rPr>
          <w:rFonts w:ascii="Verdana" w:hAnsi="Verdana" w:cs="Lotus Linotype"/>
          <w:rtl/>
          <w:lang w:bidi="fa-IR"/>
        </w:rPr>
        <w:t>) است</w:t>
      </w:r>
      <w:r>
        <w:rPr>
          <w:rFonts w:ascii="Verdana" w:hAnsi="Verdana" w:cs="Lotus Linotype" w:hint="cs"/>
          <w:rtl/>
          <w:lang w:bidi="fa-IR"/>
        </w:rPr>
        <w:t>،</w:t>
      </w:r>
      <w:r w:rsidRPr="00AE6B35">
        <w:rPr>
          <w:rFonts w:ascii="Verdana" w:hAnsi="Verdana" w:cs="Lotus Linotype"/>
          <w:rtl/>
          <w:lang w:bidi="fa-IR"/>
        </w:rPr>
        <w:t xml:space="preserve"> حدیث نص بر آن نیست</w:t>
      </w:r>
      <w:r>
        <w:rPr>
          <w:rFonts w:ascii="Verdana" w:hAnsi="Verdana" w:cs="Lotus Linotype" w:hint="cs"/>
          <w:rtl/>
          <w:lang w:bidi="fa-IR"/>
        </w:rPr>
        <w:t>.</w:t>
      </w:r>
    </w:p>
  </w:footnote>
  <w:footnote w:id="252">
    <w:p w:rsidR="00922A52" w:rsidRPr="00AE6B35" w:rsidRDefault="00922A52" w:rsidP="005C4D2B">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footnoteRef/>
      </w:r>
      <w:r w:rsidRPr="00AE6B35">
        <w:rPr>
          <w:rFonts w:ascii="Verdana" w:hAnsi="Verdana" w:cs="Lotus Linotype"/>
          <w:rtl/>
          <w:lang w:bidi="fa-IR"/>
        </w:rPr>
        <w:t xml:space="preserve"> ) ابوجارود: زیاد بن منذر همدانی یا منذر بن زیاد و یا ثقفی و نهدی، ابو جارود کوفی </w:t>
      </w:r>
      <w:r>
        <w:rPr>
          <w:rFonts w:ascii="Verdana" w:hAnsi="Verdana" w:cs="Lotus Linotype" w:hint="cs"/>
          <w:rtl/>
          <w:lang w:bidi="fa-IR"/>
        </w:rPr>
        <w:t>نابينا</w:t>
      </w:r>
      <w:r w:rsidRPr="00AE6B35">
        <w:rPr>
          <w:rFonts w:ascii="Verdana" w:hAnsi="Verdana" w:cs="Lotus Linotype"/>
          <w:rtl/>
          <w:lang w:bidi="fa-IR"/>
        </w:rPr>
        <w:t xml:space="preserve"> که امام باقر او را سرحوب </w:t>
      </w:r>
      <w:r w:rsidRPr="00AE6B35">
        <w:rPr>
          <w:rFonts w:ascii="Verdana" w:hAnsi="Verdana" w:cs="Times New Roman"/>
          <w:rtl/>
          <w:lang w:bidi="fa-IR"/>
        </w:rPr>
        <w:t>–</w:t>
      </w:r>
      <w:r w:rsidRPr="00AE6B35">
        <w:rPr>
          <w:rFonts w:ascii="Verdana" w:hAnsi="Verdana" w:cs="Lotus Linotype"/>
          <w:rtl/>
          <w:lang w:bidi="fa-IR"/>
        </w:rPr>
        <w:t xml:space="preserve"> گفت</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ند نام شیطانی است که در دریا زندگی می</w:t>
      </w:r>
      <w:r w:rsidRPr="00E37A04">
        <w:rPr>
          <w:rFonts w:ascii="Times New Roman" w:hAnsi="Times New Roman" w:hint="cs"/>
          <w:rtl/>
          <w:lang w:bidi="fa-IR"/>
        </w:rPr>
        <w:t>‌</w:t>
      </w:r>
      <w:r w:rsidRPr="00AE6B35">
        <w:rPr>
          <w:rFonts w:ascii="Verdana" w:hAnsi="Verdana" w:cs="Lotus Linotype"/>
          <w:rtl/>
          <w:lang w:bidi="fa-IR"/>
        </w:rPr>
        <w:t>کند- نام نهاد. ابن معین می</w:t>
      </w:r>
      <w:r w:rsidRPr="00E37A04">
        <w:rPr>
          <w:rFonts w:ascii="Times New Roman" w:hAnsi="Times New Roman" w:hint="cs"/>
          <w:rtl/>
          <w:lang w:bidi="fa-IR"/>
        </w:rPr>
        <w:t>‌</w:t>
      </w:r>
      <w:r w:rsidRPr="00AE6B35">
        <w:rPr>
          <w:rFonts w:ascii="Verdana" w:hAnsi="Verdana" w:cs="Lotus Linotype"/>
          <w:rtl/>
          <w:lang w:bidi="fa-IR"/>
        </w:rPr>
        <w:t>گوید:  بسیار دروغگو است</w:t>
      </w:r>
      <w:r>
        <w:rPr>
          <w:rFonts w:ascii="Verdana" w:hAnsi="Verdana" w:cs="Lotus Linotype" w:hint="cs"/>
          <w:rtl/>
          <w:lang w:bidi="fa-IR"/>
        </w:rPr>
        <w:t>،</w:t>
      </w:r>
      <w:r w:rsidRPr="00AE6B35">
        <w:rPr>
          <w:rFonts w:ascii="Verdana" w:hAnsi="Verdana" w:cs="Lotus Linotype"/>
          <w:rtl/>
          <w:lang w:bidi="fa-IR"/>
        </w:rPr>
        <w:t xml:space="preserve"> و نسائی و دیگران گفت</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ند: متروک است. و ابن حجر گفته است که بسیار دروغگو و غیر معتمد است و از جمله غالیان شیعه  است که حدیث را در فضایل و بدیهای دیگران جعل می</w:t>
      </w:r>
      <w:r w:rsidRPr="00E37A04">
        <w:rPr>
          <w:rFonts w:ascii="Times New Roman" w:hAnsi="Times New Roman" w:hint="cs"/>
          <w:rtl/>
          <w:lang w:bidi="fa-IR"/>
        </w:rPr>
        <w:t>‌</w:t>
      </w:r>
      <w:r w:rsidRPr="00AE6B35">
        <w:rPr>
          <w:rFonts w:ascii="Verdana" w:hAnsi="Verdana" w:cs="Lotus Linotype"/>
          <w:rtl/>
          <w:lang w:bidi="fa-IR"/>
        </w:rPr>
        <w:t>کرد و جارودیه زیدیه به او منتسب هستند که جمهور امامیه در تکفیر صحابه با آن موافقند. میزان الاعتدال، ذهبی 2/93. الاعلام ، زرکلی 3/55. الملل و النحل 1/185.</w:t>
      </w:r>
    </w:p>
  </w:footnote>
  <w:footnote w:id="253">
    <w:p w:rsidR="00922A52" w:rsidRPr="00AE6B35" w:rsidRDefault="00922A52" w:rsidP="005C4D2B">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footnoteRef/>
      </w:r>
      <w:r w:rsidRPr="00AE6B35">
        <w:rPr>
          <w:rFonts w:ascii="Verdana" w:hAnsi="Verdana" w:cs="Lotus Linotype"/>
          <w:rtl/>
          <w:lang w:bidi="fa-IR"/>
        </w:rPr>
        <w:t xml:space="preserve"> ) سهل بن زیاد: ابویحیی واسطی ملقب به مؤمن طاق. نجاشی </w:t>
      </w:r>
      <w:r w:rsidRPr="00AE6B35">
        <w:rPr>
          <w:rFonts w:ascii="Verdana" w:hAnsi="Verdana" w:cs="Times New Roman"/>
          <w:rtl/>
          <w:lang w:bidi="fa-IR"/>
        </w:rPr>
        <w:t>–</w:t>
      </w:r>
      <w:r w:rsidRPr="00AE6B35">
        <w:rPr>
          <w:rFonts w:ascii="Verdana" w:hAnsi="Verdana" w:cs="Lotus Linotype"/>
          <w:rtl/>
          <w:lang w:bidi="fa-IR"/>
        </w:rPr>
        <w:t xml:space="preserve"> از امامیه - می</w:t>
      </w:r>
      <w:r w:rsidRPr="00E37A04">
        <w:rPr>
          <w:rFonts w:ascii="Times New Roman" w:hAnsi="Times New Roman" w:hint="cs"/>
          <w:rtl/>
          <w:lang w:bidi="fa-IR"/>
        </w:rPr>
        <w:t>‌</w:t>
      </w:r>
      <w:r w:rsidRPr="00AE6B35">
        <w:rPr>
          <w:rFonts w:ascii="Verdana" w:hAnsi="Verdana" w:cs="Lotus Linotype"/>
          <w:rtl/>
          <w:lang w:bidi="fa-IR"/>
        </w:rPr>
        <w:t>گوید: بعضی از اصحاب ما می</w:t>
      </w:r>
      <w:r w:rsidRPr="00E37A04">
        <w:rPr>
          <w:rFonts w:ascii="Times New Roman" w:hAnsi="Times New Roman" w:hint="cs"/>
          <w:rtl/>
          <w:lang w:bidi="fa-IR"/>
        </w:rPr>
        <w:t>‌</w:t>
      </w:r>
      <w:r w:rsidRPr="00AE6B35">
        <w:rPr>
          <w:rFonts w:ascii="Verdana" w:hAnsi="Verdana" w:cs="Lotus Linotype"/>
          <w:rtl/>
          <w:lang w:bidi="fa-IR"/>
        </w:rPr>
        <w:t xml:space="preserve">گویند: سهیل در احادیث </w:t>
      </w:r>
      <w:r>
        <w:rPr>
          <w:rFonts w:ascii="Verdana" w:hAnsi="Verdana" w:cs="Lotus Linotype" w:hint="cs"/>
          <w:rtl/>
          <w:lang w:bidi="fa-IR"/>
        </w:rPr>
        <w:t>بسيار مورد اعتماد نبود</w:t>
      </w:r>
      <w:r w:rsidRPr="00AE6B35">
        <w:rPr>
          <w:rFonts w:ascii="Verdana" w:hAnsi="Verdana" w:cs="Lotus Linotype"/>
          <w:rtl/>
          <w:lang w:bidi="fa-IR"/>
        </w:rPr>
        <w:t>. رجال النجاشی 192، شرح حال 513، چ مؤسسة النشر، قم؛ منتهی المقال 3/431 چ</w:t>
      </w:r>
      <w:r>
        <w:rPr>
          <w:rFonts w:ascii="Verdana" w:hAnsi="Verdana" w:cs="Lotus Linotype" w:hint="cs"/>
          <w:rtl/>
          <w:lang w:bidi="fa-IR"/>
        </w:rPr>
        <w:t>اپ</w:t>
      </w:r>
      <w:r w:rsidRPr="00AE6B35">
        <w:rPr>
          <w:rFonts w:ascii="Verdana" w:hAnsi="Verdana" w:cs="Lotus Linotype"/>
          <w:rtl/>
          <w:lang w:bidi="fa-IR"/>
        </w:rPr>
        <w:t xml:space="preserve"> مؤسسة </w:t>
      </w:r>
      <w:r>
        <w:rPr>
          <w:rFonts w:ascii="Verdana" w:hAnsi="Verdana" w:cs="Lotus Linotype" w:hint="cs"/>
          <w:rtl/>
          <w:lang w:bidi="fa-IR"/>
        </w:rPr>
        <w:t>آ</w:t>
      </w:r>
      <w:r w:rsidRPr="00AE6B35">
        <w:rPr>
          <w:rFonts w:ascii="Verdana" w:hAnsi="Verdana" w:cs="Lotus Linotype"/>
          <w:rtl/>
          <w:lang w:bidi="fa-IR"/>
        </w:rPr>
        <w:t xml:space="preserve">ل البیت، بیروت.  </w:t>
      </w:r>
    </w:p>
  </w:footnote>
  <w:footnote w:id="25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footnoteRef/>
      </w:r>
      <w:r w:rsidRPr="00AE6B35">
        <w:rPr>
          <w:rFonts w:ascii="Verdana" w:hAnsi="Verdana" w:cs="Lotus Linotype"/>
          <w:rtl/>
          <w:lang w:bidi="fa-IR"/>
        </w:rPr>
        <w:t xml:space="preserve"> ) بت شکن 299.</w:t>
      </w:r>
    </w:p>
  </w:footnote>
  <w:footnote w:id="255">
    <w:p w:rsidR="00922A52" w:rsidRPr="00AE6B35" w:rsidRDefault="00922A52" w:rsidP="00BA31E8">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footnoteRef/>
      </w:r>
      <w:r w:rsidRPr="00AE6B35">
        <w:rPr>
          <w:rFonts w:ascii="Verdana" w:hAnsi="Verdana" w:cs="Lotus Linotype"/>
          <w:rtl/>
          <w:lang w:bidi="fa-IR"/>
        </w:rPr>
        <w:t xml:space="preserve"> ) </w:t>
      </w:r>
      <w:r>
        <w:rPr>
          <w:rFonts w:ascii="Verdana" w:hAnsi="Verdana" w:cs="Lotus Linotype" w:hint="cs"/>
          <w:rtl/>
          <w:lang w:bidi="fa-IR"/>
        </w:rPr>
        <w:t>منبع سابق</w:t>
      </w:r>
      <w:r w:rsidRPr="00AE6B35">
        <w:rPr>
          <w:rFonts w:ascii="Verdana" w:hAnsi="Verdana" w:cs="Lotus Linotype"/>
          <w:rtl/>
          <w:lang w:bidi="fa-IR"/>
        </w:rPr>
        <w:t xml:space="preserve"> 229-230.</w:t>
      </w:r>
    </w:p>
  </w:footnote>
  <w:footnote w:id="256">
    <w:p w:rsidR="00922A52" w:rsidRPr="00AE6B35" w:rsidRDefault="00922A52" w:rsidP="00BA31E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229.</w:t>
      </w:r>
    </w:p>
  </w:footnote>
  <w:footnote w:id="25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lang w:bidi="fa-IR"/>
        </w:rPr>
        <w:footnoteRef/>
      </w:r>
      <w:r w:rsidRPr="00AE6B35">
        <w:rPr>
          <w:rFonts w:ascii="Verdana" w:hAnsi="Verdana" w:cs="Lotus Linotype"/>
          <w:rtl/>
          <w:lang w:bidi="fa-IR"/>
        </w:rPr>
        <w:t xml:space="preserve"> ) نگا: مجمع البیان طبرسی 22/137-139؛ تفسیر التبیان طوسی 8/340 </w:t>
      </w:r>
      <w:r>
        <w:rPr>
          <w:rFonts w:ascii="Verdana" w:hAnsi="Verdana" w:cs="Lotus Linotype" w:hint="cs"/>
          <w:rtl/>
          <w:lang w:bidi="fa-IR"/>
        </w:rPr>
        <w:t>(</w:t>
      </w:r>
      <w:r w:rsidRPr="00AE6B35">
        <w:rPr>
          <w:rFonts w:ascii="Verdana" w:hAnsi="Verdana" w:cs="Lotus Linotype"/>
          <w:rtl/>
          <w:lang w:bidi="fa-IR"/>
        </w:rPr>
        <w:t>مکتبة الامین نجف ، تحقیق احمد حبیب قصیر العاملی 1376-1382هـ</w:t>
      </w:r>
      <w:r>
        <w:rPr>
          <w:rFonts w:ascii="Verdana" w:hAnsi="Verdana" w:cs="Lotus Linotype" w:hint="cs"/>
          <w:rtl/>
          <w:lang w:bidi="fa-IR"/>
        </w:rPr>
        <w:t>).</w:t>
      </w:r>
    </w:p>
  </w:footnote>
  <w:footnote w:id="258">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footnoteRef/>
      </w:r>
      <w:r w:rsidRPr="00AE6B35">
        <w:rPr>
          <w:rFonts w:ascii="Verdana" w:hAnsi="Verdana" w:cs="Lotus Linotype"/>
          <w:rtl/>
          <w:lang w:bidi="fa-IR"/>
        </w:rPr>
        <w:t xml:space="preserve"> ) نگا: تحقیق المسألة در کتاب جلاء الافهام، ابن قیم 324-347.</w:t>
      </w:r>
    </w:p>
  </w:footnote>
  <w:footnote w:id="259">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footnoteRef/>
      </w:r>
      <w:r w:rsidRPr="00AE6B35">
        <w:rPr>
          <w:rFonts w:ascii="Verdana" w:hAnsi="Verdana" w:cs="Lotus Linotype"/>
          <w:rtl/>
          <w:lang w:bidi="fa-IR"/>
        </w:rPr>
        <w:t xml:space="preserve"> ) بت شکن 224. و نگا: مختصر التحفة الاثنی عشریة 149.</w:t>
      </w:r>
    </w:p>
  </w:footnote>
  <w:footnote w:id="260">
    <w:p w:rsidR="00922A52" w:rsidRPr="00AE6B35" w:rsidRDefault="00922A52" w:rsidP="00B31EE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226. امین شنقیطی می</w:t>
      </w:r>
      <w:r w:rsidRPr="00E37A04">
        <w:rPr>
          <w:rFonts w:ascii="Times New Roman" w:hAnsi="Times New Roman" w:hint="cs"/>
          <w:rtl/>
          <w:lang w:bidi="fa-IR"/>
        </w:rPr>
        <w:t>‌</w:t>
      </w:r>
      <w:r w:rsidRPr="00AE6B35">
        <w:rPr>
          <w:rFonts w:ascii="Verdana" w:hAnsi="Verdana" w:cs="Lotus Linotype"/>
          <w:rtl/>
          <w:lang w:bidi="fa-IR"/>
        </w:rPr>
        <w:t>گوید: در حقیقت آنها داخل  در آیه هستند</w:t>
      </w:r>
      <w:r>
        <w:rPr>
          <w:rFonts w:ascii="Verdana" w:hAnsi="Verdana" w:cs="Lotus Linotype" w:hint="cs"/>
          <w:rtl/>
          <w:lang w:bidi="fa-IR"/>
        </w:rPr>
        <w:t>،</w:t>
      </w:r>
      <w:r w:rsidRPr="00AE6B35">
        <w:rPr>
          <w:rFonts w:ascii="Verdana" w:hAnsi="Verdana" w:cs="Lotus Linotype"/>
          <w:rtl/>
          <w:lang w:bidi="fa-IR"/>
        </w:rPr>
        <w:t xml:space="preserve"> هر چند که آیه سایر اهل بیت را هم در بر بگیرد. سپس از اینجا به دو امر استدلال می</w:t>
      </w:r>
      <w:r w:rsidRPr="00E37A04">
        <w:rPr>
          <w:rFonts w:ascii="Times New Roman" w:hAnsi="Times New Roman" w:hint="cs"/>
          <w:rtl/>
          <w:lang w:bidi="fa-IR"/>
        </w:rPr>
        <w:t>‌</w:t>
      </w:r>
      <w:r w:rsidRPr="00AE6B35">
        <w:rPr>
          <w:rFonts w:ascii="Verdana" w:hAnsi="Verdana" w:cs="Lotus Linotype"/>
          <w:rtl/>
          <w:lang w:bidi="fa-IR"/>
        </w:rPr>
        <w:t>کند: نخست: این آیات به علت آنها نازل شد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ند و اصولیان اجماع دارند بر  اینکه صورت سبب نزول قطعی بودن دخول آن است. دوم: خداوند متعال همسر ابراهیم را در آیه آل بیت او نامیده است. اضواء البیان 6/577. و نگا: مختصر تحفة الاثنی عشریة 151.</w:t>
      </w:r>
    </w:p>
  </w:footnote>
  <w:footnote w:id="261">
    <w:p w:rsidR="00922A52" w:rsidRPr="00AE6B35" w:rsidRDefault="00922A52" w:rsidP="00EF4DEC">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footnoteRef/>
      </w:r>
      <w:r w:rsidRPr="00AE6B35">
        <w:rPr>
          <w:rFonts w:ascii="Verdana" w:hAnsi="Verdana" w:cs="Lotus Linotype"/>
          <w:rtl/>
          <w:lang w:bidi="fa-IR"/>
        </w:rPr>
        <w:t xml:space="preserve"> ) </w:t>
      </w:r>
      <w:r>
        <w:rPr>
          <w:rFonts w:ascii="Verdana" w:hAnsi="Verdana" w:cs="Lotus Linotype" w:hint="cs"/>
          <w:rtl/>
          <w:lang w:bidi="fa-IR"/>
        </w:rPr>
        <w:t>منبع سابق</w:t>
      </w:r>
      <w:r w:rsidRPr="00AE6B35">
        <w:rPr>
          <w:rFonts w:ascii="Verdana" w:hAnsi="Verdana" w:cs="Lotus Linotype"/>
          <w:rtl/>
          <w:lang w:bidi="fa-IR"/>
        </w:rPr>
        <w:t xml:space="preserve"> 227.</w:t>
      </w:r>
    </w:p>
  </w:footnote>
  <w:footnote w:id="262">
    <w:p w:rsidR="00922A52" w:rsidRPr="00AE6B35" w:rsidRDefault="00922A52" w:rsidP="00394FF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اراده نزد اهل سنت بر دو نوع است: اول: اراده کونی و خلقی و آن اراد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ی است که شامل تمام حوادث می</w:t>
      </w:r>
      <w:r w:rsidRPr="00E37A04">
        <w:rPr>
          <w:rFonts w:ascii="Times New Roman" w:hAnsi="Times New Roman" w:hint="cs"/>
          <w:rtl/>
          <w:lang w:bidi="fa-IR"/>
        </w:rPr>
        <w:t>‌</w:t>
      </w:r>
      <w:r w:rsidRPr="00AE6B35">
        <w:rPr>
          <w:rFonts w:ascii="Verdana" w:hAnsi="Verdana" w:cs="Lotus Linotype"/>
          <w:rtl/>
          <w:lang w:bidi="fa-IR"/>
        </w:rPr>
        <w:t>شود. و این اراده مقارن قضا و قدر است و این اراده باید وجود داشته باشد و از مثالهای آن در کتاب خدا اینها هستند:</w:t>
      </w:r>
      <w:r w:rsidRPr="00975B99">
        <w:rPr>
          <w:rFonts w:ascii="Verdana" w:hAnsi="Verdana" w:cs="Lotus Linotype"/>
          <w:sz w:val="20"/>
          <w:szCs w:val="20"/>
          <w:rtl/>
          <w:lang w:bidi="fa-IR"/>
        </w:rPr>
        <w:t xml:space="preserve"> </w:t>
      </w:r>
      <w:r w:rsidRPr="00975B99">
        <w:rPr>
          <w:rFonts w:ascii="QCF_BSML" w:eastAsia="Times New Roman" w:hAnsi="QCF_BSML" w:cs="QCF_BSML"/>
          <w:color w:val="000000"/>
          <w:sz w:val="20"/>
          <w:szCs w:val="20"/>
          <w:rtl/>
        </w:rPr>
        <w:t xml:space="preserve">ﮋ </w:t>
      </w:r>
      <w:r w:rsidRPr="00975B99">
        <w:rPr>
          <w:rFonts w:ascii="QCF_P144" w:eastAsia="Times New Roman" w:hAnsi="QCF_P144" w:cs="QCF_P144"/>
          <w:color w:val="000000"/>
          <w:sz w:val="20"/>
          <w:szCs w:val="20"/>
          <w:rtl/>
        </w:rPr>
        <w:t>ﭑ  ﭒ   ﭓ  ﭔ  ﭕ  ﭖ  ﭗ  ﭘ</w:t>
      </w:r>
      <w:r w:rsidRPr="00975B99">
        <w:rPr>
          <w:rFonts w:ascii="QCF_P144" w:eastAsia="Times New Roman" w:hAnsi="QCF_P144" w:cs="QCF_P144"/>
          <w:color w:val="0000A5"/>
          <w:sz w:val="20"/>
          <w:szCs w:val="20"/>
          <w:rtl/>
        </w:rPr>
        <w:t>ﭙ</w:t>
      </w:r>
      <w:r w:rsidRPr="00975B99">
        <w:rPr>
          <w:rFonts w:ascii="QCF_P144" w:eastAsia="Times New Roman" w:hAnsi="QCF_P144" w:cs="QCF_P144"/>
          <w:color w:val="000000"/>
          <w:sz w:val="20"/>
          <w:szCs w:val="20"/>
          <w:rtl/>
        </w:rPr>
        <w:t xml:space="preserve">  ﭚ  ﭛ   ﭜ  ﭝ  ﭞ  ﭟ  ﭠ  ﭡ  ﭢ  ﭣ   ﭤ  ﭥ</w:t>
      </w:r>
      <w:r w:rsidRPr="00975B99">
        <w:rPr>
          <w:rFonts w:ascii="QCF_BSML" w:eastAsia="Times New Roman" w:hAnsi="QCF_BSML" w:cs="QCF_BSML"/>
          <w:color w:val="000000"/>
          <w:sz w:val="20"/>
          <w:szCs w:val="20"/>
          <w:rtl/>
        </w:rPr>
        <w:t xml:space="preserve">ﮊ </w:t>
      </w:r>
      <w:r w:rsidRPr="00975B99">
        <w:rPr>
          <w:rFonts w:ascii="Verdana" w:hAnsi="Verdana" w:cs="Lotus Linotype" w:hint="cs"/>
          <w:sz w:val="20"/>
          <w:szCs w:val="20"/>
          <w:rtl/>
        </w:rPr>
        <w:t xml:space="preserve"> </w:t>
      </w:r>
      <w:r w:rsidRPr="00975B99">
        <w:rPr>
          <w:rFonts w:ascii="Verdana" w:hAnsi="Verdana" w:cs="Lotus Linotype"/>
          <w:sz w:val="20"/>
          <w:szCs w:val="20"/>
          <w:rtl/>
        </w:rPr>
        <w:t>[الأنعام125].</w:t>
      </w:r>
      <w:r w:rsidRPr="00AE6B35">
        <w:rPr>
          <w:rFonts w:ascii="Verdana" w:hAnsi="Verdana" w:cs="Lotus Linotype"/>
          <w:rtl/>
        </w:rPr>
        <w:t xml:space="preserve"> و نوع </w:t>
      </w:r>
      <w:r w:rsidRPr="00AE6B35">
        <w:rPr>
          <w:rFonts w:ascii="Verdana" w:hAnsi="Verdana" w:cs="Lotus Linotype"/>
          <w:rtl/>
          <w:lang w:bidi="fa-IR"/>
        </w:rPr>
        <w:t>دوم: اراده شرعی دینی که محبت و خشنودی او است و مقارن امر و نهی و خشنودی و ناخشنودی است و این اراده گاهی محقق می</w:t>
      </w:r>
      <w:r w:rsidRPr="00E37A04">
        <w:rPr>
          <w:rFonts w:ascii="Times New Roman" w:hAnsi="Times New Roman" w:hint="cs"/>
          <w:rtl/>
          <w:lang w:bidi="fa-IR"/>
        </w:rPr>
        <w:t>‌</w:t>
      </w:r>
      <w:r w:rsidRPr="00AE6B35">
        <w:rPr>
          <w:rFonts w:ascii="Verdana" w:hAnsi="Verdana" w:cs="Lotus Linotype"/>
          <w:rtl/>
          <w:lang w:bidi="fa-IR"/>
        </w:rPr>
        <w:t>شود و گاه محقق نمی</w:t>
      </w:r>
      <w:r w:rsidRPr="00E37A04">
        <w:rPr>
          <w:rFonts w:ascii="Times New Roman" w:hAnsi="Times New Roman" w:hint="cs"/>
          <w:rtl/>
          <w:lang w:bidi="fa-IR"/>
        </w:rPr>
        <w:t>‌</w:t>
      </w:r>
      <w:r w:rsidRPr="00AE6B35">
        <w:rPr>
          <w:rFonts w:ascii="Verdana" w:hAnsi="Verdana" w:cs="Lotus Linotype"/>
          <w:rtl/>
          <w:lang w:bidi="fa-IR"/>
        </w:rPr>
        <w:t xml:space="preserve">شود و از مثالهای آن در کتاب خداوند متعال : </w:t>
      </w:r>
      <w:r w:rsidRPr="00975B99">
        <w:rPr>
          <w:rFonts w:ascii="QCF_BSML" w:eastAsia="Times New Roman" w:hAnsi="QCF_BSML" w:cs="QCF_BSML"/>
          <w:color w:val="000000"/>
          <w:sz w:val="20"/>
          <w:szCs w:val="20"/>
          <w:rtl/>
        </w:rPr>
        <w:t xml:space="preserve">ﮋ </w:t>
      </w:r>
      <w:r w:rsidRPr="00975B99">
        <w:rPr>
          <w:rFonts w:ascii="QCF_P028" w:eastAsia="Times New Roman" w:hAnsi="QCF_P028" w:cs="QCF_P028"/>
          <w:color w:val="000000"/>
          <w:sz w:val="20"/>
          <w:szCs w:val="20"/>
          <w:rtl/>
        </w:rPr>
        <w:t xml:space="preserve">ﯗ  ﯘ  ﯙ  ﯚ   ﯛ  ﯜ  ﯝ   ﯞ  </w:t>
      </w:r>
      <w:r w:rsidRPr="00975B99">
        <w:rPr>
          <w:rFonts w:ascii="QCF_BSML" w:eastAsia="Times New Roman" w:hAnsi="QCF_BSML" w:cs="QCF_BSML"/>
          <w:color w:val="000000"/>
          <w:sz w:val="20"/>
          <w:szCs w:val="20"/>
          <w:rtl/>
        </w:rPr>
        <w:t>ﮊ</w:t>
      </w:r>
      <w:r>
        <w:rPr>
          <w:rFonts w:ascii="Arial" w:eastAsia="Times New Roman" w:hAnsi="Arial" w:cs="Arial"/>
          <w:color w:val="000000"/>
          <w:sz w:val="18"/>
          <w:szCs w:val="18"/>
          <w:rtl/>
        </w:rPr>
        <w:t xml:space="preserve"> </w:t>
      </w:r>
      <w:r w:rsidRPr="00AE6B35">
        <w:rPr>
          <w:rFonts w:ascii="Verdana" w:hAnsi="Verdana" w:cs="Lotus Linotype"/>
          <w:rtl/>
        </w:rPr>
        <w:t>[البقرة185].</w:t>
      </w:r>
      <w:r w:rsidRPr="00AE6B35">
        <w:rPr>
          <w:rFonts w:ascii="Verdana" w:hAnsi="Verdana" w:cs="Lotus Linotype"/>
          <w:rtl/>
          <w:lang w:bidi="fa-IR"/>
        </w:rPr>
        <w:t xml:space="preserve"> نگا: مجموع الفتاوی 10/582؛ الاستقامة 1/433؛ منهاج السنة النبویة 3/157.</w:t>
      </w:r>
    </w:p>
    <w:p w:rsidR="00922A52" w:rsidRPr="00AE6B35" w:rsidRDefault="00922A52" w:rsidP="00394FF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اما اراده از دیدگاه امامیه این است که مراد خداوند لازم با اراده او نیست. بنابراین بعضی از علما به این قولشان استدلال می</w:t>
      </w:r>
      <w:r w:rsidRPr="00E37A04">
        <w:rPr>
          <w:rFonts w:ascii="Times New Roman" w:hAnsi="Times New Roman" w:hint="cs"/>
          <w:rtl/>
          <w:lang w:bidi="fa-IR"/>
        </w:rPr>
        <w:t>‌</w:t>
      </w:r>
      <w:r w:rsidRPr="00AE6B35">
        <w:rPr>
          <w:rFonts w:ascii="Verdana" w:hAnsi="Verdana" w:cs="Lotus Linotype"/>
          <w:rtl/>
          <w:lang w:bidi="fa-IR"/>
        </w:rPr>
        <w:t xml:space="preserve">کنند چون لازمه تطهیر در آیه غیر محقق است </w:t>
      </w:r>
      <w:r w:rsidRPr="00AE6B35">
        <w:rPr>
          <w:rFonts w:ascii="Verdana" w:hAnsi="Verdana" w:cs="Times New Roman"/>
          <w:rtl/>
          <w:lang w:bidi="fa-IR"/>
        </w:rPr>
        <w:t>–</w:t>
      </w:r>
      <w:r w:rsidRPr="00AE6B35">
        <w:rPr>
          <w:rFonts w:ascii="Verdana" w:hAnsi="Verdana" w:cs="Lotus Linotype"/>
          <w:rtl/>
          <w:lang w:bidi="fa-IR"/>
        </w:rPr>
        <w:t xml:space="preserve"> آیاتی که به وسیله آن بر عصمت استدلال می</w:t>
      </w:r>
      <w:r w:rsidRPr="00E37A04">
        <w:rPr>
          <w:rFonts w:ascii="Times New Roman" w:hAnsi="Times New Roman" w:hint="cs"/>
          <w:rtl/>
          <w:lang w:bidi="fa-IR"/>
        </w:rPr>
        <w:t>‌</w:t>
      </w:r>
      <w:r w:rsidRPr="00AE6B35">
        <w:rPr>
          <w:rFonts w:ascii="Verdana" w:hAnsi="Verdana" w:cs="Lotus Linotype"/>
          <w:rtl/>
          <w:lang w:bidi="fa-IR"/>
        </w:rPr>
        <w:t>کنند- نگا: مختصر التحفة الاثنی عشریة 152-153.</w:t>
      </w:r>
    </w:p>
  </w:footnote>
  <w:footnote w:id="26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)بت شکن 225-226 </w:t>
      </w:r>
    </w:p>
  </w:footnote>
  <w:footnote w:id="264">
    <w:p w:rsidR="00922A52" w:rsidRPr="00AE6B35" w:rsidRDefault="00922A52" w:rsidP="007A261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Lotus Linotype" w:hAnsi="Lotus Linotype" w:cs="Lotus Linotype" w:hint="cs"/>
          <w:rtl/>
          <w:lang w:bidi="fa-IR"/>
        </w:rPr>
        <w:t xml:space="preserve"> منبع سابق</w:t>
      </w:r>
      <w:r w:rsidRPr="00C22172">
        <w:rPr>
          <w:rFonts w:ascii="Lotus Linotype" w:hAnsi="Lotus Linotype" w:cs="Lotus Linotype"/>
          <w:rtl/>
          <w:lang w:bidi="fa-IR"/>
        </w:rPr>
        <w:t xml:space="preserve"> 335. دهلوی می</w:t>
      </w:r>
      <w:r w:rsidRPr="00C22172">
        <w:rPr>
          <w:rFonts w:ascii="Lotus Linotype" w:hAnsi="Lotus Linotype"/>
          <w:rtl/>
          <w:lang w:bidi="fa-IR"/>
        </w:rPr>
        <w:t>‌</w:t>
      </w:r>
      <w:r w:rsidRPr="00C22172">
        <w:rPr>
          <w:rFonts w:ascii="Lotus Linotype" w:hAnsi="Lotus Linotype" w:cs="Lotus Linotype"/>
          <w:rtl/>
          <w:lang w:bidi="fa-IR"/>
        </w:rPr>
        <w:t>گوید: دلالت آیه بر عصمت مسلم نیست بلکه بر عدم آن دلالت می</w:t>
      </w:r>
      <w:r w:rsidRPr="00C22172">
        <w:rPr>
          <w:rFonts w:ascii="Lotus Linotype" w:hAnsi="Lotus Linotype"/>
          <w:rtl/>
          <w:lang w:bidi="fa-IR"/>
        </w:rPr>
        <w:t>‌</w:t>
      </w:r>
      <w:r w:rsidRPr="00C22172">
        <w:rPr>
          <w:rFonts w:ascii="Lotus Linotype" w:hAnsi="Lotus Linotype" w:cs="Lotus Linotype"/>
          <w:rtl/>
          <w:lang w:bidi="fa-IR"/>
        </w:rPr>
        <w:t>کند چون نسبت به فرد طاهر و پاک گفته نمی</w:t>
      </w:r>
      <w:r w:rsidRPr="00C22172">
        <w:rPr>
          <w:rFonts w:ascii="Lotus Linotype" w:hAnsi="Lotus Linotype"/>
          <w:rtl/>
          <w:lang w:bidi="fa-IR"/>
        </w:rPr>
        <w:t>‌</w:t>
      </w:r>
      <w:r w:rsidRPr="00C22172">
        <w:rPr>
          <w:rFonts w:ascii="Lotus Linotype" w:hAnsi="Lotus Linotype" w:cs="Lotus Linotype"/>
          <w:rtl/>
          <w:lang w:bidi="fa-IR"/>
        </w:rPr>
        <w:t>شود که من می</w:t>
      </w:r>
      <w:r w:rsidRPr="00C22172">
        <w:rPr>
          <w:rFonts w:ascii="Lotus Linotype" w:hAnsi="Lotus Linotype"/>
          <w:rtl/>
          <w:lang w:bidi="fa-IR"/>
        </w:rPr>
        <w:t>‌</w:t>
      </w:r>
      <w:r w:rsidRPr="00C22172">
        <w:rPr>
          <w:rFonts w:ascii="Lotus Linotype" w:hAnsi="Lotus Linotype" w:cs="Lotus Linotype"/>
          <w:rtl/>
          <w:lang w:bidi="fa-IR"/>
        </w:rPr>
        <w:t>خواهم او را پاک کنم چون ضرورتا تحصیل حاصل محال است. و در نهایت باب آمده که آنها بعد از معلق شدن اراده به رفتن آنها از گناه محفوظ هستند. مختصر التحفة الاثنی عشریة 152.</w:t>
      </w:r>
    </w:p>
  </w:footnote>
  <w:footnote w:id="265">
    <w:p w:rsidR="00922A52" w:rsidRPr="00AE6B35" w:rsidRDefault="00922A52" w:rsidP="007A261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ص 226</w:t>
      </w:r>
    </w:p>
  </w:footnote>
  <w:footnote w:id="266">
    <w:p w:rsidR="00922A52" w:rsidRPr="00AE6B35" w:rsidRDefault="00922A52" w:rsidP="00394FF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225-226. سعدی می</w:t>
      </w:r>
      <w:r w:rsidRPr="00E37A04">
        <w:rPr>
          <w:rFonts w:ascii="Times New Roman" w:hAnsi="Times New Roman" w:hint="cs"/>
          <w:rtl/>
          <w:lang w:bidi="fa-IR"/>
        </w:rPr>
        <w:t>‌</w:t>
      </w:r>
      <w:r w:rsidRPr="00AE6B35">
        <w:rPr>
          <w:rFonts w:ascii="Verdana" w:hAnsi="Verdana" w:cs="Lotus Linotype"/>
          <w:rtl/>
          <w:lang w:bidi="fa-IR"/>
        </w:rPr>
        <w:t>گوید: خداوند می</w:t>
      </w:r>
      <w:r w:rsidRPr="00E37A04">
        <w:rPr>
          <w:rFonts w:ascii="Times New Roman" w:hAnsi="Times New Roman" w:hint="cs"/>
          <w:rtl/>
          <w:lang w:bidi="fa-IR"/>
        </w:rPr>
        <w:t>‌</w:t>
      </w:r>
      <w:r w:rsidRPr="00AE6B35">
        <w:rPr>
          <w:rFonts w:ascii="Verdana" w:hAnsi="Verdana" w:cs="Lotus Linotype"/>
          <w:rtl/>
          <w:lang w:bidi="fa-IR"/>
        </w:rPr>
        <w:t>خواهد که به آنچه که امر شد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ید امر کنید و به آنچه که نهی شد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ید نهی کنید تا اذیت و شر و پلیدی از شما دور کنم. تفسیر الکریم المنان 664.</w:t>
      </w:r>
    </w:p>
  </w:footnote>
  <w:footnote w:id="267">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نهج البلاغة خطبة 205.</w:t>
      </w:r>
    </w:p>
  </w:footnote>
  <w:footnote w:id="268">
    <w:p w:rsidR="00922A52" w:rsidRPr="00AE6B35" w:rsidRDefault="00922A52" w:rsidP="007A261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229.</w:t>
      </w:r>
    </w:p>
  </w:footnote>
  <w:footnote w:id="269">
    <w:p w:rsidR="00922A52" w:rsidRPr="00AE6B35" w:rsidRDefault="00922A52" w:rsidP="00394FF9">
      <w:pPr>
        <w:pStyle w:val="a6"/>
        <w:spacing w:line="226" w:lineRule="auto"/>
        <w:ind w:left="227" w:hanging="227"/>
        <w:jc w:val="lowKashida"/>
        <w:rPr>
          <w:rFonts w:ascii="Verdana" w:hAnsi="Verdana" w:cs="Lotus Linotype"/>
          <w:lang w:bidi="fa-IR"/>
        </w:rPr>
      </w:pPr>
      <w:r w:rsidRPr="007A2616">
        <w:rPr>
          <w:rFonts w:ascii="Verdana" w:hAnsi="Verdana" w:cs="Lotus Linotype"/>
          <w:rtl/>
          <w:lang w:bidi="fa-IR"/>
        </w:rPr>
        <w:t>(</w:t>
      </w:r>
      <w:r w:rsidRPr="007A2616">
        <w:rPr>
          <w:rStyle w:val="a7"/>
          <w:rFonts w:ascii="Verdana" w:hAnsi="Verdana" w:cs="Lotus Linotype"/>
          <w:sz w:val="22"/>
          <w:szCs w:val="22"/>
          <w:vertAlign w:val="baseline"/>
        </w:rPr>
        <w:footnoteRef/>
      </w:r>
      <w:r w:rsidRPr="007A2616">
        <w:rPr>
          <w:rFonts w:ascii="Verdana" w:hAnsi="Verdana" w:cs="Lotus Linotype"/>
          <w:rtl/>
          <w:lang w:bidi="fa-IR"/>
        </w:rPr>
        <w:t>) نهج</w:t>
      </w:r>
      <w:r w:rsidRPr="007A2616">
        <w:rPr>
          <w:rFonts w:ascii="Verdana" w:hAnsi="Verdana" w:cs="2  Badr"/>
          <w:rtl/>
          <w:lang w:bidi="fa-IR"/>
        </w:rPr>
        <w:t>‌</w:t>
      </w:r>
      <w:r w:rsidRPr="007A2616">
        <w:rPr>
          <w:rFonts w:ascii="Verdana" w:hAnsi="Verdana" w:cs="Lotus Linotype"/>
          <w:rtl/>
          <w:lang w:bidi="fa-IR"/>
        </w:rPr>
        <w:t>البلاغة، خطبه</w:t>
      </w:r>
      <w:r w:rsidRPr="007A2616">
        <w:rPr>
          <w:rFonts w:ascii="Verdana" w:hAnsi="Verdana" w:cs="2  Badr"/>
          <w:rtl/>
          <w:lang w:bidi="fa-IR"/>
        </w:rPr>
        <w:t>‌</w:t>
      </w:r>
      <w:r w:rsidRPr="007A2616">
        <w:rPr>
          <w:rFonts w:ascii="Verdana" w:hAnsi="Verdana" w:cs="Lotus Linotype"/>
          <w:rtl/>
          <w:lang w:bidi="fa-IR"/>
        </w:rPr>
        <w:t xml:space="preserve"> 91 در تاریخ طبری</w:t>
      </w:r>
      <w:r>
        <w:rPr>
          <w:rFonts w:ascii="Verdana" w:hAnsi="Verdana" w:cs="Lotus Linotype" w:hint="cs"/>
          <w:rtl/>
          <w:lang w:bidi="fa-IR"/>
        </w:rPr>
        <w:t xml:space="preserve"> </w:t>
      </w:r>
      <w:r w:rsidRPr="007A2616">
        <w:rPr>
          <w:rFonts w:ascii="Verdana" w:hAnsi="Verdana" w:cs="Lotus Linotype"/>
          <w:rtl/>
          <w:lang w:bidi="fa-IR"/>
        </w:rPr>
        <w:t>از محمد بن  حنفیه نقل شده است که گفت: هنگام قتل عثمان (</w:t>
      </w:r>
      <w:r w:rsidRPr="007A2616">
        <w:rPr>
          <w:rFonts w:ascii="Verdana" w:hAnsi="Verdana" w:hint="cs"/>
          <w:rtl/>
          <w:lang w:bidi="fa-IR"/>
        </w:rPr>
        <w:sym w:font="AGA Arabesque" w:char="F074"/>
      </w:r>
      <w:r w:rsidRPr="007A2616">
        <w:rPr>
          <w:rFonts w:ascii="Verdana" w:hAnsi="Verdana" w:cs="Lotus Linotype"/>
          <w:rtl/>
          <w:lang w:bidi="fa-IR"/>
        </w:rPr>
        <w:t xml:space="preserve">) من همراه پدرم بودم سپس اصحاب پیامبر </w:t>
      </w:r>
      <w:r w:rsidRPr="007A2616">
        <w:rPr>
          <w:rFonts w:ascii="Verdana" w:hAnsi="Verdana" w:cs="CTraditional Arabic" w:hint="cs"/>
          <w:rtl/>
          <w:lang w:bidi="fa-IR"/>
        </w:rPr>
        <w:t>ص</w:t>
      </w:r>
      <w:r w:rsidRPr="007A2616">
        <w:rPr>
          <w:rFonts w:ascii="Verdana" w:hAnsi="Verdana" w:cs="Lotus Linotype"/>
          <w:rtl/>
          <w:lang w:bidi="fa-IR"/>
        </w:rPr>
        <w:t xml:space="preserve"> نزد او آمدند و گفتند این مرد کشته شده و مردم باید امام داشته باشند و ما امروز فردی شایست</w:t>
      </w:r>
      <w:r w:rsidRPr="00E37A04">
        <w:rPr>
          <w:rFonts w:ascii="Verdana" w:hAnsi="Verdana" w:cs="Lotus Linotype"/>
          <w:rtl/>
          <w:lang w:bidi="fa-IR"/>
        </w:rPr>
        <w:t>ه</w:t>
      </w:r>
      <w:r w:rsidRPr="00E37A04">
        <w:rPr>
          <w:rFonts w:ascii="Times New Roman" w:hAnsi="Times New Roman" w:hint="cs"/>
          <w:rtl/>
          <w:lang w:bidi="fa-IR"/>
        </w:rPr>
        <w:t>‌</w:t>
      </w:r>
      <w:r w:rsidRPr="007A2616">
        <w:rPr>
          <w:rFonts w:ascii="Verdana" w:hAnsi="Verdana" w:cs="Lotus Linotype"/>
          <w:rtl/>
          <w:lang w:bidi="fa-IR"/>
        </w:rPr>
        <w:t>تر باسابق</w:t>
      </w:r>
      <w:r w:rsidRPr="00E37A04">
        <w:rPr>
          <w:rFonts w:ascii="Verdana" w:hAnsi="Verdana" w:cs="Lotus Linotype"/>
          <w:rtl/>
          <w:lang w:bidi="fa-IR"/>
        </w:rPr>
        <w:t>ه</w:t>
      </w:r>
      <w:r w:rsidRPr="00E37A04">
        <w:rPr>
          <w:rFonts w:ascii="Times New Roman" w:hAnsi="Times New Roman" w:hint="cs"/>
          <w:rtl/>
          <w:lang w:bidi="fa-IR"/>
        </w:rPr>
        <w:t>‌</w:t>
      </w:r>
      <w:r w:rsidRPr="007A2616">
        <w:rPr>
          <w:rFonts w:ascii="Verdana" w:hAnsi="Verdana" w:cs="Lotus Linotype"/>
          <w:rtl/>
          <w:lang w:bidi="fa-IR"/>
        </w:rPr>
        <w:t xml:space="preserve">تر و نزدیکتر به پیامبر </w:t>
      </w:r>
      <w:r w:rsidRPr="007A2616">
        <w:rPr>
          <w:rFonts w:ascii="Verdana" w:hAnsi="Verdana" w:cs="CTraditional Arabic" w:hint="cs"/>
          <w:rtl/>
          <w:lang w:bidi="fa-IR"/>
        </w:rPr>
        <w:t>ص</w:t>
      </w:r>
      <w:r w:rsidRPr="007A2616">
        <w:rPr>
          <w:rFonts w:ascii="Verdana" w:hAnsi="Verdana" w:cs="Lotus Linotype"/>
          <w:rtl/>
          <w:lang w:bidi="fa-IR"/>
        </w:rPr>
        <w:t xml:space="preserve"> از تو برای امامت نمی</w:t>
      </w:r>
      <w:r w:rsidRPr="00E37A04">
        <w:rPr>
          <w:rFonts w:ascii="Times New Roman" w:hAnsi="Times New Roman" w:hint="cs"/>
          <w:rtl/>
          <w:lang w:bidi="fa-IR"/>
        </w:rPr>
        <w:t>‌</w:t>
      </w:r>
      <w:r w:rsidRPr="007A2616">
        <w:rPr>
          <w:rFonts w:ascii="Verdana" w:hAnsi="Verdana" w:cs="Lotus Linotype"/>
          <w:rtl/>
          <w:lang w:bidi="fa-IR"/>
        </w:rPr>
        <w:t>یابیم. گفت: این کار را نکنید من وزیر شما باشم بهتر است از اینکه امیر شما باشم. گفتند خیر قسم به خدا ما این</w:t>
      </w:r>
      <w:r w:rsidRPr="00AE6B35">
        <w:rPr>
          <w:rFonts w:ascii="Verdana" w:hAnsi="Verdana" w:cs="Lotus Linotype"/>
          <w:rtl/>
          <w:lang w:bidi="fa-IR"/>
        </w:rPr>
        <w:t xml:space="preserve"> کار را انجام نمی</w:t>
      </w:r>
      <w:r w:rsidRPr="00E37A04">
        <w:rPr>
          <w:rFonts w:ascii="Times New Roman" w:hAnsi="Times New Roman" w:hint="cs"/>
          <w:rtl/>
          <w:lang w:bidi="fa-IR"/>
        </w:rPr>
        <w:t>‌</w:t>
      </w:r>
      <w:r w:rsidRPr="00AE6B35">
        <w:rPr>
          <w:rFonts w:ascii="Verdana" w:hAnsi="Verdana" w:cs="Lotus Linotype"/>
          <w:rtl/>
          <w:lang w:bidi="fa-IR"/>
        </w:rPr>
        <w:t>دهیم تا با شما بیعت نکنیم. گفت: پس باید در مسجد باشد چون بیعت من نباید مخفیانه باشد و باید با رضایت مسلمانان باشد...ابن عباس گفت: من می</w:t>
      </w:r>
      <w:r w:rsidRPr="00E37A04">
        <w:rPr>
          <w:rFonts w:ascii="Times New Roman" w:hAnsi="Times New Roman" w:hint="cs"/>
          <w:rtl/>
          <w:lang w:bidi="fa-IR"/>
        </w:rPr>
        <w:t>‌</w:t>
      </w:r>
      <w:r w:rsidRPr="00AE6B35">
        <w:rPr>
          <w:rFonts w:ascii="Verdana" w:hAnsi="Verdana" w:cs="Lotus Linotype"/>
          <w:rtl/>
          <w:lang w:bidi="fa-IR"/>
        </w:rPr>
        <w:t>ترسیدم از اینکه به مسجد برود و مردم علیه او بشورند و او جز به مسجد رضایت نمی</w:t>
      </w:r>
      <w:r w:rsidRPr="00E37A04">
        <w:rPr>
          <w:rFonts w:ascii="Times New Roman" w:hAnsi="Times New Roman" w:hint="cs"/>
          <w:rtl/>
          <w:lang w:bidi="fa-IR"/>
        </w:rPr>
        <w:t>‌</w:t>
      </w:r>
      <w:r w:rsidRPr="00AE6B35">
        <w:rPr>
          <w:rFonts w:ascii="Verdana" w:hAnsi="Verdana" w:cs="Lotus Linotype"/>
          <w:rtl/>
          <w:lang w:bidi="fa-IR"/>
        </w:rPr>
        <w:t>داد پس وقتی داخل مسجد شد مهاجرین و انصار وارد شدند و با او بیعت کردند سپس مردم با او بیعت کردند. تاریخ الامم و الملوک 3/825.</w:t>
      </w:r>
    </w:p>
  </w:footnote>
  <w:footnote w:id="270">
    <w:p w:rsidR="00922A52" w:rsidRPr="00AE6B35" w:rsidRDefault="00922A52" w:rsidP="007A261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خطبه</w:t>
      </w:r>
      <w:r w:rsidRPr="00AE6B35">
        <w:rPr>
          <w:rFonts w:ascii="Verdana" w:hAnsi="Verdana" w:cs="2  Badr"/>
          <w:rtl/>
          <w:lang w:bidi="fa-IR"/>
        </w:rPr>
        <w:t>‌</w:t>
      </w:r>
      <w:r w:rsidRPr="00AE6B35">
        <w:rPr>
          <w:rFonts w:ascii="Verdana" w:hAnsi="Verdana" w:cs="Lotus Linotype"/>
          <w:rtl/>
          <w:lang w:bidi="fa-IR"/>
        </w:rPr>
        <w:t>ی 137.</w:t>
      </w:r>
    </w:p>
  </w:footnote>
  <w:footnote w:id="271">
    <w:p w:rsidR="00922A52" w:rsidRPr="00AE6B35" w:rsidRDefault="00922A52" w:rsidP="00975B9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نامه</w:t>
      </w:r>
      <w:r w:rsidRPr="00AE6B35">
        <w:rPr>
          <w:rFonts w:ascii="Verdana" w:hAnsi="Verdana" w:cs="2  Badr"/>
          <w:rtl/>
          <w:lang w:bidi="fa-IR"/>
        </w:rPr>
        <w:t>‌</w:t>
      </w:r>
      <w:r w:rsidRPr="00AE6B35">
        <w:rPr>
          <w:rFonts w:ascii="Verdana" w:hAnsi="Verdana" w:cs="Lotus Linotype"/>
          <w:rtl/>
          <w:lang w:bidi="fa-IR"/>
        </w:rPr>
        <w:t>ی 1.</w:t>
      </w:r>
    </w:p>
  </w:footnote>
  <w:footnote w:id="272">
    <w:p w:rsidR="00922A52" w:rsidRPr="00AE6B35" w:rsidRDefault="00922A52" w:rsidP="00975B9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نامه ی 2.</w:t>
      </w:r>
    </w:p>
  </w:footnote>
  <w:footnote w:id="27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منبع، نامه</w:t>
      </w:r>
      <w:r w:rsidRPr="00AE6B35">
        <w:rPr>
          <w:rFonts w:ascii="Verdana" w:hAnsi="Verdana" w:cs="2  Badr"/>
          <w:rtl/>
          <w:lang w:bidi="fa-IR"/>
        </w:rPr>
        <w:t>‌</w:t>
      </w:r>
      <w:r w:rsidRPr="00AE6B35">
        <w:rPr>
          <w:rFonts w:ascii="Verdana" w:hAnsi="Verdana" w:cs="Lotus Linotype"/>
          <w:rtl/>
          <w:lang w:bidi="fa-IR"/>
        </w:rPr>
        <w:t>ی 6.</w:t>
      </w:r>
    </w:p>
  </w:footnote>
  <w:footnote w:id="27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348.</w:t>
      </w:r>
    </w:p>
  </w:footnote>
  <w:footnote w:id="27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الطبری 3/825.</w:t>
      </w:r>
    </w:p>
  </w:footnote>
  <w:footnote w:id="27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348.</w:t>
      </w:r>
    </w:p>
  </w:footnote>
  <w:footnote w:id="27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w:t>
      </w:r>
      <w:r w:rsidRPr="00AE6B35">
        <w:rPr>
          <w:rFonts w:ascii="Verdana" w:hAnsi="Verdana" w:cs="2  Badr"/>
          <w:rtl/>
          <w:lang w:bidi="fa-IR"/>
        </w:rPr>
        <w:t>‌</w:t>
      </w:r>
      <w:r w:rsidRPr="00AE6B35">
        <w:rPr>
          <w:rFonts w:ascii="Verdana" w:hAnsi="Verdana" w:cs="Lotus Linotype"/>
          <w:rtl/>
          <w:lang w:bidi="fa-IR"/>
        </w:rPr>
        <w:t>البلاغة، خطبه</w:t>
      </w:r>
      <w:r w:rsidRPr="00AE6B35">
        <w:rPr>
          <w:rFonts w:ascii="Verdana" w:hAnsi="Verdana" w:cs="2  Badr"/>
          <w:rtl/>
          <w:lang w:bidi="fa-IR"/>
        </w:rPr>
        <w:t>‌</w:t>
      </w:r>
      <w:r w:rsidRPr="00AE6B35">
        <w:rPr>
          <w:rFonts w:ascii="Verdana" w:hAnsi="Verdana" w:cs="Lotus Linotype"/>
          <w:rtl/>
          <w:lang w:bidi="fa-IR"/>
        </w:rPr>
        <w:t>ی 5.</w:t>
      </w:r>
    </w:p>
  </w:footnote>
  <w:footnote w:id="27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نگا:تاریخ الکامل ابن اثیر، ج 2، ص 217.</w:t>
      </w:r>
    </w:p>
  </w:footnote>
  <w:footnote w:id="27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w:t>
      </w:r>
      <w:r w:rsidRPr="00AE6B35">
        <w:rPr>
          <w:rFonts w:ascii="Verdana" w:hAnsi="Verdana" w:cs="2  Badr"/>
          <w:rtl/>
          <w:lang w:bidi="fa-IR"/>
        </w:rPr>
        <w:t>‌</w:t>
      </w:r>
      <w:r w:rsidRPr="00AE6B35">
        <w:rPr>
          <w:rFonts w:ascii="Verdana" w:hAnsi="Verdana" w:cs="Lotus Linotype"/>
          <w:rtl/>
          <w:lang w:bidi="fa-IR"/>
        </w:rPr>
        <w:t>البلاغة 4/8، مروج</w:t>
      </w:r>
      <w:r w:rsidRPr="00AE6B35">
        <w:rPr>
          <w:rFonts w:ascii="Verdana" w:hAnsi="Verdana" w:cs="2  Badr"/>
          <w:rtl/>
          <w:lang w:bidi="fa-IR"/>
        </w:rPr>
        <w:t>‌</w:t>
      </w:r>
      <w:r w:rsidRPr="00AE6B35">
        <w:rPr>
          <w:rFonts w:ascii="Verdana" w:hAnsi="Verdana" w:cs="Lotus Linotype"/>
          <w:rtl/>
          <w:lang w:bidi="fa-IR"/>
        </w:rPr>
        <w:t>الذهب 2/44.</w:t>
      </w:r>
    </w:p>
  </w:footnote>
  <w:footnote w:id="28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349.</w:t>
      </w:r>
    </w:p>
  </w:footnote>
  <w:footnote w:id="28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طبری در تاریخ خود وصیّت علی</w:t>
      </w:r>
      <w:r w:rsidRPr="00AE6B35">
        <w:rPr>
          <w:rFonts w:ascii="Verdana" w:hAnsi="Verdana" w:cs="Lotus Linotype"/>
          <w:lang w:bidi="fa-IR"/>
        </w:rPr>
        <w:sym w:font="AGA Arabesque" w:char="F074"/>
      </w:r>
      <w:r w:rsidRPr="00AE6B35">
        <w:rPr>
          <w:rFonts w:ascii="Verdana" w:hAnsi="Verdana" w:cs="Lotus Linotype"/>
          <w:rtl/>
          <w:lang w:bidi="fa-IR"/>
        </w:rPr>
        <w:t xml:space="preserve"> را برای حسن وحسیني ذکر کرده است که فرمود شما را به [رعایت] محمد بن حنفیه توصیه می</w:t>
      </w:r>
      <w:r w:rsidRPr="00AE6B35">
        <w:rPr>
          <w:rFonts w:ascii="Verdana" w:hAnsi="Verdana" w:cs="2  Badr"/>
          <w:rtl/>
          <w:lang w:bidi="fa-IR"/>
        </w:rPr>
        <w:t>‌</w:t>
      </w:r>
      <w:r w:rsidRPr="00AE6B35">
        <w:rPr>
          <w:rFonts w:ascii="Verdana" w:hAnsi="Verdana" w:cs="Lotus Linotype"/>
          <w:rtl/>
          <w:lang w:bidi="fa-IR"/>
        </w:rPr>
        <w:t>نمایم همانا او برادر و پسر پدر شماست و حال می</w:t>
      </w:r>
      <w:r w:rsidRPr="00AE6B35">
        <w:rPr>
          <w:rFonts w:ascii="Verdana" w:hAnsi="Verdana" w:cs="2  Badr"/>
          <w:rtl/>
          <w:lang w:bidi="fa-IR"/>
        </w:rPr>
        <w:t>‌</w:t>
      </w:r>
      <w:r w:rsidRPr="00AE6B35">
        <w:rPr>
          <w:rFonts w:ascii="Verdana" w:hAnsi="Verdana" w:cs="Lotus Linotype"/>
          <w:rtl/>
          <w:lang w:bidi="fa-IR"/>
        </w:rPr>
        <w:t>دانید که پدرتان او را دوست می</w:t>
      </w:r>
      <w:r w:rsidRPr="00AE6B35">
        <w:rPr>
          <w:rFonts w:ascii="Verdana" w:hAnsi="Verdana" w:cs="2  Badr"/>
          <w:rtl/>
          <w:lang w:bidi="fa-IR"/>
        </w:rPr>
        <w:t>‌</w:t>
      </w:r>
      <w:r w:rsidRPr="00AE6B35">
        <w:rPr>
          <w:rFonts w:ascii="Verdana" w:hAnsi="Verdana" w:cs="Lotus Linotype"/>
          <w:rtl/>
          <w:lang w:bidi="fa-IR"/>
        </w:rPr>
        <w:t>دارد، تاریخ الامم و الملوک 3/937.</w:t>
      </w:r>
    </w:p>
  </w:footnote>
  <w:footnote w:id="28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روایت را در الکافی 1/348، اعلام الوری 258-259 دنبال کنید.</w:t>
      </w:r>
    </w:p>
  </w:footnote>
  <w:footnote w:id="28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1/348.</w:t>
      </w:r>
    </w:p>
  </w:footnote>
  <w:footnote w:id="28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349.</w:t>
      </w:r>
    </w:p>
  </w:footnote>
  <w:footnote w:id="28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کافی، 1/357.</w:t>
      </w:r>
    </w:p>
  </w:footnote>
  <w:footnote w:id="28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الانساب بلاذری، 3/240.</w:t>
      </w:r>
    </w:p>
  </w:footnote>
  <w:footnote w:id="28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349-352.</w:t>
      </w:r>
    </w:p>
  </w:footnote>
  <w:footnote w:id="288">
    <w:p w:rsidR="00922A52" w:rsidRPr="00AE6B35" w:rsidRDefault="00922A52" w:rsidP="007B099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برخی راویان تلاش نموده</w:t>
      </w:r>
      <w:r w:rsidRPr="00AE6B35">
        <w:rPr>
          <w:rFonts w:ascii="Verdana" w:hAnsi="Verdana" w:cs="2  Badr"/>
          <w:rtl/>
          <w:lang w:bidi="fa-IR"/>
        </w:rPr>
        <w:t>‌</w:t>
      </w:r>
      <w:r w:rsidRPr="00AE6B35">
        <w:rPr>
          <w:rFonts w:ascii="Verdana" w:hAnsi="Verdana" w:cs="Lotus Linotype"/>
          <w:rtl/>
          <w:lang w:bidi="fa-IR"/>
        </w:rPr>
        <w:t>اند تا روایتی بسازند که بیانگر رجوع زید از نص بر ائمه باشد، و روایت کرده</w:t>
      </w:r>
      <w:r w:rsidRPr="00AE6B35">
        <w:rPr>
          <w:rFonts w:ascii="Verdana" w:hAnsi="Verdana" w:cs="2  Badr"/>
          <w:rtl/>
          <w:lang w:bidi="fa-IR"/>
        </w:rPr>
        <w:t>‌</w:t>
      </w:r>
      <w:r w:rsidRPr="00AE6B35">
        <w:rPr>
          <w:rFonts w:ascii="Verdana" w:hAnsi="Verdana" w:cs="Lotus Linotype"/>
          <w:rtl/>
          <w:lang w:bidi="fa-IR"/>
        </w:rPr>
        <w:t>اند که جابر بن عبدالله برای اقناع زید در مسأل</w:t>
      </w:r>
      <w:r>
        <w:rPr>
          <w:rFonts w:ascii="Verdana" w:hAnsi="Verdana" w:cs="Lotus Linotype"/>
          <w:rtl/>
          <w:lang w:bidi="fa-IR"/>
        </w:rPr>
        <w:t xml:space="preserve">ه نص بر ائمه نزد زید </w:t>
      </w:r>
      <w:r>
        <w:rPr>
          <w:rFonts w:ascii="Verdana" w:hAnsi="Verdana" w:cs="Lotus Linotype" w:hint="cs"/>
          <w:rtl/>
          <w:lang w:bidi="fa-IR"/>
        </w:rPr>
        <w:t>آ</w:t>
      </w:r>
      <w:r w:rsidRPr="00AE6B35">
        <w:rPr>
          <w:rFonts w:ascii="Verdana" w:hAnsi="Verdana" w:cs="Lotus Linotype"/>
          <w:rtl/>
          <w:lang w:bidi="fa-IR"/>
        </w:rPr>
        <w:t>مد، برقعی می</w:t>
      </w:r>
      <w:r w:rsidRPr="00AE6B35">
        <w:rPr>
          <w:rFonts w:ascii="Verdana" w:hAnsi="Verdana" w:cs="2  Badr"/>
          <w:rtl/>
          <w:lang w:bidi="fa-IR"/>
        </w:rPr>
        <w:t>‌</w:t>
      </w:r>
      <w:r w:rsidRPr="00AE6B35">
        <w:rPr>
          <w:rFonts w:ascii="Verdana" w:hAnsi="Verdana" w:cs="Lotus Linotype"/>
          <w:rtl/>
          <w:lang w:bidi="fa-IR"/>
        </w:rPr>
        <w:t>گوید با علم به اینکه زید در 80 ه‍ متولد شده و جابر هم در سال 74 ه‍ وفات یافته است پس نه زید جابر را دیده است</w:t>
      </w:r>
      <w:r>
        <w:rPr>
          <w:rFonts w:ascii="Verdana" w:hAnsi="Verdana" w:cs="Lotus Linotype" w:hint="cs"/>
          <w:rtl/>
          <w:lang w:bidi="fa-IR"/>
        </w:rPr>
        <w:t>،</w:t>
      </w:r>
      <w:r w:rsidRPr="00AE6B35">
        <w:rPr>
          <w:rFonts w:ascii="Verdana" w:hAnsi="Verdana" w:cs="Lotus Linotype"/>
          <w:rtl/>
          <w:lang w:bidi="fa-IR"/>
        </w:rPr>
        <w:t xml:space="preserve"> و نه جابر زید را دیده است. نگا:بت</w:t>
      </w:r>
      <w:r w:rsidRPr="00AE6B35">
        <w:rPr>
          <w:rFonts w:ascii="Verdana" w:hAnsi="Verdana" w:cs="2  Badr"/>
          <w:rtl/>
          <w:lang w:bidi="fa-IR"/>
        </w:rPr>
        <w:t>‌</w:t>
      </w:r>
      <w:r w:rsidRPr="00AE6B35">
        <w:rPr>
          <w:rFonts w:ascii="Verdana" w:hAnsi="Verdana" w:cs="Lotus Linotype"/>
          <w:rtl/>
          <w:lang w:bidi="fa-IR"/>
        </w:rPr>
        <w:t>شکن، 350).</w:t>
      </w:r>
    </w:p>
  </w:footnote>
  <w:footnote w:id="289">
    <w:p w:rsidR="00922A52" w:rsidRPr="00AE6B35" w:rsidRDefault="00922A52" w:rsidP="00136DF5">
      <w:pPr>
        <w:pStyle w:val="a6"/>
        <w:spacing w:line="226" w:lineRule="auto"/>
        <w:ind w:left="227" w:hanging="227"/>
        <w:jc w:val="lowKashida"/>
        <w:rPr>
          <w:rFonts w:ascii="Verdana" w:hAnsi="Verdana" w:cs="Lotus Linotype"/>
          <w:rtl/>
          <w:lang w:bidi="fa-IR"/>
        </w:rPr>
      </w:pPr>
      <w:r w:rsidRPr="00EF1086">
        <w:rPr>
          <w:rFonts w:ascii="Verdana" w:hAnsi="Verdana" w:cs="Lotus Linotype"/>
          <w:lang w:bidi="fa-IR"/>
        </w:rPr>
        <w:footnoteRef/>
      </w:r>
      <w:r w:rsidRPr="00EF1086">
        <w:rPr>
          <w:rFonts w:ascii="Verdana" w:hAnsi="Verdana" w:cs="Lotus Linotype"/>
          <w:rtl/>
          <w:lang w:bidi="fa-IR"/>
        </w:rPr>
        <w:t xml:space="preserve"> ) محمد بن عبدالله بن حسن بن حس</w:t>
      </w:r>
      <w:r>
        <w:rPr>
          <w:rFonts w:ascii="Verdana" w:hAnsi="Verdana" w:cs="Lotus Linotype" w:hint="cs"/>
          <w:rtl/>
          <w:lang w:bidi="fa-IR"/>
        </w:rPr>
        <w:t>ي</w:t>
      </w:r>
      <w:r w:rsidRPr="00EF1086">
        <w:rPr>
          <w:rFonts w:ascii="Verdana" w:hAnsi="Verdana" w:cs="Lotus Linotype"/>
          <w:rtl/>
          <w:lang w:bidi="fa-IR"/>
        </w:rPr>
        <w:t>ن بن علی (</w:t>
      </w:r>
      <w:r w:rsidRPr="00EF1086">
        <w:rPr>
          <w:rFonts w:ascii="Verdana" w:hAnsi="Verdana" w:hint="cs"/>
          <w:rtl/>
          <w:lang w:bidi="fa-IR"/>
        </w:rPr>
        <w:sym w:font="AGA Arabesque" w:char="F074"/>
      </w:r>
      <w:r w:rsidRPr="00EF1086">
        <w:rPr>
          <w:rFonts w:ascii="Verdana" w:hAnsi="Verdana" w:cs="Lotus Linotype"/>
          <w:rtl/>
          <w:lang w:bidi="fa-IR"/>
        </w:rPr>
        <w:t xml:space="preserve">) (145هـ) ملقب به نفس </w:t>
      </w:r>
      <w:r>
        <w:rPr>
          <w:rFonts w:ascii="Verdana" w:hAnsi="Verdana" w:cs="Lotus Linotype" w:hint="cs"/>
          <w:rtl/>
          <w:lang w:bidi="fa-IR"/>
        </w:rPr>
        <w:t>ال</w:t>
      </w:r>
      <w:r w:rsidRPr="00EF1086">
        <w:rPr>
          <w:rFonts w:ascii="Verdana" w:hAnsi="Verdana" w:cs="Lotus Linotype"/>
          <w:rtl/>
          <w:lang w:bidi="fa-IR"/>
        </w:rPr>
        <w:t>زکیه همراه بیش از 300 نفر از علویان و اهالی مدینه بر منصور خروج کرد. از جمله کسانی که او را یاری داد صادق (</w:t>
      </w:r>
      <w:r w:rsidRPr="00EF1086">
        <w:rPr>
          <w:rFonts w:ascii="Verdana" w:hAnsi="Verdana" w:hint="cs"/>
          <w:rtl/>
          <w:lang w:bidi="fa-IR"/>
        </w:rPr>
        <w:sym w:font="AGA Arabesque" w:char="F074"/>
      </w:r>
      <w:r w:rsidRPr="00EF1086">
        <w:rPr>
          <w:rFonts w:ascii="Verdana" w:hAnsi="Verdana" w:cs="Lotus Linotype"/>
          <w:rtl/>
          <w:lang w:bidi="fa-IR"/>
        </w:rPr>
        <w:t xml:space="preserve">) بود که دو پسرش موسی و عبدالله ملازم او بودند همچنانکه در کتاب مقاتل الطالبیین آمده است و از </w:t>
      </w:r>
      <w:r>
        <w:rPr>
          <w:rFonts w:ascii="Verdana" w:hAnsi="Verdana" w:cs="Lotus Linotype" w:hint="cs"/>
          <w:rtl/>
          <w:lang w:bidi="fa-IR"/>
        </w:rPr>
        <w:t>ج</w:t>
      </w:r>
      <w:r w:rsidRPr="00EF1086">
        <w:rPr>
          <w:rFonts w:ascii="Verdana" w:hAnsi="Verdana" w:cs="Lotus Linotype"/>
          <w:rtl/>
          <w:lang w:bidi="fa-IR"/>
        </w:rPr>
        <w:t>مله کسانی که با او بود سید بزرگوار</w:t>
      </w:r>
      <w:r>
        <w:rPr>
          <w:rFonts w:ascii="Verdana" w:hAnsi="Verdana" w:cs="Lotus Linotype"/>
          <w:rtl/>
          <w:lang w:bidi="fa-IR"/>
        </w:rPr>
        <w:t xml:space="preserve"> عيسى بن زيد بن علي بن الحسين </w:t>
      </w:r>
      <w:r>
        <w:rPr>
          <w:rFonts w:ascii="Verdana" w:hAnsi="Verdana" w:cs="Lotus Linotype" w:hint="cs"/>
          <w:rtl/>
          <w:lang w:bidi="fa-IR"/>
        </w:rPr>
        <w:t>با</w:t>
      </w:r>
      <w:r w:rsidRPr="00EF1086">
        <w:rPr>
          <w:rFonts w:ascii="Verdana" w:hAnsi="Verdana" w:cs="Lotus Linotype"/>
          <w:rtl/>
          <w:lang w:bidi="fa-IR"/>
        </w:rPr>
        <w:t xml:space="preserve"> محمد بن عبدالله بود همان کس که گفت: کسی که از بیعت محمد بن عبدالله سرباز زند گردنش را می</w:t>
      </w:r>
      <w:r w:rsidRPr="00EF1086">
        <w:rPr>
          <w:rFonts w:ascii="Times New Roman" w:hAnsi="Times New Roman" w:hint="cs"/>
          <w:rtl/>
          <w:lang w:bidi="fa-IR"/>
        </w:rPr>
        <w:t>‌</w:t>
      </w:r>
      <w:r w:rsidRPr="00EF1086">
        <w:rPr>
          <w:rFonts w:ascii="Verdana" w:hAnsi="Verdana" w:cs="Lotus Linotype"/>
          <w:rtl/>
          <w:lang w:bidi="fa-IR"/>
        </w:rPr>
        <w:t>زنم. با لشکر منصور جنگید و کشته شد و سرش برای منصور فرستاده شد. ابن خلدون می</w:t>
      </w:r>
      <w:r w:rsidRPr="00EF1086">
        <w:rPr>
          <w:rFonts w:ascii="Times New Roman" w:hAnsi="Times New Roman" w:hint="cs"/>
          <w:rtl/>
          <w:lang w:bidi="fa-IR"/>
        </w:rPr>
        <w:t>‌</w:t>
      </w:r>
      <w:r w:rsidRPr="00EF1086">
        <w:rPr>
          <w:rFonts w:ascii="Verdana" w:hAnsi="Verdana" w:cs="Lotus Linotype"/>
          <w:rtl/>
          <w:lang w:bidi="fa-IR"/>
        </w:rPr>
        <w:t xml:space="preserve">گوید: امام مالک و ابوحنیفه پیروی از نفس </w:t>
      </w:r>
      <w:r>
        <w:rPr>
          <w:rFonts w:ascii="Verdana" w:hAnsi="Verdana" w:cs="Lotus Linotype" w:hint="cs"/>
          <w:rtl/>
          <w:lang w:bidi="fa-IR"/>
        </w:rPr>
        <w:t>ال</w:t>
      </w:r>
      <w:r w:rsidRPr="00EF1086">
        <w:rPr>
          <w:rFonts w:ascii="Verdana" w:hAnsi="Verdana" w:cs="Lotus Linotype"/>
          <w:rtl/>
          <w:lang w:bidi="fa-IR"/>
        </w:rPr>
        <w:t>زکیه را صحیح</w:t>
      </w:r>
      <w:r w:rsidRPr="00EF1086">
        <w:rPr>
          <w:rFonts w:ascii="Times New Roman" w:hAnsi="Times New Roman" w:hint="cs"/>
          <w:rtl/>
          <w:lang w:bidi="fa-IR"/>
        </w:rPr>
        <w:t>‌</w:t>
      </w:r>
      <w:r w:rsidRPr="00EF1086">
        <w:rPr>
          <w:rFonts w:ascii="Verdana" w:hAnsi="Verdana" w:cs="Lotus Linotype"/>
          <w:rtl/>
          <w:lang w:bidi="fa-IR"/>
        </w:rPr>
        <w:t>تر از پیروی</w:t>
      </w:r>
      <w:r w:rsidRPr="00AE6B35">
        <w:rPr>
          <w:rFonts w:ascii="Verdana" w:hAnsi="Verdana" w:cs="Lotus Linotype"/>
          <w:rtl/>
          <w:lang w:bidi="fa-IR"/>
        </w:rPr>
        <w:t xml:space="preserve"> از امامت منصور می</w:t>
      </w:r>
      <w:r w:rsidRPr="00E37A04">
        <w:rPr>
          <w:rFonts w:ascii="Times New Roman" w:hAnsi="Times New Roman" w:hint="cs"/>
          <w:rtl/>
          <w:lang w:bidi="fa-IR"/>
        </w:rPr>
        <w:t>‌</w:t>
      </w:r>
      <w:r w:rsidRPr="00AE6B35">
        <w:rPr>
          <w:rFonts w:ascii="Verdana" w:hAnsi="Verdana" w:cs="Lotus Linotype"/>
          <w:rtl/>
          <w:lang w:bidi="fa-IR"/>
        </w:rPr>
        <w:t>دانستند. و طبری روایت کرده که امام مالک به خروج همراه محمد فتوا داده است و به او گفته شد ما با ابوجعفر بیعت کرد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یم. گفت: شما به زور بیعت کرد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ید و شخص مجبور ملزم به پایبندی بر سوگند وبیعت نیست. پس مردم به نزد محمد شتافتند در حالی که مالک در خان</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ش بود. و زرکلی از صفدی در کتاب الوافی روایت کرده است جماعت محمدیه از جارودیه خود را به او منتسب می‏کنند. و او کسی بود که معتقد بود صادق نمرده است و در کوه حاجر در نجد است و روزی خروج خواهد کرد. واز جمله افراد این فرقه راوی مشهور شیعه  جابر بن یزید جعفی است. تاریخ طبری 4/1579. تاريخ ابن خلدون3/190؛ سير أعلام النبلاء(6/210 ـ 218), مقاتل الطالبيين(232). تهذيب التهذيب (9/252), (الإعلام6/220)؛ بت شکن 350.</w:t>
      </w:r>
    </w:p>
  </w:footnote>
  <w:footnote w:id="290">
    <w:p w:rsidR="00922A52" w:rsidRPr="00AE6B35" w:rsidRDefault="00922A52" w:rsidP="006E4F7D">
      <w:pPr>
        <w:pStyle w:val="a6"/>
        <w:spacing w:line="226" w:lineRule="auto"/>
        <w:ind w:left="227" w:hanging="227"/>
        <w:jc w:val="lowKashida"/>
        <w:rPr>
          <w:rFonts w:ascii="Verdana" w:hAnsi="Verdana" w:cs="Lotus Linotype"/>
          <w:rtl/>
          <w:lang w:bidi="fa-IR"/>
        </w:rPr>
      </w:pPr>
      <w:r w:rsidRPr="006E4F7D">
        <w:rPr>
          <w:rFonts w:ascii="Lotus Linotype" w:hAnsi="Lotus Linotype" w:cs="Lotus Linotype"/>
          <w:lang w:bidi="fa-IR"/>
        </w:rPr>
        <w:t>(</w:t>
      </w:r>
      <w:r w:rsidRPr="006E4F7D">
        <w:rPr>
          <w:rFonts w:ascii="Lotus Linotype" w:hAnsi="Lotus Linotype" w:cs="Lotus Linotype"/>
          <w:lang w:bidi="fa-IR"/>
        </w:rPr>
        <w:footnoteRef/>
      </w:r>
      <w:r>
        <w:rPr>
          <w:rFonts w:ascii="Lotus Linotype" w:hAnsi="Lotus Linotype" w:cs="Lotus Linotype" w:hint="cs"/>
          <w:rtl/>
          <w:lang w:bidi="fa-IR"/>
        </w:rPr>
        <w:t xml:space="preserve"> </w:t>
      </w:r>
      <w:r w:rsidRPr="00EF1086">
        <w:rPr>
          <w:rFonts w:ascii="Verdana" w:hAnsi="Verdana" w:cs="Lotus Linotype"/>
          <w:rtl/>
          <w:lang w:eastAsia="ar-SA"/>
        </w:rPr>
        <w:t>أبو عبد الله حسين بن علي بن حسن(</w:t>
      </w:r>
      <w:r>
        <w:rPr>
          <w:rFonts w:ascii="Verdana" w:hAnsi="Verdana" w:cs="Lotus Linotype" w:hint="cs"/>
          <w:rtl/>
          <w:lang w:eastAsia="ar-SA"/>
        </w:rPr>
        <w:t>المثنى</w:t>
      </w:r>
      <w:r w:rsidRPr="00EF1086">
        <w:rPr>
          <w:rFonts w:ascii="Verdana" w:hAnsi="Verdana" w:cs="Lotus Linotype"/>
          <w:rtl/>
          <w:lang w:eastAsia="ar-SA"/>
        </w:rPr>
        <w:t xml:space="preserve">) بن حسن بن علي بن أبي طالب </w:t>
      </w:r>
      <w:r w:rsidRPr="00EF1086">
        <w:rPr>
          <w:rFonts w:ascii="Verdana" w:hAnsi="Verdana" w:cs="CTraditional Arabic" w:hint="cs"/>
          <w:rtl/>
          <w:lang w:eastAsia="ar-SA"/>
        </w:rPr>
        <w:t>ن</w:t>
      </w:r>
      <w:r w:rsidRPr="00EF1086">
        <w:rPr>
          <w:rFonts w:ascii="Verdana" w:hAnsi="Verdana" w:cs="Lotus Linotype" w:hint="cs"/>
          <w:rtl/>
          <w:lang w:eastAsia="ar-SA"/>
        </w:rPr>
        <w:t xml:space="preserve"> </w:t>
      </w:r>
      <w:r w:rsidRPr="00EF1086">
        <w:rPr>
          <w:rFonts w:ascii="Verdana" w:hAnsi="Verdana" w:cs="Lotus Linotype"/>
          <w:rtl/>
          <w:lang w:eastAsia="ar-SA"/>
        </w:rPr>
        <w:t>(169هـ) ملقب بـ</w:t>
      </w:r>
      <w:r w:rsidRPr="00EF1086">
        <w:rPr>
          <w:rFonts w:ascii="Verdana" w:hAnsi="Verdana" w:cs="Lotus Linotype"/>
          <w:rtl/>
          <w:lang w:eastAsia="ar-SA" w:bidi="fa-IR"/>
        </w:rPr>
        <w:t xml:space="preserve">ه </w:t>
      </w:r>
      <w:r w:rsidRPr="00EF1086">
        <w:rPr>
          <w:rFonts w:ascii="Verdana" w:hAnsi="Verdana" w:cs="Lotus Linotype"/>
          <w:rtl/>
          <w:lang w:eastAsia="ar-SA"/>
        </w:rPr>
        <w:t>(صاحب فخ) یا (شهيد فخ)</w:t>
      </w:r>
      <w:r w:rsidRPr="00EF1086">
        <w:rPr>
          <w:rFonts w:ascii="Verdana" w:hAnsi="Verdana" w:cs="Lotus Linotype"/>
          <w:rtl/>
        </w:rPr>
        <w:t xml:space="preserve"> </w:t>
      </w:r>
      <w:r w:rsidRPr="00EF1086">
        <w:rPr>
          <w:rFonts w:ascii="Verdana" w:hAnsi="Verdana" w:cs="Lotus Linotype"/>
          <w:rtl/>
          <w:lang w:bidi="fa-IR"/>
        </w:rPr>
        <w:t xml:space="preserve">بر هادی عباسی در مدینه خروج کرد وقتی که دید </w:t>
      </w:r>
      <w:r>
        <w:rPr>
          <w:rFonts w:ascii="Verdana" w:hAnsi="Verdana" w:cs="Lotus Linotype" w:hint="cs"/>
          <w:rtl/>
          <w:lang w:bidi="fa-IR"/>
        </w:rPr>
        <w:t>منكرات را ديد</w:t>
      </w:r>
      <w:r w:rsidRPr="00EF1086">
        <w:rPr>
          <w:rFonts w:ascii="Verdana" w:hAnsi="Verdana" w:cs="Lotus Linotype"/>
          <w:rtl/>
          <w:lang w:bidi="fa-IR"/>
        </w:rPr>
        <w:t xml:space="preserve"> از مردم برای او بیعت گرفت</w:t>
      </w:r>
      <w:r>
        <w:rPr>
          <w:rFonts w:ascii="Verdana" w:hAnsi="Verdana" w:cs="Lotus Linotype" w:hint="cs"/>
          <w:rtl/>
          <w:lang w:bidi="fa-IR"/>
        </w:rPr>
        <w:t>ه شد</w:t>
      </w:r>
      <w:r w:rsidRPr="00EF1086">
        <w:rPr>
          <w:rFonts w:ascii="Verdana" w:hAnsi="Verdana" w:cs="Lotus Linotype"/>
          <w:rtl/>
          <w:lang w:bidi="fa-IR"/>
        </w:rPr>
        <w:t xml:space="preserve">. و در خطبه بیعتش گفت: ای مردم، </w:t>
      </w:r>
      <w:r>
        <w:rPr>
          <w:rFonts w:ascii="Verdana" w:hAnsi="Verdana" w:cs="Lotus Linotype" w:hint="cs"/>
          <w:rtl/>
          <w:lang w:bidi="fa-IR"/>
        </w:rPr>
        <w:t>من</w:t>
      </w:r>
      <w:r w:rsidRPr="00EF1086">
        <w:rPr>
          <w:rFonts w:ascii="Verdana" w:hAnsi="Verdana" w:cs="Lotus Linotype"/>
          <w:rtl/>
          <w:lang w:bidi="fa-IR"/>
        </w:rPr>
        <w:t xml:space="preserve"> پسر پیامبر</w:t>
      </w:r>
      <w:r w:rsidRPr="00EF1086">
        <w:rPr>
          <w:rFonts w:ascii="Verdana" w:hAnsi="Verdana" w:cs="Lotus Linotype" w:hint="cs"/>
          <w:rtl/>
          <w:lang w:bidi="fa-IR"/>
        </w:rPr>
        <w:t xml:space="preserve"> </w:t>
      </w:r>
      <w:r w:rsidRPr="00EF1086">
        <w:rPr>
          <w:rFonts w:ascii="Verdana" w:hAnsi="Verdana" w:cs="CTraditional Arabic" w:hint="cs"/>
          <w:rtl/>
          <w:lang w:bidi="fa-IR"/>
        </w:rPr>
        <w:t>ص</w:t>
      </w:r>
      <w:r w:rsidRPr="00EF1086">
        <w:rPr>
          <w:rFonts w:ascii="Verdana" w:hAnsi="Verdana" w:cs="Lotus Linotype"/>
          <w:rtl/>
          <w:lang w:bidi="fa-IR"/>
        </w:rPr>
        <w:t xml:space="preserve"> که در حرم پیامبر </w:t>
      </w:r>
      <w:r w:rsidRPr="00EF1086">
        <w:rPr>
          <w:rFonts w:ascii="Verdana" w:hAnsi="Verdana" w:cs="CTraditional Arabic" w:hint="cs"/>
          <w:rtl/>
          <w:lang w:bidi="fa-IR"/>
        </w:rPr>
        <w:t>ص</w:t>
      </w:r>
      <w:r w:rsidRPr="00EF1086">
        <w:rPr>
          <w:rFonts w:ascii="Verdana" w:hAnsi="Verdana" w:cs="Lotus Linotype"/>
          <w:rtl/>
          <w:lang w:bidi="fa-IR"/>
        </w:rPr>
        <w:t xml:space="preserve"> و در مسجد پیامبر </w:t>
      </w:r>
      <w:r w:rsidRPr="00EF1086">
        <w:rPr>
          <w:rFonts w:ascii="Verdana" w:hAnsi="Verdana" w:cs="CTraditional Arabic" w:hint="cs"/>
          <w:rtl/>
          <w:lang w:bidi="fa-IR"/>
        </w:rPr>
        <w:t>ص</w:t>
      </w:r>
      <w:r w:rsidRPr="00EF1086">
        <w:rPr>
          <w:rFonts w:ascii="Verdana" w:hAnsi="Verdana" w:cs="Lotus Linotype"/>
          <w:rtl/>
          <w:lang w:bidi="fa-IR"/>
        </w:rPr>
        <w:t xml:space="preserve"> و بر منبر پیامبر </w:t>
      </w:r>
      <w:r w:rsidRPr="00EF1086">
        <w:rPr>
          <w:rFonts w:ascii="Verdana" w:hAnsi="Verdana" w:cs="CTraditional Arabic" w:hint="cs"/>
          <w:rtl/>
          <w:lang w:bidi="fa-IR"/>
        </w:rPr>
        <w:t>ص</w:t>
      </w:r>
      <w:r w:rsidRPr="00EF1086">
        <w:rPr>
          <w:rFonts w:ascii="Verdana" w:hAnsi="Verdana" w:cs="Lotus Linotype"/>
          <w:rtl/>
          <w:lang w:bidi="fa-IR"/>
        </w:rPr>
        <w:t xml:space="preserve"> شما را به کتاب خدا و سنت پیامبر </w:t>
      </w:r>
      <w:r w:rsidRPr="00EF1086">
        <w:rPr>
          <w:rFonts w:ascii="Verdana" w:hAnsi="Verdana" w:cs="CTraditional Arabic" w:hint="cs"/>
          <w:rtl/>
          <w:lang w:bidi="fa-IR"/>
        </w:rPr>
        <w:t>ص</w:t>
      </w:r>
      <w:r w:rsidRPr="00EF1086">
        <w:rPr>
          <w:rFonts w:ascii="Verdana" w:hAnsi="Verdana" w:cs="Lotus Linotype"/>
          <w:rtl/>
          <w:lang w:bidi="fa-IR"/>
        </w:rPr>
        <w:t xml:space="preserve"> دعوت می</w:t>
      </w:r>
      <w:r w:rsidRPr="00E37A04">
        <w:rPr>
          <w:rFonts w:ascii="Times New Roman" w:hAnsi="Times New Roman" w:hint="cs"/>
          <w:rtl/>
          <w:lang w:bidi="fa-IR"/>
        </w:rPr>
        <w:t>‌</w:t>
      </w:r>
      <w:r w:rsidRPr="00EF1086">
        <w:rPr>
          <w:rFonts w:ascii="Verdana" w:hAnsi="Verdana" w:cs="Lotus Linotype"/>
          <w:rtl/>
          <w:lang w:bidi="fa-IR"/>
        </w:rPr>
        <w:t xml:space="preserve">کنم پس اگر </w:t>
      </w:r>
      <w:r>
        <w:rPr>
          <w:rFonts w:ascii="Verdana" w:hAnsi="Verdana" w:cs="Lotus Linotype" w:hint="cs"/>
          <w:rtl/>
          <w:lang w:bidi="fa-IR"/>
        </w:rPr>
        <w:t>به بيعت خود وفا= =نكردم</w:t>
      </w:r>
      <w:r w:rsidRPr="00AE6B35">
        <w:rPr>
          <w:rFonts w:ascii="Verdana" w:hAnsi="Verdana" w:cs="Lotus Linotype"/>
          <w:rtl/>
          <w:lang w:bidi="fa-IR"/>
        </w:rPr>
        <w:t xml:space="preserve">، بیعت من بر گردن شما نیست. لشکر هادی در منطقه فخ با او جنگیده و او را کشتند. وفخ یکی از </w:t>
      </w:r>
      <w:r>
        <w:rPr>
          <w:rFonts w:ascii="Verdana" w:hAnsi="Verdana" w:cs="Lotus Linotype" w:hint="cs"/>
          <w:rtl/>
          <w:lang w:bidi="fa-IR"/>
        </w:rPr>
        <w:t>محل</w:t>
      </w:r>
      <w:r w:rsidRPr="00E37A04">
        <w:rPr>
          <w:rFonts w:ascii="Verdana" w:hAnsi="Verdana" w:cs="Lotus Linotype"/>
          <w:rtl/>
          <w:lang w:bidi="fa-IR"/>
        </w:rPr>
        <w:t>ه</w:t>
      </w:r>
      <w:r w:rsidRPr="00E37A04">
        <w:rPr>
          <w:rFonts w:ascii="Times New Roman" w:hAnsi="Times New Roman" w:hint="cs"/>
          <w:rtl/>
          <w:lang w:bidi="fa-IR"/>
        </w:rPr>
        <w:t>‌</w:t>
      </w:r>
      <w:r>
        <w:rPr>
          <w:rFonts w:ascii="Verdana" w:hAnsi="Verdana" w:cs="Lotus Linotype" w:hint="cs"/>
          <w:rtl/>
          <w:lang w:bidi="fa-IR"/>
        </w:rPr>
        <w:t>هاى</w:t>
      </w:r>
      <w:r w:rsidRPr="00AE6B35">
        <w:rPr>
          <w:rFonts w:ascii="Verdana" w:hAnsi="Verdana" w:cs="Lotus Linotype"/>
          <w:rtl/>
          <w:lang w:bidi="fa-IR"/>
        </w:rPr>
        <w:t xml:space="preserve"> مکه </w:t>
      </w:r>
      <w:r>
        <w:rPr>
          <w:rFonts w:ascii="Verdana" w:hAnsi="Verdana" w:cs="Lotus Linotype" w:hint="cs"/>
          <w:rtl/>
          <w:lang w:bidi="fa-IR"/>
        </w:rPr>
        <w:t>است</w:t>
      </w:r>
      <w:r w:rsidRPr="00AE6B35">
        <w:rPr>
          <w:rFonts w:ascii="Verdana" w:hAnsi="Verdana" w:cs="Lotus Linotype"/>
          <w:rtl/>
          <w:lang w:bidi="fa-IR"/>
        </w:rPr>
        <w:t xml:space="preserve"> که </w:t>
      </w:r>
      <w:r>
        <w:rPr>
          <w:rFonts w:ascii="Verdana" w:hAnsi="Verdana" w:cs="Lotus Linotype" w:hint="cs"/>
          <w:rtl/>
          <w:lang w:bidi="fa-IR"/>
        </w:rPr>
        <w:t>در حال حاظر به محله الشهداء يا زاهر مشهور است،</w:t>
      </w:r>
      <w:r w:rsidRPr="00AE6B35">
        <w:rPr>
          <w:rFonts w:ascii="Verdana" w:hAnsi="Verdana" w:cs="Lotus Linotype"/>
          <w:rtl/>
          <w:lang w:bidi="fa-IR"/>
        </w:rPr>
        <w:t xml:space="preserve"> چون حسین بن علی و یارانش در آنجا دفن شده بودند.</w:t>
      </w:r>
      <w:r w:rsidRPr="00AE6B35">
        <w:rPr>
          <w:rFonts w:ascii="Verdana" w:eastAsia="Times New Roman" w:hAnsi="Verdana" w:cs="Lotus Linotype"/>
          <w:spacing w:val="2"/>
          <w:kern w:val="24"/>
          <w:position w:val="4"/>
          <w:rtl/>
          <w:lang w:eastAsia="ar-SA"/>
        </w:rPr>
        <w:t xml:space="preserve"> </w:t>
      </w:r>
      <w:r w:rsidRPr="00AE6B35">
        <w:rPr>
          <w:rFonts w:ascii="Verdana" w:hAnsi="Verdana" w:cs="Lotus Linotype"/>
          <w:rtl/>
        </w:rPr>
        <w:t>شذرات الذهب 1/269, تاريخ الطبري 5/1689, ميزان الاعتدال1/544,</w:t>
      </w:r>
      <w:r>
        <w:rPr>
          <w:rFonts w:ascii="Verdana" w:hAnsi="Verdana" w:cs="Lotus Linotype" w:hint="cs"/>
          <w:rtl/>
        </w:rPr>
        <w:t xml:space="preserve"> </w:t>
      </w:r>
      <w:r w:rsidRPr="00AE6B35">
        <w:rPr>
          <w:rFonts w:ascii="Verdana" w:hAnsi="Verdana" w:cs="Lotus Linotype"/>
          <w:rtl/>
        </w:rPr>
        <w:t>الأعلام (2/244), مقاتل الطالبيين</w:t>
      </w:r>
      <w:r w:rsidRPr="00AE6B35">
        <w:rPr>
          <w:rFonts w:ascii="Verdana" w:hAnsi="Verdana" w:cs="Lotus Linotype"/>
          <w:rtl/>
          <w:lang w:bidi="ar-EG"/>
        </w:rPr>
        <w:t xml:space="preserve"> </w:t>
      </w:r>
      <w:r w:rsidRPr="00AE6B35">
        <w:rPr>
          <w:rFonts w:ascii="Verdana" w:hAnsi="Verdana" w:cs="Lotus Linotype"/>
          <w:rtl/>
        </w:rPr>
        <w:t xml:space="preserve">288 ـ 308, </w:t>
      </w:r>
      <w:r w:rsidRPr="00AE6B35">
        <w:rPr>
          <w:rFonts w:ascii="Verdana" w:hAnsi="Verdana" w:cs="Lotus Linotype"/>
          <w:rtl/>
          <w:lang w:bidi="fa-IR"/>
        </w:rPr>
        <w:t>بت شکن 350.</w:t>
      </w:r>
    </w:p>
  </w:footnote>
  <w:footnote w:id="291">
    <w:p w:rsidR="00922A52" w:rsidRPr="00EF1086" w:rsidRDefault="00922A52" w:rsidP="00AF519E">
      <w:pPr>
        <w:pStyle w:val="a6"/>
        <w:spacing w:line="226" w:lineRule="auto"/>
        <w:ind w:left="227" w:hanging="227"/>
        <w:jc w:val="lowKashida"/>
        <w:rPr>
          <w:rFonts w:ascii="Verdana" w:hAnsi="Verdana" w:cs="Lotus Linotype"/>
          <w:lang w:bidi="fa-IR"/>
        </w:rPr>
      </w:pPr>
      <w:r w:rsidRPr="00EF1086">
        <w:rPr>
          <w:rFonts w:ascii="Verdana" w:hAnsi="Verdana" w:cs="Lotus Linotype"/>
          <w:rtl/>
        </w:rPr>
        <w:t>(</w:t>
      </w:r>
      <w:r w:rsidRPr="00EF1086">
        <w:rPr>
          <w:rFonts w:ascii="Verdana" w:hAnsi="Verdana" w:cs="Lotus Linotype"/>
        </w:rPr>
        <w:footnoteRef/>
      </w:r>
      <w:r w:rsidRPr="00EF1086">
        <w:rPr>
          <w:rFonts w:ascii="Verdana" w:hAnsi="Verdana" w:cs="Lotus Linotype"/>
          <w:rtl/>
        </w:rPr>
        <w:t>)</w:t>
      </w:r>
      <w:r>
        <w:rPr>
          <w:rFonts w:ascii="Verdana" w:hAnsi="Verdana" w:cs="Lotus Linotype" w:hint="cs"/>
          <w:rtl/>
        </w:rPr>
        <w:t xml:space="preserve"> </w:t>
      </w:r>
      <w:r w:rsidRPr="00EF1086">
        <w:rPr>
          <w:rFonts w:ascii="Verdana" w:hAnsi="Verdana" w:cs="Lotus Linotype"/>
          <w:rtl/>
        </w:rPr>
        <w:t xml:space="preserve">عبدالله بن محمد (نفس زكيه) بن عبد الله  بن حسن بن حسن بن علي </w:t>
      </w:r>
      <w:r w:rsidRPr="00EF1086">
        <w:rPr>
          <w:rFonts w:ascii="Verdana" w:hAnsi="Verdana" w:cs="CTraditional Arabic" w:hint="cs"/>
          <w:rtl/>
        </w:rPr>
        <w:t>ن</w:t>
      </w:r>
      <w:r w:rsidRPr="00EF1086">
        <w:rPr>
          <w:rFonts w:ascii="Verdana" w:hAnsi="Verdana" w:cs="Lotus Linotype"/>
          <w:rtl/>
        </w:rPr>
        <w:t xml:space="preserve"> (151هـ)</w:t>
      </w:r>
      <w:r>
        <w:rPr>
          <w:rFonts w:ascii="Verdana" w:hAnsi="Verdana" w:cs="Lotus Linotype" w:hint="cs"/>
          <w:rtl/>
        </w:rPr>
        <w:t xml:space="preserve"> </w:t>
      </w:r>
      <w:r w:rsidRPr="00EF1086">
        <w:rPr>
          <w:rFonts w:ascii="Verdana" w:hAnsi="Verdana" w:cs="Lotus Linotype"/>
          <w:rtl/>
        </w:rPr>
        <w:t xml:space="preserve">ملقب به أشتر </w:t>
      </w:r>
      <w:r w:rsidRPr="00EF1086">
        <w:rPr>
          <w:rFonts w:ascii="Verdana" w:hAnsi="Verdana" w:cs="Lotus Linotype"/>
          <w:rtl/>
          <w:lang w:bidi="fa-IR"/>
        </w:rPr>
        <w:t>همراه پدرش بر منصور</w:t>
      </w:r>
      <w:r>
        <w:rPr>
          <w:rFonts w:ascii="Verdana" w:hAnsi="Verdana" w:cs="Lotus Linotype" w:hint="cs"/>
          <w:rtl/>
          <w:lang w:bidi="fa-IR"/>
        </w:rPr>
        <w:t xml:space="preserve"> در مدينه </w:t>
      </w:r>
      <w:r w:rsidRPr="00EF1086">
        <w:rPr>
          <w:rFonts w:ascii="Verdana" w:hAnsi="Verdana" w:cs="Lotus Linotype"/>
          <w:rtl/>
          <w:lang w:bidi="fa-IR"/>
        </w:rPr>
        <w:t>خروج کرد</w:t>
      </w:r>
      <w:r>
        <w:rPr>
          <w:rFonts w:ascii="Verdana" w:hAnsi="Verdana" w:cs="Lotus Linotype" w:hint="cs"/>
          <w:rtl/>
          <w:lang w:bidi="fa-IR"/>
        </w:rPr>
        <w:t xml:space="preserve">. </w:t>
      </w:r>
      <w:r w:rsidRPr="00EF1086">
        <w:rPr>
          <w:rFonts w:ascii="Verdana" w:hAnsi="Verdana" w:cs="Lotus Linotype"/>
          <w:rtl/>
          <w:lang w:bidi="fa-IR"/>
        </w:rPr>
        <w:t>به سند</w:t>
      </w:r>
      <w:r>
        <w:rPr>
          <w:rFonts w:ascii="Verdana" w:hAnsi="Verdana" w:cs="Lotus Linotype" w:hint="cs"/>
          <w:rtl/>
          <w:lang w:bidi="fa-IR"/>
        </w:rPr>
        <w:t xml:space="preserve"> </w:t>
      </w:r>
      <w:r w:rsidRPr="00EF1086">
        <w:rPr>
          <w:rFonts w:ascii="Verdana" w:hAnsi="Verdana" w:cs="Lotus Linotype"/>
          <w:rtl/>
          <w:lang w:bidi="fa-IR"/>
        </w:rPr>
        <w:t>-نماد تجارت- رفته بود تا برای پدرش بیعت بگیرد پس امیر آنجا</w:t>
      </w:r>
      <w:r w:rsidRPr="00EF1086">
        <w:rPr>
          <w:rFonts w:ascii="Verdana" w:hAnsi="Verdana" w:cs="Lotus Linotype"/>
          <w:rtl/>
        </w:rPr>
        <w:t xml:space="preserve"> (عمر بن حفص) </w:t>
      </w:r>
      <w:r w:rsidRPr="00EF1086">
        <w:rPr>
          <w:rFonts w:ascii="Verdana" w:hAnsi="Verdana" w:cs="Lotus Linotype"/>
          <w:rtl/>
          <w:lang w:bidi="fa-IR"/>
        </w:rPr>
        <w:t>بیعت</w:t>
      </w:r>
      <w:r>
        <w:rPr>
          <w:rFonts w:ascii="Verdana" w:hAnsi="Verdana" w:cs="Lotus Linotype" w:hint="cs"/>
          <w:rtl/>
          <w:lang w:bidi="fa-IR"/>
        </w:rPr>
        <w:t xml:space="preserve"> خود و بيعت  فرمانروايان</w:t>
      </w:r>
      <w:r w:rsidRPr="00EF1086">
        <w:rPr>
          <w:rFonts w:ascii="Verdana" w:hAnsi="Verdana" w:cs="Lotus Linotype"/>
          <w:rtl/>
          <w:lang w:bidi="fa-IR"/>
        </w:rPr>
        <w:t xml:space="preserve">ش را به او داد در حالی که او خودش را برای خروج آماده کرده بود خبر مرگ پدرش (نفس </w:t>
      </w:r>
      <w:r>
        <w:rPr>
          <w:rFonts w:ascii="Verdana" w:hAnsi="Verdana" w:cs="Lotus Linotype" w:hint="cs"/>
          <w:rtl/>
          <w:lang w:bidi="fa-IR"/>
        </w:rPr>
        <w:t>ال</w:t>
      </w:r>
      <w:r w:rsidRPr="00EF1086">
        <w:rPr>
          <w:rFonts w:ascii="Verdana" w:hAnsi="Verdana" w:cs="Lotus Linotype"/>
          <w:rtl/>
          <w:lang w:bidi="fa-IR"/>
        </w:rPr>
        <w:t xml:space="preserve">زکیه) به او </w:t>
      </w:r>
      <w:r>
        <w:rPr>
          <w:rFonts w:ascii="Verdana" w:hAnsi="Verdana" w:cs="Lotus Linotype" w:hint="cs"/>
          <w:rtl/>
          <w:lang w:bidi="fa-IR"/>
        </w:rPr>
        <w:t>رسي</w:t>
      </w:r>
      <w:r w:rsidRPr="00EF1086">
        <w:rPr>
          <w:rFonts w:ascii="Verdana" w:hAnsi="Verdana" w:cs="Lotus Linotype"/>
          <w:rtl/>
          <w:lang w:bidi="fa-IR"/>
        </w:rPr>
        <w:t xml:space="preserve">د. او </w:t>
      </w:r>
      <w:r w:rsidRPr="00EF1086">
        <w:rPr>
          <w:rFonts w:ascii="Verdana" w:hAnsi="Verdana" w:cs="Times New Roman"/>
          <w:rtl/>
          <w:lang w:bidi="fa-IR"/>
        </w:rPr>
        <w:t>–</w:t>
      </w:r>
      <w:r w:rsidRPr="00EF1086">
        <w:rPr>
          <w:rFonts w:ascii="Verdana" w:hAnsi="Verdana" w:cs="Lotus Linotype"/>
          <w:rtl/>
          <w:lang w:bidi="fa-IR"/>
        </w:rPr>
        <w:t>به توصیه ابن حفص- به بعضی از سرزمینهای سند نزد یکی از پادشاهان غیر مسلمان رفت و به خوبی از او استقبال کردند و 4 سال در آنجا ماند و تعداد زیادی توسط او ایمان آوردند</w:t>
      </w:r>
      <w:r>
        <w:rPr>
          <w:rFonts w:ascii="Verdana" w:hAnsi="Verdana" w:cs="Lotus Linotype" w:hint="cs"/>
          <w:rtl/>
          <w:lang w:bidi="fa-IR"/>
        </w:rPr>
        <w:t>،</w:t>
      </w:r>
      <w:r w:rsidRPr="00EF1086">
        <w:rPr>
          <w:rFonts w:ascii="Verdana" w:hAnsi="Verdana" w:cs="Lotus Linotype"/>
          <w:rtl/>
          <w:lang w:bidi="fa-IR"/>
        </w:rPr>
        <w:t xml:space="preserve"> و خبر به منصور رسید و او ابن حفص را خلع کرد و هشام بن عمرو بن بسطام تغلبی را به جای او گذارد. سپس روایات کیفیت مرگ اشتر با هم فرق می‏کنند.</w:t>
      </w:r>
      <w:r w:rsidRPr="00EF1086">
        <w:rPr>
          <w:rFonts w:ascii="Verdana" w:hAnsi="Verdana" w:cs="Lotus Linotype"/>
          <w:rtl/>
        </w:rPr>
        <w:t xml:space="preserve"> تاریخ الطبری 4/1629 و مقاتل الطالبین 310-314 الاعلام 4/116-117</w:t>
      </w:r>
      <w:r w:rsidRPr="00EF1086">
        <w:rPr>
          <w:rFonts w:ascii="Verdana" w:hAnsi="Verdana" w:cs="Lotus Linotype"/>
          <w:rtl/>
          <w:lang w:bidi="fa-IR"/>
        </w:rPr>
        <w:t>.</w:t>
      </w:r>
    </w:p>
  </w:footnote>
  <w:footnote w:id="292">
    <w:p w:rsidR="00922A52" w:rsidRPr="00EF1086" w:rsidRDefault="00922A52" w:rsidP="00487A03">
      <w:pPr>
        <w:pStyle w:val="a6"/>
        <w:spacing w:line="226" w:lineRule="auto"/>
        <w:ind w:left="227" w:hanging="227"/>
        <w:jc w:val="lowKashida"/>
        <w:rPr>
          <w:rFonts w:ascii="Verdana" w:hAnsi="Verdana" w:cs="Lotus Linotype"/>
          <w:lang w:bidi="fa-IR"/>
        </w:rPr>
      </w:pPr>
      <w:r w:rsidRPr="00EF1086">
        <w:rPr>
          <w:rFonts w:ascii="Verdana" w:hAnsi="Verdana" w:cs="Lotus Linotype"/>
        </w:rPr>
        <w:footnoteRef/>
      </w:r>
      <w:r w:rsidRPr="00EF1086">
        <w:rPr>
          <w:rFonts w:ascii="Verdana" w:hAnsi="Verdana" w:cs="Lotus Linotype"/>
          <w:rtl/>
        </w:rPr>
        <w:t xml:space="preserve">) علي بن محمد(نفس </w:t>
      </w:r>
      <w:r>
        <w:rPr>
          <w:rFonts w:ascii="Verdana" w:hAnsi="Verdana" w:cs="Lotus Linotype" w:hint="cs"/>
          <w:rtl/>
        </w:rPr>
        <w:t>ال</w:t>
      </w:r>
      <w:r w:rsidRPr="00EF1086">
        <w:rPr>
          <w:rFonts w:ascii="Verdana" w:hAnsi="Verdana" w:cs="Lotus Linotype"/>
          <w:rtl/>
        </w:rPr>
        <w:t>زكيه)بن عبد الله (</w:t>
      </w:r>
      <w:r>
        <w:rPr>
          <w:rFonts w:ascii="Verdana" w:hAnsi="Verdana" w:cs="Lotus Linotype" w:hint="cs"/>
          <w:rtl/>
        </w:rPr>
        <w:t>ال</w:t>
      </w:r>
      <w:r w:rsidRPr="00EF1086">
        <w:rPr>
          <w:rFonts w:ascii="Verdana" w:hAnsi="Verdana" w:cs="Lotus Linotype"/>
          <w:rtl/>
        </w:rPr>
        <w:t xml:space="preserve">محض) بن حسن بن حسن بن علي </w:t>
      </w:r>
      <w:r w:rsidRPr="00EF1086">
        <w:rPr>
          <w:rFonts w:ascii="Verdana" w:hAnsi="Verdana" w:cs="CTraditional Arabic" w:hint="cs"/>
          <w:rtl/>
        </w:rPr>
        <w:t>ن</w:t>
      </w:r>
      <w:r w:rsidRPr="00EF1086">
        <w:rPr>
          <w:rFonts w:ascii="Verdana" w:hAnsi="Verdana" w:cs="Lotus Linotype"/>
          <w:rtl/>
          <w:lang w:bidi="fa-IR"/>
        </w:rPr>
        <w:t xml:space="preserve"> پدرش و برادرش موسی را برای گرفتن بیعت </w:t>
      </w:r>
      <w:r>
        <w:rPr>
          <w:rFonts w:ascii="Verdana" w:hAnsi="Verdana" w:cs="Lotus Linotype" w:hint="cs"/>
          <w:rtl/>
          <w:lang w:bidi="fa-IR"/>
        </w:rPr>
        <w:t>به مصر فرستاد</w:t>
      </w:r>
      <w:r w:rsidRPr="00EF1086">
        <w:rPr>
          <w:rFonts w:ascii="Verdana" w:hAnsi="Verdana" w:cs="Lotus Linotype"/>
          <w:rtl/>
          <w:lang w:bidi="fa-IR"/>
        </w:rPr>
        <w:t xml:space="preserve">. پس موسی نجات </w:t>
      </w:r>
      <w:r>
        <w:rPr>
          <w:rFonts w:ascii="Verdana" w:hAnsi="Verdana" w:cs="Lotus Linotype" w:hint="cs"/>
          <w:rtl/>
          <w:lang w:bidi="fa-IR"/>
        </w:rPr>
        <w:t>يافت</w:t>
      </w:r>
      <w:r w:rsidRPr="00EF1086">
        <w:rPr>
          <w:rFonts w:ascii="Verdana" w:hAnsi="Verdana" w:cs="Lotus Linotype"/>
          <w:rtl/>
          <w:lang w:bidi="fa-IR"/>
        </w:rPr>
        <w:t xml:space="preserve"> و علی را نزد ابوجعفر </w:t>
      </w:r>
      <w:r>
        <w:rPr>
          <w:rFonts w:ascii="Verdana" w:hAnsi="Verdana" w:cs="Lotus Linotype" w:hint="cs"/>
          <w:rtl/>
          <w:lang w:bidi="fa-IR"/>
        </w:rPr>
        <w:t>بردند</w:t>
      </w:r>
      <w:r w:rsidRPr="00EF1086">
        <w:rPr>
          <w:rFonts w:ascii="Verdana" w:hAnsi="Verdana" w:cs="Lotus Linotype"/>
          <w:rtl/>
          <w:lang w:bidi="fa-IR"/>
        </w:rPr>
        <w:t xml:space="preserve"> و او را همراه خانواده</w:t>
      </w:r>
      <w:r w:rsidRPr="00EF1086">
        <w:rPr>
          <w:rFonts w:ascii="Times New Roman" w:hAnsi="Times New Roman" w:hint="cs"/>
          <w:rtl/>
          <w:lang w:bidi="fa-IR"/>
        </w:rPr>
        <w:t>‌</w:t>
      </w:r>
      <w:r w:rsidRPr="00EF1086">
        <w:rPr>
          <w:rFonts w:ascii="Verdana" w:hAnsi="Verdana" w:cs="Lotus Linotype"/>
          <w:rtl/>
          <w:lang w:bidi="fa-IR"/>
        </w:rPr>
        <w:t xml:space="preserve">اش حبس کرد و در حبس </w:t>
      </w:r>
      <w:r>
        <w:rPr>
          <w:rFonts w:ascii="Verdana" w:hAnsi="Verdana" w:cs="Lotus Linotype" w:hint="cs"/>
          <w:rtl/>
          <w:lang w:bidi="fa-IR"/>
        </w:rPr>
        <w:t>فوت كرد</w:t>
      </w:r>
      <w:r w:rsidRPr="00EF1086">
        <w:rPr>
          <w:rFonts w:ascii="Verdana" w:hAnsi="Verdana" w:cs="Lotus Linotype"/>
          <w:rtl/>
          <w:lang w:bidi="fa-IR"/>
        </w:rPr>
        <w:t xml:space="preserve">. مقاتل الطالبیین 201. </w:t>
      </w:r>
    </w:p>
  </w:footnote>
  <w:footnote w:id="293">
    <w:p w:rsidR="00922A52" w:rsidRPr="00EF1086" w:rsidRDefault="00922A52" w:rsidP="00BE4303">
      <w:pPr>
        <w:pStyle w:val="a6"/>
        <w:spacing w:line="226" w:lineRule="auto"/>
        <w:ind w:left="227" w:hanging="227"/>
        <w:jc w:val="lowKashida"/>
        <w:rPr>
          <w:rFonts w:ascii="Verdana" w:hAnsi="Verdana" w:cs="Lotus Linotype"/>
          <w:rtl/>
          <w:lang w:bidi="fa-IR"/>
        </w:rPr>
      </w:pPr>
      <w:r w:rsidRPr="00EF1086">
        <w:rPr>
          <w:rFonts w:ascii="Verdana" w:hAnsi="Verdana" w:cs="Lotus Linotype"/>
          <w:lang w:bidi="fa-IR"/>
        </w:rPr>
        <w:footnoteRef/>
      </w:r>
      <w:r w:rsidRPr="00EF1086">
        <w:rPr>
          <w:rFonts w:ascii="Verdana" w:hAnsi="Verdana" w:cs="Lotus Linotype"/>
          <w:rtl/>
          <w:lang w:bidi="fa-IR"/>
        </w:rPr>
        <w:t xml:space="preserve">) </w:t>
      </w:r>
      <w:r w:rsidRPr="00EF1086">
        <w:rPr>
          <w:rFonts w:ascii="Verdana" w:hAnsi="Verdana" w:cs="Lotus Linotype"/>
          <w:rtl/>
          <w:lang w:eastAsia="ar-SA"/>
        </w:rPr>
        <w:t xml:space="preserve">حسن بن محمد(نفس </w:t>
      </w:r>
      <w:r>
        <w:rPr>
          <w:rFonts w:ascii="Verdana" w:hAnsi="Verdana" w:cs="Lotus Linotype" w:hint="cs"/>
          <w:rtl/>
          <w:lang w:eastAsia="ar-SA"/>
        </w:rPr>
        <w:t>ال</w:t>
      </w:r>
      <w:r w:rsidRPr="00EF1086">
        <w:rPr>
          <w:rFonts w:ascii="Verdana" w:hAnsi="Verdana" w:cs="Lotus Linotype"/>
          <w:rtl/>
          <w:lang w:eastAsia="ar-SA"/>
        </w:rPr>
        <w:t>زك</w:t>
      </w:r>
      <w:r w:rsidRPr="00EF1086">
        <w:rPr>
          <w:rFonts w:ascii="Verdana" w:hAnsi="Verdana" w:cs="Lotus Linotype"/>
          <w:rtl/>
          <w:lang w:eastAsia="ar-SA" w:bidi="fa-IR"/>
        </w:rPr>
        <w:t>یه</w:t>
      </w:r>
      <w:r w:rsidRPr="00EF1086">
        <w:rPr>
          <w:rFonts w:ascii="Verdana" w:hAnsi="Verdana" w:cs="Lotus Linotype"/>
          <w:rtl/>
          <w:lang w:eastAsia="ar-SA"/>
        </w:rPr>
        <w:t xml:space="preserve">) بن عبد الله محض بن حسن بن حسن  بن علي </w:t>
      </w:r>
      <w:r w:rsidRPr="00EF1086">
        <w:rPr>
          <w:rFonts w:ascii="Verdana" w:hAnsi="Verdana" w:cs="CTraditional Arabic" w:hint="cs"/>
          <w:rtl/>
          <w:lang w:eastAsia="ar-SA"/>
        </w:rPr>
        <w:t>ن</w:t>
      </w:r>
      <w:r w:rsidRPr="00EF1086">
        <w:rPr>
          <w:rFonts w:ascii="Verdana" w:hAnsi="Verdana" w:cs="Lotus Linotype"/>
          <w:rtl/>
          <w:lang w:bidi="fa-IR"/>
        </w:rPr>
        <w:t>، همراه حسین بن حسن در واقعه فخ خروج کرد</w:t>
      </w:r>
      <w:r>
        <w:rPr>
          <w:rFonts w:ascii="Verdana" w:hAnsi="Verdana" w:cs="Lotus Linotype" w:hint="cs"/>
          <w:rtl/>
          <w:lang w:bidi="fa-IR"/>
        </w:rPr>
        <w:t>،</w:t>
      </w:r>
      <w:r w:rsidRPr="00EF1086">
        <w:rPr>
          <w:rFonts w:ascii="Verdana" w:hAnsi="Verdana" w:cs="Lotus Linotype"/>
          <w:rtl/>
          <w:lang w:bidi="fa-IR"/>
        </w:rPr>
        <w:t xml:space="preserve"> بعدا او را گرفتند </w:t>
      </w:r>
      <w:r w:rsidRPr="00BE4303">
        <w:rPr>
          <w:rFonts w:ascii="Verdana" w:hAnsi="Verdana" w:cs="Lotus Linotype" w:hint="cs"/>
          <w:rtl/>
          <w:lang w:bidi="fa-IR"/>
        </w:rPr>
        <w:t>و بعد از تعذيب گردنش را زدند</w:t>
      </w:r>
      <w:r w:rsidRPr="00EF1086">
        <w:rPr>
          <w:rFonts w:ascii="Verdana" w:hAnsi="Verdana" w:cs="Lotus Linotype"/>
          <w:rtl/>
          <w:lang w:bidi="fa-IR"/>
        </w:rPr>
        <w:t>. مقاتل الطالبيين 434؛ مروج الذهب269/1.</w:t>
      </w:r>
    </w:p>
  </w:footnote>
  <w:footnote w:id="294">
    <w:p w:rsidR="00922A52" w:rsidRPr="00EF1086" w:rsidRDefault="00922A52" w:rsidP="0088514D">
      <w:pPr>
        <w:pStyle w:val="a6"/>
        <w:spacing w:line="226" w:lineRule="auto"/>
        <w:ind w:left="227" w:hanging="227"/>
        <w:jc w:val="lowKashida"/>
        <w:rPr>
          <w:rFonts w:ascii="Verdana" w:hAnsi="Verdana" w:cs="Lotus Linotype"/>
          <w:rtl/>
          <w:lang w:bidi="fa-IR"/>
        </w:rPr>
      </w:pPr>
      <w:r w:rsidRPr="00EF1086">
        <w:rPr>
          <w:rFonts w:ascii="Verdana" w:hAnsi="Verdana" w:cs="Lotus Linotype"/>
          <w:lang w:bidi="fa-IR"/>
        </w:rPr>
        <w:footnoteRef/>
      </w:r>
      <w:r w:rsidRPr="00EF1086">
        <w:rPr>
          <w:rFonts w:ascii="Verdana" w:hAnsi="Verdana" w:cs="Lotus Linotype"/>
          <w:rtl/>
          <w:lang w:bidi="fa-IR"/>
        </w:rPr>
        <w:t xml:space="preserve"> )</w:t>
      </w:r>
      <w:r>
        <w:rPr>
          <w:rFonts w:ascii="Verdana" w:hAnsi="Verdana" w:cs="Lotus Linotype" w:hint="cs"/>
          <w:rtl/>
          <w:lang w:eastAsia="ar-SA"/>
        </w:rPr>
        <w:t xml:space="preserve"> </w:t>
      </w:r>
      <w:r w:rsidRPr="00EF1086">
        <w:rPr>
          <w:rFonts w:ascii="Verdana" w:hAnsi="Verdana" w:cs="Lotus Linotype"/>
          <w:rtl/>
          <w:lang w:eastAsia="ar-SA"/>
        </w:rPr>
        <w:t xml:space="preserve">أبو الحسن إبراهيم بن عبد الله محض بن حسن بن حسن بن علي </w:t>
      </w:r>
      <w:r w:rsidRPr="00EF1086">
        <w:rPr>
          <w:rFonts w:ascii="Verdana" w:hAnsi="Verdana" w:cs="CTraditional Arabic" w:hint="cs"/>
          <w:rtl/>
          <w:lang w:eastAsia="ar-SA"/>
        </w:rPr>
        <w:t>ن</w:t>
      </w:r>
      <w:r w:rsidRPr="00EF1086">
        <w:rPr>
          <w:rFonts w:ascii="Verdana" w:hAnsi="Verdana" w:cs="Lotus Linotype"/>
          <w:rtl/>
          <w:lang w:bidi="fa-IR"/>
        </w:rPr>
        <w:t>، در دینداری و علم مانند برادرش نفس زکیه بود</w:t>
      </w:r>
      <w:r>
        <w:rPr>
          <w:rFonts w:ascii="Verdana" w:hAnsi="Verdana" w:cs="Lotus Linotype" w:hint="cs"/>
          <w:rtl/>
          <w:lang w:bidi="fa-IR"/>
        </w:rPr>
        <w:t xml:space="preserve">، </w:t>
      </w:r>
      <w:r w:rsidRPr="00EF1086">
        <w:rPr>
          <w:rFonts w:ascii="Verdana" w:hAnsi="Verdana" w:cs="Lotus Linotype"/>
          <w:rtl/>
          <w:lang w:bidi="fa-IR"/>
        </w:rPr>
        <w:t xml:space="preserve">برادرش را در عراق به خروج امر کرد و او مدتی </w:t>
      </w:r>
      <w:r>
        <w:rPr>
          <w:rFonts w:ascii="Verdana" w:hAnsi="Verdana" w:cs="Lotus Linotype" w:hint="cs"/>
          <w:rtl/>
          <w:lang w:bidi="fa-IR"/>
        </w:rPr>
        <w:t xml:space="preserve">تنوانست زمامدار شود </w:t>
      </w:r>
      <w:r w:rsidRPr="00EF1086">
        <w:rPr>
          <w:rFonts w:ascii="Verdana" w:hAnsi="Verdana" w:cs="Lotus Linotype"/>
          <w:rtl/>
          <w:lang w:bidi="fa-IR"/>
        </w:rPr>
        <w:t>و هنگامی که خبر مرگ</w:t>
      </w:r>
      <w:r>
        <w:rPr>
          <w:rFonts w:ascii="Verdana" w:hAnsi="Verdana" w:cs="Lotus Linotype" w:hint="cs"/>
          <w:rtl/>
          <w:lang w:bidi="fa-IR"/>
        </w:rPr>
        <w:t>=</w:t>
      </w:r>
      <w:r w:rsidRPr="00EF1086">
        <w:rPr>
          <w:rFonts w:ascii="Verdana" w:hAnsi="Verdana" w:cs="Lotus Linotype"/>
          <w:rtl/>
          <w:lang w:bidi="fa-IR"/>
        </w:rPr>
        <w:t xml:space="preserve"> </w:t>
      </w:r>
      <w:r>
        <w:rPr>
          <w:rFonts w:ascii="Verdana" w:hAnsi="Verdana" w:cs="Lotus Linotype" w:hint="cs"/>
          <w:rtl/>
          <w:lang w:bidi="fa-IR"/>
        </w:rPr>
        <w:t>=</w:t>
      </w:r>
      <w:r w:rsidRPr="00EF1086">
        <w:rPr>
          <w:rFonts w:ascii="Verdana" w:hAnsi="Verdana" w:cs="Lotus Linotype"/>
          <w:rtl/>
          <w:lang w:bidi="fa-IR"/>
        </w:rPr>
        <w:t xml:space="preserve">برادرش را به او </w:t>
      </w:r>
      <w:r>
        <w:rPr>
          <w:rFonts w:ascii="Verdana" w:hAnsi="Verdana" w:cs="Lotus Linotype" w:hint="cs"/>
          <w:rtl/>
          <w:lang w:bidi="fa-IR"/>
        </w:rPr>
        <w:t>رسيد</w:t>
      </w:r>
      <w:r w:rsidRPr="00EF1086">
        <w:rPr>
          <w:rFonts w:ascii="Verdana" w:hAnsi="Verdana" w:cs="Lotus Linotype"/>
          <w:rtl/>
          <w:lang w:bidi="fa-IR"/>
        </w:rPr>
        <w:t xml:space="preserve"> بسیار اندوهگین شد. سپس با لشکر منصور جنگید تا اینکه در سال 145هـ کشته شد.</w:t>
      </w:r>
      <w:r w:rsidRPr="00EF1086">
        <w:rPr>
          <w:rFonts w:ascii="Verdana" w:eastAsia="Times New Roman" w:hAnsi="Verdana" w:cs="Lotus Linotype"/>
          <w:spacing w:val="2"/>
          <w:kern w:val="24"/>
          <w:position w:val="4"/>
          <w:rtl/>
          <w:lang w:eastAsia="ar-SA"/>
        </w:rPr>
        <w:t xml:space="preserve"> </w:t>
      </w:r>
      <w:r w:rsidRPr="00EF1086">
        <w:rPr>
          <w:rFonts w:ascii="Verdana" w:hAnsi="Verdana" w:cs="Lotus Linotype"/>
          <w:rtl/>
        </w:rPr>
        <w:t>(مقاتل الطالبيين 315 ـ 386) ( تاريخ الطبري 4/1604 ـ 1615)</w:t>
      </w:r>
      <w:r w:rsidRPr="00EF1086">
        <w:rPr>
          <w:rFonts w:ascii="Verdana" w:hAnsi="Verdana" w:cs="Lotus Linotype"/>
          <w:rtl/>
          <w:lang w:bidi="ar-EG"/>
        </w:rPr>
        <w:t xml:space="preserve"> </w:t>
      </w:r>
      <w:r w:rsidRPr="00EF1086">
        <w:rPr>
          <w:rFonts w:ascii="Verdana" w:hAnsi="Verdana" w:cs="Lotus Linotype"/>
          <w:rtl/>
        </w:rPr>
        <w:t>(البداية والنهاية10/91).</w:t>
      </w:r>
    </w:p>
  </w:footnote>
  <w:footnote w:id="295">
    <w:p w:rsidR="00922A52" w:rsidRPr="00AE6B35" w:rsidRDefault="00922A52" w:rsidP="00A77F06">
      <w:pPr>
        <w:pStyle w:val="a6"/>
        <w:spacing w:line="226" w:lineRule="auto"/>
        <w:ind w:left="227" w:hanging="227"/>
        <w:jc w:val="lowKashida"/>
        <w:rPr>
          <w:rFonts w:ascii="Verdana" w:hAnsi="Verdana" w:cs="Lotus Linotype"/>
          <w:rtl/>
        </w:rPr>
      </w:pPr>
      <w:r w:rsidRPr="00AE6B35">
        <w:rPr>
          <w:rFonts w:ascii="Verdana" w:hAnsi="Verdana" w:cs="Lotus Linotype"/>
        </w:rPr>
        <w:footnoteRef/>
      </w:r>
      <w:r w:rsidRPr="00AE6B35">
        <w:rPr>
          <w:rFonts w:ascii="Verdana" w:hAnsi="Verdana" w:cs="Lotus Linotype"/>
          <w:rtl/>
        </w:rPr>
        <w:t xml:space="preserve"> ) أبو الحسن يحيى بن عبد الله محض بن حسن بن حسن بن علي </w:t>
      </w:r>
      <w:r w:rsidRPr="00AF519E">
        <w:rPr>
          <w:rFonts w:ascii="Verdana" w:hAnsi="Verdana" w:hint="cs"/>
          <w:sz w:val="28"/>
          <w:szCs w:val="28"/>
          <w:rtl/>
        </w:rPr>
        <w:sym w:font="AGA Arabesque" w:char="F074"/>
      </w:r>
      <w:r w:rsidRPr="00AE6B35">
        <w:rPr>
          <w:rFonts w:ascii="Verdana" w:hAnsi="Verdana" w:cs="Lotus Linotype"/>
          <w:rtl/>
        </w:rPr>
        <w:t xml:space="preserve">، جعفر صادق او را تربیت کرد و از او و پدرش و برادرش (نفس </w:t>
      </w:r>
      <w:r>
        <w:rPr>
          <w:rFonts w:ascii="Verdana" w:hAnsi="Verdana" w:cs="Lotus Linotype" w:hint="cs"/>
          <w:rtl/>
        </w:rPr>
        <w:t>ال</w:t>
      </w:r>
      <w:r w:rsidRPr="00AE6B35">
        <w:rPr>
          <w:rFonts w:ascii="Verdana" w:hAnsi="Verdana" w:cs="Lotus Linotype"/>
          <w:rtl/>
        </w:rPr>
        <w:t>زکیه) بسیار روایت کرده است و مالک بن انس او را بسیار تمجید کرده است و از جمله کسانی بود که جعفر در هنگام مرگش ، اموالش و فرزندانش را به او وصیت کرده است. همراه حسین بن حسن در واقعه فخ خروج کرد</w:t>
      </w:r>
      <w:r>
        <w:rPr>
          <w:rFonts w:ascii="Verdana" w:hAnsi="Verdana" w:cs="Lotus Linotype" w:hint="cs"/>
          <w:rtl/>
        </w:rPr>
        <w:t>، ولى نجات يافت،</w:t>
      </w:r>
      <w:r w:rsidRPr="00AE6B35">
        <w:rPr>
          <w:rFonts w:ascii="Verdana" w:hAnsi="Verdana" w:cs="Lotus Linotype"/>
          <w:rtl/>
        </w:rPr>
        <w:t xml:space="preserve"> و به اطراف دیلم گریخت. و هارون الرشید نامه امان برای او فرستاد سپس آن را نقض کرد و او را کشت. گفت</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rPr>
        <w:t>ند که علت آن ابیاتی بوده که یحیی (</w:t>
      </w:r>
      <w:r w:rsidRPr="00AF519E">
        <w:rPr>
          <w:rFonts w:ascii="Verdana" w:hAnsi="Verdana" w:cs="CTraditional Arabic" w:hint="cs"/>
          <w:sz w:val="28"/>
          <w:szCs w:val="28"/>
          <w:rtl/>
        </w:rPr>
        <w:t>:</w:t>
      </w:r>
      <w:r w:rsidRPr="00AE6B35">
        <w:rPr>
          <w:rFonts w:ascii="Verdana" w:hAnsi="Verdana" w:cs="Lotus Linotype"/>
          <w:rtl/>
        </w:rPr>
        <w:t>) در برابر او سروده و به ظلم بنی عباس اشاره کرده و آرزوی قیام دولت علویان را داشته، و هارون بدنبال آن او را کشته است. مقاتل الطالبیین 463-483.</w:t>
      </w:r>
    </w:p>
  </w:footnote>
  <w:footnote w:id="296">
    <w:p w:rsidR="00922A52" w:rsidRPr="00AF519E" w:rsidRDefault="00922A52" w:rsidP="002B0ED0">
      <w:pPr>
        <w:pStyle w:val="a6"/>
        <w:spacing w:line="226" w:lineRule="auto"/>
        <w:ind w:left="227" w:hanging="227"/>
        <w:jc w:val="lowKashida"/>
        <w:rPr>
          <w:rFonts w:ascii="Verdana" w:hAnsi="Verdana" w:cs="Lotus Linotype"/>
          <w:rtl/>
        </w:rPr>
      </w:pPr>
      <w:r w:rsidRPr="00AF519E">
        <w:rPr>
          <w:rFonts w:ascii="Verdana" w:hAnsi="Verdana" w:cs="Lotus Linotype"/>
        </w:rPr>
        <w:footnoteRef/>
      </w:r>
      <w:r w:rsidRPr="00AF519E">
        <w:rPr>
          <w:rFonts w:ascii="Verdana" w:hAnsi="Verdana" w:cs="Lotus Linotype"/>
          <w:rtl/>
        </w:rPr>
        <w:t xml:space="preserve"> ) أبو جعفر محمد بن جعفر(الصادق)بن محمد بن علي بن الحسين بن علي </w:t>
      </w:r>
      <w:r w:rsidRPr="00AF519E">
        <w:rPr>
          <w:rFonts w:ascii="Verdana" w:hAnsi="Verdana" w:cs="CTraditional Arabic" w:hint="cs"/>
          <w:rtl/>
        </w:rPr>
        <w:t>ن</w:t>
      </w:r>
      <w:r w:rsidRPr="00AF519E">
        <w:rPr>
          <w:rFonts w:ascii="Verdana" w:hAnsi="Verdana" w:cs="Lotus Linotype"/>
          <w:rtl/>
        </w:rPr>
        <w:t>، فرد فاضلی بود وقتی که مأمون به آل ابی طالب امر کرد که بدون او به خراسان بروند، آنها نپذیرفتند که بدون او بروند در مدینه همراه گروهی از طالبی</w:t>
      </w:r>
      <w:r w:rsidRPr="00E37A04">
        <w:rPr>
          <w:rFonts w:ascii="Times New Roman" w:hAnsi="Times New Roman" w:hint="cs"/>
          <w:rtl/>
          <w:lang w:bidi="fa-IR"/>
        </w:rPr>
        <w:t>‌</w:t>
      </w:r>
      <w:r w:rsidRPr="00AF519E">
        <w:rPr>
          <w:rFonts w:ascii="Verdana" w:hAnsi="Verdana" w:cs="Lotus Linotype"/>
          <w:rtl/>
        </w:rPr>
        <w:t xml:space="preserve">ها خروج کرد و مردم با او بیعت کردند و </w:t>
      </w:r>
      <w:r>
        <w:rPr>
          <w:rFonts w:ascii="Verdana" w:hAnsi="Verdana" w:cs="Lotus Linotype"/>
          <w:rtl/>
        </w:rPr>
        <w:t xml:space="preserve">او را امیرالمؤمنین نامیدند ولی </w:t>
      </w:r>
      <w:r>
        <w:rPr>
          <w:rFonts w:ascii="Verdana" w:hAnsi="Verdana" w:cs="Lotus Linotype" w:hint="cs"/>
          <w:rtl/>
        </w:rPr>
        <w:t>در نزديكى م</w:t>
      </w:r>
      <w:r w:rsidRPr="00AF519E">
        <w:rPr>
          <w:rFonts w:ascii="Verdana" w:hAnsi="Verdana" w:cs="Lotus Linotype"/>
          <w:rtl/>
        </w:rPr>
        <w:t xml:space="preserve">که محاصره شد و محاصره به طول انجامید و مردان او دوام نیاوردند و به آنها امان </w:t>
      </w:r>
      <w:r>
        <w:rPr>
          <w:rFonts w:ascii="Verdana" w:hAnsi="Verdana" w:cs="Lotus Linotype" w:hint="cs"/>
          <w:rtl/>
        </w:rPr>
        <w:t xml:space="preserve">خواست تا </w:t>
      </w:r>
      <w:r w:rsidRPr="00AF519E">
        <w:rPr>
          <w:rFonts w:ascii="Verdana" w:hAnsi="Verdana" w:cs="Lotus Linotype"/>
          <w:rtl/>
        </w:rPr>
        <w:t xml:space="preserve">به خراسان بروند و هنگامی که </w:t>
      </w:r>
      <w:r>
        <w:rPr>
          <w:rFonts w:ascii="Verdana" w:hAnsi="Verdana" w:cs="Lotus Linotype" w:hint="cs"/>
          <w:rtl/>
        </w:rPr>
        <w:t>فوت كرد</w:t>
      </w:r>
      <w:r w:rsidRPr="00AF519E">
        <w:rPr>
          <w:rFonts w:ascii="Verdana" w:hAnsi="Verdana" w:cs="Lotus Linotype"/>
          <w:rtl/>
        </w:rPr>
        <w:t xml:space="preserve"> جناز</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F519E">
        <w:rPr>
          <w:rFonts w:ascii="Verdana" w:hAnsi="Verdana" w:cs="Lotus Linotype"/>
          <w:rtl/>
        </w:rPr>
        <w:t xml:space="preserve">ش را برای مأمون آوردند و مأمون </w:t>
      </w:r>
      <w:r>
        <w:rPr>
          <w:rFonts w:ascii="Verdana" w:hAnsi="Verdana" w:cs="Lotus Linotype" w:hint="cs"/>
          <w:rtl/>
        </w:rPr>
        <w:t>به طرف</w:t>
      </w:r>
      <w:r w:rsidRPr="00AF519E">
        <w:rPr>
          <w:rFonts w:ascii="Verdana" w:hAnsi="Verdana" w:cs="Lotus Linotype"/>
          <w:rtl/>
        </w:rPr>
        <w:t xml:space="preserve"> دو ستون تختش </w:t>
      </w:r>
      <w:r>
        <w:rPr>
          <w:rFonts w:ascii="Verdana" w:hAnsi="Verdana" w:cs="Lotus Linotype" w:hint="cs"/>
          <w:rtl/>
        </w:rPr>
        <w:t>رفت</w:t>
      </w:r>
      <w:r w:rsidRPr="00AF519E">
        <w:rPr>
          <w:rFonts w:ascii="Verdana" w:hAnsi="Verdana" w:cs="Lotus Linotype"/>
          <w:rtl/>
        </w:rPr>
        <w:t xml:space="preserve"> و او را حمل کرد و در </w:t>
      </w:r>
      <w:r w:rsidRPr="002B0ED0">
        <w:rPr>
          <w:rFonts w:ascii="Verdana" w:hAnsi="Verdana" w:cs="Lotus Linotype"/>
          <w:rtl/>
        </w:rPr>
        <w:t>قبر</w:t>
      </w:r>
      <w:r w:rsidRPr="002B0ED0">
        <w:rPr>
          <w:rFonts w:ascii="Verdana" w:hAnsi="Verdana" w:cs="Lotus Linotype" w:hint="cs"/>
          <w:rtl/>
        </w:rPr>
        <w:t>ش</w:t>
      </w:r>
      <w:r w:rsidRPr="002B0ED0">
        <w:rPr>
          <w:rFonts w:ascii="Verdana" w:hAnsi="Verdana" w:cs="Lotus Linotype"/>
          <w:rtl/>
        </w:rPr>
        <w:t xml:space="preserve"> گذاشت و گفت: این </w:t>
      </w:r>
      <w:r w:rsidRPr="002B0ED0">
        <w:rPr>
          <w:rFonts w:ascii="Verdana" w:hAnsi="Verdana" w:cs="Lotus Linotype" w:hint="cs"/>
          <w:rtl/>
        </w:rPr>
        <w:t xml:space="preserve">با من صله رحمى دارد كه </w:t>
      </w:r>
      <w:r w:rsidRPr="002B0ED0">
        <w:rPr>
          <w:rFonts w:ascii="Verdana" w:hAnsi="Verdana" w:cs="Lotus Linotype"/>
          <w:rtl/>
        </w:rPr>
        <w:t>دویست سال</w:t>
      </w:r>
      <w:r w:rsidRPr="002B0ED0">
        <w:rPr>
          <w:rFonts w:ascii="Verdana" w:hAnsi="Verdana" w:cs="Lotus Linotype" w:hint="cs"/>
          <w:rtl/>
        </w:rPr>
        <w:t xml:space="preserve"> قطع شده است</w:t>
      </w:r>
      <w:r w:rsidRPr="002B0ED0">
        <w:rPr>
          <w:rFonts w:ascii="Verdana" w:hAnsi="Verdana" w:cs="Lotus Linotype"/>
          <w:rtl/>
        </w:rPr>
        <w:t>. مقاتل الطالبيين 541.</w:t>
      </w:r>
      <w:r w:rsidRPr="00AF519E">
        <w:rPr>
          <w:rFonts w:ascii="Verdana" w:hAnsi="Verdana" w:cs="Lotus Linotype"/>
          <w:rtl/>
        </w:rPr>
        <w:t xml:space="preserve"> كتاب الإرشاد مفيد286.</w:t>
      </w:r>
    </w:p>
  </w:footnote>
  <w:footnote w:id="297">
    <w:p w:rsidR="00922A52" w:rsidRPr="00AE6B35" w:rsidRDefault="00922A52" w:rsidP="00AF519E">
      <w:pPr>
        <w:pStyle w:val="a6"/>
        <w:spacing w:line="226" w:lineRule="auto"/>
        <w:ind w:left="227" w:hanging="227"/>
        <w:jc w:val="lowKashida"/>
        <w:rPr>
          <w:rFonts w:ascii="Verdana" w:hAnsi="Verdana" w:cs="Lotus Linotype"/>
          <w:rtl/>
        </w:rPr>
      </w:pPr>
      <w:r w:rsidRPr="00AF519E">
        <w:rPr>
          <w:rFonts w:ascii="Verdana" w:hAnsi="Verdana" w:cs="Lotus Linotype"/>
        </w:rPr>
        <w:footnoteRef/>
      </w:r>
      <w:r w:rsidRPr="00AF519E">
        <w:rPr>
          <w:rFonts w:ascii="Verdana" w:hAnsi="Verdana" w:cs="Lotus Linotype"/>
          <w:rtl/>
        </w:rPr>
        <w:t xml:space="preserve"> ) سليمان بن عبد الله محض بن حسن بن حسن بن علي </w:t>
      </w:r>
      <w:r w:rsidRPr="00AF519E">
        <w:rPr>
          <w:rFonts w:ascii="Verdana" w:hAnsi="Verdana" w:cs="CTraditional Arabic" w:hint="cs"/>
          <w:rtl/>
        </w:rPr>
        <w:t>ن</w:t>
      </w:r>
      <w:r w:rsidRPr="00AF519E">
        <w:rPr>
          <w:rFonts w:ascii="Verdana" w:hAnsi="Verdana" w:cs="Lotus Linotype"/>
          <w:rtl/>
        </w:rPr>
        <w:t>، همراه حسین شهید فخ خروج کرد و اسیر شد و</w:t>
      </w:r>
      <w:r w:rsidRPr="00AE6B35">
        <w:rPr>
          <w:rFonts w:ascii="Verdana" w:hAnsi="Verdana" w:cs="Lotus Linotype"/>
          <w:rtl/>
        </w:rPr>
        <w:t xml:space="preserve"> سپس در مکه </w:t>
      </w:r>
      <w:r>
        <w:rPr>
          <w:rFonts w:ascii="Verdana" w:hAnsi="Verdana" w:cs="Lotus Linotype" w:hint="cs"/>
          <w:rtl/>
        </w:rPr>
        <w:t xml:space="preserve">بعد از تعذيب </w:t>
      </w:r>
      <w:r w:rsidRPr="00AE6B35">
        <w:rPr>
          <w:rFonts w:ascii="Verdana" w:hAnsi="Verdana" w:cs="Lotus Linotype"/>
          <w:rtl/>
        </w:rPr>
        <w:t xml:space="preserve">کشته شد. شذور الذهب 2/183؛ مقاتل الطالبيين شماره 37 </w:t>
      </w:r>
      <w:r>
        <w:rPr>
          <w:rFonts w:ascii="Verdana" w:hAnsi="Verdana" w:cs="Lotus Linotype" w:hint="cs"/>
          <w:rtl/>
        </w:rPr>
        <w:t>/</w:t>
      </w:r>
      <w:r w:rsidRPr="00AE6B35">
        <w:rPr>
          <w:rFonts w:ascii="Verdana" w:hAnsi="Verdana" w:cs="Lotus Linotype"/>
          <w:rtl/>
        </w:rPr>
        <w:t>365 چ مؤسسة الأعلمي بيروت.</w:t>
      </w:r>
    </w:p>
  </w:footnote>
  <w:footnote w:id="298">
    <w:p w:rsidR="00922A52" w:rsidRPr="00AE6B35" w:rsidRDefault="00922A52" w:rsidP="00751D20">
      <w:pPr>
        <w:pStyle w:val="a6"/>
        <w:spacing w:line="226" w:lineRule="auto"/>
        <w:ind w:left="227" w:hanging="227"/>
        <w:jc w:val="lowKashida"/>
        <w:rPr>
          <w:rFonts w:ascii="Verdana" w:hAnsi="Verdana" w:cs="Lotus Linotype"/>
          <w:rtl/>
        </w:rPr>
      </w:pPr>
      <w:r w:rsidRPr="00AE6B35">
        <w:rPr>
          <w:rFonts w:ascii="Verdana" w:hAnsi="Verdana" w:cs="Lotus Linotype"/>
        </w:rPr>
        <w:footnoteRef/>
      </w:r>
      <w:r w:rsidRPr="00AE6B35">
        <w:rPr>
          <w:rFonts w:ascii="Verdana" w:hAnsi="Verdana" w:cs="Lotus Linotype"/>
          <w:rtl/>
        </w:rPr>
        <w:t xml:space="preserve"> ) إدريس بن عبد الله محض بن حسن بن حسن بن علي </w:t>
      </w:r>
      <w:r w:rsidRPr="00AF519E">
        <w:rPr>
          <w:rFonts w:ascii="Verdana" w:hAnsi="Verdana" w:hint="cs"/>
          <w:sz w:val="28"/>
          <w:szCs w:val="28"/>
          <w:rtl/>
        </w:rPr>
        <w:sym w:font="AGA Arabesque" w:char="F074"/>
      </w:r>
      <w:r w:rsidRPr="00AE6B35">
        <w:rPr>
          <w:rFonts w:ascii="Verdana" w:hAnsi="Verdana" w:cs="Lotus Linotype"/>
          <w:rtl/>
        </w:rPr>
        <w:t>، با حسین بن حسن در شورش خروج کرد و از قتلگاه فخ گریخت و به آفریقا رفت و هارون الرشید یک رافضی کثیف را به سراغ او فرستاد و او را مسموم کرد و کشت</w:t>
      </w:r>
      <w:r>
        <w:rPr>
          <w:rFonts w:ascii="Verdana" w:hAnsi="Verdana" w:cs="Lotus Linotype" w:hint="cs"/>
          <w:rtl/>
        </w:rPr>
        <w:t xml:space="preserve">ه شد. </w:t>
      </w:r>
      <w:r w:rsidRPr="00AE6B35">
        <w:rPr>
          <w:rFonts w:ascii="Verdana" w:hAnsi="Verdana" w:cs="Lotus Linotype"/>
          <w:rtl/>
        </w:rPr>
        <w:t>تاريخ طبري5/1691, مقاتل الطالبيين 406 ـ 409, شذور الذهب1/269.</w:t>
      </w:r>
    </w:p>
  </w:footnote>
  <w:footnote w:id="299">
    <w:p w:rsidR="00922A52" w:rsidRPr="00AE6B35" w:rsidRDefault="00922A52" w:rsidP="000057BE">
      <w:pPr>
        <w:pStyle w:val="a6"/>
        <w:spacing w:line="226" w:lineRule="auto"/>
        <w:ind w:left="227" w:hanging="227"/>
        <w:jc w:val="lowKashida"/>
        <w:rPr>
          <w:rFonts w:ascii="Verdana" w:hAnsi="Verdana" w:cs="Lotus Linotype"/>
          <w:rtl/>
        </w:rPr>
      </w:pPr>
      <w:r w:rsidRPr="004445A4">
        <w:rPr>
          <w:rFonts w:ascii="Verdana" w:hAnsi="Verdana" w:cs="Lotus Linotype"/>
        </w:rPr>
        <w:footnoteRef/>
      </w:r>
      <w:r w:rsidRPr="004445A4">
        <w:rPr>
          <w:rFonts w:ascii="Verdana" w:hAnsi="Verdana" w:cs="Lotus Linotype"/>
          <w:rtl/>
        </w:rPr>
        <w:t xml:space="preserve"> ) عبد الله بن جعفر بن محمد بن علي بن حسين بن علي بن أبي طالب </w:t>
      </w:r>
      <w:r w:rsidRPr="004445A4">
        <w:rPr>
          <w:rFonts w:ascii="Verdana" w:hAnsi="Verdana" w:cs="CTraditional Arabic" w:hint="cs"/>
          <w:rtl/>
        </w:rPr>
        <w:t>ن</w:t>
      </w:r>
      <w:r w:rsidRPr="004445A4">
        <w:rPr>
          <w:rFonts w:ascii="Verdana" w:hAnsi="Verdana" w:cs="Lotus Linotype"/>
          <w:rtl/>
        </w:rPr>
        <w:t>, ملقب به أفطح (سر پهن)، و گفته شده چون پاهای او پهن بوده به این نام معروف بوده و چیزهای دیگری نیز گفت</w:t>
      </w:r>
      <w:r w:rsidRPr="004445A4">
        <w:rPr>
          <w:rFonts w:ascii="Verdana" w:hAnsi="Verdana" w:cs="Lotus Linotype"/>
          <w:rtl/>
          <w:lang w:bidi="fa-IR"/>
        </w:rPr>
        <w:t>ه</w:t>
      </w:r>
      <w:r w:rsidRPr="004445A4">
        <w:rPr>
          <w:rFonts w:ascii="Times New Roman" w:hAnsi="Times New Roman" w:hint="cs"/>
          <w:rtl/>
          <w:lang w:bidi="fa-IR"/>
        </w:rPr>
        <w:t>‌</w:t>
      </w:r>
      <w:r w:rsidRPr="004445A4">
        <w:rPr>
          <w:rFonts w:ascii="Verdana" w:hAnsi="Verdana" w:cs="Lotus Linotype"/>
          <w:rtl/>
          <w:lang w:bidi="fa-IR"/>
        </w:rPr>
        <w:t>ا</w:t>
      </w:r>
      <w:r w:rsidRPr="004445A4">
        <w:rPr>
          <w:rFonts w:ascii="Verdana" w:hAnsi="Verdana" w:cs="Lotus Linotype"/>
          <w:rtl/>
        </w:rPr>
        <w:t>ند. همچنانکه نوبختی گفته</w:t>
      </w:r>
      <w:r w:rsidRPr="00AE6B35">
        <w:rPr>
          <w:rFonts w:ascii="Verdana" w:hAnsi="Verdana" w:cs="Lotus Linotype"/>
          <w:rtl/>
        </w:rPr>
        <w:t xml:space="preserve"> است بسیاری از بزرگان شیعه و فقهای آن بعد از مرگش</w:t>
      </w:r>
      <w:r>
        <w:rPr>
          <w:rFonts w:ascii="Verdana" w:hAnsi="Verdana" w:cs="Lotus Linotype" w:hint="cs"/>
          <w:rtl/>
        </w:rPr>
        <w:t xml:space="preserve"> پدرش امامت او را قبول كردند</w:t>
      </w:r>
      <w:r w:rsidRPr="00AE6B35">
        <w:rPr>
          <w:rFonts w:ascii="Verdana" w:hAnsi="Verdana" w:cs="Lotus Linotype"/>
          <w:rtl/>
        </w:rPr>
        <w:t xml:space="preserve"> که فرقه موسوم به فطحیه را تشکیل دادند و او</w:t>
      </w:r>
      <w:r>
        <w:rPr>
          <w:rFonts w:ascii="Verdana" w:hAnsi="Verdana" w:cs="Lotus Linotype"/>
          <w:rtl/>
        </w:rPr>
        <w:t xml:space="preserve"> بعد از 70 روز بعد از مرگ پدرش </w:t>
      </w:r>
      <w:r>
        <w:rPr>
          <w:rFonts w:ascii="Verdana" w:hAnsi="Verdana" w:cs="Lotus Linotype" w:hint="cs"/>
          <w:rtl/>
        </w:rPr>
        <w:t>فوت ك</w:t>
      </w:r>
      <w:r w:rsidRPr="00AE6B35">
        <w:rPr>
          <w:rFonts w:ascii="Verdana" w:hAnsi="Verdana" w:cs="Lotus Linotype"/>
          <w:rtl/>
        </w:rPr>
        <w:t>رد</w:t>
      </w:r>
      <w:r>
        <w:rPr>
          <w:rFonts w:ascii="Verdana" w:hAnsi="Verdana" w:cs="Lotus Linotype" w:hint="cs"/>
          <w:rtl/>
        </w:rPr>
        <w:t>،</w:t>
      </w:r>
      <w:r w:rsidRPr="00AE6B35">
        <w:rPr>
          <w:rFonts w:ascii="Verdana" w:hAnsi="Verdana" w:cs="Lotus Linotype"/>
          <w:rtl/>
        </w:rPr>
        <w:t xml:space="preserve"> اما مفید به اعتقادش طعنه زده است و آنها را به ارجا و حشویه نسبت داده است. رجال الكشي 219,</w:t>
      </w:r>
      <w:r>
        <w:rPr>
          <w:rFonts w:ascii="Verdana" w:hAnsi="Verdana" w:cs="Lotus Linotype" w:hint="cs"/>
          <w:rtl/>
        </w:rPr>
        <w:t xml:space="preserve"> </w:t>
      </w:r>
      <w:r w:rsidRPr="00AE6B35">
        <w:rPr>
          <w:rFonts w:ascii="Verdana" w:hAnsi="Verdana" w:cs="Lotus Linotype"/>
          <w:rtl/>
        </w:rPr>
        <w:t>فرق الشيعة للنوبختي چ كربلاء99, الإرشاد مفيد285 ـ 286چ إيران.</w:t>
      </w:r>
    </w:p>
  </w:footnote>
  <w:footnote w:id="300">
    <w:p w:rsidR="00922A52" w:rsidRPr="00AE6B35" w:rsidRDefault="00922A52" w:rsidP="004A445C">
      <w:pPr>
        <w:pStyle w:val="a6"/>
        <w:spacing w:line="226" w:lineRule="auto"/>
        <w:ind w:left="227" w:hanging="227"/>
        <w:jc w:val="lowKashida"/>
        <w:rPr>
          <w:rFonts w:ascii="Verdana" w:hAnsi="Verdana" w:cs="Lotus Linotype"/>
          <w:rtl/>
        </w:rPr>
      </w:pPr>
      <w:r w:rsidRPr="00AE6B35">
        <w:rPr>
          <w:rFonts w:ascii="Verdana" w:hAnsi="Verdana" w:cs="Lotus Linotype"/>
        </w:rPr>
        <w:footnoteRef/>
      </w:r>
      <w:r w:rsidRPr="00AE6B35">
        <w:rPr>
          <w:rFonts w:ascii="Verdana" w:hAnsi="Verdana" w:cs="Lotus Linotype"/>
          <w:rtl/>
        </w:rPr>
        <w:t xml:space="preserve"> ) أحمد بن موسى بن جعفر بن محمد بن علي بن حسين بن علي بن أبي طالب، </w:t>
      </w:r>
      <w:r>
        <w:rPr>
          <w:rFonts w:ascii="Verdana" w:hAnsi="Verdana" w:cs="Lotus Linotype" w:hint="cs"/>
          <w:rtl/>
        </w:rPr>
        <w:t>سخاوتمند و با تقوا</w:t>
      </w:r>
      <w:r w:rsidRPr="00AE6B35">
        <w:rPr>
          <w:rFonts w:ascii="Verdana" w:hAnsi="Verdana" w:cs="Lotus Linotype"/>
          <w:rtl/>
        </w:rPr>
        <w:t xml:space="preserve"> بود گروهی در زمان برادرش کاظم معتقد به امامت او بودند. (فرق الشيعة نوبختي 107)</w:t>
      </w:r>
      <w:r>
        <w:rPr>
          <w:rFonts w:ascii="Verdana" w:hAnsi="Verdana" w:cs="Lotus Linotype" w:hint="cs"/>
          <w:rtl/>
        </w:rPr>
        <w:t>.</w:t>
      </w:r>
      <w:r w:rsidRPr="00AE6B35">
        <w:rPr>
          <w:rFonts w:ascii="Verdana" w:hAnsi="Verdana" w:cs="Lotus Linotype"/>
          <w:rtl/>
        </w:rPr>
        <w:t xml:space="preserve">  (منتهى المقال مازندراني1/355).</w:t>
      </w:r>
    </w:p>
  </w:footnote>
  <w:footnote w:id="301">
    <w:p w:rsidR="00922A52" w:rsidRPr="00AE6B35" w:rsidRDefault="00922A52" w:rsidP="004445A4">
      <w:pPr>
        <w:pStyle w:val="a6"/>
        <w:spacing w:line="226" w:lineRule="auto"/>
        <w:ind w:left="227" w:hanging="227"/>
        <w:jc w:val="lowKashida"/>
        <w:rPr>
          <w:rFonts w:ascii="Verdana" w:hAnsi="Verdana" w:cs="Lotus Linotype"/>
          <w:rtl/>
        </w:rPr>
      </w:pPr>
      <w:r w:rsidRPr="00AE6B35">
        <w:rPr>
          <w:rFonts w:ascii="Verdana" w:hAnsi="Verdana" w:cs="Lotus Linotype"/>
        </w:rPr>
        <w:footnoteRef/>
      </w:r>
      <w:r w:rsidRPr="00AE6B35">
        <w:rPr>
          <w:rFonts w:ascii="Verdana" w:hAnsi="Verdana" w:cs="Lotus Linotype"/>
          <w:rtl/>
        </w:rPr>
        <w:t>) زيد بن موسى بن جعفر بن محمد بن علي بن حسين بن علي بن أبي طالب، که به او زیدالنار می</w:t>
      </w:r>
      <w:r w:rsidRPr="00E37A04">
        <w:rPr>
          <w:rFonts w:ascii="Times New Roman" w:hAnsi="Times New Roman" w:hint="cs"/>
          <w:rtl/>
          <w:lang w:bidi="fa-IR"/>
        </w:rPr>
        <w:t>‌</w:t>
      </w:r>
      <w:r w:rsidRPr="00AE6B35">
        <w:rPr>
          <w:rFonts w:ascii="Verdana" w:hAnsi="Verdana" w:cs="Lotus Linotype"/>
          <w:rtl/>
        </w:rPr>
        <w:t>گفتند چون خان</w:t>
      </w:r>
      <w:r w:rsidRPr="00E37A04">
        <w:rPr>
          <w:rFonts w:ascii="Verdana" w:hAnsi="Verdana" w:cs="Lotus Linotype"/>
          <w:rtl/>
          <w:lang w:bidi="fa-IR"/>
        </w:rPr>
        <w:t>ه</w:t>
      </w:r>
      <w:r w:rsidRPr="00E37A04">
        <w:rPr>
          <w:rFonts w:ascii="Times New Roman" w:hAnsi="Times New Roman" w:hint="cs"/>
          <w:rtl/>
          <w:lang w:bidi="fa-IR"/>
        </w:rPr>
        <w:t>‌</w:t>
      </w:r>
      <w:r w:rsidRPr="00AE6B35">
        <w:rPr>
          <w:rFonts w:ascii="Verdana" w:hAnsi="Verdana" w:cs="Lotus Linotype"/>
          <w:rtl/>
        </w:rPr>
        <w:t>های زیادی را در زمان عباسیان و پیروانش در بصره آتش زده بود همراه ابو السرایا و محمد بن اسماعیل در سال 200هـ در زمان مأمون خروج کرد و او را والی بصره کردند. (تاريخ الطبري 5/1829, 1833)</w:t>
      </w:r>
      <w:r>
        <w:rPr>
          <w:rFonts w:ascii="Verdana" w:hAnsi="Verdana" w:cs="Lotus Linotype" w:hint="cs"/>
          <w:rtl/>
        </w:rPr>
        <w:t xml:space="preserve">. </w:t>
      </w:r>
      <w:r w:rsidRPr="00AE6B35">
        <w:rPr>
          <w:rFonts w:ascii="Verdana" w:hAnsi="Verdana" w:cs="Lotus Linotype"/>
          <w:rtl/>
        </w:rPr>
        <w:t>(مقاتل الطالبيين436).</w:t>
      </w:r>
    </w:p>
  </w:footnote>
  <w:footnote w:id="302">
    <w:p w:rsidR="00922A52" w:rsidRPr="00AE6B35" w:rsidRDefault="00922A52" w:rsidP="005A5E2F">
      <w:pPr>
        <w:pStyle w:val="a6"/>
        <w:spacing w:line="226" w:lineRule="auto"/>
        <w:ind w:left="227" w:hanging="227"/>
        <w:jc w:val="lowKashida"/>
        <w:rPr>
          <w:rFonts w:ascii="Verdana" w:hAnsi="Verdana" w:cs="Lotus Linotype"/>
          <w:rtl/>
        </w:rPr>
      </w:pPr>
      <w:r w:rsidRPr="00AE6B35">
        <w:rPr>
          <w:rFonts w:ascii="Verdana" w:hAnsi="Verdana" w:cs="Lotus Linotype"/>
        </w:rPr>
        <w:footnoteRef/>
      </w:r>
      <w:r w:rsidRPr="00AE6B35">
        <w:rPr>
          <w:rFonts w:ascii="Verdana" w:hAnsi="Verdana" w:cs="Lotus Linotype"/>
          <w:rtl/>
        </w:rPr>
        <w:t xml:space="preserve"> ) بت شکن 352.</w:t>
      </w:r>
    </w:p>
  </w:footnote>
  <w:footnote w:id="303">
    <w:p w:rsidR="00922A52" w:rsidRPr="00AE6B35" w:rsidRDefault="00922A52" w:rsidP="004A445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بخاری (فتح الباری)</w:t>
      </w:r>
      <w:r>
        <w:rPr>
          <w:rFonts w:ascii="Verdana" w:hAnsi="Verdana" w:cs="Lotus Linotype" w:hint="cs"/>
          <w:rtl/>
          <w:lang w:bidi="fa-IR"/>
        </w:rPr>
        <w:t xml:space="preserve"> 8</w:t>
      </w:r>
      <w:r w:rsidRPr="00AE6B35">
        <w:rPr>
          <w:rFonts w:ascii="Verdana" w:hAnsi="Verdana" w:cs="Lotus Linotype"/>
          <w:rtl/>
          <w:lang w:bidi="fa-IR"/>
        </w:rPr>
        <w:t xml:space="preserve"> </w:t>
      </w:r>
      <w:r>
        <w:rPr>
          <w:rFonts w:ascii="Verdana" w:hAnsi="Verdana" w:cs="Lotus Linotype" w:hint="cs"/>
          <w:rtl/>
          <w:lang w:bidi="fa-IR"/>
        </w:rPr>
        <w:t>/360</w:t>
      </w:r>
      <w:r w:rsidRPr="00AE6B35">
        <w:rPr>
          <w:rFonts w:ascii="Verdana" w:hAnsi="Verdana" w:cs="Lotus Linotype"/>
          <w:rtl/>
          <w:lang w:bidi="fa-IR"/>
        </w:rPr>
        <w:t xml:space="preserve"> ح 4471، مسلم </w:t>
      </w:r>
      <w:r>
        <w:rPr>
          <w:rFonts w:ascii="Verdana" w:hAnsi="Verdana" w:cs="Lotus Linotype" w:hint="cs"/>
          <w:rtl/>
          <w:lang w:bidi="fa-IR"/>
        </w:rPr>
        <w:t>1/192</w:t>
      </w:r>
      <w:r w:rsidRPr="00AE6B35">
        <w:rPr>
          <w:rFonts w:ascii="Verdana" w:hAnsi="Verdana" w:cs="Lotus Linotype"/>
          <w:rtl/>
          <w:lang w:bidi="fa-IR"/>
        </w:rPr>
        <w:t xml:space="preserve"> ح 204 احمد (2/360</w:t>
      </w:r>
      <w:r>
        <w:rPr>
          <w:rFonts w:ascii="Verdana" w:hAnsi="Verdana" w:cs="Lotus Linotype" w:hint="cs"/>
          <w:rtl/>
          <w:lang w:bidi="fa-IR"/>
        </w:rPr>
        <w:t xml:space="preserve"> ح8711</w:t>
      </w:r>
      <w:r w:rsidRPr="00AE6B35">
        <w:rPr>
          <w:rFonts w:ascii="Verdana" w:hAnsi="Verdana" w:cs="Lotus Linotype"/>
          <w:rtl/>
          <w:lang w:bidi="fa-IR"/>
        </w:rPr>
        <w:t xml:space="preserve">) (ترمذی 5/316 ح </w:t>
      </w:r>
      <w:r>
        <w:rPr>
          <w:rFonts w:ascii="Verdana" w:hAnsi="Verdana" w:cs="Lotus Linotype" w:hint="cs"/>
          <w:rtl/>
          <w:lang w:bidi="fa-IR"/>
        </w:rPr>
        <w:t>3185</w:t>
      </w:r>
      <w:r w:rsidRPr="00AE6B35">
        <w:rPr>
          <w:rFonts w:ascii="Verdana" w:hAnsi="Verdana" w:cs="Lotus Linotype"/>
          <w:rtl/>
          <w:lang w:bidi="fa-IR"/>
        </w:rPr>
        <w:t>).</w:t>
      </w:r>
    </w:p>
  </w:footnote>
  <w:footnote w:id="30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ص 145.</w:t>
      </w:r>
    </w:p>
  </w:footnote>
  <w:footnote w:id="305">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الکافی 1/343 باب </w:t>
      </w:r>
      <w:r w:rsidRPr="00AE6B35">
        <w:rPr>
          <w:rFonts w:ascii="Verdana" w:hAnsi="Verdana" w:cs="Lotus Linotype"/>
          <w:rtl/>
          <w:lang w:eastAsia="ar-SA"/>
        </w:rPr>
        <w:t>ما يفصل به بين المحق والمبطل</w:t>
      </w:r>
      <w:r w:rsidRPr="00AE6B35">
        <w:rPr>
          <w:rFonts w:ascii="Verdana" w:hAnsi="Verdana" w:cs="Lotus Linotype"/>
          <w:rtl/>
          <w:lang w:eastAsia="ar-SA" w:bidi="fa-IR"/>
        </w:rPr>
        <w:t>.</w:t>
      </w:r>
    </w:p>
  </w:footnote>
  <w:footnote w:id="306">
    <w:p w:rsidR="00922A52" w:rsidRPr="00AE6B35" w:rsidRDefault="00922A52" w:rsidP="007E541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نظر استاد احسان الهی ظهیر (</w:t>
      </w:r>
      <w:r w:rsidRPr="00563992">
        <w:rPr>
          <w:rFonts w:ascii="Verdana" w:hAnsi="Verdana" w:cs="CTraditional Arabic" w:hint="cs"/>
          <w:sz w:val="28"/>
          <w:szCs w:val="28"/>
          <w:rtl/>
          <w:lang w:bidi="fa-IR"/>
        </w:rPr>
        <w:t>:</w:t>
      </w:r>
      <w:r w:rsidRPr="00AE6B35">
        <w:rPr>
          <w:rFonts w:ascii="Verdana" w:hAnsi="Verdana" w:cs="Lotus Linotype"/>
          <w:rtl/>
          <w:lang w:bidi="fa-IR"/>
        </w:rPr>
        <w:t>) این است که کسانی که مانند عبدالله افطح و دیگران خروج کردند مدعیان امامت اهل بیت در زمان صادق</w:t>
      </w:r>
      <w:r>
        <w:rPr>
          <w:rFonts w:ascii="Verdana" w:hAnsi="Verdana" w:cs="Lotus Linotype" w:hint="cs"/>
          <w:rtl/>
          <w:lang w:bidi="fa-IR"/>
        </w:rPr>
        <w:t>،</w:t>
      </w:r>
      <w:r w:rsidRPr="00AE6B35">
        <w:rPr>
          <w:rFonts w:ascii="Verdana" w:hAnsi="Verdana" w:cs="Lotus Linotype"/>
          <w:rtl/>
          <w:lang w:bidi="fa-IR"/>
        </w:rPr>
        <w:t xml:space="preserve"> و مدعوان امامت در زمان م</w:t>
      </w:r>
      <w:r>
        <w:rPr>
          <w:rFonts w:ascii="Verdana" w:hAnsi="Verdana" w:cs="Lotus Linotype"/>
          <w:rtl/>
          <w:lang w:bidi="fa-IR"/>
        </w:rPr>
        <w:t>وسی کاظم بودند</w:t>
      </w:r>
      <w:r>
        <w:rPr>
          <w:rFonts w:ascii="Verdana" w:hAnsi="Verdana" w:cs="Lotus Linotype" w:hint="cs"/>
          <w:rtl/>
          <w:lang w:bidi="fa-IR"/>
        </w:rPr>
        <w:t xml:space="preserve">. </w:t>
      </w:r>
      <w:r>
        <w:rPr>
          <w:rFonts w:ascii="Verdana" w:hAnsi="Verdana" w:cs="Lotus Linotype"/>
          <w:rtl/>
          <w:lang w:bidi="fa-IR"/>
        </w:rPr>
        <w:t>نگا: الشیعة و</w:t>
      </w:r>
      <w:r w:rsidRPr="00AE6B35">
        <w:rPr>
          <w:rFonts w:ascii="Verdana" w:hAnsi="Verdana" w:cs="Lotus Linotype"/>
          <w:rtl/>
          <w:lang w:bidi="fa-IR"/>
        </w:rPr>
        <w:t>التشیع 220-245-254-259... از امثال این عبارت فهمیده می</w:t>
      </w:r>
      <w:r w:rsidRPr="00E37A04">
        <w:rPr>
          <w:rFonts w:ascii="Times New Roman" w:hAnsi="Times New Roman" w:hint="cs"/>
          <w:rtl/>
          <w:lang w:bidi="fa-IR"/>
        </w:rPr>
        <w:t>‌</w:t>
      </w:r>
      <w:r w:rsidRPr="00AE6B35">
        <w:rPr>
          <w:rFonts w:ascii="Verdana" w:hAnsi="Verdana" w:cs="Lotus Linotype"/>
          <w:rtl/>
          <w:lang w:bidi="fa-IR"/>
        </w:rPr>
        <w:t>شود که آنها ادعای مرتبه منصوص بودن آن می</w:t>
      </w:r>
      <w:r w:rsidRPr="00E37A04">
        <w:rPr>
          <w:rFonts w:ascii="Times New Roman" w:hAnsi="Times New Roman" w:hint="cs"/>
          <w:rtl/>
          <w:lang w:bidi="fa-IR"/>
        </w:rPr>
        <w:t>‌</w:t>
      </w:r>
      <w:r>
        <w:rPr>
          <w:rFonts w:ascii="Verdana" w:hAnsi="Verdana" w:cs="Lotus Linotype"/>
          <w:rtl/>
          <w:lang w:bidi="fa-IR"/>
        </w:rPr>
        <w:t>کردند مانند مؤسس امامیه</w:t>
      </w:r>
      <w:r w:rsidRPr="00AE6B35">
        <w:rPr>
          <w:rFonts w:ascii="Verdana" w:hAnsi="Verdana" w:cs="Lotus Linotype"/>
          <w:rtl/>
          <w:lang w:bidi="fa-IR"/>
        </w:rPr>
        <w:t>. ولی این امر اینگونه نیست چون آنها بر این اعتقاد نبودند</w:t>
      </w:r>
      <w:r>
        <w:rPr>
          <w:rFonts w:ascii="Verdana" w:hAnsi="Verdana" w:cs="Lotus Linotype" w:hint="cs"/>
          <w:rtl/>
          <w:lang w:bidi="fa-IR"/>
        </w:rPr>
        <w:t>،</w:t>
      </w:r>
      <w:r w:rsidRPr="00AE6B35">
        <w:rPr>
          <w:rFonts w:ascii="Verdana" w:hAnsi="Verdana" w:cs="Lotus Linotype"/>
          <w:rtl/>
          <w:lang w:bidi="fa-IR"/>
        </w:rPr>
        <w:t xml:space="preserve"> بلکه همچنانکه گفتیم آنها برای طلب امامت و خلافت و جهت اصلاح امت خروج کردند همچنانکه </w:t>
      </w:r>
      <w:r>
        <w:rPr>
          <w:rFonts w:ascii="Verdana" w:hAnsi="Verdana" w:cs="Lotus Linotype" w:hint="cs"/>
          <w:rtl/>
          <w:lang w:bidi="fa-IR"/>
        </w:rPr>
        <w:t xml:space="preserve">نبايد </w:t>
      </w:r>
      <w:r w:rsidRPr="00AE6B35">
        <w:rPr>
          <w:rFonts w:ascii="Verdana" w:hAnsi="Verdana" w:cs="Lotus Linotype"/>
          <w:rtl/>
          <w:lang w:bidi="fa-IR"/>
        </w:rPr>
        <w:t>فرض کنیم که مؤیدین آنها همگی معتقد به امامت شیعه بودند</w:t>
      </w:r>
      <w:r>
        <w:rPr>
          <w:rFonts w:ascii="Verdana" w:hAnsi="Verdana" w:cs="Lotus Linotype" w:hint="cs"/>
          <w:rtl/>
          <w:lang w:bidi="fa-IR"/>
        </w:rPr>
        <w:t>،</w:t>
      </w:r>
      <w:r w:rsidRPr="00AE6B35">
        <w:rPr>
          <w:rFonts w:ascii="Verdana" w:hAnsi="Verdana" w:cs="Lotus Linotype"/>
          <w:rtl/>
          <w:lang w:bidi="fa-IR"/>
        </w:rPr>
        <w:t xml:space="preserve"> بلکه در میان آنها صالحانی از اهل سنت و علمای آنها و زیدیه و شیعه مفضله و کسان دیگری که معتقد به تغییر از طریق شمشیر بودند همراهشان بودند.</w:t>
      </w:r>
      <w:r>
        <w:rPr>
          <w:rFonts w:ascii="Verdana" w:hAnsi="Verdana" w:cs="Lotus Linotype" w:hint="cs"/>
          <w:rtl/>
          <w:lang w:bidi="fa-IR"/>
        </w:rPr>
        <w:t xml:space="preserve"> </w:t>
      </w:r>
      <w:r w:rsidRPr="00AE6B35">
        <w:rPr>
          <w:rFonts w:ascii="Verdana" w:hAnsi="Verdana" w:cs="Lotus Linotype"/>
          <w:rtl/>
          <w:lang w:bidi="fa-IR"/>
        </w:rPr>
        <w:t>و اگر در خروج حسین (</w:t>
      </w:r>
      <w:r w:rsidRPr="00563992">
        <w:rPr>
          <w:rFonts w:ascii="Verdana" w:hAnsi="Verdana" w:hint="cs"/>
          <w:sz w:val="28"/>
          <w:szCs w:val="28"/>
          <w:rtl/>
          <w:lang w:bidi="fa-IR"/>
        </w:rPr>
        <w:sym w:font="AGA Arabesque" w:char="F074"/>
      </w:r>
      <w:r>
        <w:rPr>
          <w:rFonts w:ascii="Verdana" w:hAnsi="Verdana" w:cs="Lotus Linotype" w:hint="cs"/>
          <w:rtl/>
          <w:lang w:bidi="fa-IR"/>
        </w:rPr>
        <w:t>)</w:t>
      </w:r>
      <w:r w:rsidRPr="00AE6B35">
        <w:rPr>
          <w:rFonts w:ascii="Verdana" w:hAnsi="Verdana" w:cs="Lotus Linotype"/>
          <w:rtl/>
          <w:lang w:bidi="fa-IR"/>
        </w:rPr>
        <w:t xml:space="preserve"> و مدتی بعد ازآن محمد ملقب به نفس </w:t>
      </w:r>
      <w:r>
        <w:rPr>
          <w:rFonts w:ascii="Verdana" w:hAnsi="Verdana" w:cs="Lotus Linotype" w:hint="cs"/>
          <w:rtl/>
          <w:lang w:bidi="fa-IR"/>
        </w:rPr>
        <w:t>ال</w:t>
      </w:r>
      <w:r w:rsidRPr="00AE6B35">
        <w:rPr>
          <w:rFonts w:ascii="Verdana" w:hAnsi="Verdana" w:cs="Lotus Linotype"/>
          <w:rtl/>
          <w:lang w:bidi="fa-IR"/>
        </w:rPr>
        <w:t xml:space="preserve">زکیه و همراهانشان تأمل کنیم مصداق آن را </w:t>
      </w:r>
      <w:r>
        <w:rPr>
          <w:rFonts w:ascii="Verdana" w:hAnsi="Verdana" w:cs="Lotus Linotype" w:hint="cs"/>
          <w:rtl/>
          <w:lang w:bidi="fa-IR"/>
        </w:rPr>
        <w:t xml:space="preserve">در </w:t>
      </w:r>
      <w:r w:rsidRPr="00AE6B35">
        <w:rPr>
          <w:rFonts w:ascii="Verdana" w:hAnsi="Verdana" w:cs="Lotus Linotype"/>
          <w:rtl/>
          <w:lang w:bidi="fa-IR"/>
        </w:rPr>
        <w:t>می</w:t>
      </w:r>
      <w:r w:rsidRPr="00E37A04">
        <w:rPr>
          <w:rFonts w:ascii="Times New Roman" w:hAnsi="Times New Roman" w:hint="cs"/>
          <w:rtl/>
          <w:lang w:bidi="fa-IR"/>
        </w:rPr>
        <w:t>‌</w:t>
      </w:r>
      <w:r w:rsidRPr="00AE6B35">
        <w:rPr>
          <w:rFonts w:ascii="Verdana" w:hAnsi="Verdana" w:cs="Lotus Linotype"/>
          <w:rtl/>
          <w:lang w:bidi="fa-IR"/>
        </w:rPr>
        <w:t xml:space="preserve">یابیم. والله اعلم. </w:t>
      </w:r>
    </w:p>
  </w:footnote>
  <w:footnote w:id="307">
    <w:p w:rsidR="00922A52" w:rsidRPr="00AE6B35" w:rsidRDefault="00922A52" w:rsidP="00751A91">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ابوحمزه ثمالی! ثابت بن دینار أزدی، از رجال حدیث اهل ثقه امامیه ، مازندرانی می</w:t>
      </w:r>
      <w:r w:rsidRPr="00AE6B35">
        <w:rPr>
          <w:rFonts w:ascii="Verdana" w:hAnsi="Verdana" w:cs="2  Badr"/>
          <w:rtl/>
          <w:lang w:bidi="fa-IR"/>
        </w:rPr>
        <w:t>‌</w:t>
      </w:r>
      <w:r w:rsidRPr="00AE6B35">
        <w:rPr>
          <w:rFonts w:ascii="Verdana" w:hAnsi="Verdana" w:cs="Lotus Linotype"/>
          <w:rtl/>
          <w:lang w:bidi="fa-IR"/>
        </w:rPr>
        <w:t>گوید: در عدالت او میان طائفه اختلافی نیست، احمد و ابن معين می</w:t>
      </w:r>
      <w:r w:rsidRPr="00AE6B35">
        <w:rPr>
          <w:rFonts w:ascii="Verdana" w:hAnsi="Verdana" w:cs="2  Badr"/>
          <w:rtl/>
          <w:lang w:bidi="fa-IR"/>
        </w:rPr>
        <w:t>‌</w:t>
      </w:r>
      <w:r w:rsidRPr="00AE6B35">
        <w:rPr>
          <w:rFonts w:ascii="Verdana" w:hAnsi="Verdana" w:cs="Lotus Linotype"/>
          <w:rtl/>
          <w:lang w:bidi="fa-IR"/>
        </w:rPr>
        <w:t>گویند: لیس بشیء</w:t>
      </w:r>
      <w:r>
        <w:rPr>
          <w:rFonts w:ascii="Verdana" w:hAnsi="Verdana" w:cs="Lotus Linotype" w:hint="cs"/>
          <w:rtl/>
          <w:lang w:bidi="fa-IR"/>
        </w:rPr>
        <w:t>(هيچ است)</w:t>
      </w:r>
      <w:r w:rsidRPr="00AE6B35">
        <w:rPr>
          <w:rFonts w:ascii="Verdana" w:hAnsi="Verdana" w:cs="Lotus Linotype"/>
          <w:rtl/>
          <w:lang w:bidi="fa-IR"/>
        </w:rPr>
        <w:t>، ابوحاتم می</w:t>
      </w:r>
      <w:r w:rsidRPr="00AE6B35">
        <w:rPr>
          <w:rFonts w:ascii="Verdana" w:hAnsi="Verdana" w:cs="2  Badr"/>
          <w:rtl/>
          <w:lang w:bidi="fa-IR"/>
        </w:rPr>
        <w:t>‌</w:t>
      </w:r>
      <w:r w:rsidRPr="00AE6B35">
        <w:rPr>
          <w:rFonts w:ascii="Verdana" w:hAnsi="Verdana" w:cs="Lotus Linotype"/>
          <w:rtl/>
          <w:lang w:bidi="fa-IR"/>
        </w:rPr>
        <w:t xml:space="preserve">گوید: او </w:t>
      </w:r>
      <w:r>
        <w:rPr>
          <w:rFonts w:ascii="Verdana" w:hAnsi="Verdana" w:cs="Lotus Linotype" w:hint="cs"/>
          <w:rtl/>
          <w:lang w:bidi="fa-IR"/>
        </w:rPr>
        <w:t>احاديث او ركيك است</w:t>
      </w:r>
      <w:r w:rsidRPr="00AE6B35">
        <w:rPr>
          <w:rFonts w:ascii="Verdana" w:hAnsi="Verdana" w:cs="Lotus Linotype"/>
          <w:rtl/>
          <w:lang w:bidi="fa-IR"/>
        </w:rPr>
        <w:t>. سه نفر از فرزندانش با زید بن علی بن حسین کشته شده</w:t>
      </w:r>
      <w:r w:rsidRPr="00AE6B35">
        <w:rPr>
          <w:rFonts w:ascii="Verdana" w:hAnsi="Verdana" w:cs="2  Badr"/>
          <w:rtl/>
          <w:lang w:bidi="fa-IR"/>
        </w:rPr>
        <w:t>‌</w:t>
      </w:r>
      <w:r w:rsidRPr="00AE6B35">
        <w:rPr>
          <w:rFonts w:ascii="Verdana" w:hAnsi="Verdana" w:cs="Lotus Linotype"/>
          <w:rtl/>
          <w:lang w:bidi="fa-IR"/>
        </w:rPr>
        <w:t>اند، از [امام] رضا روایت نموده</w:t>
      </w:r>
      <w:r w:rsidRPr="00AE6B35">
        <w:rPr>
          <w:rFonts w:ascii="Verdana" w:hAnsi="Verdana" w:cs="2  Badr"/>
          <w:rtl/>
          <w:lang w:bidi="fa-IR"/>
        </w:rPr>
        <w:t>‌</w:t>
      </w:r>
      <w:r w:rsidRPr="00AE6B35">
        <w:rPr>
          <w:rFonts w:ascii="Verdana" w:hAnsi="Verdana" w:cs="Lotus Linotype"/>
          <w:rtl/>
          <w:lang w:bidi="fa-IR"/>
        </w:rPr>
        <w:t>اند که او لقمان زمان خویش بوده است</w:t>
      </w:r>
      <w:r>
        <w:rPr>
          <w:rFonts w:ascii="Verdana" w:hAnsi="Verdana" w:cs="Lotus Linotype" w:hint="cs"/>
          <w:rtl/>
          <w:lang w:bidi="fa-IR"/>
        </w:rPr>
        <w:t>.</w:t>
      </w:r>
      <w:r w:rsidRPr="00AE6B35">
        <w:rPr>
          <w:rFonts w:ascii="Verdana" w:hAnsi="Verdana" w:cs="Lotus Linotype"/>
          <w:rtl/>
          <w:lang w:bidi="fa-IR"/>
        </w:rPr>
        <w:t xml:space="preserve"> در سال 150 ه‍ وفات یافت. میزان الاعتدال 1/363 الطبقات الکبر 6/364، منهج</w:t>
      </w:r>
      <w:r w:rsidRPr="00AE6B35">
        <w:rPr>
          <w:rFonts w:ascii="Verdana" w:hAnsi="Verdana" w:cs="2  Badr"/>
          <w:rtl/>
          <w:lang w:bidi="fa-IR"/>
        </w:rPr>
        <w:t>‌</w:t>
      </w:r>
      <w:r w:rsidRPr="00AE6B35">
        <w:rPr>
          <w:rFonts w:ascii="Verdana" w:hAnsi="Verdana" w:cs="Lotus Linotype"/>
          <w:rtl/>
          <w:lang w:bidi="fa-IR"/>
        </w:rPr>
        <w:t>المقال 74 و رجال النجاشی 83، رجال</w:t>
      </w:r>
      <w:r w:rsidRPr="00AE6B35">
        <w:rPr>
          <w:rFonts w:ascii="Verdana" w:hAnsi="Verdana" w:cs="2  Badr"/>
          <w:rtl/>
          <w:lang w:bidi="fa-IR"/>
        </w:rPr>
        <w:t>‌</w:t>
      </w:r>
      <w:r w:rsidRPr="00AE6B35">
        <w:rPr>
          <w:rFonts w:ascii="Verdana" w:hAnsi="Verdana" w:cs="Lotus Linotype"/>
          <w:rtl/>
          <w:lang w:bidi="fa-IR"/>
        </w:rPr>
        <w:t>الکشی 485.</w:t>
      </w:r>
    </w:p>
  </w:footnote>
  <w:footnote w:id="308">
    <w:p w:rsidR="00922A52" w:rsidRPr="00AE6B35" w:rsidRDefault="00922A52" w:rsidP="005A5E2F">
      <w:pPr>
        <w:pStyle w:val="a6"/>
        <w:tabs>
          <w:tab w:val="left" w:pos="336"/>
        </w:tabs>
        <w:spacing w:line="226" w:lineRule="auto"/>
        <w:ind w:left="335" w:hanging="335"/>
        <w:jc w:val="lowKashida"/>
        <w:rPr>
          <w:rFonts w:ascii="Verdana" w:hAnsi="Verdana" w:cs="Lotus Linotype"/>
          <w:position w:val="4"/>
          <w:rtl/>
          <w:lang w:bidi="ar-EG"/>
        </w:rPr>
      </w:pPr>
      <w:r w:rsidRPr="00AE6B35">
        <w:rPr>
          <w:rStyle w:val="a7"/>
          <w:rFonts w:ascii="Verdana" w:hAnsi="Verdana" w:cs="Lotus Linotype"/>
          <w:vertAlign w:val="baseline"/>
        </w:rPr>
        <w:footnoteRef/>
      </w:r>
      <w:r w:rsidRPr="00AE6B35">
        <w:rPr>
          <w:rFonts w:ascii="Verdana" w:hAnsi="Verdana" w:cs="Lotus Linotype"/>
          <w:rtl/>
        </w:rPr>
        <w:t xml:space="preserve"> </w:t>
      </w:r>
      <w:r w:rsidRPr="00AE6B35">
        <w:rPr>
          <w:rFonts w:ascii="Verdana" w:hAnsi="Verdana" w:cs="Lotus Linotype"/>
          <w:rtl/>
          <w:lang w:bidi="fa-IR"/>
        </w:rPr>
        <w:t xml:space="preserve">) </w:t>
      </w:r>
      <w:r w:rsidRPr="00AE6B35">
        <w:rPr>
          <w:rFonts w:ascii="Verdana" w:hAnsi="Verdana" w:cs="Lotus Linotype"/>
          <w:position w:val="4"/>
          <w:rtl/>
        </w:rPr>
        <w:t xml:space="preserve">أعلام الهداية/تأليف المجمع العالمي لأهل البيت عليهم السلام, </w:t>
      </w:r>
      <w:r w:rsidRPr="00AE6B35">
        <w:rPr>
          <w:rFonts w:ascii="Verdana" w:hAnsi="Verdana" w:cs="Lotus Linotype"/>
          <w:position w:val="4"/>
          <w:rtl/>
          <w:lang w:bidi="fa-IR"/>
        </w:rPr>
        <w:t>نگا:</w:t>
      </w:r>
      <w:r w:rsidRPr="00AE6B35">
        <w:rPr>
          <w:rFonts w:ascii="Verdana" w:hAnsi="Verdana" w:cs="Lotus Linotype"/>
          <w:position w:val="4"/>
          <w:rtl/>
        </w:rPr>
        <w:t>:</w:t>
      </w:r>
    </w:p>
    <w:p w:rsidR="00922A52" w:rsidRPr="00AE6B35" w:rsidRDefault="00922A52" w:rsidP="005A5E2F">
      <w:pPr>
        <w:pStyle w:val="a6"/>
        <w:spacing w:line="226" w:lineRule="auto"/>
        <w:jc w:val="lowKashida"/>
        <w:rPr>
          <w:rFonts w:ascii="Verdana" w:hAnsi="Verdana" w:cs="Lotus Linotype"/>
          <w:rtl/>
        </w:rPr>
      </w:pPr>
      <w:hyperlink r:id="rId3" w:history="1">
        <w:r w:rsidRPr="00AE6B35">
          <w:rPr>
            <w:rStyle w:val="Hyperlink"/>
            <w:rFonts w:ascii="Verdana" w:hAnsi="Verdana" w:cs="Lotus Linotype"/>
            <w:position w:val="4"/>
          </w:rPr>
          <w:t>http://www.14masom.com/14masom/09/mktba9/book03/009.htm_Toc4120376</w:t>
        </w:r>
      </w:hyperlink>
      <w:r w:rsidRPr="00AE6B35">
        <w:rPr>
          <w:rFonts w:ascii="Verdana" w:hAnsi="Verdana" w:cs="Lotus Linotype"/>
          <w:position w:val="4"/>
          <w:rtl/>
        </w:rPr>
        <w:t xml:space="preserve"> .</w:t>
      </w:r>
    </w:p>
  </w:footnote>
  <w:footnote w:id="309">
    <w:p w:rsidR="00922A52" w:rsidRPr="00AE6B35" w:rsidRDefault="00922A52" w:rsidP="00751A91">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position w:val="4"/>
          <w:rtl/>
        </w:rPr>
        <w:t>أبو جعفر محمد بن علي بن نعمان بن أبي طريفة بجلي كوفي, از أصحاب صادق و كاظم</w:t>
      </w:r>
      <w:r w:rsidRPr="00AE6B35">
        <w:rPr>
          <w:rFonts w:ascii="Verdana" w:hAnsi="Verdana" w:cs="Lotus Linotype"/>
          <w:rtl/>
          <w:lang w:bidi="fa-IR"/>
        </w:rPr>
        <w:t xml:space="preserve"> در بازار طاق کوفه</w:t>
      </w:r>
      <w:r>
        <w:rPr>
          <w:rFonts w:ascii="Verdana" w:hAnsi="Verdana" w:cs="Lotus Linotype" w:hint="cs"/>
          <w:rtl/>
          <w:lang w:bidi="fa-IR"/>
        </w:rPr>
        <w:t xml:space="preserve"> صرافى داشت،</w:t>
      </w:r>
      <w:r w:rsidRPr="00AE6B35">
        <w:rPr>
          <w:rFonts w:ascii="Verdana" w:hAnsi="Verdana" w:cs="Lotus Linotype"/>
          <w:rtl/>
          <w:lang w:bidi="fa-IR"/>
        </w:rPr>
        <w:t xml:space="preserve"> با مردی سر چند دینار دعوایشان شد پس بر او غلبه کرد و گفت: من شیطان طاق هستم پس بدین لقب ملقب شد و می</w:t>
      </w:r>
      <w:r w:rsidRPr="00E37A04">
        <w:rPr>
          <w:rFonts w:ascii="Times New Roman" w:hAnsi="Times New Roman" w:hint="cs"/>
          <w:rtl/>
          <w:lang w:bidi="fa-IR"/>
        </w:rPr>
        <w:t>‌</w:t>
      </w:r>
      <w:r w:rsidRPr="00AE6B35">
        <w:rPr>
          <w:rFonts w:ascii="Verdana" w:hAnsi="Verdana" w:cs="Lotus Linotype"/>
          <w:rtl/>
          <w:lang w:bidi="fa-IR"/>
        </w:rPr>
        <w:t>گویند اولین کسی که او را ب</w:t>
      </w:r>
      <w:r>
        <w:rPr>
          <w:rFonts w:ascii="Verdana" w:hAnsi="Verdana" w:cs="Lotus Linotype" w:hint="cs"/>
          <w:rtl/>
          <w:lang w:bidi="fa-IR"/>
        </w:rPr>
        <w:t>ه ا</w:t>
      </w:r>
      <w:r w:rsidRPr="00AE6B35">
        <w:rPr>
          <w:rFonts w:ascii="Verdana" w:hAnsi="Verdana" w:cs="Lotus Linotype"/>
          <w:rtl/>
          <w:lang w:bidi="fa-IR"/>
        </w:rPr>
        <w:t>ین لقب نامید ابوحنیفه بود. و گفت</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ند که وقتی هشام بن حکم رافضی شنید که او را شیطان طاق نامید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 xml:space="preserve">ند او را مؤمن طاق نامید. ذهبی گفته که یک شیعه  </w:t>
      </w:r>
      <w:r>
        <w:rPr>
          <w:rFonts w:ascii="Verdana" w:hAnsi="Verdana" w:cs="Lotus Linotype" w:hint="cs"/>
          <w:rtl/>
          <w:lang w:bidi="fa-IR"/>
        </w:rPr>
        <w:t>سرسختى</w:t>
      </w:r>
      <w:r w:rsidRPr="00AE6B35">
        <w:rPr>
          <w:rFonts w:ascii="Verdana" w:hAnsi="Verdana" w:cs="Lotus Linotype"/>
          <w:rtl/>
          <w:lang w:bidi="fa-IR"/>
        </w:rPr>
        <w:t xml:space="preserve"> بود. تا جایی که من می</w:t>
      </w:r>
      <w:r w:rsidRPr="00E37A04">
        <w:rPr>
          <w:rFonts w:ascii="Times New Roman" w:hAnsi="Times New Roman" w:hint="cs"/>
          <w:rtl/>
          <w:lang w:bidi="fa-IR"/>
        </w:rPr>
        <w:t>‌</w:t>
      </w:r>
      <w:r w:rsidRPr="00AE6B35">
        <w:rPr>
          <w:rFonts w:ascii="Verdana" w:hAnsi="Verdana" w:cs="Lotus Linotype"/>
          <w:rtl/>
          <w:lang w:bidi="fa-IR"/>
        </w:rPr>
        <w:t xml:space="preserve">دانم تاریخ وفاتش معلوم نیست. </w:t>
      </w:r>
      <w:r w:rsidRPr="00AE6B35">
        <w:rPr>
          <w:rFonts w:ascii="Verdana" w:hAnsi="Verdana" w:cs="Lotus Linotype"/>
          <w:rtl/>
        </w:rPr>
        <w:t>لسان الميزان5/300. سير أعلام النب</w:t>
      </w:r>
      <w:r>
        <w:rPr>
          <w:rFonts w:ascii="Verdana" w:hAnsi="Verdana" w:cs="Lotus Linotype"/>
          <w:rtl/>
        </w:rPr>
        <w:t>لاء 10/553. منتهى المقال6/135.</w:t>
      </w:r>
    </w:p>
  </w:footnote>
  <w:footnote w:id="310">
    <w:p w:rsidR="00922A52" w:rsidRPr="00AE6B35" w:rsidRDefault="00922A52" w:rsidP="003F5B92">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هشام بن سالم جوالیقی خادم بشر بن حکم از اسرای جوزجان بود</w:t>
      </w:r>
      <w:r>
        <w:rPr>
          <w:rFonts w:ascii="Verdana" w:hAnsi="Verdana" w:cs="Lotus Linotype" w:hint="cs"/>
          <w:rtl/>
          <w:lang w:bidi="fa-IR"/>
        </w:rPr>
        <w:t xml:space="preserve">، </w:t>
      </w:r>
      <w:r w:rsidRPr="00AE6B35">
        <w:rPr>
          <w:rFonts w:ascii="Verdana" w:hAnsi="Verdana" w:cs="Lotus Linotype"/>
          <w:rtl/>
          <w:lang w:bidi="fa-IR"/>
        </w:rPr>
        <w:t>حلی گفته است: معتمد معتمد است.</w:t>
      </w:r>
      <w:r w:rsidRPr="00AE6B35">
        <w:rPr>
          <w:rFonts w:ascii="Verdana" w:eastAsia="Times New Roman" w:hAnsi="Verdana" w:cs="Lotus Linotype"/>
          <w:noProof/>
          <w:spacing w:val="2"/>
          <w:kern w:val="24"/>
          <w:position w:val="4"/>
          <w:rtl/>
          <w:lang w:eastAsia="ar-SA"/>
        </w:rPr>
        <w:t xml:space="preserve"> </w:t>
      </w:r>
      <w:r w:rsidRPr="00AE6B35">
        <w:rPr>
          <w:rFonts w:ascii="Verdana" w:hAnsi="Verdana" w:cs="Lotus Linotype"/>
          <w:rtl/>
        </w:rPr>
        <w:t>(رجال العلامه</w:t>
      </w:r>
      <w:r w:rsidRPr="00AE6B35">
        <w:rPr>
          <w:rFonts w:ascii="Verdana" w:hAnsi="Verdana" w:cs="Lotus Linotype"/>
          <w:rtl/>
          <w:lang w:bidi="fa-IR"/>
        </w:rPr>
        <w:t>،</w:t>
      </w:r>
      <w:r w:rsidRPr="00AE6B35">
        <w:rPr>
          <w:rFonts w:ascii="Verdana" w:hAnsi="Verdana" w:cs="Lotus Linotype"/>
          <w:rtl/>
        </w:rPr>
        <w:t xml:space="preserve"> حلي 179), (رجال البرقي 35).</w:t>
      </w:r>
    </w:p>
  </w:footnote>
  <w:footnote w:id="311">
    <w:p w:rsidR="00922A52" w:rsidRPr="00AE6B35" w:rsidRDefault="00922A52" w:rsidP="005E7323">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position w:val="4"/>
          <w:rtl/>
        </w:rPr>
        <w:t>الإرشاد مفيد: 2/221</w:t>
      </w:r>
      <w:r w:rsidRPr="00AE6B35">
        <w:rPr>
          <w:rFonts w:ascii="Verdana" w:hAnsi="Verdana" w:cs="Traditional Arabic"/>
          <w:position w:val="4"/>
          <w:rtl/>
        </w:rPr>
        <w:t> </w:t>
      </w:r>
      <w:r w:rsidRPr="00AE6B35">
        <w:rPr>
          <w:rFonts w:ascii="Verdana" w:hAnsi="Verdana" w:cs="Lotus Linotype"/>
          <w:position w:val="4"/>
          <w:rtl/>
        </w:rPr>
        <w:t>، مدينة المعاجز: 6/208.</w:t>
      </w:r>
      <w:r w:rsidRPr="00AE6B35">
        <w:rPr>
          <w:rFonts w:ascii="Verdana" w:hAnsi="Verdana" w:cs="Lotus Linotype"/>
          <w:rtl/>
          <w:lang w:bidi="fa-IR"/>
        </w:rPr>
        <w:t xml:space="preserve"> نگا: بقیه داستان در بحارالانوار مجلسی ج48/ص50.</w:t>
      </w:r>
    </w:p>
  </w:footnote>
  <w:footnote w:id="312">
    <w:p w:rsidR="00922A52" w:rsidRPr="00AE6B35" w:rsidRDefault="00922A52" w:rsidP="005E7323">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354.</w:t>
      </w:r>
    </w:p>
  </w:footnote>
  <w:footnote w:id="313">
    <w:p w:rsidR="00922A52" w:rsidRPr="00AE6B35" w:rsidRDefault="00922A52" w:rsidP="008E64C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او زرارة بن اعین بن سنسن شیبانی کوفی (150 ه‍</w:t>
      </w:r>
      <w:r w:rsidRPr="00AE6B35">
        <w:rPr>
          <w:rFonts w:ascii="Verdana" w:hAnsi="Verdana" w:cs="2  Badr"/>
          <w:rtl/>
          <w:lang w:bidi="fa-IR"/>
        </w:rPr>
        <w:t>‌</w:t>
      </w:r>
      <w:r w:rsidRPr="00AE6B35">
        <w:rPr>
          <w:rFonts w:ascii="Verdana" w:hAnsi="Verdana" w:cs="Lotus Linotype"/>
          <w:rtl/>
          <w:lang w:bidi="fa-IR"/>
        </w:rPr>
        <w:t xml:space="preserve">) مکنی به ابوالحسن یا ابوعلی است و </w:t>
      </w:r>
      <w:r>
        <w:rPr>
          <w:rFonts w:ascii="Verdana" w:hAnsi="Verdana" w:cs="Lotus Linotype" w:hint="eastAsia"/>
          <w:rtl/>
          <w:lang w:bidi="fa-IR"/>
        </w:rPr>
        <w:t>گ</w:t>
      </w:r>
      <w:r>
        <w:rPr>
          <w:rFonts w:ascii="Verdana" w:hAnsi="Verdana" w:cs="Lotus Linotype" w:hint="cs"/>
          <w:rtl/>
          <w:lang w:bidi="fa-IR"/>
        </w:rPr>
        <w:t xml:space="preserve">فته شده اسم ولقبش </w:t>
      </w:r>
      <w:r w:rsidRPr="00AE6B35">
        <w:rPr>
          <w:rFonts w:ascii="Verdana" w:hAnsi="Verdana" w:cs="Lotus Linotype"/>
          <w:rtl/>
          <w:lang w:bidi="fa-IR"/>
        </w:rPr>
        <w:t>عبدر</w:t>
      </w:r>
      <w:r>
        <w:rPr>
          <w:rFonts w:ascii="Verdana" w:hAnsi="Verdana" w:cs="Lotus Linotype" w:hint="cs"/>
          <w:rtl/>
          <w:lang w:bidi="fa-IR"/>
        </w:rPr>
        <w:t>ب</w:t>
      </w:r>
      <w:r w:rsidRPr="00AE6B35">
        <w:rPr>
          <w:rFonts w:ascii="Verdana" w:hAnsi="Verdana" w:cs="Lotus Linotype"/>
          <w:rtl/>
          <w:lang w:bidi="fa-IR"/>
        </w:rPr>
        <w:t xml:space="preserve">ه </w:t>
      </w:r>
      <w:r>
        <w:rPr>
          <w:rFonts w:ascii="Verdana" w:hAnsi="Verdana" w:cs="Lotus Linotype" w:hint="cs"/>
          <w:rtl/>
          <w:lang w:bidi="fa-IR"/>
        </w:rPr>
        <w:t>ا</w:t>
      </w:r>
      <w:r w:rsidRPr="00AE6B35">
        <w:rPr>
          <w:rFonts w:ascii="Verdana" w:hAnsi="Verdana" w:cs="Lotus Linotype"/>
          <w:rtl/>
          <w:lang w:bidi="fa-IR"/>
        </w:rPr>
        <w:t>ست</w:t>
      </w:r>
      <w:r>
        <w:rPr>
          <w:rFonts w:ascii="Verdana" w:hAnsi="Verdana" w:cs="Lotus Linotype" w:hint="cs"/>
          <w:rtl/>
          <w:lang w:bidi="fa-IR"/>
        </w:rPr>
        <w:t>،</w:t>
      </w:r>
      <w:r w:rsidRPr="00AE6B35">
        <w:rPr>
          <w:rFonts w:ascii="Verdana" w:hAnsi="Verdana" w:cs="Lotus Linotype"/>
          <w:rtl/>
          <w:lang w:bidi="fa-IR"/>
        </w:rPr>
        <w:t xml:space="preserve"> و مازندرانی می</w:t>
      </w:r>
      <w:r w:rsidRPr="00AE6B35">
        <w:rPr>
          <w:rFonts w:ascii="Verdana" w:hAnsi="Verdana" w:cs="2  Badr"/>
          <w:rtl/>
          <w:lang w:bidi="fa-IR"/>
        </w:rPr>
        <w:t>‌</w:t>
      </w:r>
      <w:r w:rsidRPr="00AE6B35">
        <w:rPr>
          <w:rFonts w:ascii="Verdana" w:hAnsi="Verdana" w:cs="Lotus Linotype"/>
          <w:rtl/>
          <w:lang w:bidi="fa-IR"/>
        </w:rPr>
        <w:t>گوید: شوکت و جلالت</w:t>
      </w:r>
      <w:r>
        <w:rPr>
          <w:rFonts w:ascii="Verdana" w:hAnsi="Verdana" w:cs="Lotus Linotype" w:hint="cs"/>
          <w:rtl/>
          <w:lang w:bidi="fa-IR"/>
        </w:rPr>
        <w:t xml:space="preserve"> و منزلت </w:t>
      </w:r>
      <w:r w:rsidRPr="00AE6B35">
        <w:rPr>
          <w:rFonts w:ascii="Verdana" w:hAnsi="Verdana" w:cs="Lotus Linotype"/>
          <w:rtl/>
          <w:lang w:bidi="fa-IR"/>
        </w:rPr>
        <w:t>او در مذهب آشکار است.</w:t>
      </w:r>
      <w:r>
        <w:rPr>
          <w:rFonts w:ascii="Verdana" w:hAnsi="Verdana" w:cs="Lotus Linotype" w:hint="cs"/>
          <w:rtl/>
          <w:lang w:bidi="fa-IR"/>
        </w:rPr>
        <w:t xml:space="preserve"> </w:t>
      </w:r>
      <w:r w:rsidRPr="00AE6B35">
        <w:rPr>
          <w:rFonts w:ascii="Verdana" w:hAnsi="Verdana" w:cs="Lotus Linotype"/>
          <w:rtl/>
          <w:lang w:bidi="fa-IR"/>
        </w:rPr>
        <w:t>و ابن حجردر مورد وی می</w:t>
      </w:r>
      <w:r w:rsidRPr="00E37A04">
        <w:rPr>
          <w:rFonts w:ascii="Times New Roman" w:hAnsi="Times New Roman" w:hint="cs"/>
          <w:rtl/>
          <w:lang w:bidi="fa-IR"/>
        </w:rPr>
        <w:t>‌</w:t>
      </w:r>
      <w:r w:rsidRPr="00AE6B35">
        <w:rPr>
          <w:rFonts w:ascii="Verdana" w:hAnsi="Verdana" w:cs="Lotus Linotype"/>
          <w:rtl/>
          <w:lang w:bidi="fa-IR"/>
        </w:rPr>
        <w:t>گوید که اهل رفض بود. منتهی المقال 3/250-256، لسان المیزان 2/473.</w:t>
      </w:r>
    </w:p>
  </w:footnote>
  <w:footnote w:id="314">
    <w:p w:rsidR="00922A52" w:rsidRPr="00AE6B35" w:rsidRDefault="00922A52" w:rsidP="00482285">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بت شکن 354. برقعی داستان را چنین نقل می کند و بعد از آن روایاتی از جمله کشی از عمر بن شعیب از عمه زراره نقل کرده است که: وقتی که زراره مریضی</w:t>
      </w:r>
      <w:r w:rsidRPr="00E37A04">
        <w:rPr>
          <w:rFonts w:ascii="Times New Roman" w:hAnsi="Times New Roman" w:hint="cs"/>
          <w:rtl/>
          <w:lang w:bidi="fa-IR"/>
        </w:rPr>
        <w:t>‌</w:t>
      </w:r>
      <w:r>
        <w:rPr>
          <w:rFonts w:ascii="Verdana" w:hAnsi="Verdana" w:cs="Lotus Linotype" w:hint="cs"/>
          <w:rtl/>
          <w:lang w:bidi="fa-IR"/>
        </w:rPr>
        <w:t>اش شدت</w:t>
      </w:r>
      <w:r w:rsidRPr="00AE6B35">
        <w:rPr>
          <w:rFonts w:ascii="Verdana" w:hAnsi="Verdana" w:cs="Lotus Linotype"/>
          <w:rtl/>
          <w:lang w:bidi="fa-IR"/>
        </w:rPr>
        <w:t xml:space="preserve"> گرفت</w:t>
      </w:r>
      <w:r>
        <w:rPr>
          <w:rFonts w:ascii="Verdana" w:hAnsi="Verdana" w:cs="Lotus Linotype" w:hint="cs"/>
          <w:rtl/>
          <w:lang w:bidi="fa-IR"/>
        </w:rPr>
        <w:t>،</w:t>
      </w:r>
      <w:r w:rsidRPr="00AE6B35">
        <w:rPr>
          <w:rFonts w:ascii="Verdana" w:hAnsi="Verdana" w:cs="Lotus Linotype"/>
          <w:rtl/>
          <w:lang w:bidi="fa-IR"/>
        </w:rPr>
        <w:t xml:space="preserve"> گفت قرآن را به من بدهید</w:t>
      </w:r>
      <w:r>
        <w:rPr>
          <w:rFonts w:ascii="Verdana" w:hAnsi="Verdana" w:cs="Lotus Linotype" w:hint="cs"/>
          <w:rtl/>
          <w:lang w:bidi="fa-IR"/>
        </w:rPr>
        <w:t>،</w:t>
      </w:r>
      <w:r w:rsidRPr="00AE6B35">
        <w:rPr>
          <w:rFonts w:ascii="Verdana" w:hAnsi="Verdana" w:cs="Lotus Linotype"/>
          <w:rtl/>
          <w:lang w:bidi="fa-IR"/>
        </w:rPr>
        <w:t xml:space="preserve"> پس آن را باز کرد و بر سین</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ش گذاشت و از من گرفت</w:t>
      </w:r>
      <w:r>
        <w:rPr>
          <w:rFonts w:ascii="Verdana" w:hAnsi="Verdana" w:cs="Lotus Linotype" w:hint="cs"/>
          <w:rtl/>
          <w:lang w:bidi="fa-IR"/>
        </w:rPr>
        <w:t>،</w:t>
      </w:r>
      <w:r w:rsidRPr="00AE6B35">
        <w:rPr>
          <w:rFonts w:ascii="Verdana" w:hAnsi="Verdana" w:cs="Lotus Linotype"/>
          <w:rtl/>
          <w:lang w:bidi="fa-IR"/>
        </w:rPr>
        <w:t xml:space="preserve"> و گفت: ای عمه برایم شهادت بده که امامی غیر از این کتاب نداشتم. همچنانکه حافظ بن حجر از کتاب جمهره ابن حزم داستان را با اختلاف کمی بیان کرده است و می</w:t>
      </w:r>
      <w:r w:rsidRPr="00E37A04">
        <w:rPr>
          <w:rFonts w:ascii="Times New Roman" w:hAnsi="Times New Roman" w:hint="cs"/>
          <w:rtl/>
          <w:lang w:bidi="fa-IR"/>
        </w:rPr>
        <w:t>‌</w:t>
      </w:r>
      <w:r w:rsidRPr="00AE6B35">
        <w:rPr>
          <w:rFonts w:ascii="Verdana" w:hAnsi="Verdana" w:cs="Lotus Linotype"/>
          <w:rtl/>
          <w:lang w:bidi="fa-IR"/>
        </w:rPr>
        <w:t xml:space="preserve">گوید: زراره بن اعین محدث ادعای امامت افطح </w:t>
      </w:r>
      <w:r w:rsidRPr="00AE6B35">
        <w:rPr>
          <w:rFonts w:ascii="Verdana" w:hAnsi="Verdana" w:cs="Lotus Linotype"/>
          <w:rtl/>
        </w:rPr>
        <w:t xml:space="preserve">عبدالله بن جعفر بن محمد بن علي بن حسين بن علي </w:t>
      </w:r>
      <w:r w:rsidRPr="00AE6B35">
        <w:rPr>
          <w:rFonts w:ascii="Verdana" w:hAnsi="Verdana" w:cs="Lotus Linotype"/>
          <w:rtl/>
          <w:lang w:bidi="fa-IR"/>
        </w:rPr>
        <w:t>و گروه همراه او را کرده است پس به مدینه آمد و با عبدالله ملاقات کرد و از مسایل کوفه از او سوال کرد و او گفت نمی</w:t>
      </w:r>
      <w:r w:rsidRPr="00E37A04">
        <w:rPr>
          <w:rFonts w:ascii="Times New Roman" w:hAnsi="Times New Roman" w:hint="cs"/>
          <w:rtl/>
          <w:lang w:bidi="fa-IR"/>
        </w:rPr>
        <w:t>‌</w:t>
      </w:r>
      <w:r w:rsidRPr="00AE6B35">
        <w:rPr>
          <w:rFonts w:ascii="Verdana" w:hAnsi="Verdana" w:cs="Lotus Linotype"/>
          <w:rtl/>
          <w:lang w:bidi="fa-IR"/>
        </w:rPr>
        <w:t xml:space="preserve">دانم و به کوفه بازگشت و اصحابش از او سوال کردند </w:t>
      </w:r>
      <w:r w:rsidRPr="00AE6B35">
        <w:rPr>
          <w:rFonts w:ascii="Verdana" w:hAnsi="Verdana" w:cs="Times New Roman"/>
          <w:rtl/>
          <w:lang w:bidi="fa-IR"/>
        </w:rPr>
        <w:t>–</w:t>
      </w:r>
      <w:r w:rsidRPr="00AE6B35">
        <w:rPr>
          <w:rFonts w:ascii="Verdana" w:hAnsi="Verdana" w:cs="Lotus Linotype"/>
          <w:rtl/>
          <w:lang w:bidi="fa-IR"/>
        </w:rPr>
        <w:t>در حالی که قرآن جلوش بود- به آن اشاره کرد و گفت: این امام من است و امامی غیر از این ندارم. (ابن حجر)</w:t>
      </w:r>
      <w:r>
        <w:rPr>
          <w:rFonts w:ascii="Verdana" w:hAnsi="Verdana" w:cs="Lotus Linotype" w:hint="cs"/>
          <w:rtl/>
          <w:lang w:bidi="fa-IR"/>
        </w:rPr>
        <w:t xml:space="preserve"> مى</w:t>
      </w:r>
      <w:r w:rsidRPr="00E37A04">
        <w:rPr>
          <w:rFonts w:ascii="Times New Roman" w:hAnsi="Times New Roman" w:hint="cs"/>
          <w:rtl/>
          <w:lang w:bidi="fa-IR"/>
        </w:rPr>
        <w:t>‌</w:t>
      </w:r>
      <w:r>
        <w:rPr>
          <w:rFonts w:ascii="Verdana" w:hAnsi="Verdana" w:cs="Lotus Linotype" w:hint="cs"/>
          <w:rtl/>
          <w:lang w:bidi="fa-IR"/>
        </w:rPr>
        <w:t>گويد:</w:t>
      </w:r>
      <w:r w:rsidRPr="00AE6B35">
        <w:rPr>
          <w:rFonts w:ascii="Verdana" w:hAnsi="Verdana" w:cs="Lotus Linotype"/>
          <w:rtl/>
          <w:lang w:bidi="fa-IR"/>
        </w:rPr>
        <w:t xml:space="preserve"> این دلالت می</w:t>
      </w:r>
      <w:r w:rsidRPr="00E37A04">
        <w:rPr>
          <w:rFonts w:ascii="Times New Roman" w:hAnsi="Times New Roman" w:hint="cs"/>
          <w:rtl/>
          <w:lang w:bidi="fa-IR"/>
        </w:rPr>
        <w:t>‌</w:t>
      </w:r>
      <w:r w:rsidRPr="00AE6B35">
        <w:rPr>
          <w:rFonts w:ascii="Verdana" w:hAnsi="Verdana" w:cs="Lotus Linotype"/>
          <w:rtl/>
          <w:lang w:bidi="fa-IR"/>
        </w:rPr>
        <w:t>کند که او از تشیع برگشته است...</w:t>
      </w:r>
      <w:r w:rsidRPr="00AE6B35">
        <w:rPr>
          <w:rFonts w:ascii="Verdana" w:eastAsia="Times New Roman" w:hAnsi="Verdana" w:cs="Lotus Linotype"/>
          <w:spacing w:val="2"/>
          <w:kern w:val="24"/>
          <w:position w:val="4"/>
          <w:rtl/>
          <w:lang w:eastAsia="ar-SA"/>
        </w:rPr>
        <w:t xml:space="preserve"> </w:t>
      </w:r>
      <w:r w:rsidRPr="00AE6B35">
        <w:rPr>
          <w:rFonts w:ascii="Verdana" w:hAnsi="Verdana" w:cs="Lotus Linotype"/>
          <w:rtl/>
        </w:rPr>
        <w:t>رجال الكشي 154 ـ 157. لسان الميزان2/473 ـ 474.</w:t>
      </w:r>
    </w:p>
  </w:footnote>
  <w:footnote w:id="315">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بت</w:t>
      </w:r>
      <w:r w:rsidRPr="00AE6B35">
        <w:rPr>
          <w:rFonts w:ascii="Verdana" w:hAnsi="Verdana" w:cs="2  Badr"/>
          <w:rtl/>
          <w:lang w:bidi="fa-IR"/>
        </w:rPr>
        <w:t>‌</w:t>
      </w:r>
      <w:r w:rsidRPr="00AE6B35">
        <w:rPr>
          <w:rFonts w:ascii="Verdana" w:hAnsi="Verdana" w:cs="Lotus Linotype"/>
          <w:rtl/>
          <w:lang w:bidi="fa-IR"/>
        </w:rPr>
        <w:t>شکن 240. و برقعی نامهای کسانی را که از امام پرسیدند در کتاب کافی در زمان حسین تا زمان رضا جمع کرده که تعداد آنها بالغ بر 104 نفر بود نگا: نامهای آنها در بت شکن 241-243.</w:t>
      </w:r>
    </w:p>
  </w:footnote>
  <w:footnote w:id="316">
    <w:p w:rsidR="00922A52" w:rsidRPr="00AE6B35" w:rsidRDefault="00922A52" w:rsidP="0048228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این عبارت در اصل ترجمه</w:t>
      </w:r>
      <w:r w:rsidRPr="00AE6B35">
        <w:rPr>
          <w:rFonts w:ascii="Verdana" w:hAnsi="Verdana" w:cs="2  Badr"/>
          <w:rtl/>
          <w:lang w:bidi="fa-IR"/>
        </w:rPr>
        <w:t>‌</w:t>
      </w:r>
      <w:r w:rsidRPr="00AE6B35">
        <w:rPr>
          <w:rFonts w:ascii="Verdana" w:hAnsi="Verdana" w:cs="Lotus Linotype"/>
          <w:rtl/>
          <w:lang w:bidi="fa-IR"/>
        </w:rPr>
        <w:t xml:space="preserve"> شده</w:t>
      </w:r>
      <w:r>
        <w:rPr>
          <w:rFonts w:ascii="Verdana" w:hAnsi="Verdana" w:cs="Lotus Linotype" w:hint="cs"/>
          <w:rtl/>
          <w:lang w:bidi="fa-IR"/>
        </w:rPr>
        <w:t xml:space="preserve"> چنين </w:t>
      </w:r>
      <w:r w:rsidRPr="00AE6B35">
        <w:rPr>
          <w:rFonts w:ascii="Verdana" w:hAnsi="Verdana" w:cs="Lotus Linotype"/>
          <w:rtl/>
          <w:lang w:bidi="fa-IR"/>
        </w:rPr>
        <w:t>است.</w:t>
      </w:r>
    </w:p>
  </w:footnote>
  <w:footnote w:id="317">
    <w:p w:rsidR="00922A52" w:rsidRPr="00AE6B35" w:rsidRDefault="00922A52" w:rsidP="005B6BD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ابومحمد حسن بن موسی نوبختی، متکلم امامی</w:t>
      </w:r>
      <w:r>
        <w:rPr>
          <w:rFonts w:ascii="Verdana" w:hAnsi="Verdana" w:cs="Lotus Linotype" w:hint="cs"/>
          <w:rtl/>
          <w:lang w:bidi="fa-IR"/>
        </w:rPr>
        <w:t xml:space="preserve"> است،</w:t>
      </w:r>
      <w:r w:rsidRPr="00AE6B35">
        <w:rPr>
          <w:rFonts w:ascii="Verdana" w:hAnsi="Verdana" w:cs="Lotus Linotype"/>
          <w:rtl/>
          <w:lang w:bidi="fa-IR"/>
        </w:rPr>
        <w:t xml:space="preserve"> و ذهبی او را به ذوالفنون و به شیعی فیلسوف </w:t>
      </w:r>
      <w:r>
        <w:rPr>
          <w:rFonts w:ascii="Verdana" w:hAnsi="Verdana" w:cs="Lotus Linotype" w:hint="cs"/>
          <w:rtl/>
          <w:lang w:bidi="fa-IR"/>
        </w:rPr>
        <w:t xml:space="preserve">نام برده </w:t>
      </w:r>
      <w:r w:rsidRPr="00AE6B35">
        <w:rPr>
          <w:rFonts w:ascii="Verdana" w:hAnsi="Verdana" w:cs="Lotus Linotype"/>
          <w:rtl/>
          <w:lang w:bidi="fa-IR"/>
        </w:rPr>
        <w:t>و دارای تصانیفی است، نزد امامیه محل ثقه است، سیراعلام النبلاء 15/327 الفهرست 251-252: (</w:t>
      </w:r>
      <w:r>
        <w:rPr>
          <w:rFonts w:ascii="Verdana" w:hAnsi="Verdana" w:cs="Lotus Linotype" w:hint="cs"/>
          <w:rtl/>
          <w:lang w:bidi="fa-IR"/>
        </w:rPr>
        <w:t>ر</w:t>
      </w:r>
      <w:r w:rsidRPr="00AE6B35">
        <w:rPr>
          <w:rFonts w:ascii="Verdana" w:hAnsi="Verdana" w:cs="Lotus Linotype"/>
          <w:rtl/>
          <w:lang w:bidi="fa-IR"/>
        </w:rPr>
        <w:t>جا</w:t>
      </w:r>
      <w:r>
        <w:rPr>
          <w:rFonts w:ascii="Verdana" w:hAnsi="Verdana" w:cs="Lotus Linotype" w:hint="cs"/>
          <w:rtl/>
          <w:lang w:bidi="fa-IR"/>
        </w:rPr>
        <w:t>ل</w:t>
      </w:r>
      <w:r w:rsidRPr="00AE6B35">
        <w:rPr>
          <w:rFonts w:ascii="Verdana" w:hAnsi="Verdana" w:cs="Lotus Linotype"/>
          <w:rtl/>
          <w:lang w:bidi="fa-IR"/>
        </w:rPr>
        <w:t xml:space="preserve"> النجاشی 63. رجال ابی</w:t>
      </w:r>
      <w:r>
        <w:rPr>
          <w:rFonts w:ascii="Verdana" w:hAnsi="Verdana" w:cs="2  Badr" w:hint="cs"/>
          <w:rtl/>
          <w:lang w:bidi="fa-IR"/>
        </w:rPr>
        <w:t>ن</w:t>
      </w:r>
      <w:r>
        <w:rPr>
          <w:rFonts w:ascii="Verdana" w:hAnsi="Verdana" w:cs="Lotus Linotype" w:hint="cs"/>
          <w:rtl/>
          <w:lang w:bidi="fa-IR"/>
        </w:rPr>
        <w:t xml:space="preserve"> </w:t>
      </w:r>
      <w:r w:rsidRPr="00AE6B35">
        <w:rPr>
          <w:rFonts w:ascii="Verdana" w:hAnsi="Verdana" w:cs="Lotus Linotype"/>
          <w:rtl/>
          <w:lang w:bidi="fa-IR"/>
        </w:rPr>
        <w:t xml:space="preserve">داود 119 رجال الطوسی </w:t>
      </w:r>
      <w:r>
        <w:rPr>
          <w:rFonts w:ascii="Verdana" w:hAnsi="Verdana" w:cs="Lotus Linotype" w:hint="cs"/>
          <w:rtl/>
          <w:lang w:bidi="fa-IR"/>
        </w:rPr>
        <w:t>420</w:t>
      </w:r>
      <w:r w:rsidRPr="00AE6B35">
        <w:rPr>
          <w:rFonts w:ascii="Verdana" w:hAnsi="Verdana" w:cs="Lotus Linotype"/>
          <w:rtl/>
          <w:lang w:bidi="fa-IR"/>
        </w:rPr>
        <w:t>، رجال الحلی 39. الأعلام 2/224.</w:t>
      </w:r>
    </w:p>
  </w:footnote>
  <w:footnote w:id="31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ابوالقاسم سعد بن عبدالله بن أبی خلف اشعری قمی(300 ه‍</w:t>
      </w:r>
      <w:r w:rsidRPr="00AE6B35">
        <w:rPr>
          <w:rFonts w:ascii="Verdana" w:hAnsi="Verdana" w:cs="2  Badr"/>
          <w:rtl/>
          <w:lang w:bidi="fa-IR"/>
        </w:rPr>
        <w:t>‌</w:t>
      </w:r>
      <w:r w:rsidRPr="00AE6B35">
        <w:rPr>
          <w:rFonts w:ascii="Verdana" w:hAnsi="Verdana" w:cs="Lotus Linotype"/>
          <w:rtl/>
          <w:lang w:bidi="fa-IR"/>
        </w:rPr>
        <w:t>) فقیه امامی، نزد آنان اهل ثقه، دارای کتاب الضیاء فی رد المحمدیه والجعفریه و کتاب فرق الشیعة</w:t>
      </w:r>
      <w:r>
        <w:rPr>
          <w:rFonts w:ascii="Verdana" w:hAnsi="Verdana" w:cs="Lotus Linotype" w:hint="cs"/>
          <w:rtl/>
          <w:lang w:bidi="fa-IR"/>
        </w:rPr>
        <w:t xml:space="preserve"> است</w:t>
      </w:r>
      <w:r w:rsidRPr="00AE6B35">
        <w:rPr>
          <w:rFonts w:ascii="Verdana" w:hAnsi="Verdana" w:cs="Lotus Linotype"/>
          <w:rtl/>
          <w:lang w:bidi="fa-IR"/>
        </w:rPr>
        <w:t>، رجال النجاشی 177 رجال الحلی78.</w:t>
      </w:r>
    </w:p>
  </w:footnote>
  <w:footnote w:id="319">
    <w:p w:rsidR="00922A52" w:rsidRPr="00AE6B35" w:rsidRDefault="00922A52" w:rsidP="00384FC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355. قابل ملاحظه است که برقعی احادیثی را که به اصل اینکه مهدی در آخر زمان می آید ضعیف ندانسته است بلکه احادیثی را که شیعه روایت کرد</w:t>
      </w:r>
      <w:r w:rsidRPr="00E37A04">
        <w:rPr>
          <w:rFonts w:ascii="Verdana" w:hAnsi="Verdana" w:cs="Lotus Linotype"/>
          <w:rtl/>
          <w:lang w:bidi="fa-IR"/>
        </w:rPr>
        <w:t>ه</w:t>
      </w:r>
      <w:r w:rsidRPr="00E37A04">
        <w:rPr>
          <w:rFonts w:ascii="Times New Roman" w:hAnsi="Times New Roman" w:hint="cs"/>
          <w:rtl/>
          <w:lang w:bidi="fa-IR"/>
        </w:rPr>
        <w:t>‌</w:t>
      </w:r>
      <w:r w:rsidRPr="00E37A04">
        <w:rPr>
          <w:rFonts w:ascii="Verdana" w:hAnsi="Verdana" w:cs="Lotus Linotype"/>
          <w:rtl/>
          <w:lang w:bidi="fa-IR"/>
        </w:rPr>
        <w:t>ا</w:t>
      </w:r>
      <w:r w:rsidRPr="00AE6B35">
        <w:rPr>
          <w:rFonts w:ascii="Verdana" w:hAnsi="Verdana" w:cs="Lotus Linotype"/>
          <w:rtl/>
          <w:lang w:bidi="fa-IR"/>
        </w:rPr>
        <w:t>ند ضعیف دانسته است و احادیثی که می</w:t>
      </w:r>
      <w:r w:rsidRPr="00E37A04">
        <w:rPr>
          <w:rFonts w:ascii="Times New Roman" w:hAnsi="Times New Roman" w:hint="cs"/>
          <w:rtl/>
          <w:lang w:bidi="fa-IR"/>
        </w:rPr>
        <w:t>‌</w:t>
      </w:r>
      <w:r w:rsidRPr="00AE6B35">
        <w:rPr>
          <w:rFonts w:ascii="Verdana" w:hAnsi="Verdana" w:cs="Lotus Linotype"/>
          <w:rtl/>
          <w:lang w:bidi="fa-IR"/>
        </w:rPr>
        <w:t>گوید مهدی محمد بن حسن است. همچنانکه در بخش بعد می</w:t>
      </w:r>
      <w:r w:rsidRPr="00E37A04">
        <w:rPr>
          <w:rFonts w:ascii="Times New Roman" w:hAnsi="Times New Roman" w:hint="cs"/>
          <w:rtl/>
          <w:lang w:bidi="fa-IR"/>
        </w:rPr>
        <w:t>‌</w:t>
      </w:r>
      <w:r w:rsidRPr="00AE6B35">
        <w:rPr>
          <w:rFonts w:ascii="Verdana" w:hAnsi="Verdana" w:cs="Lotus Linotype"/>
          <w:rtl/>
          <w:lang w:bidi="fa-IR"/>
        </w:rPr>
        <w:t>آید.</w:t>
      </w:r>
    </w:p>
  </w:footnote>
  <w:footnote w:id="32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فرق الشیعة 96.</w:t>
      </w:r>
    </w:p>
  </w:footnote>
  <w:footnote w:id="32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المقالات والفرق 102.</w:t>
      </w:r>
    </w:p>
  </w:footnote>
  <w:footnote w:id="32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أصل مذهب </w:t>
      </w:r>
      <w:r>
        <w:rPr>
          <w:rFonts w:ascii="Verdana" w:hAnsi="Verdana" w:cs="Lotus Linotype" w:hint="cs"/>
          <w:rtl/>
          <w:lang w:bidi="fa-IR"/>
        </w:rPr>
        <w:t>ال</w:t>
      </w:r>
      <w:r w:rsidRPr="00AE6B35">
        <w:rPr>
          <w:rFonts w:ascii="Verdana" w:hAnsi="Verdana" w:cs="Lotus Linotype"/>
          <w:rtl/>
          <w:lang w:bidi="fa-IR"/>
        </w:rPr>
        <w:t>شیعة</w:t>
      </w:r>
      <w:r w:rsidRPr="00AE6B35">
        <w:rPr>
          <w:rFonts w:ascii="Verdana" w:hAnsi="Verdana" w:cs="2  Badr"/>
          <w:rtl/>
          <w:lang w:bidi="fa-IR"/>
        </w:rPr>
        <w:t>‌</w:t>
      </w:r>
      <w:r w:rsidRPr="00AE6B35">
        <w:rPr>
          <w:rFonts w:ascii="Verdana" w:hAnsi="Verdana" w:cs="Lotus Linotype"/>
          <w:rtl/>
          <w:lang w:bidi="fa-IR"/>
        </w:rPr>
        <w:t>الامامیه ا</w:t>
      </w:r>
      <w:r>
        <w:rPr>
          <w:rFonts w:ascii="Verdana" w:hAnsi="Verdana" w:cs="Lotus Linotype" w:hint="cs"/>
          <w:rtl/>
          <w:lang w:bidi="fa-IR"/>
        </w:rPr>
        <w:t>لا</w:t>
      </w:r>
      <w:r w:rsidRPr="00AE6B35">
        <w:rPr>
          <w:rFonts w:ascii="Verdana" w:hAnsi="Verdana" w:cs="Lotus Linotype"/>
          <w:rtl/>
          <w:lang w:bidi="fa-IR"/>
        </w:rPr>
        <w:t>ثنی عشری</w:t>
      </w:r>
      <w:r>
        <w:rPr>
          <w:rFonts w:ascii="Verdana" w:hAnsi="Verdana" w:cs="Lotus Linotype" w:hint="cs"/>
          <w:rtl/>
          <w:lang w:bidi="fa-IR"/>
        </w:rPr>
        <w:t>ة</w:t>
      </w:r>
      <w:r w:rsidRPr="00AE6B35">
        <w:rPr>
          <w:rFonts w:ascii="Verdana" w:hAnsi="Verdana" w:cs="Lotus Linotype"/>
          <w:rtl/>
          <w:lang w:bidi="fa-IR"/>
        </w:rPr>
        <w:t>3/1004-1007.</w:t>
      </w:r>
    </w:p>
  </w:footnote>
  <w:footnote w:id="32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247، 319-323.</w:t>
      </w:r>
    </w:p>
  </w:footnote>
  <w:footnote w:id="324">
    <w:p w:rsidR="00922A52" w:rsidRPr="00AE6B35" w:rsidRDefault="00922A52" w:rsidP="00BD79BD">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بت</w:t>
      </w:r>
      <w:r w:rsidRPr="00AE6B35">
        <w:rPr>
          <w:rFonts w:ascii="Verdana" w:hAnsi="Verdana" w:cs="2  Badr"/>
          <w:rtl/>
          <w:lang w:bidi="fa-IR"/>
        </w:rPr>
        <w:t>‌</w:t>
      </w:r>
      <w:r w:rsidRPr="00AE6B35">
        <w:rPr>
          <w:rFonts w:ascii="Verdana" w:hAnsi="Verdana" w:cs="Lotus Linotype"/>
          <w:rtl/>
          <w:lang w:bidi="fa-IR"/>
        </w:rPr>
        <w:t>شکن 318، نگا:؟ ولادت صاحب مهدی در کافی 1/514-5251</w:t>
      </w:r>
      <w:r>
        <w:rPr>
          <w:rFonts w:ascii="Verdana" w:hAnsi="Verdana" w:cs="Lotus Linotype" w:hint="cs"/>
          <w:rtl/>
          <w:lang w:bidi="fa-IR"/>
        </w:rPr>
        <w:t>.</w:t>
      </w:r>
    </w:p>
  </w:footnote>
  <w:footnote w:id="32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مقالات و الفرق 96 فرق</w:t>
      </w:r>
      <w:r w:rsidRPr="00AE6B35">
        <w:rPr>
          <w:rFonts w:ascii="Verdana" w:hAnsi="Verdana" w:cs="2  Badr"/>
          <w:rtl/>
          <w:lang w:bidi="fa-IR"/>
        </w:rPr>
        <w:t>‌</w:t>
      </w:r>
      <w:r w:rsidRPr="00AE6B35">
        <w:rPr>
          <w:rFonts w:ascii="Verdana" w:hAnsi="Verdana" w:cs="Lotus Linotype"/>
          <w:rtl/>
          <w:lang w:bidi="fa-IR"/>
        </w:rPr>
        <w:t xml:space="preserve">الشیعه  </w:t>
      </w:r>
      <w:r w:rsidRPr="00AE6B35">
        <w:rPr>
          <w:rFonts w:ascii="Verdana" w:hAnsi="Verdana" w:cs="Times New Roman"/>
          <w:rtl/>
          <w:lang w:bidi="fa-IR"/>
        </w:rPr>
        <w:t>–</w:t>
      </w:r>
      <w:r w:rsidRPr="00AE6B35">
        <w:rPr>
          <w:rFonts w:ascii="Verdana" w:hAnsi="Verdana" w:cs="Lotus Linotype"/>
          <w:rtl/>
          <w:lang w:bidi="fa-IR"/>
        </w:rPr>
        <w:t xml:space="preserve"> اشعری 102.</w:t>
      </w:r>
    </w:p>
  </w:footnote>
  <w:footnote w:id="326">
    <w:p w:rsidR="00922A52" w:rsidRPr="00AE6B35" w:rsidRDefault="00922A52" w:rsidP="005A5E2F">
      <w:pPr>
        <w:pStyle w:val="a6"/>
        <w:spacing w:line="226" w:lineRule="auto"/>
        <w:jc w:val="lowKashida"/>
        <w:rPr>
          <w:rFonts w:ascii="Verdana" w:hAnsi="Verdana" w:cs="Lotus Linotype"/>
          <w:rtl/>
          <w:lang w:bidi="fa-IR"/>
        </w:rPr>
      </w:pPr>
      <w:r w:rsidRPr="00AE6B35">
        <w:rPr>
          <w:rStyle w:val="a7"/>
          <w:rFonts w:ascii="Verdana" w:hAnsi="Verdana" w:cs="Lotus Linotype"/>
          <w:vertAlign w:val="baseline"/>
        </w:rPr>
        <w:footnoteRef/>
      </w:r>
      <w:r w:rsidRPr="00AE6B35">
        <w:rPr>
          <w:rFonts w:ascii="Verdana" w:hAnsi="Verdana" w:cs="Lotus Linotype"/>
          <w:rtl/>
        </w:rPr>
        <w:t xml:space="preserve"> </w:t>
      </w:r>
      <w:r w:rsidRPr="00AE6B35">
        <w:rPr>
          <w:rFonts w:ascii="Verdana" w:hAnsi="Verdana" w:cs="Lotus Linotype"/>
          <w:rtl/>
          <w:lang w:bidi="fa-IR"/>
        </w:rPr>
        <w:t>) بت شکن 248.</w:t>
      </w:r>
    </w:p>
  </w:footnote>
  <w:footnote w:id="32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نگا:مرآة العقول مجلسی 4/352، الشیعة و الشیع محمدالحسینی شیرازی 67.</w:t>
      </w:r>
    </w:p>
  </w:footnote>
  <w:footnote w:id="328">
    <w:p w:rsidR="00922A52" w:rsidRPr="00AE6B35" w:rsidRDefault="00922A52" w:rsidP="00624167">
      <w:pPr>
        <w:pStyle w:val="a6"/>
        <w:spacing w:line="226" w:lineRule="auto"/>
        <w:ind w:left="227" w:hanging="227"/>
        <w:jc w:val="lowKashida"/>
        <w:rPr>
          <w:rFonts w:ascii="Verdana" w:hAnsi="Verdana" w:cs="Lotus Linotype" w:hint="cs"/>
          <w:lang w:bidi="fa-IR"/>
        </w:rPr>
      </w:pPr>
      <w:r w:rsidRPr="00624167">
        <w:rPr>
          <w:rFonts w:ascii="Verdana" w:hAnsi="Verdana" w:cs="Lotus Linotype"/>
          <w:rtl/>
          <w:lang w:bidi="fa-IR"/>
        </w:rPr>
        <w:t>(</w:t>
      </w:r>
      <w:r w:rsidRPr="00624167">
        <w:rPr>
          <w:rStyle w:val="a7"/>
          <w:rFonts w:ascii="Verdana" w:hAnsi="Verdana" w:cs="Lotus Linotype"/>
          <w:sz w:val="22"/>
          <w:szCs w:val="22"/>
          <w:vertAlign w:val="baseline"/>
        </w:rPr>
        <w:footnoteRef/>
      </w:r>
      <w:r w:rsidRPr="00624167">
        <w:rPr>
          <w:rFonts w:ascii="Verdana" w:hAnsi="Verdana" w:cs="Lotus Linotype"/>
          <w:rtl/>
          <w:lang w:bidi="fa-IR"/>
        </w:rPr>
        <w:t>) بت</w:t>
      </w:r>
      <w:r w:rsidRPr="00624167">
        <w:rPr>
          <w:rFonts w:ascii="Verdana" w:hAnsi="Verdana" w:cs="2  Badr"/>
          <w:rtl/>
          <w:lang w:bidi="fa-IR"/>
        </w:rPr>
        <w:t>‌</w:t>
      </w:r>
      <w:r w:rsidRPr="00624167">
        <w:rPr>
          <w:rFonts w:ascii="Verdana" w:hAnsi="Verdana" w:cs="Lotus Linotype"/>
          <w:rtl/>
          <w:lang w:bidi="fa-IR"/>
        </w:rPr>
        <w:t>شکن 141.</w:t>
      </w:r>
      <w:r w:rsidRPr="00624167">
        <w:rPr>
          <w:rFonts w:ascii="Verdana" w:hAnsi="Verdana" w:cs="Lotus Linotype" w:hint="cs"/>
          <w:rtl/>
          <w:lang w:bidi="fa-IR"/>
        </w:rPr>
        <w:t xml:space="preserve"> و روايتى از باقر </w:t>
      </w:r>
      <w:r w:rsidRPr="00624167">
        <w:rPr>
          <w:rFonts w:ascii="Verdana" w:hAnsi="Verdana" w:cs="CTraditional Arabic" w:hint="cs"/>
          <w:rtl/>
          <w:lang w:bidi="fa-IR"/>
        </w:rPr>
        <w:t>:</w:t>
      </w:r>
      <w:r w:rsidRPr="00624167">
        <w:rPr>
          <w:rFonts w:ascii="Verdana" w:hAnsi="Verdana" w:cs="Lotus Linotype" w:hint="cs"/>
          <w:rtl/>
          <w:lang w:bidi="fa-IR"/>
        </w:rPr>
        <w:t xml:space="preserve"> آمده كه: ببينيد چه به ما امر شده و چه </w:t>
      </w:r>
      <w:r>
        <w:rPr>
          <w:rFonts w:ascii="Verdana" w:hAnsi="Verdana" w:cs="Lotus Linotype" w:hint="eastAsia"/>
          <w:rtl/>
          <w:lang w:bidi="fa-IR"/>
        </w:rPr>
        <w:t>چ</w:t>
      </w:r>
      <w:r w:rsidRPr="00624167">
        <w:rPr>
          <w:rFonts w:ascii="Verdana" w:hAnsi="Verdana" w:cs="Lotus Linotype" w:hint="cs"/>
          <w:rtl/>
          <w:lang w:bidi="fa-IR"/>
        </w:rPr>
        <w:t>يز به شما رسيده، پس آنچه</w:t>
      </w:r>
      <w:r>
        <w:rPr>
          <w:rFonts w:ascii="Verdana" w:hAnsi="Verdana" w:cs="Lotus Linotype" w:hint="cs"/>
          <w:rtl/>
          <w:lang w:bidi="fa-IR"/>
        </w:rPr>
        <w:t xml:space="preserve"> كه با قرآن موافق است بگيريد، و آنچه مخالف بود ترك كنيد. امالى، طوسى، 1/237.</w:t>
      </w:r>
    </w:p>
  </w:footnote>
  <w:footnote w:id="32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225.</w:t>
      </w:r>
    </w:p>
  </w:footnote>
  <w:footnote w:id="330">
    <w:p w:rsidR="00922A52" w:rsidRPr="00AE6B35" w:rsidRDefault="00922A52" w:rsidP="001620E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کافی </w:t>
      </w:r>
      <w:r>
        <w:rPr>
          <w:rFonts w:ascii="Verdana" w:hAnsi="Verdana" w:cs="Lotus Linotype" w:hint="cs"/>
          <w:rtl/>
          <w:lang w:bidi="fa-IR"/>
        </w:rPr>
        <w:t>1/143.</w:t>
      </w:r>
    </w:p>
  </w:footnote>
  <w:footnote w:id="331">
    <w:p w:rsidR="00922A52" w:rsidRPr="00AE6B35" w:rsidRDefault="00922A52" w:rsidP="0067275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1/144</w:t>
      </w:r>
      <w:r>
        <w:rPr>
          <w:rFonts w:ascii="Verdana" w:hAnsi="Verdana" w:cs="Lotus Linotype" w:hint="cs"/>
          <w:rtl/>
          <w:lang w:bidi="fa-IR"/>
        </w:rPr>
        <w:t>.</w:t>
      </w:r>
    </w:p>
  </w:footnote>
  <w:footnote w:id="332">
    <w:p w:rsidR="00922A52" w:rsidRPr="00AE6B35" w:rsidRDefault="00922A52" w:rsidP="0067275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1/144-143</w:t>
      </w:r>
      <w:r>
        <w:rPr>
          <w:rFonts w:ascii="Verdana" w:hAnsi="Verdana" w:cs="Lotus Linotype" w:hint="cs"/>
          <w:rtl/>
          <w:lang w:bidi="fa-IR"/>
        </w:rPr>
        <w:t>.</w:t>
      </w:r>
    </w:p>
  </w:footnote>
  <w:footnote w:id="333">
    <w:p w:rsidR="00922A52" w:rsidRPr="00AE6B35" w:rsidRDefault="00922A52" w:rsidP="007D6A8E">
      <w:pPr>
        <w:tabs>
          <w:tab w:val="right" w:pos="7385"/>
        </w:tabs>
        <w:spacing w:line="226" w:lineRule="auto"/>
        <w:ind w:left="227" w:hanging="227"/>
        <w:jc w:val="lowKashida"/>
        <w:rPr>
          <w:rFonts w:ascii="Verdana" w:hAnsi="Verdana" w:cs="Lotus Linotype"/>
          <w:sz w:val="22"/>
          <w:szCs w:val="22"/>
          <w:rtl/>
          <w:lang w:bidi="fa-IR"/>
        </w:rPr>
      </w:pPr>
      <w:r w:rsidRPr="00AE6B35">
        <w:rPr>
          <w:rFonts w:ascii="Verdana" w:hAnsi="Verdana" w:cs="Lotus Linotype"/>
          <w:sz w:val="22"/>
          <w:szCs w:val="22"/>
          <w:rtl/>
          <w:lang w:bidi="fa-IR"/>
        </w:rPr>
        <w:t>(</w:t>
      </w:r>
      <w:r w:rsidRPr="00AE6B35">
        <w:rPr>
          <w:rStyle w:val="a7"/>
          <w:rFonts w:ascii="Verdana" w:hAnsi="Verdana" w:cs="Lotus Linotype"/>
          <w:sz w:val="22"/>
          <w:szCs w:val="22"/>
          <w:vertAlign w:val="baseline"/>
        </w:rPr>
        <w:footnoteRef/>
      </w:r>
      <w:r w:rsidRPr="00AE6B35">
        <w:rPr>
          <w:rFonts w:ascii="Verdana" w:hAnsi="Verdana" w:cs="Lotus Linotype"/>
          <w:sz w:val="22"/>
          <w:szCs w:val="22"/>
          <w:rtl/>
          <w:lang w:bidi="fa-IR"/>
        </w:rPr>
        <w:t xml:space="preserve">) حدیث اول را ضعیف دانسته است چون محمد بن سنان در آن است و او دروغگو است. بت شکن 104. دوم: چون راویانش از غالیان مشرکند چنانکه از مجلسی نقل شده است. بت شکن 106. سوم: چون راویانش مجهول هستند. چهارم: چون حمزة بن یزیع ضعیف از راویانش است که مذهب واقفیه را </w:t>
      </w:r>
      <w:r>
        <w:rPr>
          <w:rFonts w:ascii="Verdana" w:hAnsi="Verdana" w:cs="Lotus Linotype"/>
          <w:sz w:val="22"/>
          <w:szCs w:val="22"/>
          <w:rtl/>
          <w:lang w:bidi="fa-IR"/>
        </w:rPr>
        <w:t xml:space="preserve">بعد از گرفتن پول از بطایی رواج </w:t>
      </w:r>
      <w:r w:rsidRPr="00AE6B35">
        <w:rPr>
          <w:rFonts w:ascii="Verdana" w:hAnsi="Verdana" w:cs="Lotus Linotype"/>
          <w:sz w:val="22"/>
          <w:szCs w:val="22"/>
          <w:rtl/>
          <w:lang w:bidi="fa-IR"/>
        </w:rPr>
        <w:t>د</w:t>
      </w:r>
      <w:r>
        <w:rPr>
          <w:rFonts w:ascii="Verdana" w:hAnsi="Verdana" w:cs="Lotus Linotype" w:hint="cs"/>
          <w:sz w:val="22"/>
          <w:szCs w:val="22"/>
          <w:rtl/>
          <w:lang w:bidi="fa-IR"/>
        </w:rPr>
        <w:t>اد</w:t>
      </w:r>
      <w:r w:rsidRPr="00AE6B35">
        <w:rPr>
          <w:rFonts w:ascii="Verdana" w:hAnsi="Verdana" w:cs="Lotus Linotype"/>
          <w:sz w:val="22"/>
          <w:szCs w:val="22"/>
          <w:rtl/>
          <w:lang w:bidi="fa-IR"/>
        </w:rPr>
        <w:t>ه همچنانکه ممقانی ذکر کرده است. بت شکن 106.پنجم: چنانکه مجلسی گفته سندش مجهول است. بت شکن 105.</w:t>
      </w:r>
    </w:p>
  </w:footnote>
  <w:footnote w:id="334">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شکن 105.</w:t>
      </w:r>
    </w:p>
  </w:footnote>
  <w:footnote w:id="33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دکتر قفازی می</w:t>
      </w:r>
      <w:r w:rsidRPr="00AE6B35">
        <w:rPr>
          <w:rFonts w:ascii="Verdana" w:hAnsi="Verdana" w:cs="2  Badr"/>
          <w:rtl/>
          <w:lang w:bidi="fa-IR"/>
        </w:rPr>
        <w:t>‌</w:t>
      </w:r>
      <w:r w:rsidRPr="00AE6B35">
        <w:rPr>
          <w:rFonts w:ascii="Verdana" w:hAnsi="Verdana" w:cs="Lotus Linotype"/>
          <w:rtl/>
          <w:lang w:bidi="fa-IR"/>
        </w:rPr>
        <w:t>گوید این دیدگاه خود جزو اصول اثنی عشریه گردید و کسانی از علمای امامیه آنرا تثبیت می</w:t>
      </w:r>
      <w:r w:rsidRPr="00AE6B35">
        <w:rPr>
          <w:rFonts w:ascii="Verdana" w:hAnsi="Verdana" w:cs="2  Badr"/>
          <w:rtl/>
          <w:lang w:bidi="fa-IR"/>
        </w:rPr>
        <w:t>‌</w:t>
      </w:r>
      <w:r w:rsidRPr="00AE6B35">
        <w:rPr>
          <w:rFonts w:ascii="Verdana" w:hAnsi="Verdana" w:cs="Lotus Linotype"/>
          <w:rtl/>
          <w:lang w:bidi="fa-IR"/>
        </w:rPr>
        <w:t>نمایند که عبارتند از:</w:t>
      </w:r>
      <w:r>
        <w:rPr>
          <w:rFonts w:ascii="Verdana" w:hAnsi="Verdana" w:cs="Lotus Linotype" w:hint="cs"/>
          <w:rtl/>
          <w:lang w:bidi="fa-IR"/>
        </w:rPr>
        <w:t xml:space="preserve">                                                                                                                                              =</w:t>
      </w:r>
    </w:p>
    <w:p w:rsidR="00922A52" w:rsidRPr="00901FC4" w:rsidRDefault="00922A52" w:rsidP="00901FC4">
      <w:pPr>
        <w:pStyle w:val="a6"/>
        <w:spacing w:line="226" w:lineRule="auto"/>
        <w:ind w:left="227" w:hanging="227"/>
        <w:jc w:val="lowKashida"/>
        <w:rPr>
          <w:rFonts w:ascii="Verdana" w:hAnsi="Verdana" w:cs="Lotus Linotype"/>
          <w:rtl/>
        </w:rPr>
      </w:pPr>
      <w:r>
        <w:rPr>
          <w:rFonts w:ascii="Verdana" w:hAnsi="Verdana" w:cs="Lotus Linotype" w:hint="cs"/>
          <w:rtl/>
          <w:lang w:bidi="fa-IR"/>
        </w:rPr>
        <w:t>=</w:t>
      </w:r>
      <w:r w:rsidRPr="00AE6B35">
        <w:rPr>
          <w:rFonts w:ascii="Verdana" w:hAnsi="Verdana" w:cs="Lotus Linotype"/>
          <w:rtl/>
          <w:lang w:bidi="fa-IR"/>
        </w:rPr>
        <w:t>الف- حر عاملی(صاحب الوسائل) که بابی را به این عنوان باز کرده است:</w:t>
      </w:r>
      <w:r w:rsidRPr="00AE6B35">
        <w:rPr>
          <w:rFonts w:ascii="Verdana" w:eastAsia="Times New Roman" w:hAnsi="Verdana" w:cs="Lotus Linotype"/>
          <w:spacing w:val="2"/>
          <w:kern w:val="24"/>
          <w:position w:val="4"/>
          <w:rtl/>
          <w:lang w:eastAsia="ar-SA"/>
        </w:rPr>
        <w:t xml:space="preserve"> </w:t>
      </w:r>
      <w:r w:rsidRPr="00AE6B35">
        <w:rPr>
          <w:rFonts w:ascii="Verdana" w:hAnsi="Verdana" w:cs="Lotus Linotype"/>
          <w:rtl/>
        </w:rPr>
        <w:t xml:space="preserve">باب أن النبي والأئمة الاثني عشر </w:t>
      </w:r>
      <w:r w:rsidRPr="00901FC4">
        <w:rPr>
          <w:rFonts w:ascii="Verdana" w:hAnsi="Verdana" w:cs="Lotus Linotype"/>
          <w:rtl/>
        </w:rPr>
        <w:t xml:space="preserve">ـ </w:t>
      </w:r>
      <w:r w:rsidRPr="00901FC4">
        <w:rPr>
          <w:rFonts w:ascii="Verdana" w:hAnsi="Verdana" w:cs="CTraditional Arabic" w:hint="cs"/>
          <w:rtl/>
        </w:rPr>
        <w:t>؛</w:t>
      </w:r>
      <w:r w:rsidRPr="00901FC4">
        <w:rPr>
          <w:rFonts w:ascii="Verdana" w:hAnsi="Verdana" w:cs="Lotus Linotype"/>
          <w:rtl/>
        </w:rPr>
        <w:t xml:space="preserve"> ـ  أفضل من سائر المخلوقات من الأنبياء والأوصياء السابقين والملائكة وغيرهم. و بیان کرده است</w:t>
      </w:r>
      <w:r w:rsidRPr="00901FC4">
        <w:rPr>
          <w:rFonts w:ascii="Verdana" w:hAnsi="Verdana" w:cs="Lotus Linotype" w:hint="cs"/>
          <w:rtl/>
        </w:rPr>
        <w:t xml:space="preserve"> كه</w:t>
      </w:r>
      <w:r w:rsidRPr="00901FC4">
        <w:rPr>
          <w:rFonts w:ascii="Verdana" w:hAnsi="Verdana" w:cs="Lotus Linotype"/>
          <w:rtl/>
        </w:rPr>
        <w:t xml:space="preserve"> این روایات نزد آنها بی شمار است. نگا: </w:t>
      </w:r>
      <w:r w:rsidRPr="00901FC4">
        <w:rPr>
          <w:rFonts w:ascii="Verdana" w:hAnsi="Verdana" w:cs="Lotus Linotype"/>
          <w:rtl/>
          <w:lang w:bidi="fa-IR"/>
        </w:rPr>
        <w:t xml:space="preserve"> </w:t>
      </w:r>
      <w:r w:rsidRPr="00901FC4">
        <w:rPr>
          <w:rFonts w:ascii="Verdana" w:hAnsi="Verdana" w:cs="Lotus Linotype"/>
          <w:rtl/>
        </w:rPr>
        <w:t>الفصول المهمة في أصول الأئمة</w:t>
      </w:r>
      <w:r w:rsidRPr="00901FC4">
        <w:rPr>
          <w:rFonts w:ascii="Verdana" w:hAnsi="Verdana" w:cs="Lotus Linotype" w:hint="cs"/>
          <w:rtl/>
        </w:rPr>
        <w:t xml:space="preserve"> </w:t>
      </w:r>
      <w:r w:rsidRPr="00901FC4">
        <w:rPr>
          <w:rFonts w:ascii="Verdana" w:hAnsi="Verdana" w:cs="Lotus Linotype"/>
          <w:rtl/>
        </w:rPr>
        <w:t>151 ,154.</w:t>
      </w:r>
    </w:p>
    <w:p w:rsidR="00922A52" w:rsidRPr="00901FC4" w:rsidRDefault="00922A52" w:rsidP="00901FC4">
      <w:pPr>
        <w:pStyle w:val="a6"/>
        <w:spacing w:line="226" w:lineRule="auto"/>
        <w:ind w:left="227" w:hanging="227"/>
        <w:jc w:val="lowKashida"/>
        <w:rPr>
          <w:rFonts w:ascii="Verdana" w:hAnsi="Verdana" w:cs="Lotus Linotype"/>
          <w:rtl/>
        </w:rPr>
      </w:pPr>
      <w:r w:rsidRPr="00901FC4">
        <w:rPr>
          <w:rFonts w:ascii="Verdana" w:hAnsi="Verdana" w:cs="Lotus Linotype"/>
          <w:rtl/>
        </w:rPr>
        <w:t xml:space="preserve">ب-  مجلسی (صاحب بحار الأنوار). بابي را تحت اين عنوان باز كرده است: "باب تفضيلهم </w:t>
      </w:r>
      <w:r w:rsidRPr="00901FC4">
        <w:rPr>
          <w:rFonts w:ascii="Verdana" w:hAnsi="Verdana" w:cs="CTraditional Arabic" w:hint="cs"/>
          <w:rtl/>
        </w:rPr>
        <w:t>؛</w:t>
      </w:r>
      <w:r w:rsidRPr="00901FC4">
        <w:rPr>
          <w:rFonts w:ascii="Verdana" w:hAnsi="Verdana" w:cs="Lotus Linotype"/>
          <w:rtl/>
        </w:rPr>
        <w:t xml:space="preserve"> على الأنبياء وعلى جميع الخلق وأخذ ميثاقهم عنهم وعن الملائكة وعن سائر الخلق, وأن أولي العزم إنما صاروا أولي العزم بحبهم صلوات الله عليهم".</w:t>
      </w:r>
      <w:r w:rsidRPr="00901FC4">
        <w:rPr>
          <w:rFonts w:ascii="Verdana" w:eastAsia="Times New Roman" w:hAnsi="Verdana" w:cs="Lotus Linotype"/>
          <w:spacing w:val="2"/>
          <w:kern w:val="24"/>
          <w:position w:val="4"/>
          <w:rtl/>
          <w:lang w:eastAsia="ar-SA"/>
        </w:rPr>
        <w:t xml:space="preserve"> </w:t>
      </w:r>
      <w:r w:rsidRPr="00901FC4">
        <w:rPr>
          <w:rFonts w:ascii="Verdana" w:hAnsi="Verdana" w:cs="Lotus Linotype"/>
          <w:rtl/>
        </w:rPr>
        <w:t>بحار الأنوار26/267.</w:t>
      </w:r>
    </w:p>
    <w:p w:rsidR="00922A52" w:rsidRPr="00901FC4" w:rsidRDefault="00922A52" w:rsidP="00901FC4">
      <w:pPr>
        <w:pStyle w:val="a6"/>
        <w:spacing w:line="226" w:lineRule="auto"/>
        <w:ind w:left="227" w:hanging="227"/>
        <w:jc w:val="lowKashida"/>
        <w:rPr>
          <w:rFonts w:ascii="Verdana" w:hAnsi="Verdana" w:cs="Lotus Linotype"/>
          <w:rtl/>
        </w:rPr>
      </w:pPr>
      <w:r w:rsidRPr="00901FC4">
        <w:rPr>
          <w:rFonts w:ascii="Verdana" w:hAnsi="Verdana" w:cs="Lotus Linotype"/>
          <w:rtl/>
          <w:lang w:bidi="fa-IR"/>
        </w:rPr>
        <w:t xml:space="preserve">ج- ابن بابویه قمی </w:t>
      </w:r>
      <w:r w:rsidRPr="00901FC4">
        <w:rPr>
          <w:rFonts w:ascii="Verdana" w:hAnsi="Verdana" w:cs="Lotus Linotype"/>
          <w:rtl/>
        </w:rPr>
        <w:t xml:space="preserve">(صاحب الاعتقادات). بابي را تحت اين عنوان باز كرده است:" يجب أن يعلم أن الله عز وجل لم يخلق خلقًا أفضل من محمد </w:t>
      </w:r>
      <w:r w:rsidRPr="00901FC4">
        <w:rPr>
          <w:rFonts w:ascii="Verdana" w:hAnsi="Verdana" w:cs="CTraditional Arabic" w:hint="cs"/>
          <w:rtl/>
        </w:rPr>
        <w:t>ص</w:t>
      </w:r>
      <w:r w:rsidRPr="00901FC4">
        <w:rPr>
          <w:rFonts w:ascii="Verdana" w:hAnsi="Verdana" w:cs="Lotus Linotype"/>
          <w:rtl/>
        </w:rPr>
        <w:t xml:space="preserve"> والأئمة... وأنه لولاهم ما خلق السماء والأرض ولا الجنة ولا النار ولا آدم ولا حواء ولا الملائكة ولا شيئ</w:t>
      </w:r>
      <w:r w:rsidRPr="00901FC4">
        <w:rPr>
          <w:rFonts w:ascii="Verdana" w:hAnsi="Verdana" w:cs="Lotus Linotype"/>
          <w:rtl/>
          <w:lang w:bidi="ar-EG"/>
        </w:rPr>
        <w:t>ً</w:t>
      </w:r>
      <w:r w:rsidRPr="00901FC4">
        <w:rPr>
          <w:rFonts w:ascii="Verdana" w:hAnsi="Verdana" w:cs="Lotus Linotype"/>
          <w:rtl/>
        </w:rPr>
        <w:t>ا مما خلق صلوات الله عليهم أجمعين". اعتقادات ابن بابويه106 ـ 107.</w:t>
      </w:r>
    </w:p>
    <w:p w:rsidR="00922A52" w:rsidRPr="00901FC4" w:rsidRDefault="00922A52" w:rsidP="005A5E2F">
      <w:pPr>
        <w:pStyle w:val="a6"/>
        <w:spacing w:line="226" w:lineRule="auto"/>
        <w:ind w:left="227" w:hanging="227"/>
        <w:jc w:val="lowKashida"/>
        <w:rPr>
          <w:rFonts w:ascii="Verdana" w:hAnsi="Verdana" w:cs="Lotus Linotype"/>
          <w:rtl/>
        </w:rPr>
      </w:pPr>
      <w:r w:rsidRPr="00901FC4">
        <w:rPr>
          <w:rFonts w:ascii="Verdana" w:hAnsi="Verdana" w:cs="Lotus Linotype"/>
          <w:rtl/>
          <w:lang w:bidi="fa-IR"/>
        </w:rPr>
        <w:t xml:space="preserve"> د- محمد بن حسن صفار </w:t>
      </w:r>
      <w:r w:rsidRPr="00901FC4">
        <w:rPr>
          <w:rFonts w:ascii="Verdana" w:hAnsi="Verdana" w:cs="Lotus Linotype"/>
          <w:rtl/>
        </w:rPr>
        <w:t xml:space="preserve">(290هـ) بابي را </w:t>
      </w:r>
      <w:r w:rsidRPr="00901FC4">
        <w:rPr>
          <w:rFonts w:ascii="Verdana" w:hAnsi="Verdana" w:cs="Lotus Linotype"/>
          <w:rtl/>
          <w:lang w:bidi="fa-IR"/>
        </w:rPr>
        <w:t xml:space="preserve">در </w:t>
      </w:r>
      <w:r w:rsidRPr="00901FC4">
        <w:rPr>
          <w:rFonts w:ascii="Verdana" w:hAnsi="Verdana" w:cs="Lotus Linotype"/>
          <w:rtl/>
        </w:rPr>
        <w:t>بصائر الدرجات تحت اين عنوان باز كرده است:"باب أن الإئمة (ع) أفضل من موسى والخضر</w:t>
      </w:r>
      <w:r w:rsidRPr="00901FC4">
        <w:rPr>
          <w:rFonts w:ascii="Verdana" w:hAnsi="Verdana" w:cs="Lotus Linotype"/>
          <w:rtl/>
          <w:lang w:bidi="fa-IR"/>
        </w:rPr>
        <w:t>"</w:t>
      </w:r>
      <w:r w:rsidRPr="00901FC4">
        <w:rPr>
          <w:rFonts w:ascii="Verdana" w:hAnsi="Verdana" w:cs="Lotus Linotype"/>
          <w:rtl/>
        </w:rPr>
        <w:t>. نگا: بصائر الدرجات 229. چ مرعشي 1404هـ قم.</w:t>
      </w:r>
    </w:p>
    <w:p w:rsidR="00922A52" w:rsidRPr="00901FC4" w:rsidRDefault="00922A52" w:rsidP="00901FC4">
      <w:pPr>
        <w:pStyle w:val="a6"/>
        <w:spacing w:line="226" w:lineRule="auto"/>
        <w:ind w:left="227" w:hanging="227"/>
        <w:jc w:val="lowKashida"/>
        <w:rPr>
          <w:rFonts w:ascii="Verdana" w:hAnsi="Verdana" w:cs="Lotus Linotype"/>
          <w:rtl/>
        </w:rPr>
      </w:pPr>
      <w:r w:rsidRPr="00901FC4">
        <w:rPr>
          <w:rFonts w:ascii="Verdana" w:hAnsi="Verdana" w:cs="Lotus Linotype"/>
          <w:rtl/>
          <w:lang w:bidi="fa-IR"/>
        </w:rPr>
        <w:t xml:space="preserve">هـ- هاشم بن سلیمان بحرانی </w:t>
      </w:r>
      <w:r w:rsidRPr="00901FC4">
        <w:rPr>
          <w:rFonts w:ascii="Verdana" w:hAnsi="Verdana" w:cs="Lotus Linotype"/>
          <w:position w:val="4"/>
          <w:rtl/>
        </w:rPr>
        <w:t xml:space="preserve">صاحب كتاب: تفضيل الأئمة على الأنبياء, وكتاب: تفضيل علي </w:t>
      </w:r>
      <w:r w:rsidRPr="00901FC4">
        <w:rPr>
          <w:rFonts w:ascii="Verdana" w:hAnsi="Verdana" w:cs="CTraditional Arabic" w:hint="cs"/>
          <w:position w:val="4"/>
          <w:rtl/>
        </w:rPr>
        <w:t>؛</w:t>
      </w:r>
      <w:r w:rsidRPr="00901FC4">
        <w:rPr>
          <w:rFonts w:ascii="Verdana" w:hAnsi="Verdana" w:cs="Lotus Linotype"/>
          <w:position w:val="4"/>
          <w:rtl/>
        </w:rPr>
        <w:t xml:space="preserve"> على أولي العزم من الرسل. نگا: الذريعة1/111.الأعلام 8/66.</w:t>
      </w:r>
    </w:p>
    <w:p w:rsidR="00922A52" w:rsidRPr="00901FC4" w:rsidRDefault="00922A52" w:rsidP="005E7323">
      <w:pPr>
        <w:pStyle w:val="a6"/>
        <w:spacing w:line="226" w:lineRule="auto"/>
        <w:ind w:left="227" w:hanging="227"/>
        <w:jc w:val="lowKashida"/>
        <w:rPr>
          <w:rFonts w:ascii="Verdana" w:hAnsi="Verdana" w:cs="Lotus Linotype"/>
          <w:position w:val="4"/>
          <w:rtl/>
        </w:rPr>
      </w:pPr>
      <w:r w:rsidRPr="00901FC4">
        <w:rPr>
          <w:rFonts w:ascii="Verdana" w:hAnsi="Verdana" w:cs="Lotus Linotype"/>
          <w:position w:val="4"/>
          <w:rtl/>
        </w:rPr>
        <w:t>و- روح الله خمینی می گوید: "وإن من ضرور</w:t>
      </w:r>
      <w:r>
        <w:rPr>
          <w:rFonts w:ascii="Verdana" w:hAnsi="Verdana" w:cs="Lotus Linotype" w:hint="cs"/>
          <w:position w:val="4"/>
          <w:rtl/>
        </w:rPr>
        <w:t>ي</w:t>
      </w:r>
      <w:r w:rsidRPr="00901FC4">
        <w:rPr>
          <w:rFonts w:ascii="Verdana" w:hAnsi="Verdana" w:cs="Lotus Linotype"/>
          <w:position w:val="4"/>
          <w:rtl/>
        </w:rPr>
        <w:t>ات مذهبنا أن لأئمتنا مقامًا لا يبلغه ملك مقرب ولا نبي مرسل". الحكومة الاسلامية/52/ چ</w:t>
      </w:r>
      <w:r w:rsidRPr="00901FC4">
        <w:rPr>
          <w:rFonts w:ascii="Verdana" w:hAnsi="Verdana" w:cs="Lotus Linotype" w:hint="cs"/>
          <w:position w:val="4"/>
          <w:rtl/>
        </w:rPr>
        <w:t>اپ</w:t>
      </w:r>
      <w:r w:rsidRPr="00901FC4">
        <w:rPr>
          <w:rFonts w:ascii="Verdana" w:hAnsi="Verdana" w:cs="Lotus Linotype"/>
          <w:position w:val="4"/>
          <w:rtl/>
        </w:rPr>
        <w:t>: المكتبة الاسلامية الكبرى / تهران.</w:t>
      </w:r>
    </w:p>
  </w:footnote>
  <w:footnote w:id="336">
    <w:p w:rsidR="00922A52" w:rsidRPr="00AE6B35" w:rsidRDefault="00922A52" w:rsidP="005A5E2F">
      <w:pPr>
        <w:pStyle w:val="a6"/>
        <w:spacing w:line="226" w:lineRule="auto"/>
        <w:jc w:val="lowKashida"/>
        <w:rPr>
          <w:rFonts w:ascii="Verdana" w:hAnsi="Verdana" w:cs="Lotus Linotype"/>
          <w:rtl/>
          <w:lang w:bidi="fa-IR"/>
        </w:rPr>
      </w:pPr>
      <w:r w:rsidRPr="00901FC4">
        <w:rPr>
          <w:rStyle w:val="a7"/>
          <w:rFonts w:ascii="Verdana" w:hAnsi="Verdana" w:cs="Lotus Linotype"/>
          <w:sz w:val="22"/>
          <w:szCs w:val="22"/>
          <w:vertAlign w:val="baseline"/>
        </w:rPr>
        <w:footnoteRef/>
      </w:r>
      <w:r w:rsidRPr="00901FC4">
        <w:rPr>
          <w:rFonts w:ascii="Verdana" w:hAnsi="Verdana" w:cs="Lotus Linotype"/>
          <w:rtl/>
        </w:rPr>
        <w:t xml:space="preserve"> ) </w:t>
      </w:r>
      <w:r w:rsidRPr="00901FC4">
        <w:rPr>
          <w:rFonts w:ascii="Verdana" w:hAnsi="Verdana" w:cs="Lotus Linotype"/>
          <w:rtl/>
          <w:lang w:bidi="fa-IR"/>
        </w:rPr>
        <w:t>بت شکن 127-128.</w:t>
      </w:r>
    </w:p>
  </w:footnote>
  <w:footnote w:id="337">
    <w:p w:rsidR="00922A52" w:rsidRPr="00AE6B35" w:rsidRDefault="00922A52" w:rsidP="00901FC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w:t>
      </w:r>
      <w:r w:rsidRPr="00AE6B35">
        <w:rPr>
          <w:rFonts w:ascii="Verdana" w:hAnsi="Verdana" w:cs="Lotus Linotype"/>
          <w:rtl/>
          <w:lang w:bidi="fa-IR"/>
        </w:rPr>
        <w:t xml:space="preserve"> کافی (1/174-175) مجلس</w:t>
      </w:r>
      <w:r>
        <w:rPr>
          <w:rFonts w:ascii="Verdana" w:hAnsi="Verdana" w:cs="Lotus Linotype" w:hint="cs"/>
          <w:rtl/>
          <w:lang w:bidi="fa-IR"/>
        </w:rPr>
        <w:t>ى</w:t>
      </w:r>
      <w:r w:rsidRPr="00AE6B35">
        <w:rPr>
          <w:rFonts w:ascii="Verdana" w:hAnsi="Verdana" w:cs="Lotus Linotype"/>
          <w:rtl/>
          <w:lang w:bidi="fa-IR"/>
        </w:rPr>
        <w:t xml:space="preserve"> و برقعی حدیث را ضعیف دانسته</w:t>
      </w:r>
      <w:r w:rsidRPr="00AE6B35">
        <w:rPr>
          <w:rFonts w:ascii="Verdana" w:hAnsi="Verdana" w:cs="2  Badr"/>
          <w:rtl/>
          <w:lang w:bidi="fa-IR"/>
        </w:rPr>
        <w:t>‌</w:t>
      </w:r>
      <w:r w:rsidRPr="00AE6B35">
        <w:rPr>
          <w:rFonts w:ascii="Verdana" w:hAnsi="Verdana" w:cs="Lotus Linotype"/>
          <w:rtl/>
          <w:lang w:bidi="fa-IR"/>
        </w:rPr>
        <w:t>اند زیر در سند وی درست بن منصور و هشام بن سالم و ابو یحیی واسطی است. نگا</w:t>
      </w:r>
      <w:r>
        <w:rPr>
          <w:rFonts w:ascii="Verdana" w:hAnsi="Verdana" w:cs="Lotus Linotype" w:hint="cs"/>
          <w:rtl/>
          <w:lang w:bidi="fa-IR"/>
        </w:rPr>
        <w:t>:</w:t>
      </w:r>
      <w:r w:rsidRPr="00AE6B35">
        <w:rPr>
          <w:rFonts w:ascii="Verdana" w:hAnsi="Verdana" w:cs="Lotus Linotype"/>
          <w:rtl/>
          <w:lang w:bidi="fa-IR"/>
        </w:rPr>
        <w:t xml:space="preserve"> بت شکن128</w:t>
      </w:r>
      <w:r>
        <w:rPr>
          <w:rFonts w:ascii="Verdana" w:hAnsi="Verdana" w:cs="Lotus Linotype" w:hint="cs"/>
          <w:rtl/>
          <w:lang w:bidi="fa-IR"/>
        </w:rPr>
        <w:t>.</w:t>
      </w:r>
    </w:p>
  </w:footnote>
  <w:footnote w:id="338">
    <w:p w:rsidR="00922A52" w:rsidRPr="00AE6B35" w:rsidRDefault="00922A52" w:rsidP="00E203F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w:t>
      </w:r>
      <w:r w:rsidRPr="00AE6B35">
        <w:rPr>
          <w:rFonts w:ascii="Verdana" w:hAnsi="Verdana" w:cs="Lotus Linotype"/>
          <w:rtl/>
          <w:lang w:bidi="fa-IR"/>
        </w:rPr>
        <w:t xml:space="preserve"> </w:t>
      </w:r>
      <w:r>
        <w:rPr>
          <w:rFonts w:ascii="Verdana" w:hAnsi="Verdana" w:cs="Lotus Linotype" w:hint="cs"/>
          <w:rtl/>
          <w:lang w:bidi="fa-IR"/>
        </w:rPr>
        <w:t>تفسير صافى، كاشانى 1/186، چ الأعلمى، بيروت.</w:t>
      </w:r>
    </w:p>
  </w:footnote>
  <w:footnote w:id="339">
    <w:p w:rsidR="00922A52" w:rsidRPr="00AE6B35" w:rsidRDefault="00922A52" w:rsidP="001773A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w:t>
      </w:r>
      <w:r w:rsidRPr="00AE6B35">
        <w:rPr>
          <w:rFonts w:ascii="Verdana" w:hAnsi="Verdana" w:cs="Lotus Linotype"/>
          <w:rtl/>
          <w:lang w:bidi="fa-IR"/>
        </w:rPr>
        <w:t xml:space="preserve"> </w:t>
      </w:r>
      <w:r>
        <w:rPr>
          <w:rFonts w:ascii="Verdana" w:hAnsi="Verdana" w:cs="Lotus Linotype" w:hint="cs"/>
          <w:rtl/>
          <w:lang w:bidi="fa-IR"/>
        </w:rPr>
        <w:t>وجوه تفضيل در</w:t>
      </w:r>
      <w:r w:rsidRPr="00AE6B35">
        <w:rPr>
          <w:rFonts w:ascii="Verdana" w:hAnsi="Verdana" w:cs="Lotus Linotype"/>
          <w:rtl/>
          <w:lang w:bidi="fa-IR"/>
        </w:rPr>
        <w:t xml:space="preserve"> بت شکن</w:t>
      </w:r>
      <w:r>
        <w:rPr>
          <w:rFonts w:ascii="Verdana" w:hAnsi="Verdana" w:cs="Lotus Linotype" w:hint="cs"/>
          <w:rtl/>
          <w:lang w:bidi="fa-IR"/>
        </w:rPr>
        <w:t xml:space="preserve"> 128-131.</w:t>
      </w:r>
    </w:p>
  </w:footnote>
  <w:footnote w:id="34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بت شکن 130-131. </w:t>
      </w:r>
    </w:p>
  </w:footnote>
  <w:footnote w:id="341">
    <w:p w:rsidR="00922A52" w:rsidRPr="00AE6B35" w:rsidRDefault="00922A52" w:rsidP="00EF589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کافی بابی به عنوان اینکه ائمه ستون</w:t>
      </w:r>
      <w:r w:rsidRPr="00AE6B35">
        <w:rPr>
          <w:rFonts w:ascii="Verdana" w:hAnsi="Verdana" w:cs="2  Badr"/>
          <w:rtl/>
          <w:lang w:bidi="fa-IR"/>
        </w:rPr>
        <w:t>‌</w:t>
      </w:r>
      <w:r w:rsidRPr="00AE6B35">
        <w:rPr>
          <w:rFonts w:ascii="Verdana" w:hAnsi="Verdana" w:cs="Lotus Linotype"/>
          <w:rtl/>
          <w:lang w:bidi="fa-IR"/>
        </w:rPr>
        <w:t>های زمین</w:t>
      </w:r>
      <w:r w:rsidRPr="00AE6B35">
        <w:rPr>
          <w:rFonts w:ascii="Verdana" w:hAnsi="Verdana" w:cs="2  Badr"/>
          <w:rtl/>
          <w:lang w:bidi="fa-IR"/>
        </w:rPr>
        <w:t>‌</w:t>
      </w:r>
      <w:r w:rsidRPr="00AE6B35">
        <w:rPr>
          <w:rFonts w:ascii="Verdana" w:hAnsi="Verdana" w:cs="Lotus Linotype"/>
          <w:rtl/>
          <w:lang w:bidi="fa-IR"/>
        </w:rPr>
        <w:t>اند کافی</w:t>
      </w:r>
      <w:r w:rsidRPr="00AE6B35">
        <w:rPr>
          <w:rFonts w:ascii="Verdana" w:hAnsi="Verdana" w:cs="2  Badr"/>
          <w:rtl/>
          <w:lang w:bidi="fa-IR"/>
        </w:rPr>
        <w:t>‌</w:t>
      </w:r>
      <w:r w:rsidRPr="00AE6B35">
        <w:rPr>
          <w:rFonts w:ascii="Verdana" w:hAnsi="Verdana" w:cs="Lotus Linotype"/>
          <w:rtl/>
          <w:lang w:bidi="fa-IR"/>
        </w:rPr>
        <w:t xml:space="preserve"> 1/196-198. </w:t>
      </w:r>
    </w:p>
  </w:footnote>
  <w:footnote w:id="342">
    <w:p w:rsidR="00922A52" w:rsidRPr="00AE6B35" w:rsidRDefault="00922A52" w:rsidP="00EF589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کلینی در باب اینکه زمین از حجت خالی نیست از ابو حمزة نقل کرده : گفتم به ابوعبدالله آیا زمین بدون امام باقی می</w:t>
      </w:r>
      <w:r w:rsidRPr="00AE6B35">
        <w:rPr>
          <w:rFonts w:ascii="Verdana" w:hAnsi="Verdana" w:cs="2  Badr"/>
          <w:rtl/>
          <w:lang w:bidi="fa-IR"/>
        </w:rPr>
        <w:t>‌</w:t>
      </w:r>
      <w:r w:rsidRPr="00AE6B35">
        <w:rPr>
          <w:rFonts w:ascii="Verdana" w:hAnsi="Verdana" w:cs="Lotus Linotype"/>
          <w:rtl/>
          <w:lang w:bidi="fa-IR"/>
        </w:rPr>
        <w:t>ماند؟ گفت اگر زمین بدون امام باشد فرو می</w:t>
      </w:r>
      <w:r w:rsidRPr="00AE6B35">
        <w:rPr>
          <w:rFonts w:ascii="Verdana" w:hAnsi="Verdana" w:cs="2  Badr"/>
          <w:rtl/>
          <w:lang w:bidi="fa-IR"/>
        </w:rPr>
        <w:t>‌</w:t>
      </w:r>
      <w:r>
        <w:rPr>
          <w:rFonts w:ascii="Verdana" w:hAnsi="Verdana" w:cs="Lotus Linotype"/>
          <w:rtl/>
          <w:lang w:bidi="fa-IR"/>
        </w:rPr>
        <w:t>ر</w:t>
      </w:r>
      <w:r>
        <w:rPr>
          <w:rFonts w:ascii="Verdana" w:hAnsi="Verdana" w:cs="Lotus Linotype" w:hint="cs"/>
          <w:rtl/>
          <w:lang w:bidi="fa-IR"/>
        </w:rPr>
        <w:t xml:space="preserve">يزد. </w:t>
      </w:r>
      <w:r w:rsidRPr="00AE6B35">
        <w:rPr>
          <w:rFonts w:ascii="Verdana" w:hAnsi="Verdana" w:cs="Lotus Linotype"/>
          <w:rtl/>
          <w:lang w:bidi="fa-IR"/>
        </w:rPr>
        <w:t xml:space="preserve">الکافی </w:t>
      </w:r>
      <w:r>
        <w:rPr>
          <w:rFonts w:ascii="Verdana" w:hAnsi="Verdana" w:cs="Lotus Linotype" w:hint="cs"/>
          <w:rtl/>
          <w:lang w:bidi="fa-IR"/>
        </w:rPr>
        <w:t>1/179</w:t>
      </w:r>
      <w:r>
        <w:rPr>
          <w:rFonts w:ascii="Verdana" w:hAnsi="Verdana" w:cs="Lotus Linotype"/>
          <w:rtl/>
          <w:lang w:bidi="fa-IR"/>
        </w:rPr>
        <w:t>.</w:t>
      </w:r>
    </w:p>
  </w:footnote>
  <w:footnote w:id="343">
    <w:p w:rsidR="00922A52" w:rsidRPr="00AE6B35" w:rsidRDefault="00922A52" w:rsidP="00EF589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روايت از باقر. كافى 1/179.</w:t>
      </w:r>
      <w:r w:rsidRPr="00AE6B35">
        <w:rPr>
          <w:rFonts w:ascii="Verdana" w:hAnsi="Verdana" w:cs="Lotus Linotype"/>
          <w:rtl/>
          <w:lang w:bidi="fa-IR"/>
        </w:rPr>
        <w:t xml:space="preserve"> </w:t>
      </w:r>
    </w:p>
  </w:footnote>
  <w:footnote w:id="344">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از فقه الزهراء علیها السلام 1/12 چاپ دوم، دار الصادق، بیروت. </w:t>
      </w:r>
    </w:p>
  </w:footnote>
  <w:footnote w:id="345">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کتاب الامام زین العابدین قدوة الصالحین، شیرازی. </w:t>
      </w:r>
    </w:p>
  </w:footnote>
  <w:footnote w:id="346">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نگا:سخنرانی، (فراخوانی به مناسبت نیمه</w:t>
      </w:r>
      <w:r w:rsidRPr="00AE6B35">
        <w:rPr>
          <w:rFonts w:ascii="Verdana" w:hAnsi="Verdana" w:cs="2  Badr"/>
          <w:rtl/>
          <w:lang w:bidi="fa-IR"/>
        </w:rPr>
        <w:t>‌</w:t>
      </w:r>
      <w:r w:rsidRPr="00AE6B35">
        <w:rPr>
          <w:rFonts w:ascii="Verdana" w:hAnsi="Verdana" w:cs="Lotus Linotype"/>
          <w:rtl/>
          <w:lang w:bidi="fa-IR"/>
        </w:rPr>
        <w:t>ی شعبان) در سایت:</w:t>
      </w:r>
    </w:p>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t>http:www.Lanhavani org Arabicneda spoos. html</w:t>
      </w:r>
    </w:p>
  </w:footnote>
  <w:footnote w:id="34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بت شکن، 153 </w:t>
      </w:r>
      <w:r w:rsidRPr="00AE6B35">
        <w:rPr>
          <w:rFonts w:ascii="Verdana" w:hAnsi="Verdana" w:cs="Times New Roman"/>
          <w:rtl/>
          <w:lang w:bidi="fa-IR"/>
        </w:rPr>
        <w:t>–</w:t>
      </w:r>
      <w:r w:rsidRPr="00AE6B35">
        <w:rPr>
          <w:rFonts w:ascii="Verdana" w:hAnsi="Verdana" w:cs="Lotus Linotype"/>
          <w:rtl/>
          <w:lang w:bidi="fa-IR"/>
        </w:rPr>
        <w:t xml:space="preserve"> برای اطلاع از انواع صورت</w:t>
      </w:r>
      <w:r w:rsidRPr="00AE6B35">
        <w:rPr>
          <w:rFonts w:ascii="Verdana" w:hAnsi="Verdana" w:cs="2  Badr"/>
          <w:rtl/>
          <w:lang w:bidi="fa-IR"/>
        </w:rPr>
        <w:t>‌</w:t>
      </w:r>
      <w:r w:rsidRPr="00AE6B35">
        <w:rPr>
          <w:rFonts w:ascii="Verdana" w:hAnsi="Verdana" w:cs="Lotus Linotype"/>
          <w:rtl/>
          <w:lang w:bidi="fa-IR"/>
        </w:rPr>
        <w:t>های غلو و رد برقعی بر آن نگا:</w:t>
      </w:r>
      <w:r>
        <w:rPr>
          <w:rFonts w:ascii="Verdana" w:hAnsi="Verdana" w:cs="Lotus Linotype" w:hint="cs"/>
          <w:rtl/>
          <w:lang w:bidi="fa-IR"/>
        </w:rPr>
        <w:t xml:space="preserve"> </w:t>
      </w:r>
      <w:r w:rsidRPr="00AE6B35">
        <w:rPr>
          <w:rFonts w:ascii="Verdana" w:hAnsi="Verdana" w:cs="Lotus Linotype"/>
          <w:rtl/>
          <w:lang w:bidi="fa-IR"/>
        </w:rPr>
        <w:t>بت</w:t>
      </w:r>
      <w:r>
        <w:rPr>
          <w:rFonts w:ascii="Verdana" w:hAnsi="Verdana" w:cs="Lotus Linotype"/>
          <w:rtl/>
          <w:lang w:bidi="fa-IR"/>
        </w:rPr>
        <w:t xml:space="preserve"> شکن، 207-209 271-272، 154-184</w:t>
      </w:r>
      <w:r>
        <w:rPr>
          <w:rFonts w:ascii="Verdana" w:hAnsi="Verdana" w:cs="Lotus Linotype" w:hint="cs"/>
          <w:rtl/>
          <w:lang w:bidi="fa-IR"/>
        </w:rPr>
        <w:t>.</w:t>
      </w:r>
    </w:p>
  </w:footnote>
  <w:footnote w:id="348">
    <w:p w:rsidR="00922A52" w:rsidRPr="00AE6B35" w:rsidRDefault="00922A52" w:rsidP="00AA2AF3">
      <w:pPr>
        <w:pStyle w:val="a6"/>
        <w:spacing w:line="226" w:lineRule="auto"/>
        <w:ind w:left="227" w:hanging="227"/>
        <w:jc w:val="lowKashida"/>
        <w:rPr>
          <w:rFonts w:ascii="Verdana" w:hAnsi="Verdana" w:cs="Lotus Linotype" w:hint="cs"/>
          <w:rtl/>
          <w:lang w:bidi="fa-IR"/>
        </w:rPr>
      </w:pPr>
      <w:r w:rsidRPr="00F228B3">
        <w:rPr>
          <w:rFonts w:ascii="Verdana" w:hAnsi="Verdana" w:cs="Lotus Linotype"/>
          <w:rtl/>
          <w:lang w:bidi="fa-IR"/>
        </w:rPr>
        <w:t>(</w:t>
      </w:r>
      <w:r w:rsidRPr="00F228B3">
        <w:rPr>
          <w:rStyle w:val="a7"/>
          <w:rFonts w:ascii="Verdana" w:hAnsi="Verdana" w:cs="Lotus Linotype"/>
          <w:sz w:val="22"/>
          <w:szCs w:val="22"/>
          <w:vertAlign w:val="baseline"/>
        </w:rPr>
        <w:footnoteRef/>
      </w:r>
      <w:r w:rsidRPr="00F228B3">
        <w:rPr>
          <w:rFonts w:ascii="Verdana" w:hAnsi="Verdana" w:cs="Lotus Linotype"/>
          <w:rtl/>
          <w:lang w:bidi="fa-IR"/>
        </w:rPr>
        <w:t>) مجلسی در کتاب مرآة العقول 12/525 می</w:t>
      </w:r>
      <w:r w:rsidRPr="00AE6B35">
        <w:rPr>
          <w:rFonts w:ascii="Verdana" w:hAnsi="Verdana" w:cs="2  Badr"/>
          <w:rtl/>
          <w:lang w:bidi="fa-IR"/>
        </w:rPr>
        <w:t>‌</w:t>
      </w:r>
      <w:r w:rsidRPr="00F228B3">
        <w:rPr>
          <w:rFonts w:ascii="Verdana" w:hAnsi="Verdana" w:cs="Lotus Linotype"/>
          <w:rtl/>
          <w:lang w:bidi="fa-IR"/>
        </w:rPr>
        <w:t>گوید: قرآنی که جبرئیل بر پیامبر (</w:t>
      </w:r>
      <w:r w:rsidRPr="00F228B3">
        <w:rPr>
          <w:rFonts w:ascii="Verdana" w:hAnsi="Verdana" w:cs="CTraditional Arabic" w:hint="cs"/>
          <w:rtl/>
          <w:lang w:bidi="fa-IR"/>
        </w:rPr>
        <w:t>ص</w:t>
      </w:r>
      <w:r w:rsidRPr="00F228B3">
        <w:rPr>
          <w:rFonts w:ascii="Verdana" w:hAnsi="Verdana" w:cs="Lotus Linotype"/>
          <w:rtl/>
          <w:lang w:bidi="fa-IR"/>
        </w:rPr>
        <w:t>) نازل کرد هفده هزار</w:t>
      </w:r>
      <w:r w:rsidRPr="00AE6B35">
        <w:rPr>
          <w:rFonts w:ascii="Verdana" w:hAnsi="Verdana" w:cs="Lotus Linotype"/>
          <w:rtl/>
          <w:lang w:bidi="fa-IR"/>
        </w:rPr>
        <w:t xml:space="preserve"> آیه بود. گفت: مخفی نماند که این خبر و بسیاری از اخبار صحیح دیگر صراحتا </w:t>
      </w:r>
      <w:r>
        <w:rPr>
          <w:rFonts w:ascii="Verdana" w:hAnsi="Verdana" w:cs="Lotus Linotype" w:hint="cs"/>
          <w:rtl/>
          <w:lang w:bidi="fa-IR"/>
        </w:rPr>
        <w:t xml:space="preserve">به نقص و تغيير </w:t>
      </w:r>
      <w:r w:rsidRPr="00AE6B35">
        <w:rPr>
          <w:rFonts w:ascii="Verdana" w:hAnsi="Verdana" w:cs="Lotus Linotype"/>
          <w:rtl/>
          <w:lang w:bidi="fa-IR"/>
        </w:rPr>
        <w:t xml:space="preserve">قرآن </w:t>
      </w:r>
      <w:r>
        <w:rPr>
          <w:rFonts w:ascii="Verdana" w:hAnsi="Verdana" w:cs="Lotus Linotype" w:hint="cs"/>
          <w:rtl/>
          <w:lang w:bidi="fa-IR"/>
        </w:rPr>
        <w:t>اشاره</w:t>
      </w:r>
      <w:r w:rsidRPr="00AE6B35">
        <w:rPr>
          <w:rFonts w:ascii="Verdana" w:hAnsi="Verdana" w:cs="Lotus Linotype"/>
          <w:rtl/>
          <w:lang w:bidi="fa-IR"/>
        </w:rPr>
        <w:t xml:space="preserve"> می‏کند</w:t>
      </w:r>
      <w:r>
        <w:rPr>
          <w:rFonts w:ascii="Verdana" w:hAnsi="Verdana" w:cs="Lotus Linotype" w:hint="cs"/>
          <w:rtl/>
          <w:lang w:bidi="fa-IR"/>
        </w:rPr>
        <w:t>،</w:t>
      </w:r>
      <w:r w:rsidRPr="00AE6B35">
        <w:rPr>
          <w:rFonts w:ascii="Verdana" w:hAnsi="Verdana" w:cs="Lotus Linotype"/>
          <w:rtl/>
          <w:lang w:bidi="fa-IR"/>
        </w:rPr>
        <w:t xml:space="preserve"> و به نظر من اخبار این باب از لحاظ معنایی متواتر هستند و رد کردن همگی آنها باعث عدم اعتماد به احادیث است. بلکه به نظر من اخبار این باب کمتر از اخبار امامت نیست</w:t>
      </w:r>
      <w:r>
        <w:rPr>
          <w:rFonts w:ascii="Verdana" w:hAnsi="Verdana" w:cs="Lotus Linotype" w:hint="cs"/>
          <w:rtl/>
          <w:lang w:bidi="fa-IR"/>
        </w:rPr>
        <w:t>،</w:t>
      </w:r>
      <w:r w:rsidRPr="00AE6B35">
        <w:rPr>
          <w:rFonts w:ascii="Verdana" w:hAnsi="Verdana" w:cs="Lotus Linotype"/>
          <w:rtl/>
          <w:lang w:bidi="fa-IR"/>
        </w:rPr>
        <w:t xml:space="preserve"> پس چطور آن را با خبر ثابت کنیم؟</w:t>
      </w:r>
      <w:r>
        <w:rPr>
          <w:rFonts w:ascii="Verdana" w:hAnsi="Verdana" w:cs="Lotus Linotype" w:hint="cs"/>
          <w:rtl/>
          <w:lang w:bidi="fa-IR"/>
        </w:rPr>
        <w:t xml:space="preserve"> </w:t>
      </w:r>
      <w:r w:rsidRPr="00AE6B35">
        <w:rPr>
          <w:rFonts w:ascii="Verdana" w:hAnsi="Verdana" w:cs="Lotus Linotype"/>
          <w:rtl/>
          <w:lang w:bidi="fa-IR"/>
        </w:rPr>
        <w:t xml:space="preserve">(یعنی چگونه اخبار امامت را ثابت کنیم در حالی که </w:t>
      </w:r>
      <w:r>
        <w:rPr>
          <w:rFonts w:ascii="Verdana" w:hAnsi="Verdana" w:cs="Lotus Linotype" w:hint="cs"/>
          <w:rtl/>
          <w:lang w:bidi="fa-IR"/>
        </w:rPr>
        <w:t xml:space="preserve">خبر نقص و تغيير قرآن </w:t>
      </w:r>
      <w:r w:rsidRPr="00AE6B35">
        <w:rPr>
          <w:rFonts w:ascii="Verdana" w:hAnsi="Verdana" w:cs="Lotus Linotype"/>
          <w:rtl/>
          <w:lang w:bidi="fa-IR"/>
        </w:rPr>
        <w:t>را رد کنیم) نگا: نظر</w:t>
      </w:r>
      <w:r w:rsidRPr="00AE6B35">
        <w:rPr>
          <w:rFonts w:ascii="Verdana" w:eastAsia="Times New Roman" w:hAnsi="Verdana" w:cs="Lotus Linotype"/>
          <w:noProof/>
          <w:spacing w:val="2"/>
          <w:kern w:val="24"/>
          <w:position w:val="4"/>
          <w:rtl/>
          <w:lang w:eastAsia="ar-SA"/>
        </w:rPr>
        <w:t xml:space="preserve"> </w:t>
      </w:r>
      <w:r>
        <w:rPr>
          <w:rFonts w:ascii="Verdana" w:hAnsi="Verdana" w:cs="Lotus Linotype" w:hint="cs"/>
          <w:rtl/>
        </w:rPr>
        <w:t xml:space="preserve">سخن </w:t>
      </w:r>
      <w:r w:rsidRPr="00AE6B35">
        <w:rPr>
          <w:rFonts w:ascii="Verdana" w:hAnsi="Verdana" w:cs="Lotus Linotype"/>
          <w:rtl/>
        </w:rPr>
        <w:t>أب</w:t>
      </w:r>
      <w:r w:rsidRPr="00AE6B35">
        <w:rPr>
          <w:rFonts w:ascii="Verdana" w:hAnsi="Verdana" w:cs="Lotus Linotype"/>
          <w:rtl/>
          <w:lang w:bidi="fa-IR"/>
        </w:rPr>
        <w:t>و</w:t>
      </w:r>
      <w:r w:rsidRPr="00AE6B35">
        <w:rPr>
          <w:rFonts w:ascii="Verdana" w:hAnsi="Verdana" w:cs="Lotus Linotype"/>
          <w:rtl/>
        </w:rPr>
        <w:t xml:space="preserve">الحسن علي بن إبراهيم قمي (تفسير 1/10) </w:t>
      </w:r>
      <w:r w:rsidRPr="00AE6B35">
        <w:rPr>
          <w:rFonts w:ascii="Verdana" w:hAnsi="Verdana" w:cs="Lotus Linotype"/>
          <w:rtl/>
          <w:lang w:bidi="ar-EG"/>
        </w:rPr>
        <w:t>و</w:t>
      </w:r>
      <w:r w:rsidRPr="00AE6B35">
        <w:rPr>
          <w:rFonts w:ascii="Verdana" w:hAnsi="Verdana" w:cs="Lotus Linotype"/>
          <w:rtl/>
        </w:rPr>
        <w:t xml:space="preserve">أبو القاسم كوفي (325هـ) </w:t>
      </w:r>
      <w:r w:rsidRPr="00AE6B35">
        <w:rPr>
          <w:rFonts w:ascii="Verdana" w:hAnsi="Verdana" w:cs="Lotus Linotype"/>
          <w:rtl/>
          <w:lang w:bidi="fa-IR"/>
        </w:rPr>
        <w:t>نگا:</w:t>
      </w:r>
      <w:r w:rsidRPr="00AE6B35">
        <w:rPr>
          <w:rFonts w:ascii="Verdana" w:hAnsi="Verdana" w:cs="Lotus Linotype"/>
          <w:rtl/>
        </w:rPr>
        <w:t xml:space="preserve"> ( كتابه الاستغاثة 25) و أبو منصور طبرسي </w:t>
      </w:r>
      <w:r w:rsidRPr="00AE6B35">
        <w:rPr>
          <w:rFonts w:ascii="Verdana" w:hAnsi="Verdana" w:cs="Lotus Linotype"/>
          <w:rtl/>
          <w:lang w:bidi="fa-IR"/>
        </w:rPr>
        <w:t>در</w:t>
      </w:r>
      <w:r w:rsidRPr="00AE6B35">
        <w:rPr>
          <w:rFonts w:ascii="Verdana" w:hAnsi="Verdana" w:cs="Lotus Linotype"/>
          <w:rtl/>
        </w:rPr>
        <w:t xml:space="preserve"> كتاب الاحتجاج(1/</w:t>
      </w:r>
      <w:r>
        <w:rPr>
          <w:rFonts w:ascii="Verdana" w:hAnsi="Verdana" w:cs="Lotus Linotype" w:hint="cs"/>
          <w:rtl/>
        </w:rPr>
        <w:t>37، 376، 370، 224</w:t>
      </w:r>
      <w:r w:rsidRPr="00AE6B35">
        <w:rPr>
          <w:rFonts w:ascii="Verdana" w:hAnsi="Verdana" w:cs="Lotus Linotype"/>
          <w:rtl/>
        </w:rPr>
        <w:t>) و كشي در تفسير صافي (1/</w:t>
      </w:r>
      <w:r>
        <w:rPr>
          <w:rFonts w:ascii="Verdana" w:hAnsi="Verdana" w:cs="Lotus Linotype" w:hint="cs"/>
          <w:rtl/>
        </w:rPr>
        <w:t>32،33،34</w:t>
      </w:r>
      <w:r w:rsidRPr="00AE6B35">
        <w:rPr>
          <w:rFonts w:ascii="Verdana" w:hAnsi="Verdana" w:cs="Lotus Linotype"/>
          <w:rtl/>
        </w:rPr>
        <w:t>)  و نعمة الله الجزائري در الأنوار النعمانية 2/357 ـ 358 و</w:t>
      </w:r>
      <w:r>
        <w:rPr>
          <w:rFonts w:ascii="Verdana" w:hAnsi="Verdana" w:cs="Lotus Linotype" w:hint="cs"/>
          <w:rtl/>
        </w:rPr>
        <w:t xml:space="preserve"> </w:t>
      </w:r>
      <w:r w:rsidRPr="00AE6B35">
        <w:rPr>
          <w:rFonts w:ascii="Verdana" w:hAnsi="Verdana" w:cs="Lotus Linotype"/>
          <w:rtl/>
        </w:rPr>
        <w:t>نوري طبرسي در كتاب فصل الخطاب</w:t>
      </w:r>
      <w:r>
        <w:rPr>
          <w:rFonts w:ascii="Verdana" w:hAnsi="Verdana" w:cs="Lotus Linotype"/>
          <w:rtl/>
        </w:rPr>
        <w:t xml:space="preserve"> في إثبات تحريف كتاب رب الأرباب</w:t>
      </w:r>
      <w:r>
        <w:rPr>
          <w:rFonts w:ascii="Verdana" w:hAnsi="Verdana" w:cs="Lotus Linotype" w:hint="cs"/>
          <w:rtl/>
        </w:rPr>
        <w:t>.</w:t>
      </w:r>
    </w:p>
  </w:footnote>
  <w:footnote w:id="349">
    <w:p w:rsidR="00922A52" w:rsidRPr="00AE6B35" w:rsidRDefault="00922A52" w:rsidP="005E7323">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كافي ج2 باب فضل القرآن</w:t>
      </w:r>
      <w:r>
        <w:rPr>
          <w:rFonts w:ascii="Verdana" w:hAnsi="Verdana" w:cs="Lotus Linotype" w:hint="cs"/>
          <w:rtl/>
        </w:rPr>
        <w:t>،</w:t>
      </w:r>
      <w:r w:rsidRPr="00AE6B35">
        <w:rPr>
          <w:rFonts w:ascii="Verdana" w:hAnsi="Verdana" w:cs="Lotus Linotype"/>
          <w:rtl/>
        </w:rPr>
        <w:t xml:space="preserve"> حديث 28.</w:t>
      </w:r>
    </w:p>
  </w:footnote>
  <w:footnote w:id="35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369.</w:t>
      </w:r>
    </w:p>
  </w:footnote>
  <w:footnote w:id="351">
    <w:p w:rsidR="00922A52" w:rsidRPr="00AE6B35" w:rsidRDefault="00922A52" w:rsidP="00494D7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273-157</w:t>
      </w:r>
      <w:r>
        <w:rPr>
          <w:rFonts w:ascii="Verdana" w:hAnsi="Verdana" w:cs="Lotus Linotype" w:hint="cs"/>
          <w:rtl/>
          <w:lang w:bidi="fa-IR"/>
        </w:rPr>
        <w:t>.</w:t>
      </w:r>
    </w:p>
  </w:footnote>
  <w:footnote w:id="352">
    <w:p w:rsidR="00922A52" w:rsidRPr="00AE6B35" w:rsidRDefault="00922A52" w:rsidP="00494D7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157</w:t>
      </w:r>
      <w:r>
        <w:rPr>
          <w:rFonts w:ascii="Verdana" w:hAnsi="Verdana" w:cs="Lotus Linotype" w:hint="cs"/>
          <w:rtl/>
          <w:lang w:bidi="fa-IR"/>
        </w:rPr>
        <w:t>.</w:t>
      </w:r>
    </w:p>
  </w:footnote>
  <w:footnote w:id="353">
    <w:p w:rsidR="00922A52" w:rsidRPr="00AE6B35" w:rsidRDefault="00922A52" w:rsidP="001A587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کلینی در کافی اثری از یونس بن یعقوب به استناد به ابو جعفر (باقر) </w:t>
      </w:r>
      <w:r w:rsidRPr="006E61DB">
        <w:rPr>
          <w:rFonts w:ascii="Verdana" w:hAnsi="Verdana" w:cs="CTraditional Arabic" w:hint="cs"/>
          <w:sz w:val="28"/>
          <w:szCs w:val="28"/>
          <w:rtl/>
          <w:lang w:bidi="fa-IR"/>
        </w:rPr>
        <w:t>:</w:t>
      </w:r>
      <w:r w:rsidRPr="00AE6B35">
        <w:rPr>
          <w:rFonts w:ascii="Verdana" w:hAnsi="Verdana" w:cs="Lotus Linotype"/>
          <w:rtl/>
          <w:lang w:bidi="fa-IR"/>
        </w:rPr>
        <w:t xml:space="preserve"> در تفسیر آیه</w:t>
      </w:r>
      <w:r>
        <w:rPr>
          <w:rFonts w:ascii="Verdana" w:hAnsi="Verdana" w:cs="Lotus Linotype" w:hint="cs"/>
          <w:rtl/>
          <w:lang w:bidi="fa-IR"/>
        </w:rPr>
        <w:t xml:space="preserve">: </w:t>
      </w:r>
      <w:r>
        <w:rPr>
          <w:rFonts w:ascii="QCF_BSML" w:eastAsia="Times New Roman" w:hAnsi="QCF_BSML" w:cs="QCF_BSML"/>
          <w:color w:val="000000"/>
          <w:rtl/>
        </w:rPr>
        <w:t xml:space="preserve">ﮋ </w:t>
      </w:r>
      <w:r>
        <w:rPr>
          <w:rFonts w:ascii="QCF_P530" w:eastAsia="Times New Roman" w:hAnsi="QCF_P530" w:cs="QCF_P530"/>
          <w:color w:val="000000"/>
          <w:rtl/>
        </w:rPr>
        <w:t>ﯘ      ﯙ  ﯚ</w:t>
      </w:r>
      <w:r>
        <w:rPr>
          <w:rFonts w:ascii="QCF_BSML" w:eastAsia="Times New Roman" w:hAnsi="QCF_BSML" w:cs="QCF_BSML"/>
          <w:color w:val="000000"/>
          <w:rtl/>
        </w:rPr>
        <w:t>ﮊ</w:t>
      </w:r>
      <w:r>
        <w:rPr>
          <w:rFonts w:ascii="Arial" w:eastAsia="Times New Roman" w:hAnsi="Arial" w:cs="Arial"/>
          <w:color w:val="000000"/>
          <w:sz w:val="18"/>
          <w:szCs w:val="18"/>
          <w:rtl/>
        </w:rPr>
        <w:t xml:space="preserve"> </w:t>
      </w:r>
      <w:r>
        <w:rPr>
          <w:rFonts w:ascii="Verdana" w:hAnsi="Verdana" w:cs="Lotus Linotype" w:hint="cs"/>
          <w:rtl/>
          <w:lang w:bidi="fa-IR"/>
        </w:rPr>
        <w:t>(</w:t>
      </w:r>
      <w:r>
        <w:rPr>
          <w:rFonts w:ascii="Verdana" w:hAnsi="Verdana" w:cs="Lotus Linotype"/>
          <w:rtl/>
          <w:lang w:bidi="fa-IR"/>
        </w:rPr>
        <w:t>القمر:42</w:t>
      </w:r>
      <w:r>
        <w:rPr>
          <w:rFonts w:ascii="Verdana" w:hAnsi="Verdana" w:cs="Lotus Linotype" w:hint="cs"/>
          <w:rtl/>
          <w:lang w:bidi="fa-IR"/>
        </w:rPr>
        <w:t>).</w:t>
      </w:r>
      <w:r w:rsidRPr="00AE6B35">
        <w:rPr>
          <w:rFonts w:ascii="Verdana" w:hAnsi="Verdana" w:cs="Lotus Linotype"/>
          <w:rtl/>
          <w:lang w:bidi="fa-IR"/>
        </w:rPr>
        <w:t xml:space="preserve">  وارد نمود که منظور از آن تمام اوصیاء می</w:t>
      </w:r>
      <w:r w:rsidRPr="00AE6B35">
        <w:rPr>
          <w:rFonts w:ascii="Verdana" w:hAnsi="Verdana" w:cs="2  Badr"/>
          <w:rtl/>
          <w:lang w:bidi="fa-IR"/>
        </w:rPr>
        <w:t>‌</w:t>
      </w:r>
      <w:r>
        <w:rPr>
          <w:rFonts w:ascii="Verdana" w:hAnsi="Verdana" w:cs="Lotus Linotype"/>
          <w:rtl/>
          <w:lang w:bidi="fa-IR"/>
        </w:rPr>
        <w:t>باشد، کافی 1/207</w:t>
      </w:r>
      <w:r>
        <w:rPr>
          <w:rFonts w:ascii="Verdana" w:hAnsi="Verdana" w:cs="Lotus Linotype" w:hint="cs"/>
          <w:rtl/>
          <w:lang w:bidi="fa-IR"/>
        </w:rPr>
        <w:t>.</w:t>
      </w:r>
    </w:p>
  </w:footnote>
  <w:footnote w:id="354">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بت شکن 157. </w:t>
      </w:r>
    </w:p>
  </w:footnote>
  <w:footnote w:id="355">
    <w:p w:rsidR="00922A52" w:rsidRPr="00AE6B35" w:rsidRDefault="00922A52" w:rsidP="005314E3">
      <w:pPr>
        <w:pStyle w:val="a6"/>
        <w:spacing w:line="226" w:lineRule="auto"/>
        <w:ind w:left="227" w:hanging="227"/>
        <w:jc w:val="lowKashida"/>
        <w:rPr>
          <w:rFonts w:ascii="Verdana" w:hAnsi="Verdana" w:cs="Lotus Linotype"/>
          <w:rtl/>
          <w:lang w:bidi="fa-IR"/>
        </w:rPr>
      </w:pPr>
      <w:r w:rsidRPr="00F82C93">
        <w:rPr>
          <w:rFonts w:ascii="Verdana" w:hAnsi="Verdana" w:cs="Lotus Linotype"/>
          <w:rtl/>
          <w:lang w:bidi="fa-IR"/>
        </w:rPr>
        <w:t>(</w:t>
      </w:r>
      <w:r w:rsidRPr="00F82C93">
        <w:rPr>
          <w:rStyle w:val="a7"/>
          <w:rFonts w:ascii="Verdana" w:hAnsi="Verdana" w:cs="Lotus Linotype"/>
          <w:sz w:val="22"/>
          <w:szCs w:val="22"/>
          <w:vertAlign w:val="baseline"/>
        </w:rPr>
        <w:footnoteRef/>
      </w:r>
      <w:r w:rsidRPr="00F82C93">
        <w:rPr>
          <w:rFonts w:ascii="Verdana" w:hAnsi="Verdana" w:cs="Lotus Linotype"/>
          <w:rtl/>
          <w:lang w:bidi="fa-IR"/>
        </w:rPr>
        <w:t>) از یزید بن معاویه</w:t>
      </w:r>
      <w:r>
        <w:rPr>
          <w:rFonts w:ascii="Verdana" w:hAnsi="Verdana" w:cs="Lotus Linotype" w:hint="cs"/>
          <w:rtl/>
          <w:lang w:bidi="fa-IR"/>
        </w:rPr>
        <w:t xml:space="preserve"> </w:t>
      </w:r>
      <w:r w:rsidRPr="00F82C93">
        <w:rPr>
          <w:rFonts w:ascii="Verdana" w:hAnsi="Verdana" w:cs="Lotus Linotype"/>
          <w:lang w:bidi="fa-IR"/>
        </w:rPr>
        <w:sym w:font="AGA Arabesque" w:char="F074"/>
      </w:r>
      <w:r w:rsidRPr="00F82C93">
        <w:rPr>
          <w:rFonts w:ascii="Verdana" w:hAnsi="Verdana" w:cs="Lotus Linotype"/>
          <w:rtl/>
          <w:lang w:bidi="fa-IR"/>
        </w:rPr>
        <w:t xml:space="preserve"> نقل است که گفته است:</w:t>
      </w:r>
      <w:r>
        <w:rPr>
          <w:rFonts w:ascii="Verdana" w:hAnsi="Verdana" w:cs="Lotus Linotype" w:hint="cs"/>
          <w:rtl/>
          <w:lang w:bidi="fa-IR"/>
        </w:rPr>
        <w:t xml:space="preserve"> </w:t>
      </w:r>
      <w:r w:rsidRPr="00F82C93">
        <w:rPr>
          <w:rFonts w:ascii="Verdana" w:hAnsi="Verdana" w:cs="Lotus Linotype"/>
          <w:rtl/>
          <w:lang w:bidi="fa-IR"/>
        </w:rPr>
        <w:t>به ابو جعفر</w:t>
      </w:r>
      <w:r w:rsidRPr="00F82C93">
        <w:rPr>
          <w:rFonts w:ascii="Verdana" w:hAnsi="Verdana" w:cs="Lotus Linotype" w:hint="cs"/>
          <w:rtl/>
          <w:lang w:bidi="fa-IR"/>
        </w:rPr>
        <w:t xml:space="preserve"> </w:t>
      </w:r>
      <w:r w:rsidRPr="00F82C93">
        <w:rPr>
          <w:rFonts w:ascii="Verdana" w:hAnsi="Verdana" w:cs="CTraditional Arabic" w:hint="cs"/>
          <w:rtl/>
          <w:lang w:bidi="fa-IR"/>
        </w:rPr>
        <w:t>؛</w:t>
      </w:r>
      <w:r w:rsidRPr="00F82C93">
        <w:rPr>
          <w:rFonts w:ascii="Verdana" w:hAnsi="Verdana" w:cs="Lotus Linotype"/>
          <w:rtl/>
          <w:lang w:bidi="fa-IR"/>
        </w:rPr>
        <w:t xml:space="preserve"> گفتم : منظور</w:t>
      </w:r>
      <w:r w:rsidRPr="00F82C93">
        <w:rPr>
          <w:rFonts w:ascii="Verdana" w:hAnsi="Verdana" w:cs="Lotus Linotype" w:hint="cs"/>
          <w:rtl/>
          <w:lang w:bidi="fa-IR"/>
        </w:rPr>
        <w:t xml:space="preserve">: </w:t>
      </w:r>
      <w:r w:rsidRPr="00456055">
        <w:rPr>
          <w:rFonts w:ascii="QCF_BSML" w:eastAsia="Times New Roman" w:hAnsi="QCF_BSML" w:cs="QCF_BSML"/>
          <w:color w:val="000000"/>
          <w:sz w:val="20"/>
          <w:szCs w:val="20"/>
          <w:rtl/>
        </w:rPr>
        <w:t xml:space="preserve">ﮋ </w:t>
      </w:r>
      <w:r w:rsidRPr="00456055">
        <w:rPr>
          <w:rFonts w:ascii="QCF_P255" w:eastAsia="Times New Roman" w:hAnsi="QCF_P255" w:cs="QCF_P255"/>
          <w:color w:val="000000"/>
          <w:sz w:val="20"/>
          <w:szCs w:val="20"/>
          <w:rtl/>
        </w:rPr>
        <w:t xml:space="preserve">ﭗ  ﭘ  ﭙ   ﭚ  ﭛ  ﭜ  ﭝ  ﭞ  ﭟ  ﭠ  ﭡ   </w:t>
      </w:r>
      <w:r w:rsidRPr="00456055">
        <w:rPr>
          <w:rFonts w:ascii="QCF_BSML" w:eastAsia="Times New Roman" w:hAnsi="QCF_BSML" w:cs="QCF_BSML"/>
          <w:color w:val="000000"/>
          <w:sz w:val="20"/>
          <w:szCs w:val="20"/>
          <w:rtl/>
        </w:rPr>
        <w:t>ﮊ</w:t>
      </w:r>
      <w:r w:rsidRPr="00456055">
        <w:rPr>
          <w:rFonts w:ascii="Arial" w:eastAsia="Times New Roman" w:hAnsi="Arial" w:cs="Arial"/>
          <w:color w:val="000000"/>
          <w:sz w:val="20"/>
          <w:szCs w:val="20"/>
          <w:rtl/>
        </w:rPr>
        <w:t xml:space="preserve"> </w:t>
      </w:r>
      <w:r w:rsidRPr="00AE6B35">
        <w:rPr>
          <w:rFonts w:ascii="Verdana" w:hAnsi="Verdana" w:cs="Lotus Linotype"/>
          <w:rtl/>
          <w:lang w:bidi="fa-IR"/>
        </w:rPr>
        <w:t xml:space="preserve">(رعد: 44) چیست؟ فرمود: منظور ما اهل بیتیم، و علی اولین </w:t>
      </w:r>
      <w:r w:rsidRPr="00456055">
        <w:rPr>
          <w:rFonts w:ascii="Verdana" w:hAnsi="Verdana" w:cs="Lotus Linotype"/>
          <w:rtl/>
          <w:lang w:bidi="fa-IR"/>
        </w:rPr>
        <w:t>و برترین ما بعد از پیامبر</w:t>
      </w:r>
      <w:r w:rsidRPr="00456055">
        <w:rPr>
          <w:rFonts w:ascii="Verdana" w:hAnsi="Verdana" w:cs="Lotus Linotype" w:hint="cs"/>
          <w:rtl/>
          <w:lang w:bidi="fa-IR"/>
        </w:rPr>
        <w:t xml:space="preserve"> </w:t>
      </w:r>
      <w:r w:rsidRPr="00456055">
        <w:rPr>
          <w:rFonts w:ascii="Verdana" w:hAnsi="Verdana" w:cs="CTraditional Arabic" w:hint="cs"/>
          <w:rtl/>
          <w:lang w:bidi="fa-IR"/>
        </w:rPr>
        <w:t>ص</w:t>
      </w:r>
      <w:r w:rsidRPr="00456055">
        <w:rPr>
          <w:rFonts w:ascii="Verdana" w:hAnsi="Verdana" w:cs="Lotus Linotype"/>
          <w:rtl/>
          <w:lang w:bidi="fa-IR"/>
        </w:rPr>
        <w:t xml:space="preserve"> اس</w:t>
      </w:r>
      <w:r w:rsidRPr="00AE6B35">
        <w:rPr>
          <w:rFonts w:ascii="Verdana" w:hAnsi="Verdana" w:cs="Lotus Linotype"/>
          <w:rtl/>
          <w:lang w:bidi="fa-IR"/>
        </w:rPr>
        <w:t>ت</w:t>
      </w:r>
      <w:r>
        <w:rPr>
          <w:rFonts w:ascii="Verdana" w:hAnsi="Verdana" w:cs="Lotus Linotype" w:hint="cs"/>
          <w:rtl/>
          <w:lang w:bidi="fa-IR"/>
        </w:rPr>
        <w:t>.</w:t>
      </w:r>
      <w:r w:rsidRPr="00AE6B35">
        <w:rPr>
          <w:rFonts w:ascii="Verdana" w:hAnsi="Verdana" w:cs="Lotus Linotype"/>
          <w:rtl/>
          <w:lang w:bidi="fa-IR"/>
        </w:rPr>
        <w:t xml:space="preserve"> نگا:تفسیر قمی 1/367. </w:t>
      </w:r>
    </w:p>
  </w:footnote>
  <w:footnote w:id="356">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بت شکن 181. </w:t>
      </w:r>
    </w:p>
  </w:footnote>
  <w:footnote w:id="357">
    <w:p w:rsidR="00922A52" w:rsidRPr="00AE6B35" w:rsidRDefault="00922A52" w:rsidP="00536628">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آنچه که بر دوری شریحه از شیعه امامیه از قرآن دلالت می</w:t>
      </w:r>
      <w:r w:rsidRPr="00AE6B35">
        <w:rPr>
          <w:rFonts w:ascii="Verdana" w:hAnsi="Verdana" w:cs="2  Badr"/>
          <w:rtl/>
          <w:lang w:bidi="fa-IR"/>
        </w:rPr>
        <w:t>‌</w:t>
      </w:r>
      <w:r w:rsidRPr="00AE6B35">
        <w:rPr>
          <w:rFonts w:ascii="Verdana" w:hAnsi="Verdana" w:cs="Lotus Linotype"/>
          <w:rtl/>
          <w:lang w:bidi="fa-IR"/>
        </w:rPr>
        <w:t>کند این قول آیت الله العظمی خامنه</w:t>
      </w:r>
      <w:r w:rsidRPr="00AE6B35">
        <w:rPr>
          <w:rFonts w:ascii="Verdana" w:hAnsi="Verdana" w:cs="2  Badr"/>
          <w:rtl/>
          <w:lang w:bidi="fa-IR"/>
        </w:rPr>
        <w:t>‌</w:t>
      </w:r>
      <w:r w:rsidRPr="00AE6B35">
        <w:rPr>
          <w:rFonts w:ascii="Verdana" w:hAnsi="Verdana" w:cs="Lotus Linotype"/>
          <w:rtl/>
          <w:lang w:bidi="fa-IR"/>
        </w:rPr>
        <w:t>ای است:</w:t>
      </w:r>
      <w:r>
        <w:rPr>
          <w:rFonts w:ascii="Verdana" w:hAnsi="Verdana" w:cs="Lotus Linotype"/>
          <w:rtl/>
          <w:lang w:bidi="fa-IR"/>
        </w:rPr>
        <w:t xml:space="preserve"> </w:t>
      </w:r>
      <w:r w:rsidRPr="00AE6B35">
        <w:rPr>
          <w:rFonts w:ascii="Verdana" w:hAnsi="Verdana" w:cs="Lotus Linotype"/>
          <w:rtl/>
          <w:lang w:bidi="fa-IR"/>
        </w:rPr>
        <w:t>جای بسی تأسف است که از آغاز درس تا پایان آن و گرفتن درجه اجازه اجتهاد حتی برای یک بار به قرآن رجوع نمی</w:t>
      </w:r>
      <w:r w:rsidRPr="00AE6B35">
        <w:rPr>
          <w:rFonts w:ascii="Verdana" w:hAnsi="Verdana" w:cs="2  Badr"/>
          <w:rtl/>
          <w:lang w:bidi="fa-IR"/>
        </w:rPr>
        <w:t>‌</w:t>
      </w:r>
      <w:r w:rsidRPr="00AE6B35">
        <w:rPr>
          <w:rFonts w:ascii="Verdana" w:hAnsi="Verdana" w:cs="Lotus Linotype"/>
          <w:rtl/>
          <w:lang w:bidi="fa-IR"/>
        </w:rPr>
        <w:t>کنیم... چرا باید اینگونه باشد؟ چون درسهای ما بر قرآن متکی نیست. همچنین می</w:t>
      </w:r>
      <w:r w:rsidRPr="00AE6B35">
        <w:rPr>
          <w:rFonts w:ascii="Verdana" w:hAnsi="Verdana" w:cs="2  Badr"/>
          <w:rtl/>
          <w:lang w:bidi="fa-IR"/>
        </w:rPr>
        <w:t>‌</w:t>
      </w:r>
      <w:r w:rsidRPr="00AE6B35">
        <w:rPr>
          <w:rFonts w:ascii="Verdana" w:hAnsi="Verdana" w:cs="Lotus Linotype"/>
          <w:rtl/>
          <w:lang w:bidi="fa-IR"/>
        </w:rPr>
        <w:t xml:space="preserve">گوید: وقتی </w:t>
      </w:r>
      <w:r>
        <w:rPr>
          <w:rFonts w:ascii="Verdana" w:hAnsi="Verdana" w:cs="Lotus Linotype" w:hint="cs"/>
          <w:rtl/>
          <w:lang w:bidi="fa-IR"/>
        </w:rPr>
        <w:t>= =</w:t>
      </w:r>
      <w:r w:rsidRPr="00AE6B35">
        <w:rPr>
          <w:rFonts w:ascii="Verdana" w:hAnsi="Verdana" w:cs="Lotus Linotype"/>
          <w:rtl/>
          <w:lang w:bidi="fa-IR"/>
        </w:rPr>
        <w:t>کسی می</w:t>
      </w:r>
      <w:r w:rsidRPr="00AE6B35">
        <w:rPr>
          <w:rFonts w:ascii="Verdana" w:hAnsi="Verdana" w:cs="2  Badr"/>
          <w:rtl/>
          <w:lang w:bidi="fa-IR"/>
        </w:rPr>
        <w:t>‌</w:t>
      </w:r>
      <w:r w:rsidRPr="00AE6B35">
        <w:rPr>
          <w:rFonts w:ascii="Verdana" w:hAnsi="Verdana" w:cs="Lotus Linotype"/>
          <w:rtl/>
          <w:lang w:bidi="fa-IR"/>
        </w:rPr>
        <w:t>خواهد به هر مقام علمی در حوزه علمیه برسد باید قرآن را ت</w:t>
      </w:r>
      <w:r>
        <w:rPr>
          <w:rFonts w:ascii="Verdana" w:hAnsi="Verdana" w:cs="Lotus Linotype" w:hint="cs"/>
          <w:rtl/>
          <w:lang w:bidi="fa-IR"/>
        </w:rPr>
        <w:t>فسير</w:t>
      </w:r>
      <w:r w:rsidRPr="00AE6B35">
        <w:rPr>
          <w:rFonts w:ascii="Verdana" w:hAnsi="Verdana" w:cs="Lotus Linotype"/>
          <w:rtl/>
          <w:lang w:bidi="fa-IR"/>
        </w:rPr>
        <w:t xml:space="preserve"> نکند تا به جهل متهم نشود... به طوری که وقتی به عالم مفسری که مردم از تفسیرش استفاده می</w:t>
      </w:r>
      <w:r w:rsidRPr="00AE6B35">
        <w:rPr>
          <w:rFonts w:ascii="Verdana" w:hAnsi="Verdana" w:cs="2  Badr"/>
          <w:rtl/>
          <w:lang w:bidi="fa-IR"/>
        </w:rPr>
        <w:t>‌</w:t>
      </w:r>
      <w:r w:rsidRPr="00AE6B35">
        <w:rPr>
          <w:rFonts w:ascii="Verdana" w:hAnsi="Verdana" w:cs="Lotus Linotype"/>
          <w:rtl/>
          <w:lang w:bidi="fa-IR"/>
        </w:rPr>
        <w:t>کنند می</w:t>
      </w:r>
      <w:r w:rsidRPr="00AE6B35">
        <w:rPr>
          <w:rFonts w:ascii="Verdana" w:hAnsi="Verdana" w:cs="2  Badr"/>
          <w:rtl/>
          <w:lang w:bidi="fa-IR"/>
        </w:rPr>
        <w:t>‌</w:t>
      </w:r>
      <w:r w:rsidRPr="00AE6B35">
        <w:rPr>
          <w:rFonts w:ascii="Verdana" w:hAnsi="Verdana" w:cs="Lotus Linotype"/>
          <w:rtl/>
          <w:lang w:bidi="fa-IR"/>
        </w:rPr>
        <w:t>نگریم مردم او را جاهل می</w:t>
      </w:r>
      <w:r w:rsidRPr="00AE6B35">
        <w:rPr>
          <w:rFonts w:ascii="Verdana" w:hAnsi="Verdana" w:cs="2  Badr"/>
          <w:rtl/>
          <w:lang w:bidi="fa-IR"/>
        </w:rPr>
        <w:t>‌</w:t>
      </w:r>
      <w:r w:rsidRPr="00AE6B35">
        <w:rPr>
          <w:rFonts w:ascii="Verdana" w:hAnsi="Verdana" w:cs="Lotus Linotype"/>
          <w:rtl/>
          <w:lang w:bidi="fa-IR"/>
        </w:rPr>
        <w:t>دانند و ارزشی علمی برای آن در نظر نمی</w:t>
      </w:r>
      <w:r w:rsidRPr="00AE6B35">
        <w:rPr>
          <w:rFonts w:ascii="Verdana" w:hAnsi="Verdana" w:cs="2  Badr"/>
          <w:rtl/>
          <w:lang w:bidi="fa-IR"/>
        </w:rPr>
        <w:t>‌</w:t>
      </w:r>
      <w:r w:rsidRPr="00AE6B35">
        <w:rPr>
          <w:rFonts w:ascii="Verdana" w:hAnsi="Verdana" w:cs="Lotus Linotype"/>
          <w:rtl/>
          <w:lang w:bidi="fa-IR"/>
        </w:rPr>
        <w:t>گیرند. بنابراین مجبور به ترک آن می</w:t>
      </w:r>
      <w:r w:rsidRPr="00AE6B35">
        <w:rPr>
          <w:rFonts w:ascii="Verdana" w:hAnsi="Verdana" w:cs="2  Badr"/>
          <w:rtl/>
          <w:lang w:bidi="fa-IR"/>
        </w:rPr>
        <w:t>‌</w:t>
      </w:r>
      <w:r w:rsidRPr="00AE6B35">
        <w:rPr>
          <w:rFonts w:ascii="Verdana" w:hAnsi="Verdana" w:cs="Lotus Linotype"/>
          <w:rtl/>
          <w:lang w:bidi="fa-IR"/>
        </w:rPr>
        <w:t>شوند. آیا این فاجعه نیست. نگا: ثوابت و متغیرات حوزه علمیه ، دکتر جعفر باقر ص111.</w:t>
      </w:r>
    </w:p>
  </w:footnote>
  <w:footnote w:id="358">
    <w:p w:rsidR="00922A52" w:rsidRPr="00AE6B35" w:rsidRDefault="00922A52" w:rsidP="008160F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sidRPr="008160F4">
        <w:rPr>
          <w:rFonts w:ascii="Lotus Linotype" w:hAnsi="Lotus Linotype" w:cs="Lotus Linotype"/>
          <w:rtl/>
        </w:rPr>
        <w:t>آياتى كه به خاطر بالا بودن سطح مطلب و جهات ديگر، در نگاه اول، احتمالات مختلفى در آن مى‏رود; ولى با توجه به آيات محكم، تفسير آنها آشكار مى‏گردد. (مترجم).</w:t>
      </w:r>
    </w:p>
  </w:footnote>
  <w:footnote w:id="359">
    <w:p w:rsidR="00922A52" w:rsidRPr="00AE6B35" w:rsidRDefault="00922A52" w:rsidP="00E1441B">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کافی باب راسخون در علم، امامان</w:t>
      </w:r>
      <w:r w:rsidRPr="00AE6B35">
        <w:rPr>
          <w:rFonts w:ascii="Verdana" w:hAnsi="Verdana" w:cs="2  Badr"/>
          <w:rtl/>
          <w:lang w:bidi="fa-IR"/>
        </w:rPr>
        <w:t>‌</w:t>
      </w:r>
      <w:r w:rsidRPr="00AE6B35">
        <w:rPr>
          <w:rFonts w:ascii="Verdana" w:hAnsi="Verdana" w:cs="Lotus Linotype"/>
          <w:rtl/>
          <w:lang w:bidi="fa-IR"/>
        </w:rPr>
        <w:t>اند 1/213، در آن روایتی از جعفر صادق است:</w:t>
      </w:r>
      <w:r>
        <w:rPr>
          <w:rFonts w:ascii="Verdana" w:hAnsi="Verdana" w:cs="Lotus Linotype" w:hint="cs"/>
          <w:rtl/>
          <w:lang w:bidi="fa-IR"/>
        </w:rPr>
        <w:t xml:space="preserve"> </w:t>
      </w:r>
      <w:r w:rsidRPr="00AE6B35">
        <w:rPr>
          <w:rFonts w:ascii="Verdana" w:hAnsi="Verdana" w:cs="Lotus Linotype"/>
          <w:rtl/>
          <w:lang w:bidi="fa-IR"/>
        </w:rPr>
        <w:t>ما راسخون در علم می</w:t>
      </w:r>
      <w:r w:rsidRPr="00AE6B35">
        <w:rPr>
          <w:rFonts w:ascii="Verdana" w:hAnsi="Verdana" w:cs="2  Badr"/>
          <w:rtl/>
          <w:lang w:bidi="fa-IR"/>
        </w:rPr>
        <w:t>‌</w:t>
      </w:r>
      <w:r w:rsidRPr="00AE6B35">
        <w:rPr>
          <w:rFonts w:ascii="Verdana" w:hAnsi="Verdana" w:cs="Lotus Linotype"/>
          <w:rtl/>
          <w:lang w:bidi="fa-IR"/>
        </w:rPr>
        <w:t>باشیم و ما تأویل آن را می</w:t>
      </w:r>
      <w:r w:rsidRPr="00AE6B35">
        <w:rPr>
          <w:rFonts w:ascii="Verdana" w:hAnsi="Verdana" w:cs="2  Badr"/>
          <w:rtl/>
          <w:lang w:bidi="fa-IR"/>
        </w:rPr>
        <w:t>‌</w:t>
      </w:r>
      <w:r>
        <w:rPr>
          <w:rFonts w:ascii="Verdana" w:hAnsi="Verdana" w:cs="Lotus Linotype"/>
          <w:rtl/>
          <w:lang w:bidi="fa-IR"/>
        </w:rPr>
        <w:t>دانیم</w:t>
      </w:r>
      <w:r>
        <w:rPr>
          <w:rFonts w:ascii="Verdana" w:hAnsi="Verdana" w:cs="Lotus Linotype" w:hint="cs"/>
          <w:rtl/>
          <w:lang w:bidi="fa-IR"/>
        </w:rPr>
        <w:t>.</w:t>
      </w:r>
    </w:p>
  </w:footnote>
  <w:footnote w:id="36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)بت شکن 163.</w:t>
      </w:r>
    </w:p>
  </w:footnote>
  <w:footnote w:id="361">
    <w:p w:rsidR="00922A52" w:rsidRPr="00AE6B35" w:rsidRDefault="00922A52" w:rsidP="0066545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163-164</w:t>
      </w:r>
      <w:r>
        <w:rPr>
          <w:rFonts w:ascii="Verdana" w:hAnsi="Verdana" w:cs="Lotus Linotype" w:hint="cs"/>
          <w:rtl/>
          <w:lang w:bidi="fa-IR"/>
        </w:rPr>
        <w:t>.</w:t>
      </w:r>
    </w:p>
  </w:footnote>
  <w:footnote w:id="362">
    <w:p w:rsidR="00922A52" w:rsidRPr="00AE6B35" w:rsidRDefault="00922A52" w:rsidP="00562C6C">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252</w:t>
      </w:r>
      <w:r>
        <w:rPr>
          <w:rFonts w:ascii="Verdana" w:hAnsi="Verdana" w:cs="Lotus Linotype" w:hint="cs"/>
          <w:rtl/>
          <w:lang w:bidi="fa-IR"/>
        </w:rPr>
        <w:t>.</w:t>
      </w:r>
    </w:p>
  </w:footnote>
  <w:footnote w:id="363">
    <w:p w:rsidR="00922A52" w:rsidRPr="00AE6B35" w:rsidRDefault="00922A52" w:rsidP="00DD1E08">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تأویل دارای دو معنی است: اول: به معنای عاقبت و سرنوشت. دوم: به معنای تفسیر و بیان. اما در اصطلاح بر سه معنی اطلاق می</w:t>
      </w:r>
      <w:r w:rsidRPr="00AE6B35">
        <w:rPr>
          <w:rFonts w:ascii="Verdana" w:hAnsi="Verdana" w:cs="2  Badr"/>
          <w:rtl/>
          <w:lang w:bidi="fa-IR"/>
        </w:rPr>
        <w:t>‌</w:t>
      </w:r>
      <w:r w:rsidRPr="00AE6B35">
        <w:rPr>
          <w:rFonts w:ascii="Verdana" w:hAnsi="Verdana" w:cs="Lotus Linotype"/>
          <w:rtl/>
          <w:lang w:bidi="fa-IR"/>
        </w:rPr>
        <w:t>شود: اول: به معنای تفسیر کلام و بیان معنای آن که این آیه به معنای آن است:</w:t>
      </w:r>
      <w:r>
        <w:rPr>
          <w:rFonts w:ascii="Verdana" w:hAnsi="Verdana" w:cs="Lotus Linotype" w:hint="cs"/>
          <w:rtl/>
          <w:lang w:bidi="fa-IR"/>
        </w:rPr>
        <w:t xml:space="preserve"> </w:t>
      </w:r>
      <w:r w:rsidRPr="0043150F">
        <w:rPr>
          <w:rFonts w:ascii="QCF_BSML" w:eastAsia="Times New Roman" w:hAnsi="QCF_BSML" w:cs="QCF_BSML"/>
          <w:color w:val="000000"/>
          <w:sz w:val="20"/>
          <w:szCs w:val="20"/>
          <w:rtl/>
        </w:rPr>
        <w:t xml:space="preserve">ﮋ </w:t>
      </w:r>
      <w:r w:rsidRPr="0043150F">
        <w:rPr>
          <w:rFonts w:ascii="QCF_P302" w:eastAsia="Times New Roman" w:hAnsi="QCF_P302" w:cs="QCF_P302"/>
          <w:color w:val="000000"/>
          <w:sz w:val="20"/>
          <w:szCs w:val="20"/>
          <w:rtl/>
        </w:rPr>
        <w:t xml:space="preserve">ﮋ  ﮌ     ﮍ  ﮎ       ﮏ  ﮐ  ﮑ  ﮒ  </w:t>
      </w:r>
      <w:r w:rsidRPr="0043150F">
        <w:rPr>
          <w:rFonts w:ascii="QCF_BSML" w:eastAsia="Times New Roman" w:hAnsi="QCF_BSML" w:cs="QCF_BSML"/>
          <w:color w:val="000000"/>
          <w:sz w:val="20"/>
          <w:szCs w:val="20"/>
          <w:rtl/>
        </w:rPr>
        <w:t>ﮊ</w:t>
      </w:r>
      <w:r w:rsidRPr="0043150F">
        <w:rPr>
          <w:rFonts w:ascii="Arial" w:eastAsia="Times New Roman" w:hAnsi="Arial" w:cs="Arial"/>
          <w:color w:val="000000"/>
          <w:sz w:val="20"/>
          <w:szCs w:val="20"/>
          <w:rtl/>
        </w:rPr>
        <w:t xml:space="preserve"> </w:t>
      </w:r>
      <w:r w:rsidRPr="0043150F">
        <w:rPr>
          <w:rFonts w:ascii="Lotus Linotype" w:eastAsia="Times New Roman" w:hAnsi="Lotus Linotype" w:cs="Lotus Linotype" w:hint="cs"/>
          <w:sz w:val="20"/>
          <w:szCs w:val="20"/>
          <w:rtl/>
        </w:rPr>
        <w:t>(</w:t>
      </w:r>
      <w:r w:rsidRPr="0043150F">
        <w:rPr>
          <w:rFonts w:ascii="Lotus Linotype" w:eastAsia="Times New Roman" w:hAnsi="Lotus Linotype" w:cs="Lotus Linotype"/>
          <w:sz w:val="20"/>
          <w:szCs w:val="20"/>
          <w:rtl/>
        </w:rPr>
        <w:t>الكهف: ٧٨</w:t>
      </w:r>
      <w:r w:rsidRPr="0043150F">
        <w:rPr>
          <w:rFonts w:ascii="Lotus Linotype" w:eastAsia="Times New Roman" w:hAnsi="Lotus Linotype" w:cs="Lotus Linotype"/>
          <w:sz w:val="20"/>
          <w:szCs w:val="20"/>
        </w:rPr>
        <w:t>(</w:t>
      </w:r>
      <w:r w:rsidRPr="0043150F">
        <w:rPr>
          <w:rFonts w:ascii="Lotus Linotype" w:eastAsia="Times New Roman" w:hAnsi="Lotus Linotype" w:cs="Lotus Linotype" w:hint="cs"/>
          <w:sz w:val="20"/>
          <w:szCs w:val="20"/>
          <w:rtl/>
          <w:lang w:bidi="ar-YE"/>
        </w:rPr>
        <w:t>.</w:t>
      </w:r>
      <w:r w:rsidRPr="0043150F">
        <w:rPr>
          <w:rFonts w:ascii="Lotus Linotype" w:eastAsia="Times New Roman" w:hAnsi="Lotus Linotype" w:cs="Lotus Linotype"/>
        </w:rPr>
        <w:t xml:space="preserve"> </w:t>
      </w:r>
      <w:r w:rsidRPr="0043150F">
        <w:rPr>
          <w:rFonts w:ascii="Lotus Linotype" w:hAnsi="Lotus Linotype" w:cs="Lotus Linotype"/>
          <w:rtl/>
        </w:rPr>
        <w:t xml:space="preserve"> </w:t>
      </w:r>
      <w:r w:rsidRPr="0043150F">
        <w:rPr>
          <w:rFonts w:ascii="Lotus Linotype" w:hAnsi="Lotus Linotype" w:cs="Lotus Linotype"/>
          <w:rtl/>
          <w:lang w:bidi="fa-IR"/>
        </w:rPr>
        <w:t>دوم: آنچه که کلام را توجیه می</w:t>
      </w:r>
      <w:r w:rsidRPr="00AE6B35">
        <w:rPr>
          <w:rFonts w:ascii="Verdana" w:hAnsi="Verdana" w:cs="2  Badr"/>
          <w:rtl/>
          <w:lang w:bidi="fa-IR"/>
        </w:rPr>
        <w:t>‌</w:t>
      </w:r>
      <w:r w:rsidRPr="0043150F">
        <w:rPr>
          <w:rFonts w:ascii="Lotus Linotype" w:hAnsi="Lotus Linotype" w:cs="Lotus Linotype"/>
          <w:rtl/>
          <w:lang w:bidi="fa-IR"/>
        </w:rPr>
        <w:t>کند یا حقیقتی که کلام در خارج بر آن واقع می</w:t>
      </w:r>
      <w:r w:rsidRPr="0043150F">
        <w:rPr>
          <w:rFonts w:ascii="Lotus Linotype" w:hAnsi="Lotus Linotype" w:cs="2  Badr"/>
          <w:rtl/>
          <w:lang w:bidi="fa-IR"/>
        </w:rPr>
        <w:t>‌</w:t>
      </w:r>
      <w:r w:rsidRPr="0043150F">
        <w:rPr>
          <w:rFonts w:ascii="Lotus Linotype" w:hAnsi="Lotus Linotype" w:cs="Lotus Linotype"/>
          <w:rtl/>
          <w:lang w:bidi="fa-IR"/>
        </w:rPr>
        <w:t>شود. که این</w:t>
      </w:r>
      <w:r w:rsidRPr="00AE6B35">
        <w:rPr>
          <w:rFonts w:ascii="Verdana" w:hAnsi="Verdana" w:cs="Lotus Linotype"/>
          <w:rtl/>
          <w:lang w:bidi="fa-IR"/>
        </w:rPr>
        <w:t xml:space="preserve"> آیه مثال آن است: </w:t>
      </w:r>
      <w:r w:rsidRPr="002D6501">
        <w:rPr>
          <w:rFonts w:ascii="QCF_BSML" w:eastAsia="Times New Roman" w:hAnsi="QCF_BSML" w:cs="QCF_BSML"/>
          <w:color w:val="000000"/>
          <w:sz w:val="20"/>
          <w:szCs w:val="20"/>
          <w:rtl/>
        </w:rPr>
        <w:t xml:space="preserve">ﮋ </w:t>
      </w:r>
      <w:r w:rsidRPr="002D6501">
        <w:rPr>
          <w:rFonts w:ascii="QCF_P247" w:eastAsia="Times New Roman" w:hAnsi="QCF_P247" w:cs="QCF_P247"/>
          <w:color w:val="000000"/>
          <w:sz w:val="20"/>
          <w:szCs w:val="20"/>
          <w:rtl/>
        </w:rPr>
        <w:t xml:space="preserve">ﮔ  ﮕ  ﮖ  </w:t>
      </w:r>
      <w:r w:rsidRPr="002D6501">
        <w:rPr>
          <w:rFonts w:ascii="QCF_BSML" w:eastAsia="Times New Roman" w:hAnsi="QCF_BSML" w:cs="QCF_BSML"/>
          <w:color w:val="000000"/>
          <w:sz w:val="20"/>
          <w:szCs w:val="20"/>
          <w:rtl/>
        </w:rPr>
        <w:t>ﮊ</w:t>
      </w:r>
      <w:r w:rsidRPr="002D6501">
        <w:rPr>
          <w:rFonts w:ascii="Lotus Linotype" w:eastAsia="Times New Roman" w:hAnsi="Lotus Linotype" w:cs="Lotus Linotype"/>
          <w:sz w:val="20"/>
          <w:szCs w:val="20"/>
          <w:rtl/>
        </w:rPr>
        <w:t xml:space="preserve"> (يوسف: ١٠٠).</w:t>
      </w:r>
      <w:r w:rsidRPr="00AE6B35">
        <w:rPr>
          <w:rFonts w:ascii="Verdana" w:hAnsi="Verdana" w:cs="Lotus Linotype"/>
          <w:rtl/>
        </w:rPr>
        <w:t xml:space="preserve"> سوم</w:t>
      </w:r>
      <w:r w:rsidRPr="00AE6B35">
        <w:rPr>
          <w:rFonts w:ascii="Verdana" w:hAnsi="Verdana" w:cs="Lotus Linotype"/>
          <w:rtl/>
          <w:lang w:bidi="fa-IR"/>
        </w:rPr>
        <w:t>: منصرف شدن لفظ از ظاهرش. و این معنی اخیر همان مراد متأخرین است.</w:t>
      </w:r>
      <w:r w:rsidRPr="00AE6B35">
        <w:rPr>
          <w:rFonts w:ascii="Verdana" w:eastAsia="Times New Roman" w:hAnsi="Verdana" w:cs="Lotus Linotype"/>
          <w:spacing w:val="2"/>
          <w:kern w:val="24"/>
          <w:position w:val="4"/>
          <w:rtl/>
          <w:lang w:eastAsia="ar-SA"/>
        </w:rPr>
        <w:t xml:space="preserve"> </w:t>
      </w:r>
      <w:r w:rsidRPr="00AE6B35">
        <w:rPr>
          <w:rFonts w:ascii="Verdana" w:hAnsi="Verdana" w:cs="Lotus Linotype"/>
          <w:rtl/>
        </w:rPr>
        <w:t xml:space="preserve">تهذيب اللغة15/458. الصحاح جوهري 4/1627 ـ 1628.لسان العرب11/23 ـ 33. ظاهرة التأويل وصلتها باللغة د. </w:t>
      </w:r>
      <w:r w:rsidRPr="00AE6B35">
        <w:rPr>
          <w:rFonts w:ascii="Verdana" w:hAnsi="Verdana" w:cs="Lotus Linotype"/>
          <w:rtl/>
          <w:lang w:bidi="ar-EG"/>
        </w:rPr>
        <w:t>أ</w:t>
      </w:r>
      <w:r>
        <w:rPr>
          <w:rFonts w:ascii="Verdana" w:hAnsi="Verdana" w:cs="Lotus Linotype"/>
          <w:rtl/>
        </w:rPr>
        <w:t>حمد عبد</w:t>
      </w:r>
      <w:r w:rsidRPr="00AE6B35">
        <w:rPr>
          <w:rFonts w:ascii="Verdana" w:hAnsi="Verdana" w:cs="Lotus Linotype"/>
          <w:rtl/>
        </w:rPr>
        <w:t>الغفار</w:t>
      </w:r>
      <w:r>
        <w:rPr>
          <w:rFonts w:ascii="Verdana" w:hAnsi="Verdana" w:cs="Lotus Linotype" w:hint="cs"/>
          <w:rtl/>
        </w:rPr>
        <w:t>.</w:t>
      </w:r>
      <w:r w:rsidRPr="00AE6B35">
        <w:rPr>
          <w:rFonts w:ascii="Verdana" w:hAnsi="Verdana" w:cs="Lotus Linotype"/>
          <w:rtl/>
        </w:rPr>
        <w:t xml:space="preserve"> چ دار الرشيد. مجموع الفتاوى13/288 ـ 289.</w:t>
      </w:r>
    </w:p>
  </w:footnote>
  <w:footnote w:id="364">
    <w:p w:rsidR="00922A52" w:rsidRPr="00AE6B35" w:rsidRDefault="00922A52" w:rsidP="00E874A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164</w:t>
      </w:r>
      <w:r>
        <w:rPr>
          <w:rFonts w:ascii="Verdana" w:hAnsi="Verdana" w:cs="Lotus Linotype" w:hint="cs"/>
          <w:rtl/>
          <w:lang w:bidi="fa-IR"/>
        </w:rPr>
        <w:t>.</w:t>
      </w:r>
      <w:r w:rsidRPr="00AE6B35">
        <w:rPr>
          <w:rFonts w:ascii="Verdana" w:hAnsi="Verdana" w:cs="Lotus Linotype"/>
          <w:rtl/>
          <w:lang w:bidi="fa-IR"/>
        </w:rPr>
        <w:t xml:space="preserve"> اهل علم در متشابه مذکور در آیه اختلاف دارند، آیا هر کسی می</w:t>
      </w:r>
      <w:r w:rsidRPr="00AE6B35">
        <w:rPr>
          <w:rFonts w:ascii="Verdana" w:hAnsi="Verdana" w:cs="2  Badr"/>
          <w:rtl/>
          <w:lang w:bidi="fa-IR"/>
        </w:rPr>
        <w:t>‌</w:t>
      </w:r>
      <w:r w:rsidRPr="00AE6B35">
        <w:rPr>
          <w:rFonts w:ascii="Verdana" w:hAnsi="Verdana" w:cs="Lotus Linotype"/>
          <w:rtl/>
          <w:lang w:bidi="fa-IR"/>
        </w:rPr>
        <w:t>تواند آن را بداند، و یا اینکه خاص علم خداست، بر دو دیدگاه می</w:t>
      </w:r>
      <w:r w:rsidRPr="00AE6B35">
        <w:rPr>
          <w:rFonts w:ascii="Verdana" w:hAnsi="Verdana" w:cs="2  Badr"/>
          <w:rtl/>
          <w:lang w:bidi="fa-IR"/>
        </w:rPr>
        <w:t>‌</w:t>
      </w:r>
      <w:r w:rsidRPr="00AE6B35">
        <w:rPr>
          <w:rFonts w:ascii="Verdana" w:hAnsi="Verdana" w:cs="Lotus Linotype"/>
          <w:rtl/>
          <w:lang w:bidi="fa-IR"/>
        </w:rPr>
        <w:t>باشد: اول:</w:t>
      </w:r>
      <w:r>
        <w:rPr>
          <w:rFonts w:ascii="Verdana" w:hAnsi="Verdana" w:cs="Lotus Linotype" w:hint="cs"/>
          <w:rtl/>
          <w:lang w:bidi="fa-IR"/>
        </w:rPr>
        <w:t xml:space="preserve"> </w:t>
      </w:r>
      <w:r w:rsidRPr="00AE6B35">
        <w:rPr>
          <w:rFonts w:ascii="Verdana" w:hAnsi="Verdana" w:cs="Lotus Linotype"/>
          <w:rtl/>
          <w:lang w:bidi="fa-IR"/>
        </w:rPr>
        <w:t>متشابه را جز خداوند کسی نمی</w:t>
      </w:r>
      <w:r w:rsidRPr="00AE6B35">
        <w:rPr>
          <w:rFonts w:ascii="Verdana" w:hAnsi="Verdana" w:cs="2  Badr"/>
          <w:rtl/>
          <w:lang w:bidi="fa-IR"/>
        </w:rPr>
        <w:t>‌</w:t>
      </w:r>
      <w:r w:rsidRPr="00AE6B35">
        <w:rPr>
          <w:rFonts w:ascii="Verdana" w:hAnsi="Verdana" w:cs="Lotus Linotype"/>
          <w:rtl/>
          <w:lang w:bidi="fa-IR"/>
        </w:rPr>
        <w:t>داند، و آنان وقف در آیه را ترجیح داده</w:t>
      </w:r>
      <w:r w:rsidRPr="00AE6B35">
        <w:rPr>
          <w:rFonts w:ascii="Verdana" w:hAnsi="Verdana" w:cs="2  Badr"/>
          <w:rtl/>
          <w:lang w:bidi="fa-IR"/>
        </w:rPr>
        <w:t>‌</w:t>
      </w:r>
      <w:r w:rsidRPr="00AE6B35">
        <w:rPr>
          <w:rFonts w:ascii="Verdana" w:hAnsi="Verdana" w:cs="Lotus Linotype"/>
          <w:rtl/>
          <w:lang w:bidi="fa-IR"/>
        </w:rPr>
        <w:t>اند</w:t>
      </w:r>
      <w:r>
        <w:rPr>
          <w:rFonts w:ascii="Verdana" w:hAnsi="Verdana" w:cs="Lotus Linotype" w:hint="cs"/>
          <w:rtl/>
          <w:lang w:bidi="fa-IR"/>
        </w:rPr>
        <w:t xml:space="preserve">: </w:t>
      </w:r>
      <w:r w:rsidRPr="007E505B">
        <w:rPr>
          <w:rFonts w:ascii="QCF_BSML" w:eastAsia="Times New Roman" w:hAnsi="QCF_BSML" w:cs="QCF_BSML"/>
          <w:color w:val="000000"/>
          <w:spacing w:val="-6"/>
          <w:sz w:val="20"/>
          <w:szCs w:val="20"/>
          <w:rtl/>
        </w:rPr>
        <w:t>ﮋ</w:t>
      </w:r>
      <w:r w:rsidRPr="007E505B">
        <w:rPr>
          <w:rFonts w:ascii="QCF_P050" w:eastAsia="Times New Roman" w:hAnsi="QCF_P050" w:cs="QCF_P050"/>
          <w:color w:val="000000"/>
          <w:sz w:val="20"/>
          <w:szCs w:val="20"/>
          <w:rtl/>
        </w:rPr>
        <w:t xml:space="preserve">ﯔ ﯕ ﯖ ﯗ ﯘﯙ </w:t>
      </w:r>
      <w:r w:rsidRPr="007E505B">
        <w:rPr>
          <w:rFonts w:ascii="QCF_BSML" w:eastAsia="Times New Roman" w:hAnsi="QCF_BSML" w:cs="QCF_BSML"/>
          <w:color w:val="000000"/>
          <w:spacing w:val="-6"/>
          <w:sz w:val="20"/>
          <w:szCs w:val="20"/>
          <w:rtl/>
        </w:rPr>
        <w:t>ﮊ</w:t>
      </w:r>
      <w:r w:rsidRPr="007E505B">
        <w:rPr>
          <w:rFonts w:ascii="Arial" w:eastAsia="Times New Roman" w:hAnsi="Arial" w:hint="cs"/>
          <w:color w:val="000000"/>
          <w:spacing w:val="-6"/>
          <w:sz w:val="20"/>
          <w:szCs w:val="20"/>
          <w:rtl/>
        </w:rPr>
        <w:t>.</w:t>
      </w:r>
      <w:r w:rsidRPr="007E505B">
        <w:rPr>
          <w:rFonts w:ascii="Times New Roman" w:hAnsi="Times New Roman" w:hint="cs"/>
          <w:sz w:val="20"/>
          <w:szCs w:val="20"/>
          <w:rtl/>
          <w:lang w:bidi="fa-IR"/>
        </w:rPr>
        <w:t xml:space="preserve"> (</w:t>
      </w:r>
      <w:r w:rsidRPr="007E505B">
        <w:rPr>
          <w:rFonts w:ascii="Times New Roman" w:hAnsi="Times New Roman"/>
          <w:sz w:val="20"/>
          <w:szCs w:val="20"/>
          <w:rtl/>
          <w:lang w:bidi="fa-IR"/>
        </w:rPr>
        <w:t>آل عمران</w:t>
      </w:r>
      <w:r w:rsidRPr="007E505B">
        <w:rPr>
          <w:rFonts w:ascii="Times New Roman" w:hAnsi="Times New Roman" w:hint="cs"/>
          <w:sz w:val="20"/>
          <w:szCs w:val="20"/>
          <w:rtl/>
          <w:lang w:bidi="fa-IR"/>
        </w:rPr>
        <w:t xml:space="preserve">: </w:t>
      </w:r>
      <w:r w:rsidRPr="007E505B">
        <w:rPr>
          <w:rFonts w:ascii="Times New Roman" w:hAnsi="Times New Roman"/>
          <w:sz w:val="20"/>
          <w:szCs w:val="20"/>
          <w:rtl/>
          <w:lang w:bidi="fa-IR"/>
        </w:rPr>
        <w:t>7)</w:t>
      </w:r>
      <w:r w:rsidRPr="007E505B">
        <w:rPr>
          <w:rFonts w:ascii="Verdana" w:hAnsi="Verdana" w:cs="Lotus Linotype"/>
          <w:sz w:val="20"/>
          <w:szCs w:val="20"/>
          <w:rtl/>
          <w:lang w:bidi="fa-IR"/>
        </w:rPr>
        <w:t>.</w:t>
      </w:r>
      <w:r w:rsidRPr="00AE6B35">
        <w:rPr>
          <w:rFonts w:ascii="Verdana" w:hAnsi="Verdana" w:cs="Lotus Linotype"/>
          <w:rtl/>
          <w:lang w:bidi="fa-IR"/>
        </w:rPr>
        <w:t xml:space="preserve"> و این دیدگاه جمهور است</w:t>
      </w:r>
      <w:r>
        <w:rPr>
          <w:rFonts w:ascii="Verdana" w:hAnsi="Verdana" w:cs="Lotus Linotype" w:hint="cs"/>
          <w:rtl/>
          <w:lang w:bidi="fa-IR"/>
        </w:rPr>
        <w:t>.</w:t>
      </w:r>
      <w:r w:rsidRPr="00AE6B35">
        <w:rPr>
          <w:rFonts w:ascii="Verdana" w:hAnsi="Verdana" w:cs="Lotus Linotype"/>
          <w:rtl/>
          <w:lang w:bidi="fa-IR"/>
        </w:rPr>
        <w:t xml:space="preserve"> و دیدگاه دوم اینکه تأویل تشابه چیزی است که راسخون در علم به آن آگاهند زیرا خداوند از انسان عبادتی نمی</w:t>
      </w:r>
      <w:r w:rsidRPr="00AE6B35">
        <w:rPr>
          <w:rFonts w:ascii="Verdana" w:hAnsi="Verdana" w:cs="2  Badr"/>
          <w:rtl/>
          <w:lang w:bidi="fa-IR"/>
        </w:rPr>
        <w:t>‌</w:t>
      </w:r>
      <w:r w:rsidRPr="00AE6B35">
        <w:rPr>
          <w:rFonts w:ascii="Verdana" w:hAnsi="Verdana" w:cs="Lotus Linotype"/>
          <w:rtl/>
          <w:lang w:bidi="fa-IR"/>
        </w:rPr>
        <w:t>طلبد که به گونه</w:t>
      </w:r>
      <w:r w:rsidRPr="00AE6B35">
        <w:rPr>
          <w:rFonts w:ascii="Verdana" w:hAnsi="Verdana" w:cs="2  Badr"/>
          <w:rtl/>
          <w:lang w:bidi="fa-IR"/>
        </w:rPr>
        <w:t>‌</w:t>
      </w:r>
      <w:r w:rsidRPr="00AE6B35">
        <w:rPr>
          <w:rFonts w:ascii="Verdana" w:hAnsi="Verdana" w:cs="Lotus Linotype"/>
          <w:rtl/>
          <w:lang w:bidi="fa-IR"/>
        </w:rPr>
        <w:t>ای با او صحبت کند که راهی به فهم آن نیابد. و این از جمله مسائلی است که از ابن عباس و مجاهد به اثبات رسیده است، همچنین ابن قتیبه و نووی و ابن تیمیه و دیگران به این قول قائل هستند. شیعیان هم بر این قول هستند ولی فرقی که با اهل سنت دارند این است که راسخین را مختص به ائمه می</w:t>
      </w:r>
      <w:r w:rsidRPr="00AE6B35">
        <w:rPr>
          <w:rFonts w:ascii="Verdana" w:hAnsi="Verdana" w:cs="2  Badr"/>
          <w:rtl/>
          <w:lang w:bidi="fa-IR"/>
        </w:rPr>
        <w:t>‌</w:t>
      </w:r>
      <w:r w:rsidRPr="00AE6B35">
        <w:rPr>
          <w:rFonts w:ascii="Verdana" w:hAnsi="Verdana" w:cs="Lotus Linotype"/>
          <w:rtl/>
          <w:lang w:bidi="fa-IR"/>
        </w:rPr>
        <w:t>دانند - آنچنانکه گذشت- و اما کسانی از اهل سنت که به این قول معتقدند آن را در هر کسی از اهل علم که راسخ باشد قرار داده</w:t>
      </w:r>
      <w:r w:rsidRPr="00AE6B35">
        <w:rPr>
          <w:rFonts w:ascii="Verdana" w:hAnsi="Verdana" w:cs="2  Badr"/>
          <w:rtl/>
          <w:lang w:bidi="fa-IR"/>
        </w:rPr>
        <w:t>‌</w:t>
      </w:r>
      <w:r w:rsidRPr="00AE6B35">
        <w:rPr>
          <w:rFonts w:ascii="Verdana" w:hAnsi="Verdana" w:cs="Lotus Linotype"/>
          <w:rtl/>
          <w:lang w:bidi="fa-IR"/>
        </w:rPr>
        <w:t>اند و بنابراین قول هر آنچه که در قرآن کریم آمده است معنای آن برای راسخین در علم  امکان فهم آن هست و اگر چه بعضی چیزها هست که هیچ کسی جز الله نمی</w:t>
      </w:r>
      <w:r w:rsidRPr="00AE6B35">
        <w:rPr>
          <w:rFonts w:ascii="Verdana" w:hAnsi="Verdana" w:cs="2  Badr"/>
          <w:rtl/>
          <w:lang w:bidi="fa-IR"/>
        </w:rPr>
        <w:t>‌</w:t>
      </w:r>
      <w:r w:rsidRPr="00AE6B35">
        <w:rPr>
          <w:rFonts w:ascii="Verdana" w:hAnsi="Verdana" w:cs="Lotus Linotype"/>
          <w:rtl/>
          <w:lang w:bidi="fa-IR"/>
        </w:rPr>
        <w:t>داند</w:t>
      </w:r>
      <w:r>
        <w:rPr>
          <w:rFonts w:ascii="Verdana" w:hAnsi="Verdana" w:cs="Lotus Linotype" w:hint="cs"/>
          <w:rtl/>
          <w:lang w:bidi="fa-IR"/>
        </w:rPr>
        <w:t>،</w:t>
      </w:r>
      <w:r w:rsidRPr="00AE6B35">
        <w:rPr>
          <w:rFonts w:ascii="Verdana" w:hAnsi="Verdana" w:cs="Lotus Linotype"/>
          <w:rtl/>
          <w:lang w:bidi="fa-IR"/>
        </w:rPr>
        <w:t xml:space="preserve"> البته آن مسائل در کیفیت و ماهیت است نه در فهم معانی</w:t>
      </w:r>
      <w:r>
        <w:rPr>
          <w:rFonts w:ascii="Verdana" w:hAnsi="Verdana" w:cs="Lotus Linotype" w:hint="cs"/>
          <w:rtl/>
          <w:lang w:bidi="fa-IR"/>
        </w:rPr>
        <w:t>،</w:t>
      </w:r>
      <w:r w:rsidRPr="00AE6B35">
        <w:rPr>
          <w:rFonts w:ascii="Verdana" w:hAnsi="Verdana" w:cs="Lotus Linotype"/>
          <w:rtl/>
          <w:lang w:bidi="fa-IR"/>
        </w:rPr>
        <w:t xml:space="preserve"> مثلا نفخ در صور و کیفیت بهشت و غیره از جمله مسائلی است که ما معنای آن را می</w:t>
      </w:r>
      <w:r w:rsidRPr="00AE6B35">
        <w:rPr>
          <w:rFonts w:ascii="Verdana" w:hAnsi="Verdana" w:cs="2  Badr"/>
          <w:rtl/>
          <w:lang w:bidi="fa-IR"/>
        </w:rPr>
        <w:t>‌</w:t>
      </w:r>
      <w:r w:rsidRPr="00AE6B35">
        <w:rPr>
          <w:rFonts w:ascii="Verdana" w:hAnsi="Verdana" w:cs="Lotus Linotype"/>
          <w:rtl/>
          <w:lang w:bidi="fa-IR"/>
        </w:rPr>
        <w:t>دانیم</w:t>
      </w:r>
      <w:r>
        <w:rPr>
          <w:rFonts w:ascii="Verdana" w:hAnsi="Verdana" w:cs="Lotus Linotype" w:hint="cs"/>
          <w:rtl/>
          <w:lang w:bidi="fa-IR"/>
        </w:rPr>
        <w:t>،</w:t>
      </w:r>
      <w:r w:rsidRPr="00AE6B35">
        <w:rPr>
          <w:rFonts w:ascii="Verdana" w:hAnsi="Verdana" w:cs="Lotus Linotype"/>
          <w:rtl/>
          <w:lang w:bidi="fa-IR"/>
        </w:rPr>
        <w:t xml:space="preserve"> ولی ماهیت و کیفیت آن بر همگان پوشیده است و جز الله هیچ کسی از کیفیت این چیزها خبر ندارد</w:t>
      </w:r>
      <w:r>
        <w:rPr>
          <w:rFonts w:ascii="Verdana" w:hAnsi="Verdana" w:cs="Lotus Linotype" w:hint="cs"/>
          <w:rtl/>
          <w:lang w:bidi="fa-IR"/>
        </w:rPr>
        <w:t>،</w:t>
      </w:r>
      <w:r w:rsidRPr="00AE6B35">
        <w:rPr>
          <w:rFonts w:ascii="Verdana" w:hAnsi="Verdana" w:cs="Lotus Linotype"/>
          <w:rtl/>
          <w:lang w:bidi="fa-IR"/>
        </w:rPr>
        <w:t xml:space="preserve"> و اما حروف مقطعه بنابر صحیح</w:t>
      </w:r>
      <w:r w:rsidRPr="00AE6B35">
        <w:rPr>
          <w:rFonts w:ascii="Verdana" w:hAnsi="Verdana" w:cs="2  Badr"/>
          <w:rtl/>
          <w:lang w:bidi="fa-IR"/>
        </w:rPr>
        <w:t>‌</w:t>
      </w:r>
      <w:r w:rsidRPr="00AE6B35">
        <w:rPr>
          <w:rFonts w:ascii="Verdana" w:hAnsi="Verdana" w:cs="Lotus Linotype"/>
          <w:rtl/>
          <w:lang w:bidi="fa-IR"/>
        </w:rPr>
        <w:t xml:space="preserve">ترین قول کلماتی </w:t>
      </w:r>
      <w:r>
        <w:rPr>
          <w:rFonts w:ascii="Verdana" w:hAnsi="Verdana" w:cs="Lotus Linotype" w:hint="cs"/>
          <w:rtl/>
          <w:lang w:bidi="fa-IR"/>
        </w:rPr>
        <w:t xml:space="preserve">است كه </w:t>
      </w:r>
      <w:r w:rsidRPr="00AE6B35">
        <w:rPr>
          <w:rFonts w:ascii="Verdana" w:hAnsi="Verdana" w:cs="Lotus Linotype"/>
          <w:rtl/>
          <w:lang w:bidi="fa-IR"/>
        </w:rPr>
        <w:t>دارای معانی نیستند و در امر تدبر اصلا داخل نمی</w:t>
      </w:r>
      <w:r w:rsidRPr="00AE6B35">
        <w:rPr>
          <w:rFonts w:ascii="Verdana" w:hAnsi="Verdana" w:cs="2  Badr"/>
          <w:rtl/>
          <w:lang w:bidi="fa-IR"/>
        </w:rPr>
        <w:t>‌</w:t>
      </w:r>
      <w:r w:rsidRPr="00AE6B35">
        <w:rPr>
          <w:rFonts w:ascii="Verdana" w:hAnsi="Verdana" w:cs="Lotus Linotype"/>
          <w:rtl/>
          <w:lang w:bidi="fa-IR"/>
        </w:rPr>
        <w:t>شوند. برای توضیح بیشتر به این منابع مراجعه شود، تفسیر طبری 3/183-186 معالم التنزیل بغوی 3/10-11 تفسیر قرطبی 4/1</w:t>
      </w:r>
      <w:r>
        <w:rPr>
          <w:rFonts w:ascii="Verdana" w:hAnsi="Verdana" w:cs="Lotus Linotype" w:hint="cs"/>
          <w:rtl/>
          <w:lang w:bidi="fa-IR"/>
        </w:rPr>
        <w:t>2</w:t>
      </w:r>
      <w:r w:rsidRPr="00AE6B35">
        <w:rPr>
          <w:rFonts w:ascii="Verdana" w:hAnsi="Verdana" w:cs="Lotus Linotype"/>
          <w:rtl/>
          <w:lang w:bidi="fa-IR"/>
        </w:rPr>
        <w:t>-14. فتح القدیر 1/315-317. التفسیر الصحیح 1/400، شرح مسلم نووی 16/218 مجموع</w:t>
      </w:r>
      <w:r w:rsidRPr="00AE6B35">
        <w:rPr>
          <w:rFonts w:ascii="Verdana" w:hAnsi="Verdana" w:cs="2  Badr"/>
          <w:rtl/>
          <w:lang w:bidi="fa-IR"/>
        </w:rPr>
        <w:t>‌</w:t>
      </w:r>
      <w:r w:rsidRPr="00AE6B35">
        <w:rPr>
          <w:rFonts w:ascii="Verdana" w:hAnsi="Verdana" w:cs="Lotus Linotype"/>
          <w:rtl/>
          <w:lang w:bidi="fa-IR"/>
        </w:rPr>
        <w:t>الفتاوی 17/</w:t>
      </w:r>
      <w:r>
        <w:rPr>
          <w:rFonts w:ascii="Verdana" w:hAnsi="Verdana" w:cs="Lotus Linotype"/>
          <w:rtl/>
          <w:lang w:bidi="fa-IR"/>
        </w:rPr>
        <w:t>400. قواعد التفسیر دکتر خالد ال</w:t>
      </w:r>
      <w:r w:rsidRPr="00AE6B35">
        <w:rPr>
          <w:rFonts w:ascii="Verdana" w:hAnsi="Verdana" w:cs="Lotus Linotype"/>
          <w:rtl/>
          <w:lang w:bidi="fa-IR"/>
        </w:rPr>
        <w:t>س</w:t>
      </w:r>
      <w:r>
        <w:rPr>
          <w:rFonts w:ascii="Verdana" w:hAnsi="Verdana" w:cs="Lotus Linotype" w:hint="cs"/>
          <w:rtl/>
          <w:lang w:bidi="fa-IR"/>
        </w:rPr>
        <w:t>ب</w:t>
      </w:r>
      <w:r w:rsidRPr="00AE6B35">
        <w:rPr>
          <w:rFonts w:ascii="Verdana" w:hAnsi="Verdana" w:cs="Lotus Linotype"/>
          <w:rtl/>
          <w:lang w:bidi="fa-IR"/>
        </w:rPr>
        <w:t xml:space="preserve">ت 520 و 662 و 669 و </w:t>
      </w:r>
      <w:r>
        <w:rPr>
          <w:rFonts w:ascii="Verdana" w:hAnsi="Verdana" w:cs="Lotus Linotype" w:hint="cs"/>
          <w:rtl/>
          <w:lang w:bidi="fa-IR"/>
        </w:rPr>
        <w:t>موقف المتكلمين، الغصن 1/390-412.</w:t>
      </w:r>
    </w:p>
  </w:footnote>
  <w:footnote w:id="365">
    <w:p w:rsidR="00922A52" w:rsidRPr="00AE6B35" w:rsidRDefault="00922A52" w:rsidP="005E0B34">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w:t>
      </w:r>
      <w:r w:rsidRPr="00AE6B35">
        <w:rPr>
          <w:rFonts w:ascii="Verdana" w:hAnsi="Verdana" w:cs="2  Badr"/>
          <w:rtl/>
          <w:lang w:bidi="fa-IR"/>
        </w:rPr>
        <w:t>‌</w:t>
      </w:r>
      <w:r w:rsidRPr="00AE6B35">
        <w:rPr>
          <w:rFonts w:ascii="Verdana" w:hAnsi="Verdana" w:cs="Lotus Linotype"/>
          <w:rtl/>
          <w:lang w:bidi="fa-IR"/>
        </w:rPr>
        <w:t xml:space="preserve"> شکن 165. </w:t>
      </w:r>
    </w:p>
  </w:footnote>
  <w:footnote w:id="366">
    <w:p w:rsidR="00922A52" w:rsidRPr="00AE6B35" w:rsidRDefault="00922A52" w:rsidP="005E0B34">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165. </w:t>
      </w:r>
    </w:p>
  </w:footnote>
  <w:footnote w:id="367">
    <w:p w:rsidR="00922A52" w:rsidRPr="00AE6B35" w:rsidRDefault="00922A52" w:rsidP="005A5E2F">
      <w:pPr>
        <w:pStyle w:val="a6"/>
        <w:spacing w:line="226" w:lineRule="auto"/>
        <w:jc w:val="lowKashida"/>
        <w:rPr>
          <w:rFonts w:ascii="Verdana" w:hAnsi="Verdana" w:cs="Lotus Linotype"/>
          <w:rtl/>
          <w:lang w:bidi="fa-IR"/>
        </w:rPr>
      </w:pPr>
      <w:r w:rsidRPr="00AE6B35">
        <w:rPr>
          <w:rStyle w:val="a7"/>
          <w:rFonts w:ascii="Verdana" w:hAnsi="Verdana" w:cs="Lotus Linotype"/>
          <w:vertAlign w:val="baseline"/>
        </w:rPr>
        <w:footnoteRef/>
      </w:r>
      <w:r w:rsidRPr="00AE6B35">
        <w:rPr>
          <w:rFonts w:ascii="Verdana" w:hAnsi="Verdana" w:cs="Lotus Linotype"/>
          <w:rtl/>
        </w:rPr>
        <w:t xml:space="preserve"> ) </w:t>
      </w:r>
      <w:r w:rsidRPr="00AE6B35">
        <w:rPr>
          <w:rFonts w:ascii="Verdana" w:hAnsi="Verdana" w:cs="Lotus Linotype"/>
          <w:rtl/>
          <w:lang w:bidi="fa-IR"/>
        </w:rPr>
        <w:t>نهج البلاغه خطبه 89.</w:t>
      </w:r>
    </w:p>
  </w:footnote>
  <w:footnote w:id="368">
    <w:p w:rsidR="00922A52" w:rsidRPr="00AE6B35" w:rsidRDefault="00922A52" w:rsidP="005A5E2F">
      <w:pPr>
        <w:pStyle w:val="a6"/>
        <w:spacing w:line="226" w:lineRule="auto"/>
        <w:jc w:val="lowKashida"/>
        <w:rPr>
          <w:rFonts w:ascii="Verdana" w:hAnsi="Verdana" w:cs="Lotus Linotype"/>
          <w:rtl/>
          <w:lang w:bidi="fa-IR"/>
        </w:rPr>
      </w:pPr>
      <w:r w:rsidRPr="00AE6B35">
        <w:rPr>
          <w:rStyle w:val="a7"/>
          <w:rFonts w:ascii="Verdana" w:hAnsi="Verdana" w:cs="Lotus Linotype"/>
          <w:vertAlign w:val="baseline"/>
        </w:rPr>
        <w:footnoteRef/>
      </w:r>
      <w:r w:rsidRPr="00AE6B35">
        <w:rPr>
          <w:rFonts w:ascii="Verdana" w:hAnsi="Verdana" w:cs="Lotus Linotype"/>
          <w:rtl/>
        </w:rPr>
        <w:t xml:space="preserve"> </w:t>
      </w:r>
      <w:r w:rsidRPr="00AE6B35">
        <w:rPr>
          <w:rFonts w:ascii="Verdana" w:hAnsi="Verdana" w:cs="Lotus Linotype"/>
          <w:rtl/>
          <w:lang w:bidi="fa-IR"/>
        </w:rPr>
        <w:t>) بت شکن 165.</w:t>
      </w:r>
    </w:p>
  </w:footnote>
  <w:footnote w:id="369">
    <w:p w:rsidR="00922A52" w:rsidRPr="006B3E07" w:rsidRDefault="00922A52" w:rsidP="00021050">
      <w:pPr>
        <w:pStyle w:val="a6"/>
        <w:spacing w:line="226" w:lineRule="auto"/>
        <w:ind w:left="227" w:hanging="227"/>
        <w:jc w:val="lowKashida"/>
        <w:rPr>
          <w:rFonts w:ascii="Verdana" w:hAnsi="Verdana" w:cs="Lotus Linotype" w:hint="cs"/>
          <w:spacing w:val="-4"/>
          <w:rtl/>
          <w:lang w:bidi="fa-IR"/>
        </w:rPr>
      </w:pPr>
      <w:r w:rsidRPr="006B3E07">
        <w:rPr>
          <w:rFonts w:ascii="Verdana" w:hAnsi="Verdana" w:cs="Lotus Linotype"/>
          <w:spacing w:val="-4"/>
          <w:rtl/>
          <w:lang w:bidi="fa-IR"/>
        </w:rPr>
        <w:t>(</w:t>
      </w:r>
      <w:r w:rsidRPr="006B3E07">
        <w:rPr>
          <w:rStyle w:val="a7"/>
          <w:rFonts w:ascii="Verdana" w:hAnsi="Verdana" w:cs="Lotus Linotype"/>
          <w:spacing w:val="-4"/>
          <w:vertAlign w:val="baseline"/>
        </w:rPr>
        <w:footnoteRef/>
      </w:r>
      <w:r w:rsidRPr="006B3E07">
        <w:rPr>
          <w:rFonts w:ascii="Verdana" w:hAnsi="Verdana" w:cs="Lotus Linotype"/>
          <w:spacing w:val="-4"/>
          <w:rtl/>
          <w:lang w:bidi="fa-IR"/>
        </w:rPr>
        <w:t xml:space="preserve">) التبیان </w:t>
      </w:r>
      <w:r w:rsidRPr="006B3E07">
        <w:rPr>
          <w:rFonts w:ascii="Verdana" w:hAnsi="Verdana" w:cs="Lotus Linotype" w:hint="cs"/>
          <w:spacing w:val="-4"/>
          <w:rtl/>
          <w:lang w:bidi="fa-IR"/>
        </w:rPr>
        <w:t>1/4-7</w:t>
      </w:r>
      <w:r w:rsidRPr="006B3E07">
        <w:rPr>
          <w:rFonts w:ascii="Verdana" w:hAnsi="Verdana" w:cs="Lotus Linotype"/>
          <w:spacing w:val="-4"/>
          <w:rtl/>
          <w:lang w:bidi="fa-IR"/>
        </w:rPr>
        <w:t xml:space="preserve"> و طباطبایی نیز این تقسیم را در تفسیر خود ذکر کرده است، نگا:</w:t>
      </w:r>
      <w:r w:rsidRPr="006B3E07">
        <w:rPr>
          <w:rFonts w:ascii="Verdana" w:hAnsi="Verdana" w:cs="Lotus Linotype" w:hint="cs"/>
          <w:spacing w:val="-4"/>
          <w:rtl/>
          <w:lang w:bidi="fa-IR"/>
        </w:rPr>
        <w:t xml:space="preserve"> </w:t>
      </w:r>
      <w:r w:rsidRPr="006B3E07">
        <w:rPr>
          <w:rFonts w:ascii="Verdana" w:hAnsi="Verdana" w:cs="Lotus Linotype"/>
          <w:spacing w:val="-4"/>
          <w:rtl/>
          <w:lang w:bidi="fa-IR"/>
        </w:rPr>
        <w:t>کتاب مطارحات قرآنیه 55</w:t>
      </w:r>
      <w:r w:rsidRPr="006B3E07">
        <w:rPr>
          <w:rFonts w:ascii="Verdana" w:hAnsi="Verdana" w:cs="Lotus Linotype" w:hint="cs"/>
          <w:spacing w:val="-4"/>
          <w:rtl/>
          <w:lang w:bidi="fa-IR"/>
        </w:rPr>
        <w:t>.</w:t>
      </w:r>
    </w:p>
  </w:footnote>
  <w:footnote w:id="37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34-35</w:t>
      </w:r>
      <w:r>
        <w:rPr>
          <w:rFonts w:ascii="Verdana" w:hAnsi="Verdana" w:cs="Lotus Linotype" w:hint="cs"/>
          <w:rtl/>
          <w:lang w:bidi="fa-IR"/>
        </w:rPr>
        <w:t>.</w:t>
      </w:r>
    </w:p>
  </w:footnote>
  <w:footnote w:id="371">
    <w:p w:rsidR="00922A52" w:rsidRPr="00AE6B35" w:rsidRDefault="00922A52" w:rsidP="00330565">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35-36</w:t>
      </w:r>
      <w:r>
        <w:rPr>
          <w:rFonts w:ascii="Verdana" w:hAnsi="Verdana" w:cs="Lotus Linotype" w:hint="cs"/>
          <w:rtl/>
          <w:lang w:bidi="fa-IR"/>
        </w:rPr>
        <w:t>.</w:t>
      </w:r>
    </w:p>
  </w:footnote>
  <w:footnote w:id="37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شکن 35. نگا:</w:t>
      </w:r>
      <w:r>
        <w:rPr>
          <w:rFonts w:ascii="Verdana" w:hAnsi="Verdana" w:cs="Lotus Linotype" w:hint="cs"/>
          <w:rtl/>
          <w:lang w:bidi="fa-IR"/>
        </w:rPr>
        <w:t xml:space="preserve"> </w:t>
      </w:r>
      <w:r w:rsidRPr="00AE6B35">
        <w:rPr>
          <w:rFonts w:ascii="Verdana" w:hAnsi="Verdana" w:cs="Lotus Linotype"/>
          <w:rtl/>
          <w:lang w:bidi="fa-IR"/>
        </w:rPr>
        <w:t>نهج الب</w:t>
      </w:r>
      <w:r>
        <w:rPr>
          <w:rFonts w:ascii="Verdana" w:hAnsi="Verdana" w:cs="Lotus Linotype"/>
          <w:rtl/>
          <w:lang w:bidi="fa-IR"/>
        </w:rPr>
        <w:t>لاغه خطبه 81</w:t>
      </w:r>
      <w:r>
        <w:rPr>
          <w:rFonts w:ascii="Verdana" w:hAnsi="Verdana" w:cs="Lotus Linotype" w:hint="cs"/>
          <w:rtl/>
          <w:lang w:bidi="fa-IR"/>
        </w:rPr>
        <w:t>.</w:t>
      </w:r>
    </w:p>
  </w:footnote>
  <w:footnote w:id="37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31. نگا:نهج البلاغه خطبه 35</w:t>
      </w:r>
      <w:r>
        <w:rPr>
          <w:rFonts w:ascii="Verdana" w:hAnsi="Verdana" w:cs="Lotus Linotype" w:hint="cs"/>
          <w:rtl/>
          <w:lang w:bidi="fa-IR"/>
        </w:rPr>
        <w:t>.</w:t>
      </w:r>
    </w:p>
  </w:footnote>
  <w:footnote w:id="374">
    <w:p w:rsidR="00922A52" w:rsidRPr="00AE6B35" w:rsidRDefault="00922A52" w:rsidP="004C514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سرسخت</w:t>
      </w:r>
      <w:r w:rsidRPr="00AE6B35">
        <w:rPr>
          <w:rFonts w:ascii="Verdana" w:hAnsi="Verdana" w:cs="2  Badr"/>
          <w:rtl/>
          <w:lang w:bidi="fa-IR"/>
        </w:rPr>
        <w:t>‌</w:t>
      </w:r>
      <w:r w:rsidRPr="00AE6B35">
        <w:rPr>
          <w:rFonts w:ascii="Verdana" w:hAnsi="Verdana" w:cs="Lotus Linotype"/>
          <w:rtl/>
          <w:lang w:bidi="fa-IR"/>
        </w:rPr>
        <w:t xml:space="preserve">ترین گروههای امامیه در قبال حجّیت قرآن </w:t>
      </w:r>
      <w:r w:rsidRPr="00AE6B35">
        <w:rPr>
          <w:rFonts w:ascii="Verdana" w:eastAsia="B Badr" w:hAnsi="Verdana" w:cs="Lotus Linotype"/>
          <w:rtl/>
          <w:lang w:bidi="fa-IR"/>
        </w:rPr>
        <w:t>فرقة</w:t>
      </w:r>
      <w:r w:rsidRPr="00AE6B35">
        <w:rPr>
          <w:rFonts w:ascii="Verdana" w:hAnsi="Verdana" w:cs="Lotus Linotype"/>
          <w:rtl/>
          <w:lang w:bidi="fa-IR"/>
        </w:rPr>
        <w:t xml:space="preserve"> اخباریه می</w:t>
      </w:r>
      <w:r w:rsidRPr="00AE6B35">
        <w:rPr>
          <w:rFonts w:ascii="Verdana" w:hAnsi="Verdana" w:cs="2  Badr"/>
          <w:rtl/>
          <w:lang w:bidi="fa-IR"/>
        </w:rPr>
        <w:t>‌</w:t>
      </w:r>
      <w:r w:rsidRPr="00AE6B35">
        <w:rPr>
          <w:rFonts w:ascii="Verdana" w:hAnsi="Verdana" w:cs="Lotus Linotype"/>
          <w:rtl/>
          <w:lang w:bidi="fa-IR"/>
        </w:rPr>
        <w:t>باشند و بیان می</w:t>
      </w:r>
      <w:r w:rsidRPr="00AE6B35">
        <w:rPr>
          <w:rFonts w:ascii="Verdana" w:hAnsi="Verdana" w:cs="2  Badr"/>
          <w:rtl/>
          <w:lang w:bidi="fa-IR"/>
        </w:rPr>
        <w:t>‌</w:t>
      </w:r>
      <w:r w:rsidRPr="00AE6B35">
        <w:rPr>
          <w:rFonts w:ascii="Verdana" w:hAnsi="Verdana" w:cs="Lotus Linotype"/>
          <w:rtl/>
          <w:lang w:bidi="fa-IR"/>
        </w:rPr>
        <w:t>کنند که ظاهر و باطن قرآن بر مردم حجت نیست زیرا علم آن منوط به ائمه است و صحت در کلام و تفسیر امامان است در</w:t>
      </w:r>
      <w:r>
        <w:rPr>
          <w:rFonts w:ascii="Verdana" w:hAnsi="Verdana" w:cs="Lotus Linotype" w:hint="cs"/>
          <w:rtl/>
          <w:lang w:bidi="fa-IR"/>
        </w:rPr>
        <w:t xml:space="preserve"> </w:t>
      </w:r>
      <w:r w:rsidRPr="00AE6B35">
        <w:rPr>
          <w:rFonts w:ascii="Verdana" w:hAnsi="Verdana" w:cs="Lotus Linotype"/>
          <w:rtl/>
          <w:lang w:bidi="fa-IR"/>
        </w:rPr>
        <w:t>حالیکه اصولیون ظواهر قرآن را حجت می</w:t>
      </w:r>
      <w:r w:rsidRPr="00AE6B35">
        <w:rPr>
          <w:rFonts w:ascii="Verdana" w:hAnsi="Verdana" w:cs="2  Badr"/>
          <w:rtl/>
          <w:lang w:bidi="fa-IR"/>
        </w:rPr>
        <w:t>‌</w:t>
      </w:r>
      <w:r w:rsidRPr="00AE6B35">
        <w:rPr>
          <w:rFonts w:ascii="Verdana" w:hAnsi="Verdana" w:cs="Lotus Linotype"/>
          <w:rtl/>
          <w:lang w:bidi="fa-IR"/>
        </w:rPr>
        <w:t>دانند. و از جمله کسانی که به ظنی</w:t>
      </w:r>
      <w:r w:rsidRPr="00AE6B35">
        <w:rPr>
          <w:rFonts w:ascii="Verdana" w:hAnsi="Verdana" w:cs="2  Badr"/>
          <w:rtl/>
          <w:lang w:bidi="fa-IR"/>
        </w:rPr>
        <w:t>‌</w:t>
      </w:r>
      <w:r w:rsidRPr="00AE6B35">
        <w:rPr>
          <w:rFonts w:ascii="Verdana" w:hAnsi="Verdana" w:cs="Lotus Linotype"/>
          <w:rtl/>
          <w:lang w:bidi="fa-IR"/>
        </w:rPr>
        <w:t>بودن قرآن اقرار نموده</w:t>
      </w:r>
      <w:r w:rsidRPr="00AE6B35">
        <w:rPr>
          <w:rFonts w:ascii="Verdana" w:hAnsi="Verdana" w:cs="2  Badr"/>
          <w:rtl/>
          <w:lang w:bidi="fa-IR"/>
        </w:rPr>
        <w:t>‌</w:t>
      </w:r>
      <w:r w:rsidRPr="00AE6B35">
        <w:rPr>
          <w:rFonts w:ascii="Verdana" w:hAnsi="Verdana" w:cs="Lotus Linotype"/>
          <w:rtl/>
          <w:lang w:bidi="fa-IR"/>
        </w:rPr>
        <w:t>اند، عبارتند از:</w:t>
      </w:r>
      <w:r>
        <w:rPr>
          <w:rFonts w:ascii="Verdana" w:hAnsi="Verdana" w:cs="Lotus Linotype" w:hint="cs"/>
          <w:rtl/>
          <w:lang w:bidi="fa-IR"/>
        </w:rPr>
        <w:t xml:space="preserve"> </w:t>
      </w:r>
      <w:r w:rsidRPr="00AE6B35">
        <w:rPr>
          <w:rFonts w:ascii="Verdana" w:hAnsi="Verdana" w:cs="Lotus Linotype"/>
          <w:rtl/>
          <w:lang w:bidi="fa-IR"/>
        </w:rPr>
        <w:t xml:space="preserve">ابن الشهید ثانی در </w:t>
      </w:r>
      <w:r>
        <w:rPr>
          <w:rFonts w:ascii="Verdana" w:hAnsi="Verdana" w:cs="Lotus Linotype" w:hint="cs"/>
          <w:rtl/>
          <w:lang w:bidi="fa-IR"/>
        </w:rPr>
        <w:t>(</w:t>
      </w:r>
      <w:r w:rsidRPr="00AE6B35">
        <w:rPr>
          <w:rFonts w:ascii="Verdana" w:hAnsi="Verdana" w:cs="Lotus Linotype"/>
          <w:rtl/>
          <w:lang w:bidi="fa-IR"/>
        </w:rPr>
        <w:t>معالم 192) محقق بحرانی در (حدائق الناضره 1/87) و بهب</w:t>
      </w:r>
      <w:r>
        <w:rPr>
          <w:rFonts w:ascii="Verdana" w:hAnsi="Verdana" w:cs="Lotus Linotype" w:hint="cs"/>
          <w:rtl/>
          <w:lang w:bidi="fa-IR"/>
        </w:rPr>
        <w:t>ه</w:t>
      </w:r>
      <w:r w:rsidRPr="00AE6B35">
        <w:rPr>
          <w:rFonts w:ascii="Verdana" w:hAnsi="Verdana" w:cs="Lotus Linotype"/>
          <w:rtl/>
          <w:lang w:bidi="fa-IR"/>
        </w:rPr>
        <w:t>انی در (ال</w:t>
      </w:r>
      <w:r>
        <w:rPr>
          <w:rFonts w:ascii="Verdana" w:hAnsi="Verdana" w:cs="Lotus Linotype" w:hint="cs"/>
          <w:rtl/>
          <w:lang w:bidi="fa-IR"/>
        </w:rPr>
        <w:t>ر</w:t>
      </w:r>
      <w:r w:rsidRPr="00AE6B35">
        <w:rPr>
          <w:rFonts w:ascii="Verdana" w:hAnsi="Verdana" w:cs="Lotus Linotype"/>
          <w:rtl/>
          <w:lang w:bidi="fa-IR"/>
        </w:rPr>
        <w:t>سائل الفقهیه 224) و میرز</w:t>
      </w:r>
      <w:r>
        <w:rPr>
          <w:rFonts w:ascii="Verdana" w:hAnsi="Verdana" w:cs="Lotus Linotype" w:hint="cs"/>
          <w:rtl/>
          <w:lang w:bidi="fa-IR"/>
        </w:rPr>
        <w:t xml:space="preserve">ا </w:t>
      </w:r>
      <w:r w:rsidRPr="00AE6B35">
        <w:rPr>
          <w:rFonts w:ascii="Verdana" w:hAnsi="Verdana" w:cs="Lotus Linotype"/>
          <w:rtl/>
          <w:lang w:bidi="fa-IR"/>
        </w:rPr>
        <w:t>قمی در قوانین الاصول (</w:t>
      </w:r>
      <w:r>
        <w:rPr>
          <w:rFonts w:ascii="Verdana" w:hAnsi="Verdana" w:cs="Lotus Linotype" w:hint="cs"/>
          <w:rtl/>
          <w:lang w:bidi="fa-IR"/>
        </w:rPr>
        <w:t>309</w:t>
      </w:r>
      <w:r w:rsidRPr="00AE6B35">
        <w:rPr>
          <w:rFonts w:ascii="Verdana" w:hAnsi="Verdana" w:cs="Lotus Linotype"/>
          <w:rtl/>
          <w:lang w:bidi="fa-IR"/>
        </w:rPr>
        <w:t xml:space="preserve">) </w:t>
      </w:r>
      <w:r>
        <w:rPr>
          <w:rFonts w:ascii="Verdana" w:hAnsi="Verdana" w:cs="Lotus Linotype"/>
          <w:rtl/>
          <w:lang w:bidi="fa-IR"/>
        </w:rPr>
        <w:t>و محمدتقی الحکیم در (الاصول الع</w:t>
      </w:r>
      <w:r>
        <w:rPr>
          <w:rFonts w:ascii="Verdana" w:hAnsi="Verdana" w:cs="Lotus Linotype" w:hint="cs"/>
          <w:rtl/>
          <w:lang w:bidi="fa-IR"/>
        </w:rPr>
        <w:t>ا</w:t>
      </w:r>
      <w:r>
        <w:rPr>
          <w:rFonts w:ascii="Verdana" w:hAnsi="Verdana" w:cs="Lotus Linotype"/>
          <w:rtl/>
          <w:lang w:bidi="fa-IR"/>
        </w:rPr>
        <w:t xml:space="preserve">مة </w:t>
      </w:r>
      <w:r>
        <w:rPr>
          <w:rFonts w:ascii="Verdana" w:hAnsi="Verdana" w:cs="Lotus Linotype" w:hint="cs"/>
          <w:rtl/>
          <w:lang w:bidi="fa-IR"/>
        </w:rPr>
        <w:t>ل</w:t>
      </w:r>
      <w:r w:rsidRPr="00AE6B35">
        <w:rPr>
          <w:rFonts w:ascii="Verdana" w:hAnsi="Verdana" w:cs="Lotus Linotype"/>
          <w:rtl/>
          <w:lang w:bidi="fa-IR"/>
        </w:rPr>
        <w:t>لفقه ال</w:t>
      </w:r>
      <w:r>
        <w:rPr>
          <w:rFonts w:ascii="Verdana" w:hAnsi="Verdana" w:cs="Lotus Linotype" w:hint="cs"/>
          <w:rtl/>
          <w:lang w:bidi="fa-IR"/>
        </w:rPr>
        <w:t>م</w:t>
      </w:r>
      <w:r w:rsidRPr="00AE6B35">
        <w:rPr>
          <w:rFonts w:ascii="Verdana" w:hAnsi="Verdana" w:cs="Lotus Linotype"/>
          <w:rtl/>
          <w:lang w:bidi="fa-IR"/>
        </w:rPr>
        <w:t xml:space="preserve">قارن 243) و ... </w:t>
      </w:r>
      <w:r>
        <w:rPr>
          <w:rFonts w:ascii="Verdana" w:hAnsi="Verdana" w:cs="Lotus Linotype" w:hint="cs"/>
          <w:rtl/>
          <w:lang w:bidi="fa-IR"/>
        </w:rPr>
        <w:t xml:space="preserve">ونگاه: اصول مذهب الشيعة الاثني عشرية 1/172-173 </w:t>
      </w:r>
      <w:r w:rsidRPr="00AE6B35">
        <w:rPr>
          <w:rFonts w:ascii="Verdana" w:hAnsi="Verdana" w:cs="Lotus Linotype"/>
          <w:rtl/>
          <w:lang w:bidi="fa-IR"/>
        </w:rPr>
        <w:t>است.</w:t>
      </w:r>
    </w:p>
  </w:footnote>
  <w:footnote w:id="37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الفصول المهمه، حر عاملی، 235</w:t>
      </w:r>
      <w:r>
        <w:rPr>
          <w:rFonts w:ascii="Verdana" w:hAnsi="Verdana" w:cs="Lotus Linotype" w:hint="cs"/>
          <w:rtl/>
          <w:lang w:bidi="fa-IR"/>
        </w:rPr>
        <w:t>.</w:t>
      </w:r>
    </w:p>
  </w:footnote>
  <w:footnote w:id="376">
    <w:p w:rsidR="00922A52" w:rsidRPr="00AE6B35" w:rsidRDefault="00922A52" w:rsidP="007C2A3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125-126</w:t>
      </w:r>
      <w:r>
        <w:rPr>
          <w:rFonts w:ascii="Verdana" w:hAnsi="Verdana" w:cs="Lotus Linotype" w:hint="cs"/>
          <w:rtl/>
          <w:lang w:bidi="fa-IR"/>
        </w:rPr>
        <w:t>.</w:t>
      </w:r>
    </w:p>
  </w:footnote>
  <w:footnote w:id="377">
    <w:p w:rsidR="00922A52" w:rsidRPr="00AE6B35" w:rsidRDefault="00922A52" w:rsidP="004C0D9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40</w:t>
      </w:r>
      <w:r>
        <w:rPr>
          <w:rFonts w:ascii="Verdana" w:hAnsi="Verdana" w:cs="Lotus Linotype" w:hint="cs"/>
          <w:rtl/>
          <w:lang w:bidi="fa-IR"/>
        </w:rPr>
        <w:t>.</w:t>
      </w:r>
    </w:p>
  </w:footnote>
  <w:footnote w:id="378">
    <w:p w:rsidR="00922A52" w:rsidRPr="00AE6B35" w:rsidRDefault="00922A52" w:rsidP="004C0D92">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35 </w:t>
      </w:r>
      <w:r w:rsidRPr="00AE6B35">
        <w:rPr>
          <w:rFonts w:ascii="Verdana" w:hAnsi="Verdana" w:cs="Times New Roman"/>
          <w:rtl/>
          <w:lang w:bidi="fa-IR"/>
        </w:rPr>
        <w:t>–</w:t>
      </w:r>
      <w:r w:rsidRPr="00AE6B35">
        <w:rPr>
          <w:rFonts w:ascii="Verdana" w:hAnsi="Verdana" w:cs="Lotus Linotype"/>
          <w:rtl/>
          <w:lang w:bidi="fa-IR"/>
        </w:rPr>
        <w:t xml:space="preserve"> نهج البلاغه خطبه</w:t>
      </w:r>
      <w:r w:rsidRPr="00AE6B35">
        <w:rPr>
          <w:rFonts w:ascii="Verdana" w:hAnsi="Verdana" w:cs="2  Badr"/>
          <w:rtl/>
          <w:lang w:bidi="fa-IR"/>
        </w:rPr>
        <w:t>‌</w:t>
      </w:r>
      <w:r w:rsidRPr="00AE6B35">
        <w:rPr>
          <w:rFonts w:ascii="Verdana" w:hAnsi="Verdana" w:cs="Lotus Linotype"/>
          <w:rtl/>
          <w:lang w:bidi="fa-IR"/>
        </w:rPr>
        <w:t>ی شماره 159.</w:t>
      </w:r>
    </w:p>
  </w:footnote>
  <w:footnote w:id="379">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rtl/>
          <w:lang w:bidi="fa-IR"/>
        </w:rPr>
        <w:t xml:space="preserve"> بت شکن 35 نهج البلاغه خطبه 81</w:t>
      </w:r>
      <w:r>
        <w:rPr>
          <w:rFonts w:ascii="Verdana" w:hAnsi="Verdana" w:cs="Lotus Linotype" w:hint="cs"/>
          <w:rtl/>
          <w:lang w:bidi="fa-IR"/>
        </w:rPr>
        <w:t>.</w:t>
      </w:r>
    </w:p>
  </w:footnote>
  <w:footnote w:id="380">
    <w:p w:rsidR="00922A52" w:rsidRPr="00AE6B35" w:rsidRDefault="00922A52" w:rsidP="00FF5DA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با توجه به اینکه معتزله بر </w:t>
      </w:r>
      <w:r>
        <w:rPr>
          <w:rFonts w:ascii="Verdana" w:hAnsi="Verdana" w:cs="Lotus Linotype" w:hint="cs"/>
          <w:rtl/>
          <w:lang w:bidi="fa-IR"/>
        </w:rPr>
        <w:t>ثب</w:t>
      </w:r>
      <w:r w:rsidRPr="00AE6B35">
        <w:rPr>
          <w:rFonts w:ascii="Verdana" w:hAnsi="Verdana" w:cs="Lotus Linotype"/>
          <w:rtl/>
          <w:lang w:bidi="fa-IR"/>
        </w:rPr>
        <w:t>وت نص قرآنی قائل</w:t>
      </w:r>
      <w:r w:rsidRPr="00AE6B35">
        <w:rPr>
          <w:rFonts w:ascii="Verdana" w:hAnsi="Verdana" w:cs="2  Badr"/>
          <w:rtl/>
          <w:lang w:bidi="fa-IR"/>
        </w:rPr>
        <w:t>‌</w:t>
      </w:r>
      <w:r>
        <w:rPr>
          <w:rFonts w:ascii="Verdana" w:hAnsi="Verdana" w:cs="Lotus Linotype"/>
          <w:rtl/>
          <w:lang w:bidi="fa-IR"/>
        </w:rPr>
        <w:t>اند</w:t>
      </w:r>
      <w:r>
        <w:rPr>
          <w:rFonts w:ascii="Verdana" w:hAnsi="Verdana" w:cs="Lotus Linotype" w:hint="cs"/>
          <w:rtl/>
          <w:lang w:bidi="fa-IR"/>
        </w:rPr>
        <w:t>،</w:t>
      </w:r>
      <w:r>
        <w:rPr>
          <w:rFonts w:ascii="Verdana" w:hAnsi="Verdana" w:cs="Lotus Linotype"/>
          <w:rtl/>
          <w:lang w:bidi="fa-IR"/>
        </w:rPr>
        <w:t xml:space="preserve"> اما غالیان امامیه که </w:t>
      </w:r>
      <w:r>
        <w:rPr>
          <w:rFonts w:ascii="Verdana" w:hAnsi="Verdana" w:cs="Lotus Linotype" w:hint="cs"/>
          <w:rtl/>
          <w:lang w:bidi="fa-IR"/>
        </w:rPr>
        <w:t xml:space="preserve">در </w:t>
      </w:r>
      <w:r>
        <w:rPr>
          <w:rFonts w:ascii="Verdana" w:hAnsi="Verdana" w:cs="Lotus Linotype"/>
          <w:rtl/>
          <w:lang w:bidi="fa-IR"/>
        </w:rPr>
        <w:t xml:space="preserve">نص </w:t>
      </w:r>
      <w:r>
        <w:rPr>
          <w:rFonts w:ascii="Verdana" w:hAnsi="Verdana" w:cs="Lotus Linotype" w:hint="cs"/>
          <w:rtl/>
          <w:lang w:bidi="fa-IR"/>
        </w:rPr>
        <w:t>طعن وارد</w:t>
      </w:r>
      <w:r w:rsidRPr="00AE6B35">
        <w:rPr>
          <w:rFonts w:ascii="Verdana" w:hAnsi="Verdana" w:cs="Lotus Linotype"/>
          <w:rtl/>
          <w:lang w:bidi="fa-IR"/>
        </w:rPr>
        <w:t xml:space="preserve"> می</w:t>
      </w:r>
      <w:r w:rsidRPr="00AE6B35">
        <w:rPr>
          <w:rFonts w:ascii="Verdana" w:hAnsi="Verdana" w:cs="2  Badr"/>
          <w:rtl/>
          <w:lang w:bidi="fa-IR"/>
        </w:rPr>
        <w:t>‌</w:t>
      </w:r>
      <w:r w:rsidRPr="00AE6B35">
        <w:rPr>
          <w:rFonts w:ascii="Verdana" w:hAnsi="Verdana" w:cs="Lotus Linotype"/>
          <w:rtl/>
          <w:lang w:bidi="fa-IR"/>
        </w:rPr>
        <w:t>کن</w:t>
      </w:r>
      <w:r>
        <w:rPr>
          <w:rFonts w:ascii="Verdana" w:hAnsi="Verdana" w:cs="Lotus Linotype" w:hint="cs"/>
          <w:rtl/>
          <w:lang w:bidi="fa-IR"/>
        </w:rPr>
        <w:t>ن</w:t>
      </w:r>
      <w:r w:rsidRPr="00AE6B35">
        <w:rPr>
          <w:rFonts w:ascii="Verdana" w:hAnsi="Verdana" w:cs="Lotus Linotype"/>
          <w:rtl/>
          <w:lang w:bidi="fa-IR"/>
        </w:rPr>
        <w:t xml:space="preserve">د؛ </w:t>
      </w:r>
      <w:r>
        <w:rPr>
          <w:rFonts w:ascii="Verdana" w:hAnsi="Verdana" w:cs="Lotus Linotype" w:hint="cs"/>
          <w:rtl/>
          <w:lang w:bidi="fa-IR"/>
        </w:rPr>
        <w:t xml:space="preserve">به ظنى </w:t>
      </w:r>
      <w:r w:rsidRPr="00AE6B35">
        <w:rPr>
          <w:rFonts w:ascii="Verdana" w:hAnsi="Verdana" w:cs="Lotus Linotype"/>
          <w:rtl/>
          <w:lang w:bidi="fa-IR"/>
        </w:rPr>
        <w:t>بودن آن قائل</w:t>
      </w:r>
      <w:r w:rsidRPr="00AE6B35">
        <w:rPr>
          <w:rFonts w:ascii="Verdana" w:hAnsi="Verdana" w:cs="2  Badr"/>
          <w:rtl/>
          <w:lang w:bidi="fa-IR"/>
        </w:rPr>
        <w:t>‌</w:t>
      </w:r>
      <w:r w:rsidRPr="00AE6B35">
        <w:rPr>
          <w:rFonts w:ascii="Verdana" w:hAnsi="Verdana" w:cs="Lotus Linotype"/>
          <w:rtl/>
          <w:lang w:bidi="fa-IR"/>
        </w:rPr>
        <w:t xml:space="preserve">اند. نگا؛ شرح اصول </w:t>
      </w:r>
      <w:r>
        <w:rPr>
          <w:rFonts w:ascii="Verdana" w:hAnsi="Verdana" w:cs="Lotus Linotype"/>
          <w:rtl/>
          <w:lang w:bidi="fa-IR"/>
        </w:rPr>
        <w:t>الخمسه: قاضی عبدالجبار 601-602</w:t>
      </w:r>
      <w:r>
        <w:rPr>
          <w:rFonts w:ascii="Verdana" w:hAnsi="Verdana" w:cs="Lotus Linotype" w:hint="cs"/>
          <w:rtl/>
          <w:lang w:bidi="fa-IR"/>
        </w:rPr>
        <w:t>.</w:t>
      </w:r>
    </w:p>
  </w:footnote>
  <w:footnote w:id="381">
    <w:p w:rsidR="00922A52" w:rsidRPr="00AE6B35" w:rsidRDefault="00922A52" w:rsidP="001B53F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شرح ام البراهین</w:t>
      </w:r>
      <w:r>
        <w:rPr>
          <w:rFonts w:ascii="Verdana" w:hAnsi="Verdana" w:cs="Lotus Linotype" w:hint="cs"/>
          <w:rtl/>
          <w:lang w:bidi="fa-IR"/>
        </w:rPr>
        <w:t>،</w:t>
      </w:r>
      <w:r w:rsidRPr="00AE6B35">
        <w:rPr>
          <w:rFonts w:ascii="Verdana" w:hAnsi="Verdana" w:cs="Lotus Linotype"/>
          <w:rtl/>
          <w:lang w:bidi="fa-IR"/>
        </w:rPr>
        <w:t xml:space="preserve"> س</w:t>
      </w:r>
      <w:r>
        <w:rPr>
          <w:rFonts w:ascii="Verdana" w:hAnsi="Verdana" w:cs="Lotus Linotype" w:hint="cs"/>
          <w:rtl/>
          <w:lang w:bidi="fa-IR"/>
        </w:rPr>
        <w:t>ن</w:t>
      </w:r>
      <w:r w:rsidRPr="00AE6B35">
        <w:rPr>
          <w:rFonts w:ascii="Verdana" w:hAnsi="Verdana" w:cs="Lotus Linotype"/>
          <w:rtl/>
          <w:lang w:bidi="fa-IR"/>
        </w:rPr>
        <w:t>و</w:t>
      </w:r>
      <w:r>
        <w:rPr>
          <w:rFonts w:ascii="Verdana" w:hAnsi="Verdana" w:cs="Lotus Linotype" w:hint="cs"/>
          <w:rtl/>
          <w:lang w:bidi="fa-IR"/>
        </w:rPr>
        <w:t>س</w:t>
      </w:r>
      <w:r w:rsidRPr="00AE6B35">
        <w:rPr>
          <w:rFonts w:ascii="Verdana" w:hAnsi="Verdana" w:cs="Lotus Linotype"/>
          <w:rtl/>
          <w:lang w:bidi="fa-IR"/>
        </w:rPr>
        <w:t xml:space="preserve">ی </w:t>
      </w:r>
      <w:r>
        <w:rPr>
          <w:rFonts w:ascii="Verdana" w:hAnsi="Verdana" w:cs="Lotus Linotype"/>
          <w:rtl/>
          <w:lang w:bidi="fa-IR"/>
        </w:rPr>
        <w:t>217. (مجموع الفتاوی 2/127-236)</w:t>
      </w:r>
      <w:r>
        <w:rPr>
          <w:rFonts w:ascii="Verdana" w:hAnsi="Verdana" w:cs="Lotus Linotype" w:hint="cs"/>
          <w:rtl/>
          <w:lang w:bidi="fa-IR"/>
        </w:rPr>
        <w:t>.</w:t>
      </w:r>
    </w:p>
  </w:footnote>
  <w:footnote w:id="38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کافی باب حدیثه</w:t>
      </w:r>
      <w:r>
        <w:rPr>
          <w:rFonts w:ascii="Verdana" w:hAnsi="Verdana" w:cs="Lotus Linotype"/>
          <w:rtl/>
          <w:lang w:bidi="fa-IR"/>
        </w:rPr>
        <w:t>م صعب مستعصب 1/401-402</w:t>
      </w:r>
      <w:r>
        <w:rPr>
          <w:rFonts w:ascii="Verdana" w:hAnsi="Verdana" w:cs="Lotus Linotype" w:hint="cs"/>
          <w:rtl/>
          <w:lang w:bidi="fa-IR"/>
        </w:rPr>
        <w:t>.</w:t>
      </w:r>
    </w:p>
  </w:footnote>
  <w:footnote w:id="383">
    <w:p w:rsidR="00922A52" w:rsidRPr="00AE6B35" w:rsidRDefault="00922A52" w:rsidP="000A137B">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اين نتيجه لازمه قول آنهاست، و بايد دانست كه ما نمى</w:t>
      </w:r>
      <w:r w:rsidRPr="00AE6B35">
        <w:rPr>
          <w:rFonts w:ascii="Verdana" w:hAnsi="Verdana" w:cs="2  Badr"/>
          <w:rtl/>
          <w:lang w:bidi="fa-IR"/>
        </w:rPr>
        <w:t>‌</w:t>
      </w:r>
      <w:r>
        <w:rPr>
          <w:rFonts w:ascii="Verdana" w:hAnsi="Verdana" w:cs="Lotus Linotype" w:hint="cs"/>
          <w:rtl/>
          <w:lang w:bidi="fa-IR"/>
        </w:rPr>
        <w:t>گوييم كه آنها به اين لازمه قائلند، بلكه در باطل بودن معتقد آنها استدلال مى</w:t>
      </w:r>
      <w:r w:rsidRPr="00AE6B35">
        <w:rPr>
          <w:rFonts w:ascii="Verdana" w:hAnsi="Verdana" w:cs="2  Badr"/>
          <w:rtl/>
          <w:lang w:bidi="fa-IR"/>
        </w:rPr>
        <w:t>‌</w:t>
      </w:r>
      <w:r>
        <w:rPr>
          <w:rFonts w:ascii="Verdana" w:hAnsi="Verdana" w:cs="Lotus Linotype" w:hint="cs"/>
          <w:rtl/>
          <w:lang w:bidi="fa-IR"/>
        </w:rPr>
        <w:t>كنيم، زيرا قول حق، باطل در آن وجود ندارد، به خلاف قول باطل كه لوازم آن باطل است.</w:t>
      </w:r>
    </w:p>
  </w:footnote>
  <w:footnote w:id="384">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279</w:t>
      </w:r>
      <w:r>
        <w:rPr>
          <w:rFonts w:ascii="Verdana" w:hAnsi="Verdana" w:cs="Lotus Linotype" w:hint="cs"/>
          <w:rtl/>
          <w:lang w:bidi="fa-IR"/>
        </w:rPr>
        <w:t>.</w:t>
      </w:r>
    </w:p>
  </w:footnote>
  <w:footnote w:id="38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برقعی به طور آشکارا و اساسی در بت شکن</w:t>
      </w:r>
      <w:r>
        <w:rPr>
          <w:rFonts w:ascii="Verdana" w:hAnsi="Verdana" w:cs="Lotus Linotype"/>
          <w:rtl/>
          <w:lang w:bidi="fa-IR"/>
        </w:rPr>
        <w:t xml:space="preserve"> 215-221 به مقابله پرداخته است</w:t>
      </w:r>
      <w:r>
        <w:rPr>
          <w:rFonts w:ascii="Verdana" w:hAnsi="Verdana" w:cs="Lotus Linotype" w:hint="cs"/>
          <w:rtl/>
          <w:lang w:bidi="fa-IR"/>
        </w:rPr>
        <w:t>.</w:t>
      </w:r>
    </w:p>
  </w:footnote>
  <w:footnote w:id="38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216-217</w:t>
      </w:r>
      <w:r>
        <w:rPr>
          <w:rFonts w:ascii="Verdana" w:hAnsi="Verdana" w:cs="Lotus Linotype" w:hint="cs"/>
          <w:rtl/>
          <w:lang w:bidi="fa-IR"/>
        </w:rPr>
        <w:t>.</w:t>
      </w:r>
    </w:p>
  </w:footnote>
  <w:footnote w:id="387">
    <w:p w:rsidR="00922A52" w:rsidRPr="00AE6B35" w:rsidRDefault="00922A52" w:rsidP="0010739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221</w:t>
      </w:r>
      <w:r>
        <w:rPr>
          <w:rFonts w:ascii="Verdana" w:hAnsi="Verdana" w:cs="Lotus Linotype" w:hint="cs"/>
          <w:rtl/>
          <w:lang w:bidi="fa-IR"/>
        </w:rPr>
        <w:t>.</w:t>
      </w:r>
    </w:p>
  </w:footnote>
  <w:footnote w:id="388">
    <w:p w:rsidR="00922A52" w:rsidRPr="00AE6B35" w:rsidRDefault="00922A52" w:rsidP="0010739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221</w:t>
      </w:r>
      <w:r>
        <w:rPr>
          <w:rFonts w:ascii="Verdana" w:hAnsi="Verdana" w:cs="Lotus Linotype" w:hint="cs"/>
          <w:rtl/>
          <w:lang w:bidi="fa-IR"/>
        </w:rPr>
        <w:t>.</w:t>
      </w:r>
    </w:p>
  </w:footnote>
  <w:footnote w:id="389">
    <w:p w:rsidR="00922A52" w:rsidRPr="00AE6B35" w:rsidRDefault="00922A52" w:rsidP="00526BE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 البلاغه / خطبه</w:t>
      </w:r>
      <w:r w:rsidRPr="00AE6B35">
        <w:rPr>
          <w:rFonts w:ascii="Verdana" w:hAnsi="Verdana" w:cs="2  Badr"/>
          <w:rtl/>
          <w:lang w:bidi="fa-IR"/>
        </w:rPr>
        <w:t>‌</w:t>
      </w:r>
      <w:r>
        <w:rPr>
          <w:rFonts w:ascii="Verdana" w:hAnsi="Verdana" w:cs="Lotus Linotype"/>
          <w:rtl/>
          <w:lang w:bidi="fa-IR"/>
        </w:rPr>
        <w:t>ی 180</w:t>
      </w:r>
      <w:r>
        <w:rPr>
          <w:rFonts w:ascii="Verdana" w:hAnsi="Verdana" w:cs="Lotus Linotype" w:hint="cs"/>
          <w:rtl/>
          <w:lang w:bidi="fa-IR"/>
        </w:rPr>
        <w:t>.</w:t>
      </w:r>
    </w:p>
  </w:footnote>
  <w:footnote w:id="390">
    <w:p w:rsidR="00922A52" w:rsidRPr="00AE6B35" w:rsidRDefault="00922A52" w:rsidP="003D79B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صحیفه</w:t>
      </w:r>
      <w:r w:rsidRPr="00AE6B35">
        <w:rPr>
          <w:rFonts w:ascii="Verdana" w:hAnsi="Verdana" w:cs="2  Badr"/>
          <w:rtl/>
          <w:lang w:bidi="fa-IR"/>
        </w:rPr>
        <w:t>‌</w:t>
      </w:r>
      <w:r w:rsidRPr="00AE6B35">
        <w:rPr>
          <w:rFonts w:ascii="Verdana" w:hAnsi="Verdana" w:cs="Lotus Linotype"/>
          <w:rtl/>
          <w:lang w:bidi="fa-IR"/>
        </w:rPr>
        <w:t xml:space="preserve">ی سجادیه / ص 42. دعای چهارم </w:t>
      </w:r>
      <w:r w:rsidRPr="00AE6B35">
        <w:rPr>
          <w:rFonts w:ascii="Verdana" w:hAnsi="Verdana" w:cs="Times New Roman"/>
          <w:rtl/>
          <w:lang w:bidi="fa-IR"/>
        </w:rPr>
        <w:t>–</w:t>
      </w:r>
      <w:r>
        <w:rPr>
          <w:rFonts w:ascii="Verdana" w:hAnsi="Verdana" w:cs="Lotus Linotype"/>
          <w:rtl/>
          <w:lang w:bidi="fa-IR"/>
        </w:rPr>
        <w:t xml:space="preserve"> ناشر: هادی / قم</w:t>
      </w:r>
      <w:r>
        <w:rPr>
          <w:rFonts w:ascii="Verdana" w:hAnsi="Verdana" w:cs="Lotus Linotype" w:hint="cs"/>
          <w:rtl/>
          <w:lang w:bidi="fa-IR"/>
        </w:rPr>
        <w:t>.</w:t>
      </w:r>
    </w:p>
  </w:footnote>
  <w:footnote w:id="391">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221</w:t>
      </w:r>
      <w:r>
        <w:rPr>
          <w:rFonts w:ascii="Verdana" w:hAnsi="Verdana" w:cs="Lotus Linotype" w:hint="cs"/>
          <w:rtl/>
          <w:lang w:bidi="fa-IR"/>
        </w:rPr>
        <w:t>.</w:t>
      </w:r>
    </w:p>
  </w:footnote>
  <w:footnote w:id="392">
    <w:p w:rsidR="00922A52" w:rsidRPr="0027438B" w:rsidRDefault="00922A52" w:rsidP="005A5E2F">
      <w:pPr>
        <w:pStyle w:val="a6"/>
        <w:spacing w:line="226" w:lineRule="auto"/>
        <w:ind w:left="227" w:hanging="227"/>
        <w:jc w:val="lowKashida"/>
        <w:rPr>
          <w:rFonts w:ascii="Verdana" w:hAnsi="Verdana" w:cs="Lotus Linotype" w:hint="cs"/>
          <w:spacing w:val="-4"/>
          <w:rtl/>
          <w:lang w:bidi="fa-IR"/>
        </w:rPr>
      </w:pPr>
      <w:r w:rsidRPr="0027438B">
        <w:rPr>
          <w:rFonts w:ascii="Verdana" w:hAnsi="Verdana" w:cs="Lotus Linotype"/>
          <w:spacing w:val="-4"/>
          <w:rtl/>
          <w:lang w:bidi="fa-IR"/>
        </w:rPr>
        <w:t>(</w:t>
      </w:r>
      <w:r w:rsidRPr="0027438B">
        <w:rPr>
          <w:rStyle w:val="a7"/>
          <w:rFonts w:ascii="Verdana" w:hAnsi="Verdana" w:cs="Lotus Linotype"/>
          <w:spacing w:val="-4"/>
          <w:vertAlign w:val="baseline"/>
        </w:rPr>
        <w:footnoteRef/>
      </w:r>
      <w:r w:rsidRPr="0027438B">
        <w:rPr>
          <w:rFonts w:ascii="Verdana" w:hAnsi="Verdana" w:cs="Lotus Linotype"/>
          <w:spacing w:val="-4"/>
          <w:rtl/>
          <w:lang w:bidi="fa-IR"/>
        </w:rPr>
        <w:t>) بت شکن 217. م</w:t>
      </w:r>
      <w:r w:rsidRPr="0027438B">
        <w:rPr>
          <w:rFonts w:ascii="Verdana" w:hAnsi="Verdana" w:cs="Lotus Linotype"/>
          <w:spacing w:val="-4"/>
          <w:rtl/>
        </w:rPr>
        <w:t>ؤ</w:t>
      </w:r>
      <w:r w:rsidRPr="0027438B">
        <w:rPr>
          <w:rFonts w:ascii="Verdana" w:hAnsi="Verdana" w:cs="Lotus Linotype"/>
          <w:spacing w:val="-4"/>
          <w:rtl/>
          <w:lang w:bidi="fa-IR"/>
        </w:rPr>
        <w:t>لف سخنی دارد که از آن چنین برداشت می</w:t>
      </w:r>
      <w:r w:rsidRPr="0027438B">
        <w:rPr>
          <w:rFonts w:ascii="Verdana" w:hAnsi="Verdana" w:cs="2  Badr"/>
          <w:spacing w:val="-4"/>
          <w:rtl/>
          <w:lang w:bidi="fa-IR"/>
        </w:rPr>
        <w:t>‌</w:t>
      </w:r>
      <w:r w:rsidRPr="0027438B">
        <w:rPr>
          <w:rFonts w:ascii="Verdana" w:hAnsi="Verdana" w:cs="Lotus Linotype"/>
          <w:spacing w:val="-4"/>
          <w:rtl/>
          <w:lang w:bidi="fa-IR"/>
        </w:rPr>
        <w:t>شود که می</w:t>
      </w:r>
      <w:r w:rsidRPr="0027438B">
        <w:rPr>
          <w:rFonts w:ascii="Verdana" w:hAnsi="Verdana" w:cs="2  Badr"/>
          <w:spacing w:val="-4"/>
          <w:rtl/>
          <w:lang w:bidi="fa-IR"/>
        </w:rPr>
        <w:t>‌</w:t>
      </w:r>
      <w:r w:rsidRPr="0027438B">
        <w:rPr>
          <w:rFonts w:ascii="Verdana" w:hAnsi="Verdana" w:cs="Lotus Linotype"/>
          <w:spacing w:val="-4"/>
          <w:rtl/>
          <w:lang w:bidi="fa-IR"/>
        </w:rPr>
        <w:t>گوید برترین صحابه علی است به طوری که گفته است:درست است که علی آگاه</w:t>
      </w:r>
      <w:r w:rsidRPr="0027438B">
        <w:rPr>
          <w:rFonts w:ascii="Verdana" w:hAnsi="Verdana" w:cs="2  Badr"/>
          <w:spacing w:val="-4"/>
          <w:rtl/>
          <w:lang w:bidi="fa-IR"/>
        </w:rPr>
        <w:t>‌</w:t>
      </w:r>
      <w:r w:rsidRPr="0027438B">
        <w:rPr>
          <w:rFonts w:ascii="Verdana" w:hAnsi="Verdana" w:cs="Lotus Linotype"/>
          <w:spacing w:val="-4"/>
          <w:rtl/>
          <w:lang w:bidi="fa-IR"/>
        </w:rPr>
        <w:t>ترین و برتر آنان است، ولیکن خود را امام منصوص ندانسته و او در برخی سخنانش خود را از دیگران برای خلافت مستحق</w:t>
      </w:r>
      <w:r w:rsidRPr="0027438B">
        <w:rPr>
          <w:rFonts w:ascii="Verdana" w:hAnsi="Verdana" w:cs="2  Badr"/>
          <w:spacing w:val="-4"/>
          <w:rtl/>
          <w:lang w:bidi="fa-IR"/>
        </w:rPr>
        <w:t>‌</w:t>
      </w:r>
      <w:r w:rsidRPr="0027438B">
        <w:rPr>
          <w:rFonts w:ascii="Verdana" w:hAnsi="Verdana" w:cs="Lotus Linotype"/>
          <w:spacing w:val="-4"/>
          <w:rtl/>
          <w:lang w:bidi="fa-IR"/>
        </w:rPr>
        <w:t xml:space="preserve">تر دانسته است (بت شکن 347) ولیکن مترجم فارسی به عربی </w:t>
      </w:r>
      <w:r w:rsidRPr="0027438B">
        <w:rPr>
          <w:rFonts w:ascii="Verdana" w:hAnsi="Verdana" w:cs="Lotus Linotype" w:hint="cs"/>
          <w:spacing w:val="-4"/>
          <w:rtl/>
          <w:lang w:bidi="fa-IR"/>
        </w:rPr>
        <w:t xml:space="preserve">دكتر </w:t>
      </w:r>
      <w:r w:rsidRPr="0027438B">
        <w:rPr>
          <w:rFonts w:ascii="Verdana" w:hAnsi="Verdana" w:cs="Lotus Linotype"/>
          <w:spacing w:val="-4"/>
          <w:rtl/>
          <w:lang w:bidi="fa-IR"/>
        </w:rPr>
        <w:t>عبدالرحیم در حاشیه آن گفته است، چون این مسأله را از مؤلف پرسیدم گفت:</w:t>
      </w:r>
      <w:r w:rsidRPr="0027438B">
        <w:rPr>
          <w:rFonts w:ascii="Verdana" w:hAnsi="Verdana" w:cs="Lotus Linotype" w:hint="cs"/>
          <w:spacing w:val="-4"/>
          <w:rtl/>
          <w:lang w:bidi="fa-IR"/>
        </w:rPr>
        <w:t xml:space="preserve"> </w:t>
      </w:r>
      <w:r w:rsidRPr="0027438B">
        <w:rPr>
          <w:rFonts w:ascii="Verdana" w:hAnsi="Verdana" w:cs="Lotus Linotype"/>
          <w:spacing w:val="-4"/>
          <w:rtl/>
          <w:lang w:bidi="fa-IR"/>
        </w:rPr>
        <w:t>علی برتر و آگاه</w:t>
      </w:r>
      <w:r w:rsidRPr="0027438B">
        <w:rPr>
          <w:rFonts w:ascii="Verdana" w:hAnsi="Verdana" w:cs="2  Badr"/>
          <w:spacing w:val="-4"/>
          <w:rtl/>
          <w:lang w:bidi="fa-IR"/>
        </w:rPr>
        <w:t>‌</w:t>
      </w:r>
      <w:r w:rsidRPr="0027438B">
        <w:rPr>
          <w:rFonts w:ascii="Verdana" w:hAnsi="Verdana" w:cs="Lotus Linotype"/>
          <w:spacing w:val="-4"/>
          <w:rtl/>
          <w:lang w:bidi="fa-IR"/>
        </w:rPr>
        <w:t>ترین صحابه نمی</w:t>
      </w:r>
      <w:r w:rsidRPr="0027438B">
        <w:rPr>
          <w:rFonts w:ascii="Verdana" w:hAnsi="Verdana" w:cs="2  Badr"/>
          <w:spacing w:val="-4"/>
          <w:rtl/>
          <w:lang w:bidi="fa-IR"/>
        </w:rPr>
        <w:t>‌</w:t>
      </w:r>
      <w:r w:rsidRPr="0027438B">
        <w:rPr>
          <w:rFonts w:ascii="Verdana" w:hAnsi="Verdana" w:cs="Lotus Linotype"/>
          <w:spacing w:val="-4"/>
          <w:rtl/>
          <w:lang w:bidi="fa-IR"/>
        </w:rPr>
        <w:t>داند، شاید مثل اینکه مؤلف با سخن قبلی خواسته بگوید که علی خود را برترین صحابه برای خلافت دانسته است یعنی به برتری سیاسی</w:t>
      </w:r>
      <w:r w:rsidRPr="0027438B">
        <w:rPr>
          <w:rFonts w:ascii="Verdana" w:hAnsi="Verdana" w:cs="Lotus Linotype" w:hint="cs"/>
          <w:spacing w:val="-4"/>
          <w:rtl/>
          <w:lang w:bidi="fa-IR"/>
        </w:rPr>
        <w:t>،</w:t>
      </w:r>
      <w:r w:rsidRPr="0027438B">
        <w:rPr>
          <w:rFonts w:ascii="Verdana" w:hAnsi="Verdana" w:cs="Lotus Linotype"/>
          <w:spacing w:val="-4"/>
          <w:rtl/>
          <w:lang w:bidi="fa-IR"/>
        </w:rPr>
        <w:t xml:space="preserve"> نه دینی خ</w:t>
      </w:r>
      <w:r>
        <w:rPr>
          <w:rFonts w:ascii="Verdana" w:hAnsi="Verdana" w:cs="Lotus Linotype"/>
          <w:spacing w:val="-4"/>
          <w:rtl/>
          <w:lang w:bidi="fa-IR"/>
        </w:rPr>
        <w:t>ود قائل بوده است.</w:t>
      </w:r>
      <w:r>
        <w:rPr>
          <w:rFonts w:ascii="Verdana" w:hAnsi="Verdana" w:cs="Lotus Linotype" w:hint="cs"/>
          <w:spacing w:val="-4"/>
          <w:rtl/>
          <w:lang w:bidi="fa-IR"/>
        </w:rPr>
        <w:t>.</w:t>
      </w:r>
    </w:p>
  </w:footnote>
  <w:footnote w:id="39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216</w:t>
      </w:r>
      <w:r>
        <w:rPr>
          <w:rFonts w:ascii="Verdana" w:hAnsi="Verdana" w:cs="Lotus Linotype" w:hint="cs"/>
          <w:rtl/>
          <w:lang w:bidi="fa-IR"/>
        </w:rPr>
        <w:t>.</w:t>
      </w:r>
    </w:p>
  </w:footnote>
  <w:footnote w:id="394">
    <w:p w:rsidR="00922A52" w:rsidRPr="00AE6B35" w:rsidRDefault="00922A52" w:rsidP="00955BE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rtl/>
          <w:lang w:bidi="fa-IR"/>
        </w:rPr>
        <w:t>227</w:t>
      </w:r>
      <w:r>
        <w:rPr>
          <w:rFonts w:ascii="Verdana" w:hAnsi="Verdana" w:cs="Lotus Linotype" w:hint="cs"/>
          <w:rtl/>
          <w:lang w:bidi="fa-IR"/>
        </w:rPr>
        <w:t>.</w:t>
      </w:r>
    </w:p>
  </w:footnote>
  <w:footnote w:id="395">
    <w:p w:rsidR="00922A52" w:rsidRPr="00AE6B35" w:rsidRDefault="00922A52" w:rsidP="004D1645">
      <w:pPr>
        <w:pStyle w:val="a6"/>
        <w:spacing w:line="218"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398</w:t>
      </w:r>
      <w:r>
        <w:rPr>
          <w:rFonts w:ascii="Verdana" w:hAnsi="Verdana" w:cs="Lotus Linotype" w:hint="cs"/>
          <w:rtl/>
          <w:lang w:bidi="fa-IR"/>
        </w:rPr>
        <w:t>.</w:t>
      </w:r>
    </w:p>
  </w:footnote>
  <w:footnote w:id="396">
    <w:p w:rsidR="00922A52" w:rsidRPr="00AE6B35" w:rsidRDefault="00922A52" w:rsidP="004D1645">
      <w:pPr>
        <w:pStyle w:val="a6"/>
        <w:spacing w:line="218"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39</w:t>
      </w:r>
      <w:r>
        <w:rPr>
          <w:rFonts w:ascii="Verdana" w:hAnsi="Verdana" w:cs="Lotus Linotype" w:hint="cs"/>
          <w:rtl/>
          <w:lang w:bidi="fa-IR"/>
        </w:rPr>
        <w:t>.</w:t>
      </w:r>
    </w:p>
  </w:footnote>
  <w:footnote w:id="397">
    <w:p w:rsidR="00922A52" w:rsidRPr="00AE6B35" w:rsidRDefault="00922A52" w:rsidP="004D1645">
      <w:pPr>
        <w:pStyle w:val="a6"/>
        <w:spacing w:line="218"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کافی 1/</w:t>
      </w:r>
      <w:r>
        <w:rPr>
          <w:rFonts w:ascii="Verdana" w:hAnsi="Verdana" w:cs="Lotus Linotype" w:hint="cs"/>
          <w:rtl/>
          <w:lang w:bidi="fa-IR"/>
        </w:rPr>
        <w:t>114</w:t>
      </w:r>
      <w:r w:rsidRPr="00AE6B35">
        <w:rPr>
          <w:rFonts w:ascii="Verdana" w:hAnsi="Verdana" w:cs="Lotus Linotype"/>
          <w:rtl/>
          <w:lang w:bidi="fa-IR"/>
        </w:rPr>
        <w:t xml:space="preserve"> نگا:</w:t>
      </w:r>
      <w:r>
        <w:rPr>
          <w:rFonts w:ascii="Verdana" w:hAnsi="Verdana" w:cs="Lotus Linotype" w:hint="cs"/>
          <w:rtl/>
          <w:lang w:bidi="fa-IR"/>
        </w:rPr>
        <w:t xml:space="preserve"> </w:t>
      </w:r>
      <w:r w:rsidRPr="00AE6B35">
        <w:rPr>
          <w:rFonts w:ascii="Verdana" w:hAnsi="Verdana" w:cs="Lotus Linotype"/>
          <w:rtl/>
          <w:lang w:bidi="fa-IR"/>
        </w:rPr>
        <w:t>شرح برقعی در بت شکن 98</w:t>
      </w:r>
      <w:r>
        <w:rPr>
          <w:rFonts w:ascii="Verdana" w:hAnsi="Verdana" w:cs="Lotus Linotype" w:hint="cs"/>
          <w:rtl/>
          <w:lang w:bidi="fa-IR"/>
        </w:rPr>
        <w:t>-</w:t>
      </w:r>
      <w:r>
        <w:rPr>
          <w:rFonts w:ascii="Verdana" w:hAnsi="Verdana" w:cs="Lotus Linotype"/>
          <w:rtl/>
          <w:lang w:bidi="fa-IR"/>
        </w:rPr>
        <w:t>97</w:t>
      </w:r>
      <w:r>
        <w:rPr>
          <w:rFonts w:ascii="Verdana" w:hAnsi="Verdana" w:cs="Lotus Linotype" w:hint="cs"/>
          <w:rtl/>
          <w:lang w:bidi="fa-IR"/>
        </w:rPr>
        <w:t>.</w:t>
      </w:r>
    </w:p>
  </w:footnote>
  <w:footnote w:id="398">
    <w:p w:rsidR="00922A52" w:rsidRPr="00AE6B35" w:rsidRDefault="00922A52" w:rsidP="004D1645">
      <w:pPr>
        <w:pStyle w:val="a6"/>
        <w:spacing w:line="218" w:lineRule="auto"/>
        <w:ind w:left="227" w:hanging="227"/>
        <w:jc w:val="lowKashida"/>
        <w:rPr>
          <w:rFonts w:ascii="Verdana" w:hAnsi="Verdana" w:cs="Lotus Linotype" w:hint="cs"/>
          <w:rtl/>
          <w:lang w:bidi="fa-IR"/>
        </w:rPr>
      </w:pPr>
      <w:r w:rsidRPr="00751236">
        <w:rPr>
          <w:rFonts w:ascii="Verdana" w:hAnsi="Verdana" w:cs="Lotus Linotype"/>
          <w:rtl/>
          <w:lang w:bidi="fa-IR"/>
        </w:rPr>
        <w:t>(</w:t>
      </w:r>
      <w:r w:rsidRPr="00751236">
        <w:rPr>
          <w:rStyle w:val="a7"/>
          <w:rFonts w:ascii="Verdana" w:hAnsi="Verdana" w:cs="Lotus Linotype"/>
          <w:sz w:val="22"/>
          <w:szCs w:val="22"/>
          <w:vertAlign w:val="baseline"/>
        </w:rPr>
        <w:footnoteRef/>
      </w:r>
      <w:r w:rsidRPr="00751236">
        <w:rPr>
          <w:rFonts w:ascii="Verdana" w:hAnsi="Verdana" w:cs="Lotus Linotype"/>
          <w:rtl/>
          <w:lang w:bidi="fa-IR"/>
        </w:rPr>
        <w:t>) در کافی (1/310) از یعقوب سراج روایت شده است:</w:t>
      </w:r>
      <w:r>
        <w:rPr>
          <w:rFonts w:ascii="Verdana" w:hAnsi="Verdana" w:cs="Lotus Linotype" w:hint="cs"/>
          <w:rtl/>
          <w:lang w:bidi="fa-IR"/>
        </w:rPr>
        <w:t xml:space="preserve"> </w:t>
      </w:r>
      <w:r w:rsidRPr="00751236">
        <w:rPr>
          <w:rFonts w:ascii="Verdana" w:hAnsi="Verdana" w:cs="Lotus Linotype"/>
          <w:rtl/>
          <w:lang w:bidi="fa-IR"/>
        </w:rPr>
        <w:t>بر ابو عبدالله</w:t>
      </w:r>
      <w:r w:rsidRPr="00751236">
        <w:rPr>
          <w:rFonts w:ascii="Verdana" w:hAnsi="Verdana" w:cs="Lotus Linotype" w:hint="cs"/>
          <w:rtl/>
          <w:lang w:bidi="fa-IR"/>
        </w:rPr>
        <w:t xml:space="preserve"> </w:t>
      </w:r>
      <w:r w:rsidRPr="00751236">
        <w:rPr>
          <w:rFonts w:ascii="Verdana" w:hAnsi="Verdana" w:cs="CTraditional Arabic" w:hint="cs"/>
          <w:rtl/>
          <w:lang w:bidi="fa-IR"/>
        </w:rPr>
        <w:t>؛</w:t>
      </w:r>
      <w:r w:rsidRPr="00751236">
        <w:rPr>
          <w:rFonts w:ascii="Verdana" w:hAnsi="Verdana" w:cs="Lotus Linotype"/>
          <w:rtl/>
          <w:lang w:bidi="fa-IR"/>
        </w:rPr>
        <w:t xml:space="preserve"> وارد شدم و بر سر ابو الحسن</w:t>
      </w:r>
      <w:r w:rsidRPr="00AE6B35">
        <w:rPr>
          <w:rFonts w:ascii="Verdana" w:hAnsi="Verdana" w:cs="Lotus Linotype"/>
          <w:rtl/>
          <w:lang w:bidi="fa-IR"/>
        </w:rPr>
        <w:t xml:space="preserve"> موسی که در گهوار</w:t>
      </w:r>
      <w:r>
        <w:rPr>
          <w:rFonts w:ascii="Verdana" w:hAnsi="Verdana" w:cs="Lotus Linotype" w:hint="cs"/>
          <w:rtl/>
          <w:lang w:bidi="fa-IR"/>
        </w:rPr>
        <w:t>ه</w:t>
      </w:r>
      <w:r w:rsidRPr="00AE6B35">
        <w:rPr>
          <w:rFonts w:ascii="Verdana" w:hAnsi="Verdana" w:cs="Lotus Linotype"/>
          <w:rtl/>
          <w:lang w:bidi="fa-IR"/>
        </w:rPr>
        <w:t xml:space="preserve"> بود ایستاده بود، مدت زیادی با وی نجوی می</w:t>
      </w:r>
      <w:r w:rsidRPr="00AE6B35">
        <w:rPr>
          <w:rFonts w:ascii="Verdana" w:hAnsi="Verdana" w:cs="2  Badr"/>
          <w:rtl/>
          <w:lang w:bidi="fa-IR"/>
        </w:rPr>
        <w:t>‌</w:t>
      </w:r>
      <w:r w:rsidRPr="00AE6B35">
        <w:rPr>
          <w:rFonts w:ascii="Verdana" w:hAnsi="Verdana" w:cs="Lotus Linotype"/>
          <w:rtl/>
          <w:lang w:bidi="fa-IR"/>
        </w:rPr>
        <w:t>کرد، نشستم تا فراغت یافت، به طرف او برخاستم، به من گفت از مولایت نزدیک شو و سلام کن، پس نزدیک شدم و سلام کردم و با زبانی شیوا سلام را پاسخ داد</w:t>
      </w:r>
      <w:r>
        <w:rPr>
          <w:rFonts w:ascii="Verdana" w:hAnsi="Verdana" w:cs="Lotus Linotype" w:hint="cs"/>
          <w:rtl/>
          <w:lang w:bidi="fa-IR"/>
        </w:rPr>
        <w:t>،</w:t>
      </w:r>
      <w:r w:rsidRPr="00AE6B35">
        <w:rPr>
          <w:rFonts w:ascii="Verdana" w:hAnsi="Verdana" w:cs="Lotus Linotype"/>
          <w:rtl/>
          <w:lang w:bidi="fa-IR"/>
        </w:rPr>
        <w:t xml:space="preserve"> سپس گفت برو نام دختری که دیروز نام نهاده</w:t>
      </w:r>
      <w:r w:rsidRPr="00AE6B35">
        <w:rPr>
          <w:rFonts w:ascii="Verdana" w:hAnsi="Verdana" w:cs="2  Badr"/>
          <w:rtl/>
          <w:lang w:bidi="fa-IR"/>
        </w:rPr>
        <w:t>‌</w:t>
      </w:r>
      <w:r w:rsidRPr="00AE6B35">
        <w:rPr>
          <w:rFonts w:ascii="Verdana" w:hAnsi="Verdana" w:cs="Lotus Linotype"/>
          <w:rtl/>
          <w:lang w:bidi="fa-IR"/>
        </w:rPr>
        <w:t xml:space="preserve">اید تغییر دهید، و دختری </w:t>
      </w:r>
      <w:r>
        <w:rPr>
          <w:rFonts w:ascii="Verdana" w:hAnsi="Verdana" w:cs="Lotus Linotype" w:hint="cs"/>
          <w:rtl/>
          <w:lang w:bidi="fa-IR"/>
        </w:rPr>
        <w:t>برايم تولد شده بود كه</w:t>
      </w:r>
      <w:r w:rsidRPr="00AE6B35">
        <w:rPr>
          <w:rFonts w:ascii="Verdana" w:hAnsi="Verdana" w:cs="Lotus Linotype"/>
          <w:rtl/>
          <w:lang w:bidi="fa-IR"/>
        </w:rPr>
        <w:t xml:space="preserve"> اسمش را حمیراء نهاده بودم، ابو عبدالله صادق گفت، دستورش انجام دهید هدایت می</w:t>
      </w:r>
      <w:r w:rsidRPr="00AE6B35">
        <w:rPr>
          <w:rFonts w:ascii="Verdana" w:hAnsi="Verdana" w:cs="2  Badr"/>
          <w:rtl/>
          <w:lang w:bidi="fa-IR"/>
        </w:rPr>
        <w:t>‌</w:t>
      </w:r>
      <w:r w:rsidRPr="00AE6B35">
        <w:rPr>
          <w:rFonts w:ascii="Verdana" w:hAnsi="Verdana" w:cs="Lotus Linotype"/>
          <w:rtl/>
          <w:lang w:bidi="fa-IR"/>
        </w:rPr>
        <w:t xml:space="preserve">یابی، سپس اسم او را تغییر دادم. برقعی سند این اثر را تضعیف نموده است زیرا از روایت محمد بن سنان است و او از دروغ گویان بوده و </w:t>
      </w:r>
      <w:r>
        <w:rPr>
          <w:rFonts w:ascii="Verdana" w:hAnsi="Verdana" w:cs="Lotus Linotype" w:hint="cs"/>
          <w:rtl/>
          <w:lang w:bidi="fa-IR"/>
        </w:rPr>
        <w:t xml:space="preserve">از </w:t>
      </w:r>
      <w:r w:rsidRPr="00AE6B35">
        <w:rPr>
          <w:rFonts w:ascii="Verdana" w:hAnsi="Verdana" w:cs="Lotus Linotype"/>
          <w:rtl/>
          <w:lang w:bidi="fa-IR"/>
        </w:rPr>
        <w:t>غالیان است</w:t>
      </w:r>
      <w:r>
        <w:rPr>
          <w:rFonts w:ascii="Verdana" w:hAnsi="Verdana" w:cs="Lotus Linotype" w:hint="cs"/>
          <w:rtl/>
          <w:lang w:bidi="fa-IR"/>
        </w:rPr>
        <w:t>،</w:t>
      </w:r>
      <w:r w:rsidRPr="00AE6B35">
        <w:rPr>
          <w:rFonts w:ascii="Verdana" w:hAnsi="Verdana" w:cs="Lotus Linotype"/>
          <w:rtl/>
          <w:lang w:bidi="fa-IR"/>
        </w:rPr>
        <w:t xml:space="preserve"> علمای رجال شیعه  نیز چنین می</w:t>
      </w:r>
      <w:r w:rsidRPr="00AE6B35">
        <w:rPr>
          <w:rFonts w:ascii="Verdana" w:hAnsi="Verdana" w:cs="2  Badr"/>
          <w:rtl/>
          <w:lang w:bidi="fa-IR"/>
        </w:rPr>
        <w:t>‌</w:t>
      </w:r>
      <w:r w:rsidRPr="00AE6B35">
        <w:rPr>
          <w:rFonts w:ascii="Verdana" w:hAnsi="Verdana" w:cs="Lotus Linotype"/>
          <w:rtl/>
          <w:lang w:bidi="fa-IR"/>
        </w:rPr>
        <w:t xml:space="preserve">گویند، و در اثر هم یعقوب سراج هم وجود دارد </w:t>
      </w:r>
      <w:r>
        <w:rPr>
          <w:rFonts w:ascii="Verdana" w:hAnsi="Verdana" w:cs="Lotus Linotype" w:hint="cs"/>
          <w:rtl/>
          <w:lang w:bidi="fa-IR"/>
        </w:rPr>
        <w:t>همچنانكه</w:t>
      </w:r>
      <w:r w:rsidRPr="00AE6B35">
        <w:rPr>
          <w:rFonts w:ascii="Verdana" w:hAnsi="Verdana" w:cs="Lotus Linotype"/>
          <w:rtl/>
          <w:lang w:bidi="fa-IR"/>
        </w:rPr>
        <w:t xml:space="preserve"> ابن غضائری از او می</w:t>
      </w:r>
      <w:r w:rsidRPr="00AE6B35">
        <w:rPr>
          <w:rFonts w:ascii="Verdana" w:hAnsi="Verdana" w:cs="2  Badr"/>
          <w:rtl/>
          <w:lang w:bidi="fa-IR"/>
        </w:rPr>
        <w:t>‌</w:t>
      </w:r>
      <w:r w:rsidRPr="00AE6B35">
        <w:rPr>
          <w:rFonts w:ascii="Verdana" w:hAnsi="Verdana" w:cs="Lotus Linotype"/>
          <w:rtl/>
          <w:lang w:bidi="fa-IR"/>
        </w:rPr>
        <w:t>گوید</w:t>
      </w:r>
      <w:r w:rsidRPr="00751236">
        <w:rPr>
          <w:rFonts w:ascii="Verdana" w:hAnsi="Verdana" w:cs="Lotus Linotype"/>
          <w:rtl/>
          <w:lang w:bidi="fa-IR"/>
        </w:rPr>
        <w:t xml:space="preserve"> </w:t>
      </w:r>
      <w:r w:rsidRPr="00AE6B35">
        <w:rPr>
          <w:rFonts w:ascii="Verdana" w:hAnsi="Verdana" w:cs="Lotus Linotype"/>
          <w:rtl/>
          <w:lang w:bidi="fa-IR"/>
        </w:rPr>
        <w:t>که او هم ضعیف است</w:t>
      </w:r>
      <w:r>
        <w:rPr>
          <w:rFonts w:ascii="Verdana" w:hAnsi="Verdana" w:cs="Lotus Linotype" w:hint="cs"/>
          <w:rtl/>
          <w:lang w:bidi="fa-IR"/>
        </w:rPr>
        <w:t>.</w:t>
      </w:r>
      <w:r w:rsidRPr="00AE6B35">
        <w:rPr>
          <w:rFonts w:ascii="Verdana" w:hAnsi="Verdana" w:cs="Lotus Linotype"/>
          <w:rtl/>
          <w:lang w:bidi="fa-IR"/>
        </w:rPr>
        <w:t xml:space="preserve"> نگا:</w:t>
      </w:r>
      <w:r>
        <w:rPr>
          <w:rFonts w:ascii="Verdana" w:hAnsi="Verdana" w:cs="Lotus Linotype" w:hint="cs"/>
          <w:rtl/>
          <w:lang w:bidi="fa-IR"/>
        </w:rPr>
        <w:t xml:space="preserve"> </w:t>
      </w:r>
      <w:r>
        <w:rPr>
          <w:rFonts w:ascii="Verdana" w:hAnsi="Verdana" w:cs="Lotus Linotype"/>
          <w:rtl/>
          <w:lang w:bidi="fa-IR"/>
        </w:rPr>
        <w:t>بت شکن 239</w:t>
      </w:r>
      <w:r>
        <w:rPr>
          <w:rFonts w:ascii="Verdana" w:hAnsi="Verdana" w:cs="Lotus Linotype" w:hint="cs"/>
          <w:rtl/>
          <w:lang w:bidi="fa-IR"/>
        </w:rPr>
        <w:t>.</w:t>
      </w:r>
    </w:p>
  </w:footnote>
  <w:footnote w:id="399">
    <w:p w:rsidR="00922A52" w:rsidRPr="00F90D3E" w:rsidRDefault="00922A52" w:rsidP="00A2104D">
      <w:pPr>
        <w:ind w:left="227" w:hanging="227"/>
        <w:jc w:val="lowKashida"/>
        <w:rPr>
          <w:rFonts w:ascii="Lotus Linotype" w:hAnsi="Lotus Linotype" w:cs="Lotus Linotype"/>
          <w:sz w:val="22"/>
          <w:szCs w:val="22"/>
          <w:rtl/>
        </w:rPr>
      </w:pPr>
      <w:r w:rsidRPr="00F90D3E">
        <w:rPr>
          <w:rFonts w:ascii="Lotus Linotype" w:hAnsi="Lotus Linotype" w:cs="Lotus Linotype"/>
          <w:sz w:val="22"/>
          <w:szCs w:val="22"/>
          <w:rtl/>
          <w:lang w:bidi="fa-IR"/>
        </w:rPr>
        <w:t>(</w:t>
      </w:r>
      <w:r w:rsidRPr="00F90D3E">
        <w:rPr>
          <w:rStyle w:val="a7"/>
          <w:rFonts w:ascii="Lotus Linotype" w:hAnsi="Lotus Linotype" w:cs="Lotus Linotype"/>
          <w:sz w:val="22"/>
          <w:szCs w:val="22"/>
          <w:vertAlign w:val="baseline"/>
        </w:rPr>
        <w:footnoteRef/>
      </w:r>
      <w:r w:rsidRPr="00F90D3E">
        <w:rPr>
          <w:rFonts w:ascii="Lotus Linotype" w:hAnsi="Lotus Linotype" w:cs="Lotus Linotype"/>
          <w:sz w:val="22"/>
          <w:szCs w:val="22"/>
          <w:rtl/>
          <w:lang w:bidi="fa-IR"/>
        </w:rPr>
        <w:t>) کافی 1/388-</w:t>
      </w:r>
      <w:r w:rsidRPr="002372FF">
        <w:rPr>
          <w:rFonts w:ascii="Lotus Linotype" w:hAnsi="Lotus Linotype" w:cs="Lotus Linotype"/>
          <w:sz w:val="22"/>
          <w:szCs w:val="22"/>
          <w:rtl/>
          <w:lang w:bidi="fa-IR"/>
        </w:rPr>
        <w:t xml:space="preserve">389. </w:t>
      </w:r>
      <w:r w:rsidRPr="002372FF">
        <w:rPr>
          <w:rFonts w:ascii="Lotus Linotype" w:hAnsi="Lotus Linotype" w:cs="Lotus Linotype"/>
          <w:sz w:val="22"/>
          <w:szCs w:val="22"/>
          <w:rtl/>
        </w:rPr>
        <w:t>براى امام ده نشانه است: ختنه شده بدنيا مى</w:t>
      </w:r>
      <w:r w:rsidRPr="002372FF">
        <w:rPr>
          <w:rFonts w:ascii="Verdana" w:hAnsi="Verdana" w:cs="2  Badr"/>
          <w:rtl/>
          <w:lang w:bidi="fa-IR"/>
        </w:rPr>
        <w:t>‌</w:t>
      </w:r>
      <w:r w:rsidRPr="002372FF">
        <w:rPr>
          <w:rFonts w:ascii="Lotus Linotype" w:hAnsi="Lotus Linotype" w:cs="Lotus Linotype"/>
          <w:sz w:val="22"/>
          <w:szCs w:val="22"/>
          <w:rtl/>
        </w:rPr>
        <w:t>آيد، وق</w:t>
      </w:r>
      <w:r w:rsidRPr="002372FF">
        <w:rPr>
          <w:rFonts w:ascii="Lotus Linotype" w:hAnsi="Lotus Linotype" w:cs="Lotus Linotype" w:hint="cs"/>
          <w:sz w:val="22"/>
          <w:szCs w:val="22"/>
          <w:rtl/>
        </w:rPr>
        <w:t>ت</w:t>
      </w:r>
      <w:r w:rsidRPr="002372FF">
        <w:rPr>
          <w:rFonts w:ascii="Lotus Linotype" w:hAnsi="Lotus Linotype" w:cs="Lotus Linotype"/>
          <w:sz w:val="22"/>
          <w:szCs w:val="22"/>
          <w:rtl/>
        </w:rPr>
        <w:t>ى كه بدنيا مى</w:t>
      </w:r>
      <w:r w:rsidRPr="002372FF">
        <w:rPr>
          <w:rFonts w:ascii="Verdana" w:hAnsi="Verdana" w:cs="2  Badr"/>
          <w:rtl/>
          <w:lang w:bidi="fa-IR"/>
        </w:rPr>
        <w:t>‌</w:t>
      </w:r>
      <w:r w:rsidRPr="002372FF">
        <w:rPr>
          <w:rFonts w:ascii="Lotus Linotype" w:hAnsi="Lotus Linotype" w:cs="Lotus Linotype"/>
          <w:sz w:val="22"/>
          <w:szCs w:val="22"/>
          <w:rtl/>
        </w:rPr>
        <w:t>آيد با پشت به زمين مى</w:t>
      </w:r>
      <w:r w:rsidRPr="002372FF">
        <w:rPr>
          <w:rFonts w:ascii="Verdana" w:hAnsi="Verdana" w:cs="2  Badr"/>
          <w:rtl/>
          <w:lang w:bidi="fa-IR"/>
        </w:rPr>
        <w:t>‌</w:t>
      </w:r>
      <w:r w:rsidRPr="002372FF">
        <w:rPr>
          <w:rFonts w:ascii="Lotus Linotype" w:hAnsi="Lotus Linotype" w:cs="Lotus Linotype"/>
          <w:sz w:val="22"/>
          <w:szCs w:val="22"/>
          <w:rtl/>
        </w:rPr>
        <w:t>خورد در حاليكه با صداى بلند شهادتين</w:t>
      </w:r>
      <w:r w:rsidRPr="002372FF">
        <w:rPr>
          <w:rFonts w:ascii="Lotus Linotype" w:hAnsi="Lotus Linotype" w:cs="Lotus Linotype" w:hint="cs"/>
          <w:sz w:val="22"/>
          <w:szCs w:val="22"/>
          <w:rtl/>
        </w:rPr>
        <w:t xml:space="preserve"> را</w:t>
      </w:r>
      <w:r w:rsidRPr="002372FF">
        <w:rPr>
          <w:rFonts w:ascii="Lotus Linotype" w:hAnsi="Lotus Linotype" w:cs="Lotus Linotype"/>
          <w:sz w:val="22"/>
          <w:szCs w:val="22"/>
          <w:rtl/>
        </w:rPr>
        <w:t xml:space="preserve"> مى</w:t>
      </w:r>
      <w:r w:rsidRPr="002372FF">
        <w:rPr>
          <w:rFonts w:ascii="Verdana" w:hAnsi="Verdana" w:cs="2  Badr"/>
          <w:rtl/>
          <w:lang w:bidi="fa-IR"/>
        </w:rPr>
        <w:t>‌</w:t>
      </w:r>
      <w:r w:rsidRPr="002372FF">
        <w:rPr>
          <w:rFonts w:ascii="Lotus Linotype" w:hAnsi="Lotus Linotype" w:cs="Lotus Linotype"/>
          <w:sz w:val="22"/>
          <w:szCs w:val="22"/>
          <w:rtl/>
        </w:rPr>
        <w:t>گويد، جنب نمى</w:t>
      </w:r>
      <w:r w:rsidRPr="002372FF">
        <w:rPr>
          <w:rFonts w:ascii="Verdana" w:hAnsi="Verdana" w:cs="2  Badr"/>
          <w:rtl/>
          <w:lang w:bidi="fa-IR"/>
        </w:rPr>
        <w:t>‌</w:t>
      </w:r>
      <w:r w:rsidRPr="002372FF">
        <w:rPr>
          <w:rFonts w:ascii="Lotus Linotype" w:hAnsi="Lotus Linotype" w:cs="Lotus Linotype"/>
          <w:sz w:val="22"/>
          <w:szCs w:val="22"/>
          <w:rtl/>
        </w:rPr>
        <w:t>شود، چشمهايش مى</w:t>
      </w:r>
      <w:r w:rsidRPr="002372FF">
        <w:rPr>
          <w:rFonts w:ascii="Verdana" w:hAnsi="Verdana" w:cs="2  Badr"/>
          <w:rtl/>
          <w:lang w:bidi="fa-IR"/>
        </w:rPr>
        <w:t>‌</w:t>
      </w:r>
      <w:r w:rsidRPr="002372FF">
        <w:rPr>
          <w:rFonts w:ascii="Lotus Linotype" w:hAnsi="Lotus Linotype" w:cs="Lotus Linotype"/>
          <w:sz w:val="22"/>
          <w:szCs w:val="22"/>
          <w:rtl/>
        </w:rPr>
        <w:t xml:space="preserve">خوابد ولى </w:t>
      </w:r>
      <w:r w:rsidRPr="002372FF">
        <w:rPr>
          <w:rFonts w:ascii="Lotus Linotype" w:hAnsi="Lotus Linotype" w:cs="Lotus Linotype" w:hint="cs"/>
          <w:sz w:val="22"/>
          <w:szCs w:val="22"/>
          <w:rtl/>
        </w:rPr>
        <w:t>قلب</w:t>
      </w:r>
      <w:r w:rsidRPr="002372FF">
        <w:rPr>
          <w:rFonts w:ascii="Lotus Linotype" w:hAnsi="Lotus Linotype" w:cs="Lotus Linotype"/>
          <w:sz w:val="22"/>
          <w:szCs w:val="22"/>
          <w:rtl/>
        </w:rPr>
        <w:t>ش بيدار است، خميازه نمى</w:t>
      </w:r>
      <w:r w:rsidRPr="002372FF">
        <w:rPr>
          <w:rFonts w:ascii="Verdana" w:hAnsi="Verdana" w:cs="2  Badr"/>
          <w:rtl/>
          <w:lang w:bidi="fa-IR"/>
        </w:rPr>
        <w:t>‌</w:t>
      </w:r>
      <w:r w:rsidRPr="002372FF">
        <w:rPr>
          <w:rFonts w:ascii="Lotus Linotype" w:hAnsi="Lotus Linotype" w:cs="Lotus Linotype"/>
          <w:sz w:val="22"/>
          <w:szCs w:val="22"/>
          <w:rtl/>
        </w:rPr>
        <w:t>كشد، دراز</w:t>
      </w:r>
      <w:r w:rsidRPr="002372FF">
        <w:rPr>
          <w:rFonts w:ascii="Lotus Linotype" w:hAnsi="Lotus Linotype" w:cs="Lotus Linotype" w:hint="cs"/>
          <w:sz w:val="22"/>
          <w:szCs w:val="22"/>
          <w:rtl/>
        </w:rPr>
        <w:t>ا</w:t>
      </w:r>
      <w:r w:rsidRPr="002372FF">
        <w:rPr>
          <w:rFonts w:ascii="Lotus Linotype" w:hAnsi="Lotus Linotype" w:cs="Lotus Linotype"/>
          <w:sz w:val="22"/>
          <w:szCs w:val="22"/>
          <w:rtl/>
        </w:rPr>
        <w:t xml:space="preserve"> نمى</w:t>
      </w:r>
      <w:r w:rsidRPr="002372FF">
        <w:rPr>
          <w:rFonts w:ascii="Verdana" w:hAnsi="Verdana" w:cs="2  Badr"/>
          <w:rtl/>
          <w:lang w:bidi="fa-IR"/>
        </w:rPr>
        <w:t>‌</w:t>
      </w:r>
      <w:r w:rsidRPr="002372FF">
        <w:rPr>
          <w:rFonts w:ascii="Lotus Linotype" w:hAnsi="Lotus Linotype" w:cs="Lotus Linotype"/>
          <w:sz w:val="22"/>
          <w:szCs w:val="22"/>
          <w:rtl/>
        </w:rPr>
        <w:t>كشد، از پشت سر مى</w:t>
      </w:r>
      <w:r w:rsidRPr="002372FF">
        <w:rPr>
          <w:rFonts w:ascii="Verdana" w:hAnsi="Verdana" w:cs="2  Badr"/>
          <w:rtl/>
          <w:lang w:bidi="fa-IR"/>
        </w:rPr>
        <w:t>‌</w:t>
      </w:r>
      <w:r w:rsidRPr="002372FF">
        <w:rPr>
          <w:rFonts w:ascii="Lotus Linotype" w:hAnsi="Lotus Linotype" w:cs="Lotus Linotype"/>
          <w:sz w:val="22"/>
          <w:szCs w:val="22"/>
          <w:rtl/>
        </w:rPr>
        <w:t>بيند، همچنانكه از جلو مى</w:t>
      </w:r>
      <w:r w:rsidRPr="002372FF">
        <w:rPr>
          <w:rFonts w:ascii="Verdana" w:hAnsi="Verdana" w:cs="2  Badr"/>
          <w:rtl/>
          <w:lang w:bidi="fa-IR"/>
        </w:rPr>
        <w:t>‌</w:t>
      </w:r>
      <w:r w:rsidRPr="002372FF">
        <w:rPr>
          <w:rFonts w:ascii="Lotus Linotype" w:hAnsi="Lotus Linotype" w:cs="Lotus Linotype"/>
          <w:sz w:val="22"/>
          <w:szCs w:val="22"/>
          <w:rtl/>
        </w:rPr>
        <w:t xml:space="preserve">بيند، </w:t>
      </w:r>
      <w:r>
        <w:rPr>
          <w:rFonts w:ascii="Lotus Linotype" w:hAnsi="Lotus Linotype" w:cs="Lotus Linotype" w:hint="cs"/>
          <w:sz w:val="22"/>
          <w:szCs w:val="22"/>
          <w:rtl/>
        </w:rPr>
        <w:t>مدفوع</w:t>
      </w:r>
      <w:r w:rsidRPr="002372FF">
        <w:rPr>
          <w:rFonts w:ascii="Lotus Linotype" w:hAnsi="Lotus Linotype" w:cs="Lotus Linotype"/>
          <w:sz w:val="22"/>
          <w:szCs w:val="22"/>
          <w:rtl/>
        </w:rPr>
        <w:t xml:space="preserve"> او مانند بوى مشك است و زمين موكل است كه آنرا بپوشاند و به خود فرو برد. ونگاه: تعليق برقعى در بت شكن 304.</w:t>
      </w:r>
    </w:p>
  </w:footnote>
  <w:footnote w:id="400">
    <w:p w:rsidR="00922A52" w:rsidRPr="00AE6B35" w:rsidRDefault="00922A52" w:rsidP="00934D7D">
      <w:pPr>
        <w:pStyle w:val="a6"/>
        <w:spacing w:line="226" w:lineRule="auto"/>
        <w:ind w:left="227" w:hanging="227"/>
        <w:jc w:val="lowKashida"/>
        <w:rPr>
          <w:rFonts w:ascii="Verdana" w:hAnsi="Verdana" w:cs="Lotus Linotype" w:hint="cs"/>
          <w:rtl/>
          <w:lang w:bidi="fa-IR"/>
        </w:rPr>
      </w:pPr>
      <w:r w:rsidRPr="00900524">
        <w:rPr>
          <w:rFonts w:ascii="Verdana" w:hAnsi="Verdana" w:cs="Lotus Linotype"/>
          <w:rtl/>
          <w:lang w:bidi="fa-IR"/>
        </w:rPr>
        <w:t>(</w:t>
      </w:r>
      <w:r w:rsidRPr="00900524">
        <w:rPr>
          <w:rStyle w:val="a7"/>
          <w:rFonts w:ascii="Verdana" w:hAnsi="Verdana" w:cs="Lotus Linotype"/>
          <w:sz w:val="22"/>
          <w:szCs w:val="22"/>
          <w:vertAlign w:val="baseline"/>
        </w:rPr>
        <w:footnoteRef/>
      </w:r>
      <w:r w:rsidRPr="00900524">
        <w:rPr>
          <w:rFonts w:ascii="Verdana" w:hAnsi="Verdana" w:cs="Lotus Linotype"/>
          <w:rtl/>
          <w:lang w:bidi="fa-IR"/>
        </w:rPr>
        <w:t xml:space="preserve">) در کافی وارد شده (1/248) از امام صادق </w:t>
      </w:r>
      <w:r w:rsidRPr="00900524">
        <w:rPr>
          <w:rFonts w:ascii="Verdana" w:hAnsi="Verdana" w:cs="CTraditional Arabic" w:hint="cs"/>
          <w:sz w:val="28"/>
          <w:szCs w:val="28"/>
          <w:rtl/>
          <w:lang w:bidi="fa-IR"/>
        </w:rPr>
        <w:t>:</w:t>
      </w:r>
      <w:r w:rsidRPr="00900524">
        <w:rPr>
          <w:rFonts w:ascii="Verdana" w:hAnsi="Verdana" w:cs="Lotus Linotype"/>
          <w:rtl/>
          <w:lang w:bidi="fa-IR"/>
        </w:rPr>
        <w:t xml:space="preserve"> روایت شده است:</w:t>
      </w:r>
      <w:r>
        <w:rPr>
          <w:rFonts w:ascii="Verdana" w:hAnsi="Verdana" w:cs="Lotus Linotype" w:hint="cs"/>
          <w:rtl/>
          <w:lang w:bidi="fa-IR"/>
        </w:rPr>
        <w:t xml:space="preserve"> </w:t>
      </w:r>
      <w:r w:rsidRPr="00900524">
        <w:rPr>
          <w:rFonts w:ascii="Verdana" w:hAnsi="Verdana" w:cs="Lotus Linotype"/>
          <w:rtl/>
          <w:lang w:bidi="fa-IR"/>
        </w:rPr>
        <w:t>چون پیامبر</w:t>
      </w:r>
      <w:r w:rsidRPr="00900524">
        <w:rPr>
          <w:rFonts w:ascii="Verdana" w:hAnsi="Verdana" w:cs="Lotus Linotype" w:hint="cs"/>
          <w:rtl/>
          <w:lang w:bidi="fa-IR"/>
        </w:rPr>
        <w:t xml:space="preserve"> </w:t>
      </w:r>
      <w:r w:rsidRPr="00900524">
        <w:rPr>
          <w:rFonts w:ascii="Verdana" w:hAnsi="Verdana" w:cs="CTraditional Arabic" w:hint="cs"/>
          <w:rtl/>
          <w:lang w:bidi="fa-IR"/>
        </w:rPr>
        <w:t>ص</w:t>
      </w:r>
      <w:r w:rsidRPr="00900524">
        <w:rPr>
          <w:rFonts w:ascii="Verdana" w:hAnsi="Verdana" w:cs="Lotus Linotype"/>
          <w:rtl/>
          <w:lang w:bidi="fa-IR"/>
        </w:rPr>
        <w:t xml:space="preserve"> از مادر</w:t>
      </w:r>
      <w:r>
        <w:rPr>
          <w:rFonts w:ascii="Verdana" w:hAnsi="Verdana" w:cs="Lotus Linotype" w:hint="cs"/>
          <w:rtl/>
          <w:lang w:bidi="fa-IR"/>
        </w:rPr>
        <w:t xml:space="preserve"> </w:t>
      </w:r>
      <w:r w:rsidRPr="00900524">
        <w:rPr>
          <w:rFonts w:ascii="Verdana" w:hAnsi="Verdana" w:cs="Lotus Linotype"/>
          <w:rtl/>
          <w:lang w:bidi="fa-IR"/>
        </w:rPr>
        <w:t>زاده شد</w:t>
      </w:r>
      <w:r w:rsidRPr="00AE6B35">
        <w:rPr>
          <w:rFonts w:ascii="Verdana" w:hAnsi="Verdana" w:cs="Lotus Linotype"/>
          <w:rtl/>
          <w:lang w:bidi="fa-IR"/>
        </w:rPr>
        <w:t xml:space="preserve"> مدت</w:t>
      </w:r>
      <w:r>
        <w:rPr>
          <w:rFonts w:ascii="Verdana" w:hAnsi="Verdana" w:cs="Lotus Linotype" w:hint="cs"/>
          <w:rtl/>
          <w:lang w:bidi="fa-IR"/>
        </w:rPr>
        <w:t xml:space="preserve"> چند روز بدون شير ماند</w:t>
      </w:r>
      <w:r w:rsidRPr="00AE6B35">
        <w:rPr>
          <w:rFonts w:ascii="Verdana" w:hAnsi="Verdana" w:cs="Lotus Linotype"/>
          <w:rtl/>
          <w:lang w:bidi="fa-IR"/>
        </w:rPr>
        <w:t>، ابو طالب پستان خود را در دهان وی گذاشت خد</w:t>
      </w:r>
      <w:r>
        <w:rPr>
          <w:rFonts w:ascii="Verdana" w:hAnsi="Verdana" w:cs="Lotus Linotype" w:hint="cs"/>
          <w:rtl/>
          <w:lang w:bidi="fa-IR"/>
        </w:rPr>
        <w:t>ا</w:t>
      </w:r>
      <w:r w:rsidRPr="00AE6B35">
        <w:rPr>
          <w:rFonts w:ascii="Verdana" w:hAnsi="Verdana" w:cs="Lotus Linotype"/>
          <w:rtl/>
          <w:lang w:bidi="fa-IR"/>
        </w:rPr>
        <w:t xml:space="preserve"> در آن شیر ناز</w:t>
      </w:r>
      <w:r>
        <w:rPr>
          <w:rFonts w:ascii="Verdana" w:hAnsi="Verdana" w:cs="Lotus Linotype"/>
          <w:rtl/>
          <w:lang w:bidi="fa-IR"/>
        </w:rPr>
        <w:t>ل نمود مدتی چند روزی از آن شیر خورد تا اینکه ابوطالب ب</w:t>
      </w:r>
      <w:r>
        <w:rPr>
          <w:rFonts w:ascii="Verdana" w:hAnsi="Verdana" w:cs="Lotus Linotype" w:hint="cs"/>
          <w:rtl/>
          <w:lang w:bidi="fa-IR"/>
        </w:rPr>
        <w:t>ه</w:t>
      </w:r>
      <w:r w:rsidRPr="00AE6B35">
        <w:rPr>
          <w:rFonts w:ascii="Verdana" w:hAnsi="Verdana" w:cs="Lotus Linotype"/>
          <w:rtl/>
          <w:lang w:bidi="fa-IR"/>
        </w:rPr>
        <w:t xml:space="preserve"> حلیمه</w:t>
      </w:r>
      <w:r w:rsidRPr="00AE6B35">
        <w:rPr>
          <w:rFonts w:ascii="Verdana" w:hAnsi="Verdana" w:cs="2  Badr"/>
          <w:rtl/>
          <w:lang w:bidi="fa-IR"/>
        </w:rPr>
        <w:t>‌</w:t>
      </w:r>
      <w:r w:rsidRPr="00AE6B35">
        <w:rPr>
          <w:rFonts w:ascii="Verdana" w:hAnsi="Verdana" w:cs="Lotus Linotype"/>
          <w:rtl/>
          <w:lang w:bidi="fa-IR"/>
        </w:rPr>
        <w:t>ی سعدیه رسید و او را به وی سپرد، نگا:</w:t>
      </w:r>
      <w:r>
        <w:rPr>
          <w:rFonts w:ascii="Verdana" w:hAnsi="Verdana" w:cs="Lotus Linotype" w:hint="cs"/>
          <w:rtl/>
          <w:lang w:bidi="fa-IR"/>
        </w:rPr>
        <w:t xml:space="preserve"> </w:t>
      </w:r>
      <w:r>
        <w:rPr>
          <w:rFonts w:ascii="Verdana" w:hAnsi="Verdana" w:cs="Lotus Linotype"/>
          <w:rtl/>
          <w:lang w:bidi="fa-IR"/>
        </w:rPr>
        <w:t>به تضعیف برقعی در بت شکن 300</w:t>
      </w:r>
      <w:r>
        <w:rPr>
          <w:rFonts w:ascii="Verdana" w:hAnsi="Verdana" w:cs="Lotus Linotype" w:hint="cs"/>
          <w:rtl/>
          <w:lang w:bidi="fa-IR"/>
        </w:rPr>
        <w:t>.</w:t>
      </w:r>
    </w:p>
  </w:footnote>
  <w:footnote w:id="401">
    <w:p w:rsidR="00922A52" w:rsidRPr="00AE6B35" w:rsidRDefault="00922A52" w:rsidP="0090052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کافی (1/458) از ابوالحسن</w:t>
      </w:r>
      <w:r w:rsidRPr="00AE6B35">
        <w:rPr>
          <w:rFonts w:ascii="Verdana" w:hAnsi="Verdana" w:cs="Lotus Linotype"/>
          <w:lang w:bidi="fa-IR"/>
        </w:rPr>
        <w:sym w:font="AGA Arabesque" w:char="F074"/>
      </w:r>
      <w:r w:rsidRPr="00AE6B35">
        <w:rPr>
          <w:rFonts w:ascii="Verdana" w:hAnsi="Verdana" w:cs="Lotus Linotype"/>
          <w:rtl/>
          <w:lang w:bidi="fa-IR"/>
        </w:rPr>
        <w:t xml:space="preserve"> روایت شده است:</w:t>
      </w:r>
      <w:r>
        <w:rPr>
          <w:rFonts w:ascii="Verdana" w:hAnsi="Verdana" w:cs="Lotus Linotype" w:hint="cs"/>
          <w:rtl/>
          <w:lang w:bidi="fa-IR"/>
        </w:rPr>
        <w:t xml:space="preserve"> </w:t>
      </w:r>
      <w:r w:rsidRPr="00AE6B35">
        <w:rPr>
          <w:rFonts w:ascii="Verdana" w:hAnsi="Verdana" w:cs="Lotus Linotype"/>
          <w:rtl/>
          <w:lang w:bidi="fa-IR"/>
        </w:rPr>
        <w:t>که فاطمه</w:t>
      </w:r>
      <w:r>
        <w:rPr>
          <w:rFonts w:ascii="Verdana" w:hAnsi="Verdana" w:cs="Lotus Linotype" w:hint="cs"/>
          <w:rtl/>
          <w:lang w:bidi="fa-IR"/>
        </w:rPr>
        <w:t xml:space="preserve"> </w:t>
      </w:r>
      <w:r w:rsidRPr="00900524">
        <w:rPr>
          <w:rFonts w:ascii="Verdana" w:hAnsi="Verdana" w:cs="CTraditional Arabic" w:hint="cs"/>
          <w:sz w:val="28"/>
          <w:szCs w:val="28"/>
          <w:rtl/>
          <w:lang w:bidi="fa-IR"/>
        </w:rPr>
        <w:t>ك</w:t>
      </w:r>
      <w:r w:rsidRPr="00AE6B35">
        <w:rPr>
          <w:rFonts w:ascii="Verdana" w:hAnsi="Verdana" w:cs="Lotus Linotype"/>
          <w:rtl/>
          <w:lang w:bidi="fa-IR"/>
        </w:rPr>
        <w:t xml:space="preserve"> صدیقه شهیده است و دختران پیامبران آرامش به خود نخواهند دید، نگا:</w:t>
      </w:r>
      <w:r>
        <w:rPr>
          <w:rFonts w:ascii="Verdana" w:hAnsi="Verdana" w:cs="Lotus Linotype" w:hint="cs"/>
          <w:rtl/>
          <w:lang w:bidi="fa-IR"/>
        </w:rPr>
        <w:t xml:space="preserve"> </w:t>
      </w:r>
      <w:r>
        <w:rPr>
          <w:rFonts w:ascii="Verdana" w:hAnsi="Verdana" w:cs="Lotus Linotype"/>
          <w:rtl/>
          <w:lang w:bidi="fa-IR"/>
        </w:rPr>
        <w:t>بت شکن 304</w:t>
      </w:r>
      <w:r>
        <w:rPr>
          <w:rFonts w:ascii="Verdana" w:hAnsi="Verdana" w:cs="Lotus Linotype" w:hint="cs"/>
          <w:rtl/>
          <w:lang w:bidi="fa-IR"/>
        </w:rPr>
        <w:t>.</w:t>
      </w:r>
    </w:p>
  </w:footnote>
  <w:footnote w:id="402">
    <w:p w:rsidR="00922A52" w:rsidRPr="00AE6B35" w:rsidRDefault="00922A52" w:rsidP="00D40E5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کافی (1/</w:t>
      </w:r>
      <w:r>
        <w:rPr>
          <w:rFonts w:ascii="Verdana" w:hAnsi="Verdana" w:cs="Lotus Linotype" w:hint="cs"/>
          <w:rtl/>
          <w:lang w:bidi="fa-IR"/>
        </w:rPr>
        <w:t>462</w:t>
      </w:r>
      <w:r>
        <w:rPr>
          <w:rFonts w:ascii="Verdana" w:hAnsi="Verdana" w:cs="Lotus Linotype"/>
          <w:rtl/>
          <w:lang w:bidi="fa-IR"/>
        </w:rPr>
        <w:t>)</w:t>
      </w:r>
      <w:r>
        <w:rPr>
          <w:rFonts w:ascii="Verdana" w:hAnsi="Verdana" w:cs="Lotus Linotype" w:hint="cs"/>
          <w:rtl/>
          <w:lang w:bidi="fa-IR"/>
        </w:rPr>
        <w:t>.</w:t>
      </w:r>
    </w:p>
  </w:footnote>
  <w:footnote w:id="40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کافی 1/396</w:t>
      </w:r>
      <w:r>
        <w:rPr>
          <w:rFonts w:ascii="Verdana" w:hAnsi="Verdana" w:cs="Lotus Linotype" w:hint="cs"/>
          <w:rtl/>
          <w:lang w:bidi="fa-IR"/>
        </w:rPr>
        <w:t>.</w:t>
      </w:r>
    </w:p>
  </w:footnote>
  <w:footnote w:id="404">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بت شکن 276</w:t>
      </w:r>
      <w:r>
        <w:rPr>
          <w:rFonts w:ascii="Verdana" w:hAnsi="Verdana" w:cs="Lotus Linotype" w:hint="cs"/>
          <w:rtl/>
          <w:lang w:bidi="fa-IR"/>
        </w:rPr>
        <w:t>.</w:t>
      </w:r>
    </w:p>
  </w:footnote>
  <w:footnote w:id="40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برای اطلاعات بیشتر از نمونه</w:t>
      </w:r>
      <w:r w:rsidRPr="00AE6B35">
        <w:rPr>
          <w:rFonts w:ascii="Verdana" w:hAnsi="Verdana" w:cs="2  Badr"/>
          <w:rtl/>
          <w:lang w:bidi="fa-IR"/>
        </w:rPr>
        <w:t>‌</w:t>
      </w:r>
      <w:r w:rsidRPr="00AE6B35">
        <w:rPr>
          <w:rFonts w:ascii="Verdana" w:hAnsi="Verdana" w:cs="Lotus Linotype"/>
          <w:rtl/>
          <w:lang w:bidi="fa-IR"/>
        </w:rPr>
        <w:t>های دیگر به بت شکن مراجعه شود، صفح</w:t>
      </w:r>
      <w:r>
        <w:rPr>
          <w:rFonts w:ascii="Verdana" w:hAnsi="Verdana" w:cs="Lotus Linotype"/>
          <w:rtl/>
          <w:lang w:bidi="fa-IR"/>
        </w:rPr>
        <w:t>ات 269-274-299-309-312-326-327</w:t>
      </w:r>
      <w:r>
        <w:rPr>
          <w:rFonts w:ascii="Verdana" w:hAnsi="Verdana" w:cs="Lotus Linotype" w:hint="cs"/>
          <w:rtl/>
          <w:lang w:bidi="fa-IR"/>
        </w:rPr>
        <w:t>.</w:t>
      </w:r>
    </w:p>
  </w:footnote>
  <w:footnote w:id="40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شهری میان شیراز و اصفهان.</w:t>
      </w:r>
    </w:p>
  </w:footnote>
  <w:footnote w:id="40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بت ش</w:t>
      </w:r>
      <w:r>
        <w:rPr>
          <w:rFonts w:ascii="Verdana" w:hAnsi="Verdana" w:cs="Lotus Linotype"/>
          <w:rtl/>
          <w:lang w:bidi="fa-IR"/>
        </w:rPr>
        <w:t>کن، 25 و در جایی دیگر، 319-320</w:t>
      </w:r>
      <w:r>
        <w:rPr>
          <w:rFonts w:ascii="Verdana" w:hAnsi="Verdana" w:cs="Lotus Linotype" w:hint="cs"/>
          <w:rtl/>
          <w:lang w:bidi="fa-IR"/>
        </w:rPr>
        <w:t>.</w:t>
      </w:r>
    </w:p>
  </w:footnote>
  <w:footnote w:id="408">
    <w:p w:rsidR="00922A52" w:rsidRPr="00AE6B35" w:rsidRDefault="00922A52" w:rsidP="002437C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309.</w:t>
      </w:r>
    </w:p>
  </w:footnote>
  <w:footnote w:id="409">
    <w:p w:rsidR="00922A52" w:rsidRPr="00AE6B35" w:rsidRDefault="00922A52" w:rsidP="0084238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شهر </w:t>
      </w:r>
      <w:r>
        <w:rPr>
          <w:rFonts w:ascii="Verdana" w:hAnsi="Verdana" w:cs="Lotus Linotype" w:hint="cs"/>
          <w:rtl/>
          <w:lang w:bidi="fa-IR"/>
        </w:rPr>
        <w:t>ال</w:t>
      </w:r>
      <w:r w:rsidRPr="00AE6B35">
        <w:rPr>
          <w:rFonts w:ascii="Verdana" w:hAnsi="Verdana" w:cs="Lotus Linotype"/>
          <w:rtl/>
          <w:lang w:bidi="fa-IR"/>
        </w:rPr>
        <w:t>مع</w:t>
      </w:r>
      <w:r>
        <w:rPr>
          <w:rFonts w:ascii="Verdana" w:hAnsi="Verdana" w:cs="Lotus Linotype" w:hint="cs"/>
          <w:rtl/>
          <w:lang w:bidi="fa-IR"/>
        </w:rPr>
        <w:t>ا</w:t>
      </w:r>
      <w:r>
        <w:rPr>
          <w:rFonts w:ascii="Verdana" w:hAnsi="Verdana" w:cs="Lotus Linotype"/>
          <w:rtl/>
          <w:lang w:bidi="fa-IR"/>
        </w:rPr>
        <w:t>جز، هاشم بحرانی</w:t>
      </w:r>
      <w:r>
        <w:rPr>
          <w:rFonts w:ascii="Verdana" w:hAnsi="Verdana" w:cs="Lotus Linotype" w:hint="cs"/>
          <w:rtl/>
          <w:lang w:bidi="fa-IR"/>
        </w:rPr>
        <w:t>.</w:t>
      </w:r>
    </w:p>
  </w:footnote>
  <w:footnote w:id="41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مقاله : استنساخ تمدن</w:t>
      </w:r>
      <w:r w:rsidRPr="00AE6B35">
        <w:rPr>
          <w:rFonts w:ascii="Verdana" w:hAnsi="Verdana" w:cs="2  Badr"/>
          <w:rtl/>
          <w:lang w:bidi="fa-IR"/>
        </w:rPr>
        <w:t>‌</w:t>
      </w:r>
      <w:r w:rsidRPr="00AE6B35">
        <w:rPr>
          <w:rFonts w:ascii="Verdana" w:hAnsi="Verdana" w:cs="Lotus Linotype"/>
          <w:rtl/>
          <w:lang w:bidi="fa-IR"/>
        </w:rPr>
        <w:t>های داخلی ایران، نجاح محمد عل</w:t>
      </w:r>
      <w:r>
        <w:rPr>
          <w:rFonts w:ascii="Verdana" w:hAnsi="Verdana" w:cs="Lotus Linotype"/>
          <w:rtl/>
          <w:lang w:bidi="fa-IR"/>
        </w:rPr>
        <w:t>ی در روزنامه زمان 1/1/2002</w:t>
      </w:r>
      <w:r>
        <w:rPr>
          <w:rFonts w:ascii="Verdana" w:hAnsi="Verdana" w:cs="Lotus Linotype" w:hint="cs"/>
          <w:rtl/>
          <w:lang w:bidi="fa-IR"/>
        </w:rPr>
        <w:t>.</w:t>
      </w:r>
    </w:p>
  </w:footnote>
  <w:footnote w:id="411">
    <w:p w:rsidR="00922A52" w:rsidRPr="00AE6B35" w:rsidRDefault="00922A52" w:rsidP="0084238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p>
  </w:footnote>
  <w:footnote w:id="41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روزنامه (زم</w:t>
      </w:r>
      <w:r>
        <w:rPr>
          <w:rFonts w:ascii="Verdana" w:hAnsi="Verdana" w:cs="Lotus Linotype"/>
          <w:rtl/>
          <w:lang w:bidi="fa-IR"/>
        </w:rPr>
        <w:t>ان) شماره 1381 تاریخ 2002-11-4</w:t>
      </w:r>
      <w:r>
        <w:rPr>
          <w:rFonts w:ascii="Verdana" w:hAnsi="Verdana" w:cs="Lotus Linotype" w:hint="cs"/>
          <w:rtl/>
          <w:lang w:bidi="fa-IR"/>
        </w:rPr>
        <w:t>.</w:t>
      </w:r>
    </w:p>
  </w:footnote>
  <w:footnote w:id="41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تشیع و شیعه  122</w:t>
      </w:r>
      <w:r>
        <w:rPr>
          <w:rFonts w:ascii="Verdana" w:hAnsi="Verdana" w:cs="Lotus Linotype" w:hint="cs"/>
          <w:rtl/>
          <w:lang w:bidi="fa-IR"/>
        </w:rPr>
        <w:t>.</w:t>
      </w:r>
    </w:p>
  </w:footnote>
  <w:footnote w:id="414">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24.</w:t>
      </w:r>
    </w:p>
  </w:footnote>
  <w:footnote w:id="41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همان 143</w:t>
      </w:r>
      <w:r>
        <w:rPr>
          <w:rFonts w:ascii="Verdana" w:hAnsi="Verdana" w:cs="Lotus Linotype" w:hint="cs"/>
          <w:rtl/>
          <w:lang w:bidi="fa-IR"/>
        </w:rPr>
        <w:t>.</w:t>
      </w:r>
    </w:p>
  </w:footnote>
  <w:footnote w:id="416">
    <w:p w:rsidR="00922A52" w:rsidRPr="00AE6B35" w:rsidRDefault="00922A52" w:rsidP="0007216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باید بگوییم که کسروی اگر بخواهد که شفاعت را به طور کلی رد بکند مخالف قرآن و سنت است. واگر مرادش رد واسطه</w:t>
      </w:r>
      <w:r w:rsidRPr="00AE6B35">
        <w:rPr>
          <w:rFonts w:ascii="Verdana" w:hAnsi="Verdana" w:cs="2  Badr"/>
          <w:rtl/>
          <w:lang w:bidi="fa-IR"/>
        </w:rPr>
        <w:t>‌</w:t>
      </w:r>
      <w:r w:rsidRPr="00AE6B35">
        <w:rPr>
          <w:rFonts w:ascii="Verdana" w:hAnsi="Verdana" w:cs="Lotus Linotype"/>
          <w:rtl/>
          <w:lang w:bidi="fa-IR"/>
        </w:rPr>
        <w:t>های میان خدا و بنده در دعا و طلب حاجت باشد</w:t>
      </w:r>
      <w:r>
        <w:rPr>
          <w:rFonts w:ascii="Verdana" w:hAnsi="Verdana" w:cs="Lotus Linotype" w:hint="cs"/>
          <w:rtl/>
          <w:lang w:bidi="fa-IR"/>
        </w:rPr>
        <w:t>،</w:t>
      </w:r>
      <w:r w:rsidRPr="00AE6B35">
        <w:rPr>
          <w:rFonts w:ascii="Verdana" w:hAnsi="Verdana" w:cs="Lotus Linotype"/>
          <w:rtl/>
          <w:lang w:bidi="fa-IR"/>
        </w:rPr>
        <w:t xml:space="preserve"> صحیح است.</w:t>
      </w:r>
    </w:p>
  </w:footnote>
  <w:footnote w:id="417">
    <w:p w:rsidR="00922A52" w:rsidRPr="00AE6B35" w:rsidRDefault="00922A52" w:rsidP="001A6059">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w:t>
      </w:r>
      <w:r>
        <w:rPr>
          <w:rFonts w:ascii="Verdana" w:hAnsi="Verdana" w:cs="Lotus Linotype" w:hint="cs"/>
          <w:rtl/>
          <w:lang w:bidi="fa-IR"/>
        </w:rPr>
        <w:t>نبع</w:t>
      </w:r>
      <w:r w:rsidRPr="00AE6B35">
        <w:rPr>
          <w:rFonts w:ascii="Verdana" w:hAnsi="Verdana" w:cs="Lotus Linotype"/>
          <w:rtl/>
          <w:lang w:bidi="fa-IR"/>
        </w:rPr>
        <w:t xml:space="preserve"> سابق 143</w:t>
      </w:r>
      <w:r>
        <w:rPr>
          <w:rFonts w:ascii="Verdana" w:hAnsi="Verdana" w:cs="Lotus Linotype" w:hint="cs"/>
          <w:rtl/>
          <w:lang w:bidi="fa-IR"/>
        </w:rPr>
        <w:t>-</w:t>
      </w:r>
      <w:r w:rsidRPr="00AE6B35">
        <w:rPr>
          <w:rFonts w:ascii="Verdana" w:hAnsi="Verdana" w:cs="Lotus Linotype"/>
          <w:rtl/>
          <w:lang w:bidi="fa-IR"/>
        </w:rPr>
        <w:t xml:space="preserve">144 </w:t>
      </w:r>
    </w:p>
  </w:footnote>
  <w:footnote w:id="418">
    <w:p w:rsidR="00922A52" w:rsidRPr="00AE6B35" w:rsidRDefault="00922A52" w:rsidP="001A605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148</w:t>
      </w:r>
      <w:r>
        <w:rPr>
          <w:rFonts w:ascii="Verdana" w:hAnsi="Verdana" w:cs="Lotus Linotype" w:hint="cs"/>
          <w:rtl/>
          <w:lang w:bidi="fa-IR"/>
        </w:rPr>
        <w:t>.</w:t>
      </w:r>
    </w:p>
  </w:footnote>
  <w:footnote w:id="419">
    <w:p w:rsidR="00922A52" w:rsidRPr="00AE6B35" w:rsidRDefault="00922A52" w:rsidP="00191326">
      <w:pPr>
        <w:pStyle w:val="a6"/>
        <w:spacing w:line="226" w:lineRule="auto"/>
        <w:ind w:left="227" w:hanging="227"/>
        <w:jc w:val="lowKashida"/>
        <w:rPr>
          <w:rFonts w:ascii="Verdana" w:hAnsi="Verdana" w:cs="Lotus Linotype" w:hint="eastAsia"/>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w:t>
      </w:r>
      <w:r>
        <w:rPr>
          <w:rFonts w:ascii="Verdana" w:hAnsi="Verdana" w:cs="Lotus Linotype" w:hint="eastAsia"/>
          <w:rtl/>
          <w:lang w:bidi="fa-IR"/>
        </w:rPr>
        <w:t>گا: اين رويداد در كتاب: عنوان المجد 261.</w:t>
      </w:r>
    </w:p>
  </w:footnote>
  <w:footnote w:id="420">
    <w:p w:rsidR="00922A52" w:rsidRPr="00AE6B35" w:rsidRDefault="00922A52" w:rsidP="00CD3F0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125.</w:t>
      </w:r>
    </w:p>
  </w:footnote>
  <w:footnote w:id="421">
    <w:p w:rsidR="00922A52" w:rsidRPr="00AE6B35" w:rsidRDefault="00922A52" w:rsidP="00F85BF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96-97.</w:t>
      </w:r>
    </w:p>
  </w:footnote>
  <w:footnote w:id="422">
    <w:p w:rsidR="00922A52" w:rsidRPr="00AE6B35" w:rsidRDefault="00922A52" w:rsidP="00CD3F0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126.</w:t>
      </w:r>
    </w:p>
  </w:footnote>
  <w:footnote w:id="423">
    <w:p w:rsidR="00922A52" w:rsidRPr="00AE6B35" w:rsidRDefault="00922A52" w:rsidP="00D47B5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126-127.</w:t>
      </w:r>
    </w:p>
  </w:footnote>
  <w:footnote w:id="424">
    <w:p w:rsidR="00922A52" w:rsidRPr="00AE6B35" w:rsidRDefault="00922A52" w:rsidP="00D47B5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89.</w:t>
      </w:r>
    </w:p>
  </w:footnote>
  <w:footnote w:id="425">
    <w:p w:rsidR="00922A52" w:rsidRPr="00AE6B35" w:rsidRDefault="00922A52" w:rsidP="00CB67A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مرجع سابق</w:t>
      </w:r>
      <w:r w:rsidRPr="00AE6B35">
        <w:rPr>
          <w:rFonts w:ascii="Verdana" w:hAnsi="Verdana" w:cs="Lotus Linotype"/>
          <w:rtl/>
          <w:lang w:bidi="fa-IR"/>
        </w:rPr>
        <w:t xml:space="preserve">  </w:t>
      </w:r>
      <w:r>
        <w:rPr>
          <w:rFonts w:ascii="Verdana" w:hAnsi="Verdana" w:cs="Lotus Linotype" w:hint="cs"/>
          <w:rtl/>
          <w:lang w:bidi="fa-IR"/>
        </w:rPr>
        <w:t>151، نقل از كتاب الدعاء الحسينية، اردوبادى.</w:t>
      </w:r>
    </w:p>
  </w:footnote>
  <w:footnote w:id="426">
    <w:p w:rsidR="00922A52" w:rsidRPr="00AE6B35" w:rsidRDefault="00922A52" w:rsidP="00D94C1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أبوداود (3/554) ابن ماجه (1/516) أحمد (6/58، 168).</w:t>
      </w:r>
    </w:p>
  </w:footnote>
  <w:footnote w:id="42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تشیع و شیعه  52</w:t>
      </w:r>
      <w:r>
        <w:rPr>
          <w:rFonts w:ascii="Verdana" w:hAnsi="Verdana" w:cs="Lotus Linotype" w:hint="cs"/>
          <w:rtl/>
          <w:lang w:bidi="fa-IR"/>
        </w:rPr>
        <w:t>.</w:t>
      </w:r>
    </w:p>
  </w:footnote>
  <w:footnote w:id="428">
    <w:p w:rsidR="00922A52" w:rsidRPr="00AE6B35" w:rsidRDefault="00922A52" w:rsidP="00D34A5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51</w:t>
      </w:r>
      <w:r>
        <w:rPr>
          <w:rFonts w:ascii="Verdana" w:hAnsi="Verdana" w:cs="Lotus Linotype" w:hint="cs"/>
          <w:rtl/>
          <w:lang w:bidi="fa-IR"/>
        </w:rPr>
        <w:t>.</w:t>
      </w:r>
    </w:p>
  </w:footnote>
  <w:footnote w:id="429">
    <w:p w:rsidR="00922A52" w:rsidRPr="00AE6B35" w:rsidRDefault="00922A52" w:rsidP="00D34A5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110</w:t>
      </w:r>
      <w:r>
        <w:rPr>
          <w:rFonts w:ascii="Verdana" w:hAnsi="Verdana" w:cs="Lotus Linotype" w:hint="cs"/>
          <w:rtl/>
          <w:lang w:bidi="fa-IR"/>
        </w:rPr>
        <w:t>.</w:t>
      </w:r>
    </w:p>
  </w:footnote>
  <w:footnote w:id="430">
    <w:p w:rsidR="00922A52" w:rsidRPr="00AE6B35" w:rsidRDefault="00922A52" w:rsidP="001300F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111.</w:t>
      </w:r>
    </w:p>
  </w:footnote>
  <w:footnote w:id="431">
    <w:p w:rsidR="00922A52" w:rsidRPr="00AE6B35" w:rsidRDefault="00922A52" w:rsidP="00CB67A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الشیع </w:t>
      </w:r>
      <w:r w:rsidRPr="00AE6B35">
        <w:rPr>
          <w:rFonts w:ascii="Verdana" w:hAnsi="Verdana" w:cs="Times New Roman"/>
          <w:rtl/>
          <w:lang w:bidi="fa-IR"/>
        </w:rPr>
        <w:t>–</w:t>
      </w:r>
      <w:r w:rsidRPr="00AE6B35">
        <w:rPr>
          <w:rFonts w:ascii="Verdana" w:hAnsi="Verdana" w:cs="Lotus Linotype"/>
          <w:rtl/>
          <w:lang w:bidi="fa-IR"/>
        </w:rPr>
        <w:t xml:space="preserve"> </w:t>
      </w:r>
      <w:r>
        <w:rPr>
          <w:rFonts w:ascii="Verdana" w:hAnsi="Verdana" w:cs="Lotus Linotype" w:hint="cs"/>
          <w:rtl/>
          <w:lang w:bidi="fa-IR"/>
        </w:rPr>
        <w:t>112-113.</w:t>
      </w:r>
    </w:p>
  </w:footnote>
  <w:footnote w:id="432">
    <w:p w:rsidR="00922A52" w:rsidRPr="00AE6B35" w:rsidRDefault="00922A52" w:rsidP="001300F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113.</w:t>
      </w:r>
    </w:p>
  </w:footnote>
  <w:footnote w:id="433">
    <w:p w:rsidR="00922A52" w:rsidRPr="00AE6B35" w:rsidRDefault="00922A52" w:rsidP="001300F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109</w:t>
      </w:r>
      <w:r>
        <w:rPr>
          <w:rFonts w:ascii="Verdana" w:hAnsi="Verdana" w:cs="Lotus Linotype" w:hint="cs"/>
          <w:rtl/>
          <w:lang w:bidi="fa-IR"/>
        </w:rPr>
        <w:t>.</w:t>
      </w:r>
    </w:p>
  </w:footnote>
  <w:footnote w:id="434">
    <w:p w:rsidR="00922A52" w:rsidRPr="00AE6B35" w:rsidRDefault="00922A52" w:rsidP="001D018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114.</w:t>
      </w:r>
    </w:p>
  </w:footnote>
  <w:footnote w:id="435">
    <w:p w:rsidR="00922A52" w:rsidRPr="00AE6B35" w:rsidRDefault="00922A52" w:rsidP="001D018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115</w:t>
      </w:r>
      <w:r>
        <w:rPr>
          <w:rFonts w:ascii="Verdana" w:hAnsi="Verdana" w:cs="Lotus Linotype" w:hint="cs"/>
          <w:rtl/>
          <w:lang w:bidi="fa-IR"/>
        </w:rPr>
        <w:t>.</w:t>
      </w:r>
    </w:p>
  </w:footnote>
  <w:footnote w:id="436">
    <w:p w:rsidR="00922A52" w:rsidRPr="00AE6B35" w:rsidRDefault="00922A52" w:rsidP="001D018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115</w:t>
      </w:r>
      <w:r>
        <w:rPr>
          <w:rFonts w:ascii="Verdana" w:hAnsi="Verdana" w:cs="Lotus Linotype" w:hint="cs"/>
          <w:rtl/>
          <w:lang w:bidi="fa-IR"/>
        </w:rPr>
        <w:t>.</w:t>
      </w:r>
    </w:p>
  </w:footnote>
  <w:footnote w:id="437">
    <w:p w:rsidR="00922A52" w:rsidRPr="00AE6B35" w:rsidRDefault="00922A52" w:rsidP="001D018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115.</w:t>
      </w:r>
    </w:p>
  </w:footnote>
  <w:footnote w:id="438">
    <w:p w:rsidR="00922A52" w:rsidRPr="00AE6B35" w:rsidRDefault="00922A52" w:rsidP="00CB67A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نگا:تشیع، </w:t>
      </w:r>
      <w:r>
        <w:rPr>
          <w:rFonts w:ascii="Verdana" w:hAnsi="Verdana" w:cs="Lotus Linotype" w:hint="cs"/>
          <w:rtl/>
          <w:lang w:bidi="fa-IR"/>
        </w:rPr>
        <w:t>69.</w:t>
      </w:r>
    </w:p>
  </w:footnote>
  <w:footnote w:id="439">
    <w:p w:rsidR="00922A52" w:rsidRPr="00AE6B35" w:rsidRDefault="00922A52" w:rsidP="00693AE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منبع سابق </w:t>
      </w:r>
      <w:r>
        <w:rPr>
          <w:rFonts w:ascii="Verdana" w:hAnsi="Verdana" w:cs="Lotus Linotype"/>
          <w:rtl/>
          <w:lang w:bidi="fa-IR"/>
        </w:rPr>
        <w:t xml:space="preserve"> 68</w:t>
      </w:r>
      <w:r>
        <w:rPr>
          <w:rFonts w:ascii="Verdana" w:hAnsi="Verdana" w:cs="Lotus Linotype" w:hint="cs"/>
          <w:rtl/>
          <w:lang w:bidi="fa-IR"/>
        </w:rPr>
        <w:t>.</w:t>
      </w:r>
    </w:p>
  </w:footnote>
  <w:footnote w:id="440">
    <w:p w:rsidR="00922A52" w:rsidRPr="00C508B0" w:rsidRDefault="00922A52" w:rsidP="00072169">
      <w:pPr>
        <w:pStyle w:val="a6"/>
        <w:spacing w:line="226" w:lineRule="auto"/>
        <w:ind w:left="227" w:hanging="227"/>
        <w:jc w:val="lowKashida"/>
        <w:rPr>
          <w:rFonts w:ascii="Lotus Linotype" w:hAnsi="Lotus Linotype" w:cs="Lotus Linotype"/>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دینی که در قرن ششم قبل از میلاد  توسط زردشت بن یورشب در ایران ایجاد شد و مجوسیه نامیده شدند چون اولین قبیله</w:t>
      </w:r>
      <w:r w:rsidRPr="00C508B0">
        <w:rPr>
          <w:rFonts w:ascii="Lotus Linotype" w:hAnsi="Lotus Linotype" w:cs="2  Badr"/>
          <w:rtl/>
          <w:lang w:bidi="fa-IR"/>
        </w:rPr>
        <w:t>‌</w:t>
      </w:r>
      <w:r w:rsidRPr="00C508B0">
        <w:rPr>
          <w:rFonts w:ascii="Lotus Linotype" w:hAnsi="Lotus Linotype" w:cs="Lotus Linotype"/>
          <w:rtl/>
          <w:lang w:bidi="fa-IR"/>
        </w:rPr>
        <w:t>ای که از آن تبعیت کردند قبیله مجوس بود. از جمله عقاید آنها عبارت است از: ایمان به اله نور و خیر (اهورامزدا) و اله شر (اهریمن) که مؤمنان باید اله خیر را یاری دهند و آتش یکی از نمادهای اله نور است بنابراین آن را می</w:t>
      </w:r>
      <w:r w:rsidRPr="00C508B0">
        <w:rPr>
          <w:rFonts w:ascii="Lotus Linotype" w:hAnsi="Lotus Linotype" w:cs="2  Badr"/>
          <w:rtl/>
          <w:lang w:bidi="fa-IR"/>
        </w:rPr>
        <w:t>‌</w:t>
      </w:r>
      <w:r w:rsidRPr="00C508B0">
        <w:rPr>
          <w:rFonts w:ascii="Lotus Linotype" w:hAnsi="Lotus Linotype" w:cs="Lotus Linotype"/>
          <w:rtl/>
          <w:lang w:bidi="fa-IR"/>
        </w:rPr>
        <w:t xml:space="preserve">پرستند. و به انبیا و آخرت ایمان دارند. نگا:  </w:t>
      </w:r>
      <w:r w:rsidRPr="00C508B0">
        <w:rPr>
          <w:rFonts w:ascii="Lotus Linotype" w:hAnsi="Lotus Linotype" w:cs="Lotus Linotype"/>
          <w:rtl/>
        </w:rPr>
        <w:t>موسوعة الأديان 279 ـ 281, وكتاب الصابئة والزرادشتية</w:t>
      </w:r>
      <w:r w:rsidRPr="00C508B0">
        <w:rPr>
          <w:rFonts w:ascii="Lotus Linotype" w:hAnsi="Lotus Linotype" w:cs="Lotus Linotype"/>
          <w:rtl/>
          <w:lang w:bidi="fa-IR"/>
        </w:rPr>
        <w:t>،</w:t>
      </w:r>
      <w:r w:rsidRPr="00C508B0">
        <w:rPr>
          <w:rFonts w:ascii="Lotus Linotype" w:hAnsi="Lotus Linotype" w:cs="Lotus Linotype"/>
          <w:rtl/>
        </w:rPr>
        <w:t xml:space="preserve"> دكتر أسعد السحمراني 43 ـ 61</w:t>
      </w:r>
      <w:r w:rsidRPr="00C508B0">
        <w:rPr>
          <w:rFonts w:ascii="Lotus Linotype" w:hAnsi="Lotus Linotype" w:cs="Lotus Linotype"/>
          <w:rtl/>
          <w:lang w:bidi="fa-IR"/>
        </w:rPr>
        <w:t>.</w:t>
      </w:r>
    </w:p>
    <w:p w:rsidR="00922A52" w:rsidRPr="00C508B0" w:rsidRDefault="00922A52" w:rsidP="00072169">
      <w:pPr>
        <w:pStyle w:val="a6"/>
        <w:spacing w:line="226" w:lineRule="auto"/>
        <w:ind w:left="227" w:hanging="227"/>
        <w:jc w:val="lowKashida"/>
        <w:rPr>
          <w:rFonts w:ascii="Lotus Linotype" w:hAnsi="Lotus Linotype" w:cs="Lotus Linotype"/>
          <w:vanish/>
          <w:rtl/>
          <w:lang w:bidi="fa-IR"/>
        </w:rPr>
      </w:pPr>
    </w:p>
  </w:footnote>
  <w:footnote w:id="441">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 تشیع 135، نگا: کافی 2/4، ب</w:t>
      </w:r>
      <w:r>
        <w:rPr>
          <w:rFonts w:ascii="Lotus Linotype" w:hAnsi="Lotus Linotype" w:cs="Lotus Linotype"/>
          <w:rtl/>
          <w:lang w:bidi="fa-IR"/>
        </w:rPr>
        <w:t>حار الانوار 25/12-13</w:t>
      </w:r>
      <w:r>
        <w:rPr>
          <w:rFonts w:ascii="Lotus Linotype" w:hAnsi="Lotus Linotype" w:cs="Lotus Linotype" w:hint="cs"/>
          <w:rtl/>
          <w:lang w:bidi="fa-IR"/>
        </w:rPr>
        <w:t>.</w:t>
      </w:r>
    </w:p>
  </w:footnote>
  <w:footnote w:id="442">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نگا: تشیع، 131</w:t>
      </w:r>
      <w:r>
        <w:rPr>
          <w:rFonts w:ascii="Lotus Linotype" w:hAnsi="Lotus Linotype" w:cs="Lotus Linotype" w:hint="cs"/>
          <w:rtl/>
          <w:lang w:bidi="fa-IR"/>
        </w:rPr>
        <w:t>.</w:t>
      </w:r>
    </w:p>
  </w:footnote>
  <w:footnote w:id="443">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التشیع 141</w:t>
      </w:r>
      <w:r>
        <w:rPr>
          <w:rFonts w:ascii="Lotus Linotype" w:hAnsi="Lotus Linotype" w:cs="Lotus Linotype" w:hint="cs"/>
          <w:rtl/>
          <w:lang w:bidi="fa-IR"/>
        </w:rPr>
        <w:t>.</w:t>
      </w:r>
    </w:p>
  </w:footnote>
  <w:footnote w:id="444">
    <w:p w:rsidR="00922A52" w:rsidRPr="00C508B0" w:rsidRDefault="00922A52" w:rsidP="009B5405">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بحار الأنوار</w:t>
      </w:r>
      <w:r w:rsidRPr="00C508B0">
        <w:rPr>
          <w:rFonts w:ascii="Lotus Linotype" w:hAnsi="Lotus Linotype" w:cs="Lotus Linotype"/>
          <w:rtl/>
          <w:lang w:bidi="fa-IR"/>
        </w:rPr>
        <w:t xml:space="preserve"> </w:t>
      </w:r>
      <w:r>
        <w:rPr>
          <w:rFonts w:ascii="Lotus Linotype" w:hAnsi="Lotus Linotype" w:cs="Lotus Linotype" w:hint="cs"/>
          <w:rtl/>
          <w:lang w:bidi="fa-IR"/>
        </w:rPr>
        <w:t>44/288.</w:t>
      </w:r>
    </w:p>
  </w:footnote>
  <w:footnote w:id="445">
    <w:p w:rsidR="00922A52" w:rsidRPr="00C508B0" w:rsidRDefault="00922A52" w:rsidP="009B5405">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التشیع </w:t>
      </w:r>
      <w:r>
        <w:rPr>
          <w:rFonts w:ascii="Lotus Linotype" w:hAnsi="Lotus Linotype" w:cs="Lotus Linotype" w:hint="cs"/>
          <w:rtl/>
          <w:lang w:bidi="fa-IR"/>
        </w:rPr>
        <w:t>143.</w:t>
      </w:r>
    </w:p>
  </w:footnote>
  <w:footnote w:id="446">
    <w:p w:rsidR="00922A52" w:rsidRPr="00C508B0" w:rsidRDefault="00922A52" w:rsidP="00D15256">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منبع سابق</w:t>
      </w:r>
      <w:r w:rsidRPr="00C508B0">
        <w:rPr>
          <w:rFonts w:ascii="Lotus Linotype" w:hAnsi="Lotus Linotype" w:cs="Lotus Linotype"/>
          <w:rtl/>
          <w:lang w:bidi="fa-IR"/>
        </w:rPr>
        <w:t xml:space="preserve"> </w:t>
      </w:r>
      <w:r>
        <w:rPr>
          <w:rFonts w:ascii="Lotus Linotype" w:hAnsi="Lotus Linotype" w:cs="Lotus Linotype" w:hint="cs"/>
          <w:rtl/>
          <w:lang w:bidi="fa-IR"/>
        </w:rPr>
        <w:t>42.</w:t>
      </w:r>
    </w:p>
  </w:footnote>
  <w:footnote w:id="447">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مجله</w:t>
      </w:r>
      <w:r w:rsidRPr="00C508B0">
        <w:rPr>
          <w:rFonts w:ascii="Lotus Linotype" w:hAnsi="Lotus Linotype" w:cs="2  Badr"/>
          <w:rtl/>
          <w:lang w:bidi="fa-IR"/>
        </w:rPr>
        <w:t>‌</w:t>
      </w:r>
      <w:r w:rsidRPr="00C508B0">
        <w:rPr>
          <w:rFonts w:ascii="Lotus Linotype" w:hAnsi="Lotus Linotype" w:cs="Lotus Linotype"/>
          <w:rtl/>
          <w:lang w:bidi="fa-IR"/>
        </w:rPr>
        <w:t>ای ماهیانه با زبان فارسی است در حیات کسروی به مدت هفت سال منتشر می</w:t>
      </w:r>
      <w:r w:rsidRPr="00C508B0">
        <w:rPr>
          <w:rFonts w:ascii="Lotus Linotype" w:hAnsi="Lotus Linotype" w:cs="2  Badr"/>
          <w:rtl/>
          <w:lang w:bidi="fa-IR"/>
        </w:rPr>
        <w:t>‌</w:t>
      </w:r>
      <w:r>
        <w:rPr>
          <w:rFonts w:ascii="Lotus Linotype" w:hAnsi="Lotus Linotype" w:cs="Lotus Linotype"/>
          <w:rtl/>
          <w:lang w:bidi="fa-IR"/>
        </w:rPr>
        <w:t>شد سپس ممنوع گردید</w:t>
      </w:r>
      <w:r>
        <w:rPr>
          <w:rFonts w:ascii="Lotus Linotype" w:hAnsi="Lotus Linotype" w:cs="Lotus Linotype" w:hint="cs"/>
          <w:rtl/>
          <w:lang w:bidi="fa-IR"/>
        </w:rPr>
        <w:t>.</w:t>
      </w:r>
    </w:p>
  </w:footnote>
  <w:footnote w:id="448">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روزنامه</w:t>
      </w:r>
      <w:r w:rsidRPr="00C508B0">
        <w:rPr>
          <w:rFonts w:ascii="Lotus Linotype" w:hAnsi="Lotus Linotype" w:cs="2  Badr"/>
          <w:rtl/>
          <w:lang w:bidi="fa-IR"/>
        </w:rPr>
        <w:t>‌</w:t>
      </w:r>
      <w:r w:rsidRPr="00C508B0">
        <w:rPr>
          <w:rFonts w:ascii="Lotus Linotype" w:hAnsi="Lotus Linotype" w:cs="Lotus Linotype"/>
          <w:rtl/>
          <w:lang w:bidi="fa-IR"/>
        </w:rPr>
        <w:t>ای فارسی است در حیات کسروی به مدت یازده ماه منتشر می</w:t>
      </w:r>
      <w:r w:rsidRPr="00C508B0">
        <w:rPr>
          <w:rFonts w:ascii="Lotus Linotype" w:hAnsi="Lotus Linotype" w:cs="2  Badr"/>
          <w:rtl/>
          <w:lang w:bidi="fa-IR"/>
        </w:rPr>
        <w:t>‌</w:t>
      </w:r>
      <w:r>
        <w:rPr>
          <w:rFonts w:ascii="Lotus Linotype" w:hAnsi="Lotus Linotype" w:cs="Lotus Linotype"/>
          <w:rtl/>
          <w:lang w:bidi="fa-IR"/>
        </w:rPr>
        <w:t>شد سپس ممنوع گردید</w:t>
      </w:r>
      <w:r>
        <w:rPr>
          <w:rFonts w:ascii="Lotus Linotype" w:hAnsi="Lotus Linotype" w:cs="Lotus Linotype" w:hint="cs"/>
          <w:rtl/>
          <w:lang w:bidi="fa-IR"/>
        </w:rPr>
        <w:t>.</w:t>
      </w:r>
    </w:p>
  </w:footnote>
  <w:footnote w:id="449">
    <w:p w:rsidR="00922A52" w:rsidRPr="00C508B0" w:rsidRDefault="00922A52" w:rsidP="00633ED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w:t>
      </w:r>
      <w:r>
        <w:rPr>
          <w:rFonts w:ascii="Lotus Linotype" w:hAnsi="Lotus Linotype" w:cs="Lotus Linotype" w:hint="cs"/>
          <w:rtl/>
          <w:lang w:bidi="fa-IR"/>
        </w:rPr>
        <w:t xml:space="preserve"> </w:t>
      </w:r>
      <w:r w:rsidRPr="00C508B0">
        <w:rPr>
          <w:rFonts w:ascii="Lotus Linotype" w:hAnsi="Lotus Linotype" w:cs="Lotus Linotype"/>
          <w:rtl/>
          <w:lang w:bidi="fa-IR"/>
        </w:rPr>
        <w:t xml:space="preserve">مقدمه التشیع والشیعه، کسروی مقدمه از </w:t>
      </w:r>
      <w:r>
        <w:rPr>
          <w:rFonts w:ascii="Lotus Linotype" w:hAnsi="Lotus Linotype" w:cs="Lotus Linotype"/>
          <w:rtl/>
          <w:lang w:bidi="fa-IR"/>
        </w:rPr>
        <w:t>جانب انتشارات روزنامه پرچم است</w:t>
      </w:r>
      <w:r>
        <w:rPr>
          <w:rFonts w:ascii="Lotus Linotype" w:hAnsi="Lotus Linotype" w:cs="Lotus Linotype" w:hint="cs"/>
          <w:rtl/>
          <w:lang w:bidi="fa-IR"/>
        </w:rPr>
        <w:t>.</w:t>
      </w:r>
    </w:p>
  </w:footnote>
  <w:footnote w:id="450">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روزنامه زمان 1/1/2002. </w:t>
      </w:r>
      <w:r>
        <w:rPr>
          <w:rFonts w:ascii="Lotus Linotype" w:hAnsi="Lotus Linotype" w:cs="Lotus Linotype" w:hint="cs"/>
          <w:rtl/>
          <w:lang w:bidi="fa-IR"/>
        </w:rPr>
        <w:t>(استنساخ تمدن ايران).</w:t>
      </w:r>
    </w:p>
  </w:footnote>
  <w:footnote w:id="451">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نگا:التشیع 26-27</w:t>
      </w:r>
      <w:r>
        <w:rPr>
          <w:rFonts w:ascii="Lotus Linotype" w:hAnsi="Lotus Linotype" w:cs="Lotus Linotype" w:hint="cs"/>
          <w:rtl/>
          <w:lang w:bidi="fa-IR"/>
        </w:rPr>
        <w:t>.</w:t>
      </w:r>
    </w:p>
  </w:footnote>
  <w:footnote w:id="452">
    <w:p w:rsidR="00922A52" w:rsidRPr="00C508B0" w:rsidRDefault="00922A52" w:rsidP="000A34F3">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w:t>
      </w:r>
      <w:r>
        <w:rPr>
          <w:rFonts w:ascii="Lotus Linotype" w:hAnsi="Lotus Linotype" w:cs="Lotus Linotype" w:hint="cs"/>
          <w:rtl/>
          <w:lang w:bidi="fa-IR"/>
        </w:rPr>
        <w:t xml:space="preserve"> </w:t>
      </w:r>
      <w:r>
        <w:rPr>
          <w:rFonts w:ascii="Lotus Linotype" w:hAnsi="Lotus Linotype" w:cs="Lotus Linotype"/>
          <w:rtl/>
          <w:lang w:bidi="fa-IR"/>
        </w:rPr>
        <w:t>التشیع 26</w:t>
      </w:r>
      <w:r>
        <w:rPr>
          <w:rFonts w:ascii="Lotus Linotype" w:hAnsi="Lotus Linotype" w:cs="Lotus Linotype" w:hint="cs"/>
          <w:rtl/>
          <w:lang w:bidi="fa-IR"/>
        </w:rPr>
        <w:t>.</w:t>
      </w:r>
    </w:p>
  </w:footnote>
  <w:footnote w:id="453">
    <w:p w:rsidR="00922A52" w:rsidRPr="00F603AF" w:rsidRDefault="00922A52" w:rsidP="00F603AF">
      <w:pPr>
        <w:pStyle w:val="a6"/>
        <w:spacing w:line="226" w:lineRule="auto"/>
        <w:ind w:left="227" w:hanging="227"/>
        <w:jc w:val="lowKashida"/>
        <w:rPr>
          <w:rFonts w:ascii="Lotus Linotype" w:hAnsi="Lotus Linotype" w:cs="Lotus Linotype"/>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نگا:</w:t>
      </w:r>
      <w:r>
        <w:rPr>
          <w:rFonts w:ascii="Lotus Linotype" w:hAnsi="Lotus Linotype" w:cs="Lotus Linotype" w:hint="cs"/>
          <w:rtl/>
          <w:lang w:bidi="fa-IR"/>
        </w:rPr>
        <w:t xml:space="preserve"> روزنامه زمان شماره 1381 تاريخ 4/11/2002، مقاله: روشنفكران در ايرا</w:t>
      </w:r>
      <w:r w:rsidRPr="00F603AF">
        <w:rPr>
          <w:rFonts w:ascii="Lotus Linotype" w:hAnsi="Lotus Linotype" w:cs="Lotus Linotype"/>
          <w:rtl/>
          <w:lang w:bidi="fa-IR"/>
        </w:rPr>
        <w:t>ن بين دين و ملى</w:t>
      </w:r>
      <w:r w:rsidRPr="00F603AF">
        <w:rPr>
          <w:rFonts w:ascii="Lotus Linotype" w:hAnsi="Lotus Linotype"/>
          <w:rtl/>
          <w:lang w:bidi="fa-IR"/>
        </w:rPr>
        <w:t>‌</w:t>
      </w:r>
      <w:r w:rsidRPr="00F603AF">
        <w:rPr>
          <w:rFonts w:ascii="Lotus Linotype" w:hAnsi="Lotus Linotype" w:cs="Lotus Linotype"/>
          <w:rtl/>
          <w:lang w:bidi="fa-IR"/>
        </w:rPr>
        <w:t>گرا.</w:t>
      </w:r>
    </w:p>
  </w:footnote>
  <w:footnote w:id="454">
    <w:p w:rsidR="00922A52" w:rsidRPr="00C508B0" w:rsidRDefault="00922A52" w:rsidP="005A5E2F">
      <w:pPr>
        <w:pStyle w:val="a6"/>
        <w:spacing w:line="226" w:lineRule="auto"/>
        <w:ind w:left="227" w:hanging="227"/>
        <w:jc w:val="lowKashida"/>
        <w:rPr>
          <w:rFonts w:ascii="Lotus Linotype" w:hAnsi="Lotus Linotype" w:cs="Lotus Linotype" w:hint="cs"/>
          <w:rtl/>
        </w:rPr>
      </w:pPr>
      <w:r w:rsidRPr="00F603AF">
        <w:rPr>
          <w:rFonts w:ascii="Lotus Linotype" w:hAnsi="Lotus Linotype" w:cs="Lotus Linotype"/>
          <w:rtl/>
          <w:lang w:bidi="fa-IR"/>
        </w:rPr>
        <w:t>(</w:t>
      </w:r>
      <w:r w:rsidRPr="00F603AF">
        <w:rPr>
          <w:rStyle w:val="a7"/>
          <w:rFonts w:ascii="Lotus Linotype" w:hAnsi="Lotus Linotype" w:cs="Lotus Linotype"/>
          <w:sz w:val="22"/>
          <w:szCs w:val="22"/>
          <w:vertAlign w:val="baseline"/>
        </w:rPr>
        <w:footnoteRef/>
      </w:r>
      <w:r w:rsidRPr="00F603AF">
        <w:rPr>
          <w:rFonts w:ascii="Lotus Linotype" w:hAnsi="Lotus Linotype" w:cs="Lotus Linotype"/>
          <w:rtl/>
          <w:lang w:bidi="fa-IR"/>
        </w:rPr>
        <w:t>) نگا: لله ثم للحقیق</w:t>
      </w:r>
      <w:r w:rsidRPr="00F603AF">
        <w:rPr>
          <w:rFonts w:ascii="Lotus Linotype" w:hAnsi="Lotus Linotype" w:cs="Lotus Linotype"/>
          <w:rtl/>
        </w:rPr>
        <w:t>ة/لعلي آل محسن1/29.</w:t>
      </w:r>
    </w:p>
  </w:footnote>
  <w:footnote w:id="455">
    <w:p w:rsidR="00922A52" w:rsidRPr="00C508B0" w:rsidRDefault="00922A52" w:rsidP="009012DD">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نگا:</w:t>
      </w:r>
      <w:r>
        <w:rPr>
          <w:rFonts w:ascii="Lotus Linotype" w:hAnsi="Lotus Linotype" w:cs="Lotus Linotype" w:hint="cs"/>
          <w:rtl/>
          <w:lang w:bidi="fa-IR"/>
        </w:rPr>
        <w:t xml:space="preserve"> روزنامه زمان شماره 1381 تاريخ 4/11/2002، مقاله: روشنفكرا</w:t>
      </w:r>
      <w:r w:rsidRPr="009012DD">
        <w:rPr>
          <w:rFonts w:ascii="Lotus Linotype" w:hAnsi="Lotus Linotype" w:cs="Lotus Linotype"/>
          <w:rtl/>
          <w:lang w:bidi="fa-IR"/>
        </w:rPr>
        <w:t>ن در ايران بين دين و ملى</w:t>
      </w:r>
      <w:r w:rsidRPr="009012DD">
        <w:rPr>
          <w:rFonts w:ascii="Lotus Linotype" w:hAnsi="Lotus Linotype"/>
          <w:rtl/>
          <w:lang w:bidi="fa-IR"/>
        </w:rPr>
        <w:t>‌</w:t>
      </w:r>
      <w:r w:rsidRPr="009012DD">
        <w:rPr>
          <w:rFonts w:ascii="Lotus Linotype" w:hAnsi="Lotus Linotype" w:cs="Lotus Linotype"/>
          <w:rtl/>
          <w:lang w:bidi="fa-IR"/>
        </w:rPr>
        <w:t>گرا.</w:t>
      </w:r>
    </w:p>
  </w:footnote>
  <w:footnote w:id="456">
    <w:p w:rsidR="00922A52" w:rsidRPr="00C508B0" w:rsidRDefault="00922A52" w:rsidP="00E223F5">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نگا:</w:t>
      </w:r>
      <w:r>
        <w:rPr>
          <w:rFonts w:ascii="Lotus Linotype" w:hAnsi="Lotus Linotype" w:cs="Lotus Linotype" w:hint="cs"/>
          <w:rtl/>
          <w:lang w:bidi="fa-IR"/>
        </w:rPr>
        <w:t xml:space="preserve"> تفسير بسم الله، خمينى 77.</w:t>
      </w:r>
    </w:p>
  </w:footnote>
  <w:footnote w:id="45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التشیع 32</w:t>
      </w:r>
      <w:r>
        <w:rPr>
          <w:rFonts w:ascii="Verdana" w:hAnsi="Verdana" w:cs="Lotus Linotype" w:hint="cs"/>
          <w:rtl/>
          <w:lang w:bidi="fa-IR"/>
        </w:rPr>
        <w:t>.</w:t>
      </w:r>
    </w:p>
  </w:footnote>
  <w:footnote w:id="458">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w:t>
      </w:r>
      <w:r>
        <w:rPr>
          <w:rFonts w:ascii="Verdana" w:hAnsi="Verdana" w:cs="Lotus Linotype"/>
          <w:rtl/>
          <w:lang w:bidi="fa-IR"/>
        </w:rPr>
        <w:t>لتشیع 33</w:t>
      </w:r>
      <w:r>
        <w:rPr>
          <w:rFonts w:ascii="Verdana" w:hAnsi="Verdana" w:cs="Lotus Linotype" w:hint="cs"/>
          <w:rtl/>
          <w:lang w:bidi="fa-IR"/>
        </w:rPr>
        <w:t>.</w:t>
      </w:r>
    </w:p>
  </w:footnote>
  <w:footnote w:id="459">
    <w:p w:rsidR="00922A52" w:rsidRPr="00AE6B35" w:rsidRDefault="00922A52" w:rsidP="002F406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 سابق</w:t>
      </w:r>
      <w:r>
        <w:rPr>
          <w:rFonts w:ascii="Verdana" w:hAnsi="Verdana" w:cs="Lotus Linotype"/>
          <w:rtl/>
          <w:lang w:bidi="fa-IR"/>
        </w:rPr>
        <w:t xml:space="preserve"> 36</w:t>
      </w:r>
      <w:r>
        <w:rPr>
          <w:rFonts w:ascii="Verdana" w:hAnsi="Verdana" w:cs="Lotus Linotype" w:hint="cs"/>
          <w:rtl/>
          <w:lang w:bidi="fa-IR"/>
        </w:rPr>
        <w:t>.</w:t>
      </w:r>
    </w:p>
  </w:footnote>
  <w:footnote w:id="460">
    <w:p w:rsidR="00922A52" w:rsidRPr="00AE6B35" w:rsidRDefault="00922A52" w:rsidP="002F406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33</w:t>
      </w:r>
      <w:r>
        <w:rPr>
          <w:rFonts w:ascii="Verdana" w:hAnsi="Verdana" w:cs="Lotus Linotype" w:hint="cs"/>
          <w:rtl/>
          <w:lang w:bidi="fa-IR"/>
        </w:rPr>
        <w:t>.</w:t>
      </w:r>
    </w:p>
  </w:footnote>
  <w:footnote w:id="461">
    <w:p w:rsidR="00922A52" w:rsidRPr="00AE6B35" w:rsidRDefault="00922A52" w:rsidP="00ED7AB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37</w:t>
      </w:r>
      <w:r>
        <w:rPr>
          <w:rFonts w:ascii="Verdana" w:hAnsi="Verdana" w:cs="Lotus Linotype" w:hint="cs"/>
          <w:rtl/>
          <w:lang w:bidi="fa-IR"/>
        </w:rPr>
        <w:t>.</w:t>
      </w:r>
    </w:p>
  </w:footnote>
  <w:footnote w:id="462">
    <w:p w:rsidR="00922A52" w:rsidRPr="00AE6B35" w:rsidRDefault="00922A52" w:rsidP="00ED7AB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39-40</w:t>
      </w:r>
      <w:r>
        <w:rPr>
          <w:rFonts w:ascii="Verdana" w:hAnsi="Verdana" w:cs="Lotus Linotype" w:hint="cs"/>
          <w:rtl/>
          <w:lang w:bidi="fa-IR"/>
        </w:rPr>
        <w:t>.</w:t>
      </w:r>
    </w:p>
  </w:footnote>
  <w:footnote w:id="463">
    <w:p w:rsidR="00922A52" w:rsidRPr="00AE6B35" w:rsidRDefault="00922A52" w:rsidP="00ED7AB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41-138</w:t>
      </w:r>
      <w:r>
        <w:rPr>
          <w:rFonts w:ascii="Verdana" w:hAnsi="Verdana" w:cs="Lotus Linotype" w:hint="cs"/>
          <w:rtl/>
          <w:lang w:bidi="fa-IR"/>
        </w:rPr>
        <w:t>.</w:t>
      </w:r>
    </w:p>
  </w:footnote>
  <w:footnote w:id="464">
    <w:p w:rsidR="00922A52" w:rsidRPr="00AE6B35" w:rsidRDefault="00922A52" w:rsidP="009C4AA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عثمان پنج نفر از بنى اميه را به كار گمارد و آنها: معاويه، عبدالله بن أبي السرح، الوليد بن عقبه، سعيد بن العاص، عبدالله بن عامر، و دو نفر آنان را عزل كرد: عثمان بن الوليد و بجاى او سعيد گذاشت و بعد هم او را نيز عزل كرد، نگا: (حقبة من التاريخ، ص 69، يا ترجمه فارسى آن: نگرشى نو به تاريخ صدر اسلام). ترجمه ما. ص 91.</w:t>
      </w:r>
    </w:p>
  </w:footnote>
  <w:footnote w:id="465">
    <w:p w:rsidR="00922A52" w:rsidRPr="00AE6B35" w:rsidRDefault="00922A52" w:rsidP="009C4AA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افرادى كه از غير بنى اميه بودند: أبو موسى الأشعري، القعقاع بن عمرو، جابر المزني، حبيب بن مسلمه، عبدالرحمن بن خالد بن الوليد، أبو الأمور السلمي، حكيم بن سلامه، الأشعث بن قيس، جرير البجلي، عتبه بن النهاس، مالك بن حبيب، النسير العجلي، السائب بن الأقرع، سعيد بن قيس، سليمان بن ربيعة، خنيس بن خبيش. نگا: (حقبة من التاريخ، ص 69، = نگرشى نو به تاريخ صدر اسلام). ترجمه ما ص 91.</w:t>
      </w:r>
    </w:p>
  </w:footnote>
  <w:footnote w:id="466">
    <w:p w:rsidR="00922A52" w:rsidRPr="00AE6B35" w:rsidRDefault="00922A52" w:rsidP="002A7A2C">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الاصابه فی تمییز الصحابه، ابن حجر 7</w:t>
      </w:r>
      <w:r>
        <w:rPr>
          <w:rFonts w:ascii="Verdana" w:hAnsi="Verdana" w:cs="Lotus Linotype" w:hint="cs"/>
          <w:rtl/>
          <w:lang w:bidi="fa-IR"/>
        </w:rPr>
        <w:t>/</w:t>
      </w:r>
      <w:r>
        <w:rPr>
          <w:rFonts w:ascii="Verdana" w:hAnsi="Verdana" w:cs="Lotus Linotype"/>
          <w:rtl/>
          <w:lang w:bidi="fa-IR"/>
        </w:rPr>
        <w:t>59</w:t>
      </w:r>
      <w:r>
        <w:rPr>
          <w:rFonts w:ascii="Verdana" w:hAnsi="Verdana" w:cs="Lotus Linotype" w:hint="cs"/>
          <w:rtl/>
          <w:lang w:bidi="fa-IR"/>
        </w:rPr>
        <w:t>.</w:t>
      </w:r>
    </w:p>
  </w:footnote>
  <w:footnote w:id="467">
    <w:p w:rsidR="00922A52" w:rsidRPr="00AE6B35" w:rsidRDefault="00922A52" w:rsidP="002A7A2C">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روایت از مسلم 7/130</w:t>
      </w:r>
      <w:r>
        <w:rPr>
          <w:rFonts w:ascii="Verdana" w:hAnsi="Verdana" w:cs="Lotus Linotype" w:hint="cs"/>
          <w:rtl/>
          <w:lang w:bidi="fa-IR"/>
        </w:rPr>
        <w:t>.</w:t>
      </w:r>
    </w:p>
  </w:footnote>
  <w:footnote w:id="468">
    <w:p w:rsidR="00922A52" w:rsidRPr="00AE6B35" w:rsidRDefault="00922A52" w:rsidP="009C4AA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ابن كثير ذكر كرده است كه عائشه </w:t>
      </w:r>
      <w:r w:rsidRPr="00007A77">
        <w:rPr>
          <w:rFonts w:ascii="Times New Roman" w:hAnsi="Times New Roman" w:cs="CTraditional Arabic" w:hint="cs"/>
          <w:sz w:val="30"/>
          <w:szCs w:val="30"/>
          <w:rtl/>
          <w:lang w:bidi="fa-IR"/>
        </w:rPr>
        <w:t>م</w:t>
      </w:r>
      <w:r>
        <w:rPr>
          <w:rFonts w:ascii="Verdana" w:hAnsi="Verdana" w:cs="Lotus Linotype" w:hint="cs"/>
          <w:rtl/>
          <w:lang w:bidi="fa-IR"/>
        </w:rPr>
        <w:t xml:space="preserve"> از القعقاع پرسيد، تو چه مى</w:t>
      </w:r>
      <w:r w:rsidRPr="00C508B0">
        <w:rPr>
          <w:rFonts w:ascii="Lotus Linotype" w:hAnsi="Lotus Linotype" w:cs="2  Badr"/>
          <w:rtl/>
          <w:lang w:bidi="fa-IR"/>
        </w:rPr>
        <w:t>‌</w:t>
      </w:r>
      <w:r>
        <w:rPr>
          <w:rFonts w:ascii="Verdana" w:hAnsi="Verdana" w:cs="Lotus Linotype" w:hint="cs"/>
          <w:rtl/>
          <w:lang w:bidi="fa-IR"/>
        </w:rPr>
        <w:t xml:space="preserve">گويى. </w:t>
      </w:r>
      <w:r>
        <w:rPr>
          <w:rFonts w:ascii="Verdana" w:hAnsi="Verdana" w:cs="Lotus Linotype" w:hint="eastAsia"/>
          <w:rtl/>
          <w:lang w:bidi="fa-IR"/>
        </w:rPr>
        <w:t>گفت:</w:t>
      </w:r>
      <w:r>
        <w:rPr>
          <w:rFonts w:ascii="Verdana" w:hAnsi="Verdana" w:cs="Lotus Linotype" w:hint="cs"/>
          <w:rtl/>
          <w:lang w:bidi="fa-IR"/>
        </w:rPr>
        <w:t xml:space="preserve"> علاج آن آرام بودن است، و هرگاه آرام شدند آنان يعنى قاتلان عثمان را بگيريد، اگر شما با ما موافقت كرديد، پس اين نشانه خير و رحمت است و مى</w:t>
      </w:r>
      <w:r w:rsidRPr="00C508B0">
        <w:rPr>
          <w:rFonts w:ascii="Lotus Linotype" w:hAnsi="Lotus Linotype" w:cs="2  Badr"/>
          <w:rtl/>
          <w:lang w:bidi="fa-IR"/>
        </w:rPr>
        <w:t>‌</w:t>
      </w:r>
      <w:r>
        <w:rPr>
          <w:rFonts w:ascii="Verdana" w:hAnsi="Verdana" w:cs="Lotus Linotype" w:hint="cs"/>
          <w:rtl/>
          <w:lang w:bidi="fa-IR"/>
        </w:rPr>
        <w:t xml:space="preserve">توانيم انتقام خون عثمان را بگيريم، و اگر شما موافقت نكرديد و بر رأى خود ايستاديد، نشانه شر و بدى است، و زوال اين ملك است، پس عافيت را بطلبيد تا به آن برسيد، وكليد خير باشيد همچنانكه قبلا همينطور بوديد، و ما را به شر و بدى اجبار نكنيد كه </w:t>
      </w:r>
      <w:r>
        <w:rPr>
          <w:rFonts w:ascii="Verdana" w:hAnsi="Verdana" w:cs="Lotus Linotype" w:hint="eastAsia"/>
          <w:rtl/>
          <w:lang w:bidi="fa-IR"/>
        </w:rPr>
        <w:t xml:space="preserve">گريبانگير همگى ما </w:t>
      </w:r>
      <w:r>
        <w:rPr>
          <w:rFonts w:ascii="Verdana" w:hAnsi="Verdana" w:cs="Lotus Linotype" w:hint="cs"/>
          <w:rtl/>
          <w:lang w:bidi="fa-IR"/>
        </w:rPr>
        <w:t xml:space="preserve">و شما </w:t>
      </w:r>
      <w:r>
        <w:rPr>
          <w:rFonts w:ascii="Verdana" w:hAnsi="Verdana" w:cs="Lotus Linotype" w:hint="eastAsia"/>
          <w:rtl/>
          <w:lang w:bidi="fa-IR"/>
        </w:rPr>
        <w:t xml:space="preserve">خواهد شد، </w:t>
      </w:r>
      <w:r>
        <w:rPr>
          <w:rFonts w:ascii="Verdana" w:hAnsi="Verdana" w:cs="Lotus Linotype" w:hint="cs"/>
          <w:rtl/>
          <w:lang w:bidi="fa-IR"/>
        </w:rPr>
        <w:t>شما را بخدا سوگند كه من اين را مى</w:t>
      </w:r>
      <w:r w:rsidRPr="00C508B0">
        <w:rPr>
          <w:rFonts w:ascii="Lotus Linotype" w:hAnsi="Lotus Linotype" w:cs="2  Badr"/>
          <w:rtl/>
          <w:lang w:bidi="fa-IR"/>
        </w:rPr>
        <w:t>‌</w:t>
      </w:r>
      <w:r>
        <w:rPr>
          <w:rFonts w:ascii="Verdana" w:hAnsi="Verdana" w:cs="Lotus Linotype" w:hint="cs"/>
          <w:rtl/>
          <w:lang w:bidi="fa-IR"/>
        </w:rPr>
        <w:t>گويم و شما را به آن دعوت مى</w:t>
      </w:r>
      <w:r w:rsidRPr="00C508B0">
        <w:rPr>
          <w:rFonts w:ascii="Lotus Linotype" w:hAnsi="Lotus Linotype" w:cs="2  Badr"/>
          <w:rtl/>
          <w:lang w:bidi="fa-IR"/>
        </w:rPr>
        <w:t>‌</w:t>
      </w:r>
      <w:r>
        <w:rPr>
          <w:rFonts w:ascii="Verdana" w:hAnsi="Verdana" w:cs="Lotus Linotype" w:hint="cs"/>
          <w:rtl/>
          <w:lang w:bidi="fa-IR"/>
        </w:rPr>
        <w:t>كنم، عائشه، و طلحه و زبير</w:t>
      </w:r>
      <w:r w:rsidRPr="00055058">
        <w:rPr>
          <w:rFonts w:ascii="Verdana" w:hAnsi="Verdana" w:cs="Lotus Linotype" w:hint="cs"/>
          <w:rtl/>
          <w:lang w:bidi="fa-IR"/>
        </w:rPr>
        <w:t xml:space="preserve"> </w:t>
      </w:r>
      <w:r>
        <w:rPr>
          <w:rFonts w:ascii="Verdana" w:hAnsi="Verdana" w:cs="Lotus Linotype" w:hint="cs"/>
          <w:rtl/>
          <w:lang w:bidi="fa-IR"/>
        </w:rPr>
        <w:t xml:space="preserve">گفتند: شما به حق اصابت كرديد و سخن خوبى گفتيد، برگرد بطرف علي، اگر علي با رأى شما موافق بود، همه كارها روبراه شده است، </w:t>
      </w:r>
      <w:r>
        <w:rPr>
          <w:rFonts w:ascii="Verdana" w:hAnsi="Verdana" w:cs="Lotus Linotype" w:hint="eastAsia"/>
          <w:rtl/>
          <w:lang w:bidi="fa-IR"/>
        </w:rPr>
        <w:t>پس</w:t>
      </w:r>
      <w:r>
        <w:rPr>
          <w:rFonts w:ascii="Verdana" w:hAnsi="Verdana" w:cs="Lotus Linotype" w:hint="cs"/>
          <w:rtl/>
          <w:lang w:bidi="fa-IR"/>
        </w:rPr>
        <w:t xml:space="preserve"> به طرف علي رفت و او را از ماجرا باخبر نمود، علي از اين رأى خوشش آمد، و هر دو گروه به صلح و آشتى شتافتند، ولى بعضى</w:t>
      </w:r>
      <w:r w:rsidRPr="00C508B0">
        <w:rPr>
          <w:rFonts w:ascii="Lotus Linotype" w:hAnsi="Lotus Linotype" w:cs="2  Badr"/>
          <w:rtl/>
          <w:lang w:bidi="fa-IR"/>
        </w:rPr>
        <w:t>‌</w:t>
      </w:r>
      <w:r>
        <w:rPr>
          <w:rFonts w:ascii="Verdana" w:hAnsi="Verdana" w:cs="Lotus Linotype" w:hint="cs"/>
          <w:rtl/>
          <w:lang w:bidi="fa-IR"/>
        </w:rPr>
        <w:t>ها راضى و بعضى</w:t>
      </w:r>
      <w:r w:rsidRPr="00C508B0">
        <w:rPr>
          <w:rFonts w:ascii="Lotus Linotype" w:hAnsi="Lotus Linotype" w:cs="2  Badr"/>
          <w:rtl/>
          <w:lang w:bidi="fa-IR"/>
        </w:rPr>
        <w:t>‌</w:t>
      </w:r>
      <w:r>
        <w:rPr>
          <w:rFonts w:ascii="Verdana" w:hAnsi="Verdana" w:cs="Lotus Linotype" w:hint="cs"/>
          <w:rtl/>
          <w:lang w:bidi="fa-IR"/>
        </w:rPr>
        <w:t>ها كراهت داشتند، و عائشه به طرف علي فرستاد كه ما براى صلح آمد</w:t>
      </w:r>
      <w:r w:rsidRPr="00C508B0">
        <w:rPr>
          <w:rFonts w:ascii="Lotus Linotype" w:hAnsi="Lotus Linotype" w:cs="Lotus Linotype"/>
          <w:rtl/>
          <w:lang w:bidi="fa-IR"/>
        </w:rPr>
        <w:t>ه</w:t>
      </w:r>
      <w:r w:rsidRPr="00C508B0">
        <w:rPr>
          <w:rFonts w:ascii="Lotus Linotype" w:hAnsi="Lotus Linotype" w:cs="2  Badr"/>
          <w:rtl/>
          <w:lang w:bidi="fa-IR"/>
        </w:rPr>
        <w:t>‌</w:t>
      </w:r>
      <w:r w:rsidRPr="00C508B0">
        <w:rPr>
          <w:rFonts w:ascii="Lotus Linotype" w:hAnsi="Lotus Linotype" w:cs="Lotus Linotype"/>
          <w:rtl/>
          <w:lang w:bidi="fa-IR"/>
        </w:rPr>
        <w:t>ا</w:t>
      </w:r>
      <w:r>
        <w:rPr>
          <w:rFonts w:ascii="Verdana" w:hAnsi="Verdana" w:cs="Lotus Linotype" w:hint="cs"/>
          <w:rtl/>
          <w:lang w:bidi="fa-IR"/>
        </w:rPr>
        <w:t>يم، و هر دو گروه مسرور گشتند ... تا آخر خبرى كه در البدايه والنهاية آمده است. 10/185.</w:t>
      </w:r>
    </w:p>
  </w:footnote>
  <w:footnote w:id="469">
    <w:p w:rsidR="00922A52" w:rsidRPr="00AE6B35" w:rsidRDefault="00922A52" w:rsidP="0060144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شرح نهج البلاغة 4/8، مروج الذهب 2/44.</w:t>
      </w:r>
    </w:p>
  </w:footnote>
  <w:footnote w:id="470">
    <w:p w:rsidR="00922A52" w:rsidRPr="00AE6B35" w:rsidRDefault="00922A52" w:rsidP="00B86AC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البخاري شماره: (3746، 7109) وأحمد 5/37-38.</w:t>
      </w:r>
    </w:p>
  </w:footnote>
  <w:footnote w:id="471">
    <w:p w:rsidR="00922A52" w:rsidRPr="00AE6B35" w:rsidRDefault="00922A52" w:rsidP="00B86AC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أحمد 5/220-221، أبوداود شماره 4646، الترمذي شماره 2226، ابن حبان 1534.</w:t>
      </w:r>
    </w:p>
  </w:footnote>
  <w:footnote w:id="47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التشیع 46-51</w:t>
      </w:r>
      <w:r>
        <w:rPr>
          <w:rFonts w:ascii="Verdana" w:hAnsi="Verdana" w:cs="Lotus Linotype" w:hint="cs"/>
          <w:rtl/>
          <w:lang w:bidi="fa-IR"/>
        </w:rPr>
        <w:t>.</w:t>
      </w:r>
    </w:p>
  </w:footnote>
  <w:footnote w:id="473">
    <w:p w:rsidR="00922A52" w:rsidRPr="00AE6B35" w:rsidRDefault="00922A52" w:rsidP="00B61D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65-66</w:t>
      </w:r>
      <w:r>
        <w:rPr>
          <w:rFonts w:ascii="Verdana" w:hAnsi="Verdana" w:cs="Lotus Linotype" w:hint="cs"/>
          <w:rtl/>
          <w:lang w:bidi="fa-IR"/>
        </w:rPr>
        <w:t>.</w:t>
      </w:r>
    </w:p>
  </w:footnote>
  <w:footnote w:id="474">
    <w:p w:rsidR="00922A52" w:rsidRPr="00AE6B35" w:rsidRDefault="00922A52" w:rsidP="00781DE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منهاج السن</w:t>
      </w:r>
      <w:r>
        <w:rPr>
          <w:rFonts w:ascii="Verdana" w:hAnsi="Verdana" w:cs="Lotus Linotype" w:hint="cs"/>
          <w:rtl/>
          <w:lang w:bidi="fa-IR"/>
        </w:rPr>
        <w:t>ة</w:t>
      </w:r>
      <w:r>
        <w:rPr>
          <w:rFonts w:ascii="Verdana" w:hAnsi="Verdana" w:cs="Lotus Linotype"/>
          <w:rtl/>
          <w:lang w:bidi="fa-IR"/>
        </w:rPr>
        <w:t xml:space="preserve"> النبویة 2/245</w:t>
      </w:r>
      <w:r>
        <w:rPr>
          <w:rFonts w:ascii="Verdana" w:hAnsi="Verdana" w:cs="Lotus Linotype" w:hint="cs"/>
          <w:rtl/>
          <w:lang w:bidi="fa-IR"/>
        </w:rPr>
        <w:t>.</w:t>
      </w:r>
    </w:p>
  </w:footnote>
  <w:footnote w:id="475">
    <w:p w:rsidR="00922A52" w:rsidRPr="00AE6B35" w:rsidRDefault="00922A52" w:rsidP="00B61D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 2/46.</w:t>
      </w:r>
    </w:p>
  </w:footnote>
  <w:footnote w:id="476">
    <w:p w:rsidR="00922A52" w:rsidRPr="00AE6B35" w:rsidRDefault="00922A52" w:rsidP="00B61D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 2/464.</w:t>
      </w:r>
    </w:p>
  </w:footnote>
  <w:footnote w:id="47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التشیع 61</w:t>
      </w:r>
      <w:r>
        <w:rPr>
          <w:rFonts w:ascii="Verdana" w:hAnsi="Verdana" w:cs="Lotus Linotype" w:hint="cs"/>
          <w:rtl/>
          <w:lang w:bidi="fa-IR"/>
        </w:rPr>
        <w:t>.</w:t>
      </w:r>
    </w:p>
  </w:footnote>
  <w:footnote w:id="478">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ابن خلدون 3/190 طبری روایت می</w:t>
      </w:r>
      <w:r w:rsidRPr="00AE6B35">
        <w:rPr>
          <w:rFonts w:ascii="Verdana" w:hAnsi="Verdana" w:cs="2  Badr"/>
          <w:rtl/>
          <w:lang w:bidi="fa-IR"/>
        </w:rPr>
        <w:t>‌</w:t>
      </w:r>
      <w:r w:rsidRPr="00AE6B35">
        <w:rPr>
          <w:rFonts w:ascii="Verdana" w:hAnsi="Verdana" w:cs="Lotus Linotype"/>
          <w:rtl/>
          <w:lang w:bidi="fa-IR"/>
        </w:rPr>
        <w:t xml:space="preserve">کند که در مورد خروج با محمد از مالک استفتا گردید و به وی گفتند </w:t>
      </w:r>
      <w:r w:rsidRPr="00C508B0">
        <w:rPr>
          <w:rFonts w:ascii="Lotus Linotype" w:hAnsi="Lotus Linotype" w:cs="Lotus Linotype"/>
          <w:rtl/>
          <w:lang w:bidi="fa-IR"/>
        </w:rPr>
        <w:t>و حال با ما ابوجعفر پیمان بیعت داده</w:t>
      </w:r>
      <w:r w:rsidRPr="00C508B0">
        <w:rPr>
          <w:rFonts w:ascii="Lotus Linotype" w:hAnsi="Lotus Linotype" w:cs="2  Badr"/>
          <w:rtl/>
          <w:lang w:bidi="fa-IR"/>
        </w:rPr>
        <w:t>‌</w:t>
      </w:r>
      <w:r w:rsidRPr="00C508B0">
        <w:rPr>
          <w:rFonts w:ascii="Lotus Linotype" w:hAnsi="Lotus Linotype" w:cs="Lotus Linotype"/>
          <w:rtl/>
          <w:lang w:bidi="fa-IR"/>
        </w:rPr>
        <w:t>ایم، فرمود: شما از روی اکراه بیعت نموده</w:t>
      </w:r>
      <w:r w:rsidRPr="00C508B0">
        <w:rPr>
          <w:rFonts w:ascii="Lotus Linotype" w:hAnsi="Lotus Linotype" w:cs="2  Badr"/>
          <w:rtl/>
          <w:lang w:bidi="fa-IR"/>
        </w:rPr>
        <w:t>‌</w:t>
      </w:r>
      <w:r w:rsidRPr="00C508B0">
        <w:rPr>
          <w:rFonts w:ascii="Lotus Linotype" w:hAnsi="Lotus Linotype" w:cs="Lotus Linotype"/>
          <w:rtl/>
          <w:lang w:bidi="fa-IR"/>
        </w:rPr>
        <w:t>اید و بر مکره پیمانی نیست</w:t>
      </w:r>
      <w:r>
        <w:rPr>
          <w:rFonts w:ascii="Lotus Linotype" w:hAnsi="Lotus Linotype" w:cs="Lotus Linotype" w:hint="cs"/>
          <w:rtl/>
          <w:lang w:bidi="fa-IR"/>
        </w:rPr>
        <w:t>،</w:t>
      </w:r>
      <w:r w:rsidRPr="00C508B0">
        <w:rPr>
          <w:rFonts w:ascii="Lotus Linotype" w:hAnsi="Lotus Linotype" w:cs="Lotus Linotype"/>
          <w:rtl/>
          <w:lang w:bidi="fa-IR"/>
        </w:rPr>
        <w:t xml:space="preserve"> مردم به طرف محمد رفتند و مالک در خانه</w:t>
      </w:r>
      <w:r w:rsidRPr="00C508B0">
        <w:rPr>
          <w:rFonts w:ascii="Lotus Linotype" w:hAnsi="Lotus Linotype" w:cs="2  Badr"/>
          <w:rtl/>
          <w:lang w:bidi="fa-IR"/>
        </w:rPr>
        <w:t>‌</w:t>
      </w:r>
      <w:r w:rsidRPr="00C508B0">
        <w:rPr>
          <w:rFonts w:ascii="Lotus Linotype" w:hAnsi="Lotus Linotype" w:cs="Lotus Linotype"/>
          <w:rtl/>
          <w:lang w:bidi="fa-IR"/>
        </w:rPr>
        <w:t>ا</w:t>
      </w:r>
      <w:r>
        <w:rPr>
          <w:rFonts w:ascii="Lotus Linotype" w:hAnsi="Lotus Linotype" w:cs="Lotus Linotype"/>
          <w:rtl/>
          <w:lang w:bidi="fa-IR"/>
        </w:rPr>
        <w:t>ی بماند. تاریخ الطبری (4/1579)</w:t>
      </w:r>
      <w:r>
        <w:rPr>
          <w:rFonts w:ascii="Lotus Linotype" w:hAnsi="Lotus Linotype" w:cs="Lotus Linotype" w:hint="cs"/>
          <w:rtl/>
          <w:lang w:bidi="fa-IR"/>
        </w:rPr>
        <w:t>.</w:t>
      </w:r>
    </w:p>
  </w:footnote>
  <w:footnote w:id="479">
    <w:p w:rsidR="00922A52" w:rsidRPr="00AE6B35" w:rsidRDefault="00922A52" w:rsidP="000C7FD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ن</w:t>
      </w:r>
      <w:r>
        <w:rPr>
          <w:rFonts w:ascii="Verdana" w:hAnsi="Verdana" w:cs="Lotus Linotype" w:hint="eastAsia"/>
          <w:rtl/>
          <w:lang w:bidi="fa-IR"/>
        </w:rPr>
        <w:t>گا: تاريخ ابن الأثير 5/255-257، مقاتل الطالبيين 223</w:t>
      </w:r>
      <w:r>
        <w:rPr>
          <w:rFonts w:ascii="Verdana" w:hAnsi="Verdana" w:cs="Lotus Linotype" w:hint="cs"/>
          <w:rtl/>
          <w:lang w:bidi="fa-IR"/>
        </w:rPr>
        <w:t>.</w:t>
      </w:r>
    </w:p>
  </w:footnote>
  <w:footnote w:id="480">
    <w:p w:rsidR="00922A52" w:rsidRPr="00C508B0" w:rsidRDefault="00922A52" w:rsidP="000C7FDD">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یعنی مادر نفس الزکیه هند دختر ابو عبید بن عبدالله بن زمعه بن اسود بن مطلب بن اسد بن عبدالعزی بن قص</w:t>
      </w:r>
      <w:r>
        <w:rPr>
          <w:rFonts w:ascii="Lotus Linotype" w:hAnsi="Lotus Linotype" w:cs="Lotus Linotype" w:hint="cs"/>
          <w:rtl/>
          <w:lang w:bidi="fa-IR"/>
        </w:rPr>
        <w:t>ي</w:t>
      </w:r>
      <w:r w:rsidRPr="00C508B0">
        <w:rPr>
          <w:rFonts w:ascii="Lotus Linotype" w:hAnsi="Lotus Linotype" w:cs="Lotus Linotype"/>
          <w:rtl/>
          <w:lang w:bidi="fa-IR"/>
        </w:rPr>
        <w:t>، نگا:</w:t>
      </w:r>
      <w:r>
        <w:rPr>
          <w:rFonts w:ascii="Lotus Linotype" w:hAnsi="Lotus Linotype" w:cs="Lotus Linotype" w:hint="cs"/>
          <w:rtl/>
          <w:lang w:bidi="fa-IR"/>
        </w:rPr>
        <w:t xml:space="preserve"> </w:t>
      </w:r>
      <w:r>
        <w:rPr>
          <w:rFonts w:ascii="Lotus Linotype" w:hAnsi="Lotus Linotype" w:cs="Lotus Linotype"/>
          <w:rtl/>
          <w:lang w:bidi="fa-IR"/>
        </w:rPr>
        <w:t>مقاتل الطالیین 206</w:t>
      </w:r>
      <w:r>
        <w:rPr>
          <w:rFonts w:ascii="Lotus Linotype" w:hAnsi="Lotus Linotype" w:cs="Lotus Linotype" w:hint="cs"/>
          <w:rtl/>
          <w:lang w:bidi="fa-IR"/>
        </w:rPr>
        <w:t>.</w:t>
      </w:r>
    </w:p>
  </w:footnote>
  <w:footnote w:id="481">
    <w:p w:rsidR="00922A52" w:rsidRPr="00AE6B35" w:rsidRDefault="00922A52" w:rsidP="000C7FD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مقاتل الطالبيين 223.</w:t>
      </w:r>
    </w:p>
  </w:footnote>
  <w:footnote w:id="482">
    <w:p w:rsidR="00922A52" w:rsidRPr="00AE6B35" w:rsidRDefault="00922A52" w:rsidP="000C7FD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زرتشتيها به آمدن ساوشيانت يا اشيزريكا كه مرد مخلصى است در آخر زمان ايمان دارند، نگا: موسوعة الأديان: 280.</w:t>
      </w:r>
    </w:p>
  </w:footnote>
  <w:footnote w:id="483">
    <w:p w:rsidR="00922A52" w:rsidRPr="00AE6B35" w:rsidRDefault="00922A52" w:rsidP="00AA635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ن</w:t>
      </w:r>
      <w:r>
        <w:rPr>
          <w:rFonts w:ascii="Verdana" w:hAnsi="Verdana" w:cs="Lotus Linotype" w:hint="eastAsia"/>
          <w:rtl/>
          <w:lang w:bidi="fa-IR"/>
        </w:rPr>
        <w:t>گا: كتاب (الصابئة الزرادشتية اليزيدة) سحمراني 47-62، موسوعة الأديان 280 (</w:t>
      </w:r>
      <w:r>
        <w:rPr>
          <w:rFonts w:ascii="Verdana" w:hAnsi="Verdana" w:cs="Lotus Linotype" w:hint="cs"/>
          <w:rtl/>
          <w:lang w:bidi="fa-IR"/>
        </w:rPr>
        <w:t>دار النفائس</w:t>
      </w:r>
      <w:r>
        <w:rPr>
          <w:rFonts w:ascii="Verdana" w:hAnsi="Verdana" w:cs="Lotus Linotype" w:hint="eastAsia"/>
          <w:rtl/>
          <w:lang w:bidi="fa-IR"/>
        </w:rPr>
        <w:t>)</w:t>
      </w:r>
      <w:r>
        <w:rPr>
          <w:rFonts w:ascii="Verdana" w:hAnsi="Verdana" w:cs="Lotus Linotype" w:hint="cs"/>
          <w:rtl/>
          <w:lang w:bidi="fa-IR"/>
        </w:rPr>
        <w:t>.</w:t>
      </w:r>
    </w:p>
  </w:footnote>
  <w:footnote w:id="484">
    <w:p w:rsidR="00922A52" w:rsidRPr="00AE6B35" w:rsidRDefault="00922A52" w:rsidP="00AA635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ن</w:t>
      </w:r>
      <w:r>
        <w:rPr>
          <w:rFonts w:ascii="Verdana" w:hAnsi="Verdana" w:cs="Lotus Linotype" w:hint="eastAsia"/>
          <w:rtl/>
          <w:lang w:bidi="fa-IR"/>
        </w:rPr>
        <w:t xml:space="preserve">گا: حكاية بعضى از علما درباره احاديث مهدي در كتاب: المهدي المنتظر، پايانامه دكترا، د. </w:t>
      </w:r>
      <w:r>
        <w:rPr>
          <w:rFonts w:ascii="Verdana" w:hAnsi="Verdana" w:cs="Lotus Linotype" w:hint="cs"/>
          <w:rtl/>
          <w:lang w:bidi="fa-IR"/>
        </w:rPr>
        <w:t>عبدالعليم البسنوي 40-59.</w:t>
      </w:r>
    </w:p>
  </w:footnote>
  <w:footnote w:id="485">
    <w:p w:rsidR="00922A52" w:rsidRPr="00C508B0" w:rsidRDefault="00922A52" w:rsidP="00AA6353">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التشیع 25-</w:t>
      </w:r>
      <w:r>
        <w:rPr>
          <w:rFonts w:ascii="Lotus Linotype" w:hAnsi="Lotus Linotype" w:cs="Lotus Linotype" w:hint="cs"/>
          <w:rtl/>
          <w:lang w:bidi="fa-IR"/>
        </w:rPr>
        <w:t>46.</w:t>
      </w:r>
    </w:p>
  </w:footnote>
  <w:footnote w:id="486">
    <w:p w:rsidR="00922A52" w:rsidRPr="00C508B0" w:rsidRDefault="00922A52" w:rsidP="00AA6353">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 اقول علماء در تواتر نزول مسیح در کتاب (اشراط الساعة، يوسف الوابل) 342-35</w:t>
      </w:r>
      <w:r>
        <w:rPr>
          <w:rFonts w:ascii="Lotus Linotype" w:hAnsi="Lotus Linotype" w:cs="Lotus Linotype" w:hint="cs"/>
          <w:rtl/>
          <w:lang w:bidi="fa-IR"/>
        </w:rPr>
        <w:t>4.</w:t>
      </w:r>
    </w:p>
  </w:footnote>
  <w:footnote w:id="487">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تفسی</w:t>
      </w:r>
      <w:r>
        <w:rPr>
          <w:rFonts w:ascii="Lotus Linotype" w:hAnsi="Lotus Linotype" w:cs="Lotus Linotype"/>
          <w:rtl/>
          <w:lang w:bidi="fa-IR"/>
        </w:rPr>
        <w:t>ر قرطبی 16/105</w:t>
      </w:r>
      <w:r>
        <w:rPr>
          <w:rFonts w:ascii="Lotus Linotype" w:hAnsi="Lotus Linotype" w:cs="Lotus Linotype" w:hint="cs"/>
          <w:rtl/>
          <w:lang w:bidi="fa-IR"/>
        </w:rPr>
        <w:t>.</w:t>
      </w:r>
    </w:p>
  </w:footnote>
  <w:footnote w:id="488">
    <w:p w:rsidR="00922A52" w:rsidRPr="00AE6B35" w:rsidRDefault="00922A52" w:rsidP="00AA635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البخاري 3448. مسلم 242.</w:t>
      </w:r>
    </w:p>
  </w:footnote>
  <w:footnote w:id="489">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عقیده الطحاویة 31</w:t>
      </w:r>
      <w:r>
        <w:rPr>
          <w:rFonts w:ascii="Lotus Linotype" w:hAnsi="Lotus Linotype" w:cs="Lotus Linotype" w:hint="cs"/>
          <w:rtl/>
          <w:lang w:bidi="fa-IR"/>
        </w:rPr>
        <w:t>.</w:t>
      </w:r>
    </w:p>
  </w:footnote>
  <w:footnote w:id="490">
    <w:p w:rsidR="00922A52" w:rsidRPr="00C508B0" w:rsidRDefault="00922A52" w:rsidP="009C5817">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نگا: تفسير الطبري 3/291.</w:t>
      </w:r>
    </w:p>
  </w:footnote>
  <w:footnote w:id="491">
    <w:p w:rsidR="00922A52" w:rsidRPr="00C508B0" w:rsidRDefault="00922A52" w:rsidP="009C5817">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نگا: تفسير ابن كثير 7/223.</w:t>
      </w:r>
    </w:p>
  </w:footnote>
  <w:footnote w:id="492">
    <w:p w:rsidR="00922A52" w:rsidRPr="00C508B0" w:rsidRDefault="00922A52" w:rsidP="009C5817">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نگا: الإذاعة 160.</w:t>
      </w:r>
    </w:p>
  </w:footnote>
  <w:footnote w:id="493">
    <w:p w:rsidR="00922A52" w:rsidRPr="00C508B0" w:rsidRDefault="00922A52" w:rsidP="009C5817">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نگا: عقيدة أه</w:t>
      </w:r>
      <w:r w:rsidRPr="00B84AC8">
        <w:rPr>
          <w:rFonts w:ascii="Lotus Linotype" w:hAnsi="Lotus Linotype" w:cs="Lotus Linotype" w:hint="cs"/>
          <w:rtl/>
          <w:lang w:bidi="fa-IR"/>
        </w:rPr>
        <w:t xml:space="preserve">ل الإسلام في نزول المسيح </w:t>
      </w:r>
      <w:r w:rsidRPr="00B84AC8">
        <w:rPr>
          <w:rFonts w:ascii="Lotus Linotype" w:hAnsi="Lotus Linotype" w:cs="CTraditional Arabic" w:hint="cs"/>
          <w:rtl/>
          <w:lang w:bidi="fa-IR"/>
        </w:rPr>
        <w:t>؛</w:t>
      </w:r>
      <w:r w:rsidRPr="00B84AC8">
        <w:rPr>
          <w:rFonts w:ascii="Lotus Linotype" w:hAnsi="Lotus Linotype" w:cs="Lotus Linotype" w:hint="cs"/>
          <w:rtl/>
          <w:lang w:bidi="fa-IR"/>
        </w:rPr>
        <w:t xml:space="preserve"> 5</w:t>
      </w:r>
      <w:r>
        <w:rPr>
          <w:rFonts w:ascii="Lotus Linotype" w:hAnsi="Lotus Linotype" w:cs="Lotus Linotype" w:hint="cs"/>
          <w:rtl/>
          <w:lang w:bidi="fa-IR"/>
        </w:rPr>
        <w:t>.</w:t>
      </w:r>
    </w:p>
  </w:footnote>
  <w:footnote w:id="494">
    <w:p w:rsidR="00922A52" w:rsidRPr="00C508B0" w:rsidRDefault="00922A52" w:rsidP="009C5817">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نگا: كتاب: التصريح بما تواتر في نزول المسيح.</w:t>
      </w:r>
    </w:p>
  </w:footnote>
  <w:footnote w:id="495">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w:t>
      </w:r>
      <w:r>
        <w:rPr>
          <w:rFonts w:ascii="Lotus Linotype" w:hAnsi="Lotus Linotype" w:cs="Lotus Linotype"/>
          <w:rtl/>
          <w:lang w:bidi="fa-IR"/>
        </w:rPr>
        <w:t xml:space="preserve"> التشیع، 133</w:t>
      </w:r>
      <w:r>
        <w:rPr>
          <w:rFonts w:ascii="Lotus Linotype" w:hAnsi="Lotus Linotype" w:cs="Lotus Linotype" w:hint="cs"/>
          <w:rtl/>
          <w:lang w:bidi="fa-IR"/>
        </w:rPr>
        <w:t>.</w:t>
      </w:r>
    </w:p>
  </w:footnote>
  <w:footnote w:id="496">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w:t>
      </w:r>
      <w:r>
        <w:rPr>
          <w:rFonts w:ascii="Lotus Linotype" w:hAnsi="Lotus Linotype" w:cs="Lotus Linotype" w:hint="cs"/>
          <w:rtl/>
          <w:lang w:bidi="fa-IR"/>
        </w:rPr>
        <w:t xml:space="preserve"> </w:t>
      </w:r>
      <w:r>
        <w:rPr>
          <w:rFonts w:ascii="Lotus Linotype" w:hAnsi="Lotus Linotype" w:cs="Lotus Linotype"/>
          <w:rtl/>
          <w:lang w:bidi="fa-IR"/>
        </w:rPr>
        <w:t>نظم المتناثر 207-209</w:t>
      </w:r>
      <w:r>
        <w:rPr>
          <w:rFonts w:ascii="Lotus Linotype" w:hAnsi="Lotus Linotype" w:cs="Lotus Linotype" w:hint="cs"/>
          <w:rtl/>
          <w:lang w:bidi="fa-IR"/>
        </w:rPr>
        <w:t>.</w:t>
      </w:r>
    </w:p>
  </w:footnote>
  <w:footnote w:id="497">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مسلم، شماره 261</w:t>
      </w:r>
      <w:r>
        <w:rPr>
          <w:rFonts w:ascii="Lotus Linotype" w:hAnsi="Lotus Linotype" w:cs="Lotus Linotype" w:hint="cs"/>
          <w:rtl/>
          <w:lang w:bidi="fa-IR"/>
        </w:rPr>
        <w:t>.</w:t>
      </w:r>
    </w:p>
  </w:footnote>
  <w:footnote w:id="498">
    <w:p w:rsidR="00922A52" w:rsidRPr="00C508B0" w:rsidRDefault="00922A52" w:rsidP="004848E5">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نظم المتواتر </w:t>
      </w:r>
      <w:r>
        <w:rPr>
          <w:rFonts w:ascii="Lotus Linotype" w:hAnsi="Lotus Linotype" w:cs="Lotus Linotype" w:hint="cs"/>
          <w:rtl/>
          <w:lang w:bidi="fa-IR"/>
        </w:rPr>
        <w:t>209</w:t>
      </w:r>
      <w:r>
        <w:rPr>
          <w:rFonts w:ascii="Lotus Linotype" w:hAnsi="Lotus Linotype" w:cs="Lotus Linotype"/>
          <w:rtl/>
          <w:lang w:bidi="fa-IR"/>
        </w:rPr>
        <w:t>-210</w:t>
      </w:r>
      <w:r>
        <w:rPr>
          <w:rFonts w:ascii="Lotus Linotype" w:hAnsi="Lotus Linotype" w:cs="Lotus Linotype" w:hint="cs"/>
          <w:rtl/>
          <w:lang w:bidi="fa-IR"/>
        </w:rPr>
        <w:t>.</w:t>
      </w:r>
    </w:p>
  </w:footnote>
  <w:footnote w:id="499">
    <w:p w:rsidR="00922A52" w:rsidRPr="00C508B0" w:rsidRDefault="00922A52" w:rsidP="00896A54">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نگا:</w:t>
      </w:r>
      <w:r>
        <w:rPr>
          <w:rFonts w:ascii="Lotus Linotype" w:hAnsi="Lotus Linotype" w:cs="Lotus Linotype" w:hint="cs"/>
          <w:rtl/>
          <w:lang w:bidi="fa-IR"/>
        </w:rPr>
        <w:t>منبع سابق</w:t>
      </w:r>
      <w:r>
        <w:rPr>
          <w:rFonts w:ascii="Lotus Linotype" w:hAnsi="Lotus Linotype" w:cs="Lotus Linotype"/>
          <w:rtl/>
          <w:lang w:bidi="fa-IR"/>
        </w:rPr>
        <w:t xml:space="preserve"> 211-212</w:t>
      </w:r>
      <w:r>
        <w:rPr>
          <w:rFonts w:ascii="Lotus Linotype" w:hAnsi="Lotus Linotype" w:cs="Lotus Linotype" w:hint="cs"/>
          <w:rtl/>
          <w:lang w:bidi="fa-IR"/>
        </w:rPr>
        <w:t>.</w:t>
      </w:r>
    </w:p>
  </w:footnote>
  <w:footnote w:id="500">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التشیع 24</w:t>
      </w:r>
      <w:r>
        <w:rPr>
          <w:rFonts w:ascii="Lotus Linotype" w:hAnsi="Lotus Linotype" w:cs="Lotus Linotype" w:hint="cs"/>
          <w:rtl/>
          <w:lang w:bidi="fa-IR"/>
        </w:rPr>
        <w:t>.</w:t>
      </w:r>
    </w:p>
  </w:footnote>
  <w:footnote w:id="501">
    <w:p w:rsidR="00922A52" w:rsidRPr="00C508B0" w:rsidRDefault="00922A52" w:rsidP="00582D8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نگا: زاد المعاد، ابن القيم 4/168-188.</w:t>
      </w:r>
    </w:p>
  </w:footnote>
  <w:footnote w:id="502">
    <w:p w:rsidR="00922A52" w:rsidRPr="00C508B0" w:rsidRDefault="00922A52" w:rsidP="003D05F1">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شرح حال او را از برخی اطرافیان او قبل از وفاتش جمع</w:t>
      </w:r>
      <w:r w:rsidRPr="00C508B0">
        <w:rPr>
          <w:rFonts w:ascii="Lotus Linotype" w:hAnsi="Lotus Linotype" w:cs="2  Badr"/>
          <w:rtl/>
          <w:lang w:bidi="fa-IR"/>
        </w:rPr>
        <w:t>‌</w:t>
      </w:r>
      <w:r w:rsidRPr="00C508B0">
        <w:rPr>
          <w:rFonts w:ascii="Lotus Linotype" w:hAnsi="Lotus Linotype" w:cs="Lotus Linotype"/>
          <w:rtl/>
          <w:lang w:bidi="fa-IR"/>
        </w:rPr>
        <w:t>آوری نموده</w:t>
      </w:r>
      <w:r w:rsidRPr="00C508B0">
        <w:rPr>
          <w:rFonts w:ascii="Lotus Linotype" w:hAnsi="Lotus Linotype" w:cs="2  Badr"/>
          <w:rtl/>
          <w:lang w:bidi="fa-IR"/>
        </w:rPr>
        <w:t>‌</w:t>
      </w:r>
      <w:r>
        <w:rPr>
          <w:rFonts w:ascii="Lotus Linotype" w:hAnsi="Lotus Linotype" w:cs="Lotus Linotype"/>
          <w:rtl/>
          <w:lang w:bidi="fa-IR"/>
        </w:rPr>
        <w:t>ام</w:t>
      </w:r>
      <w:r>
        <w:rPr>
          <w:rFonts w:ascii="Lotus Linotype" w:hAnsi="Lotus Linotype" w:cs="Lotus Linotype" w:hint="cs"/>
          <w:rtl/>
          <w:lang w:bidi="fa-IR"/>
        </w:rPr>
        <w:t>.</w:t>
      </w:r>
    </w:p>
  </w:footnote>
  <w:footnote w:id="503">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دور الشیعه فی تطور ا</w:t>
      </w:r>
      <w:r>
        <w:rPr>
          <w:rFonts w:ascii="Lotus Linotype" w:hAnsi="Lotus Linotype" w:cs="Lotus Linotype"/>
          <w:rtl/>
          <w:lang w:bidi="fa-IR"/>
        </w:rPr>
        <w:t>لعراق السیاسی الحدیث، نفیسی 69</w:t>
      </w:r>
      <w:r>
        <w:rPr>
          <w:rFonts w:ascii="Lotus Linotype" w:hAnsi="Lotus Linotype" w:cs="Lotus Linotype" w:hint="cs"/>
          <w:rtl/>
          <w:lang w:bidi="fa-IR"/>
        </w:rPr>
        <w:t>.</w:t>
      </w:r>
    </w:p>
  </w:footnote>
  <w:footnote w:id="504">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از بارزترين مراجع تقليد در عصر حاضر، و در نجف در ظروف ناشناخته در ماه ربيع الأول سال 1422هـ/2001م در سن 75 سالگى وفات يافت، و بعضى از افراد حزب بعث متهم به قتل او هستند.</w:t>
      </w:r>
    </w:p>
  </w:footnote>
  <w:footnote w:id="505">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يكى از مراجع تقليد در عصر حاضر در عراق است.</w:t>
      </w:r>
    </w:p>
  </w:footnote>
  <w:footnote w:id="506">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يكى از مراجع تقليد در عراق و در نجف در سال 1988م كشته شد، از عمر 65 ساله.</w:t>
      </w:r>
    </w:p>
  </w:footnote>
  <w:footnote w:id="507">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مذهبنا 3.</w:t>
      </w:r>
    </w:p>
  </w:footnote>
  <w:footnote w:id="508">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اولين گام ياسرى در بحث حقيقت.</w:t>
      </w:r>
    </w:p>
  </w:footnote>
  <w:footnote w:id="509">
    <w:p w:rsidR="00922A52" w:rsidRPr="00C508B0" w:rsidRDefault="00922A52" w:rsidP="00EA183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سيد كاظم نام دوم پدرش است، و اسم مشهور او در منطقه سيد اسكندر است.</w:t>
      </w:r>
    </w:p>
  </w:footnote>
  <w:footnote w:id="510">
    <w:p w:rsidR="00922A52" w:rsidRPr="00C508B0" w:rsidRDefault="00922A52" w:rsidP="00894C2E">
      <w:pPr>
        <w:pStyle w:val="a6"/>
        <w:spacing w:line="226" w:lineRule="auto"/>
        <w:ind w:left="227" w:hanging="227"/>
        <w:jc w:val="lowKashida"/>
        <w:rPr>
          <w:rFonts w:ascii="Lotus Linotype" w:hAnsi="Lotus Linotype" w:cs="Lotus Linotype"/>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القرآن وعلماء اصول ومراجع الشیعة الامامیه الاثنی عشریة، ص 5.</w:t>
      </w:r>
    </w:p>
  </w:footnote>
  <w:footnote w:id="511">
    <w:p w:rsidR="00922A52" w:rsidRPr="00C508B0" w:rsidRDefault="00922A52" w:rsidP="00A43C68">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ن</w:t>
      </w:r>
      <w:r>
        <w:rPr>
          <w:rFonts w:ascii="Lotus Linotype" w:hAnsi="Lotus Linotype" w:cs="Lotus Linotype" w:hint="eastAsia"/>
          <w:rtl/>
          <w:lang w:bidi="fa-IR"/>
        </w:rPr>
        <w:t>گا: كتاب: مذهبنا الإمامي الاثني عشري بين منهج الأئمة والغلو، ياسر</w:t>
      </w:r>
      <w:r>
        <w:rPr>
          <w:rFonts w:ascii="Lotus Linotype" w:hAnsi="Lotus Linotype" w:cs="Lotus Linotype" w:hint="cs"/>
          <w:rtl/>
          <w:lang w:bidi="fa-IR"/>
        </w:rPr>
        <w:t>ى</w:t>
      </w:r>
      <w:r>
        <w:rPr>
          <w:rFonts w:ascii="Lotus Linotype" w:hAnsi="Lotus Linotype" w:cs="Lotus Linotype" w:hint="eastAsia"/>
          <w:rtl/>
          <w:lang w:bidi="fa-IR"/>
        </w:rPr>
        <w:t xml:space="preserve"> 13</w:t>
      </w:r>
      <w:r>
        <w:rPr>
          <w:rFonts w:ascii="Lotus Linotype" w:hAnsi="Lotus Linotype" w:cs="Lotus Linotype" w:hint="cs"/>
          <w:rtl/>
          <w:lang w:bidi="fa-IR"/>
        </w:rPr>
        <w:t>.</w:t>
      </w:r>
    </w:p>
  </w:footnote>
  <w:footnote w:id="512">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w:t>
      </w:r>
      <w:r>
        <w:rPr>
          <w:rFonts w:ascii="Lotus Linotype" w:hAnsi="Lotus Linotype" w:cs="Lotus Linotype" w:hint="cs"/>
          <w:rtl/>
          <w:lang w:bidi="fa-IR"/>
        </w:rPr>
        <w:t xml:space="preserve"> </w:t>
      </w:r>
      <w:r>
        <w:rPr>
          <w:rFonts w:ascii="Lotus Linotype" w:hAnsi="Lotus Linotype" w:cs="Lotus Linotype"/>
          <w:rtl/>
          <w:lang w:bidi="fa-IR"/>
        </w:rPr>
        <w:t>به کتاب : مذهبنا 20/المنهاج 54</w:t>
      </w:r>
      <w:r>
        <w:rPr>
          <w:rFonts w:ascii="Lotus Linotype" w:hAnsi="Lotus Linotype" w:cs="Lotus Linotype" w:hint="cs"/>
          <w:rtl/>
          <w:lang w:bidi="fa-IR"/>
        </w:rPr>
        <w:t>.</w:t>
      </w:r>
    </w:p>
  </w:footnote>
  <w:footnote w:id="513">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w:t>
      </w:r>
      <w:r>
        <w:rPr>
          <w:rFonts w:ascii="Lotus Linotype" w:hAnsi="Lotus Linotype" w:cs="Lotus Linotype" w:hint="cs"/>
          <w:rtl/>
          <w:lang w:bidi="fa-IR"/>
        </w:rPr>
        <w:t xml:space="preserve"> </w:t>
      </w:r>
      <w:r>
        <w:rPr>
          <w:rFonts w:ascii="Lotus Linotype" w:hAnsi="Lotus Linotype" w:cs="Lotus Linotype"/>
          <w:rtl/>
          <w:lang w:bidi="fa-IR"/>
        </w:rPr>
        <w:t>مذهبنا 53-54</w:t>
      </w:r>
      <w:r>
        <w:rPr>
          <w:rFonts w:ascii="Lotus Linotype" w:hAnsi="Lotus Linotype" w:cs="Lotus Linotype" w:hint="cs"/>
          <w:rtl/>
          <w:lang w:bidi="fa-IR"/>
        </w:rPr>
        <w:t>.</w:t>
      </w:r>
    </w:p>
  </w:footnote>
  <w:footnote w:id="514">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رجال الکشی /492</w:t>
      </w:r>
      <w:r>
        <w:rPr>
          <w:rFonts w:ascii="Lotus Linotype" w:hAnsi="Lotus Linotype" w:cs="Lotus Linotype" w:hint="cs"/>
          <w:rtl/>
          <w:lang w:bidi="fa-IR"/>
        </w:rPr>
        <w:t>.</w:t>
      </w:r>
    </w:p>
  </w:footnote>
  <w:footnote w:id="515">
    <w:p w:rsidR="00922A52" w:rsidRPr="00C508B0" w:rsidRDefault="00922A52" w:rsidP="007111C3">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xml:space="preserve">) </w:t>
      </w:r>
      <w:r>
        <w:rPr>
          <w:rFonts w:ascii="Lotus Linotype" w:hAnsi="Lotus Linotype" w:cs="Lotus Linotype" w:hint="cs"/>
          <w:rtl/>
          <w:lang w:bidi="fa-IR"/>
        </w:rPr>
        <w:t>منبع سابق</w:t>
      </w:r>
      <w:r>
        <w:rPr>
          <w:rFonts w:ascii="Lotus Linotype" w:hAnsi="Lotus Linotype" w:cs="Lotus Linotype"/>
          <w:rtl/>
          <w:lang w:bidi="fa-IR"/>
        </w:rPr>
        <w:t xml:space="preserve"> 193</w:t>
      </w:r>
      <w:r>
        <w:rPr>
          <w:rFonts w:ascii="Lotus Linotype" w:hAnsi="Lotus Linotype" w:cs="Lotus Linotype" w:hint="cs"/>
          <w:rtl/>
          <w:lang w:bidi="fa-IR"/>
        </w:rPr>
        <w:t>.</w:t>
      </w:r>
    </w:p>
  </w:footnote>
  <w:footnote w:id="516">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مذهبنا 80-81</w:t>
      </w:r>
      <w:r>
        <w:rPr>
          <w:rFonts w:ascii="Lotus Linotype" w:hAnsi="Lotus Linotype" w:cs="Lotus Linotype" w:hint="cs"/>
          <w:rtl/>
          <w:lang w:bidi="fa-IR"/>
        </w:rPr>
        <w:t>.</w:t>
      </w:r>
    </w:p>
  </w:footnote>
  <w:footnote w:id="517">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نگا:</w:t>
      </w:r>
      <w:r>
        <w:rPr>
          <w:rFonts w:ascii="Lotus Linotype" w:hAnsi="Lotus Linotype" w:cs="Lotus Linotype" w:hint="cs"/>
          <w:rtl/>
          <w:lang w:bidi="fa-IR"/>
        </w:rPr>
        <w:t xml:space="preserve"> </w:t>
      </w:r>
      <w:r w:rsidRPr="00C508B0">
        <w:rPr>
          <w:rFonts w:ascii="Lotus Linotype" w:hAnsi="Lotus Linotype" w:cs="Lotus Linotype"/>
          <w:rtl/>
          <w:lang w:bidi="fa-IR"/>
        </w:rPr>
        <w:t xml:space="preserve">احتجاج </w:t>
      </w:r>
      <w:r>
        <w:rPr>
          <w:rFonts w:ascii="Lotus Linotype" w:hAnsi="Lotus Linotype" w:cs="Lotus Linotype"/>
          <w:rtl/>
          <w:lang w:bidi="fa-IR"/>
        </w:rPr>
        <w:t>طبرسی 1/356</w:t>
      </w:r>
      <w:r>
        <w:rPr>
          <w:rFonts w:ascii="Lotus Linotype" w:hAnsi="Lotus Linotype" w:cs="Lotus Linotype" w:hint="cs"/>
          <w:rtl/>
          <w:lang w:bidi="fa-IR"/>
        </w:rPr>
        <w:t>.</w:t>
      </w:r>
    </w:p>
  </w:footnote>
  <w:footnote w:id="518">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م</w:t>
      </w:r>
      <w:r>
        <w:rPr>
          <w:rFonts w:ascii="Lotus Linotype" w:hAnsi="Lotus Linotype" w:cs="Lotus Linotype"/>
          <w:rtl/>
          <w:lang w:bidi="fa-IR"/>
        </w:rPr>
        <w:t>ذهبنا 80، نگا:رجال الکشی ص 304</w:t>
      </w:r>
      <w:r>
        <w:rPr>
          <w:rFonts w:ascii="Lotus Linotype" w:hAnsi="Lotus Linotype" w:cs="Lotus Linotype" w:hint="cs"/>
          <w:rtl/>
          <w:lang w:bidi="fa-IR"/>
        </w:rPr>
        <w:t>.</w:t>
      </w:r>
    </w:p>
  </w:footnote>
  <w:footnote w:id="519">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مذهبنا 83 </w:t>
      </w:r>
      <w:r w:rsidRPr="00C508B0">
        <w:rPr>
          <w:rFonts w:ascii="Lotus Linotype" w:hAnsi="Lotus Linotype" w:cs="Times New Roman"/>
          <w:rtl/>
          <w:lang w:bidi="fa-IR"/>
        </w:rPr>
        <w:t>–</w:t>
      </w:r>
      <w:r w:rsidRPr="00C508B0">
        <w:rPr>
          <w:rFonts w:ascii="Lotus Linotype" w:hAnsi="Lotus Linotype" w:cs="Lotus Linotype"/>
          <w:rtl/>
          <w:lang w:bidi="fa-IR"/>
        </w:rPr>
        <w:t xml:space="preserve"> نگا:</w:t>
      </w:r>
      <w:r>
        <w:rPr>
          <w:rFonts w:ascii="Lotus Linotype" w:hAnsi="Lotus Linotype" w:cs="Lotus Linotype" w:hint="cs"/>
          <w:rtl/>
          <w:lang w:bidi="fa-IR"/>
        </w:rPr>
        <w:t xml:space="preserve"> </w:t>
      </w:r>
      <w:r w:rsidRPr="00C508B0">
        <w:rPr>
          <w:rFonts w:ascii="Lotus Linotype" w:hAnsi="Lotus Linotype" w:cs="Lotus Linotype"/>
          <w:rtl/>
          <w:lang w:bidi="fa-IR"/>
        </w:rPr>
        <w:t xml:space="preserve">کافی 1/261 </w:t>
      </w:r>
      <w:r w:rsidRPr="00C508B0">
        <w:rPr>
          <w:rFonts w:ascii="Lotus Linotype" w:hAnsi="Lotus Linotype" w:cs="Times New Roman"/>
          <w:rtl/>
          <w:lang w:bidi="fa-IR"/>
        </w:rPr>
        <w:t>–</w:t>
      </w:r>
      <w:r>
        <w:rPr>
          <w:rFonts w:ascii="Lotus Linotype" w:hAnsi="Lotus Linotype" w:cs="Lotus Linotype"/>
          <w:rtl/>
          <w:lang w:bidi="fa-IR"/>
        </w:rPr>
        <w:t xml:space="preserve"> بحار الانوار 26/28</w:t>
      </w:r>
      <w:r>
        <w:rPr>
          <w:rFonts w:ascii="Lotus Linotype" w:hAnsi="Lotus Linotype" w:cs="Lotus Linotype" w:hint="cs"/>
          <w:rtl/>
          <w:lang w:bidi="fa-IR"/>
        </w:rPr>
        <w:t>.</w:t>
      </w:r>
    </w:p>
  </w:footnote>
  <w:footnote w:id="520">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w:t>
      </w:r>
      <w:r>
        <w:rPr>
          <w:rFonts w:ascii="Lotus Linotype" w:hAnsi="Lotus Linotype" w:cs="Lotus Linotype"/>
          <w:rtl/>
          <w:lang w:bidi="fa-IR"/>
        </w:rPr>
        <w:t xml:space="preserve"> مذهبنا 31 بحار الانوار 25/284</w:t>
      </w:r>
      <w:r>
        <w:rPr>
          <w:rFonts w:ascii="Lotus Linotype" w:hAnsi="Lotus Linotype" w:cs="Lotus Linotype" w:hint="cs"/>
          <w:rtl/>
          <w:lang w:bidi="fa-IR"/>
        </w:rPr>
        <w:t>.</w:t>
      </w:r>
    </w:p>
  </w:footnote>
  <w:footnote w:id="521">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مذهبنا 55 نگا:الصله بین التصوف و التشیع 1/148 کامل مصطفی ش</w:t>
      </w:r>
      <w:r>
        <w:rPr>
          <w:rFonts w:ascii="Lotus Linotype" w:hAnsi="Lotus Linotype" w:cs="Lotus Linotype" w:hint="cs"/>
          <w:rtl/>
          <w:lang w:bidi="fa-IR"/>
        </w:rPr>
        <w:t>ب</w:t>
      </w:r>
      <w:r>
        <w:rPr>
          <w:rFonts w:ascii="Lotus Linotype" w:hAnsi="Lotus Linotype" w:cs="Lotus Linotype"/>
          <w:rtl/>
          <w:lang w:bidi="fa-IR"/>
        </w:rPr>
        <w:t>یبی</w:t>
      </w:r>
      <w:r>
        <w:rPr>
          <w:rFonts w:ascii="Lotus Linotype" w:hAnsi="Lotus Linotype" w:cs="Lotus Linotype" w:hint="cs"/>
          <w:rtl/>
          <w:lang w:bidi="fa-IR"/>
        </w:rPr>
        <w:t>.</w:t>
      </w:r>
    </w:p>
  </w:footnote>
  <w:footnote w:id="522">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مذهبنا 77، 83، 84</w:t>
      </w:r>
      <w:r>
        <w:rPr>
          <w:rFonts w:ascii="Lotus Linotype" w:hAnsi="Lotus Linotype" w:cs="Lotus Linotype" w:hint="cs"/>
          <w:rtl/>
          <w:lang w:bidi="fa-IR"/>
        </w:rPr>
        <w:t>.</w:t>
      </w:r>
    </w:p>
  </w:footnote>
  <w:footnote w:id="523">
    <w:p w:rsidR="00922A52" w:rsidRPr="00C508B0" w:rsidRDefault="00922A52" w:rsidP="005A5E2F">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sidRPr="00C508B0">
        <w:rPr>
          <w:rFonts w:ascii="Lotus Linotype" w:hAnsi="Lotus Linotype" w:cs="Lotus Linotype"/>
          <w:rtl/>
          <w:lang w:bidi="fa-IR"/>
        </w:rPr>
        <w:t xml:space="preserve">) </w:t>
      </w:r>
      <w:r>
        <w:rPr>
          <w:rFonts w:ascii="Lotus Linotype" w:hAnsi="Lotus Linotype" w:cs="Lotus Linotype" w:hint="cs"/>
          <w:rtl/>
          <w:lang w:bidi="fa-IR"/>
        </w:rPr>
        <w:t>اصول كافي ص 407.</w:t>
      </w:r>
    </w:p>
  </w:footnote>
  <w:footnote w:id="524">
    <w:p w:rsidR="00922A52" w:rsidRPr="00C508B0" w:rsidRDefault="00922A52" w:rsidP="006E210E">
      <w:pPr>
        <w:pStyle w:val="a6"/>
        <w:spacing w:line="226" w:lineRule="auto"/>
        <w:ind w:left="227" w:hanging="227"/>
        <w:jc w:val="lowKashida"/>
        <w:rPr>
          <w:rFonts w:ascii="Lotus Linotype" w:hAnsi="Lotus Linotype" w:cs="Lotus Linotype" w:hint="cs"/>
          <w:rtl/>
          <w:lang w:bidi="fa-IR"/>
        </w:rPr>
      </w:pPr>
      <w:r w:rsidRPr="00C508B0">
        <w:rPr>
          <w:rFonts w:ascii="Lotus Linotype" w:hAnsi="Lotus Linotype" w:cs="Lotus Linotype"/>
          <w:rtl/>
          <w:lang w:bidi="fa-IR"/>
        </w:rPr>
        <w:t>(</w:t>
      </w:r>
      <w:r w:rsidRPr="00C508B0">
        <w:rPr>
          <w:rStyle w:val="a7"/>
          <w:rFonts w:ascii="Lotus Linotype" w:hAnsi="Lotus Linotype" w:cs="Lotus Linotype"/>
          <w:sz w:val="22"/>
          <w:szCs w:val="22"/>
          <w:vertAlign w:val="baseline"/>
        </w:rPr>
        <w:footnoteRef/>
      </w:r>
      <w:r>
        <w:rPr>
          <w:rFonts w:ascii="Lotus Linotype" w:hAnsi="Lotus Linotype" w:cs="Lotus Linotype"/>
          <w:rtl/>
          <w:lang w:bidi="fa-IR"/>
        </w:rPr>
        <w:t xml:space="preserve">) </w:t>
      </w:r>
      <w:r>
        <w:rPr>
          <w:rFonts w:ascii="Lotus Linotype" w:hAnsi="Lotus Linotype" w:cs="Lotus Linotype" w:hint="cs"/>
          <w:rtl/>
          <w:lang w:bidi="fa-IR"/>
        </w:rPr>
        <w:t>او ابوخالد يا ابو سليمان داود بن كثير الرقي، مولى (برده) بنى أسد، از اصحاب موسى الكاظم، كشى روايت مى</w:t>
      </w:r>
      <w:r w:rsidRPr="006E210E">
        <w:rPr>
          <w:rFonts w:ascii="Lotus Linotype" w:hAnsi="Lotus Linotype"/>
          <w:rtl/>
          <w:lang w:bidi="fa-IR"/>
        </w:rPr>
        <w:t>‌</w:t>
      </w:r>
      <w:r>
        <w:rPr>
          <w:rFonts w:ascii="Lotus Linotype" w:hAnsi="Lotus Linotype" w:cs="Lotus Linotype" w:hint="cs"/>
          <w:rtl/>
          <w:lang w:bidi="fa-IR"/>
        </w:rPr>
        <w:t>كند كه غاليان مى</w:t>
      </w:r>
      <w:r w:rsidRPr="006E210E">
        <w:rPr>
          <w:rFonts w:ascii="Lotus Linotype" w:hAnsi="Lotus Linotype"/>
          <w:rtl/>
          <w:lang w:bidi="fa-IR"/>
        </w:rPr>
        <w:t>‌</w:t>
      </w:r>
      <w:r>
        <w:rPr>
          <w:rFonts w:ascii="Lotus Linotype" w:hAnsi="Lotus Linotype" w:cs="Lotus Linotype" w:hint="cs"/>
          <w:rtl/>
          <w:lang w:bidi="fa-IR"/>
        </w:rPr>
        <w:t>گويند كه از اركان ماست، روايت</w:t>
      </w:r>
      <w:r w:rsidRPr="006E210E">
        <w:rPr>
          <w:rFonts w:ascii="Lotus Linotype" w:hAnsi="Lotus Linotype"/>
          <w:rtl/>
          <w:lang w:bidi="fa-IR"/>
        </w:rPr>
        <w:t>‌</w:t>
      </w:r>
      <w:r>
        <w:rPr>
          <w:rFonts w:ascii="Lotus Linotype" w:hAnsi="Lotus Linotype" w:cs="Lotus Linotype" w:hint="cs"/>
          <w:rtl/>
          <w:lang w:bidi="fa-IR"/>
        </w:rPr>
        <w:t>هاى ناشايستى در باب غلو از او روايت كرد</w:t>
      </w:r>
      <w:r w:rsidRPr="006E210E">
        <w:rPr>
          <w:rFonts w:ascii="Lotus Linotype" w:hAnsi="Lotus Linotype" w:cs="Lotus Linotype"/>
          <w:rtl/>
          <w:lang w:bidi="fa-IR"/>
        </w:rPr>
        <w:t>ه</w:t>
      </w:r>
      <w:r w:rsidRPr="006E210E">
        <w:rPr>
          <w:rFonts w:ascii="Lotus Linotype" w:hAnsi="Lotus Linotype"/>
          <w:rtl/>
          <w:lang w:bidi="fa-IR"/>
        </w:rPr>
        <w:t>‌</w:t>
      </w:r>
      <w:r w:rsidRPr="006E210E">
        <w:rPr>
          <w:rFonts w:ascii="Lotus Linotype" w:hAnsi="Lotus Linotype" w:cs="Lotus Linotype"/>
          <w:rtl/>
          <w:lang w:bidi="fa-IR"/>
        </w:rPr>
        <w:t>ا</w:t>
      </w:r>
      <w:r>
        <w:rPr>
          <w:rFonts w:ascii="Lotus Linotype" w:hAnsi="Lotus Linotype" w:cs="Lotus Linotype" w:hint="cs"/>
          <w:rtl/>
          <w:lang w:bidi="fa-IR"/>
        </w:rPr>
        <w:t>ند. (رجال الكشى 402-407، و النجاشى گفته: بسيار ضعيف است، و الغضائرى گفته: مذهب او فاسد بوده و روايت او نيز ضعيف است، واصلا به او اعتنا گذاشته نمى</w:t>
      </w:r>
      <w:r w:rsidRPr="006E210E">
        <w:rPr>
          <w:rFonts w:ascii="Lotus Linotype" w:hAnsi="Lotus Linotype"/>
          <w:rtl/>
          <w:lang w:bidi="fa-IR"/>
        </w:rPr>
        <w:t>‌</w:t>
      </w:r>
      <w:r>
        <w:rPr>
          <w:rFonts w:ascii="Lotus Linotype" w:hAnsi="Lotus Linotype" w:cs="Lotus Linotype" w:hint="cs"/>
          <w:rtl/>
          <w:lang w:bidi="fa-IR"/>
        </w:rPr>
        <w:t>شود، با اينحال بعضى از علماى اماميه او را تزكيه كرد</w:t>
      </w:r>
      <w:r w:rsidRPr="006E210E">
        <w:rPr>
          <w:rFonts w:ascii="Lotus Linotype" w:hAnsi="Lotus Linotype" w:cs="Lotus Linotype"/>
          <w:rtl/>
          <w:lang w:bidi="fa-IR"/>
        </w:rPr>
        <w:t>ه</w:t>
      </w:r>
      <w:r w:rsidRPr="006E210E">
        <w:rPr>
          <w:rFonts w:ascii="Lotus Linotype" w:hAnsi="Lotus Linotype"/>
          <w:rtl/>
          <w:lang w:bidi="fa-IR"/>
        </w:rPr>
        <w:t>‌</w:t>
      </w:r>
      <w:r w:rsidRPr="006E210E">
        <w:rPr>
          <w:rFonts w:ascii="Lotus Linotype" w:hAnsi="Lotus Linotype" w:cs="Lotus Linotype"/>
          <w:rtl/>
          <w:lang w:bidi="fa-IR"/>
        </w:rPr>
        <w:t>ا</w:t>
      </w:r>
      <w:r>
        <w:rPr>
          <w:rFonts w:ascii="Lotus Linotype" w:hAnsi="Lotus Linotype" w:cs="Lotus Linotype" w:hint="cs"/>
          <w:rtl/>
          <w:lang w:bidi="fa-IR"/>
        </w:rPr>
        <w:t>ند، مانند: مفيد و حائرى. نگاه: منتهى المقال 3/209-213.</w:t>
      </w:r>
    </w:p>
  </w:footnote>
  <w:footnote w:id="52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w:t>
      </w:r>
      <w:r>
        <w:rPr>
          <w:rFonts w:ascii="Verdana" w:hAnsi="Verdana" w:cs="Lotus Linotype"/>
          <w:rtl/>
          <w:lang w:bidi="fa-IR"/>
        </w:rPr>
        <w:t>صائر الدرجات 294 المناقب 4/239</w:t>
      </w:r>
      <w:r>
        <w:rPr>
          <w:rFonts w:ascii="Verdana" w:hAnsi="Verdana" w:cs="Lotus Linotype" w:hint="cs"/>
          <w:rtl/>
          <w:lang w:bidi="fa-IR"/>
        </w:rPr>
        <w:t>.</w:t>
      </w:r>
    </w:p>
  </w:footnote>
  <w:footnote w:id="52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بحار الانوار 47/137</w:t>
      </w:r>
      <w:r>
        <w:rPr>
          <w:rFonts w:ascii="Verdana" w:hAnsi="Verdana" w:cs="Lotus Linotype" w:hint="cs"/>
          <w:rtl/>
          <w:lang w:bidi="fa-IR"/>
        </w:rPr>
        <w:t>.</w:t>
      </w:r>
    </w:p>
  </w:footnote>
  <w:footnote w:id="52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نگا:اقوا</w:t>
      </w:r>
      <w:r>
        <w:rPr>
          <w:rFonts w:ascii="Verdana" w:hAnsi="Verdana" w:cs="Lotus Linotype"/>
          <w:rtl/>
          <w:lang w:bidi="fa-IR"/>
        </w:rPr>
        <w:t>ل علمای شیعه  در این بحث ص 424</w:t>
      </w:r>
      <w:r>
        <w:rPr>
          <w:rFonts w:ascii="Verdana" w:hAnsi="Verdana" w:cs="Lotus Linotype" w:hint="cs"/>
          <w:rtl/>
          <w:lang w:bidi="fa-IR"/>
        </w:rPr>
        <w:t>.</w:t>
      </w:r>
    </w:p>
  </w:footnote>
  <w:footnote w:id="528">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مذهبنا 82. نگا:الکشی 177-324</w:t>
      </w:r>
      <w:r>
        <w:rPr>
          <w:rFonts w:ascii="Verdana" w:hAnsi="Verdana" w:cs="Lotus Linotype" w:hint="cs"/>
          <w:rtl/>
          <w:lang w:bidi="fa-IR"/>
        </w:rPr>
        <w:t>.</w:t>
      </w:r>
    </w:p>
  </w:footnote>
  <w:footnote w:id="529">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مذهبنا 55. نگا:</w:t>
      </w:r>
      <w:r>
        <w:rPr>
          <w:rFonts w:ascii="Verdana" w:hAnsi="Verdana" w:cs="Lotus Linotype" w:hint="cs"/>
          <w:rtl/>
          <w:lang w:bidi="fa-IR"/>
        </w:rPr>
        <w:t xml:space="preserve"> </w:t>
      </w:r>
      <w:r w:rsidRPr="00AE6B35">
        <w:rPr>
          <w:rFonts w:ascii="Verdana" w:hAnsi="Verdana" w:cs="Lotus Linotype"/>
          <w:rtl/>
          <w:lang w:bidi="fa-IR"/>
        </w:rPr>
        <w:t>بحار</w:t>
      </w:r>
      <w:r>
        <w:rPr>
          <w:rFonts w:ascii="Verdana" w:hAnsi="Verdana" w:cs="Lotus Linotype"/>
          <w:rtl/>
          <w:lang w:bidi="fa-IR"/>
        </w:rPr>
        <w:t xml:space="preserve"> الانوار 25/284 رجال الکشی 192</w:t>
      </w:r>
      <w:r>
        <w:rPr>
          <w:rFonts w:ascii="Verdana" w:hAnsi="Verdana" w:cs="Lotus Linotype" w:hint="cs"/>
          <w:rtl/>
          <w:lang w:bidi="fa-IR"/>
        </w:rPr>
        <w:t>.</w:t>
      </w:r>
    </w:p>
  </w:footnote>
  <w:footnote w:id="53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مذهبنا، 6</w:t>
      </w:r>
      <w:r>
        <w:rPr>
          <w:rFonts w:ascii="Verdana" w:hAnsi="Verdana" w:cs="Lotus Linotype" w:hint="cs"/>
          <w:rtl/>
          <w:lang w:bidi="fa-IR"/>
        </w:rPr>
        <w:t>.</w:t>
      </w:r>
    </w:p>
  </w:footnote>
  <w:footnote w:id="531">
    <w:p w:rsidR="00922A52" w:rsidRPr="00AE6B35" w:rsidRDefault="00922A52" w:rsidP="00CD0A3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مذهبنا ص 3، 47 قابل ملاحظه است:</w:t>
      </w:r>
      <w:r>
        <w:rPr>
          <w:rFonts w:ascii="Verdana" w:hAnsi="Verdana" w:cs="Lotus Linotype" w:hint="cs"/>
          <w:rtl/>
          <w:lang w:bidi="fa-IR"/>
        </w:rPr>
        <w:t xml:space="preserve"> </w:t>
      </w:r>
      <w:r w:rsidRPr="00AE6B35">
        <w:rPr>
          <w:rFonts w:ascii="Verdana" w:hAnsi="Verdana" w:cs="Lotus Linotype"/>
          <w:rtl/>
          <w:lang w:bidi="fa-IR"/>
        </w:rPr>
        <w:t>شروطی را که یاسری ذکر کرده است همان شروطی است که اهل سنت در شروط پذیرش اعمال ذکر کرده</w:t>
      </w:r>
      <w:r w:rsidRPr="00AE6B35">
        <w:rPr>
          <w:rFonts w:ascii="Verdana" w:hAnsi="Verdana" w:cs="2  Badr"/>
          <w:rtl/>
          <w:lang w:bidi="fa-IR"/>
        </w:rPr>
        <w:t>‌</w:t>
      </w:r>
      <w:r w:rsidRPr="00AE6B35">
        <w:rPr>
          <w:rFonts w:ascii="Verdana" w:hAnsi="Verdana" w:cs="Lotus Linotype"/>
          <w:rtl/>
          <w:lang w:bidi="fa-IR"/>
        </w:rPr>
        <w:t>اند. نگا:تفسیر الغوی 4/4</w:t>
      </w:r>
      <w:r>
        <w:rPr>
          <w:rFonts w:ascii="Verdana" w:hAnsi="Verdana" w:cs="Lotus Linotype" w:hint="cs"/>
          <w:rtl/>
          <w:lang w:bidi="fa-IR"/>
        </w:rPr>
        <w:t>6</w:t>
      </w:r>
      <w:r w:rsidRPr="00AE6B35">
        <w:rPr>
          <w:rFonts w:ascii="Verdana" w:hAnsi="Verdana" w:cs="Lotus Linotype"/>
          <w:rtl/>
          <w:lang w:bidi="fa-IR"/>
        </w:rPr>
        <w:t>9 قواعد الاحکام 1/124 النونیه مع شرح الهراس 2/129 مدارج السالکین 2</w:t>
      </w:r>
      <w:r>
        <w:rPr>
          <w:rFonts w:ascii="Verdana" w:hAnsi="Verdana" w:cs="Lotus Linotype"/>
          <w:rtl/>
          <w:lang w:bidi="fa-IR"/>
        </w:rPr>
        <w:t>/95 اعلام السنة المنشوره 33-34</w:t>
      </w:r>
      <w:r>
        <w:rPr>
          <w:rFonts w:ascii="Verdana" w:hAnsi="Verdana" w:cs="Lotus Linotype" w:hint="cs"/>
          <w:rtl/>
          <w:lang w:bidi="fa-IR"/>
        </w:rPr>
        <w:t>.</w:t>
      </w:r>
    </w:p>
  </w:footnote>
  <w:footnote w:id="53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مذهبنا 38. نگا:2/16 وسائل الشیعة 1/43. بحار الانوار 7/229</w:t>
      </w:r>
      <w:r>
        <w:rPr>
          <w:rFonts w:ascii="Verdana" w:hAnsi="Verdana" w:cs="Lotus Linotype" w:hint="cs"/>
          <w:rtl/>
          <w:lang w:bidi="fa-IR"/>
        </w:rPr>
        <w:t>و</w:t>
      </w:r>
      <w:r>
        <w:rPr>
          <w:rFonts w:ascii="Verdana" w:hAnsi="Verdana" w:cs="Lotus Linotype"/>
          <w:rtl/>
          <w:lang w:bidi="fa-IR"/>
        </w:rPr>
        <w:t xml:space="preserve"> 84/261</w:t>
      </w:r>
      <w:r>
        <w:rPr>
          <w:rFonts w:ascii="Verdana" w:hAnsi="Verdana" w:cs="Lotus Linotype" w:hint="cs"/>
          <w:rtl/>
          <w:lang w:bidi="fa-IR"/>
        </w:rPr>
        <w:t>.</w:t>
      </w:r>
    </w:p>
  </w:footnote>
  <w:footnote w:id="533">
    <w:p w:rsidR="00922A52" w:rsidRPr="00AE6B35" w:rsidRDefault="00922A52" w:rsidP="00757E7B">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مذهبنا، </w:t>
      </w:r>
      <w:r>
        <w:rPr>
          <w:rFonts w:ascii="Verdana" w:hAnsi="Verdana" w:cs="Lotus Linotype" w:hint="cs"/>
          <w:rtl/>
          <w:lang w:bidi="fa-IR"/>
        </w:rPr>
        <w:t>40</w:t>
      </w:r>
      <w:r w:rsidRPr="00AE6B35">
        <w:rPr>
          <w:rFonts w:ascii="Verdana" w:hAnsi="Verdana" w:cs="Lotus Linotype"/>
          <w:rtl/>
          <w:lang w:bidi="fa-IR"/>
        </w:rPr>
        <w:t>.</w:t>
      </w:r>
      <w:r>
        <w:rPr>
          <w:rFonts w:ascii="Verdana" w:hAnsi="Verdana" w:cs="Lotus Linotype" w:hint="cs"/>
          <w:rtl/>
          <w:lang w:bidi="fa-IR"/>
        </w:rPr>
        <w:t xml:space="preserve"> نگا: كافى 2/295، بحار الأنوار 72/288، و نزديك به ابن حدبث در روايت ابوهريره در حديث قدسى آمده كه: خداوند مىفرمايد: من از هر شريكى غنى و ثروتمند هستم، هر كس عملى انجام داد و در آن عمل براى من شريكى قرار دهد، او و شريك او را ترك خواهم گفت. مسلم ، و در روايت ابن ماجه: من از او برئ و بيزارم، اوست كه با من شريك قرار داد،مسلم شماره 2985، ابن ماجه شماره 4255.</w:t>
      </w:r>
    </w:p>
  </w:footnote>
  <w:footnote w:id="534">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مذهبنا 39. نگا:کا</w:t>
      </w:r>
      <w:r>
        <w:rPr>
          <w:rFonts w:ascii="Verdana" w:hAnsi="Verdana" w:cs="Lotus Linotype"/>
          <w:rtl/>
          <w:lang w:bidi="fa-IR"/>
        </w:rPr>
        <w:t>فی : 2/63، جامع السعادات 3/223</w:t>
      </w:r>
      <w:r>
        <w:rPr>
          <w:rFonts w:ascii="Verdana" w:hAnsi="Verdana" w:cs="Lotus Linotype" w:hint="cs"/>
          <w:rtl/>
          <w:lang w:bidi="fa-IR"/>
        </w:rPr>
        <w:t>.</w:t>
      </w:r>
    </w:p>
  </w:footnote>
  <w:footnote w:id="535">
    <w:p w:rsidR="00922A52" w:rsidRPr="00AE6B35" w:rsidRDefault="00922A52" w:rsidP="004069E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w:t>
      </w:r>
      <w:r>
        <w:rPr>
          <w:rFonts w:ascii="Verdana" w:hAnsi="Verdana" w:cs="Lotus Linotype" w:hint="cs"/>
          <w:rtl/>
          <w:lang w:bidi="fa-IR"/>
        </w:rPr>
        <w:t>نبع سابق.</w:t>
      </w:r>
    </w:p>
  </w:footnote>
  <w:footnote w:id="536">
    <w:p w:rsidR="00922A52" w:rsidRPr="00AE6B35" w:rsidRDefault="00922A52" w:rsidP="0012458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 ترس به دو نوع تقسيم مى</w:t>
      </w:r>
      <w:r>
        <w:rPr>
          <w:rFonts w:ascii="Lotus Linotype" w:hAnsi="Lotus Linotype" w:cs="Lotus Linotype"/>
          <w:rtl/>
        </w:rPr>
        <w:t>‏</w:t>
      </w:r>
      <w:r>
        <w:rPr>
          <w:rFonts w:ascii="Verdana" w:hAnsi="Verdana" w:cs="Lotus Linotype" w:hint="cs"/>
          <w:rtl/>
          <w:lang w:bidi="fa-IR"/>
        </w:rPr>
        <w:t xml:space="preserve">شود از جهت اينكه عبادت است يا خير، نوع اول: ترس طبيعى، و نوع دوم ترس تأله و عبادت، السعدى </w:t>
      </w:r>
      <w:r w:rsidRPr="006C451F">
        <w:rPr>
          <w:rFonts w:ascii="Verdana" w:hAnsi="Verdana" w:cs="CTraditional Arabic" w:hint="cs"/>
          <w:sz w:val="28"/>
          <w:szCs w:val="28"/>
          <w:rtl/>
          <w:lang w:bidi="fa-IR"/>
        </w:rPr>
        <w:t>:</w:t>
      </w:r>
      <w:r>
        <w:rPr>
          <w:rFonts w:ascii="Verdana" w:hAnsi="Verdana" w:cs="Lotus Linotype" w:hint="cs"/>
          <w:rtl/>
          <w:lang w:bidi="fa-IR"/>
        </w:rPr>
        <w:t xml:space="preserve"> مى</w:t>
      </w:r>
      <w:r>
        <w:rPr>
          <w:rFonts w:ascii="Lotus Linotype" w:hAnsi="Lotus Linotype" w:cs="Lotus Linotype"/>
          <w:rtl/>
        </w:rPr>
        <w:t>‏</w:t>
      </w:r>
      <w:r>
        <w:rPr>
          <w:rFonts w:ascii="Verdana" w:hAnsi="Verdana" w:cs="Lotus Linotype" w:hint="cs"/>
          <w:rtl/>
          <w:lang w:bidi="fa-IR"/>
        </w:rPr>
        <w:t>گويد: بدانكه ترس در اوقاتى عبادت است و گاهى هم طبيعى و عادت است، آنهم حسب آنچه رخ مى</w:t>
      </w:r>
      <w:r>
        <w:rPr>
          <w:rFonts w:ascii="Lotus Linotype" w:hAnsi="Lotus Linotype" w:cs="Lotus Linotype"/>
          <w:rtl/>
        </w:rPr>
        <w:t>‏</w:t>
      </w:r>
      <w:r>
        <w:rPr>
          <w:rFonts w:ascii="Verdana" w:hAnsi="Verdana" w:cs="Lotus Linotype" w:hint="cs"/>
          <w:rtl/>
          <w:lang w:bidi="fa-IR"/>
        </w:rPr>
        <w:t>دهد، پس اگر ترس، ترس عبادت و تقرب به آن كه از او مى</w:t>
      </w:r>
      <w:r>
        <w:rPr>
          <w:rFonts w:ascii="Lotus Linotype" w:hAnsi="Lotus Linotype" w:cs="Lotus Linotype"/>
          <w:rtl/>
        </w:rPr>
        <w:t>‏</w:t>
      </w:r>
      <w:r>
        <w:rPr>
          <w:rFonts w:ascii="Verdana" w:hAnsi="Verdana" w:cs="Lotus Linotype" w:hint="cs"/>
          <w:rtl/>
          <w:lang w:bidi="fa-IR"/>
        </w:rPr>
        <w:t>ترسد باشد، و به طاعتى پنهانى و از معصيت آن مى</w:t>
      </w:r>
      <w:r>
        <w:rPr>
          <w:rFonts w:ascii="Lotus Linotype" w:hAnsi="Lotus Linotype" w:cs="Lotus Linotype"/>
          <w:rtl/>
        </w:rPr>
        <w:t>‏</w:t>
      </w:r>
      <w:r>
        <w:rPr>
          <w:rFonts w:ascii="Verdana" w:hAnsi="Verdana" w:cs="Lotus Linotype" w:hint="cs"/>
          <w:rtl/>
          <w:lang w:bidi="fa-IR"/>
        </w:rPr>
        <w:t>ترسد، پس اين از بزرگترين واجبات ايمان است، و اگر تعلق او بغير از خداوند باشد، از شرك اكبر مى</w:t>
      </w:r>
      <w:r>
        <w:rPr>
          <w:rFonts w:ascii="Lotus Linotype" w:hAnsi="Lotus Linotype" w:cs="Lotus Linotype"/>
          <w:rtl/>
        </w:rPr>
        <w:t>‏</w:t>
      </w:r>
      <w:r>
        <w:rPr>
          <w:rFonts w:ascii="Verdana" w:hAnsi="Verdana" w:cs="Lotus Linotype" w:hint="cs"/>
          <w:rtl/>
          <w:lang w:bidi="fa-IR"/>
        </w:rPr>
        <w:t>باشد كه خداوند آنرا نمى</w:t>
      </w:r>
      <w:r>
        <w:rPr>
          <w:rFonts w:ascii="Lotus Linotype" w:hAnsi="Lotus Linotype" w:cs="Lotus Linotype"/>
          <w:rtl/>
        </w:rPr>
        <w:t>‏</w:t>
      </w:r>
      <w:r>
        <w:rPr>
          <w:rFonts w:ascii="Verdana" w:hAnsi="Verdana" w:cs="Lotus Linotype" w:hint="cs"/>
          <w:rtl/>
          <w:lang w:bidi="fa-IR"/>
        </w:rPr>
        <w:t xml:space="preserve">بخشد، </w:t>
      </w:r>
      <w:r>
        <w:rPr>
          <w:rFonts w:ascii="Verdana" w:hAnsi="Verdana" w:cs="Lotus Linotype" w:hint="eastAsia"/>
          <w:rtl/>
          <w:lang w:bidi="fa-IR"/>
        </w:rPr>
        <w:t>چون شرك در عبادتى است كه از بزرگترين واج</w:t>
      </w:r>
      <w:r>
        <w:rPr>
          <w:rFonts w:ascii="Verdana" w:hAnsi="Verdana" w:cs="Lotus Linotype" w:hint="cs"/>
          <w:rtl/>
          <w:lang w:bidi="fa-IR"/>
        </w:rPr>
        <w:t>بات قلبى است .. و اگر اين ترس، ترس طبيعى مانند ترس از دشمن يا حيوان وحشى و درنده يا مار يا مانند آن باشد كه ضرر آن واضح است، پس اين عبادت نيست، و در بسيارى از مؤمنان اين ترس موجود است كه منافى توحيد نيست. ن</w:t>
      </w:r>
      <w:r>
        <w:rPr>
          <w:rFonts w:ascii="Verdana" w:hAnsi="Verdana" w:cs="Lotus Linotype" w:hint="eastAsia"/>
          <w:rtl/>
          <w:lang w:bidi="fa-IR"/>
        </w:rPr>
        <w:t>گا:</w:t>
      </w:r>
      <w:r>
        <w:rPr>
          <w:rFonts w:ascii="Verdana" w:hAnsi="Verdana" w:cs="Lotus Linotype" w:hint="cs"/>
          <w:rtl/>
          <w:lang w:bidi="fa-IR"/>
        </w:rPr>
        <w:t xml:space="preserve"> القول السديد ضمن: (المجموعة الكاملة لمؤلفات السعدي 3/34-35).</w:t>
      </w:r>
    </w:p>
  </w:footnote>
  <w:footnote w:id="537">
    <w:p w:rsidR="00922A52" w:rsidRPr="00AE6B35" w:rsidRDefault="00922A52" w:rsidP="004069E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ياسرى آيات بسيارى را ذكر كرده كه من مختصر آن را آورده ام. نگا: المنهاج 32.</w:t>
      </w:r>
    </w:p>
  </w:footnote>
  <w:footnote w:id="538">
    <w:p w:rsidR="00922A52" w:rsidRDefault="00922A52" w:rsidP="00D6680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 مثلاً قبرهاى ائمه و اولياء در عراق مركزهاى بسيار مهمى است براى سوگند خوردن در پيمانهاى مالى و تجارى و اتفاق بين قبايل و غيره است، و هر چه قضيه مهمتر باشد ضريح بزرگترى براى آن قضيه انتخاب مى</w:t>
      </w:r>
      <w:r w:rsidRPr="00D66800">
        <w:rPr>
          <w:rFonts w:ascii="Lotus Linotype" w:hAnsi="Lotus Linotype"/>
          <w:rtl/>
          <w:lang w:bidi="fa-IR"/>
        </w:rPr>
        <w:t>‌</w:t>
      </w:r>
      <w:r>
        <w:rPr>
          <w:rFonts w:ascii="Verdana" w:hAnsi="Verdana" w:cs="Lotus Linotype" w:hint="cs"/>
          <w:rtl/>
          <w:lang w:bidi="fa-IR"/>
        </w:rPr>
        <w:t>شود، و ضريح العباس بن علي در كربلاء از بزرگترين جاها براى تأكيد سوگندها بين قبايل به شمار = =مى</w:t>
      </w:r>
      <w:r w:rsidRPr="00D66800">
        <w:rPr>
          <w:rFonts w:ascii="Lotus Linotype" w:hAnsi="Lotus Linotype"/>
          <w:rtl/>
          <w:lang w:bidi="fa-IR"/>
        </w:rPr>
        <w:t>‌</w:t>
      </w:r>
      <w:r>
        <w:rPr>
          <w:rFonts w:ascii="Verdana" w:hAnsi="Verdana" w:cs="Lotus Linotype" w:hint="cs"/>
          <w:rtl/>
          <w:lang w:bidi="fa-IR"/>
        </w:rPr>
        <w:t>رود، و بين عوام شيعه مشهور است كه العباس بسيار شديد و سختگير بوده است و هرگز از گناه كسى كه به اسم العباس يا در حرمش سوگند به دروغ بخورد نمى</w:t>
      </w:r>
      <w:r w:rsidRPr="00D66800">
        <w:rPr>
          <w:rFonts w:ascii="Lotus Linotype" w:hAnsi="Lotus Linotype"/>
          <w:rtl/>
          <w:lang w:bidi="fa-IR"/>
        </w:rPr>
        <w:t>‌</w:t>
      </w:r>
      <w:r>
        <w:rPr>
          <w:rFonts w:ascii="Verdana" w:hAnsi="Verdana" w:cs="Lotus Linotype" w:hint="cs"/>
          <w:rtl/>
          <w:lang w:bidi="fa-IR"/>
        </w:rPr>
        <w:t>گذرد.، و بقول خودشان اين تعبير را به او مى</w:t>
      </w:r>
      <w:r w:rsidRPr="00D66800">
        <w:rPr>
          <w:rFonts w:ascii="Lotus Linotype" w:hAnsi="Lotus Linotype"/>
          <w:rtl/>
          <w:lang w:bidi="fa-IR"/>
        </w:rPr>
        <w:t>‌</w:t>
      </w:r>
      <w:r>
        <w:rPr>
          <w:rFonts w:ascii="Verdana" w:hAnsi="Verdana" w:cs="Lotus Linotype" w:hint="cs"/>
          <w:rtl/>
          <w:lang w:bidi="fa-IR"/>
        </w:rPr>
        <w:t>دهند كه: رأسه حار= سرش خيلى آتشين است، و بر سقف مقام العباس عكس مردى است كه در روايات كربلائ</w:t>
      </w:r>
      <w:r w:rsidRPr="00D66800">
        <w:rPr>
          <w:rFonts w:ascii="Lotus Linotype" w:hAnsi="Lotus Linotype" w:cs="Lotus Linotype"/>
          <w:rtl/>
          <w:lang w:bidi="fa-IR"/>
        </w:rPr>
        <w:t>ی</w:t>
      </w:r>
      <w:r w:rsidRPr="00D66800">
        <w:rPr>
          <w:rFonts w:ascii="Lotus Linotype" w:hAnsi="Lotus Linotype"/>
          <w:rtl/>
          <w:lang w:bidi="fa-IR"/>
        </w:rPr>
        <w:t>‌</w:t>
      </w:r>
      <w:r>
        <w:rPr>
          <w:rFonts w:ascii="Verdana" w:hAnsi="Verdana" w:cs="Lotus Linotype" w:hint="cs"/>
          <w:rtl/>
          <w:lang w:bidi="fa-IR"/>
        </w:rPr>
        <w:t>ها مى</w:t>
      </w:r>
      <w:r w:rsidRPr="00D66800">
        <w:rPr>
          <w:rFonts w:ascii="Lotus Linotype" w:hAnsi="Lotus Linotype"/>
          <w:rtl/>
          <w:lang w:bidi="fa-IR"/>
        </w:rPr>
        <w:t>‌</w:t>
      </w:r>
      <w:r>
        <w:rPr>
          <w:rFonts w:ascii="Verdana" w:hAnsi="Verdana" w:cs="Lotus Linotype" w:hint="cs"/>
          <w:rtl/>
          <w:lang w:bidi="fa-IR"/>
        </w:rPr>
        <w:t>گويند اين مرد به حرمت عباس بطور دروغ سوگند خورده است، و همچنين مى</w:t>
      </w:r>
      <w:r w:rsidRPr="00D66800">
        <w:rPr>
          <w:rFonts w:ascii="Lotus Linotype" w:hAnsi="Lotus Linotype"/>
          <w:rtl/>
          <w:lang w:bidi="fa-IR"/>
        </w:rPr>
        <w:t>‌</w:t>
      </w:r>
      <w:r>
        <w:rPr>
          <w:rFonts w:ascii="Verdana" w:hAnsi="Verdana" w:cs="Lotus Linotype" w:hint="cs"/>
          <w:rtl/>
          <w:lang w:bidi="fa-IR"/>
        </w:rPr>
        <w:t>گويند: نسى العباس، و منظورشان اين است كه مردى بدون تقواست و به دروغ به العباس سوگند خورده است.</w:t>
      </w:r>
    </w:p>
    <w:p w:rsidR="00922A52" w:rsidRPr="00D66800" w:rsidRDefault="00922A52" w:rsidP="00D66800">
      <w:pPr>
        <w:pStyle w:val="a6"/>
        <w:spacing w:line="226" w:lineRule="auto"/>
        <w:ind w:left="227" w:hanging="227"/>
        <w:jc w:val="lowKashida"/>
        <w:rPr>
          <w:rFonts w:ascii="Verdana" w:hAnsi="Verdana" w:cs="Lotus Linotype" w:hint="cs"/>
          <w:spacing w:val="-4"/>
          <w:rtl/>
          <w:lang w:bidi="fa-IR"/>
        </w:rPr>
      </w:pPr>
      <w:r w:rsidRPr="00D66800">
        <w:rPr>
          <w:rFonts w:ascii="Verdana" w:hAnsi="Verdana" w:cs="Lotus Linotype" w:hint="cs"/>
          <w:spacing w:val="-4"/>
          <w:rtl/>
          <w:lang w:bidi="fa-IR"/>
        </w:rPr>
        <w:t>ناگفته نماند كه بعضى از عوام كه ترسشان از عباس بيشتر شده، نزد شيعه اماميه مى</w:t>
      </w:r>
      <w:r w:rsidRPr="00D66800">
        <w:rPr>
          <w:rFonts w:ascii="Lotus Linotype" w:hAnsi="Lotus Linotype"/>
          <w:spacing w:val="-4"/>
          <w:rtl/>
          <w:lang w:bidi="fa-IR"/>
        </w:rPr>
        <w:t>‌</w:t>
      </w:r>
      <w:r w:rsidRPr="00D66800">
        <w:rPr>
          <w:rFonts w:ascii="Verdana" w:hAnsi="Verdana" w:cs="Lotus Linotype" w:hint="cs"/>
          <w:spacing w:val="-4"/>
          <w:rtl/>
          <w:lang w:bidi="fa-IR"/>
        </w:rPr>
        <w:t>گويند كه انبياء و ائمه معصوم هستند و رحيم مى</w:t>
      </w:r>
      <w:r w:rsidRPr="00D66800">
        <w:rPr>
          <w:rFonts w:ascii="Lotus Linotype" w:hAnsi="Lotus Linotype"/>
          <w:spacing w:val="-4"/>
          <w:rtl/>
          <w:lang w:bidi="fa-IR"/>
        </w:rPr>
        <w:t>‌</w:t>
      </w:r>
      <w:r w:rsidRPr="00D66800">
        <w:rPr>
          <w:rFonts w:ascii="Verdana" w:hAnsi="Verdana" w:cs="Lotus Linotype" w:hint="cs"/>
          <w:spacing w:val="-4"/>
          <w:rtl/>
          <w:lang w:bidi="fa-IR"/>
        </w:rPr>
        <w:t>باشند و به بشر آزارى نمى</w:t>
      </w:r>
      <w:r w:rsidRPr="00D66800">
        <w:rPr>
          <w:rFonts w:ascii="Lotus Linotype" w:hAnsi="Lotus Linotype"/>
          <w:spacing w:val="-4"/>
          <w:rtl/>
          <w:lang w:bidi="fa-IR"/>
        </w:rPr>
        <w:t>‌</w:t>
      </w:r>
      <w:r w:rsidRPr="00D66800">
        <w:rPr>
          <w:rFonts w:ascii="Verdana" w:hAnsi="Verdana" w:cs="Lotus Linotype" w:hint="cs"/>
          <w:spacing w:val="-4"/>
          <w:rtl/>
          <w:lang w:bidi="fa-IR"/>
        </w:rPr>
        <w:t>رسانند، اما عباس امام نيست در حاليكه شديد و با صرامت است.</w:t>
      </w:r>
    </w:p>
    <w:p w:rsidR="00922A52" w:rsidRPr="00AE6B35" w:rsidRDefault="00922A52" w:rsidP="00BD0666">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و قصه</w:t>
      </w:r>
      <w:r w:rsidRPr="00D66800">
        <w:rPr>
          <w:rFonts w:ascii="Lotus Linotype" w:hAnsi="Lotus Linotype"/>
          <w:rtl/>
          <w:lang w:bidi="fa-IR"/>
        </w:rPr>
        <w:t>‌</w:t>
      </w:r>
      <w:r>
        <w:rPr>
          <w:rFonts w:ascii="Verdana" w:hAnsi="Verdana" w:cs="Lotus Linotype" w:hint="cs"/>
          <w:rtl/>
          <w:lang w:bidi="fa-IR"/>
        </w:rPr>
        <w:t>ها در كسى كه به اضرحه توهين كند و عاقبت بد او بسيار زيادند، و على العموم اين خرافات از امورى است كه ياسرى، خوئينى، خالصى، محمد حسين فضل الله و غيره از پيشگامان اصلاح در مذهب شيعه با تفاوت كه در بين آنهاست، مى</w:t>
      </w:r>
      <w:r w:rsidRPr="00D66800">
        <w:rPr>
          <w:rFonts w:ascii="Lotus Linotype" w:hAnsi="Lotus Linotype"/>
          <w:rtl/>
          <w:lang w:bidi="fa-IR"/>
        </w:rPr>
        <w:t>‌</w:t>
      </w:r>
      <w:r>
        <w:rPr>
          <w:rFonts w:ascii="Verdana" w:hAnsi="Verdana" w:cs="Lotus Linotype" w:hint="cs"/>
          <w:rtl/>
          <w:lang w:bidi="fa-IR"/>
        </w:rPr>
        <w:t>خواهند مذهب را از اين خرافات برهانند. نگا: دور الشيعة في تطور العراق السياسى الحديث، نفيسى 74-75.</w:t>
      </w:r>
    </w:p>
  </w:footnote>
  <w:footnote w:id="539">
    <w:p w:rsidR="00922A52" w:rsidRPr="00AE6B35" w:rsidRDefault="00922A52" w:rsidP="00BD066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w:t>
      </w:r>
      <w:r>
        <w:rPr>
          <w:rFonts w:ascii="Verdana" w:hAnsi="Verdana" w:cs="Lotus Linotype" w:hint="cs"/>
          <w:rtl/>
          <w:lang w:bidi="fa-IR"/>
        </w:rPr>
        <w:t xml:space="preserve"> نگا: المنهاج 53.</w:t>
      </w:r>
    </w:p>
  </w:footnote>
  <w:footnote w:id="54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الکافی 2/446. </w:t>
      </w:r>
      <w:r>
        <w:rPr>
          <w:rFonts w:ascii="Verdana" w:hAnsi="Verdana" w:cs="Lotus Linotype" w:hint="cs"/>
          <w:rtl/>
          <w:lang w:bidi="fa-IR"/>
        </w:rPr>
        <w:t xml:space="preserve">و مانند آن قول الصادق </w:t>
      </w:r>
      <w:r w:rsidRPr="00BF00E5">
        <w:rPr>
          <w:rFonts w:ascii="Verdana" w:hAnsi="Verdana" w:cs="CTraditional Arabic" w:hint="cs"/>
          <w:sz w:val="28"/>
          <w:szCs w:val="28"/>
          <w:rtl/>
          <w:lang w:bidi="fa-IR"/>
        </w:rPr>
        <w:t>:</w:t>
      </w:r>
      <w:r>
        <w:rPr>
          <w:rFonts w:ascii="Verdana" w:hAnsi="Verdana" w:cs="Lotus Linotype" w:hint="cs"/>
          <w:rtl/>
          <w:lang w:bidi="fa-IR"/>
        </w:rPr>
        <w:t xml:space="preserve"> در تعقيب اين آيه: نگا: عدة الداعي، ابن فهد الحلي ص 49. و قول ديگر الصادق </w:t>
      </w:r>
      <w:r w:rsidRPr="00BF00E5">
        <w:rPr>
          <w:rFonts w:ascii="Verdana" w:hAnsi="Verdana" w:cs="CTraditional Arabic" w:hint="cs"/>
          <w:sz w:val="28"/>
          <w:szCs w:val="28"/>
          <w:rtl/>
          <w:lang w:bidi="fa-IR"/>
        </w:rPr>
        <w:t>:</w:t>
      </w:r>
      <w:r>
        <w:rPr>
          <w:rFonts w:ascii="Verdana" w:hAnsi="Verdana" w:cs="Lotus Linotype" w:hint="cs"/>
          <w:rtl/>
          <w:lang w:bidi="fa-IR"/>
        </w:rPr>
        <w:t xml:space="preserve">، نگاه: الكافى 2/467. و قول ديگر او </w:t>
      </w:r>
      <w:r w:rsidRPr="00BF00E5">
        <w:rPr>
          <w:rFonts w:ascii="Verdana" w:hAnsi="Verdana" w:cs="CTraditional Arabic" w:hint="cs"/>
          <w:sz w:val="28"/>
          <w:szCs w:val="28"/>
          <w:rtl/>
          <w:lang w:bidi="fa-IR"/>
        </w:rPr>
        <w:t>:</w:t>
      </w:r>
      <w:r>
        <w:rPr>
          <w:rFonts w:ascii="Verdana" w:hAnsi="Verdana" w:cs="Lotus Linotype" w:hint="cs"/>
          <w:rtl/>
          <w:lang w:bidi="fa-IR"/>
        </w:rPr>
        <w:t>، نگا: التهذيب، طوسى 2/102.</w:t>
      </w:r>
    </w:p>
  </w:footnote>
  <w:footnote w:id="541">
    <w:p w:rsidR="00922A52" w:rsidRPr="00AE6B35" w:rsidRDefault="00922A52" w:rsidP="006B668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نهج البلاغة 936</w:t>
      </w:r>
      <w:r>
        <w:rPr>
          <w:rFonts w:ascii="Verdana" w:hAnsi="Verdana" w:cs="Lotus Linotype" w:hint="cs"/>
          <w:rtl/>
          <w:lang w:bidi="fa-IR"/>
        </w:rPr>
        <w:t>.</w:t>
      </w:r>
    </w:p>
  </w:footnote>
  <w:footnote w:id="542">
    <w:p w:rsidR="00922A52" w:rsidRPr="00AE6B35" w:rsidRDefault="00922A52" w:rsidP="00D435D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910.</w:t>
      </w:r>
    </w:p>
  </w:footnote>
  <w:footnote w:id="543">
    <w:p w:rsidR="00922A52" w:rsidRPr="00AE6B35" w:rsidRDefault="00922A52" w:rsidP="00DF2332">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مذهبنا 33.</w:t>
      </w:r>
    </w:p>
  </w:footnote>
  <w:footnote w:id="544">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المنهاج، 22.</w:t>
      </w:r>
    </w:p>
  </w:footnote>
  <w:footnote w:id="54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کافی 2/398</w:t>
      </w:r>
      <w:r>
        <w:rPr>
          <w:rFonts w:ascii="Verdana" w:hAnsi="Verdana" w:cs="Lotus Linotype" w:hint="cs"/>
          <w:rtl/>
          <w:lang w:bidi="fa-IR"/>
        </w:rPr>
        <w:t>.</w:t>
      </w:r>
    </w:p>
  </w:footnote>
  <w:footnote w:id="546">
    <w:p w:rsidR="00922A52" w:rsidRPr="00AE6B35" w:rsidRDefault="00922A52" w:rsidP="002C551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p>
  </w:footnote>
  <w:footnote w:id="547">
    <w:p w:rsidR="00922A52" w:rsidRPr="00AE6B35" w:rsidRDefault="00922A52" w:rsidP="003C0AC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احمد (المسند 4/257) تر</w:t>
      </w:r>
      <w:r>
        <w:rPr>
          <w:rFonts w:ascii="Verdana" w:hAnsi="Verdana" w:cs="Lotus Linotype"/>
          <w:rtl/>
          <w:lang w:bidi="fa-IR"/>
        </w:rPr>
        <w:t>مذی شماره 3094</w:t>
      </w:r>
      <w:r>
        <w:rPr>
          <w:rFonts w:ascii="Verdana" w:hAnsi="Verdana" w:cs="Lotus Linotype" w:hint="cs"/>
          <w:rtl/>
          <w:lang w:bidi="fa-IR"/>
        </w:rPr>
        <w:t>.</w:t>
      </w:r>
    </w:p>
  </w:footnote>
  <w:footnote w:id="548">
    <w:p w:rsidR="00922A52" w:rsidRPr="00AE6B35" w:rsidRDefault="00922A52" w:rsidP="0062393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مذهبنا، 47</w:t>
      </w:r>
      <w:r>
        <w:rPr>
          <w:rFonts w:ascii="Verdana" w:hAnsi="Verdana" w:cs="Lotus Linotype" w:hint="cs"/>
          <w:rtl/>
          <w:lang w:bidi="fa-IR"/>
        </w:rPr>
        <w:t>.</w:t>
      </w:r>
    </w:p>
  </w:footnote>
  <w:footnote w:id="549">
    <w:p w:rsidR="00922A52" w:rsidRPr="00AE6B35" w:rsidRDefault="00922A52" w:rsidP="00623934">
      <w:pPr>
        <w:pStyle w:val="a6"/>
        <w:spacing w:line="226" w:lineRule="auto"/>
        <w:ind w:left="227" w:hanging="227"/>
        <w:jc w:val="lowKashida"/>
        <w:rPr>
          <w:rFonts w:ascii="Verdana" w:hAnsi="Verdana" w:cs="Lotus Linotype" w:hint="cs"/>
          <w:rtl/>
          <w:lang w:bidi="fa-IR"/>
        </w:rPr>
      </w:pPr>
      <w:r w:rsidRPr="00CE5774">
        <w:rPr>
          <w:rFonts w:ascii="Verdana" w:hAnsi="Verdana" w:cs="Lotus Linotype"/>
          <w:rtl/>
          <w:lang w:bidi="fa-IR"/>
        </w:rPr>
        <w:t>(</w:t>
      </w:r>
      <w:r w:rsidRPr="00CE5774">
        <w:rPr>
          <w:rStyle w:val="a7"/>
          <w:rFonts w:ascii="Verdana" w:hAnsi="Verdana" w:cs="Lotus Linotype"/>
          <w:sz w:val="22"/>
          <w:szCs w:val="22"/>
          <w:vertAlign w:val="baseline"/>
        </w:rPr>
        <w:footnoteRef/>
      </w:r>
      <w:r w:rsidRPr="00CE5774">
        <w:rPr>
          <w:rFonts w:ascii="Verdana" w:hAnsi="Verdana" w:cs="Lotus Linotype"/>
          <w:rtl/>
          <w:lang w:bidi="fa-IR"/>
        </w:rPr>
        <w:t>) طبرسی در تفسیر خود می</w:t>
      </w:r>
      <w:r w:rsidRPr="00CE5774">
        <w:rPr>
          <w:rFonts w:ascii="Verdana" w:hAnsi="Verdana" w:cs="2  Badr"/>
          <w:rtl/>
          <w:lang w:bidi="fa-IR"/>
        </w:rPr>
        <w:t>‌</w:t>
      </w:r>
      <w:r w:rsidRPr="00CE5774">
        <w:rPr>
          <w:rFonts w:ascii="Verdana" w:hAnsi="Verdana" w:cs="Lotus Linotype"/>
          <w:rtl/>
          <w:lang w:bidi="fa-IR"/>
        </w:rPr>
        <w:t>گوید: از پیامبر</w:t>
      </w:r>
      <w:r w:rsidRPr="00CE5774">
        <w:rPr>
          <w:rFonts w:ascii="Verdana" w:hAnsi="Verdana" w:cs="Lotus Linotype" w:hint="cs"/>
          <w:rtl/>
          <w:lang w:bidi="fa-IR"/>
        </w:rPr>
        <w:t xml:space="preserve"> </w:t>
      </w:r>
      <w:r w:rsidRPr="00CE5774">
        <w:rPr>
          <w:rFonts w:ascii="Verdana" w:hAnsi="Verdana" w:cs="CTraditional Arabic" w:hint="cs"/>
          <w:rtl/>
          <w:lang w:bidi="fa-IR"/>
        </w:rPr>
        <w:t>ص</w:t>
      </w:r>
      <w:r w:rsidRPr="00CE5774">
        <w:rPr>
          <w:rFonts w:ascii="Verdana" w:hAnsi="Verdana" w:cs="Lotus Linotype"/>
          <w:rtl/>
          <w:lang w:bidi="fa-IR"/>
        </w:rPr>
        <w:t xml:space="preserve"> روایت شده است:که معنی اتخاذشان به ارباب [در آیه]</w:t>
      </w:r>
      <w:r w:rsidRPr="00AE6B35">
        <w:rPr>
          <w:rFonts w:ascii="Verdana" w:hAnsi="Verdana" w:cs="Lotus Linotype"/>
          <w:rtl/>
          <w:lang w:bidi="fa-IR"/>
        </w:rPr>
        <w:t xml:space="preserve"> یعنی برخلاف دستور خداوند از آنان تحریم و تحلیل پذیرفتند</w:t>
      </w:r>
      <w:r>
        <w:rPr>
          <w:rFonts w:ascii="Verdana" w:hAnsi="Verdana" w:cs="Lotus Linotype" w:hint="cs"/>
          <w:rtl/>
          <w:lang w:bidi="fa-IR"/>
        </w:rPr>
        <w:t>.</w:t>
      </w:r>
      <w:r>
        <w:rPr>
          <w:rFonts w:ascii="Verdana" w:hAnsi="Verdana" w:cs="Lotus Linotype"/>
          <w:rtl/>
          <w:lang w:bidi="fa-IR"/>
        </w:rPr>
        <w:t xml:space="preserve"> التبیان 5/206</w:t>
      </w:r>
      <w:r>
        <w:rPr>
          <w:rFonts w:ascii="Verdana" w:hAnsi="Verdana" w:cs="Lotus Linotype" w:hint="cs"/>
          <w:rtl/>
          <w:lang w:bidi="fa-IR"/>
        </w:rPr>
        <w:t>.</w:t>
      </w:r>
    </w:p>
  </w:footnote>
  <w:footnote w:id="550">
    <w:p w:rsidR="00922A52" w:rsidRPr="00AE6B35" w:rsidRDefault="00922A52" w:rsidP="00623934">
      <w:pPr>
        <w:pStyle w:val="a6"/>
        <w:spacing w:line="226" w:lineRule="auto"/>
        <w:ind w:left="227" w:hanging="227"/>
        <w:jc w:val="lowKashida"/>
        <w:rPr>
          <w:rFonts w:ascii="Verdana" w:hAnsi="Verdana" w:cs="Lotus Linotype" w:hint="cs"/>
          <w:rtl/>
          <w:lang w:bidi="fa-IR"/>
        </w:rPr>
      </w:pPr>
      <w:r w:rsidRPr="00CE5774">
        <w:rPr>
          <w:rFonts w:ascii="Verdana" w:hAnsi="Verdana" w:cs="Lotus Linotype"/>
          <w:rtl/>
          <w:lang w:bidi="fa-IR"/>
        </w:rPr>
        <w:t>(</w:t>
      </w:r>
      <w:r w:rsidRPr="00CE5774">
        <w:rPr>
          <w:rStyle w:val="a7"/>
          <w:rFonts w:ascii="Verdana" w:hAnsi="Verdana" w:cs="Lotus Linotype"/>
          <w:sz w:val="22"/>
          <w:szCs w:val="22"/>
          <w:vertAlign w:val="baseline"/>
        </w:rPr>
        <w:footnoteRef/>
      </w:r>
      <w:r>
        <w:rPr>
          <w:rFonts w:ascii="Verdana" w:hAnsi="Verdana" w:cs="Lotus Linotype"/>
          <w:rtl/>
          <w:lang w:bidi="fa-IR"/>
        </w:rPr>
        <w:t xml:space="preserve">) </w:t>
      </w:r>
      <w:r>
        <w:rPr>
          <w:rFonts w:ascii="Verdana" w:hAnsi="Verdana" w:cs="Lotus Linotype" w:hint="cs"/>
          <w:rtl/>
          <w:lang w:bidi="fa-IR"/>
        </w:rPr>
        <w:t>تفسير الصافى 2/337.</w:t>
      </w:r>
    </w:p>
  </w:footnote>
  <w:footnote w:id="551">
    <w:p w:rsidR="00922A52" w:rsidRPr="00AE6B35" w:rsidRDefault="00922A52" w:rsidP="009903A1">
      <w:pPr>
        <w:pStyle w:val="a6"/>
        <w:spacing w:line="226" w:lineRule="auto"/>
        <w:ind w:left="227" w:hanging="227"/>
        <w:jc w:val="lowKashida"/>
        <w:rPr>
          <w:rFonts w:ascii="Verdana" w:hAnsi="Verdana" w:cs="Lotus Linotype" w:hint="cs"/>
          <w:rtl/>
          <w:lang w:bidi="fa-IR"/>
        </w:rPr>
      </w:pPr>
      <w:r w:rsidRPr="00CE5774">
        <w:rPr>
          <w:rFonts w:ascii="Verdana" w:hAnsi="Verdana" w:cs="Lotus Linotype"/>
          <w:rtl/>
          <w:lang w:bidi="fa-IR"/>
        </w:rPr>
        <w:t>(</w:t>
      </w:r>
      <w:r w:rsidRPr="00CE5774">
        <w:rPr>
          <w:rStyle w:val="a7"/>
          <w:rFonts w:ascii="Verdana" w:hAnsi="Verdana" w:cs="Lotus Linotype"/>
          <w:sz w:val="22"/>
          <w:szCs w:val="22"/>
          <w:vertAlign w:val="baseline"/>
        </w:rPr>
        <w:footnoteRef/>
      </w:r>
      <w:r w:rsidRPr="00CE5774">
        <w:rPr>
          <w:rFonts w:ascii="Verdana" w:hAnsi="Verdana" w:cs="Lotus Linotype"/>
          <w:rtl/>
          <w:lang w:bidi="fa-IR"/>
        </w:rPr>
        <w:t xml:space="preserve">) </w:t>
      </w:r>
      <w:r>
        <w:rPr>
          <w:rFonts w:ascii="Verdana" w:hAnsi="Verdana" w:cs="Lotus Linotype" w:hint="cs"/>
          <w:rtl/>
          <w:lang w:bidi="fa-IR"/>
        </w:rPr>
        <w:t>نهج البلاغة 359 (مؤسسه المعارف خطبة شماره 147).</w:t>
      </w:r>
    </w:p>
  </w:footnote>
  <w:footnote w:id="552">
    <w:p w:rsidR="00922A52" w:rsidRPr="00AE6B35" w:rsidRDefault="00922A52" w:rsidP="005A1613">
      <w:pPr>
        <w:pStyle w:val="a6"/>
        <w:spacing w:line="226" w:lineRule="auto"/>
        <w:ind w:left="227" w:hanging="227"/>
        <w:jc w:val="lowKashida"/>
        <w:rPr>
          <w:rFonts w:ascii="Verdana" w:hAnsi="Verdana" w:cs="Lotus Linotype" w:hint="cs"/>
          <w:rtl/>
          <w:lang w:bidi="fa-IR"/>
        </w:rPr>
      </w:pPr>
      <w:r w:rsidRPr="00CE5774">
        <w:rPr>
          <w:rFonts w:ascii="Verdana" w:hAnsi="Verdana" w:cs="Lotus Linotype"/>
          <w:rtl/>
          <w:lang w:bidi="fa-IR"/>
        </w:rPr>
        <w:t>(</w:t>
      </w:r>
      <w:r w:rsidRPr="00CE5774">
        <w:rPr>
          <w:rStyle w:val="a7"/>
          <w:rFonts w:ascii="Verdana" w:hAnsi="Verdana" w:cs="Lotus Linotype"/>
          <w:sz w:val="22"/>
          <w:szCs w:val="22"/>
          <w:vertAlign w:val="baseline"/>
        </w:rPr>
        <w:footnoteRef/>
      </w:r>
      <w:r w:rsidRPr="00CE5774">
        <w:rPr>
          <w:rFonts w:ascii="Verdana" w:hAnsi="Verdana" w:cs="Lotus Linotype"/>
          <w:rtl/>
          <w:lang w:bidi="fa-IR"/>
        </w:rPr>
        <w:t xml:space="preserve">) </w:t>
      </w:r>
      <w:r>
        <w:rPr>
          <w:rFonts w:ascii="Verdana" w:hAnsi="Verdana" w:cs="Lotus Linotype" w:hint="cs"/>
          <w:rtl/>
          <w:lang w:bidi="fa-IR"/>
        </w:rPr>
        <w:t>نهج البلاغة ص 450.</w:t>
      </w:r>
    </w:p>
  </w:footnote>
  <w:footnote w:id="55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مذهبنا، 7</w:t>
      </w:r>
      <w:r>
        <w:rPr>
          <w:rFonts w:ascii="Verdana" w:hAnsi="Verdana" w:cs="Lotus Linotype" w:hint="cs"/>
          <w:rtl/>
          <w:lang w:bidi="fa-IR"/>
        </w:rPr>
        <w:t>.</w:t>
      </w:r>
    </w:p>
  </w:footnote>
  <w:footnote w:id="554">
    <w:p w:rsidR="00922A52" w:rsidRPr="00AE6B35" w:rsidRDefault="00922A52" w:rsidP="00C22F2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w:t>
      </w:r>
      <w:r>
        <w:rPr>
          <w:rFonts w:ascii="Verdana" w:hAnsi="Verdana" w:cs="Lotus Linotype" w:hint="cs"/>
          <w:rtl/>
          <w:lang w:bidi="fa-IR"/>
        </w:rPr>
        <w:t>نبع سابق</w:t>
      </w:r>
      <w:r>
        <w:rPr>
          <w:rFonts w:ascii="Verdana" w:hAnsi="Verdana" w:cs="Lotus Linotype"/>
          <w:rtl/>
          <w:lang w:bidi="fa-IR"/>
        </w:rPr>
        <w:t>، 8</w:t>
      </w:r>
      <w:r>
        <w:rPr>
          <w:rFonts w:ascii="Verdana" w:hAnsi="Verdana" w:cs="Lotus Linotype" w:hint="cs"/>
          <w:rtl/>
          <w:lang w:bidi="fa-IR"/>
        </w:rPr>
        <w:t>.</w:t>
      </w:r>
    </w:p>
  </w:footnote>
  <w:footnote w:id="555">
    <w:p w:rsidR="00922A52" w:rsidRPr="00AE6B35" w:rsidRDefault="00922A52" w:rsidP="00C22F2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w:t>
      </w:r>
      <w:r>
        <w:rPr>
          <w:rFonts w:ascii="Verdana" w:hAnsi="Verdana" w:cs="Lotus Linotype" w:hint="cs"/>
          <w:rtl/>
          <w:lang w:bidi="fa-IR"/>
        </w:rPr>
        <w:t>نبع سابق</w:t>
      </w:r>
      <w:r>
        <w:rPr>
          <w:rFonts w:ascii="Verdana" w:hAnsi="Verdana" w:cs="Lotus Linotype"/>
          <w:rtl/>
          <w:lang w:bidi="fa-IR"/>
        </w:rPr>
        <w:t>، 7-8</w:t>
      </w:r>
      <w:r>
        <w:rPr>
          <w:rFonts w:ascii="Verdana" w:hAnsi="Verdana" w:cs="Lotus Linotype" w:hint="cs"/>
          <w:rtl/>
          <w:lang w:bidi="fa-IR"/>
        </w:rPr>
        <w:t>.</w:t>
      </w:r>
    </w:p>
  </w:footnote>
  <w:footnote w:id="55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مذهبنا، 8</w:t>
      </w:r>
      <w:r>
        <w:rPr>
          <w:rFonts w:ascii="Verdana" w:hAnsi="Verdana" w:cs="Lotus Linotype" w:hint="cs"/>
          <w:rtl/>
          <w:lang w:bidi="fa-IR"/>
        </w:rPr>
        <w:t>.</w:t>
      </w:r>
    </w:p>
  </w:footnote>
  <w:footnote w:id="55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w:t>
      </w:r>
      <w:r>
        <w:rPr>
          <w:rFonts w:ascii="Verdana" w:hAnsi="Verdana" w:cs="Lotus Linotype" w:hint="cs"/>
          <w:rtl/>
          <w:lang w:bidi="fa-IR"/>
        </w:rPr>
        <w:t>نبع سابق</w:t>
      </w:r>
    </w:p>
  </w:footnote>
  <w:footnote w:id="558">
    <w:p w:rsidR="00922A52" w:rsidRPr="00AE6B35" w:rsidRDefault="00922A52" w:rsidP="00E305E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w:t>
      </w:r>
      <w:r>
        <w:rPr>
          <w:rFonts w:ascii="Verdana" w:hAnsi="Verdana" w:cs="Lotus Linotype" w:hint="cs"/>
          <w:rtl/>
          <w:lang w:bidi="fa-IR"/>
        </w:rPr>
        <w:t>نبع سابق</w:t>
      </w:r>
      <w:r w:rsidRPr="00AE6B35">
        <w:rPr>
          <w:rFonts w:ascii="Verdana" w:hAnsi="Verdana" w:cs="Lotus Linotype"/>
          <w:rtl/>
          <w:lang w:bidi="fa-IR"/>
        </w:rPr>
        <w:t xml:space="preserve"> 9</w:t>
      </w:r>
      <w:r>
        <w:rPr>
          <w:rFonts w:ascii="Verdana" w:hAnsi="Verdana" w:cs="Lotus Linotype" w:hint="cs"/>
          <w:rtl/>
          <w:lang w:bidi="fa-IR"/>
        </w:rPr>
        <w:t>.</w:t>
      </w:r>
    </w:p>
  </w:footnote>
  <w:footnote w:id="559">
    <w:p w:rsidR="00922A52" w:rsidRPr="00AE6B35" w:rsidRDefault="00922A52" w:rsidP="00E305E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w:t>
      </w:r>
      <w:r>
        <w:rPr>
          <w:rFonts w:ascii="Verdana" w:hAnsi="Verdana" w:cs="Lotus Linotype" w:hint="cs"/>
          <w:rtl/>
          <w:lang w:bidi="fa-IR"/>
        </w:rPr>
        <w:t>نبع سابق.</w:t>
      </w:r>
    </w:p>
  </w:footnote>
  <w:footnote w:id="56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نگا:ضیا</w:t>
      </w:r>
      <w:r>
        <w:rPr>
          <w:rFonts w:ascii="Verdana" w:hAnsi="Verdana" w:cs="Lotus Linotype"/>
          <w:rtl/>
          <w:lang w:bidi="fa-IR"/>
        </w:rPr>
        <w:t>ء المنصقین محمد علی موسوی ص 37</w:t>
      </w:r>
      <w:r>
        <w:rPr>
          <w:rFonts w:ascii="Verdana" w:hAnsi="Verdana" w:cs="Lotus Linotype" w:hint="cs"/>
          <w:rtl/>
          <w:lang w:bidi="fa-IR"/>
        </w:rPr>
        <w:t>.</w:t>
      </w:r>
    </w:p>
  </w:footnote>
  <w:footnote w:id="561">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نگا:مذهبنا، 93</w:t>
      </w:r>
      <w:r>
        <w:rPr>
          <w:rFonts w:ascii="Verdana" w:hAnsi="Verdana" w:cs="Lotus Linotype" w:hint="cs"/>
          <w:rtl/>
          <w:lang w:bidi="fa-IR"/>
        </w:rPr>
        <w:t>.</w:t>
      </w:r>
    </w:p>
  </w:footnote>
  <w:footnote w:id="562">
    <w:p w:rsidR="00922A52" w:rsidRPr="00AE6B35" w:rsidRDefault="00922A52" w:rsidP="008D2218">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مذهبنا، </w:t>
      </w:r>
      <w:r>
        <w:rPr>
          <w:rFonts w:ascii="Verdana" w:hAnsi="Verdana" w:cs="Lotus Linotype" w:hint="cs"/>
          <w:rtl/>
          <w:lang w:bidi="fa-IR"/>
        </w:rPr>
        <w:t>92</w:t>
      </w:r>
      <w:r w:rsidRPr="00AE6B35">
        <w:rPr>
          <w:rFonts w:ascii="Verdana" w:hAnsi="Verdana" w:cs="Lotus Linotype"/>
          <w:rtl/>
          <w:lang w:bidi="fa-IR"/>
        </w:rPr>
        <w:t>.</w:t>
      </w:r>
      <w:r>
        <w:rPr>
          <w:rFonts w:ascii="Verdana" w:hAnsi="Verdana" w:cs="Lotus Linotype" w:hint="cs"/>
          <w:rtl/>
          <w:lang w:bidi="fa-IR"/>
        </w:rPr>
        <w:t xml:space="preserve"> نقل از رساله: المعجزة والاسلام ص 107</w:t>
      </w:r>
      <w:r w:rsidRPr="00AE6B35">
        <w:rPr>
          <w:rFonts w:ascii="Verdana" w:hAnsi="Verdana" w:cs="Lotus Linotype"/>
          <w:rtl/>
          <w:lang w:bidi="fa-IR"/>
        </w:rPr>
        <w:t xml:space="preserve"> </w:t>
      </w:r>
    </w:p>
  </w:footnote>
  <w:footnote w:id="563">
    <w:p w:rsidR="00922A52" w:rsidRPr="00AE6B35" w:rsidRDefault="00922A52" w:rsidP="008D221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مذهبنا، </w:t>
      </w:r>
      <w:r>
        <w:rPr>
          <w:rFonts w:ascii="Verdana" w:hAnsi="Verdana" w:cs="Lotus Linotype" w:hint="cs"/>
          <w:rtl/>
          <w:lang w:bidi="fa-IR"/>
        </w:rPr>
        <w:t>79</w:t>
      </w:r>
      <w:r w:rsidRPr="00AE6B35">
        <w:rPr>
          <w:rFonts w:ascii="Verdana" w:hAnsi="Verdana" w:cs="Lotus Linotype"/>
          <w:rtl/>
          <w:lang w:bidi="fa-IR"/>
        </w:rPr>
        <w:t>.</w:t>
      </w:r>
      <w:r>
        <w:rPr>
          <w:rFonts w:ascii="Verdana" w:hAnsi="Verdana" w:cs="Lotus Linotype" w:hint="cs"/>
          <w:rtl/>
          <w:lang w:bidi="fa-IR"/>
        </w:rPr>
        <w:t xml:space="preserve"> ن</w:t>
      </w:r>
      <w:r>
        <w:rPr>
          <w:rFonts w:ascii="Verdana" w:hAnsi="Verdana" w:cs="Lotus Linotype" w:hint="eastAsia"/>
          <w:rtl/>
          <w:lang w:bidi="fa-IR"/>
        </w:rPr>
        <w:t>گا: ابن با</w:t>
      </w:r>
      <w:r>
        <w:rPr>
          <w:rFonts w:ascii="Verdana" w:hAnsi="Verdana" w:cs="Lotus Linotype" w:hint="cs"/>
          <w:rtl/>
          <w:lang w:bidi="fa-IR"/>
        </w:rPr>
        <w:t>بويه القمى/علل الشرائع 1/64.</w:t>
      </w:r>
    </w:p>
  </w:footnote>
  <w:footnote w:id="564">
    <w:p w:rsidR="00922A52" w:rsidRPr="00AE6B35" w:rsidRDefault="00922A52" w:rsidP="00234F8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مذهبنا، </w:t>
      </w:r>
      <w:r>
        <w:rPr>
          <w:rFonts w:ascii="Verdana" w:hAnsi="Verdana" w:cs="Lotus Linotype" w:hint="cs"/>
          <w:rtl/>
          <w:lang w:bidi="fa-IR"/>
        </w:rPr>
        <w:t>79</w:t>
      </w:r>
      <w:r w:rsidRPr="00AE6B35">
        <w:rPr>
          <w:rFonts w:ascii="Verdana" w:hAnsi="Verdana" w:cs="Lotus Linotype"/>
          <w:rtl/>
          <w:lang w:bidi="fa-IR"/>
        </w:rPr>
        <w:t>.</w:t>
      </w:r>
      <w:r>
        <w:rPr>
          <w:rFonts w:ascii="Verdana" w:hAnsi="Verdana" w:cs="Lotus Linotype" w:hint="cs"/>
          <w:rtl/>
          <w:lang w:bidi="fa-IR"/>
        </w:rPr>
        <w:t xml:space="preserve"> ن</w:t>
      </w:r>
      <w:r>
        <w:rPr>
          <w:rFonts w:ascii="Verdana" w:hAnsi="Verdana" w:cs="Lotus Linotype" w:hint="eastAsia"/>
          <w:rtl/>
          <w:lang w:bidi="fa-IR"/>
        </w:rPr>
        <w:t xml:space="preserve">گا: </w:t>
      </w:r>
      <w:r>
        <w:rPr>
          <w:rFonts w:ascii="Verdana" w:hAnsi="Verdana" w:cs="Lotus Linotype" w:hint="cs"/>
          <w:rtl/>
          <w:lang w:bidi="fa-IR"/>
        </w:rPr>
        <w:t>ارشاد القلوب، الديلمى 2/256.</w:t>
      </w:r>
    </w:p>
  </w:footnote>
  <w:footnote w:id="565">
    <w:p w:rsidR="00922A52" w:rsidRPr="00AE6B35" w:rsidRDefault="00922A52" w:rsidP="006334D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مذهبنا، </w:t>
      </w:r>
      <w:r>
        <w:rPr>
          <w:rFonts w:ascii="Verdana" w:hAnsi="Verdana" w:cs="Lotus Linotype" w:hint="cs"/>
          <w:rtl/>
          <w:lang w:bidi="fa-IR"/>
        </w:rPr>
        <w:t>80.</w:t>
      </w:r>
    </w:p>
  </w:footnote>
  <w:footnote w:id="566">
    <w:p w:rsidR="00922A52" w:rsidRPr="00AE6B35" w:rsidRDefault="00922A52" w:rsidP="00B2092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w:t>
      </w:r>
      <w:r>
        <w:rPr>
          <w:rFonts w:ascii="Verdana" w:hAnsi="Verdana" w:cs="Lotus Linotype" w:hint="cs"/>
          <w:rtl/>
          <w:lang w:bidi="fa-IR"/>
        </w:rPr>
        <w:t>نبع سابق</w:t>
      </w:r>
      <w:r w:rsidRPr="00AE6B35">
        <w:rPr>
          <w:rFonts w:ascii="Verdana" w:hAnsi="Verdana" w:cs="Lotus Linotype"/>
          <w:rtl/>
          <w:lang w:bidi="fa-IR"/>
        </w:rPr>
        <w:t xml:space="preserve">، </w:t>
      </w:r>
      <w:r>
        <w:rPr>
          <w:rFonts w:ascii="Verdana" w:hAnsi="Verdana" w:cs="Lotus Linotype" w:hint="cs"/>
          <w:rtl/>
          <w:lang w:bidi="fa-IR"/>
        </w:rPr>
        <w:t>106-108.</w:t>
      </w:r>
    </w:p>
  </w:footnote>
  <w:footnote w:id="567">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وسائل الشیعه  14/460. </w:t>
      </w:r>
    </w:p>
  </w:footnote>
  <w:footnote w:id="568">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التهذیب 6/51 وسائل الش</w:t>
      </w:r>
      <w:r>
        <w:rPr>
          <w:rFonts w:ascii="Verdana" w:hAnsi="Verdana" w:cs="Lotus Linotype"/>
          <w:rtl/>
          <w:lang w:bidi="fa-IR"/>
        </w:rPr>
        <w:t>یعه  14/462 بحار الانوار 98/92</w:t>
      </w:r>
      <w:r>
        <w:rPr>
          <w:rFonts w:ascii="Verdana" w:hAnsi="Verdana" w:cs="Lotus Linotype" w:hint="cs"/>
          <w:rtl/>
          <w:lang w:bidi="fa-IR"/>
        </w:rPr>
        <w:t>.</w:t>
      </w:r>
    </w:p>
  </w:footnote>
  <w:footnote w:id="569">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وسائل الشیعه  14/463</w:t>
      </w:r>
      <w:r>
        <w:rPr>
          <w:rFonts w:ascii="Verdana" w:hAnsi="Verdana" w:cs="Lotus Linotype" w:hint="cs"/>
          <w:rtl/>
          <w:lang w:bidi="fa-IR"/>
        </w:rPr>
        <w:t>.</w:t>
      </w:r>
    </w:p>
  </w:footnote>
  <w:footnote w:id="57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وسائل الش</w:t>
      </w:r>
      <w:r>
        <w:rPr>
          <w:rFonts w:ascii="Verdana" w:hAnsi="Verdana" w:cs="Lotus Linotype"/>
          <w:rtl/>
          <w:lang w:bidi="fa-IR"/>
        </w:rPr>
        <w:t>یعه  14/464 بحار الانوار 98/90</w:t>
      </w:r>
      <w:r>
        <w:rPr>
          <w:rFonts w:ascii="Verdana" w:hAnsi="Verdana" w:cs="Lotus Linotype" w:hint="cs"/>
          <w:rtl/>
          <w:lang w:bidi="fa-IR"/>
        </w:rPr>
        <w:t>.</w:t>
      </w:r>
    </w:p>
  </w:footnote>
  <w:footnote w:id="571">
    <w:p w:rsidR="00922A52" w:rsidRPr="00AE6B35" w:rsidRDefault="00922A52" w:rsidP="00B2092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14/265، بحار الانوار 98/36</w:t>
      </w:r>
      <w:r>
        <w:rPr>
          <w:rFonts w:ascii="Verdana" w:hAnsi="Verdana" w:cs="Lotus Linotype" w:hint="cs"/>
          <w:rtl/>
          <w:lang w:bidi="fa-IR"/>
        </w:rPr>
        <w:t>.</w:t>
      </w:r>
    </w:p>
  </w:footnote>
  <w:footnote w:id="57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وسائل 14/411</w:t>
      </w:r>
      <w:r>
        <w:rPr>
          <w:rFonts w:ascii="Verdana" w:hAnsi="Verdana" w:cs="Lotus Linotype" w:hint="cs"/>
          <w:rtl/>
          <w:lang w:bidi="fa-IR"/>
        </w:rPr>
        <w:t>، و در روايت ديگر (روز عاشورا)</w:t>
      </w:r>
      <w:r>
        <w:rPr>
          <w:rFonts w:ascii="Verdana" w:hAnsi="Verdana" w:cs="Lotus Linotype"/>
          <w:rtl/>
          <w:lang w:bidi="fa-IR"/>
        </w:rPr>
        <w:t xml:space="preserve"> تهذیب 6/51</w:t>
      </w:r>
      <w:r>
        <w:rPr>
          <w:rFonts w:ascii="Verdana" w:hAnsi="Verdana" w:cs="Lotus Linotype" w:hint="cs"/>
          <w:rtl/>
          <w:lang w:bidi="fa-IR"/>
        </w:rPr>
        <w:t>، و در روايت ديگر (روز عرفه) مستدرك الوسائل 10/284.</w:t>
      </w:r>
    </w:p>
  </w:footnote>
  <w:footnote w:id="57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وسائل 14/467</w:t>
      </w:r>
      <w:r>
        <w:rPr>
          <w:rFonts w:ascii="Verdana" w:hAnsi="Verdana" w:cs="Lotus Linotype" w:hint="cs"/>
          <w:rtl/>
          <w:lang w:bidi="fa-IR"/>
        </w:rPr>
        <w:t>.</w:t>
      </w:r>
    </w:p>
  </w:footnote>
  <w:footnote w:id="574">
    <w:p w:rsidR="00922A52" w:rsidRPr="00AE6B35" w:rsidRDefault="00922A52" w:rsidP="0029536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نگا: اين روايات در (</w:t>
      </w:r>
      <w:r w:rsidRPr="00AE6B35">
        <w:rPr>
          <w:rFonts w:ascii="Verdana" w:hAnsi="Verdana" w:cs="Lotus Linotype"/>
          <w:rtl/>
          <w:lang w:bidi="fa-IR"/>
        </w:rPr>
        <w:t>وسائل الشیعه  ج 5/</w:t>
      </w:r>
      <w:r>
        <w:rPr>
          <w:rFonts w:ascii="Verdana" w:hAnsi="Verdana" w:cs="Lotus Linotype" w:hint="cs"/>
          <w:rtl/>
          <w:lang w:bidi="fa-IR"/>
        </w:rPr>
        <w:t>290-490).</w:t>
      </w:r>
    </w:p>
  </w:footnote>
  <w:footnote w:id="57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برای توضیح بیشتر به بحث</w:t>
      </w:r>
      <w:r>
        <w:rPr>
          <w:rFonts w:ascii="Verdana" w:hAnsi="Verdana" w:cs="Lotus Linotype"/>
          <w:rtl/>
          <w:lang w:bidi="fa-IR"/>
        </w:rPr>
        <w:t xml:space="preserve"> برقعی در همین کتاب مراجعه شود</w:t>
      </w:r>
      <w:r>
        <w:rPr>
          <w:rFonts w:ascii="Verdana" w:hAnsi="Verdana" w:cs="Lotus Linotype" w:hint="cs"/>
          <w:rtl/>
          <w:lang w:bidi="fa-IR"/>
        </w:rPr>
        <w:t>.</w:t>
      </w:r>
    </w:p>
  </w:footnote>
  <w:footnote w:id="57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مذهبنا 99-100</w:t>
      </w:r>
      <w:r>
        <w:rPr>
          <w:rFonts w:ascii="Verdana" w:hAnsi="Verdana" w:cs="Lotus Linotype" w:hint="cs"/>
          <w:rtl/>
          <w:lang w:bidi="fa-IR"/>
        </w:rPr>
        <w:t>،</w:t>
      </w:r>
      <w:r w:rsidRPr="00AE6B35">
        <w:rPr>
          <w:rFonts w:ascii="Verdana" w:hAnsi="Verdana" w:cs="Lotus Linotype"/>
          <w:rtl/>
          <w:lang w:bidi="fa-IR"/>
        </w:rPr>
        <w:t xml:space="preserve"> اختصاص</w:t>
      </w:r>
      <w:r>
        <w:rPr>
          <w:rFonts w:ascii="Verdana" w:hAnsi="Verdana" w:cs="Lotus Linotype" w:hint="cs"/>
          <w:rtl/>
          <w:lang w:bidi="fa-IR"/>
        </w:rPr>
        <w:t>،</w:t>
      </w:r>
      <w:r>
        <w:rPr>
          <w:rFonts w:ascii="Verdana" w:hAnsi="Verdana" w:cs="Lotus Linotype"/>
          <w:rtl/>
          <w:lang w:bidi="fa-IR"/>
        </w:rPr>
        <w:t xml:space="preserve"> مفید 213</w:t>
      </w:r>
      <w:r>
        <w:rPr>
          <w:rFonts w:ascii="Verdana" w:hAnsi="Verdana" w:cs="Lotus Linotype" w:hint="cs"/>
          <w:rtl/>
          <w:lang w:bidi="fa-IR"/>
        </w:rPr>
        <w:t>.</w:t>
      </w:r>
    </w:p>
  </w:footnote>
  <w:footnote w:id="577">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نگا: </w:t>
      </w:r>
      <w:r>
        <w:rPr>
          <w:rFonts w:ascii="Verdana" w:hAnsi="Verdana" w:cs="Lotus Linotype"/>
          <w:rtl/>
          <w:lang w:bidi="fa-IR"/>
        </w:rPr>
        <w:t>المنهاج 7</w:t>
      </w:r>
      <w:r>
        <w:rPr>
          <w:rFonts w:ascii="Verdana" w:hAnsi="Verdana" w:cs="Lotus Linotype" w:hint="cs"/>
          <w:rtl/>
          <w:lang w:bidi="fa-IR"/>
        </w:rPr>
        <w:t>.</w:t>
      </w:r>
    </w:p>
  </w:footnote>
  <w:footnote w:id="578">
    <w:p w:rsidR="00922A52" w:rsidRPr="00AE6B35" w:rsidRDefault="00922A52" w:rsidP="0060351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نگا: منبع سابق</w:t>
      </w:r>
      <w:r w:rsidRPr="00AE6B35">
        <w:rPr>
          <w:rFonts w:ascii="Verdana" w:hAnsi="Verdana" w:cs="Lotus Linotype"/>
          <w:rtl/>
          <w:lang w:bidi="fa-IR"/>
        </w:rPr>
        <w:t xml:space="preserve"> 8</w:t>
      </w:r>
      <w:r>
        <w:rPr>
          <w:rFonts w:ascii="Verdana" w:hAnsi="Verdana" w:cs="Lotus Linotype"/>
          <w:rtl/>
          <w:lang w:bidi="fa-IR"/>
        </w:rPr>
        <w:t>-9</w:t>
      </w:r>
    </w:p>
  </w:footnote>
  <w:footnote w:id="579">
    <w:p w:rsidR="00922A52" w:rsidRPr="00AE6B35" w:rsidRDefault="00922A52" w:rsidP="00BB669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منبع سابق</w:t>
      </w:r>
      <w:r>
        <w:rPr>
          <w:rFonts w:ascii="Verdana" w:hAnsi="Verdana" w:cs="Lotus Linotype"/>
          <w:rtl/>
          <w:lang w:bidi="fa-IR"/>
        </w:rPr>
        <w:t xml:space="preserve"> 12-13</w:t>
      </w:r>
      <w:r>
        <w:rPr>
          <w:rFonts w:ascii="Verdana" w:hAnsi="Verdana" w:cs="Lotus Linotype" w:hint="cs"/>
          <w:rtl/>
          <w:lang w:bidi="fa-IR"/>
        </w:rPr>
        <w:t>.</w:t>
      </w:r>
    </w:p>
  </w:footnote>
  <w:footnote w:id="580">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نگا:کتاب القرآن و علماء اصول و مراجع الشیعة </w:t>
      </w:r>
      <w:r w:rsidRPr="00AE6B35">
        <w:rPr>
          <w:rFonts w:ascii="Verdana" w:hAnsi="Verdana" w:cs="B Badr"/>
          <w:rtl/>
          <w:lang w:bidi="fa-IR"/>
        </w:rPr>
        <w:t>–</w:t>
      </w:r>
      <w:r>
        <w:rPr>
          <w:rFonts w:ascii="Verdana" w:hAnsi="Verdana" w:cs="Lotus Linotype"/>
          <w:rtl/>
          <w:lang w:bidi="fa-IR"/>
        </w:rPr>
        <w:t xml:space="preserve"> یاسری 10-13</w:t>
      </w:r>
      <w:r>
        <w:rPr>
          <w:rFonts w:ascii="Verdana" w:hAnsi="Verdana" w:cs="Lotus Linotype" w:hint="cs"/>
          <w:rtl/>
          <w:lang w:bidi="fa-IR"/>
        </w:rPr>
        <w:t>.</w:t>
      </w:r>
    </w:p>
  </w:footnote>
  <w:footnote w:id="581">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همان مرجع 13-17 </w:t>
      </w:r>
    </w:p>
  </w:footnote>
  <w:footnote w:id="582">
    <w:p w:rsidR="00922A52" w:rsidRPr="00AE6B35" w:rsidRDefault="00922A52" w:rsidP="0081717B">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همان مرجع</w:t>
      </w:r>
      <w:r>
        <w:rPr>
          <w:rFonts w:ascii="Verdana" w:hAnsi="Verdana" w:cs="Lotus Linotype"/>
          <w:rtl/>
          <w:lang w:bidi="fa-IR"/>
        </w:rPr>
        <w:t xml:space="preserve">، 17 تفسیر الصافی / المقدمه </w:t>
      </w:r>
      <w:r>
        <w:rPr>
          <w:rFonts w:ascii="Verdana" w:hAnsi="Verdana" w:cs="Lotus Linotype" w:hint="cs"/>
          <w:rtl/>
          <w:lang w:bidi="fa-IR"/>
        </w:rPr>
        <w:t>ا</w:t>
      </w:r>
      <w:r>
        <w:rPr>
          <w:rFonts w:ascii="Verdana" w:hAnsi="Verdana" w:cs="Lotus Linotype"/>
          <w:rtl/>
          <w:lang w:bidi="fa-IR"/>
        </w:rPr>
        <w:t>لسادسة 14</w:t>
      </w:r>
      <w:r>
        <w:rPr>
          <w:rFonts w:ascii="Verdana" w:hAnsi="Verdana" w:cs="Lotus Linotype" w:hint="cs"/>
          <w:rtl/>
          <w:lang w:bidi="fa-IR"/>
        </w:rPr>
        <w:t>.</w:t>
      </w:r>
    </w:p>
  </w:footnote>
  <w:footnote w:id="583">
    <w:p w:rsidR="00922A52" w:rsidRPr="00AE6B35" w:rsidRDefault="00922A52" w:rsidP="0081717B">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)کتاب القرآن و علماء اصول و مراجع الشیعة </w:t>
      </w:r>
      <w:r w:rsidRPr="00AE6B35">
        <w:rPr>
          <w:rFonts w:ascii="Verdana" w:hAnsi="Verdana" w:cs="B Badr"/>
          <w:rtl/>
          <w:lang w:bidi="fa-IR"/>
        </w:rPr>
        <w:t>–</w:t>
      </w:r>
      <w:r>
        <w:rPr>
          <w:rFonts w:ascii="Verdana" w:hAnsi="Verdana" w:cs="Lotus Linotype"/>
          <w:rtl/>
          <w:lang w:bidi="fa-IR"/>
        </w:rPr>
        <w:t xml:space="preserve"> یاسری 17</w:t>
      </w:r>
      <w:r>
        <w:rPr>
          <w:rFonts w:ascii="Verdana" w:hAnsi="Verdana" w:cs="Lotus Linotype" w:hint="cs"/>
          <w:rtl/>
          <w:lang w:bidi="fa-IR"/>
        </w:rPr>
        <w:t>.</w:t>
      </w:r>
    </w:p>
  </w:footnote>
  <w:footnote w:id="584">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همان مرجع 17-18</w:t>
      </w:r>
      <w:r>
        <w:rPr>
          <w:rFonts w:ascii="Verdana" w:hAnsi="Verdana" w:cs="Lotus Linotype" w:hint="cs"/>
          <w:rtl/>
          <w:lang w:bidi="fa-IR"/>
        </w:rPr>
        <w:t>.</w:t>
      </w:r>
    </w:p>
  </w:footnote>
  <w:footnote w:id="58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همان مرجع 28</w:t>
      </w:r>
      <w:r>
        <w:rPr>
          <w:rFonts w:ascii="Verdana" w:hAnsi="Verdana" w:cs="Lotus Linotype" w:hint="cs"/>
          <w:rtl/>
          <w:lang w:bidi="fa-IR"/>
        </w:rPr>
        <w:t>.</w:t>
      </w:r>
    </w:p>
  </w:footnote>
  <w:footnote w:id="58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مرآة العقول، مجلسی 12/525. </w:t>
      </w:r>
      <w:r>
        <w:rPr>
          <w:rFonts w:ascii="Verdana" w:hAnsi="Verdana" w:cs="Lotus Linotype" w:hint="cs"/>
          <w:rtl/>
          <w:lang w:bidi="fa-IR"/>
        </w:rPr>
        <w:t>ضمن شرح باب اينكه همه قرآن جز ائمه كس ديگرى آنرا جمع نكرده است.</w:t>
      </w:r>
    </w:p>
  </w:footnote>
  <w:footnote w:id="587">
    <w:p w:rsidR="00922A52" w:rsidRPr="00AE6B35" w:rsidRDefault="00922A52" w:rsidP="008E7EF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)کتاب الق</w:t>
      </w:r>
      <w:r>
        <w:rPr>
          <w:rFonts w:ascii="Verdana" w:hAnsi="Verdana" w:cs="Lotus Linotype"/>
          <w:rtl/>
          <w:lang w:bidi="fa-IR"/>
        </w:rPr>
        <w:t>رآن و علماء اصول و مراجع الشیعة</w:t>
      </w:r>
      <w:r w:rsidRPr="00AE6B35">
        <w:rPr>
          <w:rFonts w:ascii="Verdana" w:hAnsi="Verdana" w:cs="Lotus Linotype"/>
          <w:rtl/>
          <w:lang w:bidi="fa-IR"/>
        </w:rPr>
        <w:t>، یاسری 31</w:t>
      </w:r>
      <w:r>
        <w:rPr>
          <w:rFonts w:ascii="Verdana" w:hAnsi="Verdana" w:cs="Lotus Linotype" w:hint="cs"/>
          <w:rtl/>
          <w:lang w:bidi="fa-IR"/>
        </w:rPr>
        <w:t>-</w:t>
      </w:r>
      <w:r>
        <w:rPr>
          <w:rFonts w:ascii="Verdana" w:hAnsi="Verdana" w:cs="Lotus Linotype"/>
          <w:rtl/>
          <w:lang w:bidi="fa-IR"/>
        </w:rPr>
        <w:t>32</w:t>
      </w:r>
      <w:r>
        <w:rPr>
          <w:rFonts w:ascii="Verdana" w:hAnsi="Verdana" w:cs="Lotus Linotype" w:hint="cs"/>
          <w:rtl/>
          <w:lang w:bidi="fa-IR"/>
        </w:rPr>
        <w:t>.</w:t>
      </w:r>
    </w:p>
  </w:footnote>
  <w:footnote w:id="588">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فصل الخطاب ص 26-31</w:t>
      </w:r>
      <w:r>
        <w:rPr>
          <w:rFonts w:ascii="Verdana" w:hAnsi="Verdana" w:cs="Lotus Linotype" w:hint="cs"/>
          <w:rtl/>
          <w:lang w:bidi="fa-IR"/>
        </w:rPr>
        <w:t>.</w:t>
      </w:r>
    </w:p>
  </w:footnote>
  <w:footnote w:id="589">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کتاب القرآن و مراجع الشیعه</w:t>
      </w:r>
      <w:r>
        <w:rPr>
          <w:rFonts w:ascii="Verdana" w:hAnsi="Verdana" w:cs="Lotus Linotype" w:hint="cs"/>
          <w:rtl/>
          <w:lang w:bidi="fa-IR"/>
        </w:rPr>
        <w:t>،</w:t>
      </w:r>
      <w:r>
        <w:rPr>
          <w:rFonts w:ascii="Verdana" w:hAnsi="Verdana" w:cs="Lotus Linotype"/>
          <w:rtl/>
          <w:lang w:bidi="fa-IR"/>
        </w:rPr>
        <w:t xml:space="preserve">  یاسری 34</w:t>
      </w:r>
      <w:r>
        <w:rPr>
          <w:rFonts w:ascii="Verdana" w:hAnsi="Verdana" w:cs="Lotus Linotype" w:hint="cs"/>
          <w:rtl/>
          <w:lang w:bidi="fa-IR"/>
        </w:rPr>
        <w:t>.</w:t>
      </w:r>
    </w:p>
  </w:footnote>
  <w:footnote w:id="590">
    <w:p w:rsidR="00922A52" w:rsidRDefault="00922A52" w:rsidP="0070607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)کتاب الق</w:t>
      </w:r>
      <w:r>
        <w:rPr>
          <w:rFonts w:ascii="Verdana" w:hAnsi="Verdana" w:cs="Lotus Linotype"/>
          <w:rtl/>
          <w:lang w:bidi="fa-IR"/>
        </w:rPr>
        <w:t>رآن و علماء اصول و مراجع الشیعة</w:t>
      </w:r>
      <w:r w:rsidRPr="00AE6B35">
        <w:rPr>
          <w:rFonts w:ascii="Verdana" w:hAnsi="Verdana" w:cs="Lotus Linotype"/>
          <w:rtl/>
          <w:lang w:bidi="fa-IR"/>
        </w:rPr>
        <w:t>، یاسری</w:t>
      </w:r>
      <w:r>
        <w:rPr>
          <w:rFonts w:ascii="Verdana" w:hAnsi="Verdana" w:cs="Lotus Linotype" w:hint="cs"/>
          <w:rtl/>
          <w:lang w:bidi="fa-IR"/>
        </w:rPr>
        <w:t xml:space="preserve">. و از جمله آنچه يارسى در اثبات اين كتاب ذكر كرده است چنين است: </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-تأييد ملا باقر بن اسماعيل كاجوري در كتابش: (هداية المرتاب في تحريف الكتاب) تهرانى در كتاب: (الذريعة إلى تصانيف الشيعة ج25 ص 191) ذكر كرده است.</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-ملا محمد بن سليمان بن زوير السليماني. تهراني در الذريعة ج18 ص 27) ذكر كرده است.</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-شيخ هادى نجفى در كتاب (محجة العلماء) نگا: الذريعة ج16 ص 232. ج20 ص 144.</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-شيخ مولى محمد كاظم خراسانى در كتابش (الكفاية). نگا:الذريعة ج16 ص 232. ج20 ص 144.</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-محمد مهدى اصفهانى در كتابش: (أحسن الوديعة ص 89) و گفته كه نصارى اين كتاب را به زبان خود ترجمه و توزيع كرده اند، به سبب اهتنامشان به مؤلف و كتابش.</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 علامه آغا بزرگ تهرانى در كتابش (نقباء البشر في القرن الرابع عشر) نزد ترجمه نورى طبرسى.</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-سيد ياسين موسوى در مقدمه كتاب: (النجم الثاقب) نورى طبرسى.</w:t>
      </w:r>
    </w:p>
    <w:p w:rsidR="00922A52"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 رسول جعيفران در كتابش: (أكذوبة التحريف).</w:t>
      </w:r>
    </w:p>
    <w:p w:rsidR="00922A52" w:rsidRPr="00AE6B35" w:rsidRDefault="00922A52" w:rsidP="0070607F">
      <w:pPr>
        <w:pStyle w:val="a6"/>
        <w:spacing w:line="226" w:lineRule="auto"/>
        <w:ind w:left="227" w:hanging="227"/>
        <w:jc w:val="lowKashida"/>
        <w:rPr>
          <w:rFonts w:ascii="Verdana" w:hAnsi="Verdana" w:cs="Lotus Linotype" w:hint="cs"/>
          <w:rtl/>
          <w:lang w:bidi="fa-IR"/>
        </w:rPr>
      </w:pPr>
      <w:r>
        <w:rPr>
          <w:rFonts w:ascii="Verdana" w:hAnsi="Verdana" w:cs="Lotus Linotype" w:hint="cs"/>
          <w:rtl/>
          <w:lang w:bidi="fa-IR"/>
        </w:rPr>
        <w:t>-علامه سيد جعفر مرتضى عاملى در كتابش (حقائق هامة حول القرآن الكريم).</w:t>
      </w:r>
    </w:p>
  </w:footnote>
  <w:footnote w:id="591">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فصل الخطاب/ مقدمه</w:t>
      </w:r>
      <w:r>
        <w:rPr>
          <w:rFonts w:ascii="Verdana" w:hAnsi="Verdana" w:cs="Lotus Linotype" w:hint="cs"/>
          <w:rtl/>
          <w:lang w:bidi="fa-IR"/>
        </w:rPr>
        <w:t>.</w:t>
      </w:r>
    </w:p>
  </w:footnote>
  <w:footnote w:id="592">
    <w:p w:rsidR="00922A52" w:rsidRPr="00AE6B35" w:rsidRDefault="00922A52" w:rsidP="00BA44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او يوسف بن احمد بن ابراهيم الدرازي البحرانى، از آل عصفور، از اهالى بحرين است در كربلاء 1186هـ/1772م وفات نموده است، در تاريخ تشيع در بحرين مقامى بسزا داشته است. از مشهورترين كتابهايش: الدرة النجفية من الملتقطات اليوسفية، أنيس المسافر، لؤلؤة البحرين، سلاسل الحديد في الرد على ابن أبي الحديد (در رد شارح نهج البلاغة در اثبات خلافت سه خلفا نوشته است) و عالم عراق امين السويدى هم رد بر اين كتاب نوشته است كه به: (الصارم الحديد في عنق صاحب سلاسل الحديد) مشهور است. ن</w:t>
      </w:r>
      <w:r>
        <w:rPr>
          <w:rFonts w:ascii="Verdana" w:hAnsi="Verdana" w:cs="Lotus Linotype" w:hint="eastAsia"/>
          <w:rtl/>
          <w:lang w:bidi="fa-IR"/>
        </w:rPr>
        <w:t>گا: الأعلام 8/215، الذريعة (1/265)، (2/465)</w:t>
      </w:r>
      <w:r>
        <w:rPr>
          <w:rFonts w:ascii="Verdana" w:hAnsi="Verdana" w:cs="Lotus Linotype" w:hint="cs"/>
          <w:rtl/>
          <w:lang w:bidi="fa-IR"/>
        </w:rPr>
        <w:t>.</w:t>
      </w:r>
    </w:p>
  </w:footnote>
  <w:footnote w:id="593">
    <w:p w:rsidR="00922A52" w:rsidRPr="00AE6B35" w:rsidRDefault="00922A52" w:rsidP="00B612B8">
      <w:pPr>
        <w:pStyle w:val="a6"/>
        <w:spacing w:line="226" w:lineRule="auto"/>
        <w:ind w:left="227" w:hanging="227"/>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الدرة النجفية للعلامه المحدث يوسف ا</w:t>
      </w:r>
      <w:r>
        <w:rPr>
          <w:rFonts w:ascii="Verdana" w:hAnsi="Verdana" w:cs="Lotus Linotype"/>
          <w:rtl/>
        </w:rPr>
        <w:t>لبحراني ص</w:t>
      </w:r>
      <w:r w:rsidRPr="00AE6B35">
        <w:rPr>
          <w:rFonts w:ascii="Verdana" w:hAnsi="Verdana" w:cs="Lotus Linotype"/>
          <w:rtl/>
        </w:rPr>
        <w:t>: 298</w:t>
      </w:r>
      <w:r>
        <w:rPr>
          <w:rFonts w:ascii="Verdana" w:hAnsi="Verdana" w:cs="Lotus Linotype" w:hint="cs"/>
          <w:rtl/>
        </w:rPr>
        <w:t>.</w:t>
      </w:r>
    </w:p>
  </w:footnote>
  <w:footnote w:id="594">
    <w:p w:rsidR="00922A52" w:rsidRPr="00AE6B35" w:rsidRDefault="00922A52" w:rsidP="002633F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مذهبنا ص 5 و یاسری به حدیث علی</w:t>
      </w:r>
      <w:r w:rsidRPr="00AE6B35">
        <w:rPr>
          <w:rFonts w:ascii="Verdana" w:hAnsi="Verdana" w:cs="Lotus Linotype"/>
          <w:lang w:bidi="fa-IR"/>
        </w:rPr>
        <w:sym w:font="AGA Arabesque" w:char="F074"/>
      </w:r>
      <w:r w:rsidRPr="00AE6B35">
        <w:rPr>
          <w:rFonts w:ascii="Verdana" w:hAnsi="Verdana" w:cs="Lotus Linotype"/>
          <w:rtl/>
          <w:lang w:bidi="fa-IR"/>
        </w:rPr>
        <w:t xml:space="preserve"> اشاره می</w:t>
      </w:r>
      <w:r w:rsidRPr="00AE6B35">
        <w:rPr>
          <w:rFonts w:ascii="Verdana" w:hAnsi="Verdana" w:cs="2  Badr"/>
          <w:rtl/>
          <w:lang w:bidi="fa-IR"/>
        </w:rPr>
        <w:t>‌</w:t>
      </w:r>
      <w:r w:rsidRPr="00AE6B35">
        <w:rPr>
          <w:rFonts w:ascii="Verdana" w:hAnsi="Verdana" w:cs="Lotus Linotype"/>
          <w:rtl/>
          <w:lang w:bidi="fa-IR"/>
        </w:rPr>
        <w:t>کند «عهد الی رسول الله</w:t>
      </w:r>
      <w:r>
        <w:rPr>
          <w:rFonts w:ascii="Verdana" w:hAnsi="Verdana" w:cs="Lotus Linotype" w:hint="cs"/>
          <w:rtl/>
          <w:lang w:bidi="fa-IR"/>
        </w:rPr>
        <w:t xml:space="preserve"> </w:t>
      </w:r>
      <w:r w:rsidRPr="001F7BC0">
        <w:rPr>
          <w:rFonts w:ascii="Verdana" w:hAnsi="Verdana" w:cs="CTraditional Arabic" w:hint="cs"/>
          <w:sz w:val="28"/>
          <w:szCs w:val="28"/>
          <w:rtl/>
          <w:lang w:bidi="fa-IR"/>
        </w:rPr>
        <w:t>ص</w:t>
      </w:r>
      <w:r>
        <w:rPr>
          <w:rFonts w:ascii="Verdana" w:hAnsi="Verdana" w:cs="Lotus Linotype" w:hint="cs"/>
          <w:rtl/>
          <w:lang w:bidi="fa-IR"/>
        </w:rPr>
        <w:t xml:space="preserve"> أنَّه </w:t>
      </w:r>
      <w:r w:rsidRPr="00AE6B35">
        <w:rPr>
          <w:rFonts w:ascii="Verdana" w:hAnsi="Verdana" w:cs="Lotus Linotype"/>
          <w:rtl/>
          <w:lang w:bidi="fa-IR"/>
        </w:rPr>
        <w:t>لای</w:t>
      </w:r>
      <w:r>
        <w:rPr>
          <w:rFonts w:ascii="Verdana" w:hAnsi="Verdana" w:cs="Lotus Linotype" w:hint="cs"/>
          <w:rtl/>
          <w:lang w:bidi="fa-IR"/>
        </w:rPr>
        <w:t>حب</w:t>
      </w:r>
      <w:r w:rsidRPr="00AE6B35">
        <w:rPr>
          <w:rFonts w:ascii="Verdana" w:hAnsi="Verdana" w:cs="Lotus Linotype"/>
          <w:rtl/>
          <w:lang w:bidi="fa-IR"/>
        </w:rPr>
        <w:t>ک الا مؤمن ولا یبغضک إلا منافق» روایت از احمد در المسند (1/95-128) و در فضائل ا</w:t>
      </w:r>
      <w:r>
        <w:rPr>
          <w:rFonts w:ascii="Verdana" w:hAnsi="Verdana" w:cs="Lotus Linotype"/>
          <w:rtl/>
          <w:lang w:bidi="fa-IR"/>
        </w:rPr>
        <w:t xml:space="preserve">لصحابه 2/696، ترمذی 5/594، ابن </w:t>
      </w:r>
      <w:r>
        <w:rPr>
          <w:rFonts w:ascii="Verdana" w:hAnsi="Verdana" w:cs="Lotus Linotype" w:hint="cs"/>
          <w:rtl/>
          <w:lang w:bidi="fa-IR"/>
        </w:rPr>
        <w:t>م</w:t>
      </w:r>
      <w:r w:rsidRPr="00AE6B35">
        <w:rPr>
          <w:rFonts w:ascii="Verdana" w:hAnsi="Verdana" w:cs="Lotus Linotype"/>
          <w:rtl/>
          <w:lang w:bidi="fa-IR"/>
        </w:rPr>
        <w:t xml:space="preserve">اجه 1/142 </w:t>
      </w:r>
      <w:r>
        <w:rPr>
          <w:rFonts w:ascii="Verdana" w:hAnsi="Verdana" w:cs="Lotus Linotype" w:hint="cs"/>
          <w:rtl/>
          <w:lang w:bidi="fa-IR"/>
        </w:rPr>
        <w:t xml:space="preserve">وغيره. </w:t>
      </w:r>
      <w:r w:rsidRPr="00AE6B35">
        <w:rPr>
          <w:rFonts w:ascii="Verdana" w:hAnsi="Verdana" w:cs="Lotus Linotype"/>
          <w:rtl/>
          <w:lang w:bidi="fa-IR"/>
        </w:rPr>
        <w:t>و دکتر و</w:t>
      </w:r>
      <w:r>
        <w:rPr>
          <w:rFonts w:ascii="Verdana" w:hAnsi="Verdana" w:cs="Lotus Linotype" w:hint="cs"/>
          <w:rtl/>
          <w:lang w:bidi="fa-IR"/>
        </w:rPr>
        <w:t xml:space="preserve">صي </w:t>
      </w:r>
      <w:r w:rsidRPr="00AE6B35">
        <w:rPr>
          <w:rFonts w:ascii="Verdana" w:hAnsi="Verdana" w:cs="Lotus Linotype"/>
          <w:rtl/>
          <w:lang w:bidi="fa-IR"/>
        </w:rPr>
        <w:t>الله بن محمد عباس</w:t>
      </w:r>
      <w:r>
        <w:rPr>
          <w:rFonts w:ascii="Verdana" w:hAnsi="Verdana" w:cs="Lotus Linotype" w:hint="cs"/>
          <w:rtl/>
          <w:lang w:bidi="fa-IR"/>
        </w:rPr>
        <w:t xml:space="preserve"> در تحقيقش در كتاب: فضائل الصحابة (ح 948) آنرا صحيح دانسته است. اما حديث بريده و غير از او: (لأعطين الراية غداً رجلاً يحبه الله ورسوله ....). فردا پر</w:t>
      </w:r>
      <w:r>
        <w:rPr>
          <w:rFonts w:ascii="Verdana" w:hAnsi="Verdana" w:cs="Lotus Linotype" w:hint="eastAsia"/>
          <w:rtl/>
          <w:lang w:bidi="fa-IR"/>
        </w:rPr>
        <w:t>چ</w:t>
      </w:r>
      <w:r>
        <w:rPr>
          <w:rFonts w:ascii="Verdana" w:hAnsi="Verdana" w:cs="Lotus Linotype" w:hint="cs"/>
          <w:rtl/>
          <w:lang w:bidi="fa-IR"/>
        </w:rPr>
        <w:t>م را به مردى مى</w:t>
      </w:r>
      <w:r w:rsidRPr="002633F4">
        <w:rPr>
          <w:rFonts w:ascii="Lotus Linotype" w:hAnsi="Lotus Linotype"/>
          <w:rtl/>
          <w:lang w:bidi="fa-IR"/>
        </w:rPr>
        <w:t>‌</w:t>
      </w:r>
      <w:r>
        <w:rPr>
          <w:rFonts w:ascii="Verdana" w:hAnsi="Verdana" w:cs="Lotus Linotype" w:hint="cs"/>
          <w:rtl/>
          <w:lang w:bidi="fa-IR"/>
        </w:rPr>
        <w:t>دهم كه خدا و پيامبر او را دوست دارند ... تا آخر حديث.  مسلم 4/1871 ح987، وأحمد 5/535 (2/384) و نسائى در الخصائص ص 5 روايت كرده</w:t>
      </w:r>
      <w:r w:rsidRPr="002633F4">
        <w:rPr>
          <w:rFonts w:ascii="Lotus Linotype" w:hAnsi="Lotus Linotype"/>
          <w:rtl/>
          <w:lang w:bidi="fa-IR"/>
        </w:rPr>
        <w:t>‌</w:t>
      </w:r>
      <w:r>
        <w:rPr>
          <w:rFonts w:ascii="Verdana" w:hAnsi="Verdana" w:cs="Lotus Linotype" w:hint="cs"/>
          <w:rtl/>
          <w:lang w:bidi="fa-IR"/>
        </w:rPr>
        <w:t>اند.</w:t>
      </w:r>
    </w:p>
  </w:footnote>
  <w:footnote w:id="59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المنهاج 89-90</w:t>
      </w:r>
      <w:r>
        <w:rPr>
          <w:rFonts w:ascii="Verdana" w:hAnsi="Verdana" w:cs="Lotus Linotype" w:hint="cs"/>
          <w:rtl/>
          <w:lang w:bidi="fa-IR"/>
        </w:rPr>
        <w:t>.</w:t>
      </w:r>
    </w:p>
  </w:footnote>
  <w:footnote w:id="596">
    <w:p w:rsidR="00922A52" w:rsidRPr="00AE6B35" w:rsidRDefault="00922A52" w:rsidP="009F4B4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90</w:t>
      </w:r>
      <w:r>
        <w:rPr>
          <w:rFonts w:ascii="Verdana" w:hAnsi="Verdana" w:cs="Lotus Linotype" w:hint="cs"/>
          <w:rtl/>
          <w:lang w:bidi="fa-IR"/>
        </w:rPr>
        <w:t>.</w:t>
      </w:r>
    </w:p>
  </w:footnote>
  <w:footnote w:id="597">
    <w:p w:rsidR="00922A52" w:rsidRPr="00AE6B35" w:rsidRDefault="00922A52" w:rsidP="0034727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91</w:t>
      </w:r>
      <w:r>
        <w:rPr>
          <w:rFonts w:ascii="Verdana" w:hAnsi="Verdana" w:cs="Lotus Linotype" w:hint="cs"/>
          <w:rtl/>
          <w:lang w:bidi="fa-IR"/>
        </w:rPr>
        <w:t>.</w:t>
      </w:r>
    </w:p>
  </w:footnote>
  <w:footnote w:id="598">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نهج البلاغه 2/201</w:t>
      </w:r>
      <w:r>
        <w:rPr>
          <w:rFonts w:ascii="Verdana" w:hAnsi="Verdana" w:cs="Lotus Linotype" w:hint="cs"/>
          <w:rtl/>
          <w:lang w:bidi="fa-IR"/>
        </w:rPr>
        <w:t>.</w:t>
      </w:r>
    </w:p>
  </w:footnote>
  <w:footnote w:id="599">
    <w:p w:rsidR="00922A52" w:rsidRPr="00AE6B35" w:rsidRDefault="00922A52" w:rsidP="0034727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4/72</w:t>
      </w:r>
      <w:r>
        <w:rPr>
          <w:rFonts w:ascii="Verdana" w:hAnsi="Verdana" w:cs="Lotus Linotype" w:hint="cs"/>
          <w:rtl/>
          <w:lang w:bidi="fa-IR"/>
        </w:rPr>
        <w:t>.</w:t>
      </w:r>
    </w:p>
  </w:footnote>
  <w:footnote w:id="600">
    <w:p w:rsidR="00922A52" w:rsidRPr="00AE6B35" w:rsidRDefault="00922A52" w:rsidP="00EE7EEB">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المنهاج 91</w:t>
      </w:r>
      <w:r>
        <w:rPr>
          <w:rFonts w:ascii="Verdana" w:hAnsi="Verdana" w:cs="Lotus Linotype" w:hint="cs"/>
          <w:rtl/>
          <w:lang w:bidi="fa-IR"/>
        </w:rPr>
        <w:t>.</w:t>
      </w:r>
    </w:p>
  </w:footnote>
  <w:footnote w:id="601">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rtl/>
          <w:lang w:bidi="fa-IR"/>
        </w:rPr>
        <w:t>مذهبنا، 8</w:t>
      </w:r>
      <w:r>
        <w:rPr>
          <w:rFonts w:ascii="Verdana" w:hAnsi="Verdana" w:cs="Lotus Linotype" w:hint="cs"/>
          <w:rtl/>
          <w:lang w:bidi="fa-IR"/>
        </w:rPr>
        <w:t>.</w:t>
      </w:r>
    </w:p>
  </w:footnote>
  <w:footnote w:id="60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نگا:المنهاج 69-71</w:t>
      </w:r>
      <w:r>
        <w:rPr>
          <w:rFonts w:ascii="Verdana" w:hAnsi="Verdana" w:cs="Lotus Linotype" w:hint="cs"/>
          <w:rtl/>
          <w:lang w:bidi="fa-IR"/>
        </w:rPr>
        <w:t>.</w:t>
      </w:r>
    </w:p>
  </w:footnote>
  <w:footnote w:id="60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مذهبنا، 70</w:t>
      </w:r>
      <w:r>
        <w:rPr>
          <w:rFonts w:ascii="Verdana" w:hAnsi="Verdana" w:cs="Lotus Linotype" w:hint="cs"/>
          <w:rtl/>
          <w:lang w:bidi="fa-IR"/>
        </w:rPr>
        <w:t>.</w:t>
      </w:r>
    </w:p>
  </w:footnote>
  <w:footnote w:id="604">
    <w:p w:rsidR="00922A52" w:rsidRPr="00AE6B35" w:rsidRDefault="00922A52" w:rsidP="00E7157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بخاری (ح: 1294،1297) مسلم (ج: </w:t>
      </w:r>
      <w:r>
        <w:rPr>
          <w:rFonts w:ascii="Verdana" w:hAnsi="Verdana" w:cs="Lotus Linotype" w:hint="cs"/>
          <w:rtl/>
          <w:lang w:bidi="fa-IR"/>
        </w:rPr>
        <w:t>103</w:t>
      </w:r>
      <w:r w:rsidRPr="00AE6B35">
        <w:rPr>
          <w:rFonts w:ascii="Verdana" w:hAnsi="Verdana" w:cs="Lotus Linotype"/>
          <w:rtl/>
          <w:lang w:bidi="fa-IR"/>
        </w:rPr>
        <w:t>) مستدرک الوسائل (2/452</w:t>
      </w:r>
      <w:r>
        <w:rPr>
          <w:rFonts w:ascii="Verdana" w:hAnsi="Verdana" w:cs="Lotus Linotype" w:hint="cs"/>
          <w:rtl/>
          <w:lang w:bidi="fa-IR"/>
        </w:rPr>
        <w:t>شماره 2443</w:t>
      </w:r>
      <w:r w:rsidRPr="00AE6B35">
        <w:rPr>
          <w:rFonts w:ascii="Verdana" w:hAnsi="Verdana" w:cs="Lotus Linotype"/>
          <w:rtl/>
          <w:lang w:bidi="fa-IR"/>
        </w:rPr>
        <w:t xml:space="preserve"> بحار الانوار (79/93) همه از ابن مسعود روایت نموده</w:t>
      </w:r>
      <w:r w:rsidRPr="00AE6B35">
        <w:rPr>
          <w:rFonts w:ascii="Verdana" w:hAnsi="Verdana" w:cs="2  Badr"/>
          <w:rtl/>
          <w:lang w:bidi="fa-IR"/>
        </w:rPr>
        <w:t>‌</w:t>
      </w:r>
      <w:r>
        <w:rPr>
          <w:rFonts w:ascii="Verdana" w:hAnsi="Verdana" w:cs="Lotus Linotype"/>
          <w:rtl/>
          <w:lang w:bidi="fa-IR"/>
        </w:rPr>
        <w:t>اند</w:t>
      </w:r>
      <w:r>
        <w:rPr>
          <w:rFonts w:ascii="Verdana" w:hAnsi="Verdana" w:cs="Lotus Linotype" w:hint="cs"/>
          <w:rtl/>
          <w:lang w:bidi="fa-IR"/>
        </w:rPr>
        <w:t>.</w:t>
      </w:r>
    </w:p>
  </w:footnote>
  <w:footnote w:id="605">
    <w:p w:rsidR="00922A52" w:rsidRPr="00AE6B35" w:rsidRDefault="00922A52" w:rsidP="00B07C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مسلم (</w:t>
      </w:r>
      <w:r>
        <w:rPr>
          <w:rFonts w:ascii="Verdana" w:hAnsi="Verdana" w:cs="Lotus Linotype" w:hint="cs"/>
          <w:rtl/>
          <w:lang w:bidi="fa-IR"/>
        </w:rPr>
        <w:t>ح</w:t>
      </w:r>
      <w:r w:rsidRPr="00AE6B35">
        <w:rPr>
          <w:rFonts w:ascii="Verdana" w:hAnsi="Verdana" w:cs="Lotus Linotype"/>
          <w:rtl/>
          <w:lang w:bidi="fa-IR"/>
        </w:rPr>
        <w:t>923) احمد (5/342-343-344) حاکم (1/383) مستدرک الوسائل (2/425 شماره 2446) همه از ابو مالک اشعری روایت کرده</w:t>
      </w:r>
      <w:r w:rsidRPr="00AE6B35">
        <w:rPr>
          <w:rFonts w:ascii="Verdana" w:hAnsi="Verdana" w:cs="2  Badr"/>
          <w:rtl/>
          <w:lang w:bidi="fa-IR"/>
        </w:rPr>
        <w:t>‌</w:t>
      </w:r>
      <w:r>
        <w:rPr>
          <w:rFonts w:ascii="Verdana" w:hAnsi="Verdana" w:cs="Lotus Linotype"/>
          <w:rtl/>
          <w:lang w:bidi="fa-IR"/>
        </w:rPr>
        <w:t>اند</w:t>
      </w:r>
      <w:r>
        <w:rPr>
          <w:rFonts w:ascii="Verdana" w:hAnsi="Verdana" w:cs="Lotus Linotype" w:hint="cs"/>
          <w:rtl/>
          <w:lang w:bidi="fa-IR"/>
        </w:rPr>
        <w:t>.</w:t>
      </w:r>
    </w:p>
  </w:footnote>
  <w:footnote w:id="606">
    <w:p w:rsidR="00922A52" w:rsidRPr="00AE6B35" w:rsidRDefault="00922A52" w:rsidP="00B07C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نهج البلاغة </w:t>
      </w:r>
      <w:r>
        <w:rPr>
          <w:rFonts w:ascii="Verdana" w:hAnsi="Verdana" w:cs="Lotus Linotype" w:hint="cs"/>
          <w:rtl/>
          <w:lang w:bidi="fa-IR"/>
        </w:rPr>
        <w:t>/</w:t>
      </w:r>
      <w:r w:rsidRPr="00AE6B35">
        <w:rPr>
          <w:rFonts w:ascii="Verdana" w:hAnsi="Verdana" w:cs="Lotus Linotype"/>
          <w:rtl/>
          <w:lang w:bidi="fa-IR"/>
        </w:rPr>
        <w:t>قصار ا</w:t>
      </w:r>
      <w:r>
        <w:rPr>
          <w:rFonts w:ascii="Verdana" w:hAnsi="Verdana" w:cs="Lotus Linotype" w:hint="cs"/>
          <w:rtl/>
          <w:lang w:bidi="fa-IR"/>
        </w:rPr>
        <w:t>ل</w:t>
      </w:r>
      <w:r w:rsidRPr="00AE6B35">
        <w:rPr>
          <w:rFonts w:ascii="Verdana" w:hAnsi="Verdana" w:cs="Lotus Linotype"/>
          <w:rtl/>
          <w:lang w:bidi="fa-IR"/>
        </w:rPr>
        <w:t xml:space="preserve">حکم </w:t>
      </w:r>
      <w:r>
        <w:rPr>
          <w:rFonts w:ascii="Verdana" w:hAnsi="Verdana" w:cs="Lotus Linotype" w:hint="cs"/>
          <w:rtl/>
          <w:lang w:bidi="fa-IR"/>
        </w:rPr>
        <w:t>ر</w:t>
      </w:r>
      <w:r>
        <w:rPr>
          <w:rFonts w:ascii="Verdana" w:hAnsi="Verdana" w:cs="Lotus Linotype"/>
          <w:rtl/>
          <w:lang w:bidi="fa-IR"/>
        </w:rPr>
        <w:t>قم 144</w:t>
      </w:r>
      <w:r>
        <w:rPr>
          <w:rFonts w:ascii="Verdana" w:hAnsi="Verdana" w:cs="Lotus Linotype" w:hint="cs"/>
          <w:rtl/>
          <w:lang w:bidi="fa-IR"/>
        </w:rPr>
        <w:t>.</w:t>
      </w:r>
    </w:p>
  </w:footnote>
  <w:footnote w:id="607">
    <w:p w:rsidR="00922A52" w:rsidRPr="000011EA" w:rsidRDefault="00922A52" w:rsidP="0029182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عاملى از بزرگترين علماى مذهب امامى به شمار در عصر حاضر مىرود، بجز اينكه به انحراف متهم شده است، آنهم به خاطر فتاواى ايشان در باره تحريم سينه زنى، كه شاعر دمشقى هم درباره او شعري سروده است. نگا: مجله الواحة/شماره اول/ مقاله: النقد الذاتي وسلطة العوام، فؤاد إبراهيم. </w:t>
      </w:r>
      <w:r w:rsidRPr="000011EA">
        <w:rPr>
          <w:rFonts w:ascii="Verdana" w:hAnsi="Verdana" w:cs="Lotus Linotype"/>
          <w:lang w:bidi="fa-IR"/>
        </w:rPr>
        <w:t>http://alwaha.com</w:t>
      </w:r>
      <w:r w:rsidRPr="000011EA">
        <w:rPr>
          <w:rFonts w:ascii="Verdana" w:hAnsi="Verdana" w:cs="Lotus Linotype"/>
          <w:rtl/>
          <w:lang w:bidi="fa-IR"/>
        </w:rPr>
        <w:t>/</w:t>
      </w:r>
    </w:p>
  </w:footnote>
  <w:footnote w:id="608">
    <w:p w:rsidR="00922A52" w:rsidRPr="00AE6B35" w:rsidRDefault="00922A52" w:rsidP="0029182E">
      <w:pPr>
        <w:pStyle w:val="a6"/>
        <w:spacing w:line="226" w:lineRule="auto"/>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الشيعة والتصحيح 101.</w:t>
      </w:r>
    </w:p>
  </w:footnote>
  <w:footnote w:id="609">
    <w:p w:rsidR="00922A52" w:rsidRPr="00AE6B35" w:rsidRDefault="00922A52" w:rsidP="005B6B89">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المنهاج67</w:t>
      </w:r>
      <w:r>
        <w:rPr>
          <w:rFonts w:ascii="Verdana" w:hAnsi="Verdana" w:cs="Lotus Linotype" w:hint="cs"/>
          <w:rtl/>
          <w:lang w:bidi="fa-IR"/>
        </w:rPr>
        <w:t>.</w:t>
      </w:r>
    </w:p>
  </w:footnote>
  <w:footnote w:id="610">
    <w:p w:rsidR="00922A52" w:rsidRPr="00AE6B35" w:rsidRDefault="00922A52" w:rsidP="00FA7A6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p>
  </w:footnote>
  <w:footnote w:id="611">
    <w:p w:rsidR="00922A52" w:rsidRPr="00AE6B35" w:rsidRDefault="00922A52" w:rsidP="00EB25D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)مذهبنا</w:t>
      </w:r>
      <w:r>
        <w:rPr>
          <w:rFonts w:ascii="Verdana" w:hAnsi="Verdana" w:cs="Lotus Linotype" w:hint="cs"/>
          <w:rtl/>
          <w:lang w:bidi="fa-IR"/>
        </w:rPr>
        <w:t>30.</w:t>
      </w:r>
    </w:p>
  </w:footnote>
  <w:footnote w:id="61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امالی الصدوق/297,</w:t>
      </w:r>
      <w:r>
        <w:rPr>
          <w:rFonts w:ascii="Verdana" w:hAnsi="Verdana" w:cs="Lotus Linotype" w:hint="cs"/>
          <w:rtl/>
          <w:lang w:bidi="fa-IR"/>
        </w:rPr>
        <w:t xml:space="preserve"> </w:t>
      </w:r>
      <w:r w:rsidRPr="00AE6B35">
        <w:rPr>
          <w:rFonts w:ascii="Verdana" w:hAnsi="Verdana" w:cs="Lotus Linotype"/>
          <w:rtl/>
          <w:lang w:bidi="fa-IR"/>
        </w:rPr>
        <w:t>الوسا</w:t>
      </w:r>
      <w:r w:rsidRPr="00AE6B35">
        <w:rPr>
          <w:rFonts w:ascii="Verdana" w:hAnsi="Verdana" w:cs="Lotus Linotype"/>
          <w:rtl/>
        </w:rPr>
        <w:t>ئل5/377</w:t>
      </w:r>
      <w:r>
        <w:rPr>
          <w:rFonts w:ascii="Verdana" w:hAnsi="Verdana" w:cs="Lotus Linotype" w:hint="cs"/>
          <w:rtl/>
          <w:lang w:bidi="fa-IR"/>
        </w:rPr>
        <w:t>.</w:t>
      </w:r>
    </w:p>
  </w:footnote>
  <w:footnote w:id="613">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)نهج البلاغة/174</w:t>
      </w:r>
      <w:r>
        <w:rPr>
          <w:rFonts w:ascii="Verdana" w:hAnsi="Verdana" w:cs="Lotus Linotype" w:hint="cs"/>
          <w:rtl/>
          <w:lang w:bidi="fa-IR"/>
        </w:rPr>
        <w:t>، (المعارف) 171 (صالح).</w:t>
      </w:r>
    </w:p>
  </w:footnote>
  <w:footnote w:id="614">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 البلاغة/ 125</w:t>
      </w:r>
      <w:r>
        <w:rPr>
          <w:rFonts w:ascii="Verdana" w:hAnsi="Verdana" w:cs="Lotus Linotype" w:hint="cs"/>
          <w:rtl/>
          <w:lang w:bidi="fa-IR"/>
        </w:rPr>
        <w:t>، (المعارف) 123 (عبده).</w:t>
      </w:r>
    </w:p>
  </w:footnote>
  <w:footnote w:id="615">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)کافی2/164</w:t>
      </w:r>
      <w:r>
        <w:rPr>
          <w:rFonts w:ascii="Verdana" w:hAnsi="Verdana" w:cs="Lotus Linotype" w:hint="cs"/>
          <w:rtl/>
          <w:lang w:bidi="fa-IR"/>
        </w:rPr>
        <w:t>.</w:t>
      </w:r>
    </w:p>
  </w:footnote>
  <w:footnote w:id="616">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)مذهبنا</w:t>
      </w:r>
      <w:r w:rsidRPr="00AE6B35">
        <w:rPr>
          <w:rFonts w:ascii="Verdana" w:hAnsi="Verdana" w:cs="Lotus Linotype"/>
          <w:rtl/>
        </w:rPr>
        <w:t xml:space="preserve"> 61</w:t>
      </w:r>
      <w:r>
        <w:rPr>
          <w:rFonts w:ascii="Verdana" w:hAnsi="Verdana" w:cs="Lotus Linotype" w:hint="cs"/>
          <w:rtl/>
          <w:lang w:bidi="fa-IR"/>
        </w:rPr>
        <w:t>.</w:t>
      </w:r>
    </w:p>
  </w:footnote>
  <w:footnote w:id="617">
    <w:p w:rsidR="00922A52" w:rsidRPr="00AE6B35" w:rsidRDefault="00922A52" w:rsidP="00380A3A">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Pr>
          <w:rFonts w:ascii="Verdana" w:hAnsi="Verdana" w:cs="Lotus Linotype"/>
          <w:rtl/>
          <w:lang w:bidi="fa-IR"/>
        </w:rPr>
        <w:t xml:space="preserve"> 9</w:t>
      </w:r>
      <w:r>
        <w:rPr>
          <w:rFonts w:ascii="Verdana" w:hAnsi="Verdana" w:cs="Lotus Linotype" w:hint="cs"/>
          <w:rtl/>
          <w:lang w:bidi="fa-IR"/>
        </w:rPr>
        <w:t>.</w:t>
      </w:r>
    </w:p>
  </w:footnote>
  <w:footnote w:id="618">
    <w:p w:rsidR="00922A52" w:rsidRPr="00AE6B35" w:rsidRDefault="00922A52" w:rsidP="002962A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المنهاج ص 18</w:t>
      </w:r>
      <w:r>
        <w:rPr>
          <w:rFonts w:ascii="Verdana" w:hAnsi="Verdana" w:cs="Lotus Linotype" w:hint="cs"/>
          <w:rtl/>
          <w:lang w:bidi="fa-IR"/>
        </w:rPr>
        <w:t>، فصل: الرجوع إلى الكتاب والسنة، والإعراض عنهما صفة الكافرين والمنافقين.</w:t>
      </w:r>
    </w:p>
  </w:footnote>
  <w:footnote w:id="619">
    <w:p w:rsidR="00922A52" w:rsidRPr="00AE6B35" w:rsidRDefault="00922A52" w:rsidP="002962A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پدرش عبدالکریم از شاگردان آخوند ملاکاظم خراسانی بود و از هم طرازان آیت</w:t>
      </w:r>
      <w:r w:rsidRPr="00AE6B35">
        <w:rPr>
          <w:rFonts w:ascii="Verdana" w:hAnsi="Verdana" w:cs="2  Badr"/>
          <w:rtl/>
          <w:lang w:bidi="fa-IR"/>
        </w:rPr>
        <w:t>‌</w:t>
      </w:r>
      <w:r w:rsidRPr="00AE6B35">
        <w:rPr>
          <w:rFonts w:ascii="Verdana" w:hAnsi="Verdana" w:cs="Lotus Linotype"/>
          <w:rtl/>
          <w:lang w:bidi="fa-IR"/>
        </w:rPr>
        <w:t>الله بروجردی و آیت</w:t>
      </w:r>
      <w:r w:rsidRPr="00AE6B35">
        <w:rPr>
          <w:rFonts w:ascii="Verdana" w:hAnsi="Verdana" w:cs="2  Badr"/>
          <w:rtl/>
          <w:lang w:bidi="fa-IR"/>
        </w:rPr>
        <w:t>‌</w:t>
      </w:r>
      <w:r w:rsidRPr="00AE6B35">
        <w:rPr>
          <w:rFonts w:ascii="Verdana" w:hAnsi="Verdana" w:cs="Lotus Linotype"/>
          <w:rtl/>
          <w:lang w:bidi="fa-IR"/>
        </w:rPr>
        <w:t>الله سید زنجانی، و استاد رضا روزبه بود دارای نه پسر بود هم</w:t>
      </w:r>
      <w:r>
        <w:rPr>
          <w:rFonts w:ascii="Verdana" w:hAnsi="Verdana" w:cs="Lotus Linotype"/>
          <w:rtl/>
          <w:lang w:bidi="fa-IR"/>
        </w:rPr>
        <w:t>گی به تحصیل علوم دینی پرداختند</w:t>
      </w:r>
      <w:r>
        <w:rPr>
          <w:rFonts w:ascii="Verdana" w:hAnsi="Verdana" w:cs="Lotus Linotype" w:hint="cs"/>
          <w:rtl/>
          <w:lang w:bidi="fa-IR"/>
        </w:rPr>
        <w:t>.</w:t>
      </w:r>
    </w:p>
  </w:footnote>
  <w:footnote w:id="620">
    <w:p w:rsidR="00922A52" w:rsidRPr="00AE6B35" w:rsidRDefault="00922A52" w:rsidP="002962A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روستایی نزدیک آذربایجان، نگا:</w:t>
      </w:r>
      <w:r>
        <w:rPr>
          <w:rFonts w:ascii="Verdana" w:hAnsi="Verdana" w:cs="Lotus Linotype" w:hint="cs"/>
          <w:rtl/>
          <w:lang w:bidi="fa-IR"/>
        </w:rPr>
        <w:t xml:space="preserve"> </w:t>
      </w:r>
      <w:r>
        <w:rPr>
          <w:rFonts w:ascii="Verdana" w:hAnsi="Verdana" w:cs="Lotus Linotype"/>
          <w:rtl/>
          <w:lang w:bidi="fa-IR"/>
        </w:rPr>
        <w:t>معجم البلدان 3/152</w:t>
      </w:r>
      <w:r>
        <w:rPr>
          <w:rFonts w:ascii="Verdana" w:hAnsi="Verdana" w:cs="Lotus Linotype" w:hint="cs"/>
          <w:rtl/>
          <w:lang w:bidi="fa-IR"/>
        </w:rPr>
        <w:t>.</w:t>
      </w:r>
    </w:p>
  </w:footnote>
  <w:footnote w:id="621">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شهری است در استان کردستان</w:t>
      </w:r>
      <w:r>
        <w:rPr>
          <w:rFonts w:ascii="Verdana" w:hAnsi="Verdana" w:cs="Lotus Linotype" w:hint="cs"/>
          <w:rtl/>
          <w:lang w:bidi="fa-IR"/>
        </w:rPr>
        <w:t>.</w:t>
      </w:r>
    </w:p>
  </w:footnote>
  <w:footnote w:id="62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شورائی است مرکب از دوازده عضو فقهی و شش نفر از رشته</w:t>
      </w:r>
      <w:r w:rsidRPr="00AE6B35">
        <w:rPr>
          <w:rFonts w:ascii="Verdana" w:hAnsi="Verdana" w:cs="2  Badr"/>
          <w:rtl/>
          <w:lang w:bidi="fa-IR"/>
        </w:rPr>
        <w:t>‌</w:t>
      </w:r>
      <w:r>
        <w:rPr>
          <w:rFonts w:ascii="Verdana" w:hAnsi="Verdana" w:cs="Lotus Linotype"/>
          <w:rtl/>
          <w:lang w:bidi="fa-IR"/>
        </w:rPr>
        <w:t>های مختلف</w:t>
      </w:r>
      <w:r>
        <w:rPr>
          <w:rFonts w:ascii="Verdana" w:hAnsi="Verdana" w:cs="Lotus Linotype" w:hint="cs"/>
          <w:rtl/>
          <w:lang w:bidi="fa-IR"/>
        </w:rPr>
        <w:t>.</w:t>
      </w:r>
    </w:p>
  </w:footnote>
  <w:footnote w:id="623">
    <w:p w:rsidR="00922A52" w:rsidRPr="00AE6B35" w:rsidRDefault="00922A52" w:rsidP="00CF234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اين را بطور خلاصه ذكر كردم چون قبلا درباره آن ذكر شد.</w:t>
      </w:r>
    </w:p>
  </w:footnote>
  <w:footnote w:id="624">
    <w:p w:rsidR="00922A52" w:rsidRPr="00AE6B35" w:rsidRDefault="00922A52" w:rsidP="00012E6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آ</w:t>
      </w:r>
      <w:r>
        <w:rPr>
          <w:rFonts w:ascii="Verdana" w:hAnsi="Verdana" w:cs="Lotus Linotype"/>
          <w:rtl/>
          <w:lang w:bidi="fa-IR"/>
        </w:rPr>
        <w:t>خرین رساله خوئینی ص 17</w:t>
      </w:r>
      <w:r>
        <w:rPr>
          <w:rFonts w:ascii="Verdana" w:hAnsi="Verdana" w:cs="Lotus Linotype" w:hint="cs"/>
          <w:rtl/>
          <w:lang w:bidi="fa-IR"/>
        </w:rPr>
        <w:t>.</w:t>
      </w:r>
    </w:p>
  </w:footnote>
  <w:footnote w:id="625">
    <w:p w:rsidR="00922A52" w:rsidRPr="005D61F7" w:rsidRDefault="00922A52" w:rsidP="005D61F7">
      <w:pPr>
        <w:pStyle w:val="a6"/>
        <w:spacing w:line="226" w:lineRule="auto"/>
        <w:ind w:left="227" w:hanging="227"/>
        <w:jc w:val="lowKashida"/>
        <w:rPr>
          <w:rFonts w:ascii="Verdana" w:hAnsi="Verdana" w:cs="Lotus Linotype" w:hint="cs"/>
          <w:sz w:val="20"/>
          <w:szCs w:val="20"/>
          <w:rtl/>
          <w:lang w:bidi="ar-Y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اولين تخصص در علم حديث از اهل سنت در ايران در آن وقت بود، به تهمت وهابيت به زندان افتاد سپس به امارات عربي متحده سفر كرد، و بعد از بازگشت در فرودگاه بندرعباس دستگير شد و بعد از دو روز جنازه</w:t>
      </w:r>
      <w:r w:rsidRPr="005D61F7">
        <w:rPr>
          <w:rFonts w:ascii="Lotus Linotype" w:hAnsi="Lotus Linotype"/>
          <w:rtl/>
          <w:lang w:bidi="fa-IR"/>
        </w:rPr>
        <w:t>‌</w:t>
      </w:r>
      <w:r>
        <w:rPr>
          <w:rFonts w:ascii="Verdana" w:hAnsi="Verdana" w:cs="Lotus Linotype" w:hint="cs"/>
          <w:rtl/>
          <w:lang w:bidi="fa-IR"/>
        </w:rPr>
        <w:t xml:space="preserve">اش را در راه يافتند، و اين حادثه در سال 1996م اتفاق افتاد. نگا: مقال دكتر عبدالرحيم بلوچى: </w:t>
      </w:r>
      <w:r w:rsidRPr="00AE6B35">
        <w:rPr>
          <w:rFonts w:ascii="Verdana" w:hAnsi="Verdana" w:cs="Lotus Linotype"/>
          <w:rtl/>
          <w:lang w:bidi="fa-IR"/>
        </w:rPr>
        <w:t xml:space="preserve">. </w:t>
      </w:r>
      <w:r w:rsidRPr="005D61F7">
        <w:rPr>
          <w:rFonts w:ascii="Verdana" w:hAnsi="Verdana" w:cs="Lotus Linotype"/>
          <w:sz w:val="20"/>
          <w:szCs w:val="20"/>
          <w:lang w:bidi="ar-YE"/>
        </w:rPr>
        <w:t>Avril/163/alaislami3.html_http:attajdid.tm.ma/archives/2001/k23</w:t>
      </w:r>
    </w:p>
  </w:footnote>
  <w:footnote w:id="626">
    <w:p w:rsidR="00922A52" w:rsidRPr="00AE6B35" w:rsidRDefault="00922A52" w:rsidP="00082D0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نص آن با فارسى به عنوان: اشكرك يا الهي </w:t>
      </w:r>
      <w:r>
        <w:rPr>
          <w:rFonts w:ascii="Times New Roman" w:hAnsi="Times New Roman" w:cs="Times New Roman" w:hint="cs"/>
          <w:rtl/>
          <w:lang w:bidi="fa-IR"/>
        </w:rPr>
        <w:t>–</w:t>
      </w:r>
      <w:r>
        <w:rPr>
          <w:rFonts w:ascii="Verdana" w:hAnsi="Verdana" w:cs="Lotus Linotype" w:hint="cs"/>
          <w:rtl/>
          <w:lang w:bidi="fa-IR"/>
        </w:rPr>
        <w:t xml:space="preserve"> خدايا تو را شكر مىكنم ، نگا: القسم الأول من الموسوعة القرآنية.</w:t>
      </w:r>
    </w:p>
  </w:footnote>
  <w:footnote w:id="627">
    <w:p w:rsidR="00922A52" w:rsidRPr="00AE6B35" w:rsidRDefault="00922A52" w:rsidP="000B1A6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نگا:دایر</w:t>
      </w:r>
      <w:r>
        <w:rPr>
          <w:rFonts w:ascii="Verdana" w:hAnsi="Verdana" w:cs="Lotus Linotype" w:hint="cs"/>
          <w:rtl/>
          <w:lang w:bidi="fa-IR"/>
        </w:rPr>
        <w:t>ة</w:t>
      </w:r>
      <w:r>
        <w:rPr>
          <w:rFonts w:ascii="Verdana" w:hAnsi="Verdana" w:cs="Lotus Linotype"/>
          <w:rtl/>
          <w:lang w:bidi="fa-IR"/>
        </w:rPr>
        <w:t xml:space="preserve"> المعارف قرآنی ص 49</w:t>
      </w:r>
      <w:r>
        <w:rPr>
          <w:rFonts w:ascii="Verdana" w:hAnsi="Verdana" w:cs="Lotus Linotype" w:hint="cs"/>
          <w:rtl/>
          <w:lang w:bidi="fa-IR"/>
        </w:rPr>
        <w:t>.</w:t>
      </w:r>
    </w:p>
  </w:footnote>
  <w:footnote w:id="628">
    <w:p w:rsidR="00922A52" w:rsidRPr="00AE6B35" w:rsidRDefault="00922A52" w:rsidP="000B1A6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مو</w:t>
      </w:r>
      <w:r>
        <w:rPr>
          <w:rFonts w:ascii="Verdana" w:hAnsi="Verdana" w:cs="Lotus Linotype" w:hint="cs"/>
          <w:rtl/>
          <w:lang w:bidi="fa-IR"/>
        </w:rPr>
        <w:t>نبع سابق</w:t>
      </w:r>
      <w:r>
        <w:rPr>
          <w:rFonts w:ascii="Verdana" w:hAnsi="Verdana" w:cs="Lotus Linotype"/>
          <w:rtl/>
          <w:lang w:bidi="fa-IR"/>
        </w:rPr>
        <w:t xml:space="preserve"> ص 50</w:t>
      </w:r>
      <w:r>
        <w:rPr>
          <w:rFonts w:ascii="Verdana" w:hAnsi="Verdana" w:cs="Lotus Linotype" w:hint="cs"/>
          <w:rtl/>
          <w:lang w:bidi="fa-IR"/>
        </w:rPr>
        <w:t>.</w:t>
      </w:r>
    </w:p>
  </w:footnote>
  <w:footnote w:id="629">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همان منبع ص 99</w:t>
      </w:r>
      <w:r>
        <w:rPr>
          <w:rFonts w:ascii="Verdana" w:hAnsi="Verdana" w:cs="Lotus Linotype" w:hint="cs"/>
          <w:rtl/>
          <w:lang w:bidi="fa-IR"/>
        </w:rPr>
        <w:t>.</w:t>
      </w:r>
    </w:p>
  </w:footnote>
  <w:footnote w:id="630">
    <w:p w:rsidR="00922A52" w:rsidRPr="00AE6B35" w:rsidRDefault="00922A52" w:rsidP="00A57CF7">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موسوعه قرآن</w:t>
      </w:r>
      <w:r>
        <w:rPr>
          <w:rFonts w:ascii="Verdana" w:hAnsi="Verdana" w:cs="Lotus Linotype" w:hint="cs"/>
          <w:rtl/>
          <w:lang w:bidi="fa-IR"/>
        </w:rPr>
        <w:t xml:space="preserve">/ قسمت دوم </w:t>
      </w:r>
      <w:r w:rsidRPr="00AE6B35">
        <w:rPr>
          <w:rFonts w:ascii="Verdana" w:hAnsi="Verdana" w:cs="Lotus Linotype"/>
          <w:rtl/>
          <w:lang w:bidi="fa-IR"/>
        </w:rPr>
        <w:t>163</w:t>
      </w:r>
      <w:r>
        <w:rPr>
          <w:rFonts w:ascii="Verdana" w:hAnsi="Verdana" w:cs="Lotus Linotype" w:hint="cs"/>
          <w:rtl/>
          <w:lang w:bidi="fa-IR"/>
        </w:rPr>
        <w:t xml:space="preserve"> زير عنوان: شفاعت و واسطه از دروغ و اشتباهات است.</w:t>
      </w:r>
    </w:p>
  </w:footnote>
  <w:footnote w:id="631">
    <w:p w:rsidR="00922A52" w:rsidRPr="00AE6B35" w:rsidRDefault="00922A52" w:rsidP="0002564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مرجع 188</w:t>
      </w:r>
      <w:r>
        <w:rPr>
          <w:rFonts w:ascii="Verdana" w:hAnsi="Verdana" w:cs="Lotus Linotype" w:hint="cs"/>
          <w:rtl/>
          <w:lang w:bidi="fa-IR"/>
        </w:rPr>
        <w:t xml:space="preserve"> زير عنوان: الركن الرابع أيضاً كذب، نگا: القسم الأول موسوعه قرآن 69.</w:t>
      </w:r>
    </w:p>
  </w:footnote>
  <w:footnote w:id="63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همان منبع قسم اول ص 44</w:t>
      </w:r>
      <w:r>
        <w:rPr>
          <w:rFonts w:ascii="Verdana" w:hAnsi="Verdana" w:cs="Lotus Linotype" w:hint="cs"/>
          <w:rtl/>
          <w:lang w:bidi="fa-IR"/>
        </w:rPr>
        <w:t>.</w:t>
      </w:r>
    </w:p>
  </w:footnote>
  <w:footnote w:id="633">
    <w:p w:rsidR="00922A52" w:rsidRPr="00AE6B35" w:rsidRDefault="00922A52" w:rsidP="006677B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منظور رفتن به نزدقبور برای دعاء و استغاثه است و اما صرف زیارت برای اندرزگی</w:t>
      </w:r>
      <w:r>
        <w:rPr>
          <w:rFonts w:ascii="Verdana" w:hAnsi="Verdana" w:cs="Lotus Linotype"/>
          <w:rtl/>
          <w:lang w:bidi="fa-IR"/>
        </w:rPr>
        <w:t>ری و دعایی برای مرده مستحب است</w:t>
      </w:r>
      <w:r>
        <w:rPr>
          <w:rFonts w:ascii="Verdana" w:hAnsi="Verdana" w:cs="Lotus Linotype" w:hint="cs"/>
          <w:rtl/>
          <w:lang w:bidi="fa-IR"/>
        </w:rPr>
        <w:t>.</w:t>
      </w:r>
    </w:p>
  </w:footnote>
  <w:footnote w:id="634">
    <w:p w:rsidR="00922A52" w:rsidRPr="00AE6B35" w:rsidRDefault="00922A52" w:rsidP="006677B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منظور كتاب: مفتاح الجنان تأليف حسن نورى طبرسى است.</w:t>
      </w:r>
    </w:p>
  </w:footnote>
  <w:footnote w:id="635">
    <w:p w:rsidR="00922A52" w:rsidRPr="00AE6B35" w:rsidRDefault="00922A52" w:rsidP="006677B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موسوعه</w:t>
      </w:r>
      <w:r>
        <w:rPr>
          <w:rFonts w:ascii="Verdana" w:hAnsi="Verdana" w:cs="Lotus Linotype" w:hint="cs"/>
          <w:rtl/>
          <w:lang w:bidi="fa-IR"/>
        </w:rPr>
        <w:t xml:space="preserve"> قرآن/ قسم اول، ابيات به عنوان: (باز آمدم)</w:t>
      </w:r>
      <w:r>
        <w:rPr>
          <w:rFonts w:ascii="Verdana" w:hAnsi="Verdana" w:cs="Lotus Linotype"/>
          <w:rtl/>
          <w:lang w:bidi="fa-IR"/>
        </w:rPr>
        <w:t xml:space="preserve"> ص 79</w:t>
      </w:r>
      <w:r>
        <w:rPr>
          <w:rFonts w:ascii="Verdana" w:hAnsi="Verdana" w:cs="Lotus Linotype" w:hint="cs"/>
          <w:rtl/>
          <w:lang w:bidi="fa-IR"/>
        </w:rPr>
        <w:t>.</w:t>
      </w:r>
    </w:p>
  </w:footnote>
  <w:footnote w:id="636">
    <w:p w:rsidR="00922A52" w:rsidRPr="00AE6B35" w:rsidRDefault="00922A52" w:rsidP="006677B3">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نگا: كتاب نهاية الإسلام من الموسوعة القرآنية/قسم سوم 400-403، ونگا: قسم اول 69 زير عنوان: انحرافات ناشئه از غلو.</w:t>
      </w:r>
    </w:p>
  </w:footnote>
  <w:footnote w:id="637">
    <w:p w:rsidR="00922A52" w:rsidRPr="00AE6B35" w:rsidRDefault="00922A52" w:rsidP="005A5E2F">
      <w:pPr>
        <w:pStyle w:val="a6"/>
        <w:spacing w:line="226" w:lineRule="auto"/>
        <w:ind w:left="227" w:hanging="227"/>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الموسوع</w:t>
      </w:r>
      <w:r w:rsidRPr="00AE6B35">
        <w:rPr>
          <w:rFonts w:ascii="Verdana" w:hAnsi="Verdana" w:cs="Lotus Linotype"/>
          <w:rtl/>
        </w:rPr>
        <w:t>ة القرانية/القسم الثالث- نهاية الاسلام ص188</w:t>
      </w:r>
      <w:r>
        <w:rPr>
          <w:rFonts w:ascii="Verdana" w:hAnsi="Verdana" w:cs="Lotus Linotype" w:hint="cs"/>
          <w:rtl/>
        </w:rPr>
        <w:t>.</w:t>
      </w:r>
    </w:p>
  </w:footnote>
  <w:footnote w:id="638">
    <w:p w:rsidR="00922A52" w:rsidRPr="00AE6B35" w:rsidRDefault="00922A52" w:rsidP="005A5E2F">
      <w:pPr>
        <w:pStyle w:val="a6"/>
        <w:spacing w:line="226" w:lineRule="auto"/>
        <w:ind w:left="227" w:hanging="227"/>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نگا: الموسوع</w:t>
      </w:r>
      <w:r w:rsidRPr="00AE6B35">
        <w:rPr>
          <w:rFonts w:ascii="Verdana" w:hAnsi="Verdana" w:cs="Lotus Linotype"/>
          <w:rtl/>
        </w:rPr>
        <w:t>ة القرانية</w:t>
      </w:r>
      <w:r w:rsidRPr="00AE6B35">
        <w:rPr>
          <w:rFonts w:ascii="Verdana" w:hAnsi="Verdana" w:cs="Lotus Linotype"/>
          <w:rtl/>
          <w:lang w:bidi="fa-IR"/>
        </w:rPr>
        <w:t>/القسم الاول- 82, و نگا:الرد علی نسب</w:t>
      </w:r>
      <w:r w:rsidRPr="00AE6B35">
        <w:rPr>
          <w:rFonts w:ascii="Verdana" w:hAnsi="Verdana" w:cs="Lotus Linotype"/>
          <w:rtl/>
        </w:rPr>
        <w:t>ة علم الغيب ص101</w:t>
      </w:r>
      <w:r>
        <w:rPr>
          <w:rFonts w:ascii="Verdana" w:hAnsi="Verdana" w:cs="Lotus Linotype" w:hint="cs"/>
          <w:rtl/>
        </w:rPr>
        <w:t>.</w:t>
      </w:r>
    </w:p>
  </w:footnote>
  <w:footnote w:id="639">
    <w:p w:rsidR="00922A52" w:rsidRPr="00AE6B35" w:rsidRDefault="00922A52" w:rsidP="002419A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sidRPr="00AE6B35">
        <w:rPr>
          <w:rFonts w:ascii="Verdana" w:hAnsi="Verdana" w:cs="Lotus Linotype"/>
          <w:rtl/>
        </w:rPr>
        <w:t>مرجع سابق82</w:t>
      </w:r>
      <w:r w:rsidRPr="00AE6B35">
        <w:rPr>
          <w:rFonts w:ascii="Verdana" w:hAnsi="Verdana" w:cs="Lotus Linotype"/>
        </w:rPr>
        <w:t>.</w:t>
      </w:r>
      <w:r w:rsidRPr="00AE6B35">
        <w:rPr>
          <w:rFonts w:ascii="Verdana" w:hAnsi="Verdana" w:cs="Lotus Linotype"/>
          <w:rtl/>
          <w:lang w:bidi="fa-IR"/>
        </w:rPr>
        <w:t xml:space="preserve"> وهمچنان خو</w:t>
      </w:r>
      <w:r w:rsidRPr="00AE6B35">
        <w:rPr>
          <w:rFonts w:ascii="Verdana" w:hAnsi="Verdana" w:cs="Lotus Linotype"/>
          <w:rtl/>
        </w:rPr>
        <w:t>ئين</w:t>
      </w:r>
      <w:r>
        <w:rPr>
          <w:rFonts w:ascii="Verdana" w:hAnsi="Verdana" w:cs="Lotus Linotype" w:hint="cs"/>
          <w:rtl/>
        </w:rPr>
        <w:t>ى</w:t>
      </w:r>
      <w:r w:rsidRPr="00AE6B35">
        <w:rPr>
          <w:rFonts w:ascii="Verdana" w:hAnsi="Verdana" w:cs="Lotus Linotype"/>
          <w:rtl/>
        </w:rPr>
        <w:t xml:space="preserve"> آراء فلسف</w:t>
      </w:r>
      <w:r>
        <w:rPr>
          <w:rFonts w:ascii="Verdana" w:hAnsi="Verdana" w:cs="Lotus Linotype" w:hint="cs"/>
          <w:rtl/>
        </w:rPr>
        <w:t>ى</w:t>
      </w:r>
      <w:r w:rsidRPr="00AE6B35">
        <w:rPr>
          <w:rFonts w:ascii="Verdana" w:hAnsi="Verdana" w:cs="Lotus Linotype"/>
          <w:rtl/>
        </w:rPr>
        <w:t xml:space="preserve"> را كه خمين</w:t>
      </w:r>
      <w:r>
        <w:rPr>
          <w:rFonts w:ascii="Verdana" w:hAnsi="Verdana" w:cs="Lotus Linotype" w:hint="cs"/>
          <w:rtl/>
        </w:rPr>
        <w:t>ى</w:t>
      </w:r>
      <w:r w:rsidRPr="00AE6B35">
        <w:rPr>
          <w:rFonts w:ascii="Verdana" w:hAnsi="Verdana" w:cs="Lotus Linotype"/>
          <w:rtl/>
        </w:rPr>
        <w:t xml:space="preserve"> در كتاب (مصباح الهدايه) از جمله وحدت الوجود به آن </w:t>
      </w:r>
      <w:r w:rsidRPr="00AE6B35">
        <w:rPr>
          <w:rFonts w:ascii="Verdana" w:hAnsi="Verdana" w:cs="Lotus Linotype"/>
          <w:rtl/>
          <w:lang w:bidi="fa-IR"/>
        </w:rPr>
        <w:t>اشاره کرده</w:t>
      </w:r>
      <w:r w:rsidRPr="00AE6B35">
        <w:rPr>
          <w:rFonts w:ascii="Verdana" w:hAnsi="Verdana" w:cs="Lotus Linotype"/>
          <w:rtl/>
        </w:rPr>
        <w:t xml:space="preserve"> را نيز رد كرده است</w:t>
      </w:r>
      <w:r w:rsidRPr="00AE6B35">
        <w:rPr>
          <w:rFonts w:ascii="Verdana" w:hAnsi="Verdana" w:cs="Lotus Linotype"/>
        </w:rPr>
        <w:t>.</w:t>
      </w:r>
      <w:r w:rsidRPr="00AE6B35">
        <w:rPr>
          <w:rFonts w:ascii="Verdana" w:hAnsi="Verdana" w:cs="Lotus Linotype"/>
          <w:rtl/>
        </w:rPr>
        <w:t xml:space="preserve"> (ن</w:t>
      </w:r>
      <w:r w:rsidRPr="00AE6B35">
        <w:rPr>
          <w:rFonts w:ascii="Verdana" w:hAnsi="Verdana" w:cs="Lotus Linotype"/>
          <w:rtl/>
          <w:lang w:bidi="fa-IR"/>
        </w:rPr>
        <w:t>گا: پیوست/ نامه</w:t>
      </w:r>
      <w:r w:rsidRPr="002C7A22">
        <w:rPr>
          <w:rFonts w:ascii="Lotus Linotype" w:hAnsi="Lotus Linotype"/>
          <w:rtl/>
          <w:lang w:bidi="fa-IR"/>
        </w:rPr>
        <w:t>‌</w:t>
      </w:r>
      <w:r w:rsidRPr="00AE6B35">
        <w:rPr>
          <w:rFonts w:ascii="Verdana" w:hAnsi="Verdana" w:cs="Lotus Linotype"/>
          <w:rtl/>
          <w:lang w:bidi="fa-IR"/>
        </w:rPr>
        <w:t>ای به خمینی)</w:t>
      </w:r>
      <w:r>
        <w:rPr>
          <w:rFonts w:ascii="Verdana" w:hAnsi="Verdana" w:cs="Lotus Linotype" w:hint="cs"/>
          <w:rtl/>
          <w:lang w:bidi="fa-IR"/>
        </w:rPr>
        <w:t>.</w:t>
      </w:r>
    </w:p>
  </w:footnote>
  <w:footnote w:id="640">
    <w:p w:rsidR="00922A52" w:rsidRPr="00AE6B35" w:rsidRDefault="00922A52" w:rsidP="00A74FD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rPr>
        <w:t>خمينى در سال 1347 در حالى كه 27 سال داشت ماده فلسفه را تدريس كرد، و تا سال 1963 ادامه داشت و سپس تبعيد شد. ن</w:t>
      </w:r>
      <w:r>
        <w:rPr>
          <w:rFonts w:ascii="Verdana" w:hAnsi="Verdana" w:cs="Lotus Linotype" w:hint="eastAsia"/>
          <w:rtl/>
        </w:rPr>
        <w:t>گا:</w:t>
      </w:r>
      <w:r>
        <w:rPr>
          <w:rFonts w:ascii="Verdana" w:hAnsi="Verdana" w:cs="Lotus Linotype" w:hint="cs"/>
          <w:rtl/>
        </w:rPr>
        <w:t xml:space="preserve"> الإمام الخمينى، عادل رؤوف 20</w:t>
      </w:r>
      <w:r>
        <w:rPr>
          <w:rFonts w:ascii="Verdana" w:hAnsi="Verdana" w:cs="Lotus Linotype" w:hint="cs"/>
          <w:rtl/>
          <w:lang w:bidi="fa-IR"/>
        </w:rPr>
        <w:t>.</w:t>
      </w:r>
    </w:p>
  </w:footnote>
  <w:footnote w:id="641">
    <w:p w:rsidR="00922A52" w:rsidRPr="00AE6B35" w:rsidRDefault="00922A52" w:rsidP="00C06725">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(ن</w:t>
      </w:r>
      <w:r w:rsidRPr="00AE6B35">
        <w:rPr>
          <w:rFonts w:ascii="Verdana" w:hAnsi="Verdana" w:cs="Lotus Linotype"/>
          <w:rtl/>
          <w:lang w:bidi="fa-IR"/>
        </w:rPr>
        <w:t>گا: پیوست/ نامه</w:t>
      </w:r>
      <w:r w:rsidRPr="002C7A22">
        <w:rPr>
          <w:rFonts w:ascii="Lotus Linotype" w:hAnsi="Lotus Linotype"/>
          <w:rtl/>
          <w:lang w:bidi="fa-IR"/>
        </w:rPr>
        <w:t>‌</w:t>
      </w:r>
      <w:r w:rsidRPr="00AE6B35">
        <w:rPr>
          <w:rFonts w:ascii="Verdana" w:hAnsi="Verdana" w:cs="Lotus Linotype"/>
          <w:rtl/>
          <w:lang w:bidi="fa-IR"/>
        </w:rPr>
        <w:t>ای به خمینی)</w:t>
      </w:r>
      <w:r>
        <w:rPr>
          <w:rFonts w:ascii="Verdana" w:hAnsi="Verdana" w:cs="Lotus Linotype" w:hint="cs"/>
          <w:rtl/>
          <w:lang w:bidi="fa-IR"/>
        </w:rPr>
        <w:t>.</w:t>
      </w:r>
    </w:p>
  </w:footnote>
  <w:footnote w:id="642">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rtl/>
          <w:lang w:bidi="fa-IR"/>
        </w:rPr>
        <w:t xml:space="preserve"> در ضمن آخرین رساله خوئینی ص 2</w:t>
      </w:r>
      <w:r>
        <w:rPr>
          <w:rFonts w:ascii="Verdana" w:hAnsi="Verdana" w:cs="Lotus Linotype" w:hint="cs"/>
          <w:rtl/>
          <w:lang w:bidi="fa-IR"/>
        </w:rPr>
        <w:t>.</w:t>
      </w:r>
    </w:p>
  </w:footnote>
  <w:footnote w:id="643">
    <w:p w:rsidR="00922A52" w:rsidRPr="00AE6B35" w:rsidRDefault="00922A52" w:rsidP="00546830">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موسوعه قرآنى/قسم اول ص 81-82.</w:t>
      </w:r>
    </w:p>
  </w:footnote>
  <w:footnote w:id="644">
    <w:p w:rsidR="00922A52" w:rsidRPr="00AE6B35" w:rsidRDefault="00922A52" w:rsidP="0091094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موسوعه قرآنى/قسم اول.</w:t>
      </w:r>
    </w:p>
  </w:footnote>
  <w:footnote w:id="645">
    <w:p w:rsidR="00922A52" w:rsidRPr="00AE6B35" w:rsidRDefault="00922A52" w:rsidP="00CB1046">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rtl/>
          <w:lang w:bidi="fa-IR"/>
        </w:rPr>
        <w:t>در ضمن آخرین رساله خوئینی ص 2</w:t>
      </w:r>
      <w:r>
        <w:rPr>
          <w:rFonts w:ascii="Verdana" w:hAnsi="Verdana" w:cs="Lotus Linotype" w:hint="cs"/>
          <w:rtl/>
          <w:lang w:bidi="fa-IR"/>
        </w:rPr>
        <w:t>-3.</w:t>
      </w:r>
    </w:p>
  </w:footnote>
  <w:footnote w:id="646">
    <w:p w:rsidR="00922A52" w:rsidRPr="00AE6B35" w:rsidRDefault="00922A52" w:rsidP="00A22A8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موسوعه قرآنى/قسم اول ص 101.</w:t>
      </w:r>
    </w:p>
  </w:footnote>
  <w:footnote w:id="647">
    <w:p w:rsidR="00922A52" w:rsidRPr="00AE6B35" w:rsidRDefault="00922A52" w:rsidP="00A22A8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موسوعه قرآنى/قسم اول 101، وقسم دوم ص 178.</w:t>
      </w:r>
    </w:p>
  </w:footnote>
  <w:footnote w:id="648">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دایرة المعارف قرآنی 178</w:t>
      </w:r>
      <w:r>
        <w:rPr>
          <w:rFonts w:ascii="Verdana" w:hAnsi="Verdana" w:cs="Lotus Linotype" w:hint="cs"/>
          <w:rtl/>
          <w:lang w:bidi="fa-IR"/>
        </w:rPr>
        <w:t>زير عنوان: تحريف القرآن.</w:t>
      </w:r>
    </w:p>
  </w:footnote>
  <w:footnote w:id="649">
    <w:p w:rsidR="00922A52" w:rsidRPr="00AE6B35" w:rsidRDefault="00922A52" w:rsidP="00A22A8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منبع 18</w:t>
      </w:r>
      <w:r>
        <w:rPr>
          <w:rFonts w:ascii="Verdana" w:hAnsi="Verdana" w:cs="Lotus Linotype" w:hint="cs"/>
          <w:rtl/>
          <w:lang w:bidi="fa-IR"/>
        </w:rPr>
        <w:t>6</w:t>
      </w:r>
      <w:r>
        <w:rPr>
          <w:rFonts w:ascii="Verdana" w:hAnsi="Verdana" w:cs="Lotus Linotype"/>
          <w:rtl/>
          <w:lang w:bidi="fa-IR"/>
        </w:rPr>
        <w:t>-208</w:t>
      </w:r>
      <w:r>
        <w:rPr>
          <w:rFonts w:ascii="Verdana" w:hAnsi="Verdana" w:cs="Lotus Linotype" w:hint="cs"/>
          <w:rtl/>
          <w:lang w:bidi="fa-IR"/>
        </w:rPr>
        <w:t>.</w:t>
      </w:r>
    </w:p>
  </w:footnote>
  <w:footnote w:id="650">
    <w:p w:rsidR="00922A52" w:rsidRPr="00AE6B35" w:rsidRDefault="00922A52" w:rsidP="00B2370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تأليف عباس قمى (1359هـ) و او شاگرد نورى طبرسى صاحب كتاب: فصل الخطاب است.</w:t>
      </w:r>
    </w:p>
  </w:footnote>
  <w:footnote w:id="651">
    <w:p w:rsidR="00922A52" w:rsidRPr="00AE6B35" w:rsidRDefault="00922A52" w:rsidP="00B23708">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موسوعه قرآنى/قسم دوم ص 219.</w:t>
      </w:r>
    </w:p>
  </w:footnote>
  <w:footnote w:id="652">
    <w:p w:rsidR="00922A52" w:rsidRPr="00AE6B35" w:rsidRDefault="00922A52" w:rsidP="00C9226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البته با این بهتان خواسته</w:t>
      </w:r>
      <w:r w:rsidRPr="00AE6B35">
        <w:rPr>
          <w:rFonts w:ascii="Verdana" w:hAnsi="Verdana" w:cs="2  Badr"/>
          <w:rtl/>
          <w:lang w:bidi="fa-IR"/>
        </w:rPr>
        <w:t>‌</w:t>
      </w:r>
      <w:r w:rsidRPr="00AE6B35">
        <w:rPr>
          <w:rFonts w:ascii="Verdana" w:hAnsi="Verdana" w:cs="Lotus Linotype"/>
          <w:rtl/>
          <w:lang w:bidi="fa-IR"/>
        </w:rPr>
        <w:t>اند خشونت عمر</w:t>
      </w:r>
      <w:r w:rsidRPr="00AE6B35">
        <w:rPr>
          <w:rFonts w:ascii="Verdana" w:hAnsi="Verdana" w:cs="Lotus Linotype"/>
          <w:lang w:bidi="fa-IR"/>
        </w:rPr>
        <w:sym w:font="AGA Arabesque" w:char="F074"/>
      </w:r>
      <w:r w:rsidRPr="00AE6B35">
        <w:rPr>
          <w:rFonts w:ascii="Verdana" w:hAnsi="Verdana" w:cs="Lotus Linotype"/>
          <w:rtl/>
          <w:lang w:bidi="fa-IR"/>
        </w:rPr>
        <w:t xml:space="preserve"> را ثابت کنند ولی از آن سوی بام افتاده</w:t>
      </w:r>
      <w:r w:rsidRPr="00AE6B35">
        <w:rPr>
          <w:rFonts w:ascii="Verdana" w:hAnsi="Verdana" w:cs="2  Badr"/>
          <w:rtl/>
          <w:lang w:bidi="fa-IR"/>
        </w:rPr>
        <w:t>‌</w:t>
      </w:r>
      <w:r w:rsidRPr="00AE6B35">
        <w:rPr>
          <w:rFonts w:ascii="Verdana" w:hAnsi="Verdana" w:cs="Lotus Linotype"/>
          <w:rtl/>
          <w:lang w:bidi="fa-IR"/>
        </w:rPr>
        <w:t>اند و در واقع با این بهتان بی</w:t>
      </w:r>
      <w:r w:rsidRPr="00AE6B35">
        <w:rPr>
          <w:rFonts w:ascii="Verdana" w:hAnsi="Verdana" w:cs="2  Badr"/>
          <w:rtl/>
          <w:lang w:bidi="fa-IR"/>
        </w:rPr>
        <w:t>‌</w:t>
      </w:r>
      <w:r w:rsidRPr="00AE6B35">
        <w:rPr>
          <w:rFonts w:ascii="Verdana" w:hAnsi="Verdana" w:cs="Lotus Linotype"/>
          <w:rtl/>
          <w:lang w:bidi="fa-IR"/>
        </w:rPr>
        <w:t>لیاقتی و عدم کفایت علی را ثابت کرده</w:t>
      </w:r>
      <w:r w:rsidRPr="00AE6B35">
        <w:rPr>
          <w:rFonts w:ascii="Verdana" w:hAnsi="Verdana" w:cs="2  Badr"/>
          <w:rtl/>
          <w:lang w:bidi="fa-IR"/>
        </w:rPr>
        <w:t>‌</w:t>
      </w:r>
      <w:r w:rsidRPr="00AE6B35">
        <w:rPr>
          <w:rFonts w:ascii="Verdana" w:hAnsi="Verdana" w:cs="Lotus Linotype"/>
          <w:rtl/>
          <w:lang w:bidi="fa-IR"/>
        </w:rPr>
        <w:t>اند که اگر علی با آن ویژگی که آنان برای وی قائل</w:t>
      </w:r>
      <w:r w:rsidRPr="00AE6B35">
        <w:rPr>
          <w:rFonts w:ascii="Verdana" w:hAnsi="Verdana" w:cs="2  Badr"/>
          <w:rtl/>
          <w:lang w:bidi="fa-IR"/>
        </w:rPr>
        <w:t>‌</w:t>
      </w:r>
      <w:r w:rsidRPr="00AE6B35">
        <w:rPr>
          <w:rFonts w:ascii="Verdana" w:hAnsi="Verdana" w:cs="Lotus Linotype"/>
          <w:rtl/>
          <w:lang w:bidi="fa-IR"/>
        </w:rPr>
        <w:t>اند و</w:t>
      </w:r>
      <w:r>
        <w:rPr>
          <w:rFonts w:ascii="Verdana" w:hAnsi="Verdana" w:cs="Lotus Linotype" w:hint="cs"/>
          <w:rtl/>
          <w:lang w:bidi="fa-IR"/>
        </w:rPr>
        <w:t xml:space="preserve"> </w:t>
      </w:r>
      <w:r w:rsidRPr="00AE6B35">
        <w:rPr>
          <w:rFonts w:ascii="Verdana" w:hAnsi="Verdana" w:cs="Lotus Linotype"/>
          <w:rtl/>
          <w:lang w:bidi="fa-IR"/>
        </w:rPr>
        <w:t>او شیر خداست چگونه این شیر خدا تحمل این همه توهین و به حریم خانواد</w:t>
      </w:r>
      <w:r w:rsidRPr="00AE6B35">
        <w:rPr>
          <w:rFonts w:ascii="Verdana" w:eastAsia="B Badr" w:hAnsi="Verdana" w:cs="Lotus Linotype"/>
          <w:rtl/>
          <w:lang w:bidi="fa-IR"/>
        </w:rPr>
        <w:t>ه</w:t>
      </w:r>
      <w:r w:rsidRPr="00AE6B35">
        <w:rPr>
          <w:rFonts w:ascii="Verdana" w:hAnsi="Verdana" w:cs="Lotus Linotype"/>
          <w:rtl/>
          <w:lang w:bidi="fa-IR"/>
        </w:rPr>
        <w:t xml:space="preserve"> خویش را داشت که به </w:t>
      </w:r>
      <w:r w:rsidRPr="00977EA4">
        <w:rPr>
          <w:rFonts w:ascii="Verdana" w:hAnsi="Verdana" w:cs="Lotus Linotype"/>
          <w:rtl/>
          <w:lang w:bidi="fa-IR"/>
        </w:rPr>
        <w:t>جگرگو</w:t>
      </w:r>
      <w:r w:rsidRPr="00977EA4">
        <w:rPr>
          <w:rFonts w:ascii="Verdana" w:eastAsia="B Badr" w:hAnsi="Verdana" w:cs="Lotus Linotype"/>
          <w:rtl/>
          <w:lang w:bidi="fa-IR"/>
        </w:rPr>
        <w:t>شه</w:t>
      </w:r>
      <w:r w:rsidRPr="00977EA4">
        <w:rPr>
          <w:rFonts w:ascii="Verdana" w:hAnsi="Verdana" w:cs="Lotus Linotype"/>
          <w:rtl/>
          <w:lang w:bidi="fa-IR"/>
        </w:rPr>
        <w:t xml:space="preserve"> پیامبر</w:t>
      </w:r>
      <w:r w:rsidRPr="00977EA4">
        <w:rPr>
          <w:rFonts w:ascii="Verdana" w:hAnsi="Verdana" w:cs="Lotus Linotype" w:hint="cs"/>
          <w:rtl/>
          <w:lang w:bidi="fa-IR"/>
        </w:rPr>
        <w:t xml:space="preserve"> </w:t>
      </w:r>
      <w:r w:rsidRPr="00977EA4">
        <w:rPr>
          <w:rFonts w:ascii="Verdana" w:hAnsi="Verdana" w:cs="CTraditional Arabic" w:hint="cs"/>
          <w:rtl/>
          <w:lang w:bidi="fa-IR"/>
        </w:rPr>
        <w:t>ص</w:t>
      </w:r>
      <w:r w:rsidRPr="00977EA4">
        <w:rPr>
          <w:rFonts w:ascii="Verdana" w:hAnsi="Verdana" w:cs="Lotus Linotype"/>
          <w:rtl/>
          <w:lang w:bidi="fa-IR"/>
        </w:rPr>
        <w:t xml:space="preserve"> ضر</w:t>
      </w:r>
      <w:r w:rsidRPr="00977EA4">
        <w:rPr>
          <w:rFonts w:ascii="Verdana" w:eastAsia="B Badr" w:hAnsi="Verdana" w:cs="Lotus Linotype"/>
          <w:rtl/>
          <w:lang w:bidi="fa-IR"/>
        </w:rPr>
        <w:t>ب</w:t>
      </w:r>
      <w:r w:rsidRPr="00977EA4">
        <w:rPr>
          <w:rFonts w:ascii="Verdana" w:eastAsia="B Badr" w:hAnsi="Verdana" w:cs="Lotus Linotype" w:hint="cs"/>
          <w:rtl/>
          <w:lang w:bidi="fa-IR"/>
        </w:rPr>
        <w:t>ه</w:t>
      </w:r>
      <w:r w:rsidRPr="00977EA4">
        <w:rPr>
          <w:rFonts w:ascii="Verdana" w:hAnsi="Verdana" w:cs="Lotus Linotype"/>
          <w:rtl/>
          <w:lang w:bidi="fa-IR"/>
        </w:rPr>
        <w:t xml:space="preserve"> مهلک وارد سازند</w:t>
      </w:r>
      <w:r w:rsidRPr="00977EA4">
        <w:rPr>
          <w:rFonts w:ascii="Verdana" w:hAnsi="Verdana" w:cs="Lotus Linotype" w:hint="cs"/>
          <w:rtl/>
          <w:lang w:bidi="fa-IR"/>
        </w:rPr>
        <w:t>،</w:t>
      </w:r>
      <w:r w:rsidRPr="00977EA4">
        <w:rPr>
          <w:rFonts w:ascii="Verdana" w:hAnsi="Verdana" w:cs="Lotus Linotype"/>
          <w:rtl/>
          <w:lang w:bidi="fa-IR"/>
        </w:rPr>
        <w:t xml:space="preserve"> و او در برابر آن سکوت نماید</w:t>
      </w:r>
      <w:r w:rsidRPr="00977EA4">
        <w:rPr>
          <w:rFonts w:ascii="Verdana" w:hAnsi="Verdana" w:cs="Lotus Linotype" w:hint="cs"/>
          <w:rtl/>
          <w:lang w:bidi="fa-IR"/>
        </w:rPr>
        <w:t>،</w:t>
      </w:r>
      <w:r w:rsidRPr="00977EA4">
        <w:rPr>
          <w:rFonts w:ascii="Verdana" w:hAnsi="Verdana" w:cs="Lotus Linotype"/>
          <w:rtl/>
          <w:lang w:bidi="fa-IR"/>
        </w:rPr>
        <w:t xml:space="preserve"> تأمل در این گونه</w:t>
      </w:r>
      <w:r w:rsidRPr="00AE6B35">
        <w:rPr>
          <w:rFonts w:ascii="Verdana" w:hAnsi="Verdana" w:cs="Lotus Linotype"/>
          <w:rtl/>
          <w:lang w:bidi="fa-IR"/>
        </w:rPr>
        <w:t xml:space="preserve"> افسانه</w:t>
      </w:r>
      <w:r w:rsidRPr="00AE6B35">
        <w:rPr>
          <w:rFonts w:ascii="Verdana" w:hAnsi="Verdana" w:cs="2  Badr"/>
          <w:rtl/>
          <w:lang w:bidi="fa-IR"/>
        </w:rPr>
        <w:t>‌</w:t>
      </w:r>
      <w:r w:rsidRPr="00AE6B35">
        <w:rPr>
          <w:rFonts w:ascii="Verdana" w:hAnsi="Verdana" w:cs="Lotus Linotype"/>
          <w:rtl/>
          <w:lang w:bidi="fa-IR"/>
        </w:rPr>
        <w:t xml:space="preserve">های </w:t>
      </w:r>
      <w:r w:rsidRPr="00633EE1">
        <w:rPr>
          <w:rFonts w:ascii="Verdana" w:hAnsi="Verdana" w:cs="Lotus Linotype"/>
          <w:rtl/>
          <w:lang w:bidi="fa-IR"/>
        </w:rPr>
        <w:t>ساختگی ما را به این سو فرا می</w:t>
      </w:r>
      <w:r w:rsidRPr="00633EE1">
        <w:rPr>
          <w:rFonts w:ascii="Verdana" w:hAnsi="Verdana" w:cs="2  Badr"/>
          <w:rtl/>
          <w:lang w:bidi="fa-IR"/>
        </w:rPr>
        <w:t>‌</w:t>
      </w:r>
      <w:r w:rsidRPr="00633EE1">
        <w:rPr>
          <w:rFonts w:ascii="Verdana" w:hAnsi="Verdana" w:cs="Lotus Linotype"/>
          <w:rtl/>
          <w:lang w:bidi="fa-IR"/>
        </w:rPr>
        <w:t>خواند که موثق</w:t>
      </w:r>
      <w:r w:rsidRPr="00633EE1">
        <w:rPr>
          <w:rFonts w:ascii="Verdana" w:hAnsi="Verdana" w:cs="2  Badr"/>
          <w:rtl/>
          <w:lang w:bidi="fa-IR"/>
        </w:rPr>
        <w:t>‌</w:t>
      </w:r>
      <w:r w:rsidRPr="00633EE1">
        <w:rPr>
          <w:rFonts w:ascii="Verdana" w:hAnsi="Verdana" w:cs="Lotus Linotype"/>
          <w:rtl/>
          <w:lang w:bidi="fa-IR"/>
        </w:rPr>
        <w:t>ترین منبع شناخت روش یاران نبی</w:t>
      </w:r>
      <w:r w:rsidRPr="00633EE1">
        <w:rPr>
          <w:rFonts w:ascii="Verdana" w:hAnsi="Verdana" w:cs="Lotus Linotype" w:hint="cs"/>
          <w:rtl/>
          <w:lang w:bidi="fa-IR"/>
        </w:rPr>
        <w:t xml:space="preserve"> </w:t>
      </w:r>
      <w:r w:rsidRPr="00633EE1">
        <w:rPr>
          <w:rFonts w:ascii="Verdana" w:hAnsi="Verdana" w:cs="CTraditional Arabic" w:hint="cs"/>
          <w:rtl/>
          <w:lang w:bidi="fa-IR"/>
        </w:rPr>
        <w:t>ص</w:t>
      </w:r>
      <w:r w:rsidRPr="00633EE1">
        <w:rPr>
          <w:rFonts w:ascii="Verdana" w:hAnsi="Verdana" w:cs="Lotus Linotype"/>
          <w:rtl/>
          <w:lang w:bidi="fa-IR"/>
        </w:rPr>
        <w:t xml:space="preserve"> قرآن کریم است</w:t>
      </w:r>
      <w:r w:rsidRPr="00AE6B35">
        <w:rPr>
          <w:rFonts w:ascii="Verdana" w:hAnsi="Verdana" w:cs="Lotus Linotype"/>
          <w:rtl/>
          <w:lang w:bidi="fa-IR"/>
        </w:rPr>
        <w:t xml:space="preserve"> که با صراحت تمام از مهاجرین و انصار اعلام رضایت می</w:t>
      </w:r>
      <w:r w:rsidRPr="00AE6B35">
        <w:rPr>
          <w:rFonts w:ascii="Verdana" w:hAnsi="Verdana" w:cs="2  Badr"/>
          <w:rtl/>
          <w:lang w:bidi="fa-IR"/>
        </w:rPr>
        <w:t>‌</w:t>
      </w:r>
      <w:r w:rsidRPr="00AE6B35">
        <w:rPr>
          <w:rFonts w:ascii="Verdana" w:hAnsi="Verdana" w:cs="Lotus Linotype"/>
          <w:rtl/>
          <w:lang w:bidi="fa-IR"/>
        </w:rPr>
        <w:t>نماید و سنی و شیعه  در مهاجربودن خلفای اربعه با هم اتفاق دارند (م</w:t>
      </w:r>
      <w:r>
        <w:rPr>
          <w:rFonts w:ascii="Verdana" w:hAnsi="Verdana" w:cs="Lotus Linotype" w:hint="cs"/>
          <w:rtl/>
          <w:lang w:bidi="fa-IR"/>
        </w:rPr>
        <w:t>ترجم</w:t>
      </w:r>
      <w:r w:rsidRPr="00AE6B35">
        <w:rPr>
          <w:rFonts w:ascii="Verdana" w:hAnsi="Verdana" w:cs="Lotus Linotype"/>
          <w:rtl/>
          <w:lang w:bidi="fa-IR"/>
        </w:rPr>
        <w:t>).</w:t>
      </w:r>
    </w:p>
  </w:footnote>
  <w:footnote w:id="653">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نگا:موسوعه</w:t>
      </w:r>
      <w:r w:rsidRPr="00AE6B35">
        <w:rPr>
          <w:rFonts w:ascii="Verdana" w:hAnsi="Verdana" w:cs="2  Badr"/>
          <w:rtl/>
          <w:lang w:bidi="fa-IR"/>
        </w:rPr>
        <w:t>‌</w:t>
      </w:r>
      <w:r w:rsidRPr="00AE6B35">
        <w:rPr>
          <w:rFonts w:ascii="Verdana" w:hAnsi="Verdana" w:cs="Lotus Linotype"/>
          <w:rtl/>
          <w:lang w:bidi="fa-IR"/>
        </w:rPr>
        <w:t>ی قرآنی بخش اول 40.</w:t>
      </w:r>
    </w:p>
  </w:footnote>
  <w:footnote w:id="654">
    <w:p w:rsidR="00922A52" w:rsidRPr="00AE6B35" w:rsidRDefault="00922A52" w:rsidP="0079714B">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sidRPr="0079714B">
        <w:rPr>
          <w:rFonts w:ascii="Verdana" w:hAnsi="Verdana" w:cs="Lotus Linotype"/>
          <w:rtl/>
          <w:lang w:bidi="fa-IR"/>
        </w:rPr>
        <w:t xml:space="preserve"> </w:t>
      </w:r>
      <w:r w:rsidRPr="00AE6B35">
        <w:rPr>
          <w:rFonts w:ascii="Verdana" w:hAnsi="Verdana" w:cs="Lotus Linotype"/>
          <w:rtl/>
          <w:lang w:bidi="fa-IR"/>
        </w:rPr>
        <w:t>دا</w:t>
      </w:r>
      <w:r>
        <w:rPr>
          <w:rFonts w:ascii="Verdana" w:hAnsi="Verdana" w:cs="Lotus Linotype"/>
          <w:rtl/>
          <w:lang w:bidi="fa-IR"/>
        </w:rPr>
        <w:t>یرة المعارف دنیای قرآن، بخش اول</w:t>
      </w:r>
      <w:r w:rsidRPr="00AE6B35">
        <w:rPr>
          <w:rFonts w:ascii="Verdana" w:hAnsi="Verdana" w:cs="Lotus Linotype"/>
          <w:rtl/>
          <w:lang w:bidi="fa-IR"/>
        </w:rPr>
        <w:t>.</w:t>
      </w:r>
    </w:p>
  </w:footnote>
  <w:footnote w:id="655">
    <w:p w:rsidR="00922A52" w:rsidRPr="00AE6B35" w:rsidRDefault="00922A52" w:rsidP="0079714B">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ص 4.</w:t>
      </w:r>
    </w:p>
  </w:footnote>
  <w:footnote w:id="656">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منبع سابق، ص 7.</w:t>
      </w:r>
    </w:p>
  </w:footnote>
  <w:footnote w:id="657">
    <w:p w:rsidR="00922A52" w:rsidRPr="00AE6B35" w:rsidRDefault="00922A52" w:rsidP="00B4352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ترمذی شماره (روایت) 2863 و گفته است این حدیث حسن و صحیح و غریب است و آلبانی </w:t>
      </w:r>
      <w:r>
        <w:rPr>
          <w:rFonts w:ascii="Verdana" w:hAnsi="Verdana" w:cs="Lotus Linotype" w:hint="cs"/>
          <w:rtl/>
          <w:lang w:bidi="fa-IR"/>
        </w:rPr>
        <w:t>آ</w:t>
      </w:r>
      <w:r w:rsidRPr="00AE6B35">
        <w:rPr>
          <w:rFonts w:ascii="Verdana" w:hAnsi="Verdana" w:cs="Lotus Linotype"/>
          <w:rtl/>
          <w:lang w:bidi="fa-IR"/>
        </w:rPr>
        <w:t>نرا تصحیح نموده است (صحیح ترمذی شماره 2298) و امام احمد نیز آنرا روایت کرده است 4/135 و 205.</w:t>
      </w:r>
    </w:p>
  </w:footnote>
  <w:footnote w:id="658">
    <w:p w:rsidR="00922A52" w:rsidRPr="00AE6B35" w:rsidRDefault="00922A52" w:rsidP="00780EE1">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الانتقاء ابن عبدالبر، </w:t>
      </w:r>
      <w:r w:rsidRPr="00780EE1">
        <w:rPr>
          <w:rFonts w:ascii="Lotus Linotype" w:hAnsi="Lotus Linotype" w:cs="Lotus Linotype"/>
          <w:rtl/>
          <w:lang w:bidi="fa-IR"/>
        </w:rPr>
        <w:t>ص 35.</w:t>
      </w:r>
      <w:r w:rsidRPr="00780EE1">
        <w:rPr>
          <w:rFonts w:ascii="Lotus Linotype" w:hAnsi="Lotus Linotype" w:cs="Lotus Linotype"/>
          <w:sz w:val="28"/>
          <w:szCs w:val="28"/>
          <w:rtl/>
          <w:lang w:bidi="fa-IR"/>
        </w:rPr>
        <w:t xml:space="preserve"> </w:t>
      </w:r>
      <w:r w:rsidRPr="00780EE1">
        <w:rPr>
          <w:rFonts w:ascii="Lotus Linotype" w:hAnsi="Lotus Linotype" w:cs="Lotus Linotype"/>
          <w:rtl/>
          <w:lang w:bidi="fa-IR"/>
        </w:rPr>
        <w:t>[بلکه مسلمانند و تابع کتاب و سنت و اجماع اولوالامر.</w:t>
      </w:r>
      <w:r>
        <w:rPr>
          <w:rFonts w:ascii="Lotus Linotype" w:hAnsi="Lotus Linotype" w:cs="Lotus Linotype" w:hint="cs"/>
          <w:rtl/>
          <w:lang w:bidi="fa-IR"/>
        </w:rPr>
        <w:t>[</w:t>
      </w:r>
      <w:r w:rsidRPr="00780EE1">
        <w:rPr>
          <w:rFonts w:ascii="Lotus Linotype" w:hAnsi="Lotus Linotype" w:cs="Lotus Linotype"/>
          <w:rtl/>
          <w:lang w:bidi="fa-IR"/>
        </w:rPr>
        <w:t>م</w:t>
      </w:r>
      <w:r>
        <w:rPr>
          <w:rFonts w:ascii="Lotus Linotype" w:hAnsi="Lotus Linotype" w:cs="Lotus Linotype" w:hint="cs"/>
          <w:rtl/>
          <w:lang w:bidi="fa-IR"/>
        </w:rPr>
        <w:t>ترجم</w:t>
      </w:r>
      <w:r w:rsidRPr="00780EE1">
        <w:rPr>
          <w:rFonts w:ascii="Lotus Linotype" w:hAnsi="Lotus Linotype" w:cs="Lotus Linotype"/>
          <w:rtl/>
          <w:lang w:bidi="fa-IR"/>
        </w:rPr>
        <w:t>].</w:t>
      </w:r>
    </w:p>
  </w:footnote>
  <w:footnote w:id="659">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rPr>
        <w:t xml:space="preserve"> </w:t>
      </w:r>
      <w:r w:rsidRPr="00AE6B35">
        <w:rPr>
          <w:rFonts w:ascii="Verdana" w:hAnsi="Verdana" w:cs="Lotus Linotype"/>
          <w:rtl/>
          <w:lang w:bidi="fa-IR"/>
        </w:rPr>
        <w:t>نامه استاد کاتب به مرتضی قزوینی.</w:t>
      </w:r>
    </w:p>
    <w:p w:rsidR="00922A52" w:rsidRPr="00F011F5" w:rsidRDefault="00922A52" w:rsidP="00F011F5">
      <w:pPr>
        <w:pStyle w:val="a6"/>
        <w:bidi w:val="0"/>
        <w:spacing w:line="226" w:lineRule="auto"/>
        <w:ind w:left="227" w:hanging="227"/>
        <w:jc w:val="lowKashida"/>
        <w:rPr>
          <w:rFonts w:ascii="Verdana" w:hAnsi="Verdana" w:cs="Lotus Linotype"/>
          <w:sz w:val="20"/>
          <w:szCs w:val="20"/>
          <w:rtl/>
          <w:lang w:bidi="fa-IR"/>
        </w:rPr>
      </w:pPr>
      <w:r w:rsidRPr="00F011F5">
        <w:rPr>
          <w:rFonts w:ascii="Verdana" w:hAnsi="Verdana" w:cs="Lotus Linotype"/>
          <w:sz w:val="20"/>
          <w:szCs w:val="20"/>
          <w:lang w:bidi="fa-IR"/>
        </w:rPr>
        <w:t>http://www.isl.org.uk/modules.php.nameNews&amp;filearticle&amp;sid192.</w:t>
      </w:r>
    </w:p>
  </w:footnote>
  <w:footnote w:id="66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مصاحبه با یک کانال مستقل (دور اول مراجعه</w:t>
      </w:r>
      <w:r w:rsidRPr="00AE6B35">
        <w:rPr>
          <w:rFonts w:ascii="Verdana" w:hAnsi="Verdana" w:cs="2  Badr"/>
          <w:rtl/>
          <w:lang w:bidi="fa-IR"/>
        </w:rPr>
        <w:t>‌</w:t>
      </w:r>
      <w:r w:rsidRPr="00AE6B35">
        <w:rPr>
          <w:rFonts w:ascii="Verdana" w:hAnsi="Verdana" w:cs="Lotus Linotype"/>
          <w:rtl/>
          <w:lang w:bidi="fa-IR"/>
        </w:rPr>
        <w:t>های کاتب) در تاریخ 1 محرم 1424ه‍.</w:t>
      </w:r>
    </w:p>
  </w:footnote>
  <w:footnote w:id="66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سید محمد کاظم بن سید ابراهیم بن سید هاشم موسوی قزوینی حائری سال 1348 در کربلا متولد شد. که به خطابه و سخنرانی مشهور بود و در سال 1415ه‍ در گذشت. نگاه کنید به: </w:t>
      </w:r>
      <w:r w:rsidRPr="00AE6B35">
        <w:rPr>
          <w:rFonts w:ascii="Verdana" w:hAnsi="Verdana" w:cs="Lotus Linotype"/>
          <w:lang w:bidi="fa-IR"/>
        </w:rPr>
        <w:t>http://www.al-rasool.net/1./pages/6.htm</w:t>
      </w:r>
      <w:r w:rsidRPr="00AE6B35">
        <w:rPr>
          <w:rFonts w:ascii="Verdana" w:hAnsi="Verdana" w:cs="Lotus Linotype"/>
          <w:rtl/>
          <w:lang w:bidi="fa-IR"/>
        </w:rPr>
        <w:t xml:space="preserve"> </w:t>
      </w:r>
    </w:p>
  </w:footnote>
  <w:footnote w:id="66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شرح حالی از او پیدا نشد.</w:t>
      </w:r>
    </w:p>
  </w:footnote>
  <w:footnote w:id="66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یکی از استادان معاصر در حوزه علمیه قم.</w:t>
      </w:r>
    </w:p>
  </w:footnote>
  <w:footnote w:id="664">
    <w:p w:rsidR="00922A52" w:rsidRPr="00AE6B35" w:rsidRDefault="00922A52" w:rsidP="00B4352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محمد تقی بن محمد کاظم مدرسی در سال 1945م در شهر کربلا متولد شد. و بعد از اشغال عراق توسط آمریکا</w:t>
      </w:r>
      <w:r w:rsidRPr="00B4352C">
        <w:rPr>
          <w:rFonts w:ascii="Verdana" w:hAnsi="Verdana" w:cs="Lotus Linotype"/>
          <w:rtl/>
          <w:lang w:bidi="fa-IR"/>
        </w:rPr>
        <w:t xml:space="preserve"> </w:t>
      </w:r>
      <w:r w:rsidRPr="00AE6B35">
        <w:rPr>
          <w:rFonts w:ascii="Verdana" w:hAnsi="Verdana" w:cs="Lotus Linotype"/>
          <w:rtl/>
          <w:lang w:bidi="fa-IR"/>
        </w:rPr>
        <w:t>بازگشت و در زمان حکومت بعث به عراق</w:t>
      </w:r>
      <w:r>
        <w:rPr>
          <w:rFonts w:ascii="Verdana" w:hAnsi="Verdana" w:cs="Lotus Linotype" w:hint="cs"/>
          <w:rtl/>
          <w:lang w:bidi="fa-IR"/>
        </w:rPr>
        <w:t xml:space="preserve"> در مهاجرت بود</w:t>
      </w:r>
      <w:r w:rsidRPr="00AE6B35">
        <w:rPr>
          <w:rFonts w:ascii="Verdana" w:hAnsi="Verdana" w:cs="Lotus Linotype"/>
          <w:rtl/>
          <w:lang w:bidi="fa-IR"/>
        </w:rPr>
        <w:t>. شرح حالش را در سایت رسمی خودش ببینید:</w:t>
      </w:r>
      <w:r>
        <w:rPr>
          <w:rFonts w:ascii="Verdana" w:hAnsi="Verdana" w:cs="Lotus Linotype" w:hint="cs"/>
          <w:rtl/>
          <w:lang w:bidi="fa-IR"/>
        </w:rPr>
        <w:t xml:space="preserve"> </w:t>
      </w:r>
      <w:r w:rsidRPr="00AE6B35">
        <w:rPr>
          <w:rFonts w:ascii="Verdana" w:hAnsi="Verdana" w:cs="Lotus Linotype"/>
          <w:lang w:bidi="fa-IR"/>
        </w:rPr>
        <w:t>http://www.almodarresi.com/biography.htm.</w:t>
      </w:r>
    </w:p>
  </w:footnote>
  <w:footnote w:id="665">
    <w:p w:rsidR="00922A52" w:rsidRPr="002665FE" w:rsidRDefault="00922A52" w:rsidP="002665FE">
      <w:pPr>
        <w:pStyle w:val="a6"/>
        <w:spacing w:line="226" w:lineRule="auto"/>
        <w:ind w:left="227" w:hanging="227"/>
        <w:jc w:val="lowKashida"/>
        <w:rPr>
          <w:rFonts w:ascii="Verdana" w:hAnsi="Verdana" w:cs="Lotus Linotype"/>
          <w:sz w:val="20"/>
          <w:szCs w:val="20"/>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آیت</w:t>
      </w:r>
      <w:r w:rsidRPr="00AE6B35">
        <w:rPr>
          <w:rFonts w:ascii="Verdana" w:hAnsi="Verdana" w:cs="2  Badr"/>
          <w:rtl/>
          <w:lang w:bidi="fa-IR"/>
        </w:rPr>
        <w:t>‌</w:t>
      </w:r>
      <w:r w:rsidRPr="00AE6B35">
        <w:rPr>
          <w:rFonts w:ascii="Verdana" w:hAnsi="Verdana" w:cs="Lotus Linotype"/>
          <w:rtl/>
          <w:lang w:bidi="fa-IR"/>
        </w:rPr>
        <w:t>الله شیخ جعفر رشتی در سال 1310ه</w:t>
      </w:r>
      <w:r>
        <w:rPr>
          <w:rFonts w:ascii="Verdana" w:hAnsi="Verdana" w:cs="Lotus Linotype" w:hint="cs"/>
          <w:rtl/>
          <w:lang w:bidi="fa-IR"/>
        </w:rPr>
        <w:t>ـ</w:t>
      </w:r>
      <w:r w:rsidRPr="00AE6B35">
        <w:rPr>
          <w:rFonts w:ascii="Verdana" w:hAnsi="Verdana" w:cs="Lotus Linotype"/>
          <w:rtl/>
          <w:lang w:bidi="fa-IR"/>
        </w:rPr>
        <w:t xml:space="preserve"> /1892م. در رشت ایران متولد شد سپس به عراق مهاجرت کرد و پیش علمای بزرگ درس خواند. و در رجب 1394ه</w:t>
      </w:r>
      <w:r>
        <w:rPr>
          <w:rFonts w:ascii="Verdana" w:hAnsi="Verdana" w:cs="Lotus Linotype" w:hint="cs"/>
          <w:rtl/>
          <w:lang w:bidi="fa-IR"/>
        </w:rPr>
        <w:t>ـ</w:t>
      </w:r>
      <w:r w:rsidRPr="00AE6B35">
        <w:rPr>
          <w:rFonts w:ascii="Verdana" w:hAnsi="Verdana" w:cs="Lotus Linotype"/>
          <w:rtl/>
          <w:lang w:bidi="fa-IR"/>
        </w:rPr>
        <w:t xml:space="preserve"> در کربلا درگذشت. نگا: مجله النبأ شماره 61؛ مقاله: یادداشتهایی از برادرم</w:t>
      </w:r>
      <w:r>
        <w:rPr>
          <w:rFonts w:ascii="Verdana" w:hAnsi="Verdana" w:cs="Lotus Linotype" w:hint="cs"/>
          <w:rtl/>
          <w:lang w:bidi="fa-IR"/>
        </w:rPr>
        <w:t xml:space="preserve">: </w:t>
      </w:r>
      <w:r w:rsidRPr="002665FE">
        <w:rPr>
          <w:rFonts w:ascii="Verdana" w:hAnsi="Verdana" w:cs="Lotus Linotype"/>
          <w:sz w:val="20"/>
          <w:szCs w:val="20"/>
          <w:lang w:bidi="fa-IR"/>
        </w:rPr>
        <w:t>http://www.annabaa.org/nba61/thuqeaty.htm.</w:t>
      </w:r>
    </w:p>
  </w:footnote>
  <w:footnote w:id="666">
    <w:p w:rsidR="00922A52" w:rsidRPr="00AE6B35" w:rsidRDefault="00922A52" w:rsidP="005A5E2F">
      <w:pPr>
        <w:pStyle w:val="a6"/>
        <w:tabs>
          <w:tab w:val="left" w:pos="6146"/>
        </w:tabs>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یک نامه خصوصی (جواب به بعضی سوالات).</w:t>
      </w:r>
    </w:p>
  </w:footnote>
  <w:footnote w:id="667">
    <w:p w:rsidR="00922A52" w:rsidRPr="00AE6B35" w:rsidRDefault="00922A52" w:rsidP="005A5E2F">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w:t>
      </w:r>
      <w:r>
        <w:rPr>
          <w:rFonts w:ascii="Verdana" w:hAnsi="Verdana" w:cs="Lotus Linotype" w:hint="cs"/>
          <w:rtl/>
        </w:rPr>
        <w:t xml:space="preserve">ضمن </w:t>
      </w:r>
      <w:r w:rsidRPr="00AE6B35">
        <w:rPr>
          <w:rFonts w:ascii="Verdana" w:hAnsi="Verdana" w:cs="Lotus Linotype"/>
          <w:rtl/>
        </w:rPr>
        <w:t>یک رساله خاص.</w:t>
      </w:r>
    </w:p>
  </w:footnote>
  <w:footnote w:id="668">
    <w:p w:rsidR="00922A52" w:rsidRPr="00AE6B35" w:rsidRDefault="00922A52" w:rsidP="00BD5D7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نوشتن این فصل در حالی است که احمد کاتب هنوز در قید حیات است و حال نزدیک پنجاه و یک سال از عمر وی می</w:t>
      </w:r>
      <w:r w:rsidRPr="00AE6B35">
        <w:rPr>
          <w:rFonts w:ascii="Verdana" w:hAnsi="Verdana" w:cs="2  Badr"/>
          <w:rtl/>
          <w:lang w:bidi="fa-IR"/>
        </w:rPr>
        <w:t>‌</w:t>
      </w:r>
      <w:r w:rsidRPr="00AE6B35">
        <w:rPr>
          <w:rFonts w:ascii="Verdana" w:hAnsi="Verdana" w:cs="Lotus Linotype"/>
          <w:rtl/>
          <w:lang w:bidi="fa-IR"/>
        </w:rPr>
        <w:t>گذرد و از خداوند متعال می</w:t>
      </w:r>
      <w:r w:rsidRPr="00AE6B35">
        <w:rPr>
          <w:rFonts w:ascii="Verdana" w:hAnsi="Verdana" w:cs="2  Badr"/>
          <w:rtl/>
          <w:lang w:bidi="fa-IR"/>
        </w:rPr>
        <w:t>‌</w:t>
      </w:r>
      <w:r w:rsidRPr="00AE6B35">
        <w:rPr>
          <w:rFonts w:ascii="Verdana" w:hAnsi="Verdana" w:cs="Lotus Linotype"/>
          <w:rtl/>
          <w:lang w:bidi="fa-IR"/>
        </w:rPr>
        <w:t>خواهیم که عمر</w:t>
      </w:r>
      <w:r>
        <w:rPr>
          <w:rFonts w:ascii="Verdana" w:hAnsi="Verdana" w:cs="Lotus Linotype" w:hint="cs"/>
          <w:rtl/>
          <w:lang w:bidi="fa-IR"/>
        </w:rPr>
        <w:t>ما و ايشان</w:t>
      </w:r>
      <w:r w:rsidRPr="00AE6B35">
        <w:rPr>
          <w:rFonts w:ascii="Verdana" w:hAnsi="Verdana" w:cs="Lotus Linotype"/>
          <w:rtl/>
          <w:lang w:bidi="fa-IR"/>
        </w:rPr>
        <w:t xml:space="preserve"> را طولانی بگرداند. و طاعت و هدایت </w:t>
      </w:r>
      <w:r>
        <w:rPr>
          <w:rFonts w:ascii="Verdana" w:hAnsi="Verdana" w:cs="Lotus Linotype" w:hint="cs"/>
          <w:rtl/>
          <w:lang w:bidi="fa-IR"/>
        </w:rPr>
        <w:t xml:space="preserve">و </w:t>
      </w:r>
      <w:r w:rsidRPr="00AE6B35">
        <w:rPr>
          <w:rFonts w:ascii="Verdana" w:hAnsi="Verdana" w:cs="Lotus Linotype"/>
          <w:rtl/>
          <w:lang w:bidi="fa-IR"/>
        </w:rPr>
        <w:t>رضایت خویش طولانی بگرداند و ما را بر راه حق ثابت قدم بگرداند. که او بهترین مسؤول است.</w:t>
      </w:r>
    </w:p>
  </w:footnote>
  <w:footnote w:id="66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منبع : یک نامه خصوصی از کاتب.</w:t>
      </w:r>
    </w:p>
  </w:footnote>
  <w:footnote w:id="670">
    <w:p w:rsidR="00922A52" w:rsidRPr="00AE6B35" w:rsidRDefault="00922A52" w:rsidP="006319B4">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یک سازمان شیعی عراقی است که اندکی قبل از دهه هفتم تحت نظر آیت ال</w:t>
      </w:r>
      <w:r>
        <w:rPr>
          <w:rFonts w:ascii="Verdana" w:hAnsi="Verdana" w:cs="Lotus Linotype" w:hint="cs"/>
          <w:rtl/>
          <w:lang w:bidi="fa-IR"/>
        </w:rPr>
        <w:t>ل</w:t>
      </w:r>
      <w:r w:rsidRPr="00AE6B35">
        <w:rPr>
          <w:rFonts w:ascii="Verdana" w:hAnsi="Verdana" w:cs="Lotus Linotype"/>
          <w:rtl/>
          <w:lang w:bidi="fa-IR"/>
        </w:rPr>
        <w:t>ه محمد شیرازی تأسیس شد و از اسم حزب دوری کرد تا احزاب را از طرف مؤسسان آن تحریم کرده باشد. و به رهبری مرجعیت مطلق</w:t>
      </w:r>
      <w:r>
        <w:rPr>
          <w:rFonts w:ascii="Verdana" w:hAnsi="Verdana" w:cs="Lotus Linotype" w:hint="cs"/>
          <w:rtl/>
          <w:lang w:bidi="fa-IR"/>
        </w:rPr>
        <w:t>=</w:t>
      </w:r>
      <w:r w:rsidRPr="00AE6B35">
        <w:rPr>
          <w:rFonts w:ascii="Verdana" w:hAnsi="Verdana" w:cs="Lotus Linotype"/>
          <w:rtl/>
          <w:lang w:bidi="fa-IR"/>
        </w:rPr>
        <w:t xml:space="preserve"> </w:t>
      </w:r>
      <w:r>
        <w:rPr>
          <w:rFonts w:ascii="Verdana" w:hAnsi="Verdana" w:cs="Lotus Linotype" w:hint="cs"/>
          <w:rtl/>
          <w:lang w:bidi="fa-IR"/>
        </w:rPr>
        <w:t>=</w:t>
      </w:r>
      <w:r w:rsidRPr="00AE6B35">
        <w:rPr>
          <w:rFonts w:ascii="Verdana" w:hAnsi="Verdana" w:cs="Lotus Linotype"/>
          <w:rtl/>
          <w:lang w:bidi="fa-IR"/>
        </w:rPr>
        <w:t>ایمان</w:t>
      </w:r>
      <w:r>
        <w:rPr>
          <w:rFonts w:ascii="Verdana" w:hAnsi="Verdana" w:cs="Lotus Linotype" w:hint="cs"/>
          <w:rtl/>
          <w:lang w:bidi="fa-IR"/>
        </w:rPr>
        <w:t xml:space="preserve"> </w:t>
      </w:r>
      <w:r w:rsidRPr="00AE6B35">
        <w:rPr>
          <w:rFonts w:ascii="Verdana" w:hAnsi="Verdana" w:cs="Lotus Linotype"/>
          <w:rtl/>
          <w:lang w:bidi="fa-IR"/>
        </w:rPr>
        <w:t xml:space="preserve">داشته باشد. بنابراین این سازمان طرح نظریه ولایت فقیه را قبل از خمینی بنا نهاد. و اینها کسانی بودند که به نظریه مرحلیت معتقد نبودند- همچنان که حزب دعوت اینگونه بود- بلکه معتقد به چیزی بودند که خود آن را سوختن مراحل نام نهاده بودند. علاوه بر این در این زمان که نیازی به نظر آنها نبود از تقیه استفاده </w:t>
      </w:r>
      <w:r>
        <w:rPr>
          <w:rFonts w:ascii="Verdana" w:hAnsi="Verdana" w:cs="Lotus Linotype" w:hint="cs"/>
          <w:rtl/>
          <w:lang w:bidi="fa-IR"/>
        </w:rPr>
        <w:t>ن</w:t>
      </w:r>
      <w:r w:rsidRPr="00AE6B35">
        <w:rPr>
          <w:rFonts w:ascii="Verdana" w:hAnsi="Verdana" w:cs="Lotus Linotype"/>
          <w:rtl/>
          <w:lang w:bidi="fa-IR"/>
        </w:rPr>
        <w:t>می</w:t>
      </w:r>
      <w:r w:rsidRPr="00AE6B35">
        <w:rPr>
          <w:rFonts w:ascii="Verdana" w:hAnsi="Verdana" w:cs="2  Badr"/>
          <w:rtl/>
          <w:lang w:bidi="fa-IR"/>
        </w:rPr>
        <w:t>‌</w:t>
      </w:r>
      <w:r w:rsidRPr="00AE6B35">
        <w:rPr>
          <w:rFonts w:ascii="Verdana" w:hAnsi="Verdana" w:cs="Lotus Linotype"/>
          <w:rtl/>
          <w:lang w:bidi="fa-IR"/>
        </w:rPr>
        <w:t>کردند. از برجسته</w:t>
      </w:r>
      <w:r w:rsidRPr="00AE6B35">
        <w:rPr>
          <w:rFonts w:ascii="Verdana" w:hAnsi="Verdana" w:cs="2  Badr"/>
          <w:rtl/>
          <w:lang w:bidi="fa-IR"/>
        </w:rPr>
        <w:t>‌</w:t>
      </w:r>
      <w:r w:rsidRPr="00AE6B35">
        <w:rPr>
          <w:rFonts w:ascii="Verdana" w:hAnsi="Verdana" w:cs="Lotus Linotype"/>
          <w:rtl/>
          <w:lang w:bidi="fa-IR"/>
        </w:rPr>
        <w:t>ترین نیروهای این سازمان: هادی مدرسی (رهبر اوضاع حرکت در بحرین)، سید محمد تقی مدرسی (مدیر اوضاع عربستان و کویت)، محسن حسینی (مسؤول امور عراق) و بعد از پیروزی انقلاب در ایران هر کدام از این رشته</w:t>
      </w:r>
      <w:r w:rsidRPr="00AE6B35">
        <w:rPr>
          <w:rFonts w:ascii="Verdana" w:hAnsi="Verdana" w:cs="2  Badr"/>
          <w:rtl/>
          <w:lang w:bidi="fa-IR"/>
        </w:rPr>
        <w:t>‌</w:t>
      </w:r>
      <w:r w:rsidRPr="00AE6B35">
        <w:rPr>
          <w:rFonts w:ascii="Verdana" w:hAnsi="Verdana" w:cs="Lotus Linotype"/>
          <w:rtl/>
          <w:lang w:bidi="fa-IR"/>
        </w:rPr>
        <w:t>ها در سازمان اسم دیگری پیدا کردند. در عراق اسم (سازمان انقلاب اسلامی) و در بحرین (جبهه اسلامی) با رهبری هادی مدرسی باقی ماند. و در عربستان (سازمان انقلاب اسلامی) با رهبری پیشین حسن صفار باقی ماند. و تقی مدرسی علاوه بر کار خود در کویت مرجع تمام این حرکتها بود. با وجود این سازمان از بسیاری از اعضایش جدا شد و بعضی از آنها با اجتهادهای بزرگی مستقل شدند به گونه</w:t>
      </w:r>
      <w:r w:rsidRPr="00AE6B35">
        <w:rPr>
          <w:rFonts w:ascii="Verdana" w:hAnsi="Verdana" w:cs="2  Badr"/>
          <w:rtl/>
          <w:lang w:bidi="fa-IR"/>
        </w:rPr>
        <w:t>‌</w:t>
      </w:r>
      <w:r w:rsidRPr="00AE6B35">
        <w:rPr>
          <w:rFonts w:ascii="Verdana" w:hAnsi="Verdana" w:cs="Lotus Linotype"/>
          <w:rtl/>
          <w:lang w:bidi="fa-IR"/>
        </w:rPr>
        <w:t>ای که بعضی از آنها در گفتگو با سران کشورشان شرکت می</w:t>
      </w:r>
      <w:r w:rsidRPr="00AE6B35">
        <w:rPr>
          <w:rFonts w:ascii="Verdana" w:hAnsi="Verdana" w:cs="2  Badr"/>
          <w:rtl/>
          <w:lang w:bidi="fa-IR"/>
        </w:rPr>
        <w:t>‌</w:t>
      </w:r>
      <w:r w:rsidRPr="00AE6B35">
        <w:rPr>
          <w:rFonts w:ascii="Verdana" w:hAnsi="Verdana" w:cs="Lotus Linotype"/>
          <w:rtl/>
          <w:lang w:bidi="fa-IR"/>
        </w:rPr>
        <w:t>کردند بدون آنکه موافقت مرجع بالاتر (محمد تقی مدرسی) وجود داشته باشد. بدین ترتیب از مرجعیت جدا شد، نگا: کتاب عراق بلا قیاد</w:t>
      </w:r>
      <w:r>
        <w:rPr>
          <w:rFonts w:ascii="Verdana" w:hAnsi="Verdana" w:cs="Lotus Linotype" w:hint="cs"/>
          <w:rtl/>
          <w:lang w:bidi="fa-IR"/>
        </w:rPr>
        <w:t>ة</w:t>
      </w:r>
      <w:r w:rsidRPr="00AE6B35">
        <w:rPr>
          <w:rFonts w:ascii="Verdana" w:hAnsi="Verdana" w:cs="Lotus Linotype"/>
          <w:rtl/>
          <w:lang w:bidi="fa-IR"/>
        </w:rPr>
        <w:t>، عادل رئو</w:t>
      </w:r>
      <w:r>
        <w:rPr>
          <w:rFonts w:ascii="Verdana" w:hAnsi="Verdana" w:cs="Lotus Linotype"/>
          <w:rtl/>
          <w:lang w:bidi="fa-IR"/>
        </w:rPr>
        <w:t>ف، 303-231</w:t>
      </w:r>
      <w:r>
        <w:rPr>
          <w:rFonts w:ascii="Verdana" w:hAnsi="Verdana" w:cs="Lotus Linotype" w:hint="cs"/>
          <w:rtl/>
          <w:lang w:bidi="fa-IR"/>
        </w:rPr>
        <w:t>.</w:t>
      </w:r>
    </w:p>
  </w:footnote>
  <w:footnote w:id="671">
    <w:p w:rsidR="00922A52" w:rsidRPr="00AE6B35" w:rsidRDefault="00922A52" w:rsidP="006319B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اجتماع الجزیر</w:t>
      </w:r>
      <w:r>
        <w:rPr>
          <w:rFonts w:ascii="Verdana" w:hAnsi="Verdana" w:cs="Lotus Linotype" w:hint="cs"/>
          <w:rtl/>
          <w:lang w:bidi="fa-IR"/>
        </w:rPr>
        <w:t>ة</w:t>
      </w:r>
      <w:r w:rsidRPr="00AE6B35">
        <w:rPr>
          <w:rFonts w:ascii="Verdana" w:hAnsi="Verdana" w:cs="Lotus Linotype"/>
          <w:rtl/>
          <w:lang w:bidi="fa-IR"/>
        </w:rPr>
        <w:t xml:space="preserve"> (برنامه</w:t>
      </w:r>
      <w:r w:rsidRPr="00AE6B35">
        <w:rPr>
          <w:rFonts w:ascii="Verdana" w:hAnsi="Verdana" w:cs="2  Badr"/>
          <w:rtl/>
          <w:lang w:bidi="fa-IR"/>
        </w:rPr>
        <w:t>‌</w:t>
      </w:r>
      <w:r w:rsidRPr="00AE6B35">
        <w:rPr>
          <w:rFonts w:ascii="Verdana" w:hAnsi="Verdana" w:cs="Lotus Linotype"/>
          <w:rtl/>
          <w:lang w:bidi="fa-IR"/>
        </w:rPr>
        <w:t>های بدون مرز) یکشنبه 22/10/1422ه</w:t>
      </w:r>
      <w:r>
        <w:rPr>
          <w:rFonts w:ascii="Verdana" w:hAnsi="Verdana" w:cs="Lotus Linotype" w:hint="cs"/>
          <w:rtl/>
          <w:lang w:bidi="fa-IR"/>
        </w:rPr>
        <w:t>ـ</w:t>
      </w:r>
      <w:r w:rsidRPr="00AE6B35">
        <w:rPr>
          <w:rFonts w:ascii="Verdana" w:hAnsi="Verdana" w:cs="Lotus Linotype"/>
          <w:rtl/>
          <w:lang w:bidi="fa-IR"/>
        </w:rPr>
        <w:t xml:space="preserve"> مطابق 6/1/2002م. اجتماعهای مستقل (پیشرفتهای احمد کاتب) اول محرم 1424ه</w:t>
      </w:r>
      <w:r>
        <w:rPr>
          <w:rFonts w:ascii="Verdana" w:hAnsi="Verdana" w:cs="Lotus Linotype" w:hint="cs"/>
          <w:rtl/>
          <w:lang w:bidi="fa-IR"/>
        </w:rPr>
        <w:t>ـ</w:t>
      </w:r>
      <w:r w:rsidRPr="00AE6B35">
        <w:rPr>
          <w:rFonts w:ascii="Verdana" w:hAnsi="Verdana" w:cs="Lotus Linotype"/>
          <w:rtl/>
          <w:lang w:bidi="fa-IR"/>
        </w:rPr>
        <w:t xml:space="preserve"> (قسمت اول).</w:t>
      </w:r>
    </w:p>
  </w:footnote>
  <w:footnote w:id="67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آخرین مرحله تحصیل در مدارس حوزوی.</w:t>
      </w:r>
    </w:p>
  </w:footnote>
  <w:footnote w:id="67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21، برای تفصیل این مرحله نگاه کنید به : حلقه اول مصاحبه یک کانال مستقل با کاتب (برنامه گفتگوی صریح) 1/1/1424ه‍.</w:t>
      </w:r>
    </w:p>
  </w:footnote>
  <w:footnote w:id="674">
    <w:p w:rsidR="00922A52" w:rsidRPr="00AE6B35" w:rsidRDefault="00922A52" w:rsidP="002C4A5B">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مقاله (القول بالولا</w:t>
      </w:r>
      <w:r>
        <w:rPr>
          <w:rFonts w:ascii="Lotus Linotype" w:hAnsi="Lotus Linotype" w:cs="Lotus Linotype" w:hint="cs"/>
          <w:rtl/>
          <w:lang w:bidi="fa-IR"/>
        </w:rPr>
        <w:t>ية</w:t>
      </w:r>
      <w:r w:rsidRPr="00AE6B35">
        <w:rPr>
          <w:rFonts w:ascii="Verdana" w:hAnsi="Verdana" w:cs="Lotus Linotype"/>
          <w:rtl/>
          <w:lang w:bidi="fa-IR"/>
        </w:rPr>
        <w:t xml:space="preserve"> التکوین</w:t>
      </w:r>
      <w:r>
        <w:rPr>
          <w:rFonts w:ascii="Verdana" w:hAnsi="Verdana" w:cs="Lotus Linotype" w:hint="cs"/>
          <w:rtl/>
          <w:lang w:bidi="fa-IR"/>
        </w:rPr>
        <w:t>ية</w:t>
      </w:r>
      <w:r w:rsidRPr="00AE6B35">
        <w:rPr>
          <w:rFonts w:ascii="Verdana" w:hAnsi="Verdana" w:cs="Lotus Linotype"/>
          <w:rtl/>
          <w:lang w:bidi="fa-IR"/>
        </w:rPr>
        <w:t xml:space="preserve"> تفویض و غلو و شرک) از کاتب.</w:t>
      </w:r>
    </w:p>
    <w:p w:rsidR="00922A52" w:rsidRPr="00AE6B35" w:rsidRDefault="00922A52" w:rsidP="005A5E2F">
      <w:pPr>
        <w:pStyle w:val="a6"/>
        <w:tabs>
          <w:tab w:val="left" w:pos="2726"/>
          <w:tab w:val="right" w:pos="8306"/>
        </w:tabs>
        <w:spacing w:line="226" w:lineRule="auto"/>
        <w:ind w:left="227"/>
        <w:jc w:val="lowKashida"/>
        <w:rPr>
          <w:rFonts w:ascii="Verdana" w:hAnsi="Verdana" w:cs="Lotus Linotype"/>
          <w:rtl/>
          <w:lang w:bidi="fa-IR"/>
        </w:rPr>
      </w:pPr>
      <w:r w:rsidRPr="00AE6B35">
        <w:rPr>
          <w:rFonts w:ascii="Verdana" w:hAnsi="Verdana" w:cs="Lotus Linotype"/>
          <w:rtl/>
          <w:lang w:bidi="fa-IR"/>
        </w:rPr>
        <w:t>نگا:</w:t>
      </w:r>
      <w:hyperlink r:id="rId4" w:history="1">
        <w:r w:rsidRPr="00AE6B35">
          <w:rPr>
            <w:rFonts w:ascii="Verdana" w:hAnsi="Verdana" w:cs="Lotus Linotype"/>
            <w:lang w:bidi="fa-IR"/>
          </w:rPr>
          <w:t>http://www.ir</w:t>
        </w:r>
        <w:r w:rsidRPr="00AE6B35">
          <w:rPr>
            <w:rFonts w:ascii="Verdana" w:hAnsi="Verdana" w:cs="Lotus Linotype"/>
            <w:lang w:bidi="fa-IR"/>
          </w:rPr>
          <w:t>a</w:t>
        </w:r>
        <w:r w:rsidRPr="00AE6B35">
          <w:rPr>
            <w:rFonts w:ascii="Verdana" w:hAnsi="Verdana" w:cs="Lotus Linotype"/>
            <w:lang w:bidi="fa-IR"/>
          </w:rPr>
          <w:t>qcenter.net/vb/forumdisplay.php</w:t>
        </w:r>
      </w:hyperlink>
      <w:r w:rsidRPr="00AE6B35">
        <w:rPr>
          <w:rFonts w:ascii="Verdana" w:hAnsi="Verdana" w:cs="Lotus Linotype"/>
          <w:rtl/>
          <w:lang w:bidi="fa-IR"/>
        </w:rPr>
        <w:t>.</w:t>
      </w:r>
    </w:p>
  </w:footnote>
  <w:footnote w:id="675">
    <w:p w:rsidR="00922A52" w:rsidRPr="00AE6B35" w:rsidRDefault="00922A52" w:rsidP="006319B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مرجع سابق.</w:t>
      </w:r>
    </w:p>
  </w:footnote>
  <w:footnote w:id="676">
    <w:p w:rsidR="00922A52" w:rsidRPr="00AE6B35" w:rsidRDefault="00922A52" w:rsidP="00AA1AE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وحید خراسانی مهدی را اینگونه مخاطب قرار داده است: «یا فاعل آنچه که به وجود می</w:t>
      </w:r>
      <w:r w:rsidRPr="00AA1AE6">
        <w:rPr>
          <w:rFonts w:ascii="Lotus Linotype" w:hAnsi="Lotus Linotype"/>
          <w:rtl/>
          <w:lang w:bidi="fa-IR"/>
        </w:rPr>
        <w:t>‌</w:t>
      </w:r>
      <w:r w:rsidRPr="00AE6B35">
        <w:rPr>
          <w:rFonts w:ascii="Verdana" w:hAnsi="Verdana" w:cs="Lotus Linotype"/>
          <w:rtl/>
          <w:lang w:bidi="fa-IR"/>
        </w:rPr>
        <w:t>آورد»</w:t>
      </w:r>
      <w:r>
        <w:rPr>
          <w:rFonts w:ascii="Verdana" w:hAnsi="Verdana" w:cs="Lotus Linotype" w:hint="cs"/>
          <w:rtl/>
          <w:lang w:bidi="fa-IR"/>
        </w:rPr>
        <w:t>.</w:t>
      </w:r>
      <w:r w:rsidRPr="00AE6B35">
        <w:rPr>
          <w:rFonts w:ascii="Verdana" w:hAnsi="Verdana" w:cs="Lotus Linotype"/>
          <w:rtl/>
          <w:lang w:bidi="fa-IR"/>
        </w:rPr>
        <w:t xml:space="preserve"> و او را اینگونه توصیف می</w:t>
      </w:r>
      <w:r w:rsidRPr="00AA1AE6">
        <w:rPr>
          <w:rFonts w:ascii="Lotus Linotype" w:hAnsi="Lotus Linotype"/>
          <w:rtl/>
          <w:lang w:bidi="fa-IR"/>
        </w:rPr>
        <w:t>‌</w:t>
      </w:r>
      <w:r w:rsidRPr="00AE6B35">
        <w:rPr>
          <w:rFonts w:ascii="Verdana" w:hAnsi="Verdana" w:cs="Lotus Linotype"/>
          <w:rtl/>
          <w:lang w:bidi="fa-IR"/>
        </w:rPr>
        <w:t>کند: «امام زمان بند</w:t>
      </w:r>
      <w:r w:rsidRPr="00AA1AE6">
        <w:rPr>
          <w:rFonts w:ascii="Lotus Linotype" w:hAnsi="Lotus Linotype" w:cs="Lotus Linotype"/>
          <w:rtl/>
          <w:lang w:bidi="fa-IR"/>
        </w:rPr>
        <w:t>ه</w:t>
      </w:r>
      <w:r w:rsidRPr="00AA1AE6">
        <w:rPr>
          <w:rFonts w:ascii="Lotus Linotype" w:hAnsi="Lotus Linotype"/>
          <w:rtl/>
          <w:lang w:bidi="fa-IR"/>
        </w:rPr>
        <w:t>‌</w:t>
      </w:r>
      <w:r w:rsidRPr="00AE6B35">
        <w:rPr>
          <w:rFonts w:ascii="Verdana" w:hAnsi="Verdana" w:cs="Lotus Linotype"/>
          <w:rtl/>
          <w:lang w:bidi="fa-IR"/>
        </w:rPr>
        <w:t>ای بود که تبدیل به رب شد. بنابراین جوهر عبودیت ربوبیت است»</w:t>
      </w:r>
      <w:r>
        <w:rPr>
          <w:rFonts w:ascii="Verdana" w:hAnsi="Verdana" w:cs="Lotus Linotype" w:hint="cs"/>
          <w:rtl/>
          <w:lang w:bidi="fa-IR"/>
        </w:rPr>
        <w:t>.</w:t>
      </w:r>
      <w:r w:rsidRPr="00AE6B35">
        <w:rPr>
          <w:rFonts w:ascii="Verdana" w:hAnsi="Verdana" w:cs="Lotus Linotype"/>
          <w:rtl/>
          <w:lang w:bidi="fa-IR"/>
        </w:rPr>
        <w:t xml:space="preserve"> (مقتطفات ولا</w:t>
      </w:r>
      <w:r>
        <w:rPr>
          <w:rFonts w:ascii="Verdana" w:hAnsi="Verdana" w:cs="Lotus Linotype" w:hint="cs"/>
          <w:rtl/>
          <w:lang w:bidi="fa-IR"/>
        </w:rPr>
        <w:t xml:space="preserve">ئية </w:t>
      </w:r>
      <w:r w:rsidRPr="00AE6B35">
        <w:rPr>
          <w:rFonts w:ascii="Verdana" w:hAnsi="Verdana" w:cs="Lotus Linotype"/>
          <w:rtl/>
          <w:lang w:bidi="fa-IR"/>
        </w:rPr>
        <w:t>39) و نگاه کنید به مقاله (من این یستقی الشیخ</w:t>
      </w:r>
      <w:r>
        <w:rPr>
          <w:rFonts w:ascii="Verdana" w:hAnsi="Verdana" w:cs="Lotus Linotype"/>
          <w:rtl/>
          <w:lang w:bidi="fa-IR"/>
        </w:rPr>
        <w:t xml:space="preserve"> الوحید الخراسانی افکاره المتطر</w:t>
      </w:r>
      <w:r>
        <w:rPr>
          <w:rFonts w:ascii="Verdana" w:hAnsi="Verdana" w:cs="Lotus Linotype" w:hint="cs"/>
          <w:rtl/>
          <w:lang w:bidi="fa-IR"/>
        </w:rPr>
        <w:t xml:space="preserve">فة </w:t>
      </w:r>
      <w:r w:rsidRPr="00AE6B35">
        <w:rPr>
          <w:rFonts w:ascii="Verdana" w:hAnsi="Verdana" w:cs="Lotus Linotype"/>
          <w:rtl/>
          <w:lang w:bidi="fa-IR"/>
        </w:rPr>
        <w:t>حول الامام مهدی؟) از احمد کاتب.</w:t>
      </w:r>
      <w:r w:rsidRPr="00AE6B35">
        <w:rPr>
          <w:rFonts w:ascii="Verdana" w:hAnsi="Verdana" w:cs="Lotus Linotype"/>
          <w:lang w:bidi="fa-IR"/>
        </w:rPr>
        <w:t>www.altaib.co.uk/last.htm</w:t>
      </w:r>
      <w:r w:rsidRPr="00AE6B35">
        <w:rPr>
          <w:rFonts w:ascii="Verdana" w:hAnsi="Verdana" w:cs="Lotus Linotype"/>
          <w:rtl/>
          <w:lang w:bidi="fa-IR"/>
        </w:rPr>
        <w:t>.</w:t>
      </w:r>
    </w:p>
  </w:footnote>
  <w:footnote w:id="677">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w:t>
      </w:r>
      <w:r w:rsidRPr="00AE6B35">
        <w:rPr>
          <w:rStyle w:val="a7"/>
          <w:rFonts w:ascii="Verdana" w:hAnsi="Verdana" w:cs="Lotus Linotype"/>
          <w:vertAlign w:val="baseline"/>
        </w:rPr>
        <w:footnoteRef/>
      </w:r>
      <w:r w:rsidRPr="00AE6B35">
        <w:rPr>
          <w:rFonts w:ascii="Verdana" w:hAnsi="Verdana" w:cs="Lotus Linotype"/>
          <w:lang w:bidi="fa-IR"/>
        </w:rPr>
        <w:t>)www. Alkatib.co.uk/last.htm.</w:t>
      </w:r>
    </w:p>
  </w:footnote>
  <w:footnote w:id="678">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نگاه کنید به نامه او به مرتضی قزوینی: </w:t>
      </w:r>
    </w:p>
    <w:p w:rsidR="00922A52" w:rsidRPr="00B94B82" w:rsidRDefault="00922A52" w:rsidP="005A5E2F">
      <w:pPr>
        <w:pStyle w:val="a6"/>
        <w:spacing w:line="226" w:lineRule="auto"/>
        <w:ind w:left="227" w:hanging="227"/>
        <w:jc w:val="lowKashida"/>
        <w:rPr>
          <w:rFonts w:ascii="Verdana" w:hAnsi="Verdana" w:cs="Lotus Linotype"/>
          <w:sz w:val="20"/>
          <w:szCs w:val="20"/>
          <w:rtl/>
          <w:lang w:bidi="fa-IR"/>
        </w:rPr>
      </w:pPr>
      <w:r w:rsidRPr="00B94B82">
        <w:rPr>
          <w:rFonts w:ascii="Verdana" w:hAnsi="Verdana" w:cs="Lotus Linotype"/>
          <w:sz w:val="20"/>
          <w:szCs w:val="20"/>
          <w:lang w:bidi="fa-IR"/>
        </w:rPr>
        <w:t>http://www.isl.irg.uk/modules.php.namenews&amp;filearticle.&amp;sid192.</w:t>
      </w:r>
    </w:p>
  </w:footnote>
  <w:footnote w:id="67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الشیعی، 77، و به آثار مذکور در کتاب بصائر الدرجات،213 بنگرید.</w:t>
      </w:r>
    </w:p>
  </w:footnote>
  <w:footnote w:id="68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الشیعی، 231-230، به نقل از کتاب</w:t>
      </w:r>
      <w:r>
        <w:rPr>
          <w:rFonts w:ascii="Verdana" w:hAnsi="Verdana" w:cs="Lotus Linotype" w:hint="cs"/>
          <w:rtl/>
          <w:lang w:bidi="fa-IR"/>
        </w:rPr>
        <w:t>: اثبات الهداة، حر عاملى 764، 767</w:t>
      </w:r>
      <w:r w:rsidRPr="00AE6B35">
        <w:rPr>
          <w:rFonts w:ascii="Verdana" w:hAnsi="Verdana" w:cs="Lotus Linotype"/>
          <w:rtl/>
          <w:lang w:bidi="fa-IR"/>
        </w:rPr>
        <w:t>.</w:t>
      </w:r>
    </w:p>
  </w:footnote>
  <w:footnote w:id="68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sidRPr="00AE6B35">
        <w:rPr>
          <w:rFonts w:ascii="Verdana" w:hAnsi="Verdana" w:cs="Lotus Linotype"/>
          <w:lang w:bidi="fa-IR"/>
        </w:rPr>
        <w:t>http://www.alkatib.co.uk/amilnajr.html</w:t>
      </w:r>
      <w:r w:rsidRPr="00AE6B35">
        <w:rPr>
          <w:rFonts w:ascii="Verdana" w:hAnsi="Verdana" w:cs="Lotus Linotype"/>
          <w:rtl/>
          <w:lang w:bidi="fa-IR"/>
        </w:rPr>
        <w:t>.</w:t>
      </w:r>
    </w:p>
  </w:footnote>
  <w:footnote w:id="682">
    <w:p w:rsidR="00922A52" w:rsidRPr="00AE6B35" w:rsidRDefault="00922A52" w:rsidP="008F61BB">
      <w:pPr>
        <w:pStyle w:val="a6"/>
        <w:spacing w:line="226" w:lineRule="auto"/>
        <w:ind w:left="227" w:hanging="227"/>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تطور الفکر السیاسی، 237، </w:t>
      </w:r>
      <w:r>
        <w:rPr>
          <w:rFonts w:ascii="Verdana" w:hAnsi="Verdana" w:cs="Lotus Linotype" w:hint="cs"/>
          <w:rtl/>
          <w:lang w:bidi="fa-IR"/>
        </w:rPr>
        <w:t xml:space="preserve">نگا: </w:t>
      </w:r>
      <w:r w:rsidRPr="00AE6B35">
        <w:rPr>
          <w:rFonts w:ascii="Verdana" w:hAnsi="Verdana" w:cs="Lotus Linotype"/>
          <w:rtl/>
          <w:lang w:bidi="fa-IR"/>
        </w:rPr>
        <w:t>نظر خالصی 418-</w:t>
      </w:r>
      <w:r>
        <w:rPr>
          <w:rFonts w:ascii="Verdana" w:hAnsi="Verdana" w:cs="Lotus Linotype" w:hint="cs"/>
          <w:rtl/>
          <w:lang w:bidi="fa-IR"/>
        </w:rPr>
        <w:t>407</w:t>
      </w:r>
      <w:r w:rsidRPr="00AE6B35">
        <w:rPr>
          <w:rFonts w:ascii="Verdana" w:hAnsi="Verdana" w:cs="Lotus Linotype"/>
          <w:rtl/>
          <w:lang w:bidi="fa-IR"/>
        </w:rPr>
        <w:t xml:space="preserve"> و</w:t>
      </w:r>
      <w:r>
        <w:rPr>
          <w:rFonts w:ascii="Verdana" w:hAnsi="Verdana" w:cs="Lotus Linotype"/>
          <w:rtl/>
          <w:lang w:bidi="fa-IR"/>
        </w:rPr>
        <w:t xml:space="preserve"> نظر محمد حسین فضل الله 532-517</w:t>
      </w:r>
      <w:r>
        <w:rPr>
          <w:rFonts w:ascii="Verdana" w:hAnsi="Verdana" w:cs="Lotus Linotype" w:hint="cs"/>
          <w:rtl/>
          <w:lang w:bidi="fa-IR"/>
        </w:rPr>
        <w:t>.</w:t>
      </w:r>
    </w:p>
  </w:footnote>
  <w:footnote w:id="683">
    <w:p w:rsidR="00922A52" w:rsidRPr="00AE6B35" w:rsidRDefault="00922A52" w:rsidP="004437C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 xml:space="preserve">مقاله (من </w:t>
      </w:r>
      <w:r>
        <w:rPr>
          <w:rFonts w:ascii="Verdana" w:hAnsi="Verdana" w:cs="Lotus Linotype" w:hint="cs"/>
          <w:rtl/>
          <w:lang w:bidi="fa-IR"/>
        </w:rPr>
        <w:t>أ</w:t>
      </w:r>
      <w:r w:rsidRPr="00AE6B35">
        <w:rPr>
          <w:rFonts w:ascii="Verdana" w:hAnsi="Verdana" w:cs="Lotus Linotype"/>
          <w:rtl/>
          <w:lang w:bidi="fa-IR"/>
        </w:rPr>
        <w:t xml:space="preserve">ین یستقی الشیخ الوحید الخراسانی افکاره المتطرفه. حول الامام المهدی؟) از کاتب </w:t>
      </w:r>
      <w:r w:rsidRPr="00AE6B35">
        <w:rPr>
          <w:rFonts w:ascii="Verdana" w:hAnsi="Verdana" w:cs="Lotus Linotype"/>
          <w:lang w:bidi="fa-IR"/>
        </w:rPr>
        <w:t>www.alkatib.co.uk/last.htm</w:t>
      </w:r>
      <w:r w:rsidRPr="00AE6B35">
        <w:rPr>
          <w:rFonts w:ascii="Verdana" w:hAnsi="Verdana" w:cs="Lotus Linotype"/>
          <w:rtl/>
          <w:lang w:bidi="fa-IR"/>
        </w:rPr>
        <w:t>.</w:t>
      </w:r>
    </w:p>
  </w:footnote>
  <w:footnote w:id="68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کاتب، 85.</w:t>
      </w:r>
    </w:p>
  </w:footnote>
  <w:footnote w:id="68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نامه کاتب به مرتضی قزوینی (در پی نوشت2).</w:t>
      </w:r>
    </w:p>
  </w:footnote>
  <w:footnote w:id="68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مصاحبه (مراجعات الکاتب) در یک شبکه مستقل اول محرم سال 1424ه‍.</w:t>
      </w:r>
    </w:p>
  </w:footnote>
  <w:footnote w:id="687">
    <w:p w:rsidR="00922A52" w:rsidRPr="00AE6B35" w:rsidRDefault="00922A52" w:rsidP="00FE2522">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م</w:t>
      </w:r>
      <w:r>
        <w:rPr>
          <w:rFonts w:ascii="Verdana" w:hAnsi="Verdana" w:cs="Lotus Linotype" w:hint="cs"/>
          <w:rtl/>
          <w:lang w:bidi="fa-IR"/>
        </w:rPr>
        <w:t>رجع سابق.</w:t>
      </w:r>
    </w:p>
  </w:footnote>
  <w:footnote w:id="68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sidRPr="00AE6B35">
        <w:rPr>
          <w:rFonts w:ascii="Verdana" w:hAnsi="Verdana" w:cs="Lotus Linotype"/>
          <w:lang w:bidi="fa-IR"/>
        </w:rPr>
        <w:t>http://www.iraq/center.net/vb/showthread.php</w:t>
      </w:r>
    </w:p>
  </w:footnote>
  <w:footnote w:id="689">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Fonts w:ascii="Verdana" w:hAnsi="Verdana" w:cs="Lotus Linotype"/>
          <w:lang w:bidi="fa-IR"/>
        </w:rPr>
        <w:footnoteRef/>
      </w:r>
      <w:r w:rsidRPr="00AE6B35">
        <w:rPr>
          <w:rFonts w:ascii="Verdana" w:hAnsi="Verdana" w:cs="Lotus Linotype"/>
          <w:rtl/>
          <w:lang w:bidi="fa-IR"/>
        </w:rPr>
        <w:t>) همان. (به اصل کتاب مراجعه شود صفحه ی 254)</w:t>
      </w:r>
      <w:r>
        <w:rPr>
          <w:rFonts w:ascii="Verdana" w:hAnsi="Verdana" w:cs="Lotus Linotype" w:hint="cs"/>
          <w:rtl/>
          <w:lang w:bidi="fa-IR"/>
        </w:rPr>
        <w:t>.</w:t>
      </w:r>
    </w:p>
  </w:footnote>
  <w:footnote w:id="69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Fonts w:ascii="Verdana" w:hAnsi="Verdana" w:cs="Lotus Linotype"/>
          <w:lang w:bidi="fa-IR"/>
        </w:rPr>
        <w:footnoteRef/>
      </w:r>
      <w:r w:rsidRPr="00AE6B35">
        <w:rPr>
          <w:rFonts w:ascii="Verdana" w:hAnsi="Verdana" w:cs="Lotus Linotype"/>
          <w:rtl/>
          <w:lang w:bidi="fa-IR"/>
        </w:rPr>
        <w:t>) همان.</w:t>
      </w:r>
    </w:p>
  </w:footnote>
  <w:footnote w:id="691">
    <w:p w:rsidR="00922A52"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روزنامه الرأی العالم 1/12/2003م.</w:t>
      </w:r>
      <w:r w:rsidRPr="00AE6B35">
        <w:rPr>
          <w:rFonts w:ascii="Verdana" w:hAnsi="Verdana" w:cs="Lotus Linotype"/>
          <w:lang w:bidi="fa-IR"/>
        </w:rPr>
        <w:t>http://www.al/aialaam.com/</w:t>
      </w:r>
      <w:r w:rsidRPr="00AE6B35">
        <w:rPr>
          <w:rFonts w:ascii="Verdana" w:hAnsi="Verdana" w:cs="Lotus Linotype"/>
          <w:rtl/>
          <w:lang w:bidi="fa-IR"/>
        </w:rPr>
        <w:t xml:space="preserve"> </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سایت اسلام آنلاین</w:t>
      </w:r>
      <w:r w:rsidRPr="00AE6B35">
        <w:rPr>
          <w:rFonts w:ascii="Verdana" w:hAnsi="Verdana" w:cs="Lotus Linotype"/>
          <w:lang w:bidi="fa-IR"/>
        </w:rPr>
        <w:t>http://www.islamonline.netlAraic/news/2003-12/04Tartic/eII.shtml</w:t>
      </w:r>
    </w:p>
  </w:footnote>
  <w:footnote w:id="692">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p>
  </w:footnote>
  <w:footnote w:id="693">
    <w:p w:rsidR="00922A52" w:rsidRPr="00E027BD" w:rsidRDefault="00922A52" w:rsidP="00D069E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حدیث زید بن ار</w:t>
      </w:r>
      <w:r w:rsidRPr="00E027BD">
        <w:rPr>
          <w:rFonts w:ascii="Verdana" w:hAnsi="Verdana" w:cs="Lotus Linotype"/>
          <w:rtl/>
          <w:lang w:bidi="fa-IR"/>
        </w:rPr>
        <w:t>قم که از پیامبر</w:t>
      </w:r>
      <w:r w:rsidRPr="00E027BD">
        <w:rPr>
          <w:rFonts w:ascii="Verdana" w:hAnsi="Verdana" w:cs="Lotus Linotype" w:hint="cs"/>
          <w:rtl/>
          <w:lang w:bidi="fa-IR"/>
        </w:rPr>
        <w:t xml:space="preserve"> </w:t>
      </w:r>
      <w:r w:rsidRPr="00E027BD">
        <w:rPr>
          <w:rFonts w:ascii="Verdana" w:hAnsi="Verdana" w:cs="CTraditional Arabic" w:hint="cs"/>
          <w:rtl/>
          <w:lang w:bidi="fa-IR"/>
        </w:rPr>
        <w:t>ص</w:t>
      </w:r>
      <w:r w:rsidRPr="00E027BD">
        <w:rPr>
          <w:rFonts w:ascii="Verdana" w:hAnsi="Verdana" w:cs="Lotus Linotype"/>
          <w:rtl/>
          <w:lang w:bidi="fa-IR"/>
        </w:rPr>
        <w:t xml:space="preserve"> روایت کرده است که: (من دو چیز را برای شما باقی می</w:t>
      </w:r>
      <w:r w:rsidRPr="009E5B1E">
        <w:rPr>
          <w:rFonts w:ascii="Lotus Linotype" w:hAnsi="Lotus Linotype"/>
          <w:rtl/>
          <w:lang w:bidi="fa-IR"/>
        </w:rPr>
        <w:t>‌</w:t>
      </w:r>
      <w:r w:rsidRPr="00E027BD">
        <w:rPr>
          <w:rFonts w:ascii="Verdana" w:hAnsi="Verdana" w:cs="Lotus Linotype"/>
          <w:rtl/>
          <w:lang w:bidi="fa-IR"/>
        </w:rPr>
        <w:t>گذارم که با تمسک به آن بعد از من گمراه نمی</w:t>
      </w:r>
      <w:r w:rsidRPr="009E5B1E">
        <w:rPr>
          <w:rFonts w:ascii="Lotus Linotype" w:hAnsi="Lotus Linotype"/>
          <w:rtl/>
          <w:lang w:bidi="fa-IR"/>
        </w:rPr>
        <w:t>‌</w:t>
      </w:r>
      <w:r w:rsidRPr="00E027BD">
        <w:rPr>
          <w:rFonts w:ascii="Verdana" w:hAnsi="Verdana" w:cs="Lotus Linotype"/>
          <w:rtl/>
          <w:lang w:bidi="fa-IR"/>
        </w:rPr>
        <w:t xml:space="preserve">شوید که یکی از آنها بزرگتر از دیگری است: کتاب خداوند که </w:t>
      </w:r>
      <w:r>
        <w:rPr>
          <w:rFonts w:ascii="Verdana" w:hAnsi="Verdana" w:cs="Lotus Linotype" w:hint="cs"/>
          <w:rtl/>
          <w:lang w:bidi="fa-IR"/>
        </w:rPr>
        <w:t>ريسمان</w:t>
      </w:r>
      <w:r w:rsidRPr="00E027BD">
        <w:rPr>
          <w:rFonts w:ascii="Verdana" w:hAnsi="Verdana" w:cs="Lotus Linotype"/>
          <w:rtl/>
          <w:lang w:bidi="fa-IR"/>
        </w:rPr>
        <w:t xml:space="preserve"> کشیده شده</w:t>
      </w:r>
      <w:r w:rsidRPr="00E027BD">
        <w:rPr>
          <w:rFonts w:ascii="Verdana" w:hAnsi="Verdana" w:cs="2  Badr"/>
          <w:rtl/>
          <w:lang w:bidi="fa-IR"/>
        </w:rPr>
        <w:t>‌</w:t>
      </w:r>
      <w:r w:rsidRPr="00E027BD">
        <w:rPr>
          <w:rFonts w:ascii="Verdana" w:hAnsi="Verdana" w:cs="Lotus Linotype"/>
          <w:rtl/>
          <w:lang w:bidi="fa-IR"/>
        </w:rPr>
        <w:t>ای از آسمان بر زمین است و عترت اهل بیت من. و این دو از هم جدا ن</w:t>
      </w:r>
      <w:r>
        <w:rPr>
          <w:rFonts w:ascii="Verdana" w:hAnsi="Verdana" w:cs="Lotus Linotype" w:hint="cs"/>
          <w:rtl/>
          <w:lang w:bidi="fa-IR"/>
        </w:rPr>
        <w:t>مى</w:t>
      </w:r>
      <w:r w:rsidRPr="009E5B1E">
        <w:rPr>
          <w:rFonts w:ascii="Lotus Linotype" w:hAnsi="Lotus Linotype"/>
          <w:rtl/>
          <w:lang w:bidi="fa-IR"/>
        </w:rPr>
        <w:t>‌</w:t>
      </w:r>
      <w:r>
        <w:rPr>
          <w:rFonts w:ascii="Verdana" w:hAnsi="Verdana" w:cs="Lotus Linotype" w:hint="cs"/>
          <w:rtl/>
          <w:lang w:bidi="fa-IR"/>
        </w:rPr>
        <w:t>شوند</w:t>
      </w:r>
      <w:r w:rsidRPr="00E027BD">
        <w:rPr>
          <w:rFonts w:ascii="Verdana" w:hAnsi="Verdana" w:cs="Lotus Linotype"/>
          <w:rtl/>
          <w:lang w:bidi="fa-IR"/>
        </w:rPr>
        <w:t xml:space="preserve"> تا اینکه وارد بهشت شوید. بنگرید که چگونه با آن رفتار می</w:t>
      </w:r>
      <w:r w:rsidRPr="00E027BD">
        <w:rPr>
          <w:rFonts w:ascii="Verdana" w:hAnsi="Verdana" w:cs="2  Badr"/>
          <w:rtl/>
          <w:lang w:bidi="fa-IR"/>
        </w:rPr>
        <w:t>‌</w:t>
      </w:r>
      <w:r w:rsidRPr="00E027BD">
        <w:rPr>
          <w:rFonts w:ascii="Verdana" w:hAnsi="Verdana" w:cs="Lotus Linotype"/>
          <w:rtl/>
          <w:lang w:bidi="fa-IR"/>
        </w:rPr>
        <w:t>کنید. الترمذی 5/</w:t>
      </w:r>
      <w:r>
        <w:rPr>
          <w:rFonts w:ascii="Verdana" w:hAnsi="Verdana" w:cs="Lotus Linotype" w:hint="cs"/>
          <w:rtl/>
          <w:lang w:bidi="fa-IR"/>
        </w:rPr>
        <w:t>622</w:t>
      </w:r>
      <w:r w:rsidRPr="00E027BD">
        <w:rPr>
          <w:rFonts w:ascii="Verdana" w:hAnsi="Verdana" w:cs="Lotus Linotype"/>
          <w:rtl/>
          <w:lang w:bidi="fa-IR"/>
        </w:rPr>
        <w:t xml:space="preserve">ح3788. مسند، الامام احمد </w:t>
      </w:r>
      <w:r>
        <w:rPr>
          <w:rFonts w:ascii="Verdana" w:hAnsi="Verdana" w:cs="Lotus Linotype" w:hint="cs"/>
          <w:rtl/>
          <w:lang w:bidi="fa-IR"/>
        </w:rPr>
        <w:t>3/14، 17</w:t>
      </w:r>
      <w:r w:rsidRPr="00E027BD">
        <w:rPr>
          <w:rFonts w:ascii="Verdana" w:hAnsi="Verdana" w:cs="Lotus Linotype"/>
          <w:rtl/>
          <w:lang w:bidi="fa-IR"/>
        </w:rPr>
        <w:t xml:space="preserve">و هیثمی گفته است: سند آن </w:t>
      </w:r>
      <w:r>
        <w:rPr>
          <w:rFonts w:ascii="Verdana" w:hAnsi="Verdana" w:cs="Lotus Linotype" w:hint="cs"/>
          <w:rtl/>
          <w:lang w:bidi="fa-IR"/>
        </w:rPr>
        <w:t>خوب</w:t>
      </w:r>
      <w:r w:rsidRPr="00E027BD">
        <w:rPr>
          <w:rFonts w:ascii="Verdana" w:hAnsi="Verdana" w:cs="Lotus Linotype"/>
          <w:rtl/>
          <w:lang w:bidi="fa-IR"/>
        </w:rPr>
        <w:t xml:space="preserve"> است. و آلبانی گفته است: صحیح است. (صحیح سنن الترمذی ج2980 ). و اصل حدیث در مسلم است (2408).</w:t>
      </w:r>
    </w:p>
  </w:footnote>
  <w:footnote w:id="694">
    <w:p w:rsidR="00922A52" w:rsidRPr="00AE6B35" w:rsidRDefault="00922A52" w:rsidP="00E027BD">
      <w:pPr>
        <w:pStyle w:val="a6"/>
        <w:spacing w:line="226" w:lineRule="auto"/>
        <w:ind w:left="227" w:hanging="227"/>
        <w:jc w:val="lowKashida"/>
        <w:rPr>
          <w:rFonts w:ascii="Verdana" w:hAnsi="Verdana" w:cs="Lotus Linotype"/>
          <w:lang w:bidi="fa-IR"/>
        </w:rPr>
      </w:pPr>
      <w:r w:rsidRPr="00E027BD">
        <w:rPr>
          <w:rFonts w:ascii="Verdana" w:hAnsi="Verdana" w:cs="Lotus Linotype"/>
          <w:rtl/>
          <w:lang w:bidi="fa-IR"/>
        </w:rPr>
        <w:t>(</w:t>
      </w:r>
      <w:r w:rsidRPr="00E027BD">
        <w:rPr>
          <w:rStyle w:val="a7"/>
          <w:rFonts w:ascii="Verdana" w:hAnsi="Verdana" w:cs="Lotus Linotype"/>
          <w:sz w:val="22"/>
          <w:szCs w:val="22"/>
          <w:vertAlign w:val="baseline"/>
        </w:rPr>
        <w:footnoteRef/>
      </w:r>
      <w:r w:rsidRPr="00E027BD">
        <w:rPr>
          <w:rFonts w:ascii="Verdana" w:hAnsi="Verdana" w:cs="Lotus Linotype"/>
          <w:rtl/>
          <w:lang w:bidi="fa-IR"/>
        </w:rPr>
        <w:t>) در آن آمده است که پیامبر</w:t>
      </w:r>
      <w:r w:rsidRPr="00E027BD">
        <w:rPr>
          <w:rFonts w:ascii="Verdana" w:hAnsi="Verdana" w:cs="Lotus Linotype" w:hint="cs"/>
          <w:rtl/>
          <w:lang w:bidi="fa-IR"/>
        </w:rPr>
        <w:t xml:space="preserve"> </w:t>
      </w:r>
      <w:r w:rsidRPr="00E027BD">
        <w:rPr>
          <w:rFonts w:ascii="Verdana" w:hAnsi="Verdana" w:cs="CTraditional Arabic" w:hint="cs"/>
          <w:rtl/>
          <w:lang w:bidi="fa-IR"/>
        </w:rPr>
        <w:t>ص</w:t>
      </w:r>
      <w:r w:rsidRPr="00E027BD">
        <w:rPr>
          <w:rFonts w:ascii="Verdana" w:hAnsi="Verdana" w:cs="Lotus Linotype"/>
          <w:rtl/>
          <w:lang w:bidi="fa-IR"/>
        </w:rPr>
        <w:t xml:space="preserve"> فرمود: خداوندا دوست داشتنی</w:t>
      </w:r>
      <w:r w:rsidRPr="00E027BD">
        <w:rPr>
          <w:rFonts w:ascii="Verdana" w:hAnsi="Verdana" w:cs="2  Badr"/>
          <w:rtl/>
          <w:lang w:bidi="fa-IR"/>
        </w:rPr>
        <w:t>‌</w:t>
      </w:r>
      <w:r w:rsidRPr="00E027BD">
        <w:rPr>
          <w:rFonts w:ascii="Verdana" w:hAnsi="Verdana" w:cs="Lotus Linotype"/>
          <w:rtl/>
          <w:lang w:bidi="fa-IR"/>
        </w:rPr>
        <w:t>ترین مردم را نزد من بفرست که گوشت این پرنده را با من بخورد ناگهان علی بن ابی</w:t>
      </w:r>
      <w:r w:rsidRPr="00E027BD">
        <w:rPr>
          <w:rFonts w:ascii="Verdana" w:hAnsi="Verdana" w:cs="2  Badr"/>
          <w:rtl/>
          <w:lang w:bidi="fa-IR"/>
        </w:rPr>
        <w:t>‌</w:t>
      </w:r>
      <w:r w:rsidRPr="00E027BD">
        <w:rPr>
          <w:rFonts w:ascii="Verdana" w:hAnsi="Verdana" w:cs="Lotus Linotype"/>
          <w:rtl/>
          <w:lang w:bidi="fa-IR"/>
        </w:rPr>
        <w:t>طالب</w:t>
      </w:r>
      <w:r w:rsidRPr="00E027BD">
        <w:rPr>
          <w:rFonts w:ascii="Verdana" w:hAnsi="Verdana" w:cs="Lotus Linotype"/>
          <w:lang w:bidi="fa-IR"/>
        </w:rPr>
        <w:sym w:font="AGA Arabesque" w:char="F074"/>
      </w:r>
      <w:r w:rsidRPr="00E027BD">
        <w:rPr>
          <w:rFonts w:ascii="Verdana" w:hAnsi="Verdana" w:cs="Lotus Linotype"/>
          <w:rtl/>
          <w:lang w:bidi="fa-IR"/>
        </w:rPr>
        <w:t xml:space="preserve"> آمد. و ابن قیم این حدیث را در کتاب الفوائد (382) ضعیف دانسته است و این کثیر در البدا</w:t>
      </w:r>
      <w:r w:rsidRPr="00E027BD">
        <w:rPr>
          <w:rFonts w:ascii="Verdana" w:hAnsi="Verdana" w:cs="Lotus Linotype" w:hint="cs"/>
          <w:rtl/>
          <w:lang w:bidi="fa-IR"/>
        </w:rPr>
        <w:t>ية</w:t>
      </w:r>
      <w:r w:rsidRPr="00E027BD">
        <w:rPr>
          <w:rFonts w:ascii="Verdana" w:hAnsi="Verdana" w:cs="Lotus Linotype"/>
          <w:rtl/>
          <w:lang w:bidi="fa-IR"/>
        </w:rPr>
        <w:t xml:space="preserve"> والنها</w:t>
      </w:r>
      <w:r w:rsidRPr="00E027BD">
        <w:rPr>
          <w:rFonts w:ascii="Verdana" w:hAnsi="Verdana" w:cs="Lotus Linotype" w:hint="cs"/>
          <w:rtl/>
          <w:lang w:bidi="fa-IR"/>
        </w:rPr>
        <w:t>ية</w:t>
      </w:r>
      <w:r w:rsidRPr="00E027BD">
        <w:rPr>
          <w:rFonts w:ascii="Verdana" w:hAnsi="Verdana" w:cs="Lotus Linotype"/>
          <w:rtl/>
          <w:lang w:bidi="fa-IR"/>
        </w:rPr>
        <w:t xml:space="preserve"> 375/7-377 و دهلوی در مختصر التح</w:t>
      </w:r>
      <w:r w:rsidRPr="00E027BD">
        <w:rPr>
          <w:rFonts w:ascii="Verdana" w:hAnsi="Verdana" w:cs="Lotus Linotype" w:hint="cs"/>
          <w:rtl/>
          <w:lang w:bidi="fa-IR"/>
        </w:rPr>
        <w:t>فة</w:t>
      </w:r>
      <w:r w:rsidRPr="00E027BD">
        <w:rPr>
          <w:rFonts w:ascii="Verdana" w:hAnsi="Verdana" w:cs="Lotus Linotype"/>
          <w:rtl/>
          <w:lang w:bidi="fa-IR"/>
        </w:rPr>
        <w:t xml:space="preserve"> الاثنی عشر</w:t>
      </w:r>
      <w:r w:rsidRPr="00E027BD">
        <w:rPr>
          <w:rFonts w:ascii="Verdana" w:hAnsi="Verdana" w:cs="Lotus Linotype" w:hint="cs"/>
          <w:rtl/>
          <w:lang w:bidi="fa-IR"/>
        </w:rPr>
        <w:t>ية</w:t>
      </w:r>
      <w:r w:rsidRPr="00E027BD">
        <w:rPr>
          <w:rFonts w:ascii="Verdana" w:hAnsi="Verdana" w:cs="Lotus Linotype"/>
          <w:rtl/>
          <w:lang w:bidi="fa-IR"/>
        </w:rPr>
        <w:t xml:space="preserve"> (165) و دیگران آن را ضعیف دانسته</w:t>
      </w:r>
      <w:r w:rsidRPr="00E027BD">
        <w:rPr>
          <w:rFonts w:ascii="Verdana" w:hAnsi="Verdana" w:cs="2  Badr"/>
          <w:rtl/>
          <w:lang w:bidi="fa-IR"/>
        </w:rPr>
        <w:t>‌</w:t>
      </w:r>
      <w:r w:rsidRPr="00E027BD">
        <w:rPr>
          <w:rFonts w:ascii="Verdana" w:hAnsi="Verdana" w:cs="Lotus Linotype"/>
          <w:rtl/>
          <w:lang w:bidi="fa-IR"/>
        </w:rPr>
        <w:t>اند.</w:t>
      </w:r>
    </w:p>
  </w:footnote>
  <w:footnote w:id="695">
    <w:p w:rsidR="00922A52" w:rsidRPr="00AE6B35" w:rsidRDefault="00922A52" w:rsidP="0026573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نامه کاتب به مرتضی قزوینی:</w:t>
      </w:r>
    </w:p>
    <w:p w:rsidR="00922A52" w:rsidRPr="00E027BD" w:rsidRDefault="00922A52" w:rsidP="005A5E2F">
      <w:pPr>
        <w:pStyle w:val="a6"/>
        <w:spacing w:line="226" w:lineRule="auto"/>
        <w:ind w:left="227" w:hanging="227"/>
        <w:jc w:val="lowKashida"/>
        <w:rPr>
          <w:rFonts w:ascii="Verdana" w:hAnsi="Verdana" w:cs="Lotus Linotype"/>
          <w:sz w:val="20"/>
          <w:szCs w:val="20"/>
          <w:rtl/>
          <w:lang w:bidi="fa-IR"/>
        </w:rPr>
      </w:pPr>
      <w:r w:rsidRPr="00E027BD">
        <w:rPr>
          <w:rFonts w:ascii="Verdana" w:hAnsi="Verdana" w:cs="Lotus Linotype"/>
          <w:sz w:val="20"/>
          <w:szCs w:val="20"/>
          <w:lang w:bidi="fa-IR"/>
        </w:rPr>
        <w:t>http://www.isl.org.uk/modules.php.nameNeews&amp;filearticle&amp;sid192.</w:t>
      </w:r>
    </w:p>
  </w:footnote>
  <w:footnote w:id="696">
    <w:p w:rsidR="00922A52" w:rsidRPr="00AE6B35" w:rsidRDefault="00922A52" w:rsidP="00D069E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تطور الفکر السیاسی الشیعی، </w:t>
      </w:r>
      <w:r>
        <w:rPr>
          <w:rFonts w:ascii="Verdana" w:hAnsi="Verdana" w:cs="Lotus Linotype" w:hint="cs"/>
          <w:rtl/>
          <w:lang w:bidi="fa-IR"/>
        </w:rPr>
        <w:t>23-26</w:t>
      </w:r>
      <w:r w:rsidRPr="00AE6B35">
        <w:rPr>
          <w:rFonts w:ascii="Verdana" w:hAnsi="Verdana" w:cs="Lotus Linotype"/>
          <w:rtl/>
          <w:lang w:bidi="fa-IR"/>
        </w:rPr>
        <w:t>.</w:t>
      </w:r>
    </w:p>
  </w:footnote>
  <w:footnote w:id="697">
    <w:p w:rsidR="00922A52" w:rsidRPr="00AE6B35" w:rsidRDefault="00922A52" w:rsidP="00DF010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xml:space="preserve"> </w:t>
      </w:r>
      <w:r>
        <w:rPr>
          <w:rFonts w:ascii="Verdana" w:hAnsi="Verdana" w:cs="Lotus Linotype" w:hint="cs"/>
          <w:rtl/>
          <w:lang w:bidi="fa-IR"/>
        </w:rPr>
        <w:t>26-27</w:t>
      </w:r>
      <w:r w:rsidRPr="00AE6B35">
        <w:rPr>
          <w:rFonts w:ascii="Verdana" w:hAnsi="Verdana" w:cs="Lotus Linotype"/>
          <w:rtl/>
          <w:lang w:bidi="fa-IR"/>
        </w:rPr>
        <w:t>.</w:t>
      </w:r>
    </w:p>
  </w:footnote>
  <w:footnote w:id="69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تطور الفکر السیاسی 27 به نقل از الارشاد از مفید 200-199.</w:t>
      </w:r>
    </w:p>
  </w:footnote>
  <w:footnote w:id="699">
    <w:p w:rsidR="00922A52" w:rsidRPr="00AE6B35" w:rsidRDefault="00922A52" w:rsidP="002C189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(تاریخ ال</w:t>
      </w:r>
      <w:r>
        <w:rPr>
          <w:rFonts w:ascii="Verdana" w:hAnsi="Verdana" w:cs="Lotus Linotype" w:hint="cs"/>
          <w:rtl/>
          <w:lang w:bidi="fa-IR"/>
        </w:rPr>
        <w:t>أ</w:t>
      </w:r>
      <w:r w:rsidRPr="00AE6B35">
        <w:rPr>
          <w:rFonts w:ascii="Verdana" w:hAnsi="Verdana" w:cs="Lotus Linotype"/>
          <w:rtl/>
          <w:lang w:bidi="fa-IR"/>
        </w:rPr>
        <w:t>مم والملوک 3/1013) و(الارشاد المفید 204).</w:t>
      </w:r>
    </w:p>
  </w:footnote>
  <w:footnote w:id="70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تطور الفکر السیاسی، 30.</w:t>
      </w:r>
    </w:p>
  </w:footnote>
  <w:footnote w:id="701">
    <w:p w:rsidR="00922A52" w:rsidRPr="00AE6B35" w:rsidRDefault="00922A52" w:rsidP="002537A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تطور الفکر السیاسی، 31، به نقل از التهذیب از ابن عساکر4/</w:t>
      </w:r>
      <w:r>
        <w:rPr>
          <w:rFonts w:ascii="Verdana" w:hAnsi="Verdana" w:cs="Lotus Linotype" w:hint="cs"/>
          <w:rtl/>
          <w:lang w:bidi="fa-IR"/>
        </w:rPr>
        <w:t>162</w:t>
      </w:r>
      <w:r w:rsidRPr="00AE6B35">
        <w:rPr>
          <w:rFonts w:ascii="Verdana" w:hAnsi="Verdana" w:cs="Lotus Linotype"/>
          <w:rtl/>
          <w:lang w:bidi="fa-IR"/>
        </w:rPr>
        <w:t>.</w:t>
      </w:r>
    </w:p>
  </w:footnote>
  <w:footnote w:id="70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نگا:تطور الفکر السیاسی 33-34-47.</w:t>
      </w:r>
    </w:p>
  </w:footnote>
  <w:footnote w:id="70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نگا:تطور الفکر السیاسی، 47.</w:t>
      </w:r>
    </w:p>
  </w:footnote>
  <w:footnote w:id="704">
    <w:p w:rsidR="00922A52" w:rsidRPr="00AE6B35" w:rsidRDefault="00922A52" w:rsidP="002537AE">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احمد کاتب می</w:t>
      </w:r>
      <w:r w:rsidRPr="00AE6B35">
        <w:rPr>
          <w:rFonts w:ascii="Verdana" w:hAnsi="Verdana" w:cs="2  Badr"/>
          <w:rtl/>
          <w:lang w:bidi="fa-IR"/>
        </w:rPr>
        <w:t>‌</w:t>
      </w:r>
      <w:r w:rsidRPr="00AE6B35">
        <w:rPr>
          <w:rFonts w:ascii="Verdana" w:hAnsi="Verdana" w:cs="Lotus Linotype"/>
          <w:rtl/>
          <w:lang w:bidi="fa-IR"/>
        </w:rPr>
        <w:t>گوید که خلفای اموی نظریه سیاسی خود را به عنوان عقیده جبر و مشیت الهی بنا نهادند. و در این مورد سخنانی را از بعضی از خلفا و والیان خود ذکر کردند. مثلاً «خداوند ما را به این کار اختصاص داده است»</w:t>
      </w:r>
      <w:r>
        <w:rPr>
          <w:rFonts w:ascii="Verdana" w:hAnsi="Verdana" w:cs="Lotus Linotype" w:hint="cs"/>
          <w:rtl/>
          <w:lang w:bidi="fa-IR"/>
        </w:rPr>
        <w:t>.</w:t>
      </w:r>
      <w:r w:rsidRPr="00AE6B35">
        <w:rPr>
          <w:rFonts w:ascii="Verdana" w:hAnsi="Verdana" w:cs="Lotus Linotype"/>
          <w:rtl/>
          <w:lang w:bidi="fa-IR"/>
        </w:rPr>
        <w:t xml:space="preserve"> و «خداوند ما را جانشین قرار داده است»</w:t>
      </w:r>
      <w:r>
        <w:rPr>
          <w:rFonts w:ascii="Verdana" w:hAnsi="Verdana" w:cs="Lotus Linotype" w:hint="cs"/>
          <w:rtl/>
          <w:lang w:bidi="fa-IR"/>
        </w:rPr>
        <w:t>.</w:t>
      </w:r>
      <w:r w:rsidRPr="00AE6B35">
        <w:rPr>
          <w:rFonts w:ascii="Verdana" w:hAnsi="Verdana" w:cs="Lotus Linotype"/>
          <w:rtl/>
          <w:lang w:bidi="fa-IR"/>
        </w:rPr>
        <w:t xml:space="preserve"> و خداوند ما را منصوب کرده است...» و «خداوند به ام</w:t>
      </w:r>
      <w:r>
        <w:rPr>
          <w:rFonts w:ascii="Verdana" w:hAnsi="Verdana" w:cs="Lotus Linotype"/>
          <w:rtl/>
          <w:lang w:bidi="fa-IR"/>
        </w:rPr>
        <w:t>ام بودن ما بر بندگان رضایت دارد</w:t>
      </w:r>
      <w:r w:rsidRPr="00AE6B35">
        <w:rPr>
          <w:rFonts w:ascii="Verdana" w:hAnsi="Verdana" w:cs="Lotus Linotype"/>
          <w:rtl/>
          <w:lang w:bidi="fa-IR"/>
        </w:rPr>
        <w:t>»</w:t>
      </w:r>
      <w:r>
        <w:rPr>
          <w:rFonts w:ascii="Verdana" w:hAnsi="Verdana" w:cs="Lotus Linotype" w:hint="cs"/>
          <w:rtl/>
          <w:lang w:bidi="fa-IR"/>
        </w:rPr>
        <w:t>.</w:t>
      </w:r>
      <w:r>
        <w:rPr>
          <w:rFonts w:ascii="Verdana" w:hAnsi="Verdana" w:cs="Lotus Linotype"/>
          <w:rtl/>
          <w:lang w:bidi="fa-IR"/>
        </w:rPr>
        <w:t xml:space="preserve"> و عبارتهای دیگر</w:t>
      </w:r>
      <w:r>
        <w:rPr>
          <w:rFonts w:ascii="Verdana" w:hAnsi="Verdana" w:cs="Lotus Linotype" w:hint="cs"/>
          <w:rtl/>
          <w:lang w:bidi="fa-IR"/>
        </w:rPr>
        <w:t>.</w:t>
      </w:r>
    </w:p>
    <w:p w:rsidR="00922A52" w:rsidRPr="00AE6B35" w:rsidRDefault="00922A52" w:rsidP="002537AE">
      <w:pPr>
        <w:pStyle w:val="a6"/>
        <w:spacing w:line="226" w:lineRule="auto"/>
        <w:ind w:left="227"/>
        <w:jc w:val="lowKashida"/>
        <w:rPr>
          <w:rFonts w:ascii="Verdana" w:hAnsi="Verdana" w:cs="Lotus Linotype"/>
          <w:lang w:bidi="fa-IR"/>
        </w:rPr>
      </w:pPr>
      <w:r w:rsidRPr="00AE6B35">
        <w:rPr>
          <w:rFonts w:ascii="Verdana" w:hAnsi="Verdana" w:cs="Lotus Linotype"/>
          <w:rtl/>
          <w:lang w:bidi="fa-IR"/>
        </w:rPr>
        <w:t>و شاید بهتر است که گفته شود: اگر امثال چنین عباراتی صحیح باشد</w:t>
      </w:r>
      <w:r>
        <w:rPr>
          <w:rFonts w:ascii="Verdana" w:hAnsi="Verdana" w:cs="Lotus Linotype" w:hint="cs"/>
          <w:rtl/>
          <w:lang w:bidi="fa-IR"/>
        </w:rPr>
        <w:t>،</w:t>
      </w:r>
      <w:r w:rsidRPr="00AE6B35">
        <w:rPr>
          <w:rFonts w:ascii="Verdana" w:hAnsi="Verdana" w:cs="Lotus Linotype"/>
          <w:rtl/>
          <w:lang w:bidi="fa-IR"/>
        </w:rPr>
        <w:t xml:space="preserve"> باید گفته شود که فرض کردن این امر از طرف سیاستمداران آن زمان بوده است. چون مذهب جبری در زمان عباسی و توسط جعد بن درهم ایجاد شد. نگا: کتاب القضاء والقدر، المحمود، ص141.</w:t>
      </w:r>
    </w:p>
  </w:footnote>
  <w:footnote w:id="70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نگا:تطور الفکر السیاسی، 50-47.</w:t>
      </w:r>
    </w:p>
  </w:footnote>
  <w:footnote w:id="706">
    <w:p w:rsidR="00922A52" w:rsidRPr="00AE6B35" w:rsidRDefault="00922A52" w:rsidP="00170B3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51.</w:t>
      </w:r>
    </w:p>
  </w:footnote>
  <w:footnote w:id="707">
    <w:p w:rsidR="00922A52" w:rsidRPr="00AE6B35" w:rsidRDefault="00922A52" w:rsidP="002C189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62.</w:t>
      </w:r>
    </w:p>
  </w:footnote>
  <w:footnote w:id="708">
    <w:p w:rsidR="00922A52" w:rsidRPr="00AE6B35" w:rsidRDefault="00922A52" w:rsidP="001E200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xml:space="preserve"> 68-67.</w:t>
      </w:r>
    </w:p>
  </w:footnote>
  <w:footnote w:id="709">
    <w:p w:rsidR="00922A52" w:rsidRPr="00AE6B35" w:rsidRDefault="00922A52" w:rsidP="001E200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70-67.</w:t>
      </w:r>
    </w:p>
  </w:footnote>
  <w:footnote w:id="710">
    <w:p w:rsidR="00922A52" w:rsidRPr="00AE6B35" w:rsidRDefault="00922A52" w:rsidP="001E200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 </w:t>
      </w:r>
      <w:r w:rsidRPr="00AE6B35">
        <w:rPr>
          <w:rFonts w:ascii="Verdana" w:hAnsi="Verdana" w:cs="Lotus Linotype"/>
          <w:rtl/>
          <w:lang w:bidi="fa-IR"/>
        </w:rPr>
        <w:t>77.</w:t>
      </w:r>
    </w:p>
  </w:footnote>
  <w:footnote w:id="711">
    <w:p w:rsidR="00922A52" w:rsidRPr="00AE6B35" w:rsidRDefault="00922A52" w:rsidP="00ED3E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ابن خلدون در مورد کثرت تقسیمات شیعه می</w:t>
      </w:r>
      <w:r w:rsidRPr="00AE6B35">
        <w:rPr>
          <w:rFonts w:ascii="Verdana" w:hAnsi="Verdana" w:cs="2  Badr"/>
          <w:rtl/>
          <w:lang w:bidi="fa-IR"/>
        </w:rPr>
        <w:t>‌</w:t>
      </w:r>
      <w:r w:rsidRPr="00AE6B35">
        <w:rPr>
          <w:rFonts w:ascii="Verdana" w:hAnsi="Verdana" w:cs="Lotus Linotype"/>
          <w:rtl/>
          <w:lang w:bidi="fa-IR"/>
        </w:rPr>
        <w:t>گوید: «این اختلافهای عظیم بر عدم نص دلالت می کند».</w:t>
      </w:r>
    </w:p>
  </w:footnote>
  <w:footnote w:id="71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85-82.</w:t>
      </w:r>
    </w:p>
  </w:footnote>
  <w:footnote w:id="713">
    <w:p w:rsidR="00922A52" w:rsidRPr="00AE6B35" w:rsidRDefault="00922A52" w:rsidP="00ED3E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 xml:space="preserve">منبع سابق </w:t>
      </w:r>
      <w:r w:rsidRPr="00AE6B35">
        <w:rPr>
          <w:rFonts w:ascii="Verdana" w:hAnsi="Verdana" w:cs="Lotus Linotype"/>
          <w:rtl/>
          <w:lang w:bidi="fa-IR"/>
        </w:rPr>
        <w:t>97.</w:t>
      </w:r>
    </w:p>
  </w:footnote>
  <w:footnote w:id="714">
    <w:p w:rsidR="00922A52" w:rsidRPr="00AE6B35" w:rsidRDefault="00922A52" w:rsidP="00ED3E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106-102.</w:t>
      </w:r>
    </w:p>
  </w:footnote>
  <w:footnote w:id="715">
    <w:p w:rsidR="00922A52" w:rsidRPr="00AE6B35" w:rsidRDefault="00922A52" w:rsidP="00AD247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ایجابی نقیض سلبی است (العقود والاستسلام) و منظور از آن تزکیه علمی مطلق نیست.</w:t>
      </w:r>
    </w:p>
  </w:footnote>
  <w:footnote w:id="71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نگا:فتاوی و نظرات علمای شیعه  در این مرحله : تطور الفکر السیاسی، 313-272.</w:t>
      </w:r>
    </w:p>
  </w:footnote>
  <w:footnote w:id="71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نگا:تطور الفکر السیاسی 332-325.</w:t>
      </w:r>
    </w:p>
  </w:footnote>
  <w:footnote w:id="718">
    <w:p w:rsidR="00922A52" w:rsidRPr="00AE6B35" w:rsidRDefault="00922A52" w:rsidP="00ED3E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xml:space="preserve"> 368-367.</w:t>
      </w:r>
    </w:p>
  </w:footnote>
  <w:footnote w:id="71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ابوالحسن علی بن حسین بن عبدالعالی کرکی عاملی ملقب به محقق </w:t>
      </w:r>
      <w:r>
        <w:rPr>
          <w:rFonts w:ascii="Verdana" w:hAnsi="Verdana" w:cs="Lotus Linotype" w:hint="cs"/>
          <w:rtl/>
          <w:lang w:bidi="fa-IR"/>
        </w:rPr>
        <w:t xml:space="preserve">ثانى </w:t>
      </w:r>
      <w:r w:rsidRPr="00AE6B35">
        <w:rPr>
          <w:rFonts w:ascii="Verdana" w:hAnsi="Verdana" w:cs="Lotus Linotype"/>
          <w:rtl/>
          <w:lang w:bidi="fa-IR"/>
        </w:rPr>
        <w:t>و معروف به علایی، به مصر و عراق مسافرت کرد سپس در ایران ماندگار شد و مورد اکرام شاه ایران طهماسب صفوی قرار گرفت و در سال 940</w:t>
      </w:r>
      <w:r>
        <w:rPr>
          <w:rFonts w:ascii="Verdana" w:hAnsi="Verdana" w:cs="Lotus Linotype" w:hint="cs"/>
          <w:rtl/>
          <w:lang w:bidi="fa-IR"/>
        </w:rPr>
        <w:t>هـ</w:t>
      </w:r>
      <w:r w:rsidRPr="00AE6B35">
        <w:rPr>
          <w:rFonts w:ascii="Verdana" w:hAnsi="Verdana" w:cs="Lotus Linotype"/>
          <w:rtl/>
          <w:lang w:bidi="fa-IR"/>
        </w:rPr>
        <w:t xml:space="preserve"> در عراق وفات کرد. نگا:الاعلام ، الزرکلی، 4/281.</w:t>
      </w:r>
    </w:p>
  </w:footnote>
  <w:footnote w:id="72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381-379.</w:t>
      </w:r>
    </w:p>
  </w:footnote>
  <w:footnote w:id="721">
    <w:p w:rsidR="00922A52" w:rsidRPr="00AE6B35" w:rsidRDefault="00922A52" w:rsidP="00ED3E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443-442.</w:t>
      </w:r>
    </w:p>
  </w:footnote>
  <w:footnote w:id="722">
    <w:p w:rsidR="00922A52" w:rsidRPr="00AE6B35" w:rsidRDefault="00922A52" w:rsidP="0037121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197.</w:t>
      </w:r>
    </w:p>
  </w:footnote>
  <w:footnote w:id="723">
    <w:p w:rsidR="00922A52" w:rsidRPr="00AE6B35" w:rsidRDefault="00922A52" w:rsidP="0037121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xml:space="preserve"> 121.</w:t>
      </w:r>
    </w:p>
  </w:footnote>
  <w:footnote w:id="72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121. و به نقل از اکمال الدین، صدوق44.</w:t>
      </w:r>
    </w:p>
  </w:footnote>
  <w:footnote w:id="725">
    <w:p w:rsidR="00922A52" w:rsidRPr="00AE6B35" w:rsidRDefault="00922A52" w:rsidP="0037121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121. و به نقل از اکمال الدین، صدوق 44. و دلائل الائم</w:t>
      </w:r>
      <w:r>
        <w:rPr>
          <w:rFonts w:ascii="Verdana" w:hAnsi="Verdana" w:cs="Lotus Linotype" w:hint="cs"/>
          <w:rtl/>
          <w:lang w:bidi="fa-IR"/>
        </w:rPr>
        <w:t>ة</w:t>
      </w:r>
      <w:r w:rsidRPr="00AE6B35">
        <w:rPr>
          <w:rFonts w:ascii="Verdana" w:hAnsi="Verdana" w:cs="Lotus Linotype"/>
          <w:rtl/>
          <w:lang w:bidi="fa-IR"/>
        </w:rPr>
        <w:t>، طبری 244.</w:t>
      </w:r>
    </w:p>
  </w:footnote>
  <w:footnote w:id="726">
    <w:p w:rsidR="00922A52" w:rsidRPr="00AE6B35" w:rsidRDefault="00922A52" w:rsidP="0037121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128. و نگا:</w:t>
      </w:r>
      <w:r>
        <w:rPr>
          <w:rFonts w:ascii="Verdana" w:hAnsi="Verdana" w:cs="Lotus Linotype" w:hint="cs"/>
          <w:rtl/>
          <w:lang w:bidi="fa-IR"/>
        </w:rPr>
        <w:t xml:space="preserve"> </w:t>
      </w:r>
      <w:r w:rsidRPr="00AE6B35">
        <w:rPr>
          <w:rFonts w:ascii="Verdana" w:hAnsi="Verdana" w:cs="Lotus Linotype"/>
          <w:rtl/>
          <w:lang w:bidi="fa-IR"/>
        </w:rPr>
        <w:t>الغیب</w:t>
      </w:r>
      <w:r>
        <w:rPr>
          <w:rFonts w:ascii="Verdana" w:hAnsi="Verdana" w:cs="Lotus Linotype" w:hint="cs"/>
          <w:rtl/>
          <w:lang w:bidi="fa-IR"/>
        </w:rPr>
        <w:t>ة</w:t>
      </w:r>
      <w:r w:rsidRPr="00AE6B35">
        <w:rPr>
          <w:rFonts w:ascii="Verdana" w:hAnsi="Verdana" w:cs="Lotus Linotype"/>
          <w:rtl/>
          <w:lang w:bidi="fa-IR"/>
        </w:rPr>
        <w:t xml:space="preserve"> از نعمانی 186.</w:t>
      </w:r>
    </w:p>
  </w:footnote>
  <w:footnote w:id="72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تطور الفکر السیاسی الشیعی، 168-131.</w:t>
      </w:r>
    </w:p>
  </w:footnote>
  <w:footnote w:id="728">
    <w:p w:rsidR="00922A52" w:rsidRPr="00AE6B35" w:rsidRDefault="00922A52" w:rsidP="002312E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کاتب بیان کرده است که گروهی از شیعه </w:t>
      </w:r>
      <w:r>
        <w:rPr>
          <w:rFonts w:ascii="Verdana" w:hAnsi="Verdana" w:cs="Lotus Linotype" w:hint="eastAsia"/>
          <w:rtl/>
          <w:lang w:bidi="fa-IR"/>
        </w:rPr>
        <w:t>گ</w:t>
      </w:r>
      <w:r>
        <w:rPr>
          <w:rFonts w:ascii="Verdana" w:hAnsi="Verdana" w:cs="Lotus Linotype" w:hint="cs"/>
          <w:rtl/>
          <w:lang w:bidi="fa-IR"/>
        </w:rPr>
        <w:t>مان دارند</w:t>
      </w:r>
      <w:r w:rsidRPr="00AE6B35">
        <w:rPr>
          <w:rFonts w:ascii="Verdana" w:hAnsi="Verdana" w:cs="Lotus Linotype"/>
          <w:rtl/>
          <w:lang w:bidi="fa-IR"/>
        </w:rPr>
        <w:t xml:space="preserve"> که کاظم مهدی است. و مرگ او را تأیید نمی</w:t>
      </w:r>
      <w:r w:rsidRPr="00AE6B35">
        <w:rPr>
          <w:rFonts w:ascii="Verdana" w:hAnsi="Verdana" w:cs="2  Badr"/>
          <w:rtl/>
          <w:lang w:bidi="fa-IR"/>
        </w:rPr>
        <w:t>‌</w:t>
      </w:r>
      <w:r w:rsidRPr="00AE6B35">
        <w:rPr>
          <w:rFonts w:ascii="Verdana" w:hAnsi="Verdana" w:cs="Lotus Linotype"/>
          <w:rtl/>
          <w:lang w:bidi="fa-IR"/>
        </w:rPr>
        <w:t>ک</w:t>
      </w:r>
      <w:r>
        <w:rPr>
          <w:rFonts w:ascii="Verdana" w:hAnsi="Verdana" w:cs="Lotus Linotype" w:hint="cs"/>
          <w:rtl/>
          <w:lang w:bidi="fa-IR"/>
        </w:rPr>
        <w:t>ن</w:t>
      </w:r>
      <w:r w:rsidRPr="00AE6B35">
        <w:rPr>
          <w:rFonts w:ascii="Verdana" w:hAnsi="Verdana" w:cs="Lotus Linotype"/>
          <w:rtl/>
          <w:lang w:bidi="fa-IR"/>
        </w:rPr>
        <w:t>ند که فرقه موسویه بودند. و عده</w:t>
      </w:r>
      <w:r w:rsidRPr="00AE6B35">
        <w:rPr>
          <w:rFonts w:ascii="Verdana" w:hAnsi="Verdana" w:cs="2  Badr"/>
          <w:rtl/>
          <w:lang w:bidi="fa-IR"/>
        </w:rPr>
        <w:t>‌</w:t>
      </w:r>
      <w:r w:rsidRPr="00AE6B35">
        <w:rPr>
          <w:rFonts w:ascii="Verdana" w:hAnsi="Verdana" w:cs="Lotus Linotype"/>
          <w:rtl/>
          <w:lang w:bidi="fa-IR"/>
        </w:rPr>
        <w:t>ای دیگر می</w:t>
      </w:r>
      <w:r w:rsidRPr="00AE6B35">
        <w:rPr>
          <w:rFonts w:ascii="Verdana" w:hAnsi="Verdana" w:cs="2  Badr"/>
          <w:rtl/>
          <w:lang w:bidi="fa-IR"/>
        </w:rPr>
        <w:t>‌</w:t>
      </w:r>
      <w:r w:rsidRPr="00AE6B35">
        <w:rPr>
          <w:rFonts w:ascii="Verdana" w:hAnsi="Verdana" w:cs="Lotus Linotype"/>
          <w:rtl/>
          <w:lang w:bidi="fa-IR"/>
        </w:rPr>
        <w:t>گفتند که رضا مهدی است  و عده</w:t>
      </w:r>
      <w:r w:rsidRPr="00AE6B35">
        <w:rPr>
          <w:rFonts w:ascii="Verdana" w:hAnsi="Verdana" w:cs="2  Badr"/>
          <w:rtl/>
          <w:lang w:bidi="fa-IR"/>
        </w:rPr>
        <w:t>‌</w:t>
      </w:r>
      <w:r w:rsidRPr="00AE6B35">
        <w:rPr>
          <w:rFonts w:ascii="Verdana" w:hAnsi="Verdana" w:cs="Lotus Linotype"/>
          <w:rtl/>
          <w:lang w:bidi="fa-IR"/>
        </w:rPr>
        <w:t>ای دیگر گفتند که ابن حنفیه مهدی است و عده دیگر گفتند: نفس زکیه (محمد بن عبدالله) مهدی است و عده</w:t>
      </w:r>
      <w:r w:rsidRPr="00AE6B35">
        <w:rPr>
          <w:rFonts w:ascii="Verdana" w:hAnsi="Verdana" w:cs="2  Badr"/>
          <w:rtl/>
          <w:lang w:bidi="fa-IR"/>
        </w:rPr>
        <w:t>‌</w:t>
      </w:r>
      <w:r w:rsidRPr="00AE6B35">
        <w:rPr>
          <w:rFonts w:ascii="Verdana" w:hAnsi="Verdana" w:cs="Lotus Linotype"/>
          <w:rtl/>
          <w:lang w:bidi="fa-IR"/>
        </w:rPr>
        <w:t>ای دیگر گفته</w:t>
      </w:r>
      <w:r w:rsidRPr="00AE6B35">
        <w:rPr>
          <w:rFonts w:ascii="Verdana" w:hAnsi="Verdana" w:cs="2  Badr"/>
          <w:rtl/>
          <w:lang w:bidi="fa-IR"/>
        </w:rPr>
        <w:t>‌</w:t>
      </w:r>
      <w:r w:rsidRPr="00AE6B35">
        <w:rPr>
          <w:rFonts w:ascii="Verdana" w:hAnsi="Verdana" w:cs="Lotus Linotype"/>
          <w:rtl/>
          <w:lang w:bidi="fa-IR"/>
        </w:rPr>
        <w:t>اند باقر و عده</w:t>
      </w:r>
      <w:r w:rsidRPr="00AE6B35">
        <w:rPr>
          <w:rFonts w:ascii="Verdana" w:hAnsi="Verdana" w:cs="2  Badr"/>
          <w:rtl/>
          <w:lang w:bidi="fa-IR"/>
        </w:rPr>
        <w:t>‌</w:t>
      </w:r>
      <w:r w:rsidRPr="00AE6B35">
        <w:rPr>
          <w:rFonts w:ascii="Verdana" w:hAnsi="Verdana" w:cs="Lotus Linotype"/>
          <w:rtl/>
          <w:lang w:bidi="fa-IR"/>
        </w:rPr>
        <w:t>ای گفته</w:t>
      </w:r>
      <w:r w:rsidRPr="00AE6B35">
        <w:rPr>
          <w:rFonts w:ascii="Verdana" w:hAnsi="Verdana" w:cs="2  Badr"/>
          <w:rtl/>
          <w:lang w:bidi="fa-IR"/>
        </w:rPr>
        <w:t>‌</w:t>
      </w:r>
      <w:r w:rsidRPr="00AE6B35">
        <w:rPr>
          <w:rFonts w:ascii="Verdana" w:hAnsi="Verdana" w:cs="Lotus Linotype"/>
          <w:rtl/>
          <w:lang w:bidi="fa-IR"/>
        </w:rPr>
        <w:t>اند</w:t>
      </w:r>
      <w:r>
        <w:rPr>
          <w:rFonts w:ascii="Verdana" w:hAnsi="Verdana" w:cs="Lotus Linotype" w:hint="cs"/>
          <w:rtl/>
          <w:lang w:bidi="fa-IR"/>
        </w:rPr>
        <w:t xml:space="preserve"> صادق</w:t>
      </w:r>
      <w:r w:rsidRPr="0037121F">
        <w:rPr>
          <w:rFonts w:ascii="Verdana" w:hAnsi="Verdana" w:cs="Lotus Linotype"/>
          <w:rtl/>
          <w:lang w:bidi="fa-IR"/>
        </w:rPr>
        <w:t xml:space="preserve"> </w:t>
      </w:r>
      <w:r w:rsidRPr="00AE6B35">
        <w:rPr>
          <w:rFonts w:ascii="Verdana" w:hAnsi="Verdana" w:cs="Lotus Linotype"/>
          <w:rtl/>
          <w:lang w:bidi="fa-IR"/>
        </w:rPr>
        <w:t>و عده</w:t>
      </w:r>
      <w:r w:rsidRPr="00AE6B35">
        <w:rPr>
          <w:rFonts w:ascii="Verdana" w:hAnsi="Verdana" w:cs="2  Badr"/>
          <w:rtl/>
          <w:lang w:bidi="fa-IR"/>
        </w:rPr>
        <w:t>‌</w:t>
      </w:r>
      <w:r w:rsidRPr="00AE6B35">
        <w:rPr>
          <w:rFonts w:ascii="Verdana" w:hAnsi="Verdana" w:cs="Lotus Linotype"/>
          <w:rtl/>
          <w:lang w:bidi="fa-IR"/>
        </w:rPr>
        <w:t>ای گفته</w:t>
      </w:r>
      <w:r w:rsidRPr="00AE6B35">
        <w:rPr>
          <w:rFonts w:ascii="Verdana" w:hAnsi="Verdana" w:cs="2  Badr"/>
          <w:rtl/>
          <w:lang w:bidi="fa-IR"/>
        </w:rPr>
        <w:t>‌</w:t>
      </w:r>
      <w:r w:rsidRPr="00AE6B35">
        <w:rPr>
          <w:rFonts w:ascii="Verdana" w:hAnsi="Verdana" w:cs="Lotus Linotype"/>
          <w:rtl/>
          <w:lang w:bidi="fa-IR"/>
        </w:rPr>
        <w:t>اند فرزند وی اسماعیل مهدی است. و غیره. نگا:</w:t>
      </w:r>
      <w:r>
        <w:rPr>
          <w:rFonts w:ascii="Verdana" w:hAnsi="Verdana" w:cs="Lotus Linotype" w:hint="cs"/>
          <w:rtl/>
          <w:lang w:bidi="fa-IR"/>
        </w:rPr>
        <w:t>منبع سابق</w:t>
      </w:r>
      <w:r w:rsidRPr="00AE6B35">
        <w:rPr>
          <w:rFonts w:ascii="Verdana" w:hAnsi="Verdana" w:cs="Lotus Linotype"/>
          <w:rtl/>
          <w:lang w:bidi="fa-IR"/>
        </w:rPr>
        <w:t>، 190-181.</w:t>
      </w:r>
    </w:p>
  </w:footnote>
  <w:footnote w:id="729">
    <w:p w:rsidR="00922A52" w:rsidRPr="00AE6B35" w:rsidRDefault="00922A52" w:rsidP="00A30BC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w:t>
      </w:r>
    </w:p>
  </w:footnote>
  <w:footnote w:id="730">
    <w:p w:rsidR="00922A52" w:rsidRPr="00AE6B35" w:rsidRDefault="00922A52" w:rsidP="00A30BC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208.</w:t>
      </w:r>
    </w:p>
  </w:footnote>
  <w:footnote w:id="73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209.</w:t>
      </w:r>
    </w:p>
  </w:footnote>
  <w:footnote w:id="732">
    <w:p w:rsidR="00922A52" w:rsidRPr="00AE6B35" w:rsidRDefault="00922A52" w:rsidP="00A30BC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210.</w:t>
      </w:r>
    </w:p>
  </w:footnote>
  <w:footnote w:id="733">
    <w:p w:rsidR="00922A52" w:rsidRPr="00AE6B35" w:rsidRDefault="00922A52" w:rsidP="00A30BC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xml:space="preserve"> 210.</w:t>
      </w:r>
    </w:p>
  </w:footnote>
  <w:footnote w:id="734">
    <w:p w:rsidR="00922A52" w:rsidRPr="00AE6B35" w:rsidRDefault="00922A52" w:rsidP="00286D4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211.</w:t>
      </w:r>
    </w:p>
  </w:footnote>
  <w:footnote w:id="735">
    <w:p w:rsidR="00922A52" w:rsidRPr="00AE6B35" w:rsidRDefault="00922A52" w:rsidP="00286D4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محمد بن بشیر بوده است. نگا:</w:t>
      </w:r>
      <w:r>
        <w:rPr>
          <w:rFonts w:ascii="Verdana" w:hAnsi="Verdana" w:cs="Lotus Linotype" w:hint="cs"/>
          <w:rtl/>
          <w:lang w:bidi="fa-IR"/>
        </w:rPr>
        <w:t>منبع سابق</w:t>
      </w:r>
      <w:r w:rsidRPr="00AE6B35">
        <w:rPr>
          <w:rFonts w:ascii="Verdana" w:hAnsi="Verdana" w:cs="Lotus Linotype"/>
          <w:rtl/>
          <w:lang w:bidi="fa-IR"/>
        </w:rPr>
        <w:t xml:space="preserve"> 225.</w:t>
      </w:r>
    </w:p>
  </w:footnote>
  <w:footnote w:id="736">
    <w:p w:rsidR="00922A52" w:rsidRPr="00AE6B35" w:rsidRDefault="00922A52" w:rsidP="003B197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226.</w:t>
      </w:r>
    </w:p>
  </w:footnote>
  <w:footnote w:id="737">
    <w:p w:rsidR="00922A52" w:rsidRPr="00AE6B35" w:rsidRDefault="00922A52" w:rsidP="00A9175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نگا:تطور الفکر 228-226. کاتب قول محمد بن علی شلمغانی را که وکیل نوبختی </w:t>
      </w:r>
      <w:r w:rsidRPr="00AE6B35">
        <w:rPr>
          <w:rFonts w:ascii="Verdana" w:hAnsi="Verdana" w:cs="B Badr"/>
          <w:rtl/>
          <w:lang w:bidi="fa-IR"/>
        </w:rPr>
        <w:t>–</w:t>
      </w:r>
      <w:r w:rsidRPr="00AE6B35">
        <w:rPr>
          <w:rFonts w:ascii="Verdana" w:hAnsi="Verdana" w:cs="Lotus Linotype"/>
          <w:rtl/>
          <w:lang w:bidi="fa-IR"/>
        </w:rPr>
        <w:t xml:space="preserve"> نائب سوم- در بنی بسطام بود و سپس از وی جدا شد و ادعای نیابت کرد، ذکر می</w:t>
      </w:r>
      <w:r w:rsidRPr="00AE6B35">
        <w:rPr>
          <w:rFonts w:ascii="Verdana" w:hAnsi="Verdana" w:cs="2  Badr"/>
          <w:rtl/>
          <w:lang w:bidi="fa-IR"/>
        </w:rPr>
        <w:t>‌</w:t>
      </w:r>
      <w:r w:rsidRPr="00AE6B35">
        <w:rPr>
          <w:rFonts w:ascii="Verdana" w:hAnsi="Verdana" w:cs="Lotus Linotype"/>
          <w:rtl/>
          <w:lang w:bidi="fa-IR"/>
        </w:rPr>
        <w:t xml:space="preserve">کند: «ما همراه ابی القاسم حسین بن روح نوبختی  </w:t>
      </w:r>
      <w:r>
        <w:rPr>
          <w:rFonts w:ascii="Verdana" w:hAnsi="Verdana" w:cs="Lotus Linotype" w:hint="cs"/>
          <w:rtl/>
          <w:lang w:bidi="fa-IR"/>
        </w:rPr>
        <w:t>داخل نشديم مگر اينكه م</w:t>
      </w:r>
      <w:r w:rsidRPr="00AE6B35">
        <w:rPr>
          <w:rFonts w:ascii="Verdana" w:hAnsi="Verdana" w:cs="Lotus Linotype"/>
          <w:rtl/>
          <w:lang w:bidi="fa-IR"/>
        </w:rPr>
        <w:t>ی</w:t>
      </w:r>
      <w:r w:rsidRPr="00AE6B35">
        <w:rPr>
          <w:rFonts w:ascii="Verdana" w:hAnsi="Verdana" w:cs="2  Badr"/>
          <w:rtl/>
          <w:lang w:bidi="fa-IR"/>
        </w:rPr>
        <w:t>‌</w:t>
      </w:r>
      <w:r>
        <w:rPr>
          <w:rFonts w:ascii="Verdana" w:hAnsi="Verdana" w:cs="Lotus Linotype" w:hint="cs"/>
          <w:rtl/>
          <w:lang w:bidi="fa-IR"/>
        </w:rPr>
        <w:t>دانستيم چرا داخل شده</w:t>
      </w:r>
      <w:r w:rsidRPr="00AE6B35">
        <w:rPr>
          <w:rFonts w:ascii="Verdana" w:hAnsi="Verdana" w:cs="2  Badr"/>
          <w:rtl/>
          <w:lang w:bidi="fa-IR"/>
        </w:rPr>
        <w:t>‌</w:t>
      </w:r>
      <w:r>
        <w:rPr>
          <w:rFonts w:ascii="Verdana" w:hAnsi="Verdana" w:cs="Lotus Linotype" w:hint="cs"/>
          <w:rtl/>
          <w:lang w:bidi="fa-IR"/>
        </w:rPr>
        <w:t>ايم</w:t>
      </w:r>
      <w:r w:rsidRPr="00AE6B35">
        <w:rPr>
          <w:rFonts w:ascii="Verdana" w:hAnsi="Verdana" w:cs="Lotus Linotype"/>
          <w:rtl/>
          <w:lang w:bidi="fa-IR"/>
        </w:rPr>
        <w:t>. و ما بر این امر منازعه می</w:t>
      </w:r>
      <w:r w:rsidRPr="00AE6B35">
        <w:rPr>
          <w:rFonts w:ascii="Verdana" w:hAnsi="Verdana" w:cs="2  Badr"/>
          <w:rtl/>
          <w:lang w:bidi="fa-IR"/>
        </w:rPr>
        <w:t>‌</w:t>
      </w:r>
      <w:r>
        <w:rPr>
          <w:rFonts w:ascii="Verdana" w:hAnsi="Verdana" w:cs="Lotus Linotype"/>
          <w:rtl/>
          <w:lang w:bidi="fa-IR"/>
        </w:rPr>
        <w:t>کردیم همچنان سگ</w:t>
      </w:r>
      <w:r>
        <w:rPr>
          <w:rFonts w:ascii="Verdana" w:hAnsi="Verdana" w:cs="Lotus Linotype" w:hint="cs"/>
          <w:rtl/>
          <w:lang w:bidi="fa-IR"/>
        </w:rPr>
        <w:t>ها</w:t>
      </w:r>
      <w:r w:rsidRPr="00AE6B35">
        <w:rPr>
          <w:rFonts w:ascii="Verdana" w:hAnsi="Verdana" w:cs="Lotus Linotype"/>
          <w:rtl/>
          <w:lang w:bidi="fa-IR"/>
        </w:rPr>
        <w:t xml:space="preserve"> بر لاشه</w:t>
      </w:r>
      <w:r w:rsidRPr="00AE6B35">
        <w:rPr>
          <w:rFonts w:ascii="Verdana" w:hAnsi="Verdana" w:cs="2  Badr"/>
          <w:rtl/>
          <w:lang w:bidi="fa-IR"/>
        </w:rPr>
        <w:t>‌</w:t>
      </w:r>
      <w:r w:rsidRPr="00AE6B35">
        <w:rPr>
          <w:rFonts w:ascii="Verdana" w:hAnsi="Verdana" w:cs="Lotus Linotype"/>
          <w:rtl/>
          <w:lang w:bidi="fa-IR"/>
        </w:rPr>
        <w:t>ها دعوا می</w:t>
      </w:r>
      <w:r w:rsidRPr="00AE6B35">
        <w:rPr>
          <w:rFonts w:ascii="Verdana" w:hAnsi="Verdana" w:cs="2  Badr"/>
          <w:rtl/>
          <w:lang w:bidi="fa-IR"/>
        </w:rPr>
        <w:t>‌</w:t>
      </w:r>
      <w:r w:rsidRPr="00AE6B35">
        <w:rPr>
          <w:rFonts w:ascii="Verdana" w:hAnsi="Verdana" w:cs="Lotus Linotype"/>
          <w:rtl/>
          <w:lang w:bidi="fa-IR"/>
        </w:rPr>
        <w:t>کردند». نگا:تطور الفکر</w:t>
      </w:r>
      <w:r>
        <w:rPr>
          <w:rFonts w:ascii="Verdana" w:hAnsi="Verdana" w:cs="Lotus Linotype" w:hint="cs"/>
          <w:rtl/>
          <w:lang w:bidi="fa-IR"/>
        </w:rPr>
        <w:t xml:space="preserve"> السياسى</w:t>
      </w:r>
      <w:r w:rsidRPr="00AE6B35">
        <w:rPr>
          <w:rFonts w:ascii="Verdana" w:hAnsi="Verdana" w:cs="Lotus Linotype"/>
          <w:rtl/>
          <w:lang w:bidi="fa-IR"/>
        </w:rPr>
        <w:t xml:space="preserve"> 321. به نقل از کتاب الغیب</w:t>
      </w:r>
      <w:r>
        <w:rPr>
          <w:rFonts w:ascii="Verdana" w:hAnsi="Verdana" w:cs="Lotus Linotype" w:hint="cs"/>
          <w:rtl/>
          <w:lang w:bidi="fa-IR"/>
        </w:rPr>
        <w:t>ة</w:t>
      </w:r>
      <w:r w:rsidRPr="00AE6B35">
        <w:rPr>
          <w:rFonts w:ascii="Verdana" w:hAnsi="Verdana" w:cs="Lotus Linotype"/>
          <w:rtl/>
          <w:lang w:bidi="fa-IR"/>
        </w:rPr>
        <w:t xml:space="preserve"> از طوسی 241.</w:t>
      </w:r>
    </w:p>
  </w:footnote>
  <w:footnote w:id="73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نگا:تطور الفکر السیاسی 229.</w:t>
      </w:r>
    </w:p>
  </w:footnote>
  <w:footnote w:id="739">
    <w:p w:rsidR="00922A52" w:rsidRPr="00AE6B35" w:rsidRDefault="00922A52" w:rsidP="0042171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w:t>
      </w:r>
      <w:r>
        <w:rPr>
          <w:rFonts w:ascii="Verdana" w:hAnsi="Verdana" w:cs="Lotus Linotype" w:hint="cs"/>
          <w:rtl/>
          <w:lang w:bidi="fa-IR"/>
        </w:rPr>
        <w:t>منبع سابق</w:t>
      </w:r>
      <w:r w:rsidRPr="00AE6B35">
        <w:rPr>
          <w:rFonts w:ascii="Verdana" w:hAnsi="Verdana" w:cs="Lotus Linotype"/>
          <w:rtl/>
          <w:lang w:bidi="fa-IR"/>
        </w:rPr>
        <w:t xml:space="preserve"> 231.</w:t>
      </w:r>
    </w:p>
  </w:footnote>
  <w:footnote w:id="740">
    <w:p w:rsidR="00922A52" w:rsidRPr="00AE6B35" w:rsidRDefault="00922A52" w:rsidP="0097148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تطور الفکر السیاسی 232-231. کاتب از شیخ حسن فرید-دوست خمینی- نقل کرده است که او از کلینی تعجب کرده است که چرا کلینی از طریق وکیل مهدی </w:t>
      </w:r>
      <w:r w:rsidRPr="00AE6B35">
        <w:rPr>
          <w:rFonts w:ascii="Verdana" w:hAnsi="Verdana" w:cs="B Badr"/>
          <w:rtl/>
          <w:lang w:bidi="fa-IR"/>
        </w:rPr>
        <w:t>–</w:t>
      </w:r>
      <w:r w:rsidRPr="00AE6B35">
        <w:rPr>
          <w:rFonts w:ascii="Verdana" w:hAnsi="Verdana" w:cs="Lotus Linotype"/>
          <w:rtl/>
          <w:lang w:bidi="fa-IR"/>
        </w:rPr>
        <w:t>نوبختی- در مورد اختلاف در حکم خمس در زمان غیبت ن</w:t>
      </w:r>
      <w:r>
        <w:rPr>
          <w:rFonts w:ascii="Verdana" w:hAnsi="Verdana" w:cs="Lotus Linotype" w:hint="eastAsia"/>
          <w:rtl/>
          <w:lang w:bidi="fa-IR"/>
        </w:rPr>
        <w:t>پ</w:t>
      </w:r>
      <w:r w:rsidRPr="00AE6B35">
        <w:rPr>
          <w:rFonts w:ascii="Verdana" w:hAnsi="Verdana" w:cs="Lotus Linotype"/>
          <w:rtl/>
          <w:lang w:bidi="fa-IR"/>
        </w:rPr>
        <w:t>رسیده است. نگا: تطور الفکر السیاسی 323 به نقل از رساله</w:t>
      </w:r>
      <w:r w:rsidRPr="00AE6B35">
        <w:rPr>
          <w:rFonts w:ascii="Verdana" w:hAnsi="Verdana" w:cs="2  Badr"/>
          <w:rtl/>
          <w:lang w:bidi="fa-IR"/>
        </w:rPr>
        <w:t>‌</w:t>
      </w:r>
      <w:r w:rsidRPr="00AE6B35">
        <w:rPr>
          <w:rFonts w:ascii="Verdana" w:hAnsi="Verdana" w:cs="Lotus Linotype"/>
          <w:rtl/>
          <w:lang w:bidi="fa-IR"/>
        </w:rPr>
        <w:t>ای در باب خمس از فرید، 87.</w:t>
      </w:r>
    </w:p>
  </w:footnote>
  <w:footnote w:id="74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تطور الفکر السیاسی، 234-232.</w:t>
      </w:r>
    </w:p>
  </w:footnote>
  <w:footnote w:id="742">
    <w:p w:rsidR="00922A52" w:rsidRPr="00AE6B35" w:rsidRDefault="00922A52" w:rsidP="0097148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235-234.</w:t>
      </w:r>
    </w:p>
  </w:footnote>
  <w:footnote w:id="74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اعتصام 2/701.</w:t>
      </w:r>
    </w:p>
  </w:footnote>
  <w:footnote w:id="744">
    <w:p w:rsidR="00922A52" w:rsidRPr="00AE6B35" w:rsidRDefault="00922A52" w:rsidP="00FE40E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مقدمه مترجم کتاب علماءالشیعه والصراع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23، الاعلام، الزرکلی7/86.</w:t>
      </w:r>
    </w:p>
  </w:footnote>
  <w:footnote w:id="745">
    <w:p w:rsidR="00922A52" w:rsidRPr="00AE6B35" w:rsidRDefault="00922A52" w:rsidP="00F03EB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 خلاف آنچه که زرکلی در الاعلام (ص 86) گفته است که او در سال 1890م متولد شده است. نگا: شرح حال پسرش هادی خالصی در مقدمه علماءالشیع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23، و شرح حال پسر وی </w:t>
      </w:r>
      <w:r>
        <w:rPr>
          <w:rFonts w:ascii="Verdana" w:hAnsi="Verdana" w:cs="Lotus Linotype" w:hint="cs"/>
          <w:rtl/>
          <w:lang w:bidi="fa-IR"/>
        </w:rPr>
        <w:t xml:space="preserve">محمد </w:t>
      </w:r>
      <w:r w:rsidRPr="00AE6B35">
        <w:rPr>
          <w:rFonts w:ascii="Verdana" w:hAnsi="Verdana" w:cs="Lotus Linotype"/>
          <w:rtl/>
          <w:lang w:bidi="fa-IR"/>
        </w:rPr>
        <w:t>مهدی خالصی در مقدمه کتاب الاسلام سبیل السعاد</w:t>
      </w:r>
      <w:r>
        <w:rPr>
          <w:rFonts w:ascii="Verdana" w:hAnsi="Verdana" w:cs="Lotus Linotype" w:hint="cs"/>
          <w:rtl/>
          <w:lang w:bidi="fa-IR"/>
        </w:rPr>
        <w:t xml:space="preserve">ة والسلام </w:t>
      </w:r>
      <w:r w:rsidRPr="00AE6B35">
        <w:rPr>
          <w:rFonts w:ascii="Verdana" w:hAnsi="Verdana" w:cs="Lotus Linotype"/>
          <w:rtl/>
          <w:lang w:bidi="fa-IR"/>
        </w:rPr>
        <w:t>3.</w:t>
      </w:r>
    </w:p>
  </w:footnote>
  <w:footnote w:id="746">
    <w:p w:rsidR="00922A52" w:rsidRPr="00507BD5" w:rsidRDefault="00922A52" w:rsidP="00F03EB7">
      <w:pPr>
        <w:pStyle w:val="a6"/>
        <w:spacing w:line="226" w:lineRule="auto"/>
        <w:ind w:left="227" w:hanging="227"/>
        <w:jc w:val="lowKashida"/>
        <w:rPr>
          <w:rFonts w:ascii="Verdana" w:hAnsi="Verdana" w:cs="Lotus Linotype"/>
          <w:spacing w:val="4"/>
          <w:lang w:bidi="fa-IR"/>
        </w:rPr>
      </w:pPr>
      <w:r w:rsidRPr="00507BD5">
        <w:rPr>
          <w:rFonts w:ascii="Verdana" w:hAnsi="Verdana" w:cs="Lotus Linotype"/>
          <w:spacing w:val="4"/>
          <w:rtl/>
          <w:lang w:bidi="fa-IR"/>
        </w:rPr>
        <w:t>(</w:t>
      </w:r>
      <w:r w:rsidRPr="00507BD5">
        <w:rPr>
          <w:rStyle w:val="a7"/>
          <w:rFonts w:ascii="Verdana" w:hAnsi="Verdana" w:cs="Lotus Linotype"/>
          <w:spacing w:val="4"/>
          <w:vertAlign w:val="baseline"/>
        </w:rPr>
        <w:footnoteRef/>
      </w:r>
      <w:r w:rsidRPr="00507BD5">
        <w:rPr>
          <w:rFonts w:ascii="Verdana" w:hAnsi="Verdana" w:cs="Lotus Linotype"/>
          <w:spacing w:val="4"/>
          <w:rtl/>
          <w:lang w:bidi="fa-IR"/>
        </w:rPr>
        <w:t>) آیت</w:t>
      </w:r>
      <w:r w:rsidRPr="00507BD5">
        <w:rPr>
          <w:rFonts w:ascii="Verdana" w:hAnsi="Verdana" w:cs="2  Badr"/>
          <w:spacing w:val="4"/>
          <w:rtl/>
          <w:lang w:bidi="fa-IR"/>
        </w:rPr>
        <w:t>‌</w:t>
      </w:r>
      <w:r w:rsidRPr="00507BD5">
        <w:rPr>
          <w:rFonts w:ascii="Verdana" w:hAnsi="Verdana" w:cs="Lotus Linotype"/>
          <w:spacing w:val="4"/>
          <w:rtl/>
          <w:lang w:bidi="fa-IR"/>
        </w:rPr>
        <w:t>الله العظمی محمد مهدی خالصی یکی از بزرگترین رهبرانی است که در رهبری حرکت جهادی سال 1914</w:t>
      </w:r>
      <w:r w:rsidRPr="00507BD5">
        <w:rPr>
          <w:rFonts w:ascii="Verdana" w:hAnsi="Verdana" w:cs="Lotus Linotype" w:hint="cs"/>
          <w:spacing w:val="4"/>
          <w:rtl/>
          <w:lang w:bidi="fa-IR"/>
        </w:rPr>
        <w:t>م</w:t>
      </w:r>
      <w:r w:rsidRPr="00507BD5">
        <w:rPr>
          <w:rFonts w:ascii="Verdana" w:hAnsi="Verdana" w:cs="Lotus Linotype"/>
          <w:spacing w:val="4"/>
          <w:rtl/>
          <w:lang w:bidi="fa-IR"/>
        </w:rPr>
        <w:t xml:space="preserve"> سهم داشته است. همچنان انقلاب سال 1920 را بر ضد انگلیس رهبری کرد. نگا: عراق بلا قیاد</w:t>
      </w:r>
      <w:r w:rsidRPr="00507BD5">
        <w:rPr>
          <w:rFonts w:ascii="Verdana" w:hAnsi="Verdana" w:cs="Lotus Linotype" w:hint="cs"/>
          <w:spacing w:val="4"/>
          <w:rtl/>
          <w:lang w:bidi="fa-IR"/>
        </w:rPr>
        <w:t>ة</w:t>
      </w:r>
      <w:r w:rsidRPr="00507BD5">
        <w:rPr>
          <w:rFonts w:ascii="Verdana" w:hAnsi="Verdana" w:cs="Lotus Linotype"/>
          <w:spacing w:val="4"/>
          <w:rtl/>
          <w:lang w:bidi="fa-IR"/>
        </w:rPr>
        <w:t>، 31-20.</w:t>
      </w:r>
    </w:p>
  </w:footnote>
  <w:footnote w:id="74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رساله المجاهد الاکبر  امام محمد خالصی 82.</w:t>
      </w:r>
    </w:p>
  </w:footnote>
  <w:footnote w:id="74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رساله المجاهد الاکبر  امام محمد خالصی، 80.</w:t>
      </w:r>
    </w:p>
  </w:footnote>
  <w:footnote w:id="749">
    <w:p w:rsidR="00922A52" w:rsidRPr="00AE6B35" w:rsidRDefault="00922A52" w:rsidP="00F03EB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یعنی خالصی: موضوع قبلی مورد بحث خالصی دوری مسلمانان از اسلام است. و این همان چیزی است که جنگ جهانی را علیه آنان برانگیخت و مردم را نابود کرد و تر</w:t>
      </w:r>
      <w:r>
        <w:rPr>
          <w:rFonts w:ascii="Verdana" w:hAnsi="Verdana" w:cs="Lotus Linotype" w:hint="cs"/>
          <w:rtl/>
          <w:lang w:bidi="fa-IR"/>
        </w:rPr>
        <w:t xml:space="preserve"> </w:t>
      </w:r>
      <w:r w:rsidRPr="00AE6B35">
        <w:rPr>
          <w:rFonts w:ascii="Verdana" w:hAnsi="Verdana" w:cs="Lotus Linotype"/>
          <w:rtl/>
          <w:lang w:bidi="fa-IR"/>
        </w:rPr>
        <w:t>و خشک را از بین برد. منبع پیشین، 123.</w:t>
      </w:r>
    </w:p>
  </w:footnote>
  <w:footnote w:id="750">
    <w:p w:rsidR="00922A52" w:rsidRPr="00AE6B35" w:rsidRDefault="00922A52" w:rsidP="00F03EB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وقتی که خالصی از اقامه نماز و درس قرآن گفتن منع شد، تلگرافی به نخست وزیر فرستاد که در آن گفته بود: «حتی یزید (پسر معاویه) از نماز جمعه و درس قرآن ممانعت نکرد ولی پلیسهای تو این کار را کردند»</w:t>
      </w:r>
      <w:r>
        <w:rPr>
          <w:rFonts w:ascii="Verdana" w:hAnsi="Verdana" w:cs="Lotus Linotype" w:hint="cs"/>
          <w:rtl/>
          <w:lang w:bidi="fa-IR"/>
        </w:rPr>
        <w:t>.</w:t>
      </w:r>
      <w:r w:rsidRPr="00AE6B35">
        <w:rPr>
          <w:rFonts w:ascii="Verdana" w:hAnsi="Verdana" w:cs="Lotus Linotype"/>
          <w:rtl/>
          <w:lang w:bidi="fa-IR"/>
        </w:rPr>
        <w:t xml:space="preserve"> نگا: سند شماره 23 در منبع پیشین، 59-58.</w:t>
      </w:r>
    </w:p>
  </w:footnote>
  <w:footnote w:id="75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نامه</w:t>
      </w:r>
      <w:r w:rsidRPr="00AE6B35">
        <w:rPr>
          <w:rFonts w:ascii="Verdana" w:hAnsi="Verdana" w:cs="2  Badr"/>
          <w:rtl/>
          <w:lang w:bidi="fa-IR"/>
        </w:rPr>
        <w:t>‌</w:t>
      </w:r>
      <w:r w:rsidRPr="00AE6B35">
        <w:rPr>
          <w:rFonts w:ascii="Verdana" w:hAnsi="Verdana" w:cs="Lotus Linotype"/>
          <w:rtl/>
          <w:lang w:bidi="fa-IR"/>
        </w:rPr>
        <w:t>ای است که خالصی آن را در محرم 1362ه</w:t>
      </w:r>
      <w:r>
        <w:rPr>
          <w:rFonts w:ascii="Verdana" w:hAnsi="Verdana" w:cs="Lotus Linotype" w:hint="cs"/>
          <w:rtl/>
          <w:lang w:bidi="fa-IR"/>
        </w:rPr>
        <w:t>ـ</w:t>
      </w:r>
      <w:r w:rsidRPr="00AE6B35">
        <w:rPr>
          <w:rFonts w:ascii="Verdana" w:hAnsi="Verdana" w:cs="Lotus Linotype"/>
          <w:rtl/>
          <w:lang w:bidi="fa-IR"/>
        </w:rPr>
        <w:t xml:space="preserve"> با زبان عربی به نخست وزیر فرستاد. روشن است که او این کار را به خاطر فخر به زبان عربی و تعصب مذموم نکرده است بلکه به خاطر افتخار به زبان قرآن این کار را کرده است که آن را تنها راه نجات بشر از بدبختی می</w:t>
      </w:r>
      <w:r w:rsidRPr="00AE6B35">
        <w:rPr>
          <w:rFonts w:ascii="Verdana" w:hAnsi="Verdana" w:cs="2  Badr"/>
          <w:rtl/>
          <w:lang w:bidi="fa-IR"/>
        </w:rPr>
        <w:t>‌</w:t>
      </w:r>
      <w:r w:rsidRPr="00AE6B35">
        <w:rPr>
          <w:rFonts w:ascii="Verdana" w:hAnsi="Verdana" w:cs="Lotus Linotype"/>
          <w:rtl/>
          <w:lang w:bidi="fa-IR"/>
        </w:rPr>
        <w:t>دانست. همان، 125-124.</w:t>
      </w:r>
    </w:p>
  </w:footnote>
  <w:footnote w:id="752">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9.</w:t>
      </w:r>
    </w:p>
  </w:footnote>
  <w:footnote w:id="753">
    <w:p w:rsidR="00922A52" w:rsidRPr="00AE6B35" w:rsidRDefault="00922A52" w:rsidP="0096027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23. العمل الاسلامی ف</w:t>
      </w:r>
      <w:r>
        <w:rPr>
          <w:rFonts w:ascii="Verdana" w:hAnsi="Verdana" w:cs="Lotus Linotype" w:hint="cs"/>
          <w:rtl/>
          <w:lang w:bidi="fa-IR"/>
        </w:rPr>
        <w:t>ي</w:t>
      </w:r>
      <w:r w:rsidRPr="00AE6B35">
        <w:rPr>
          <w:rFonts w:ascii="Verdana" w:hAnsi="Verdana" w:cs="Lotus Linotype"/>
          <w:rtl/>
          <w:lang w:bidi="fa-IR"/>
        </w:rPr>
        <w:t xml:space="preserve"> العراق بین المرجعی</w:t>
      </w:r>
      <w:r>
        <w:rPr>
          <w:rFonts w:ascii="Verdana" w:hAnsi="Verdana" w:cs="Lotus Linotype" w:hint="cs"/>
          <w:rtl/>
          <w:lang w:bidi="fa-IR"/>
        </w:rPr>
        <w:t>ة</w:t>
      </w:r>
      <w:r w:rsidRPr="00AE6B35">
        <w:rPr>
          <w:rFonts w:ascii="Verdana" w:hAnsi="Verdana" w:cs="Lotus Linotype"/>
          <w:rtl/>
          <w:lang w:bidi="fa-IR"/>
        </w:rPr>
        <w:t xml:space="preserve"> والحزبی</w:t>
      </w:r>
      <w:r>
        <w:rPr>
          <w:rFonts w:ascii="Verdana" w:hAnsi="Verdana" w:cs="Lotus Linotype" w:hint="cs"/>
          <w:rtl/>
          <w:lang w:bidi="fa-IR"/>
        </w:rPr>
        <w:t>ة</w:t>
      </w:r>
      <w:r w:rsidRPr="00AE6B35">
        <w:rPr>
          <w:rFonts w:ascii="Verdana" w:hAnsi="Verdana" w:cs="Lotus Linotype"/>
          <w:rtl/>
          <w:lang w:bidi="fa-IR"/>
        </w:rPr>
        <w:t xml:space="preserve"> 42. عراق بلا قیاد</w:t>
      </w:r>
      <w:r>
        <w:rPr>
          <w:rFonts w:ascii="Verdana" w:hAnsi="Verdana" w:cs="Lotus Linotype" w:hint="cs"/>
          <w:rtl/>
          <w:lang w:bidi="fa-IR"/>
        </w:rPr>
        <w:t>ة</w:t>
      </w:r>
      <w:r w:rsidRPr="00AE6B35">
        <w:rPr>
          <w:rFonts w:ascii="Verdana" w:hAnsi="Verdana" w:cs="Lotus Linotype"/>
          <w:rtl/>
          <w:lang w:bidi="fa-IR"/>
        </w:rPr>
        <w:t xml:space="preserve"> 34.</w:t>
      </w:r>
    </w:p>
  </w:footnote>
  <w:footnote w:id="754">
    <w:p w:rsidR="00922A52" w:rsidRPr="00AE6B35" w:rsidRDefault="00922A52" w:rsidP="0096027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w:t>
      </w:r>
      <w:r>
        <w:rPr>
          <w:rFonts w:ascii="Verdana" w:hAnsi="Verdana" w:cs="Lotus Linotype" w:hint="cs"/>
          <w:rtl/>
          <w:lang w:bidi="fa-IR"/>
        </w:rPr>
        <w:t>ة</w:t>
      </w:r>
      <w:r w:rsidRPr="00AE6B35">
        <w:rPr>
          <w:rFonts w:ascii="Verdana" w:hAnsi="Verdana" w:cs="Lotus Linotype"/>
          <w:rtl/>
          <w:lang w:bidi="fa-IR"/>
        </w:rPr>
        <w:t xml:space="preserve"> المجاهد الاکبر ، 104-103.</w:t>
      </w:r>
    </w:p>
  </w:footnote>
  <w:footnote w:id="755">
    <w:p w:rsidR="00922A52" w:rsidRPr="00AE6B35" w:rsidRDefault="00922A52" w:rsidP="005221A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نگا: </w:t>
      </w:r>
      <w:r>
        <w:rPr>
          <w:rFonts w:ascii="Verdana" w:hAnsi="Verdana" w:cs="Lotus Linotype" w:hint="cs"/>
          <w:rtl/>
          <w:lang w:bidi="fa-IR"/>
        </w:rPr>
        <w:t>منبع سابق</w:t>
      </w:r>
      <w:r w:rsidRPr="00AE6B35">
        <w:rPr>
          <w:rFonts w:ascii="Verdana" w:hAnsi="Verdana" w:cs="Lotus Linotype"/>
          <w:rtl/>
          <w:lang w:bidi="fa-IR"/>
        </w:rPr>
        <w:t xml:space="preserve"> ، 110-99.</w:t>
      </w:r>
    </w:p>
  </w:footnote>
  <w:footnote w:id="756">
    <w:p w:rsidR="00922A52" w:rsidRPr="00AE6B35" w:rsidRDefault="00922A52" w:rsidP="005221A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w:t>
      </w:r>
      <w:r>
        <w:rPr>
          <w:rFonts w:ascii="Verdana" w:hAnsi="Verdana" w:cs="Lotus Linotype" w:hint="cs"/>
          <w:rtl/>
          <w:lang w:bidi="fa-IR"/>
        </w:rPr>
        <w:t>منبع سابق</w:t>
      </w:r>
      <w:r w:rsidRPr="00AE6B35">
        <w:rPr>
          <w:rFonts w:ascii="Verdana" w:hAnsi="Verdana" w:cs="Lotus Linotype"/>
          <w:rtl/>
          <w:lang w:bidi="fa-IR"/>
        </w:rPr>
        <w:t xml:space="preserve"> ، 110-109-100.</w:t>
      </w:r>
    </w:p>
  </w:footnote>
  <w:footnote w:id="75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186-183.</w:t>
      </w:r>
    </w:p>
  </w:footnote>
  <w:footnote w:id="758">
    <w:p w:rsidR="00922A52" w:rsidRPr="00AE6B35" w:rsidRDefault="00922A52" w:rsidP="0000782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العالم الاسلامی المعاصر و الحدیث، محمود شاکر و اسماعیل یاغی (جلد اول) 187، و نگا: دور الشی</w:t>
      </w:r>
      <w:r>
        <w:rPr>
          <w:rFonts w:ascii="Verdana" w:hAnsi="Verdana" w:cs="Lotus Linotype" w:hint="cs"/>
          <w:rtl/>
          <w:lang w:bidi="fa-IR"/>
        </w:rPr>
        <w:t xml:space="preserve">عة </w:t>
      </w:r>
      <w:r w:rsidRPr="00AE6B35">
        <w:rPr>
          <w:rFonts w:ascii="Verdana" w:hAnsi="Verdana" w:cs="Lotus Linotype"/>
          <w:rtl/>
          <w:lang w:bidi="fa-IR"/>
        </w:rPr>
        <w:t>فی تاریخ العراق الحدیث ، نفیسی، ص110-80.</w:t>
      </w:r>
    </w:p>
  </w:footnote>
  <w:footnote w:id="7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187-186.</w:t>
      </w:r>
    </w:p>
  </w:footnote>
  <w:footnote w:id="760">
    <w:p w:rsidR="00922A52" w:rsidRPr="00AE6B35" w:rsidRDefault="00922A52" w:rsidP="00C523D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w:t>
      </w:r>
      <w:r>
        <w:rPr>
          <w:rFonts w:ascii="Verdana" w:hAnsi="Verdana" w:cs="Lotus Linotype" w:hint="cs"/>
          <w:rtl/>
          <w:lang w:bidi="fa-IR"/>
        </w:rPr>
        <w:t>عة</w:t>
      </w:r>
      <w:r w:rsidRPr="00AE6B35">
        <w:rPr>
          <w:rFonts w:ascii="Verdana" w:hAnsi="Verdana" w:cs="Lotus Linotype"/>
          <w:rtl/>
          <w:lang w:bidi="fa-IR"/>
        </w:rPr>
        <w:t xml:space="preserve"> والصراع مع البدع والخرافات الدخی</w:t>
      </w:r>
      <w:r>
        <w:rPr>
          <w:rFonts w:ascii="Verdana" w:hAnsi="Verdana" w:cs="Lotus Linotype" w:hint="cs"/>
          <w:rtl/>
          <w:lang w:bidi="fa-IR"/>
        </w:rPr>
        <w:t>لة</w:t>
      </w:r>
      <w:r w:rsidRPr="00AE6B35">
        <w:rPr>
          <w:rFonts w:ascii="Verdana" w:hAnsi="Verdana" w:cs="Lotus Linotype"/>
          <w:rtl/>
          <w:lang w:bidi="fa-IR"/>
        </w:rPr>
        <w:t xml:space="preserve"> فی الدین، 25-24.</w:t>
      </w:r>
    </w:p>
  </w:footnote>
  <w:footnote w:id="761">
    <w:p w:rsidR="00922A52" w:rsidRPr="00C5635E" w:rsidRDefault="00922A52" w:rsidP="005C5BF3">
      <w:pPr>
        <w:pStyle w:val="a6"/>
        <w:spacing w:line="226" w:lineRule="auto"/>
        <w:ind w:left="227" w:hanging="227"/>
        <w:jc w:val="lowKashida"/>
        <w:rPr>
          <w:rFonts w:ascii="Lotus Linotype" w:hAnsi="Lotus Linotype" w:cs="Lotus Linotype"/>
          <w:lang w:bidi="fa-IR"/>
        </w:rPr>
      </w:pPr>
      <w:r w:rsidRPr="00C5635E">
        <w:rPr>
          <w:rFonts w:ascii="Verdana" w:hAnsi="Verdana" w:cs="Lotus Linotype"/>
          <w:rtl/>
          <w:lang w:bidi="fa-IR"/>
        </w:rPr>
        <w:t>(</w:t>
      </w:r>
      <w:r w:rsidRPr="00C5635E">
        <w:rPr>
          <w:rStyle w:val="a7"/>
          <w:rFonts w:ascii="Lotus Linotype" w:hAnsi="Lotus Linotype" w:cs="Lotus Linotype"/>
          <w:sz w:val="22"/>
          <w:szCs w:val="22"/>
          <w:vertAlign w:val="baseline"/>
        </w:rPr>
        <w:footnoteRef/>
      </w:r>
      <w:r w:rsidRPr="00C5635E">
        <w:rPr>
          <w:rFonts w:ascii="Lotus Linotype" w:hAnsi="Lotus Linotype" w:cs="Lotus Linotype"/>
          <w:rtl/>
          <w:lang w:bidi="fa-IR"/>
        </w:rPr>
        <w:t>) رسالة المجاهد الاکبر  14. نگا: تدافع کثیر من المتطوعین من العالم الاسلامی لتلبية نداءات المجاهدین فی لیبا در کتاب الثمار الزکية للحركة السنوسية 1/338-335. و مقاله: صدی حركة الجهاد فی العالم الاسلامی/ مجلة الشهید- شماره پنجم، 1984 ص103.</w:t>
      </w:r>
    </w:p>
  </w:footnote>
  <w:footnote w:id="762">
    <w:p w:rsidR="00922A52" w:rsidRPr="00C5635E" w:rsidRDefault="00922A52" w:rsidP="005A5E2F">
      <w:pPr>
        <w:pStyle w:val="a6"/>
        <w:spacing w:line="226" w:lineRule="auto"/>
        <w:ind w:left="227" w:hanging="227"/>
        <w:jc w:val="lowKashida"/>
        <w:rPr>
          <w:rFonts w:ascii="Lotus Linotype" w:hAnsi="Lotus Linotype" w:cs="Lotus Linotype"/>
          <w:lang w:bidi="fa-IR"/>
        </w:rPr>
      </w:pPr>
      <w:r w:rsidRPr="00C5635E">
        <w:rPr>
          <w:rFonts w:ascii="Lotus Linotype" w:hAnsi="Lotus Linotype" w:cs="Lotus Linotype"/>
          <w:rtl/>
          <w:lang w:bidi="fa-IR"/>
        </w:rPr>
        <w:t>(</w:t>
      </w:r>
      <w:r w:rsidRPr="00C5635E">
        <w:rPr>
          <w:rStyle w:val="a7"/>
          <w:rFonts w:ascii="Lotus Linotype" w:hAnsi="Lotus Linotype" w:cs="Lotus Linotype"/>
          <w:sz w:val="22"/>
          <w:szCs w:val="22"/>
          <w:vertAlign w:val="baseline"/>
        </w:rPr>
        <w:footnoteRef/>
      </w:r>
      <w:r w:rsidRPr="00C5635E">
        <w:rPr>
          <w:rFonts w:ascii="Lotus Linotype" w:hAnsi="Lotus Linotype" w:cs="Lotus Linotype"/>
          <w:rtl/>
          <w:lang w:bidi="fa-IR"/>
        </w:rPr>
        <w:t>) التاریخ الاسلامی، 14/17.</w:t>
      </w:r>
    </w:p>
  </w:footnote>
  <w:footnote w:id="763">
    <w:p w:rsidR="00922A52" w:rsidRPr="00C5635E" w:rsidRDefault="00922A52" w:rsidP="005A5E2F">
      <w:pPr>
        <w:pStyle w:val="a6"/>
        <w:spacing w:line="226" w:lineRule="auto"/>
        <w:ind w:left="227" w:hanging="227"/>
        <w:jc w:val="lowKashida"/>
        <w:rPr>
          <w:rFonts w:ascii="Lotus Linotype" w:hAnsi="Lotus Linotype" w:cs="Lotus Linotype"/>
          <w:lang w:bidi="fa-IR"/>
        </w:rPr>
      </w:pPr>
      <w:r w:rsidRPr="00C5635E">
        <w:rPr>
          <w:rFonts w:ascii="Lotus Linotype" w:hAnsi="Lotus Linotype" w:cs="Lotus Linotype"/>
          <w:rtl/>
          <w:lang w:bidi="fa-IR"/>
        </w:rPr>
        <w:t>(</w:t>
      </w:r>
      <w:r w:rsidRPr="00C5635E">
        <w:rPr>
          <w:rStyle w:val="a7"/>
          <w:rFonts w:ascii="Lotus Linotype" w:hAnsi="Lotus Linotype" w:cs="Lotus Linotype"/>
          <w:sz w:val="22"/>
          <w:szCs w:val="22"/>
          <w:vertAlign w:val="baseline"/>
        </w:rPr>
        <w:footnoteRef/>
      </w:r>
      <w:r w:rsidRPr="00C5635E">
        <w:rPr>
          <w:rFonts w:ascii="Lotus Linotype" w:hAnsi="Lotus Linotype" w:cs="Lotus Linotype"/>
          <w:rtl/>
          <w:lang w:bidi="fa-IR"/>
        </w:rPr>
        <w:t>) همان 14.</w:t>
      </w:r>
    </w:p>
  </w:footnote>
  <w:footnote w:id="764">
    <w:p w:rsidR="00922A52" w:rsidRPr="00AE6B35" w:rsidRDefault="00922A52" w:rsidP="005A5E2F">
      <w:pPr>
        <w:pStyle w:val="a6"/>
        <w:spacing w:line="226" w:lineRule="auto"/>
        <w:ind w:left="227" w:hanging="227"/>
        <w:jc w:val="lowKashida"/>
        <w:rPr>
          <w:rFonts w:ascii="Verdana" w:hAnsi="Verdana" w:cs="Lotus Linotype"/>
          <w:lang w:bidi="fa-IR"/>
        </w:rPr>
      </w:pPr>
      <w:r w:rsidRPr="00C5635E">
        <w:rPr>
          <w:rFonts w:ascii="Lotus Linotype" w:hAnsi="Lotus Linotype" w:cs="Lotus Linotype"/>
          <w:rtl/>
          <w:lang w:bidi="fa-IR"/>
        </w:rPr>
        <w:t>(</w:t>
      </w:r>
      <w:r w:rsidRPr="00C5635E">
        <w:rPr>
          <w:rStyle w:val="a7"/>
          <w:rFonts w:ascii="Lotus Linotype" w:hAnsi="Lotus Linotype" w:cs="Lotus Linotype"/>
          <w:sz w:val="22"/>
          <w:szCs w:val="22"/>
          <w:vertAlign w:val="baseline"/>
        </w:rPr>
        <w:footnoteRef/>
      </w:r>
      <w:r w:rsidRPr="00C5635E">
        <w:rPr>
          <w:rFonts w:ascii="Lotus Linotype" w:hAnsi="Lotus Linotype" w:cs="Lotus Linotype"/>
          <w:rtl/>
          <w:lang w:bidi="fa-IR"/>
        </w:rPr>
        <w:t>) الت</w:t>
      </w:r>
      <w:r w:rsidRPr="00C5635E">
        <w:rPr>
          <w:rFonts w:ascii="Verdana" w:hAnsi="Verdana" w:cs="Lotus Linotype"/>
          <w:rtl/>
          <w:lang w:bidi="fa-IR"/>
        </w:rPr>
        <w:t>اریخ الاسلامی ج18/ص17و40.</w:t>
      </w:r>
    </w:p>
  </w:footnote>
  <w:footnote w:id="76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پهلوی: در زبان فارسی یعنی صاحب جلال و شکوه (همان18/48).</w:t>
      </w:r>
    </w:p>
  </w:footnote>
  <w:footnote w:id="766">
    <w:p w:rsidR="00922A52" w:rsidRPr="00AE6B35" w:rsidRDefault="00922A52" w:rsidP="00A348B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عراق بلا قیاد</w:t>
      </w:r>
      <w:r>
        <w:rPr>
          <w:rFonts w:ascii="Verdana" w:hAnsi="Verdana" w:cs="Lotus Linotype" w:hint="cs"/>
          <w:rtl/>
          <w:lang w:bidi="fa-IR"/>
        </w:rPr>
        <w:t>ة</w:t>
      </w:r>
      <w:r w:rsidRPr="00AE6B35">
        <w:rPr>
          <w:rFonts w:ascii="Verdana" w:hAnsi="Verdana" w:cs="Lotus Linotype"/>
          <w:rtl/>
          <w:lang w:bidi="fa-IR"/>
        </w:rPr>
        <w:t>، 41-40، به نقل از کتاب (محمد الخالصی بطل الاسلام) ص247-246، و اداره اسناد عمومی در لندن (رسال</w:t>
      </w:r>
      <w:r>
        <w:rPr>
          <w:rFonts w:ascii="Verdana" w:hAnsi="Verdana" w:cs="Lotus Linotype" w:hint="cs"/>
          <w:rtl/>
          <w:lang w:bidi="fa-IR"/>
        </w:rPr>
        <w:t>ة</w:t>
      </w:r>
      <w:r w:rsidRPr="00AE6B35">
        <w:rPr>
          <w:rFonts w:ascii="Verdana" w:hAnsi="Verdana" w:cs="Lotus Linotype"/>
          <w:rtl/>
          <w:lang w:bidi="fa-IR"/>
        </w:rPr>
        <w:t xml:space="preserve"> السر پرسی لورین ) سند شماره اف، او /371-9048.</w:t>
      </w:r>
    </w:p>
  </w:footnote>
  <w:footnote w:id="767">
    <w:p w:rsidR="00922A52" w:rsidRPr="00AE6B35" w:rsidRDefault="00922A52" w:rsidP="00A348B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w:t>
      </w:r>
      <w:r>
        <w:rPr>
          <w:rFonts w:ascii="Verdana" w:hAnsi="Verdana" w:cs="Lotus Linotype" w:hint="cs"/>
          <w:rtl/>
          <w:lang w:bidi="fa-IR"/>
        </w:rPr>
        <w:t>ة</w:t>
      </w:r>
      <w:r w:rsidRPr="00AE6B35">
        <w:rPr>
          <w:rFonts w:ascii="Verdana" w:hAnsi="Verdana" w:cs="Lotus Linotype"/>
          <w:rtl/>
          <w:lang w:bidi="fa-IR"/>
        </w:rPr>
        <w:t xml:space="preserve"> المجاهد الاکبر، 87-86.</w:t>
      </w:r>
    </w:p>
  </w:footnote>
  <w:footnote w:id="768">
    <w:p w:rsidR="00922A52" w:rsidRPr="00AE6B35" w:rsidRDefault="00922A52" w:rsidP="0041445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96.</w:t>
      </w:r>
    </w:p>
  </w:footnote>
  <w:footnote w:id="76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ص97.</w:t>
      </w:r>
    </w:p>
  </w:footnote>
  <w:footnote w:id="770">
    <w:p w:rsidR="00922A52" w:rsidRPr="00AE6B35" w:rsidRDefault="00922A52" w:rsidP="00EB576A">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نورالدین کیانوری </w:t>
      </w:r>
      <w:r w:rsidRPr="00AE6B35">
        <w:rPr>
          <w:rFonts w:ascii="Verdana" w:hAnsi="Verdana" w:cs="B Badr"/>
          <w:rtl/>
          <w:lang w:bidi="fa-IR"/>
        </w:rPr>
        <w:t>–</w:t>
      </w:r>
      <w:r w:rsidRPr="00AE6B35">
        <w:rPr>
          <w:rFonts w:ascii="Verdana" w:hAnsi="Verdana" w:cs="Lotus Linotype"/>
          <w:rtl/>
          <w:lang w:bidi="fa-IR"/>
        </w:rPr>
        <w:t xml:space="preserve"> منشی حزب توده در ایران </w:t>
      </w:r>
      <w:r w:rsidRPr="00AE6B35">
        <w:rPr>
          <w:rFonts w:ascii="Verdana" w:hAnsi="Verdana" w:cs="B Badr"/>
          <w:rtl/>
          <w:lang w:bidi="fa-IR"/>
        </w:rPr>
        <w:t>–</w:t>
      </w:r>
      <w:r w:rsidRPr="00AE6B35">
        <w:rPr>
          <w:rFonts w:ascii="Verdana" w:hAnsi="Verdana" w:cs="Lotus Linotype"/>
          <w:rtl/>
          <w:lang w:bidi="fa-IR"/>
        </w:rPr>
        <w:t xml:space="preserve"> در مورد خاطرات خود می</w:t>
      </w:r>
      <w:r w:rsidRPr="00AE6B35">
        <w:rPr>
          <w:rFonts w:ascii="Verdana" w:hAnsi="Verdana" w:cs="2  Badr"/>
          <w:rtl/>
          <w:lang w:bidi="fa-IR"/>
        </w:rPr>
        <w:t>‌</w:t>
      </w:r>
      <w:r w:rsidRPr="00AE6B35">
        <w:rPr>
          <w:rFonts w:ascii="Verdana" w:hAnsi="Verdana" w:cs="Lotus Linotype"/>
          <w:rtl/>
          <w:lang w:bidi="fa-IR"/>
        </w:rPr>
        <w:t>گوید: «در ابتدا من هوشیاری سیاسی را زمانی آغاز کردم که بچه بودم و زیردست عالمی دینی به اسم خالصی (پسر) بودم که انگلیسیها او را از عراق تبعید کرده بودند. آن شخص  به خوبی فارسی حرف نمی</w:t>
      </w:r>
      <w:r w:rsidRPr="00AE6B35">
        <w:rPr>
          <w:rFonts w:ascii="Verdana" w:hAnsi="Verdana" w:cs="2  Badr"/>
          <w:rtl/>
          <w:lang w:bidi="fa-IR"/>
        </w:rPr>
        <w:t>‌</w:t>
      </w:r>
      <w:r w:rsidRPr="00AE6B35">
        <w:rPr>
          <w:rFonts w:ascii="Verdana" w:hAnsi="Verdana" w:cs="Lotus Linotype"/>
          <w:rtl/>
          <w:lang w:bidi="fa-IR"/>
        </w:rPr>
        <w:t>زد. و انگلیسیها با تمام قوا به او یورش می</w:t>
      </w:r>
      <w:r w:rsidRPr="00AE6B35">
        <w:rPr>
          <w:rFonts w:ascii="Verdana" w:hAnsi="Verdana" w:cs="2  Badr"/>
          <w:rtl/>
          <w:lang w:bidi="fa-IR"/>
        </w:rPr>
        <w:t>‌</w:t>
      </w:r>
      <w:r w:rsidRPr="00AE6B35">
        <w:rPr>
          <w:rFonts w:ascii="Verdana" w:hAnsi="Verdana" w:cs="Lotus Linotype"/>
          <w:rtl/>
          <w:lang w:bidi="fa-IR"/>
        </w:rPr>
        <w:t xml:space="preserve">بردند. و آنجا صدایی غیر از صدای شیخی که توانایی یکی کردن </w:t>
      </w:r>
      <w:r>
        <w:rPr>
          <w:rFonts w:ascii="Verdana" w:hAnsi="Verdana" w:cs="Lotus Linotype" w:hint="cs"/>
          <w:rtl/>
          <w:lang w:bidi="fa-IR"/>
        </w:rPr>
        <w:t>مردم</w:t>
      </w:r>
      <w:r w:rsidRPr="00AE6B35">
        <w:rPr>
          <w:rFonts w:ascii="Verdana" w:hAnsi="Verdana" w:cs="Lotus Linotype"/>
          <w:rtl/>
          <w:lang w:bidi="fa-IR"/>
        </w:rPr>
        <w:t xml:space="preserve"> را دارد، شنیده نمی</w:t>
      </w:r>
      <w:r w:rsidRPr="00AE6B35">
        <w:rPr>
          <w:rFonts w:ascii="Verdana" w:hAnsi="Verdana" w:cs="2  Badr"/>
          <w:rtl/>
          <w:lang w:bidi="fa-IR"/>
        </w:rPr>
        <w:t>‌</w:t>
      </w:r>
      <w:r w:rsidRPr="00AE6B35">
        <w:rPr>
          <w:rFonts w:ascii="Verdana" w:hAnsi="Verdana" w:cs="Lotus Linotype"/>
          <w:rtl/>
          <w:lang w:bidi="fa-IR"/>
        </w:rPr>
        <w:t xml:space="preserve">شود. و برادر بزرگم و خواهرم مرا به کلاسهای وی در </w:t>
      </w:r>
      <w:r>
        <w:rPr>
          <w:rFonts w:ascii="Verdana" w:hAnsi="Verdana" w:cs="Lotus Linotype" w:hint="cs"/>
          <w:rtl/>
          <w:lang w:bidi="fa-IR"/>
        </w:rPr>
        <w:t>مسجدجامع</w:t>
      </w:r>
      <w:r w:rsidRPr="00AE6B35">
        <w:rPr>
          <w:rFonts w:ascii="Verdana" w:hAnsi="Verdana" w:cs="Lotus Linotype"/>
          <w:rtl/>
          <w:lang w:bidi="fa-IR"/>
        </w:rPr>
        <w:t xml:space="preserve"> بزرگ در بازار تهران بردند و آنجا خواهرم و دوستانش سخنان وی را می</w:t>
      </w:r>
      <w:r w:rsidRPr="00AE6B35">
        <w:rPr>
          <w:rFonts w:ascii="Verdana" w:hAnsi="Verdana" w:cs="2  Badr"/>
          <w:rtl/>
          <w:lang w:bidi="fa-IR"/>
        </w:rPr>
        <w:t>‌</w:t>
      </w:r>
      <w:r w:rsidRPr="00AE6B35">
        <w:rPr>
          <w:rFonts w:ascii="Verdana" w:hAnsi="Verdana" w:cs="Lotus Linotype"/>
          <w:rtl/>
          <w:lang w:bidi="fa-IR"/>
        </w:rPr>
        <w:t>نوشتند و آن را میان تعداد زیادی از مردم پخش می</w:t>
      </w:r>
      <w:r w:rsidRPr="00AE6B35">
        <w:rPr>
          <w:rFonts w:ascii="Verdana" w:hAnsi="Verdana" w:cs="2  Badr"/>
          <w:rtl/>
          <w:lang w:bidi="fa-IR"/>
        </w:rPr>
        <w:t>‌</w:t>
      </w:r>
      <w:r w:rsidRPr="00AE6B35">
        <w:rPr>
          <w:rFonts w:ascii="Verdana" w:hAnsi="Verdana" w:cs="Lotus Linotype"/>
          <w:rtl/>
          <w:lang w:bidi="fa-IR"/>
        </w:rPr>
        <w:t>کردند. و یک بار همراه برادر بزرگم در تظاهرات شلوغی شرکت کرده بودم که خالصی در مقابل سفارت بریتانیا بر ضد دخالت آنها در عراق رهبری می</w:t>
      </w:r>
      <w:r w:rsidRPr="00AE6B35">
        <w:rPr>
          <w:rFonts w:ascii="Verdana" w:hAnsi="Verdana" w:cs="2  Badr"/>
          <w:rtl/>
          <w:lang w:bidi="fa-IR"/>
        </w:rPr>
        <w:t>‌</w:t>
      </w:r>
      <w:r w:rsidRPr="00AE6B35">
        <w:rPr>
          <w:rFonts w:ascii="Verdana" w:hAnsi="Verdana" w:cs="Lotus Linotype"/>
          <w:rtl/>
          <w:lang w:bidi="fa-IR"/>
        </w:rPr>
        <w:t>کرد. نگا: العمل الاسلامی فی العراق 399 (به نقل از خاطرات نورالدین کیانوری 17).</w:t>
      </w:r>
    </w:p>
  </w:footnote>
  <w:footnote w:id="771">
    <w:p w:rsidR="00922A52" w:rsidRPr="00AE6B35" w:rsidRDefault="00922A52" w:rsidP="00EB576A">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عراق بلا قیاد</w:t>
      </w:r>
      <w:r>
        <w:rPr>
          <w:rFonts w:ascii="Verdana" w:hAnsi="Verdana" w:cs="Lotus Linotype" w:hint="cs"/>
          <w:rtl/>
          <w:lang w:bidi="fa-IR"/>
        </w:rPr>
        <w:t>ة</w:t>
      </w:r>
      <w:r w:rsidRPr="00AE6B35">
        <w:rPr>
          <w:rFonts w:ascii="Verdana" w:hAnsi="Verdana" w:cs="Lotus Linotype"/>
          <w:rtl/>
          <w:lang w:bidi="fa-IR"/>
        </w:rPr>
        <w:t xml:space="preserve"> 149.</w:t>
      </w:r>
    </w:p>
  </w:footnote>
  <w:footnote w:id="772">
    <w:p w:rsidR="00922A52" w:rsidRPr="00AE6B35" w:rsidRDefault="00922A52" w:rsidP="00EB576A">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سند شماره 1 در رسا</w:t>
      </w:r>
      <w:r>
        <w:rPr>
          <w:rFonts w:ascii="Verdana" w:hAnsi="Verdana" w:cs="Lotus Linotype" w:hint="cs"/>
          <w:rtl/>
          <w:lang w:bidi="fa-IR"/>
        </w:rPr>
        <w:t>لة</w:t>
      </w:r>
      <w:r w:rsidRPr="00AE6B35">
        <w:rPr>
          <w:rFonts w:ascii="Verdana" w:hAnsi="Verdana" w:cs="Lotus Linotype"/>
          <w:rtl/>
          <w:lang w:bidi="fa-IR"/>
        </w:rPr>
        <w:t xml:space="preserve"> المجاهد الاکبر ص23.</w:t>
      </w:r>
    </w:p>
  </w:footnote>
  <w:footnote w:id="773">
    <w:p w:rsidR="00922A52" w:rsidRPr="00AE6B35" w:rsidRDefault="00922A52" w:rsidP="00EB576A">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العمل الاسلامی فی العراق 399. و عراق بلا قیا</w:t>
      </w:r>
      <w:r>
        <w:rPr>
          <w:rFonts w:ascii="Verdana" w:hAnsi="Verdana" w:cs="Lotus Linotype" w:hint="cs"/>
          <w:rtl/>
          <w:lang w:bidi="fa-IR"/>
        </w:rPr>
        <w:t>دة</w:t>
      </w:r>
      <w:r w:rsidRPr="00AE6B35">
        <w:rPr>
          <w:rFonts w:ascii="Verdana" w:hAnsi="Verdana" w:cs="Lotus Linotype"/>
          <w:rtl/>
          <w:lang w:bidi="fa-IR"/>
        </w:rPr>
        <w:t>، 145. و در مورد نقش مصدق و کاشانی به ص</w:t>
      </w:r>
      <w:r>
        <w:rPr>
          <w:rFonts w:ascii="Verdana" w:hAnsi="Verdana" w:cs="Lotus Linotype" w:hint="cs"/>
          <w:rtl/>
          <w:lang w:bidi="fa-IR"/>
        </w:rPr>
        <w:t xml:space="preserve"> برقعى</w:t>
      </w:r>
      <w:r w:rsidRPr="00AE6B35">
        <w:rPr>
          <w:rFonts w:ascii="Verdana" w:hAnsi="Verdana" w:cs="Lotus Linotype"/>
          <w:rtl/>
          <w:lang w:bidi="fa-IR"/>
        </w:rPr>
        <w:t xml:space="preserve"> مراجعه کنید.</w:t>
      </w:r>
    </w:p>
  </w:footnote>
  <w:footnote w:id="774">
    <w:p w:rsidR="00922A52" w:rsidRPr="00AE6B35" w:rsidRDefault="00922A52" w:rsidP="0051347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w:t>
      </w:r>
      <w:r>
        <w:rPr>
          <w:rFonts w:ascii="Verdana" w:hAnsi="Verdana" w:cs="Lotus Linotype" w:hint="cs"/>
          <w:rtl/>
          <w:lang w:bidi="fa-IR"/>
        </w:rPr>
        <w:t>لة</w:t>
      </w:r>
      <w:r w:rsidRPr="00AE6B35">
        <w:rPr>
          <w:rFonts w:ascii="Verdana" w:hAnsi="Verdana" w:cs="Lotus Linotype"/>
          <w:rtl/>
          <w:lang w:bidi="fa-IR"/>
        </w:rPr>
        <w:t xml:space="preserve"> المجاهد الاکبر 97.</w:t>
      </w:r>
    </w:p>
  </w:footnote>
  <w:footnote w:id="775">
    <w:p w:rsidR="00922A52" w:rsidRPr="00AE6B35" w:rsidRDefault="00922A52" w:rsidP="005F2E5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98.</w:t>
      </w:r>
    </w:p>
  </w:footnote>
  <w:footnote w:id="77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94.</w:t>
      </w:r>
    </w:p>
  </w:footnote>
  <w:footnote w:id="777">
    <w:p w:rsidR="00922A52" w:rsidRPr="00AE6B35" w:rsidRDefault="00922A52" w:rsidP="0038393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دور علماء الشیع</w:t>
      </w:r>
      <w:r>
        <w:rPr>
          <w:rFonts w:ascii="Verdana" w:hAnsi="Verdana" w:cs="Lotus Linotype" w:hint="cs"/>
          <w:rtl/>
          <w:lang w:bidi="fa-IR"/>
        </w:rPr>
        <w:t>ة</w:t>
      </w:r>
      <w:r w:rsidRPr="00AE6B35">
        <w:rPr>
          <w:rFonts w:ascii="Verdana" w:hAnsi="Verdana" w:cs="Lotus Linotype"/>
          <w:rtl/>
          <w:lang w:bidi="fa-IR"/>
        </w:rPr>
        <w:t xml:space="preserve"> فی ایران المعاصر</w:t>
      </w:r>
      <w:r>
        <w:rPr>
          <w:rFonts w:ascii="Verdana" w:hAnsi="Verdana" w:cs="Lotus Linotype" w:hint="cs"/>
          <w:rtl/>
          <w:lang w:bidi="fa-IR"/>
        </w:rPr>
        <w:t>ة</w:t>
      </w:r>
      <w:r w:rsidRPr="00AE6B35">
        <w:rPr>
          <w:rFonts w:ascii="Verdana" w:hAnsi="Verdana" w:cs="Lotus Linotype"/>
          <w:rtl/>
          <w:lang w:bidi="fa-IR"/>
        </w:rPr>
        <w:t>، از آکادمی علوم شوروی سال 1985م، ص82. (به نقل از العمل الاسلامی فی العراق 398).</w:t>
      </w:r>
    </w:p>
  </w:footnote>
  <w:footnote w:id="77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ص45.</w:t>
      </w:r>
    </w:p>
  </w:footnote>
  <w:footnote w:id="77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ص244.</w:t>
      </w:r>
    </w:p>
  </w:footnote>
  <w:footnote w:id="780">
    <w:p w:rsidR="00922A52" w:rsidRPr="00AE6B35" w:rsidRDefault="00922A52" w:rsidP="00A348B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رسال</w:t>
      </w:r>
      <w:r>
        <w:rPr>
          <w:rFonts w:ascii="Verdana" w:hAnsi="Verdana" w:cs="Lotus Linotype" w:hint="cs"/>
          <w:rtl/>
          <w:lang w:bidi="fa-IR"/>
        </w:rPr>
        <w:t>ة</w:t>
      </w:r>
      <w:r w:rsidRPr="00AE6B35">
        <w:rPr>
          <w:rFonts w:ascii="Verdana" w:hAnsi="Verdana" w:cs="Lotus Linotype"/>
          <w:rtl/>
          <w:lang w:bidi="fa-IR"/>
        </w:rPr>
        <w:t xml:space="preserve"> المجاهد الاکبر، 94.</w:t>
      </w:r>
    </w:p>
  </w:footnote>
  <w:footnote w:id="78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العالم الاسلامی الحدیث و المعاصر(196)</w:t>
      </w:r>
    </w:p>
  </w:footnote>
  <w:footnote w:id="78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ملک فیصل ثانی پسر ملک غازی بعد از کشته</w:t>
      </w:r>
      <w:r w:rsidRPr="00AE6B35">
        <w:rPr>
          <w:rFonts w:ascii="Verdana" w:hAnsi="Verdana" w:cs="2  Badr"/>
          <w:rtl/>
          <w:lang w:bidi="fa-IR"/>
        </w:rPr>
        <w:t>‌</w:t>
      </w:r>
      <w:r w:rsidRPr="00AE6B35">
        <w:rPr>
          <w:rFonts w:ascii="Verdana" w:hAnsi="Verdana" w:cs="Lotus Linotype"/>
          <w:rtl/>
          <w:lang w:bidi="fa-IR"/>
        </w:rPr>
        <w:t xml:space="preserve">شدن پدرش </w:t>
      </w:r>
      <w:r>
        <w:rPr>
          <w:rFonts w:ascii="Verdana" w:hAnsi="Verdana" w:cs="Lotus Linotype" w:hint="cs"/>
          <w:rtl/>
          <w:lang w:bidi="fa-IR"/>
        </w:rPr>
        <w:t xml:space="preserve">در تصادفى ماشينى </w:t>
      </w:r>
      <w:r w:rsidRPr="00AE6B35">
        <w:rPr>
          <w:rFonts w:ascii="Verdana" w:hAnsi="Verdana" w:cs="Lotus Linotype"/>
          <w:rtl/>
          <w:lang w:bidi="fa-IR"/>
        </w:rPr>
        <w:t>در سا</w:t>
      </w:r>
      <w:r>
        <w:rPr>
          <w:rFonts w:ascii="Verdana" w:hAnsi="Verdana" w:cs="Lotus Linotype"/>
          <w:rtl/>
          <w:lang w:bidi="fa-IR"/>
        </w:rPr>
        <w:t>ل 1358ه‍/1939م. به پادشاهی فرا</w:t>
      </w:r>
      <w:r w:rsidRPr="00AE6B35">
        <w:rPr>
          <w:rFonts w:ascii="Verdana" w:hAnsi="Verdana" w:cs="Lotus Linotype"/>
          <w:rtl/>
          <w:lang w:bidi="fa-IR"/>
        </w:rPr>
        <w:t>خوانده شده بود که در سال 1373</w:t>
      </w:r>
      <w:r>
        <w:rPr>
          <w:rFonts w:ascii="Verdana" w:hAnsi="Verdana" w:cs="Lotus Linotype" w:hint="cs"/>
          <w:rtl/>
          <w:lang w:bidi="fa-IR"/>
        </w:rPr>
        <w:t>هـ/1953م</w:t>
      </w:r>
      <w:r w:rsidRPr="00AE6B35">
        <w:rPr>
          <w:rFonts w:ascii="Verdana" w:hAnsi="Verdana" w:cs="Lotus Linotype"/>
          <w:rtl/>
          <w:lang w:bidi="fa-IR"/>
        </w:rPr>
        <w:t xml:space="preserve"> تاجگذاری کرد. همان 195-200</w:t>
      </w:r>
    </w:p>
  </w:footnote>
  <w:footnote w:id="78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العالم الاسلامی199.</w:t>
      </w:r>
    </w:p>
  </w:footnote>
  <w:footnote w:id="784">
    <w:p w:rsidR="00922A52" w:rsidRPr="00AE6B35" w:rsidRDefault="00922A52" w:rsidP="007D07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201.</w:t>
      </w:r>
    </w:p>
  </w:footnote>
  <w:footnote w:id="785">
    <w:p w:rsidR="00922A52" w:rsidRPr="00AE6B35" w:rsidRDefault="00922A52" w:rsidP="007D07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محسن حکیم می</w:t>
      </w:r>
      <w:r w:rsidRPr="00AE6B35">
        <w:rPr>
          <w:rFonts w:ascii="Verdana" w:hAnsi="Verdana" w:cs="2  Badr"/>
          <w:rtl/>
          <w:lang w:bidi="fa-IR"/>
        </w:rPr>
        <w:t>‌</w:t>
      </w:r>
      <w:r w:rsidRPr="00AE6B35">
        <w:rPr>
          <w:rFonts w:ascii="Verdana" w:hAnsi="Verdana" w:cs="Lotus Linotype"/>
          <w:rtl/>
          <w:lang w:bidi="fa-IR"/>
        </w:rPr>
        <w:t>گوید: «وظیفه ما فقط انتشار دین و اسلام و انتظار ظهور حجت (عجل الله فرجه) می</w:t>
      </w:r>
      <w:r w:rsidRPr="00AE6B35">
        <w:rPr>
          <w:rFonts w:ascii="Verdana" w:hAnsi="Verdana" w:cs="2  Badr"/>
          <w:rtl/>
          <w:lang w:bidi="fa-IR"/>
        </w:rPr>
        <w:t>‌</w:t>
      </w:r>
      <w:r w:rsidRPr="00AE6B35">
        <w:rPr>
          <w:rFonts w:ascii="Verdana" w:hAnsi="Verdana" w:cs="Lotus Linotype"/>
          <w:rtl/>
          <w:lang w:bidi="fa-IR"/>
        </w:rPr>
        <w:t>باشد و وظیفه ما برپای دولت و حکومت نیست»</w:t>
      </w:r>
      <w:r>
        <w:rPr>
          <w:rFonts w:ascii="Verdana" w:hAnsi="Verdana" w:cs="Lotus Linotype" w:hint="cs"/>
          <w:rtl/>
          <w:lang w:bidi="fa-IR"/>
        </w:rPr>
        <w:t>.</w:t>
      </w:r>
      <w:r w:rsidRPr="00AE6B35">
        <w:rPr>
          <w:rFonts w:ascii="Verdana" w:hAnsi="Verdana" w:cs="Lotus Linotype"/>
          <w:rtl/>
          <w:lang w:bidi="fa-IR"/>
        </w:rPr>
        <w:t xml:space="preserve"> العمل الاسلامی فی العراق</w:t>
      </w:r>
      <w:r>
        <w:rPr>
          <w:rFonts w:ascii="Verdana" w:hAnsi="Verdana" w:cs="Lotus Linotype" w:hint="cs"/>
          <w:rtl/>
          <w:lang w:bidi="fa-IR"/>
        </w:rPr>
        <w:t xml:space="preserve"> 110</w:t>
      </w:r>
      <w:r w:rsidRPr="00AE6B35">
        <w:rPr>
          <w:rFonts w:ascii="Verdana" w:hAnsi="Verdana" w:cs="Lotus Linotype"/>
          <w:rtl/>
          <w:lang w:bidi="fa-IR"/>
        </w:rPr>
        <w:t>. به نقل از صفحات من حیا</w:t>
      </w:r>
      <w:r>
        <w:rPr>
          <w:rFonts w:ascii="Verdana" w:hAnsi="Verdana" w:cs="Lotus Linotype" w:hint="cs"/>
          <w:rtl/>
          <w:lang w:bidi="fa-IR"/>
        </w:rPr>
        <w:t>ة</w:t>
      </w:r>
      <w:r w:rsidRPr="00AE6B35">
        <w:rPr>
          <w:rFonts w:ascii="Verdana" w:hAnsi="Verdana" w:cs="Lotus Linotype"/>
          <w:rtl/>
          <w:lang w:bidi="fa-IR"/>
        </w:rPr>
        <w:t xml:space="preserve"> الداعی</w:t>
      </w:r>
      <w:r>
        <w:rPr>
          <w:rFonts w:ascii="Verdana" w:hAnsi="Verdana" w:cs="Lotus Linotype" w:hint="cs"/>
          <w:rtl/>
          <w:lang w:bidi="fa-IR"/>
        </w:rPr>
        <w:t>ة</w:t>
      </w:r>
      <w:r w:rsidRPr="00AE6B35">
        <w:rPr>
          <w:rFonts w:ascii="Verdana" w:hAnsi="Verdana" w:cs="Lotus Linotype"/>
          <w:rtl/>
          <w:lang w:bidi="fa-IR"/>
        </w:rPr>
        <w:t xml:space="preserve"> المؤسس الأستاذ الحاج محمد صالح الادیب ص56.</w:t>
      </w:r>
    </w:p>
  </w:footnote>
  <w:footnote w:id="78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110.</w:t>
      </w:r>
    </w:p>
  </w:footnote>
  <w:footnote w:id="78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33.</w:t>
      </w:r>
    </w:p>
  </w:footnote>
  <w:footnote w:id="78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105.</w:t>
      </w:r>
    </w:p>
  </w:footnote>
  <w:footnote w:id="789">
    <w:p w:rsidR="00922A52" w:rsidRPr="00CC6494" w:rsidRDefault="00922A52" w:rsidP="007D0750">
      <w:pPr>
        <w:pStyle w:val="a6"/>
        <w:spacing w:line="226" w:lineRule="auto"/>
        <w:ind w:left="227" w:hanging="227"/>
        <w:jc w:val="lowKashida"/>
        <w:rPr>
          <w:rFonts w:ascii="Lotus Linotype" w:hAnsi="Lotus Linotype"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همچنان که محمد حسین کاشف الغطاء </w:t>
      </w:r>
      <w:r w:rsidRPr="00AE6B35">
        <w:rPr>
          <w:rFonts w:ascii="Verdana" w:hAnsi="Verdana" w:cs="B Badr"/>
          <w:rtl/>
          <w:lang w:bidi="fa-IR"/>
        </w:rPr>
        <w:t>–</w:t>
      </w:r>
      <w:r w:rsidRPr="00AE6B35">
        <w:rPr>
          <w:rFonts w:ascii="Verdana" w:hAnsi="Verdana" w:cs="Lotus Linotype"/>
          <w:rtl/>
          <w:lang w:bidi="fa-IR"/>
        </w:rPr>
        <w:t xml:space="preserve"> یکی از </w:t>
      </w:r>
      <w:r>
        <w:rPr>
          <w:rFonts w:ascii="Verdana" w:hAnsi="Verdana" w:cs="Lotus Linotype" w:hint="cs"/>
          <w:rtl/>
          <w:lang w:bidi="fa-IR"/>
        </w:rPr>
        <w:t>هم عصران</w:t>
      </w:r>
      <w:r w:rsidRPr="00AE6B35">
        <w:rPr>
          <w:rFonts w:ascii="Verdana" w:hAnsi="Verdana" w:cs="Lotus Linotype"/>
          <w:rtl/>
          <w:lang w:bidi="fa-IR"/>
        </w:rPr>
        <w:t xml:space="preserve"> خالصی </w:t>
      </w:r>
      <w:r w:rsidRPr="00AE6B35">
        <w:rPr>
          <w:rFonts w:ascii="Verdana" w:hAnsi="Verdana" w:cs="B Badr"/>
          <w:rtl/>
          <w:lang w:bidi="fa-IR"/>
        </w:rPr>
        <w:t>–</w:t>
      </w:r>
      <w:r w:rsidRPr="00AE6B35">
        <w:rPr>
          <w:rFonts w:ascii="Verdana" w:hAnsi="Verdana" w:cs="Lotus Linotype"/>
          <w:rtl/>
          <w:lang w:bidi="fa-IR"/>
        </w:rPr>
        <w:t xml:space="preserve"> از شخصیتهای برجسته شیعه بود که سهم آشکاری در مقاومت فکری در برابر کمونیسم و بیان اشکالات آنها داشت. سپس بعد از او محمد باقر صدر آمد که او نیز نقش بارزی در هوشیار کردن فرزندان قوم به فساد تفکر کمونیستی و توصیف فکر اسلامی داشت </w:t>
      </w:r>
      <w:r w:rsidRPr="00AE6B35">
        <w:rPr>
          <w:rFonts w:ascii="Verdana" w:hAnsi="Verdana" w:cs="B Badr"/>
          <w:rtl/>
          <w:lang w:bidi="fa-IR"/>
        </w:rPr>
        <w:t>–</w:t>
      </w:r>
      <w:r w:rsidRPr="00AE6B35">
        <w:rPr>
          <w:rFonts w:ascii="Verdana" w:hAnsi="Verdana" w:cs="Lotus Linotype"/>
          <w:rtl/>
          <w:lang w:bidi="fa-IR"/>
        </w:rPr>
        <w:t xml:space="preserve"> چنانکه خود معتقد بود </w:t>
      </w:r>
      <w:r w:rsidRPr="00AE6B35">
        <w:rPr>
          <w:rFonts w:ascii="Verdana" w:hAnsi="Verdana" w:cs="B Badr"/>
          <w:rtl/>
          <w:lang w:bidi="fa-IR"/>
        </w:rPr>
        <w:t>–</w:t>
      </w:r>
      <w:r w:rsidRPr="00AE6B35">
        <w:rPr>
          <w:rFonts w:ascii="Verdana" w:hAnsi="Verdana" w:cs="Lotus Linotype"/>
          <w:rtl/>
          <w:lang w:bidi="fa-IR"/>
        </w:rPr>
        <w:t xml:space="preserve">که با کتابهای فکری (فلسفتنا) و (اقتصادنا) و... این کار را انجام </w:t>
      </w:r>
      <w:r w:rsidRPr="00CC6494">
        <w:rPr>
          <w:rFonts w:ascii="Lotus Linotype" w:hAnsi="Lotus Linotype" w:cs="Lotus Linotype"/>
          <w:rtl/>
          <w:lang w:bidi="fa-IR"/>
        </w:rPr>
        <w:t>می</w:t>
      </w:r>
      <w:r w:rsidRPr="00CC6494">
        <w:rPr>
          <w:rFonts w:ascii="Lotus Linotype" w:hAnsi="Lotus Linotype"/>
          <w:rtl/>
          <w:lang w:bidi="fa-IR"/>
        </w:rPr>
        <w:t>‌</w:t>
      </w:r>
      <w:r w:rsidRPr="00CC6494">
        <w:rPr>
          <w:rFonts w:ascii="Lotus Linotype" w:hAnsi="Lotus Linotype" w:cs="Lotus Linotype"/>
          <w:rtl/>
          <w:lang w:bidi="fa-IR"/>
        </w:rPr>
        <w:t>داد.</w:t>
      </w:r>
      <w:r>
        <w:rPr>
          <w:rFonts w:ascii="Lotus Linotype" w:hAnsi="Lotus Linotype" w:cs="Lotus Linotype" w:hint="cs"/>
          <w:rtl/>
          <w:lang w:bidi="fa-IR"/>
        </w:rPr>
        <w:t xml:space="preserve"> ن</w:t>
      </w:r>
      <w:r>
        <w:rPr>
          <w:rFonts w:ascii="Lotus Linotype" w:hAnsi="Lotus Linotype" w:cs="Lotus Linotype" w:hint="eastAsia"/>
          <w:rtl/>
          <w:lang w:bidi="fa-IR"/>
        </w:rPr>
        <w:t>گا:</w:t>
      </w:r>
      <w:r w:rsidRPr="00CC6494">
        <w:rPr>
          <w:rFonts w:ascii="Lotus Linotype" w:hAnsi="Lotus Linotype" w:cs="Lotus Linotype"/>
          <w:rtl/>
          <w:lang w:bidi="fa-IR"/>
        </w:rPr>
        <w:t xml:space="preserve"> العمل الاسلامی فی العراق، عادل رئوف، 31-26.</w:t>
      </w:r>
    </w:p>
  </w:footnote>
  <w:footnote w:id="79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r>
        <w:rPr>
          <w:rFonts w:ascii="Verdana" w:hAnsi="Verdana" w:cs="Lotus Linotype" w:hint="cs"/>
          <w:rtl/>
          <w:lang w:bidi="fa-IR"/>
        </w:rPr>
        <w:t>،</w:t>
      </w:r>
      <w:r w:rsidRPr="00AE6B35">
        <w:rPr>
          <w:rFonts w:ascii="Verdana" w:hAnsi="Verdana" w:cs="Lotus Linotype"/>
          <w:rtl/>
          <w:lang w:bidi="fa-IR"/>
        </w:rPr>
        <w:t xml:space="preserve"> العمل الاسلامی فی العراق ، 86-84).</w:t>
      </w:r>
    </w:p>
  </w:footnote>
  <w:footnote w:id="791">
    <w:p w:rsidR="00922A52" w:rsidRPr="00AE6B35" w:rsidRDefault="00922A52" w:rsidP="007A06B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عراق بلا قیا</w:t>
      </w:r>
      <w:r>
        <w:rPr>
          <w:rFonts w:ascii="Verdana" w:hAnsi="Verdana" w:cs="Lotus Linotype" w:hint="cs"/>
          <w:rtl/>
          <w:lang w:bidi="fa-IR"/>
        </w:rPr>
        <w:t>دة</w:t>
      </w:r>
      <w:r w:rsidRPr="00AE6B35">
        <w:rPr>
          <w:rFonts w:ascii="Verdana" w:hAnsi="Verdana" w:cs="Lotus Linotype"/>
          <w:rtl/>
          <w:lang w:bidi="fa-IR"/>
        </w:rPr>
        <w:t xml:space="preserve"> 157، 373.</w:t>
      </w:r>
    </w:p>
  </w:footnote>
  <w:footnote w:id="79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الطبری 3/379 شماره 7567. و حکمت بشیر می</w:t>
      </w:r>
      <w:r w:rsidRPr="00AE6B35">
        <w:rPr>
          <w:rFonts w:ascii="Verdana" w:hAnsi="Verdana" w:cs="2  Badr"/>
          <w:rtl/>
          <w:lang w:bidi="fa-IR"/>
        </w:rPr>
        <w:t>‌</w:t>
      </w:r>
      <w:r w:rsidRPr="00AE6B35">
        <w:rPr>
          <w:rFonts w:ascii="Verdana" w:hAnsi="Verdana" w:cs="Lotus Linotype"/>
          <w:rtl/>
          <w:lang w:bidi="fa-IR"/>
        </w:rPr>
        <w:t>گوید که رجال این حدیث مطمئن و اسناد آن صحیح است. (التفسیر الصحیح 1/444).</w:t>
      </w:r>
    </w:p>
  </w:footnote>
  <w:footnote w:id="793">
    <w:p w:rsidR="00922A52" w:rsidRPr="00AE6B35" w:rsidRDefault="00922A52" w:rsidP="0099386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الترمذی 5/663 ح 3788. مسند الامام الاحمد </w:t>
      </w:r>
      <w:r>
        <w:rPr>
          <w:rFonts w:ascii="Verdana" w:hAnsi="Verdana" w:cs="Lotus Linotype" w:hint="cs"/>
          <w:rtl/>
          <w:lang w:bidi="fa-IR"/>
        </w:rPr>
        <w:t>3/14، 17</w:t>
      </w:r>
      <w:r w:rsidRPr="00AE6B35">
        <w:rPr>
          <w:rFonts w:ascii="Verdana" w:hAnsi="Verdana" w:cs="Lotus Linotype"/>
          <w:rtl/>
          <w:lang w:bidi="fa-IR"/>
        </w:rPr>
        <w:t xml:space="preserve"> و هیثمی می</w:t>
      </w:r>
      <w:r w:rsidRPr="00AE6B35">
        <w:rPr>
          <w:rFonts w:ascii="Verdana" w:hAnsi="Verdana" w:cs="2  Badr"/>
          <w:rtl/>
          <w:lang w:bidi="fa-IR"/>
        </w:rPr>
        <w:t>‌</w:t>
      </w:r>
      <w:r w:rsidRPr="00AE6B35">
        <w:rPr>
          <w:rFonts w:ascii="Verdana" w:hAnsi="Verdana" w:cs="Lotus Linotype"/>
          <w:rtl/>
          <w:lang w:bidi="fa-IR"/>
        </w:rPr>
        <w:t xml:space="preserve">گوید: اسناد آن </w:t>
      </w:r>
      <w:r>
        <w:rPr>
          <w:rFonts w:ascii="Verdana" w:hAnsi="Verdana" w:cs="Lotus Linotype" w:hint="cs"/>
          <w:rtl/>
          <w:lang w:bidi="fa-IR"/>
        </w:rPr>
        <w:t>خوب</w:t>
      </w:r>
      <w:r w:rsidRPr="00AE6B35">
        <w:rPr>
          <w:rFonts w:ascii="Verdana" w:hAnsi="Verdana" w:cs="Lotus Linotype"/>
          <w:rtl/>
          <w:lang w:bidi="fa-IR"/>
        </w:rPr>
        <w:t xml:space="preserve"> است و آلبانی آن را صحیح دانسته است. (صحیح سنن الترمذی ح2980).</w:t>
      </w:r>
    </w:p>
  </w:footnote>
  <w:footnote w:id="794">
    <w:p w:rsidR="00922A52" w:rsidRPr="00AE6B35" w:rsidRDefault="00922A52" w:rsidP="0099386B">
      <w:pPr>
        <w:pStyle w:val="a6"/>
        <w:tabs>
          <w:tab w:val="left" w:pos="6146"/>
        </w:tabs>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ابن ابي حاتم 3</w:t>
      </w:r>
      <w:r>
        <w:rPr>
          <w:rFonts w:ascii="Verdana" w:hAnsi="Verdana" w:cs="Lotus Linotype" w:hint="cs"/>
          <w:rtl/>
        </w:rPr>
        <w:t>/</w:t>
      </w:r>
      <w:r w:rsidRPr="00AE6B35">
        <w:rPr>
          <w:rFonts w:ascii="Verdana" w:hAnsi="Verdana" w:cs="Lotus Linotype"/>
          <w:rtl/>
        </w:rPr>
        <w:t xml:space="preserve">724 شماره 3919 حكمت بشير </w:t>
      </w:r>
      <w:r w:rsidRPr="00AE6B35">
        <w:rPr>
          <w:rFonts w:ascii="Verdana" w:hAnsi="Verdana" w:cs="Lotus Linotype"/>
          <w:rtl/>
          <w:lang w:bidi="fa-IR"/>
        </w:rPr>
        <w:t>می</w:t>
      </w:r>
      <w:r w:rsidRPr="00AE6B35">
        <w:rPr>
          <w:rFonts w:ascii="Verdana" w:hAnsi="Verdana" w:cs="2  Badr"/>
          <w:rtl/>
          <w:lang w:bidi="fa-IR"/>
        </w:rPr>
        <w:t>‌</w:t>
      </w:r>
      <w:r w:rsidRPr="00AE6B35">
        <w:rPr>
          <w:rFonts w:ascii="Verdana" w:hAnsi="Verdana" w:cs="Lotus Linotype"/>
          <w:rtl/>
          <w:lang w:bidi="fa-IR"/>
        </w:rPr>
        <w:t xml:space="preserve">گوید: اسناد آن </w:t>
      </w:r>
      <w:r>
        <w:rPr>
          <w:rFonts w:ascii="Verdana" w:hAnsi="Verdana" w:cs="Lotus Linotype" w:hint="cs"/>
          <w:rtl/>
          <w:lang w:bidi="fa-IR"/>
        </w:rPr>
        <w:t>خوب</w:t>
      </w:r>
      <w:r w:rsidRPr="00AE6B35">
        <w:rPr>
          <w:rFonts w:ascii="Verdana" w:hAnsi="Verdana" w:cs="Lotus Linotype"/>
          <w:rtl/>
          <w:lang w:bidi="fa-IR"/>
        </w:rPr>
        <w:t xml:space="preserve"> است (التفسیر الصحیح </w:t>
      </w:r>
      <w:r>
        <w:rPr>
          <w:rFonts w:ascii="Verdana" w:hAnsi="Verdana" w:cs="Lotus Linotype" w:hint="cs"/>
          <w:rtl/>
          <w:lang w:bidi="fa-IR"/>
        </w:rPr>
        <w:t>1</w:t>
      </w:r>
      <w:r w:rsidRPr="00AE6B35">
        <w:rPr>
          <w:rFonts w:ascii="Verdana" w:hAnsi="Verdana" w:cs="Lotus Linotype"/>
          <w:rtl/>
          <w:lang w:bidi="fa-IR"/>
        </w:rPr>
        <w:t>/</w:t>
      </w:r>
      <w:r>
        <w:rPr>
          <w:rFonts w:ascii="Verdana" w:hAnsi="Verdana" w:cs="Lotus Linotype" w:hint="cs"/>
          <w:rtl/>
          <w:lang w:bidi="fa-IR"/>
        </w:rPr>
        <w:t>444</w:t>
      </w:r>
      <w:r>
        <w:rPr>
          <w:rFonts w:ascii="Verdana" w:hAnsi="Verdana" w:cs="Lotus Linotype"/>
          <w:rtl/>
          <w:lang w:bidi="fa-IR"/>
        </w:rPr>
        <w:t>)</w:t>
      </w:r>
      <w:r>
        <w:rPr>
          <w:rFonts w:ascii="Verdana" w:hAnsi="Verdana" w:cs="Lotus Linotype" w:hint="cs"/>
          <w:rtl/>
          <w:lang w:bidi="fa-IR"/>
        </w:rPr>
        <w:t>.</w:t>
      </w:r>
    </w:p>
  </w:footnote>
  <w:footnote w:id="795">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فتح القدیر 1/464.</w:t>
      </w:r>
    </w:p>
  </w:footnote>
  <w:footnote w:id="796">
    <w:p w:rsidR="00922A52" w:rsidRPr="00AE6B35" w:rsidRDefault="00922A52" w:rsidP="00087B0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مجله رسال</w:t>
      </w:r>
      <w:r>
        <w:rPr>
          <w:rFonts w:ascii="Verdana" w:hAnsi="Verdana" w:cs="Lotus Linotype" w:hint="cs"/>
          <w:rtl/>
          <w:lang w:bidi="fa-IR"/>
        </w:rPr>
        <w:t>ة</w:t>
      </w:r>
      <w:r w:rsidRPr="00AE6B35">
        <w:rPr>
          <w:rFonts w:ascii="Verdana" w:hAnsi="Verdana" w:cs="Lotus Linotype"/>
          <w:rtl/>
          <w:lang w:bidi="fa-IR"/>
        </w:rPr>
        <w:t xml:space="preserve"> الاسلام </w:t>
      </w:r>
      <w:r w:rsidRPr="00AE6B35">
        <w:rPr>
          <w:rFonts w:ascii="Verdana" w:hAnsi="Verdana" w:cs="B Badr"/>
          <w:rtl/>
          <w:lang w:bidi="fa-IR"/>
        </w:rPr>
        <w:t>–</w:t>
      </w:r>
      <w:r w:rsidRPr="00AE6B35">
        <w:rPr>
          <w:rFonts w:ascii="Verdana" w:hAnsi="Verdana" w:cs="Lotus Linotype"/>
          <w:rtl/>
          <w:lang w:bidi="fa-IR"/>
        </w:rPr>
        <w:t xml:space="preserve"> جمادی الاول 1373هـ/1954م (مقال</w:t>
      </w:r>
      <w:r>
        <w:rPr>
          <w:rFonts w:ascii="Verdana" w:hAnsi="Verdana" w:cs="Lotus Linotype" w:hint="cs"/>
          <w:rtl/>
          <w:lang w:bidi="fa-IR"/>
        </w:rPr>
        <w:t>ة</w:t>
      </w:r>
      <w:r w:rsidRPr="00AE6B35">
        <w:rPr>
          <w:rFonts w:ascii="Verdana" w:hAnsi="Verdana" w:cs="Lotus Linotype"/>
          <w:rtl/>
          <w:lang w:bidi="fa-IR"/>
        </w:rPr>
        <w:t xml:space="preserve"> الطوا</w:t>
      </w:r>
      <w:r>
        <w:rPr>
          <w:rFonts w:ascii="Verdana" w:hAnsi="Verdana" w:cs="Lotus Linotype" w:hint="cs"/>
          <w:rtl/>
          <w:lang w:bidi="fa-IR"/>
        </w:rPr>
        <w:t>ئ</w:t>
      </w:r>
      <w:r w:rsidRPr="00AE6B35">
        <w:rPr>
          <w:rFonts w:ascii="Verdana" w:hAnsi="Verdana" w:cs="Lotus Linotype"/>
          <w:rtl/>
          <w:lang w:bidi="fa-IR"/>
        </w:rPr>
        <w:t>ف الاسلامی</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العراق) از محمد خالصی ص58.</w:t>
      </w:r>
    </w:p>
  </w:footnote>
  <w:footnote w:id="797">
    <w:p w:rsidR="00922A52" w:rsidRPr="00AE6B35" w:rsidRDefault="00922A52" w:rsidP="00E87BD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فؤاد ابراهیم می</w:t>
      </w:r>
      <w:r w:rsidRPr="00AE6B35">
        <w:rPr>
          <w:rFonts w:ascii="Verdana" w:hAnsi="Verdana" w:cs="2  Badr"/>
          <w:rtl/>
          <w:lang w:bidi="fa-IR"/>
        </w:rPr>
        <w:t>‌</w:t>
      </w:r>
      <w:r w:rsidRPr="00AE6B35">
        <w:rPr>
          <w:rFonts w:ascii="Verdana" w:hAnsi="Verdana" w:cs="Lotus Linotype"/>
          <w:rtl/>
          <w:lang w:bidi="fa-IR"/>
        </w:rPr>
        <w:t>گوید: «چیزی حدود پانزده کتاب بر ضد شیخ خالصی نوشته شده است. چون او ملاحظاتی را در مورد آداب و مناسک شیعیان آشکار ساخته است. از جمله: المجالس الحسینی</w:t>
      </w:r>
      <w:r>
        <w:rPr>
          <w:rFonts w:ascii="Verdana" w:hAnsi="Verdana" w:cs="Lotus Linotype" w:hint="cs"/>
          <w:rtl/>
          <w:lang w:bidi="fa-IR"/>
        </w:rPr>
        <w:t>ة</w:t>
      </w:r>
      <w:r>
        <w:rPr>
          <w:rFonts w:ascii="Verdana" w:hAnsi="Verdana" w:cs="Lotus Linotype"/>
          <w:rtl/>
          <w:lang w:bidi="fa-IR"/>
        </w:rPr>
        <w:t>، و</w:t>
      </w:r>
      <w:r w:rsidRPr="00AE6B35">
        <w:rPr>
          <w:rFonts w:ascii="Verdana" w:hAnsi="Verdana" w:cs="Lotus Linotype"/>
          <w:rtl/>
          <w:lang w:bidi="fa-IR"/>
        </w:rPr>
        <w:t>مواکب العزاء، که عموم در برابر خالصی شوریدند و بعضی از علمای شیعه  فتوای تکفیر او را صادر کردند و با یک حمله بسته</w:t>
      </w:r>
      <w:r w:rsidRPr="00AE6B35">
        <w:rPr>
          <w:rFonts w:ascii="Verdana" w:hAnsi="Verdana" w:cs="2  Badr"/>
          <w:rtl/>
          <w:lang w:bidi="fa-IR"/>
        </w:rPr>
        <w:t>‌</w:t>
      </w:r>
      <w:r w:rsidRPr="00AE6B35">
        <w:rPr>
          <w:rFonts w:ascii="Verdana" w:hAnsi="Verdana" w:cs="Lotus Linotype"/>
          <w:rtl/>
          <w:lang w:bidi="fa-IR"/>
        </w:rPr>
        <w:t>ای مواجه شد... نگا: مج</w:t>
      </w:r>
      <w:r>
        <w:rPr>
          <w:rFonts w:ascii="Verdana" w:hAnsi="Verdana" w:cs="Lotus Linotype" w:hint="cs"/>
          <w:rtl/>
          <w:lang w:bidi="fa-IR"/>
        </w:rPr>
        <w:t>لة</w:t>
      </w:r>
      <w:r w:rsidRPr="00AE6B35">
        <w:rPr>
          <w:rFonts w:ascii="Verdana" w:hAnsi="Verdana" w:cs="Lotus Linotype"/>
          <w:rtl/>
          <w:lang w:bidi="fa-IR"/>
        </w:rPr>
        <w:t xml:space="preserve"> الواح</w:t>
      </w:r>
      <w:r>
        <w:rPr>
          <w:rFonts w:ascii="Verdana" w:hAnsi="Verdana" w:cs="Lotus Linotype" w:hint="cs"/>
          <w:rtl/>
          <w:lang w:bidi="fa-IR"/>
        </w:rPr>
        <w:t>ة</w:t>
      </w:r>
      <w:r w:rsidRPr="00AE6B35">
        <w:rPr>
          <w:rFonts w:ascii="Verdana" w:hAnsi="Verdana" w:cs="Lotus Linotype"/>
          <w:rtl/>
          <w:lang w:bidi="fa-IR"/>
        </w:rPr>
        <w:t xml:space="preserve">، </w:t>
      </w:r>
      <w:r>
        <w:rPr>
          <w:rFonts w:ascii="Verdana" w:hAnsi="Verdana" w:cs="Lotus Linotype"/>
          <w:rtl/>
          <w:lang w:bidi="fa-IR"/>
        </w:rPr>
        <w:t>شماره اول، مقاله النقد الذاتی و</w:t>
      </w:r>
      <w:r w:rsidRPr="00AE6B35">
        <w:rPr>
          <w:rFonts w:ascii="Verdana" w:hAnsi="Verdana" w:cs="Lotus Linotype"/>
          <w:rtl/>
          <w:lang w:bidi="fa-IR"/>
        </w:rPr>
        <w:t>سلط</w:t>
      </w:r>
      <w:r>
        <w:rPr>
          <w:rFonts w:ascii="Verdana" w:hAnsi="Verdana" w:cs="Lotus Linotype" w:hint="cs"/>
          <w:rtl/>
          <w:lang w:bidi="fa-IR"/>
        </w:rPr>
        <w:t>ة</w:t>
      </w:r>
      <w:r w:rsidRPr="00AE6B35">
        <w:rPr>
          <w:rFonts w:ascii="Verdana" w:hAnsi="Verdana" w:cs="Lotus Linotype"/>
          <w:rtl/>
          <w:lang w:bidi="fa-IR"/>
        </w:rPr>
        <w:t xml:space="preserve"> العوام.</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www.alwaha.com/issuel/htm.</w:t>
      </w:r>
    </w:p>
  </w:footnote>
  <w:footnote w:id="798">
    <w:p w:rsidR="00922A52" w:rsidRPr="00906515" w:rsidRDefault="00922A52" w:rsidP="005A5E2F">
      <w:pPr>
        <w:pStyle w:val="a6"/>
        <w:spacing w:line="226" w:lineRule="auto"/>
        <w:ind w:left="227" w:hanging="227"/>
        <w:jc w:val="lowKashida"/>
        <w:rPr>
          <w:rFonts w:ascii="Verdana" w:hAnsi="Verdana" w:cs="Lotus Linotype"/>
          <w:spacing w:val="-4"/>
          <w:lang w:bidi="fa-IR"/>
        </w:rPr>
      </w:pPr>
      <w:r w:rsidRPr="00906515">
        <w:rPr>
          <w:rFonts w:ascii="Verdana" w:hAnsi="Verdana" w:cs="Lotus Linotype"/>
          <w:spacing w:val="-4"/>
          <w:rtl/>
          <w:lang w:bidi="fa-IR"/>
        </w:rPr>
        <w:t>(</w:t>
      </w:r>
      <w:r w:rsidRPr="00906515">
        <w:rPr>
          <w:rStyle w:val="a7"/>
          <w:rFonts w:ascii="Verdana" w:hAnsi="Verdana" w:cs="Lotus Linotype"/>
          <w:spacing w:val="-4"/>
          <w:vertAlign w:val="baseline"/>
        </w:rPr>
        <w:footnoteRef/>
      </w:r>
      <w:r w:rsidRPr="00906515">
        <w:rPr>
          <w:rFonts w:ascii="Verdana" w:hAnsi="Verdana" w:cs="Lotus Linotype"/>
          <w:spacing w:val="-4"/>
          <w:rtl/>
          <w:lang w:bidi="fa-IR"/>
        </w:rPr>
        <w:t>) بعضی از دشمنان خالصی میان محمد پس</w:t>
      </w:r>
      <w:r>
        <w:rPr>
          <w:rFonts w:ascii="Verdana" w:hAnsi="Verdana" w:cs="Lotus Linotype" w:hint="cs"/>
          <w:spacing w:val="-4"/>
          <w:rtl/>
          <w:lang w:bidi="fa-IR"/>
        </w:rPr>
        <w:t>ر</w:t>
      </w:r>
      <w:r w:rsidRPr="00906515">
        <w:rPr>
          <w:rFonts w:ascii="Verdana" w:hAnsi="Verdana" w:cs="Lotus Linotype"/>
          <w:spacing w:val="-4"/>
          <w:rtl/>
          <w:lang w:bidi="fa-IR"/>
        </w:rPr>
        <w:t xml:space="preserve"> و پدرش جدایی می</w:t>
      </w:r>
      <w:r w:rsidRPr="00906515">
        <w:rPr>
          <w:rFonts w:ascii="Verdana" w:hAnsi="Verdana" w:cs="2  Badr"/>
          <w:spacing w:val="-4"/>
          <w:rtl/>
          <w:lang w:bidi="fa-IR"/>
        </w:rPr>
        <w:t>‌</w:t>
      </w:r>
      <w:r w:rsidRPr="00906515">
        <w:rPr>
          <w:rFonts w:ascii="Verdana" w:hAnsi="Verdana" w:cs="Lotus Linotype"/>
          <w:spacing w:val="-4"/>
          <w:rtl/>
          <w:lang w:bidi="fa-IR"/>
        </w:rPr>
        <w:t>اندازند و این در خلال خلق دیدگاههای دروغین و تحلیلهایی است که نه عقل آن را قبول می</w:t>
      </w:r>
      <w:r w:rsidRPr="00906515">
        <w:rPr>
          <w:rFonts w:ascii="Verdana" w:hAnsi="Verdana" w:cs="2  Badr"/>
          <w:spacing w:val="-4"/>
          <w:rtl/>
          <w:lang w:bidi="fa-IR"/>
        </w:rPr>
        <w:t>‌</w:t>
      </w:r>
      <w:r w:rsidRPr="00906515">
        <w:rPr>
          <w:rFonts w:ascii="Verdana" w:hAnsi="Verdana" w:cs="Lotus Linotype"/>
          <w:spacing w:val="-4"/>
          <w:rtl/>
          <w:lang w:bidi="fa-IR"/>
        </w:rPr>
        <w:t>کند و نه تاریخ آن را می</w:t>
      </w:r>
      <w:r w:rsidRPr="00906515">
        <w:rPr>
          <w:rFonts w:ascii="Verdana" w:hAnsi="Verdana" w:cs="2  Badr"/>
          <w:spacing w:val="-4"/>
          <w:rtl/>
          <w:lang w:bidi="fa-IR"/>
        </w:rPr>
        <w:t>‌</w:t>
      </w:r>
      <w:r w:rsidRPr="00906515">
        <w:rPr>
          <w:rFonts w:ascii="Verdana" w:hAnsi="Verdana" w:cs="Lotus Linotype"/>
          <w:spacing w:val="-4"/>
          <w:rtl/>
          <w:lang w:bidi="fa-IR"/>
        </w:rPr>
        <w:t>پذیرد. نگا:صفحات بعد 428-425.</w:t>
      </w:r>
    </w:p>
  </w:footnote>
  <w:footnote w:id="799">
    <w:p w:rsidR="00922A52" w:rsidRPr="00AE6B35" w:rsidRDefault="00922A52" w:rsidP="00450DB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w:t>
      </w:r>
      <w:r>
        <w:rPr>
          <w:rFonts w:ascii="Verdana" w:hAnsi="Verdana" w:cs="Lotus Linotype" w:hint="cs"/>
          <w:rtl/>
          <w:lang w:bidi="fa-IR"/>
        </w:rPr>
        <w:t>لة</w:t>
      </w:r>
      <w:r w:rsidRPr="00AE6B35">
        <w:rPr>
          <w:rFonts w:ascii="Verdana" w:hAnsi="Verdana" w:cs="Lotus Linotype"/>
          <w:rtl/>
          <w:lang w:bidi="fa-IR"/>
        </w:rPr>
        <w:t xml:space="preserve"> المجاهد الاکبر 85.</w:t>
      </w:r>
    </w:p>
  </w:footnote>
  <w:footnote w:id="800">
    <w:p w:rsidR="00922A52" w:rsidRPr="00AE6B35" w:rsidRDefault="00922A52" w:rsidP="00785D0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86.</w:t>
      </w:r>
    </w:p>
  </w:footnote>
  <w:footnote w:id="80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صفحات بعد 428-425.</w:t>
      </w:r>
    </w:p>
  </w:footnote>
  <w:footnote w:id="802">
    <w:p w:rsidR="00922A52" w:rsidRPr="00AE6B35" w:rsidRDefault="00922A52" w:rsidP="00F874C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علماء الشیع</w:t>
      </w:r>
      <w:r>
        <w:rPr>
          <w:rFonts w:ascii="Verdana" w:hAnsi="Verdana" w:cs="Lotus Linotype" w:hint="cs"/>
          <w:rtl/>
          <w:lang w:bidi="fa-IR"/>
        </w:rPr>
        <w:t>ة</w:t>
      </w:r>
      <w:r>
        <w:rPr>
          <w:rFonts w:ascii="Verdana" w:hAnsi="Verdana" w:cs="Lotus Linotype"/>
          <w:rtl/>
          <w:lang w:bidi="fa-IR"/>
        </w:rPr>
        <w:t xml:space="preserve"> و</w:t>
      </w:r>
      <w:r w:rsidRPr="00AE6B35">
        <w:rPr>
          <w:rFonts w:ascii="Verdana" w:hAnsi="Verdana" w:cs="Lotus Linotype"/>
          <w:rtl/>
          <w:lang w:bidi="fa-IR"/>
        </w:rPr>
        <w:t>الصراع مع</w:t>
      </w:r>
      <w:r>
        <w:rPr>
          <w:rFonts w:ascii="Verdana" w:hAnsi="Verdana" w:cs="Lotus Linotype"/>
          <w:rtl/>
          <w:lang w:bidi="fa-IR"/>
        </w:rPr>
        <w:t xml:space="preserve"> البدع و</w:t>
      </w:r>
      <w:r w:rsidRPr="00AE6B35">
        <w:rPr>
          <w:rFonts w:ascii="Verdana" w:hAnsi="Verdana" w:cs="Lotus Linotype"/>
          <w:rtl/>
          <w:lang w:bidi="fa-IR"/>
        </w:rPr>
        <w:t>الخرافات الدخیل</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 415.</w:t>
      </w:r>
    </w:p>
  </w:footnote>
  <w:footnote w:id="80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415.</w:t>
      </w:r>
    </w:p>
  </w:footnote>
  <w:footnote w:id="80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418 و 388.</w:t>
      </w:r>
    </w:p>
  </w:footnote>
  <w:footnote w:id="80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388.</w:t>
      </w:r>
    </w:p>
  </w:footnote>
  <w:footnote w:id="806">
    <w:p w:rsidR="00922A52" w:rsidRPr="00AE6B35" w:rsidRDefault="00922A52" w:rsidP="0049263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r>
        <w:rPr>
          <w:rFonts w:ascii="Verdana" w:hAnsi="Verdana" w:cs="Lotus Linotype" w:hint="cs"/>
          <w:rtl/>
          <w:lang w:bidi="fa-IR"/>
        </w:rPr>
        <w:t>،</w:t>
      </w:r>
      <w:r w:rsidRPr="00AE6B35">
        <w:rPr>
          <w:rFonts w:ascii="Verdana" w:hAnsi="Verdana" w:cs="Lotus Linotype"/>
          <w:rtl/>
          <w:lang w:bidi="fa-IR"/>
        </w:rPr>
        <w:t xml:space="preserve">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w:t>
      </w:r>
      <w:r>
        <w:rPr>
          <w:rFonts w:ascii="Verdana" w:hAnsi="Verdana" w:cs="Lotus Linotype" w:hint="cs"/>
          <w:rtl/>
          <w:lang w:bidi="fa-IR"/>
        </w:rPr>
        <w:t>لة</w:t>
      </w:r>
      <w:r>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 424.</w:t>
      </w:r>
    </w:p>
  </w:footnote>
  <w:footnote w:id="80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31.</w:t>
      </w:r>
    </w:p>
  </w:footnote>
  <w:footnote w:id="808">
    <w:p w:rsidR="00922A52" w:rsidRPr="00AE6B35" w:rsidRDefault="00922A52" w:rsidP="00F83FF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ابوالخطاب: محمد بن ابی زینب </w:t>
      </w:r>
      <w:r>
        <w:rPr>
          <w:rFonts w:ascii="Verdana" w:hAnsi="Verdana" w:cs="Lotus Linotype" w:hint="cs"/>
          <w:rtl/>
          <w:lang w:bidi="fa-IR"/>
        </w:rPr>
        <w:t>ال</w:t>
      </w:r>
      <w:r w:rsidRPr="00AE6B35">
        <w:rPr>
          <w:rFonts w:ascii="Verdana" w:hAnsi="Verdana" w:cs="Lotus Linotype"/>
          <w:rtl/>
          <w:lang w:bidi="fa-IR"/>
        </w:rPr>
        <w:t>مقلاص ا</w:t>
      </w:r>
      <w:r>
        <w:rPr>
          <w:rFonts w:ascii="Verdana" w:hAnsi="Verdana" w:cs="Lotus Linotype" w:hint="cs"/>
          <w:rtl/>
          <w:lang w:bidi="fa-IR"/>
        </w:rPr>
        <w:t>لا</w:t>
      </w:r>
      <w:r w:rsidRPr="00AE6B35">
        <w:rPr>
          <w:rFonts w:ascii="Verdana" w:hAnsi="Verdana" w:cs="Lotus Linotype"/>
          <w:rtl/>
          <w:lang w:bidi="fa-IR"/>
        </w:rPr>
        <w:t>ج</w:t>
      </w:r>
      <w:r>
        <w:rPr>
          <w:rFonts w:ascii="Verdana" w:hAnsi="Verdana" w:cs="Lotus Linotype" w:hint="cs"/>
          <w:rtl/>
          <w:lang w:bidi="fa-IR"/>
        </w:rPr>
        <w:t>ـ</w:t>
      </w:r>
      <w:r w:rsidRPr="00AE6B35">
        <w:rPr>
          <w:rFonts w:ascii="Verdana" w:hAnsi="Verdana" w:cs="Lotus Linotype"/>
          <w:rtl/>
          <w:lang w:bidi="fa-IR"/>
        </w:rPr>
        <w:t>دع ا</w:t>
      </w:r>
      <w:r>
        <w:rPr>
          <w:rFonts w:ascii="Verdana" w:hAnsi="Verdana" w:cs="Lotus Linotype" w:hint="cs"/>
          <w:rtl/>
          <w:lang w:bidi="fa-IR"/>
        </w:rPr>
        <w:t>لأ</w:t>
      </w:r>
      <w:r w:rsidRPr="00AE6B35">
        <w:rPr>
          <w:rFonts w:ascii="Verdana" w:hAnsi="Verdana" w:cs="Lotus Linotype"/>
          <w:rtl/>
          <w:lang w:bidi="fa-IR"/>
        </w:rPr>
        <w:t xml:space="preserve">سدی </w:t>
      </w:r>
      <w:r>
        <w:rPr>
          <w:rFonts w:ascii="Verdana" w:hAnsi="Verdana" w:cs="Lotus Linotype" w:hint="cs"/>
          <w:rtl/>
          <w:lang w:bidi="fa-IR"/>
        </w:rPr>
        <w:t>ال</w:t>
      </w:r>
      <w:r w:rsidRPr="00AE6B35">
        <w:rPr>
          <w:rFonts w:ascii="Verdana" w:hAnsi="Verdana" w:cs="Lotus Linotype"/>
          <w:rtl/>
          <w:lang w:bidi="fa-IR"/>
        </w:rPr>
        <w:t xml:space="preserve">کوفی یا محمد بن ابی ثور ملقب به ابوالخطاب </w:t>
      </w:r>
      <w:r w:rsidRPr="00AE6B35">
        <w:rPr>
          <w:rFonts w:ascii="Verdana" w:hAnsi="Verdana" w:cs="B Badr"/>
          <w:rtl/>
          <w:lang w:bidi="fa-IR"/>
        </w:rPr>
        <w:t>–</w:t>
      </w:r>
      <w:r w:rsidRPr="00AE6B35">
        <w:rPr>
          <w:rFonts w:ascii="Verdana" w:hAnsi="Verdana" w:cs="Lotus Linotype"/>
          <w:rtl/>
          <w:lang w:bidi="fa-IR"/>
        </w:rPr>
        <w:t xml:space="preserve"> مشهورترین لقب او </w:t>
      </w:r>
      <w:r w:rsidRPr="00AE6B35">
        <w:rPr>
          <w:rFonts w:ascii="Verdana" w:hAnsi="Verdana" w:cs="B Badr"/>
          <w:rtl/>
          <w:lang w:bidi="fa-IR"/>
        </w:rPr>
        <w:t>–</w:t>
      </w:r>
      <w:r w:rsidRPr="00AE6B35">
        <w:rPr>
          <w:rFonts w:ascii="Verdana" w:hAnsi="Verdana" w:cs="Lotus Linotype"/>
          <w:rtl/>
          <w:lang w:bidi="fa-IR"/>
        </w:rPr>
        <w:t xml:space="preserve"> ابوالظبیان و ابو اسماعیل بوده است. اظهار تشیع کرده بود و معاصر باقر و صادق بوده است. که با آنها رفت و آمد می</w:t>
      </w:r>
      <w:r w:rsidRPr="00AE6B35">
        <w:rPr>
          <w:rFonts w:ascii="Verdana" w:hAnsi="Verdana" w:cs="2  Badr"/>
          <w:rtl/>
          <w:lang w:bidi="fa-IR"/>
        </w:rPr>
        <w:t>‌</w:t>
      </w:r>
      <w:r w:rsidRPr="00AE6B35">
        <w:rPr>
          <w:rFonts w:ascii="Verdana" w:hAnsi="Verdana" w:cs="Lotus Linotype"/>
          <w:rtl/>
          <w:lang w:bidi="fa-IR"/>
        </w:rPr>
        <w:t>کرد. اعتقادات غلات را بیان می</w:t>
      </w:r>
      <w:r w:rsidRPr="00AE6B35">
        <w:rPr>
          <w:rFonts w:ascii="Verdana" w:hAnsi="Verdana" w:cs="2  Badr"/>
          <w:rtl/>
          <w:lang w:bidi="fa-IR"/>
        </w:rPr>
        <w:t>‌</w:t>
      </w:r>
      <w:r w:rsidRPr="00AE6B35">
        <w:rPr>
          <w:rFonts w:ascii="Verdana" w:hAnsi="Verdana" w:cs="Lotus Linotype"/>
          <w:rtl/>
          <w:lang w:bidi="fa-IR"/>
        </w:rPr>
        <w:t>کرد همان چیزی که صادق از آنها بیزاری می</w:t>
      </w:r>
      <w:r w:rsidRPr="00AE6B35">
        <w:rPr>
          <w:rFonts w:ascii="Verdana" w:hAnsi="Verdana" w:cs="2  Badr"/>
          <w:rtl/>
          <w:lang w:bidi="fa-IR"/>
        </w:rPr>
        <w:t>‌</w:t>
      </w:r>
      <w:r w:rsidRPr="00AE6B35">
        <w:rPr>
          <w:rFonts w:ascii="Verdana" w:hAnsi="Verdana" w:cs="Lotus Linotype"/>
          <w:rtl/>
          <w:lang w:bidi="fa-IR"/>
        </w:rPr>
        <w:t xml:space="preserve">جست و او را از مجلس خودش راند و والی کوفه او را در سال 138هـ </w:t>
      </w:r>
      <w:r>
        <w:rPr>
          <w:rFonts w:ascii="Verdana" w:hAnsi="Verdana" w:cs="Lotus Linotype" w:hint="cs"/>
          <w:rtl/>
          <w:lang w:bidi="fa-IR"/>
        </w:rPr>
        <w:t xml:space="preserve"> به دار آويخت</w:t>
      </w:r>
      <w:r w:rsidRPr="00AE6B35">
        <w:rPr>
          <w:rFonts w:ascii="Verdana" w:hAnsi="Verdana" w:cs="Lotus Linotype"/>
          <w:rtl/>
          <w:lang w:bidi="fa-IR"/>
        </w:rPr>
        <w:t>. نگا: فرق الشیعه</w:t>
      </w:r>
      <w:r>
        <w:rPr>
          <w:rFonts w:ascii="Verdana" w:hAnsi="Verdana" w:cs="Lotus Linotype"/>
          <w:rtl/>
          <w:lang w:bidi="fa-IR"/>
        </w:rPr>
        <w:t>، نوبختی، 57 الملل و</w:t>
      </w:r>
      <w:r w:rsidRPr="00AE6B35">
        <w:rPr>
          <w:rFonts w:ascii="Verdana" w:hAnsi="Verdana" w:cs="Lotus Linotype"/>
          <w:rtl/>
          <w:lang w:bidi="fa-IR"/>
        </w:rPr>
        <w:t>النحل شهرستانی1/179. الفصل ف</w:t>
      </w:r>
      <w:r>
        <w:rPr>
          <w:rFonts w:ascii="Verdana" w:hAnsi="Verdana" w:cs="Lotus Linotype" w:hint="cs"/>
          <w:rtl/>
          <w:lang w:bidi="fa-IR"/>
        </w:rPr>
        <w:t>ي</w:t>
      </w:r>
      <w:r w:rsidRPr="00AE6B35">
        <w:rPr>
          <w:rFonts w:ascii="Verdana" w:hAnsi="Verdana" w:cs="Lotus Linotype"/>
          <w:rtl/>
          <w:lang w:bidi="fa-IR"/>
        </w:rPr>
        <w:t xml:space="preserve"> الملل والنحل، ابن حزم، 4/187. معرف</w:t>
      </w:r>
      <w:r>
        <w:rPr>
          <w:rFonts w:ascii="Verdana" w:hAnsi="Verdana" w:cs="Lotus Linotype" w:hint="cs"/>
          <w:rtl/>
          <w:lang w:bidi="fa-IR"/>
        </w:rPr>
        <w:t>ة</w:t>
      </w:r>
      <w:r w:rsidRPr="00AE6B35">
        <w:rPr>
          <w:rFonts w:ascii="Verdana" w:hAnsi="Verdana" w:cs="Lotus Linotype"/>
          <w:rtl/>
          <w:lang w:bidi="fa-IR"/>
        </w:rPr>
        <w:t xml:space="preserve"> الرجال، الکشی، 189-187.</w:t>
      </w:r>
    </w:p>
  </w:footnote>
  <w:footnote w:id="809">
    <w:p w:rsidR="00922A52" w:rsidRPr="00AE6B35" w:rsidRDefault="00922A52" w:rsidP="009C4C12">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مغیر</w:t>
      </w:r>
      <w:r>
        <w:rPr>
          <w:rFonts w:ascii="Verdana" w:hAnsi="Verdana" w:cs="Lotus Linotype" w:hint="cs"/>
          <w:rtl/>
          <w:lang w:bidi="fa-IR"/>
        </w:rPr>
        <w:t>ة</w:t>
      </w:r>
      <w:r w:rsidRPr="00AE6B35">
        <w:rPr>
          <w:rFonts w:ascii="Verdana" w:hAnsi="Verdana" w:cs="Lotus Linotype"/>
          <w:rtl/>
          <w:lang w:bidi="fa-IR"/>
        </w:rPr>
        <w:t xml:space="preserve"> بن سعید بجلی با کنیه ابوعبدالله از غالیان دروغگویی بود که احادیثی را در کتابهای اصحاب باقر (</w:t>
      </w:r>
      <w:r w:rsidRPr="00FB6EB4">
        <w:rPr>
          <w:rFonts w:ascii="Verdana" w:hAnsi="Verdana" w:cs="CTraditional Arabic" w:hint="cs"/>
          <w:sz w:val="28"/>
          <w:szCs w:val="28"/>
          <w:rtl/>
          <w:lang w:bidi="fa-IR"/>
        </w:rPr>
        <w:t>:</w:t>
      </w:r>
      <w:r w:rsidRPr="00AE6B35">
        <w:rPr>
          <w:rFonts w:ascii="Verdana" w:hAnsi="Verdana" w:cs="Lotus Linotype"/>
          <w:rtl/>
          <w:lang w:bidi="fa-IR"/>
        </w:rPr>
        <w:t>) وارد کرد. جعفر صادق (</w:t>
      </w:r>
      <w:r w:rsidRPr="00FB6EB4">
        <w:rPr>
          <w:rFonts w:ascii="Verdana" w:hAnsi="Verdana" w:cs="CTraditional Arabic" w:hint="cs"/>
          <w:sz w:val="28"/>
          <w:szCs w:val="28"/>
          <w:rtl/>
          <w:lang w:bidi="fa-IR"/>
        </w:rPr>
        <w:t>:</w:t>
      </w:r>
      <w:r w:rsidRPr="00AE6B35">
        <w:rPr>
          <w:rFonts w:ascii="Verdana" w:hAnsi="Verdana" w:cs="Lotus Linotype"/>
          <w:rtl/>
          <w:lang w:bidi="fa-IR"/>
        </w:rPr>
        <w:t>) در مورد او می</w:t>
      </w:r>
      <w:r w:rsidRPr="00AE6B35">
        <w:rPr>
          <w:rFonts w:ascii="Verdana" w:hAnsi="Verdana" w:cs="2  Badr"/>
          <w:rtl/>
          <w:lang w:bidi="fa-IR"/>
        </w:rPr>
        <w:t>‌</w:t>
      </w:r>
      <w:r w:rsidRPr="00AE6B35">
        <w:rPr>
          <w:rFonts w:ascii="Verdana" w:hAnsi="Verdana" w:cs="Lotus Linotype"/>
          <w:rtl/>
          <w:lang w:bidi="fa-IR"/>
        </w:rPr>
        <w:t>گوید: «خدا و رسولش از مغیر</w:t>
      </w:r>
      <w:r>
        <w:rPr>
          <w:rFonts w:ascii="Verdana" w:hAnsi="Verdana" w:cs="Lotus Linotype" w:hint="cs"/>
          <w:rtl/>
          <w:lang w:bidi="fa-IR"/>
        </w:rPr>
        <w:t>ة</w:t>
      </w:r>
      <w:r w:rsidRPr="00AE6B35">
        <w:rPr>
          <w:rFonts w:ascii="Verdana" w:hAnsi="Verdana" w:cs="Lotus Linotype"/>
          <w:rtl/>
          <w:lang w:bidi="fa-IR"/>
        </w:rPr>
        <w:t xml:space="preserve"> بن سعید و بنان بن سمعان بیزار است. چون این دو بر ما اهل بیت دروغ می</w:t>
      </w:r>
      <w:r w:rsidRPr="00AE6B35">
        <w:rPr>
          <w:rFonts w:ascii="Verdana" w:hAnsi="Verdana" w:cs="2  Badr"/>
          <w:rtl/>
          <w:lang w:bidi="fa-IR"/>
        </w:rPr>
        <w:t>‌</w:t>
      </w:r>
      <w:r w:rsidRPr="00AE6B35">
        <w:rPr>
          <w:rFonts w:ascii="Verdana" w:hAnsi="Verdana" w:cs="Lotus Linotype"/>
          <w:rtl/>
          <w:lang w:bidi="fa-IR"/>
        </w:rPr>
        <w:t>ب</w:t>
      </w:r>
      <w:r>
        <w:rPr>
          <w:rFonts w:ascii="Verdana" w:hAnsi="Verdana" w:cs="Lotus Linotype" w:hint="cs"/>
          <w:rtl/>
          <w:lang w:bidi="fa-IR"/>
        </w:rPr>
        <w:t>ندن</w:t>
      </w:r>
      <w:r w:rsidRPr="00AE6B35">
        <w:rPr>
          <w:rFonts w:ascii="Verdana" w:hAnsi="Verdana" w:cs="Lotus Linotype"/>
          <w:rtl/>
          <w:lang w:bidi="fa-IR"/>
        </w:rPr>
        <w:t>د»</w:t>
      </w:r>
      <w:r>
        <w:rPr>
          <w:rFonts w:ascii="Verdana" w:hAnsi="Verdana" w:cs="Lotus Linotype" w:hint="cs"/>
          <w:rtl/>
          <w:lang w:bidi="fa-IR"/>
        </w:rPr>
        <w:t>.</w:t>
      </w:r>
      <w:r w:rsidRPr="00AE6B35">
        <w:rPr>
          <w:rFonts w:ascii="Verdana" w:hAnsi="Verdana" w:cs="Lotus Linotype"/>
          <w:rtl/>
          <w:lang w:bidi="fa-IR"/>
        </w:rPr>
        <w:t xml:space="preserve"> و خالد بن عبدالله قسری در سال 120هـ وی را به قتل رساند. نگا: میزان الاعتدال، الذهبی 4/162/160. جامع الرو</w:t>
      </w:r>
      <w:r>
        <w:rPr>
          <w:rFonts w:ascii="Verdana" w:hAnsi="Verdana" w:cs="Lotus Linotype" w:hint="cs"/>
          <w:rtl/>
          <w:lang w:bidi="fa-IR"/>
        </w:rPr>
        <w:t>اة</w:t>
      </w:r>
      <w:r w:rsidRPr="00AE6B35">
        <w:rPr>
          <w:rFonts w:ascii="Verdana" w:hAnsi="Verdana" w:cs="Lotus Linotype"/>
          <w:rtl/>
          <w:lang w:bidi="fa-IR"/>
        </w:rPr>
        <w:t xml:space="preserve">، الاردبیلی، 2/255 </w:t>
      </w:r>
      <w:r w:rsidRPr="00AE6B35">
        <w:rPr>
          <w:rFonts w:ascii="Verdana" w:hAnsi="Verdana" w:cs="B Badr"/>
          <w:rtl/>
          <w:lang w:bidi="fa-IR"/>
        </w:rPr>
        <w:t>–</w:t>
      </w:r>
      <w:r w:rsidRPr="00AE6B35">
        <w:rPr>
          <w:rFonts w:ascii="Verdana" w:hAnsi="Verdana" w:cs="Lotus Linotype"/>
          <w:rtl/>
          <w:lang w:bidi="fa-IR"/>
        </w:rPr>
        <w:t xml:space="preserve"> داراضواء لبنان </w:t>
      </w:r>
      <w:r w:rsidRPr="00AE6B35">
        <w:rPr>
          <w:rFonts w:ascii="Verdana" w:hAnsi="Verdana" w:cs="B Badr"/>
          <w:rtl/>
          <w:lang w:bidi="fa-IR"/>
        </w:rPr>
        <w:t>–</w:t>
      </w:r>
      <w:r w:rsidRPr="00AE6B35">
        <w:rPr>
          <w:rFonts w:ascii="Verdana" w:hAnsi="Verdana" w:cs="Lotus Linotype"/>
          <w:rtl/>
          <w:lang w:bidi="fa-IR"/>
        </w:rPr>
        <w:t xml:space="preserve"> معجم الرجال الحدیث، الخوئی/276-275</w:t>
      </w:r>
      <w:r>
        <w:rPr>
          <w:rFonts w:ascii="Verdana" w:hAnsi="Verdana" w:cs="Lotus Linotype" w:hint="cs"/>
          <w:rtl/>
          <w:lang w:bidi="fa-IR"/>
        </w:rPr>
        <w:t>.</w:t>
      </w:r>
    </w:p>
  </w:footnote>
  <w:footnote w:id="810">
    <w:p w:rsidR="00922A52" w:rsidRPr="00AE6B35" w:rsidRDefault="00922A52" w:rsidP="002354F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w:t>
      </w:r>
      <w:r>
        <w:rPr>
          <w:rFonts w:ascii="Verdana" w:hAnsi="Verdana" w:cs="Lotus Linotype" w:hint="cs"/>
          <w:rtl/>
          <w:lang w:bidi="fa-IR"/>
        </w:rPr>
        <w:t>عة</w:t>
      </w:r>
      <w:r w:rsidRPr="00AE6B35">
        <w:rPr>
          <w:rFonts w:ascii="Verdana" w:hAnsi="Verdana" w:cs="Lotus Linotype"/>
          <w:rtl/>
          <w:lang w:bidi="fa-IR"/>
        </w:rPr>
        <w:t xml:space="preserve"> و</w:t>
      </w:r>
      <w:r>
        <w:rPr>
          <w:rFonts w:ascii="Verdana" w:hAnsi="Verdana" w:cs="Lotus Linotype"/>
          <w:rtl/>
          <w:lang w:bidi="fa-IR"/>
        </w:rPr>
        <w:t>الصراع مع البدع و</w:t>
      </w:r>
      <w:r w:rsidRPr="00AE6B35">
        <w:rPr>
          <w:rFonts w:ascii="Verdana" w:hAnsi="Verdana" w:cs="Lotus Linotype"/>
          <w:rtl/>
          <w:lang w:bidi="fa-IR"/>
        </w:rPr>
        <w:t>الخرافات الدخیل</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w:t>
      </w:r>
      <w:r>
        <w:rPr>
          <w:rFonts w:ascii="Verdana" w:hAnsi="Verdana" w:cs="Lotus Linotype" w:hint="cs"/>
          <w:rtl/>
          <w:lang w:bidi="fa-IR"/>
        </w:rPr>
        <w:t xml:space="preserve"> 434</w:t>
      </w:r>
      <w:r w:rsidRPr="00AE6B35">
        <w:rPr>
          <w:rFonts w:ascii="Verdana" w:hAnsi="Verdana" w:cs="Lotus Linotype"/>
          <w:rtl/>
          <w:lang w:bidi="fa-IR"/>
        </w:rPr>
        <w:t>.</w:t>
      </w:r>
    </w:p>
  </w:footnote>
  <w:footnote w:id="811">
    <w:p w:rsidR="00922A52" w:rsidRPr="00AE6B35" w:rsidRDefault="00922A52" w:rsidP="00C8689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)این استدلال وقتی درست است که آیه را به آنچه از ابن عب</w:t>
      </w:r>
      <w:r w:rsidRPr="000D6D13">
        <w:rPr>
          <w:rFonts w:ascii="Verdana" w:hAnsi="Verdana" w:cs="Lotus Linotype"/>
          <w:rtl/>
          <w:lang w:bidi="fa-IR"/>
        </w:rPr>
        <w:t>اس</w:t>
      </w:r>
      <w:r w:rsidRPr="000D6D13">
        <w:rPr>
          <w:rFonts w:ascii="Verdana" w:hAnsi="Verdana" w:cs="Lotus Linotype" w:hint="cs"/>
          <w:rtl/>
          <w:lang w:bidi="fa-IR"/>
        </w:rPr>
        <w:t xml:space="preserve"> </w:t>
      </w:r>
      <w:r w:rsidRPr="000D6D13">
        <w:rPr>
          <w:rFonts w:ascii="Times New Roman" w:hAnsi="Times New Roman" w:cs="CTraditional Arabic" w:hint="cs"/>
          <w:rtl/>
          <w:lang w:bidi="fa-IR"/>
        </w:rPr>
        <w:t>م</w:t>
      </w:r>
      <w:r w:rsidRPr="000D6D13">
        <w:rPr>
          <w:rFonts w:ascii="Verdana" w:hAnsi="Verdana" w:cs="Lotus Linotype"/>
          <w:rtl/>
          <w:lang w:bidi="fa-IR"/>
        </w:rPr>
        <w:t xml:space="preserve"> روایت شده ا</w:t>
      </w:r>
      <w:r w:rsidRPr="00AE6B35">
        <w:rPr>
          <w:rFonts w:ascii="Verdana" w:hAnsi="Verdana" w:cs="Lotus Linotype"/>
          <w:rtl/>
          <w:lang w:bidi="fa-IR"/>
        </w:rPr>
        <w:t>ست تفسیر کنیم. که می</w:t>
      </w:r>
      <w:r w:rsidRPr="00AE6B35">
        <w:rPr>
          <w:rFonts w:ascii="Verdana" w:hAnsi="Verdana" w:cs="2  Badr"/>
          <w:rtl/>
          <w:lang w:bidi="fa-IR"/>
        </w:rPr>
        <w:t>‌</w:t>
      </w:r>
      <w:r w:rsidRPr="00AE6B35">
        <w:rPr>
          <w:rFonts w:ascii="Verdana" w:hAnsi="Verdana" w:cs="Lotus Linotype"/>
          <w:rtl/>
          <w:lang w:bidi="fa-IR"/>
        </w:rPr>
        <w:t>گوید:</w:t>
      </w:r>
      <w:r>
        <w:rPr>
          <w:rFonts w:ascii="Verdana" w:hAnsi="Verdana" w:cs="Lotus Linotype" w:hint="cs"/>
          <w:rtl/>
          <w:lang w:bidi="fa-IR"/>
        </w:rPr>
        <w:t xml:space="preserve"> </w:t>
      </w:r>
      <w:r w:rsidRPr="00835CB8">
        <w:rPr>
          <w:rFonts w:ascii="QCF_BSML" w:eastAsia="Times New Roman" w:hAnsi="QCF_BSML" w:cs="QCF_BSML"/>
          <w:color w:val="000000"/>
          <w:spacing w:val="-6"/>
          <w:sz w:val="20"/>
          <w:szCs w:val="20"/>
          <w:rtl/>
        </w:rPr>
        <w:t xml:space="preserve">ﮋ </w:t>
      </w:r>
      <w:r w:rsidRPr="00835CB8">
        <w:rPr>
          <w:rFonts w:ascii="QCF_P245" w:eastAsia="Times New Roman" w:hAnsi="QCF_P245" w:cs="QCF_P245"/>
          <w:color w:val="000000"/>
          <w:sz w:val="20"/>
          <w:szCs w:val="20"/>
          <w:rtl/>
        </w:rPr>
        <w:t>ﯿ  ﰀ  ﰁ  ﰂ  ﰃ  ﰄ</w:t>
      </w:r>
      <w:r w:rsidRPr="00835CB8">
        <w:rPr>
          <w:rFonts w:ascii="QCF_BSML" w:eastAsia="Times New Roman" w:hAnsi="QCF_BSML" w:cs="QCF_BSML"/>
          <w:color w:val="000000"/>
          <w:spacing w:val="-6"/>
          <w:sz w:val="20"/>
          <w:szCs w:val="20"/>
          <w:rtl/>
        </w:rPr>
        <w:t>ﮊ</w:t>
      </w:r>
      <w:r w:rsidRPr="00835CB8">
        <w:rPr>
          <w:rFonts w:ascii="Arial" w:eastAsia="Times New Roman" w:hAnsi="Arial" w:hint="cs"/>
          <w:color w:val="000000"/>
          <w:spacing w:val="-6"/>
          <w:sz w:val="20"/>
          <w:szCs w:val="20"/>
          <w:rtl/>
        </w:rPr>
        <w:t>.</w:t>
      </w:r>
      <w:r w:rsidRPr="00A105A7">
        <w:rPr>
          <w:rFonts w:hint="cs"/>
          <w:sz w:val="20"/>
          <w:szCs w:val="20"/>
          <w:rtl/>
          <w:lang w:bidi="fa-IR"/>
        </w:rPr>
        <w:t>.</w:t>
      </w:r>
      <w:r w:rsidRPr="00AE6B35">
        <w:rPr>
          <w:rFonts w:ascii="Verdana" w:hAnsi="Verdana" w:cs="Lotus Linotype"/>
          <w:rtl/>
          <w:lang w:bidi="fa-IR"/>
        </w:rPr>
        <w:t xml:space="preserve"> یعنی علم یعقوب به راست بودن خواب یوسف یا آن را اینگونه تفسیر کرده</w:t>
      </w:r>
      <w:r w:rsidRPr="00AE6B35">
        <w:rPr>
          <w:rFonts w:ascii="Verdana" w:hAnsi="Verdana" w:cs="2  Badr"/>
          <w:rtl/>
          <w:lang w:bidi="fa-IR"/>
        </w:rPr>
        <w:t>‌</w:t>
      </w:r>
      <w:r w:rsidRPr="00AE6B35">
        <w:rPr>
          <w:rFonts w:ascii="Verdana" w:hAnsi="Verdana" w:cs="Lotus Linotype"/>
          <w:rtl/>
          <w:lang w:bidi="fa-IR"/>
        </w:rPr>
        <w:t xml:space="preserve">اند که یعقوب به عدم مرگ یوسف علم داشته است. و روایت شده است که یعقوب از فرشته مرگ سؤال </w:t>
      </w:r>
      <w:r>
        <w:rPr>
          <w:rFonts w:ascii="Verdana" w:hAnsi="Verdana" w:cs="Lotus Linotype" w:hint="cs"/>
          <w:rtl/>
          <w:lang w:bidi="fa-IR"/>
        </w:rPr>
        <w:t>كرد</w:t>
      </w:r>
      <w:r w:rsidRPr="00AE6B35">
        <w:rPr>
          <w:rFonts w:ascii="Verdana" w:hAnsi="Verdana" w:cs="Lotus Linotype"/>
          <w:rtl/>
          <w:lang w:bidi="fa-IR"/>
        </w:rPr>
        <w:t xml:space="preserve"> که آیا </w:t>
      </w:r>
      <w:r>
        <w:rPr>
          <w:rFonts w:ascii="Verdana" w:hAnsi="Verdana" w:cs="Lotus Linotype" w:hint="cs"/>
          <w:rtl/>
          <w:lang w:bidi="fa-IR"/>
        </w:rPr>
        <w:t>روح</w:t>
      </w:r>
      <w:r w:rsidRPr="00AE6B35">
        <w:rPr>
          <w:rFonts w:ascii="Verdana" w:hAnsi="Verdana" w:cs="Lotus Linotype"/>
          <w:rtl/>
          <w:lang w:bidi="fa-IR"/>
        </w:rPr>
        <w:t xml:space="preserve"> یوسف را </w:t>
      </w:r>
      <w:r>
        <w:rPr>
          <w:rFonts w:ascii="Verdana" w:hAnsi="Verdana" w:cs="Lotus Linotype" w:hint="eastAsia"/>
          <w:rtl/>
          <w:lang w:bidi="fa-IR"/>
        </w:rPr>
        <w:t>گرفت</w:t>
      </w:r>
      <w:r w:rsidRPr="00AE6B35">
        <w:rPr>
          <w:rFonts w:ascii="Verdana" w:hAnsi="Verdana" w:cs="Lotus Linotype"/>
          <w:rtl/>
          <w:lang w:bidi="fa-IR"/>
        </w:rPr>
        <w:t>ه</w:t>
      </w:r>
      <w:r w:rsidRPr="00AE6B35">
        <w:rPr>
          <w:rFonts w:ascii="Verdana" w:hAnsi="Verdana" w:cs="2  Badr"/>
          <w:rtl/>
          <w:lang w:bidi="fa-IR"/>
        </w:rPr>
        <w:t>‌</w:t>
      </w:r>
      <w:r w:rsidRPr="00AE6B35">
        <w:rPr>
          <w:rFonts w:ascii="Verdana" w:hAnsi="Verdana" w:cs="Lotus Linotype"/>
          <w:rtl/>
          <w:lang w:bidi="fa-IR"/>
        </w:rPr>
        <w:t>ا</w:t>
      </w:r>
      <w:r>
        <w:rPr>
          <w:rFonts w:ascii="Verdana" w:hAnsi="Verdana" w:cs="Lotus Linotype" w:hint="eastAsia"/>
          <w:rtl/>
          <w:lang w:bidi="fa-IR"/>
        </w:rPr>
        <w:t>ى</w:t>
      </w:r>
      <w:r>
        <w:rPr>
          <w:rFonts w:ascii="Verdana" w:hAnsi="Verdana" w:cs="Lotus Linotype" w:hint="cs"/>
          <w:rtl/>
          <w:lang w:bidi="fa-IR"/>
        </w:rPr>
        <w:t>؟</w:t>
      </w:r>
      <w:r>
        <w:rPr>
          <w:rFonts w:ascii="Verdana" w:hAnsi="Verdana" w:cs="Lotus Linotype" w:hint="eastAsia"/>
          <w:rtl/>
          <w:lang w:bidi="fa-IR"/>
        </w:rPr>
        <w:t xml:space="preserve"> گفت</w:t>
      </w:r>
      <w:r>
        <w:rPr>
          <w:rFonts w:ascii="Verdana" w:hAnsi="Verdana" w:cs="Lotus Linotype" w:hint="cs"/>
          <w:rtl/>
          <w:lang w:bidi="fa-IR"/>
        </w:rPr>
        <w:t>:</w:t>
      </w:r>
      <w:r w:rsidRPr="00AE6B35">
        <w:rPr>
          <w:rFonts w:ascii="Verdana" w:hAnsi="Verdana" w:cs="Lotus Linotype"/>
          <w:rtl/>
          <w:lang w:bidi="fa-IR"/>
        </w:rPr>
        <w:t xml:space="preserve"> خیر.</w:t>
      </w:r>
    </w:p>
    <w:p w:rsidR="00922A52" w:rsidRPr="00AE6B35" w:rsidRDefault="00922A52" w:rsidP="00EF6E99">
      <w:pPr>
        <w:pStyle w:val="a6"/>
        <w:spacing w:line="226" w:lineRule="auto"/>
        <w:ind w:left="227"/>
        <w:jc w:val="lowKashida"/>
        <w:rPr>
          <w:rFonts w:ascii="Verdana" w:hAnsi="Verdana" w:cs="Lotus Linotype" w:hint="eastAsia"/>
          <w:lang w:bidi="fa-IR"/>
        </w:rPr>
      </w:pPr>
      <w:r>
        <w:rPr>
          <w:rFonts w:ascii="Verdana" w:hAnsi="Verdana" w:cs="Lotus Linotype"/>
          <w:rtl/>
          <w:lang w:bidi="fa-IR"/>
        </w:rPr>
        <w:t xml:space="preserve">شاید </w:t>
      </w:r>
      <w:r w:rsidRPr="00AE6B35">
        <w:rPr>
          <w:rFonts w:ascii="Verdana" w:hAnsi="Verdana" w:cs="Lotus Linotype"/>
          <w:rtl/>
          <w:lang w:bidi="fa-IR"/>
        </w:rPr>
        <w:t xml:space="preserve">آیه به عنوان دلیل در اینجا </w:t>
      </w:r>
      <w:r>
        <w:rPr>
          <w:rFonts w:ascii="Verdana" w:hAnsi="Verdana" w:cs="Lotus Linotype" w:hint="cs"/>
          <w:rtl/>
          <w:lang w:bidi="fa-IR"/>
        </w:rPr>
        <w:t>درست نباشد</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والله اعلم </w:t>
      </w:r>
      <w:r w:rsidRPr="00AE6B35">
        <w:rPr>
          <w:rFonts w:ascii="Verdana" w:hAnsi="Verdana" w:cs="B Badr"/>
          <w:rtl/>
          <w:lang w:bidi="fa-IR"/>
        </w:rPr>
        <w:t>–</w:t>
      </w:r>
      <w:r w:rsidRPr="00AE6B35">
        <w:rPr>
          <w:rFonts w:ascii="Verdana" w:hAnsi="Verdana" w:cs="Lotus Linotype"/>
          <w:rtl/>
          <w:lang w:bidi="fa-IR"/>
        </w:rPr>
        <w:t xml:space="preserve"> چون سیاق آیه بر این نکته دلالت می</w:t>
      </w:r>
      <w:r w:rsidRPr="00AE6B35">
        <w:rPr>
          <w:rFonts w:ascii="Verdana" w:hAnsi="Verdana" w:cs="2  Badr"/>
          <w:rtl/>
          <w:lang w:bidi="fa-IR"/>
        </w:rPr>
        <w:t>‌</w:t>
      </w:r>
      <w:r w:rsidRPr="00AE6B35">
        <w:rPr>
          <w:rFonts w:ascii="Verdana" w:hAnsi="Verdana" w:cs="Lotus Linotype"/>
          <w:rtl/>
          <w:lang w:bidi="fa-IR"/>
        </w:rPr>
        <w:t>کند که یعقوب به رحمت و گشایش خداوند، علم داشته است. بنابراین ابتدا شدت غم و اندوهش را بیان کرده و</w:t>
      </w:r>
      <w:r>
        <w:rPr>
          <w:rFonts w:ascii="Verdana" w:hAnsi="Verdana" w:cs="Lotus Linotype" w:hint="cs"/>
          <w:rtl/>
          <w:lang w:bidi="fa-IR"/>
        </w:rPr>
        <w:t>=</w:t>
      </w:r>
      <w:r w:rsidRPr="00AE6B35">
        <w:rPr>
          <w:rFonts w:ascii="Verdana" w:hAnsi="Verdana" w:cs="Lotus Linotype"/>
          <w:rtl/>
          <w:lang w:bidi="fa-IR"/>
        </w:rPr>
        <w:t xml:space="preserve"> </w:t>
      </w:r>
      <w:r>
        <w:rPr>
          <w:rFonts w:ascii="Verdana" w:hAnsi="Verdana" w:cs="Lotus Linotype" w:hint="cs"/>
          <w:rtl/>
          <w:lang w:bidi="fa-IR"/>
        </w:rPr>
        <w:t>=</w:t>
      </w:r>
      <w:r w:rsidRPr="00AE6B35">
        <w:rPr>
          <w:rFonts w:ascii="Verdana" w:hAnsi="Verdana" w:cs="Lotus Linotype"/>
          <w:rtl/>
          <w:lang w:bidi="fa-IR"/>
        </w:rPr>
        <w:t>سپس از ایمان خود به حسن ظن نسبت به خداوند خبر داده است</w:t>
      </w:r>
      <w:r>
        <w:rPr>
          <w:rFonts w:ascii="Verdana" w:hAnsi="Verdana" w:cs="Lotus Linotype" w:hint="cs"/>
          <w:rtl/>
          <w:lang w:bidi="fa-IR"/>
        </w:rPr>
        <w:t xml:space="preserve">: </w:t>
      </w:r>
      <w:r w:rsidRPr="00B56031">
        <w:rPr>
          <w:rFonts w:ascii="QCF_BSML" w:eastAsia="Times New Roman" w:hAnsi="QCF_BSML" w:cs="QCF_BSML"/>
          <w:color w:val="000000"/>
          <w:spacing w:val="-6"/>
          <w:sz w:val="20"/>
          <w:szCs w:val="20"/>
          <w:rtl/>
        </w:rPr>
        <w:t xml:space="preserve">ﮋ </w:t>
      </w:r>
      <w:r w:rsidRPr="00B56031">
        <w:rPr>
          <w:rFonts w:ascii="QCF_P245" w:eastAsia="Times New Roman" w:hAnsi="QCF_P245" w:cs="QCF_P245"/>
          <w:color w:val="000000"/>
          <w:sz w:val="20"/>
          <w:szCs w:val="20"/>
          <w:rtl/>
        </w:rPr>
        <w:t>ﯿ  ﰀ  ﰁ  ﰂ  ﰃ  ﰄ</w:t>
      </w:r>
      <w:r w:rsidRPr="00B56031">
        <w:rPr>
          <w:rFonts w:ascii="QCF_BSML" w:eastAsia="Times New Roman" w:hAnsi="QCF_BSML" w:cs="QCF_BSML"/>
          <w:color w:val="000000"/>
          <w:spacing w:val="-6"/>
          <w:sz w:val="20"/>
          <w:szCs w:val="20"/>
          <w:rtl/>
        </w:rPr>
        <w:t>ﮊ</w:t>
      </w:r>
      <w:r w:rsidRPr="00B56031">
        <w:rPr>
          <w:rFonts w:ascii="Arial" w:eastAsia="Times New Roman" w:hAnsi="Arial" w:hint="cs"/>
          <w:color w:val="000000"/>
          <w:spacing w:val="-6"/>
          <w:sz w:val="20"/>
          <w:szCs w:val="20"/>
          <w:rtl/>
        </w:rPr>
        <w:t>.</w:t>
      </w:r>
      <w:r w:rsidRPr="00AE6B35">
        <w:rPr>
          <w:rFonts w:ascii="Verdana" w:hAnsi="Verdana" w:cs="Lotus Linotype"/>
          <w:rtl/>
          <w:lang w:bidi="fa-IR"/>
        </w:rPr>
        <w:t xml:space="preserve"> قتا</w:t>
      </w:r>
      <w:r>
        <w:rPr>
          <w:rFonts w:ascii="Verdana" w:hAnsi="Verdana" w:cs="Lotus Linotype" w:hint="cs"/>
          <w:rtl/>
          <w:lang w:bidi="fa-IR"/>
        </w:rPr>
        <w:t>دة</w:t>
      </w:r>
      <w:r w:rsidRPr="00AE6B35">
        <w:rPr>
          <w:rFonts w:ascii="Verdana" w:hAnsi="Verdana" w:cs="Lotus Linotype"/>
          <w:rtl/>
          <w:lang w:bidi="fa-IR"/>
        </w:rPr>
        <w:t xml:space="preserve"> می</w:t>
      </w:r>
      <w:r w:rsidRPr="00AE6B35">
        <w:rPr>
          <w:rFonts w:ascii="Verdana" w:hAnsi="Verdana" w:cs="2  Badr"/>
          <w:rtl/>
          <w:lang w:bidi="fa-IR"/>
        </w:rPr>
        <w:t>‌</w:t>
      </w:r>
      <w:r w:rsidRPr="00AE6B35">
        <w:rPr>
          <w:rFonts w:ascii="Verdana" w:hAnsi="Verdana" w:cs="Lotus Linotype"/>
          <w:rtl/>
          <w:lang w:bidi="fa-IR"/>
        </w:rPr>
        <w:t>گوید: من نسبت به خداوند متعال نسبت به آنچه که بر من واجب کرده است، خوشبین هستم. و ابن کثیر و قاسمی و شوکانی نیز این قول را بر</w:t>
      </w:r>
      <w:r w:rsidRPr="00504D91">
        <w:rPr>
          <w:rFonts w:ascii="Lotus Linotype" w:hAnsi="Lotus Linotype" w:cs="Lotus Linotype"/>
          <w:rtl/>
          <w:lang w:bidi="fa-IR"/>
        </w:rPr>
        <w:t>گزید</w:t>
      </w:r>
      <w:r w:rsidRPr="00AE6B35">
        <w:rPr>
          <w:rFonts w:ascii="Verdana" w:hAnsi="Verdana" w:cs="Lotus Linotype"/>
          <w:rtl/>
          <w:lang w:bidi="fa-IR"/>
        </w:rPr>
        <w:t>ه</w:t>
      </w:r>
      <w:r w:rsidRPr="00AE6B35">
        <w:rPr>
          <w:rFonts w:ascii="Verdana" w:hAnsi="Verdana" w:cs="2  Badr"/>
          <w:rtl/>
          <w:lang w:bidi="fa-IR"/>
        </w:rPr>
        <w:t>‌</w:t>
      </w:r>
      <w:r w:rsidRPr="00AE6B35">
        <w:rPr>
          <w:rFonts w:ascii="Verdana" w:hAnsi="Verdana" w:cs="Lotus Linotype"/>
          <w:rtl/>
          <w:lang w:bidi="fa-IR"/>
        </w:rPr>
        <w:t>ا</w:t>
      </w:r>
      <w:r w:rsidRPr="00504D91">
        <w:rPr>
          <w:rFonts w:ascii="Lotus Linotype" w:hAnsi="Lotus Linotype" w:cs="Lotus Linotype"/>
          <w:rtl/>
          <w:lang w:bidi="fa-IR"/>
        </w:rPr>
        <w:t>ند</w:t>
      </w:r>
      <w:r w:rsidRPr="00AE6B35">
        <w:rPr>
          <w:rFonts w:ascii="Verdana" w:hAnsi="Verdana" w:cs="Lotus Linotype"/>
          <w:rtl/>
          <w:lang w:bidi="fa-IR"/>
        </w:rPr>
        <w:t>. و تفسیر الطبری 7/281 شماره 19721 و تفسیر ابن ابی حاتم 7/2189 شماره 11908 و قرطبی 9/165 و تفسیر ابن کثیر 4/44 و تفسیر قاسمی 6/211 و تفسیر شوکانی 3/61.</w:t>
      </w:r>
      <w:r>
        <w:rPr>
          <w:rFonts w:ascii="Verdana" w:hAnsi="Verdana" w:cs="Lotus Linotype" w:hint="cs"/>
          <w:rtl/>
          <w:lang w:bidi="fa-IR"/>
        </w:rPr>
        <w:t xml:space="preserve"> ن</w:t>
      </w:r>
      <w:r>
        <w:rPr>
          <w:rFonts w:ascii="Verdana" w:hAnsi="Verdana" w:cs="Lotus Linotype" w:hint="eastAsia"/>
          <w:rtl/>
          <w:lang w:bidi="fa-IR"/>
        </w:rPr>
        <w:t xml:space="preserve">گا: </w:t>
      </w:r>
      <w:r w:rsidRPr="00AE6B35">
        <w:rPr>
          <w:rFonts w:ascii="Verdana" w:hAnsi="Verdana" w:cs="Lotus Linotype"/>
          <w:rtl/>
          <w:lang w:bidi="fa-IR"/>
        </w:rPr>
        <w:t>علماء الشی</w:t>
      </w:r>
      <w:r>
        <w:rPr>
          <w:rFonts w:ascii="Verdana" w:hAnsi="Verdana" w:cs="Lotus Linotype" w:hint="cs"/>
          <w:rtl/>
          <w:lang w:bidi="fa-IR"/>
        </w:rPr>
        <w:t>عة</w:t>
      </w:r>
      <w:r w:rsidRPr="00AE6B35">
        <w:rPr>
          <w:rFonts w:ascii="Verdana" w:hAnsi="Verdana" w:cs="Lotus Linotype"/>
          <w:rtl/>
          <w:lang w:bidi="fa-IR"/>
        </w:rPr>
        <w:t xml:space="preserve"> والصراع مع البدع والخرافات الدخی</w:t>
      </w:r>
      <w:r>
        <w:rPr>
          <w:rFonts w:ascii="Verdana" w:hAnsi="Verdana" w:cs="Lotus Linotype" w:hint="cs"/>
          <w:rtl/>
          <w:lang w:bidi="fa-IR"/>
        </w:rPr>
        <w:t>لة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 429.</w:t>
      </w:r>
    </w:p>
  </w:footnote>
  <w:footnote w:id="81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تفسیر الطبری 7/56. تفسیر ابن کثیر 2/449 و مجلسی در البحار نیز مانند آن را گفته است 9/104 و 17/188.</w:t>
      </w:r>
    </w:p>
  </w:footnote>
  <w:footnote w:id="813">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تفسیر این آیه دو قول مشهور وجود دارد:</w:t>
      </w:r>
    </w:p>
    <w:p w:rsidR="00922A52" w:rsidRPr="00AE6B35" w:rsidRDefault="00922A52" w:rsidP="002774DB">
      <w:pPr>
        <w:pStyle w:val="a6"/>
        <w:spacing w:line="226" w:lineRule="auto"/>
        <w:ind w:left="227"/>
        <w:jc w:val="lowKashida"/>
        <w:rPr>
          <w:rFonts w:ascii="Verdana" w:hAnsi="Verdana" w:cs="Lotus Linotype"/>
          <w:rtl/>
          <w:lang w:bidi="fa-IR"/>
        </w:rPr>
      </w:pPr>
      <w:r w:rsidRPr="00AE6B35">
        <w:rPr>
          <w:rFonts w:ascii="Verdana" w:hAnsi="Verdana" w:cs="Lotus Linotype"/>
          <w:rtl/>
          <w:lang w:bidi="fa-IR"/>
        </w:rPr>
        <w:t>نخست:</w:t>
      </w:r>
      <w:r w:rsidRPr="00CD5104">
        <w:rPr>
          <w:rFonts w:ascii="Verdana" w:hAnsi="Verdana" w:cs="Lotus Linotype" w:hint="cs"/>
          <w:sz w:val="20"/>
          <w:szCs w:val="20"/>
          <w:rtl/>
          <w:lang w:bidi="fa-IR"/>
        </w:rPr>
        <w:t xml:space="preserve"> </w:t>
      </w:r>
      <w:r w:rsidRPr="00CD5104">
        <w:rPr>
          <w:rFonts w:ascii="QCF_BSML" w:eastAsia="Times New Roman" w:hAnsi="QCF_BSML" w:cs="QCF_BSML"/>
          <w:color w:val="000000"/>
          <w:spacing w:val="-6"/>
          <w:sz w:val="20"/>
          <w:szCs w:val="20"/>
          <w:rtl/>
        </w:rPr>
        <w:t xml:space="preserve">ﮋ </w:t>
      </w:r>
      <w:r w:rsidRPr="00CD5104">
        <w:rPr>
          <w:rFonts w:ascii="QCF_P239" w:eastAsia="Times New Roman" w:hAnsi="QCF_P239" w:cs="QCF_P239"/>
          <w:color w:val="000000"/>
          <w:sz w:val="20"/>
          <w:szCs w:val="20"/>
          <w:rtl/>
        </w:rPr>
        <w:t>ﯶ   ﯷ  ﯸ  ﯹ</w:t>
      </w:r>
      <w:r w:rsidRPr="00CD5104">
        <w:rPr>
          <w:rFonts w:ascii="QCF_BSML" w:eastAsia="Times New Roman" w:hAnsi="QCF_BSML" w:cs="QCF_BSML"/>
          <w:color w:val="000000"/>
          <w:spacing w:val="-6"/>
          <w:sz w:val="20"/>
          <w:szCs w:val="20"/>
          <w:rtl/>
        </w:rPr>
        <w:t>ﮊ</w:t>
      </w:r>
      <w:r w:rsidRPr="00CD5104">
        <w:rPr>
          <w:rFonts w:ascii="Arial" w:eastAsia="Times New Roman" w:hAnsi="Arial" w:hint="cs"/>
          <w:color w:val="000000"/>
          <w:spacing w:val="-6"/>
          <w:sz w:val="20"/>
          <w:szCs w:val="20"/>
          <w:rtl/>
        </w:rPr>
        <w:t>.</w:t>
      </w:r>
      <w:r>
        <w:rPr>
          <w:rFonts w:ascii="Verdana" w:hAnsi="Verdana" w:cs="Lotus Linotype" w:hint="cs"/>
          <w:rtl/>
          <w:lang w:bidi="fa-IR"/>
        </w:rPr>
        <w:t xml:space="preserve"> </w:t>
      </w:r>
      <w:r w:rsidRPr="00AE6B35">
        <w:rPr>
          <w:rFonts w:ascii="Verdana" w:hAnsi="Verdana" w:cs="Lotus Linotype"/>
          <w:rtl/>
          <w:lang w:bidi="fa-IR"/>
        </w:rPr>
        <w:t>یعنی در خواب</w:t>
      </w:r>
      <w:r>
        <w:rPr>
          <w:rFonts w:ascii="Verdana" w:hAnsi="Verdana" w:cs="Lotus Linotype" w:hint="cs"/>
          <w:rtl/>
          <w:lang w:bidi="fa-IR"/>
        </w:rPr>
        <w:t xml:space="preserve">: </w:t>
      </w:r>
      <w:r w:rsidRPr="00CD5104">
        <w:rPr>
          <w:rFonts w:ascii="QCF_BSML" w:eastAsia="Times New Roman" w:hAnsi="QCF_BSML" w:cs="QCF_BSML"/>
          <w:color w:val="000000"/>
          <w:spacing w:val="-6"/>
          <w:sz w:val="20"/>
          <w:szCs w:val="20"/>
          <w:rtl/>
        </w:rPr>
        <w:t>ﮋ</w:t>
      </w:r>
      <w:r w:rsidRPr="00CD5104">
        <w:rPr>
          <w:rFonts w:ascii="QCF_P239" w:eastAsia="Times New Roman" w:hAnsi="QCF_P239" w:cs="QCF_P239"/>
          <w:color w:val="000000"/>
          <w:sz w:val="20"/>
          <w:szCs w:val="20"/>
          <w:rtl/>
        </w:rPr>
        <w:t xml:space="preserve">  ﯺ   ﯻ     ﯼ</w:t>
      </w:r>
      <w:r w:rsidRPr="00CD5104">
        <w:rPr>
          <w:rFonts w:ascii="QCF_BSML" w:eastAsia="Times New Roman" w:hAnsi="QCF_BSML" w:cs="QCF_BSML"/>
          <w:color w:val="000000"/>
          <w:spacing w:val="-6"/>
          <w:sz w:val="20"/>
          <w:szCs w:val="20"/>
          <w:rtl/>
        </w:rPr>
        <w:t>ﮊ</w:t>
      </w:r>
      <w:r w:rsidRPr="00CD5104">
        <w:rPr>
          <w:rFonts w:ascii="Arial" w:eastAsia="Times New Roman" w:hAnsi="Arial" w:hint="cs"/>
          <w:color w:val="000000"/>
          <w:spacing w:val="-6"/>
          <w:sz w:val="20"/>
          <w:szCs w:val="20"/>
          <w:rtl/>
        </w:rPr>
        <w:t>.</w:t>
      </w:r>
      <w:r w:rsidRPr="00AE6B35">
        <w:rPr>
          <w:rFonts w:ascii="Verdana" w:hAnsi="Verdana" w:cs="Lotus Linotype"/>
          <w:rtl/>
          <w:lang w:bidi="fa-IR"/>
        </w:rPr>
        <w:t xml:space="preserve"> یعنی در بیداری . و این از سدی و ابن اسحاق روایت شده است و ابن جریر و ابن عطیه آن را برگزیده</w:t>
      </w:r>
      <w:r w:rsidRPr="00AE6B35">
        <w:rPr>
          <w:rFonts w:ascii="Verdana" w:hAnsi="Verdana" w:cs="2  Badr"/>
          <w:rtl/>
          <w:lang w:bidi="fa-IR"/>
        </w:rPr>
        <w:t>‌</w:t>
      </w:r>
      <w:r w:rsidRPr="00AE6B35">
        <w:rPr>
          <w:rFonts w:ascii="Verdana" w:hAnsi="Verdana" w:cs="Lotus Linotype"/>
          <w:rtl/>
          <w:lang w:bidi="fa-IR"/>
        </w:rPr>
        <w:t>اند و ابن تیمیه آن را ترجیح داده است. (الطبری 7/215) (المحرر الوجیز 9/300-301) (مجموع الفتاوی 17/366-365)</w:t>
      </w:r>
    </w:p>
    <w:p w:rsidR="00922A52" w:rsidRPr="00AE6B35" w:rsidRDefault="00922A52" w:rsidP="00327C78">
      <w:pPr>
        <w:pStyle w:val="a6"/>
        <w:spacing w:line="226" w:lineRule="auto"/>
        <w:ind w:left="227"/>
        <w:jc w:val="lowKashida"/>
        <w:rPr>
          <w:rFonts w:ascii="Verdana" w:hAnsi="Verdana" w:cs="Lotus Linotype"/>
          <w:rtl/>
          <w:lang w:bidi="fa-IR"/>
        </w:rPr>
      </w:pPr>
      <w:r w:rsidRPr="00AE6B35">
        <w:rPr>
          <w:rFonts w:ascii="Verdana" w:hAnsi="Verdana" w:cs="Lotus Linotype"/>
          <w:rtl/>
          <w:lang w:bidi="fa-IR"/>
        </w:rPr>
        <w:t>دوم: غذایی را در بیداری برای شما نمی</w:t>
      </w:r>
      <w:r w:rsidRPr="00AE6B35">
        <w:rPr>
          <w:rFonts w:ascii="Verdana" w:hAnsi="Verdana" w:cs="2  Badr"/>
          <w:rtl/>
          <w:lang w:bidi="fa-IR"/>
        </w:rPr>
        <w:t>‌</w:t>
      </w:r>
      <w:r w:rsidRPr="00AE6B35">
        <w:rPr>
          <w:rFonts w:ascii="Verdana" w:hAnsi="Verdana" w:cs="Lotus Linotype"/>
          <w:rtl/>
          <w:lang w:bidi="fa-IR"/>
        </w:rPr>
        <w:t xml:space="preserve">آورم مگر اینکه قبلاً از آنها خبر داده باشم </w:t>
      </w:r>
      <w:r w:rsidRPr="00AE6B35">
        <w:rPr>
          <w:rFonts w:ascii="Verdana" w:hAnsi="Verdana" w:cs="B Badr"/>
          <w:rtl/>
          <w:lang w:bidi="fa-IR"/>
        </w:rPr>
        <w:t>–</w:t>
      </w:r>
      <w:r w:rsidRPr="00AE6B35">
        <w:rPr>
          <w:rFonts w:ascii="Verdana" w:hAnsi="Verdana" w:cs="Lotus Linotype"/>
          <w:rtl/>
          <w:lang w:bidi="fa-IR"/>
        </w:rPr>
        <w:t xml:space="preserve"> نوع و رنگ آن </w:t>
      </w:r>
      <w:r w:rsidRPr="00AE6B35">
        <w:rPr>
          <w:rFonts w:ascii="Verdana" w:hAnsi="Verdana" w:cs="B Badr"/>
          <w:rtl/>
          <w:lang w:bidi="fa-IR"/>
        </w:rPr>
        <w:t>–</w:t>
      </w:r>
      <w:r w:rsidRPr="00AE6B35">
        <w:rPr>
          <w:rFonts w:ascii="Verdana" w:hAnsi="Verdana" w:cs="Lotus Linotype"/>
          <w:rtl/>
          <w:lang w:bidi="fa-IR"/>
        </w:rPr>
        <w:t xml:space="preserve"> و این از ابن عباس روایت شده است </w:t>
      </w:r>
      <w:r w:rsidRPr="00AE6B35">
        <w:rPr>
          <w:rFonts w:ascii="Verdana" w:hAnsi="Verdana" w:cs="B Badr"/>
          <w:rtl/>
          <w:lang w:bidi="fa-IR"/>
        </w:rPr>
        <w:t>–</w:t>
      </w:r>
      <w:r w:rsidRPr="00AE6B35">
        <w:rPr>
          <w:rFonts w:ascii="Verdana" w:hAnsi="Verdana" w:cs="Lotus Linotype"/>
          <w:rtl/>
          <w:lang w:bidi="fa-IR"/>
        </w:rPr>
        <w:t xml:space="preserve"> در حدیثی که ابن کثیر آن را غریب دانسته است </w:t>
      </w:r>
      <w:r w:rsidRPr="00AE6B35">
        <w:rPr>
          <w:rFonts w:ascii="Verdana" w:hAnsi="Verdana" w:cs="B Badr"/>
          <w:rtl/>
          <w:lang w:bidi="fa-IR"/>
        </w:rPr>
        <w:t>–</w:t>
      </w:r>
      <w:r w:rsidRPr="00AE6B35">
        <w:rPr>
          <w:rFonts w:ascii="Verdana" w:hAnsi="Verdana" w:cs="Lotus Linotype"/>
          <w:rtl/>
          <w:lang w:bidi="fa-IR"/>
        </w:rPr>
        <w:t xml:space="preserve"> و از حسن روایت شده است و شوکانی و قاسمی آن را برگزیده</w:t>
      </w:r>
      <w:r w:rsidRPr="00AE6B35">
        <w:rPr>
          <w:rFonts w:ascii="Verdana" w:hAnsi="Verdana" w:cs="2  Badr"/>
          <w:rtl/>
          <w:lang w:bidi="fa-IR"/>
        </w:rPr>
        <w:t>‌</w:t>
      </w:r>
      <w:r w:rsidRPr="00AE6B35">
        <w:rPr>
          <w:rFonts w:ascii="Verdana" w:hAnsi="Verdana" w:cs="Lotus Linotype"/>
          <w:rtl/>
          <w:lang w:bidi="fa-IR"/>
        </w:rPr>
        <w:t xml:space="preserve">اند. (زاد المسیر 4/172) (تفسیر ابن کثیر 2/478) (تفسیر البغوی 4/242) (تفسیر القرطبی 9/125) (تفسیر ابن جزی 1/416) (فتح القدیر 3/33) محاسن التأویل 6/175). و سعدی قول دیگری را برگزیده است. و آن اینکه او قبل از رسیدن هر غذایی آنها را میان تعبیر خوابشان </w:t>
      </w:r>
      <w:r>
        <w:rPr>
          <w:rFonts w:ascii="Verdana" w:hAnsi="Verdana" w:cs="Lotus Linotype" w:hint="cs"/>
          <w:rtl/>
          <w:lang w:bidi="fa-IR"/>
        </w:rPr>
        <w:t>خبر</w:t>
      </w:r>
      <w:r w:rsidRPr="00AE6B35">
        <w:rPr>
          <w:rFonts w:ascii="Verdana" w:hAnsi="Verdana" w:cs="Lotus Linotype"/>
          <w:rtl/>
          <w:lang w:bidi="fa-IR"/>
        </w:rPr>
        <w:t xml:space="preserve"> می</w:t>
      </w:r>
      <w:r w:rsidRPr="00AE6B35">
        <w:rPr>
          <w:rFonts w:ascii="Verdana" w:hAnsi="Verdana" w:cs="2  Badr"/>
          <w:rtl/>
          <w:lang w:bidi="fa-IR"/>
        </w:rPr>
        <w:t>‌</w:t>
      </w:r>
      <w:r w:rsidRPr="00AE6B35">
        <w:rPr>
          <w:rFonts w:ascii="Verdana" w:hAnsi="Verdana" w:cs="Lotus Linotype"/>
          <w:rtl/>
          <w:lang w:bidi="fa-IR"/>
        </w:rPr>
        <w:t>کرد. (تفسیر السعدی، 398).</w:t>
      </w:r>
    </w:p>
  </w:footnote>
  <w:footnote w:id="814">
    <w:p w:rsidR="00922A52" w:rsidRPr="00AE6B35" w:rsidRDefault="00922A52" w:rsidP="005F14E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سیر</w:t>
      </w:r>
      <w:r>
        <w:rPr>
          <w:rFonts w:ascii="Verdana" w:hAnsi="Verdana" w:cs="Lotus Linotype" w:hint="cs"/>
          <w:rtl/>
          <w:lang w:bidi="fa-IR"/>
        </w:rPr>
        <w:t>ة</w:t>
      </w:r>
      <w:r w:rsidRPr="00AE6B35">
        <w:rPr>
          <w:rFonts w:ascii="Verdana" w:hAnsi="Verdana" w:cs="Lotus Linotype"/>
          <w:rtl/>
          <w:lang w:bidi="fa-IR"/>
        </w:rPr>
        <w:t xml:space="preserve"> ابن هشام 3/64، دلائل النبو</w:t>
      </w:r>
      <w:r>
        <w:rPr>
          <w:rFonts w:ascii="Verdana" w:hAnsi="Verdana" w:cs="Lotus Linotype" w:hint="cs"/>
          <w:rtl/>
          <w:lang w:bidi="fa-IR"/>
        </w:rPr>
        <w:t>ة</w:t>
      </w:r>
      <w:r w:rsidRPr="00AE6B35">
        <w:rPr>
          <w:rFonts w:ascii="Verdana" w:hAnsi="Verdana" w:cs="Lotus Linotype"/>
          <w:rtl/>
          <w:lang w:bidi="fa-IR"/>
        </w:rPr>
        <w:t xml:space="preserve"> 3/149-147.</w:t>
      </w:r>
    </w:p>
  </w:footnote>
  <w:footnote w:id="81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تفسیر ابن کثیر 2/164.</w:t>
      </w:r>
    </w:p>
  </w:footnote>
  <w:footnote w:id="81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فتح القدیر 2/190.</w:t>
      </w:r>
    </w:p>
  </w:footnote>
  <w:footnote w:id="81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1/260.</w:t>
      </w:r>
    </w:p>
  </w:footnote>
  <w:footnote w:id="818">
    <w:p w:rsidR="00922A52" w:rsidRPr="00AE6B35" w:rsidRDefault="00922A52" w:rsidP="0071188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 31.</w:t>
      </w:r>
    </w:p>
  </w:footnote>
  <w:footnote w:id="81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388 و 417-416.</w:t>
      </w:r>
    </w:p>
  </w:footnote>
  <w:footnote w:id="820">
    <w:p w:rsidR="00922A52" w:rsidRPr="00AE6B35" w:rsidRDefault="00922A52" w:rsidP="0086605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علماء الشیع</w:t>
      </w:r>
      <w:r>
        <w:rPr>
          <w:rFonts w:ascii="Verdana" w:hAnsi="Verdana" w:cs="Lotus Linotype" w:hint="cs"/>
          <w:rtl/>
          <w:lang w:bidi="fa-IR"/>
        </w:rPr>
        <w:t>ة</w:t>
      </w:r>
      <w:r w:rsidRPr="00AE6B35">
        <w:rPr>
          <w:rFonts w:ascii="Verdana" w:hAnsi="Verdana" w:cs="Lotus Linotype"/>
          <w:rtl/>
          <w:lang w:bidi="fa-IR"/>
        </w:rPr>
        <w:t xml:space="preserve"> و 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 271-269. </w:t>
      </w:r>
    </w:p>
  </w:footnote>
  <w:footnote w:id="821">
    <w:p w:rsidR="00922A52" w:rsidRPr="00AE6B35" w:rsidRDefault="00922A52" w:rsidP="0020416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آنچه که لازم است در اینجا گفته شود این است که: اینکه خداوند قدرت زیادی را به مخلوقاتش داده است، جز با دلیل ثابت نمی</w:t>
      </w:r>
      <w:r w:rsidRPr="00AE6B35">
        <w:rPr>
          <w:rFonts w:ascii="Verdana" w:hAnsi="Verdana" w:cs="2  Badr"/>
          <w:rtl/>
          <w:lang w:bidi="fa-IR"/>
        </w:rPr>
        <w:t>‌</w:t>
      </w:r>
      <w:r w:rsidRPr="00AE6B35">
        <w:rPr>
          <w:rFonts w:ascii="Verdana" w:hAnsi="Verdana" w:cs="Lotus Linotype"/>
          <w:rtl/>
          <w:lang w:bidi="fa-IR"/>
        </w:rPr>
        <w:t>شود و دلیل این امر برای ملائکه و انبیاء در آیات و احادیث صحیح آمده است. ولی هیچ وقت ثابت نشده است که خداوند به یکی از امامان دوازده</w:t>
      </w:r>
      <w:r w:rsidRPr="00AE6B35">
        <w:rPr>
          <w:rFonts w:ascii="Verdana" w:hAnsi="Verdana" w:cs="2  Badr"/>
          <w:rtl/>
          <w:lang w:bidi="fa-IR"/>
        </w:rPr>
        <w:t>‌</w:t>
      </w:r>
      <w:r w:rsidRPr="00AE6B35">
        <w:rPr>
          <w:rFonts w:ascii="Verdana" w:hAnsi="Verdana" w:cs="Lotus Linotype"/>
          <w:rtl/>
          <w:lang w:bidi="fa-IR"/>
        </w:rPr>
        <w:t>گانه قدرتِ خاصی را داده باشد. والله اعلم.</w:t>
      </w:r>
    </w:p>
  </w:footnote>
  <w:footnote w:id="822">
    <w:p w:rsidR="00922A52" w:rsidRPr="00AE6B35" w:rsidRDefault="00922A52" w:rsidP="001A1CC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sidRPr="00AE6B35">
        <w:rPr>
          <w:rFonts w:ascii="Verdana" w:hAnsi="Verdana" w:cs="Lotus Linotype"/>
          <w:rtl/>
          <w:lang w:bidi="fa-IR"/>
        </w:rPr>
        <w:t xml:space="preserve"> و</w:t>
      </w:r>
      <w:r>
        <w:rPr>
          <w:rFonts w:ascii="Verdana" w:hAnsi="Verdana" w:cs="Lotus Linotype"/>
          <w:rtl/>
          <w:lang w:bidi="fa-IR"/>
        </w:rPr>
        <w:t>الصراع مع البدع و</w:t>
      </w:r>
      <w:r w:rsidRPr="00AE6B35">
        <w:rPr>
          <w:rFonts w:ascii="Verdana" w:hAnsi="Verdana" w:cs="Lotus Linotype"/>
          <w:rtl/>
          <w:lang w:bidi="fa-IR"/>
        </w:rPr>
        <w:t>الخرافات الدخیل</w:t>
      </w:r>
      <w:r>
        <w:rPr>
          <w:rFonts w:ascii="Verdana" w:hAnsi="Verdana" w:cs="Lotus Linotype" w:hint="cs"/>
          <w:rtl/>
          <w:lang w:bidi="fa-IR"/>
        </w:rPr>
        <w:t>ة</w:t>
      </w:r>
      <w:r>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الدین 429.</w:t>
      </w:r>
    </w:p>
  </w:footnote>
  <w:footnote w:id="823">
    <w:p w:rsidR="00922A52" w:rsidRPr="00AE6B35" w:rsidRDefault="00922A52" w:rsidP="00BC1A8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Pr>
          <w:rFonts w:ascii="Verdana" w:hAnsi="Verdana" w:cs="Lotus Linotype"/>
          <w:rtl/>
          <w:lang w:bidi="fa-IR"/>
        </w:rPr>
        <w:t xml:space="preserve"> و</w:t>
      </w:r>
      <w:r w:rsidRPr="00AE6B35">
        <w:rPr>
          <w:rFonts w:ascii="Verdana" w:hAnsi="Verdana" w:cs="Lotus Linotype"/>
          <w:rtl/>
          <w:lang w:bidi="fa-IR"/>
        </w:rPr>
        <w:t>الص</w:t>
      </w:r>
      <w:r>
        <w:rPr>
          <w:rFonts w:ascii="Verdana" w:hAnsi="Verdana" w:cs="Lotus Linotype"/>
          <w:rtl/>
          <w:lang w:bidi="fa-IR"/>
        </w:rPr>
        <w:t>راع مع البدع و</w:t>
      </w:r>
      <w:r w:rsidRPr="00AE6B35">
        <w:rPr>
          <w:rFonts w:ascii="Verdana" w:hAnsi="Verdana" w:cs="Lotus Linotype"/>
          <w:rtl/>
          <w:lang w:bidi="fa-IR"/>
        </w:rPr>
        <w:t>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32.</w:t>
      </w:r>
    </w:p>
  </w:footnote>
  <w:footnote w:id="824">
    <w:p w:rsidR="00922A52" w:rsidRPr="00AE6B35" w:rsidRDefault="00922A52" w:rsidP="00BC1A80">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دعا را فضل بن حسن طبرسی صاحب التفسیر در کتاب کنوز النجاح آورده است و میرزا حسین نوری در کتاب «جن</w:t>
      </w:r>
      <w:r>
        <w:rPr>
          <w:rFonts w:ascii="Verdana" w:hAnsi="Verdana" w:cs="Lotus Linotype" w:hint="cs"/>
          <w:rtl/>
          <w:lang w:bidi="fa-IR"/>
        </w:rPr>
        <w:t>ة</w:t>
      </w:r>
      <w:r w:rsidRPr="00AE6B35">
        <w:rPr>
          <w:rFonts w:ascii="Verdana" w:hAnsi="Verdana" w:cs="Lotus Linotype"/>
          <w:rtl/>
          <w:lang w:bidi="fa-IR"/>
        </w:rPr>
        <w:t xml:space="preserve"> فی ذکر من فاز بلقاء الحج</w:t>
      </w:r>
      <w:r>
        <w:rPr>
          <w:rFonts w:ascii="Verdana" w:hAnsi="Verdana" w:cs="Lotus Linotype" w:hint="cs"/>
          <w:rtl/>
          <w:lang w:bidi="fa-IR"/>
        </w:rPr>
        <w:t>ة</w:t>
      </w:r>
      <w:r w:rsidRPr="00AE6B35">
        <w:rPr>
          <w:rFonts w:ascii="Verdana" w:hAnsi="Verdana" w:cs="Lotus Linotype"/>
          <w:rtl/>
          <w:lang w:bidi="fa-IR"/>
        </w:rPr>
        <w:t xml:space="preserve"> أو معجزته فی الغیب</w:t>
      </w:r>
      <w:r>
        <w:rPr>
          <w:rFonts w:ascii="Verdana" w:hAnsi="Verdana" w:cs="Lotus Linotype" w:hint="cs"/>
          <w:rtl/>
          <w:lang w:bidi="fa-IR"/>
        </w:rPr>
        <w:t>ة</w:t>
      </w:r>
      <w:r w:rsidRPr="00AE6B35">
        <w:rPr>
          <w:rFonts w:ascii="Verdana" w:hAnsi="Verdana" w:cs="Lotus Linotype"/>
          <w:rtl/>
          <w:lang w:bidi="fa-IR"/>
        </w:rPr>
        <w:t xml:space="preserve"> الکبری» ص275 از او نقل کرده است. (حکایت چهلم) و این کتاب در سایت زیر آمده است:</w:t>
      </w:r>
    </w:p>
    <w:p w:rsidR="00922A52" w:rsidRPr="00AE6B35" w:rsidRDefault="00922A52" w:rsidP="005A5E2F">
      <w:pPr>
        <w:pStyle w:val="a6"/>
        <w:spacing w:line="226" w:lineRule="auto"/>
        <w:ind w:left="227" w:hanging="227"/>
        <w:jc w:val="lowKashida"/>
        <w:rPr>
          <w:rFonts w:ascii="Verdana" w:hAnsi="Verdana" w:cs="Lotus Linotype"/>
          <w:rtl/>
        </w:rPr>
      </w:pPr>
      <w:r w:rsidRPr="00AE6B35">
        <w:rPr>
          <w:rFonts w:ascii="Verdana" w:hAnsi="Verdana" w:cs="Lotus Linotype"/>
          <w:lang w:bidi="fa-IR"/>
        </w:rPr>
        <w:t>http://www.ejlasmhdi.com/html/arabic-library-a/jannat05.htm.</w:t>
      </w:r>
    </w:p>
  </w:footnote>
  <w:footnote w:id="825">
    <w:p w:rsidR="00922A52" w:rsidRPr="00AE6B35" w:rsidRDefault="00922A52" w:rsidP="00815C8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ص409 .</w:t>
      </w:r>
    </w:p>
  </w:footnote>
  <w:footnote w:id="826">
    <w:p w:rsidR="00922A52" w:rsidRPr="00AE6B35" w:rsidRDefault="00922A52" w:rsidP="0034425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احیاء الشریع</w:t>
      </w:r>
      <w:r>
        <w:rPr>
          <w:rFonts w:ascii="Verdana" w:hAnsi="Verdana" w:cs="Lotus Linotype" w:hint="cs"/>
          <w:rtl/>
          <w:lang w:bidi="fa-IR"/>
        </w:rPr>
        <w:t>ة</w:t>
      </w:r>
      <w:r w:rsidRPr="00AE6B35">
        <w:rPr>
          <w:rFonts w:ascii="Verdana" w:hAnsi="Verdana" w:cs="Lotus Linotype"/>
          <w:rtl/>
          <w:lang w:bidi="fa-IR"/>
        </w:rPr>
        <w:t>، الخالصی، 1/408.</w:t>
      </w:r>
    </w:p>
  </w:footnote>
  <w:footnote w:id="827">
    <w:p w:rsidR="00922A52" w:rsidRPr="00AE6B35" w:rsidRDefault="00922A52" w:rsidP="0034425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کتاب «رسال</w:t>
      </w:r>
      <w:r>
        <w:rPr>
          <w:rFonts w:ascii="Verdana" w:hAnsi="Verdana" w:cs="Lotus Linotype" w:hint="cs"/>
          <w:rtl/>
          <w:lang w:bidi="fa-IR"/>
        </w:rPr>
        <w:t>ة</w:t>
      </w:r>
      <w:r w:rsidRPr="00AE6B35">
        <w:rPr>
          <w:rFonts w:ascii="Verdana" w:hAnsi="Verdana" w:cs="Lotus Linotype"/>
          <w:rtl/>
          <w:lang w:bidi="fa-IR"/>
        </w:rPr>
        <w:t xml:space="preserve"> المجاهد الاکبر الإمام الخالصی الی احمد قوام السلطن</w:t>
      </w:r>
      <w:r>
        <w:rPr>
          <w:rFonts w:ascii="Verdana" w:hAnsi="Verdana" w:cs="Lotus Linotype" w:hint="cs"/>
          <w:rtl/>
          <w:lang w:bidi="fa-IR"/>
        </w:rPr>
        <w:t>ه</w:t>
      </w:r>
      <w:r w:rsidRPr="00AE6B35">
        <w:rPr>
          <w:rFonts w:ascii="Verdana" w:hAnsi="Verdana" w:cs="Lotus Linotype"/>
          <w:rtl/>
          <w:lang w:bidi="fa-IR"/>
        </w:rPr>
        <w:t>» 422.</w:t>
      </w:r>
    </w:p>
  </w:footnote>
  <w:footnote w:id="828">
    <w:p w:rsidR="00922A52" w:rsidRPr="00AE6B35" w:rsidRDefault="00922A52" w:rsidP="00B124D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90.</w:t>
      </w:r>
    </w:p>
  </w:footnote>
  <w:footnote w:id="829">
    <w:p w:rsidR="00922A52" w:rsidRPr="00AE6B35" w:rsidRDefault="00922A52" w:rsidP="001A5B25">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مرجع تقلید معاصر، جواد تبریزی در مورد دعای فرج سؤال شد و او گفت: بسمه تعالی: این دعا اشکالی ندارد. چون توسل به اهل بیت است و آنها وسیله رسیدن به خداوند متعال هستند والله اعلم. نگا:کتاب او «الأنوار ال</w:t>
      </w:r>
      <w:r>
        <w:rPr>
          <w:rFonts w:ascii="Verdana" w:hAnsi="Verdana" w:cs="Lotus Linotype" w:hint="cs"/>
          <w:rtl/>
          <w:lang w:bidi="fa-IR"/>
        </w:rPr>
        <w:t>إ</w:t>
      </w:r>
      <w:r w:rsidRPr="00AE6B35">
        <w:rPr>
          <w:rFonts w:ascii="Verdana" w:hAnsi="Verdana" w:cs="Lotus Linotype"/>
          <w:rtl/>
          <w:lang w:bidi="fa-IR"/>
        </w:rPr>
        <w:t>لهی</w:t>
      </w:r>
      <w:r>
        <w:rPr>
          <w:rFonts w:ascii="Verdana" w:hAnsi="Verdana" w:cs="Lotus Linotype" w:hint="cs"/>
          <w:rtl/>
          <w:lang w:bidi="fa-IR"/>
        </w:rPr>
        <w:t>ة</w:t>
      </w:r>
      <w:r w:rsidRPr="00AE6B35">
        <w:rPr>
          <w:rFonts w:ascii="Verdana" w:hAnsi="Verdana" w:cs="Lotus Linotype"/>
          <w:rtl/>
          <w:lang w:bidi="fa-IR"/>
        </w:rPr>
        <w:t xml:space="preserve"> فی المسائل العقدی</w:t>
      </w:r>
      <w:r>
        <w:rPr>
          <w:rFonts w:ascii="Verdana" w:hAnsi="Verdana" w:cs="Lotus Linotype" w:hint="cs"/>
          <w:rtl/>
          <w:lang w:bidi="fa-IR"/>
        </w:rPr>
        <w:t>ة</w:t>
      </w:r>
      <w:r w:rsidRPr="00AE6B35">
        <w:rPr>
          <w:rFonts w:ascii="Verdana" w:hAnsi="Verdana" w:cs="Lotus Linotype"/>
          <w:rtl/>
          <w:lang w:bidi="fa-IR"/>
        </w:rPr>
        <w:t>» دعای رجب.</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http:www.tabrizi.org/html/bo/anwar.</w:t>
      </w:r>
    </w:p>
  </w:footnote>
  <w:footnote w:id="830">
    <w:p w:rsidR="00922A52" w:rsidRPr="00B7694E" w:rsidRDefault="00922A52" w:rsidP="00B7694E">
      <w:pPr>
        <w:pStyle w:val="a6"/>
        <w:spacing w:line="218" w:lineRule="auto"/>
        <w:ind w:left="227" w:hanging="227"/>
        <w:jc w:val="lowKashida"/>
        <w:rPr>
          <w:rFonts w:ascii="Verdana" w:hAnsi="Verdana" w:cs="Lotus Linotype"/>
          <w:spacing w:val="-8"/>
          <w:lang w:bidi="fa-IR"/>
        </w:rPr>
      </w:pPr>
      <w:r w:rsidRPr="00B7694E">
        <w:rPr>
          <w:rFonts w:ascii="Verdana" w:hAnsi="Verdana" w:cs="Lotus Linotype"/>
          <w:spacing w:val="-8"/>
          <w:rtl/>
          <w:lang w:bidi="fa-IR"/>
        </w:rPr>
        <w:t>(</w:t>
      </w:r>
      <w:r w:rsidRPr="00B7694E">
        <w:rPr>
          <w:rStyle w:val="a7"/>
          <w:rFonts w:ascii="Verdana" w:hAnsi="Verdana" w:cs="Lotus Linotype"/>
          <w:spacing w:val="-8"/>
          <w:vertAlign w:val="baseline"/>
        </w:rPr>
        <w:footnoteRef/>
      </w:r>
      <w:r w:rsidRPr="00B7694E">
        <w:rPr>
          <w:rFonts w:ascii="Verdana" w:hAnsi="Verdana" w:cs="Lotus Linotype"/>
          <w:spacing w:val="-8"/>
          <w:rtl/>
          <w:lang w:bidi="fa-IR"/>
        </w:rPr>
        <w:t>) عباس بن علی بن ابی</w:t>
      </w:r>
      <w:r w:rsidRPr="00B7694E">
        <w:rPr>
          <w:rFonts w:ascii="Verdana" w:hAnsi="Verdana" w:cs="2  Badr"/>
          <w:spacing w:val="-8"/>
          <w:rtl/>
          <w:lang w:bidi="fa-IR"/>
        </w:rPr>
        <w:t>‌</w:t>
      </w:r>
      <w:r w:rsidRPr="00B7694E">
        <w:rPr>
          <w:rFonts w:ascii="Verdana" w:hAnsi="Verdana" w:cs="Lotus Linotype"/>
          <w:spacing w:val="-8"/>
          <w:rtl/>
          <w:lang w:bidi="fa-IR"/>
        </w:rPr>
        <w:t>طالب (</w:t>
      </w:r>
      <w:r w:rsidRPr="00B7694E">
        <w:rPr>
          <w:rFonts w:ascii="Times New Roman" w:hAnsi="Times New Roman" w:hint="cs"/>
          <w:spacing w:val="-8"/>
          <w:sz w:val="28"/>
          <w:szCs w:val="28"/>
          <w:rtl/>
          <w:lang w:bidi="fa-IR"/>
        </w:rPr>
        <w:sym w:font="AGA Arabesque" w:char="F074"/>
      </w:r>
      <w:r w:rsidRPr="00B7694E">
        <w:rPr>
          <w:rFonts w:ascii="Verdana" w:hAnsi="Verdana" w:cs="Lotus Linotype"/>
          <w:spacing w:val="-8"/>
          <w:rtl/>
          <w:lang w:bidi="fa-IR"/>
        </w:rPr>
        <w:t>) با کنیه ابوالفضل، بزرگترین فرزند ام البنین بود و به قدری زیبارو و نیک چهره بود که او را قمر بنی هاشم می گفتند، و او در جنگ کربلا پرچمدار حسین بود. نگا: مقاتل الطالب</w:t>
      </w:r>
      <w:r w:rsidRPr="00B7694E">
        <w:rPr>
          <w:rFonts w:ascii="Verdana" w:hAnsi="Verdana" w:cs="Lotus Linotype" w:hint="cs"/>
          <w:spacing w:val="-8"/>
          <w:rtl/>
          <w:lang w:bidi="fa-IR"/>
        </w:rPr>
        <w:t>ي</w:t>
      </w:r>
      <w:r w:rsidRPr="00B7694E">
        <w:rPr>
          <w:rFonts w:ascii="Verdana" w:hAnsi="Verdana" w:cs="Lotus Linotype"/>
          <w:spacing w:val="-8"/>
          <w:rtl/>
          <w:lang w:bidi="fa-IR"/>
        </w:rPr>
        <w:t>ین، 90-89.</w:t>
      </w:r>
    </w:p>
  </w:footnote>
  <w:footnote w:id="831">
    <w:p w:rsidR="00922A52" w:rsidRPr="00AE6B35" w:rsidRDefault="00922A52" w:rsidP="00B7694E">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ام البنین دختر حزام بن خالد بن ربیع</w:t>
      </w:r>
      <w:r>
        <w:rPr>
          <w:rFonts w:ascii="Verdana" w:hAnsi="Verdana" w:cs="Lotus Linotype" w:hint="cs"/>
          <w:rtl/>
          <w:lang w:bidi="fa-IR"/>
        </w:rPr>
        <w:t>ة</w:t>
      </w:r>
      <w:r w:rsidRPr="00AE6B35">
        <w:rPr>
          <w:rFonts w:ascii="Verdana" w:hAnsi="Verdana" w:cs="Lotus Linotype"/>
          <w:rtl/>
          <w:lang w:bidi="fa-IR"/>
        </w:rPr>
        <w:t xml:space="preserve"> بن الوحیل </w:t>
      </w:r>
      <w:r w:rsidRPr="00AE6B35">
        <w:rPr>
          <w:rFonts w:ascii="Verdana" w:hAnsi="Verdana" w:cs="B Badr"/>
          <w:rtl/>
          <w:lang w:bidi="fa-IR"/>
        </w:rPr>
        <w:t>–</w:t>
      </w:r>
      <w:r w:rsidRPr="00AE6B35">
        <w:rPr>
          <w:rFonts w:ascii="Verdana" w:hAnsi="Verdana" w:cs="Lotus Linotype"/>
          <w:rtl/>
          <w:lang w:bidi="fa-IR"/>
        </w:rPr>
        <w:t xml:space="preserve"> از طایفه بنی عامر بن صعصع</w:t>
      </w:r>
      <w:r>
        <w:rPr>
          <w:rFonts w:ascii="Verdana" w:hAnsi="Verdana" w:cs="Lotus Linotype" w:hint="cs"/>
          <w:rtl/>
          <w:lang w:bidi="fa-IR"/>
        </w:rPr>
        <w:t>ة</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بود که علی</w:t>
      </w:r>
      <w:r w:rsidRPr="00AE6B35">
        <w:rPr>
          <w:rFonts w:ascii="Verdana" w:hAnsi="Verdana" w:cs="Lotus Linotype"/>
          <w:lang w:bidi="fa-IR"/>
        </w:rPr>
        <w:sym w:font="AGA Arabesque" w:char="F074"/>
      </w:r>
      <w:r w:rsidRPr="00AE6B35">
        <w:rPr>
          <w:rFonts w:ascii="Verdana" w:hAnsi="Verdana" w:cs="Lotus Linotype"/>
          <w:rtl/>
          <w:lang w:bidi="fa-IR"/>
        </w:rPr>
        <w:t xml:space="preserve"> بعد از فاطمه (</w:t>
      </w:r>
      <w:r w:rsidRPr="00BD6909">
        <w:rPr>
          <w:rFonts w:ascii="Verdana" w:hAnsi="Verdana" w:cs="CTraditional Arabic" w:hint="cs"/>
          <w:sz w:val="28"/>
          <w:szCs w:val="28"/>
          <w:rtl/>
          <w:lang w:bidi="fa-IR"/>
        </w:rPr>
        <w:t>ك</w:t>
      </w:r>
      <w:r w:rsidRPr="00AE6B35">
        <w:rPr>
          <w:rFonts w:ascii="Verdana" w:hAnsi="Verdana" w:cs="Lotus Linotype"/>
          <w:rtl/>
          <w:lang w:bidi="fa-IR"/>
        </w:rPr>
        <w:t>) با او ازدواج کرد و چهار فرزند از او به دنیا آورد که عباس و جعفر و عبدالله و عثمان نام داشتند. تاریخ الطبری 3/940. مقاتل الطالب</w:t>
      </w:r>
      <w:r>
        <w:rPr>
          <w:rFonts w:ascii="Verdana" w:hAnsi="Verdana" w:cs="Lotus Linotype" w:hint="cs"/>
          <w:rtl/>
          <w:lang w:bidi="fa-IR"/>
        </w:rPr>
        <w:t>ي</w:t>
      </w:r>
      <w:r w:rsidRPr="00AE6B35">
        <w:rPr>
          <w:rFonts w:ascii="Verdana" w:hAnsi="Verdana" w:cs="Lotus Linotype"/>
          <w:rtl/>
          <w:lang w:bidi="fa-IR"/>
        </w:rPr>
        <w:t>ین 87.</w:t>
      </w:r>
    </w:p>
  </w:footnote>
  <w:footnote w:id="832">
    <w:p w:rsidR="00922A52" w:rsidRPr="00AE6B35" w:rsidRDefault="00922A52" w:rsidP="00B7694E">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منطقه ای در شمال ایران.</w:t>
      </w:r>
    </w:p>
  </w:footnote>
  <w:footnote w:id="833">
    <w:p w:rsidR="00922A52" w:rsidRPr="00AE6B35" w:rsidRDefault="00922A52" w:rsidP="00B7694E">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کتاب «رسال</w:t>
      </w:r>
      <w:r>
        <w:rPr>
          <w:rFonts w:ascii="Verdana" w:hAnsi="Verdana" w:cs="Lotus Linotype" w:hint="cs"/>
          <w:rtl/>
          <w:lang w:bidi="fa-IR"/>
        </w:rPr>
        <w:t>ة</w:t>
      </w:r>
      <w:r w:rsidRPr="00AE6B35">
        <w:rPr>
          <w:rFonts w:ascii="Verdana" w:hAnsi="Verdana" w:cs="Lotus Linotype"/>
          <w:rtl/>
          <w:lang w:bidi="fa-IR"/>
        </w:rPr>
        <w:t xml:space="preserve"> المجاهد الاکبر الإمام الخالصی الی احمد قوام السلطن</w:t>
      </w:r>
      <w:r>
        <w:rPr>
          <w:rFonts w:ascii="Verdana" w:hAnsi="Verdana" w:cs="Lotus Linotype" w:hint="cs"/>
          <w:rtl/>
          <w:lang w:bidi="fa-IR"/>
        </w:rPr>
        <w:t>ة</w:t>
      </w:r>
      <w:r w:rsidRPr="00AE6B35">
        <w:rPr>
          <w:rFonts w:ascii="Verdana" w:hAnsi="Verdana" w:cs="Lotus Linotype"/>
          <w:rtl/>
          <w:lang w:bidi="fa-IR"/>
        </w:rPr>
        <w:t>» 91-90.</w:t>
      </w:r>
    </w:p>
  </w:footnote>
  <w:footnote w:id="834">
    <w:p w:rsidR="00922A52" w:rsidRPr="00AE6B35" w:rsidRDefault="00922A52" w:rsidP="00B7694E">
      <w:pPr>
        <w:pStyle w:val="a6"/>
        <w:spacing w:line="218"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سنوسیه: پیروان محمد بن علی سنوسی (متوفی 1267ه</w:t>
      </w:r>
      <w:r>
        <w:rPr>
          <w:rFonts w:ascii="Verdana" w:hAnsi="Verdana" w:cs="Lotus Linotype" w:hint="cs"/>
          <w:rtl/>
          <w:lang w:bidi="fa-IR"/>
        </w:rPr>
        <w:t>ـ</w:t>
      </w:r>
      <w:r w:rsidRPr="00AE6B35">
        <w:rPr>
          <w:rFonts w:ascii="Verdana" w:hAnsi="Verdana" w:cs="Lotus Linotype"/>
          <w:rtl/>
          <w:lang w:bidi="fa-IR"/>
        </w:rPr>
        <w:t>) بودند و او صاحب یک دعوت اصلاحی صوفیانه ای بود که در مقابل اشغال لیبی توسط ایتالیاها، مقابله کرد. و لیبی محل اصلی دعوت سنوسی بود. سنوسی نب</w:t>
      </w:r>
      <w:r w:rsidRPr="00AE6B35">
        <w:rPr>
          <w:rFonts w:ascii="Verdana" w:hAnsi="Verdana" w:cs="Lotus Linotype"/>
          <w:rtl/>
        </w:rPr>
        <w:t xml:space="preserve">ذ و دور </w:t>
      </w:r>
      <w:r w:rsidRPr="00AE6B35">
        <w:rPr>
          <w:rFonts w:ascii="Verdana" w:hAnsi="Verdana" w:cs="Lotus Linotype"/>
          <w:rtl/>
          <w:lang w:bidi="fa-IR"/>
        </w:rPr>
        <w:t>گذاشتن خرافات و بدعتها و توسل به مردگان و صالحین را بنیاد نهاد. و یک روش رفتار صوفیانه ای را نزدیک به قرآن و سنت وضع کرد. وقتی سنوسی پرچم جهاد بر ضد ایتالیا را برداشت، بسیاری از مسلمانان زیر پرچم او جمع شدند. ولی بسیاری از آنها مسلک و برنامه</w:t>
      </w:r>
      <w:r w:rsidRPr="00AE6B35">
        <w:rPr>
          <w:rFonts w:ascii="Verdana" w:hAnsi="Verdana" w:cs="2  Badr"/>
          <w:rtl/>
          <w:lang w:bidi="fa-IR"/>
        </w:rPr>
        <w:t>‌</w:t>
      </w:r>
      <w:r w:rsidRPr="00AE6B35">
        <w:rPr>
          <w:rFonts w:ascii="Verdana" w:hAnsi="Verdana" w:cs="Lotus Linotype"/>
          <w:rtl/>
          <w:lang w:bidi="fa-IR"/>
        </w:rPr>
        <w:t>های او را نپذیرفتند و افکار او را صحیح ندانستند. و این باعث ظهور بعضی انحرافات و غلو در مورد سنوسی و ادعای مهدی بودن او و استغاثه بعضی از آنان به بدوی شد. نگا: الثمار الزکی</w:t>
      </w:r>
      <w:r>
        <w:rPr>
          <w:rFonts w:ascii="Verdana" w:hAnsi="Verdana" w:cs="Lotus Linotype" w:hint="cs"/>
          <w:rtl/>
          <w:lang w:bidi="fa-IR"/>
        </w:rPr>
        <w:t>ة</w:t>
      </w:r>
      <w:r w:rsidRPr="00AE6B35">
        <w:rPr>
          <w:rFonts w:ascii="Verdana" w:hAnsi="Verdana" w:cs="Lotus Linotype"/>
          <w:rtl/>
          <w:lang w:bidi="fa-IR"/>
        </w:rPr>
        <w:t xml:space="preserve"> للحرک</w:t>
      </w:r>
      <w:r>
        <w:rPr>
          <w:rFonts w:ascii="Verdana" w:hAnsi="Verdana" w:cs="Lotus Linotype" w:hint="cs"/>
          <w:rtl/>
          <w:lang w:bidi="fa-IR"/>
        </w:rPr>
        <w:t>ة</w:t>
      </w:r>
      <w:r w:rsidRPr="00AE6B35">
        <w:rPr>
          <w:rFonts w:ascii="Verdana" w:hAnsi="Verdana" w:cs="Lotus Linotype"/>
          <w:rtl/>
          <w:lang w:bidi="fa-IR"/>
        </w:rPr>
        <w:t xml:space="preserve"> السنوسی</w:t>
      </w:r>
      <w:r>
        <w:rPr>
          <w:rFonts w:ascii="Verdana" w:hAnsi="Verdana" w:cs="Lotus Linotype" w:hint="cs"/>
          <w:rtl/>
          <w:lang w:bidi="fa-IR"/>
        </w:rPr>
        <w:t>ة</w:t>
      </w:r>
      <w:r w:rsidRPr="00AE6B35">
        <w:rPr>
          <w:rFonts w:ascii="Verdana" w:hAnsi="Verdana" w:cs="Lotus Linotype"/>
          <w:rtl/>
          <w:lang w:bidi="fa-IR"/>
        </w:rPr>
        <w:t>، دکتر علی الصلابی 423. الموسوع</w:t>
      </w:r>
      <w:r>
        <w:rPr>
          <w:rFonts w:ascii="Verdana" w:hAnsi="Verdana" w:cs="Lotus Linotype" w:hint="cs"/>
          <w:rtl/>
          <w:lang w:bidi="fa-IR"/>
        </w:rPr>
        <w:t>ة</w:t>
      </w:r>
      <w:r w:rsidRPr="00AE6B35">
        <w:rPr>
          <w:rFonts w:ascii="Verdana" w:hAnsi="Verdana" w:cs="Lotus Linotype"/>
          <w:rtl/>
          <w:lang w:bidi="fa-IR"/>
        </w:rPr>
        <w:t xml:space="preserve"> المیسر</w:t>
      </w:r>
      <w:r>
        <w:rPr>
          <w:rFonts w:ascii="Verdana" w:hAnsi="Verdana" w:cs="Lotus Linotype" w:hint="cs"/>
          <w:rtl/>
          <w:lang w:bidi="fa-IR"/>
        </w:rPr>
        <w:t>ة</w:t>
      </w:r>
      <w:r w:rsidRPr="00AE6B35">
        <w:rPr>
          <w:rFonts w:ascii="Verdana" w:hAnsi="Verdana" w:cs="Lotus Linotype"/>
          <w:rtl/>
          <w:lang w:bidi="fa-IR"/>
        </w:rPr>
        <w:t xml:space="preserve"> 1/290-287. </w:t>
      </w:r>
    </w:p>
  </w:footnote>
  <w:footnote w:id="835">
    <w:p w:rsidR="00922A52" w:rsidRPr="00AE6B35" w:rsidRDefault="00922A52" w:rsidP="00B7694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برزنجی</w:t>
      </w:r>
      <w:r w:rsidRPr="00AE6B35">
        <w:rPr>
          <w:rFonts w:ascii="Verdana" w:hAnsi="Verdana" w:cs="2  Badr"/>
          <w:rtl/>
          <w:lang w:bidi="fa-IR"/>
        </w:rPr>
        <w:t>‌</w:t>
      </w:r>
      <w:r w:rsidRPr="00AE6B35">
        <w:rPr>
          <w:rFonts w:ascii="Verdana" w:hAnsi="Verdana" w:cs="Lotus Linotype"/>
          <w:rtl/>
          <w:lang w:bidi="fa-IR"/>
        </w:rPr>
        <w:t>ها:گروهی از صوفیه هستند که مقام کاکا احمد و پدرش محمود برزنجی را ترفیع می</w:t>
      </w:r>
      <w:r w:rsidRPr="00AE6B35">
        <w:rPr>
          <w:rFonts w:ascii="Verdana" w:hAnsi="Verdana" w:cs="2  Badr"/>
          <w:rtl/>
          <w:lang w:bidi="fa-IR"/>
        </w:rPr>
        <w:t>‌</w:t>
      </w:r>
      <w:r w:rsidRPr="00AE6B35">
        <w:rPr>
          <w:rFonts w:ascii="Verdana" w:hAnsi="Verdana" w:cs="Lotus Linotype"/>
          <w:rtl/>
          <w:lang w:bidi="fa-IR"/>
        </w:rPr>
        <w:t>کردند</w:t>
      </w:r>
      <w:r>
        <w:rPr>
          <w:rFonts w:ascii="Verdana" w:hAnsi="Verdana" w:cs="Lotus Linotype" w:hint="cs"/>
          <w:rtl/>
          <w:lang w:bidi="fa-IR"/>
        </w:rPr>
        <w:t xml:space="preserve"> </w:t>
      </w:r>
      <w:r w:rsidRPr="00AE6B35">
        <w:rPr>
          <w:rFonts w:ascii="Verdana" w:hAnsi="Verdana" w:cs="Lotus Linotype"/>
          <w:rtl/>
          <w:lang w:bidi="fa-IR"/>
        </w:rPr>
        <w:t>و او نسبش به سادات علویان می</w:t>
      </w:r>
      <w:r w:rsidRPr="00AE6B35">
        <w:rPr>
          <w:rFonts w:ascii="Verdana" w:hAnsi="Verdana" w:cs="2  Badr"/>
          <w:rtl/>
          <w:lang w:bidi="fa-IR"/>
        </w:rPr>
        <w:t>‌</w:t>
      </w:r>
      <w:r w:rsidRPr="00AE6B35">
        <w:rPr>
          <w:rFonts w:ascii="Verdana" w:hAnsi="Verdana" w:cs="Lotus Linotype"/>
          <w:rtl/>
          <w:lang w:bidi="fa-IR"/>
        </w:rPr>
        <w:t>رسد و طریقت وی در جنوب عراق رایج بود. نگا: مقاله د. عزیز الحاج «عراق التعایش».</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spacing w:val="-2"/>
          <w:lang w:bidi="fa-IR"/>
        </w:rPr>
        <w:t>http:www.rezgar.com/debat/show.art.asp?aid3110www.iraggate.net/tribe/N-</w:t>
      </w:r>
      <w:r w:rsidRPr="00AE6B35">
        <w:rPr>
          <w:rFonts w:ascii="Verdana" w:hAnsi="Verdana" w:cs="Lotus Linotype"/>
          <w:lang w:bidi="fa-IR"/>
        </w:rPr>
        <w:t>albarzanchi.htm.</w:t>
      </w:r>
    </w:p>
  </w:footnote>
  <w:footnote w:id="836">
    <w:p w:rsidR="00922A52" w:rsidRPr="00AE6B35" w:rsidRDefault="00922A52" w:rsidP="00B7694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قادریه : کسانی که خود را به شیخ عبدالقادر گیلانی حنبلی (متوفی 561ه‍</w:t>
      </w:r>
      <w:r w:rsidRPr="00AE6B35">
        <w:rPr>
          <w:rFonts w:ascii="Verdana" w:hAnsi="Verdana" w:cs="2  Badr"/>
          <w:rtl/>
          <w:lang w:bidi="fa-IR"/>
        </w:rPr>
        <w:t>‌</w:t>
      </w:r>
      <w:r w:rsidRPr="00AE6B35">
        <w:rPr>
          <w:rFonts w:ascii="Verdana" w:hAnsi="Verdana" w:cs="Lotus Linotype"/>
          <w:rtl/>
          <w:lang w:bidi="fa-IR"/>
        </w:rPr>
        <w:t>) نسبت می</w:t>
      </w:r>
      <w:r w:rsidRPr="00AE6B35">
        <w:rPr>
          <w:rFonts w:ascii="Verdana" w:hAnsi="Verdana" w:cs="2  Badr"/>
          <w:rtl/>
          <w:lang w:bidi="fa-IR"/>
        </w:rPr>
        <w:t>‌</w:t>
      </w:r>
      <w:r w:rsidRPr="00AE6B35">
        <w:rPr>
          <w:rFonts w:ascii="Verdana" w:hAnsi="Verdana" w:cs="Lotus Linotype"/>
          <w:rtl/>
          <w:lang w:bidi="fa-IR"/>
        </w:rPr>
        <w:t xml:space="preserve">دادند و او یکی از علمای صالح بود که مردم بعد از وفاتش در مورد او غلو بسیار کردند. و در نقاط مختلف جهان اسلام انتشار </w:t>
      </w:r>
      <w:r>
        <w:rPr>
          <w:rFonts w:ascii="Verdana" w:hAnsi="Verdana" w:cs="Lotus Linotype" w:hint="cs"/>
          <w:rtl/>
          <w:lang w:bidi="fa-IR"/>
        </w:rPr>
        <w:t>دارند</w:t>
      </w:r>
      <w:r w:rsidRPr="00AE6B35">
        <w:rPr>
          <w:rFonts w:ascii="Verdana" w:hAnsi="Verdana" w:cs="Lotus Linotype"/>
          <w:rtl/>
          <w:lang w:bidi="fa-IR"/>
        </w:rPr>
        <w:t>. سیر اعلام النبلاء 20/439. الموسوع</w:t>
      </w:r>
      <w:r>
        <w:rPr>
          <w:rFonts w:ascii="Verdana" w:hAnsi="Verdana" w:cs="Lotus Linotype" w:hint="cs"/>
          <w:rtl/>
          <w:lang w:bidi="fa-IR"/>
        </w:rPr>
        <w:t>ة</w:t>
      </w:r>
      <w:r w:rsidRPr="00AE6B35">
        <w:rPr>
          <w:rFonts w:ascii="Verdana" w:hAnsi="Verdana" w:cs="Lotus Linotype"/>
          <w:rtl/>
          <w:lang w:bidi="fa-IR"/>
        </w:rPr>
        <w:t xml:space="preserve"> المیسر</w:t>
      </w:r>
      <w:r>
        <w:rPr>
          <w:rFonts w:ascii="Verdana" w:hAnsi="Verdana" w:cs="Lotus Linotype" w:hint="cs"/>
          <w:rtl/>
          <w:lang w:bidi="fa-IR"/>
        </w:rPr>
        <w:t>ة</w:t>
      </w:r>
      <w:r w:rsidRPr="00AE6B35">
        <w:rPr>
          <w:rFonts w:ascii="Verdana" w:hAnsi="Verdana" w:cs="Lotus Linotype"/>
          <w:rtl/>
          <w:lang w:bidi="fa-IR"/>
        </w:rPr>
        <w:t xml:space="preserve"> 1/265.</w:t>
      </w:r>
    </w:p>
  </w:footnote>
  <w:footnote w:id="83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اصل شرح حال این گونه آمده است شاید منظور مریدان آنها باشد.</w:t>
      </w:r>
    </w:p>
  </w:footnote>
  <w:footnote w:id="838">
    <w:p w:rsidR="00922A52" w:rsidRPr="00AE6B35" w:rsidRDefault="00922A52" w:rsidP="00E9650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w:t>
      </w:r>
      <w:r>
        <w:rPr>
          <w:rFonts w:ascii="Verdana" w:hAnsi="Verdana" w:cs="Lotus Linotype" w:hint="cs"/>
          <w:rtl/>
          <w:lang w:bidi="fa-IR"/>
        </w:rPr>
        <w:t>ة</w:t>
      </w:r>
      <w:r w:rsidRPr="00AE6B35">
        <w:rPr>
          <w:rFonts w:ascii="Verdana" w:hAnsi="Verdana" w:cs="Lotus Linotype"/>
          <w:rtl/>
          <w:lang w:bidi="fa-IR"/>
        </w:rPr>
        <w:t xml:space="preserve"> المجاهد الاکبر الامام الخالصی الی احمد قوام السلطن</w:t>
      </w:r>
      <w:r>
        <w:rPr>
          <w:rFonts w:ascii="Verdana" w:hAnsi="Verdana" w:cs="Lotus Linotype" w:hint="cs"/>
          <w:rtl/>
          <w:lang w:bidi="fa-IR"/>
        </w:rPr>
        <w:t>ة</w:t>
      </w:r>
      <w:r w:rsidRPr="00AE6B35">
        <w:rPr>
          <w:rFonts w:ascii="Verdana" w:hAnsi="Verdana" w:cs="Lotus Linotype"/>
          <w:rtl/>
          <w:lang w:bidi="fa-IR"/>
        </w:rPr>
        <w:t xml:space="preserve">، </w:t>
      </w:r>
      <w:r>
        <w:rPr>
          <w:rFonts w:ascii="Verdana" w:hAnsi="Verdana" w:cs="Lotus Linotype" w:hint="cs"/>
          <w:rtl/>
          <w:lang w:bidi="fa-IR"/>
        </w:rPr>
        <w:t>91-92</w:t>
      </w:r>
      <w:r w:rsidRPr="00AE6B35">
        <w:rPr>
          <w:rFonts w:ascii="Verdana" w:hAnsi="Verdana" w:cs="Lotus Linotype"/>
          <w:rtl/>
          <w:lang w:bidi="fa-IR"/>
        </w:rPr>
        <w:t>.</w:t>
      </w:r>
    </w:p>
  </w:footnote>
  <w:footnote w:id="839">
    <w:p w:rsidR="00922A52" w:rsidRPr="00AE6B35" w:rsidRDefault="00922A52" w:rsidP="00E9650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92</w:t>
      </w:r>
      <w:r w:rsidRPr="00AE6B35">
        <w:rPr>
          <w:rFonts w:ascii="Verdana" w:hAnsi="Verdana" w:cs="Lotus Linotype"/>
          <w:rtl/>
          <w:lang w:bidi="fa-IR"/>
        </w:rPr>
        <w:t>.</w:t>
      </w:r>
    </w:p>
  </w:footnote>
  <w:footnote w:id="840">
    <w:p w:rsidR="00922A52" w:rsidRPr="00AE6B35" w:rsidRDefault="00922A52" w:rsidP="00FF0A5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w:t>
      </w:r>
      <w:r>
        <w:rPr>
          <w:rFonts w:ascii="Verdana" w:hAnsi="Verdana" w:cs="Lotus Linotype" w:hint="cs"/>
          <w:rtl/>
          <w:lang w:bidi="fa-IR"/>
        </w:rPr>
        <w:t>لة</w:t>
      </w:r>
      <w:r w:rsidRPr="00AE6B35">
        <w:rPr>
          <w:rFonts w:ascii="Verdana" w:hAnsi="Verdana" w:cs="Lotus Linotype"/>
          <w:rtl/>
          <w:lang w:bidi="fa-IR"/>
        </w:rPr>
        <w:t xml:space="preserve"> فی الدین، ص</w:t>
      </w:r>
      <w:r>
        <w:rPr>
          <w:rFonts w:ascii="Verdana" w:hAnsi="Verdana" w:cs="Lotus Linotype" w:hint="cs"/>
          <w:rtl/>
          <w:lang w:bidi="fa-IR"/>
        </w:rPr>
        <w:t>427</w:t>
      </w:r>
      <w:r w:rsidRPr="00AE6B35">
        <w:rPr>
          <w:rFonts w:ascii="Verdana" w:hAnsi="Verdana" w:cs="Lotus Linotype"/>
          <w:rtl/>
          <w:lang w:bidi="fa-IR"/>
        </w:rPr>
        <w:t>.</w:t>
      </w:r>
    </w:p>
  </w:footnote>
  <w:footnote w:id="841">
    <w:p w:rsidR="00922A52" w:rsidRPr="00AE6B35" w:rsidRDefault="00922A52" w:rsidP="00943F2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،ص 427-409.</w:t>
      </w:r>
    </w:p>
  </w:footnote>
  <w:footnote w:id="842">
    <w:p w:rsidR="00922A52" w:rsidRPr="00AE6B35" w:rsidRDefault="00922A52" w:rsidP="00943F2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ص279.</w:t>
      </w:r>
    </w:p>
  </w:footnote>
  <w:footnote w:id="843">
    <w:p w:rsidR="00922A52" w:rsidRPr="00AE6B35" w:rsidRDefault="00922A52" w:rsidP="00917DE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حدیثی که خالصی به آن اشاره کرده است ابویعلی از علی بن حسین از پدرش از جدش علی بن </w:t>
      </w:r>
      <w:r w:rsidRPr="00B03B67">
        <w:rPr>
          <w:rFonts w:ascii="Verdana" w:hAnsi="Verdana" w:cs="Lotus Linotype"/>
          <w:rtl/>
          <w:lang w:bidi="fa-IR"/>
        </w:rPr>
        <w:t>ابی</w:t>
      </w:r>
      <w:r w:rsidRPr="00B03B67">
        <w:rPr>
          <w:rFonts w:ascii="Verdana" w:hAnsi="Verdana" w:cs="2  Badr"/>
          <w:rtl/>
          <w:lang w:bidi="fa-IR"/>
        </w:rPr>
        <w:t>‌</w:t>
      </w:r>
      <w:r w:rsidRPr="00B03B67">
        <w:rPr>
          <w:rFonts w:ascii="Verdana" w:hAnsi="Verdana" w:cs="Lotus Linotype"/>
          <w:rtl/>
          <w:lang w:bidi="fa-IR"/>
        </w:rPr>
        <w:t>طالب</w:t>
      </w:r>
      <w:r w:rsidRPr="00B03B67">
        <w:rPr>
          <w:rFonts w:ascii="Verdana" w:hAnsi="Verdana" w:cs="Lotus Linotype"/>
          <w:lang w:bidi="fa-IR"/>
        </w:rPr>
        <w:sym w:font="AGA Arabesque" w:char="F074"/>
      </w:r>
      <w:r w:rsidRPr="00B03B67">
        <w:rPr>
          <w:rFonts w:ascii="Verdana" w:hAnsi="Verdana" w:cs="Lotus Linotype"/>
          <w:rtl/>
          <w:lang w:bidi="fa-IR"/>
        </w:rPr>
        <w:t xml:space="preserve"> روایت کرده است که رسول الله</w:t>
      </w:r>
      <w:r w:rsidRPr="00B03B67">
        <w:rPr>
          <w:rFonts w:ascii="Verdana" w:hAnsi="Verdana" w:cs="Lotus Linotype" w:hint="cs"/>
          <w:rtl/>
          <w:lang w:bidi="fa-IR"/>
        </w:rPr>
        <w:t xml:space="preserve"> </w:t>
      </w:r>
      <w:r w:rsidRPr="00B03B67">
        <w:rPr>
          <w:rFonts w:ascii="Verdana" w:hAnsi="Verdana" w:cs="CTraditional Arabic" w:hint="cs"/>
          <w:rtl/>
          <w:lang w:bidi="fa-IR"/>
        </w:rPr>
        <w:t>ص</w:t>
      </w:r>
      <w:r w:rsidRPr="00B03B67">
        <w:rPr>
          <w:rFonts w:ascii="Verdana" w:hAnsi="Verdana" w:cs="Lotus Linotype"/>
          <w:rtl/>
          <w:lang w:bidi="fa-IR"/>
        </w:rPr>
        <w:t xml:space="preserve"> فرمود: «قبر مرا تبدیل به مسجد نکنید و خانه</w:t>
      </w:r>
      <w:r w:rsidRPr="00B03B67">
        <w:rPr>
          <w:rFonts w:ascii="Verdana" w:hAnsi="Verdana" w:cs="2  Badr"/>
          <w:rtl/>
          <w:lang w:bidi="fa-IR"/>
        </w:rPr>
        <w:t>‌</w:t>
      </w:r>
      <w:r w:rsidRPr="00B03B67">
        <w:rPr>
          <w:rFonts w:ascii="Verdana" w:hAnsi="Verdana" w:cs="Lotus Linotype"/>
          <w:rtl/>
          <w:lang w:bidi="fa-IR"/>
        </w:rPr>
        <w:t>هایتان را</w:t>
      </w:r>
      <w:r w:rsidRPr="00AE6B35">
        <w:rPr>
          <w:rFonts w:ascii="Verdana" w:hAnsi="Verdana" w:cs="Lotus Linotype"/>
          <w:rtl/>
          <w:lang w:bidi="fa-IR"/>
        </w:rPr>
        <w:t xml:space="preserve"> تبدیل به قبر نکنید، سلام و درود شما هر کجا که باشد به من می رسد»</w:t>
      </w:r>
      <w:r>
        <w:rPr>
          <w:rFonts w:ascii="Verdana" w:hAnsi="Verdana" w:cs="Lotus Linotype" w:hint="cs"/>
          <w:rtl/>
          <w:lang w:bidi="fa-IR"/>
        </w:rPr>
        <w:t>.</w:t>
      </w:r>
      <w:r w:rsidRPr="00AE6B35">
        <w:rPr>
          <w:rFonts w:ascii="Verdana" w:hAnsi="Verdana" w:cs="Lotus Linotype"/>
          <w:rtl/>
          <w:lang w:bidi="fa-IR"/>
        </w:rPr>
        <w:t xml:space="preserve"> (المسند 469) و ابن ابی شیب</w:t>
      </w:r>
      <w:r>
        <w:rPr>
          <w:rFonts w:ascii="Verdana" w:hAnsi="Verdana" w:cs="Lotus Linotype" w:hint="cs"/>
          <w:rtl/>
          <w:lang w:bidi="fa-IR"/>
        </w:rPr>
        <w:t>ة</w:t>
      </w:r>
      <w:r w:rsidRPr="00AE6B35">
        <w:rPr>
          <w:rFonts w:ascii="Verdana" w:hAnsi="Verdana" w:cs="Lotus Linotype"/>
          <w:rtl/>
          <w:lang w:bidi="fa-IR"/>
        </w:rPr>
        <w:t xml:space="preserve"> در المصنف 4/354 روایت کرده است و ضیاء در المختار ص428 روایت کرده است. و حافظ بن عبدالهادی در کتابش «الصارم المنکی فی الرد علی السبکی» ص414. همچنین شیعیان با الفاظ نزدیک به هم از علی</w:t>
      </w:r>
      <w:r w:rsidRPr="00AE6B35">
        <w:rPr>
          <w:rFonts w:ascii="Verdana" w:hAnsi="Verdana" w:cs="Lotus Linotype"/>
          <w:lang w:bidi="fa-IR"/>
        </w:rPr>
        <w:sym w:font="AGA Arabesque" w:char="F074"/>
      </w:r>
      <w:r w:rsidRPr="00AE6B35">
        <w:rPr>
          <w:rFonts w:ascii="Verdana" w:hAnsi="Verdana" w:cs="Lotus Linotype"/>
          <w:rtl/>
          <w:lang w:bidi="fa-IR"/>
        </w:rPr>
        <w:t xml:space="preserve"> روایت کرده</w:t>
      </w:r>
      <w:r w:rsidRPr="00AE6B35">
        <w:rPr>
          <w:rFonts w:ascii="Verdana" w:hAnsi="Verdana" w:cs="2  Badr"/>
          <w:rtl/>
          <w:lang w:bidi="fa-IR"/>
        </w:rPr>
        <w:t>‌</w:t>
      </w:r>
      <w:r w:rsidRPr="00AE6B35">
        <w:rPr>
          <w:rFonts w:ascii="Verdana" w:hAnsi="Verdana" w:cs="Lotus Linotype"/>
          <w:rtl/>
          <w:lang w:bidi="fa-IR"/>
        </w:rPr>
        <w:t>اند که «لا تتخذوا قبری مسجداً» نگا: کنز الفوائد، الکراجکی 265 و لفظ: «لا تتخذوا قبری عیداً و لا قبورکم مساجد و ل</w:t>
      </w:r>
      <w:r>
        <w:rPr>
          <w:rFonts w:ascii="Verdana" w:hAnsi="Verdana" w:cs="Lotus Linotype"/>
          <w:rtl/>
          <w:lang w:bidi="fa-IR"/>
        </w:rPr>
        <w:t>ا بیوتکم قبوراً» نگا: مسند الشی</w:t>
      </w:r>
      <w:r>
        <w:rPr>
          <w:rFonts w:ascii="Verdana" w:hAnsi="Verdana" w:cs="Lotus Linotype" w:hint="cs"/>
          <w:rtl/>
          <w:lang w:bidi="fa-IR"/>
        </w:rPr>
        <w:t>عة</w:t>
      </w:r>
      <w:r w:rsidRPr="00AE6B35">
        <w:rPr>
          <w:rFonts w:ascii="Verdana" w:hAnsi="Verdana" w:cs="Lotus Linotype"/>
          <w:rtl/>
          <w:lang w:bidi="fa-IR"/>
        </w:rPr>
        <w:t xml:space="preserve"> نراقی 3/283. و بحار الانوار 73/359. مستدرک الوسایل، نوری 3/</w:t>
      </w:r>
      <w:r>
        <w:rPr>
          <w:rFonts w:ascii="Verdana" w:hAnsi="Verdana" w:cs="Lotus Linotype" w:hint="cs"/>
          <w:rtl/>
          <w:lang w:bidi="fa-IR"/>
        </w:rPr>
        <w:t>344</w:t>
      </w:r>
      <w:r w:rsidRPr="00AE6B35">
        <w:rPr>
          <w:rFonts w:ascii="Verdana" w:hAnsi="Verdana" w:cs="Lotus Linotype"/>
          <w:rtl/>
          <w:lang w:bidi="fa-IR"/>
        </w:rPr>
        <w:t xml:space="preserve"> و 10/188. و لفظ «لا تتخذوا قبری مسجداً کما اتخذت بنو اسرائیل قبور انبیائهم مساجد» نگا: تحف</w:t>
      </w:r>
      <w:r>
        <w:rPr>
          <w:rFonts w:ascii="Verdana" w:hAnsi="Verdana" w:cs="Lotus Linotype" w:hint="cs"/>
          <w:rtl/>
          <w:lang w:bidi="fa-IR"/>
        </w:rPr>
        <w:t>ة</w:t>
      </w:r>
      <w:r w:rsidRPr="00AE6B35">
        <w:rPr>
          <w:rFonts w:ascii="Verdana" w:hAnsi="Verdana" w:cs="Lotus Linotype"/>
          <w:rtl/>
          <w:lang w:bidi="fa-IR"/>
        </w:rPr>
        <w:t xml:space="preserve"> الفقهاء، سمرقندی 1/257.</w:t>
      </w:r>
    </w:p>
  </w:footnote>
  <w:footnote w:id="844">
    <w:p w:rsidR="00922A52" w:rsidRPr="00AE6B35" w:rsidRDefault="00922A52" w:rsidP="00133B5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sidRPr="00AE6B35">
        <w:rPr>
          <w:rFonts w:ascii="Verdana" w:hAnsi="Verdana" w:cs="Lotus Linotype"/>
          <w:rtl/>
          <w:lang w:bidi="fa-IR"/>
        </w:rPr>
        <w:t xml:space="preserve"> و الصراع مع البدع و 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388.</w:t>
      </w:r>
    </w:p>
  </w:footnote>
  <w:footnote w:id="845">
    <w:p w:rsidR="00922A52" w:rsidRPr="00AE6B35" w:rsidRDefault="00922A52" w:rsidP="00B03B6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w:t>
      </w:r>
      <w:r>
        <w:rPr>
          <w:rFonts w:ascii="Verdana" w:hAnsi="Verdana" w:cs="Lotus Linotype" w:hint="cs"/>
          <w:rtl/>
          <w:lang w:bidi="fa-IR"/>
        </w:rPr>
        <w:t>منبع سابق</w:t>
      </w:r>
      <w:r w:rsidRPr="00AE6B35">
        <w:rPr>
          <w:rFonts w:ascii="Verdana" w:hAnsi="Verdana" w:cs="Lotus Linotype"/>
          <w:rtl/>
          <w:lang w:bidi="fa-IR"/>
        </w:rPr>
        <w:t>.</w:t>
      </w:r>
    </w:p>
  </w:footnote>
  <w:footnote w:id="846">
    <w:p w:rsidR="00922A52" w:rsidRPr="00AE6B35" w:rsidRDefault="00922A52" w:rsidP="0083028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 </w:t>
      </w:r>
      <w:r>
        <w:rPr>
          <w:rFonts w:ascii="Verdana" w:hAnsi="Verdana" w:cs="Lotus Linotype" w:hint="cs"/>
          <w:rtl/>
          <w:lang w:bidi="fa-IR"/>
        </w:rPr>
        <w:t>منبع سابق</w:t>
      </w:r>
      <w:r w:rsidRPr="00AE6B35">
        <w:rPr>
          <w:rFonts w:ascii="Verdana" w:hAnsi="Verdana" w:cs="Lotus Linotype"/>
          <w:rtl/>
          <w:lang w:bidi="fa-IR"/>
        </w:rPr>
        <w:t>، 407.</w:t>
      </w:r>
    </w:p>
  </w:footnote>
  <w:footnote w:id="847">
    <w:p w:rsidR="00922A52" w:rsidRPr="00AE6B35" w:rsidRDefault="00922A52" w:rsidP="00902B2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پیروان ابوالخطاب محمد بن ابی زینب اسدی هستند که او</w:t>
      </w:r>
      <w:r>
        <w:rPr>
          <w:rFonts w:ascii="Verdana" w:hAnsi="Verdana" w:cs="Lotus Linotype" w:hint="cs"/>
          <w:rtl/>
          <w:lang w:bidi="fa-IR"/>
        </w:rPr>
        <w:t xml:space="preserve"> از</w:t>
      </w:r>
      <w:r w:rsidRPr="00AE6B35">
        <w:rPr>
          <w:rFonts w:ascii="Verdana" w:hAnsi="Verdana" w:cs="Lotus Linotype"/>
          <w:rtl/>
          <w:lang w:bidi="fa-IR"/>
        </w:rPr>
        <w:t xml:space="preserve"> اصحاب صادق (</w:t>
      </w:r>
      <w:r w:rsidRPr="00902B22">
        <w:rPr>
          <w:rFonts w:ascii="Verdana" w:hAnsi="Verdana" w:cs="CTraditional Arabic" w:hint="cs"/>
          <w:sz w:val="28"/>
          <w:szCs w:val="28"/>
          <w:rtl/>
          <w:lang w:bidi="fa-IR"/>
        </w:rPr>
        <w:t>:</w:t>
      </w:r>
      <w:r w:rsidRPr="00AE6B35">
        <w:rPr>
          <w:rFonts w:ascii="Verdana" w:hAnsi="Verdana" w:cs="Lotus Linotype"/>
          <w:rtl/>
          <w:lang w:bidi="fa-IR"/>
        </w:rPr>
        <w:t>) بود. سپس صادق وقتی غلو او را دید، از او تبری جست و او یکی از بانیان فرقه اسماعیلیه بود. از جمله سخنان او این است که می</w:t>
      </w:r>
      <w:r w:rsidRPr="00AE6B35">
        <w:rPr>
          <w:rFonts w:ascii="Verdana" w:hAnsi="Verdana" w:cs="2  Badr"/>
          <w:rtl/>
          <w:lang w:bidi="fa-IR"/>
        </w:rPr>
        <w:t>‌</w:t>
      </w:r>
      <w:r w:rsidRPr="00AE6B35">
        <w:rPr>
          <w:rFonts w:ascii="Verdana" w:hAnsi="Verdana" w:cs="Lotus Linotype"/>
          <w:rtl/>
          <w:lang w:bidi="fa-IR"/>
        </w:rPr>
        <w:t>گفت: خداوند در شکل انبیاء ظاهر شده است، و سپس در شکل ائمه ظاهر شده است و هستی خالی از این امامان نیست بنابراین در حقیقت آنها اله هستند</w:t>
      </w:r>
      <w:r>
        <w:rPr>
          <w:rFonts w:ascii="Verdana" w:hAnsi="Verdana" w:cs="Lotus Linotype" w:hint="cs"/>
          <w:rtl/>
          <w:lang w:bidi="fa-IR"/>
        </w:rPr>
        <w:t>.</w:t>
      </w:r>
      <w:r w:rsidRPr="00AE6B35">
        <w:rPr>
          <w:rFonts w:ascii="Verdana" w:hAnsi="Verdana" w:cs="Lotus Linotype"/>
          <w:rtl/>
          <w:lang w:bidi="fa-IR"/>
        </w:rPr>
        <w:t xml:space="preserve"> و پیروانش بعد از او به فرقه</w:t>
      </w:r>
      <w:r w:rsidRPr="00AE6B35">
        <w:rPr>
          <w:rFonts w:ascii="Verdana" w:hAnsi="Verdana" w:cs="2  Badr"/>
          <w:rtl/>
          <w:lang w:bidi="fa-IR"/>
        </w:rPr>
        <w:t>‌</w:t>
      </w:r>
      <w:r w:rsidRPr="00AE6B35">
        <w:rPr>
          <w:rFonts w:ascii="Verdana" w:hAnsi="Verdana" w:cs="Lotus Linotype"/>
          <w:rtl/>
          <w:lang w:bidi="fa-IR"/>
        </w:rPr>
        <w:t>های مختلفی تقسیم شدند. نگا:الملل و النحل 1/211-210. الفرق بین الفرق 247. مقالات الاسلامیین 1/75.</w:t>
      </w:r>
    </w:p>
  </w:footnote>
  <w:footnote w:id="848">
    <w:p w:rsidR="00922A52" w:rsidRPr="00AE6B35" w:rsidRDefault="00922A52" w:rsidP="0083028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کرامیه</w:t>
      </w:r>
      <w:r w:rsidRPr="00AE6B35">
        <w:rPr>
          <w:rFonts w:ascii="Verdana" w:hAnsi="Verdana" w:cs="Lotus Linotype"/>
          <w:rtl/>
          <w:lang w:bidi="fa-IR"/>
        </w:rPr>
        <w:t>: پیروان ابوعبدالله محمد بن کرام بودند که صفات را ثابت می</w:t>
      </w:r>
      <w:r w:rsidRPr="00AE6B35">
        <w:rPr>
          <w:rFonts w:ascii="Verdana" w:hAnsi="Verdana" w:cs="2  Badr"/>
          <w:rtl/>
          <w:lang w:bidi="fa-IR"/>
        </w:rPr>
        <w:t>‌</w:t>
      </w:r>
      <w:r>
        <w:rPr>
          <w:rFonts w:ascii="Verdana" w:hAnsi="Verdana" w:cs="Lotus Linotype" w:hint="cs"/>
          <w:rtl/>
          <w:lang w:bidi="fa-IR"/>
        </w:rPr>
        <w:t>كند، ولى</w:t>
      </w:r>
      <w:r w:rsidRPr="00AE6B35">
        <w:rPr>
          <w:rFonts w:ascii="Verdana" w:hAnsi="Verdana" w:cs="Lotus Linotype"/>
          <w:rtl/>
          <w:lang w:bidi="fa-IR"/>
        </w:rPr>
        <w:t xml:space="preserve"> قائل به تشبیه </w:t>
      </w:r>
      <w:r>
        <w:rPr>
          <w:rFonts w:ascii="Verdana" w:hAnsi="Verdana" w:cs="Lotus Linotype" w:hint="cs"/>
          <w:rtl/>
          <w:lang w:bidi="fa-IR"/>
        </w:rPr>
        <w:t>آن صفات است</w:t>
      </w:r>
      <w:r w:rsidRPr="00AE6B35">
        <w:rPr>
          <w:rFonts w:ascii="Verdana" w:hAnsi="Verdana" w:cs="Lotus Linotype"/>
          <w:rtl/>
          <w:lang w:bidi="fa-IR"/>
        </w:rPr>
        <w:t>، همچنان که می</w:t>
      </w:r>
      <w:r w:rsidRPr="00AE6B35">
        <w:rPr>
          <w:rFonts w:ascii="Verdana" w:hAnsi="Verdana" w:cs="2  Badr"/>
          <w:rtl/>
          <w:lang w:bidi="fa-IR"/>
        </w:rPr>
        <w:t>‌</w:t>
      </w:r>
      <w:r w:rsidRPr="00AE6B35">
        <w:rPr>
          <w:rFonts w:ascii="Verdana" w:hAnsi="Verdana" w:cs="Lotus Linotype"/>
          <w:rtl/>
          <w:lang w:bidi="fa-IR"/>
        </w:rPr>
        <w:t>گفت، حوادث در ذات پروردگار حلول پیدا کرده</w:t>
      </w:r>
      <w:r w:rsidRPr="00AE6B35">
        <w:rPr>
          <w:rFonts w:ascii="Verdana" w:hAnsi="Verdana" w:cs="2  Badr"/>
          <w:rtl/>
          <w:lang w:bidi="fa-IR"/>
        </w:rPr>
        <w:t>‌</w:t>
      </w:r>
      <w:r w:rsidRPr="00AE6B35">
        <w:rPr>
          <w:rFonts w:ascii="Verdana" w:hAnsi="Verdana" w:cs="Lotus Linotype"/>
          <w:rtl/>
          <w:lang w:bidi="fa-IR"/>
        </w:rPr>
        <w:t xml:space="preserve">اند و در عقیده </w:t>
      </w:r>
      <w:r>
        <w:rPr>
          <w:rFonts w:ascii="Verdana" w:hAnsi="Verdana" w:cs="Lotus Linotype" w:hint="cs"/>
          <w:rtl/>
          <w:lang w:bidi="fa-IR"/>
        </w:rPr>
        <w:t>نيكى</w:t>
      </w:r>
      <w:r w:rsidRPr="00AE6B35">
        <w:rPr>
          <w:rFonts w:ascii="Verdana" w:hAnsi="Verdana" w:cs="Lotus Linotype"/>
          <w:rtl/>
          <w:lang w:bidi="fa-IR"/>
        </w:rPr>
        <w:t xml:space="preserve"> و قبح عقلی موافق معتزله بود. و ایمان از دیدگاه وی فقط اقرار به زبان </w:t>
      </w:r>
      <w:r>
        <w:rPr>
          <w:rFonts w:ascii="Verdana" w:hAnsi="Verdana" w:cs="Lotus Linotype" w:hint="cs"/>
          <w:rtl/>
          <w:lang w:bidi="fa-IR"/>
        </w:rPr>
        <w:t>است</w:t>
      </w:r>
      <w:r w:rsidRPr="00AE6B35">
        <w:rPr>
          <w:rFonts w:ascii="Verdana" w:hAnsi="Verdana" w:cs="Lotus Linotype"/>
          <w:rtl/>
          <w:lang w:bidi="fa-IR"/>
        </w:rPr>
        <w:t>. الملل و النحل 1/124. الفرق بین الفرق 215.</w:t>
      </w:r>
    </w:p>
  </w:footnote>
  <w:footnote w:id="849">
    <w:p w:rsidR="00922A52" w:rsidRPr="00AE6B35" w:rsidRDefault="00922A52" w:rsidP="0083028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مغیریه</w:t>
      </w:r>
      <w:r w:rsidRPr="00AE6B35">
        <w:rPr>
          <w:rFonts w:ascii="Verdana" w:hAnsi="Verdana" w:cs="Lotus Linotype"/>
          <w:rtl/>
          <w:lang w:bidi="fa-IR"/>
        </w:rPr>
        <w:t>: پیروان مغیر</w:t>
      </w:r>
      <w:r>
        <w:rPr>
          <w:rFonts w:ascii="Verdana" w:hAnsi="Verdana" w:cs="Lotus Linotype" w:hint="cs"/>
          <w:rtl/>
          <w:lang w:bidi="fa-IR"/>
        </w:rPr>
        <w:t>ة</w:t>
      </w:r>
      <w:r w:rsidRPr="00AE6B35">
        <w:rPr>
          <w:rFonts w:ascii="Verdana" w:hAnsi="Verdana" w:cs="Lotus Linotype"/>
          <w:rtl/>
          <w:lang w:bidi="fa-IR"/>
        </w:rPr>
        <w:t xml:space="preserve"> بن سعید عجلی بودند و او از جمله غالیانی بود که قائل به اله بودن علی</w:t>
      </w:r>
      <w:r w:rsidRPr="00AE6B35">
        <w:rPr>
          <w:rFonts w:ascii="Verdana" w:hAnsi="Verdana" w:cs="Lotus Linotype"/>
          <w:lang w:bidi="fa-IR"/>
        </w:rPr>
        <w:sym w:font="AGA Arabesque" w:char="F074"/>
      </w:r>
      <w:r w:rsidRPr="00AE6B35">
        <w:rPr>
          <w:rFonts w:ascii="Verdana" w:hAnsi="Verdana" w:cs="Lotus Linotype"/>
          <w:rtl/>
          <w:lang w:bidi="fa-IR"/>
        </w:rPr>
        <w:t xml:space="preserve"> و ائمه بود و قائل به طالع</w:t>
      </w:r>
      <w:r w:rsidRPr="00AE6B35">
        <w:rPr>
          <w:rFonts w:ascii="Verdana" w:hAnsi="Verdana" w:cs="2  Badr"/>
          <w:rtl/>
          <w:lang w:bidi="fa-IR"/>
        </w:rPr>
        <w:t>‌</w:t>
      </w:r>
      <w:r w:rsidRPr="00AE6B35">
        <w:rPr>
          <w:rFonts w:ascii="Verdana" w:hAnsi="Verdana" w:cs="Lotus Linotype"/>
          <w:rtl/>
          <w:lang w:bidi="fa-IR"/>
        </w:rPr>
        <w:t xml:space="preserve">بینی و تشبیه بود </w:t>
      </w:r>
      <w:r w:rsidRPr="00AE6B35">
        <w:rPr>
          <w:rFonts w:ascii="Verdana" w:hAnsi="Verdana" w:cs="B Badr"/>
          <w:rtl/>
          <w:lang w:bidi="fa-IR"/>
        </w:rPr>
        <w:t>–</w:t>
      </w:r>
      <w:r w:rsidRPr="00AE6B35">
        <w:rPr>
          <w:rFonts w:ascii="Verdana" w:hAnsi="Verdana" w:cs="Lotus Linotype"/>
          <w:rtl/>
          <w:lang w:bidi="fa-IR"/>
        </w:rPr>
        <w:t xml:space="preserve"> می</w:t>
      </w:r>
      <w:r w:rsidRPr="00AE6B35">
        <w:rPr>
          <w:rFonts w:ascii="Verdana" w:hAnsi="Verdana" w:cs="2  Badr"/>
          <w:rtl/>
          <w:lang w:bidi="fa-IR"/>
        </w:rPr>
        <w:t>‌</w:t>
      </w:r>
      <w:r w:rsidRPr="00AE6B35">
        <w:rPr>
          <w:rFonts w:ascii="Verdana" w:hAnsi="Verdana" w:cs="Lotus Linotype"/>
          <w:rtl/>
          <w:lang w:bidi="fa-IR"/>
        </w:rPr>
        <w:t xml:space="preserve">گفت اعضای خداوند شبیه حروف هجا است </w:t>
      </w:r>
      <w:r w:rsidRPr="00AE6B35">
        <w:rPr>
          <w:rFonts w:ascii="Verdana" w:hAnsi="Verdana" w:cs="B Badr"/>
          <w:rtl/>
          <w:lang w:bidi="fa-IR"/>
        </w:rPr>
        <w:t>–</w:t>
      </w:r>
      <w:r w:rsidRPr="00AE6B35">
        <w:rPr>
          <w:rFonts w:ascii="Verdana" w:hAnsi="Verdana" w:cs="Lotus Linotype"/>
          <w:rtl/>
          <w:lang w:bidi="fa-IR"/>
        </w:rPr>
        <w:t xml:space="preserve"> همچنین قائل به کفر صحابه بود مگر آنهایی که با علی بودنشان ثابت شده باشد و می گفت: ائمه علم غیب دارند و ادعا می</w:t>
      </w:r>
      <w:r w:rsidRPr="00AE6B35">
        <w:rPr>
          <w:rFonts w:ascii="Verdana" w:hAnsi="Verdana" w:cs="2  Badr"/>
          <w:rtl/>
          <w:lang w:bidi="fa-IR"/>
        </w:rPr>
        <w:t>‌</w:t>
      </w:r>
      <w:r w:rsidRPr="00AE6B35">
        <w:rPr>
          <w:rFonts w:ascii="Verdana" w:hAnsi="Verdana" w:cs="Lotus Linotype"/>
          <w:rtl/>
          <w:lang w:bidi="fa-IR"/>
        </w:rPr>
        <w:t>کرد که امامت بعد از باقر به محمد بن عبدالله (نفس زکیه) رسیده است و او نمرده است و به زودی می</w:t>
      </w:r>
      <w:r w:rsidRPr="00AE6B35">
        <w:rPr>
          <w:rFonts w:ascii="Verdana" w:hAnsi="Verdana" w:cs="2  Badr"/>
          <w:rtl/>
          <w:lang w:bidi="fa-IR"/>
        </w:rPr>
        <w:t>‌</w:t>
      </w:r>
      <w:r w:rsidRPr="00AE6B35">
        <w:rPr>
          <w:rFonts w:ascii="Verdana" w:hAnsi="Verdana" w:cs="Lotus Linotype"/>
          <w:rtl/>
          <w:lang w:bidi="fa-IR"/>
        </w:rPr>
        <w:t>آید. و همچنین او خود را مهدی منتظر می</w:t>
      </w:r>
      <w:r w:rsidRPr="00AE6B35">
        <w:rPr>
          <w:rFonts w:ascii="Verdana" w:hAnsi="Verdana" w:cs="2  Badr"/>
          <w:rtl/>
          <w:lang w:bidi="fa-IR"/>
        </w:rPr>
        <w:t>‌</w:t>
      </w:r>
      <w:r w:rsidRPr="00AE6B35">
        <w:rPr>
          <w:rFonts w:ascii="Verdana" w:hAnsi="Verdana" w:cs="Lotus Linotype"/>
          <w:rtl/>
          <w:lang w:bidi="fa-IR"/>
        </w:rPr>
        <w:t xml:space="preserve">پنداشت، و خالد قسری او را در </w:t>
      </w:r>
      <w:r>
        <w:rPr>
          <w:rFonts w:ascii="Verdana" w:hAnsi="Verdana" w:cs="Lotus Linotype"/>
          <w:rtl/>
          <w:lang w:bidi="fa-IR"/>
        </w:rPr>
        <w:t>سال 120هـ به قتل رساند. الملل و</w:t>
      </w:r>
      <w:r w:rsidRPr="00AE6B35">
        <w:rPr>
          <w:rFonts w:ascii="Verdana" w:hAnsi="Verdana" w:cs="Lotus Linotype"/>
          <w:rtl/>
          <w:lang w:bidi="fa-IR"/>
        </w:rPr>
        <w:t>النحل 1/209-207 . الفرق بین الفرق، 238. میزان الاعتدال 4/162-160. الکامل فی التاریخ 4/230-231، دارالکتب العربی، بیروت.</w:t>
      </w:r>
    </w:p>
  </w:footnote>
  <w:footnote w:id="850">
    <w:p w:rsidR="00922A52" w:rsidRPr="00AE6B35" w:rsidRDefault="00922A52" w:rsidP="0083017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کتاب «رسال</w:t>
      </w:r>
      <w:r>
        <w:rPr>
          <w:rFonts w:ascii="Verdana" w:hAnsi="Verdana" w:cs="Lotus Linotype" w:hint="cs"/>
          <w:rtl/>
          <w:lang w:bidi="fa-IR"/>
        </w:rPr>
        <w:t>ة</w:t>
      </w:r>
      <w:r w:rsidRPr="00AE6B35">
        <w:rPr>
          <w:rFonts w:ascii="Verdana" w:hAnsi="Verdana" w:cs="Lotus Linotype"/>
          <w:rtl/>
          <w:lang w:bidi="fa-IR"/>
        </w:rPr>
        <w:t xml:space="preserve"> المجاهد الاکبر الامام الخالصی الی احمد قوام السلطن</w:t>
      </w:r>
      <w:r>
        <w:rPr>
          <w:rFonts w:ascii="Verdana" w:hAnsi="Verdana" w:cs="Lotus Linotype" w:hint="cs"/>
          <w:rtl/>
          <w:lang w:bidi="fa-IR"/>
        </w:rPr>
        <w:t>ة</w:t>
      </w:r>
      <w:r w:rsidRPr="00AE6B35">
        <w:rPr>
          <w:rFonts w:ascii="Verdana" w:hAnsi="Verdana" w:cs="Lotus Linotype"/>
          <w:rtl/>
          <w:lang w:bidi="fa-IR"/>
        </w:rPr>
        <w:t>» 94.</w:t>
      </w:r>
    </w:p>
  </w:footnote>
  <w:footnote w:id="851">
    <w:p w:rsidR="00922A52" w:rsidRPr="00AE6B35" w:rsidRDefault="00922A52" w:rsidP="00300E3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کاظم بن قاسم بن احمد بن حبیب حسینی رشتی در سال 1205هـ به دنیا آمد و گفته می</w:t>
      </w:r>
      <w:r w:rsidRPr="00AE6B35">
        <w:rPr>
          <w:rFonts w:ascii="Verdana" w:hAnsi="Verdana" w:cs="2  Badr"/>
          <w:rtl/>
          <w:lang w:bidi="fa-IR"/>
        </w:rPr>
        <w:t>‌</w:t>
      </w:r>
      <w:r w:rsidRPr="00AE6B35">
        <w:rPr>
          <w:rFonts w:ascii="Verdana" w:hAnsi="Verdana" w:cs="Lotus Linotype"/>
          <w:rtl/>
          <w:lang w:bidi="fa-IR"/>
        </w:rPr>
        <w:t>شود که او از مدینه منوره به شهر رشت در ایران مهاجرت کرد. و خالصی می</w:t>
      </w:r>
      <w:r w:rsidRPr="00AE6B35">
        <w:rPr>
          <w:rFonts w:ascii="Verdana" w:hAnsi="Verdana" w:cs="2  Badr"/>
          <w:rtl/>
          <w:lang w:bidi="fa-IR"/>
        </w:rPr>
        <w:t>‌</w:t>
      </w:r>
      <w:r w:rsidRPr="00AE6B35">
        <w:rPr>
          <w:rFonts w:ascii="Verdana" w:hAnsi="Verdana" w:cs="Lotus Linotype"/>
          <w:rtl/>
          <w:lang w:bidi="fa-IR"/>
        </w:rPr>
        <w:t>گوید که رشتی در اصل کشیش روسی بوده است که روسیه وی را فرستاده است تا در دولت عثمانی فتنه ایجاد کند. و مردم را از دینشان دور کند. و این امر در نشریه</w:t>
      </w:r>
      <w:r w:rsidRPr="00AE6B35">
        <w:rPr>
          <w:rFonts w:ascii="Verdana" w:hAnsi="Verdana" w:cs="2  Badr"/>
          <w:rtl/>
          <w:lang w:bidi="fa-IR"/>
        </w:rPr>
        <w:t>‌</w:t>
      </w:r>
      <w:r w:rsidRPr="00AE6B35">
        <w:rPr>
          <w:rFonts w:ascii="Verdana" w:hAnsi="Verdana" w:cs="Lotus Linotype"/>
          <w:rtl/>
          <w:lang w:bidi="fa-IR"/>
        </w:rPr>
        <w:t>ای که شوروی بعد از انقلاب بلشفیها 1917م پخش کرد، آشکار شد که خالصی آن را به فارسی ترجمه کرد. و آن را به عنوان «اسرار ظهور شیخیه و بابیت و بهائیت» نام نهاد. رشتی در سال 1259ه‍ در کربلا درگذشت. نگا:</w:t>
      </w:r>
      <w:r>
        <w:rPr>
          <w:rFonts w:ascii="Verdana" w:hAnsi="Verdana" w:cs="Lotus Linotype" w:hint="cs"/>
          <w:rtl/>
          <w:lang w:bidi="fa-IR"/>
        </w:rPr>
        <w:t xml:space="preserve"> </w:t>
      </w:r>
      <w:r w:rsidRPr="00AE6B35">
        <w:rPr>
          <w:rFonts w:ascii="Verdana" w:hAnsi="Verdana" w:cs="Lotus Linotype"/>
          <w:rtl/>
          <w:lang w:bidi="fa-IR"/>
        </w:rPr>
        <w:t>شرح حال کامل وی در کتاب شیخیه از طالقانی 163-117. و کتاب علماء الشیع</w:t>
      </w:r>
      <w:r>
        <w:rPr>
          <w:rFonts w:ascii="Verdana" w:hAnsi="Verdana" w:cs="Lotus Linotype" w:hint="cs"/>
          <w:rtl/>
          <w:lang w:bidi="fa-IR"/>
        </w:rPr>
        <w:t>ة</w:t>
      </w:r>
      <w:r>
        <w:rPr>
          <w:rFonts w:ascii="Verdana" w:hAnsi="Verdana" w:cs="Lotus Linotype"/>
          <w:rtl/>
          <w:lang w:bidi="fa-IR"/>
        </w:rPr>
        <w:t xml:space="preserve"> و</w:t>
      </w:r>
      <w:r w:rsidRPr="00AE6B35">
        <w:rPr>
          <w:rFonts w:ascii="Verdana" w:hAnsi="Verdana" w:cs="Lotus Linotype"/>
          <w:rtl/>
          <w:lang w:bidi="fa-IR"/>
        </w:rPr>
        <w:t>الصراع مع البدع و 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(همراه با تعلیق پسرش هادی خالصی) ص179. </w:t>
      </w:r>
    </w:p>
  </w:footnote>
  <w:footnote w:id="852">
    <w:p w:rsidR="00922A52" w:rsidRPr="00AE6B35" w:rsidRDefault="00922A52" w:rsidP="00300E3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دو نفر مؤسس شیخیه بودند و شاگردانشان بهابیت و بابیت را تأسیس کردند.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177.</w:t>
      </w:r>
    </w:p>
  </w:footnote>
  <w:footnote w:id="853">
    <w:p w:rsidR="00922A52" w:rsidRPr="00AE6B35" w:rsidRDefault="00922A52" w:rsidP="00300E31">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408-407.</w:t>
      </w:r>
    </w:p>
  </w:footnote>
  <w:footnote w:id="854">
    <w:p w:rsidR="00922A52" w:rsidRPr="00AE6B35" w:rsidRDefault="00922A52" w:rsidP="00300E3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32، 276.</w:t>
      </w:r>
    </w:p>
  </w:footnote>
  <w:footnote w:id="85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32.</w:t>
      </w:r>
    </w:p>
  </w:footnote>
  <w:footnote w:id="85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33-32.</w:t>
      </w:r>
    </w:p>
  </w:footnote>
  <w:footnote w:id="85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35.</w:t>
      </w:r>
    </w:p>
  </w:footnote>
  <w:footnote w:id="85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418.</w:t>
      </w:r>
    </w:p>
  </w:footnote>
  <w:footnote w:id="8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409.</w:t>
      </w:r>
    </w:p>
  </w:footnote>
  <w:footnote w:id="860">
    <w:p w:rsidR="00922A52" w:rsidRPr="00AE6B35" w:rsidRDefault="00922A52" w:rsidP="001A242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Pr>
          <w:rFonts w:ascii="Verdana" w:hAnsi="Verdana" w:cs="Lotus Linotype"/>
          <w:rtl/>
          <w:lang w:bidi="fa-IR"/>
        </w:rPr>
        <w:t xml:space="preserve"> والصراع مع البدع و</w:t>
      </w:r>
      <w:r w:rsidRPr="00AE6B35">
        <w:rPr>
          <w:rFonts w:ascii="Verdana" w:hAnsi="Verdana" w:cs="Lotus Linotype"/>
          <w:rtl/>
          <w:lang w:bidi="fa-IR"/>
        </w:rPr>
        <w:t>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ص425.</w:t>
      </w:r>
    </w:p>
  </w:footnote>
  <w:footnote w:id="861">
    <w:p w:rsidR="00922A52" w:rsidRPr="00AE6B35" w:rsidRDefault="00922A52" w:rsidP="002A526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رسال</w:t>
      </w:r>
      <w:r>
        <w:rPr>
          <w:rFonts w:ascii="Verdana" w:hAnsi="Verdana" w:cs="Lotus Linotype" w:hint="cs"/>
          <w:rtl/>
          <w:lang w:bidi="fa-IR"/>
        </w:rPr>
        <w:t>ة</w:t>
      </w:r>
      <w:r w:rsidRPr="00AE6B35">
        <w:rPr>
          <w:rFonts w:ascii="Verdana" w:hAnsi="Verdana" w:cs="Lotus Linotype"/>
          <w:rtl/>
          <w:lang w:bidi="fa-IR"/>
        </w:rPr>
        <w:t xml:space="preserve"> المجاهد الاکبر الامام الخالصی الی احمد قوام السلطن</w:t>
      </w:r>
      <w:r>
        <w:rPr>
          <w:rFonts w:ascii="Verdana" w:hAnsi="Verdana" w:cs="Lotus Linotype" w:hint="cs"/>
          <w:rtl/>
          <w:lang w:bidi="fa-IR"/>
        </w:rPr>
        <w:t>ة</w:t>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ص86-85.</w:t>
      </w:r>
    </w:p>
  </w:footnote>
  <w:footnote w:id="86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120.</w:t>
      </w:r>
    </w:p>
  </w:footnote>
  <w:footnote w:id="863">
    <w:p w:rsidR="00922A52" w:rsidRPr="00AE6B35" w:rsidRDefault="00922A52" w:rsidP="00257B4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257B45">
        <w:rPr>
          <w:rFonts w:ascii="Verdana" w:hAnsi="Verdana" w:cs="Lotus Linotype"/>
          <w:rtl/>
          <w:lang w:bidi="fa-IR"/>
        </w:rPr>
        <w:t xml:space="preserve"> </w:t>
      </w:r>
      <w:r w:rsidRPr="00AE6B35">
        <w:rPr>
          <w:rFonts w:ascii="Verdana" w:hAnsi="Verdana" w:cs="Lotus Linotype"/>
          <w:rtl/>
          <w:lang w:bidi="fa-IR"/>
        </w:rPr>
        <w:t>علماء الشیع</w:t>
      </w:r>
      <w:r>
        <w:rPr>
          <w:rFonts w:ascii="Verdana" w:hAnsi="Verdana" w:cs="Lotus Linotype" w:hint="cs"/>
          <w:rtl/>
          <w:lang w:bidi="fa-IR"/>
        </w:rPr>
        <w:t>ة</w:t>
      </w:r>
      <w:r>
        <w:rPr>
          <w:rFonts w:ascii="Verdana" w:hAnsi="Verdana" w:cs="Lotus Linotype"/>
          <w:rtl/>
          <w:lang w:bidi="fa-IR"/>
        </w:rPr>
        <w:t xml:space="preserve"> والصراع مع البدع و</w:t>
      </w:r>
      <w:r w:rsidRPr="00AE6B35">
        <w:rPr>
          <w:rFonts w:ascii="Verdana" w:hAnsi="Verdana" w:cs="Lotus Linotype"/>
          <w:rtl/>
          <w:lang w:bidi="fa-IR"/>
        </w:rPr>
        <w:t>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425.</w:t>
      </w:r>
    </w:p>
  </w:footnote>
  <w:footnote w:id="864">
    <w:p w:rsidR="00922A52" w:rsidRPr="00AE6B35" w:rsidRDefault="00922A52" w:rsidP="007875BB">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w:t>
      </w:r>
      <w:r>
        <w:rPr>
          <w:rFonts w:ascii="Verdana" w:hAnsi="Verdana" w:cs="Lotus Linotype" w:hint="cs"/>
          <w:rtl/>
          <w:lang w:bidi="fa-IR"/>
        </w:rPr>
        <w:t xml:space="preserve"> </w:t>
      </w:r>
      <w:r w:rsidRPr="00AE6B35">
        <w:rPr>
          <w:rFonts w:ascii="Verdana" w:hAnsi="Verdana" w:cs="Lotus Linotype"/>
          <w:rtl/>
          <w:lang w:bidi="fa-IR"/>
        </w:rPr>
        <w:t xml:space="preserve">ص </w:t>
      </w:r>
      <w:r>
        <w:rPr>
          <w:rFonts w:ascii="Verdana" w:hAnsi="Verdana" w:cs="Lotus Linotype" w:hint="cs"/>
          <w:rtl/>
          <w:lang w:bidi="fa-IR"/>
        </w:rPr>
        <w:t>33، 424-426.</w:t>
      </w:r>
    </w:p>
  </w:footnote>
  <w:footnote w:id="86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426.</w:t>
      </w:r>
    </w:p>
  </w:footnote>
  <w:footnote w:id="866">
    <w:p w:rsidR="00922A52" w:rsidRPr="00AE6B35" w:rsidRDefault="00922A52" w:rsidP="00DA4E2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425.</w:t>
      </w:r>
    </w:p>
  </w:footnote>
  <w:footnote w:id="867">
    <w:p w:rsidR="00922A52" w:rsidRPr="00AE6B35" w:rsidRDefault="00922A52" w:rsidP="009A657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Pr>
          <w:rFonts w:ascii="Verdana" w:hAnsi="Verdana" w:cs="Lotus Linotype"/>
          <w:rtl/>
          <w:lang w:bidi="fa-IR"/>
        </w:rPr>
        <w:t xml:space="preserve"> و</w:t>
      </w:r>
      <w:r w:rsidRPr="00AE6B35">
        <w:rPr>
          <w:rFonts w:ascii="Verdana" w:hAnsi="Verdana" w:cs="Lotus Linotype"/>
          <w:rtl/>
          <w:lang w:bidi="fa-IR"/>
        </w:rPr>
        <w:t>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167.</w:t>
      </w:r>
    </w:p>
  </w:footnote>
  <w:footnote w:id="868">
    <w:p w:rsidR="00922A52" w:rsidRPr="00AE6B35" w:rsidRDefault="00922A52" w:rsidP="00654AE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بحار الانوار </w:t>
      </w:r>
      <w:r w:rsidRPr="00AE6B35">
        <w:rPr>
          <w:rFonts w:ascii="Verdana" w:hAnsi="Verdana" w:cs="B Badr"/>
          <w:rtl/>
          <w:lang w:bidi="fa-IR"/>
        </w:rPr>
        <w:t>–</w:t>
      </w:r>
      <w:r w:rsidRPr="00AE6B35">
        <w:rPr>
          <w:rFonts w:ascii="Verdana" w:hAnsi="Verdana" w:cs="Lotus Linotype"/>
          <w:rtl/>
          <w:lang w:bidi="fa-IR"/>
        </w:rPr>
        <w:t xml:space="preserve"> باب </w:t>
      </w:r>
      <w:r>
        <w:rPr>
          <w:rFonts w:ascii="Verdana" w:hAnsi="Verdana" w:cs="Lotus Linotype" w:hint="cs"/>
          <w:rtl/>
          <w:lang w:bidi="fa-IR"/>
        </w:rPr>
        <w:t>عمل</w:t>
      </w:r>
      <w:r w:rsidRPr="00AE6B35">
        <w:rPr>
          <w:rFonts w:ascii="Verdana" w:hAnsi="Verdana" w:cs="Lotus Linotype"/>
          <w:rtl/>
          <w:lang w:bidi="fa-IR"/>
        </w:rPr>
        <w:t xml:space="preserve"> روز نوروز و آنچه که بدان مربوط است </w:t>
      </w:r>
      <w:r w:rsidRPr="00AE6B35">
        <w:rPr>
          <w:rFonts w:ascii="Verdana" w:hAnsi="Verdana" w:cs="B Badr"/>
          <w:rtl/>
          <w:lang w:bidi="fa-IR"/>
        </w:rPr>
        <w:t>–</w:t>
      </w:r>
      <w:r w:rsidRPr="00AE6B35">
        <w:rPr>
          <w:rFonts w:ascii="Verdana" w:hAnsi="Verdana" w:cs="Lotus Linotype"/>
          <w:rtl/>
          <w:lang w:bidi="fa-IR"/>
        </w:rPr>
        <w:t xml:space="preserve"> 98/419. نگا:باب استحباب صوم یوم النیروز و الغسل فیه و لبس انظف الثیاب والطیب: وسائل الشیع</w:t>
      </w:r>
      <w:r>
        <w:rPr>
          <w:rFonts w:ascii="Verdana" w:hAnsi="Verdana" w:cs="Lotus Linotype" w:hint="cs"/>
          <w:rtl/>
          <w:lang w:bidi="fa-IR"/>
        </w:rPr>
        <w:t>ة</w:t>
      </w:r>
      <w:r w:rsidRPr="00AE6B35">
        <w:rPr>
          <w:rFonts w:ascii="Verdana" w:hAnsi="Verdana" w:cs="Lotus Linotype"/>
          <w:rtl/>
          <w:lang w:bidi="fa-IR"/>
        </w:rPr>
        <w:t xml:space="preserve"> 7/346. و در کتاب تحریر الوسیل</w:t>
      </w:r>
      <w:r>
        <w:rPr>
          <w:rFonts w:ascii="Verdana" w:hAnsi="Verdana" w:cs="Lotus Linotype" w:hint="cs"/>
          <w:rtl/>
          <w:lang w:bidi="fa-IR"/>
        </w:rPr>
        <w:t>ة</w:t>
      </w:r>
      <w:r w:rsidRPr="00AE6B35">
        <w:rPr>
          <w:rFonts w:ascii="Verdana" w:hAnsi="Verdana" w:cs="Lotus Linotype"/>
          <w:rtl/>
          <w:lang w:bidi="fa-IR"/>
        </w:rPr>
        <w:t xml:space="preserve"> روح الله خمینی آمده است: «از جمله روزهایی که روزه گرفتن در آنها مندوب است، روز غدیر یعنی روز هجدهم ذی حجه</w:t>
      </w:r>
      <w:r>
        <w:rPr>
          <w:rFonts w:ascii="Verdana" w:hAnsi="Verdana" w:cs="Lotus Linotype" w:hint="cs"/>
          <w:rtl/>
          <w:lang w:bidi="fa-IR"/>
        </w:rPr>
        <w:t>،</w:t>
      </w:r>
      <w:r w:rsidRPr="00AE6B35">
        <w:rPr>
          <w:rFonts w:ascii="Verdana" w:hAnsi="Verdana" w:cs="Lotus Linotype"/>
          <w:rtl/>
          <w:lang w:bidi="fa-IR"/>
        </w:rPr>
        <w:t xml:space="preserve"> و روز نوروز» همچنین گفته است از غسلهای مندوب غسل روز نوروز است. تحریر الوسیل</w:t>
      </w:r>
      <w:r>
        <w:rPr>
          <w:rFonts w:ascii="Verdana" w:hAnsi="Verdana" w:cs="Lotus Linotype" w:hint="cs"/>
          <w:rtl/>
          <w:lang w:bidi="fa-IR"/>
        </w:rPr>
        <w:t>ة</w:t>
      </w:r>
      <w:r w:rsidRPr="00AE6B35">
        <w:rPr>
          <w:rFonts w:ascii="Verdana" w:hAnsi="Verdana" w:cs="Lotus Linotype"/>
          <w:rtl/>
          <w:lang w:bidi="fa-IR"/>
        </w:rPr>
        <w:t xml:space="preserve"> ج1/98،325.</w:t>
      </w:r>
    </w:p>
  </w:footnote>
  <w:footnote w:id="869">
    <w:p w:rsidR="00922A52" w:rsidRPr="00AE6B35" w:rsidRDefault="00922A52" w:rsidP="00C71ED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والخرافات الدخیل</w:t>
      </w:r>
      <w:r>
        <w:rPr>
          <w:rFonts w:ascii="Verdana" w:hAnsi="Verdana" w:cs="Lotus Linotype" w:hint="cs"/>
          <w:rtl/>
          <w:lang w:bidi="fa-IR"/>
        </w:rPr>
        <w:t>ة</w:t>
      </w:r>
      <w:r w:rsidRPr="00AE6B35">
        <w:rPr>
          <w:rFonts w:ascii="Verdana" w:hAnsi="Verdana" w:cs="Lotus Linotype"/>
          <w:rtl/>
          <w:lang w:bidi="fa-IR"/>
        </w:rPr>
        <w:t xml:space="preserve"> فی الدین، 389. نگا: خطبه او در همان کتاب (سند</w:t>
      </w:r>
      <w:r>
        <w:rPr>
          <w:rFonts w:ascii="Verdana" w:hAnsi="Verdana" w:cs="Lotus Linotype" w:hint="cs"/>
          <w:rtl/>
          <w:lang w:bidi="fa-IR"/>
        </w:rPr>
        <w:t>52</w:t>
      </w:r>
      <w:r w:rsidRPr="00AE6B35">
        <w:rPr>
          <w:rFonts w:ascii="Verdana" w:hAnsi="Verdana" w:cs="Lotus Linotype"/>
          <w:rtl/>
          <w:lang w:bidi="fa-IR"/>
        </w:rPr>
        <w:t>) ص147.</w:t>
      </w:r>
    </w:p>
  </w:footnote>
  <w:footnote w:id="87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بحار الانوار 5/237.</w:t>
      </w:r>
    </w:p>
  </w:footnote>
  <w:footnote w:id="87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بحار الانوار 11/342.</w:t>
      </w:r>
    </w:p>
  </w:footnote>
  <w:footnote w:id="872">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12/43.</w:t>
      </w:r>
    </w:p>
  </w:footnote>
  <w:footnote w:id="873">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 xml:space="preserve"> منبع سابق</w:t>
      </w:r>
      <w:r w:rsidRPr="00AE6B35">
        <w:rPr>
          <w:rFonts w:ascii="Verdana" w:hAnsi="Verdana" w:cs="Lotus Linotype"/>
          <w:rtl/>
          <w:lang w:bidi="fa-IR"/>
        </w:rPr>
        <w:t xml:space="preserve"> 13/386.</w:t>
      </w:r>
    </w:p>
  </w:footnote>
  <w:footnote w:id="874">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18/91.</w:t>
      </w:r>
    </w:p>
  </w:footnote>
  <w:footnote w:id="875">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18/214.</w:t>
      </w:r>
    </w:p>
  </w:footnote>
  <w:footnote w:id="876">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32/35.</w:t>
      </w:r>
    </w:p>
  </w:footnote>
  <w:footnote w:id="877">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32/404.</w:t>
      </w:r>
    </w:p>
  </w:footnote>
  <w:footnote w:id="878">
    <w:p w:rsidR="00922A52" w:rsidRPr="00AE6B35" w:rsidRDefault="00922A52" w:rsidP="007875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52/276.</w:t>
      </w:r>
    </w:p>
  </w:footnote>
  <w:footnote w:id="87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المناقب، المازندرانی، 4/319.</w:t>
      </w:r>
    </w:p>
  </w:footnote>
  <w:footnote w:id="88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بحار الانوار 56/101.</w:t>
      </w:r>
    </w:p>
  </w:footnote>
  <w:footnote w:id="881">
    <w:p w:rsidR="00922A52" w:rsidRPr="00AE6B35" w:rsidRDefault="00922A52" w:rsidP="00E74B2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نجاشی در مورد او می</w:t>
      </w:r>
      <w:r w:rsidRPr="00AE6B35">
        <w:rPr>
          <w:rFonts w:ascii="Verdana" w:hAnsi="Verdana" w:cs="2  Badr"/>
          <w:rtl/>
          <w:lang w:bidi="fa-IR"/>
        </w:rPr>
        <w:t>‌</w:t>
      </w:r>
      <w:r w:rsidRPr="00AE6B35">
        <w:rPr>
          <w:rFonts w:ascii="Verdana" w:hAnsi="Verdana" w:cs="Lotus Linotype"/>
          <w:rtl/>
          <w:lang w:bidi="fa-IR"/>
        </w:rPr>
        <w:t>گوید: خیلی ضعیف است. (رجال النجاشی ص417) و غضائری می</w:t>
      </w:r>
      <w:r w:rsidRPr="00AE6B35">
        <w:rPr>
          <w:rFonts w:ascii="Verdana" w:hAnsi="Verdana" w:cs="2  Badr"/>
          <w:rtl/>
          <w:lang w:bidi="fa-IR"/>
        </w:rPr>
        <w:t>‌</w:t>
      </w:r>
      <w:r w:rsidRPr="00AE6B35">
        <w:rPr>
          <w:rFonts w:ascii="Verdana" w:hAnsi="Verdana" w:cs="Lotus Linotype"/>
          <w:rtl/>
          <w:lang w:bidi="fa-IR"/>
        </w:rPr>
        <w:t>گوید: او در اصل بر مذهب مغیریه (از مذهب غلات بوده است) و غلات چیزهای زیادی را به این احادیث اضافه کرده</w:t>
      </w:r>
      <w:r w:rsidRPr="00AE6B35">
        <w:rPr>
          <w:rFonts w:ascii="Verdana" w:hAnsi="Verdana" w:cs="2  Badr"/>
          <w:rtl/>
          <w:lang w:bidi="fa-IR"/>
        </w:rPr>
        <w:t>‌</w:t>
      </w:r>
      <w:r w:rsidRPr="00AE6B35">
        <w:rPr>
          <w:rFonts w:ascii="Verdana" w:hAnsi="Verdana" w:cs="Lotus Linotype"/>
          <w:rtl/>
          <w:lang w:bidi="fa-IR"/>
        </w:rPr>
        <w:t>اند. و می</w:t>
      </w:r>
      <w:r w:rsidRPr="00AE6B35">
        <w:rPr>
          <w:rFonts w:ascii="Verdana" w:hAnsi="Verdana" w:cs="2  Badr"/>
          <w:rtl/>
          <w:lang w:bidi="fa-IR"/>
        </w:rPr>
        <w:t>‌</w:t>
      </w:r>
      <w:r w:rsidRPr="00AE6B35">
        <w:rPr>
          <w:rFonts w:ascii="Verdana" w:hAnsi="Verdana" w:cs="Lotus Linotype"/>
          <w:rtl/>
          <w:lang w:bidi="fa-IR"/>
        </w:rPr>
        <w:t>گوید: من نسبت به هیچ یک از احادیث معلی اعتماد ندارم. و گاهی بعضی از شیعیان به معلی اعتماد کرده</w:t>
      </w:r>
      <w:r w:rsidRPr="00AE6B35">
        <w:rPr>
          <w:rFonts w:ascii="Verdana" w:hAnsi="Verdana" w:cs="2  Badr"/>
          <w:rtl/>
          <w:lang w:bidi="fa-IR"/>
        </w:rPr>
        <w:t>‌</w:t>
      </w:r>
      <w:r w:rsidRPr="00AE6B35">
        <w:rPr>
          <w:rFonts w:ascii="Verdana" w:hAnsi="Verdana" w:cs="Lotus Linotype"/>
          <w:rtl/>
          <w:lang w:bidi="fa-IR"/>
        </w:rPr>
        <w:t>اند بلکه او را از بزرگان شیعه مانند مازندرانی دانسته</w:t>
      </w:r>
      <w:r w:rsidRPr="00AE6B35">
        <w:rPr>
          <w:rFonts w:ascii="Verdana" w:hAnsi="Verdana" w:cs="2  Badr"/>
          <w:rtl/>
          <w:lang w:bidi="fa-IR"/>
        </w:rPr>
        <w:t>‌</w:t>
      </w:r>
      <w:r w:rsidRPr="00AE6B35">
        <w:rPr>
          <w:rFonts w:ascii="Verdana" w:hAnsi="Verdana" w:cs="Lotus Linotype"/>
          <w:rtl/>
          <w:lang w:bidi="fa-IR"/>
        </w:rPr>
        <w:t>اند (منتهی المقال ص292) و کسی که در مورد او خیلی زیاده</w:t>
      </w:r>
      <w:r w:rsidRPr="00AE6B35">
        <w:rPr>
          <w:rFonts w:ascii="Verdana" w:hAnsi="Verdana" w:cs="2  Badr"/>
          <w:rtl/>
          <w:lang w:bidi="fa-IR"/>
        </w:rPr>
        <w:t>‌</w:t>
      </w:r>
      <w:r w:rsidRPr="00AE6B35">
        <w:rPr>
          <w:rFonts w:ascii="Verdana" w:hAnsi="Verdana" w:cs="Lotus Linotype"/>
          <w:rtl/>
          <w:lang w:bidi="fa-IR"/>
        </w:rPr>
        <w:t>روی کرده است، طاووسی بوده است چون می</w:t>
      </w:r>
      <w:r w:rsidRPr="00AE6B35">
        <w:rPr>
          <w:rFonts w:ascii="Verdana" w:hAnsi="Verdana" w:cs="2  Badr"/>
          <w:rtl/>
          <w:lang w:bidi="fa-IR"/>
        </w:rPr>
        <w:t>‌</w:t>
      </w:r>
      <w:r w:rsidRPr="00AE6B35">
        <w:rPr>
          <w:rFonts w:ascii="Verdana" w:hAnsi="Verdana" w:cs="Lotus Linotype"/>
          <w:rtl/>
          <w:lang w:bidi="fa-IR"/>
        </w:rPr>
        <w:t>گوید: او کسی است که برای من معلوم شده از بهشتیان است. (التحریر، الطاووسی،571) و نگا: الوسیط 249.</w:t>
      </w:r>
    </w:p>
  </w:footnote>
  <w:footnote w:id="882">
    <w:p w:rsidR="00922A52" w:rsidRPr="00AE6B35" w:rsidRDefault="00922A52" w:rsidP="00E1659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الشهاد</w:t>
      </w:r>
      <w:r>
        <w:rPr>
          <w:rFonts w:ascii="Verdana" w:hAnsi="Verdana" w:cs="Lotus Linotype" w:hint="cs"/>
          <w:rtl/>
          <w:lang w:bidi="fa-IR"/>
        </w:rPr>
        <w:t>ة</w:t>
      </w:r>
      <w:r w:rsidRPr="00AE6B35">
        <w:rPr>
          <w:rFonts w:ascii="Verdana" w:hAnsi="Verdana" w:cs="Lotus Linotype"/>
          <w:rtl/>
          <w:lang w:bidi="fa-IR"/>
        </w:rPr>
        <w:t xml:space="preserve"> الثالث</w:t>
      </w:r>
      <w:r>
        <w:rPr>
          <w:rFonts w:ascii="Verdana" w:hAnsi="Verdana" w:cs="Lotus Linotype" w:hint="cs"/>
          <w:rtl/>
          <w:lang w:bidi="fa-IR"/>
        </w:rPr>
        <w:t>ة</w:t>
      </w:r>
      <w:r w:rsidRPr="00AE6B35">
        <w:rPr>
          <w:rFonts w:ascii="Verdana" w:hAnsi="Verdana" w:cs="Lotus Linotype"/>
          <w:rtl/>
          <w:lang w:bidi="fa-IR"/>
        </w:rPr>
        <w:t xml:space="preserve"> فی الأذان والإقام</w:t>
      </w:r>
      <w:r>
        <w:rPr>
          <w:rFonts w:ascii="Verdana" w:hAnsi="Verdana" w:cs="Lotus Linotype" w:hint="cs"/>
          <w:rtl/>
          <w:lang w:bidi="fa-IR"/>
        </w:rPr>
        <w:t>ة</w:t>
      </w:r>
      <w:r w:rsidRPr="00AE6B35">
        <w:rPr>
          <w:rFonts w:ascii="Verdana" w:hAnsi="Verdana" w:cs="Lotus Linotype"/>
          <w:rtl/>
          <w:lang w:bidi="fa-IR"/>
        </w:rPr>
        <w:t>، جاسم آل کلکاوی ص6.</w:t>
      </w:r>
    </w:p>
  </w:footnote>
  <w:footnote w:id="883">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به عنوان مثال: عقیده آنها به عنوان اینکه جاسوس پدرش بوده است صحیح نمی</w:t>
      </w:r>
      <w:r w:rsidRPr="00AE6B35">
        <w:rPr>
          <w:rFonts w:ascii="Verdana" w:hAnsi="Verdana" w:cs="2  Badr"/>
          <w:rtl/>
          <w:lang w:bidi="fa-IR"/>
        </w:rPr>
        <w:t>‌</w:t>
      </w:r>
      <w:r w:rsidRPr="00AE6B35">
        <w:rPr>
          <w:rFonts w:ascii="Verdana" w:hAnsi="Verdana" w:cs="Lotus Linotype"/>
          <w:rtl/>
          <w:lang w:bidi="fa-IR"/>
        </w:rPr>
        <w:t>باشد. چون خالصی قبل از پدرش به ایران تبعید شد و پدرش قبل از اینکه تبعید شود به حجاز رفت و سپس به ایران آمد.</w:t>
      </w:r>
    </w:p>
  </w:footnote>
  <w:footnote w:id="88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7-6.</w:t>
      </w:r>
    </w:p>
  </w:footnote>
  <w:footnote w:id="88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12-11.</w:t>
      </w:r>
    </w:p>
  </w:footnote>
  <w:footnote w:id="886">
    <w:p w:rsidR="00922A52" w:rsidRPr="00AE6B35" w:rsidRDefault="00922A52" w:rsidP="004A40D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عراق بلا قیاد</w:t>
      </w:r>
      <w:r>
        <w:rPr>
          <w:rFonts w:ascii="Verdana" w:hAnsi="Verdana" w:cs="Lotus Linotype" w:hint="cs"/>
          <w:rtl/>
          <w:lang w:bidi="fa-IR"/>
        </w:rPr>
        <w:t>ة</w:t>
      </w:r>
      <w:r w:rsidRPr="00AE6B35">
        <w:rPr>
          <w:rFonts w:ascii="Verdana" w:hAnsi="Verdana" w:cs="Lotus Linotype"/>
          <w:rtl/>
          <w:lang w:bidi="fa-IR"/>
        </w:rPr>
        <w:t xml:space="preserve"> 403.</w:t>
      </w:r>
    </w:p>
  </w:footnote>
  <w:footnote w:id="887">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اشاره به فرموده امیر م</w:t>
      </w:r>
      <w:r w:rsidRPr="00AE6B35">
        <w:rPr>
          <w:rFonts w:ascii="Verdana" w:hAnsi="Verdana" w:cs="Lotus Linotype"/>
          <w:rtl/>
        </w:rPr>
        <w:t>ؤمنين علي</w:t>
      </w:r>
      <w:r w:rsidRPr="00AE6B35">
        <w:rPr>
          <w:rFonts w:ascii="Verdana" w:hAnsi="Verdana" w:cs="Lotus Linotype"/>
        </w:rPr>
        <w:sym w:font="AGA Arabesque" w:char="F074"/>
      </w:r>
      <w:r w:rsidRPr="00AE6B35">
        <w:rPr>
          <w:rFonts w:ascii="Verdana" w:hAnsi="Verdana" w:cs="Lotus Linotype"/>
          <w:rtl/>
        </w:rPr>
        <w:t xml:space="preserve"> به اهل كوفه</w:t>
      </w:r>
      <w:r w:rsidRPr="00AE6B35">
        <w:rPr>
          <w:rFonts w:ascii="Verdana" w:hAnsi="Verdana" w:cs="Lotus Linotype"/>
          <w:rtl/>
          <w:lang w:bidi="fa-IR"/>
        </w:rPr>
        <w:t>, نگاه:</w:t>
      </w:r>
      <w:r>
        <w:rPr>
          <w:rFonts w:ascii="Verdana" w:hAnsi="Verdana" w:cs="Lotus Linotype" w:hint="cs"/>
          <w:rtl/>
          <w:lang w:bidi="fa-IR"/>
        </w:rPr>
        <w:t xml:space="preserve"> </w:t>
      </w:r>
      <w:r w:rsidRPr="00AE6B35">
        <w:rPr>
          <w:rFonts w:ascii="Verdana" w:hAnsi="Verdana" w:cs="Lotus Linotype"/>
          <w:rtl/>
          <w:lang w:bidi="fa-IR"/>
        </w:rPr>
        <w:t>شرح مه</w:t>
      </w:r>
      <w:r>
        <w:rPr>
          <w:rFonts w:ascii="Verdana" w:hAnsi="Verdana" w:cs="Lotus Linotype"/>
          <w:rtl/>
        </w:rPr>
        <w:t>ذب قاضي برجي1/321</w:t>
      </w:r>
      <w:r>
        <w:rPr>
          <w:rFonts w:ascii="Verdana" w:hAnsi="Verdana" w:cs="Lotus Linotype" w:hint="cs"/>
          <w:rtl/>
        </w:rPr>
        <w:t>.</w:t>
      </w:r>
    </w:p>
  </w:footnote>
  <w:footnote w:id="88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العمل الاسلامی فی العراق، 49.</w:t>
      </w:r>
    </w:p>
  </w:footnote>
  <w:footnote w:id="889">
    <w:p w:rsidR="00922A52" w:rsidRPr="00AE6B35" w:rsidRDefault="00922A52" w:rsidP="00A53F6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العمل الاسلامی فی العراق، 49. عادل رئوف می</w:t>
      </w:r>
      <w:r w:rsidRPr="00AE6B35">
        <w:rPr>
          <w:rFonts w:ascii="Verdana" w:hAnsi="Verdana" w:cs="2  Badr"/>
          <w:rtl/>
          <w:lang w:bidi="fa-IR"/>
        </w:rPr>
        <w:t>‌</w:t>
      </w:r>
      <w:r w:rsidRPr="00AE6B35">
        <w:rPr>
          <w:rFonts w:ascii="Verdana" w:hAnsi="Verdana" w:cs="Lotus Linotype"/>
          <w:rtl/>
          <w:lang w:bidi="fa-IR"/>
        </w:rPr>
        <w:t xml:space="preserve">گوید بعد از انتشار کتاب سابقش با دهها </w:t>
      </w:r>
      <w:r>
        <w:rPr>
          <w:rFonts w:ascii="Verdana" w:hAnsi="Verdana" w:cs="Lotus Linotype" w:hint="cs"/>
          <w:rtl/>
          <w:lang w:bidi="fa-IR"/>
        </w:rPr>
        <w:t>اعتراض كننده</w:t>
      </w:r>
      <w:r w:rsidRPr="00AE6B35">
        <w:rPr>
          <w:rFonts w:ascii="Verdana" w:hAnsi="Verdana" w:cs="Lotus Linotype"/>
          <w:rtl/>
          <w:lang w:bidi="fa-IR"/>
        </w:rPr>
        <w:t xml:space="preserve"> مواجه شد که چرا او طایفه عارف البدیهه را نفی کرده است و او از آنها دلیل علمی</w:t>
      </w:r>
      <w:r w:rsidRPr="00AE6B35">
        <w:rPr>
          <w:rFonts w:ascii="Verdana" w:hAnsi="Verdana" w:cs="2  Badr"/>
          <w:rtl/>
          <w:lang w:bidi="fa-IR"/>
        </w:rPr>
        <w:t>‌</w:t>
      </w:r>
      <w:r w:rsidRPr="00AE6B35">
        <w:rPr>
          <w:rFonts w:ascii="Verdana" w:hAnsi="Verdana" w:cs="Lotus Linotype"/>
          <w:rtl/>
          <w:lang w:bidi="fa-IR"/>
        </w:rPr>
        <w:t>خواست تا باز گردد و آن را در نوشته</w:t>
      </w:r>
      <w:r w:rsidRPr="00AE6B35">
        <w:rPr>
          <w:rFonts w:ascii="Verdana" w:hAnsi="Verdana" w:cs="2  Badr"/>
          <w:rtl/>
          <w:lang w:bidi="fa-IR"/>
        </w:rPr>
        <w:t>‌</w:t>
      </w:r>
      <w:r w:rsidRPr="00AE6B35">
        <w:rPr>
          <w:rFonts w:ascii="Verdana" w:hAnsi="Verdana" w:cs="Lotus Linotype"/>
          <w:rtl/>
          <w:lang w:bidi="fa-IR"/>
        </w:rPr>
        <w:t>هایش ثابت کند. بعضی از آنها به او وعده دادند ولی هیچ مدرکی دست او نیامد. بلکه می</w:t>
      </w:r>
      <w:r w:rsidRPr="00AE6B35">
        <w:rPr>
          <w:rFonts w:ascii="Verdana" w:hAnsi="Verdana" w:cs="2  Badr"/>
          <w:rtl/>
          <w:lang w:bidi="fa-IR"/>
        </w:rPr>
        <w:t>‌</w:t>
      </w:r>
      <w:r w:rsidRPr="00AE6B35">
        <w:rPr>
          <w:rFonts w:ascii="Verdana" w:hAnsi="Verdana" w:cs="Lotus Linotype"/>
          <w:rtl/>
          <w:lang w:bidi="fa-IR"/>
        </w:rPr>
        <w:t>گوید که مدارک بریتانیایی که بیاتی در کتابش «شیع</w:t>
      </w:r>
      <w:r>
        <w:rPr>
          <w:rFonts w:ascii="Verdana" w:hAnsi="Verdana" w:cs="Lotus Linotype" w:hint="cs"/>
          <w:rtl/>
          <w:lang w:bidi="fa-IR"/>
        </w:rPr>
        <w:t>ة</w:t>
      </w:r>
      <w:r w:rsidRPr="00AE6B35">
        <w:rPr>
          <w:rFonts w:ascii="Verdana" w:hAnsi="Verdana" w:cs="Lotus Linotype"/>
          <w:rtl/>
          <w:lang w:bidi="fa-IR"/>
        </w:rPr>
        <w:t xml:space="preserve"> العراق» آورده است شایعاتی را ثابت می</w:t>
      </w:r>
      <w:r w:rsidRPr="00AE6B35">
        <w:rPr>
          <w:rFonts w:ascii="Verdana" w:hAnsi="Verdana" w:cs="2  Badr"/>
          <w:rtl/>
          <w:lang w:bidi="fa-IR"/>
        </w:rPr>
        <w:t>‌</w:t>
      </w:r>
      <w:r w:rsidRPr="00AE6B35">
        <w:rPr>
          <w:rFonts w:ascii="Verdana" w:hAnsi="Verdana" w:cs="Lotus Linotype"/>
          <w:rtl/>
          <w:lang w:bidi="fa-IR"/>
        </w:rPr>
        <w:t xml:space="preserve">کند که در </w:t>
      </w:r>
      <w:r>
        <w:rPr>
          <w:rFonts w:ascii="Verdana" w:hAnsi="Verdana" w:cs="Lotus Linotype" w:hint="cs"/>
          <w:rtl/>
          <w:lang w:bidi="fa-IR"/>
        </w:rPr>
        <w:t>= =</w:t>
      </w:r>
      <w:r w:rsidRPr="00AE6B35">
        <w:rPr>
          <w:rFonts w:ascii="Verdana" w:hAnsi="Verdana" w:cs="Lotus Linotype"/>
          <w:rtl/>
          <w:lang w:bidi="fa-IR"/>
        </w:rPr>
        <w:t>سفارتهای</w:t>
      </w:r>
      <w:r>
        <w:rPr>
          <w:rFonts w:ascii="Verdana" w:hAnsi="Verdana" w:cs="Lotus Linotype" w:hint="cs"/>
          <w:rtl/>
          <w:lang w:bidi="fa-IR"/>
        </w:rPr>
        <w:t xml:space="preserve"> </w:t>
      </w:r>
      <w:r w:rsidRPr="00AE6B35">
        <w:rPr>
          <w:rFonts w:ascii="Verdana" w:hAnsi="Verdana" w:cs="Lotus Linotype"/>
          <w:rtl/>
          <w:lang w:bidi="fa-IR"/>
        </w:rPr>
        <w:t>بریتانیا و ایران بوده است. و اموالی ثابت شده است که از ایران و یکی از دولتهای حوزه خلیج فارس برای برخی رجال حوزوی فرستاده می</w:t>
      </w:r>
      <w:r w:rsidRPr="00AE6B35">
        <w:rPr>
          <w:rFonts w:ascii="Verdana" w:hAnsi="Verdana" w:cs="2  Badr"/>
          <w:rtl/>
          <w:lang w:bidi="fa-IR"/>
        </w:rPr>
        <w:t>‌</w:t>
      </w:r>
      <w:r w:rsidRPr="00AE6B35">
        <w:rPr>
          <w:rFonts w:ascii="Verdana" w:hAnsi="Verdana" w:cs="Lotus Linotype"/>
          <w:rtl/>
          <w:lang w:bidi="fa-IR"/>
        </w:rPr>
        <w:t>شد تا تلاشهای عارف و بیانات وی را در توحید عراقیان باطل کنند. نگا:عراق بلا قیاد</w:t>
      </w:r>
      <w:r>
        <w:rPr>
          <w:rFonts w:ascii="Verdana" w:hAnsi="Verdana" w:cs="Lotus Linotype" w:hint="cs"/>
          <w:rtl/>
          <w:lang w:bidi="fa-IR"/>
        </w:rPr>
        <w:t>ة</w:t>
      </w:r>
      <w:r w:rsidRPr="00AE6B35">
        <w:rPr>
          <w:rFonts w:ascii="Verdana" w:hAnsi="Verdana" w:cs="Lotus Linotype"/>
          <w:rtl/>
          <w:lang w:bidi="fa-IR"/>
        </w:rPr>
        <w:t xml:space="preserve"> 200-201 و العمل الاسلامی فی العراق 52-51، به نقل از شیع</w:t>
      </w:r>
      <w:r>
        <w:rPr>
          <w:rFonts w:ascii="Verdana" w:hAnsi="Verdana" w:cs="Lotus Linotype" w:hint="cs"/>
          <w:rtl/>
          <w:lang w:bidi="fa-IR"/>
        </w:rPr>
        <w:t>ة</w:t>
      </w:r>
      <w:r w:rsidRPr="00AE6B35">
        <w:rPr>
          <w:rFonts w:ascii="Verdana" w:hAnsi="Verdana" w:cs="Lotus Linotype"/>
          <w:rtl/>
          <w:lang w:bidi="fa-IR"/>
        </w:rPr>
        <w:t xml:space="preserve"> العراق، الحامد البیاتی، ص175.</w:t>
      </w:r>
    </w:p>
  </w:footnote>
  <w:footnote w:id="89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العمل الاسلامی فی العراق، 51-49.</w:t>
      </w:r>
    </w:p>
  </w:footnote>
  <w:footnote w:id="891">
    <w:p w:rsidR="00922A52" w:rsidRPr="00AE6B35" w:rsidRDefault="00922A52" w:rsidP="00D30DD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عراق بلا قیاد</w:t>
      </w:r>
      <w:r>
        <w:rPr>
          <w:rFonts w:ascii="Verdana" w:hAnsi="Verdana" w:cs="Lotus Linotype" w:hint="cs"/>
          <w:rtl/>
          <w:lang w:bidi="fa-IR"/>
        </w:rPr>
        <w:t>ة</w:t>
      </w:r>
      <w:r w:rsidRPr="00AE6B35">
        <w:rPr>
          <w:rFonts w:ascii="Verdana" w:hAnsi="Verdana" w:cs="Lotus Linotype"/>
          <w:rtl/>
          <w:lang w:bidi="fa-IR"/>
        </w:rPr>
        <w:t xml:space="preserve"> 43 به نقل از (الشیع</w:t>
      </w:r>
      <w:r>
        <w:rPr>
          <w:rFonts w:ascii="Verdana" w:hAnsi="Verdana" w:cs="Lotus Linotype" w:hint="cs"/>
          <w:rtl/>
          <w:lang w:bidi="fa-IR"/>
        </w:rPr>
        <w:t>ة</w:t>
      </w:r>
      <w:r w:rsidRPr="00AE6B35">
        <w:rPr>
          <w:rFonts w:ascii="Verdana" w:hAnsi="Verdana" w:cs="Lotus Linotype"/>
          <w:rtl/>
          <w:lang w:bidi="fa-IR"/>
        </w:rPr>
        <w:t xml:space="preserve"> و الخالصی 17-16).</w:t>
      </w:r>
    </w:p>
  </w:footnote>
  <w:footnote w:id="892">
    <w:p w:rsidR="00922A52" w:rsidRPr="00AE6B35" w:rsidRDefault="00922A52" w:rsidP="00AC094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رسال</w:t>
      </w:r>
      <w:r>
        <w:rPr>
          <w:rFonts w:ascii="Verdana" w:hAnsi="Verdana" w:cs="Lotus Linotype" w:hint="cs"/>
          <w:rtl/>
          <w:lang w:bidi="fa-IR"/>
        </w:rPr>
        <w:t>ة</w:t>
      </w:r>
      <w:r w:rsidRPr="00AE6B35">
        <w:rPr>
          <w:rFonts w:ascii="Verdana" w:hAnsi="Verdana" w:cs="Lotus Linotype"/>
          <w:rtl/>
          <w:lang w:bidi="fa-IR"/>
        </w:rPr>
        <w:t xml:space="preserve"> المجاهد الاکبر ص25 وثیقه 3.</w:t>
      </w:r>
    </w:p>
  </w:footnote>
  <w:footnote w:id="89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روزنامه حیات ایران، شماره 120.</w:t>
      </w:r>
    </w:p>
  </w:footnote>
  <w:footnote w:id="894">
    <w:p w:rsidR="00922A52" w:rsidRPr="00AE6B35" w:rsidRDefault="00922A52" w:rsidP="00A857F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روزنامه قانون، سال سوم 1342هـ/1924- شماره52 به نقل از سند شماره(5) در کتاب رسال</w:t>
      </w:r>
      <w:r>
        <w:rPr>
          <w:rFonts w:ascii="Verdana" w:hAnsi="Verdana" w:cs="Lotus Linotype" w:hint="cs"/>
          <w:rtl/>
          <w:lang w:bidi="fa-IR"/>
        </w:rPr>
        <w:t>ة</w:t>
      </w:r>
      <w:r w:rsidRPr="00AE6B35">
        <w:rPr>
          <w:rFonts w:ascii="Verdana" w:hAnsi="Verdana" w:cs="Lotus Linotype"/>
          <w:rtl/>
          <w:lang w:bidi="fa-IR"/>
        </w:rPr>
        <w:t xml:space="preserve"> المجاهد الاکبر ص27.</w:t>
      </w:r>
    </w:p>
  </w:footnote>
  <w:footnote w:id="895">
    <w:p w:rsidR="00922A52" w:rsidRPr="00AE6B35" w:rsidRDefault="00922A52" w:rsidP="002E233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حیدر علی فرزند اسماعیل قلمداران در سال 1333هـ در روستای دیزیجان </w:t>
      </w:r>
      <w:r w:rsidRPr="00AE6B35">
        <w:rPr>
          <w:rFonts w:ascii="Verdana" w:hAnsi="Verdana" w:cs="B Badr"/>
          <w:rtl/>
          <w:lang w:bidi="fa-IR"/>
        </w:rPr>
        <w:t>–</w:t>
      </w:r>
      <w:r w:rsidRPr="00AE6B35">
        <w:rPr>
          <w:rFonts w:ascii="Verdana" w:hAnsi="Verdana" w:cs="Lotus Linotype"/>
          <w:rtl/>
          <w:lang w:bidi="fa-IR"/>
        </w:rPr>
        <w:t xml:space="preserve"> نزدیک قم </w:t>
      </w:r>
      <w:r w:rsidRPr="00AE6B35">
        <w:rPr>
          <w:rFonts w:ascii="Verdana" w:hAnsi="Verdana" w:cs="B Badr"/>
          <w:rtl/>
          <w:lang w:bidi="fa-IR"/>
        </w:rPr>
        <w:t>–</w:t>
      </w:r>
      <w:r w:rsidRPr="00AE6B35">
        <w:rPr>
          <w:rFonts w:ascii="Verdana" w:hAnsi="Verdana" w:cs="Lotus Linotype"/>
          <w:rtl/>
          <w:lang w:bidi="fa-IR"/>
        </w:rPr>
        <w:t xml:space="preserve"> به دنیا آمد. که محقق زاهد و نمونه</w:t>
      </w:r>
      <w:r w:rsidRPr="00AE6B35">
        <w:rPr>
          <w:rFonts w:ascii="Verdana" w:hAnsi="Verdana" w:cs="2  Badr"/>
          <w:rtl/>
          <w:lang w:bidi="fa-IR"/>
        </w:rPr>
        <w:t>‌</w:t>
      </w:r>
      <w:r w:rsidRPr="00AE6B35">
        <w:rPr>
          <w:rFonts w:ascii="Verdana" w:hAnsi="Verdana" w:cs="Lotus Linotype"/>
          <w:rtl/>
          <w:lang w:bidi="fa-IR"/>
        </w:rPr>
        <w:t>ای بود. و پایان کار او به جایی رسید که در مورد منصوص</w:t>
      </w:r>
      <w:r w:rsidRPr="00AE6B35">
        <w:rPr>
          <w:rFonts w:ascii="Verdana" w:hAnsi="Verdana" w:cs="2  Badr"/>
          <w:rtl/>
          <w:lang w:bidi="fa-IR"/>
        </w:rPr>
        <w:t>‌</w:t>
      </w:r>
      <w:r w:rsidRPr="00AE6B35">
        <w:rPr>
          <w:rFonts w:ascii="Verdana" w:hAnsi="Verdana" w:cs="Lotus Linotype"/>
          <w:rtl/>
          <w:lang w:bidi="fa-IR"/>
        </w:rPr>
        <w:t>بودن امامت تحقیق کرد و بالاخره منصوص</w:t>
      </w:r>
      <w:r w:rsidRPr="00AE6B35">
        <w:rPr>
          <w:rFonts w:ascii="Verdana" w:hAnsi="Verdana" w:cs="2  Badr"/>
          <w:rtl/>
          <w:lang w:bidi="fa-IR"/>
        </w:rPr>
        <w:t>‌</w:t>
      </w:r>
      <w:r w:rsidRPr="00AE6B35">
        <w:rPr>
          <w:rFonts w:ascii="Verdana" w:hAnsi="Verdana" w:cs="Lotus Linotype"/>
          <w:rtl/>
          <w:lang w:bidi="fa-IR"/>
        </w:rPr>
        <w:t xml:space="preserve">بودن </w:t>
      </w:r>
      <w:r w:rsidRPr="00AE6B35">
        <w:rPr>
          <w:rFonts w:ascii="Verdana" w:hAnsi="Verdana" w:cs="Lotus Linotype"/>
          <w:rtl/>
        </w:rPr>
        <w:t>آ</w:t>
      </w:r>
      <w:r w:rsidRPr="00AE6B35">
        <w:rPr>
          <w:rFonts w:ascii="Verdana" w:hAnsi="Verdana" w:cs="Lotus Linotype"/>
          <w:rtl/>
          <w:lang w:bidi="fa-IR"/>
        </w:rPr>
        <w:t>ن را انکار کرد. همچنان که در کتاب خود (طریق الاتحاد الواسع دراس</w:t>
      </w:r>
      <w:r>
        <w:rPr>
          <w:rFonts w:ascii="Verdana" w:hAnsi="Verdana" w:cs="Lotus Linotype" w:hint="cs"/>
          <w:rtl/>
          <w:lang w:bidi="fa-IR"/>
        </w:rPr>
        <w:t>ة</w:t>
      </w:r>
      <w:r w:rsidRPr="00AE6B35">
        <w:rPr>
          <w:rFonts w:ascii="Verdana" w:hAnsi="Verdana" w:cs="Lotus Linotype"/>
          <w:rtl/>
          <w:lang w:bidi="fa-IR"/>
        </w:rPr>
        <w:t xml:space="preserve"> نصوص ا</w:t>
      </w:r>
      <w:r>
        <w:rPr>
          <w:rFonts w:ascii="Verdana" w:hAnsi="Verdana" w:cs="Lotus Linotype" w:hint="cs"/>
          <w:rtl/>
          <w:lang w:bidi="fa-IR"/>
        </w:rPr>
        <w:t>لا</w:t>
      </w:r>
      <w:r w:rsidRPr="00AE6B35">
        <w:rPr>
          <w:rFonts w:ascii="Verdana" w:hAnsi="Verdana" w:cs="Lotus Linotype"/>
          <w:rtl/>
          <w:lang w:bidi="fa-IR"/>
        </w:rPr>
        <w:t>مام</w:t>
      </w:r>
      <w:r>
        <w:rPr>
          <w:rFonts w:ascii="Verdana" w:hAnsi="Verdana" w:cs="Lotus Linotype" w:hint="cs"/>
          <w:rtl/>
          <w:lang w:bidi="fa-IR"/>
        </w:rPr>
        <w:t>ة</w:t>
      </w:r>
      <w:r w:rsidRPr="00AE6B35">
        <w:rPr>
          <w:rFonts w:ascii="Verdana" w:hAnsi="Verdana" w:cs="Lotus Linotype"/>
          <w:rtl/>
          <w:lang w:bidi="fa-IR"/>
        </w:rPr>
        <w:t xml:space="preserve">) آشکار است. همچنین به این نتیجه رسید که دعا خواستن از مردگان و طلب حاجت از آنها از اموری است که اسلام آنها را باطل کرده است. همچنان که در کتاب (زیارات) او مشهود است. و در نوشتن </w:t>
      </w:r>
      <w:r w:rsidRPr="002E2339">
        <w:rPr>
          <w:rFonts w:ascii="Verdana" w:hAnsi="Verdana" w:cs="Lotus Linotype" w:hint="cs"/>
          <w:spacing w:val="-4"/>
          <w:rtl/>
          <w:lang w:bidi="fa-IR"/>
        </w:rPr>
        <w:t xml:space="preserve">در </w:t>
      </w:r>
      <w:r w:rsidRPr="002E2339">
        <w:rPr>
          <w:rFonts w:ascii="Verdana" w:hAnsi="Verdana" w:cs="Lotus Linotype"/>
          <w:spacing w:val="-4"/>
          <w:rtl/>
          <w:lang w:bidi="fa-IR"/>
        </w:rPr>
        <w:t xml:space="preserve">تعدادی </w:t>
      </w:r>
      <w:r w:rsidRPr="002E2339">
        <w:rPr>
          <w:rFonts w:ascii="Verdana" w:hAnsi="Verdana" w:cs="Lotus Linotype" w:hint="cs"/>
          <w:spacing w:val="-4"/>
          <w:rtl/>
          <w:lang w:bidi="fa-IR"/>
        </w:rPr>
        <w:t xml:space="preserve">از </w:t>
      </w:r>
      <w:r w:rsidRPr="002E2339">
        <w:rPr>
          <w:rFonts w:ascii="Verdana" w:hAnsi="Verdana" w:cs="Lotus Linotype"/>
          <w:spacing w:val="-4"/>
          <w:rtl/>
          <w:lang w:bidi="fa-IR"/>
        </w:rPr>
        <w:t>جراید روزانه و مجلات متنوع مشارکت کرد. و او تألیفات زیادی دارد که از بارزترین آنها ترجمه المعارف المحمدی از خالصی و ترجمه احیاء الشریع</w:t>
      </w:r>
      <w:r w:rsidRPr="002E2339">
        <w:rPr>
          <w:rFonts w:ascii="Verdana" w:hAnsi="Verdana" w:cs="Lotus Linotype" w:hint="cs"/>
          <w:spacing w:val="-4"/>
          <w:rtl/>
          <w:lang w:bidi="fa-IR"/>
        </w:rPr>
        <w:t>ة</w:t>
      </w:r>
      <w:r w:rsidRPr="002E2339">
        <w:rPr>
          <w:rFonts w:ascii="Verdana" w:hAnsi="Verdana" w:cs="Lotus Linotype"/>
          <w:spacing w:val="-4"/>
          <w:rtl/>
          <w:lang w:bidi="fa-IR"/>
        </w:rPr>
        <w:t xml:space="preserve"> از خالصی و ترجمه «کتاب الإسلام سبیل السعاد</w:t>
      </w:r>
      <w:r w:rsidRPr="002E2339">
        <w:rPr>
          <w:rFonts w:ascii="Verdana" w:hAnsi="Verdana" w:cs="Lotus Linotype" w:hint="cs"/>
          <w:spacing w:val="-4"/>
          <w:rtl/>
          <w:lang w:bidi="fa-IR"/>
        </w:rPr>
        <w:t>ة</w:t>
      </w:r>
      <w:r w:rsidRPr="002E2339">
        <w:rPr>
          <w:rFonts w:ascii="Verdana" w:hAnsi="Verdana" w:cs="Lotus Linotype"/>
          <w:spacing w:val="-4"/>
          <w:rtl/>
          <w:lang w:bidi="fa-IR"/>
        </w:rPr>
        <w:t xml:space="preserve"> والسلام» از خالصی و کتاب «ارمغان آسمان بشری الإله» که ترجمه کتاب الجمع</w:t>
      </w:r>
      <w:r w:rsidRPr="002E2339">
        <w:rPr>
          <w:rFonts w:ascii="Verdana" w:hAnsi="Verdana" w:cs="Lotus Linotype" w:hint="cs"/>
          <w:spacing w:val="-4"/>
          <w:rtl/>
          <w:lang w:bidi="fa-IR"/>
        </w:rPr>
        <w:t>ة</w:t>
      </w:r>
      <w:r w:rsidRPr="002E2339">
        <w:rPr>
          <w:rFonts w:ascii="Verdana" w:hAnsi="Verdana" w:cs="Lotus Linotype"/>
          <w:spacing w:val="-4"/>
          <w:rtl/>
          <w:lang w:bidi="fa-IR"/>
        </w:rPr>
        <w:t xml:space="preserve"> از خالصی بود و کتاب «نهض</w:t>
      </w:r>
      <w:r w:rsidRPr="002E2339">
        <w:rPr>
          <w:rFonts w:ascii="Verdana" w:hAnsi="Verdana" w:cs="Lotus Linotype" w:hint="cs"/>
          <w:spacing w:val="-4"/>
          <w:rtl/>
          <w:lang w:bidi="fa-IR"/>
        </w:rPr>
        <w:t>ة</w:t>
      </w:r>
      <w:r w:rsidRPr="002E2339">
        <w:rPr>
          <w:rFonts w:ascii="Verdana" w:hAnsi="Verdana" w:cs="Lotus Linotype"/>
          <w:spacing w:val="-4"/>
          <w:rtl/>
          <w:lang w:bidi="fa-IR"/>
        </w:rPr>
        <w:t xml:space="preserve"> الحسین المقدس» و کتاب «حکومت در اسلام» از اوست. با وجود اینکه </w:t>
      </w:r>
      <w:r w:rsidRPr="002E2339">
        <w:rPr>
          <w:rFonts w:ascii="Verdana" w:hAnsi="Verdana" w:cs="Lotus Linotype" w:hint="cs"/>
          <w:spacing w:val="-4"/>
          <w:rtl/>
          <w:lang w:bidi="fa-IR"/>
        </w:rPr>
        <w:t xml:space="preserve">به دو سكته مبتلا شد </w:t>
      </w:r>
      <w:r w:rsidRPr="002E2339">
        <w:rPr>
          <w:rFonts w:ascii="Verdana" w:hAnsi="Verdana" w:cs="Lotus Linotype"/>
          <w:spacing w:val="-4"/>
          <w:rtl/>
          <w:lang w:bidi="fa-IR"/>
        </w:rPr>
        <w:t>در سال 1402 به علت مخالفت با انقلاب اسلامی به زندان افتاد و در 29 رمضان 1409ه</w:t>
      </w:r>
      <w:r w:rsidRPr="002E2339">
        <w:rPr>
          <w:rFonts w:ascii="Verdana" w:hAnsi="Verdana" w:cs="Lotus Linotype" w:hint="cs"/>
          <w:spacing w:val="-4"/>
          <w:rtl/>
          <w:lang w:bidi="fa-IR"/>
        </w:rPr>
        <w:t>ـ</w:t>
      </w:r>
      <w:r w:rsidRPr="002E2339">
        <w:rPr>
          <w:rFonts w:ascii="Verdana" w:hAnsi="Verdana" w:cs="Lotus Linotype"/>
          <w:spacing w:val="-4"/>
          <w:rtl/>
          <w:lang w:bidi="fa-IR"/>
        </w:rPr>
        <w:t xml:space="preserve"> درگذشت و در قم دفن شد.</w:t>
      </w:r>
    </w:p>
  </w:footnote>
  <w:footnote w:id="896">
    <w:p w:rsidR="00922A52" w:rsidRPr="00AE6B35" w:rsidRDefault="00922A52" w:rsidP="002E233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سند شماره (12) در رسا</w:t>
      </w:r>
      <w:r>
        <w:rPr>
          <w:rFonts w:ascii="Verdana" w:hAnsi="Verdana" w:cs="Lotus Linotype" w:hint="cs"/>
          <w:rtl/>
          <w:lang w:bidi="fa-IR"/>
        </w:rPr>
        <w:t>لة</w:t>
      </w:r>
      <w:r w:rsidRPr="00AE6B35">
        <w:rPr>
          <w:rFonts w:ascii="Verdana" w:hAnsi="Verdana" w:cs="Lotus Linotype"/>
          <w:rtl/>
          <w:lang w:bidi="fa-IR"/>
        </w:rPr>
        <w:t xml:space="preserve"> المجاهد الاکبر ص35.</w:t>
      </w:r>
    </w:p>
  </w:footnote>
  <w:footnote w:id="89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نگا:همان ص37-36.</w:t>
      </w:r>
    </w:p>
  </w:footnote>
  <w:footnote w:id="898">
    <w:p w:rsidR="00922A52" w:rsidRPr="00AE6B35" w:rsidRDefault="00922A52" w:rsidP="002C678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عراق بلا قیاد</w:t>
      </w:r>
      <w:r>
        <w:rPr>
          <w:rFonts w:ascii="Verdana" w:hAnsi="Verdana" w:cs="Lotus Linotype" w:hint="cs"/>
          <w:rtl/>
          <w:lang w:bidi="fa-IR"/>
        </w:rPr>
        <w:t>ة</w:t>
      </w:r>
      <w:r w:rsidRPr="00AE6B35">
        <w:rPr>
          <w:rFonts w:ascii="Verdana" w:hAnsi="Verdana" w:cs="Lotus Linotype"/>
          <w:rtl/>
          <w:lang w:bidi="fa-IR"/>
        </w:rPr>
        <w:t>، 160.</w:t>
      </w:r>
    </w:p>
  </w:footnote>
  <w:footnote w:id="89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مصاحبه خصوصی.</w:t>
      </w:r>
    </w:p>
  </w:footnote>
  <w:footnote w:id="900">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تفکر را شیخ محمد آلوسی و دکتر توفیق بدری و دکتر یحیی دباش بنا نهادند. این به معنای تزکیه از آنچه که در آینده به سراغ ما می</w:t>
      </w:r>
      <w:r w:rsidRPr="00AE6B35">
        <w:rPr>
          <w:rFonts w:ascii="Verdana" w:hAnsi="Verdana" w:cs="2  Badr"/>
          <w:rtl/>
          <w:lang w:bidi="fa-IR"/>
        </w:rPr>
        <w:t>‌</w:t>
      </w:r>
      <w:r w:rsidRPr="00AE6B35">
        <w:rPr>
          <w:rFonts w:ascii="Verdana" w:hAnsi="Verdana" w:cs="Lotus Linotype"/>
          <w:rtl/>
          <w:lang w:bidi="fa-IR"/>
        </w:rPr>
        <w:t xml:space="preserve">آید، نیست. چون شخص زنده از فتنه در امان نیست </w:t>
      </w:r>
      <w:r w:rsidRPr="00AE6B35">
        <w:rPr>
          <w:rFonts w:ascii="Verdana" w:hAnsi="Verdana" w:cs="B Badr"/>
          <w:rtl/>
          <w:lang w:bidi="fa-IR"/>
        </w:rPr>
        <w:t>–</w:t>
      </w:r>
      <w:r w:rsidRPr="00AE6B35">
        <w:rPr>
          <w:rFonts w:ascii="Verdana" w:hAnsi="Verdana" w:cs="Lotus Linotype"/>
          <w:rtl/>
          <w:lang w:bidi="fa-IR"/>
        </w:rPr>
        <w:t xml:space="preserve"> هر که می</w:t>
      </w:r>
      <w:r w:rsidRPr="00AE6B35">
        <w:rPr>
          <w:rFonts w:ascii="Verdana" w:hAnsi="Verdana" w:cs="2  Badr"/>
          <w:rtl/>
          <w:lang w:bidi="fa-IR"/>
        </w:rPr>
        <w:t>‌</w:t>
      </w:r>
      <w:r w:rsidRPr="00AE6B35">
        <w:rPr>
          <w:rFonts w:ascii="Verdana" w:hAnsi="Verdana" w:cs="Lotus Linotype"/>
          <w:rtl/>
          <w:lang w:bidi="fa-IR"/>
        </w:rPr>
        <w:t xml:space="preserve">خواهد باشد </w:t>
      </w:r>
      <w:r w:rsidRPr="00AE6B35">
        <w:rPr>
          <w:rFonts w:ascii="Verdana" w:hAnsi="Verdana" w:cs="B Badr"/>
          <w:rtl/>
          <w:lang w:bidi="fa-IR"/>
        </w:rPr>
        <w:t>–</w:t>
      </w:r>
      <w:r w:rsidRPr="00AE6B35">
        <w:rPr>
          <w:rFonts w:ascii="Verdana" w:hAnsi="Verdana" w:cs="Lotus Linotype"/>
          <w:rtl/>
          <w:lang w:bidi="fa-IR"/>
        </w:rPr>
        <w:t xml:space="preserve"> همچنان که ابن مسعود</w:t>
      </w:r>
      <w:r w:rsidRPr="00AE6B35">
        <w:rPr>
          <w:rFonts w:ascii="Verdana" w:hAnsi="Verdana" w:cs="Lotus Linotype"/>
          <w:lang w:bidi="fa-IR"/>
        </w:rPr>
        <w:sym w:font="AGA Arabesque" w:char="F074"/>
      </w:r>
      <w:r w:rsidRPr="00AE6B35">
        <w:rPr>
          <w:rFonts w:ascii="Verdana" w:hAnsi="Verdana" w:cs="Lotus Linotype"/>
          <w:rtl/>
          <w:lang w:bidi="fa-IR"/>
        </w:rPr>
        <w:t xml:space="preserve"> می</w:t>
      </w:r>
      <w:r w:rsidRPr="00AE6B35">
        <w:rPr>
          <w:rFonts w:ascii="Verdana" w:hAnsi="Verdana" w:cs="2  Badr"/>
          <w:rtl/>
          <w:lang w:bidi="fa-IR"/>
        </w:rPr>
        <w:t>‌</w:t>
      </w:r>
      <w:r w:rsidRPr="00AE6B35">
        <w:rPr>
          <w:rFonts w:ascii="Verdana" w:hAnsi="Verdana" w:cs="Lotus Linotype"/>
          <w:rtl/>
          <w:lang w:bidi="fa-IR"/>
        </w:rPr>
        <w:t>گوید: هر کس از شما اگر خواست از کسی پیروی کند، از شخص که مرده است پیروی کند مشکلی ندارد چون شخص زنده در معرض فتنه و آزمایش است. «ابن عبدالبر در جامع بیان ال</w:t>
      </w:r>
      <w:r>
        <w:rPr>
          <w:rFonts w:ascii="Verdana" w:hAnsi="Verdana" w:cs="Lotus Linotype"/>
          <w:rtl/>
          <w:lang w:bidi="fa-IR"/>
        </w:rPr>
        <w:t>علم آن را آورده است، 2/128-126</w:t>
      </w:r>
      <w:r>
        <w:rPr>
          <w:rFonts w:ascii="Verdana" w:hAnsi="Verdana" w:cs="Lotus Linotype" w:hint="cs"/>
          <w:rtl/>
          <w:lang w:bidi="fa-IR"/>
        </w:rPr>
        <w:t>.</w:t>
      </w:r>
    </w:p>
  </w:footnote>
  <w:footnote w:id="90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ابوداود (عون المعبود 4/131ح 2501نسائی6/314ح3096).</w:t>
      </w:r>
    </w:p>
  </w:footnote>
  <w:footnote w:id="90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امر را محمد آلوسی به من خبر داد و او و عبدالعزیز بدری دوستان خالصی بودند و آنها گردهماییهای هفتگی داشتند که در آن مناظره می</w:t>
      </w:r>
      <w:r w:rsidRPr="00AE6B35">
        <w:rPr>
          <w:rFonts w:ascii="Verdana" w:hAnsi="Verdana" w:cs="2  Badr"/>
          <w:rtl/>
          <w:lang w:bidi="fa-IR"/>
        </w:rPr>
        <w:t>‌</w:t>
      </w:r>
      <w:r w:rsidRPr="00AE6B35">
        <w:rPr>
          <w:rFonts w:ascii="Verdana" w:hAnsi="Verdana" w:cs="Lotus Linotype"/>
          <w:rtl/>
          <w:lang w:bidi="fa-IR"/>
        </w:rPr>
        <w:t>کردند و بعضی کارها را مرتب می</w:t>
      </w:r>
      <w:r w:rsidRPr="00AE6B35">
        <w:rPr>
          <w:rFonts w:ascii="Verdana" w:hAnsi="Verdana" w:cs="2  Badr"/>
          <w:rtl/>
          <w:lang w:bidi="fa-IR"/>
        </w:rPr>
        <w:t>‌</w:t>
      </w:r>
      <w:r w:rsidRPr="00AE6B35">
        <w:rPr>
          <w:rFonts w:ascii="Verdana" w:hAnsi="Verdana" w:cs="Lotus Linotype"/>
          <w:rtl/>
          <w:lang w:bidi="fa-IR"/>
        </w:rPr>
        <w:t xml:space="preserve">کردند. </w:t>
      </w:r>
      <w:r w:rsidRPr="00AE6B35">
        <w:rPr>
          <w:rFonts w:ascii="Verdana" w:hAnsi="Verdana" w:cs="B Badr"/>
          <w:rtl/>
          <w:lang w:bidi="fa-IR"/>
        </w:rPr>
        <w:t>–</w:t>
      </w:r>
      <w:r w:rsidRPr="00AE6B35">
        <w:rPr>
          <w:rFonts w:ascii="Verdana" w:hAnsi="Verdana" w:cs="Lotus Linotype"/>
          <w:rtl/>
          <w:lang w:bidi="fa-IR"/>
        </w:rPr>
        <w:t xml:space="preserve"> همچنانکه در بخش آینده خواهد آمد.</w:t>
      </w:r>
    </w:p>
  </w:footnote>
  <w:footnote w:id="903">
    <w:p w:rsidR="00922A52" w:rsidRPr="00AE6B35" w:rsidRDefault="00922A52" w:rsidP="00163B0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الطبرانی فی الکبیر 2/93 و آلبانی در السلسل</w:t>
      </w:r>
      <w:r>
        <w:rPr>
          <w:rFonts w:ascii="Verdana" w:hAnsi="Verdana" w:cs="Lotus Linotype" w:hint="cs"/>
          <w:rtl/>
          <w:lang w:bidi="fa-IR"/>
        </w:rPr>
        <w:t>ة</w:t>
      </w:r>
      <w:r w:rsidRPr="00AE6B35">
        <w:rPr>
          <w:rFonts w:ascii="Verdana" w:hAnsi="Verdana" w:cs="Lotus Linotype"/>
          <w:rtl/>
          <w:lang w:bidi="fa-IR"/>
        </w:rPr>
        <w:t xml:space="preserve"> الصحیح</w:t>
      </w:r>
      <w:r>
        <w:rPr>
          <w:rFonts w:ascii="Verdana" w:hAnsi="Verdana" w:cs="Lotus Linotype" w:hint="cs"/>
          <w:rtl/>
          <w:lang w:bidi="fa-IR"/>
        </w:rPr>
        <w:t>ة</w:t>
      </w:r>
      <w:r w:rsidRPr="00AE6B35">
        <w:rPr>
          <w:rFonts w:ascii="Verdana" w:hAnsi="Verdana" w:cs="Lotus Linotype"/>
          <w:rtl/>
          <w:lang w:bidi="fa-IR"/>
        </w:rPr>
        <w:t xml:space="preserve"> شماره34</w:t>
      </w:r>
      <w:r>
        <w:rPr>
          <w:rFonts w:ascii="Verdana" w:hAnsi="Verdana" w:cs="Lotus Linotype" w:hint="cs"/>
          <w:rtl/>
          <w:lang w:bidi="fa-IR"/>
        </w:rPr>
        <w:t xml:space="preserve"> صحيح دانسته است</w:t>
      </w:r>
      <w:r w:rsidRPr="00AE6B35">
        <w:rPr>
          <w:rFonts w:ascii="Verdana" w:hAnsi="Verdana" w:cs="Lotus Linotype"/>
          <w:rtl/>
          <w:lang w:bidi="fa-IR"/>
        </w:rPr>
        <w:t>.</w:t>
      </w:r>
    </w:p>
  </w:footnote>
  <w:footnote w:id="904">
    <w:p w:rsidR="00922A52" w:rsidRPr="00AE6B35" w:rsidRDefault="00922A52" w:rsidP="00163B0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نگا:الاسلام سبیل السعاد</w:t>
      </w:r>
      <w:r>
        <w:rPr>
          <w:rFonts w:ascii="Verdana" w:hAnsi="Verdana" w:cs="Lotus Linotype" w:hint="cs"/>
          <w:rtl/>
          <w:lang w:bidi="fa-IR"/>
        </w:rPr>
        <w:t>ة</w:t>
      </w:r>
      <w:r w:rsidRPr="00AE6B35">
        <w:rPr>
          <w:rFonts w:ascii="Verdana" w:hAnsi="Verdana" w:cs="Lotus Linotype"/>
          <w:rtl/>
          <w:lang w:bidi="fa-IR"/>
        </w:rPr>
        <w:t xml:space="preserve"> والسلام از خالصی 45.</w:t>
      </w:r>
    </w:p>
  </w:footnote>
  <w:footnote w:id="905">
    <w:p w:rsidR="00922A52" w:rsidRPr="00AE6B35" w:rsidRDefault="00922A52" w:rsidP="00A8363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اگر ملاح خالصی را به خاطر انحصار غلو در سه گروهی که ذکر کردیم، نقد می</w:t>
      </w:r>
      <w:r w:rsidRPr="00AE6B35">
        <w:rPr>
          <w:rFonts w:ascii="Verdana" w:hAnsi="Verdana" w:cs="2  Badr"/>
          <w:rtl/>
          <w:lang w:bidi="fa-IR"/>
        </w:rPr>
        <w:t>‌</w:t>
      </w:r>
      <w:r w:rsidRPr="00AE6B35">
        <w:rPr>
          <w:rFonts w:ascii="Verdana" w:hAnsi="Verdana" w:cs="Lotus Linotype"/>
          <w:rtl/>
          <w:lang w:bidi="fa-IR"/>
        </w:rPr>
        <w:t>کرد و از اتهام بسیاری از مراجع گذشته و حال خودداری می</w:t>
      </w:r>
      <w:r w:rsidRPr="00AE6B35">
        <w:rPr>
          <w:rFonts w:ascii="Verdana" w:hAnsi="Verdana" w:cs="2  Badr"/>
          <w:rtl/>
          <w:lang w:bidi="fa-IR"/>
        </w:rPr>
        <w:t>‌</w:t>
      </w:r>
      <w:r w:rsidRPr="00AE6B35">
        <w:rPr>
          <w:rFonts w:ascii="Verdana" w:hAnsi="Verdana" w:cs="Lotus Linotype"/>
          <w:rtl/>
          <w:lang w:bidi="fa-IR"/>
        </w:rPr>
        <w:t>کرد، دقیقتر بود. نگا:سخنان ملاح در مجموع السن</w:t>
      </w:r>
      <w:r>
        <w:rPr>
          <w:rFonts w:ascii="Verdana" w:hAnsi="Verdana" w:cs="Lotus Linotype" w:hint="cs"/>
          <w:rtl/>
          <w:lang w:bidi="fa-IR"/>
        </w:rPr>
        <w:t>ة</w:t>
      </w:r>
      <w:r w:rsidRPr="00AE6B35">
        <w:rPr>
          <w:rFonts w:ascii="Verdana" w:hAnsi="Verdana" w:cs="Lotus Linotype"/>
          <w:rtl/>
          <w:lang w:bidi="fa-IR"/>
        </w:rPr>
        <w:t xml:space="preserve"> 1/127-151.</w:t>
      </w:r>
    </w:p>
  </w:footnote>
  <w:footnote w:id="906">
    <w:p w:rsidR="00922A52" w:rsidRPr="00AE6B35" w:rsidRDefault="00922A52" w:rsidP="00E70A4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علی حیدر قلمداران می</w:t>
      </w:r>
      <w:r w:rsidRPr="00AE6B35">
        <w:rPr>
          <w:rFonts w:ascii="Verdana" w:hAnsi="Verdana" w:cs="2  Badr"/>
          <w:rtl/>
          <w:lang w:bidi="fa-IR"/>
        </w:rPr>
        <w:t>‌</w:t>
      </w:r>
      <w:r w:rsidRPr="00AE6B35">
        <w:rPr>
          <w:rFonts w:ascii="Verdana" w:hAnsi="Verdana" w:cs="Lotus Linotype"/>
          <w:rtl/>
          <w:lang w:bidi="fa-IR"/>
        </w:rPr>
        <w:t>گوید: «با وجود جهل مسلمانان و غفلت آنها آیا ممکن است که حاکمان واشینگتن و کسانی که در ساحل تایمز ساکنند و آنهایی که بر تخت پادشاهی کاخ کرملین نشسته اند به چنین افکاری (منظور بعضی افکار خالصی) اجازه بدهند که در عقل مسلمانان جایی پیدا کند یا به مجتهدی اجازه دهند که مقام مرجعیت عام را اشغال کند تا برای آنها سختی و رنج فراهم کند»</w:t>
      </w:r>
      <w:r>
        <w:rPr>
          <w:rFonts w:ascii="Verdana" w:hAnsi="Verdana" w:cs="Lotus Linotype" w:hint="cs"/>
          <w:rtl/>
          <w:lang w:bidi="fa-IR"/>
        </w:rPr>
        <w:t>.</w:t>
      </w:r>
      <w:r w:rsidRPr="00AE6B35">
        <w:rPr>
          <w:rFonts w:ascii="Verdana" w:hAnsi="Verdana" w:cs="Lotus Linotype"/>
          <w:rtl/>
          <w:lang w:bidi="fa-IR"/>
        </w:rPr>
        <w:t xml:space="preserve"> نگا: کتاب علماء الشیع</w:t>
      </w:r>
      <w:r>
        <w:rPr>
          <w:rFonts w:ascii="Verdana" w:hAnsi="Verdana" w:cs="Lotus Linotype" w:hint="cs"/>
          <w:rtl/>
          <w:lang w:bidi="fa-IR"/>
        </w:rPr>
        <w:t>ة</w:t>
      </w:r>
      <w:r w:rsidRPr="00AE6B35">
        <w:rPr>
          <w:rFonts w:ascii="Verdana" w:hAnsi="Verdana" w:cs="Lotus Linotype"/>
          <w:rtl/>
          <w:lang w:bidi="fa-IR"/>
        </w:rPr>
        <w:t xml:space="preserve"> والصراع مع البدع . سند شماره (12) - «به نقل از مقدمه ترجمه کتاب الاسلام سبیل السعاده والسلام» توسط قلمداران، صفحه(ل) چاپ، قم، 1956م.</w:t>
      </w:r>
    </w:p>
  </w:footnote>
  <w:footnote w:id="90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همان سند شماره(9).</w:t>
      </w:r>
    </w:p>
  </w:footnote>
  <w:footnote w:id="908">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این چیزی است که برای من معلوم شد و خداوند بر امور پوشیده و مخفی آگاهتر است</w:t>
      </w:r>
      <w:r w:rsidRPr="00AE6B35">
        <w:rPr>
          <w:rFonts w:ascii="Verdana" w:hAnsi="Verdana" w:cs="Lotus Linotype"/>
          <w:rtl/>
          <w:lang w:bidi="fa-IR"/>
        </w:rPr>
        <w:t>. و این نتیجه ظنی است که قابل بررسی است.</w:t>
      </w:r>
    </w:p>
  </w:footnote>
  <w:footnote w:id="909">
    <w:p w:rsidR="00922A52" w:rsidRPr="00AE6B35" w:rsidRDefault="00922A52" w:rsidP="003D71C7">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مسأل</w:t>
      </w:r>
      <w:r>
        <w:rPr>
          <w:rFonts w:ascii="Verdana" w:hAnsi="Verdana" w:cs="Lotus Linotype" w:hint="cs"/>
          <w:rtl/>
          <w:lang w:bidi="fa-IR"/>
        </w:rPr>
        <w:t>ة</w:t>
      </w:r>
      <w:r w:rsidRPr="00AE6B35">
        <w:rPr>
          <w:rFonts w:ascii="Verdana" w:hAnsi="Verdana" w:cs="Lotus Linotype"/>
          <w:rtl/>
          <w:lang w:bidi="fa-IR"/>
        </w:rPr>
        <w:t xml:space="preserve"> التقریب، القفاری 2/111-112.</w:t>
      </w:r>
    </w:p>
  </w:footnote>
  <w:footnote w:id="910">
    <w:p w:rsidR="00922A52" w:rsidRPr="00AE6B35" w:rsidRDefault="00922A52" w:rsidP="002B3D7B">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rtl/>
        </w:rPr>
        <w:t xml:space="preserve"> </w:t>
      </w:r>
      <w:r>
        <w:rPr>
          <w:rFonts w:ascii="Verdana" w:hAnsi="Verdana" w:cs="Lotus Linotype" w:hint="cs"/>
          <w:rtl/>
        </w:rPr>
        <w:t>منبع سابق</w:t>
      </w:r>
      <w:r w:rsidRPr="00AE6B35">
        <w:rPr>
          <w:rFonts w:ascii="Verdana" w:hAnsi="Verdana" w:cs="Lotus Linotype"/>
          <w:rtl/>
        </w:rPr>
        <w:t xml:space="preserve"> 2/209.</w:t>
      </w:r>
    </w:p>
  </w:footnote>
  <w:footnote w:id="911">
    <w:p w:rsidR="00922A52" w:rsidRPr="00AE6B35" w:rsidRDefault="00922A52" w:rsidP="00E70A4B">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مجموع الفتاوی، 20</w:t>
      </w:r>
      <w:r>
        <w:rPr>
          <w:rFonts w:ascii="Verdana" w:hAnsi="Verdana" w:cs="Lotus Linotype" w:hint="cs"/>
          <w:rtl/>
        </w:rPr>
        <w:t>/</w:t>
      </w:r>
      <w:r w:rsidRPr="00AE6B35">
        <w:rPr>
          <w:rFonts w:ascii="Verdana" w:hAnsi="Verdana" w:cs="Lotus Linotype"/>
          <w:rtl/>
        </w:rPr>
        <w:t>217، القواعد النورانی</w:t>
      </w:r>
      <w:r>
        <w:rPr>
          <w:rFonts w:ascii="Verdana" w:hAnsi="Verdana" w:cs="Lotus Linotype" w:hint="cs"/>
          <w:rtl/>
        </w:rPr>
        <w:t>ة</w:t>
      </w:r>
      <w:r w:rsidRPr="00AE6B35">
        <w:rPr>
          <w:rFonts w:ascii="Verdana" w:hAnsi="Verdana" w:cs="Lotus Linotype"/>
          <w:rtl/>
        </w:rPr>
        <w:t xml:space="preserve"> 128-129، منهج الجدل والمناظره ص 897-711.</w:t>
      </w:r>
    </w:p>
  </w:footnote>
  <w:footnote w:id="912">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سپس پسرش هادی خالصی آن را به عربی ترجمه کرد.</w:t>
      </w:r>
    </w:p>
  </w:footnote>
  <w:footnote w:id="913">
    <w:p w:rsidR="00922A52" w:rsidRPr="00AE6B35" w:rsidRDefault="00922A52" w:rsidP="000B478C">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علماء الشیع</w:t>
      </w:r>
      <w:r>
        <w:rPr>
          <w:rFonts w:ascii="Verdana" w:hAnsi="Verdana" w:cs="Lotus Linotype" w:hint="cs"/>
          <w:rtl/>
        </w:rPr>
        <w:t>ة</w:t>
      </w:r>
      <w:r w:rsidRPr="00AE6B35">
        <w:rPr>
          <w:rFonts w:ascii="Verdana" w:hAnsi="Verdana" w:cs="Lotus Linotype"/>
          <w:rtl/>
        </w:rPr>
        <w:t xml:space="preserve"> والصراع مع البدع والخرافات الدخیل</w:t>
      </w:r>
      <w:r>
        <w:rPr>
          <w:rFonts w:ascii="Verdana" w:hAnsi="Verdana" w:cs="Lotus Linotype" w:hint="cs"/>
          <w:rtl/>
        </w:rPr>
        <w:t>ة</w:t>
      </w:r>
      <w:r w:rsidRPr="00AE6B35">
        <w:rPr>
          <w:rFonts w:ascii="Verdana" w:hAnsi="Verdana" w:cs="Lotus Linotype"/>
          <w:rtl/>
        </w:rPr>
        <w:t xml:space="preserve"> فی الدین ص163.</w:t>
      </w:r>
    </w:p>
  </w:footnote>
  <w:footnote w:id="914">
    <w:p w:rsidR="00922A52" w:rsidRPr="00AE6B35" w:rsidRDefault="00922A52" w:rsidP="000B478C">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الاسلام سبیل السعاد</w:t>
      </w:r>
      <w:r>
        <w:rPr>
          <w:rFonts w:ascii="Verdana" w:hAnsi="Verdana" w:cs="Lotus Linotype" w:hint="cs"/>
          <w:rtl/>
        </w:rPr>
        <w:t>ة</w:t>
      </w:r>
      <w:r w:rsidRPr="00AE6B35">
        <w:rPr>
          <w:rFonts w:ascii="Verdana" w:hAnsi="Verdana" w:cs="Lotus Linotype"/>
          <w:rtl/>
        </w:rPr>
        <w:t xml:space="preserve"> والسلام 44.</w:t>
      </w:r>
    </w:p>
  </w:footnote>
  <w:footnote w:id="915">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همان</w:t>
      </w:r>
      <w:r>
        <w:rPr>
          <w:rFonts w:ascii="Verdana" w:hAnsi="Verdana" w:cs="Lotus Linotype" w:hint="cs"/>
          <w:rtl/>
        </w:rPr>
        <w:t xml:space="preserve"> </w:t>
      </w:r>
      <w:r w:rsidRPr="00AE6B35">
        <w:rPr>
          <w:rFonts w:ascii="Verdana" w:hAnsi="Verdana" w:cs="Lotus Linotype"/>
          <w:rtl/>
        </w:rPr>
        <w:t>49.</w:t>
      </w:r>
    </w:p>
  </w:footnote>
  <w:footnote w:id="916">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نگا: سخن ملاح در مورد خالصی و مناظره او. ص612-607.</w:t>
      </w:r>
    </w:p>
  </w:footnote>
  <w:footnote w:id="917">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تاریخ الطبری 3/908. الکامل فی التاریخ 3/336، چاپ دار صادر 1398.</w:t>
      </w:r>
    </w:p>
  </w:footnote>
  <w:footnote w:id="918">
    <w:p w:rsidR="00922A52" w:rsidRPr="00AE6B35" w:rsidRDefault="00922A52" w:rsidP="000B478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w:t>
      </w:r>
      <w:r w:rsidRPr="00AE6B35">
        <w:rPr>
          <w:rFonts w:ascii="Verdana" w:hAnsi="Verdana" w:cs="Lotus Linotype"/>
          <w:rtl/>
          <w:lang w:bidi="fa-IR"/>
        </w:rPr>
        <w:t>درء التعارض 1/95. شرح العقیده الطحاوی</w:t>
      </w:r>
      <w:r>
        <w:rPr>
          <w:rFonts w:ascii="Verdana" w:hAnsi="Verdana" w:cs="Lotus Linotype" w:hint="cs"/>
          <w:rtl/>
          <w:lang w:bidi="fa-IR"/>
        </w:rPr>
        <w:t>ة</w:t>
      </w:r>
      <w:r w:rsidRPr="00AE6B35">
        <w:rPr>
          <w:rFonts w:ascii="Verdana" w:hAnsi="Verdana" w:cs="Lotus Linotype"/>
          <w:rtl/>
          <w:lang w:bidi="fa-IR"/>
        </w:rPr>
        <w:t xml:space="preserve"> 435.</w:t>
      </w:r>
    </w:p>
  </w:footnote>
  <w:footnote w:id="919">
    <w:p w:rsidR="00922A52" w:rsidRPr="00AE6B35" w:rsidRDefault="00922A52" w:rsidP="00D44DFE">
      <w:pPr>
        <w:pStyle w:val="a6"/>
        <w:spacing w:line="226" w:lineRule="auto"/>
        <w:ind w:left="227" w:hanging="227"/>
        <w:jc w:val="lowKashida"/>
        <w:rPr>
          <w:rFonts w:ascii="Verdana" w:hAnsi="Verdana" w:cs="Lotus Linotype"/>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الترمذی 5/622ح3788، مسند، الامام احمد3/14</w:t>
      </w:r>
      <w:r>
        <w:rPr>
          <w:rFonts w:ascii="Verdana" w:hAnsi="Verdana" w:cs="Lotus Linotype" w:hint="cs"/>
          <w:rtl/>
        </w:rPr>
        <w:t xml:space="preserve">، </w:t>
      </w:r>
      <w:r w:rsidRPr="00AE6B35">
        <w:rPr>
          <w:rFonts w:ascii="Verdana" w:hAnsi="Verdana" w:cs="Lotus Linotype"/>
          <w:rtl/>
        </w:rPr>
        <w:t xml:space="preserve">17 و هیثمی گفته است: اسناد آن </w:t>
      </w:r>
      <w:r>
        <w:rPr>
          <w:rFonts w:ascii="Verdana" w:hAnsi="Verdana" w:cs="Lotus Linotype" w:hint="cs"/>
          <w:rtl/>
        </w:rPr>
        <w:t>خوب</w:t>
      </w:r>
      <w:r w:rsidRPr="00AE6B35">
        <w:rPr>
          <w:rFonts w:ascii="Verdana" w:hAnsi="Verdana" w:cs="Lotus Linotype"/>
          <w:rtl/>
        </w:rPr>
        <w:t xml:space="preserve"> است و آلبانی </w:t>
      </w:r>
      <w:r>
        <w:rPr>
          <w:rFonts w:ascii="Verdana" w:hAnsi="Verdana" w:cs="Lotus Linotype" w:hint="cs"/>
          <w:rtl/>
        </w:rPr>
        <w:t>آنرا</w:t>
      </w:r>
      <w:r w:rsidRPr="00AE6B35">
        <w:rPr>
          <w:rFonts w:ascii="Verdana" w:hAnsi="Verdana" w:cs="Lotus Linotype"/>
          <w:rtl/>
        </w:rPr>
        <w:t xml:space="preserve"> صحیح </w:t>
      </w:r>
      <w:r>
        <w:rPr>
          <w:rFonts w:ascii="Verdana" w:hAnsi="Verdana" w:cs="Lotus Linotype" w:hint="cs"/>
          <w:rtl/>
        </w:rPr>
        <w:t>دانسته</w:t>
      </w:r>
      <w:r w:rsidRPr="00AE6B35">
        <w:rPr>
          <w:rFonts w:ascii="Verdana" w:hAnsi="Verdana" w:cs="Lotus Linotype"/>
          <w:rtl/>
        </w:rPr>
        <w:t>(صحیح سنن الترمذی ح2980) و اصل حدیث در مسلم آمده است (2408).</w:t>
      </w:r>
    </w:p>
  </w:footnote>
  <w:footnote w:id="92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w:t>
      </w:r>
      <w:r w:rsidRPr="00AE6B35">
        <w:rPr>
          <w:rFonts w:ascii="Verdana" w:hAnsi="Verdana" w:cs="Lotus Linotype"/>
        </w:rPr>
        <w:t xml:space="preserve">www.al-shia.com/html/ara/books/farzanegan/mosvi.htm </w:t>
      </w:r>
      <w:r w:rsidRPr="00AE6B35">
        <w:rPr>
          <w:rFonts w:ascii="Verdana" w:hAnsi="Verdana" w:cs="Lotus Linotype"/>
          <w:rtl/>
          <w:lang w:bidi="fa-IR"/>
        </w:rPr>
        <w:t>.</w:t>
      </w:r>
    </w:p>
  </w:footnote>
  <w:footnote w:id="921">
    <w:p w:rsidR="00922A52" w:rsidRPr="00AE6B35" w:rsidRDefault="00922A52" w:rsidP="00BB68C6">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ابوالحسن محمد بن عبدالحمید اصفهانی موسوی در سال 1277ه</w:t>
      </w:r>
      <w:r w:rsidRPr="00AE6B35">
        <w:rPr>
          <w:rFonts w:ascii="Verdana" w:hAnsi="Verdana" w:cs="Lotus Linotype"/>
          <w:rtl/>
          <w:lang w:bidi="fa-IR"/>
        </w:rPr>
        <w:t>‍</w:t>
      </w:r>
      <w:r w:rsidRPr="00AE6B35">
        <w:rPr>
          <w:rFonts w:ascii="Verdana" w:hAnsi="Verdana" w:cs="Lotus Linotype"/>
          <w:rtl/>
        </w:rPr>
        <w:t xml:space="preserve"> به دنیا آمد. او بعد از وفات محمد تقی شیرازی (1338ه</w:t>
      </w:r>
      <w:r w:rsidRPr="00AE6B35">
        <w:rPr>
          <w:rFonts w:ascii="Verdana" w:hAnsi="Verdana" w:cs="Lotus Linotype"/>
          <w:rtl/>
          <w:lang w:bidi="fa-IR"/>
        </w:rPr>
        <w:t>‍</w:t>
      </w:r>
      <w:r w:rsidRPr="00AE6B35">
        <w:rPr>
          <w:rFonts w:ascii="Verdana" w:hAnsi="Verdana" w:cs="2  Badr"/>
          <w:rtl/>
          <w:lang w:bidi="fa-IR"/>
        </w:rPr>
        <w:t>‌</w:t>
      </w:r>
      <w:r w:rsidRPr="00AE6B35">
        <w:rPr>
          <w:rFonts w:ascii="Verdana" w:hAnsi="Verdana" w:cs="Lotus Linotype"/>
          <w:rtl/>
        </w:rPr>
        <w:t>) و احمد کاشف الغطاء (1344ه</w:t>
      </w:r>
      <w:r w:rsidRPr="00AE6B35">
        <w:rPr>
          <w:rFonts w:ascii="Verdana" w:hAnsi="Verdana" w:cs="Lotus Linotype"/>
          <w:rtl/>
          <w:lang w:bidi="fa-IR"/>
        </w:rPr>
        <w:t>‍</w:t>
      </w:r>
      <w:r w:rsidRPr="00AE6B35">
        <w:rPr>
          <w:rFonts w:ascii="Verdana" w:hAnsi="Verdana" w:cs="2  Badr"/>
          <w:rtl/>
          <w:lang w:bidi="fa-IR"/>
        </w:rPr>
        <w:t>‌</w:t>
      </w:r>
      <w:r w:rsidRPr="00AE6B35">
        <w:rPr>
          <w:rFonts w:ascii="Verdana" w:hAnsi="Verdana" w:cs="Lotus Linotype"/>
          <w:rtl/>
        </w:rPr>
        <w:t>) و محمد حسین نائینی (1355ه</w:t>
      </w:r>
      <w:r w:rsidRPr="00AE6B35">
        <w:rPr>
          <w:rFonts w:ascii="Verdana" w:hAnsi="Verdana" w:cs="Lotus Linotype"/>
          <w:rtl/>
          <w:lang w:bidi="fa-IR"/>
        </w:rPr>
        <w:t>‍</w:t>
      </w:r>
      <w:r w:rsidRPr="00AE6B35">
        <w:rPr>
          <w:rFonts w:ascii="Verdana" w:hAnsi="Verdana" w:cs="2  Badr"/>
          <w:rtl/>
          <w:lang w:bidi="fa-IR"/>
        </w:rPr>
        <w:t>‌</w:t>
      </w:r>
      <w:r w:rsidRPr="00AE6B35">
        <w:rPr>
          <w:rFonts w:ascii="Verdana" w:hAnsi="Verdana" w:cs="Lotus Linotype"/>
          <w:rtl/>
        </w:rPr>
        <w:t>) نمونه بزرگترین مرجعه شیعه بود و در سال 1365ه</w:t>
      </w:r>
      <w:r w:rsidRPr="00AE6B35">
        <w:rPr>
          <w:rFonts w:ascii="Verdana" w:hAnsi="Verdana" w:cs="Lotus Linotype"/>
          <w:rtl/>
          <w:lang w:bidi="fa-IR"/>
        </w:rPr>
        <w:t>‍</w:t>
      </w:r>
      <w:r w:rsidRPr="00AE6B35">
        <w:rPr>
          <w:rFonts w:ascii="Verdana" w:hAnsi="Verdana" w:cs="Lotus Linotype"/>
          <w:rtl/>
        </w:rPr>
        <w:t xml:space="preserve"> در کاظمیه در گذشت. نگا:منبع پیشین (سایت) و کتاب الشیعه والتصحیح</w:t>
      </w:r>
      <w:r w:rsidRPr="00AE6B35">
        <w:rPr>
          <w:rFonts w:ascii="Verdana" w:hAnsi="Verdana" w:cs="Lotus Linotype"/>
          <w:rtl/>
          <w:lang w:bidi="fa-IR"/>
        </w:rPr>
        <w:t xml:space="preserve"> </w:t>
      </w:r>
      <w:r w:rsidRPr="00AE6B35">
        <w:rPr>
          <w:rFonts w:ascii="Verdana" w:hAnsi="Verdana" w:cs="Lotus Linotype"/>
          <w:rtl/>
        </w:rPr>
        <w:t>5.</w:t>
      </w:r>
    </w:p>
  </w:footnote>
  <w:footnote w:id="922">
    <w:p w:rsidR="00922A52" w:rsidRPr="00AE6B35" w:rsidRDefault="00922A52" w:rsidP="00BB68C6">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نگا:تصوير مراسم اجازه </w:t>
      </w:r>
      <w:r w:rsidRPr="00AE6B35">
        <w:rPr>
          <w:rFonts w:ascii="Verdana" w:hAnsi="Verdana" w:cs="Lotus Linotype"/>
          <w:rtl/>
          <w:lang w:bidi="fa-IR"/>
        </w:rPr>
        <w:t>گ</w:t>
      </w:r>
      <w:r w:rsidRPr="00AE6B35">
        <w:rPr>
          <w:rFonts w:ascii="Verdana" w:hAnsi="Verdana" w:cs="Lotus Linotype"/>
          <w:rtl/>
        </w:rPr>
        <w:t>رفتن در کتاب الشیع</w:t>
      </w:r>
      <w:r>
        <w:rPr>
          <w:rFonts w:ascii="Verdana" w:hAnsi="Verdana" w:cs="Lotus Linotype" w:hint="cs"/>
          <w:rtl/>
        </w:rPr>
        <w:t>ة</w:t>
      </w:r>
      <w:r w:rsidRPr="00AE6B35">
        <w:rPr>
          <w:rFonts w:ascii="Verdana" w:hAnsi="Verdana" w:cs="Lotus Linotype"/>
          <w:rtl/>
        </w:rPr>
        <w:t xml:space="preserve"> والتصحیح 158.</w:t>
      </w:r>
    </w:p>
  </w:footnote>
  <w:footnote w:id="923">
    <w:p w:rsidR="00922A52" w:rsidRPr="00AE6B35" w:rsidRDefault="00922A52" w:rsidP="00AA5926">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rtl/>
        </w:rPr>
        <w:t xml:space="preserve"> نگا: الشی</w:t>
      </w:r>
      <w:r>
        <w:rPr>
          <w:rFonts w:ascii="Verdana" w:hAnsi="Verdana" w:cs="Lotus Linotype" w:hint="cs"/>
          <w:rtl/>
        </w:rPr>
        <w:t>عة</w:t>
      </w:r>
      <w:r w:rsidRPr="00AE6B35">
        <w:rPr>
          <w:rFonts w:ascii="Verdana" w:hAnsi="Verdana" w:cs="Lotus Linotype"/>
          <w:rtl/>
        </w:rPr>
        <w:t xml:space="preserve"> والتصحیح 133.</w:t>
      </w:r>
    </w:p>
  </w:footnote>
  <w:footnote w:id="924">
    <w:p w:rsidR="00922A52" w:rsidRPr="00AE6B35" w:rsidRDefault="00922A52" w:rsidP="00AA5926">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از شرح حال موسوی توسط خودش در پایان کتاب «الصر</w:t>
      </w:r>
      <w:r>
        <w:rPr>
          <w:rFonts w:ascii="Verdana" w:hAnsi="Verdana" w:cs="Lotus Linotype" w:hint="cs"/>
          <w:rtl/>
        </w:rPr>
        <w:t>خة</w:t>
      </w:r>
      <w:r w:rsidRPr="00AE6B35">
        <w:rPr>
          <w:rFonts w:ascii="Verdana" w:hAnsi="Verdana" w:cs="Lotus Linotype"/>
          <w:rtl/>
        </w:rPr>
        <w:t xml:space="preserve"> الکبری».</w:t>
      </w:r>
    </w:p>
  </w:footnote>
  <w:footnote w:id="925">
    <w:p w:rsidR="00922A52" w:rsidRPr="00AE6B35" w:rsidRDefault="00922A52" w:rsidP="000408DE">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الصر</w:t>
      </w:r>
      <w:r>
        <w:rPr>
          <w:rFonts w:ascii="Verdana" w:hAnsi="Verdana" w:cs="Lotus Linotype" w:hint="cs"/>
          <w:rtl/>
        </w:rPr>
        <w:t>خة</w:t>
      </w:r>
      <w:r w:rsidRPr="00AE6B35">
        <w:rPr>
          <w:rFonts w:ascii="Verdana" w:hAnsi="Verdana" w:cs="Lotus Linotype"/>
          <w:rtl/>
        </w:rPr>
        <w:t xml:space="preserve"> الکبری 12</w:t>
      </w:r>
      <w:r>
        <w:rPr>
          <w:rFonts w:ascii="Verdana" w:hAnsi="Verdana" w:cs="Lotus Linotype" w:hint="cs"/>
          <w:rtl/>
        </w:rPr>
        <w:t xml:space="preserve">، </w:t>
      </w:r>
      <w:r w:rsidRPr="00AE6B35">
        <w:rPr>
          <w:rFonts w:ascii="Verdana" w:hAnsi="Verdana" w:cs="Lotus Linotype"/>
          <w:rtl/>
        </w:rPr>
        <w:t>23. یا شیع</w:t>
      </w:r>
      <w:r>
        <w:rPr>
          <w:rFonts w:ascii="Verdana" w:hAnsi="Verdana" w:cs="Lotus Linotype" w:hint="cs"/>
          <w:rtl/>
        </w:rPr>
        <w:t>ة</w:t>
      </w:r>
      <w:r w:rsidRPr="00AE6B35">
        <w:rPr>
          <w:rFonts w:ascii="Verdana" w:hAnsi="Verdana" w:cs="Lotus Linotype"/>
          <w:rtl/>
        </w:rPr>
        <w:t xml:space="preserve"> العالم استیقظوا. 45</w:t>
      </w:r>
      <w:r>
        <w:rPr>
          <w:rFonts w:ascii="Verdana" w:hAnsi="Verdana" w:cs="Lotus Linotype" w:hint="cs"/>
          <w:rtl/>
        </w:rPr>
        <w:t xml:space="preserve">، </w:t>
      </w:r>
      <w:r w:rsidRPr="00AE6B35">
        <w:rPr>
          <w:rFonts w:ascii="Verdana" w:hAnsi="Verdana" w:cs="Lotus Linotype"/>
          <w:rtl/>
        </w:rPr>
        <w:t>6</w:t>
      </w:r>
      <w:r>
        <w:rPr>
          <w:rFonts w:ascii="Verdana" w:hAnsi="Verdana" w:cs="Lotus Linotype" w:hint="cs"/>
          <w:rtl/>
        </w:rPr>
        <w:t>1</w:t>
      </w:r>
      <w:r w:rsidRPr="00AE6B35">
        <w:rPr>
          <w:rFonts w:ascii="Verdana" w:hAnsi="Verdana" w:cs="Lotus Linotype"/>
          <w:rtl/>
        </w:rPr>
        <w:t>.</w:t>
      </w:r>
    </w:p>
  </w:footnote>
  <w:footnote w:id="926">
    <w:p w:rsidR="00922A52" w:rsidRPr="00AE6B35" w:rsidRDefault="00922A52" w:rsidP="000408D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w:t>
      </w:r>
      <w:r>
        <w:rPr>
          <w:rFonts w:ascii="Verdana" w:hAnsi="Verdana" w:cs="Lotus Linotype" w:hint="cs"/>
          <w:rtl/>
          <w:lang w:bidi="fa-IR"/>
        </w:rPr>
        <w:t>خة</w:t>
      </w:r>
      <w:r w:rsidRPr="00AE6B35">
        <w:rPr>
          <w:rFonts w:ascii="Verdana" w:hAnsi="Verdana" w:cs="Lotus Linotype"/>
          <w:rtl/>
          <w:lang w:bidi="fa-IR"/>
        </w:rPr>
        <w:t xml:space="preserve"> الکبری </w:t>
      </w:r>
      <w:r>
        <w:rPr>
          <w:rFonts w:ascii="Verdana" w:hAnsi="Verdana" w:cs="Lotus Linotype" w:hint="cs"/>
          <w:rtl/>
          <w:lang w:bidi="fa-IR"/>
        </w:rPr>
        <w:t>6، 12</w:t>
      </w:r>
      <w:r w:rsidRPr="00AE6B35">
        <w:rPr>
          <w:rFonts w:ascii="Verdana" w:hAnsi="Verdana" w:cs="Lotus Linotype"/>
          <w:rtl/>
          <w:lang w:bidi="fa-IR"/>
        </w:rPr>
        <w:t>.</w:t>
      </w:r>
    </w:p>
  </w:footnote>
  <w:footnote w:id="927">
    <w:p w:rsidR="00922A52" w:rsidRPr="00AE6B35" w:rsidRDefault="00922A52" w:rsidP="002C561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یا شیع</w:t>
      </w:r>
      <w:r>
        <w:rPr>
          <w:rFonts w:ascii="Verdana" w:hAnsi="Verdana" w:cs="Lotus Linotype" w:hint="cs"/>
          <w:rtl/>
          <w:lang w:bidi="fa-IR"/>
        </w:rPr>
        <w:t>ة</w:t>
      </w:r>
      <w:r w:rsidRPr="00AE6B35">
        <w:rPr>
          <w:rFonts w:ascii="Verdana" w:hAnsi="Verdana" w:cs="Lotus Linotype"/>
          <w:rtl/>
          <w:lang w:bidi="fa-IR"/>
        </w:rPr>
        <w:t xml:space="preserve"> العالم استیقظوا. 62،45.</w:t>
      </w:r>
    </w:p>
  </w:footnote>
  <w:footnote w:id="928">
    <w:p w:rsidR="00922A52" w:rsidRPr="00AE6B35" w:rsidRDefault="00922A52" w:rsidP="00C8127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13-12، و نگا: </w:t>
      </w:r>
      <w:r>
        <w:rPr>
          <w:rFonts w:ascii="Verdana" w:hAnsi="Verdana" w:cs="Lotus Linotype" w:hint="cs"/>
          <w:rtl/>
          <w:lang w:bidi="fa-IR"/>
        </w:rPr>
        <w:t>22</w:t>
      </w:r>
      <w:r w:rsidRPr="00AE6B35">
        <w:rPr>
          <w:rFonts w:ascii="Verdana" w:hAnsi="Verdana" w:cs="Lotus Linotype"/>
          <w:rtl/>
          <w:lang w:bidi="fa-IR"/>
        </w:rPr>
        <w:t>-</w:t>
      </w:r>
      <w:r>
        <w:rPr>
          <w:rFonts w:ascii="Verdana" w:hAnsi="Verdana" w:cs="Lotus Linotype" w:hint="cs"/>
          <w:rtl/>
          <w:lang w:bidi="fa-IR"/>
        </w:rPr>
        <w:t>25</w:t>
      </w:r>
      <w:r w:rsidRPr="00AE6B35">
        <w:rPr>
          <w:rFonts w:ascii="Verdana" w:hAnsi="Verdana" w:cs="Lotus Linotype"/>
          <w:rtl/>
          <w:lang w:bidi="fa-IR"/>
        </w:rPr>
        <w:t>.</w:t>
      </w:r>
    </w:p>
  </w:footnote>
  <w:footnote w:id="92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بخاری 6094، مسلم 2607، ابن حجر گفته است که «بر» جامع تمام خیرات است و به عمل خالصانه و دائمی اطلاق می</w:t>
      </w:r>
      <w:r w:rsidRPr="00AE6B35">
        <w:rPr>
          <w:rFonts w:ascii="Verdana" w:hAnsi="Verdana" w:cs="2  Badr"/>
          <w:rtl/>
          <w:lang w:bidi="fa-IR"/>
        </w:rPr>
        <w:t>‌</w:t>
      </w:r>
      <w:r w:rsidRPr="00AE6B35">
        <w:rPr>
          <w:rFonts w:ascii="Verdana" w:hAnsi="Verdana" w:cs="Lotus Linotype"/>
          <w:rtl/>
          <w:lang w:bidi="fa-IR"/>
        </w:rPr>
        <w:t>شود. فتح الباری 10/524.</w:t>
      </w:r>
    </w:p>
  </w:footnote>
  <w:footnote w:id="930">
    <w:p w:rsidR="00922A52" w:rsidRPr="00AE6B35" w:rsidRDefault="00922A52" w:rsidP="006A723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یا شیع</w:t>
      </w:r>
      <w:r>
        <w:rPr>
          <w:rFonts w:ascii="Verdana" w:hAnsi="Verdana" w:cs="Lotus Linotype" w:hint="cs"/>
          <w:rtl/>
          <w:lang w:bidi="fa-IR"/>
        </w:rPr>
        <w:t>ة</w:t>
      </w:r>
      <w:r w:rsidRPr="00AE6B35">
        <w:rPr>
          <w:rFonts w:ascii="Verdana" w:hAnsi="Verdana" w:cs="Lotus Linotype"/>
          <w:rtl/>
          <w:lang w:bidi="fa-IR"/>
        </w:rPr>
        <w:t xml:space="preserve"> العالم استیقظوا، 46.</w:t>
      </w:r>
    </w:p>
  </w:footnote>
  <w:footnote w:id="931">
    <w:p w:rsidR="00922A52" w:rsidRPr="00AE6B35" w:rsidRDefault="00922A52" w:rsidP="004021C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یا عقید</w:t>
      </w:r>
      <w:r>
        <w:rPr>
          <w:rFonts w:ascii="Verdana" w:hAnsi="Verdana" w:cs="Lotus Linotype" w:hint="cs"/>
          <w:rtl/>
          <w:lang w:bidi="fa-IR"/>
        </w:rPr>
        <w:t>ة</w:t>
      </w:r>
      <w:r w:rsidRPr="00AE6B35">
        <w:rPr>
          <w:rFonts w:ascii="Verdana" w:hAnsi="Verdana" w:cs="Lotus Linotype"/>
          <w:rtl/>
          <w:lang w:bidi="fa-IR"/>
        </w:rPr>
        <w:t xml:space="preserve"> الشیع</w:t>
      </w:r>
      <w:r>
        <w:rPr>
          <w:rFonts w:ascii="Verdana" w:hAnsi="Verdana" w:cs="Lotus Linotype" w:hint="cs"/>
          <w:rtl/>
          <w:lang w:bidi="fa-IR"/>
        </w:rPr>
        <w:t>ة</w:t>
      </w:r>
      <w:r w:rsidRPr="00AE6B35">
        <w:rPr>
          <w:rFonts w:ascii="Verdana" w:hAnsi="Verdana" w:cs="Lotus Linotype"/>
          <w:rtl/>
          <w:lang w:bidi="fa-IR"/>
        </w:rPr>
        <w:t xml:space="preserve"> الامامی</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sidRPr="00AE6B35">
        <w:rPr>
          <w:rFonts w:ascii="Verdana" w:hAnsi="Verdana" w:cs="Lotus Linotype"/>
          <w:rtl/>
          <w:lang w:bidi="fa-IR"/>
        </w:rPr>
        <w:t xml:space="preserve"> اصول الدین وفروعه فی عصر الائمه وما بعده 129.</w:t>
      </w:r>
    </w:p>
  </w:footnote>
  <w:footnote w:id="932">
    <w:p w:rsidR="00922A52" w:rsidRPr="00AE6B35" w:rsidRDefault="00922A52" w:rsidP="00B93C7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ص36.</w:t>
      </w:r>
    </w:p>
  </w:footnote>
  <w:footnote w:id="933">
    <w:p w:rsidR="00922A52" w:rsidRPr="00AE6B35" w:rsidRDefault="00922A52" w:rsidP="00B93C7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ف</w:t>
      </w:r>
      <w:r>
        <w:rPr>
          <w:rFonts w:ascii="Verdana" w:hAnsi="Verdana" w:cs="Lotus Linotype" w:hint="cs"/>
          <w:rtl/>
          <w:lang w:bidi="fa-IR"/>
        </w:rPr>
        <w:t>ي</w:t>
      </w:r>
      <w:r w:rsidRPr="00AE6B35">
        <w:rPr>
          <w:rFonts w:ascii="Verdana" w:hAnsi="Verdana" w:cs="Lotus Linotype"/>
          <w:rtl/>
          <w:lang w:bidi="fa-IR"/>
        </w:rPr>
        <w:t xml:space="preserve"> المسلمین الشیع</w:t>
      </w:r>
      <w:r>
        <w:rPr>
          <w:rFonts w:ascii="Verdana" w:hAnsi="Verdana" w:cs="Lotus Linotype" w:hint="cs"/>
          <w:rtl/>
          <w:lang w:bidi="fa-IR"/>
        </w:rPr>
        <w:t>ة</w:t>
      </w:r>
      <w:r w:rsidRPr="00AE6B35">
        <w:rPr>
          <w:rFonts w:ascii="Verdana" w:hAnsi="Verdana" w:cs="Lotus Linotype"/>
          <w:rtl/>
          <w:lang w:bidi="fa-IR"/>
        </w:rPr>
        <w:t>، الموسوی، ص192.</w:t>
      </w:r>
    </w:p>
  </w:footnote>
  <w:footnote w:id="934">
    <w:p w:rsidR="00922A52" w:rsidRPr="00AE6B35" w:rsidRDefault="00922A52" w:rsidP="00B93C7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36.</w:t>
      </w:r>
    </w:p>
  </w:footnote>
  <w:footnote w:id="935">
    <w:p w:rsidR="00922A52" w:rsidRPr="00AE6B35" w:rsidRDefault="00922A52" w:rsidP="00300D6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w:t>
      </w:r>
      <w:r w:rsidRPr="00AE6B35">
        <w:rPr>
          <w:rFonts w:ascii="Verdana" w:hAnsi="Verdana" w:cs="Lotus Linotype"/>
          <w:rtl/>
          <w:lang w:bidi="fa-IR"/>
        </w:rPr>
        <w:t>المتآمرون ف</w:t>
      </w:r>
      <w:r>
        <w:rPr>
          <w:rFonts w:ascii="Verdana" w:hAnsi="Verdana" w:cs="Lotus Linotype" w:hint="cs"/>
          <w:rtl/>
          <w:lang w:bidi="fa-IR"/>
        </w:rPr>
        <w:t>ي</w:t>
      </w:r>
      <w:r w:rsidRPr="00AE6B35">
        <w:rPr>
          <w:rFonts w:ascii="Verdana" w:hAnsi="Verdana" w:cs="Lotus Linotype"/>
          <w:rtl/>
          <w:lang w:bidi="fa-IR"/>
        </w:rPr>
        <w:t xml:space="preserve"> المسلمین الشیع</w:t>
      </w:r>
      <w:r>
        <w:rPr>
          <w:rFonts w:ascii="Verdana" w:hAnsi="Verdana" w:cs="Lotus Linotype" w:hint="cs"/>
          <w:rtl/>
          <w:lang w:bidi="fa-IR"/>
        </w:rPr>
        <w:t>ة</w:t>
      </w:r>
      <w:r w:rsidRPr="00AE6B35">
        <w:rPr>
          <w:rFonts w:ascii="Verdana" w:hAnsi="Verdana" w:cs="Lotus Linotype"/>
          <w:rtl/>
          <w:lang w:bidi="fa-IR"/>
        </w:rPr>
        <w:t>، الموسوی، ص192.</w:t>
      </w:r>
    </w:p>
  </w:footnote>
  <w:footnote w:id="936">
    <w:p w:rsidR="00922A52" w:rsidRPr="00AE6B35" w:rsidRDefault="00922A52" w:rsidP="00300D6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یا شیع</w:t>
      </w:r>
      <w:r>
        <w:rPr>
          <w:rFonts w:ascii="Verdana" w:hAnsi="Verdana" w:cs="Lotus Linotype" w:hint="cs"/>
          <w:rtl/>
          <w:lang w:bidi="fa-IR"/>
        </w:rPr>
        <w:t>ة</w:t>
      </w:r>
      <w:r w:rsidRPr="00AE6B35">
        <w:rPr>
          <w:rFonts w:ascii="Verdana" w:hAnsi="Verdana" w:cs="Lotus Linotype"/>
          <w:rtl/>
          <w:lang w:bidi="fa-IR"/>
        </w:rPr>
        <w:t xml:space="preserve"> العالم استیقظوا، الموسوی ص56. و نگا:</w:t>
      </w:r>
      <w:r>
        <w:rPr>
          <w:rFonts w:ascii="Verdana" w:hAnsi="Verdana" w:cs="Lotus Linotype" w:hint="cs"/>
          <w:rtl/>
          <w:lang w:bidi="fa-IR"/>
        </w:rPr>
        <w:t xml:space="preserve"> </w:t>
      </w:r>
      <w:r w:rsidRPr="00AE6B35">
        <w:rPr>
          <w:rFonts w:ascii="Verdana" w:hAnsi="Verdana" w:cs="Lotus Linotype"/>
          <w:rtl/>
          <w:lang w:bidi="fa-IR"/>
        </w:rPr>
        <w:t>سخنان او در الشیع</w:t>
      </w:r>
      <w:r>
        <w:rPr>
          <w:rFonts w:ascii="Verdana" w:hAnsi="Verdana" w:cs="Lotus Linotype" w:hint="cs"/>
          <w:rtl/>
          <w:lang w:bidi="fa-IR"/>
        </w:rPr>
        <w:t>ة</w:t>
      </w:r>
      <w:r w:rsidRPr="00AE6B35">
        <w:rPr>
          <w:rFonts w:ascii="Verdana" w:hAnsi="Verdana" w:cs="Lotus Linotype"/>
          <w:rtl/>
          <w:lang w:bidi="fa-IR"/>
        </w:rPr>
        <w:t xml:space="preserve"> والتصحیح، ص84.</w:t>
      </w:r>
    </w:p>
  </w:footnote>
  <w:footnote w:id="937">
    <w:p w:rsidR="00922A52" w:rsidRPr="00AE6B35" w:rsidRDefault="00922A52" w:rsidP="00300D6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والتصحیح، 85.</w:t>
      </w:r>
    </w:p>
  </w:footnote>
  <w:footnote w:id="938">
    <w:p w:rsidR="00922A52" w:rsidRPr="00AE6B35" w:rsidRDefault="00922A52" w:rsidP="007965B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بقیه آیات در مرجع پیشین 86-85. و الصرخ</w:t>
      </w:r>
      <w:r>
        <w:rPr>
          <w:rFonts w:ascii="Verdana" w:hAnsi="Verdana" w:cs="Lotus Linotype" w:hint="cs"/>
          <w:rtl/>
          <w:lang w:bidi="fa-IR"/>
        </w:rPr>
        <w:t>ة</w:t>
      </w:r>
      <w:r w:rsidRPr="00AE6B35">
        <w:rPr>
          <w:rFonts w:ascii="Verdana" w:hAnsi="Verdana" w:cs="Lotus Linotype"/>
          <w:rtl/>
          <w:lang w:bidi="fa-IR"/>
        </w:rPr>
        <w:t xml:space="preserve"> الکبری 132.</w:t>
      </w:r>
    </w:p>
  </w:footnote>
  <w:footnote w:id="939">
    <w:p w:rsidR="00922A52" w:rsidRPr="00AE6B35" w:rsidRDefault="00922A52" w:rsidP="007965B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الصرخ</w:t>
      </w:r>
      <w:r>
        <w:rPr>
          <w:rFonts w:ascii="Verdana" w:hAnsi="Verdana" w:cs="Lotus Linotype" w:hint="cs"/>
          <w:rtl/>
          <w:lang w:bidi="fa-IR"/>
        </w:rPr>
        <w:t>ة</w:t>
      </w:r>
      <w:r w:rsidRPr="00AE6B35">
        <w:rPr>
          <w:rFonts w:ascii="Verdana" w:hAnsi="Verdana" w:cs="Lotus Linotype"/>
          <w:rtl/>
          <w:lang w:bidi="fa-IR"/>
        </w:rPr>
        <w:t xml:space="preserve"> الکبری، 36.</w:t>
      </w:r>
    </w:p>
  </w:footnote>
  <w:footnote w:id="940">
    <w:p w:rsidR="00922A52" w:rsidRPr="00AE6B35" w:rsidRDefault="00922A52" w:rsidP="001841B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والتصحیح، 80.</w:t>
      </w:r>
    </w:p>
  </w:footnote>
  <w:footnote w:id="94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80.</w:t>
      </w:r>
    </w:p>
  </w:footnote>
  <w:footnote w:id="94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86.</w:t>
      </w:r>
    </w:p>
  </w:footnote>
  <w:footnote w:id="943">
    <w:p w:rsidR="00922A52" w:rsidRPr="00AE6B35" w:rsidRDefault="00922A52" w:rsidP="007220F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سابق84-85، الصرخة الكبرى 132</w:t>
      </w:r>
      <w:r w:rsidRPr="00AE6B35">
        <w:rPr>
          <w:rFonts w:ascii="Verdana" w:hAnsi="Verdana" w:cs="Lotus Linotype"/>
          <w:rtl/>
          <w:lang w:bidi="fa-IR"/>
        </w:rPr>
        <w:t>.</w:t>
      </w:r>
    </w:p>
  </w:footnote>
  <w:footnote w:id="944">
    <w:p w:rsidR="00922A52" w:rsidRPr="00AE6B35" w:rsidRDefault="00922A52" w:rsidP="0092009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والتصحیح 80.</w:t>
      </w:r>
    </w:p>
  </w:footnote>
  <w:footnote w:id="945">
    <w:p w:rsidR="00922A52" w:rsidRPr="00AE6B35" w:rsidRDefault="00922A52" w:rsidP="00DA1E5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وال</w:t>
      </w:r>
      <w:r>
        <w:rPr>
          <w:rFonts w:ascii="Verdana" w:hAnsi="Verdana" w:cs="Lotus Linotype" w:hint="cs"/>
          <w:rtl/>
          <w:lang w:bidi="fa-IR"/>
        </w:rPr>
        <w:t>ت</w:t>
      </w:r>
      <w:r w:rsidRPr="00AE6B35">
        <w:rPr>
          <w:rFonts w:ascii="Verdana" w:hAnsi="Verdana" w:cs="Lotus Linotype"/>
          <w:rtl/>
          <w:lang w:bidi="fa-IR"/>
        </w:rPr>
        <w:t>صحیح 131.</w:t>
      </w:r>
    </w:p>
  </w:footnote>
  <w:footnote w:id="946">
    <w:p w:rsidR="00922A52" w:rsidRPr="00AE6B35" w:rsidRDefault="00922A52" w:rsidP="00195FD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Pr>
          <w:rFonts w:ascii="Verdana" w:hAnsi="Verdana" w:cs="Lotus Linotype" w:hint="cs"/>
          <w:rtl/>
          <w:lang w:bidi="fa-IR"/>
        </w:rPr>
        <w:t>منبع سابق</w:t>
      </w:r>
      <w:r w:rsidRPr="00AE6B35">
        <w:rPr>
          <w:rFonts w:ascii="Verdana" w:hAnsi="Verdana" w:cs="Lotus Linotype"/>
          <w:rtl/>
          <w:lang w:bidi="fa-IR"/>
        </w:rPr>
        <w:t>.</w:t>
      </w:r>
    </w:p>
  </w:footnote>
  <w:footnote w:id="947">
    <w:p w:rsidR="00922A52" w:rsidRPr="00AE6B35" w:rsidRDefault="00922A52" w:rsidP="00195FD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م</w:t>
      </w:r>
      <w:r>
        <w:rPr>
          <w:rFonts w:ascii="Verdana" w:hAnsi="Verdana" w:cs="Lotus Linotype" w:hint="cs"/>
          <w:rtl/>
          <w:lang w:bidi="fa-IR"/>
        </w:rPr>
        <w:t>نبع سابق</w:t>
      </w:r>
      <w:r w:rsidRPr="00AE6B35">
        <w:rPr>
          <w:rFonts w:ascii="Verdana" w:hAnsi="Verdana" w:cs="Lotus Linotype"/>
          <w:rtl/>
          <w:lang w:bidi="fa-IR"/>
        </w:rPr>
        <w:t>.</w:t>
      </w:r>
    </w:p>
  </w:footnote>
  <w:footnote w:id="948">
    <w:p w:rsidR="00922A52" w:rsidRPr="00AE6B35" w:rsidRDefault="00922A52" w:rsidP="00AA570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الشیع</w:t>
      </w:r>
      <w:r>
        <w:rPr>
          <w:rFonts w:ascii="Verdana" w:hAnsi="Verdana" w:cs="Lotus Linotype" w:hint="cs"/>
          <w:rtl/>
          <w:lang w:bidi="fa-IR"/>
        </w:rPr>
        <w:t>ة</w:t>
      </w:r>
      <w:r w:rsidRPr="00AE6B35">
        <w:rPr>
          <w:rFonts w:ascii="Verdana" w:hAnsi="Verdana" w:cs="Lotus Linotype"/>
          <w:rtl/>
          <w:lang w:bidi="fa-IR"/>
        </w:rPr>
        <w:t xml:space="preserve"> والتصحیح 131.</w:t>
      </w:r>
    </w:p>
  </w:footnote>
  <w:footnote w:id="94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عقاید آنان قبلاً بیان شد.</w:t>
      </w:r>
    </w:p>
  </w:footnote>
  <w:footnote w:id="950">
    <w:p w:rsidR="00922A52" w:rsidRPr="00AE6B35" w:rsidRDefault="00922A52" w:rsidP="00EA3BEB">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xml:space="preserve"> 135.</w:t>
      </w:r>
    </w:p>
  </w:footnote>
  <w:footnote w:id="951">
    <w:p w:rsidR="00922A52" w:rsidRPr="00AE6B35" w:rsidRDefault="00922A52" w:rsidP="008B126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ص204.</w:t>
      </w:r>
    </w:p>
  </w:footnote>
  <w:footnote w:id="952">
    <w:p w:rsidR="00922A52" w:rsidRPr="00AE6B35" w:rsidRDefault="00922A52" w:rsidP="00EA3BE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21.</w:t>
      </w:r>
    </w:p>
  </w:footnote>
  <w:footnote w:id="953">
    <w:p w:rsidR="00922A52" w:rsidRPr="00AE6B35" w:rsidRDefault="00922A52" w:rsidP="00EA3BE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الترمذی 5/622ح 3788 وامام </w:t>
      </w:r>
      <w:r>
        <w:rPr>
          <w:rFonts w:ascii="Verdana" w:hAnsi="Verdana" w:cs="Lotus Linotype" w:hint="cs"/>
          <w:rtl/>
          <w:lang w:bidi="fa-IR"/>
        </w:rPr>
        <w:t>ا</w:t>
      </w:r>
      <w:r w:rsidRPr="00AE6B35">
        <w:rPr>
          <w:rFonts w:ascii="Verdana" w:hAnsi="Verdana" w:cs="Lotus Linotype"/>
          <w:rtl/>
          <w:lang w:bidi="fa-IR"/>
        </w:rPr>
        <w:t xml:space="preserve">حمد روایت کرده است 3/14،17. و هیثمی گفته که سندش </w:t>
      </w:r>
      <w:r>
        <w:rPr>
          <w:rFonts w:ascii="Verdana" w:hAnsi="Verdana" w:cs="Lotus Linotype" w:hint="cs"/>
          <w:rtl/>
          <w:lang w:bidi="fa-IR"/>
        </w:rPr>
        <w:t>خوب</w:t>
      </w:r>
      <w:r w:rsidRPr="00AE6B35">
        <w:rPr>
          <w:rFonts w:ascii="Verdana" w:hAnsi="Verdana" w:cs="Lotus Linotype"/>
          <w:rtl/>
          <w:lang w:bidi="fa-IR"/>
        </w:rPr>
        <w:t xml:space="preserve"> است و آلبانی گفته که صحیح است. (صحیح سنن الترمذی ح2980) و نگا:السلسل</w:t>
      </w:r>
      <w:r>
        <w:rPr>
          <w:rFonts w:ascii="Verdana" w:hAnsi="Verdana" w:cs="Lotus Linotype" w:hint="cs"/>
          <w:rtl/>
          <w:lang w:bidi="fa-IR"/>
        </w:rPr>
        <w:t>ة</w:t>
      </w:r>
      <w:r w:rsidRPr="00AE6B35">
        <w:rPr>
          <w:rFonts w:ascii="Verdana" w:hAnsi="Verdana" w:cs="Lotus Linotype"/>
          <w:rtl/>
          <w:lang w:bidi="fa-IR"/>
        </w:rPr>
        <w:t xml:space="preserve"> الصحیح</w:t>
      </w:r>
      <w:r>
        <w:rPr>
          <w:rFonts w:ascii="Verdana" w:hAnsi="Verdana" w:cs="Lotus Linotype" w:hint="cs"/>
          <w:rtl/>
          <w:lang w:bidi="fa-IR"/>
        </w:rPr>
        <w:t>ة</w:t>
      </w:r>
      <w:r w:rsidRPr="00AE6B35">
        <w:rPr>
          <w:rFonts w:ascii="Verdana" w:hAnsi="Verdana" w:cs="Lotus Linotype"/>
          <w:rtl/>
          <w:lang w:bidi="fa-IR"/>
        </w:rPr>
        <w:t xml:space="preserve"> 4/355. و مسلم این ر</w:t>
      </w:r>
      <w:r>
        <w:rPr>
          <w:rFonts w:ascii="Verdana" w:hAnsi="Verdana" w:cs="Lotus Linotype"/>
          <w:rtl/>
          <w:lang w:bidi="fa-IR"/>
        </w:rPr>
        <w:t>وایت را با لفظ دیگری آورده است</w:t>
      </w:r>
      <w:r>
        <w:rPr>
          <w:rFonts w:ascii="Verdana" w:hAnsi="Verdana" w:cs="Lotus Linotype" w:hint="cs"/>
          <w:rtl/>
          <w:lang w:bidi="fa-IR"/>
        </w:rPr>
        <w:t xml:space="preserve"> </w:t>
      </w:r>
      <w:r w:rsidRPr="00AE6B35">
        <w:rPr>
          <w:rFonts w:ascii="Verdana" w:hAnsi="Verdana" w:cs="Lotus Linotype"/>
          <w:rtl/>
          <w:lang w:bidi="fa-IR"/>
        </w:rPr>
        <w:t>شماره 2408.</w:t>
      </w:r>
    </w:p>
  </w:footnote>
  <w:footnote w:id="954">
    <w:p w:rsidR="00922A52" w:rsidRPr="00AE6B35" w:rsidRDefault="00922A52" w:rsidP="0023598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21.</w:t>
      </w:r>
    </w:p>
  </w:footnote>
  <w:footnote w:id="955">
    <w:p w:rsidR="00922A52" w:rsidRPr="00AE6B35" w:rsidRDefault="00922A52" w:rsidP="00FC19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43، الشیع</w:t>
      </w:r>
      <w:r>
        <w:rPr>
          <w:rFonts w:ascii="Verdana" w:hAnsi="Verdana" w:cs="Lotus Linotype" w:hint="cs"/>
          <w:rtl/>
          <w:lang w:bidi="fa-IR"/>
        </w:rPr>
        <w:t>ة</w:t>
      </w:r>
      <w:r w:rsidRPr="00AE6B35">
        <w:rPr>
          <w:rFonts w:ascii="Verdana" w:hAnsi="Verdana" w:cs="Lotus Linotype"/>
          <w:rtl/>
          <w:lang w:bidi="fa-IR"/>
        </w:rPr>
        <w:t xml:space="preserve"> والتصحیح 14.</w:t>
      </w:r>
    </w:p>
  </w:footnote>
  <w:footnote w:id="956">
    <w:p w:rsidR="00922A52" w:rsidRPr="00AE6B35" w:rsidRDefault="00922A52" w:rsidP="00FC19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43.</w:t>
      </w:r>
    </w:p>
  </w:footnote>
  <w:footnote w:id="957">
    <w:p w:rsidR="00922A52" w:rsidRPr="00AE6B35" w:rsidRDefault="00922A52" w:rsidP="00E6291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الشیع</w:t>
      </w:r>
      <w:r>
        <w:rPr>
          <w:rFonts w:ascii="Verdana" w:hAnsi="Verdana" w:cs="Lotus Linotype" w:hint="cs"/>
          <w:rtl/>
          <w:lang w:bidi="fa-IR"/>
        </w:rPr>
        <w:t>ة</w:t>
      </w:r>
      <w:r w:rsidRPr="00AE6B35">
        <w:rPr>
          <w:rFonts w:ascii="Verdana" w:hAnsi="Verdana" w:cs="Lotus Linotype"/>
          <w:rtl/>
          <w:lang w:bidi="fa-IR"/>
        </w:rPr>
        <w:t xml:space="preserve"> والتصحیح، 46-30،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143-131، و نگا: البرقعی.</w:t>
      </w:r>
    </w:p>
  </w:footnote>
  <w:footnote w:id="95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141-139.</w:t>
      </w:r>
    </w:p>
  </w:footnote>
  <w:footnote w:id="9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نهج البلاغه ص509.</w:t>
      </w:r>
    </w:p>
  </w:footnote>
  <w:footnote w:id="96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البرقعی ص141.</w:t>
      </w:r>
    </w:p>
  </w:footnote>
  <w:footnote w:id="961">
    <w:p w:rsidR="00922A52" w:rsidRPr="00AE6B35" w:rsidRDefault="00922A52" w:rsidP="00E6291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74، 130 و نگا: بیعت علی</w:t>
      </w:r>
      <w:r w:rsidRPr="00AE6B35">
        <w:rPr>
          <w:rFonts w:ascii="Verdana" w:hAnsi="Verdana" w:cs="Lotus Linotype"/>
          <w:lang w:bidi="fa-IR"/>
        </w:rPr>
        <w:sym w:font="AGA Arabesque" w:char="F074"/>
      </w:r>
      <w:r w:rsidRPr="00AE6B35">
        <w:rPr>
          <w:rFonts w:ascii="Verdana" w:hAnsi="Verdana" w:cs="Lotus Linotype"/>
          <w:rtl/>
          <w:lang w:bidi="fa-IR"/>
        </w:rPr>
        <w:t xml:space="preserve"> در حدیث ابی سعید در کتاب بیهقی الاعتقاد (178) </w:t>
      </w:r>
      <w:r>
        <w:rPr>
          <w:rFonts w:ascii="Verdana" w:hAnsi="Verdana" w:cs="Lotus Linotype" w:hint="cs"/>
          <w:rtl/>
          <w:lang w:bidi="fa-IR"/>
        </w:rPr>
        <w:t>در</w:t>
      </w:r>
      <w:r w:rsidRPr="00AE6B35">
        <w:rPr>
          <w:rFonts w:ascii="Verdana" w:hAnsi="Verdana" w:cs="Lotus Linotype"/>
          <w:rtl/>
          <w:lang w:bidi="fa-IR"/>
        </w:rPr>
        <w:t xml:space="preserve"> سندی که ابن کثیر در مورد آن می</w:t>
      </w:r>
      <w:r w:rsidRPr="00AE6B35">
        <w:rPr>
          <w:rFonts w:ascii="Verdana" w:hAnsi="Verdana" w:cs="2  Badr"/>
          <w:rtl/>
          <w:lang w:bidi="fa-IR"/>
        </w:rPr>
        <w:t>‌</w:t>
      </w:r>
      <w:r w:rsidRPr="00AE6B35">
        <w:rPr>
          <w:rFonts w:ascii="Verdana" w:hAnsi="Verdana" w:cs="Lotus Linotype"/>
          <w:rtl/>
          <w:lang w:bidi="fa-IR"/>
        </w:rPr>
        <w:t>گوید: سندش صحیح است. نگا:</w:t>
      </w:r>
      <w:r>
        <w:rPr>
          <w:rFonts w:ascii="Verdana" w:hAnsi="Verdana" w:cs="Lotus Linotype" w:hint="cs"/>
          <w:rtl/>
          <w:lang w:bidi="fa-IR"/>
        </w:rPr>
        <w:t xml:space="preserve"> </w:t>
      </w:r>
      <w:r w:rsidRPr="00AE6B35">
        <w:rPr>
          <w:rFonts w:ascii="Verdana" w:hAnsi="Verdana" w:cs="Lotus Linotype"/>
          <w:rtl/>
          <w:lang w:bidi="fa-IR"/>
        </w:rPr>
        <w:t>البدای</w:t>
      </w:r>
      <w:r>
        <w:rPr>
          <w:rFonts w:ascii="Verdana" w:hAnsi="Verdana" w:cs="Lotus Linotype" w:hint="cs"/>
          <w:rtl/>
          <w:lang w:bidi="fa-IR"/>
        </w:rPr>
        <w:t>ة</w:t>
      </w:r>
      <w:r w:rsidRPr="00AE6B35">
        <w:rPr>
          <w:rFonts w:ascii="Verdana" w:hAnsi="Verdana" w:cs="Lotus Linotype"/>
          <w:rtl/>
          <w:lang w:bidi="fa-IR"/>
        </w:rPr>
        <w:t xml:space="preserve"> والنهای</w:t>
      </w:r>
      <w:r>
        <w:rPr>
          <w:rFonts w:ascii="Verdana" w:hAnsi="Verdana" w:cs="Lotus Linotype" w:hint="cs"/>
          <w:rtl/>
          <w:lang w:bidi="fa-IR"/>
        </w:rPr>
        <w:t>ة</w:t>
      </w:r>
      <w:r w:rsidRPr="00AE6B35">
        <w:rPr>
          <w:rFonts w:ascii="Verdana" w:hAnsi="Verdana" w:cs="Lotus Linotype"/>
          <w:rtl/>
          <w:lang w:bidi="fa-IR"/>
        </w:rPr>
        <w:t xml:space="preserve"> 5/280).</w:t>
      </w:r>
    </w:p>
  </w:footnote>
  <w:footnote w:id="962">
    <w:p w:rsidR="00922A52" w:rsidRPr="00EA4DE9" w:rsidRDefault="00922A52" w:rsidP="00DA1E58">
      <w:pPr>
        <w:pStyle w:val="a6"/>
        <w:spacing w:line="226" w:lineRule="auto"/>
        <w:ind w:left="227" w:hanging="227"/>
        <w:jc w:val="lowKashida"/>
        <w:rPr>
          <w:rFonts w:ascii="Verdana" w:hAnsi="Verdana" w:cs="Lotus Linotype"/>
          <w:lang w:bidi="fa-IR"/>
        </w:rPr>
      </w:pPr>
      <w:r w:rsidRPr="00EA4DE9">
        <w:rPr>
          <w:rFonts w:ascii="Verdana" w:hAnsi="Verdana" w:cs="Lotus Linotype"/>
          <w:rtl/>
          <w:lang w:bidi="fa-IR"/>
        </w:rPr>
        <w:t>(</w:t>
      </w:r>
      <w:r w:rsidRPr="00EA4DE9">
        <w:rPr>
          <w:rStyle w:val="a7"/>
          <w:rFonts w:ascii="Verdana" w:hAnsi="Verdana" w:cs="Lotus Linotype"/>
          <w:sz w:val="22"/>
          <w:szCs w:val="22"/>
          <w:vertAlign w:val="baseline"/>
        </w:rPr>
        <w:footnoteRef/>
      </w:r>
      <w:r w:rsidRPr="00EA4DE9">
        <w:rPr>
          <w:rFonts w:ascii="Verdana" w:hAnsi="Verdana" w:cs="Lotus Linotype"/>
          <w:rtl/>
          <w:lang w:bidi="fa-IR"/>
        </w:rPr>
        <w:t>) آنچه که بر اقرار سعد</w:t>
      </w:r>
      <w:r w:rsidRPr="00EA4DE9">
        <w:rPr>
          <w:rFonts w:ascii="Verdana" w:hAnsi="Verdana" w:cs="Lotus Linotype"/>
          <w:lang w:bidi="fa-IR"/>
        </w:rPr>
        <w:sym w:font="AGA Arabesque" w:char="F074"/>
      </w:r>
      <w:r w:rsidRPr="00EA4DE9">
        <w:rPr>
          <w:rFonts w:ascii="Verdana" w:hAnsi="Verdana" w:cs="Lotus Linotype"/>
          <w:rtl/>
          <w:lang w:bidi="fa-IR"/>
        </w:rPr>
        <w:t xml:space="preserve"> دلالت می کند چیزی است که امام احمد در یک روایت جداگانه از عبدالرحمن بن عوف در داستان سقیفه ذکر کرده است که ابوبکر</w:t>
      </w:r>
      <w:r w:rsidRPr="00EA4DE9">
        <w:rPr>
          <w:rFonts w:ascii="Verdana" w:hAnsi="Verdana" w:cs="Lotus Linotype"/>
          <w:lang w:bidi="fa-IR"/>
        </w:rPr>
        <w:sym w:font="AGA Arabesque" w:char="F074"/>
      </w:r>
      <w:r w:rsidRPr="00EA4DE9">
        <w:rPr>
          <w:rFonts w:ascii="Verdana" w:hAnsi="Verdana" w:cs="Lotus Linotype"/>
          <w:rtl/>
          <w:lang w:bidi="fa-IR"/>
        </w:rPr>
        <w:t xml:space="preserve"> گفت: «من می</w:t>
      </w:r>
      <w:r w:rsidRPr="00EA4DE9">
        <w:rPr>
          <w:rFonts w:ascii="Verdana" w:hAnsi="Verdana" w:cs="2  Badr"/>
          <w:rtl/>
          <w:lang w:bidi="fa-IR"/>
        </w:rPr>
        <w:t>‌</w:t>
      </w:r>
      <w:r w:rsidRPr="00EA4DE9">
        <w:rPr>
          <w:rFonts w:ascii="Verdana" w:hAnsi="Verdana" w:cs="Lotus Linotype"/>
          <w:rtl/>
          <w:lang w:bidi="fa-IR"/>
        </w:rPr>
        <w:t>دانم که رسول الله</w:t>
      </w:r>
      <w:r w:rsidRPr="00EA4DE9">
        <w:rPr>
          <w:rFonts w:ascii="Verdana" w:hAnsi="Verdana" w:cs="Lotus Linotype" w:hint="cs"/>
          <w:rtl/>
          <w:lang w:bidi="fa-IR"/>
        </w:rPr>
        <w:t xml:space="preserve"> </w:t>
      </w:r>
      <w:r w:rsidRPr="00EA4DE9">
        <w:rPr>
          <w:rFonts w:ascii="Verdana" w:hAnsi="Verdana" w:cs="CTraditional Arabic" w:hint="cs"/>
          <w:rtl/>
          <w:lang w:bidi="fa-IR"/>
        </w:rPr>
        <w:t>ص</w:t>
      </w:r>
      <w:r w:rsidRPr="00EA4DE9">
        <w:rPr>
          <w:rFonts w:ascii="Verdana" w:hAnsi="Verdana" w:cs="Lotus Linotype"/>
          <w:rtl/>
          <w:lang w:bidi="fa-IR"/>
        </w:rPr>
        <w:t xml:space="preserve"> فرمود: «اگر مردم </w:t>
      </w:r>
      <w:r>
        <w:rPr>
          <w:rFonts w:ascii="Verdana" w:hAnsi="Verdana" w:cs="Lotus Linotype" w:hint="cs"/>
          <w:rtl/>
          <w:lang w:bidi="fa-IR"/>
        </w:rPr>
        <w:t xml:space="preserve"> راهى را انتخاب كردند و انصار راه ديگر، راه انصار را انتخاب خواهم كرد</w:t>
      </w:r>
      <w:r w:rsidRPr="00EA4DE9">
        <w:rPr>
          <w:rFonts w:ascii="Verdana" w:hAnsi="Verdana" w:cs="Lotus Linotype"/>
          <w:rtl/>
          <w:lang w:bidi="fa-IR"/>
        </w:rPr>
        <w:t>». و می</w:t>
      </w:r>
      <w:r w:rsidRPr="00EA4DE9">
        <w:rPr>
          <w:rFonts w:ascii="Verdana" w:hAnsi="Verdana" w:cs="2  Badr"/>
          <w:rtl/>
          <w:lang w:bidi="fa-IR"/>
        </w:rPr>
        <w:t>‌</w:t>
      </w:r>
      <w:r w:rsidRPr="00EA4DE9">
        <w:rPr>
          <w:rFonts w:ascii="Verdana" w:hAnsi="Verdana" w:cs="Lotus Linotype"/>
          <w:rtl/>
          <w:lang w:bidi="fa-IR"/>
        </w:rPr>
        <w:t>دانم ای سعد که رسول الله</w:t>
      </w:r>
      <w:r w:rsidRPr="00EA4DE9">
        <w:rPr>
          <w:rFonts w:ascii="Verdana" w:hAnsi="Verdana" w:cs="Lotus Linotype" w:hint="cs"/>
          <w:rtl/>
          <w:lang w:bidi="fa-IR"/>
        </w:rPr>
        <w:t xml:space="preserve"> </w:t>
      </w:r>
      <w:r w:rsidRPr="00EA4DE9">
        <w:rPr>
          <w:rFonts w:ascii="Verdana" w:hAnsi="Verdana" w:cs="CTraditional Arabic" w:hint="cs"/>
          <w:rtl/>
          <w:lang w:bidi="fa-IR"/>
        </w:rPr>
        <w:t>ص</w:t>
      </w:r>
      <w:r w:rsidRPr="00EA4DE9">
        <w:rPr>
          <w:rFonts w:ascii="Verdana" w:hAnsi="Verdana" w:cs="Lotus Linotype"/>
          <w:rtl/>
          <w:lang w:bidi="fa-IR"/>
        </w:rPr>
        <w:t xml:space="preserve"> در حالی که تو نشسته بودی فرمود: «قریش متولیان این امر هستند پس نیک</w:t>
      </w:r>
      <w:r w:rsidRPr="00EA4DE9">
        <w:rPr>
          <w:rFonts w:ascii="Verdana" w:hAnsi="Verdana" w:cs="2  Badr"/>
          <w:rtl/>
          <w:lang w:bidi="fa-IR"/>
        </w:rPr>
        <w:t>‌</w:t>
      </w:r>
      <w:r w:rsidRPr="00EA4DE9">
        <w:rPr>
          <w:rFonts w:ascii="Verdana" w:hAnsi="Verdana" w:cs="Lotus Linotype"/>
          <w:rtl/>
          <w:lang w:bidi="fa-IR"/>
        </w:rPr>
        <w:t>ترین مردم از نیک</w:t>
      </w:r>
      <w:r w:rsidRPr="00EA4DE9">
        <w:rPr>
          <w:rFonts w:ascii="Verdana" w:hAnsi="Verdana" w:cs="2  Badr"/>
          <w:rtl/>
          <w:lang w:bidi="fa-IR"/>
        </w:rPr>
        <w:t>‌</w:t>
      </w:r>
      <w:r w:rsidRPr="00EA4DE9">
        <w:rPr>
          <w:rFonts w:ascii="Verdana" w:hAnsi="Verdana" w:cs="Lotus Linotype"/>
          <w:rtl/>
          <w:lang w:bidi="fa-IR"/>
        </w:rPr>
        <w:t>ترین آنها پیروی می</w:t>
      </w:r>
      <w:r w:rsidRPr="00EA4DE9">
        <w:rPr>
          <w:rFonts w:ascii="Verdana" w:hAnsi="Verdana" w:cs="2  Badr"/>
          <w:rtl/>
          <w:lang w:bidi="fa-IR"/>
        </w:rPr>
        <w:t>‌</w:t>
      </w:r>
      <w:r w:rsidRPr="00EA4DE9">
        <w:rPr>
          <w:rFonts w:ascii="Verdana" w:hAnsi="Verdana" w:cs="Lotus Linotype"/>
          <w:rtl/>
          <w:lang w:bidi="fa-IR"/>
        </w:rPr>
        <w:t>کند، و بدترین مردم از بدترین آنها پیروی می</w:t>
      </w:r>
      <w:r w:rsidRPr="00EA4DE9">
        <w:rPr>
          <w:rFonts w:ascii="Verdana" w:hAnsi="Verdana" w:cs="2  Badr"/>
          <w:rtl/>
          <w:lang w:bidi="fa-IR"/>
        </w:rPr>
        <w:t>‌</w:t>
      </w:r>
      <w:r w:rsidRPr="00EA4DE9">
        <w:rPr>
          <w:rFonts w:ascii="Verdana" w:hAnsi="Verdana" w:cs="Lotus Linotype"/>
          <w:rtl/>
          <w:lang w:bidi="fa-IR"/>
        </w:rPr>
        <w:t>کند». سعد در این هنگام گفت: راست می</w:t>
      </w:r>
      <w:r w:rsidRPr="00EA4DE9">
        <w:rPr>
          <w:rFonts w:ascii="Verdana" w:hAnsi="Verdana" w:cs="2  Badr"/>
          <w:rtl/>
          <w:lang w:bidi="fa-IR"/>
        </w:rPr>
        <w:t>‌</w:t>
      </w:r>
      <w:r w:rsidRPr="00EA4DE9">
        <w:rPr>
          <w:rFonts w:ascii="Verdana" w:hAnsi="Verdana" w:cs="Lotus Linotype"/>
          <w:rtl/>
          <w:lang w:bidi="fa-IR"/>
        </w:rPr>
        <w:t>گویی، ما وزیران و شما امرا باشید...» (المسند 1/18). ابن تیمیه می</w:t>
      </w:r>
      <w:r w:rsidRPr="00EA4DE9">
        <w:rPr>
          <w:rFonts w:ascii="Verdana" w:hAnsi="Verdana" w:cs="2  Badr"/>
          <w:rtl/>
          <w:lang w:bidi="fa-IR"/>
        </w:rPr>
        <w:t>‌</w:t>
      </w:r>
      <w:r w:rsidRPr="00EA4DE9">
        <w:rPr>
          <w:rFonts w:ascii="Verdana" w:hAnsi="Verdana" w:cs="Lotus Linotype"/>
          <w:rtl/>
          <w:lang w:bidi="fa-IR"/>
        </w:rPr>
        <w:t>گوید: این حدیث مرسل و حسن است و شاید حمید</w:t>
      </w:r>
      <w:r>
        <w:rPr>
          <w:rFonts w:ascii="Verdana" w:hAnsi="Verdana" w:cs="Lotus Linotype" w:hint="cs"/>
          <w:rtl/>
          <w:lang w:bidi="fa-IR"/>
        </w:rPr>
        <w:t xml:space="preserve"> از بعضى از صحابه كه شاهد اين واقعه بودند گرفته است</w:t>
      </w:r>
      <w:r w:rsidRPr="00EA4DE9">
        <w:rPr>
          <w:rFonts w:ascii="Verdana" w:hAnsi="Verdana" w:cs="Lotus Linotype"/>
          <w:rtl/>
          <w:lang w:bidi="fa-IR"/>
        </w:rPr>
        <w:t>. و دارای یک فایده ارزشمند است و آن اینکه سعد بن عباده از مقام خود و ادعای امارت دست کشید و به امیر بودن ابوبکر اذعان کرد</w:t>
      </w:r>
      <w:r w:rsidRPr="00EA4DE9">
        <w:rPr>
          <w:rFonts w:ascii="Verdana" w:hAnsi="Verdana" w:cs="Lotus Linotype" w:hint="cs"/>
          <w:rtl/>
          <w:lang w:bidi="fa-IR"/>
        </w:rPr>
        <w:t xml:space="preserve"> </w:t>
      </w:r>
      <w:r w:rsidRPr="00EA4DE9">
        <w:rPr>
          <w:rFonts w:ascii="Verdana" w:hAnsi="Verdana" w:cs="CTraditional Arabic" w:hint="cs"/>
          <w:rtl/>
          <w:lang w:bidi="fa-IR"/>
        </w:rPr>
        <w:t>ن</w:t>
      </w:r>
      <w:r w:rsidRPr="00EA4DE9">
        <w:rPr>
          <w:rFonts w:ascii="Verdana" w:hAnsi="Verdana" w:cs="Lotus Linotype"/>
          <w:rtl/>
          <w:lang w:bidi="fa-IR"/>
        </w:rPr>
        <w:t>». منهاج السن</w:t>
      </w:r>
      <w:r w:rsidRPr="00EA4DE9">
        <w:rPr>
          <w:rFonts w:ascii="Verdana" w:hAnsi="Verdana" w:cs="Lotus Linotype" w:hint="cs"/>
          <w:rtl/>
          <w:lang w:bidi="fa-IR"/>
        </w:rPr>
        <w:t>ة</w:t>
      </w:r>
      <w:r w:rsidRPr="00EA4DE9">
        <w:rPr>
          <w:rFonts w:ascii="Verdana" w:hAnsi="Verdana" w:cs="Lotus Linotype"/>
          <w:rtl/>
          <w:lang w:bidi="fa-IR"/>
        </w:rPr>
        <w:t>، 1/537-536.</w:t>
      </w:r>
    </w:p>
  </w:footnote>
  <w:footnote w:id="963">
    <w:p w:rsidR="00922A52" w:rsidRPr="00EA4DE9" w:rsidRDefault="00922A52" w:rsidP="00A47B98">
      <w:pPr>
        <w:pStyle w:val="a6"/>
        <w:spacing w:line="226" w:lineRule="auto"/>
        <w:ind w:left="227" w:hanging="227"/>
        <w:jc w:val="lowKashida"/>
        <w:rPr>
          <w:rFonts w:ascii="Verdana" w:hAnsi="Verdana" w:cs="Lotus Linotype"/>
          <w:lang w:bidi="fa-IR"/>
        </w:rPr>
      </w:pPr>
      <w:r w:rsidRPr="00EA4DE9">
        <w:rPr>
          <w:rFonts w:ascii="Verdana" w:hAnsi="Verdana" w:cs="Lotus Linotype"/>
          <w:rtl/>
          <w:lang w:bidi="fa-IR"/>
        </w:rPr>
        <w:t>(</w:t>
      </w:r>
      <w:r w:rsidRPr="00EA4DE9">
        <w:rPr>
          <w:rStyle w:val="a7"/>
          <w:rFonts w:ascii="Verdana" w:hAnsi="Verdana" w:cs="Lotus Linotype"/>
          <w:sz w:val="22"/>
          <w:szCs w:val="22"/>
          <w:vertAlign w:val="baseline"/>
        </w:rPr>
        <w:footnoteRef/>
      </w:r>
      <w:r w:rsidRPr="00EA4DE9">
        <w:rPr>
          <w:rFonts w:ascii="Verdana" w:hAnsi="Verdana" w:cs="Lotus Linotype"/>
          <w:rtl/>
          <w:lang w:bidi="fa-IR"/>
        </w:rPr>
        <w:t>) الصرخ</w:t>
      </w:r>
      <w:r w:rsidRPr="00EA4DE9">
        <w:rPr>
          <w:rFonts w:ascii="Verdana" w:hAnsi="Verdana" w:cs="Lotus Linotype" w:hint="cs"/>
          <w:rtl/>
          <w:lang w:bidi="fa-IR"/>
        </w:rPr>
        <w:t>ة</w:t>
      </w:r>
      <w:r w:rsidRPr="00EA4DE9">
        <w:rPr>
          <w:rFonts w:ascii="Verdana" w:hAnsi="Verdana" w:cs="Lotus Linotype"/>
          <w:rtl/>
          <w:lang w:bidi="fa-IR"/>
        </w:rPr>
        <w:t xml:space="preserve"> الکبری 81، ابن تیمیه در مورد بیعت ابوبکر می</w:t>
      </w:r>
      <w:r w:rsidRPr="00EA4DE9">
        <w:rPr>
          <w:rFonts w:ascii="Verdana" w:hAnsi="Verdana" w:cs="2  Badr"/>
          <w:rtl/>
          <w:lang w:bidi="fa-IR"/>
        </w:rPr>
        <w:t>‌</w:t>
      </w:r>
      <w:r w:rsidRPr="00EA4DE9">
        <w:rPr>
          <w:rFonts w:ascii="Verdana" w:hAnsi="Verdana" w:cs="Lotus Linotype"/>
          <w:rtl/>
          <w:lang w:bidi="fa-IR"/>
        </w:rPr>
        <w:t>گوید: «اگر فرض کنیم که عمر و گروهی همراه او بیعت کردند و سایر صحابه از بیعت</w:t>
      </w:r>
      <w:r w:rsidRPr="00EA4DE9">
        <w:rPr>
          <w:rFonts w:ascii="Verdana" w:hAnsi="Verdana" w:cs="2  Badr"/>
          <w:rtl/>
          <w:lang w:bidi="fa-IR"/>
        </w:rPr>
        <w:t>‌</w:t>
      </w:r>
      <w:r w:rsidRPr="00EA4DE9">
        <w:rPr>
          <w:rFonts w:ascii="Verdana" w:hAnsi="Verdana" w:cs="Lotus Linotype"/>
          <w:rtl/>
          <w:lang w:bidi="fa-IR"/>
        </w:rPr>
        <w:t>کردن خودداری کردند، به عنوان امام تعیین نمی</w:t>
      </w:r>
      <w:r w:rsidRPr="00EA4DE9">
        <w:rPr>
          <w:rFonts w:ascii="Verdana" w:hAnsi="Verdana" w:cs="2  Badr"/>
          <w:rtl/>
          <w:lang w:bidi="fa-IR"/>
        </w:rPr>
        <w:t>‌</w:t>
      </w:r>
      <w:r w:rsidRPr="00EA4DE9">
        <w:rPr>
          <w:rFonts w:ascii="Verdana" w:hAnsi="Verdana" w:cs="Lotus Linotype"/>
          <w:rtl/>
          <w:lang w:bidi="fa-IR"/>
        </w:rPr>
        <w:t>شود بلکه امام با بیعت جمهور صحابه است. همان کسانی که قدرت و شوکت دارند و بنابراین اختلاف سعد بن عباد</w:t>
      </w:r>
      <w:r w:rsidRPr="00EA4DE9">
        <w:rPr>
          <w:rFonts w:ascii="Verdana" w:hAnsi="Verdana" w:cs="Lotus Linotype" w:hint="cs"/>
          <w:rtl/>
          <w:lang w:bidi="fa-IR"/>
        </w:rPr>
        <w:t>ه</w:t>
      </w:r>
      <w:r w:rsidRPr="00EA4DE9">
        <w:rPr>
          <w:rFonts w:ascii="Verdana" w:hAnsi="Verdana" w:cs="Lotus Linotype"/>
          <w:rtl/>
          <w:lang w:bidi="fa-IR"/>
        </w:rPr>
        <w:t xml:space="preserve"> ضرری در آن وارد نمی</w:t>
      </w:r>
      <w:r w:rsidRPr="00EA4DE9">
        <w:rPr>
          <w:rFonts w:ascii="Verdana" w:hAnsi="Verdana" w:cs="2  Badr"/>
          <w:rtl/>
          <w:lang w:bidi="fa-IR"/>
        </w:rPr>
        <w:t>‌</w:t>
      </w:r>
      <w:r w:rsidRPr="00EA4DE9">
        <w:rPr>
          <w:rFonts w:ascii="Verdana" w:hAnsi="Verdana" w:cs="Lotus Linotype"/>
          <w:rtl/>
          <w:lang w:bidi="fa-IR"/>
        </w:rPr>
        <w:t>کند چون این امر به هدف ولایت ضرری نمی</w:t>
      </w:r>
      <w:r w:rsidRPr="00EA4DE9">
        <w:rPr>
          <w:rFonts w:ascii="Verdana" w:hAnsi="Verdana" w:cs="2  Badr"/>
          <w:rtl/>
          <w:lang w:bidi="fa-IR"/>
        </w:rPr>
        <w:t>‌</w:t>
      </w:r>
      <w:r w:rsidRPr="00EA4DE9">
        <w:rPr>
          <w:rFonts w:ascii="Verdana" w:hAnsi="Verdana" w:cs="Lotus Linotype"/>
          <w:rtl/>
          <w:lang w:bidi="fa-IR"/>
        </w:rPr>
        <w:t>رساند. چون هدف قدرت و سلطنت کسانی است که مصلحتهای امت را برآورده می</w:t>
      </w:r>
      <w:r w:rsidRPr="00EA4DE9">
        <w:rPr>
          <w:rFonts w:ascii="Verdana" w:hAnsi="Verdana" w:cs="2  Badr"/>
          <w:rtl/>
          <w:lang w:bidi="fa-IR"/>
        </w:rPr>
        <w:t>‌</w:t>
      </w:r>
      <w:r w:rsidRPr="00EA4DE9">
        <w:rPr>
          <w:rFonts w:ascii="Verdana" w:hAnsi="Verdana" w:cs="Lotus Linotype"/>
          <w:rtl/>
          <w:lang w:bidi="fa-IR"/>
        </w:rPr>
        <w:t>کنند. و این با موافقت جمهور حاصل می</w:t>
      </w:r>
      <w:r w:rsidRPr="00EA4DE9">
        <w:rPr>
          <w:rFonts w:ascii="Verdana" w:hAnsi="Verdana" w:cs="2  Badr"/>
          <w:rtl/>
          <w:lang w:bidi="fa-IR"/>
        </w:rPr>
        <w:t>‌</w:t>
      </w:r>
      <w:r w:rsidRPr="00EA4DE9">
        <w:rPr>
          <w:rFonts w:ascii="Verdana" w:hAnsi="Verdana" w:cs="Lotus Linotype"/>
          <w:rtl/>
          <w:lang w:bidi="fa-IR"/>
        </w:rPr>
        <w:t>شود. (منهاج السن</w:t>
      </w:r>
      <w:r w:rsidRPr="00EA4DE9">
        <w:rPr>
          <w:rFonts w:ascii="Verdana" w:hAnsi="Verdana" w:cs="Lotus Linotype" w:hint="cs"/>
          <w:rtl/>
          <w:lang w:bidi="fa-IR"/>
        </w:rPr>
        <w:t>ة</w:t>
      </w:r>
      <w:r w:rsidRPr="00EA4DE9">
        <w:rPr>
          <w:rFonts w:ascii="Verdana" w:hAnsi="Verdana" w:cs="Lotus Linotype"/>
          <w:rtl/>
          <w:lang w:bidi="fa-IR"/>
        </w:rPr>
        <w:t xml:space="preserve"> 1/530). همچنین نووی (</w:t>
      </w:r>
      <w:r w:rsidRPr="00EA4DE9">
        <w:rPr>
          <w:rFonts w:ascii="Verdana" w:hAnsi="Verdana" w:cs="CTraditional Arabic" w:hint="cs"/>
          <w:rtl/>
          <w:lang w:bidi="fa-IR"/>
        </w:rPr>
        <w:t>:</w:t>
      </w:r>
      <w:r w:rsidRPr="00EA4DE9">
        <w:rPr>
          <w:rFonts w:ascii="Verdana" w:hAnsi="Verdana" w:cs="Lotus Linotype"/>
          <w:rtl/>
          <w:lang w:bidi="fa-IR"/>
        </w:rPr>
        <w:t>) بیان کرده است که لازمه بیعت، بیعت گرفتن از تمامی مردم و تمامی اهل حل و عقد نیست. بلکه با بیعت علما و چهره</w:t>
      </w:r>
      <w:r w:rsidRPr="00EA4DE9">
        <w:rPr>
          <w:rFonts w:ascii="Verdana" w:hAnsi="Verdana" w:cs="2  Badr"/>
          <w:rtl/>
          <w:lang w:bidi="fa-IR"/>
        </w:rPr>
        <w:t>‌</w:t>
      </w:r>
      <w:r w:rsidRPr="00EA4DE9">
        <w:rPr>
          <w:rFonts w:ascii="Verdana" w:hAnsi="Verdana" w:cs="Lotus Linotype"/>
          <w:rtl/>
          <w:lang w:bidi="fa-IR"/>
        </w:rPr>
        <w:t>های سرشناس و رؤسا و مردم می</w:t>
      </w:r>
      <w:r w:rsidRPr="00EA4DE9">
        <w:rPr>
          <w:rFonts w:ascii="Verdana" w:hAnsi="Verdana" w:cs="2  Badr"/>
          <w:rtl/>
          <w:lang w:bidi="fa-IR"/>
        </w:rPr>
        <w:t>‌</w:t>
      </w:r>
      <w:r w:rsidRPr="00EA4DE9">
        <w:rPr>
          <w:rFonts w:ascii="Verdana" w:hAnsi="Verdana" w:cs="Lotus Linotype"/>
          <w:rtl/>
          <w:lang w:bidi="fa-IR"/>
        </w:rPr>
        <w:t>باشد و کسی که بیعت نکرده است عاصی و گناهکار به شمار نمی</w:t>
      </w:r>
      <w:r w:rsidRPr="00EA4DE9">
        <w:rPr>
          <w:rFonts w:ascii="Verdana" w:hAnsi="Verdana" w:cs="2  Badr"/>
          <w:rtl/>
          <w:lang w:bidi="fa-IR"/>
        </w:rPr>
        <w:t>‌</w:t>
      </w:r>
      <w:r w:rsidRPr="00EA4DE9">
        <w:rPr>
          <w:rFonts w:ascii="Verdana" w:hAnsi="Verdana" w:cs="Lotus Linotype"/>
          <w:rtl/>
          <w:lang w:bidi="fa-IR"/>
        </w:rPr>
        <w:t>آید. تا زمانی که خلافی مرتکب نشده باشد یا نافرمانی نکرده باشد. و این حالی بود که علی</w:t>
      </w:r>
      <w:r w:rsidRPr="00EA4DE9">
        <w:rPr>
          <w:rFonts w:ascii="Verdana" w:hAnsi="Verdana" w:cs="Lotus Linotype"/>
          <w:lang w:bidi="fa-IR"/>
        </w:rPr>
        <w:sym w:font="AGA Arabesque" w:char="F074"/>
      </w:r>
      <w:r w:rsidRPr="00EA4DE9">
        <w:rPr>
          <w:rFonts w:ascii="Verdana" w:hAnsi="Verdana" w:cs="Lotus Linotype"/>
          <w:rtl/>
          <w:lang w:bidi="fa-IR"/>
        </w:rPr>
        <w:t xml:space="preserve"> در ایام تأخیر در آن بود. نگا:</w:t>
      </w:r>
      <w:r>
        <w:rPr>
          <w:rFonts w:ascii="Verdana" w:hAnsi="Verdana" w:cs="Lotus Linotype" w:hint="cs"/>
          <w:rtl/>
          <w:lang w:bidi="fa-IR"/>
        </w:rPr>
        <w:t xml:space="preserve"> </w:t>
      </w:r>
      <w:r w:rsidRPr="00EA4DE9">
        <w:rPr>
          <w:rFonts w:ascii="Verdana" w:hAnsi="Verdana" w:cs="Lotus Linotype"/>
          <w:rtl/>
          <w:lang w:bidi="fa-IR"/>
        </w:rPr>
        <w:t>شرح صحیح المسلم 12/78-77.</w:t>
      </w:r>
    </w:p>
  </w:footnote>
  <w:footnote w:id="964">
    <w:p w:rsidR="00922A52" w:rsidRPr="00AE6B35" w:rsidRDefault="00922A52" w:rsidP="00851AA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ابن تیمیه می</w:t>
      </w:r>
      <w:r w:rsidRPr="00AE6B35">
        <w:rPr>
          <w:rFonts w:ascii="Verdana" w:hAnsi="Verdana" w:cs="2  Badr"/>
          <w:rtl/>
          <w:lang w:bidi="fa-IR"/>
        </w:rPr>
        <w:t>‌</w:t>
      </w:r>
      <w:r w:rsidRPr="00AE6B35">
        <w:rPr>
          <w:rFonts w:ascii="Verdana" w:hAnsi="Verdana" w:cs="Lotus Linotype"/>
          <w:rtl/>
          <w:lang w:bidi="fa-IR"/>
        </w:rPr>
        <w:t>گوید: «سپس تمامی انصار جز سعد بن عباده با ابوبکر بیعت کردند به دلیل اینکه سعد ولایت را می</w:t>
      </w:r>
      <w:r w:rsidRPr="00AE6B35">
        <w:rPr>
          <w:rFonts w:ascii="Verdana" w:hAnsi="Verdana" w:cs="2  Badr"/>
          <w:rtl/>
          <w:lang w:bidi="fa-IR"/>
        </w:rPr>
        <w:t>‌</w:t>
      </w:r>
      <w:r w:rsidRPr="00AE6B35">
        <w:rPr>
          <w:rFonts w:ascii="Verdana" w:hAnsi="Verdana" w:cs="Lotus Linotype"/>
          <w:rtl/>
          <w:lang w:bidi="fa-IR"/>
        </w:rPr>
        <w:t>خواست.» (منهاج السن</w:t>
      </w:r>
      <w:r>
        <w:rPr>
          <w:rFonts w:ascii="Verdana" w:hAnsi="Verdana" w:cs="Lotus Linotype" w:hint="cs"/>
          <w:rtl/>
          <w:lang w:bidi="fa-IR"/>
        </w:rPr>
        <w:t>ة</w:t>
      </w:r>
      <w:r w:rsidRPr="00AE6B35">
        <w:rPr>
          <w:rFonts w:ascii="Verdana" w:hAnsi="Verdana" w:cs="Lotus Linotype"/>
          <w:rtl/>
          <w:lang w:bidi="fa-IR"/>
        </w:rPr>
        <w:t xml:space="preserve"> 1/518</w:t>
      </w:r>
      <w:r>
        <w:rPr>
          <w:rFonts w:ascii="Verdana" w:hAnsi="Verdana" w:cs="Lotus Linotype" w:hint="cs"/>
          <w:rtl/>
          <w:lang w:bidi="fa-IR"/>
        </w:rPr>
        <w:t>)</w:t>
      </w:r>
      <w:r w:rsidRPr="00AE6B35">
        <w:rPr>
          <w:rFonts w:ascii="Verdana" w:hAnsi="Verdana" w:cs="Lotus Linotype"/>
          <w:rtl/>
          <w:lang w:bidi="fa-IR"/>
        </w:rPr>
        <w:t>.</w:t>
      </w:r>
    </w:p>
  </w:footnote>
  <w:footnote w:id="965">
    <w:p w:rsidR="00922A52" w:rsidRPr="00AE6B35" w:rsidRDefault="00922A52" w:rsidP="0079746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81،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74.</w:t>
      </w:r>
    </w:p>
  </w:footnote>
  <w:footnote w:id="966">
    <w:p w:rsidR="00922A52" w:rsidRPr="00AE6B35" w:rsidRDefault="00922A52" w:rsidP="00402C58">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w:t>
      </w:r>
      <w:r>
        <w:rPr>
          <w:rFonts w:ascii="Verdana" w:hAnsi="Verdana" w:cs="Lotus Linotype" w:hint="cs"/>
          <w:rtl/>
          <w:lang w:bidi="fa-IR"/>
        </w:rPr>
        <w:t>منبع ساق</w:t>
      </w:r>
      <w:r>
        <w:rPr>
          <w:rFonts w:ascii="Verdana" w:hAnsi="Verdana" w:cs="Lotus Linotype"/>
          <w:rtl/>
          <w:lang w:bidi="fa-IR"/>
        </w:rPr>
        <w:t xml:space="preserve"> 84، </w:t>
      </w:r>
      <w:r>
        <w:rPr>
          <w:rFonts w:ascii="Verdana" w:hAnsi="Verdana" w:cs="Lotus Linotype" w:hint="cs"/>
          <w:rtl/>
          <w:lang w:bidi="fa-IR"/>
        </w:rPr>
        <w:t>منبع سابق</w:t>
      </w:r>
      <w:r w:rsidRPr="00AE6B35">
        <w:rPr>
          <w:rFonts w:ascii="Verdana" w:hAnsi="Verdana" w:cs="Lotus Linotype"/>
          <w:rtl/>
          <w:lang w:bidi="fa-IR"/>
        </w:rPr>
        <w:t>130.</w:t>
      </w:r>
    </w:p>
  </w:footnote>
  <w:footnote w:id="967">
    <w:p w:rsidR="00922A52" w:rsidRPr="00AE6B35" w:rsidRDefault="00922A52" w:rsidP="00077CF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w:t>
      </w:r>
      <w:r>
        <w:rPr>
          <w:rFonts w:ascii="Verdana" w:hAnsi="Verdana" w:cs="Lotus Linotype" w:hint="cs"/>
          <w:rtl/>
          <w:lang w:bidi="fa-IR"/>
        </w:rPr>
        <w:t xml:space="preserve"> </w:t>
      </w:r>
      <w:r w:rsidRPr="00AE6B35">
        <w:rPr>
          <w:rFonts w:ascii="Verdana" w:hAnsi="Verdana" w:cs="Lotus Linotype"/>
          <w:rtl/>
          <w:lang w:bidi="fa-IR"/>
        </w:rPr>
        <w:t>43.</w:t>
      </w:r>
    </w:p>
  </w:footnote>
  <w:footnote w:id="968">
    <w:p w:rsidR="00922A52" w:rsidRPr="00AE6B35" w:rsidRDefault="00922A52" w:rsidP="00077CF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98.</w:t>
      </w:r>
    </w:p>
  </w:footnote>
  <w:footnote w:id="969">
    <w:p w:rsidR="00922A52" w:rsidRPr="00AE6B35" w:rsidRDefault="00922A52" w:rsidP="00BB3A5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اختلاف در دو قرن اول میان اهل سنت جاری بود که آیا خروج علیه حاکم ظالم جایز است یا نه؟ بنابر جواز آن حرکت حسین</w:t>
      </w:r>
      <w:r w:rsidRPr="00AE6B35">
        <w:rPr>
          <w:rFonts w:ascii="Verdana" w:hAnsi="Verdana" w:cs="Lotus Linotype"/>
          <w:lang w:bidi="fa-IR"/>
        </w:rPr>
        <w:sym w:font="AGA Arabesque" w:char="F074"/>
      </w:r>
      <w:r w:rsidRPr="00AE6B35">
        <w:rPr>
          <w:rFonts w:ascii="Verdana" w:hAnsi="Verdana" w:cs="Lotus Linotype"/>
          <w:rtl/>
          <w:lang w:bidi="fa-IR"/>
        </w:rPr>
        <w:t xml:space="preserve"> و امثال وی مانند نفس زکیه وجود داشت. و در دو مورد نظر ابوحنیفه روایتها مختلف است که آیا این خروج مستحب است یا واجب؟ و غالب اهل سنت با آن مخالفت ورزیده</w:t>
      </w:r>
      <w:r w:rsidRPr="00AE6B35">
        <w:rPr>
          <w:rFonts w:ascii="Verdana" w:hAnsi="Verdana" w:cs="2  Badr"/>
          <w:rtl/>
          <w:lang w:bidi="fa-IR"/>
        </w:rPr>
        <w:t>‌</w:t>
      </w:r>
      <w:r w:rsidRPr="00AE6B35">
        <w:rPr>
          <w:rFonts w:ascii="Verdana" w:hAnsi="Verdana" w:cs="Lotus Linotype"/>
          <w:rtl/>
          <w:lang w:bidi="fa-IR"/>
        </w:rPr>
        <w:t>اند به استناد به احادیث صبر بر والیان تا زمانی که اقرار به کفر نکرده</w:t>
      </w:r>
      <w:r w:rsidRPr="00AE6B35">
        <w:rPr>
          <w:rFonts w:ascii="Verdana" w:hAnsi="Verdana" w:cs="2  Badr"/>
          <w:rtl/>
          <w:lang w:bidi="fa-IR"/>
        </w:rPr>
        <w:t>‌</w:t>
      </w:r>
      <w:r w:rsidRPr="00AE6B35">
        <w:rPr>
          <w:rFonts w:ascii="Verdana" w:hAnsi="Verdana" w:cs="Lotus Linotype"/>
          <w:rtl/>
          <w:lang w:bidi="fa-IR"/>
        </w:rPr>
        <w:t>اند و سایر نصوص با وی مخالفت کرده</w:t>
      </w:r>
      <w:r w:rsidRPr="00AE6B35">
        <w:rPr>
          <w:rFonts w:ascii="Verdana" w:hAnsi="Verdana" w:cs="2  Badr"/>
          <w:rtl/>
          <w:lang w:bidi="fa-IR"/>
        </w:rPr>
        <w:t>‌</w:t>
      </w:r>
      <w:r w:rsidRPr="00AE6B35">
        <w:rPr>
          <w:rFonts w:ascii="Verdana" w:hAnsi="Verdana" w:cs="Lotus Linotype"/>
          <w:rtl/>
          <w:lang w:bidi="fa-IR"/>
        </w:rPr>
        <w:t>اند. وقتی اهل سنت آثار خروج بر سلاطین را دیدند رأیشان در مورد ترک خروج بر سلاطین ثابت شد. نگا: منهاج السن</w:t>
      </w:r>
      <w:r>
        <w:rPr>
          <w:rFonts w:ascii="Verdana" w:hAnsi="Verdana" w:cs="Lotus Linotype" w:hint="cs"/>
          <w:rtl/>
          <w:lang w:bidi="fa-IR"/>
        </w:rPr>
        <w:t>ة</w:t>
      </w:r>
      <w:r w:rsidRPr="00AE6B35">
        <w:rPr>
          <w:rFonts w:ascii="Verdana" w:hAnsi="Verdana" w:cs="Lotus Linotype"/>
          <w:rtl/>
          <w:lang w:bidi="fa-IR"/>
        </w:rPr>
        <w:t xml:space="preserve"> 2/241. و نگا: تفصیل دلایل هر کدام و بررسی در کتاب «الإمام</w:t>
      </w:r>
      <w:r>
        <w:rPr>
          <w:rFonts w:ascii="Verdana" w:hAnsi="Verdana" w:cs="Lotus Linotype" w:hint="cs"/>
          <w:rtl/>
          <w:lang w:bidi="fa-IR"/>
        </w:rPr>
        <w:t>ة</w:t>
      </w:r>
      <w:r w:rsidRPr="00AE6B35">
        <w:rPr>
          <w:rFonts w:ascii="Verdana" w:hAnsi="Verdana" w:cs="Lotus Linotype"/>
          <w:rtl/>
          <w:lang w:bidi="fa-IR"/>
        </w:rPr>
        <w:t>» از الدمیجی 548-502.</w:t>
      </w:r>
    </w:p>
  </w:footnote>
  <w:footnote w:id="970">
    <w:p w:rsidR="00922A52" w:rsidRPr="00AE6B35" w:rsidRDefault="00922A52" w:rsidP="005F22C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sidRPr="00AE6B35">
        <w:rPr>
          <w:rFonts w:ascii="Verdana" w:hAnsi="Verdana" w:cs="Lotus Linotype"/>
          <w:rtl/>
          <w:lang w:bidi="fa-IR"/>
        </w:rPr>
        <w:t>المعلمی می</w:t>
      </w:r>
      <w:r w:rsidRPr="00AE6B35">
        <w:rPr>
          <w:rFonts w:ascii="Verdana" w:hAnsi="Verdana" w:cs="2  Badr"/>
          <w:rtl/>
          <w:lang w:bidi="fa-IR"/>
        </w:rPr>
        <w:t>‌</w:t>
      </w:r>
      <w:r w:rsidRPr="00AE6B35">
        <w:rPr>
          <w:rFonts w:ascii="Verdana" w:hAnsi="Verdana" w:cs="Lotus Linotype"/>
          <w:rtl/>
          <w:lang w:bidi="fa-IR"/>
        </w:rPr>
        <w:t>گوید: «مسلمانان خروج را تجربه کردند و چیزی غیر از شر از آن ندیدند. مردم بر عثمان</w:t>
      </w:r>
      <w:r w:rsidRPr="00AE6B35">
        <w:rPr>
          <w:rFonts w:ascii="Verdana" w:hAnsi="Verdana" w:cs="Lotus Linotype"/>
          <w:lang w:bidi="fa-IR"/>
        </w:rPr>
        <w:sym w:font="AGA Arabesque" w:char="F074"/>
      </w:r>
      <w:r w:rsidRPr="00AE6B35">
        <w:rPr>
          <w:rFonts w:ascii="Verdana" w:hAnsi="Verdana" w:cs="Lotus Linotype"/>
          <w:rtl/>
          <w:lang w:bidi="fa-IR"/>
        </w:rPr>
        <w:t xml:space="preserve"> شوریدند به زعم اینکه آنها بر حق هستند. سپس اهل جمل بر رؤسایشان خروج کردند و بیشتر آنها خواهان حق بودند. و </w:t>
      </w:r>
      <w:r>
        <w:rPr>
          <w:rFonts w:ascii="Verdana" w:hAnsi="Verdana" w:cs="Lotus Linotype" w:hint="cs"/>
          <w:rtl/>
          <w:lang w:bidi="fa-IR"/>
        </w:rPr>
        <w:t>نتيجه</w:t>
      </w:r>
      <w:r w:rsidRPr="00AE6B35">
        <w:rPr>
          <w:rFonts w:ascii="Verdana" w:hAnsi="Verdana" w:cs="Lotus Linotype"/>
          <w:rtl/>
          <w:lang w:bidi="fa-IR"/>
        </w:rPr>
        <w:t xml:space="preserve"> آن مواجه بود و چیزی بود که خلافت نبوت را منقطع کرد. و دولت بنی امیه را تأسیس کرد پس مصیبتی که نباید بر سر حسین بن علی می</w:t>
      </w:r>
      <w:r w:rsidRPr="00AE6B35">
        <w:rPr>
          <w:rFonts w:ascii="Verdana" w:hAnsi="Verdana" w:cs="2  Badr"/>
          <w:rtl/>
          <w:lang w:bidi="fa-IR"/>
        </w:rPr>
        <w:t>‌</w:t>
      </w:r>
      <w:r w:rsidRPr="00AE6B35">
        <w:rPr>
          <w:rFonts w:ascii="Verdana" w:hAnsi="Verdana" w:cs="Lotus Linotype"/>
          <w:rtl/>
          <w:lang w:bidi="fa-IR"/>
        </w:rPr>
        <w:t>آمد، آمد. سپس اهالی مدینه شورش کردند و واقعه حره پیش آمد. پس قاریان همراه ابن اشعث شوریدند و آنچه که نباید پیش می</w:t>
      </w:r>
      <w:r w:rsidRPr="00AE6B35">
        <w:rPr>
          <w:rFonts w:ascii="Verdana" w:hAnsi="Verdana" w:cs="2  Badr"/>
          <w:rtl/>
          <w:lang w:bidi="fa-IR"/>
        </w:rPr>
        <w:t>‌</w:t>
      </w:r>
      <w:r w:rsidRPr="00AE6B35">
        <w:rPr>
          <w:rFonts w:ascii="Verdana" w:hAnsi="Verdana" w:cs="Lotus Linotype"/>
          <w:rtl/>
          <w:lang w:bidi="fa-IR"/>
        </w:rPr>
        <w:t>آمد، آمد. سپس قضیه زید بن علی پیش آمد و رافضیان او را مجبور کردند که از ابوبکر و عمر تبری جوید و او خودداری کرد و سپس او را خوار کردند و... و نصوصی که قائلین به منع خروج و قائلین به جواز آن بدان استناد کرده</w:t>
      </w:r>
      <w:r w:rsidRPr="00AE6B35">
        <w:rPr>
          <w:rFonts w:ascii="Verdana" w:hAnsi="Verdana" w:cs="2  Badr"/>
          <w:rtl/>
          <w:lang w:bidi="fa-IR"/>
        </w:rPr>
        <w:t>‌</w:t>
      </w:r>
      <w:r w:rsidRPr="00AE6B35">
        <w:rPr>
          <w:rFonts w:ascii="Verdana" w:hAnsi="Verdana" w:cs="Lotus Linotype"/>
          <w:rtl/>
          <w:lang w:bidi="fa-IR"/>
        </w:rPr>
        <w:t>اند معروف است. و محققان میان این نصوص جمع بسته</w:t>
      </w:r>
      <w:r w:rsidRPr="00AE6B35">
        <w:rPr>
          <w:rFonts w:ascii="Verdana" w:hAnsi="Verdana" w:cs="2  Badr"/>
          <w:rtl/>
          <w:lang w:bidi="fa-IR"/>
        </w:rPr>
        <w:t>‌</w:t>
      </w:r>
      <w:r w:rsidRPr="00AE6B35">
        <w:rPr>
          <w:rFonts w:ascii="Verdana" w:hAnsi="Verdana" w:cs="Lotus Linotype"/>
          <w:rtl/>
          <w:lang w:bidi="fa-IR"/>
        </w:rPr>
        <w:t>اند. به طوری که اگر مفاسد خروج علیه حکومت کمتر از مزایای آن باشد جایز است و گرنه جایز نیست</w:t>
      </w:r>
      <w:r>
        <w:rPr>
          <w:rFonts w:ascii="Verdana" w:hAnsi="Verdana" w:cs="Lotus Linotype" w:hint="cs"/>
          <w:rtl/>
          <w:lang w:bidi="fa-IR"/>
        </w:rPr>
        <w:t>،</w:t>
      </w:r>
      <w:r w:rsidRPr="00AE6B35">
        <w:rPr>
          <w:rFonts w:ascii="Verdana" w:hAnsi="Verdana" w:cs="Lotus Linotype"/>
          <w:rtl/>
          <w:lang w:bidi="fa-IR"/>
        </w:rPr>
        <w:t xml:space="preserve"> و این یک نظر اختلافی در میان مجتهدان است. منهاج السن</w:t>
      </w:r>
      <w:r>
        <w:rPr>
          <w:rFonts w:ascii="Verdana" w:hAnsi="Verdana" w:cs="Lotus Linotype" w:hint="cs"/>
          <w:rtl/>
          <w:lang w:bidi="fa-IR"/>
        </w:rPr>
        <w:t>ة</w:t>
      </w:r>
      <w:r w:rsidRPr="00AE6B35">
        <w:rPr>
          <w:rFonts w:ascii="Verdana" w:hAnsi="Verdana" w:cs="Lotus Linotype"/>
          <w:rtl/>
          <w:lang w:bidi="fa-IR"/>
        </w:rPr>
        <w:t xml:space="preserve"> النبوی</w:t>
      </w:r>
      <w:r>
        <w:rPr>
          <w:rFonts w:ascii="Verdana" w:hAnsi="Verdana" w:cs="Lotus Linotype" w:hint="cs"/>
          <w:rtl/>
          <w:lang w:bidi="fa-IR"/>
        </w:rPr>
        <w:t>ة</w:t>
      </w:r>
      <w:r w:rsidRPr="00AE6B35">
        <w:rPr>
          <w:rFonts w:ascii="Verdana" w:hAnsi="Verdana" w:cs="Lotus Linotype"/>
          <w:rtl/>
          <w:lang w:bidi="fa-IR"/>
        </w:rPr>
        <w:t xml:space="preserve"> 2/241، التنکیل، المعلمی 1/94.</w:t>
      </w:r>
    </w:p>
  </w:footnote>
  <w:footnote w:id="971">
    <w:p w:rsidR="00922A52" w:rsidRPr="00AE6B35" w:rsidRDefault="00922A52" w:rsidP="00CA57B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الصرخ</w:t>
      </w:r>
      <w:r>
        <w:rPr>
          <w:rFonts w:ascii="Verdana" w:hAnsi="Verdana" w:cs="Lotus Linotype" w:hint="cs"/>
          <w:rtl/>
          <w:lang w:bidi="fa-IR"/>
        </w:rPr>
        <w:t>ة</w:t>
      </w:r>
      <w:r w:rsidRPr="00AE6B35">
        <w:rPr>
          <w:rFonts w:ascii="Verdana" w:hAnsi="Verdana" w:cs="Lotus Linotype"/>
          <w:rtl/>
          <w:lang w:bidi="fa-IR"/>
        </w:rPr>
        <w:t xml:space="preserve"> الکبری، 54.</w:t>
      </w:r>
    </w:p>
  </w:footnote>
  <w:footnote w:id="972">
    <w:p w:rsidR="00922A52" w:rsidRPr="00AE6B35" w:rsidRDefault="00922A52" w:rsidP="003F207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المقدم</w:t>
      </w:r>
      <w:r>
        <w:rPr>
          <w:rFonts w:ascii="Verdana" w:hAnsi="Verdana" w:cs="Lotus Linotype" w:hint="cs"/>
          <w:rtl/>
          <w:lang w:bidi="fa-IR"/>
        </w:rPr>
        <w:t>ة</w:t>
      </w:r>
      <w:r w:rsidRPr="00AE6B35">
        <w:rPr>
          <w:rFonts w:ascii="Verdana" w:hAnsi="Verdana" w:cs="Lotus Linotype"/>
          <w:rtl/>
          <w:lang w:bidi="fa-IR"/>
        </w:rPr>
        <w:t>.</w:t>
      </w:r>
    </w:p>
  </w:footnote>
  <w:footnote w:id="97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142-141.</w:t>
      </w:r>
    </w:p>
  </w:footnote>
  <w:footnote w:id="974">
    <w:p w:rsidR="00922A52" w:rsidRPr="00AE6B35" w:rsidRDefault="00922A52" w:rsidP="00940BC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140-137.</w:t>
      </w:r>
    </w:p>
  </w:footnote>
  <w:footnote w:id="975">
    <w:p w:rsidR="00922A52" w:rsidRPr="00AE6B35" w:rsidRDefault="00922A52" w:rsidP="00D56E5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105.</w:t>
      </w:r>
    </w:p>
  </w:footnote>
  <w:footnote w:id="976">
    <w:p w:rsidR="00922A52" w:rsidRPr="00AE6B35" w:rsidRDefault="00922A52" w:rsidP="00D56E5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 التصحیح 61.</w:t>
      </w:r>
    </w:p>
  </w:footnote>
  <w:footnote w:id="977">
    <w:p w:rsidR="00922A52" w:rsidRPr="00AE6B35" w:rsidRDefault="00922A52" w:rsidP="00D56E5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المتآمرون علی المسلمین الشیع</w:t>
      </w:r>
      <w:r>
        <w:rPr>
          <w:rFonts w:ascii="Verdana" w:hAnsi="Verdana" w:cs="Lotus Linotype" w:hint="cs"/>
          <w:rtl/>
          <w:lang w:bidi="fa-IR"/>
        </w:rPr>
        <w:t>ة</w:t>
      </w:r>
      <w:r w:rsidRPr="00AE6B35">
        <w:rPr>
          <w:rFonts w:ascii="Verdana" w:hAnsi="Verdana" w:cs="Lotus Linotype"/>
          <w:rtl/>
          <w:lang w:bidi="fa-IR"/>
        </w:rPr>
        <w:t>، 106،93.</w:t>
      </w:r>
    </w:p>
  </w:footnote>
  <w:footnote w:id="978">
    <w:p w:rsidR="00922A52" w:rsidRPr="00AE6B35" w:rsidRDefault="00922A52" w:rsidP="005922E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xml:space="preserve"> 111.</w:t>
      </w:r>
    </w:p>
  </w:footnote>
  <w:footnote w:id="979">
    <w:p w:rsidR="00922A52" w:rsidRPr="00AE6B35" w:rsidRDefault="00922A52" w:rsidP="005922E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xml:space="preserve"> ، 106.</w:t>
      </w:r>
    </w:p>
  </w:footnote>
  <w:footnote w:id="980">
    <w:p w:rsidR="00922A52" w:rsidRPr="00AE6B35" w:rsidRDefault="00922A52" w:rsidP="0040665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الشیع</w:t>
      </w:r>
      <w:r>
        <w:rPr>
          <w:rFonts w:ascii="Verdana" w:hAnsi="Verdana" w:cs="Lotus Linotype" w:hint="cs"/>
          <w:rtl/>
          <w:lang w:bidi="fa-IR"/>
        </w:rPr>
        <w:t>ة</w:t>
      </w:r>
      <w:r w:rsidRPr="00AE6B35">
        <w:rPr>
          <w:rFonts w:ascii="Verdana" w:hAnsi="Verdana" w:cs="Lotus Linotype"/>
          <w:rtl/>
          <w:lang w:bidi="fa-IR"/>
        </w:rPr>
        <w:t xml:space="preserve"> والتصحیح 63-62.</w:t>
      </w:r>
    </w:p>
  </w:footnote>
  <w:footnote w:id="981">
    <w:p w:rsidR="00922A52" w:rsidRPr="00AE6B35" w:rsidRDefault="00922A52" w:rsidP="0031042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نگا:الصرخ</w:t>
      </w:r>
      <w:r>
        <w:rPr>
          <w:rFonts w:ascii="Verdana" w:hAnsi="Verdana" w:cs="Lotus Linotype" w:hint="cs"/>
          <w:rtl/>
          <w:lang w:bidi="fa-IR"/>
        </w:rPr>
        <w:t>ة</w:t>
      </w:r>
      <w:r w:rsidRPr="00AE6B35">
        <w:rPr>
          <w:rFonts w:ascii="Verdana" w:hAnsi="Verdana" w:cs="Lotus Linotype"/>
          <w:rtl/>
          <w:lang w:bidi="fa-IR"/>
        </w:rPr>
        <w:t xml:space="preserve"> الکبری 54.</w:t>
      </w:r>
    </w:p>
  </w:footnote>
  <w:footnote w:id="982">
    <w:p w:rsidR="00922A52" w:rsidRPr="00AE6B35" w:rsidRDefault="00922A52" w:rsidP="0023282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والتصحیح 82.</w:t>
      </w:r>
    </w:p>
  </w:footnote>
  <w:footnote w:id="983">
    <w:p w:rsidR="00922A52" w:rsidRPr="00AE6B35" w:rsidRDefault="00922A52" w:rsidP="00232827">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p>
  </w:footnote>
  <w:footnote w:id="984">
    <w:p w:rsidR="00922A52" w:rsidRPr="00AE6B35" w:rsidRDefault="00922A52" w:rsidP="0023282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الشیع</w:t>
      </w:r>
      <w:r>
        <w:rPr>
          <w:rFonts w:ascii="Verdana" w:hAnsi="Verdana" w:cs="Lotus Linotype" w:hint="cs"/>
          <w:rtl/>
          <w:lang w:bidi="fa-IR"/>
        </w:rPr>
        <w:t>ة</w:t>
      </w:r>
      <w:r w:rsidRPr="00AE6B35">
        <w:rPr>
          <w:rFonts w:ascii="Verdana" w:hAnsi="Verdana" w:cs="Lotus Linotype"/>
          <w:rtl/>
          <w:lang w:bidi="fa-IR"/>
        </w:rPr>
        <w:t xml:space="preserve"> و التصحیح 82. منظور موسوی از داستان خداوند در مورد یوسف</w:t>
      </w:r>
      <w:r>
        <w:rPr>
          <w:rFonts w:ascii="Verdana" w:hAnsi="Verdana" w:cs="Lotus Linotype" w:hint="cs"/>
          <w:rtl/>
          <w:lang w:bidi="fa-IR"/>
        </w:rPr>
        <w:t xml:space="preserve"> </w:t>
      </w:r>
      <w:r w:rsidRPr="006842D4">
        <w:rPr>
          <w:rFonts w:ascii="Verdana" w:hAnsi="Verdana" w:cs="CTraditional Arabic" w:hint="cs"/>
          <w:sz w:val="28"/>
          <w:szCs w:val="28"/>
          <w:rtl/>
          <w:lang w:bidi="fa-IR"/>
        </w:rPr>
        <w:t>؛</w:t>
      </w:r>
      <w:r w:rsidRPr="00AE6B35">
        <w:rPr>
          <w:rFonts w:ascii="Verdana" w:hAnsi="Verdana" w:cs="Lotus Linotype"/>
          <w:rtl/>
          <w:lang w:bidi="fa-IR"/>
        </w:rPr>
        <w:t xml:space="preserve"> این است که علاقه او به آن زن دلالت می</w:t>
      </w:r>
      <w:r w:rsidRPr="00AE6B35">
        <w:rPr>
          <w:rFonts w:ascii="Verdana" w:hAnsi="Verdana" w:cs="2  Badr"/>
          <w:rtl/>
          <w:lang w:bidi="fa-IR"/>
        </w:rPr>
        <w:t>‌</w:t>
      </w:r>
      <w:r w:rsidRPr="00AE6B35">
        <w:rPr>
          <w:rFonts w:ascii="Verdana" w:hAnsi="Verdana" w:cs="Lotus Linotype"/>
          <w:rtl/>
          <w:lang w:bidi="fa-IR"/>
        </w:rPr>
        <w:t>کند بر اینکه او بشری است که می</w:t>
      </w:r>
      <w:r w:rsidRPr="00AE6B35">
        <w:rPr>
          <w:rFonts w:ascii="Verdana" w:hAnsi="Verdana" w:cs="2  Badr"/>
          <w:rtl/>
          <w:lang w:bidi="fa-IR"/>
        </w:rPr>
        <w:t>‌</w:t>
      </w:r>
      <w:r w:rsidRPr="00AE6B35">
        <w:rPr>
          <w:rFonts w:ascii="Verdana" w:hAnsi="Verdana" w:cs="Lotus Linotype"/>
          <w:rtl/>
          <w:lang w:bidi="fa-IR"/>
        </w:rPr>
        <w:t>توان هر آنچه را که به بشر نسبت داده می</w:t>
      </w:r>
      <w:r w:rsidRPr="00AE6B35">
        <w:rPr>
          <w:rFonts w:ascii="Verdana" w:hAnsi="Verdana" w:cs="2  Badr"/>
          <w:rtl/>
          <w:lang w:bidi="fa-IR"/>
        </w:rPr>
        <w:t>‌</w:t>
      </w:r>
      <w:r w:rsidRPr="00AE6B35">
        <w:rPr>
          <w:rFonts w:ascii="Verdana" w:hAnsi="Verdana" w:cs="Lotus Linotype"/>
          <w:rtl/>
          <w:lang w:bidi="fa-IR"/>
        </w:rPr>
        <w:t>شود به او هم نسبت داد و چنین است سرزنش کردن، ولی خداوند متعال او را از آن کار منصرف کرد.</w:t>
      </w:r>
    </w:p>
  </w:footnote>
  <w:footnote w:id="985">
    <w:p w:rsidR="00922A52" w:rsidRPr="00AE6B35" w:rsidRDefault="00922A52" w:rsidP="00FD229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نگا:الشیع</w:t>
      </w:r>
      <w:r>
        <w:rPr>
          <w:rFonts w:ascii="Verdana" w:hAnsi="Verdana" w:cs="Lotus Linotype" w:hint="cs"/>
          <w:rtl/>
          <w:lang w:bidi="fa-IR"/>
        </w:rPr>
        <w:t>ة</w:t>
      </w:r>
      <w:r w:rsidRPr="00AE6B35">
        <w:rPr>
          <w:rFonts w:ascii="Verdana" w:hAnsi="Verdana" w:cs="Lotus Linotype"/>
          <w:rtl/>
          <w:lang w:bidi="fa-IR"/>
        </w:rPr>
        <w:t xml:space="preserve"> و التصحیح 143.</w:t>
      </w:r>
    </w:p>
  </w:footnote>
  <w:footnote w:id="986">
    <w:p w:rsidR="00922A52" w:rsidRPr="00AE6B35" w:rsidRDefault="00922A52" w:rsidP="00FD229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112. و نگا: اصل الشیع</w:t>
      </w:r>
      <w:r>
        <w:rPr>
          <w:rFonts w:ascii="Verdana" w:hAnsi="Verdana" w:cs="Lotus Linotype" w:hint="cs"/>
          <w:rtl/>
          <w:lang w:bidi="fa-IR"/>
        </w:rPr>
        <w:t>ة</w:t>
      </w:r>
      <w:r>
        <w:rPr>
          <w:rFonts w:ascii="Verdana" w:hAnsi="Verdana" w:cs="Lotus Linotype"/>
          <w:rtl/>
          <w:lang w:bidi="fa-IR"/>
        </w:rPr>
        <w:t xml:space="preserve"> و</w:t>
      </w:r>
      <w:r>
        <w:rPr>
          <w:rFonts w:ascii="Verdana" w:hAnsi="Verdana" w:cs="Lotus Linotype" w:hint="cs"/>
          <w:rtl/>
          <w:lang w:bidi="fa-IR"/>
        </w:rPr>
        <w:t>أ</w:t>
      </w:r>
      <w:r w:rsidRPr="00AE6B35">
        <w:rPr>
          <w:rFonts w:ascii="Verdana" w:hAnsi="Verdana" w:cs="Lotus Linotype"/>
          <w:rtl/>
          <w:lang w:bidi="fa-IR"/>
        </w:rPr>
        <w:t>صولها 54.</w:t>
      </w:r>
    </w:p>
  </w:footnote>
  <w:footnote w:id="987">
    <w:p w:rsidR="00922A52" w:rsidRPr="00AE6B35" w:rsidRDefault="00922A52" w:rsidP="00FD229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 التصحیح 143.</w:t>
      </w:r>
    </w:p>
  </w:footnote>
  <w:footnote w:id="988">
    <w:p w:rsidR="00922A52" w:rsidRPr="00AE6B35" w:rsidRDefault="00922A52" w:rsidP="008D476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18.</w:t>
      </w:r>
    </w:p>
  </w:footnote>
  <w:footnote w:id="989">
    <w:p w:rsidR="00922A52" w:rsidRPr="00AE6B35" w:rsidRDefault="00922A52" w:rsidP="00FB4C2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w:t>
      </w:r>
      <w:r>
        <w:rPr>
          <w:rFonts w:ascii="Verdana" w:hAnsi="Verdana" w:cs="Lotus Linotype" w:hint="cs"/>
          <w:rtl/>
          <w:lang w:bidi="fa-IR"/>
        </w:rPr>
        <w:t>25</w:t>
      </w:r>
      <w:r w:rsidRPr="00AE6B35">
        <w:rPr>
          <w:rFonts w:ascii="Verdana" w:hAnsi="Verdana" w:cs="Lotus Linotype"/>
          <w:rtl/>
          <w:lang w:bidi="fa-IR"/>
        </w:rPr>
        <w:t>،</w:t>
      </w:r>
      <w:r>
        <w:rPr>
          <w:rFonts w:ascii="Verdana" w:hAnsi="Verdana" w:cs="Lotus Linotype" w:hint="cs"/>
          <w:rtl/>
          <w:lang w:bidi="fa-IR"/>
        </w:rPr>
        <w:t xml:space="preserve"> 28</w:t>
      </w:r>
      <w:r w:rsidRPr="00AE6B35">
        <w:rPr>
          <w:rFonts w:ascii="Verdana" w:hAnsi="Verdana" w:cs="Lotus Linotype"/>
          <w:rtl/>
          <w:lang w:bidi="fa-IR"/>
        </w:rPr>
        <w:t>. یا شیع</w:t>
      </w:r>
      <w:r>
        <w:rPr>
          <w:rFonts w:ascii="Verdana" w:hAnsi="Verdana" w:cs="Lotus Linotype" w:hint="cs"/>
          <w:rtl/>
          <w:lang w:bidi="fa-IR"/>
        </w:rPr>
        <w:t>ة</w:t>
      </w:r>
      <w:r w:rsidRPr="00AE6B35">
        <w:rPr>
          <w:rFonts w:ascii="Verdana" w:hAnsi="Verdana" w:cs="Lotus Linotype"/>
          <w:rtl/>
          <w:lang w:bidi="fa-IR"/>
        </w:rPr>
        <w:t xml:space="preserve"> العالم استیقظوا 57.</w:t>
      </w:r>
    </w:p>
  </w:footnote>
  <w:footnote w:id="990">
    <w:p w:rsidR="00922A52" w:rsidRPr="00AE6B35" w:rsidRDefault="00922A52" w:rsidP="00A04C1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Pr>
          <w:rFonts w:ascii="Verdana" w:hAnsi="Verdana" w:cs="Lotus Linotype"/>
          <w:rtl/>
          <w:lang w:bidi="fa-IR"/>
        </w:rPr>
        <w:t xml:space="preserve"> و</w:t>
      </w:r>
      <w:r w:rsidRPr="00AE6B35">
        <w:rPr>
          <w:rFonts w:ascii="Verdana" w:hAnsi="Verdana" w:cs="Lotus Linotype"/>
          <w:rtl/>
          <w:lang w:bidi="fa-IR"/>
        </w:rPr>
        <w:t>التصحیح 32.</w:t>
      </w:r>
    </w:p>
  </w:footnote>
  <w:footnote w:id="991">
    <w:p w:rsidR="00922A52" w:rsidRPr="00AE6B35" w:rsidRDefault="00922A52" w:rsidP="005C10A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w:t>
      </w:r>
    </w:p>
  </w:footnote>
  <w:footnote w:id="992">
    <w:p w:rsidR="00922A52" w:rsidRPr="00AE6B35" w:rsidRDefault="00922A52" w:rsidP="005C10A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87-86.</w:t>
      </w:r>
    </w:p>
  </w:footnote>
  <w:footnote w:id="993">
    <w:p w:rsidR="00922A52" w:rsidRPr="00AE6B35" w:rsidRDefault="00922A52" w:rsidP="001E462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141.</w:t>
      </w:r>
    </w:p>
  </w:footnote>
  <w:footnote w:id="994">
    <w:p w:rsidR="00922A52" w:rsidRPr="00AE6B35" w:rsidRDefault="00922A52" w:rsidP="005C10A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w:t>
      </w:r>
    </w:p>
  </w:footnote>
  <w:footnote w:id="995">
    <w:p w:rsidR="00922A52" w:rsidRPr="00AE6B35" w:rsidRDefault="00922A52" w:rsidP="008049D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المتآمرون علی المسلمین الشیع</w:t>
      </w:r>
      <w:r>
        <w:rPr>
          <w:rFonts w:ascii="Verdana" w:hAnsi="Verdana" w:cs="Lotus Linotype" w:hint="cs"/>
          <w:rtl/>
          <w:lang w:bidi="fa-IR"/>
        </w:rPr>
        <w:t>ة</w:t>
      </w:r>
      <w:r w:rsidRPr="00AE6B35">
        <w:rPr>
          <w:rFonts w:ascii="Verdana" w:hAnsi="Verdana" w:cs="Lotus Linotype"/>
          <w:rtl/>
          <w:lang w:bidi="fa-IR"/>
        </w:rPr>
        <w:t xml:space="preserve"> 50-49.</w:t>
      </w:r>
    </w:p>
  </w:footnote>
  <w:footnote w:id="996">
    <w:p w:rsidR="00922A52" w:rsidRPr="00AE6B35" w:rsidRDefault="00922A52" w:rsidP="008049D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یا شیع</w:t>
      </w:r>
      <w:r>
        <w:rPr>
          <w:rFonts w:ascii="Verdana" w:hAnsi="Verdana" w:cs="Lotus Linotype" w:hint="cs"/>
          <w:rtl/>
          <w:lang w:bidi="fa-IR"/>
        </w:rPr>
        <w:t>ة</w:t>
      </w:r>
      <w:r w:rsidRPr="00AE6B35">
        <w:rPr>
          <w:rFonts w:ascii="Verdana" w:hAnsi="Verdana" w:cs="Lotus Linotype"/>
          <w:rtl/>
          <w:lang w:bidi="fa-IR"/>
        </w:rPr>
        <w:t xml:space="preserve"> العالم استیقظوا 59.</w:t>
      </w:r>
    </w:p>
  </w:footnote>
  <w:footnote w:id="997">
    <w:p w:rsidR="00922A52" w:rsidRPr="00AE6B35" w:rsidRDefault="00922A52" w:rsidP="008049D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143-142.</w:t>
      </w:r>
    </w:p>
  </w:footnote>
  <w:footnote w:id="99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همان 143. نگا: داستان آن در </w:t>
      </w:r>
      <w:r>
        <w:rPr>
          <w:rFonts w:ascii="Verdana" w:hAnsi="Verdana" w:cs="Lotus Linotype" w:hint="cs"/>
          <w:rtl/>
          <w:lang w:bidi="fa-IR"/>
        </w:rPr>
        <w:t xml:space="preserve">شرح </w:t>
      </w:r>
      <w:r w:rsidRPr="00AE6B35">
        <w:rPr>
          <w:rFonts w:ascii="Verdana" w:hAnsi="Verdana" w:cs="Lotus Linotype"/>
          <w:rtl/>
          <w:lang w:bidi="fa-IR"/>
        </w:rPr>
        <w:t>نهج البلاغه، ابن ابی الحدید ج1 ص231-236 و ج2 ص167.</w:t>
      </w:r>
    </w:p>
  </w:footnote>
  <w:footnote w:id="99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تاریخ الطبری 3/852.</w:t>
      </w:r>
    </w:p>
  </w:footnote>
  <w:footnote w:id="1000">
    <w:p w:rsidR="00922A52" w:rsidRPr="00AE6B35" w:rsidRDefault="00922A52" w:rsidP="0035706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3/853.</w:t>
      </w:r>
    </w:p>
  </w:footnote>
  <w:footnote w:id="1001">
    <w:p w:rsidR="00922A52" w:rsidRPr="00AE6B35" w:rsidRDefault="00922A52" w:rsidP="00DD0B2A">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p>
  </w:footnote>
  <w:footnote w:id="1002">
    <w:p w:rsidR="00922A52" w:rsidRPr="00AE6B35" w:rsidRDefault="00922A52" w:rsidP="003A01F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 التصحیح 98.</w:t>
      </w:r>
    </w:p>
  </w:footnote>
  <w:footnote w:id="100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100.</w:t>
      </w:r>
    </w:p>
  </w:footnote>
  <w:footnote w:id="1004">
    <w:p w:rsidR="00922A52" w:rsidRPr="00AE6B35" w:rsidRDefault="00922A52" w:rsidP="003A01F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یا شیع</w:t>
      </w:r>
      <w:r>
        <w:rPr>
          <w:rFonts w:ascii="Verdana" w:hAnsi="Verdana" w:cs="Lotus Linotype" w:hint="cs"/>
          <w:rtl/>
          <w:lang w:bidi="fa-IR"/>
        </w:rPr>
        <w:t>ة</w:t>
      </w:r>
      <w:r w:rsidRPr="00AE6B35">
        <w:rPr>
          <w:rFonts w:ascii="Verdana" w:hAnsi="Verdana" w:cs="Lotus Linotype"/>
          <w:rtl/>
          <w:lang w:bidi="fa-IR"/>
        </w:rPr>
        <w:t xml:space="preserve"> العالم استیقظوا، 53.</w:t>
      </w:r>
    </w:p>
  </w:footnote>
  <w:footnote w:id="100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207.</w:t>
      </w:r>
    </w:p>
  </w:footnote>
  <w:footnote w:id="1006">
    <w:p w:rsidR="00922A52" w:rsidRPr="00AE6B35" w:rsidRDefault="00922A52" w:rsidP="002422C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کتاب مع الدکتور موسی الموسوی فی کتاب الشیع</w:t>
      </w:r>
      <w:r>
        <w:rPr>
          <w:rFonts w:ascii="Verdana" w:hAnsi="Verdana" w:cs="Lotus Linotype" w:hint="cs"/>
          <w:rtl/>
          <w:lang w:bidi="fa-IR"/>
        </w:rPr>
        <w:t>ة</w:t>
      </w:r>
      <w:r w:rsidRPr="00AE6B35">
        <w:rPr>
          <w:rFonts w:ascii="Verdana" w:hAnsi="Verdana" w:cs="Lotus Linotype"/>
          <w:rtl/>
          <w:lang w:bidi="fa-IR"/>
        </w:rPr>
        <w:t xml:space="preserve"> و التصحیح، القزوینی ص351.</w:t>
      </w:r>
    </w:p>
  </w:footnote>
  <w:footnote w:id="1007">
    <w:p w:rsidR="00922A52" w:rsidRPr="00AE6B35" w:rsidRDefault="00922A52" w:rsidP="002422C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نگا:یا شیع</w:t>
      </w:r>
      <w:r>
        <w:rPr>
          <w:rFonts w:ascii="Verdana" w:hAnsi="Verdana" w:cs="Lotus Linotype" w:hint="cs"/>
          <w:rtl/>
          <w:lang w:bidi="fa-IR"/>
        </w:rPr>
        <w:t>ة</w:t>
      </w:r>
      <w:r>
        <w:rPr>
          <w:rFonts w:ascii="Verdana" w:hAnsi="Verdana" w:cs="Lotus Linotype"/>
          <w:rtl/>
          <w:lang w:bidi="fa-IR"/>
        </w:rPr>
        <w:t xml:space="preserve"> العالم ا</w:t>
      </w:r>
      <w:r w:rsidRPr="00AE6B35">
        <w:rPr>
          <w:rFonts w:ascii="Verdana" w:hAnsi="Verdana" w:cs="Lotus Linotype"/>
          <w:rtl/>
          <w:lang w:bidi="fa-IR"/>
        </w:rPr>
        <w:t>ستیقظوا 46.</w:t>
      </w:r>
    </w:p>
  </w:footnote>
  <w:footnote w:id="1008">
    <w:p w:rsidR="00922A52" w:rsidRPr="00AE6B35" w:rsidRDefault="00922A52" w:rsidP="006F564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نگا:الصرخ</w:t>
      </w:r>
      <w:r>
        <w:rPr>
          <w:rFonts w:ascii="Verdana" w:hAnsi="Verdana" w:cs="Lotus Linotype" w:hint="cs"/>
          <w:rtl/>
          <w:lang w:bidi="fa-IR"/>
        </w:rPr>
        <w:t>ة</w:t>
      </w:r>
      <w:r w:rsidRPr="00AE6B35">
        <w:rPr>
          <w:rFonts w:ascii="Verdana" w:hAnsi="Verdana" w:cs="Lotus Linotype"/>
          <w:rtl/>
          <w:lang w:bidi="fa-IR"/>
        </w:rPr>
        <w:t xml:space="preserve"> الکبری 130.</w:t>
      </w:r>
    </w:p>
  </w:footnote>
  <w:footnote w:id="1009">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xml:space="preserve"> 5.</w:t>
      </w:r>
    </w:p>
  </w:footnote>
  <w:footnote w:id="1010">
    <w:p w:rsidR="00922A52" w:rsidRPr="00AE6B35" w:rsidRDefault="00922A52" w:rsidP="006F564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یا شیع</w:t>
      </w:r>
      <w:r>
        <w:rPr>
          <w:rFonts w:ascii="Verdana" w:hAnsi="Verdana" w:cs="Lotus Linotype" w:hint="cs"/>
          <w:rtl/>
          <w:lang w:bidi="fa-IR"/>
        </w:rPr>
        <w:t>ة</w:t>
      </w:r>
      <w:r w:rsidRPr="00AE6B35">
        <w:rPr>
          <w:rFonts w:ascii="Verdana" w:hAnsi="Verdana" w:cs="Lotus Linotype"/>
          <w:rtl/>
          <w:lang w:bidi="fa-IR"/>
        </w:rPr>
        <w:t xml:space="preserve"> العالم استیقظوا، 47-46.</w:t>
      </w:r>
    </w:p>
  </w:footnote>
  <w:footnote w:id="1011">
    <w:p w:rsidR="00922A52" w:rsidRPr="00AE6B35" w:rsidRDefault="00922A52" w:rsidP="006F564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الصرخ</w:t>
      </w:r>
      <w:r>
        <w:rPr>
          <w:rFonts w:ascii="Verdana" w:hAnsi="Verdana" w:cs="Lotus Linotype" w:hint="cs"/>
          <w:rtl/>
          <w:lang w:bidi="fa-IR"/>
        </w:rPr>
        <w:t>ة</w:t>
      </w:r>
      <w:r w:rsidRPr="00AE6B35">
        <w:rPr>
          <w:rFonts w:ascii="Verdana" w:hAnsi="Verdana" w:cs="Lotus Linotype"/>
          <w:rtl/>
          <w:lang w:bidi="fa-IR"/>
        </w:rPr>
        <w:t xml:space="preserve"> الکبری، 20.</w:t>
      </w:r>
    </w:p>
  </w:footnote>
  <w:footnote w:id="1012">
    <w:p w:rsidR="00922A52" w:rsidRPr="00AE6B35" w:rsidRDefault="00922A52" w:rsidP="00ED17B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نگا:المتآمرون علی المسلمین الشیع</w:t>
      </w:r>
      <w:r>
        <w:rPr>
          <w:rFonts w:ascii="Verdana" w:hAnsi="Verdana" w:cs="Lotus Linotype" w:hint="cs"/>
          <w:rtl/>
          <w:lang w:bidi="fa-IR"/>
        </w:rPr>
        <w:t>ة</w:t>
      </w:r>
      <w:r w:rsidRPr="00AE6B35">
        <w:rPr>
          <w:rFonts w:ascii="Verdana" w:hAnsi="Verdana" w:cs="Lotus Linotype"/>
          <w:rtl/>
          <w:lang w:bidi="fa-IR"/>
        </w:rPr>
        <w:t>، 34-31.</w:t>
      </w:r>
    </w:p>
  </w:footnote>
  <w:footnote w:id="1013">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36.</w:t>
      </w:r>
    </w:p>
  </w:footnote>
  <w:footnote w:id="1014">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xml:space="preserve"> ، 42،38.</w:t>
      </w:r>
    </w:p>
  </w:footnote>
  <w:footnote w:id="1015">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45.</w:t>
      </w:r>
    </w:p>
  </w:footnote>
  <w:footnote w:id="1016">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48.</w:t>
      </w:r>
    </w:p>
  </w:footnote>
  <w:footnote w:id="1017">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53-52.</w:t>
      </w:r>
    </w:p>
  </w:footnote>
  <w:footnote w:id="1018">
    <w:p w:rsidR="00922A52" w:rsidRPr="00AE6B35" w:rsidRDefault="00922A52" w:rsidP="00CB312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61.</w:t>
      </w:r>
    </w:p>
  </w:footnote>
  <w:footnote w:id="101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سیر اعلام النبلاء، 9/174.</w:t>
      </w:r>
    </w:p>
  </w:footnote>
  <w:footnote w:id="102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9/174.</w:t>
      </w:r>
    </w:p>
  </w:footnote>
  <w:footnote w:id="1021">
    <w:p w:rsidR="00922A52" w:rsidRPr="00AE6B35" w:rsidRDefault="00922A52" w:rsidP="0070758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9/174. مقدم</w:t>
      </w:r>
      <w:r>
        <w:rPr>
          <w:rFonts w:ascii="Verdana" w:hAnsi="Verdana" w:cs="Lotus Linotype" w:hint="cs"/>
          <w:rtl/>
          <w:lang w:bidi="fa-IR"/>
        </w:rPr>
        <w:t>ة</w:t>
      </w:r>
      <w:r w:rsidRPr="00AE6B35">
        <w:rPr>
          <w:rFonts w:ascii="Verdana" w:hAnsi="Verdana" w:cs="Lotus Linotype"/>
          <w:rtl/>
          <w:lang w:bidi="fa-IR"/>
        </w:rPr>
        <w:t xml:space="preserve"> فتح الباری 441.</w:t>
      </w:r>
    </w:p>
  </w:footnote>
  <w:footnote w:id="1022">
    <w:p w:rsidR="00922A52" w:rsidRPr="00AE6B35" w:rsidRDefault="00922A52" w:rsidP="00083C7A">
      <w:pPr>
        <w:pStyle w:val="a6"/>
        <w:spacing w:line="21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میزان الاعتدال 3/124.</w:t>
      </w:r>
    </w:p>
  </w:footnote>
  <w:footnote w:id="1023">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نگا:تاریخ الخلفا 329 و سیر اعلام النبلاء 5/147.</w:t>
      </w:r>
    </w:p>
  </w:footnote>
  <w:footnote w:id="1024">
    <w:p w:rsidR="00922A52" w:rsidRPr="00AE6B35" w:rsidRDefault="00922A52" w:rsidP="0036280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حجر بن عدی بن جبل</w:t>
      </w:r>
      <w:r>
        <w:rPr>
          <w:rFonts w:ascii="Verdana" w:hAnsi="Verdana" w:cs="Lotus Linotype" w:hint="cs"/>
          <w:rtl/>
          <w:lang w:bidi="fa-IR"/>
        </w:rPr>
        <w:t>ة</w:t>
      </w:r>
      <w:r w:rsidRPr="00AE6B35">
        <w:rPr>
          <w:rFonts w:ascii="Verdana" w:hAnsi="Verdana" w:cs="Lotus Linotype"/>
          <w:rtl/>
          <w:lang w:bidi="fa-IR"/>
        </w:rPr>
        <w:t xml:space="preserve"> کندی</w:t>
      </w:r>
      <w:r w:rsidRPr="00AE6B35">
        <w:rPr>
          <w:rFonts w:ascii="Verdana" w:hAnsi="Verdana" w:cs="Lotus Linotype"/>
          <w:lang w:bidi="fa-IR"/>
        </w:rPr>
        <w:sym w:font="AGA Arabesque" w:char="F074"/>
      </w:r>
      <w:r w:rsidRPr="00AE6B35">
        <w:rPr>
          <w:rFonts w:ascii="Verdana" w:hAnsi="Verdana" w:cs="Lotus Linotype"/>
          <w:rtl/>
          <w:lang w:bidi="fa-IR"/>
        </w:rPr>
        <w:t xml:space="preserve"> که ابن اثیر و ابن عبدالبر و ذهبی او را جزء صحابه به شمار آورده</w:t>
      </w:r>
      <w:r w:rsidRPr="00AE6B35">
        <w:rPr>
          <w:rFonts w:ascii="Verdana" w:hAnsi="Verdana" w:cs="2  Badr"/>
          <w:rtl/>
          <w:lang w:bidi="fa-IR"/>
        </w:rPr>
        <w:t>‌</w:t>
      </w:r>
      <w:r w:rsidRPr="00AE6B35">
        <w:rPr>
          <w:rFonts w:ascii="Verdana" w:hAnsi="Verdana" w:cs="Lotus Linotype"/>
          <w:rtl/>
          <w:lang w:bidi="fa-IR"/>
        </w:rPr>
        <w:t>اند. در حالی که عده</w:t>
      </w:r>
      <w:r w:rsidRPr="00AE6B35">
        <w:rPr>
          <w:rFonts w:ascii="Verdana" w:hAnsi="Verdana" w:cs="2  Badr"/>
          <w:rtl/>
          <w:lang w:bidi="fa-IR"/>
        </w:rPr>
        <w:t>‌</w:t>
      </w:r>
      <w:r w:rsidRPr="00AE6B35">
        <w:rPr>
          <w:rFonts w:ascii="Verdana" w:hAnsi="Verdana" w:cs="Lotus Linotype"/>
          <w:rtl/>
          <w:lang w:bidi="fa-IR"/>
        </w:rPr>
        <w:t>ای مانند بخاری و ابن حبان و ابن ابی حاتم او را جزء تابعین به شمار آورده</w:t>
      </w:r>
      <w:r w:rsidRPr="00AE6B35">
        <w:rPr>
          <w:rFonts w:ascii="Verdana" w:hAnsi="Verdana" w:cs="2  Badr"/>
          <w:rtl/>
          <w:lang w:bidi="fa-IR"/>
        </w:rPr>
        <w:t>‌</w:t>
      </w:r>
      <w:r w:rsidRPr="00AE6B35">
        <w:rPr>
          <w:rFonts w:ascii="Verdana" w:hAnsi="Verdana" w:cs="Lotus Linotype"/>
          <w:rtl/>
          <w:lang w:bidi="fa-IR"/>
        </w:rPr>
        <w:t>اند. در زمان جنگ جمل و صفین با علی بود. وقتی کار به دست معاویه رسید با او بیعت کرد ولی از تعامل والیان معاویه با شیعه  علی راضی نبود. همچنین او آشکارا با سیاست مالی امویان در توزیع اموال مخالفت کرد. همچنین با افکار منکرات مخالفت می</w:t>
      </w:r>
      <w:r w:rsidRPr="00AE6B35">
        <w:rPr>
          <w:rFonts w:ascii="Verdana" w:hAnsi="Verdana" w:cs="2  Badr"/>
          <w:rtl/>
          <w:lang w:bidi="fa-IR"/>
        </w:rPr>
        <w:t>‌</w:t>
      </w:r>
      <w:r w:rsidRPr="00AE6B35">
        <w:rPr>
          <w:rFonts w:ascii="Verdana" w:hAnsi="Verdana" w:cs="Lotus Linotype"/>
          <w:rtl/>
          <w:lang w:bidi="fa-IR"/>
        </w:rPr>
        <w:t>کرد. وقتی مغیرل بن شعب</w:t>
      </w:r>
      <w:r>
        <w:rPr>
          <w:rFonts w:ascii="Verdana" w:hAnsi="Verdana" w:cs="Lotus Linotype" w:hint="cs"/>
          <w:rtl/>
          <w:lang w:bidi="fa-IR"/>
        </w:rPr>
        <w:t>ة</w:t>
      </w:r>
      <w:r w:rsidRPr="00AE6B35">
        <w:rPr>
          <w:rFonts w:ascii="Verdana" w:hAnsi="Verdana" w:cs="Lotus Linotype"/>
          <w:rtl/>
          <w:lang w:bidi="fa-IR"/>
        </w:rPr>
        <w:t xml:space="preserve"> والی کوفه بود با او خوش رفتاری می</w:t>
      </w:r>
      <w:r w:rsidRPr="00AE6B35">
        <w:rPr>
          <w:rFonts w:ascii="Verdana" w:hAnsi="Verdana" w:cs="2  Badr"/>
          <w:rtl/>
          <w:lang w:bidi="fa-IR"/>
        </w:rPr>
        <w:t>‌</w:t>
      </w:r>
      <w:r w:rsidRPr="00AE6B35">
        <w:rPr>
          <w:rFonts w:ascii="Verdana" w:hAnsi="Verdana" w:cs="Lotus Linotype"/>
          <w:rtl/>
          <w:lang w:bidi="fa-IR"/>
        </w:rPr>
        <w:t>کرد ولی وقتی زیاد بن ابیه بر کوفه ولایت داشت، تحمل تحریکها و جنبشهای حجر را نداشت و تعدادی شهود نزد معاویه فرستاد که حجر نافرمانی می</w:t>
      </w:r>
      <w:r w:rsidRPr="00AE6B35">
        <w:rPr>
          <w:rFonts w:ascii="Verdana" w:hAnsi="Verdana" w:cs="2  Badr"/>
          <w:rtl/>
          <w:lang w:bidi="fa-IR"/>
        </w:rPr>
        <w:t>‌</w:t>
      </w:r>
      <w:r w:rsidRPr="00AE6B35">
        <w:rPr>
          <w:rFonts w:ascii="Verdana" w:hAnsi="Verdana" w:cs="Lotus Linotype"/>
          <w:rtl/>
          <w:lang w:bidi="fa-IR"/>
        </w:rPr>
        <w:t xml:space="preserve">کند و قتل وی را فراهم ساخت. معاویه او و ده نفر از </w:t>
      </w:r>
      <w:r>
        <w:rPr>
          <w:rFonts w:ascii="Verdana" w:hAnsi="Verdana" w:cs="Lotus Linotype" w:hint="cs"/>
          <w:rtl/>
          <w:lang w:bidi="fa-IR"/>
        </w:rPr>
        <w:t>همراهانش</w:t>
      </w:r>
      <w:r w:rsidRPr="00AE6B35">
        <w:rPr>
          <w:rFonts w:ascii="Verdana" w:hAnsi="Verdana" w:cs="Lotus Linotype"/>
          <w:rtl/>
          <w:lang w:bidi="fa-IR"/>
        </w:rPr>
        <w:t xml:space="preserve"> را خواست و هنگامی که خواست او را بکشد بعضی از آنها مانع شدند</w:t>
      </w:r>
      <w:r>
        <w:rPr>
          <w:rFonts w:ascii="Verdana" w:hAnsi="Verdana" w:cs="Lotus Linotype" w:hint="cs"/>
          <w:rtl/>
          <w:lang w:bidi="fa-IR"/>
        </w:rPr>
        <w:t xml:space="preserve"> </w:t>
      </w:r>
      <w:r w:rsidRPr="00AE6B35">
        <w:rPr>
          <w:rFonts w:ascii="Verdana" w:hAnsi="Verdana" w:cs="Lotus Linotype"/>
          <w:rtl/>
          <w:lang w:bidi="fa-IR"/>
        </w:rPr>
        <w:t xml:space="preserve">و به تبعید </w:t>
      </w:r>
      <w:r>
        <w:rPr>
          <w:rFonts w:ascii="Verdana" w:hAnsi="Verdana" w:cs="Lotus Linotype" w:hint="cs"/>
          <w:rtl/>
          <w:lang w:bidi="fa-IR"/>
        </w:rPr>
        <w:t>ايشان</w:t>
      </w:r>
      <w:r w:rsidRPr="00AE6B35">
        <w:rPr>
          <w:rFonts w:ascii="Verdana" w:hAnsi="Verdana" w:cs="Lotus Linotype"/>
          <w:rtl/>
          <w:lang w:bidi="fa-IR"/>
        </w:rPr>
        <w:t xml:space="preserve"> اکتفا کردند. و هنگامی که حجر بر معاویه وارد شد به او گفت: السلام علیک یا امیرالمؤمنین </w:t>
      </w:r>
      <w:r w:rsidRPr="00AE6B35">
        <w:rPr>
          <w:rFonts w:ascii="Verdana" w:hAnsi="Verdana" w:cs="B Badr"/>
          <w:rtl/>
          <w:lang w:bidi="fa-IR"/>
        </w:rPr>
        <w:t>–</w:t>
      </w:r>
      <w:r w:rsidRPr="00AE6B35">
        <w:rPr>
          <w:rFonts w:ascii="Verdana" w:hAnsi="Verdana" w:cs="Lotus Linotype"/>
          <w:rtl/>
          <w:lang w:bidi="fa-IR"/>
        </w:rPr>
        <w:t xml:space="preserve"> اشاره به اینکه افکار منکرات توسط او از بیعت معاویه خارج </w:t>
      </w:r>
      <w:r>
        <w:rPr>
          <w:rFonts w:ascii="Verdana" w:hAnsi="Verdana" w:cs="Lotus Linotype" w:hint="cs"/>
          <w:rtl/>
          <w:lang w:bidi="fa-IR"/>
        </w:rPr>
        <w:t>ن</w:t>
      </w:r>
      <w:r w:rsidRPr="00AE6B35">
        <w:rPr>
          <w:rFonts w:ascii="Verdana" w:hAnsi="Verdana" w:cs="Lotus Linotype"/>
          <w:rtl/>
          <w:lang w:bidi="fa-IR"/>
        </w:rPr>
        <w:t xml:space="preserve">شده است </w:t>
      </w:r>
      <w:r w:rsidRPr="00AE6B35">
        <w:rPr>
          <w:rFonts w:ascii="Verdana" w:hAnsi="Verdana" w:cs="B Badr"/>
          <w:rtl/>
          <w:lang w:bidi="fa-IR"/>
        </w:rPr>
        <w:t>–</w:t>
      </w:r>
      <w:r w:rsidRPr="00AE6B35">
        <w:rPr>
          <w:rFonts w:ascii="Verdana" w:hAnsi="Verdana" w:cs="Lotus Linotype"/>
          <w:rtl/>
          <w:lang w:bidi="fa-IR"/>
        </w:rPr>
        <w:t xml:space="preserve"> ولی معاویه به کشتن وی دستور داد. و هنگامی که ام المؤمنین عایشه نیت معاویه را دانست فرستاده</w:t>
      </w:r>
      <w:r w:rsidRPr="00AE6B35">
        <w:rPr>
          <w:rFonts w:ascii="Verdana" w:hAnsi="Verdana" w:cs="2  Badr"/>
          <w:rtl/>
          <w:lang w:bidi="fa-IR"/>
        </w:rPr>
        <w:t>‌</w:t>
      </w:r>
      <w:r w:rsidRPr="00AE6B35">
        <w:rPr>
          <w:rFonts w:ascii="Verdana" w:hAnsi="Verdana" w:cs="Lotus Linotype"/>
          <w:rtl/>
          <w:lang w:bidi="fa-IR"/>
        </w:rPr>
        <w:t>ای نزد او فرستاد تا او را از این کار زشت بازدارد ولی فرستاده وی بعد از قتل حجر رسید و عایشه از این کار معاویه ناراحت شد</w:t>
      </w:r>
      <w:r>
        <w:rPr>
          <w:rFonts w:ascii="Verdana" w:hAnsi="Verdana" w:cs="Lotus Linotype" w:hint="cs"/>
          <w:rtl/>
          <w:lang w:bidi="fa-IR"/>
        </w:rPr>
        <w:t>و در دل آنرا داشت</w:t>
      </w:r>
      <w:r w:rsidRPr="00AE6B35">
        <w:rPr>
          <w:rFonts w:ascii="Verdana" w:hAnsi="Verdana" w:cs="Lotus Linotype"/>
          <w:rtl/>
          <w:lang w:bidi="fa-IR"/>
        </w:rPr>
        <w:t>. نگا: اسدالغاب</w:t>
      </w:r>
      <w:r>
        <w:rPr>
          <w:rFonts w:ascii="Verdana" w:hAnsi="Verdana" w:cs="Lotus Linotype" w:hint="cs"/>
          <w:rtl/>
          <w:lang w:bidi="fa-IR"/>
        </w:rPr>
        <w:t>ة</w:t>
      </w:r>
      <w:r w:rsidRPr="00AE6B35">
        <w:rPr>
          <w:rFonts w:ascii="Verdana" w:hAnsi="Verdana" w:cs="Lotus Linotype"/>
          <w:rtl/>
          <w:lang w:bidi="fa-IR"/>
        </w:rPr>
        <w:t xml:space="preserve"> 1/385، سیر اعلام النبلاء 3/463. الطبقات الکبری، ابن سعد  6/220-217. الاصاب</w:t>
      </w:r>
      <w:r>
        <w:rPr>
          <w:rFonts w:ascii="Verdana" w:hAnsi="Verdana" w:cs="Lotus Linotype" w:hint="cs"/>
          <w:rtl/>
          <w:lang w:bidi="fa-IR"/>
        </w:rPr>
        <w:t>ة</w:t>
      </w:r>
      <w:r w:rsidRPr="00AE6B35">
        <w:rPr>
          <w:rFonts w:ascii="Verdana" w:hAnsi="Verdana" w:cs="Lotus Linotype"/>
          <w:rtl/>
          <w:lang w:bidi="fa-IR"/>
        </w:rPr>
        <w:t xml:space="preserve"> 1/329. مشاهیر علماء الأمصار 89.</w:t>
      </w:r>
    </w:p>
  </w:footnote>
  <w:footnote w:id="1025">
    <w:p w:rsidR="00922A52" w:rsidRPr="00AE6B35" w:rsidRDefault="00922A52" w:rsidP="008D7F2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مختصر تاریخ دمشق، ابن منظور 6/242-241. سیر اعلام النبلاء 3/466. البدای</w:t>
      </w:r>
      <w:r>
        <w:rPr>
          <w:rFonts w:ascii="Verdana" w:hAnsi="Verdana" w:cs="Lotus Linotype" w:hint="cs"/>
          <w:rtl/>
          <w:lang w:bidi="fa-IR"/>
        </w:rPr>
        <w:t>ة</w:t>
      </w:r>
      <w:r w:rsidRPr="00AE6B35">
        <w:rPr>
          <w:rFonts w:ascii="Verdana" w:hAnsi="Verdana" w:cs="Lotus Linotype"/>
          <w:rtl/>
          <w:lang w:bidi="fa-IR"/>
        </w:rPr>
        <w:t xml:space="preserve"> والنهای</w:t>
      </w:r>
      <w:r>
        <w:rPr>
          <w:rFonts w:ascii="Verdana" w:hAnsi="Verdana" w:cs="Lotus Linotype" w:hint="cs"/>
          <w:rtl/>
          <w:lang w:bidi="fa-IR"/>
        </w:rPr>
        <w:t>ة</w:t>
      </w:r>
      <w:r w:rsidRPr="00AE6B35">
        <w:rPr>
          <w:rFonts w:ascii="Verdana" w:hAnsi="Verdana" w:cs="Lotus Linotype"/>
          <w:rtl/>
          <w:lang w:bidi="fa-IR"/>
        </w:rPr>
        <w:t xml:space="preserve"> 8/55-54.</w:t>
      </w:r>
    </w:p>
  </w:footnote>
  <w:footnote w:id="1026">
    <w:p w:rsidR="00922A52" w:rsidRPr="00AE6B35" w:rsidRDefault="00922A52" w:rsidP="00305D31">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الإصاب</w:t>
      </w:r>
      <w:r>
        <w:rPr>
          <w:rFonts w:ascii="Verdana" w:hAnsi="Verdana" w:cs="Lotus Linotype" w:hint="cs"/>
          <w:rtl/>
          <w:lang w:bidi="fa-IR"/>
        </w:rPr>
        <w:t>ة</w:t>
      </w:r>
      <w:r w:rsidRPr="00AE6B35">
        <w:rPr>
          <w:rFonts w:ascii="Verdana" w:hAnsi="Verdana" w:cs="Lotus Linotype"/>
          <w:rtl/>
          <w:lang w:bidi="fa-IR"/>
        </w:rPr>
        <w:t xml:space="preserve"> 1/329. البدای</w:t>
      </w:r>
      <w:r>
        <w:rPr>
          <w:rFonts w:ascii="Verdana" w:hAnsi="Verdana" w:cs="Lotus Linotype" w:hint="cs"/>
          <w:rtl/>
          <w:lang w:bidi="fa-IR"/>
        </w:rPr>
        <w:t>ة</w:t>
      </w:r>
      <w:r>
        <w:rPr>
          <w:rFonts w:ascii="Verdana" w:hAnsi="Verdana" w:cs="Lotus Linotype"/>
          <w:rtl/>
          <w:lang w:bidi="fa-IR"/>
        </w:rPr>
        <w:t xml:space="preserve"> و</w:t>
      </w:r>
      <w:r w:rsidRPr="00AE6B35">
        <w:rPr>
          <w:rFonts w:ascii="Verdana" w:hAnsi="Verdana" w:cs="Lotus Linotype"/>
          <w:rtl/>
          <w:lang w:bidi="fa-IR"/>
        </w:rPr>
        <w:t>النهای</w:t>
      </w:r>
      <w:r>
        <w:rPr>
          <w:rFonts w:ascii="Verdana" w:hAnsi="Verdana" w:cs="Lotus Linotype" w:hint="cs"/>
          <w:rtl/>
          <w:lang w:bidi="fa-IR"/>
        </w:rPr>
        <w:t>ة</w:t>
      </w:r>
      <w:r w:rsidRPr="00AE6B35">
        <w:rPr>
          <w:rFonts w:ascii="Verdana" w:hAnsi="Verdana" w:cs="Lotus Linotype"/>
          <w:rtl/>
          <w:lang w:bidi="fa-IR"/>
        </w:rPr>
        <w:t xml:space="preserve"> 8/55.</w:t>
      </w:r>
      <w:r>
        <w:rPr>
          <w:rFonts w:ascii="Verdana" w:hAnsi="Verdana" w:cs="Lotus Linotype" w:hint="cs"/>
          <w:rtl/>
          <w:lang w:bidi="fa-IR"/>
        </w:rPr>
        <w:t xml:space="preserve"> (يعنى: شما از من دور بوديد و مرا يادآورى نكرديد. مترجم).</w:t>
      </w:r>
    </w:p>
  </w:footnote>
  <w:footnote w:id="102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الطبقات الکبری، ابن سعد 6/220-219.</w:t>
      </w:r>
    </w:p>
  </w:footnote>
  <w:footnote w:id="102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مختصر تاریخ دمشق، ابن منظور 6/242.</w:t>
      </w:r>
    </w:p>
  </w:footnote>
  <w:footnote w:id="102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مختصر تاریخ دمشق، ابن منظور 6/242 و 27/317. تاریخ الأهم و الملوک 5/272.</w:t>
      </w:r>
    </w:p>
  </w:footnote>
  <w:footnote w:id="103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احمد، 5/221-220. ابوداود، 4646. الترمذی، 2226. ابن صاحبان، 1534.</w:t>
      </w:r>
    </w:p>
  </w:footnote>
  <w:footnote w:id="1031">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مجموع الفتاوی، 35/22-21.</w:t>
      </w:r>
    </w:p>
  </w:footnote>
  <w:footnote w:id="103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ابویعلی 13/373 شماره (7382) . و رواه الطبرانی، الکبیر 19/341 شماره (790) و 19/394 شماره (925) و هیثمی در مورد سند ابی یعلی گفته است که رجال آن حدیث ثقه هستند (مجمع الزوائد 5/236) و ابویعلی روایت دیگری بدون ذکر داستان آورده است. 13/367 شماره (7377) و محقق حسین سلیم اسد گفته است که سند آن حسن می</w:t>
      </w:r>
      <w:r w:rsidRPr="00AE6B35">
        <w:rPr>
          <w:rFonts w:ascii="Verdana" w:hAnsi="Verdana" w:cs="2  Badr"/>
          <w:rtl/>
          <w:lang w:bidi="fa-IR"/>
        </w:rPr>
        <w:t>‌</w:t>
      </w:r>
      <w:r w:rsidRPr="00AE6B35">
        <w:rPr>
          <w:rFonts w:ascii="Verdana" w:hAnsi="Verdana" w:cs="Lotus Linotype"/>
          <w:rtl/>
          <w:lang w:bidi="fa-IR"/>
        </w:rPr>
        <w:t xml:space="preserve">باشد. </w:t>
      </w:r>
    </w:p>
  </w:footnote>
  <w:footnote w:id="1033">
    <w:p w:rsidR="00922A52" w:rsidRPr="00AE6B35" w:rsidRDefault="00922A52" w:rsidP="002D55A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الطبرانی، الکبیر 2/93، و آلبانی در السلسل</w:t>
      </w:r>
      <w:r>
        <w:rPr>
          <w:rFonts w:ascii="Verdana" w:hAnsi="Verdana" w:cs="Lotus Linotype" w:hint="cs"/>
          <w:rtl/>
          <w:lang w:bidi="fa-IR"/>
        </w:rPr>
        <w:t>ة</w:t>
      </w:r>
      <w:r w:rsidRPr="00AE6B35">
        <w:rPr>
          <w:rFonts w:ascii="Verdana" w:hAnsi="Verdana" w:cs="Lotus Linotype"/>
          <w:rtl/>
          <w:lang w:bidi="fa-IR"/>
        </w:rPr>
        <w:t xml:space="preserve"> الصحیح</w:t>
      </w:r>
      <w:r>
        <w:rPr>
          <w:rFonts w:ascii="Verdana" w:hAnsi="Verdana" w:cs="Lotus Linotype" w:hint="cs"/>
          <w:rtl/>
          <w:lang w:bidi="fa-IR"/>
        </w:rPr>
        <w:t>ة</w:t>
      </w:r>
      <w:r w:rsidRPr="00AE6B35">
        <w:rPr>
          <w:rFonts w:ascii="Verdana" w:hAnsi="Verdana" w:cs="Lotus Linotype"/>
          <w:rtl/>
          <w:lang w:bidi="fa-IR"/>
        </w:rPr>
        <w:t xml:space="preserve"> آن را صحیح دانسته است، 34.</w:t>
      </w:r>
    </w:p>
  </w:footnote>
  <w:footnote w:id="1034">
    <w:p w:rsidR="00922A52" w:rsidRPr="00AE6B35" w:rsidRDefault="00922A52" w:rsidP="002D55A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مسلم 2916، احمد6/289 و 300 و 315، نسائی، فضائل الصحاب</w:t>
      </w:r>
      <w:r>
        <w:rPr>
          <w:rFonts w:ascii="Verdana" w:hAnsi="Verdana" w:cs="Lotus Linotype" w:hint="cs"/>
          <w:rtl/>
          <w:lang w:bidi="fa-IR"/>
        </w:rPr>
        <w:t>ة</w:t>
      </w:r>
      <w:r w:rsidRPr="00AE6B35">
        <w:rPr>
          <w:rFonts w:ascii="Verdana" w:hAnsi="Verdana" w:cs="Lotus Linotype"/>
          <w:rtl/>
          <w:lang w:bidi="fa-IR"/>
        </w:rPr>
        <w:t xml:space="preserve"> 170، ابن حبان 6736.</w:t>
      </w:r>
    </w:p>
  </w:footnote>
  <w:footnote w:id="103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مسلم 1064، ابوداود 4667 و احمد 3/25، 3/79 و ابن حبان 6735. </w:t>
      </w:r>
    </w:p>
  </w:footnote>
  <w:footnote w:id="1036">
    <w:p w:rsidR="00922A52" w:rsidRPr="00AE6B35" w:rsidRDefault="00922A52" w:rsidP="0036280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الطبری 3/9</w:t>
      </w:r>
      <w:r>
        <w:rPr>
          <w:rFonts w:ascii="Verdana" w:hAnsi="Verdana" w:cs="Lotus Linotype" w:hint="cs"/>
          <w:rtl/>
          <w:lang w:bidi="fa-IR"/>
        </w:rPr>
        <w:t>5</w:t>
      </w:r>
      <w:r w:rsidRPr="00AE6B35">
        <w:rPr>
          <w:rFonts w:ascii="Verdana" w:hAnsi="Verdana" w:cs="Lotus Linotype"/>
          <w:rtl/>
          <w:lang w:bidi="fa-IR"/>
        </w:rPr>
        <w:t>0</w:t>
      </w:r>
      <w:r>
        <w:rPr>
          <w:rFonts w:ascii="Verdana" w:hAnsi="Verdana" w:cs="Lotus Linotype" w:hint="cs"/>
          <w:rtl/>
          <w:lang w:bidi="fa-IR"/>
        </w:rPr>
        <w:t xml:space="preserve"> -</w:t>
      </w:r>
      <w:r w:rsidRPr="00AE6B35">
        <w:rPr>
          <w:rFonts w:ascii="Verdana" w:hAnsi="Verdana" w:cs="Lotus Linotype"/>
          <w:rtl/>
          <w:lang w:bidi="fa-IR"/>
        </w:rPr>
        <w:t>9</w:t>
      </w:r>
      <w:r>
        <w:rPr>
          <w:rFonts w:ascii="Verdana" w:hAnsi="Verdana" w:cs="Lotus Linotype" w:hint="cs"/>
          <w:rtl/>
          <w:lang w:bidi="fa-IR"/>
        </w:rPr>
        <w:t>6</w:t>
      </w:r>
      <w:r w:rsidRPr="00AE6B35">
        <w:rPr>
          <w:rFonts w:ascii="Verdana" w:hAnsi="Verdana" w:cs="Lotus Linotype"/>
          <w:rtl/>
          <w:lang w:bidi="fa-IR"/>
        </w:rPr>
        <w:t>0.</w:t>
      </w:r>
    </w:p>
  </w:footnote>
  <w:footnote w:id="1037">
    <w:p w:rsidR="00922A52" w:rsidRPr="00AE6B35" w:rsidRDefault="00922A52" w:rsidP="001B224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معقل بن قیس (عبد قیس) ریاحی از قبیله بنی یربوع بود که فرمانده</w:t>
      </w:r>
      <w:r w:rsidRPr="00AE6B35">
        <w:rPr>
          <w:rFonts w:ascii="Verdana" w:hAnsi="Verdana" w:cs="2  Badr"/>
          <w:rtl/>
          <w:lang w:bidi="fa-IR"/>
        </w:rPr>
        <w:t>‌</w:t>
      </w:r>
      <w:r w:rsidRPr="00AE6B35">
        <w:rPr>
          <w:rFonts w:ascii="Verdana" w:hAnsi="Verdana" w:cs="Lotus Linotype"/>
          <w:rtl/>
          <w:lang w:bidi="fa-IR"/>
        </w:rPr>
        <w:t>ای شجاع و اصیل بود. عصر نبوت را درک کرده بود و عمار بن یاسر او را برای مژده فتح تستر نزد عمر بن خطاب فرستاد. فرمانده لشکر علی بن ابی</w:t>
      </w:r>
      <w:r w:rsidRPr="00AE6B35">
        <w:rPr>
          <w:rFonts w:ascii="Verdana" w:hAnsi="Verdana" w:cs="2  Badr"/>
          <w:rtl/>
          <w:lang w:bidi="fa-IR"/>
        </w:rPr>
        <w:t>‌</w:t>
      </w:r>
      <w:r w:rsidRPr="00AE6B35">
        <w:rPr>
          <w:rFonts w:ascii="Verdana" w:hAnsi="Verdana" w:cs="Lotus Linotype"/>
          <w:rtl/>
          <w:lang w:bidi="fa-IR"/>
        </w:rPr>
        <w:t>طالب بود و در روز جمل همراه او بود. مغیر</w:t>
      </w:r>
      <w:r>
        <w:rPr>
          <w:rFonts w:ascii="Verdana" w:hAnsi="Verdana" w:cs="Lotus Linotype" w:hint="cs"/>
          <w:rtl/>
          <w:lang w:bidi="fa-IR"/>
        </w:rPr>
        <w:t>ة</w:t>
      </w:r>
      <w:r w:rsidRPr="00AE6B35">
        <w:rPr>
          <w:rFonts w:ascii="Verdana" w:hAnsi="Verdana" w:cs="Lotus Linotype"/>
          <w:rtl/>
          <w:lang w:bidi="fa-IR"/>
        </w:rPr>
        <w:t xml:space="preserve"> بن شعب</w:t>
      </w:r>
      <w:r>
        <w:rPr>
          <w:rFonts w:ascii="Verdana" w:hAnsi="Verdana" w:cs="Lotus Linotype" w:hint="cs"/>
          <w:rtl/>
          <w:lang w:bidi="fa-IR"/>
        </w:rPr>
        <w:t>ة</w:t>
      </w:r>
      <w:r w:rsidRPr="00AE6B35">
        <w:rPr>
          <w:rFonts w:ascii="Verdana" w:hAnsi="Verdana" w:cs="Lotus Linotype"/>
          <w:rtl/>
          <w:lang w:bidi="fa-IR"/>
        </w:rPr>
        <w:t xml:space="preserve"> در جنگ با خوارج به او متکی بود. به خاطر اینکه سخت</w:t>
      </w:r>
      <w:r w:rsidRPr="00AE6B35">
        <w:rPr>
          <w:rFonts w:ascii="Verdana" w:hAnsi="Verdana" w:cs="2  Badr"/>
          <w:rtl/>
          <w:lang w:bidi="fa-IR"/>
        </w:rPr>
        <w:t>‌</w:t>
      </w:r>
      <w:r w:rsidRPr="00AE6B35">
        <w:rPr>
          <w:rFonts w:ascii="Verdana" w:hAnsi="Verdana" w:cs="Lotus Linotype"/>
          <w:rtl/>
          <w:lang w:bidi="fa-IR"/>
        </w:rPr>
        <w:t>گیری او را نسبت به خوارج می</w:t>
      </w:r>
      <w:r w:rsidRPr="00AE6B35">
        <w:rPr>
          <w:rFonts w:ascii="Verdana" w:hAnsi="Verdana" w:cs="2  Badr"/>
          <w:rtl/>
          <w:lang w:bidi="fa-IR"/>
        </w:rPr>
        <w:t>‌</w:t>
      </w:r>
      <w:r>
        <w:rPr>
          <w:rFonts w:ascii="Verdana" w:hAnsi="Verdana" w:cs="Lotus Linotype" w:hint="cs"/>
          <w:rtl/>
          <w:lang w:bidi="fa-IR"/>
        </w:rPr>
        <w:t>دانس</w:t>
      </w:r>
      <w:r w:rsidRPr="00AE6B35">
        <w:rPr>
          <w:rFonts w:ascii="Verdana" w:hAnsi="Verdana" w:cs="Lotus Linotype"/>
          <w:rtl/>
          <w:lang w:bidi="fa-IR"/>
        </w:rPr>
        <w:t>ت. وقتی مستورد بن علفه خارجی شورش کرد مغیر</w:t>
      </w:r>
      <w:r>
        <w:rPr>
          <w:rFonts w:ascii="Verdana" w:hAnsi="Verdana" w:cs="Lotus Linotype" w:hint="cs"/>
          <w:rtl/>
          <w:lang w:bidi="fa-IR"/>
        </w:rPr>
        <w:t>ة</w:t>
      </w:r>
      <w:r w:rsidRPr="00AE6B35">
        <w:rPr>
          <w:rFonts w:ascii="Verdana" w:hAnsi="Verdana" w:cs="Lotus Linotype"/>
          <w:rtl/>
          <w:lang w:bidi="fa-IR"/>
        </w:rPr>
        <w:t xml:space="preserve"> او را به جنگ با وی فرستاد و آنها در کنار ساحل دجله جنگی میانشان در گرفت که هر دو کشته شدند. الإصاب</w:t>
      </w:r>
      <w:r>
        <w:rPr>
          <w:rFonts w:ascii="Verdana" w:hAnsi="Verdana" w:cs="Lotus Linotype" w:hint="cs"/>
          <w:rtl/>
          <w:lang w:bidi="fa-IR"/>
        </w:rPr>
        <w:t>ة</w:t>
      </w:r>
      <w:r w:rsidRPr="00AE6B35">
        <w:rPr>
          <w:rFonts w:ascii="Verdana" w:hAnsi="Verdana" w:cs="Lotus Linotype"/>
          <w:rtl/>
          <w:lang w:bidi="fa-IR"/>
        </w:rPr>
        <w:t xml:space="preserve"> 3/475. الطبری 3/950-960. الأع</w:t>
      </w:r>
      <w:r>
        <w:rPr>
          <w:rFonts w:ascii="Verdana" w:hAnsi="Verdana" w:cs="Lotus Linotype" w:hint="cs"/>
          <w:rtl/>
          <w:lang w:bidi="fa-IR"/>
        </w:rPr>
        <w:t>لا</w:t>
      </w:r>
      <w:r w:rsidRPr="00AE6B35">
        <w:rPr>
          <w:rFonts w:ascii="Verdana" w:hAnsi="Verdana" w:cs="Lotus Linotype"/>
          <w:rtl/>
          <w:lang w:bidi="fa-IR"/>
        </w:rPr>
        <w:t>م 8/188.</w:t>
      </w:r>
    </w:p>
  </w:footnote>
  <w:footnote w:id="1038">
    <w:p w:rsidR="00922A52" w:rsidRPr="00AE6B35" w:rsidRDefault="00922A52" w:rsidP="00241FD7">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ابوطلح</w:t>
      </w:r>
      <w:r>
        <w:rPr>
          <w:rFonts w:ascii="Verdana" w:hAnsi="Verdana" w:cs="Lotus Linotype" w:hint="cs"/>
          <w:rtl/>
          <w:lang w:bidi="fa-IR"/>
        </w:rPr>
        <w:t>ة</w:t>
      </w:r>
      <w:r w:rsidRPr="00AE6B35">
        <w:rPr>
          <w:rFonts w:ascii="Verdana" w:hAnsi="Verdana" w:cs="Lotus Linotype"/>
          <w:rtl/>
          <w:lang w:bidi="fa-IR"/>
        </w:rPr>
        <w:t xml:space="preserve"> صعصع</w:t>
      </w:r>
      <w:r>
        <w:rPr>
          <w:rFonts w:ascii="Verdana" w:hAnsi="Verdana" w:cs="Lotus Linotype" w:hint="cs"/>
          <w:rtl/>
          <w:lang w:bidi="fa-IR"/>
        </w:rPr>
        <w:t>ة</w:t>
      </w:r>
      <w:r w:rsidRPr="00AE6B35">
        <w:rPr>
          <w:rFonts w:ascii="Verdana" w:hAnsi="Verdana" w:cs="Lotus Linotype"/>
          <w:rtl/>
          <w:lang w:bidi="fa-IR"/>
        </w:rPr>
        <w:t xml:space="preserve"> بن صوحان بن حارث عبدی از قبیله بنی عبد قیس بود در دارین به دنیا آمد و در زمان </w:t>
      </w:r>
      <w:r w:rsidRPr="007C1D0B">
        <w:rPr>
          <w:rFonts w:ascii="Verdana" w:hAnsi="Verdana" w:cs="Lotus Linotype"/>
          <w:rtl/>
          <w:lang w:bidi="fa-IR"/>
        </w:rPr>
        <w:t>رسول الله</w:t>
      </w:r>
      <w:r w:rsidRPr="007C1D0B">
        <w:rPr>
          <w:rFonts w:ascii="Verdana" w:hAnsi="Verdana" w:cs="Lotus Linotype" w:hint="cs"/>
          <w:rtl/>
          <w:lang w:bidi="fa-IR"/>
        </w:rPr>
        <w:t xml:space="preserve"> </w:t>
      </w:r>
      <w:r w:rsidRPr="007C1D0B">
        <w:rPr>
          <w:rFonts w:ascii="Verdana" w:hAnsi="Verdana" w:cs="CTraditional Arabic" w:hint="cs"/>
          <w:rtl/>
          <w:lang w:bidi="fa-IR"/>
        </w:rPr>
        <w:t>ص</w:t>
      </w:r>
      <w:r w:rsidRPr="007C1D0B">
        <w:rPr>
          <w:rFonts w:ascii="Verdana" w:hAnsi="Verdana" w:cs="Lotus Linotype"/>
          <w:rtl/>
          <w:lang w:bidi="fa-IR"/>
        </w:rPr>
        <w:t xml:space="preserve"> ایمان آورد ولی پیامبر</w:t>
      </w:r>
      <w:r w:rsidRPr="007C1D0B">
        <w:rPr>
          <w:rFonts w:ascii="Verdana" w:hAnsi="Verdana" w:cs="Lotus Linotype" w:hint="cs"/>
          <w:rtl/>
          <w:lang w:bidi="fa-IR"/>
        </w:rPr>
        <w:t xml:space="preserve"> </w:t>
      </w:r>
      <w:r w:rsidRPr="007C1D0B">
        <w:rPr>
          <w:rFonts w:ascii="Verdana" w:hAnsi="Verdana" w:cs="CTraditional Arabic" w:hint="cs"/>
          <w:rtl/>
          <w:lang w:bidi="fa-IR"/>
        </w:rPr>
        <w:t>ص</w:t>
      </w:r>
      <w:r w:rsidRPr="007C1D0B">
        <w:rPr>
          <w:rFonts w:ascii="Verdana" w:hAnsi="Verdana" w:cs="Lotus Linotype"/>
          <w:rtl/>
          <w:lang w:bidi="fa-IR"/>
        </w:rPr>
        <w:t xml:space="preserve"> را ندید. یکی از خطبای عرب </w:t>
      </w:r>
      <w:r w:rsidRPr="007C1D0B">
        <w:rPr>
          <w:rFonts w:ascii="Verdana" w:hAnsi="Verdana" w:cs="Lotus Linotype" w:hint="cs"/>
          <w:rtl/>
          <w:lang w:bidi="fa-IR"/>
        </w:rPr>
        <w:t>بود،</w:t>
      </w:r>
      <w:r w:rsidRPr="007C1D0B">
        <w:rPr>
          <w:rFonts w:ascii="Verdana" w:hAnsi="Verdana" w:cs="Lotus Linotype"/>
          <w:rtl/>
          <w:lang w:bidi="fa-IR"/>
        </w:rPr>
        <w:t xml:space="preserve"> از بزرگترین اصحاب</w:t>
      </w:r>
      <w:r w:rsidRPr="00AE6B35">
        <w:rPr>
          <w:rFonts w:ascii="Verdana" w:hAnsi="Verdana" w:cs="Lotus Linotype"/>
          <w:rtl/>
          <w:lang w:bidi="fa-IR"/>
        </w:rPr>
        <w:t xml:space="preserve"> </w:t>
      </w:r>
      <w:r>
        <w:rPr>
          <w:rFonts w:ascii="Verdana" w:hAnsi="Verdana" w:cs="Lotus Linotype" w:hint="cs"/>
          <w:rtl/>
          <w:lang w:bidi="fa-IR"/>
        </w:rPr>
        <w:t>= =</w:t>
      </w:r>
      <w:r w:rsidRPr="00AE6B35">
        <w:rPr>
          <w:rFonts w:ascii="Verdana" w:hAnsi="Verdana" w:cs="Lotus Linotype"/>
          <w:rtl/>
          <w:lang w:bidi="fa-IR"/>
        </w:rPr>
        <w:t>علی</w:t>
      </w:r>
      <w:r w:rsidRPr="00AE6B35">
        <w:rPr>
          <w:rFonts w:ascii="Verdana" w:hAnsi="Verdana" w:cs="Lotus Linotype"/>
          <w:lang w:bidi="fa-IR"/>
        </w:rPr>
        <w:sym w:font="AGA Arabesque" w:char="F074"/>
      </w:r>
      <w:r>
        <w:rPr>
          <w:rFonts w:ascii="Verdana" w:hAnsi="Verdana" w:cs="Lotus Linotype" w:hint="cs"/>
          <w:rtl/>
          <w:lang w:bidi="fa-IR"/>
        </w:rPr>
        <w:t xml:space="preserve"> </w:t>
      </w:r>
      <w:r w:rsidRPr="00AE6B35">
        <w:rPr>
          <w:rFonts w:ascii="Verdana" w:hAnsi="Verdana" w:cs="Lotus Linotype"/>
          <w:rtl/>
          <w:lang w:bidi="fa-IR"/>
        </w:rPr>
        <w:t>بود در تمام جنگها همراه علی بود. مغیر</w:t>
      </w:r>
      <w:r>
        <w:rPr>
          <w:rFonts w:ascii="Verdana" w:hAnsi="Verdana" w:cs="Lotus Linotype" w:hint="cs"/>
          <w:rtl/>
          <w:lang w:bidi="fa-IR"/>
        </w:rPr>
        <w:t>ة</w:t>
      </w:r>
      <w:r w:rsidRPr="00AE6B35">
        <w:rPr>
          <w:rFonts w:ascii="Verdana" w:hAnsi="Verdana" w:cs="Lotus Linotype"/>
          <w:rtl/>
          <w:lang w:bidi="fa-IR"/>
        </w:rPr>
        <w:t xml:space="preserve"> به دستور معاویه او را به جزیره أوال </w:t>
      </w:r>
      <w:r w:rsidRPr="00AE6B35">
        <w:rPr>
          <w:rFonts w:ascii="Verdana" w:hAnsi="Verdana" w:cs="B Badr"/>
          <w:rtl/>
          <w:lang w:bidi="fa-IR"/>
        </w:rPr>
        <w:t>–</w:t>
      </w:r>
      <w:r w:rsidRPr="00AE6B35">
        <w:rPr>
          <w:rFonts w:ascii="Verdana" w:hAnsi="Verdana" w:cs="Lotus Linotype"/>
          <w:rtl/>
          <w:lang w:bidi="fa-IR"/>
        </w:rPr>
        <w:t xml:space="preserve"> بحرین فعلی </w:t>
      </w:r>
      <w:r w:rsidRPr="00AE6B35">
        <w:rPr>
          <w:rFonts w:ascii="Verdana" w:hAnsi="Verdana" w:cs="B Badr"/>
          <w:rtl/>
          <w:lang w:bidi="fa-IR"/>
        </w:rPr>
        <w:t>–</w:t>
      </w:r>
      <w:r w:rsidRPr="00AE6B35">
        <w:rPr>
          <w:rFonts w:ascii="Verdana" w:hAnsi="Verdana" w:cs="Lotus Linotype"/>
          <w:rtl/>
          <w:lang w:bidi="fa-IR"/>
        </w:rPr>
        <w:t xml:space="preserve"> تبعید کرد. تا در سال 56 هجری در آنجا درگذشت. و عده</w:t>
      </w:r>
      <w:r w:rsidRPr="00AE6B35">
        <w:rPr>
          <w:rFonts w:ascii="Verdana" w:hAnsi="Verdana" w:cs="2  Badr"/>
          <w:rtl/>
          <w:lang w:bidi="fa-IR"/>
        </w:rPr>
        <w:t>‌</w:t>
      </w:r>
      <w:r w:rsidRPr="00AE6B35">
        <w:rPr>
          <w:rFonts w:ascii="Verdana" w:hAnsi="Verdana" w:cs="Lotus Linotype"/>
          <w:rtl/>
          <w:lang w:bidi="fa-IR"/>
        </w:rPr>
        <w:t>ای گفته</w:t>
      </w:r>
      <w:r w:rsidRPr="00AE6B35">
        <w:rPr>
          <w:rFonts w:ascii="Verdana" w:hAnsi="Verdana" w:cs="2  Badr"/>
          <w:rtl/>
          <w:lang w:bidi="fa-IR"/>
        </w:rPr>
        <w:t>‌</w:t>
      </w:r>
      <w:r w:rsidRPr="00AE6B35">
        <w:rPr>
          <w:rFonts w:ascii="Verdana" w:hAnsi="Verdana" w:cs="Lotus Linotype"/>
          <w:rtl/>
          <w:lang w:bidi="fa-IR"/>
        </w:rPr>
        <w:t xml:space="preserve">اند در سال 60 هجری درگذشت. در حالی که او هفتاد سال داشت و در روستای عسکر واقع در جنوب جزیره منامه پایتخت بحرین به خاک سپرده شد. سیر </w:t>
      </w:r>
      <w:r w:rsidRPr="00685EBC">
        <w:rPr>
          <w:rFonts w:ascii="Lotus Linotype" w:hAnsi="Lotus Linotype" w:cs="Lotus Linotype"/>
          <w:rtl/>
          <w:lang w:bidi="fa-IR"/>
        </w:rPr>
        <w:t>اعلام النبلاء 3/529-528. تاریخ الطبری 3/960-950. الإصاب</w:t>
      </w:r>
      <w:r>
        <w:rPr>
          <w:rFonts w:ascii="Lotus Linotype" w:hAnsi="Lotus Linotype" w:cs="Lotus Linotype" w:hint="cs"/>
          <w:rtl/>
          <w:lang w:bidi="fa-IR"/>
        </w:rPr>
        <w:t>ة</w:t>
      </w:r>
      <w:r w:rsidRPr="00685EBC">
        <w:rPr>
          <w:rFonts w:ascii="Lotus Linotype" w:hAnsi="Lotus Linotype" w:cs="Lotus Linotype"/>
          <w:rtl/>
          <w:lang w:bidi="fa-IR"/>
        </w:rPr>
        <w:t xml:space="preserve"> 5/143. الاعلام 3/205.</w:t>
      </w:r>
      <w:r>
        <w:rPr>
          <w:rFonts w:ascii="Lotus Linotype" w:hAnsi="Lotus Linotype" w:cs="Lotus Linotype" w:hint="cs"/>
          <w:rtl/>
          <w:lang w:bidi="fa-IR"/>
        </w:rPr>
        <w:t xml:space="preserve"> </w:t>
      </w:r>
      <w:r w:rsidRPr="00AE6B35">
        <w:rPr>
          <w:rFonts w:ascii="Verdana" w:hAnsi="Verdana" w:cs="Lotus Linotype"/>
        </w:rPr>
        <w:t>www.geocities.com/al-thagalayn/mazasa.htm-16h.</w:t>
      </w:r>
    </w:p>
  </w:footnote>
  <w:footnote w:id="1039">
    <w:p w:rsidR="00922A52" w:rsidRPr="00AE6B35" w:rsidRDefault="00922A52" w:rsidP="00737BE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 التصحیح 131.</w:t>
      </w:r>
    </w:p>
  </w:footnote>
  <w:footnote w:id="104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مقالات الإسلامیین 1/178.</w:t>
      </w:r>
    </w:p>
  </w:footnote>
  <w:footnote w:id="104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الملل و النحل 1/128.</w:t>
      </w:r>
    </w:p>
  </w:footnote>
  <w:footnote w:id="104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الإحکام 1/96.</w:t>
      </w:r>
    </w:p>
  </w:footnote>
  <w:footnote w:id="1043">
    <w:p w:rsidR="00922A52" w:rsidRPr="00AE6B35" w:rsidRDefault="00922A52" w:rsidP="000A7C4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عیناثا: شهری در بخش</w:t>
      </w:r>
      <w:r w:rsidRPr="005B0C12">
        <w:rPr>
          <w:rFonts w:ascii="Lotus Linotype" w:hAnsi="Lotus Linotype" w:cs="Lotus Linotype"/>
          <w:rtl/>
          <w:lang w:bidi="fa-IR"/>
        </w:rPr>
        <w:t xml:space="preserve"> «بنت جبیل» لبنان ا</w:t>
      </w:r>
      <w:r w:rsidRPr="00AE6B35">
        <w:rPr>
          <w:rFonts w:ascii="Verdana" w:hAnsi="Verdana" w:cs="Lotus Linotype"/>
          <w:rtl/>
          <w:lang w:bidi="fa-IR"/>
        </w:rPr>
        <w:t>ست . نگا: ام</w:t>
      </w:r>
      <w:r>
        <w:rPr>
          <w:rFonts w:ascii="Verdana" w:hAnsi="Verdana" w:cs="Lotus Linotype" w:hint="cs"/>
          <w:rtl/>
          <w:lang w:bidi="fa-IR"/>
        </w:rPr>
        <w:t>ة</w:t>
      </w:r>
      <w:r w:rsidRPr="00AE6B35">
        <w:rPr>
          <w:rFonts w:ascii="Verdana" w:hAnsi="Verdana" w:cs="Lotus Linotype"/>
          <w:rtl/>
          <w:lang w:bidi="fa-IR"/>
        </w:rPr>
        <w:t xml:space="preserve"> فی رجل محمد الجزائری 7، المؤسس</w:t>
      </w:r>
      <w:r>
        <w:rPr>
          <w:rFonts w:ascii="Verdana" w:hAnsi="Verdana" w:cs="Lotus Linotype" w:hint="cs"/>
          <w:rtl/>
          <w:lang w:bidi="fa-IR"/>
        </w:rPr>
        <w:t>ة</w:t>
      </w:r>
      <w:r w:rsidRPr="00AE6B35">
        <w:rPr>
          <w:rFonts w:ascii="Verdana" w:hAnsi="Verdana" w:cs="Lotus Linotype"/>
          <w:rtl/>
          <w:lang w:bidi="fa-IR"/>
        </w:rPr>
        <w:t xml:space="preserve"> المرجعی</w:t>
      </w:r>
      <w:r>
        <w:rPr>
          <w:rFonts w:ascii="Verdana" w:hAnsi="Verdana" w:cs="Lotus Linotype" w:hint="cs"/>
          <w:rtl/>
          <w:lang w:bidi="fa-IR"/>
        </w:rPr>
        <w:t>ة</w:t>
      </w:r>
      <w:r w:rsidRPr="00AE6B35">
        <w:rPr>
          <w:rFonts w:ascii="Verdana" w:hAnsi="Verdana" w:cs="Lotus Linotype"/>
          <w:rtl/>
          <w:lang w:bidi="fa-IR"/>
        </w:rPr>
        <w:t xml:space="preserve"> 6.</w:t>
      </w:r>
    </w:p>
  </w:footnote>
  <w:footnote w:id="1044">
    <w:p w:rsidR="00922A52" w:rsidRPr="00AE6B35"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rtl/>
          <w:lang w:bidi="fa-IR"/>
        </w:rPr>
        <w:t>سایت بینات (سایت رسمی فضل الله)</w:t>
      </w:r>
      <w:r>
        <w:rPr>
          <w:rFonts w:ascii="Verdana" w:hAnsi="Verdana" w:cs="Lotus Linotype" w:hint="cs"/>
          <w:rtl/>
          <w:lang w:bidi="fa-IR"/>
        </w:rPr>
        <w:t>.</w:t>
      </w:r>
    </w:p>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Pr>
        <w:t>http://www.bayynat.org/www/arabic/sira.index.htm.</w:t>
      </w:r>
    </w:p>
  </w:footnote>
  <w:footnote w:id="1045">
    <w:p w:rsidR="00922A52" w:rsidRPr="00AE6B35" w:rsidRDefault="00922A52" w:rsidP="005B0C1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و المؤسس</w:t>
      </w:r>
      <w:r>
        <w:rPr>
          <w:rFonts w:ascii="Verdana" w:hAnsi="Verdana" w:cs="Lotus Linotype" w:hint="cs"/>
          <w:rtl/>
          <w:lang w:bidi="fa-IR"/>
        </w:rPr>
        <w:t>ة</w:t>
      </w:r>
      <w:r w:rsidRPr="00AE6B35">
        <w:rPr>
          <w:rFonts w:ascii="Verdana" w:hAnsi="Verdana" w:cs="Lotus Linotype"/>
          <w:rtl/>
          <w:lang w:bidi="fa-IR"/>
        </w:rPr>
        <w:t xml:space="preserve"> المرجعی</w:t>
      </w:r>
      <w:r>
        <w:rPr>
          <w:rFonts w:ascii="Verdana" w:hAnsi="Verdana" w:cs="Lotus Linotype" w:hint="cs"/>
          <w:rtl/>
          <w:lang w:bidi="fa-IR"/>
        </w:rPr>
        <w:t>ة</w:t>
      </w:r>
      <w:r w:rsidRPr="00AE6B35">
        <w:rPr>
          <w:rFonts w:ascii="Verdana" w:hAnsi="Verdana" w:cs="Lotus Linotype"/>
          <w:rtl/>
          <w:lang w:bidi="fa-IR"/>
        </w:rPr>
        <w:t xml:space="preserve"> 6.</w:t>
      </w:r>
    </w:p>
  </w:footnote>
  <w:footnote w:id="1046">
    <w:p w:rsidR="00922A52" w:rsidRPr="00AE6B35" w:rsidRDefault="00922A52" w:rsidP="002132C4">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آیت</w:t>
      </w:r>
      <w:r w:rsidRPr="00AE6B35">
        <w:rPr>
          <w:rFonts w:ascii="Verdana" w:hAnsi="Verdana" w:cs="2  Badr"/>
          <w:rtl/>
          <w:lang w:bidi="fa-IR"/>
        </w:rPr>
        <w:t>‌</w:t>
      </w:r>
      <w:r w:rsidRPr="00AE6B35">
        <w:rPr>
          <w:rFonts w:ascii="Verdana" w:hAnsi="Verdana" w:cs="Lotus Linotype"/>
          <w:rtl/>
          <w:lang w:bidi="fa-IR"/>
        </w:rPr>
        <w:t xml:space="preserve">الله مجتبی لنکرانی نجفی در سال 1313 متولد شد، اصلیت او ایرانی </w:t>
      </w:r>
      <w:r>
        <w:rPr>
          <w:rFonts w:ascii="Verdana" w:hAnsi="Verdana" w:cs="Lotus Linotype" w:hint="cs"/>
          <w:rtl/>
          <w:lang w:bidi="fa-IR"/>
        </w:rPr>
        <w:t>است</w:t>
      </w:r>
      <w:r w:rsidRPr="00AE6B35">
        <w:rPr>
          <w:rFonts w:ascii="Verdana" w:hAnsi="Verdana" w:cs="Lotus Linotype"/>
          <w:rtl/>
          <w:lang w:bidi="fa-IR"/>
        </w:rPr>
        <w:t xml:space="preserve"> و او یکی از استادان حوزه در نجف بود. کتاب أوفی البیان از اوست. در سال 1406 درگذشت. نگا:</w:t>
      </w:r>
      <w:r>
        <w:rPr>
          <w:rFonts w:ascii="Verdana" w:hAnsi="Verdana" w:cs="Lotus Linotype" w:hint="cs"/>
          <w:rtl/>
          <w:lang w:bidi="fa-IR"/>
        </w:rPr>
        <w:t xml:space="preserve"> </w:t>
      </w:r>
      <w:r w:rsidRPr="00AE6B35">
        <w:rPr>
          <w:rFonts w:ascii="Verdana" w:hAnsi="Verdana" w:cs="Lotus Linotype"/>
          <w:rtl/>
          <w:lang w:bidi="fa-IR"/>
        </w:rPr>
        <w:t>مقدمه کتاب «ترجم</w:t>
      </w:r>
      <w:r>
        <w:rPr>
          <w:rFonts w:ascii="Verdana" w:hAnsi="Verdana" w:cs="Lotus Linotype" w:hint="cs"/>
          <w:rtl/>
          <w:lang w:bidi="fa-IR"/>
        </w:rPr>
        <w:t>ة</w:t>
      </w:r>
      <w:r w:rsidRPr="00AE6B35">
        <w:rPr>
          <w:rFonts w:ascii="Verdana" w:hAnsi="Verdana" w:cs="Lotus Linotype"/>
          <w:rtl/>
          <w:lang w:bidi="fa-IR"/>
        </w:rPr>
        <w:t xml:space="preserve"> الحسین 11-10» در ضمن شرح حال محقق عبدالعزیز طباطبایی و نگا:</w:t>
      </w:r>
      <w:r>
        <w:rPr>
          <w:rFonts w:ascii="Verdana" w:hAnsi="Verdana" w:cs="Lotus Linotype" w:hint="cs"/>
          <w:rtl/>
          <w:lang w:bidi="fa-IR"/>
        </w:rPr>
        <w:t xml:space="preserve"> </w:t>
      </w:r>
      <w:r w:rsidRPr="00AE6B35">
        <w:rPr>
          <w:rFonts w:ascii="Verdana" w:hAnsi="Verdana" w:cs="Lotus Linotype"/>
          <w:rtl/>
          <w:lang w:bidi="fa-IR"/>
        </w:rPr>
        <w:t>الرد علی الوهابی</w:t>
      </w:r>
      <w:r>
        <w:rPr>
          <w:rFonts w:ascii="Verdana" w:hAnsi="Verdana" w:cs="Lotus Linotype" w:hint="cs"/>
          <w:rtl/>
          <w:lang w:bidi="fa-IR"/>
        </w:rPr>
        <w:t>ة</w:t>
      </w:r>
      <w:r w:rsidRPr="00AE6B35">
        <w:rPr>
          <w:rFonts w:ascii="Verdana" w:hAnsi="Verdana" w:cs="Lotus Linotype"/>
          <w:rtl/>
          <w:lang w:bidi="fa-IR"/>
        </w:rPr>
        <w:t xml:space="preserve"> 24، محمد جواد بلاغی و تحقیق سید محمد علی حکیم، مؤسسه آل بیت لإحیاء التراث.</w:t>
      </w:r>
    </w:p>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Pr>
        <w:t>http://www.rafed.net/books/turathona/alrad/wana.html.</w:t>
      </w:r>
    </w:p>
  </w:footnote>
  <w:footnote w:id="1047">
    <w:p w:rsidR="00922A52" w:rsidRPr="00AE6B35" w:rsidRDefault="00922A52" w:rsidP="002132C4">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آیت</w:t>
      </w:r>
      <w:r w:rsidRPr="00AE6B35">
        <w:rPr>
          <w:rFonts w:ascii="Verdana" w:hAnsi="Verdana" w:cs="2  Badr"/>
          <w:rtl/>
          <w:lang w:bidi="fa-IR"/>
        </w:rPr>
        <w:t>‌</w:t>
      </w:r>
      <w:r w:rsidRPr="00AE6B35">
        <w:rPr>
          <w:rFonts w:ascii="Verdana" w:hAnsi="Verdana" w:cs="Lotus Linotype"/>
          <w:rtl/>
          <w:lang w:bidi="fa-IR"/>
        </w:rPr>
        <w:t>الله العظمی حسین شاهرودی حسینی در سال 1301 در شاهرود ایران متولد شد و در سال 1328 به نجف رفت</w:t>
      </w:r>
      <w:r>
        <w:rPr>
          <w:rFonts w:ascii="Verdana" w:hAnsi="Verdana" w:cs="Lotus Linotype" w:hint="cs"/>
          <w:rtl/>
          <w:lang w:bidi="fa-IR"/>
        </w:rPr>
        <w:t>،</w:t>
      </w:r>
      <w:r w:rsidRPr="00AE6B35">
        <w:rPr>
          <w:rFonts w:ascii="Verdana" w:hAnsi="Verdana" w:cs="Lotus Linotype"/>
          <w:rtl/>
          <w:lang w:bidi="fa-IR"/>
        </w:rPr>
        <w:t xml:space="preserve"> حاشیه</w:t>
      </w:r>
      <w:r w:rsidRPr="00AE6B35">
        <w:rPr>
          <w:rFonts w:ascii="Verdana" w:hAnsi="Verdana" w:cs="2  Badr"/>
          <w:rtl/>
          <w:lang w:bidi="fa-IR"/>
        </w:rPr>
        <w:t>‌</w:t>
      </w:r>
      <w:r w:rsidRPr="00AE6B35">
        <w:rPr>
          <w:rFonts w:ascii="Verdana" w:hAnsi="Verdana" w:cs="Lotus Linotype"/>
          <w:rtl/>
          <w:lang w:bidi="fa-IR"/>
        </w:rPr>
        <w:t>ای بر عرو</w:t>
      </w:r>
      <w:r>
        <w:rPr>
          <w:rFonts w:ascii="Verdana" w:hAnsi="Verdana" w:cs="Lotus Linotype" w:hint="cs"/>
          <w:rtl/>
          <w:lang w:bidi="fa-IR"/>
        </w:rPr>
        <w:t>ة</w:t>
      </w:r>
      <w:r w:rsidRPr="00AE6B35">
        <w:rPr>
          <w:rFonts w:ascii="Verdana" w:hAnsi="Verdana" w:cs="Lotus Linotype"/>
          <w:rtl/>
          <w:lang w:bidi="fa-IR"/>
        </w:rPr>
        <w:t xml:space="preserve"> الوثقی دارد و کتاب ذخیر</w:t>
      </w:r>
      <w:r>
        <w:rPr>
          <w:rFonts w:ascii="Verdana" w:hAnsi="Verdana" w:cs="Lotus Linotype" w:hint="cs"/>
          <w:rtl/>
          <w:lang w:bidi="fa-IR"/>
        </w:rPr>
        <w:t>ة</w:t>
      </w:r>
      <w:r w:rsidRPr="00AE6B35">
        <w:rPr>
          <w:rFonts w:ascii="Verdana" w:hAnsi="Verdana" w:cs="Lotus Linotype"/>
          <w:rtl/>
          <w:lang w:bidi="fa-IR"/>
        </w:rPr>
        <w:t xml:space="preserve"> المؤمنین از اوست. در سال 1394ه</w:t>
      </w:r>
      <w:r>
        <w:rPr>
          <w:rFonts w:ascii="Verdana" w:hAnsi="Verdana" w:cs="Lotus Linotype" w:hint="cs"/>
          <w:rtl/>
          <w:lang w:bidi="fa-IR"/>
        </w:rPr>
        <w:t>ـ</w:t>
      </w:r>
      <w:r w:rsidRPr="00AE6B35">
        <w:rPr>
          <w:rFonts w:ascii="Verdana" w:hAnsi="Verdana" w:cs="Lotus Linotype"/>
          <w:rtl/>
          <w:lang w:bidi="fa-IR"/>
        </w:rPr>
        <w:t xml:space="preserve"> درگذشت. نگا:شرح حال وی در سایت (معصومین).</w:t>
      </w:r>
    </w:p>
    <w:p w:rsidR="00922A52" w:rsidRPr="00AE6B35" w:rsidRDefault="00922A52" w:rsidP="005A5E2F">
      <w:pPr>
        <w:pStyle w:val="a6"/>
        <w:bidi w:val="0"/>
        <w:spacing w:line="226" w:lineRule="auto"/>
        <w:ind w:left="227" w:hanging="227"/>
        <w:jc w:val="lowKashida"/>
        <w:rPr>
          <w:rFonts w:ascii="Verdana" w:hAnsi="Verdana" w:cs="Lotus Linotype"/>
        </w:rPr>
      </w:pPr>
      <w:r w:rsidRPr="00AE6B35">
        <w:rPr>
          <w:rFonts w:ascii="Verdana" w:hAnsi="Verdana" w:cs="Lotus Linotype"/>
        </w:rPr>
        <w:t>http://www.14masom.com/aalem-balad/29/1.htm.</w:t>
      </w:r>
    </w:p>
  </w:footnote>
  <w:footnote w:id="1048">
    <w:p w:rsidR="00922A52" w:rsidRPr="00AE6B35" w:rsidRDefault="00922A52" w:rsidP="000B2304">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آیت</w:t>
      </w:r>
      <w:r w:rsidRPr="00AE6B35">
        <w:rPr>
          <w:rFonts w:ascii="Verdana" w:hAnsi="Verdana" w:cs="2  Badr"/>
          <w:rtl/>
          <w:lang w:bidi="fa-IR"/>
        </w:rPr>
        <w:t>‌</w:t>
      </w:r>
      <w:r w:rsidRPr="00AE6B35">
        <w:rPr>
          <w:rFonts w:ascii="Verdana" w:hAnsi="Verdana" w:cs="Lotus Linotype"/>
          <w:rtl/>
          <w:lang w:bidi="fa-IR"/>
        </w:rPr>
        <w:t>الله شیخ حسین حلی، در سال 1309ه</w:t>
      </w:r>
      <w:r>
        <w:rPr>
          <w:rFonts w:ascii="Verdana" w:hAnsi="Verdana" w:cs="Lotus Linotype" w:hint="cs"/>
          <w:rtl/>
          <w:lang w:bidi="fa-IR"/>
        </w:rPr>
        <w:t>ـ</w:t>
      </w:r>
      <w:r w:rsidRPr="00AE6B35">
        <w:rPr>
          <w:rFonts w:ascii="Verdana" w:hAnsi="Verdana" w:cs="Lotus Linotype"/>
          <w:rtl/>
          <w:lang w:bidi="fa-IR"/>
        </w:rPr>
        <w:t xml:space="preserve"> متولد شد و در سال 1394ه</w:t>
      </w:r>
      <w:r>
        <w:rPr>
          <w:rFonts w:ascii="Verdana" w:hAnsi="Verdana" w:cs="Lotus Linotype" w:hint="cs"/>
          <w:rtl/>
          <w:lang w:bidi="fa-IR"/>
        </w:rPr>
        <w:t>ـ</w:t>
      </w:r>
      <w:r w:rsidRPr="00AE6B35">
        <w:rPr>
          <w:rFonts w:ascii="Verdana" w:hAnsi="Verdana" w:cs="Lotus Linotype"/>
          <w:rtl/>
          <w:lang w:bidi="fa-IR"/>
        </w:rPr>
        <w:t xml:space="preserve"> درگذشت. نگا:</w:t>
      </w:r>
      <w:r>
        <w:rPr>
          <w:rFonts w:ascii="Verdana" w:hAnsi="Verdana" w:cs="Lotus Linotype" w:hint="cs"/>
          <w:rtl/>
          <w:lang w:bidi="fa-IR"/>
        </w:rPr>
        <w:t xml:space="preserve"> </w:t>
      </w:r>
      <w:r w:rsidRPr="00AE6B35">
        <w:rPr>
          <w:rFonts w:ascii="Verdana" w:hAnsi="Verdana" w:cs="Lotus Linotype"/>
          <w:rtl/>
          <w:lang w:bidi="fa-IR"/>
        </w:rPr>
        <w:t>کتاب «العلام</w:t>
      </w:r>
      <w:r>
        <w:rPr>
          <w:rFonts w:ascii="Verdana" w:hAnsi="Verdana" w:cs="Lotus Linotype" w:hint="cs"/>
          <w:rtl/>
          <w:lang w:bidi="fa-IR"/>
        </w:rPr>
        <w:t>ة</w:t>
      </w:r>
      <w:r w:rsidRPr="00AE6B35">
        <w:rPr>
          <w:rFonts w:ascii="Verdana" w:hAnsi="Verdana" w:cs="Lotus Linotype"/>
          <w:rtl/>
          <w:lang w:bidi="fa-IR"/>
        </w:rPr>
        <w:t xml:space="preserve"> البیات» </w:t>
      </w:r>
      <w:r>
        <w:rPr>
          <w:rFonts w:ascii="Verdana" w:hAnsi="Verdana" w:cs="Lotus Linotype" w:hint="cs"/>
          <w:rtl/>
          <w:lang w:bidi="fa-IR"/>
        </w:rPr>
        <w:t xml:space="preserve">تأليف خانواده ايشان </w:t>
      </w:r>
      <w:r w:rsidRPr="00AE6B35">
        <w:rPr>
          <w:rFonts w:ascii="Verdana" w:hAnsi="Verdana" w:cs="Lotus Linotype"/>
          <w:rtl/>
          <w:lang w:bidi="fa-IR"/>
        </w:rPr>
        <w:t>ص1 (الناشر مؤسس</w:t>
      </w:r>
      <w:r>
        <w:rPr>
          <w:rFonts w:ascii="Verdana" w:hAnsi="Verdana" w:cs="Lotus Linotype" w:hint="cs"/>
          <w:rtl/>
          <w:lang w:bidi="fa-IR"/>
        </w:rPr>
        <w:t>ة</w:t>
      </w:r>
      <w:r w:rsidRPr="00AE6B35">
        <w:rPr>
          <w:rFonts w:ascii="Verdana" w:hAnsi="Verdana" w:cs="Lotus Linotype"/>
          <w:rtl/>
          <w:lang w:bidi="fa-IR"/>
        </w:rPr>
        <w:t xml:space="preserve"> الهدای</w:t>
      </w:r>
      <w:r>
        <w:rPr>
          <w:rFonts w:ascii="Verdana" w:hAnsi="Verdana" w:cs="Lotus Linotype" w:hint="cs"/>
          <w:rtl/>
          <w:lang w:bidi="fa-IR"/>
        </w:rPr>
        <w:t>ة</w:t>
      </w:r>
      <w:r w:rsidRPr="00AE6B35">
        <w:rPr>
          <w:rFonts w:ascii="Verdana" w:hAnsi="Verdana" w:cs="Lotus Linotype"/>
          <w:rtl/>
          <w:lang w:bidi="fa-IR"/>
        </w:rPr>
        <w:t xml:space="preserve"> بیروت، چاپ اول، 1423ه</w:t>
      </w:r>
      <w:r>
        <w:rPr>
          <w:rFonts w:ascii="Verdana" w:hAnsi="Verdana" w:cs="Lotus Linotype" w:hint="cs"/>
          <w:rtl/>
          <w:lang w:bidi="fa-IR"/>
        </w:rPr>
        <w:t>ـ</w:t>
      </w:r>
      <w:r w:rsidRPr="00AE6B35">
        <w:rPr>
          <w:rFonts w:ascii="Verdana" w:hAnsi="Verdana" w:cs="Lotus Linotype"/>
          <w:rtl/>
          <w:lang w:bidi="fa-IR"/>
        </w:rPr>
        <w:t>) و سایت</w:t>
      </w:r>
      <w:r>
        <w:rPr>
          <w:rFonts w:ascii="Verdana" w:hAnsi="Verdana" w:cs="Lotus Linotype" w:hint="cs"/>
          <w:rtl/>
          <w:lang w:bidi="fa-IR"/>
        </w:rPr>
        <w:t>:</w:t>
      </w:r>
    </w:p>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Pr>
        <w:t>http://www.qateeFiat.com/02/kot/view/27%20a/biat.htm.</w:t>
      </w:r>
    </w:p>
  </w:footnote>
  <w:footnote w:id="1049">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تفاصیل کارهای این سازمان را در سایت آن بیشتر بدانید.</w:t>
      </w:r>
    </w:p>
    <w:p w:rsidR="00922A52" w:rsidRPr="00AE6B35" w:rsidRDefault="00922A52" w:rsidP="005A5E2F">
      <w:pPr>
        <w:pStyle w:val="a6"/>
        <w:spacing w:line="226" w:lineRule="auto"/>
        <w:ind w:left="227" w:hanging="227"/>
        <w:jc w:val="lowKashida"/>
        <w:rPr>
          <w:rFonts w:ascii="Verdana" w:hAnsi="Verdana" w:cs="Lotus Linotype"/>
        </w:rPr>
      </w:pPr>
      <w:r w:rsidRPr="00AE6B35">
        <w:rPr>
          <w:rFonts w:ascii="Verdana" w:hAnsi="Verdana" w:cs="Lotus Linotype"/>
        </w:rPr>
        <w:t>http://www.mabarrat.org.lb/arabic.index.shtml.</w:t>
      </w:r>
    </w:p>
  </w:footnote>
  <w:footnote w:id="105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نگا:تفصیل کارهای این مکتب را در سایت آن ببینید:</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Pr>
        <w:t>http://www.f adlullah.org.</w:t>
      </w:r>
    </w:p>
  </w:footnote>
  <w:footnote w:id="1051">
    <w:p w:rsidR="00922A52" w:rsidRPr="00AE6B35" w:rsidRDefault="00922A52" w:rsidP="0045668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نتیجه این عملیات تروریستی 80 کشته بود که 40 نفر آنها زن بودند و 260 زخمی داشت نگا: مقاله جلال حسین شریم : (17 عاماً علی مجرز</w:t>
      </w:r>
      <w:r>
        <w:rPr>
          <w:rFonts w:ascii="Verdana" w:hAnsi="Verdana" w:cs="Lotus Linotype" w:hint="cs"/>
          <w:rtl/>
          <w:lang w:bidi="fa-IR"/>
        </w:rPr>
        <w:t>ة</w:t>
      </w:r>
      <w:r w:rsidRPr="00AE6B35">
        <w:rPr>
          <w:rFonts w:ascii="Verdana" w:hAnsi="Verdana" w:cs="Lotus Linotype"/>
          <w:rtl/>
          <w:lang w:bidi="fa-IR"/>
        </w:rPr>
        <w:t xml:space="preserve"> بئر</w:t>
      </w:r>
      <w:r>
        <w:rPr>
          <w:rFonts w:ascii="Verdana" w:hAnsi="Verdana" w:cs="Lotus Linotype" w:hint="cs"/>
          <w:rtl/>
          <w:lang w:bidi="fa-IR"/>
        </w:rPr>
        <w:t xml:space="preserve"> </w:t>
      </w:r>
      <w:r w:rsidRPr="00AE6B35">
        <w:rPr>
          <w:rFonts w:ascii="Verdana" w:hAnsi="Verdana" w:cs="Lotus Linotype"/>
          <w:rtl/>
          <w:lang w:bidi="fa-IR"/>
        </w:rPr>
        <w:t>العبد) در سایت بینات:</w:t>
      </w:r>
    </w:p>
    <w:p w:rsidR="00922A52" w:rsidRPr="00CB2BFE" w:rsidRDefault="00922A52" w:rsidP="005A5E2F">
      <w:pPr>
        <w:pStyle w:val="a6"/>
        <w:spacing w:line="226" w:lineRule="auto"/>
        <w:ind w:left="227" w:hanging="227"/>
        <w:jc w:val="lowKashida"/>
        <w:rPr>
          <w:rFonts w:ascii="Verdana" w:hAnsi="Verdana" w:cs="Lotus Linotype"/>
          <w:sz w:val="20"/>
          <w:szCs w:val="20"/>
        </w:rPr>
      </w:pPr>
      <w:r w:rsidRPr="00CB2BFE">
        <w:rPr>
          <w:rFonts w:ascii="Verdana" w:hAnsi="Verdana" w:cs="Lotus Linotype"/>
          <w:sz w:val="20"/>
          <w:szCs w:val="20"/>
        </w:rPr>
        <w:t>http://www.bayynat.org.lb/www/arabic/hadathwamawkif/birabed.</w:t>
      </w:r>
    </w:p>
  </w:footnote>
  <w:footnote w:id="1052">
    <w:p w:rsidR="00922A52" w:rsidRPr="00AE6B35" w:rsidRDefault="00922A52" w:rsidP="00E7549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حرک</w:t>
      </w:r>
      <w:r>
        <w:rPr>
          <w:rFonts w:ascii="Verdana" w:hAnsi="Verdana" w:cs="Lotus Linotype" w:hint="cs"/>
          <w:rtl/>
          <w:lang w:bidi="fa-IR"/>
        </w:rPr>
        <w:t>ة</w:t>
      </w:r>
      <w:r w:rsidRPr="00AE6B35">
        <w:rPr>
          <w:rFonts w:ascii="Verdana" w:hAnsi="Verdana" w:cs="Lotus Linotype"/>
          <w:rtl/>
          <w:lang w:bidi="fa-IR"/>
        </w:rPr>
        <w:t xml:space="preserve"> النبو</w:t>
      </w:r>
      <w:r>
        <w:rPr>
          <w:rFonts w:ascii="Verdana" w:hAnsi="Verdana" w:cs="Lotus Linotype" w:hint="cs"/>
          <w:rtl/>
          <w:lang w:bidi="fa-IR"/>
        </w:rPr>
        <w:t>ة</w:t>
      </w:r>
      <w:r w:rsidRPr="00AE6B35">
        <w:rPr>
          <w:rFonts w:ascii="Verdana" w:hAnsi="Verdana" w:cs="Lotus Linotype"/>
          <w:rtl/>
          <w:lang w:bidi="fa-IR"/>
        </w:rPr>
        <w:t xml:space="preserve"> ف</w:t>
      </w:r>
      <w:r>
        <w:rPr>
          <w:rFonts w:ascii="Verdana" w:hAnsi="Verdana" w:cs="Lotus Linotype" w:hint="cs"/>
          <w:rtl/>
          <w:lang w:bidi="fa-IR"/>
        </w:rPr>
        <w:t>ي</w:t>
      </w:r>
      <w:r>
        <w:rPr>
          <w:rFonts w:ascii="Verdana" w:hAnsi="Verdana" w:cs="Lotus Linotype"/>
          <w:rtl/>
          <w:lang w:bidi="fa-IR"/>
        </w:rPr>
        <w:t xml:space="preserve"> مواج</w:t>
      </w:r>
      <w:r>
        <w:rPr>
          <w:rFonts w:ascii="Verdana" w:hAnsi="Verdana" w:cs="Lotus Linotype" w:hint="cs"/>
          <w:rtl/>
          <w:lang w:bidi="fa-IR"/>
        </w:rPr>
        <w:t>ة</w:t>
      </w:r>
      <w:r w:rsidRPr="00AE6B35">
        <w:rPr>
          <w:rFonts w:ascii="Verdana" w:hAnsi="Verdana" w:cs="Lotus Linotype"/>
          <w:rtl/>
          <w:lang w:bidi="fa-IR"/>
        </w:rPr>
        <w:t xml:space="preserve"> الانحراف 124، آفاق الروح 1/319، 2/80.</w:t>
      </w:r>
    </w:p>
  </w:footnote>
  <w:footnote w:id="105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نگا:همان، 86.</w:t>
      </w:r>
    </w:p>
  </w:footnote>
  <w:footnote w:id="105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مائده آیه 49-48، سایت بینات .</w:t>
      </w:r>
    </w:p>
  </w:footnote>
  <w:footnote w:id="105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تفسیر من وحی القرآن - سوره انعام آیه 50، سایت بینات (با اندکی تصرف).</w:t>
      </w:r>
    </w:p>
  </w:footnote>
  <w:footnote w:id="105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الانعام آیه50، سایت بینات.</w:t>
      </w:r>
    </w:p>
  </w:footnote>
  <w:footnote w:id="1057">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مائده آیه 49-48، سایت بینات.</w:t>
      </w:r>
    </w:p>
  </w:footnote>
  <w:footnote w:id="105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جریان دعای کمیل، 94.</w:t>
      </w:r>
    </w:p>
  </w:footnote>
  <w:footnote w:id="10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یعنی نقش انبیاء یک نقش دعوتی است و نیازی به ولایت تکوینی ندارند.</w:t>
      </w:r>
    </w:p>
  </w:footnote>
  <w:footnote w:id="106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مائده </w:t>
      </w:r>
      <w:r w:rsidRPr="00AE6B35">
        <w:rPr>
          <w:rFonts w:ascii="Verdana" w:hAnsi="Verdana" w:cs="B Badr"/>
          <w:rtl/>
          <w:lang w:bidi="fa-IR"/>
        </w:rPr>
        <w:t>–</w:t>
      </w:r>
      <w:r w:rsidRPr="00AE6B35">
        <w:rPr>
          <w:rFonts w:ascii="Verdana" w:hAnsi="Verdana" w:cs="Lotus Linotype"/>
          <w:rtl/>
          <w:lang w:bidi="fa-IR"/>
        </w:rPr>
        <w:t xml:space="preserve"> آیه 49/48، سایت بینات.</w:t>
      </w:r>
    </w:p>
  </w:footnote>
  <w:footnote w:id="106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انعام؛ 67-56، سایت بینات.</w:t>
      </w:r>
    </w:p>
  </w:footnote>
  <w:footnote w:id="106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مائده 49/48، سایت بینات.</w:t>
      </w:r>
    </w:p>
  </w:footnote>
  <w:footnote w:id="1063">
    <w:p w:rsidR="00922A52" w:rsidRPr="00AE6B35" w:rsidRDefault="00922A52" w:rsidP="00B7790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w:t>
      </w:r>
    </w:p>
  </w:footnote>
  <w:footnote w:id="106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انعام 50.</w:t>
      </w:r>
    </w:p>
  </w:footnote>
  <w:footnote w:id="106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ضمن دعای کمیل 136.</w:t>
      </w:r>
    </w:p>
  </w:footnote>
  <w:footnote w:id="106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33.</w:t>
      </w:r>
    </w:p>
  </w:footnote>
  <w:footnote w:id="1067">
    <w:p w:rsidR="00922A52" w:rsidRPr="00AE6B35" w:rsidRDefault="00922A52" w:rsidP="008B466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وحی القرآن </w:t>
      </w:r>
      <w:r w:rsidRPr="00AE6B35">
        <w:rPr>
          <w:rFonts w:ascii="Verdana" w:hAnsi="Verdana" w:cs="B Badr"/>
          <w:rtl/>
          <w:lang w:bidi="fa-IR"/>
        </w:rPr>
        <w:t>–</w:t>
      </w:r>
      <w:r w:rsidRPr="00AE6B35">
        <w:rPr>
          <w:rFonts w:ascii="Verdana" w:hAnsi="Verdana" w:cs="Lotus Linotype"/>
          <w:rtl/>
          <w:lang w:bidi="fa-IR"/>
        </w:rPr>
        <w:t xml:space="preserve"> الفاتح</w:t>
      </w:r>
      <w:r>
        <w:rPr>
          <w:rFonts w:ascii="Verdana" w:hAnsi="Verdana" w:cs="Lotus Linotype" w:hint="cs"/>
          <w:rtl/>
          <w:lang w:bidi="fa-IR"/>
        </w:rPr>
        <w:t>ة</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سایت فضل الله (بینات).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http://www.bayynat.org/books/guran/fatena/htm.</w:t>
      </w:r>
    </w:p>
  </w:footnote>
  <w:footnote w:id="106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201.</w:t>
      </w:r>
    </w:p>
  </w:footnote>
  <w:footnote w:id="106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33.</w:t>
      </w:r>
    </w:p>
  </w:footnote>
  <w:footnote w:id="107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196.</w:t>
      </w:r>
    </w:p>
  </w:footnote>
  <w:footnote w:id="1071">
    <w:p w:rsidR="00922A52" w:rsidRPr="00AE6B35" w:rsidRDefault="00922A52" w:rsidP="0014247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تفسیر الفاتح</w:t>
      </w:r>
      <w:r>
        <w:rPr>
          <w:rFonts w:ascii="Verdana" w:hAnsi="Verdana" w:cs="Lotus Linotype" w:hint="cs"/>
          <w:rtl/>
          <w:lang w:bidi="fa-IR"/>
        </w:rPr>
        <w:t>ة</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سایت فضل الله (بینات).</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http://bayybat.org/books/quran/fateha.htm.</w:t>
      </w:r>
    </w:p>
  </w:footnote>
  <w:footnote w:id="107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آفاق الروح 1/76.</w:t>
      </w:r>
    </w:p>
  </w:footnote>
  <w:footnote w:id="1073">
    <w:p w:rsidR="00922A52" w:rsidRPr="00AE6B35" w:rsidRDefault="00922A52" w:rsidP="00DF518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تفسیر الفاتح</w:t>
      </w:r>
      <w:r>
        <w:rPr>
          <w:rFonts w:ascii="Verdana" w:hAnsi="Verdana" w:cs="Lotus Linotype" w:hint="cs"/>
          <w:rtl/>
          <w:lang w:bidi="fa-IR"/>
        </w:rPr>
        <w:t>ة</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سایت فضل الله (بینات).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http://www.bayynat.org/books/quran/fateha.htm.</w:t>
      </w:r>
    </w:p>
  </w:footnote>
  <w:footnote w:id="107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آفاق الروح 1/609-608.</w:t>
      </w:r>
    </w:p>
  </w:footnote>
  <w:footnote w:id="107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تفسیر المنار 8/243.</w:t>
      </w:r>
    </w:p>
  </w:footnote>
  <w:footnote w:id="1076">
    <w:p w:rsidR="00922A52" w:rsidRPr="00AE6B35" w:rsidRDefault="00922A52" w:rsidP="00414AF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نیل الأوطار 7/168. البحر الزخار 5/205. و سعدی حبیب سخن نووی را در المجموع نقل کرده است 2/73 (موسوع</w:t>
      </w:r>
      <w:r>
        <w:rPr>
          <w:rFonts w:ascii="Verdana" w:hAnsi="Verdana" w:cs="Lotus Linotype" w:hint="cs"/>
          <w:rtl/>
          <w:lang w:bidi="fa-IR"/>
        </w:rPr>
        <w:t>ة</w:t>
      </w:r>
      <w:r w:rsidRPr="00AE6B35">
        <w:rPr>
          <w:rFonts w:ascii="Verdana" w:hAnsi="Verdana" w:cs="Lotus Linotype"/>
          <w:rtl/>
          <w:lang w:bidi="fa-IR"/>
        </w:rPr>
        <w:t xml:space="preserve"> الإجماع 2/548) نگا: حاشی</w:t>
      </w:r>
      <w:r>
        <w:rPr>
          <w:rFonts w:ascii="Verdana" w:hAnsi="Verdana" w:cs="Lotus Linotype" w:hint="cs"/>
          <w:rtl/>
          <w:lang w:bidi="fa-IR"/>
        </w:rPr>
        <w:t>ة</w:t>
      </w:r>
      <w:r w:rsidRPr="00AE6B35">
        <w:rPr>
          <w:rFonts w:ascii="Verdana" w:hAnsi="Verdana" w:cs="Lotus Linotype"/>
          <w:rtl/>
          <w:lang w:bidi="fa-IR"/>
        </w:rPr>
        <w:t xml:space="preserve"> ابن قاسم 7/403.</w:t>
      </w:r>
    </w:p>
  </w:footnote>
  <w:footnote w:id="1077">
    <w:p w:rsidR="00922A52" w:rsidRPr="00AE6B35" w:rsidRDefault="00922A52" w:rsidP="00BA606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نواقض الایمان القولی</w:t>
      </w:r>
      <w:r>
        <w:rPr>
          <w:rFonts w:ascii="Verdana" w:hAnsi="Verdana" w:cs="Lotus Linotype" w:hint="cs"/>
          <w:rtl/>
          <w:lang w:bidi="fa-IR"/>
        </w:rPr>
        <w:t>ة</w:t>
      </w:r>
      <w:r w:rsidRPr="00AE6B35">
        <w:rPr>
          <w:rFonts w:ascii="Verdana" w:hAnsi="Verdana" w:cs="Lotus Linotype"/>
          <w:rtl/>
          <w:lang w:bidi="fa-IR"/>
        </w:rPr>
        <w:t xml:space="preserve"> و</w:t>
      </w:r>
      <w:r>
        <w:rPr>
          <w:rFonts w:ascii="Verdana" w:hAnsi="Verdana" w:cs="Lotus Linotype"/>
          <w:rtl/>
          <w:lang w:bidi="fa-IR"/>
        </w:rPr>
        <w:t>الع</w:t>
      </w:r>
      <w:r>
        <w:rPr>
          <w:rFonts w:ascii="Verdana" w:hAnsi="Verdana" w:cs="Lotus Linotype" w:hint="cs"/>
          <w:rtl/>
          <w:lang w:bidi="fa-IR"/>
        </w:rPr>
        <w:t>م</w:t>
      </w:r>
      <w:r>
        <w:rPr>
          <w:rFonts w:ascii="Verdana" w:hAnsi="Verdana" w:cs="Lotus Linotype"/>
          <w:rtl/>
          <w:lang w:bidi="fa-IR"/>
        </w:rPr>
        <w:t>ل</w:t>
      </w:r>
      <w:r w:rsidRPr="00AE6B35">
        <w:rPr>
          <w:rFonts w:ascii="Verdana" w:hAnsi="Verdana" w:cs="Lotus Linotype"/>
          <w:rtl/>
          <w:lang w:bidi="fa-IR"/>
        </w:rPr>
        <w:t>ی</w:t>
      </w:r>
      <w:r>
        <w:rPr>
          <w:rFonts w:ascii="Verdana" w:hAnsi="Verdana" w:cs="Lotus Linotype" w:hint="cs"/>
          <w:rtl/>
          <w:lang w:bidi="fa-IR"/>
        </w:rPr>
        <w:t>ة</w:t>
      </w:r>
      <w:r w:rsidRPr="00AE6B35">
        <w:rPr>
          <w:rFonts w:ascii="Verdana" w:hAnsi="Verdana" w:cs="Lotus Linotype"/>
          <w:rtl/>
          <w:lang w:bidi="fa-IR"/>
        </w:rPr>
        <w:t xml:space="preserve"> لعبدالعزیز آل عبد اللطیف 279-278. </w:t>
      </w:r>
      <w:r>
        <w:rPr>
          <w:rFonts w:ascii="Verdana" w:hAnsi="Verdana" w:cs="Lotus Linotype" w:hint="cs"/>
          <w:rtl/>
          <w:lang w:bidi="fa-IR"/>
        </w:rPr>
        <w:t xml:space="preserve">نگا: </w:t>
      </w:r>
      <w:r w:rsidRPr="00AE6B35">
        <w:rPr>
          <w:rFonts w:ascii="Verdana" w:hAnsi="Verdana" w:cs="Lotus Linotype"/>
          <w:rtl/>
          <w:lang w:bidi="fa-IR"/>
        </w:rPr>
        <w:t>مجموع الفتاوی 1/372. الإنصاف ، المرداوی (</w:t>
      </w:r>
      <w:r>
        <w:rPr>
          <w:rFonts w:ascii="Verdana" w:hAnsi="Verdana" w:cs="Lotus Linotype" w:hint="cs"/>
          <w:rtl/>
          <w:lang w:bidi="fa-IR"/>
        </w:rPr>
        <w:t xml:space="preserve">مع </w:t>
      </w:r>
      <w:r w:rsidRPr="00AE6B35">
        <w:rPr>
          <w:rFonts w:ascii="Verdana" w:hAnsi="Verdana" w:cs="Lotus Linotype"/>
          <w:rtl/>
          <w:lang w:bidi="fa-IR"/>
        </w:rPr>
        <w:t>الشرح الکبیر/بتحقیق الترکی) 27/109-108.</w:t>
      </w:r>
    </w:p>
  </w:footnote>
  <w:footnote w:id="107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شهاب الدین ابوالعباس احمد بن</w:t>
      </w:r>
      <w:r>
        <w:rPr>
          <w:rFonts w:ascii="Verdana" w:hAnsi="Verdana" w:cs="Lotus Linotype" w:hint="cs"/>
          <w:rtl/>
          <w:lang w:bidi="fa-IR"/>
        </w:rPr>
        <w:t xml:space="preserve"> محمد بن محمد بن</w:t>
      </w:r>
      <w:r w:rsidRPr="00AE6B35">
        <w:rPr>
          <w:rFonts w:ascii="Verdana" w:hAnsi="Verdana" w:cs="Lotus Linotype"/>
          <w:rtl/>
          <w:lang w:bidi="fa-IR"/>
        </w:rPr>
        <w:t xml:space="preserve"> علی الهیثمی السعدی الأنصاری الشافعی. در سال 909هـ متولد شد. و در سال 973هـ درگذشت. نگا: شذرات الذهب 8/370. البدر الطالع 1/109. الاعلام 1/234.</w:t>
      </w:r>
    </w:p>
  </w:footnote>
  <w:footnote w:id="1079">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ا</w:t>
      </w:r>
      <w:r w:rsidRPr="00AE6B35">
        <w:rPr>
          <w:rFonts w:ascii="Verdana" w:hAnsi="Verdana" w:cs="Lotus Linotype"/>
          <w:rtl/>
          <w:lang w:bidi="fa-IR"/>
        </w:rPr>
        <w:t>لإعلام بقواطع الاسلام 194 (کتاب الجامع فی الفاظ الکفر/جمع د.محمد الخمیس).</w:t>
      </w:r>
    </w:p>
  </w:footnote>
  <w:footnote w:id="108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196-195.</w:t>
      </w:r>
    </w:p>
  </w:footnote>
  <w:footnote w:id="108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نیل الأوطار 7/167.</w:t>
      </w:r>
    </w:p>
  </w:footnote>
  <w:footnote w:id="108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تفسیر المحرر الوجیز 9/377. و تفسیر ابن کثیر 2/491.</w:t>
      </w:r>
    </w:p>
  </w:footnote>
  <w:footnote w:id="108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احمد 3/158. و البزار (مجمع الزوائد 9/4) و آلبانی در الإرواء صحیح دانسته است. 7/55.</w:t>
      </w:r>
    </w:p>
  </w:footnote>
  <w:footnote w:id="108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5/508-507. من لا یحضره الفقیه 3/439. بحارالأنوار 17/377.</w:t>
      </w:r>
    </w:p>
  </w:footnote>
  <w:footnote w:id="1085">
    <w:p w:rsidR="00922A52" w:rsidRPr="00AE6B35" w:rsidRDefault="00922A52" w:rsidP="0001652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وسایل الشیع</w:t>
      </w:r>
      <w:r>
        <w:rPr>
          <w:rFonts w:ascii="Verdana" w:hAnsi="Verdana" w:cs="Lotus Linotype" w:hint="cs"/>
          <w:rtl/>
          <w:lang w:bidi="fa-IR"/>
        </w:rPr>
        <w:t>ة</w:t>
      </w:r>
      <w:r w:rsidRPr="00AE6B35">
        <w:rPr>
          <w:rFonts w:ascii="Verdana" w:hAnsi="Verdana" w:cs="Lotus Linotype"/>
          <w:rtl/>
          <w:lang w:bidi="fa-IR"/>
        </w:rPr>
        <w:t xml:space="preserve"> 6/385. مستدرک الوسایل 4/480. بصایر الدرجات</w:t>
      </w:r>
      <w:r>
        <w:rPr>
          <w:rFonts w:ascii="Verdana" w:hAnsi="Verdana" w:cs="Lotus Linotype"/>
          <w:rtl/>
          <w:lang w:bidi="fa-IR"/>
        </w:rPr>
        <w:t xml:space="preserve"> 325. تفسیر فرات 388. الخرائج و</w:t>
      </w:r>
      <w:r w:rsidRPr="00AE6B35">
        <w:rPr>
          <w:rFonts w:ascii="Verdana" w:hAnsi="Verdana" w:cs="Lotus Linotype"/>
          <w:rtl/>
          <w:lang w:bidi="fa-IR"/>
        </w:rPr>
        <w:t>الجرائح 1/39.</w:t>
      </w:r>
    </w:p>
  </w:footnote>
  <w:footnote w:id="1086">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فاتحه </w:t>
      </w:r>
      <w:r w:rsidRPr="00AE6B35">
        <w:rPr>
          <w:rFonts w:ascii="Verdana" w:hAnsi="Verdana" w:cs="B Badr"/>
          <w:rtl/>
          <w:lang w:bidi="fa-IR"/>
        </w:rPr>
        <w:t>–</w:t>
      </w:r>
      <w:r w:rsidRPr="00AE6B35">
        <w:rPr>
          <w:rFonts w:ascii="Verdana" w:hAnsi="Verdana" w:cs="Lotus Linotype"/>
          <w:rtl/>
          <w:lang w:bidi="fa-IR"/>
        </w:rPr>
        <w:t xml:space="preserve"> سایت فضل الله (بینات)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http://www.bayynat.org/books.quran/fateha.htm.</w:t>
      </w:r>
    </w:p>
  </w:footnote>
  <w:footnote w:id="108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آفاق الروح 2/81.</w:t>
      </w:r>
    </w:p>
  </w:footnote>
  <w:footnote w:id="1088">
    <w:p w:rsidR="00922A52" w:rsidRPr="00AE6B35" w:rsidRDefault="00922A52" w:rsidP="00434B8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w:t>
      </w:r>
    </w:p>
  </w:footnote>
  <w:footnote w:id="1089">
    <w:p w:rsidR="00922A52" w:rsidRPr="00AE6B35" w:rsidRDefault="00922A52" w:rsidP="00434B8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1/319.</w:t>
      </w:r>
    </w:p>
  </w:footnote>
  <w:footnote w:id="109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1/318-317.</w:t>
      </w:r>
    </w:p>
  </w:footnote>
  <w:footnote w:id="109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1/319.</w:t>
      </w:r>
    </w:p>
  </w:footnote>
  <w:footnote w:id="1092">
    <w:p w:rsidR="00922A52" w:rsidRPr="00AE6B35" w:rsidRDefault="00922A52" w:rsidP="007C3BA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الفاتح</w:t>
      </w:r>
      <w:r>
        <w:rPr>
          <w:rFonts w:ascii="Verdana" w:hAnsi="Verdana" w:cs="Lotus Linotype" w:hint="cs"/>
          <w:rtl/>
          <w:lang w:bidi="fa-IR"/>
        </w:rPr>
        <w:t>ة</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سایت بینات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 xml:space="preserve">http://www.bayyat.org/books/quran/fatehahtm. </w:t>
      </w:r>
    </w:p>
  </w:footnote>
  <w:footnote w:id="1093">
    <w:p w:rsidR="00922A52" w:rsidRPr="00AE6B35" w:rsidRDefault="00922A52" w:rsidP="00117AE9">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9/574.</w:t>
      </w:r>
    </w:p>
  </w:footnote>
  <w:footnote w:id="109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ضمن دعای کمیل که از علی</w:t>
      </w:r>
      <w:r w:rsidRPr="00AE6B35">
        <w:rPr>
          <w:rFonts w:ascii="Verdana" w:hAnsi="Verdana" w:cs="Lotus Linotype"/>
          <w:lang w:bidi="fa-IR"/>
        </w:rPr>
        <w:sym w:font="AGA Arabesque" w:char="F074"/>
      </w:r>
      <w:r w:rsidRPr="00AE6B35">
        <w:rPr>
          <w:rFonts w:ascii="Verdana" w:hAnsi="Verdana" w:cs="Lotus Linotype"/>
          <w:rtl/>
          <w:lang w:bidi="fa-IR"/>
        </w:rPr>
        <w:t xml:space="preserve"> روایت شده است.ص2.</w:t>
      </w:r>
    </w:p>
  </w:footnote>
  <w:footnote w:id="109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ضمن دعای کمیل که از علی</w:t>
      </w:r>
      <w:r w:rsidRPr="00AE6B35">
        <w:rPr>
          <w:rFonts w:ascii="Verdana" w:hAnsi="Verdana" w:cs="Lotus Linotype"/>
          <w:lang w:bidi="fa-IR"/>
        </w:rPr>
        <w:sym w:font="AGA Arabesque" w:char="F074"/>
      </w:r>
      <w:r w:rsidRPr="00AE6B35">
        <w:rPr>
          <w:rFonts w:ascii="Verdana" w:hAnsi="Verdana" w:cs="Lotus Linotype"/>
          <w:rtl/>
          <w:lang w:bidi="fa-IR"/>
        </w:rPr>
        <w:t xml:space="preserve"> روایت شده است. ص92.</w:t>
      </w:r>
    </w:p>
  </w:footnote>
  <w:footnote w:id="1096">
    <w:p w:rsidR="00922A52" w:rsidRPr="00AE6B35" w:rsidRDefault="00922A52" w:rsidP="00434B8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ضمن دعای کمیل که از علی</w:t>
      </w:r>
      <w:r w:rsidRPr="00AE6B35">
        <w:rPr>
          <w:rFonts w:ascii="Verdana" w:hAnsi="Verdana" w:cs="Lotus Linotype"/>
          <w:lang w:bidi="fa-IR"/>
        </w:rPr>
        <w:sym w:font="AGA Arabesque" w:char="F074"/>
      </w:r>
      <w:r w:rsidRPr="00AE6B35">
        <w:rPr>
          <w:rFonts w:ascii="Verdana" w:hAnsi="Verdana" w:cs="Lotus Linotype"/>
          <w:rtl/>
          <w:lang w:bidi="fa-IR"/>
        </w:rPr>
        <w:t xml:space="preserve"> روایت شده است. ص9</w:t>
      </w:r>
      <w:r>
        <w:rPr>
          <w:rFonts w:ascii="Verdana" w:hAnsi="Verdana" w:cs="Lotus Linotype" w:hint="cs"/>
          <w:rtl/>
          <w:lang w:bidi="fa-IR"/>
        </w:rPr>
        <w:t>4</w:t>
      </w:r>
      <w:r w:rsidRPr="00AE6B35">
        <w:rPr>
          <w:rFonts w:ascii="Verdana" w:hAnsi="Verdana" w:cs="Lotus Linotype"/>
          <w:rtl/>
          <w:lang w:bidi="fa-IR"/>
        </w:rPr>
        <w:t>.</w:t>
      </w:r>
    </w:p>
  </w:footnote>
  <w:footnote w:id="1097">
    <w:p w:rsidR="00922A52" w:rsidRPr="00AE6B35" w:rsidRDefault="00922A52" w:rsidP="001D0C8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محمد علی الهاشمی 69-68- به نقل از نوار ضبط شده.</w:t>
      </w:r>
    </w:p>
  </w:footnote>
  <w:footnote w:id="1098">
    <w:p w:rsidR="00922A52" w:rsidRPr="00AE6B35" w:rsidRDefault="00922A52" w:rsidP="001D0C8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محمد علی الهاشمی 69-68- به نقل از نوار ضبط شده.</w:t>
      </w:r>
    </w:p>
  </w:footnote>
  <w:footnote w:id="1099">
    <w:p w:rsidR="00922A52" w:rsidRPr="00AE6B35" w:rsidRDefault="00922A52" w:rsidP="000A31A5">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w:t>
      </w:r>
      <w:r>
        <w:rPr>
          <w:rFonts w:ascii="Verdana" w:hAnsi="Verdana" w:cs="Lotus Linotype" w:hint="cs"/>
          <w:rtl/>
          <w:lang w:bidi="fa-IR"/>
        </w:rPr>
        <w:t>الفاتحه</w:t>
      </w:r>
      <w:r w:rsidRPr="00AE6B35">
        <w:rPr>
          <w:rFonts w:ascii="Verdana" w:hAnsi="Verdana" w:cs="Lotus Linotype"/>
          <w:rtl/>
          <w:lang w:bidi="fa-IR"/>
        </w:rPr>
        <w:t>- سایت بینات.</w:t>
      </w:r>
    </w:p>
    <w:p w:rsidR="00922A52" w:rsidRPr="00AE6B35" w:rsidRDefault="00922A52" w:rsidP="000A31A5">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http://www.bayynat.org/books/quran/fatehn/fateha.htm.</w:t>
      </w:r>
    </w:p>
  </w:footnote>
  <w:footnote w:id="1100">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فی رحاب دعاءکمیل 93.</w:t>
      </w:r>
    </w:p>
  </w:footnote>
  <w:footnote w:id="1101">
    <w:p w:rsidR="00922A52" w:rsidRPr="00AE6B35" w:rsidRDefault="00922A52" w:rsidP="00B50DB5">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ممکن است که درخواست یک مسلمانی از اولیاء راه رسیدن به شفاعت باشد اگر این شفاعت در حال حیات ولی باشد</w:t>
      </w:r>
      <w:r>
        <w:rPr>
          <w:rFonts w:ascii="Verdana" w:hAnsi="Verdana" w:cs="Lotus Linotype" w:hint="cs"/>
          <w:rtl/>
          <w:lang w:bidi="fa-IR"/>
        </w:rPr>
        <w:t>،</w:t>
      </w:r>
      <w:r w:rsidRPr="00AE6B35">
        <w:rPr>
          <w:rFonts w:ascii="Verdana" w:hAnsi="Verdana" w:cs="Lotus Linotype"/>
          <w:rtl/>
          <w:lang w:bidi="fa-IR"/>
        </w:rPr>
        <w:t xml:space="preserve"> ولی اگر بعد از وفات باشد، راه رسیدن به شفاعت نیست</w:t>
      </w:r>
      <w:r>
        <w:rPr>
          <w:rFonts w:ascii="Verdana" w:hAnsi="Verdana" w:cs="Lotus Linotype" w:hint="cs"/>
          <w:rtl/>
          <w:lang w:bidi="fa-IR"/>
        </w:rPr>
        <w:t>. و از نظر</w:t>
      </w:r>
      <w:r w:rsidRPr="00AE6B35">
        <w:rPr>
          <w:rFonts w:ascii="Verdana" w:hAnsi="Verdana" w:cs="Lotus Linotype"/>
          <w:rtl/>
          <w:lang w:bidi="fa-IR"/>
        </w:rPr>
        <w:t xml:space="preserve"> درخواست شفاعت </w:t>
      </w:r>
      <w:r>
        <w:rPr>
          <w:rFonts w:ascii="Verdana" w:hAnsi="Verdana" w:cs="Lotus Linotype" w:hint="cs"/>
          <w:spacing w:val="-4"/>
          <w:rtl/>
          <w:lang w:bidi="fa-IR"/>
        </w:rPr>
        <w:t>= =</w:t>
      </w:r>
      <w:r w:rsidRPr="000A31A5">
        <w:rPr>
          <w:rFonts w:ascii="Verdana" w:hAnsi="Verdana" w:cs="Lotus Linotype"/>
          <w:spacing w:val="-4"/>
          <w:rtl/>
          <w:lang w:bidi="fa-IR"/>
        </w:rPr>
        <w:t xml:space="preserve">از </w:t>
      </w:r>
      <w:r w:rsidRPr="000A31A5">
        <w:rPr>
          <w:rFonts w:ascii="Verdana" w:hAnsi="Verdana" w:cs="Lotus Linotype" w:hint="cs"/>
          <w:spacing w:val="-4"/>
          <w:rtl/>
          <w:lang w:bidi="fa-IR"/>
        </w:rPr>
        <w:t xml:space="preserve">شخص زنده از </w:t>
      </w:r>
      <w:r w:rsidRPr="000A31A5">
        <w:rPr>
          <w:rFonts w:ascii="Verdana" w:hAnsi="Verdana" w:cs="Lotus Linotype"/>
          <w:spacing w:val="-4"/>
          <w:rtl/>
          <w:lang w:bidi="fa-IR"/>
        </w:rPr>
        <w:t>نظر گروهی از علما جایز است</w:t>
      </w:r>
      <w:r w:rsidRPr="000A31A5">
        <w:rPr>
          <w:rFonts w:ascii="Verdana" w:hAnsi="Verdana" w:cs="Lotus Linotype" w:hint="cs"/>
          <w:spacing w:val="-4"/>
          <w:rtl/>
          <w:lang w:bidi="fa-IR"/>
        </w:rPr>
        <w:t>،</w:t>
      </w:r>
      <w:r w:rsidRPr="000A31A5">
        <w:rPr>
          <w:rFonts w:ascii="Verdana" w:hAnsi="Verdana" w:cs="Lotus Linotype"/>
          <w:spacing w:val="-4"/>
          <w:rtl/>
          <w:lang w:bidi="fa-IR"/>
        </w:rPr>
        <w:t xml:space="preserve"> و از نظر گروه دیگر مستحب می</w:t>
      </w:r>
      <w:r w:rsidRPr="000A31A5">
        <w:rPr>
          <w:rFonts w:ascii="Verdana" w:hAnsi="Verdana" w:cs="2  Badr"/>
          <w:spacing w:val="-4"/>
          <w:rtl/>
          <w:lang w:bidi="fa-IR"/>
        </w:rPr>
        <w:t>‌</w:t>
      </w:r>
      <w:r w:rsidRPr="000A31A5">
        <w:rPr>
          <w:rFonts w:ascii="Verdana" w:hAnsi="Verdana" w:cs="Lotus Linotype"/>
          <w:spacing w:val="-4"/>
          <w:rtl/>
          <w:lang w:bidi="fa-IR"/>
        </w:rPr>
        <w:t>باشد. و علت آن توصیه پیامبر</w:t>
      </w:r>
      <w:r w:rsidRPr="000A31A5">
        <w:rPr>
          <w:rFonts w:ascii="Verdana" w:hAnsi="Verdana" w:cs="Lotus Linotype" w:hint="cs"/>
          <w:spacing w:val="-4"/>
          <w:rtl/>
          <w:lang w:bidi="fa-IR"/>
        </w:rPr>
        <w:t xml:space="preserve"> </w:t>
      </w:r>
      <w:r w:rsidRPr="000A31A5">
        <w:rPr>
          <w:rFonts w:ascii="Verdana" w:hAnsi="Verdana" w:cs="CTraditional Arabic" w:hint="cs"/>
          <w:spacing w:val="-4"/>
          <w:rtl/>
          <w:lang w:bidi="fa-IR"/>
        </w:rPr>
        <w:t>ص</w:t>
      </w:r>
      <w:r w:rsidRPr="000A31A5">
        <w:rPr>
          <w:rFonts w:ascii="Verdana" w:hAnsi="Verdana" w:cs="Lotus Linotype"/>
          <w:spacing w:val="-4"/>
          <w:rtl/>
          <w:lang w:bidi="fa-IR"/>
        </w:rPr>
        <w:t xml:space="preserve"> به عمر است که از اویس قرنی (</w:t>
      </w:r>
      <w:r w:rsidRPr="000A31A5">
        <w:rPr>
          <w:rFonts w:ascii="Times New Roman" w:hAnsi="Times New Roman" w:cs="CTraditional Arabic" w:hint="cs"/>
          <w:spacing w:val="-4"/>
          <w:rtl/>
          <w:lang w:bidi="fa-IR"/>
        </w:rPr>
        <w:t>م</w:t>
      </w:r>
      <w:r w:rsidRPr="000A31A5">
        <w:rPr>
          <w:rFonts w:ascii="Verdana" w:hAnsi="Verdana" w:cs="Lotus Linotype"/>
          <w:spacing w:val="-4"/>
          <w:rtl/>
          <w:lang w:bidi="fa-IR"/>
        </w:rPr>
        <w:t>) بخواهد که برای او دعا کند</w:t>
      </w:r>
      <w:r w:rsidRPr="000A31A5">
        <w:rPr>
          <w:rFonts w:ascii="Verdana" w:hAnsi="Verdana" w:cs="Lotus Linotype" w:hint="cs"/>
          <w:spacing w:val="-4"/>
          <w:rtl/>
          <w:lang w:bidi="fa-IR"/>
        </w:rPr>
        <w:t>،</w:t>
      </w:r>
      <w:r w:rsidRPr="000A31A5">
        <w:rPr>
          <w:rFonts w:ascii="Verdana" w:hAnsi="Verdana" w:cs="Lotus Linotype"/>
          <w:spacing w:val="-4"/>
          <w:rtl/>
          <w:lang w:bidi="fa-IR"/>
        </w:rPr>
        <w:t xml:space="preserve"> و این دعا شاید استجاب شود</w:t>
      </w:r>
      <w:r w:rsidRPr="000A31A5">
        <w:rPr>
          <w:rFonts w:ascii="Verdana" w:hAnsi="Verdana" w:cs="Lotus Linotype" w:hint="cs"/>
          <w:spacing w:val="-4"/>
          <w:rtl/>
          <w:lang w:bidi="fa-IR"/>
        </w:rPr>
        <w:t>،</w:t>
      </w:r>
      <w:r w:rsidRPr="000A31A5">
        <w:rPr>
          <w:rFonts w:ascii="Verdana" w:hAnsi="Verdana" w:cs="Lotus Linotype"/>
          <w:spacing w:val="-4"/>
          <w:rtl/>
          <w:lang w:bidi="fa-IR"/>
        </w:rPr>
        <w:t xml:space="preserve"> و شاید استجاب نشود. اما درخواست دعا و شفاعت از مردگان مخالف این آیه قرآن می</w:t>
      </w:r>
      <w:r w:rsidRPr="000A31A5">
        <w:rPr>
          <w:rFonts w:ascii="Verdana" w:hAnsi="Verdana" w:cs="2  Badr"/>
          <w:spacing w:val="-4"/>
          <w:rtl/>
          <w:lang w:bidi="fa-IR"/>
        </w:rPr>
        <w:t>‌</w:t>
      </w:r>
      <w:r w:rsidRPr="000A31A5">
        <w:rPr>
          <w:rFonts w:ascii="Verdana" w:hAnsi="Verdana" w:cs="Lotus Linotype"/>
          <w:spacing w:val="-4"/>
          <w:rtl/>
          <w:lang w:bidi="fa-IR"/>
        </w:rPr>
        <w:t>باشد که می</w:t>
      </w:r>
      <w:r w:rsidRPr="000A31A5">
        <w:rPr>
          <w:rFonts w:ascii="Verdana" w:hAnsi="Verdana" w:cs="2  Badr"/>
          <w:spacing w:val="-4"/>
          <w:rtl/>
          <w:lang w:bidi="fa-IR"/>
        </w:rPr>
        <w:t>‌</w:t>
      </w:r>
      <w:r w:rsidRPr="000A31A5">
        <w:rPr>
          <w:rFonts w:ascii="Verdana" w:hAnsi="Verdana" w:cs="Lotus Linotype"/>
          <w:spacing w:val="-4"/>
          <w:rtl/>
          <w:lang w:bidi="fa-IR"/>
        </w:rPr>
        <w:t xml:space="preserve">فرماید: </w:t>
      </w:r>
      <w:r w:rsidRPr="000A31A5">
        <w:rPr>
          <w:rFonts w:ascii="QCF_BSML" w:eastAsia="Times New Roman" w:hAnsi="QCF_BSML" w:cs="QCF_BSML"/>
          <w:color w:val="000000"/>
          <w:spacing w:val="-4"/>
          <w:sz w:val="18"/>
          <w:szCs w:val="18"/>
          <w:rtl/>
        </w:rPr>
        <w:t xml:space="preserve">ﮋ </w:t>
      </w:r>
      <w:r w:rsidRPr="000A31A5">
        <w:rPr>
          <w:rFonts w:ascii="QCF_P384" w:eastAsia="Times New Roman" w:hAnsi="QCF_P384" w:cs="QCF_P384"/>
          <w:color w:val="000000"/>
          <w:spacing w:val="-4"/>
          <w:sz w:val="18"/>
          <w:szCs w:val="18"/>
          <w:rtl/>
        </w:rPr>
        <w:t xml:space="preserve">ﭩ  ﭪ  ﭫ  ﭬ  </w:t>
      </w:r>
      <w:r w:rsidRPr="000A31A5">
        <w:rPr>
          <w:rFonts w:ascii="QCF_BSML" w:eastAsia="Times New Roman" w:hAnsi="QCF_BSML" w:cs="QCF_BSML"/>
          <w:color w:val="000000"/>
          <w:spacing w:val="-4"/>
          <w:sz w:val="18"/>
          <w:szCs w:val="18"/>
          <w:rtl/>
        </w:rPr>
        <w:t>ﮊ</w:t>
      </w:r>
      <w:r w:rsidRPr="000A31A5">
        <w:rPr>
          <w:rFonts w:ascii="Arial" w:eastAsia="Times New Roman" w:hAnsi="Arial" w:cs="Arial"/>
          <w:color w:val="000000"/>
          <w:spacing w:val="-4"/>
          <w:sz w:val="20"/>
          <w:szCs w:val="20"/>
          <w:rtl/>
        </w:rPr>
        <w:t xml:space="preserve"> </w:t>
      </w:r>
      <w:r w:rsidRPr="000A31A5">
        <w:rPr>
          <w:rFonts w:ascii="Lotus Linotype" w:hAnsi="Lotus Linotype" w:cs="Lotus Linotype"/>
          <w:spacing w:val="-4"/>
          <w:sz w:val="20"/>
          <w:szCs w:val="20"/>
          <w:rtl/>
          <w:lang w:bidi="fa-IR"/>
        </w:rPr>
        <w:t>«</w:t>
      </w:r>
      <w:r w:rsidRPr="000A31A5">
        <w:rPr>
          <w:rFonts w:ascii="Lotus Linotype" w:eastAsia="Times New Roman" w:hAnsi="Lotus Linotype" w:cs="Lotus Linotype"/>
          <w:spacing w:val="-4"/>
          <w:sz w:val="20"/>
          <w:szCs w:val="20"/>
          <w:rtl/>
        </w:rPr>
        <w:t>النمل: ٨٠</w:t>
      </w:r>
      <w:r w:rsidRPr="000A31A5">
        <w:rPr>
          <w:rFonts w:ascii="Lotus Linotype" w:hAnsi="Lotus Linotype" w:cs="Lotus Linotype"/>
          <w:spacing w:val="-4"/>
          <w:sz w:val="20"/>
          <w:szCs w:val="20"/>
          <w:rtl/>
          <w:lang w:bidi="fa-IR"/>
        </w:rPr>
        <w:t xml:space="preserve">». </w:t>
      </w:r>
      <w:r w:rsidRPr="000A31A5">
        <w:rPr>
          <w:rFonts w:ascii="Verdana" w:hAnsi="Verdana" w:cs="Lotus Linotype"/>
          <w:spacing w:val="-4"/>
          <w:rtl/>
          <w:lang w:bidi="fa-IR"/>
        </w:rPr>
        <w:t>حلی</w:t>
      </w:r>
      <w:r w:rsidRPr="000A31A5">
        <w:rPr>
          <w:rFonts w:ascii="Verdana" w:hAnsi="Verdana" w:cs="Lotus Linotype" w:hint="cs"/>
          <w:spacing w:val="-4"/>
          <w:rtl/>
          <w:lang w:bidi="fa-IR"/>
        </w:rPr>
        <w:t>ة</w:t>
      </w:r>
      <w:r w:rsidRPr="000A31A5">
        <w:rPr>
          <w:rFonts w:ascii="Verdana" w:hAnsi="Verdana" w:cs="Lotus Linotype"/>
          <w:spacing w:val="-4"/>
          <w:rtl/>
          <w:lang w:bidi="fa-IR"/>
        </w:rPr>
        <w:t xml:space="preserve"> الاولیاء 2/82. الرد علی شبهات المستعینین بغیر الله، احمد بن عیسی 37.</w:t>
      </w:r>
    </w:p>
  </w:footnote>
  <w:footnote w:id="1102">
    <w:p w:rsidR="00922A52" w:rsidRPr="00AE6B35" w:rsidRDefault="00922A52" w:rsidP="00D158B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2/311.</w:t>
      </w:r>
    </w:p>
  </w:footnote>
  <w:footnote w:id="1103">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مائده /35- سایت بینات.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http://www.bayynat.org/books/quran/fatehn/fateha.htm.</w:t>
      </w:r>
    </w:p>
  </w:footnote>
  <w:footnote w:id="1104">
    <w:p w:rsidR="00922A52" w:rsidRPr="00AE6B35" w:rsidRDefault="00922A52" w:rsidP="0075188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گفتگو با محمد حسین فضل الله ، ثلاث</w:t>
      </w:r>
      <w:r>
        <w:rPr>
          <w:rFonts w:ascii="Verdana" w:hAnsi="Verdana" w:cs="Lotus Linotype" w:hint="cs"/>
          <w:rtl/>
          <w:lang w:bidi="fa-IR"/>
        </w:rPr>
        <w:t>ة</w:t>
      </w:r>
      <w:r w:rsidRPr="00AE6B35">
        <w:rPr>
          <w:rFonts w:ascii="Verdana" w:hAnsi="Verdana" w:cs="Lotus Linotype"/>
          <w:rtl/>
          <w:lang w:bidi="fa-IR"/>
        </w:rPr>
        <w:t xml:space="preserve"> آلاف سؤال و جواب 297.</w:t>
      </w:r>
    </w:p>
  </w:footnote>
  <w:footnote w:id="110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آفاق الروح، 608.</w:t>
      </w:r>
    </w:p>
  </w:footnote>
  <w:footnote w:id="110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608.</w:t>
      </w:r>
    </w:p>
  </w:footnote>
  <w:footnote w:id="110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احمد 3/38،63و66 . و رواه الحاکم و می</w:t>
      </w:r>
      <w:r w:rsidRPr="00AE6B35">
        <w:rPr>
          <w:rFonts w:ascii="Verdana" w:hAnsi="Verdana" w:cs="2  Badr"/>
          <w:rtl/>
          <w:lang w:bidi="fa-IR"/>
        </w:rPr>
        <w:t>‌</w:t>
      </w:r>
      <w:r w:rsidRPr="00AE6B35">
        <w:rPr>
          <w:rFonts w:ascii="Verdana" w:hAnsi="Verdana" w:cs="Lotus Linotype"/>
          <w:rtl/>
          <w:lang w:bidi="fa-IR"/>
        </w:rPr>
        <w:t>گوید به شرط مسلم صحیح است. والذهبی 1/</w:t>
      </w:r>
      <w:r w:rsidRPr="00AE6B35">
        <w:rPr>
          <w:rFonts w:ascii="Verdana" w:hAnsi="Verdana" w:cs="Lotus Linotype"/>
          <w:rtl/>
          <w:lang w:bidi="fa-IR"/>
        </w:rPr>
        <w:softHyphen/>
        <w:t>374</w:t>
      </w:r>
      <w:r>
        <w:rPr>
          <w:rFonts w:ascii="Verdana" w:hAnsi="Verdana" w:cs="Lotus Linotype" w:hint="cs"/>
          <w:rtl/>
          <w:lang w:bidi="fa-IR"/>
        </w:rPr>
        <w:t>-375</w:t>
      </w:r>
      <w:r w:rsidRPr="00AE6B35">
        <w:rPr>
          <w:rFonts w:ascii="Verdana" w:hAnsi="Verdana" w:cs="Lotus Linotype"/>
          <w:rtl/>
          <w:lang w:bidi="fa-IR"/>
        </w:rPr>
        <w:t>. و هیثمی در مورد روایت احمد گفته است که رجال آن صحیح است. (مجمع الزوائد 3/58) و المنذری (الترغیب6/153).</w:t>
      </w:r>
    </w:p>
  </w:footnote>
  <w:footnote w:id="110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609.</w:t>
      </w:r>
    </w:p>
  </w:footnote>
  <w:footnote w:id="1109">
    <w:p w:rsidR="00922A52" w:rsidRPr="00AE6B35" w:rsidRDefault="00922A52" w:rsidP="00EA6DF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الفاتح</w:t>
      </w:r>
      <w:r>
        <w:rPr>
          <w:rFonts w:ascii="Verdana" w:hAnsi="Verdana" w:cs="Lotus Linotype" w:hint="cs"/>
          <w:rtl/>
          <w:lang w:bidi="fa-IR"/>
        </w:rPr>
        <w:t>ة</w:t>
      </w:r>
      <w:r w:rsidRPr="00AE6B35">
        <w:rPr>
          <w:rFonts w:ascii="Verdana" w:hAnsi="Verdana" w:cs="Lotus Linotype"/>
          <w:rtl/>
          <w:lang w:bidi="fa-IR"/>
        </w:rPr>
        <w:t xml:space="preserve"> </w:t>
      </w:r>
      <w:r w:rsidRPr="00AE6B35">
        <w:rPr>
          <w:rFonts w:ascii="Verdana" w:hAnsi="Verdana" w:cs="B Badr"/>
          <w:rtl/>
          <w:lang w:bidi="fa-IR"/>
        </w:rPr>
        <w:t>–</w:t>
      </w:r>
      <w:r w:rsidRPr="00AE6B35">
        <w:rPr>
          <w:rFonts w:ascii="Verdana" w:hAnsi="Verdana" w:cs="Lotus Linotype"/>
          <w:rtl/>
          <w:lang w:bidi="fa-IR"/>
        </w:rPr>
        <w:t xml:space="preserve"> سایت بینات.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http://www.bayynat.org/books/quran/fatehn/fateha.htm.</w:t>
      </w:r>
    </w:p>
  </w:footnote>
  <w:footnote w:id="1110">
    <w:p w:rsidR="00922A52" w:rsidRPr="00AE6B35" w:rsidRDefault="00922A52" w:rsidP="000878C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آفاق الروح 2/42.</w:t>
      </w:r>
    </w:p>
  </w:footnote>
  <w:footnote w:id="1111">
    <w:p w:rsidR="00922A52" w:rsidRPr="00AE6B35" w:rsidRDefault="00922A52" w:rsidP="00A106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4/289.</w:t>
      </w:r>
    </w:p>
  </w:footnote>
  <w:footnote w:id="1112">
    <w:p w:rsidR="00922A52" w:rsidRPr="000878C6" w:rsidRDefault="00922A52" w:rsidP="000878C6">
      <w:pPr>
        <w:pStyle w:val="a6"/>
        <w:spacing w:line="226" w:lineRule="auto"/>
        <w:ind w:left="227" w:hanging="227"/>
        <w:jc w:val="lowKashida"/>
        <w:rPr>
          <w:rFonts w:ascii="Verdana" w:hAnsi="Verdana" w:cs="Lotus Linotype"/>
          <w:lang w:bidi="fa-IR"/>
        </w:rPr>
      </w:pPr>
      <w:r w:rsidRPr="000878C6">
        <w:rPr>
          <w:rFonts w:ascii="Verdana" w:hAnsi="Verdana" w:cs="Lotus Linotype"/>
          <w:rtl/>
          <w:lang w:bidi="fa-IR"/>
        </w:rPr>
        <w:t>(</w:t>
      </w:r>
      <w:r w:rsidRPr="000878C6">
        <w:rPr>
          <w:rStyle w:val="a7"/>
          <w:rFonts w:ascii="Verdana" w:hAnsi="Verdana" w:cs="Lotus Linotype"/>
          <w:sz w:val="22"/>
          <w:szCs w:val="22"/>
          <w:vertAlign w:val="baseline"/>
        </w:rPr>
        <w:footnoteRef/>
      </w:r>
      <w:r w:rsidRPr="000878C6">
        <w:rPr>
          <w:rFonts w:ascii="Verdana" w:hAnsi="Verdana" w:cs="Lotus Linotype"/>
          <w:rtl/>
          <w:lang w:bidi="fa-IR"/>
        </w:rPr>
        <w:t>) یعنی رسول الله</w:t>
      </w:r>
      <w:r w:rsidRPr="000878C6">
        <w:rPr>
          <w:rFonts w:ascii="Verdana" w:hAnsi="Verdana" w:cs="Lotus Linotype" w:hint="cs"/>
          <w:rtl/>
          <w:lang w:bidi="fa-IR"/>
        </w:rPr>
        <w:t xml:space="preserve"> </w:t>
      </w:r>
      <w:r w:rsidRPr="000878C6">
        <w:rPr>
          <w:rFonts w:ascii="Verdana" w:hAnsi="Verdana" w:cs="CTraditional Arabic" w:hint="cs"/>
          <w:rtl/>
          <w:lang w:bidi="fa-IR"/>
        </w:rPr>
        <w:t>ص</w:t>
      </w:r>
      <w:r w:rsidRPr="000878C6">
        <w:rPr>
          <w:rFonts w:ascii="Verdana" w:hAnsi="Verdana" w:cs="Lotus Linotype"/>
          <w:rtl/>
          <w:lang w:bidi="fa-IR"/>
        </w:rPr>
        <w:t xml:space="preserve"> منزه است از اینکه سخنی را به زبان خداوند ببندد.</w:t>
      </w:r>
    </w:p>
  </w:footnote>
  <w:footnote w:id="1113">
    <w:p w:rsidR="00922A52" w:rsidRPr="00AE6B35" w:rsidRDefault="00922A52" w:rsidP="00A40413">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2/359. تفسیر من وحی القرآن /سایت بینات.</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http://www.bayynat.org/books/quran/alhijr02.htm.</w:t>
      </w:r>
    </w:p>
  </w:footnote>
  <w:footnote w:id="111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التبیان 1/3.</w:t>
      </w:r>
    </w:p>
  </w:footnote>
  <w:footnote w:id="111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آفاق الروح 2/319.</w:t>
      </w:r>
    </w:p>
  </w:footnote>
  <w:footnote w:id="1116">
    <w:p w:rsidR="00922A52" w:rsidRPr="00AE6B35" w:rsidRDefault="00922A52" w:rsidP="00A863C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1/319.</w:t>
      </w:r>
    </w:p>
  </w:footnote>
  <w:footnote w:id="1117">
    <w:p w:rsidR="00922A52" w:rsidRPr="00AE6B35" w:rsidRDefault="00922A52" w:rsidP="00A863C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2/319.</w:t>
      </w:r>
    </w:p>
  </w:footnote>
  <w:footnote w:id="111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الأمالی، الطوسی 1/237.</w:t>
      </w:r>
    </w:p>
  </w:footnote>
  <w:footnote w:id="111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الکافی، 1/8.</w:t>
      </w:r>
    </w:p>
  </w:footnote>
  <w:footnote w:id="112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آفاق الروح 2/319.</w:t>
      </w:r>
    </w:p>
  </w:footnote>
  <w:footnote w:id="1121">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r w:rsidRPr="00AE6B35">
        <w:rPr>
          <w:rFonts w:ascii="Verdana" w:hAnsi="Verdana" w:cs="B Badr"/>
          <w:rtl/>
          <w:lang w:bidi="fa-IR"/>
        </w:rPr>
        <w:t>–</w:t>
      </w:r>
      <w:r w:rsidRPr="00AE6B35">
        <w:rPr>
          <w:rFonts w:ascii="Verdana" w:hAnsi="Verdana" w:cs="Lotus Linotype"/>
          <w:rtl/>
          <w:lang w:bidi="fa-IR"/>
        </w:rPr>
        <w:t xml:space="preserve"> سوره الحجر/9 </w:t>
      </w:r>
      <w:r w:rsidRPr="00AE6B35">
        <w:rPr>
          <w:rFonts w:ascii="Verdana" w:hAnsi="Verdana" w:cs="B Badr"/>
          <w:rtl/>
          <w:lang w:bidi="fa-IR"/>
        </w:rPr>
        <w:t>–</w:t>
      </w:r>
      <w:r w:rsidRPr="00AE6B35">
        <w:rPr>
          <w:rFonts w:ascii="Verdana" w:hAnsi="Verdana" w:cs="Lotus Linotype"/>
          <w:rtl/>
          <w:lang w:bidi="fa-IR"/>
        </w:rPr>
        <w:t xml:space="preserve"> سایت بینات</w:t>
      </w:r>
    </w:p>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lang w:bidi="fa-IR"/>
        </w:rPr>
        <w:t>http://www.bayynat.org/books/quran/alhijr02.htm.</w:t>
      </w:r>
    </w:p>
  </w:footnote>
  <w:footnote w:id="1122">
    <w:p w:rsidR="00922A52" w:rsidRPr="00AE6B35" w:rsidRDefault="00922A52" w:rsidP="00A863C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برخلاف بسیاری از کسانی که با نفی نسبت تحریف به طور مطلق از مذهب امامیه دفاع می</w:t>
      </w:r>
      <w:r w:rsidRPr="00AE6B35">
        <w:rPr>
          <w:rFonts w:ascii="Verdana" w:hAnsi="Verdana" w:cs="2  Badr"/>
          <w:rtl/>
          <w:lang w:bidi="fa-IR"/>
        </w:rPr>
        <w:t>‌</w:t>
      </w:r>
      <w:r w:rsidRPr="00AE6B35">
        <w:rPr>
          <w:rFonts w:ascii="Verdana" w:hAnsi="Verdana" w:cs="Lotus Linotype"/>
          <w:rtl/>
          <w:lang w:bidi="fa-IR"/>
        </w:rPr>
        <w:t>کنند و حتی کتابی را با نام «فتح رب الأرباب فی اثبات تحریف ای الکتاب» تألیف کرده</w:t>
      </w:r>
      <w:r w:rsidRPr="00AE6B35">
        <w:rPr>
          <w:rFonts w:ascii="Verdana" w:hAnsi="Verdana" w:cs="2  Badr"/>
          <w:rtl/>
          <w:lang w:bidi="fa-IR"/>
        </w:rPr>
        <w:t>‌</w:t>
      </w:r>
      <w:r w:rsidRPr="00AE6B35">
        <w:rPr>
          <w:rFonts w:ascii="Verdana" w:hAnsi="Verdana" w:cs="Lotus Linotype"/>
          <w:rtl/>
          <w:lang w:bidi="fa-IR"/>
        </w:rPr>
        <w:t>اند. و این دلالت بی</w:t>
      </w:r>
      <w:r w:rsidRPr="00AE6B35">
        <w:rPr>
          <w:rFonts w:ascii="Verdana" w:hAnsi="Verdana" w:cs="2  Badr"/>
          <w:rtl/>
          <w:lang w:bidi="fa-IR"/>
        </w:rPr>
        <w:t>‌</w:t>
      </w:r>
      <w:r w:rsidRPr="00AE6B35">
        <w:rPr>
          <w:rFonts w:ascii="Verdana" w:hAnsi="Verdana" w:cs="Lotus Linotype"/>
          <w:rtl/>
          <w:lang w:bidi="fa-IR"/>
        </w:rPr>
        <w:t xml:space="preserve">خبری از اقوال مذهب </w:t>
      </w:r>
      <w:r w:rsidRPr="00AE6B35">
        <w:rPr>
          <w:rFonts w:ascii="Verdana" w:hAnsi="Verdana" w:cs="B Badr"/>
          <w:rtl/>
          <w:lang w:bidi="fa-IR"/>
        </w:rPr>
        <w:t>–</w:t>
      </w:r>
      <w:r w:rsidRPr="00AE6B35">
        <w:rPr>
          <w:rFonts w:ascii="Verdana" w:hAnsi="Verdana" w:cs="Lotus Linotype"/>
          <w:rtl/>
          <w:lang w:bidi="fa-IR"/>
        </w:rPr>
        <w:t xml:space="preserve"> با حسن ظن </w:t>
      </w:r>
      <w:r w:rsidRPr="00AE6B35">
        <w:rPr>
          <w:rFonts w:ascii="Verdana" w:hAnsi="Verdana" w:cs="B Badr"/>
          <w:rtl/>
          <w:lang w:bidi="fa-IR"/>
        </w:rPr>
        <w:t>–</w:t>
      </w:r>
      <w:r w:rsidRPr="00AE6B35">
        <w:rPr>
          <w:rFonts w:ascii="Verdana" w:hAnsi="Verdana" w:cs="Lotus Linotype"/>
          <w:rtl/>
          <w:lang w:bidi="fa-IR"/>
        </w:rPr>
        <w:t xml:space="preserve"> یا تعصب و یا تقیه می</w:t>
      </w:r>
      <w:r w:rsidRPr="00AE6B35">
        <w:rPr>
          <w:rFonts w:ascii="Verdana" w:hAnsi="Verdana" w:cs="2  Badr"/>
          <w:rtl/>
          <w:lang w:bidi="fa-IR"/>
        </w:rPr>
        <w:t>‌</w:t>
      </w:r>
      <w:r w:rsidRPr="00AE6B35">
        <w:rPr>
          <w:rFonts w:ascii="Verdana" w:hAnsi="Verdana" w:cs="Lotus Linotype"/>
          <w:rtl/>
          <w:lang w:bidi="fa-IR"/>
        </w:rPr>
        <w:t>کند.</w:t>
      </w:r>
    </w:p>
  </w:footnote>
  <w:footnote w:id="1123">
    <w:p w:rsidR="00922A52" w:rsidRPr="00AE6B35" w:rsidRDefault="00922A52" w:rsidP="001E5AF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9/417.</w:t>
      </w:r>
    </w:p>
  </w:footnote>
  <w:footnote w:id="1124">
    <w:p w:rsidR="00922A52" w:rsidRPr="00AE6B35" w:rsidRDefault="00922A52" w:rsidP="001E5AF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مصاحبه با کانال الجزیر</w:t>
      </w:r>
      <w:r>
        <w:rPr>
          <w:rFonts w:ascii="Verdana" w:hAnsi="Verdana" w:cs="Lotus Linotype" w:hint="cs"/>
          <w:rtl/>
          <w:lang w:bidi="fa-IR"/>
        </w:rPr>
        <w:t>ة</w:t>
      </w:r>
      <w:r w:rsidRPr="00AE6B35">
        <w:rPr>
          <w:rFonts w:ascii="Verdana" w:hAnsi="Verdana" w:cs="Lotus Linotype"/>
          <w:rtl/>
          <w:lang w:bidi="fa-IR"/>
        </w:rPr>
        <w:t xml:space="preserve"> (یکشنبه 29/4/1424ه</w:t>
      </w:r>
      <w:r>
        <w:rPr>
          <w:rFonts w:ascii="Verdana" w:hAnsi="Verdana" w:cs="Lotus Linotype" w:hint="cs"/>
          <w:rtl/>
          <w:lang w:bidi="fa-IR"/>
        </w:rPr>
        <w:t>ـ</w:t>
      </w:r>
      <w:r w:rsidRPr="00AE6B35">
        <w:rPr>
          <w:rFonts w:ascii="Verdana" w:hAnsi="Verdana" w:cs="Lotus Linotype"/>
          <w:rtl/>
          <w:lang w:bidi="fa-IR"/>
        </w:rPr>
        <w:t xml:space="preserve"> 29/6/2003م) که در سایت این شبکه مکتوب می</w:t>
      </w:r>
      <w:r w:rsidRPr="00AE6B35">
        <w:rPr>
          <w:rFonts w:ascii="Verdana" w:hAnsi="Verdana" w:cs="2  Badr"/>
          <w:rtl/>
          <w:lang w:bidi="fa-IR"/>
        </w:rPr>
        <w:t>‌</w:t>
      </w:r>
      <w:r w:rsidRPr="00AE6B35">
        <w:rPr>
          <w:rFonts w:ascii="Verdana" w:hAnsi="Verdana" w:cs="Lotus Linotype"/>
          <w:rtl/>
          <w:lang w:bidi="fa-IR"/>
        </w:rPr>
        <w:t>باشد.</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http://www.aljazeera.net/programs/no-limts/articles/2003/6/6-29-1.htm.</w:t>
      </w:r>
    </w:p>
  </w:footnote>
  <w:footnote w:id="112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از خطبه</w:t>
      </w:r>
      <w:r w:rsidRPr="00AE6B35">
        <w:rPr>
          <w:rFonts w:ascii="Verdana" w:hAnsi="Verdana" w:cs="2  Badr"/>
          <w:rtl/>
          <w:lang w:bidi="fa-IR"/>
        </w:rPr>
        <w:t>‌</w:t>
      </w:r>
      <w:r w:rsidRPr="00AE6B35">
        <w:rPr>
          <w:rFonts w:ascii="Verdana" w:hAnsi="Verdana" w:cs="Lotus Linotype"/>
          <w:rtl/>
          <w:lang w:bidi="fa-IR"/>
        </w:rPr>
        <w:t>های او در روز جمعه 28 ذیقعده سال 1423ه‍.</w:t>
      </w:r>
    </w:p>
  </w:footnote>
  <w:footnote w:id="1126">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نگا:خطبه او در سایت بینات :</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http://www.bayynat.org/www/arabc/khotbat/kh31012002.htm.</w:t>
      </w:r>
    </w:p>
  </w:footnote>
  <w:footnote w:id="1127">
    <w:p w:rsidR="00922A52" w:rsidRPr="00AE6B35" w:rsidRDefault="00922A52" w:rsidP="00602AC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9/587.</w:t>
      </w:r>
    </w:p>
  </w:footnote>
  <w:footnote w:id="112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ملاقات خصوصی روز چهارشنبه 26/1/1425ه‍.</w:t>
      </w:r>
    </w:p>
  </w:footnote>
  <w:footnote w:id="1129">
    <w:p w:rsidR="00922A52" w:rsidRPr="00AE6B35" w:rsidRDefault="00922A52" w:rsidP="00D92A0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سید فضل الله به کتابهای دعای زیارات زیادی نزد شیعیان اشاره کرده است.</w:t>
      </w:r>
    </w:p>
  </w:footnote>
  <w:footnote w:id="1130">
    <w:p w:rsidR="00922A52" w:rsidRPr="00AE6B35" w:rsidRDefault="00922A52" w:rsidP="001D6F2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دعایی است که بسیاری از شیعیان معتقدند که خواندن آن در روز عاشورا مستحب است و در بردارنده لعنت</w:t>
      </w:r>
      <w:r w:rsidRPr="00AE6B35">
        <w:rPr>
          <w:rFonts w:ascii="Verdana" w:hAnsi="Verdana" w:cs="2  Badr"/>
          <w:rtl/>
          <w:lang w:bidi="fa-IR"/>
        </w:rPr>
        <w:t>‌</w:t>
      </w:r>
      <w:r w:rsidRPr="00AE6B35">
        <w:rPr>
          <w:rFonts w:ascii="Verdana" w:hAnsi="Verdana" w:cs="Lotus Linotype"/>
          <w:rtl/>
          <w:lang w:bidi="fa-IR"/>
        </w:rPr>
        <w:t>های زیادی است.</w:t>
      </w:r>
    </w:p>
  </w:footnote>
  <w:footnote w:id="113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ملاقات خصوصی روز چهارشنبه 26/1/1425ه‍.</w:t>
      </w:r>
    </w:p>
  </w:footnote>
  <w:footnote w:id="1132">
    <w:p w:rsidR="00922A52" w:rsidRPr="00AE6B35" w:rsidRDefault="00922A52" w:rsidP="0024007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محمد حسین فضل الله معتقد است که امامت از </w:t>
      </w:r>
      <w:r>
        <w:rPr>
          <w:rFonts w:ascii="Verdana" w:hAnsi="Verdana" w:cs="Lotus Linotype" w:hint="cs"/>
          <w:rtl/>
          <w:lang w:bidi="fa-IR"/>
        </w:rPr>
        <w:t>نظريات</w:t>
      </w:r>
      <w:r w:rsidRPr="00AE6B35">
        <w:rPr>
          <w:rFonts w:ascii="Verdana" w:hAnsi="Verdana" w:cs="Lotus Linotype"/>
          <w:rtl/>
          <w:lang w:bidi="fa-IR"/>
        </w:rPr>
        <w:t xml:space="preserve"> است نه از بدیهیات </w:t>
      </w:r>
      <w:r w:rsidRPr="00AE6B35">
        <w:rPr>
          <w:rFonts w:ascii="Verdana" w:hAnsi="Verdana" w:cs="B Badr"/>
          <w:rtl/>
          <w:lang w:bidi="fa-IR"/>
        </w:rPr>
        <w:t>–</w:t>
      </w:r>
      <w:r w:rsidRPr="00AE6B35">
        <w:rPr>
          <w:rFonts w:ascii="Verdana" w:hAnsi="Verdana" w:cs="Lotus Linotype"/>
          <w:rtl/>
          <w:lang w:bidi="fa-IR"/>
        </w:rPr>
        <w:t xml:space="preserve"> ضروریات </w:t>
      </w:r>
      <w:r w:rsidRPr="00AE6B35">
        <w:rPr>
          <w:rFonts w:ascii="Verdana" w:hAnsi="Verdana" w:cs="B Badr"/>
          <w:rtl/>
          <w:lang w:bidi="fa-IR"/>
        </w:rPr>
        <w:t>–</w:t>
      </w:r>
      <w:r w:rsidRPr="00AE6B35">
        <w:rPr>
          <w:rFonts w:ascii="Verdana" w:hAnsi="Verdana" w:cs="Lotus Linotype"/>
          <w:rtl/>
          <w:lang w:bidi="fa-IR"/>
        </w:rPr>
        <w:t xml:space="preserve"> و می</w:t>
      </w:r>
      <w:r w:rsidRPr="00AE6B35">
        <w:rPr>
          <w:rFonts w:ascii="Verdana" w:hAnsi="Verdana" w:cs="2  Badr"/>
          <w:rtl/>
          <w:lang w:bidi="fa-IR"/>
        </w:rPr>
        <w:t>‌</w:t>
      </w:r>
      <w:r w:rsidRPr="00AE6B35">
        <w:rPr>
          <w:rFonts w:ascii="Verdana" w:hAnsi="Verdana" w:cs="Lotus Linotype"/>
          <w:rtl/>
          <w:lang w:bidi="fa-IR"/>
        </w:rPr>
        <w:t>گوید: «بنابراین مسلمانان در آن اختلاف نظر دارند بعضی</w:t>
      </w:r>
      <w:r w:rsidRPr="00AE6B35">
        <w:rPr>
          <w:rFonts w:ascii="Verdana" w:hAnsi="Verdana" w:cs="2  Badr"/>
          <w:rtl/>
          <w:lang w:bidi="fa-IR"/>
        </w:rPr>
        <w:t>‌</w:t>
      </w:r>
      <w:r w:rsidRPr="00AE6B35">
        <w:rPr>
          <w:rFonts w:ascii="Verdana" w:hAnsi="Verdana" w:cs="Lotus Linotype"/>
          <w:rtl/>
          <w:lang w:bidi="fa-IR"/>
        </w:rPr>
        <w:t>ها قطعاً نمی</w:t>
      </w:r>
      <w:r w:rsidRPr="00AE6B35">
        <w:rPr>
          <w:rFonts w:ascii="Verdana" w:hAnsi="Verdana" w:cs="2  Badr"/>
          <w:rtl/>
          <w:lang w:bidi="fa-IR"/>
        </w:rPr>
        <w:t>‌</w:t>
      </w:r>
      <w:r w:rsidRPr="00AE6B35">
        <w:rPr>
          <w:rFonts w:ascii="Verdana" w:hAnsi="Verdana" w:cs="Lotus Linotype"/>
          <w:rtl/>
          <w:lang w:bidi="fa-IR"/>
        </w:rPr>
        <w:t>پذیرند و این امری است که هزاران کتاب در مورد آن تألیف شده است و مسلمانان همچنان در مورد آن جدال می</w:t>
      </w:r>
      <w:r w:rsidRPr="00AE6B35">
        <w:rPr>
          <w:rFonts w:ascii="Verdana" w:hAnsi="Verdana" w:cs="2  Badr"/>
          <w:rtl/>
          <w:lang w:bidi="fa-IR"/>
        </w:rPr>
        <w:t>‌</w:t>
      </w:r>
      <w:r w:rsidRPr="00AE6B35">
        <w:rPr>
          <w:rFonts w:ascii="Verdana" w:hAnsi="Verdana" w:cs="Lotus Linotype"/>
          <w:rtl/>
          <w:lang w:bidi="fa-IR"/>
        </w:rPr>
        <w:t>کنند»</w:t>
      </w:r>
      <w:r>
        <w:rPr>
          <w:rFonts w:ascii="Verdana" w:hAnsi="Verdana" w:cs="Lotus Linotype" w:hint="cs"/>
          <w:rtl/>
          <w:lang w:bidi="fa-IR"/>
        </w:rPr>
        <w:t>.</w:t>
      </w:r>
      <w:r w:rsidRPr="00AE6B35">
        <w:rPr>
          <w:rFonts w:ascii="Verdana" w:hAnsi="Verdana" w:cs="Lotus Linotype"/>
          <w:rtl/>
          <w:lang w:bidi="fa-IR"/>
        </w:rPr>
        <w:t xml:space="preserve"> ملاقات خصوصی روز چهارشنبه 26/1/1425ه‍.</w:t>
      </w:r>
    </w:p>
  </w:footnote>
  <w:footnote w:id="1133">
    <w:p w:rsidR="00922A52" w:rsidRPr="00AE6B35" w:rsidRDefault="00922A52" w:rsidP="00516D9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بيان آن در صفحات بعد خواهد آمد</w:t>
      </w:r>
      <w:r w:rsidRPr="00AE6B35">
        <w:rPr>
          <w:rFonts w:ascii="Verdana" w:hAnsi="Verdana" w:cs="Lotus Linotype"/>
          <w:rtl/>
          <w:lang w:bidi="fa-IR"/>
        </w:rPr>
        <w:t>‍.</w:t>
      </w:r>
    </w:p>
  </w:footnote>
  <w:footnote w:id="1134">
    <w:p w:rsidR="00922A52" w:rsidRPr="00AE6B35" w:rsidRDefault="00922A52" w:rsidP="00B9698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9/595-594.</w:t>
      </w:r>
    </w:p>
  </w:footnote>
  <w:footnote w:id="1135">
    <w:p w:rsidR="00922A52" w:rsidRPr="00AE6B35" w:rsidRDefault="00922A52" w:rsidP="00D92A0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w:t>
      </w:r>
      <w:r>
        <w:rPr>
          <w:rFonts w:ascii="Verdana" w:hAnsi="Verdana" w:cs="Lotus Linotype" w:hint="cs"/>
          <w:rtl/>
          <w:lang w:bidi="fa-IR"/>
        </w:rPr>
        <w:t>392</w:t>
      </w:r>
      <w:r w:rsidRPr="00AE6B35">
        <w:rPr>
          <w:rFonts w:ascii="Verdana" w:hAnsi="Verdana" w:cs="Lotus Linotype"/>
          <w:rtl/>
          <w:lang w:bidi="fa-IR"/>
        </w:rPr>
        <w:t>.</w:t>
      </w:r>
    </w:p>
  </w:footnote>
  <w:footnote w:id="1136">
    <w:p w:rsidR="00922A52" w:rsidRPr="008D5AFD" w:rsidRDefault="00922A52" w:rsidP="005B1F0A">
      <w:pPr>
        <w:pStyle w:val="a6"/>
        <w:spacing w:line="226" w:lineRule="auto"/>
        <w:ind w:left="227" w:hanging="227"/>
        <w:jc w:val="lowKashida"/>
        <w:rPr>
          <w:rFonts w:ascii="Verdana" w:hAnsi="Verdana" w:cs="Lotus Linotype"/>
          <w:spacing w:val="-4"/>
          <w:lang w:bidi="fa-IR"/>
        </w:rPr>
      </w:pPr>
      <w:r w:rsidRPr="008D5AFD">
        <w:rPr>
          <w:rFonts w:ascii="Verdana" w:hAnsi="Verdana" w:cs="Lotus Linotype"/>
          <w:spacing w:val="-4"/>
          <w:rtl/>
          <w:lang w:bidi="fa-IR"/>
        </w:rPr>
        <w:t>(</w:t>
      </w:r>
      <w:r w:rsidRPr="008D5AFD">
        <w:rPr>
          <w:rStyle w:val="a7"/>
          <w:rFonts w:ascii="Verdana" w:hAnsi="Verdana" w:cs="Lotus Linotype"/>
          <w:spacing w:val="-4"/>
          <w:vertAlign w:val="baseline"/>
        </w:rPr>
        <w:footnoteRef/>
      </w:r>
      <w:r w:rsidRPr="008D5AFD">
        <w:rPr>
          <w:rFonts w:ascii="Verdana" w:hAnsi="Verdana" w:cs="Lotus Linotype"/>
          <w:spacing w:val="-4"/>
          <w:rtl/>
          <w:lang w:bidi="fa-IR"/>
        </w:rPr>
        <w:t>) الندو</w:t>
      </w:r>
      <w:r w:rsidRPr="008D5AFD">
        <w:rPr>
          <w:rFonts w:ascii="Verdana" w:hAnsi="Verdana" w:cs="Lotus Linotype" w:hint="cs"/>
          <w:spacing w:val="-4"/>
          <w:rtl/>
          <w:lang w:bidi="fa-IR"/>
        </w:rPr>
        <w:t>ة</w:t>
      </w:r>
      <w:r w:rsidRPr="008D5AFD">
        <w:rPr>
          <w:rFonts w:ascii="Verdana" w:hAnsi="Verdana" w:cs="Lotus Linotype"/>
          <w:spacing w:val="-4"/>
          <w:rtl/>
          <w:lang w:bidi="fa-IR"/>
        </w:rPr>
        <w:t xml:space="preserve"> 2/61 و 370 و 384. فقه الحیا</w:t>
      </w:r>
      <w:r w:rsidRPr="008D5AFD">
        <w:rPr>
          <w:rFonts w:ascii="Verdana" w:hAnsi="Verdana" w:cs="Lotus Linotype" w:hint="cs"/>
          <w:spacing w:val="-4"/>
          <w:rtl/>
          <w:lang w:bidi="fa-IR"/>
        </w:rPr>
        <w:t>ة</w:t>
      </w:r>
      <w:r w:rsidRPr="008D5AFD">
        <w:rPr>
          <w:rFonts w:ascii="Verdana" w:hAnsi="Verdana" w:cs="Lotus Linotype"/>
          <w:spacing w:val="-4"/>
          <w:rtl/>
          <w:lang w:bidi="fa-IR"/>
        </w:rPr>
        <w:t xml:space="preserve"> 268-267. </w:t>
      </w:r>
      <w:r w:rsidRPr="008D5AFD">
        <w:rPr>
          <w:rFonts w:ascii="Verdana" w:hAnsi="Verdana" w:cs="Lotus Linotype" w:hint="cs"/>
          <w:spacing w:val="-4"/>
          <w:rtl/>
          <w:lang w:bidi="fa-IR"/>
        </w:rPr>
        <w:t xml:space="preserve">(100 سؤال و جواب 3/27) </w:t>
      </w:r>
      <w:r w:rsidRPr="008D5AFD">
        <w:rPr>
          <w:rFonts w:ascii="Verdana" w:hAnsi="Verdana" w:cs="Lotus Linotype"/>
          <w:spacing w:val="-4"/>
          <w:rtl/>
          <w:lang w:bidi="fa-IR"/>
        </w:rPr>
        <w:t>مسائل عقدی</w:t>
      </w:r>
      <w:r w:rsidRPr="008D5AFD">
        <w:rPr>
          <w:rFonts w:ascii="Verdana" w:hAnsi="Verdana" w:cs="Lotus Linotype" w:hint="cs"/>
          <w:spacing w:val="-4"/>
          <w:rtl/>
          <w:lang w:bidi="fa-IR"/>
        </w:rPr>
        <w:t>ة</w:t>
      </w:r>
      <w:r w:rsidRPr="008D5AFD">
        <w:rPr>
          <w:rFonts w:ascii="Verdana" w:hAnsi="Verdana" w:cs="Lotus Linotype"/>
          <w:spacing w:val="-4"/>
          <w:rtl/>
          <w:lang w:bidi="fa-IR"/>
        </w:rPr>
        <w:t xml:space="preserve"> 81-78.</w:t>
      </w:r>
    </w:p>
  </w:footnote>
  <w:footnote w:id="1137">
    <w:p w:rsidR="00922A52" w:rsidRPr="00AE6B35" w:rsidRDefault="00922A52" w:rsidP="005B1F0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فقه الحیا</w:t>
      </w:r>
      <w:r>
        <w:rPr>
          <w:rFonts w:ascii="Verdana" w:hAnsi="Verdana" w:cs="Lotus Linotype" w:hint="cs"/>
          <w:rtl/>
          <w:lang w:bidi="fa-IR"/>
        </w:rPr>
        <w:t>ة</w:t>
      </w:r>
      <w:r w:rsidRPr="00AE6B35">
        <w:rPr>
          <w:rFonts w:ascii="Verdana" w:hAnsi="Verdana" w:cs="Lotus Linotype"/>
          <w:rtl/>
          <w:lang w:bidi="fa-IR"/>
        </w:rPr>
        <w:t xml:space="preserve"> 270.</w:t>
      </w:r>
    </w:p>
  </w:footnote>
  <w:footnote w:id="1138">
    <w:p w:rsidR="00922A52" w:rsidRPr="0014744D" w:rsidRDefault="00922A52" w:rsidP="005C71B0">
      <w:pPr>
        <w:pStyle w:val="a6"/>
        <w:spacing w:line="226" w:lineRule="auto"/>
        <w:ind w:left="227" w:hanging="227"/>
        <w:jc w:val="lowKashida"/>
        <w:rPr>
          <w:rFonts w:ascii="Verdana" w:hAnsi="Verdana" w:cs="Lotus Linotype" w:hint="cs"/>
          <w:spacing w:val="-8"/>
          <w:lang w:bidi="fa-IR"/>
        </w:rPr>
      </w:pPr>
      <w:r w:rsidRPr="0014744D">
        <w:rPr>
          <w:rFonts w:ascii="Verdana" w:hAnsi="Verdana" w:cs="Lotus Linotype"/>
          <w:spacing w:val="-8"/>
          <w:rtl/>
          <w:lang w:bidi="fa-IR"/>
        </w:rPr>
        <w:t>(</w:t>
      </w:r>
      <w:r w:rsidRPr="0014744D">
        <w:rPr>
          <w:rStyle w:val="a7"/>
          <w:rFonts w:ascii="Verdana" w:hAnsi="Verdana" w:cs="Lotus Linotype"/>
          <w:spacing w:val="-8"/>
          <w:vertAlign w:val="baseline"/>
        </w:rPr>
        <w:footnoteRef/>
      </w:r>
      <w:r w:rsidRPr="0014744D">
        <w:rPr>
          <w:rFonts w:ascii="Verdana" w:hAnsi="Verdana" w:cs="Lotus Linotype"/>
          <w:spacing w:val="-8"/>
          <w:rtl/>
          <w:lang w:bidi="fa-IR"/>
        </w:rPr>
        <w:t>) فقه الحیا</w:t>
      </w:r>
      <w:r w:rsidRPr="0014744D">
        <w:rPr>
          <w:rFonts w:ascii="Verdana" w:hAnsi="Verdana" w:cs="Lotus Linotype" w:hint="cs"/>
          <w:spacing w:val="-8"/>
          <w:rtl/>
          <w:lang w:bidi="fa-IR"/>
        </w:rPr>
        <w:t>ة</w:t>
      </w:r>
      <w:r w:rsidRPr="0014744D">
        <w:rPr>
          <w:rFonts w:ascii="Verdana" w:hAnsi="Verdana" w:cs="Lotus Linotype"/>
          <w:spacing w:val="-8"/>
          <w:rtl/>
          <w:lang w:bidi="fa-IR"/>
        </w:rPr>
        <w:t xml:space="preserve"> 274-267</w:t>
      </w:r>
      <w:r w:rsidRPr="0014744D">
        <w:rPr>
          <w:rFonts w:ascii="Verdana" w:hAnsi="Verdana" w:cs="Lotus Linotype" w:hint="cs"/>
          <w:spacing w:val="-8"/>
          <w:rtl/>
          <w:lang w:bidi="fa-IR"/>
        </w:rPr>
        <w:t>، و نيز نظ آيت الله تقى قمى. نگا: الحوزة العلمية تدين الانحراف/ملحق الوثائق الجديدة/1.</w:t>
      </w:r>
    </w:p>
  </w:footnote>
  <w:footnote w:id="113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 لا یحضره الفقیه 1/234.</w:t>
      </w:r>
    </w:p>
  </w:footnote>
  <w:footnote w:id="114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مراجعه به ص5.</w:t>
      </w:r>
    </w:p>
  </w:footnote>
  <w:footnote w:id="1141">
    <w:p w:rsidR="00922A52" w:rsidRPr="00AE6B35" w:rsidRDefault="00922A52" w:rsidP="005E19C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فقه الحی</w:t>
      </w:r>
      <w:r>
        <w:rPr>
          <w:rFonts w:ascii="Verdana" w:hAnsi="Verdana" w:cs="Lotus Linotype" w:hint="cs"/>
          <w:rtl/>
          <w:lang w:bidi="fa-IR"/>
        </w:rPr>
        <w:t>اة</w:t>
      </w:r>
      <w:r w:rsidRPr="00AE6B35">
        <w:rPr>
          <w:rFonts w:ascii="Verdana" w:hAnsi="Verdana" w:cs="Lotus Linotype"/>
          <w:rtl/>
          <w:lang w:bidi="fa-IR"/>
        </w:rPr>
        <w:t xml:space="preserve"> 268. مسائل عقدی</w:t>
      </w:r>
      <w:r>
        <w:rPr>
          <w:rFonts w:ascii="Verdana" w:hAnsi="Verdana" w:cs="Lotus Linotype" w:hint="cs"/>
          <w:rtl/>
          <w:lang w:bidi="fa-IR"/>
        </w:rPr>
        <w:t>ة</w:t>
      </w:r>
      <w:r w:rsidRPr="00AE6B35">
        <w:rPr>
          <w:rFonts w:ascii="Verdana" w:hAnsi="Verdana" w:cs="Lotus Linotype"/>
          <w:rtl/>
          <w:lang w:bidi="fa-IR"/>
        </w:rPr>
        <w:t xml:space="preserve"> 78.</w:t>
      </w:r>
    </w:p>
  </w:footnote>
  <w:footnote w:id="1142">
    <w:p w:rsidR="00922A52" w:rsidRPr="00AE6B35" w:rsidRDefault="00922A52" w:rsidP="00F60F6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بخش سوم/ سند28/ ص235.</w:t>
      </w:r>
    </w:p>
  </w:footnote>
  <w:footnote w:id="1143">
    <w:p w:rsidR="00922A52" w:rsidRPr="00AE6B35" w:rsidRDefault="00922A52" w:rsidP="0014744D">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شیخ بهجت در اواخر سال 1334ه‍ </w:t>
      </w:r>
      <w:r>
        <w:rPr>
          <w:rFonts w:ascii="Verdana" w:hAnsi="Verdana" w:cs="Lotus Linotype" w:hint="cs"/>
          <w:rtl/>
          <w:lang w:bidi="fa-IR"/>
        </w:rPr>
        <w:t xml:space="preserve">/1915م </w:t>
      </w:r>
      <w:r w:rsidRPr="00AE6B35">
        <w:rPr>
          <w:rFonts w:ascii="Verdana" w:hAnsi="Verdana" w:cs="Lotus Linotype"/>
          <w:rtl/>
          <w:lang w:bidi="fa-IR"/>
        </w:rPr>
        <w:t>در شهر فومن متولد شد. و آغاز علم آموزی را در آنجا شروع کرد و سپس به قم رفت 1348 ه‍ و در آنجا پیش علمایی از جمله خوئی و حاج آقا ضیاء العراقی و میرزا نائینی و شیخ محمد حسین غروی اصفهانی(مشهور به کمبانی) و... درس خواند. و او از جمله بارزترین علمای معاصر شیعه است.</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http://www.al-shia.com/html/ara/ser/ola-behj.htm.</w:t>
      </w:r>
    </w:p>
  </w:footnote>
  <w:footnote w:id="114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ص/245.</w:t>
      </w:r>
    </w:p>
  </w:footnote>
  <w:footnote w:id="1145">
    <w:p w:rsidR="00922A52" w:rsidRPr="00AE6B35" w:rsidRDefault="00922A52" w:rsidP="00D74A0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الشیع</w:t>
      </w:r>
      <w:r>
        <w:rPr>
          <w:rFonts w:ascii="Verdana" w:hAnsi="Verdana" w:cs="Lotus Linotype" w:hint="cs"/>
          <w:rtl/>
          <w:lang w:bidi="fa-IR"/>
        </w:rPr>
        <w:t>ة</w:t>
      </w:r>
      <w:r w:rsidRPr="00AE6B35">
        <w:rPr>
          <w:rFonts w:ascii="Verdana" w:hAnsi="Verdana" w:cs="Lotus Linotype"/>
          <w:rtl/>
          <w:lang w:bidi="fa-IR"/>
        </w:rPr>
        <w:t xml:space="preserve"> و التشیع، الشیرازی 67.</w:t>
      </w:r>
    </w:p>
  </w:footnote>
  <w:footnote w:id="114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ص/256.</w:t>
      </w:r>
    </w:p>
  </w:footnote>
  <w:footnote w:id="114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ص/286.</w:t>
      </w:r>
    </w:p>
  </w:footnote>
  <w:footnote w:id="1148">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حدیث در الکافی، کلینی: 7/414</w:t>
      </w:r>
      <w:r>
        <w:rPr>
          <w:rFonts w:ascii="Verdana" w:hAnsi="Verdana" w:cs="Lotus Linotype" w:hint="cs"/>
          <w:rtl/>
          <w:lang w:bidi="fa-IR"/>
        </w:rPr>
        <w:t>، ح 1.</w:t>
      </w:r>
    </w:p>
  </w:footnote>
  <w:footnote w:id="1149">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تفسیر من وحی القرآن :</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http://www.bayynat.org/books/quran/yousef/htm.</w:t>
      </w:r>
    </w:p>
  </w:footnote>
  <w:footnote w:id="1150">
    <w:p w:rsidR="00922A52" w:rsidRPr="00AE6B35" w:rsidRDefault="00922A52" w:rsidP="00D92A04">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تفسیر من وحی القرآن: </w:t>
      </w:r>
    </w:p>
    <w:p w:rsidR="00922A52" w:rsidRDefault="00922A52" w:rsidP="005A5E2F">
      <w:pPr>
        <w:pStyle w:val="a6"/>
        <w:spacing w:line="226" w:lineRule="auto"/>
        <w:ind w:left="227" w:hanging="227"/>
        <w:jc w:val="lowKashida"/>
        <w:rPr>
          <w:rFonts w:ascii="Verdana" w:hAnsi="Verdana" w:cs="Lotus Linotype" w:hint="cs"/>
          <w:rtl/>
          <w:lang w:bidi="fa-IR"/>
        </w:rPr>
      </w:pPr>
      <w:r w:rsidRPr="00AE6B35">
        <w:rPr>
          <w:rFonts w:ascii="Verdana" w:hAnsi="Verdana" w:cs="Lotus Linotype"/>
          <w:lang w:bidi="fa-IR"/>
        </w:rPr>
        <w:t>http://www.bayynat.org/books/quran/yousef06.htm.</w:t>
      </w:r>
    </w:p>
    <w:p w:rsidR="00922A52" w:rsidRPr="00AE6B35" w:rsidRDefault="00922A52" w:rsidP="005A5E2F">
      <w:pPr>
        <w:pStyle w:val="a6"/>
        <w:spacing w:line="226" w:lineRule="auto"/>
        <w:ind w:left="227" w:hanging="227"/>
        <w:jc w:val="lowKashida"/>
        <w:rPr>
          <w:rFonts w:ascii="Verdana" w:hAnsi="Verdana" w:cs="Lotus Linotype" w:hint="cs"/>
          <w:lang w:bidi="fa-IR"/>
        </w:rPr>
      </w:pPr>
      <w:r>
        <w:rPr>
          <w:rFonts w:ascii="Verdana" w:hAnsi="Verdana" w:cs="Lotus Linotype" w:hint="cs"/>
          <w:rtl/>
          <w:lang w:bidi="fa-IR"/>
        </w:rPr>
        <w:t>ونگا: مسائل عقدية 84.</w:t>
      </w:r>
    </w:p>
  </w:footnote>
  <w:footnote w:id="1151">
    <w:p w:rsidR="00922A52" w:rsidRPr="00AE6B35" w:rsidRDefault="00922A52" w:rsidP="00EB469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نگا:احادیث فی قضایا الوحد</w:t>
      </w:r>
      <w:r>
        <w:rPr>
          <w:rFonts w:ascii="Verdana" w:hAnsi="Verdana" w:cs="Lotus Linotype" w:hint="cs"/>
          <w:rtl/>
          <w:lang w:bidi="fa-IR"/>
        </w:rPr>
        <w:t>ة</w:t>
      </w:r>
      <w:r w:rsidRPr="00AE6B35">
        <w:rPr>
          <w:rFonts w:ascii="Verdana" w:hAnsi="Verdana" w:cs="Lotus Linotype"/>
          <w:rtl/>
          <w:lang w:bidi="fa-IR"/>
        </w:rPr>
        <w:t xml:space="preserve"> والاختلاف 88.</w:t>
      </w:r>
    </w:p>
  </w:footnote>
  <w:footnote w:id="1152">
    <w:p w:rsidR="00922A52" w:rsidRPr="00AE6B35" w:rsidRDefault="00922A52" w:rsidP="00EB469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xml:space="preserve"> 34و 33.</w:t>
      </w:r>
    </w:p>
  </w:footnote>
  <w:footnote w:id="1153">
    <w:p w:rsidR="00922A52" w:rsidRPr="00AE6B35" w:rsidRDefault="00922A52" w:rsidP="00255DB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66.</w:t>
      </w:r>
    </w:p>
  </w:footnote>
  <w:footnote w:id="115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166.</w:t>
      </w:r>
    </w:p>
  </w:footnote>
  <w:footnote w:id="1155">
    <w:p w:rsidR="00922A52" w:rsidRPr="00AE6B35" w:rsidRDefault="00922A52" w:rsidP="004C76E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73-72.</w:t>
      </w:r>
    </w:p>
  </w:footnote>
  <w:footnote w:id="1156">
    <w:p w:rsidR="00922A52" w:rsidRPr="00AE6B35" w:rsidRDefault="00922A52" w:rsidP="004C76E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w:t>
      </w:r>
      <w:r>
        <w:rPr>
          <w:rFonts w:ascii="Verdana" w:hAnsi="Verdana" w:cs="Lotus Linotype" w:hint="cs"/>
          <w:rtl/>
          <w:lang w:bidi="fa-IR"/>
        </w:rPr>
        <w:t>71</w:t>
      </w:r>
      <w:r w:rsidRPr="00AE6B35">
        <w:rPr>
          <w:rFonts w:ascii="Verdana" w:hAnsi="Verdana" w:cs="Lotus Linotype"/>
          <w:rtl/>
          <w:lang w:bidi="fa-IR"/>
        </w:rPr>
        <w:t>-72.</w:t>
      </w:r>
    </w:p>
  </w:footnote>
  <w:footnote w:id="1157">
    <w:p w:rsidR="00922A52" w:rsidRPr="00AE6B35" w:rsidRDefault="00922A52" w:rsidP="004C76E0">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r>
        <w:rPr>
          <w:rFonts w:ascii="Verdana" w:hAnsi="Verdana" w:cs="Lotus Linotype" w:hint="cs"/>
          <w:rtl/>
          <w:lang w:bidi="fa-IR"/>
        </w:rPr>
        <w:t xml:space="preserve"> 55.</w:t>
      </w:r>
    </w:p>
  </w:footnote>
  <w:footnote w:id="115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57.</w:t>
      </w:r>
    </w:p>
  </w:footnote>
  <w:footnote w:id="11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63.</w:t>
      </w:r>
    </w:p>
  </w:footnote>
  <w:footnote w:id="116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37.</w:t>
      </w:r>
    </w:p>
  </w:footnote>
  <w:footnote w:id="116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63-61.</w:t>
      </w:r>
    </w:p>
  </w:footnote>
  <w:footnote w:id="1162">
    <w:p w:rsidR="00922A52" w:rsidRPr="00AE6B35" w:rsidRDefault="00922A52" w:rsidP="000A624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نگا:احادیث فی قضایا الوحد</w:t>
      </w:r>
      <w:r>
        <w:rPr>
          <w:rFonts w:ascii="Verdana" w:hAnsi="Verdana" w:cs="Lotus Linotype" w:hint="cs"/>
          <w:rtl/>
          <w:lang w:bidi="fa-IR"/>
        </w:rPr>
        <w:t>ة</w:t>
      </w:r>
      <w:r w:rsidRPr="00AE6B35">
        <w:rPr>
          <w:rFonts w:ascii="Verdana" w:hAnsi="Verdana" w:cs="Lotus Linotype"/>
          <w:rtl/>
          <w:lang w:bidi="fa-IR"/>
        </w:rPr>
        <w:t xml:space="preserve"> و الاختلاف 58، 111.</w:t>
      </w:r>
    </w:p>
  </w:footnote>
  <w:footnote w:id="1163">
    <w:p w:rsidR="00922A52" w:rsidRPr="00AE6B35" w:rsidRDefault="00922A52" w:rsidP="00246EA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نگا:فتن</w:t>
      </w:r>
      <w:r>
        <w:rPr>
          <w:rFonts w:ascii="Verdana" w:hAnsi="Verdana" w:cs="Lotus Linotype" w:hint="cs"/>
          <w:rtl/>
          <w:lang w:bidi="fa-IR"/>
        </w:rPr>
        <w:t>ة</w:t>
      </w:r>
      <w:r>
        <w:rPr>
          <w:rFonts w:ascii="Verdana" w:hAnsi="Verdana" w:cs="Lotus Linotype"/>
          <w:rtl/>
          <w:lang w:bidi="fa-IR"/>
        </w:rPr>
        <w:t xml:space="preserve"> </w:t>
      </w:r>
      <w:r w:rsidRPr="00AE6B35">
        <w:rPr>
          <w:rFonts w:ascii="Verdana" w:hAnsi="Verdana" w:cs="Lotus Linotype"/>
          <w:rtl/>
          <w:lang w:bidi="fa-IR"/>
        </w:rPr>
        <w:t>فضل الله. محمد باقر صافی.</w:t>
      </w:r>
    </w:p>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lang w:bidi="fa-IR"/>
        </w:rPr>
        <w:t>http://www.geocitis.com/alshia-d/alshia.htm.</w:t>
      </w:r>
    </w:p>
    <w:p w:rsidR="00922A52" w:rsidRPr="00AE6B35" w:rsidRDefault="00922A52" w:rsidP="00B77F7E">
      <w:pPr>
        <w:pStyle w:val="a6"/>
        <w:spacing w:line="226" w:lineRule="auto"/>
        <w:ind w:left="227"/>
        <w:jc w:val="lowKashida"/>
        <w:rPr>
          <w:rFonts w:ascii="Verdana" w:hAnsi="Verdana" w:cs="Lotus Linotype"/>
          <w:lang w:bidi="fa-IR"/>
        </w:rPr>
      </w:pPr>
      <w:r w:rsidRPr="00AE6B35">
        <w:rPr>
          <w:rFonts w:ascii="Verdana" w:hAnsi="Verdana" w:cs="Lotus Linotype"/>
          <w:rtl/>
          <w:lang w:bidi="fa-IR"/>
        </w:rPr>
        <w:t>نگا:</w:t>
      </w:r>
      <w:r>
        <w:rPr>
          <w:rFonts w:ascii="Verdana" w:hAnsi="Verdana" w:cs="Lotus Linotype" w:hint="cs"/>
          <w:rtl/>
          <w:lang w:bidi="fa-IR"/>
        </w:rPr>
        <w:t xml:space="preserve"> </w:t>
      </w:r>
      <w:r w:rsidRPr="00AE6B35">
        <w:rPr>
          <w:rFonts w:ascii="Verdana" w:hAnsi="Verdana" w:cs="Lotus Linotype"/>
          <w:rtl/>
          <w:lang w:bidi="fa-IR"/>
        </w:rPr>
        <w:t>دیدگاههای این افراد و دیگران را در کتاب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از محمد علی هاشمی مشهدی و مجموعه کتابهای دیگری از اینها در قم چاپ شده است مانند شیخ جواد تبریزی که کتاب «اعتقاداتنا» را چاپ کرد و شیخ وحید خراسانی که کتاب «مق</w:t>
      </w:r>
      <w:r>
        <w:rPr>
          <w:rFonts w:ascii="Verdana" w:hAnsi="Verdana" w:cs="Lotus Linotype" w:hint="cs"/>
          <w:rtl/>
          <w:lang w:bidi="fa-IR"/>
        </w:rPr>
        <w:t>ت</w:t>
      </w:r>
      <w:r w:rsidRPr="00AE6B35">
        <w:rPr>
          <w:rFonts w:ascii="Verdana" w:hAnsi="Verdana" w:cs="Lotus Linotype"/>
          <w:rtl/>
          <w:lang w:bidi="fa-IR"/>
        </w:rPr>
        <w:t>طفات ولائی</w:t>
      </w:r>
      <w:r>
        <w:rPr>
          <w:rFonts w:ascii="Verdana" w:hAnsi="Verdana" w:cs="Lotus Linotype" w:hint="cs"/>
          <w:rtl/>
          <w:lang w:bidi="fa-IR"/>
        </w:rPr>
        <w:t>ة</w:t>
      </w:r>
      <w:r w:rsidRPr="00AE6B35">
        <w:rPr>
          <w:rFonts w:ascii="Verdana" w:hAnsi="Verdana" w:cs="Lotus Linotype"/>
          <w:rtl/>
          <w:lang w:bidi="fa-IR"/>
        </w:rPr>
        <w:t xml:space="preserve">» و شیخ محمد تقی بهجت که </w:t>
      </w:r>
      <w:r>
        <w:rPr>
          <w:rFonts w:ascii="Verdana" w:hAnsi="Verdana" w:cs="Lotus Linotype" w:hint="cs"/>
          <w:rtl/>
          <w:lang w:bidi="fa-IR"/>
        </w:rPr>
        <w:t>= =</w:t>
      </w:r>
      <w:r w:rsidRPr="00AE6B35">
        <w:rPr>
          <w:rFonts w:ascii="Verdana" w:hAnsi="Verdana" w:cs="Lotus Linotype"/>
          <w:rtl/>
          <w:lang w:bidi="fa-IR"/>
        </w:rPr>
        <w:t>کتاب «البرهان القاطع» و سید جعفر مرتضی عاملی که کتاب «مأسا</w:t>
      </w:r>
      <w:r>
        <w:rPr>
          <w:rFonts w:ascii="Verdana" w:hAnsi="Verdana" w:cs="Lotus Linotype" w:hint="cs"/>
          <w:rtl/>
          <w:lang w:bidi="fa-IR"/>
        </w:rPr>
        <w:t>ة</w:t>
      </w:r>
      <w:r w:rsidRPr="00AE6B35">
        <w:rPr>
          <w:rFonts w:ascii="Verdana" w:hAnsi="Verdana" w:cs="Lotus Linotype"/>
          <w:rtl/>
          <w:lang w:bidi="fa-IR"/>
        </w:rPr>
        <w:t xml:space="preserve"> الزهراء» و سپس کتاب دیگری را به نام «لماذا مأسا</w:t>
      </w:r>
      <w:r>
        <w:rPr>
          <w:rFonts w:ascii="Verdana" w:hAnsi="Verdana" w:cs="Lotus Linotype" w:hint="cs"/>
          <w:rtl/>
          <w:lang w:bidi="fa-IR"/>
        </w:rPr>
        <w:t>ة</w:t>
      </w:r>
      <w:r w:rsidRPr="00AE6B35">
        <w:rPr>
          <w:rFonts w:ascii="Verdana" w:hAnsi="Verdana" w:cs="Lotus Linotype"/>
          <w:rtl/>
          <w:lang w:bidi="fa-IR"/>
        </w:rPr>
        <w:t xml:space="preserve"> الزهراء» و بعد کتاب دیگری به نام «خلیفات مأسا</w:t>
      </w:r>
      <w:r>
        <w:rPr>
          <w:rFonts w:ascii="Verdana" w:hAnsi="Verdana" w:cs="Lotus Linotype" w:hint="cs"/>
          <w:rtl/>
          <w:lang w:bidi="fa-IR"/>
        </w:rPr>
        <w:t>ة</w:t>
      </w:r>
      <w:r w:rsidRPr="00AE6B35">
        <w:rPr>
          <w:rFonts w:ascii="Verdana" w:hAnsi="Verdana" w:cs="Lotus Linotype"/>
          <w:rtl/>
          <w:lang w:bidi="fa-IR"/>
        </w:rPr>
        <w:t xml:space="preserve"> الزهراء» را چاپ کردند. و سید محمد علی هاشمی مشهدی </w:t>
      </w:r>
      <w:r w:rsidRPr="00AE6B35">
        <w:rPr>
          <w:rFonts w:ascii="Verdana" w:hAnsi="Verdana" w:cs="B Badr"/>
          <w:rtl/>
          <w:lang w:bidi="fa-IR"/>
        </w:rPr>
        <w:t>–</w:t>
      </w:r>
      <w:r w:rsidRPr="00AE6B35">
        <w:rPr>
          <w:rFonts w:ascii="Verdana" w:hAnsi="Verdana" w:cs="Lotus Linotype"/>
          <w:rtl/>
          <w:lang w:bidi="fa-IR"/>
        </w:rPr>
        <w:t xml:space="preserve"> گفته می</w:t>
      </w:r>
      <w:r w:rsidRPr="00AE6B35">
        <w:rPr>
          <w:rFonts w:ascii="Verdana" w:hAnsi="Verdana" w:cs="2  Badr"/>
          <w:rtl/>
          <w:lang w:bidi="fa-IR"/>
        </w:rPr>
        <w:t>‌</w:t>
      </w:r>
      <w:r w:rsidRPr="00AE6B35">
        <w:rPr>
          <w:rFonts w:ascii="Verdana" w:hAnsi="Verdana" w:cs="Lotus Linotype"/>
          <w:rtl/>
          <w:lang w:bidi="fa-IR"/>
        </w:rPr>
        <w:t xml:space="preserve">شود اسم مستعار وی بوده است </w:t>
      </w:r>
      <w:r w:rsidRPr="00AE6B35">
        <w:rPr>
          <w:rFonts w:ascii="Verdana" w:hAnsi="Verdana" w:cs="B Badr"/>
          <w:rtl/>
          <w:lang w:bidi="fa-IR"/>
        </w:rPr>
        <w:t>–</w:t>
      </w:r>
      <w:r w:rsidRPr="00AE6B35">
        <w:rPr>
          <w:rFonts w:ascii="Verdana" w:hAnsi="Verdana" w:cs="Lotus Linotype"/>
          <w:rtl/>
          <w:lang w:bidi="fa-IR"/>
        </w:rPr>
        <w:t xml:space="preserve"> کتاب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و سید یاسین موسوی کتاب «ملاحظات» و شیخ نجیب مروت کتاب «حتی لا تکون فتن</w:t>
      </w:r>
      <w:r>
        <w:rPr>
          <w:rFonts w:ascii="Verdana" w:hAnsi="Verdana" w:cs="Lotus Linotype" w:hint="cs"/>
          <w:rtl/>
          <w:lang w:bidi="fa-IR"/>
        </w:rPr>
        <w:t>ة</w:t>
      </w:r>
      <w:r w:rsidRPr="00AE6B35">
        <w:rPr>
          <w:rFonts w:ascii="Verdana" w:hAnsi="Verdana" w:cs="Lotus Linotype"/>
          <w:rtl/>
          <w:lang w:bidi="fa-IR"/>
        </w:rPr>
        <w:t>» و سید محمد محمود مرتضی کتاب «الفضیح</w:t>
      </w:r>
      <w:r>
        <w:rPr>
          <w:rFonts w:ascii="Verdana" w:hAnsi="Verdana" w:cs="Lotus Linotype" w:hint="cs"/>
          <w:rtl/>
          <w:lang w:bidi="fa-IR"/>
        </w:rPr>
        <w:t>ة</w:t>
      </w:r>
      <w:r w:rsidRPr="00AE6B35">
        <w:rPr>
          <w:rFonts w:ascii="Verdana" w:hAnsi="Verdana" w:cs="Lotus Linotype"/>
          <w:rtl/>
          <w:lang w:bidi="fa-IR"/>
        </w:rPr>
        <w:t>... محاکم</w:t>
      </w:r>
      <w:r>
        <w:rPr>
          <w:rFonts w:ascii="Verdana" w:hAnsi="Verdana" w:cs="Lotus Linotype" w:hint="cs"/>
          <w:rtl/>
          <w:lang w:bidi="fa-IR"/>
        </w:rPr>
        <w:t>ة</w:t>
      </w:r>
      <w:r w:rsidRPr="00AE6B35">
        <w:rPr>
          <w:rFonts w:ascii="Verdana" w:hAnsi="Verdana" w:cs="Lotus Linotype"/>
          <w:rtl/>
          <w:lang w:bidi="fa-IR"/>
        </w:rPr>
        <w:t xml:space="preserve"> کتاب هوامش نقدی</w:t>
      </w:r>
      <w:r>
        <w:rPr>
          <w:rFonts w:ascii="Verdana" w:hAnsi="Verdana" w:cs="Lotus Linotype" w:hint="cs"/>
          <w:rtl/>
          <w:lang w:bidi="fa-IR"/>
        </w:rPr>
        <w:t>ة</w:t>
      </w:r>
      <w:r w:rsidRPr="00AE6B35">
        <w:rPr>
          <w:rFonts w:ascii="Verdana" w:hAnsi="Verdana" w:cs="Lotus Linotype"/>
          <w:rtl/>
          <w:lang w:bidi="fa-IR"/>
        </w:rPr>
        <w:t>» را چاپ کردند</w:t>
      </w:r>
      <w:r>
        <w:rPr>
          <w:rFonts w:ascii="Verdana" w:hAnsi="Verdana" w:cs="Lotus Linotype" w:hint="cs"/>
          <w:rtl/>
          <w:lang w:bidi="fa-IR"/>
        </w:rPr>
        <w:t>.</w:t>
      </w:r>
      <w:r w:rsidRPr="00AE6B35">
        <w:rPr>
          <w:rFonts w:ascii="Verdana" w:hAnsi="Verdana" w:cs="Lotus Linotype"/>
          <w:rtl/>
          <w:lang w:bidi="fa-IR"/>
        </w:rPr>
        <w:t xml:space="preserve"> برای مطالعه بیشتر به مجله «الشراع» مقاله «فتاوی تکفره و خامنئی یدعمه» از سماوی مراجعه کنید.1998م ص24 و سایت احمد کاتب.</w:t>
      </w:r>
      <w:r>
        <w:rPr>
          <w:rFonts w:ascii="Verdana" w:hAnsi="Verdana" w:cs="Lotus Linotype" w:hint="cs"/>
          <w:rtl/>
          <w:lang w:bidi="fa-IR"/>
        </w:rPr>
        <w:t xml:space="preserve"> </w:t>
      </w:r>
      <w:r w:rsidRPr="00AE6B35">
        <w:rPr>
          <w:rFonts w:ascii="Verdana" w:hAnsi="Verdana" w:cs="Lotus Linotype"/>
          <w:lang w:bidi="fa-IR"/>
        </w:rPr>
        <w:t>http://www.alkatib.co.uk/m30.htm.</w:t>
      </w:r>
    </w:p>
  </w:footnote>
  <w:footnote w:id="1164">
    <w:p w:rsidR="00922A52" w:rsidRPr="00AE6B35" w:rsidRDefault="00922A52" w:rsidP="00B77F7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w:t>
      </w:r>
      <w:r w:rsidRPr="00AE6B35">
        <w:rPr>
          <w:rFonts w:ascii="Verdana" w:hAnsi="Verdana" w:cs="B Badr"/>
          <w:rtl/>
          <w:lang w:bidi="fa-IR"/>
        </w:rPr>
        <w:t>–</w:t>
      </w:r>
      <w:r w:rsidRPr="00AE6B35">
        <w:rPr>
          <w:rFonts w:ascii="Verdana" w:hAnsi="Verdana" w:cs="Lotus Linotype"/>
          <w:rtl/>
          <w:lang w:bidi="fa-IR"/>
        </w:rPr>
        <w:t xml:space="preserve"> بخش سوم/ سند11.</w:t>
      </w:r>
    </w:p>
  </w:footnote>
  <w:footnote w:id="1165">
    <w:p w:rsidR="00922A52" w:rsidRPr="00AE6B35" w:rsidRDefault="00922A52" w:rsidP="00CB439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فتن</w:t>
      </w:r>
      <w:r>
        <w:rPr>
          <w:rFonts w:ascii="Verdana" w:hAnsi="Verdana" w:cs="Lotus Linotype" w:hint="cs"/>
          <w:rtl/>
          <w:lang w:bidi="fa-IR"/>
        </w:rPr>
        <w:t>ة</w:t>
      </w:r>
      <w:r w:rsidRPr="00AE6B35">
        <w:rPr>
          <w:rFonts w:ascii="Verdana" w:hAnsi="Verdana" w:cs="Lotus Linotype"/>
          <w:rtl/>
          <w:lang w:bidi="fa-IR"/>
        </w:rPr>
        <w:t xml:space="preserve"> فضل الله/ فصل الموقف من الفتن</w:t>
      </w:r>
      <w:r>
        <w:rPr>
          <w:rFonts w:ascii="Verdana" w:hAnsi="Verdana" w:cs="Lotus Linotype" w:hint="cs"/>
          <w:rtl/>
          <w:lang w:bidi="fa-IR"/>
        </w:rPr>
        <w:t>ة</w:t>
      </w:r>
      <w:r w:rsidRPr="00AE6B35">
        <w:rPr>
          <w:rFonts w:ascii="Verdana" w:hAnsi="Verdana" w:cs="Lotus Linotype"/>
          <w:rtl/>
          <w:lang w:bidi="fa-IR"/>
        </w:rPr>
        <w:t>.</w:t>
      </w:r>
    </w:p>
  </w:footnote>
  <w:footnote w:id="1166">
    <w:p w:rsidR="00922A52" w:rsidRPr="00AE6B35" w:rsidRDefault="00922A52" w:rsidP="00CB439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w:t>
      </w:r>
      <w:r w:rsidRPr="00AE6B35">
        <w:rPr>
          <w:rFonts w:ascii="Verdana" w:hAnsi="Verdana" w:cs="B Badr"/>
          <w:rtl/>
          <w:lang w:bidi="fa-IR"/>
        </w:rPr>
        <w:t>–</w:t>
      </w:r>
      <w:r w:rsidRPr="00AE6B35">
        <w:rPr>
          <w:rFonts w:ascii="Verdana" w:hAnsi="Verdana" w:cs="Lotus Linotype"/>
          <w:rtl/>
          <w:lang w:bidi="fa-IR"/>
        </w:rPr>
        <w:t xml:space="preserve"> بخش سوم/ سند12.</w:t>
      </w:r>
    </w:p>
  </w:footnote>
  <w:footnote w:id="1167">
    <w:p w:rsidR="00922A52" w:rsidRPr="00AE6B35" w:rsidRDefault="00922A52" w:rsidP="00CB439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فتن</w:t>
      </w:r>
      <w:r>
        <w:rPr>
          <w:rFonts w:ascii="Verdana" w:hAnsi="Verdana" w:cs="Lotus Linotype" w:hint="cs"/>
          <w:rtl/>
          <w:lang w:bidi="fa-IR"/>
        </w:rPr>
        <w:t>ة</w:t>
      </w:r>
      <w:r w:rsidRPr="00AE6B35">
        <w:rPr>
          <w:rFonts w:ascii="Verdana" w:hAnsi="Verdana" w:cs="Lotus Linotype"/>
          <w:rtl/>
          <w:lang w:bidi="fa-IR"/>
        </w:rPr>
        <w:t xml:space="preserve"> فضل الله / فصل المتوقف من الفتن</w:t>
      </w:r>
      <w:r>
        <w:rPr>
          <w:rFonts w:ascii="Verdana" w:hAnsi="Verdana" w:cs="Lotus Linotype" w:hint="cs"/>
          <w:rtl/>
          <w:lang w:bidi="fa-IR"/>
        </w:rPr>
        <w:t>ة</w:t>
      </w:r>
      <w:r w:rsidRPr="00AE6B35">
        <w:rPr>
          <w:rFonts w:ascii="Verdana" w:hAnsi="Verdana" w:cs="Lotus Linotype"/>
          <w:rtl/>
          <w:lang w:bidi="fa-IR"/>
        </w:rPr>
        <w:t>.</w:t>
      </w:r>
    </w:p>
  </w:footnote>
  <w:footnote w:id="1168">
    <w:p w:rsidR="00922A52" w:rsidRPr="00AE6B35" w:rsidRDefault="00922A52" w:rsidP="001E48F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نامه او به تبریزی و خراسانی ص176و175 ، سند /20</w:t>
      </w:r>
      <w:r>
        <w:rPr>
          <w:rFonts w:ascii="Verdana" w:hAnsi="Verdana" w:cs="Lotus Linotype" w:hint="cs"/>
          <w:rtl/>
          <w:lang w:bidi="fa-IR"/>
        </w:rPr>
        <w:t xml:space="preserve"> </w:t>
      </w:r>
      <w:r w:rsidRPr="00AE6B35">
        <w:rPr>
          <w:rFonts w:ascii="Verdana" w:hAnsi="Verdana" w:cs="Lotus Linotype"/>
          <w:rtl/>
          <w:lang w:bidi="fa-IR"/>
        </w:rPr>
        <w:t>و21.</w:t>
      </w:r>
    </w:p>
  </w:footnote>
  <w:footnote w:id="1169">
    <w:p w:rsidR="00922A52" w:rsidRPr="00B77F7E" w:rsidRDefault="00922A52" w:rsidP="005A5E2F">
      <w:pPr>
        <w:pStyle w:val="a6"/>
        <w:spacing w:line="226" w:lineRule="auto"/>
        <w:ind w:left="227" w:hanging="227"/>
        <w:jc w:val="lowKashida"/>
        <w:rPr>
          <w:rFonts w:ascii="Verdana" w:hAnsi="Verdana" w:cs="Lotus Linotype" w:hint="cs"/>
          <w:spacing w:val="-8"/>
          <w:lang w:bidi="fa-IR"/>
        </w:rPr>
      </w:pPr>
      <w:r w:rsidRPr="00B77F7E">
        <w:rPr>
          <w:rFonts w:ascii="Verdana" w:hAnsi="Verdana" w:cs="Lotus Linotype"/>
          <w:spacing w:val="-8"/>
          <w:rtl/>
          <w:lang w:bidi="fa-IR"/>
        </w:rPr>
        <w:t>(</w:t>
      </w:r>
      <w:r w:rsidRPr="00B77F7E">
        <w:rPr>
          <w:rStyle w:val="a7"/>
          <w:rFonts w:ascii="Verdana" w:hAnsi="Verdana" w:cs="Lotus Linotype"/>
          <w:spacing w:val="-8"/>
          <w:vertAlign w:val="baseline"/>
        </w:rPr>
        <w:footnoteRef/>
      </w:r>
      <w:r w:rsidRPr="00B77F7E">
        <w:rPr>
          <w:rFonts w:ascii="Verdana" w:hAnsi="Verdana" w:cs="Lotus Linotype"/>
          <w:spacing w:val="-8"/>
          <w:rtl/>
          <w:lang w:bidi="fa-IR"/>
        </w:rPr>
        <w:t>) پاسخ به شبهات بیروتیه، سید محمد صدر، ص3، دار</w:t>
      </w:r>
      <w:r w:rsidRPr="00B77F7E">
        <w:rPr>
          <w:rFonts w:ascii="Verdana" w:hAnsi="Verdana" w:cs="Lotus Linotype" w:hint="cs"/>
          <w:spacing w:val="-8"/>
          <w:rtl/>
          <w:lang w:bidi="fa-IR"/>
        </w:rPr>
        <w:t xml:space="preserve"> </w:t>
      </w:r>
      <w:r w:rsidRPr="00B77F7E">
        <w:rPr>
          <w:rFonts w:ascii="Verdana" w:hAnsi="Verdana" w:cs="Lotus Linotype"/>
          <w:spacing w:val="-8"/>
          <w:rtl/>
          <w:lang w:bidi="fa-IR"/>
        </w:rPr>
        <w:t>الملاک الاصیل، بیروت</w:t>
      </w:r>
      <w:r w:rsidRPr="00B77F7E">
        <w:rPr>
          <w:rFonts w:ascii="Verdana" w:hAnsi="Verdana" w:cs="Lotus Linotype" w:hint="cs"/>
          <w:spacing w:val="-8"/>
          <w:rtl/>
          <w:lang w:bidi="fa-IR"/>
        </w:rPr>
        <w:t>، ضمن ملحق الحوزة تدين الانحراف.</w:t>
      </w:r>
    </w:p>
  </w:footnote>
  <w:footnote w:id="1170">
    <w:p w:rsidR="00922A52" w:rsidRPr="00AE6B35" w:rsidRDefault="00922A52" w:rsidP="00CB439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w:t>
      </w:r>
      <w:r w:rsidRPr="00AE6B35">
        <w:rPr>
          <w:rFonts w:ascii="Verdana" w:hAnsi="Verdana" w:cs="B Badr"/>
          <w:rtl/>
          <w:lang w:bidi="fa-IR"/>
        </w:rPr>
        <w:t>–</w:t>
      </w:r>
      <w:r w:rsidRPr="00AE6B35">
        <w:rPr>
          <w:rFonts w:ascii="Verdana" w:hAnsi="Verdana" w:cs="Lotus Linotype"/>
          <w:rtl/>
          <w:lang w:bidi="fa-IR"/>
        </w:rPr>
        <w:t xml:space="preserve"> بخش سوم، 181-179.</w:t>
      </w:r>
    </w:p>
  </w:footnote>
  <w:footnote w:id="1171">
    <w:p w:rsidR="00922A52" w:rsidRPr="00AE6B35" w:rsidRDefault="00922A52" w:rsidP="00B77F7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B Badr"/>
          <w:rtl/>
          <w:lang w:bidi="fa-IR"/>
        </w:rPr>
        <w:t>–</w:t>
      </w:r>
      <w:r w:rsidRPr="00AE6B35">
        <w:rPr>
          <w:rFonts w:ascii="Verdana" w:hAnsi="Verdana" w:cs="Lotus Linotype"/>
          <w:rtl/>
          <w:lang w:bidi="fa-IR"/>
        </w:rPr>
        <w:t xml:space="preserve"> بخش سوم، 169.</w:t>
      </w:r>
    </w:p>
  </w:footnote>
  <w:footnote w:id="117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شیخ حسین خشن می</w:t>
      </w:r>
      <w:r w:rsidRPr="00AE6B35">
        <w:rPr>
          <w:rFonts w:ascii="Verdana" w:hAnsi="Verdana" w:cs="2  Badr"/>
          <w:rtl/>
          <w:lang w:bidi="fa-IR"/>
        </w:rPr>
        <w:t>‌</w:t>
      </w:r>
      <w:r w:rsidRPr="00AE6B35">
        <w:rPr>
          <w:rFonts w:ascii="Verdana" w:hAnsi="Verdana" w:cs="Lotus Linotype"/>
          <w:rtl/>
          <w:lang w:bidi="fa-IR"/>
        </w:rPr>
        <w:t>گوید که این اسم مستعار است.</w:t>
      </w:r>
    </w:p>
  </w:footnote>
  <w:footnote w:id="1173">
    <w:p w:rsidR="00922A52" w:rsidRPr="00AE6B35" w:rsidRDefault="00922A52" w:rsidP="00B77F7E">
      <w:pPr>
        <w:pStyle w:val="a6"/>
        <w:spacing w:line="226" w:lineRule="auto"/>
        <w:ind w:left="227" w:hanging="227"/>
        <w:jc w:val="lowKashida"/>
        <w:rPr>
          <w:rFonts w:ascii="Verdana" w:hAnsi="Verdana" w:cs="Lotus Linotype"/>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منظور محب الدین بن ابی الفتح محمد بن عبدالقادر الخطیب است که کتاب الخطوط العریض</w:t>
      </w:r>
      <w:r>
        <w:rPr>
          <w:rFonts w:ascii="Verdana" w:hAnsi="Verdana" w:cs="Lotus Linotype" w:hint="cs"/>
          <w:rtl/>
          <w:lang w:bidi="fa-IR"/>
        </w:rPr>
        <w:t>ة</w:t>
      </w:r>
      <w:r w:rsidRPr="00AE6B35">
        <w:rPr>
          <w:rFonts w:ascii="Verdana" w:hAnsi="Verdana" w:cs="Lotus Linotype"/>
          <w:rtl/>
          <w:lang w:bidi="fa-IR"/>
        </w:rPr>
        <w:t xml:space="preserve"> را دارد. متوفی 1389ه‍. ا</w:t>
      </w:r>
      <w:r w:rsidRPr="00AE6B35">
        <w:rPr>
          <w:rFonts w:ascii="Verdana" w:hAnsi="Verdana" w:cs="Lotus Linotype"/>
          <w:rtl/>
        </w:rPr>
        <w:t>لأعلام زركلي 5/282</w:t>
      </w:r>
    </w:p>
  </w:footnote>
  <w:footnote w:id="1174">
    <w:p w:rsidR="00922A52" w:rsidRPr="00AE6B35" w:rsidRDefault="00922A52" w:rsidP="004F1F91">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منظور محمود شکری بن عبدالله بن شهاب الدین آلوسی بغدادی است که کتاب مختصر التحف</w:t>
      </w:r>
      <w:r>
        <w:rPr>
          <w:rFonts w:ascii="Verdana" w:hAnsi="Verdana" w:cs="Lotus Linotype" w:hint="cs"/>
          <w:rtl/>
          <w:lang w:bidi="fa-IR"/>
        </w:rPr>
        <w:t>ة</w:t>
      </w:r>
      <w:r w:rsidRPr="00AE6B35">
        <w:rPr>
          <w:rFonts w:ascii="Verdana" w:hAnsi="Verdana" w:cs="Lotus Linotype"/>
          <w:rtl/>
          <w:lang w:bidi="fa-IR"/>
        </w:rPr>
        <w:t xml:space="preserve"> الاثنی عشریه را نوشته است. متوفی 1342ه‍. ا</w:t>
      </w:r>
      <w:r w:rsidRPr="00AE6B35">
        <w:rPr>
          <w:rFonts w:ascii="Verdana" w:hAnsi="Verdana" w:cs="Lotus Linotype"/>
          <w:rtl/>
        </w:rPr>
        <w:t>لأعلام زركلي 7/172</w:t>
      </w:r>
    </w:p>
  </w:footnote>
  <w:footnote w:id="1175">
    <w:p w:rsidR="00922A52" w:rsidRPr="00AE6B35" w:rsidRDefault="00922A52" w:rsidP="00B77F7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منظور موسی جار الله ابن فاطمه مؤلف کتاب الوشیع</w:t>
      </w:r>
      <w:r>
        <w:rPr>
          <w:rFonts w:ascii="Verdana" w:hAnsi="Verdana" w:cs="Lotus Linotype" w:hint="cs"/>
          <w:rtl/>
          <w:lang w:bidi="fa-IR"/>
        </w:rPr>
        <w:t>ة</w:t>
      </w:r>
      <w:r w:rsidRPr="00AE6B35">
        <w:rPr>
          <w:rFonts w:ascii="Verdana" w:hAnsi="Verdana" w:cs="Lotus Linotype"/>
          <w:rtl/>
          <w:lang w:bidi="fa-IR"/>
        </w:rPr>
        <w:t xml:space="preserve"> فی نقض عقائد الشیع</w:t>
      </w:r>
      <w:r>
        <w:rPr>
          <w:rFonts w:ascii="Verdana" w:hAnsi="Verdana" w:cs="Lotus Linotype" w:hint="cs"/>
          <w:rtl/>
          <w:lang w:bidi="fa-IR"/>
        </w:rPr>
        <w:t>ة</w:t>
      </w:r>
      <w:r w:rsidRPr="00AE6B35">
        <w:rPr>
          <w:rFonts w:ascii="Verdana" w:hAnsi="Verdana" w:cs="Lotus Linotype"/>
          <w:rtl/>
          <w:lang w:bidi="fa-IR"/>
        </w:rPr>
        <w:t>.</w:t>
      </w:r>
    </w:p>
  </w:footnote>
  <w:footnote w:id="1176">
    <w:p w:rsidR="00922A52" w:rsidRPr="00AE6B35" w:rsidRDefault="00922A52" w:rsidP="00FD68B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7.</w:t>
      </w:r>
    </w:p>
  </w:footnote>
  <w:footnote w:id="117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اگر صافی در نقل از مرجع خراسانی راست گفته باشد.</w:t>
      </w:r>
    </w:p>
  </w:footnote>
  <w:footnote w:id="1178">
    <w:p w:rsidR="00922A52" w:rsidRPr="00AE6B35" w:rsidRDefault="00922A52" w:rsidP="00707BF6">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ضروری : آنچه که بدون فکر و نظر در دلایل آن بدست می</w:t>
      </w:r>
      <w:r w:rsidRPr="00AE6B35">
        <w:rPr>
          <w:rFonts w:ascii="Verdana" w:hAnsi="Verdana" w:cs="2  Badr"/>
          <w:rtl/>
          <w:lang w:bidi="fa-IR"/>
        </w:rPr>
        <w:t>‌</w:t>
      </w:r>
      <w:r w:rsidRPr="00AE6B35">
        <w:rPr>
          <w:rFonts w:ascii="Verdana" w:hAnsi="Verdana" w:cs="Lotus Linotype"/>
          <w:rtl/>
          <w:lang w:bidi="fa-IR"/>
        </w:rPr>
        <w:t>آید. (معجم لغ</w:t>
      </w:r>
      <w:r>
        <w:rPr>
          <w:rFonts w:ascii="Verdana" w:hAnsi="Verdana" w:cs="Lotus Linotype" w:hint="cs"/>
          <w:rtl/>
          <w:lang w:bidi="fa-IR"/>
        </w:rPr>
        <w:t>ة</w:t>
      </w:r>
      <w:r>
        <w:rPr>
          <w:rFonts w:ascii="Verdana" w:hAnsi="Verdana" w:cs="Lotus Linotype"/>
          <w:rtl/>
          <w:lang w:bidi="fa-IR"/>
        </w:rPr>
        <w:t xml:space="preserve"> الفقهاء، قلعجی وقینی، 284</w:t>
      </w:r>
      <w:r w:rsidRPr="00AE6B35">
        <w:rPr>
          <w:rFonts w:ascii="Verdana" w:hAnsi="Verdana" w:cs="Lotus Linotype"/>
          <w:rtl/>
          <w:lang w:bidi="fa-IR"/>
        </w:rPr>
        <w:t>ه‍</w:t>
      </w:r>
      <w:r w:rsidRPr="00AE6B35">
        <w:rPr>
          <w:rFonts w:ascii="Verdana" w:hAnsi="Verdana" w:cs="2  Badr"/>
          <w:rtl/>
          <w:lang w:bidi="fa-IR"/>
        </w:rPr>
        <w:t>‌</w:t>
      </w:r>
      <w:r w:rsidRPr="00AE6B35">
        <w:rPr>
          <w:rFonts w:ascii="Verdana" w:hAnsi="Verdana" w:cs="Lotus Linotype"/>
          <w:rtl/>
          <w:lang w:bidi="fa-IR"/>
        </w:rPr>
        <w:t>).دارالنفاس بیروت طبعه2/1408هـ</w:t>
      </w:r>
    </w:p>
  </w:footnote>
  <w:footnote w:id="1179">
    <w:p w:rsidR="00922A52" w:rsidRPr="00AE6B35" w:rsidRDefault="00922A52" w:rsidP="004F1F9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نگا:محمد حسین فضل الله ام</w:t>
      </w:r>
      <w:r>
        <w:rPr>
          <w:rFonts w:ascii="Verdana" w:hAnsi="Verdana" w:cs="Lotus Linotype" w:hint="cs"/>
          <w:rtl/>
          <w:lang w:bidi="fa-IR"/>
        </w:rPr>
        <w:t>ة</w:t>
      </w:r>
      <w:r w:rsidRPr="00AE6B35">
        <w:rPr>
          <w:rFonts w:ascii="Verdana" w:hAnsi="Verdana" w:cs="Lotus Linotype"/>
          <w:rtl/>
          <w:lang w:bidi="fa-IR"/>
        </w:rPr>
        <w:t xml:space="preserve"> فی رجل، الجزائری، 219.</w:t>
      </w:r>
    </w:p>
  </w:footnote>
  <w:footnote w:id="1180">
    <w:p w:rsidR="00922A52" w:rsidRPr="00AE6B35" w:rsidRDefault="00922A52" w:rsidP="00B77F7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26، از جمله کسانی که صراحتاً این امر را بیان کرده</w:t>
      </w:r>
      <w:r w:rsidRPr="00AE6B35">
        <w:rPr>
          <w:rFonts w:ascii="Verdana" w:hAnsi="Verdana" w:cs="2  Badr"/>
          <w:rtl/>
          <w:lang w:bidi="fa-IR"/>
        </w:rPr>
        <w:t>‌</w:t>
      </w:r>
      <w:r w:rsidRPr="00AE6B35">
        <w:rPr>
          <w:rFonts w:ascii="Verdana" w:hAnsi="Verdana" w:cs="Lotus Linotype"/>
          <w:rtl/>
          <w:lang w:bidi="fa-IR"/>
        </w:rPr>
        <w:t>اند: محمد: حسینی وحیدی تبریزی بود. نگا:سند ص259، همان مرجع.</w:t>
      </w:r>
    </w:p>
  </w:footnote>
  <w:footnote w:id="1181">
    <w:p w:rsidR="00922A52" w:rsidRPr="00AE6B35" w:rsidRDefault="00922A52" w:rsidP="00EF653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بعضی از کسانی که فضل الله را رد کرده</w:t>
      </w:r>
      <w:r w:rsidRPr="00AE6B35">
        <w:rPr>
          <w:rFonts w:ascii="Verdana" w:hAnsi="Verdana" w:cs="2  Badr"/>
          <w:rtl/>
          <w:lang w:bidi="fa-IR"/>
        </w:rPr>
        <w:t>‌</w:t>
      </w:r>
      <w:r w:rsidRPr="00AE6B35">
        <w:rPr>
          <w:rFonts w:ascii="Verdana" w:hAnsi="Verdana" w:cs="Lotus Linotype"/>
          <w:rtl/>
          <w:lang w:bidi="fa-IR"/>
        </w:rPr>
        <w:t xml:space="preserve">اند </w:t>
      </w:r>
      <w:r w:rsidRPr="00AE6B35">
        <w:rPr>
          <w:rFonts w:ascii="Verdana" w:hAnsi="Verdana" w:cs="B Badr"/>
          <w:rtl/>
          <w:lang w:bidi="fa-IR"/>
        </w:rPr>
        <w:t>–</w:t>
      </w:r>
      <w:r w:rsidRPr="00AE6B35">
        <w:rPr>
          <w:rFonts w:ascii="Verdana" w:hAnsi="Verdana" w:cs="Lotus Linotype"/>
          <w:rtl/>
          <w:lang w:bidi="fa-IR"/>
        </w:rPr>
        <w:t xml:space="preserve"> از جمله مرجع شیعی مهدی مرعشی </w:t>
      </w:r>
      <w:r w:rsidRPr="00AE6B35">
        <w:rPr>
          <w:rFonts w:ascii="Verdana" w:hAnsi="Verdana" w:cs="B Badr"/>
          <w:rtl/>
          <w:lang w:bidi="fa-IR"/>
        </w:rPr>
        <w:t>–</w:t>
      </w:r>
      <w:r w:rsidRPr="00AE6B35">
        <w:rPr>
          <w:rFonts w:ascii="Verdana" w:hAnsi="Verdana" w:cs="Lotus Linotype"/>
          <w:rtl/>
          <w:lang w:bidi="fa-IR"/>
        </w:rPr>
        <w:t xml:space="preserve"> می</w:t>
      </w:r>
      <w:r w:rsidRPr="00AE6B35">
        <w:rPr>
          <w:rFonts w:ascii="Verdana" w:hAnsi="Verdana" w:cs="2  Badr"/>
          <w:rtl/>
          <w:lang w:bidi="fa-IR"/>
        </w:rPr>
        <w:t>‌</w:t>
      </w:r>
      <w:r w:rsidRPr="00AE6B35">
        <w:rPr>
          <w:rFonts w:ascii="Verdana" w:hAnsi="Verdana" w:cs="Lotus Linotype"/>
          <w:rtl/>
          <w:lang w:bidi="fa-IR"/>
        </w:rPr>
        <w:t>گویند که فضل الله تا زمانی که معتقد به امامت باشد، هر چند دلیل قطعی هم نداشته باشد، جزء امامیه است. و آنکه می</w:t>
      </w:r>
      <w:r w:rsidRPr="00AE6B35">
        <w:rPr>
          <w:rFonts w:ascii="Verdana" w:hAnsi="Verdana" w:cs="2  Badr"/>
          <w:rtl/>
          <w:lang w:bidi="fa-IR"/>
        </w:rPr>
        <w:t>‌</w:t>
      </w:r>
      <w:r w:rsidRPr="00AE6B35">
        <w:rPr>
          <w:rFonts w:ascii="Verdana" w:hAnsi="Verdana" w:cs="Lotus Linotype"/>
          <w:rtl/>
          <w:lang w:bidi="fa-IR"/>
        </w:rPr>
        <w:t>گوید از امور متغیر است برای خروج وی از مذهب کافی نیست. نگا:الحوز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بخش سوم، ص267.</w:t>
      </w:r>
    </w:p>
  </w:footnote>
  <w:footnote w:id="1182">
    <w:p w:rsidR="00922A52" w:rsidRPr="00AE6B35" w:rsidRDefault="00922A52" w:rsidP="001F27A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بخش سوم، ص147، سند 11.</w:t>
      </w:r>
    </w:p>
  </w:footnote>
  <w:footnote w:id="1183">
    <w:p w:rsidR="00922A52" w:rsidRPr="00AE6B35" w:rsidRDefault="00922A52" w:rsidP="00B97E5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منبع سابق</w:t>
      </w:r>
      <w:r w:rsidRPr="00AE6B35">
        <w:rPr>
          <w:rFonts w:ascii="Verdana" w:hAnsi="Verdana" w:cs="Lotus Linotype"/>
          <w:rtl/>
          <w:lang w:bidi="fa-IR"/>
        </w:rPr>
        <w:t xml:space="preserve"> (پیوست سندهای جدید ص7).</w:t>
      </w:r>
    </w:p>
  </w:footnote>
  <w:footnote w:id="118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249.</w:t>
      </w:r>
    </w:p>
  </w:footnote>
  <w:footnote w:id="118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r>
        <w:rPr>
          <w:rFonts w:ascii="Verdana" w:hAnsi="Verdana" w:cs="Lotus Linotype" w:hint="cs"/>
          <w:rtl/>
          <w:lang w:bidi="fa-IR"/>
        </w:rPr>
        <w:t xml:space="preserve">/قسم سوم </w:t>
      </w:r>
      <w:r w:rsidRPr="00AE6B35">
        <w:rPr>
          <w:rFonts w:ascii="Verdana" w:hAnsi="Verdana" w:cs="Lotus Linotype"/>
          <w:rtl/>
          <w:lang w:bidi="fa-IR"/>
        </w:rPr>
        <w:t>249 -250.</w:t>
      </w:r>
    </w:p>
  </w:footnote>
  <w:footnote w:id="118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r>
        <w:rPr>
          <w:rFonts w:ascii="Verdana" w:hAnsi="Verdana" w:cs="Lotus Linotype" w:hint="cs"/>
          <w:rtl/>
          <w:lang w:bidi="fa-IR"/>
        </w:rPr>
        <w:t xml:space="preserve">/قسم سوم </w:t>
      </w:r>
      <w:r w:rsidRPr="00AE6B35">
        <w:rPr>
          <w:rFonts w:ascii="Verdana" w:hAnsi="Verdana" w:cs="Lotus Linotype"/>
          <w:rtl/>
          <w:lang w:bidi="fa-IR"/>
        </w:rPr>
        <w:t xml:space="preserve"> 242.</w:t>
      </w:r>
    </w:p>
  </w:footnote>
  <w:footnote w:id="118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پیوست اسناد جدید 7-8.</w:t>
      </w:r>
    </w:p>
  </w:footnote>
  <w:footnote w:id="1188">
    <w:p w:rsidR="00922A52" w:rsidRPr="00AE6B35" w:rsidRDefault="00922A52" w:rsidP="005D5AE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w:t>
      </w:r>
      <w:r w:rsidRPr="00AE6B35">
        <w:rPr>
          <w:rFonts w:ascii="Verdana" w:hAnsi="Verdana" w:cs="Lotus Linotype"/>
          <w:rtl/>
          <w:lang w:bidi="fa-IR"/>
        </w:rPr>
        <w:t>فقه الحیا</w:t>
      </w:r>
      <w:r>
        <w:rPr>
          <w:rFonts w:ascii="Verdana" w:hAnsi="Verdana" w:cs="Lotus Linotype" w:hint="cs"/>
          <w:rtl/>
          <w:lang w:bidi="fa-IR"/>
        </w:rPr>
        <w:t>ة</w:t>
      </w:r>
      <w:r w:rsidRPr="00AE6B35">
        <w:rPr>
          <w:rFonts w:ascii="Verdana" w:hAnsi="Verdana" w:cs="Lotus Linotype"/>
          <w:rtl/>
          <w:lang w:bidi="fa-IR"/>
        </w:rPr>
        <w:t xml:space="preserve"> 270.</w:t>
      </w:r>
    </w:p>
  </w:footnote>
  <w:footnote w:id="1189">
    <w:p w:rsidR="00922A52" w:rsidRPr="00AE6B35" w:rsidRDefault="00922A52" w:rsidP="0015321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272.</w:t>
      </w:r>
    </w:p>
  </w:footnote>
  <w:footnote w:id="1190">
    <w:p w:rsidR="00922A52" w:rsidRPr="00AE6B35" w:rsidRDefault="00922A52" w:rsidP="00153214">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272.</w:t>
      </w:r>
      <w:r>
        <w:rPr>
          <w:rFonts w:ascii="Verdana" w:hAnsi="Verdana" w:cs="Lotus Linotype" w:hint="cs"/>
          <w:rtl/>
          <w:lang w:bidi="fa-IR"/>
        </w:rPr>
        <w:t xml:space="preserve"> ترجمه آن گذشت.</w:t>
      </w:r>
    </w:p>
  </w:footnote>
  <w:footnote w:id="1191">
    <w:p w:rsidR="00922A52" w:rsidRPr="00AE6B35" w:rsidRDefault="00922A52" w:rsidP="0015321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Pr>
          <w:rFonts w:ascii="Verdana" w:hAnsi="Verdana" w:cs="Lotus Linotype" w:hint="cs"/>
          <w:rtl/>
          <w:lang w:bidi="fa-IR"/>
        </w:rPr>
        <w:t xml:space="preserve"> منبع سابق</w:t>
      </w:r>
      <w:r w:rsidRPr="00AE6B35">
        <w:rPr>
          <w:rFonts w:ascii="Verdana" w:hAnsi="Verdana" w:cs="Lotus Linotype"/>
          <w:rtl/>
          <w:lang w:bidi="fa-IR"/>
        </w:rPr>
        <w:t>، 273.</w:t>
      </w:r>
    </w:p>
  </w:footnote>
  <w:footnote w:id="1192">
    <w:p w:rsidR="00922A52" w:rsidRPr="00AE6B35" w:rsidRDefault="00922A52" w:rsidP="0015321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نگا:مرجعی</w:t>
      </w:r>
      <w:r>
        <w:rPr>
          <w:rFonts w:ascii="Verdana" w:hAnsi="Verdana" w:cs="Lotus Linotype" w:hint="cs"/>
          <w:rtl/>
          <w:lang w:bidi="fa-IR"/>
        </w:rPr>
        <w:t>ة</w:t>
      </w:r>
      <w:r w:rsidRPr="00AE6B35">
        <w:rPr>
          <w:rFonts w:ascii="Verdana" w:hAnsi="Verdana" w:cs="Lotus Linotype"/>
          <w:rtl/>
          <w:lang w:bidi="fa-IR"/>
        </w:rPr>
        <w:t xml:space="preserve"> المرحل</w:t>
      </w:r>
      <w:r>
        <w:rPr>
          <w:rFonts w:ascii="Verdana" w:hAnsi="Verdana" w:cs="Lotus Linotype" w:hint="cs"/>
          <w:rtl/>
          <w:lang w:bidi="fa-IR"/>
        </w:rPr>
        <w:t>ة</w:t>
      </w:r>
      <w:r w:rsidRPr="00AE6B35">
        <w:rPr>
          <w:rFonts w:ascii="Verdana" w:hAnsi="Verdana" w:cs="Lotus Linotype"/>
          <w:rtl/>
          <w:lang w:bidi="fa-IR"/>
        </w:rPr>
        <w:t xml:space="preserve"> وغبار التغییر، الشاخوری، 204.</w:t>
      </w:r>
    </w:p>
  </w:footnote>
  <w:footnote w:id="1193">
    <w:p w:rsidR="00922A52" w:rsidRPr="00AE6B35" w:rsidRDefault="00922A52" w:rsidP="0015321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بخش سوم، ص150.</w:t>
      </w:r>
    </w:p>
  </w:footnote>
  <w:footnote w:id="119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ص238.</w:t>
      </w:r>
    </w:p>
  </w:footnote>
  <w:footnote w:id="119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ص248-247.</w:t>
      </w:r>
    </w:p>
  </w:footnote>
  <w:footnote w:id="119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ص270.</w:t>
      </w:r>
    </w:p>
  </w:footnote>
  <w:footnote w:id="1197">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ص4.</w:t>
      </w:r>
    </w:p>
  </w:footnote>
  <w:footnote w:id="1198">
    <w:p w:rsidR="00922A52" w:rsidRPr="00AE6B35" w:rsidRDefault="00922A52" w:rsidP="003B786B">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امور دیگر که فضل الله با آنها مخالف است در کتاب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آمده است یا در سایت.</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http://www.zalaal.net.</w:t>
      </w:r>
    </w:p>
  </w:footnote>
  <w:footnote w:id="1199">
    <w:p w:rsidR="00922A52" w:rsidRPr="00AE6B35" w:rsidRDefault="00922A52" w:rsidP="003B786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4/149.</w:t>
      </w:r>
    </w:p>
  </w:footnote>
  <w:footnote w:id="1200">
    <w:p w:rsidR="00922A52" w:rsidRPr="00AE6B35" w:rsidRDefault="00922A52" w:rsidP="003B786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9/117.</w:t>
      </w:r>
    </w:p>
  </w:footnote>
  <w:footnote w:id="1201">
    <w:p w:rsidR="00922A52" w:rsidRPr="00AE6B35" w:rsidRDefault="00922A52" w:rsidP="00795293">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الحوز</w:t>
      </w:r>
      <w:r>
        <w:rPr>
          <w:rFonts w:ascii="Verdana" w:hAnsi="Verdana" w:cs="Lotus Linotype" w:hint="cs"/>
          <w:rtl/>
          <w:lang w:bidi="fa-IR"/>
        </w:rPr>
        <w:t>ة</w:t>
      </w:r>
      <w:r w:rsidRPr="00AE6B35">
        <w:rPr>
          <w:rFonts w:ascii="Verdana" w:hAnsi="Verdana" w:cs="Lotus Linotype"/>
          <w:rtl/>
          <w:lang w:bidi="fa-IR"/>
        </w:rPr>
        <w:t xml:space="preserve"> العلمی</w:t>
      </w:r>
      <w:r>
        <w:rPr>
          <w:rFonts w:ascii="Verdana" w:hAnsi="Verdana" w:cs="Lotus Linotype" w:hint="cs"/>
          <w:rtl/>
          <w:lang w:bidi="fa-IR"/>
        </w:rPr>
        <w:t>ة</w:t>
      </w:r>
      <w:r w:rsidRPr="00AE6B35">
        <w:rPr>
          <w:rFonts w:ascii="Verdana" w:hAnsi="Verdana" w:cs="Lotus Linotype"/>
          <w:rtl/>
          <w:lang w:bidi="fa-IR"/>
        </w:rPr>
        <w:t xml:space="preserve"> تدین الانحراف، نگا: فتوای تبریزی 156، شاهرودی 243 و قمی</w:t>
      </w:r>
      <w:r>
        <w:rPr>
          <w:rFonts w:ascii="Verdana" w:hAnsi="Verdana" w:cs="Lotus Linotype" w:hint="cs"/>
          <w:rtl/>
          <w:lang w:bidi="fa-IR"/>
        </w:rPr>
        <w:t xml:space="preserve"> ملحق الوثائق الجديدة9.</w:t>
      </w:r>
    </w:p>
  </w:footnote>
  <w:footnote w:id="1202">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نگا:سایت مکتب خیریه محمد حسین فضل الله.(بخش اسناد اعلامی)</w:t>
      </w:r>
    </w:p>
    <w:p w:rsidR="00922A52" w:rsidRPr="00AE6B35" w:rsidRDefault="00922A52" w:rsidP="005A5E2F">
      <w:pPr>
        <w:pStyle w:val="a6"/>
        <w:bidi w:val="0"/>
        <w:spacing w:line="226" w:lineRule="auto"/>
        <w:ind w:left="227" w:hanging="227"/>
        <w:jc w:val="lowKashida"/>
        <w:rPr>
          <w:rFonts w:ascii="Verdana" w:hAnsi="Verdana" w:cs="Lotus Linotype"/>
          <w:lang w:bidi="fa-IR"/>
        </w:rPr>
      </w:pPr>
      <w:r w:rsidRPr="00AE6B35">
        <w:rPr>
          <w:rFonts w:ascii="Verdana" w:hAnsi="Verdana" w:cs="Lotus Linotype"/>
          <w:lang w:bidi="fa-IR"/>
        </w:rPr>
        <w:t>http://www.fadlllah.org.http://www.mabarrat.org.lb/arabic/index.shtml.</w:t>
      </w:r>
    </w:p>
  </w:footnote>
  <w:footnote w:id="1203">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w:t>
      </w:r>
      <w:r w:rsidRPr="00AE6B35">
        <w:rPr>
          <w:rFonts w:ascii="Verdana" w:hAnsi="Verdana" w:cs="Lotus Linotype"/>
          <w:lang w:bidi="fa-IR"/>
        </w:rPr>
        <w:t>http://www.alkatib.co.uk/m30.htm</w:t>
      </w:r>
      <w:r w:rsidRPr="00AE6B35">
        <w:rPr>
          <w:rFonts w:ascii="Verdana" w:hAnsi="Verdana" w:cs="Lotus Linotype"/>
          <w:rtl/>
          <w:lang w:bidi="fa-IR"/>
        </w:rPr>
        <w:t>.</w:t>
      </w:r>
    </w:p>
  </w:footnote>
  <w:footnote w:id="1204">
    <w:p w:rsidR="00922A52" w:rsidRPr="00AE6B35" w:rsidRDefault="00922A52" w:rsidP="007B3EE3">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فتن</w:t>
      </w:r>
      <w:r>
        <w:rPr>
          <w:rFonts w:ascii="Verdana" w:hAnsi="Verdana" w:cs="Lotus Linotype" w:hint="cs"/>
          <w:rtl/>
          <w:lang w:bidi="fa-IR"/>
        </w:rPr>
        <w:t>ة</w:t>
      </w:r>
      <w:r w:rsidRPr="00AE6B35">
        <w:rPr>
          <w:rFonts w:ascii="Verdana" w:hAnsi="Verdana" w:cs="Lotus Linotype"/>
          <w:rtl/>
          <w:lang w:bidi="fa-IR"/>
        </w:rPr>
        <w:t xml:space="preserve"> فضل الله، محمد باقر صافی</w:t>
      </w:r>
      <w:r>
        <w:rPr>
          <w:rFonts w:ascii="Verdana" w:hAnsi="Verdana" w:cs="Lotus Linotype" w:hint="cs"/>
          <w:rtl/>
          <w:lang w:bidi="fa-IR"/>
        </w:rPr>
        <w:t xml:space="preserve"> (فصل الاسناد الاعلامى)</w:t>
      </w:r>
      <w:r w:rsidRPr="00AE6B35">
        <w:rPr>
          <w:rFonts w:ascii="Verdana" w:hAnsi="Verdana" w:cs="Lotus Linotype"/>
          <w:rtl/>
          <w:lang w:bidi="fa-IR"/>
        </w:rPr>
        <w:t>.</w:t>
      </w:r>
    </w:p>
  </w:footnote>
  <w:footnote w:id="1205">
    <w:p w:rsidR="00922A52" w:rsidRPr="00AE6B35" w:rsidRDefault="00922A52" w:rsidP="004F1F9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روزنامه الحی</w:t>
      </w:r>
      <w:r>
        <w:rPr>
          <w:rFonts w:ascii="Verdana" w:hAnsi="Verdana" w:cs="Lotus Linotype" w:hint="cs"/>
          <w:rtl/>
          <w:lang w:bidi="fa-IR"/>
        </w:rPr>
        <w:t>اة</w:t>
      </w:r>
      <w:r w:rsidRPr="00AE6B35">
        <w:rPr>
          <w:rFonts w:ascii="Verdana" w:hAnsi="Verdana" w:cs="Lotus Linotype"/>
          <w:rtl/>
          <w:lang w:bidi="fa-IR"/>
        </w:rPr>
        <w:t xml:space="preserve"> 25/1/1999م مقاله (فضل الله یقود ثور</w:t>
      </w:r>
      <w:r>
        <w:rPr>
          <w:rFonts w:ascii="Verdana" w:hAnsi="Verdana" w:cs="Lotus Linotype" w:hint="cs"/>
          <w:rtl/>
          <w:lang w:bidi="fa-IR"/>
        </w:rPr>
        <w:t>ة</w:t>
      </w:r>
      <w:r w:rsidRPr="00AE6B35">
        <w:rPr>
          <w:rFonts w:ascii="Verdana" w:hAnsi="Verdana" w:cs="Lotus Linotype"/>
          <w:rtl/>
          <w:lang w:bidi="fa-IR"/>
        </w:rPr>
        <w:t xml:space="preserve"> ثقافی</w:t>
      </w:r>
      <w:r>
        <w:rPr>
          <w:rFonts w:ascii="Verdana" w:hAnsi="Verdana" w:cs="Lotus Linotype" w:hint="cs"/>
          <w:rtl/>
          <w:lang w:bidi="fa-IR"/>
        </w:rPr>
        <w:t>ة</w:t>
      </w:r>
      <w:r w:rsidRPr="00AE6B35">
        <w:rPr>
          <w:rFonts w:ascii="Verdana" w:hAnsi="Verdana" w:cs="Lotus Linotype"/>
          <w:rtl/>
          <w:lang w:bidi="fa-IR"/>
        </w:rPr>
        <w:t xml:space="preserve"> ویشکو الارهاب الفکری).</w:t>
      </w:r>
    </w:p>
  </w:footnote>
  <w:footnote w:id="1206">
    <w:p w:rsidR="00922A52" w:rsidRPr="00AE6B35" w:rsidRDefault="00922A52" w:rsidP="004F1F91">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)نگا: </w:t>
      </w:r>
      <w:r>
        <w:rPr>
          <w:rFonts w:ascii="Verdana" w:hAnsi="Verdana" w:cs="Lotus Linotype" w:hint="cs"/>
          <w:rtl/>
          <w:lang w:bidi="fa-IR"/>
        </w:rPr>
        <w:t>منبع سابق.</w:t>
      </w:r>
    </w:p>
  </w:footnote>
  <w:footnote w:id="1207">
    <w:p w:rsidR="00922A52" w:rsidRPr="00AE6B35" w:rsidRDefault="00922A52" w:rsidP="00145F3E">
      <w:pPr>
        <w:pStyle w:val="a6"/>
        <w:spacing w:line="226" w:lineRule="auto"/>
        <w:ind w:left="227" w:hanging="227"/>
        <w:jc w:val="lowKashida"/>
        <w:rPr>
          <w:rFonts w:ascii="Verdana" w:hAnsi="Verdana" w:cs="Lotus Linotype" w:hint="cs"/>
          <w:rtl/>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نگا:مقاله الصراع علی المرجعی</w:t>
      </w:r>
      <w:r>
        <w:rPr>
          <w:rFonts w:ascii="Verdana" w:hAnsi="Verdana" w:cs="Lotus Linotype" w:hint="cs"/>
          <w:rtl/>
          <w:lang w:bidi="fa-IR"/>
        </w:rPr>
        <w:t>ة</w:t>
      </w:r>
      <w:r w:rsidRPr="00AE6B35">
        <w:rPr>
          <w:rFonts w:ascii="Verdana" w:hAnsi="Verdana" w:cs="Lotus Linotype"/>
          <w:rtl/>
          <w:lang w:bidi="fa-IR"/>
        </w:rPr>
        <w:t xml:space="preserve"> الشیع</w:t>
      </w:r>
      <w:r>
        <w:rPr>
          <w:rFonts w:ascii="Verdana" w:hAnsi="Verdana" w:cs="Lotus Linotype" w:hint="cs"/>
          <w:rtl/>
          <w:lang w:bidi="fa-IR"/>
        </w:rPr>
        <w:t>ة</w:t>
      </w:r>
      <w:r w:rsidRPr="00AE6B35">
        <w:rPr>
          <w:rFonts w:ascii="Verdana" w:hAnsi="Verdana" w:cs="Lotus Linotype"/>
          <w:rtl/>
          <w:lang w:bidi="fa-IR"/>
        </w:rPr>
        <w:t xml:space="preserve"> یخرج الی العلن، روزنامه الحیا</w:t>
      </w:r>
      <w:r>
        <w:rPr>
          <w:rFonts w:ascii="Verdana" w:hAnsi="Verdana" w:cs="Lotus Linotype" w:hint="cs"/>
          <w:rtl/>
          <w:lang w:bidi="fa-IR"/>
        </w:rPr>
        <w:t>ة</w:t>
      </w:r>
      <w:r w:rsidRPr="00AE6B35">
        <w:rPr>
          <w:rFonts w:ascii="Verdana" w:hAnsi="Verdana" w:cs="Lotus Linotype"/>
          <w:rtl/>
          <w:lang w:bidi="fa-IR"/>
        </w:rPr>
        <w:t>، شماره 14552.</w:t>
      </w:r>
      <w:r>
        <w:rPr>
          <w:rFonts w:ascii="Verdana" w:hAnsi="Verdana" w:cs="Lotus Linotype" w:hint="cs"/>
          <w:rtl/>
          <w:lang w:bidi="fa-IR"/>
        </w:rPr>
        <w:t xml:space="preserve"> ونگا: لقاء با كانال </w:t>
      </w:r>
      <w:r>
        <w:rPr>
          <w:rFonts w:ascii="Verdana" w:hAnsi="Verdana" w:cs="Lotus Linotype"/>
          <w:lang w:bidi="ar-YE"/>
        </w:rPr>
        <w:t xml:space="preserve">mbc </w:t>
      </w:r>
      <w:r>
        <w:rPr>
          <w:rFonts w:ascii="Verdana" w:hAnsi="Verdana" w:cs="Lotus Linotype" w:hint="cs"/>
          <w:rtl/>
        </w:rPr>
        <w:t>روز 21/شوال/1423هـ /24/1/2003م. وبا كانال الجزيرة روز يكشنبه 29/4/1424هـ/29/6/2003م.</w:t>
      </w:r>
    </w:p>
  </w:footnote>
  <w:footnote w:id="1208">
    <w:p w:rsidR="00922A52" w:rsidRPr="00AE6B35" w:rsidRDefault="00922A52" w:rsidP="00145F3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نگا:مقاله احمد کاتب «فضل الله یشکو من ارهاب الفکری» روزنامه الحیا</w:t>
      </w:r>
      <w:r>
        <w:rPr>
          <w:rFonts w:ascii="Verdana" w:hAnsi="Verdana" w:cs="Lotus Linotype" w:hint="cs"/>
          <w:rtl/>
          <w:lang w:bidi="fa-IR"/>
        </w:rPr>
        <w:t>ة</w:t>
      </w:r>
      <w:r w:rsidRPr="00AE6B35">
        <w:rPr>
          <w:rFonts w:ascii="Verdana" w:hAnsi="Verdana" w:cs="Lotus Linotype"/>
          <w:rtl/>
          <w:lang w:bidi="fa-IR"/>
        </w:rPr>
        <w:t>، 2/1/1999م.</w:t>
      </w:r>
    </w:p>
  </w:footnote>
  <w:footnote w:id="1209">
    <w:p w:rsidR="00922A52" w:rsidRPr="00AE6B35" w:rsidRDefault="00922A52" w:rsidP="00B914FD">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بعضی از اینها کتابها و مقالاتی در تأیید محمد حسین فضل الله نوشتند از جمله: هوامش نقدی</w:t>
      </w:r>
      <w:r>
        <w:rPr>
          <w:rFonts w:ascii="Verdana" w:hAnsi="Verdana" w:cs="Lotus Linotype" w:hint="cs"/>
          <w:rtl/>
          <w:lang w:bidi="fa-IR"/>
        </w:rPr>
        <w:t>ة</w:t>
      </w:r>
      <w:r w:rsidRPr="00AE6B35">
        <w:rPr>
          <w:rFonts w:ascii="Verdana" w:hAnsi="Verdana" w:cs="Lotus Linotype"/>
          <w:rtl/>
          <w:lang w:bidi="fa-IR"/>
        </w:rPr>
        <w:t xml:space="preserve"> از محمد حسنی و مأس</w:t>
      </w:r>
      <w:r>
        <w:rPr>
          <w:rFonts w:ascii="Verdana" w:hAnsi="Verdana" w:cs="Lotus Linotype" w:hint="cs"/>
          <w:rtl/>
          <w:lang w:bidi="fa-IR"/>
        </w:rPr>
        <w:t>اة</w:t>
      </w:r>
      <w:r w:rsidRPr="00AE6B35">
        <w:rPr>
          <w:rFonts w:ascii="Verdana" w:hAnsi="Verdana" w:cs="Lotus Linotype"/>
          <w:rtl/>
          <w:lang w:bidi="fa-IR"/>
        </w:rPr>
        <w:t xml:space="preserve"> الزهراء از نجیب نورالدین و مرجعی</w:t>
      </w:r>
      <w:r>
        <w:rPr>
          <w:rFonts w:ascii="Verdana" w:hAnsi="Verdana" w:cs="Lotus Linotype" w:hint="cs"/>
          <w:rtl/>
          <w:lang w:bidi="fa-IR"/>
        </w:rPr>
        <w:t>ة</w:t>
      </w:r>
      <w:r w:rsidRPr="00AE6B35">
        <w:rPr>
          <w:rFonts w:ascii="Verdana" w:hAnsi="Verdana" w:cs="Lotus Linotype"/>
          <w:rtl/>
          <w:lang w:bidi="fa-IR"/>
        </w:rPr>
        <w:t xml:space="preserve"> المرحل</w:t>
      </w:r>
      <w:r>
        <w:rPr>
          <w:rFonts w:ascii="Verdana" w:hAnsi="Verdana" w:cs="Lotus Linotype" w:hint="cs"/>
          <w:rtl/>
          <w:lang w:bidi="fa-IR"/>
        </w:rPr>
        <w:t>ة</w:t>
      </w:r>
      <w:r w:rsidRPr="00AE6B35">
        <w:rPr>
          <w:rFonts w:ascii="Verdana" w:hAnsi="Verdana" w:cs="Lotus Linotype"/>
          <w:rtl/>
          <w:lang w:bidi="fa-IR"/>
        </w:rPr>
        <w:t xml:space="preserve"> و غبار التغییر از جعفر شاخوری و حرک</w:t>
      </w:r>
      <w:r>
        <w:rPr>
          <w:rFonts w:ascii="Verdana" w:hAnsi="Verdana" w:cs="Lotus Linotype" w:hint="cs"/>
          <w:rtl/>
          <w:lang w:bidi="fa-IR"/>
        </w:rPr>
        <w:t>ة</w:t>
      </w:r>
      <w:r w:rsidRPr="00AE6B35">
        <w:rPr>
          <w:rFonts w:ascii="Verdana" w:hAnsi="Verdana" w:cs="Lotus Linotype"/>
          <w:rtl/>
          <w:lang w:bidi="fa-IR"/>
        </w:rPr>
        <w:t xml:space="preserve"> العقل الاجتهادی از شاخوری </w:t>
      </w:r>
      <w:r>
        <w:rPr>
          <w:rFonts w:ascii="Verdana" w:hAnsi="Verdana" w:cs="Lotus Linotype" w:hint="cs"/>
          <w:rtl/>
          <w:lang w:bidi="fa-IR"/>
        </w:rPr>
        <w:t xml:space="preserve">آيت الله سيد فضل الله يدحض الشائعة، أمة في رجل، محمد الجزائري، </w:t>
      </w:r>
      <w:r w:rsidRPr="00AE6B35">
        <w:rPr>
          <w:rFonts w:ascii="Verdana" w:hAnsi="Verdana" w:cs="Lotus Linotype"/>
          <w:rtl/>
          <w:lang w:bidi="fa-IR"/>
        </w:rPr>
        <w:t>و جلال حسین شریم تعدادی مقاله در روزنامه</w:t>
      </w:r>
      <w:r w:rsidRPr="00AE6B35">
        <w:rPr>
          <w:rFonts w:ascii="Verdana" w:hAnsi="Verdana" w:cs="2  Badr"/>
          <w:rtl/>
          <w:lang w:bidi="fa-IR"/>
        </w:rPr>
        <w:t>‌</w:t>
      </w:r>
      <w:r w:rsidRPr="00AE6B35">
        <w:rPr>
          <w:rFonts w:ascii="Verdana" w:hAnsi="Verdana" w:cs="Lotus Linotype"/>
          <w:rtl/>
          <w:lang w:bidi="fa-IR"/>
        </w:rPr>
        <w:t>ها و مجلات چاپ کرد. نگا:</w:t>
      </w:r>
      <w:r>
        <w:rPr>
          <w:rFonts w:ascii="Verdana" w:hAnsi="Verdana" w:cs="Lotus Linotype" w:hint="cs"/>
          <w:rtl/>
          <w:lang w:bidi="fa-IR"/>
        </w:rPr>
        <w:t xml:space="preserve"> </w:t>
      </w:r>
      <w:r w:rsidRPr="00AE6B35">
        <w:rPr>
          <w:rFonts w:ascii="Verdana" w:hAnsi="Verdana" w:cs="Lotus Linotype"/>
          <w:rtl/>
          <w:lang w:bidi="fa-IR"/>
        </w:rPr>
        <w:t>فتن</w:t>
      </w:r>
      <w:r>
        <w:rPr>
          <w:rFonts w:ascii="Verdana" w:hAnsi="Verdana" w:cs="Lotus Linotype" w:hint="cs"/>
          <w:rtl/>
          <w:lang w:bidi="fa-IR"/>
        </w:rPr>
        <w:t>ة</w:t>
      </w:r>
      <w:r w:rsidRPr="00AE6B35">
        <w:rPr>
          <w:rFonts w:ascii="Verdana" w:hAnsi="Verdana" w:cs="Lotus Linotype"/>
          <w:rtl/>
          <w:lang w:bidi="fa-IR"/>
        </w:rPr>
        <w:t xml:space="preserve"> فضل الله و مجله الواح</w:t>
      </w:r>
      <w:r>
        <w:rPr>
          <w:rFonts w:ascii="Verdana" w:hAnsi="Verdana" w:cs="Lotus Linotype" w:hint="cs"/>
          <w:rtl/>
          <w:lang w:bidi="fa-IR"/>
        </w:rPr>
        <w:t>ة</w:t>
      </w:r>
      <w:r w:rsidRPr="00AE6B35">
        <w:rPr>
          <w:rFonts w:ascii="Verdana" w:hAnsi="Verdana" w:cs="Lotus Linotype"/>
          <w:rtl/>
          <w:lang w:bidi="fa-IR"/>
        </w:rPr>
        <w:t>، شماره اول، مقاله النقد الذاتی و سلط</w:t>
      </w:r>
      <w:r>
        <w:rPr>
          <w:rFonts w:ascii="Verdana" w:hAnsi="Verdana" w:cs="Lotus Linotype" w:hint="cs"/>
          <w:rtl/>
          <w:lang w:bidi="fa-IR"/>
        </w:rPr>
        <w:t>ة</w:t>
      </w:r>
      <w:r w:rsidRPr="00AE6B35">
        <w:rPr>
          <w:rFonts w:ascii="Verdana" w:hAnsi="Verdana" w:cs="Lotus Linotype"/>
          <w:rtl/>
          <w:lang w:bidi="fa-IR"/>
        </w:rPr>
        <w:t xml:space="preserve"> العوام.</w:t>
      </w:r>
      <w:r>
        <w:rPr>
          <w:rFonts w:ascii="Verdana" w:hAnsi="Verdana" w:cs="Lotus Linotype" w:hint="cs"/>
          <w:rtl/>
          <w:lang w:bidi="fa-IR"/>
        </w:rPr>
        <w:t xml:space="preserve"> </w:t>
      </w:r>
      <w:r w:rsidRPr="00AE6B35">
        <w:rPr>
          <w:rFonts w:ascii="Verdana" w:hAnsi="Verdana" w:cs="Lotus Linotype"/>
          <w:lang w:bidi="fa-IR"/>
        </w:rPr>
        <w:t>http://www.alwaha.com/issuel/is01sb13.htm.</w:t>
      </w:r>
    </w:p>
  </w:footnote>
  <w:footnote w:id="1210">
    <w:p w:rsidR="00922A52" w:rsidRPr="00AE6B35" w:rsidRDefault="00922A52" w:rsidP="00B914FD">
      <w:pPr>
        <w:pStyle w:val="a6"/>
        <w:spacing w:line="226" w:lineRule="auto"/>
        <w:ind w:left="227" w:hanging="227"/>
        <w:jc w:val="lowKashida"/>
        <w:rPr>
          <w:rFonts w:ascii="Verdana" w:hAnsi="Verdana" w:cs="Lotus Linotype" w:hint="cs"/>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نگا:سایت کتابات </w:t>
      </w:r>
      <w:r w:rsidRPr="00AE6B35">
        <w:rPr>
          <w:rFonts w:ascii="Verdana" w:hAnsi="Verdana" w:cs="Lotus Linotype"/>
          <w:lang w:bidi="fa-IR"/>
        </w:rPr>
        <w:t>www.kitabat.com</w:t>
      </w:r>
      <w:r w:rsidRPr="00AE6B35">
        <w:rPr>
          <w:rFonts w:ascii="Verdana" w:hAnsi="Verdana" w:cs="Lotus Linotype"/>
          <w:rtl/>
        </w:rPr>
        <w:t xml:space="preserve"> </w:t>
      </w:r>
      <w:r w:rsidRPr="00AE6B35">
        <w:rPr>
          <w:rFonts w:ascii="Verdana" w:hAnsi="Verdana" w:cs="Lotus Linotype"/>
          <w:rtl/>
          <w:lang w:bidi="fa-IR"/>
        </w:rPr>
        <w:t>و مقاله رضوان عقیل در روزنامه النهار در 8 ژانویه 2003م با عنوان «شریط مؤلف یستهدف فضل الله یوزع فی قم و لبنان و یشغل الشیع</w:t>
      </w:r>
      <w:r>
        <w:rPr>
          <w:rFonts w:ascii="Verdana" w:hAnsi="Verdana" w:cs="Lotus Linotype" w:hint="cs"/>
          <w:rtl/>
          <w:lang w:bidi="fa-IR"/>
        </w:rPr>
        <w:t>ة</w:t>
      </w:r>
      <w:r w:rsidRPr="00AE6B35">
        <w:rPr>
          <w:rFonts w:ascii="Verdana" w:hAnsi="Verdana" w:cs="Lotus Linotype"/>
          <w:rtl/>
          <w:lang w:bidi="fa-IR"/>
        </w:rPr>
        <w:t>».</w:t>
      </w:r>
      <w:r>
        <w:rPr>
          <w:rFonts w:ascii="Verdana" w:hAnsi="Verdana" w:cs="Lotus Linotype" w:hint="cs"/>
          <w:rtl/>
          <w:lang w:bidi="fa-IR"/>
        </w:rPr>
        <w:t xml:space="preserve"> و در آن آمده كه مقلدين فضل الله در ازدياد هستند و اشخاصى هم در حركة امل به اينها پيوسته</w:t>
      </w:r>
      <w:r w:rsidRPr="00B914FD">
        <w:rPr>
          <w:rFonts w:ascii="Lotus Linotype" w:hAnsi="Lotus Linotype"/>
          <w:rtl/>
          <w:lang w:bidi="fa-IR"/>
        </w:rPr>
        <w:t>‌</w:t>
      </w:r>
      <w:r>
        <w:rPr>
          <w:rFonts w:ascii="Verdana" w:hAnsi="Verdana" w:cs="Lotus Linotype" w:hint="cs"/>
          <w:rtl/>
          <w:lang w:bidi="fa-IR"/>
        </w:rPr>
        <w:t>اند.</w:t>
      </w:r>
    </w:p>
  </w:footnote>
  <w:footnote w:id="121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نگا:مقاله آیت</w:t>
      </w:r>
      <w:r w:rsidRPr="00AE6B35">
        <w:rPr>
          <w:rFonts w:ascii="Verdana" w:hAnsi="Verdana" w:cs="2  Badr"/>
          <w:rtl/>
          <w:lang w:bidi="fa-IR"/>
        </w:rPr>
        <w:t>‌</w:t>
      </w:r>
      <w:r w:rsidRPr="00AE6B35">
        <w:rPr>
          <w:rFonts w:ascii="Verdana" w:hAnsi="Verdana" w:cs="Lotus Linotype"/>
          <w:rtl/>
          <w:lang w:bidi="fa-IR"/>
        </w:rPr>
        <w:t>الله فضل الله «و اذا کانت النفوس کبارا....» روزنامه الدیار 26 ژانویه 2003م.</w:t>
      </w:r>
    </w:p>
  </w:footnote>
  <w:footnote w:id="1212">
    <w:p w:rsidR="00922A52" w:rsidRPr="00AE6B35" w:rsidRDefault="00922A52" w:rsidP="0042685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مقاله المرجعی</w:t>
      </w:r>
      <w:r>
        <w:rPr>
          <w:rFonts w:ascii="Verdana" w:hAnsi="Verdana" w:cs="Lotus Linotype" w:hint="cs"/>
          <w:rtl/>
          <w:lang w:bidi="fa-IR"/>
        </w:rPr>
        <w:t>ة</w:t>
      </w:r>
      <w:r w:rsidRPr="00AE6B35">
        <w:rPr>
          <w:rFonts w:ascii="Verdana" w:hAnsi="Verdana" w:cs="Lotus Linotype"/>
          <w:rtl/>
          <w:lang w:bidi="fa-IR"/>
        </w:rPr>
        <w:t xml:space="preserve"> الشیع</w:t>
      </w:r>
      <w:r>
        <w:rPr>
          <w:rFonts w:ascii="Verdana" w:hAnsi="Verdana" w:cs="Lotus Linotype" w:hint="cs"/>
          <w:rtl/>
          <w:lang w:bidi="fa-IR"/>
        </w:rPr>
        <w:t>ة</w:t>
      </w:r>
      <w:r w:rsidRPr="00AE6B35">
        <w:rPr>
          <w:rFonts w:ascii="Verdana" w:hAnsi="Verdana" w:cs="Lotus Linotype"/>
          <w:rtl/>
          <w:lang w:bidi="fa-IR"/>
        </w:rPr>
        <w:t xml:space="preserve"> من الجاذبی</w:t>
      </w:r>
      <w:r>
        <w:rPr>
          <w:rFonts w:ascii="Verdana" w:hAnsi="Verdana" w:cs="Lotus Linotype" w:hint="cs"/>
          <w:rtl/>
          <w:lang w:bidi="fa-IR"/>
        </w:rPr>
        <w:t>ة</w:t>
      </w:r>
      <w:r w:rsidRPr="00AE6B35">
        <w:rPr>
          <w:rFonts w:ascii="Verdana" w:hAnsi="Verdana" w:cs="Lotus Linotype"/>
          <w:rtl/>
          <w:lang w:bidi="fa-IR"/>
        </w:rPr>
        <w:t xml:space="preserve"> الی التجاذب السیاسی، روزنامه السفیر 1 فوریه 2003م.</w:t>
      </w:r>
    </w:p>
  </w:footnote>
  <w:footnote w:id="1213">
    <w:p w:rsidR="00922A52" w:rsidRPr="00AE6B35" w:rsidRDefault="00922A52" w:rsidP="0042685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مقاله فضل الله یقود ثور</w:t>
      </w:r>
      <w:r>
        <w:rPr>
          <w:rFonts w:ascii="Verdana" w:hAnsi="Verdana" w:cs="Lotus Linotype" w:hint="cs"/>
          <w:rtl/>
          <w:lang w:bidi="fa-IR"/>
        </w:rPr>
        <w:t>ة</w:t>
      </w:r>
      <w:r w:rsidRPr="00AE6B35">
        <w:rPr>
          <w:rFonts w:ascii="Verdana" w:hAnsi="Verdana" w:cs="Lotus Linotype"/>
          <w:rtl/>
          <w:lang w:bidi="fa-IR"/>
        </w:rPr>
        <w:t xml:space="preserve"> ثقافی</w:t>
      </w:r>
      <w:r>
        <w:rPr>
          <w:rFonts w:ascii="Verdana" w:hAnsi="Verdana" w:cs="Lotus Linotype" w:hint="cs"/>
          <w:rtl/>
          <w:lang w:bidi="fa-IR"/>
        </w:rPr>
        <w:t>ة</w:t>
      </w:r>
      <w:r w:rsidRPr="00AE6B35">
        <w:rPr>
          <w:rFonts w:ascii="Verdana" w:hAnsi="Verdana" w:cs="Lotus Linotype"/>
          <w:rtl/>
          <w:lang w:bidi="fa-IR"/>
        </w:rPr>
        <w:t xml:space="preserve"> و یشکو من الارهاب، روزنامه الحیا</w:t>
      </w:r>
      <w:r>
        <w:rPr>
          <w:rFonts w:ascii="Verdana" w:hAnsi="Verdana" w:cs="Lotus Linotype" w:hint="cs"/>
          <w:rtl/>
          <w:lang w:bidi="fa-IR"/>
        </w:rPr>
        <w:t>ة</w:t>
      </w:r>
      <w:r w:rsidRPr="00AE6B35">
        <w:rPr>
          <w:rFonts w:ascii="Verdana" w:hAnsi="Verdana" w:cs="Lotus Linotype"/>
          <w:rtl/>
          <w:lang w:bidi="fa-IR"/>
        </w:rPr>
        <w:t xml:space="preserve"> 25/1/1999م.</w:t>
      </w:r>
    </w:p>
  </w:footnote>
  <w:footnote w:id="121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مقاله: «فتاوی تکفره و خامنئی یدعمه» از سماوی، مجله الشراع 1998م.</w:t>
      </w:r>
    </w:p>
  </w:footnote>
  <w:footnote w:id="1215">
    <w:p w:rsidR="00922A52" w:rsidRPr="00AE6B35" w:rsidRDefault="00922A52" w:rsidP="006B04E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چیزی است که تا نوشتن این فصل برای من روشن نشده است. و نمی</w:t>
      </w:r>
      <w:r w:rsidRPr="00AE6B35">
        <w:rPr>
          <w:rFonts w:ascii="Verdana" w:hAnsi="Verdana" w:cs="2  Badr"/>
          <w:rtl/>
          <w:lang w:bidi="fa-IR"/>
        </w:rPr>
        <w:t>‌</w:t>
      </w:r>
      <w:r w:rsidRPr="00AE6B35">
        <w:rPr>
          <w:rFonts w:ascii="Verdana" w:hAnsi="Verdana" w:cs="Lotus Linotype"/>
          <w:rtl/>
          <w:lang w:bidi="fa-IR"/>
        </w:rPr>
        <w:t>دانم که حال فضل الله و پیروانش بعد از این چگونه خواهد بود و آیا کار وی در میان شیعیان بیشتر انتشار می</w:t>
      </w:r>
      <w:r w:rsidRPr="00AE6B35">
        <w:rPr>
          <w:rFonts w:ascii="Verdana" w:hAnsi="Verdana" w:cs="2  Badr"/>
          <w:rtl/>
          <w:lang w:bidi="fa-IR"/>
        </w:rPr>
        <w:t>‌</w:t>
      </w:r>
      <w:r w:rsidRPr="00AE6B35">
        <w:rPr>
          <w:rFonts w:ascii="Verdana" w:hAnsi="Verdana" w:cs="Lotus Linotype"/>
          <w:rtl/>
          <w:lang w:bidi="fa-IR"/>
        </w:rPr>
        <w:t xml:space="preserve">یابد </w:t>
      </w:r>
      <w:r w:rsidRPr="00AE6B35">
        <w:rPr>
          <w:rFonts w:ascii="Verdana" w:hAnsi="Verdana" w:cs="B Badr"/>
          <w:rtl/>
          <w:lang w:bidi="fa-IR"/>
        </w:rPr>
        <w:t>–</w:t>
      </w:r>
      <w:r w:rsidRPr="00AE6B35">
        <w:rPr>
          <w:rFonts w:ascii="Verdana" w:hAnsi="Verdana" w:cs="Lotus Linotype"/>
          <w:rtl/>
          <w:lang w:bidi="fa-IR"/>
        </w:rPr>
        <w:t xml:space="preserve"> چنانکه آرزو می</w:t>
      </w:r>
      <w:r w:rsidRPr="00AE6B35">
        <w:rPr>
          <w:rFonts w:ascii="Verdana" w:hAnsi="Verdana" w:cs="2  Badr"/>
          <w:rtl/>
          <w:lang w:bidi="fa-IR"/>
        </w:rPr>
        <w:t>‌</w:t>
      </w:r>
      <w:r w:rsidRPr="00AE6B35">
        <w:rPr>
          <w:rFonts w:ascii="Verdana" w:hAnsi="Verdana" w:cs="Lotus Linotype"/>
          <w:rtl/>
          <w:lang w:bidi="fa-IR"/>
        </w:rPr>
        <w:t xml:space="preserve">کنیم </w:t>
      </w:r>
      <w:r w:rsidRPr="00AE6B35">
        <w:rPr>
          <w:rFonts w:ascii="Verdana" w:hAnsi="Verdana" w:cs="B Badr"/>
          <w:rtl/>
          <w:lang w:bidi="fa-IR"/>
        </w:rPr>
        <w:t>–</w:t>
      </w:r>
      <w:r w:rsidRPr="00AE6B35">
        <w:rPr>
          <w:rFonts w:ascii="Verdana" w:hAnsi="Verdana" w:cs="Lotus Linotype"/>
          <w:rtl/>
          <w:lang w:bidi="fa-IR"/>
        </w:rPr>
        <w:t xml:space="preserve"> یا بر عکس؟ و این چیزی است که کسی جز خداوند متعال نمی</w:t>
      </w:r>
      <w:r w:rsidRPr="00AE6B35">
        <w:rPr>
          <w:rFonts w:ascii="Verdana" w:hAnsi="Verdana" w:cs="2  Badr"/>
          <w:rtl/>
          <w:lang w:bidi="fa-IR"/>
        </w:rPr>
        <w:t>‌</w:t>
      </w:r>
      <w:r w:rsidRPr="00AE6B35">
        <w:rPr>
          <w:rFonts w:ascii="Verdana" w:hAnsi="Verdana" w:cs="Lotus Linotype"/>
          <w:rtl/>
          <w:lang w:bidi="fa-IR"/>
        </w:rPr>
        <w:t>داند.</w:t>
      </w:r>
    </w:p>
  </w:footnote>
  <w:footnote w:id="121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در ماه محرم سال 1425ه‍.</w:t>
      </w:r>
    </w:p>
  </w:footnote>
  <w:footnote w:id="121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مصاحبه با سید فضل الله (3000 سؤال و جواب) ص302.</w:t>
      </w:r>
    </w:p>
  </w:footnote>
  <w:footnote w:id="1218">
    <w:p w:rsidR="00922A52" w:rsidRPr="00AE6B35" w:rsidRDefault="00922A52" w:rsidP="002A435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9/56-561.</w:t>
      </w:r>
    </w:p>
  </w:footnote>
  <w:footnote w:id="1219">
    <w:p w:rsidR="00922A52" w:rsidRPr="00AE6B35" w:rsidRDefault="00922A52" w:rsidP="002A4355">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الندو</w:t>
      </w:r>
      <w:r>
        <w:rPr>
          <w:rFonts w:ascii="Verdana" w:hAnsi="Verdana" w:cs="Lotus Linotype" w:hint="cs"/>
          <w:rtl/>
          <w:lang w:bidi="fa-IR"/>
        </w:rPr>
        <w:t>ة</w:t>
      </w:r>
      <w:r w:rsidRPr="00AE6B35">
        <w:rPr>
          <w:rFonts w:ascii="Verdana" w:hAnsi="Verdana" w:cs="Lotus Linotype"/>
          <w:rtl/>
          <w:lang w:bidi="fa-IR"/>
        </w:rPr>
        <w:t xml:space="preserve"> 4/423-422.</w:t>
      </w:r>
    </w:p>
  </w:footnote>
  <w:footnote w:id="122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مصاحبه با سید فضل الله (3000 سؤال و جواب) ص321.</w:t>
      </w:r>
    </w:p>
  </w:footnote>
  <w:footnote w:id="122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تیسیر الکریم الرحمن 454. و نگا: بدائع التفسیر، ابن القیم 3/72.</w:t>
      </w:r>
    </w:p>
  </w:footnote>
  <w:footnote w:id="122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به قاعده اول از کتاب القواعد و الاحسان، السعدی 13 رجوع شود.</w:t>
      </w:r>
    </w:p>
  </w:footnote>
  <w:footnote w:id="1223">
    <w:p w:rsidR="00922A52" w:rsidRPr="00AE6B35" w:rsidRDefault="00922A52" w:rsidP="00266C5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ترجمه اشعار به عربی است و خود اشعار در جلد اول الموسوع</w:t>
      </w:r>
      <w:r>
        <w:rPr>
          <w:rFonts w:ascii="Verdana" w:hAnsi="Verdana" w:cs="Lotus Linotype" w:hint="cs"/>
          <w:rtl/>
          <w:lang w:bidi="fa-IR"/>
        </w:rPr>
        <w:t>ة</w:t>
      </w:r>
      <w:r w:rsidRPr="00AE6B35">
        <w:rPr>
          <w:rFonts w:ascii="Verdana" w:hAnsi="Verdana" w:cs="Lotus Linotype"/>
          <w:rtl/>
          <w:lang w:bidi="fa-IR"/>
        </w:rPr>
        <w:t xml:space="preserve"> القرآنی</w:t>
      </w:r>
      <w:r>
        <w:rPr>
          <w:rFonts w:ascii="Verdana" w:hAnsi="Verdana" w:cs="Lotus Linotype" w:hint="cs"/>
          <w:rtl/>
          <w:lang w:bidi="fa-IR"/>
        </w:rPr>
        <w:t>ة</w:t>
      </w:r>
      <w:r w:rsidRPr="00AE6B35">
        <w:rPr>
          <w:rFonts w:ascii="Verdana" w:hAnsi="Verdana" w:cs="Lotus Linotype"/>
          <w:rtl/>
          <w:lang w:bidi="fa-IR"/>
        </w:rPr>
        <w:t xml:space="preserve"> است.</w:t>
      </w:r>
    </w:p>
  </w:footnote>
  <w:footnote w:id="1224">
    <w:p w:rsidR="00922A52" w:rsidRPr="00AE6B35" w:rsidRDefault="00922A52" w:rsidP="00E9697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الترمذی و</w:t>
      </w:r>
      <w:r>
        <w:rPr>
          <w:rFonts w:ascii="Verdana" w:hAnsi="Verdana" w:cs="Lotus Linotype" w:hint="cs"/>
          <w:rtl/>
          <w:lang w:bidi="fa-IR"/>
        </w:rPr>
        <w:t>أ</w:t>
      </w:r>
      <w:r w:rsidRPr="00AE6B35">
        <w:rPr>
          <w:rFonts w:ascii="Verdana" w:hAnsi="Verdana" w:cs="Lotus Linotype"/>
          <w:rtl/>
          <w:lang w:bidi="fa-IR"/>
        </w:rPr>
        <w:t xml:space="preserve">حمد </w:t>
      </w:r>
      <w:r>
        <w:rPr>
          <w:rFonts w:ascii="Verdana" w:hAnsi="Verdana" w:cs="Lotus Linotype" w:hint="cs"/>
          <w:rtl/>
          <w:lang w:bidi="fa-IR"/>
        </w:rPr>
        <w:t>وغيرهما</w:t>
      </w:r>
      <w:r w:rsidRPr="00AE6B35">
        <w:rPr>
          <w:rFonts w:ascii="Verdana" w:hAnsi="Verdana" w:cs="Lotus Linotype"/>
          <w:rtl/>
          <w:lang w:bidi="fa-IR"/>
        </w:rPr>
        <w:t>.</w:t>
      </w:r>
    </w:p>
  </w:footnote>
  <w:footnote w:id="1225">
    <w:p w:rsidR="00922A52" w:rsidRPr="00AE6B35" w:rsidRDefault="00922A52" w:rsidP="00CE05F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احمد 4/102، ابوداود (4597)، ابن ابی عاصم فی السن</w:t>
      </w:r>
      <w:r>
        <w:rPr>
          <w:rFonts w:ascii="Verdana" w:hAnsi="Verdana" w:cs="Lotus Linotype" w:hint="cs"/>
          <w:rtl/>
          <w:lang w:bidi="fa-IR"/>
        </w:rPr>
        <w:t>ة</w:t>
      </w:r>
      <w:r w:rsidRPr="00AE6B35">
        <w:rPr>
          <w:rFonts w:ascii="Verdana" w:hAnsi="Verdana" w:cs="Lotus Linotype"/>
          <w:rtl/>
          <w:lang w:bidi="fa-IR"/>
        </w:rPr>
        <w:t xml:space="preserve"> 1/</w:t>
      </w:r>
      <w:r>
        <w:rPr>
          <w:rFonts w:ascii="Verdana" w:hAnsi="Verdana" w:cs="Lotus Linotype" w:hint="cs"/>
          <w:rtl/>
          <w:lang w:bidi="fa-IR"/>
        </w:rPr>
        <w:t xml:space="preserve">2 شماره 1 </w:t>
      </w:r>
      <w:r w:rsidRPr="00AE6B35">
        <w:rPr>
          <w:rFonts w:ascii="Verdana" w:hAnsi="Verdana" w:cs="Lotus Linotype"/>
          <w:rtl/>
          <w:lang w:bidi="fa-IR"/>
        </w:rPr>
        <w:t>از معاویه</w:t>
      </w:r>
      <w:r w:rsidRPr="00AE6B35">
        <w:rPr>
          <w:rFonts w:ascii="Verdana" w:hAnsi="Verdana" w:cs="Lotus Linotype"/>
          <w:lang w:bidi="fa-IR"/>
        </w:rPr>
        <w:sym w:font="AGA Arabesque" w:char="F074"/>
      </w:r>
      <w:r w:rsidRPr="00AE6B35">
        <w:rPr>
          <w:rFonts w:ascii="Verdana" w:hAnsi="Verdana" w:cs="Lotus Linotype"/>
          <w:rtl/>
          <w:lang w:bidi="fa-IR"/>
        </w:rPr>
        <w:t xml:space="preserve"> و آلبانی آن را صحیح دانسته است.</w:t>
      </w:r>
    </w:p>
  </w:footnote>
  <w:footnote w:id="122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الاعتصام 2/783.</w:t>
      </w:r>
    </w:p>
  </w:footnote>
  <w:footnote w:id="1227">
    <w:p w:rsidR="00922A52" w:rsidRPr="00AE6B35" w:rsidRDefault="00922A52" w:rsidP="0080377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2/794.</w:t>
      </w:r>
    </w:p>
  </w:footnote>
  <w:footnote w:id="122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27.</w:t>
      </w:r>
    </w:p>
  </w:footnote>
  <w:footnote w:id="1229">
    <w:p w:rsidR="00922A52" w:rsidRPr="00AE6B35" w:rsidRDefault="00922A52" w:rsidP="0010023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القرآن و علماء اصول و مراجع الشیع</w:t>
      </w:r>
      <w:r>
        <w:rPr>
          <w:rFonts w:ascii="Verdana" w:hAnsi="Verdana" w:cs="Lotus Linotype" w:hint="cs"/>
          <w:rtl/>
          <w:lang w:bidi="fa-IR"/>
        </w:rPr>
        <w:t>ة</w:t>
      </w:r>
      <w:r w:rsidRPr="00AE6B35">
        <w:rPr>
          <w:rFonts w:ascii="Verdana" w:hAnsi="Verdana" w:cs="Lotus Linotype"/>
          <w:rtl/>
          <w:lang w:bidi="fa-IR"/>
        </w:rPr>
        <w:t xml:space="preserve"> الامامی</w:t>
      </w:r>
      <w:r>
        <w:rPr>
          <w:rFonts w:ascii="Verdana" w:hAnsi="Verdana" w:cs="Lotus Linotype" w:hint="cs"/>
          <w:rtl/>
          <w:lang w:bidi="fa-IR"/>
        </w:rPr>
        <w:t>ة</w:t>
      </w:r>
      <w:r w:rsidRPr="00AE6B35">
        <w:rPr>
          <w:rFonts w:ascii="Verdana" w:hAnsi="Verdana" w:cs="Lotus Linotype"/>
          <w:rtl/>
          <w:lang w:bidi="fa-IR"/>
        </w:rPr>
        <w:t xml:space="preserve"> الاثنی عشری</w:t>
      </w:r>
      <w:r>
        <w:rPr>
          <w:rFonts w:ascii="Verdana" w:hAnsi="Verdana" w:cs="Lotus Linotype" w:hint="cs"/>
          <w:rtl/>
          <w:lang w:bidi="fa-IR"/>
        </w:rPr>
        <w:t>ة</w:t>
      </w:r>
      <w:r w:rsidRPr="00AE6B35">
        <w:rPr>
          <w:rFonts w:ascii="Verdana" w:hAnsi="Verdana" w:cs="Lotus Linotype"/>
          <w:rtl/>
          <w:lang w:bidi="fa-IR"/>
        </w:rPr>
        <w:t xml:space="preserve"> ص5.</w:t>
      </w:r>
    </w:p>
  </w:footnote>
  <w:footnote w:id="1230">
    <w:p w:rsidR="00922A52" w:rsidRPr="00AE6B35" w:rsidRDefault="00922A52" w:rsidP="00A3337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الشیعه والتصحیح</w:t>
      </w:r>
      <w:r>
        <w:rPr>
          <w:rFonts w:ascii="Verdana" w:hAnsi="Verdana" w:cs="Lotus Linotype" w:hint="cs"/>
          <w:rtl/>
          <w:lang w:bidi="fa-IR"/>
        </w:rPr>
        <w:t xml:space="preserve"> 5</w:t>
      </w:r>
      <w:r w:rsidRPr="00AE6B35">
        <w:rPr>
          <w:rFonts w:ascii="Verdana" w:hAnsi="Verdana" w:cs="Lotus Linotype"/>
          <w:rtl/>
          <w:lang w:bidi="fa-IR"/>
        </w:rPr>
        <w:t>.</w:t>
      </w:r>
    </w:p>
  </w:footnote>
  <w:footnote w:id="123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مسلم شماره (55) و ابن حبان (4576).</w:t>
      </w:r>
    </w:p>
  </w:footnote>
  <w:footnote w:id="123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جامع العلوم و</w:t>
      </w:r>
      <w:r w:rsidRPr="00AE6B35">
        <w:rPr>
          <w:rFonts w:ascii="Verdana" w:hAnsi="Verdana" w:cs="Lotus Linotype"/>
          <w:rtl/>
          <w:lang w:bidi="fa-IR"/>
        </w:rPr>
        <w:t>الحکم 220-219.</w:t>
      </w:r>
    </w:p>
  </w:footnote>
  <w:footnote w:id="123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مناظره ابن عباس</w:t>
      </w:r>
      <w:r w:rsidRPr="00AE6B35">
        <w:rPr>
          <w:rFonts w:ascii="Verdana" w:hAnsi="Verdana" w:cs="Lotus Linotype"/>
          <w:lang w:bidi="fa-IR"/>
        </w:rPr>
        <w:sym w:font="AGA Arabesque" w:char="F074"/>
      </w:r>
      <w:r w:rsidRPr="00AE6B35">
        <w:rPr>
          <w:rFonts w:ascii="Verdana" w:hAnsi="Verdana" w:cs="Lotus Linotype"/>
          <w:rtl/>
          <w:lang w:bidi="fa-IR"/>
        </w:rPr>
        <w:t xml:space="preserve"> در جامع بیان العلم، ابن عبدالبر 2/128-126، دارالفکر، بیروت.</w:t>
      </w:r>
    </w:p>
  </w:footnote>
  <w:footnote w:id="123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علت اتهام وی به زندیقی بودن قبلاً بیان شد. ص207.</w:t>
      </w:r>
    </w:p>
  </w:footnote>
  <w:footnote w:id="1235">
    <w:p w:rsidR="00922A52" w:rsidRPr="00AE6B35" w:rsidRDefault="00922A52" w:rsidP="008F4BEA">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کتاب مرجعی</w:t>
      </w:r>
      <w:r>
        <w:rPr>
          <w:rFonts w:ascii="Verdana" w:hAnsi="Verdana" w:cs="Lotus Linotype" w:hint="cs"/>
          <w:rtl/>
          <w:lang w:bidi="fa-IR"/>
        </w:rPr>
        <w:t>ة</w:t>
      </w:r>
      <w:r w:rsidRPr="00AE6B35">
        <w:rPr>
          <w:rFonts w:ascii="Verdana" w:hAnsi="Verdana" w:cs="Lotus Linotype"/>
          <w:rtl/>
          <w:lang w:bidi="fa-IR"/>
        </w:rPr>
        <w:t xml:space="preserve"> المرحل</w:t>
      </w:r>
      <w:r>
        <w:rPr>
          <w:rFonts w:ascii="Verdana" w:hAnsi="Verdana" w:cs="Lotus Linotype" w:hint="cs"/>
          <w:rtl/>
          <w:lang w:bidi="fa-IR"/>
        </w:rPr>
        <w:t>ة</w:t>
      </w:r>
      <w:r w:rsidRPr="00AE6B35">
        <w:rPr>
          <w:rFonts w:ascii="Verdana" w:hAnsi="Verdana" w:cs="Lotus Linotype"/>
          <w:rtl/>
          <w:lang w:bidi="fa-IR"/>
        </w:rPr>
        <w:t xml:space="preserve"> و غبار التغییر 23-20.</w:t>
      </w:r>
    </w:p>
  </w:footnote>
  <w:footnote w:id="1236">
    <w:p w:rsidR="00922A52" w:rsidRPr="00AE6B35" w:rsidRDefault="00922A52" w:rsidP="00AD21B9">
      <w:pPr>
        <w:pStyle w:val="a6"/>
        <w:spacing w:line="221"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ابوتمام طائی (231ه</w:t>
      </w:r>
      <w:r>
        <w:rPr>
          <w:rFonts w:ascii="Verdana" w:hAnsi="Verdana" w:cs="Lotus Linotype" w:hint="cs"/>
          <w:rtl/>
          <w:lang w:bidi="fa-IR"/>
        </w:rPr>
        <w:t>ـ</w:t>
      </w:r>
      <w:r w:rsidRPr="00AE6B35">
        <w:rPr>
          <w:rFonts w:ascii="Verdana" w:hAnsi="Verdana" w:cs="Lotus Linotype"/>
          <w:rtl/>
          <w:lang w:bidi="fa-IR"/>
        </w:rPr>
        <w:t xml:space="preserve">) این شعر را سروده است. نگا: طبقات الشعراء283، </w:t>
      </w:r>
      <w:r>
        <w:rPr>
          <w:rFonts w:ascii="Verdana" w:hAnsi="Verdana" w:cs="Lotus Linotype" w:hint="cs"/>
          <w:rtl/>
          <w:lang w:bidi="fa-IR"/>
        </w:rPr>
        <w:t xml:space="preserve">تاريخ آداب اللغة العربية، زيدان 2/77. تاريخ الأدب العربي، فروخ 2/351. </w:t>
      </w:r>
      <w:r w:rsidRPr="00AE6B35">
        <w:rPr>
          <w:rFonts w:ascii="Verdana" w:hAnsi="Verdana" w:cs="Lotus Linotype"/>
          <w:rtl/>
          <w:lang w:bidi="fa-IR"/>
        </w:rPr>
        <w:t>تاریخ بغداد 8/248. البدای</w:t>
      </w:r>
      <w:r>
        <w:rPr>
          <w:rFonts w:ascii="Verdana" w:hAnsi="Verdana" w:cs="Lotus Linotype" w:hint="cs"/>
          <w:rtl/>
          <w:lang w:bidi="fa-IR"/>
        </w:rPr>
        <w:t>ة</w:t>
      </w:r>
      <w:r w:rsidRPr="00AE6B35">
        <w:rPr>
          <w:rFonts w:ascii="Verdana" w:hAnsi="Verdana" w:cs="Lotus Linotype"/>
          <w:rtl/>
          <w:lang w:bidi="fa-IR"/>
        </w:rPr>
        <w:t xml:space="preserve"> والنهای</w:t>
      </w:r>
      <w:r>
        <w:rPr>
          <w:rFonts w:ascii="Verdana" w:hAnsi="Verdana" w:cs="Lotus Linotype" w:hint="cs"/>
          <w:rtl/>
          <w:lang w:bidi="fa-IR"/>
        </w:rPr>
        <w:t>ة</w:t>
      </w:r>
      <w:r w:rsidRPr="00AE6B35">
        <w:rPr>
          <w:rFonts w:ascii="Verdana" w:hAnsi="Verdana" w:cs="Lotus Linotype"/>
          <w:rtl/>
          <w:lang w:bidi="fa-IR"/>
        </w:rPr>
        <w:t xml:space="preserve"> 10/299.</w:t>
      </w:r>
    </w:p>
  </w:footnote>
  <w:footnote w:id="123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نگا:تاریخ العالم الاسلامی و الحدیث و المعاصر 1/238-329.</w:t>
      </w:r>
    </w:p>
  </w:footnote>
  <w:footnote w:id="123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166، 162، 133، 188 .</w:t>
      </w:r>
    </w:p>
  </w:footnote>
  <w:footnote w:id="123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173.</w:t>
      </w:r>
    </w:p>
  </w:footnote>
  <w:footnote w:id="124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اشاره به حدیث صادق که کلینی روایت کرده است. الکافی 1/233.</w:t>
      </w:r>
    </w:p>
  </w:footnote>
  <w:footnote w:id="124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184-183.</w:t>
      </w:r>
    </w:p>
  </w:footnote>
  <w:footnote w:id="124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185، 186، 201، 236، 325.</w:t>
      </w:r>
    </w:p>
  </w:footnote>
  <w:footnote w:id="124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182.</w:t>
      </w:r>
    </w:p>
  </w:footnote>
  <w:footnote w:id="124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کسر الصنم 183-184.</w:t>
      </w:r>
    </w:p>
  </w:footnote>
  <w:footnote w:id="124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و این چیزی بود که آیت</w:t>
      </w:r>
      <w:r w:rsidRPr="00AE6B35">
        <w:rPr>
          <w:rFonts w:ascii="Verdana" w:hAnsi="Verdana" w:cs="2  Badr"/>
          <w:rtl/>
          <w:lang w:bidi="fa-IR"/>
        </w:rPr>
        <w:t>‌</w:t>
      </w:r>
      <w:r w:rsidRPr="00AE6B35">
        <w:rPr>
          <w:rFonts w:ascii="Verdana" w:hAnsi="Verdana" w:cs="Lotus Linotype"/>
          <w:rtl/>
          <w:lang w:bidi="fa-IR"/>
        </w:rPr>
        <w:t>الله خامنه</w:t>
      </w:r>
      <w:r w:rsidRPr="00AE6B35">
        <w:rPr>
          <w:rFonts w:ascii="Verdana" w:hAnsi="Verdana" w:cs="2  Badr"/>
          <w:rtl/>
          <w:lang w:bidi="fa-IR"/>
        </w:rPr>
        <w:t>‌</w:t>
      </w:r>
      <w:r w:rsidRPr="00AE6B35">
        <w:rPr>
          <w:rFonts w:ascii="Verdana" w:hAnsi="Verdana" w:cs="Lotus Linotype"/>
          <w:rtl/>
          <w:lang w:bidi="fa-IR"/>
        </w:rPr>
        <w:t>ای بدان اعتراف کرده بود. همچنان که گذشت.</w:t>
      </w:r>
    </w:p>
  </w:footnote>
  <w:footnote w:id="1246">
    <w:p w:rsidR="00922A52" w:rsidRPr="00AE6B35" w:rsidRDefault="00922A52" w:rsidP="00C265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یا شیع</w:t>
      </w:r>
      <w:r>
        <w:rPr>
          <w:rFonts w:ascii="Verdana" w:hAnsi="Verdana" w:cs="Lotus Linotype" w:hint="cs"/>
          <w:rtl/>
          <w:lang w:bidi="fa-IR"/>
        </w:rPr>
        <w:t>ة</w:t>
      </w:r>
      <w:r w:rsidRPr="00AE6B35">
        <w:rPr>
          <w:rFonts w:ascii="Verdana" w:hAnsi="Verdana" w:cs="Lotus Linotype"/>
          <w:rtl/>
          <w:lang w:bidi="fa-IR"/>
        </w:rPr>
        <w:t xml:space="preserve"> العالم استیقظوا، 37.</w:t>
      </w:r>
    </w:p>
  </w:footnote>
  <w:footnote w:id="124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ملاقات خصوصی روز چهارشنبه 26/1/1425ه‍.</w:t>
      </w:r>
    </w:p>
  </w:footnote>
  <w:footnote w:id="1248">
    <w:p w:rsidR="00922A52" w:rsidRPr="00AE6B35" w:rsidRDefault="00922A52" w:rsidP="00A52FD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فتن</w:t>
      </w:r>
      <w:r>
        <w:rPr>
          <w:rFonts w:ascii="Verdana" w:hAnsi="Verdana" w:cs="Lotus Linotype" w:hint="cs"/>
          <w:rtl/>
          <w:lang w:bidi="fa-IR"/>
        </w:rPr>
        <w:t>ة</w:t>
      </w:r>
      <w:r w:rsidRPr="00AE6B35">
        <w:rPr>
          <w:rFonts w:ascii="Verdana" w:hAnsi="Verdana" w:cs="Lotus Linotype"/>
          <w:rtl/>
          <w:lang w:bidi="fa-IR"/>
        </w:rPr>
        <w:t xml:space="preserve"> فضل الله، الصافی.</w:t>
      </w:r>
    </w:p>
  </w:footnote>
  <w:footnote w:id="124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صحیح البخاری (شماره 1399) . و صحیح مسلم شماره 21.</w:t>
      </w:r>
    </w:p>
  </w:footnote>
  <w:footnote w:id="125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صحیح مسلم (1064).</w:t>
      </w:r>
    </w:p>
  </w:footnote>
  <w:footnote w:id="125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شرح صحیح مسلم 7/228.</w:t>
      </w:r>
    </w:p>
  </w:footnote>
  <w:footnote w:id="1252">
    <w:p w:rsidR="00922A52" w:rsidRPr="00AE6B35" w:rsidRDefault="00922A52" w:rsidP="0015634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شرح السن</w:t>
      </w:r>
      <w:r>
        <w:rPr>
          <w:rFonts w:ascii="Verdana" w:hAnsi="Verdana" w:cs="Lotus Linotype" w:hint="cs"/>
          <w:rtl/>
          <w:lang w:bidi="fa-IR"/>
        </w:rPr>
        <w:t>ة</w:t>
      </w:r>
      <w:r w:rsidRPr="00AE6B35">
        <w:rPr>
          <w:rFonts w:ascii="Verdana" w:hAnsi="Verdana" w:cs="Lotus Linotype"/>
          <w:rtl/>
          <w:lang w:bidi="fa-IR"/>
        </w:rPr>
        <w:t xml:space="preserve"> 1/70.</w:t>
      </w:r>
    </w:p>
  </w:footnote>
  <w:footnote w:id="125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الموافقات 2/271.</w:t>
      </w:r>
    </w:p>
  </w:footnote>
  <w:footnote w:id="1254">
    <w:p w:rsidR="00922A52" w:rsidRPr="00AE6B35" w:rsidRDefault="00922A52" w:rsidP="0015634C">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Pr>
          <w:rFonts w:ascii="Verdana" w:hAnsi="Verdana" w:cs="Lotus Linotype"/>
          <w:rtl/>
          <w:lang w:bidi="fa-IR"/>
        </w:rPr>
        <w:t>) صحیح بخاری</w:t>
      </w:r>
      <w:r>
        <w:rPr>
          <w:rFonts w:ascii="Verdana" w:hAnsi="Verdana" w:cs="Lotus Linotype" w:hint="cs"/>
          <w:rtl/>
          <w:lang w:bidi="fa-IR"/>
        </w:rPr>
        <w:t xml:space="preserve"> شماره 6064، و صحيح مسلم شماره 2563.</w:t>
      </w:r>
    </w:p>
  </w:footnote>
  <w:footnote w:id="1255">
    <w:p w:rsidR="00922A52" w:rsidRPr="00AE6B35" w:rsidRDefault="00922A52" w:rsidP="00304D5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البدای</w:t>
      </w:r>
      <w:r>
        <w:rPr>
          <w:rFonts w:ascii="Verdana" w:hAnsi="Verdana" w:cs="Lotus Linotype" w:hint="cs"/>
          <w:rtl/>
          <w:lang w:bidi="fa-IR"/>
        </w:rPr>
        <w:t>ة</w:t>
      </w:r>
      <w:r w:rsidRPr="00AE6B35">
        <w:rPr>
          <w:rFonts w:ascii="Verdana" w:hAnsi="Verdana" w:cs="Lotus Linotype"/>
          <w:rtl/>
          <w:lang w:bidi="fa-IR"/>
        </w:rPr>
        <w:t xml:space="preserve"> و النهای</w:t>
      </w:r>
      <w:r>
        <w:rPr>
          <w:rFonts w:ascii="Verdana" w:hAnsi="Verdana" w:cs="Lotus Linotype" w:hint="cs"/>
          <w:rtl/>
          <w:lang w:bidi="fa-IR"/>
        </w:rPr>
        <w:t>ة</w:t>
      </w:r>
      <w:r w:rsidRPr="00AE6B35">
        <w:rPr>
          <w:rFonts w:ascii="Verdana" w:hAnsi="Verdana" w:cs="Lotus Linotype"/>
          <w:rtl/>
          <w:lang w:bidi="fa-IR"/>
        </w:rPr>
        <w:t xml:space="preserve"> 6/318.</w:t>
      </w:r>
    </w:p>
  </w:footnote>
  <w:footnote w:id="125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الاخلاق و السیر 34.</w:t>
      </w:r>
    </w:p>
  </w:footnote>
  <w:footnote w:id="125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رسائل ابن حزم 2/112.</w:t>
      </w:r>
    </w:p>
  </w:footnote>
  <w:footnote w:id="1258">
    <w:p w:rsidR="00922A52" w:rsidRPr="00AE6B35" w:rsidRDefault="00922A52" w:rsidP="001E1B3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مقدم</w:t>
      </w:r>
      <w:r>
        <w:rPr>
          <w:rFonts w:ascii="Verdana" w:hAnsi="Verdana" w:cs="Lotus Linotype" w:hint="cs"/>
          <w:rtl/>
          <w:lang w:bidi="fa-IR"/>
        </w:rPr>
        <w:t>ة</w:t>
      </w:r>
      <w:r w:rsidRPr="00AE6B35">
        <w:rPr>
          <w:rFonts w:ascii="Verdana" w:hAnsi="Verdana" w:cs="Lotus Linotype"/>
          <w:rtl/>
          <w:lang w:bidi="fa-IR"/>
        </w:rPr>
        <w:t xml:space="preserve"> الآراء الصریح</w:t>
      </w:r>
      <w:r>
        <w:rPr>
          <w:rFonts w:ascii="Verdana" w:hAnsi="Verdana" w:cs="Lotus Linotype" w:hint="cs"/>
          <w:rtl/>
          <w:lang w:bidi="fa-IR"/>
        </w:rPr>
        <w:t>ة</w:t>
      </w:r>
      <w:r w:rsidRPr="00AE6B35">
        <w:rPr>
          <w:rFonts w:ascii="Verdana" w:hAnsi="Verdana" w:cs="Lotus Linotype"/>
          <w:rtl/>
          <w:lang w:bidi="fa-IR"/>
        </w:rPr>
        <w:t>، 10-9 . و ملاقات خصوصی با محمد آلوسی و توفیق البدری 28/11/1424.</w:t>
      </w:r>
    </w:p>
  </w:footnote>
  <w:footnote w:id="125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بعضی از اهل سنت که مخالف روش ملاح بوده</w:t>
      </w:r>
      <w:r w:rsidRPr="00AE6B35">
        <w:rPr>
          <w:rFonts w:ascii="Verdana" w:hAnsi="Verdana" w:cs="2  Badr"/>
          <w:rtl/>
          <w:lang w:bidi="fa-IR"/>
        </w:rPr>
        <w:t>‌</w:t>
      </w:r>
      <w:r w:rsidRPr="00AE6B35">
        <w:rPr>
          <w:rFonts w:ascii="Verdana" w:hAnsi="Verdana" w:cs="Lotus Linotype"/>
          <w:rtl/>
          <w:lang w:bidi="fa-IR"/>
        </w:rPr>
        <w:t>اند گفته</w:t>
      </w:r>
      <w:r w:rsidRPr="00AE6B35">
        <w:rPr>
          <w:rFonts w:ascii="Verdana" w:hAnsi="Verdana" w:cs="2  Badr"/>
          <w:rtl/>
          <w:lang w:bidi="fa-IR"/>
        </w:rPr>
        <w:t>‌</w:t>
      </w:r>
      <w:r w:rsidRPr="00AE6B35">
        <w:rPr>
          <w:rFonts w:ascii="Verdana" w:hAnsi="Verdana" w:cs="Lotus Linotype"/>
          <w:rtl/>
          <w:lang w:bidi="fa-IR"/>
        </w:rPr>
        <w:t>اند که وی کم عبادت می</w:t>
      </w:r>
      <w:r w:rsidRPr="00AE6B35">
        <w:rPr>
          <w:rFonts w:ascii="Verdana" w:hAnsi="Verdana" w:cs="2  Badr"/>
          <w:rtl/>
          <w:lang w:bidi="fa-IR"/>
        </w:rPr>
        <w:t>‌</w:t>
      </w:r>
      <w:r w:rsidRPr="00AE6B35">
        <w:rPr>
          <w:rFonts w:ascii="Verdana" w:hAnsi="Verdana" w:cs="Lotus Linotype"/>
          <w:rtl/>
          <w:lang w:bidi="fa-IR"/>
        </w:rPr>
        <w:t>کرد و... امثال این سخنها در نقد افکار و مناهج محسوب نمی</w:t>
      </w:r>
      <w:r w:rsidRPr="00AE6B35">
        <w:rPr>
          <w:rFonts w:ascii="Verdana" w:hAnsi="Verdana" w:cs="2  Badr"/>
          <w:rtl/>
          <w:lang w:bidi="fa-IR"/>
        </w:rPr>
        <w:t>‌</w:t>
      </w:r>
      <w:r w:rsidRPr="00AE6B35">
        <w:rPr>
          <w:rFonts w:ascii="Verdana" w:hAnsi="Verdana" w:cs="Lotus Linotype"/>
          <w:rtl/>
          <w:lang w:bidi="fa-IR"/>
        </w:rPr>
        <w:t>شود.</w:t>
      </w:r>
    </w:p>
  </w:footnote>
  <w:footnote w:id="1260">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المجیز علی الوجیز (در ضمن مجموع السنه 2/292).</w:t>
      </w:r>
    </w:p>
  </w:footnote>
  <w:footnote w:id="1261">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الوحد</w:t>
      </w:r>
      <w:r>
        <w:rPr>
          <w:rFonts w:ascii="Verdana" w:hAnsi="Verdana" w:cs="Lotus Linotype" w:hint="cs"/>
          <w:rtl/>
          <w:lang w:bidi="fa-IR"/>
        </w:rPr>
        <w:t>ة</w:t>
      </w:r>
      <w:r w:rsidRPr="00AE6B35">
        <w:rPr>
          <w:rFonts w:ascii="Verdana" w:hAnsi="Verdana" w:cs="Lotus Linotype"/>
          <w:rtl/>
          <w:lang w:bidi="fa-IR"/>
        </w:rPr>
        <w:t xml:space="preserve"> الاس</w:t>
      </w:r>
      <w:r>
        <w:rPr>
          <w:rFonts w:ascii="Verdana" w:hAnsi="Verdana" w:cs="Lotus Linotype" w:hint="cs"/>
          <w:rtl/>
          <w:lang w:bidi="fa-IR"/>
        </w:rPr>
        <w:t>لا</w:t>
      </w:r>
      <w:r w:rsidRPr="00AE6B35">
        <w:rPr>
          <w:rFonts w:ascii="Verdana" w:hAnsi="Verdana" w:cs="Lotus Linotype"/>
          <w:rtl/>
          <w:lang w:bidi="fa-IR"/>
        </w:rPr>
        <w:t>می</w:t>
      </w:r>
      <w:r>
        <w:rPr>
          <w:rFonts w:ascii="Verdana" w:hAnsi="Verdana" w:cs="Lotus Linotype" w:hint="cs"/>
          <w:rtl/>
          <w:lang w:bidi="fa-IR"/>
        </w:rPr>
        <w:t>ة</w:t>
      </w:r>
      <w:r w:rsidRPr="00AE6B35">
        <w:rPr>
          <w:rFonts w:ascii="Verdana" w:hAnsi="Verdana" w:cs="Lotus Linotype"/>
          <w:rtl/>
          <w:lang w:bidi="fa-IR"/>
        </w:rPr>
        <w:t xml:space="preserve"> بین الأخذ و الرد (ضمن مجموع السن</w:t>
      </w:r>
      <w:r>
        <w:rPr>
          <w:rFonts w:ascii="Verdana" w:hAnsi="Verdana" w:cs="Lotus Linotype" w:hint="cs"/>
          <w:rtl/>
          <w:lang w:bidi="fa-IR"/>
        </w:rPr>
        <w:t>ة</w:t>
      </w:r>
      <w:r w:rsidRPr="00AE6B35">
        <w:rPr>
          <w:rFonts w:ascii="Verdana" w:hAnsi="Verdana" w:cs="Lotus Linotype"/>
          <w:rtl/>
          <w:lang w:bidi="fa-IR"/>
        </w:rPr>
        <w:t xml:space="preserve"> 2/311-310، 315).</w:t>
      </w:r>
    </w:p>
  </w:footnote>
  <w:footnote w:id="1262">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فی قصیده الأز</w:t>
      </w:r>
      <w:r>
        <w:rPr>
          <w:rFonts w:ascii="Verdana" w:hAnsi="Verdana" w:cs="Lotus Linotype" w:hint="cs"/>
          <w:rtl/>
          <w:lang w:bidi="fa-IR"/>
        </w:rPr>
        <w:t>ر</w:t>
      </w:r>
      <w:r w:rsidRPr="00AE6B35">
        <w:rPr>
          <w:rFonts w:ascii="Verdana" w:hAnsi="Verdana" w:cs="Lotus Linotype"/>
          <w:rtl/>
          <w:lang w:bidi="fa-IR"/>
        </w:rPr>
        <w:t>ی</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1/143).</w:t>
      </w:r>
    </w:p>
  </w:footnote>
  <w:footnote w:id="1263">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الآراء الصریح</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2/</w:t>
      </w:r>
      <w:r>
        <w:rPr>
          <w:rFonts w:ascii="Verdana" w:hAnsi="Verdana" w:cs="Lotus Linotype" w:hint="cs"/>
          <w:rtl/>
          <w:lang w:bidi="fa-IR"/>
        </w:rPr>
        <w:t>333</w:t>
      </w:r>
      <w:r w:rsidRPr="00AE6B35">
        <w:rPr>
          <w:rFonts w:ascii="Verdana" w:hAnsi="Verdana" w:cs="Lotus Linotype"/>
          <w:rtl/>
          <w:lang w:bidi="fa-IR"/>
        </w:rPr>
        <w:t>).</w:t>
      </w:r>
    </w:p>
  </w:footnote>
  <w:footnote w:id="1264">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تاریخنا القومی (ضمن مجموع السن</w:t>
      </w:r>
      <w:r>
        <w:rPr>
          <w:rFonts w:ascii="Verdana" w:hAnsi="Verdana" w:cs="Lotus Linotype" w:hint="cs"/>
          <w:rtl/>
          <w:lang w:bidi="fa-IR"/>
        </w:rPr>
        <w:t>ة</w:t>
      </w:r>
      <w:r w:rsidRPr="00AE6B35">
        <w:rPr>
          <w:rFonts w:ascii="Verdana" w:hAnsi="Verdana" w:cs="Lotus Linotype"/>
          <w:rtl/>
          <w:lang w:bidi="fa-IR"/>
        </w:rPr>
        <w:t xml:space="preserve"> 1/334).</w:t>
      </w:r>
    </w:p>
  </w:footnote>
  <w:footnote w:id="1265">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الآراء الصریح</w:t>
      </w:r>
      <w:r>
        <w:rPr>
          <w:rFonts w:ascii="Verdana" w:hAnsi="Verdana" w:cs="Lotus Linotype" w:hint="cs"/>
          <w:rtl/>
          <w:lang w:bidi="fa-IR"/>
        </w:rPr>
        <w:t>ة</w:t>
      </w:r>
      <w:r w:rsidRPr="00AE6B35">
        <w:rPr>
          <w:rFonts w:ascii="Verdana" w:hAnsi="Verdana" w:cs="Lotus Linotype"/>
          <w:rtl/>
          <w:lang w:bidi="fa-IR"/>
        </w:rPr>
        <w:t xml:space="preserve"> 74 (ضمن مجموع السن</w:t>
      </w:r>
      <w:r>
        <w:rPr>
          <w:rFonts w:ascii="Verdana" w:hAnsi="Verdana" w:cs="Lotus Linotype" w:hint="cs"/>
          <w:rtl/>
          <w:lang w:bidi="fa-IR"/>
        </w:rPr>
        <w:t>ة</w:t>
      </w:r>
      <w:r w:rsidRPr="00AE6B35">
        <w:rPr>
          <w:rFonts w:ascii="Verdana" w:hAnsi="Verdana" w:cs="Lotus Linotype"/>
          <w:rtl/>
          <w:lang w:bidi="fa-IR"/>
        </w:rPr>
        <w:t xml:space="preserve"> 2/74).</w:t>
      </w:r>
    </w:p>
  </w:footnote>
  <w:footnote w:id="1266">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2/95-94).</w:t>
      </w:r>
    </w:p>
  </w:footnote>
  <w:footnote w:id="1267">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2/75-74).</w:t>
      </w:r>
    </w:p>
  </w:footnote>
  <w:footnote w:id="126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65، 74/2.</w:t>
      </w:r>
    </w:p>
  </w:footnote>
  <w:footnote w:id="1269">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70/2.</w:t>
      </w:r>
    </w:p>
  </w:footnote>
  <w:footnote w:id="1270">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همان </w:t>
      </w:r>
      <w:r>
        <w:rPr>
          <w:rFonts w:ascii="Verdana" w:hAnsi="Verdana" w:cs="Lotus Linotype" w:hint="cs"/>
          <w:rtl/>
          <w:lang w:bidi="fa-IR"/>
        </w:rPr>
        <w:t>2/63</w:t>
      </w:r>
      <w:r w:rsidRPr="00AE6B35">
        <w:rPr>
          <w:rFonts w:ascii="Verdana" w:hAnsi="Verdana" w:cs="Lotus Linotype"/>
          <w:rtl/>
          <w:lang w:bidi="fa-IR"/>
        </w:rPr>
        <w:t>، 70.</w:t>
      </w:r>
    </w:p>
  </w:footnote>
  <w:footnote w:id="1271">
    <w:p w:rsidR="00922A52" w:rsidRPr="00580AE2" w:rsidRDefault="00922A52" w:rsidP="00580AE2">
      <w:pPr>
        <w:pStyle w:val="a6"/>
        <w:spacing w:line="226" w:lineRule="auto"/>
        <w:ind w:left="227" w:hanging="227"/>
        <w:jc w:val="lowKashida"/>
        <w:rPr>
          <w:rFonts w:ascii="Verdana" w:hAnsi="Verdana" w:cs="Lotus Linotype"/>
          <w:rtl/>
          <w:lang w:bidi="fa-IR"/>
        </w:rPr>
      </w:pPr>
      <w:r w:rsidRPr="00580AE2">
        <w:rPr>
          <w:rFonts w:ascii="Verdana" w:hAnsi="Verdana" w:cs="Lotus Linotype"/>
          <w:rtl/>
          <w:lang w:bidi="fa-IR"/>
        </w:rPr>
        <w:t>(</w:t>
      </w:r>
      <w:r w:rsidRPr="00580AE2">
        <w:rPr>
          <w:rStyle w:val="a7"/>
          <w:rFonts w:ascii="Verdana" w:hAnsi="Verdana" w:cs="Lotus Linotype"/>
          <w:sz w:val="22"/>
          <w:szCs w:val="22"/>
          <w:vertAlign w:val="baseline"/>
        </w:rPr>
        <w:footnoteRef/>
      </w:r>
      <w:r w:rsidRPr="00580AE2">
        <w:rPr>
          <w:rFonts w:ascii="Verdana" w:hAnsi="Verdana" w:cs="Lotus Linotype"/>
          <w:rtl/>
          <w:lang w:bidi="fa-IR"/>
        </w:rPr>
        <w:t>) اشاره به ابیاتی که از شافعی (</w:t>
      </w:r>
      <w:r w:rsidRPr="00580AE2">
        <w:rPr>
          <w:rFonts w:ascii="Verdana" w:hAnsi="Verdana" w:cs="CTraditional Arabic" w:hint="cs"/>
          <w:rtl/>
          <w:lang w:bidi="fa-IR"/>
        </w:rPr>
        <w:t>:</w:t>
      </w:r>
      <w:r w:rsidRPr="00580AE2">
        <w:rPr>
          <w:rFonts w:ascii="Verdana" w:hAnsi="Verdana" w:cs="Lotus Linotype"/>
          <w:rtl/>
          <w:lang w:bidi="fa-IR"/>
        </w:rPr>
        <w:t>) روایت شده است:</w:t>
      </w:r>
    </w:p>
    <w:tbl>
      <w:tblPr>
        <w:bidiVisual/>
        <w:tblW w:w="7103" w:type="dxa"/>
        <w:tblInd w:w="116" w:type="dxa"/>
        <w:tblLook w:val="0000"/>
      </w:tblPr>
      <w:tblGrid>
        <w:gridCol w:w="3345"/>
        <w:gridCol w:w="681"/>
        <w:gridCol w:w="3077"/>
      </w:tblGrid>
      <w:tr w:rsidR="00922A52" w:rsidRPr="00AE6B35">
        <w:tblPrEx>
          <w:tblCellMar>
            <w:top w:w="0" w:type="dxa"/>
            <w:bottom w:w="0" w:type="dxa"/>
          </w:tblCellMar>
        </w:tblPrEx>
        <w:trPr>
          <w:trHeight w:val="285"/>
        </w:trPr>
        <w:tc>
          <w:tcPr>
            <w:tcW w:w="3345" w:type="dxa"/>
          </w:tcPr>
          <w:p w:rsidR="00922A52" w:rsidRPr="00B0651A" w:rsidRDefault="00922A52" w:rsidP="005A5E2F">
            <w:pPr>
              <w:pStyle w:val="a6"/>
              <w:spacing w:line="226" w:lineRule="auto"/>
              <w:ind w:left="227" w:hanging="227"/>
              <w:jc w:val="lowKashida"/>
              <w:rPr>
                <w:rFonts w:ascii="Verdana" w:hAnsi="Verdana" w:cs="Lotus Linotype" w:hint="cs"/>
                <w:sz w:val="2"/>
                <w:szCs w:val="2"/>
                <w:rtl/>
              </w:rPr>
            </w:pPr>
            <w:r w:rsidRPr="00AE6B35">
              <w:rPr>
                <w:rFonts w:ascii="Verdana" w:hAnsi="Verdana" w:cs="Lotus Linotype"/>
                <w:rtl/>
                <w:lang w:bidi="fa-IR"/>
              </w:rPr>
              <w:t>یا راکباً قف بالمحصب من منی</w:t>
            </w:r>
            <w:r w:rsidRPr="00AE6B35">
              <w:rPr>
                <w:rFonts w:ascii="Verdana" w:hAnsi="Verdana" w:cs="Lotus Linotype"/>
                <w:rtl/>
                <w:lang w:bidi="fa-IR"/>
              </w:rPr>
              <w:br/>
            </w:r>
          </w:p>
        </w:tc>
        <w:tc>
          <w:tcPr>
            <w:tcW w:w="681" w:type="dxa"/>
          </w:tcPr>
          <w:p w:rsidR="00922A52" w:rsidRPr="00AE6B35" w:rsidRDefault="00922A52" w:rsidP="005A5E2F">
            <w:pPr>
              <w:pStyle w:val="a6"/>
              <w:spacing w:line="226" w:lineRule="auto"/>
              <w:ind w:left="227" w:hanging="227"/>
              <w:jc w:val="lowKashida"/>
              <w:rPr>
                <w:rFonts w:ascii="Verdana" w:hAnsi="Verdana" w:cs="Lotus Linotype"/>
                <w:rtl/>
                <w:lang w:bidi="fa-IR"/>
              </w:rPr>
            </w:pPr>
          </w:p>
        </w:tc>
        <w:tc>
          <w:tcPr>
            <w:tcW w:w="3077" w:type="dxa"/>
          </w:tcPr>
          <w:p w:rsidR="00922A52" w:rsidRPr="00B0651A" w:rsidRDefault="00922A52" w:rsidP="005A5E2F">
            <w:pPr>
              <w:pStyle w:val="a6"/>
              <w:spacing w:line="226" w:lineRule="auto"/>
              <w:ind w:left="227" w:hanging="227"/>
              <w:jc w:val="lowKashida"/>
              <w:rPr>
                <w:rFonts w:ascii="Verdana" w:hAnsi="Verdana" w:cs="Lotus Linotype"/>
                <w:sz w:val="2"/>
                <w:szCs w:val="2"/>
                <w:rtl/>
                <w:lang w:bidi="fa-IR"/>
              </w:rPr>
            </w:pPr>
            <w:r w:rsidRPr="00AE6B35">
              <w:rPr>
                <w:rFonts w:ascii="Verdana" w:hAnsi="Verdana" w:cs="Lotus Linotype"/>
                <w:rtl/>
                <w:lang w:bidi="fa-IR"/>
              </w:rPr>
              <w:t>واهتف بقاعد خیفنا والناهض</w:t>
            </w:r>
            <w:r w:rsidRPr="00AE6B35">
              <w:rPr>
                <w:rFonts w:ascii="Verdana" w:hAnsi="Verdana" w:cs="Lotus Linotype"/>
                <w:rtl/>
                <w:lang w:bidi="fa-IR"/>
              </w:rPr>
              <w:br/>
            </w:r>
          </w:p>
        </w:tc>
      </w:tr>
      <w:tr w:rsidR="00922A52" w:rsidRPr="00AE6B35">
        <w:tblPrEx>
          <w:tblCellMar>
            <w:top w:w="0" w:type="dxa"/>
            <w:bottom w:w="0" w:type="dxa"/>
          </w:tblCellMar>
        </w:tblPrEx>
        <w:trPr>
          <w:trHeight w:val="360"/>
        </w:trPr>
        <w:tc>
          <w:tcPr>
            <w:tcW w:w="3345" w:type="dxa"/>
          </w:tcPr>
          <w:p w:rsidR="00922A52" w:rsidRPr="00B0651A" w:rsidRDefault="00922A52" w:rsidP="005A5E2F">
            <w:pPr>
              <w:pStyle w:val="a6"/>
              <w:spacing w:line="226" w:lineRule="auto"/>
              <w:ind w:left="227" w:hanging="227"/>
              <w:jc w:val="lowKashida"/>
              <w:rPr>
                <w:rFonts w:ascii="Verdana" w:hAnsi="Verdana" w:cs="Lotus Linotype"/>
                <w:sz w:val="2"/>
                <w:szCs w:val="2"/>
                <w:rtl/>
                <w:lang w:bidi="fa-IR"/>
              </w:rPr>
            </w:pPr>
            <w:r w:rsidRPr="00AE6B35">
              <w:rPr>
                <w:rFonts w:ascii="Verdana" w:hAnsi="Verdana" w:cs="Lotus Linotype"/>
                <w:rtl/>
                <w:lang w:bidi="fa-IR"/>
              </w:rPr>
              <w:t>سحراً إذا فاض الحجیج الی منی</w:t>
            </w:r>
            <w:r w:rsidRPr="00AE6B35">
              <w:rPr>
                <w:rFonts w:ascii="Verdana" w:hAnsi="Verdana" w:cs="Lotus Linotype"/>
                <w:rtl/>
                <w:lang w:bidi="fa-IR"/>
              </w:rPr>
              <w:br/>
            </w:r>
          </w:p>
        </w:tc>
        <w:tc>
          <w:tcPr>
            <w:tcW w:w="681" w:type="dxa"/>
          </w:tcPr>
          <w:p w:rsidR="00922A52" w:rsidRPr="00AE6B35" w:rsidRDefault="00922A52" w:rsidP="005A5E2F">
            <w:pPr>
              <w:pStyle w:val="a6"/>
              <w:spacing w:line="226" w:lineRule="auto"/>
              <w:ind w:left="227" w:hanging="227"/>
              <w:jc w:val="lowKashida"/>
              <w:rPr>
                <w:rFonts w:ascii="Verdana" w:hAnsi="Verdana" w:cs="Lotus Linotype"/>
                <w:rtl/>
                <w:lang w:bidi="fa-IR"/>
              </w:rPr>
            </w:pPr>
          </w:p>
        </w:tc>
        <w:tc>
          <w:tcPr>
            <w:tcW w:w="3077" w:type="dxa"/>
          </w:tcPr>
          <w:p w:rsidR="00922A52" w:rsidRPr="00B0651A" w:rsidRDefault="00922A52" w:rsidP="005A5E2F">
            <w:pPr>
              <w:pStyle w:val="a6"/>
              <w:spacing w:line="226" w:lineRule="auto"/>
              <w:ind w:left="227" w:hanging="227"/>
              <w:jc w:val="lowKashida"/>
              <w:rPr>
                <w:rFonts w:ascii="Verdana" w:hAnsi="Verdana" w:cs="Lotus Linotype"/>
                <w:sz w:val="2"/>
                <w:szCs w:val="2"/>
                <w:rtl/>
                <w:lang w:bidi="fa-IR"/>
              </w:rPr>
            </w:pPr>
            <w:r w:rsidRPr="00AE6B35">
              <w:rPr>
                <w:rFonts w:ascii="Verdana" w:hAnsi="Verdana" w:cs="Lotus Linotype"/>
                <w:rtl/>
                <w:lang w:bidi="fa-IR"/>
              </w:rPr>
              <w:t>فیضاً کملتطم الفرات الفائض</w:t>
            </w:r>
            <w:r w:rsidRPr="00AE6B35">
              <w:rPr>
                <w:rFonts w:ascii="Verdana" w:hAnsi="Verdana" w:cs="Lotus Linotype"/>
                <w:rtl/>
                <w:lang w:bidi="fa-IR"/>
              </w:rPr>
              <w:br/>
            </w:r>
          </w:p>
        </w:tc>
      </w:tr>
      <w:tr w:rsidR="00922A52" w:rsidRPr="00AE6B35">
        <w:tblPrEx>
          <w:tblCellMar>
            <w:top w:w="0" w:type="dxa"/>
            <w:bottom w:w="0" w:type="dxa"/>
          </w:tblCellMar>
        </w:tblPrEx>
        <w:trPr>
          <w:trHeight w:val="338"/>
        </w:trPr>
        <w:tc>
          <w:tcPr>
            <w:tcW w:w="3345" w:type="dxa"/>
          </w:tcPr>
          <w:p w:rsidR="00922A52" w:rsidRPr="00B0651A" w:rsidRDefault="00922A52" w:rsidP="005A5E2F">
            <w:pPr>
              <w:pStyle w:val="a6"/>
              <w:spacing w:line="226" w:lineRule="auto"/>
              <w:ind w:left="227" w:hanging="227"/>
              <w:jc w:val="lowKashida"/>
              <w:rPr>
                <w:rFonts w:ascii="Verdana" w:hAnsi="Verdana" w:cs="Lotus Linotype"/>
                <w:sz w:val="2"/>
                <w:szCs w:val="2"/>
                <w:rtl/>
                <w:lang w:bidi="fa-IR"/>
              </w:rPr>
            </w:pPr>
            <w:r w:rsidRPr="00AE6B35">
              <w:rPr>
                <w:rFonts w:ascii="Verdana" w:hAnsi="Verdana" w:cs="Lotus Linotype"/>
                <w:rtl/>
                <w:lang w:bidi="fa-IR"/>
              </w:rPr>
              <w:t>إن کان رفضاً حب آل محمد</w:t>
            </w:r>
            <w:r w:rsidRPr="00AE6B35">
              <w:rPr>
                <w:rFonts w:ascii="Verdana" w:hAnsi="Verdana" w:cs="Lotus Linotype"/>
                <w:rtl/>
                <w:lang w:bidi="fa-IR"/>
              </w:rPr>
              <w:br/>
            </w:r>
          </w:p>
        </w:tc>
        <w:tc>
          <w:tcPr>
            <w:tcW w:w="681" w:type="dxa"/>
          </w:tcPr>
          <w:p w:rsidR="00922A52" w:rsidRPr="00AE6B35" w:rsidRDefault="00922A52" w:rsidP="005A5E2F">
            <w:pPr>
              <w:pStyle w:val="a6"/>
              <w:spacing w:line="226" w:lineRule="auto"/>
              <w:ind w:left="227" w:hanging="227"/>
              <w:jc w:val="lowKashida"/>
              <w:rPr>
                <w:rFonts w:ascii="Verdana" w:hAnsi="Verdana" w:cs="Lotus Linotype"/>
                <w:rtl/>
                <w:lang w:bidi="fa-IR"/>
              </w:rPr>
            </w:pPr>
          </w:p>
        </w:tc>
        <w:tc>
          <w:tcPr>
            <w:tcW w:w="3077" w:type="dxa"/>
          </w:tcPr>
          <w:p w:rsidR="00922A52" w:rsidRPr="00B0651A" w:rsidRDefault="00922A52" w:rsidP="005A5E2F">
            <w:pPr>
              <w:pStyle w:val="a6"/>
              <w:spacing w:line="226" w:lineRule="auto"/>
              <w:ind w:left="227" w:hanging="227"/>
              <w:jc w:val="lowKashida"/>
              <w:rPr>
                <w:rFonts w:ascii="Verdana" w:hAnsi="Verdana" w:cs="Lotus Linotype"/>
                <w:sz w:val="2"/>
                <w:szCs w:val="2"/>
                <w:rtl/>
                <w:lang w:bidi="fa-IR"/>
              </w:rPr>
            </w:pPr>
            <w:r w:rsidRPr="00AE6B35">
              <w:rPr>
                <w:rFonts w:ascii="Verdana" w:hAnsi="Verdana" w:cs="Lotus Linotype"/>
                <w:rtl/>
                <w:lang w:bidi="fa-IR"/>
              </w:rPr>
              <w:t>فلیشهد الثقلان إنی رافضی</w:t>
            </w:r>
            <w:r w:rsidRPr="00AE6B35">
              <w:rPr>
                <w:rFonts w:ascii="Verdana" w:hAnsi="Verdana" w:cs="Lotus Linotype"/>
                <w:rtl/>
                <w:lang w:bidi="fa-IR"/>
              </w:rPr>
              <w:br/>
            </w:r>
          </w:p>
        </w:tc>
      </w:tr>
    </w:tbl>
    <w:p w:rsidR="00922A52" w:rsidRPr="00AE6B35" w:rsidRDefault="00922A52" w:rsidP="005A5E2F">
      <w:pPr>
        <w:pStyle w:val="a6"/>
        <w:spacing w:line="226" w:lineRule="auto"/>
        <w:ind w:left="227"/>
        <w:jc w:val="lowKashida"/>
        <w:rPr>
          <w:rFonts w:ascii="Verdana" w:hAnsi="Verdana" w:cs="Lotus Linotype"/>
          <w:rtl/>
          <w:lang w:bidi="fa-IR"/>
        </w:rPr>
      </w:pPr>
      <w:r w:rsidRPr="00AE6B35">
        <w:rPr>
          <w:rFonts w:ascii="Verdana" w:hAnsi="Verdana" w:cs="Lotus Linotype"/>
          <w:rtl/>
          <w:lang w:bidi="fa-IR"/>
        </w:rPr>
        <w:t>ترجمه شعر: ای آنکه بر سنگلاخهای منی در حرکتی، بمان و بامدادن آنگاه که حاجیان مانند امواج خروشان دریایی متلاطم فرات روان شوند بر کسانی که در ستیغ و ذروه کوهی نشسته</w:t>
      </w:r>
      <w:r w:rsidRPr="00AE6B35">
        <w:rPr>
          <w:rFonts w:ascii="Verdana" w:hAnsi="Verdana" w:cs="2  Badr"/>
          <w:rtl/>
          <w:lang w:bidi="fa-IR"/>
        </w:rPr>
        <w:t>‌</w:t>
      </w:r>
      <w:r w:rsidRPr="00AE6B35">
        <w:rPr>
          <w:rFonts w:ascii="Verdana" w:hAnsi="Verdana" w:cs="Lotus Linotype"/>
          <w:rtl/>
          <w:lang w:bidi="fa-IR"/>
        </w:rPr>
        <w:t>اند. بانگ بزن که اگر دوستی خاندان محمد نشانه رافضی است پس باید جن و انس گواهی دهند که من رافضی هستم.</w:t>
      </w:r>
    </w:p>
    <w:p w:rsidR="00922A52" w:rsidRPr="00AE6B35" w:rsidRDefault="00922A52" w:rsidP="005A5E2F">
      <w:pPr>
        <w:pStyle w:val="a6"/>
        <w:spacing w:line="226" w:lineRule="auto"/>
        <w:ind w:left="227"/>
        <w:jc w:val="lowKashida"/>
        <w:rPr>
          <w:rFonts w:ascii="Verdana" w:hAnsi="Verdana" w:cs="Lotus Linotype" w:hint="cs"/>
          <w:rtl/>
          <w:lang w:bidi="fa-IR"/>
        </w:rPr>
      </w:pPr>
      <w:r w:rsidRPr="00AE6B35">
        <w:rPr>
          <w:rFonts w:ascii="Verdana" w:hAnsi="Verdana" w:cs="Lotus Linotype"/>
          <w:rtl/>
          <w:lang w:bidi="fa-IR"/>
        </w:rPr>
        <w:t>مناقب الشافعی، البیهقی 2/71.</w:t>
      </w:r>
      <w:r>
        <w:rPr>
          <w:rFonts w:ascii="Verdana" w:hAnsi="Verdana" w:cs="Lotus Linotype" w:hint="cs"/>
          <w:rtl/>
          <w:lang w:bidi="fa-IR"/>
        </w:rPr>
        <w:t xml:space="preserve"> و مناقب الشافعى، الرازي 51.</w:t>
      </w:r>
    </w:p>
  </w:footnote>
  <w:footnote w:id="1272">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2/62.</w:t>
      </w:r>
    </w:p>
  </w:footnote>
  <w:footnote w:id="1273">
    <w:p w:rsidR="00922A52" w:rsidRPr="00AE6B35" w:rsidRDefault="00922A52" w:rsidP="00580AE2">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1/154 ، 156،</w:t>
      </w:r>
      <w:r>
        <w:rPr>
          <w:rFonts w:ascii="Verdana" w:hAnsi="Verdana" w:cs="Lotus Linotype" w:hint="cs"/>
          <w:rtl/>
          <w:lang w:bidi="fa-IR"/>
        </w:rPr>
        <w:t xml:space="preserve"> </w:t>
      </w:r>
      <w:r w:rsidRPr="00AE6B35">
        <w:rPr>
          <w:rFonts w:ascii="Verdana" w:hAnsi="Verdana" w:cs="Lotus Linotype"/>
          <w:rtl/>
          <w:lang w:bidi="fa-IR"/>
        </w:rPr>
        <w:t xml:space="preserve"> 2/73-72.</w:t>
      </w:r>
    </w:p>
  </w:footnote>
  <w:footnote w:id="1274">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الآراء الصریح</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2/131).</w:t>
      </w:r>
    </w:p>
  </w:footnote>
  <w:footnote w:id="1275">
    <w:p w:rsidR="00922A52" w:rsidRPr="00AE6B35" w:rsidRDefault="00922A52" w:rsidP="006B7150">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w:t>
      </w:r>
      <w:r w:rsidRPr="00AE6B35">
        <w:rPr>
          <w:rFonts w:ascii="Verdana" w:hAnsi="Verdana" w:cs="Lotus Linotype"/>
          <w:rtl/>
        </w:rPr>
        <w:t xml:space="preserve"> </w:t>
      </w:r>
      <w:r w:rsidRPr="00AE6B35">
        <w:rPr>
          <w:rFonts w:ascii="Verdana" w:hAnsi="Verdana" w:cs="Lotus Linotype"/>
          <w:rtl/>
          <w:lang w:bidi="fa-IR"/>
        </w:rPr>
        <w:t>الوحد</w:t>
      </w:r>
      <w:r>
        <w:rPr>
          <w:rFonts w:ascii="Verdana" w:hAnsi="Verdana" w:cs="Lotus Linotype" w:hint="cs"/>
          <w:rtl/>
          <w:lang w:bidi="fa-IR"/>
        </w:rPr>
        <w:t>ة</w:t>
      </w:r>
      <w:r w:rsidRPr="00AE6B35">
        <w:rPr>
          <w:rFonts w:ascii="Verdana" w:hAnsi="Verdana" w:cs="Lotus Linotype"/>
          <w:rtl/>
          <w:lang w:bidi="fa-IR"/>
        </w:rPr>
        <w:t xml:space="preserve"> الاسلامی</w:t>
      </w:r>
      <w:r>
        <w:rPr>
          <w:rFonts w:ascii="Verdana" w:hAnsi="Verdana" w:cs="Lotus Linotype" w:hint="cs"/>
          <w:rtl/>
          <w:lang w:bidi="fa-IR"/>
        </w:rPr>
        <w:t>ة</w:t>
      </w:r>
      <w:r w:rsidRPr="00AE6B35">
        <w:rPr>
          <w:rFonts w:ascii="Verdana" w:hAnsi="Verdana" w:cs="Lotus Linotype"/>
          <w:rtl/>
          <w:lang w:bidi="fa-IR"/>
        </w:rPr>
        <w:t xml:space="preserve"> بین الأخذ و الرد (ضمن مجموع السن</w:t>
      </w:r>
      <w:r>
        <w:rPr>
          <w:rFonts w:ascii="Verdana" w:hAnsi="Verdana" w:cs="Lotus Linotype" w:hint="cs"/>
          <w:rtl/>
          <w:lang w:bidi="fa-IR"/>
        </w:rPr>
        <w:t>ة</w:t>
      </w:r>
      <w:r w:rsidRPr="00AE6B35">
        <w:rPr>
          <w:rFonts w:ascii="Verdana" w:hAnsi="Verdana" w:cs="Lotus Linotype"/>
          <w:rtl/>
          <w:lang w:bidi="fa-IR"/>
        </w:rPr>
        <w:t xml:space="preserve"> 2/392).</w:t>
      </w:r>
    </w:p>
  </w:footnote>
  <w:footnote w:id="1276">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1/157).</w:t>
      </w:r>
    </w:p>
  </w:footnote>
  <w:footnote w:id="1277">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الآراء الصریح</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2/330، 384).</w:t>
      </w:r>
    </w:p>
  </w:footnote>
  <w:footnote w:id="1278">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1/138).</w:t>
      </w:r>
    </w:p>
  </w:footnote>
  <w:footnote w:id="1279">
    <w:p w:rsidR="00922A52" w:rsidRPr="00AE6B35" w:rsidRDefault="00922A52" w:rsidP="00846B6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إلکیا هراسی: شمس الدین ابوالحسن علی بن محمد بن علی طبری جوینی؛ فقیه شافعی و مفسر بود که از جمله </w:t>
      </w:r>
      <w:r>
        <w:rPr>
          <w:rFonts w:ascii="Verdana" w:hAnsi="Verdana" w:cs="Lotus Linotype" w:hint="cs"/>
          <w:rtl/>
          <w:lang w:bidi="fa-IR"/>
        </w:rPr>
        <w:t xml:space="preserve">بارزترين </w:t>
      </w:r>
      <w:r w:rsidRPr="00AE6B35">
        <w:rPr>
          <w:rFonts w:ascii="Verdana" w:hAnsi="Verdana" w:cs="Lotus Linotype"/>
          <w:rtl/>
          <w:lang w:bidi="fa-IR"/>
        </w:rPr>
        <w:t>طلبه</w:t>
      </w:r>
      <w:r w:rsidRPr="00AE6B35">
        <w:rPr>
          <w:rFonts w:ascii="Verdana" w:hAnsi="Verdana" w:cs="2  Badr"/>
          <w:rtl/>
          <w:lang w:bidi="fa-IR"/>
        </w:rPr>
        <w:t>‌</w:t>
      </w:r>
      <w:r w:rsidRPr="00AE6B35">
        <w:rPr>
          <w:rFonts w:ascii="Verdana" w:hAnsi="Verdana" w:cs="Lotus Linotype"/>
          <w:rtl/>
          <w:lang w:bidi="fa-IR"/>
        </w:rPr>
        <w:t>ها ابوالمعالی</w:t>
      </w:r>
      <w:r>
        <w:rPr>
          <w:rFonts w:ascii="Verdana" w:hAnsi="Verdana" w:cs="Lotus Linotype"/>
          <w:rtl/>
          <w:lang w:bidi="fa-IR"/>
        </w:rPr>
        <w:t xml:space="preserve"> جوینی بود و بخاطر هم نامی با ا</w:t>
      </w:r>
      <w:r>
        <w:rPr>
          <w:rFonts w:ascii="Verdana" w:hAnsi="Verdana" w:cs="Lotus Linotype" w:hint="cs"/>
          <w:rtl/>
          <w:lang w:bidi="fa-IR"/>
        </w:rPr>
        <w:t>ب</w:t>
      </w:r>
      <w:r w:rsidRPr="00AE6B35">
        <w:rPr>
          <w:rFonts w:ascii="Verdana" w:hAnsi="Verdana" w:cs="Lotus Linotype"/>
          <w:rtl/>
          <w:lang w:bidi="fa-IR"/>
        </w:rPr>
        <w:t>ن صباح اسماعیل</w:t>
      </w:r>
      <w:r>
        <w:rPr>
          <w:rFonts w:ascii="Verdana" w:hAnsi="Verdana" w:cs="Lotus Linotype" w:hint="cs"/>
          <w:rtl/>
          <w:lang w:bidi="fa-IR"/>
        </w:rPr>
        <w:t>ى</w:t>
      </w:r>
      <w:r w:rsidRPr="00AE6B35">
        <w:rPr>
          <w:rFonts w:ascii="Verdana" w:hAnsi="Verdana" w:cs="Lotus Linotype"/>
          <w:rtl/>
          <w:lang w:bidi="fa-IR"/>
        </w:rPr>
        <w:t xml:space="preserve"> به باطنیه متهم شد. نزدیک بود که او را بکشند تا اینکه گروهی به برائت وی شهادت دادند. در سال 504ه</w:t>
      </w:r>
      <w:r>
        <w:rPr>
          <w:rFonts w:ascii="Verdana" w:hAnsi="Verdana" w:cs="Lotus Linotype" w:hint="cs"/>
          <w:rtl/>
          <w:lang w:bidi="fa-IR"/>
        </w:rPr>
        <w:t>ـ</w:t>
      </w:r>
      <w:r w:rsidRPr="00AE6B35">
        <w:rPr>
          <w:rFonts w:ascii="Verdana" w:hAnsi="Verdana" w:cs="Lotus Linotype"/>
          <w:rtl/>
          <w:lang w:bidi="fa-IR"/>
        </w:rPr>
        <w:t xml:space="preserve"> درگذشت. نگا: سیر اعلام النبلاء 19/351-350. </w:t>
      </w:r>
      <w:r>
        <w:rPr>
          <w:rFonts w:ascii="Verdana" w:hAnsi="Verdana" w:cs="Lotus Linotype" w:hint="cs"/>
          <w:rtl/>
          <w:lang w:bidi="fa-IR"/>
        </w:rPr>
        <w:t>المنتظم 9/167.</w:t>
      </w:r>
      <w:r w:rsidRPr="00AE6B35">
        <w:rPr>
          <w:rFonts w:ascii="Verdana" w:hAnsi="Verdana" w:cs="Lotus Linotype"/>
          <w:rtl/>
          <w:lang w:bidi="fa-IR"/>
        </w:rPr>
        <w:t>طبقات الشافعیه، السبکی 7/234-231. شذرات الذهب 4/10-8.</w:t>
      </w:r>
    </w:p>
  </w:footnote>
  <w:footnote w:id="1280">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1/144).</w:t>
      </w:r>
    </w:p>
  </w:footnote>
  <w:footnote w:id="1281">
    <w:p w:rsidR="00922A52" w:rsidRPr="00AE6B35" w:rsidRDefault="00922A52" w:rsidP="00846B6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(ضمن مجموع السن</w:t>
      </w:r>
      <w:r>
        <w:rPr>
          <w:rFonts w:ascii="Verdana" w:hAnsi="Verdana" w:cs="Lotus Linotype" w:hint="cs"/>
          <w:rtl/>
          <w:lang w:bidi="fa-IR"/>
        </w:rPr>
        <w:t>ة</w:t>
      </w:r>
      <w:r w:rsidRPr="00AE6B35">
        <w:rPr>
          <w:rFonts w:ascii="Verdana" w:hAnsi="Verdana" w:cs="Lotus Linotype"/>
          <w:rtl/>
          <w:lang w:bidi="fa-IR"/>
        </w:rPr>
        <w:t xml:space="preserve"> 1/145).</w:t>
      </w:r>
    </w:p>
  </w:footnote>
  <w:footnote w:id="1282">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مجموع السن</w:t>
      </w:r>
      <w:r>
        <w:rPr>
          <w:rFonts w:ascii="Verdana" w:hAnsi="Verdana" w:cs="Lotus Linotype" w:hint="cs"/>
          <w:rtl/>
          <w:lang w:bidi="fa-IR"/>
        </w:rPr>
        <w:t>ة</w:t>
      </w:r>
      <w:r w:rsidRPr="00AE6B35">
        <w:rPr>
          <w:rFonts w:ascii="Verdana" w:hAnsi="Verdana" w:cs="Lotus Linotype"/>
          <w:rtl/>
          <w:lang w:bidi="fa-IR"/>
        </w:rPr>
        <w:t xml:space="preserve"> 1/175، 177.</w:t>
      </w:r>
    </w:p>
  </w:footnote>
  <w:footnote w:id="1283">
    <w:p w:rsidR="00922A52" w:rsidRPr="00AE6B35" w:rsidRDefault="00922A52" w:rsidP="00846B68">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شیخ محمد بن فؤاد آلوسی و شیخ توفیق بدری </w:t>
      </w:r>
      <w:r w:rsidRPr="00AE6B35">
        <w:rPr>
          <w:rFonts w:ascii="Verdana" w:hAnsi="Verdana" w:cs="B Badr"/>
          <w:rtl/>
          <w:lang w:bidi="fa-IR"/>
        </w:rPr>
        <w:t>–</w:t>
      </w:r>
      <w:r w:rsidRPr="00AE6B35">
        <w:rPr>
          <w:rFonts w:ascii="Verdana" w:hAnsi="Verdana" w:cs="Lotus Linotype"/>
          <w:rtl/>
          <w:lang w:bidi="fa-IR"/>
        </w:rPr>
        <w:t xml:space="preserve"> از معاصران ملاح </w:t>
      </w:r>
      <w:r w:rsidRPr="00AE6B35">
        <w:rPr>
          <w:rFonts w:ascii="Verdana" w:hAnsi="Verdana" w:cs="B Badr"/>
          <w:rtl/>
          <w:lang w:bidi="fa-IR"/>
        </w:rPr>
        <w:t>–</w:t>
      </w:r>
      <w:r w:rsidRPr="00AE6B35">
        <w:rPr>
          <w:rFonts w:ascii="Verdana" w:hAnsi="Verdana" w:cs="Lotus Linotype"/>
          <w:rtl/>
          <w:lang w:bidi="fa-IR"/>
        </w:rPr>
        <w:t xml:space="preserve"> او را به داشتن گرایشهای نژادپرستانه متهم کردند. و اگر این اتهام صحیح باشد تأثیر زیادی در افکار وی داشت. (ملاقات خصوصی سه شنبه 28/11/1424) چیزی که گرایشهای دینی نه عینی و همراه با آن گرایشهای قومی عربی ملاح را روشن ساخت، مطالعه کتابهای وی بود. و تأکید می</w:t>
      </w:r>
      <w:r w:rsidRPr="00AE6B35">
        <w:rPr>
          <w:rFonts w:ascii="Verdana" w:hAnsi="Verdana" w:cs="2  Badr"/>
          <w:rtl/>
          <w:lang w:bidi="fa-IR"/>
        </w:rPr>
        <w:t>‌</w:t>
      </w:r>
      <w:r w:rsidRPr="00AE6B35">
        <w:rPr>
          <w:rFonts w:ascii="Verdana" w:hAnsi="Verdana" w:cs="Lotus Linotype"/>
          <w:rtl/>
          <w:lang w:bidi="fa-IR"/>
        </w:rPr>
        <w:t>کرد که او دعوت قومی و تعصب قومی در بسیاری از مقالاتش نقد کرده است. او در بعضی جاها صراحتاً می</w:t>
      </w:r>
      <w:r w:rsidRPr="00AE6B35">
        <w:rPr>
          <w:rFonts w:ascii="Verdana" w:hAnsi="Verdana" w:cs="2  Badr"/>
          <w:rtl/>
          <w:lang w:bidi="fa-IR"/>
        </w:rPr>
        <w:t>‌</w:t>
      </w:r>
      <w:r w:rsidRPr="00AE6B35">
        <w:rPr>
          <w:rFonts w:ascii="Verdana" w:hAnsi="Verdana" w:cs="Lotus Linotype"/>
          <w:rtl/>
          <w:lang w:bidi="fa-IR"/>
        </w:rPr>
        <w:t>گوید: «آری، من به قومیت اسلامی صحیح و تاریخ آن و قومیت عربی</w:t>
      </w:r>
      <w:r>
        <w:rPr>
          <w:rFonts w:ascii="Verdana" w:hAnsi="Verdana" w:cs="Lotus Linotype"/>
          <w:rtl/>
          <w:lang w:bidi="fa-IR"/>
        </w:rPr>
        <w:t xml:space="preserve"> صحیح و تاریخ سالم آن تعصب دارم</w:t>
      </w:r>
      <w:r w:rsidRPr="00AE6B35">
        <w:rPr>
          <w:rFonts w:ascii="Verdana" w:hAnsi="Verdana" w:cs="Lotus Linotype"/>
          <w:rtl/>
          <w:lang w:bidi="fa-IR"/>
        </w:rPr>
        <w:t>»</w:t>
      </w:r>
      <w:r>
        <w:rPr>
          <w:rFonts w:ascii="Verdana" w:hAnsi="Verdana" w:cs="Lotus Linotype" w:hint="cs"/>
          <w:rtl/>
          <w:lang w:bidi="fa-IR"/>
        </w:rPr>
        <w:t>.</w:t>
      </w:r>
      <w:r w:rsidRPr="00AE6B35">
        <w:rPr>
          <w:rFonts w:ascii="Verdana" w:hAnsi="Verdana" w:cs="Lotus Linotype"/>
          <w:rtl/>
          <w:lang w:bidi="fa-IR"/>
        </w:rPr>
        <w:t xml:space="preserve"> مجموع السن</w:t>
      </w:r>
      <w:r>
        <w:rPr>
          <w:rFonts w:ascii="Verdana" w:hAnsi="Verdana" w:cs="Lotus Linotype" w:hint="cs"/>
          <w:rtl/>
          <w:lang w:bidi="fa-IR"/>
        </w:rPr>
        <w:t>ة</w:t>
      </w:r>
      <w:r w:rsidRPr="00AE6B35">
        <w:rPr>
          <w:rFonts w:ascii="Verdana" w:hAnsi="Verdana" w:cs="Lotus Linotype"/>
          <w:rtl/>
          <w:lang w:bidi="fa-IR"/>
        </w:rPr>
        <w:t xml:space="preserve"> 2/</w:t>
      </w:r>
      <w:r>
        <w:rPr>
          <w:rFonts w:ascii="Verdana" w:hAnsi="Verdana" w:cs="Lotus Linotype" w:hint="cs"/>
          <w:rtl/>
          <w:lang w:bidi="fa-IR"/>
        </w:rPr>
        <w:t>10، 244، 270.</w:t>
      </w:r>
    </w:p>
  </w:footnote>
  <w:footnote w:id="1284">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الآراء الصریح</w:t>
      </w:r>
      <w:r>
        <w:rPr>
          <w:rFonts w:ascii="Verdana" w:hAnsi="Verdana" w:cs="Lotus Linotype" w:hint="cs"/>
          <w:rtl/>
          <w:lang w:bidi="fa-IR"/>
        </w:rPr>
        <w:t>ة</w:t>
      </w:r>
      <w:r w:rsidRPr="00AE6B35">
        <w:rPr>
          <w:rFonts w:ascii="Verdana" w:hAnsi="Verdana" w:cs="Lotus Linotype"/>
          <w:rtl/>
          <w:lang w:bidi="fa-IR"/>
        </w:rPr>
        <w:t xml:space="preserve"> 2/116.</w:t>
      </w:r>
    </w:p>
  </w:footnote>
  <w:footnote w:id="1285">
    <w:p w:rsidR="00922A52" w:rsidRPr="00AE6B35" w:rsidRDefault="00922A52" w:rsidP="00846B6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منبع سابق</w:t>
      </w:r>
      <w:r w:rsidRPr="00AE6B35">
        <w:rPr>
          <w:rFonts w:ascii="Verdana" w:hAnsi="Verdana" w:cs="Lotus Linotype"/>
          <w:rtl/>
          <w:lang w:bidi="fa-IR"/>
        </w:rPr>
        <w:t xml:space="preserve"> 2/122.</w:t>
      </w:r>
    </w:p>
  </w:footnote>
  <w:footnote w:id="1286">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131.</w:t>
      </w:r>
    </w:p>
  </w:footnote>
  <w:footnote w:id="1287">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کتاب منهج الجدل والمناظر</w:t>
      </w:r>
      <w:r>
        <w:rPr>
          <w:rFonts w:ascii="Verdana" w:hAnsi="Verdana" w:cs="Lotus Linotype" w:hint="cs"/>
          <w:rtl/>
          <w:lang w:bidi="fa-IR"/>
        </w:rPr>
        <w:t>ة</w:t>
      </w:r>
      <w:r w:rsidRPr="00AE6B35">
        <w:rPr>
          <w:rFonts w:ascii="Verdana" w:hAnsi="Verdana" w:cs="Lotus Linotype"/>
          <w:rtl/>
          <w:lang w:bidi="fa-IR"/>
        </w:rPr>
        <w:t xml:space="preserve"> فی تقریر مسایل الاعتقاد 2/771-769.</w:t>
      </w:r>
    </w:p>
  </w:footnote>
  <w:footnote w:id="1288">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تاریخنا القومی (ضمن مجموع السن</w:t>
      </w:r>
      <w:r>
        <w:rPr>
          <w:rFonts w:ascii="Verdana" w:hAnsi="Verdana" w:cs="Lotus Linotype" w:hint="cs"/>
          <w:rtl/>
          <w:lang w:bidi="fa-IR"/>
        </w:rPr>
        <w:t>ة</w:t>
      </w:r>
      <w:r w:rsidRPr="00AE6B35">
        <w:rPr>
          <w:rFonts w:ascii="Verdana" w:hAnsi="Verdana" w:cs="Lotus Linotype"/>
          <w:rtl/>
          <w:lang w:bidi="fa-IR"/>
        </w:rPr>
        <w:t xml:space="preserve"> 1/333).</w:t>
      </w:r>
    </w:p>
  </w:footnote>
  <w:footnote w:id="1289">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مجموع السن</w:t>
      </w:r>
      <w:r>
        <w:rPr>
          <w:rFonts w:ascii="Verdana" w:hAnsi="Verdana" w:cs="Lotus Linotype" w:hint="cs"/>
          <w:rtl/>
          <w:lang w:bidi="fa-IR"/>
        </w:rPr>
        <w:t>ة</w:t>
      </w:r>
      <w:r w:rsidRPr="00AE6B35">
        <w:rPr>
          <w:rFonts w:ascii="Verdana" w:hAnsi="Verdana" w:cs="Lotus Linotype"/>
          <w:rtl/>
          <w:lang w:bidi="fa-IR"/>
        </w:rPr>
        <w:t xml:space="preserve"> 2/98.</w:t>
      </w:r>
    </w:p>
  </w:footnote>
  <w:footnote w:id="1290">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ضوابط الجرح والتعدیل، الحافظ الذهبی، 2/797-735.</w:t>
      </w:r>
    </w:p>
  </w:footnote>
  <w:footnote w:id="1291">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الآراء الصریح</w:t>
      </w:r>
      <w:r>
        <w:rPr>
          <w:rFonts w:ascii="Verdana" w:hAnsi="Verdana" w:cs="Lotus Linotype" w:hint="cs"/>
          <w:rtl/>
          <w:lang w:bidi="fa-IR"/>
        </w:rPr>
        <w:t>ة</w:t>
      </w:r>
      <w:r w:rsidRPr="00AE6B35">
        <w:rPr>
          <w:rFonts w:ascii="Verdana" w:hAnsi="Verdana" w:cs="Lotus Linotype"/>
          <w:rtl/>
          <w:lang w:bidi="fa-IR"/>
        </w:rPr>
        <w:t xml:space="preserve"> 2/131.</w:t>
      </w:r>
    </w:p>
  </w:footnote>
  <w:footnote w:id="1292">
    <w:p w:rsidR="00922A52" w:rsidRPr="00AE6B35" w:rsidRDefault="00922A52" w:rsidP="00846B6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به دانشگاه علمی که خالصی در کاظمیه تأ</w:t>
      </w:r>
      <w:r w:rsidRPr="00846B68">
        <w:rPr>
          <w:rFonts w:ascii="Lotus Linotype" w:hAnsi="Lotus Linotype" w:cs="Lotus Linotype"/>
          <w:rtl/>
          <w:lang w:bidi="fa-IR"/>
        </w:rPr>
        <w:t>سیس کرده بود اشاره می</w:t>
      </w:r>
      <w:r w:rsidRPr="00846B68">
        <w:rPr>
          <w:rFonts w:ascii="Lotus Linotype" w:hAnsi="Lotus Linotype"/>
          <w:rtl/>
          <w:lang w:bidi="fa-IR"/>
        </w:rPr>
        <w:t>‌</w:t>
      </w:r>
      <w:r w:rsidRPr="00846B68">
        <w:rPr>
          <w:rFonts w:ascii="Lotus Linotype" w:hAnsi="Lotus Linotype" w:cs="Lotus Linotype"/>
          <w:rtl/>
          <w:lang w:bidi="fa-IR"/>
        </w:rPr>
        <w:t>کند.</w:t>
      </w:r>
      <w:r w:rsidRPr="00AE6B35">
        <w:rPr>
          <w:rFonts w:ascii="Verdana" w:hAnsi="Verdana" w:cs="Lotus Linotype"/>
          <w:rtl/>
          <w:lang w:bidi="fa-IR"/>
        </w:rPr>
        <w:t xml:space="preserve"> مجموع السن</w:t>
      </w:r>
      <w:r>
        <w:rPr>
          <w:rFonts w:ascii="Verdana" w:hAnsi="Verdana" w:cs="Lotus Linotype" w:hint="cs"/>
          <w:rtl/>
          <w:lang w:bidi="fa-IR"/>
        </w:rPr>
        <w:t>ة</w:t>
      </w:r>
      <w:r w:rsidRPr="00AE6B35">
        <w:rPr>
          <w:rFonts w:ascii="Verdana" w:hAnsi="Verdana" w:cs="Lotus Linotype"/>
          <w:rtl/>
          <w:lang w:bidi="fa-IR"/>
        </w:rPr>
        <w:t xml:space="preserve"> 2/282.</w:t>
      </w:r>
    </w:p>
  </w:footnote>
  <w:footnote w:id="129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1/386.</w:t>
      </w:r>
    </w:p>
  </w:footnote>
  <w:footnote w:id="129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2/132.</w:t>
      </w:r>
    </w:p>
  </w:footnote>
  <w:footnote w:id="1295">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مجموع السن</w:t>
      </w:r>
      <w:r>
        <w:rPr>
          <w:rFonts w:ascii="Verdana" w:hAnsi="Verdana" w:cs="Lotus Linotype" w:hint="cs"/>
          <w:rtl/>
          <w:lang w:bidi="fa-IR"/>
        </w:rPr>
        <w:t>ة</w:t>
      </w:r>
      <w:r w:rsidRPr="00AE6B35">
        <w:rPr>
          <w:rFonts w:ascii="Verdana" w:hAnsi="Verdana" w:cs="Lotus Linotype"/>
          <w:rtl/>
          <w:lang w:bidi="fa-IR"/>
        </w:rPr>
        <w:t xml:space="preserve"> 1/267.</w:t>
      </w:r>
    </w:p>
  </w:footnote>
  <w:footnote w:id="1296">
    <w:p w:rsidR="00922A52" w:rsidRPr="00AE6B35" w:rsidRDefault="00922A52" w:rsidP="00846B6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2/248.</w:t>
      </w:r>
    </w:p>
  </w:footnote>
  <w:footnote w:id="1297">
    <w:p w:rsidR="00922A52" w:rsidRPr="00AE6B35" w:rsidRDefault="00922A52" w:rsidP="0087780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همان </w:t>
      </w:r>
      <w:r>
        <w:rPr>
          <w:rFonts w:ascii="Verdana" w:hAnsi="Verdana" w:cs="Lotus Linotype" w:hint="cs"/>
          <w:rtl/>
          <w:lang w:bidi="fa-IR"/>
        </w:rPr>
        <w:t>1</w:t>
      </w:r>
      <w:r w:rsidRPr="00AE6B35">
        <w:rPr>
          <w:rFonts w:ascii="Verdana" w:hAnsi="Verdana" w:cs="Lotus Linotype"/>
          <w:rtl/>
          <w:lang w:bidi="fa-IR"/>
        </w:rPr>
        <w:t>/</w:t>
      </w:r>
      <w:r>
        <w:rPr>
          <w:rFonts w:ascii="Verdana" w:hAnsi="Verdana" w:cs="Lotus Linotype" w:hint="cs"/>
          <w:rtl/>
          <w:lang w:bidi="fa-IR"/>
        </w:rPr>
        <w:t>126</w:t>
      </w:r>
      <w:r w:rsidRPr="00AE6B35">
        <w:rPr>
          <w:rFonts w:ascii="Verdana" w:hAnsi="Verdana" w:cs="Lotus Linotype"/>
          <w:rtl/>
          <w:lang w:bidi="fa-IR"/>
        </w:rPr>
        <w:t>.</w:t>
      </w:r>
    </w:p>
  </w:footnote>
  <w:footnote w:id="1298">
    <w:p w:rsidR="00922A52" w:rsidRPr="00AE6B35" w:rsidRDefault="00922A52" w:rsidP="0087780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همان </w:t>
      </w:r>
      <w:r>
        <w:rPr>
          <w:rFonts w:ascii="Verdana" w:hAnsi="Verdana" w:cs="Lotus Linotype" w:hint="cs"/>
          <w:rtl/>
          <w:lang w:bidi="fa-IR"/>
        </w:rPr>
        <w:t>2</w:t>
      </w:r>
      <w:r w:rsidRPr="00AE6B35">
        <w:rPr>
          <w:rFonts w:ascii="Verdana" w:hAnsi="Verdana" w:cs="Lotus Linotype"/>
          <w:rtl/>
          <w:lang w:bidi="fa-IR"/>
        </w:rPr>
        <w:t>/</w:t>
      </w:r>
      <w:r>
        <w:rPr>
          <w:rFonts w:ascii="Verdana" w:hAnsi="Verdana" w:cs="Lotus Linotype" w:hint="cs"/>
          <w:rtl/>
          <w:lang w:bidi="fa-IR"/>
        </w:rPr>
        <w:t>234</w:t>
      </w:r>
      <w:r w:rsidRPr="00AE6B35">
        <w:rPr>
          <w:rFonts w:ascii="Verdana" w:hAnsi="Verdana" w:cs="Lotus Linotype"/>
          <w:rtl/>
          <w:lang w:bidi="fa-IR"/>
        </w:rPr>
        <w:t>.</w:t>
      </w:r>
    </w:p>
  </w:footnote>
  <w:footnote w:id="1299">
    <w:p w:rsidR="00922A52" w:rsidRPr="00AE6B35" w:rsidRDefault="00922A52" w:rsidP="00877807">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الرزی</w:t>
      </w:r>
      <w:r>
        <w:rPr>
          <w:rFonts w:ascii="Verdana" w:hAnsi="Verdana" w:cs="Lotus Linotype" w:hint="cs"/>
          <w:rtl/>
          <w:lang w:bidi="fa-IR"/>
        </w:rPr>
        <w:t>ة</w:t>
      </w:r>
      <w:r w:rsidRPr="00AE6B35">
        <w:rPr>
          <w:rFonts w:ascii="Verdana" w:hAnsi="Verdana" w:cs="Lotus Linotype"/>
          <w:rtl/>
          <w:lang w:bidi="fa-IR"/>
        </w:rPr>
        <w:t xml:space="preserve"> 1/126</w:t>
      </w:r>
      <w:r>
        <w:rPr>
          <w:rFonts w:ascii="Verdana" w:hAnsi="Verdana" w:cs="Lotus Linotype" w:hint="cs"/>
          <w:rtl/>
          <w:lang w:bidi="fa-IR"/>
        </w:rPr>
        <w:t>و</w:t>
      </w:r>
      <w:r w:rsidRPr="00AE6B35">
        <w:rPr>
          <w:rFonts w:ascii="Verdana" w:hAnsi="Verdana" w:cs="Lotus Linotype"/>
          <w:rtl/>
          <w:lang w:bidi="fa-IR"/>
        </w:rPr>
        <w:t xml:space="preserve"> حج</w:t>
      </w:r>
      <w:r>
        <w:rPr>
          <w:rFonts w:ascii="Verdana" w:hAnsi="Verdana" w:cs="Lotus Linotype" w:hint="cs"/>
          <w:rtl/>
          <w:lang w:bidi="fa-IR"/>
        </w:rPr>
        <w:t>ة</w:t>
      </w:r>
      <w:r w:rsidRPr="00AE6B35">
        <w:rPr>
          <w:rFonts w:ascii="Verdana" w:hAnsi="Verdana" w:cs="Lotus Linotype"/>
          <w:rtl/>
          <w:lang w:bidi="fa-IR"/>
        </w:rPr>
        <w:t xml:space="preserve"> الخالصی 5.</w:t>
      </w:r>
    </w:p>
  </w:footnote>
  <w:footnote w:id="1300">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مسأل</w:t>
      </w:r>
      <w:r>
        <w:rPr>
          <w:rFonts w:ascii="Verdana" w:hAnsi="Verdana" w:cs="Lotus Linotype" w:hint="cs"/>
          <w:rtl/>
          <w:lang w:bidi="fa-IR"/>
        </w:rPr>
        <w:t>ة</w:t>
      </w:r>
      <w:r w:rsidRPr="00AE6B35">
        <w:rPr>
          <w:rFonts w:ascii="Verdana" w:hAnsi="Verdana" w:cs="Lotus Linotype"/>
          <w:rtl/>
          <w:lang w:bidi="fa-IR"/>
        </w:rPr>
        <w:t xml:space="preserve"> التقریب بین السن</w:t>
      </w:r>
      <w:r>
        <w:rPr>
          <w:rFonts w:ascii="Verdana" w:hAnsi="Verdana" w:cs="Lotus Linotype" w:hint="cs"/>
          <w:rtl/>
          <w:lang w:bidi="fa-IR"/>
        </w:rPr>
        <w:t>ة</w:t>
      </w:r>
      <w:r w:rsidRPr="00AE6B35">
        <w:rPr>
          <w:rFonts w:ascii="Verdana" w:hAnsi="Verdana" w:cs="Lotus Linotype"/>
          <w:rtl/>
          <w:lang w:bidi="fa-IR"/>
        </w:rPr>
        <w:t xml:space="preserve"> والشیع</w:t>
      </w:r>
      <w:r>
        <w:rPr>
          <w:rFonts w:ascii="Verdana" w:hAnsi="Verdana" w:cs="Lotus Linotype" w:hint="cs"/>
          <w:rtl/>
          <w:lang w:bidi="fa-IR"/>
        </w:rPr>
        <w:t>ة</w:t>
      </w:r>
      <w:r w:rsidRPr="00AE6B35">
        <w:rPr>
          <w:rFonts w:ascii="Verdana" w:hAnsi="Verdana" w:cs="Lotus Linotype"/>
          <w:rtl/>
          <w:lang w:bidi="fa-IR"/>
        </w:rPr>
        <w:t xml:space="preserve"> 20/209.</w:t>
      </w:r>
    </w:p>
  </w:footnote>
  <w:footnote w:id="1301">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 کتاب الشیخ عبدالعزیز البدری لمح</w:t>
      </w:r>
      <w:r>
        <w:rPr>
          <w:rFonts w:ascii="Verdana" w:hAnsi="Verdana" w:cs="Lotus Linotype" w:hint="cs"/>
          <w:rtl/>
          <w:lang w:bidi="fa-IR"/>
        </w:rPr>
        <w:t>ة</w:t>
      </w:r>
      <w:r w:rsidRPr="00AE6B35">
        <w:rPr>
          <w:rFonts w:ascii="Verdana" w:hAnsi="Verdana" w:cs="Lotus Linotype"/>
          <w:rtl/>
          <w:lang w:bidi="fa-IR"/>
        </w:rPr>
        <w:t xml:space="preserve"> من السیر</w:t>
      </w:r>
      <w:r>
        <w:rPr>
          <w:rFonts w:ascii="Verdana" w:hAnsi="Verdana" w:cs="Lotus Linotype" w:hint="cs"/>
          <w:rtl/>
          <w:lang w:bidi="fa-IR"/>
        </w:rPr>
        <w:t>ة</w:t>
      </w:r>
      <w:r w:rsidRPr="00AE6B35">
        <w:rPr>
          <w:rFonts w:ascii="Verdana" w:hAnsi="Verdana" w:cs="Lotus Linotype"/>
          <w:rtl/>
          <w:lang w:bidi="fa-IR"/>
        </w:rPr>
        <w:t xml:space="preserve"> الذاتی</w:t>
      </w:r>
      <w:r>
        <w:rPr>
          <w:rFonts w:ascii="Verdana" w:hAnsi="Verdana" w:cs="Lotus Linotype" w:hint="cs"/>
          <w:rtl/>
          <w:lang w:bidi="fa-IR"/>
        </w:rPr>
        <w:t>ة</w:t>
      </w:r>
      <w:r w:rsidRPr="00AE6B35">
        <w:rPr>
          <w:rFonts w:ascii="Verdana" w:hAnsi="Verdana" w:cs="Lotus Linotype"/>
          <w:rtl/>
          <w:lang w:bidi="fa-IR"/>
        </w:rPr>
        <w:t xml:space="preserve"> الجهادی</w:t>
      </w:r>
      <w:r>
        <w:rPr>
          <w:rFonts w:ascii="Verdana" w:hAnsi="Verdana" w:cs="Lotus Linotype" w:hint="cs"/>
          <w:rtl/>
          <w:lang w:bidi="fa-IR"/>
        </w:rPr>
        <w:t>ة</w:t>
      </w:r>
      <w:r w:rsidRPr="00AE6B35">
        <w:rPr>
          <w:rFonts w:ascii="Verdana" w:hAnsi="Verdana" w:cs="Lotus Linotype"/>
          <w:rtl/>
          <w:lang w:bidi="fa-IR"/>
        </w:rPr>
        <w:t>/ تألیف: محمد الآلوسی.</w:t>
      </w:r>
    </w:p>
  </w:footnote>
  <w:footnote w:id="1302">
    <w:p w:rsidR="00922A52" w:rsidRPr="00AE6B35" w:rsidRDefault="00922A52" w:rsidP="00BB2FBB">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w:t>
      </w:r>
      <w:r>
        <w:rPr>
          <w:rFonts w:ascii="Verdana" w:hAnsi="Verdana" w:cs="Lotus Linotype" w:hint="cs"/>
          <w:rtl/>
          <w:lang w:bidi="fa-IR"/>
        </w:rPr>
        <w:t>برادرش شيخ توفيق بدرى و محمد آلوسى به من خبر دادند كه بسيارى از اين مجالس حاضر شدند. نگا: (ملاقات خصوصى).</w:t>
      </w:r>
    </w:p>
  </w:footnote>
  <w:footnote w:id="1303">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 ملاقات خصوصی</w:t>
      </w:r>
      <w:r>
        <w:rPr>
          <w:rFonts w:ascii="Verdana" w:hAnsi="Verdana" w:cs="Lotus Linotype" w:hint="cs"/>
          <w:rtl/>
          <w:lang w:bidi="fa-IR"/>
        </w:rPr>
        <w:t>.</w:t>
      </w:r>
    </w:p>
  </w:footnote>
  <w:footnote w:id="1304">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تاریخ العالم الاسلامی الحدیث والمعاصر 1/192، 202-201.</w:t>
      </w:r>
    </w:p>
  </w:footnote>
  <w:footnote w:id="130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p>
  </w:footnote>
  <w:footnote w:id="130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همان.</w:t>
      </w:r>
    </w:p>
  </w:footnote>
  <w:footnote w:id="1307">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صحابه الکرام (ضمن مجموع السن</w:t>
      </w:r>
      <w:r>
        <w:rPr>
          <w:rFonts w:ascii="Verdana" w:hAnsi="Verdana" w:cs="Lotus Linotype" w:hint="cs"/>
          <w:rtl/>
          <w:lang w:bidi="fa-IR"/>
        </w:rPr>
        <w:t>ة</w:t>
      </w:r>
      <w:r w:rsidRPr="00AE6B35">
        <w:rPr>
          <w:rFonts w:ascii="Verdana" w:hAnsi="Verdana" w:cs="Lotus Linotype"/>
          <w:rtl/>
          <w:lang w:bidi="fa-IR"/>
        </w:rPr>
        <w:t xml:space="preserve"> ج1).</w:t>
      </w:r>
    </w:p>
  </w:footnote>
  <w:footnote w:id="130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ملاقات خصوصی.</w:t>
      </w:r>
    </w:p>
  </w:footnote>
  <w:footnote w:id="1309">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ابن حجر در الفتح نقل کرده است. 3/273.</w:t>
      </w:r>
    </w:p>
  </w:footnote>
  <w:footnote w:id="1310">
    <w:p w:rsidR="00922A52" w:rsidRPr="00AE6B35" w:rsidRDefault="00922A52" w:rsidP="00A54EF8">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ابو محمد عبدالغنی بن </w:t>
      </w:r>
      <w:r>
        <w:rPr>
          <w:rFonts w:ascii="Verdana" w:hAnsi="Verdana" w:cs="Lotus Linotype" w:hint="cs"/>
          <w:rtl/>
          <w:lang w:bidi="fa-IR"/>
        </w:rPr>
        <w:t xml:space="preserve">عبدالواحد بن </w:t>
      </w:r>
      <w:r w:rsidRPr="00AE6B35">
        <w:rPr>
          <w:rFonts w:ascii="Verdana" w:hAnsi="Verdana" w:cs="Lotus Linotype"/>
          <w:rtl/>
          <w:lang w:bidi="fa-IR"/>
        </w:rPr>
        <w:t>علی بن سرور مقدسی جماعیلی حنبلی، از حافظین سنت بود و به معروف امر می</w:t>
      </w:r>
      <w:r w:rsidRPr="00AE6B35">
        <w:rPr>
          <w:rFonts w:ascii="Verdana" w:hAnsi="Verdana" w:cs="2  Badr"/>
          <w:rtl/>
          <w:lang w:bidi="fa-IR"/>
        </w:rPr>
        <w:t>‌</w:t>
      </w:r>
      <w:r w:rsidRPr="00AE6B35">
        <w:rPr>
          <w:rFonts w:ascii="Verdana" w:hAnsi="Verdana" w:cs="Lotus Linotype"/>
          <w:rtl/>
          <w:lang w:bidi="fa-IR"/>
        </w:rPr>
        <w:t>کرد و از کارهای منکر نهی می</w:t>
      </w:r>
      <w:r w:rsidRPr="00AE6B35">
        <w:rPr>
          <w:rFonts w:ascii="Verdana" w:hAnsi="Verdana" w:cs="2  Badr"/>
          <w:rtl/>
          <w:lang w:bidi="fa-IR"/>
        </w:rPr>
        <w:t>‌</w:t>
      </w:r>
      <w:r w:rsidRPr="00AE6B35">
        <w:rPr>
          <w:rFonts w:ascii="Verdana" w:hAnsi="Verdana" w:cs="Lotus Linotype"/>
          <w:rtl/>
          <w:lang w:bidi="fa-IR"/>
        </w:rPr>
        <w:t>کرد. سرزنش هیچ سرزنشگری او را ا</w:t>
      </w:r>
      <w:r w:rsidRPr="00A54EF8">
        <w:rPr>
          <w:rFonts w:ascii="Lotus Linotype" w:hAnsi="Lotus Linotype" w:cs="Lotus Linotype"/>
          <w:rtl/>
          <w:lang w:bidi="fa-IR"/>
        </w:rPr>
        <w:t>ز خدا نمی</w:t>
      </w:r>
      <w:r w:rsidRPr="00A54EF8">
        <w:rPr>
          <w:rFonts w:ascii="Lotus Linotype" w:hAnsi="Lotus Linotype"/>
          <w:rtl/>
          <w:lang w:bidi="fa-IR"/>
        </w:rPr>
        <w:t>‌</w:t>
      </w:r>
      <w:r w:rsidRPr="00A54EF8">
        <w:rPr>
          <w:rFonts w:ascii="Lotus Linotype" w:hAnsi="Lotus Linotype" w:cs="Lotus Linotype"/>
          <w:rtl/>
          <w:lang w:bidi="fa-IR"/>
        </w:rPr>
        <w:t>ترسا</w:t>
      </w:r>
      <w:r w:rsidRPr="00AE6B35">
        <w:rPr>
          <w:rFonts w:ascii="Verdana" w:hAnsi="Verdana" w:cs="Lotus Linotype"/>
          <w:rtl/>
          <w:lang w:bidi="fa-IR"/>
        </w:rPr>
        <w:t>ند. بر بدعتگزاران سختگیر بود. و او در انکار آنها سخنانی دارد در سال 600 هـ درگذشت. نگا: سیراعلام النبلاء 21/471-443.</w:t>
      </w:r>
    </w:p>
  </w:footnote>
  <w:footnote w:id="1311">
    <w:p w:rsidR="00922A52" w:rsidRPr="00AE6B35" w:rsidRDefault="00922A52" w:rsidP="00BB2F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ابو محمد عبدالله </w:t>
      </w:r>
      <w:r>
        <w:rPr>
          <w:rFonts w:ascii="Verdana" w:hAnsi="Verdana" w:cs="Lotus Linotype" w:hint="cs"/>
          <w:rtl/>
          <w:lang w:bidi="fa-IR"/>
        </w:rPr>
        <w:t xml:space="preserve">بن أحمد </w:t>
      </w:r>
      <w:r w:rsidRPr="00AE6B35">
        <w:rPr>
          <w:rFonts w:ascii="Verdana" w:hAnsi="Verdana" w:cs="Lotus Linotype"/>
          <w:rtl/>
          <w:lang w:bidi="fa-IR"/>
        </w:rPr>
        <w:t xml:space="preserve">بن محمد بن قدامه المقدسی جماعیلی حنبلی، از بزرگترین فقهای زمان خود بود. بسیار صبور بود و در مناظره بسیار آرام بود. در سال 620 هـ درگذشت. نگا: سیر اعلام النبلاء </w:t>
      </w:r>
      <w:r>
        <w:rPr>
          <w:rFonts w:ascii="Verdana" w:hAnsi="Verdana" w:cs="Lotus Linotype" w:hint="cs"/>
          <w:rtl/>
          <w:lang w:bidi="fa-IR"/>
        </w:rPr>
        <w:t>22</w:t>
      </w:r>
      <w:r w:rsidRPr="00AE6B35">
        <w:rPr>
          <w:rFonts w:ascii="Verdana" w:hAnsi="Verdana" w:cs="Lotus Linotype"/>
          <w:rtl/>
          <w:lang w:bidi="fa-IR"/>
        </w:rPr>
        <w:t>/173-165، ذیل طبقات الحنابل</w:t>
      </w:r>
      <w:r>
        <w:rPr>
          <w:rFonts w:ascii="Verdana" w:hAnsi="Verdana" w:cs="Lotus Linotype" w:hint="cs"/>
          <w:rtl/>
          <w:lang w:bidi="fa-IR"/>
        </w:rPr>
        <w:t>ة</w:t>
      </w:r>
      <w:r w:rsidRPr="00AE6B35">
        <w:rPr>
          <w:rFonts w:ascii="Verdana" w:hAnsi="Verdana" w:cs="Lotus Linotype"/>
          <w:rtl/>
          <w:lang w:bidi="fa-IR"/>
        </w:rPr>
        <w:t>، ابن رجب 2/149-133.</w:t>
      </w:r>
    </w:p>
  </w:footnote>
  <w:footnote w:id="1312">
    <w:p w:rsidR="00922A52" w:rsidRPr="00AE6B35" w:rsidRDefault="00922A52" w:rsidP="00BB2F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منظورم این نیست که تمامی اینها در عدم </w:t>
      </w:r>
      <w:r>
        <w:rPr>
          <w:rFonts w:ascii="Verdana" w:hAnsi="Verdana" w:cs="Lotus Linotype" w:hint="cs"/>
          <w:rtl/>
          <w:lang w:bidi="fa-IR"/>
        </w:rPr>
        <w:t>بى طرفانه</w:t>
      </w:r>
      <w:r w:rsidRPr="00AE6B35">
        <w:rPr>
          <w:rFonts w:ascii="Verdana" w:hAnsi="Verdana" w:cs="Lotus Linotype"/>
          <w:rtl/>
          <w:lang w:bidi="fa-IR"/>
        </w:rPr>
        <w:t xml:space="preserve"> و سایر ویژگیهای ارزشمند مثل ملاح هستند بلکه در نگاه کلی به حل مشکل با وی شریک هستند.</w:t>
      </w:r>
    </w:p>
  </w:footnote>
  <w:footnote w:id="1313">
    <w:p w:rsidR="00922A52" w:rsidRPr="00AE6B35" w:rsidRDefault="00922A52" w:rsidP="00BB2FBB">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ابوعبدالرحمن محمد بن حسین بن محمد ازدی وعروف به سلمی </w:t>
      </w:r>
      <w:r w:rsidRPr="00AE6B35">
        <w:rPr>
          <w:rFonts w:ascii="Verdana" w:hAnsi="Verdana" w:cs="B Badr"/>
          <w:rtl/>
          <w:lang w:bidi="fa-IR"/>
        </w:rPr>
        <w:t>–</w:t>
      </w:r>
      <w:r w:rsidRPr="00AE6B35">
        <w:rPr>
          <w:rFonts w:ascii="Verdana" w:hAnsi="Verdana" w:cs="Lotus Linotype"/>
          <w:rtl/>
          <w:lang w:bidi="fa-IR"/>
        </w:rPr>
        <w:t xml:space="preserve"> نسبت به خانواده مادرش </w:t>
      </w:r>
      <w:r w:rsidRPr="00AE6B35">
        <w:rPr>
          <w:rFonts w:ascii="Verdana" w:hAnsi="Verdana" w:cs="B Badr"/>
          <w:rtl/>
          <w:lang w:bidi="fa-IR"/>
        </w:rPr>
        <w:t>–</w:t>
      </w:r>
      <w:r w:rsidRPr="00AE6B35">
        <w:rPr>
          <w:rFonts w:ascii="Verdana" w:hAnsi="Verdana" w:cs="Lotus Linotype"/>
          <w:rtl/>
          <w:lang w:bidi="fa-IR"/>
        </w:rPr>
        <w:t xml:space="preserve"> همان کسانی که نزد آنها تربیت شد. در سال 325هـ در نیشابور در خانه ای مشهور به تصوف متولد شد. و از </w:t>
      </w:r>
      <w:r>
        <w:rPr>
          <w:rFonts w:ascii="Verdana" w:hAnsi="Verdana" w:cs="Lotus Linotype" w:hint="cs"/>
          <w:rtl/>
          <w:lang w:bidi="fa-IR"/>
        </w:rPr>
        <w:t xml:space="preserve">كودكى </w:t>
      </w:r>
      <w:r w:rsidRPr="00AE6B35">
        <w:rPr>
          <w:rFonts w:ascii="Verdana" w:hAnsi="Verdana" w:cs="Lotus Linotype"/>
          <w:rtl/>
          <w:lang w:bidi="fa-IR"/>
        </w:rPr>
        <w:t>طلب علم کرد و به تصوف میانه</w:t>
      </w:r>
      <w:r w:rsidRPr="00AE6B35">
        <w:rPr>
          <w:rFonts w:ascii="Verdana" w:hAnsi="Verdana" w:cs="2  Badr"/>
          <w:rtl/>
          <w:lang w:bidi="fa-IR"/>
        </w:rPr>
        <w:t>‌</w:t>
      </w:r>
      <w:r w:rsidRPr="00AE6B35">
        <w:rPr>
          <w:rFonts w:ascii="Verdana" w:hAnsi="Verdana" w:cs="Lotus Linotype"/>
          <w:rtl/>
          <w:lang w:bidi="fa-IR"/>
        </w:rPr>
        <w:t>رو گرایید و کتابهای زیادی در این زمینه نگاشته است. مثل:آداب الصوفی</w:t>
      </w:r>
      <w:r>
        <w:rPr>
          <w:rFonts w:ascii="Verdana" w:hAnsi="Verdana" w:cs="Lotus Linotype" w:hint="cs"/>
          <w:rtl/>
          <w:lang w:bidi="fa-IR"/>
        </w:rPr>
        <w:t>ة</w:t>
      </w:r>
      <w:r w:rsidRPr="00AE6B35">
        <w:rPr>
          <w:rFonts w:ascii="Verdana" w:hAnsi="Verdana" w:cs="Lotus Linotype"/>
          <w:rtl/>
          <w:lang w:bidi="fa-IR"/>
        </w:rPr>
        <w:t>، الإخو</w:t>
      </w:r>
      <w:r>
        <w:rPr>
          <w:rFonts w:ascii="Verdana" w:hAnsi="Verdana" w:cs="Lotus Linotype" w:hint="cs"/>
          <w:rtl/>
          <w:lang w:bidi="fa-IR"/>
        </w:rPr>
        <w:t>ة</w:t>
      </w:r>
      <w:r>
        <w:rPr>
          <w:rFonts w:ascii="Verdana" w:hAnsi="Verdana" w:cs="Lotus Linotype"/>
          <w:rtl/>
          <w:lang w:bidi="fa-IR"/>
        </w:rPr>
        <w:t xml:space="preserve"> و </w:t>
      </w:r>
      <w:r>
        <w:rPr>
          <w:rFonts w:ascii="Verdana" w:hAnsi="Verdana" w:cs="Lotus Linotype" w:hint="cs"/>
          <w:rtl/>
          <w:lang w:bidi="fa-IR"/>
        </w:rPr>
        <w:t>الأ</w:t>
      </w:r>
      <w:r w:rsidRPr="00AE6B35">
        <w:rPr>
          <w:rFonts w:ascii="Verdana" w:hAnsi="Verdana" w:cs="Lotus Linotype"/>
          <w:rtl/>
          <w:lang w:bidi="fa-IR"/>
        </w:rPr>
        <w:t>خوات، تاریخ اهل الصف</w:t>
      </w:r>
      <w:r>
        <w:rPr>
          <w:rFonts w:ascii="Verdana" w:hAnsi="Verdana" w:cs="Lotus Linotype" w:hint="cs"/>
          <w:rtl/>
          <w:lang w:bidi="fa-IR"/>
        </w:rPr>
        <w:t>ة</w:t>
      </w:r>
      <w:r w:rsidRPr="00AE6B35">
        <w:rPr>
          <w:rFonts w:ascii="Verdana" w:hAnsi="Verdana" w:cs="Lotus Linotype"/>
          <w:rtl/>
          <w:lang w:bidi="fa-IR"/>
        </w:rPr>
        <w:t>، رسال</w:t>
      </w:r>
      <w:r>
        <w:rPr>
          <w:rFonts w:ascii="Verdana" w:hAnsi="Verdana" w:cs="Lotus Linotype" w:hint="cs"/>
          <w:rtl/>
          <w:lang w:bidi="fa-IR"/>
        </w:rPr>
        <w:t>ة</w:t>
      </w:r>
      <w:r w:rsidRPr="00AE6B35">
        <w:rPr>
          <w:rFonts w:ascii="Verdana" w:hAnsi="Verdana" w:cs="Lotus Linotype"/>
          <w:rtl/>
          <w:lang w:bidi="fa-IR"/>
        </w:rPr>
        <w:t xml:space="preserve"> فی غلطات الصوفی</w:t>
      </w:r>
      <w:r>
        <w:rPr>
          <w:rFonts w:ascii="Verdana" w:hAnsi="Verdana" w:cs="Lotus Linotype" w:hint="cs"/>
          <w:rtl/>
          <w:lang w:bidi="fa-IR"/>
        </w:rPr>
        <w:t>ة</w:t>
      </w:r>
      <w:r w:rsidRPr="00AE6B35">
        <w:rPr>
          <w:rFonts w:ascii="Verdana" w:hAnsi="Verdana" w:cs="Lotus Linotype"/>
          <w:rtl/>
          <w:lang w:bidi="fa-IR"/>
        </w:rPr>
        <w:t xml:space="preserve"> و غیرها. در سال 412</w:t>
      </w:r>
      <w:r>
        <w:rPr>
          <w:rFonts w:ascii="Verdana" w:hAnsi="Verdana" w:cs="Lotus Linotype" w:hint="cs"/>
          <w:rtl/>
          <w:lang w:bidi="fa-IR"/>
        </w:rPr>
        <w:t>هـ</w:t>
      </w:r>
      <w:r w:rsidRPr="00AE6B35">
        <w:rPr>
          <w:rFonts w:ascii="Verdana" w:hAnsi="Verdana" w:cs="Lotus Linotype"/>
          <w:rtl/>
          <w:lang w:bidi="fa-IR"/>
        </w:rPr>
        <w:t xml:space="preserve"> درگذشت. نگا:سیر اعلام النبلاء 17/247، حلی</w:t>
      </w:r>
      <w:r>
        <w:rPr>
          <w:rFonts w:ascii="Verdana" w:hAnsi="Verdana" w:cs="Lotus Linotype" w:hint="cs"/>
          <w:rtl/>
          <w:lang w:bidi="fa-IR"/>
        </w:rPr>
        <w:t>ة</w:t>
      </w:r>
      <w:r w:rsidRPr="00AE6B35">
        <w:rPr>
          <w:rFonts w:ascii="Verdana" w:hAnsi="Verdana" w:cs="Lotus Linotype"/>
          <w:rtl/>
          <w:lang w:bidi="fa-IR"/>
        </w:rPr>
        <w:t xml:space="preserve"> الاولیاء 2/25. میزان الاعتدال 3/523 .</w:t>
      </w:r>
      <w:r>
        <w:rPr>
          <w:rFonts w:ascii="Verdana" w:hAnsi="Verdana" w:cs="Lotus Linotype" w:hint="cs"/>
          <w:rtl/>
          <w:lang w:bidi="fa-IR"/>
        </w:rPr>
        <w:t xml:space="preserve">تذكرة الحفاظ 3/1043. </w:t>
      </w:r>
      <w:r w:rsidRPr="00AE6B35">
        <w:rPr>
          <w:rFonts w:ascii="Verdana" w:hAnsi="Verdana" w:cs="Lotus Linotype"/>
          <w:rtl/>
          <w:lang w:bidi="fa-IR"/>
        </w:rPr>
        <w:t>شذرات الذهب 3/196.</w:t>
      </w:r>
    </w:p>
  </w:footnote>
  <w:footnote w:id="1314">
    <w:p w:rsidR="00922A52" w:rsidRPr="00AE6B35" w:rsidRDefault="00922A52" w:rsidP="005A5E2F">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معاصر سلمی</w:t>
      </w:r>
      <w:r>
        <w:rPr>
          <w:rFonts w:ascii="Verdana" w:hAnsi="Verdana" w:cs="Lotus Linotype" w:hint="cs"/>
          <w:rtl/>
          <w:lang w:bidi="fa-IR"/>
        </w:rPr>
        <w:t>، و ذهبى او را به حافظ بارع توصيف كرده است،</w:t>
      </w:r>
      <w:r w:rsidRPr="00AE6B35">
        <w:rPr>
          <w:rFonts w:ascii="Verdana" w:hAnsi="Verdana" w:cs="Lotus Linotype"/>
          <w:rtl/>
          <w:lang w:bidi="fa-IR"/>
        </w:rPr>
        <w:t xml:space="preserve"> و در سال 422ه‍ در گذشت. نگا:</w:t>
      </w:r>
      <w:r>
        <w:rPr>
          <w:rFonts w:ascii="Verdana" w:hAnsi="Verdana" w:cs="Lotus Linotype" w:hint="cs"/>
          <w:rtl/>
          <w:lang w:bidi="fa-IR"/>
        </w:rPr>
        <w:t xml:space="preserve"> </w:t>
      </w:r>
      <w:r w:rsidRPr="00AE6B35">
        <w:rPr>
          <w:rFonts w:ascii="Verdana" w:hAnsi="Verdana" w:cs="Lotus Linotype"/>
          <w:rtl/>
          <w:lang w:bidi="fa-IR"/>
        </w:rPr>
        <w:t>سیر اعلام النبلاء 17/413.</w:t>
      </w:r>
      <w:r>
        <w:rPr>
          <w:rFonts w:ascii="Verdana" w:hAnsi="Verdana" w:cs="Lotus Linotype" w:hint="cs"/>
          <w:rtl/>
          <w:lang w:bidi="fa-IR"/>
        </w:rPr>
        <w:t xml:space="preserve"> شذرات الذهب 3/325.</w:t>
      </w:r>
    </w:p>
  </w:footnote>
  <w:footnote w:id="1315">
    <w:p w:rsidR="00922A52" w:rsidRPr="00AE6B35" w:rsidRDefault="00922A52" w:rsidP="005A5E2F">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سیر اعلام النبلاء 17/255. </w:t>
      </w:r>
    </w:p>
  </w:footnote>
  <w:footnote w:id="131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مجموع الفتاوی 11/39.</w:t>
      </w:r>
    </w:p>
  </w:footnote>
  <w:footnote w:id="1317">
    <w:p w:rsidR="00922A52" w:rsidRPr="00AE6B35" w:rsidRDefault="00922A52" w:rsidP="006B7150">
      <w:pPr>
        <w:pStyle w:val="a6"/>
        <w:spacing w:line="226" w:lineRule="auto"/>
        <w:ind w:left="227" w:hanging="227"/>
        <w:jc w:val="lowKashida"/>
        <w:rPr>
          <w:rFonts w:ascii="Verdana" w:hAnsi="Verdana" w:cs="Lotus Linotype" w:hint="cs"/>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رواه احمد (2/318)،</w:t>
      </w:r>
      <w:r>
        <w:rPr>
          <w:rFonts w:ascii="Verdana" w:hAnsi="Verdana" w:cs="Lotus Linotype" w:hint="cs"/>
          <w:rtl/>
          <w:lang w:bidi="fa-IR"/>
        </w:rPr>
        <w:t xml:space="preserve"> </w:t>
      </w:r>
      <w:r w:rsidRPr="00AE6B35">
        <w:rPr>
          <w:rFonts w:ascii="Verdana" w:hAnsi="Verdana" w:cs="Lotus Linotype"/>
          <w:rtl/>
          <w:lang w:bidi="fa-IR"/>
        </w:rPr>
        <w:t>والبخاری،</w:t>
      </w:r>
      <w:r>
        <w:rPr>
          <w:rFonts w:ascii="Verdana" w:hAnsi="Verdana" w:cs="Lotus Linotype" w:hint="cs"/>
          <w:rtl/>
          <w:lang w:bidi="fa-IR"/>
        </w:rPr>
        <w:t xml:space="preserve"> </w:t>
      </w:r>
      <w:r w:rsidRPr="00AE6B35">
        <w:rPr>
          <w:rFonts w:ascii="Verdana" w:hAnsi="Verdana" w:cs="Lotus Linotype"/>
          <w:rtl/>
          <w:lang w:bidi="fa-IR"/>
        </w:rPr>
        <w:t>الأدب ال</w:t>
      </w:r>
      <w:r>
        <w:rPr>
          <w:rFonts w:ascii="Verdana" w:hAnsi="Verdana" w:cs="Lotus Linotype"/>
          <w:rtl/>
          <w:lang w:bidi="fa-IR"/>
        </w:rPr>
        <w:t>مفرد شماره 273 و مالک در الموطأ</w:t>
      </w:r>
      <w:r w:rsidRPr="00AE6B35">
        <w:rPr>
          <w:rFonts w:ascii="Verdana" w:hAnsi="Verdana" w:cs="Lotus Linotype"/>
          <w:rtl/>
          <w:lang w:bidi="fa-IR"/>
        </w:rPr>
        <w:t>، وابن عبدالبر گفته است که حدیث صحیح است و از طریق ابی هریره به یکی از وجوه صحاح متصل است.و با تصحیح البانی در سلسله احادیث صحیحه 1/75 شماره 45</w:t>
      </w:r>
      <w:r>
        <w:rPr>
          <w:rFonts w:ascii="Verdana" w:hAnsi="Verdana" w:cs="Lotus Linotype" w:hint="cs"/>
          <w:rtl/>
          <w:lang w:bidi="fa-IR"/>
        </w:rPr>
        <w:t>.</w:t>
      </w:r>
    </w:p>
  </w:footnote>
  <w:footnote w:id="1318">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داعی از دیدگاه اسماعیلیه از کلمات مقدس است. بنابراین القاب خود را با آن می گذارند. همچنان که داعیان نظام معینی دارند و درجاتی دارند که از امام شروع می</w:t>
      </w:r>
      <w:r w:rsidRPr="00AE6B35">
        <w:rPr>
          <w:rFonts w:ascii="Verdana" w:hAnsi="Verdana" w:cs="2  Badr"/>
          <w:rtl/>
          <w:lang w:bidi="fa-IR"/>
        </w:rPr>
        <w:t>‌</w:t>
      </w:r>
      <w:r w:rsidRPr="00AE6B35">
        <w:rPr>
          <w:rFonts w:ascii="Verdana" w:hAnsi="Verdana" w:cs="Lotus Linotype"/>
          <w:rtl/>
          <w:lang w:bidi="fa-IR"/>
        </w:rPr>
        <w:t>شود و سپس باب و بعد داعی الدع</w:t>
      </w:r>
      <w:r>
        <w:rPr>
          <w:rFonts w:ascii="Verdana" w:hAnsi="Verdana" w:cs="Lotus Linotype" w:hint="cs"/>
          <w:rtl/>
          <w:lang w:bidi="fa-IR"/>
        </w:rPr>
        <w:t>اة</w:t>
      </w:r>
      <w:r w:rsidRPr="00AE6B35">
        <w:rPr>
          <w:rFonts w:ascii="Verdana" w:hAnsi="Verdana" w:cs="Lotus Linotype"/>
          <w:rtl/>
          <w:lang w:bidi="fa-IR"/>
        </w:rPr>
        <w:t xml:space="preserve"> و بعد داعی البلاغ و بعد داعی المطلق و بعد داعی المحدود یا المحصور و ... نگا: اصول الاسماعیلی</w:t>
      </w:r>
      <w:r>
        <w:rPr>
          <w:rFonts w:ascii="Verdana" w:hAnsi="Verdana" w:cs="Lotus Linotype" w:hint="cs"/>
          <w:rtl/>
          <w:lang w:bidi="fa-IR"/>
        </w:rPr>
        <w:t>ة</w:t>
      </w:r>
      <w:r w:rsidRPr="00AE6B35">
        <w:rPr>
          <w:rFonts w:ascii="Verdana" w:hAnsi="Verdana" w:cs="Lotus Linotype"/>
          <w:rtl/>
          <w:lang w:bidi="fa-IR"/>
        </w:rPr>
        <w:t>، السلومی 1/349-330.</w:t>
      </w:r>
    </w:p>
  </w:footnote>
  <w:footnote w:id="1319">
    <w:p w:rsidR="00922A52" w:rsidRPr="00AE6B35" w:rsidRDefault="00922A52" w:rsidP="009B248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ابوت</w:t>
      </w:r>
      <w:r>
        <w:rPr>
          <w:rFonts w:ascii="Verdana" w:hAnsi="Verdana" w:cs="Lotus Linotype" w:hint="cs"/>
          <w:rtl/>
          <w:lang w:bidi="fa-IR"/>
        </w:rPr>
        <w:t>م</w:t>
      </w:r>
      <w:r w:rsidRPr="00AE6B35">
        <w:rPr>
          <w:rFonts w:ascii="Verdana" w:hAnsi="Verdana" w:cs="Lotus Linotype"/>
          <w:rtl/>
          <w:lang w:bidi="fa-IR"/>
        </w:rPr>
        <w:t xml:space="preserve">یم معد بن طاهر بن علی بن </w:t>
      </w:r>
      <w:r>
        <w:rPr>
          <w:rFonts w:ascii="Verdana" w:hAnsi="Verdana" w:cs="Lotus Linotype" w:hint="cs"/>
          <w:rtl/>
          <w:lang w:bidi="fa-IR"/>
        </w:rPr>
        <w:t>ال</w:t>
      </w:r>
      <w:r w:rsidRPr="00AE6B35">
        <w:rPr>
          <w:rFonts w:ascii="Verdana" w:hAnsi="Verdana" w:cs="Lotus Linotype"/>
          <w:rtl/>
          <w:lang w:bidi="fa-IR"/>
        </w:rPr>
        <w:t>حاکم العبیدی که المستنصر بالله لقب وی</w:t>
      </w:r>
      <w:r>
        <w:rPr>
          <w:rFonts w:ascii="Verdana" w:hAnsi="Verdana" w:cs="Lotus Linotype" w:hint="cs"/>
          <w:rtl/>
          <w:lang w:bidi="fa-IR"/>
        </w:rPr>
        <w:t xml:space="preserve"> (ولي الأمر)</w:t>
      </w:r>
      <w:r w:rsidRPr="00AE6B35">
        <w:rPr>
          <w:rFonts w:ascii="Verdana" w:hAnsi="Verdana" w:cs="Lotus Linotype"/>
          <w:rtl/>
          <w:lang w:bidi="fa-IR"/>
        </w:rPr>
        <w:t xml:space="preserve"> </w:t>
      </w:r>
      <w:r>
        <w:rPr>
          <w:rFonts w:ascii="Verdana" w:hAnsi="Verdana" w:cs="Lotus Linotype" w:hint="cs"/>
          <w:rtl/>
          <w:lang w:bidi="fa-IR"/>
        </w:rPr>
        <w:t>نهاد</w:t>
      </w:r>
      <w:r w:rsidRPr="00AE6B35">
        <w:rPr>
          <w:rFonts w:ascii="Verdana" w:hAnsi="Verdana" w:cs="Lotus Linotype"/>
          <w:rtl/>
          <w:lang w:bidi="fa-IR"/>
        </w:rPr>
        <w:t xml:space="preserve"> که بعد از پدرش از سال 427ه</w:t>
      </w:r>
      <w:r>
        <w:rPr>
          <w:rFonts w:ascii="Verdana" w:hAnsi="Verdana" w:cs="Lotus Linotype" w:hint="cs"/>
          <w:rtl/>
          <w:lang w:bidi="fa-IR"/>
        </w:rPr>
        <w:t>ـ</w:t>
      </w:r>
      <w:r w:rsidRPr="00AE6B35">
        <w:rPr>
          <w:rFonts w:ascii="Verdana" w:hAnsi="Verdana" w:cs="Lotus Linotype"/>
          <w:rtl/>
          <w:lang w:bidi="fa-IR"/>
        </w:rPr>
        <w:t xml:space="preserve"> و تا سال وفاتش 487ه</w:t>
      </w:r>
      <w:r>
        <w:rPr>
          <w:rFonts w:ascii="Verdana" w:hAnsi="Verdana" w:cs="Lotus Linotype" w:hint="cs"/>
          <w:rtl/>
          <w:lang w:bidi="fa-IR"/>
        </w:rPr>
        <w:t>ـ</w:t>
      </w:r>
      <w:r>
        <w:rPr>
          <w:rFonts w:ascii="Verdana" w:hAnsi="Verdana" w:cs="Lotus Linotype"/>
          <w:rtl/>
          <w:lang w:bidi="fa-IR"/>
        </w:rPr>
        <w:t xml:space="preserve"> ولی امر بود</w:t>
      </w:r>
      <w:r w:rsidRPr="00AE6B35">
        <w:rPr>
          <w:rFonts w:ascii="Verdana" w:hAnsi="Verdana" w:cs="Lotus Linotype"/>
          <w:rtl/>
          <w:lang w:bidi="fa-IR"/>
        </w:rPr>
        <w:t>. سیر اعلام النبلاء 15/186.</w:t>
      </w:r>
    </w:p>
  </w:footnote>
  <w:footnote w:id="1320">
    <w:p w:rsidR="00922A52" w:rsidRPr="00AE6B35" w:rsidRDefault="00922A52" w:rsidP="006B7150">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سیر اعلام النبلاء 18/176 و نگا: الوافی بالوفیات 10/470، اعیان الشیع</w:t>
      </w:r>
      <w:r>
        <w:rPr>
          <w:rFonts w:ascii="Verdana" w:hAnsi="Verdana" w:cs="Lotus Linotype" w:hint="cs"/>
          <w:rtl/>
          <w:lang w:bidi="fa-IR"/>
        </w:rPr>
        <w:t>ة</w:t>
      </w:r>
      <w:r w:rsidRPr="00AE6B35">
        <w:rPr>
          <w:rFonts w:ascii="Verdana" w:hAnsi="Verdana" w:cs="Lotus Linotype"/>
          <w:rtl/>
          <w:lang w:bidi="fa-IR"/>
        </w:rPr>
        <w:t xml:space="preserve"> 15/12.</w:t>
      </w:r>
    </w:p>
  </w:footnote>
  <w:footnote w:id="1321">
    <w:p w:rsidR="00922A52" w:rsidRPr="00AE6B35" w:rsidRDefault="00922A52" w:rsidP="009B2481">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البخاری (4477) ، مسلم (86)، الترمذی (232)، ابوداود (2293)، النسائی (</w:t>
      </w:r>
      <w:r>
        <w:rPr>
          <w:rFonts w:ascii="Verdana" w:hAnsi="Verdana" w:cs="Lotus Linotype" w:hint="cs"/>
          <w:rtl/>
          <w:lang w:bidi="fa-IR"/>
        </w:rPr>
        <w:t>7/89</w:t>
      </w:r>
      <w:r w:rsidRPr="00AE6B35">
        <w:rPr>
          <w:rFonts w:ascii="Verdana" w:hAnsi="Verdana" w:cs="Lotus Linotype"/>
          <w:rtl/>
          <w:lang w:bidi="fa-IR"/>
        </w:rPr>
        <w:t>).</w:t>
      </w:r>
    </w:p>
  </w:footnote>
  <w:footnote w:id="1322">
    <w:p w:rsidR="00922A52" w:rsidRPr="00AE6B35" w:rsidRDefault="00922A52" w:rsidP="00D4631E">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المنهج الجدل والمناظر</w:t>
      </w:r>
      <w:r>
        <w:rPr>
          <w:rFonts w:ascii="Verdana" w:hAnsi="Verdana" w:cs="Lotus Linotype" w:hint="cs"/>
          <w:rtl/>
          <w:lang w:bidi="fa-IR"/>
        </w:rPr>
        <w:t>ة</w:t>
      </w:r>
      <w:r w:rsidRPr="00AE6B35">
        <w:rPr>
          <w:rFonts w:ascii="Verdana" w:hAnsi="Verdana" w:cs="Lotus Linotype"/>
          <w:rtl/>
          <w:lang w:bidi="fa-IR"/>
        </w:rPr>
        <w:t xml:space="preserve"> 2/694-692.</w:t>
      </w:r>
    </w:p>
  </w:footnote>
  <w:footnote w:id="1323">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نگا:الرد علی المنطقیین 43.</w:t>
      </w:r>
    </w:p>
  </w:footnote>
  <w:footnote w:id="1324">
    <w:p w:rsidR="00922A52" w:rsidRPr="00AE6B35" w:rsidRDefault="00922A52" w:rsidP="00D4631E">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نگا:النبوات 7 ودرء تعارض العقل والنقل 10/44.</w:t>
      </w:r>
    </w:p>
  </w:footnote>
  <w:footnote w:id="132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مجموع الفتاوی 2/143.</w:t>
      </w:r>
    </w:p>
  </w:footnote>
  <w:footnote w:id="132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العواصم من القواصم 183.</w:t>
      </w:r>
    </w:p>
  </w:footnote>
  <w:footnote w:id="1327">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مسلم (1821)، الترمذی (2223)، و احمد 5/90 و 92و 94.</w:t>
      </w:r>
    </w:p>
  </w:footnote>
  <w:footnote w:id="1328">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این حدیث از بسیاری از علمای اهل سنت نقل شده است از جمله: وکیع بن جراح، عبدالرحمن بن مهدی و احمد بن حنبل (رحمهم الله) . نگا: احادیث فی ذم الکلام و اهله، ابی الفضل المقری 2/188 . مجموع الفتاوی 5/72. الجواب الصحیح 6/343.</w:t>
      </w:r>
    </w:p>
  </w:footnote>
  <w:footnote w:id="1329">
    <w:p w:rsidR="00922A52" w:rsidRPr="00AE6B35" w:rsidRDefault="00922A52" w:rsidP="008A1EF4">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8A1EF4">
        <w:rPr>
          <w:rFonts w:ascii="Verdana" w:hAnsi="Verdana" w:cs="Lotus Linotype"/>
          <w:spacing w:val="-4"/>
          <w:rtl/>
          <w:lang w:bidi="fa-IR"/>
        </w:rPr>
        <w:t>) ابوجعفر احمد بن محمد بن سلام</w:t>
      </w:r>
      <w:r w:rsidRPr="008A1EF4">
        <w:rPr>
          <w:rFonts w:ascii="Verdana" w:hAnsi="Verdana" w:cs="Lotus Linotype" w:hint="cs"/>
          <w:spacing w:val="-4"/>
          <w:rtl/>
          <w:lang w:bidi="fa-IR"/>
        </w:rPr>
        <w:t>ة</w:t>
      </w:r>
      <w:r w:rsidRPr="008A1EF4">
        <w:rPr>
          <w:rFonts w:ascii="Verdana" w:hAnsi="Verdana" w:cs="Lotus Linotype"/>
          <w:spacing w:val="-4"/>
          <w:rtl/>
          <w:lang w:bidi="fa-IR"/>
        </w:rPr>
        <w:t xml:space="preserve"> بن سلم</w:t>
      </w:r>
      <w:r w:rsidRPr="008A1EF4">
        <w:rPr>
          <w:rFonts w:ascii="Verdana" w:hAnsi="Verdana" w:cs="Lotus Linotype" w:hint="cs"/>
          <w:spacing w:val="-4"/>
          <w:rtl/>
          <w:lang w:bidi="fa-IR"/>
        </w:rPr>
        <w:t>ة</w:t>
      </w:r>
      <w:r w:rsidRPr="008A1EF4">
        <w:rPr>
          <w:rFonts w:ascii="Verdana" w:hAnsi="Verdana" w:cs="Lotus Linotype"/>
          <w:spacing w:val="-4"/>
          <w:rtl/>
          <w:lang w:bidi="fa-IR"/>
        </w:rPr>
        <w:t xml:space="preserve"> طحاوی حنفی در سال 239هـ متولد شد. آغاز یادگیری خود را با علم شافعی آغاز کرد و سپس به مذهب حنفی گرایید. امامی بود که</w:t>
      </w:r>
      <w:r w:rsidRPr="008A1EF4">
        <w:rPr>
          <w:rFonts w:ascii="Verdana" w:hAnsi="Verdana" w:cs="Lotus Linotype" w:hint="cs"/>
          <w:spacing w:val="-4"/>
          <w:rtl/>
          <w:lang w:bidi="fa-IR"/>
        </w:rPr>
        <w:t xml:space="preserve"> از</w:t>
      </w:r>
      <w:r w:rsidRPr="008A1EF4">
        <w:rPr>
          <w:rFonts w:ascii="Verdana" w:hAnsi="Verdana" w:cs="Lotus Linotype"/>
          <w:spacing w:val="-4"/>
          <w:rtl/>
          <w:lang w:bidi="fa-IR"/>
        </w:rPr>
        <w:t xml:space="preserve"> سرزنش کننده نمی</w:t>
      </w:r>
      <w:r w:rsidRPr="008A1EF4">
        <w:rPr>
          <w:rFonts w:ascii="Lotus Linotype" w:hAnsi="Lotus Linotype"/>
          <w:spacing w:val="-4"/>
          <w:rtl/>
          <w:lang w:bidi="fa-IR"/>
        </w:rPr>
        <w:t>‌</w:t>
      </w:r>
      <w:r w:rsidRPr="008A1EF4">
        <w:rPr>
          <w:rFonts w:ascii="Verdana" w:hAnsi="Verdana" w:cs="Lotus Linotype"/>
          <w:spacing w:val="-4"/>
          <w:rtl/>
          <w:lang w:bidi="fa-IR"/>
        </w:rPr>
        <w:t>هراسید و اقوال علما را می</w:t>
      </w:r>
      <w:r w:rsidRPr="008A1EF4">
        <w:rPr>
          <w:rFonts w:ascii="Verdana" w:hAnsi="Verdana" w:cs="2  Badr"/>
          <w:spacing w:val="-4"/>
          <w:rtl/>
          <w:lang w:bidi="fa-IR"/>
        </w:rPr>
        <w:t>‌</w:t>
      </w:r>
      <w:r w:rsidRPr="008A1EF4">
        <w:rPr>
          <w:rFonts w:ascii="Verdana" w:hAnsi="Verdana" w:cs="Lotus Linotype"/>
          <w:spacing w:val="-4"/>
          <w:rtl/>
          <w:lang w:bidi="fa-IR"/>
        </w:rPr>
        <w:t>دانست. رساله «العقید</w:t>
      </w:r>
      <w:r w:rsidRPr="008A1EF4">
        <w:rPr>
          <w:rFonts w:ascii="Verdana" w:hAnsi="Verdana" w:cs="Lotus Linotype" w:hint="cs"/>
          <w:spacing w:val="-4"/>
          <w:rtl/>
          <w:lang w:bidi="fa-IR"/>
        </w:rPr>
        <w:t>ة</w:t>
      </w:r>
      <w:r w:rsidRPr="008A1EF4">
        <w:rPr>
          <w:rFonts w:ascii="Verdana" w:hAnsi="Verdana" w:cs="Lotus Linotype"/>
          <w:spacing w:val="-4"/>
          <w:rtl/>
          <w:lang w:bidi="fa-IR"/>
        </w:rPr>
        <w:t xml:space="preserve"> الطحاوی</w:t>
      </w:r>
      <w:r w:rsidRPr="008A1EF4">
        <w:rPr>
          <w:rFonts w:ascii="Verdana" w:hAnsi="Verdana" w:cs="Lotus Linotype" w:hint="cs"/>
          <w:spacing w:val="-4"/>
          <w:rtl/>
          <w:lang w:bidi="fa-IR"/>
        </w:rPr>
        <w:t>ة</w:t>
      </w:r>
      <w:r w:rsidRPr="008A1EF4">
        <w:rPr>
          <w:rFonts w:ascii="Verdana" w:hAnsi="Verdana" w:cs="Lotus Linotype"/>
          <w:spacing w:val="-4"/>
          <w:rtl/>
          <w:lang w:bidi="fa-IR"/>
        </w:rPr>
        <w:t xml:space="preserve"> و شرح معانی الآثار و اختلاف الفقهاء» را تألیف کرد. در سال 321ه‍ درگذشت. نگا: سیر اعلام النبلاء 15/33-27، تذکر</w:t>
      </w:r>
      <w:r w:rsidRPr="008A1EF4">
        <w:rPr>
          <w:rFonts w:ascii="Verdana" w:hAnsi="Verdana" w:cs="Lotus Linotype" w:hint="cs"/>
          <w:spacing w:val="-4"/>
          <w:rtl/>
          <w:lang w:bidi="fa-IR"/>
        </w:rPr>
        <w:t>ة</w:t>
      </w:r>
      <w:r w:rsidRPr="008A1EF4">
        <w:rPr>
          <w:rFonts w:ascii="Verdana" w:hAnsi="Verdana" w:cs="Lotus Linotype"/>
          <w:spacing w:val="-4"/>
          <w:rtl/>
          <w:lang w:bidi="fa-IR"/>
        </w:rPr>
        <w:t xml:space="preserve"> الحفاظ 3/808، الوافی بالوفیات 8/10-9.</w:t>
      </w:r>
    </w:p>
  </w:footnote>
  <w:footnote w:id="1330">
    <w:p w:rsidR="00922A52" w:rsidRPr="00AE6B35" w:rsidRDefault="00922A52" w:rsidP="0033445C">
      <w:pPr>
        <w:pStyle w:val="a6"/>
        <w:spacing w:line="226" w:lineRule="auto"/>
        <w:ind w:left="227" w:hanging="227"/>
        <w:jc w:val="lowKashida"/>
        <w:rPr>
          <w:rFonts w:ascii="Verdana" w:hAnsi="Verdana" w:cs="Lotus Linotype"/>
          <w:rtl/>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متن العقید</w:t>
      </w:r>
      <w:r>
        <w:rPr>
          <w:rFonts w:ascii="Verdana" w:hAnsi="Verdana" w:cs="Lotus Linotype" w:hint="cs"/>
          <w:rtl/>
          <w:lang w:bidi="fa-IR"/>
        </w:rPr>
        <w:t>ة</w:t>
      </w:r>
      <w:r w:rsidRPr="00AE6B35">
        <w:rPr>
          <w:rFonts w:ascii="Verdana" w:hAnsi="Verdana" w:cs="Lotus Linotype"/>
          <w:rtl/>
          <w:lang w:bidi="fa-IR"/>
        </w:rPr>
        <w:t xml:space="preserve"> الطحاوی</w:t>
      </w:r>
      <w:r>
        <w:rPr>
          <w:rFonts w:ascii="Verdana" w:hAnsi="Verdana" w:cs="Lotus Linotype" w:hint="cs"/>
          <w:rtl/>
          <w:lang w:bidi="fa-IR"/>
        </w:rPr>
        <w:t>ة</w:t>
      </w:r>
      <w:r w:rsidRPr="00AE6B35">
        <w:rPr>
          <w:rFonts w:ascii="Verdana" w:hAnsi="Verdana" w:cs="Lotus Linotype"/>
          <w:rtl/>
          <w:lang w:bidi="fa-IR"/>
        </w:rPr>
        <w:t>.</w:t>
      </w:r>
    </w:p>
  </w:footnote>
  <w:footnote w:id="1331">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شرح صحیح مسلم 12/11.</w:t>
      </w:r>
    </w:p>
  </w:footnote>
  <w:footnote w:id="1332">
    <w:p w:rsidR="00922A52" w:rsidRPr="00AE6B35" w:rsidRDefault="00922A52" w:rsidP="0033445C">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نامه وجوب التعاون بین المسلمین ضمن المجموع الکامل</w:t>
      </w:r>
      <w:r>
        <w:rPr>
          <w:rFonts w:ascii="Verdana" w:hAnsi="Verdana" w:cs="Lotus Linotype" w:hint="cs"/>
          <w:rtl/>
          <w:lang w:bidi="fa-IR"/>
        </w:rPr>
        <w:t>ة</w:t>
      </w:r>
      <w:r w:rsidRPr="00AE6B35">
        <w:rPr>
          <w:rFonts w:ascii="Verdana" w:hAnsi="Verdana" w:cs="Lotus Linotype"/>
          <w:rtl/>
          <w:lang w:bidi="fa-IR"/>
        </w:rPr>
        <w:t xml:space="preserve"> لمؤلفات السعدی 5/187.</w:t>
      </w:r>
    </w:p>
  </w:footnote>
  <w:footnote w:id="1333">
    <w:p w:rsidR="00922A52" w:rsidRPr="00AE6B35" w:rsidRDefault="00922A52" w:rsidP="00240E37">
      <w:pPr>
        <w:pStyle w:val="a6"/>
        <w:spacing w:line="226" w:lineRule="auto"/>
        <w:ind w:left="227" w:hanging="227"/>
        <w:jc w:val="lowKashida"/>
        <w:rPr>
          <w:rFonts w:ascii="Verdana" w:hAnsi="Verdana" w:cs="Lotus Linotype"/>
          <w:u w:val="singl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اشاره به أعلام فرقه مخالف یعنی با بدی از آنها یاد شود بلکه ذکر نام خطا یا گناه کافی است بدون کینه اعلام و شخصیتها را ذم یا تخطئه کند تا باعث تعصب نشود.</w:t>
      </w:r>
    </w:p>
  </w:footnote>
  <w:footnote w:id="1334">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شاطبی در الاعتصام نقل کرده است 2/732. غزالی در بعضی از کتابهایش گفته است و من گشتم و پیدا نکردم. والله اعلم.</w:t>
      </w:r>
    </w:p>
  </w:footnote>
  <w:footnote w:id="1335">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الاعتصام،   الشاطبی 2/732.</w:t>
      </w:r>
    </w:p>
  </w:footnote>
  <w:footnote w:id="1336">
    <w:p w:rsidR="00922A52" w:rsidRPr="00AE6B35" w:rsidRDefault="00922A52" w:rsidP="005A5E2F">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البخاری، 4525. مسلم 4682.</w:t>
      </w:r>
    </w:p>
  </w:footnote>
  <w:footnote w:id="1337">
    <w:p w:rsidR="00922A52" w:rsidRPr="00AE6B35" w:rsidRDefault="00922A52" w:rsidP="00B95AE6">
      <w:pPr>
        <w:pStyle w:val="a6"/>
        <w:spacing w:line="226" w:lineRule="auto"/>
        <w:ind w:left="227" w:hanging="227"/>
        <w:jc w:val="lowKashida"/>
        <w:rPr>
          <w:rFonts w:ascii="Verdana" w:hAnsi="Verdana" w:cs="Lotus Linotype"/>
          <w:lang w:bidi="fa-IR"/>
        </w:rPr>
      </w:pPr>
      <w:r w:rsidRPr="00AE6B35">
        <w:rPr>
          <w:rFonts w:ascii="Verdana" w:hAnsi="Verdana" w:cs="Lotus Linotype"/>
          <w:rtl/>
          <w:lang w:bidi="fa-IR"/>
        </w:rPr>
        <w:t>(</w:t>
      </w:r>
      <w:r w:rsidRPr="00AE6B35">
        <w:rPr>
          <w:rStyle w:val="a7"/>
          <w:rFonts w:ascii="Verdana" w:hAnsi="Verdana" w:cs="Lotus Linotype"/>
          <w:vertAlign w:val="baseline"/>
        </w:rPr>
        <w:footnoteRef/>
      </w:r>
      <w:r w:rsidRPr="00AE6B35">
        <w:rPr>
          <w:rFonts w:ascii="Verdana" w:hAnsi="Verdana" w:cs="Lotus Linotype"/>
          <w:rtl/>
          <w:lang w:bidi="fa-IR"/>
        </w:rPr>
        <w:t xml:space="preserve">) الموافقات </w:t>
      </w:r>
      <w:r>
        <w:rPr>
          <w:rFonts w:ascii="Verdana" w:hAnsi="Verdana" w:cs="Lotus Linotype" w:hint="cs"/>
          <w:rtl/>
          <w:lang w:bidi="fa-IR"/>
        </w:rPr>
        <w:t>4/194</w:t>
      </w:r>
      <w:r w:rsidRPr="00AE6B35">
        <w:rPr>
          <w:rFonts w:ascii="Verdana" w:hAnsi="Verdana" w:cs="Lotus Linotype"/>
          <w:rtl/>
          <w:lang w:bidi="fa-IR"/>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A52" w:rsidRDefault="00922A52" w:rsidP="0008056F">
    <w:pPr>
      <w:pStyle w:val="a3"/>
      <w:spacing w:line="700" w:lineRule="exact"/>
      <w:jc w:val="right"/>
      <w:rPr>
        <w:rFonts w:cs="AL-Mohanad Bold" w:hint="cs"/>
        <w:szCs w:val="24"/>
      </w:rPr>
    </w:pPr>
  </w:p>
  <w:p w:rsidR="00922A52" w:rsidRPr="004E730F" w:rsidRDefault="00922A52" w:rsidP="0008056F">
    <w:pPr>
      <w:pStyle w:val="a3"/>
      <w:spacing w:line="360" w:lineRule="exact"/>
      <w:jc w:val="right"/>
      <w:rPr>
        <w:rFonts w:cs="khalaad al-arabeh" w:hint="cs"/>
        <w:position w:val="6"/>
        <w:sz w:val="22"/>
        <w:szCs w:val="22"/>
        <w:rtl/>
      </w:rPr>
    </w:pPr>
    <w:r w:rsidRPr="004E730F">
      <w:rPr>
        <w:rFonts w:cs="khalaad al-arabeh"/>
        <w:noProof/>
        <w:position w:val="6"/>
        <w:sz w:val="22"/>
        <w:szCs w:val="22"/>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_x0000_s1272" type="#_x0000_t50" style="position:absolute;margin-left:316.7pt;margin-top:7.1pt;width:34pt;height:19.85pt;flip:x;z-index:251658752" adj="223178,9684,25411,9793,66515,9467,69691,13765" strokeweight="1.5pt">
          <v:textbox style="mso-next-textbox:#_x0000_s1272" inset="1.5mm,.3mm,1.5mm,.3mm">
            <w:txbxContent>
              <w:p w:rsidR="00922A52" w:rsidRPr="00F65F57" w:rsidRDefault="00922A52" w:rsidP="0008056F">
                <w:pPr>
                  <w:spacing w:line="300" w:lineRule="exact"/>
                  <w:jc w:val="center"/>
                  <w:rPr>
                    <w:rFonts w:cs="AL-Mohanad"/>
                    <w:b/>
                    <w:bCs/>
                    <w:sz w:val="26"/>
                    <w:szCs w:val="26"/>
                  </w:rPr>
                </w:pPr>
                <w:r w:rsidRPr="00B869DD">
                  <w:rPr>
                    <w:rStyle w:val="a4"/>
                    <w:rFonts w:cs="AL-Mohanad"/>
                    <w:b/>
                    <w:bCs/>
                    <w:sz w:val="26"/>
                    <w:szCs w:val="26"/>
                  </w:rPr>
                  <w:fldChar w:fldCharType="begin"/>
                </w:r>
                <w:r w:rsidRPr="00B869DD">
                  <w:rPr>
                    <w:rStyle w:val="a4"/>
                    <w:rFonts w:cs="AL-Mohanad"/>
                    <w:b/>
                    <w:bCs/>
                    <w:sz w:val="26"/>
                    <w:szCs w:val="26"/>
                  </w:rPr>
                  <w:instrText xml:space="preserve"> PAGE </w:instrText>
                </w:r>
                <w:r w:rsidRPr="00B869DD">
                  <w:rPr>
                    <w:rStyle w:val="a4"/>
                    <w:rFonts w:cs="AL-Mohanad"/>
                    <w:b/>
                    <w:bCs/>
                    <w:sz w:val="26"/>
                    <w:szCs w:val="26"/>
                  </w:rPr>
                  <w:fldChar w:fldCharType="separate"/>
                </w:r>
                <w:r w:rsidR="003A4E14">
                  <w:rPr>
                    <w:rStyle w:val="a4"/>
                    <w:rFonts w:cs="AL-Mohanad"/>
                    <w:b/>
                    <w:bCs/>
                    <w:noProof/>
                    <w:sz w:val="26"/>
                    <w:szCs w:val="26"/>
                    <w:rtl/>
                  </w:rPr>
                  <w:t>680</w:t>
                </w:r>
                <w:r w:rsidRPr="00B869DD">
                  <w:rPr>
                    <w:rStyle w:val="a4"/>
                    <w:rFonts w:cs="AL-Mohanad"/>
                    <w:b/>
                    <w:bCs/>
                    <w:sz w:val="26"/>
                    <w:szCs w:val="26"/>
                  </w:rPr>
                  <w:fldChar w:fldCharType="end"/>
                </w:r>
              </w:p>
            </w:txbxContent>
          </v:textbox>
        </v:shape>
      </w:pict>
    </w:r>
    <w:r w:rsidRPr="004E730F">
      <w:rPr>
        <w:rFonts w:cs="khalaad al-arabeh" w:hint="cs"/>
        <w:noProof/>
        <w:position w:val="6"/>
        <w:sz w:val="22"/>
        <w:szCs w:val="22"/>
        <w:rtl/>
      </w:rPr>
      <w:t>أعلام التصحيح والاعتدال</w:t>
    </w:r>
  </w:p>
  <w:p w:rsidR="00922A52" w:rsidRDefault="00922A52" w:rsidP="0008056F">
    <w:pPr>
      <w:pStyle w:val="a3"/>
      <w:spacing w:line="120" w:lineRule="exact"/>
      <w:ind w:right="357"/>
    </w:pPr>
  </w:p>
  <w:p w:rsidR="00922A52" w:rsidRDefault="00922A52" w:rsidP="0008056F">
    <w:pPr>
      <w:pStyle w:val="a3"/>
      <w:spacing w:line="120" w:lineRule="exact"/>
      <w:ind w:right="357"/>
      <w:rPr>
        <w:rFonts w:hint="cs"/>
        <w:rtl/>
      </w:rPr>
    </w:pPr>
  </w:p>
  <w:p w:rsidR="00922A52" w:rsidRDefault="00922A52">
    <w:pPr>
      <w:pStyle w:val="a3"/>
      <w:rPr>
        <w:rFonts w:hint="c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A52" w:rsidRDefault="00922A52" w:rsidP="0008056F">
    <w:pPr>
      <w:pStyle w:val="a3"/>
      <w:spacing w:line="700" w:lineRule="exact"/>
      <w:jc w:val="right"/>
      <w:rPr>
        <w:rFonts w:cs="AL-Mohanad Bold" w:hint="cs"/>
        <w:szCs w:val="24"/>
      </w:rPr>
    </w:pPr>
  </w:p>
  <w:p w:rsidR="00922A52" w:rsidRPr="004E730F" w:rsidRDefault="00922A52" w:rsidP="004E730F">
    <w:pPr>
      <w:pStyle w:val="a3"/>
      <w:jc w:val="lowKashida"/>
      <w:rPr>
        <w:rFonts w:ascii="Klka1b" w:hAnsi="Klka1b" w:cs="2  Lotus"/>
        <w:b/>
        <w:bCs/>
        <w:sz w:val="22"/>
        <w:szCs w:val="22"/>
        <w:rtl/>
      </w:rPr>
    </w:pPr>
    <w:r w:rsidRPr="004E730F">
      <w:rPr>
        <w:rFonts w:ascii="Klka1b" w:hAnsi="Klka1b" w:cs="2  Lotus"/>
        <w:b/>
        <w:bCs/>
        <w:noProof/>
        <w:sz w:val="22"/>
        <w:szCs w:val="22"/>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_x0000_s1270" type="#_x0000_t50" style="position:absolute;left:0;text-align:left;margin-left:0;margin-top:9.35pt;width:34pt;height:19.85pt;rotation:180;flip:x;z-index:251657728" adj="225465,11316,25411,11806,66515,11480,69691,15778" strokeweight="1.5pt">
          <v:textbox style="mso-next-textbox:#_x0000_s1270" inset="1.5mm,.3mm,1.5mm,.3mm">
            <w:txbxContent>
              <w:p w:rsidR="00922A52" w:rsidRPr="00F65F57" w:rsidRDefault="00922A52" w:rsidP="0008056F">
                <w:pPr>
                  <w:spacing w:line="300" w:lineRule="exact"/>
                  <w:jc w:val="center"/>
                  <w:rPr>
                    <w:rFonts w:cs="AL-Mohanad"/>
                    <w:b/>
                    <w:bCs/>
                    <w:sz w:val="26"/>
                    <w:szCs w:val="26"/>
                  </w:rPr>
                </w:pPr>
                <w:r w:rsidRPr="00B869DD">
                  <w:rPr>
                    <w:rStyle w:val="a4"/>
                    <w:rFonts w:cs="AL-Mohanad"/>
                    <w:b/>
                    <w:bCs/>
                    <w:sz w:val="26"/>
                    <w:szCs w:val="26"/>
                  </w:rPr>
                  <w:fldChar w:fldCharType="begin"/>
                </w:r>
                <w:r w:rsidRPr="00B869DD">
                  <w:rPr>
                    <w:rStyle w:val="a4"/>
                    <w:rFonts w:cs="AL-Mohanad"/>
                    <w:b/>
                    <w:bCs/>
                    <w:sz w:val="26"/>
                    <w:szCs w:val="26"/>
                  </w:rPr>
                  <w:instrText xml:space="preserve"> PAGE </w:instrText>
                </w:r>
                <w:r w:rsidRPr="00B869DD">
                  <w:rPr>
                    <w:rStyle w:val="a4"/>
                    <w:rFonts w:cs="AL-Mohanad"/>
                    <w:b/>
                    <w:bCs/>
                    <w:sz w:val="26"/>
                    <w:szCs w:val="26"/>
                  </w:rPr>
                  <w:fldChar w:fldCharType="separate"/>
                </w:r>
                <w:r w:rsidR="003A4E14">
                  <w:rPr>
                    <w:rStyle w:val="a4"/>
                    <w:rFonts w:cs="AL-Mohanad"/>
                    <w:b/>
                    <w:bCs/>
                    <w:noProof/>
                    <w:sz w:val="26"/>
                    <w:szCs w:val="26"/>
                    <w:rtl/>
                  </w:rPr>
                  <w:t>107</w:t>
                </w:r>
                <w:r w:rsidRPr="00B869DD">
                  <w:rPr>
                    <w:rStyle w:val="a4"/>
                    <w:rFonts w:cs="AL-Mohanad"/>
                    <w:b/>
                    <w:bCs/>
                    <w:sz w:val="26"/>
                    <w:szCs w:val="26"/>
                  </w:rPr>
                  <w:fldChar w:fldCharType="end"/>
                </w:r>
              </w:p>
            </w:txbxContent>
          </v:textbox>
          <o:callout v:ext="edit" minusx="t" minusy="t"/>
        </v:shape>
      </w:pict>
    </w:r>
    <w:r w:rsidRPr="004E730F">
      <w:rPr>
        <w:rFonts w:ascii="Klka1b" w:hAnsi="Klka1b" w:cs="2  Lotus"/>
        <w:b/>
        <w:bCs/>
        <w:noProof/>
        <w:sz w:val="22"/>
        <w:szCs w:val="22"/>
        <w:rtl/>
      </w:rPr>
      <w:t>پيشگامان تصحيح و اعتدال</w:t>
    </w:r>
  </w:p>
  <w:p w:rsidR="00922A52" w:rsidRDefault="00922A52" w:rsidP="0008056F">
    <w:pPr>
      <w:pStyle w:val="a3"/>
      <w:spacing w:line="120" w:lineRule="exact"/>
      <w:ind w:right="357"/>
    </w:pPr>
  </w:p>
  <w:p w:rsidR="00922A52" w:rsidRDefault="00922A52">
    <w:pPr>
      <w:pStyle w:val="a3"/>
      <w:rPr>
        <w:rFonts w:hint="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0267_"/>
      </v:shape>
    </w:pict>
  </w:numPicBullet>
  <w:abstractNum w:abstractNumId="0">
    <w:nsid w:val="038113BB"/>
    <w:multiLevelType w:val="hybridMultilevel"/>
    <w:tmpl w:val="40F69822"/>
    <w:lvl w:ilvl="0" w:tplc="18664704">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3D2499E"/>
    <w:multiLevelType w:val="hybridMultilevel"/>
    <w:tmpl w:val="E1E47504"/>
    <w:lvl w:ilvl="0" w:tplc="7CA2B316">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
    <w:nsid w:val="0C4B397A"/>
    <w:multiLevelType w:val="hybridMultilevel"/>
    <w:tmpl w:val="682A9CF0"/>
    <w:lvl w:ilvl="0" w:tplc="BE1A8F1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
    <w:nsid w:val="0CC220E8"/>
    <w:multiLevelType w:val="hybridMultilevel"/>
    <w:tmpl w:val="40FC8958"/>
    <w:lvl w:ilvl="0" w:tplc="04090011">
      <w:start w:val="1"/>
      <w:numFmt w:val="decimal"/>
      <w:lvlText w:val="%1)"/>
      <w:lvlJc w:val="left"/>
      <w:pPr>
        <w:tabs>
          <w:tab w:val="num" w:pos="871"/>
        </w:tabs>
        <w:ind w:left="871" w:hanging="360"/>
      </w:p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4">
    <w:nsid w:val="0CD31C9E"/>
    <w:multiLevelType w:val="hybridMultilevel"/>
    <w:tmpl w:val="D04C7856"/>
    <w:lvl w:ilvl="0" w:tplc="CCC2BD4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DFE0DBF"/>
    <w:multiLevelType w:val="hybridMultilevel"/>
    <w:tmpl w:val="1B6AFFCE"/>
    <w:lvl w:ilvl="0" w:tplc="DB0C07DE">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6">
    <w:nsid w:val="11F05AAB"/>
    <w:multiLevelType w:val="hybridMultilevel"/>
    <w:tmpl w:val="C59EEFAE"/>
    <w:lvl w:ilvl="0" w:tplc="A6AA34DC">
      <w:start w:val="1"/>
      <w:numFmt w:val="decimal"/>
      <w:lvlText w:val="%1)"/>
      <w:lvlJc w:val="left"/>
      <w:pPr>
        <w:tabs>
          <w:tab w:val="num" w:pos="871"/>
        </w:tabs>
        <w:ind w:left="871" w:hanging="360"/>
      </w:pPr>
      <w:rPr>
        <w:rFonts w:hint="default"/>
      </w:rPr>
    </w:lvl>
    <w:lvl w:ilvl="1" w:tplc="AFA4D214">
      <w:numFmt w:val="decimal"/>
      <w:lvlText w:val="%2-"/>
      <w:lvlJc w:val="left"/>
      <w:pPr>
        <w:tabs>
          <w:tab w:val="num" w:pos="1591"/>
        </w:tabs>
        <w:ind w:left="1591" w:hanging="360"/>
      </w:pPr>
      <w:rPr>
        <w:rFonts w:ascii="Times New Roman" w:eastAsia="Times New Roman" w:hAnsi="Times New Roman" w:cs="Times New Roman"/>
      </w:r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7">
    <w:nsid w:val="132B7D74"/>
    <w:multiLevelType w:val="hybridMultilevel"/>
    <w:tmpl w:val="F4BEDE90"/>
    <w:lvl w:ilvl="0" w:tplc="438803B8">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8">
    <w:nsid w:val="14901413"/>
    <w:multiLevelType w:val="hybridMultilevel"/>
    <w:tmpl w:val="8A985E56"/>
    <w:lvl w:ilvl="0" w:tplc="C4C68EBE">
      <w:start w:val="1"/>
      <w:numFmt w:val="decimal"/>
      <w:lvlText w:val="%1)"/>
      <w:lvlJc w:val="left"/>
      <w:pPr>
        <w:tabs>
          <w:tab w:val="num" w:pos="1111"/>
        </w:tabs>
        <w:ind w:left="1111" w:hanging="60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9">
    <w:nsid w:val="16213746"/>
    <w:multiLevelType w:val="hybridMultilevel"/>
    <w:tmpl w:val="0E647EC6"/>
    <w:lvl w:ilvl="0" w:tplc="6ED68E9C">
      <w:start w:val="1"/>
      <w:numFmt w:val="decimal"/>
      <w:lvlText w:val="%1)"/>
      <w:lvlJc w:val="left"/>
      <w:pPr>
        <w:tabs>
          <w:tab w:val="num" w:pos="871"/>
        </w:tabs>
        <w:ind w:left="871" w:hanging="360"/>
      </w:pPr>
      <w:rPr>
        <w:rFonts w:hint="default"/>
      </w:rPr>
    </w:lvl>
    <w:lvl w:ilvl="1" w:tplc="F8D6C164">
      <w:start w:val="1"/>
      <w:numFmt w:val="decimal"/>
      <w:lvlText w:val="%2-"/>
      <w:lvlJc w:val="left"/>
      <w:pPr>
        <w:tabs>
          <w:tab w:val="num" w:pos="1591"/>
        </w:tabs>
        <w:ind w:left="1591" w:hanging="360"/>
      </w:pPr>
      <w:rPr>
        <w:rFonts w:hint="default"/>
      </w:r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0">
    <w:nsid w:val="16C41AC5"/>
    <w:multiLevelType w:val="hybridMultilevel"/>
    <w:tmpl w:val="BE1A9316"/>
    <w:lvl w:ilvl="0" w:tplc="99D28610">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1">
    <w:nsid w:val="170B386D"/>
    <w:multiLevelType w:val="hybridMultilevel"/>
    <w:tmpl w:val="9202FE84"/>
    <w:lvl w:ilvl="0" w:tplc="1540AF02">
      <w:start w:val="1"/>
      <w:numFmt w:val="decimal"/>
      <w:lvlText w:val="%1)"/>
      <w:lvlJc w:val="left"/>
      <w:pPr>
        <w:tabs>
          <w:tab w:val="num" w:pos="1081"/>
        </w:tabs>
        <w:ind w:left="1081" w:hanging="57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2">
    <w:nsid w:val="18923D36"/>
    <w:multiLevelType w:val="hybridMultilevel"/>
    <w:tmpl w:val="5A2CE776"/>
    <w:lvl w:ilvl="0" w:tplc="5800926C">
      <w:start w:val="1"/>
      <w:numFmt w:val="decimal"/>
      <w:lvlText w:val="%1-"/>
      <w:lvlJc w:val="left"/>
      <w:pPr>
        <w:tabs>
          <w:tab w:val="num" w:pos="1096"/>
        </w:tabs>
        <w:ind w:left="1096" w:hanging="585"/>
      </w:pPr>
      <w:rPr>
        <w:rFonts w:ascii="Times New Roman" w:eastAsia="Times New Roman" w:hAnsi="Times New Roman" w:cs="B Lotus"/>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3">
    <w:nsid w:val="19296132"/>
    <w:multiLevelType w:val="hybridMultilevel"/>
    <w:tmpl w:val="D6DEB2D2"/>
    <w:lvl w:ilvl="0" w:tplc="10B66AFC">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4">
    <w:nsid w:val="1A56102E"/>
    <w:multiLevelType w:val="hybridMultilevel"/>
    <w:tmpl w:val="B2AE46E2"/>
    <w:lvl w:ilvl="0" w:tplc="DCB6D028">
      <w:start w:val="1"/>
      <w:numFmt w:val="decimal"/>
      <w:lvlText w:val="%1-"/>
      <w:lvlJc w:val="left"/>
      <w:pPr>
        <w:tabs>
          <w:tab w:val="num" w:pos="432"/>
        </w:tabs>
        <w:ind w:left="432" w:hanging="288"/>
      </w:pPr>
      <w:rPr>
        <w:rFonts w:hint="default"/>
        <w:lang w:bidi="fa-IR"/>
      </w:rPr>
    </w:lvl>
    <w:lvl w:ilvl="1" w:tplc="1EFC0FD0">
      <w:start w:val="1"/>
      <w:numFmt w:val="bullet"/>
      <w:lvlText w:val=""/>
      <w:lvlJc w:val="left"/>
      <w:pPr>
        <w:tabs>
          <w:tab w:val="num" w:pos="504"/>
        </w:tabs>
        <w:ind w:left="504" w:hanging="216"/>
      </w:pPr>
      <w:rPr>
        <w:rFonts w:ascii="Symbol" w:hAnsi="Symbol" w:hint="default"/>
      </w:r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5">
    <w:nsid w:val="1B3B622A"/>
    <w:multiLevelType w:val="hybridMultilevel"/>
    <w:tmpl w:val="362C9E38"/>
    <w:lvl w:ilvl="0" w:tplc="E2CAE1A6">
      <w:start w:val="1"/>
      <w:numFmt w:val="decimal"/>
      <w:lvlText w:val="%1)"/>
      <w:lvlJc w:val="left"/>
      <w:pPr>
        <w:tabs>
          <w:tab w:val="num" w:pos="871"/>
        </w:tabs>
        <w:ind w:left="871" w:hanging="360"/>
      </w:pPr>
      <w:rPr>
        <w:rFonts w:hint="default"/>
      </w:rPr>
    </w:lvl>
    <w:lvl w:ilvl="1" w:tplc="A6AA34DC">
      <w:start w:val="1"/>
      <w:numFmt w:val="decimal"/>
      <w:lvlText w:val="%2)"/>
      <w:lvlJc w:val="left"/>
      <w:pPr>
        <w:tabs>
          <w:tab w:val="num" w:pos="1591"/>
        </w:tabs>
        <w:ind w:left="1591" w:hanging="360"/>
      </w:pPr>
      <w:rPr>
        <w:rFonts w:hint="default"/>
      </w:r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6">
    <w:nsid w:val="1BAC3C4B"/>
    <w:multiLevelType w:val="hybridMultilevel"/>
    <w:tmpl w:val="95F8F41A"/>
    <w:lvl w:ilvl="0" w:tplc="A6AA34DC">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7">
    <w:nsid w:val="1ED03DCC"/>
    <w:multiLevelType w:val="multilevel"/>
    <w:tmpl w:val="2DD83FA0"/>
    <w:numStyleLink w:val="04114"/>
  </w:abstractNum>
  <w:abstractNum w:abstractNumId="18">
    <w:nsid w:val="20493FA1"/>
    <w:multiLevelType w:val="hybridMultilevel"/>
    <w:tmpl w:val="7C1255F2"/>
    <w:lvl w:ilvl="0" w:tplc="4274CF98">
      <w:start w:val="1"/>
      <w:numFmt w:val="decimal"/>
      <w:lvlText w:val="%1-"/>
      <w:lvlJc w:val="left"/>
      <w:pPr>
        <w:tabs>
          <w:tab w:val="num" w:pos="576"/>
        </w:tabs>
        <w:ind w:left="576" w:hanging="288"/>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19">
    <w:nsid w:val="224E5435"/>
    <w:multiLevelType w:val="hybridMultilevel"/>
    <w:tmpl w:val="1BE6C12C"/>
    <w:lvl w:ilvl="0" w:tplc="3E42B34C">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0">
    <w:nsid w:val="228C1ED9"/>
    <w:multiLevelType w:val="hybridMultilevel"/>
    <w:tmpl w:val="7F263480"/>
    <w:lvl w:ilvl="0" w:tplc="168C56CE">
      <w:start w:val="1"/>
      <w:numFmt w:val="decimal"/>
      <w:lvlText w:val="%1)"/>
      <w:lvlJc w:val="left"/>
      <w:pPr>
        <w:tabs>
          <w:tab w:val="num" w:pos="871"/>
        </w:tabs>
        <w:ind w:left="871" w:hanging="360"/>
      </w:pPr>
      <w:rPr>
        <w:rFonts w:hint="default"/>
        <w:b/>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1">
    <w:nsid w:val="2549169D"/>
    <w:multiLevelType w:val="hybridMultilevel"/>
    <w:tmpl w:val="F2AAF066"/>
    <w:lvl w:ilvl="0" w:tplc="9B103D6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2">
    <w:nsid w:val="26E72737"/>
    <w:multiLevelType w:val="hybridMultilevel"/>
    <w:tmpl w:val="4A3A2372"/>
    <w:lvl w:ilvl="0" w:tplc="4E129240">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3">
    <w:nsid w:val="27151622"/>
    <w:multiLevelType w:val="hybridMultilevel"/>
    <w:tmpl w:val="829AACB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4">
    <w:nsid w:val="29013F82"/>
    <w:multiLevelType w:val="hybridMultilevel"/>
    <w:tmpl w:val="4B9E6428"/>
    <w:lvl w:ilvl="0" w:tplc="4BCAF916">
      <w:start w:val="1"/>
      <w:numFmt w:val="decimal"/>
      <w:lvlText w:val="%1)"/>
      <w:lvlJc w:val="left"/>
      <w:pPr>
        <w:tabs>
          <w:tab w:val="num" w:pos="1081"/>
        </w:tabs>
        <w:ind w:left="1081" w:hanging="57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5">
    <w:nsid w:val="2A1353BB"/>
    <w:multiLevelType w:val="hybridMultilevel"/>
    <w:tmpl w:val="F10AC03C"/>
    <w:lvl w:ilvl="0" w:tplc="C4D0D96A">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6">
    <w:nsid w:val="2B1C1669"/>
    <w:multiLevelType w:val="hybridMultilevel"/>
    <w:tmpl w:val="FCC6CEB2"/>
    <w:lvl w:ilvl="0" w:tplc="C4D0D96A">
      <w:start w:val="1"/>
      <w:numFmt w:val="decimal"/>
      <w:lvlText w:val="%1)"/>
      <w:lvlJc w:val="left"/>
      <w:pPr>
        <w:tabs>
          <w:tab w:val="num" w:pos="1382"/>
        </w:tabs>
        <w:ind w:left="1382" w:hanging="360"/>
      </w:pPr>
      <w:rPr>
        <w:rFonts w:hint="default"/>
      </w:rPr>
    </w:lvl>
    <w:lvl w:ilvl="1" w:tplc="04090019" w:tentative="1">
      <w:start w:val="1"/>
      <w:numFmt w:val="lowerLetter"/>
      <w:lvlText w:val="%2."/>
      <w:lvlJc w:val="left"/>
      <w:pPr>
        <w:tabs>
          <w:tab w:val="num" w:pos="1951"/>
        </w:tabs>
        <w:ind w:left="1951" w:hanging="360"/>
      </w:pPr>
    </w:lvl>
    <w:lvl w:ilvl="2" w:tplc="0409001B" w:tentative="1">
      <w:start w:val="1"/>
      <w:numFmt w:val="lowerRoman"/>
      <w:lvlText w:val="%3."/>
      <w:lvlJc w:val="right"/>
      <w:pPr>
        <w:tabs>
          <w:tab w:val="num" w:pos="2671"/>
        </w:tabs>
        <w:ind w:left="2671" w:hanging="180"/>
      </w:pPr>
    </w:lvl>
    <w:lvl w:ilvl="3" w:tplc="0409000F" w:tentative="1">
      <w:start w:val="1"/>
      <w:numFmt w:val="decimal"/>
      <w:lvlText w:val="%4."/>
      <w:lvlJc w:val="left"/>
      <w:pPr>
        <w:tabs>
          <w:tab w:val="num" w:pos="3391"/>
        </w:tabs>
        <w:ind w:left="3391" w:hanging="360"/>
      </w:pPr>
    </w:lvl>
    <w:lvl w:ilvl="4" w:tplc="04090019" w:tentative="1">
      <w:start w:val="1"/>
      <w:numFmt w:val="lowerLetter"/>
      <w:lvlText w:val="%5."/>
      <w:lvlJc w:val="left"/>
      <w:pPr>
        <w:tabs>
          <w:tab w:val="num" w:pos="4111"/>
        </w:tabs>
        <w:ind w:left="4111" w:hanging="360"/>
      </w:pPr>
    </w:lvl>
    <w:lvl w:ilvl="5" w:tplc="0409001B" w:tentative="1">
      <w:start w:val="1"/>
      <w:numFmt w:val="lowerRoman"/>
      <w:lvlText w:val="%6."/>
      <w:lvlJc w:val="right"/>
      <w:pPr>
        <w:tabs>
          <w:tab w:val="num" w:pos="4831"/>
        </w:tabs>
        <w:ind w:left="4831" w:hanging="180"/>
      </w:pPr>
    </w:lvl>
    <w:lvl w:ilvl="6" w:tplc="0409000F" w:tentative="1">
      <w:start w:val="1"/>
      <w:numFmt w:val="decimal"/>
      <w:lvlText w:val="%7."/>
      <w:lvlJc w:val="left"/>
      <w:pPr>
        <w:tabs>
          <w:tab w:val="num" w:pos="5551"/>
        </w:tabs>
        <w:ind w:left="5551" w:hanging="360"/>
      </w:pPr>
    </w:lvl>
    <w:lvl w:ilvl="7" w:tplc="04090019" w:tentative="1">
      <w:start w:val="1"/>
      <w:numFmt w:val="lowerLetter"/>
      <w:lvlText w:val="%8."/>
      <w:lvlJc w:val="left"/>
      <w:pPr>
        <w:tabs>
          <w:tab w:val="num" w:pos="6271"/>
        </w:tabs>
        <w:ind w:left="6271" w:hanging="360"/>
      </w:pPr>
    </w:lvl>
    <w:lvl w:ilvl="8" w:tplc="0409001B" w:tentative="1">
      <w:start w:val="1"/>
      <w:numFmt w:val="lowerRoman"/>
      <w:lvlText w:val="%9."/>
      <w:lvlJc w:val="right"/>
      <w:pPr>
        <w:tabs>
          <w:tab w:val="num" w:pos="6991"/>
        </w:tabs>
        <w:ind w:left="6991" w:hanging="180"/>
      </w:pPr>
    </w:lvl>
  </w:abstractNum>
  <w:abstractNum w:abstractNumId="27">
    <w:nsid w:val="2D30476E"/>
    <w:multiLevelType w:val="hybridMultilevel"/>
    <w:tmpl w:val="365CC6D2"/>
    <w:lvl w:ilvl="0" w:tplc="A6AA34DC">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28">
    <w:nsid w:val="2EF22504"/>
    <w:multiLevelType w:val="hybridMultilevel"/>
    <w:tmpl w:val="84C27232"/>
    <w:lvl w:ilvl="0" w:tplc="04090005">
      <w:start w:val="1"/>
      <w:numFmt w:val="bullet"/>
      <w:lvlText w:val=""/>
      <w:lvlJc w:val="left"/>
      <w:pPr>
        <w:tabs>
          <w:tab w:val="num" w:pos="947"/>
        </w:tabs>
        <w:ind w:left="947" w:hanging="360"/>
      </w:pPr>
      <w:rPr>
        <w:rFonts w:ascii="Wingdings" w:hAnsi="Wingdings" w:hint="default"/>
      </w:rPr>
    </w:lvl>
    <w:lvl w:ilvl="1" w:tplc="04090003" w:tentative="1">
      <w:start w:val="1"/>
      <w:numFmt w:val="bullet"/>
      <w:lvlText w:val="o"/>
      <w:lvlJc w:val="left"/>
      <w:pPr>
        <w:tabs>
          <w:tab w:val="num" w:pos="1667"/>
        </w:tabs>
        <w:ind w:left="1667" w:hanging="360"/>
      </w:pPr>
      <w:rPr>
        <w:rFonts w:ascii="Courier New" w:hAnsi="Courier New" w:cs="Courier New" w:hint="default"/>
      </w:rPr>
    </w:lvl>
    <w:lvl w:ilvl="2" w:tplc="04090005" w:tentative="1">
      <w:start w:val="1"/>
      <w:numFmt w:val="bullet"/>
      <w:lvlText w:val=""/>
      <w:lvlJc w:val="left"/>
      <w:pPr>
        <w:tabs>
          <w:tab w:val="num" w:pos="2387"/>
        </w:tabs>
        <w:ind w:left="2387" w:hanging="360"/>
      </w:pPr>
      <w:rPr>
        <w:rFonts w:ascii="Wingdings" w:hAnsi="Wingdings" w:hint="default"/>
      </w:rPr>
    </w:lvl>
    <w:lvl w:ilvl="3" w:tplc="04090001" w:tentative="1">
      <w:start w:val="1"/>
      <w:numFmt w:val="bullet"/>
      <w:lvlText w:val=""/>
      <w:lvlJc w:val="left"/>
      <w:pPr>
        <w:tabs>
          <w:tab w:val="num" w:pos="3107"/>
        </w:tabs>
        <w:ind w:left="3107" w:hanging="360"/>
      </w:pPr>
      <w:rPr>
        <w:rFonts w:ascii="Symbol" w:hAnsi="Symbol" w:hint="default"/>
      </w:rPr>
    </w:lvl>
    <w:lvl w:ilvl="4" w:tplc="04090003" w:tentative="1">
      <w:start w:val="1"/>
      <w:numFmt w:val="bullet"/>
      <w:lvlText w:val="o"/>
      <w:lvlJc w:val="left"/>
      <w:pPr>
        <w:tabs>
          <w:tab w:val="num" w:pos="3827"/>
        </w:tabs>
        <w:ind w:left="3827" w:hanging="360"/>
      </w:pPr>
      <w:rPr>
        <w:rFonts w:ascii="Courier New" w:hAnsi="Courier New" w:cs="Courier New" w:hint="default"/>
      </w:rPr>
    </w:lvl>
    <w:lvl w:ilvl="5" w:tplc="04090005" w:tentative="1">
      <w:start w:val="1"/>
      <w:numFmt w:val="bullet"/>
      <w:lvlText w:val=""/>
      <w:lvlJc w:val="left"/>
      <w:pPr>
        <w:tabs>
          <w:tab w:val="num" w:pos="4547"/>
        </w:tabs>
        <w:ind w:left="4547" w:hanging="360"/>
      </w:pPr>
      <w:rPr>
        <w:rFonts w:ascii="Wingdings" w:hAnsi="Wingdings" w:hint="default"/>
      </w:rPr>
    </w:lvl>
    <w:lvl w:ilvl="6" w:tplc="04090001" w:tentative="1">
      <w:start w:val="1"/>
      <w:numFmt w:val="bullet"/>
      <w:lvlText w:val=""/>
      <w:lvlJc w:val="left"/>
      <w:pPr>
        <w:tabs>
          <w:tab w:val="num" w:pos="5267"/>
        </w:tabs>
        <w:ind w:left="5267" w:hanging="360"/>
      </w:pPr>
      <w:rPr>
        <w:rFonts w:ascii="Symbol" w:hAnsi="Symbol" w:hint="default"/>
      </w:rPr>
    </w:lvl>
    <w:lvl w:ilvl="7" w:tplc="04090003" w:tentative="1">
      <w:start w:val="1"/>
      <w:numFmt w:val="bullet"/>
      <w:lvlText w:val="o"/>
      <w:lvlJc w:val="left"/>
      <w:pPr>
        <w:tabs>
          <w:tab w:val="num" w:pos="5987"/>
        </w:tabs>
        <w:ind w:left="5987" w:hanging="360"/>
      </w:pPr>
      <w:rPr>
        <w:rFonts w:ascii="Courier New" w:hAnsi="Courier New" w:cs="Courier New" w:hint="default"/>
      </w:rPr>
    </w:lvl>
    <w:lvl w:ilvl="8" w:tplc="04090005" w:tentative="1">
      <w:start w:val="1"/>
      <w:numFmt w:val="bullet"/>
      <w:lvlText w:val=""/>
      <w:lvlJc w:val="left"/>
      <w:pPr>
        <w:tabs>
          <w:tab w:val="num" w:pos="6707"/>
        </w:tabs>
        <w:ind w:left="6707" w:hanging="360"/>
      </w:pPr>
      <w:rPr>
        <w:rFonts w:ascii="Wingdings" w:hAnsi="Wingdings" w:hint="default"/>
      </w:rPr>
    </w:lvl>
  </w:abstractNum>
  <w:abstractNum w:abstractNumId="29">
    <w:nsid w:val="2F3D77FD"/>
    <w:multiLevelType w:val="hybridMultilevel"/>
    <w:tmpl w:val="232E0D54"/>
    <w:lvl w:ilvl="0" w:tplc="5D364DC6">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30">
    <w:nsid w:val="30AD16C1"/>
    <w:multiLevelType w:val="hybridMultilevel"/>
    <w:tmpl w:val="5E7C1872"/>
    <w:lvl w:ilvl="0" w:tplc="04090011">
      <w:start w:val="1"/>
      <w:numFmt w:val="decimal"/>
      <w:lvlText w:val="%1)"/>
      <w:lvlJc w:val="left"/>
      <w:pPr>
        <w:tabs>
          <w:tab w:val="num" w:pos="871"/>
        </w:tabs>
        <w:ind w:left="871" w:hanging="360"/>
      </w:pPr>
      <w:rPr>
        <w:rFonts w:hint="default"/>
        <w:b/>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31">
    <w:nsid w:val="38B70652"/>
    <w:multiLevelType w:val="multilevel"/>
    <w:tmpl w:val="4A3A2372"/>
    <w:lvl w:ilvl="0">
      <w:start w:val="1"/>
      <w:numFmt w:val="decimal"/>
      <w:lvlText w:val="%1)"/>
      <w:lvlJc w:val="left"/>
      <w:pPr>
        <w:tabs>
          <w:tab w:val="num" w:pos="871"/>
        </w:tabs>
        <w:ind w:left="871" w:hanging="360"/>
      </w:pPr>
      <w:rPr>
        <w:rFonts w:hint="default"/>
      </w:rPr>
    </w:lvl>
    <w:lvl w:ilvl="1">
      <w:start w:val="1"/>
      <w:numFmt w:val="lowerLetter"/>
      <w:lvlText w:val="%2."/>
      <w:lvlJc w:val="left"/>
      <w:pPr>
        <w:tabs>
          <w:tab w:val="num" w:pos="1591"/>
        </w:tabs>
        <w:ind w:left="1591" w:hanging="360"/>
      </w:pPr>
    </w:lvl>
    <w:lvl w:ilvl="2">
      <w:start w:val="1"/>
      <w:numFmt w:val="lowerRoman"/>
      <w:lvlText w:val="%3."/>
      <w:lvlJc w:val="right"/>
      <w:pPr>
        <w:tabs>
          <w:tab w:val="num" w:pos="2311"/>
        </w:tabs>
        <w:ind w:left="2311" w:hanging="180"/>
      </w:pPr>
    </w:lvl>
    <w:lvl w:ilvl="3">
      <w:start w:val="1"/>
      <w:numFmt w:val="decimal"/>
      <w:lvlText w:val="%4."/>
      <w:lvlJc w:val="left"/>
      <w:pPr>
        <w:tabs>
          <w:tab w:val="num" w:pos="3031"/>
        </w:tabs>
        <w:ind w:left="3031" w:hanging="360"/>
      </w:pPr>
    </w:lvl>
    <w:lvl w:ilvl="4">
      <w:start w:val="1"/>
      <w:numFmt w:val="lowerLetter"/>
      <w:lvlText w:val="%5."/>
      <w:lvlJc w:val="left"/>
      <w:pPr>
        <w:tabs>
          <w:tab w:val="num" w:pos="3751"/>
        </w:tabs>
        <w:ind w:left="3751" w:hanging="360"/>
      </w:pPr>
    </w:lvl>
    <w:lvl w:ilvl="5">
      <w:start w:val="1"/>
      <w:numFmt w:val="lowerRoman"/>
      <w:lvlText w:val="%6."/>
      <w:lvlJc w:val="right"/>
      <w:pPr>
        <w:tabs>
          <w:tab w:val="num" w:pos="4471"/>
        </w:tabs>
        <w:ind w:left="4471" w:hanging="180"/>
      </w:pPr>
    </w:lvl>
    <w:lvl w:ilvl="6">
      <w:start w:val="1"/>
      <w:numFmt w:val="decimal"/>
      <w:lvlText w:val="%7."/>
      <w:lvlJc w:val="left"/>
      <w:pPr>
        <w:tabs>
          <w:tab w:val="num" w:pos="5191"/>
        </w:tabs>
        <w:ind w:left="5191" w:hanging="360"/>
      </w:pPr>
    </w:lvl>
    <w:lvl w:ilvl="7">
      <w:start w:val="1"/>
      <w:numFmt w:val="lowerLetter"/>
      <w:lvlText w:val="%8."/>
      <w:lvlJc w:val="left"/>
      <w:pPr>
        <w:tabs>
          <w:tab w:val="num" w:pos="5911"/>
        </w:tabs>
        <w:ind w:left="5911" w:hanging="360"/>
      </w:pPr>
    </w:lvl>
    <w:lvl w:ilvl="8">
      <w:start w:val="1"/>
      <w:numFmt w:val="lowerRoman"/>
      <w:lvlText w:val="%9."/>
      <w:lvlJc w:val="right"/>
      <w:pPr>
        <w:tabs>
          <w:tab w:val="num" w:pos="6631"/>
        </w:tabs>
        <w:ind w:left="6631" w:hanging="180"/>
      </w:pPr>
    </w:lvl>
  </w:abstractNum>
  <w:abstractNum w:abstractNumId="32">
    <w:nsid w:val="3A075131"/>
    <w:multiLevelType w:val="hybridMultilevel"/>
    <w:tmpl w:val="842CEAB2"/>
    <w:lvl w:ilvl="0" w:tplc="6B2021EA">
      <w:start w:val="1"/>
      <w:numFmt w:val="decimal"/>
      <w:lvlText w:val="%1)"/>
      <w:lvlJc w:val="left"/>
      <w:pPr>
        <w:tabs>
          <w:tab w:val="num" w:pos="1096"/>
        </w:tabs>
        <w:ind w:left="1096" w:hanging="585"/>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33">
    <w:nsid w:val="3A9E09CD"/>
    <w:multiLevelType w:val="hybridMultilevel"/>
    <w:tmpl w:val="7C4CFE08"/>
    <w:lvl w:ilvl="0" w:tplc="E69EFD8E">
      <w:start w:val="1"/>
      <w:numFmt w:val="decimal"/>
      <w:lvlText w:val="%1."/>
      <w:lvlJc w:val="left"/>
      <w:pPr>
        <w:tabs>
          <w:tab w:val="num" w:pos="720"/>
        </w:tabs>
        <w:ind w:left="720" w:hanging="360"/>
      </w:pPr>
      <w:rPr>
        <w:rFonts w:hint="default"/>
        <w:bCs w:val="0"/>
        <w:iC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70E19E6"/>
    <w:multiLevelType w:val="hybridMultilevel"/>
    <w:tmpl w:val="7A66F6B0"/>
    <w:lvl w:ilvl="0" w:tplc="C4D0D96A">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35">
    <w:nsid w:val="47281A34"/>
    <w:multiLevelType w:val="multilevel"/>
    <w:tmpl w:val="D612000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49062190"/>
    <w:multiLevelType w:val="hybridMultilevel"/>
    <w:tmpl w:val="24C6274A"/>
    <w:lvl w:ilvl="0" w:tplc="787EF510">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37">
    <w:nsid w:val="4A4B75C2"/>
    <w:multiLevelType w:val="hybridMultilevel"/>
    <w:tmpl w:val="D6120000"/>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4A4E4C00"/>
    <w:multiLevelType w:val="hybridMultilevel"/>
    <w:tmpl w:val="9E908E9E"/>
    <w:lvl w:ilvl="0" w:tplc="E8E09872">
      <w:start w:val="1"/>
      <w:numFmt w:val="decimal"/>
      <w:lvlText w:val="%1)"/>
      <w:lvlJc w:val="left"/>
      <w:pPr>
        <w:tabs>
          <w:tab w:val="num" w:pos="871"/>
        </w:tabs>
        <w:ind w:left="871" w:hanging="360"/>
      </w:pPr>
      <w:rPr>
        <w:rFonts w:hint="default"/>
        <w:b/>
        <w:bCs/>
      </w:rPr>
    </w:lvl>
    <w:lvl w:ilvl="1" w:tplc="E244F062">
      <w:start w:val="1"/>
      <w:numFmt w:val="decimal"/>
      <w:lvlText w:val="%2-"/>
      <w:lvlJc w:val="left"/>
      <w:pPr>
        <w:tabs>
          <w:tab w:val="num" w:pos="1591"/>
        </w:tabs>
        <w:ind w:left="1591" w:hanging="360"/>
      </w:pPr>
      <w:rPr>
        <w:rFonts w:hint="default"/>
      </w:r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39">
    <w:nsid w:val="4B2D33F8"/>
    <w:multiLevelType w:val="hybridMultilevel"/>
    <w:tmpl w:val="5EFC6146"/>
    <w:lvl w:ilvl="0" w:tplc="A6AA34DC">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40">
    <w:nsid w:val="4D353F47"/>
    <w:multiLevelType w:val="hybridMultilevel"/>
    <w:tmpl w:val="8E96B90E"/>
    <w:lvl w:ilvl="0" w:tplc="EF6E1156">
      <w:start w:val="1"/>
      <w:numFmt w:val="decimal"/>
      <w:lvlText w:val="%1-"/>
      <w:lvlJc w:val="left"/>
      <w:pPr>
        <w:tabs>
          <w:tab w:val="num" w:pos="1156"/>
        </w:tabs>
        <w:ind w:left="1156" w:hanging="645"/>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41">
    <w:nsid w:val="4D4639AA"/>
    <w:multiLevelType w:val="hybridMultilevel"/>
    <w:tmpl w:val="612070EA"/>
    <w:lvl w:ilvl="0" w:tplc="04090011">
      <w:start w:val="1"/>
      <w:numFmt w:val="decimal"/>
      <w:lvlText w:val="%1)"/>
      <w:lvlJc w:val="left"/>
      <w:pPr>
        <w:tabs>
          <w:tab w:val="num" w:pos="871"/>
        </w:tabs>
        <w:ind w:left="871" w:hanging="360"/>
      </w:pPr>
      <w:rPr>
        <w:rFonts w:hint="default"/>
        <w:b/>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42">
    <w:nsid w:val="4E927EB6"/>
    <w:multiLevelType w:val="hybridMultilevel"/>
    <w:tmpl w:val="1A8CB168"/>
    <w:lvl w:ilvl="0" w:tplc="1E5032E0">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43">
    <w:nsid w:val="512002D6"/>
    <w:multiLevelType w:val="hybridMultilevel"/>
    <w:tmpl w:val="13448374"/>
    <w:lvl w:ilvl="0" w:tplc="C4D0D96A">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44">
    <w:nsid w:val="53FD5182"/>
    <w:multiLevelType w:val="multilevel"/>
    <w:tmpl w:val="F56A806E"/>
    <w:lvl w:ilvl="0">
      <w:start w:val="1"/>
      <w:numFmt w:val="decimal"/>
      <w:lvlText w:val="%1-"/>
      <w:lvlJc w:val="left"/>
      <w:pPr>
        <w:tabs>
          <w:tab w:val="num" w:pos="432"/>
        </w:tabs>
        <w:ind w:left="576" w:hanging="288"/>
      </w:pPr>
      <w:rPr>
        <w:rFonts w:ascii="Arial" w:eastAsia="Times New Roman" w:hAnsi="Arial" w:cs="B Lotu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5A8B5665"/>
    <w:multiLevelType w:val="hybridMultilevel"/>
    <w:tmpl w:val="BAE0A2A4"/>
    <w:lvl w:ilvl="0" w:tplc="22D80810">
      <w:start w:val="1"/>
      <w:numFmt w:val="decimal"/>
      <w:lvlText w:val="%1-"/>
      <w:lvlJc w:val="left"/>
      <w:pPr>
        <w:tabs>
          <w:tab w:val="num" w:pos="587"/>
        </w:tabs>
        <w:ind w:left="587" w:hanging="360"/>
      </w:pPr>
      <w:rPr>
        <w:rFonts w:hint="default"/>
      </w:rPr>
    </w:lvl>
    <w:lvl w:ilvl="1" w:tplc="04090019" w:tentative="1">
      <w:start w:val="1"/>
      <w:numFmt w:val="lowerLetter"/>
      <w:lvlText w:val="%2."/>
      <w:lvlJc w:val="left"/>
      <w:pPr>
        <w:tabs>
          <w:tab w:val="num" w:pos="1307"/>
        </w:tabs>
        <w:ind w:left="1307" w:hanging="360"/>
      </w:pPr>
    </w:lvl>
    <w:lvl w:ilvl="2" w:tplc="0409001B" w:tentative="1">
      <w:start w:val="1"/>
      <w:numFmt w:val="lowerRoman"/>
      <w:lvlText w:val="%3."/>
      <w:lvlJc w:val="right"/>
      <w:pPr>
        <w:tabs>
          <w:tab w:val="num" w:pos="2027"/>
        </w:tabs>
        <w:ind w:left="2027" w:hanging="180"/>
      </w:pPr>
    </w:lvl>
    <w:lvl w:ilvl="3" w:tplc="0409000F" w:tentative="1">
      <w:start w:val="1"/>
      <w:numFmt w:val="decimal"/>
      <w:lvlText w:val="%4."/>
      <w:lvlJc w:val="left"/>
      <w:pPr>
        <w:tabs>
          <w:tab w:val="num" w:pos="2747"/>
        </w:tabs>
        <w:ind w:left="2747" w:hanging="360"/>
      </w:pPr>
    </w:lvl>
    <w:lvl w:ilvl="4" w:tplc="04090019" w:tentative="1">
      <w:start w:val="1"/>
      <w:numFmt w:val="lowerLetter"/>
      <w:lvlText w:val="%5."/>
      <w:lvlJc w:val="left"/>
      <w:pPr>
        <w:tabs>
          <w:tab w:val="num" w:pos="3467"/>
        </w:tabs>
        <w:ind w:left="3467" w:hanging="360"/>
      </w:pPr>
    </w:lvl>
    <w:lvl w:ilvl="5" w:tplc="0409001B" w:tentative="1">
      <w:start w:val="1"/>
      <w:numFmt w:val="lowerRoman"/>
      <w:lvlText w:val="%6."/>
      <w:lvlJc w:val="right"/>
      <w:pPr>
        <w:tabs>
          <w:tab w:val="num" w:pos="4187"/>
        </w:tabs>
        <w:ind w:left="4187" w:hanging="180"/>
      </w:pPr>
    </w:lvl>
    <w:lvl w:ilvl="6" w:tplc="0409000F" w:tentative="1">
      <w:start w:val="1"/>
      <w:numFmt w:val="decimal"/>
      <w:lvlText w:val="%7."/>
      <w:lvlJc w:val="left"/>
      <w:pPr>
        <w:tabs>
          <w:tab w:val="num" w:pos="4907"/>
        </w:tabs>
        <w:ind w:left="4907" w:hanging="360"/>
      </w:pPr>
    </w:lvl>
    <w:lvl w:ilvl="7" w:tplc="04090019" w:tentative="1">
      <w:start w:val="1"/>
      <w:numFmt w:val="lowerLetter"/>
      <w:lvlText w:val="%8."/>
      <w:lvlJc w:val="left"/>
      <w:pPr>
        <w:tabs>
          <w:tab w:val="num" w:pos="5627"/>
        </w:tabs>
        <w:ind w:left="5627" w:hanging="360"/>
      </w:pPr>
    </w:lvl>
    <w:lvl w:ilvl="8" w:tplc="0409001B" w:tentative="1">
      <w:start w:val="1"/>
      <w:numFmt w:val="lowerRoman"/>
      <w:lvlText w:val="%9."/>
      <w:lvlJc w:val="right"/>
      <w:pPr>
        <w:tabs>
          <w:tab w:val="num" w:pos="6347"/>
        </w:tabs>
        <w:ind w:left="6347" w:hanging="180"/>
      </w:pPr>
    </w:lvl>
  </w:abstractNum>
  <w:abstractNum w:abstractNumId="46">
    <w:nsid w:val="67D3461B"/>
    <w:multiLevelType w:val="hybridMultilevel"/>
    <w:tmpl w:val="C0E6F424"/>
    <w:lvl w:ilvl="0" w:tplc="C60A0B0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7">
    <w:nsid w:val="687925B5"/>
    <w:multiLevelType w:val="hybridMultilevel"/>
    <w:tmpl w:val="8C66C422"/>
    <w:lvl w:ilvl="0" w:tplc="04090005">
      <w:start w:val="1"/>
      <w:numFmt w:val="bullet"/>
      <w:lvlText w:val=""/>
      <w:lvlJc w:val="left"/>
      <w:pPr>
        <w:tabs>
          <w:tab w:val="num" w:pos="947"/>
        </w:tabs>
        <w:ind w:left="947"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68F31045"/>
    <w:multiLevelType w:val="hybridMultilevel"/>
    <w:tmpl w:val="C0E4935A"/>
    <w:lvl w:ilvl="0" w:tplc="07825BF2">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6A6B48C4"/>
    <w:multiLevelType w:val="hybridMultilevel"/>
    <w:tmpl w:val="9DC86F7A"/>
    <w:lvl w:ilvl="0" w:tplc="04090011">
      <w:start w:val="1"/>
      <w:numFmt w:val="decimal"/>
      <w:lvlText w:val="%1)"/>
      <w:lvlJc w:val="left"/>
      <w:pPr>
        <w:tabs>
          <w:tab w:val="num" w:pos="871"/>
        </w:tabs>
        <w:ind w:left="871" w:hanging="360"/>
      </w:p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50">
    <w:nsid w:val="6BC40B5E"/>
    <w:multiLevelType w:val="hybridMultilevel"/>
    <w:tmpl w:val="A7DC1F72"/>
    <w:lvl w:ilvl="0" w:tplc="602850D6">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51">
    <w:nsid w:val="6CD50047"/>
    <w:multiLevelType w:val="hybridMultilevel"/>
    <w:tmpl w:val="295CF14C"/>
    <w:lvl w:ilvl="0" w:tplc="3572C63A">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52">
    <w:nsid w:val="6DE41815"/>
    <w:multiLevelType w:val="hybridMultilevel"/>
    <w:tmpl w:val="A288B660"/>
    <w:lvl w:ilvl="0" w:tplc="04090011">
      <w:start w:val="1"/>
      <w:numFmt w:val="decimal"/>
      <w:lvlText w:val="%1)"/>
      <w:lvlJc w:val="left"/>
      <w:pPr>
        <w:tabs>
          <w:tab w:val="num" w:pos="871"/>
        </w:tabs>
        <w:ind w:left="871" w:hanging="360"/>
      </w:pPr>
    </w:lvl>
    <w:lvl w:ilvl="1" w:tplc="F7586F06">
      <w:start w:val="1"/>
      <w:numFmt w:val="decimal"/>
      <w:lvlText w:val="%2-"/>
      <w:lvlJc w:val="left"/>
      <w:pPr>
        <w:tabs>
          <w:tab w:val="num" w:pos="1591"/>
        </w:tabs>
        <w:ind w:left="1591" w:hanging="360"/>
      </w:pPr>
      <w:rPr>
        <w:rFonts w:hint="default"/>
      </w:r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53">
    <w:nsid w:val="6E9D5EE0"/>
    <w:multiLevelType w:val="multilevel"/>
    <w:tmpl w:val="2DD83FA0"/>
    <w:styleLink w:val="04114"/>
    <w:lvl w:ilvl="0">
      <w:start w:val="1"/>
      <w:numFmt w:val="decimal"/>
      <w:lvlText w:val="%1"/>
      <w:lvlJc w:val="left"/>
      <w:pPr>
        <w:tabs>
          <w:tab w:val="num" w:pos="624"/>
        </w:tabs>
        <w:ind w:left="872" w:hanging="248"/>
      </w:pPr>
      <w:rPr>
        <w:rFonts w:ascii="Times New Roman" w:hAnsi="Times New Roman" w:cs="Times New Roman" w:hint="default"/>
        <w:color w:val="auto"/>
        <w:sz w:val="28"/>
        <w:szCs w:val="28"/>
      </w:rPr>
    </w:lvl>
    <w:lvl w:ilvl="1">
      <w:start w:val="1"/>
      <w:numFmt w:val="lowerLetter"/>
      <w:lvlText w:val="%2."/>
      <w:lvlJc w:val="left"/>
      <w:pPr>
        <w:tabs>
          <w:tab w:val="num" w:pos="1307"/>
        </w:tabs>
        <w:ind w:left="1307" w:hanging="360"/>
      </w:pPr>
      <w:rPr>
        <w:rFonts w:hint="default"/>
      </w:rPr>
    </w:lvl>
    <w:lvl w:ilvl="2">
      <w:start w:val="1"/>
      <w:numFmt w:val="lowerRoman"/>
      <w:lvlText w:val="%3."/>
      <w:lvlJc w:val="right"/>
      <w:pPr>
        <w:tabs>
          <w:tab w:val="num" w:pos="2027"/>
        </w:tabs>
        <w:ind w:left="2027" w:hanging="180"/>
      </w:pPr>
      <w:rPr>
        <w:rFonts w:hint="default"/>
      </w:rPr>
    </w:lvl>
    <w:lvl w:ilvl="3">
      <w:start w:val="1"/>
      <w:numFmt w:val="decimal"/>
      <w:lvlText w:val="%4."/>
      <w:lvlJc w:val="left"/>
      <w:pPr>
        <w:tabs>
          <w:tab w:val="num" w:pos="2747"/>
        </w:tabs>
        <w:ind w:left="2747" w:hanging="360"/>
      </w:pPr>
      <w:rPr>
        <w:rFonts w:hint="default"/>
      </w:rPr>
    </w:lvl>
    <w:lvl w:ilvl="4">
      <w:start w:val="1"/>
      <w:numFmt w:val="lowerLetter"/>
      <w:lvlText w:val="%5."/>
      <w:lvlJc w:val="left"/>
      <w:pPr>
        <w:tabs>
          <w:tab w:val="num" w:pos="3467"/>
        </w:tabs>
        <w:ind w:left="3467" w:hanging="360"/>
      </w:pPr>
      <w:rPr>
        <w:rFonts w:hint="default"/>
      </w:rPr>
    </w:lvl>
    <w:lvl w:ilvl="5">
      <w:start w:val="1"/>
      <w:numFmt w:val="lowerRoman"/>
      <w:lvlText w:val="%6."/>
      <w:lvlJc w:val="right"/>
      <w:pPr>
        <w:tabs>
          <w:tab w:val="num" w:pos="4187"/>
        </w:tabs>
        <w:ind w:left="4187" w:hanging="180"/>
      </w:pPr>
      <w:rPr>
        <w:rFonts w:hint="default"/>
      </w:rPr>
    </w:lvl>
    <w:lvl w:ilvl="6">
      <w:start w:val="1"/>
      <w:numFmt w:val="decimal"/>
      <w:lvlText w:val="%7."/>
      <w:lvlJc w:val="left"/>
      <w:pPr>
        <w:tabs>
          <w:tab w:val="num" w:pos="4907"/>
        </w:tabs>
        <w:ind w:left="4907" w:hanging="360"/>
      </w:pPr>
      <w:rPr>
        <w:rFonts w:hint="default"/>
      </w:rPr>
    </w:lvl>
    <w:lvl w:ilvl="7">
      <w:start w:val="1"/>
      <w:numFmt w:val="lowerLetter"/>
      <w:lvlText w:val="%8."/>
      <w:lvlJc w:val="left"/>
      <w:pPr>
        <w:tabs>
          <w:tab w:val="num" w:pos="5627"/>
        </w:tabs>
        <w:ind w:left="5627" w:hanging="360"/>
      </w:pPr>
      <w:rPr>
        <w:rFonts w:hint="default"/>
      </w:rPr>
    </w:lvl>
    <w:lvl w:ilvl="8">
      <w:start w:val="1"/>
      <w:numFmt w:val="lowerRoman"/>
      <w:lvlText w:val="%9."/>
      <w:lvlJc w:val="right"/>
      <w:pPr>
        <w:tabs>
          <w:tab w:val="num" w:pos="6347"/>
        </w:tabs>
        <w:ind w:left="6347" w:hanging="180"/>
      </w:pPr>
      <w:rPr>
        <w:rFonts w:hint="default"/>
      </w:rPr>
    </w:lvl>
  </w:abstractNum>
  <w:abstractNum w:abstractNumId="54">
    <w:nsid w:val="703323A7"/>
    <w:multiLevelType w:val="multilevel"/>
    <w:tmpl w:val="BB869C08"/>
    <w:lvl w:ilvl="0">
      <w:start w:val="1"/>
      <w:numFmt w:val="decimal"/>
      <w:lvlText w:val="%1-"/>
      <w:lvlJc w:val="left"/>
      <w:pPr>
        <w:tabs>
          <w:tab w:val="num" w:pos="432"/>
        </w:tabs>
        <w:ind w:left="576" w:hanging="288"/>
      </w:pPr>
      <w:rPr>
        <w:rFonts w:ascii="Arial" w:eastAsia="Times New Roman" w:hAnsi="Arial" w:cs="B Badr"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nsid w:val="70386B01"/>
    <w:multiLevelType w:val="hybridMultilevel"/>
    <w:tmpl w:val="BACA8A06"/>
    <w:lvl w:ilvl="0" w:tplc="9CCE2260">
      <w:start w:val="1"/>
      <w:numFmt w:val="decimal"/>
      <w:pStyle w:val="Style1"/>
      <w:lvlText w:val="%1-"/>
      <w:lvlJc w:val="left"/>
      <w:pPr>
        <w:tabs>
          <w:tab w:val="num" w:pos="566"/>
        </w:tabs>
        <w:ind w:left="566" w:hanging="360"/>
      </w:pPr>
      <w:rPr>
        <w:rFonts w:hint="default"/>
      </w:rPr>
    </w:lvl>
    <w:lvl w:ilvl="1" w:tplc="04090019" w:tentative="1">
      <w:start w:val="1"/>
      <w:numFmt w:val="lowerLetter"/>
      <w:lvlText w:val="%2."/>
      <w:lvlJc w:val="left"/>
      <w:pPr>
        <w:tabs>
          <w:tab w:val="num" w:pos="1286"/>
        </w:tabs>
        <w:ind w:left="1286" w:hanging="360"/>
      </w:pPr>
    </w:lvl>
    <w:lvl w:ilvl="2" w:tplc="0409001B" w:tentative="1">
      <w:start w:val="1"/>
      <w:numFmt w:val="lowerRoman"/>
      <w:lvlText w:val="%3."/>
      <w:lvlJc w:val="right"/>
      <w:pPr>
        <w:tabs>
          <w:tab w:val="num" w:pos="2006"/>
        </w:tabs>
        <w:ind w:left="2006" w:hanging="180"/>
      </w:p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56">
    <w:nsid w:val="74525191"/>
    <w:multiLevelType w:val="hybridMultilevel"/>
    <w:tmpl w:val="490EF2B6"/>
    <w:lvl w:ilvl="0" w:tplc="CAAA561A">
      <w:start w:val="1"/>
      <w:numFmt w:val="decimal"/>
      <w:lvlText w:val="%1)"/>
      <w:lvlJc w:val="left"/>
      <w:pPr>
        <w:tabs>
          <w:tab w:val="num" w:pos="871"/>
        </w:tabs>
        <w:ind w:left="871" w:hanging="360"/>
      </w:pPr>
      <w:rPr>
        <w:rFonts w:hint="default"/>
        <w:b/>
        <w:lang w:bidi="fa-IR"/>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57">
    <w:nsid w:val="77844B70"/>
    <w:multiLevelType w:val="hybridMultilevel"/>
    <w:tmpl w:val="F56A806E"/>
    <w:lvl w:ilvl="0" w:tplc="9E941482">
      <w:start w:val="1"/>
      <w:numFmt w:val="decimal"/>
      <w:lvlText w:val="%1-"/>
      <w:lvlJc w:val="left"/>
      <w:pPr>
        <w:tabs>
          <w:tab w:val="num" w:pos="432"/>
        </w:tabs>
        <w:ind w:left="576" w:hanging="288"/>
      </w:pPr>
      <w:rPr>
        <w:rFonts w:ascii="Arial" w:eastAsia="Times New Roman" w:hAnsi="Arial" w:cs="B Lotu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7A4741F3"/>
    <w:multiLevelType w:val="hybridMultilevel"/>
    <w:tmpl w:val="9CF2571A"/>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60">
    <w:nsid w:val="7CC564E2"/>
    <w:multiLevelType w:val="hybridMultilevel"/>
    <w:tmpl w:val="3EB29004"/>
    <w:lvl w:ilvl="0" w:tplc="2266F9CA">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61">
    <w:nsid w:val="7D200A58"/>
    <w:multiLevelType w:val="hybridMultilevel"/>
    <w:tmpl w:val="8FA08252"/>
    <w:lvl w:ilvl="0" w:tplc="CE0886FA">
      <w:start w:val="1"/>
      <w:numFmt w:val="decimal"/>
      <w:lvlText w:val="%1)"/>
      <w:lvlJc w:val="left"/>
      <w:pPr>
        <w:tabs>
          <w:tab w:val="num" w:pos="871"/>
        </w:tabs>
        <w:ind w:left="871" w:hanging="360"/>
      </w:pPr>
      <w:rPr>
        <w:rFonts w:hint="default"/>
      </w:rPr>
    </w:lvl>
    <w:lvl w:ilvl="1" w:tplc="04090019" w:tentative="1">
      <w:start w:val="1"/>
      <w:numFmt w:val="lowerLetter"/>
      <w:lvlText w:val="%2."/>
      <w:lvlJc w:val="left"/>
      <w:pPr>
        <w:tabs>
          <w:tab w:val="num" w:pos="1591"/>
        </w:tabs>
        <w:ind w:left="1591" w:hanging="360"/>
      </w:pPr>
    </w:lvl>
    <w:lvl w:ilvl="2" w:tplc="0409001B" w:tentative="1">
      <w:start w:val="1"/>
      <w:numFmt w:val="lowerRoman"/>
      <w:lvlText w:val="%3."/>
      <w:lvlJc w:val="right"/>
      <w:pPr>
        <w:tabs>
          <w:tab w:val="num" w:pos="2311"/>
        </w:tabs>
        <w:ind w:left="2311" w:hanging="180"/>
      </w:pPr>
    </w:lvl>
    <w:lvl w:ilvl="3" w:tplc="0409000F" w:tentative="1">
      <w:start w:val="1"/>
      <w:numFmt w:val="decimal"/>
      <w:lvlText w:val="%4."/>
      <w:lvlJc w:val="left"/>
      <w:pPr>
        <w:tabs>
          <w:tab w:val="num" w:pos="3031"/>
        </w:tabs>
        <w:ind w:left="3031" w:hanging="360"/>
      </w:pPr>
    </w:lvl>
    <w:lvl w:ilvl="4" w:tplc="04090019" w:tentative="1">
      <w:start w:val="1"/>
      <w:numFmt w:val="lowerLetter"/>
      <w:lvlText w:val="%5."/>
      <w:lvlJc w:val="left"/>
      <w:pPr>
        <w:tabs>
          <w:tab w:val="num" w:pos="3751"/>
        </w:tabs>
        <w:ind w:left="3751" w:hanging="360"/>
      </w:pPr>
    </w:lvl>
    <w:lvl w:ilvl="5" w:tplc="0409001B" w:tentative="1">
      <w:start w:val="1"/>
      <w:numFmt w:val="lowerRoman"/>
      <w:lvlText w:val="%6."/>
      <w:lvlJc w:val="right"/>
      <w:pPr>
        <w:tabs>
          <w:tab w:val="num" w:pos="4471"/>
        </w:tabs>
        <w:ind w:left="4471" w:hanging="180"/>
      </w:pPr>
    </w:lvl>
    <w:lvl w:ilvl="6" w:tplc="0409000F" w:tentative="1">
      <w:start w:val="1"/>
      <w:numFmt w:val="decimal"/>
      <w:lvlText w:val="%7."/>
      <w:lvlJc w:val="left"/>
      <w:pPr>
        <w:tabs>
          <w:tab w:val="num" w:pos="5191"/>
        </w:tabs>
        <w:ind w:left="5191" w:hanging="360"/>
      </w:pPr>
    </w:lvl>
    <w:lvl w:ilvl="7" w:tplc="04090019" w:tentative="1">
      <w:start w:val="1"/>
      <w:numFmt w:val="lowerLetter"/>
      <w:lvlText w:val="%8."/>
      <w:lvlJc w:val="left"/>
      <w:pPr>
        <w:tabs>
          <w:tab w:val="num" w:pos="5911"/>
        </w:tabs>
        <w:ind w:left="5911" w:hanging="360"/>
      </w:pPr>
    </w:lvl>
    <w:lvl w:ilvl="8" w:tplc="0409001B" w:tentative="1">
      <w:start w:val="1"/>
      <w:numFmt w:val="lowerRoman"/>
      <w:lvlText w:val="%9."/>
      <w:lvlJc w:val="right"/>
      <w:pPr>
        <w:tabs>
          <w:tab w:val="num" w:pos="6631"/>
        </w:tabs>
        <w:ind w:left="6631" w:hanging="180"/>
      </w:pPr>
    </w:lvl>
  </w:abstractNum>
  <w:abstractNum w:abstractNumId="62">
    <w:nsid w:val="7DF04493"/>
    <w:multiLevelType w:val="hybridMultilevel"/>
    <w:tmpl w:val="7242B1F2"/>
    <w:lvl w:ilvl="0" w:tplc="4098683A">
      <w:start w:val="1"/>
      <w:numFmt w:val="decimal"/>
      <w:lvlText w:val="%1-"/>
      <w:lvlJc w:val="left"/>
      <w:pPr>
        <w:tabs>
          <w:tab w:val="num" w:pos="644"/>
        </w:tabs>
        <w:ind w:left="644" w:hanging="360"/>
      </w:pPr>
      <w:rPr>
        <w:rFonts w:cs="B Lotus" w:hint="default"/>
        <w:lang w:bidi="fa-IR"/>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3">
    <w:nsid w:val="7E6A7CF8"/>
    <w:multiLevelType w:val="hybridMultilevel"/>
    <w:tmpl w:val="01324326"/>
    <w:lvl w:ilvl="0" w:tplc="04090005">
      <w:start w:val="1"/>
      <w:numFmt w:val="bullet"/>
      <w:lvlText w:val=""/>
      <w:lvlJc w:val="left"/>
      <w:pPr>
        <w:tabs>
          <w:tab w:val="num" w:pos="947"/>
        </w:tabs>
        <w:ind w:left="947" w:hanging="360"/>
      </w:pPr>
      <w:rPr>
        <w:rFonts w:ascii="Wingdings" w:hAnsi="Wingdings" w:hint="default"/>
      </w:rPr>
    </w:lvl>
    <w:lvl w:ilvl="1" w:tplc="04090003" w:tentative="1">
      <w:start w:val="1"/>
      <w:numFmt w:val="bullet"/>
      <w:lvlText w:val="o"/>
      <w:lvlJc w:val="left"/>
      <w:pPr>
        <w:tabs>
          <w:tab w:val="num" w:pos="1667"/>
        </w:tabs>
        <w:ind w:left="1667" w:hanging="360"/>
      </w:pPr>
      <w:rPr>
        <w:rFonts w:ascii="Courier New" w:hAnsi="Courier New" w:cs="Courier New" w:hint="default"/>
      </w:rPr>
    </w:lvl>
    <w:lvl w:ilvl="2" w:tplc="04090005" w:tentative="1">
      <w:start w:val="1"/>
      <w:numFmt w:val="bullet"/>
      <w:lvlText w:val=""/>
      <w:lvlJc w:val="left"/>
      <w:pPr>
        <w:tabs>
          <w:tab w:val="num" w:pos="2387"/>
        </w:tabs>
        <w:ind w:left="2387" w:hanging="360"/>
      </w:pPr>
      <w:rPr>
        <w:rFonts w:ascii="Wingdings" w:hAnsi="Wingdings" w:hint="default"/>
      </w:rPr>
    </w:lvl>
    <w:lvl w:ilvl="3" w:tplc="04090001" w:tentative="1">
      <w:start w:val="1"/>
      <w:numFmt w:val="bullet"/>
      <w:lvlText w:val=""/>
      <w:lvlJc w:val="left"/>
      <w:pPr>
        <w:tabs>
          <w:tab w:val="num" w:pos="3107"/>
        </w:tabs>
        <w:ind w:left="3107" w:hanging="360"/>
      </w:pPr>
      <w:rPr>
        <w:rFonts w:ascii="Symbol" w:hAnsi="Symbol" w:hint="default"/>
      </w:rPr>
    </w:lvl>
    <w:lvl w:ilvl="4" w:tplc="04090003" w:tentative="1">
      <w:start w:val="1"/>
      <w:numFmt w:val="bullet"/>
      <w:lvlText w:val="o"/>
      <w:lvlJc w:val="left"/>
      <w:pPr>
        <w:tabs>
          <w:tab w:val="num" w:pos="3827"/>
        </w:tabs>
        <w:ind w:left="3827" w:hanging="360"/>
      </w:pPr>
      <w:rPr>
        <w:rFonts w:ascii="Courier New" w:hAnsi="Courier New" w:cs="Courier New" w:hint="default"/>
      </w:rPr>
    </w:lvl>
    <w:lvl w:ilvl="5" w:tplc="04090005" w:tentative="1">
      <w:start w:val="1"/>
      <w:numFmt w:val="bullet"/>
      <w:lvlText w:val=""/>
      <w:lvlJc w:val="left"/>
      <w:pPr>
        <w:tabs>
          <w:tab w:val="num" w:pos="4547"/>
        </w:tabs>
        <w:ind w:left="4547" w:hanging="360"/>
      </w:pPr>
      <w:rPr>
        <w:rFonts w:ascii="Wingdings" w:hAnsi="Wingdings" w:hint="default"/>
      </w:rPr>
    </w:lvl>
    <w:lvl w:ilvl="6" w:tplc="04090001" w:tentative="1">
      <w:start w:val="1"/>
      <w:numFmt w:val="bullet"/>
      <w:lvlText w:val=""/>
      <w:lvlJc w:val="left"/>
      <w:pPr>
        <w:tabs>
          <w:tab w:val="num" w:pos="5267"/>
        </w:tabs>
        <w:ind w:left="5267" w:hanging="360"/>
      </w:pPr>
      <w:rPr>
        <w:rFonts w:ascii="Symbol" w:hAnsi="Symbol" w:hint="default"/>
      </w:rPr>
    </w:lvl>
    <w:lvl w:ilvl="7" w:tplc="04090003" w:tentative="1">
      <w:start w:val="1"/>
      <w:numFmt w:val="bullet"/>
      <w:lvlText w:val="o"/>
      <w:lvlJc w:val="left"/>
      <w:pPr>
        <w:tabs>
          <w:tab w:val="num" w:pos="5987"/>
        </w:tabs>
        <w:ind w:left="5987" w:hanging="360"/>
      </w:pPr>
      <w:rPr>
        <w:rFonts w:ascii="Courier New" w:hAnsi="Courier New" w:cs="Courier New" w:hint="default"/>
      </w:rPr>
    </w:lvl>
    <w:lvl w:ilvl="8" w:tplc="04090005" w:tentative="1">
      <w:start w:val="1"/>
      <w:numFmt w:val="bullet"/>
      <w:lvlText w:val=""/>
      <w:lvlJc w:val="left"/>
      <w:pPr>
        <w:tabs>
          <w:tab w:val="num" w:pos="6707"/>
        </w:tabs>
        <w:ind w:left="6707" w:hanging="360"/>
      </w:pPr>
      <w:rPr>
        <w:rFonts w:ascii="Wingdings" w:hAnsi="Wingdings" w:hint="default"/>
      </w:rPr>
    </w:lvl>
  </w:abstractNum>
  <w:abstractNum w:abstractNumId="64">
    <w:nsid w:val="7F646EE8"/>
    <w:multiLevelType w:val="hybridMultilevel"/>
    <w:tmpl w:val="E0CE04C0"/>
    <w:lvl w:ilvl="0" w:tplc="65DACF30">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num w:numId="1">
    <w:abstractNumId w:val="59"/>
  </w:num>
  <w:num w:numId="2">
    <w:abstractNumId w:val="58"/>
  </w:num>
  <w:num w:numId="3">
    <w:abstractNumId w:val="62"/>
  </w:num>
  <w:num w:numId="4">
    <w:abstractNumId w:val="2"/>
  </w:num>
  <w:num w:numId="5">
    <w:abstractNumId w:val="46"/>
  </w:num>
  <w:num w:numId="6">
    <w:abstractNumId w:val="64"/>
  </w:num>
  <w:num w:numId="7">
    <w:abstractNumId w:val="21"/>
  </w:num>
  <w:num w:numId="8">
    <w:abstractNumId w:val="17"/>
    <w:lvlOverride w:ilvl="0">
      <w:lvl w:ilvl="0">
        <w:start w:val="1"/>
        <w:numFmt w:val="decimal"/>
        <w:lvlText w:val="%1-"/>
        <w:lvlJc w:val="left"/>
        <w:pPr>
          <w:tabs>
            <w:tab w:val="num" w:pos="624"/>
          </w:tabs>
          <w:ind w:left="872" w:hanging="248"/>
        </w:pPr>
        <w:rPr>
          <w:rFonts w:ascii="Times New Roman" w:eastAsia="Times New Roman" w:hAnsi="Times New Roman" w:cs="B Lotus"/>
          <w:color w:val="auto"/>
          <w:sz w:val="28"/>
          <w:szCs w:val="28"/>
        </w:rPr>
      </w:lvl>
    </w:lvlOverride>
  </w:num>
  <w:num w:numId="9">
    <w:abstractNumId w:val="53"/>
  </w:num>
  <w:num w:numId="10">
    <w:abstractNumId w:val="29"/>
  </w:num>
  <w:num w:numId="11">
    <w:abstractNumId w:val="41"/>
  </w:num>
  <w:num w:numId="12">
    <w:abstractNumId w:val="52"/>
  </w:num>
  <w:num w:numId="13">
    <w:abstractNumId w:val="3"/>
  </w:num>
  <w:num w:numId="14">
    <w:abstractNumId w:val="49"/>
  </w:num>
  <w:num w:numId="15">
    <w:abstractNumId w:val="38"/>
  </w:num>
  <w:num w:numId="16">
    <w:abstractNumId w:val="20"/>
  </w:num>
  <w:num w:numId="17">
    <w:abstractNumId w:val="1"/>
  </w:num>
  <w:num w:numId="18">
    <w:abstractNumId w:val="56"/>
  </w:num>
  <w:num w:numId="19">
    <w:abstractNumId w:val="9"/>
  </w:num>
  <w:num w:numId="20">
    <w:abstractNumId w:val="27"/>
  </w:num>
  <w:num w:numId="21">
    <w:abstractNumId w:val="22"/>
  </w:num>
  <w:num w:numId="22">
    <w:abstractNumId w:val="15"/>
  </w:num>
  <w:num w:numId="23">
    <w:abstractNumId w:val="6"/>
  </w:num>
  <w:num w:numId="24">
    <w:abstractNumId w:val="30"/>
  </w:num>
  <w:num w:numId="25">
    <w:abstractNumId w:val="39"/>
  </w:num>
  <w:num w:numId="26">
    <w:abstractNumId w:val="16"/>
  </w:num>
  <w:num w:numId="27">
    <w:abstractNumId w:val="11"/>
  </w:num>
  <w:num w:numId="28">
    <w:abstractNumId w:val="61"/>
  </w:num>
  <w:num w:numId="29">
    <w:abstractNumId w:val="7"/>
  </w:num>
  <w:num w:numId="30">
    <w:abstractNumId w:val="12"/>
  </w:num>
  <w:num w:numId="31">
    <w:abstractNumId w:val="19"/>
  </w:num>
  <w:num w:numId="32">
    <w:abstractNumId w:val="60"/>
  </w:num>
  <w:num w:numId="33">
    <w:abstractNumId w:val="5"/>
  </w:num>
  <w:num w:numId="34">
    <w:abstractNumId w:val="10"/>
  </w:num>
  <w:num w:numId="35">
    <w:abstractNumId w:val="42"/>
  </w:num>
  <w:num w:numId="36">
    <w:abstractNumId w:val="50"/>
  </w:num>
  <w:num w:numId="37">
    <w:abstractNumId w:val="36"/>
  </w:num>
  <w:num w:numId="38">
    <w:abstractNumId w:val="8"/>
  </w:num>
  <w:num w:numId="39">
    <w:abstractNumId w:val="24"/>
  </w:num>
  <w:num w:numId="40">
    <w:abstractNumId w:val="34"/>
  </w:num>
  <w:num w:numId="41">
    <w:abstractNumId w:val="26"/>
  </w:num>
  <w:num w:numId="42">
    <w:abstractNumId w:val="32"/>
  </w:num>
  <w:num w:numId="43">
    <w:abstractNumId w:val="25"/>
  </w:num>
  <w:num w:numId="44">
    <w:abstractNumId w:val="43"/>
  </w:num>
  <w:num w:numId="45">
    <w:abstractNumId w:val="55"/>
  </w:num>
  <w:num w:numId="46">
    <w:abstractNumId w:val="51"/>
  </w:num>
  <w:num w:numId="47">
    <w:abstractNumId w:val="40"/>
  </w:num>
  <w:num w:numId="48">
    <w:abstractNumId w:val="13"/>
  </w:num>
  <w:num w:numId="49">
    <w:abstractNumId w:val="14"/>
  </w:num>
  <w:num w:numId="50">
    <w:abstractNumId w:val="18"/>
  </w:num>
  <w:num w:numId="51">
    <w:abstractNumId w:val="57"/>
  </w:num>
  <w:num w:numId="52">
    <w:abstractNumId w:val="4"/>
  </w:num>
  <w:num w:numId="53">
    <w:abstractNumId w:val="0"/>
  </w:num>
  <w:num w:numId="54">
    <w:abstractNumId w:val="28"/>
  </w:num>
  <w:num w:numId="55">
    <w:abstractNumId w:val="63"/>
  </w:num>
  <w:num w:numId="56">
    <w:abstractNumId w:val="47"/>
  </w:num>
  <w:num w:numId="57">
    <w:abstractNumId w:val="45"/>
  </w:num>
  <w:num w:numId="58">
    <w:abstractNumId w:val="31"/>
  </w:num>
  <w:num w:numId="59">
    <w:abstractNumId w:val="54"/>
  </w:num>
  <w:num w:numId="60">
    <w:abstractNumId w:val="44"/>
  </w:num>
  <w:num w:numId="61">
    <w:abstractNumId w:val="33"/>
  </w:num>
  <w:num w:numId="62">
    <w:abstractNumId w:val="23"/>
  </w:num>
  <w:num w:numId="63">
    <w:abstractNumId w:val="48"/>
  </w:num>
  <w:num w:numId="64">
    <w:abstractNumId w:val="37"/>
  </w:num>
  <w:num w:numId="65">
    <w:abstractNumId w:val="35"/>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hideSpellingErrors/>
  <w:hideGrammaticalErrors/>
  <w:activeWritingStyle w:appName="MSWord" w:lang="en-US" w:vendorID="64" w:dllVersion="131078" w:nlCheck="1" w:checkStyle="1"/>
  <w:stylePaneFormatFilter w:val="3F01"/>
  <w:defaultTabStop w:val="170"/>
  <w:evenAndOddHeaders/>
  <w:drawingGridHorizontalSpacing w:val="181"/>
  <w:drawingGridVerticalSpacing w:val="181"/>
  <w:noPunctuationKerning/>
  <w:characterSpacingControl w:val="doNotCompress"/>
  <w:savePreviewPicture/>
  <w:hdrShapeDefaults>
    <o:shapedefaults v:ext="edit" spidmax="3074">
      <o:colormru v:ext="edit" colors="#eaeaea,#f2f2f2,#e2e2e2,#d9d9d9,#c8c8c8,#a0a0a0,#a9a9a9,#afafaf"/>
    </o:shapedefaults>
    <o:shapelayout v:ext="edit">
      <o:idmap v:ext="edit" data="1"/>
      <o:rules v:ext="edit">
        <o:r id="V:Rule1" type="callout" idref="#_x0000_s1270"/>
        <o:r id="V:Rule2" type="callout" idref="#_x0000_s1272"/>
      </o:rules>
    </o:shapelayout>
  </w:hdrShapeDefaults>
  <w:footnotePr>
    <w:numRestart w:val="eachPage"/>
    <w:footnote w:id="-1"/>
    <w:footnote w:id="0"/>
    <w:footnote w:id="1"/>
  </w:footnotePr>
  <w:endnotePr>
    <w:endnote w:id="-1"/>
    <w:endnote w:id="0"/>
  </w:endnotePr>
  <w:compat>
    <w:applyBreakingRules/>
    <w:useFELayout/>
  </w:compat>
  <w:rsids>
    <w:rsidRoot w:val="00C5153E"/>
    <w:rsid w:val="0000006C"/>
    <w:rsid w:val="000000C9"/>
    <w:rsid w:val="000000DC"/>
    <w:rsid w:val="000000EF"/>
    <w:rsid w:val="0000017E"/>
    <w:rsid w:val="000001A5"/>
    <w:rsid w:val="000001E8"/>
    <w:rsid w:val="00000236"/>
    <w:rsid w:val="000002E6"/>
    <w:rsid w:val="00000567"/>
    <w:rsid w:val="00000591"/>
    <w:rsid w:val="000005E2"/>
    <w:rsid w:val="00000604"/>
    <w:rsid w:val="00000643"/>
    <w:rsid w:val="000006C2"/>
    <w:rsid w:val="00000813"/>
    <w:rsid w:val="00000977"/>
    <w:rsid w:val="00000AC1"/>
    <w:rsid w:val="00000B00"/>
    <w:rsid w:val="00000DE7"/>
    <w:rsid w:val="00000E5A"/>
    <w:rsid w:val="00000E99"/>
    <w:rsid w:val="00000ED4"/>
    <w:rsid w:val="00001068"/>
    <w:rsid w:val="0000109D"/>
    <w:rsid w:val="000011EA"/>
    <w:rsid w:val="0000159E"/>
    <w:rsid w:val="0000160D"/>
    <w:rsid w:val="00001990"/>
    <w:rsid w:val="000019D4"/>
    <w:rsid w:val="000019DD"/>
    <w:rsid w:val="00001C83"/>
    <w:rsid w:val="00001CF8"/>
    <w:rsid w:val="00001E52"/>
    <w:rsid w:val="00001E8B"/>
    <w:rsid w:val="00001F94"/>
    <w:rsid w:val="0000202D"/>
    <w:rsid w:val="00002031"/>
    <w:rsid w:val="00002187"/>
    <w:rsid w:val="0000234E"/>
    <w:rsid w:val="00002356"/>
    <w:rsid w:val="0000244D"/>
    <w:rsid w:val="000024A2"/>
    <w:rsid w:val="000025D5"/>
    <w:rsid w:val="000027CB"/>
    <w:rsid w:val="0000281A"/>
    <w:rsid w:val="000028FA"/>
    <w:rsid w:val="00002963"/>
    <w:rsid w:val="00002A60"/>
    <w:rsid w:val="00002B84"/>
    <w:rsid w:val="00002B8D"/>
    <w:rsid w:val="00002BB8"/>
    <w:rsid w:val="00002C59"/>
    <w:rsid w:val="00002D20"/>
    <w:rsid w:val="00002EF2"/>
    <w:rsid w:val="000032A3"/>
    <w:rsid w:val="00003401"/>
    <w:rsid w:val="000034BC"/>
    <w:rsid w:val="000035A9"/>
    <w:rsid w:val="000036BF"/>
    <w:rsid w:val="00003A56"/>
    <w:rsid w:val="000040F5"/>
    <w:rsid w:val="000041AC"/>
    <w:rsid w:val="000041C3"/>
    <w:rsid w:val="000041D6"/>
    <w:rsid w:val="00004465"/>
    <w:rsid w:val="000045C8"/>
    <w:rsid w:val="000046A1"/>
    <w:rsid w:val="00004715"/>
    <w:rsid w:val="0000472F"/>
    <w:rsid w:val="00004777"/>
    <w:rsid w:val="00004936"/>
    <w:rsid w:val="000049A8"/>
    <w:rsid w:val="00004C74"/>
    <w:rsid w:val="00004CCD"/>
    <w:rsid w:val="00004E55"/>
    <w:rsid w:val="00004EBF"/>
    <w:rsid w:val="000051EB"/>
    <w:rsid w:val="00005274"/>
    <w:rsid w:val="000052D1"/>
    <w:rsid w:val="0000537E"/>
    <w:rsid w:val="000053C1"/>
    <w:rsid w:val="000053F8"/>
    <w:rsid w:val="00005513"/>
    <w:rsid w:val="0000556D"/>
    <w:rsid w:val="00005602"/>
    <w:rsid w:val="00005647"/>
    <w:rsid w:val="000057BE"/>
    <w:rsid w:val="000059A9"/>
    <w:rsid w:val="00005C08"/>
    <w:rsid w:val="00005C5C"/>
    <w:rsid w:val="00005E66"/>
    <w:rsid w:val="00005FA9"/>
    <w:rsid w:val="00005FE5"/>
    <w:rsid w:val="00006090"/>
    <w:rsid w:val="000061F2"/>
    <w:rsid w:val="00006442"/>
    <w:rsid w:val="0000644A"/>
    <w:rsid w:val="00006552"/>
    <w:rsid w:val="00006866"/>
    <w:rsid w:val="0000686E"/>
    <w:rsid w:val="00006A6F"/>
    <w:rsid w:val="00006B49"/>
    <w:rsid w:val="00006BD6"/>
    <w:rsid w:val="00006CA3"/>
    <w:rsid w:val="00006D0F"/>
    <w:rsid w:val="00006DC2"/>
    <w:rsid w:val="00006DE8"/>
    <w:rsid w:val="00006DEE"/>
    <w:rsid w:val="00006DF2"/>
    <w:rsid w:val="00006F96"/>
    <w:rsid w:val="0000702C"/>
    <w:rsid w:val="000071DA"/>
    <w:rsid w:val="00007317"/>
    <w:rsid w:val="00007465"/>
    <w:rsid w:val="00007479"/>
    <w:rsid w:val="000074D0"/>
    <w:rsid w:val="000075B6"/>
    <w:rsid w:val="000075D1"/>
    <w:rsid w:val="0000767B"/>
    <w:rsid w:val="00007728"/>
    <w:rsid w:val="00007743"/>
    <w:rsid w:val="00007772"/>
    <w:rsid w:val="000077CF"/>
    <w:rsid w:val="00007820"/>
    <w:rsid w:val="0000782A"/>
    <w:rsid w:val="00007962"/>
    <w:rsid w:val="00007A77"/>
    <w:rsid w:val="000100A1"/>
    <w:rsid w:val="00010115"/>
    <w:rsid w:val="00010314"/>
    <w:rsid w:val="00010987"/>
    <w:rsid w:val="00010B6C"/>
    <w:rsid w:val="00010B9C"/>
    <w:rsid w:val="00010C1F"/>
    <w:rsid w:val="00010C61"/>
    <w:rsid w:val="00010DAC"/>
    <w:rsid w:val="00010E31"/>
    <w:rsid w:val="00010EA6"/>
    <w:rsid w:val="00010EC6"/>
    <w:rsid w:val="0001101B"/>
    <w:rsid w:val="000110D6"/>
    <w:rsid w:val="000111A2"/>
    <w:rsid w:val="000111D0"/>
    <w:rsid w:val="0001120E"/>
    <w:rsid w:val="000114E0"/>
    <w:rsid w:val="000114EB"/>
    <w:rsid w:val="000116D2"/>
    <w:rsid w:val="00011775"/>
    <w:rsid w:val="000119FC"/>
    <w:rsid w:val="00011AD7"/>
    <w:rsid w:val="00011B0E"/>
    <w:rsid w:val="00011DDF"/>
    <w:rsid w:val="000122E5"/>
    <w:rsid w:val="00012354"/>
    <w:rsid w:val="00012710"/>
    <w:rsid w:val="00012812"/>
    <w:rsid w:val="0001283C"/>
    <w:rsid w:val="000129D0"/>
    <w:rsid w:val="00012A60"/>
    <w:rsid w:val="00012B29"/>
    <w:rsid w:val="00012B67"/>
    <w:rsid w:val="00012BCC"/>
    <w:rsid w:val="00012C2C"/>
    <w:rsid w:val="00012C84"/>
    <w:rsid w:val="00012CCF"/>
    <w:rsid w:val="00012CDD"/>
    <w:rsid w:val="00012E3A"/>
    <w:rsid w:val="00012E67"/>
    <w:rsid w:val="00012E83"/>
    <w:rsid w:val="00012FDC"/>
    <w:rsid w:val="00013049"/>
    <w:rsid w:val="00013065"/>
    <w:rsid w:val="000130CC"/>
    <w:rsid w:val="0001325E"/>
    <w:rsid w:val="000133E5"/>
    <w:rsid w:val="00013456"/>
    <w:rsid w:val="00013488"/>
    <w:rsid w:val="0001349E"/>
    <w:rsid w:val="000135FE"/>
    <w:rsid w:val="00013628"/>
    <w:rsid w:val="0001373A"/>
    <w:rsid w:val="00013765"/>
    <w:rsid w:val="000137BB"/>
    <w:rsid w:val="00013821"/>
    <w:rsid w:val="000138AF"/>
    <w:rsid w:val="00013935"/>
    <w:rsid w:val="00013A1F"/>
    <w:rsid w:val="00013A59"/>
    <w:rsid w:val="00013A77"/>
    <w:rsid w:val="00013BD6"/>
    <w:rsid w:val="00013C5D"/>
    <w:rsid w:val="00013C75"/>
    <w:rsid w:val="00013DDB"/>
    <w:rsid w:val="00013E27"/>
    <w:rsid w:val="00013E5F"/>
    <w:rsid w:val="00014136"/>
    <w:rsid w:val="0001418A"/>
    <w:rsid w:val="000141FD"/>
    <w:rsid w:val="0001441E"/>
    <w:rsid w:val="00014664"/>
    <w:rsid w:val="00014990"/>
    <w:rsid w:val="000149FF"/>
    <w:rsid w:val="00014AD6"/>
    <w:rsid w:val="00014D4E"/>
    <w:rsid w:val="00014DBB"/>
    <w:rsid w:val="00014E6F"/>
    <w:rsid w:val="00014EA9"/>
    <w:rsid w:val="00014F9D"/>
    <w:rsid w:val="000150E7"/>
    <w:rsid w:val="0001525B"/>
    <w:rsid w:val="00015372"/>
    <w:rsid w:val="00015451"/>
    <w:rsid w:val="000154B9"/>
    <w:rsid w:val="000154CD"/>
    <w:rsid w:val="00015546"/>
    <w:rsid w:val="000155D5"/>
    <w:rsid w:val="0001567F"/>
    <w:rsid w:val="00015848"/>
    <w:rsid w:val="00015872"/>
    <w:rsid w:val="000158BE"/>
    <w:rsid w:val="000158C9"/>
    <w:rsid w:val="00015D77"/>
    <w:rsid w:val="00015EDF"/>
    <w:rsid w:val="00015F14"/>
    <w:rsid w:val="00015F52"/>
    <w:rsid w:val="00015FF0"/>
    <w:rsid w:val="000160DD"/>
    <w:rsid w:val="00016147"/>
    <w:rsid w:val="00016491"/>
    <w:rsid w:val="00016523"/>
    <w:rsid w:val="0001653B"/>
    <w:rsid w:val="00016672"/>
    <w:rsid w:val="000166DD"/>
    <w:rsid w:val="000167D8"/>
    <w:rsid w:val="00016812"/>
    <w:rsid w:val="00016C97"/>
    <w:rsid w:val="00016E15"/>
    <w:rsid w:val="00016F1C"/>
    <w:rsid w:val="00016F45"/>
    <w:rsid w:val="00017035"/>
    <w:rsid w:val="000172C6"/>
    <w:rsid w:val="000172EF"/>
    <w:rsid w:val="000174AC"/>
    <w:rsid w:val="0001751C"/>
    <w:rsid w:val="000175EA"/>
    <w:rsid w:val="00017858"/>
    <w:rsid w:val="000178EF"/>
    <w:rsid w:val="00017DE1"/>
    <w:rsid w:val="00017DF1"/>
    <w:rsid w:val="00020083"/>
    <w:rsid w:val="00020123"/>
    <w:rsid w:val="00020206"/>
    <w:rsid w:val="00020253"/>
    <w:rsid w:val="00020408"/>
    <w:rsid w:val="00020469"/>
    <w:rsid w:val="000204E2"/>
    <w:rsid w:val="000205ED"/>
    <w:rsid w:val="00020855"/>
    <w:rsid w:val="00020906"/>
    <w:rsid w:val="00020B31"/>
    <w:rsid w:val="00020CEB"/>
    <w:rsid w:val="00021048"/>
    <w:rsid w:val="00021050"/>
    <w:rsid w:val="00021153"/>
    <w:rsid w:val="000212C3"/>
    <w:rsid w:val="000213E1"/>
    <w:rsid w:val="000213F6"/>
    <w:rsid w:val="0002147C"/>
    <w:rsid w:val="00021582"/>
    <w:rsid w:val="00021613"/>
    <w:rsid w:val="000217F5"/>
    <w:rsid w:val="0002190B"/>
    <w:rsid w:val="00021C58"/>
    <w:rsid w:val="00021CCC"/>
    <w:rsid w:val="00021D11"/>
    <w:rsid w:val="000221F6"/>
    <w:rsid w:val="00022572"/>
    <w:rsid w:val="0002257C"/>
    <w:rsid w:val="000229E1"/>
    <w:rsid w:val="00022ABD"/>
    <w:rsid w:val="00022B31"/>
    <w:rsid w:val="00022BE3"/>
    <w:rsid w:val="00022C8C"/>
    <w:rsid w:val="000230C0"/>
    <w:rsid w:val="0002329D"/>
    <w:rsid w:val="000234AC"/>
    <w:rsid w:val="000235AB"/>
    <w:rsid w:val="000238E7"/>
    <w:rsid w:val="0002391A"/>
    <w:rsid w:val="00023F06"/>
    <w:rsid w:val="000241AE"/>
    <w:rsid w:val="000242B0"/>
    <w:rsid w:val="0002459E"/>
    <w:rsid w:val="000245AC"/>
    <w:rsid w:val="0002466F"/>
    <w:rsid w:val="00024826"/>
    <w:rsid w:val="0002488B"/>
    <w:rsid w:val="000248AA"/>
    <w:rsid w:val="00024C5E"/>
    <w:rsid w:val="00024C85"/>
    <w:rsid w:val="00024D37"/>
    <w:rsid w:val="00024EE5"/>
    <w:rsid w:val="00025027"/>
    <w:rsid w:val="000251CC"/>
    <w:rsid w:val="00025254"/>
    <w:rsid w:val="000253F2"/>
    <w:rsid w:val="00025411"/>
    <w:rsid w:val="00025495"/>
    <w:rsid w:val="00025629"/>
    <w:rsid w:val="0002564F"/>
    <w:rsid w:val="00025899"/>
    <w:rsid w:val="0002599F"/>
    <w:rsid w:val="00025B12"/>
    <w:rsid w:val="00025BCF"/>
    <w:rsid w:val="00025BDA"/>
    <w:rsid w:val="000262AC"/>
    <w:rsid w:val="000262D0"/>
    <w:rsid w:val="000262ED"/>
    <w:rsid w:val="0002633B"/>
    <w:rsid w:val="0002638C"/>
    <w:rsid w:val="000263A5"/>
    <w:rsid w:val="000263E1"/>
    <w:rsid w:val="00026427"/>
    <w:rsid w:val="00026566"/>
    <w:rsid w:val="00026594"/>
    <w:rsid w:val="00026650"/>
    <w:rsid w:val="000268EE"/>
    <w:rsid w:val="00026A40"/>
    <w:rsid w:val="00026AB0"/>
    <w:rsid w:val="00026C06"/>
    <w:rsid w:val="00026C23"/>
    <w:rsid w:val="00026C9B"/>
    <w:rsid w:val="00026D5A"/>
    <w:rsid w:val="00026D8A"/>
    <w:rsid w:val="00026E2A"/>
    <w:rsid w:val="00027027"/>
    <w:rsid w:val="000270A1"/>
    <w:rsid w:val="000271A2"/>
    <w:rsid w:val="00027282"/>
    <w:rsid w:val="0002750D"/>
    <w:rsid w:val="00027513"/>
    <w:rsid w:val="00027514"/>
    <w:rsid w:val="00027577"/>
    <w:rsid w:val="0002757A"/>
    <w:rsid w:val="00027580"/>
    <w:rsid w:val="0002758A"/>
    <w:rsid w:val="000275E2"/>
    <w:rsid w:val="00027707"/>
    <w:rsid w:val="000278FA"/>
    <w:rsid w:val="000279D7"/>
    <w:rsid w:val="000279FE"/>
    <w:rsid w:val="00027A64"/>
    <w:rsid w:val="00027C26"/>
    <w:rsid w:val="00027D7A"/>
    <w:rsid w:val="00030305"/>
    <w:rsid w:val="00030430"/>
    <w:rsid w:val="00030513"/>
    <w:rsid w:val="0003064E"/>
    <w:rsid w:val="00030D03"/>
    <w:rsid w:val="00030D75"/>
    <w:rsid w:val="0003101A"/>
    <w:rsid w:val="0003105F"/>
    <w:rsid w:val="000312DA"/>
    <w:rsid w:val="000314F7"/>
    <w:rsid w:val="000315CC"/>
    <w:rsid w:val="00031677"/>
    <w:rsid w:val="000316C9"/>
    <w:rsid w:val="000317F5"/>
    <w:rsid w:val="000318B5"/>
    <w:rsid w:val="000319A1"/>
    <w:rsid w:val="00031DFB"/>
    <w:rsid w:val="00031EE2"/>
    <w:rsid w:val="000321AD"/>
    <w:rsid w:val="000321F1"/>
    <w:rsid w:val="000324E9"/>
    <w:rsid w:val="000324FF"/>
    <w:rsid w:val="000326C4"/>
    <w:rsid w:val="000327A7"/>
    <w:rsid w:val="00032AB1"/>
    <w:rsid w:val="00032B0C"/>
    <w:rsid w:val="00032B62"/>
    <w:rsid w:val="00032BE2"/>
    <w:rsid w:val="00032BF0"/>
    <w:rsid w:val="00032DF5"/>
    <w:rsid w:val="00032E20"/>
    <w:rsid w:val="00032F67"/>
    <w:rsid w:val="0003305D"/>
    <w:rsid w:val="000330B5"/>
    <w:rsid w:val="000331BA"/>
    <w:rsid w:val="000331C5"/>
    <w:rsid w:val="000332B9"/>
    <w:rsid w:val="00033388"/>
    <w:rsid w:val="000333E3"/>
    <w:rsid w:val="00033423"/>
    <w:rsid w:val="0003344E"/>
    <w:rsid w:val="000334F4"/>
    <w:rsid w:val="000337EC"/>
    <w:rsid w:val="0003390D"/>
    <w:rsid w:val="00033AA5"/>
    <w:rsid w:val="00033D13"/>
    <w:rsid w:val="00033E08"/>
    <w:rsid w:val="00033E8D"/>
    <w:rsid w:val="00033FE4"/>
    <w:rsid w:val="0003431D"/>
    <w:rsid w:val="0003446A"/>
    <w:rsid w:val="00034673"/>
    <w:rsid w:val="00034812"/>
    <w:rsid w:val="000348E3"/>
    <w:rsid w:val="00034A2E"/>
    <w:rsid w:val="00034AA7"/>
    <w:rsid w:val="00034B25"/>
    <w:rsid w:val="00034C01"/>
    <w:rsid w:val="00034D9D"/>
    <w:rsid w:val="00034EF4"/>
    <w:rsid w:val="00034FFD"/>
    <w:rsid w:val="00035538"/>
    <w:rsid w:val="000355BD"/>
    <w:rsid w:val="0003563F"/>
    <w:rsid w:val="000359D2"/>
    <w:rsid w:val="000359E0"/>
    <w:rsid w:val="00035BBC"/>
    <w:rsid w:val="00035FA4"/>
    <w:rsid w:val="00036074"/>
    <w:rsid w:val="000363C7"/>
    <w:rsid w:val="000366A1"/>
    <w:rsid w:val="00036749"/>
    <w:rsid w:val="000367DE"/>
    <w:rsid w:val="00036853"/>
    <w:rsid w:val="00036ACA"/>
    <w:rsid w:val="00036D78"/>
    <w:rsid w:val="00036D90"/>
    <w:rsid w:val="00036DF8"/>
    <w:rsid w:val="00036E87"/>
    <w:rsid w:val="0003750D"/>
    <w:rsid w:val="0003766C"/>
    <w:rsid w:val="000377C7"/>
    <w:rsid w:val="000377D2"/>
    <w:rsid w:val="000379A7"/>
    <w:rsid w:val="00037AD0"/>
    <w:rsid w:val="00037B58"/>
    <w:rsid w:val="00037D3A"/>
    <w:rsid w:val="00037DE3"/>
    <w:rsid w:val="00037F75"/>
    <w:rsid w:val="00037F8A"/>
    <w:rsid w:val="0004019A"/>
    <w:rsid w:val="000404A7"/>
    <w:rsid w:val="0004054D"/>
    <w:rsid w:val="000405B1"/>
    <w:rsid w:val="00040600"/>
    <w:rsid w:val="00040685"/>
    <w:rsid w:val="000407C1"/>
    <w:rsid w:val="000408DE"/>
    <w:rsid w:val="0004098B"/>
    <w:rsid w:val="00040B4F"/>
    <w:rsid w:val="00040CF2"/>
    <w:rsid w:val="00040D24"/>
    <w:rsid w:val="00040E53"/>
    <w:rsid w:val="00040EB0"/>
    <w:rsid w:val="00040EF0"/>
    <w:rsid w:val="00040FE4"/>
    <w:rsid w:val="000412A6"/>
    <w:rsid w:val="00041478"/>
    <w:rsid w:val="00041569"/>
    <w:rsid w:val="0004195B"/>
    <w:rsid w:val="000419E3"/>
    <w:rsid w:val="00041A18"/>
    <w:rsid w:val="00041A44"/>
    <w:rsid w:val="00041A6A"/>
    <w:rsid w:val="00041A84"/>
    <w:rsid w:val="00041B25"/>
    <w:rsid w:val="00041BA0"/>
    <w:rsid w:val="00041C11"/>
    <w:rsid w:val="00041F2B"/>
    <w:rsid w:val="00041F65"/>
    <w:rsid w:val="00041FD0"/>
    <w:rsid w:val="00042087"/>
    <w:rsid w:val="0004212C"/>
    <w:rsid w:val="00042181"/>
    <w:rsid w:val="0004263F"/>
    <w:rsid w:val="000426FB"/>
    <w:rsid w:val="00042D74"/>
    <w:rsid w:val="00042DFB"/>
    <w:rsid w:val="00042FCB"/>
    <w:rsid w:val="0004302D"/>
    <w:rsid w:val="00043157"/>
    <w:rsid w:val="000432F0"/>
    <w:rsid w:val="000433C6"/>
    <w:rsid w:val="0004341C"/>
    <w:rsid w:val="00043655"/>
    <w:rsid w:val="000438D8"/>
    <w:rsid w:val="00043964"/>
    <w:rsid w:val="000439F6"/>
    <w:rsid w:val="00043A0C"/>
    <w:rsid w:val="00043B15"/>
    <w:rsid w:val="00043C77"/>
    <w:rsid w:val="00043CB5"/>
    <w:rsid w:val="00043CF7"/>
    <w:rsid w:val="00043DD7"/>
    <w:rsid w:val="00043FF1"/>
    <w:rsid w:val="0004455F"/>
    <w:rsid w:val="00044862"/>
    <w:rsid w:val="000448C2"/>
    <w:rsid w:val="00044B89"/>
    <w:rsid w:val="00044CA7"/>
    <w:rsid w:val="00044D74"/>
    <w:rsid w:val="00044DE1"/>
    <w:rsid w:val="00045012"/>
    <w:rsid w:val="0004504E"/>
    <w:rsid w:val="00045101"/>
    <w:rsid w:val="00045285"/>
    <w:rsid w:val="000457A5"/>
    <w:rsid w:val="0004585F"/>
    <w:rsid w:val="000458CC"/>
    <w:rsid w:val="000458F6"/>
    <w:rsid w:val="00045950"/>
    <w:rsid w:val="00045C09"/>
    <w:rsid w:val="00045C9E"/>
    <w:rsid w:val="00045CF1"/>
    <w:rsid w:val="00045DA5"/>
    <w:rsid w:val="00045FF6"/>
    <w:rsid w:val="00046245"/>
    <w:rsid w:val="000462D8"/>
    <w:rsid w:val="000463AF"/>
    <w:rsid w:val="000463FA"/>
    <w:rsid w:val="0004672C"/>
    <w:rsid w:val="0004679C"/>
    <w:rsid w:val="000467A2"/>
    <w:rsid w:val="00046921"/>
    <w:rsid w:val="00046A10"/>
    <w:rsid w:val="00046A38"/>
    <w:rsid w:val="00046BD3"/>
    <w:rsid w:val="00046CAC"/>
    <w:rsid w:val="00046D90"/>
    <w:rsid w:val="0004707A"/>
    <w:rsid w:val="000470A9"/>
    <w:rsid w:val="00047131"/>
    <w:rsid w:val="000471B0"/>
    <w:rsid w:val="0004758E"/>
    <w:rsid w:val="0004776C"/>
    <w:rsid w:val="0004786C"/>
    <w:rsid w:val="00047970"/>
    <w:rsid w:val="00047994"/>
    <w:rsid w:val="000479E2"/>
    <w:rsid w:val="00047B46"/>
    <w:rsid w:val="00047C5D"/>
    <w:rsid w:val="00047C80"/>
    <w:rsid w:val="00047E0B"/>
    <w:rsid w:val="00047E67"/>
    <w:rsid w:val="000500A6"/>
    <w:rsid w:val="000501F7"/>
    <w:rsid w:val="00050264"/>
    <w:rsid w:val="000503FE"/>
    <w:rsid w:val="0005058D"/>
    <w:rsid w:val="0005063A"/>
    <w:rsid w:val="0005065F"/>
    <w:rsid w:val="000506B2"/>
    <w:rsid w:val="000506FA"/>
    <w:rsid w:val="000507DB"/>
    <w:rsid w:val="00050907"/>
    <w:rsid w:val="00050AB7"/>
    <w:rsid w:val="00050ADF"/>
    <w:rsid w:val="00050C07"/>
    <w:rsid w:val="00050C9A"/>
    <w:rsid w:val="00050F3B"/>
    <w:rsid w:val="00051085"/>
    <w:rsid w:val="0005147C"/>
    <w:rsid w:val="00051701"/>
    <w:rsid w:val="0005177D"/>
    <w:rsid w:val="0005184A"/>
    <w:rsid w:val="00051944"/>
    <w:rsid w:val="00051952"/>
    <w:rsid w:val="000519F9"/>
    <w:rsid w:val="00051AB4"/>
    <w:rsid w:val="00051D07"/>
    <w:rsid w:val="00051E5B"/>
    <w:rsid w:val="00051E5F"/>
    <w:rsid w:val="00051FCD"/>
    <w:rsid w:val="00052062"/>
    <w:rsid w:val="00052315"/>
    <w:rsid w:val="00052323"/>
    <w:rsid w:val="0005243F"/>
    <w:rsid w:val="00052456"/>
    <w:rsid w:val="000524B8"/>
    <w:rsid w:val="00052504"/>
    <w:rsid w:val="0005254A"/>
    <w:rsid w:val="0005266D"/>
    <w:rsid w:val="00052682"/>
    <w:rsid w:val="000526E0"/>
    <w:rsid w:val="00052A89"/>
    <w:rsid w:val="00052AD4"/>
    <w:rsid w:val="00052B9A"/>
    <w:rsid w:val="00052C57"/>
    <w:rsid w:val="00052E89"/>
    <w:rsid w:val="00052FA8"/>
    <w:rsid w:val="00053017"/>
    <w:rsid w:val="0005306B"/>
    <w:rsid w:val="00053133"/>
    <w:rsid w:val="00053202"/>
    <w:rsid w:val="00053287"/>
    <w:rsid w:val="000532BA"/>
    <w:rsid w:val="00053342"/>
    <w:rsid w:val="00053505"/>
    <w:rsid w:val="00053774"/>
    <w:rsid w:val="000537B0"/>
    <w:rsid w:val="00053AD4"/>
    <w:rsid w:val="00053CA9"/>
    <w:rsid w:val="00053D1F"/>
    <w:rsid w:val="00053DE0"/>
    <w:rsid w:val="00053E2F"/>
    <w:rsid w:val="00053F3C"/>
    <w:rsid w:val="00053F8A"/>
    <w:rsid w:val="00053FC9"/>
    <w:rsid w:val="00053FED"/>
    <w:rsid w:val="0005408A"/>
    <w:rsid w:val="0005415C"/>
    <w:rsid w:val="0005419D"/>
    <w:rsid w:val="000542A8"/>
    <w:rsid w:val="000542AC"/>
    <w:rsid w:val="00054351"/>
    <w:rsid w:val="00054381"/>
    <w:rsid w:val="0005445D"/>
    <w:rsid w:val="00054485"/>
    <w:rsid w:val="0005468B"/>
    <w:rsid w:val="00054845"/>
    <w:rsid w:val="00054A3D"/>
    <w:rsid w:val="00054AB0"/>
    <w:rsid w:val="00054B12"/>
    <w:rsid w:val="00055058"/>
    <w:rsid w:val="000550B3"/>
    <w:rsid w:val="00055200"/>
    <w:rsid w:val="0005529F"/>
    <w:rsid w:val="000553C0"/>
    <w:rsid w:val="000553FE"/>
    <w:rsid w:val="00055434"/>
    <w:rsid w:val="00055642"/>
    <w:rsid w:val="0005586E"/>
    <w:rsid w:val="0005593C"/>
    <w:rsid w:val="00055AAF"/>
    <w:rsid w:val="00055B33"/>
    <w:rsid w:val="00055C72"/>
    <w:rsid w:val="00055F5F"/>
    <w:rsid w:val="00056278"/>
    <w:rsid w:val="000562FF"/>
    <w:rsid w:val="000566E7"/>
    <w:rsid w:val="0005676F"/>
    <w:rsid w:val="000569A7"/>
    <w:rsid w:val="00056B32"/>
    <w:rsid w:val="00056D3E"/>
    <w:rsid w:val="00056D8C"/>
    <w:rsid w:val="00056DB7"/>
    <w:rsid w:val="00056E09"/>
    <w:rsid w:val="00056FE6"/>
    <w:rsid w:val="0005705B"/>
    <w:rsid w:val="000570F1"/>
    <w:rsid w:val="00057298"/>
    <w:rsid w:val="00057421"/>
    <w:rsid w:val="00057570"/>
    <w:rsid w:val="0005757F"/>
    <w:rsid w:val="0005764B"/>
    <w:rsid w:val="000576DE"/>
    <w:rsid w:val="00057823"/>
    <w:rsid w:val="00057876"/>
    <w:rsid w:val="00057899"/>
    <w:rsid w:val="00057A2D"/>
    <w:rsid w:val="00057BE3"/>
    <w:rsid w:val="00057F5B"/>
    <w:rsid w:val="00057FFD"/>
    <w:rsid w:val="00060293"/>
    <w:rsid w:val="0006043F"/>
    <w:rsid w:val="000605E0"/>
    <w:rsid w:val="00060CBE"/>
    <w:rsid w:val="00060CC3"/>
    <w:rsid w:val="00060FD7"/>
    <w:rsid w:val="00061328"/>
    <w:rsid w:val="0006146F"/>
    <w:rsid w:val="000614C2"/>
    <w:rsid w:val="000614E3"/>
    <w:rsid w:val="0006150E"/>
    <w:rsid w:val="00061562"/>
    <w:rsid w:val="00061729"/>
    <w:rsid w:val="00061740"/>
    <w:rsid w:val="0006175F"/>
    <w:rsid w:val="0006177A"/>
    <w:rsid w:val="00061A72"/>
    <w:rsid w:val="00061D22"/>
    <w:rsid w:val="00062010"/>
    <w:rsid w:val="00062022"/>
    <w:rsid w:val="00062074"/>
    <w:rsid w:val="000620CC"/>
    <w:rsid w:val="000621DF"/>
    <w:rsid w:val="000623D1"/>
    <w:rsid w:val="000624B6"/>
    <w:rsid w:val="00062924"/>
    <w:rsid w:val="00062A43"/>
    <w:rsid w:val="00062A75"/>
    <w:rsid w:val="00062AF9"/>
    <w:rsid w:val="00062B4A"/>
    <w:rsid w:val="00062C59"/>
    <w:rsid w:val="00062CD3"/>
    <w:rsid w:val="00062EBC"/>
    <w:rsid w:val="00063154"/>
    <w:rsid w:val="000631CC"/>
    <w:rsid w:val="00063295"/>
    <w:rsid w:val="0006335F"/>
    <w:rsid w:val="00063403"/>
    <w:rsid w:val="000634D9"/>
    <w:rsid w:val="000634EA"/>
    <w:rsid w:val="00063526"/>
    <w:rsid w:val="0006355B"/>
    <w:rsid w:val="000635B1"/>
    <w:rsid w:val="00063610"/>
    <w:rsid w:val="000637FD"/>
    <w:rsid w:val="000638D9"/>
    <w:rsid w:val="000638E9"/>
    <w:rsid w:val="0006392E"/>
    <w:rsid w:val="00063974"/>
    <w:rsid w:val="000639AA"/>
    <w:rsid w:val="000639B5"/>
    <w:rsid w:val="000639E6"/>
    <w:rsid w:val="00063B08"/>
    <w:rsid w:val="00063BE5"/>
    <w:rsid w:val="00063D36"/>
    <w:rsid w:val="00063DF3"/>
    <w:rsid w:val="00063E64"/>
    <w:rsid w:val="00063EB6"/>
    <w:rsid w:val="00063ECF"/>
    <w:rsid w:val="000641A7"/>
    <w:rsid w:val="0006420C"/>
    <w:rsid w:val="0006431B"/>
    <w:rsid w:val="000644AB"/>
    <w:rsid w:val="000644E1"/>
    <w:rsid w:val="000645A2"/>
    <w:rsid w:val="000646D8"/>
    <w:rsid w:val="0006493D"/>
    <w:rsid w:val="0006497A"/>
    <w:rsid w:val="000649BB"/>
    <w:rsid w:val="00064ACA"/>
    <w:rsid w:val="00064B34"/>
    <w:rsid w:val="00064BD3"/>
    <w:rsid w:val="00064CE4"/>
    <w:rsid w:val="00064E67"/>
    <w:rsid w:val="00064E81"/>
    <w:rsid w:val="00064EF7"/>
    <w:rsid w:val="00064F91"/>
    <w:rsid w:val="00064F92"/>
    <w:rsid w:val="00064FDA"/>
    <w:rsid w:val="0006517C"/>
    <w:rsid w:val="00065214"/>
    <w:rsid w:val="000656A5"/>
    <w:rsid w:val="000656EE"/>
    <w:rsid w:val="00065713"/>
    <w:rsid w:val="00065729"/>
    <w:rsid w:val="00065768"/>
    <w:rsid w:val="00065D35"/>
    <w:rsid w:val="00065DCC"/>
    <w:rsid w:val="00065DEC"/>
    <w:rsid w:val="00065F6D"/>
    <w:rsid w:val="000661DB"/>
    <w:rsid w:val="00066252"/>
    <w:rsid w:val="00066496"/>
    <w:rsid w:val="00066505"/>
    <w:rsid w:val="00066938"/>
    <w:rsid w:val="0006696A"/>
    <w:rsid w:val="00066DA7"/>
    <w:rsid w:val="000672C7"/>
    <w:rsid w:val="00067340"/>
    <w:rsid w:val="000675EE"/>
    <w:rsid w:val="0006785B"/>
    <w:rsid w:val="00067895"/>
    <w:rsid w:val="00067A7F"/>
    <w:rsid w:val="00067B28"/>
    <w:rsid w:val="00067B2F"/>
    <w:rsid w:val="00067B32"/>
    <w:rsid w:val="00067C52"/>
    <w:rsid w:val="00067F5A"/>
    <w:rsid w:val="0007013A"/>
    <w:rsid w:val="0007041E"/>
    <w:rsid w:val="0007054C"/>
    <w:rsid w:val="000705B4"/>
    <w:rsid w:val="00070628"/>
    <w:rsid w:val="0007066B"/>
    <w:rsid w:val="000706AE"/>
    <w:rsid w:val="00070776"/>
    <w:rsid w:val="000708E2"/>
    <w:rsid w:val="000708FD"/>
    <w:rsid w:val="00071070"/>
    <w:rsid w:val="00071175"/>
    <w:rsid w:val="00071271"/>
    <w:rsid w:val="000715FE"/>
    <w:rsid w:val="00071672"/>
    <w:rsid w:val="00071810"/>
    <w:rsid w:val="000718A3"/>
    <w:rsid w:val="0007193C"/>
    <w:rsid w:val="000719D7"/>
    <w:rsid w:val="00071DDC"/>
    <w:rsid w:val="00071E0C"/>
    <w:rsid w:val="00071EA7"/>
    <w:rsid w:val="00071EEC"/>
    <w:rsid w:val="00071F3E"/>
    <w:rsid w:val="00072169"/>
    <w:rsid w:val="00072180"/>
    <w:rsid w:val="00072258"/>
    <w:rsid w:val="0007257D"/>
    <w:rsid w:val="0007261F"/>
    <w:rsid w:val="0007295F"/>
    <w:rsid w:val="000729FD"/>
    <w:rsid w:val="00072D2F"/>
    <w:rsid w:val="00072D9B"/>
    <w:rsid w:val="00073073"/>
    <w:rsid w:val="000731B9"/>
    <w:rsid w:val="000731BE"/>
    <w:rsid w:val="00073628"/>
    <w:rsid w:val="00073732"/>
    <w:rsid w:val="00073758"/>
    <w:rsid w:val="00073799"/>
    <w:rsid w:val="00073C45"/>
    <w:rsid w:val="00073C87"/>
    <w:rsid w:val="00073F43"/>
    <w:rsid w:val="00074134"/>
    <w:rsid w:val="000741C9"/>
    <w:rsid w:val="00074265"/>
    <w:rsid w:val="0007436F"/>
    <w:rsid w:val="000744B9"/>
    <w:rsid w:val="000745B9"/>
    <w:rsid w:val="00074619"/>
    <w:rsid w:val="00074631"/>
    <w:rsid w:val="00074836"/>
    <w:rsid w:val="00074898"/>
    <w:rsid w:val="000749D5"/>
    <w:rsid w:val="00074A49"/>
    <w:rsid w:val="00074C9C"/>
    <w:rsid w:val="00074DD1"/>
    <w:rsid w:val="00074E36"/>
    <w:rsid w:val="00074E87"/>
    <w:rsid w:val="00074FEE"/>
    <w:rsid w:val="00075330"/>
    <w:rsid w:val="0007562D"/>
    <w:rsid w:val="000756E2"/>
    <w:rsid w:val="000757AE"/>
    <w:rsid w:val="0007586B"/>
    <w:rsid w:val="00075CED"/>
    <w:rsid w:val="00075E11"/>
    <w:rsid w:val="000760DA"/>
    <w:rsid w:val="00076286"/>
    <w:rsid w:val="00076374"/>
    <w:rsid w:val="00076451"/>
    <w:rsid w:val="0007676E"/>
    <w:rsid w:val="000767A5"/>
    <w:rsid w:val="00076BB4"/>
    <w:rsid w:val="00076E8E"/>
    <w:rsid w:val="00076F0C"/>
    <w:rsid w:val="000770B4"/>
    <w:rsid w:val="0007714B"/>
    <w:rsid w:val="00077357"/>
    <w:rsid w:val="000776F1"/>
    <w:rsid w:val="000779FC"/>
    <w:rsid w:val="00077B80"/>
    <w:rsid w:val="00077C41"/>
    <w:rsid w:val="00077CF3"/>
    <w:rsid w:val="00077D63"/>
    <w:rsid w:val="00077F4D"/>
    <w:rsid w:val="0008006E"/>
    <w:rsid w:val="0008048D"/>
    <w:rsid w:val="000804C8"/>
    <w:rsid w:val="0008056E"/>
    <w:rsid w:val="0008056F"/>
    <w:rsid w:val="000805F0"/>
    <w:rsid w:val="00080703"/>
    <w:rsid w:val="0008076C"/>
    <w:rsid w:val="000807D1"/>
    <w:rsid w:val="00080839"/>
    <w:rsid w:val="00080888"/>
    <w:rsid w:val="00080AE0"/>
    <w:rsid w:val="00080BAC"/>
    <w:rsid w:val="00080C2E"/>
    <w:rsid w:val="00080E02"/>
    <w:rsid w:val="00080E36"/>
    <w:rsid w:val="00080F25"/>
    <w:rsid w:val="00080F3D"/>
    <w:rsid w:val="00080FF6"/>
    <w:rsid w:val="0008115A"/>
    <w:rsid w:val="000811B6"/>
    <w:rsid w:val="00081309"/>
    <w:rsid w:val="00081315"/>
    <w:rsid w:val="000815E4"/>
    <w:rsid w:val="0008191E"/>
    <w:rsid w:val="000819A8"/>
    <w:rsid w:val="000819FE"/>
    <w:rsid w:val="00081B42"/>
    <w:rsid w:val="00081DCB"/>
    <w:rsid w:val="00081E0D"/>
    <w:rsid w:val="00081F02"/>
    <w:rsid w:val="00082038"/>
    <w:rsid w:val="00082227"/>
    <w:rsid w:val="00082270"/>
    <w:rsid w:val="00082607"/>
    <w:rsid w:val="00082748"/>
    <w:rsid w:val="0008285C"/>
    <w:rsid w:val="00082BB1"/>
    <w:rsid w:val="00082C49"/>
    <w:rsid w:val="00082C9F"/>
    <w:rsid w:val="00082D06"/>
    <w:rsid w:val="00082DEA"/>
    <w:rsid w:val="00082E74"/>
    <w:rsid w:val="00082F3F"/>
    <w:rsid w:val="00082F7B"/>
    <w:rsid w:val="0008310E"/>
    <w:rsid w:val="0008322E"/>
    <w:rsid w:val="0008323E"/>
    <w:rsid w:val="000834A9"/>
    <w:rsid w:val="000834CE"/>
    <w:rsid w:val="0008351D"/>
    <w:rsid w:val="00083580"/>
    <w:rsid w:val="000837C7"/>
    <w:rsid w:val="00083A66"/>
    <w:rsid w:val="00083A6E"/>
    <w:rsid w:val="00083C2D"/>
    <w:rsid w:val="00083C7A"/>
    <w:rsid w:val="00083C84"/>
    <w:rsid w:val="00083CFA"/>
    <w:rsid w:val="00083E3B"/>
    <w:rsid w:val="0008429F"/>
    <w:rsid w:val="000842C3"/>
    <w:rsid w:val="000843FE"/>
    <w:rsid w:val="000844CF"/>
    <w:rsid w:val="000844DF"/>
    <w:rsid w:val="00084500"/>
    <w:rsid w:val="00084568"/>
    <w:rsid w:val="0008476B"/>
    <w:rsid w:val="000847C8"/>
    <w:rsid w:val="000848AF"/>
    <w:rsid w:val="000849AA"/>
    <w:rsid w:val="00085077"/>
    <w:rsid w:val="00085135"/>
    <w:rsid w:val="00085396"/>
    <w:rsid w:val="00085589"/>
    <w:rsid w:val="000857F5"/>
    <w:rsid w:val="00085846"/>
    <w:rsid w:val="000858AC"/>
    <w:rsid w:val="00085B38"/>
    <w:rsid w:val="00085CA4"/>
    <w:rsid w:val="00085CAE"/>
    <w:rsid w:val="00085D11"/>
    <w:rsid w:val="00085DDC"/>
    <w:rsid w:val="00085EF0"/>
    <w:rsid w:val="000865CB"/>
    <w:rsid w:val="00086788"/>
    <w:rsid w:val="000869BE"/>
    <w:rsid w:val="000869CB"/>
    <w:rsid w:val="00086B1D"/>
    <w:rsid w:val="00086B41"/>
    <w:rsid w:val="00086B46"/>
    <w:rsid w:val="00086E05"/>
    <w:rsid w:val="00086EC2"/>
    <w:rsid w:val="00086F9D"/>
    <w:rsid w:val="00087033"/>
    <w:rsid w:val="000872EA"/>
    <w:rsid w:val="000873CF"/>
    <w:rsid w:val="0008749E"/>
    <w:rsid w:val="0008765D"/>
    <w:rsid w:val="00087716"/>
    <w:rsid w:val="000877A0"/>
    <w:rsid w:val="000878C6"/>
    <w:rsid w:val="00087926"/>
    <w:rsid w:val="000879FE"/>
    <w:rsid w:val="00087B02"/>
    <w:rsid w:val="00087E6F"/>
    <w:rsid w:val="00087E8C"/>
    <w:rsid w:val="00087EA9"/>
    <w:rsid w:val="00087F1E"/>
    <w:rsid w:val="0009000F"/>
    <w:rsid w:val="0009024C"/>
    <w:rsid w:val="0009051D"/>
    <w:rsid w:val="00090625"/>
    <w:rsid w:val="00090835"/>
    <w:rsid w:val="0009098E"/>
    <w:rsid w:val="00090BB1"/>
    <w:rsid w:val="00090C36"/>
    <w:rsid w:val="00090DA6"/>
    <w:rsid w:val="000910A9"/>
    <w:rsid w:val="0009111C"/>
    <w:rsid w:val="00091138"/>
    <w:rsid w:val="00091210"/>
    <w:rsid w:val="00091321"/>
    <w:rsid w:val="0009137B"/>
    <w:rsid w:val="0009138C"/>
    <w:rsid w:val="00091460"/>
    <w:rsid w:val="00091634"/>
    <w:rsid w:val="00091875"/>
    <w:rsid w:val="00091A1C"/>
    <w:rsid w:val="00091B0E"/>
    <w:rsid w:val="00091BC3"/>
    <w:rsid w:val="00091C1D"/>
    <w:rsid w:val="00091DC2"/>
    <w:rsid w:val="000920C3"/>
    <w:rsid w:val="000921DE"/>
    <w:rsid w:val="000922E3"/>
    <w:rsid w:val="0009233B"/>
    <w:rsid w:val="000923E1"/>
    <w:rsid w:val="0009259D"/>
    <w:rsid w:val="000925F5"/>
    <w:rsid w:val="000925FB"/>
    <w:rsid w:val="000927D4"/>
    <w:rsid w:val="000928D2"/>
    <w:rsid w:val="00092922"/>
    <w:rsid w:val="000929BE"/>
    <w:rsid w:val="000929F0"/>
    <w:rsid w:val="00092C99"/>
    <w:rsid w:val="00092D57"/>
    <w:rsid w:val="00092EEF"/>
    <w:rsid w:val="00093290"/>
    <w:rsid w:val="00093363"/>
    <w:rsid w:val="00093406"/>
    <w:rsid w:val="000934AC"/>
    <w:rsid w:val="0009360E"/>
    <w:rsid w:val="0009367A"/>
    <w:rsid w:val="000936E1"/>
    <w:rsid w:val="00093A9E"/>
    <w:rsid w:val="00093B29"/>
    <w:rsid w:val="00093B60"/>
    <w:rsid w:val="00093C07"/>
    <w:rsid w:val="00093C83"/>
    <w:rsid w:val="00093C86"/>
    <w:rsid w:val="00093E1F"/>
    <w:rsid w:val="00093ED7"/>
    <w:rsid w:val="00093F64"/>
    <w:rsid w:val="00094088"/>
    <w:rsid w:val="0009434A"/>
    <w:rsid w:val="00094463"/>
    <w:rsid w:val="000944C0"/>
    <w:rsid w:val="00094AAF"/>
    <w:rsid w:val="00094AE5"/>
    <w:rsid w:val="000951B5"/>
    <w:rsid w:val="0009529D"/>
    <w:rsid w:val="000954CC"/>
    <w:rsid w:val="000956DE"/>
    <w:rsid w:val="000957F8"/>
    <w:rsid w:val="00095AC5"/>
    <w:rsid w:val="00095C46"/>
    <w:rsid w:val="00095C78"/>
    <w:rsid w:val="00095D62"/>
    <w:rsid w:val="0009607E"/>
    <w:rsid w:val="00096153"/>
    <w:rsid w:val="00096272"/>
    <w:rsid w:val="0009631E"/>
    <w:rsid w:val="000963C4"/>
    <w:rsid w:val="00096482"/>
    <w:rsid w:val="00096898"/>
    <w:rsid w:val="00096964"/>
    <w:rsid w:val="000969CA"/>
    <w:rsid w:val="000969FE"/>
    <w:rsid w:val="00096A86"/>
    <w:rsid w:val="00096AE4"/>
    <w:rsid w:val="00096C4E"/>
    <w:rsid w:val="00096C96"/>
    <w:rsid w:val="00096D4B"/>
    <w:rsid w:val="00096E25"/>
    <w:rsid w:val="00096FD4"/>
    <w:rsid w:val="00097038"/>
    <w:rsid w:val="000970E7"/>
    <w:rsid w:val="000973EC"/>
    <w:rsid w:val="00097627"/>
    <w:rsid w:val="00097788"/>
    <w:rsid w:val="000977BD"/>
    <w:rsid w:val="0009787D"/>
    <w:rsid w:val="00097A37"/>
    <w:rsid w:val="00097B3B"/>
    <w:rsid w:val="00097B5D"/>
    <w:rsid w:val="00097DCD"/>
    <w:rsid w:val="00097E7E"/>
    <w:rsid w:val="00097E90"/>
    <w:rsid w:val="00097FB6"/>
    <w:rsid w:val="000A003C"/>
    <w:rsid w:val="000A0066"/>
    <w:rsid w:val="000A0077"/>
    <w:rsid w:val="000A0109"/>
    <w:rsid w:val="000A02C8"/>
    <w:rsid w:val="000A0370"/>
    <w:rsid w:val="000A0438"/>
    <w:rsid w:val="000A046B"/>
    <w:rsid w:val="000A09B4"/>
    <w:rsid w:val="000A09EE"/>
    <w:rsid w:val="000A0A5F"/>
    <w:rsid w:val="000A0CB6"/>
    <w:rsid w:val="000A0F37"/>
    <w:rsid w:val="000A0F4F"/>
    <w:rsid w:val="000A0F63"/>
    <w:rsid w:val="000A0F8B"/>
    <w:rsid w:val="000A104C"/>
    <w:rsid w:val="000A108F"/>
    <w:rsid w:val="000A12DF"/>
    <w:rsid w:val="000A134F"/>
    <w:rsid w:val="000A137B"/>
    <w:rsid w:val="000A140B"/>
    <w:rsid w:val="000A14BC"/>
    <w:rsid w:val="000A1513"/>
    <w:rsid w:val="000A151C"/>
    <w:rsid w:val="000A1529"/>
    <w:rsid w:val="000A158A"/>
    <w:rsid w:val="000A17AB"/>
    <w:rsid w:val="000A17BA"/>
    <w:rsid w:val="000A1B64"/>
    <w:rsid w:val="000A1BB7"/>
    <w:rsid w:val="000A1C0A"/>
    <w:rsid w:val="000A1CAD"/>
    <w:rsid w:val="000A1D58"/>
    <w:rsid w:val="000A1DB5"/>
    <w:rsid w:val="000A1ED4"/>
    <w:rsid w:val="000A2275"/>
    <w:rsid w:val="000A228D"/>
    <w:rsid w:val="000A2298"/>
    <w:rsid w:val="000A2512"/>
    <w:rsid w:val="000A2564"/>
    <w:rsid w:val="000A2576"/>
    <w:rsid w:val="000A2593"/>
    <w:rsid w:val="000A2618"/>
    <w:rsid w:val="000A293A"/>
    <w:rsid w:val="000A2991"/>
    <w:rsid w:val="000A2A17"/>
    <w:rsid w:val="000A2B15"/>
    <w:rsid w:val="000A2BB2"/>
    <w:rsid w:val="000A2C27"/>
    <w:rsid w:val="000A2E4C"/>
    <w:rsid w:val="000A2E7B"/>
    <w:rsid w:val="000A2E7C"/>
    <w:rsid w:val="000A2F18"/>
    <w:rsid w:val="000A317F"/>
    <w:rsid w:val="000A31A5"/>
    <w:rsid w:val="000A31C2"/>
    <w:rsid w:val="000A34F3"/>
    <w:rsid w:val="000A376A"/>
    <w:rsid w:val="000A380F"/>
    <w:rsid w:val="000A3B8F"/>
    <w:rsid w:val="000A3B90"/>
    <w:rsid w:val="000A3D0B"/>
    <w:rsid w:val="000A3D28"/>
    <w:rsid w:val="000A3E8D"/>
    <w:rsid w:val="000A3F11"/>
    <w:rsid w:val="000A4019"/>
    <w:rsid w:val="000A4030"/>
    <w:rsid w:val="000A4224"/>
    <w:rsid w:val="000A437A"/>
    <w:rsid w:val="000A45C4"/>
    <w:rsid w:val="000A4633"/>
    <w:rsid w:val="000A4C6F"/>
    <w:rsid w:val="000A4C94"/>
    <w:rsid w:val="000A4D5E"/>
    <w:rsid w:val="000A4D8C"/>
    <w:rsid w:val="000A4DBF"/>
    <w:rsid w:val="000A4E70"/>
    <w:rsid w:val="000A5164"/>
    <w:rsid w:val="000A5644"/>
    <w:rsid w:val="000A56C0"/>
    <w:rsid w:val="000A5A52"/>
    <w:rsid w:val="000A5AB8"/>
    <w:rsid w:val="000A5AF0"/>
    <w:rsid w:val="000A5DCC"/>
    <w:rsid w:val="000A5E72"/>
    <w:rsid w:val="000A5F69"/>
    <w:rsid w:val="000A61BB"/>
    <w:rsid w:val="000A61F9"/>
    <w:rsid w:val="000A6242"/>
    <w:rsid w:val="000A6265"/>
    <w:rsid w:val="000A649F"/>
    <w:rsid w:val="000A64BC"/>
    <w:rsid w:val="000A67DD"/>
    <w:rsid w:val="000A67DF"/>
    <w:rsid w:val="000A6A41"/>
    <w:rsid w:val="000A6A7C"/>
    <w:rsid w:val="000A6B7D"/>
    <w:rsid w:val="000A6BB3"/>
    <w:rsid w:val="000A6BF5"/>
    <w:rsid w:val="000A6D10"/>
    <w:rsid w:val="000A6F06"/>
    <w:rsid w:val="000A6F5A"/>
    <w:rsid w:val="000A71D9"/>
    <w:rsid w:val="000A747A"/>
    <w:rsid w:val="000A748E"/>
    <w:rsid w:val="000A76C3"/>
    <w:rsid w:val="000A777E"/>
    <w:rsid w:val="000A7BFD"/>
    <w:rsid w:val="000A7C20"/>
    <w:rsid w:val="000A7C4A"/>
    <w:rsid w:val="000A7CB5"/>
    <w:rsid w:val="000A7EE9"/>
    <w:rsid w:val="000A7F01"/>
    <w:rsid w:val="000A7F45"/>
    <w:rsid w:val="000B0156"/>
    <w:rsid w:val="000B018F"/>
    <w:rsid w:val="000B01C3"/>
    <w:rsid w:val="000B01C4"/>
    <w:rsid w:val="000B039D"/>
    <w:rsid w:val="000B0587"/>
    <w:rsid w:val="000B0716"/>
    <w:rsid w:val="000B07C2"/>
    <w:rsid w:val="000B0950"/>
    <w:rsid w:val="000B09BA"/>
    <w:rsid w:val="000B09C5"/>
    <w:rsid w:val="000B0A93"/>
    <w:rsid w:val="000B0B96"/>
    <w:rsid w:val="000B0E72"/>
    <w:rsid w:val="000B0E7E"/>
    <w:rsid w:val="000B0ED7"/>
    <w:rsid w:val="000B1045"/>
    <w:rsid w:val="000B1072"/>
    <w:rsid w:val="000B11F9"/>
    <w:rsid w:val="000B121A"/>
    <w:rsid w:val="000B1276"/>
    <w:rsid w:val="000B13BA"/>
    <w:rsid w:val="000B13C6"/>
    <w:rsid w:val="000B14C2"/>
    <w:rsid w:val="000B1568"/>
    <w:rsid w:val="000B1619"/>
    <w:rsid w:val="000B1716"/>
    <w:rsid w:val="000B1735"/>
    <w:rsid w:val="000B1892"/>
    <w:rsid w:val="000B19B9"/>
    <w:rsid w:val="000B1A6F"/>
    <w:rsid w:val="000B1BD4"/>
    <w:rsid w:val="000B1CB0"/>
    <w:rsid w:val="000B1EB2"/>
    <w:rsid w:val="000B1F30"/>
    <w:rsid w:val="000B1F3A"/>
    <w:rsid w:val="000B1F4C"/>
    <w:rsid w:val="000B1FF2"/>
    <w:rsid w:val="000B2125"/>
    <w:rsid w:val="000B2304"/>
    <w:rsid w:val="000B230D"/>
    <w:rsid w:val="000B23F0"/>
    <w:rsid w:val="000B2421"/>
    <w:rsid w:val="000B24C0"/>
    <w:rsid w:val="000B2547"/>
    <w:rsid w:val="000B257F"/>
    <w:rsid w:val="000B2717"/>
    <w:rsid w:val="000B2721"/>
    <w:rsid w:val="000B28C2"/>
    <w:rsid w:val="000B28F6"/>
    <w:rsid w:val="000B295E"/>
    <w:rsid w:val="000B296F"/>
    <w:rsid w:val="000B2A24"/>
    <w:rsid w:val="000B2AC6"/>
    <w:rsid w:val="000B2AC8"/>
    <w:rsid w:val="000B2AFD"/>
    <w:rsid w:val="000B2B34"/>
    <w:rsid w:val="000B2D1E"/>
    <w:rsid w:val="000B2EC6"/>
    <w:rsid w:val="000B2F4B"/>
    <w:rsid w:val="000B3070"/>
    <w:rsid w:val="000B31EA"/>
    <w:rsid w:val="000B335F"/>
    <w:rsid w:val="000B33FA"/>
    <w:rsid w:val="000B3421"/>
    <w:rsid w:val="000B3532"/>
    <w:rsid w:val="000B3750"/>
    <w:rsid w:val="000B3AF7"/>
    <w:rsid w:val="000B3B9C"/>
    <w:rsid w:val="000B3BB2"/>
    <w:rsid w:val="000B3BCE"/>
    <w:rsid w:val="000B3C40"/>
    <w:rsid w:val="000B3CD5"/>
    <w:rsid w:val="000B3CDC"/>
    <w:rsid w:val="000B3E33"/>
    <w:rsid w:val="000B3E63"/>
    <w:rsid w:val="000B3E92"/>
    <w:rsid w:val="000B3EE8"/>
    <w:rsid w:val="000B4073"/>
    <w:rsid w:val="000B4086"/>
    <w:rsid w:val="000B41C4"/>
    <w:rsid w:val="000B41DD"/>
    <w:rsid w:val="000B41E2"/>
    <w:rsid w:val="000B4229"/>
    <w:rsid w:val="000B42AF"/>
    <w:rsid w:val="000B444A"/>
    <w:rsid w:val="000B478C"/>
    <w:rsid w:val="000B494D"/>
    <w:rsid w:val="000B4974"/>
    <w:rsid w:val="000B4AA8"/>
    <w:rsid w:val="000B4AE5"/>
    <w:rsid w:val="000B4B07"/>
    <w:rsid w:val="000B4B38"/>
    <w:rsid w:val="000B4DE0"/>
    <w:rsid w:val="000B4E8D"/>
    <w:rsid w:val="000B5117"/>
    <w:rsid w:val="000B5249"/>
    <w:rsid w:val="000B53C2"/>
    <w:rsid w:val="000B5607"/>
    <w:rsid w:val="000B5682"/>
    <w:rsid w:val="000B569E"/>
    <w:rsid w:val="000B5709"/>
    <w:rsid w:val="000B571C"/>
    <w:rsid w:val="000B578A"/>
    <w:rsid w:val="000B58B9"/>
    <w:rsid w:val="000B5976"/>
    <w:rsid w:val="000B5977"/>
    <w:rsid w:val="000B5A33"/>
    <w:rsid w:val="000B5AD8"/>
    <w:rsid w:val="000B5CBE"/>
    <w:rsid w:val="000B5D06"/>
    <w:rsid w:val="000B5D62"/>
    <w:rsid w:val="000B5DCD"/>
    <w:rsid w:val="000B5E36"/>
    <w:rsid w:val="000B5FCA"/>
    <w:rsid w:val="000B63A6"/>
    <w:rsid w:val="000B6472"/>
    <w:rsid w:val="000B683F"/>
    <w:rsid w:val="000B6B5E"/>
    <w:rsid w:val="000B6C3D"/>
    <w:rsid w:val="000B6CE6"/>
    <w:rsid w:val="000B6D56"/>
    <w:rsid w:val="000B6F16"/>
    <w:rsid w:val="000B6F96"/>
    <w:rsid w:val="000B70B6"/>
    <w:rsid w:val="000B70D3"/>
    <w:rsid w:val="000B714B"/>
    <w:rsid w:val="000B716A"/>
    <w:rsid w:val="000B71C8"/>
    <w:rsid w:val="000B7374"/>
    <w:rsid w:val="000B7428"/>
    <w:rsid w:val="000B75A7"/>
    <w:rsid w:val="000B76C1"/>
    <w:rsid w:val="000B7869"/>
    <w:rsid w:val="000B78AC"/>
    <w:rsid w:val="000B79AF"/>
    <w:rsid w:val="000B79B1"/>
    <w:rsid w:val="000B7AAA"/>
    <w:rsid w:val="000B7ADD"/>
    <w:rsid w:val="000B7CE5"/>
    <w:rsid w:val="000B7D56"/>
    <w:rsid w:val="000B7E31"/>
    <w:rsid w:val="000C005D"/>
    <w:rsid w:val="000C02EE"/>
    <w:rsid w:val="000C04C7"/>
    <w:rsid w:val="000C0575"/>
    <w:rsid w:val="000C06E0"/>
    <w:rsid w:val="000C087C"/>
    <w:rsid w:val="000C0914"/>
    <w:rsid w:val="000C0BF5"/>
    <w:rsid w:val="000C0D2B"/>
    <w:rsid w:val="000C0D63"/>
    <w:rsid w:val="000C0F06"/>
    <w:rsid w:val="000C0F44"/>
    <w:rsid w:val="000C0F9C"/>
    <w:rsid w:val="000C1009"/>
    <w:rsid w:val="000C112C"/>
    <w:rsid w:val="000C1187"/>
    <w:rsid w:val="000C125E"/>
    <w:rsid w:val="000C130E"/>
    <w:rsid w:val="000C1429"/>
    <w:rsid w:val="000C143C"/>
    <w:rsid w:val="000C152A"/>
    <w:rsid w:val="000C1698"/>
    <w:rsid w:val="000C16C1"/>
    <w:rsid w:val="000C1712"/>
    <w:rsid w:val="000C18BD"/>
    <w:rsid w:val="000C19DC"/>
    <w:rsid w:val="000C1B3D"/>
    <w:rsid w:val="000C1B51"/>
    <w:rsid w:val="000C1DF9"/>
    <w:rsid w:val="000C1F40"/>
    <w:rsid w:val="000C1FFF"/>
    <w:rsid w:val="000C219C"/>
    <w:rsid w:val="000C2238"/>
    <w:rsid w:val="000C26AC"/>
    <w:rsid w:val="000C26EE"/>
    <w:rsid w:val="000C271C"/>
    <w:rsid w:val="000C27F8"/>
    <w:rsid w:val="000C2917"/>
    <w:rsid w:val="000C2B77"/>
    <w:rsid w:val="000C2DE0"/>
    <w:rsid w:val="000C2E54"/>
    <w:rsid w:val="000C3185"/>
    <w:rsid w:val="000C3284"/>
    <w:rsid w:val="000C32E5"/>
    <w:rsid w:val="000C3526"/>
    <w:rsid w:val="000C378B"/>
    <w:rsid w:val="000C3814"/>
    <w:rsid w:val="000C3827"/>
    <w:rsid w:val="000C3AA4"/>
    <w:rsid w:val="000C3BD5"/>
    <w:rsid w:val="000C3EFD"/>
    <w:rsid w:val="000C4135"/>
    <w:rsid w:val="000C416B"/>
    <w:rsid w:val="000C41D2"/>
    <w:rsid w:val="000C4335"/>
    <w:rsid w:val="000C43D5"/>
    <w:rsid w:val="000C47C4"/>
    <w:rsid w:val="000C4947"/>
    <w:rsid w:val="000C4AEC"/>
    <w:rsid w:val="000C4BF9"/>
    <w:rsid w:val="000C4C59"/>
    <w:rsid w:val="000C4E1C"/>
    <w:rsid w:val="000C4EE6"/>
    <w:rsid w:val="000C4FBC"/>
    <w:rsid w:val="000C5335"/>
    <w:rsid w:val="000C53EC"/>
    <w:rsid w:val="000C54A1"/>
    <w:rsid w:val="000C55C9"/>
    <w:rsid w:val="000C564D"/>
    <w:rsid w:val="000C5673"/>
    <w:rsid w:val="000C5873"/>
    <w:rsid w:val="000C5921"/>
    <w:rsid w:val="000C5951"/>
    <w:rsid w:val="000C5B21"/>
    <w:rsid w:val="000C5C43"/>
    <w:rsid w:val="000C5CC6"/>
    <w:rsid w:val="000C5DCB"/>
    <w:rsid w:val="000C6037"/>
    <w:rsid w:val="000C60A1"/>
    <w:rsid w:val="000C6165"/>
    <w:rsid w:val="000C62BA"/>
    <w:rsid w:val="000C6427"/>
    <w:rsid w:val="000C644B"/>
    <w:rsid w:val="000C6474"/>
    <w:rsid w:val="000C69B0"/>
    <w:rsid w:val="000C6AB6"/>
    <w:rsid w:val="000C6BBA"/>
    <w:rsid w:val="000C6BE7"/>
    <w:rsid w:val="000C6C73"/>
    <w:rsid w:val="000C6CF1"/>
    <w:rsid w:val="000C6E23"/>
    <w:rsid w:val="000C6E3C"/>
    <w:rsid w:val="000C6E43"/>
    <w:rsid w:val="000C6FF3"/>
    <w:rsid w:val="000C701B"/>
    <w:rsid w:val="000C70BC"/>
    <w:rsid w:val="000C718B"/>
    <w:rsid w:val="000C7396"/>
    <w:rsid w:val="000C757E"/>
    <w:rsid w:val="000C75F4"/>
    <w:rsid w:val="000C7654"/>
    <w:rsid w:val="000C76F8"/>
    <w:rsid w:val="000C782D"/>
    <w:rsid w:val="000C79FD"/>
    <w:rsid w:val="000C7AD1"/>
    <w:rsid w:val="000C7C96"/>
    <w:rsid w:val="000C7D30"/>
    <w:rsid w:val="000C7D7D"/>
    <w:rsid w:val="000C7DAE"/>
    <w:rsid w:val="000C7DFB"/>
    <w:rsid w:val="000C7DFE"/>
    <w:rsid w:val="000C7FDD"/>
    <w:rsid w:val="000C7FE8"/>
    <w:rsid w:val="000D0057"/>
    <w:rsid w:val="000D0461"/>
    <w:rsid w:val="000D060B"/>
    <w:rsid w:val="000D065E"/>
    <w:rsid w:val="000D06EE"/>
    <w:rsid w:val="000D0743"/>
    <w:rsid w:val="000D08AC"/>
    <w:rsid w:val="000D08B1"/>
    <w:rsid w:val="000D08B6"/>
    <w:rsid w:val="000D0AF1"/>
    <w:rsid w:val="000D0BD7"/>
    <w:rsid w:val="000D0E09"/>
    <w:rsid w:val="000D0F84"/>
    <w:rsid w:val="000D10C8"/>
    <w:rsid w:val="000D11B4"/>
    <w:rsid w:val="000D120D"/>
    <w:rsid w:val="000D126B"/>
    <w:rsid w:val="000D1317"/>
    <w:rsid w:val="000D1343"/>
    <w:rsid w:val="000D1590"/>
    <w:rsid w:val="000D15A3"/>
    <w:rsid w:val="000D15C3"/>
    <w:rsid w:val="000D165B"/>
    <w:rsid w:val="000D192D"/>
    <w:rsid w:val="000D19E5"/>
    <w:rsid w:val="000D1B9C"/>
    <w:rsid w:val="000D1E1A"/>
    <w:rsid w:val="000D1F5E"/>
    <w:rsid w:val="000D1FA6"/>
    <w:rsid w:val="000D2073"/>
    <w:rsid w:val="000D20A1"/>
    <w:rsid w:val="000D2103"/>
    <w:rsid w:val="000D21D4"/>
    <w:rsid w:val="000D2274"/>
    <w:rsid w:val="000D22B4"/>
    <w:rsid w:val="000D2428"/>
    <w:rsid w:val="000D25A0"/>
    <w:rsid w:val="000D2613"/>
    <w:rsid w:val="000D2621"/>
    <w:rsid w:val="000D2673"/>
    <w:rsid w:val="000D27EA"/>
    <w:rsid w:val="000D290F"/>
    <w:rsid w:val="000D2927"/>
    <w:rsid w:val="000D2963"/>
    <w:rsid w:val="000D2A9C"/>
    <w:rsid w:val="000D2BF4"/>
    <w:rsid w:val="000D2C2D"/>
    <w:rsid w:val="000D2D58"/>
    <w:rsid w:val="000D2F69"/>
    <w:rsid w:val="000D301B"/>
    <w:rsid w:val="000D3029"/>
    <w:rsid w:val="000D315F"/>
    <w:rsid w:val="000D3216"/>
    <w:rsid w:val="000D329B"/>
    <w:rsid w:val="000D32EE"/>
    <w:rsid w:val="000D32F6"/>
    <w:rsid w:val="000D3439"/>
    <w:rsid w:val="000D357A"/>
    <w:rsid w:val="000D35DD"/>
    <w:rsid w:val="000D36F5"/>
    <w:rsid w:val="000D3729"/>
    <w:rsid w:val="000D378A"/>
    <w:rsid w:val="000D37E5"/>
    <w:rsid w:val="000D386D"/>
    <w:rsid w:val="000D39BC"/>
    <w:rsid w:val="000D3A1E"/>
    <w:rsid w:val="000D3A7B"/>
    <w:rsid w:val="000D3C48"/>
    <w:rsid w:val="000D3E7C"/>
    <w:rsid w:val="000D3EF1"/>
    <w:rsid w:val="000D41B2"/>
    <w:rsid w:val="000D4219"/>
    <w:rsid w:val="000D43FC"/>
    <w:rsid w:val="000D4529"/>
    <w:rsid w:val="000D4598"/>
    <w:rsid w:val="000D459C"/>
    <w:rsid w:val="000D46AE"/>
    <w:rsid w:val="000D4958"/>
    <w:rsid w:val="000D4CB4"/>
    <w:rsid w:val="000D4CD2"/>
    <w:rsid w:val="000D4DFC"/>
    <w:rsid w:val="000D4E06"/>
    <w:rsid w:val="000D4FDE"/>
    <w:rsid w:val="000D50D4"/>
    <w:rsid w:val="000D51D9"/>
    <w:rsid w:val="000D51FE"/>
    <w:rsid w:val="000D52D2"/>
    <w:rsid w:val="000D55D9"/>
    <w:rsid w:val="000D5606"/>
    <w:rsid w:val="000D5876"/>
    <w:rsid w:val="000D5959"/>
    <w:rsid w:val="000D59A3"/>
    <w:rsid w:val="000D5B9A"/>
    <w:rsid w:val="000D5BE3"/>
    <w:rsid w:val="000D5D6B"/>
    <w:rsid w:val="000D5F5B"/>
    <w:rsid w:val="000D5F7B"/>
    <w:rsid w:val="000D61D3"/>
    <w:rsid w:val="000D62B2"/>
    <w:rsid w:val="000D64A5"/>
    <w:rsid w:val="000D65BB"/>
    <w:rsid w:val="000D65D2"/>
    <w:rsid w:val="000D65EE"/>
    <w:rsid w:val="000D6644"/>
    <w:rsid w:val="000D6708"/>
    <w:rsid w:val="000D67C4"/>
    <w:rsid w:val="000D68B1"/>
    <w:rsid w:val="000D6905"/>
    <w:rsid w:val="000D6D13"/>
    <w:rsid w:val="000D6EA0"/>
    <w:rsid w:val="000D6F3F"/>
    <w:rsid w:val="000D728F"/>
    <w:rsid w:val="000D7311"/>
    <w:rsid w:val="000D7396"/>
    <w:rsid w:val="000D7405"/>
    <w:rsid w:val="000D750B"/>
    <w:rsid w:val="000D758B"/>
    <w:rsid w:val="000D7604"/>
    <w:rsid w:val="000D76CB"/>
    <w:rsid w:val="000D7794"/>
    <w:rsid w:val="000D77DF"/>
    <w:rsid w:val="000D77E0"/>
    <w:rsid w:val="000D78DF"/>
    <w:rsid w:val="000D7964"/>
    <w:rsid w:val="000D79A8"/>
    <w:rsid w:val="000D7A46"/>
    <w:rsid w:val="000D7BC2"/>
    <w:rsid w:val="000D7BE7"/>
    <w:rsid w:val="000D7BFC"/>
    <w:rsid w:val="000D7C68"/>
    <w:rsid w:val="000D7CC7"/>
    <w:rsid w:val="000D7DEE"/>
    <w:rsid w:val="000D7F0E"/>
    <w:rsid w:val="000D7FDA"/>
    <w:rsid w:val="000E00ED"/>
    <w:rsid w:val="000E02E6"/>
    <w:rsid w:val="000E034E"/>
    <w:rsid w:val="000E03A6"/>
    <w:rsid w:val="000E05A9"/>
    <w:rsid w:val="000E06DD"/>
    <w:rsid w:val="000E0805"/>
    <w:rsid w:val="000E09CC"/>
    <w:rsid w:val="000E0A6C"/>
    <w:rsid w:val="000E0D11"/>
    <w:rsid w:val="000E0EDF"/>
    <w:rsid w:val="000E141E"/>
    <w:rsid w:val="000E1479"/>
    <w:rsid w:val="000E151A"/>
    <w:rsid w:val="000E1608"/>
    <w:rsid w:val="000E1701"/>
    <w:rsid w:val="000E178A"/>
    <w:rsid w:val="000E186B"/>
    <w:rsid w:val="000E1931"/>
    <w:rsid w:val="000E1A1D"/>
    <w:rsid w:val="000E1B92"/>
    <w:rsid w:val="000E1BA7"/>
    <w:rsid w:val="000E1D82"/>
    <w:rsid w:val="000E1DA6"/>
    <w:rsid w:val="000E1E4E"/>
    <w:rsid w:val="000E2008"/>
    <w:rsid w:val="000E202F"/>
    <w:rsid w:val="000E210A"/>
    <w:rsid w:val="000E22B7"/>
    <w:rsid w:val="000E23F2"/>
    <w:rsid w:val="000E240B"/>
    <w:rsid w:val="000E2548"/>
    <w:rsid w:val="000E27EB"/>
    <w:rsid w:val="000E296C"/>
    <w:rsid w:val="000E29FF"/>
    <w:rsid w:val="000E2B89"/>
    <w:rsid w:val="000E2BF2"/>
    <w:rsid w:val="000E2E10"/>
    <w:rsid w:val="000E3072"/>
    <w:rsid w:val="000E3184"/>
    <w:rsid w:val="000E31B1"/>
    <w:rsid w:val="000E32A6"/>
    <w:rsid w:val="000E33BC"/>
    <w:rsid w:val="000E33FB"/>
    <w:rsid w:val="000E34D5"/>
    <w:rsid w:val="000E3535"/>
    <w:rsid w:val="000E3578"/>
    <w:rsid w:val="000E3590"/>
    <w:rsid w:val="000E3658"/>
    <w:rsid w:val="000E37C5"/>
    <w:rsid w:val="000E3CB4"/>
    <w:rsid w:val="000E3CF2"/>
    <w:rsid w:val="000E3DA1"/>
    <w:rsid w:val="000E3DEF"/>
    <w:rsid w:val="000E3E0B"/>
    <w:rsid w:val="000E3E5D"/>
    <w:rsid w:val="000E4230"/>
    <w:rsid w:val="000E45C7"/>
    <w:rsid w:val="000E47F0"/>
    <w:rsid w:val="000E4A9A"/>
    <w:rsid w:val="000E4B6E"/>
    <w:rsid w:val="000E4D3D"/>
    <w:rsid w:val="000E4D9A"/>
    <w:rsid w:val="000E4DAF"/>
    <w:rsid w:val="000E4EC3"/>
    <w:rsid w:val="000E4F1B"/>
    <w:rsid w:val="000E4FB8"/>
    <w:rsid w:val="000E4FE8"/>
    <w:rsid w:val="000E5172"/>
    <w:rsid w:val="000E5527"/>
    <w:rsid w:val="000E5588"/>
    <w:rsid w:val="000E55FE"/>
    <w:rsid w:val="000E57CD"/>
    <w:rsid w:val="000E58B5"/>
    <w:rsid w:val="000E5A20"/>
    <w:rsid w:val="000E5B88"/>
    <w:rsid w:val="000E5D87"/>
    <w:rsid w:val="000E5EE4"/>
    <w:rsid w:val="000E5F3C"/>
    <w:rsid w:val="000E659C"/>
    <w:rsid w:val="000E65B3"/>
    <w:rsid w:val="000E65FB"/>
    <w:rsid w:val="000E664D"/>
    <w:rsid w:val="000E667C"/>
    <w:rsid w:val="000E669A"/>
    <w:rsid w:val="000E672A"/>
    <w:rsid w:val="000E6750"/>
    <w:rsid w:val="000E69CF"/>
    <w:rsid w:val="000E69DC"/>
    <w:rsid w:val="000E69E2"/>
    <w:rsid w:val="000E6B34"/>
    <w:rsid w:val="000E6BA0"/>
    <w:rsid w:val="000E6C50"/>
    <w:rsid w:val="000E7028"/>
    <w:rsid w:val="000E7052"/>
    <w:rsid w:val="000E7184"/>
    <w:rsid w:val="000E7410"/>
    <w:rsid w:val="000E747A"/>
    <w:rsid w:val="000E76A5"/>
    <w:rsid w:val="000E76FC"/>
    <w:rsid w:val="000E78B6"/>
    <w:rsid w:val="000E7D71"/>
    <w:rsid w:val="000F0366"/>
    <w:rsid w:val="000F04FC"/>
    <w:rsid w:val="000F0608"/>
    <w:rsid w:val="000F064C"/>
    <w:rsid w:val="000F0673"/>
    <w:rsid w:val="000F07A9"/>
    <w:rsid w:val="000F086F"/>
    <w:rsid w:val="000F0B2B"/>
    <w:rsid w:val="000F0B41"/>
    <w:rsid w:val="000F0E45"/>
    <w:rsid w:val="000F0E9F"/>
    <w:rsid w:val="000F0F99"/>
    <w:rsid w:val="000F0FE2"/>
    <w:rsid w:val="000F104F"/>
    <w:rsid w:val="000F1150"/>
    <w:rsid w:val="000F1151"/>
    <w:rsid w:val="000F11DD"/>
    <w:rsid w:val="000F1267"/>
    <w:rsid w:val="000F147F"/>
    <w:rsid w:val="000F157F"/>
    <w:rsid w:val="000F177E"/>
    <w:rsid w:val="000F1799"/>
    <w:rsid w:val="000F1824"/>
    <w:rsid w:val="000F1C30"/>
    <w:rsid w:val="000F1C66"/>
    <w:rsid w:val="000F1DA2"/>
    <w:rsid w:val="000F1F21"/>
    <w:rsid w:val="000F1FC7"/>
    <w:rsid w:val="000F21F1"/>
    <w:rsid w:val="000F22DF"/>
    <w:rsid w:val="000F233F"/>
    <w:rsid w:val="000F23E7"/>
    <w:rsid w:val="000F246C"/>
    <w:rsid w:val="000F25BD"/>
    <w:rsid w:val="000F290D"/>
    <w:rsid w:val="000F2937"/>
    <w:rsid w:val="000F2985"/>
    <w:rsid w:val="000F29B6"/>
    <w:rsid w:val="000F2A11"/>
    <w:rsid w:val="000F2A32"/>
    <w:rsid w:val="000F2B42"/>
    <w:rsid w:val="000F2C8C"/>
    <w:rsid w:val="000F2D05"/>
    <w:rsid w:val="000F2F24"/>
    <w:rsid w:val="000F2F45"/>
    <w:rsid w:val="000F3113"/>
    <w:rsid w:val="000F32AB"/>
    <w:rsid w:val="000F3684"/>
    <w:rsid w:val="000F3859"/>
    <w:rsid w:val="000F3869"/>
    <w:rsid w:val="000F398D"/>
    <w:rsid w:val="000F398E"/>
    <w:rsid w:val="000F39A5"/>
    <w:rsid w:val="000F39C4"/>
    <w:rsid w:val="000F3A81"/>
    <w:rsid w:val="000F3D40"/>
    <w:rsid w:val="000F3D5F"/>
    <w:rsid w:val="000F3D8B"/>
    <w:rsid w:val="000F3DB9"/>
    <w:rsid w:val="000F3E86"/>
    <w:rsid w:val="000F403A"/>
    <w:rsid w:val="000F4156"/>
    <w:rsid w:val="000F41E4"/>
    <w:rsid w:val="000F41FB"/>
    <w:rsid w:val="000F42EF"/>
    <w:rsid w:val="000F42FE"/>
    <w:rsid w:val="000F447F"/>
    <w:rsid w:val="000F455C"/>
    <w:rsid w:val="000F494A"/>
    <w:rsid w:val="000F4A77"/>
    <w:rsid w:val="000F4A91"/>
    <w:rsid w:val="000F4E68"/>
    <w:rsid w:val="000F4FEC"/>
    <w:rsid w:val="000F5079"/>
    <w:rsid w:val="000F514A"/>
    <w:rsid w:val="000F5165"/>
    <w:rsid w:val="000F52C9"/>
    <w:rsid w:val="000F52D2"/>
    <w:rsid w:val="000F52EE"/>
    <w:rsid w:val="000F5675"/>
    <w:rsid w:val="000F5699"/>
    <w:rsid w:val="000F5756"/>
    <w:rsid w:val="000F57D6"/>
    <w:rsid w:val="000F593E"/>
    <w:rsid w:val="000F59BC"/>
    <w:rsid w:val="000F5AFC"/>
    <w:rsid w:val="000F5BBA"/>
    <w:rsid w:val="000F5D12"/>
    <w:rsid w:val="000F60B0"/>
    <w:rsid w:val="000F628D"/>
    <w:rsid w:val="000F63F9"/>
    <w:rsid w:val="000F6434"/>
    <w:rsid w:val="000F646F"/>
    <w:rsid w:val="000F6545"/>
    <w:rsid w:val="000F6830"/>
    <w:rsid w:val="000F697E"/>
    <w:rsid w:val="000F6AC8"/>
    <w:rsid w:val="000F6D03"/>
    <w:rsid w:val="000F72BD"/>
    <w:rsid w:val="000F7462"/>
    <w:rsid w:val="000F7525"/>
    <w:rsid w:val="000F76FF"/>
    <w:rsid w:val="000F7884"/>
    <w:rsid w:val="000F78C6"/>
    <w:rsid w:val="000F7A26"/>
    <w:rsid w:val="000F7CDF"/>
    <w:rsid w:val="000F7DF7"/>
    <w:rsid w:val="000F7EB4"/>
    <w:rsid w:val="000F7EC2"/>
    <w:rsid w:val="000F7EFD"/>
    <w:rsid w:val="0010012D"/>
    <w:rsid w:val="001001D3"/>
    <w:rsid w:val="001001F4"/>
    <w:rsid w:val="00100209"/>
    <w:rsid w:val="00100237"/>
    <w:rsid w:val="001002D9"/>
    <w:rsid w:val="00100354"/>
    <w:rsid w:val="00100596"/>
    <w:rsid w:val="001006EA"/>
    <w:rsid w:val="0010076B"/>
    <w:rsid w:val="001007E5"/>
    <w:rsid w:val="001007F6"/>
    <w:rsid w:val="00100893"/>
    <w:rsid w:val="001008C1"/>
    <w:rsid w:val="001008CB"/>
    <w:rsid w:val="00100975"/>
    <w:rsid w:val="00100983"/>
    <w:rsid w:val="001009F5"/>
    <w:rsid w:val="00100CE7"/>
    <w:rsid w:val="00100D1C"/>
    <w:rsid w:val="00100E41"/>
    <w:rsid w:val="00100F68"/>
    <w:rsid w:val="00100FCE"/>
    <w:rsid w:val="00101006"/>
    <w:rsid w:val="00101125"/>
    <w:rsid w:val="0010123A"/>
    <w:rsid w:val="0010137C"/>
    <w:rsid w:val="00101395"/>
    <w:rsid w:val="001015C5"/>
    <w:rsid w:val="0010179A"/>
    <w:rsid w:val="001017DB"/>
    <w:rsid w:val="001017F4"/>
    <w:rsid w:val="0010184B"/>
    <w:rsid w:val="00101869"/>
    <w:rsid w:val="00101882"/>
    <w:rsid w:val="0010189D"/>
    <w:rsid w:val="0010190B"/>
    <w:rsid w:val="001019B2"/>
    <w:rsid w:val="00101A3B"/>
    <w:rsid w:val="00101D64"/>
    <w:rsid w:val="00101FFB"/>
    <w:rsid w:val="00102059"/>
    <w:rsid w:val="00102192"/>
    <w:rsid w:val="0010227A"/>
    <w:rsid w:val="001023DE"/>
    <w:rsid w:val="001023F9"/>
    <w:rsid w:val="001025B2"/>
    <w:rsid w:val="001026A8"/>
    <w:rsid w:val="00102784"/>
    <w:rsid w:val="0010282C"/>
    <w:rsid w:val="001028A9"/>
    <w:rsid w:val="00102A4B"/>
    <w:rsid w:val="00102B1C"/>
    <w:rsid w:val="00102B53"/>
    <w:rsid w:val="00102B8C"/>
    <w:rsid w:val="00102D01"/>
    <w:rsid w:val="00102E32"/>
    <w:rsid w:val="00102EE2"/>
    <w:rsid w:val="00103037"/>
    <w:rsid w:val="00103113"/>
    <w:rsid w:val="0010316B"/>
    <w:rsid w:val="00103349"/>
    <w:rsid w:val="0010337F"/>
    <w:rsid w:val="001034B9"/>
    <w:rsid w:val="001037A9"/>
    <w:rsid w:val="001038FA"/>
    <w:rsid w:val="00103912"/>
    <w:rsid w:val="00103B4A"/>
    <w:rsid w:val="00103C9E"/>
    <w:rsid w:val="00103CA5"/>
    <w:rsid w:val="00103D0C"/>
    <w:rsid w:val="00103EE9"/>
    <w:rsid w:val="00103F8C"/>
    <w:rsid w:val="001040A3"/>
    <w:rsid w:val="001041EF"/>
    <w:rsid w:val="00104206"/>
    <w:rsid w:val="001042DE"/>
    <w:rsid w:val="001043C8"/>
    <w:rsid w:val="001044D0"/>
    <w:rsid w:val="00104505"/>
    <w:rsid w:val="00104512"/>
    <w:rsid w:val="001045C2"/>
    <w:rsid w:val="0010462E"/>
    <w:rsid w:val="00104B84"/>
    <w:rsid w:val="00104C6F"/>
    <w:rsid w:val="00104C70"/>
    <w:rsid w:val="00104C79"/>
    <w:rsid w:val="00104DAA"/>
    <w:rsid w:val="00104DDE"/>
    <w:rsid w:val="00104E09"/>
    <w:rsid w:val="00104E68"/>
    <w:rsid w:val="00104E80"/>
    <w:rsid w:val="00104FBC"/>
    <w:rsid w:val="00105178"/>
    <w:rsid w:val="001051EF"/>
    <w:rsid w:val="001052AC"/>
    <w:rsid w:val="001052D8"/>
    <w:rsid w:val="001052F5"/>
    <w:rsid w:val="0010532A"/>
    <w:rsid w:val="0010553D"/>
    <w:rsid w:val="00105715"/>
    <w:rsid w:val="00105734"/>
    <w:rsid w:val="0010576B"/>
    <w:rsid w:val="001059F0"/>
    <w:rsid w:val="00105A9E"/>
    <w:rsid w:val="00105B5B"/>
    <w:rsid w:val="00105BE1"/>
    <w:rsid w:val="00105E98"/>
    <w:rsid w:val="00105FDB"/>
    <w:rsid w:val="0010606B"/>
    <w:rsid w:val="00106157"/>
    <w:rsid w:val="001061B0"/>
    <w:rsid w:val="0010627B"/>
    <w:rsid w:val="0010629A"/>
    <w:rsid w:val="0010636E"/>
    <w:rsid w:val="0010649E"/>
    <w:rsid w:val="00106AEE"/>
    <w:rsid w:val="00106B5E"/>
    <w:rsid w:val="00106BB1"/>
    <w:rsid w:val="00106C30"/>
    <w:rsid w:val="00106DC2"/>
    <w:rsid w:val="00106E18"/>
    <w:rsid w:val="00106ECB"/>
    <w:rsid w:val="00106F5F"/>
    <w:rsid w:val="001070D9"/>
    <w:rsid w:val="00107293"/>
    <w:rsid w:val="0010731C"/>
    <w:rsid w:val="00107396"/>
    <w:rsid w:val="0010754F"/>
    <w:rsid w:val="00107565"/>
    <w:rsid w:val="001075BB"/>
    <w:rsid w:val="00107D46"/>
    <w:rsid w:val="00107FEC"/>
    <w:rsid w:val="0011022E"/>
    <w:rsid w:val="001102B5"/>
    <w:rsid w:val="0011038A"/>
    <w:rsid w:val="001103DB"/>
    <w:rsid w:val="00110447"/>
    <w:rsid w:val="001104AC"/>
    <w:rsid w:val="001104E5"/>
    <w:rsid w:val="001105F6"/>
    <w:rsid w:val="00110710"/>
    <w:rsid w:val="00110971"/>
    <w:rsid w:val="00110EA7"/>
    <w:rsid w:val="00110F88"/>
    <w:rsid w:val="00111034"/>
    <w:rsid w:val="001110EE"/>
    <w:rsid w:val="001111CF"/>
    <w:rsid w:val="001115DA"/>
    <w:rsid w:val="001116A1"/>
    <w:rsid w:val="00111827"/>
    <w:rsid w:val="00111937"/>
    <w:rsid w:val="00111AC5"/>
    <w:rsid w:val="00111C15"/>
    <w:rsid w:val="00111D21"/>
    <w:rsid w:val="00111DF4"/>
    <w:rsid w:val="0011205D"/>
    <w:rsid w:val="00112079"/>
    <w:rsid w:val="001120E8"/>
    <w:rsid w:val="00112161"/>
    <w:rsid w:val="0011217C"/>
    <w:rsid w:val="001121F2"/>
    <w:rsid w:val="0011225D"/>
    <w:rsid w:val="00112360"/>
    <w:rsid w:val="001124AB"/>
    <w:rsid w:val="00112537"/>
    <w:rsid w:val="00112733"/>
    <w:rsid w:val="001127C0"/>
    <w:rsid w:val="00112AF3"/>
    <w:rsid w:val="00112D22"/>
    <w:rsid w:val="00112E9B"/>
    <w:rsid w:val="00112F0C"/>
    <w:rsid w:val="00113134"/>
    <w:rsid w:val="001131CE"/>
    <w:rsid w:val="001131F2"/>
    <w:rsid w:val="00113203"/>
    <w:rsid w:val="00113259"/>
    <w:rsid w:val="0011334D"/>
    <w:rsid w:val="001133F3"/>
    <w:rsid w:val="001135F5"/>
    <w:rsid w:val="0011380B"/>
    <w:rsid w:val="00113939"/>
    <w:rsid w:val="00113A01"/>
    <w:rsid w:val="00113B47"/>
    <w:rsid w:val="00113BE8"/>
    <w:rsid w:val="00113CE8"/>
    <w:rsid w:val="00113ED3"/>
    <w:rsid w:val="00113FDA"/>
    <w:rsid w:val="00114023"/>
    <w:rsid w:val="001142AE"/>
    <w:rsid w:val="00114318"/>
    <w:rsid w:val="0011433A"/>
    <w:rsid w:val="001143C7"/>
    <w:rsid w:val="00114403"/>
    <w:rsid w:val="00114597"/>
    <w:rsid w:val="0011459B"/>
    <w:rsid w:val="0011497B"/>
    <w:rsid w:val="00114AAE"/>
    <w:rsid w:val="00114C24"/>
    <w:rsid w:val="00114CD6"/>
    <w:rsid w:val="00114D53"/>
    <w:rsid w:val="00114D7E"/>
    <w:rsid w:val="001150B1"/>
    <w:rsid w:val="001150B2"/>
    <w:rsid w:val="001150EF"/>
    <w:rsid w:val="00115194"/>
    <w:rsid w:val="00115208"/>
    <w:rsid w:val="00115373"/>
    <w:rsid w:val="00115666"/>
    <w:rsid w:val="0011580B"/>
    <w:rsid w:val="001159EC"/>
    <w:rsid w:val="00115B50"/>
    <w:rsid w:val="00115B74"/>
    <w:rsid w:val="00115E75"/>
    <w:rsid w:val="00115E83"/>
    <w:rsid w:val="00115F22"/>
    <w:rsid w:val="00115F2A"/>
    <w:rsid w:val="00116094"/>
    <w:rsid w:val="0011609F"/>
    <w:rsid w:val="001160AD"/>
    <w:rsid w:val="00116269"/>
    <w:rsid w:val="001163FB"/>
    <w:rsid w:val="0011640D"/>
    <w:rsid w:val="001164D7"/>
    <w:rsid w:val="00116529"/>
    <w:rsid w:val="0011655C"/>
    <w:rsid w:val="00116770"/>
    <w:rsid w:val="001169A6"/>
    <w:rsid w:val="00116B79"/>
    <w:rsid w:val="00116C23"/>
    <w:rsid w:val="00116D40"/>
    <w:rsid w:val="00116EA4"/>
    <w:rsid w:val="00116ECA"/>
    <w:rsid w:val="00116F21"/>
    <w:rsid w:val="00116FB3"/>
    <w:rsid w:val="00117164"/>
    <w:rsid w:val="001171C7"/>
    <w:rsid w:val="00117311"/>
    <w:rsid w:val="00117336"/>
    <w:rsid w:val="001173A0"/>
    <w:rsid w:val="001177CA"/>
    <w:rsid w:val="001179A7"/>
    <w:rsid w:val="001179EE"/>
    <w:rsid w:val="00117A11"/>
    <w:rsid w:val="00117AE9"/>
    <w:rsid w:val="00117C9D"/>
    <w:rsid w:val="00117E91"/>
    <w:rsid w:val="00117FE4"/>
    <w:rsid w:val="00120304"/>
    <w:rsid w:val="001203A0"/>
    <w:rsid w:val="00120417"/>
    <w:rsid w:val="001204CB"/>
    <w:rsid w:val="001206E4"/>
    <w:rsid w:val="00120AC0"/>
    <w:rsid w:val="00120AED"/>
    <w:rsid w:val="00120B2C"/>
    <w:rsid w:val="00120BD7"/>
    <w:rsid w:val="00120C0C"/>
    <w:rsid w:val="00120E93"/>
    <w:rsid w:val="00120F25"/>
    <w:rsid w:val="0012107C"/>
    <w:rsid w:val="0012160D"/>
    <w:rsid w:val="0012196A"/>
    <w:rsid w:val="00121A7F"/>
    <w:rsid w:val="00121A90"/>
    <w:rsid w:val="00121B9C"/>
    <w:rsid w:val="00121C07"/>
    <w:rsid w:val="00121E36"/>
    <w:rsid w:val="00121F9C"/>
    <w:rsid w:val="0012213B"/>
    <w:rsid w:val="001221F5"/>
    <w:rsid w:val="00122252"/>
    <w:rsid w:val="00122280"/>
    <w:rsid w:val="00122484"/>
    <w:rsid w:val="001224CA"/>
    <w:rsid w:val="00122552"/>
    <w:rsid w:val="00122602"/>
    <w:rsid w:val="0012268C"/>
    <w:rsid w:val="001228C5"/>
    <w:rsid w:val="001228F6"/>
    <w:rsid w:val="0012293D"/>
    <w:rsid w:val="00122ADF"/>
    <w:rsid w:val="00122C33"/>
    <w:rsid w:val="00122D67"/>
    <w:rsid w:val="00122FB5"/>
    <w:rsid w:val="00123260"/>
    <w:rsid w:val="0012337B"/>
    <w:rsid w:val="0012375F"/>
    <w:rsid w:val="001237A7"/>
    <w:rsid w:val="001237E2"/>
    <w:rsid w:val="0012395C"/>
    <w:rsid w:val="00123BD8"/>
    <w:rsid w:val="00123D82"/>
    <w:rsid w:val="00123DF0"/>
    <w:rsid w:val="001240CD"/>
    <w:rsid w:val="001241EC"/>
    <w:rsid w:val="00124403"/>
    <w:rsid w:val="0012454B"/>
    <w:rsid w:val="00124584"/>
    <w:rsid w:val="0012460B"/>
    <w:rsid w:val="001247B0"/>
    <w:rsid w:val="00124876"/>
    <w:rsid w:val="00124880"/>
    <w:rsid w:val="0012490F"/>
    <w:rsid w:val="00124CC8"/>
    <w:rsid w:val="00124E55"/>
    <w:rsid w:val="00124F5E"/>
    <w:rsid w:val="00124F75"/>
    <w:rsid w:val="00124FAA"/>
    <w:rsid w:val="00124FB6"/>
    <w:rsid w:val="001257C6"/>
    <w:rsid w:val="001258A6"/>
    <w:rsid w:val="0012599D"/>
    <w:rsid w:val="00125BBB"/>
    <w:rsid w:val="00125C04"/>
    <w:rsid w:val="00125C09"/>
    <w:rsid w:val="00125F00"/>
    <w:rsid w:val="00125FFB"/>
    <w:rsid w:val="001260C6"/>
    <w:rsid w:val="0012616B"/>
    <w:rsid w:val="00126183"/>
    <w:rsid w:val="001262EE"/>
    <w:rsid w:val="00126380"/>
    <w:rsid w:val="00126483"/>
    <w:rsid w:val="00126511"/>
    <w:rsid w:val="0012654C"/>
    <w:rsid w:val="00126670"/>
    <w:rsid w:val="001266CC"/>
    <w:rsid w:val="001267E1"/>
    <w:rsid w:val="00126A0B"/>
    <w:rsid w:val="00126B1C"/>
    <w:rsid w:val="00126C03"/>
    <w:rsid w:val="00126CEB"/>
    <w:rsid w:val="00126DA2"/>
    <w:rsid w:val="00126E94"/>
    <w:rsid w:val="00126FB2"/>
    <w:rsid w:val="00127077"/>
    <w:rsid w:val="001270B9"/>
    <w:rsid w:val="00127224"/>
    <w:rsid w:val="0012766C"/>
    <w:rsid w:val="001276DC"/>
    <w:rsid w:val="00127893"/>
    <w:rsid w:val="001279A9"/>
    <w:rsid w:val="00127A3A"/>
    <w:rsid w:val="00127A68"/>
    <w:rsid w:val="00127B50"/>
    <w:rsid w:val="00127CD7"/>
    <w:rsid w:val="00127CE0"/>
    <w:rsid w:val="00127DA0"/>
    <w:rsid w:val="00127DF1"/>
    <w:rsid w:val="001300F4"/>
    <w:rsid w:val="001303AA"/>
    <w:rsid w:val="0013048D"/>
    <w:rsid w:val="00130702"/>
    <w:rsid w:val="00130780"/>
    <w:rsid w:val="00130808"/>
    <w:rsid w:val="0013087F"/>
    <w:rsid w:val="001309F0"/>
    <w:rsid w:val="00130A1D"/>
    <w:rsid w:val="00130C54"/>
    <w:rsid w:val="00130D48"/>
    <w:rsid w:val="00130E58"/>
    <w:rsid w:val="00131516"/>
    <w:rsid w:val="0013154A"/>
    <w:rsid w:val="00131635"/>
    <w:rsid w:val="001316F5"/>
    <w:rsid w:val="0013181E"/>
    <w:rsid w:val="0013197C"/>
    <w:rsid w:val="001319E3"/>
    <w:rsid w:val="00131A20"/>
    <w:rsid w:val="00131A8D"/>
    <w:rsid w:val="00131BE0"/>
    <w:rsid w:val="00131F8F"/>
    <w:rsid w:val="00131FBE"/>
    <w:rsid w:val="00132082"/>
    <w:rsid w:val="00132098"/>
    <w:rsid w:val="001322DB"/>
    <w:rsid w:val="00132533"/>
    <w:rsid w:val="00132566"/>
    <w:rsid w:val="00132A1E"/>
    <w:rsid w:val="00132B31"/>
    <w:rsid w:val="00132DD1"/>
    <w:rsid w:val="00133121"/>
    <w:rsid w:val="00133219"/>
    <w:rsid w:val="0013322C"/>
    <w:rsid w:val="00133302"/>
    <w:rsid w:val="00133379"/>
    <w:rsid w:val="001337E6"/>
    <w:rsid w:val="00133849"/>
    <w:rsid w:val="00133878"/>
    <w:rsid w:val="001338CB"/>
    <w:rsid w:val="00133B53"/>
    <w:rsid w:val="00133C82"/>
    <w:rsid w:val="00133D37"/>
    <w:rsid w:val="00133F00"/>
    <w:rsid w:val="0013415E"/>
    <w:rsid w:val="001342EB"/>
    <w:rsid w:val="00134321"/>
    <w:rsid w:val="001343B2"/>
    <w:rsid w:val="001346FB"/>
    <w:rsid w:val="00134743"/>
    <w:rsid w:val="00134801"/>
    <w:rsid w:val="00134944"/>
    <w:rsid w:val="00134A6E"/>
    <w:rsid w:val="00134BC6"/>
    <w:rsid w:val="00134DAB"/>
    <w:rsid w:val="00134F3E"/>
    <w:rsid w:val="0013509B"/>
    <w:rsid w:val="001354EE"/>
    <w:rsid w:val="001354F5"/>
    <w:rsid w:val="0013551A"/>
    <w:rsid w:val="00135687"/>
    <w:rsid w:val="001356C1"/>
    <w:rsid w:val="00135780"/>
    <w:rsid w:val="00135882"/>
    <w:rsid w:val="00135963"/>
    <w:rsid w:val="00135CF8"/>
    <w:rsid w:val="00135DAA"/>
    <w:rsid w:val="00135DED"/>
    <w:rsid w:val="00135DF7"/>
    <w:rsid w:val="00136048"/>
    <w:rsid w:val="00136462"/>
    <w:rsid w:val="00136474"/>
    <w:rsid w:val="00136495"/>
    <w:rsid w:val="0013678D"/>
    <w:rsid w:val="001368DF"/>
    <w:rsid w:val="00136B28"/>
    <w:rsid w:val="00136B2D"/>
    <w:rsid w:val="00136D09"/>
    <w:rsid w:val="00136D6E"/>
    <w:rsid w:val="00136DF5"/>
    <w:rsid w:val="00137287"/>
    <w:rsid w:val="001374F7"/>
    <w:rsid w:val="0013753E"/>
    <w:rsid w:val="001375AD"/>
    <w:rsid w:val="00137733"/>
    <w:rsid w:val="001378D7"/>
    <w:rsid w:val="0013795A"/>
    <w:rsid w:val="00137B4B"/>
    <w:rsid w:val="00137C2D"/>
    <w:rsid w:val="00137C56"/>
    <w:rsid w:val="00137DD2"/>
    <w:rsid w:val="00137DD9"/>
    <w:rsid w:val="00137EF4"/>
    <w:rsid w:val="00137F50"/>
    <w:rsid w:val="0014002F"/>
    <w:rsid w:val="0014035D"/>
    <w:rsid w:val="001407B2"/>
    <w:rsid w:val="0014082B"/>
    <w:rsid w:val="001408AF"/>
    <w:rsid w:val="0014093F"/>
    <w:rsid w:val="001409AA"/>
    <w:rsid w:val="00140ACB"/>
    <w:rsid w:val="00140AD6"/>
    <w:rsid w:val="00140C05"/>
    <w:rsid w:val="00140D01"/>
    <w:rsid w:val="00140DCC"/>
    <w:rsid w:val="00140EAC"/>
    <w:rsid w:val="00140F3B"/>
    <w:rsid w:val="00141198"/>
    <w:rsid w:val="001411AE"/>
    <w:rsid w:val="001411DC"/>
    <w:rsid w:val="001416F0"/>
    <w:rsid w:val="0014188B"/>
    <w:rsid w:val="001418A9"/>
    <w:rsid w:val="001418F9"/>
    <w:rsid w:val="00141919"/>
    <w:rsid w:val="0014192A"/>
    <w:rsid w:val="00141983"/>
    <w:rsid w:val="00141993"/>
    <w:rsid w:val="00141B0A"/>
    <w:rsid w:val="00141C64"/>
    <w:rsid w:val="00141C71"/>
    <w:rsid w:val="00141E2E"/>
    <w:rsid w:val="00141E38"/>
    <w:rsid w:val="00141F5F"/>
    <w:rsid w:val="0014204D"/>
    <w:rsid w:val="00142087"/>
    <w:rsid w:val="001420F9"/>
    <w:rsid w:val="001421AE"/>
    <w:rsid w:val="00142476"/>
    <w:rsid w:val="00142635"/>
    <w:rsid w:val="00142A9C"/>
    <w:rsid w:val="00142B42"/>
    <w:rsid w:val="00142C2E"/>
    <w:rsid w:val="00142DCF"/>
    <w:rsid w:val="00142E59"/>
    <w:rsid w:val="00142F8F"/>
    <w:rsid w:val="001430B7"/>
    <w:rsid w:val="001430E1"/>
    <w:rsid w:val="0014319F"/>
    <w:rsid w:val="0014327F"/>
    <w:rsid w:val="00143284"/>
    <w:rsid w:val="001432A2"/>
    <w:rsid w:val="0014333D"/>
    <w:rsid w:val="001433BC"/>
    <w:rsid w:val="00143457"/>
    <w:rsid w:val="0014349F"/>
    <w:rsid w:val="001435BC"/>
    <w:rsid w:val="00143959"/>
    <w:rsid w:val="001439B9"/>
    <w:rsid w:val="00143B35"/>
    <w:rsid w:val="00143BEE"/>
    <w:rsid w:val="00143C77"/>
    <w:rsid w:val="00143F41"/>
    <w:rsid w:val="001440F9"/>
    <w:rsid w:val="0014411A"/>
    <w:rsid w:val="0014420C"/>
    <w:rsid w:val="001442EB"/>
    <w:rsid w:val="001442F7"/>
    <w:rsid w:val="001444F7"/>
    <w:rsid w:val="00144987"/>
    <w:rsid w:val="00144A1A"/>
    <w:rsid w:val="00144AA1"/>
    <w:rsid w:val="00144B1D"/>
    <w:rsid w:val="00144C07"/>
    <w:rsid w:val="00144DDE"/>
    <w:rsid w:val="00144E57"/>
    <w:rsid w:val="00144E84"/>
    <w:rsid w:val="0014510A"/>
    <w:rsid w:val="001452B7"/>
    <w:rsid w:val="001454A6"/>
    <w:rsid w:val="0014555F"/>
    <w:rsid w:val="0014566A"/>
    <w:rsid w:val="001456F6"/>
    <w:rsid w:val="0014586C"/>
    <w:rsid w:val="001458B3"/>
    <w:rsid w:val="001459A5"/>
    <w:rsid w:val="001459D8"/>
    <w:rsid w:val="00145B46"/>
    <w:rsid w:val="00145BEA"/>
    <w:rsid w:val="00145C52"/>
    <w:rsid w:val="00145C73"/>
    <w:rsid w:val="00145D11"/>
    <w:rsid w:val="00145DBB"/>
    <w:rsid w:val="00145DC1"/>
    <w:rsid w:val="00145E29"/>
    <w:rsid w:val="00145E8F"/>
    <w:rsid w:val="00145F3E"/>
    <w:rsid w:val="0014655D"/>
    <w:rsid w:val="0014672C"/>
    <w:rsid w:val="0014678A"/>
    <w:rsid w:val="00146975"/>
    <w:rsid w:val="00146981"/>
    <w:rsid w:val="00146B23"/>
    <w:rsid w:val="00146C52"/>
    <w:rsid w:val="00146CFB"/>
    <w:rsid w:val="00146DB3"/>
    <w:rsid w:val="00146F87"/>
    <w:rsid w:val="0014709B"/>
    <w:rsid w:val="00147113"/>
    <w:rsid w:val="0014718A"/>
    <w:rsid w:val="00147203"/>
    <w:rsid w:val="00147423"/>
    <w:rsid w:val="0014744D"/>
    <w:rsid w:val="00147490"/>
    <w:rsid w:val="00147615"/>
    <w:rsid w:val="0014766A"/>
    <w:rsid w:val="00147681"/>
    <w:rsid w:val="0014771F"/>
    <w:rsid w:val="001478CE"/>
    <w:rsid w:val="0014797B"/>
    <w:rsid w:val="001479D7"/>
    <w:rsid w:val="00147C25"/>
    <w:rsid w:val="00147EB9"/>
    <w:rsid w:val="00147F27"/>
    <w:rsid w:val="001503F1"/>
    <w:rsid w:val="001508E2"/>
    <w:rsid w:val="00150AB6"/>
    <w:rsid w:val="00150B07"/>
    <w:rsid w:val="00150B6C"/>
    <w:rsid w:val="00150C17"/>
    <w:rsid w:val="00150DA2"/>
    <w:rsid w:val="00150E4B"/>
    <w:rsid w:val="00150F01"/>
    <w:rsid w:val="00151078"/>
    <w:rsid w:val="001510BB"/>
    <w:rsid w:val="001510ED"/>
    <w:rsid w:val="0015150A"/>
    <w:rsid w:val="00151560"/>
    <w:rsid w:val="00151591"/>
    <w:rsid w:val="0015189A"/>
    <w:rsid w:val="001518D6"/>
    <w:rsid w:val="0015194D"/>
    <w:rsid w:val="0015195D"/>
    <w:rsid w:val="00151A06"/>
    <w:rsid w:val="00151BF6"/>
    <w:rsid w:val="00151C08"/>
    <w:rsid w:val="00151DF9"/>
    <w:rsid w:val="001520CF"/>
    <w:rsid w:val="001521F2"/>
    <w:rsid w:val="00152394"/>
    <w:rsid w:val="0015241C"/>
    <w:rsid w:val="001525C5"/>
    <w:rsid w:val="00152865"/>
    <w:rsid w:val="00152935"/>
    <w:rsid w:val="00152968"/>
    <w:rsid w:val="001529C6"/>
    <w:rsid w:val="00152AFC"/>
    <w:rsid w:val="00152B82"/>
    <w:rsid w:val="00152C37"/>
    <w:rsid w:val="00152C9E"/>
    <w:rsid w:val="00152D2D"/>
    <w:rsid w:val="00152D65"/>
    <w:rsid w:val="00152E2B"/>
    <w:rsid w:val="00152F61"/>
    <w:rsid w:val="00153040"/>
    <w:rsid w:val="0015320E"/>
    <w:rsid w:val="00153214"/>
    <w:rsid w:val="0015330A"/>
    <w:rsid w:val="001533A3"/>
    <w:rsid w:val="00153530"/>
    <w:rsid w:val="0015357D"/>
    <w:rsid w:val="00153598"/>
    <w:rsid w:val="00153638"/>
    <w:rsid w:val="001537C9"/>
    <w:rsid w:val="0015388F"/>
    <w:rsid w:val="0015393F"/>
    <w:rsid w:val="00153CE6"/>
    <w:rsid w:val="00153DB4"/>
    <w:rsid w:val="00153ED5"/>
    <w:rsid w:val="00153F37"/>
    <w:rsid w:val="00153F9F"/>
    <w:rsid w:val="00153FC1"/>
    <w:rsid w:val="001541AC"/>
    <w:rsid w:val="0015421C"/>
    <w:rsid w:val="0015426A"/>
    <w:rsid w:val="0015433C"/>
    <w:rsid w:val="00154354"/>
    <w:rsid w:val="001543BA"/>
    <w:rsid w:val="00154445"/>
    <w:rsid w:val="001544D2"/>
    <w:rsid w:val="0015487E"/>
    <w:rsid w:val="0015489B"/>
    <w:rsid w:val="001549B8"/>
    <w:rsid w:val="00154B59"/>
    <w:rsid w:val="00154C7F"/>
    <w:rsid w:val="00154E20"/>
    <w:rsid w:val="00154FC0"/>
    <w:rsid w:val="001550F9"/>
    <w:rsid w:val="00155177"/>
    <w:rsid w:val="001554C4"/>
    <w:rsid w:val="001555CD"/>
    <w:rsid w:val="00155768"/>
    <w:rsid w:val="001557B9"/>
    <w:rsid w:val="0015583E"/>
    <w:rsid w:val="00155952"/>
    <w:rsid w:val="00155A63"/>
    <w:rsid w:val="00155A69"/>
    <w:rsid w:val="00155B01"/>
    <w:rsid w:val="00155CC7"/>
    <w:rsid w:val="00155CD3"/>
    <w:rsid w:val="00155DF1"/>
    <w:rsid w:val="00155F01"/>
    <w:rsid w:val="00155F32"/>
    <w:rsid w:val="001560C4"/>
    <w:rsid w:val="001560F3"/>
    <w:rsid w:val="00156149"/>
    <w:rsid w:val="0015634C"/>
    <w:rsid w:val="00156373"/>
    <w:rsid w:val="001563E2"/>
    <w:rsid w:val="00156532"/>
    <w:rsid w:val="00156795"/>
    <w:rsid w:val="001569FD"/>
    <w:rsid w:val="00156B3C"/>
    <w:rsid w:val="00156DFC"/>
    <w:rsid w:val="001570D0"/>
    <w:rsid w:val="001572C1"/>
    <w:rsid w:val="00157319"/>
    <w:rsid w:val="001574B5"/>
    <w:rsid w:val="001574F2"/>
    <w:rsid w:val="001576AD"/>
    <w:rsid w:val="0015778E"/>
    <w:rsid w:val="00157840"/>
    <w:rsid w:val="00157899"/>
    <w:rsid w:val="001578F6"/>
    <w:rsid w:val="00157B85"/>
    <w:rsid w:val="00157BAB"/>
    <w:rsid w:val="00157CBA"/>
    <w:rsid w:val="00157D89"/>
    <w:rsid w:val="00157FBA"/>
    <w:rsid w:val="001603D9"/>
    <w:rsid w:val="00160457"/>
    <w:rsid w:val="001604B9"/>
    <w:rsid w:val="001605C4"/>
    <w:rsid w:val="0016073B"/>
    <w:rsid w:val="0016080C"/>
    <w:rsid w:val="0016098B"/>
    <w:rsid w:val="001609B6"/>
    <w:rsid w:val="001609C3"/>
    <w:rsid w:val="001609CE"/>
    <w:rsid w:val="00160BEA"/>
    <w:rsid w:val="00160E3F"/>
    <w:rsid w:val="00160E9E"/>
    <w:rsid w:val="00160EED"/>
    <w:rsid w:val="00161104"/>
    <w:rsid w:val="001612DE"/>
    <w:rsid w:val="00161316"/>
    <w:rsid w:val="00161408"/>
    <w:rsid w:val="00161659"/>
    <w:rsid w:val="001616DC"/>
    <w:rsid w:val="00161739"/>
    <w:rsid w:val="001617CD"/>
    <w:rsid w:val="00161B39"/>
    <w:rsid w:val="00161BC1"/>
    <w:rsid w:val="00161C2E"/>
    <w:rsid w:val="00161C47"/>
    <w:rsid w:val="00161CB2"/>
    <w:rsid w:val="00161CDB"/>
    <w:rsid w:val="00161D25"/>
    <w:rsid w:val="00161D64"/>
    <w:rsid w:val="00161EE8"/>
    <w:rsid w:val="00161F82"/>
    <w:rsid w:val="00162010"/>
    <w:rsid w:val="001620E8"/>
    <w:rsid w:val="0016215E"/>
    <w:rsid w:val="00162330"/>
    <w:rsid w:val="0016243E"/>
    <w:rsid w:val="00162480"/>
    <w:rsid w:val="0016252D"/>
    <w:rsid w:val="00162673"/>
    <w:rsid w:val="001626A6"/>
    <w:rsid w:val="001626AF"/>
    <w:rsid w:val="00162990"/>
    <w:rsid w:val="00162A10"/>
    <w:rsid w:val="00162A62"/>
    <w:rsid w:val="00162B09"/>
    <w:rsid w:val="00162BDF"/>
    <w:rsid w:val="00162BF3"/>
    <w:rsid w:val="00162C16"/>
    <w:rsid w:val="00162CA0"/>
    <w:rsid w:val="00162D0C"/>
    <w:rsid w:val="00162EA2"/>
    <w:rsid w:val="00163213"/>
    <w:rsid w:val="0016322D"/>
    <w:rsid w:val="00163689"/>
    <w:rsid w:val="00163797"/>
    <w:rsid w:val="001637B0"/>
    <w:rsid w:val="0016382F"/>
    <w:rsid w:val="001639F8"/>
    <w:rsid w:val="00163A38"/>
    <w:rsid w:val="00163A63"/>
    <w:rsid w:val="00163B06"/>
    <w:rsid w:val="00163C18"/>
    <w:rsid w:val="0016407F"/>
    <w:rsid w:val="001640B9"/>
    <w:rsid w:val="00164187"/>
    <w:rsid w:val="001642D1"/>
    <w:rsid w:val="00164394"/>
    <w:rsid w:val="001645CD"/>
    <w:rsid w:val="00164804"/>
    <w:rsid w:val="0016492D"/>
    <w:rsid w:val="00164B0C"/>
    <w:rsid w:val="00164E63"/>
    <w:rsid w:val="00164E93"/>
    <w:rsid w:val="00164FC2"/>
    <w:rsid w:val="00164FF3"/>
    <w:rsid w:val="0016530E"/>
    <w:rsid w:val="001653ED"/>
    <w:rsid w:val="001653FC"/>
    <w:rsid w:val="0016542D"/>
    <w:rsid w:val="0016545C"/>
    <w:rsid w:val="001654C4"/>
    <w:rsid w:val="00165570"/>
    <w:rsid w:val="001655E4"/>
    <w:rsid w:val="001658A3"/>
    <w:rsid w:val="001658DA"/>
    <w:rsid w:val="001659C3"/>
    <w:rsid w:val="00165AF9"/>
    <w:rsid w:val="00165DB1"/>
    <w:rsid w:val="00165EED"/>
    <w:rsid w:val="001661D5"/>
    <w:rsid w:val="001661EE"/>
    <w:rsid w:val="0016621B"/>
    <w:rsid w:val="001663DA"/>
    <w:rsid w:val="0016649D"/>
    <w:rsid w:val="00166509"/>
    <w:rsid w:val="00166782"/>
    <w:rsid w:val="001667C9"/>
    <w:rsid w:val="001667F6"/>
    <w:rsid w:val="0016681F"/>
    <w:rsid w:val="00166843"/>
    <w:rsid w:val="00166898"/>
    <w:rsid w:val="001668FF"/>
    <w:rsid w:val="0016696F"/>
    <w:rsid w:val="001669C2"/>
    <w:rsid w:val="001669CF"/>
    <w:rsid w:val="00166C45"/>
    <w:rsid w:val="00166E77"/>
    <w:rsid w:val="0016702E"/>
    <w:rsid w:val="00167085"/>
    <w:rsid w:val="00167160"/>
    <w:rsid w:val="001671BB"/>
    <w:rsid w:val="001674A7"/>
    <w:rsid w:val="00167729"/>
    <w:rsid w:val="001678B4"/>
    <w:rsid w:val="001679E7"/>
    <w:rsid w:val="00167BE4"/>
    <w:rsid w:val="00167F47"/>
    <w:rsid w:val="00170231"/>
    <w:rsid w:val="0017040D"/>
    <w:rsid w:val="0017052F"/>
    <w:rsid w:val="001705DA"/>
    <w:rsid w:val="00170684"/>
    <w:rsid w:val="001709FA"/>
    <w:rsid w:val="00170A1C"/>
    <w:rsid w:val="00170B3A"/>
    <w:rsid w:val="00170EED"/>
    <w:rsid w:val="00170EF6"/>
    <w:rsid w:val="00170F4E"/>
    <w:rsid w:val="00171112"/>
    <w:rsid w:val="0017118D"/>
    <w:rsid w:val="001713FE"/>
    <w:rsid w:val="00171416"/>
    <w:rsid w:val="001714CC"/>
    <w:rsid w:val="00171515"/>
    <w:rsid w:val="001717EA"/>
    <w:rsid w:val="0017184F"/>
    <w:rsid w:val="001718EF"/>
    <w:rsid w:val="00171937"/>
    <w:rsid w:val="00171A17"/>
    <w:rsid w:val="00171A6A"/>
    <w:rsid w:val="00171A7B"/>
    <w:rsid w:val="00171BFB"/>
    <w:rsid w:val="00171D08"/>
    <w:rsid w:val="00171D26"/>
    <w:rsid w:val="00171DD8"/>
    <w:rsid w:val="00171F06"/>
    <w:rsid w:val="001720D5"/>
    <w:rsid w:val="00172166"/>
    <w:rsid w:val="0017232F"/>
    <w:rsid w:val="00172645"/>
    <w:rsid w:val="00172800"/>
    <w:rsid w:val="00172806"/>
    <w:rsid w:val="001729C8"/>
    <w:rsid w:val="00172ABD"/>
    <w:rsid w:val="00172BEB"/>
    <w:rsid w:val="001731FA"/>
    <w:rsid w:val="001732BD"/>
    <w:rsid w:val="001733E8"/>
    <w:rsid w:val="001734CF"/>
    <w:rsid w:val="0017351E"/>
    <w:rsid w:val="00173556"/>
    <w:rsid w:val="00173809"/>
    <w:rsid w:val="00173E2D"/>
    <w:rsid w:val="00173E34"/>
    <w:rsid w:val="00173E5A"/>
    <w:rsid w:val="00173E62"/>
    <w:rsid w:val="00173E91"/>
    <w:rsid w:val="00173E92"/>
    <w:rsid w:val="00173F1B"/>
    <w:rsid w:val="00173F4A"/>
    <w:rsid w:val="001740FA"/>
    <w:rsid w:val="001742DE"/>
    <w:rsid w:val="0017444A"/>
    <w:rsid w:val="001746D9"/>
    <w:rsid w:val="00174736"/>
    <w:rsid w:val="0017490D"/>
    <w:rsid w:val="001749C3"/>
    <w:rsid w:val="00174A05"/>
    <w:rsid w:val="00174C94"/>
    <w:rsid w:val="00174DD9"/>
    <w:rsid w:val="00174EFE"/>
    <w:rsid w:val="00174F43"/>
    <w:rsid w:val="00174FC5"/>
    <w:rsid w:val="00175291"/>
    <w:rsid w:val="0017538F"/>
    <w:rsid w:val="001753AA"/>
    <w:rsid w:val="00175416"/>
    <w:rsid w:val="00175512"/>
    <w:rsid w:val="0017555B"/>
    <w:rsid w:val="001756BD"/>
    <w:rsid w:val="001756C3"/>
    <w:rsid w:val="00175727"/>
    <w:rsid w:val="00175737"/>
    <w:rsid w:val="001757AC"/>
    <w:rsid w:val="001759C1"/>
    <w:rsid w:val="00175C31"/>
    <w:rsid w:val="00175D04"/>
    <w:rsid w:val="00175D52"/>
    <w:rsid w:val="00175D91"/>
    <w:rsid w:val="00175DB6"/>
    <w:rsid w:val="00175E8D"/>
    <w:rsid w:val="00175FAF"/>
    <w:rsid w:val="00175FB9"/>
    <w:rsid w:val="0017615A"/>
    <w:rsid w:val="001762A4"/>
    <w:rsid w:val="00176368"/>
    <w:rsid w:val="001763F6"/>
    <w:rsid w:val="001766E0"/>
    <w:rsid w:val="00176714"/>
    <w:rsid w:val="00176742"/>
    <w:rsid w:val="001767F5"/>
    <w:rsid w:val="00176C61"/>
    <w:rsid w:val="00176D5D"/>
    <w:rsid w:val="00176DE6"/>
    <w:rsid w:val="00176FC6"/>
    <w:rsid w:val="00177143"/>
    <w:rsid w:val="001772B4"/>
    <w:rsid w:val="00177309"/>
    <w:rsid w:val="001773AA"/>
    <w:rsid w:val="001774DB"/>
    <w:rsid w:val="00177677"/>
    <w:rsid w:val="0017779E"/>
    <w:rsid w:val="001778BA"/>
    <w:rsid w:val="001779FF"/>
    <w:rsid w:val="00177DEE"/>
    <w:rsid w:val="00177E82"/>
    <w:rsid w:val="00177E9D"/>
    <w:rsid w:val="00177FD9"/>
    <w:rsid w:val="00177FF7"/>
    <w:rsid w:val="0018009C"/>
    <w:rsid w:val="0018013D"/>
    <w:rsid w:val="00180149"/>
    <w:rsid w:val="001801C5"/>
    <w:rsid w:val="00180310"/>
    <w:rsid w:val="0018034A"/>
    <w:rsid w:val="00180370"/>
    <w:rsid w:val="0018049A"/>
    <w:rsid w:val="001804B2"/>
    <w:rsid w:val="00180547"/>
    <w:rsid w:val="00180607"/>
    <w:rsid w:val="0018068B"/>
    <w:rsid w:val="001807CD"/>
    <w:rsid w:val="001809C0"/>
    <w:rsid w:val="001809E6"/>
    <w:rsid w:val="00180A54"/>
    <w:rsid w:val="00180BAE"/>
    <w:rsid w:val="00180C20"/>
    <w:rsid w:val="00180CB0"/>
    <w:rsid w:val="00180D83"/>
    <w:rsid w:val="00180E07"/>
    <w:rsid w:val="00180EA5"/>
    <w:rsid w:val="00181031"/>
    <w:rsid w:val="001814D5"/>
    <w:rsid w:val="00181849"/>
    <w:rsid w:val="00181936"/>
    <w:rsid w:val="00181AA9"/>
    <w:rsid w:val="00181B69"/>
    <w:rsid w:val="00181D1E"/>
    <w:rsid w:val="00181D35"/>
    <w:rsid w:val="00181DF7"/>
    <w:rsid w:val="0018202E"/>
    <w:rsid w:val="00182145"/>
    <w:rsid w:val="0018214E"/>
    <w:rsid w:val="0018241F"/>
    <w:rsid w:val="0018253B"/>
    <w:rsid w:val="00182620"/>
    <w:rsid w:val="0018292D"/>
    <w:rsid w:val="00182950"/>
    <w:rsid w:val="001829A0"/>
    <w:rsid w:val="00182A71"/>
    <w:rsid w:val="00182D22"/>
    <w:rsid w:val="001830FF"/>
    <w:rsid w:val="00183295"/>
    <w:rsid w:val="001832C8"/>
    <w:rsid w:val="0018333F"/>
    <w:rsid w:val="00183779"/>
    <w:rsid w:val="00183811"/>
    <w:rsid w:val="00183967"/>
    <w:rsid w:val="00183AD1"/>
    <w:rsid w:val="00183C59"/>
    <w:rsid w:val="00183E2F"/>
    <w:rsid w:val="00183E67"/>
    <w:rsid w:val="00183ED3"/>
    <w:rsid w:val="00183F1A"/>
    <w:rsid w:val="0018414D"/>
    <w:rsid w:val="001841B6"/>
    <w:rsid w:val="00184377"/>
    <w:rsid w:val="001843C9"/>
    <w:rsid w:val="001843F0"/>
    <w:rsid w:val="00184408"/>
    <w:rsid w:val="0018455F"/>
    <w:rsid w:val="001845EA"/>
    <w:rsid w:val="00184788"/>
    <w:rsid w:val="00184AA1"/>
    <w:rsid w:val="00184C0E"/>
    <w:rsid w:val="00184C67"/>
    <w:rsid w:val="00184CE0"/>
    <w:rsid w:val="001851F5"/>
    <w:rsid w:val="001852DB"/>
    <w:rsid w:val="0018530B"/>
    <w:rsid w:val="00185320"/>
    <w:rsid w:val="00185322"/>
    <w:rsid w:val="001855A0"/>
    <w:rsid w:val="001858B1"/>
    <w:rsid w:val="00185AE5"/>
    <w:rsid w:val="00185E7C"/>
    <w:rsid w:val="00185E84"/>
    <w:rsid w:val="00185EE1"/>
    <w:rsid w:val="00185F9A"/>
    <w:rsid w:val="001860A6"/>
    <w:rsid w:val="001862B8"/>
    <w:rsid w:val="0018642A"/>
    <w:rsid w:val="0018657F"/>
    <w:rsid w:val="001865A1"/>
    <w:rsid w:val="00186922"/>
    <w:rsid w:val="00186A08"/>
    <w:rsid w:val="00186B90"/>
    <w:rsid w:val="00186DB0"/>
    <w:rsid w:val="00186E75"/>
    <w:rsid w:val="00186F93"/>
    <w:rsid w:val="00187019"/>
    <w:rsid w:val="001870AD"/>
    <w:rsid w:val="00187116"/>
    <w:rsid w:val="0018728C"/>
    <w:rsid w:val="001873D1"/>
    <w:rsid w:val="001873FF"/>
    <w:rsid w:val="00187420"/>
    <w:rsid w:val="001875B5"/>
    <w:rsid w:val="0018767F"/>
    <w:rsid w:val="00187732"/>
    <w:rsid w:val="001877CD"/>
    <w:rsid w:val="00187CBF"/>
    <w:rsid w:val="00187D7B"/>
    <w:rsid w:val="00187E1F"/>
    <w:rsid w:val="00187F7F"/>
    <w:rsid w:val="00190262"/>
    <w:rsid w:val="001902A2"/>
    <w:rsid w:val="0019034C"/>
    <w:rsid w:val="001903BE"/>
    <w:rsid w:val="00190402"/>
    <w:rsid w:val="0019062D"/>
    <w:rsid w:val="00190841"/>
    <w:rsid w:val="00190A07"/>
    <w:rsid w:val="00190A69"/>
    <w:rsid w:val="00190B17"/>
    <w:rsid w:val="00190B60"/>
    <w:rsid w:val="00190CF6"/>
    <w:rsid w:val="00190EE4"/>
    <w:rsid w:val="00191086"/>
    <w:rsid w:val="0019114D"/>
    <w:rsid w:val="001912E2"/>
    <w:rsid w:val="00191326"/>
    <w:rsid w:val="00191344"/>
    <w:rsid w:val="00191640"/>
    <w:rsid w:val="0019168B"/>
    <w:rsid w:val="001919DB"/>
    <w:rsid w:val="00191B61"/>
    <w:rsid w:val="00192013"/>
    <w:rsid w:val="00192053"/>
    <w:rsid w:val="0019206F"/>
    <w:rsid w:val="0019211D"/>
    <w:rsid w:val="00192191"/>
    <w:rsid w:val="001921A4"/>
    <w:rsid w:val="001924F4"/>
    <w:rsid w:val="001924F8"/>
    <w:rsid w:val="0019262A"/>
    <w:rsid w:val="001926CF"/>
    <w:rsid w:val="001926D1"/>
    <w:rsid w:val="00192A7A"/>
    <w:rsid w:val="00192C7B"/>
    <w:rsid w:val="00192D75"/>
    <w:rsid w:val="00192E2C"/>
    <w:rsid w:val="00192ED0"/>
    <w:rsid w:val="00193290"/>
    <w:rsid w:val="001933D5"/>
    <w:rsid w:val="001933E4"/>
    <w:rsid w:val="0019378F"/>
    <w:rsid w:val="001937AD"/>
    <w:rsid w:val="0019393D"/>
    <w:rsid w:val="00193CA1"/>
    <w:rsid w:val="00193D2A"/>
    <w:rsid w:val="00193E3D"/>
    <w:rsid w:val="00193EF7"/>
    <w:rsid w:val="00193F18"/>
    <w:rsid w:val="00194030"/>
    <w:rsid w:val="001940AE"/>
    <w:rsid w:val="0019422C"/>
    <w:rsid w:val="0019426E"/>
    <w:rsid w:val="001942AF"/>
    <w:rsid w:val="001942C6"/>
    <w:rsid w:val="00194395"/>
    <w:rsid w:val="001944CB"/>
    <w:rsid w:val="0019452D"/>
    <w:rsid w:val="0019453C"/>
    <w:rsid w:val="00194612"/>
    <w:rsid w:val="00194A4A"/>
    <w:rsid w:val="00194A7A"/>
    <w:rsid w:val="00194C76"/>
    <w:rsid w:val="00194D27"/>
    <w:rsid w:val="00194D2D"/>
    <w:rsid w:val="00194F87"/>
    <w:rsid w:val="0019520A"/>
    <w:rsid w:val="001952F5"/>
    <w:rsid w:val="001954E2"/>
    <w:rsid w:val="00195510"/>
    <w:rsid w:val="00195559"/>
    <w:rsid w:val="00195881"/>
    <w:rsid w:val="00195958"/>
    <w:rsid w:val="00195FD0"/>
    <w:rsid w:val="00196038"/>
    <w:rsid w:val="001962FA"/>
    <w:rsid w:val="0019633B"/>
    <w:rsid w:val="00196356"/>
    <w:rsid w:val="001964B4"/>
    <w:rsid w:val="00196586"/>
    <w:rsid w:val="001965CD"/>
    <w:rsid w:val="00196609"/>
    <w:rsid w:val="00196684"/>
    <w:rsid w:val="001967A3"/>
    <w:rsid w:val="00196875"/>
    <w:rsid w:val="00196AFF"/>
    <w:rsid w:val="00196BCD"/>
    <w:rsid w:val="00196D64"/>
    <w:rsid w:val="00196EC3"/>
    <w:rsid w:val="00196F09"/>
    <w:rsid w:val="00196F65"/>
    <w:rsid w:val="0019705B"/>
    <w:rsid w:val="00197284"/>
    <w:rsid w:val="00197343"/>
    <w:rsid w:val="00197392"/>
    <w:rsid w:val="001974EF"/>
    <w:rsid w:val="00197583"/>
    <w:rsid w:val="001975CE"/>
    <w:rsid w:val="0019763E"/>
    <w:rsid w:val="00197985"/>
    <w:rsid w:val="00197BA9"/>
    <w:rsid w:val="00197BEE"/>
    <w:rsid w:val="00197D48"/>
    <w:rsid w:val="00197E01"/>
    <w:rsid w:val="00197E1F"/>
    <w:rsid w:val="00197FBA"/>
    <w:rsid w:val="001A005E"/>
    <w:rsid w:val="001A0301"/>
    <w:rsid w:val="001A09AB"/>
    <w:rsid w:val="001A0A87"/>
    <w:rsid w:val="001A0C04"/>
    <w:rsid w:val="001A0C27"/>
    <w:rsid w:val="001A0C47"/>
    <w:rsid w:val="001A0E9F"/>
    <w:rsid w:val="001A13F7"/>
    <w:rsid w:val="001A151D"/>
    <w:rsid w:val="001A165A"/>
    <w:rsid w:val="001A16BA"/>
    <w:rsid w:val="001A194A"/>
    <w:rsid w:val="001A1960"/>
    <w:rsid w:val="001A1A9E"/>
    <w:rsid w:val="001A1AB7"/>
    <w:rsid w:val="001A1CCB"/>
    <w:rsid w:val="001A1CCF"/>
    <w:rsid w:val="001A1E0C"/>
    <w:rsid w:val="001A1E2C"/>
    <w:rsid w:val="001A1E6F"/>
    <w:rsid w:val="001A1E92"/>
    <w:rsid w:val="001A22BF"/>
    <w:rsid w:val="001A2423"/>
    <w:rsid w:val="001A242A"/>
    <w:rsid w:val="001A2442"/>
    <w:rsid w:val="001A2539"/>
    <w:rsid w:val="001A254D"/>
    <w:rsid w:val="001A26A0"/>
    <w:rsid w:val="001A2704"/>
    <w:rsid w:val="001A284C"/>
    <w:rsid w:val="001A2AD6"/>
    <w:rsid w:val="001A2C34"/>
    <w:rsid w:val="001A2CAB"/>
    <w:rsid w:val="001A2CE3"/>
    <w:rsid w:val="001A2D4C"/>
    <w:rsid w:val="001A30FD"/>
    <w:rsid w:val="001A31F3"/>
    <w:rsid w:val="001A3254"/>
    <w:rsid w:val="001A331E"/>
    <w:rsid w:val="001A336C"/>
    <w:rsid w:val="001A34C8"/>
    <w:rsid w:val="001A37C4"/>
    <w:rsid w:val="001A38BE"/>
    <w:rsid w:val="001A391F"/>
    <w:rsid w:val="001A39EC"/>
    <w:rsid w:val="001A39FE"/>
    <w:rsid w:val="001A3BE5"/>
    <w:rsid w:val="001A3C18"/>
    <w:rsid w:val="001A3C28"/>
    <w:rsid w:val="001A3E15"/>
    <w:rsid w:val="001A3E39"/>
    <w:rsid w:val="001A4598"/>
    <w:rsid w:val="001A470A"/>
    <w:rsid w:val="001A4753"/>
    <w:rsid w:val="001A47CA"/>
    <w:rsid w:val="001A482C"/>
    <w:rsid w:val="001A491A"/>
    <w:rsid w:val="001A4D3D"/>
    <w:rsid w:val="001A4E4F"/>
    <w:rsid w:val="001A4FEA"/>
    <w:rsid w:val="001A5109"/>
    <w:rsid w:val="001A515A"/>
    <w:rsid w:val="001A5283"/>
    <w:rsid w:val="001A52BB"/>
    <w:rsid w:val="001A5371"/>
    <w:rsid w:val="001A53FD"/>
    <w:rsid w:val="001A5564"/>
    <w:rsid w:val="001A5580"/>
    <w:rsid w:val="001A55D1"/>
    <w:rsid w:val="001A5793"/>
    <w:rsid w:val="001A57C7"/>
    <w:rsid w:val="001A587E"/>
    <w:rsid w:val="001A5B25"/>
    <w:rsid w:val="001A5BE4"/>
    <w:rsid w:val="001A5D23"/>
    <w:rsid w:val="001A5F23"/>
    <w:rsid w:val="001A6059"/>
    <w:rsid w:val="001A60A5"/>
    <w:rsid w:val="001A60DB"/>
    <w:rsid w:val="001A6362"/>
    <w:rsid w:val="001A64F4"/>
    <w:rsid w:val="001A6522"/>
    <w:rsid w:val="001A65C3"/>
    <w:rsid w:val="001A6614"/>
    <w:rsid w:val="001A6726"/>
    <w:rsid w:val="001A6739"/>
    <w:rsid w:val="001A68BC"/>
    <w:rsid w:val="001A6D93"/>
    <w:rsid w:val="001A6F59"/>
    <w:rsid w:val="001A70B8"/>
    <w:rsid w:val="001A71B0"/>
    <w:rsid w:val="001A71F9"/>
    <w:rsid w:val="001A7250"/>
    <w:rsid w:val="001A73B3"/>
    <w:rsid w:val="001A73C4"/>
    <w:rsid w:val="001A7418"/>
    <w:rsid w:val="001A7430"/>
    <w:rsid w:val="001A7541"/>
    <w:rsid w:val="001A772C"/>
    <w:rsid w:val="001A7BE7"/>
    <w:rsid w:val="001A7E3A"/>
    <w:rsid w:val="001B0084"/>
    <w:rsid w:val="001B02DD"/>
    <w:rsid w:val="001B038A"/>
    <w:rsid w:val="001B039C"/>
    <w:rsid w:val="001B0534"/>
    <w:rsid w:val="001B0572"/>
    <w:rsid w:val="001B074C"/>
    <w:rsid w:val="001B0829"/>
    <w:rsid w:val="001B0988"/>
    <w:rsid w:val="001B0BE6"/>
    <w:rsid w:val="001B0C69"/>
    <w:rsid w:val="001B0E0D"/>
    <w:rsid w:val="001B0FDA"/>
    <w:rsid w:val="001B142A"/>
    <w:rsid w:val="001B147A"/>
    <w:rsid w:val="001B1500"/>
    <w:rsid w:val="001B1569"/>
    <w:rsid w:val="001B1A3F"/>
    <w:rsid w:val="001B1A98"/>
    <w:rsid w:val="001B1CCC"/>
    <w:rsid w:val="001B20DC"/>
    <w:rsid w:val="001B2240"/>
    <w:rsid w:val="001B2700"/>
    <w:rsid w:val="001B288F"/>
    <w:rsid w:val="001B28AD"/>
    <w:rsid w:val="001B2BC7"/>
    <w:rsid w:val="001B2BD8"/>
    <w:rsid w:val="001B2DD3"/>
    <w:rsid w:val="001B2E02"/>
    <w:rsid w:val="001B2EB6"/>
    <w:rsid w:val="001B301D"/>
    <w:rsid w:val="001B30F2"/>
    <w:rsid w:val="001B323A"/>
    <w:rsid w:val="001B3434"/>
    <w:rsid w:val="001B3436"/>
    <w:rsid w:val="001B3444"/>
    <w:rsid w:val="001B34E8"/>
    <w:rsid w:val="001B360E"/>
    <w:rsid w:val="001B366E"/>
    <w:rsid w:val="001B3764"/>
    <w:rsid w:val="001B37AB"/>
    <w:rsid w:val="001B389F"/>
    <w:rsid w:val="001B3936"/>
    <w:rsid w:val="001B3A24"/>
    <w:rsid w:val="001B3A49"/>
    <w:rsid w:val="001B3B9A"/>
    <w:rsid w:val="001B3C48"/>
    <w:rsid w:val="001B3CF6"/>
    <w:rsid w:val="001B4284"/>
    <w:rsid w:val="001B430B"/>
    <w:rsid w:val="001B45C7"/>
    <w:rsid w:val="001B4921"/>
    <w:rsid w:val="001B4A1A"/>
    <w:rsid w:val="001B4A6A"/>
    <w:rsid w:val="001B4B97"/>
    <w:rsid w:val="001B4BF4"/>
    <w:rsid w:val="001B4CB5"/>
    <w:rsid w:val="001B4D29"/>
    <w:rsid w:val="001B4EA9"/>
    <w:rsid w:val="001B4FA9"/>
    <w:rsid w:val="001B5196"/>
    <w:rsid w:val="001B5281"/>
    <w:rsid w:val="001B53FE"/>
    <w:rsid w:val="001B568F"/>
    <w:rsid w:val="001B5789"/>
    <w:rsid w:val="001B5872"/>
    <w:rsid w:val="001B5892"/>
    <w:rsid w:val="001B59BC"/>
    <w:rsid w:val="001B5AC5"/>
    <w:rsid w:val="001B5B7B"/>
    <w:rsid w:val="001B5B8B"/>
    <w:rsid w:val="001B5E61"/>
    <w:rsid w:val="001B5EE6"/>
    <w:rsid w:val="001B5FB1"/>
    <w:rsid w:val="001B6082"/>
    <w:rsid w:val="001B6114"/>
    <w:rsid w:val="001B6363"/>
    <w:rsid w:val="001B640F"/>
    <w:rsid w:val="001B6535"/>
    <w:rsid w:val="001B6599"/>
    <w:rsid w:val="001B6616"/>
    <w:rsid w:val="001B665F"/>
    <w:rsid w:val="001B66F1"/>
    <w:rsid w:val="001B675D"/>
    <w:rsid w:val="001B679C"/>
    <w:rsid w:val="001B67EA"/>
    <w:rsid w:val="001B67FB"/>
    <w:rsid w:val="001B6816"/>
    <w:rsid w:val="001B68D9"/>
    <w:rsid w:val="001B6946"/>
    <w:rsid w:val="001B6A14"/>
    <w:rsid w:val="001B6BF2"/>
    <w:rsid w:val="001B6CAE"/>
    <w:rsid w:val="001B6E2D"/>
    <w:rsid w:val="001B6F46"/>
    <w:rsid w:val="001B7036"/>
    <w:rsid w:val="001B7186"/>
    <w:rsid w:val="001B72D7"/>
    <w:rsid w:val="001B72E7"/>
    <w:rsid w:val="001B74E6"/>
    <w:rsid w:val="001B7581"/>
    <w:rsid w:val="001B75E4"/>
    <w:rsid w:val="001B76BF"/>
    <w:rsid w:val="001B76CA"/>
    <w:rsid w:val="001B7760"/>
    <w:rsid w:val="001B792B"/>
    <w:rsid w:val="001B792C"/>
    <w:rsid w:val="001B7B7F"/>
    <w:rsid w:val="001B7B88"/>
    <w:rsid w:val="001B7B99"/>
    <w:rsid w:val="001B7D54"/>
    <w:rsid w:val="001B7E85"/>
    <w:rsid w:val="001C0131"/>
    <w:rsid w:val="001C03BA"/>
    <w:rsid w:val="001C056C"/>
    <w:rsid w:val="001C0980"/>
    <w:rsid w:val="001C0987"/>
    <w:rsid w:val="001C0A50"/>
    <w:rsid w:val="001C0B2D"/>
    <w:rsid w:val="001C0DB5"/>
    <w:rsid w:val="001C0DD8"/>
    <w:rsid w:val="001C0E89"/>
    <w:rsid w:val="001C0F65"/>
    <w:rsid w:val="001C0F94"/>
    <w:rsid w:val="001C1042"/>
    <w:rsid w:val="001C122D"/>
    <w:rsid w:val="001C1230"/>
    <w:rsid w:val="001C1362"/>
    <w:rsid w:val="001C1683"/>
    <w:rsid w:val="001C1C3E"/>
    <w:rsid w:val="001C1D7E"/>
    <w:rsid w:val="001C2116"/>
    <w:rsid w:val="001C229F"/>
    <w:rsid w:val="001C22D1"/>
    <w:rsid w:val="001C23DA"/>
    <w:rsid w:val="001C23ED"/>
    <w:rsid w:val="001C2435"/>
    <w:rsid w:val="001C25FE"/>
    <w:rsid w:val="001C27D1"/>
    <w:rsid w:val="001C2A33"/>
    <w:rsid w:val="001C2A50"/>
    <w:rsid w:val="001C2BE9"/>
    <w:rsid w:val="001C2E00"/>
    <w:rsid w:val="001C2E1D"/>
    <w:rsid w:val="001C2EE8"/>
    <w:rsid w:val="001C2FF4"/>
    <w:rsid w:val="001C3345"/>
    <w:rsid w:val="001C359D"/>
    <w:rsid w:val="001C3791"/>
    <w:rsid w:val="001C3872"/>
    <w:rsid w:val="001C3B48"/>
    <w:rsid w:val="001C3B7B"/>
    <w:rsid w:val="001C3CF9"/>
    <w:rsid w:val="001C3DC7"/>
    <w:rsid w:val="001C3E52"/>
    <w:rsid w:val="001C41AB"/>
    <w:rsid w:val="001C41C0"/>
    <w:rsid w:val="001C4241"/>
    <w:rsid w:val="001C42AB"/>
    <w:rsid w:val="001C42F9"/>
    <w:rsid w:val="001C435C"/>
    <w:rsid w:val="001C4374"/>
    <w:rsid w:val="001C43C8"/>
    <w:rsid w:val="001C45A6"/>
    <w:rsid w:val="001C46EA"/>
    <w:rsid w:val="001C483B"/>
    <w:rsid w:val="001C4880"/>
    <w:rsid w:val="001C4A52"/>
    <w:rsid w:val="001C4AB9"/>
    <w:rsid w:val="001C4B81"/>
    <w:rsid w:val="001C4B92"/>
    <w:rsid w:val="001C4C10"/>
    <w:rsid w:val="001C4E31"/>
    <w:rsid w:val="001C4F5D"/>
    <w:rsid w:val="001C4F80"/>
    <w:rsid w:val="001C503D"/>
    <w:rsid w:val="001C5135"/>
    <w:rsid w:val="001C5221"/>
    <w:rsid w:val="001C53BB"/>
    <w:rsid w:val="001C55DD"/>
    <w:rsid w:val="001C56EA"/>
    <w:rsid w:val="001C57CD"/>
    <w:rsid w:val="001C59DA"/>
    <w:rsid w:val="001C5A5E"/>
    <w:rsid w:val="001C5A67"/>
    <w:rsid w:val="001C5C50"/>
    <w:rsid w:val="001C5E9D"/>
    <w:rsid w:val="001C6035"/>
    <w:rsid w:val="001C607D"/>
    <w:rsid w:val="001C62FA"/>
    <w:rsid w:val="001C640E"/>
    <w:rsid w:val="001C6732"/>
    <w:rsid w:val="001C6895"/>
    <w:rsid w:val="001C6961"/>
    <w:rsid w:val="001C6AA0"/>
    <w:rsid w:val="001C6E17"/>
    <w:rsid w:val="001C6F9F"/>
    <w:rsid w:val="001C6FCB"/>
    <w:rsid w:val="001C7035"/>
    <w:rsid w:val="001C70C7"/>
    <w:rsid w:val="001C7100"/>
    <w:rsid w:val="001C729B"/>
    <w:rsid w:val="001C7335"/>
    <w:rsid w:val="001C7539"/>
    <w:rsid w:val="001C7765"/>
    <w:rsid w:val="001C77A8"/>
    <w:rsid w:val="001C7A35"/>
    <w:rsid w:val="001C7CFF"/>
    <w:rsid w:val="001C7D92"/>
    <w:rsid w:val="001C7DCE"/>
    <w:rsid w:val="001C7E10"/>
    <w:rsid w:val="001C7EAE"/>
    <w:rsid w:val="001D00C3"/>
    <w:rsid w:val="001D0102"/>
    <w:rsid w:val="001D0133"/>
    <w:rsid w:val="001D0180"/>
    <w:rsid w:val="001D01DC"/>
    <w:rsid w:val="001D0216"/>
    <w:rsid w:val="001D071C"/>
    <w:rsid w:val="001D087D"/>
    <w:rsid w:val="001D08C0"/>
    <w:rsid w:val="001D0B24"/>
    <w:rsid w:val="001D0C81"/>
    <w:rsid w:val="001D0C89"/>
    <w:rsid w:val="001D11EA"/>
    <w:rsid w:val="001D12B7"/>
    <w:rsid w:val="001D1647"/>
    <w:rsid w:val="001D1683"/>
    <w:rsid w:val="001D18FD"/>
    <w:rsid w:val="001D1A0B"/>
    <w:rsid w:val="001D1A38"/>
    <w:rsid w:val="001D1B4B"/>
    <w:rsid w:val="001D1D11"/>
    <w:rsid w:val="001D1D62"/>
    <w:rsid w:val="001D20CC"/>
    <w:rsid w:val="001D20F1"/>
    <w:rsid w:val="001D217C"/>
    <w:rsid w:val="001D240B"/>
    <w:rsid w:val="001D27FC"/>
    <w:rsid w:val="001D2872"/>
    <w:rsid w:val="001D2995"/>
    <w:rsid w:val="001D29F1"/>
    <w:rsid w:val="001D2A9D"/>
    <w:rsid w:val="001D2B90"/>
    <w:rsid w:val="001D2CB2"/>
    <w:rsid w:val="001D2D69"/>
    <w:rsid w:val="001D2F6B"/>
    <w:rsid w:val="001D2F80"/>
    <w:rsid w:val="001D31B2"/>
    <w:rsid w:val="001D320D"/>
    <w:rsid w:val="001D3265"/>
    <w:rsid w:val="001D3268"/>
    <w:rsid w:val="001D32EA"/>
    <w:rsid w:val="001D3579"/>
    <w:rsid w:val="001D373B"/>
    <w:rsid w:val="001D3793"/>
    <w:rsid w:val="001D37D2"/>
    <w:rsid w:val="001D385D"/>
    <w:rsid w:val="001D38E9"/>
    <w:rsid w:val="001D3AF0"/>
    <w:rsid w:val="001D3AF2"/>
    <w:rsid w:val="001D3B46"/>
    <w:rsid w:val="001D3B82"/>
    <w:rsid w:val="001D3CBA"/>
    <w:rsid w:val="001D4019"/>
    <w:rsid w:val="001D43D5"/>
    <w:rsid w:val="001D463C"/>
    <w:rsid w:val="001D4677"/>
    <w:rsid w:val="001D49E8"/>
    <w:rsid w:val="001D4A51"/>
    <w:rsid w:val="001D4C39"/>
    <w:rsid w:val="001D4E16"/>
    <w:rsid w:val="001D4E64"/>
    <w:rsid w:val="001D4F53"/>
    <w:rsid w:val="001D50CF"/>
    <w:rsid w:val="001D51DF"/>
    <w:rsid w:val="001D52D7"/>
    <w:rsid w:val="001D53C2"/>
    <w:rsid w:val="001D5447"/>
    <w:rsid w:val="001D54C1"/>
    <w:rsid w:val="001D54E4"/>
    <w:rsid w:val="001D55BF"/>
    <w:rsid w:val="001D56D3"/>
    <w:rsid w:val="001D5878"/>
    <w:rsid w:val="001D58CC"/>
    <w:rsid w:val="001D58D2"/>
    <w:rsid w:val="001D594E"/>
    <w:rsid w:val="001D5A87"/>
    <w:rsid w:val="001D5B8B"/>
    <w:rsid w:val="001D5CB8"/>
    <w:rsid w:val="001D5E65"/>
    <w:rsid w:val="001D6291"/>
    <w:rsid w:val="001D63F4"/>
    <w:rsid w:val="001D653B"/>
    <w:rsid w:val="001D68DB"/>
    <w:rsid w:val="001D6938"/>
    <w:rsid w:val="001D6A1E"/>
    <w:rsid w:val="001D6A7D"/>
    <w:rsid w:val="001D6CBA"/>
    <w:rsid w:val="001D6E0D"/>
    <w:rsid w:val="001D6E7A"/>
    <w:rsid w:val="001D6E7E"/>
    <w:rsid w:val="001D6F21"/>
    <w:rsid w:val="001D6F47"/>
    <w:rsid w:val="001D7107"/>
    <w:rsid w:val="001D71D7"/>
    <w:rsid w:val="001D73B1"/>
    <w:rsid w:val="001D74CB"/>
    <w:rsid w:val="001D765A"/>
    <w:rsid w:val="001D7704"/>
    <w:rsid w:val="001D77F3"/>
    <w:rsid w:val="001D789F"/>
    <w:rsid w:val="001D7A25"/>
    <w:rsid w:val="001D7AC0"/>
    <w:rsid w:val="001D7AD1"/>
    <w:rsid w:val="001D7B62"/>
    <w:rsid w:val="001D7F23"/>
    <w:rsid w:val="001D7F72"/>
    <w:rsid w:val="001E0159"/>
    <w:rsid w:val="001E020F"/>
    <w:rsid w:val="001E04A0"/>
    <w:rsid w:val="001E06B9"/>
    <w:rsid w:val="001E06BA"/>
    <w:rsid w:val="001E082F"/>
    <w:rsid w:val="001E097F"/>
    <w:rsid w:val="001E0A34"/>
    <w:rsid w:val="001E1048"/>
    <w:rsid w:val="001E16AD"/>
    <w:rsid w:val="001E1938"/>
    <w:rsid w:val="001E1B3B"/>
    <w:rsid w:val="001E1CA1"/>
    <w:rsid w:val="001E1CA7"/>
    <w:rsid w:val="001E1E00"/>
    <w:rsid w:val="001E1EB0"/>
    <w:rsid w:val="001E1FF6"/>
    <w:rsid w:val="001E2006"/>
    <w:rsid w:val="001E2031"/>
    <w:rsid w:val="001E2172"/>
    <w:rsid w:val="001E248B"/>
    <w:rsid w:val="001E288B"/>
    <w:rsid w:val="001E29EE"/>
    <w:rsid w:val="001E2B00"/>
    <w:rsid w:val="001E2CA6"/>
    <w:rsid w:val="001E2E07"/>
    <w:rsid w:val="001E2E11"/>
    <w:rsid w:val="001E310B"/>
    <w:rsid w:val="001E3119"/>
    <w:rsid w:val="001E3142"/>
    <w:rsid w:val="001E3376"/>
    <w:rsid w:val="001E3418"/>
    <w:rsid w:val="001E3422"/>
    <w:rsid w:val="001E342C"/>
    <w:rsid w:val="001E343E"/>
    <w:rsid w:val="001E3538"/>
    <w:rsid w:val="001E3568"/>
    <w:rsid w:val="001E35A4"/>
    <w:rsid w:val="001E35C5"/>
    <w:rsid w:val="001E36AB"/>
    <w:rsid w:val="001E38E5"/>
    <w:rsid w:val="001E3B1E"/>
    <w:rsid w:val="001E3BCF"/>
    <w:rsid w:val="001E3C98"/>
    <w:rsid w:val="001E3CF3"/>
    <w:rsid w:val="001E3D7C"/>
    <w:rsid w:val="001E3DDB"/>
    <w:rsid w:val="001E3DE9"/>
    <w:rsid w:val="001E3EFD"/>
    <w:rsid w:val="001E42DF"/>
    <w:rsid w:val="001E4396"/>
    <w:rsid w:val="001E4628"/>
    <w:rsid w:val="001E462C"/>
    <w:rsid w:val="001E46F0"/>
    <w:rsid w:val="001E48F1"/>
    <w:rsid w:val="001E4968"/>
    <w:rsid w:val="001E4A09"/>
    <w:rsid w:val="001E4B81"/>
    <w:rsid w:val="001E4C0D"/>
    <w:rsid w:val="001E4C2F"/>
    <w:rsid w:val="001E4D3D"/>
    <w:rsid w:val="001E4DAC"/>
    <w:rsid w:val="001E4EA1"/>
    <w:rsid w:val="001E4F44"/>
    <w:rsid w:val="001E5431"/>
    <w:rsid w:val="001E549F"/>
    <w:rsid w:val="001E5673"/>
    <w:rsid w:val="001E5788"/>
    <w:rsid w:val="001E5AF9"/>
    <w:rsid w:val="001E5AFE"/>
    <w:rsid w:val="001E5C60"/>
    <w:rsid w:val="001E5CC0"/>
    <w:rsid w:val="001E5F55"/>
    <w:rsid w:val="001E6002"/>
    <w:rsid w:val="001E6173"/>
    <w:rsid w:val="001E61C4"/>
    <w:rsid w:val="001E6248"/>
    <w:rsid w:val="001E6253"/>
    <w:rsid w:val="001E63C7"/>
    <w:rsid w:val="001E6513"/>
    <w:rsid w:val="001E6516"/>
    <w:rsid w:val="001E65AB"/>
    <w:rsid w:val="001E65C9"/>
    <w:rsid w:val="001E67BA"/>
    <w:rsid w:val="001E6898"/>
    <w:rsid w:val="001E6993"/>
    <w:rsid w:val="001E6A76"/>
    <w:rsid w:val="001E6CDD"/>
    <w:rsid w:val="001E6E06"/>
    <w:rsid w:val="001E6FA6"/>
    <w:rsid w:val="001E7157"/>
    <w:rsid w:val="001E73D4"/>
    <w:rsid w:val="001E75DB"/>
    <w:rsid w:val="001E763A"/>
    <w:rsid w:val="001E763F"/>
    <w:rsid w:val="001E777D"/>
    <w:rsid w:val="001E786B"/>
    <w:rsid w:val="001E78EF"/>
    <w:rsid w:val="001E7943"/>
    <w:rsid w:val="001E7974"/>
    <w:rsid w:val="001E7AAD"/>
    <w:rsid w:val="001E7B4C"/>
    <w:rsid w:val="001E7BF7"/>
    <w:rsid w:val="001E7C49"/>
    <w:rsid w:val="001E7DD1"/>
    <w:rsid w:val="001E7F0F"/>
    <w:rsid w:val="001E7F96"/>
    <w:rsid w:val="001F0002"/>
    <w:rsid w:val="001F01E7"/>
    <w:rsid w:val="001F06A3"/>
    <w:rsid w:val="001F06DF"/>
    <w:rsid w:val="001F0756"/>
    <w:rsid w:val="001F0A04"/>
    <w:rsid w:val="001F0A15"/>
    <w:rsid w:val="001F0A34"/>
    <w:rsid w:val="001F0AC3"/>
    <w:rsid w:val="001F0AE0"/>
    <w:rsid w:val="001F0B7E"/>
    <w:rsid w:val="001F0C35"/>
    <w:rsid w:val="001F0F1F"/>
    <w:rsid w:val="001F1036"/>
    <w:rsid w:val="001F1179"/>
    <w:rsid w:val="001F119F"/>
    <w:rsid w:val="001F13D0"/>
    <w:rsid w:val="001F144C"/>
    <w:rsid w:val="001F15A5"/>
    <w:rsid w:val="001F1648"/>
    <w:rsid w:val="001F168E"/>
    <w:rsid w:val="001F18B3"/>
    <w:rsid w:val="001F1927"/>
    <w:rsid w:val="001F1A20"/>
    <w:rsid w:val="001F1A8A"/>
    <w:rsid w:val="001F1AE3"/>
    <w:rsid w:val="001F1CE5"/>
    <w:rsid w:val="001F1EEE"/>
    <w:rsid w:val="001F1F25"/>
    <w:rsid w:val="001F1F66"/>
    <w:rsid w:val="001F1FD2"/>
    <w:rsid w:val="001F215E"/>
    <w:rsid w:val="001F22A9"/>
    <w:rsid w:val="001F230F"/>
    <w:rsid w:val="001F2317"/>
    <w:rsid w:val="001F25B0"/>
    <w:rsid w:val="001F2601"/>
    <w:rsid w:val="001F26DE"/>
    <w:rsid w:val="001F27A0"/>
    <w:rsid w:val="001F27C8"/>
    <w:rsid w:val="001F282E"/>
    <w:rsid w:val="001F28B3"/>
    <w:rsid w:val="001F29BE"/>
    <w:rsid w:val="001F29DD"/>
    <w:rsid w:val="001F2AEB"/>
    <w:rsid w:val="001F2F3D"/>
    <w:rsid w:val="001F2FE2"/>
    <w:rsid w:val="001F305D"/>
    <w:rsid w:val="001F3288"/>
    <w:rsid w:val="001F3751"/>
    <w:rsid w:val="001F39D8"/>
    <w:rsid w:val="001F3A3E"/>
    <w:rsid w:val="001F3AA2"/>
    <w:rsid w:val="001F3B7C"/>
    <w:rsid w:val="001F3BCB"/>
    <w:rsid w:val="001F3D6B"/>
    <w:rsid w:val="001F3DAA"/>
    <w:rsid w:val="001F3E03"/>
    <w:rsid w:val="001F3E9E"/>
    <w:rsid w:val="001F41AB"/>
    <w:rsid w:val="001F41B8"/>
    <w:rsid w:val="001F42CA"/>
    <w:rsid w:val="001F4528"/>
    <w:rsid w:val="001F45BC"/>
    <w:rsid w:val="001F45DC"/>
    <w:rsid w:val="001F4630"/>
    <w:rsid w:val="001F47EB"/>
    <w:rsid w:val="001F480D"/>
    <w:rsid w:val="001F48DB"/>
    <w:rsid w:val="001F4926"/>
    <w:rsid w:val="001F495E"/>
    <w:rsid w:val="001F498E"/>
    <w:rsid w:val="001F4C42"/>
    <w:rsid w:val="001F4D3B"/>
    <w:rsid w:val="001F4DFA"/>
    <w:rsid w:val="001F4EA1"/>
    <w:rsid w:val="001F4F77"/>
    <w:rsid w:val="001F4F96"/>
    <w:rsid w:val="001F5000"/>
    <w:rsid w:val="001F5211"/>
    <w:rsid w:val="001F546B"/>
    <w:rsid w:val="001F551C"/>
    <w:rsid w:val="001F5556"/>
    <w:rsid w:val="001F59CA"/>
    <w:rsid w:val="001F59ED"/>
    <w:rsid w:val="001F5B4F"/>
    <w:rsid w:val="001F5B59"/>
    <w:rsid w:val="001F5CF4"/>
    <w:rsid w:val="001F5D33"/>
    <w:rsid w:val="001F5DED"/>
    <w:rsid w:val="001F602C"/>
    <w:rsid w:val="001F606C"/>
    <w:rsid w:val="001F61B8"/>
    <w:rsid w:val="001F6229"/>
    <w:rsid w:val="001F633E"/>
    <w:rsid w:val="001F6437"/>
    <w:rsid w:val="001F6501"/>
    <w:rsid w:val="001F65EB"/>
    <w:rsid w:val="001F6AF7"/>
    <w:rsid w:val="001F6BFF"/>
    <w:rsid w:val="001F6C9A"/>
    <w:rsid w:val="001F6E7C"/>
    <w:rsid w:val="001F6EC5"/>
    <w:rsid w:val="001F6F7C"/>
    <w:rsid w:val="001F6FF2"/>
    <w:rsid w:val="001F70A0"/>
    <w:rsid w:val="001F7103"/>
    <w:rsid w:val="001F712A"/>
    <w:rsid w:val="001F716F"/>
    <w:rsid w:val="001F7269"/>
    <w:rsid w:val="001F748A"/>
    <w:rsid w:val="001F7495"/>
    <w:rsid w:val="001F75AE"/>
    <w:rsid w:val="001F7726"/>
    <w:rsid w:val="001F77AD"/>
    <w:rsid w:val="001F77BD"/>
    <w:rsid w:val="001F77C9"/>
    <w:rsid w:val="001F77D2"/>
    <w:rsid w:val="001F7898"/>
    <w:rsid w:val="001F7929"/>
    <w:rsid w:val="001F795A"/>
    <w:rsid w:val="001F79A7"/>
    <w:rsid w:val="001F79AF"/>
    <w:rsid w:val="001F7A4C"/>
    <w:rsid w:val="001F7AB1"/>
    <w:rsid w:val="001F7BC0"/>
    <w:rsid w:val="001F7BCA"/>
    <w:rsid w:val="001F7C87"/>
    <w:rsid w:val="001F7CDE"/>
    <w:rsid w:val="001F7D4E"/>
    <w:rsid w:val="001F7D89"/>
    <w:rsid w:val="001F7F4A"/>
    <w:rsid w:val="0020057E"/>
    <w:rsid w:val="00200723"/>
    <w:rsid w:val="0020072F"/>
    <w:rsid w:val="002007FC"/>
    <w:rsid w:val="00200BB5"/>
    <w:rsid w:val="00200E7D"/>
    <w:rsid w:val="00200F66"/>
    <w:rsid w:val="00201095"/>
    <w:rsid w:val="00201247"/>
    <w:rsid w:val="00201262"/>
    <w:rsid w:val="0020142D"/>
    <w:rsid w:val="00201857"/>
    <w:rsid w:val="002019F9"/>
    <w:rsid w:val="00201A12"/>
    <w:rsid w:val="00201A57"/>
    <w:rsid w:val="00201ACD"/>
    <w:rsid w:val="00201B62"/>
    <w:rsid w:val="00201E9D"/>
    <w:rsid w:val="00201EAF"/>
    <w:rsid w:val="00201EC6"/>
    <w:rsid w:val="00201ED1"/>
    <w:rsid w:val="00201F84"/>
    <w:rsid w:val="00201F85"/>
    <w:rsid w:val="0020214F"/>
    <w:rsid w:val="002021AF"/>
    <w:rsid w:val="002022B1"/>
    <w:rsid w:val="00202520"/>
    <w:rsid w:val="002025F5"/>
    <w:rsid w:val="00202718"/>
    <w:rsid w:val="0020273B"/>
    <w:rsid w:val="00202AFC"/>
    <w:rsid w:val="00202B20"/>
    <w:rsid w:val="00202BB0"/>
    <w:rsid w:val="00202F8D"/>
    <w:rsid w:val="002032A6"/>
    <w:rsid w:val="002033B7"/>
    <w:rsid w:val="0020354C"/>
    <w:rsid w:val="00203727"/>
    <w:rsid w:val="00203A41"/>
    <w:rsid w:val="00203A82"/>
    <w:rsid w:val="00203BC7"/>
    <w:rsid w:val="00203C0A"/>
    <w:rsid w:val="00203C0E"/>
    <w:rsid w:val="00203C10"/>
    <w:rsid w:val="00203C4C"/>
    <w:rsid w:val="00203E21"/>
    <w:rsid w:val="00203F43"/>
    <w:rsid w:val="00203F6A"/>
    <w:rsid w:val="002040C7"/>
    <w:rsid w:val="0020416B"/>
    <w:rsid w:val="002043A6"/>
    <w:rsid w:val="00204436"/>
    <w:rsid w:val="002044A5"/>
    <w:rsid w:val="0020479D"/>
    <w:rsid w:val="00204B9E"/>
    <w:rsid w:val="00204BF7"/>
    <w:rsid w:val="00204D7C"/>
    <w:rsid w:val="00204D99"/>
    <w:rsid w:val="00204EE8"/>
    <w:rsid w:val="0020504A"/>
    <w:rsid w:val="00205386"/>
    <w:rsid w:val="00205462"/>
    <w:rsid w:val="002057D8"/>
    <w:rsid w:val="00205A7D"/>
    <w:rsid w:val="00205BE7"/>
    <w:rsid w:val="00205C1A"/>
    <w:rsid w:val="00205F4A"/>
    <w:rsid w:val="00206139"/>
    <w:rsid w:val="002061B3"/>
    <w:rsid w:val="002061DB"/>
    <w:rsid w:val="00206260"/>
    <w:rsid w:val="002065DB"/>
    <w:rsid w:val="0020673B"/>
    <w:rsid w:val="002067C9"/>
    <w:rsid w:val="0020699B"/>
    <w:rsid w:val="002069CF"/>
    <w:rsid w:val="00206CA9"/>
    <w:rsid w:val="00206CAD"/>
    <w:rsid w:val="00206F5A"/>
    <w:rsid w:val="002070BF"/>
    <w:rsid w:val="00207107"/>
    <w:rsid w:val="00207530"/>
    <w:rsid w:val="002077ED"/>
    <w:rsid w:val="002078EC"/>
    <w:rsid w:val="00207ABD"/>
    <w:rsid w:val="00207B1B"/>
    <w:rsid w:val="00207D4F"/>
    <w:rsid w:val="00207DBC"/>
    <w:rsid w:val="00207E3D"/>
    <w:rsid w:val="00207E91"/>
    <w:rsid w:val="00207EE1"/>
    <w:rsid w:val="00207F1E"/>
    <w:rsid w:val="00207F21"/>
    <w:rsid w:val="00210128"/>
    <w:rsid w:val="0021022F"/>
    <w:rsid w:val="0021043C"/>
    <w:rsid w:val="0021047C"/>
    <w:rsid w:val="002104A3"/>
    <w:rsid w:val="002105F4"/>
    <w:rsid w:val="00210819"/>
    <w:rsid w:val="00210B7B"/>
    <w:rsid w:val="00210CCA"/>
    <w:rsid w:val="00210FE2"/>
    <w:rsid w:val="002110F0"/>
    <w:rsid w:val="00211177"/>
    <w:rsid w:val="0021120E"/>
    <w:rsid w:val="0021140C"/>
    <w:rsid w:val="00211508"/>
    <w:rsid w:val="0021164B"/>
    <w:rsid w:val="00211810"/>
    <w:rsid w:val="002119DB"/>
    <w:rsid w:val="00211B89"/>
    <w:rsid w:val="00211CE8"/>
    <w:rsid w:val="00211D20"/>
    <w:rsid w:val="00211D41"/>
    <w:rsid w:val="00211FE9"/>
    <w:rsid w:val="0021213B"/>
    <w:rsid w:val="00212271"/>
    <w:rsid w:val="00212289"/>
    <w:rsid w:val="0021231D"/>
    <w:rsid w:val="002126AB"/>
    <w:rsid w:val="00212838"/>
    <w:rsid w:val="002128EB"/>
    <w:rsid w:val="00212C2E"/>
    <w:rsid w:val="00212C35"/>
    <w:rsid w:val="00212E6E"/>
    <w:rsid w:val="00212F1E"/>
    <w:rsid w:val="00212F28"/>
    <w:rsid w:val="0021300E"/>
    <w:rsid w:val="002132A1"/>
    <w:rsid w:val="002132A5"/>
    <w:rsid w:val="002132C4"/>
    <w:rsid w:val="002132D6"/>
    <w:rsid w:val="0021348C"/>
    <w:rsid w:val="002135C6"/>
    <w:rsid w:val="002136AF"/>
    <w:rsid w:val="002137D9"/>
    <w:rsid w:val="00213876"/>
    <w:rsid w:val="00213960"/>
    <w:rsid w:val="00213991"/>
    <w:rsid w:val="002139CC"/>
    <w:rsid w:val="00213AFE"/>
    <w:rsid w:val="00213B7B"/>
    <w:rsid w:val="00213C10"/>
    <w:rsid w:val="00213D49"/>
    <w:rsid w:val="00213D7C"/>
    <w:rsid w:val="00213E0B"/>
    <w:rsid w:val="00213ED9"/>
    <w:rsid w:val="002141B0"/>
    <w:rsid w:val="002141B6"/>
    <w:rsid w:val="00214498"/>
    <w:rsid w:val="002144EF"/>
    <w:rsid w:val="002147B1"/>
    <w:rsid w:val="002147D4"/>
    <w:rsid w:val="00214DEE"/>
    <w:rsid w:val="00214E35"/>
    <w:rsid w:val="00214F14"/>
    <w:rsid w:val="00214F92"/>
    <w:rsid w:val="00215303"/>
    <w:rsid w:val="00215415"/>
    <w:rsid w:val="00215424"/>
    <w:rsid w:val="00215469"/>
    <w:rsid w:val="002154F5"/>
    <w:rsid w:val="002156BB"/>
    <w:rsid w:val="002156C5"/>
    <w:rsid w:val="002156D4"/>
    <w:rsid w:val="0021572A"/>
    <w:rsid w:val="002157FB"/>
    <w:rsid w:val="00215B35"/>
    <w:rsid w:val="00215BBE"/>
    <w:rsid w:val="00215C74"/>
    <w:rsid w:val="00215CDA"/>
    <w:rsid w:val="00215E61"/>
    <w:rsid w:val="00215FA3"/>
    <w:rsid w:val="00216059"/>
    <w:rsid w:val="002161A9"/>
    <w:rsid w:val="00216303"/>
    <w:rsid w:val="00216320"/>
    <w:rsid w:val="0021648F"/>
    <w:rsid w:val="0021658A"/>
    <w:rsid w:val="00216B88"/>
    <w:rsid w:val="00216C13"/>
    <w:rsid w:val="00216D5E"/>
    <w:rsid w:val="00216DDF"/>
    <w:rsid w:val="00217090"/>
    <w:rsid w:val="00217120"/>
    <w:rsid w:val="002171ED"/>
    <w:rsid w:val="0021749B"/>
    <w:rsid w:val="002174B8"/>
    <w:rsid w:val="002177A6"/>
    <w:rsid w:val="00217803"/>
    <w:rsid w:val="0021781F"/>
    <w:rsid w:val="00217910"/>
    <w:rsid w:val="00217AA1"/>
    <w:rsid w:val="00217AD5"/>
    <w:rsid w:val="00217C1E"/>
    <w:rsid w:val="00217C74"/>
    <w:rsid w:val="00217D2A"/>
    <w:rsid w:val="00217E20"/>
    <w:rsid w:val="0022009B"/>
    <w:rsid w:val="002200D5"/>
    <w:rsid w:val="0022010F"/>
    <w:rsid w:val="002203AF"/>
    <w:rsid w:val="002204D5"/>
    <w:rsid w:val="0022081D"/>
    <w:rsid w:val="00220888"/>
    <w:rsid w:val="00220AB3"/>
    <w:rsid w:val="00220C99"/>
    <w:rsid w:val="00220CF0"/>
    <w:rsid w:val="00220CFA"/>
    <w:rsid w:val="00220D4E"/>
    <w:rsid w:val="00220E9E"/>
    <w:rsid w:val="00220F07"/>
    <w:rsid w:val="00221070"/>
    <w:rsid w:val="002210B7"/>
    <w:rsid w:val="002212B3"/>
    <w:rsid w:val="00221364"/>
    <w:rsid w:val="002214CA"/>
    <w:rsid w:val="00221915"/>
    <w:rsid w:val="00221918"/>
    <w:rsid w:val="00221C16"/>
    <w:rsid w:val="00221F9A"/>
    <w:rsid w:val="00221FBC"/>
    <w:rsid w:val="002220F3"/>
    <w:rsid w:val="002221DA"/>
    <w:rsid w:val="00222224"/>
    <w:rsid w:val="0022232B"/>
    <w:rsid w:val="002223AD"/>
    <w:rsid w:val="00222469"/>
    <w:rsid w:val="00222475"/>
    <w:rsid w:val="0022297B"/>
    <w:rsid w:val="002229D4"/>
    <w:rsid w:val="00222A4E"/>
    <w:rsid w:val="00222AED"/>
    <w:rsid w:val="00222B13"/>
    <w:rsid w:val="00222B51"/>
    <w:rsid w:val="00222D0A"/>
    <w:rsid w:val="00222D65"/>
    <w:rsid w:val="00222DCF"/>
    <w:rsid w:val="00223242"/>
    <w:rsid w:val="00223370"/>
    <w:rsid w:val="002233ED"/>
    <w:rsid w:val="00223466"/>
    <w:rsid w:val="0022355A"/>
    <w:rsid w:val="002235AF"/>
    <w:rsid w:val="0022367B"/>
    <w:rsid w:val="002236BA"/>
    <w:rsid w:val="002236D7"/>
    <w:rsid w:val="002237D1"/>
    <w:rsid w:val="0022380D"/>
    <w:rsid w:val="002238CC"/>
    <w:rsid w:val="00223908"/>
    <w:rsid w:val="0022399E"/>
    <w:rsid w:val="00223A15"/>
    <w:rsid w:val="00223B3C"/>
    <w:rsid w:val="00223BAA"/>
    <w:rsid w:val="00223CA0"/>
    <w:rsid w:val="00223EF1"/>
    <w:rsid w:val="00223F55"/>
    <w:rsid w:val="00224132"/>
    <w:rsid w:val="00224234"/>
    <w:rsid w:val="00224238"/>
    <w:rsid w:val="00224272"/>
    <w:rsid w:val="0022429E"/>
    <w:rsid w:val="00224374"/>
    <w:rsid w:val="002243DC"/>
    <w:rsid w:val="0022454B"/>
    <w:rsid w:val="00224653"/>
    <w:rsid w:val="00224830"/>
    <w:rsid w:val="0022488F"/>
    <w:rsid w:val="002248A5"/>
    <w:rsid w:val="002249E0"/>
    <w:rsid w:val="00224E46"/>
    <w:rsid w:val="00224ED3"/>
    <w:rsid w:val="00224FD3"/>
    <w:rsid w:val="0022500F"/>
    <w:rsid w:val="00225068"/>
    <w:rsid w:val="00225217"/>
    <w:rsid w:val="002252AB"/>
    <w:rsid w:val="002252D9"/>
    <w:rsid w:val="0022534C"/>
    <w:rsid w:val="00225425"/>
    <w:rsid w:val="002255EB"/>
    <w:rsid w:val="00225603"/>
    <w:rsid w:val="0022575B"/>
    <w:rsid w:val="00225ABE"/>
    <w:rsid w:val="00225B53"/>
    <w:rsid w:val="00225BCA"/>
    <w:rsid w:val="00225CC7"/>
    <w:rsid w:val="00225D5C"/>
    <w:rsid w:val="00225DEC"/>
    <w:rsid w:val="00225E6D"/>
    <w:rsid w:val="00225E9B"/>
    <w:rsid w:val="002260C7"/>
    <w:rsid w:val="002260DD"/>
    <w:rsid w:val="0022610E"/>
    <w:rsid w:val="00226309"/>
    <w:rsid w:val="00226517"/>
    <w:rsid w:val="002267FA"/>
    <w:rsid w:val="002268B4"/>
    <w:rsid w:val="00226944"/>
    <w:rsid w:val="00226954"/>
    <w:rsid w:val="00226A5F"/>
    <w:rsid w:val="00226B85"/>
    <w:rsid w:val="00226BD0"/>
    <w:rsid w:val="00226C02"/>
    <w:rsid w:val="00226D22"/>
    <w:rsid w:val="00226E01"/>
    <w:rsid w:val="0022713F"/>
    <w:rsid w:val="00227189"/>
    <w:rsid w:val="002271B9"/>
    <w:rsid w:val="002274FE"/>
    <w:rsid w:val="00227643"/>
    <w:rsid w:val="0022769A"/>
    <w:rsid w:val="00227706"/>
    <w:rsid w:val="00227829"/>
    <w:rsid w:val="002278B0"/>
    <w:rsid w:val="00227BB3"/>
    <w:rsid w:val="00227F7E"/>
    <w:rsid w:val="00227FA8"/>
    <w:rsid w:val="0023037D"/>
    <w:rsid w:val="002304B1"/>
    <w:rsid w:val="00230549"/>
    <w:rsid w:val="002307BE"/>
    <w:rsid w:val="00230BAD"/>
    <w:rsid w:val="00230D10"/>
    <w:rsid w:val="00230D3B"/>
    <w:rsid w:val="00230F28"/>
    <w:rsid w:val="00230F65"/>
    <w:rsid w:val="00231208"/>
    <w:rsid w:val="002312DF"/>
    <w:rsid w:val="002312E9"/>
    <w:rsid w:val="002313FC"/>
    <w:rsid w:val="002315D4"/>
    <w:rsid w:val="0023160D"/>
    <w:rsid w:val="0023166D"/>
    <w:rsid w:val="00231AF3"/>
    <w:rsid w:val="00231C33"/>
    <w:rsid w:val="002320BC"/>
    <w:rsid w:val="002320BE"/>
    <w:rsid w:val="002325A1"/>
    <w:rsid w:val="002325C6"/>
    <w:rsid w:val="0023273C"/>
    <w:rsid w:val="00232747"/>
    <w:rsid w:val="00232778"/>
    <w:rsid w:val="00232827"/>
    <w:rsid w:val="0023298B"/>
    <w:rsid w:val="00232A68"/>
    <w:rsid w:val="00232C6E"/>
    <w:rsid w:val="00232E45"/>
    <w:rsid w:val="00232EA4"/>
    <w:rsid w:val="00232F41"/>
    <w:rsid w:val="00232FDA"/>
    <w:rsid w:val="002330CE"/>
    <w:rsid w:val="0023331D"/>
    <w:rsid w:val="002333E6"/>
    <w:rsid w:val="002336B9"/>
    <w:rsid w:val="0023377F"/>
    <w:rsid w:val="0023378B"/>
    <w:rsid w:val="00233810"/>
    <w:rsid w:val="00233913"/>
    <w:rsid w:val="00233A8A"/>
    <w:rsid w:val="00233BF8"/>
    <w:rsid w:val="00233C3A"/>
    <w:rsid w:val="00233C5D"/>
    <w:rsid w:val="00233C9A"/>
    <w:rsid w:val="00233D0B"/>
    <w:rsid w:val="00233D44"/>
    <w:rsid w:val="00233E27"/>
    <w:rsid w:val="00233EA5"/>
    <w:rsid w:val="0023410D"/>
    <w:rsid w:val="00234143"/>
    <w:rsid w:val="002341D8"/>
    <w:rsid w:val="00234241"/>
    <w:rsid w:val="00234242"/>
    <w:rsid w:val="002342F0"/>
    <w:rsid w:val="00234335"/>
    <w:rsid w:val="002343B0"/>
    <w:rsid w:val="0023442F"/>
    <w:rsid w:val="00234580"/>
    <w:rsid w:val="00234598"/>
    <w:rsid w:val="00234832"/>
    <w:rsid w:val="00234A0A"/>
    <w:rsid w:val="00234C4A"/>
    <w:rsid w:val="00234C63"/>
    <w:rsid w:val="00234DD4"/>
    <w:rsid w:val="00234F22"/>
    <w:rsid w:val="00234F8D"/>
    <w:rsid w:val="00234FE4"/>
    <w:rsid w:val="00235082"/>
    <w:rsid w:val="00235084"/>
    <w:rsid w:val="00235199"/>
    <w:rsid w:val="002354F8"/>
    <w:rsid w:val="002355DE"/>
    <w:rsid w:val="002355F7"/>
    <w:rsid w:val="0023569C"/>
    <w:rsid w:val="002356F9"/>
    <w:rsid w:val="002356FC"/>
    <w:rsid w:val="0023579F"/>
    <w:rsid w:val="00235899"/>
    <w:rsid w:val="00235984"/>
    <w:rsid w:val="00235A79"/>
    <w:rsid w:val="00235A88"/>
    <w:rsid w:val="00235D30"/>
    <w:rsid w:val="00235E53"/>
    <w:rsid w:val="00235FED"/>
    <w:rsid w:val="00235FFC"/>
    <w:rsid w:val="00236234"/>
    <w:rsid w:val="002364F4"/>
    <w:rsid w:val="00236539"/>
    <w:rsid w:val="002365D0"/>
    <w:rsid w:val="0023660E"/>
    <w:rsid w:val="00236710"/>
    <w:rsid w:val="002369FC"/>
    <w:rsid w:val="00236B02"/>
    <w:rsid w:val="00236C38"/>
    <w:rsid w:val="00236EAD"/>
    <w:rsid w:val="00236F0F"/>
    <w:rsid w:val="0023714E"/>
    <w:rsid w:val="00237157"/>
    <w:rsid w:val="00237172"/>
    <w:rsid w:val="002372FF"/>
    <w:rsid w:val="0023741B"/>
    <w:rsid w:val="002374B3"/>
    <w:rsid w:val="002374CD"/>
    <w:rsid w:val="002375A4"/>
    <w:rsid w:val="00237710"/>
    <w:rsid w:val="002379CA"/>
    <w:rsid w:val="00237BDE"/>
    <w:rsid w:val="00237DEE"/>
    <w:rsid w:val="00237E3A"/>
    <w:rsid w:val="00237FF6"/>
    <w:rsid w:val="0024007A"/>
    <w:rsid w:val="00240418"/>
    <w:rsid w:val="0024078D"/>
    <w:rsid w:val="002407A5"/>
    <w:rsid w:val="00240A01"/>
    <w:rsid w:val="00240AB8"/>
    <w:rsid w:val="00240B0F"/>
    <w:rsid w:val="00240D4C"/>
    <w:rsid w:val="00240E37"/>
    <w:rsid w:val="00240E93"/>
    <w:rsid w:val="00240EF6"/>
    <w:rsid w:val="00241098"/>
    <w:rsid w:val="00241107"/>
    <w:rsid w:val="0024120D"/>
    <w:rsid w:val="00241374"/>
    <w:rsid w:val="00241382"/>
    <w:rsid w:val="00241431"/>
    <w:rsid w:val="0024149D"/>
    <w:rsid w:val="0024167B"/>
    <w:rsid w:val="002416B8"/>
    <w:rsid w:val="002416D3"/>
    <w:rsid w:val="0024170D"/>
    <w:rsid w:val="0024181D"/>
    <w:rsid w:val="00241835"/>
    <w:rsid w:val="002419A4"/>
    <w:rsid w:val="002419BF"/>
    <w:rsid w:val="00241B76"/>
    <w:rsid w:val="00241D40"/>
    <w:rsid w:val="00241E1A"/>
    <w:rsid w:val="00241E2F"/>
    <w:rsid w:val="00241E70"/>
    <w:rsid w:val="00241EE2"/>
    <w:rsid w:val="00241FD7"/>
    <w:rsid w:val="002422CD"/>
    <w:rsid w:val="002424DC"/>
    <w:rsid w:val="002427CF"/>
    <w:rsid w:val="002429A7"/>
    <w:rsid w:val="00242A2B"/>
    <w:rsid w:val="00242BD7"/>
    <w:rsid w:val="002432B4"/>
    <w:rsid w:val="002432F7"/>
    <w:rsid w:val="00243528"/>
    <w:rsid w:val="002436B8"/>
    <w:rsid w:val="00243734"/>
    <w:rsid w:val="002437AB"/>
    <w:rsid w:val="002437CE"/>
    <w:rsid w:val="00243ACE"/>
    <w:rsid w:val="00243B89"/>
    <w:rsid w:val="00243E99"/>
    <w:rsid w:val="002440E6"/>
    <w:rsid w:val="002443AA"/>
    <w:rsid w:val="002444D5"/>
    <w:rsid w:val="00244635"/>
    <w:rsid w:val="00244732"/>
    <w:rsid w:val="00244A32"/>
    <w:rsid w:val="00244D19"/>
    <w:rsid w:val="00244D91"/>
    <w:rsid w:val="00244DCD"/>
    <w:rsid w:val="00245244"/>
    <w:rsid w:val="0024527E"/>
    <w:rsid w:val="002452D8"/>
    <w:rsid w:val="00245359"/>
    <w:rsid w:val="0024576A"/>
    <w:rsid w:val="00245CD8"/>
    <w:rsid w:val="00245D66"/>
    <w:rsid w:val="00245F5D"/>
    <w:rsid w:val="00245F8E"/>
    <w:rsid w:val="002460A8"/>
    <w:rsid w:val="0024638B"/>
    <w:rsid w:val="002463E9"/>
    <w:rsid w:val="00246453"/>
    <w:rsid w:val="002469EC"/>
    <w:rsid w:val="00246A5C"/>
    <w:rsid w:val="00246A9D"/>
    <w:rsid w:val="00246B50"/>
    <w:rsid w:val="00246C10"/>
    <w:rsid w:val="00246DA0"/>
    <w:rsid w:val="00246EA6"/>
    <w:rsid w:val="00246EC6"/>
    <w:rsid w:val="00246F01"/>
    <w:rsid w:val="0024726D"/>
    <w:rsid w:val="002472A8"/>
    <w:rsid w:val="002472B0"/>
    <w:rsid w:val="00247468"/>
    <w:rsid w:val="002474D7"/>
    <w:rsid w:val="002474DE"/>
    <w:rsid w:val="0024758A"/>
    <w:rsid w:val="00247943"/>
    <w:rsid w:val="00247974"/>
    <w:rsid w:val="00247B7A"/>
    <w:rsid w:val="00247BC6"/>
    <w:rsid w:val="00247CF6"/>
    <w:rsid w:val="00247D2D"/>
    <w:rsid w:val="00247DD4"/>
    <w:rsid w:val="00247FF3"/>
    <w:rsid w:val="00250299"/>
    <w:rsid w:val="002503D6"/>
    <w:rsid w:val="00250640"/>
    <w:rsid w:val="00250749"/>
    <w:rsid w:val="0025092A"/>
    <w:rsid w:val="00250A6E"/>
    <w:rsid w:val="00250ABE"/>
    <w:rsid w:val="00250B2F"/>
    <w:rsid w:val="00250DC1"/>
    <w:rsid w:val="00250E57"/>
    <w:rsid w:val="00250EFB"/>
    <w:rsid w:val="00250F1D"/>
    <w:rsid w:val="00250F2F"/>
    <w:rsid w:val="00250FBA"/>
    <w:rsid w:val="002511C2"/>
    <w:rsid w:val="00251317"/>
    <w:rsid w:val="00251411"/>
    <w:rsid w:val="002515B2"/>
    <w:rsid w:val="002515DB"/>
    <w:rsid w:val="002516FF"/>
    <w:rsid w:val="0025170B"/>
    <w:rsid w:val="00251760"/>
    <w:rsid w:val="0025184F"/>
    <w:rsid w:val="0025195A"/>
    <w:rsid w:val="002519FD"/>
    <w:rsid w:val="00251AE6"/>
    <w:rsid w:val="00251C7F"/>
    <w:rsid w:val="00251D05"/>
    <w:rsid w:val="00252053"/>
    <w:rsid w:val="002520D7"/>
    <w:rsid w:val="002520F3"/>
    <w:rsid w:val="00252255"/>
    <w:rsid w:val="00252296"/>
    <w:rsid w:val="002523FD"/>
    <w:rsid w:val="00252411"/>
    <w:rsid w:val="0025245A"/>
    <w:rsid w:val="002524ED"/>
    <w:rsid w:val="00252534"/>
    <w:rsid w:val="00252642"/>
    <w:rsid w:val="00252735"/>
    <w:rsid w:val="002528B5"/>
    <w:rsid w:val="002528E5"/>
    <w:rsid w:val="0025295A"/>
    <w:rsid w:val="00252969"/>
    <w:rsid w:val="0025299F"/>
    <w:rsid w:val="00252A2F"/>
    <w:rsid w:val="00252B6A"/>
    <w:rsid w:val="00252CFC"/>
    <w:rsid w:val="00252D65"/>
    <w:rsid w:val="00252D76"/>
    <w:rsid w:val="00252DA6"/>
    <w:rsid w:val="002530CA"/>
    <w:rsid w:val="00253228"/>
    <w:rsid w:val="002532A8"/>
    <w:rsid w:val="00253377"/>
    <w:rsid w:val="00253540"/>
    <w:rsid w:val="002537AE"/>
    <w:rsid w:val="0025382C"/>
    <w:rsid w:val="002538BD"/>
    <w:rsid w:val="0025398F"/>
    <w:rsid w:val="002539C2"/>
    <w:rsid w:val="002539DB"/>
    <w:rsid w:val="002539EF"/>
    <w:rsid w:val="002539FC"/>
    <w:rsid w:val="00253C8B"/>
    <w:rsid w:val="00253D6D"/>
    <w:rsid w:val="00253DF6"/>
    <w:rsid w:val="00253E23"/>
    <w:rsid w:val="002540F0"/>
    <w:rsid w:val="00254146"/>
    <w:rsid w:val="00254188"/>
    <w:rsid w:val="002542C5"/>
    <w:rsid w:val="00254429"/>
    <w:rsid w:val="0025445F"/>
    <w:rsid w:val="002548AE"/>
    <w:rsid w:val="002548CE"/>
    <w:rsid w:val="00254A47"/>
    <w:rsid w:val="00254A73"/>
    <w:rsid w:val="00254AA6"/>
    <w:rsid w:val="00254BC0"/>
    <w:rsid w:val="00254F1F"/>
    <w:rsid w:val="00254FB7"/>
    <w:rsid w:val="00255058"/>
    <w:rsid w:val="0025519D"/>
    <w:rsid w:val="002551E7"/>
    <w:rsid w:val="002553C2"/>
    <w:rsid w:val="002553DF"/>
    <w:rsid w:val="00255482"/>
    <w:rsid w:val="00255664"/>
    <w:rsid w:val="0025573B"/>
    <w:rsid w:val="002557E7"/>
    <w:rsid w:val="0025591C"/>
    <w:rsid w:val="00255945"/>
    <w:rsid w:val="00255B02"/>
    <w:rsid w:val="00255C0B"/>
    <w:rsid w:val="00255C60"/>
    <w:rsid w:val="00255DB3"/>
    <w:rsid w:val="00255F29"/>
    <w:rsid w:val="00256036"/>
    <w:rsid w:val="0025603A"/>
    <w:rsid w:val="00256106"/>
    <w:rsid w:val="00256204"/>
    <w:rsid w:val="00256340"/>
    <w:rsid w:val="00256416"/>
    <w:rsid w:val="0025643E"/>
    <w:rsid w:val="0025649B"/>
    <w:rsid w:val="002565B4"/>
    <w:rsid w:val="0025664F"/>
    <w:rsid w:val="00256890"/>
    <w:rsid w:val="0025698A"/>
    <w:rsid w:val="002569F9"/>
    <w:rsid w:val="00256A71"/>
    <w:rsid w:val="00256AA3"/>
    <w:rsid w:val="00256D04"/>
    <w:rsid w:val="00256DB1"/>
    <w:rsid w:val="00256EFA"/>
    <w:rsid w:val="00256F5B"/>
    <w:rsid w:val="00256FA5"/>
    <w:rsid w:val="00257187"/>
    <w:rsid w:val="0025722A"/>
    <w:rsid w:val="00257261"/>
    <w:rsid w:val="00257266"/>
    <w:rsid w:val="002573C7"/>
    <w:rsid w:val="002574C5"/>
    <w:rsid w:val="0025775B"/>
    <w:rsid w:val="00257888"/>
    <w:rsid w:val="0025790D"/>
    <w:rsid w:val="00257A62"/>
    <w:rsid w:val="00257B45"/>
    <w:rsid w:val="00257B4F"/>
    <w:rsid w:val="00257C68"/>
    <w:rsid w:val="00257D12"/>
    <w:rsid w:val="00257D17"/>
    <w:rsid w:val="00257FBE"/>
    <w:rsid w:val="00257FE2"/>
    <w:rsid w:val="002600DD"/>
    <w:rsid w:val="00260168"/>
    <w:rsid w:val="00260328"/>
    <w:rsid w:val="00260352"/>
    <w:rsid w:val="002605AF"/>
    <w:rsid w:val="00260780"/>
    <w:rsid w:val="002607C5"/>
    <w:rsid w:val="00260908"/>
    <w:rsid w:val="0026092D"/>
    <w:rsid w:val="00260C17"/>
    <w:rsid w:val="00260DAB"/>
    <w:rsid w:val="00260FCC"/>
    <w:rsid w:val="002612ED"/>
    <w:rsid w:val="002613F3"/>
    <w:rsid w:val="002616C3"/>
    <w:rsid w:val="0026170D"/>
    <w:rsid w:val="0026184B"/>
    <w:rsid w:val="00261977"/>
    <w:rsid w:val="00261B43"/>
    <w:rsid w:val="00261D21"/>
    <w:rsid w:val="00261E67"/>
    <w:rsid w:val="00261E90"/>
    <w:rsid w:val="00261F7C"/>
    <w:rsid w:val="002620E5"/>
    <w:rsid w:val="00262108"/>
    <w:rsid w:val="00262311"/>
    <w:rsid w:val="00262321"/>
    <w:rsid w:val="0026239F"/>
    <w:rsid w:val="00262400"/>
    <w:rsid w:val="00262543"/>
    <w:rsid w:val="0026263D"/>
    <w:rsid w:val="00262A57"/>
    <w:rsid w:val="00262B95"/>
    <w:rsid w:val="00262C1D"/>
    <w:rsid w:val="00262D44"/>
    <w:rsid w:val="00262DB6"/>
    <w:rsid w:val="00262ECB"/>
    <w:rsid w:val="00263009"/>
    <w:rsid w:val="0026303D"/>
    <w:rsid w:val="00263102"/>
    <w:rsid w:val="00263386"/>
    <w:rsid w:val="002633F4"/>
    <w:rsid w:val="0026346B"/>
    <w:rsid w:val="002634C4"/>
    <w:rsid w:val="00263859"/>
    <w:rsid w:val="00263A22"/>
    <w:rsid w:val="00263A6A"/>
    <w:rsid w:val="00263C53"/>
    <w:rsid w:val="00263DEB"/>
    <w:rsid w:val="00263E9F"/>
    <w:rsid w:val="00263F42"/>
    <w:rsid w:val="00263F8D"/>
    <w:rsid w:val="0026424A"/>
    <w:rsid w:val="002645DE"/>
    <w:rsid w:val="002645FB"/>
    <w:rsid w:val="00264615"/>
    <w:rsid w:val="0026472B"/>
    <w:rsid w:val="00264757"/>
    <w:rsid w:val="00264928"/>
    <w:rsid w:val="00264CB7"/>
    <w:rsid w:val="00264CD7"/>
    <w:rsid w:val="00264D6F"/>
    <w:rsid w:val="00264DAB"/>
    <w:rsid w:val="00264DB5"/>
    <w:rsid w:val="00264E2A"/>
    <w:rsid w:val="00264E4B"/>
    <w:rsid w:val="00264EB0"/>
    <w:rsid w:val="00264ED5"/>
    <w:rsid w:val="00264F1F"/>
    <w:rsid w:val="00264FAF"/>
    <w:rsid w:val="002651F8"/>
    <w:rsid w:val="002653B6"/>
    <w:rsid w:val="002653D0"/>
    <w:rsid w:val="00265496"/>
    <w:rsid w:val="0026566C"/>
    <w:rsid w:val="0026573C"/>
    <w:rsid w:val="0026589C"/>
    <w:rsid w:val="002658EB"/>
    <w:rsid w:val="0026595E"/>
    <w:rsid w:val="00265A31"/>
    <w:rsid w:val="00265A71"/>
    <w:rsid w:val="00265C52"/>
    <w:rsid w:val="00265D19"/>
    <w:rsid w:val="00265D40"/>
    <w:rsid w:val="00265D58"/>
    <w:rsid w:val="00265DD4"/>
    <w:rsid w:val="00265EE3"/>
    <w:rsid w:val="00266411"/>
    <w:rsid w:val="0026645F"/>
    <w:rsid w:val="00266599"/>
    <w:rsid w:val="002665B3"/>
    <w:rsid w:val="002665FE"/>
    <w:rsid w:val="00266624"/>
    <w:rsid w:val="0026681F"/>
    <w:rsid w:val="0026687A"/>
    <w:rsid w:val="0026698B"/>
    <w:rsid w:val="00266C56"/>
    <w:rsid w:val="00266D8F"/>
    <w:rsid w:val="00266DAE"/>
    <w:rsid w:val="00266FBC"/>
    <w:rsid w:val="00267102"/>
    <w:rsid w:val="0026739F"/>
    <w:rsid w:val="0026749C"/>
    <w:rsid w:val="00267700"/>
    <w:rsid w:val="00267770"/>
    <w:rsid w:val="002678F8"/>
    <w:rsid w:val="00267C56"/>
    <w:rsid w:val="00267C8E"/>
    <w:rsid w:val="00267CC3"/>
    <w:rsid w:val="00267CCA"/>
    <w:rsid w:val="00267CF6"/>
    <w:rsid w:val="00267D13"/>
    <w:rsid w:val="00267FBA"/>
    <w:rsid w:val="00267FE6"/>
    <w:rsid w:val="00267FFC"/>
    <w:rsid w:val="00270095"/>
    <w:rsid w:val="002700BB"/>
    <w:rsid w:val="002700DA"/>
    <w:rsid w:val="002703C8"/>
    <w:rsid w:val="002703E7"/>
    <w:rsid w:val="00270673"/>
    <w:rsid w:val="00270837"/>
    <w:rsid w:val="00270D03"/>
    <w:rsid w:val="00270D60"/>
    <w:rsid w:val="00270DCD"/>
    <w:rsid w:val="00270E4F"/>
    <w:rsid w:val="00270ECD"/>
    <w:rsid w:val="0027109A"/>
    <w:rsid w:val="002710C9"/>
    <w:rsid w:val="002711CF"/>
    <w:rsid w:val="002713CC"/>
    <w:rsid w:val="00271460"/>
    <w:rsid w:val="002714F4"/>
    <w:rsid w:val="00271636"/>
    <w:rsid w:val="00271712"/>
    <w:rsid w:val="002717AE"/>
    <w:rsid w:val="002719C2"/>
    <w:rsid w:val="00271B41"/>
    <w:rsid w:val="00271C36"/>
    <w:rsid w:val="00271E57"/>
    <w:rsid w:val="00271F58"/>
    <w:rsid w:val="0027203B"/>
    <w:rsid w:val="00272075"/>
    <w:rsid w:val="002720A5"/>
    <w:rsid w:val="002721F8"/>
    <w:rsid w:val="00272876"/>
    <w:rsid w:val="00272A50"/>
    <w:rsid w:val="00272B05"/>
    <w:rsid w:val="00272C5B"/>
    <w:rsid w:val="00272D05"/>
    <w:rsid w:val="00272E94"/>
    <w:rsid w:val="00272F3E"/>
    <w:rsid w:val="00273036"/>
    <w:rsid w:val="0027308B"/>
    <w:rsid w:val="0027309A"/>
    <w:rsid w:val="00273128"/>
    <w:rsid w:val="0027321B"/>
    <w:rsid w:val="00273398"/>
    <w:rsid w:val="00273443"/>
    <w:rsid w:val="0027354A"/>
    <w:rsid w:val="0027362F"/>
    <w:rsid w:val="002737D0"/>
    <w:rsid w:val="0027387F"/>
    <w:rsid w:val="0027388A"/>
    <w:rsid w:val="00273A3E"/>
    <w:rsid w:val="00273DAC"/>
    <w:rsid w:val="002741D2"/>
    <w:rsid w:val="00274297"/>
    <w:rsid w:val="002742A6"/>
    <w:rsid w:val="0027438B"/>
    <w:rsid w:val="002743A6"/>
    <w:rsid w:val="002743B7"/>
    <w:rsid w:val="002744C2"/>
    <w:rsid w:val="002745BA"/>
    <w:rsid w:val="0027461C"/>
    <w:rsid w:val="002748F8"/>
    <w:rsid w:val="002749D4"/>
    <w:rsid w:val="00274A79"/>
    <w:rsid w:val="00274BB1"/>
    <w:rsid w:val="00274C01"/>
    <w:rsid w:val="00274F4C"/>
    <w:rsid w:val="002750F1"/>
    <w:rsid w:val="002751D1"/>
    <w:rsid w:val="00275237"/>
    <w:rsid w:val="0027556D"/>
    <w:rsid w:val="0027558C"/>
    <w:rsid w:val="00275659"/>
    <w:rsid w:val="00275907"/>
    <w:rsid w:val="00275AEF"/>
    <w:rsid w:val="00275B7A"/>
    <w:rsid w:val="00275C5E"/>
    <w:rsid w:val="00275DA2"/>
    <w:rsid w:val="00275F2C"/>
    <w:rsid w:val="00275FCD"/>
    <w:rsid w:val="00275FDD"/>
    <w:rsid w:val="00276087"/>
    <w:rsid w:val="002760A4"/>
    <w:rsid w:val="0027637F"/>
    <w:rsid w:val="002763FA"/>
    <w:rsid w:val="00276778"/>
    <w:rsid w:val="002767B9"/>
    <w:rsid w:val="00276CB4"/>
    <w:rsid w:val="0027704B"/>
    <w:rsid w:val="00277126"/>
    <w:rsid w:val="00277133"/>
    <w:rsid w:val="00277179"/>
    <w:rsid w:val="002771A4"/>
    <w:rsid w:val="002772A8"/>
    <w:rsid w:val="002772DB"/>
    <w:rsid w:val="00277310"/>
    <w:rsid w:val="002774B6"/>
    <w:rsid w:val="002774DB"/>
    <w:rsid w:val="00277578"/>
    <w:rsid w:val="0027762F"/>
    <w:rsid w:val="002777DC"/>
    <w:rsid w:val="00277961"/>
    <w:rsid w:val="00277C51"/>
    <w:rsid w:val="00277DF7"/>
    <w:rsid w:val="00277FA2"/>
    <w:rsid w:val="00277FC5"/>
    <w:rsid w:val="0028014D"/>
    <w:rsid w:val="002801BD"/>
    <w:rsid w:val="0028072E"/>
    <w:rsid w:val="00280730"/>
    <w:rsid w:val="00280A11"/>
    <w:rsid w:val="00280A1F"/>
    <w:rsid w:val="00280B2C"/>
    <w:rsid w:val="00280EBF"/>
    <w:rsid w:val="00280F70"/>
    <w:rsid w:val="00280F9A"/>
    <w:rsid w:val="0028102C"/>
    <w:rsid w:val="00281059"/>
    <w:rsid w:val="00281076"/>
    <w:rsid w:val="0028166D"/>
    <w:rsid w:val="0028179E"/>
    <w:rsid w:val="00281878"/>
    <w:rsid w:val="00281941"/>
    <w:rsid w:val="00281ABE"/>
    <w:rsid w:val="00281C3B"/>
    <w:rsid w:val="00281D86"/>
    <w:rsid w:val="00281E7F"/>
    <w:rsid w:val="00282182"/>
    <w:rsid w:val="0028237F"/>
    <w:rsid w:val="002824BC"/>
    <w:rsid w:val="0028250E"/>
    <w:rsid w:val="002825C5"/>
    <w:rsid w:val="0028286B"/>
    <w:rsid w:val="002828ED"/>
    <w:rsid w:val="00282A88"/>
    <w:rsid w:val="00282B17"/>
    <w:rsid w:val="00282C33"/>
    <w:rsid w:val="00282DC9"/>
    <w:rsid w:val="00282E3C"/>
    <w:rsid w:val="00282FE2"/>
    <w:rsid w:val="0028312D"/>
    <w:rsid w:val="00283264"/>
    <w:rsid w:val="0028331A"/>
    <w:rsid w:val="002833C6"/>
    <w:rsid w:val="0028343C"/>
    <w:rsid w:val="002834AB"/>
    <w:rsid w:val="0028362D"/>
    <w:rsid w:val="002836B6"/>
    <w:rsid w:val="00283731"/>
    <w:rsid w:val="00283861"/>
    <w:rsid w:val="0028393C"/>
    <w:rsid w:val="00283AF6"/>
    <w:rsid w:val="00283C2E"/>
    <w:rsid w:val="00283DD0"/>
    <w:rsid w:val="00283E4D"/>
    <w:rsid w:val="00283F2D"/>
    <w:rsid w:val="002841DA"/>
    <w:rsid w:val="002842F8"/>
    <w:rsid w:val="002843AD"/>
    <w:rsid w:val="002845B7"/>
    <w:rsid w:val="00284694"/>
    <w:rsid w:val="00284873"/>
    <w:rsid w:val="00284A5E"/>
    <w:rsid w:val="00284B26"/>
    <w:rsid w:val="00284B35"/>
    <w:rsid w:val="00284BA6"/>
    <w:rsid w:val="00284D9D"/>
    <w:rsid w:val="00284F3F"/>
    <w:rsid w:val="00284F51"/>
    <w:rsid w:val="0028509E"/>
    <w:rsid w:val="00285340"/>
    <w:rsid w:val="0028534C"/>
    <w:rsid w:val="00285498"/>
    <w:rsid w:val="002854A0"/>
    <w:rsid w:val="00285540"/>
    <w:rsid w:val="002856D5"/>
    <w:rsid w:val="002857C4"/>
    <w:rsid w:val="00285915"/>
    <w:rsid w:val="00285BA3"/>
    <w:rsid w:val="00285DF0"/>
    <w:rsid w:val="00285E53"/>
    <w:rsid w:val="00285F02"/>
    <w:rsid w:val="00285F83"/>
    <w:rsid w:val="00285FC2"/>
    <w:rsid w:val="0028605C"/>
    <w:rsid w:val="00286154"/>
    <w:rsid w:val="0028652F"/>
    <w:rsid w:val="002867BF"/>
    <w:rsid w:val="002869B3"/>
    <w:rsid w:val="002869E4"/>
    <w:rsid w:val="00286D37"/>
    <w:rsid w:val="00286D44"/>
    <w:rsid w:val="00286F45"/>
    <w:rsid w:val="00286F87"/>
    <w:rsid w:val="0028705C"/>
    <w:rsid w:val="0028712D"/>
    <w:rsid w:val="0028717E"/>
    <w:rsid w:val="00287486"/>
    <w:rsid w:val="002878F7"/>
    <w:rsid w:val="00287B5B"/>
    <w:rsid w:val="00287F18"/>
    <w:rsid w:val="00290054"/>
    <w:rsid w:val="002903C4"/>
    <w:rsid w:val="0029049B"/>
    <w:rsid w:val="0029076E"/>
    <w:rsid w:val="0029087D"/>
    <w:rsid w:val="00290A84"/>
    <w:rsid w:val="00290A99"/>
    <w:rsid w:val="00290D0C"/>
    <w:rsid w:val="00290D3B"/>
    <w:rsid w:val="00290D93"/>
    <w:rsid w:val="00290F11"/>
    <w:rsid w:val="0029101C"/>
    <w:rsid w:val="00291594"/>
    <w:rsid w:val="0029174A"/>
    <w:rsid w:val="002917E4"/>
    <w:rsid w:val="002917E7"/>
    <w:rsid w:val="0029182E"/>
    <w:rsid w:val="0029191E"/>
    <w:rsid w:val="00291AF0"/>
    <w:rsid w:val="00291B31"/>
    <w:rsid w:val="00291C66"/>
    <w:rsid w:val="00291D85"/>
    <w:rsid w:val="00291E3B"/>
    <w:rsid w:val="00291EB9"/>
    <w:rsid w:val="00291EEE"/>
    <w:rsid w:val="00291FE1"/>
    <w:rsid w:val="002920A0"/>
    <w:rsid w:val="002922E3"/>
    <w:rsid w:val="002924BB"/>
    <w:rsid w:val="0029253B"/>
    <w:rsid w:val="002925F7"/>
    <w:rsid w:val="00292653"/>
    <w:rsid w:val="00292758"/>
    <w:rsid w:val="002927F8"/>
    <w:rsid w:val="00292932"/>
    <w:rsid w:val="00292B1B"/>
    <w:rsid w:val="00292BE7"/>
    <w:rsid w:val="00292CEA"/>
    <w:rsid w:val="00292F93"/>
    <w:rsid w:val="00293017"/>
    <w:rsid w:val="00293382"/>
    <w:rsid w:val="002933A2"/>
    <w:rsid w:val="00293530"/>
    <w:rsid w:val="0029369A"/>
    <w:rsid w:val="002936A7"/>
    <w:rsid w:val="00293E71"/>
    <w:rsid w:val="00293F35"/>
    <w:rsid w:val="00294065"/>
    <w:rsid w:val="002942B7"/>
    <w:rsid w:val="002943BA"/>
    <w:rsid w:val="00294468"/>
    <w:rsid w:val="0029451F"/>
    <w:rsid w:val="002946A5"/>
    <w:rsid w:val="0029495A"/>
    <w:rsid w:val="00294964"/>
    <w:rsid w:val="00294A4E"/>
    <w:rsid w:val="00294B4E"/>
    <w:rsid w:val="00294B6D"/>
    <w:rsid w:val="00294CC4"/>
    <w:rsid w:val="00294ECA"/>
    <w:rsid w:val="0029510A"/>
    <w:rsid w:val="00295353"/>
    <w:rsid w:val="00295369"/>
    <w:rsid w:val="00295448"/>
    <w:rsid w:val="0029550B"/>
    <w:rsid w:val="002956C5"/>
    <w:rsid w:val="00295836"/>
    <w:rsid w:val="00295860"/>
    <w:rsid w:val="00295EC1"/>
    <w:rsid w:val="00295F4D"/>
    <w:rsid w:val="00296045"/>
    <w:rsid w:val="002962AD"/>
    <w:rsid w:val="00296314"/>
    <w:rsid w:val="00296393"/>
    <w:rsid w:val="00296396"/>
    <w:rsid w:val="002965F5"/>
    <w:rsid w:val="002966AF"/>
    <w:rsid w:val="00296AD2"/>
    <w:rsid w:val="00296C16"/>
    <w:rsid w:val="00296C41"/>
    <w:rsid w:val="00296CF4"/>
    <w:rsid w:val="00296E10"/>
    <w:rsid w:val="00296E6C"/>
    <w:rsid w:val="00296F1B"/>
    <w:rsid w:val="00296FCD"/>
    <w:rsid w:val="0029702C"/>
    <w:rsid w:val="00297046"/>
    <w:rsid w:val="00297287"/>
    <w:rsid w:val="002972B3"/>
    <w:rsid w:val="00297469"/>
    <w:rsid w:val="00297605"/>
    <w:rsid w:val="00297620"/>
    <w:rsid w:val="0029763B"/>
    <w:rsid w:val="0029768F"/>
    <w:rsid w:val="0029774B"/>
    <w:rsid w:val="00297859"/>
    <w:rsid w:val="00297885"/>
    <w:rsid w:val="0029789C"/>
    <w:rsid w:val="00297AA4"/>
    <w:rsid w:val="00297C80"/>
    <w:rsid w:val="00297CFD"/>
    <w:rsid w:val="00297DE0"/>
    <w:rsid w:val="00297FE9"/>
    <w:rsid w:val="002A0072"/>
    <w:rsid w:val="002A00CA"/>
    <w:rsid w:val="002A00E9"/>
    <w:rsid w:val="002A0145"/>
    <w:rsid w:val="002A0183"/>
    <w:rsid w:val="002A02BC"/>
    <w:rsid w:val="002A039C"/>
    <w:rsid w:val="002A048D"/>
    <w:rsid w:val="002A04C3"/>
    <w:rsid w:val="002A050E"/>
    <w:rsid w:val="002A06BF"/>
    <w:rsid w:val="002A06D9"/>
    <w:rsid w:val="002A0894"/>
    <w:rsid w:val="002A0BD2"/>
    <w:rsid w:val="002A0C64"/>
    <w:rsid w:val="002A0CC4"/>
    <w:rsid w:val="002A0F43"/>
    <w:rsid w:val="002A0FEF"/>
    <w:rsid w:val="002A100A"/>
    <w:rsid w:val="002A10C7"/>
    <w:rsid w:val="002A121F"/>
    <w:rsid w:val="002A1221"/>
    <w:rsid w:val="002A1349"/>
    <w:rsid w:val="002A1449"/>
    <w:rsid w:val="002A14C6"/>
    <w:rsid w:val="002A154B"/>
    <w:rsid w:val="002A1615"/>
    <w:rsid w:val="002A1806"/>
    <w:rsid w:val="002A1987"/>
    <w:rsid w:val="002A19F4"/>
    <w:rsid w:val="002A1B1E"/>
    <w:rsid w:val="002A1D0B"/>
    <w:rsid w:val="002A1D19"/>
    <w:rsid w:val="002A1DB9"/>
    <w:rsid w:val="002A1E4B"/>
    <w:rsid w:val="002A1F62"/>
    <w:rsid w:val="002A2098"/>
    <w:rsid w:val="002A21EC"/>
    <w:rsid w:val="002A22A1"/>
    <w:rsid w:val="002A22FC"/>
    <w:rsid w:val="002A238C"/>
    <w:rsid w:val="002A2404"/>
    <w:rsid w:val="002A2460"/>
    <w:rsid w:val="002A270F"/>
    <w:rsid w:val="002A27D7"/>
    <w:rsid w:val="002A28F1"/>
    <w:rsid w:val="002A29BB"/>
    <w:rsid w:val="002A2B14"/>
    <w:rsid w:val="002A2E1A"/>
    <w:rsid w:val="002A2EA6"/>
    <w:rsid w:val="002A2EE0"/>
    <w:rsid w:val="002A302A"/>
    <w:rsid w:val="002A315C"/>
    <w:rsid w:val="002A3395"/>
    <w:rsid w:val="002A33E9"/>
    <w:rsid w:val="002A368D"/>
    <w:rsid w:val="002A38BE"/>
    <w:rsid w:val="002A39EA"/>
    <w:rsid w:val="002A3ACC"/>
    <w:rsid w:val="002A3CD6"/>
    <w:rsid w:val="002A3CE9"/>
    <w:rsid w:val="002A3F91"/>
    <w:rsid w:val="002A40ED"/>
    <w:rsid w:val="002A419A"/>
    <w:rsid w:val="002A42E4"/>
    <w:rsid w:val="002A4355"/>
    <w:rsid w:val="002A4407"/>
    <w:rsid w:val="002A45CF"/>
    <w:rsid w:val="002A47CA"/>
    <w:rsid w:val="002A484C"/>
    <w:rsid w:val="002A48F8"/>
    <w:rsid w:val="002A4914"/>
    <w:rsid w:val="002A494E"/>
    <w:rsid w:val="002A4A15"/>
    <w:rsid w:val="002A4A67"/>
    <w:rsid w:val="002A4D7A"/>
    <w:rsid w:val="002A4D7B"/>
    <w:rsid w:val="002A4EC2"/>
    <w:rsid w:val="002A514D"/>
    <w:rsid w:val="002A516C"/>
    <w:rsid w:val="002A517B"/>
    <w:rsid w:val="002A5196"/>
    <w:rsid w:val="002A5215"/>
    <w:rsid w:val="002A5267"/>
    <w:rsid w:val="002A5299"/>
    <w:rsid w:val="002A52CB"/>
    <w:rsid w:val="002A534F"/>
    <w:rsid w:val="002A5478"/>
    <w:rsid w:val="002A55B2"/>
    <w:rsid w:val="002A55F2"/>
    <w:rsid w:val="002A5752"/>
    <w:rsid w:val="002A5782"/>
    <w:rsid w:val="002A5AA1"/>
    <w:rsid w:val="002A5BC7"/>
    <w:rsid w:val="002A5C59"/>
    <w:rsid w:val="002A5DC6"/>
    <w:rsid w:val="002A5DE1"/>
    <w:rsid w:val="002A5E7A"/>
    <w:rsid w:val="002A6061"/>
    <w:rsid w:val="002A62FC"/>
    <w:rsid w:val="002A6871"/>
    <w:rsid w:val="002A6CA0"/>
    <w:rsid w:val="002A6E9A"/>
    <w:rsid w:val="002A6FE3"/>
    <w:rsid w:val="002A705D"/>
    <w:rsid w:val="002A70E8"/>
    <w:rsid w:val="002A720F"/>
    <w:rsid w:val="002A73DD"/>
    <w:rsid w:val="002A7838"/>
    <w:rsid w:val="002A7895"/>
    <w:rsid w:val="002A78E7"/>
    <w:rsid w:val="002A7957"/>
    <w:rsid w:val="002A798D"/>
    <w:rsid w:val="002A7A2C"/>
    <w:rsid w:val="002A7B9B"/>
    <w:rsid w:val="002A7EC9"/>
    <w:rsid w:val="002A7EDD"/>
    <w:rsid w:val="002A7F40"/>
    <w:rsid w:val="002B014B"/>
    <w:rsid w:val="002B0180"/>
    <w:rsid w:val="002B027B"/>
    <w:rsid w:val="002B039E"/>
    <w:rsid w:val="002B03F8"/>
    <w:rsid w:val="002B0591"/>
    <w:rsid w:val="002B059D"/>
    <w:rsid w:val="002B088E"/>
    <w:rsid w:val="002B0973"/>
    <w:rsid w:val="002B0D7D"/>
    <w:rsid w:val="002B0DB8"/>
    <w:rsid w:val="002B0E56"/>
    <w:rsid w:val="002B0ED0"/>
    <w:rsid w:val="002B0F80"/>
    <w:rsid w:val="002B1136"/>
    <w:rsid w:val="002B11F3"/>
    <w:rsid w:val="002B13C5"/>
    <w:rsid w:val="002B1456"/>
    <w:rsid w:val="002B14B9"/>
    <w:rsid w:val="002B18F3"/>
    <w:rsid w:val="002B18F4"/>
    <w:rsid w:val="002B1980"/>
    <w:rsid w:val="002B1E79"/>
    <w:rsid w:val="002B20B7"/>
    <w:rsid w:val="002B2260"/>
    <w:rsid w:val="002B22BE"/>
    <w:rsid w:val="002B23BB"/>
    <w:rsid w:val="002B23C7"/>
    <w:rsid w:val="002B2766"/>
    <w:rsid w:val="002B27F5"/>
    <w:rsid w:val="002B2829"/>
    <w:rsid w:val="002B28EF"/>
    <w:rsid w:val="002B2A09"/>
    <w:rsid w:val="002B2B36"/>
    <w:rsid w:val="002B2BDE"/>
    <w:rsid w:val="002B2EB5"/>
    <w:rsid w:val="002B300F"/>
    <w:rsid w:val="002B302E"/>
    <w:rsid w:val="002B30F3"/>
    <w:rsid w:val="002B31D5"/>
    <w:rsid w:val="002B32FD"/>
    <w:rsid w:val="002B3812"/>
    <w:rsid w:val="002B39AD"/>
    <w:rsid w:val="002B3D7B"/>
    <w:rsid w:val="002B3DB1"/>
    <w:rsid w:val="002B3E9C"/>
    <w:rsid w:val="002B3EB4"/>
    <w:rsid w:val="002B3EBF"/>
    <w:rsid w:val="002B40FB"/>
    <w:rsid w:val="002B4123"/>
    <w:rsid w:val="002B46B8"/>
    <w:rsid w:val="002B48B4"/>
    <w:rsid w:val="002B4BA3"/>
    <w:rsid w:val="002B4C6C"/>
    <w:rsid w:val="002B4FFD"/>
    <w:rsid w:val="002B526E"/>
    <w:rsid w:val="002B5442"/>
    <w:rsid w:val="002B54D8"/>
    <w:rsid w:val="002B5750"/>
    <w:rsid w:val="002B597F"/>
    <w:rsid w:val="002B59BF"/>
    <w:rsid w:val="002B5BAA"/>
    <w:rsid w:val="002B6040"/>
    <w:rsid w:val="002B62F6"/>
    <w:rsid w:val="002B65AA"/>
    <w:rsid w:val="002B6612"/>
    <w:rsid w:val="002B66D3"/>
    <w:rsid w:val="002B68B0"/>
    <w:rsid w:val="002B6901"/>
    <w:rsid w:val="002B692D"/>
    <w:rsid w:val="002B6BAB"/>
    <w:rsid w:val="002B6BF0"/>
    <w:rsid w:val="002B6BFD"/>
    <w:rsid w:val="002B6CEC"/>
    <w:rsid w:val="002B6E90"/>
    <w:rsid w:val="002B6F6F"/>
    <w:rsid w:val="002B70BE"/>
    <w:rsid w:val="002B720F"/>
    <w:rsid w:val="002B724D"/>
    <w:rsid w:val="002B743A"/>
    <w:rsid w:val="002B74A2"/>
    <w:rsid w:val="002B75FB"/>
    <w:rsid w:val="002B78B4"/>
    <w:rsid w:val="002B7A60"/>
    <w:rsid w:val="002B7B59"/>
    <w:rsid w:val="002B7C39"/>
    <w:rsid w:val="002B7E15"/>
    <w:rsid w:val="002B7F1A"/>
    <w:rsid w:val="002B7F3E"/>
    <w:rsid w:val="002C001B"/>
    <w:rsid w:val="002C00F5"/>
    <w:rsid w:val="002C029B"/>
    <w:rsid w:val="002C04EC"/>
    <w:rsid w:val="002C0626"/>
    <w:rsid w:val="002C06BB"/>
    <w:rsid w:val="002C06BD"/>
    <w:rsid w:val="002C0860"/>
    <w:rsid w:val="002C0ADC"/>
    <w:rsid w:val="002C0AF3"/>
    <w:rsid w:val="002C0B0D"/>
    <w:rsid w:val="002C0CA8"/>
    <w:rsid w:val="002C0FF8"/>
    <w:rsid w:val="002C10ED"/>
    <w:rsid w:val="002C10FE"/>
    <w:rsid w:val="002C1175"/>
    <w:rsid w:val="002C1198"/>
    <w:rsid w:val="002C125E"/>
    <w:rsid w:val="002C1451"/>
    <w:rsid w:val="002C14DD"/>
    <w:rsid w:val="002C14E3"/>
    <w:rsid w:val="002C1581"/>
    <w:rsid w:val="002C1656"/>
    <w:rsid w:val="002C165E"/>
    <w:rsid w:val="002C17B6"/>
    <w:rsid w:val="002C1897"/>
    <w:rsid w:val="002C19A9"/>
    <w:rsid w:val="002C19AD"/>
    <w:rsid w:val="002C1AD3"/>
    <w:rsid w:val="002C1CDA"/>
    <w:rsid w:val="002C200F"/>
    <w:rsid w:val="002C2258"/>
    <w:rsid w:val="002C225B"/>
    <w:rsid w:val="002C227C"/>
    <w:rsid w:val="002C22AB"/>
    <w:rsid w:val="002C22C1"/>
    <w:rsid w:val="002C243C"/>
    <w:rsid w:val="002C2548"/>
    <w:rsid w:val="002C262D"/>
    <w:rsid w:val="002C2AFA"/>
    <w:rsid w:val="002C2E78"/>
    <w:rsid w:val="002C2F30"/>
    <w:rsid w:val="002C322E"/>
    <w:rsid w:val="002C333F"/>
    <w:rsid w:val="002C349C"/>
    <w:rsid w:val="002C3500"/>
    <w:rsid w:val="002C35E8"/>
    <w:rsid w:val="002C363F"/>
    <w:rsid w:val="002C3A36"/>
    <w:rsid w:val="002C3A5C"/>
    <w:rsid w:val="002C415F"/>
    <w:rsid w:val="002C4196"/>
    <w:rsid w:val="002C458E"/>
    <w:rsid w:val="002C45A6"/>
    <w:rsid w:val="002C47BA"/>
    <w:rsid w:val="002C4A54"/>
    <w:rsid w:val="002C4A5B"/>
    <w:rsid w:val="002C4A61"/>
    <w:rsid w:val="002C4C39"/>
    <w:rsid w:val="002C4C5D"/>
    <w:rsid w:val="002C4D27"/>
    <w:rsid w:val="002C4E38"/>
    <w:rsid w:val="002C4EEF"/>
    <w:rsid w:val="002C505D"/>
    <w:rsid w:val="002C50D4"/>
    <w:rsid w:val="002C5285"/>
    <w:rsid w:val="002C53B4"/>
    <w:rsid w:val="002C5489"/>
    <w:rsid w:val="002C551F"/>
    <w:rsid w:val="002C561F"/>
    <w:rsid w:val="002C563F"/>
    <w:rsid w:val="002C5748"/>
    <w:rsid w:val="002C5790"/>
    <w:rsid w:val="002C5802"/>
    <w:rsid w:val="002C5839"/>
    <w:rsid w:val="002C5920"/>
    <w:rsid w:val="002C59EB"/>
    <w:rsid w:val="002C5AB3"/>
    <w:rsid w:val="002C5AE8"/>
    <w:rsid w:val="002C5AF5"/>
    <w:rsid w:val="002C5F2B"/>
    <w:rsid w:val="002C5F41"/>
    <w:rsid w:val="002C607D"/>
    <w:rsid w:val="002C6164"/>
    <w:rsid w:val="002C6312"/>
    <w:rsid w:val="002C6326"/>
    <w:rsid w:val="002C63E6"/>
    <w:rsid w:val="002C657B"/>
    <w:rsid w:val="002C6598"/>
    <w:rsid w:val="002C6633"/>
    <w:rsid w:val="002C6719"/>
    <w:rsid w:val="002C678B"/>
    <w:rsid w:val="002C69C1"/>
    <w:rsid w:val="002C6DBB"/>
    <w:rsid w:val="002C6E08"/>
    <w:rsid w:val="002C7051"/>
    <w:rsid w:val="002C7259"/>
    <w:rsid w:val="002C748B"/>
    <w:rsid w:val="002C74E2"/>
    <w:rsid w:val="002C76A1"/>
    <w:rsid w:val="002C77A7"/>
    <w:rsid w:val="002C77BE"/>
    <w:rsid w:val="002C7848"/>
    <w:rsid w:val="002C7858"/>
    <w:rsid w:val="002C7888"/>
    <w:rsid w:val="002C7A22"/>
    <w:rsid w:val="002C7A61"/>
    <w:rsid w:val="002C7E70"/>
    <w:rsid w:val="002C7E72"/>
    <w:rsid w:val="002D010F"/>
    <w:rsid w:val="002D083A"/>
    <w:rsid w:val="002D0848"/>
    <w:rsid w:val="002D0897"/>
    <w:rsid w:val="002D0A9D"/>
    <w:rsid w:val="002D0B88"/>
    <w:rsid w:val="002D0BD6"/>
    <w:rsid w:val="002D0C88"/>
    <w:rsid w:val="002D0DD4"/>
    <w:rsid w:val="002D0DDB"/>
    <w:rsid w:val="002D0F35"/>
    <w:rsid w:val="002D0FC4"/>
    <w:rsid w:val="002D1409"/>
    <w:rsid w:val="002D1637"/>
    <w:rsid w:val="002D16C0"/>
    <w:rsid w:val="002D18C9"/>
    <w:rsid w:val="002D1ABE"/>
    <w:rsid w:val="002D1CE9"/>
    <w:rsid w:val="002D1D8C"/>
    <w:rsid w:val="002D1E97"/>
    <w:rsid w:val="002D1FBF"/>
    <w:rsid w:val="002D219F"/>
    <w:rsid w:val="002D22AF"/>
    <w:rsid w:val="002D2646"/>
    <w:rsid w:val="002D298A"/>
    <w:rsid w:val="002D2AE5"/>
    <w:rsid w:val="002D2C71"/>
    <w:rsid w:val="002D2D5E"/>
    <w:rsid w:val="002D2F30"/>
    <w:rsid w:val="002D2F3A"/>
    <w:rsid w:val="002D32C6"/>
    <w:rsid w:val="002D3651"/>
    <w:rsid w:val="002D39BF"/>
    <w:rsid w:val="002D3AAE"/>
    <w:rsid w:val="002D3C74"/>
    <w:rsid w:val="002D3DA4"/>
    <w:rsid w:val="002D3E2E"/>
    <w:rsid w:val="002D3E60"/>
    <w:rsid w:val="002D3F37"/>
    <w:rsid w:val="002D3F8F"/>
    <w:rsid w:val="002D3FD4"/>
    <w:rsid w:val="002D4027"/>
    <w:rsid w:val="002D4040"/>
    <w:rsid w:val="002D4070"/>
    <w:rsid w:val="002D40E1"/>
    <w:rsid w:val="002D4379"/>
    <w:rsid w:val="002D43F9"/>
    <w:rsid w:val="002D4621"/>
    <w:rsid w:val="002D47BA"/>
    <w:rsid w:val="002D4891"/>
    <w:rsid w:val="002D49CF"/>
    <w:rsid w:val="002D4D1C"/>
    <w:rsid w:val="002D4DF2"/>
    <w:rsid w:val="002D4E1D"/>
    <w:rsid w:val="002D4E21"/>
    <w:rsid w:val="002D5059"/>
    <w:rsid w:val="002D50F4"/>
    <w:rsid w:val="002D52EA"/>
    <w:rsid w:val="002D536D"/>
    <w:rsid w:val="002D53CC"/>
    <w:rsid w:val="002D5517"/>
    <w:rsid w:val="002D55A5"/>
    <w:rsid w:val="002D55AF"/>
    <w:rsid w:val="002D55DE"/>
    <w:rsid w:val="002D5791"/>
    <w:rsid w:val="002D58D7"/>
    <w:rsid w:val="002D59A8"/>
    <w:rsid w:val="002D5A4A"/>
    <w:rsid w:val="002D5AB6"/>
    <w:rsid w:val="002D6098"/>
    <w:rsid w:val="002D615A"/>
    <w:rsid w:val="002D61AC"/>
    <w:rsid w:val="002D61E1"/>
    <w:rsid w:val="002D63D5"/>
    <w:rsid w:val="002D6501"/>
    <w:rsid w:val="002D6614"/>
    <w:rsid w:val="002D6844"/>
    <w:rsid w:val="002D6BE1"/>
    <w:rsid w:val="002D6BF8"/>
    <w:rsid w:val="002D6C32"/>
    <w:rsid w:val="002D6C35"/>
    <w:rsid w:val="002D6D4E"/>
    <w:rsid w:val="002D73AC"/>
    <w:rsid w:val="002D73BE"/>
    <w:rsid w:val="002D756E"/>
    <w:rsid w:val="002D772A"/>
    <w:rsid w:val="002D77FC"/>
    <w:rsid w:val="002D78BF"/>
    <w:rsid w:val="002D7910"/>
    <w:rsid w:val="002D791A"/>
    <w:rsid w:val="002D7950"/>
    <w:rsid w:val="002D7E70"/>
    <w:rsid w:val="002D7F64"/>
    <w:rsid w:val="002D7F79"/>
    <w:rsid w:val="002E0059"/>
    <w:rsid w:val="002E036D"/>
    <w:rsid w:val="002E03A9"/>
    <w:rsid w:val="002E03FC"/>
    <w:rsid w:val="002E069E"/>
    <w:rsid w:val="002E06BD"/>
    <w:rsid w:val="002E0735"/>
    <w:rsid w:val="002E08D8"/>
    <w:rsid w:val="002E0C8B"/>
    <w:rsid w:val="002E0D93"/>
    <w:rsid w:val="002E0E01"/>
    <w:rsid w:val="002E0EC9"/>
    <w:rsid w:val="002E0F35"/>
    <w:rsid w:val="002E167F"/>
    <w:rsid w:val="002E1772"/>
    <w:rsid w:val="002E1895"/>
    <w:rsid w:val="002E194F"/>
    <w:rsid w:val="002E1BDA"/>
    <w:rsid w:val="002E1C94"/>
    <w:rsid w:val="002E1D76"/>
    <w:rsid w:val="002E1E11"/>
    <w:rsid w:val="002E1F9F"/>
    <w:rsid w:val="002E1FA8"/>
    <w:rsid w:val="002E2339"/>
    <w:rsid w:val="002E241B"/>
    <w:rsid w:val="002E2585"/>
    <w:rsid w:val="002E2943"/>
    <w:rsid w:val="002E2972"/>
    <w:rsid w:val="002E2973"/>
    <w:rsid w:val="002E29A7"/>
    <w:rsid w:val="002E2A1E"/>
    <w:rsid w:val="002E2B7C"/>
    <w:rsid w:val="002E2C8A"/>
    <w:rsid w:val="002E2CBD"/>
    <w:rsid w:val="002E2DEF"/>
    <w:rsid w:val="002E2F29"/>
    <w:rsid w:val="002E337E"/>
    <w:rsid w:val="002E35C0"/>
    <w:rsid w:val="002E365A"/>
    <w:rsid w:val="002E376D"/>
    <w:rsid w:val="002E3940"/>
    <w:rsid w:val="002E3A1B"/>
    <w:rsid w:val="002E3A60"/>
    <w:rsid w:val="002E3A89"/>
    <w:rsid w:val="002E3B9E"/>
    <w:rsid w:val="002E3BB4"/>
    <w:rsid w:val="002E409E"/>
    <w:rsid w:val="002E40C0"/>
    <w:rsid w:val="002E4213"/>
    <w:rsid w:val="002E455F"/>
    <w:rsid w:val="002E46C0"/>
    <w:rsid w:val="002E46C8"/>
    <w:rsid w:val="002E4814"/>
    <w:rsid w:val="002E483E"/>
    <w:rsid w:val="002E4890"/>
    <w:rsid w:val="002E490F"/>
    <w:rsid w:val="002E4A97"/>
    <w:rsid w:val="002E4CF9"/>
    <w:rsid w:val="002E4D8D"/>
    <w:rsid w:val="002E4E42"/>
    <w:rsid w:val="002E509A"/>
    <w:rsid w:val="002E50EA"/>
    <w:rsid w:val="002E5600"/>
    <w:rsid w:val="002E5653"/>
    <w:rsid w:val="002E580E"/>
    <w:rsid w:val="002E5931"/>
    <w:rsid w:val="002E593E"/>
    <w:rsid w:val="002E59E7"/>
    <w:rsid w:val="002E5BB1"/>
    <w:rsid w:val="002E5C35"/>
    <w:rsid w:val="002E5CCB"/>
    <w:rsid w:val="002E5DC8"/>
    <w:rsid w:val="002E5DDD"/>
    <w:rsid w:val="002E5DEA"/>
    <w:rsid w:val="002E5E40"/>
    <w:rsid w:val="002E5E53"/>
    <w:rsid w:val="002E5F03"/>
    <w:rsid w:val="002E5FC5"/>
    <w:rsid w:val="002E61A1"/>
    <w:rsid w:val="002E645F"/>
    <w:rsid w:val="002E6701"/>
    <w:rsid w:val="002E675A"/>
    <w:rsid w:val="002E6787"/>
    <w:rsid w:val="002E67A6"/>
    <w:rsid w:val="002E6A19"/>
    <w:rsid w:val="002E6ABC"/>
    <w:rsid w:val="002E6BF1"/>
    <w:rsid w:val="002E6C23"/>
    <w:rsid w:val="002E6C5D"/>
    <w:rsid w:val="002E6D75"/>
    <w:rsid w:val="002E6DA8"/>
    <w:rsid w:val="002E6FED"/>
    <w:rsid w:val="002E7021"/>
    <w:rsid w:val="002E7275"/>
    <w:rsid w:val="002E72FE"/>
    <w:rsid w:val="002E7324"/>
    <w:rsid w:val="002E748A"/>
    <w:rsid w:val="002E74D3"/>
    <w:rsid w:val="002E7513"/>
    <w:rsid w:val="002E754B"/>
    <w:rsid w:val="002E7607"/>
    <w:rsid w:val="002E77FC"/>
    <w:rsid w:val="002E79C0"/>
    <w:rsid w:val="002E7AC7"/>
    <w:rsid w:val="002E7B87"/>
    <w:rsid w:val="002E7D1D"/>
    <w:rsid w:val="002E7F99"/>
    <w:rsid w:val="002F004F"/>
    <w:rsid w:val="002F00D1"/>
    <w:rsid w:val="002F03A8"/>
    <w:rsid w:val="002F043F"/>
    <w:rsid w:val="002F04E5"/>
    <w:rsid w:val="002F09D6"/>
    <w:rsid w:val="002F0C0E"/>
    <w:rsid w:val="002F0C46"/>
    <w:rsid w:val="002F0D52"/>
    <w:rsid w:val="002F0D99"/>
    <w:rsid w:val="002F0FDB"/>
    <w:rsid w:val="002F1090"/>
    <w:rsid w:val="002F1246"/>
    <w:rsid w:val="002F131F"/>
    <w:rsid w:val="002F1381"/>
    <w:rsid w:val="002F15EE"/>
    <w:rsid w:val="002F198F"/>
    <w:rsid w:val="002F1B05"/>
    <w:rsid w:val="002F1FD0"/>
    <w:rsid w:val="002F20C5"/>
    <w:rsid w:val="002F225E"/>
    <w:rsid w:val="002F23FD"/>
    <w:rsid w:val="002F2434"/>
    <w:rsid w:val="002F245A"/>
    <w:rsid w:val="002F24E9"/>
    <w:rsid w:val="002F253D"/>
    <w:rsid w:val="002F2773"/>
    <w:rsid w:val="002F277D"/>
    <w:rsid w:val="002F2C36"/>
    <w:rsid w:val="002F2EF0"/>
    <w:rsid w:val="002F318C"/>
    <w:rsid w:val="002F32B1"/>
    <w:rsid w:val="002F34A2"/>
    <w:rsid w:val="002F3613"/>
    <w:rsid w:val="002F371D"/>
    <w:rsid w:val="002F3775"/>
    <w:rsid w:val="002F3913"/>
    <w:rsid w:val="002F3A38"/>
    <w:rsid w:val="002F3A52"/>
    <w:rsid w:val="002F3B74"/>
    <w:rsid w:val="002F3D49"/>
    <w:rsid w:val="002F3EB5"/>
    <w:rsid w:val="002F4067"/>
    <w:rsid w:val="002F41F8"/>
    <w:rsid w:val="002F42E0"/>
    <w:rsid w:val="002F4389"/>
    <w:rsid w:val="002F44D9"/>
    <w:rsid w:val="002F452F"/>
    <w:rsid w:val="002F4530"/>
    <w:rsid w:val="002F4BBA"/>
    <w:rsid w:val="002F4C0D"/>
    <w:rsid w:val="002F4C5F"/>
    <w:rsid w:val="002F4CBA"/>
    <w:rsid w:val="002F4E00"/>
    <w:rsid w:val="002F4EE5"/>
    <w:rsid w:val="002F4F6D"/>
    <w:rsid w:val="002F4F7D"/>
    <w:rsid w:val="002F5230"/>
    <w:rsid w:val="002F5447"/>
    <w:rsid w:val="002F545F"/>
    <w:rsid w:val="002F5525"/>
    <w:rsid w:val="002F5629"/>
    <w:rsid w:val="002F5676"/>
    <w:rsid w:val="002F5723"/>
    <w:rsid w:val="002F573D"/>
    <w:rsid w:val="002F57CE"/>
    <w:rsid w:val="002F5B71"/>
    <w:rsid w:val="002F5E83"/>
    <w:rsid w:val="002F60A6"/>
    <w:rsid w:val="002F6197"/>
    <w:rsid w:val="002F61D4"/>
    <w:rsid w:val="002F623F"/>
    <w:rsid w:val="002F62C8"/>
    <w:rsid w:val="002F639B"/>
    <w:rsid w:val="002F642B"/>
    <w:rsid w:val="002F64AE"/>
    <w:rsid w:val="002F64CF"/>
    <w:rsid w:val="002F6568"/>
    <w:rsid w:val="002F6670"/>
    <w:rsid w:val="002F6716"/>
    <w:rsid w:val="002F6752"/>
    <w:rsid w:val="002F681B"/>
    <w:rsid w:val="002F6844"/>
    <w:rsid w:val="002F69F3"/>
    <w:rsid w:val="002F6B37"/>
    <w:rsid w:val="002F6D91"/>
    <w:rsid w:val="002F7013"/>
    <w:rsid w:val="002F70DD"/>
    <w:rsid w:val="002F7145"/>
    <w:rsid w:val="002F7295"/>
    <w:rsid w:val="002F72DE"/>
    <w:rsid w:val="002F738B"/>
    <w:rsid w:val="002F7502"/>
    <w:rsid w:val="002F7539"/>
    <w:rsid w:val="002F75FA"/>
    <w:rsid w:val="002F79F7"/>
    <w:rsid w:val="002F7A50"/>
    <w:rsid w:val="002F7A87"/>
    <w:rsid w:val="002F7ABB"/>
    <w:rsid w:val="002F7AE3"/>
    <w:rsid w:val="002F7BA6"/>
    <w:rsid w:val="002F7C0E"/>
    <w:rsid w:val="002F7C55"/>
    <w:rsid w:val="002F7DAC"/>
    <w:rsid w:val="002F7F9D"/>
    <w:rsid w:val="0030009E"/>
    <w:rsid w:val="003000B3"/>
    <w:rsid w:val="00300156"/>
    <w:rsid w:val="00300731"/>
    <w:rsid w:val="00300903"/>
    <w:rsid w:val="003009C0"/>
    <w:rsid w:val="00300AF2"/>
    <w:rsid w:val="00300D63"/>
    <w:rsid w:val="00300E2E"/>
    <w:rsid w:val="00300E31"/>
    <w:rsid w:val="00300F33"/>
    <w:rsid w:val="00300F9F"/>
    <w:rsid w:val="00300FB9"/>
    <w:rsid w:val="003012A1"/>
    <w:rsid w:val="003012FA"/>
    <w:rsid w:val="00301440"/>
    <w:rsid w:val="00301674"/>
    <w:rsid w:val="003019ED"/>
    <w:rsid w:val="003019F8"/>
    <w:rsid w:val="00301E0E"/>
    <w:rsid w:val="00301FD0"/>
    <w:rsid w:val="0030222A"/>
    <w:rsid w:val="00302398"/>
    <w:rsid w:val="003023BB"/>
    <w:rsid w:val="00302429"/>
    <w:rsid w:val="0030258A"/>
    <w:rsid w:val="00302644"/>
    <w:rsid w:val="00302768"/>
    <w:rsid w:val="003027ED"/>
    <w:rsid w:val="00302ACA"/>
    <w:rsid w:val="00302BE5"/>
    <w:rsid w:val="00302C77"/>
    <w:rsid w:val="00302C8C"/>
    <w:rsid w:val="00302D99"/>
    <w:rsid w:val="00302E4C"/>
    <w:rsid w:val="00302FB0"/>
    <w:rsid w:val="0030315B"/>
    <w:rsid w:val="003031EB"/>
    <w:rsid w:val="003032C8"/>
    <w:rsid w:val="00303320"/>
    <w:rsid w:val="00303352"/>
    <w:rsid w:val="00303379"/>
    <w:rsid w:val="00303470"/>
    <w:rsid w:val="00303487"/>
    <w:rsid w:val="003036D7"/>
    <w:rsid w:val="00303750"/>
    <w:rsid w:val="00303854"/>
    <w:rsid w:val="003038B0"/>
    <w:rsid w:val="003038D9"/>
    <w:rsid w:val="00303913"/>
    <w:rsid w:val="00303B4C"/>
    <w:rsid w:val="00303BA2"/>
    <w:rsid w:val="00303BE6"/>
    <w:rsid w:val="00303E31"/>
    <w:rsid w:val="00303E8D"/>
    <w:rsid w:val="00303F21"/>
    <w:rsid w:val="00303F5E"/>
    <w:rsid w:val="00303FB1"/>
    <w:rsid w:val="003040FC"/>
    <w:rsid w:val="0030411A"/>
    <w:rsid w:val="00304215"/>
    <w:rsid w:val="003042F4"/>
    <w:rsid w:val="00304557"/>
    <w:rsid w:val="003045A6"/>
    <w:rsid w:val="00304659"/>
    <w:rsid w:val="00304667"/>
    <w:rsid w:val="003047F2"/>
    <w:rsid w:val="00304895"/>
    <w:rsid w:val="00304959"/>
    <w:rsid w:val="00304B1C"/>
    <w:rsid w:val="00304D54"/>
    <w:rsid w:val="00304DBD"/>
    <w:rsid w:val="00304DE6"/>
    <w:rsid w:val="00305022"/>
    <w:rsid w:val="00305186"/>
    <w:rsid w:val="00305403"/>
    <w:rsid w:val="0030578A"/>
    <w:rsid w:val="0030587A"/>
    <w:rsid w:val="00305887"/>
    <w:rsid w:val="003058DD"/>
    <w:rsid w:val="00305908"/>
    <w:rsid w:val="00305A22"/>
    <w:rsid w:val="00305AE7"/>
    <w:rsid w:val="00305C3D"/>
    <w:rsid w:val="00305D31"/>
    <w:rsid w:val="003060AF"/>
    <w:rsid w:val="00306230"/>
    <w:rsid w:val="003062FA"/>
    <w:rsid w:val="0030649E"/>
    <w:rsid w:val="003067B7"/>
    <w:rsid w:val="0030682A"/>
    <w:rsid w:val="0030693E"/>
    <w:rsid w:val="00306943"/>
    <w:rsid w:val="003069D8"/>
    <w:rsid w:val="00306A1F"/>
    <w:rsid w:val="00306E09"/>
    <w:rsid w:val="00306E49"/>
    <w:rsid w:val="00307083"/>
    <w:rsid w:val="0030721D"/>
    <w:rsid w:val="003074FF"/>
    <w:rsid w:val="003075E0"/>
    <w:rsid w:val="003076FB"/>
    <w:rsid w:val="00307869"/>
    <w:rsid w:val="003079A2"/>
    <w:rsid w:val="003079D6"/>
    <w:rsid w:val="00307A55"/>
    <w:rsid w:val="00307AEA"/>
    <w:rsid w:val="00307E79"/>
    <w:rsid w:val="00310264"/>
    <w:rsid w:val="00310359"/>
    <w:rsid w:val="00310397"/>
    <w:rsid w:val="00310403"/>
    <w:rsid w:val="00310423"/>
    <w:rsid w:val="00310427"/>
    <w:rsid w:val="00310684"/>
    <w:rsid w:val="003106E5"/>
    <w:rsid w:val="00310734"/>
    <w:rsid w:val="0031074A"/>
    <w:rsid w:val="00310870"/>
    <w:rsid w:val="0031097C"/>
    <w:rsid w:val="003109EB"/>
    <w:rsid w:val="00310B13"/>
    <w:rsid w:val="00310B4C"/>
    <w:rsid w:val="00310D47"/>
    <w:rsid w:val="00310D5E"/>
    <w:rsid w:val="00310F88"/>
    <w:rsid w:val="00311383"/>
    <w:rsid w:val="003113B8"/>
    <w:rsid w:val="003113EC"/>
    <w:rsid w:val="0031145C"/>
    <w:rsid w:val="0031150B"/>
    <w:rsid w:val="0031167F"/>
    <w:rsid w:val="00311722"/>
    <w:rsid w:val="0031180D"/>
    <w:rsid w:val="0031197A"/>
    <w:rsid w:val="00311993"/>
    <w:rsid w:val="00311AFA"/>
    <w:rsid w:val="00311BAE"/>
    <w:rsid w:val="00311D31"/>
    <w:rsid w:val="00311ED2"/>
    <w:rsid w:val="00312041"/>
    <w:rsid w:val="003120D4"/>
    <w:rsid w:val="003120EB"/>
    <w:rsid w:val="003122EA"/>
    <w:rsid w:val="00312321"/>
    <w:rsid w:val="0031235E"/>
    <w:rsid w:val="00312787"/>
    <w:rsid w:val="003127FA"/>
    <w:rsid w:val="00312812"/>
    <w:rsid w:val="00312876"/>
    <w:rsid w:val="0031289E"/>
    <w:rsid w:val="00312E7C"/>
    <w:rsid w:val="00312EC2"/>
    <w:rsid w:val="00312F4B"/>
    <w:rsid w:val="00312F6D"/>
    <w:rsid w:val="00312F74"/>
    <w:rsid w:val="0031309E"/>
    <w:rsid w:val="00313141"/>
    <w:rsid w:val="003131AB"/>
    <w:rsid w:val="00313268"/>
    <w:rsid w:val="003132C1"/>
    <w:rsid w:val="00313350"/>
    <w:rsid w:val="003134C5"/>
    <w:rsid w:val="00313852"/>
    <w:rsid w:val="00313997"/>
    <w:rsid w:val="003139CC"/>
    <w:rsid w:val="00313B9C"/>
    <w:rsid w:val="00313CF2"/>
    <w:rsid w:val="00313E00"/>
    <w:rsid w:val="0031409E"/>
    <w:rsid w:val="0031444A"/>
    <w:rsid w:val="0031457B"/>
    <w:rsid w:val="0031466B"/>
    <w:rsid w:val="0031478E"/>
    <w:rsid w:val="00314B0F"/>
    <w:rsid w:val="00314E04"/>
    <w:rsid w:val="00314F3E"/>
    <w:rsid w:val="0031527D"/>
    <w:rsid w:val="003154A6"/>
    <w:rsid w:val="003154D4"/>
    <w:rsid w:val="0031559B"/>
    <w:rsid w:val="003156C5"/>
    <w:rsid w:val="00315803"/>
    <w:rsid w:val="00315DBA"/>
    <w:rsid w:val="00315E5D"/>
    <w:rsid w:val="00315EA0"/>
    <w:rsid w:val="00316033"/>
    <w:rsid w:val="00316246"/>
    <w:rsid w:val="00316543"/>
    <w:rsid w:val="0031658A"/>
    <w:rsid w:val="00316846"/>
    <w:rsid w:val="00316875"/>
    <w:rsid w:val="0031698B"/>
    <w:rsid w:val="00316A28"/>
    <w:rsid w:val="00316AC6"/>
    <w:rsid w:val="00316C6C"/>
    <w:rsid w:val="00316D6A"/>
    <w:rsid w:val="00316D89"/>
    <w:rsid w:val="00317068"/>
    <w:rsid w:val="003170DE"/>
    <w:rsid w:val="0031712D"/>
    <w:rsid w:val="003171D1"/>
    <w:rsid w:val="00317422"/>
    <w:rsid w:val="00317492"/>
    <w:rsid w:val="003175EF"/>
    <w:rsid w:val="0031788D"/>
    <w:rsid w:val="003179AF"/>
    <w:rsid w:val="003179FF"/>
    <w:rsid w:val="00317A0D"/>
    <w:rsid w:val="00317A4D"/>
    <w:rsid w:val="00317B5E"/>
    <w:rsid w:val="00317B96"/>
    <w:rsid w:val="00317C1C"/>
    <w:rsid w:val="00317D56"/>
    <w:rsid w:val="00317D58"/>
    <w:rsid w:val="00317DE8"/>
    <w:rsid w:val="00317F59"/>
    <w:rsid w:val="0032004B"/>
    <w:rsid w:val="00320119"/>
    <w:rsid w:val="003201B8"/>
    <w:rsid w:val="0032024C"/>
    <w:rsid w:val="003204B0"/>
    <w:rsid w:val="0032058B"/>
    <w:rsid w:val="003205A9"/>
    <w:rsid w:val="003205BB"/>
    <w:rsid w:val="00320624"/>
    <w:rsid w:val="00320646"/>
    <w:rsid w:val="003206C3"/>
    <w:rsid w:val="00320981"/>
    <w:rsid w:val="00320A41"/>
    <w:rsid w:val="00320AD3"/>
    <w:rsid w:val="00320AD5"/>
    <w:rsid w:val="00320C38"/>
    <w:rsid w:val="00320C8D"/>
    <w:rsid w:val="00320E39"/>
    <w:rsid w:val="003210B0"/>
    <w:rsid w:val="003211A9"/>
    <w:rsid w:val="00321287"/>
    <w:rsid w:val="00321349"/>
    <w:rsid w:val="0032141B"/>
    <w:rsid w:val="003214A6"/>
    <w:rsid w:val="0032154E"/>
    <w:rsid w:val="003216EC"/>
    <w:rsid w:val="003216F2"/>
    <w:rsid w:val="00321958"/>
    <w:rsid w:val="00321A6A"/>
    <w:rsid w:val="00321EA7"/>
    <w:rsid w:val="003220C0"/>
    <w:rsid w:val="0032219A"/>
    <w:rsid w:val="00322228"/>
    <w:rsid w:val="00322478"/>
    <w:rsid w:val="00322574"/>
    <w:rsid w:val="0032269D"/>
    <w:rsid w:val="003227F1"/>
    <w:rsid w:val="00322863"/>
    <w:rsid w:val="00322904"/>
    <w:rsid w:val="00322A5B"/>
    <w:rsid w:val="00322A8A"/>
    <w:rsid w:val="00322B72"/>
    <w:rsid w:val="00322BA6"/>
    <w:rsid w:val="00322BF1"/>
    <w:rsid w:val="00322BF5"/>
    <w:rsid w:val="00322DCC"/>
    <w:rsid w:val="00322DDA"/>
    <w:rsid w:val="00322DE0"/>
    <w:rsid w:val="00322DEA"/>
    <w:rsid w:val="00323675"/>
    <w:rsid w:val="003236C2"/>
    <w:rsid w:val="00323775"/>
    <w:rsid w:val="0032378C"/>
    <w:rsid w:val="0032379F"/>
    <w:rsid w:val="00323E85"/>
    <w:rsid w:val="00324024"/>
    <w:rsid w:val="003241F8"/>
    <w:rsid w:val="003242C9"/>
    <w:rsid w:val="003243F1"/>
    <w:rsid w:val="003243F8"/>
    <w:rsid w:val="00324406"/>
    <w:rsid w:val="003244C8"/>
    <w:rsid w:val="00324621"/>
    <w:rsid w:val="0032475F"/>
    <w:rsid w:val="00324931"/>
    <w:rsid w:val="00324A05"/>
    <w:rsid w:val="00324A65"/>
    <w:rsid w:val="00324A7F"/>
    <w:rsid w:val="00324B15"/>
    <w:rsid w:val="00324B9C"/>
    <w:rsid w:val="00324BDF"/>
    <w:rsid w:val="00324F6F"/>
    <w:rsid w:val="00324F7A"/>
    <w:rsid w:val="0032505D"/>
    <w:rsid w:val="003253F5"/>
    <w:rsid w:val="0032546A"/>
    <w:rsid w:val="003254EA"/>
    <w:rsid w:val="0032550A"/>
    <w:rsid w:val="003258EB"/>
    <w:rsid w:val="00325A2E"/>
    <w:rsid w:val="00325B34"/>
    <w:rsid w:val="00325C9A"/>
    <w:rsid w:val="00325EB7"/>
    <w:rsid w:val="0032602B"/>
    <w:rsid w:val="003262F7"/>
    <w:rsid w:val="00326408"/>
    <w:rsid w:val="00326442"/>
    <w:rsid w:val="0032646F"/>
    <w:rsid w:val="003264CE"/>
    <w:rsid w:val="003264F4"/>
    <w:rsid w:val="0032651C"/>
    <w:rsid w:val="003267FD"/>
    <w:rsid w:val="00326B6E"/>
    <w:rsid w:val="00326DC5"/>
    <w:rsid w:val="00326DED"/>
    <w:rsid w:val="00326F05"/>
    <w:rsid w:val="00326F28"/>
    <w:rsid w:val="00326F87"/>
    <w:rsid w:val="00326FF8"/>
    <w:rsid w:val="0032708F"/>
    <w:rsid w:val="00327105"/>
    <w:rsid w:val="00327220"/>
    <w:rsid w:val="00327230"/>
    <w:rsid w:val="0032730C"/>
    <w:rsid w:val="003273FD"/>
    <w:rsid w:val="003274A0"/>
    <w:rsid w:val="0032762B"/>
    <w:rsid w:val="0032793C"/>
    <w:rsid w:val="003279E6"/>
    <w:rsid w:val="003279F0"/>
    <w:rsid w:val="00327B34"/>
    <w:rsid w:val="00327C78"/>
    <w:rsid w:val="00327E2A"/>
    <w:rsid w:val="0033001E"/>
    <w:rsid w:val="00330087"/>
    <w:rsid w:val="003301A7"/>
    <w:rsid w:val="00330246"/>
    <w:rsid w:val="0033028F"/>
    <w:rsid w:val="003303AC"/>
    <w:rsid w:val="00330401"/>
    <w:rsid w:val="00330480"/>
    <w:rsid w:val="00330565"/>
    <w:rsid w:val="003305B0"/>
    <w:rsid w:val="00330926"/>
    <w:rsid w:val="003309C3"/>
    <w:rsid w:val="00330C28"/>
    <w:rsid w:val="00330D1E"/>
    <w:rsid w:val="00330F43"/>
    <w:rsid w:val="00330FC2"/>
    <w:rsid w:val="00331073"/>
    <w:rsid w:val="003311AE"/>
    <w:rsid w:val="0033123E"/>
    <w:rsid w:val="00331298"/>
    <w:rsid w:val="00331377"/>
    <w:rsid w:val="0033138C"/>
    <w:rsid w:val="0033141F"/>
    <w:rsid w:val="00331624"/>
    <w:rsid w:val="0033187A"/>
    <w:rsid w:val="00331923"/>
    <w:rsid w:val="0033192F"/>
    <w:rsid w:val="00331A3D"/>
    <w:rsid w:val="00331B6E"/>
    <w:rsid w:val="00331BA1"/>
    <w:rsid w:val="00331F6E"/>
    <w:rsid w:val="00332033"/>
    <w:rsid w:val="0033206C"/>
    <w:rsid w:val="00332144"/>
    <w:rsid w:val="0033217D"/>
    <w:rsid w:val="003323A6"/>
    <w:rsid w:val="003323D3"/>
    <w:rsid w:val="00332494"/>
    <w:rsid w:val="0033293D"/>
    <w:rsid w:val="00332A1F"/>
    <w:rsid w:val="00332AF0"/>
    <w:rsid w:val="00333020"/>
    <w:rsid w:val="0033339D"/>
    <w:rsid w:val="003333D9"/>
    <w:rsid w:val="00333494"/>
    <w:rsid w:val="00333657"/>
    <w:rsid w:val="00333681"/>
    <w:rsid w:val="00333683"/>
    <w:rsid w:val="003337E0"/>
    <w:rsid w:val="00333822"/>
    <w:rsid w:val="00333A5F"/>
    <w:rsid w:val="00333C1B"/>
    <w:rsid w:val="00333D34"/>
    <w:rsid w:val="00333E01"/>
    <w:rsid w:val="00333E22"/>
    <w:rsid w:val="00333F01"/>
    <w:rsid w:val="003340BA"/>
    <w:rsid w:val="003342FF"/>
    <w:rsid w:val="0033445C"/>
    <w:rsid w:val="00334664"/>
    <w:rsid w:val="00334720"/>
    <w:rsid w:val="00334737"/>
    <w:rsid w:val="003347DF"/>
    <w:rsid w:val="003349EE"/>
    <w:rsid w:val="00334A16"/>
    <w:rsid w:val="00334F35"/>
    <w:rsid w:val="00335109"/>
    <w:rsid w:val="003351AF"/>
    <w:rsid w:val="003351EE"/>
    <w:rsid w:val="00335510"/>
    <w:rsid w:val="00335642"/>
    <w:rsid w:val="003356BD"/>
    <w:rsid w:val="0033576C"/>
    <w:rsid w:val="00335AA1"/>
    <w:rsid w:val="00335AA5"/>
    <w:rsid w:val="00336048"/>
    <w:rsid w:val="003361CD"/>
    <w:rsid w:val="003361F9"/>
    <w:rsid w:val="00336387"/>
    <w:rsid w:val="003363DB"/>
    <w:rsid w:val="00336446"/>
    <w:rsid w:val="003364D7"/>
    <w:rsid w:val="0033652C"/>
    <w:rsid w:val="0033657E"/>
    <w:rsid w:val="003365A0"/>
    <w:rsid w:val="00336C57"/>
    <w:rsid w:val="00336C97"/>
    <w:rsid w:val="00336CBD"/>
    <w:rsid w:val="00336D53"/>
    <w:rsid w:val="00336D9A"/>
    <w:rsid w:val="00337138"/>
    <w:rsid w:val="00337211"/>
    <w:rsid w:val="00337276"/>
    <w:rsid w:val="003372C1"/>
    <w:rsid w:val="003372C5"/>
    <w:rsid w:val="003372CD"/>
    <w:rsid w:val="00337512"/>
    <w:rsid w:val="003376C5"/>
    <w:rsid w:val="00337793"/>
    <w:rsid w:val="0033791D"/>
    <w:rsid w:val="00337C44"/>
    <w:rsid w:val="00337E9B"/>
    <w:rsid w:val="00337F98"/>
    <w:rsid w:val="00337FBA"/>
    <w:rsid w:val="0034014A"/>
    <w:rsid w:val="003403DF"/>
    <w:rsid w:val="00340726"/>
    <w:rsid w:val="003407C6"/>
    <w:rsid w:val="00340947"/>
    <w:rsid w:val="00340BD8"/>
    <w:rsid w:val="00340CF2"/>
    <w:rsid w:val="00340E10"/>
    <w:rsid w:val="00340F44"/>
    <w:rsid w:val="0034142F"/>
    <w:rsid w:val="003414D9"/>
    <w:rsid w:val="0034173B"/>
    <w:rsid w:val="0034174F"/>
    <w:rsid w:val="0034185E"/>
    <w:rsid w:val="00341AE6"/>
    <w:rsid w:val="00341BAC"/>
    <w:rsid w:val="00341DBB"/>
    <w:rsid w:val="00341E21"/>
    <w:rsid w:val="00341E5C"/>
    <w:rsid w:val="00341F14"/>
    <w:rsid w:val="00342057"/>
    <w:rsid w:val="00342070"/>
    <w:rsid w:val="003420C8"/>
    <w:rsid w:val="00342305"/>
    <w:rsid w:val="0034253F"/>
    <w:rsid w:val="00342621"/>
    <w:rsid w:val="003426A4"/>
    <w:rsid w:val="003426F9"/>
    <w:rsid w:val="0034288B"/>
    <w:rsid w:val="00342895"/>
    <w:rsid w:val="00342934"/>
    <w:rsid w:val="00342AEA"/>
    <w:rsid w:val="00342BA4"/>
    <w:rsid w:val="00342E22"/>
    <w:rsid w:val="00342EEC"/>
    <w:rsid w:val="00342F0A"/>
    <w:rsid w:val="0034311D"/>
    <w:rsid w:val="003432A0"/>
    <w:rsid w:val="00343422"/>
    <w:rsid w:val="003435B0"/>
    <w:rsid w:val="003437A2"/>
    <w:rsid w:val="00343924"/>
    <w:rsid w:val="00343A39"/>
    <w:rsid w:val="00343C09"/>
    <w:rsid w:val="00344165"/>
    <w:rsid w:val="0034425C"/>
    <w:rsid w:val="00344370"/>
    <w:rsid w:val="0034438B"/>
    <w:rsid w:val="003444AB"/>
    <w:rsid w:val="003445BC"/>
    <w:rsid w:val="0034464F"/>
    <w:rsid w:val="003446FC"/>
    <w:rsid w:val="003447B2"/>
    <w:rsid w:val="003447D7"/>
    <w:rsid w:val="0034485B"/>
    <w:rsid w:val="00344967"/>
    <w:rsid w:val="00344AE9"/>
    <w:rsid w:val="00344B8C"/>
    <w:rsid w:val="00344C12"/>
    <w:rsid w:val="00344D4C"/>
    <w:rsid w:val="00345172"/>
    <w:rsid w:val="003453D9"/>
    <w:rsid w:val="0034540E"/>
    <w:rsid w:val="0034542E"/>
    <w:rsid w:val="003454E2"/>
    <w:rsid w:val="00345704"/>
    <w:rsid w:val="0034572C"/>
    <w:rsid w:val="0034576F"/>
    <w:rsid w:val="00345782"/>
    <w:rsid w:val="0034584B"/>
    <w:rsid w:val="00345966"/>
    <w:rsid w:val="003459C4"/>
    <w:rsid w:val="00345A0B"/>
    <w:rsid w:val="00345A9C"/>
    <w:rsid w:val="00345B00"/>
    <w:rsid w:val="00345C45"/>
    <w:rsid w:val="00345C81"/>
    <w:rsid w:val="00345D00"/>
    <w:rsid w:val="00345D36"/>
    <w:rsid w:val="0034616E"/>
    <w:rsid w:val="003461D2"/>
    <w:rsid w:val="00346287"/>
    <w:rsid w:val="003463E5"/>
    <w:rsid w:val="00346837"/>
    <w:rsid w:val="0034689B"/>
    <w:rsid w:val="003468F4"/>
    <w:rsid w:val="003469B5"/>
    <w:rsid w:val="00346A2C"/>
    <w:rsid w:val="00346A62"/>
    <w:rsid w:val="00346BA8"/>
    <w:rsid w:val="00346D9B"/>
    <w:rsid w:val="00346FC6"/>
    <w:rsid w:val="00346FFD"/>
    <w:rsid w:val="0034727F"/>
    <w:rsid w:val="0034749D"/>
    <w:rsid w:val="00347552"/>
    <w:rsid w:val="003476CD"/>
    <w:rsid w:val="00347757"/>
    <w:rsid w:val="0034777B"/>
    <w:rsid w:val="0034785A"/>
    <w:rsid w:val="00347A37"/>
    <w:rsid w:val="00347FAB"/>
    <w:rsid w:val="003501DE"/>
    <w:rsid w:val="003502D6"/>
    <w:rsid w:val="00350582"/>
    <w:rsid w:val="003505A6"/>
    <w:rsid w:val="00350693"/>
    <w:rsid w:val="0035080E"/>
    <w:rsid w:val="0035081E"/>
    <w:rsid w:val="0035082F"/>
    <w:rsid w:val="00350867"/>
    <w:rsid w:val="0035087F"/>
    <w:rsid w:val="00350914"/>
    <w:rsid w:val="00350BC7"/>
    <w:rsid w:val="00351291"/>
    <w:rsid w:val="003512F5"/>
    <w:rsid w:val="00351493"/>
    <w:rsid w:val="00351571"/>
    <w:rsid w:val="0035158C"/>
    <w:rsid w:val="003515DA"/>
    <w:rsid w:val="0035164E"/>
    <w:rsid w:val="003517BF"/>
    <w:rsid w:val="003518A0"/>
    <w:rsid w:val="003518E3"/>
    <w:rsid w:val="00351938"/>
    <w:rsid w:val="0035215A"/>
    <w:rsid w:val="00352320"/>
    <w:rsid w:val="003523B1"/>
    <w:rsid w:val="00352570"/>
    <w:rsid w:val="00352626"/>
    <w:rsid w:val="00352677"/>
    <w:rsid w:val="00352A68"/>
    <w:rsid w:val="00352D6C"/>
    <w:rsid w:val="00352DB3"/>
    <w:rsid w:val="00352DE2"/>
    <w:rsid w:val="00352EA5"/>
    <w:rsid w:val="003533A1"/>
    <w:rsid w:val="003533D9"/>
    <w:rsid w:val="0035348C"/>
    <w:rsid w:val="00353533"/>
    <w:rsid w:val="00353585"/>
    <w:rsid w:val="003536AA"/>
    <w:rsid w:val="003536FC"/>
    <w:rsid w:val="00353B2A"/>
    <w:rsid w:val="00353B5B"/>
    <w:rsid w:val="00353BC5"/>
    <w:rsid w:val="00353BE7"/>
    <w:rsid w:val="00353CC4"/>
    <w:rsid w:val="00353D06"/>
    <w:rsid w:val="00353E83"/>
    <w:rsid w:val="00353F10"/>
    <w:rsid w:val="0035436D"/>
    <w:rsid w:val="003543ED"/>
    <w:rsid w:val="00354563"/>
    <w:rsid w:val="00354689"/>
    <w:rsid w:val="00354C8F"/>
    <w:rsid w:val="003550DC"/>
    <w:rsid w:val="003551A8"/>
    <w:rsid w:val="003551DB"/>
    <w:rsid w:val="0035524E"/>
    <w:rsid w:val="0035525F"/>
    <w:rsid w:val="003552CA"/>
    <w:rsid w:val="0035535D"/>
    <w:rsid w:val="00355383"/>
    <w:rsid w:val="003554FB"/>
    <w:rsid w:val="00355519"/>
    <w:rsid w:val="0035571B"/>
    <w:rsid w:val="003557D8"/>
    <w:rsid w:val="0035586E"/>
    <w:rsid w:val="003558C4"/>
    <w:rsid w:val="003559E3"/>
    <w:rsid w:val="00355A04"/>
    <w:rsid w:val="00355A20"/>
    <w:rsid w:val="00355D86"/>
    <w:rsid w:val="00355D99"/>
    <w:rsid w:val="00355FD8"/>
    <w:rsid w:val="00356005"/>
    <w:rsid w:val="0035606E"/>
    <w:rsid w:val="0035607E"/>
    <w:rsid w:val="003561B6"/>
    <w:rsid w:val="003565AC"/>
    <w:rsid w:val="003565CD"/>
    <w:rsid w:val="00356615"/>
    <w:rsid w:val="0035675A"/>
    <w:rsid w:val="00356874"/>
    <w:rsid w:val="003568A3"/>
    <w:rsid w:val="003568CD"/>
    <w:rsid w:val="00356A95"/>
    <w:rsid w:val="00356BCC"/>
    <w:rsid w:val="00356D08"/>
    <w:rsid w:val="00356DB7"/>
    <w:rsid w:val="00356F46"/>
    <w:rsid w:val="00357067"/>
    <w:rsid w:val="00357091"/>
    <w:rsid w:val="003570C0"/>
    <w:rsid w:val="00357119"/>
    <w:rsid w:val="0035712E"/>
    <w:rsid w:val="003572AC"/>
    <w:rsid w:val="00357330"/>
    <w:rsid w:val="0035741C"/>
    <w:rsid w:val="0035755A"/>
    <w:rsid w:val="003575F2"/>
    <w:rsid w:val="003578B1"/>
    <w:rsid w:val="00357A25"/>
    <w:rsid w:val="00357BEF"/>
    <w:rsid w:val="00357CC1"/>
    <w:rsid w:val="00357CEF"/>
    <w:rsid w:val="00357D08"/>
    <w:rsid w:val="00357D65"/>
    <w:rsid w:val="0036012F"/>
    <w:rsid w:val="00360160"/>
    <w:rsid w:val="00360320"/>
    <w:rsid w:val="00360387"/>
    <w:rsid w:val="00360596"/>
    <w:rsid w:val="003607DB"/>
    <w:rsid w:val="00360870"/>
    <w:rsid w:val="00360923"/>
    <w:rsid w:val="003609BA"/>
    <w:rsid w:val="00360A94"/>
    <w:rsid w:val="00360CAF"/>
    <w:rsid w:val="00360DC5"/>
    <w:rsid w:val="00360DEE"/>
    <w:rsid w:val="00360ECA"/>
    <w:rsid w:val="0036100D"/>
    <w:rsid w:val="003610BF"/>
    <w:rsid w:val="00361213"/>
    <w:rsid w:val="0036121C"/>
    <w:rsid w:val="00361440"/>
    <w:rsid w:val="003615B7"/>
    <w:rsid w:val="0036160C"/>
    <w:rsid w:val="00361C3F"/>
    <w:rsid w:val="00361C5A"/>
    <w:rsid w:val="00361D24"/>
    <w:rsid w:val="00361E02"/>
    <w:rsid w:val="00361F50"/>
    <w:rsid w:val="00361FE8"/>
    <w:rsid w:val="003620BB"/>
    <w:rsid w:val="003621B8"/>
    <w:rsid w:val="003621E1"/>
    <w:rsid w:val="003624DA"/>
    <w:rsid w:val="003624EF"/>
    <w:rsid w:val="003625E5"/>
    <w:rsid w:val="00362712"/>
    <w:rsid w:val="00362802"/>
    <w:rsid w:val="0036280E"/>
    <w:rsid w:val="00362ECA"/>
    <w:rsid w:val="00362ECD"/>
    <w:rsid w:val="00362FE3"/>
    <w:rsid w:val="00363012"/>
    <w:rsid w:val="0036307A"/>
    <w:rsid w:val="003630FB"/>
    <w:rsid w:val="00363346"/>
    <w:rsid w:val="00363459"/>
    <w:rsid w:val="003634D8"/>
    <w:rsid w:val="00363560"/>
    <w:rsid w:val="003637C7"/>
    <w:rsid w:val="00363874"/>
    <w:rsid w:val="00363884"/>
    <w:rsid w:val="003638F0"/>
    <w:rsid w:val="0036393C"/>
    <w:rsid w:val="003639A0"/>
    <w:rsid w:val="00363A3D"/>
    <w:rsid w:val="00363B7E"/>
    <w:rsid w:val="00363C1B"/>
    <w:rsid w:val="00363C80"/>
    <w:rsid w:val="00363D4D"/>
    <w:rsid w:val="00363E0F"/>
    <w:rsid w:val="00363EDF"/>
    <w:rsid w:val="00363F9D"/>
    <w:rsid w:val="00364290"/>
    <w:rsid w:val="003643CA"/>
    <w:rsid w:val="0036444D"/>
    <w:rsid w:val="003644A4"/>
    <w:rsid w:val="00364550"/>
    <w:rsid w:val="00364908"/>
    <w:rsid w:val="0036491A"/>
    <w:rsid w:val="00364A02"/>
    <w:rsid w:val="00364B65"/>
    <w:rsid w:val="00364BE6"/>
    <w:rsid w:val="00364CFB"/>
    <w:rsid w:val="00364E8A"/>
    <w:rsid w:val="00364E8C"/>
    <w:rsid w:val="00364E8E"/>
    <w:rsid w:val="003650B7"/>
    <w:rsid w:val="00365369"/>
    <w:rsid w:val="003655CF"/>
    <w:rsid w:val="00365681"/>
    <w:rsid w:val="00365704"/>
    <w:rsid w:val="003657BF"/>
    <w:rsid w:val="0036584C"/>
    <w:rsid w:val="00365914"/>
    <w:rsid w:val="00365D78"/>
    <w:rsid w:val="00365EAD"/>
    <w:rsid w:val="00365EC7"/>
    <w:rsid w:val="00365FBD"/>
    <w:rsid w:val="00365FC7"/>
    <w:rsid w:val="00366037"/>
    <w:rsid w:val="003660DB"/>
    <w:rsid w:val="003660E8"/>
    <w:rsid w:val="003661D6"/>
    <w:rsid w:val="00366319"/>
    <w:rsid w:val="0036635C"/>
    <w:rsid w:val="0036659A"/>
    <w:rsid w:val="003665DA"/>
    <w:rsid w:val="00366640"/>
    <w:rsid w:val="003666AD"/>
    <w:rsid w:val="0036671E"/>
    <w:rsid w:val="003667C4"/>
    <w:rsid w:val="003668AE"/>
    <w:rsid w:val="00366994"/>
    <w:rsid w:val="00366A10"/>
    <w:rsid w:val="00366D4D"/>
    <w:rsid w:val="00366D56"/>
    <w:rsid w:val="00366D7A"/>
    <w:rsid w:val="00366F1F"/>
    <w:rsid w:val="00366F43"/>
    <w:rsid w:val="003673D9"/>
    <w:rsid w:val="00367443"/>
    <w:rsid w:val="00367476"/>
    <w:rsid w:val="0036748B"/>
    <w:rsid w:val="003674D1"/>
    <w:rsid w:val="00367597"/>
    <w:rsid w:val="003677DC"/>
    <w:rsid w:val="00367914"/>
    <w:rsid w:val="00367C32"/>
    <w:rsid w:val="00367D99"/>
    <w:rsid w:val="00367E30"/>
    <w:rsid w:val="00367FEA"/>
    <w:rsid w:val="00370097"/>
    <w:rsid w:val="003700C4"/>
    <w:rsid w:val="00370236"/>
    <w:rsid w:val="0037052B"/>
    <w:rsid w:val="00370667"/>
    <w:rsid w:val="003706C8"/>
    <w:rsid w:val="003706E4"/>
    <w:rsid w:val="0037083C"/>
    <w:rsid w:val="00370853"/>
    <w:rsid w:val="003708E6"/>
    <w:rsid w:val="00370BFB"/>
    <w:rsid w:val="00370C6A"/>
    <w:rsid w:val="00370C96"/>
    <w:rsid w:val="00370D70"/>
    <w:rsid w:val="00370E4C"/>
    <w:rsid w:val="00370E59"/>
    <w:rsid w:val="00370F27"/>
    <w:rsid w:val="0037110C"/>
    <w:rsid w:val="0037118B"/>
    <w:rsid w:val="0037121F"/>
    <w:rsid w:val="0037126A"/>
    <w:rsid w:val="00371669"/>
    <w:rsid w:val="0037169E"/>
    <w:rsid w:val="00371713"/>
    <w:rsid w:val="003718E5"/>
    <w:rsid w:val="0037194B"/>
    <w:rsid w:val="00371A51"/>
    <w:rsid w:val="00371A6C"/>
    <w:rsid w:val="00371ABB"/>
    <w:rsid w:val="00371DB7"/>
    <w:rsid w:val="00371DCD"/>
    <w:rsid w:val="00371F90"/>
    <w:rsid w:val="00371FC2"/>
    <w:rsid w:val="00372102"/>
    <w:rsid w:val="0037230C"/>
    <w:rsid w:val="00372331"/>
    <w:rsid w:val="003724DA"/>
    <w:rsid w:val="00372510"/>
    <w:rsid w:val="0037253C"/>
    <w:rsid w:val="0037280A"/>
    <w:rsid w:val="0037292C"/>
    <w:rsid w:val="00372A4A"/>
    <w:rsid w:val="00372A81"/>
    <w:rsid w:val="00372A96"/>
    <w:rsid w:val="00372B60"/>
    <w:rsid w:val="00372EFB"/>
    <w:rsid w:val="0037315F"/>
    <w:rsid w:val="00373270"/>
    <w:rsid w:val="00373283"/>
    <w:rsid w:val="0037328E"/>
    <w:rsid w:val="003733A4"/>
    <w:rsid w:val="003733E3"/>
    <w:rsid w:val="00373672"/>
    <w:rsid w:val="0037375D"/>
    <w:rsid w:val="003737C1"/>
    <w:rsid w:val="00373849"/>
    <w:rsid w:val="00373973"/>
    <w:rsid w:val="003739B0"/>
    <w:rsid w:val="00373AF7"/>
    <w:rsid w:val="00373E2F"/>
    <w:rsid w:val="00373F56"/>
    <w:rsid w:val="00373F61"/>
    <w:rsid w:val="00374017"/>
    <w:rsid w:val="00374104"/>
    <w:rsid w:val="003741F9"/>
    <w:rsid w:val="0037432F"/>
    <w:rsid w:val="0037433A"/>
    <w:rsid w:val="00374466"/>
    <w:rsid w:val="00374486"/>
    <w:rsid w:val="0037457B"/>
    <w:rsid w:val="003745DD"/>
    <w:rsid w:val="0037462D"/>
    <w:rsid w:val="00374642"/>
    <w:rsid w:val="003748BC"/>
    <w:rsid w:val="00374BF3"/>
    <w:rsid w:val="00374EF4"/>
    <w:rsid w:val="00374F6C"/>
    <w:rsid w:val="00374FB3"/>
    <w:rsid w:val="003751D5"/>
    <w:rsid w:val="0037534B"/>
    <w:rsid w:val="00375480"/>
    <w:rsid w:val="00375505"/>
    <w:rsid w:val="003755F6"/>
    <w:rsid w:val="00375832"/>
    <w:rsid w:val="00375BB8"/>
    <w:rsid w:val="00375BE9"/>
    <w:rsid w:val="00375CB6"/>
    <w:rsid w:val="00375CBE"/>
    <w:rsid w:val="00375D82"/>
    <w:rsid w:val="003760D9"/>
    <w:rsid w:val="003760E7"/>
    <w:rsid w:val="0037617F"/>
    <w:rsid w:val="003761ED"/>
    <w:rsid w:val="00376235"/>
    <w:rsid w:val="003762CD"/>
    <w:rsid w:val="003762EF"/>
    <w:rsid w:val="003763CC"/>
    <w:rsid w:val="0037646C"/>
    <w:rsid w:val="0037671B"/>
    <w:rsid w:val="00376850"/>
    <w:rsid w:val="0037692F"/>
    <w:rsid w:val="00376A19"/>
    <w:rsid w:val="00376B55"/>
    <w:rsid w:val="00376E82"/>
    <w:rsid w:val="00377112"/>
    <w:rsid w:val="0037716A"/>
    <w:rsid w:val="003771E4"/>
    <w:rsid w:val="0037727F"/>
    <w:rsid w:val="003772EB"/>
    <w:rsid w:val="003773C4"/>
    <w:rsid w:val="0037742E"/>
    <w:rsid w:val="00377578"/>
    <w:rsid w:val="0037757A"/>
    <w:rsid w:val="003776BB"/>
    <w:rsid w:val="0037770A"/>
    <w:rsid w:val="0037773C"/>
    <w:rsid w:val="00377815"/>
    <w:rsid w:val="003779FC"/>
    <w:rsid w:val="00377E82"/>
    <w:rsid w:val="00377E92"/>
    <w:rsid w:val="00377F0C"/>
    <w:rsid w:val="00380013"/>
    <w:rsid w:val="003801B0"/>
    <w:rsid w:val="003801DA"/>
    <w:rsid w:val="0038026A"/>
    <w:rsid w:val="0038056F"/>
    <w:rsid w:val="00380657"/>
    <w:rsid w:val="00380723"/>
    <w:rsid w:val="00380755"/>
    <w:rsid w:val="00380A31"/>
    <w:rsid w:val="00380A3A"/>
    <w:rsid w:val="00380BF5"/>
    <w:rsid w:val="00380D95"/>
    <w:rsid w:val="003810F1"/>
    <w:rsid w:val="003812A3"/>
    <w:rsid w:val="00381383"/>
    <w:rsid w:val="00381567"/>
    <w:rsid w:val="003816DC"/>
    <w:rsid w:val="003817A6"/>
    <w:rsid w:val="0038182C"/>
    <w:rsid w:val="00381C04"/>
    <w:rsid w:val="00381C6A"/>
    <w:rsid w:val="00381D08"/>
    <w:rsid w:val="00381D0A"/>
    <w:rsid w:val="00381D3A"/>
    <w:rsid w:val="00381D41"/>
    <w:rsid w:val="00381EE2"/>
    <w:rsid w:val="00382123"/>
    <w:rsid w:val="00382388"/>
    <w:rsid w:val="00382488"/>
    <w:rsid w:val="003824F0"/>
    <w:rsid w:val="00382542"/>
    <w:rsid w:val="003825FC"/>
    <w:rsid w:val="0038271D"/>
    <w:rsid w:val="0038277D"/>
    <w:rsid w:val="003827ED"/>
    <w:rsid w:val="0038285A"/>
    <w:rsid w:val="00382888"/>
    <w:rsid w:val="003828C1"/>
    <w:rsid w:val="00382A85"/>
    <w:rsid w:val="00382BE1"/>
    <w:rsid w:val="00382CFE"/>
    <w:rsid w:val="00382EE1"/>
    <w:rsid w:val="00382F0E"/>
    <w:rsid w:val="003830A8"/>
    <w:rsid w:val="00383231"/>
    <w:rsid w:val="00383247"/>
    <w:rsid w:val="003833D0"/>
    <w:rsid w:val="00383488"/>
    <w:rsid w:val="0038348B"/>
    <w:rsid w:val="00383931"/>
    <w:rsid w:val="0038394A"/>
    <w:rsid w:val="00383A9B"/>
    <w:rsid w:val="00383AC5"/>
    <w:rsid w:val="00383B38"/>
    <w:rsid w:val="00383C3D"/>
    <w:rsid w:val="00383C42"/>
    <w:rsid w:val="00383CC2"/>
    <w:rsid w:val="00383D5F"/>
    <w:rsid w:val="00383DB1"/>
    <w:rsid w:val="00383DB7"/>
    <w:rsid w:val="00383F8F"/>
    <w:rsid w:val="003842D8"/>
    <w:rsid w:val="0038468B"/>
    <w:rsid w:val="003846BF"/>
    <w:rsid w:val="003846F2"/>
    <w:rsid w:val="00384936"/>
    <w:rsid w:val="00384941"/>
    <w:rsid w:val="00384ADB"/>
    <w:rsid w:val="00384D12"/>
    <w:rsid w:val="00384FC5"/>
    <w:rsid w:val="00384FC8"/>
    <w:rsid w:val="00384FCB"/>
    <w:rsid w:val="00385067"/>
    <w:rsid w:val="0038511B"/>
    <w:rsid w:val="003853D0"/>
    <w:rsid w:val="0038555D"/>
    <w:rsid w:val="0038570B"/>
    <w:rsid w:val="00385863"/>
    <w:rsid w:val="00385A50"/>
    <w:rsid w:val="00385A93"/>
    <w:rsid w:val="00385DE3"/>
    <w:rsid w:val="00385F2E"/>
    <w:rsid w:val="00385F98"/>
    <w:rsid w:val="00385FDF"/>
    <w:rsid w:val="0038612E"/>
    <w:rsid w:val="00386270"/>
    <w:rsid w:val="003863E0"/>
    <w:rsid w:val="0038642C"/>
    <w:rsid w:val="0038645D"/>
    <w:rsid w:val="0038649D"/>
    <w:rsid w:val="00386567"/>
    <w:rsid w:val="00386650"/>
    <w:rsid w:val="003866AA"/>
    <w:rsid w:val="0038679D"/>
    <w:rsid w:val="0038688A"/>
    <w:rsid w:val="0038689F"/>
    <w:rsid w:val="00386B0E"/>
    <w:rsid w:val="00386C7D"/>
    <w:rsid w:val="00386DB4"/>
    <w:rsid w:val="00386DD4"/>
    <w:rsid w:val="00386EE2"/>
    <w:rsid w:val="003870A1"/>
    <w:rsid w:val="0038738E"/>
    <w:rsid w:val="00387418"/>
    <w:rsid w:val="003875A8"/>
    <w:rsid w:val="003876A9"/>
    <w:rsid w:val="0038776E"/>
    <w:rsid w:val="0038796E"/>
    <w:rsid w:val="00387B03"/>
    <w:rsid w:val="00387C2D"/>
    <w:rsid w:val="00387CC5"/>
    <w:rsid w:val="00387DCD"/>
    <w:rsid w:val="00387DEE"/>
    <w:rsid w:val="00387E97"/>
    <w:rsid w:val="00387EC9"/>
    <w:rsid w:val="00387FF8"/>
    <w:rsid w:val="0039015B"/>
    <w:rsid w:val="0039021A"/>
    <w:rsid w:val="003902EA"/>
    <w:rsid w:val="00390307"/>
    <w:rsid w:val="003903C6"/>
    <w:rsid w:val="00390405"/>
    <w:rsid w:val="00390679"/>
    <w:rsid w:val="003906B3"/>
    <w:rsid w:val="003906E2"/>
    <w:rsid w:val="0039072A"/>
    <w:rsid w:val="00390732"/>
    <w:rsid w:val="003907B2"/>
    <w:rsid w:val="00390A23"/>
    <w:rsid w:val="00390D4F"/>
    <w:rsid w:val="00390DC8"/>
    <w:rsid w:val="00390E08"/>
    <w:rsid w:val="00390E7A"/>
    <w:rsid w:val="00390F48"/>
    <w:rsid w:val="0039101E"/>
    <w:rsid w:val="00391242"/>
    <w:rsid w:val="00391537"/>
    <w:rsid w:val="003916B9"/>
    <w:rsid w:val="00391859"/>
    <w:rsid w:val="00391898"/>
    <w:rsid w:val="00391A89"/>
    <w:rsid w:val="00391AF6"/>
    <w:rsid w:val="00391BD6"/>
    <w:rsid w:val="00391C95"/>
    <w:rsid w:val="00391EB7"/>
    <w:rsid w:val="0039200A"/>
    <w:rsid w:val="0039203E"/>
    <w:rsid w:val="003920F9"/>
    <w:rsid w:val="003922C3"/>
    <w:rsid w:val="003924BD"/>
    <w:rsid w:val="003924F2"/>
    <w:rsid w:val="0039251F"/>
    <w:rsid w:val="003925CF"/>
    <w:rsid w:val="003925E3"/>
    <w:rsid w:val="003927AC"/>
    <w:rsid w:val="00392804"/>
    <w:rsid w:val="00392877"/>
    <w:rsid w:val="0039296F"/>
    <w:rsid w:val="003929EA"/>
    <w:rsid w:val="003929F4"/>
    <w:rsid w:val="00392AD1"/>
    <w:rsid w:val="00392CA4"/>
    <w:rsid w:val="00392ED8"/>
    <w:rsid w:val="00392F52"/>
    <w:rsid w:val="00392FB7"/>
    <w:rsid w:val="0039322A"/>
    <w:rsid w:val="00393281"/>
    <w:rsid w:val="00393283"/>
    <w:rsid w:val="003937BD"/>
    <w:rsid w:val="003938BF"/>
    <w:rsid w:val="00393AE0"/>
    <w:rsid w:val="00393C4A"/>
    <w:rsid w:val="00393D3E"/>
    <w:rsid w:val="00393D66"/>
    <w:rsid w:val="00393DAC"/>
    <w:rsid w:val="00393E5A"/>
    <w:rsid w:val="00393F37"/>
    <w:rsid w:val="00394152"/>
    <w:rsid w:val="003941F5"/>
    <w:rsid w:val="003943AD"/>
    <w:rsid w:val="00394790"/>
    <w:rsid w:val="00394794"/>
    <w:rsid w:val="003948C6"/>
    <w:rsid w:val="003949B1"/>
    <w:rsid w:val="00394B18"/>
    <w:rsid w:val="00394B46"/>
    <w:rsid w:val="00394B91"/>
    <w:rsid w:val="00394C21"/>
    <w:rsid w:val="00394C4B"/>
    <w:rsid w:val="00394C9F"/>
    <w:rsid w:val="00394CED"/>
    <w:rsid w:val="00394DFB"/>
    <w:rsid w:val="00394F41"/>
    <w:rsid w:val="00394FF9"/>
    <w:rsid w:val="00395394"/>
    <w:rsid w:val="003953D9"/>
    <w:rsid w:val="0039543F"/>
    <w:rsid w:val="003956DE"/>
    <w:rsid w:val="003957A0"/>
    <w:rsid w:val="0039580E"/>
    <w:rsid w:val="00395C35"/>
    <w:rsid w:val="00395C9F"/>
    <w:rsid w:val="00395F63"/>
    <w:rsid w:val="003961F2"/>
    <w:rsid w:val="003964E8"/>
    <w:rsid w:val="0039659A"/>
    <w:rsid w:val="00396A22"/>
    <w:rsid w:val="00397087"/>
    <w:rsid w:val="0039711A"/>
    <w:rsid w:val="00397158"/>
    <w:rsid w:val="00397275"/>
    <w:rsid w:val="00397689"/>
    <w:rsid w:val="0039776F"/>
    <w:rsid w:val="003977E6"/>
    <w:rsid w:val="0039795B"/>
    <w:rsid w:val="00397B07"/>
    <w:rsid w:val="00397B31"/>
    <w:rsid w:val="00397CAD"/>
    <w:rsid w:val="00397E0F"/>
    <w:rsid w:val="00397E79"/>
    <w:rsid w:val="00397EA5"/>
    <w:rsid w:val="00397FD4"/>
    <w:rsid w:val="003A01F7"/>
    <w:rsid w:val="003A02A9"/>
    <w:rsid w:val="003A02EC"/>
    <w:rsid w:val="003A0759"/>
    <w:rsid w:val="003A0A26"/>
    <w:rsid w:val="003A0AEF"/>
    <w:rsid w:val="003A0B15"/>
    <w:rsid w:val="003A0D53"/>
    <w:rsid w:val="003A0D69"/>
    <w:rsid w:val="003A0E92"/>
    <w:rsid w:val="003A0F21"/>
    <w:rsid w:val="003A0FB5"/>
    <w:rsid w:val="003A1001"/>
    <w:rsid w:val="003A10C6"/>
    <w:rsid w:val="003A110C"/>
    <w:rsid w:val="003A112C"/>
    <w:rsid w:val="003A136B"/>
    <w:rsid w:val="003A1382"/>
    <w:rsid w:val="003A153E"/>
    <w:rsid w:val="003A15EA"/>
    <w:rsid w:val="003A18B7"/>
    <w:rsid w:val="003A1E40"/>
    <w:rsid w:val="003A1F2E"/>
    <w:rsid w:val="003A1F70"/>
    <w:rsid w:val="003A2091"/>
    <w:rsid w:val="003A20BF"/>
    <w:rsid w:val="003A22A0"/>
    <w:rsid w:val="003A2472"/>
    <w:rsid w:val="003A24E3"/>
    <w:rsid w:val="003A2501"/>
    <w:rsid w:val="003A26CF"/>
    <w:rsid w:val="003A29C6"/>
    <w:rsid w:val="003A2A2A"/>
    <w:rsid w:val="003A2A5C"/>
    <w:rsid w:val="003A2AEC"/>
    <w:rsid w:val="003A2F50"/>
    <w:rsid w:val="003A3097"/>
    <w:rsid w:val="003A30F5"/>
    <w:rsid w:val="003A3247"/>
    <w:rsid w:val="003A3284"/>
    <w:rsid w:val="003A36A2"/>
    <w:rsid w:val="003A382C"/>
    <w:rsid w:val="003A392A"/>
    <w:rsid w:val="003A3994"/>
    <w:rsid w:val="003A3B03"/>
    <w:rsid w:val="003A3C89"/>
    <w:rsid w:val="003A3D2C"/>
    <w:rsid w:val="003A3D3B"/>
    <w:rsid w:val="003A3D73"/>
    <w:rsid w:val="003A3E3F"/>
    <w:rsid w:val="003A3F36"/>
    <w:rsid w:val="003A3F90"/>
    <w:rsid w:val="003A4039"/>
    <w:rsid w:val="003A40B0"/>
    <w:rsid w:val="003A41A9"/>
    <w:rsid w:val="003A4322"/>
    <w:rsid w:val="003A434E"/>
    <w:rsid w:val="003A43D1"/>
    <w:rsid w:val="003A44BF"/>
    <w:rsid w:val="003A49DD"/>
    <w:rsid w:val="003A4A66"/>
    <w:rsid w:val="003A4E0A"/>
    <w:rsid w:val="003A4E14"/>
    <w:rsid w:val="003A4F74"/>
    <w:rsid w:val="003A5222"/>
    <w:rsid w:val="003A523A"/>
    <w:rsid w:val="003A528A"/>
    <w:rsid w:val="003A54C1"/>
    <w:rsid w:val="003A581B"/>
    <w:rsid w:val="003A5861"/>
    <w:rsid w:val="003A5A9A"/>
    <w:rsid w:val="003A5B81"/>
    <w:rsid w:val="003A5C9D"/>
    <w:rsid w:val="003A5D71"/>
    <w:rsid w:val="003A61FF"/>
    <w:rsid w:val="003A6218"/>
    <w:rsid w:val="003A62C8"/>
    <w:rsid w:val="003A6356"/>
    <w:rsid w:val="003A63CD"/>
    <w:rsid w:val="003A64DE"/>
    <w:rsid w:val="003A6603"/>
    <w:rsid w:val="003A66AF"/>
    <w:rsid w:val="003A67B2"/>
    <w:rsid w:val="003A67BF"/>
    <w:rsid w:val="003A699A"/>
    <w:rsid w:val="003A69D3"/>
    <w:rsid w:val="003A69FB"/>
    <w:rsid w:val="003A6B7A"/>
    <w:rsid w:val="003A6E1A"/>
    <w:rsid w:val="003A6E41"/>
    <w:rsid w:val="003A6E9F"/>
    <w:rsid w:val="003A7060"/>
    <w:rsid w:val="003A707A"/>
    <w:rsid w:val="003A7133"/>
    <w:rsid w:val="003A7485"/>
    <w:rsid w:val="003A75FE"/>
    <w:rsid w:val="003A797A"/>
    <w:rsid w:val="003A79C2"/>
    <w:rsid w:val="003A7B71"/>
    <w:rsid w:val="003A7E20"/>
    <w:rsid w:val="003A7E4E"/>
    <w:rsid w:val="003A7FF7"/>
    <w:rsid w:val="003B0153"/>
    <w:rsid w:val="003B0190"/>
    <w:rsid w:val="003B0210"/>
    <w:rsid w:val="003B0294"/>
    <w:rsid w:val="003B04E4"/>
    <w:rsid w:val="003B05B7"/>
    <w:rsid w:val="003B0655"/>
    <w:rsid w:val="003B0976"/>
    <w:rsid w:val="003B0989"/>
    <w:rsid w:val="003B0B98"/>
    <w:rsid w:val="003B0C70"/>
    <w:rsid w:val="003B0FA6"/>
    <w:rsid w:val="003B0FFE"/>
    <w:rsid w:val="003B106A"/>
    <w:rsid w:val="003B10B1"/>
    <w:rsid w:val="003B1204"/>
    <w:rsid w:val="003B129F"/>
    <w:rsid w:val="003B138F"/>
    <w:rsid w:val="003B13E2"/>
    <w:rsid w:val="003B13E3"/>
    <w:rsid w:val="003B151C"/>
    <w:rsid w:val="003B154F"/>
    <w:rsid w:val="003B1710"/>
    <w:rsid w:val="003B1719"/>
    <w:rsid w:val="003B1798"/>
    <w:rsid w:val="003B1975"/>
    <w:rsid w:val="003B1A25"/>
    <w:rsid w:val="003B1CFD"/>
    <w:rsid w:val="003B1D38"/>
    <w:rsid w:val="003B2205"/>
    <w:rsid w:val="003B22AB"/>
    <w:rsid w:val="003B2423"/>
    <w:rsid w:val="003B2495"/>
    <w:rsid w:val="003B24A6"/>
    <w:rsid w:val="003B24D8"/>
    <w:rsid w:val="003B24F4"/>
    <w:rsid w:val="003B24FF"/>
    <w:rsid w:val="003B271D"/>
    <w:rsid w:val="003B292E"/>
    <w:rsid w:val="003B2963"/>
    <w:rsid w:val="003B29E7"/>
    <w:rsid w:val="003B29E8"/>
    <w:rsid w:val="003B2F33"/>
    <w:rsid w:val="003B30FA"/>
    <w:rsid w:val="003B351E"/>
    <w:rsid w:val="003B3521"/>
    <w:rsid w:val="003B355D"/>
    <w:rsid w:val="003B35F3"/>
    <w:rsid w:val="003B3716"/>
    <w:rsid w:val="003B37B8"/>
    <w:rsid w:val="003B37BD"/>
    <w:rsid w:val="003B38C4"/>
    <w:rsid w:val="003B38FC"/>
    <w:rsid w:val="003B39A7"/>
    <w:rsid w:val="003B3B3C"/>
    <w:rsid w:val="003B3B87"/>
    <w:rsid w:val="003B3C68"/>
    <w:rsid w:val="003B3CA6"/>
    <w:rsid w:val="003B3DB7"/>
    <w:rsid w:val="003B3DD1"/>
    <w:rsid w:val="003B3F0F"/>
    <w:rsid w:val="003B3F41"/>
    <w:rsid w:val="003B3F56"/>
    <w:rsid w:val="003B3F7B"/>
    <w:rsid w:val="003B3FD4"/>
    <w:rsid w:val="003B4045"/>
    <w:rsid w:val="003B425C"/>
    <w:rsid w:val="003B42DA"/>
    <w:rsid w:val="003B42DC"/>
    <w:rsid w:val="003B4490"/>
    <w:rsid w:val="003B4524"/>
    <w:rsid w:val="003B4539"/>
    <w:rsid w:val="003B46F5"/>
    <w:rsid w:val="003B495B"/>
    <w:rsid w:val="003B49A0"/>
    <w:rsid w:val="003B4BB5"/>
    <w:rsid w:val="003B4BE0"/>
    <w:rsid w:val="003B4C53"/>
    <w:rsid w:val="003B4E4F"/>
    <w:rsid w:val="003B4E79"/>
    <w:rsid w:val="003B4FF4"/>
    <w:rsid w:val="003B500A"/>
    <w:rsid w:val="003B5034"/>
    <w:rsid w:val="003B503B"/>
    <w:rsid w:val="003B504B"/>
    <w:rsid w:val="003B5126"/>
    <w:rsid w:val="003B5576"/>
    <w:rsid w:val="003B557E"/>
    <w:rsid w:val="003B56B9"/>
    <w:rsid w:val="003B56E3"/>
    <w:rsid w:val="003B57DD"/>
    <w:rsid w:val="003B59F5"/>
    <w:rsid w:val="003B5CF8"/>
    <w:rsid w:val="003B5D96"/>
    <w:rsid w:val="003B5DEA"/>
    <w:rsid w:val="003B5F37"/>
    <w:rsid w:val="003B5F92"/>
    <w:rsid w:val="003B6131"/>
    <w:rsid w:val="003B62A1"/>
    <w:rsid w:val="003B64E6"/>
    <w:rsid w:val="003B6550"/>
    <w:rsid w:val="003B68BD"/>
    <w:rsid w:val="003B6CFD"/>
    <w:rsid w:val="003B6D73"/>
    <w:rsid w:val="003B6F98"/>
    <w:rsid w:val="003B708C"/>
    <w:rsid w:val="003B70D2"/>
    <w:rsid w:val="003B73A1"/>
    <w:rsid w:val="003B73F2"/>
    <w:rsid w:val="003B73FF"/>
    <w:rsid w:val="003B7429"/>
    <w:rsid w:val="003B76C2"/>
    <w:rsid w:val="003B776F"/>
    <w:rsid w:val="003B786B"/>
    <w:rsid w:val="003B7966"/>
    <w:rsid w:val="003B7A0B"/>
    <w:rsid w:val="003B7AF7"/>
    <w:rsid w:val="003B7F41"/>
    <w:rsid w:val="003B7F9E"/>
    <w:rsid w:val="003B7FA0"/>
    <w:rsid w:val="003C0237"/>
    <w:rsid w:val="003C052A"/>
    <w:rsid w:val="003C0609"/>
    <w:rsid w:val="003C073E"/>
    <w:rsid w:val="003C0812"/>
    <w:rsid w:val="003C0AC6"/>
    <w:rsid w:val="003C0CAB"/>
    <w:rsid w:val="003C0D49"/>
    <w:rsid w:val="003C122F"/>
    <w:rsid w:val="003C144E"/>
    <w:rsid w:val="003C1702"/>
    <w:rsid w:val="003C180E"/>
    <w:rsid w:val="003C18C0"/>
    <w:rsid w:val="003C1937"/>
    <w:rsid w:val="003C196C"/>
    <w:rsid w:val="003C1A36"/>
    <w:rsid w:val="003C1A89"/>
    <w:rsid w:val="003C1B5E"/>
    <w:rsid w:val="003C1B79"/>
    <w:rsid w:val="003C1FE0"/>
    <w:rsid w:val="003C20E3"/>
    <w:rsid w:val="003C21A5"/>
    <w:rsid w:val="003C223D"/>
    <w:rsid w:val="003C2264"/>
    <w:rsid w:val="003C25E9"/>
    <w:rsid w:val="003C2987"/>
    <w:rsid w:val="003C299B"/>
    <w:rsid w:val="003C2B5C"/>
    <w:rsid w:val="003C2BC6"/>
    <w:rsid w:val="003C2D87"/>
    <w:rsid w:val="003C2E5F"/>
    <w:rsid w:val="003C2EF1"/>
    <w:rsid w:val="003C30E0"/>
    <w:rsid w:val="003C30E6"/>
    <w:rsid w:val="003C3247"/>
    <w:rsid w:val="003C332C"/>
    <w:rsid w:val="003C35B3"/>
    <w:rsid w:val="003C36EA"/>
    <w:rsid w:val="003C379D"/>
    <w:rsid w:val="003C3A1B"/>
    <w:rsid w:val="003C3ACD"/>
    <w:rsid w:val="003C3B3E"/>
    <w:rsid w:val="003C3B56"/>
    <w:rsid w:val="003C3B7A"/>
    <w:rsid w:val="003C3BC3"/>
    <w:rsid w:val="003C3C00"/>
    <w:rsid w:val="003C3F30"/>
    <w:rsid w:val="003C3FDE"/>
    <w:rsid w:val="003C4164"/>
    <w:rsid w:val="003C4238"/>
    <w:rsid w:val="003C4273"/>
    <w:rsid w:val="003C4332"/>
    <w:rsid w:val="003C4493"/>
    <w:rsid w:val="003C4586"/>
    <w:rsid w:val="003C4675"/>
    <w:rsid w:val="003C469F"/>
    <w:rsid w:val="003C4711"/>
    <w:rsid w:val="003C47C9"/>
    <w:rsid w:val="003C47CE"/>
    <w:rsid w:val="003C4884"/>
    <w:rsid w:val="003C4959"/>
    <w:rsid w:val="003C4982"/>
    <w:rsid w:val="003C4AC5"/>
    <w:rsid w:val="003C4E4D"/>
    <w:rsid w:val="003C4F82"/>
    <w:rsid w:val="003C4FB7"/>
    <w:rsid w:val="003C51C9"/>
    <w:rsid w:val="003C523A"/>
    <w:rsid w:val="003C5704"/>
    <w:rsid w:val="003C5768"/>
    <w:rsid w:val="003C5780"/>
    <w:rsid w:val="003C57EA"/>
    <w:rsid w:val="003C5890"/>
    <w:rsid w:val="003C5ABA"/>
    <w:rsid w:val="003C5C1D"/>
    <w:rsid w:val="003C5C42"/>
    <w:rsid w:val="003C5C9C"/>
    <w:rsid w:val="003C5F11"/>
    <w:rsid w:val="003C6056"/>
    <w:rsid w:val="003C605D"/>
    <w:rsid w:val="003C6355"/>
    <w:rsid w:val="003C63E7"/>
    <w:rsid w:val="003C63EE"/>
    <w:rsid w:val="003C6406"/>
    <w:rsid w:val="003C6576"/>
    <w:rsid w:val="003C6734"/>
    <w:rsid w:val="003C673E"/>
    <w:rsid w:val="003C6AA3"/>
    <w:rsid w:val="003C6AD4"/>
    <w:rsid w:val="003C6AFF"/>
    <w:rsid w:val="003C6C93"/>
    <w:rsid w:val="003C6CD5"/>
    <w:rsid w:val="003C6D3B"/>
    <w:rsid w:val="003C6D9D"/>
    <w:rsid w:val="003C6FE0"/>
    <w:rsid w:val="003C7040"/>
    <w:rsid w:val="003C70DF"/>
    <w:rsid w:val="003C70EC"/>
    <w:rsid w:val="003C74B0"/>
    <w:rsid w:val="003C74E3"/>
    <w:rsid w:val="003C7933"/>
    <w:rsid w:val="003C7AA4"/>
    <w:rsid w:val="003C7ABC"/>
    <w:rsid w:val="003C7D22"/>
    <w:rsid w:val="003C7E09"/>
    <w:rsid w:val="003C7EEB"/>
    <w:rsid w:val="003C7FE6"/>
    <w:rsid w:val="003D0023"/>
    <w:rsid w:val="003D01DB"/>
    <w:rsid w:val="003D028C"/>
    <w:rsid w:val="003D047A"/>
    <w:rsid w:val="003D04AD"/>
    <w:rsid w:val="003D0514"/>
    <w:rsid w:val="003D05F1"/>
    <w:rsid w:val="003D0640"/>
    <w:rsid w:val="003D076D"/>
    <w:rsid w:val="003D0847"/>
    <w:rsid w:val="003D0A04"/>
    <w:rsid w:val="003D0A1C"/>
    <w:rsid w:val="003D0BB3"/>
    <w:rsid w:val="003D0C9B"/>
    <w:rsid w:val="003D0D38"/>
    <w:rsid w:val="003D0D53"/>
    <w:rsid w:val="003D0D8A"/>
    <w:rsid w:val="003D0F42"/>
    <w:rsid w:val="003D0F6F"/>
    <w:rsid w:val="003D0F93"/>
    <w:rsid w:val="003D1277"/>
    <w:rsid w:val="003D159E"/>
    <w:rsid w:val="003D1679"/>
    <w:rsid w:val="003D16F2"/>
    <w:rsid w:val="003D171F"/>
    <w:rsid w:val="003D17B2"/>
    <w:rsid w:val="003D1804"/>
    <w:rsid w:val="003D1ADD"/>
    <w:rsid w:val="003D1ADE"/>
    <w:rsid w:val="003D1AF6"/>
    <w:rsid w:val="003D1B47"/>
    <w:rsid w:val="003D1C7C"/>
    <w:rsid w:val="003D1CCE"/>
    <w:rsid w:val="003D1DAD"/>
    <w:rsid w:val="003D1DBC"/>
    <w:rsid w:val="003D1E43"/>
    <w:rsid w:val="003D1E99"/>
    <w:rsid w:val="003D1F0C"/>
    <w:rsid w:val="003D1F6D"/>
    <w:rsid w:val="003D2044"/>
    <w:rsid w:val="003D2125"/>
    <w:rsid w:val="003D23B8"/>
    <w:rsid w:val="003D23ED"/>
    <w:rsid w:val="003D243B"/>
    <w:rsid w:val="003D2494"/>
    <w:rsid w:val="003D249A"/>
    <w:rsid w:val="003D27A3"/>
    <w:rsid w:val="003D27CA"/>
    <w:rsid w:val="003D291F"/>
    <w:rsid w:val="003D2928"/>
    <w:rsid w:val="003D2A9C"/>
    <w:rsid w:val="003D2BAC"/>
    <w:rsid w:val="003D2DE3"/>
    <w:rsid w:val="003D2E99"/>
    <w:rsid w:val="003D2F65"/>
    <w:rsid w:val="003D2FCA"/>
    <w:rsid w:val="003D3002"/>
    <w:rsid w:val="003D30A9"/>
    <w:rsid w:val="003D3344"/>
    <w:rsid w:val="003D342E"/>
    <w:rsid w:val="003D345E"/>
    <w:rsid w:val="003D35A9"/>
    <w:rsid w:val="003D36A9"/>
    <w:rsid w:val="003D3767"/>
    <w:rsid w:val="003D37B5"/>
    <w:rsid w:val="003D383B"/>
    <w:rsid w:val="003D3A1E"/>
    <w:rsid w:val="003D3C31"/>
    <w:rsid w:val="003D4064"/>
    <w:rsid w:val="003D42D7"/>
    <w:rsid w:val="003D4353"/>
    <w:rsid w:val="003D4557"/>
    <w:rsid w:val="003D45DD"/>
    <w:rsid w:val="003D463D"/>
    <w:rsid w:val="003D4677"/>
    <w:rsid w:val="003D4744"/>
    <w:rsid w:val="003D47C1"/>
    <w:rsid w:val="003D4809"/>
    <w:rsid w:val="003D4888"/>
    <w:rsid w:val="003D4A3C"/>
    <w:rsid w:val="003D4A6E"/>
    <w:rsid w:val="003D4ABF"/>
    <w:rsid w:val="003D4BE6"/>
    <w:rsid w:val="003D4C6C"/>
    <w:rsid w:val="003D4C72"/>
    <w:rsid w:val="003D4C8A"/>
    <w:rsid w:val="003D4CA9"/>
    <w:rsid w:val="003D4F22"/>
    <w:rsid w:val="003D5198"/>
    <w:rsid w:val="003D51F3"/>
    <w:rsid w:val="003D5464"/>
    <w:rsid w:val="003D54D2"/>
    <w:rsid w:val="003D564C"/>
    <w:rsid w:val="003D5654"/>
    <w:rsid w:val="003D57B8"/>
    <w:rsid w:val="003D58FA"/>
    <w:rsid w:val="003D5B73"/>
    <w:rsid w:val="003D5BDD"/>
    <w:rsid w:val="003D5C07"/>
    <w:rsid w:val="003D5D20"/>
    <w:rsid w:val="003D5DE1"/>
    <w:rsid w:val="003D5DE8"/>
    <w:rsid w:val="003D5E38"/>
    <w:rsid w:val="003D5E6E"/>
    <w:rsid w:val="003D5F98"/>
    <w:rsid w:val="003D5F99"/>
    <w:rsid w:val="003D60EF"/>
    <w:rsid w:val="003D61C4"/>
    <w:rsid w:val="003D63F2"/>
    <w:rsid w:val="003D64EF"/>
    <w:rsid w:val="003D650E"/>
    <w:rsid w:val="003D6620"/>
    <w:rsid w:val="003D6642"/>
    <w:rsid w:val="003D6983"/>
    <w:rsid w:val="003D6AC8"/>
    <w:rsid w:val="003D6AE6"/>
    <w:rsid w:val="003D6BC5"/>
    <w:rsid w:val="003D6CC8"/>
    <w:rsid w:val="003D6E5B"/>
    <w:rsid w:val="003D6FF8"/>
    <w:rsid w:val="003D70BD"/>
    <w:rsid w:val="003D71B9"/>
    <w:rsid w:val="003D71C7"/>
    <w:rsid w:val="003D7303"/>
    <w:rsid w:val="003D734E"/>
    <w:rsid w:val="003D7714"/>
    <w:rsid w:val="003D7777"/>
    <w:rsid w:val="003D7831"/>
    <w:rsid w:val="003D794E"/>
    <w:rsid w:val="003D79A8"/>
    <w:rsid w:val="003D79B4"/>
    <w:rsid w:val="003D7AD7"/>
    <w:rsid w:val="003D7B97"/>
    <w:rsid w:val="003D7BF0"/>
    <w:rsid w:val="003D7DF4"/>
    <w:rsid w:val="003D7E0D"/>
    <w:rsid w:val="003D7E7D"/>
    <w:rsid w:val="003D7E93"/>
    <w:rsid w:val="003E00E6"/>
    <w:rsid w:val="003E0164"/>
    <w:rsid w:val="003E024B"/>
    <w:rsid w:val="003E0301"/>
    <w:rsid w:val="003E03E7"/>
    <w:rsid w:val="003E050C"/>
    <w:rsid w:val="003E05F2"/>
    <w:rsid w:val="003E06BB"/>
    <w:rsid w:val="003E07EE"/>
    <w:rsid w:val="003E0878"/>
    <w:rsid w:val="003E0A78"/>
    <w:rsid w:val="003E0A83"/>
    <w:rsid w:val="003E0EEC"/>
    <w:rsid w:val="003E106F"/>
    <w:rsid w:val="003E10BE"/>
    <w:rsid w:val="003E110B"/>
    <w:rsid w:val="003E11D5"/>
    <w:rsid w:val="003E1526"/>
    <w:rsid w:val="003E1664"/>
    <w:rsid w:val="003E17FB"/>
    <w:rsid w:val="003E18EB"/>
    <w:rsid w:val="003E1A95"/>
    <w:rsid w:val="003E1C31"/>
    <w:rsid w:val="003E1E03"/>
    <w:rsid w:val="003E1F1B"/>
    <w:rsid w:val="003E2013"/>
    <w:rsid w:val="003E2068"/>
    <w:rsid w:val="003E20A3"/>
    <w:rsid w:val="003E2156"/>
    <w:rsid w:val="003E2179"/>
    <w:rsid w:val="003E232A"/>
    <w:rsid w:val="003E25B4"/>
    <w:rsid w:val="003E27B8"/>
    <w:rsid w:val="003E2BBE"/>
    <w:rsid w:val="003E2CA7"/>
    <w:rsid w:val="003E2E47"/>
    <w:rsid w:val="003E2EF9"/>
    <w:rsid w:val="003E30C1"/>
    <w:rsid w:val="003E314F"/>
    <w:rsid w:val="003E321A"/>
    <w:rsid w:val="003E32C7"/>
    <w:rsid w:val="003E3371"/>
    <w:rsid w:val="003E3402"/>
    <w:rsid w:val="003E3726"/>
    <w:rsid w:val="003E3947"/>
    <w:rsid w:val="003E3A96"/>
    <w:rsid w:val="003E3AD4"/>
    <w:rsid w:val="003E3B50"/>
    <w:rsid w:val="003E3C93"/>
    <w:rsid w:val="003E3CEE"/>
    <w:rsid w:val="003E3F4B"/>
    <w:rsid w:val="003E3F7D"/>
    <w:rsid w:val="003E4340"/>
    <w:rsid w:val="003E449A"/>
    <w:rsid w:val="003E4586"/>
    <w:rsid w:val="003E45AD"/>
    <w:rsid w:val="003E461D"/>
    <w:rsid w:val="003E49C0"/>
    <w:rsid w:val="003E4CB6"/>
    <w:rsid w:val="003E4E2A"/>
    <w:rsid w:val="003E4E4D"/>
    <w:rsid w:val="003E4E73"/>
    <w:rsid w:val="003E4FA7"/>
    <w:rsid w:val="003E4FFC"/>
    <w:rsid w:val="003E5159"/>
    <w:rsid w:val="003E51B9"/>
    <w:rsid w:val="003E5205"/>
    <w:rsid w:val="003E542A"/>
    <w:rsid w:val="003E54EB"/>
    <w:rsid w:val="003E556D"/>
    <w:rsid w:val="003E5606"/>
    <w:rsid w:val="003E569C"/>
    <w:rsid w:val="003E57F7"/>
    <w:rsid w:val="003E5860"/>
    <w:rsid w:val="003E5884"/>
    <w:rsid w:val="003E5909"/>
    <w:rsid w:val="003E5988"/>
    <w:rsid w:val="003E59B2"/>
    <w:rsid w:val="003E5A11"/>
    <w:rsid w:val="003E5A2F"/>
    <w:rsid w:val="003E5B31"/>
    <w:rsid w:val="003E5BDA"/>
    <w:rsid w:val="003E5C5F"/>
    <w:rsid w:val="003E5E9C"/>
    <w:rsid w:val="003E5FEC"/>
    <w:rsid w:val="003E6209"/>
    <w:rsid w:val="003E628E"/>
    <w:rsid w:val="003E62C1"/>
    <w:rsid w:val="003E63B4"/>
    <w:rsid w:val="003E6481"/>
    <w:rsid w:val="003E648C"/>
    <w:rsid w:val="003E6581"/>
    <w:rsid w:val="003E67FF"/>
    <w:rsid w:val="003E6825"/>
    <w:rsid w:val="003E684D"/>
    <w:rsid w:val="003E6E1A"/>
    <w:rsid w:val="003E6ECD"/>
    <w:rsid w:val="003E6F3C"/>
    <w:rsid w:val="003E704A"/>
    <w:rsid w:val="003E70C6"/>
    <w:rsid w:val="003E71D1"/>
    <w:rsid w:val="003E72A5"/>
    <w:rsid w:val="003E753B"/>
    <w:rsid w:val="003E778A"/>
    <w:rsid w:val="003E77A2"/>
    <w:rsid w:val="003E77EB"/>
    <w:rsid w:val="003E7807"/>
    <w:rsid w:val="003E7837"/>
    <w:rsid w:val="003E792C"/>
    <w:rsid w:val="003E79DA"/>
    <w:rsid w:val="003E7BD9"/>
    <w:rsid w:val="003E7F77"/>
    <w:rsid w:val="003F0015"/>
    <w:rsid w:val="003F00C2"/>
    <w:rsid w:val="003F0189"/>
    <w:rsid w:val="003F0278"/>
    <w:rsid w:val="003F03A0"/>
    <w:rsid w:val="003F0467"/>
    <w:rsid w:val="003F04EE"/>
    <w:rsid w:val="003F04FD"/>
    <w:rsid w:val="003F0617"/>
    <w:rsid w:val="003F06D4"/>
    <w:rsid w:val="003F0795"/>
    <w:rsid w:val="003F087B"/>
    <w:rsid w:val="003F09CD"/>
    <w:rsid w:val="003F0F92"/>
    <w:rsid w:val="003F1117"/>
    <w:rsid w:val="003F1187"/>
    <w:rsid w:val="003F121D"/>
    <w:rsid w:val="003F13E7"/>
    <w:rsid w:val="003F15AF"/>
    <w:rsid w:val="003F169A"/>
    <w:rsid w:val="003F18DE"/>
    <w:rsid w:val="003F197B"/>
    <w:rsid w:val="003F19F5"/>
    <w:rsid w:val="003F1A9E"/>
    <w:rsid w:val="003F1AAA"/>
    <w:rsid w:val="003F1AD1"/>
    <w:rsid w:val="003F1FEB"/>
    <w:rsid w:val="003F2070"/>
    <w:rsid w:val="003F23A2"/>
    <w:rsid w:val="003F259C"/>
    <w:rsid w:val="003F262B"/>
    <w:rsid w:val="003F26D5"/>
    <w:rsid w:val="003F276E"/>
    <w:rsid w:val="003F27B5"/>
    <w:rsid w:val="003F27F4"/>
    <w:rsid w:val="003F27F7"/>
    <w:rsid w:val="003F2892"/>
    <w:rsid w:val="003F2998"/>
    <w:rsid w:val="003F2A7C"/>
    <w:rsid w:val="003F2CD7"/>
    <w:rsid w:val="003F2EF9"/>
    <w:rsid w:val="003F303A"/>
    <w:rsid w:val="003F309C"/>
    <w:rsid w:val="003F321A"/>
    <w:rsid w:val="003F32EF"/>
    <w:rsid w:val="003F3367"/>
    <w:rsid w:val="003F35A5"/>
    <w:rsid w:val="003F36B6"/>
    <w:rsid w:val="003F38A0"/>
    <w:rsid w:val="003F38A9"/>
    <w:rsid w:val="003F3980"/>
    <w:rsid w:val="003F3E11"/>
    <w:rsid w:val="003F4113"/>
    <w:rsid w:val="003F4381"/>
    <w:rsid w:val="003F46EC"/>
    <w:rsid w:val="003F47CA"/>
    <w:rsid w:val="003F4819"/>
    <w:rsid w:val="003F4971"/>
    <w:rsid w:val="003F499B"/>
    <w:rsid w:val="003F4D28"/>
    <w:rsid w:val="003F4F0E"/>
    <w:rsid w:val="003F4FB0"/>
    <w:rsid w:val="003F5233"/>
    <w:rsid w:val="003F52FD"/>
    <w:rsid w:val="003F5356"/>
    <w:rsid w:val="003F5676"/>
    <w:rsid w:val="003F5AB0"/>
    <w:rsid w:val="003F5B92"/>
    <w:rsid w:val="003F5CD1"/>
    <w:rsid w:val="003F5F8C"/>
    <w:rsid w:val="003F6054"/>
    <w:rsid w:val="003F60D0"/>
    <w:rsid w:val="003F60F3"/>
    <w:rsid w:val="003F6170"/>
    <w:rsid w:val="003F62CB"/>
    <w:rsid w:val="003F64B5"/>
    <w:rsid w:val="003F65F7"/>
    <w:rsid w:val="003F6727"/>
    <w:rsid w:val="003F677A"/>
    <w:rsid w:val="003F6A8C"/>
    <w:rsid w:val="003F6AB0"/>
    <w:rsid w:val="003F6C25"/>
    <w:rsid w:val="003F6D94"/>
    <w:rsid w:val="003F6E04"/>
    <w:rsid w:val="003F6E34"/>
    <w:rsid w:val="003F6E89"/>
    <w:rsid w:val="003F6EEA"/>
    <w:rsid w:val="003F6FD5"/>
    <w:rsid w:val="003F7001"/>
    <w:rsid w:val="003F7240"/>
    <w:rsid w:val="003F7251"/>
    <w:rsid w:val="003F7317"/>
    <w:rsid w:val="003F7657"/>
    <w:rsid w:val="003F76D4"/>
    <w:rsid w:val="003F76F2"/>
    <w:rsid w:val="003F77A4"/>
    <w:rsid w:val="003F77EA"/>
    <w:rsid w:val="003F7C2D"/>
    <w:rsid w:val="00400014"/>
    <w:rsid w:val="00400196"/>
    <w:rsid w:val="004001DE"/>
    <w:rsid w:val="00400208"/>
    <w:rsid w:val="004003F7"/>
    <w:rsid w:val="00400425"/>
    <w:rsid w:val="00400661"/>
    <w:rsid w:val="0040097D"/>
    <w:rsid w:val="00400A3E"/>
    <w:rsid w:val="00401085"/>
    <w:rsid w:val="004011EE"/>
    <w:rsid w:val="0040123B"/>
    <w:rsid w:val="004015C8"/>
    <w:rsid w:val="00401664"/>
    <w:rsid w:val="004018E0"/>
    <w:rsid w:val="00401AB2"/>
    <w:rsid w:val="00401ADE"/>
    <w:rsid w:val="00401AFC"/>
    <w:rsid w:val="00401F18"/>
    <w:rsid w:val="00401FA4"/>
    <w:rsid w:val="00401FDA"/>
    <w:rsid w:val="00402115"/>
    <w:rsid w:val="004021C3"/>
    <w:rsid w:val="004023EB"/>
    <w:rsid w:val="00402401"/>
    <w:rsid w:val="00402461"/>
    <w:rsid w:val="0040255D"/>
    <w:rsid w:val="0040258D"/>
    <w:rsid w:val="004028A8"/>
    <w:rsid w:val="0040290D"/>
    <w:rsid w:val="0040293D"/>
    <w:rsid w:val="00402A0D"/>
    <w:rsid w:val="00402A30"/>
    <w:rsid w:val="00402BFA"/>
    <w:rsid w:val="00402C58"/>
    <w:rsid w:val="00402C8F"/>
    <w:rsid w:val="00402DF1"/>
    <w:rsid w:val="004030DC"/>
    <w:rsid w:val="004032A1"/>
    <w:rsid w:val="004034E0"/>
    <w:rsid w:val="0040353A"/>
    <w:rsid w:val="00403971"/>
    <w:rsid w:val="00403BD5"/>
    <w:rsid w:val="00403C2D"/>
    <w:rsid w:val="00403D69"/>
    <w:rsid w:val="00403E84"/>
    <w:rsid w:val="00404015"/>
    <w:rsid w:val="004040ED"/>
    <w:rsid w:val="00404381"/>
    <w:rsid w:val="0040439D"/>
    <w:rsid w:val="00404785"/>
    <w:rsid w:val="004049E8"/>
    <w:rsid w:val="00404AFD"/>
    <w:rsid w:val="00404E72"/>
    <w:rsid w:val="00404ED2"/>
    <w:rsid w:val="00404F34"/>
    <w:rsid w:val="00404F6E"/>
    <w:rsid w:val="00404FCC"/>
    <w:rsid w:val="00405037"/>
    <w:rsid w:val="004050FC"/>
    <w:rsid w:val="00405309"/>
    <w:rsid w:val="0040541E"/>
    <w:rsid w:val="004054C7"/>
    <w:rsid w:val="00405576"/>
    <w:rsid w:val="00405589"/>
    <w:rsid w:val="00405724"/>
    <w:rsid w:val="00405766"/>
    <w:rsid w:val="004057B8"/>
    <w:rsid w:val="004058FB"/>
    <w:rsid w:val="00405ACC"/>
    <w:rsid w:val="00405AED"/>
    <w:rsid w:val="00405B79"/>
    <w:rsid w:val="00405BBD"/>
    <w:rsid w:val="004060DE"/>
    <w:rsid w:val="004061AF"/>
    <w:rsid w:val="004061E4"/>
    <w:rsid w:val="004062C1"/>
    <w:rsid w:val="004062FB"/>
    <w:rsid w:val="004063B1"/>
    <w:rsid w:val="00406414"/>
    <w:rsid w:val="00406651"/>
    <w:rsid w:val="004067E1"/>
    <w:rsid w:val="00406869"/>
    <w:rsid w:val="004069E9"/>
    <w:rsid w:val="00406A05"/>
    <w:rsid w:val="00406A33"/>
    <w:rsid w:val="00406B8D"/>
    <w:rsid w:val="00406BCF"/>
    <w:rsid w:val="00406D11"/>
    <w:rsid w:val="00406D5E"/>
    <w:rsid w:val="00406F94"/>
    <w:rsid w:val="00406FCA"/>
    <w:rsid w:val="00407223"/>
    <w:rsid w:val="0040751A"/>
    <w:rsid w:val="004077D6"/>
    <w:rsid w:val="00407806"/>
    <w:rsid w:val="0040789B"/>
    <w:rsid w:val="0040792D"/>
    <w:rsid w:val="004079A7"/>
    <w:rsid w:val="00407A3E"/>
    <w:rsid w:val="00407B85"/>
    <w:rsid w:val="00407BC0"/>
    <w:rsid w:val="0041035F"/>
    <w:rsid w:val="004104B8"/>
    <w:rsid w:val="00410602"/>
    <w:rsid w:val="00410724"/>
    <w:rsid w:val="00410742"/>
    <w:rsid w:val="004108FC"/>
    <w:rsid w:val="0041091D"/>
    <w:rsid w:val="00410E20"/>
    <w:rsid w:val="00410FA0"/>
    <w:rsid w:val="00411034"/>
    <w:rsid w:val="004112D3"/>
    <w:rsid w:val="004113A8"/>
    <w:rsid w:val="004114E2"/>
    <w:rsid w:val="00411527"/>
    <w:rsid w:val="00411582"/>
    <w:rsid w:val="0041171A"/>
    <w:rsid w:val="004117C8"/>
    <w:rsid w:val="00411987"/>
    <w:rsid w:val="00411C80"/>
    <w:rsid w:val="00411FF0"/>
    <w:rsid w:val="004120C2"/>
    <w:rsid w:val="004120F0"/>
    <w:rsid w:val="004121E4"/>
    <w:rsid w:val="004121F1"/>
    <w:rsid w:val="0041223E"/>
    <w:rsid w:val="0041224B"/>
    <w:rsid w:val="00412258"/>
    <w:rsid w:val="0041227D"/>
    <w:rsid w:val="004122A0"/>
    <w:rsid w:val="0041230F"/>
    <w:rsid w:val="004123D6"/>
    <w:rsid w:val="00412465"/>
    <w:rsid w:val="004127A7"/>
    <w:rsid w:val="004127AD"/>
    <w:rsid w:val="004128A1"/>
    <w:rsid w:val="00412920"/>
    <w:rsid w:val="00412BC3"/>
    <w:rsid w:val="0041314E"/>
    <w:rsid w:val="004131F4"/>
    <w:rsid w:val="00413418"/>
    <w:rsid w:val="004134B2"/>
    <w:rsid w:val="00413B3C"/>
    <w:rsid w:val="00413C13"/>
    <w:rsid w:val="00413C25"/>
    <w:rsid w:val="00413D66"/>
    <w:rsid w:val="00413D84"/>
    <w:rsid w:val="00413DA0"/>
    <w:rsid w:val="00413DB6"/>
    <w:rsid w:val="00413E6F"/>
    <w:rsid w:val="00413E85"/>
    <w:rsid w:val="00413F68"/>
    <w:rsid w:val="004140CF"/>
    <w:rsid w:val="00414320"/>
    <w:rsid w:val="00414350"/>
    <w:rsid w:val="004143C7"/>
    <w:rsid w:val="004143CB"/>
    <w:rsid w:val="0041441B"/>
    <w:rsid w:val="00414457"/>
    <w:rsid w:val="00414495"/>
    <w:rsid w:val="0041451D"/>
    <w:rsid w:val="00414554"/>
    <w:rsid w:val="00414766"/>
    <w:rsid w:val="00414827"/>
    <w:rsid w:val="0041494B"/>
    <w:rsid w:val="00414A8F"/>
    <w:rsid w:val="00414AFB"/>
    <w:rsid w:val="00414B2F"/>
    <w:rsid w:val="00414B8E"/>
    <w:rsid w:val="00414CB1"/>
    <w:rsid w:val="00414CBE"/>
    <w:rsid w:val="00414F25"/>
    <w:rsid w:val="004151E7"/>
    <w:rsid w:val="004152B7"/>
    <w:rsid w:val="00415526"/>
    <w:rsid w:val="0041566D"/>
    <w:rsid w:val="004157F4"/>
    <w:rsid w:val="00415A1F"/>
    <w:rsid w:val="00415D8F"/>
    <w:rsid w:val="00415E36"/>
    <w:rsid w:val="00416167"/>
    <w:rsid w:val="00416263"/>
    <w:rsid w:val="004168AC"/>
    <w:rsid w:val="004169DF"/>
    <w:rsid w:val="00416A5B"/>
    <w:rsid w:val="00416DB2"/>
    <w:rsid w:val="00416ED9"/>
    <w:rsid w:val="00416FBE"/>
    <w:rsid w:val="00416FC6"/>
    <w:rsid w:val="00417125"/>
    <w:rsid w:val="00417187"/>
    <w:rsid w:val="004171F5"/>
    <w:rsid w:val="0041736A"/>
    <w:rsid w:val="00417386"/>
    <w:rsid w:val="00417416"/>
    <w:rsid w:val="0041761E"/>
    <w:rsid w:val="0041769B"/>
    <w:rsid w:val="004176F3"/>
    <w:rsid w:val="004177ED"/>
    <w:rsid w:val="00417908"/>
    <w:rsid w:val="004179A8"/>
    <w:rsid w:val="004179AB"/>
    <w:rsid w:val="00417A46"/>
    <w:rsid w:val="00417A8D"/>
    <w:rsid w:val="00417C1C"/>
    <w:rsid w:val="00417CAB"/>
    <w:rsid w:val="00417D63"/>
    <w:rsid w:val="00417D85"/>
    <w:rsid w:val="00417DCF"/>
    <w:rsid w:val="00417E1A"/>
    <w:rsid w:val="00417F5C"/>
    <w:rsid w:val="00417FA0"/>
    <w:rsid w:val="00417FA1"/>
    <w:rsid w:val="0042007D"/>
    <w:rsid w:val="004200CE"/>
    <w:rsid w:val="00420372"/>
    <w:rsid w:val="004203EC"/>
    <w:rsid w:val="00420507"/>
    <w:rsid w:val="00420529"/>
    <w:rsid w:val="004206E1"/>
    <w:rsid w:val="00420821"/>
    <w:rsid w:val="00420B23"/>
    <w:rsid w:val="00420B7D"/>
    <w:rsid w:val="00420D56"/>
    <w:rsid w:val="00420F02"/>
    <w:rsid w:val="00421043"/>
    <w:rsid w:val="0042108A"/>
    <w:rsid w:val="004210D3"/>
    <w:rsid w:val="0042124A"/>
    <w:rsid w:val="00421280"/>
    <w:rsid w:val="00421293"/>
    <w:rsid w:val="00421304"/>
    <w:rsid w:val="004213ED"/>
    <w:rsid w:val="004214ED"/>
    <w:rsid w:val="004216CF"/>
    <w:rsid w:val="004216E1"/>
    <w:rsid w:val="00421713"/>
    <w:rsid w:val="00421ADB"/>
    <w:rsid w:val="00421B29"/>
    <w:rsid w:val="00421B69"/>
    <w:rsid w:val="00421B6F"/>
    <w:rsid w:val="00421E30"/>
    <w:rsid w:val="00421E6F"/>
    <w:rsid w:val="00422065"/>
    <w:rsid w:val="00422163"/>
    <w:rsid w:val="004221E7"/>
    <w:rsid w:val="00422378"/>
    <w:rsid w:val="0042242D"/>
    <w:rsid w:val="00422449"/>
    <w:rsid w:val="00422460"/>
    <w:rsid w:val="004224D8"/>
    <w:rsid w:val="00422514"/>
    <w:rsid w:val="004225B2"/>
    <w:rsid w:val="004225F3"/>
    <w:rsid w:val="0042277A"/>
    <w:rsid w:val="00422847"/>
    <w:rsid w:val="00422851"/>
    <w:rsid w:val="0042288D"/>
    <w:rsid w:val="004229EF"/>
    <w:rsid w:val="00422A24"/>
    <w:rsid w:val="00422ACA"/>
    <w:rsid w:val="00422B15"/>
    <w:rsid w:val="00422BC9"/>
    <w:rsid w:val="00422DD0"/>
    <w:rsid w:val="00422EBF"/>
    <w:rsid w:val="00422F3D"/>
    <w:rsid w:val="00422F87"/>
    <w:rsid w:val="00423243"/>
    <w:rsid w:val="00423417"/>
    <w:rsid w:val="00423451"/>
    <w:rsid w:val="00423478"/>
    <w:rsid w:val="004235D1"/>
    <w:rsid w:val="00423CB4"/>
    <w:rsid w:val="00423D65"/>
    <w:rsid w:val="00423F11"/>
    <w:rsid w:val="00423F17"/>
    <w:rsid w:val="00423FAC"/>
    <w:rsid w:val="00424245"/>
    <w:rsid w:val="004243C8"/>
    <w:rsid w:val="0042449B"/>
    <w:rsid w:val="00424659"/>
    <w:rsid w:val="0042476B"/>
    <w:rsid w:val="00424966"/>
    <w:rsid w:val="00424B48"/>
    <w:rsid w:val="00424B9E"/>
    <w:rsid w:val="00424C0F"/>
    <w:rsid w:val="00424DC0"/>
    <w:rsid w:val="00424E6C"/>
    <w:rsid w:val="00424EEF"/>
    <w:rsid w:val="00424EFA"/>
    <w:rsid w:val="00424F4D"/>
    <w:rsid w:val="00425192"/>
    <w:rsid w:val="00425390"/>
    <w:rsid w:val="004254C5"/>
    <w:rsid w:val="00425675"/>
    <w:rsid w:val="0042567E"/>
    <w:rsid w:val="00425700"/>
    <w:rsid w:val="0042575E"/>
    <w:rsid w:val="004257CA"/>
    <w:rsid w:val="004259DC"/>
    <w:rsid w:val="00425B02"/>
    <w:rsid w:val="00425B70"/>
    <w:rsid w:val="00425D6B"/>
    <w:rsid w:val="00425E19"/>
    <w:rsid w:val="00425E59"/>
    <w:rsid w:val="00425F08"/>
    <w:rsid w:val="00425FB7"/>
    <w:rsid w:val="00425FD4"/>
    <w:rsid w:val="0042606E"/>
    <w:rsid w:val="004263B2"/>
    <w:rsid w:val="00426496"/>
    <w:rsid w:val="0042663D"/>
    <w:rsid w:val="00426651"/>
    <w:rsid w:val="00426800"/>
    <w:rsid w:val="0042685E"/>
    <w:rsid w:val="00426864"/>
    <w:rsid w:val="00426935"/>
    <w:rsid w:val="0042694F"/>
    <w:rsid w:val="00426979"/>
    <w:rsid w:val="00426EB1"/>
    <w:rsid w:val="00426FB5"/>
    <w:rsid w:val="004270CA"/>
    <w:rsid w:val="004272FC"/>
    <w:rsid w:val="00427792"/>
    <w:rsid w:val="004278A0"/>
    <w:rsid w:val="004278F6"/>
    <w:rsid w:val="00427905"/>
    <w:rsid w:val="0042790C"/>
    <w:rsid w:val="00427ACA"/>
    <w:rsid w:val="00427ACD"/>
    <w:rsid w:val="00427BD8"/>
    <w:rsid w:val="00427D1E"/>
    <w:rsid w:val="00427E41"/>
    <w:rsid w:val="00427E8C"/>
    <w:rsid w:val="00427F00"/>
    <w:rsid w:val="00427F4A"/>
    <w:rsid w:val="00427F60"/>
    <w:rsid w:val="00430144"/>
    <w:rsid w:val="004305CB"/>
    <w:rsid w:val="00430682"/>
    <w:rsid w:val="00430685"/>
    <w:rsid w:val="004306B4"/>
    <w:rsid w:val="00430796"/>
    <w:rsid w:val="00430CC1"/>
    <w:rsid w:val="00430CC7"/>
    <w:rsid w:val="00430D02"/>
    <w:rsid w:val="00430EA5"/>
    <w:rsid w:val="00431050"/>
    <w:rsid w:val="00431185"/>
    <w:rsid w:val="0043119A"/>
    <w:rsid w:val="004311B3"/>
    <w:rsid w:val="004311BE"/>
    <w:rsid w:val="0043130C"/>
    <w:rsid w:val="00431395"/>
    <w:rsid w:val="004313C6"/>
    <w:rsid w:val="00431428"/>
    <w:rsid w:val="00431472"/>
    <w:rsid w:val="004314E7"/>
    <w:rsid w:val="0043150F"/>
    <w:rsid w:val="0043159F"/>
    <w:rsid w:val="004315AE"/>
    <w:rsid w:val="004317A4"/>
    <w:rsid w:val="004318FC"/>
    <w:rsid w:val="00431A72"/>
    <w:rsid w:val="00431A86"/>
    <w:rsid w:val="00431AF3"/>
    <w:rsid w:val="00431BF0"/>
    <w:rsid w:val="00431E18"/>
    <w:rsid w:val="00431F92"/>
    <w:rsid w:val="00431FDF"/>
    <w:rsid w:val="00432133"/>
    <w:rsid w:val="0043245D"/>
    <w:rsid w:val="00432572"/>
    <w:rsid w:val="004325DA"/>
    <w:rsid w:val="00432667"/>
    <w:rsid w:val="00432719"/>
    <w:rsid w:val="00432815"/>
    <w:rsid w:val="004328FE"/>
    <w:rsid w:val="00432994"/>
    <w:rsid w:val="00432B39"/>
    <w:rsid w:val="00432C34"/>
    <w:rsid w:val="00432EEF"/>
    <w:rsid w:val="00433132"/>
    <w:rsid w:val="0043316E"/>
    <w:rsid w:val="0043329D"/>
    <w:rsid w:val="0043361E"/>
    <w:rsid w:val="00433700"/>
    <w:rsid w:val="004337EF"/>
    <w:rsid w:val="00433935"/>
    <w:rsid w:val="004339AD"/>
    <w:rsid w:val="004339E3"/>
    <w:rsid w:val="00433A9F"/>
    <w:rsid w:val="00433AC3"/>
    <w:rsid w:val="00433C51"/>
    <w:rsid w:val="00433EEA"/>
    <w:rsid w:val="00433F71"/>
    <w:rsid w:val="00433FAF"/>
    <w:rsid w:val="00433FF6"/>
    <w:rsid w:val="0043400F"/>
    <w:rsid w:val="0043425B"/>
    <w:rsid w:val="00434435"/>
    <w:rsid w:val="004346D3"/>
    <w:rsid w:val="00434854"/>
    <w:rsid w:val="00434A21"/>
    <w:rsid w:val="00434A55"/>
    <w:rsid w:val="00434ACC"/>
    <w:rsid w:val="00434B7E"/>
    <w:rsid w:val="00434B82"/>
    <w:rsid w:val="00434C33"/>
    <w:rsid w:val="00434C53"/>
    <w:rsid w:val="00434C7D"/>
    <w:rsid w:val="00434CCE"/>
    <w:rsid w:val="0043508C"/>
    <w:rsid w:val="004350F6"/>
    <w:rsid w:val="0043513B"/>
    <w:rsid w:val="004351FA"/>
    <w:rsid w:val="00435462"/>
    <w:rsid w:val="004355FF"/>
    <w:rsid w:val="0043564F"/>
    <w:rsid w:val="004356B4"/>
    <w:rsid w:val="00435772"/>
    <w:rsid w:val="0043586C"/>
    <w:rsid w:val="004358C0"/>
    <w:rsid w:val="00435A5F"/>
    <w:rsid w:val="00435BE9"/>
    <w:rsid w:val="00435D71"/>
    <w:rsid w:val="00435E82"/>
    <w:rsid w:val="0043619B"/>
    <w:rsid w:val="00436210"/>
    <w:rsid w:val="004365B8"/>
    <w:rsid w:val="0043683C"/>
    <w:rsid w:val="0043688E"/>
    <w:rsid w:val="004368B9"/>
    <w:rsid w:val="004368EC"/>
    <w:rsid w:val="00436A5D"/>
    <w:rsid w:val="00436CCE"/>
    <w:rsid w:val="00436DA9"/>
    <w:rsid w:val="00436F9C"/>
    <w:rsid w:val="00437176"/>
    <w:rsid w:val="00437509"/>
    <w:rsid w:val="004375FF"/>
    <w:rsid w:val="00437610"/>
    <w:rsid w:val="00437827"/>
    <w:rsid w:val="004378AB"/>
    <w:rsid w:val="00437B74"/>
    <w:rsid w:val="00437BE4"/>
    <w:rsid w:val="00437DDF"/>
    <w:rsid w:val="00437EAA"/>
    <w:rsid w:val="00437EEC"/>
    <w:rsid w:val="00437FC6"/>
    <w:rsid w:val="004400C6"/>
    <w:rsid w:val="0044029B"/>
    <w:rsid w:val="004402C1"/>
    <w:rsid w:val="004402E7"/>
    <w:rsid w:val="004403A9"/>
    <w:rsid w:val="004403CA"/>
    <w:rsid w:val="004404F0"/>
    <w:rsid w:val="004407DE"/>
    <w:rsid w:val="0044085D"/>
    <w:rsid w:val="004409D4"/>
    <w:rsid w:val="00440B27"/>
    <w:rsid w:val="00440D3A"/>
    <w:rsid w:val="00440E29"/>
    <w:rsid w:val="00440EB6"/>
    <w:rsid w:val="00441090"/>
    <w:rsid w:val="004412FF"/>
    <w:rsid w:val="0044134D"/>
    <w:rsid w:val="00441532"/>
    <w:rsid w:val="00441552"/>
    <w:rsid w:val="00441608"/>
    <w:rsid w:val="00441643"/>
    <w:rsid w:val="00441652"/>
    <w:rsid w:val="004417D2"/>
    <w:rsid w:val="004418CC"/>
    <w:rsid w:val="00441925"/>
    <w:rsid w:val="00441948"/>
    <w:rsid w:val="00441D48"/>
    <w:rsid w:val="00441E46"/>
    <w:rsid w:val="00441ED8"/>
    <w:rsid w:val="00441F03"/>
    <w:rsid w:val="00442164"/>
    <w:rsid w:val="004422AA"/>
    <w:rsid w:val="004423E5"/>
    <w:rsid w:val="00442536"/>
    <w:rsid w:val="004425F2"/>
    <w:rsid w:val="00442603"/>
    <w:rsid w:val="004426EB"/>
    <w:rsid w:val="00442759"/>
    <w:rsid w:val="004427A4"/>
    <w:rsid w:val="004427CC"/>
    <w:rsid w:val="00442845"/>
    <w:rsid w:val="004428E1"/>
    <w:rsid w:val="00442902"/>
    <w:rsid w:val="004429AF"/>
    <w:rsid w:val="00442B53"/>
    <w:rsid w:val="00442B8F"/>
    <w:rsid w:val="00442F22"/>
    <w:rsid w:val="00442FDD"/>
    <w:rsid w:val="00443046"/>
    <w:rsid w:val="004431F2"/>
    <w:rsid w:val="0044332F"/>
    <w:rsid w:val="004433E8"/>
    <w:rsid w:val="00443595"/>
    <w:rsid w:val="0044360C"/>
    <w:rsid w:val="0044368C"/>
    <w:rsid w:val="004436BA"/>
    <w:rsid w:val="004436C0"/>
    <w:rsid w:val="004437C9"/>
    <w:rsid w:val="004438F9"/>
    <w:rsid w:val="00443C53"/>
    <w:rsid w:val="00443C8D"/>
    <w:rsid w:val="00443DC0"/>
    <w:rsid w:val="00443E10"/>
    <w:rsid w:val="00444024"/>
    <w:rsid w:val="004441D0"/>
    <w:rsid w:val="004441E0"/>
    <w:rsid w:val="0044420C"/>
    <w:rsid w:val="004442B6"/>
    <w:rsid w:val="00444308"/>
    <w:rsid w:val="004445A4"/>
    <w:rsid w:val="00444652"/>
    <w:rsid w:val="00444773"/>
    <w:rsid w:val="0044489A"/>
    <w:rsid w:val="0044489F"/>
    <w:rsid w:val="00444C62"/>
    <w:rsid w:val="00444C97"/>
    <w:rsid w:val="00444E67"/>
    <w:rsid w:val="00444EDF"/>
    <w:rsid w:val="00445087"/>
    <w:rsid w:val="0044515C"/>
    <w:rsid w:val="0044541B"/>
    <w:rsid w:val="00445476"/>
    <w:rsid w:val="004456CF"/>
    <w:rsid w:val="00445854"/>
    <w:rsid w:val="00445A00"/>
    <w:rsid w:val="00445AB7"/>
    <w:rsid w:val="00445D67"/>
    <w:rsid w:val="00445D87"/>
    <w:rsid w:val="00445E7C"/>
    <w:rsid w:val="00445EA8"/>
    <w:rsid w:val="00446081"/>
    <w:rsid w:val="004463E4"/>
    <w:rsid w:val="00446493"/>
    <w:rsid w:val="00446499"/>
    <w:rsid w:val="004467F9"/>
    <w:rsid w:val="0044688B"/>
    <w:rsid w:val="00446944"/>
    <w:rsid w:val="004469C5"/>
    <w:rsid w:val="004469FB"/>
    <w:rsid w:val="00446A4A"/>
    <w:rsid w:val="00446AA0"/>
    <w:rsid w:val="00446BD3"/>
    <w:rsid w:val="00446CDA"/>
    <w:rsid w:val="00446D09"/>
    <w:rsid w:val="00446FD9"/>
    <w:rsid w:val="004470CB"/>
    <w:rsid w:val="004471FA"/>
    <w:rsid w:val="00447287"/>
    <w:rsid w:val="0044737A"/>
    <w:rsid w:val="0044759B"/>
    <w:rsid w:val="004475BF"/>
    <w:rsid w:val="004475CE"/>
    <w:rsid w:val="004478E4"/>
    <w:rsid w:val="00447A65"/>
    <w:rsid w:val="00447B88"/>
    <w:rsid w:val="00447C1D"/>
    <w:rsid w:val="00447DFC"/>
    <w:rsid w:val="00447EA4"/>
    <w:rsid w:val="0045003F"/>
    <w:rsid w:val="00450135"/>
    <w:rsid w:val="00450217"/>
    <w:rsid w:val="0045039E"/>
    <w:rsid w:val="004503BF"/>
    <w:rsid w:val="004504A8"/>
    <w:rsid w:val="00450572"/>
    <w:rsid w:val="004506E3"/>
    <w:rsid w:val="00450768"/>
    <w:rsid w:val="00450795"/>
    <w:rsid w:val="00450A7C"/>
    <w:rsid w:val="00450C01"/>
    <w:rsid w:val="00450C71"/>
    <w:rsid w:val="00450D6F"/>
    <w:rsid w:val="00450DBC"/>
    <w:rsid w:val="00451202"/>
    <w:rsid w:val="004512CA"/>
    <w:rsid w:val="00451326"/>
    <w:rsid w:val="004513EF"/>
    <w:rsid w:val="00451601"/>
    <w:rsid w:val="0045169D"/>
    <w:rsid w:val="004516D6"/>
    <w:rsid w:val="004518E0"/>
    <w:rsid w:val="00451BE9"/>
    <w:rsid w:val="00451C9E"/>
    <w:rsid w:val="00451EE1"/>
    <w:rsid w:val="00451F55"/>
    <w:rsid w:val="00451FF2"/>
    <w:rsid w:val="004522AA"/>
    <w:rsid w:val="004522C5"/>
    <w:rsid w:val="00452304"/>
    <w:rsid w:val="0045232D"/>
    <w:rsid w:val="004523EB"/>
    <w:rsid w:val="004523F1"/>
    <w:rsid w:val="0045256E"/>
    <w:rsid w:val="004525E2"/>
    <w:rsid w:val="00452649"/>
    <w:rsid w:val="0045279B"/>
    <w:rsid w:val="004528B6"/>
    <w:rsid w:val="004528D4"/>
    <w:rsid w:val="00452986"/>
    <w:rsid w:val="00452E10"/>
    <w:rsid w:val="00452E9E"/>
    <w:rsid w:val="00452F95"/>
    <w:rsid w:val="00452FF4"/>
    <w:rsid w:val="0045304A"/>
    <w:rsid w:val="00453067"/>
    <w:rsid w:val="00453125"/>
    <w:rsid w:val="00453340"/>
    <w:rsid w:val="0045339F"/>
    <w:rsid w:val="00453425"/>
    <w:rsid w:val="004535CB"/>
    <w:rsid w:val="0045360D"/>
    <w:rsid w:val="004536F1"/>
    <w:rsid w:val="00453722"/>
    <w:rsid w:val="00453746"/>
    <w:rsid w:val="00453843"/>
    <w:rsid w:val="00453894"/>
    <w:rsid w:val="00453916"/>
    <w:rsid w:val="00453E80"/>
    <w:rsid w:val="00453E8F"/>
    <w:rsid w:val="00453F6C"/>
    <w:rsid w:val="00453FDC"/>
    <w:rsid w:val="00453FE9"/>
    <w:rsid w:val="00454025"/>
    <w:rsid w:val="004540F7"/>
    <w:rsid w:val="0045415D"/>
    <w:rsid w:val="004541B9"/>
    <w:rsid w:val="00454358"/>
    <w:rsid w:val="004543F7"/>
    <w:rsid w:val="004544DB"/>
    <w:rsid w:val="00454595"/>
    <w:rsid w:val="004545BE"/>
    <w:rsid w:val="004546A8"/>
    <w:rsid w:val="004548C0"/>
    <w:rsid w:val="004548FB"/>
    <w:rsid w:val="00454A52"/>
    <w:rsid w:val="00455019"/>
    <w:rsid w:val="00455495"/>
    <w:rsid w:val="004554C9"/>
    <w:rsid w:val="00455677"/>
    <w:rsid w:val="00455761"/>
    <w:rsid w:val="0045582F"/>
    <w:rsid w:val="004558FF"/>
    <w:rsid w:val="00455B17"/>
    <w:rsid w:val="00455C25"/>
    <w:rsid w:val="00455D6A"/>
    <w:rsid w:val="00455DD1"/>
    <w:rsid w:val="00455F2E"/>
    <w:rsid w:val="00456007"/>
    <w:rsid w:val="00456055"/>
    <w:rsid w:val="004562C9"/>
    <w:rsid w:val="00456686"/>
    <w:rsid w:val="0045683F"/>
    <w:rsid w:val="00456842"/>
    <w:rsid w:val="004569EF"/>
    <w:rsid w:val="00456AFA"/>
    <w:rsid w:val="00456C7C"/>
    <w:rsid w:val="00456D8A"/>
    <w:rsid w:val="00456ED5"/>
    <w:rsid w:val="00456FED"/>
    <w:rsid w:val="00457084"/>
    <w:rsid w:val="0045709E"/>
    <w:rsid w:val="0045713F"/>
    <w:rsid w:val="00457631"/>
    <w:rsid w:val="004579B3"/>
    <w:rsid w:val="00457C0A"/>
    <w:rsid w:val="00457C95"/>
    <w:rsid w:val="00457D3E"/>
    <w:rsid w:val="00457D69"/>
    <w:rsid w:val="00457DD1"/>
    <w:rsid w:val="00457DFA"/>
    <w:rsid w:val="00457E56"/>
    <w:rsid w:val="0046008C"/>
    <w:rsid w:val="00460236"/>
    <w:rsid w:val="00460376"/>
    <w:rsid w:val="0046045E"/>
    <w:rsid w:val="004604BF"/>
    <w:rsid w:val="0046051B"/>
    <w:rsid w:val="0046066C"/>
    <w:rsid w:val="004606E8"/>
    <w:rsid w:val="00460825"/>
    <w:rsid w:val="0046096C"/>
    <w:rsid w:val="00460A6B"/>
    <w:rsid w:val="00460E27"/>
    <w:rsid w:val="00460F4F"/>
    <w:rsid w:val="00461005"/>
    <w:rsid w:val="00461049"/>
    <w:rsid w:val="00461106"/>
    <w:rsid w:val="0046129E"/>
    <w:rsid w:val="00461482"/>
    <w:rsid w:val="0046151A"/>
    <w:rsid w:val="0046153A"/>
    <w:rsid w:val="00461735"/>
    <w:rsid w:val="00461864"/>
    <w:rsid w:val="00461A36"/>
    <w:rsid w:val="00461C1E"/>
    <w:rsid w:val="00461F59"/>
    <w:rsid w:val="0046214B"/>
    <w:rsid w:val="00462349"/>
    <w:rsid w:val="004624ED"/>
    <w:rsid w:val="00462585"/>
    <w:rsid w:val="004626C2"/>
    <w:rsid w:val="0046297A"/>
    <w:rsid w:val="004629B5"/>
    <w:rsid w:val="00462A6B"/>
    <w:rsid w:val="00462A81"/>
    <w:rsid w:val="00462C1D"/>
    <w:rsid w:val="00462C59"/>
    <w:rsid w:val="00462C7A"/>
    <w:rsid w:val="00462CD6"/>
    <w:rsid w:val="00462D48"/>
    <w:rsid w:val="00462EBC"/>
    <w:rsid w:val="004634D6"/>
    <w:rsid w:val="004634F0"/>
    <w:rsid w:val="00463749"/>
    <w:rsid w:val="0046398F"/>
    <w:rsid w:val="00463B90"/>
    <w:rsid w:val="00463F44"/>
    <w:rsid w:val="00464016"/>
    <w:rsid w:val="004641A2"/>
    <w:rsid w:val="004641D0"/>
    <w:rsid w:val="0046422E"/>
    <w:rsid w:val="004643B0"/>
    <w:rsid w:val="0046457C"/>
    <w:rsid w:val="004645B4"/>
    <w:rsid w:val="0046478F"/>
    <w:rsid w:val="00464842"/>
    <w:rsid w:val="00464A9C"/>
    <w:rsid w:val="00464CC4"/>
    <w:rsid w:val="00464D5D"/>
    <w:rsid w:val="00464DCC"/>
    <w:rsid w:val="00464E07"/>
    <w:rsid w:val="00464EBA"/>
    <w:rsid w:val="00465078"/>
    <w:rsid w:val="0046515A"/>
    <w:rsid w:val="004652C9"/>
    <w:rsid w:val="004653D3"/>
    <w:rsid w:val="004655BB"/>
    <w:rsid w:val="0046589D"/>
    <w:rsid w:val="004659BC"/>
    <w:rsid w:val="00465A98"/>
    <w:rsid w:val="00465B91"/>
    <w:rsid w:val="00465D4D"/>
    <w:rsid w:val="00465F6F"/>
    <w:rsid w:val="00465FE1"/>
    <w:rsid w:val="00466087"/>
    <w:rsid w:val="00466233"/>
    <w:rsid w:val="004664E8"/>
    <w:rsid w:val="00466666"/>
    <w:rsid w:val="004666AD"/>
    <w:rsid w:val="00466A26"/>
    <w:rsid w:val="00466AAF"/>
    <w:rsid w:val="00466B70"/>
    <w:rsid w:val="00466B81"/>
    <w:rsid w:val="00466CA8"/>
    <w:rsid w:val="00466CAF"/>
    <w:rsid w:val="00467073"/>
    <w:rsid w:val="00467095"/>
    <w:rsid w:val="004670B1"/>
    <w:rsid w:val="0046730C"/>
    <w:rsid w:val="004674FC"/>
    <w:rsid w:val="00467604"/>
    <w:rsid w:val="00467822"/>
    <w:rsid w:val="0046790B"/>
    <w:rsid w:val="0046797A"/>
    <w:rsid w:val="00467C4A"/>
    <w:rsid w:val="00467DE0"/>
    <w:rsid w:val="00467E25"/>
    <w:rsid w:val="004700BD"/>
    <w:rsid w:val="00470346"/>
    <w:rsid w:val="004708BF"/>
    <w:rsid w:val="00470BF9"/>
    <w:rsid w:val="00470C93"/>
    <w:rsid w:val="00470CDE"/>
    <w:rsid w:val="00470CE5"/>
    <w:rsid w:val="00470D0F"/>
    <w:rsid w:val="00470D29"/>
    <w:rsid w:val="00470D33"/>
    <w:rsid w:val="00470FFC"/>
    <w:rsid w:val="0047107C"/>
    <w:rsid w:val="0047112C"/>
    <w:rsid w:val="004716A4"/>
    <w:rsid w:val="004717C8"/>
    <w:rsid w:val="0047184C"/>
    <w:rsid w:val="004718BC"/>
    <w:rsid w:val="0047192C"/>
    <w:rsid w:val="0047194C"/>
    <w:rsid w:val="0047194F"/>
    <w:rsid w:val="00471A08"/>
    <w:rsid w:val="00471A66"/>
    <w:rsid w:val="00471A86"/>
    <w:rsid w:val="00471B46"/>
    <w:rsid w:val="00471C4A"/>
    <w:rsid w:val="00471C5A"/>
    <w:rsid w:val="00471DD5"/>
    <w:rsid w:val="00471F2F"/>
    <w:rsid w:val="00471F9C"/>
    <w:rsid w:val="004720A8"/>
    <w:rsid w:val="004720B4"/>
    <w:rsid w:val="0047217E"/>
    <w:rsid w:val="00472521"/>
    <w:rsid w:val="00472531"/>
    <w:rsid w:val="00472541"/>
    <w:rsid w:val="004725D2"/>
    <w:rsid w:val="00472D5A"/>
    <w:rsid w:val="00472DAF"/>
    <w:rsid w:val="00472FA8"/>
    <w:rsid w:val="00473035"/>
    <w:rsid w:val="004732CB"/>
    <w:rsid w:val="0047373A"/>
    <w:rsid w:val="00473807"/>
    <w:rsid w:val="00473B89"/>
    <w:rsid w:val="00473FE6"/>
    <w:rsid w:val="004741E5"/>
    <w:rsid w:val="00474365"/>
    <w:rsid w:val="0047437A"/>
    <w:rsid w:val="0047455A"/>
    <w:rsid w:val="004746C1"/>
    <w:rsid w:val="00474769"/>
    <w:rsid w:val="004749E8"/>
    <w:rsid w:val="004749FD"/>
    <w:rsid w:val="00474A0A"/>
    <w:rsid w:val="00474A4E"/>
    <w:rsid w:val="00474B27"/>
    <w:rsid w:val="00474C01"/>
    <w:rsid w:val="00474C4B"/>
    <w:rsid w:val="00474C6C"/>
    <w:rsid w:val="00474CB8"/>
    <w:rsid w:val="00474D1A"/>
    <w:rsid w:val="00474D2F"/>
    <w:rsid w:val="00475089"/>
    <w:rsid w:val="0047510D"/>
    <w:rsid w:val="00475175"/>
    <w:rsid w:val="00475498"/>
    <w:rsid w:val="004758B5"/>
    <w:rsid w:val="00475996"/>
    <w:rsid w:val="00475B42"/>
    <w:rsid w:val="00475DAD"/>
    <w:rsid w:val="00475E74"/>
    <w:rsid w:val="00475E7A"/>
    <w:rsid w:val="00475EDD"/>
    <w:rsid w:val="00476120"/>
    <w:rsid w:val="0047632B"/>
    <w:rsid w:val="00476369"/>
    <w:rsid w:val="00476584"/>
    <w:rsid w:val="004767F0"/>
    <w:rsid w:val="0047682C"/>
    <w:rsid w:val="004768E4"/>
    <w:rsid w:val="004768E5"/>
    <w:rsid w:val="00476996"/>
    <w:rsid w:val="00476AB6"/>
    <w:rsid w:val="00476BDD"/>
    <w:rsid w:val="00476CDE"/>
    <w:rsid w:val="00476D58"/>
    <w:rsid w:val="00476D6D"/>
    <w:rsid w:val="00476DDF"/>
    <w:rsid w:val="00476EC6"/>
    <w:rsid w:val="0047707A"/>
    <w:rsid w:val="00477098"/>
    <w:rsid w:val="004770D0"/>
    <w:rsid w:val="00477513"/>
    <w:rsid w:val="004775A0"/>
    <w:rsid w:val="0047765B"/>
    <w:rsid w:val="004776E9"/>
    <w:rsid w:val="00477972"/>
    <w:rsid w:val="004779CC"/>
    <w:rsid w:val="004779D0"/>
    <w:rsid w:val="00477A4A"/>
    <w:rsid w:val="00477D16"/>
    <w:rsid w:val="00477D84"/>
    <w:rsid w:val="00477EE8"/>
    <w:rsid w:val="00477F68"/>
    <w:rsid w:val="00480049"/>
    <w:rsid w:val="0048008E"/>
    <w:rsid w:val="00480170"/>
    <w:rsid w:val="0048018F"/>
    <w:rsid w:val="0048032C"/>
    <w:rsid w:val="00480449"/>
    <w:rsid w:val="00480703"/>
    <w:rsid w:val="004807E3"/>
    <w:rsid w:val="00480848"/>
    <w:rsid w:val="004808FC"/>
    <w:rsid w:val="0048095D"/>
    <w:rsid w:val="00480A6B"/>
    <w:rsid w:val="00480A82"/>
    <w:rsid w:val="00480B7E"/>
    <w:rsid w:val="00480BBD"/>
    <w:rsid w:val="00480C71"/>
    <w:rsid w:val="00480CB1"/>
    <w:rsid w:val="00480E9C"/>
    <w:rsid w:val="00480F7A"/>
    <w:rsid w:val="00480FB2"/>
    <w:rsid w:val="0048118C"/>
    <w:rsid w:val="004813A7"/>
    <w:rsid w:val="00481527"/>
    <w:rsid w:val="0048153E"/>
    <w:rsid w:val="0048171E"/>
    <w:rsid w:val="0048172D"/>
    <w:rsid w:val="004818F1"/>
    <w:rsid w:val="004819F0"/>
    <w:rsid w:val="00481A7A"/>
    <w:rsid w:val="00481B52"/>
    <w:rsid w:val="00481CB1"/>
    <w:rsid w:val="00481E27"/>
    <w:rsid w:val="00481F3E"/>
    <w:rsid w:val="00481F40"/>
    <w:rsid w:val="00481F84"/>
    <w:rsid w:val="00481FCB"/>
    <w:rsid w:val="00482140"/>
    <w:rsid w:val="00482285"/>
    <w:rsid w:val="0048243F"/>
    <w:rsid w:val="004824DF"/>
    <w:rsid w:val="0048272C"/>
    <w:rsid w:val="00482972"/>
    <w:rsid w:val="00482BCB"/>
    <w:rsid w:val="00482CFC"/>
    <w:rsid w:val="00482D86"/>
    <w:rsid w:val="00482E44"/>
    <w:rsid w:val="00483136"/>
    <w:rsid w:val="00483244"/>
    <w:rsid w:val="004833B8"/>
    <w:rsid w:val="00483401"/>
    <w:rsid w:val="0048356F"/>
    <w:rsid w:val="004836A9"/>
    <w:rsid w:val="004836DD"/>
    <w:rsid w:val="00483731"/>
    <w:rsid w:val="00483824"/>
    <w:rsid w:val="0048391A"/>
    <w:rsid w:val="004839C0"/>
    <w:rsid w:val="00483B66"/>
    <w:rsid w:val="00483C07"/>
    <w:rsid w:val="00483E26"/>
    <w:rsid w:val="00483EE4"/>
    <w:rsid w:val="00484053"/>
    <w:rsid w:val="00484121"/>
    <w:rsid w:val="00484124"/>
    <w:rsid w:val="0048416B"/>
    <w:rsid w:val="00484685"/>
    <w:rsid w:val="00484746"/>
    <w:rsid w:val="004848E5"/>
    <w:rsid w:val="00484948"/>
    <w:rsid w:val="00484AF4"/>
    <w:rsid w:val="00484ED5"/>
    <w:rsid w:val="00484FBF"/>
    <w:rsid w:val="0048512A"/>
    <w:rsid w:val="00485172"/>
    <w:rsid w:val="00485450"/>
    <w:rsid w:val="00485556"/>
    <w:rsid w:val="00485623"/>
    <w:rsid w:val="00485624"/>
    <w:rsid w:val="00485842"/>
    <w:rsid w:val="004858E9"/>
    <w:rsid w:val="004858FC"/>
    <w:rsid w:val="00485939"/>
    <w:rsid w:val="00485A2B"/>
    <w:rsid w:val="00485CB9"/>
    <w:rsid w:val="00485CF6"/>
    <w:rsid w:val="00485E7A"/>
    <w:rsid w:val="004862A2"/>
    <w:rsid w:val="004863B1"/>
    <w:rsid w:val="00486454"/>
    <w:rsid w:val="00486459"/>
    <w:rsid w:val="00486505"/>
    <w:rsid w:val="00486596"/>
    <w:rsid w:val="004865B2"/>
    <w:rsid w:val="00486A9C"/>
    <w:rsid w:val="00486CD5"/>
    <w:rsid w:val="00486DAD"/>
    <w:rsid w:val="00486DD3"/>
    <w:rsid w:val="00486EEE"/>
    <w:rsid w:val="00486F80"/>
    <w:rsid w:val="00486FE6"/>
    <w:rsid w:val="00486FFE"/>
    <w:rsid w:val="004870CF"/>
    <w:rsid w:val="004874B4"/>
    <w:rsid w:val="004874C8"/>
    <w:rsid w:val="00487588"/>
    <w:rsid w:val="00487826"/>
    <w:rsid w:val="004878E2"/>
    <w:rsid w:val="00487A03"/>
    <w:rsid w:val="00487BBF"/>
    <w:rsid w:val="00487BEC"/>
    <w:rsid w:val="00487EA4"/>
    <w:rsid w:val="00487F47"/>
    <w:rsid w:val="004902D8"/>
    <w:rsid w:val="0049038C"/>
    <w:rsid w:val="004904B1"/>
    <w:rsid w:val="004906E3"/>
    <w:rsid w:val="00490808"/>
    <w:rsid w:val="00490839"/>
    <w:rsid w:val="00490855"/>
    <w:rsid w:val="0049097E"/>
    <w:rsid w:val="00490C0C"/>
    <w:rsid w:val="00490D51"/>
    <w:rsid w:val="00490D62"/>
    <w:rsid w:val="00490E01"/>
    <w:rsid w:val="00490ED0"/>
    <w:rsid w:val="00490ED5"/>
    <w:rsid w:val="00490F47"/>
    <w:rsid w:val="00491009"/>
    <w:rsid w:val="00491049"/>
    <w:rsid w:val="00491124"/>
    <w:rsid w:val="004912CE"/>
    <w:rsid w:val="00491368"/>
    <w:rsid w:val="004913B1"/>
    <w:rsid w:val="00491427"/>
    <w:rsid w:val="0049155A"/>
    <w:rsid w:val="0049156A"/>
    <w:rsid w:val="004915F1"/>
    <w:rsid w:val="00491735"/>
    <w:rsid w:val="0049178E"/>
    <w:rsid w:val="00491821"/>
    <w:rsid w:val="00491850"/>
    <w:rsid w:val="00491A34"/>
    <w:rsid w:val="00491AA5"/>
    <w:rsid w:val="00491B59"/>
    <w:rsid w:val="00491C5A"/>
    <w:rsid w:val="00491C8D"/>
    <w:rsid w:val="00491CF1"/>
    <w:rsid w:val="00491CFD"/>
    <w:rsid w:val="00491D1F"/>
    <w:rsid w:val="00491D34"/>
    <w:rsid w:val="00491D96"/>
    <w:rsid w:val="00491DBD"/>
    <w:rsid w:val="0049200F"/>
    <w:rsid w:val="0049219A"/>
    <w:rsid w:val="004921F1"/>
    <w:rsid w:val="004921F7"/>
    <w:rsid w:val="00492228"/>
    <w:rsid w:val="00492243"/>
    <w:rsid w:val="0049233D"/>
    <w:rsid w:val="00492363"/>
    <w:rsid w:val="00492445"/>
    <w:rsid w:val="00492470"/>
    <w:rsid w:val="00492631"/>
    <w:rsid w:val="0049265C"/>
    <w:rsid w:val="004926A2"/>
    <w:rsid w:val="00492966"/>
    <w:rsid w:val="00492B4A"/>
    <w:rsid w:val="00492C52"/>
    <w:rsid w:val="00492D08"/>
    <w:rsid w:val="00492DE7"/>
    <w:rsid w:val="00492EE2"/>
    <w:rsid w:val="00492F16"/>
    <w:rsid w:val="0049301E"/>
    <w:rsid w:val="004930DC"/>
    <w:rsid w:val="00493203"/>
    <w:rsid w:val="0049331D"/>
    <w:rsid w:val="0049339F"/>
    <w:rsid w:val="004933DA"/>
    <w:rsid w:val="004937CA"/>
    <w:rsid w:val="004939BB"/>
    <w:rsid w:val="00493BBC"/>
    <w:rsid w:val="00493BBD"/>
    <w:rsid w:val="00493CBF"/>
    <w:rsid w:val="00493D91"/>
    <w:rsid w:val="00493DF9"/>
    <w:rsid w:val="004940A2"/>
    <w:rsid w:val="004940F2"/>
    <w:rsid w:val="0049455B"/>
    <w:rsid w:val="0049471B"/>
    <w:rsid w:val="00494D73"/>
    <w:rsid w:val="004950FB"/>
    <w:rsid w:val="00495116"/>
    <w:rsid w:val="00495168"/>
    <w:rsid w:val="00495442"/>
    <w:rsid w:val="00495454"/>
    <w:rsid w:val="004955F8"/>
    <w:rsid w:val="004957C9"/>
    <w:rsid w:val="004958FA"/>
    <w:rsid w:val="00495991"/>
    <w:rsid w:val="00495BA1"/>
    <w:rsid w:val="00495D1D"/>
    <w:rsid w:val="00495E89"/>
    <w:rsid w:val="004960EA"/>
    <w:rsid w:val="00496361"/>
    <w:rsid w:val="004963FB"/>
    <w:rsid w:val="004964BC"/>
    <w:rsid w:val="004965A7"/>
    <w:rsid w:val="004965B4"/>
    <w:rsid w:val="00496764"/>
    <w:rsid w:val="00496845"/>
    <w:rsid w:val="00496957"/>
    <w:rsid w:val="00496BC1"/>
    <w:rsid w:val="00496D6E"/>
    <w:rsid w:val="00497153"/>
    <w:rsid w:val="00497209"/>
    <w:rsid w:val="00497323"/>
    <w:rsid w:val="00497398"/>
    <w:rsid w:val="00497512"/>
    <w:rsid w:val="004975CC"/>
    <w:rsid w:val="0049774B"/>
    <w:rsid w:val="004977B4"/>
    <w:rsid w:val="0049780E"/>
    <w:rsid w:val="00497C36"/>
    <w:rsid w:val="00497CF8"/>
    <w:rsid w:val="00497E9A"/>
    <w:rsid w:val="004A0033"/>
    <w:rsid w:val="004A00C9"/>
    <w:rsid w:val="004A0646"/>
    <w:rsid w:val="004A06CB"/>
    <w:rsid w:val="004A07E2"/>
    <w:rsid w:val="004A07F0"/>
    <w:rsid w:val="004A0893"/>
    <w:rsid w:val="004A08F9"/>
    <w:rsid w:val="004A0A05"/>
    <w:rsid w:val="004A0AE2"/>
    <w:rsid w:val="004A0B24"/>
    <w:rsid w:val="004A0B67"/>
    <w:rsid w:val="004A0BB9"/>
    <w:rsid w:val="004A0D66"/>
    <w:rsid w:val="004A0E8B"/>
    <w:rsid w:val="004A0FFD"/>
    <w:rsid w:val="004A1181"/>
    <w:rsid w:val="004A120B"/>
    <w:rsid w:val="004A1315"/>
    <w:rsid w:val="004A1503"/>
    <w:rsid w:val="004A15D0"/>
    <w:rsid w:val="004A15D6"/>
    <w:rsid w:val="004A1697"/>
    <w:rsid w:val="004A170D"/>
    <w:rsid w:val="004A1805"/>
    <w:rsid w:val="004A1AE7"/>
    <w:rsid w:val="004A1BF0"/>
    <w:rsid w:val="004A1C23"/>
    <w:rsid w:val="004A1C2E"/>
    <w:rsid w:val="004A1C6D"/>
    <w:rsid w:val="004A1CBF"/>
    <w:rsid w:val="004A1D3F"/>
    <w:rsid w:val="004A1DD3"/>
    <w:rsid w:val="004A1DED"/>
    <w:rsid w:val="004A20A3"/>
    <w:rsid w:val="004A20E1"/>
    <w:rsid w:val="004A20EC"/>
    <w:rsid w:val="004A2255"/>
    <w:rsid w:val="004A23E7"/>
    <w:rsid w:val="004A263E"/>
    <w:rsid w:val="004A280C"/>
    <w:rsid w:val="004A290C"/>
    <w:rsid w:val="004A294F"/>
    <w:rsid w:val="004A2AE6"/>
    <w:rsid w:val="004A2B41"/>
    <w:rsid w:val="004A2B91"/>
    <w:rsid w:val="004A2EC0"/>
    <w:rsid w:val="004A2FAF"/>
    <w:rsid w:val="004A318F"/>
    <w:rsid w:val="004A3277"/>
    <w:rsid w:val="004A3410"/>
    <w:rsid w:val="004A3557"/>
    <w:rsid w:val="004A365D"/>
    <w:rsid w:val="004A3672"/>
    <w:rsid w:val="004A36DA"/>
    <w:rsid w:val="004A3785"/>
    <w:rsid w:val="004A37D0"/>
    <w:rsid w:val="004A3918"/>
    <w:rsid w:val="004A39FA"/>
    <w:rsid w:val="004A3AE8"/>
    <w:rsid w:val="004A3BDC"/>
    <w:rsid w:val="004A40DA"/>
    <w:rsid w:val="004A42A5"/>
    <w:rsid w:val="004A43B9"/>
    <w:rsid w:val="004A43E8"/>
    <w:rsid w:val="004A442A"/>
    <w:rsid w:val="004A445C"/>
    <w:rsid w:val="004A44CF"/>
    <w:rsid w:val="004A4764"/>
    <w:rsid w:val="004A479C"/>
    <w:rsid w:val="004A47D1"/>
    <w:rsid w:val="004A4904"/>
    <w:rsid w:val="004A49DD"/>
    <w:rsid w:val="004A4B55"/>
    <w:rsid w:val="004A4BB3"/>
    <w:rsid w:val="004A4BF6"/>
    <w:rsid w:val="004A4CE0"/>
    <w:rsid w:val="004A4E08"/>
    <w:rsid w:val="004A4E09"/>
    <w:rsid w:val="004A4E12"/>
    <w:rsid w:val="004A4F04"/>
    <w:rsid w:val="004A517D"/>
    <w:rsid w:val="004A51D0"/>
    <w:rsid w:val="004A525B"/>
    <w:rsid w:val="004A5297"/>
    <w:rsid w:val="004A537E"/>
    <w:rsid w:val="004A53B7"/>
    <w:rsid w:val="004A540B"/>
    <w:rsid w:val="004A540D"/>
    <w:rsid w:val="004A580B"/>
    <w:rsid w:val="004A582E"/>
    <w:rsid w:val="004A59A1"/>
    <w:rsid w:val="004A5C60"/>
    <w:rsid w:val="004A60A4"/>
    <w:rsid w:val="004A6117"/>
    <w:rsid w:val="004A61D9"/>
    <w:rsid w:val="004A628A"/>
    <w:rsid w:val="004A6465"/>
    <w:rsid w:val="004A64A8"/>
    <w:rsid w:val="004A64E0"/>
    <w:rsid w:val="004A6590"/>
    <w:rsid w:val="004A6702"/>
    <w:rsid w:val="004A67E3"/>
    <w:rsid w:val="004A6940"/>
    <w:rsid w:val="004A6968"/>
    <w:rsid w:val="004A6A8B"/>
    <w:rsid w:val="004A6A98"/>
    <w:rsid w:val="004A6A9C"/>
    <w:rsid w:val="004A6DFD"/>
    <w:rsid w:val="004A6E32"/>
    <w:rsid w:val="004A6E33"/>
    <w:rsid w:val="004A6E4A"/>
    <w:rsid w:val="004A71A7"/>
    <w:rsid w:val="004A7742"/>
    <w:rsid w:val="004A7949"/>
    <w:rsid w:val="004A79FD"/>
    <w:rsid w:val="004A7A29"/>
    <w:rsid w:val="004A7B33"/>
    <w:rsid w:val="004A7D60"/>
    <w:rsid w:val="004A7D86"/>
    <w:rsid w:val="004A7FF2"/>
    <w:rsid w:val="004B0065"/>
    <w:rsid w:val="004B040A"/>
    <w:rsid w:val="004B0517"/>
    <w:rsid w:val="004B0586"/>
    <w:rsid w:val="004B05BF"/>
    <w:rsid w:val="004B070B"/>
    <w:rsid w:val="004B07D7"/>
    <w:rsid w:val="004B0866"/>
    <w:rsid w:val="004B09F0"/>
    <w:rsid w:val="004B0A8C"/>
    <w:rsid w:val="004B0C00"/>
    <w:rsid w:val="004B0C24"/>
    <w:rsid w:val="004B0F86"/>
    <w:rsid w:val="004B0FF2"/>
    <w:rsid w:val="004B104B"/>
    <w:rsid w:val="004B1164"/>
    <w:rsid w:val="004B1224"/>
    <w:rsid w:val="004B1244"/>
    <w:rsid w:val="004B1295"/>
    <w:rsid w:val="004B130E"/>
    <w:rsid w:val="004B143E"/>
    <w:rsid w:val="004B1550"/>
    <w:rsid w:val="004B15E2"/>
    <w:rsid w:val="004B1801"/>
    <w:rsid w:val="004B1BCB"/>
    <w:rsid w:val="004B1CFB"/>
    <w:rsid w:val="004B2169"/>
    <w:rsid w:val="004B21C4"/>
    <w:rsid w:val="004B23DB"/>
    <w:rsid w:val="004B24C1"/>
    <w:rsid w:val="004B273E"/>
    <w:rsid w:val="004B274B"/>
    <w:rsid w:val="004B279B"/>
    <w:rsid w:val="004B28C1"/>
    <w:rsid w:val="004B294C"/>
    <w:rsid w:val="004B2C8F"/>
    <w:rsid w:val="004B3219"/>
    <w:rsid w:val="004B321C"/>
    <w:rsid w:val="004B327D"/>
    <w:rsid w:val="004B329B"/>
    <w:rsid w:val="004B3592"/>
    <w:rsid w:val="004B35A4"/>
    <w:rsid w:val="004B35D6"/>
    <w:rsid w:val="004B361D"/>
    <w:rsid w:val="004B3737"/>
    <w:rsid w:val="004B38D7"/>
    <w:rsid w:val="004B3A7E"/>
    <w:rsid w:val="004B3B69"/>
    <w:rsid w:val="004B3C77"/>
    <w:rsid w:val="004B3CBD"/>
    <w:rsid w:val="004B3D18"/>
    <w:rsid w:val="004B3EC1"/>
    <w:rsid w:val="004B3F5B"/>
    <w:rsid w:val="004B4004"/>
    <w:rsid w:val="004B4014"/>
    <w:rsid w:val="004B418F"/>
    <w:rsid w:val="004B41EE"/>
    <w:rsid w:val="004B42A3"/>
    <w:rsid w:val="004B44CC"/>
    <w:rsid w:val="004B47A8"/>
    <w:rsid w:val="004B488D"/>
    <w:rsid w:val="004B491A"/>
    <w:rsid w:val="004B49A6"/>
    <w:rsid w:val="004B4CE6"/>
    <w:rsid w:val="004B4D04"/>
    <w:rsid w:val="004B4D20"/>
    <w:rsid w:val="004B4D59"/>
    <w:rsid w:val="004B4D6A"/>
    <w:rsid w:val="004B4E8C"/>
    <w:rsid w:val="004B4F36"/>
    <w:rsid w:val="004B5229"/>
    <w:rsid w:val="004B53B7"/>
    <w:rsid w:val="004B541F"/>
    <w:rsid w:val="004B557E"/>
    <w:rsid w:val="004B56C6"/>
    <w:rsid w:val="004B5895"/>
    <w:rsid w:val="004B58FE"/>
    <w:rsid w:val="004B5B2D"/>
    <w:rsid w:val="004B5B7C"/>
    <w:rsid w:val="004B5D22"/>
    <w:rsid w:val="004B5D98"/>
    <w:rsid w:val="004B5E5F"/>
    <w:rsid w:val="004B60F1"/>
    <w:rsid w:val="004B62F1"/>
    <w:rsid w:val="004B6479"/>
    <w:rsid w:val="004B64DA"/>
    <w:rsid w:val="004B64E2"/>
    <w:rsid w:val="004B6596"/>
    <w:rsid w:val="004B65BE"/>
    <w:rsid w:val="004B6A04"/>
    <w:rsid w:val="004B6ACD"/>
    <w:rsid w:val="004B6FB5"/>
    <w:rsid w:val="004B71E7"/>
    <w:rsid w:val="004B73E6"/>
    <w:rsid w:val="004B76CD"/>
    <w:rsid w:val="004B77E5"/>
    <w:rsid w:val="004B785F"/>
    <w:rsid w:val="004B7866"/>
    <w:rsid w:val="004B7B1F"/>
    <w:rsid w:val="004B7CB5"/>
    <w:rsid w:val="004B7D3A"/>
    <w:rsid w:val="004B7E4C"/>
    <w:rsid w:val="004B7FF7"/>
    <w:rsid w:val="004C00BD"/>
    <w:rsid w:val="004C033D"/>
    <w:rsid w:val="004C041B"/>
    <w:rsid w:val="004C04F2"/>
    <w:rsid w:val="004C0774"/>
    <w:rsid w:val="004C07C0"/>
    <w:rsid w:val="004C07DC"/>
    <w:rsid w:val="004C07F2"/>
    <w:rsid w:val="004C0CCC"/>
    <w:rsid w:val="004C0D92"/>
    <w:rsid w:val="004C12C4"/>
    <w:rsid w:val="004C1478"/>
    <w:rsid w:val="004C1618"/>
    <w:rsid w:val="004C1650"/>
    <w:rsid w:val="004C1A06"/>
    <w:rsid w:val="004C1A81"/>
    <w:rsid w:val="004C1AF1"/>
    <w:rsid w:val="004C1D98"/>
    <w:rsid w:val="004C1DEC"/>
    <w:rsid w:val="004C1F4F"/>
    <w:rsid w:val="004C20A4"/>
    <w:rsid w:val="004C24C0"/>
    <w:rsid w:val="004C251D"/>
    <w:rsid w:val="004C25DA"/>
    <w:rsid w:val="004C26FA"/>
    <w:rsid w:val="004C2720"/>
    <w:rsid w:val="004C2748"/>
    <w:rsid w:val="004C27B5"/>
    <w:rsid w:val="004C28FD"/>
    <w:rsid w:val="004C2A74"/>
    <w:rsid w:val="004C2A8B"/>
    <w:rsid w:val="004C2B3E"/>
    <w:rsid w:val="004C2F03"/>
    <w:rsid w:val="004C3087"/>
    <w:rsid w:val="004C334F"/>
    <w:rsid w:val="004C351B"/>
    <w:rsid w:val="004C35DB"/>
    <w:rsid w:val="004C3652"/>
    <w:rsid w:val="004C365A"/>
    <w:rsid w:val="004C36E6"/>
    <w:rsid w:val="004C378F"/>
    <w:rsid w:val="004C39FF"/>
    <w:rsid w:val="004C3BB6"/>
    <w:rsid w:val="004C3C7C"/>
    <w:rsid w:val="004C3CCA"/>
    <w:rsid w:val="004C43F9"/>
    <w:rsid w:val="004C4451"/>
    <w:rsid w:val="004C44BC"/>
    <w:rsid w:val="004C44C6"/>
    <w:rsid w:val="004C460A"/>
    <w:rsid w:val="004C4673"/>
    <w:rsid w:val="004C46CF"/>
    <w:rsid w:val="004C47AE"/>
    <w:rsid w:val="004C4829"/>
    <w:rsid w:val="004C4943"/>
    <w:rsid w:val="004C4A74"/>
    <w:rsid w:val="004C4AB6"/>
    <w:rsid w:val="004C4C07"/>
    <w:rsid w:val="004C4D26"/>
    <w:rsid w:val="004C4D90"/>
    <w:rsid w:val="004C4DD8"/>
    <w:rsid w:val="004C4E09"/>
    <w:rsid w:val="004C5149"/>
    <w:rsid w:val="004C52D6"/>
    <w:rsid w:val="004C5300"/>
    <w:rsid w:val="004C536B"/>
    <w:rsid w:val="004C54EE"/>
    <w:rsid w:val="004C54F1"/>
    <w:rsid w:val="004C55A7"/>
    <w:rsid w:val="004C58BD"/>
    <w:rsid w:val="004C5AF0"/>
    <w:rsid w:val="004C5B3F"/>
    <w:rsid w:val="004C5CDA"/>
    <w:rsid w:val="004C5DED"/>
    <w:rsid w:val="004C6073"/>
    <w:rsid w:val="004C6259"/>
    <w:rsid w:val="004C633F"/>
    <w:rsid w:val="004C64F3"/>
    <w:rsid w:val="004C69EE"/>
    <w:rsid w:val="004C6B77"/>
    <w:rsid w:val="004C6BCE"/>
    <w:rsid w:val="004C6C28"/>
    <w:rsid w:val="004C6CAB"/>
    <w:rsid w:val="004C6D1E"/>
    <w:rsid w:val="004C6EFC"/>
    <w:rsid w:val="004C6F41"/>
    <w:rsid w:val="004C7042"/>
    <w:rsid w:val="004C725C"/>
    <w:rsid w:val="004C73A9"/>
    <w:rsid w:val="004C75F0"/>
    <w:rsid w:val="004C76E0"/>
    <w:rsid w:val="004C7912"/>
    <w:rsid w:val="004C7AEE"/>
    <w:rsid w:val="004C7C79"/>
    <w:rsid w:val="004C7C9D"/>
    <w:rsid w:val="004C7D27"/>
    <w:rsid w:val="004C7FD8"/>
    <w:rsid w:val="004D0052"/>
    <w:rsid w:val="004D0069"/>
    <w:rsid w:val="004D0446"/>
    <w:rsid w:val="004D04CF"/>
    <w:rsid w:val="004D0674"/>
    <w:rsid w:val="004D06CB"/>
    <w:rsid w:val="004D07D7"/>
    <w:rsid w:val="004D08FC"/>
    <w:rsid w:val="004D096F"/>
    <w:rsid w:val="004D0A59"/>
    <w:rsid w:val="004D0B56"/>
    <w:rsid w:val="004D0CB0"/>
    <w:rsid w:val="004D0D86"/>
    <w:rsid w:val="004D0EB3"/>
    <w:rsid w:val="004D10A6"/>
    <w:rsid w:val="004D115C"/>
    <w:rsid w:val="004D12BC"/>
    <w:rsid w:val="004D1389"/>
    <w:rsid w:val="004D146B"/>
    <w:rsid w:val="004D14CE"/>
    <w:rsid w:val="004D153F"/>
    <w:rsid w:val="004D1645"/>
    <w:rsid w:val="004D19CE"/>
    <w:rsid w:val="004D19D8"/>
    <w:rsid w:val="004D1C28"/>
    <w:rsid w:val="004D1CD7"/>
    <w:rsid w:val="004D1D09"/>
    <w:rsid w:val="004D1FB0"/>
    <w:rsid w:val="004D20E8"/>
    <w:rsid w:val="004D210A"/>
    <w:rsid w:val="004D21E0"/>
    <w:rsid w:val="004D2206"/>
    <w:rsid w:val="004D22F3"/>
    <w:rsid w:val="004D239E"/>
    <w:rsid w:val="004D244E"/>
    <w:rsid w:val="004D24DC"/>
    <w:rsid w:val="004D26DC"/>
    <w:rsid w:val="004D2C18"/>
    <w:rsid w:val="004D2C7B"/>
    <w:rsid w:val="004D2E40"/>
    <w:rsid w:val="004D3114"/>
    <w:rsid w:val="004D3151"/>
    <w:rsid w:val="004D32FD"/>
    <w:rsid w:val="004D33AE"/>
    <w:rsid w:val="004D3486"/>
    <w:rsid w:val="004D372E"/>
    <w:rsid w:val="004D3808"/>
    <w:rsid w:val="004D3856"/>
    <w:rsid w:val="004D39E3"/>
    <w:rsid w:val="004D3AA2"/>
    <w:rsid w:val="004D3AAB"/>
    <w:rsid w:val="004D3C1D"/>
    <w:rsid w:val="004D3DBB"/>
    <w:rsid w:val="004D3E18"/>
    <w:rsid w:val="004D3E32"/>
    <w:rsid w:val="004D3E63"/>
    <w:rsid w:val="004D3EAD"/>
    <w:rsid w:val="004D3ECF"/>
    <w:rsid w:val="004D415D"/>
    <w:rsid w:val="004D42A6"/>
    <w:rsid w:val="004D4312"/>
    <w:rsid w:val="004D4382"/>
    <w:rsid w:val="004D44AF"/>
    <w:rsid w:val="004D4509"/>
    <w:rsid w:val="004D4546"/>
    <w:rsid w:val="004D46F3"/>
    <w:rsid w:val="004D4A33"/>
    <w:rsid w:val="004D4B62"/>
    <w:rsid w:val="004D4BDF"/>
    <w:rsid w:val="004D4C15"/>
    <w:rsid w:val="004D4C71"/>
    <w:rsid w:val="004D4C98"/>
    <w:rsid w:val="004D4D92"/>
    <w:rsid w:val="004D4E3C"/>
    <w:rsid w:val="004D4F42"/>
    <w:rsid w:val="004D5143"/>
    <w:rsid w:val="004D5252"/>
    <w:rsid w:val="004D540D"/>
    <w:rsid w:val="004D540F"/>
    <w:rsid w:val="004D54FE"/>
    <w:rsid w:val="004D578D"/>
    <w:rsid w:val="004D58BC"/>
    <w:rsid w:val="004D5C6B"/>
    <w:rsid w:val="004D5C8D"/>
    <w:rsid w:val="004D5C8E"/>
    <w:rsid w:val="004D5CF5"/>
    <w:rsid w:val="004D6096"/>
    <w:rsid w:val="004D614C"/>
    <w:rsid w:val="004D65CA"/>
    <w:rsid w:val="004D662E"/>
    <w:rsid w:val="004D6667"/>
    <w:rsid w:val="004D67F3"/>
    <w:rsid w:val="004D68A1"/>
    <w:rsid w:val="004D68C4"/>
    <w:rsid w:val="004D6AD8"/>
    <w:rsid w:val="004D70EA"/>
    <w:rsid w:val="004D7188"/>
    <w:rsid w:val="004D748A"/>
    <w:rsid w:val="004D757E"/>
    <w:rsid w:val="004D768E"/>
    <w:rsid w:val="004D785D"/>
    <w:rsid w:val="004D7B91"/>
    <w:rsid w:val="004D7C90"/>
    <w:rsid w:val="004D7F01"/>
    <w:rsid w:val="004D7F76"/>
    <w:rsid w:val="004D7F8A"/>
    <w:rsid w:val="004E0003"/>
    <w:rsid w:val="004E00BA"/>
    <w:rsid w:val="004E0181"/>
    <w:rsid w:val="004E01BF"/>
    <w:rsid w:val="004E034C"/>
    <w:rsid w:val="004E0443"/>
    <w:rsid w:val="004E05E3"/>
    <w:rsid w:val="004E07D3"/>
    <w:rsid w:val="004E083F"/>
    <w:rsid w:val="004E0949"/>
    <w:rsid w:val="004E09C6"/>
    <w:rsid w:val="004E09D6"/>
    <w:rsid w:val="004E0B4E"/>
    <w:rsid w:val="004E0BDA"/>
    <w:rsid w:val="004E0EE4"/>
    <w:rsid w:val="004E1074"/>
    <w:rsid w:val="004E10CE"/>
    <w:rsid w:val="004E1111"/>
    <w:rsid w:val="004E116A"/>
    <w:rsid w:val="004E130F"/>
    <w:rsid w:val="004E1347"/>
    <w:rsid w:val="004E14BD"/>
    <w:rsid w:val="004E1524"/>
    <w:rsid w:val="004E15FD"/>
    <w:rsid w:val="004E1671"/>
    <w:rsid w:val="004E1711"/>
    <w:rsid w:val="004E175F"/>
    <w:rsid w:val="004E17BD"/>
    <w:rsid w:val="004E18F7"/>
    <w:rsid w:val="004E1D1B"/>
    <w:rsid w:val="004E1F46"/>
    <w:rsid w:val="004E1F92"/>
    <w:rsid w:val="004E1FF0"/>
    <w:rsid w:val="004E2094"/>
    <w:rsid w:val="004E215E"/>
    <w:rsid w:val="004E21C0"/>
    <w:rsid w:val="004E2375"/>
    <w:rsid w:val="004E2400"/>
    <w:rsid w:val="004E250F"/>
    <w:rsid w:val="004E2587"/>
    <w:rsid w:val="004E25D5"/>
    <w:rsid w:val="004E267A"/>
    <w:rsid w:val="004E2685"/>
    <w:rsid w:val="004E26F0"/>
    <w:rsid w:val="004E275A"/>
    <w:rsid w:val="004E27F7"/>
    <w:rsid w:val="004E2943"/>
    <w:rsid w:val="004E29F3"/>
    <w:rsid w:val="004E2AF1"/>
    <w:rsid w:val="004E2BC0"/>
    <w:rsid w:val="004E2C1F"/>
    <w:rsid w:val="004E2DF6"/>
    <w:rsid w:val="004E2FB0"/>
    <w:rsid w:val="004E30FC"/>
    <w:rsid w:val="004E31AC"/>
    <w:rsid w:val="004E331D"/>
    <w:rsid w:val="004E344D"/>
    <w:rsid w:val="004E366B"/>
    <w:rsid w:val="004E36C9"/>
    <w:rsid w:val="004E3709"/>
    <w:rsid w:val="004E379F"/>
    <w:rsid w:val="004E391B"/>
    <w:rsid w:val="004E3A37"/>
    <w:rsid w:val="004E3ABE"/>
    <w:rsid w:val="004E3AD1"/>
    <w:rsid w:val="004E3B04"/>
    <w:rsid w:val="004E3CF9"/>
    <w:rsid w:val="004E3E54"/>
    <w:rsid w:val="004E3E9C"/>
    <w:rsid w:val="004E3EA2"/>
    <w:rsid w:val="004E3EC1"/>
    <w:rsid w:val="004E3F11"/>
    <w:rsid w:val="004E3F17"/>
    <w:rsid w:val="004E3FE8"/>
    <w:rsid w:val="004E40C1"/>
    <w:rsid w:val="004E40EF"/>
    <w:rsid w:val="004E4137"/>
    <w:rsid w:val="004E43BB"/>
    <w:rsid w:val="004E4541"/>
    <w:rsid w:val="004E488F"/>
    <w:rsid w:val="004E49E2"/>
    <w:rsid w:val="004E4B5F"/>
    <w:rsid w:val="004E4C18"/>
    <w:rsid w:val="004E4D0C"/>
    <w:rsid w:val="004E4DBB"/>
    <w:rsid w:val="004E4DE0"/>
    <w:rsid w:val="004E4F5A"/>
    <w:rsid w:val="004E508D"/>
    <w:rsid w:val="004E50D2"/>
    <w:rsid w:val="004E5236"/>
    <w:rsid w:val="004E532E"/>
    <w:rsid w:val="004E55A2"/>
    <w:rsid w:val="004E574E"/>
    <w:rsid w:val="004E5755"/>
    <w:rsid w:val="004E579E"/>
    <w:rsid w:val="004E5967"/>
    <w:rsid w:val="004E59EE"/>
    <w:rsid w:val="004E5A99"/>
    <w:rsid w:val="004E5BD9"/>
    <w:rsid w:val="004E5C8F"/>
    <w:rsid w:val="004E5D8C"/>
    <w:rsid w:val="004E5E74"/>
    <w:rsid w:val="004E6020"/>
    <w:rsid w:val="004E6095"/>
    <w:rsid w:val="004E6138"/>
    <w:rsid w:val="004E62E8"/>
    <w:rsid w:val="004E6392"/>
    <w:rsid w:val="004E6425"/>
    <w:rsid w:val="004E6429"/>
    <w:rsid w:val="004E65DC"/>
    <w:rsid w:val="004E6600"/>
    <w:rsid w:val="004E6684"/>
    <w:rsid w:val="004E68CC"/>
    <w:rsid w:val="004E6903"/>
    <w:rsid w:val="004E6914"/>
    <w:rsid w:val="004E692D"/>
    <w:rsid w:val="004E693A"/>
    <w:rsid w:val="004E6BD1"/>
    <w:rsid w:val="004E6BE6"/>
    <w:rsid w:val="004E6D26"/>
    <w:rsid w:val="004E6D33"/>
    <w:rsid w:val="004E6D8D"/>
    <w:rsid w:val="004E6EB3"/>
    <w:rsid w:val="004E71A1"/>
    <w:rsid w:val="004E7237"/>
    <w:rsid w:val="004E730F"/>
    <w:rsid w:val="004E7357"/>
    <w:rsid w:val="004E7783"/>
    <w:rsid w:val="004E7B3C"/>
    <w:rsid w:val="004E7CB7"/>
    <w:rsid w:val="004F05C3"/>
    <w:rsid w:val="004F05C7"/>
    <w:rsid w:val="004F06DF"/>
    <w:rsid w:val="004F0705"/>
    <w:rsid w:val="004F093D"/>
    <w:rsid w:val="004F0A0C"/>
    <w:rsid w:val="004F0A3B"/>
    <w:rsid w:val="004F0B8C"/>
    <w:rsid w:val="004F0C94"/>
    <w:rsid w:val="004F0CC5"/>
    <w:rsid w:val="004F0DE5"/>
    <w:rsid w:val="004F0EC2"/>
    <w:rsid w:val="004F0F09"/>
    <w:rsid w:val="004F0F0B"/>
    <w:rsid w:val="004F0F95"/>
    <w:rsid w:val="004F10ED"/>
    <w:rsid w:val="004F11B0"/>
    <w:rsid w:val="004F132D"/>
    <w:rsid w:val="004F14CA"/>
    <w:rsid w:val="004F14D7"/>
    <w:rsid w:val="004F152C"/>
    <w:rsid w:val="004F1755"/>
    <w:rsid w:val="004F17A8"/>
    <w:rsid w:val="004F19C6"/>
    <w:rsid w:val="004F1A46"/>
    <w:rsid w:val="004F1A83"/>
    <w:rsid w:val="004F1AE2"/>
    <w:rsid w:val="004F1C74"/>
    <w:rsid w:val="004F1EEF"/>
    <w:rsid w:val="004F1F91"/>
    <w:rsid w:val="004F1FCE"/>
    <w:rsid w:val="004F203F"/>
    <w:rsid w:val="004F20A4"/>
    <w:rsid w:val="004F2299"/>
    <w:rsid w:val="004F23E4"/>
    <w:rsid w:val="004F26CF"/>
    <w:rsid w:val="004F2704"/>
    <w:rsid w:val="004F2808"/>
    <w:rsid w:val="004F284E"/>
    <w:rsid w:val="004F2C1E"/>
    <w:rsid w:val="004F2CCA"/>
    <w:rsid w:val="004F2CF3"/>
    <w:rsid w:val="004F2DB0"/>
    <w:rsid w:val="004F2EE3"/>
    <w:rsid w:val="004F2F50"/>
    <w:rsid w:val="004F3097"/>
    <w:rsid w:val="004F314F"/>
    <w:rsid w:val="004F341E"/>
    <w:rsid w:val="004F3593"/>
    <w:rsid w:val="004F3678"/>
    <w:rsid w:val="004F36F4"/>
    <w:rsid w:val="004F3892"/>
    <w:rsid w:val="004F3893"/>
    <w:rsid w:val="004F390E"/>
    <w:rsid w:val="004F3994"/>
    <w:rsid w:val="004F3ABF"/>
    <w:rsid w:val="004F3D13"/>
    <w:rsid w:val="004F3D9B"/>
    <w:rsid w:val="004F3E9B"/>
    <w:rsid w:val="004F41DC"/>
    <w:rsid w:val="004F425C"/>
    <w:rsid w:val="004F4456"/>
    <w:rsid w:val="004F4615"/>
    <w:rsid w:val="004F4633"/>
    <w:rsid w:val="004F46B5"/>
    <w:rsid w:val="004F478D"/>
    <w:rsid w:val="004F481A"/>
    <w:rsid w:val="004F49FB"/>
    <w:rsid w:val="004F4DC1"/>
    <w:rsid w:val="004F50B2"/>
    <w:rsid w:val="004F517C"/>
    <w:rsid w:val="004F51DC"/>
    <w:rsid w:val="004F52F0"/>
    <w:rsid w:val="004F53FE"/>
    <w:rsid w:val="004F5402"/>
    <w:rsid w:val="004F5924"/>
    <w:rsid w:val="004F59F0"/>
    <w:rsid w:val="004F5A70"/>
    <w:rsid w:val="004F5B97"/>
    <w:rsid w:val="004F5CC5"/>
    <w:rsid w:val="004F5D13"/>
    <w:rsid w:val="004F5EFD"/>
    <w:rsid w:val="004F5FCC"/>
    <w:rsid w:val="004F6172"/>
    <w:rsid w:val="004F61E7"/>
    <w:rsid w:val="004F6333"/>
    <w:rsid w:val="004F6343"/>
    <w:rsid w:val="004F64A3"/>
    <w:rsid w:val="004F66EA"/>
    <w:rsid w:val="004F6AEE"/>
    <w:rsid w:val="004F6C22"/>
    <w:rsid w:val="004F6CFB"/>
    <w:rsid w:val="004F6E48"/>
    <w:rsid w:val="004F7086"/>
    <w:rsid w:val="004F7091"/>
    <w:rsid w:val="004F7341"/>
    <w:rsid w:val="004F748C"/>
    <w:rsid w:val="004F749B"/>
    <w:rsid w:val="004F75F5"/>
    <w:rsid w:val="004F7734"/>
    <w:rsid w:val="004F77EC"/>
    <w:rsid w:val="004F7830"/>
    <w:rsid w:val="004F7940"/>
    <w:rsid w:val="004F79B6"/>
    <w:rsid w:val="004F7B35"/>
    <w:rsid w:val="004F7B7C"/>
    <w:rsid w:val="004F7D77"/>
    <w:rsid w:val="004F7F43"/>
    <w:rsid w:val="005001CB"/>
    <w:rsid w:val="0050025E"/>
    <w:rsid w:val="005002A2"/>
    <w:rsid w:val="005003CE"/>
    <w:rsid w:val="0050057B"/>
    <w:rsid w:val="00500682"/>
    <w:rsid w:val="005006A8"/>
    <w:rsid w:val="005006DD"/>
    <w:rsid w:val="005008FF"/>
    <w:rsid w:val="00500916"/>
    <w:rsid w:val="005009AC"/>
    <w:rsid w:val="00500AB7"/>
    <w:rsid w:val="00500D47"/>
    <w:rsid w:val="00500DD8"/>
    <w:rsid w:val="00500E15"/>
    <w:rsid w:val="00500E7D"/>
    <w:rsid w:val="00500EA6"/>
    <w:rsid w:val="0050102B"/>
    <w:rsid w:val="005011AE"/>
    <w:rsid w:val="0050157E"/>
    <w:rsid w:val="005018B2"/>
    <w:rsid w:val="00501976"/>
    <w:rsid w:val="005019A1"/>
    <w:rsid w:val="00501ADA"/>
    <w:rsid w:val="00501B71"/>
    <w:rsid w:val="00501B7E"/>
    <w:rsid w:val="00501BDE"/>
    <w:rsid w:val="00501F24"/>
    <w:rsid w:val="00501FFA"/>
    <w:rsid w:val="005020B3"/>
    <w:rsid w:val="0050216C"/>
    <w:rsid w:val="00502227"/>
    <w:rsid w:val="0050229A"/>
    <w:rsid w:val="005022C5"/>
    <w:rsid w:val="005022E3"/>
    <w:rsid w:val="0050237B"/>
    <w:rsid w:val="0050258D"/>
    <w:rsid w:val="0050291D"/>
    <w:rsid w:val="00502AEC"/>
    <w:rsid w:val="00502B0A"/>
    <w:rsid w:val="00502BB9"/>
    <w:rsid w:val="00502C22"/>
    <w:rsid w:val="00502C7C"/>
    <w:rsid w:val="00502D21"/>
    <w:rsid w:val="00502D5C"/>
    <w:rsid w:val="00502E10"/>
    <w:rsid w:val="00502E51"/>
    <w:rsid w:val="00502E62"/>
    <w:rsid w:val="00502E98"/>
    <w:rsid w:val="00503146"/>
    <w:rsid w:val="005031C5"/>
    <w:rsid w:val="0050322C"/>
    <w:rsid w:val="00503332"/>
    <w:rsid w:val="00503367"/>
    <w:rsid w:val="0050338A"/>
    <w:rsid w:val="00503749"/>
    <w:rsid w:val="00503A16"/>
    <w:rsid w:val="00503DE1"/>
    <w:rsid w:val="00503FCF"/>
    <w:rsid w:val="005043B2"/>
    <w:rsid w:val="005045E6"/>
    <w:rsid w:val="005047B3"/>
    <w:rsid w:val="00504861"/>
    <w:rsid w:val="005048EF"/>
    <w:rsid w:val="005048FC"/>
    <w:rsid w:val="00504937"/>
    <w:rsid w:val="00504972"/>
    <w:rsid w:val="005049F8"/>
    <w:rsid w:val="00504A0F"/>
    <w:rsid w:val="00504A4D"/>
    <w:rsid w:val="00504BD7"/>
    <w:rsid w:val="00504CEC"/>
    <w:rsid w:val="00504D0B"/>
    <w:rsid w:val="00504D5B"/>
    <w:rsid w:val="00504D91"/>
    <w:rsid w:val="00504DAB"/>
    <w:rsid w:val="00504E98"/>
    <w:rsid w:val="00504FC5"/>
    <w:rsid w:val="00505067"/>
    <w:rsid w:val="0050510E"/>
    <w:rsid w:val="005052A4"/>
    <w:rsid w:val="005052B9"/>
    <w:rsid w:val="00505349"/>
    <w:rsid w:val="00505357"/>
    <w:rsid w:val="00505424"/>
    <w:rsid w:val="005054B9"/>
    <w:rsid w:val="005055F7"/>
    <w:rsid w:val="00505639"/>
    <w:rsid w:val="00505B32"/>
    <w:rsid w:val="00505D51"/>
    <w:rsid w:val="00505D6E"/>
    <w:rsid w:val="00505FCF"/>
    <w:rsid w:val="00506032"/>
    <w:rsid w:val="00506277"/>
    <w:rsid w:val="005062B2"/>
    <w:rsid w:val="00506355"/>
    <w:rsid w:val="0050643E"/>
    <w:rsid w:val="0050646F"/>
    <w:rsid w:val="005065A1"/>
    <w:rsid w:val="005067D9"/>
    <w:rsid w:val="005068D6"/>
    <w:rsid w:val="005069A5"/>
    <w:rsid w:val="00506BC0"/>
    <w:rsid w:val="00506C17"/>
    <w:rsid w:val="00506C2A"/>
    <w:rsid w:val="00506CA2"/>
    <w:rsid w:val="00506D83"/>
    <w:rsid w:val="0050703D"/>
    <w:rsid w:val="0050714B"/>
    <w:rsid w:val="0050737E"/>
    <w:rsid w:val="00507532"/>
    <w:rsid w:val="00507650"/>
    <w:rsid w:val="00507655"/>
    <w:rsid w:val="0050775D"/>
    <w:rsid w:val="005078C1"/>
    <w:rsid w:val="00507920"/>
    <w:rsid w:val="00507991"/>
    <w:rsid w:val="00507A89"/>
    <w:rsid w:val="00507BC8"/>
    <w:rsid w:val="00507BD5"/>
    <w:rsid w:val="00510359"/>
    <w:rsid w:val="00510382"/>
    <w:rsid w:val="00510481"/>
    <w:rsid w:val="005107F8"/>
    <w:rsid w:val="00510C04"/>
    <w:rsid w:val="00510E00"/>
    <w:rsid w:val="005111AF"/>
    <w:rsid w:val="00511326"/>
    <w:rsid w:val="0051135D"/>
    <w:rsid w:val="00511388"/>
    <w:rsid w:val="00511583"/>
    <w:rsid w:val="00511892"/>
    <w:rsid w:val="005118E2"/>
    <w:rsid w:val="00511AAA"/>
    <w:rsid w:val="00511FEF"/>
    <w:rsid w:val="00512058"/>
    <w:rsid w:val="0051216C"/>
    <w:rsid w:val="005122FC"/>
    <w:rsid w:val="0051255A"/>
    <w:rsid w:val="00512813"/>
    <w:rsid w:val="005128D0"/>
    <w:rsid w:val="005128F5"/>
    <w:rsid w:val="00512926"/>
    <w:rsid w:val="005129A8"/>
    <w:rsid w:val="005129D8"/>
    <w:rsid w:val="00512C7C"/>
    <w:rsid w:val="00512CC7"/>
    <w:rsid w:val="00512D27"/>
    <w:rsid w:val="00512DA4"/>
    <w:rsid w:val="00512DB6"/>
    <w:rsid w:val="00512DD1"/>
    <w:rsid w:val="00513015"/>
    <w:rsid w:val="00513257"/>
    <w:rsid w:val="0051347B"/>
    <w:rsid w:val="0051359B"/>
    <w:rsid w:val="005135CC"/>
    <w:rsid w:val="005136F8"/>
    <w:rsid w:val="0051374A"/>
    <w:rsid w:val="00513C67"/>
    <w:rsid w:val="00513DAF"/>
    <w:rsid w:val="00513E8F"/>
    <w:rsid w:val="00513EF2"/>
    <w:rsid w:val="00513F3A"/>
    <w:rsid w:val="00514044"/>
    <w:rsid w:val="005141E5"/>
    <w:rsid w:val="005142C2"/>
    <w:rsid w:val="005145C1"/>
    <w:rsid w:val="00514808"/>
    <w:rsid w:val="005148DE"/>
    <w:rsid w:val="00514D03"/>
    <w:rsid w:val="00514E29"/>
    <w:rsid w:val="00514E78"/>
    <w:rsid w:val="00515124"/>
    <w:rsid w:val="0051538B"/>
    <w:rsid w:val="00515477"/>
    <w:rsid w:val="005155B1"/>
    <w:rsid w:val="005155C2"/>
    <w:rsid w:val="00515600"/>
    <w:rsid w:val="005156C6"/>
    <w:rsid w:val="00515708"/>
    <w:rsid w:val="00515729"/>
    <w:rsid w:val="00515912"/>
    <w:rsid w:val="00515C8E"/>
    <w:rsid w:val="00515CAC"/>
    <w:rsid w:val="00515D5E"/>
    <w:rsid w:val="00515EBD"/>
    <w:rsid w:val="00515F86"/>
    <w:rsid w:val="00515FF4"/>
    <w:rsid w:val="00516060"/>
    <w:rsid w:val="00516087"/>
    <w:rsid w:val="00516245"/>
    <w:rsid w:val="00516276"/>
    <w:rsid w:val="0051639A"/>
    <w:rsid w:val="0051652E"/>
    <w:rsid w:val="0051655E"/>
    <w:rsid w:val="00516592"/>
    <w:rsid w:val="00516611"/>
    <w:rsid w:val="0051668E"/>
    <w:rsid w:val="00516765"/>
    <w:rsid w:val="0051687C"/>
    <w:rsid w:val="00516902"/>
    <w:rsid w:val="00516928"/>
    <w:rsid w:val="00516938"/>
    <w:rsid w:val="0051696A"/>
    <w:rsid w:val="005169FA"/>
    <w:rsid w:val="00516A2F"/>
    <w:rsid w:val="00516A84"/>
    <w:rsid w:val="00516C14"/>
    <w:rsid w:val="00516D00"/>
    <w:rsid w:val="00516D0A"/>
    <w:rsid w:val="00516D17"/>
    <w:rsid w:val="00516D91"/>
    <w:rsid w:val="00516FF7"/>
    <w:rsid w:val="0051731A"/>
    <w:rsid w:val="0051750C"/>
    <w:rsid w:val="00517587"/>
    <w:rsid w:val="005175F3"/>
    <w:rsid w:val="0051794F"/>
    <w:rsid w:val="00517958"/>
    <w:rsid w:val="00517BA8"/>
    <w:rsid w:val="00517EFC"/>
    <w:rsid w:val="005200D9"/>
    <w:rsid w:val="005202BC"/>
    <w:rsid w:val="00520328"/>
    <w:rsid w:val="0052065C"/>
    <w:rsid w:val="00520690"/>
    <w:rsid w:val="005206E9"/>
    <w:rsid w:val="0052081E"/>
    <w:rsid w:val="00520A5D"/>
    <w:rsid w:val="00520DCA"/>
    <w:rsid w:val="00520EB8"/>
    <w:rsid w:val="00520FD4"/>
    <w:rsid w:val="0052121A"/>
    <w:rsid w:val="00521220"/>
    <w:rsid w:val="00521292"/>
    <w:rsid w:val="005215CC"/>
    <w:rsid w:val="00521717"/>
    <w:rsid w:val="0052176D"/>
    <w:rsid w:val="005217FB"/>
    <w:rsid w:val="00521860"/>
    <w:rsid w:val="00521CA8"/>
    <w:rsid w:val="00521CA9"/>
    <w:rsid w:val="00521E08"/>
    <w:rsid w:val="00521E64"/>
    <w:rsid w:val="00521E6C"/>
    <w:rsid w:val="00521F41"/>
    <w:rsid w:val="00521F64"/>
    <w:rsid w:val="00522199"/>
    <w:rsid w:val="005221A3"/>
    <w:rsid w:val="005222B9"/>
    <w:rsid w:val="00522391"/>
    <w:rsid w:val="005223D8"/>
    <w:rsid w:val="0052243F"/>
    <w:rsid w:val="00522506"/>
    <w:rsid w:val="00522527"/>
    <w:rsid w:val="00522562"/>
    <w:rsid w:val="00522683"/>
    <w:rsid w:val="00522C12"/>
    <w:rsid w:val="00522DA3"/>
    <w:rsid w:val="00522F02"/>
    <w:rsid w:val="00522F9E"/>
    <w:rsid w:val="00522FC1"/>
    <w:rsid w:val="0052301F"/>
    <w:rsid w:val="005232BA"/>
    <w:rsid w:val="00523346"/>
    <w:rsid w:val="00523497"/>
    <w:rsid w:val="0052363E"/>
    <w:rsid w:val="0052367B"/>
    <w:rsid w:val="005236CB"/>
    <w:rsid w:val="00523A55"/>
    <w:rsid w:val="00523C94"/>
    <w:rsid w:val="00523D6C"/>
    <w:rsid w:val="005240DA"/>
    <w:rsid w:val="005241DD"/>
    <w:rsid w:val="005243BC"/>
    <w:rsid w:val="00524742"/>
    <w:rsid w:val="00524778"/>
    <w:rsid w:val="005247CA"/>
    <w:rsid w:val="005248C8"/>
    <w:rsid w:val="005248D7"/>
    <w:rsid w:val="0052492E"/>
    <w:rsid w:val="00524941"/>
    <w:rsid w:val="00524ACA"/>
    <w:rsid w:val="00524AFF"/>
    <w:rsid w:val="00524C49"/>
    <w:rsid w:val="00524CA4"/>
    <w:rsid w:val="00525036"/>
    <w:rsid w:val="0052512A"/>
    <w:rsid w:val="00525287"/>
    <w:rsid w:val="005252AF"/>
    <w:rsid w:val="005252D7"/>
    <w:rsid w:val="005256EE"/>
    <w:rsid w:val="00525833"/>
    <w:rsid w:val="0052587B"/>
    <w:rsid w:val="005259E1"/>
    <w:rsid w:val="00525AB5"/>
    <w:rsid w:val="00525CA6"/>
    <w:rsid w:val="00525D42"/>
    <w:rsid w:val="00525EE7"/>
    <w:rsid w:val="00525F78"/>
    <w:rsid w:val="00525FFA"/>
    <w:rsid w:val="00526024"/>
    <w:rsid w:val="005262D3"/>
    <w:rsid w:val="005262E5"/>
    <w:rsid w:val="00526596"/>
    <w:rsid w:val="00526732"/>
    <w:rsid w:val="0052675B"/>
    <w:rsid w:val="0052696F"/>
    <w:rsid w:val="005269B2"/>
    <w:rsid w:val="00526A07"/>
    <w:rsid w:val="00526A40"/>
    <w:rsid w:val="00526B2F"/>
    <w:rsid w:val="00526BE0"/>
    <w:rsid w:val="00526BE7"/>
    <w:rsid w:val="00526FF2"/>
    <w:rsid w:val="005271D8"/>
    <w:rsid w:val="00527259"/>
    <w:rsid w:val="005272A2"/>
    <w:rsid w:val="0052739D"/>
    <w:rsid w:val="00527401"/>
    <w:rsid w:val="005275DB"/>
    <w:rsid w:val="00527661"/>
    <w:rsid w:val="0052767A"/>
    <w:rsid w:val="005277B8"/>
    <w:rsid w:val="00527831"/>
    <w:rsid w:val="0052797B"/>
    <w:rsid w:val="00527B95"/>
    <w:rsid w:val="00527BA4"/>
    <w:rsid w:val="00527C67"/>
    <w:rsid w:val="00527C8D"/>
    <w:rsid w:val="00527D10"/>
    <w:rsid w:val="00527D49"/>
    <w:rsid w:val="00527D7D"/>
    <w:rsid w:val="00527E92"/>
    <w:rsid w:val="00527ECE"/>
    <w:rsid w:val="00527F8D"/>
    <w:rsid w:val="00527FB7"/>
    <w:rsid w:val="00530026"/>
    <w:rsid w:val="00530290"/>
    <w:rsid w:val="005302B9"/>
    <w:rsid w:val="005302E6"/>
    <w:rsid w:val="00530386"/>
    <w:rsid w:val="005303A0"/>
    <w:rsid w:val="00530563"/>
    <w:rsid w:val="00530605"/>
    <w:rsid w:val="00530624"/>
    <w:rsid w:val="005307AA"/>
    <w:rsid w:val="005308EE"/>
    <w:rsid w:val="00530923"/>
    <w:rsid w:val="00530BFF"/>
    <w:rsid w:val="00530D0E"/>
    <w:rsid w:val="00530D9A"/>
    <w:rsid w:val="00530F27"/>
    <w:rsid w:val="005312E2"/>
    <w:rsid w:val="0053135D"/>
    <w:rsid w:val="005314E3"/>
    <w:rsid w:val="005316F6"/>
    <w:rsid w:val="00531989"/>
    <w:rsid w:val="005319B2"/>
    <w:rsid w:val="00531A1A"/>
    <w:rsid w:val="00531B18"/>
    <w:rsid w:val="00531B85"/>
    <w:rsid w:val="00531BA0"/>
    <w:rsid w:val="00531C42"/>
    <w:rsid w:val="00531C97"/>
    <w:rsid w:val="00531D0C"/>
    <w:rsid w:val="00531D13"/>
    <w:rsid w:val="00531F7B"/>
    <w:rsid w:val="00531FE2"/>
    <w:rsid w:val="0053211D"/>
    <w:rsid w:val="00532124"/>
    <w:rsid w:val="00532198"/>
    <w:rsid w:val="0053224A"/>
    <w:rsid w:val="005322A3"/>
    <w:rsid w:val="0053242B"/>
    <w:rsid w:val="005325AC"/>
    <w:rsid w:val="00532711"/>
    <w:rsid w:val="00532720"/>
    <w:rsid w:val="00532880"/>
    <w:rsid w:val="005328AB"/>
    <w:rsid w:val="005328F1"/>
    <w:rsid w:val="00532B45"/>
    <w:rsid w:val="00532BF1"/>
    <w:rsid w:val="00532BFC"/>
    <w:rsid w:val="00532F6D"/>
    <w:rsid w:val="00533158"/>
    <w:rsid w:val="005334AF"/>
    <w:rsid w:val="005335C8"/>
    <w:rsid w:val="0053361D"/>
    <w:rsid w:val="0053364B"/>
    <w:rsid w:val="00533713"/>
    <w:rsid w:val="0053382D"/>
    <w:rsid w:val="005338AA"/>
    <w:rsid w:val="0053396F"/>
    <w:rsid w:val="00533BA9"/>
    <w:rsid w:val="00533C0D"/>
    <w:rsid w:val="00533C2D"/>
    <w:rsid w:val="00533D28"/>
    <w:rsid w:val="00533D4A"/>
    <w:rsid w:val="00533D8C"/>
    <w:rsid w:val="00533E34"/>
    <w:rsid w:val="00533E46"/>
    <w:rsid w:val="00533E56"/>
    <w:rsid w:val="005340F4"/>
    <w:rsid w:val="005342F8"/>
    <w:rsid w:val="005343C6"/>
    <w:rsid w:val="0053478E"/>
    <w:rsid w:val="005349CD"/>
    <w:rsid w:val="00534B2E"/>
    <w:rsid w:val="00534DA9"/>
    <w:rsid w:val="00534EDD"/>
    <w:rsid w:val="00534FD2"/>
    <w:rsid w:val="005350F7"/>
    <w:rsid w:val="0053517E"/>
    <w:rsid w:val="005352EA"/>
    <w:rsid w:val="00535342"/>
    <w:rsid w:val="005353FD"/>
    <w:rsid w:val="005356D1"/>
    <w:rsid w:val="005357E4"/>
    <w:rsid w:val="00535930"/>
    <w:rsid w:val="00535B23"/>
    <w:rsid w:val="00535B9D"/>
    <w:rsid w:val="00535C09"/>
    <w:rsid w:val="00535C8A"/>
    <w:rsid w:val="00535DAF"/>
    <w:rsid w:val="00535EE6"/>
    <w:rsid w:val="0053600E"/>
    <w:rsid w:val="005360B8"/>
    <w:rsid w:val="00536314"/>
    <w:rsid w:val="00536347"/>
    <w:rsid w:val="0053653F"/>
    <w:rsid w:val="005365BF"/>
    <w:rsid w:val="00536628"/>
    <w:rsid w:val="00536714"/>
    <w:rsid w:val="00536878"/>
    <w:rsid w:val="005368D5"/>
    <w:rsid w:val="00536A2B"/>
    <w:rsid w:val="00536A8A"/>
    <w:rsid w:val="00536F3B"/>
    <w:rsid w:val="00537110"/>
    <w:rsid w:val="005374A0"/>
    <w:rsid w:val="00537776"/>
    <w:rsid w:val="005378BD"/>
    <w:rsid w:val="005379AD"/>
    <w:rsid w:val="00537AD1"/>
    <w:rsid w:val="00537AF4"/>
    <w:rsid w:val="00537C55"/>
    <w:rsid w:val="00537FAF"/>
    <w:rsid w:val="005401E3"/>
    <w:rsid w:val="0054030B"/>
    <w:rsid w:val="0054047C"/>
    <w:rsid w:val="00540564"/>
    <w:rsid w:val="00540625"/>
    <w:rsid w:val="00540649"/>
    <w:rsid w:val="005406EC"/>
    <w:rsid w:val="00540853"/>
    <w:rsid w:val="00540A52"/>
    <w:rsid w:val="00540B6F"/>
    <w:rsid w:val="00540BE0"/>
    <w:rsid w:val="00540E30"/>
    <w:rsid w:val="00540F78"/>
    <w:rsid w:val="00541409"/>
    <w:rsid w:val="00541495"/>
    <w:rsid w:val="00541502"/>
    <w:rsid w:val="0054194B"/>
    <w:rsid w:val="00541A25"/>
    <w:rsid w:val="00541A5C"/>
    <w:rsid w:val="00541BB5"/>
    <w:rsid w:val="00541E52"/>
    <w:rsid w:val="00541E94"/>
    <w:rsid w:val="00541F17"/>
    <w:rsid w:val="0054215D"/>
    <w:rsid w:val="005422ED"/>
    <w:rsid w:val="005424B4"/>
    <w:rsid w:val="005425D7"/>
    <w:rsid w:val="0054263C"/>
    <w:rsid w:val="005426A6"/>
    <w:rsid w:val="0054282A"/>
    <w:rsid w:val="00542927"/>
    <w:rsid w:val="00542AA3"/>
    <w:rsid w:val="00542AC3"/>
    <w:rsid w:val="00542C95"/>
    <w:rsid w:val="00542D0B"/>
    <w:rsid w:val="00542DC6"/>
    <w:rsid w:val="00542F7C"/>
    <w:rsid w:val="0054329E"/>
    <w:rsid w:val="00543375"/>
    <w:rsid w:val="00543402"/>
    <w:rsid w:val="0054358F"/>
    <w:rsid w:val="00543815"/>
    <w:rsid w:val="00543852"/>
    <w:rsid w:val="0054393E"/>
    <w:rsid w:val="00543946"/>
    <w:rsid w:val="00543BAE"/>
    <w:rsid w:val="00543BF0"/>
    <w:rsid w:val="00543DAF"/>
    <w:rsid w:val="00543EB5"/>
    <w:rsid w:val="00543ED4"/>
    <w:rsid w:val="00543EE7"/>
    <w:rsid w:val="00544029"/>
    <w:rsid w:val="005441AB"/>
    <w:rsid w:val="0054426E"/>
    <w:rsid w:val="0054439E"/>
    <w:rsid w:val="0054450F"/>
    <w:rsid w:val="005445F3"/>
    <w:rsid w:val="005446BE"/>
    <w:rsid w:val="00544723"/>
    <w:rsid w:val="0054484E"/>
    <w:rsid w:val="005449F6"/>
    <w:rsid w:val="00544A8B"/>
    <w:rsid w:val="00544C40"/>
    <w:rsid w:val="00544EEE"/>
    <w:rsid w:val="00544F7C"/>
    <w:rsid w:val="005451A5"/>
    <w:rsid w:val="005454B2"/>
    <w:rsid w:val="005455B1"/>
    <w:rsid w:val="005458F0"/>
    <w:rsid w:val="00545AA1"/>
    <w:rsid w:val="00545B1E"/>
    <w:rsid w:val="00545BF2"/>
    <w:rsid w:val="00545C2D"/>
    <w:rsid w:val="00545C3D"/>
    <w:rsid w:val="00545C7C"/>
    <w:rsid w:val="00545D5C"/>
    <w:rsid w:val="00545E1C"/>
    <w:rsid w:val="00545EC8"/>
    <w:rsid w:val="00546037"/>
    <w:rsid w:val="005460AC"/>
    <w:rsid w:val="00546193"/>
    <w:rsid w:val="005462BB"/>
    <w:rsid w:val="00546399"/>
    <w:rsid w:val="005465F0"/>
    <w:rsid w:val="00546651"/>
    <w:rsid w:val="005467AA"/>
    <w:rsid w:val="00546830"/>
    <w:rsid w:val="00546854"/>
    <w:rsid w:val="005469BD"/>
    <w:rsid w:val="00546B75"/>
    <w:rsid w:val="00546BC6"/>
    <w:rsid w:val="00547036"/>
    <w:rsid w:val="005470C8"/>
    <w:rsid w:val="00547120"/>
    <w:rsid w:val="00547168"/>
    <w:rsid w:val="005471EE"/>
    <w:rsid w:val="0054722B"/>
    <w:rsid w:val="005472F5"/>
    <w:rsid w:val="005479DF"/>
    <w:rsid w:val="00547C94"/>
    <w:rsid w:val="00547E26"/>
    <w:rsid w:val="00547F76"/>
    <w:rsid w:val="0055049A"/>
    <w:rsid w:val="005505D4"/>
    <w:rsid w:val="0055069F"/>
    <w:rsid w:val="00550A0B"/>
    <w:rsid w:val="00550A92"/>
    <w:rsid w:val="00550DA3"/>
    <w:rsid w:val="00550F7D"/>
    <w:rsid w:val="005512A6"/>
    <w:rsid w:val="00551477"/>
    <w:rsid w:val="005514EC"/>
    <w:rsid w:val="00551639"/>
    <w:rsid w:val="005516BE"/>
    <w:rsid w:val="005517E9"/>
    <w:rsid w:val="00551936"/>
    <w:rsid w:val="00551A06"/>
    <w:rsid w:val="00551B20"/>
    <w:rsid w:val="00551C43"/>
    <w:rsid w:val="00551D02"/>
    <w:rsid w:val="00551D29"/>
    <w:rsid w:val="00551D47"/>
    <w:rsid w:val="00551DAA"/>
    <w:rsid w:val="00551E52"/>
    <w:rsid w:val="00551E66"/>
    <w:rsid w:val="00551ED0"/>
    <w:rsid w:val="00552104"/>
    <w:rsid w:val="00552120"/>
    <w:rsid w:val="00552173"/>
    <w:rsid w:val="0055222B"/>
    <w:rsid w:val="005523C9"/>
    <w:rsid w:val="00552427"/>
    <w:rsid w:val="005524F0"/>
    <w:rsid w:val="0055274E"/>
    <w:rsid w:val="005527DC"/>
    <w:rsid w:val="0055281A"/>
    <w:rsid w:val="00552C0A"/>
    <w:rsid w:val="00552DA6"/>
    <w:rsid w:val="00552E81"/>
    <w:rsid w:val="00552E90"/>
    <w:rsid w:val="00552F14"/>
    <w:rsid w:val="005535A7"/>
    <w:rsid w:val="0055364C"/>
    <w:rsid w:val="0055374B"/>
    <w:rsid w:val="0055392F"/>
    <w:rsid w:val="005539DA"/>
    <w:rsid w:val="00553A79"/>
    <w:rsid w:val="00553B1D"/>
    <w:rsid w:val="00553B86"/>
    <w:rsid w:val="00553BCF"/>
    <w:rsid w:val="00553BEE"/>
    <w:rsid w:val="00553C22"/>
    <w:rsid w:val="00553C7A"/>
    <w:rsid w:val="00553DE0"/>
    <w:rsid w:val="005541C9"/>
    <w:rsid w:val="0055443D"/>
    <w:rsid w:val="00554595"/>
    <w:rsid w:val="0055459B"/>
    <w:rsid w:val="00554845"/>
    <w:rsid w:val="005549AC"/>
    <w:rsid w:val="00554A53"/>
    <w:rsid w:val="00554D34"/>
    <w:rsid w:val="00554E62"/>
    <w:rsid w:val="00554E8C"/>
    <w:rsid w:val="00554EB8"/>
    <w:rsid w:val="00554F6F"/>
    <w:rsid w:val="00555059"/>
    <w:rsid w:val="00555081"/>
    <w:rsid w:val="005550EE"/>
    <w:rsid w:val="005551D1"/>
    <w:rsid w:val="00555246"/>
    <w:rsid w:val="0055534F"/>
    <w:rsid w:val="0055551F"/>
    <w:rsid w:val="00555719"/>
    <w:rsid w:val="00555755"/>
    <w:rsid w:val="0055576A"/>
    <w:rsid w:val="00555A44"/>
    <w:rsid w:val="00555BA4"/>
    <w:rsid w:val="00555BAD"/>
    <w:rsid w:val="00555C58"/>
    <w:rsid w:val="00555CEA"/>
    <w:rsid w:val="00555CEC"/>
    <w:rsid w:val="00555D0A"/>
    <w:rsid w:val="00555E01"/>
    <w:rsid w:val="00555E94"/>
    <w:rsid w:val="00556197"/>
    <w:rsid w:val="00556246"/>
    <w:rsid w:val="005562D6"/>
    <w:rsid w:val="005562FE"/>
    <w:rsid w:val="0055633F"/>
    <w:rsid w:val="00556574"/>
    <w:rsid w:val="0055658A"/>
    <w:rsid w:val="00556650"/>
    <w:rsid w:val="00556658"/>
    <w:rsid w:val="00556755"/>
    <w:rsid w:val="005567AE"/>
    <w:rsid w:val="00556A18"/>
    <w:rsid w:val="00556AA8"/>
    <w:rsid w:val="00556DED"/>
    <w:rsid w:val="005570B7"/>
    <w:rsid w:val="0055722C"/>
    <w:rsid w:val="00557270"/>
    <w:rsid w:val="00557289"/>
    <w:rsid w:val="00557330"/>
    <w:rsid w:val="005576B4"/>
    <w:rsid w:val="00557806"/>
    <w:rsid w:val="0055791E"/>
    <w:rsid w:val="00557B08"/>
    <w:rsid w:val="00557C6F"/>
    <w:rsid w:val="00557CAD"/>
    <w:rsid w:val="00557ECA"/>
    <w:rsid w:val="00560010"/>
    <w:rsid w:val="005600CE"/>
    <w:rsid w:val="0056011C"/>
    <w:rsid w:val="0056012D"/>
    <w:rsid w:val="005602D2"/>
    <w:rsid w:val="005602DD"/>
    <w:rsid w:val="0056034E"/>
    <w:rsid w:val="00560372"/>
    <w:rsid w:val="00560570"/>
    <w:rsid w:val="00560612"/>
    <w:rsid w:val="005606EA"/>
    <w:rsid w:val="00560788"/>
    <w:rsid w:val="00560809"/>
    <w:rsid w:val="005608B6"/>
    <w:rsid w:val="0056091A"/>
    <w:rsid w:val="005609EC"/>
    <w:rsid w:val="00560AC3"/>
    <w:rsid w:val="00560B4D"/>
    <w:rsid w:val="00560D66"/>
    <w:rsid w:val="00560E63"/>
    <w:rsid w:val="00560EA1"/>
    <w:rsid w:val="00560EC5"/>
    <w:rsid w:val="00560FEF"/>
    <w:rsid w:val="005610C8"/>
    <w:rsid w:val="0056120F"/>
    <w:rsid w:val="00561544"/>
    <w:rsid w:val="00561584"/>
    <w:rsid w:val="005615CB"/>
    <w:rsid w:val="005615FA"/>
    <w:rsid w:val="00561858"/>
    <w:rsid w:val="0056186E"/>
    <w:rsid w:val="005618CE"/>
    <w:rsid w:val="00561A8F"/>
    <w:rsid w:val="00561A95"/>
    <w:rsid w:val="00561B67"/>
    <w:rsid w:val="00561B6D"/>
    <w:rsid w:val="00561CA4"/>
    <w:rsid w:val="00561CD3"/>
    <w:rsid w:val="00561E77"/>
    <w:rsid w:val="00561F58"/>
    <w:rsid w:val="005620A4"/>
    <w:rsid w:val="00562260"/>
    <w:rsid w:val="00562666"/>
    <w:rsid w:val="0056266F"/>
    <w:rsid w:val="0056272C"/>
    <w:rsid w:val="005629AE"/>
    <w:rsid w:val="005629E8"/>
    <w:rsid w:val="00562B21"/>
    <w:rsid w:val="00562C6C"/>
    <w:rsid w:val="00562CA9"/>
    <w:rsid w:val="00562CB9"/>
    <w:rsid w:val="00562CDE"/>
    <w:rsid w:val="00562DA3"/>
    <w:rsid w:val="00562DC0"/>
    <w:rsid w:val="00562DD0"/>
    <w:rsid w:val="00562DF6"/>
    <w:rsid w:val="00562EAE"/>
    <w:rsid w:val="00562FC3"/>
    <w:rsid w:val="005632FE"/>
    <w:rsid w:val="005633FB"/>
    <w:rsid w:val="005634B7"/>
    <w:rsid w:val="00563540"/>
    <w:rsid w:val="00563622"/>
    <w:rsid w:val="00563759"/>
    <w:rsid w:val="005638EB"/>
    <w:rsid w:val="00563992"/>
    <w:rsid w:val="00563A9A"/>
    <w:rsid w:val="00563B8C"/>
    <w:rsid w:val="00563BA7"/>
    <w:rsid w:val="00563CAA"/>
    <w:rsid w:val="00563D3B"/>
    <w:rsid w:val="00563DBB"/>
    <w:rsid w:val="00563E9C"/>
    <w:rsid w:val="00563F96"/>
    <w:rsid w:val="00564284"/>
    <w:rsid w:val="005643E2"/>
    <w:rsid w:val="005644A8"/>
    <w:rsid w:val="005644AB"/>
    <w:rsid w:val="005645B5"/>
    <w:rsid w:val="005646D5"/>
    <w:rsid w:val="0056499F"/>
    <w:rsid w:val="00564AA1"/>
    <w:rsid w:val="00564C90"/>
    <w:rsid w:val="00564C92"/>
    <w:rsid w:val="00564CB8"/>
    <w:rsid w:val="00564D93"/>
    <w:rsid w:val="00564E6A"/>
    <w:rsid w:val="00564F69"/>
    <w:rsid w:val="0056557E"/>
    <w:rsid w:val="005656A4"/>
    <w:rsid w:val="00565750"/>
    <w:rsid w:val="005658EA"/>
    <w:rsid w:val="00565A2A"/>
    <w:rsid w:val="00565BB9"/>
    <w:rsid w:val="00565E0D"/>
    <w:rsid w:val="005661A6"/>
    <w:rsid w:val="005661B2"/>
    <w:rsid w:val="00566202"/>
    <w:rsid w:val="005663BD"/>
    <w:rsid w:val="0056645C"/>
    <w:rsid w:val="00566566"/>
    <w:rsid w:val="00566AA0"/>
    <w:rsid w:val="00566C7A"/>
    <w:rsid w:val="00566CCA"/>
    <w:rsid w:val="00566D5F"/>
    <w:rsid w:val="00566D65"/>
    <w:rsid w:val="00566D7F"/>
    <w:rsid w:val="00566DCC"/>
    <w:rsid w:val="005670A3"/>
    <w:rsid w:val="00567171"/>
    <w:rsid w:val="005671AB"/>
    <w:rsid w:val="005673B2"/>
    <w:rsid w:val="005673DC"/>
    <w:rsid w:val="00567469"/>
    <w:rsid w:val="005674FC"/>
    <w:rsid w:val="005675A0"/>
    <w:rsid w:val="00567821"/>
    <w:rsid w:val="005679F2"/>
    <w:rsid w:val="00567A73"/>
    <w:rsid w:val="00567C96"/>
    <w:rsid w:val="00567E43"/>
    <w:rsid w:val="00567EAD"/>
    <w:rsid w:val="0057001E"/>
    <w:rsid w:val="005701EF"/>
    <w:rsid w:val="005702DD"/>
    <w:rsid w:val="00570385"/>
    <w:rsid w:val="005703B3"/>
    <w:rsid w:val="00570460"/>
    <w:rsid w:val="005705AB"/>
    <w:rsid w:val="005705BC"/>
    <w:rsid w:val="00570630"/>
    <w:rsid w:val="005706BC"/>
    <w:rsid w:val="005707D4"/>
    <w:rsid w:val="005708C6"/>
    <w:rsid w:val="00570A44"/>
    <w:rsid w:val="00570AA9"/>
    <w:rsid w:val="00570BCC"/>
    <w:rsid w:val="00570CA9"/>
    <w:rsid w:val="00570D0F"/>
    <w:rsid w:val="00570DF1"/>
    <w:rsid w:val="00570E2A"/>
    <w:rsid w:val="00570E87"/>
    <w:rsid w:val="0057100D"/>
    <w:rsid w:val="00571027"/>
    <w:rsid w:val="00571108"/>
    <w:rsid w:val="005711DE"/>
    <w:rsid w:val="0057126A"/>
    <w:rsid w:val="005712A5"/>
    <w:rsid w:val="0057145F"/>
    <w:rsid w:val="005716FD"/>
    <w:rsid w:val="00571725"/>
    <w:rsid w:val="00571785"/>
    <w:rsid w:val="005717D1"/>
    <w:rsid w:val="005719E0"/>
    <w:rsid w:val="00571A69"/>
    <w:rsid w:val="00571B9E"/>
    <w:rsid w:val="00571C40"/>
    <w:rsid w:val="00571E05"/>
    <w:rsid w:val="00571E4E"/>
    <w:rsid w:val="00571E96"/>
    <w:rsid w:val="00571ED0"/>
    <w:rsid w:val="00572077"/>
    <w:rsid w:val="005721BD"/>
    <w:rsid w:val="005721CE"/>
    <w:rsid w:val="00572212"/>
    <w:rsid w:val="0057223C"/>
    <w:rsid w:val="0057230D"/>
    <w:rsid w:val="00572360"/>
    <w:rsid w:val="0057245E"/>
    <w:rsid w:val="0057288D"/>
    <w:rsid w:val="00572907"/>
    <w:rsid w:val="005729C3"/>
    <w:rsid w:val="00572B39"/>
    <w:rsid w:val="00572B68"/>
    <w:rsid w:val="00572E00"/>
    <w:rsid w:val="00572F9B"/>
    <w:rsid w:val="00573040"/>
    <w:rsid w:val="00573378"/>
    <w:rsid w:val="0057342D"/>
    <w:rsid w:val="005735A9"/>
    <w:rsid w:val="00573731"/>
    <w:rsid w:val="005737FE"/>
    <w:rsid w:val="00573800"/>
    <w:rsid w:val="00573E50"/>
    <w:rsid w:val="005740B8"/>
    <w:rsid w:val="00574595"/>
    <w:rsid w:val="0057465A"/>
    <w:rsid w:val="00574732"/>
    <w:rsid w:val="00574D2C"/>
    <w:rsid w:val="00574F0F"/>
    <w:rsid w:val="00574F5F"/>
    <w:rsid w:val="0057529C"/>
    <w:rsid w:val="00575321"/>
    <w:rsid w:val="00575372"/>
    <w:rsid w:val="005753E1"/>
    <w:rsid w:val="0057540B"/>
    <w:rsid w:val="005754E4"/>
    <w:rsid w:val="005754ED"/>
    <w:rsid w:val="005755C7"/>
    <w:rsid w:val="00575601"/>
    <w:rsid w:val="00575828"/>
    <w:rsid w:val="0057593D"/>
    <w:rsid w:val="00575A09"/>
    <w:rsid w:val="00575B1C"/>
    <w:rsid w:val="00575B40"/>
    <w:rsid w:val="00575BC4"/>
    <w:rsid w:val="00575D65"/>
    <w:rsid w:val="00575DE4"/>
    <w:rsid w:val="00575E45"/>
    <w:rsid w:val="00576135"/>
    <w:rsid w:val="00576300"/>
    <w:rsid w:val="0057681D"/>
    <w:rsid w:val="00576A16"/>
    <w:rsid w:val="00576B67"/>
    <w:rsid w:val="00576DC3"/>
    <w:rsid w:val="00576EBB"/>
    <w:rsid w:val="00576FEF"/>
    <w:rsid w:val="0057729E"/>
    <w:rsid w:val="00577306"/>
    <w:rsid w:val="005773BF"/>
    <w:rsid w:val="00577480"/>
    <w:rsid w:val="005778F5"/>
    <w:rsid w:val="0058005E"/>
    <w:rsid w:val="00580129"/>
    <w:rsid w:val="0058016D"/>
    <w:rsid w:val="00580572"/>
    <w:rsid w:val="005806B4"/>
    <w:rsid w:val="005806D3"/>
    <w:rsid w:val="00580721"/>
    <w:rsid w:val="005807B0"/>
    <w:rsid w:val="00580985"/>
    <w:rsid w:val="005809FE"/>
    <w:rsid w:val="00580AE2"/>
    <w:rsid w:val="00580C5E"/>
    <w:rsid w:val="00580C97"/>
    <w:rsid w:val="00580DFE"/>
    <w:rsid w:val="00580FF8"/>
    <w:rsid w:val="00581253"/>
    <w:rsid w:val="00581405"/>
    <w:rsid w:val="00581498"/>
    <w:rsid w:val="00581569"/>
    <w:rsid w:val="00581633"/>
    <w:rsid w:val="00581669"/>
    <w:rsid w:val="005819F7"/>
    <w:rsid w:val="00581AC0"/>
    <w:rsid w:val="00581B46"/>
    <w:rsid w:val="00581C3A"/>
    <w:rsid w:val="00581D03"/>
    <w:rsid w:val="00581D2B"/>
    <w:rsid w:val="00581E31"/>
    <w:rsid w:val="00581E48"/>
    <w:rsid w:val="00581F2F"/>
    <w:rsid w:val="00581F99"/>
    <w:rsid w:val="005820FA"/>
    <w:rsid w:val="00582209"/>
    <w:rsid w:val="00582227"/>
    <w:rsid w:val="005822A9"/>
    <w:rsid w:val="005822BE"/>
    <w:rsid w:val="005823AF"/>
    <w:rsid w:val="005824EA"/>
    <w:rsid w:val="00582758"/>
    <w:rsid w:val="0058275F"/>
    <w:rsid w:val="0058283B"/>
    <w:rsid w:val="00582988"/>
    <w:rsid w:val="005829C3"/>
    <w:rsid w:val="005829D3"/>
    <w:rsid w:val="005829F5"/>
    <w:rsid w:val="00582ADC"/>
    <w:rsid w:val="00582AF3"/>
    <w:rsid w:val="00582BB9"/>
    <w:rsid w:val="00582BBE"/>
    <w:rsid w:val="00582CDF"/>
    <w:rsid w:val="00582D8E"/>
    <w:rsid w:val="00582EAE"/>
    <w:rsid w:val="00582FC6"/>
    <w:rsid w:val="00582FEE"/>
    <w:rsid w:val="00583052"/>
    <w:rsid w:val="0058305E"/>
    <w:rsid w:val="005830EA"/>
    <w:rsid w:val="00583222"/>
    <w:rsid w:val="00583265"/>
    <w:rsid w:val="0058326A"/>
    <w:rsid w:val="005833F2"/>
    <w:rsid w:val="00583440"/>
    <w:rsid w:val="00583450"/>
    <w:rsid w:val="005834F5"/>
    <w:rsid w:val="00583545"/>
    <w:rsid w:val="005835BA"/>
    <w:rsid w:val="00583716"/>
    <w:rsid w:val="0058374A"/>
    <w:rsid w:val="0058381A"/>
    <w:rsid w:val="00583883"/>
    <w:rsid w:val="005839D4"/>
    <w:rsid w:val="00583A44"/>
    <w:rsid w:val="00583B1A"/>
    <w:rsid w:val="00583B2B"/>
    <w:rsid w:val="00583CFA"/>
    <w:rsid w:val="00583D15"/>
    <w:rsid w:val="00583DE5"/>
    <w:rsid w:val="00584027"/>
    <w:rsid w:val="0058415B"/>
    <w:rsid w:val="0058430D"/>
    <w:rsid w:val="005843B7"/>
    <w:rsid w:val="005845D8"/>
    <w:rsid w:val="00584666"/>
    <w:rsid w:val="0058467E"/>
    <w:rsid w:val="0058480C"/>
    <w:rsid w:val="0058495A"/>
    <w:rsid w:val="00584AEA"/>
    <w:rsid w:val="00584C76"/>
    <w:rsid w:val="00584CD4"/>
    <w:rsid w:val="00584CEC"/>
    <w:rsid w:val="00584F0C"/>
    <w:rsid w:val="00585333"/>
    <w:rsid w:val="0058538C"/>
    <w:rsid w:val="005854CA"/>
    <w:rsid w:val="0058560C"/>
    <w:rsid w:val="00585614"/>
    <w:rsid w:val="0058561A"/>
    <w:rsid w:val="005856CE"/>
    <w:rsid w:val="005856CF"/>
    <w:rsid w:val="00585BCA"/>
    <w:rsid w:val="00585BD6"/>
    <w:rsid w:val="00585C34"/>
    <w:rsid w:val="00585D31"/>
    <w:rsid w:val="00585DE8"/>
    <w:rsid w:val="00585E72"/>
    <w:rsid w:val="00585E84"/>
    <w:rsid w:val="00586108"/>
    <w:rsid w:val="00586347"/>
    <w:rsid w:val="00586638"/>
    <w:rsid w:val="00586686"/>
    <w:rsid w:val="00586799"/>
    <w:rsid w:val="005867B6"/>
    <w:rsid w:val="005868AB"/>
    <w:rsid w:val="00586908"/>
    <w:rsid w:val="00586931"/>
    <w:rsid w:val="005869EF"/>
    <w:rsid w:val="005869F2"/>
    <w:rsid w:val="00586CCA"/>
    <w:rsid w:val="00586D01"/>
    <w:rsid w:val="00586D1E"/>
    <w:rsid w:val="00586FA0"/>
    <w:rsid w:val="00587217"/>
    <w:rsid w:val="00587637"/>
    <w:rsid w:val="00587791"/>
    <w:rsid w:val="0058797C"/>
    <w:rsid w:val="0058798C"/>
    <w:rsid w:val="00587A70"/>
    <w:rsid w:val="00587B04"/>
    <w:rsid w:val="00587B17"/>
    <w:rsid w:val="00590134"/>
    <w:rsid w:val="00590276"/>
    <w:rsid w:val="005904C2"/>
    <w:rsid w:val="0059051B"/>
    <w:rsid w:val="00590B21"/>
    <w:rsid w:val="005910B6"/>
    <w:rsid w:val="00591176"/>
    <w:rsid w:val="005913BA"/>
    <w:rsid w:val="005915FB"/>
    <w:rsid w:val="00591792"/>
    <w:rsid w:val="0059188D"/>
    <w:rsid w:val="00591979"/>
    <w:rsid w:val="00591B38"/>
    <w:rsid w:val="00591BCB"/>
    <w:rsid w:val="00591F58"/>
    <w:rsid w:val="0059209B"/>
    <w:rsid w:val="005921FC"/>
    <w:rsid w:val="005922EC"/>
    <w:rsid w:val="0059231E"/>
    <w:rsid w:val="005923E1"/>
    <w:rsid w:val="005923E3"/>
    <w:rsid w:val="0059255C"/>
    <w:rsid w:val="00592664"/>
    <w:rsid w:val="005927DF"/>
    <w:rsid w:val="0059283C"/>
    <w:rsid w:val="00592921"/>
    <w:rsid w:val="005929D7"/>
    <w:rsid w:val="00592BD9"/>
    <w:rsid w:val="00592BDE"/>
    <w:rsid w:val="00592C35"/>
    <w:rsid w:val="00592C5D"/>
    <w:rsid w:val="00592D2C"/>
    <w:rsid w:val="00592E2C"/>
    <w:rsid w:val="00592FC5"/>
    <w:rsid w:val="00592FE8"/>
    <w:rsid w:val="005932CE"/>
    <w:rsid w:val="0059347D"/>
    <w:rsid w:val="005934D4"/>
    <w:rsid w:val="00593512"/>
    <w:rsid w:val="0059355C"/>
    <w:rsid w:val="005935B7"/>
    <w:rsid w:val="005935BC"/>
    <w:rsid w:val="00593751"/>
    <w:rsid w:val="00593A8F"/>
    <w:rsid w:val="00593DAB"/>
    <w:rsid w:val="00593E28"/>
    <w:rsid w:val="00593EE5"/>
    <w:rsid w:val="00593FC2"/>
    <w:rsid w:val="00593FF4"/>
    <w:rsid w:val="00594071"/>
    <w:rsid w:val="005940DF"/>
    <w:rsid w:val="0059412B"/>
    <w:rsid w:val="005942A7"/>
    <w:rsid w:val="00594337"/>
    <w:rsid w:val="00594394"/>
    <w:rsid w:val="0059440D"/>
    <w:rsid w:val="0059487B"/>
    <w:rsid w:val="00594F08"/>
    <w:rsid w:val="00594F0E"/>
    <w:rsid w:val="00594FDC"/>
    <w:rsid w:val="00595528"/>
    <w:rsid w:val="0059552F"/>
    <w:rsid w:val="005955B1"/>
    <w:rsid w:val="005957D7"/>
    <w:rsid w:val="005958F1"/>
    <w:rsid w:val="00595975"/>
    <w:rsid w:val="00595A49"/>
    <w:rsid w:val="00595A94"/>
    <w:rsid w:val="00595E33"/>
    <w:rsid w:val="005961F9"/>
    <w:rsid w:val="0059643B"/>
    <w:rsid w:val="00596621"/>
    <w:rsid w:val="00596705"/>
    <w:rsid w:val="00596887"/>
    <w:rsid w:val="00596956"/>
    <w:rsid w:val="00596959"/>
    <w:rsid w:val="005969DB"/>
    <w:rsid w:val="00596A43"/>
    <w:rsid w:val="00596A87"/>
    <w:rsid w:val="00596AD6"/>
    <w:rsid w:val="00596C83"/>
    <w:rsid w:val="00596CB4"/>
    <w:rsid w:val="00596CE6"/>
    <w:rsid w:val="00596D06"/>
    <w:rsid w:val="00596D7C"/>
    <w:rsid w:val="00596DAE"/>
    <w:rsid w:val="00596E05"/>
    <w:rsid w:val="00596E26"/>
    <w:rsid w:val="00596E88"/>
    <w:rsid w:val="005970C5"/>
    <w:rsid w:val="00597260"/>
    <w:rsid w:val="00597266"/>
    <w:rsid w:val="00597321"/>
    <w:rsid w:val="0059757F"/>
    <w:rsid w:val="00597601"/>
    <w:rsid w:val="00597A3D"/>
    <w:rsid w:val="00597A74"/>
    <w:rsid w:val="00597B53"/>
    <w:rsid w:val="00597CCB"/>
    <w:rsid w:val="00597CD4"/>
    <w:rsid w:val="005A00B9"/>
    <w:rsid w:val="005A0253"/>
    <w:rsid w:val="005A0322"/>
    <w:rsid w:val="005A0335"/>
    <w:rsid w:val="005A0336"/>
    <w:rsid w:val="005A0383"/>
    <w:rsid w:val="005A0454"/>
    <w:rsid w:val="005A04C4"/>
    <w:rsid w:val="005A0693"/>
    <w:rsid w:val="005A082D"/>
    <w:rsid w:val="005A08D3"/>
    <w:rsid w:val="005A09C7"/>
    <w:rsid w:val="005A0A59"/>
    <w:rsid w:val="005A0B50"/>
    <w:rsid w:val="005A0B7E"/>
    <w:rsid w:val="005A0C57"/>
    <w:rsid w:val="005A0E59"/>
    <w:rsid w:val="005A0F24"/>
    <w:rsid w:val="005A1012"/>
    <w:rsid w:val="005A1305"/>
    <w:rsid w:val="005A142F"/>
    <w:rsid w:val="005A151E"/>
    <w:rsid w:val="005A1587"/>
    <w:rsid w:val="005A15FB"/>
    <w:rsid w:val="005A1613"/>
    <w:rsid w:val="005A18E1"/>
    <w:rsid w:val="005A18EE"/>
    <w:rsid w:val="005A191E"/>
    <w:rsid w:val="005A1953"/>
    <w:rsid w:val="005A1F27"/>
    <w:rsid w:val="005A2012"/>
    <w:rsid w:val="005A205A"/>
    <w:rsid w:val="005A2092"/>
    <w:rsid w:val="005A20B4"/>
    <w:rsid w:val="005A216E"/>
    <w:rsid w:val="005A21B2"/>
    <w:rsid w:val="005A221C"/>
    <w:rsid w:val="005A23FA"/>
    <w:rsid w:val="005A269D"/>
    <w:rsid w:val="005A27F7"/>
    <w:rsid w:val="005A2877"/>
    <w:rsid w:val="005A2A3C"/>
    <w:rsid w:val="005A2A7C"/>
    <w:rsid w:val="005A2B09"/>
    <w:rsid w:val="005A2B78"/>
    <w:rsid w:val="005A2C39"/>
    <w:rsid w:val="005A2D4C"/>
    <w:rsid w:val="005A2D80"/>
    <w:rsid w:val="005A2EBF"/>
    <w:rsid w:val="005A2EF5"/>
    <w:rsid w:val="005A2F06"/>
    <w:rsid w:val="005A2F4B"/>
    <w:rsid w:val="005A3010"/>
    <w:rsid w:val="005A3548"/>
    <w:rsid w:val="005A359F"/>
    <w:rsid w:val="005A35A9"/>
    <w:rsid w:val="005A370E"/>
    <w:rsid w:val="005A377E"/>
    <w:rsid w:val="005A3782"/>
    <w:rsid w:val="005A37A7"/>
    <w:rsid w:val="005A37FF"/>
    <w:rsid w:val="005A3A32"/>
    <w:rsid w:val="005A3BE9"/>
    <w:rsid w:val="005A3CFC"/>
    <w:rsid w:val="005A3E56"/>
    <w:rsid w:val="005A3E75"/>
    <w:rsid w:val="005A3F65"/>
    <w:rsid w:val="005A3FA5"/>
    <w:rsid w:val="005A4034"/>
    <w:rsid w:val="005A4260"/>
    <w:rsid w:val="005A428A"/>
    <w:rsid w:val="005A4317"/>
    <w:rsid w:val="005A4416"/>
    <w:rsid w:val="005A442A"/>
    <w:rsid w:val="005A460E"/>
    <w:rsid w:val="005A47EF"/>
    <w:rsid w:val="005A4872"/>
    <w:rsid w:val="005A49DF"/>
    <w:rsid w:val="005A4AF2"/>
    <w:rsid w:val="005A4BD9"/>
    <w:rsid w:val="005A4C36"/>
    <w:rsid w:val="005A4D30"/>
    <w:rsid w:val="005A4D96"/>
    <w:rsid w:val="005A4DA3"/>
    <w:rsid w:val="005A4DCA"/>
    <w:rsid w:val="005A4E14"/>
    <w:rsid w:val="005A4F08"/>
    <w:rsid w:val="005A4FBF"/>
    <w:rsid w:val="005A513E"/>
    <w:rsid w:val="005A516E"/>
    <w:rsid w:val="005A521D"/>
    <w:rsid w:val="005A5397"/>
    <w:rsid w:val="005A5702"/>
    <w:rsid w:val="005A5AD3"/>
    <w:rsid w:val="005A5CD9"/>
    <w:rsid w:val="005A5CE5"/>
    <w:rsid w:val="005A5E2F"/>
    <w:rsid w:val="005A5F56"/>
    <w:rsid w:val="005A6280"/>
    <w:rsid w:val="005A6299"/>
    <w:rsid w:val="005A65A7"/>
    <w:rsid w:val="005A6705"/>
    <w:rsid w:val="005A6744"/>
    <w:rsid w:val="005A68BA"/>
    <w:rsid w:val="005A6B43"/>
    <w:rsid w:val="005A6CF5"/>
    <w:rsid w:val="005A6D36"/>
    <w:rsid w:val="005A6EA6"/>
    <w:rsid w:val="005A7033"/>
    <w:rsid w:val="005A704A"/>
    <w:rsid w:val="005A7068"/>
    <w:rsid w:val="005A70CE"/>
    <w:rsid w:val="005A7354"/>
    <w:rsid w:val="005A741D"/>
    <w:rsid w:val="005A74E9"/>
    <w:rsid w:val="005A7639"/>
    <w:rsid w:val="005A76AF"/>
    <w:rsid w:val="005A77C3"/>
    <w:rsid w:val="005A77CE"/>
    <w:rsid w:val="005A780D"/>
    <w:rsid w:val="005A792D"/>
    <w:rsid w:val="005A79E0"/>
    <w:rsid w:val="005A7AB3"/>
    <w:rsid w:val="005A7B08"/>
    <w:rsid w:val="005A7B46"/>
    <w:rsid w:val="005A7BAA"/>
    <w:rsid w:val="005A7C0D"/>
    <w:rsid w:val="005A7DDE"/>
    <w:rsid w:val="005A7E0E"/>
    <w:rsid w:val="005A7EB1"/>
    <w:rsid w:val="005A7F97"/>
    <w:rsid w:val="005A7FDE"/>
    <w:rsid w:val="005A7FEF"/>
    <w:rsid w:val="005B01A2"/>
    <w:rsid w:val="005B01B2"/>
    <w:rsid w:val="005B01C0"/>
    <w:rsid w:val="005B03FE"/>
    <w:rsid w:val="005B044A"/>
    <w:rsid w:val="005B0541"/>
    <w:rsid w:val="005B0897"/>
    <w:rsid w:val="005B0B1B"/>
    <w:rsid w:val="005B0B1D"/>
    <w:rsid w:val="005B0BF8"/>
    <w:rsid w:val="005B0C12"/>
    <w:rsid w:val="005B0C28"/>
    <w:rsid w:val="005B0CA5"/>
    <w:rsid w:val="005B0CFA"/>
    <w:rsid w:val="005B0D07"/>
    <w:rsid w:val="005B0DFE"/>
    <w:rsid w:val="005B0F6B"/>
    <w:rsid w:val="005B0FB3"/>
    <w:rsid w:val="005B114F"/>
    <w:rsid w:val="005B120C"/>
    <w:rsid w:val="005B1215"/>
    <w:rsid w:val="005B1396"/>
    <w:rsid w:val="005B13F4"/>
    <w:rsid w:val="005B175C"/>
    <w:rsid w:val="005B17AD"/>
    <w:rsid w:val="005B196A"/>
    <w:rsid w:val="005B19D1"/>
    <w:rsid w:val="005B1BF1"/>
    <w:rsid w:val="005B1C35"/>
    <w:rsid w:val="005B1D5D"/>
    <w:rsid w:val="005B1E26"/>
    <w:rsid w:val="005B1F0A"/>
    <w:rsid w:val="005B1F1A"/>
    <w:rsid w:val="005B1FFC"/>
    <w:rsid w:val="005B21DF"/>
    <w:rsid w:val="005B23B0"/>
    <w:rsid w:val="005B2496"/>
    <w:rsid w:val="005B25C8"/>
    <w:rsid w:val="005B2672"/>
    <w:rsid w:val="005B2773"/>
    <w:rsid w:val="005B2848"/>
    <w:rsid w:val="005B28A6"/>
    <w:rsid w:val="005B290F"/>
    <w:rsid w:val="005B2B94"/>
    <w:rsid w:val="005B2CB4"/>
    <w:rsid w:val="005B2E32"/>
    <w:rsid w:val="005B2E45"/>
    <w:rsid w:val="005B2E70"/>
    <w:rsid w:val="005B2FF5"/>
    <w:rsid w:val="005B302F"/>
    <w:rsid w:val="005B307C"/>
    <w:rsid w:val="005B30C6"/>
    <w:rsid w:val="005B328F"/>
    <w:rsid w:val="005B34D4"/>
    <w:rsid w:val="005B35D8"/>
    <w:rsid w:val="005B371A"/>
    <w:rsid w:val="005B3894"/>
    <w:rsid w:val="005B391B"/>
    <w:rsid w:val="005B3A2F"/>
    <w:rsid w:val="005B3A41"/>
    <w:rsid w:val="005B3B22"/>
    <w:rsid w:val="005B3C1A"/>
    <w:rsid w:val="005B3E0E"/>
    <w:rsid w:val="005B415B"/>
    <w:rsid w:val="005B4196"/>
    <w:rsid w:val="005B41B1"/>
    <w:rsid w:val="005B41B4"/>
    <w:rsid w:val="005B42BE"/>
    <w:rsid w:val="005B433E"/>
    <w:rsid w:val="005B4435"/>
    <w:rsid w:val="005B4622"/>
    <w:rsid w:val="005B465E"/>
    <w:rsid w:val="005B4977"/>
    <w:rsid w:val="005B49B7"/>
    <w:rsid w:val="005B49F8"/>
    <w:rsid w:val="005B4AEA"/>
    <w:rsid w:val="005B4C88"/>
    <w:rsid w:val="005B4CBC"/>
    <w:rsid w:val="005B4E3A"/>
    <w:rsid w:val="005B4EE4"/>
    <w:rsid w:val="005B4F1A"/>
    <w:rsid w:val="005B5065"/>
    <w:rsid w:val="005B53AD"/>
    <w:rsid w:val="005B578D"/>
    <w:rsid w:val="005B57FA"/>
    <w:rsid w:val="005B5807"/>
    <w:rsid w:val="005B5B26"/>
    <w:rsid w:val="005B5B92"/>
    <w:rsid w:val="005B5BA9"/>
    <w:rsid w:val="005B5CF2"/>
    <w:rsid w:val="005B5E43"/>
    <w:rsid w:val="005B600D"/>
    <w:rsid w:val="005B610D"/>
    <w:rsid w:val="005B6219"/>
    <w:rsid w:val="005B62C9"/>
    <w:rsid w:val="005B6499"/>
    <w:rsid w:val="005B64C0"/>
    <w:rsid w:val="005B6584"/>
    <w:rsid w:val="005B66DC"/>
    <w:rsid w:val="005B684C"/>
    <w:rsid w:val="005B693A"/>
    <w:rsid w:val="005B693D"/>
    <w:rsid w:val="005B696C"/>
    <w:rsid w:val="005B6A52"/>
    <w:rsid w:val="005B6B89"/>
    <w:rsid w:val="005B6BD4"/>
    <w:rsid w:val="005B6BF6"/>
    <w:rsid w:val="005B6CA7"/>
    <w:rsid w:val="005B6CD6"/>
    <w:rsid w:val="005B6FAF"/>
    <w:rsid w:val="005B7210"/>
    <w:rsid w:val="005B7591"/>
    <w:rsid w:val="005B766B"/>
    <w:rsid w:val="005B7742"/>
    <w:rsid w:val="005B78A1"/>
    <w:rsid w:val="005B790F"/>
    <w:rsid w:val="005B79AE"/>
    <w:rsid w:val="005B7A4F"/>
    <w:rsid w:val="005C057E"/>
    <w:rsid w:val="005C0A4D"/>
    <w:rsid w:val="005C0D46"/>
    <w:rsid w:val="005C1098"/>
    <w:rsid w:val="005C10A0"/>
    <w:rsid w:val="005C122C"/>
    <w:rsid w:val="005C1409"/>
    <w:rsid w:val="005C1569"/>
    <w:rsid w:val="005C1584"/>
    <w:rsid w:val="005C182C"/>
    <w:rsid w:val="005C1982"/>
    <w:rsid w:val="005C19FC"/>
    <w:rsid w:val="005C1A7B"/>
    <w:rsid w:val="005C1AD4"/>
    <w:rsid w:val="005C1DC4"/>
    <w:rsid w:val="005C1DDE"/>
    <w:rsid w:val="005C1EE1"/>
    <w:rsid w:val="005C1F0F"/>
    <w:rsid w:val="005C2071"/>
    <w:rsid w:val="005C231E"/>
    <w:rsid w:val="005C2403"/>
    <w:rsid w:val="005C2435"/>
    <w:rsid w:val="005C24D7"/>
    <w:rsid w:val="005C25DA"/>
    <w:rsid w:val="005C279C"/>
    <w:rsid w:val="005C2839"/>
    <w:rsid w:val="005C2945"/>
    <w:rsid w:val="005C2A41"/>
    <w:rsid w:val="005C2A4F"/>
    <w:rsid w:val="005C2AB9"/>
    <w:rsid w:val="005C2E12"/>
    <w:rsid w:val="005C2F24"/>
    <w:rsid w:val="005C2F83"/>
    <w:rsid w:val="005C2F92"/>
    <w:rsid w:val="005C30D8"/>
    <w:rsid w:val="005C323E"/>
    <w:rsid w:val="005C3462"/>
    <w:rsid w:val="005C35D6"/>
    <w:rsid w:val="005C369D"/>
    <w:rsid w:val="005C391C"/>
    <w:rsid w:val="005C3A80"/>
    <w:rsid w:val="005C3C25"/>
    <w:rsid w:val="005C3C9C"/>
    <w:rsid w:val="005C4384"/>
    <w:rsid w:val="005C43C6"/>
    <w:rsid w:val="005C448E"/>
    <w:rsid w:val="005C4607"/>
    <w:rsid w:val="005C462D"/>
    <w:rsid w:val="005C4650"/>
    <w:rsid w:val="005C4675"/>
    <w:rsid w:val="005C47D8"/>
    <w:rsid w:val="005C480D"/>
    <w:rsid w:val="005C48A4"/>
    <w:rsid w:val="005C48E0"/>
    <w:rsid w:val="005C4960"/>
    <w:rsid w:val="005C4A45"/>
    <w:rsid w:val="005C4CAD"/>
    <w:rsid w:val="005C4D2B"/>
    <w:rsid w:val="005C4FC3"/>
    <w:rsid w:val="005C4FFC"/>
    <w:rsid w:val="005C5190"/>
    <w:rsid w:val="005C52F1"/>
    <w:rsid w:val="005C5618"/>
    <w:rsid w:val="005C56A5"/>
    <w:rsid w:val="005C5720"/>
    <w:rsid w:val="005C573C"/>
    <w:rsid w:val="005C58CB"/>
    <w:rsid w:val="005C59E3"/>
    <w:rsid w:val="005C5AA3"/>
    <w:rsid w:val="005C5B84"/>
    <w:rsid w:val="005C5BF3"/>
    <w:rsid w:val="005C5DA2"/>
    <w:rsid w:val="005C5E2D"/>
    <w:rsid w:val="005C6016"/>
    <w:rsid w:val="005C6102"/>
    <w:rsid w:val="005C61FD"/>
    <w:rsid w:val="005C62C0"/>
    <w:rsid w:val="005C62D8"/>
    <w:rsid w:val="005C6532"/>
    <w:rsid w:val="005C6772"/>
    <w:rsid w:val="005C6833"/>
    <w:rsid w:val="005C684C"/>
    <w:rsid w:val="005C6869"/>
    <w:rsid w:val="005C68FE"/>
    <w:rsid w:val="005C6CE5"/>
    <w:rsid w:val="005C6CEE"/>
    <w:rsid w:val="005C6F8D"/>
    <w:rsid w:val="005C7058"/>
    <w:rsid w:val="005C705E"/>
    <w:rsid w:val="005C71B0"/>
    <w:rsid w:val="005C723D"/>
    <w:rsid w:val="005C7249"/>
    <w:rsid w:val="005C74D5"/>
    <w:rsid w:val="005C75D6"/>
    <w:rsid w:val="005C770B"/>
    <w:rsid w:val="005C7807"/>
    <w:rsid w:val="005C780D"/>
    <w:rsid w:val="005C7853"/>
    <w:rsid w:val="005C78ED"/>
    <w:rsid w:val="005C78F3"/>
    <w:rsid w:val="005C7A75"/>
    <w:rsid w:val="005C7B9B"/>
    <w:rsid w:val="005C7C8F"/>
    <w:rsid w:val="005C7CCA"/>
    <w:rsid w:val="005C7DEE"/>
    <w:rsid w:val="005C7E67"/>
    <w:rsid w:val="005C7F4C"/>
    <w:rsid w:val="005C7F6F"/>
    <w:rsid w:val="005D003C"/>
    <w:rsid w:val="005D0080"/>
    <w:rsid w:val="005D00AE"/>
    <w:rsid w:val="005D0186"/>
    <w:rsid w:val="005D0189"/>
    <w:rsid w:val="005D05A7"/>
    <w:rsid w:val="005D05E3"/>
    <w:rsid w:val="005D067F"/>
    <w:rsid w:val="005D0795"/>
    <w:rsid w:val="005D0900"/>
    <w:rsid w:val="005D0956"/>
    <w:rsid w:val="005D09FC"/>
    <w:rsid w:val="005D0A04"/>
    <w:rsid w:val="005D0BA9"/>
    <w:rsid w:val="005D0C58"/>
    <w:rsid w:val="005D0D8C"/>
    <w:rsid w:val="005D0F07"/>
    <w:rsid w:val="005D0F33"/>
    <w:rsid w:val="005D0F9E"/>
    <w:rsid w:val="005D1139"/>
    <w:rsid w:val="005D131F"/>
    <w:rsid w:val="005D1321"/>
    <w:rsid w:val="005D13F4"/>
    <w:rsid w:val="005D13FB"/>
    <w:rsid w:val="005D1578"/>
    <w:rsid w:val="005D161A"/>
    <w:rsid w:val="005D16FC"/>
    <w:rsid w:val="005D1782"/>
    <w:rsid w:val="005D1A13"/>
    <w:rsid w:val="005D1B6A"/>
    <w:rsid w:val="005D1CA0"/>
    <w:rsid w:val="005D1D69"/>
    <w:rsid w:val="005D1EBE"/>
    <w:rsid w:val="005D1F35"/>
    <w:rsid w:val="005D2000"/>
    <w:rsid w:val="005D20A0"/>
    <w:rsid w:val="005D223E"/>
    <w:rsid w:val="005D2420"/>
    <w:rsid w:val="005D2438"/>
    <w:rsid w:val="005D264B"/>
    <w:rsid w:val="005D26B4"/>
    <w:rsid w:val="005D2774"/>
    <w:rsid w:val="005D2840"/>
    <w:rsid w:val="005D2888"/>
    <w:rsid w:val="005D2AF7"/>
    <w:rsid w:val="005D2B35"/>
    <w:rsid w:val="005D2B63"/>
    <w:rsid w:val="005D2D26"/>
    <w:rsid w:val="005D3016"/>
    <w:rsid w:val="005D31A2"/>
    <w:rsid w:val="005D3344"/>
    <w:rsid w:val="005D3356"/>
    <w:rsid w:val="005D3381"/>
    <w:rsid w:val="005D3591"/>
    <w:rsid w:val="005D3679"/>
    <w:rsid w:val="005D3953"/>
    <w:rsid w:val="005D3C01"/>
    <w:rsid w:val="005D3CA1"/>
    <w:rsid w:val="005D3D6A"/>
    <w:rsid w:val="005D3D96"/>
    <w:rsid w:val="005D3ECA"/>
    <w:rsid w:val="005D4261"/>
    <w:rsid w:val="005D448C"/>
    <w:rsid w:val="005D44BF"/>
    <w:rsid w:val="005D44FB"/>
    <w:rsid w:val="005D4532"/>
    <w:rsid w:val="005D4672"/>
    <w:rsid w:val="005D47D1"/>
    <w:rsid w:val="005D47FE"/>
    <w:rsid w:val="005D48CA"/>
    <w:rsid w:val="005D4B03"/>
    <w:rsid w:val="005D4B20"/>
    <w:rsid w:val="005D4BA4"/>
    <w:rsid w:val="005D4E9C"/>
    <w:rsid w:val="005D5078"/>
    <w:rsid w:val="005D50E0"/>
    <w:rsid w:val="005D5156"/>
    <w:rsid w:val="005D51C6"/>
    <w:rsid w:val="005D535F"/>
    <w:rsid w:val="005D5505"/>
    <w:rsid w:val="005D5704"/>
    <w:rsid w:val="005D5793"/>
    <w:rsid w:val="005D58E9"/>
    <w:rsid w:val="005D5995"/>
    <w:rsid w:val="005D5A46"/>
    <w:rsid w:val="005D5A60"/>
    <w:rsid w:val="005D5AE4"/>
    <w:rsid w:val="005D5C72"/>
    <w:rsid w:val="005D5CC9"/>
    <w:rsid w:val="005D5F75"/>
    <w:rsid w:val="005D619A"/>
    <w:rsid w:val="005D61F7"/>
    <w:rsid w:val="005D65CC"/>
    <w:rsid w:val="005D6749"/>
    <w:rsid w:val="005D6848"/>
    <w:rsid w:val="005D698C"/>
    <w:rsid w:val="005D6A1F"/>
    <w:rsid w:val="005D6AF6"/>
    <w:rsid w:val="005D6B17"/>
    <w:rsid w:val="005D6FA3"/>
    <w:rsid w:val="005D70BE"/>
    <w:rsid w:val="005D721E"/>
    <w:rsid w:val="005D722F"/>
    <w:rsid w:val="005D72A4"/>
    <w:rsid w:val="005D72C6"/>
    <w:rsid w:val="005D72CE"/>
    <w:rsid w:val="005D736A"/>
    <w:rsid w:val="005D7400"/>
    <w:rsid w:val="005D74A1"/>
    <w:rsid w:val="005D74D1"/>
    <w:rsid w:val="005D753B"/>
    <w:rsid w:val="005D76EE"/>
    <w:rsid w:val="005D7778"/>
    <w:rsid w:val="005D77C8"/>
    <w:rsid w:val="005D7870"/>
    <w:rsid w:val="005D7880"/>
    <w:rsid w:val="005D78A5"/>
    <w:rsid w:val="005D78BB"/>
    <w:rsid w:val="005D7C7B"/>
    <w:rsid w:val="005D7E58"/>
    <w:rsid w:val="005D7FE4"/>
    <w:rsid w:val="005E002A"/>
    <w:rsid w:val="005E0063"/>
    <w:rsid w:val="005E0064"/>
    <w:rsid w:val="005E011F"/>
    <w:rsid w:val="005E016D"/>
    <w:rsid w:val="005E0186"/>
    <w:rsid w:val="005E01A4"/>
    <w:rsid w:val="005E0216"/>
    <w:rsid w:val="005E08A4"/>
    <w:rsid w:val="005E0941"/>
    <w:rsid w:val="005E0B34"/>
    <w:rsid w:val="005E0BDF"/>
    <w:rsid w:val="005E0C8D"/>
    <w:rsid w:val="005E0CA8"/>
    <w:rsid w:val="005E0DA2"/>
    <w:rsid w:val="005E135F"/>
    <w:rsid w:val="005E1385"/>
    <w:rsid w:val="005E149B"/>
    <w:rsid w:val="005E16C7"/>
    <w:rsid w:val="005E1716"/>
    <w:rsid w:val="005E1816"/>
    <w:rsid w:val="005E19CB"/>
    <w:rsid w:val="005E1A01"/>
    <w:rsid w:val="005E1A30"/>
    <w:rsid w:val="005E1CBB"/>
    <w:rsid w:val="005E1D75"/>
    <w:rsid w:val="005E1D78"/>
    <w:rsid w:val="005E1DA4"/>
    <w:rsid w:val="005E1E9F"/>
    <w:rsid w:val="005E2021"/>
    <w:rsid w:val="005E2226"/>
    <w:rsid w:val="005E2312"/>
    <w:rsid w:val="005E2426"/>
    <w:rsid w:val="005E2605"/>
    <w:rsid w:val="005E2AE6"/>
    <w:rsid w:val="005E2D60"/>
    <w:rsid w:val="005E2DFE"/>
    <w:rsid w:val="005E2E52"/>
    <w:rsid w:val="005E2F68"/>
    <w:rsid w:val="005E300C"/>
    <w:rsid w:val="005E3211"/>
    <w:rsid w:val="005E3212"/>
    <w:rsid w:val="005E3553"/>
    <w:rsid w:val="005E35FC"/>
    <w:rsid w:val="005E363C"/>
    <w:rsid w:val="005E3686"/>
    <w:rsid w:val="005E37B9"/>
    <w:rsid w:val="005E3841"/>
    <w:rsid w:val="005E3935"/>
    <w:rsid w:val="005E39BD"/>
    <w:rsid w:val="005E3B17"/>
    <w:rsid w:val="005E3B3D"/>
    <w:rsid w:val="005E3BC3"/>
    <w:rsid w:val="005E3C0F"/>
    <w:rsid w:val="005E3C1A"/>
    <w:rsid w:val="005E3D34"/>
    <w:rsid w:val="005E3D5C"/>
    <w:rsid w:val="005E3F0D"/>
    <w:rsid w:val="005E4223"/>
    <w:rsid w:val="005E438F"/>
    <w:rsid w:val="005E44C6"/>
    <w:rsid w:val="005E4506"/>
    <w:rsid w:val="005E46D7"/>
    <w:rsid w:val="005E4735"/>
    <w:rsid w:val="005E47EC"/>
    <w:rsid w:val="005E488F"/>
    <w:rsid w:val="005E4ABF"/>
    <w:rsid w:val="005E4AC5"/>
    <w:rsid w:val="005E4AE6"/>
    <w:rsid w:val="005E4BFA"/>
    <w:rsid w:val="005E4C0E"/>
    <w:rsid w:val="005E4C13"/>
    <w:rsid w:val="005E4E09"/>
    <w:rsid w:val="005E4E5B"/>
    <w:rsid w:val="005E4F75"/>
    <w:rsid w:val="005E5113"/>
    <w:rsid w:val="005E5209"/>
    <w:rsid w:val="005E528E"/>
    <w:rsid w:val="005E54F4"/>
    <w:rsid w:val="005E557C"/>
    <w:rsid w:val="005E5628"/>
    <w:rsid w:val="005E56F7"/>
    <w:rsid w:val="005E5813"/>
    <w:rsid w:val="005E58D4"/>
    <w:rsid w:val="005E5A59"/>
    <w:rsid w:val="005E5BDB"/>
    <w:rsid w:val="005E5D8A"/>
    <w:rsid w:val="005E5EB2"/>
    <w:rsid w:val="005E6121"/>
    <w:rsid w:val="005E61E6"/>
    <w:rsid w:val="005E6203"/>
    <w:rsid w:val="005E62F1"/>
    <w:rsid w:val="005E647B"/>
    <w:rsid w:val="005E64F6"/>
    <w:rsid w:val="005E6555"/>
    <w:rsid w:val="005E65E6"/>
    <w:rsid w:val="005E660B"/>
    <w:rsid w:val="005E665B"/>
    <w:rsid w:val="005E6C84"/>
    <w:rsid w:val="005E6EFE"/>
    <w:rsid w:val="005E6F37"/>
    <w:rsid w:val="005E7044"/>
    <w:rsid w:val="005E7090"/>
    <w:rsid w:val="005E7203"/>
    <w:rsid w:val="005E7206"/>
    <w:rsid w:val="005E7323"/>
    <w:rsid w:val="005E736F"/>
    <w:rsid w:val="005E7455"/>
    <w:rsid w:val="005E74D0"/>
    <w:rsid w:val="005E757C"/>
    <w:rsid w:val="005E77E8"/>
    <w:rsid w:val="005E7961"/>
    <w:rsid w:val="005E7A1E"/>
    <w:rsid w:val="005E7AE9"/>
    <w:rsid w:val="005E7B32"/>
    <w:rsid w:val="005E7C4A"/>
    <w:rsid w:val="005E7D20"/>
    <w:rsid w:val="005E7D5E"/>
    <w:rsid w:val="005E7EFD"/>
    <w:rsid w:val="005E7F93"/>
    <w:rsid w:val="005E7FDC"/>
    <w:rsid w:val="005E7FF5"/>
    <w:rsid w:val="005F00C2"/>
    <w:rsid w:val="005F0336"/>
    <w:rsid w:val="005F0439"/>
    <w:rsid w:val="005F0482"/>
    <w:rsid w:val="005F05A2"/>
    <w:rsid w:val="005F05FE"/>
    <w:rsid w:val="005F07A6"/>
    <w:rsid w:val="005F080E"/>
    <w:rsid w:val="005F0812"/>
    <w:rsid w:val="005F0927"/>
    <w:rsid w:val="005F0959"/>
    <w:rsid w:val="005F099B"/>
    <w:rsid w:val="005F09E0"/>
    <w:rsid w:val="005F0B2A"/>
    <w:rsid w:val="005F0CD8"/>
    <w:rsid w:val="005F0D34"/>
    <w:rsid w:val="005F0FFA"/>
    <w:rsid w:val="005F10C4"/>
    <w:rsid w:val="005F113C"/>
    <w:rsid w:val="005F11EB"/>
    <w:rsid w:val="005F1242"/>
    <w:rsid w:val="005F139A"/>
    <w:rsid w:val="005F14ED"/>
    <w:rsid w:val="005F16D2"/>
    <w:rsid w:val="005F176B"/>
    <w:rsid w:val="005F1C50"/>
    <w:rsid w:val="005F1FF4"/>
    <w:rsid w:val="005F20A9"/>
    <w:rsid w:val="005F20E5"/>
    <w:rsid w:val="005F22CD"/>
    <w:rsid w:val="005F234F"/>
    <w:rsid w:val="005F26B8"/>
    <w:rsid w:val="005F2770"/>
    <w:rsid w:val="005F27AC"/>
    <w:rsid w:val="005F281D"/>
    <w:rsid w:val="005F2860"/>
    <w:rsid w:val="005F28C5"/>
    <w:rsid w:val="005F2914"/>
    <w:rsid w:val="005F2AA6"/>
    <w:rsid w:val="005F2AF0"/>
    <w:rsid w:val="005F2BCD"/>
    <w:rsid w:val="005F2D3B"/>
    <w:rsid w:val="005F2D6D"/>
    <w:rsid w:val="005F2E51"/>
    <w:rsid w:val="005F306E"/>
    <w:rsid w:val="005F30C8"/>
    <w:rsid w:val="005F352E"/>
    <w:rsid w:val="005F35AE"/>
    <w:rsid w:val="005F3669"/>
    <w:rsid w:val="005F36B8"/>
    <w:rsid w:val="005F370D"/>
    <w:rsid w:val="005F37F6"/>
    <w:rsid w:val="005F3AE1"/>
    <w:rsid w:val="005F3BD3"/>
    <w:rsid w:val="005F3D43"/>
    <w:rsid w:val="005F3DB9"/>
    <w:rsid w:val="005F3F08"/>
    <w:rsid w:val="005F40D9"/>
    <w:rsid w:val="005F40E4"/>
    <w:rsid w:val="005F433E"/>
    <w:rsid w:val="005F437C"/>
    <w:rsid w:val="005F46AB"/>
    <w:rsid w:val="005F48CB"/>
    <w:rsid w:val="005F48CD"/>
    <w:rsid w:val="005F497B"/>
    <w:rsid w:val="005F49B8"/>
    <w:rsid w:val="005F4F2F"/>
    <w:rsid w:val="005F5181"/>
    <w:rsid w:val="005F5291"/>
    <w:rsid w:val="005F52AC"/>
    <w:rsid w:val="005F5370"/>
    <w:rsid w:val="005F5388"/>
    <w:rsid w:val="005F567D"/>
    <w:rsid w:val="005F56E3"/>
    <w:rsid w:val="005F56F8"/>
    <w:rsid w:val="005F56FE"/>
    <w:rsid w:val="005F5891"/>
    <w:rsid w:val="005F5951"/>
    <w:rsid w:val="005F596B"/>
    <w:rsid w:val="005F5BE6"/>
    <w:rsid w:val="005F5CE0"/>
    <w:rsid w:val="005F5E2C"/>
    <w:rsid w:val="005F5E4A"/>
    <w:rsid w:val="005F5EC3"/>
    <w:rsid w:val="005F5FE1"/>
    <w:rsid w:val="005F6039"/>
    <w:rsid w:val="005F6127"/>
    <w:rsid w:val="005F6263"/>
    <w:rsid w:val="005F6406"/>
    <w:rsid w:val="005F64A8"/>
    <w:rsid w:val="005F6529"/>
    <w:rsid w:val="005F6548"/>
    <w:rsid w:val="005F6596"/>
    <w:rsid w:val="005F65DF"/>
    <w:rsid w:val="005F666C"/>
    <w:rsid w:val="005F6685"/>
    <w:rsid w:val="005F66D3"/>
    <w:rsid w:val="005F68D4"/>
    <w:rsid w:val="005F68E8"/>
    <w:rsid w:val="005F6D29"/>
    <w:rsid w:val="005F6F03"/>
    <w:rsid w:val="005F6F69"/>
    <w:rsid w:val="005F6FCC"/>
    <w:rsid w:val="005F703A"/>
    <w:rsid w:val="005F71B8"/>
    <w:rsid w:val="005F7352"/>
    <w:rsid w:val="005F742F"/>
    <w:rsid w:val="005F74A4"/>
    <w:rsid w:val="005F7562"/>
    <w:rsid w:val="005F75DB"/>
    <w:rsid w:val="005F76B0"/>
    <w:rsid w:val="005F770E"/>
    <w:rsid w:val="005F7807"/>
    <w:rsid w:val="005F780E"/>
    <w:rsid w:val="005F79FE"/>
    <w:rsid w:val="005F7A48"/>
    <w:rsid w:val="005F7C1A"/>
    <w:rsid w:val="005F7C32"/>
    <w:rsid w:val="005F7EBB"/>
    <w:rsid w:val="0060006C"/>
    <w:rsid w:val="00600189"/>
    <w:rsid w:val="0060018E"/>
    <w:rsid w:val="0060033B"/>
    <w:rsid w:val="006003CC"/>
    <w:rsid w:val="006004CD"/>
    <w:rsid w:val="00600503"/>
    <w:rsid w:val="0060087A"/>
    <w:rsid w:val="006009D4"/>
    <w:rsid w:val="00600F21"/>
    <w:rsid w:val="00600F6B"/>
    <w:rsid w:val="00600F89"/>
    <w:rsid w:val="0060103A"/>
    <w:rsid w:val="0060120C"/>
    <w:rsid w:val="006013A3"/>
    <w:rsid w:val="006013E4"/>
    <w:rsid w:val="00601448"/>
    <w:rsid w:val="006015F6"/>
    <w:rsid w:val="00601798"/>
    <w:rsid w:val="00601AF8"/>
    <w:rsid w:val="00601B61"/>
    <w:rsid w:val="00601BCA"/>
    <w:rsid w:val="00601C90"/>
    <w:rsid w:val="00601CFB"/>
    <w:rsid w:val="00601D2F"/>
    <w:rsid w:val="00601D9C"/>
    <w:rsid w:val="00601E66"/>
    <w:rsid w:val="00601F99"/>
    <w:rsid w:val="006022CC"/>
    <w:rsid w:val="00602339"/>
    <w:rsid w:val="006026F8"/>
    <w:rsid w:val="0060292B"/>
    <w:rsid w:val="00602965"/>
    <w:rsid w:val="00602ACC"/>
    <w:rsid w:val="00602B77"/>
    <w:rsid w:val="00602DDF"/>
    <w:rsid w:val="00603102"/>
    <w:rsid w:val="00603513"/>
    <w:rsid w:val="00603959"/>
    <w:rsid w:val="006039C1"/>
    <w:rsid w:val="00603ABC"/>
    <w:rsid w:val="00603AD7"/>
    <w:rsid w:val="00603B15"/>
    <w:rsid w:val="00603BF5"/>
    <w:rsid w:val="00603D66"/>
    <w:rsid w:val="00603D8F"/>
    <w:rsid w:val="00603EE1"/>
    <w:rsid w:val="00603F61"/>
    <w:rsid w:val="00604006"/>
    <w:rsid w:val="0060400D"/>
    <w:rsid w:val="0060416D"/>
    <w:rsid w:val="006041CD"/>
    <w:rsid w:val="006041DD"/>
    <w:rsid w:val="006041F5"/>
    <w:rsid w:val="0060443C"/>
    <w:rsid w:val="006046ED"/>
    <w:rsid w:val="00604DF1"/>
    <w:rsid w:val="006050D9"/>
    <w:rsid w:val="00605170"/>
    <w:rsid w:val="00605187"/>
    <w:rsid w:val="0060520F"/>
    <w:rsid w:val="006052A9"/>
    <w:rsid w:val="006053B2"/>
    <w:rsid w:val="00605564"/>
    <w:rsid w:val="00605A1C"/>
    <w:rsid w:val="00605A73"/>
    <w:rsid w:val="00605B9B"/>
    <w:rsid w:val="00605DBC"/>
    <w:rsid w:val="00605E95"/>
    <w:rsid w:val="0060600A"/>
    <w:rsid w:val="006060B7"/>
    <w:rsid w:val="00606158"/>
    <w:rsid w:val="0060639A"/>
    <w:rsid w:val="006063AF"/>
    <w:rsid w:val="006066A8"/>
    <w:rsid w:val="00606828"/>
    <w:rsid w:val="0060682C"/>
    <w:rsid w:val="006068C8"/>
    <w:rsid w:val="006069F2"/>
    <w:rsid w:val="00606AB4"/>
    <w:rsid w:val="00606B63"/>
    <w:rsid w:val="00606D70"/>
    <w:rsid w:val="00606FD9"/>
    <w:rsid w:val="0060706A"/>
    <w:rsid w:val="0060715F"/>
    <w:rsid w:val="0060728C"/>
    <w:rsid w:val="00607394"/>
    <w:rsid w:val="006073E7"/>
    <w:rsid w:val="00607675"/>
    <w:rsid w:val="00607793"/>
    <w:rsid w:val="00607816"/>
    <w:rsid w:val="0060796B"/>
    <w:rsid w:val="00607A20"/>
    <w:rsid w:val="00607AF9"/>
    <w:rsid w:val="00607B8D"/>
    <w:rsid w:val="00607B97"/>
    <w:rsid w:val="00607C5A"/>
    <w:rsid w:val="00607E97"/>
    <w:rsid w:val="0061009A"/>
    <w:rsid w:val="0061014E"/>
    <w:rsid w:val="00610173"/>
    <w:rsid w:val="00610232"/>
    <w:rsid w:val="00610321"/>
    <w:rsid w:val="00610459"/>
    <w:rsid w:val="0061045C"/>
    <w:rsid w:val="006104D4"/>
    <w:rsid w:val="00610773"/>
    <w:rsid w:val="00610822"/>
    <w:rsid w:val="006109A9"/>
    <w:rsid w:val="006109EC"/>
    <w:rsid w:val="00610C40"/>
    <w:rsid w:val="00610DF3"/>
    <w:rsid w:val="006110AF"/>
    <w:rsid w:val="00611200"/>
    <w:rsid w:val="00611208"/>
    <w:rsid w:val="006112F9"/>
    <w:rsid w:val="00611680"/>
    <w:rsid w:val="006118D7"/>
    <w:rsid w:val="006119A2"/>
    <w:rsid w:val="00611AD5"/>
    <w:rsid w:val="00611B8D"/>
    <w:rsid w:val="00612067"/>
    <w:rsid w:val="00612069"/>
    <w:rsid w:val="0061213D"/>
    <w:rsid w:val="0061233F"/>
    <w:rsid w:val="00612525"/>
    <w:rsid w:val="00612650"/>
    <w:rsid w:val="006128F0"/>
    <w:rsid w:val="00612923"/>
    <w:rsid w:val="00612B38"/>
    <w:rsid w:val="00612BA0"/>
    <w:rsid w:val="006131D1"/>
    <w:rsid w:val="0061320D"/>
    <w:rsid w:val="006132BB"/>
    <w:rsid w:val="00613397"/>
    <w:rsid w:val="00613447"/>
    <w:rsid w:val="00613669"/>
    <w:rsid w:val="0061371C"/>
    <w:rsid w:val="0061373C"/>
    <w:rsid w:val="006138CD"/>
    <w:rsid w:val="006138D0"/>
    <w:rsid w:val="006139A5"/>
    <w:rsid w:val="00613A35"/>
    <w:rsid w:val="00613A8D"/>
    <w:rsid w:val="00613E02"/>
    <w:rsid w:val="00613F2E"/>
    <w:rsid w:val="0061429C"/>
    <w:rsid w:val="006142CD"/>
    <w:rsid w:val="006142DD"/>
    <w:rsid w:val="00614329"/>
    <w:rsid w:val="006143D0"/>
    <w:rsid w:val="00614519"/>
    <w:rsid w:val="00614553"/>
    <w:rsid w:val="00614973"/>
    <w:rsid w:val="00614ABC"/>
    <w:rsid w:val="00614B5D"/>
    <w:rsid w:val="00614BFD"/>
    <w:rsid w:val="00614C7C"/>
    <w:rsid w:val="00614D53"/>
    <w:rsid w:val="00614D7D"/>
    <w:rsid w:val="00614F00"/>
    <w:rsid w:val="00614F0B"/>
    <w:rsid w:val="00614F23"/>
    <w:rsid w:val="00614F47"/>
    <w:rsid w:val="00614FFD"/>
    <w:rsid w:val="0061506F"/>
    <w:rsid w:val="006151C4"/>
    <w:rsid w:val="00615320"/>
    <w:rsid w:val="0061536F"/>
    <w:rsid w:val="006153E9"/>
    <w:rsid w:val="00615509"/>
    <w:rsid w:val="0061550B"/>
    <w:rsid w:val="00615604"/>
    <w:rsid w:val="0061581E"/>
    <w:rsid w:val="00615957"/>
    <w:rsid w:val="00615B47"/>
    <w:rsid w:val="00615D78"/>
    <w:rsid w:val="00615E51"/>
    <w:rsid w:val="00615E89"/>
    <w:rsid w:val="00615FB6"/>
    <w:rsid w:val="0061606D"/>
    <w:rsid w:val="006161B6"/>
    <w:rsid w:val="006161BD"/>
    <w:rsid w:val="0061629F"/>
    <w:rsid w:val="006162D8"/>
    <w:rsid w:val="006162EF"/>
    <w:rsid w:val="00616413"/>
    <w:rsid w:val="006164C2"/>
    <w:rsid w:val="00616503"/>
    <w:rsid w:val="00616627"/>
    <w:rsid w:val="00616797"/>
    <w:rsid w:val="006167B4"/>
    <w:rsid w:val="0061680D"/>
    <w:rsid w:val="00616A98"/>
    <w:rsid w:val="00616AF7"/>
    <w:rsid w:val="00617256"/>
    <w:rsid w:val="00617363"/>
    <w:rsid w:val="0061739C"/>
    <w:rsid w:val="00617A16"/>
    <w:rsid w:val="00617B07"/>
    <w:rsid w:val="00617B3A"/>
    <w:rsid w:val="00617C2D"/>
    <w:rsid w:val="00617CF0"/>
    <w:rsid w:val="00617D6B"/>
    <w:rsid w:val="00617DA2"/>
    <w:rsid w:val="00617DB3"/>
    <w:rsid w:val="00617F7B"/>
    <w:rsid w:val="00620215"/>
    <w:rsid w:val="00620469"/>
    <w:rsid w:val="00620978"/>
    <w:rsid w:val="00620BA3"/>
    <w:rsid w:val="00620E0D"/>
    <w:rsid w:val="00620F0C"/>
    <w:rsid w:val="00620FBD"/>
    <w:rsid w:val="00620FEE"/>
    <w:rsid w:val="0062100D"/>
    <w:rsid w:val="006211E1"/>
    <w:rsid w:val="006211EF"/>
    <w:rsid w:val="0062123E"/>
    <w:rsid w:val="0062139E"/>
    <w:rsid w:val="00621401"/>
    <w:rsid w:val="00621580"/>
    <w:rsid w:val="00621621"/>
    <w:rsid w:val="006218C3"/>
    <w:rsid w:val="00621944"/>
    <w:rsid w:val="0062198E"/>
    <w:rsid w:val="00621B87"/>
    <w:rsid w:val="00621FCF"/>
    <w:rsid w:val="00621FE0"/>
    <w:rsid w:val="00622117"/>
    <w:rsid w:val="00622297"/>
    <w:rsid w:val="006223C9"/>
    <w:rsid w:val="0062245F"/>
    <w:rsid w:val="00622496"/>
    <w:rsid w:val="0062250A"/>
    <w:rsid w:val="006225F6"/>
    <w:rsid w:val="00622627"/>
    <w:rsid w:val="006229D9"/>
    <w:rsid w:val="00622AC5"/>
    <w:rsid w:val="00622B41"/>
    <w:rsid w:val="00622CA0"/>
    <w:rsid w:val="00622F21"/>
    <w:rsid w:val="00623312"/>
    <w:rsid w:val="0062338F"/>
    <w:rsid w:val="00623397"/>
    <w:rsid w:val="006236B6"/>
    <w:rsid w:val="0062373F"/>
    <w:rsid w:val="00623847"/>
    <w:rsid w:val="00623934"/>
    <w:rsid w:val="00623A1A"/>
    <w:rsid w:val="00623B7B"/>
    <w:rsid w:val="00623C82"/>
    <w:rsid w:val="00623E35"/>
    <w:rsid w:val="00623E64"/>
    <w:rsid w:val="00623EF2"/>
    <w:rsid w:val="00623F50"/>
    <w:rsid w:val="0062406C"/>
    <w:rsid w:val="00624167"/>
    <w:rsid w:val="006241C8"/>
    <w:rsid w:val="00624250"/>
    <w:rsid w:val="0062432F"/>
    <w:rsid w:val="00624400"/>
    <w:rsid w:val="0062440B"/>
    <w:rsid w:val="006244A0"/>
    <w:rsid w:val="006244F4"/>
    <w:rsid w:val="0062455B"/>
    <w:rsid w:val="0062460D"/>
    <w:rsid w:val="0062463D"/>
    <w:rsid w:val="00624694"/>
    <w:rsid w:val="0062475D"/>
    <w:rsid w:val="00624A43"/>
    <w:rsid w:val="00624A6C"/>
    <w:rsid w:val="00624AAD"/>
    <w:rsid w:val="00624BBD"/>
    <w:rsid w:val="00624EAA"/>
    <w:rsid w:val="00624F83"/>
    <w:rsid w:val="00624F8D"/>
    <w:rsid w:val="0062524A"/>
    <w:rsid w:val="006252B6"/>
    <w:rsid w:val="006254E8"/>
    <w:rsid w:val="006254EE"/>
    <w:rsid w:val="006255DF"/>
    <w:rsid w:val="006256E0"/>
    <w:rsid w:val="00625735"/>
    <w:rsid w:val="006257E2"/>
    <w:rsid w:val="0062586F"/>
    <w:rsid w:val="00625904"/>
    <w:rsid w:val="0062590F"/>
    <w:rsid w:val="0062592D"/>
    <w:rsid w:val="006259D0"/>
    <w:rsid w:val="00625BB1"/>
    <w:rsid w:val="00625D8D"/>
    <w:rsid w:val="00625E94"/>
    <w:rsid w:val="00625F09"/>
    <w:rsid w:val="006262D9"/>
    <w:rsid w:val="0062642F"/>
    <w:rsid w:val="00626865"/>
    <w:rsid w:val="006268B9"/>
    <w:rsid w:val="00626907"/>
    <w:rsid w:val="00626934"/>
    <w:rsid w:val="00626A4B"/>
    <w:rsid w:val="00626B5F"/>
    <w:rsid w:val="00626C99"/>
    <w:rsid w:val="00626CC9"/>
    <w:rsid w:val="00626D0F"/>
    <w:rsid w:val="00626E3E"/>
    <w:rsid w:val="006270C3"/>
    <w:rsid w:val="006272DD"/>
    <w:rsid w:val="0062734F"/>
    <w:rsid w:val="00627436"/>
    <w:rsid w:val="00627551"/>
    <w:rsid w:val="00627693"/>
    <w:rsid w:val="006276D5"/>
    <w:rsid w:val="00627847"/>
    <w:rsid w:val="00627AEA"/>
    <w:rsid w:val="00627D10"/>
    <w:rsid w:val="00627D3B"/>
    <w:rsid w:val="00627F72"/>
    <w:rsid w:val="00630054"/>
    <w:rsid w:val="00630130"/>
    <w:rsid w:val="00630451"/>
    <w:rsid w:val="006304E6"/>
    <w:rsid w:val="00630525"/>
    <w:rsid w:val="0063052F"/>
    <w:rsid w:val="00630534"/>
    <w:rsid w:val="00630645"/>
    <w:rsid w:val="00630AA6"/>
    <w:rsid w:val="00630B17"/>
    <w:rsid w:val="00630CFC"/>
    <w:rsid w:val="00630D7E"/>
    <w:rsid w:val="00630ED4"/>
    <w:rsid w:val="00630F56"/>
    <w:rsid w:val="00631040"/>
    <w:rsid w:val="00631085"/>
    <w:rsid w:val="00631154"/>
    <w:rsid w:val="006311C9"/>
    <w:rsid w:val="006313D8"/>
    <w:rsid w:val="006314C5"/>
    <w:rsid w:val="0063153F"/>
    <w:rsid w:val="00631543"/>
    <w:rsid w:val="00631895"/>
    <w:rsid w:val="006319B4"/>
    <w:rsid w:val="00631AF4"/>
    <w:rsid w:val="00631B39"/>
    <w:rsid w:val="00631CBA"/>
    <w:rsid w:val="00631DBB"/>
    <w:rsid w:val="00631E4E"/>
    <w:rsid w:val="00631F96"/>
    <w:rsid w:val="00632048"/>
    <w:rsid w:val="00632078"/>
    <w:rsid w:val="0063210D"/>
    <w:rsid w:val="0063227A"/>
    <w:rsid w:val="006322AC"/>
    <w:rsid w:val="00632479"/>
    <w:rsid w:val="00632495"/>
    <w:rsid w:val="006324F5"/>
    <w:rsid w:val="0063255F"/>
    <w:rsid w:val="006327F3"/>
    <w:rsid w:val="006329C3"/>
    <w:rsid w:val="00632AE0"/>
    <w:rsid w:val="00632BA1"/>
    <w:rsid w:val="00632D0A"/>
    <w:rsid w:val="00632D4B"/>
    <w:rsid w:val="00632DB7"/>
    <w:rsid w:val="00632E14"/>
    <w:rsid w:val="00632F9D"/>
    <w:rsid w:val="006330D7"/>
    <w:rsid w:val="00633103"/>
    <w:rsid w:val="0063321F"/>
    <w:rsid w:val="0063324C"/>
    <w:rsid w:val="006332DF"/>
    <w:rsid w:val="0063339E"/>
    <w:rsid w:val="006333A0"/>
    <w:rsid w:val="0063348A"/>
    <w:rsid w:val="006334BE"/>
    <w:rsid w:val="006334DE"/>
    <w:rsid w:val="006336BA"/>
    <w:rsid w:val="0063376C"/>
    <w:rsid w:val="0063384F"/>
    <w:rsid w:val="006338F3"/>
    <w:rsid w:val="00633A06"/>
    <w:rsid w:val="00633BE8"/>
    <w:rsid w:val="00633C9C"/>
    <w:rsid w:val="00633D34"/>
    <w:rsid w:val="00633D5B"/>
    <w:rsid w:val="00633D90"/>
    <w:rsid w:val="00633DA0"/>
    <w:rsid w:val="00633E7F"/>
    <w:rsid w:val="00633EDF"/>
    <w:rsid w:val="00633EE1"/>
    <w:rsid w:val="00634081"/>
    <w:rsid w:val="00634088"/>
    <w:rsid w:val="0063417B"/>
    <w:rsid w:val="006341C2"/>
    <w:rsid w:val="0063441E"/>
    <w:rsid w:val="0063451E"/>
    <w:rsid w:val="006345C0"/>
    <w:rsid w:val="006345EB"/>
    <w:rsid w:val="00634705"/>
    <w:rsid w:val="0063490A"/>
    <w:rsid w:val="00634919"/>
    <w:rsid w:val="006349EC"/>
    <w:rsid w:val="00634A37"/>
    <w:rsid w:val="00634A95"/>
    <w:rsid w:val="00634B72"/>
    <w:rsid w:val="00634C37"/>
    <w:rsid w:val="00634DAF"/>
    <w:rsid w:val="00634E22"/>
    <w:rsid w:val="00634E36"/>
    <w:rsid w:val="00634EEC"/>
    <w:rsid w:val="006350BD"/>
    <w:rsid w:val="00635137"/>
    <w:rsid w:val="0063542C"/>
    <w:rsid w:val="006355F5"/>
    <w:rsid w:val="006356EE"/>
    <w:rsid w:val="00635AE3"/>
    <w:rsid w:val="00635C89"/>
    <w:rsid w:val="00635DE1"/>
    <w:rsid w:val="00635E1A"/>
    <w:rsid w:val="00635FBB"/>
    <w:rsid w:val="00636029"/>
    <w:rsid w:val="006361E2"/>
    <w:rsid w:val="006364B7"/>
    <w:rsid w:val="0063660D"/>
    <w:rsid w:val="0063666E"/>
    <w:rsid w:val="0063676F"/>
    <w:rsid w:val="00636A76"/>
    <w:rsid w:val="00636AA3"/>
    <w:rsid w:val="00636BB8"/>
    <w:rsid w:val="00636CD9"/>
    <w:rsid w:val="00636D3D"/>
    <w:rsid w:val="00636D7C"/>
    <w:rsid w:val="00636E3D"/>
    <w:rsid w:val="0063708A"/>
    <w:rsid w:val="00637101"/>
    <w:rsid w:val="006372B5"/>
    <w:rsid w:val="00637352"/>
    <w:rsid w:val="0063737B"/>
    <w:rsid w:val="00637388"/>
    <w:rsid w:val="006375B1"/>
    <w:rsid w:val="006376D5"/>
    <w:rsid w:val="006376D9"/>
    <w:rsid w:val="006376E0"/>
    <w:rsid w:val="006376F6"/>
    <w:rsid w:val="006376FA"/>
    <w:rsid w:val="00637A9E"/>
    <w:rsid w:val="00637BB0"/>
    <w:rsid w:val="00637BD2"/>
    <w:rsid w:val="00637C7E"/>
    <w:rsid w:val="00637D53"/>
    <w:rsid w:val="00637D7D"/>
    <w:rsid w:val="00637EB5"/>
    <w:rsid w:val="00637EFC"/>
    <w:rsid w:val="0064003E"/>
    <w:rsid w:val="006400ED"/>
    <w:rsid w:val="0064013E"/>
    <w:rsid w:val="0064032B"/>
    <w:rsid w:val="00640348"/>
    <w:rsid w:val="00640455"/>
    <w:rsid w:val="00640795"/>
    <w:rsid w:val="00640CF8"/>
    <w:rsid w:val="00640D55"/>
    <w:rsid w:val="00640D73"/>
    <w:rsid w:val="00640E71"/>
    <w:rsid w:val="00640F80"/>
    <w:rsid w:val="006410F6"/>
    <w:rsid w:val="006412B6"/>
    <w:rsid w:val="0064131F"/>
    <w:rsid w:val="0064137E"/>
    <w:rsid w:val="00641696"/>
    <w:rsid w:val="00641775"/>
    <w:rsid w:val="0064179A"/>
    <w:rsid w:val="0064184B"/>
    <w:rsid w:val="006418C0"/>
    <w:rsid w:val="00641AC8"/>
    <w:rsid w:val="00641ACD"/>
    <w:rsid w:val="00641B37"/>
    <w:rsid w:val="00641B62"/>
    <w:rsid w:val="00641BBF"/>
    <w:rsid w:val="00641BF1"/>
    <w:rsid w:val="00641CE9"/>
    <w:rsid w:val="00641DC4"/>
    <w:rsid w:val="00641E28"/>
    <w:rsid w:val="0064283B"/>
    <w:rsid w:val="006429D3"/>
    <w:rsid w:val="00642A2C"/>
    <w:rsid w:val="00642C97"/>
    <w:rsid w:val="00642DA4"/>
    <w:rsid w:val="00642F6E"/>
    <w:rsid w:val="006432BC"/>
    <w:rsid w:val="00643338"/>
    <w:rsid w:val="00643431"/>
    <w:rsid w:val="0064366E"/>
    <w:rsid w:val="006436C3"/>
    <w:rsid w:val="006436C5"/>
    <w:rsid w:val="0064374E"/>
    <w:rsid w:val="00643804"/>
    <w:rsid w:val="00643893"/>
    <w:rsid w:val="00643A19"/>
    <w:rsid w:val="00643AE8"/>
    <w:rsid w:val="00643B0C"/>
    <w:rsid w:val="00643CBE"/>
    <w:rsid w:val="00643D4C"/>
    <w:rsid w:val="00644126"/>
    <w:rsid w:val="00644221"/>
    <w:rsid w:val="00644260"/>
    <w:rsid w:val="00644359"/>
    <w:rsid w:val="00644367"/>
    <w:rsid w:val="00644398"/>
    <w:rsid w:val="0064449C"/>
    <w:rsid w:val="006444E0"/>
    <w:rsid w:val="0064452A"/>
    <w:rsid w:val="006448CA"/>
    <w:rsid w:val="00644933"/>
    <w:rsid w:val="006449EC"/>
    <w:rsid w:val="00644A84"/>
    <w:rsid w:val="00644C44"/>
    <w:rsid w:val="00644C56"/>
    <w:rsid w:val="00644D52"/>
    <w:rsid w:val="00644F70"/>
    <w:rsid w:val="006450B6"/>
    <w:rsid w:val="006451E2"/>
    <w:rsid w:val="0064541F"/>
    <w:rsid w:val="006455AF"/>
    <w:rsid w:val="006456BE"/>
    <w:rsid w:val="006459EB"/>
    <w:rsid w:val="00645AE3"/>
    <w:rsid w:val="00645B33"/>
    <w:rsid w:val="00645BA0"/>
    <w:rsid w:val="00645D77"/>
    <w:rsid w:val="00645E18"/>
    <w:rsid w:val="00645E75"/>
    <w:rsid w:val="00645EF3"/>
    <w:rsid w:val="00646292"/>
    <w:rsid w:val="00646506"/>
    <w:rsid w:val="006465BE"/>
    <w:rsid w:val="006465ED"/>
    <w:rsid w:val="00646604"/>
    <w:rsid w:val="006467A4"/>
    <w:rsid w:val="006468B5"/>
    <w:rsid w:val="00646985"/>
    <w:rsid w:val="006469A6"/>
    <w:rsid w:val="006469E9"/>
    <w:rsid w:val="006469F5"/>
    <w:rsid w:val="00646BCC"/>
    <w:rsid w:val="00646C64"/>
    <w:rsid w:val="00646CFA"/>
    <w:rsid w:val="00646D21"/>
    <w:rsid w:val="00646DD0"/>
    <w:rsid w:val="00646EE9"/>
    <w:rsid w:val="00647050"/>
    <w:rsid w:val="00647111"/>
    <w:rsid w:val="00647197"/>
    <w:rsid w:val="006471A0"/>
    <w:rsid w:val="00647284"/>
    <w:rsid w:val="00647497"/>
    <w:rsid w:val="006474F1"/>
    <w:rsid w:val="006476C1"/>
    <w:rsid w:val="00647808"/>
    <w:rsid w:val="006478C2"/>
    <w:rsid w:val="00647991"/>
    <w:rsid w:val="00647B83"/>
    <w:rsid w:val="00647C4E"/>
    <w:rsid w:val="00647C95"/>
    <w:rsid w:val="00647F35"/>
    <w:rsid w:val="00647F55"/>
    <w:rsid w:val="00650008"/>
    <w:rsid w:val="0065013B"/>
    <w:rsid w:val="00650179"/>
    <w:rsid w:val="00650250"/>
    <w:rsid w:val="006503F1"/>
    <w:rsid w:val="006505D6"/>
    <w:rsid w:val="006505D9"/>
    <w:rsid w:val="006506BE"/>
    <w:rsid w:val="00650772"/>
    <w:rsid w:val="00650A57"/>
    <w:rsid w:val="00650C78"/>
    <w:rsid w:val="00650D08"/>
    <w:rsid w:val="00650D6D"/>
    <w:rsid w:val="00650E32"/>
    <w:rsid w:val="00650FDA"/>
    <w:rsid w:val="0065124E"/>
    <w:rsid w:val="00651296"/>
    <w:rsid w:val="006512EE"/>
    <w:rsid w:val="006515C5"/>
    <w:rsid w:val="006515FB"/>
    <w:rsid w:val="00651620"/>
    <w:rsid w:val="006516F9"/>
    <w:rsid w:val="00651823"/>
    <w:rsid w:val="00651CAF"/>
    <w:rsid w:val="00651F8D"/>
    <w:rsid w:val="00652064"/>
    <w:rsid w:val="006522D6"/>
    <w:rsid w:val="00652319"/>
    <w:rsid w:val="00652850"/>
    <w:rsid w:val="006528EC"/>
    <w:rsid w:val="006528FC"/>
    <w:rsid w:val="00652970"/>
    <w:rsid w:val="00652B61"/>
    <w:rsid w:val="00652C10"/>
    <w:rsid w:val="00652CF7"/>
    <w:rsid w:val="00652F1E"/>
    <w:rsid w:val="006530E8"/>
    <w:rsid w:val="00653177"/>
    <w:rsid w:val="006533D5"/>
    <w:rsid w:val="006534A1"/>
    <w:rsid w:val="0065363B"/>
    <w:rsid w:val="00653683"/>
    <w:rsid w:val="0065382C"/>
    <w:rsid w:val="006538D7"/>
    <w:rsid w:val="00653B8E"/>
    <w:rsid w:val="00653ED9"/>
    <w:rsid w:val="00653F06"/>
    <w:rsid w:val="00653FB3"/>
    <w:rsid w:val="006540D0"/>
    <w:rsid w:val="00654650"/>
    <w:rsid w:val="006548EF"/>
    <w:rsid w:val="00654AE6"/>
    <w:rsid w:val="00654C53"/>
    <w:rsid w:val="00654D19"/>
    <w:rsid w:val="00654D77"/>
    <w:rsid w:val="00654EA4"/>
    <w:rsid w:val="00654EF0"/>
    <w:rsid w:val="00654F77"/>
    <w:rsid w:val="0065512A"/>
    <w:rsid w:val="00655297"/>
    <w:rsid w:val="00655382"/>
    <w:rsid w:val="0065543A"/>
    <w:rsid w:val="006554A2"/>
    <w:rsid w:val="006555A0"/>
    <w:rsid w:val="00655621"/>
    <w:rsid w:val="006558DD"/>
    <w:rsid w:val="00655BB1"/>
    <w:rsid w:val="00655C14"/>
    <w:rsid w:val="00655EFD"/>
    <w:rsid w:val="00655FF8"/>
    <w:rsid w:val="0065604B"/>
    <w:rsid w:val="00656191"/>
    <w:rsid w:val="006563FF"/>
    <w:rsid w:val="00656457"/>
    <w:rsid w:val="006564E1"/>
    <w:rsid w:val="00656526"/>
    <w:rsid w:val="0065698F"/>
    <w:rsid w:val="00656A3C"/>
    <w:rsid w:val="00656B1C"/>
    <w:rsid w:val="00656B43"/>
    <w:rsid w:val="00656BD4"/>
    <w:rsid w:val="00656CFD"/>
    <w:rsid w:val="00656D3A"/>
    <w:rsid w:val="00656D8D"/>
    <w:rsid w:val="00656E07"/>
    <w:rsid w:val="00656E50"/>
    <w:rsid w:val="00656F06"/>
    <w:rsid w:val="00656F24"/>
    <w:rsid w:val="00656FA7"/>
    <w:rsid w:val="00657078"/>
    <w:rsid w:val="006570BF"/>
    <w:rsid w:val="00657165"/>
    <w:rsid w:val="006571CE"/>
    <w:rsid w:val="00657674"/>
    <w:rsid w:val="0065785C"/>
    <w:rsid w:val="006578EA"/>
    <w:rsid w:val="00657A02"/>
    <w:rsid w:val="00657A20"/>
    <w:rsid w:val="00657C67"/>
    <w:rsid w:val="00657D01"/>
    <w:rsid w:val="00660151"/>
    <w:rsid w:val="00660192"/>
    <w:rsid w:val="00660276"/>
    <w:rsid w:val="00660292"/>
    <w:rsid w:val="00660664"/>
    <w:rsid w:val="0066068E"/>
    <w:rsid w:val="006606A4"/>
    <w:rsid w:val="00660865"/>
    <w:rsid w:val="00660973"/>
    <w:rsid w:val="006609A8"/>
    <w:rsid w:val="006609AA"/>
    <w:rsid w:val="006609D0"/>
    <w:rsid w:val="00660B50"/>
    <w:rsid w:val="00660B60"/>
    <w:rsid w:val="00660C77"/>
    <w:rsid w:val="00660C7E"/>
    <w:rsid w:val="00660CED"/>
    <w:rsid w:val="00660DBF"/>
    <w:rsid w:val="00660F10"/>
    <w:rsid w:val="00660F90"/>
    <w:rsid w:val="006611C2"/>
    <w:rsid w:val="006615D6"/>
    <w:rsid w:val="006617E4"/>
    <w:rsid w:val="0066187B"/>
    <w:rsid w:val="0066193B"/>
    <w:rsid w:val="00661B13"/>
    <w:rsid w:val="00661D0F"/>
    <w:rsid w:val="00661DE7"/>
    <w:rsid w:val="00661E84"/>
    <w:rsid w:val="00661FD8"/>
    <w:rsid w:val="00662012"/>
    <w:rsid w:val="006620A6"/>
    <w:rsid w:val="006622CF"/>
    <w:rsid w:val="006622DE"/>
    <w:rsid w:val="006622FF"/>
    <w:rsid w:val="0066236E"/>
    <w:rsid w:val="006623FC"/>
    <w:rsid w:val="00662401"/>
    <w:rsid w:val="0066267D"/>
    <w:rsid w:val="00662BD4"/>
    <w:rsid w:val="00662D1B"/>
    <w:rsid w:val="00662DC7"/>
    <w:rsid w:val="00662DFB"/>
    <w:rsid w:val="00662F4C"/>
    <w:rsid w:val="00662FA7"/>
    <w:rsid w:val="00662FFB"/>
    <w:rsid w:val="00663017"/>
    <w:rsid w:val="0066338E"/>
    <w:rsid w:val="00663750"/>
    <w:rsid w:val="00663756"/>
    <w:rsid w:val="00663778"/>
    <w:rsid w:val="0066396A"/>
    <w:rsid w:val="006639E4"/>
    <w:rsid w:val="00663A04"/>
    <w:rsid w:val="00663BB5"/>
    <w:rsid w:val="00663C26"/>
    <w:rsid w:val="00663DCD"/>
    <w:rsid w:val="00663F66"/>
    <w:rsid w:val="0066432C"/>
    <w:rsid w:val="006643D3"/>
    <w:rsid w:val="00664445"/>
    <w:rsid w:val="0066456D"/>
    <w:rsid w:val="00664597"/>
    <w:rsid w:val="006646B3"/>
    <w:rsid w:val="0066476F"/>
    <w:rsid w:val="006647D3"/>
    <w:rsid w:val="006647D4"/>
    <w:rsid w:val="0066483E"/>
    <w:rsid w:val="006648DB"/>
    <w:rsid w:val="00664BCA"/>
    <w:rsid w:val="00664C32"/>
    <w:rsid w:val="00664CF5"/>
    <w:rsid w:val="00664E7E"/>
    <w:rsid w:val="00664E7F"/>
    <w:rsid w:val="00664F18"/>
    <w:rsid w:val="0066516C"/>
    <w:rsid w:val="00665324"/>
    <w:rsid w:val="00665383"/>
    <w:rsid w:val="00665388"/>
    <w:rsid w:val="00665459"/>
    <w:rsid w:val="006656C6"/>
    <w:rsid w:val="00665753"/>
    <w:rsid w:val="0066591B"/>
    <w:rsid w:val="00665B4E"/>
    <w:rsid w:val="00665B93"/>
    <w:rsid w:val="00665BD6"/>
    <w:rsid w:val="00665C5E"/>
    <w:rsid w:val="00665DA3"/>
    <w:rsid w:val="00666006"/>
    <w:rsid w:val="00666106"/>
    <w:rsid w:val="00666161"/>
    <w:rsid w:val="006662B5"/>
    <w:rsid w:val="00666395"/>
    <w:rsid w:val="006664A8"/>
    <w:rsid w:val="00666612"/>
    <w:rsid w:val="00666712"/>
    <w:rsid w:val="00666BAE"/>
    <w:rsid w:val="00666C99"/>
    <w:rsid w:val="00666D17"/>
    <w:rsid w:val="00666DDB"/>
    <w:rsid w:val="00666E6B"/>
    <w:rsid w:val="00666F5D"/>
    <w:rsid w:val="00667113"/>
    <w:rsid w:val="0066723B"/>
    <w:rsid w:val="006672B0"/>
    <w:rsid w:val="00667412"/>
    <w:rsid w:val="00667467"/>
    <w:rsid w:val="006674AB"/>
    <w:rsid w:val="006677B3"/>
    <w:rsid w:val="00667936"/>
    <w:rsid w:val="00667944"/>
    <w:rsid w:val="0066794A"/>
    <w:rsid w:val="00667A86"/>
    <w:rsid w:val="00667B2E"/>
    <w:rsid w:val="00667B7B"/>
    <w:rsid w:val="00667C71"/>
    <w:rsid w:val="00667EBE"/>
    <w:rsid w:val="00667FA0"/>
    <w:rsid w:val="00670165"/>
    <w:rsid w:val="0067017C"/>
    <w:rsid w:val="00670496"/>
    <w:rsid w:val="00670829"/>
    <w:rsid w:val="00670B1E"/>
    <w:rsid w:val="00670B53"/>
    <w:rsid w:val="00670BE5"/>
    <w:rsid w:val="00670E2B"/>
    <w:rsid w:val="00670E3E"/>
    <w:rsid w:val="00670EC0"/>
    <w:rsid w:val="00670F0A"/>
    <w:rsid w:val="0067102E"/>
    <w:rsid w:val="0067106E"/>
    <w:rsid w:val="0067108B"/>
    <w:rsid w:val="00671114"/>
    <w:rsid w:val="00671247"/>
    <w:rsid w:val="00671354"/>
    <w:rsid w:val="0067143B"/>
    <w:rsid w:val="006714DF"/>
    <w:rsid w:val="006717FB"/>
    <w:rsid w:val="0067192F"/>
    <w:rsid w:val="00671990"/>
    <w:rsid w:val="00671EFA"/>
    <w:rsid w:val="00671F57"/>
    <w:rsid w:val="006720A6"/>
    <w:rsid w:val="0067211E"/>
    <w:rsid w:val="00672177"/>
    <w:rsid w:val="006721CE"/>
    <w:rsid w:val="00672227"/>
    <w:rsid w:val="00672557"/>
    <w:rsid w:val="00672756"/>
    <w:rsid w:val="00672769"/>
    <w:rsid w:val="006728F6"/>
    <w:rsid w:val="00672961"/>
    <w:rsid w:val="00672A01"/>
    <w:rsid w:val="00672A70"/>
    <w:rsid w:val="00672BC1"/>
    <w:rsid w:val="00672CCA"/>
    <w:rsid w:val="00672D59"/>
    <w:rsid w:val="00673023"/>
    <w:rsid w:val="00673300"/>
    <w:rsid w:val="00673308"/>
    <w:rsid w:val="00673406"/>
    <w:rsid w:val="006735C5"/>
    <w:rsid w:val="00673795"/>
    <w:rsid w:val="00673854"/>
    <w:rsid w:val="006738E6"/>
    <w:rsid w:val="006739DD"/>
    <w:rsid w:val="00673A8F"/>
    <w:rsid w:val="00673B01"/>
    <w:rsid w:val="00673B0E"/>
    <w:rsid w:val="00673C5A"/>
    <w:rsid w:val="00673C92"/>
    <w:rsid w:val="00673CA6"/>
    <w:rsid w:val="0067416F"/>
    <w:rsid w:val="00674186"/>
    <w:rsid w:val="00674521"/>
    <w:rsid w:val="006745E0"/>
    <w:rsid w:val="00674758"/>
    <w:rsid w:val="006747F1"/>
    <w:rsid w:val="0067482C"/>
    <w:rsid w:val="00674866"/>
    <w:rsid w:val="00674932"/>
    <w:rsid w:val="00674943"/>
    <w:rsid w:val="00674987"/>
    <w:rsid w:val="00674A12"/>
    <w:rsid w:val="00674AB6"/>
    <w:rsid w:val="00674DD0"/>
    <w:rsid w:val="0067506F"/>
    <w:rsid w:val="0067508F"/>
    <w:rsid w:val="0067514D"/>
    <w:rsid w:val="0067545C"/>
    <w:rsid w:val="00675496"/>
    <w:rsid w:val="006754A4"/>
    <w:rsid w:val="006754D3"/>
    <w:rsid w:val="0067553E"/>
    <w:rsid w:val="00675A7C"/>
    <w:rsid w:val="00675B0F"/>
    <w:rsid w:val="00675C17"/>
    <w:rsid w:val="00675DDE"/>
    <w:rsid w:val="00675E54"/>
    <w:rsid w:val="006760CA"/>
    <w:rsid w:val="006761B5"/>
    <w:rsid w:val="00676404"/>
    <w:rsid w:val="00676470"/>
    <w:rsid w:val="00676617"/>
    <w:rsid w:val="0067666D"/>
    <w:rsid w:val="00676932"/>
    <w:rsid w:val="00676A2F"/>
    <w:rsid w:val="00676A4C"/>
    <w:rsid w:val="00676C32"/>
    <w:rsid w:val="00676D22"/>
    <w:rsid w:val="00676F42"/>
    <w:rsid w:val="00676F75"/>
    <w:rsid w:val="00677019"/>
    <w:rsid w:val="0067704C"/>
    <w:rsid w:val="006771AA"/>
    <w:rsid w:val="00677269"/>
    <w:rsid w:val="006772AA"/>
    <w:rsid w:val="00677534"/>
    <w:rsid w:val="00677801"/>
    <w:rsid w:val="00677956"/>
    <w:rsid w:val="006779C4"/>
    <w:rsid w:val="00677B31"/>
    <w:rsid w:val="00677BED"/>
    <w:rsid w:val="00677D59"/>
    <w:rsid w:val="00677DDF"/>
    <w:rsid w:val="00677F9D"/>
    <w:rsid w:val="00680196"/>
    <w:rsid w:val="00680348"/>
    <w:rsid w:val="006803C3"/>
    <w:rsid w:val="00680765"/>
    <w:rsid w:val="0068085F"/>
    <w:rsid w:val="00680A39"/>
    <w:rsid w:val="00680A3C"/>
    <w:rsid w:val="00680B79"/>
    <w:rsid w:val="00680BC2"/>
    <w:rsid w:val="00680D50"/>
    <w:rsid w:val="00680FC4"/>
    <w:rsid w:val="00681362"/>
    <w:rsid w:val="006814A0"/>
    <w:rsid w:val="006814E6"/>
    <w:rsid w:val="006814F4"/>
    <w:rsid w:val="00681545"/>
    <w:rsid w:val="006816AC"/>
    <w:rsid w:val="0068181E"/>
    <w:rsid w:val="00681A1F"/>
    <w:rsid w:val="00681AA4"/>
    <w:rsid w:val="00681CFE"/>
    <w:rsid w:val="00681D71"/>
    <w:rsid w:val="00681E35"/>
    <w:rsid w:val="00681EE4"/>
    <w:rsid w:val="00682115"/>
    <w:rsid w:val="00682120"/>
    <w:rsid w:val="006821FE"/>
    <w:rsid w:val="006823C9"/>
    <w:rsid w:val="00682697"/>
    <w:rsid w:val="0068276B"/>
    <w:rsid w:val="00682784"/>
    <w:rsid w:val="006829D7"/>
    <w:rsid w:val="00682AE0"/>
    <w:rsid w:val="00682B2E"/>
    <w:rsid w:val="00682C61"/>
    <w:rsid w:val="00682D03"/>
    <w:rsid w:val="00682D32"/>
    <w:rsid w:val="00682D41"/>
    <w:rsid w:val="00682E49"/>
    <w:rsid w:val="00682E4D"/>
    <w:rsid w:val="00682F63"/>
    <w:rsid w:val="00683038"/>
    <w:rsid w:val="0068303E"/>
    <w:rsid w:val="00683110"/>
    <w:rsid w:val="00683361"/>
    <w:rsid w:val="0068376F"/>
    <w:rsid w:val="0068394E"/>
    <w:rsid w:val="006839E4"/>
    <w:rsid w:val="00683A57"/>
    <w:rsid w:val="00683B84"/>
    <w:rsid w:val="00683E50"/>
    <w:rsid w:val="00683FA5"/>
    <w:rsid w:val="0068404E"/>
    <w:rsid w:val="006840B8"/>
    <w:rsid w:val="006842D4"/>
    <w:rsid w:val="0068437B"/>
    <w:rsid w:val="00684797"/>
    <w:rsid w:val="00684853"/>
    <w:rsid w:val="00684880"/>
    <w:rsid w:val="00684A06"/>
    <w:rsid w:val="00684A97"/>
    <w:rsid w:val="00684AA0"/>
    <w:rsid w:val="00684B6A"/>
    <w:rsid w:val="00684BAF"/>
    <w:rsid w:val="00684BB7"/>
    <w:rsid w:val="00684C62"/>
    <w:rsid w:val="00684CA7"/>
    <w:rsid w:val="00684E1B"/>
    <w:rsid w:val="0068500F"/>
    <w:rsid w:val="00685045"/>
    <w:rsid w:val="00685160"/>
    <w:rsid w:val="006851BC"/>
    <w:rsid w:val="00685280"/>
    <w:rsid w:val="00685324"/>
    <w:rsid w:val="0068534C"/>
    <w:rsid w:val="00685409"/>
    <w:rsid w:val="0068582E"/>
    <w:rsid w:val="00685A18"/>
    <w:rsid w:val="00685AF3"/>
    <w:rsid w:val="00685DB8"/>
    <w:rsid w:val="00685DF8"/>
    <w:rsid w:val="00685EB9"/>
    <w:rsid w:val="00685EBC"/>
    <w:rsid w:val="00685EE8"/>
    <w:rsid w:val="00685F9C"/>
    <w:rsid w:val="00686079"/>
    <w:rsid w:val="006865DB"/>
    <w:rsid w:val="006867F5"/>
    <w:rsid w:val="006867FF"/>
    <w:rsid w:val="0068681C"/>
    <w:rsid w:val="00686A0B"/>
    <w:rsid w:val="00686C3C"/>
    <w:rsid w:val="00686C54"/>
    <w:rsid w:val="00686DF4"/>
    <w:rsid w:val="00686ED0"/>
    <w:rsid w:val="00686FD2"/>
    <w:rsid w:val="00686FD9"/>
    <w:rsid w:val="0068710A"/>
    <w:rsid w:val="00687326"/>
    <w:rsid w:val="00687347"/>
    <w:rsid w:val="006873D4"/>
    <w:rsid w:val="00687458"/>
    <w:rsid w:val="006874A7"/>
    <w:rsid w:val="00687777"/>
    <w:rsid w:val="00687C18"/>
    <w:rsid w:val="00687CBC"/>
    <w:rsid w:val="00687ECB"/>
    <w:rsid w:val="00687EFD"/>
    <w:rsid w:val="00687EFE"/>
    <w:rsid w:val="00687F1C"/>
    <w:rsid w:val="00690222"/>
    <w:rsid w:val="006902D3"/>
    <w:rsid w:val="00690450"/>
    <w:rsid w:val="00690657"/>
    <w:rsid w:val="0069066A"/>
    <w:rsid w:val="00690767"/>
    <w:rsid w:val="006909FE"/>
    <w:rsid w:val="00690ADB"/>
    <w:rsid w:val="00690B52"/>
    <w:rsid w:val="00690BE3"/>
    <w:rsid w:val="00690C0D"/>
    <w:rsid w:val="00690C71"/>
    <w:rsid w:val="00690FE0"/>
    <w:rsid w:val="0069102A"/>
    <w:rsid w:val="00691078"/>
    <w:rsid w:val="006914CA"/>
    <w:rsid w:val="006915E6"/>
    <w:rsid w:val="0069164B"/>
    <w:rsid w:val="0069165A"/>
    <w:rsid w:val="006916B3"/>
    <w:rsid w:val="00691730"/>
    <w:rsid w:val="00691814"/>
    <w:rsid w:val="0069199E"/>
    <w:rsid w:val="00691AE0"/>
    <w:rsid w:val="00691B80"/>
    <w:rsid w:val="00691C5C"/>
    <w:rsid w:val="00691E36"/>
    <w:rsid w:val="00691E68"/>
    <w:rsid w:val="00691EAA"/>
    <w:rsid w:val="00692051"/>
    <w:rsid w:val="0069206D"/>
    <w:rsid w:val="006920F7"/>
    <w:rsid w:val="006925A6"/>
    <w:rsid w:val="006925AF"/>
    <w:rsid w:val="00692676"/>
    <w:rsid w:val="00692691"/>
    <w:rsid w:val="006926B2"/>
    <w:rsid w:val="00692790"/>
    <w:rsid w:val="0069283A"/>
    <w:rsid w:val="00692A24"/>
    <w:rsid w:val="00692ACD"/>
    <w:rsid w:val="00692BB1"/>
    <w:rsid w:val="00692D18"/>
    <w:rsid w:val="00692D24"/>
    <w:rsid w:val="00692E6A"/>
    <w:rsid w:val="00693087"/>
    <w:rsid w:val="006931C1"/>
    <w:rsid w:val="0069324B"/>
    <w:rsid w:val="0069329D"/>
    <w:rsid w:val="006932AB"/>
    <w:rsid w:val="00693381"/>
    <w:rsid w:val="0069375B"/>
    <w:rsid w:val="006937DF"/>
    <w:rsid w:val="006937ED"/>
    <w:rsid w:val="00693916"/>
    <w:rsid w:val="00693A87"/>
    <w:rsid w:val="00693AED"/>
    <w:rsid w:val="00693AEE"/>
    <w:rsid w:val="00693BDD"/>
    <w:rsid w:val="00693CE1"/>
    <w:rsid w:val="00693F31"/>
    <w:rsid w:val="00693F97"/>
    <w:rsid w:val="0069405E"/>
    <w:rsid w:val="006940A4"/>
    <w:rsid w:val="0069419A"/>
    <w:rsid w:val="006942FE"/>
    <w:rsid w:val="00694362"/>
    <w:rsid w:val="0069466E"/>
    <w:rsid w:val="00694864"/>
    <w:rsid w:val="00694B10"/>
    <w:rsid w:val="00694B57"/>
    <w:rsid w:val="00694B7E"/>
    <w:rsid w:val="00694C44"/>
    <w:rsid w:val="00694E31"/>
    <w:rsid w:val="00694EA0"/>
    <w:rsid w:val="00694F98"/>
    <w:rsid w:val="006950CB"/>
    <w:rsid w:val="006950FC"/>
    <w:rsid w:val="00695114"/>
    <w:rsid w:val="00695229"/>
    <w:rsid w:val="00695240"/>
    <w:rsid w:val="00695262"/>
    <w:rsid w:val="006953EF"/>
    <w:rsid w:val="006954EE"/>
    <w:rsid w:val="00695579"/>
    <w:rsid w:val="006956AB"/>
    <w:rsid w:val="0069575A"/>
    <w:rsid w:val="00695884"/>
    <w:rsid w:val="006958BA"/>
    <w:rsid w:val="006958E3"/>
    <w:rsid w:val="0069591C"/>
    <w:rsid w:val="00695921"/>
    <w:rsid w:val="0069596F"/>
    <w:rsid w:val="00695E34"/>
    <w:rsid w:val="00695F0D"/>
    <w:rsid w:val="00695F1A"/>
    <w:rsid w:val="0069603F"/>
    <w:rsid w:val="006964DD"/>
    <w:rsid w:val="0069651D"/>
    <w:rsid w:val="006965C3"/>
    <w:rsid w:val="00696640"/>
    <w:rsid w:val="0069670D"/>
    <w:rsid w:val="0069679E"/>
    <w:rsid w:val="006968FD"/>
    <w:rsid w:val="00696A30"/>
    <w:rsid w:val="00696A61"/>
    <w:rsid w:val="00696C41"/>
    <w:rsid w:val="00696CED"/>
    <w:rsid w:val="00696D0D"/>
    <w:rsid w:val="00696DD1"/>
    <w:rsid w:val="00696E63"/>
    <w:rsid w:val="006971EC"/>
    <w:rsid w:val="0069720A"/>
    <w:rsid w:val="00697277"/>
    <w:rsid w:val="00697285"/>
    <w:rsid w:val="0069739C"/>
    <w:rsid w:val="00697466"/>
    <w:rsid w:val="006974AE"/>
    <w:rsid w:val="00697505"/>
    <w:rsid w:val="0069764D"/>
    <w:rsid w:val="006976CE"/>
    <w:rsid w:val="00697799"/>
    <w:rsid w:val="006977AC"/>
    <w:rsid w:val="0069784D"/>
    <w:rsid w:val="0069786B"/>
    <w:rsid w:val="00697881"/>
    <w:rsid w:val="0069794C"/>
    <w:rsid w:val="00697A93"/>
    <w:rsid w:val="00697D2B"/>
    <w:rsid w:val="00697EBE"/>
    <w:rsid w:val="00697FA5"/>
    <w:rsid w:val="00697FC8"/>
    <w:rsid w:val="006A01FB"/>
    <w:rsid w:val="006A0205"/>
    <w:rsid w:val="006A0691"/>
    <w:rsid w:val="006A069B"/>
    <w:rsid w:val="006A071E"/>
    <w:rsid w:val="006A071F"/>
    <w:rsid w:val="006A078F"/>
    <w:rsid w:val="006A0848"/>
    <w:rsid w:val="006A0913"/>
    <w:rsid w:val="006A0A7D"/>
    <w:rsid w:val="006A0B99"/>
    <w:rsid w:val="006A0BAB"/>
    <w:rsid w:val="006A0DE4"/>
    <w:rsid w:val="006A0EF1"/>
    <w:rsid w:val="006A0FCA"/>
    <w:rsid w:val="006A1180"/>
    <w:rsid w:val="006A1374"/>
    <w:rsid w:val="006A1522"/>
    <w:rsid w:val="006A15C3"/>
    <w:rsid w:val="006A16A5"/>
    <w:rsid w:val="006A16F3"/>
    <w:rsid w:val="006A1868"/>
    <w:rsid w:val="006A18B4"/>
    <w:rsid w:val="006A18EB"/>
    <w:rsid w:val="006A1978"/>
    <w:rsid w:val="006A1BFE"/>
    <w:rsid w:val="006A1DCC"/>
    <w:rsid w:val="006A1EF6"/>
    <w:rsid w:val="006A1F3E"/>
    <w:rsid w:val="006A2012"/>
    <w:rsid w:val="006A2057"/>
    <w:rsid w:val="006A2340"/>
    <w:rsid w:val="006A2497"/>
    <w:rsid w:val="006A2521"/>
    <w:rsid w:val="006A258D"/>
    <w:rsid w:val="006A2638"/>
    <w:rsid w:val="006A289C"/>
    <w:rsid w:val="006A2A37"/>
    <w:rsid w:val="006A2A95"/>
    <w:rsid w:val="006A2CE4"/>
    <w:rsid w:val="006A2CF6"/>
    <w:rsid w:val="006A2D6E"/>
    <w:rsid w:val="006A2FCD"/>
    <w:rsid w:val="006A30DA"/>
    <w:rsid w:val="006A326B"/>
    <w:rsid w:val="006A32FF"/>
    <w:rsid w:val="006A347E"/>
    <w:rsid w:val="006A3535"/>
    <w:rsid w:val="006A3870"/>
    <w:rsid w:val="006A388B"/>
    <w:rsid w:val="006A3AC6"/>
    <w:rsid w:val="006A3AEC"/>
    <w:rsid w:val="006A3B10"/>
    <w:rsid w:val="006A3C19"/>
    <w:rsid w:val="006A3C94"/>
    <w:rsid w:val="006A3D67"/>
    <w:rsid w:val="006A3D96"/>
    <w:rsid w:val="006A3F05"/>
    <w:rsid w:val="006A4106"/>
    <w:rsid w:val="006A4150"/>
    <w:rsid w:val="006A416C"/>
    <w:rsid w:val="006A438E"/>
    <w:rsid w:val="006A43A0"/>
    <w:rsid w:val="006A4498"/>
    <w:rsid w:val="006A45C1"/>
    <w:rsid w:val="006A45FA"/>
    <w:rsid w:val="006A46B3"/>
    <w:rsid w:val="006A47D1"/>
    <w:rsid w:val="006A47DA"/>
    <w:rsid w:val="006A4892"/>
    <w:rsid w:val="006A48D1"/>
    <w:rsid w:val="006A4ADF"/>
    <w:rsid w:val="006A4C88"/>
    <w:rsid w:val="006A4CFF"/>
    <w:rsid w:val="006A4DB3"/>
    <w:rsid w:val="006A4DFD"/>
    <w:rsid w:val="006A4E04"/>
    <w:rsid w:val="006A4ED0"/>
    <w:rsid w:val="006A4FCD"/>
    <w:rsid w:val="006A509F"/>
    <w:rsid w:val="006A51AE"/>
    <w:rsid w:val="006A5287"/>
    <w:rsid w:val="006A53A8"/>
    <w:rsid w:val="006A53B1"/>
    <w:rsid w:val="006A5469"/>
    <w:rsid w:val="006A54A8"/>
    <w:rsid w:val="006A5505"/>
    <w:rsid w:val="006A5704"/>
    <w:rsid w:val="006A5822"/>
    <w:rsid w:val="006A588C"/>
    <w:rsid w:val="006A5A93"/>
    <w:rsid w:val="006A5D2D"/>
    <w:rsid w:val="006A5E8F"/>
    <w:rsid w:val="006A5F73"/>
    <w:rsid w:val="006A6052"/>
    <w:rsid w:val="006A607A"/>
    <w:rsid w:val="006A6396"/>
    <w:rsid w:val="006A63B8"/>
    <w:rsid w:val="006A6413"/>
    <w:rsid w:val="006A6462"/>
    <w:rsid w:val="006A65E0"/>
    <w:rsid w:val="006A661E"/>
    <w:rsid w:val="006A664A"/>
    <w:rsid w:val="006A67F1"/>
    <w:rsid w:val="006A6864"/>
    <w:rsid w:val="006A68C8"/>
    <w:rsid w:val="006A68EF"/>
    <w:rsid w:val="006A6AB8"/>
    <w:rsid w:val="006A6BF0"/>
    <w:rsid w:val="006A6CB0"/>
    <w:rsid w:val="006A6D94"/>
    <w:rsid w:val="006A6DEE"/>
    <w:rsid w:val="006A6E3A"/>
    <w:rsid w:val="006A6E7F"/>
    <w:rsid w:val="006A6F49"/>
    <w:rsid w:val="006A6FC8"/>
    <w:rsid w:val="006A714E"/>
    <w:rsid w:val="006A7237"/>
    <w:rsid w:val="006A73B5"/>
    <w:rsid w:val="006A73CA"/>
    <w:rsid w:val="006A74E0"/>
    <w:rsid w:val="006A7703"/>
    <w:rsid w:val="006A773B"/>
    <w:rsid w:val="006A7760"/>
    <w:rsid w:val="006A7987"/>
    <w:rsid w:val="006A7A23"/>
    <w:rsid w:val="006A7BB6"/>
    <w:rsid w:val="006A7BCB"/>
    <w:rsid w:val="006A7D76"/>
    <w:rsid w:val="006A7E3D"/>
    <w:rsid w:val="006A7EE7"/>
    <w:rsid w:val="006A7EEB"/>
    <w:rsid w:val="006A7F10"/>
    <w:rsid w:val="006B0058"/>
    <w:rsid w:val="006B0091"/>
    <w:rsid w:val="006B0320"/>
    <w:rsid w:val="006B034E"/>
    <w:rsid w:val="006B035E"/>
    <w:rsid w:val="006B0386"/>
    <w:rsid w:val="006B03A8"/>
    <w:rsid w:val="006B03AA"/>
    <w:rsid w:val="006B03C6"/>
    <w:rsid w:val="006B03EE"/>
    <w:rsid w:val="006B04C8"/>
    <w:rsid w:val="006B04EF"/>
    <w:rsid w:val="006B05AE"/>
    <w:rsid w:val="006B05E4"/>
    <w:rsid w:val="006B0930"/>
    <w:rsid w:val="006B0A85"/>
    <w:rsid w:val="006B0B71"/>
    <w:rsid w:val="006B0C35"/>
    <w:rsid w:val="006B0C91"/>
    <w:rsid w:val="006B0D04"/>
    <w:rsid w:val="006B0D74"/>
    <w:rsid w:val="006B0E86"/>
    <w:rsid w:val="006B0E90"/>
    <w:rsid w:val="006B1205"/>
    <w:rsid w:val="006B1299"/>
    <w:rsid w:val="006B1353"/>
    <w:rsid w:val="006B13C9"/>
    <w:rsid w:val="006B14EE"/>
    <w:rsid w:val="006B1AD3"/>
    <w:rsid w:val="006B1BAF"/>
    <w:rsid w:val="006B1C29"/>
    <w:rsid w:val="006B1C3E"/>
    <w:rsid w:val="006B1CD7"/>
    <w:rsid w:val="006B1EE6"/>
    <w:rsid w:val="006B1FEB"/>
    <w:rsid w:val="006B243C"/>
    <w:rsid w:val="006B2525"/>
    <w:rsid w:val="006B2574"/>
    <w:rsid w:val="006B25E4"/>
    <w:rsid w:val="006B2606"/>
    <w:rsid w:val="006B271E"/>
    <w:rsid w:val="006B2769"/>
    <w:rsid w:val="006B2873"/>
    <w:rsid w:val="006B2946"/>
    <w:rsid w:val="006B2952"/>
    <w:rsid w:val="006B2A9F"/>
    <w:rsid w:val="006B2B05"/>
    <w:rsid w:val="006B2B19"/>
    <w:rsid w:val="006B2BBE"/>
    <w:rsid w:val="006B2BD6"/>
    <w:rsid w:val="006B2E0E"/>
    <w:rsid w:val="006B2F8A"/>
    <w:rsid w:val="006B30AD"/>
    <w:rsid w:val="006B30EE"/>
    <w:rsid w:val="006B3123"/>
    <w:rsid w:val="006B31FB"/>
    <w:rsid w:val="006B3219"/>
    <w:rsid w:val="006B3359"/>
    <w:rsid w:val="006B340C"/>
    <w:rsid w:val="006B3417"/>
    <w:rsid w:val="006B35FA"/>
    <w:rsid w:val="006B3601"/>
    <w:rsid w:val="006B36B2"/>
    <w:rsid w:val="006B3868"/>
    <w:rsid w:val="006B3A5F"/>
    <w:rsid w:val="006B3BA4"/>
    <w:rsid w:val="006B3C35"/>
    <w:rsid w:val="006B3CFB"/>
    <w:rsid w:val="006B3D4C"/>
    <w:rsid w:val="006B3E07"/>
    <w:rsid w:val="006B3E9F"/>
    <w:rsid w:val="006B3EF0"/>
    <w:rsid w:val="006B3F1D"/>
    <w:rsid w:val="006B4031"/>
    <w:rsid w:val="006B4086"/>
    <w:rsid w:val="006B4351"/>
    <w:rsid w:val="006B44F6"/>
    <w:rsid w:val="006B457B"/>
    <w:rsid w:val="006B45E2"/>
    <w:rsid w:val="006B4728"/>
    <w:rsid w:val="006B4821"/>
    <w:rsid w:val="006B4872"/>
    <w:rsid w:val="006B4BA9"/>
    <w:rsid w:val="006B4C47"/>
    <w:rsid w:val="006B4D57"/>
    <w:rsid w:val="006B4DDB"/>
    <w:rsid w:val="006B4E35"/>
    <w:rsid w:val="006B52DA"/>
    <w:rsid w:val="006B53D8"/>
    <w:rsid w:val="006B5495"/>
    <w:rsid w:val="006B5649"/>
    <w:rsid w:val="006B588A"/>
    <w:rsid w:val="006B597B"/>
    <w:rsid w:val="006B59E0"/>
    <w:rsid w:val="006B5A16"/>
    <w:rsid w:val="006B5A19"/>
    <w:rsid w:val="006B5A7A"/>
    <w:rsid w:val="006B5B6F"/>
    <w:rsid w:val="006B5CFC"/>
    <w:rsid w:val="006B5D50"/>
    <w:rsid w:val="006B5F07"/>
    <w:rsid w:val="006B5F2E"/>
    <w:rsid w:val="006B607F"/>
    <w:rsid w:val="006B61F9"/>
    <w:rsid w:val="006B625D"/>
    <w:rsid w:val="006B62BF"/>
    <w:rsid w:val="006B631B"/>
    <w:rsid w:val="006B6471"/>
    <w:rsid w:val="006B6611"/>
    <w:rsid w:val="006B6680"/>
    <w:rsid w:val="006B69B9"/>
    <w:rsid w:val="006B6ACC"/>
    <w:rsid w:val="006B6E73"/>
    <w:rsid w:val="006B7150"/>
    <w:rsid w:val="006B722B"/>
    <w:rsid w:val="006B7240"/>
    <w:rsid w:val="006B7584"/>
    <w:rsid w:val="006B7603"/>
    <w:rsid w:val="006B76B3"/>
    <w:rsid w:val="006B774B"/>
    <w:rsid w:val="006B7776"/>
    <w:rsid w:val="006B77DF"/>
    <w:rsid w:val="006B79F3"/>
    <w:rsid w:val="006B7BDB"/>
    <w:rsid w:val="006B7C1C"/>
    <w:rsid w:val="006B7DAA"/>
    <w:rsid w:val="006B7E06"/>
    <w:rsid w:val="006B7F8F"/>
    <w:rsid w:val="006C02A6"/>
    <w:rsid w:val="006C03DC"/>
    <w:rsid w:val="006C0767"/>
    <w:rsid w:val="006C0868"/>
    <w:rsid w:val="006C0960"/>
    <w:rsid w:val="006C0C28"/>
    <w:rsid w:val="006C0E3E"/>
    <w:rsid w:val="006C1007"/>
    <w:rsid w:val="006C1202"/>
    <w:rsid w:val="006C126C"/>
    <w:rsid w:val="006C1302"/>
    <w:rsid w:val="006C1467"/>
    <w:rsid w:val="006C1500"/>
    <w:rsid w:val="006C15AB"/>
    <w:rsid w:val="006C15E3"/>
    <w:rsid w:val="006C1625"/>
    <w:rsid w:val="006C1686"/>
    <w:rsid w:val="006C18A9"/>
    <w:rsid w:val="006C19DE"/>
    <w:rsid w:val="006C1BA1"/>
    <w:rsid w:val="006C1F6E"/>
    <w:rsid w:val="006C2235"/>
    <w:rsid w:val="006C233A"/>
    <w:rsid w:val="006C239E"/>
    <w:rsid w:val="006C23DA"/>
    <w:rsid w:val="006C244A"/>
    <w:rsid w:val="006C25B4"/>
    <w:rsid w:val="006C271B"/>
    <w:rsid w:val="006C28F7"/>
    <w:rsid w:val="006C2BB5"/>
    <w:rsid w:val="006C2CFB"/>
    <w:rsid w:val="006C2ED6"/>
    <w:rsid w:val="006C3086"/>
    <w:rsid w:val="006C328F"/>
    <w:rsid w:val="006C3484"/>
    <w:rsid w:val="006C36C9"/>
    <w:rsid w:val="006C382B"/>
    <w:rsid w:val="006C385B"/>
    <w:rsid w:val="006C388E"/>
    <w:rsid w:val="006C3A3B"/>
    <w:rsid w:val="006C3C40"/>
    <w:rsid w:val="006C3DED"/>
    <w:rsid w:val="006C3DFC"/>
    <w:rsid w:val="006C3F39"/>
    <w:rsid w:val="006C4109"/>
    <w:rsid w:val="006C41E5"/>
    <w:rsid w:val="006C420E"/>
    <w:rsid w:val="006C42EE"/>
    <w:rsid w:val="006C44B5"/>
    <w:rsid w:val="006C44D4"/>
    <w:rsid w:val="006C451F"/>
    <w:rsid w:val="006C4574"/>
    <w:rsid w:val="006C46B6"/>
    <w:rsid w:val="006C47ED"/>
    <w:rsid w:val="006C487F"/>
    <w:rsid w:val="006C48DD"/>
    <w:rsid w:val="006C4A59"/>
    <w:rsid w:val="006C4B87"/>
    <w:rsid w:val="006C4C0A"/>
    <w:rsid w:val="006C4F32"/>
    <w:rsid w:val="006C4F4D"/>
    <w:rsid w:val="006C4F83"/>
    <w:rsid w:val="006C5015"/>
    <w:rsid w:val="006C50F0"/>
    <w:rsid w:val="006C5121"/>
    <w:rsid w:val="006C5193"/>
    <w:rsid w:val="006C51E0"/>
    <w:rsid w:val="006C5356"/>
    <w:rsid w:val="006C5453"/>
    <w:rsid w:val="006C54AF"/>
    <w:rsid w:val="006C5529"/>
    <w:rsid w:val="006C55CF"/>
    <w:rsid w:val="006C55E3"/>
    <w:rsid w:val="006C563F"/>
    <w:rsid w:val="006C5773"/>
    <w:rsid w:val="006C57D8"/>
    <w:rsid w:val="006C5910"/>
    <w:rsid w:val="006C5AA7"/>
    <w:rsid w:val="006C5B03"/>
    <w:rsid w:val="006C5C57"/>
    <w:rsid w:val="006C5CA5"/>
    <w:rsid w:val="006C5E8B"/>
    <w:rsid w:val="006C5E93"/>
    <w:rsid w:val="006C5FCC"/>
    <w:rsid w:val="006C5FD9"/>
    <w:rsid w:val="006C618B"/>
    <w:rsid w:val="006C6616"/>
    <w:rsid w:val="006C6666"/>
    <w:rsid w:val="006C69B2"/>
    <w:rsid w:val="006C6CD3"/>
    <w:rsid w:val="006C6E0C"/>
    <w:rsid w:val="006C6E48"/>
    <w:rsid w:val="006C6FE3"/>
    <w:rsid w:val="006C7064"/>
    <w:rsid w:val="006C71A4"/>
    <w:rsid w:val="006C722E"/>
    <w:rsid w:val="006C72ED"/>
    <w:rsid w:val="006C72F2"/>
    <w:rsid w:val="006C74F5"/>
    <w:rsid w:val="006C794B"/>
    <w:rsid w:val="006C798E"/>
    <w:rsid w:val="006C7AA3"/>
    <w:rsid w:val="006C7B6B"/>
    <w:rsid w:val="006C7B71"/>
    <w:rsid w:val="006C7C21"/>
    <w:rsid w:val="006C7D13"/>
    <w:rsid w:val="006C7D86"/>
    <w:rsid w:val="006D010A"/>
    <w:rsid w:val="006D0270"/>
    <w:rsid w:val="006D02D6"/>
    <w:rsid w:val="006D03F8"/>
    <w:rsid w:val="006D03FF"/>
    <w:rsid w:val="006D0545"/>
    <w:rsid w:val="006D0739"/>
    <w:rsid w:val="006D09D6"/>
    <w:rsid w:val="006D09E1"/>
    <w:rsid w:val="006D0A77"/>
    <w:rsid w:val="006D0ACE"/>
    <w:rsid w:val="006D0B52"/>
    <w:rsid w:val="006D0D1F"/>
    <w:rsid w:val="006D0D31"/>
    <w:rsid w:val="006D0F0A"/>
    <w:rsid w:val="006D1145"/>
    <w:rsid w:val="006D1380"/>
    <w:rsid w:val="006D1383"/>
    <w:rsid w:val="006D13BA"/>
    <w:rsid w:val="006D14DA"/>
    <w:rsid w:val="006D1640"/>
    <w:rsid w:val="006D1675"/>
    <w:rsid w:val="006D16FA"/>
    <w:rsid w:val="006D1B4D"/>
    <w:rsid w:val="006D1C93"/>
    <w:rsid w:val="006D1DF5"/>
    <w:rsid w:val="006D1F98"/>
    <w:rsid w:val="006D2135"/>
    <w:rsid w:val="006D225D"/>
    <w:rsid w:val="006D23DC"/>
    <w:rsid w:val="006D247E"/>
    <w:rsid w:val="006D24FA"/>
    <w:rsid w:val="006D2659"/>
    <w:rsid w:val="006D265A"/>
    <w:rsid w:val="006D29A1"/>
    <w:rsid w:val="006D2B89"/>
    <w:rsid w:val="006D2C1C"/>
    <w:rsid w:val="006D2C49"/>
    <w:rsid w:val="006D2F78"/>
    <w:rsid w:val="006D2F83"/>
    <w:rsid w:val="006D30A8"/>
    <w:rsid w:val="006D30B7"/>
    <w:rsid w:val="006D31D9"/>
    <w:rsid w:val="006D332F"/>
    <w:rsid w:val="006D3393"/>
    <w:rsid w:val="006D357B"/>
    <w:rsid w:val="006D35C3"/>
    <w:rsid w:val="006D3AC6"/>
    <w:rsid w:val="006D3CC8"/>
    <w:rsid w:val="006D3E71"/>
    <w:rsid w:val="006D4175"/>
    <w:rsid w:val="006D447B"/>
    <w:rsid w:val="006D45A9"/>
    <w:rsid w:val="006D46C0"/>
    <w:rsid w:val="006D46F0"/>
    <w:rsid w:val="006D47BA"/>
    <w:rsid w:val="006D4826"/>
    <w:rsid w:val="006D4847"/>
    <w:rsid w:val="006D48F2"/>
    <w:rsid w:val="006D4958"/>
    <w:rsid w:val="006D4A51"/>
    <w:rsid w:val="006D4CFC"/>
    <w:rsid w:val="006D4D1F"/>
    <w:rsid w:val="006D4D2A"/>
    <w:rsid w:val="006D4D81"/>
    <w:rsid w:val="006D4D9B"/>
    <w:rsid w:val="006D4F63"/>
    <w:rsid w:val="006D4F9B"/>
    <w:rsid w:val="006D51C7"/>
    <w:rsid w:val="006D52B9"/>
    <w:rsid w:val="006D53EB"/>
    <w:rsid w:val="006D541F"/>
    <w:rsid w:val="006D5614"/>
    <w:rsid w:val="006D56DA"/>
    <w:rsid w:val="006D5793"/>
    <w:rsid w:val="006D58D7"/>
    <w:rsid w:val="006D5992"/>
    <w:rsid w:val="006D599A"/>
    <w:rsid w:val="006D5A8B"/>
    <w:rsid w:val="006D5AA4"/>
    <w:rsid w:val="006D5C9A"/>
    <w:rsid w:val="006D5FDB"/>
    <w:rsid w:val="006D60C4"/>
    <w:rsid w:val="006D60D0"/>
    <w:rsid w:val="006D60F9"/>
    <w:rsid w:val="006D61BF"/>
    <w:rsid w:val="006D6261"/>
    <w:rsid w:val="006D630E"/>
    <w:rsid w:val="006D6340"/>
    <w:rsid w:val="006D64FF"/>
    <w:rsid w:val="006D6500"/>
    <w:rsid w:val="006D6675"/>
    <w:rsid w:val="006D66F6"/>
    <w:rsid w:val="006D690A"/>
    <w:rsid w:val="006D6BDD"/>
    <w:rsid w:val="006D6D27"/>
    <w:rsid w:val="006D6D49"/>
    <w:rsid w:val="006D6F96"/>
    <w:rsid w:val="006D7215"/>
    <w:rsid w:val="006D754F"/>
    <w:rsid w:val="006D758A"/>
    <w:rsid w:val="006D766B"/>
    <w:rsid w:val="006D775A"/>
    <w:rsid w:val="006D7874"/>
    <w:rsid w:val="006D795D"/>
    <w:rsid w:val="006D79F8"/>
    <w:rsid w:val="006D7ABB"/>
    <w:rsid w:val="006D7BDB"/>
    <w:rsid w:val="006D7CE8"/>
    <w:rsid w:val="006D7D4A"/>
    <w:rsid w:val="006D7DA3"/>
    <w:rsid w:val="006D7EE9"/>
    <w:rsid w:val="006E0193"/>
    <w:rsid w:val="006E0272"/>
    <w:rsid w:val="006E027A"/>
    <w:rsid w:val="006E045C"/>
    <w:rsid w:val="006E04DA"/>
    <w:rsid w:val="006E053A"/>
    <w:rsid w:val="006E0785"/>
    <w:rsid w:val="006E0AE2"/>
    <w:rsid w:val="006E0AF8"/>
    <w:rsid w:val="006E0B6D"/>
    <w:rsid w:val="006E0D01"/>
    <w:rsid w:val="006E0D40"/>
    <w:rsid w:val="006E0D82"/>
    <w:rsid w:val="006E0F76"/>
    <w:rsid w:val="006E0FED"/>
    <w:rsid w:val="006E12B6"/>
    <w:rsid w:val="006E1301"/>
    <w:rsid w:val="006E13FC"/>
    <w:rsid w:val="006E170A"/>
    <w:rsid w:val="006E1811"/>
    <w:rsid w:val="006E1957"/>
    <w:rsid w:val="006E1C74"/>
    <w:rsid w:val="006E1F1C"/>
    <w:rsid w:val="006E210E"/>
    <w:rsid w:val="006E214B"/>
    <w:rsid w:val="006E229A"/>
    <w:rsid w:val="006E2485"/>
    <w:rsid w:val="006E250C"/>
    <w:rsid w:val="006E25F0"/>
    <w:rsid w:val="006E25FB"/>
    <w:rsid w:val="006E26D2"/>
    <w:rsid w:val="006E26D7"/>
    <w:rsid w:val="006E26F2"/>
    <w:rsid w:val="006E26FB"/>
    <w:rsid w:val="006E2793"/>
    <w:rsid w:val="006E279C"/>
    <w:rsid w:val="006E2822"/>
    <w:rsid w:val="006E2A8D"/>
    <w:rsid w:val="006E2AF6"/>
    <w:rsid w:val="006E2B08"/>
    <w:rsid w:val="006E2B0B"/>
    <w:rsid w:val="006E30E2"/>
    <w:rsid w:val="006E30ED"/>
    <w:rsid w:val="006E3172"/>
    <w:rsid w:val="006E3173"/>
    <w:rsid w:val="006E34F6"/>
    <w:rsid w:val="006E35CB"/>
    <w:rsid w:val="006E3AB7"/>
    <w:rsid w:val="006E3B6B"/>
    <w:rsid w:val="006E3B8C"/>
    <w:rsid w:val="006E3EBD"/>
    <w:rsid w:val="006E3F85"/>
    <w:rsid w:val="006E4242"/>
    <w:rsid w:val="006E4273"/>
    <w:rsid w:val="006E46B6"/>
    <w:rsid w:val="006E48E5"/>
    <w:rsid w:val="006E4C91"/>
    <w:rsid w:val="006E4D15"/>
    <w:rsid w:val="006E4D92"/>
    <w:rsid w:val="006E4F7D"/>
    <w:rsid w:val="006E5057"/>
    <w:rsid w:val="006E515C"/>
    <w:rsid w:val="006E5342"/>
    <w:rsid w:val="006E5458"/>
    <w:rsid w:val="006E5469"/>
    <w:rsid w:val="006E54EA"/>
    <w:rsid w:val="006E5649"/>
    <w:rsid w:val="006E576C"/>
    <w:rsid w:val="006E5791"/>
    <w:rsid w:val="006E58B7"/>
    <w:rsid w:val="006E5B8A"/>
    <w:rsid w:val="006E5C5B"/>
    <w:rsid w:val="006E5EAD"/>
    <w:rsid w:val="006E5EF5"/>
    <w:rsid w:val="006E61DB"/>
    <w:rsid w:val="006E62C5"/>
    <w:rsid w:val="006E649C"/>
    <w:rsid w:val="006E64BD"/>
    <w:rsid w:val="006E64E5"/>
    <w:rsid w:val="006E69C3"/>
    <w:rsid w:val="006E69C9"/>
    <w:rsid w:val="006E6B6A"/>
    <w:rsid w:val="006E6E39"/>
    <w:rsid w:val="006E7007"/>
    <w:rsid w:val="006E7016"/>
    <w:rsid w:val="006E712D"/>
    <w:rsid w:val="006E7171"/>
    <w:rsid w:val="006E7837"/>
    <w:rsid w:val="006E7847"/>
    <w:rsid w:val="006E7879"/>
    <w:rsid w:val="006E7979"/>
    <w:rsid w:val="006E7AAB"/>
    <w:rsid w:val="006E7C58"/>
    <w:rsid w:val="006E7D36"/>
    <w:rsid w:val="006E7E48"/>
    <w:rsid w:val="006E7F34"/>
    <w:rsid w:val="006E7F9C"/>
    <w:rsid w:val="006F00A7"/>
    <w:rsid w:val="006F022D"/>
    <w:rsid w:val="006F05C7"/>
    <w:rsid w:val="006F067C"/>
    <w:rsid w:val="006F07DE"/>
    <w:rsid w:val="006F0836"/>
    <w:rsid w:val="006F0873"/>
    <w:rsid w:val="006F0983"/>
    <w:rsid w:val="006F0996"/>
    <w:rsid w:val="006F09BB"/>
    <w:rsid w:val="006F09DD"/>
    <w:rsid w:val="006F0B36"/>
    <w:rsid w:val="006F0D54"/>
    <w:rsid w:val="006F0F4E"/>
    <w:rsid w:val="006F0F8D"/>
    <w:rsid w:val="006F0FB9"/>
    <w:rsid w:val="006F1201"/>
    <w:rsid w:val="006F129C"/>
    <w:rsid w:val="006F137F"/>
    <w:rsid w:val="006F1426"/>
    <w:rsid w:val="006F1521"/>
    <w:rsid w:val="006F1664"/>
    <w:rsid w:val="006F18A3"/>
    <w:rsid w:val="006F18B1"/>
    <w:rsid w:val="006F18C5"/>
    <w:rsid w:val="006F18F0"/>
    <w:rsid w:val="006F1965"/>
    <w:rsid w:val="006F1976"/>
    <w:rsid w:val="006F1AC3"/>
    <w:rsid w:val="006F1B0A"/>
    <w:rsid w:val="006F1B47"/>
    <w:rsid w:val="006F1B4F"/>
    <w:rsid w:val="006F1B77"/>
    <w:rsid w:val="006F1BB9"/>
    <w:rsid w:val="006F1C04"/>
    <w:rsid w:val="006F1C9C"/>
    <w:rsid w:val="006F1E95"/>
    <w:rsid w:val="006F2063"/>
    <w:rsid w:val="006F20A9"/>
    <w:rsid w:val="006F2295"/>
    <w:rsid w:val="006F23E6"/>
    <w:rsid w:val="006F2495"/>
    <w:rsid w:val="006F2A6F"/>
    <w:rsid w:val="006F2EB9"/>
    <w:rsid w:val="006F3123"/>
    <w:rsid w:val="006F3267"/>
    <w:rsid w:val="006F32D4"/>
    <w:rsid w:val="006F34FC"/>
    <w:rsid w:val="006F363F"/>
    <w:rsid w:val="006F36BC"/>
    <w:rsid w:val="006F36F7"/>
    <w:rsid w:val="006F3A39"/>
    <w:rsid w:val="006F3A94"/>
    <w:rsid w:val="006F3CAE"/>
    <w:rsid w:val="006F3E68"/>
    <w:rsid w:val="006F3F22"/>
    <w:rsid w:val="006F4259"/>
    <w:rsid w:val="006F425E"/>
    <w:rsid w:val="006F42C5"/>
    <w:rsid w:val="006F4598"/>
    <w:rsid w:val="006F45BC"/>
    <w:rsid w:val="006F4695"/>
    <w:rsid w:val="006F46A1"/>
    <w:rsid w:val="006F4711"/>
    <w:rsid w:val="006F4E30"/>
    <w:rsid w:val="006F4EB4"/>
    <w:rsid w:val="006F4EB9"/>
    <w:rsid w:val="006F4F38"/>
    <w:rsid w:val="006F4FFC"/>
    <w:rsid w:val="006F51CB"/>
    <w:rsid w:val="006F53C4"/>
    <w:rsid w:val="006F5644"/>
    <w:rsid w:val="006F56D0"/>
    <w:rsid w:val="006F5970"/>
    <w:rsid w:val="006F59A5"/>
    <w:rsid w:val="006F5A60"/>
    <w:rsid w:val="006F5B9A"/>
    <w:rsid w:val="006F5DE6"/>
    <w:rsid w:val="006F5E98"/>
    <w:rsid w:val="006F617E"/>
    <w:rsid w:val="006F621A"/>
    <w:rsid w:val="006F6272"/>
    <w:rsid w:val="006F632C"/>
    <w:rsid w:val="006F6598"/>
    <w:rsid w:val="006F659B"/>
    <w:rsid w:val="006F65E7"/>
    <w:rsid w:val="006F6652"/>
    <w:rsid w:val="006F6887"/>
    <w:rsid w:val="006F6983"/>
    <w:rsid w:val="006F6986"/>
    <w:rsid w:val="006F6991"/>
    <w:rsid w:val="006F6A32"/>
    <w:rsid w:val="006F6AC1"/>
    <w:rsid w:val="006F6C18"/>
    <w:rsid w:val="006F6C32"/>
    <w:rsid w:val="006F6CA3"/>
    <w:rsid w:val="006F71A5"/>
    <w:rsid w:val="006F7291"/>
    <w:rsid w:val="006F72B2"/>
    <w:rsid w:val="006F7606"/>
    <w:rsid w:val="006F786F"/>
    <w:rsid w:val="006F78B3"/>
    <w:rsid w:val="006F7BAB"/>
    <w:rsid w:val="006F7BDF"/>
    <w:rsid w:val="006F7C47"/>
    <w:rsid w:val="006F7D11"/>
    <w:rsid w:val="00700016"/>
    <w:rsid w:val="0070021A"/>
    <w:rsid w:val="00700430"/>
    <w:rsid w:val="00700768"/>
    <w:rsid w:val="0070079B"/>
    <w:rsid w:val="007007AC"/>
    <w:rsid w:val="007008B0"/>
    <w:rsid w:val="007008DB"/>
    <w:rsid w:val="0070091C"/>
    <w:rsid w:val="00700A26"/>
    <w:rsid w:val="00700A7B"/>
    <w:rsid w:val="00700B7B"/>
    <w:rsid w:val="00700BAB"/>
    <w:rsid w:val="00700BB4"/>
    <w:rsid w:val="00700DAF"/>
    <w:rsid w:val="00700E09"/>
    <w:rsid w:val="00700F56"/>
    <w:rsid w:val="00700FEC"/>
    <w:rsid w:val="007010FA"/>
    <w:rsid w:val="007013F6"/>
    <w:rsid w:val="0070160E"/>
    <w:rsid w:val="00701622"/>
    <w:rsid w:val="00701649"/>
    <w:rsid w:val="00701690"/>
    <w:rsid w:val="0070181C"/>
    <w:rsid w:val="0070193A"/>
    <w:rsid w:val="00701FDD"/>
    <w:rsid w:val="007021E4"/>
    <w:rsid w:val="0070223D"/>
    <w:rsid w:val="007024BE"/>
    <w:rsid w:val="00702635"/>
    <w:rsid w:val="0070270E"/>
    <w:rsid w:val="007027B7"/>
    <w:rsid w:val="0070283C"/>
    <w:rsid w:val="00702A07"/>
    <w:rsid w:val="00702AF4"/>
    <w:rsid w:val="00702B19"/>
    <w:rsid w:val="00702BB4"/>
    <w:rsid w:val="00702BB8"/>
    <w:rsid w:val="00702D2A"/>
    <w:rsid w:val="00702FDC"/>
    <w:rsid w:val="00703125"/>
    <w:rsid w:val="00703259"/>
    <w:rsid w:val="00703492"/>
    <w:rsid w:val="007036A6"/>
    <w:rsid w:val="00703834"/>
    <w:rsid w:val="007038B5"/>
    <w:rsid w:val="00703989"/>
    <w:rsid w:val="00703AB7"/>
    <w:rsid w:val="00703AD0"/>
    <w:rsid w:val="00703CB4"/>
    <w:rsid w:val="00703E57"/>
    <w:rsid w:val="00703E82"/>
    <w:rsid w:val="00703EE3"/>
    <w:rsid w:val="00703F6B"/>
    <w:rsid w:val="0070406E"/>
    <w:rsid w:val="00704257"/>
    <w:rsid w:val="007043CE"/>
    <w:rsid w:val="0070441F"/>
    <w:rsid w:val="0070442D"/>
    <w:rsid w:val="007044B4"/>
    <w:rsid w:val="007044FD"/>
    <w:rsid w:val="007046A7"/>
    <w:rsid w:val="007048F6"/>
    <w:rsid w:val="007049AD"/>
    <w:rsid w:val="00704CEF"/>
    <w:rsid w:val="00704E0C"/>
    <w:rsid w:val="00704EE0"/>
    <w:rsid w:val="00705006"/>
    <w:rsid w:val="0070508B"/>
    <w:rsid w:val="0070512E"/>
    <w:rsid w:val="00705166"/>
    <w:rsid w:val="0070524B"/>
    <w:rsid w:val="00705539"/>
    <w:rsid w:val="007056DC"/>
    <w:rsid w:val="007057D4"/>
    <w:rsid w:val="007058B4"/>
    <w:rsid w:val="00705A4C"/>
    <w:rsid w:val="00705D9A"/>
    <w:rsid w:val="00705DAF"/>
    <w:rsid w:val="00705EC4"/>
    <w:rsid w:val="00705F09"/>
    <w:rsid w:val="0070600A"/>
    <w:rsid w:val="0070607F"/>
    <w:rsid w:val="0070620C"/>
    <w:rsid w:val="00706263"/>
    <w:rsid w:val="007064E6"/>
    <w:rsid w:val="00706B70"/>
    <w:rsid w:val="00706B8A"/>
    <w:rsid w:val="00706B8E"/>
    <w:rsid w:val="00706C3A"/>
    <w:rsid w:val="00706D54"/>
    <w:rsid w:val="00706F9B"/>
    <w:rsid w:val="00707386"/>
    <w:rsid w:val="0070758C"/>
    <w:rsid w:val="007075C6"/>
    <w:rsid w:val="007076D5"/>
    <w:rsid w:val="0070783C"/>
    <w:rsid w:val="007078E4"/>
    <w:rsid w:val="00707B2C"/>
    <w:rsid w:val="00707BF6"/>
    <w:rsid w:val="00707D0A"/>
    <w:rsid w:val="00707DAD"/>
    <w:rsid w:val="00707E43"/>
    <w:rsid w:val="00707EF9"/>
    <w:rsid w:val="007100B4"/>
    <w:rsid w:val="007100B6"/>
    <w:rsid w:val="00710135"/>
    <w:rsid w:val="00710278"/>
    <w:rsid w:val="007102B0"/>
    <w:rsid w:val="007104B3"/>
    <w:rsid w:val="0071053D"/>
    <w:rsid w:val="007108B7"/>
    <w:rsid w:val="00710994"/>
    <w:rsid w:val="00710AAF"/>
    <w:rsid w:val="00710ABE"/>
    <w:rsid w:val="00710B5C"/>
    <w:rsid w:val="00710C24"/>
    <w:rsid w:val="00710C99"/>
    <w:rsid w:val="00710D19"/>
    <w:rsid w:val="00710DC7"/>
    <w:rsid w:val="00710E23"/>
    <w:rsid w:val="00710EB3"/>
    <w:rsid w:val="0071106B"/>
    <w:rsid w:val="007111B1"/>
    <w:rsid w:val="007111C3"/>
    <w:rsid w:val="0071128A"/>
    <w:rsid w:val="007112E8"/>
    <w:rsid w:val="00711300"/>
    <w:rsid w:val="0071131A"/>
    <w:rsid w:val="007113C0"/>
    <w:rsid w:val="007113E6"/>
    <w:rsid w:val="007113E7"/>
    <w:rsid w:val="00711414"/>
    <w:rsid w:val="00711552"/>
    <w:rsid w:val="007116E7"/>
    <w:rsid w:val="00711884"/>
    <w:rsid w:val="00711AA5"/>
    <w:rsid w:val="00711BB2"/>
    <w:rsid w:val="00711BF5"/>
    <w:rsid w:val="00711C99"/>
    <w:rsid w:val="00711D28"/>
    <w:rsid w:val="00711D37"/>
    <w:rsid w:val="00711EC0"/>
    <w:rsid w:val="00712105"/>
    <w:rsid w:val="007122EF"/>
    <w:rsid w:val="007122F7"/>
    <w:rsid w:val="00712390"/>
    <w:rsid w:val="007123D3"/>
    <w:rsid w:val="00712449"/>
    <w:rsid w:val="00712559"/>
    <w:rsid w:val="00712578"/>
    <w:rsid w:val="00712710"/>
    <w:rsid w:val="007127C3"/>
    <w:rsid w:val="00712814"/>
    <w:rsid w:val="007128A6"/>
    <w:rsid w:val="00712A69"/>
    <w:rsid w:val="00712BCB"/>
    <w:rsid w:val="00712CDE"/>
    <w:rsid w:val="00712D00"/>
    <w:rsid w:val="00712D67"/>
    <w:rsid w:val="007130CE"/>
    <w:rsid w:val="0071347F"/>
    <w:rsid w:val="007135D3"/>
    <w:rsid w:val="00713646"/>
    <w:rsid w:val="00713750"/>
    <w:rsid w:val="00713782"/>
    <w:rsid w:val="007137AB"/>
    <w:rsid w:val="00713878"/>
    <w:rsid w:val="00713AA9"/>
    <w:rsid w:val="00713B08"/>
    <w:rsid w:val="00713C83"/>
    <w:rsid w:val="00713D08"/>
    <w:rsid w:val="00713E06"/>
    <w:rsid w:val="00714237"/>
    <w:rsid w:val="007143C4"/>
    <w:rsid w:val="00714409"/>
    <w:rsid w:val="0071444A"/>
    <w:rsid w:val="00714726"/>
    <w:rsid w:val="007147E5"/>
    <w:rsid w:val="007147F1"/>
    <w:rsid w:val="00714A07"/>
    <w:rsid w:val="00714C0A"/>
    <w:rsid w:val="00714C12"/>
    <w:rsid w:val="00714E0F"/>
    <w:rsid w:val="00714EE4"/>
    <w:rsid w:val="00714FD1"/>
    <w:rsid w:val="00715023"/>
    <w:rsid w:val="007150F3"/>
    <w:rsid w:val="00715140"/>
    <w:rsid w:val="007152D4"/>
    <w:rsid w:val="007153A5"/>
    <w:rsid w:val="007154B3"/>
    <w:rsid w:val="0071559C"/>
    <w:rsid w:val="0071561A"/>
    <w:rsid w:val="007156C0"/>
    <w:rsid w:val="0071583C"/>
    <w:rsid w:val="00715C33"/>
    <w:rsid w:val="00715CB7"/>
    <w:rsid w:val="00715D85"/>
    <w:rsid w:val="00716007"/>
    <w:rsid w:val="007161D8"/>
    <w:rsid w:val="007164A5"/>
    <w:rsid w:val="00716BFB"/>
    <w:rsid w:val="00716E07"/>
    <w:rsid w:val="00716E47"/>
    <w:rsid w:val="00716EE8"/>
    <w:rsid w:val="00716FE0"/>
    <w:rsid w:val="007170BB"/>
    <w:rsid w:val="00717145"/>
    <w:rsid w:val="007171C2"/>
    <w:rsid w:val="007171FA"/>
    <w:rsid w:val="007173E5"/>
    <w:rsid w:val="007174C3"/>
    <w:rsid w:val="00717581"/>
    <w:rsid w:val="007175C5"/>
    <w:rsid w:val="0071763F"/>
    <w:rsid w:val="007176E4"/>
    <w:rsid w:val="00717714"/>
    <w:rsid w:val="00717784"/>
    <w:rsid w:val="007177E4"/>
    <w:rsid w:val="00717814"/>
    <w:rsid w:val="007178C6"/>
    <w:rsid w:val="00717B32"/>
    <w:rsid w:val="00717C13"/>
    <w:rsid w:val="00717CCF"/>
    <w:rsid w:val="00717DE0"/>
    <w:rsid w:val="00717F33"/>
    <w:rsid w:val="00717F6B"/>
    <w:rsid w:val="00720065"/>
    <w:rsid w:val="00720278"/>
    <w:rsid w:val="007202BC"/>
    <w:rsid w:val="00720401"/>
    <w:rsid w:val="00720472"/>
    <w:rsid w:val="00720612"/>
    <w:rsid w:val="00720667"/>
    <w:rsid w:val="007208A9"/>
    <w:rsid w:val="00720914"/>
    <w:rsid w:val="00720BEF"/>
    <w:rsid w:val="00720CA9"/>
    <w:rsid w:val="00720CE6"/>
    <w:rsid w:val="00720D18"/>
    <w:rsid w:val="00720D97"/>
    <w:rsid w:val="00720E09"/>
    <w:rsid w:val="00720E4A"/>
    <w:rsid w:val="00720E8A"/>
    <w:rsid w:val="007212E3"/>
    <w:rsid w:val="007212F2"/>
    <w:rsid w:val="007214DE"/>
    <w:rsid w:val="00721577"/>
    <w:rsid w:val="007216ED"/>
    <w:rsid w:val="007219E6"/>
    <w:rsid w:val="007219E7"/>
    <w:rsid w:val="00721B11"/>
    <w:rsid w:val="00721B5D"/>
    <w:rsid w:val="00721D66"/>
    <w:rsid w:val="00721E2E"/>
    <w:rsid w:val="00721E33"/>
    <w:rsid w:val="00721FCE"/>
    <w:rsid w:val="00722013"/>
    <w:rsid w:val="0072201E"/>
    <w:rsid w:val="007220F9"/>
    <w:rsid w:val="0072212A"/>
    <w:rsid w:val="007221FD"/>
    <w:rsid w:val="00722207"/>
    <w:rsid w:val="00722250"/>
    <w:rsid w:val="0072267C"/>
    <w:rsid w:val="00722764"/>
    <w:rsid w:val="007227F1"/>
    <w:rsid w:val="0072290E"/>
    <w:rsid w:val="00722B6D"/>
    <w:rsid w:val="00722C07"/>
    <w:rsid w:val="00722D4D"/>
    <w:rsid w:val="00722D78"/>
    <w:rsid w:val="00722D90"/>
    <w:rsid w:val="00722D9B"/>
    <w:rsid w:val="00722DBC"/>
    <w:rsid w:val="00722DFD"/>
    <w:rsid w:val="00722E04"/>
    <w:rsid w:val="00723055"/>
    <w:rsid w:val="007230A6"/>
    <w:rsid w:val="007230B4"/>
    <w:rsid w:val="007230F9"/>
    <w:rsid w:val="007232B7"/>
    <w:rsid w:val="007235B2"/>
    <w:rsid w:val="007236CD"/>
    <w:rsid w:val="007237B6"/>
    <w:rsid w:val="007237F4"/>
    <w:rsid w:val="00723953"/>
    <w:rsid w:val="00723BFB"/>
    <w:rsid w:val="00723C43"/>
    <w:rsid w:val="00723DC1"/>
    <w:rsid w:val="00723EFC"/>
    <w:rsid w:val="00723FB3"/>
    <w:rsid w:val="00723FC9"/>
    <w:rsid w:val="00724208"/>
    <w:rsid w:val="00724233"/>
    <w:rsid w:val="0072429C"/>
    <w:rsid w:val="007242CF"/>
    <w:rsid w:val="0072439A"/>
    <w:rsid w:val="007243E4"/>
    <w:rsid w:val="007244D6"/>
    <w:rsid w:val="007245D5"/>
    <w:rsid w:val="0072473F"/>
    <w:rsid w:val="00724764"/>
    <w:rsid w:val="007248C9"/>
    <w:rsid w:val="00724C48"/>
    <w:rsid w:val="00724C49"/>
    <w:rsid w:val="00724C55"/>
    <w:rsid w:val="00724C5A"/>
    <w:rsid w:val="00724D48"/>
    <w:rsid w:val="00724D83"/>
    <w:rsid w:val="00724DE7"/>
    <w:rsid w:val="00724F8D"/>
    <w:rsid w:val="0072506A"/>
    <w:rsid w:val="00725252"/>
    <w:rsid w:val="007252BA"/>
    <w:rsid w:val="007254D8"/>
    <w:rsid w:val="007254E0"/>
    <w:rsid w:val="00725601"/>
    <w:rsid w:val="00725A28"/>
    <w:rsid w:val="00725A86"/>
    <w:rsid w:val="00725B44"/>
    <w:rsid w:val="00725B84"/>
    <w:rsid w:val="00725B91"/>
    <w:rsid w:val="00726029"/>
    <w:rsid w:val="00726037"/>
    <w:rsid w:val="007260C5"/>
    <w:rsid w:val="007260DC"/>
    <w:rsid w:val="00726153"/>
    <w:rsid w:val="00726395"/>
    <w:rsid w:val="007264DB"/>
    <w:rsid w:val="007265A7"/>
    <w:rsid w:val="00726783"/>
    <w:rsid w:val="00726785"/>
    <w:rsid w:val="007268C4"/>
    <w:rsid w:val="00726A14"/>
    <w:rsid w:val="00726DB1"/>
    <w:rsid w:val="00726DDC"/>
    <w:rsid w:val="00726FBD"/>
    <w:rsid w:val="007270FB"/>
    <w:rsid w:val="007271CD"/>
    <w:rsid w:val="007273BD"/>
    <w:rsid w:val="007274A0"/>
    <w:rsid w:val="00727664"/>
    <w:rsid w:val="0072774F"/>
    <w:rsid w:val="00727783"/>
    <w:rsid w:val="0072787A"/>
    <w:rsid w:val="007278F1"/>
    <w:rsid w:val="00727F01"/>
    <w:rsid w:val="00727F27"/>
    <w:rsid w:val="00727F90"/>
    <w:rsid w:val="0073000D"/>
    <w:rsid w:val="007301CD"/>
    <w:rsid w:val="007302D5"/>
    <w:rsid w:val="007303E9"/>
    <w:rsid w:val="0073052F"/>
    <w:rsid w:val="007307C5"/>
    <w:rsid w:val="0073086E"/>
    <w:rsid w:val="00730B8C"/>
    <w:rsid w:val="00730DB8"/>
    <w:rsid w:val="00730DC2"/>
    <w:rsid w:val="00730DF6"/>
    <w:rsid w:val="00730F9B"/>
    <w:rsid w:val="00730FBF"/>
    <w:rsid w:val="00731395"/>
    <w:rsid w:val="007313A6"/>
    <w:rsid w:val="00731494"/>
    <w:rsid w:val="0073172E"/>
    <w:rsid w:val="0073178F"/>
    <w:rsid w:val="007317F6"/>
    <w:rsid w:val="0073183E"/>
    <w:rsid w:val="00731883"/>
    <w:rsid w:val="00731B6A"/>
    <w:rsid w:val="00731B6F"/>
    <w:rsid w:val="00731D5E"/>
    <w:rsid w:val="0073204A"/>
    <w:rsid w:val="0073233E"/>
    <w:rsid w:val="0073245E"/>
    <w:rsid w:val="00732469"/>
    <w:rsid w:val="0073253C"/>
    <w:rsid w:val="007325F0"/>
    <w:rsid w:val="00732664"/>
    <w:rsid w:val="00732686"/>
    <w:rsid w:val="00732757"/>
    <w:rsid w:val="00732822"/>
    <w:rsid w:val="0073290D"/>
    <w:rsid w:val="00732A27"/>
    <w:rsid w:val="00732BB2"/>
    <w:rsid w:val="00732C69"/>
    <w:rsid w:val="00732DC9"/>
    <w:rsid w:val="00732DE3"/>
    <w:rsid w:val="00732F24"/>
    <w:rsid w:val="007330DC"/>
    <w:rsid w:val="00733161"/>
    <w:rsid w:val="007332E6"/>
    <w:rsid w:val="00733398"/>
    <w:rsid w:val="0073347C"/>
    <w:rsid w:val="007336B9"/>
    <w:rsid w:val="00733777"/>
    <w:rsid w:val="007337C8"/>
    <w:rsid w:val="007338BA"/>
    <w:rsid w:val="00733C7F"/>
    <w:rsid w:val="00733CB3"/>
    <w:rsid w:val="00733F67"/>
    <w:rsid w:val="00733FA6"/>
    <w:rsid w:val="007341D0"/>
    <w:rsid w:val="00734278"/>
    <w:rsid w:val="007345A2"/>
    <w:rsid w:val="00734714"/>
    <w:rsid w:val="0073484C"/>
    <w:rsid w:val="00734930"/>
    <w:rsid w:val="00734AD8"/>
    <w:rsid w:val="00734B70"/>
    <w:rsid w:val="00734B90"/>
    <w:rsid w:val="00734BC7"/>
    <w:rsid w:val="00734C1C"/>
    <w:rsid w:val="00734C7A"/>
    <w:rsid w:val="00734D9A"/>
    <w:rsid w:val="00734DD4"/>
    <w:rsid w:val="00734FDF"/>
    <w:rsid w:val="00735023"/>
    <w:rsid w:val="0073515B"/>
    <w:rsid w:val="0073524C"/>
    <w:rsid w:val="0073527C"/>
    <w:rsid w:val="00735776"/>
    <w:rsid w:val="0073583F"/>
    <w:rsid w:val="00735855"/>
    <w:rsid w:val="00735894"/>
    <w:rsid w:val="00735897"/>
    <w:rsid w:val="00735C85"/>
    <w:rsid w:val="00735D49"/>
    <w:rsid w:val="00735DA0"/>
    <w:rsid w:val="00735F41"/>
    <w:rsid w:val="00735FC3"/>
    <w:rsid w:val="007363DE"/>
    <w:rsid w:val="007363F7"/>
    <w:rsid w:val="00736403"/>
    <w:rsid w:val="0073653C"/>
    <w:rsid w:val="007366B6"/>
    <w:rsid w:val="00736742"/>
    <w:rsid w:val="007368EF"/>
    <w:rsid w:val="00736992"/>
    <w:rsid w:val="00736BB5"/>
    <w:rsid w:val="00736D96"/>
    <w:rsid w:val="00736EB9"/>
    <w:rsid w:val="00737226"/>
    <w:rsid w:val="007372A9"/>
    <w:rsid w:val="0073731D"/>
    <w:rsid w:val="00737494"/>
    <w:rsid w:val="0073759B"/>
    <w:rsid w:val="00737792"/>
    <w:rsid w:val="00737829"/>
    <w:rsid w:val="00737A23"/>
    <w:rsid w:val="00737A9F"/>
    <w:rsid w:val="00737BE7"/>
    <w:rsid w:val="00737BEC"/>
    <w:rsid w:val="00740247"/>
    <w:rsid w:val="00740270"/>
    <w:rsid w:val="007402C1"/>
    <w:rsid w:val="007402C2"/>
    <w:rsid w:val="00740695"/>
    <w:rsid w:val="0074080F"/>
    <w:rsid w:val="00740830"/>
    <w:rsid w:val="0074099C"/>
    <w:rsid w:val="00740B02"/>
    <w:rsid w:val="00740DA1"/>
    <w:rsid w:val="007412E3"/>
    <w:rsid w:val="0074130B"/>
    <w:rsid w:val="007415F6"/>
    <w:rsid w:val="00741740"/>
    <w:rsid w:val="007419B9"/>
    <w:rsid w:val="00741AF4"/>
    <w:rsid w:val="00741D61"/>
    <w:rsid w:val="00741EBD"/>
    <w:rsid w:val="00741EC6"/>
    <w:rsid w:val="0074224C"/>
    <w:rsid w:val="00742275"/>
    <w:rsid w:val="00742292"/>
    <w:rsid w:val="007422BF"/>
    <w:rsid w:val="007425EA"/>
    <w:rsid w:val="0074279F"/>
    <w:rsid w:val="0074291B"/>
    <w:rsid w:val="00742B97"/>
    <w:rsid w:val="00742C31"/>
    <w:rsid w:val="00743074"/>
    <w:rsid w:val="007430F7"/>
    <w:rsid w:val="00743160"/>
    <w:rsid w:val="007432E1"/>
    <w:rsid w:val="0074343E"/>
    <w:rsid w:val="00743769"/>
    <w:rsid w:val="0074389A"/>
    <w:rsid w:val="00743946"/>
    <w:rsid w:val="0074399A"/>
    <w:rsid w:val="00743A69"/>
    <w:rsid w:val="00743D56"/>
    <w:rsid w:val="00743E27"/>
    <w:rsid w:val="007442A6"/>
    <w:rsid w:val="007443F8"/>
    <w:rsid w:val="00744511"/>
    <w:rsid w:val="007446FF"/>
    <w:rsid w:val="007447BF"/>
    <w:rsid w:val="007448AF"/>
    <w:rsid w:val="0074494A"/>
    <w:rsid w:val="00744A4F"/>
    <w:rsid w:val="00744CA0"/>
    <w:rsid w:val="00744D0B"/>
    <w:rsid w:val="00744EAB"/>
    <w:rsid w:val="007450F6"/>
    <w:rsid w:val="00745162"/>
    <w:rsid w:val="00745272"/>
    <w:rsid w:val="00745283"/>
    <w:rsid w:val="007452C2"/>
    <w:rsid w:val="0074534C"/>
    <w:rsid w:val="007453C5"/>
    <w:rsid w:val="0074541C"/>
    <w:rsid w:val="007455E7"/>
    <w:rsid w:val="0074560C"/>
    <w:rsid w:val="007456AD"/>
    <w:rsid w:val="0074594E"/>
    <w:rsid w:val="007459C8"/>
    <w:rsid w:val="00745B4B"/>
    <w:rsid w:val="00745BC3"/>
    <w:rsid w:val="00745C00"/>
    <w:rsid w:val="00745C52"/>
    <w:rsid w:val="0074602C"/>
    <w:rsid w:val="00746078"/>
    <w:rsid w:val="0074615D"/>
    <w:rsid w:val="0074631C"/>
    <w:rsid w:val="00746442"/>
    <w:rsid w:val="0074644D"/>
    <w:rsid w:val="0074651F"/>
    <w:rsid w:val="00746526"/>
    <w:rsid w:val="00746947"/>
    <w:rsid w:val="00746B6A"/>
    <w:rsid w:val="00746BC8"/>
    <w:rsid w:val="00746CC4"/>
    <w:rsid w:val="00746E54"/>
    <w:rsid w:val="00746EA4"/>
    <w:rsid w:val="00746EBF"/>
    <w:rsid w:val="00746EF0"/>
    <w:rsid w:val="00746F8C"/>
    <w:rsid w:val="00747142"/>
    <w:rsid w:val="007471C6"/>
    <w:rsid w:val="007471E4"/>
    <w:rsid w:val="007472EB"/>
    <w:rsid w:val="0074755B"/>
    <w:rsid w:val="0074761B"/>
    <w:rsid w:val="00747740"/>
    <w:rsid w:val="0074778A"/>
    <w:rsid w:val="007477AB"/>
    <w:rsid w:val="0074789E"/>
    <w:rsid w:val="00747B17"/>
    <w:rsid w:val="00747CBA"/>
    <w:rsid w:val="00747DED"/>
    <w:rsid w:val="00747F2C"/>
    <w:rsid w:val="00747F4B"/>
    <w:rsid w:val="00750014"/>
    <w:rsid w:val="00750038"/>
    <w:rsid w:val="00750079"/>
    <w:rsid w:val="007503B3"/>
    <w:rsid w:val="00750547"/>
    <w:rsid w:val="0075070C"/>
    <w:rsid w:val="00750820"/>
    <w:rsid w:val="00750977"/>
    <w:rsid w:val="00750A7F"/>
    <w:rsid w:val="00750DD2"/>
    <w:rsid w:val="00750E8B"/>
    <w:rsid w:val="00750FA1"/>
    <w:rsid w:val="007510B0"/>
    <w:rsid w:val="007511ED"/>
    <w:rsid w:val="00751236"/>
    <w:rsid w:val="00751288"/>
    <w:rsid w:val="007512A4"/>
    <w:rsid w:val="007512C3"/>
    <w:rsid w:val="0075142A"/>
    <w:rsid w:val="00751795"/>
    <w:rsid w:val="00751884"/>
    <w:rsid w:val="00751A91"/>
    <w:rsid w:val="00751AC4"/>
    <w:rsid w:val="00751B6D"/>
    <w:rsid w:val="00751C56"/>
    <w:rsid w:val="00751D20"/>
    <w:rsid w:val="00751EDA"/>
    <w:rsid w:val="00751F0F"/>
    <w:rsid w:val="007523C8"/>
    <w:rsid w:val="007524E4"/>
    <w:rsid w:val="00752678"/>
    <w:rsid w:val="0075267C"/>
    <w:rsid w:val="00752857"/>
    <w:rsid w:val="007529C2"/>
    <w:rsid w:val="00752ACA"/>
    <w:rsid w:val="00752B3D"/>
    <w:rsid w:val="00752D71"/>
    <w:rsid w:val="00752FDE"/>
    <w:rsid w:val="00753501"/>
    <w:rsid w:val="007537C0"/>
    <w:rsid w:val="007537D0"/>
    <w:rsid w:val="00753904"/>
    <w:rsid w:val="00753B64"/>
    <w:rsid w:val="00753BFD"/>
    <w:rsid w:val="00753C0A"/>
    <w:rsid w:val="00753C2A"/>
    <w:rsid w:val="00753D26"/>
    <w:rsid w:val="00753D5E"/>
    <w:rsid w:val="00753F1B"/>
    <w:rsid w:val="0075409A"/>
    <w:rsid w:val="00754145"/>
    <w:rsid w:val="00754229"/>
    <w:rsid w:val="007542F8"/>
    <w:rsid w:val="00754379"/>
    <w:rsid w:val="007543CA"/>
    <w:rsid w:val="00754632"/>
    <w:rsid w:val="007546CC"/>
    <w:rsid w:val="00754842"/>
    <w:rsid w:val="00754884"/>
    <w:rsid w:val="007549BF"/>
    <w:rsid w:val="00754A8F"/>
    <w:rsid w:val="00754F45"/>
    <w:rsid w:val="00755027"/>
    <w:rsid w:val="0075509F"/>
    <w:rsid w:val="007553B3"/>
    <w:rsid w:val="0075584C"/>
    <w:rsid w:val="00755939"/>
    <w:rsid w:val="00755957"/>
    <w:rsid w:val="00755AA3"/>
    <w:rsid w:val="00755B1E"/>
    <w:rsid w:val="00755B7D"/>
    <w:rsid w:val="00755BB2"/>
    <w:rsid w:val="00755C20"/>
    <w:rsid w:val="00755CB2"/>
    <w:rsid w:val="00755F4A"/>
    <w:rsid w:val="00755FB2"/>
    <w:rsid w:val="007565AF"/>
    <w:rsid w:val="00756625"/>
    <w:rsid w:val="0075665B"/>
    <w:rsid w:val="00756690"/>
    <w:rsid w:val="007568FD"/>
    <w:rsid w:val="00756BA4"/>
    <w:rsid w:val="00756BE9"/>
    <w:rsid w:val="00756CF7"/>
    <w:rsid w:val="00756D0C"/>
    <w:rsid w:val="00757066"/>
    <w:rsid w:val="00757106"/>
    <w:rsid w:val="0075724C"/>
    <w:rsid w:val="00757432"/>
    <w:rsid w:val="00757600"/>
    <w:rsid w:val="00757742"/>
    <w:rsid w:val="00757CB3"/>
    <w:rsid w:val="00757CBA"/>
    <w:rsid w:val="00757DD5"/>
    <w:rsid w:val="00757E7B"/>
    <w:rsid w:val="0076000C"/>
    <w:rsid w:val="007600C1"/>
    <w:rsid w:val="007601CC"/>
    <w:rsid w:val="00760516"/>
    <w:rsid w:val="00760597"/>
    <w:rsid w:val="007605F4"/>
    <w:rsid w:val="00760922"/>
    <w:rsid w:val="00760A4E"/>
    <w:rsid w:val="00760ABB"/>
    <w:rsid w:val="00760B5C"/>
    <w:rsid w:val="00760BD2"/>
    <w:rsid w:val="00760C8F"/>
    <w:rsid w:val="00760F25"/>
    <w:rsid w:val="00760F95"/>
    <w:rsid w:val="00760FAE"/>
    <w:rsid w:val="0076101C"/>
    <w:rsid w:val="0076113E"/>
    <w:rsid w:val="00761300"/>
    <w:rsid w:val="00761537"/>
    <w:rsid w:val="00761591"/>
    <w:rsid w:val="00761594"/>
    <w:rsid w:val="00761598"/>
    <w:rsid w:val="007615D4"/>
    <w:rsid w:val="00761688"/>
    <w:rsid w:val="007618C2"/>
    <w:rsid w:val="00761C04"/>
    <w:rsid w:val="00761C07"/>
    <w:rsid w:val="00761CB1"/>
    <w:rsid w:val="00761D27"/>
    <w:rsid w:val="00761D59"/>
    <w:rsid w:val="00761F22"/>
    <w:rsid w:val="00762055"/>
    <w:rsid w:val="007620AE"/>
    <w:rsid w:val="007620BB"/>
    <w:rsid w:val="007620FC"/>
    <w:rsid w:val="00762242"/>
    <w:rsid w:val="007623B1"/>
    <w:rsid w:val="0076259F"/>
    <w:rsid w:val="00762728"/>
    <w:rsid w:val="00762773"/>
    <w:rsid w:val="007627EA"/>
    <w:rsid w:val="007627F8"/>
    <w:rsid w:val="0076287B"/>
    <w:rsid w:val="00762B35"/>
    <w:rsid w:val="00762B57"/>
    <w:rsid w:val="00762BEF"/>
    <w:rsid w:val="00762C58"/>
    <w:rsid w:val="00762C64"/>
    <w:rsid w:val="00762D09"/>
    <w:rsid w:val="00762DEE"/>
    <w:rsid w:val="00762F20"/>
    <w:rsid w:val="00763044"/>
    <w:rsid w:val="00763154"/>
    <w:rsid w:val="0076320C"/>
    <w:rsid w:val="00763323"/>
    <w:rsid w:val="007634B2"/>
    <w:rsid w:val="007634B7"/>
    <w:rsid w:val="007634E2"/>
    <w:rsid w:val="0076361E"/>
    <w:rsid w:val="00763629"/>
    <w:rsid w:val="00763697"/>
    <w:rsid w:val="007638B9"/>
    <w:rsid w:val="00763954"/>
    <w:rsid w:val="00763996"/>
    <w:rsid w:val="00763A55"/>
    <w:rsid w:val="00763BEC"/>
    <w:rsid w:val="00763E82"/>
    <w:rsid w:val="00764096"/>
    <w:rsid w:val="00764136"/>
    <w:rsid w:val="007642D7"/>
    <w:rsid w:val="00764302"/>
    <w:rsid w:val="00764446"/>
    <w:rsid w:val="007644B5"/>
    <w:rsid w:val="007644EC"/>
    <w:rsid w:val="00764514"/>
    <w:rsid w:val="0076453C"/>
    <w:rsid w:val="0076462C"/>
    <w:rsid w:val="00764685"/>
    <w:rsid w:val="00764736"/>
    <w:rsid w:val="007648C3"/>
    <w:rsid w:val="00764A39"/>
    <w:rsid w:val="00764A3A"/>
    <w:rsid w:val="00764F06"/>
    <w:rsid w:val="00764F0A"/>
    <w:rsid w:val="00764FCE"/>
    <w:rsid w:val="007651CC"/>
    <w:rsid w:val="007653D3"/>
    <w:rsid w:val="007654B1"/>
    <w:rsid w:val="00765631"/>
    <w:rsid w:val="007656FA"/>
    <w:rsid w:val="007657DB"/>
    <w:rsid w:val="00765A56"/>
    <w:rsid w:val="00765A5D"/>
    <w:rsid w:val="00765A99"/>
    <w:rsid w:val="00765B23"/>
    <w:rsid w:val="00765EB0"/>
    <w:rsid w:val="00765EBE"/>
    <w:rsid w:val="007660EA"/>
    <w:rsid w:val="00766144"/>
    <w:rsid w:val="0076625E"/>
    <w:rsid w:val="0076643E"/>
    <w:rsid w:val="00766480"/>
    <w:rsid w:val="007664F9"/>
    <w:rsid w:val="00766535"/>
    <w:rsid w:val="007666AB"/>
    <w:rsid w:val="0076675F"/>
    <w:rsid w:val="00766B06"/>
    <w:rsid w:val="00766B86"/>
    <w:rsid w:val="00767342"/>
    <w:rsid w:val="007673CA"/>
    <w:rsid w:val="007674FE"/>
    <w:rsid w:val="00767555"/>
    <w:rsid w:val="007676CD"/>
    <w:rsid w:val="007676E1"/>
    <w:rsid w:val="007677BF"/>
    <w:rsid w:val="0076785E"/>
    <w:rsid w:val="00767953"/>
    <w:rsid w:val="00767B17"/>
    <w:rsid w:val="00767CB8"/>
    <w:rsid w:val="00767D4C"/>
    <w:rsid w:val="00767D4D"/>
    <w:rsid w:val="00767DC7"/>
    <w:rsid w:val="00767E73"/>
    <w:rsid w:val="00767E92"/>
    <w:rsid w:val="007703FE"/>
    <w:rsid w:val="00770536"/>
    <w:rsid w:val="00770AA6"/>
    <w:rsid w:val="00770B71"/>
    <w:rsid w:val="00770B74"/>
    <w:rsid w:val="00770BE4"/>
    <w:rsid w:val="00770C2E"/>
    <w:rsid w:val="0077113B"/>
    <w:rsid w:val="00771253"/>
    <w:rsid w:val="007716DC"/>
    <w:rsid w:val="0077190B"/>
    <w:rsid w:val="00771924"/>
    <w:rsid w:val="00771937"/>
    <w:rsid w:val="00771E94"/>
    <w:rsid w:val="0077221F"/>
    <w:rsid w:val="0077229C"/>
    <w:rsid w:val="007722A7"/>
    <w:rsid w:val="00772313"/>
    <w:rsid w:val="00772379"/>
    <w:rsid w:val="007728DD"/>
    <w:rsid w:val="00772A08"/>
    <w:rsid w:val="00772A09"/>
    <w:rsid w:val="00772A2C"/>
    <w:rsid w:val="00772B0B"/>
    <w:rsid w:val="00772BFC"/>
    <w:rsid w:val="00772D33"/>
    <w:rsid w:val="00772DCD"/>
    <w:rsid w:val="00772E1F"/>
    <w:rsid w:val="00772EE8"/>
    <w:rsid w:val="00772EEF"/>
    <w:rsid w:val="00773065"/>
    <w:rsid w:val="00773140"/>
    <w:rsid w:val="007732DE"/>
    <w:rsid w:val="007732EA"/>
    <w:rsid w:val="007734AD"/>
    <w:rsid w:val="0077358B"/>
    <w:rsid w:val="007735FF"/>
    <w:rsid w:val="007736D3"/>
    <w:rsid w:val="007737BF"/>
    <w:rsid w:val="007738A1"/>
    <w:rsid w:val="00773920"/>
    <w:rsid w:val="00773A21"/>
    <w:rsid w:val="00773B21"/>
    <w:rsid w:val="00773D38"/>
    <w:rsid w:val="00773E25"/>
    <w:rsid w:val="00773F7E"/>
    <w:rsid w:val="00773FE5"/>
    <w:rsid w:val="00774366"/>
    <w:rsid w:val="00774531"/>
    <w:rsid w:val="00774564"/>
    <w:rsid w:val="0077464C"/>
    <w:rsid w:val="00774763"/>
    <w:rsid w:val="00774768"/>
    <w:rsid w:val="007747D5"/>
    <w:rsid w:val="00774809"/>
    <w:rsid w:val="00774852"/>
    <w:rsid w:val="007749CA"/>
    <w:rsid w:val="00774BC9"/>
    <w:rsid w:val="00774C83"/>
    <w:rsid w:val="00774E06"/>
    <w:rsid w:val="00774E2F"/>
    <w:rsid w:val="00774E47"/>
    <w:rsid w:val="00774FA0"/>
    <w:rsid w:val="0077530F"/>
    <w:rsid w:val="0077531B"/>
    <w:rsid w:val="0077554D"/>
    <w:rsid w:val="007755C1"/>
    <w:rsid w:val="0077565A"/>
    <w:rsid w:val="007757B4"/>
    <w:rsid w:val="00775A8F"/>
    <w:rsid w:val="00775B88"/>
    <w:rsid w:val="00775B96"/>
    <w:rsid w:val="00775CA8"/>
    <w:rsid w:val="00775E1B"/>
    <w:rsid w:val="00775E51"/>
    <w:rsid w:val="00775E59"/>
    <w:rsid w:val="00775E85"/>
    <w:rsid w:val="0077600B"/>
    <w:rsid w:val="007762F0"/>
    <w:rsid w:val="00776498"/>
    <w:rsid w:val="007764A4"/>
    <w:rsid w:val="007764AE"/>
    <w:rsid w:val="00776582"/>
    <w:rsid w:val="00776726"/>
    <w:rsid w:val="00776931"/>
    <w:rsid w:val="00776A3D"/>
    <w:rsid w:val="00776C75"/>
    <w:rsid w:val="00776D22"/>
    <w:rsid w:val="00776DC9"/>
    <w:rsid w:val="00776E6F"/>
    <w:rsid w:val="007770D9"/>
    <w:rsid w:val="0077717E"/>
    <w:rsid w:val="0077724D"/>
    <w:rsid w:val="00777483"/>
    <w:rsid w:val="007774FD"/>
    <w:rsid w:val="007775C7"/>
    <w:rsid w:val="00777CBC"/>
    <w:rsid w:val="00777D97"/>
    <w:rsid w:val="00777DC3"/>
    <w:rsid w:val="00777F5D"/>
    <w:rsid w:val="0078004D"/>
    <w:rsid w:val="0078013F"/>
    <w:rsid w:val="00780249"/>
    <w:rsid w:val="0078037F"/>
    <w:rsid w:val="00780395"/>
    <w:rsid w:val="00780664"/>
    <w:rsid w:val="007806B7"/>
    <w:rsid w:val="00780732"/>
    <w:rsid w:val="0078081E"/>
    <w:rsid w:val="0078094F"/>
    <w:rsid w:val="00780A33"/>
    <w:rsid w:val="00780BC0"/>
    <w:rsid w:val="00780C79"/>
    <w:rsid w:val="00780EE1"/>
    <w:rsid w:val="0078108D"/>
    <w:rsid w:val="00781199"/>
    <w:rsid w:val="0078142B"/>
    <w:rsid w:val="0078154D"/>
    <w:rsid w:val="007815FC"/>
    <w:rsid w:val="0078173E"/>
    <w:rsid w:val="00781805"/>
    <w:rsid w:val="00781834"/>
    <w:rsid w:val="00781A59"/>
    <w:rsid w:val="00781AA0"/>
    <w:rsid w:val="00781B4B"/>
    <w:rsid w:val="00781BA8"/>
    <w:rsid w:val="00781DEE"/>
    <w:rsid w:val="00781E99"/>
    <w:rsid w:val="00781FB5"/>
    <w:rsid w:val="00782058"/>
    <w:rsid w:val="00782187"/>
    <w:rsid w:val="007821C4"/>
    <w:rsid w:val="007821CC"/>
    <w:rsid w:val="007822E1"/>
    <w:rsid w:val="007823B7"/>
    <w:rsid w:val="007823FF"/>
    <w:rsid w:val="00782545"/>
    <w:rsid w:val="00782607"/>
    <w:rsid w:val="0078267D"/>
    <w:rsid w:val="007826B9"/>
    <w:rsid w:val="0078280B"/>
    <w:rsid w:val="007828C6"/>
    <w:rsid w:val="0078295E"/>
    <w:rsid w:val="00782BF8"/>
    <w:rsid w:val="00782D8F"/>
    <w:rsid w:val="00782E9B"/>
    <w:rsid w:val="00782EFC"/>
    <w:rsid w:val="00782F41"/>
    <w:rsid w:val="0078310F"/>
    <w:rsid w:val="007831B7"/>
    <w:rsid w:val="00783359"/>
    <w:rsid w:val="007833DE"/>
    <w:rsid w:val="007833F8"/>
    <w:rsid w:val="0078347D"/>
    <w:rsid w:val="007838E0"/>
    <w:rsid w:val="00783AE8"/>
    <w:rsid w:val="00783CCD"/>
    <w:rsid w:val="00783DF1"/>
    <w:rsid w:val="00783E12"/>
    <w:rsid w:val="00783FE8"/>
    <w:rsid w:val="007840B2"/>
    <w:rsid w:val="00784245"/>
    <w:rsid w:val="007842BF"/>
    <w:rsid w:val="00784511"/>
    <w:rsid w:val="00784590"/>
    <w:rsid w:val="00784DD3"/>
    <w:rsid w:val="00784EEF"/>
    <w:rsid w:val="00784F46"/>
    <w:rsid w:val="00784F49"/>
    <w:rsid w:val="00785190"/>
    <w:rsid w:val="00785281"/>
    <w:rsid w:val="007852B9"/>
    <w:rsid w:val="007852C2"/>
    <w:rsid w:val="007853D2"/>
    <w:rsid w:val="007853D3"/>
    <w:rsid w:val="007853F7"/>
    <w:rsid w:val="00785880"/>
    <w:rsid w:val="00785C25"/>
    <w:rsid w:val="00785D02"/>
    <w:rsid w:val="00785F6A"/>
    <w:rsid w:val="00785FC0"/>
    <w:rsid w:val="0078607F"/>
    <w:rsid w:val="007861E0"/>
    <w:rsid w:val="007864BF"/>
    <w:rsid w:val="00786513"/>
    <w:rsid w:val="007865C3"/>
    <w:rsid w:val="007865CB"/>
    <w:rsid w:val="00786791"/>
    <w:rsid w:val="007868A0"/>
    <w:rsid w:val="00786A3F"/>
    <w:rsid w:val="00786AC2"/>
    <w:rsid w:val="00786B20"/>
    <w:rsid w:val="00786CB6"/>
    <w:rsid w:val="00786DC2"/>
    <w:rsid w:val="00786DD9"/>
    <w:rsid w:val="007872B2"/>
    <w:rsid w:val="007873EE"/>
    <w:rsid w:val="007875BB"/>
    <w:rsid w:val="007877EF"/>
    <w:rsid w:val="00787843"/>
    <w:rsid w:val="00787B87"/>
    <w:rsid w:val="00787CDB"/>
    <w:rsid w:val="00787E15"/>
    <w:rsid w:val="007901A1"/>
    <w:rsid w:val="00790258"/>
    <w:rsid w:val="00790318"/>
    <w:rsid w:val="0079070D"/>
    <w:rsid w:val="0079079A"/>
    <w:rsid w:val="007907DB"/>
    <w:rsid w:val="00790864"/>
    <w:rsid w:val="00790970"/>
    <w:rsid w:val="007909B9"/>
    <w:rsid w:val="00790B12"/>
    <w:rsid w:val="00790B93"/>
    <w:rsid w:val="00790FBE"/>
    <w:rsid w:val="00791137"/>
    <w:rsid w:val="007912AA"/>
    <w:rsid w:val="00791424"/>
    <w:rsid w:val="00791431"/>
    <w:rsid w:val="0079163E"/>
    <w:rsid w:val="00791674"/>
    <w:rsid w:val="00791757"/>
    <w:rsid w:val="00791831"/>
    <w:rsid w:val="00791AEC"/>
    <w:rsid w:val="00791AF4"/>
    <w:rsid w:val="00791B54"/>
    <w:rsid w:val="00791F2C"/>
    <w:rsid w:val="00792052"/>
    <w:rsid w:val="00792078"/>
    <w:rsid w:val="007921C3"/>
    <w:rsid w:val="00792297"/>
    <w:rsid w:val="0079258F"/>
    <w:rsid w:val="007925B5"/>
    <w:rsid w:val="00792760"/>
    <w:rsid w:val="00792974"/>
    <w:rsid w:val="00792989"/>
    <w:rsid w:val="0079299D"/>
    <w:rsid w:val="00792BB8"/>
    <w:rsid w:val="00792BF7"/>
    <w:rsid w:val="00792C26"/>
    <w:rsid w:val="00792D77"/>
    <w:rsid w:val="00792DFC"/>
    <w:rsid w:val="00792EA2"/>
    <w:rsid w:val="007930B6"/>
    <w:rsid w:val="007930E5"/>
    <w:rsid w:val="007930EE"/>
    <w:rsid w:val="00793217"/>
    <w:rsid w:val="0079326F"/>
    <w:rsid w:val="00793353"/>
    <w:rsid w:val="007933DC"/>
    <w:rsid w:val="007935A6"/>
    <w:rsid w:val="007937CB"/>
    <w:rsid w:val="007938FC"/>
    <w:rsid w:val="00793DC6"/>
    <w:rsid w:val="00793E22"/>
    <w:rsid w:val="00793E58"/>
    <w:rsid w:val="00793F79"/>
    <w:rsid w:val="00793F80"/>
    <w:rsid w:val="0079406D"/>
    <w:rsid w:val="0079408D"/>
    <w:rsid w:val="007940A8"/>
    <w:rsid w:val="007940F6"/>
    <w:rsid w:val="0079437A"/>
    <w:rsid w:val="00794422"/>
    <w:rsid w:val="00794535"/>
    <w:rsid w:val="0079456D"/>
    <w:rsid w:val="0079460E"/>
    <w:rsid w:val="007946FE"/>
    <w:rsid w:val="007947CD"/>
    <w:rsid w:val="00794961"/>
    <w:rsid w:val="007949EB"/>
    <w:rsid w:val="00794BE3"/>
    <w:rsid w:val="00795018"/>
    <w:rsid w:val="00795293"/>
    <w:rsid w:val="0079555E"/>
    <w:rsid w:val="007955D2"/>
    <w:rsid w:val="007956BD"/>
    <w:rsid w:val="00795823"/>
    <w:rsid w:val="00795B00"/>
    <w:rsid w:val="00795E84"/>
    <w:rsid w:val="00795F7C"/>
    <w:rsid w:val="0079621A"/>
    <w:rsid w:val="00796289"/>
    <w:rsid w:val="00796477"/>
    <w:rsid w:val="007965B6"/>
    <w:rsid w:val="00796824"/>
    <w:rsid w:val="00796854"/>
    <w:rsid w:val="007968C0"/>
    <w:rsid w:val="0079698B"/>
    <w:rsid w:val="00796A16"/>
    <w:rsid w:val="00796F7F"/>
    <w:rsid w:val="007970D9"/>
    <w:rsid w:val="0079714B"/>
    <w:rsid w:val="00797182"/>
    <w:rsid w:val="007971E0"/>
    <w:rsid w:val="00797251"/>
    <w:rsid w:val="007973DB"/>
    <w:rsid w:val="00797426"/>
    <w:rsid w:val="00797464"/>
    <w:rsid w:val="007974C7"/>
    <w:rsid w:val="00797514"/>
    <w:rsid w:val="00797618"/>
    <w:rsid w:val="007977F8"/>
    <w:rsid w:val="00797995"/>
    <w:rsid w:val="00797A11"/>
    <w:rsid w:val="00797B80"/>
    <w:rsid w:val="00797DE5"/>
    <w:rsid w:val="00797EBC"/>
    <w:rsid w:val="007A04DD"/>
    <w:rsid w:val="007A062B"/>
    <w:rsid w:val="007A0650"/>
    <w:rsid w:val="007A06BD"/>
    <w:rsid w:val="007A07BB"/>
    <w:rsid w:val="007A0896"/>
    <w:rsid w:val="007A0D00"/>
    <w:rsid w:val="007A0D1B"/>
    <w:rsid w:val="007A1041"/>
    <w:rsid w:val="007A128E"/>
    <w:rsid w:val="007A133B"/>
    <w:rsid w:val="007A154D"/>
    <w:rsid w:val="007A17AF"/>
    <w:rsid w:val="007A19A1"/>
    <w:rsid w:val="007A1A49"/>
    <w:rsid w:val="007A1C02"/>
    <w:rsid w:val="007A1CFB"/>
    <w:rsid w:val="007A1DCF"/>
    <w:rsid w:val="007A1F98"/>
    <w:rsid w:val="007A200B"/>
    <w:rsid w:val="007A24AC"/>
    <w:rsid w:val="007A2616"/>
    <w:rsid w:val="007A28D3"/>
    <w:rsid w:val="007A2A7D"/>
    <w:rsid w:val="007A2AA5"/>
    <w:rsid w:val="007A2B95"/>
    <w:rsid w:val="007A2C96"/>
    <w:rsid w:val="007A2DBC"/>
    <w:rsid w:val="007A2FC8"/>
    <w:rsid w:val="007A3012"/>
    <w:rsid w:val="007A338B"/>
    <w:rsid w:val="007A33D4"/>
    <w:rsid w:val="007A33F2"/>
    <w:rsid w:val="007A3459"/>
    <w:rsid w:val="007A3489"/>
    <w:rsid w:val="007A34A3"/>
    <w:rsid w:val="007A35DD"/>
    <w:rsid w:val="007A361A"/>
    <w:rsid w:val="007A37B0"/>
    <w:rsid w:val="007A380F"/>
    <w:rsid w:val="007A383F"/>
    <w:rsid w:val="007A38B1"/>
    <w:rsid w:val="007A3941"/>
    <w:rsid w:val="007A3A88"/>
    <w:rsid w:val="007A3BF4"/>
    <w:rsid w:val="007A3C6D"/>
    <w:rsid w:val="007A3CF4"/>
    <w:rsid w:val="007A3DFD"/>
    <w:rsid w:val="007A3E2D"/>
    <w:rsid w:val="007A3FAF"/>
    <w:rsid w:val="007A40B6"/>
    <w:rsid w:val="007A40D7"/>
    <w:rsid w:val="007A40FF"/>
    <w:rsid w:val="007A4254"/>
    <w:rsid w:val="007A42A8"/>
    <w:rsid w:val="007A43A2"/>
    <w:rsid w:val="007A43D6"/>
    <w:rsid w:val="007A46EB"/>
    <w:rsid w:val="007A473A"/>
    <w:rsid w:val="007A4881"/>
    <w:rsid w:val="007A49CD"/>
    <w:rsid w:val="007A4A06"/>
    <w:rsid w:val="007A4BD6"/>
    <w:rsid w:val="007A4C19"/>
    <w:rsid w:val="007A4D3C"/>
    <w:rsid w:val="007A4DCD"/>
    <w:rsid w:val="007A4F2B"/>
    <w:rsid w:val="007A4F7F"/>
    <w:rsid w:val="007A5050"/>
    <w:rsid w:val="007A50BE"/>
    <w:rsid w:val="007A512D"/>
    <w:rsid w:val="007A51D2"/>
    <w:rsid w:val="007A51F2"/>
    <w:rsid w:val="007A534E"/>
    <w:rsid w:val="007A54E9"/>
    <w:rsid w:val="007A551A"/>
    <w:rsid w:val="007A554E"/>
    <w:rsid w:val="007A55FF"/>
    <w:rsid w:val="007A5AD7"/>
    <w:rsid w:val="007A5B91"/>
    <w:rsid w:val="007A5BA5"/>
    <w:rsid w:val="007A5BD3"/>
    <w:rsid w:val="007A5D06"/>
    <w:rsid w:val="007A5F28"/>
    <w:rsid w:val="007A6033"/>
    <w:rsid w:val="007A603D"/>
    <w:rsid w:val="007A60C0"/>
    <w:rsid w:val="007A6209"/>
    <w:rsid w:val="007A6308"/>
    <w:rsid w:val="007A6328"/>
    <w:rsid w:val="007A638A"/>
    <w:rsid w:val="007A651D"/>
    <w:rsid w:val="007A655B"/>
    <w:rsid w:val="007A66BE"/>
    <w:rsid w:val="007A6799"/>
    <w:rsid w:val="007A6980"/>
    <w:rsid w:val="007A7034"/>
    <w:rsid w:val="007A718D"/>
    <w:rsid w:val="007A71E2"/>
    <w:rsid w:val="007A72AC"/>
    <w:rsid w:val="007A7865"/>
    <w:rsid w:val="007A79D3"/>
    <w:rsid w:val="007A7AB8"/>
    <w:rsid w:val="007B02AD"/>
    <w:rsid w:val="007B052D"/>
    <w:rsid w:val="007B0613"/>
    <w:rsid w:val="007B0951"/>
    <w:rsid w:val="007B099B"/>
    <w:rsid w:val="007B0B22"/>
    <w:rsid w:val="007B0BD6"/>
    <w:rsid w:val="007B0E63"/>
    <w:rsid w:val="007B0F9E"/>
    <w:rsid w:val="007B1145"/>
    <w:rsid w:val="007B1186"/>
    <w:rsid w:val="007B1205"/>
    <w:rsid w:val="007B123B"/>
    <w:rsid w:val="007B162F"/>
    <w:rsid w:val="007B176A"/>
    <w:rsid w:val="007B1844"/>
    <w:rsid w:val="007B18E0"/>
    <w:rsid w:val="007B1ACE"/>
    <w:rsid w:val="007B1B7D"/>
    <w:rsid w:val="007B1CDA"/>
    <w:rsid w:val="007B1CDD"/>
    <w:rsid w:val="007B1DEA"/>
    <w:rsid w:val="007B1F48"/>
    <w:rsid w:val="007B206D"/>
    <w:rsid w:val="007B20F9"/>
    <w:rsid w:val="007B2277"/>
    <w:rsid w:val="007B2426"/>
    <w:rsid w:val="007B253B"/>
    <w:rsid w:val="007B2973"/>
    <w:rsid w:val="007B299D"/>
    <w:rsid w:val="007B2BF4"/>
    <w:rsid w:val="007B2F82"/>
    <w:rsid w:val="007B30F3"/>
    <w:rsid w:val="007B3453"/>
    <w:rsid w:val="007B3841"/>
    <w:rsid w:val="007B3A9A"/>
    <w:rsid w:val="007B3B22"/>
    <w:rsid w:val="007B3BE0"/>
    <w:rsid w:val="007B3EBA"/>
    <w:rsid w:val="007B3EE3"/>
    <w:rsid w:val="007B3FD3"/>
    <w:rsid w:val="007B421F"/>
    <w:rsid w:val="007B4231"/>
    <w:rsid w:val="007B44FE"/>
    <w:rsid w:val="007B47AD"/>
    <w:rsid w:val="007B4917"/>
    <w:rsid w:val="007B4B03"/>
    <w:rsid w:val="007B4CAC"/>
    <w:rsid w:val="007B4E75"/>
    <w:rsid w:val="007B4F19"/>
    <w:rsid w:val="007B4F53"/>
    <w:rsid w:val="007B526D"/>
    <w:rsid w:val="007B54C8"/>
    <w:rsid w:val="007B56B6"/>
    <w:rsid w:val="007B5741"/>
    <w:rsid w:val="007B5777"/>
    <w:rsid w:val="007B57DE"/>
    <w:rsid w:val="007B5836"/>
    <w:rsid w:val="007B5ADB"/>
    <w:rsid w:val="007B5C07"/>
    <w:rsid w:val="007B5D02"/>
    <w:rsid w:val="007B5D5A"/>
    <w:rsid w:val="007B60B6"/>
    <w:rsid w:val="007B626A"/>
    <w:rsid w:val="007B6611"/>
    <w:rsid w:val="007B6769"/>
    <w:rsid w:val="007B6CB2"/>
    <w:rsid w:val="007B6CEB"/>
    <w:rsid w:val="007B6DE2"/>
    <w:rsid w:val="007B6E5C"/>
    <w:rsid w:val="007B7197"/>
    <w:rsid w:val="007B7228"/>
    <w:rsid w:val="007B728D"/>
    <w:rsid w:val="007B74A6"/>
    <w:rsid w:val="007B7524"/>
    <w:rsid w:val="007B7656"/>
    <w:rsid w:val="007B7701"/>
    <w:rsid w:val="007B782D"/>
    <w:rsid w:val="007B7844"/>
    <w:rsid w:val="007B7884"/>
    <w:rsid w:val="007B7A7A"/>
    <w:rsid w:val="007B7B0F"/>
    <w:rsid w:val="007B7B23"/>
    <w:rsid w:val="007B7BCE"/>
    <w:rsid w:val="007B7C97"/>
    <w:rsid w:val="007B7E58"/>
    <w:rsid w:val="007B7EB2"/>
    <w:rsid w:val="007B7ECA"/>
    <w:rsid w:val="007B7F1D"/>
    <w:rsid w:val="007C0133"/>
    <w:rsid w:val="007C0170"/>
    <w:rsid w:val="007C025E"/>
    <w:rsid w:val="007C02D9"/>
    <w:rsid w:val="007C0366"/>
    <w:rsid w:val="007C060A"/>
    <w:rsid w:val="007C0799"/>
    <w:rsid w:val="007C081A"/>
    <w:rsid w:val="007C08D0"/>
    <w:rsid w:val="007C0943"/>
    <w:rsid w:val="007C0A53"/>
    <w:rsid w:val="007C0B67"/>
    <w:rsid w:val="007C0D33"/>
    <w:rsid w:val="007C0F0E"/>
    <w:rsid w:val="007C12F2"/>
    <w:rsid w:val="007C158C"/>
    <w:rsid w:val="007C160F"/>
    <w:rsid w:val="007C1672"/>
    <w:rsid w:val="007C17E6"/>
    <w:rsid w:val="007C1C79"/>
    <w:rsid w:val="007C1D0B"/>
    <w:rsid w:val="007C1E36"/>
    <w:rsid w:val="007C1FAC"/>
    <w:rsid w:val="007C200D"/>
    <w:rsid w:val="007C207F"/>
    <w:rsid w:val="007C2276"/>
    <w:rsid w:val="007C2316"/>
    <w:rsid w:val="007C248D"/>
    <w:rsid w:val="007C24B9"/>
    <w:rsid w:val="007C24D4"/>
    <w:rsid w:val="007C2552"/>
    <w:rsid w:val="007C263C"/>
    <w:rsid w:val="007C266A"/>
    <w:rsid w:val="007C28AB"/>
    <w:rsid w:val="007C28F7"/>
    <w:rsid w:val="007C29A2"/>
    <w:rsid w:val="007C2A38"/>
    <w:rsid w:val="007C2CEB"/>
    <w:rsid w:val="007C2EA4"/>
    <w:rsid w:val="007C3008"/>
    <w:rsid w:val="007C307E"/>
    <w:rsid w:val="007C3237"/>
    <w:rsid w:val="007C3331"/>
    <w:rsid w:val="007C3445"/>
    <w:rsid w:val="007C354D"/>
    <w:rsid w:val="007C3551"/>
    <w:rsid w:val="007C3823"/>
    <w:rsid w:val="007C392D"/>
    <w:rsid w:val="007C3B3D"/>
    <w:rsid w:val="007C3BAE"/>
    <w:rsid w:val="007C3BF2"/>
    <w:rsid w:val="007C3EBD"/>
    <w:rsid w:val="007C3F4F"/>
    <w:rsid w:val="007C40C4"/>
    <w:rsid w:val="007C40D7"/>
    <w:rsid w:val="007C41CC"/>
    <w:rsid w:val="007C42B7"/>
    <w:rsid w:val="007C438D"/>
    <w:rsid w:val="007C4410"/>
    <w:rsid w:val="007C45BE"/>
    <w:rsid w:val="007C4760"/>
    <w:rsid w:val="007C47A6"/>
    <w:rsid w:val="007C4836"/>
    <w:rsid w:val="007C48E5"/>
    <w:rsid w:val="007C4903"/>
    <w:rsid w:val="007C4980"/>
    <w:rsid w:val="007C4A4D"/>
    <w:rsid w:val="007C5002"/>
    <w:rsid w:val="007C5028"/>
    <w:rsid w:val="007C51B8"/>
    <w:rsid w:val="007C54BD"/>
    <w:rsid w:val="007C570C"/>
    <w:rsid w:val="007C578C"/>
    <w:rsid w:val="007C58E4"/>
    <w:rsid w:val="007C5924"/>
    <w:rsid w:val="007C5A53"/>
    <w:rsid w:val="007C5AFD"/>
    <w:rsid w:val="007C5E75"/>
    <w:rsid w:val="007C5F5D"/>
    <w:rsid w:val="007C6014"/>
    <w:rsid w:val="007C605C"/>
    <w:rsid w:val="007C61B1"/>
    <w:rsid w:val="007C668D"/>
    <w:rsid w:val="007C69B0"/>
    <w:rsid w:val="007C6AA6"/>
    <w:rsid w:val="007C6CEE"/>
    <w:rsid w:val="007C6E55"/>
    <w:rsid w:val="007C6F99"/>
    <w:rsid w:val="007C71F8"/>
    <w:rsid w:val="007C7255"/>
    <w:rsid w:val="007C72CA"/>
    <w:rsid w:val="007C755E"/>
    <w:rsid w:val="007C7577"/>
    <w:rsid w:val="007C7B67"/>
    <w:rsid w:val="007C7B68"/>
    <w:rsid w:val="007C7C8B"/>
    <w:rsid w:val="007C7E34"/>
    <w:rsid w:val="007D00ED"/>
    <w:rsid w:val="007D020D"/>
    <w:rsid w:val="007D05C5"/>
    <w:rsid w:val="007D0603"/>
    <w:rsid w:val="007D0750"/>
    <w:rsid w:val="007D0951"/>
    <w:rsid w:val="007D096E"/>
    <w:rsid w:val="007D0B25"/>
    <w:rsid w:val="007D0C38"/>
    <w:rsid w:val="007D0EDB"/>
    <w:rsid w:val="007D1211"/>
    <w:rsid w:val="007D1212"/>
    <w:rsid w:val="007D12EF"/>
    <w:rsid w:val="007D131E"/>
    <w:rsid w:val="007D14A6"/>
    <w:rsid w:val="007D16C8"/>
    <w:rsid w:val="007D17A8"/>
    <w:rsid w:val="007D196C"/>
    <w:rsid w:val="007D197A"/>
    <w:rsid w:val="007D1BB7"/>
    <w:rsid w:val="007D1C8F"/>
    <w:rsid w:val="007D1D15"/>
    <w:rsid w:val="007D1D39"/>
    <w:rsid w:val="007D1D51"/>
    <w:rsid w:val="007D1E0B"/>
    <w:rsid w:val="007D1E86"/>
    <w:rsid w:val="007D1FFE"/>
    <w:rsid w:val="007D201E"/>
    <w:rsid w:val="007D20CD"/>
    <w:rsid w:val="007D2353"/>
    <w:rsid w:val="007D239E"/>
    <w:rsid w:val="007D23DA"/>
    <w:rsid w:val="007D25CF"/>
    <w:rsid w:val="007D28B0"/>
    <w:rsid w:val="007D29AD"/>
    <w:rsid w:val="007D2A1D"/>
    <w:rsid w:val="007D2B07"/>
    <w:rsid w:val="007D2D75"/>
    <w:rsid w:val="007D3148"/>
    <w:rsid w:val="007D31F1"/>
    <w:rsid w:val="007D3252"/>
    <w:rsid w:val="007D3523"/>
    <w:rsid w:val="007D3972"/>
    <w:rsid w:val="007D3D79"/>
    <w:rsid w:val="007D3EB7"/>
    <w:rsid w:val="007D3EC5"/>
    <w:rsid w:val="007D4314"/>
    <w:rsid w:val="007D43A9"/>
    <w:rsid w:val="007D43C0"/>
    <w:rsid w:val="007D44A4"/>
    <w:rsid w:val="007D46C8"/>
    <w:rsid w:val="007D47C5"/>
    <w:rsid w:val="007D4BA8"/>
    <w:rsid w:val="007D4BE0"/>
    <w:rsid w:val="007D4D68"/>
    <w:rsid w:val="007D4D8E"/>
    <w:rsid w:val="007D4D9E"/>
    <w:rsid w:val="007D4FF4"/>
    <w:rsid w:val="007D5009"/>
    <w:rsid w:val="007D502D"/>
    <w:rsid w:val="007D54A8"/>
    <w:rsid w:val="007D5682"/>
    <w:rsid w:val="007D5728"/>
    <w:rsid w:val="007D578E"/>
    <w:rsid w:val="007D5888"/>
    <w:rsid w:val="007D5B0B"/>
    <w:rsid w:val="007D5BF6"/>
    <w:rsid w:val="007D5C55"/>
    <w:rsid w:val="007D5F7A"/>
    <w:rsid w:val="007D615C"/>
    <w:rsid w:val="007D6260"/>
    <w:rsid w:val="007D62D7"/>
    <w:rsid w:val="007D63C6"/>
    <w:rsid w:val="007D644D"/>
    <w:rsid w:val="007D6634"/>
    <w:rsid w:val="007D6731"/>
    <w:rsid w:val="007D6A8E"/>
    <w:rsid w:val="007D6BC2"/>
    <w:rsid w:val="007D6C07"/>
    <w:rsid w:val="007D6C57"/>
    <w:rsid w:val="007D6D0A"/>
    <w:rsid w:val="007D6D41"/>
    <w:rsid w:val="007D6D93"/>
    <w:rsid w:val="007D6DA2"/>
    <w:rsid w:val="007D7243"/>
    <w:rsid w:val="007D7303"/>
    <w:rsid w:val="007D744A"/>
    <w:rsid w:val="007D752A"/>
    <w:rsid w:val="007D764D"/>
    <w:rsid w:val="007D775B"/>
    <w:rsid w:val="007D77FF"/>
    <w:rsid w:val="007D79C5"/>
    <w:rsid w:val="007D7BC9"/>
    <w:rsid w:val="007D7C1F"/>
    <w:rsid w:val="007D7C35"/>
    <w:rsid w:val="007E01C3"/>
    <w:rsid w:val="007E021B"/>
    <w:rsid w:val="007E033F"/>
    <w:rsid w:val="007E044E"/>
    <w:rsid w:val="007E0668"/>
    <w:rsid w:val="007E069E"/>
    <w:rsid w:val="007E0755"/>
    <w:rsid w:val="007E0ABD"/>
    <w:rsid w:val="007E0B7D"/>
    <w:rsid w:val="007E0BD9"/>
    <w:rsid w:val="007E0DCA"/>
    <w:rsid w:val="007E0DE5"/>
    <w:rsid w:val="007E0EF0"/>
    <w:rsid w:val="007E0F24"/>
    <w:rsid w:val="007E0F3C"/>
    <w:rsid w:val="007E0F7C"/>
    <w:rsid w:val="007E1223"/>
    <w:rsid w:val="007E12FE"/>
    <w:rsid w:val="007E13DA"/>
    <w:rsid w:val="007E14C0"/>
    <w:rsid w:val="007E164D"/>
    <w:rsid w:val="007E1773"/>
    <w:rsid w:val="007E182B"/>
    <w:rsid w:val="007E1852"/>
    <w:rsid w:val="007E186C"/>
    <w:rsid w:val="007E19AA"/>
    <w:rsid w:val="007E1BEA"/>
    <w:rsid w:val="007E1C6B"/>
    <w:rsid w:val="007E1D9D"/>
    <w:rsid w:val="007E1DED"/>
    <w:rsid w:val="007E1E4A"/>
    <w:rsid w:val="007E20B8"/>
    <w:rsid w:val="007E22C0"/>
    <w:rsid w:val="007E2369"/>
    <w:rsid w:val="007E23AA"/>
    <w:rsid w:val="007E2400"/>
    <w:rsid w:val="007E24B0"/>
    <w:rsid w:val="007E2517"/>
    <w:rsid w:val="007E2742"/>
    <w:rsid w:val="007E28F1"/>
    <w:rsid w:val="007E2934"/>
    <w:rsid w:val="007E2C38"/>
    <w:rsid w:val="007E2C39"/>
    <w:rsid w:val="007E2E70"/>
    <w:rsid w:val="007E2EAC"/>
    <w:rsid w:val="007E2F97"/>
    <w:rsid w:val="007E30E3"/>
    <w:rsid w:val="007E3181"/>
    <w:rsid w:val="007E32E6"/>
    <w:rsid w:val="007E345B"/>
    <w:rsid w:val="007E34AE"/>
    <w:rsid w:val="007E352A"/>
    <w:rsid w:val="007E35AB"/>
    <w:rsid w:val="007E362D"/>
    <w:rsid w:val="007E3782"/>
    <w:rsid w:val="007E3B98"/>
    <w:rsid w:val="007E3C62"/>
    <w:rsid w:val="007E3C78"/>
    <w:rsid w:val="007E3C84"/>
    <w:rsid w:val="007E3DAB"/>
    <w:rsid w:val="007E3DB8"/>
    <w:rsid w:val="007E3F87"/>
    <w:rsid w:val="007E3FB4"/>
    <w:rsid w:val="007E401A"/>
    <w:rsid w:val="007E4256"/>
    <w:rsid w:val="007E43CF"/>
    <w:rsid w:val="007E4457"/>
    <w:rsid w:val="007E4800"/>
    <w:rsid w:val="007E4A1B"/>
    <w:rsid w:val="007E4A4A"/>
    <w:rsid w:val="007E4C8F"/>
    <w:rsid w:val="007E4C91"/>
    <w:rsid w:val="007E4E5A"/>
    <w:rsid w:val="007E4F2C"/>
    <w:rsid w:val="007E505B"/>
    <w:rsid w:val="007E5404"/>
    <w:rsid w:val="007E541E"/>
    <w:rsid w:val="007E55B2"/>
    <w:rsid w:val="007E55D3"/>
    <w:rsid w:val="007E5708"/>
    <w:rsid w:val="007E5791"/>
    <w:rsid w:val="007E5A68"/>
    <w:rsid w:val="007E5C40"/>
    <w:rsid w:val="007E5D11"/>
    <w:rsid w:val="007E5D3F"/>
    <w:rsid w:val="007E5D45"/>
    <w:rsid w:val="007E5E22"/>
    <w:rsid w:val="007E5E98"/>
    <w:rsid w:val="007E5E9C"/>
    <w:rsid w:val="007E5F57"/>
    <w:rsid w:val="007E5F90"/>
    <w:rsid w:val="007E607E"/>
    <w:rsid w:val="007E620A"/>
    <w:rsid w:val="007E62EE"/>
    <w:rsid w:val="007E6549"/>
    <w:rsid w:val="007E65E2"/>
    <w:rsid w:val="007E674E"/>
    <w:rsid w:val="007E69C9"/>
    <w:rsid w:val="007E6A58"/>
    <w:rsid w:val="007E6BC9"/>
    <w:rsid w:val="007E6C30"/>
    <w:rsid w:val="007E6C86"/>
    <w:rsid w:val="007E6CF3"/>
    <w:rsid w:val="007E6EB0"/>
    <w:rsid w:val="007E704C"/>
    <w:rsid w:val="007E704F"/>
    <w:rsid w:val="007E734F"/>
    <w:rsid w:val="007E73A6"/>
    <w:rsid w:val="007E7498"/>
    <w:rsid w:val="007E74E8"/>
    <w:rsid w:val="007E7618"/>
    <w:rsid w:val="007E7625"/>
    <w:rsid w:val="007E78C7"/>
    <w:rsid w:val="007E792E"/>
    <w:rsid w:val="007E7A85"/>
    <w:rsid w:val="007E7B06"/>
    <w:rsid w:val="007E7BE0"/>
    <w:rsid w:val="007E7CE2"/>
    <w:rsid w:val="007E7F9C"/>
    <w:rsid w:val="007F0165"/>
    <w:rsid w:val="007F01EF"/>
    <w:rsid w:val="007F023D"/>
    <w:rsid w:val="007F02BF"/>
    <w:rsid w:val="007F036F"/>
    <w:rsid w:val="007F0563"/>
    <w:rsid w:val="007F06A5"/>
    <w:rsid w:val="007F0749"/>
    <w:rsid w:val="007F0A3A"/>
    <w:rsid w:val="007F0F3A"/>
    <w:rsid w:val="007F0FA6"/>
    <w:rsid w:val="007F1031"/>
    <w:rsid w:val="007F10E6"/>
    <w:rsid w:val="007F12E5"/>
    <w:rsid w:val="007F1425"/>
    <w:rsid w:val="007F171C"/>
    <w:rsid w:val="007F1CBB"/>
    <w:rsid w:val="007F1F5F"/>
    <w:rsid w:val="007F210B"/>
    <w:rsid w:val="007F213C"/>
    <w:rsid w:val="007F228E"/>
    <w:rsid w:val="007F239B"/>
    <w:rsid w:val="007F24A3"/>
    <w:rsid w:val="007F24AE"/>
    <w:rsid w:val="007F24ED"/>
    <w:rsid w:val="007F25B7"/>
    <w:rsid w:val="007F27F7"/>
    <w:rsid w:val="007F2818"/>
    <w:rsid w:val="007F2AF7"/>
    <w:rsid w:val="007F2C12"/>
    <w:rsid w:val="007F2DE6"/>
    <w:rsid w:val="007F3229"/>
    <w:rsid w:val="007F34E0"/>
    <w:rsid w:val="007F3565"/>
    <w:rsid w:val="007F35FD"/>
    <w:rsid w:val="007F364D"/>
    <w:rsid w:val="007F36F0"/>
    <w:rsid w:val="007F37EB"/>
    <w:rsid w:val="007F3851"/>
    <w:rsid w:val="007F39DD"/>
    <w:rsid w:val="007F3AE4"/>
    <w:rsid w:val="007F3CDE"/>
    <w:rsid w:val="007F3D9F"/>
    <w:rsid w:val="007F3F1C"/>
    <w:rsid w:val="007F3F4F"/>
    <w:rsid w:val="007F409B"/>
    <w:rsid w:val="007F43D3"/>
    <w:rsid w:val="007F479F"/>
    <w:rsid w:val="007F4B27"/>
    <w:rsid w:val="007F4E74"/>
    <w:rsid w:val="007F4FE9"/>
    <w:rsid w:val="007F511B"/>
    <w:rsid w:val="007F5124"/>
    <w:rsid w:val="007F54F6"/>
    <w:rsid w:val="007F555C"/>
    <w:rsid w:val="007F574C"/>
    <w:rsid w:val="007F5E4B"/>
    <w:rsid w:val="007F5E4E"/>
    <w:rsid w:val="007F5EC9"/>
    <w:rsid w:val="007F621D"/>
    <w:rsid w:val="007F632E"/>
    <w:rsid w:val="007F63F4"/>
    <w:rsid w:val="007F6412"/>
    <w:rsid w:val="007F6508"/>
    <w:rsid w:val="007F65CA"/>
    <w:rsid w:val="007F668E"/>
    <w:rsid w:val="007F66E3"/>
    <w:rsid w:val="007F6B6C"/>
    <w:rsid w:val="007F6B94"/>
    <w:rsid w:val="007F6D5F"/>
    <w:rsid w:val="007F6EFC"/>
    <w:rsid w:val="007F73D1"/>
    <w:rsid w:val="007F73F8"/>
    <w:rsid w:val="007F783E"/>
    <w:rsid w:val="007F7875"/>
    <w:rsid w:val="007F78AC"/>
    <w:rsid w:val="007F7B1D"/>
    <w:rsid w:val="007F7D14"/>
    <w:rsid w:val="007F7D48"/>
    <w:rsid w:val="007F7F50"/>
    <w:rsid w:val="00800091"/>
    <w:rsid w:val="0080014B"/>
    <w:rsid w:val="00800211"/>
    <w:rsid w:val="00800339"/>
    <w:rsid w:val="008003B1"/>
    <w:rsid w:val="0080060F"/>
    <w:rsid w:val="008006EA"/>
    <w:rsid w:val="00800785"/>
    <w:rsid w:val="00800B0E"/>
    <w:rsid w:val="00800BC3"/>
    <w:rsid w:val="00800CEE"/>
    <w:rsid w:val="00800E49"/>
    <w:rsid w:val="00800F94"/>
    <w:rsid w:val="00801221"/>
    <w:rsid w:val="00801622"/>
    <w:rsid w:val="008018B5"/>
    <w:rsid w:val="008018F2"/>
    <w:rsid w:val="00801B2E"/>
    <w:rsid w:val="00801CDF"/>
    <w:rsid w:val="00801D02"/>
    <w:rsid w:val="00801DE7"/>
    <w:rsid w:val="00801EEF"/>
    <w:rsid w:val="008021CF"/>
    <w:rsid w:val="00802ABC"/>
    <w:rsid w:val="00802B1B"/>
    <w:rsid w:val="00802B33"/>
    <w:rsid w:val="00802BC6"/>
    <w:rsid w:val="00802C84"/>
    <w:rsid w:val="00803100"/>
    <w:rsid w:val="008034C4"/>
    <w:rsid w:val="00803585"/>
    <w:rsid w:val="008036DE"/>
    <w:rsid w:val="008036FD"/>
    <w:rsid w:val="00803777"/>
    <w:rsid w:val="00803790"/>
    <w:rsid w:val="00803AF6"/>
    <w:rsid w:val="00803D1A"/>
    <w:rsid w:val="00803F48"/>
    <w:rsid w:val="00803F55"/>
    <w:rsid w:val="008041CC"/>
    <w:rsid w:val="00804260"/>
    <w:rsid w:val="008042BF"/>
    <w:rsid w:val="0080436D"/>
    <w:rsid w:val="00804558"/>
    <w:rsid w:val="008045B2"/>
    <w:rsid w:val="008046EB"/>
    <w:rsid w:val="00804772"/>
    <w:rsid w:val="00804825"/>
    <w:rsid w:val="008049D9"/>
    <w:rsid w:val="00804BB4"/>
    <w:rsid w:val="00804CE6"/>
    <w:rsid w:val="00804D26"/>
    <w:rsid w:val="00804E50"/>
    <w:rsid w:val="00804EFB"/>
    <w:rsid w:val="0080523D"/>
    <w:rsid w:val="008052BD"/>
    <w:rsid w:val="0080538F"/>
    <w:rsid w:val="008053A5"/>
    <w:rsid w:val="00805403"/>
    <w:rsid w:val="008054C9"/>
    <w:rsid w:val="008056CB"/>
    <w:rsid w:val="0080582B"/>
    <w:rsid w:val="008058C5"/>
    <w:rsid w:val="00805A5F"/>
    <w:rsid w:val="00805A80"/>
    <w:rsid w:val="00805AC6"/>
    <w:rsid w:val="00805C61"/>
    <w:rsid w:val="00805C7F"/>
    <w:rsid w:val="00805CEF"/>
    <w:rsid w:val="00805D28"/>
    <w:rsid w:val="0080618D"/>
    <w:rsid w:val="008063FC"/>
    <w:rsid w:val="00806635"/>
    <w:rsid w:val="0080665A"/>
    <w:rsid w:val="008068E5"/>
    <w:rsid w:val="00806990"/>
    <w:rsid w:val="008069A0"/>
    <w:rsid w:val="008069C1"/>
    <w:rsid w:val="00806BA8"/>
    <w:rsid w:val="00806CD8"/>
    <w:rsid w:val="00806CE4"/>
    <w:rsid w:val="00806D17"/>
    <w:rsid w:val="00806DE4"/>
    <w:rsid w:val="00807192"/>
    <w:rsid w:val="00807299"/>
    <w:rsid w:val="008072C3"/>
    <w:rsid w:val="0080751E"/>
    <w:rsid w:val="008077F9"/>
    <w:rsid w:val="00807933"/>
    <w:rsid w:val="00807B25"/>
    <w:rsid w:val="00807BB9"/>
    <w:rsid w:val="00807C2D"/>
    <w:rsid w:val="00807C2E"/>
    <w:rsid w:val="008100C9"/>
    <w:rsid w:val="00810143"/>
    <w:rsid w:val="00810214"/>
    <w:rsid w:val="0081034C"/>
    <w:rsid w:val="0081040F"/>
    <w:rsid w:val="0081042D"/>
    <w:rsid w:val="0081054F"/>
    <w:rsid w:val="00810759"/>
    <w:rsid w:val="008107E4"/>
    <w:rsid w:val="00810B29"/>
    <w:rsid w:val="00810C31"/>
    <w:rsid w:val="00810CC3"/>
    <w:rsid w:val="00810CC4"/>
    <w:rsid w:val="00811002"/>
    <w:rsid w:val="00811030"/>
    <w:rsid w:val="008111E0"/>
    <w:rsid w:val="0081127A"/>
    <w:rsid w:val="008113BA"/>
    <w:rsid w:val="008113FA"/>
    <w:rsid w:val="008115FE"/>
    <w:rsid w:val="00811941"/>
    <w:rsid w:val="008119DF"/>
    <w:rsid w:val="00811C96"/>
    <w:rsid w:val="00811E33"/>
    <w:rsid w:val="00811EE6"/>
    <w:rsid w:val="0081202C"/>
    <w:rsid w:val="00812136"/>
    <w:rsid w:val="008122BD"/>
    <w:rsid w:val="008125A8"/>
    <w:rsid w:val="00812814"/>
    <w:rsid w:val="00812C37"/>
    <w:rsid w:val="00812E51"/>
    <w:rsid w:val="008130AE"/>
    <w:rsid w:val="008133D3"/>
    <w:rsid w:val="0081343C"/>
    <w:rsid w:val="00813550"/>
    <w:rsid w:val="00813560"/>
    <w:rsid w:val="0081377D"/>
    <w:rsid w:val="00813966"/>
    <w:rsid w:val="00813A07"/>
    <w:rsid w:val="00813B32"/>
    <w:rsid w:val="00813B88"/>
    <w:rsid w:val="00813B96"/>
    <w:rsid w:val="00813C45"/>
    <w:rsid w:val="00813C97"/>
    <w:rsid w:val="00813D4B"/>
    <w:rsid w:val="00813D75"/>
    <w:rsid w:val="00813DAE"/>
    <w:rsid w:val="00813EBB"/>
    <w:rsid w:val="0081438D"/>
    <w:rsid w:val="0081458E"/>
    <w:rsid w:val="008145FE"/>
    <w:rsid w:val="00814652"/>
    <w:rsid w:val="008147F6"/>
    <w:rsid w:val="00814878"/>
    <w:rsid w:val="008149F5"/>
    <w:rsid w:val="008153FE"/>
    <w:rsid w:val="00815517"/>
    <w:rsid w:val="00815579"/>
    <w:rsid w:val="00815854"/>
    <w:rsid w:val="00815C6E"/>
    <w:rsid w:val="00815C86"/>
    <w:rsid w:val="00815C89"/>
    <w:rsid w:val="00815E5E"/>
    <w:rsid w:val="00815F1C"/>
    <w:rsid w:val="00815FBD"/>
    <w:rsid w:val="008160E1"/>
    <w:rsid w:val="008160F4"/>
    <w:rsid w:val="0081614C"/>
    <w:rsid w:val="00816374"/>
    <w:rsid w:val="00816519"/>
    <w:rsid w:val="008166A2"/>
    <w:rsid w:val="008168B2"/>
    <w:rsid w:val="008168CC"/>
    <w:rsid w:val="00816A55"/>
    <w:rsid w:val="00816A96"/>
    <w:rsid w:val="00816CA9"/>
    <w:rsid w:val="00816E64"/>
    <w:rsid w:val="0081717B"/>
    <w:rsid w:val="0081758D"/>
    <w:rsid w:val="008176F0"/>
    <w:rsid w:val="0081770E"/>
    <w:rsid w:val="00817B02"/>
    <w:rsid w:val="00817B50"/>
    <w:rsid w:val="00817B5D"/>
    <w:rsid w:val="00817CFA"/>
    <w:rsid w:val="00817EE2"/>
    <w:rsid w:val="00817F64"/>
    <w:rsid w:val="00817FB7"/>
    <w:rsid w:val="00820058"/>
    <w:rsid w:val="008201E9"/>
    <w:rsid w:val="00820473"/>
    <w:rsid w:val="0082054E"/>
    <w:rsid w:val="00820685"/>
    <w:rsid w:val="00820974"/>
    <w:rsid w:val="008209CC"/>
    <w:rsid w:val="00820A13"/>
    <w:rsid w:val="00820AAF"/>
    <w:rsid w:val="00820B23"/>
    <w:rsid w:val="00820D79"/>
    <w:rsid w:val="00820E2D"/>
    <w:rsid w:val="00820E7B"/>
    <w:rsid w:val="00820FAA"/>
    <w:rsid w:val="008210A4"/>
    <w:rsid w:val="00821303"/>
    <w:rsid w:val="0082139A"/>
    <w:rsid w:val="008213A7"/>
    <w:rsid w:val="0082142B"/>
    <w:rsid w:val="00821594"/>
    <w:rsid w:val="0082167C"/>
    <w:rsid w:val="0082168F"/>
    <w:rsid w:val="00821712"/>
    <w:rsid w:val="008217BC"/>
    <w:rsid w:val="008218BE"/>
    <w:rsid w:val="008218F8"/>
    <w:rsid w:val="008219B0"/>
    <w:rsid w:val="00821AB4"/>
    <w:rsid w:val="00821B34"/>
    <w:rsid w:val="00821B99"/>
    <w:rsid w:val="00821CC0"/>
    <w:rsid w:val="00821E21"/>
    <w:rsid w:val="00821F69"/>
    <w:rsid w:val="00821FE5"/>
    <w:rsid w:val="0082217E"/>
    <w:rsid w:val="008223B5"/>
    <w:rsid w:val="00822416"/>
    <w:rsid w:val="0082250F"/>
    <w:rsid w:val="00822706"/>
    <w:rsid w:val="0082278C"/>
    <w:rsid w:val="0082288F"/>
    <w:rsid w:val="00822AF4"/>
    <w:rsid w:val="00822B4C"/>
    <w:rsid w:val="00822C4B"/>
    <w:rsid w:val="00822E8A"/>
    <w:rsid w:val="00823036"/>
    <w:rsid w:val="0082315B"/>
    <w:rsid w:val="0082316E"/>
    <w:rsid w:val="0082319D"/>
    <w:rsid w:val="008232D1"/>
    <w:rsid w:val="008232D4"/>
    <w:rsid w:val="00823322"/>
    <w:rsid w:val="00823549"/>
    <w:rsid w:val="00823792"/>
    <w:rsid w:val="00823827"/>
    <w:rsid w:val="00823979"/>
    <w:rsid w:val="00823B18"/>
    <w:rsid w:val="00823BAE"/>
    <w:rsid w:val="00823C64"/>
    <w:rsid w:val="00823DC4"/>
    <w:rsid w:val="00823E09"/>
    <w:rsid w:val="00823EAB"/>
    <w:rsid w:val="00823F05"/>
    <w:rsid w:val="00824059"/>
    <w:rsid w:val="00824068"/>
    <w:rsid w:val="00824079"/>
    <w:rsid w:val="0082410A"/>
    <w:rsid w:val="00824338"/>
    <w:rsid w:val="00824441"/>
    <w:rsid w:val="008244B2"/>
    <w:rsid w:val="008246B9"/>
    <w:rsid w:val="00824793"/>
    <w:rsid w:val="008248A0"/>
    <w:rsid w:val="008248A7"/>
    <w:rsid w:val="00824AAC"/>
    <w:rsid w:val="00824BCB"/>
    <w:rsid w:val="00824C1D"/>
    <w:rsid w:val="00824C55"/>
    <w:rsid w:val="00824DB2"/>
    <w:rsid w:val="00825078"/>
    <w:rsid w:val="008252A6"/>
    <w:rsid w:val="00825488"/>
    <w:rsid w:val="008254A0"/>
    <w:rsid w:val="00825962"/>
    <w:rsid w:val="00825A68"/>
    <w:rsid w:val="00825A76"/>
    <w:rsid w:val="00825B98"/>
    <w:rsid w:val="00825BFB"/>
    <w:rsid w:val="0082607C"/>
    <w:rsid w:val="008260BA"/>
    <w:rsid w:val="008260E3"/>
    <w:rsid w:val="008261A7"/>
    <w:rsid w:val="00826371"/>
    <w:rsid w:val="008266BA"/>
    <w:rsid w:val="008266F5"/>
    <w:rsid w:val="0082674D"/>
    <w:rsid w:val="00826750"/>
    <w:rsid w:val="0082681F"/>
    <w:rsid w:val="0082696A"/>
    <w:rsid w:val="00826A60"/>
    <w:rsid w:val="00826A99"/>
    <w:rsid w:val="00826B14"/>
    <w:rsid w:val="00826BF7"/>
    <w:rsid w:val="00826C37"/>
    <w:rsid w:val="00826F6B"/>
    <w:rsid w:val="00826FD3"/>
    <w:rsid w:val="008270C2"/>
    <w:rsid w:val="008270D4"/>
    <w:rsid w:val="0082715E"/>
    <w:rsid w:val="00827187"/>
    <w:rsid w:val="008271A3"/>
    <w:rsid w:val="00827342"/>
    <w:rsid w:val="008273FB"/>
    <w:rsid w:val="0082755A"/>
    <w:rsid w:val="00827615"/>
    <w:rsid w:val="00827754"/>
    <w:rsid w:val="00827769"/>
    <w:rsid w:val="00827886"/>
    <w:rsid w:val="00827FFC"/>
    <w:rsid w:val="008300AE"/>
    <w:rsid w:val="008300E4"/>
    <w:rsid w:val="0083017E"/>
    <w:rsid w:val="008301EE"/>
    <w:rsid w:val="00830285"/>
    <w:rsid w:val="0083033F"/>
    <w:rsid w:val="00830556"/>
    <w:rsid w:val="008305E1"/>
    <w:rsid w:val="00830676"/>
    <w:rsid w:val="008306F2"/>
    <w:rsid w:val="00830706"/>
    <w:rsid w:val="00830776"/>
    <w:rsid w:val="00830853"/>
    <w:rsid w:val="0083093B"/>
    <w:rsid w:val="008309D1"/>
    <w:rsid w:val="00830EE6"/>
    <w:rsid w:val="00831132"/>
    <w:rsid w:val="00831170"/>
    <w:rsid w:val="00831220"/>
    <w:rsid w:val="0083124D"/>
    <w:rsid w:val="00831377"/>
    <w:rsid w:val="0083142B"/>
    <w:rsid w:val="0083166F"/>
    <w:rsid w:val="00831689"/>
    <w:rsid w:val="008317AA"/>
    <w:rsid w:val="008318E7"/>
    <w:rsid w:val="00831903"/>
    <w:rsid w:val="00831AFC"/>
    <w:rsid w:val="00831D54"/>
    <w:rsid w:val="00831EE8"/>
    <w:rsid w:val="008320E4"/>
    <w:rsid w:val="008321B9"/>
    <w:rsid w:val="00832228"/>
    <w:rsid w:val="0083223A"/>
    <w:rsid w:val="008322E7"/>
    <w:rsid w:val="008322F6"/>
    <w:rsid w:val="00832658"/>
    <w:rsid w:val="00832851"/>
    <w:rsid w:val="00832B14"/>
    <w:rsid w:val="00832B38"/>
    <w:rsid w:val="0083302E"/>
    <w:rsid w:val="008330B2"/>
    <w:rsid w:val="0083328F"/>
    <w:rsid w:val="008332A4"/>
    <w:rsid w:val="0083331D"/>
    <w:rsid w:val="00833387"/>
    <w:rsid w:val="008334A0"/>
    <w:rsid w:val="008334A3"/>
    <w:rsid w:val="008334AD"/>
    <w:rsid w:val="0083383A"/>
    <w:rsid w:val="00833C7F"/>
    <w:rsid w:val="00833EC8"/>
    <w:rsid w:val="00833EEA"/>
    <w:rsid w:val="00833FD6"/>
    <w:rsid w:val="0083411F"/>
    <w:rsid w:val="00834327"/>
    <w:rsid w:val="0083440B"/>
    <w:rsid w:val="00834420"/>
    <w:rsid w:val="008345F3"/>
    <w:rsid w:val="008349C9"/>
    <w:rsid w:val="00834A14"/>
    <w:rsid w:val="00834B0A"/>
    <w:rsid w:val="00834D76"/>
    <w:rsid w:val="00835023"/>
    <w:rsid w:val="008351D8"/>
    <w:rsid w:val="008352E8"/>
    <w:rsid w:val="008355A2"/>
    <w:rsid w:val="0083569F"/>
    <w:rsid w:val="008356C5"/>
    <w:rsid w:val="008357F4"/>
    <w:rsid w:val="0083597E"/>
    <w:rsid w:val="00835A6F"/>
    <w:rsid w:val="00835B4F"/>
    <w:rsid w:val="00835C59"/>
    <w:rsid w:val="00835C91"/>
    <w:rsid w:val="00835CB8"/>
    <w:rsid w:val="00835CF6"/>
    <w:rsid w:val="00835ECA"/>
    <w:rsid w:val="00835F38"/>
    <w:rsid w:val="00835F62"/>
    <w:rsid w:val="0083618E"/>
    <w:rsid w:val="008361D0"/>
    <w:rsid w:val="00836251"/>
    <w:rsid w:val="00836519"/>
    <w:rsid w:val="008366E1"/>
    <w:rsid w:val="008366F8"/>
    <w:rsid w:val="0083672A"/>
    <w:rsid w:val="00836731"/>
    <w:rsid w:val="00836804"/>
    <w:rsid w:val="00836CEF"/>
    <w:rsid w:val="00836D2B"/>
    <w:rsid w:val="00836E18"/>
    <w:rsid w:val="00836E96"/>
    <w:rsid w:val="00836F35"/>
    <w:rsid w:val="00837084"/>
    <w:rsid w:val="008371A7"/>
    <w:rsid w:val="008371A9"/>
    <w:rsid w:val="00837210"/>
    <w:rsid w:val="008374CD"/>
    <w:rsid w:val="00837A3B"/>
    <w:rsid w:val="00837A3F"/>
    <w:rsid w:val="00837A49"/>
    <w:rsid w:val="00837A79"/>
    <w:rsid w:val="00837B1B"/>
    <w:rsid w:val="00837DC1"/>
    <w:rsid w:val="00837E50"/>
    <w:rsid w:val="00837F60"/>
    <w:rsid w:val="00840085"/>
    <w:rsid w:val="008400E5"/>
    <w:rsid w:val="0084021B"/>
    <w:rsid w:val="0084035E"/>
    <w:rsid w:val="0084038D"/>
    <w:rsid w:val="0084039D"/>
    <w:rsid w:val="0084060D"/>
    <w:rsid w:val="00840755"/>
    <w:rsid w:val="008407ED"/>
    <w:rsid w:val="00840830"/>
    <w:rsid w:val="00840839"/>
    <w:rsid w:val="00840945"/>
    <w:rsid w:val="00840992"/>
    <w:rsid w:val="00840C94"/>
    <w:rsid w:val="00840CC7"/>
    <w:rsid w:val="00840D7C"/>
    <w:rsid w:val="008411EB"/>
    <w:rsid w:val="008412A0"/>
    <w:rsid w:val="008414E2"/>
    <w:rsid w:val="0084166C"/>
    <w:rsid w:val="008416AF"/>
    <w:rsid w:val="00841CAD"/>
    <w:rsid w:val="00841D08"/>
    <w:rsid w:val="00841D76"/>
    <w:rsid w:val="00841E50"/>
    <w:rsid w:val="00841FB4"/>
    <w:rsid w:val="00842192"/>
    <w:rsid w:val="00842275"/>
    <w:rsid w:val="0084238D"/>
    <w:rsid w:val="00842399"/>
    <w:rsid w:val="00842435"/>
    <w:rsid w:val="00842878"/>
    <w:rsid w:val="00842B3B"/>
    <w:rsid w:val="00842B6E"/>
    <w:rsid w:val="00843218"/>
    <w:rsid w:val="00843560"/>
    <w:rsid w:val="008435CE"/>
    <w:rsid w:val="008437CA"/>
    <w:rsid w:val="00843836"/>
    <w:rsid w:val="00843846"/>
    <w:rsid w:val="00843974"/>
    <w:rsid w:val="00843B0F"/>
    <w:rsid w:val="00843B15"/>
    <w:rsid w:val="00843B4E"/>
    <w:rsid w:val="00843C08"/>
    <w:rsid w:val="00843C32"/>
    <w:rsid w:val="00843C43"/>
    <w:rsid w:val="00843C9F"/>
    <w:rsid w:val="008440C5"/>
    <w:rsid w:val="008440E0"/>
    <w:rsid w:val="00844395"/>
    <w:rsid w:val="0084447F"/>
    <w:rsid w:val="008444A5"/>
    <w:rsid w:val="0084450E"/>
    <w:rsid w:val="0084456C"/>
    <w:rsid w:val="008447B6"/>
    <w:rsid w:val="00844B48"/>
    <w:rsid w:val="00845146"/>
    <w:rsid w:val="0084515C"/>
    <w:rsid w:val="00845183"/>
    <w:rsid w:val="008451F8"/>
    <w:rsid w:val="008452DB"/>
    <w:rsid w:val="0084546C"/>
    <w:rsid w:val="00845B0B"/>
    <w:rsid w:val="00845D0B"/>
    <w:rsid w:val="00845D61"/>
    <w:rsid w:val="00845F39"/>
    <w:rsid w:val="00846003"/>
    <w:rsid w:val="00846037"/>
    <w:rsid w:val="008460C1"/>
    <w:rsid w:val="00846109"/>
    <w:rsid w:val="008461AC"/>
    <w:rsid w:val="00846200"/>
    <w:rsid w:val="00846263"/>
    <w:rsid w:val="008463A0"/>
    <w:rsid w:val="00846679"/>
    <w:rsid w:val="0084676A"/>
    <w:rsid w:val="00846789"/>
    <w:rsid w:val="008467BA"/>
    <w:rsid w:val="00846A9E"/>
    <w:rsid w:val="00846B68"/>
    <w:rsid w:val="00846C0D"/>
    <w:rsid w:val="00846C6B"/>
    <w:rsid w:val="00846CA1"/>
    <w:rsid w:val="00846DEA"/>
    <w:rsid w:val="00846F42"/>
    <w:rsid w:val="00846FDE"/>
    <w:rsid w:val="00847016"/>
    <w:rsid w:val="00847139"/>
    <w:rsid w:val="0084713B"/>
    <w:rsid w:val="0084721B"/>
    <w:rsid w:val="00847278"/>
    <w:rsid w:val="008472A4"/>
    <w:rsid w:val="008472F1"/>
    <w:rsid w:val="0084730F"/>
    <w:rsid w:val="0084737D"/>
    <w:rsid w:val="00847649"/>
    <w:rsid w:val="008476CD"/>
    <w:rsid w:val="00847934"/>
    <w:rsid w:val="00847AA9"/>
    <w:rsid w:val="00847AF9"/>
    <w:rsid w:val="00847B31"/>
    <w:rsid w:val="00847C6E"/>
    <w:rsid w:val="00847DFD"/>
    <w:rsid w:val="00847E1C"/>
    <w:rsid w:val="00847E22"/>
    <w:rsid w:val="00847F79"/>
    <w:rsid w:val="00850107"/>
    <w:rsid w:val="008501F5"/>
    <w:rsid w:val="008502A0"/>
    <w:rsid w:val="008502DE"/>
    <w:rsid w:val="0085034D"/>
    <w:rsid w:val="0085036A"/>
    <w:rsid w:val="0085041E"/>
    <w:rsid w:val="0085048B"/>
    <w:rsid w:val="00850596"/>
    <w:rsid w:val="00850699"/>
    <w:rsid w:val="00850748"/>
    <w:rsid w:val="0085092E"/>
    <w:rsid w:val="00850995"/>
    <w:rsid w:val="00850A49"/>
    <w:rsid w:val="00850D60"/>
    <w:rsid w:val="00850DB7"/>
    <w:rsid w:val="00850DC4"/>
    <w:rsid w:val="00851398"/>
    <w:rsid w:val="008513A0"/>
    <w:rsid w:val="00851554"/>
    <w:rsid w:val="00851656"/>
    <w:rsid w:val="008516A9"/>
    <w:rsid w:val="0085170D"/>
    <w:rsid w:val="00851710"/>
    <w:rsid w:val="00851773"/>
    <w:rsid w:val="00851848"/>
    <w:rsid w:val="00851A94"/>
    <w:rsid w:val="00851AA6"/>
    <w:rsid w:val="00851B4E"/>
    <w:rsid w:val="00851C44"/>
    <w:rsid w:val="00851C7D"/>
    <w:rsid w:val="00851E4D"/>
    <w:rsid w:val="00851F4E"/>
    <w:rsid w:val="0085203A"/>
    <w:rsid w:val="0085216E"/>
    <w:rsid w:val="00852240"/>
    <w:rsid w:val="008522B8"/>
    <w:rsid w:val="00852345"/>
    <w:rsid w:val="0085246E"/>
    <w:rsid w:val="00852472"/>
    <w:rsid w:val="00852475"/>
    <w:rsid w:val="00852484"/>
    <w:rsid w:val="008525D0"/>
    <w:rsid w:val="00852769"/>
    <w:rsid w:val="0085276B"/>
    <w:rsid w:val="00852891"/>
    <w:rsid w:val="008528B3"/>
    <w:rsid w:val="00852947"/>
    <w:rsid w:val="008529F6"/>
    <w:rsid w:val="00852A64"/>
    <w:rsid w:val="00852A9B"/>
    <w:rsid w:val="00852B83"/>
    <w:rsid w:val="00852BFD"/>
    <w:rsid w:val="00852CD9"/>
    <w:rsid w:val="008533DF"/>
    <w:rsid w:val="008534D9"/>
    <w:rsid w:val="0085354C"/>
    <w:rsid w:val="0085357D"/>
    <w:rsid w:val="0085370C"/>
    <w:rsid w:val="00853743"/>
    <w:rsid w:val="00853859"/>
    <w:rsid w:val="00853958"/>
    <w:rsid w:val="00853C2C"/>
    <w:rsid w:val="00853C95"/>
    <w:rsid w:val="00853C9F"/>
    <w:rsid w:val="00853D9C"/>
    <w:rsid w:val="00853E72"/>
    <w:rsid w:val="00853ED7"/>
    <w:rsid w:val="008545C4"/>
    <w:rsid w:val="00854667"/>
    <w:rsid w:val="008547A3"/>
    <w:rsid w:val="008547D5"/>
    <w:rsid w:val="008548B4"/>
    <w:rsid w:val="0085499E"/>
    <w:rsid w:val="00854ADA"/>
    <w:rsid w:val="00855035"/>
    <w:rsid w:val="0085509A"/>
    <w:rsid w:val="00855423"/>
    <w:rsid w:val="008556B1"/>
    <w:rsid w:val="008556DF"/>
    <w:rsid w:val="008556F2"/>
    <w:rsid w:val="00855A1D"/>
    <w:rsid w:val="00855A76"/>
    <w:rsid w:val="00855AE9"/>
    <w:rsid w:val="00855B12"/>
    <w:rsid w:val="00855BE9"/>
    <w:rsid w:val="00855CA7"/>
    <w:rsid w:val="00855CBC"/>
    <w:rsid w:val="00855EA3"/>
    <w:rsid w:val="00855EBA"/>
    <w:rsid w:val="00855F1D"/>
    <w:rsid w:val="00855F88"/>
    <w:rsid w:val="00856013"/>
    <w:rsid w:val="0085605A"/>
    <w:rsid w:val="008561CE"/>
    <w:rsid w:val="008564D0"/>
    <w:rsid w:val="00856559"/>
    <w:rsid w:val="00856891"/>
    <w:rsid w:val="008568FA"/>
    <w:rsid w:val="00856DB4"/>
    <w:rsid w:val="00856E52"/>
    <w:rsid w:val="00857007"/>
    <w:rsid w:val="0085703D"/>
    <w:rsid w:val="0085714D"/>
    <w:rsid w:val="00857171"/>
    <w:rsid w:val="00857251"/>
    <w:rsid w:val="00857583"/>
    <w:rsid w:val="008575EC"/>
    <w:rsid w:val="00857621"/>
    <w:rsid w:val="00857A9E"/>
    <w:rsid w:val="00857CBA"/>
    <w:rsid w:val="00860118"/>
    <w:rsid w:val="008601F4"/>
    <w:rsid w:val="00860200"/>
    <w:rsid w:val="0086027B"/>
    <w:rsid w:val="0086038E"/>
    <w:rsid w:val="008603A4"/>
    <w:rsid w:val="008603B8"/>
    <w:rsid w:val="008604DA"/>
    <w:rsid w:val="0086066D"/>
    <w:rsid w:val="00860722"/>
    <w:rsid w:val="0086085E"/>
    <w:rsid w:val="00860860"/>
    <w:rsid w:val="008608C7"/>
    <w:rsid w:val="008608EB"/>
    <w:rsid w:val="00860A5F"/>
    <w:rsid w:val="00860AED"/>
    <w:rsid w:val="00860B53"/>
    <w:rsid w:val="00860C69"/>
    <w:rsid w:val="00860CFD"/>
    <w:rsid w:val="00860E81"/>
    <w:rsid w:val="00860E95"/>
    <w:rsid w:val="00860F00"/>
    <w:rsid w:val="0086135D"/>
    <w:rsid w:val="0086136A"/>
    <w:rsid w:val="00861451"/>
    <w:rsid w:val="008614B7"/>
    <w:rsid w:val="008615BE"/>
    <w:rsid w:val="00861818"/>
    <w:rsid w:val="008619E9"/>
    <w:rsid w:val="00861A42"/>
    <w:rsid w:val="00861A81"/>
    <w:rsid w:val="00861D9F"/>
    <w:rsid w:val="00861DF7"/>
    <w:rsid w:val="00861DF8"/>
    <w:rsid w:val="00861E59"/>
    <w:rsid w:val="00861EC5"/>
    <w:rsid w:val="00861F8C"/>
    <w:rsid w:val="00862375"/>
    <w:rsid w:val="008626A3"/>
    <w:rsid w:val="0086287E"/>
    <w:rsid w:val="008628E3"/>
    <w:rsid w:val="00862A7D"/>
    <w:rsid w:val="00862C23"/>
    <w:rsid w:val="00862D37"/>
    <w:rsid w:val="00863096"/>
    <w:rsid w:val="008630A6"/>
    <w:rsid w:val="00863102"/>
    <w:rsid w:val="00863215"/>
    <w:rsid w:val="00863231"/>
    <w:rsid w:val="00863249"/>
    <w:rsid w:val="00863321"/>
    <w:rsid w:val="0086343B"/>
    <w:rsid w:val="00863571"/>
    <w:rsid w:val="0086360B"/>
    <w:rsid w:val="00863A5E"/>
    <w:rsid w:val="00863A70"/>
    <w:rsid w:val="00863BE7"/>
    <w:rsid w:val="00863D6C"/>
    <w:rsid w:val="00864028"/>
    <w:rsid w:val="00864033"/>
    <w:rsid w:val="008641A0"/>
    <w:rsid w:val="008643E5"/>
    <w:rsid w:val="00864603"/>
    <w:rsid w:val="00864614"/>
    <w:rsid w:val="008648D0"/>
    <w:rsid w:val="00864C2A"/>
    <w:rsid w:val="00864C42"/>
    <w:rsid w:val="00864DD2"/>
    <w:rsid w:val="00864E8B"/>
    <w:rsid w:val="00864F6A"/>
    <w:rsid w:val="008650A5"/>
    <w:rsid w:val="0086511A"/>
    <w:rsid w:val="008653E5"/>
    <w:rsid w:val="008654CF"/>
    <w:rsid w:val="008656ED"/>
    <w:rsid w:val="008657A2"/>
    <w:rsid w:val="008657C2"/>
    <w:rsid w:val="008658FB"/>
    <w:rsid w:val="00865984"/>
    <w:rsid w:val="00865A81"/>
    <w:rsid w:val="00865DE0"/>
    <w:rsid w:val="00865DE5"/>
    <w:rsid w:val="00865E2A"/>
    <w:rsid w:val="00865E76"/>
    <w:rsid w:val="00865F4F"/>
    <w:rsid w:val="0086605C"/>
    <w:rsid w:val="00866109"/>
    <w:rsid w:val="00866782"/>
    <w:rsid w:val="00866873"/>
    <w:rsid w:val="00866989"/>
    <w:rsid w:val="00866A9B"/>
    <w:rsid w:val="00866C14"/>
    <w:rsid w:val="00866C87"/>
    <w:rsid w:val="00866E5B"/>
    <w:rsid w:val="00866ED5"/>
    <w:rsid w:val="00866F40"/>
    <w:rsid w:val="00867280"/>
    <w:rsid w:val="00867383"/>
    <w:rsid w:val="0086749B"/>
    <w:rsid w:val="00867607"/>
    <w:rsid w:val="008676BB"/>
    <w:rsid w:val="0086783F"/>
    <w:rsid w:val="00867976"/>
    <w:rsid w:val="00867A51"/>
    <w:rsid w:val="00867D26"/>
    <w:rsid w:val="00867EEC"/>
    <w:rsid w:val="008700F1"/>
    <w:rsid w:val="00870129"/>
    <w:rsid w:val="0087019D"/>
    <w:rsid w:val="00870268"/>
    <w:rsid w:val="008703B3"/>
    <w:rsid w:val="008703BB"/>
    <w:rsid w:val="008703FF"/>
    <w:rsid w:val="0087042A"/>
    <w:rsid w:val="00870459"/>
    <w:rsid w:val="00870505"/>
    <w:rsid w:val="00870612"/>
    <w:rsid w:val="00870780"/>
    <w:rsid w:val="00870825"/>
    <w:rsid w:val="00870964"/>
    <w:rsid w:val="00870A0B"/>
    <w:rsid w:val="00870A56"/>
    <w:rsid w:val="00870A7C"/>
    <w:rsid w:val="00870AC4"/>
    <w:rsid w:val="00870DBE"/>
    <w:rsid w:val="00870E29"/>
    <w:rsid w:val="00871029"/>
    <w:rsid w:val="00871104"/>
    <w:rsid w:val="00871463"/>
    <w:rsid w:val="008715C8"/>
    <w:rsid w:val="008716C5"/>
    <w:rsid w:val="008717DF"/>
    <w:rsid w:val="00871805"/>
    <w:rsid w:val="0087184A"/>
    <w:rsid w:val="00871936"/>
    <w:rsid w:val="008719D0"/>
    <w:rsid w:val="00871F04"/>
    <w:rsid w:val="00871F22"/>
    <w:rsid w:val="008720C0"/>
    <w:rsid w:val="00872114"/>
    <w:rsid w:val="00872153"/>
    <w:rsid w:val="00872242"/>
    <w:rsid w:val="008723D2"/>
    <w:rsid w:val="00872597"/>
    <w:rsid w:val="008726AB"/>
    <w:rsid w:val="008726FB"/>
    <w:rsid w:val="00872788"/>
    <w:rsid w:val="008727D7"/>
    <w:rsid w:val="008727DF"/>
    <w:rsid w:val="00872804"/>
    <w:rsid w:val="0087282D"/>
    <w:rsid w:val="0087285F"/>
    <w:rsid w:val="008729C4"/>
    <w:rsid w:val="00872B56"/>
    <w:rsid w:val="00872C90"/>
    <w:rsid w:val="00872CB1"/>
    <w:rsid w:val="00873573"/>
    <w:rsid w:val="00873903"/>
    <w:rsid w:val="00873962"/>
    <w:rsid w:val="00873989"/>
    <w:rsid w:val="008739A9"/>
    <w:rsid w:val="00873A8B"/>
    <w:rsid w:val="00873B90"/>
    <w:rsid w:val="00873E05"/>
    <w:rsid w:val="00873EE5"/>
    <w:rsid w:val="00873F60"/>
    <w:rsid w:val="0087411F"/>
    <w:rsid w:val="008743A3"/>
    <w:rsid w:val="0087488C"/>
    <w:rsid w:val="008748FC"/>
    <w:rsid w:val="00874BD4"/>
    <w:rsid w:val="00874C0D"/>
    <w:rsid w:val="00874EE2"/>
    <w:rsid w:val="00874FEC"/>
    <w:rsid w:val="0087527C"/>
    <w:rsid w:val="00875378"/>
    <w:rsid w:val="008753F8"/>
    <w:rsid w:val="0087555C"/>
    <w:rsid w:val="008755E2"/>
    <w:rsid w:val="00875728"/>
    <w:rsid w:val="0087575E"/>
    <w:rsid w:val="008757BA"/>
    <w:rsid w:val="0087583B"/>
    <w:rsid w:val="00875AFD"/>
    <w:rsid w:val="00875DE2"/>
    <w:rsid w:val="00875F0E"/>
    <w:rsid w:val="00875FBE"/>
    <w:rsid w:val="00876078"/>
    <w:rsid w:val="0087609D"/>
    <w:rsid w:val="00876197"/>
    <w:rsid w:val="008761AD"/>
    <w:rsid w:val="0087627E"/>
    <w:rsid w:val="00876609"/>
    <w:rsid w:val="0087665B"/>
    <w:rsid w:val="008766E4"/>
    <w:rsid w:val="00876741"/>
    <w:rsid w:val="008767D1"/>
    <w:rsid w:val="008768B1"/>
    <w:rsid w:val="00876E8C"/>
    <w:rsid w:val="00876F2A"/>
    <w:rsid w:val="00877004"/>
    <w:rsid w:val="00877062"/>
    <w:rsid w:val="0087709D"/>
    <w:rsid w:val="00877104"/>
    <w:rsid w:val="0087750F"/>
    <w:rsid w:val="0087762E"/>
    <w:rsid w:val="00877807"/>
    <w:rsid w:val="00877896"/>
    <w:rsid w:val="00877A91"/>
    <w:rsid w:val="00877D3A"/>
    <w:rsid w:val="00877EB8"/>
    <w:rsid w:val="00877EBC"/>
    <w:rsid w:val="00877F46"/>
    <w:rsid w:val="00880021"/>
    <w:rsid w:val="008800AB"/>
    <w:rsid w:val="008800F6"/>
    <w:rsid w:val="00880155"/>
    <w:rsid w:val="0088034A"/>
    <w:rsid w:val="008803A2"/>
    <w:rsid w:val="008803F9"/>
    <w:rsid w:val="0088042F"/>
    <w:rsid w:val="0088047B"/>
    <w:rsid w:val="00880563"/>
    <w:rsid w:val="0088058E"/>
    <w:rsid w:val="008807A8"/>
    <w:rsid w:val="00880882"/>
    <w:rsid w:val="00880B95"/>
    <w:rsid w:val="00880D8E"/>
    <w:rsid w:val="00880F61"/>
    <w:rsid w:val="008810C5"/>
    <w:rsid w:val="00881189"/>
    <w:rsid w:val="008813F4"/>
    <w:rsid w:val="008816AB"/>
    <w:rsid w:val="008817F6"/>
    <w:rsid w:val="0088181F"/>
    <w:rsid w:val="0088189E"/>
    <w:rsid w:val="0088190D"/>
    <w:rsid w:val="00881A7A"/>
    <w:rsid w:val="00881CD1"/>
    <w:rsid w:val="00881F05"/>
    <w:rsid w:val="0088202B"/>
    <w:rsid w:val="0088224E"/>
    <w:rsid w:val="00882279"/>
    <w:rsid w:val="00882291"/>
    <w:rsid w:val="008822F6"/>
    <w:rsid w:val="008822F8"/>
    <w:rsid w:val="008824F9"/>
    <w:rsid w:val="00882624"/>
    <w:rsid w:val="00882948"/>
    <w:rsid w:val="008829A1"/>
    <w:rsid w:val="00882A71"/>
    <w:rsid w:val="00882DDB"/>
    <w:rsid w:val="00882FB2"/>
    <w:rsid w:val="0088312A"/>
    <w:rsid w:val="008831AA"/>
    <w:rsid w:val="0088334F"/>
    <w:rsid w:val="00883373"/>
    <w:rsid w:val="00883378"/>
    <w:rsid w:val="00883593"/>
    <w:rsid w:val="008835DE"/>
    <w:rsid w:val="00883713"/>
    <w:rsid w:val="0088384E"/>
    <w:rsid w:val="00883970"/>
    <w:rsid w:val="00883D9A"/>
    <w:rsid w:val="0088402D"/>
    <w:rsid w:val="00884147"/>
    <w:rsid w:val="00884219"/>
    <w:rsid w:val="008842EE"/>
    <w:rsid w:val="00884526"/>
    <w:rsid w:val="0088473D"/>
    <w:rsid w:val="008848EF"/>
    <w:rsid w:val="0088497F"/>
    <w:rsid w:val="008849BC"/>
    <w:rsid w:val="00884A4A"/>
    <w:rsid w:val="00884A90"/>
    <w:rsid w:val="00884B75"/>
    <w:rsid w:val="00884C78"/>
    <w:rsid w:val="00884D2F"/>
    <w:rsid w:val="00884DFE"/>
    <w:rsid w:val="00884F6A"/>
    <w:rsid w:val="0088500B"/>
    <w:rsid w:val="0088514D"/>
    <w:rsid w:val="0088547F"/>
    <w:rsid w:val="008854C4"/>
    <w:rsid w:val="00885689"/>
    <w:rsid w:val="0088568B"/>
    <w:rsid w:val="00885767"/>
    <w:rsid w:val="00885852"/>
    <w:rsid w:val="0088597C"/>
    <w:rsid w:val="008859F5"/>
    <w:rsid w:val="00885BFC"/>
    <w:rsid w:val="00885E98"/>
    <w:rsid w:val="00885E9B"/>
    <w:rsid w:val="00885F15"/>
    <w:rsid w:val="00886144"/>
    <w:rsid w:val="00886287"/>
    <w:rsid w:val="00886526"/>
    <w:rsid w:val="0088662C"/>
    <w:rsid w:val="00886641"/>
    <w:rsid w:val="00886969"/>
    <w:rsid w:val="00886AF7"/>
    <w:rsid w:val="00886CE1"/>
    <w:rsid w:val="00886D6B"/>
    <w:rsid w:val="00887147"/>
    <w:rsid w:val="008871DF"/>
    <w:rsid w:val="008871ED"/>
    <w:rsid w:val="00887451"/>
    <w:rsid w:val="008875D0"/>
    <w:rsid w:val="008878F4"/>
    <w:rsid w:val="0088796F"/>
    <w:rsid w:val="00887A93"/>
    <w:rsid w:val="00887BAB"/>
    <w:rsid w:val="00887D60"/>
    <w:rsid w:val="00887E11"/>
    <w:rsid w:val="00887FB5"/>
    <w:rsid w:val="00890026"/>
    <w:rsid w:val="00890048"/>
    <w:rsid w:val="008900BE"/>
    <w:rsid w:val="008900CF"/>
    <w:rsid w:val="008901A4"/>
    <w:rsid w:val="008901BD"/>
    <w:rsid w:val="00890438"/>
    <w:rsid w:val="00890805"/>
    <w:rsid w:val="00890977"/>
    <w:rsid w:val="008909DE"/>
    <w:rsid w:val="00890B68"/>
    <w:rsid w:val="00890D9E"/>
    <w:rsid w:val="00890EB7"/>
    <w:rsid w:val="00891011"/>
    <w:rsid w:val="00891015"/>
    <w:rsid w:val="0089109B"/>
    <w:rsid w:val="00891271"/>
    <w:rsid w:val="008915DE"/>
    <w:rsid w:val="008916EF"/>
    <w:rsid w:val="008918D6"/>
    <w:rsid w:val="00891AB6"/>
    <w:rsid w:val="00891C67"/>
    <w:rsid w:val="00891CF5"/>
    <w:rsid w:val="00891F11"/>
    <w:rsid w:val="0089215B"/>
    <w:rsid w:val="0089230A"/>
    <w:rsid w:val="008923BD"/>
    <w:rsid w:val="00892528"/>
    <w:rsid w:val="0089279D"/>
    <w:rsid w:val="008927E5"/>
    <w:rsid w:val="008929B1"/>
    <w:rsid w:val="008929F0"/>
    <w:rsid w:val="00892B2A"/>
    <w:rsid w:val="00892BF8"/>
    <w:rsid w:val="00892BF9"/>
    <w:rsid w:val="00892CD9"/>
    <w:rsid w:val="00892D0B"/>
    <w:rsid w:val="00892EA2"/>
    <w:rsid w:val="0089321B"/>
    <w:rsid w:val="00893231"/>
    <w:rsid w:val="00893247"/>
    <w:rsid w:val="00893283"/>
    <w:rsid w:val="008932D4"/>
    <w:rsid w:val="0089334D"/>
    <w:rsid w:val="00893495"/>
    <w:rsid w:val="00893571"/>
    <w:rsid w:val="008935D4"/>
    <w:rsid w:val="008936C8"/>
    <w:rsid w:val="008937B4"/>
    <w:rsid w:val="0089385C"/>
    <w:rsid w:val="008939F7"/>
    <w:rsid w:val="00893B04"/>
    <w:rsid w:val="00893B42"/>
    <w:rsid w:val="00893DF2"/>
    <w:rsid w:val="00893E7A"/>
    <w:rsid w:val="00893EB9"/>
    <w:rsid w:val="00893ECE"/>
    <w:rsid w:val="00893FD8"/>
    <w:rsid w:val="00893FEF"/>
    <w:rsid w:val="008942FE"/>
    <w:rsid w:val="008944A3"/>
    <w:rsid w:val="008945C3"/>
    <w:rsid w:val="00894605"/>
    <w:rsid w:val="0089495F"/>
    <w:rsid w:val="0089499B"/>
    <w:rsid w:val="00894C25"/>
    <w:rsid w:val="00894C2E"/>
    <w:rsid w:val="008953AD"/>
    <w:rsid w:val="00895435"/>
    <w:rsid w:val="0089570A"/>
    <w:rsid w:val="008958CA"/>
    <w:rsid w:val="00895A41"/>
    <w:rsid w:val="00895B6C"/>
    <w:rsid w:val="00895E6C"/>
    <w:rsid w:val="00895FDA"/>
    <w:rsid w:val="00896158"/>
    <w:rsid w:val="008961C5"/>
    <w:rsid w:val="008961F0"/>
    <w:rsid w:val="0089636B"/>
    <w:rsid w:val="008963DF"/>
    <w:rsid w:val="00896452"/>
    <w:rsid w:val="00896467"/>
    <w:rsid w:val="008966E5"/>
    <w:rsid w:val="00896726"/>
    <w:rsid w:val="00896752"/>
    <w:rsid w:val="00896898"/>
    <w:rsid w:val="00896965"/>
    <w:rsid w:val="0089698A"/>
    <w:rsid w:val="00896A54"/>
    <w:rsid w:val="00896A7D"/>
    <w:rsid w:val="00896CE8"/>
    <w:rsid w:val="00896DE7"/>
    <w:rsid w:val="00896E44"/>
    <w:rsid w:val="00897013"/>
    <w:rsid w:val="0089722A"/>
    <w:rsid w:val="008972CF"/>
    <w:rsid w:val="0089738A"/>
    <w:rsid w:val="0089740A"/>
    <w:rsid w:val="0089750A"/>
    <w:rsid w:val="008975DA"/>
    <w:rsid w:val="0089761E"/>
    <w:rsid w:val="00897795"/>
    <w:rsid w:val="00897889"/>
    <w:rsid w:val="00897893"/>
    <w:rsid w:val="0089794B"/>
    <w:rsid w:val="0089795C"/>
    <w:rsid w:val="008979CE"/>
    <w:rsid w:val="00897AD9"/>
    <w:rsid w:val="00897BA1"/>
    <w:rsid w:val="00897EB2"/>
    <w:rsid w:val="008A00A5"/>
    <w:rsid w:val="008A00CE"/>
    <w:rsid w:val="008A02ED"/>
    <w:rsid w:val="008A02EE"/>
    <w:rsid w:val="008A0331"/>
    <w:rsid w:val="008A0362"/>
    <w:rsid w:val="008A04CE"/>
    <w:rsid w:val="008A0565"/>
    <w:rsid w:val="008A0568"/>
    <w:rsid w:val="008A078B"/>
    <w:rsid w:val="008A0795"/>
    <w:rsid w:val="008A086C"/>
    <w:rsid w:val="008A0908"/>
    <w:rsid w:val="008A0AFD"/>
    <w:rsid w:val="008A0B40"/>
    <w:rsid w:val="008A0C08"/>
    <w:rsid w:val="008A0DD8"/>
    <w:rsid w:val="008A0EDA"/>
    <w:rsid w:val="008A1009"/>
    <w:rsid w:val="008A103D"/>
    <w:rsid w:val="008A10B2"/>
    <w:rsid w:val="008A12FF"/>
    <w:rsid w:val="008A1367"/>
    <w:rsid w:val="008A1388"/>
    <w:rsid w:val="008A13C2"/>
    <w:rsid w:val="008A13D6"/>
    <w:rsid w:val="008A145C"/>
    <w:rsid w:val="008A161D"/>
    <w:rsid w:val="008A1756"/>
    <w:rsid w:val="008A187F"/>
    <w:rsid w:val="008A19A8"/>
    <w:rsid w:val="008A1C0F"/>
    <w:rsid w:val="008A1EF4"/>
    <w:rsid w:val="008A2020"/>
    <w:rsid w:val="008A2061"/>
    <w:rsid w:val="008A20DE"/>
    <w:rsid w:val="008A2124"/>
    <w:rsid w:val="008A229D"/>
    <w:rsid w:val="008A235B"/>
    <w:rsid w:val="008A2512"/>
    <w:rsid w:val="008A2817"/>
    <w:rsid w:val="008A2D71"/>
    <w:rsid w:val="008A2DB9"/>
    <w:rsid w:val="008A2DE2"/>
    <w:rsid w:val="008A3034"/>
    <w:rsid w:val="008A31D2"/>
    <w:rsid w:val="008A3283"/>
    <w:rsid w:val="008A32E0"/>
    <w:rsid w:val="008A33B0"/>
    <w:rsid w:val="008A3512"/>
    <w:rsid w:val="008A3574"/>
    <w:rsid w:val="008A3585"/>
    <w:rsid w:val="008A385A"/>
    <w:rsid w:val="008A387E"/>
    <w:rsid w:val="008A39D4"/>
    <w:rsid w:val="008A3A7A"/>
    <w:rsid w:val="008A3AD3"/>
    <w:rsid w:val="008A3D23"/>
    <w:rsid w:val="008A3E02"/>
    <w:rsid w:val="008A3F87"/>
    <w:rsid w:val="008A40EF"/>
    <w:rsid w:val="008A43EB"/>
    <w:rsid w:val="008A44EB"/>
    <w:rsid w:val="008A45BA"/>
    <w:rsid w:val="008A4647"/>
    <w:rsid w:val="008A47DD"/>
    <w:rsid w:val="008A4892"/>
    <w:rsid w:val="008A49A7"/>
    <w:rsid w:val="008A4A46"/>
    <w:rsid w:val="008A4AB6"/>
    <w:rsid w:val="008A4AF5"/>
    <w:rsid w:val="008A4E1F"/>
    <w:rsid w:val="008A4E56"/>
    <w:rsid w:val="008A52CE"/>
    <w:rsid w:val="008A53A1"/>
    <w:rsid w:val="008A53B2"/>
    <w:rsid w:val="008A5420"/>
    <w:rsid w:val="008A54E3"/>
    <w:rsid w:val="008A5781"/>
    <w:rsid w:val="008A57BC"/>
    <w:rsid w:val="008A5975"/>
    <w:rsid w:val="008A5A0E"/>
    <w:rsid w:val="008A5A86"/>
    <w:rsid w:val="008A5C1C"/>
    <w:rsid w:val="008A5CF4"/>
    <w:rsid w:val="008A5D42"/>
    <w:rsid w:val="008A5D6C"/>
    <w:rsid w:val="008A5DB7"/>
    <w:rsid w:val="008A5E96"/>
    <w:rsid w:val="008A5EFF"/>
    <w:rsid w:val="008A5F52"/>
    <w:rsid w:val="008A5F6E"/>
    <w:rsid w:val="008A604C"/>
    <w:rsid w:val="008A6070"/>
    <w:rsid w:val="008A6173"/>
    <w:rsid w:val="008A6216"/>
    <w:rsid w:val="008A63F3"/>
    <w:rsid w:val="008A63FA"/>
    <w:rsid w:val="008A643D"/>
    <w:rsid w:val="008A64A6"/>
    <w:rsid w:val="008A670C"/>
    <w:rsid w:val="008A673F"/>
    <w:rsid w:val="008A6751"/>
    <w:rsid w:val="008A6AA4"/>
    <w:rsid w:val="008A6B62"/>
    <w:rsid w:val="008A6E5A"/>
    <w:rsid w:val="008A739B"/>
    <w:rsid w:val="008A74C0"/>
    <w:rsid w:val="008A7792"/>
    <w:rsid w:val="008A7AFD"/>
    <w:rsid w:val="008A7B1A"/>
    <w:rsid w:val="008A7B5D"/>
    <w:rsid w:val="008A7BA9"/>
    <w:rsid w:val="008A7BBB"/>
    <w:rsid w:val="008A7C3D"/>
    <w:rsid w:val="008A7EB1"/>
    <w:rsid w:val="008A7ECA"/>
    <w:rsid w:val="008B024D"/>
    <w:rsid w:val="008B0371"/>
    <w:rsid w:val="008B0436"/>
    <w:rsid w:val="008B06DA"/>
    <w:rsid w:val="008B08B8"/>
    <w:rsid w:val="008B0C3F"/>
    <w:rsid w:val="008B0D10"/>
    <w:rsid w:val="008B0D3C"/>
    <w:rsid w:val="008B0FD1"/>
    <w:rsid w:val="008B0FEF"/>
    <w:rsid w:val="008B108A"/>
    <w:rsid w:val="008B11BD"/>
    <w:rsid w:val="008B126E"/>
    <w:rsid w:val="008B128C"/>
    <w:rsid w:val="008B13C7"/>
    <w:rsid w:val="008B148D"/>
    <w:rsid w:val="008B14B4"/>
    <w:rsid w:val="008B14D7"/>
    <w:rsid w:val="008B1585"/>
    <w:rsid w:val="008B158F"/>
    <w:rsid w:val="008B1775"/>
    <w:rsid w:val="008B17E6"/>
    <w:rsid w:val="008B1A6F"/>
    <w:rsid w:val="008B1B4B"/>
    <w:rsid w:val="008B2231"/>
    <w:rsid w:val="008B29C8"/>
    <w:rsid w:val="008B2C59"/>
    <w:rsid w:val="008B2D2D"/>
    <w:rsid w:val="008B2D35"/>
    <w:rsid w:val="008B2DD9"/>
    <w:rsid w:val="008B2E4C"/>
    <w:rsid w:val="008B3070"/>
    <w:rsid w:val="008B31FB"/>
    <w:rsid w:val="008B3211"/>
    <w:rsid w:val="008B3215"/>
    <w:rsid w:val="008B32AA"/>
    <w:rsid w:val="008B32FB"/>
    <w:rsid w:val="008B330E"/>
    <w:rsid w:val="008B34D2"/>
    <w:rsid w:val="008B34FC"/>
    <w:rsid w:val="008B358D"/>
    <w:rsid w:val="008B35BE"/>
    <w:rsid w:val="008B3890"/>
    <w:rsid w:val="008B3994"/>
    <w:rsid w:val="008B4138"/>
    <w:rsid w:val="008B4234"/>
    <w:rsid w:val="008B4269"/>
    <w:rsid w:val="008B42F9"/>
    <w:rsid w:val="008B4336"/>
    <w:rsid w:val="008B44C6"/>
    <w:rsid w:val="008B44CF"/>
    <w:rsid w:val="008B45C0"/>
    <w:rsid w:val="008B4666"/>
    <w:rsid w:val="008B4817"/>
    <w:rsid w:val="008B493F"/>
    <w:rsid w:val="008B500F"/>
    <w:rsid w:val="008B5190"/>
    <w:rsid w:val="008B53FF"/>
    <w:rsid w:val="008B5822"/>
    <w:rsid w:val="008B5840"/>
    <w:rsid w:val="008B58E4"/>
    <w:rsid w:val="008B5F00"/>
    <w:rsid w:val="008B5F22"/>
    <w:rsid w:val="008B5FC4"/>
    <w:rsid w:val="008B5FD1"/>
    <w:rsid w:val="008B61C2"/>
    <w:rsid w:val="008B622C"/>
    <w:rsid w:val="008B622F"/>
    <w:rsid w:val="008B62FC"/>
    <w:rsid w:val="008B6401"/>
    <w:rsid w:val="008B647C"/>
    <w:rsid w:val="008B64BA"/>
    <w:rsid w:val="008B652C"/>
    <w:rsid w:val="008B65D9"/>
    <w:rsid w:val="008B670F"/>
    <w:rsid w:val="008B68A5"/>
    <w:rsid w:val="008B6969"/>
    <w:rsid w:val="008B69F6"/>
    <w:rsid w:val="008B6A6D"/>
    <w:rsid w:val="008B6C4C"/>
    <w:rsid w:val="008B6D35"/>
    <w:rsid w:val="008B7311"/>
    <w:rsid w:val="008B75ED"/>
    <w:rsid w:val="008B76BA"/>
    <w:rsid w:val="008B76EB"/>
    <w:rsid w:val="008B77EB"/>
    <w:rsid w:val="008B7BA5"/>
    <w:rsid w:val="008B7CF5"/>
    <w:rsid w:val="008C00B0"/>
    <w:rsid w:val="008C03E2"/>
    <w:rsid w:val="008C0523"/>
    <w:rsid w:val="008C06A0"/>
    <w:rsid w:val="008C078A"/>
    <w:rsid w:val="008C0A79"/>
    <w:rsid w:val="008C0B30"/>
    <w:rsid w:val="008C0B82"/>
    <w:rsid w:val="008C0EDC"/>
    <w:rsid w:val="008C10A3"/>
    <w:rsid w:val="008C10ED"/>
    <w:rsid w:val="008C1326"/>
    <w:rsid w:val="008C1596"/>
    <w:rsid w:val="008C16A0"/>
    <w:rsid w:val="008C17F6"/>
    <w:rsid w:val="008C1843"/>
    <w:rsid w:val="008C1883"/>
    <w:rsid w:val="008C1956"/>
    <w:rsid w:val="008C19C5"/>
    <w:rsid w:val="008C1A40"/>
    <w:rsid w:val="008C1B11"/>
    <w:rsid w:val="008C1C0F"/>
    <w:rsid w:val="008C1D77"/>
    <w:rsid w:val="008C1EEE"/>
    <w:rsid w:val="008C1F68"/>
    <w:rsid w:val="008C20FF"/>
    <w:rsid w:val="008C2347"/>
    <w:rsid w:val="008C24C1"/>
    <w:rsid w:val="008C2569"/>
    <w:rsid w:val="008C2741"/>
    <w:rsid w:val="008C285B"/>
    <w:rsid w:val="008C28D6"/>
    <w:rsid w:val="008C2946"/>
    <w:rsid w:val="008C296C"/>
    <w:rsid w:val="008C2C79"/>
    <w:rsid w:val="008C2DF2"/>
    <w:rsid w:val="008C2FE0"/>
    <w:rsid w:val="008C3125"/>
    <w:rsid w:val="008C31D1"/>
    <w:rsid w:val="008C3819"/>
    <w:rsid w:val="008C3871"/>
    <w:rsid w:val="008C397E"/>
    <w:rsid w:val="008C3D8B"/>
    <w:rsid w:val="008C3D93"/>
    <w:rsid w:val="008C3EB4"/>
    <w:rsid w:val="008C3FB8"/>
    <w:rsid w:val="008C4019"/>
    <w:rsid w:val="008C42FF"/>
    <w:rsid w:val="008C439A"/>
    <w:rsid w:val="008C4634"/>
    <w:rsid w:val="008C472E"/>
    <w:rsid w:val="008C481A"/>
    <w:rsid w:val="008C488D"/>
    <w:rsid w:val="008C4961"/>
    <w:rsid w:val="008C4AC6"/>
    <w:rsid w:val="008C4C8A"/>
    <w:rsid w:val="008C4E2D"/>
    <w:rsid w:val="008C4ED7"/>
    <w:rsid w:val="008C501D"/>
    <w:rsid w:val="008C51B0"/>
    <w:rsid w:val="008C523C"/>
    <w:rsid w:val="008C548B"/>
    <w:rsid w:val="008C54DA"/>
    <w:rsid w:val="008C5658"/>
    <w:rsid w:val="008C5675"/>
    <w:rsid w:val="008C5735"/>
    <w:rsid w:val="008C579F"/>
    <w:rsid w:val="008C582D"/>
    <w:rsid w:val="008C593E"/>
    <w:rsid w:val="008C5DC8"/>
    <w:rsid w:val="008C5DF8"/>
    <w:rsid w:val="008C5F66"/>
    <w:rsid w:val="008C60A4"/>
    <w:rsid w:val="008C6277"/>
    <w:rsid w:val="008C6302"/>
    <w:rsid w:val="008C643F"/>
    <w:rsid w:val="008C6572"/>
    <w:rsid w:val="008C6655"/>
    <w:rsid w:val="008C669C"/>
    <w:rsid w:val="008C6752"/>
    <w:rsid w:val="008C6C67"/>
    <w:rsid w:val="008C6D59"/>
    <w:rsid w:val="008C6EA2"/>
    <w:rsid w:val="008C6FA1"/>
    <w:rsid w:val="008C711E"/>
    <w:rsid w:val="008C72B3"/>
    <w:rsid w:val="008C741E"/>
    <w:rsid w:val="008C76DF"/>
    <w:rsid w:val="008C7715"/>
    <w:rsid w:val="008C7740"/>
    <w:rsid w:val="008C78A1"/>
    <w:rsid w:val="008C7917"/>
    <w:rsid w:val="008C7918"/>
    <w:rsid w:val="008C79E3"/>
    <w:rsid w:val="008C7CAD"/>
    <w:rsid w:val="008C7D3B"/>
    <w:rsid w:val="008C7F6E"/>
    <w:rsid w:val="008C7F75"/>
    <w:rsid w:val="008D014F"/>
    <w:rsid w:val="008D0444"/>
    <w:rsid w:val="008D05AF"/>
    <w:rsid w:val="008D0610"/>
    <w:rsid w:val="008D06AB"/>
    <w:rsid w:val="008D0896"/>
    <w:rsid w:val="008D09A6"/>
    <w:rsid w:val="008D09A7"/>
    <w:rsid w:val="008D0AB2"/>
    <w:rsid w:val="008D0B26"/>
    <w:rsid w:val="008D0E3A"/>
    <w:rsid w:val="008D0E7C"/>
    <w:rsid w:val="008D0E8B"/>
    <w:rsid w:val="008D0E9D"/>
    <w:rsid w:val="008D0EFD"/>
    <w:rsid w:val="008D10FF"/>
    <w:rsid w:val="008D1468"/>
    <w:rsid w:val="008D1483"/>
    <w:rsid w:val="008D1487"/>
    <w:rsid w:val="008D1546"/>
    <w:rsid w:val="008D164A"/>
    <w:rsid w:val="008D16CB"/>
    <w:rsid w:val="008D185A"/>
    <w:rsid w:val="008D198B"/>
    <w:rsid w:val="008D1BA6"/>
    <w:rsid w:val="008D20C2"/>
    <w:rsid w:val="008D2208"/>
    <w:rsid w:val="008D2218"/>
    <w:rsid w:val="008D229C"/>
    <w:rsid w:val="008D23E8"/>
    <w:rsid w:val="008D24E5"/>
    <w:rsid w:val="008D24EA"/>
    <w:rsid w:val="008D2537"/>
    <w:rsid w:val="008D2730"/>
    <w:rsid w:val="008D282D"/>
    <w:rsid w:val="008D285E"/>
    <w:rsid w:val="008D2C6C"/>
    <w:rsid w:val="008D2C83"/>
    <w:rsid w:val="008D2EFF"/>
    <w:rsid w:val="008D2F4E"/>
    <w:rsid w:val="008D30E3"/>
    <w:rsid w:val="008D3142"/>
    <w:rsid w:val="008D34B1"/>
    <w:rsid w:val="008D34BB"/>
    <w:rsid w:val="008D3834"/>
    <w:rsid w:val="008D38A3"/>
    <w:rsid w:val="008D39F8"/>
    <w:rsid w:val="008D3AC4"/>
    <w:rsid w:val="008D3DBB"/>
    <w:rsid w:val="008D3E15"/>
    <w:rsid w:val="008D3E63"/>
    <w:rsid w:val="008D3F75"/>
    <w:rsid w:val="008D3FDF"/>
    <w:rsid w:val="008D436B"/>
    <w:rsid w:val="008D446B"/>
    <w:rsid w:val="008D4766"/>
    <w:rsid w:val="008D4881"/>
    <w:rsid w:val="008D4A26"/>
    <w:rsid w:val="008D4AD5"/>
    <w:rsid w:val="008D4B43"/>
    <w:rsid w:val="008D4B7C"/>
    <w:rsid w:val="008D516D"/>
    <w:rsid w:val="008D5197"/>
    <w:rsid w:val="008D51C6"/>
    <w:rsid w:val="008D51FB"/>
    <w:rsid w:val="008D5213"/>
    <w:rsid w:val="008D523A"/>
    <w:rsid w:val="008D528E"/>
    <w:rsid w:val="008D52B6"/>
    <w:rsid w:val="008D563C"/>
    <w:rsid w:val="008D58E6"/>
    <w:rsid w:val="008D58EE"/>
    <w:rsid w:val="008D5948"/>
    <w:rsid w:val="008D5971"/>
    <w:rsid w:val="008D5A69"/>
    <w:rsid w:val="008D5AE2"/>
    <w:rsid w:val="008D5AFD"/>
    <w:rsid w:val="008D5BFF"/>
    <w:rsid w:val="008D5ECD"/>
    <w:rsid w:val="008D60B3"/>
    <w:rsid w:val="008D61B3"/>
    <w:rsid w:val="008D61DC"/>
    <w:rsid w:val="008D6533"/>
    <w:rsid w:val="008D66BA"/>
    <w:rsid w:val="008D6A5C"/>
    <w:rsid w:val="008D6ABD"/>
    <w:rsid w:val="008D6CF1"/>
    <w:rsid w:val="008D6D1E"/>
    <w:rsid w:val="008D702F"/>
    <w:rsid w:val="008D7134"/>
    <w:rsid w:val="008D71D5"/>
    <w:rsid w:val="008D7271"/>
    <w:rsid w:val="008D766E"/>
    <w:rsid w:val="008D7879"/>
    <w:rsid w:val="008D78A3"/>
    <w:rsid w:val="008D78AB"/>
    <w:rsid w:val="008D78DE"/>
    <w:rsid w:val="008D78F9"/>
    <w:rsid w:val="008D795B"/>
    <w:rsid w:val="008D7A81"/>
    <w:rsid w:val="008D7AF4"/>
    <w:rsid w:val="008D7B02"/>
    <w:rsid w:val="008D7E57"/>
    <w:rsid w:val="008D7F2E"/>
    <w:rsid w:val="008E0193"/>
    <w:rsid w:val="008E026E"/>
    <w:rsid w:val="008E0439"/>
    <w:rsid w:val="008E04A9"/>
    <w:rsid w:val="008E0651"/>
    <w:rsid w:val="008E06AF"/>
    <w:rsid w:val="008E08C2"/>
    <w:rsid w:val="008E0AC0"/>
    <w:rsid w:val="008E0B2A"/>
    <w:rsid w:val="008E0B9F"/>
    <w:rsid w:val="008E0D30"/>
    <w:rsid w:val="008E0F2D"/>
    <w:rsid w:val="008E0FD1"/>
    <w:rsid w:val="008E100D"/>
    <w:rsid w:val="008E1078"/>
    <w:rsid w:val="008E11FE"/>
    <w:rsid w:val="008E122C"/>
    <w:rsid w:val="008E12E4"/>
    <w:rsid w:val="008E13F1"/>
    <w:rsid w:val="008E1455"/>
    <w:rsid w:val="008E16C7"/>
    <w:rsid w:val="008E190C"/>
    <w:rsid w:val="008E1972"/>
    <w:rsid w:val="008E1B7B"/>
    <w:rsid w:val="008E1C72"/>
    <w:rsid w:val="008E1D5D"/>
    <w:rsid w:val="008E1DAF"/>
    <w:rsid w:val="008E1E6B"/>
    <w:rsid w:val="008E1EAF"/>
    <w:rsid w:val="008E1F14"/>
    <w:rsid w:val="008E1F9E"/>
    <w:rsid w:val="008E20EB"/>
    <w:rsid w:val="008E2102"/>
    <w:rsid w:val="008E2341"/>
    <w:rsid w:val="008E238B"/>
    <w:rsid w:val="008E241D"/>
    <w:rsid w:val="008E24BC"/>
    <w:rsid w:val="008E257D"/>
    <w:rsid w:val="008E29C5"/>
    <w:rsid w:val="008E29F9"/>
    <w:rsid w:val="008E2A87"/>
    <w:rsid w:val="008E2B42"/>
    <w:rsid w:val="008E3394"/>
    <w:rsid w:val="008E34B4"/>
    <w:rsid w:val="008E3A00"/>
    <w:rsid w:val="008E3ABC"/>
    <w:rsid w:val="008E3EAC"/>
    <w:rsid w:val="008E40DB"/>
    <w:rsid w:val="008E40F9"/>
    <w:rsid w:val="008E42A9"/>
    <w:rsid w:val="008E443C"/>
    <w:rsid w:val="008E457A"/>
    <w:rsid w:val="008E45A5"/>
    <w:rsid w:val="008E4AA8"/>
    <w:rsid w:val="008E4B4C"/>
    <w:rsid w:val="008E4CAA"/>
    <w:rsid w:val="008E4D0C"/>
    <w:rsid w:val="008E4D3B"/>
    <w:rsid w:val="008E4E5B"/>
    <w:rsid w:val="008E4FB8"/>
    <w:rsid w:val="008E50D5"/>
    <w:rsid w:val="008E518A"/>
    <w:rsid w:val="008E51ED"/>
    <w:rsid w:val="008E53CB"/>
    <w:rsid w:val="008E53DA"/>
    <w:rsid w:val="008E54EB"/>
    <w:rsid w:val="008E554B"/>
    <w:rsid w:val="008E594F"/>
    <w:rsid w:val="008E59AB"/>
    <w:rsid w:val="008E5BCD"/>
    <w:rsid w:val="008E5BFE"/>
    <w:rsid w:val="008E5D29"/>
    <w:rsid w:val="008E5D87"/>
    <w:rsid w:val="008E5DCE"/>
    <w:rsid w:val="008E5E42"/>
    <w:rsid w:val="008E5EE1"/>
    <w:rsid w:val="008E5F97"/>
    <w:rsid w:val="008E600A"/>
    <w:rsid w:val="008E6011"/>
    <w:rsid w:val="008E61B7"/>
    <w:rsid w:val="008E6277"/>
    <w:rsid w:val="008E6443"/>
    <w:rsid w:val="008E64C8"/>
    <w:rsid w:val="008E6698"/>
    <w:rsid w:val="008E6842"/>
    <w:rsid w:val="008E68C6"/>
    <w:rsid w:val="008E6932"/>
    <w:rsid w:val="008E697C"/>
    <w:rsid w:val="008E6A63"/>
    <w:rsid w:val="008E6B66"/>
    <w:rsid w:val="008E6D62"/>
    <w:rsid w:val="008E6EFD"/>
    <w:rsid w:val="008E7255"/>
    <w:rsid w:val="008E729F"/>
    <w:rsid w:val="008E74C4"/>
    <w:rsid w:val="008E7532"/>
    <w:rsid w:val="008E7539"/>
    <w:rsid w:val="008E761D"/>
    <w:rsid w:val="008E7995"/>
    <w:rsid w:val="008E7CE3"/>
    <w:rsid w:val="008E7EF4"/>
    <w:rsid w:val="008E7EF7"/>
    <w:rsid w:val="008F0144"/>
    <w:rsid w:val="008F01CF"/>
    <w:rsid w:val="008F01DD"/>
    <w:rsid w:val="008F0247"/>
    <w:rsid w:val="008F02B2"/>
    <w:rsid w:val="008F02EF"/>
    <w:rsid w:val="008F04D7"/>
    <w:rsid w:val="008F0563"/>
    <w:rsid w:val="008F0735"/>
    <w:rsid w:val="008F0768"/>
    <w:rsid w:val="008F0776"/>
    <w:rsid w:val="008F0866"/>
    <w:rsid w:val="008F0892"/>
    <w:rsid w:val="008F09E9"/>
    <w:rsid w:val="008F0B15"/>
    <w:rsid w:val="008F0C4A"/>
    <w:rsid w:val="008F0EB1"/>
    <w:rsid w:val="008F0F57"/>
    <w:rsid w:val="008F10EF"/>
    <w:rsid w:val="008F11A0"/>
    <w:rsid w:val="008F11B1"/>
    <w:rsid w:val="008F121F"/>
    <w:rsid w:val="008F12A9"/>
    <w:rsid w:val="008F130F"/>
    <w:rsid w:val="008F14C9"/>
    <w:rsid w:val="008F15EA"/>
    <w:rsid w:val="008F16A8"/>
    <w:rsid w:val="008F1737"/>
    <w:rsid w:val="008F18B0"/>
    <w:rsid w:val="008F19E9"/>
    <w:rsid w:val="008F1B4F"/>
    <w:rsid w:val="008F1D03"/>
    <w:rsid w:val="008F1D0E"/>
    <w:rsid w:val="008F1DBD"/>
    <w:rsid w:val="008F1EF1"/>
    <w:rsid w:val="008F1F14"/>
    <w:rsid w:val="008F1FB6"/>
    <w:rsid w:val="008F2016"/>
    <w:rsid w:val="008F2392"/>
    <w:rsid w:val="008F2457"/>
    <w:rsid w:val="008F26AC"/>
    <w:rsid w:val="008F27D0"/>
    <w:rsid w:val="008F28D8"/>
    <w:rsid w:val="008F2955"/>
    <w:rsid w:val="008F29D4"/>
    <w:rsid w:val="008F2B90"/>
    <w:rsid w:val="008F2BC7"/>
    <w:rsid w:val="008F2CEC"/>
    <w:rsid w:val="008F2DBE"/>
    <w:rsid w:val="008F30A6"/>
    <w:rsid w:val="008F3440"/>
    <w:rsid w:val="008F347C"/>
    <w:rsid w:val="008F36AC"/>
    <w:rsid w:val="008F36B7"/>
    <w:rsid w:val="008F37DF"/>
    <w:rsid w:val="008F3958"/>
    <w:rsid w:val="008F39C9"/>
    <w:rsid w:val="008F3B15"/>
    <w:rsid w:val="008F3D09"/>
    <w:rsid w:val="008F3E19"/>
    <w:rsid w:val="008F4111"/>
    <w:rsid w:val="008F41E7"/>
    <w:rsid w:val="008F421D"/>
    <w:rsid w:val="008F4282"/>
    <w:rsid w:val="008F42B6"/>
    <w:rsid w:val="008F4462"/>
    <w:rsid w:val="008F4651"/>
    <w:rsid w:val="008F4688"/>
    <w:rsid w:val="008F4780"/>
    <w:rsid w:val="008F4797"/>
    <w:rsid w:val="008F48BB"/>
    <w:rsid w:val="008F4A2E"/>
    <w:rsid w:val="008F4B2F"/>
    <w:rsid w:val="008F4BEA"/>
    <w:rsid w:val="008F4CD0"/>
    <w:rsid w:val="008F4CE6"/>
    <w:rsid w:val="008F4DCB"/>
    <w:rsid w:val="008F4DF0"/>
    <w:rsid w:val="008F4F8F"/>
    <w:rsid w:val="008F5010"/>
    <w:rsid w:val="008F5216"/>
    <w:rsid w:val="008F5239"/>
    <w:rsid w:val="008F52AA"/>
    <w:rsid w:val="008F5353"/>
    <w:rsid w:val="008F5474"/>
    <w:rsid w:val="008F54BA"/>
    <w:rsid w:val="008F561F"/>
    <w:rsid w:val="008F562B"/>
    <w:rsid w:val="008F5676"/>
    <w:rsid w:val="008F572A"/>
    <w:rsid w:val="008F5AFE"/>
    <w:rsid w:val="008F5B40"/>
    <w:rsid w:val="008F5C66"/>
    <w:rsid w:val="008F5C77"/>
    <w:rsid w:val="008F5CDD"/>
    <w:rsid w:val="008F5E8F"/>
    <w:rsid w:val="008F5F35"/>
    <w:rsid w:val="008F5F3E"/>
    <w:rsid w:val="008F61BB"/>
    <w:rsid w:val="008F68CC"/>
    <w:rsid w:val="008F6CE1"/>
    <w:rsid w:val="008F6E12"/>
    <w:rsid w:val="008F70D1"/>
    <w:rsid w:val="008F70FE"/>
    <w:rsid w:val="008F7199"/>
    <w:rsid w:val="008F73AF"/>
    <w:rsid w:val="008F7421"/>
    <w:rsid w:val="008F75C6"/>
    <w:rsid w:val="008F76DC"/>
    <w:rsid w:val="008F7958"/>
    <w:rsid w:val="008F7C5A"/>
    <w:rsid w:val="0090013C"/>
    <w:rsid w:val="009001AC"/>
    <w:rsid w:val="00900524"/>
    <w:rsid w:val="009005F2"/>
    <w:rsid w:val="009006D9"/>
    <w:rsid w:val="009007EC"/>
    <w:rsid w:val="00900865"/>
    <w:rsid w:val="00900A0D"/>
    <w:rsid w:val="00900B40"/>
    <w:rsid w:val="00900B7D"/>
    <w:rsid w:val="00900CF0"/>
    <w:rsid w:val="00900D99"/>
    <w:rsid w:val="00900F9C"/>
    <w:rsid w:val="009010AD"/>
    <w:rsid w:val="00901220"/>
    <w:rsid w:val="009012BF"/>
    <w:rsid w:val="009012DD"/>
    <w:rsid w:val="009014AD"/>
    <w:rsid w:val="00901772"/>
    <w:rsid w:val="0090177B"/>
    <w:rsid w:val="009017AF"/>
    <w:rsid w:val="00901818"/>
    <w:rsid w:val="0090183E"/>
    <w:rsid w:val="00901980"/>
    <w:rsid w:val="009019A2"/>
    <w:rsid w:val="00901A12"/>
    <w:rsid w:val="00901BD4"/>
    <w:rsid w:val="00901DF5"/>
    <w:rsid w:val="00901E92"/>
    <w:rsid w:val="00901EDB"/>
    <w:rsid w:val="00901EEF"/>
    <w:rsid w:val="00901F44"/>
    <w:rsid w:val="00901FB7"/>
    <w:rsid w:val="00901FC4"/>
    <w:rsid w:val="00902005"/>
    <w:rsid w:val="00902400"/>
    <w:rsid w:val="00902428"/>
    <w:rsid w:val="009024CB"/>
    <w:rsid w:val="009025D5"/>
    <w:rsid w:val="0090269D"/>
    <w:rsid w:val="009027CD"/>
    <w:rsid w:val="00902AFD"/>
    <w:rsid w:val="00902B22"/>
    <w:rsid w:val="00902B42"/>
    <w:rsid w:val="00902D27"/>
    <w:rsid w:val="00902DDA"/>
    <w:rsid w:val="00902F96"/>
    <w:rsid w:val="009030D9"/>
    <w:rsid w:val="00903176"/>
    <w:rsid w:val="009031E8"/>
    <w:rsid w:val="009034FA"/>
    <w:rsid w:val="00903603"/>
    <w:rsid w:val="0090371B"/>
    <w:rsid w:val="00903740"/>
    <w:rsid w:val="009037DC"/>
    <w:rsid w:val="00903C38"/>
    <w:rsid w:val="00903C77"/>
    <w:rsid w:val="00903CE8"/>
    <w:rsid w:val="00903EDD"/>
    <w:rsid w:val="00903F2E"/>
    <w:rsid w:val="00903FD0"/>
    <w:rsid w:val="00904125"/>
    <w:rsid w:val="00904197"/>
    <w:rsid w:val="009043F6"/>
    <w:rsid w:val="00904412"/>
    <w:rsid w:val="0090444C"/>
    <w:rsid w:val="0090445C"/>
    <w:rsid w:val="00904788"/>
    <w:rsid w:val="00904936"/>
    <w:rsid w:val="00904AF1"/>
    <w:rsid w:val="00904B3D"/>
    <w:rsid w:val="00904DDB"/>
    <w:rsid w:val="00904F28"/>
    <w:rsid w:val="00904F3A"/>
    <w:rsid w:val="00904FFA"/>
    <w:rsid w:val="0090526A"/>
    <w:rsid w:val="009052CB"/>
    <w:rsid w:val="0090536E"/>
    <w:rsid w:val="0090595D"/>
    <w:rsid w:val="00905A2A"/>
    <w:rsid w:val="00905ABB"/>
    <w:rsid w:val="00905D58"/>
    <w:rsid w:val="00905E90"/>
    <w:rsid w:val="0090600C"/>
    <w:rsid w:val="0090602D"/>
    <w:rsid w:val="00906113"/>
    <w:rsid w:val="009062AC"/>
    <w:rsid w:val="00906343"/>
    <w:rsid w:val="0090643B"/>
    <w:rsid w:val="00906515"/>
    <w:rsid w:val="009065C4"/>
    <w:rsid w:val="009066B4"/>
    <w:rsid w:val="00906850"/>
    <w:rsid w:val="009068A9"/>
    <w:rsid w:val="009069F2"/>
    <w:rsid w:val="00906D22"/>
    <w:rsid w:val="00906D5D"/>
    <w:rsid w:val="00906E86"/>
    <w:rsid w:val="00906F57"/>
    <w:rsid w:val="009070BA"/>
    <w:rsid w:val="009071E1"/>
    <w:rsid w:val="009071E7"/>
    <w:rsid w:val="009072A6"/>
    <w:rsid w:val="0090761B"/>
    <w:rsid w:val="0090784E"/>
    <w:rsid w:val="00907A74"/>
    <w:rsid w:val="00907C48"/>
    <w:rsid w:val="00907CAC"/>
    <w:rsid w:val="00907F4E"/>
    <w:rsid w:val="00907FDC"/>
    <w:rsid w:val="00910000"/>
    <w:rsid w:val="00910143"/>
    <w:rsid w:val="0091050C"/>
    <w:rsid w:val="0091061E"/>
    <w:rsid w:val="009106AA"/>
    <w:rsid w:val="00910790"/>
    <w:rsid w:val="009107F7"/>
    <w:rsid w:val="00910815"/>
    <w:rsid w:val="00910943"/>
    <w:rsid w:val="00910976"/>
    <w:rsid w:val="009109BA"/>
    <w:rsid w:val="00910A44"/>
    <w:rsid w:val="00910BC9"/>
    <w:rsid w:val="00911417"/>
    <w:rsid w:val="009118B0"/>
    <w:rsid w:val="009119D8"/>
    <w:rsid w:val="00911A86"/>
    <w:rsid w:val="00911B15"/>
    <w:rsid w:val="00911C7F"/>
    <w:rsid w:val="00911D45"/>
    <w:rsid w:val="00911EA6"/>
    <w:rsid w:val="0091221B"/>
    <w:rsid w:val="009122CE"/>
    <w:rsid w:val="00912300"/>
    <w:rsid w:val="00912459"/>
    <w:rsid w:val="0091247E"/>
    <w:rsid w:val="00912543"/>
    <w:rsid w:val="00912673"/>
    <w:rsid w:val="00912690"/>
    <w:rsid w:val="009126AA"/>
    <w:rsid w:val="009126E7"/>
    <w:rsid w:val="0091278A"/>
    <w:rsid w:val="00912907"/>
    <w:rsid w:val="009129C4"/>
    <w:rsid w:val="00912A49"/>
    <w:rsid w:val="00912B55"/>
    <w:rsid w:val="00912C0D"/>
    <w:rsid w:val="00912CD7"/>
    <w:rsid w:val="00912E76"/>
    <w:rsid w:val="00912F83"/>
    <w:rsid w:val="00912FE7"/>
    <w:rsid w:val="00912FEB"/>
    <w:rsid w:val="0091314F"/>
    <w:rsid w:val="0091315A"/>
    <w:rsid w:val="0091318F"/>
    <w:rsid w:val="009131E7"/>
    <w:rsid w:val="00913321"/>
    <w:rsid w:val="0091338E"/>
    <w:rsid w:val="009134F9"/>
    <w:rsid w:val="00913535"/>
    <w:rsid w:val="009135F6"/>
    <w:rsid w:val="0091364A"/>
    <w:rsid w:val="00913B19"/>
    <w:rsid w:val="00913BC7"/>
    <w:rsid w:val="00913BD2"/>
    <w:rsid w:val="00913C77"/>
    <w:rsid w:val="00913DB4"/>
    <w:rsid w:val="00913EF1"/>
    <w:rsid w:val="00914035"/>
    <w:rsid w:val="00914044"/>
    <w:rsid w:val="009140AA"/>
    <w:rsid w:val="00914126"/>
    <w:rsid w:val="0091451E"/>
    <w:rsid w:val="0091460C"/>
    <w:rsid w:val="00914688"/>
    <w:rsid w:val="00914781"/>
    <w:rsid w:val="009147CB"/>
    <w:rsid w:val="009148E0"/>
    <w:rsid w:val="0091491F"/>
    <w:rsid w:val="00914A25"/>
    <w:rsid w:val="00914BBF"/>
    <w:rsid w:val="00914C79"/>
    <w:rsid w:val="00914E1F"/>
    <w:rsid w:val="00914E6A"/>
    <w:rsid w:val="00914EC0"/>
    <w:rsid w:val="00914F9F"/>
    <w:rsid w:val="0091516F"/>
    <w:rsid w:val="0091528A"/>
    <w:rsid w:val="0091531C"/>
    <w:rsid w:val="0091540C"/>
    <w:rsid w:val="00915489"/>
    <w:rsid w:val="009155E9"/>
    <w:rsid w:val="00915714"/>
    <w:rsid w:val="00915867"/>
    <w:rsid w:val="0091594E"/>
    <w:rsid w:val="00915B39"/>
    <w:rsid w:val="00915BDD"/>
    <w:rsid w:val="00915CE3"/>
    <w:rsid w:val="00915E76"/>
    <w:rsid w:val="00915F47"/>
    <w:rsid w:val="0091616D"/>
    <w:rsid w:val="0091619F"/>
    <w:rsid w:val="009161A9"/>
    <w:rsid w:val="009161D2"/>
    <w:rsid w:val="009163A0"/>
    <w:rsid w:val="009165BD"/>
    <w:rsid w:val="009168DB"/>
    <w:rsid w:val="00916AE7"/>
    <w:rsid w:val="00916BCA"/>
    <w:rsid w:val="00916BDC"/>
    <w:rsid w:val="00916CE4"/>
    <w:rsid w:val="00916D17"/>
    <w:rsid w:val="00916E12"/>
    <w:rsid w:val="00916E54"/>
    <w:rsid w:val="00916F60"/>
    <w:rsid w:val="00917235"/>
    <w:rsid w:val="0091724D"/>
    <w:rsid w:val="00917267"/>
    <w:rsid w:val="009172AB"/>
    <w:rsid w:val="0091742E"/>
    <w:rsid w:val="00917467"/>
    <w:rsid w:val="00917517"/>
    <w:rsid w:val="0091752A"/>
    <w:rsid w:val="0091775F"/>
    <w:rsid w:val="009177BE"/>
    <w:rsid w:val="00917892"/>
    <w:rsid w:val="00917979"/>
    <w:rsid w:val="009179B1"/>
    <w:rsid w:val="00917B09"/>
    <w:rsid w:val="00917C00"/>
    <w:rsid w:val="00917DED"/>
    <w:rsid w:val="00917F2B"/>
    <w:rsid w:val="00920091"/>
    <w:rsid w:val="00920282"/>
    <w:rsid w:val="009203C7"/>
    <w:rsid w:val="00920509"/>
    <w:rsid w:val="009205CC"/>
    <w:rsid w:val="009205F8"/>
    <w:rsid w:val="00920646"/>
    <w:rsid w:val="009206AE"/>
    <w:rsid w:val="00920AD5"/>
    <w:rsid w:val="00920AEE"/>
    <w:rsid w:val="00920B68"/>
    <w:rsid w:val="00920FB8"/>
    <w:rsid w:val="00920FD0"/>
    <w:rsid w:val="00920FFC"/>
    <w:rsid w:val="0092113E"/>
    <w:rsid w:val="00921195"/>
    <w:rsid w:val="00921213"/>
    <w:rsid w:val="009212B3"/>
    <w:rsid w:val="009212D2"/>
    <w:rsid w:val="0092135A"/>
    <w:rsid w:val="009213AF"/>
    <w:rsid w:val="00921651"/>
    <w:rsid w:val="00921AE4"/>
    <w:rsid w:val="00921CD4"/>
    <w:rsid w:val="00921F98"/>
    <w:rsid w:val="00922134"/>
    <w:rsid w:val="009221CD"/>
    <w:rsid w:val="00922284"/>
    <w:rsid w:val="00922339"/>
    <w:rsid w:val="0092260C"/>
    <w:rsid w:val="0092268E"/>
    <w:rsid w:val="009229C1"/>
    <w:rsid w:val="00922A52"/>
    <w:rsid w:val="00922AFD"/>
    <w:rsid w:val="00922B93"/>
    <w:rsid w:val="00922BE4"/>
    <w:rsid w:val="00922D3D"/>
    <w:rsid w:val="00922E67"/>
    <w:rsid w:val="00922F14"/>
    <w:rsid w:val="00923152"/>
    <w:rsid w:val="009232DC"/>
    <w:rsid w:val="00923477"/>
    <w:rsid w:val="00923551"/>
    <w:rsid w:val="00923667"/>
    <w:rsid w:val="0092367B"/>
    <w:rsid w:val="009236B9"/>
    <w:rsid w:val="009237F4"/>
    <w:rsid w:val="00923A1B"/>
    <w:rsid w:val="00923AA2"/>
    <w:rsid w:val="00923B76"/>
    <w:rsid w:val="00923C98"/>
    <w:rsid w:val="00923D1E"/>
    <w:rsid w:val="00923E16"/>
    <w:rsid w:val="00923FBB"/>
    <w:rsid w:val="00924019"/>
    <w:rsid w:val="00924083"/>
    <w:rsid w:val="00924116"/>
    <w:rsid w:val="00924272"/>
    <w:rsid w:val="0092442C"/>
    <w:rsid w:val="00924472"/>
    <w:rsid w:val="009244B6"/>
    <w:rsid w:val="009244D4"/>
    <w:rsid w:val="0092450F"/>
    <w:rsid w:val="00924559"/>
    <w:rsid w:val="00924717"/>
    <w:rsid w:val="009248E1"/>
    <w:rsid w:val="0092493F"/>
    <w:rsid w:val="00924AC1"/>
    <w:rsid w:val="00924C6B"/>
    <w:rsid w:val="00924EF0"/>
    <w:rsid w:val="00924F25"/>
    <w:rsid w:val="00924F84"/>
    <w:rsid w:val="00924FA3"/>
    <w:rsid w:val="0092505E"/>
    <w:rsid w:val="009250CB"/>
    <w:rsid w:val="009250F0"/>
    <w:rsid w:val="00925252"/>
    <w:rsid w:val="00925361"/>
    <w:rsid w:val="009253DE"/>
    <w:rsid w:val="009254D8"/>
    <w:rsid w:val="0092570D"/>
    <w:rsid w:val="00925937"/>
    <w:rsid w:val="00925984"/>
    <w:rsid w:val="00925A8C"/>
    <w:rsid w:val="00925B05"/>
    <w:rsid w:val="00925B3D"/>
    <w:rsid w:val="00925C62"/>
    <w:rsid w:val="00925D92"/>
    <w:rsid w:val="00925D9A"/>
    <w:rsid w:val="00925E3C"/>
    <w:rsid w:val="00925E5A"/>
    <w:rsid w:val="00925F34"/>
    <w:rsid w:val="009261BC"/>
    <w:rsid w:val="00926289"/>
    <w:rsid w:val="009262FA"/>
    <w:rsid w:val="009264AC"/>
    <w:rsid w:val="0092653D"/>
    <w:rsid w:val="009265DF"/>
    <w:rsid w:val="009266EF"/>
    <w:rsid w:val="0092681B"/>
    <w:rsid w:val="00926948"/>
    <w:rsid w:val="0092694D"/>
    <w:rsid w:val="00926AE1"/>
    <w:rsid w:val="00926D18"/>
    <w:rsid w:val="00926E91"/>
    <w:rsid w:val="00926EA1"/>
    <w:rsid w:val="00927127"/>
    <w:rsid w:val="00927503"/>
    <w:rsid w:val="00927552"/>
    <w:rsid w:val="0092755A"/>
    <w:rsid w:val="009275BC"/>
    <w:rsid w:val="009276E9"/>
    <w:rsid w:val="009276F1"/>
    <w:rsid w:val="009276F4"/>
    <w:rsid w:val="009277BA"/>
    <w:rsid w:val="0092794A"/>
    <w:rsid w:val="00927A7C"/>
    <w:rsid w:val="00927A9B"/>
    <w:rsid w:val="00927BEB"/>
    <w:rsid w:val="00927CBF"/>
    <w:rsid w:val="00927ECB"/>
    <w:rsid w:val="0093037F"/>
    <w:rsid w:val="0093051E"/>
    <w:rsid w:val="009306D4"/>
    <w:rsid w:val="0093076B"/>
    <w:rsid w:val="009309B3"/>
    <w:rsid w:val="00930C17"/>
    <w:rsid w:val="00930C1F"/>
    <w:rsid w:val="0093116E"/>
    <w:rsid w:val="0093148A"/>
    <w:rsid w:val="009316F2"/>
    <w:rsid w:val="0093175F"/>
    <w:rsid w:val="009317DA"/>
    <w:rsid w:val="00931933"/>
    <w:rsid w:val="00931DB1"/>
    <w:rsid w:val="00931E39"/>
    <w:rsid w:val="00932001"/>
    <w:rsid w:val="00932007"/>
    <w:rsid w:val="00932022"/>
    <w:rsid w:val="00932054"/>
    <w:rsid w:val="00932186"/>
    <w:rsid w:val="00932203"/>
    <w:rsid w:val="00932314"/>
    <w:rsid w:val="009323AF"/>
    <w:rsid w:val="009323C8"/>
    <w:rsid w:val="00932539"/>
    <w:rsid w:val="00932595"/>
    <w:rsid w:val="0093268D"/>
    <w:rsid w:val="0093278F"/>
    <w:rsid w:val="00932842"/>
    <w:rsid w:val="00932865"/>
    <w:rsid w:val="009329AF"/>
    <w:rsid w:val="00932B5D"/>
    <w:rsid w:val="00932B7A"/>
    <w:rsid w:val="00932D3A"/>
    <w:rsid w:val="00932DDD"/>
    <w:rsid w:val="009330C8"/>
    <w:rsid w:val="00933139"/>
    <w:rsid w:val="009331ED"/>
    <w:rsid w:val="00933272"/>
    <w:rsid w:val="0093328A"/>
    <w:rsid w:val="009332C6"/>
    <w:rsid w:val="0093332D"/>
    <w:rsid w:val="0093349C"/>
    <w:rsid w:val="009334C1"/>
    <w:rsid w:val="00933508"/>
    <w:rsid w:val="009336BF"/>
    <w:rsid w:val="009339D8"/>
    <w:rsid w:val="00933A2F"/>
    <w:rsid w:val="00933C7B"/>
    <w:rsid w:val="009341BB"/>
    <w:rsid w:val="00934252"/>
    <w:rsid w:val="00934322"/>
    <w:rsid w:val="0093452A"/>
    <w:rsid w:val="00934617"/>
    <w:rsid w:val="00934705"/>
    <w:rsid w:val="00934829"/>
    <w:rsid w:val="00934873"/>
    <w:rsid w:val="00934A63"/>
    <w:rsid w:val="00934C3D"/>
    <w:rsid w:val="00934C58"/>
    <w:rsid w:val="00934CA7"/>
    <w:rsid w:val="00934CAD"/>
    <w:rsid w:val="00934D7D"/>
    <w:rsid w:val="00934DD5"/>
    <w:rsid w:val="00934EAC"/>
    <w:rsid w:val="00934F09"/>
    <w:rsid w:val="0093518C"/>
    <w:rsid w:val="009351F1"/>
    <w:rsid w:val="00935528"/>
    <w:rsid w:val="0093552D"/>
    <w:rsid w:val="009356A0"/>
    <w:rsid w:val="009356D4"/>
    <w:rsid w:val="009358FD"/>
    <w:rsid w:val="00935976"/>
    <w:rsid w:val="00935996"/>
    <w:rsid w:val="00935B79"/>
    <w:rsid w:val="00935D00"/>
    <w:rsid w:val="00935E16"/>
    <w:rsid w:val="0093601D"/>
    <w:rsid w:val="0093620C"/>
    <w:rsid w:val="009366A0"/>
    <w:rsid w:val="009367A0"/>
    <w:rsid w:val="00936A7F"/>
    <w:rsid w:val="00936A97"/>
    <w:rsid w:val="00936CA2"/>
    <w:rsid w:val="00936D07"/>
    <w:rsid w:val="00936D38"/>
    <w:rsid w:val="00936DA5"/>
    <w:rsid w:val="00936ED7"/>
    <w:rsid w:val="00936F9A"/>
    <w:rsid w:val="009370A6"/>
    <w:rsid w:val="009370E2"/>
    <w:rsid w:val="009371B2"/>
    <w:rsid w:val="00937295"/>
    <w:rsid w:val="0093730C"/>
    <w:rsid w:val="00937364"/>
    <w:rsid w:val="009374BF"/>
    <w:rsid w:val="009374D6"/>
    <w:rsid w:val="00937754"/>
    <w:rsid w:val="00937894"/>
    <w:rsid w:val="00937A03"/>
    <w:rsid w:val="00937AAC"/>
    <w:rsid w:val="00937CFC"/>
    <w:rsid w:val="00937DE5"/>
    <w:rsid w:val="00937FB5"/>
    <w:rsid w:val="009400AF"/>
    <w:rsid w:val="0094022B"/>
    <w:rsid w:val="009402E4"/>
    <w:rsid w:val="00940316"/>
    <w:rsid w:val="009403D1"/>
    <w:rsid w:val="009403F0"/>
    <w:rsid w:val="0094045C"/>
    <w:rsid w:val="009404DD"/>
    <w:rsid w:val="00940524"/>
    <w:rsid w:val="009406D3"/>
    <w:rsid w:val="00940930"/>
    <w:rsid w:val="00940BCC"/>
    <w:rsid w:val="00940D48"/>
    <w:rsid w:val="00940D66"/>
    <w:rsid w:val="00940E35"/>
    <w:rsid w:val="00940F08"/>
    <w:rsid w:val="00940F15"/>
    <w:rsid w:val="0094121C"/>
    <w:rsid w:val="00941293"/>
    <w:rsid w:val="0094149C"/>
    <w:rsid w:val="0094150B"/>
    <w:rsid w:val="009415EA"/>
    <w:rsid w:val="00941619"/>
    <w:rsid w:val="009416B6"/>
    <w:rsid w:val="009418C2"/>
    <w:rsid w:val="009419DC"/>
    <w:rsid w:val="00941BCB"/>
    <w:rsid w:val="00941C53"/>
    <w:rsid w:val="00941D08"/>
    <w:rsid w:val="00941FDA"/>
    <w:rsid w:val="00942047"/>
    <w:rsid w:val="00942099"/>
    <w:rsid w:val="0094216F"/>
    <w:rsid w:val="00942198"/>
    <w:rsid w:val="00942439"/>
    <w:rsid w:val="00942978"/>
    <w:rsid w:val="009429D7"/>
    <w:rsid w:val="00942B30"/>
    <w:rsid w:val="00942CC2"/>
    <w:rsid w:val="00942D16"/>
    <w:rsid w:val="009431CC"/>
    <w:rsid w:val="00943271"/>
    <w:rsid w:val="0094352F"/>
    <w:rsid w:val="00943640"/>
    <w:rsid w:val="00943725"/>
    <w:rsid w:val="009437C1"/>
    <w:rsid w:val="0094392A"/>
    <w:rsid w:val="0094392F"/>
    <w:rsid w:val="0094393D"/>
    <w:rsid w:val="00943A28"/>
    <w:rsid w:val="00943AA3"/>
    <w:rsid w:val="00943F0C"/>
    <w:rsid w:val="00943F24"/>
    <w:rsid w:val="00944137"/>
    <w:rsid w:val="00944411"/>
    <w:rsid w:val="00944460"/>
    <w:rsid w:val="00944473"/>
    <w:rsid w:val="009444B7"/>
    <w:rsid w:val="00944593"/>
    <w:rsid w:val="00944ABA"/>
    <w:rsid w:val="00944BAC"/>
    <w:rsid w:val="00944BC8"/>
    <w:rsid w:val="00944D65"/>
    <w:rsid w:val="00944DF4"/>
    <w:rsid w:val="00945106"/>
    <w:rsid w:val="009451C8"/>
    <w:rsid w:val="009451F4"/>
    <w:rsid w:val="00945365"/>
    <w:rsid w:val="00945446"/>
    <w:rsid w:val="0094547B"/>
    <w:rsid w:val="0094551B"/>
    <w:rsid w:val="009455D3"/>
    <w:rsid w:val="00945646"/>
    <w:rsid w:val="0094582B"/>
    <w:rsid w:val="00945848"/>
    <w:rsid w:val="00945A7D"/>
    <w:rsid w:val="00945AC2"/>
    <w:rsid w:val="00945DE5"/>
    <w:rsid w:val="00946046"/>
    <w:rsid w:val="00946085"/>
    <w:rsid w:val="009460A4"/>
    <w:rsid w:val="009460CC"/>
    <w:rsid w:val="00946127"/>
    <w:rsid w:val="009462B5"/>
    <w:rsid w:val="009462C6"/>
    <w:rsid w:val="009462C9"/>
    <w:rsid w:val="0094648A"/>
    <w:rsid w:val="009464DE"/>
    <w:rsid w:val="00946591"/>
    <w:rsid w:val="009468B4"/>
    <w:rsid w:val="00946D2A"/>
    <w:rsid w:val="00946E59"/>
    <w:rsid w:val="00946EC7"/>
    <w:rsid w:val="00947144"/>
    <w:rsid w:val="009471C0"/>
    <w:rsid w:val="00947205"/>
    <w:rsid w:val="009472B3"/>
    <w:rsid w:val="00947789"/>
    <w:rsid w:val="0094780F"/>
    <w:rsid w:val="009478A0"/>
    <w:rsid w:val="00947BBE"/>
    <w:rsid w:val="00947C69"/>
    <w:rsid w:val="00947C6E"/>
    <w:rsid w:val="00947D35"/>
    <w:rsid w:val="00947D3E"/>
    <w:rsid w:val="00947E4D"/>
    <w:rsid w:val="00947FC9"/>
    <w:rsid w:val="00950220"/>
    <w:rsid w:val="009502BE"/>
    <w:rsid w:val="009502E4"/>
    <w:rsid w:val="009504DC"/>
    <w:rsid w:val="00950788"/>
    <w:rsid w:val="00950B27"/>
    <w:rsid w:val="00950D3B"/>
    <w:rsid w:val="00950DA6"/>
    <w:rsid w:val="00950F6B"/>
    <w:rsid w:val="00951033"/>
    <w:rsid w:val="009510A6"/>
    <w:rsid w:val="0095131B"/>
    <w:rsid w:val="009513CB"/>
    <w:rsid w:val="0095157D"/>
    <w:rsid w:val="0095185C"/>
    <w:rsid w:val="00951A4D"/>
    <w:rsid w:val="00951A56"/>
    <w:rsid w:val="00951B31"/>
    <w:rsid w:val="00951DE0"/>
    <w:rsid w:val="00951E70"/>
    <w:rsid w:val="00951E98"/>
    <w:rsid w:val="00951FD1"/>
    <w:rsid w:val="00951FEE"/>
    <w:rsid w:val="009520B6"/>
    <w:rsid w:val="00952886"/>
    <w:rsid w:val="00952B2A"/>
    <w:rsid w:val="00952B77"/>
    <w:rsid w:val="00952CAE"/>
    <w:rsid w:val="00952DB8"/>
    <w:rsid w:val="00953101"/>
    <w:rsid w:val="0095321E"/>
    <w:rsid w:val="009532E0"/>
    <w:rsid w:val="0095332D"/>
    <w:rsid w:val="009533F0"/>
    <w:rsid w:val="00953431"/>
    <w:rsid w:val="009536AF"/>
    <w:rsid w:val="0095376C"/>
    <w:rsid w:val="00953A2A"/>
    <w:rsid w:val="00953A7D"/>
    <w:rsid w:val="00953B73"/>
    <w:rsid w:val="00953D6E"/>
    <w:rsid w:val="00953D88"/>
    <w:rsid w:val="009540E9"/>
    <w:rsid w:val="009541C7"/>
    <w:rsid w:val="00954222"/>
    <w:rsid w:val="00954567"/>
    <w:rsid w:val="009547F5"/>
    <w:rsid w:val="00954996"/>
    <w:rsid w:val="00954C88"/>
    <w:rsid w:val="00954D2A"/>
    <w:rsid w:val="00954D50"/>
    <w:rsid w:val="00954FCA"/>
    <w:rsid w:val="009551EB"/>
    <w:rsid w:val="009552D9"/>
    <w:rsid w:val="00955385"/>
    <w:rsid w:val="00955588"/>
    <w:rsid w:val="009555AA"/>
    <w:rsid w:val="009555B8"/>
    <w:rsid w:val="009559D3"/>
    <w:rsid w:val="00955A61"/>
    <w:rsid w:val="00955B67"/>
    <w:rsid w:val="00955B68"/>
    <w:rsid w:val="00955BEA"/>
    <w:rsid w:val="00955D8A"/>
    <w:rsid w:val="00955F02"/>
    <w:rsid w:val="0095603D"/>
    <w:rsid w:val="00956051"/>
    <w:rsid w:val="009560D1"/>
    <w:rsid w:val="00956145"/>
    <w:rsid w:val="00956460"/>
    <w:rsid w:val="00956676"/>
    <w:rsid w:val="00956A0D"/>
    <w:rsid w:val="00956B22"/>
    <w:rsid w:val="00956D0E"/>
    <w:rsid w:val="00956FC1"/>
    <w:rsid w:val="009570A5"/>
    <w:rsid w:val="009570BE"/>
    <w:rsid w:val="009570FA"/>
    <w:rsid w:val="00957339"/>
    <w:rsid w:val="009573DE"/>
    <w:rsid w:val="0095741F"/>
    <w:rsid w:val="00957499"/>
    <w:rsid w:val="009574D7"/>
    <w:rsid w:val="0095769E"/>
    <w:rsid w:val="009578F9"/>
    <w:rsid w:val="0095791A"/>
    <w:rsid w:val="00957AB9"/>
    <w:rsid w:val="00957B46"/>
    <w:rsid w:val="00957BA6"/>
    <w:rsid w:val="00957BED"/>
    <w:rsid w:val="00957C5D"/>
    <w:rsid w:val="00957DFD"/>
    <w:rsid w:val="00957E82"/>
    <w:rsid w:val="00957EAD"/>
    <w:rsid w:val="00960040"/>
    <w:rsid w:val="00960076"/>
    <w:rsid w:val="00960278"/>
    <w:rsid w:val="009602B9"/>
    <w:rsid w:val="0096036F"/>
    <w:rsid w:val="00960539"/>
    <w:rsid w:val="0096065C"/>
    <w:rsid w:val="00960713"/>
    <w:rsid w:val="00960931"/>
    <w:rsid w:val="0096098A"/>
    <w:rsid w:val="0096098C"/>
    <w:rsid w:val="00960AE3"/>
    <w:rsid w:val="00960CE4"/>
    <w:rsid w:val="00960DBC"/>
    <w:rsid w:val="00960E67"/>
    <w:rsid w:val="00960EC4"/>
    <w:rsid w:val="00960F9A"/>
    <w:rsid w:val="009610FE"/>
    <w:rsid w:val="00961323"/>
    <w:rsid w:val="00961479"/>
    <w:rsid w:val="00961481"/>
    <w:rsid w:val="00961483"/>
    <w:rsid w:val="0096170F"/>
    <w:rsid w:val="0096185C"/>
    <w:rsid w:val="00961914"/>
    <w:rsid w:val="00961B09"/>
    <w:rsid w:val="00961C33"/>
    <w:rsid w:val="00961F12"/>
    <w:rsid w:val="009621B9"/>
    <w:rsid w:val="009622E5"/>
    <w:rsid w:val="00962478"/>
    <w:rsid w:val="009624B7"/>
    <w:rsid w:val="009624F0"/>
    <w:rsid w:val="009625B4"/>
    <w:rsid w:val="009625D4"/>
    <w:rsid w:val="009625E9"/>
    <w:rsid w:val="00962603"/>
    <w:rsid w:val="00962622"/>
    <w:rsid w:val="0096291C"/>
    <w:rsid w:val="00962A43"/>
    <w:rsid w:val="00962D02"/>
    <w:rsid w:val="00962DD3"/>
    <w:rsid w:val="00962EBF"/>
    <w:rsid w:val="00963003"/>
    <w:rsid w:val="00963110"/>
    <w:rsid w:val="00963369"/>
    <w:rsid w:val="00963494"/>
    <w:rsid w:val="009634AF"/>
    <w:rsid w:val="0096360A"/>
    <w:rsid w:val="009637D8"/>
    <w:rsid w:val="0096397C"/>
    <w:rsid w:val="00963BB6"/>
    <w:rsid w:val="00964185"/>
    <w:rsid w:val="009644FE"/>
    <w:rsid w:val="009645C6"/>
    <w:rsid w:val="00964636"/>
    <w:rsid w:val="0096487D"/>
    <w:rsid w:val="009648CA"/>
    <w:rsid w:val="00964A53"/>
    <w:rsid w:val="00964ADA"/>
    <w:rsid w:val="00964B37"/>
    <w:rsid w:val="00964B82"/>
    <w:rsid w:val="00964C0E"/>
    <w:rsid w:val="00964CDE"/>
    <w:rsid w:val="00964D34"/>
    <w:rsid w:val="00964DD8"/>
    <w:rsid w:val="00964FA2"/>
    <w:rsid w:val="009650A2"/>
    <w:rsid w:val="0096517E"/>
    <w:rsid w:val="009652D8"/>
    <w:rsid w:val="009652FB"/>
    <w:rsid w:val="009653AE"/>
    <w:rsid w:val="00965502"/>
    <w:rsid w:val="00965635"/>
    <w:rsid w:val="0096568F"/>
    <w:rsid w:val="00965B5D"/>
    <w:rsid w:val="00965BF4"/>
    <w:rsid w:val="009660D9"/>
    <w:rsid w:val="0096614F"/>
    <w:rsid w:val="009661A4"/>
    <w:rsid w:val="0096649F"/>
    <w:rsid w:val="00966507"/>
    <w:rsid w:val="00966543"/>
    <w:rsid w:val="0096655E"/>
    <w:rsid w:val="00966779"/>
    <w:rsid w:val="009667C3"/>
    <w:rsid w:val="0096689B"/>
    <w:rsid w:val="00966A3B"/>
    <w:rsid w:val="00966B13"/>
    <w:rsid w:val="00966E07"/>
    <w:rsid w:val="00966EF5"/>
    <w:rsid w:val="0096727C"/>
    <w:rsid w:val="00967611"/>
    <w:rsid w:val="009677FD"/>
    <w:rsid w:val="00967C1A"/>
    <w:rsid w:val="00967C4C"/>
    <w:rsid w:val="00967DA8"/>
    <w:rsid w:val="00967EB8"/>
    <w:rsid w:val="00970055"/>
    <w:rsid w:val="009702EB"/>
    <w:rsid w:val="00970319"/>
    <w:rsid w:val="0097034C"/>
    <w:rsid w:val="00970426"/>
    <w:rsid w:val="0097045C"/>
    <w:rsid w:val="0097049B"/>
    <w:rsid w:val="009704B3"/>
    <w:rsid w:val="0097062A"/>
    <w:rsid w:val="009706BB"/>
    <w:rsid w:val="00970848"/>
    <w:rsid w:val="009708B8"/>
    <w:rsid w:val="00970D5F"/>
    <w:rsid w:val="00970E38"/>
    <w:rsid w:val="00970EF3"/>
    <w:rsid w:val="00970FC5"/>
    <w:rsid w:val="00971109"/>
    <w:rsid w:val="0097125D"/>
    <w:rsid w:val="00971484"/>
    <w:rsid w:val="009715DA"/>
    <w:rsid w:val="0097176F"/>
    <w:rsid w:val="00971777"/>
    <w:rsid w:val="0097188F"/>
    <w:rsid w:val="00971BD3"/>
    <w:rsid w:val="00971C51"/>
    <w:rsid w:val="00971D4C"/>
    <w:rsid w:val="00971D85"/>
    <w:rsid w:val="00972096"/>
    <w:rsid w:val="009720FF"/>
    <w:rsid w:val="00972158"/>
    <w:rsid w:val="009721B9"/>
    <w:rsid w:val="00972407"/>
    <w:rsid w:val="00972858"/>
    <w:rsid w:val="00972962"/>
    <w:rsid w:val="009729C5"/>
    <w:rsid w:val="009729D1"/>
    <w:rsid w:val="00972C60"/>
    <w:rsid w:val="00972E62"/>
    <w:rsid w:val="009730FE"/>
    <w:rsid w:val="00973295"/>
    <w:rsid w:val="00973418"/>
    <w:rsid w:val="0097350C"/>
    <w:rsid w:val="0097375F"/>
    <w:rsid w:val="00973784"/>
    <w:rsid w:val="00973840"/>
    <w:rsid w:val="00973995"/>
    <w:rsid w:val="00973BD0"/>
    <w:rsid w:val="00973C12"/>
    <w:rsid w:val="00973DF3"/>
    <w:rsid w:val="009740DD"/>
    <w:rsid w:val="009745CB"/>
    <w:rsid w:val="009745CC"/>
    <w:rsid w:val="0097475F"/>
    <w:rsid w:val="0097476F"/>
    <w:rsid w:val="0097491E"/>
    <w:rsid w:val="00974952"/>
    <w:rsid w:val="00974959"/>
    <w:rsid w:val="009749DA"/>
    <w:rsid w:val="00974B54"/>
    <w:rsid w:val="00974B65"/>
    <w:rsid w:val="00974CBE"/>
    <w:rsid w:val="00974D2B"/>
    <w:rsid w:val="00974D80"/>
    <w:rsid w:val="00974F6B"/>
    <w:rsid w:val="0097512F"/>
    <w:rsid w:val="009751AB"/>
    <w:rsid w:val="009751BB"/>
    <w:rsid w:val="009751BC"/>
    <w:rsid w:val="009753AF"/>
    <w:rsid w:val="009756A0"/>
    <w:rsid w:val="009756BC"/>
    <w:rsid w:val="009756CE"/>
    <w:rsid w:val="00975742"/>
    <w:rsid w:val="00975880"/>
    <w:rsid w:val="009759B3"/>
    <w:rsid w:val="00975A09"/>
    <w:rsid w:val="00975AF3"/>
    <w:rsid w:val="00975B99"/>
    <w:rsid w:val="00975BF0"/>
    <w:rsid w:val="00975C59"/>
    <w:rsid w:val="00975DF2"/>
    <w:rsid w:val="00975E8A"/>
    <w:rsid w:val="00975E96"/>
    <w:rsid w:val="00976213"/>
    <w:rsid w:val="009764BF"/>
    <w:rsid w:val="009764F1"/>
    <w:rsid w:val="009765D4"/>
    <w:rsid w:val="00976713"/>
    <w:rsid w:val="0097672B"/>
    <w:rsid w:val="00976C93"/>
    <w:rsid w:val="00976D4E"/>
    <w:rsid w:val="00976D8E"/>
    <w:rsid w:val="0097707B"/>
    <w:rsid w:val="009771F6"/>
    <w:rsid w:val="00977326"/>
    <w:rsid w:val="009774EE"/>
    <w:rsid w:val="00977539"/>
    <w:rsid w:val="009776A7"/>
    <w:rsid w:val="00977710"/>
    <w:rsid w:val="00977818"/>
    <w:rsid w:val="0097792F"/>
    <w:rsid w:val="00977A09"/>
    <w:rsid w:val="00977CC5"/>
    <w:rsid w:val="00977CF0"/>
    <w:rsid w:val="00977DC8"/>
    <w:rsid w:val="00977EA4"/>
    <w:rsid w:val="00980086"/>
    <w:rsid w:val="009800AA"/>
    <w:rsid w:val="009803B2"/>
    <w:rsid w:val="0098040A"/>
    <w:rsid w:val="0098045E"/>
    <w:rsid w:val="0098047B"/>
    <w:rsid w:val="009807FA"/>
    <w:rsid w:val="009808E5"/>
    <w:rsid w:val="00980965"/>
    <w:rsid w:val="00980B3C"/>
    <w:rsid w:val="00980C48"/>
    <w:rsid w:val="00980C89"/>
    <w:rsid w:val="00980C90"/>
    <w:rsid w:val="00980CBA"/>
    <w:rsid w:val="00980D17"/>
    <w:rsid w:val="00980D1F"/>
    <w:rsid w:val="00980DCA"/>
    <w:rsid w:val="00980E3C"/>
    <w:rsid w:val="009812BD"/>
    <w:rsid w:val="009814F8"/>
    <w:rsid w:val="00981629"/>
    <w:rsid w:val="00981860"/>
    <w:rsid w:val="009819AC"/>
    <w:rsid w:val="009819DD"/>
    <w:rsid w:val="00981B2A"/>
    <w:rsid w:val="00981C3E"/>
    <w:rsid w:val="00981D8C"/>
    <w:rsid w:val="00982077"/>
    <w:rsid w:val="00982097"/>
    <w:rsid w:val="0098213C"/>
    <w:rsid w:val="0098215C"/>
    <w:rsid w:val="0098220D"/>
    <w:rsid w:val="00982946"/>
    <w:rsid w:val="00982A1A"/>
    <w:rsid w:val="00982A8E"/>
    <w:rsid w:val="00982AE9"/>
    <w:rsid w:val="00982C50"/>
    <w:rsid w:val="00982D17"/>
    <w:rsid w:val="00982D56"/>
    <w:rsid w:val="00982FA7"/>
    <w:rsid w:val="00982FC6"/>
    <w:rsid w:val="00983439"/>
    <w:rsid w:val="009835D9"/>
    <w:rsid w:val="00983787"/>
    <w:rsid w:val="00983872"/>
    <w:rsid w:val="009838D0"/>
    <w:rsid w:val="0098392E"/>
    <w:rsid w:val="00983B96"/>
    <w:rsid w:val="00983D5E"/>
    <w:rsid w:val="00983E6C"/>
    <w:rsid w:val="00983EE9"/>
    <w:rsid w:val="00983F9D"/>
    <w:rsid w:val="009840E8"/>
    <w:rsid w:val="009841FD"/>
    <w:rsid w:val="0098420B"/>
    <w:rsid w:val="0098432A"/>
    <w:rsid w:val="009843D6"/>
    <w:rsid w:val="00984577"/>
    <w:rsid w:val="00984815"/>
    <w:rsid w:val="0098481E"/>
    <w:rsid w:val="00984820"/>
    <w:rsid w:val="009848F3"/>
    <w:rsid w:val="00984940"/>
    <w:rsid w:val="00984956"/>
    <w:rsid w:val="009849CF"/>
    <w:rsid w:val="00984B0C"/>
    <w:rsid w:val="00984B4C"/>
    <w:rsid w:val="00984E29"/>
    <w:rsid w:val="00984FDC"/>
    <w:rsid w:val="0098506A"/>
    <w:rsid w:val="009851B7"/>
    <w:rsid w:val="0098523A"/>
    <w:rsid w:val="00985383"/>
    <w:rsid w:val="009856EC"/>
    <w:rsid w:val="009857CA"/>
    <w:rsid w:val="009857FF"/>
    <w:rsid w:val="00985C36"/>
    <w:rsid w:val="00985EDF"/>
    <w:rsid w:val="00986075"/>
    <w:rsid w:val="00986162"/>
    <w:rsid w:val="009861BA"/>
    <w:rsid w:val="00986366"/>
    <w:rsid w:val="009863E5"/>
    <w:rsid w:val="00986458"/>
    <w:rsid w:val="009866E5"/>
    <w:rsid w:val="0098677F"/>
    <w:rsid w:val="00986A55"/>
    <w:rsid w:val="00986BD3"/>
    <w:rsid w:val="00986EB2"/>
    <w:rsid w:val="00986F42"/>
    <w:rsid w:val="00986F74"/>
    <w:rsid w:val="00987049"/>
    <w:rsid w:val="00987394"/>
    <w:rsid w:val="00987512"/>
    <w:rsid w:val="0098761A"/>
    <w:rsid w:val="009876ED"/>
    <w:rsid w:val="00987932"/>
    <w:rsid w:val="0098797F"/>
    <w:rsid w:val="009879D6"/>
    <w:rsid w:val="00987A09"/>
    <w:rsid w:val="00987AC7"/>
    <w:rsid w:val="00987B82"/>
    <w:rsid w:val="00987C3D"/>
    <w:rsid w:val="00987CAE"/>
    <w:rsid w:val="00987E5F"/>
    <w:rsid w:val="00990298"/>
    <w:rsid w:val="00990332"/>
    <w:rsid w:val="009903A1"/>
    <w:rsid w:val="009906F1"/>
    <w:rsid w:val="00990896"/>
    <w:rsid w:val="009909AE"/>
    <w:rsid w:val="00990A2B"/>
    <w:rsid w:val="00990BC1"/>
    <w:rsid w:val="00990F9A"/>
    <w:rsid w:val="00991001"/>
    <w:rsid w:val="00991078"/>
    <w:rsid w:val="0099108F"/>
    <w:rsid w:val="00991173"/>
    <w:rsid w:val="009913A4"/>
    <w:rsid w:val="009914BD"/>
    <w:rsid w:val="009915E9"/>
    <w:rsid w:val="009916B5"/>
    <w:rsid w:val="00991913"/>
    <w:rsid w:val="0099194C"/>
    <w:rsid w:val="00991C70"/>
    <w:rsid w:val="00991E70"/>
    <w:rsid w:val="009920A2"/>
    <w:rsid w:val="009921AE"/>
    <w:rsid w:val="00992210"/>
    <w:rsid w:val="00992301"/>
    <w:rsid w:val="00992422"/>
    <w:rsid w:val="00992443"/>
    <w:rsid w:val="00992519"/>
    <w:rsid w:val="00992532"/>
    <w:rsid w:val="009927D3"/>
    <w:rsid w:val="00992802"/>
    <w:rsid w:val="00992815"/>
    <w:rsid w:val="0099284E"/>
    <w:rsid w:val="0099285B"/>
    <w:rsid w:val="00992886"/>
    <w:rsid w:val="00992968"/>
    <w:rsid w:val="0099305F"/>
    <w:rsid w:val="00993060"/>
    <w:rsid w:val="00993294"/>
    <w:rsid w:val="009937E4"/>
    <w:rsid w:val="0099386B"/>
    <w:rsid w:val="009938BC"/>
    <w:rsid w:val="00993BEA"/>
    <w:rsid w:val="00993C56"/>
    <w:rsid w:val="00993CB5"/>
    <w:rsid w:val="00993DDF"/>
    <w:rsid w:val="00993EA2"/>
    <w:rsid w:val="00993EAC"/>
    <w:rsid w:val="009945C7"/>
    <w:rsid w:val="00994607"/>
    <w:rsid w:val="0099467A"/>
    <w:rsid w:val="0099479A"/>
    <w:rsid w:val="00994B90"/>
    <w:rsid w:val="00994BA4"/>
    <w:rsid w:val="00994C13"/>
    <w:rsid w:val="00994D88"/>
    <w:rsid w:val="00994E50"/>
    <w:rsid w:val="00994FB3"/>
    <w:rsid w:val="00995106"/>
    <w:rsid w:val="009951FC"/>
    <w:rsid w:val="009953CA"/>
    <w:rsid w:val="00995599"/>
    <w:rsid w:val="00995724"/>
    <w:rsid w:val="009957D9"/>
    <w:rsid w:val="009958EB"/>
    <w:rsid w:val="00995D21"/>
    <w:rsid w:val="00995F3B"/>
    <w:rsid w:val="00995F4A"/>
    <w:rsid w:val="00995F6C"/>
    <w:rsid w:val="009960CB"/>
    <w:rsid w:val="0099611A"/>
    <w:rsid w:val="0099641E"/>
    <w:rsid w:val="00996446"/>
    <w:rsid w:val="00996550"/>
    <w:rsid w:val="00996699"/>
    <w:rsid w:val="009966B4"/>
    <w:rsid w:val="009967D6"/>
    <w:rsid w:val="009968C3"/>
    <w:rsid w:val="0099691C"/>
    <w:rsid w:val="00996AE5"/>
    <w:rsid w:val="00996BAE"/>
    <w:rsid w:val="00996E00"/>
    <w:rsid w:val="00996FEE"/>
    <w:rsid w:val="009972D6"/>
    <w:rsid w:val="0099732E"/>
    <w:rsid w:val="0099735A"/>
    <w:rsid w:val="009973C8"/>
    <w:rsid w:val="00997849"/>
    <w:rsid w:val="009979B4"/>
    <w:rsid w:val="009979BD"/>
    <w:rsid w:val="009979D9"/>
    <w:rsid w:val="00997B0E"/>
    <w:rsid w:val="00997C74"/>
    <w:rsid w:val="00997D49"/>
    <w:rsid w:val="00997DCB"/>
    <w:rsid w:val="00997E55"/>
    <w:rsid w:val="009A0155"/>
    <w:rsid w:val="009A01CB"/>
    <w:rsid w:val="009A01DF"/>
    <w:rsid w:val="009A0323"/>
    <w:rsid w:val="009A0663"/>
    <w:rsid w:val="009A07C6"/>
    <w:rsid w:val="009A091E"/>
    <w:rsid w:val="009A0A13"/>
    <w:rsid w:val="009A0B22"/>
    <w:rsid w:val="009A0D11"/>
    <w:rsid w:val="009A0DBF"/>
    <w:rsid w:val="009A0E93"/>
    <w:rsid w:val="009A0EDB"/>
    <w:rsid w:val="009A1005"/>
    <w:rsid w:val="009A1107"/>
    <w:rsid w:val="009A11D3"/>
    <w:rsid w:val="009A1612"/>
    <w:rsid w:val="009A1843"/>
    <w:rsid w:val="009A18C0"/>
    <w:rsid w:val="009A1C25"/>
    <w:rsid w:val="009A1C40"/>
    <w:rsid w:val="009A1CD7"/>
    <w:rsid w:val="009A1DF1"/>
    <w:rsid w:val="009A1E6C"/>
    <w:rsid w:val="009A20A9"/>
    <w:rsid w:val="009A225A"/>
    <w:rsid w:val="009A22A5"/>
    <w:rsid w:val="009A23FE"/>
    <w:rsid w:val="009A2500"/>
    <w:rsid w:val="009A25FD"/>
    <w:rsid w:val="009A27C2"/>
    <w:rsid w:val="009A29A6"/>
    <w:rsid w:val="009A29D0"/>
    <w:rsid w:val="009A29D3"/>
    <w:rsid w:val="009A2C9C"/>
    <w:rsid w:val="009A2D86"/>
    <w:rsid w:val="009A2E16"/>
    <w:rsid w:val="009A2FD6"/>
    <w:rsid w:val="009A3395"/>
    <w:rsid w:val="009A33F4"/>
    <w:rsid w:val="009A3457"/>
    <w:rsid w:val="009A3513"/>
    <w:rsid w:val="009A353D"/>
    <w:rsid w:val="009A35B4"/>
    <w:rsid w:val="009A3A13"/>
    <w:rsid w:val="009A3B20"/>
    <w:rsid w:val="009A3BDD"/>
    <w:rsid w:val="009A3C05"/>
    <w:rsid w:val="009A3E27"/>
    <w:rsid w:val="009A3F97"/>
    <w:rsid w:val="009A405C"/>
    <w:rsid w:val="009A42CA"/>
    <w:rsid w:val="009A42D0"/>
    <w:rsid w:val="009A431E"/>
    <w:rsid w:val="009A43F7"/>
    <w:rsid w:val="009A4411"/>
    <w:rsid w:val="009A44E6"/>
    <w:rsid w:val="009A4523"/>
    <w:rsid w:val="009A46E0"/>
    <w:rsid w:val="009A47BD"/>
    <w:rsid w:val="009A4892"/>
    <w:rsid w:val="009A498C"/>
    <w:rsid w:val="009A4A59"/>
    <w:rsid w:val="009A4D71"/>
    <w:rsid w:val="009A4E18"/>
    <w:rsid w:val="009A4F39"/>
    <w:rsid w:val="009A531D"/>
    <w:rsid w:val="009A5408"/>
    <w:rsid w:val="009A5469"/>
    <w:rsid w:val="009A5558"/>
    <w:rsid w:val="009A5587"/>
    <w:rsid w:val="009A5612"/>
    <w:rsid w:val="009A564D"/>
    <w:rsid w:val="009A58D1"/>
    <w:rsid w:val="009A5B14"/>
    <w:rsid w:val="009A5D18"/>
    <w:rsid w:val="009A5EED"/>
    <w:rsid w:val="009A613E"/>
    <w:rsid w:val="009A61DF"/>
    <w:rsid w:val="009A622A"/>
    <w:rsid w:val="009A63F0"/>
    <w:rsid w:val="009A6413"/>
    <w:rsid w:val="009A657A"/>
    <w:rsid w:val="009A6686"/>
    <w:rsid w:val="009A66E2"/>
    <w:rsid w:val="009A67FC"/>
    <w:rsid w:val="009A6868"/>
    <w:rsid w:val="009A6883"/>
    <w:rsid w:val="009A6BDB"/>
    <w:rsid w:val="009A6D1D"/>
    <w:rsid w:val="009A6D35"/>
    <w:rsid w:val="009A6E79"/>
    <w:rsid w:val="009A6F91"/>
    <w:rsid w:val="009A7304"/>
    <w:rsid w:val="009A7466"/>
    <w:rsid w:val="009A758E"/>
    <w:rsid w:val="009A7688"/>
    <w:rsid w:val="009A7834"/>
    <w:rsid w:val="009A7882"/>
    <w:rsid w:val="009A7925"/>
    <w:rsid w:val="009A7A4B"/>
    <w:rsid w:val="009A7A65"/>
    <w:rsid w:val="009A7AC0"/>
    <w:rsid w:val="009A7AD8"/>
    <w:rsid w:val="009A7AE2"/>
    <w:rsid w:val="009A7B73"/>
    <w:rsid w:val="009A7BF9"/>
    <w:rsid w:val="009A7C0F"/>
    <w:rsid w:val="009A7C32"/>
    <w:rsid w:val="009A7D75"/>
    <w:rsid w:val="009B03E0"/>
    <w:rsid w:val="009B0589"/>
    <w:rsid w:val="009B0714"/>
    <w:rsid w:val="009B07D8"/>
    <w:rsid w:val="009B0873"/>
    <w:rsid w:val="009B0BA8"/>
    <w:rsid w:val="009B0BEA"/>
    <w:rsid w:val="009B0C25"/>
    <w:rsid w:val="009B0CBD"/>
    <w:rsid w:val="009B0E32"/>
    <w:rsid w:val="009B0EFA"/>
    <w:rsid w:val="009B0F6E"/>
    <w:rsid w:val="009B1189"/>
    <w:rsid w:val="009B12F7"/>
    <w:rsid w:val="009B13EC"/>
    <w:rsid w:val="009B147D"/>
    <w:rsid w:val="009B1574"/>
    <w:rsid w:val="009B1728"/>
    <w:rsid w:val="009B17C0"/>
    <w:rsid w:val="009B18FE"/>
    <w:rsid w:val="009B19CC"/>
    <w:rsid w:val="009B1BD0"/>
    <w:rsid w:val="009B1D4F"/>
    <w:rsid w:val="009B2044"/>
    <w:rsid w:val="009B2147"/>
    <w:rsid w:val="009B21D0"/>
    <w:rsid w:val="009B21F3"/>
    <w:rsid w:val="009B2347"/>
    <w:rsid w:val="009B2386"/>
    <w:rsid w:val="009B241D"/>
    <w:rsid w:val="009B2481"/>
    <w:rsid w:val="009B24EB"/>
    <w:rsid w:val="009B257C"/>
    <w:rsid w:val="009B270C"/>
    <w:rsid w:val="009B2719"/>
    <w:rsid w:val="009B276A"/>
    <w:rsid w:val="009B292E"/>
    <w:rsid w:val="009B2A78"/>
    <w:rsid w:val="009B2A9B"/>
    <w:rsid w:val="009B2ABA"/>
    <w:rsid w:val="009B2DCA"/>
    <w:rsid w:val="009B2ECE"/>
    <w:rsid w:val="009B2F32"/>
    <w:rsid w:val="009B2F6A"/>
    <w:rsid w:val="009B2F6F"/>
    <w:rsid w:val="009B304E"/>
    <w:rsid w:val="009B3199"/>
    <w:rsid w:val="009B341A"/>
    <w:rsid w:val="009B342E"/>
    <w:rsid w:val="009B34E9"/>
    <w:rsid w:val="009B357C"/>
    <w:rsid w:val="009B362A"/>
    <w:rsid w:val="009B399B"/>
    <w:rsid w:val="009B3A6A"/>
    <w:rsid w:val="009B3A7C"/>
    <w:rsid w:val="009B3B0C"/>
    <w:rsid w:val="009B3C85"/>
    <w:rsid w:val="009B3CC0"/>
    <w:rsid w:val="009B42F4"/>
    <w:rsid w:val="009B460B"/>
    <w:rsid w:val="009B46AF"/>
    <w:rsid w:val="009B477D"/>
    <w:rsid w:val="009B4991"/>
    <w:rsid w:val="009B4BDC"/>
    <w:rsid w:val="009B4C50"/>
    <w:rsid w:val="009B4E0A"/>
    <w:rsid w:val="009B4F6E"/>
    <w:rsid w:val="009B508D"/>
    <w:rsid w:val="009B50CB"/>
    <w:rsid w:val="009B53C1"/>
    <w:rsid w:val="009B5405"/>
    <w:rsid w:val="009B568A"/>
    <w:rsid w:val="009B5773"/>
    <w:rsid w:val="009B57F9"/>
    <w:rsid w:val="009B59D8"/>
    <w:rsid w:val="009B5AC7"/>
    <w:rsid w:val="009B5CCF"/>
    <w:rsid w:val="009B5CF8"/>
    <w:rsid w:val="009B5D0C"/>
    <w:rsid w:val="009B5D7E"/>
    <w:rsid w:val="009B5E65"/>
    <w:rsid w:val="009B5F0A"/>
    <w:rsid w:val="009B6061"/>
    <w:rsid w:val="009B6569"/>
    <w:rsid w:val="009B6659"/>
    <w:rsid w:val="009B672F"/>
    <w:rsid w:val="009B6882"/>
    <w:rsid w:val="009B6943"/>
    <w:rsid w:val="009B6B7B"/>
    <w:rsid w:val="009B6C89"/>
    <w:rsid w:val="009B6CF1"/>
    <w:rsid w:val="009B6EEA"/>
    <w:rsid w:val="009B6FB6"/>
    <w:rsid w:val="009B711E"/>
    <w:rsid w:val="009B72F2"/>
    <w:rsid w:val="009B7343"/>
    <w:rsid w:val="009B738B"/>
    <w:rsid w:val="009B759F"/>
    <w:rsid w:val="009B778A"/>
    <w:rsid w:val="009B7825"/>
    <w:rsid w:val="009B7907"/>
    <w:rsid w:val="009B7A0A"/>
    <w:rsid w:val="009B7BC9"/>
    <w:rsid w:val="009B7C25"/>
    <w:rsid w:val="009B7C63"/>
    <w:rsid w:val="009B7C73"/>
    <w:rsid w:val="009B7D4D"/>
    <w:rsid w:val="009B7E1C"/>
    <w:rsid w:val="009B7E88"/>
    <w:rsid w:val="009B7EC2"/>
    <w:rsid w:val="009B7EC7"/>
    <w:rsid w:val="009B7F35"/>
    <w:rsid w:val="009C011A"/>
    <w:rsid w:val="009C0167"/>
    <w:rsid w:val="009C01BF"/>
    <w:rsid w:val="009C01F0"/>
    <w:rsid w:val="009C05A2"/>
    <w:rsid w:val="009C0A3F"/>
    <w:rsid w:val="009C0A81"/>
    <w:rsid w:val="009C0AB6"/>
    <w:rsid w:val="009C0C06"/>
    <w:rsid w:val="009C0C55"/>
    <w:rsid w:val="009C0D43"/>
    <w:rsid w:val="009C0D47"/>
    <w:rsid w:val="009C10B9"/>
    <w:rsid w:val="009C11BF"/>
    <w:rsid w:val="009C1327"/>
    <w:rsid w:val="009C132C"/>
    <w:rsid w:val="009C141A"/>
    <w:rsid w:val="009C17DB"/>
    <w:rsid w:val="009C1B1E"/>
    <w:rsid w:val="009C1BB2"/>
    <w:rsid w:val="009C1E77"/>
    <w:rsid w:val="009C1ED0"/>
    <w:rsid w:val="009C1F07"/>
    <w:rsid w:val="009C1F5A"/>
    <w:rsid w:val="009C211C"/>
    <w:rsid w:val="009C21FF"/>
    <w:rsid w:val="009C2397"/>
    <w:rsid w:val="009C2509"/>
    <w:rsid w:val="009C25D7"/>
    <w:rsid w:val="009C2675"/>
    <w:rsid w:val="009C26B1"/>
    <w:rsid w:val="009C26E4"/>
    <w:rsid w:val="009C27B5"/>
    <w:rsid w:val="009C2809"/>
    <w:rsid w:val="009C2855"/>
    <w:rsid w:val="009C2D0B"/>
    <w:rsid w:val="009C2DB5"/>
    <w:rsid w:val="009C2DEA"/>
    <w:rsid w:val="009C2DF2"/>
    <w:rsid w:val="009C2EA7"/>
    <w:rsid w:val="009C2F1C"/>
    <w:rsid w:val="009C306A"/>
    <w:rsid w:val="009C3149"/>
    <w:rsid w:val="009C3192"/>
    <w:rsid w:val="009C3220"/>
    <w:rsid w:val="009C3295"/>
    <w:rsid w:val="009C337D"/>
    <w:rsid w:val="009C35C5"/>
    <w:rsid w:val="009C3632"/>
    <w:rsid w:val="009C3794"/>
    <w:rsid w:val="009C38DC"/>
    <w:rsid w:val="009C3C1F"/>
    <w:rsid w:val="009C3CB3"/>
    <w:rsid w:val="009C3D7A"/>
    <w:rsid w:val="009C3E5C"/>
    <w:rsid w:val="009C41FF"/>
    <w:rsid w:val="009C42BF"/>
    <w:rsid w:val="009C44A1"/>
    <w:rsid w:val="009C4547"/>
    <w:rsid w:val="009C459B"/>
    <w:rsid w:val="009C45C6"/>
    <w:rsid w:val="009C45FA"/>
    <w:rsid w:val="009C46C7"/>
    <w:rsid w:val="009C46E9"/>
    <w:rsid w:val="009C4978"/>
    <w:rsid w:val="009C49AD"/>
    <w:rsid w:val="009C4A85"/>
    <w:rsid w:val="009C4A99"/>
    <w:rsid w:val="009C4AA2"/>
    <w:rsid w:val="009C4BFD"/>
    <w:rsid w:val="009C4C12"/>
    <w:rsid w:val="009C4D84"/>
    <w:rsid w:val="009C4F3E"/>
    <w:rsid w:val="009C4FB3"/>
    <w:rsid w:val="009C504A"/>
    <w:rsid w:val="009C50D3"/>
    <w:rsid w:val="009C5126"/>
    <w:rsid w:val="009C52F0"/>
    <w:rsid w:val="009C53FC"/>
    <w:rsid w:val="009C545A"/>
    <w:rsid w:val="009C54F1"/>
    <w:rsid w:val="009C5554"/>
    <w:rsid w:val="009C55D6"/>
    <w:rsid w:val="009C57E1"/>
    <w:rsid w:val="009C5817"/>
    <w:rsid w:val="009C58AE"/>
    <w:rsid w:val="009C5917"/>
    <w:rsid w:val="009C5A26"/>
    <w:rsid w:val="009C5CB4"/>
    <w:rsid w:val="009C5CC9"/>
    <w:rsid w:val="009C5DF0"/>
    <w:rsid w:val="009C5EA9"/>
    <w:rsid w:val="009C5F56"/>
    <w:rsid w:val="009C612E"/>
    <w:rsid w:val="009C62A1"/>
    <w:rsid w:val="009C62CC"/>
    <w:rsid w:val="009C64D5"/>
    <w:rsid w:val="009C6630"/>
    <w:rsid w:val="009C671B"/>
    <w:rsid w:val="009C68A3"/>
    <w:rsid w:val="009C68D0"/>
    <w:rsid w:val="009C6961"/>
    <w:rsid w:val="009C6A4B"/>
    <w:rsid w:val="009C6A55"/>
    <w:rsid w:val="009C6A9A"/>
    <w:rsid w:val="009C6DF9"/>
    <w:rsid w:val="009C6E70"/>
    <w:rsid w:val="009C6E78"/>
    <w:rsid w:val="009C6EB8"/>
    <w:rsid w:val="009C6F87"/>
    <w:rsid w:val="009C7283"/>
    <w:rsid w:val="009C73EE"/>
    <w:rsid w:val="009C73FA"/>
    <w:rsid w:val="009C74F5"/>
    <w:rsid w:val="009C759B"/>
    <w:rsid w:val="009C7608"/>
    <w:rsid w:val="009C7700"/>
    <w:rsid w:val="009C7712"/>
    <w:rsid w:val="009C78B2"/>
    <w:rsid w:val="009C78EC"/>
    <w:rsid w:val="009C79A3"/>
    <w:rsid w:val="009C7A57"/>
    <w:rsid w:val="009C7F3A"/>
    <w:rsid w:val="009C7FF2"/>
    <w:rsid w:val="009C7FF6"/>
    <w:rsid w:val="009D0174"/>
    <w:rsid w:val="009D03EE"/>
    <w:rsid w:val="009D0455"/>
    <w:rsid w:val="009D0610"/>
    <w:rsid w:val="009D0698"/>
    <w:rsid w:val="009D08B2"/>
    <w:rsid w:val="009D0922"/>
    <w:rsid w:val="009D092A"/>
    <w:rsid w:val="009D0AF1"/>
    <w:rsid w:val="009D0B43"/>
    <w:rsid w:val="009D0BD7"/>
    <w:rsid w:val="009D0C02"/>
    <w:rsid w:val="009D0DA1"/>
    <w:rsid w:val="009D0F5A"/>
    <w:rsid w:val="009D10ED"/>
    <w:rsid w:val="009D129D"/>
    <w:rsid w:val="009D12DE"/>
    <w:rsid w:val="009D157E"/>
    <w:rsid w:val="009D19F2"/>
    <w:rsid w:val="009D1B34"/>
    <w:rsid w:val="009D1F71"/>
    <w:rsid w:val="009D1F7F"/>
    <w:rsid w:val="009D1F81"/>
    <w:rsid w:val="009D208E"/>
    <w:rsid w:val="009D20B3"/>
    <w:rsid w:val="009D22F6"/>
    <w:rsid w:val="009D2348"/>
    <w:rsid w:val="009D288F"/>
    <w:rsid w:val="009D2891"/>
    <w:rsid w:val="009D28AA"/>
    <w:rsid w:val="009D2950"/>
    <w:rsid w:val="009D2BEA"/>
    <w:rsid w:val="009D2EF6"/>
    <w:rsid w:val="009D2F19"/>
    <w:rsid w:val="009D2F37"/>
    <w:rsid w:val="009D2FCA"/>
    <w:rsid w:val="009D3284"/>
    <w:rsid w:val="009D32D3"/>
    <w:rsid w:val="009D3314"/>
    <w:rsid w:val="009D34BC"/>
    <w:rsid w:val="009D358E"/>
    <w:rsid w:val="009D36B5"/>
    <w:rsid w:val="009D370F"/>
    <w:rsid w:val="009D39D6"/>
    <w:rsid w:val="009D3C24"/>
    <w:rsid w:val="009D3DF8"/>
    <w:rsid w:val="009D3F03"/>
    <w:rsid w:val="009D3FA9"/>
    <w:rsid w:val="009D3FD8"/>
    <w:rsid w:val="009D4268"/>
    <w:rsid w:val="009D448E"/>
    <w:rsid w:val="009D4573"/>
    <w:rsid w:val="009D45BB"/>
    <w:rsid w:val="009D463C"/>
    <w:rsid w:val="009D480D"/>
    <w:rsid w:val="009D4B3D"/>
    <w:rsid w:val="009D4C10"/>
    <w:rsid w:val="009D4DEC"/>
    <w:rsid w:val="009D504A"/>
    <w:rsid w:val="009D5052"/>
    <w:rsid w:val="009D52F1"/>
    <w:rsid w:val="009D53A7"/>
    <w:rsid w:val="009D53F5"/>
    <w:rsid w:val="009D552E"/>
    <w:rsid w:val="009D554A"/>
    <w:rsid w:val="009D5C97"/>
    <w:rsid w:val="009D5CBA"/>
    <w:rsid w:val="009D5F49"/>
    <w:rsid w:val="009D5F87"/>
    <w:rsid w:val="009D6058"/>
    <w:rsid w:val="009D607B"/>
    <w:rsid w:val="009D6170"/>
    <w:rsid w:val="009D6202"/>
    <w:rsid w:val="009D63FB"/>
    <w:rsid w:val="009D662A"/>
    <w:rsid w:val="009D6675"/>
    <w:rsid w:val="009D6722"/>
    <w:rsid w:val="009D68A9"/>
    <w:rsid w:val="009D68F5"/>
    <w:rsid w:val="009D6AD0"/>
    <w:rsid w:val="009D6DC9"/>
    <w:rsid w:val="009D6F22"/>
    <w:rsid w:val="009D70B2"/>
    <w:rsid w:val="009D70D6"/>
    <w:rsid w:val="009D715A"/>
    <w:rsid w:val="009D7383"/>
    <w:rsid w:val="009D74D1"/>
    <w:rsid w:val="009D74E4"/>
    <w:rsid w:val="009D758A"/>
    <w:rsid w:val="009D769B"/>
    <w:rsid w:val="009D7751"/>
    <w:rsid w:val="009D7971"/>
    <w:rsid w:val="009D7A8B"/>
    <w:rsid w:val="009D7B4F"/>
    <w:rsid w:val="009D7D14"/>
    <w:rsid w:val="009D7DE0"/>
    <w:rsid w:val="009D7FBA"/>
    <w:rsid w:val="009E01EA"/>
    <w:rsid w:val="009E02FA"/>
    <w:rsid w:val="009E0360"/>
    <w:rsid w:val="009E03C1"/>
    <w:rsid w:val="009E04DA"/>
    <w:rsid w:val="009E05DA"/>
    <w:rsid w:val="009E06CA"/>
    <w:rsid w:val="009E06CC"/>
    <w:rsid w:val="009E072F"/>
    <w:rsid w:val="009E0768"/>
    <w:rsid w:val="009E0AB0"/>
    <w:rsid w:val="009E0AEE"/>
    <w:rsid w:val="009E0B61"/>
    <w:rsid w:val="009E0C14"/>
    <w:rsid w:val="009E0CD2"/>
    <w:rsid w:val="009E0D0C"/>
    <w:rsid w:val="009E134A"/>
    <w:rsid w:val="009E1629"/>
    <w:rsid w:val="009E167C"/>
    <w:rsid w:val="009E17D6"/>
    <w:rsid w:val="009E1C03"/>
    <w:rsid w:val="009E1D79"/>
    <w:rsid w:val="009E1EFF"/>
    <w:rsid w:val="009E1F0C"/>
    <w:rsid w:val="009E202A"/>
    <w:rsid w:val="009E26E6"/>
    <w:rsid w:val="009E298C"/>
    <w:rsid w:val="009E29F4"/>
    <w:rsid w:val="009E2C31"/>
    <w:rsid w:val="009E2CE4"/>
    <w:rsid w:val="009E2D7F"/>
    <w:rsid w:val="009E30B0"/>
    <w:rsid w:val="009E31A7"/>
    <w:rsid w:val="009E322F"/>
    <w:rsid w:val="009E3639"/>
    <w:rsid w:val="009E384A"/>
    <w:rsid w:val="009E3854"/>
    <w:rsid w:val="009E39F0"/>
    <w:rsid w:val="009E3B9D"/>
    <w:rsid w:val="009E3D0C"/>
    <w:rsid w:val="009E3E29"/>
    <w:rsid w:val="009E3E88"/>
    <w:rsid w:val="009E4119"/>
    <w:rsid w:val="009E413C"/>
    <w:rsid w:val="009E434E"/>
    <w:rsid w:val="009E43B5"/>
    <w:rsid w:val="009E4563"/>
    <w:rsid w:val="009E4720"/>
    <w:rsid w:val="009E4768"/>
    <w:rsid w:val="009E492B"/>
    <w:rsid w:val="009E4C3E"/>
    <w:rsid w:val="009E510C"/>
    <w:rsid w:val="009E52DE"/>
    <w:rsid w:val="009E5351"/>
    <w:rsid w:val="009E54BB"/>
    <w:rsid w:val="009E54C6"/>
    <w:rsid w:val="009E5702"/>
    <w:rsid w:val="009E57A6"/>
    <w:rsid w:val="009E5808"/>
    <w:rsid w:val="009E5B1E"/>
    <w:rsid w:val="009E5BD1"/>
    <w:rsid w:val="009E5E57"/>
    <w:rsid w:val="009E5E60"/>
    <w:rsid w:val="009E5F7E"/>
    <w:rsid w:val="009E6110"/>
    <w:rsid w:val="009E61F8"/>
    <w:rsid w:val="009E6338"/>
    <w:rsid w:val="009E6340"/>
    <w:rsid w:val="009E638F"/>
    <w:rsid w:val="009E6521"/>
    <w:rsid w:val="009E66AB"/>
    <w:rsid w:val="009E66F9"/>
    <w:rsid w:val="009E66FC"/>
    <w:rsid w:val="009E68B2"/>
    <w:rsid w:val="009E68EB"/>
    <w:rsid w:val="009E6B27"/>
    <w:rsid w:val="009E6E17"/>
    <w:rsid w:val="009E6EDE"/>
    <w:rsid w:val="009E6FFB"/>
    <w:rsid w:val="009E7410"/>
    <w:rsid w:val="009E751A"/>
    <w:rsid w:val="009E76FE"/>
    <w:rsid w:val="009E7A07"/>
    <w:rsid w:val="009E7E62"/>
    <w:rsid w:val="009E7F4B"/>
    <w:rsid w:val="009E7FEC"/>
    <w:rsid w:val="009F0262"/>
    <w:rsid w:val="009F03E8"/>
    <w:rsid w:val="009F0507"/>
    <w:rsid w:val="009F05E7"/>
    <w:rsid w:val="009F0733"/>
    <w:rsid w:val="009F0970"/>
    <w:rsid w:val="009F0A8B"/>
    <w:rsid w:val="009F0BC8"/>
    <w:rsid w:val="009F0C54"/>
    <w:rsid w:val="009F0CF1"/>
    <w:rsid w:val="009F0E09"/>
    <w:rsid w:val="009F0EBF"/>
    <w:rsid w:val="009F1051"/>
    <w:rsid w:val="009F105F"/>
    <w:rsid w:val="009F108D"/>
    <w:rsid w:val="009F116A"/>
    <w:rsid w:val="009F11C9"/>
    <w:rsid w:val="009F12F4"/>
    <w:rsid w:val="009F1364"/>
    <w:rsid w:val="009F138D"/>
    <w:rsid w:val="009F14DE"/>
    <w:rsid w:val="009F153E"/>
    <w:rsid w:val="009F19AA"/>
    <w:rsid w:val="009F19EF"/>
    <w:rsid w:val="009F1B39"/>
    <w:rsid w:val="009F1F34"/>
    <w:rsid w:val="009F207B"/>
    <w:rsid w:val="009F225D"/>
    <w:rsid w:val="009F236D"/>
    <w:rsid w:val="009F23FD"/>
    <w:rsid w:val="009F2436"/>
    <w:rsid w:val="009F2664"/>
    <w:rsid w:val="009F26E2"/>
    <w:rsid w:val="009F2783"/>
    <w:rsid w:val="009F281C"/>
    <w:rsid w:val="009F28F9"/>
    <w:rsid w:val="009F2A4A"/>
    <w:rsid w:val="009F2C02"/>
    <w:rsid w:val="009F2D4B"/>
    <w:rsid w:val="009F2DBE"/>
    <w:rsid w:val="009F2E39"/>
    <w:rsid w:val="009F2E40"/>
    <w:rsid w:val="009F2F84"/>
    <w:rsid w:val="009F2FD7"/>
    <w:rsid w:val="009F2FFE"/>
    <w:rsid w:val="009F3080"/>
    <w:rsid w:val="009F3108"/>
    <w:rsid w:val="009F3259"/>
    <w:rsid w:val="009F3663"/>
    <w:rsid w:val="009F37B4"/>
    <w:rsid w:val="009F3910"/>
    <w:rsid w:val="009F3B0C"/>
    <w:rsid w:val="009F3B90"/>
    <w:rsid w:val="009F3CFD"/>
    <w:rsid w:val="009F3DC8"/>
    <w:rsid w:val="009F3E0A"/>
    <w:rsid w:val="009F3E45"/>
    <w:rsid w:val="009F3F0E"/>
    <w:rsid w:val="009F3F66"/>
    <w:rsid w:val="009F3FD1"/>
    <w:rsid w:val="009F407A"/>
    <w:rsid w:val="009F42F5"/>
    <w:rsid w:val="009F4362"/>
    <w:rsid w:val="009F44A1"/>
    <w:rsid w:val="009F4715"/>
    <w:rsid w:val="009F4828"/>
    <w:rsid w:val="009F488A"/>
    <w:rsid w:val="009F48F4"/>
    <w:rsid w:val="009F49DF"/>
    <w:rsid w:val="009F4AD3"/>
    <w:rsid w:val="009F4B46"/>
    <w:rsid w:val="009F4C3A"/>
    <w:rsid w:val="009F4CFE"/>
    <w:rsid w:val="009F4D13"/>
    <w:rsid w:val="009F4D8C"/>
    <w:rsid w:val="009F4DDA"/>
    <w:rsid w:val="009F4EC9"/>
    <w:rsid w:val="009F5303"/>
    <w:rsid w:val="009F53FC"/>
    <w:rsid w:val="009F5449"/>
    <w:rsid w:val="009F5494"/>
    <w:rsid w:val="009F56CF"/>
    <w:rsid w:val="009F57D9"/>
    <w:rsid w:val="009F5825"/>
    <w:rsid w:val="009F5A6A"/>
    <w:rsid w:val="009F5AA9"/>
    <w:rsid w:val="009F5CA4"/>
    <w:rsid w:val="009F5DC5"/>
    <w:rsid w:val="009F5EA8"/>
    <w:rsid w:val="009F5FD1"/>
    <w:rsid w:val="009F602D"/>
    <w:rsid w:val="009F6093"/>
    <w:rsid w:val="009F6101"/>
    <w:rsid w:val="009F6443"/>
    <w:rsid w:val="009F65FB"/>
    <w:rsid w:val="009F66F2"/>
    <w:rsid w:val="009F6857"/>
    <w:rsid w:val="009F6B9E"/>
    <w:rsid w:val="009F6D55"/>
    <w:rsid w:val="009F6D6E"/>
    <w:rsid w:val="009F707C"/>
    <w:rsid w:val="009F71DA"/>
    <w:rsid w:val="009F7294"/>
    <w:rsid w:val="009F7303"/>
    <w:rsid w:val="009F730B"/>
    <w:rsid w:val="009F732F"/>
    <w:rsid w:val="009F75EB"/>
    <w:rsid w:val="009F77A0"/>
    <w:rsid w:val="009F7838"/>
    <w:rsid w:val="009F7900"/>
    <w:rsid w:val="009F7B39"/>
    <w:rsid w:val="009F7CD3"/>
    <w:rsid w:val="009F7CE2"/>
    <w:rsid w:val="009F7D53"/>
    <w:rsid w:val="009F7EA8"/>
    <w:rsid w:val="009F7F1D"/>
    <w:rsid w:val="00A00258"/>
    <w:rsid w:val="00A003C1"/>
    <w:rsid w:val="00A003EF"/>
    <w:rsid w:val="00A0070F"/>
    <w:rsid w:val="00A00716"/>
    <w:rsid w:val="00A00964"/>
    <w:rsid w:val="00A009C7"/>
    <w:rsid w:val="00A00B08"/>
    <w:rsid w:val="00A00B3C"/>
    <w:rsid w:val="00A00BFB"/>
    <w:rsid w:val="00A00C9A"/>
    <w:rsid w:val="00A00D5F"/>
    <w:rsid w:val="00A00E48"/>
    <w:rsid w:val="00A01029"/>
    <w:rsid w:val="00A010AA"/>
    <w:rsid w:val="00A011FB"/>
    <w:rsid w:val="00A01336"/>
    <w:rsid w:val="00A01374"/>
    <w:rsid w:val="00A01434"/>
    <w:rsid w:val="00A014BB"/>
    <w:rsid w:val="00A014E4"/>
    <w:rsid w:val="00A01501"/>
    <w:rsid w:val="00A015BA"/>
    <w:rsid w:val="00A01665"/>
    <w:rsid w:val="00A018CE"/>
    <w:rsid w:val="00A018DE"/>
    <w:rsid w:val="00A018FB"/>
    <w:rsid w:val="00A0194A"/>
    <w:rsid w:val="00A01C96"/>
    <w:rsid w:val="00A01CEC"/>
    <w:rsid w:val="00A01D74"/>
    <w:rsid w:val="00A01ED6"/>
    <w:rsid w:val="00A01FC7"/>
    <w:rsid w:val="00A02002"/>
    <w:rsid w:val="00A02280"/>
    <w:rsid w:val="00A0231E"/>
    <w:rsid w:val="00A023D0"/>
    <w:rsid w:val="00A02414"/>
    <w:rsid w:val="00A02589"/>
    <w:rsid w:val="00A025C8"/>
    <w:rsid w:val="00A027CC"/>
    <w:rsid w:val="00A02841"/>
    <w:rsid w:val="00A028AA"/>
    <w:rsid w:val="00A028AF"/>
    <w:rsid w:val="00A02A98"/>
    <w:rsid w:val="00A02BBF"/>
    <w:rsid w:val="00A02BC0"/>
    <w:rsid w:val="00A02D15"/>
    <w:rsid w:val="00A02E0B"/>
    <w:rsid w:val="00A02F2F"/>
    <w:rsid w:val="00A02FC9"/>
    <w:rsid w:val="00A0323D"/>
    <w:rsid w:val="00A03377"/>
    <w:rsid w:val="00A033AC"/>
    <w:rsid w:val="00A033B5"/>
    <w:rsid w:val="00A0342B"/>
    <w:rsid w:val="00A035FB"/>
    <w:rsid w:val="00A036A4"/>
    <w:rsid w:val="00A037AE"/>
    <w:rsid w:val="00A03A1D"/>
    <w:rsid w:val="00A03AA5"/>
    <w:rsid w:val="00A03AD0"/>
    <w:rsid w:val="00A03D81"/>
    <w:rsid w:val="00A03E5F"/>
    <w:rsid w:val="00A03F65"/>
    <w:rsid w:val="00A03FE9"/>
    <w:rsid w:val="00A0415A"/>
    <w:rsid w:val="00A04205"/>
    <w:rsid w:val="00A0425F"/>
    <w:rsid w:val="00A042F5"/>
    <w:rsid w:val="00A04470"/>
    <w:rsid w:val="00A0447B"/>
    <w:rsid w:val="00A04515"/>
    <w:rsid w:val="00A045A6"/>
    <w:rsid w:val="00A04C14"/>
    <w:rsid w:val="00A04C61"/>
    <w:rsid w:val="00A04C87"/>
    <w:rsid w:val="00A04CEC"/>
    <w:rsid w:val="00A04D15"/>
    <w:rsid w:val="00A04ECF"/>
    <w:rsid w:val="00A04F73"/>
    <w:rsid w:val="00A04FA6"/>
    <w:rsid w:val="00A0500E"/>
    <w:rsid w:val="00A05059"/>
    <w:rsid w:val="00A050A5"/>
    <w:rsid w:val="00A05151"/>
    <w:rsid w:val="00A05320"/>
    <w:rsid w:val="00A0546D"/>
    <w:rsid w:val="00A0559B"/>
    <w:rsid w:val="00A05763"/>
    <w:rsid w:val="00A05ECF"/>
    <w:rsid w:val="00A05EE2"/>
    <w:rsid w:val="00A0620C"/>
    <w:rsid w:val="00A06238"/>
    <w:rsid w:val="00A0627D"/>
    <w:rsid w:val="00A063D9"/>
    <w:rsid w:val="00A06519"/>
    <w:rsid w:val="00A0675B"/>
    <w:rsid w:val="00A0696B"/>
    <w:rsid w:val="00A06A65"/>
    <w:rsid w:val="00A06B01"/>
    <w:rsid w:val="00A06BCF"/>
    <w:rsid w:val="00A06CD2"/>
    <w:rsid w:val="00A06CD7"/>
    <w:rsid w:val="00A06D05"/>
    <w:rsid w:val="00A06D24"/>
    <w:rsid w:val="00A06D5E"/>
    <w:rsid w:val="00A06D8C"/>
    <w:rsid w:val="00A06F6E"/>
    <w:rsid w:val="00A07170"/>
    <w:rsid w:val="00A0721E"/>
    <w:rsid w:val="00A07293"/>
    <w:rsid w:val="00A073CC"/>
    <w:rsid w:val="00A0764C"/>
    <w:rsid w:val="00A07787"/>
    <w:rsid w:val="00A07897"/>
    <w:rsid w:val="00A079D4"/>
    <w:rsid w:val="00A07A52"/>
    <w:rsid w:val="00A07A64"/>
    <w:rsid w:val="00A07AD5"/>
    <w:rsid w:val="00A07BA8"/>
    <w:rsid w:val="00A07BE3"/>
    <w:rsid w:val="00A07C82"/>
    <w:rsid w:val="00A07D08"/>
    <w:rsid w:val="00A07F22"/>
    <w:rsid w:val="00A101A2"/>
    <w:rsid w:val="00A10251"/>
    <w:rsid w:val="00A1062F"/>
    <w:rsid w:val="00A10759"/>
    <w:rsid w:val="00A109D0"/>
    <w:rsid w:val="00A10C81"/>
    <w:rsid w:val="00A10E1C"/>
    <w:rsid w:val="00A10EE5"/>
    <w:rsid w:val="00A10EEF"/>
    <w:rsid w:val="00A1102E"/>
    <w:rsid w:val="00A1114C"/>
    <w:rsid w:val="00A11179"/>
    <w:rsid w:val="00A115E6"/>
    <w:rsid w:val="00A11646"/>
    <w:rsid w:val="00A1185F"/>
    <w:rsid w:val="00A11ACC"/>
    <w:rsid w:val="00A11C99"/>
    <w:rsid w:val="00A11D15"/>
    <w:rsid w:val="00A11E83"/>
    <w:rsid w:val="00A11EDD"/>
    <w:rsid w:val="00A1215E"/>
    <w:rsid w:val="00A122CC"/>
    <w:rsid w:val="00A125D0"/>
    <w:rsid w:val="00A126BA"/>
    <w:rsid w:val="00A12796"/>
    <w:rsid w:val="00A127BF"/>
    <w:rsid w:val="00A12A40"/>
    <w:rsid w:val="00A12CA8"/>
    <w:rsid w:val="00A12D65"/>
    <w:rsid w:val="00A12DD7"/>
    <w:rsid w:val="00A12DDC"/>
    <w:rsid w:val="00A12E29"/>
    <w:rsid w:val="00A12E9C"/>
    <w:rsid w:val="00A13265"/>
    <w:rsid w:val="00A132FF"/>
    <w:rsid w:val="00A13333"/>
    <w:rsid w:val="00A136D9"/>
    <w:rsid w:val="00A13801"/>
    <w:rsid w:val="00A13882"/>
    <w:rsid w:val="00A13A95"/>
    <w:rsid w:val="00A13B32"/>
    <w:rsid w:val="00A13BE4"/>
    <w:rsid w:val="00A13DF4"/>
    <w:rsid w:val="00A13E4D"/>
    <w:rsid w:val="00A13EA1"/>
    <w:rsid w:val="00A142F9"/>
    <w:rsid w:val="00A14345"/>
    <w:rsid w:val="00A14371"/>
    <w:rsid w:val="00A14529"/>
    <w:rsid w:val="00A1477D"/>
    <w:rsid w:val="00A147CD"/>
    <w:rsid w:val="00A1483B"/>
    <w:rsid w:val="00A14854"/>
    <w:rsid w:val="00A148C3"/>
    <w:rsid w:val="00A1497E"/>
    <w:rsid w:val="00A14C7E"/>
    <w:rsid w:val="00A14CA6"/>
    <w:rsid w:val="00A14D33"/>
    <w:rsid w:val="00A14D65"/>
    <w:rsid w:val="00A150A3"/>
    <w:rsid w:val="00A1519B"/>
    <w:rsid w:val="00A152F6"/>
    <w:rsid w:val="00A15777"/>
    <w:rsid w:val="00A158A1"/>
    <w:rsid w:val="00A159E4"/>
    <w:rsid w:val="00A15DD2"/>
    <w:rsid w:val="00A15DF2"/>
    <w:rsid w:val="00A15ED0"/>
    <w:rsid w:val="00A15F7D"/>
    <w:rsid w:val="00A16045"/>
    <w:rsid w:val="00A160C1"/>
    <w:rsid w:val="00A1611C"/>
    <w:rsid w:val="00A16254"/>
    <w:rsid w:val="00A1649B"/>
    <w:rsid w:val="00A169B7"/>
    <w:rsid w:val="00A16D2A"/>
    <w:rsid w:val="00A16DDC"/>
    <w:rsid w:val="00A16F2A"/>
    <w:rsid w:val="00A16FCC"/>
    <w:rsid w:val="00A16FE5"/>
    <w:rsid w:val="00A17250"/>
    <w:rsid w:val="00A1727A"/>
    <w:rsid w:val="00A17308"/>
    <w:rsid w:val="00A17458"/>
    <w:rsid w:val="00A174AB"/>
    <w:rsid w:val="00A1751B"/>
    <w:rsid w:val="00A17653"/>
    <w:rsid w:val="00A177C1"/>
    <w:rsid w:val="00A1793B"/>
    <w:rsid w:val="00A17B0B"/>
    <w:rsid w:val="00A17B87"/>
    <w:rsid w:val="00A17C2E"/>
    <w:rsid w:val="00A17C9B"/>
    <w:rsid w:val="00A17E6E"/>
    <w:rsid w:val="00A17FBF"/>
    <w:rsid w:val="00A20033"/>
    <w:rsid w:val="00A20109"/>
    <w:rsid w:val="00A2011A"/>
    <w:rsid w:val="00A20380"/>
    <w:rsid w:val="00A207AF"/>
    <w:rsid w:val="00A20A5F"/>
    <w:rsid w:val="00A20AD3"/>
    <w:rsid w:val="00A20B21"/>
    <w:rsid w:val="00A20B4C"/>
    <w:rsid w:val="00A20E32"/>
    <w:rsid w:val="00A20EA9"/>
    <w:rsid w:val="00A20F70"/>
    <w:rsid w:val="00A2104D"/>
    <w:rsid w:val="00A21183"/>
    <w:rsid w:val="00A2123C"/>
    <w:rsid w:val="00A21270"/>
    <w:rsid w:val="00A213E6"/>
    <w:rsid w:val="00A215EB"/>
    <w:rsid w:val="00A21652"/>
    <w:rsid w:val="00A21863"/>
    <w:rsid w:val="00A21A74"/>
    <w:rsid w:val="00A21B4F"/>
    <w:rsid w:val="00A21BA5"/>
    <w:rsid w:val="00A21BFC"/>
    <w:rsid w:val="00A21C7B"/>
    <w:rsid w:val="00A21C87"/>
    <w:rsid w:val="00A21CD4"/>
    <w:rsid w:val="00A21E8E"/>
    <w:rsid w:val="00A21EE8"/>
    <w:rsid w:val="00A21EF4"/>
    <w:rsid w:val="00A21FE0"/>
    <w:rsid w:val="00A220ED"/>
    <w:rsid w:val="00A22169"/>
    <w:rsid w:val="00A221A4"/>
    <w:rsid w:val="00A2247C"/>
    <w:rsid w:val="00A224A2"/>
    <w:rsid w:val="00A225D6"/>
    <w:rsid w:val="00A22893"/>
    <w:rsid w:val="00A2296A"/>
    <w:rsid w:val="00A22A84"/>
    <w:rsid w:val="00A22AE4"/>
    <w:rsid w:val="00A22DCF"/>
    <w:rsid w:val="00A22E25"/>
    <w:rsid w:val="00A22F1C"/>
    <w:rsid w:val="00A22FF6"/>
    <w:rsid w:val="00A23083"/>
    <w:rsid w:val="00A233F6"/>
    <w:rsid w:val="00A2361E"/>
    <w:rsid w:val="00A236EF"/>
    <w:rsid w:val="00A23A69"/>
    <w:rsid w:val="00A23B2B"/>
    <w:rsid w:val="00A23BEA"/>
    <w:rsid w:val="00A23DA0"/>
    <w:rsid w:val="00A23DF9"/>
    <w:rsid w:val="00A23EB3"/>
    <w:rsid w:val="00A23F5D"/>
    <w:rsid w:val="00A23F82"/>
    <w:rsid w:val="00A241EA"/>
    <w:rsid w:val="00A2420F"/>
    <w:rsid w:val="00A24232"/>
    <w:rsid w:val="00A244DA"/>
    <w:rsid w:val="00A24525"/>
    <w:rsid w:val="00A2461A"/>
    <w:rsid w:val="00A24954"/>
    <w:rsid w:val="00A24960"/>
    <w:rsid w:val="00A24AA5"/>
    <w:rsid w:val="00A24ACA"/>
    <w:rsid w:val="00A24C3D"/>
    <w:rsid w:val="00A24D24"/>
    <w:rsid w:val="00A24F2E"/>
    <w:rsid w:val="00A25269"/>
    <w:rsid w:val="00A254A8"/>
    <w:rsid w:val="00A25658"/>
    <w:rsid w:val="00A25691"/>
    <w:rsid w:val="00A256F1"/>
    <w:rsid w:val="00A256F8"/>
    <w:rsid w:val="00A25727"/>
    <w:rsid w:val="00A2592A"/>
    <w:rsid w:val="00A25979"/>
    <w:rsid w:val="00A25A6F"/>
    <w:rsid w:val="00A25ADC"/>
    <w:rsid w:val="00A25B2D"/>
    <w:rsid w:val="00A25B83"/>
    <w:rsid w:val="00A25BD3"/>
    <w:rsid w:val="00A25E13"/>
    <w:rsid w:val="00A25F65"/>
    <w:rsid w:val="00A26018"/>
    <w:rsid w:val="00A260C8"/>
    <w:rsid w:val="00A260E5"/>
    <w:rsid w:val="00A2626F"/>
    <w:rsid w:val="00A262BA"/>
    <w:rsid w:val="00A26303"/>
    <w:rsid w:val="00A264E9"/>
    <w:rsid w:val="00A26518"/>
    <w:rsid w:val="00A2659A"/>
    <w:rsid w:val="00A26686"/>
    <w:rsid w:val="00A266F9"/>
    <w:rsid w:val="00A267EB"/>
    <w:rsid w:val="00A2697F"/>
    <w:rsid w:val="00A26A6D"/>
    <w:rsid w:val="00A26C13"/>
    <w:rsid w:val="00A26C3C"/>
    <w:rsid w:val="00A26C76"/>
    <w:rsid w:val="00A26C9F"/>
    <w:rsid w:val="00A26D0C"/>
    <w:rsid w:val="00A26D84"/>
    <w:rsid w:val="00A26D8E"/>
    <w:rsid w:val="00A26E60"/>
    <w:rsid w:val="00A26E71"/>
    <w:rsid w:val="00A26F2D"/>
    <w:rsid w:val="00A27116"/>
    <w:rsid w:val="00A2725E"/>
    <w:rsid w:val="00A2727B"/>
    <w:rsid w:val="00A27293"/>
    <w:rsid w:val="00A272FE"/>
    <w:rsid w:val="00A2745F"/>
    <w:rsid w:val="00A276DC"/>
    <w:rsid w:val="00A27930"/>
    <w:rsid w:val="00A2794C"/>
    <w:rsid w:val="00A2795C"/>
    <w:rsid w:val="00A279F6"/>
    <w:rsid w:val="00A279F8"/>
    <w:rsid w:val="00A27A06"/>
    <w:rsid w:val="00A27B97"/>
    <w:rsid w:val="00A27BF6"/>
    <w:rsid w:val="00A27CDE"/>
    <w:rsid w:val="00A27E2D"/>
    <w:rsid w:val="00A27ED3"/>
    <w:rsid w:val="00A301F5"/>
    <w:rsid w:val="00A307FC"/>
    <w:rsid w:val="00A3095E"/>
    <w:rsid w:val="00A30AAA"/>
    <w:rsid w:val="00A30B0D"/>
    <w:rsid w:val="00A30BC8"/>
    <w:rsid w:val="00A30BF3"/>
    <w:rsid w:val="00A30C01"/>
    <w:rsid w:val="00A31035"/>
    <w:rsid w:val="00A31085"/>
    <w:rsid w:val="00A31095"/>
    <w:rsid w:val="00A31199"/>
    <w:rsid w:val="00A3129B"/>
    <w:rsid w:val="00A316BE"/>
    <w:rsid w:val="00A31797"/>
    <w:rsid w:val="00A317A8"/>
    <w:rsid w:val="00A31C62"/>
    <w:rsid w:val="00A31D2E"/>
    <w:rsid w:val="00A31E9C"/>
    <w:rsid w:val="00A32294"/>
    <w:rsid w:val="00A32423"/>
    <w:rsid w:val="00A3250C"/>
    <w:rsid w:val="00A32577"/>
    <w:rsid w:val="00A32756"/>
    <w:rsid w:val="00A328C4"/>
    <w:rsid w:val="00A3292C"/>
    <w:rsid w:val="00A32998"/>
    <w:rsid w:val="00A329B4"/>
    <w:rsid w:val="00A32A47"/>
    <w:rsid w:val="00A32A9B"/>
    <w:rsid w:val="00A32AA1"/>
    <w:rsid w:val="00A32C1F"/>
    <w:rsid w:val="00A32C6D"/>
    <w:rsid w:val="00A32CE6"/>
    <w:rsid w:val="00A32DFF"/>
    <w:rsid w:val="00A32FF0"/>
    <w:rsid w:val="00A3307C"/>
    <w:rsid w:val="00A330AD"/>
    <w:rsid w:val="00A33174"/>
    <w:rsid w:val="00A331A0"/>
    <w:rsid w:val="00A331F9"/>
    <w:rsid w:val="00A3321B"/>
    <w:rsid w:val="00A33257"/>
    <w:rsid w:val="00A3337F"/>
    <w:rsid w:val="00A3347F"/>
    <w:rsid w:val="00A33557"/>
    <w:rsid w:val="00A33806"/>
    <w:rsid w:val="00A3388E"/>
    <w:rsid w:val="00A339BD"/>
    <w:rsid w:val="00A339D0"/>
    <w:rsid w:val="00A33A0F"/>
    <w:rsid w:val="00A33A2D"/>
    <w:rsid w:val="00A33AED"/>
    <w:rsid w:val="00A33B96"/>
    <w:rsid w:val="00A33C95"/>
    <w:rsid w:val="00A33E30"/>
    <w:rsid w:val="00A33E45"/>
    <w:rsid w:val="00A33F27"/>
    <w:rsid w:val="00A33F72"/>
    <w:rsid w:val="00A33F8F"/>
    <w:rsid w:val="00A33FA6"/>
    <w:rsid w:val="00A341D7"/>
    <w:rsid w:val="00A34233"/>
    <w:rsid w:val="00A34523"/>
    <w:rsid w:val="00A345BE"/>
    <w:rsid w:val="00A34760"/>
    <w:rsid w:val="00A347B1"/>
    <w:rsid w:val="00A34865"/>
    <w:rsid w:val="00A348B4"/>
    <w:rsid w:val="00A34953"/>
    <w:rsid w:val="00A349E8"/>
    <w:rsid w:val="00A34A22"/>
    <w:rsid w:val="00A34C3B"/>
    <w:rsid w:val="00A34DA2"/>
    <w:rsid w:val="00A34F1A"/>
    <w:rsid w:val="00A35112"/>
    <w:rsid w:val="00A3520F"/>
    <w:rsid w:val="00A3527D"/>
    <w:rsid w:val="00A35391"/>
    <w:rsid w:val="00A3544F"/>
    <w:rsid w:val="00A35480"/>
    <w:rsid w:val="00A3564E"/>
    <w:rsid w:val="00A356DC"/>
    <w:rsid w:val="00A35701"/>
    <w:rsid w:val="00A35812"/>
    <w:rsid w:val="00A358DF"/>
    <w:rsid w:val="00A3590C"/>
    <w:rsid w:val="00A35A56"/>
    <w:rsid w:val="00A35C00"/>
    <w:rsid w:val="00A35DA6"/>
    <w:rsid w:val="00A35E26"/>
    <w:rsid w:val="00A35FE1"/>
    <w:rsid w:val="00A360FC"/>
    <w:rsid w:val="00A36387"/>
    <w:rsid w:val="00A3646D"/>
    <w:rsid w:val="00A36496"/>
    <w:rsid w:val="00A36610"/>
    <w:rsid w:val="00A3667C"/>
    <w:rsid w:val="00A3674A"/>
    <w:rsid w:val="00A3674D"/>
    <w:rsid w:val="00A367DB"/>
    <w:rsid w:val="00A3682C"/>
    <w:rsid w:val="00A36A0B"/>
    <w:rsid w:val="00A36A73"/>
    <w:rsid w:val="00A36C03"/>
    <w:rsid w:val="00A36D02"/>
    <w:rsid w:val="00A36DAD"/>
    <w:rsid w:val="00A36E92"/>
    <w:rsid w:val="00A36E99"/>
    <w:rsid w:val="00A36FF4"/>
    <w:rsid w:val="00A3716A"/>
    <w:rsid w:val="00A37174"/>
    <w:rsid w:val="00A37428"/>
    <w:rsid w:val="00A3744C"/>
    <w:rsid w:val="00A376F6"/>
    <w:rsid w:val="00A37865"/>
    <w:rsid w:val="00A37893"/>
    <w:rsid w:val="00A37B06"/>
    <w:rsid w:val="00A37EBA"/>
    <w:rsid w:val="00A37F88"/>
    <w:rsid w:val="00A401A7"/>
    <w:rsid w:val="00A401B2"/>
    <w:rsid w:val="00A403E3"/>
    <w:rsid w:val="00A403F8"/>
    <w:rsid w:val="00A40413"/>
    <w:rsid w:val="00A40425"/>
    <w:rsid w:val="00A4042A"/>
    <w:rsid w:val="00A406D4"/>
    <w:rsid w:val="00A407CC"/>
    <w:rsid w:val="00A40811"/>
    <w:rsid w:val="00A4081A"/>
    <w:rsid w:val="00A40889"/>
    <w:rsid w:val="00A408B8"/>
    <w:rsid w:val="00A40982"/>
    <w:rsid w:val="00A409F0"/>
    <w:rsid w:val="00A40A3F"/>
    <w:rsid w:val="00A40CC3"/>
    <w:rsid w:val="00A40E3D"/>
    <w:rsid w:val="00A40F6E"/>
    <w:rsid w:val="00A4105F"/>
    <w:rsid w:val="00A41083"/>
    <w:rsid w:val="00A4119F"/>
    <w:rsid w:val="00A41275"/>
    <w:rsid w:val="00A41463"/>
    <w:rsid w:val="00A414A8"/>
    <w:rsid w:val="00A4170B"/>
    <w:rsid w:val="00A4185B"/>
    <w:rsid w:val="00A418F8"/>
    <w:rsid w:val="00A4194D"/>
    <w:rsid w:val="00A41A5E"/>
    <w:rsid w:val="00A41B3C"/>
    <w:rsid w:val="00A41B4D"/>
    <w:rsid w:val="00A41BB4"/>
    <w:rsid w:val="00A41BCA"/>
    <w:rsid w:val="00A41CD4"/>
    <w:rsid w:val="00A41F5E"/>
    <w:rsid w:val="00A421EC"/>
    <w:rsid w:val="00A42225"/>
    <w:rsid w:val="00A422B6"/>
    <w:rsid w:val="00A4267C"/>
    <w:rsid w:val="00A427B1"/>
    <w:rsid w:val="00A428DD"/>
    <w:rsid w:val="00A42984"/>
    <w:rsid w:val="00A42B21"/>
    <w:rsid w:val="00A42CA1"/>
    <w:rsid w:val="00A42DB1"/>
    <w:rsid w:val="00A42DFE"/>
    <w:rsid w:val="00A42E06"/>
    <w:rsid w:val="00A42FA9"/>
    <w:rsid w:val="00A4300D"/>
    <w:rsid w:val="00A4307A"/>
    <w:rsid w:val="00A43118"/>
    <w:rsid w:val="00A43163"/>
    <w:rsid w:val="00A43331"/>
    <w:rsid w:val="00A4347D"/>
    <w:rsid w:val="00A4347E"/>
    <w:rsid w:val="00A437AB"/>
    <w:rsid w:val="00A4384D"/>
    <w:rsid w:val="00A439B4"/>
    <w:rsid w:val="00A439FD"/>
    <w:rsid w:val="00A43B49"/>
    <w:rsid w:val="00A43BA0"/>
    <w:rsid w:val="00A43C68"/>
    <w:rsid w:val="00A43D18"/>
    <w:rsid w:val="00A441EA"/>
    <w:rsid w:val="00A4422E"/>
    <w:rsid w:val="00A442B4"/>
    <w:rsid w:val="00A442B9"/>
    <w:rsid w:val="00A443BE"/>
    <w:rsid w:val="00A4441A"/>
    <w:rsid w:val="00A445E0"/>
    <w:rsid w:val="00A4468D"/>
    <w:rsid w:val="00A44794"/>
    <w:rsid w:val="00A44831"/>
    <w:rsid w:val="00A448CF"/>
    <w:rsid w:val="00A448D0"/>
    <w:rsid w:val="00A448FD"/>
    <w:rsid w:val="00A44A51"/>
    <w:rsid w:val="00A44ABD"/>
    <w:rsid w:val="00A44CB3"/>
    <w:rsid w:val="00A44DB1"/>
    <w:rsid w:val="00A44E90"/>
    <w:rsid w:val="00A44F4F"/>
    <w:rsid w:val="00A4506D"/>
    <w:rsid w:val="00A4510B"/>
    <w:rsid w:val="00A4512B"/>
    <w:rsid w:val="00A4574F"/>
    <w:rsid w:val="00A45FAB"/>
    <w:rsid w:val="00A46007"/>
    <w:rsid w:val="00A46018"/>
    <w:rsid w:val="00A46034"/>
    <w:rsid w:val="00A4620D"/>
    <w:rsid w:val="00A4636A"/>
    <w:rsid w:val="00A463AB"/>
    <w:rsid w:val="00A463D6"/>
    <w:rsid w:val="00A466B4"/>
    <w:rsid w:val="00A46A31"/>
    <w:rsid w:val="00A46B5F"/>
    <w:rsid w:val="00A46BC5"/>
    <w:rsid w:val="00A46C26"/>
    <w:rsid w:val="00A46F2A"/>
    <w:rsid w:val="00A46F49"/>
    <w:rsid w:val="00A47049"/>
    <w:rsid w:val="00A47145"/>
    <w:rsid w:val="00A47177"/>
    <w:rsid w:val="00A472F2"/>
    <w:rsid w:val="00A474B3"/>
    <w:rsid w:val="00A474B6"/>
    <w:rsid w:val="00A4754C"/>
    <w:rsid w:val="00A47627"/>
    <w:rsid w:val="00A4776C"/>
    <w:rsid w:val="00A47770"/>
    <w:rsid w:val="00A477AC"/>
    <w:rsid w:val="00A47919"/>
    <w:rsid w:val="00A4792A"/>
    <w:rsid w:val="00A47AE3"/>
    <w:rsid w:val="00A47B98"/>
    <w:rsid w:val="00A47CB6"/>
    <w:rsid w:val="00A47E14"/>
    <w:rsid w:val="00A47E2B"/>
    <w:rsid w:val="00A47F45"/>
    <w:rsid w:val="00A50664"/>
    <w:rsid w:val="00A507FD"/>
    <w:rsid w:val="00A50837"/>
    <w:rsid w:val="00A50A2A"/>
    <w:rsid w:val="00A50D21"/>
    <w:rsid w:val="00A50D6F"/>
    <w:rsid w:val="00A51024"/>
    <w:rsid w:val="00A510DD"/>
    <w:rsid w:val="00A510FE"/>
    <w:rsid w:val="00A5114C"/>
    <w:rsid w:val="00A51467"/>
    <w:rsid w:val="00A514B6"/>
    <w:rsid w:val="00A51590"/>
    <w:rsid w:val="00A516C5"/>
    <w:rsid w:val="00A5177F"/>
    <w:rsid w:val="00A5185F"/>
    <w:rsid w:val="00A51C19"/>
    <w:rsid w:val="00A51C52"/>
    <w:rsid w:val="00A51F17"/>
    <w:rsid w:val="00A51FCA"/>
    <w:rsid w:val="00A520F3"/>
    <w:rsid w:val="00A521C1"/>
    <w:rsid w:val="00A5230E"/>
    <w:rsid w:val="00A523F9"/>
    <w:rsid w:val="00A52656"/>
    <w:rsid w:val="00A528E6"/>
    <w:rsid w:val="00A5296B"/>
    <w:rsid w:val="00A529DF"/>
    <w:rsid w:val="00A529F9"/>
    <w:rsid w:val="00A52A96"/>
    <w:rsid w:val="00A52B8C"/>
    <w:rsid w:val="00A52BE5"/>
    <w:rsid w:val="00A52D06"/>
    <w:rsid w:val="00A52F16"/>
    <w:rsid w:val="00A52FC4"/>
    <w:rsid w:val="00A52FD8"/>
    <w:rsid w:val="00A52FFD"/>
    <w:rsid w:val="00A5300C"/>
    <w:rsid w:val="00A53287"/>
    <w:rsid w:val="00A53396"/>
    <w:rsid w:val="00A5359E"/>
    <w:rsid w:val="00A537D0"/>
    <w:rsid w:val="00A53868"/>
    <w:rsid w:val="00A53887"/>
    <w:rsid w:val="00A53A6F"/>
    <w:rsid w:val="00A53AE5"/>
    <w:rsid w:val="00A53C23"/>
    <w:rsid w:val="00A53C2B"/>
    <w:rsid w:val="00A53E4C"/>
    <w:rsid w:val="00A53EED"/>
    <w:rsid w:val="00A53F6E"/>
    <w:rsid w:val="00A540CA"/>
    <w:rsid w:val="00A54185"/>
    <w:rsid w:val="00A5424B"/>
    <w:rsid w:val="00A542C0"/>
    <w:rsid w:val="00A544F0"/>
    <w:rsid w:val="00A5456A"/>
    <w:rsid w:val="00A5457D"/>
    <w:rsid w:val="00A54C17"/>
    <w:rsid w:val="00A54CB5"/>
    <w:rsid w:val="00A54EF8"/>
    <w:rsid w:val="00A54F7B"/>
    <w:rsid w:val="00A5502D"/>
    <w:rsid w:val="00A5508D"/>
    <w:rsid w:val="00A550A6"/>
    <w:rsid w:val="00A55549"/>
    <w:rsid w:val="00A55691"/>
    <w:rsid w:val="00A55786"/>
    <w:rsid w:val="00A559A1"/>
    <w:rsid w:val="00A559BC"/>
    <w:rsid w:val="00A55B0D"/>
    <w:rsid w:val="00A55B6D"/>
    <w:rsid w:val="00A55B98"/>
    <w:rsid w:val="00A55BA8"/>
    <w:rsid w:val="00A55C0F"/>
    <w:rsid w:val="00A55C39"/>
    <w:rsid w:val="00A55CC8"/>
    <w:rsid w:val="00A55EE9"/>
    <w:rsid w:val="00A55FCB"/>
    <w:rsid w:val="00A56036"/>
    <w:rsid w:val="00A560AB"/>
    <w:rsid w:val="00A56116"/>
    <w:rsid w:val="00A5628D"/>
    <w:rsid w:val="00A562C2"/>
    <w:rsid w:val="00A5636E"/>
    <w:rsid w:val="00A564C8"/>
    <w:rsid w:val="00A56586"/>
    <w:rsid w:val="00A566D5"/>
    <w:rsid w:val="00A56998"/>
    <w:rsid w:val="00A56C71"/>
    <w:rsid w:val="00A56F43"/>
    <w:rsid w:val="00A56F5A"/>
    <w:rsid w:val="00A570B1"/>
    <w:rsid w:val="00A571CF"/>
    <w:rsid w:val="00A57331"/>
    <w:rsid w:val="00A5750F"/>
    <w:rsid w:val="00A576FA"/>
    <w:rsid w:val="00A57704"/>
    <w:rsid w:val="00A57726"/>
    <w:rsid w:val="00A57798"/>
    <w:rsid w:val="00A5779B"/>
    <w:rsid w:val="00A5783B"/>
    <w:rsid w:val="00A57959"/>
    <w:rsid w:val="00A57A6C"/>
    <w:rsid w:val="00A57BD0"/>
    <w:rsid w:val="00A57CF7"/>
    <w:rsid w:val="00A57D65"/>
    <w:rsid w:val="00A57EE0"/>
    <w:rsid w:val="00A60006"/>
    <w:rsid w:val="00A60050"/>
    <w:rsid w:val="00A6006B"/>
    <w:rsid w:val="00A60120"/>
    <w:rsid w:val="00A60151"/>
    <w:rsid w:val="00A602CB"/>
    <w:rsid w:val="00A606FC"/>
    <w:rsid w:val="00A6081C"/>
    <w:rsid w:val="00A608AC"/>
    <w:rsid w:val="00A60902"/>
    <w:rsid w:val="00A609AD"/>
    <w:rsid w:val="00A60B09"/>
    <w:rsid w:val="00A60D5F"/>
    <w:rsid w:val="00A60DC7"/>
    <w:rsid w:val="00A60EEE"/>
    <w:rsid w:val="00A6100F"/>
    <w:rsid w:val="00A612CA"/>
    <w:rsid w:val="00A61431"/>
    <w:rsid w:val="00A6148E"/>
    <w:rsid w:val="00A615C0"/>
    <w:rsid w:val="00A615CF"/>
    <w:rsid w:val="00A618EF"/>
    <w:rsid w:val="00A61B84"/>
    <w:rsid w:val="00A61F4D"/>
    <w:rsid w:val="00A61F7B"/>
    <w:rsid w:val="00A61FE4"/>
    <w:rsid w:val="00A624C9"/>
    <w:rsid w:val="00A624D6"/>
    <w:rsid w:val="00A626AD"/>
    <w:rsid w:val="00A62721"/>
    <w:rsid w:val="00A62823"/>
    <w:rsid w:val="00A62935"/>
    <w:rsid w:val="00A62A05"/>
    <w:rsid w:val="00A62B43"/>
    <w:rsid w:val="00A62CA5"/>
    <w:rsid w:val="00A62CDC"/>
    <w:rsid w:val="00A62CE2"/>
    <w:rsid w:val="00A62D25"/>
    <w:rsid w:val="00A62D2B"/>
    <w:rsid w:val="00A62F0E"/>
    <w:rsid w:val="00A62F5F"/>
    <w:rsid w:val="00A6338A"/>
    <w:rsid w:val="00A63495"/>
    <w:rsid w:val="00A63673"/>
    <w:rsid w:val="00A636FA"/>
    <w:rsid w:val="00A63769"/>
    <w:rsid w:val="00A63836"/>
    <w:rsid w:val="00A638FE"/>
    <w:rsid w:val="00A6392B"/>
    <w:rsid w:val="00A639C5"/>
    <w:rsid w:val="00A63B00"/>
    <w:rsid w:val="00A63C70"/>
    <w:rsid w:val="00A641D4"/>
    <w:rsid w:val="00A641DF"/>
    <w:rsid w:val="00A6422B"/>
    <w:rsid w:val="00A64327"/>
    <w:rsid w:val="00A643A4"/>
    <w:rsid w:val="00A644C9"/>
    <w:rsid w:val="00A64524"/>
    <w:rsid w:val="00A646E2"/>
    <w:rsid w:val="00A64825"/>
    <w:rsid w:val="00A64A89"/>
    <w:rsid w:val="00A64E69"/>
    <w:rsid w:val="00A64FEB"/>
    <w:rsid w:val="00A65090"/>
    <w:rsid w:val="00A650C0"/>
    <w:rsid w:val="00A6547B"/>
    <w:rsid w:val="00A65501"/>
    <w:rsid w:val="00A65594"/>
    <w:rsid w:val="00A65600"/>
    <w:rsid w:val="00A65781"/>
    <w:rsid w:val="00A65806"/>
    <w:rsid w:val="00A6583A"/>
    <w:rsid w:val="00A65847"/>
    <w:rsid w:val="00A6588A"/>
    <w:rsid w:val="00A659F4"/>
    <w:rsid w:val="00A65A8E"/>
    <w:rsid w:val="00A65A95"/>
    <w:rsid w:val="00A65B3C"/>
    <w:rsid w:val="00A65E1B"/>
    <w:rsid w:val="00A65E78"/>
    <w:rsid w:val="00A65EFE"/>
    <w:rsid w:val="00A662E1"/>
    <w:rsid w:val="00A6639E"/>
    <w:rsid w:val="00A66426"/>
    <w:rsid w:val="00A66463"/>
    <w:rsid w:val="00A6646D"/>
    <w:rsid w:val="00A664E3"/>
    <w:rsid w:val="00A66654"/>
    <w:rsid w:val="00A66661"/>
    <w:rsid w:val="00A666E1"/>
    <w:rsid w:val="00A666F4"/>
    <w:rsid w:val="00A66906"/>
    <w:rsid w:val="00A669CE"/>
    <w:rsid w:val="00A669E7"/>
    <w:rsid w:val="00A66AC4"/>
    <w:rsid w:val="00A66CB7"/>
    <w:rsid w:val="00A66CEC"/>
    <w:rsid w:val="00A66DB1"/>
    <w:rsid w:val="00A66EC8"/>
    <w:rsid w:val="00A670D5"/>
    <w:rsid w:val="00A67166"/>
    <w:rsid w:val="00A6727C"/>
    <w:rsid w:val="00A6731E"/>
    <w:rsid w:val="00A674EF"/>
    <w:rsid w:val="00A674FF"/>
    <w:rsid w:val="00A675B7"/>
    <w:rsid w:val="00A67796"/>
    <w:rsid w:val="00A67874"/>
    <w:rsid w:val="00A67A05"/>
    <w:rsid w:val="00A67B82"/>
    <w:rsid w:val="00A67BFE"/>
    <w:rsid w:val="00A67CE5"/>
    <w:rsid w:val="00A67D14"/>
    <w:rsid w:val="00A67D6A"/>
    <w:rsid w:val="00A7004B"/>
    <w:rsid w:val="00A700A6"/>
    <w:rsid w:val="00A700DF"/>
    <w:rsid w:val="00A70169"/>
    <w:rsid w:val="00A701FD"/>
    <w:rsid w:val="00A704D0"/>
    <w:rsid w:val="00A70605"/>
    <w:rsid w:val="00A706DA"/>
    <w:rsid w:val="00A70A99"/>
    <w:rsid w:val="00A70A9A"/>
    <w:rsid w:val="00A70A9E"/>
    <w:rsid w:val="00A70BA6"/>
    <w:rsid w:val="00A70CF6"/>
    <w:rsid w:val="00A70D4D"/>
    <w:rsid w:val="00A70DC0"/>
    <w:rsid w:val="00A70E2A"/>
    <w:rsid w:val="00A70E6F"/>
    <w:rsid w:val="00A70F36"/>
    <w:rsid w:val="00A70F3C"/>
    <w:rsid w:val="00A70F90"/>
    <w:rsid w:val="00A70F9C"/>
    <w:rsid w:val="00A71016"/>
    <w:rsid w:val="00A71047"/>
    <w:rsid w:val="00A710F5"/>
    <w:rsid w:val="00A71192"/>
    <w:rsid w:val="00A71263"/>
    <w:rsid w:val="00A712A8"/>
    <w:rsid w:val="00A713F9"/>
    <w:rsid w:val="00A7145D"/>
    <w:rsid w:val="00A714E1"/>
    <w:rsid w:val="00A717A8"/>
    <w:rsid w:val="00A71851"/>
    <w:rsid w:val="00A718F7"/>
    <w:rsid w:val="00A718F9"/>
    <w:rsid w:val="00A71DDD"/>
    <w:rsid w:val="00A71DEC"/>
    <w:rsid w:val="00A71ED7"/>
    <w:rsid w:val="00A71F1D"/>
    <w:rsid w:val="00A71FEB"/>
    <w:rsid w:val="00A72037"/>
    <w:rsid w:val="00A72151"/>
    <w:rsid w:val="00A72214"/>
    <w:rsid w:val="00A7221C"/>
    <w:rsid w:val="00A724C9"/>
    <w:rsid w:val="00A7287C"/>
    <w:rsid w:val="00A728B7"/>
    <w:rsid w:val="00A72ADE"/>
    <w:rsid w:val="00A72F73"/>
    <w:rsid w:val="00A72F7F"/>
    <w:rsid w:val="00A730CD"/>
    <w:rsid w:val="00A7310C"/>
    <w:rsid w:val="00A73276"/>
    <w:rsid w:val="00A733A2"/>
    <w:rsid w:val="00A7342D"/>
    <w:rsid w:val="00A734F5"/>
    <w:rsid w:val="00A73631"/>
    <w:rsid w:val="00A736CC"/>
    <w:rsid w:val="00A73738"/>
    <w:rsid w:val="00A73948"/>
    <w:rsid w:val="00A73966"/>
    <w:rsid w:val="00A73B25"/>
    <w:rsid w:val="00A73B5D"/>
    <w:rsid w:val="00A73BB3"/>
    <w:rsid w:val="00A73CAA"/>
    <w:rsid w:val="00A73FCA"/>
    <w:rsid w:val="00A74101"/>
    <w:rsid w:val="00A744E1"/>
    <w:rsid w:val="00A74512"/>
    <w:rsid w:val="00A7457F"/>
    <w:rsid w:val="00A7469E"/>
    <w:rsid w:val="00A74946"/>
    <w:rsid w:val="00A74B5A"/>
    <w:rsid w:val="00A74C0E"/>
    <w:rsid w:val="00A74F51"/>
    <w:rsid w:val="00A74FD0"/>
    <w:rsid w:val="00A75464"/>
    <w:rsid w:val="00A754AD"/>
    <w:rsid w:val="00A75680"/>
    <w:rsid w:val="00A7576B"/>
    <w:rsid w:val="00A75983"/>
    <w:rsid w:val="00A75EF3"/>
    <w:rsid w:val="00A76233"/>
    <w:rsid w:val="00A7636E"/>
    <w:rsid w:val="00A763F5"/>
    <w:rsid w:val="00A76434"/>
    <w:rsid w:val="00A7647F"/>
    <w:rsid w:val="00A76547"/>
    <w:rsid w:val="00A765E1"/>
    <w:rsid w:val="00A76693"/>
    <w:rsid w:val="00A76A47"/>
    <w:rsid w:val="00A76B8F"/>
    <w:rsid w:val="00A76C0F"/>
    <w:rsid w:val="00A76C17"/>
    <w:rsid w:val="00A76CFE"/>
    <w:rsid w:val="00A76D95"/>
    <w:rsid w:val="00A77135"/>
    <w:rsid w:val="00A7746F"/>
    <w:rsid w:val="00A77510"/>
    <w:rsid w:val="00A7760C"/>
    <w:rsid w:val="00A77721"/>
    <w:rsid w:val="00A7797F"/>
    <w:rsid w:val="00A77D4E"/>
    <w:rsid w:val="00A77D65"/>
    <w:rsid w:val="00A77F06"/>
    <w:rsid w:val="00A77F0F"/>
    <w:rsid w:val="00A8006F"/>
    <w:rsid w:val="00A8013B"/>
    <w:rsid w:val="00A804CF"/>
    <w:rsid w:val="00A804D3"/>
    <w:rsid w:val="00A805D4"/>
    <w:rsid w:val="00A8082D"/>
    <w:rsid w:val="00A808D9"/>
    <w:rsid w:val="00A8093B"/>
    <w:rsid w:val="00A80951"/>
    <w:rsid w:val="00A80A96"/>
    <w:rsid w:val="00A80AA6"/>
    <w:rsid w:val="00A80ABA"/>
    <w:rsid w:val="00A80CC0"/>
    <w:rsid w:val="00A8113E"/>
    <w:rsid w:val="00A811A8"/>
    <w:rsid w:val="00A811BA"/>
    <w:rsid w:val="00A81254"/>
    <w:rsid w:val="00A813CC"/>
    <w:rsid w:val="00A8142E"/>
    <w:rsid w:val="00A81534"/>
    <w:rsid w:val="00A815C4"/>
    <w:rsid w:val="00A816CA"/>
    <w:rsid w:val="00A8182C"/>
    <w:rsid w:val="00A8184F"/>
    <w:rsid w:val="00A818ED"/>
    <w:rsid w:val="00A81A08"/>
    <w:rsid w:val="00A81C08"/>
    <w:rsid w:val="00A81D38"/>
    <w:rsid w:val="00A81DA2"/>
    <w:rsid w:val="00A81E04"/>
    <w:rsid w:val="00A820C4"/>
    <w:rsid w:val="00A820D9"/>
    <w:rsid w:val="00A824A6"/>
    <w:rsid w:val="00A826C1"/>
    <w:rsid w:val="00A828B3"/>
    <w:rsid w:val="00A82A32"/>
    <w:rsid w:val="00A82B0A"/>
    <w:rsid w:val="00A82B17"/>
    <w:rsid w:val="00A82BE6"/>
    <w:rsid w:val="00A82D27"/>
    <w:rsid w:val="00A82FA9"/>
    <w:rsid w:val="00A82FAD"/>
    <w:rsid w:val="00A8314D"/>
    <w:rsid w:val="00A831D6"/>
    <w:rsid w:val="00A831EF"/>
    <w:rsid w:val="00A83217"/>
    <w:rsid w:val="00A833CD"/>
    <w:rsid w:val="00A834DC"/>
    <w:rsid w:val="00A83536"/>
    <w:rsid w:val="00A83541"/>
    <w:rsid w:val="00A83638"/>
    <w:rsid w:val="00A8374F"/>
    <w:rsid w:val="00A83860"/>
    <w:rsid w:val="00A8388C"/>
    <w:rsid w:val="00A83A70"/>
    <w:rsid w:val="00A83C74"/>
    <w:rsid w:val="00A83DEA"/>
    <w:rsid w:val="00A83DED"/>
    <w:rsid w:val="00A83E38"/>
    <w:rsid w:val="00A83FEB"/>
    <w:rsid w:val="00A84169"/>
    <w:rsid w:val="00A8418C"/>
    <w:rsid w:val="00A84521"/>
    <w:rsid w:val="00A846D7"/>
    <w:rsid w:val="00A847CE"/>
    <w:rsid w:val="00A84BA9"/>
    <w:rsid w:val="00A84D5C"/>
    <w:rsid w:val="00A84E53"/>
    <w:rsid w:val="00A84E9C"/>
    <w:rsid w:val="00A84EDA"/>
    <w:rsid w:val="00A84F79"/>
    <w:rsid w:val="00A851A4"/>
    <w:rsid w:val="00A851AF"/>
    <w:rsid w:val="00A85208"/>
    <w:rsid w:val="00A85273"/>
    <w:rsid w:val="00A85324"/>
    <w:rsid w:val="00A854FC"/>
    <w:rsid w:val="00A855B5"/>
    <w:rsid w:val="00A8570D"/>
    <w:rsid w:val="00A857F4"/>
    <w:rsid w:val="00A85AF9"/>
    <w:rsid w:val="00A85BE9"/>
    <w:rsid w:val="00A85C38"/>
    <w:rsid w:val="00A85DC5"/>
    <w:rsid w:val="00A85E45"/>
    <w:rsid w:val="00A85ED6"/>
    <w:rsid w:val="00A86033"/>
    <w:rsid w:val="00A861A2"/>
    <w:rsid w:val="00A86335"/>
    <w:rsid w:val="00A863AE"/>
    <w:rsid w:val="00A863C5"/>
    <w:rsid w:val="00A863E9"/>
    <w:rsid w:val="00A864E9"/>
    <w:rsid w:val="00A86545"/>
    <w:rsid w:val="00A86640"/>
    <w:rsid w:val="00A8666F"/>
    <w:rsid w:val="00A86734"/>
    <w:rsid w:val="00A867E7"/>
    <w:rsid w:val="00A86832"/>
    <w:rsid w:val="00A869BC"/>
    <w:rsid w:val="00A86AF3"/>
    <w:rsid w:val="00A86CBA"/>
    <w:rsid w:val="00A86E18"/>
    <w:rsid w:val="00A86E19"/>
    <w:rsid w:val="00A86E1C"/>
    <w:rsid w:val="00A86FD7"/>
    <w:rsid w:val="00A87357"/>
    <w:rsid w:val="00A873A4"/>
    <w:rsid w:val="00A8784F"/>
    <w:rsid w:val="00A879BD"/>
    <w:rsid w:val="00A87AA3"/>
    <w:rsid w:val="00A87AD4"/>
    <w:rsid w:val="00A87B9F"/>
    <w:rsid w:val="00A87C74"/>
    <w:rsid w:val="00A87E66"/>
    <w:rsid w:val="00A87E70"/>
    <w:rsid w:val="00A9006A"/>
    <w:rsid w:val="00A90081"/>
    <w:rsid w:val="00A90095"/>
    <w:rsid w:val="00A90184"/>
    <w:rsid w:val="00A9033F"/>
    <w:rsid w:val="00A903AF"/>
    <w:rsid w:val="00A90583"/>
    <w:rsid w:val="00A905C3"/>
    <w:rsid w:val="00A905DE"/>
    <w:rsid w:val="00A9065B"/>
    <w:rsid w:val="00A9071F"/>
    <w:rsid w:val="00A90823"/>
    <w:rsid w:val="00A908AA"/>
    <w:rsid w:val="00A90963"/>
    <w:rsid w:val="00A90976"/>
    <w:rsid w:val="00A90B9C"/>
    <w:rsid w:val="00A90C66"/>
    <w:rsid w:val="00A90CF9"/>
    <w:rsid w:val="00A90D07"/>
    <w:rsid w:val="00A90F18"/>
    <w:rsid w:val="00A91072"/>
    <w:rsid w:val="00A9109A"/>
    <w:rsid w:val="00A91189"/>
    <w:rsid w:val="00A91609"/>
    <w:rsid w:val="00A91755"/>
    <w:rsid w:val="00A9190C"/>
    <w:rsid w:val="00A91B7D"/>
    <w:rsid w:val="00A91E98"/>
    <w:rsid w:val="00A91FAF"/>
    <w:rsid w:val="00A92236"/>
    <w:rsid w:val="00A922EB"/>
    <w:rsid w:val="00A92367"/>
    <w:rsid w:val="00A923A9"/>
    <w:rsid w:val="00A9251B"/>
    <w:rsid w:val="00A92645"/>
    <w:rsid w:val="00A9284E"/>
    <w:rsid w:val="00A929BE"/>
    <w:rsid w:val="00A929FB"/>
    <w:rsid w:val="00A92C09"/>
    <w:rsid w:val="00A92C4B"/>
    <w:rsid w:val="00A92C58"/>
    <w:rsid w:val="00A92D4E"/>
    <w:rsid w:val="00A92DDD"/>
    <w:rsid w:val="00A9313D"/>
    <w:rsid w:val="00A933A9"/>
    <w:rsid w:val="00A933B7"/>
    <w:rsid w:val="00A9344B"/>
    <w:rsid w:val="00A934C3"/>
    <w:rsid w:val="00A935E2"/>
    <w:rsid w:val="00A93692"/>
    <w:rsid w:val="00A937E6"/>
    <w:rsid w:val="00A938A8"/>
    <w:rsid w:val="00A938C6"/>
    <w:rsid w:val="00A93B76"/>
    <w:rsid w:val="00A93DC0"/>
    <w:rsid w:val="00A93DF9"/>
    <w:rsid w:val="00A93F7C"/>
    <w:rsid w:val="00A93FCF"/>
    <w:rsid w:val="00A94013"/>
    <w:rsid w:val="00A940C6"/>
    <w:rsid w:val="00A941E1"/>
    <w:rsid w:val="00A941ED"/>
    <w:rsid w:val="00A9439A"/>
    <w:rsid w:val="00A944CC"/>
    <w:rsid w:val="00A9452A"/>
    <w:rsid w:val="00A946EA"/>
    <w:rsid w:val="00A94A07"/>
    <w:rsid w:val="00A94B40"/>
    <w:rsid w:val="00A94BBF"/>
    <w:rsid w:val="00A94BEF"/>
    <w:rsid w:val="00A94D5E"/>
    <w:rsid w:val="00A94E83"/>
    <w:rsid w:val="00A94FF5"/>
    <w:rsid w:val="00A9504C"/>
    <w:rsid w:val="00A953CD"/>
    <w:rsid w:val="00A955B3"/>
    <w:rsid w:val="00A95877"/>
    <w:rsid w:val="00A95916"/>
    <w:rsid w:val="00A95942"/>
    <w:rsid w:val="00A95A71"/>
    <w:rsid w:val="00A95B0C"/>
    <w:rsid w:val="00A95E14"/>
    <w:rsid w:val="00A95FBF"/>
    <w:rsid w:val="00A9618E"/>
    <w:rsid w:val="00A96193"/>
    <w:rsid w:val="00A9619D"/>
    <w:rsid w:val="00A961ED"/>
    <w:rsid w:val="00A962E8"/>
    <w:rsid w:val="00A96417"/>
    <w:rsid w:val="00A96606"/>
    <w:rsid w:val="00A96662"/>
    <w:rsid w:val="00A966A3"/>
    <w:rsid w:val="00A966B9"/>
    <w:rsid w:val="00A966E0"/>
    <w:rsid w:val="00A96801"/>
    <w:rsid w:val="00A96870"/>
    <w:rsid w:val="00A9688E"/>
    <w:rsid w:val="00A96910"/>
    <w:rsid w:val="00A9691E"/>
    <w:rsid w:val="00A96942"/>
    <w:rsid w:val="00A96EE4"/>
    <w:rsid w:val="00A96F55"/>
    <w:rsid w:val="00A96F5D"/>
    <w:rsid w:val="00A97018"/>
    <w:rsid w:val="00A970EB"/>
    <w:rsid w:val="00A9724C"/>
    <w:rsid w:val="00A972F3"/>
    <w:rsid w:val="00A9736B"/>
    <w:rsid w:val="00A974CF"/>
    <w:rsid w:val="00A975CF"/>
    <w:rsid w:val="00A975D8"/>
    <w:rsid w:val="00A9780F"/>
    <w:rsid w:val="00A97830"/>
    <w:rsid w:val="00A979AB"/>
    <w:rsid w:val="00A97A1E"/>
    <w:rsid w:val="00A97A4A"/>
    <w:rsid w:val="00A97CA1"/>
    <w:rsid w:val="00A97F39"/>
    <w:rsid w:val="00A97F4C"/>
    <w:rsid w:val="00AA0080"/>
    <w:rsid w:val="00AA019E"/>
    <w:rsid w:val="00AA0237"/>
    <w:rsid w:val="00AA0263"/>
    <w:rsid w:val="00AA02F7"/>
    <w:rsid w:val="00AA03B0"/>
    <w:rsid w:val="00AA07DE"/>
    <w:rsid w:val="00AA0913"/>
    <w:rsid w:val="00AA0BBB"/>
    <w:rsid w:val="00AA0C31"/>
    <w:rsid w:val="00AA0DE2"/>
    <w:rsid w:val="00AA0EB8"/>
    <w:rsid w:val="00AA0F07"/>
    <w:rsid w:val="00AA1113"/>
    <w:rsid w:val="00AA118F"/>
    <w:rsid w:val="00AA123A"/>
    <w:rsid w:val="00AA124F"/>
    <w:rsid w:val="00AA153A"/>
    <w:rsid w:val="00AA1669"/>
    <w:rsid w:val="00AA173A"/>
    <w:rsid w:val="00AA1814"/>
    <w:rsid w:val="00AA1AE6"/>
    <w:rsid w:val="00AA1C85"/>
    <w:rsid w:val="00AA1CE2"/>
    <w:rsid w:val="00AA1EEE"/>
    <w:rsid w:val="00AA1FCD"/>
    <w:rsid w:val="00AA1FED"/>
    <w:rsid w:val="00AA20CB"/>
    <w:rsid w:val="00AA20DF"/>
    <w:rsid w:val="00AA2105"/>
    <w:rsid w:val="00AA228E"/>
    <w:rsid w:val="00AA2334"/>
    <w:rsid w:val="00AA269C"/>
    <w:rsid w:val="00AA2786"/>
    <w:rsid w:val="00AA2871"/>
    <w:rsid w:val="00AA28E5"/>
    <w:rsid w:val="00AA2AF3"/>
    <w:rsid w:val="00AA2C31"/>
    <w:rsid w:val="00AA2E04"/>
    <w:rsid w:val="00AA2E97"/>
    <w:rsid w:val="00AA2F31"/>
    <w:rsid w:val="00AA2FF3"/>
    <w:rsid w:val="00AA3175"/>
    <w:rsid w:val="00AA328D"/>
    <w:rsid w:val="00AA3481"/>
    <w:rsid w:val="00AA34BD"/>
    <w:rsid w:val="00AA3600"/>
    <w:rsid w:val="00AA368B"/>
    <w:rsid w:val="00AA36A3"/>
    <w:rsid w:val="00AA3703"/>
    <w:rsid w:val="00AA3756"/>
    <w:rsid w:val="00AA3922"/>
    <w:rsid w:val="00AA3930"/>
    <w:rsid w:val="00AA3B1F"/>
    <w:rsid w:val="00AA3CB3"/>
    <w:rsid w:val="00AA3D70"/>
    <w:rsid w:val="00AA3DA4"/>
    <w:rsid w:val="00AA404F"/>
    <w:rsid w:val="00AA40AA"/>
    <w:rsid w:val="00AA4144"/>
    <w:rsid w:val="00AA41B6"/>
    <w:rsid w:val="00AA422B"/>
    <w:rsid w:val="00AA42E8"/>
    <w:rsid w:val="00AA4423"/>
    <w:rsid w:val="00AA44DB"/>
    <w:rsid w:val="00AA45E3"/>
    <w:rsid w:val="00AA47AD"/>
    <w:rsid w:val="00AA49A3"/>
    <w:rsid w:val="00AA4E11"/>
    <w:rsid w:val="00AA4E2F"/>
    <w:rsid w:val="00AA51E0"/>
    <w:rsid w:val="00AA538A"/>
    <w:rsid w:val="00AA5434"/>
    <w:rsid w:val="00AA54E1"/>
    <w:rsid w:val="00AA5532"/>
    <w:rsid w:val="00AA559C"/>
    <w:rsid w:val="00AA56C0"/>
    <w:rsid w:val="00AA570D"/>
    <w:rsid w:val="00AA5878"/>
    <w:rsid w:val="00AA5926"/>
    <w:rsid w:val="00AA5976"/>
    <w:rsid w:val="00AA5A21"/>
    <w:rsid w:val="00AA5C8F"/>
    <w:rsid w:val="00AA5D18"/>
    <w:rsid w:val="00AA5E6F"/>
    <w:rsid w:val="00AA5FD6"/>
    <w:rsid w:val="00AA6001"/>
    <w:rsid w:val="00AA60FE"/>
    <w:rsid w:val="00AA610C"/>
    <w:rsid w:val="00AA625B"/>
    <w:rsid w:val="00AA630C"/>
    <w:rsid w:val="00AA6353"/>
    <w:rsid w:val="00AA63AA"/>
    <w:rsid w:val="00AA65DC"/>
    <w:rsid w:val="00AA65FE"/>
    <w:rsid w:val="00AA66E1"/>
    <w:rsid w:val="00AA6961"/>
    <w:rsid w:val="00AA6994"/>
    <w:rsid w:val="00AA69AE"/>
    <w:rsid w:val="00AA69EB"/>
    <w:rsid w:val="00AA69F4"/>
    <w:rsid w:val="00AA6B7A"/>
    <w:rsid w:val="00AA716B"/>
    <w:rsid w:val="00AA7352"/>
    <w:rsid w:val="00AA73A4"/>
    <w:rsid w:val="00AA7522"/>
    <w:rsid w:val="00AA75B2"/>
    <w:rsid w:val="00AA77D6"/>
    <w:rsid w:val="00AA7A34"/>
    <w:rsid w:val="00AA7A69"/>
    <w:rsid w:val="00AA7AAE"/>
    <w:rsid w:val="00AA7C22"/>
    <w:rsid w:val="00AA7C25"/>
    <w:rsid w:val="00AA7D2B"/>
    <w:rsid w:val="00AB0101"/>
    <w:rsid w:val="00AB01CC"/>
    <w:rsid w:val="00AB023E"/>
    <w:rsid w:val="00AB02F3"/>
    <w:rsid w:val="00AB035A"/>
    <w:rsid w:val="00AB08B1"/>
    <w:rsid w:val="00AB094D"/>
    <w:rsid w:val="00AB0993"/>
    <w:rsid w:val="00AB0AC0"/>
    <w:rsid w:val="00AB0AD7"/>
    <w:rsid w:val="00AB0BDF"/>
    <w:rsid w:val="00AB0C05"/>
    <w:rsid w:val="00AB0CBE"/>
    <w:rsid w:val="00AB0EC8"/>
    <w:rsid w:val="00AB0FC0"/>
    <w:rsid w:val="00AB1141"/>
    <w:rsid w:val="00AB1259"/>
    <w:rsid w:val="00AB13A0"/>
    <w:rsid w:val="00AB1459"/>
    <w:rsid w:val="00AB14CE"/>
    <w:rsid w:val="00AB14FD"/>
    <w:rsid w:val="00AB159C"/>
    <w:rsid w:val="00AB177A"/>
    <w:rsid w:val="00AB17DA"/>
    <w:rsid w:val="00AB180E"/>
    <w:rsid w:val="00AB1845"/>
    <w:rsid w:val="00AB1851"/>
    <w:rsid w:val="00AB1857"/>
    <w:rsid w:val="00AB1858"/>
    <w:rsid w:val="00AB1941"/>
    <w:rsid w:val="00AB19D9"/>
    <w:rsid w:val="00AB1BC1"/>
    <w:rsid w:val="00AB1CB8"/>
    <w:rsid w:val="00AB1E1A"/>
    <w:rsid w:val="00AB1EA7"/>
    <w:rsid w:val="00AB1FE9"/>
    <w:rsid w:val="00AB1FFF"/>
    <w:rsid w:val="00AB2133"/>
    <w:rsid w:val="00AB21F6"/>
    <w:rsid w:val="00AB2346"/>
    <w:rsid w:val="00AB2482"/>
    <w:rsid w:val="00AB26FC"/>
    <w:rsid w:val="00AB2754"/>
    <w:rsid w:val="00AB2A24"/>
    <w:rsid w:val="00AB2B38"/>
    <w:rsid w:val="00AB2B68"/>
    <w:rsid w:val="00AB2BAF"/>
    <w:rsid w:val="00AB2F3D"/>
    <w:rsid w:val="00AB2FB0"/>
    <w:rsid w:val="00AB3124"/>
    <w:rsid w:val="00AB31E6"/>
    <w:rsid w:val="00AB323F"/>
    <w:rsid w:val="00AB32A1"/>
    <w:rsid w:val="00AB35C5"/>
    <w:rsid w:val="00AB35D6"/>
    <w:rsid w:val="00AB365C"/>
    <w:rsid w:val="00AB3773"/>
    <w:rsid w:val="00AB38A1"/>
    <w:rsid w:val="00AB3993"/>
    <w:rsid w:val="00AB3AED"/>
    <w:rsid w:val="00AB3F3D"/>
    <w:rsid w:val="00AB406D"/>
    <w:rsid w:val="00AB40FA"/>
    <w:rsid w:val="00AB42B0"/>
    <w:rsid w:val="00AB430A"/>
    <w:rsid w:val="00AB4329"/>
    <w:rsid w:val="00AB4429"/>
    <w:rsid w:val="00AB466F"/>
    <w:rsid w:val="00AB468C"/>
    <w:rsid w:val="00AB468D"/>
    <w:rsid w:val="00AB49A6"/>
    <w:rsid w:val="00AB4B53"/>
    <w:rsid w:val="00AB4B70"/>
    <w:rsid w:val="00AB4ED9"/>
    <w:rsid w:val="00AB51DF"/>
    <w:rsid w:val="00AB53C1"/>
    <w:rsid w:val="00AB5454"/>
    <w:rsid w:val="00AB54CF"/>
    <w:rsid w:val="00AB54F1"/>
    <w:rsid w:val="00AB573B"/>
    <w:rsid w:val="00AB5849"/>
    <w:rsid w:val="00AB58E4"/>
    <w:rsid w:val="00AB5A0E"/>
    <w:rsid w:val="00AB5A84"/>
    <w:rsid w:val="00AB5B39"/>
    <w:rsid w:val="00AB5C1C"/>
    <w:rsid w:val="00AB5C68"/>
    <w:rsid w:val="00AB5D98"/>
    <w:rsid w:val="00AB5EF0"/>
    <w:rsid w:val="00AB6213"/>
    <w:rsid w:val="00AB66CA"/>
    <w:rsid w:val="00AB6834"/>
    <w:rsid w:val="00AB6A79"/>
    <w:rsid w:val="00AB6B53"/>
    <w:rsid w:val="00AB6E94"/>
    <w:rsid w:val="00AB6F42"/>
    <w:rsid w:val="00AB704B"/>
    <w:rsid w:val="00AB718B"/>
    <w:rsid w:val="00AB72BA"/>
    <w:rsid w:val="00AB7406"/>
    <w:rsid w:val="00AB751A"/>
    <w:rsid w:val="00AB7622"/>
    <w:rsid w:val="00AB77B8"/>
    <w:rsid w:val="00AB7941"/>
    <w:rsid w:val="00AB7A7E"/>
    <w:rsid w:val="00AB7C3A"/>
    <w:rsid w:val="00AB7E20"/>
    <w:rsid w:val="00AB7E45"/>
    <w:rsid w:val="00AB7EDC"/>
    <w:rsid w:val="00AC0130"/>
    <w:rsid w:val="00AC0362"/>
    <w:rsid w:val="00AC0446"/>
    <w:rsid w:val="00AC044C"/>
    <w:rsid w:val="00AC04AB"/>
    <w:rsid w:val="00AC0575"/>
    <w:rsid w:val="00AC064E"/>
    <w:rsid w:val="00AC06F8"/>
    <w:rsid w:val="00AC0878"/>
    <w:rsid w:val="00AC08D0"/>
    <w:rsid w:val="00AC090A"/>
    <w:rsid w:val="00AC094A"/>
    <w:rsid w:val="00AC0A4F"/>
    <w:rsid w:val="00AC0C07"/>
    <w:rsid w:val="00AC0CC8"/>
    <w:rsid w:val="00AC0D42"/>
    <w:rsid w:val="00AC0DEA"/>
    <w:rsid w:val="00AC1091"/>
    <w:rsid w:val="00AC11DC"/>
    <w:rsid w:val="00AC1217"/>
    <w:rsid w:val="00AC1316"/>
    <w:rsid w:val="00AC1319"/>
    <w:rsid w:val="00AC132B"/>
    <w:rsid w:val="00AC137C"/>
    <w:rsid w:val="00AC13B4"/>
    <w:rsid w:val="00AC154B"/>
    <w:rsid w:val="00AC162F"/>
    <w:rsid w:val="00AC1697"/>
    <w:rsid w:val="00AC17DA"/>
    <w:rsid w:val="00AC1827"/>
    <w:rsid w:val="00AC1958"/>
    <w:rsid w:val="00AC197C"/>
    <w:rsid w:val="00AC1A05"/>
    <w:rsid w:val="00AC1B00"/>
    <w:rsid w:val="00AC1BD0"/>
    <w:rsid w:val="00AC2317"/>
    <w:rsid w:val="00AC26EE"/>
    <w:rsid w:val="00AC279C"/>
    <w:rsid w:val="00AC2815"/>
    <w:rsid w:val="00AC28D3"/>
    <w:rsid w:val="00AC28E5"/>
    <w:rsid w:val="00AC2A46"/>
    <w:rsid w:val="00AC2CB6"/>
    <w:rsid w:val="00AC2D54"/>
    <w:rsid w:val="00AC2E11"/>
    <w:rsid w:val="00AC2F63"/>
    <w:rsid w:val="00AC301D"/>
    <w:rsid w:val="00AC3076"/>
    <w:rsid w:val="00AC308B"/>
    <w:rsid w:val="00AC3171"/>
    <w:rsid w:val="00AC337A"/>
    <w:rsid w:val="00AC372D"/>
    <w:rsid w:val="00AC38D3"/>
    <w:rsid w:val="00AC3FE5"/>
    <w:rsid w:val="00AC40EB"/>
    <w:rsid w:val="00AC4288"/>
    <w:rsid w:val="00AC42A9"/>
    <w:rsid w:val="00AC453A"/>
    <w:rsid w:val="00AC4B8C"/>
    <w:rsid w:val="00AC4C84"/>
    <w:rsid w:val="00AC4C92"/>
    <w:rsid w:val="00AC4CAD"/>
    <w:rsid w:val="00AC4D72"/>
    <w:rsid w:val="00AC4EAA"/>
    <w:rsid w:val="00AC4F16"/>
    <w:rsid w:val="00AC50D8"/>
    <w:rsid w:val="00AC50EC"/>
    <w:rsid w:val="00AC512D"/>
    <w:rsid w:val="00AC5559"/>
    <w:rsid w:val="00AC55DA"/>
    <w:rsid w:val="00AC56A8"/>
    <w:rsid w:val="00AC57C2"/>
    <w:rsid w:val="00AC5815"/>
    <w:rsid w:val="00AC5896"/>
    <w:rsid w:val="00AC5A16"/>
    <w:rsid w:val="00AC5B84"/>
    <w:rsid w:val="00AC5C53"/>
    <w:rsid w:val="00AC5DB6"/>
    <w:rsid w:val="00AC6134"/>
    <w:rsid w:val="00AC6304"/>
    <w:rsid w:val="00AC6305"/>
    <w:rsid w:val="00AC64BE"/>
    <w:rsid w:val="00AC6583"/>
    <w:rsid w:val="00AC69CC"/>
    <w:rsid w:val="00AC7140"/>
    <w:rsid w:val="00AC7508"/>
    <w:rsid w:val="00AC7514"/>
    <w:rsid w:val="00AC7515"/>
    <w:rsid w:val="00AC7856"/>
    <w:rsid w:val="00AC7877"/>
    <w:rsid w:val="00AC7A02"/>
    <w:rsid w:val="00AC7AAD"/>
    <w:rsid w:val="00AC7B4B"/>
    <w:rsid w:val="00AC7BAF"/>
    <w:rsid w:val="00AC7E07"/>
    <w:rsid w:val="00AD0140"/>
    <w:rsid w:val="00AD025E"/>
    <w:rsid w:val="00AD0360"/>
    <w:rsid w:val="00AD03B3"/>
    <w:rsid w:val="00AD057B"/>
    <w:rsid w:val="00AD0589"/>
    <w:rsid w:val="00AD05D2"/>
    <w:rsid w:val="00AD05E2"/>
    <w:rsid w:val="00AD05FD"/>
    <w:rsid w:val="00AD0636"/>
    <w:rsid w:val="00AD0668"/>
    <w:rsid w:val="00AD085D"/>
    <w:rsid w:val="00AD0969"/>
    <w:rsid w:val="00AD09E3"/>
    <w:rsid w:val="00AD0A2B"/>
    <w:rsid w:val="00AD0A5D"/>
    <w:rsid w:val="00AD0C0E"/>
    <w:rsid w:val="00AD0C33"/>
    <w:rsid w:val="00AD0DB0"/>
    <w:rsid w:val="00AD0EA2"/>
    <w:rsid w:val="00AD107B"/>
    <w:rsid w:val="00AD1101"/>
    <w:rsid w:val="00AD1111"/>
    <w:rsid w:val="00AD11AE"/>
    <w:rsid w:val="00AD170C"/>
    <w:rsid w:val="00AD1734"/>
    <w:rsid w:val="00AD1806"/>
    <w:rsid w:val="00AD182F"/>
    <w:rsid w:val="00AD18CE"/>
    <w:rsid w:val="00AD18F9"/>
    <w:rsid w:val="00AD1971"/>
    <w:rsid w:val="00AD1983"/>
    <w:rsid w:val="00AD1A07"/>
    <w:rsid w:val="00AD1A2E"/>
    <w:rsid w:val="00AD1AC1"/>
    <w:rsid w:val="00AD1AD7"/>
    <w:rsid w:val="00AD1B6B"/>
    <w:rsid w:val="00AD1C02"/>
    <w:rsid w:val="00AD1D9D"/>
    <w:rsid w:val="00AD1E63"/>
    <w:rsid w:val="00AD1FD3"/>
    <w:rsid w:val="00AD2116"/>
    <w:rsid w:val="00AD2177"/>
    <w:rsid w:val="00AD21B9"/>
    <w:rsid w:val="00AD2471"/>
    <w:rsid w:val="00AD24CB"/>
    <w:rsid w:val="00AD262D"/>
    <w:rsid w:val="00AD2709"/>
    <w:rsid w:val="00AD277F"/>
    <w:rsid w:val="00AD28C2"/>
    <w:rsid w:val="00AD29CC"/>
    <w:rsid w:val="00AD2A93"/>
    <w:rsid w:val="00AD2F10"/>
    <w:rsid w:val="00AD3035"/>
    <w:rsid w:val="00AD3148"/>
    <w:rsid w:val="00AD332D"/>
    <w:rsid w:val="00AD33D0"/>
    <w:rsid w:val="00AD3473"/>
    <w:rsid w:val="00AD35B8"/>
    <w:rsid w:val="00AD3741"/>
    <w:rsid w:val="00AD3784"/>
    <w:rsid w:val="00AD39A6"/>
    <w:rsid w:val="00AD3A85"/>
    <w:rsid w:val="00AD3C8F"/>
    <w:rsid w:val="00AD3D77"/>
    <w:rsid w:val="00AD3DF4"/>
    <w:rsid w:val="00AD3F29"/>
    <w:rsid w:val="00AD4024"/>
    <w:rsid w:val="00AD40A0"/>
    <w:rsid w:val="00AD418C"/>
    <w:rsid w:val="00AD41E2"/>
    <w:rsid w:val="00AD426E"/>
    <w:rsid w:val="00AD42F3"/>
    <w:rsid w:val="00AD4302"/>
    <w:rsid w:val="00AD432A"/>
    <w:rsid w:val="00AD43C5"/>
    <w:rsid w:val="00AD45E4"/>
    <w:rsid w:val="00AD45FA"/>
    <w:rsid w:val="00AD46E2"/>
    <w:rsid w:val="00AD4742"/>
    <w:rsid w:val="00AD485F"/>
    <w:rsid w:val="00AD4AF3"/>
    <w:rsid w:val="00AD4B6E"/>
    <w:rsid w:val="00AD4BD9"/>
    <w:rsid w:val="00AD4D5A"/>
    <w:rsid w:val="00AD51DF"/>
    <w:rsid w:val="00AD51E2"/>
    <w:rsid w:val="00AD5315"/>
    <w:rsid w:val="00AD5336"/>
    <w:rsid w:val="00AD542A"/>
    <w:rsid w:val="00AD544E"/>
    <w:rsid w:val="00AD5681"/>
    <w:rsid w:val="00AD5757"/>
    <w:rsid w:val="00AD5827"/>
    <w:rsid w:val="00AD5839"/>
    <w:rsid w:val="00AD59B7"/>
    <w:rsid w:val="00AD5AA7"/>
    <w:rsid w:val="00AD6117"/>
    <w:rsid w:val="00AD6199"/>
    <w:rsid w:val="00AD61DF"/>
    <w:rsid w:val="00AD6429"/>
    <w:rsid w:val="00AD6430"/>
    <w:rsid w:val="00AD65E2"/>
    <w:rsid w:val="00AD6714"/>
    <w:rsid w:val="00AD671D"/>
    <w:rsid w:val="00AD6748"/>
    <w:rsid w:val="00AD6950"/>
    <w:rsid w:val="00AD6BC3"/>
    <w:rsid w:val="00AD6C88"/>
    <w:rsid w:val="00AD6E23"/>
    <w:rsid w:val="00AD6E28"/>
    <w:rsid w:val="00AD6ECD"/>
    <w:rsid w:val="00AD6EDA"/>
    <w:rsid w:val="00AD6EE8"/>
    <w:rsid w:val="00AD7059"/>
    <w:rsid w:val="00AD7066"/>
    <w:rsid w:val="00AD71F1"/>
    <w:rsid w:val="00AD7376"/>
    <w:rsid w:val="00AD73A4"/>
    <w:rsid w:val="00AD745D"/>
    <w:rsid w:val="00AD7501"/>
    <w:rsid w:val="00AD75C7"/>
    <w:rsid w:val="00AD7838"/>
    <w:rsid w:val="00AD7B13"/>
    <w:rsid w:val="00AD7D71"/>
    <w:rsid w:val="00AD7F24"/>
    <w:rsid w:val="00AE0474"/>
    <w:rsid w:val="00AE073D"/>
    <w:rsid w:val="00AE0751"/>
    <w:rsid w:val="00AE08CE"/>
    <w:rsid w:val="00AE08D2"/>
    <w:rsid w:val="00AE099A"/>
    <w:rsid w:val="00AE0B87"/>
    <w:rsid w:val="00AE0CF8"/>
    <w:rsid w:val="00AE0F07"/>
    <w:rsid w:val="00AE12C0"/>
    <w:rsid w:val="00AE1322"/>
    <w:rsid w:val="00AE15B1"/>
    <w:rsid w:val="00AE15D6"/>
    <w:rsid w:val="00AE1658"/>
    <w:rsid w:val="00AE1694"/>
    <w:rsid w:val="00AE16E9"/>
    <w:rsid w:val="00AE17AA"/>
    <w:rsid w:val="00AE17B4"/>
    <w:rsid w:val="00AE17FC"/>
    <w:rsid w:val="00AE19BE"/>
    <w:rsid w:val="00AE1B6E"/>
    <w:rsid w:val="00AE1C06"/>
    <w:rsid w:val="00AE1C10"/>
    <w:rsid w:val="00AE1D8D"/>
    <w:rsid w:val="00AE1DFF"/>
    <w:rsid w:val="00AE2023"/>
    <w:rsid w:val="00AE2069"/>
    <w:rsid w:val="00AE2074"/>
    <w:rsid w:val="00AE222C"/>
    <w:rsid w:val="00AE229A"/>
    <w:rsid w:val="00AE22F0"/>
    <w:rsid w:val="00AE22F8"/>
    <w:rsid w:val="00AE24CD"/>
    <w:rsid w:val="00AE2958"/>
    <w:rsid w:val="00AE2A64"/>
    <w:rsid w:val="00AE2A7F"/>
    <w:rsid w:val="00AE2AC7"/>
    <w:rsid w:val="00AE2C89"/>
    <w:rsid w:val="00AE2D06"/>
    <w:rsid w:val="00AE2F6B"/>
    <w:rsid w:val="00AE2F73"/>
    <w:rsid w:val="00AE3027"/>
    <w:rsid w:val="00AE302E"/>
    <w:rsid w:val="00AE3380"/>
    <w:rsid w:val="00AE3696"/>
    <w:rsid w:val="00AE378B"/>
    <w:rsid w:val="00AE37AD"/>
    <w:rsid w:val="00AE380A"/>
    <w:rsid w:val="00AE382D"/>
    <w:rsid w:val="00AE38E4"/>
    <w:rsid w:val="00AE3934"/>
    <w:rsid w:val="00AE397D"/>
    <w:rsid w:val="00AE3A14"/>
    <w:rsid w:val="00AE3C74"/>
    <w:rsid w:val="00AE3D04"/>
    <w:rsid w:val="00AE3D9D"/>
    <w:rsid w:val="00AE3E37"/>
    <w:rsid w:val="00AE3F76"/>
    <w:rsid w:val="00AE4360"/>
    <w:rsid w:val="00AE4366"/>
    <w:rsid w:val="00AE437E"/>
    <w:rsid w:val="00AE44D5"/>
    <w:rsid w:val="00AE4842"/>
    <w:rsid w:val="00AE4871"/>
    <w:rsid w:val="00AE4AAE"/>
    <w:rsid w:val="00AE4D67"/>
    <w:rsid w:val="00AE515B"/>
    <w:rsid w:val="00AE51B1"/>
    <w:rsid w:val="00AE5250"/>
    <w:rsid w:val="00AE52C4"/>
    <w:rsid w:val="00AE5399"/>
    <w:rsid w:val="00AE53DA"/>
    <w:rsid w:val="00AE5400"/>
    <w:rsid w:val="00AE5568"/>
    <w:rsid w:val="00AE5615"/>
    <w:rsid w:val="00AE5628"/>
    <w:rsid w:val="00AE56BD"/>
    <w:rsid w:val="00AE5757"/>
    <w:rsid w:val="00AE5B39"/>
    <w:rsid w:val="00AE5CF2"/>
    <w:rsid w:val="00AE5CF9"/>
    <w:rsid w:val="00AE5D51"/>
    <w:rsid w:val="00AE5D66"/>
    <w:rsid w:val="00AE5DA8"/>
    <w:rsid w:val="00AE5F7D"/>
    <w:rsid w:val="00AE6122"/>
    <w:rsid w:val="00AE62DB"/>
    <w:rsid w:val="00AE649E"/>
    <w:rsid w:val="00AE671B"/>
    <w:rsid w:val="00AE692F"/>
    <w:rsid w:val="00AE69CF"/>
    <w:rsid w:val="00AE6A9A"/>
    <w:rsid w:val="00AE6B35"/>
    <w:rsid w:val="00AE6CB5"/>
    <w:rsid w:val="00AE70E5"/>
    <w:rsid w:val="00AE746B"/>
    <w:rsid w:val="00AE75DD"/>
    <w:rsid w:val="00AE7708"/>
    <w:rsid w:val="00AE781C"/>
    <w:rsid w:val="00AE7AA5"/>
    <w:rsid w:val="00AE7B22"/>
    <w:rsid w:val="00AE7CC0"/>
    <w:rsid w:val="00AE7FB6"/>
    <w:rsid w:val="00AE7FBE"/>
    <w:rsid w:val="00AF0244"/>
    <w:rsid w:val="00AF0420"/>
    <w:rsid w:val="00AF0446"/>
    <w:rsid w:val="00AF0554"/>
    <w:rsid w:val="00AF0556"/>
    <w:rsid w:val="00AF05BD"/>
    <w:rsid w:val="00AF0788"/>
    <w:rsid w:val="00AF07A4"/>
    <w:rsid w:val="00AF0876"/>
    <w:rsid w:val="00AF0891"/>
    <w:rsid w:val="00AF0A74"/>
    <w:rsid w:val="00AF0E15"/>
    <w:rsid w:val="00AF0FBA"/>
    <w:rsid w:val="00AF1005"/>
    <w:rsid w:val="00AF1028"/>
    <w:rsid w:val="00AF115D"/>
    <w:rsid w:val="00AF119B"/>
    <w:rsid w:val="00AF11E3"/>
    <w:rsid w:val="00AF13D0"/>
    <w:rsid w:val="00AF1541"/>
    <w:rsid w:val="00AF15B3"/>
    <w:rsid w:val="00AF199C"/>
    <w:rsid w:val="00AF19F3"/>
    <w:rsid w:val="00AF1CA7"/>
    <w:rsid w:val="00AF1D46"/>
    <w:rsid w:val="00AF1E0D"/>
    <w:rsid w:val="00AF1F71"/>
    <w:rsid w:val="00AF1F92"/>
    <w:rsid w:val="00AF210E"/>
    <w:rsid w:val="00AF2236"/>
    <w:rsid w:val="00AF2400"/>
    <w:rsid w:val="00AF2454"/>
    <w:rsid w:val="00AF25C4"/>
    <w:rsid w:val="00AF26EA"/>
    <w:rsid w:val="00AF2ED5"/>
    <w:rsid w:val="00AF2F47"/>
    <w:rsid w:val="00AF3030"/>
    <w:rsid w:val="00AF322A"/>
    <w:rsid w:val="00AF355D"/>
    <w:rsid w:val="00AF36F0"/>
    <w:rsid w:val="00AF36FB"/>
    <w:rsid w:val="00AF3AD4"/>
    <w:rsid w:val="00AF3B09"/>
    <w:rsid w:val="00AF3C4B"/>
    <w:rsid w:val="00AF405E"/>
    <w:rsid w:val="00AF4071"/>
    <w:rsid w:val="00AF40C6"/>
    <w:rsid w:val="00AF40FD"/>
    <w:rsid w:val="00AF42A5"/>
    <w:rsid w:val="00AF47CD"/>
    <w:rsid w:val="00AF47E9"/>
    <w:rsid w:val="00AF47EE"/>
    <w:rsid w:val="00AF4A5D"/>
    <w:rsid w:val="00AF4C41"/>
    <w:rsid w:val="00AF4CBD"/>
    <w:rsid w:val="00AF4E89"/>
    <w:rsid w:val="00AF4ED0"/>
    <w:rsid w:val="00AF4EDE"/>
    <w:rsid w:val="00AF519E"/>
    <w:rsid w:val="00AF521D"/>
    <w:rsid w:val="00AF52B5"/>
    <w:rsid w:val="00AF5389"/>
    <w:rsid w:val="00AF538F"/>
    <w:rsid w:val="00AF5437"/>
    <w:rsid w:val="00AF54E7"/>
    <w:rsid w:val="00AF554C"/>
    <w:rsid w:val="00AF55A0"/>
    <w:rsid w:val="00AF56C0"/>
    <w:rsid w:val="00AF578F"/>
    <w:rsid w:val="00AF5797"/>
    <w:rsid w:val="00AF5840"/>
    <w:rsid w:val="00AF5890"/>
    <w:rsid w:val="00AF58E3"/>
    <w:rsid w:val="00AF5B28"/>
    <w:rsid w:val="00AF5B3D"/>
    <w:rsid w:val="00AF5BC5"/>
    <w:rsid w:val="00AF5E60"/>
    <w:rsid w:val="00AF5E93"/>
    <w:rsid w:val="00AF5F10"/>
    <w:rsid w:val="00AF5F7F"/>
    <w:rsid w:val="00AF5FEA"/>
    <w:rsid w:val="00AF6054"/>
    <w:rsid w:val="00AF60B7"/>
    <w:rsid w:val="00AF62F7"/>
    <w:rsid w:val="00AF638F"/>
    <w:rsid w:val="00AF64D8"/>
    <w:rsid w:val="00AF673E"/>
    <w:rsid w:val="00AF67B0"/>
    <w:rsid w:val="00AF6913"/>
    <w:rsid w:val="00AF69DD"/>
    <w:rsid w:val="00AF6AFA"/>
    <w:rsid w:val="00AF6BA3"/>
    <w:rsid w:val="00AF6CFC"/>
    <w:rsid w:val="00AF6DDF"/>
    <w:rsid w:val="00AF6E2E"/>
    <w:rsid w:val="00AF6EA0"/>
    <w:rsid w:val="00AF6F35"/>
    <w:rsid w:val="00AF7079"/>
    <w:rsid w:val="00AF7659"/>
    <w:rsid w:val="00AF777C"/>
    <w:rsid w:val="00AF7921"/>
    <w:rsid w:val="00AF7941"/>
    <w:rsid w:val="00AF7C08"/>
    <w:rsid w:val="00AF7CD3"/>
    <w:rsid w:val="00AF7D90"/>
    <w:rsid w:val="00AF7D95"/>
    <w:rsid w:val="00AF7E00"/>
    <w:rsid w:val="00AF7E16"/>
    <w:rsid w:val="00AF7E80"/>
    <w:rsid w:val="00AF7FD9"/>
    <w:rsid w:val="00B00094"/>
    <w:rsid w:val="00B0066D"/>
    <w:rsid w:val="00B0069A"/>
    <w:rsid w:val="00B007A1"/>
    <w:rsid w:val="00B0084A"/>
    <w:rsid w:val="00B00960"/>
    <w:rsid w:val="00B009AA"/>
    <w:rsid w:val="00B00B23"/>
    <w:rsid w:val="00B00BED"/>
    <w:rsid w:val="00B00D80"/>
    <w:rsid w:val="00B00E99"/>
    <w:rsid w:val="00B01010"/>
    <w:rsid w:val="00B010DE"/>
    <w:rsid w:val="00B01106"/>
    <w:rsid w:val="00B01164"/>
    <w:rsid w:val="00B011F9"/>
    <w:rsid w:val="00B0128C"/>
    <w:rsid w:val="00B014AF"/>
    <w:rsid w:val="00B015F5"/>
    <w:rsid w:val="00B0172C"/>
    <w:rsid w:val="00B0174E"/>
    <w:rsid w:val="00B01845"/>
    <w:rsid w:val="00B01A64"/>
    <w:rsid w:val="00B01AD3"/>
    <w:rsid w:val="00B01AE0"/>
    <w:rsid w:val="00B01CB7"/>
    <w:rsid w:val="00B01F71"/>
    <w:rsid w:val="00B01F72"/>
    <w:rsid w:val="00B02170"/>
    <w:rsid w:val="00B02342"/>
    <w:rsid w:val="00B0237F"/>
    <w:rsid w:val="00B023AF"/>
    <w:rsid w:val="00B023F2"/>
    <w:rsid w:val="00B027D3"/>
    <w:rsid w:val="00B028BD"/>
    <w:rsid w:val="00B02AC9"/>
    <w:rsid w:val="00B02F4A"/>
    <w:rsid w:val="00B03041"/>
    <w:rsid w:val="00B03048"/>
    <w:rsid w:val="00B03109"/>
    <w:rsid w:val="00B033FF"/>
    <w:rsid w:val="00B03470"/>
    <w:rsid w:val="00B03473"/>
    <w:rsid w:val="00B036B0"/>
    <w:rsid w:val="00B036D2"/>
    <w:rsid w:val="00B0370D"/>
    <w:rsid w:val="00B0376E"/>
    <w:rsid w:val="00B03999"/>
    <w:rsid w:val="00B03B67"/>
    <w:rsid w:val="00B03D09"/>
    <w:rsid w:val="00B03FE1"/>
    <w:rsid w:val="00B0409F"/>
    <w:rsid w:val="00B046ED"/>
    <w:rsid w:val="00B0491C"/>
    <w:rsid w:val="00B04972"/>
    <w:rsid w:val="00B04A22"/>
    <w:rsid w:val="00B04A31"/>
    <w:rsid w:val="00B04A63"/>
    <w:rsid w:val="00B04B43"/>
    <w:rsid w:val="00B04C29"/>
    <w:rsid w:val="00B04CB5"/>
    <w:rsid w:val="00B04D36"/>
    <w:rsid w:val="00B04DB7"/>
    <w:rsid w:val="00B05179"/>
    <w:rsid w:val="00B05241"/>
    <w:rsid w:val="00B053B0"/>
    <w:rsid w:val="00B0540F"/>
    <w:rsid w:val="00B0552D"/>
    <w:rsid w:val="00B05568"/>
    <w:rsid w:val="00B0566E"/>
    <w:rsid w:val="00B05687"/>
    <w:rsid w:val="00B05B82"/>
    <w:rsid w:val="00B05BB2"/>
    <w:rsid w:val="00B05D09"/>
    <w:rsid w:val="00B05E8B"/>
    <w:rsid w:val="00B05EB3"/>
    <w:rsid w:val="00B05F51"/>
    <w:rsid w:val="00B05F75"/>
    <w:rsid w:val="00B05F91"/>
    <w:rsid w:val="00B06377"/>
    <w:rsid w:val="00B063EB"/>
    <w:rsid w:val="00B0647C"/>
    <w:rsid w:val="00B0651A"/>
    <w:rsid w:val="00B06531"/>
    <w:rsid w:val="00B06710"/>
    <w:rsid w:val="00B06740"/>
    <w:rsid w:val="00B0684E"/>
    <w:rsid w:val="00B06864"/>
    <w:rsid w:val="00B0699C"/>
    <w:rsid w:val="00B06A09"/>
    <w:rsid w:val="00B06B1D"/>
    <w:rsid w:val="00B06BF2"/>
    <w:rsid w:val="00B06D08"/>
    <w:rsid w:val="00B06D44"/>
    <w:rsid w:val="00B06D4D"/>
    <w:rsid w:val="00B06D56"/>
    <w:rsid w:val="00B071B2"/>
    <w:rsid w:val="00B071D0"/>
    <w:rsid w:val="00B0729C"/>
    <w:rsid w:val="00B072B9"/>
    <w:rsid w:val="00B07310"/>
    <w:rsid w:val="00B0764E"/>
    <w:rsid w:val="00B07757"/>
    <w:rsid w:val="00B07832"/>
    <w:rsid w:val="00B079A3"/>
    <w:rsid w:val="00B07A09"/>
    <w:rsid w:val="00B07C06"/>
    <w:rsid w:val="00B07E37"/>
    <w:rsid w:val="00B07E39"/>
    <w:rsid w:val="00B10051"/>
    <w:rsid w:val="00B1018D"/>
    <w:rsid w:val="00B10243"/>
    <w:rsid w:val="00B10277"/>
    <w:rsid w:val="00B102C9"/>
    <w:rsid w:val="00B1051A"/>
    <w:rsid w:val="00B10602"/>
    <w:rsid w:val="00B108B7"/>
    <w:rsid w:val="00B10939"/>
    <w:rsid w:val="00B10B83"/>
    <w:rsid w:val="00B10D99"/>
    <w:rsid w:val="00B10DA1"/>
    <w:rsid w:val="00B10DD3"/>
    <w:rsid w:val="00B11033"/>
    <w:rsid w:val="00B110B7"/>
    <w:rsid w:val="00B11214"/>
    <w:rsid w:val="00B11231"/>
    <w:rsid w:val="00B1126D"/>
    <w:rsid w:val="00B1159F"/>
    <w:rsid w:val="00B115B2"/>
    <w:rsid w:val="00B1165A"/>
    <w:rsid w:val="00B11668"/>
    <w:rsid w:val="00B116E6"/>
    <w:rsid w:val="00B11702"/>
    <w:rsid w:val="00B11779"/>
    <w:rsid w:val="00B11812"/>
    <w:rsid w:val="00B11925"/>
    <w:rsid w:val="00B11947"/>
    <w:rsid w:val="00B119D7"/>
    <w:rsid w:val="00B11A7D"/>
    <w:rsid w:val="00B11E0A"/>
    <w:rsid w:val="00B11EF1"/>
    <w:rsid w:val="00B12210"/>
    <w:rsid w:val="00B12383"/>
    <w:rsid w:val="00B123A6"/>
    <w:rsid w:val="00B124DB"/>
    <w:rsid w:val="00B129D5"/>
    <w:rsid w:val="00B12C31"/>
    <w:rsid w:val="00B12C34"/>
    <w:rsid w:val="00B12C5E"/>
    <w:rsid w:val="00B12F1E"/>
    <w:rsid w:val="00B13011"/>
    <w:rsid w:val="00B13037"/>
    <w:rsid w:val="00B131D0"/>
    <w:rsid w:val="00B13211"/>
    <w:rsid w:val="00B1328F"/>
    <w:rsid w:val="00B13477"/>
    <w:rsid w:val="00B13722"/>
    <w:rsid w:val="00B13B78"/>
    <w:rsid w:val="00B13CFC"/>
    <w:rsid w:val="00B13DEA"/>
    <w:rsid w:val="00B13DFF"/>
    <w:rsid w:val="00B13F47"/>
    <w:rsid w:val="00B13F8F"/>
    <w:rsid w:val="00B1401A"/>
    <w:rsid w:val="00B14318"/>
    <w:rsid w:val="00B14334"/>
    <w:rsid w:val="00B1444F"/>
    <w:rsid w:val="00B1472C"/>
    <w:rsid w:val="00B14778"/>
    <w:rsid w:val="00B1479F"/>
    <w:rsid w:val="00B14880"/>
    <w:rsid w:val="00B14A04"/>
    <w:rsid w:val="00B14A17"/>
    <w:rsid w:val="00B14A9C"/>
    <w:rsid w:val="00B14BCE"/>
    <w:rsid w:val="00B14C6E"/>
    <w:rsid w:val="00B14E1A"/>
    <w:rsid w:val="00B14E38"/>
    <w:rsid w:val="00B14E51"/>
    <w:rsid w:val="00B153AE"/>
    <w:rsid w:val="00B154BF"/>
    <w:rsid w:val="00B156B9"/>
    <w:rsid w:val="00B15773"/>
    <w:rsid w:val="00B15A60"/>
    <w:rsid w:val="00B15B33"/>
    <w:rsid w:val="00B15CCF"/>
    <w:rsid w:val="00B15D91"/>
    <w:rsid w:val="00B15DF0"/>
    <w:rsid w:val="00B1610D"/>
    <w:rsid w:val="00B161B1"/>
    <w:rsid w:val="00B16390"/>
    <w:rsid w:val="00B163B7"/>
    <w:rsid w:val="00B1651F"/>
    <w:rsid w:val="00B16538"/>
    <w:rsid w:val="00B16617"/>
    <w:rsid w:val="00B166D6"/>
    <w:rsid w:val="00B1670F"/>
    <w:rsid w:val="00B16752"/>
    <w:rsid w:val="00B16793"/>
    <w:rsid w:val="00B167A4"/>
    <w:rsid w:val="00B16800"/>
    <w:rsid w:val="00B16923"/>
    <w:rsid w:val="00B16970"/>
    <w:rsid w:val="00B16A83"/>
    <w:rsid w:val="00B16B5B"/>
    <w:rsid w:val="00B16C4E"/>
    <w:rsid w:val="00B16D22"/>
    <w:rsid w:val="00B16F96"/>
    <w:rsid w:val="00B171D7"/>
    <w:rsid w:val="00B171ED"/>
    <w:rsid w:val="00B17222"/>
    <w:rsid w:val="00B17361"/>
    <w:rsid w:val="00B173AE"/>
    <w:rsid w:val="00B173F6"/>
    <w:rsid w:val="00B17516"/>
    <w:rsid w:val="00B17580"/>
    <w:rsid w:val="00B17600"/>
    <w:rsid w:val="00B17A42"/>
    <w:rsid w:val="00B17B00"/>
    <w:rsid w:val="00B17C28"/>
    <w:rsid w:val="00B17F21"/>
    <w:rsid w:val="00B17FA5"/>
    <w:rsid w:val="00B200E3"/>
    <w:rsid w:val="00B200F7"/>
    <w:rsid w:val="00B200FB"/>
    <w:rsid w:val="00B201BA"/>
    <w:rsid w:val="00B2035C"/>
    <w:rsid w:val="00B204ED"/>
    <w:rsid w:val="00B205E6"/>
    <w:rsid w:val="00B2092D"/>
    <w:rsid w:val="00B20B05"/>
    <w:rsid w:val="00B20BE2"/>
    <w:rsid w:val="00B20D44"/>
    <w:rsid w:val="00B20D4B"/>
    <w:rsid w:val="00B20EA7"/>
    <w:rsid w:val="00B21065"/>
    <w:rsid w:val="00B212A9"/>
    <w:rsid w:val="00B2132B"/>
    <w:rsid w:val="00B213D9"/>
    <w:rsid w:val="00B21440"/>
    <w:rsid w:val="00B214D7"/>
    <w:rsid w:val="00B217C6"/>
    <w:rsid w:val="00B2184D"/>
    <w:rsid w:val="00B218AD"/>
    <w:rsid w:val="00B219FF"/>
    <w:rsid w:val="00B21B37"/>
    <w:rsid w:val="00B22036"/>
    <w:rsid w:val="00B22037"/>
    <w:rsid w:val="00B220C9"/>
    <w:rsid w:val="00B22162"/>
    <w:rsid w:val="00B22230"/>
    <w:rsid w:val="00B22394"/>
    <w:rsid w:val="00B2239B"/>
    <w:rsid w:val="00B223B0"/>
    <w:rsid w:val="00B22813"/>
    <w:rsid w:val="00B22946"/>
    <w:rsid w:val="00B229E9"/>
    <w:rsid w:val="00B22BCD"/>
    <w:rsid w:val="00B22C72"/>
    <w:rsid w:val="00B22E6E"/>
    <w:rsid w:val="00B22EBE"/>
    <w:rsid w:val="00B22F60"/>
    <w:rsid w:val="00B22FD1"/>
    <w:rsid w:val="00B230E7"/>
    <w:rsid w:val="00B2324E"/>
    <w:rsid w:val="00B2368B"/>
    <w:rsid w:val="00B23708"/>
    <w:rsid w:val="00B23794"/>
    <w:rsid w:val="00B23B85"/>
    <w:rsid w:val="00B23BD3"/>
    <w:rsid w:val="00B23C8E"/>
    <w:rsid w:val="00B23D67"/>
    <w:rsid w:val="00B23F42"/>
    <w:rsid w:val="00B24014"/>
    <w:rsid w:val="00B2413E"/>
    <w:rsid w:val="00B24272"/>
    <w:rsid w:val="00B242D0"/>
    <w:rsid w:val="00B2435E"/>
    <w:rsid w:val="00B2442E"/>
    <w:rsid w:val="00B24449"/>
    <w:rsid w:val="00B24596"/>
    <w:rsid w:val="00B24800"/>
    <w:rsid w:val="00B248D2"/>
    <w:rsid w:val="00B24CB6"/>
    <w:rsid w:val="00B24F81"/>
    <w:rsid w:val="00B25274"/>
    <w:rsid w:val="00B253B9"/>
    <w:rsid w:val="00B253E9"/>
    <w:rsid w:val="00B2541F"/>
    <w:rsid w:val="00B2552F"/>
    <w:rsid w:val="00B25541"/>
    <w:rsid w:val="00B257B3"/>
    <w:rsid w:val="00B258BB"/>
    <w:rsid w:val="00B258DB"/>
    <w:rsid w:val="00B2598B"/>
    <w:rsid w:val="00B25A1D"/>
    <w:rsid w:val="00B25A47"/>
    <w:rsid w:val="00B25A53"/>
    <w:rsid w:val="00B25A5D"/>
    <w:rsid w:val="00B25C9E"/>
    <w:rsid w:val="00B25E56"/>
    <w:rsid w:val="00B26120"/>
    <w:rsid w:val="00B26176"/>
    <w:rsid w:val="00B2645C"/>
    <w:rsid w:val="00B264D2"/>
    <w:rsid w:val="00B26508"/>
    <w:rsid w:val="00B26579"/>
    <w:rsid w:val="00B2675D"/>
    <w:rsid w:val="00B26760"/>
    <w:rsid w:val="00B2689A"/>
    <w:rsid w:val="00B26939"/>
    <w:rsid w:val="00B26A2B"/>
    <w:rsid w:val="00B26D42"/>
    <w:rsid w:val="00B26D71"/>
    <w:rsid w:val="00B26D90"/>
    <w:rsid w:val="00B26FC4"/>
    <w:rsid w:val="00B27003"/>
    <w:rsid w:val="00B2704D"/>
    <w:rsid w:val="00B27057"/>
    <w:rsid w:val="00B270B1"/>
    <w:rsid w:val="00B2712C"/>
    <w:rsid w:val="00B2718E"/>
    <w:rsid w:val="00B27297"/>
    <w:rsid w:val="00B272CF"/>
    <w:rsid w:val="00B27319"/>
    <w:rsid w:val="00B2735B"/>
    <w:rsid w:val="00B27A90"/>
    <w:rsid w:val="00B27A9E"/>
    <w:rsid w:val="00B27AEB"/>
    <w:rsid w:val="00B27BC5"/>
    <w:rsid w:val="00B27C72"/>
    <w:rsid w:val="00B27CD7"/>
    <w:rsid w:val="00B27DE6"/>
    <w:rsid w:val="00B27F03"/>
    <w:rsid w:val="00B27F83"/>
    <w:rsid w:val="00B3006C"/>
    <w:rsid w:val="00B30212"/>
    <w:rsid w:val="00B30732"/>
    <w:rsid w:val="00B30841"/>
    <w:rsid w:val="00B309F4"/>
    <w:rsid w:val="00B30A38"/>
    <w:rsid w:val="00B30AB9"/>
    <w:rsid w:val="00B30C4F"/>
    <w:rsid w:val="00B30C53"/>
    <w:rsid w:val="00B30D34"/>
    <w:rsid w:val="00B30D7D"/>
    <w:rsid w:val="00B30DB0"/>
    <w:rsid w:val="00B30DFD"/>
    <w:rsid w:val="00B30E9C"/>
    <w:rsid w:val="00B30EF9"/>
    <w:rsid w:val="00B30F61"/>
    <w:rsid w:val="00B31093"/>
    <w:rsid w:val="00B3112D"/>
    <w:rsid w:val="00B31169"/>
    <w:rsid w:val="00B31230"/>
    <w:rsid w:val="00B31673"/>
    <w:rsid w:val="00B316F5"/>
    <w:rsid w:val="00B317E5"/>
    <w:rsid w:val="00B31879"/>
    <w:rsid w:val="00B31A2D"/>
    <w:rsid w:val="00B31AAF"/>
    <w:rsid w:val="00B31AE4"/>
    <w:rsid w:val="00B31B63"/>
    <w:rsid w:val="00B31C7F"/>
    <w:rsid w:val="00B31CB7"/>
    <w:rsid w:val="00B31EE4"/>
    <w:rsid w:val="00B320E8"/>
    <w:rsid w:val="00B320FC"/>
    <w:rsid w:val="00B32156"/>
    <w:rsid w:val="00B322CE"/>
    <w:rsid w:val="00B323F3"/>
    <w:rsid w:val="00B32528"/>
    <w:rsid w:val="00B32589"/>
    <w:rsid w:val="00B32663"/>
    <w:rsid w:val="00B328F2"/>
    <w:rsid w:val="00B329A4"/>
    <w:rsid w:val="00B32A88"/>
    <w:rsid w:val="00B32B11"/>
    <w:rsid w:val="00B32C40"/>
    <w:rsid w:val="00B32CAE"/>
    <w:rsid w:val="00B32D29"/>
    <w:rsid w:val="00B32D4A"/>
    <w:rsid w:val="00B32F35"/>
    <w:rsid w:val="00B3307E"/>
    <w:rsid w:val="00B331DF"/>
    <w:rsid w:val="00B3364B"/>
    <w:rsid w:val="00B3367A"/>
    <w:rsid w:val="00B3371E"/>
    <w:rsid w:val="00B338E5"/>
    <w:rsid w:val="00B3392E"/>
    <w:rsid w:val="00B33959"/>
    <w:rsid w:val="00B3397D"/>
    <w:rsid w:val="00B339AB"/>
    <w:rsid w:val="00B33C87"/>
    <w:rsid w:val="00B33E25"/>
    <w:rsid w:val="00B33F35"/>
    <w:rsid w:val="00B33FD2"/>
    <w:rsid w:val="00B340EB"/>
    <w:rsid w:val="00B341B7"/>
    <w:rsid w:val="00B34232"/>
    <w:rsid w:val="00B34307"/>
    <w:rsid w:val="00B344A4"/>
    <w:rsid w:val="00B345C7"/>
    <w:rsid w:val="00B34769"/>
    <w:rsid w:val="00B3487E"/>
    <w:rsid w:val="00B349E7"/>
    <w:rsid w:val="00B34A84"/>
    <w:rsid w:val="00B34AEC"/>
    <w:rsid w:val="00B34BD3"/>
    <w:rsid w:val="00B34D88"/>
    <w:rsid w:val="00B34E5B"/>
    <w:rsid w:val="00B35000"/>
    <w:rsid w:val="00B350F2"/>
    <w:rsid w:val="00B35316"/>
    <w:rsid w:val="00B35386"/>
    <w:rsid w:val="00B353CA"/>
    <w:rsid w:val="00B353F4"/>
    <w:rsid w:val="00B3555E"/>
    <w:rsid w:val="00B3565B"/>
    <w:rsid w:val="00B35752"/>
    <w:rsid w:val="00B358C3"/>
    <w:rsid w:val="00B35930"/>
    <w:rsid w:val="00B35AB3"/>
    <w:rsid w:val="00B35C51"/>
    <w:rsid w:val="00B35DC4"/>
    <w:rsid w:val="00B35DF5"/>
    <w:rsid w:val="00B35FE8"/>
    <w:rsid w:val="00B36309"/>
    <w:rsid w:val="00B364D7"/>
    <w:rsid w:val="00B36670"/>
    <w:rsid w:val="00B36705"/>
    <w:rsid w:val="00B3681F"/>
    <w:rsid w:val="00B369BD"/>
    <w:rsid w:val="00B36BCD"/>
    <w:rsid w:val="00B36C04"/>
    <w:rsid w:val="00B36D87"/>
    <w:rsid w:val="00B36DA5"/>
    <w:rsid w:val="00B36E21"/>
    <w:rsid w:val="00B36E6B"/>
    <w:rsid w:val="00B36F26"/>
    <w:rsid w:val="00B36FF6"/>
    <w:rsid w:val="00B370AB"/>
    <w:rsid w:val="00B37100"/>
    <w:rsid w:val="00B37129"/>
    <w:rsid w:val="00B37353"/>
    <w:rsid w:val="00B374A5"/>
    <w:rsid w:val="00B374A7"/>
    <w:rsid w:val="00B374EF"/>
    <w:rsid w:val="00B377FC"/>
    <w:rsid w:val="00B37879"/>
    <w:rsid w:val="00B378DF"/>
    <w:rsid w:val="00B37906"/>
    <w:rsid w:val="00B3794E"/>
    <w:rsid w:val="00B3795B"/>
    <w:rsid w:val="00B37B94"/>
    <w:rsid w:val="00B37DC1"/>
    <w:rsid w:val="00B401D1"/>
    <w:rsid w:val="00B40320"/>
    <w:rsid w:val="00B40367"/>
    <w:rsid w:val="00B404BE"/>
    <w:rsid w:val="00B4057E"/>
    <w:rsid w:val="00B40645"/>
    <w:rsid w:val="00B408A2"/>
    <w:rsid w:val="00B40A24"/>
    <w:rsid w:val="00B40C21"/>
    <w:rsid w:val="00B40C70"/>
    <w:rsid w:val="00B40E73"/>
    <w:rsid w:val="00B40EE7"/>
    <w:rsid w:val="00B410E2"/>
    <w:rsid w:val="00B411FD"/>
    <w:rsid w:val="00B4132F"/>
    <w:rsid w:val="00B41333"/>
    <w:rsid w:val="00B413F2"/>
    <w:rsid w:val="00B41641"/>
    <w:rsid w:val="00B41783"/>
    <w:rsid w:val="00B41BB6"/>
    <w:rsid w:val="00B41C75"/>
    <w:rsid w:val="00B41D91"/>
    <w:rsid w:val="00B421FC"/>
    <w:rsid w:val="00B42214"/>
    <w:rsid w:val="00B4221A"/>
    <w:rsid w:val="00B42541"/>
    <w:rsid w:val="00B426DB"/>
    <w:rsid w:val="00B428BA"/>
    <w:rsid w:val="00B429C4"/>
    <w:rsid w:val="00B42BB5"/>
    <w:rsid w:val="00B42CF1"/>
    <w:rsid w:val="00B42D80"/>
    <w:rsid w:val="00B42EBA"/>
    <w:rsid w:val="00B42F02"/>
    <w:rsid w:val="00B42F6C"/>
    <w:rsid w:val="00B43390"/>
    <w:rsid w:val="00B4344F"/>
    <w:rsid w:val="00B43524"/>
    <w:rsid w:val="00B4352C"/>
    <w:rsid w:val="00B435C6"/>
    <w:rsid w:val="00B43618"/>
    <w:rsid w:val="00B4380B"/>
    <w:rsid w:val="00B43814"/>
    <w:rsid w:val="00B43A81"/>
    <w:rsid w:val="00B43A89"/>
    <w:rsid w:val="00B43AD5"/>
    <w:rsid w:val="00B43D51"/>
    <w:rsid w:val="00B43EE1"/>
    <w:rsid w:val="00B44016"/>
    <w:rsid w:val="00B44183"/>
    <w:rsid w:val="00B442AE"/>
    <w:rsid w:val="00B4441F"/>
    <w:rsid w:val="00B4452D"/>
    <w:rsid w:val="00B449C7"/>
    <w:rsid w:val="00B44ABC"/>
    <w:rsid w:val="00B44B4D"/>
    <w:rsid w:val="00B44BF5"/>
    <w:rsid w:val="00B44BF9"/>
    <w:rsid w:val="00B44D92"/>
    <w:rsid w:val="00B4516A"/>
    <w:rsid w:val="00B452FE"/>
    <w:rsid w:val="00B45312"/>
    <w:rsid w:val="00B454CA"/>
    <w:rsid w:val="00B455A3"/>
    <w:rsid w:val="00B4560F"/>
    <w:rsid w:val="00B4569F"/>
    <w:rsid w:val="00B4588A"/>
    <w:rsid w:val="00B45929"/>
    <w:rsid w:val="00B45BA8"/>
    <w:rsid w:val="00B45C6F"/>
    <w:rsid w:val="00B45CB4"/>
    <w:rsid w:val="00B45CDD"/>
    <w:rsid w:val="00B45D17"/>
    <w:rsid w:val="00B45EDE"/>
    <w:rsid w:val="00B45EEC"/>
    <w:rsid w:val="00B4601B"/>
    <w:rsid w:val="00B4603B"/>
    <w:rsid w:val="00B46461"/>
    <w:rsid w:val="00B46539"/>
    <w:rsid w:val="00B465FB"/>
    <w:rsid w:val="00B46816"/>
    <w:rsid w:val="00B46AD3"/>
    <w:rsid w:val="00B46C16"/>
    <w:rsid w:val="00B46DC1"/>
    <w:rsid w:val="00B46E56"/>
    <w:rsid w:val="00B46ED3"/>
    <w:rsid w:val="00B4702B"/>
    <w:rsid w:val="00B4714B"/>
    <w:rsid w:val="00B47152"/>
    <w:rsid w:val="00B474B5"/>
    <w:rsid w:val="00B47549"/>
    <w:rsid w:val="00B47726"/>
    <w:rsid w:val="00B47922"/>
    <w:rsid w:val="00B479B9"/>
    <w:rsid w:val="00B47A0B"/>
    <w:rsid w:val="00B47B5C"/>
    <w:rsid w:val="00B47E11"/>
    <w:rsid w:val="00B47E50"/>
    <w:rsid w:val="00B500D5"/>
    <w:rsid w:val="00B5018F"/>
    <w:rsid w:val="00B502A9"/>
    <w:rsid w:val="00B502B4"/>
    <w:rsid w:val="00B5036E"/>
    <w:rsid w:val="00B504D5"/>
    <w:rsid w:val="00B50502"/>
    <w:rsid w:val="00B50594"/>
    <w:rsid w:val="00B506EB"/>
    <w:rsid w:val="00B5086B"/>
    <w:rsid w:val="00B509E3"/>
    <w:rsid w:val="00B50A75"/>
    <w:rsid w:val="00B50B44"/>
    <w:rsid w:val="00B50B88"/>
    <w:rsid w:val="00B50DB5"/>
    <w:rsid w:val="00B50EF5"/>
    <w:rsid w:val="00B50FCB"/>
    <w:rsid w:val="00B51136"/>
    <w:rsid w:val="00B51198"/>
    <w:rsid w:val="00B511E7"/>
    <w:rsid w:val="00B51215"/>
    <w:rsid w:val="00B51241"/>
    <w:rsid w:val="00B5138C"/>
    <w:rsid w:val="00B51461"/>
    <w:rsid w:val="00B5149C"/>
    <w:rsid w:val="00B5169D"/>
    <w:rsid w:val="00B516C4"/>
    <w:rsid w:val="00B516C6"/>
    <w:rsid w:val="00B517AD"/>
    <w:rsid w:val="00B51828"/>
    <w:rsid w:val="00B51CE3"/>
    <w:rsid w:val="00B51D37"/>
    <w:rsid w:val="00B51E4E"/>
    <w:rsid w:val="00B5214C"/>
    <w:rsid w:val="00B522AB"/>
    <w:rsid w:val="00B52382"/>
    <w:rsid w:val="00B524A9"/>
    <w:rsid w:val="00B524DF"/>
    <w:rsid w:val="00B52876"/>
    <w:rsid w:val="00B52BFF"/>
    <w:rsid w:val="00B52DDA"/>
    <w:rsid w:val="00B52E99"/>
    <w:rsid w:val="00B52F1A"/>
    <w:rsid w:val="00B52FE1"/>
    <w:rsid w:val="00B53015"/>
    <w:rsid w:val="00B530BA"/>
    <w:rsid w:val="00B531BC"/>
    <w:rsid w:val="00B53397"/>
    <w:rsid w:val="00B53424"/>
    <w:rsid w:val="00B53468"/>
    <w:rsid w:val="00B53518"/>
    <w:rsid w:val="00B53613"/>
    <w:rsid w:val="00B53767"/>
    <w:rsid w:val="00B53A9A"/>
    <w:rsid w:val="00B53AF4"/>
    <w:rsid w:val="00B53C96"/>
    <w:rsid w:val="00B53CE7"/>
    <w:rsid w:val="00B53CF1"/>
    <w:rsid w:val="00B53CFB"/>
    <w:rsid w:val="00B53E97"/>
    <w:rsid w:val="00B53F1C"/>
    <w:rsid w:val="00B53F33"/>
    <w:rsid w:val="00B53FAA"/>
    <w:rsid w:val="00B54131"/>
    <w:rsid w:val="00B54143"/>
    <w:rsid w:val="00B542EB"/>
    <w:rsid w:val="00B54518"/>
    <w:rsid w:val="00B5464B"/>
    <w:rsid w:val="00B546E9"/>
    <w:rsid w:val="00B5478D"/>
    <w:rsid w:val="00B549E5"/>
    <w:rsid w:val="00B549FB"/>
    <w:rsid w:val="00B54A80"/>
    <w:rsid w:val="00B54B1D"/>
    <w:rsid w:val="00B54D9A"/>
    <w:rsid w:val="00B54DC1"/>
    <w:rsid w:val="00B54F2B"/>
    <w:rsid w:val="00B54FF5"/>
    <w:rsid w:val="00B55258"/>
    <w:rsid w:val="00B555AD"/>
    <w:rsid w:val="00B5584B"/>
    <w:rsid w:val="00B55A78"/>
    <w:rsid w:val="00B55AA7"/>
    <w:rsid w:val="00B55B2D"/>
    <w:rsid w:val="00B55CD9"/>
    <w:rsid w:val="00B56031"/>
    <w:rsid w:val="00B5609D"/>
    <w:rsid w:val="00B56111"/>
    <w:rsid w:val="00B56116"/>
    <w:rsid w:val="00B561B3"/>
    <w:rsid w:val="00B5625E"/>
    <w:rsid w:val="00B56377"/>
    <w:rsid w:val="00B56413"/>
    <w:rsid w:val="00B56560"/>
    <w:rsid w:val="00B56608"/>
    <w:rsid w:val="00B566CC"/>
    <w:rsid w:val="00B56721"/>
    <w:rsid w:val="00B567A1"/>
    <w:rsid w:val="00B5681E"/>
    <w:rsid w:val="00B56826"/>
    <w:rsid w:val="00B568E6"/>
    <w:rsid w:val="00B56A75"/>
    <w:rsid w:val="00B56ABB"/>
    <w:rsid w:val="00B56BC9"/>
    <w:rsid w:val="00B56D0E"/>
    <w:rsid w:val="00B57063"/>
    <w:rsid w:val="00B5709D"/>
    <w:rsid w:val="00B570B2"/>
    <w:rsid w:val="00B57256"/>
    <w:rsid w:val="00B5734C"/>
    <w:rsid w:val="00B57491"/>
    <w:rsid w:val="00B574BE"/>
    <w:rsid w:val="00B575B0"/>
    <w:rsid w:val="00B575C2"/>
    <w:rsid w:val="00B57753"/>
    <w:rsid w:val="00B578B1"/>
    <w:rsid w:val="00B578FD"/>
    <w:rsid w:val="00B5791A"/>
    <w:rsid w:val="00B57AC0"/>
    <w:rsid w:val="00B57F13"/>
    <w:rsid w:val="00B57F56"/>
    <w:rsid w:val="00B57F83"/>
    <w:rsid w:val="00B602F6"/>
    <w:rsid w:val="00B6034F"/>
    <w:rsid w:val="00B6057A"/>
    <w:rsid w:val="00B6057B"/>
    <w:rsid w:val="00B605C0"/>
    <w:rsid w:val="00B60633"/>
    <w:rsid w:val="00B6071A"/>
    <w:rsid w:val="00B607F2"/>
    <w:rsid w:val="00B60CCE"/>
    <w:rsid w:val="00B60F50"/>
    <w:rsid w:val="00B612B8"/>
    <w:rsid w:val="00B612BE"/>
    <w:rsid w:val="00B614F8"/>
    <w:rsid w:val="00B61530"/>
    <w:rsid w:val="00B61834"/>
    <w:rsid w:val="00B618AF"/>
    <w:rsid w:val="00B61916"/>
    <w:rsid w:val="00B61A94"/>
    <w:rsid w:val="00B61C40"/>
    <w:rsid w:val="00B61D06"/>
    <w:rsid w:val="00B62069"/>
    <w:rsid w:val="00B6209C"/>
    <w:rsid w:val="00B621F7"/>
    <w:rsid w:val="00B62277"/>
    <w:rsid w:val="00B62517"/>
    <w:rsid w:val="00B62545"/>
    <w:rsid w:val="00B62623"/>
    <w:rsid w:val="00B627AF"/>
    <w:rsid w:val="00B627DA"/>
    <w:rsid w:val="00B62818"/>
    <w:rsid w:val="00B62939"/>
    <w:rsid w:val="00B6296B"/>
    <w:rsid w:val="00B629C1"/>
    <w:rsid w:val="00B62A4C"/>
    <w:rsid w:val="00B62A9B"/>
    <w:rsid w:val="00B62B7F"/>
    <w:rsid w:val="00B6303C"/>
    <w:rsid w:val="00B6335E"/>
    <w:rsid w:val="00B6358F"/>
    <w:rsid w:val="00B6365B"/>
    <w:rsid w:val="00B636CD"/>
    <w:rsid w:val="00B6387A"/>
    <w:rsid w:val="00B638CF"/>
    <w:rsid w:val="00B638ED"/>
    <w:rsid w:val="00B63941"/>
    <w:rsid w:val="00B639D5"/>
    <w:rsid w:val="00B63A12"/>
    <w:rsid w:val="00B63A34"/>
    <w:rsid w:val="00B63A64"/>
    <w:rsid w:val="00B63AF5"/>
    <w:rsid w:val="00B63BE9"/>
    <w:rsid w:val="00B64283"/>
    <w:rsid w:val="00B6431F"/>
    <w:rsid w:val="00B643A4"/>
    <w:rsid w:val="00B643B6"/>
    <w:rsid w:val="00B6442D"/>
    <w:rsid w:val="00B644EE"/>
    <w:rsid w:val="00B64614"/>
    <w:rsid w:val="00B6474D"/>
    <w:rsid w:val="00B64805"/>
    <w:rsid w:val="00B648B4"/>
    <w:rsid w:val="00B649B2"/>
    <w:rsid w:val="00B649B5"/>
    <w:rsid w:val="00B649C6"/>
    <w:rsid w:val="00B64ABC"/>
    <w:rsid w:val="00B64B84"/>
    <w:rsid w:val="00B64E8D"/>
    <w:rsid w:val="00B64F57"/>
    <w:rsid w:val="00B64F73"/>
    <w:rsid w:val="00B65004"/>
    <w:rsid w:val="00B650E0"/>
    <w:rsid w:val="00B65232"/>
    <w:rsid w:val="00B654E8"/>
    <w:rsid w:val="00B65502"/>
    <w:rsid w:val="00B65662"/>
    <w:rsid w:val="00B656AB"/>
    <w:rsid w:val="00B65795"/>
    <w:rsid w:val="00B6580F"/>
    <w:rsid w:val="00B65990"/>
    <w:rsid w:val="00B65C2F"/>
    <w:rsid w:val="00B65D12"/>
    <w:rsid w:val="00B65D24"/>
    <w:rsid w:val="00B65DF1"/>
    <w:rsid w:val="00B65F5F"/>
    <w:rsid w:val="00B6608C"/>
    <w:rsid w:val="00B6614C"/>
    <w:rsid w:val="00B664AE"/>
    <w:rsid w:val="00B66987"/>
    <w:rsid w:val="00B66AFD"/>
    <w:rsid w:val="00B66B50"/>
    <w:rsid w:val="00B66C53"/>
    <w:rsid w:val="00B66D28"/>
    <w:rsid w:val="00B66D71"/>
    <w:rsid w:val="00B67026"/>
    <w:rsid w:val="00B67046"/>
    <w:rsid w:val="00B67119"/>
    <w:rsid w:val="00B671F9"/>
    <w:rsid w:val="00B6737F"/>
    <w:rsid w:val="00B674D6"/>
    <w:rsid w:val="00B674ED"/>
    <w:rsid w:val="00B675BD"/>
    <w:rsid w:val="00B675D7"/>
    <w:rsid w:val="00B67659"/>
    <w:rsid w:val="00B6782E"/>
    <w:rsid w:val="00B67929"/>
    <w:rsid w:val="00B67998"/>
    <w:rsid w:val="00B67B07"/>
    <w:rsid w:val="00B67B12"/>
    <w:rsid w:val="00B67FA6"/>
    <w:rsid w:val="00B70023"/>
    <w:rsid w:val="00B70098"/>
    <w:rsid w:val="00B70370"/>
    <w:rsid w:val="00B7039A"/>
    <w:rsid w:val="00B703D3"/>
    <w:rsid w:val="00B706EA"/>
    <w:rsid w:val="00B70734"/>
    <w:rsid w:val="00B70759"/>
    <w:rsid w:val="00B70A86"/>
    <w:rsid w:val="00B70B32"/>
    <w:rsid w:val="00B70D0E"/>
    <w:rsid w:val="00B70DAD"/>
    <w:rsid w:val="00B70DE7"/>
    <w:rsid w:val="00B70E4F"/>
    <w:rsid w:val="00B70EA0"/>
    <w:rsid w:val="00B70F62"/>
    <w:rsid w:val="00B70F9C"/>
    <w:rsid w:val="00B71049"/>
    <w:rsid w:val="00B710C6"/>
    <w:rsid w:val="00B71124"/>
    <w:rsid w:val="00B7122A"/>
    <w:rsid w:val="00B7124C"/>
    <w:rsid w:val="00B71286"/>
    <w:rsid w:val="00B714B2"/>
    <w:rsid w:val="00B71553"/>
    <w:rsid w:val="00B715EA"/>
    <w:rsid w:val="00B71689"/>
    <w:rsid w:val="00B717C6"/>
    <w:rsid w:val="00B71A20"/>
    <w:rsid w:val="00B71ACA"/>
    <w:rsid w:val="00B71C2B"/>
    <w:rsid w:val="00B72175"/>
    <w:rsid w:val="00B7230E"/>
    <w:rsid w:val="00B72316"/>
    <w:rsid w:val="00B724D1"/>
    <w:rsid w:val="00B72577"/>
    <w:rsid w:val="00B72624"/>
    <w:rsid w:val="00B72954"/>
    <w:rsid w:val="00B72D34"/>
    <w:rsid w:val="00B72D5D"/>
    <w:rsid w:val="00B72FA9"/>
    <w:rsid w:val="00B73227"/>
    <w:rsid w:val="00B73340"/>
    <w:rsid w:val="00B7354A"/>
    <w:rsid w:val="00B737B9"/>
    <w:rsid w:val="00B737BF"/>
    <w:rsid w:val="00B7394A"/>
    <w:rsid w:val="00B73A87"/>
    <w:rsid w:val="00B73AF6"/>
    <w:rsid w:val="00B741D5"/>
    <w:rsid w:val="00B74314"/>
    <w:rsid w:val="00B74337"/>
    <w:rsid w:val="00B743FA"/>
    <w:rsid w:val="00B74411"/>
    <w:rsid w:val="00B7449A"/>
    <w:rsid w:val="00B745BA"/>
    <w:rsid w:val="00B747BA"/>
    <w:rsid w:val="00B74803"/>
    <w:rsid w:val="00B7485F"/>
    <w:rsid w:val="00B74A27"/>
    <w:rsid w:val="00B74A61"/>
    <w:rsid w:val="00B74E80"/>
    <w:rsid w:val="00B74F0B"/>
    <w:rsid w:val="00B75110"/>
    <w:rsid w:val="00B7512C"/>
    <w:rsid w:val="00B7512D"/>
    <w:rsid w:val="00B7526C"/>
    <w:rsid w:val="00B752F8"/>
    <w:rsid w:val="00B75325"/>
    <w:rsid w:val="00B75333"/>
    <w:rsid w:val="00B7535B"/>
    <w:rsid w:val="00B75635"/>
    <w:rsid w:val="00B75640"/>
    <w:rsid w:val="00B7573E"/>
    <w:rsid w:val="00B757C2"/>
    <w:rsid w:val="00B757C3"/>
    <w:rsid w:val="00B7585A"/>
    <w:rsid w:val="00B75882"/>
    <w:rsid w:val="00B758F8"/>
    <w:rsid w:val="00B75921"/>
    <w:rsid w:val="00B75A5C"/>
    <w:rsid w:val="00B75AF0"/>
    <w:rsid w:val="00B75E4B"/>
    <w:rsid w:val="00B75E9D"/>
    <w:rsid w:val="00B75F5B"/>
    <w:rsid w:val="00B76025"/>
    <w:rsid w:val="00B76261"/>
    <w:rsid w:val="00B7645B"/>
    <w:rsid w:val="00B7657E"/>
    <w:rsid w:val="00B76680"/>
    <w:rsid w:val="00B76817"/>
    <w:rsid w:val="00B7694E"/>
    <w:rsid w:val="00B769D1"/>
    <w:rsid w:val="00B76D63"/>
    <w:rsid w:val="00B7707A"/>
    <w:rsid w:val="00B77319"/>
    <w:rsid w:val="00B7737A"/>
    <w:rsid w:val="00B7752C"/>
    <w:rsid w:val="00B77571"/>
    <w:rsid w:val="00B775C2"/>
    <w:rsid w:val="00B77639"/>
    <w:rsid w:val="00B778A5"/>
    <w:rsid w:val="00B77909"/>
    <w:rsid w:val="00B77A73"/>
    <w:rsid w:val="00B77B51"/>
    <w:rsid w:val="00B77DA5"/>
    <w:rsid w:val="00B77F7E"/>
    <w:rsid w:val="00B8003C"/>
    <w:rsid w:val="00B8015D"/>
    <w:rsid w:val="00B801CE"/>
    <w:rsid w:val="00B80279"/>
    <w:rsid w:val="00B80545"/>
    <w:rsid w:val="00B8064C"/>
    <w:rsid w:val="00B807D4"/>
    <w:rsid w:val="00B80831"/>
    <w:rsid w:val="00B80AAB"/>
    <w:rsid w:val="00B80ACB"/>
    <w:rsid w:val="00B80CD4"/>
    <w:rsid w:val="00B80D3E"/>
    <w:rsid w:val="00B8100B"/>
    <w:rsid w:val="00B81295"/>
    <w:rsid w:val="00B81308"/>
    <w:rsid w:val="00B81598"/>
    <w:rsid w:val="00B81600"/>
    <w:rsid w:val="00B81685"/>
    <w:rsid w:val="00B816BB"/>
    <w:rsid w:val="00B81769"/>
    <w:rsid w:val="00B81770"/>
    <w:rsid w:val="00B818D5"/>
    <w:rsid w:val="00B8194D"/>
    <w:rsid w:val="00B81994"/>
    <w:rsid w:val="00B81A75"/>
    <w:rsid w:val="00B81AD1"/>
    <w:rsid w:val="00B81B1B"/>
    <w:rsid w:val="00B81DBA"/>
    <w:rsid w:val="00B8208C"/>
    <w:rsid w:val="00B82204"/>
    <w:rsid w:val="00B82702"/>
    <w:rsid w:val="00B82723"/>
    <w:rsid w:val="00B828A1"/>
    <w:rsid w:val="00B828A4"/>
    <w:rsid w:val="00B829B4"/>
    <w:rsid w:val="00B82BAC"/>
    <w:rsid w:val="00B82C31"/>
    <w:rsid w:val="00B82C53"/>
    <w:rsid w:val="00B82C55"/>
    <w:rsid w:val="00B82E9D"/>
    <w:rsid w:val="00B83084"/>
    <w:rsid w:val="00B832A7"/>
    <w:rsid w:val="00B834BC"/>
    <w:rsid w:val="00B8364F"/>
    <w:rsid w:val="00B8367C"/>
    <w:rsid w:val="00B83764"/>
    <w:rsid w:val="00B83A9D"/>
    <w:rsid w:val="00B83C46"/>
    <w:rsid w:val="00B83DC2"/>
    <w:rsid w:val="00B83E51"/>
    <w:rsid w:val="00B84047"/>
    <w:rsid w:val="00B84101"/>
    <w:rsid w:val="00B841AE"/>
    <w:rsid w:val="00B842F6"/>
    <w:rsid w:val="00B84373"/>
    <w:rsid w:val="00B84513"/>
    <w:rsid w:val="00B84685"/>
    <w:rsid w:val="00B847B5"/>
    <w:rsid w:val="00B84937"/>
    <w:rsid w:val="00B84A86"/>
    <w:rsid w:val="00B84AC8"/>
    <w:rsid w:val="00B84BDA"/>
    <w:rsid w:val="00B84C87"/>
    <w:rsid w:val="00B84CC0"/>
    <w:rsid w:val="00B84F7E"/>
    <w:rsid w:val="00B84FB1"/>
    <w:rsid w:val="00B851F1"/>
    <w:rsid w:val="00B853E2"/>
    <w:rsid w:val="00B85522"/>
    <w:rsid w:val="00B855FC"/>
    <w:rsid w:val="00B85683"/>
    <w:rsid w:val="00B85702"/>
    <w:rsid w:val="00B857B3"/>
    <w:rsid w:val="00B8583E"/>
    <w:rsid w:val="00B85899"/>
    <w:rsid w:val="00B85AEA"/>
    <w:rsid w:val="00B85C78"/>
    <w:rsid w:val="00B85F10"/>
    <w:rsid w:val="00B85FEA"/>
    <w:rsid w:val="00B86013"/>
    <w:rsid w:val="00B8624B"/>
    <w:rsid w:val="00B863C8"/>
    <w:rsid w:val="00B866BF"/>
    <w:rsid w:val="00B868FF"/>
    <w:rsid w:val="00B86ACD"/>
    <w:rsid w:val="00B86AEC"/>
    <w:rsid w:val="00B86BD2"/>
    <w:rsid w:val="00B86DAD"/>
    <w:rsid w:val="00B86ED5"/>
    <w:rsid w:val="00B86FAE"/>
    <w:rsid w:val="00B872C6"/>
    <w:rsid w:val="00B8741B"/>
    <w:rsid w:val="00B875B0"/>
    <w:rsid w:val="00B875C6"/>
    <w:rsid w:val="00B8770B"/>
    <w:rsid w:val="00B878CC"/>
    <w:rsid w:val="00B879BA"/>
    <w:rsid w:val="00B87A24"/>
    <w:rsid w:val="00B87DA2"/>
    <w:rsid w:val="00B87E79"/>
    <w:rsid w:val="00B90247"/>
    <w:rsid w:val="00B90293"/>
    <w:rsid w:val="00B902FA"/>
    <w:rsid w:val="00B90618"/>
    <w:rsid w:val="00B90936"/>
    <w:rsid w:val="00B90F77"/>
    <w:rsid w:val="00B90FE4"/>
    <w:rsid w:val="00B91099"/>
    <w:rsid w:val="00B91424"/>
    <w:rsid w:val="00B91494"/>
    <w:rsid w:val="00B914FD"/>
    <w:rsid w:val="00B915CC"/>
    <w:rsid w:val="00B917B3"/>
    <w:rsid w:val="00B917DD"/>
    <w:rsid w:val="00B9187B"/>
    <w:rsid w:val="00B919C2"/>
    <w:rsid w:val="00B91BE7"/>
    <w:rsid w:val="00B91D88"/>
    <w:rsid w:val="00B91F16"/>
    <w:rsid w:val="00B9210A"/>
    <w:rsid w:val="00B92229"/>
    <w:rsid w:val="00B923B8"/>
    <w:rsid w:val="00B926D3"/>
    <w:rsid w:val="00B92763"/>
    <w:rsid w:val="00B927EB"/>
    <w:rsid w:val="00B92966"/>
    <w:rsid w:val="00B92A15"/>
    <w:rsid w:val="00B92A57"/>
    <w:rsid w:val="00B92BCF"/>
    <w:rsid w:val="00B92CA3"/>
    <w:rsid w:val="00B92E1E"/>
    <w:rsid w:val="00B92E34"/>
    <w:rsid w:val="00B92EF4"/>
    <w:rsid w:val="00B92F16"/>
    <w:rsid w:val="00B9303A"/>
    <w:rsid w:val="00B93043"/>
    <w:rsid w:val="00B93111"/>
    <w:rsid w:val="00B9330A"/>
    <w:rsid w:val="00B93427"/>
    <w:rsid w:val="00B93474"/>
    <w:rsid w:val="00B934B5"/>
    <w:rsid w:val="00B937D4"/>
    <w:rsid w:val="00B93812"/>
    <w:rsid w:val="00B9381D"/>
    <w:rsid w:val="00B9383D"/>
    <w:rsid w:val="00B93876"/>
    <w:rsid w:val="00B93B0B"/>
    <w:rsid w:val="00B93B8C"/>
    <w:rsid w:val="00B93C16"/>
    <w:rsid w:val="00B93C7C"/>
    <w:rsid w:val="00B93D49"/>
    <w:rsid w:val="00B941E9"/>
    <w:rsid w:val="00B94228"/>
    <w:rsid w:val="00B943C5"/>
    <w:rsid w:val="00B943DB"/>
    <w:rsid w:val="00B94439"/>
    <w:rsid w:val="00B94925"/>
    <w:rsid w:val="00B9498F"/>
    <w:rsid w:val="00B94B82"/>
    <w:rsid w:val="00B94D31"/>
    <w:rsid w:val="00B94D68"/>
    <w:rsid w:val="00B94DBC"/>
    <w:rsid w:val="00B94F5C"/>
    <w:rsid w:val="00B94FE0"/>
    <w:rsid w:val="00B95203"/>
    <w:rsid w:val="00B95262"/>
    <w:rsid w:val="00B952BD"/>
    <w:rsid w:val="00B95424"/>
    <w:rsid w:val="00B954CB"/>
    <w:rsid w:val="00B95575"/>
    <w:rsid w:val="00B9598B"/>
    <w:rsid w:val="00B95A23"/>
    <w:rsid w:val="00B95AE6"/>
    <w:rsid w:val="00B95EF0"/>
    <w:rsid w:val="00B96181"/>
    <w:rsid w:val="00B9619D"/>
    <w:rsid w:val="00B963B9"/>
    <w:rsid w:val="00B963C8"/>
    <w:rsid w:val="00B9641A"/>
    <w:rsid w:val="00B9662B"/>
    <w:rsid w:val="00B9671B"/>
    <w:rsid w:val="00B9675B"/>
    <w:rsid w:val="00B96773"/>
    <w:rsid w:val="00B9693A"/>
    <w:rsid w:val="00B96983"/>
    <w:rsid w:val="00B96A8D"/>
    <w:rsid w:val="00B96B0A"/>
    <w:rsid w:val="00B96C48"/>
    <w:rsid w:val="00B96CD5"/>
    <w:rsid w:val="00B96FC8"/>
    <w:rsid w:val="00B97063"/>
    <w:rsid w:val="00B974A9"/>
    <w:rsid w:val="00B974C0"/>
    <w:rsid w:val="00B9764A"/>
    <w:rsid w:val="00B97657"/>
    <w:rsid w:val="00B977DA"/>
    <w:rsid w:val="00B978C4"/>
    <w:rsid w:val="00B978DD"/>
    <w:rsid w:val="00B97A2F"/>
    <w:rsid w:val="00B97A31"/>
    <w:rsid w:val="00B97D96"/>
    <w:rsid w:val="00B97DDB"/>
    <w:rsid w:val="00B97E57"/>
    <w:rsid w:val="00B97EEE"/>
    <w:rsid w:val="00B97FE7"/>
    <w:rsid w:val="00BA02A5"/>
    <w:rsid w:val="00BA037B"/>
    <w:rsid w:val="00BA03BE"/>
    <w:rsid w:val="00BA04EF"/>
    <w:rsid w:val="00BA07E1"/>
    <w:rsid w:val="00BA07F0"/>
    <w:rsid w:val="00BA08BF"/>
    <w:rsid w:val="00BA08F7"/>
    <w:rsid w:val="00BA0C25"/>
    <w:rsid w:val="00BA0CC8"/>
    <w:rsid w:val="00BA115E"/>
    <w:rsid w:val="00BA1316"/>
    <w:rsid w:val="00BA132B"/>
    <w:rsid w:val="00BA13C8"/>
    <w:rsid w:val="00BA16CD"/>
    <w:rsid w:val="00BA1A55"/>
    <w:rsid w:val="00BA1B03"/>
    <w:rsid w:val="00BA1B08"/>
    <w:rsid w:val="00BA1B14"/>
    <w:rsid w:val="00BA1D62"/>
    <w:rsid w:val="00BA1ECE"/>
    <w:rsid w:val="00BA1FB6"/>
    <w:rsid w:val="00BA20D1"/>
    <w:rsid w:val="00BA2121"/>
    <w:rsid w:val="00BA21C6"/>
    <w:rsid w:val="00BA22BB"/>
    <w:rsid w:val="00BA230C"/>
    <w:rsid w:val="00BA2415"/>
    <w:rsid w:val="00BA2499"/>
    <w:rsid w:val="00BA26E3"/>
    <w:rsid w:val="00BA27B1"/>
    <w:rsid w:val="00BA2806"/>
    <w:rsid w:val="00BA2879"/>
    <w:rsid w:val="00BA2B35"/>
    <w:rsid w:val="00BA2B78"/>
    <w:rsid w:val="00BA2C93"/>
    <w:rsid w:val="00BA2D02"/>
    <w:rsid w:val="00BA2D62"/>
    <w:rsid w:val="00BA2E99"/>
    <w:rsid w:val="00BA2F75"/>
    <w:rsid w:val="00BA304B"/>
    <w:rsid w:val="00BA31E8"/>
    <w:rsid w:val="00BA3349"/>
    <w:rsid w:val="00BA3507"/>
    <w:rsid w:val="00BA35CF"/>
    <w:rsid w:val="00BA37E7"/>
    <w:rsid w:val="00BA3BA2"/>
    <w:rsid w:val="00BA3BEF"/>
    <w:rsid w:val="00BA3C1A"/>
    <w:rsid w:val="00BA3C4A"/>
    <w:rsid w:val="00BA3CAB"/>
    <w:rsid w:val="00BA3EEB"/>
    <w:rsid w:val="00BA3F24"/>
    <w:rsid w:val="00BA3F5C"/>
    <w:rsid w:val="00BA43B7"/>
    <w:rsid w:val="00BA43BB"/>
    <w:rsid w:val="00BA4406"/>
    <w:rsid w:val="00BA448A"/>
    <w:rsid w:val="00BA44CF"/>
    <w:rsid w:val="00BA452D"/>
    <w:rsid w:val="00BA46BD"/>
    <w:rsid w:val="00BA4937"/>
    <w:rsid w:val="00BA4CBF"/>
    <w:rsid w:val="00BA4F38"/>
    <w:rsid w:val="00BA4F6E"/>
    <w:rsid w:val="00BA5036"/>
    <w:rsid w:val="00BA5039"/>
    <w:rsid w:val="00BA50A0"/>
    <w:rsid w:val="00BA51A6"/>
    <w:rsid w:val="00BA53CF"/>
    <w:rsid w:val="00BA5524"/>
    <w:rsid w:val="00BA5714"/>
    <w:rsid w:val="00BA5856"/>
    <w:rsid w:val="00BA58D8"/>
    <w:rsid w:val="00BA58E7"/>
    <w:rsid w:val="00BA5A2B"/>
    <w:rsid w:val="00BA5A4E"/>
    <w:rsid w:val="00BA5B99"/>
    <w:rsid w:val="00BA5CB2"/>
    <w:rsid w:val="00BA5CE3"/>
    <w:rsid w:val="00BA5DA0"/>
    <w:rsid w:val="00BA5EA2"/>
    <w:rsid w:val="00BA606F"/>
    <w:rsid w:val="00BA6085"/>
    <w:rsid w:val="00BA60D4"/>
    <w:rsid w:val="00BA61B1"/>
    <w:rsid w:val="00BA628E"/>
    <w:rsid w:val="00BA62A2"/>
    <w:rsid w:val="00BA6313"/>
    <w:rsid w:val="00BA6349"/>
    <w:rsid w:val="00BA647B"/>
    <w:rsid w:val="00BA65F1"/>
    <w:rsid w:val="00BA672A"/>
    <w:rsid w:val="00BA697A"/>
    <w:rsid w:val="00BA6B9A"/>
    <w:rsid w:val="00BA6D55"/>
    <w:rsid w:val="00BA6E1F"/>
    <w:rsid w:val="00BA6E47"/>
    <w:rsid w:val="00BA6F0D"/>
    <w:rsid w:val="00BA6FE1"/>
    <w:rsid w:val="00BA6FF4"/>
    <w:rsid w:val="00BA71E5"/>
    <w:rsid w:val="00BA7337"/>
    <w:rsid w:val="00BA7472"/>
    <w:rsid w:val="00BA74F5"/>
    <w:rsid w:val="00BA759C"/>
    <w:rsid w:val="00BA7677"/>
    <w:rsid w:val="00BA7701"/>
    <w:rsid w:val="00BA781E"/>
    <w:rsid w:val="00BA79E3"/>
    <w:rsid w:val="00BA7BBA"/>
    <w:rsid w:val="00BA7BF3"/>
    <w:rsid w:val="00BA7D8E"/>
    <w:rsid w:val="00BA7DE0"/>
    <w:rsid w:val="00BA7E37"/>
    <w:rsid w:val="00BA7EC7"/>
    <w:rsid w:val="00BB000A"/>
    <w:rsid w:val="00BB015D"/>
    <w:rsid w:val="00BB0166"/>
    <w:rsid w:val="00BB0290"/>
    <w:rsid w:val="00BB0328"/>
    <w:rsid w:val="00BB049B"/>
    <w:rsid w:val="00BB0588"/>
    <w:rsid w:val="00BB0639"/>
    <w:rsid w:val="00BB06E1"/>
    <w:rsid w:val="00BB081D"/>
    <w:rsid w:val="00BB096C"/>
    <w:rsid w:val="00BB0C71"/>
    <w:rsid w:val="00BB11A5"/>
    <w:rsid w:val="00BB128C"/>
    <w:rsid w:val="00BB128E"/>
    <w:rsid w:val="00BB1377"/>
    <w:rsid w:val="00BB1974"/>
    <w:rsid w:val="00BB1BE2"/>
    <w:rsid w:val="00BB1DDF"/>
    <w:rsid w:val="00BB1FC5"/>
    <w:rsid w:val="00BB21BE"/>
    <w:rsid w:val="00BB235D"/>
    <w:rsid w:val="00BB2452"/>
    <w:rsid w:val="00BB2590"/>
    <w:rsid w:val="00BB27BC"/>
    <w:rsid w:val="00BB29CB"/>
    <w:rsid w:val="00BB2A1C"/>
    <w:rsid w:val="00BB2A35"/>
    <w:rsid w:val="00BB2BC7"/>
    <w:rsid w:val="00BB2DA5"/>
    <w:rsid w:val="00BB2DA8"/>
    <w:rsid w:val="00BB2FA3"/>
    <w:rsid w:val="00BB2FBB"/>
    <w:rsid w:val="00BB35CB"/>
    <w:rsid w:val="00BB3686"/>
    <w:rsid w:val="00BB37FB"/>
    <w:rsid w:val="00BB3A5F"/>
    <w:rsid w:val="00BB3A60"/>
    <w:rsid w:val="00BB3A75"/>
    <w:rsid w:val="00BB3B56"/>
    <w:rsid w:val="00BB3BDE"/>
    <w:rsid w:val="00BB3DFB"/>
    <w:rsid w:val="00BB4022"/>
    <w:rsid w:val="00BB4031"/>
    <w:rsid w:val="00BB43EB"/>
    <w:rsid w:val="00BB479D"/>
    <w:rsid w:val="00BB480C"/>
    <w:rsid w:val="00BB4B43"/>
    <w:rsid w:val="00BB52E1"/>
    <w:rsid w:val="00BB5322"/>
    <w:rsid w:val="00BB54F6"/>
    <w:rsid w:val="00BB5520"/>
    <w:rsid w:val="00BB55A9"/>
    <w:rsid w:val="00BB5712"/>
    <w:rsid w:val="00BB573D"/>
    <w:rsid w:val="00BB577F"/>
    <w:rsid w:val="00BB58F7"/>
    <w:rsid w:val="00BB5B4B"/>
    <w:rsid w:val="00BB5D2C"/>
    <w:rsid w:val="00BB5D80"/>
    <w:rsid w:val="00BB6037"/>
    <w:rsid w:val="00BB61D2"/>
    <w:rsid w:val="00BB61D9"/>
    <w:rsid w:val="00BB6690"/>
    <w:rsid w:val="00BB67CC"/>
    <w:rsid w:val="00BB67D3"/>
    <w:rsid w:val="00BB680B"/>
    <w:rsid w:val="00BB687B"/>
    <w:rsid w:val="00BB68C6"/>
    <w:rsid w:val="00BB6956"/>
    <w:rsid w:val="00BB6F80"/>
    <w:rsid w:val="00BB7058"/>
    <w:rsid w:val="00BB70FE"/>
    <w:rsid w:val="00BB73C0"/>
    <w:rsid w:val="00BB74AD"/>
    <w:rsid w:val="00BB75EF"/>
    <w:rsid w:val="00BB7B01"/>
    <w:rsid w:val="00BB7BE4"/>
    <w:rsid w:val="00BB7F80"/>
    <w:rsid w:val="00BB7F94"/>
    <w:rsid w:val="00BB7FE3"/>
    <w:rsid w:val="00BC0090"/>
    <w:rsid w:val="00BC024D"/>
    <w:rsid w:val="00BC02B3"/>
    <w:rsid w:val="00BC037B"/>
    <w:rsid w:val="00BC0540"/>
    <w:rsid w:val="00BC05BB"/>
    <w:rsid w:val="00BC05C1"/>
    <w:rsid w:val="00BC0607"/>
    <w:rsid w:val="00BC0698"/>
    <w:rsid w:val="00BC0AD3"/>
    <w:rsid w:val="00BC0B16"/>
    <w:rsid w:val="00BC0C61"/>
    <w:rsid w:val="00BC0CA1"/>
    <w:rsid w:val="00BC0E74"/>
    <w:rsid w:val="00BC0F8F"/>
    <w:rsid w:val="00BC1209"/>
    <w:rsid w:val="00BC12B9"/>
    <w:rsid w:val="00BC13E2"/>
    <w:rsid w:val="00BC15C3"/>
    <w:rsid w:val="00BC186B"/>
    <w:rsid w:val="00BC1A1A"/>
    <w:rsid w:val="00BC1A70"/>
    <w:rsid w:val="00BC1A80"/>
    <w:rsid w:val="00BC1B1B"/>
    <w:rsid w:val="00BC1B2C"/>
    <w:rsid w:val="00BC1BFC"/>
    <w:rsid w:val="00BC1C71"/>
    <w:rsid w:val="00BC1E87"/>
    <w:rsid w:val="00BC1E8A"/>
    <w:rsid w:val="00BC1EF9"/>
    <w:rsid w:val="00BC20B3"/>
    <w:rsid w:val="00BC224A"/>
    <w:rsid w:val="00BC2686"/>
    <w:rsid w:val="00BC2892"/>
    <w:rsid w:val="00BC2983"/>
    <w:rsid w:val="00BC2AEE"/>
    <w:rsid w:val="00BC2DC0"/>
    <w:rsid w:val="00BC2F2D"/>
    <w:rsid w:val="00BC2F35"/>
    <w:rsid w:val="00BC2F55"/>
    <w:rsid w:val="00BC30D4"/>
    <w:rsid w:val="00BC3190"/>
    <w:rsid w:val="00BC31BF"/>
    <w:rsid w:val="00BC3438"/>
    <w:rsid w:val="00BC345D"/>
    <w:rsid w:val="00BC361C"/>
    <w:rsid w:val="00BC3778"/>
    <w:rsid w:val="00BC3795"/>
    <w:rsid w:val="00BC37D1"/>
    <w:rsid w:val="00BC3941"/>
    <w:rsid w:val="00BC3B32"/>
    <w:rsid w:val="00BC3BF2"/>
    <w:rsid w:val="00BC3C2B"/>
    <w:rsid w:val="00BC3CB3"/>
    <w:rsid w:val="00BC3CD6"/>
    <w:rsid w:val="00BC3EF7"/>
    <w:rsid w:val="00BC4221"/>
    <w:rsid w:val="00BC4393"/>
    <w:rsid w:val="00BC43ED"/>
    <w:rsid w:val="00BC4419"/>
    <w:rsid w:val="00BC44B4"/>
    <w:rsid w:val="00BC44F9"/>
    <w:rsid w:val="00BC4623"/>
    <w:rsid w:val="00BC46D8"/>
    <w:rsid w:val="00BC492B"/>
    <w:rsid w:val="00BC4957"/>
    <w:rsid w:val="00BC497C"/>
    <w:rsid w:val="00BC4CA9"/>
    <w:rsid w:val="00BC4CAB"/>
    <w:rsid w:val="00BC4E57"/>
    <w:rsid w:val="00BC4F3F"/>
    <w:rsid w:val="00BC4F4C"/>
    <w:rsid w:val="00BC4FC6"/>
    <w:rsid w:val="00BC5092"/>
    <w:rsid w:val="00BC50C7"/>
    <w:rsid w:val="00BC5178"/>
    <w:rsid w:val="00BC52A6"/>
    <w:rsid w:val="00BC5340"/>
    <w:rsid w:val="00BC53AB"/>
    <w:rsid w:val="00BC5422"/>
    <w:rsid w:val="00BC55ED"/>
    <w:rsid w:val="00BC5768"/>
    <w:rsid w:val="00BC5816"/>
    <w:rsid w:val="00BC585A"/>
    <w:rsid w:val="00BC5865"/>
    <w:rsid w:val="00BC5885"/>
    <w:rsid w:val="00BC5934"/>
    <w:rsid w:val="00BC59C5"/>
    <w:rsid w:val="00BC5ACA"/>
    <w:rsid w:val="00BC5B6A"/>
    <w:rsid w:val="00BC5E87"/>
    <w:rsid w:val="00BC6075"/>
    <w:rsid w:val="00BC6204"/>
    <w:rsid w:val="00BC6257"/>
    <w:rsid w:val="00BC69E0"/>
    <w:rsid w:val="00BC6AA2"/>
    <w:rsid w:val="00BC6B20"/>
    <w:rsid w:val="00BC6B66"/>
    <w:rsid w:val="00BC6F90"/>
    <w:rsid w:val="00BC706B"/>
    <w:rsid w:val="00BC70FA"/>
    <w:rsid w:val="00BC70FC"/>
    <w:rsid w:val="00BC71B8"/>
    <w:rsid w:val="00BC724D"/>
    <w:rsid w:val="00BC72E3"/>
    <w:rsid w:val="00BC7360"/>
    <w:rsid w:val="00BC7444"/>
    <w:rsid w:val="00BC750B"/>
    <w:rsid w:val="00BC75A4"/>
    <w:rsid w:val="00BC7742"/>
    <w:rsid w:val="00BC77C6"/>
    <w:rsid w:val="00BC78FB"/>
    <w:rsid w:val="00BC795D"/>
    <w:rsid w:val="00BC7B56"/>
    <w:rsid w:val="00BC7BDC"/>
    <w:rsid w:val="00BC7DEB"/>
    <w:rsid w:val="00BC7FC8"/>
    <w:rsid w:val="00BD025C"/>
    <w:rsid w:val="00BD0344"/>
    <w:rsid w:val="00BD05A3"/>
    <w:rsid w:val="00BD0666"/>
    <w:rsid w:val="00BD07C9"/>
    <w:rsid w:val="00BD0851"/>
    <w:rsid w:val="00BD0945"/>
    <w:rsid w:val="00BD0AC1"/>
    <w:rsid w:val="00BD0BCC"/>
    <w:rsid w:val="00BD0BEF"/>
    <w:rsid w:val="00BD0CF4"/>
    <w:rsid w:val="00BD0FE0"/>
    <w:rsid w:val="00BD12CF"/>
    <w:rsid w:val="00BD1361"/>
    <w:rsid w:val="00BD13B1"/>
    <w:rsid w:val="00BD161A"/>
    <w:rsid w:val="00BD1675"/>
    <w:rsid w:val="00BD17FB"/>
    <w:rsid w:val="00BD198A"/>
    <w:rsid w:val="00BD1993"/>
    <w:rsid w:val="00BD1A3C"/>
    <w:rsid w:val="00BD1C09"/>
    <w:rsid w:val="00BD1C2A"/>
    <w:rsid w:val="00BD1DCE"/>
    <w:rsid w:val="00BD1FEB"/>
    <w:rsid w:val="00BD21F8"/>
    <w:rsid w:val="00BD22EC"/>
    <w:rsid w:val="00BD242B"/>
    <w:rsid w:val="00BD24D7"/>
    <w:rsid w:val="00BD2504"/>
    <w:rsid w:val="00BD25F7"/>
    <w:rsid w:val="00BD2689"/>
    <w:rsid w:val="00BD2786"/>
    <w:rsid w:val="00BD29EA"/>
    <w:rsid w:val="00BD2CDF"/>
    <w:rsid w:val="00BD2CF0"/>
    <w:rsid w:val="00BD2D83"/>
    <w:rsid w:val="00BD2E21"/>
    <w:rsid w:val="00BD2F5E"/>
    <w:rsid w:val="00BD2F9C"/>
    <w:rsid w:val="00BD3296"/>
    <w:rsid w:val="00BD3298"/>
    <w:rsid w:val="00BD3338"/>
    <w:rsid w:val="00BD3483"/>
    <w:rsid w:val="00BD350B"/>
    <w:rsid w:val="00BD38D3"/>
    <w:rsid w:val="00BD39BE"/>
    <w:rsid w:val="00BD39E4"/>
    <w:rsid w:val="00BD3B44"/>
    <w:rsid w:val="00BD3B97"/>
    <w:rsid w:val="00BD3CFC"/>
    <w:rsid w:val="00BD3D04"/>
    <w:rsid w:val="00BD4044"/>
    <w:rsid w:val="00BD4188"/>
    <w:rsid w:val="00BD41AA"/>
    <w:rsid w:val="00BD423E"/>
    <w:rsid w:val="00BD4568"/>
    <w:rsid w:val="00BD463F"/>
    <w:rsid w:val="00BD4667"/>
    <w:rsid w:val="00BD489A"/>
    <w:rsid w:val="00BD4A08"/>
    <w:rsid w:val="00BD4B81"/>
    <w:rsid w:val="00BD4BB4"/>
    <w:rsid w:val="00BD4BD3"/>
    <w:rsid w:val="00BD4D73"/>
    <w:rsid w:val="00BD4E32"/>
    <w:rsid w:val="00BD4E72"/>
    <w:rsid w:val="00BD5085"/>
    <w:rsid w:val="00BD50C2"/>
    <w:rsid w:val="00BD5177"/>
    <w:rsid w:val="00BD51DA"/>
    <w:rsid w:val="00BD51E2"/>
    <w:rsid w:val="00BD522D"/>
    <w:rsid w:val="00BD526A"/>
    <w:rsid w:val="00BD53E0"/>
    <w:rsid w:val="00BD54A1"/>
    <w:rsid w:val="00BD54A7"/>
    <w:rsid w:val="00BD551E"/>
    <w:rsid w:val="00BD5528"/>
    <w:rsid w:val="00BD57A6"/>
    <w:rsid w:val="00BD59A0"/>
    <w:rsid w:val="00BD5A6D"/>
    <w:rsid w:val="00BD5CE5"/>
    <w:rsid w:val="00BD5D7D"/>
    <w:rsid w:val="00BD5E3A"/>
    <w:rsid w:val="00BD5ED3"/>
    <w:rsid w:val="00BD6030"/>
    <w:rsid w:val="00BD603A"/>
    <w:rsid w:val="00BD6090"/>
    <w:rsid w:val="00BD6314"/>
    <w:rsid w:val="00BD6369"/>
    <w:rsid w:val="00BD63D5"/>
    <w:rsid w:val="00BD64F8"/>
    <w:rsid w:val="00BD6553"/>
    <w:rsid w:val="00BD6909"/>
    <w:rsid w:val="00BD69B3"/>
    <w:rsid w:val="00BD69C8"/>
    <w:rsid w:val="00BD6A2B"/>
    <w:rsid w:val="00BD6AAF"/>
    <w:rsid w:val="00BD6B52"/>
    <w:rsid w:val="00BD6BC3"/>
    <w:rsid w:val="00BD6BFB"/>
    <w:rsid w:val="00BD6CE2"/>
    <w:rsid w:val="00BD6D28"/>
    <w:rsid w:val="00BD6ED9"/>
    <w:rsid w:val="00BD6EE3"/>
    <w:rsid w:val="00BD6F50"/>
    <w:rsid w:val="00BD70B7"/>
    <w:rsid w:val="00BD70BE"/>
    <w:rsid w:val="00BD71C4"/>
    <w:rsid w:val="00BD721F"/>
    <w:rsid w:val="00BD744F"/>
    <w:rsid w:val="00BD74C9"/>
    <w:rsid w:val="00BD74D3"/>
    <w:rsid w:val="00BD76A6"/>
    <w:rsid w:val="00BD79BD"/>
    <w:rsid w:val="00BD7B3C"/>
    <w:rsid w:val="00BD7B89"/>
    <w:rsid w:val="00BD7C35"/>
    <w:rsid w:val="00BD7C65"/>
    <w:rsid w:val="00BD7DC4"/>
    <w:rsid w:val="00BD7F3C"/>
    <w:rsid w:val="00BD7F90"/>
    <w:rsid w:val="00BE0015"/>
    <w:rsid w:val="00BE012F"/>
    <w:rsid w:val="00BE0524"/>
    <w:rsid w:val="00BE054C"/>
    <w:rsid w:val="00BE076D"/>
    <w:rsid w:val="00BE07BA"/>
    <w:rsid w:val="00BE07CA"/>
    <w:rsid w:val="00BE0812"/>
    <w:rsid w:val="00BE0990"/>
    <w:rsid w:val="00BE09DC"/>
    <w:rsid w:val="00BE0BF2"/>
    <w:rsid w:val="00BE0C82"/>
    <w:rsid w:val="00BE0D41"/>
    <w:rsid w:val="00BE0DF9"/>
    <w:rsid w:val="00BE0E54"/>
    <w:rsid w:val="00BE0E6C"/>
    <w:rsid w:val="00BE11E8"/>
    <w:rsid w:val="00BE130A"/>
    <w:rsid w:val="00BE1355"/>
    <w:rsid w:val="00BE15C5"/>
    <w:rsid w:val="00BE15D0"/>
    <w:rsid w:val="00BE179D"/>
    <w:rsid w:val="00BE1889"/>
    <w:rsid w:val="00BE1899"/>
    <w:rsid w:val="00BE18C4"/>
    <w:rsid w:val="00BE1949"/>
    <w:rsid w:val="00BE1979"/>
    <w:rsid w:val="00BE1A0E"/>
    <w:rsid w:val="00BE1B80"/>
    <w:rsid w:val="00BE1C1F"/>
    <w:rsid w:val="00BE1D64"/>
    <w:rsid w:val="00BE2029"/>
    <w:rsid w:val="00BE2305"/>
    <w:rsid w:val="00BE23AA"/>
    <w:rsid w:val="00BE273B"/>
    <w:rsid w:val="00BE2A11"/>
    <w:rsid w:val="00BE2B15"/>
    <w:rsid w:val="00BE2FC2"/>
    <w:rsid w:val="00BE3067"/>
    <w:rsid w:val="00BE32D6"/>
    <w:rsid w:val="00BE354B"/>
    <w:rsid w:val="00BE357C"/>
    <w:rsid w:val="00BE367D"/>
    <w:rsid w:val="00BE3967"/>
    <w:rsid w:val="00BE3C56"/>
    <w:rsid w:val="00BE3FB9"/>
    <w:rsid w:val="00BE40EA"/>
    <w:rsid w:val="00BE4303"/>
    <w:rsid w:val="00BE48BF"/>
    <w:rsid w:val="00BE48EE"/>
    <w:rsid w:val="00BE49DF"/>
    <w:rsid w:val="00BE4C10"/>
    <w:rsid w:val="00BE4D29"/>
    <w:rsid w:val="00BE4D4B"/>
    <w:rsid w:val="00BE505A"/>
    <w:rsid w:val="00BE5081"/>
    <w:rsid w:val="00BE52A6"/>
    <w:rsid w:val="00BE5493"/>
    <w:rsid w:val="00BE5523"/>
    <w:rsid w:val="00BE55CC"/>
    <w:rsid w:val="00BE5646"/>
    <w:rsid w:val="00BE566B"/>
    <w:rsid w:val="00BE574F"/>
    <w:rsid w:val="00BE5CB1"/>
    <w:rsid w:val="00BE607D"/>
    <w:rsid w:val="00BE6137"/>
    <w:rsid w:val="00BE6619"/>
    <w:rsid w:val="00BE678F"/>
    <w:rsid w:val="00BE68F5"/>
    <w:rsid w:val="00BE6952"/>
    <w:rsid w:val="00BE69F9"/>
    <w:rsid w:val="00BE6BC6"/>
    <w:rsid w:val="00BE6BE2"/>
    <w:rsid w:val="00BE6C47"/>
    <w:rsid w:val="00BE6D63"/>
    <w:rsid w:val="00BE6E2D"/>
    <w:rsid w:val="00BE6ED6"/>
    <w:rsid w:val="00BE716A"/>
    <w:rsid w:val="00BE7254"/>
    <w:rsid w:val="00BE746E"/>
    <w:rsid w:val="00BE762B"/>
    <w:rsid w:val="00BE774F"/>
    <w:rsid w:val="00BE792C"/>
    <w:rsid w:val="00BE7942"/>
    <w:rsid w:val="00BE7ABC"/>
    <w:rsid w:val="00BE7B8F"/>
    <w:rsid w:val="00BE7CE9"/>
    <w:rsid w:val="00BE7F5F"/>
    <w:rsid w:val="00BF00E5"/>
    <w:rsid w:val="00BF01CB"/>
    <w:rsid w:val="00BF01D7"/>
    <w:rsid w:val="00BF0211"/>
    <w:rsid w:val="00BF0219"/>
    <w:rsid w:val="00BF0318"/>
    <w:rsid w:val="00BF0319"/>
    <w:rsid w:val="00BF03C9"/>
    <w:rsid w:val="00BF0483"/>
    <w:rsid w:val="00BF0553"/>
    <w:rsid w:val="00BF055A"/>
    <w:rsid w:val="00BF05FD"/>
    <w:rsid w:val="00BF0784"/>
    <w:rsid w:val="00BF0863"/>
    <w:rsid w:val="00BF0B88"/>
    <w:rsid w:val="00BF0C05"/>
    <w:rsid w:val="00BF0E8E"/>
    <w:rsid w:val="00BF15A3"/>
    <w:rsid w:val="00BF1627"/>
    <w:rsid w:val="00BF1765"/>
    <w:rsid w:val="00BF1811"/>
    <w:rsid w:val="00BF1871"/>
    <w:rsid w:val="00BF1B45"/>
    <w:rsid w:val="00BF1CF7"/>
    <w:rsid w:val="00BF1F02"/>
    <w:rsid w:val="00BF2163"/>
    <w:rsid w:val="00BF21B1"/>
    <w:rsid w:val="00BF22DA"/>
    <w:rsid w:val="00BF2365"/>
    <w:rsid w:val="00BF251E"/>
    <w:rsid w:val="00BF2945"/>
    <w:rsid w:val="00BF295B"/>
    <w:rsid w:val="00BF2AC4"/>
    <w:rsid w:val="00BF2AED"/>
    <w:rsid w:val="00BF2C35"/>
    <w:rsid w:val="00BF2CFF"/>
    <w:rsid w:val="00BF2D35"/>
    <w:rsid w:val="00BF2DB1"/>
    <w:rsid w:val="00BF2ECB"/>
    <w:rsid w:val="00BF2F2A"/>
    <w:rsid w:val="00BF2FE3"/>
    <w:rsid w:val="00BF32F0"/>
    <w:rsid w:val="00BF333B"/>
    <w:rsid w:val="00BF33C3"/>
    <w:rsid w:val="00BF3591"/>
    <w:rsid w:val="00BF38A4"/>
    <w:rsid w:val="00BF38DF"/>
    <w:rsid w:val="00BF3B0D"/>
    <w:rsid w:val="00BF3C6A"/>
    <w:rsid w:val="00BF3E03"/>
    <w:rsid w:val="00BF3E38"/>
    <w:rsid w:val="00BF3E55"/>
    <w:rsid w:val="00BF3E67"/>
    <w:rsid w:val="00BF3E8C"/>
    <w:rsid w:val="00BF3EA1"/>
    <w:rsid w:val="00BF44A5"/>
    <w:rsid w:val="00BF44BF"/>
    <w:rsid w:val="00BF45A6"/>
    <w:rsid w:val="00BF46BC"/>
    <w:rsid w:val="00BF4702"/>
    <w:rsid w:val="00BF48E9"/>
    <w:rsid w:val="00BF492D"/>
    <w:rsid w:val="00BF49FD"/>
    <w:rsid w:val="00BF4B27"/>
    <w:rsid w:val="00BF4EB4"/>
    <w:rsid w:val="00BF5085"/>
    <w:rsid w:val="00BF5210"/>
    <w:rsid w:val="00BF52D5"/>
    <w:rsid w:val="00BF55E7"/>
    <w:rsid w:val="00BF5622"/>
    <w:rsid w:val="00BF56CE"/>
    <w:rsid w:val="00BF5745"/>
    <w:rsid w:val="00BF5912"/>
    <w:rsid w:val="00BF5D83"/>
    <w:rsid w:val="00BF62D2"/>
    <w:rsid w:val="00BF6315"/>
    <w:rsid w:val="00BF6368"/>
    <w:rsid w:val="00BF64E4"/>
    <w:rsid w:val="00BF66F8"/>
    <w:rsid w:val="00BF67DD"/>
    <w:rsid w:val="00BF6A2D"/>
    <w:rsid w:val="00BF6D09"/>
    <w:rsid w:val="00BF6D2B"/>
    <w:rsid w:val="00BF6D56"/>
    <w:rsid w:val="00BF6E8F"/>
    <w:rsid w:val="00BF6FA0"/>
    <w:rsid w:val="00BF70F0"/>
    <w:rsid w:val="00BF71F2"/>
    <w:rsid w:val="00BF72AA"/>
    <w:rsid w:val="00BF72FD"/>
    <w:rsid w:val="00BF7329"/>
    <w:rsid w:val="00BF741D"/>
    <w:rsid w:val="00BF759E"/>
    <w:rsid w:val="00BF7672"/>
    <w:rsid w:val="00BF79EF"/>
    <w:rsid w:val="00BF7A34"/>
    <w:rsid w:val="00BF7A6A"/>
    <w:rsid w:val="00BF7BA8"/>
    <w:rsid w:val="00BF7CD7"/>
    <w:rsid w:val="00BF7D0F"/>
    <w:rsid w:val="00BF7E14"/>
    <w:rsid w:val="00BF7E38"/>
    <w:rsid w:val="00BF7EAB"/>
    <w:rsid w:val="00BF7F11"/>
    <w:rsid w:val="00BF7F7A"/>
    <w:rsid w:val="00C0024C"/>
    <w:rsid w:val="00C002C0"/>
    <w:rsid w:val="00C002D8"/>
    <w:rsid w:val="00C002E5"/>
    <w:rsid w:val="00C003D0"/>
    <w:rsid w:val="00C00401"/>
    <w:rsid w:val="00C00408"/>
    <w:rsid w:val="00C00454"/>
    <w:rsid w:val="00C00692"/>
    <w:rsid w:val="00C007D7"/>
    <w:rsid w:val="00C007E9"/>
    <w:rsid w:val="00C008EC"/>
    <w:rsid w:val="00C00A6C"/>
    <w:rsid w:val="00C00D4A"/>
    <w:rsid w:val="00C011FB"/>
    <w:rsid w:val="00C01342"/>
    <w:rsid w:val="00C0135E"/>
    <w:rsid w:val="00C013EC"/>
    <w:rsid w:val="00C015C4"/>
    <w:rsid w:val="00C018B2"/>
    <w:rsid w:val="00C01B70"/>
    <w:rsid w:val="00C01B75"/>
    <w:rsid w:val="00C01CD7"/>
    <w:rsid w:val="00C01D65"/>
    <w:rsid w:val="00C02209"/>
    <w:rsid w:val="00C02470"/>
    <w:rsid w:val="00C0252C"/>
    <w:rsid w:val="00C02B97"/>
    <w:rsid w:val="00C02C2C"/>
    <w:rsid w:val="00C02D19"/>
    <w:rsid w:val="00C02EA3"/>
    <w:rsid w:val="00C02EA7"/>
    <w:rsid w:val="00C0328B"/>
    <w:rsid w:val="00C03302"/>
    <w:rsid w:val="00C03404"/>
    <w:rsid w:val="00C034AB"/>
    <w:rsid w:val="00C039EF"/>
    <w:rsid w:val="00C03B6C"/>
    <w:rsid w:val="00C03CCD"/>
    <w:rsid w:val="00C03DE6"/>
    <w:rsid w:val="00C03EA9"/>
    <w:rsid w:val="00C03EB6"/>
    <w:rsid w:val="00C03ED1"/>
    <w:rsid w:val="00C042E3"/>
    <w:rsid w:val="00C0431A"/>
    <w:rsid w:val="00C043A6"/>
    <w:rsid w:val="00C043F9"/>
    <w:rsid w:val="00C0451B"/>
    <w:rsid w:val="00C045C3"/>
    <w:rsid w:val="00C04663"/>
    <w:rsid w:val="00C047A7"/>
    <w:rsid w:val="00C04806"/>
    <w:rsid w:val="00C04891"/>
    <w:rsid w:val="00C04B2D"/>
    <w:rsid w:val="00C04C6D"/>
    <w:rsid w:val="00C0505E"/>
    <w:rsid w:val="00C0511F"/>
    <w:rsid w:val="00C05297"/>
    <w:rsid w:val="00C059C1"/>
    <w:rsid w:val="00C059C5"/>
    <w:rsid w:val="00C05D26"/>
    <w:rsid w:val="00C05D85"/>
    <w:rsid w:val="00C0600B"/>
    <w:rsid w:val="00C0605B"/>
    <w:rsid w:val="00C06179"/>
    <w:rsid w:val="00C061E2"/>
    <w:rsid w:val="00C06725"/>
    <w:rsid w:val="00C06867"/>
    <w:rsid w:val="00C06A9C"/>
    <w:rsid w:val="00C06BB5"/>
    <w:rsid w:val="00C06BC8"/>
    <w:rsid w:val="00C06BFA"/>
    <w:rsid w:val="00C06E76"/>
    <w:rsid w:val="00C06E85"/>
    <w:rsid w:val="00C06F06"/>
    <w:rsid w:val="00C074AC"/>
    <w:rsid w:val="00C075BD"/>
    <w:rsid w:val="00C077E6"/>
    <w:rsid w:val="00C079A2"/>
    <w:rsid w:val="00C07B35"/>
    <w:rsid w:val="00C07B6B"/>
    <w:rsid w:val="00C07EA1"/>
    <w:rsid w:val="00C07F14"/>
    <w:rsid w:val="00C07F3E"/>
    <w:rsid w:val="00C1032C"/>
    <w:rsid w:val="00C106B8"/>
    <w:rsid w:val="00C1078E"/>
    <w:rsid w:val="00C107BE"/>
    <w:rsid w:val="00C10A47"/>
    <w:rsid w:val="00C10C27"/>
    <w:rsid w:val="00C10C67"/>
    <w:rsid w:val="00C10F29"/>
    <w:rsid w:val="00C110E9"/>
    <w:rsid w:val="00C11192"/>
    <w:rsid w:val="00C1119E"/>
    <w:rsid w:val="00C112B0"/>
    <w:rsid w:val="00C1135A"/>
    <w:rsid w:val="00C1147F"/>
    <w:rsid w:val="00C11699"/>
    <w:rsid w:val="00C11731"/>
    <w:rsid w:val="00C1180A"/>
    <w:rsid w:val="00C11AB1"/>
    <w:rsid w:val="00C11B65"/>
    <w:rsid w:val="00C11D15"/>
    <w:rsid w:val="00C11E00"/>
    <w:rsid w:val="00C1223E"/>
    <w:rsid w:val="00C122DB"/>
    <w:rsid w:val="00C12489"/>
    <w:rsid w:val="00C124AF"/>
    <w:rsid w:val="00C12517"/>
    <w:rsid w:val="00C1256F"/>
    <w:rsid w:val="00C125E1"/>
    <w:rsid w:val="00C12683"/>
    <w:rsid w:val="00C128E4"/>
    <w:rsid w:val="00C128F0"/>
    <w:rsid w:val="00C1295F"/>
    <w:rsid w:val="00C12B7B"/>
    <w:rsid w:val="00C12BF1"/>
    <w:rsid w:val="00C12ECC"/>
    <w:rsid w:val="00C13123"/>
    <w:rsid w:val="00C131A7"/>
    <w:rsid w:val="00C132A7"/>
    <w:rsid w:val="00C132CC"/>
    <w:rsid w:val="00C1333B"/>
    <w:rsid w:val="00C135A8"/>
    <w:rsid w:val="00C136F4"/>
    <w:rsid w:val="00C1374A"/>
    <w:rsid w:val="00C13991"/>
    <w:rsid w:val="00C13AF0"/>
    <w:rsid w:val="00C13B36"/>
    <w:rsid w:val="00C13DB8"/>
    <w:rsid w:val="00C13E39"/>
    <w:rsid w:val="00C13F4A"/>
    <w:rsid w:val="00C14053"/>
    <w:rsid w:val="00C14163"/>
    <w:rsid w:val="00C1421B"/>
    <w:rsid w:val="00C143D8"/>
    <w:rsid w:val="00C1462F"/>
    <w:rsid w:val="00C148AE"/>
    <w:rsid w:val="00C14961"/>
    <w:rsid w:val="00C149BD"/>
    <w:rsid w:val="00C14B5C"/>
    <w:rsid w:val="00C14F4D"/>
    <w:rsid w:val="00C14FD9"/>
    <w:rsid w:val="00C1517D"/>
    <w:rsid w:val="00C15211"/>
    <w:rsid w:val="00C15219"/>
    <w:rsid w:val="00C1525D"/>
    <w:rsid w:val="00C15370"/>
    <w:rsid w:val="00C15617"/>
    <w:rsid w:val="00C1587A"/>
    <w:rsid w:val="00C1599F"/>
    <w:rsid w:val="00C15CC2"/>
    <w:rsid w:val="00C15D9D"/>
    <w:rsid w:val="00C15DE2"/>
    <w:rsid w:val="00C15E00"/>
    <w:rsid w:val="00C15E6A"/>
    <w:rsid w:val="00C16119"/>
    <w:rsid w:val="00C16217"/>
    <w:rsid w:val="00C165C2"/>
    <w:rsid w:val="00C16A0B"/>
    <w:rsid w:val="00C16CC6"/>
    <w:rsid w:val="00C16D59"/>
    <w:rsid w:val="00C16DC1"/>
    <w:rsid w:val="00C16DE5"/>
    <w:rsid w:val="00C170D6"/>
    <w:rsid w:val="00C1716C"/>
    <w:rsid w:val="00C172D8"/>
    <w:rsid w:val="00C176F0"/>
    <w:rsid w:val="00C1776A"/>
    <w:rsid w:val="00C177A8"/>
    <w:rsid w:val="00C179AA"/>
    <w:rsid w:val="00C17BC3"/>
    <w:rsid w:val="00C17CAE"/>
    <w:rsid w:val="00C17ED5"/>
    <w:rsid w:val="00C200BC"/>
    <w:rsid w:val="00C2047E"/>
    <w:rsid w:val="00C206D7"/>
    <w:rsid w:val="00C20728"/>
    <w:rsid w:val="00C2084F"/>
    <w:rsid w:val="00C208B1"/>
    <w:rsid w:val="00C2091C"/>
    <w:rsid w:val="00C2096D"/>
    <w:rsid w:val="00C209E1"/>
    <w:rsid w:val="00C20A14"/>
    <w:rsid w:val="00C20A7F"/>
    <w:rsid w:val="00C20CB4"/>
    <w:rsid w:val="00C20D74"/>
    <w:rsid w:val="00C20D7A"/>
    <w:rsid w:val="00C21054"/>
    <w:rsid w:val="00C210B6"/>
    <w:rsid w:val="00C21124"/>
    <w:rsid w:val="00C21237"/>
    <w:rsid w:val="00C21292"/>
    <w:rsid w:val="00C214B4"/>
    <w:rsid w:val="00C21512"/>
    <w:rsid w:val="00C2167B"/>
    <w:rsid w:val="00C21A97"/>
    <w:rsid w:val="00C21AC0"/>
    <w:rsid w:val="00C21BCA"/>
    <w:rsid w:val="00C21EF6"/>
    <w:rsid w:val="00C21FF3"/>
    <w:rsid w:val="00C22047"/>
    <w:rsid w:val="00C22172"/>
    <w:rsid w:val="00C221C3"/>
    <w:rsid w:val="00C22278"/>
    <w:rsid w:val="00C22308"/>
    <w:rsid w:val="00C22346"/>
    <w:rsid w:val="00C2243F"/>
    <w:rsid w:val="00C22592"/>
    <w:rsid w:val="00C22779"/>
    <w:rsid w:val="00C2286A"/>
    <w:rsid w:val="00C22871"/>
    <w:rsid w:val="00C228A5"/>
    <w:rsid w:val="00C228FC"/>
    <w:rsid w:val="00C22936"/>
    <w:rsid w:val="00C22A8F"/>
    <w:rsid w:val="00C22B5D"/>
    <w:rsid w:val="00C22D2A"/>
    <w:rsid w:val="00C22F2A"/>
    <w:rsid w:val="00C22F80"/>
    <w:rsid w:val="00C22FBF"/>
    <w:rsid w:val="00C23348"/>
    <w:rsid w:val="00C23483"/>
    <w:rsid w:val="00C2366D"/>
    <w:rsid w:val="00C236CA"/>
    <w:rsid w:val="00C23796"/>
    <w:rsid w:val="00C237CC"/>
    <w:rsid w:val="00C23845"/>
    <w:rsid w:val="00C23A40"/>
    <w:rsid w:val="00C23B1B"/>
    <w:rsid w:val="00C23C05"/>
    <w:rsid w:val="00C23C63"/>
    <w:rsid w:val="00C23DA5"/>
    <w:rsid w:val="00C23DB6"/>
    <w:rsid w:val="00C23E17"/>
    <w:rsid w:val="00C23FB3"/>
    <w:rsid w:val="00C2416A"/>
    <w:rsid w:val="00C2418E"/>
    <w:rsid w:val="00C24428"/>
    <w:rsid w:val="00C24500"/>
    <w:rsid w:val="00C2450B"/>
    <w:rsid w:val="00C24729"/>
    <w:rsid w:val="00C248D2"/>
    <w:rsid w:val="00C24E2A"/>
    <w:rsid w:val="00C24F05"/>
    <w:rsid w:val="00C250F6"/>
    <w:rsid w:val="00C25199"/>
    <w:rsid w:val="00C2520F"/>
    <w:rsid w:val="00C253AA"/>
    <w:rsid w:val="00C2542D"/>
    <w:rsid w:val="00C25488"/>
    <w:rsid w:val="00C255A7"/>
    <w:rsid w:val="00C256B2"/>
    <w:rsid w:val="00C256DE"/>
    <w:rsid w:val="00C25A9E"/>
    <w:rsid w:val="00C25B04"/>
    <w:rsid w:val="00C25E74"/>
    <w:rsid w:val="00C25F52"/>
    <w:rsid w:val="00C26019"/>
    <w:rsid w:val="00C26032"/>
    <w:rsid w:val="00C26045"/>
    <w:rsid w:val="00C2605C"/>
    <w:rsid w:val="00C2614C"/>
    <w:rsid w:val="00C26253"/>
    <w:rsid w:val="00C2652F"/>
    <w:rsid w:val="00C26533"/>
    <w:rsid w:val="00C265A6"/>
    <w:rsid w:val="00C26625"/>
    <w:rsid w:val="00C2667B"/>
    <w:rsid w:val="00C2685D"/>
    <w:rsid w:val="00C26884"/>
    <w:rsid w:val="00C26A3D"/>
    <w:rsid w:val="00C26ABA"/>
    <w:rsid w:val="00C26CB9"/>
    <w:rsid w:val="00C26D23"/>
    <w:rsid w:val="00C2704E"/>
    <w:rsid w:val="00C270D1"/>
    <w:rsid w:val="00C271E8"/>
    <w:rsid w:val="00C274B6"/>
    <w:rsid w:val="00C27677"/>
    <w:rsid w:val="00C27714"/>
    <w:rsid w:val="00C27744"/>
    <w:rsid w:val="00C27810"/>
    <w:rsid w:val="00C27B79"/>
    <w:rsid w:val="00C27B91"/>
    <w:rsid w:val="00C27CFA"/>
    <w:rsid w:val="00C30055"/>
    <w:rsid w:val="00C302A8"/>
    <w:rsid w:val="00C303A6"/>
    <w:rsid w:val="00C3079F"/>
    <w:rsid w:val="00C308BA"/>
    <w:rsid w:val="00C3090C"/>
    <w:rsid w:val="00C30BB4"/>
    <w:rsid w:val="00C30D84"/>
    <w:rsid w:val="00C30DC2"/>
    <w:rsid w:val="00C30EC9"/>
    <w:rsid w:val="00C31093"/>
    <w:rsid w:val="00C314A1"/>
    <w:rsid w:val="00C314E2"/>
    <w:rsid w:val="00C315BC"/>
    <w:rsid w:val="00C31773"/>
    <w:rsid w:val="00C31AB8"/>
    <w:rsid w:val="00C31BE7"/>
    <w:rsid w:val="00C31FF6"/>
    <w:rsid w:val="00C31FF7"/>
    <w:rsid w:val="00C32124"/>
    <w:rsid w:val="00C323ED"/>
    <w:rsid w:val="00C32473"/>
    <w:rsid w:val="00C32530"/>
    <w:rsid w:val="00C3260E"/>
    <w:rsid w:val="00C3276C"/>
    <w:rsid w:val="00C32781"/>
    <w:rsid w:val="00C3280F"/>
    <w:rsid w:val="00C32833"/>
    <w:rsid w:val="00C328BA"/>
    <w:rsid w:val="00C32A2D"/>
    <w:rsid w:val="00C32D10"/>
    <w:rsid w:val="00C32D83"/>
    <w:rsid w:val="00C32F1D"/>
    <w:rsid w:val="00C330EA"/>
    <w:rsid w:val="00C33204"/>
    <w:rsid w:val="00C332E3"/>
    <w:rsid w:val="00C3351B"/>
    <w:rsid w:val="00C33A19"/>
    <w:rsid w:val="00C33B74"/>
    <w:rsid w:val="00C33B84"/>
    <w:rsid w:val="00C33C32"/>
    <w:rsid w:val="00C33C6E"/>
    <w:rsid w:val="00C33DC0"/>
    <w:rsid w:val="00C340AE"/>
    <w:rsid w:val="00C34127"/>
    <w:rsid w:val="00C3439A"/>
    <w:rsid w:val="00C34515"/>
    <w:rsid w:val="00C345E3"/>
    <w:rsid w:val="00C34813"/>
    <w:rsid w:val="00C34821"/>
    <w:rsid w:val="00C348DC"/>
    <w:rsid w:val="00C34A46"/>
    <w:rsid w:val="00C34B33"/>
    <w:rsid w:val="00C34B7E"/>
    <w:rsid w:val="00C34C20"/>
    <w:rsid w:val="00C34D1B"/>
    <w:rsid w:val="00C34D6F"/>
    <w:rsid w:val="00C34E7B"/>
    <w:rsid w:val="00C34EC6"/>
    <w:rsid w:val="00C35021"/>
    <w:rsid w:val="00C350AA"/>
    <w:rsid w:val="00C35157"/>
    <w:rsid w:val="00C35631"/>
    <w:rsid w:val="00C3576F"/>
    <w:rsid w:val="00C357F4"/>
    <w:rsid w:val="00C3586D"/>
    <w:rsid w:val="00C3588D"/>
    <w:rsid w:val="00C359E5"/>
    <w:rsid w:val="00C35A35"/>
    <w:rsid w:val="00C35B0F"/>
    <w:rsid w:val="00C35C9C"/>
    <w:rsid w:val="00C35E4D"/>
    <w:rsid w:val="00C3605C"/>
    <w:rsid w:val="00C36271"/>
    <w:rsid w:val="00C363D0"/>
    <w:rsid w:val="00C36409"/>
    <w:rsid w:val="00C36430"/>
    <w:rsid w:val="00C3644F"/>
    <w:rsid w:val="00C3655E"/>
    <w:rsid w:val="00C366FB"/>
    <w:rsid w:val="00C36775"/>
    <w:rsid w:val="00C36AEF"/>
    <w:rsid w:val="00C36B21"/>
    <w:rsid w:val="00C36B49"/>
    <w:rsid w:val="00C36BC1"/>
    <w:rsid w:val="00C36E4E"/>
    <w:rsid w:val="00C36F07"/>
    <w:rsid w:val="00C36F82"/>
    <w:rsid w:val="00C3711A"/>
    <w:rsid w:val="00C37333"/>
    <w:rsid w:val="00C373AD"/>
    <w:rsid w:val="00C373AE"/>
    <w:rsid w:val="00C373F6"/>
    <w:rsid w:val="00C37460"/>
    <w:rsid w:val="00C374CE"/>
    <w:rsid w:val="00C37508"/>
    <w:rsid w:val="00C3753D"/>
    <w:rsid w:val="00C3758F"/>
    <w:rsid w:val="00C37909"/>
    <w:rsid w:val="00C37B87"/>
    <w:rsid w:val="00C37CCC"/>
    <w:rsid w:val="00C37F75"/>
    <w:rsid w:val="00C40281"/>
    <w:rsid w:val="00C402F1"/>
    <w:rsid w:val="00C403EB"/>
    <w:rsid w:val="00C404BF"/>
    <w:rsid w:val="00C405FB"/>
    <w:rsid w:val="00C40987"/>
    <w:rsid w:val="00C40A57"/>
    <w:rsid w:val="00C40CD4"/>
    <w:rsid w:val="00C40D3C"/>
    <w:rsid w:val="00C40DFA"/>
    <w:rsid w:val="00C40FF7"/>
    <w:rsid w:val="00C4101F"/>
    <w:rsid w:val="00C410C7"/>
    <w:rsid w:val="00C41157"/>
    <w:rsid w:val="00C4119E"/>
    <w:rsid w:val="00C411B2"/>
    <w:rsid w:val="00C41290"/>
    <w:rsid w:val="00C412E1"/>
    <w:rsid w:val="00C413B6"/>
    <w:rsid w:val="00C4154E"/>
    <w:rsid w:val="00C41749"/>
    <w:rsid w:val="00C41757"/>
    <w:rsid w:val="00C41B54"/>
    <w:rsid w:val="00C41D52"/>
    <w:rsid w:val="00C41E04"/>
    <w:rsid w:val="00C41E2D"/>
    <w:rsid w:val="00C41F82"/>
    <w:rsid w:val="00C42109"/>
    <w:rsid w:val="00C421EC"/>
    <w:rsid w:val="00C422BB"/>
    <w:rsid w:val="00C4240B"/>
    <w:rsid w:val="00C42487"/>
    <w:rsid w:val="00C42490"/>
    <w:rsid w:val="00C425AD"/>
    <w:rsid w:val="00C4263B"/>
    <w:rsid w:val="00C427A0"/>
    <w:rsid w:val="00C4281D"/>
    <w:rsid w:val="00C428AF"/>
    <w:rsid w:val="00C428D8"/>
    <w:rsid w:val="00C42A1A"/>
    <w:rsid w:val="00C42ABE"/>
    <w:rsid w:val="00C42AF2"/>
    <w:rsid w:val="00C42B07"/>
    <w:rsid w:val="00C42CB6"/>
    <w:rsid w:val="00C42D21"/>
    <w:rsid w:val="00C42FDB"/>
    <w:rsid w:val="00C43286"/>
    <w:rsid w:val="00C432B7"/>
    <w:rsid w:val="00C43464"/>
    <w:rsid w:val="00C435EA"/>
    <w:rsid w:val="00C4367C"/>
    <w:rsid w:val="00C436CC"/>
    <w:rsid w:val="00C43741"/>
    <w:rsid w:val="00C437F5"/>
    <w:rsid w:val="00C43BD5"/>
    <w:rsid w:val="00C43C1C"/>
    <w:rsid w:val="00C43C7B"/>
    <w:rsid w:val="00C43D8C"/>
    <w:rsid w:val="00C43DCC"/>
    <w:rsid w:val="00C44168"/>
    <w:rsid w:val="00C44387"/>
    <w:rsid w:val="00C443BB"/>
    <w:rsid w:val="00C44456"/>
    <w:rsid w:val="00C44472"/>
    <w:rsid w:val="00C444E4"/>
    <w:rsid w:val="00C446AC"/>
    <w:rsid w:val="00C4471B"/>
    <w:rsid w:val="00C44780"/>
    <w:rsid w:val="00C44A19"/>
    <w:rsid w:val="00C44A98"/>
    <w:rsid w:val="00C44ADE"/>
    <w:rsid w:val="00C44B90"/>
    <w:rsid w:val="00C44CA9"/>
    <w:rsid w:val="00C44EEE"/>
    <w:rsid w:val="00C454FF"/>
    <w:rsid w:val="00C4553B"/>
    <w:rsid w:val="00C45617"/>
    <w:rsid w:val="00C45638"/>
    <w:rsid w:val="00C456D7"/>
    <w:rsid w:val="00C458ED"/>
    <w:rsid w:val="00C45A73"/>
    <w:rsid w:val="00C45B80"/>
    <w:rsid w:val="00C45BE7"/>
    <w:rsid w:val="00C45DFA"/>
    <w:rsid w:val="00C45F04"/>
    <w:rsid w:val="00C45F5A"/>
    <w:rsid w:val="00C461FA"/>
    <w:rsid w:val="00C463A0"/>
    <w:rsid w:val="00C463C8"/>
    <w:rsid w:val="00C46650"/>
    <w:rsid w:val="00C46687"/>
    <w:rsid w:val="00C468B5"/>
    <w:rsid w:val="00C469CE"/>
    <w:rsid w:val="00C46BA3"/>
    <w:rsid w:val="00C46DB8"/>
    <w:rsid w:val="00C46FE3"/>
    <w:rsid w:val="00C46FEA"/>
    <w:rsid w:val="00C47083"/>
    <w:rsid w:val="00C47190"/>
    <w:rsid w:val="00C472F9"/>
    <w:rsid w:val="00C4741E"/>
    <w:rsid w:val="00C4750F"/>
    <w:rsid w:val="00C47612"/>
    <w:rsid w:val="00C47684"/>
    <w:rsid w:val="00C476E5"/>
    <w:rsid w:val="00C4774F"/>
    <w:rsid w:val="00C47C07"/>
    <w:rsid w:val="00C47D40"/>
    <w:rsid w:val="00C47E1B"/>
    <w:rsid w:val="00C47F8F"/>
    <w:rsid w:val="00C506EB"/>
    <w:rsid w:val="00C50751"/>
    <w:rsid w:val="00C508B0"/>
    <w:rsid w:val="00C508BF"/>
    <w:rsid w:val="00C50C50"/>
    <w:rsid w:val="00C50D3A"/>
    <w:rsid w:val="00C50FED"/>
    <w:rsid w:val="00C513E6"/>
    <w:rsid w:val="00C5153E"/>
    <w:rsid w:val="00C51641"/>
    <w:rsid w:val="00C519CA"/>
    <w:rsid w:val="00C51BB4"/>
    <w:rsid w:val="00C51CCB"/>
    <w:rsid w:val="00C51FCC"/>
    <w:rsid w:val="00C52032"/>
    <w:rsid w:val="00C523D8"/>
    <w:rsid w:val="00C52533"/>
    <w:rsid w:val="00C525FD"/>
    <w:rsid w:val="00C52614"/>
    <w:rsid w:val="00C5264D"/>
    <w:rsid w:val="00C527EE"/>
    <w:rsid w:val="00C52A6A"/>
    <w:rsid w:val="00C52ACB"/>
    <w:rsid w:val="00C52B86"/>
    <w:rsid w:val="00C52E31"/>
    <w:rsid w:val="00C52E7E"/>
    <w:rsid w:val="00C530A9"/>
    <w:rsid w:val="00C5320A"/>
    <w:rsid w:val="00C53248"/>
    <w:rsid w:val="00C532E7"/>
    <w:rsid w:val="00C534E0"/>
    <w:rsid w:val="00C53505"/>
    <w:rsid w:val="00C5364D"/>
    <w:rsid w:val="00C536B4"/>
    <w:rsid w:val="00C5372A"/>
    <w:rsid w:val="00C53B4F"/>
    <w:rsid w:val="00C53DD9"/>
    <w:rsid w:val="00C53E01"/>
    <w:rsid w:val="00C53F63"/>
    <w:rsid w:val="00C542DB"/>
    <w:rsid w:val="00C54361"/>
    <w:rsid w:val="00C543E6"/>
    <w:rsid w:val="00C54539"/>
    <w:rsid w:val="00C5456D"/>
    <w:rsid w:val="00C547AA"/>
    <w:rsid w:val="00C54805"/>
    <w:rsid w:val="00C54ACE"/>
    <w:rsid w:val="00C54B3B"/>
    <w:rsid w:val="00C54D08"/>
    <w:rsid w:val="00C54D37"/>
    <w:rsid w:val="00C54EBD"/>
    <w:rsid w:val="00C54EF7"/>
    <w:rsid w:val="00C54F49"/>
    <w:rsid w:val="00C5503E"/>
    <w:rsid w:val="00C55325"/>
    <w:rsid w:val="00C55330"/>
    <w:rsid w:val="00C55437"/>
    <w:rsid w:val="00C55591"/>
    <w:rsid w:val="00C555E7"/>
    <w:rsid w:val="00C55853"/>
    <w:rsid w:val="00C55BA0"/>
    <w:rsid w:val="00C55C26"/>
    <w:rsid w:val="00C55E6B"/>
    <w:rsid w:val="00C55EAB"/>
    <w:rsid w:val="00C55F60"/>
    <w:rsid w:val="00C560A1"/>
    <w:rsid w:val="00C561A6"/>
    <w:rsid w:val="00C56292"/>
    <w:rsid w:val="00C562F3"/>
    <w:rsid w:val="00C5635E"/>
    <w:rsid w:val="00C564CF"/>
    <w:rsid w:val="00C56582"/>
    <w:rsid w:val="00C565F3"/>
    <w:rsid w:val="00C56640"/>
    <w:rsid w:val="00C566BC"/>
    <w:rsid w:val="00C566C7"/>
    <w:rsid w:val="00C567A5"/>
    <w:rsid w:val="00C56CAE"/>
    <w:rsid w:val="00C56F60"/>
    <w:rsid w:val="00C572D7"/>
    <w:rsid w:val="00C57309"/>
    <w:rsid w:val="00C5738E"/>
    <w:rsid w:val="00C573D3"/>
    <w:rsid w:val="00C574F2"/>
    <w:rsid w:val="00C577F3"/>
    <w:rsid w:val="00C5789F"/>
    <w:rsid w:val="00C57A41"/>
    <w:rsid w:val="00C57A8B"/>
    <w:rsid w:val="00C57BD2"/>
    <w:rsid w:val="00C57DFC"/>
    <w:rsid w:val="00C600BD"/>
    <w:rsid w:val="00C60181"/>
    <w:rsid w:val="00C60188"/>
    <w:rsid w:val="00C601FF"/>
    <w:rsid w:val="00C60252"/>
    <w:rsid w:val="00C604DA"/>
    <w:rsid w:val="00C60696"/>
    <w:rsid w:val="00C606A7"/>
    <w:rsid w:val="00C607F9"/>
    <w:rsid w:val="00C60819"/>
    <w:rsid w:val="00C608F4"/>
    <w:rsid w:val="00C60DC2"/>
    <w:rsid w:val="00C61108"/>
    <w:rsid w:val="00C611EC"/>
    <w:rsid w:val="00C61253"/>
    <w:rsid w:val="00C612F4"/>
    <w:rsid w:val="00C6130E"/>
    <w:rsid w:val="00C6146F"/>
    <w:rsid w:val="00C616DB"/>
    <w:rsid w:val="00C616FD"/>
    <w:rsid w:val="00C61B68"/>
    <w:rsid w:val="00C61BED"/>
    <w:rsid w:val="00C61C79"/>
    <w:rsid w:val="00C61DAA"/>
    <w:rsid w:val="00C61DC0"/>
    <w:rsid w:val="00C62062"/>
    <w:rsid w:val="00C623D1"/>
    <w:rsid w:val="00C62426"/>
    <w:rsid w:val="00C624CF"/>
    <w:rsid w:val="00C6275A"/>
    <w:rsid w:val="00C6285C"/>
    <w:rsid w:val="00C628F5"/>
    <w:rsid w:val="00C62ACC"/>
    <w:rsid w:val="00C62ADB"/>
    <w:rsid w:val="00C62C60"/>
    <w:rsid w:val="00C62F75"/>
    <w:rsid w:val="00C6301F"/>
    <w:rsid w:val="00C6330D"/>
    <w:rsid w:val="00C6337A"/>
    <w:rsid w:val="00C63413"/>
    <w:rsid w:val="00C63528"/>
    <w:rsid w:val="00C6375F"/>
    <w:rsid w:val="00C637D6"/>
    <w:rsid w:val="00C6394A"/>
    <w:rsid w:val="00C6394F"/>
    <w:rsid w:val="00C63A1C"/>
    <w:rsid w:val="00C63B51"/>
    <w:rsid w:val="00C63D9E"/>
    <w:rsid w:val="00C6412B"/>
    <w:rsid w:val="00C64202"/>
    <w:rsid w:val="00C64228"/>
    <w:rsid w:val="00C6433B"/>
    <w:rsid w:val="00C64564"/>
    <w:rsid w:val="00C64608"/>
    <w:rsid w:val="00C6464D"/>
    <w:rsid w:val="00C64662"/>
    <w:rsid w:val="00C64953"/>
    <w:rsid w:val="00C64995"/>
    <w:rsid w:val="00C649B4"/>
    <w:rsid w:val="00C649C5"/>
    <w:rsid w:val="00C64ABC"/>
    <w:rsid w:val="00C64B6A"/>
    <w:rsid w:val="00C64BE5"/>
    <w:rsid w:val="00C64CC8"/>
    <w:rsid w:val="00C64EA1"/>
    <w:rsid w:val="00C64F27"/>
    <w:rsid w:val="00C64FB4"/>
    <w:rsid w:val="00C65075"/>
    <w:rsid w:val="00C650B4"/>
    <w:rsid w:val="00C6513F"/>
    <w:rsid w:val="00C651B6"/>
    <w:rsid w:val="00C651E4"/>
    <w:rsid w:val="00C65289"/>
    <w:rsid w:val="00C6530C"/>
    <w:rsid w:val="00C6533D"/>
    <w:rsid w:val="00C6535B"/>
    <w:rsid w:val="00C656F0"/>
    <w:rsid w:val="00C65809"/>
    <w:rsid w:val="00C65852"/>
    <w:rsid w:val="00C65A3D"/>
    <w:rsid w:val="00C65C5F"/>
    <w:rsid w:val="00C65CEC"/>
    <w:rsid w:val="00C663A3"/>
    <w:rsid w:val="00C66418"/>
    <w:rsid w:val="00C6641A"/>
    <w:rsid w:val="00C665BD"/>
    <w:rsid w:val="00C6677E"/>
    <w:rsid w:val="00C669F1"/>
    <w:rsid w:val="00C66A70"/>
    <w:rsid w:val="00C66E51"/>
    <w:rsid w:val="00C66F65"/>
    <w:rsid w:val="00C66FDB"/>
    <w:rsid w:val="00C6702F"/>
    <w:rsid w:val="00C67047"/>
    <w:rsid w:val="00C670B1"/>
    <w:rsid w:val="00C6752D"/>
    <w:rsid w:val="00C675DF"/>
    <w:rsid w:val="00C67616"/>
    <w:rsid w:val="00C67745"/>
    <w:rsid w:val="00C67988"/>
    <w:rsid w:val="00C679FA"/>
    <w:rsid w:val="00C67A55"/>
    <w:rsid w:val="00C67B3A"/>
    <w:rsid w:val="00C67CE8"/>
    <w:rsid w:val="00C67CF8"/>
    <w:rsid w:val="00C67D53"/>
    <w:rsid w:val="00C67E32"/>
    <w:rsid w:val="00C67ED6"/>
    <w:rsid w:val="00C67F2E"/>
    <w:rsid w:val="00C70127"/>
    <w:rsid w:val="00C70142"/>
    <w:rsid w:val="00C7017C"/>
    <w:rsid w:val="00C702D1"/>
    <w:rsid w:val="00C704B6"/>
    <w:rsid w:val="00C705BA"/>
    <w:rsid w:val="00C7063E"/>
    <w:rsid w:val="00C70643"/>
    <w:rsid w:val="00C706F8"/>
    <w:rsid w:val="00C707E7"/>
    <w:rsid w:val="00C7088A"/>
    <w:rsid w:val="00C70B07"/>
    <w:rsid w:val="00C70BB0"/>
    <w:rsid w:val="00C70BDF"/>
    <w:rsid w:val="00C70C7E"/>
    <w:rsid w:val="00C70CF1"/>
    <w:rsid w:val="00C70DCB"/>
    <w:rsid w:val="00C70EA2"/>
    <w:rsid w:val="00C70EAC"/>
    <w:rsid w:val="00C70ED8"/>
    <w:rsid w:val="00C70F29"/>
    <w:rsid w:val="00C70F67"/>
    <w:rsid w:val="00C7108A"/>
    <w:rsid w:val="00C710FF"/>
    <w:rsid w:val="00C71183"/>
    <w:rsid w:val="00C711AE"/>
    <w:rsid w:val="00C71284"/>
    <w:rsid w:val="00C71305"/>
    <w:rsid w:val="00C71454"/>
    <w:rsid w:val="00C71605"/>
    <w:rsid w:val="00C716BA"/>
    <w:rsid w:val="00C71756"/>
    <w:rsid w:val="00C717DD"/>
    <w:rsid w:val="00C7180B"/>
    <w:rsid w:val="00C71945"/>
    <w:rsid w:val="00C71990"/>
    <w:rsid w:val="00C71C8C"/>
    <w:rsid w:val="00C71CD8"/>
    <w:rsid w:val="00C71CE7"/>
    <w:rsid w:val="00C71E19"/>
    <w:rsid w:val="00C71EDE"/>
    <w:rsid w:val="00C72009"/>
    <w:rsid w:val="00C720CB"/>
    <w:rsid w:val="00C72307"/>
    <w:rsid w:val="00C7232B"/>
    <w:rsid w:val="00C72401"/>
    <w:rsid w:val="00C724A8"/>
    <w:rsid w:val="00C72626"/>
    <w:rsid w:val="00C72657"/>
    <w:rsid w:val="00C727AE"/>
    <w:rsid w:val="00C727EC"/>
    <w:rsid w:val="00C728DC"/>
    <w:rsid w:val="00C72BB2"/>
    <w:rsid w:val="00C72D19"/>
    <w:rsid w:val="00C72E55"/>
    <w:rsid w:val="00C72EA0"/>
    <w:rsid w:val="00C730FC"/>
    <w:rsid w:val="00C7310B"/>
    <w:rsid w:val="00C73297"/>
    <w:rsid w:val="00C7343B"/>
    <w:rsid w:val="00C734A5"/>
    <w:rsid w:val="00C73513"/>
    <w:rsid w:val="00C7358B"/>
    <w:rsid w:val="00C737C1"/>
    <w:rsid w:val="00C737CE"/>
    <w:rsid w:val="00C738A5"/>
    <w:rsid w:val="00C73A0B"/>
    <w:rsid w:val="00C73B1A"/>
    <w:rsid w:val="00C73F0C"/>
    <w:rsid w:val="00C73FDC"/>
    <w:rsid w:val="00C741AB"/>
    <w:rsid w:val="00C74335"/>
    <w:rsid w:val="00C7441C"/>
    <w:rsid w:val="00C74472"/>
    <w:rsid w:val="00C746E4"/>
    <w:rsid w:val="00C749E4"/>
    <w:rsid w:val="00C74DDF"/>
    <w:rsid w:val="00C74DF5"/>
    <w:rsid w:val="00C74E46"/>
    <w:rsid w:val="00C74EB3"/>
    <w:rsid w:val="00C74F10"/>
    <w:rsid w:val="00C74FE2"/>
    <w:rsid w:val="00C75291"/>
    <w:rsid w:val="00C75434"/>
    <w:rsid w:val="00C7545E"/>
    <w:rsid w:val="00C755E3"/>
    <w:rsid w:val="00C757B6"/>
    <w:rsid w:val="00C75876"/>
    <w:rsid w:val="00C75971"/>
    <w:rsid w:val="00C75A13"/>
    <w:rsid w:val="00C75A27"/>
    <w:rsid w:val="00C75B14"/>
    <w:rsid w:val="00C75B15"/>
    <w:rsid w:val="00C75D96"/>
    <w:rsid w:val="00C75F25"/>
    <w:rsid w:val="00C7619A"/>
    <w:rsid w:val="00C761C2"/>
    <w:rsid w:val="00C76379"/>
    <w:rsid w:val="00C763A8"/>
    <w:rsid w:val="00C763E8"/>
    <w:rsid w:val="00C76478"/>
    <w:rsid w:val="00C7647F"/>
    <w:rsid w:val="00C764BC"/>
    <w:rsid w:val="00C7669E"/>
    <w:rsid w:val="00C7691B"/>
    <w:rsid w:val="00C76A73"/>
    <w:rsid w:val="00C76A8F"/>
    <w:rsid w:val="00C76AC5"/>
    <w:rsid w:val="00C76DB5"/>
    <w:rsid w:val="00C76E41"/>
    <w:rsid w:val="00C76F9A"/>
    <w:rsid w:val="00C7700F"/>
    <w:rsid w:val="00C7704A"/>
    <w:rsid w:val="00C771CB"/>
    <w:rsid w:val="00C7748E"/>
    <w:rsid w:val="00C774FE"/>
    <w:rsid w:val="00C775F7"/>
    <w:rsid w:val="00C7760F"/>
    <w:rsid w:val="00C77692"/>
    <w:rsid w:val="00C776F7"/>
    <w:rsid w:val="00C77896"/>
    <w:rsid w:val="00C77897"/>
    <w:rsid w:val="00C7792C"/>
    <w:rsid w:val="00C77B8B"/>
    <w:rsid w:val="00C77D58"/>
    <w:rsid w:val="00C77E3E"/>
    <w:rsid w:val="00C8025A"/>
    <w:rsid w:val="00C80260"/>
    <w:rsid w:val="00C804EC"/>
    <w:rsid w:val="00C80987"/>
    <w:rsid w:val="00C80997"/>
    <w:rsid w:val="00C80B84"/>
    <w:rsid w:val="00C80C97"/>
    <w:rsid w:val="00C80CC4"/>
    <w:rsid w:val="00C80DA0"/>
    <w:rsid w:val="00C80FF9"/>
    <w:rsid w:val="00C81043"/>
    <w:rsid w:val="00C810F7"/>
    <w:rsid w:val="00C8117E"/>
    <w:rsid w:val="00C81181"/>
    <w:rsid w:val="00C81250"/>
    <w:rsid w:val="00C8127E"/>
    <w:rsid w:val="00C81534"/>
    <w:rsid w:val="00C81696"/>
    <w:rsid w:val="00C8176C"/>
    <w:rsid w:val="00C81799"/>
    <w:rsid w:val="00C819F9"/>
    <w:rsid w:val="00C81AC4"/>
    <w:rsid w:val="00C81B15"/>
    <w:rsid w:val="00C81B27"/>
    <w:rsid w:val="00C81B69"/>
    <w:rsid w:val="00C81D6A"/>
    <w:rsid w:val="00C81FCC"/>
    <w:rsid w:val="00C820EF"/>
    <w:rsid w:val="00C820FF"/>
    <w:rsid w:val="00C821F2"/>
    <w:rsid w:val="00C822D1"/>
    <w:rsid w:val="00C823CE"/>
    <w:rsid w:val="00C8247A"/>
    <w:rsid w:val="00C82556"/>
    <w:rsid w:val="00C8264F"/>
    <w:rsid w:val="00C826DD"/>
    <w:rsid w:val="00C82B96"/>
    <w:rsid w:val="00C82D32"/>
    <w:rsid w:val="00C82DF0"/>
    <w:rsid w:val="00C82E17"/>
    <w:rsid w:val="00C82E27"/>
    <w:rsid w:val="00C82F4A"/>
    <w:rsid w:val="00C834D8"/>
    <w:rsid w:val="00C838EB"/>
    <w:rsid w:val="00C83931"/>
    <w:rsid w:val="00C839A1"/>
    <w:rsid w:val="00C83AC0"/>
    <w:rsid w:val="00C83B81"/>
    <w:rsid w:val="00C83BCB"/>
    <w:rsid w:val="00C83EC5"/>
    <w:rsid w:val="00C83F64"/>
    <w:rsid w:val="00C84073"/>
    <w:rsid w:val="00C841A8"/>
    <w:rsid w:val="00C843E2"/>
    <w:rsid w:val="00C844E2"/>
    <w:rsid w:val="00C845ED"/>
    <w:rsid w:val="00C84656"/>
    <w:rsid w:val="00C8466E"/>
    <w:rsid w:val="00C8470B"/>
    <w:rsid w:val="00C8492B"/>
    <w:rsid w:val="00C849E5"/>
    <w:rsid w:val="00C84B98"/>
    <w:rsid w:val="00C84E71"/>
    <w:rsid w:val="00C84E8E"/>
    <w:rsid w:val="00C84FAC"/>
    <w:rsid w:val="00C851B2"/>
    <w:rsid w:val="00C851D4"/>
    <w:rsid w:val="00C852B6"/>
    <w:rsid w:val="00C852DB"/>
    <w:rsid w:val="00C85313"/>
    <w:rsid w:val="00C855E9"/>
    <w:rsid w:val="00C85853"/>
    <w:rsid w:val="00C8589D"/>
    <w:rsid w:val="00C85918"/>
    <w:rsid w:val="00C85938"/>
    <w:rsid w:val="00C8597B"/>
    <w:rsid w:val="00C85A47"/>
    <w:rsid w:val="00C85BED"/>
    <w:rsid w:val="00C85CD3"/>
    <w:rsid w:val="00C85E43"/>
    <w:rsid w:val="00C85F26"/>
    <w:rsid w:val="00C863D6"/>
    <w:rsid w:val="00C865C1"/>
    <w:rsid w:val="00C86723"/>
    <w:rsid w:val="00C86893"/>
    <w:rsid w:val="00C86C67"/>
    <w:rsid w:val="00C86D03"/>
    <w:rsid w:val="00C86D69"/>
    <w:rsid w:val="00C86DF4"/>
    <w:rsid w:val="00C86E04"/>
    <w:rsid w:val="00C86FFC"/>
    <w:rsid w:val="00C8700E"/>
    <w:rsid w:val="00C87301"/>
    <w:rsid w:val="00C87874"/>
    <w:rsid w:val="00C87880"/>
    <w:rsid w:val="00C87919"/>
    <w:rsid w:val="00C8799C"/>
    <w:rsid w:val="00C879BA"/>
    <w:rsid w:val="00C87A49"/>
    <w:rsid w:val="00C87C2C"/>
    <w:rsid w:val="00C87CF5"/>
    <w:rsid w:val="00C87D94"/>
    <w:rsid w:val="00C87DB3"/>
    <w:rsid w:val="00C87FAD"/>
    <w:rsid w:val="00C9005E"/>
    <w:rsid w:val="00C9013A"/>
    <w:rsid w:val="00C90166"/>
    <w:rsid w:val="00C90715"/>
    <w:rsid w:val="00C90824"/>
    <w:rsid w:val="00C90996"/>
    <w:rsid w:val="00C909B7"/>
    <w:rsid w:val="00C90B4F"/>
    <w:rsid w:val="00C90BB6"/>
    <w:rsid w:val="00C90C6E"/>
    <w:rsid w:val="00C90CB3"/>
    <w:rsid w:val="00C90E2D"/>
    <w:rsid w:val="00C90EB5"/>
    <w:rsid w:val="00C90FF5"/>
    <w:rsid w:val="00C91086"/>
    <w:rsid w:val="00C911A4"/>
    <w:rsid w:val="00C91255"/>
    <w:rsid w:val="00C91288"/>
    <w:rsid w:val="00C913D9"/>
    <w:rsid w:val="00C915FA"/>
    <w:rsid w:val="00C91799"/>
    <w:rsid w:val="00C9194B"/>
    <w:rsid w:val="00C91B47"/>
    <w:rsid w:val="00C91BAC"/>
    <w:rsid w:val="00C91CE0"/>
    <w:rsid w:val="00C91D23"/>
    <w:rsid w:val="00C91E32"/>
    <w:rsid w:val="00C91E71"/>
    <w:rsid w:val="00C91FC6"/>
    <w:rsid w:val="00C920C0"/>
    <w:rsid w:val="00C92153"/>
    <w:rsid w:val="00C92168"/>
    <w:rsid w:val="00C9216A"/>
    <w:rsid w:val="00C92171"/>
    <w:rsid w:val="00C9219A"/>
    <w:rsid w:val="00C921A9"/>
    <w:rsid w:val="00C9226C"/>
    <w:rsid w:val="00C92326"/>
    <w:rsid w:val="00C92409"/>
    <w:rsid w:val="00C92480"/>
    <w:rsid w:val="00C92539"/>
    <w:rsid w:val="00C925A1"/>
    <w:rsid w:val="00C925BF"/>
    <w:rsid w:val="00C927CC"/>
    <w:rsid w:val="00C92833"/>
    <w:rsid w:val="00C928E3"/>
    <w:rsid w:val="00C928FB"/>
    <w:rsid w:val="00C92915"/>
    <w:rsid w:val="00C92988"/>
    <w:rsid w:val="00C92B28"/>
    <w:rsid w:val="00C92B2F"/>
    <w:rsid w:val="00C92B64"/>
    <w:rsid w:val="00C92C19"/>
    <w:rsid w:val="00C92C85"/>
    <w:rsid w:val="00C92C99"/>
    <w:rsid w:val="00C92CCD"/>
    <w:rsid w:val="00C92DAA"/>
    <w:rsid w:val="00C92FA2"/>
    <w:rsid w:val="00C93143"/>
    <w:rsid w:val="00C9315A"/>
    <w:rsid w:val="00C93164"/>
    <w:rsid w:val="00C9344C"/>
    <w:rsid w:val="00C93465"/>
    <w:rsid w:val="00C9360C"/>
    <w:rsid w:val="00C93727"/>
    <w:rsid w:val="00C9379A"/>
    <w:rsid w:val="00C9393C"/>
    <w:rsid w:val="00C93C11"/>
    <w:rsid w:val="00C93D72"/>
    <w:rsid w:val="00C93E2D"/>
    <w:rsid w:val="00C93F25"/>
    <w:rsid w:val="00C93FB4"/>
    <w:rsid w:val="00C94067"/>
    <w:rsid w:val="00C9406A"/>
    <w:rsid w:val="00C942B6"/>
    <w:rsid w:val="00C943D0"/>
    <w:rsid w:val="00C94416"/>
    <w:rsid w:val="00C94459"/>
    <w:rsid w:val="00C9449C"/>
    <w:rsid w:val="00C944C9"/>
    <w:rsid w:val="00C94519"/>
    <w:rsid w:val="00C946B3"/>
    <w:rsid w:val="00C9480A"/>
    <w:rsid w:val="00C94987"/>
    <w:rsid w:val="00C94A15"/>
    <w:rsid w:val="00C94D21"/>
    <w:rsid w:val="00C94D78"/>
    <w:rsid w:val="00C94E9B"/>
    <w:rsid w:val="00C94EFD"/>
    <w:rsid w:val="00C94F03"/>
    <w:rsid w:val="00C94F73"/>
    <w:rsid w:val="00C95027"/>
    <w:rsid w:val="00C9505E"/>
    <w:rsid w:val="00C952B4"/>
    <w:rsid w:val="00C955BD"/>
    <w:rsid w:val="00C95762"/>
    <w:rsid w:val="00C957C8"/>
    <w:rsid w:val="00C95858"/>
    <w:rsid w:val="00C95911"/>
    <w:rsid w:val="00C9591C"/>
    <w:rsid w:val="00C9592D"/>
    <w:rsid w:val="00C95A3C"/>
    <w:rsid w:val="00C95AF7"/>
    <w:rsid w:val="00C95DC1"/>
    <w:rsid w:val="00C961CE"/>
    <w:rsid w:val="00C96404"/>
    <w:rsid w:val="00C96504"/>
    <w:rsid w:val="00C96589"/>
    <w:rsid w:val="00C96626"/>
    <w:rsid w:val="00C96669"/>
    <w:rsid w:val="00C96712"/>
    <w:rsid w:val="00C96AC0"/>
    <w:rsid w:val="00C96B38"/>
    <w:rsid w:val="00C96C77"/>
    <w:rsid w:val="00C96F8F"/>
    <w:rsid w:val="00C96FBA"/>
    <w:rsid w:val="00C971AF"/>
    <w:rsid w:val="00C973C5"/>
    <w:rsid w:val="00C973D1"/>
    <w:rsid w:val="00C97415"/>
    <w:rsid w:val="00C975E9"/>
    <w:rsid w:val="00C9766A"/>
    <w:rsid w:val="00C9777C"/>
    <w:rsid w:val="00C97C97"/>
    <w:rsid w:val="00C97FC6"/>
    <w:rsid w:val="00CA015D"/>
    <w:rsid w:val="00CA025B"/>
    <w:rsid w:val="00CA03F5"/>
    <w:rsid w:val="00CA054C"/>
    <w:rsid w:val="00CA05D0"/>
    <w:rsid w:val="00CA05ED"/>
    <w:rsid w:val="00CA0669"/>
    <w:rsid w:val="00CA0681"/>
    <w:rsid w:val="00CA06FA"/>
    <w:rsid w:val="00CA0891"/>
    <w:rsid w:val="00CA08E0"/>
    <w:rsid w:val="00CA09AC"/>
    <w:rsid w:val="00CA0A5B"/>
    <w:rsid w:val="00CA0B0A"/>
    <w:rsid w:val="00CA0E69"/>
    <w:rsid w:val="00CA0F32"/>
    <w:rsid w:val="00CA0F85"/>
    <w:rsid w:val="00CA1174"/>
    <w:rsid w:val="00CA12BE"/>
    <w:rsid w:val="00CA1558"/>
    <w:rsid w:val="00CA16B3"/>
    <w:rsid w:val="00CA16F0"/>
    <w:rsid w:val="00CA1761"/>
    <w:rsid w:val="00CA1A9D"/>
    <w:rsid w:val="00CA1B56"/>
    <w:rsid w:val="00CA1CBD"/>
    <w:rsid w:val="00CA1F17"/>
    <w:rsid w:val="00CA1F7F"/>
    <w:rsid w:val="00CA2219"/>
    <w:rsid w:val="00CA23E9"/>
    <w:rsid w:val="00CA24AF"/>
    <w:rsid w:val="00CA24F4"/>
    <w:rsid w:val="00CA260A"/>
    <w:rsid w:val="00CA2A2F"/>
    <w:rsid w:val="00CA2B90"/>
    <w:rsid w:val="00CA2D11"/>
    <w:rsid w:val="00CA2DA5"/>
    <w:rsid w:val="00CA2E1D"/>
    <w:rsid w:val="00CA3345"/>
    <w:rsid w:val="00CA338D"/>
    <w:rsid w:val="00CA3431"/>
    <w:rsid w:val="00CA3515"/>
    <w:rsid w:val="00CA355B"/>
    <w:rsid w:val="00CA362D"/>
    <w:rsid w:val="00CA36B2"/>
    <w:rsid w:val="00CA37FC"/>
    <w:rsid w:val="00CA39EC"/>
    <w:rsid w:val="00CA3B7D"/>
    <w:rsid w:val="00CA3B8B"/>
    <w:rsid w:val="00CA3CAC"/>
    <w:rsid w:val="00CA3DCA"/>
    <w:rsid w:val="00CA3E06"/>
    <w:rsid w:val="00CA3E0B"/>
    <w:rsid w:val="00CA3E61"/>
    <w:rsid w:val="00CA3EE4"/>
    <w:rsid w:val="00CA400A"/>
    <w:rsid w:val="00CA41B5"/>
    <w:rsid w:val="00CA42B4"/>
    <w:rsid w:val="00CA439B"/>
    <w:rsid w:val="00CA465C"/>
    <w:rsid w:val="00CA484A"/>
    <w:rsid w:val="00CA48E4"/>
    <w:rsid w:val="00CA4AB2"/>
    <w:rsid w:val="00CA4C4B"/>
    <w:rsid w:val="00CA4CB4"/>
    <w:rsid w:val="00CA4D22"/>
    <w:rsid w:val="00CA4D47"/>
    <w:rsid w:val="00CA4D90"/>
    <w:rsid w:val="00CA4E99"/>
    <w:rsid w:val="00CA5040"/>
    <w:rsid w:val="00CA525A"/>
    <w:rsid w:val="00CA5299"/>
    <w:rsid w:val="00CA5376"/>
    <w:rsid w:val="00CA57B9"/>
    <w:rsid w:val="00CA5A47"/>
    <w:rsid w:val="00CA5A73"/>
    <w:rsid w:val="00CA5B02"/>
    <w:rsid w:val="00CA5C7E"/>
    <w:rsid w:val="00CA5F24"/>
    <w:rsid w:val="00CA606E"/>
    <w:rsid w:val="00CA60C5"/>
    <w:rsid w:val="00CA6457"/>
    <w:rsid w:val="00CA6528"/>
    <w:rsid w:val="00CA65D3"/>
    <w:rsid w:val="00CA66D4"/>
    <w:rsid w:val="00CA67A1"/>
    <w:rsid w:val="00CA67CA"/>
    <w:rsid w:val="00CA698D"/>
    <w:rsid w:val="00CA6C56"/>
    <w:rsid w:val="00CA6CBD"/>
    <w:rsid w:val="00CA6CD3"/>
    <w:rsid w:val="00CA6E35"/>
    <w:rsid w:val="00CA6EC6"/>
    <w:rsid w:val="00CA7111"/>
    <w:rsid w:val="00CA7120"/>
    <w:rsid w:val="00CA73D6"/>
    <w:rsid w:val="00CA7562"/>
    <w:rsid w:val="00CA7613"/>
    <w:rsid w:val="00CA76E3"/>
    <w:rsid w:val="00CA7877"/>
    <w:rsid w:val="00CA78A8"/>
    <w:rsid w:val="00CA797C"/>
    <w:rsid w:val="00CA7AA0"/>
    <w:rsid w:val="00CA7C83"/>
    <w:rsid w:val="00CA7CE5"/>
    <w:rsid w:val="00CA7CF0"/>
    <w:rsid w:val="00CA7E0D"/>
    <w:rsid w:val="00CA7FF1"/>
    <w:rsid w:val="00CB0067"/>
    <w:rsid w:val="00CB010F"/>
    <w:rsid w:val="00CB0195"/>
    <w:rsid w:val="00CB022F"/>
    <w:rsid w:val="00CB02E6"/>
    <w:rsid w:val="00CB02E8"/>
    <w:rsid w:val="00CB0322"/>
    <w:rsid w:val="00CB032E"/>
    <w:rsid w:val="00CB0470"/>
    <w:rsid w:val="00CB04E7"/>
    <w:rsid w:val="00CB074F"/>
    <w:rsid w:val="00CB080A"/>
    <w:rsid w:val="00CB0923"/>
    <w:rsid w:val="00CB0A5C"/>
    <w:rsid w:val="00CB0BF4"/>
    <w:rsid w:val="00CB0DC8"/>
    <w:rsid w:val="00CB0E38"/>
    <w:rsid w:val="00CB0E5A"/>
    <w:rsid w:val="00CB0F0A"/>
    <w:rsid w:val="00CB0FC1"/>
    <w:rsid w:val="00CB103F"/>
    <w:rsid w:val="00CB1046"/>
    <w:rsid w:val="00CB10BB"/>
    <w:rsid w:val="00CB1262"/>
    <w:rsid w:val="00CB13D8"/>
    <w:rsid w:val="00CB157C"/>
    <w:rsid w:val="00CB15F8"/>
    <w:rsid w:val="00CB1638"/>
    <w:rsid w:val="00CB199A"/>
    <w:rsid w:val="00CB19E1"/>
    <w:rsid w:val="00CB1A3D"/>
    <w:rsid w:val="00CB1A47"/>
    <w:rsid w:val="00CB1BE9"/>
    <w:rsid w:val="00CB1E7B"/>
    <w:rsid w:val="00CB2034"/>
    <w:rsid w:val="00CB20CE"/>
    <w:rsid w:val="00CB20FD"/>
    <w:rsid w:val="00CB2188"/>
    <w:rsid w:val="00CB21FE"/>
    <w:rsid w:val="00CB22E9"/>
    <w:rsid w:val="00CB2484"/>
    <w:rsid w:val="00CB2557"/>
    <w:rsid w:val="00CB268E"/>
    <w:rsid w:val="00CB26DA"/>
    <w:rsid w:val="00CB26FB"/>
    <w:rsid w:val="00CB29E3"/>
    <w:rsid w:val="00CB2BFE"/>
    <w:rsid w:val="00CB2F85"/>
    <w:rsid w:val="00CB312B"/>
    <w:rsid w:val="00CB3156"/>
    <w:rsid w:val="00CB329E"/>
    <w:rsid w:val="00CB33B7"/>
    <w:rsid w:val="00CB355C"/>
    <w:rsid w:val="00CB367F"/>
    <w:rsid w:val="00CB3681"/>
    <w:rsid w:val="00CB37BF"/>
    <w:rsid w:val="00CB3821"/>
    <w:rsid w:val="00CB3846"/>
    <w:rsid w:val="00CB38D1"/>
    <w:rsid w:val="00CB39CF"/>
    <w:rsid w:val="00CB3A9B"/>
    <w:rsid w:val="00CB3B3C"/>
    <w:rsid w:val="00CB3C5B"/>
    <w:rsid w:val="00CB3D1B"/>
    <w:rsid w:val="00CB3EDE"/>
    <w:rsid w:val="00CB3F77"/>
    <w:rsid w:val="00CB439D"/>
    <w:rsid w:val="00CB4484"/>
    <w:rsid w:val="00CB44B0"/>
    <w:rsid w:val="00CB47A3"/>
    <w:rsid w:val="00CB47B5"/>
    <w:rsid w:val="00CB4835"/>
    <w:rsid w:val="00CB4A09"/>
    <w:rsid w:val="00CB4B06"/>
    <w:rsid w:val="00CB4B75"/>
    <w:rsid w:val="00CB4F13"/>
    <w:rsid w:val="00CB533A"/>
    <w:rsid w:val="00CB5530"/>
    <w:rsid w:val="00CB5A6D"/>
    <w:rsid w:val="00CB5AFC"/>
    <w:rsid w:val="00CB5D9A"/>
    <w:rsid w:val="00CB5EE9"/>
    <w:rsid w:val="00CB5FEB"/>
    <w:rsid w:val="00CB61A2"/>
    <w:rsid w:val="00CB62BB"/>
    <w:rsid w:val="00CB6327"/>
    <w:rsid w:val="00CB6400"/>
    <w:rsid w:val="00CB65C5"/>
    <w:rsid w:val="00CB66CD"/>
    <w:rsid w:val="00CB66ED"/>
    <w:rsid w:val="00CB6782"/>
    <w:rsid w:val="00CB679D"/>
    <w:rsid w:val="00CB67AF"/>
    <w:rsid w:val="00CB67FD"/>
    <w:rsid w:val="00CB6902"/>
    <w:rsid w:val="00CB69FB"/>
    <w:rsid w:val="00CB6C87"/>
    <w:rsid w:val="00CB6DB6"/>
    <w:rsid w:val="00CB6E2D"/>
    <w:rsid w:val="00CB6E63"/>
    <w:rsid w:val="00CB6F70"/>
    <w:rsid w:val="00CB6FF4"/>
    <w:rsid w:val="00CB70B1"/>
    <w:rsid w:val="00CB715C"/>
    <w:rsid w:val="00CB7432"/>
    <w:rsid w:val="00CB74F8"/>
    <w:rsid w:val="00CB7959"/>
    <w:rsid w:val="00CB7A3B"/>
    <w:rsid w:val="00CB7AB4"/>
    <w:rsid w:val="00CB7ACE"/>
    <w:rsid w:val="00CB7C45"/>
    <w:rsid w:val="00CB7D13"/>
    <w:rsid w:val="00CB7D92"/>
    <w:rsid w:val="00CC0401"/>
    <w:rsid w:val="00CC0407"/>
    <w:rsid w:val="00CC049C"/>
    <w:rsid w:val="00CC0538"/>
    <w:rsid w:val="00CC0641"/>
    <w:rsid w:val="00CC07EE"/>
    <w:rsid w:val="00CC0898"/>
    <w:rsid w:val="00CC0989"/>
    <w:rsid w:val="00CC0A98"/>
    <w:rsid w:val="00CC0C2A"/>
    <w:rsid w:val="00CC0C43"/>
    <w:rsid w:val="00CC0CF6"/>
    <w:rsid w:val="00CC0D21"/>
    <w:rsid w:val="00CC0D65"/>
    <w:rsid w:val="00CC10C9"/>
    <w:rsid w:val="00CC11A7"/>
    <w:rsid w:val="00CC1349"/>
    <w:rsid w:val="00CC1523"/>
    <w:rsid w:val="00CC156A"/>
    <w:rsid w:val="00CC156E"/>
    <w:rsid w:val="00CC169B"/>
    <w:rsid w:val="00CC16B9"/>
    <w:rsid w:val="00CC1838"/>
    <w:rsid w:val="00CC187A"/>
    <w:rsid w:val="00CC188B"/>
    <w:rsid w:val="00CC1957"/>
    <w:rsid w:val="00CC19D5"/>
    <w:rsid w:val="00CC1B9F"/>
    <w:rsid w:val="00CC1D15"/>
    <w:rsid w:val="00CC1E7B"/>
    <w:rsid w:val="00CC1ECA"/>
    <w:rsid w:val="00CC1FB4"/>
    <w:rsid w:val="00CC20D4"/>
    <w:rsid w:val="00CC2373"/>
    <w:rsid w:val="00CC2374"/>
    <w:rsid w:val="00CC23E4"/>
    <w:rsid w:val="00CC2531"/>
    <w:rsid w:val="00CC2743"/>
    <w:rsid w:val="00CC2758"/>
    <w:rsid w:val="00CC27A9"/>
    <w:rsid w:val="00CC2A23"/>
    <w:rsid w:val="00CC2A47"/>
    <w:rsid w:val="00CC2C78"/>
    <w:rsid w:val="00CC2CFC"/>
    <w:rsid w:val="00CC2DC3"/>
    <w:rsid w:val="00CC2F95"/>
    <w:rsid w:val="00CC2FFC"/>
    <w:rsid w:val="00CC3333"/>
    <w:rsid w:val="00CC337B"/>
    <w:rsid w:val="00CC33F0"/>
    <w:rsid w:val="00CC3677"/>
    <w:rsid w:val="00CC3716"/>
    <w:rsid w:val="00CC38CB"/>
    <w:rsid w:val="00CC391C"/>
    <w:rsid w:val="00CC3959"/>
    <w:rsid w:val="00CC3A67"/>
    <w:rsid w:val="00CC3BC8"/>
    <w:rsid w:val="00CC3BD7"/>
    <w:rsid w:val="00CC3DF7"/>
    <w:rsid w:val="00CC406A"/>
    <w:rsid w:val="00CC40BA"/>
    <w:rsid w:val="00CC4161"/>
    <w:rsid w:val="00CC42AD"/>
    <w:rsid w:val="00CC451F"/>
    <w:rsid w:val="00CC4606"/>
    <w:rsid w:val="00CC48C8"/>
    <w:rsid w:val="00CC48E3"/>
    <w:rsid w:val="00CC48F4"/>
    <w:rsid w:val="00CC4987"/>
    <w:rsid w:val="00CC49DB"/>
    <w:rsid w:val="00CC4C9B"/>
    <w:rsid w:val="00CC4CD2"/>
    <w:rsid w:val="00CC50F0"/>
    <w:rsid w:val="00CC510B"/>
    <w:rsid w:val="00CC529A"/>
    <w:rsid w:val="00CC5344"/>
    <w:rsid w:val="00CC5573"/>
    <w:rsid w:val="00CC5575"/>
    <w:rsid w:val="00CC5690"/>
    <w:rsid w:val="00CC57B9"/>
    <w:rsid w:val="00CC57D1"/>
    <w:rsid w:val="00CC57D5"/>
    <w:rsid w:val="00CC5C3B"/>
    <w:rsid w:val="00CC5C97"/>
    <w:rsid w:val="00CC5CBD"/>
    <w:rsid w:val="00CC5DC4"/>
    <w:rsid w:val="00CC5DC6"/>
    <w:rsid w:val="00CC5E79"/>
    <w:rsid w:val="00CC62A7"/>
    <w:rsid w:val="00CC6491"/>
    <w:rsid w:val="00CC6494"/>
    <w:rsid w:val="00CC65CF"/>
    <w:rsid w:val="00CC677A"/>
    <w:rsid w:val="00CC6A2C"/>
    <w:rsid w:val="00CC6D52"/>
    <w:rsid w:val="00CC6DC1"/>
    <w:rsid w:val="00CC6DD9"/>
    <w:rsid w:val="00CC709B"/>
    <w:rsid w:val="00CC70F3"/>
    <w:rsid w:val="00CC715C"/>
    <w:rsid w:val="00CC719E"/>
    <w:rsid w:val="00CC74B6"/>
    <w:rsid w:val="00CC752A"/>
    <w:rsid w:val="00CC75E4"/>
    <w:rsid w:val="00CC786B"/>
    <w:rsid w:val="00CC7A91"/>
    <w:rsid w:val="00CC7DDD"/>
    <w:rsid w:val="00CC7E82"/>
    <w:rsid w:val="00CC7E97"/>
    <w:rsid w:val="00CD01A3"/>
    <w:rsid w:val="00CD0333"/>
    <w:rsid w:val="00CD03AB"/>
    <w:rsid w:val="00CD06C9"/>
    <w:rsid w:val="00CD078B"/>
    <w:rsid w:val="00CD09EF"/>
    <w:rsid w:val="00CD0A3F"/>
    <w:rsid w:val="00CD0B07"/>
    <w:rsid w:val="00CD0B6C"/>
    <w:rsid w:val="00CD0D2E"/>
    <w:rsid w:val="00CD0F62"/>
    <w:rsid w:val="00CD1005"/>
    <w:rsid w:val="00CD10BD"/>
    <w:rsid w:val="00CD11CD"/>
    <w:rsid w:val="00CD11D9"/>
    <w:rsid w:val="00CD1264"/>
    <w:rsid w:val="00CD1429"/>
    <w:rsid w:val="00CD15F1"/>
    <w:rsid w:val="00CD18D2"/>
    <w:rsid w:val="00CD19DF"/>
    <w:rsid w:val="00CD1A90"/>
    <w:rsid w:val="00CD1DB1"/>
    <w:rsid w:val="00CD2003"/>
    <w:rsid w:val="00CD214F"/>
    <w:rsid w:val="00CD2226"/>
    <w:rsid w:val="00CD23F2"/>
    <w:rsid w:val="00CD2431"/>
    <w:rsid w:val="00CD2520"/>
    <w:rsid w:val="00CD2584"/>
    <w:rsid w:val="00CD2652"/>
    <w:rsid w:val="00CD28FE"/>
    <w:rsid w:val="00CD2920"/>
    <w:rsid w:val="00CD2928"/>
    <w:rsid w:val="00CD2989"/>
    <w:rsid w:val="00CD2BA4"/>
    <w:rsid w:val="00CD2C9A"/>
    <w:rsid w:val="00CD2E09"/>
    <w:rsid w:val="00CD33E5"/>
    <w:rsid w:val="00CD3480"/>
    <w:rsid w:val="00CD34B2"/>
    <w:rsid w:val="00CD35B0"/>
    <w:rsid w:val="00CD3719"/>
    <w:rsid w:val="00CD376A"/>
    <w:rsid w:val="00CD37D1"/>
    <w:rsid w:val="00CD3814"/>
    <w:rsid w:val="00CD383D"/>
    <w:rsid w:val="00CD38BD"/>
    <w:rsid w:val="00CD3944"/>
    <w:rsid w:val="00CD39AD"/>
    <w:rsid w:val="00CD39F1"/>
    <w:rsid w:val="00CD3AD1"/>
    <w:rsid w:val="00CD3CC1"/>
    <w:rsid w:val="00CD3E9D"/>
    <w:rsid w:val="00CD3F02"/>
    <w:rsid w:val="00CD3FC3"/>
    <w:rsid w:val="00CD3FF7"/>
    <w:rsid w:val="00CD4020"/>
    <w:rsid w:val="00CD417E"/>
    <w:rsid w:val="00CD4184"/>
    <w:rsid w:val="00CD4430"/>
    <w:rsid w:val="00CD45ED"/>
    <w:rsid w:val="00CD4631"/>
    <w:rsid w:val="00CD46EB"/>
    <w:rsid w:val="00CD473C"/>
    <w:rsid w:val="00CD4904"/>
    <w:rsid w:val="00CD4966"/>
    <w:rsid w:val="00CD4B03"/>
    <w:rsid w:val="00CD4BE9"/>
    <w:rsid w:val="00CD4CD0"/>
    <w:rsid w:val="00CD4DB0"/>
    <w:rsid w:val="00CD4DCF"/>
    <w:rsid w:val="00CD5104"/>
    <w:rsid w:val="00CD528F"/>
    <w:rsid w:val="00CD534B"/>
    <w:rsid w:val="00CD537A"/>
    <w:rsid w:val="00CD54BC"/>
    <w:rsid w:val="00CD54EC"/>
    <w:rsid w:val="00CD55A7"/>
    <w:rsid w:val="00CD55B9"/>
    <w:rsid w:val="00CD56B5"/>
    <w:rsid w:val="00CD56F6"/>
    <w:rsid w:val="00CD5764"/>
    <w:rsid w:val="00CD5A2E"/>
    <w:rsid w:val="00CD5F18"/>
    <w:rsid w:val="00CD5FAF"/>
    <w:rsid w:val="00CD6051"/>
    <w:rsid w:val="00CD60DB"/>
    <w:rsid w:val="00CD62A0"/>
    <w:rsid w:val="00CD62F4"/>
    <w:rsid w:val="00CD63AE"/>
    <w:rsid w:val="00CD64D3"/>
    <w:rsid w:val="00CD6632"/>
    <w:rsid w:val="00CD674D"/>
    <w:rsid w:val="00CD6872"/>
    <w:rsid w:val="00CD6C90"/>
    <w:rsid w:val="00CD712D"/>
    <w:rsid w:val="00CD715F"/>
    <w:rsid w:val="00CD71AC"/>
    <w:rsid w:val="00CD7275"/>
    <w:rsid w:val="00CD72BB"/>
    <w:rsid w:val="00CD72E0"/>
    <w:rsid w:val="00CD7330"/>
    <w:rsid w:val="00CD73D0"/>
    <w:rsid w:val="00CD7590"/>
    <w:rsid w:val="00CD79F1"/>
    <w:rsid w:val="00CD7A31"/>
    <w:rsid w:val="00CD7AC2"/>
    <w:rsid w:val="00CD7E72"/>
    <w:rsid w:val="00CD7EC5"/>
    <w:rsid w:val="00CD7F99"/>
    <w:rsid w:val="00CD7FBF"/>
    <w:rsid w:val="00CE020F"/>
    <w:rsid w:val="00CE028E"/>
    <w:rsid w:val="00CE02D7"/>
    <w:rsid w:val="00CE0366"/>
    <w:rsid w:val="00CE0387"/>
    <w:rsid w:val="00CE03D3"/>
    <w:rsid w:val="00CE044C"/>
    <w:rsid w:val="00CE0554"/>
    <w:rsid w:val="00CE05FE"/>
    <w:rsid w:val="00CE0704"/>
    <w:rsid w:val="00CE0783"/>
    <w:rsid w:val="00CE0808"/>
    <w:rsid w:val="00CE09D1"/>
    <w:rsid w:val="00CE0E76"/>
    <w:rsid w:val="00CE0F6E"/>
    <w:rsid w:val="00CE1191"/>
    <w:rsid w:val="00CE1221"/>
    <w:rsid w:val="00CE13AD"/>
    <w:rsid w:val="00CE1480"/>
    <w:rsid w:val="00CE178F"/>
    <w:rsid w:val="00CE1B83"/>
    <w:rsid w:val="00CE1BF5"/>
    <w:rsid w:val="00CE1C25"/>
    <w:rsid w:val="00CE1CD9"/>
    <w:rsid w:val="00CE1D68"/>
    <w:rsid w:val="00CE1F8C"/>
    <w:rsid w:val="00CE2038"/>
    <w:rsid w:val="00CE2276"/>
    <w:rsid w:val="00CE22E6"/>
    <w:rsid w:val="00CE2419"/>
    <w:rsid w:val="00CE2439"/>
    <w:rsid w:val="00CE24DD"/>
    <w:rsid w:val="00CE25F6"/>
    <w:rsid w:val="00CE29DF"/>
    <w:rsid w:val="00CE2A1F"/>
    <w:rsid w:val="00CE2AE1"/>
    <w:rsid w:val="00CE2C06"/>
    <w:rsid w:val="00CE2CAC"/>
    <w:rsid w:val="00CE2D82"/>
    <w:rsid w:val="00CE2E38"/>
    <w:rsid w:val="00CE2EDE"/>
    <w:rsid w:val="00CE32AE"/>
    <w:rsid w:val="00CE32EF"/>
    <w:rsid w:val="00CE3405"/>
    <w:rsid w:val="00CE34BE"/>
    <w:rsid w:val="00CE34BF"/>
    <w:rsid w:val="00CE3554"/>
    <w:rsid w:val="00CE35EE"/>
    <w:rsid w:val="00CE3780"/>
    <w:rsid w:val="00CE379B"/>
    <w:rsid w:val="00CE3A4B"/>
    <w:rsid w:val="00CE3BD7"/>
    <w:rsid w:val="00CE3E09"/>
    <w:rsid w:val="00CE40CA"/>
    <w:rsid w:val="00CE4194"/>
    <w:rsid w:val="00CE4208"/>
    <w:rsid w:val="00CE421B"/>
    <w:rsid w:val="00CE442A"/>
    <w:rsid w:val="00CE4433"/>
    <w:rsid w:val="00CE4463"/>
    <w:rsid w:val="00CE4488"/>
    <w:rsid w:val="00CE452E"/>
    <w:rsid w:val="00CE4575"/>
    <w:rsid w:val="00CE459E"/>
    <w:rsid w:val="00CE466E"/>
    <w:rsid w:val="00CE4689"/>
    <w:rsid w:val="00CE46FC"/>
    <w:rsid w:val="00CE4774"/>
    <w:rsid w:val="00CE47D3"/>
    <w:rsid w:val="00CE48E2"/>
    <w:rsid w:val="00CE4A0C"/>
    <w:rsid w:val="00CE4BB3"/>
    <w:rsid w:val="00CE4E0B"/>
    <w:rsid w:val="00CE4F12"/>
    <w:rsid w:val="00CE4FE0"/>
    <w:rsid w:val="00CE5157"/>
    <w:rsid w:val="00CE527A"/>
    <w:rsid w:val="00CE52F2"/>
    <w:rsid w:val="00CE54F7"/>
    <w:rsid w:val="00CE5545"/>
    <w:rsid w:val="00CE56A7"/>
    <w:rsid w:val="00CE571E"/>
    <w:rsid w:val="00CE5774"/>
    <w:rsid w:val="00CE57BE"/>
    <w:rsid w:val="00CE5844"/>
    <w:rsid w:val="00CE5C69"/>
    <w:rsid w:val="00CE5DF6"/>
    <w:rsid w:val="00CE5EDD"/>
    <w:rsid w:val="00CE6181"/>
    <w:rsid w:val="00CE6277"/>
    <w:rsid w:val="00CE640B"/>
    <w:rsid w:val="00CE665B"/>
    <w:rsid w:val="00CE6663"/>
    <w:rsid w:val="00CE6664"/>
    <w:rsid w:val="00CE66B4"/>
    <w:rsid w:val="00CE68CF"/>
    <w:rsid w:val="00CE6902"/>
    <w:rsid w:val="00CE6A51"/>
    <w:rsid w:val="00CE6BE5"/>
    <w:rsid w:val="00CE6CCE"/>
    <w:rsid w:val="00CE6D70"/>
    <w:rsid w:val="00CE6F41"/>
    <w:rsid w:val="00CE6FF0"/>
    <w:rsid w:val="00CE717E"/>
    <w:rsid w:val="00CE7264"/>
    <w:rsid w:val="00CE72C2"/>
    <w:rsid w:val="00CE7559"/>
    <w:rsid w:val="00CE7767"/>
    <w:rsid w:val="00CE7936"/>
    <w:rsid w:val="00CE79AD"/>
    <w:rsid w:val="00CE7A53"/>
    <w:rsid w:val="00CE7AAB"/>
    <w:rsid w:val="00CE7B45"/>
    <w:rsid w:val="00CE7C58"/>
    <w:rsid w:val="00CE7E3A"/>
    <w:rsid w:val="00CE7E84"/>
    <w:rsid w:val="00CE7E8E"/>
    <w:rsid w:val="00CE7F09"/>
    <w:rsid w:val="00CF022B"/>
    <w:rsid w:val="00CF0353"/>
    <w:rsid w:val="00CF0597"/>
    <w:rsid w:val="00CF06E7"/>
    <w:rsid w:val="00CF082A"/>
    <w:rsid w:val="00CF0AA0"/>
    <w:rsid w:val="00CF0B19"/>
    <w:rsid w:val="00CF0BCB"/>
    <w:rsid w:val="00CF0CED"/>
    <w:rsid w:val="00CF0D31"/>
    <w:rsid w:val="00CF0E9E"/>
    <w:rsid w:val="00CF109A"/>
    <w:rsid w:val="00CF10BA"/>
    <w:rsid w:val="00CF11D9"/>
    <w:rsid w:val="00CF126D"/>
    <w:rsid w:val="00CF1317"/>
    <w:rsid w:val="00CF1393"/>
    <w:rsid w:val="00CF13A2"/>
    <w:rsid w:val="00CF147B"/>
    <w:rsid w:val="00CF1578"/>
    <w:rsid w:val="00CF1604"/>
    <w:rsid w:val="00CF16D9"/>
    <w:rsid w:val="00CF18BD"/>
    <w:rsid w:val="00CF1914"/>
    <w:rsid w:val="00CF1917"/>
    <w:rsid w:val="00CF194E"/>
    <w:rsid w:val="00CF1A26"/>
    <w:rsid w:val="00CF1D68"/>
    <w:rsid w:val="00CF1DED"/>
    <w:rsid w:val="00CF1EAD"/>
    <w:rsid w:val="00CF1FC6"/>
    <w:rsid w:val="00CF2006"/>
    <w:rsid w:val="00CF2180"/>
    <w:rsid w:val="00CF2222"/>
    <w:rsid w:val="00CF2344"/>
    <w:rsid w:val="00CF23C0"/>
    <w:rsid w:val="00CF25CF"/>
    <w:rsid w:val="00CF2799"/>
    <w:rsid w:val="00CF2846"/>
    <w:rsid w:val="00CF2894"/>
    <w:rsid w:val="00CF2895"/>
    <w:rsid w:val="00CF2909"/>
    <w:rsid w:val="00CF2935"/>
    <w:rsid w:val="00CF2963"/>
    <w:rsid w:val="00CF2D41"/>
    <w:rsid w:val="00CF2D82"/>
    <w:rsid w:val="00CF2E59"/>
    <w:rsid w:val="00CF2F7C"/>
    <w:rsid w:val="00CF2FC4"/>
    <w:rsid w:val="00CF3327"/>
    <w:rsid w:val="00CF34FB"/>
    <w:rsid w:val="00CF36B0"/>
    <w:rsid w:val="00CF36B8"/>
    <w:rsid w:val="00CF3779"/>
    <w:rsid w:val="00CF386E"/>
    <w:rsid w:val="00CF387B"/>
    <w:rsid w:val="00CF3951"/>
    <w:rsid w:val="00CF3BE7"/>
    <w:rsid w:val="00CF3DA5"/>
    <w:rsid w:val="00CF3E11"/>
    <w:rsid w:val="00CF3EE9"/>
    <w:rsid w:val="00CF3EFC"/>
    <w:rsid w:val="00CF3FEA"/>
    <w:rsid w:val="00CF4016"/>
    <w:rsid w:val="00CF4087"/>
    <w:rsid w:val="00CF40F2"/>
    <w:rsid w:val="00CF4120"/>
    <w:rsid w:val="00CF4197"/>
    <w:rsid w:val="00CF41DA"/>
    <w:rsid w:val="00CF423F"/>
    <w:rsid w:val="00CF429C"/>
    <w:rsid w:val="00CF4411"/>
    <w:rsid w:val="00CF44C6"/>
    <w:rsid w:val="00CF45BE"/>
    <w:rsid w:val="00CF46D3"/>
    <w:rsid w:val="00CF4BE5"/>
    <w:rsid w:val="00CF4DC6"/>
    <w:rsid w:val="00CF4E80"/>
    <w:rsid w:val="00CF50BC"/>
    <w:rsid w:val="00CF5173"/>
    <w:rsid w:val="00CF519A"/>
    <w:rsid w:val="00CF5598"/>
    <w:rsid w:val="00CF5887"/>
    <w:rsid w:val="00CF5BBB"/>
    <w:rsid w:val="00CF5D69"/>
    <w:rsid w:val="00CF5FB0"/>
    <w:rsid w:val="00CF6122"/>
    <w:rsid w:val="00CF61BF"/>
    <w:rsid w:val="00CF637D"/>
    <w:rsid w:val="00CF6387"/>
    <w:rsid w:val="00CF648E"/>
    <w:rsid w:val="00CF64BD"/>
    <w:rsid w:val="00CF6528"/>
    <w:rsid w:val="00CF6612"/>
    <w:rsid w:val="00CF6896"/>
    <w:rsid w:val="00CF6991"/>
    <w:rsid w:val="00CF69B0"/>
    <w:rsid w:val="00CF6E97"/>
    <w:rsid w:val="00CF6EEF"/>
    <w:rsid w:val="00CF7008"/>
    <w:rsid w:val="00CF70AF"/>
    <w:rsid w:val="00CF7110"/>
    <w:rsid w:val="00CF718D"/>
    <w:rsid w:val="00CF72F4"/>
    <w:rsid w:val="00CF73B4"/>
    <w:rsid w:val="00CF7504"/>
    <w:rsid w:val="00CF7672"/>
    <w:rsid w:val="00CF7965"/>
    <w:rsid w:val="00CF799C"/>
    <w:rsid w:val="00CF79C4"/>
    <w:rsid w:val="00CF7A9E"/>
    <w:rsid w:val="00CF7B81"/>
    <w:rsid w:val="00D000AE"/>
    <w:rsid w:val="00D001C8"/>
    <w:rsid w:val="00D001F8"/>
    <w:rsid w:val="00D003D8"/>
    <w:rsid w:val="00D006BF"/>
    <w:rsid w:val="00D00702"/>
    <w:rsid w:val="00D0092D"/>
    <w:rsid w:val="00D00B22"/>
    <w:rsid w:val="00D00B5C"/>
    <w:rsid w:val="00D00C27"/>
    <w:rsid w:val="00D00D4D"/>
    <w:rsid w:val="00D00DEB"/>
    <w:rsid w:val="00D00F4F"/>
    <w:rsid w:val="00D00F5A"/>
    <w:rsid w:val="00D01065"/>
    <w:rsid w:val="00D0110A"/>
    <w:rsid w:val="00D0114A"/>
    <w:rsid w:val="00D012C5"/>
    <w:rsid w:val="00D01457"/>
    <w:rsid w:val="00D016ED"/>
    <w:rsid w:val="00D016F7"/>
    <w:rsid w:val="00D0180E"/>
    <w:rsid w:val="00D01912"/>
    <w:rsid w:val="00D01A81"/>
    <w:rsid w:val="00D01B1D"/>
    <w:rsid w:val="00D01CAD"/>
    <w:rsid w:val="00D01CCE"/>
    <w:rsid w:val="00D01D45"/>
    <w:rsid w:val="00D01DF1"/>
    <w:rsid w:val="00D01E8D"/>
    <w:rsid w:val="00D02377"/>
    <w:rsid w:val="00D023F5"/>
    <w:rsid w:val="00D02546"/>
    <w:rsid w:val="00D025B2"/>
    <w:rsid w:val="00D02608"/>
    <w:rsid w:val="00D0261D"/>
    <w:rsid w:val="00D029C6"/>
    <w:rsid w:val="00D02BA8"/>
    <w:rsid w:val="00D02CD4"/>
    <w:rsid w:val="00D02E79"/>
    <w:rsid w:val="00D02F77"/>
    <w:rsid w:val="00D03242"/>
    <w:rsid w:val="00D032EC"/>
    <w:rsid w:val="00D03321"/>
    <w:rsid w:val="00D0348B"/>
    <w:rsid w:val="00D0369B"/>
    <w:rsid w:val="00D03817"/>
    <w:rsid w:val="00D03921"/>
    <w:rsid w:val="00D03EE4"/>
    <w:rsid w:val="00D03EEF"/>
    <w:rsid w:val="00D03F5E"/>
    <w:rsid w:val="00D03FB3"/>
    <w:rsid w:val="00D03FF0"/>
    <w:rsid w:val="00D04011"/>
    <w:rsid w:val="00D041D2"/>
    <w:rsid w:val="00D04202"/>
    <w:rsid w:val="00D0423D"/>
    <w:rsid w:val="00D042B4"/>
    <w:rsid w:val="00D042EF"/>
    <w:rsid w:val="00D04630"/>
    <w:rsid w:val="00D0484F"/>
    <w:rsid w:val="00D0489B"/>
    <w:rsid w:val="00D0496D"/>
    <w:rsid w:val="00D04BC1"/>
    <w:rsid w:val="00D04F62"/>
    <w:rsid w:val="00D05045"/>
    <w:rsid w:val="00D0509F"/>
    <w:rsid w:val="00D053B8"/>
    <w:rsid w:val="00D05401"/>
    <w:rsid w:val="00D05578"/>
    <w:rsid w:val="00D057A0"/>
    <w:rsid w:val="00D058BE"/>
    <w:rsid w:val="00D058FF"/>
    <w:rsid w:val="00D05978"/>
    <w:rsid w:val="00D059B8"/>
    <w:rsid w:val="00D05BC0"/>
    <w:rsid w:val="00D05CDE"/>
    <w:rsid w:val="00D05D71"/>
    <w:rsid w:val="00D05DDA"/>
    <w:rsid w:val="00D05E0B"/>
    <w:rsid w:val="00D05EAE"/>
    <w:rsid w:val="00D05F86"/>
    <w:rsid w:val="00D0631D"/>
    <w:rsid w:val="00D06380"/>
    <w:rsid w:val="00D0660F"/>
    <w:rsid w:val="00D06797"/>
    <w:rsid w:val="00D0690D"/>
    <w:rsid w:val="00D06933"/>
    <w:rsid w:val="00D069E4"/>
    <w:rsid w:val="00D06A05"/>
    <w:rsid w:val="00D06A75"/>
    <w:rsid w:val="00D070F2"/>
    <w:rsid w:val="00D07389"/>
    <w:rsid w:val="00D075C0"/>
    <w:rsid w:val="00D075E5"/>
    <w:rsid w:val="00D07607"/>
    <w:rsid w:val="00D0777F"/>
    <w:rsid w:val="00D077A4"/>
    <w:rsid w:val="00D0797C"/>
    <w:rsid w:val="00D079EE"/>
    <w:rsid w:val="00D07ACC"/>
    <w:rsid w:val="00D07BF4"/>
    <w:rsid w:val="00D07EA9"/>
    <w:rsid w:val="00D07EEE"/>
    <w:rsid w:val="00D1003C"/>
    <w:rsid w:val="00D1026D"/>
    <w:rsid w:val="00D10277"/>
    <w:rsid w:val="00D102F9"/>
    <w:rsid w:val="00D1041A"/>
    <w:rsid w:val="00D10465"/>
    <w:rsid w:val="00D106F1"/>
    <w:rsid w:val="00D1079A"/>
    <w:rsid w:val="00D10929"/>
    <w:rsid w:val="00D10AB8"/>
    <w:rsid w:val="00D10BE4"/>
    <w:rsid w:val="00D10E1C"/>
    <w:rsid w:val="00D10F21"/>
    <w:rsid w:val="00D10F4D"/>
    <w:rsid w:val="00D10FEB"/>
    <w:rsid w:val="00D11098"/>
    <w:rsid w:val="00D110EE"/>
    <w:rsid w:val="00D1127C"/>
    <w:rsid w:val="00D1135A"/>
    <w:rsid w:val="00D113F3"/>
    <w:rsid w:val="00D11514"/>
    <w:rsid w:val="00D1165B"/>
    <w:rsid w:val="00D11848"/>
    <w:rsid w:val="00D11866"/>
    <w:rsid w:val="00D119AB"/>
    <w:rsid w:val="00D119F9"/>
    <w:rsid w:val="00D11AB6"/>
    <w:rsid w:val="00D11B0B"/>
    <w:rsid w:val="00D11B70"/>
    <w:rsid w:val="00D11E9F"/>
    <w:rsid w:val="00D11F7C"/>
    <w:rsid w:val="00D120AA"/>
    <w:rsid w:val="00D122F4"/>
    <w:rsid w:val="00D1239C"/>
    <w:rsid w:val="00D12706"/>
    <w:rsid w:val="00D1284F"/>
    <w:rsid w:val="00D12874"/>
    <w:rsid w:val="00D12903"/>
    <w:rsid w:val="00D12C77"/>
    <w:rsid w:val="00D12D7A"/>
    <w:rsid w:val="00D12E3E"/>
    <w:rsid w:val="00D12F12"/>
    <w:rsid w:val="00D1319E"/>
    <w:rsid w:val="00D131D9"/>
    <w:rsid w:val="00D132BD"/>
    <w:rsid w:val="00D13320"/>
    <w:rsid w:val="00D13396"/>
    <w:rsid w:val="00D13491"/>
    <w:rsid w:val="00D13772"/>
    <w:rsid w:val="00D138BA"/>
    <w:rsid w:val="00D13936"/>
    <w:rsid w:val="00D13A91"/>
    <w:rsid w:val="00D13B05"/>
    <w:rsid w:val="00D13BD1"/>
    <w:rsid w:val="00D13C18"/>
    <w:rsid w:val="00D13C5F"/>
    <w:rsid w:val="00D13CA1"/>
    <w:rsid w:val="00D13E09"/>
    <w:rsid w:val="00D13EC3"/>
    <w:rsid w:val="00D13F66"/>
    <w:rsid w:val="00D1412D"/>
    <w:rsid w:val="00D1421B"/>
    <w:rsid w:val="00D1433C"/>
    <w:rsid w:val="00D145B1"/>
    <w:rsid w:val="00D14640"/>
    <w:rsid w:val="00D1472D"/>
    <w:rsid w:val="00D14823"/>
    <w:rsid w:val="00D14A36"/>
    <w:rsid w:val="00D14B5E"/>
    <w:rsid w:val="00D14BD4"/>
    <w:rsid w:val="00D14D95"/>
    <w:rsid w:val="00D14DEB"/>
    <w:rsid w:val="00D14F0A"/>
    <w:rsid w:val="00D14F6A"/>
    <w:rsid w:val="00D1502F"/>
    <w:rsid w:val="00D150B6"/>
    <w:rsid w:val="00D150DB"/>
    <w:rsid w:val="00D1518F"/>
    <w:rsid w:val="00D15219"/>
    <w:rsid w:val="00D15256"/>
    <w:rsid w:val="00D1558E"/>
    <w:rsid w:val="00D158B0"/>
    <w:rsid w:val="00D15A20"/>
    <w:rsid w:val="00D15A8A"/>
    <w:rsid w:val="00D15B10"/>
    <w:rsid w:val="00D15CAD"/>
    <w:rsid w:val="00D15DEA"/>
    <w:rsid w:val="00D15FF9"/>
    <w:rsid w:val="00D160C3"/>
    <w:rsid w:val="00D16129"/>
    <w:rsid w:val="00D16393"/>
    <w:rsid w:val="00D1654E"/>
    <w:rsid w:val="00D16631"/>
    <w:rsid w:val="00D168D9"/>
    <w:rsid w:val="00D16B3E"/>
    <w:rsid w:val="00D16B84"/>
    <w:rsid w:val="00D16BB7"/>
    <w:rsid w:val="00D16C9B"/>
    <w:rsid w:val="00D16CF8"/>
    <w:rsid w:val="00D16CFC"/>
    <w:rsid w:val="00D16E80"/>
    <w:rsid w:val="00D171F6"/>
    <w:rsid w:val="00D172F5"/>
    <w:rsid w:val="00D1736D"/>
    <w:rsid w:val="00D17437"/>
    <w:rsid w:val="00D17517"/>
    <w:rsid w:val="00D175AE"/>
    <w:rsid w:val="00D175DB"/>
    <w:rsid w:val="00D17799"/>
    <w:rsid w:val="00D177F6"/>
    <w:rsid w:val="00D1793A"/>
    <w:rsid w:val="00D17A8C"/>
    <w:rsid w:val="00D17CB9"/>
    <w:rsid w:val="00D17D6C"/>
    <w:rsid w:val="00D17F62"/>
    <w:rsid w:val="00D201D9"/>
    <w:rsid w:val="00D20310"/>
    <w:rsid w:val="00D2035C"/>
    <w:rsid w:val="00D204AF"/>
    <w:rsid w:val="00D20574"/>
    <w:rsid w:val="00D20774"/>
    <w:rsid w:val="00D2079B"/>
    <w:rsid w:val="00D207F6"/>
    <w:rsid w:val="00D20810"/>
    <w:rsid w:val="00D2084A"/>
    <w:rsid w:val="00D208CB"/>
    <w:rsid w:val="00D20968"/>
    <w:rsid w:val="00D20A30"/>
    <w:rsid w:val="00D20A65"/>
    <w:rsid w:val="00D20C56"/>
    <w:rsid w:val="00D20FFC"/>
    <w:rsid w:val="00D210A4"/>
    <w:rsid w:val="00D210D4"/>
    <w:rsid w:val="00D2118A"/>
    <w:rsid w:val="00D21557"/>
    <w:rsid w:val="00D21707"/>
    <w:rsid w:val="00D21842"/>
    <w:rsid w:val="00D21A6D"/>
    <w:rsid w:val="00D21AE2"/>
    <w:rsid w:val="00D21E03"/>
    <w:rsid w:val="00D21F33"/>
    <w:rsid w:val="00D22271"/>
    <w:rsid w:val="00D222B2"/>
    <w:rsid w:val="00D222F1"/>
    <w:rsid w:val="00D224E3"/>
    <w:rsid w:val="00D22521"/>
    <w:rsid w:val="00D22525"/>
    <w:rsid w:val="00D2260B"/>
    <w:rsid w:val="00D2269C"/>
    <w:rsid w:val="00D226CA"/>
    <w:rsid w:val="00D227D9"/>
    <w:rsid w:val="00D228C8"/>
    <w:rsid w:val="00D22C30"/>
    <w:rsid w:val="00D22D4E"/>
    <w:rsid w:val="00D22E38"/>
    <w:rsid w:val="00D23006"/>
    <w:rsid w:val="00D235ED"/>
    <w:rsid w:val="00D2372B"/>
    <w:rsid w:val="00D237D0"/>
    <w:rsid w:val="00D23969"/>
    <w:rsid w:val="00D23A7F"/>
    <w:rsid w:val="00D23BF5"/>
    <w:rsid w:val="00D23EAD"/>
    <w:rsid w:val="00D23F3D"/>
    <w:rsid w:val="00D23FCF"/>
    <w:rsid w:val="00D243EB"/>
    <w:rsid w:val="00D2491F"/>
    <w:rsid w:val="00D24D2A"/>
    <w:rsid w:val="00D24EAE"/>
    <w:rsid w:val="00D24F66"/>
    <w:rsid w:val="00D24FAD"/>
    <w:rsid w:val="00D2503E"/>
    <w:rsid w:val="00D251EE"/>
    <w:rsid w:val="00D25395"/>
    <w:rsid w:val="00D25575"/>
    <w:rsid w:val="00D2557A"/>
    <w:rsid w:val="00D2575B"/>
    <w:rsid w:val="00D258A8"/>
    <w:rsid w:val="00D25ABF"/>
    <w:rsid w:val="00D25CDA"/>
    <w:rsid w:val="00D25E81"/>
    <w:rsid w:val="00D26000"/>
    <w:rsid w:val="00D26281"/>
    <w:rsid w:val="00D263AE"/>
    <w:rsid w:val="00D2657D"/>
    <w:rsid w:val="00D26585"/>
    <w:rsid w:val="00D265AD"/>
    <w:rsid w:val="00D26658"/>
    <w:rsid w:val="00D2669E"/>
    <w:rsid w:val="00D26732"/>
    <w:rsid w:val="00D26964"/>
    <w:rsid w:val="00D26B26"/>
    <w:rsid w:val="00D26CD4"/>
    <w:rsid w:val="00D26FB3"/>
    <w:rsid w:val="00D26FD2"/>
    <w:rsid w:val="00D2706B"/>
    <w:rsid w:val="00D270E7"/>
    <w:rsid w:val="00D27112"/>
    <w:rsid w:val="00D27156"/>
    <w:rsid w:val="00D2716E"/>
    <w:rsid w:val="00D2719E"/>
    <w:rsid w:val="00D272CF"/>
    <w:rsid w:val="00D272FA"/>
    <w:rsid w:val="00D27341"/>
    <w:rsid w:val="00D2737A"/>
    <w:rsid w:val="00D275D8"/>
    <w:rsid w:val="00D27624"/>
    <w:rsid w:val="00D27743"/>
    <w:rsid w:val="00D279FB"/>
    <w:rsid w:val="00D27B36"/>
    <w:rsid w:val="00D27C85"/>
    <w:rsid w:val="00D27D0B"/>
    <w:rsid w:val="00D27FDD"/>
    <w:rsid w:val="00D3020C"/>
    <w:rsid w:val="00D3022A"/>
    <w:rsid w:val="00D30242"/>
    <w:rsid w:val="00D3047E"/>
    <w:rsid w:val="00D3050A"/>
    <w:rsid w:val="00D305FB"/>
    <w:rsid w:val="00D306C6"/>
    <w:rsid w:val="00D3084A"/>
    <w:rsid w:val="00D30A00"/>
    <w:rsid w:val="00D30A31"/>
    <w:rsid w:val="00D30B26"/>
    <w:rsid w:val="00D30BA5"/>
    <w:rsid w:val="00D30BEB"/>
    <w:rsid w:val="00D30DDE"/>
    <w:rsid w:val="00D313A5"/>
    <w:rsid w:val="00D313FC"/>
    <w:rsid w:val="00D31713"/>
    <w:rsid w:val="00D31814"/>
    <w:rsid w:val="00D31829"/>
    <w:rsid w:val="00D3182B"/>
    <w:rsid w:val="00D3198D"/>
    <w:rsid w:val="00D31B5C"/>
    <w:rsid w:val="00D31BEB"/>
    <w:rsid w:val="00D31D17"/>
    <w:rsid w:val="00D31D53"/>
    <w:rsid w:val="00D31E64"/>
    <w:rsid w:val="00D31F1A"/>
    <w:rsid w:val="00D3206E"/>
    <w:rsid w:val="00D322B9"/>
    <w:rsid w:val="00D322C7"/>
    <w:rsid w:val="00D32389"/>
    <w:rsid w:val="00D3277D"/>
    <w:rsid w:val="00D327AD"/>
    <w:rsid w:val="00D32A37"/>
    <w:rsid w:val="00D32BC0"/>
    <w:rsid w:val="00D32D49"/>
    <w:rsid w:val="00D3303B"/>
    <w:rsid w:val="00D33170"/>
    <w:rsid w:val="00D3321F"/>
    <w:rsid w:val="00D33227"/>
    <w:rsid w:val="00D3332F"/>
    <w:rsid w:val="00D3339B"/>
    <w:rsid w:val="00D333AC"/>
    <w:rsid w:val="00D333B4"/>
    <w:rsid w:val="00D335F0"/>
    <w:rsid w:val="00D338F6"/>
    <w:rsid w:val="00D339D8"/>
    <w:rsid w:val="00D33CE6"/>
    <w:rsid w:val="00D33F01"/>
    <w:rsid w:val="00D3409A"/>
    <w:rsid w:val="00D3418F"/>
    <w:rsid w:val="00D343BC"/>
    <w:rsid w:val="00D3449A"/>
    <w:rsid w:val="00D34659"/>
    <w:rsid w:val="00D346F1"/>
    <w:rsid w:val="00D3496D"/>
    <w:rsid w:val="00D34A5A"/>
    <w:rsid w:val="00D34A99"/>
    <w:rsid w:val="00D34CD4"/>
    <w:rsid w:val="00D3539E"/>
    <w:rsid w:val="00D35405"/>
    <w:rsid w:val="00D3543F"/>
    <w:rsid w:val="00D3547F"/>
    <w:rsid w:val="00D355D9"/>
    <w:rsid w:val="00D35722"/>
    <w:rsid w:val="00D357ED"/>
    <w:rsid w:val="00D3595E"/>
    <w:rsid w:val="00D35B36"/>
    <w:rsid w:val="00D35C3B"/>
    <w:rsid w:val="00D35DFF"/>
    <w:rsid w:val="00D35E55"/>
    <w:rsid w:val="00D3611C"/>
    <w:rsid w:val="00D3621C"/>
    <w:rsid w:val="00D362D4"/>
    <w:rsid w:val="00D363ED"/>
    <w:rsid w:val="00D3659B"/>
    <w:rsid w:val="00D36646"/>
    <w:rsid w:val="00D367F5"/>
    <w:rsid w:val="00D3692D"/>
    <w:rsid w:val="00D36A67"/>
    <w:rsid w:val="00D36C14"/>
    <w:rsid w:val="00D36CBB"/>
    <w:rsid w:val="00D36CDE"/>
    <w:rsid w:val="00D36DC0"/>
    <w:rsid w:val="00D36E30"/>
    <w:rsid w:val="00D36E4A"/>
    <w:rsid w:val="00D37099"/>
    <w:rsid w:val="00D37176"/>
    <w:rsid w:val="00D37427"/>
    <w:rsid w:val="00D37781"/>
    <w:rsid w:val="00D37846"/>
    <w:rsid w:val="00D37CDF"/>
    <w:rsid w:val="00D37D07"/>
    <w:rsid w:val="00D37F7F"/>
    <w:rsid w:val="00D37FD4"/>
    <w:rsid w:val="00D40034"/>
    <w:rsid w:val="00D40248"/>
    <w:rsid w:val="00D403E7"/>
    <w:rsid w:val="00D405FC"/>
    <w:rsid w:val="00D406D7"/>
    <w:rsid w:val="00D407CA"/>
    <w:rsid w:val="00D40A27"/>
    <w:rsid w:val="00D40B8B"/>
    <w:rsid w:val="00D40C17"/>
    <w:rsid w:val="00D40C65"/>
    <w:rsid w:val="00D40C7E"/>
    <w:rsid w:val="00D40D59"/>
    <w:rsid w:val="00D40E59"/>
    <w:rsid w:val="00D40F09"/>
    <w:rsid w:val="00D40FE9"/>
    <w:rsid w:val="00D41251"/>
    <w:rsid w:val="00D414F3"/>
    <w:rsid w:val="00D41580"/>
    <w:rsid w:val="00D41636"/>
    <w:rsid w:val="00D41786"/>
    <w:rsid w:val="00D417E6"/>
    <w:rsid w:val="00D41824"/>
    <w:rsid w:val="00D4182C"/>
    <w:rsid w:val="00D41AEB"/>
    <w:rsid w:val="00D41B8C"/>
    <w:rsid w:val="00D41BDD"/>
    <w:rsid w:val="00D41CDF"/>
    <w:rsid w:val="00D41D29"/>
    <w:rsid w:val="00D41DD1"/>
    <w:rsid w:val="00D41DFE"/>
    <w:rsid w:val="00D41F32"/>
    <w:rsid w:val="00D420FC"/>
    <w:rsid w:val="00D42117"/>
    <w:rsid w:val="00D4240F"/>
    <w:rsid w:val="00D424EB"/>
    <w:rsid w:val="00D426C2"/>
    <w:rsid w:val="00D4275E"/>
    <w:rsid w:val="00D42A65"/>
    <w:rsid w:val="00D42B61"/>
    <w:rsid w:val="00D42C4A"/>
    <w:rsid w:val="00D43278"/>
    <w:rsid w:val="00D43317"/>
    <w:rsid w:val="00D43408"/>
    <w:rsid w:val="00D435D6"/>
    <w:rsid w:val="00D4368D"/>
    <w:rsid w:val="00D436FD"/>
    <w:rsid w:val="00D43889"/>
    <w:rsid w:val="00D43A27"/>
    <w:rsid w:val="00D43A2C"/>
    <w:rsid w:val="00D43A4F"/>
    <w:rsid w:val="00D43C3F"/>
    <w:rsid w:val="00D43CB3"/>
    <w:rsid w:val="00D43DAF"/>
    <w:rsid w:val="00D43F57"/>
    <w:rsid w:val="00D44080"/>
    <w:rsid w:val="00D44256"/>
    <w:rsid w:val="00D44470"/>
    <w:rsid w:val="00D444F2"/>
    <w:rsid w:val="00D44602"/>
    <w:rsid w:val="00D44739"/>
    <w:rsid w:val="00D44767"/>
    <w:rsid w:val="00D4482A"/>
    <w:rsid w:val="00D44844"/>
    <w:rsid w:val="00D44878"/>
    <w:rsid w:val="00D44ADF"/>
    <w:rsid w:val="00D44C06"/>
    <w:rsid w:val="00D44C60"/>
    <w:rsid w:val="00D44DFE"/>
    <w:rsid w:val="00D44F62"/>
    <w:rsid w:val="00D44F8B"/>
    <w:rsid w:val="00D451FA"/>
    <w:rsid w:val="00D452AF"/>
    <w:rsid w:val="00D453B2"/>
    <w:rsid w:val="00D454B6"/>
    <w:rsid w:val="00D4570D"/>
    <w:rsid w:val="00D45764"/>
    <w:rsid w:val="00D4579E"/>
    <w:rsid w:val="00D457F4"/>
    <w:rsid w:val="00D45816"/>
    <w:rsid w:val="00D45AE5"/>
    <w:rsid w:val="00D45CAC"/>
    <w:rsid w:val="00D45D28"/>
    <w:rsid w:val="00D45D48"/>
    <w:rsid w:val="00D45DF9"/>
    <w:rsid w:val="00D45E32"/>
    <w:rsid w:val="00D45F09"/>
    <w:rsid w:val="00D46043"/>
    <w:rsid w:val="00D4631E"/>
    <w:rsid w:val="00D46427"/>
    <w:rsid w:val="00D46512"/>
    <w:rsid w:val="00D465B3"/>
    <w:rsid w:val="00D46636"/>
    <w:rsid w:val="00D4664C"/>
    <w:rsid w:val="00D46679"/>
    <w:rsid w:val="00D46680"/>
    <w:rsid w:val="00D46830"/>
    <w:rsid w:val="00D46F6B"/>
    <w:rsid w:val="00D46F8E"/>
    <w:rsid w:val="00D4702D"/>
    <w:rsid w:val="00D470EF"/>
    <w:rsid w:val="00D47193"/>
    <w:rsid w:val="00D47226"/>
    <w:rsid w:val="00D47362"/>
    <w:rsid w:val="00D4739C"/>
    <w:rsid w:val="00D474CE"/>
    <w:rsid w:val="00D475D7"/>
    <w:rsid w:val="00D47860"/>
    <w:rsid w:val="00D4788A"/>
    <w:rsid w:val="00D478B3"/>
    <w:rsid w:val="00D47938"/>
    <w:rsid w:val="00D47963"/>
    <w:rsid w:val="00D47A0E"/>
    <w:rsid w:val="00D47B57"/>
    <w:rsid w:val="00D47D32"/>
    <w:rsid w:val="00D47D46"/>
    <w:rsid w:val="00D47E27"/>
    <w:rsid w:val="00D47FC6"/>
    <w:rsid w:val="00D50026"/>
    <w:rsid w:val="00D500C1"/>
    <w:rsid w:val="00D50480"/>
    <w:rsid w:val="00D5050A"/>
    <w:rsid w:val="00D50547"/>
    <w:rsid w:val="00D507E6"/>
    <w:rsid w:val="00D508E7"/>
    <w:rsid w:val="00D50A1E"/>
    <w:rsid w:val="00D50AE0"/>
    <w:rsid w:val="00D50BF8"/>
    <w:rsid w:val="00D50D37"/>
    <w:rsid w:val="00D50D58"/>
    <w:rsid w:val="00D50DCD"/>
    <w:rsid w:val="00D50DDE"/>
    <w:rsid w:val="00D50E68"/>
    <w:rsid w:val="00D515F3"/>
    <w:rsid w:val="00D51A10"/>
    <w:rsid w:val="00D51A42"/>
    <w:rsid w:val="00D51D7C"/>
    <w:rsid w:val="00D520C5"/>
    <w:rsid w:val="00D521B0"/>
    <w:rsid w:val="00D52329"/>
    <w:rsid w:val="00D523BB"/>
    <w:rsid w:val="00D52536"/>
    <w:rsid w:val="00D52659"/>
    <w:rsid w:val="00D5290B"/>
    <w:rsid w:val="00D52A5A"/>
    <w:rsid w:val="00D52D62"/>
    <w:rsid w:val="00D52D94"/>
    <w:rsid w:val="00D531B0"/>
    <w:rsid w:val="00D53237"/>
    <w:rsid w:val="00D532AB"/>
    <w:rsid w:val="00D5330A"/>
    <w:rsid w:val="00D53395"/>
    <w:rsid w:val="00D533CD"/>
    <w:rsid w:val="00D53634"/>
    <w:rsid w:val="00D536E6"/>
    <w:rsid w:val="00D53795"/>
    <w:rsid w:val="00D53B40"/>
    <w:rsid w:val="00D53C29"/>
    <w:rsid w:val="00D53CF3"/>
    <w:rsid w:val="00D53E89"/>
    <w:rsid w:val="00D53F85"/>
    <w:rsid w:val="00D53F87"/>
    <w:rsid w:val="00D54021"/>
    <w:rsid w:val="00D5437E"/>
    <w:rsid w:val="00D545F3"/>
    <w:rsid w:val="00D5461F"/>
    <w:rsid w:val="00D54626"/>
    <w:rsid w:val="00D546A7"/>
    <w:rsid w:val="00D54737"/>
    <w:rsid w:val="00D549A4"/>
    <w:rsid w:val="00D549F0"/>
    <w:rsid w:val="00D54ABC"/>
    <w:rsid w:val="00D54E44"/>
    <w:rsid w:val="00D54F1C"/>
    <w:rsid w:val="00D54F4F"/>
    <w:rsid w:val="00D550A7"/>
    <w:rsid w:val="00D5515C"/>
    <w:rsid w:val="00D55166"/>
    <w:rsid w:val="00D551FC"/>
    <w:rsid w:val="00D55254"/>
    <w:rsid w:val="00D55365"/>
    <w:rsid w:val="00D55552"/>
    <w:rsid w:val="00D55582"/>
    <w:rsid w:val="00D55657"/>
    <w:rsid w:val="00D556F5"/>
    <w:rsid w:val="00D55925"/>
    <w:rsid w:val="00D55A6F"/>
    <w:rsid w:val="00D55B1B"/>
    <w:rsid w:val="00D55FA6"/>
    <w:rsid w:val="00D5602E"/>
    <w:rsid w:val="00D5617B"/>
    <w:rsid w:val="00D56227"/>
    <w:rsid w:val="00D56310"/>
    <w:rsid w:val="00D56350"/>
    <w:rsid w:val="00D565A5"/>
    <w:rsid w:val="00D5672D"/>
    <w:rsid w:val="00D56779"/>
    <w:rsid w:val="00D568E9"/>
    <w:rsid w:val="00D56A45"/>
    <w:rsid w:val="00D56AE0"/>
    <w:rsid w:val="00D56BB3"/>
    <w:rsid w:val="00D56C27"/>
    <w:rsid w:val="00D56D80"/>
    <w:rsid w:val="00D56DA4"/>
    <w:rsid w:val="00D56DDE"/>
    <w:rsid w:val="00D56E0A"/>
    <w:rsid w:val="00D56E30"/>
    <w:rsid w:val="00D56E49"/>
    <w:rsid w:val="00D56E54"/>
    <w:rsid w:val="00D56F53"/>
    <w:rsid w:val="00D56F58"/>
    <w:rsid w:val="00D570E9"/>
    <w:rsid w:val="00D570F3"/>
    <w:rsid w:val="00D572D6"/>
    <w:rsid w:val="00D5740E"/>
    <w:rsid w:val="00D57508"/>
    <w:rsid w:val="00D575A0"/>
    <w:rsid w:val="00D575BE"/>
    <w:rsid w:val="00D576C3"/>
    <w:rsid w:val="00D57885"/>
    <w:rsid w:val="00D578A7"/>
    <w:rsid w:val="00D578D6"/>
    <w:rsid w:val="00D57A36"/>
    <w:rsid w:val="00D57C95"/>
    <w:rsid w:val="00D57DBD"/>
    <w:rsid w:val="00D57E9B"/>
    <w:rsid w:val="00D600B3"/>
    <w:rsid w:val="00D600BE"/>
    <w:rsid w:val="00D601B3"/>
    <w:rsid w:val="00D601E5"/>
    <w:rsid w:val="00D6022E"/>
    <w:rsid w:val="00D602F9"/>
    <w:rsid w:val="00D6037E"/>
    <w:rsid w:val="00D60430"/>
    <w:rsid w:val="00D6057F"/>
    <w:rsid w:val="00D605DC"/>
    <w:rsid w:val="00D606B8"/>
    <w:rsid w:val="00D6070D"/>
    <w:rsid w:val="00D60857"/>
    <w:rsid w:val="00D60987"/>
    <w:rsid w:val="00D609A8"/>
    <w:rsid w:val="00D60BEC"/>
    <w:rsid w:val="00D60D0C"/>
    <w:rsid w:val="00D60DDE"/>
    <w:rsid w:val="00D60DE3"/>
    <w:rsid w:val="00D60EF6"/>
    <w:rsid w:val="00D60F44"/>
    <w:rsid w:val="00D60FA0"/>
    <w:rsid w:val="00D610F3"/>
    <w:rsid w:val="00D61120"/>
    <w:rsid w:val="00D61121"/>
    <w:rsid w:val="00D612BF"/>
    <w:rsid w:val="00D613B9"/>
    <w:rsid w:val="00D616B2"/>
    <w:rsid w:val="00D616B5"/>
    <w:rsid w:val="00D616D8"/>
    <w:rsid w:val="00D61784"/>
    <w:rsid w:val="00D6194C"/>
    <w:rsid w:val="00D619E2"/>
    <w:rsid w:val="00D61B84"/>
    <w:rsid w:val="00D61D12"/>
    <w:rsid w:val="00D61D68"/>
    <w:rsid w:val="00D61F5B"/>
    <w:rsid w:val="00D61FCE"/>
    <w:rsid w:val="00D61FF8"/>
    <w:rsid w:val="00D62001"/>
    <w:rsid w:val="00D62331"/>
    <w:rsid w:val="00D623F6"/>
    <w:rsid w:val="00D6243B"/>
    <w:rsid w:val="00D62832"/>
    <w:rsid w:val="00D6299A"/>
    <w:rsid w:val="00D62FD9"/>
    <w:rsid w:val="00D6302C"/>
    <w:rsid w:val="00D6392C"/>
    <w:rsid w:val="00D6394B"/>
    <w:rsid w:val="00D6397D"/>
    <w:rsid w:val="00D63C1F"/>
    <w:rsid w:val="00D63EFF"/>
    <w:rsid w:val="00D63F06"/>
    <w:rsid w:val="00D63F5E"/>
    <w:rsid w:val="00D63FE6"/>
    <w:rsid w:val="00D64332"/>
    <w:rsid w:val="00D6434A"/>
    <w:rsid w:val="00D64431"/>
    <w:rsid w:val="00D646D9"/>
    <w:rsid w:val="00D6477C"/>
    <w:rsid w:val="00D647C8"/>
    <w:rsid w:val="00D64897"/>
    <w:rsid w:val="00D649A7"/>
    <w:rsid w:val="00D64A66"/>
    <w:rsid w:val="00D64AA7"/>
    <w:rsid w:val="00D64B2A"/>
    <w:rsid w:val="00D64D1D"/>
    <w:rsid w:val="00D64D29"/>
    <w:rsid w:val="00D64D68"/>
    <w:rsid w:val="00D64E51"/>
    <w:rsid w:val="00D65176"/>
    <w:rsid w:val="00D65189"/>
    <w:rsid w:val="00D6528B"/>
    <w:rsid w:val="00D653AE"/>
    <w:rsid w:val="00D653BC"/>
    <w:rsid w:val="00D65524"/>
    <w:rsid w:val="00D65570"/>
    <w:rsid w:val="00D656BD"/>
    <w:rsid w:val="00D657FC"/>
    <w:rsid w:val="00D65944"/>
    <w:rsid w:val="00D65B09"/>
    <w:rsid w:val="00D65BF0"/>
    <w:rsid w:val="00D65C68"/>
    <w:rsid w:val="00D65CE6"/>
    <w:rsid w:val="00D65EA8"/>
    <w:rsid w:val="00D65EAD"/>
    <w:rsid w:val="00D65EDB"/>
    <w:rsid w:val="00D6635B"/>
    <w:rsid w:val="00D66420"/>
    <w:rsid w:val="00D666AE"/>
    <w:rsid w:val="00D666E9"/>
    <w:rsid w:val="00D667A9"/>
    <w:rsid w:val="00D667DA"/>
    <w:rsid w:val="00D66800"/>
    <w:rsid w:val="00D66E12"/>
    <w:rsid w:val="00D66E44"/>
    <w:rsid w:val="00D671EF"/>
    <w:rsid w:val="00D672CF"/>
    <w:rsid w:val="00D67354"/>
    <w:rsid w:val="00D67436"/>
    <w:rsid w:val="00D6749F"/>
    <w:rsid w:val="00D67962"/>
    <w:rsid w:val="00D67A02"/>
    <w:rsid w:val="00D67BE8"/>
    <w:rsid w:val="00D67C75"/>
    <w:rsid w:val="00D67D0A"/>
    <w:rsid w:val="00D67F4D"/>
    <w:rsid w:val="00D67FA7"/>
    <w:rsid w:val="00D70088"/>
    <w:rsid w:val="00D700E6"/>
    <w:rsid w:val="00D70102"/>
    <w:rsid w:val="00D701C3"/>
    <w:rsid w:val="00D7031A"/>
    <w:rsid w:val="00D70672"/>
    <w:rsid w:val="00D706B3"/>
    <w:rsid w:val="00D707F2"/>
    <w:rsid w:val="00D70886"/>
    <w:rsid w:val="00D7092F"/>
    <w:rsid w:val="00D70C1E"/>
    <w:rsid w:val="00D70C5E"/>
    <w:rsid w:val="00D70DEB"/>
    <w:rsid w:val="00D70E14"/>
    <w:rsid w:val="00D70EDE"/>
    <w:rsid w:val="00D71333"/>
    <w:rsid w:val="00D71345"/>
    <w:rsid w:val="00D71362"/>
    <w:rsid w:val="00D71442"/>
    <w:rsid w:val="00D714E6"/>
    <w:rsid w:val="00D715AB"/>
    <w:rsid w:val="00D71609"/>
    <w:rsid w:val="00D716E7"/>
    <w:rsid w:val="00D71875"/>
    <w:rsid w:val="00D718C0"/>
    <w:rsid w:val="00D71DC1"/>
    <w:rsid w:val="00D71DFC"/>
    <w:rsid w:val="00D71F45"/>
    <w:rsid w:val="00D71FBA"/>
    <w:rsid w:val="00D72028"/>
    <w:rsid w:val="00D7208F"/>
    <w:rsid w:val="00D721EF"/>
    <w:rsid w:val="00D72314"/>
    <w:rsid w:val="00D72335"/>
    <w:rsid w:val="00D72499"/>
    <w:rsid w:val="00D72657"/>
    <w:rsid w:val="00D72685"/>
    <w:rsid w:val="00D726A0"/>
    <w:rsid w:val="00D7273B"/>
    <w:rsid w:val="00D727D7"/>
    <w:rsid w:val="00D72828"/>
    <w:rsid w:val="00D72A1F"/>
    <w:rsid w:val="00D72A55"/>
    <w:rsid w:val="00D72C0A"/>
    <w:rsid w:val="00D72C7D"/>
    <w:rsid w:val="00D72C8F"/>
    <w:rsid w:val="00D72D2B"/>
    <w:rsid w:val="00D7320A"/>
    <w:rsid w:val="00D73374"/>
    <w:rsid w:val="00D73555"/>
    <w:rsid w:val="00D735B8"/>
    <w:rsid w:val="00D7396D"/>
    <w:rsid w:val="00D739CE"/>
    <w:rsid w:val="00D73A92"/>
    <w:rsid w:val="00D73DE0"/>
    <w:rsid w:val="00D73EB1"/>
    <w:rsid w:val="00D74201"/>
    <w:rsid w:val="00D74259"/>
    <w:rsid w:val="00D742FB"/>
    <w:rsid w:val="00D7458A"/>
    <w:rsid w:val="00D745FC"/>
    <w:rsid w:val="00D74734"/>
    <w:rsid w:val="00D74757"/>
    <w:rsid w:val="00D748BD"/>
    <w:rsid w:val="00D748E8"/>
    <w:rsid w:val="00D74980"/>
    <w:rsid w:val="00D74A08"/>
    <w:rsid w:val="00D74B08"/>
    <w:rsid w:val="00D74B2B"/>
    <w:rsid w:val="00D74BA0"/>
    <w:rsid w:val="00D74BAC"/>
    <w:rsid w:val="00D74C63"/>
    <w:rsid w:val="00D74C95"/>
    <w:rsid w:val="00D74CEE"/>
    <w:rsid w:val="00D750F6"/>
    <w:rsid w:val="00D751B4"/>
    <w:rsid w:val="00D7527A"/>
    <w:rsid w:val="00D75280"/>
    <w:rsid w:val="00D752A4"/>
    <w:rsid w:val="00D7539B"/>
    <w:rsid w:val="00D7574C"/>
    <w:rsid w:val="00D75767"/>
    <w:rsid w:val="00D7599B"/>
    <w:rsid w:val="00D76332"/>
    <w:rsid w:val="00D7633D"/>
    <w:rsid w:val="00D76361"/>
    <w:rsid w:val="00D7647C"/>
    <w:rsid w:val="00D76673"/>
    <w:rsid w:val="00D76C5F"/>
    <w:rsid w:val="00D76E61"/>
    <w:rsid w:val="00D76EB1"/>
    <w:rsid w:val="00D77142"/>
    <w:rsid w:val="00D771B0"/>
    <w:rsid w:val="00D771BD"/>
    <w:rsid w:val="00D77203"/>
    <w:rsid w:val="00D77268"/>
    <w:rsid w:val="00D77369"/>
    <w:rsid w:val="00D774BF"/>
    <w:rsid w:val="00D775A4"/>
    <w:rsid w:val="00D775C4"/>
    <w:rsid w:val="00D775C9"/>
    <w:rsid w:val="00D7792E"/>
    <w:rsid w:val="00D77AEA"/>
    <w:rsid w:val="00D77D4A"/>
    <w:rsid w:val="00D77F27"/>
    <w:rsid w:val="00D801F7"/>
    <w:rsid w:val="00D802CE"/>
    <w:rsid w:val="00D80349"/>
    <w:rsid w:val="00D806BC"/>
    <w:rsid w:val="00D807F3"/>
    <w:rsid w:val="00D80978"/>
    <w:rsid w:val="00D80A8E"/>
    <w:rsid w:val="00D80CE0"/>
    <w:rsid w:val="00D80DD5"/>
    <w:rsid w:val="00D80FAC"/>
    <w:rsid w:val="00D80FCB"/>
    <w:rsid w:val="00D810B2"/>
    <w:rsid w:val="00D811AF"/>
    <w:rsid w:val="00D8133B"/>
    <w:rsid w:val="00D81512"/>
    <w:rsid w:val="00D81598"/>
    <w:rsid w:val="00D8171E"/>
    <w:rsid w:val="00D81761"/>
    <w:rsid w:val="00D8178B"/>
    <w:rsid w:val="00D818C1"/>
    <w:rsid w:val="00D81AAD"/>
    <w:rsid w:val="00D81AF2"/>
    <w:rsid w:val="00D81E4F"/>
    <w:rsid w:val="00D81EC2"/>
    <w:rsid w:val="00D81F03"/>
    <w:rsid w:val="00D820CB"/>
    <w:rsid w:val="00D82356"/>
    <w:rsid w:val="00D82460"/>
    <w:rsid w:val="00D8254F"/>
    <w:rsid w:val="00D82713"/>
    <w:rsid w:val="00D82743"/>
    <w:rsid w:val="00D82784"/>
    <w:rsid w:val="00D8278D"/>
    <w:rsid w:val="00D827C1"/>
    <w:rsid w:val="00D828A9"/>
    <w:rsid w:val="00D829AE"/>
    <w:rsid w:val="00D82AF6"/>
    <w:rsid w:val="00D82BE6"/>
    <w:rsid w:val="00D82CC4"/>
    <w:rsid w:val="00D82DAB"/>
    <w:rsid w:val="00D82E08"/>
    <w:rsid w:val="00D82E93"/>
    <w:rsid w:val="00D82ECE"/>
    <w:rsid w:val="00D830D5"/>
    <w:rsid w:val="00D830FD"/>
    <w:rsid w:val="00D8312C"/>
    <w:rsid w:val="00D83468"/>
    <w:rsid w:val="00D834A6"/>
    <w:rsid w:val="00D8360D"/>
    <w:rsid w:val="00D836D1"/>
    <w:rsid w:val="00D8373D"/>
    <w:rsid w:val="00D83829"/>
    <w:rsid w:val="00D83976"/>
    <w:rsid w:val="00D83977"/>
    <w:rsid w:val="00D83E92"/>
    <w:rsid w:val="00D83E9F"/>
    <w:rsid w:val="00D84009"/>
    <w:rsid w:val="00D84079"/>
    <w:rsid w:val="00D842EA"/>
    <w:rsid w:val="00D842EE"/>
    <w:rsid w:val="00D843EE"/>
    <w:rsid w:val="00D8451C"/>
    <w:rsid w:val="00D84589"/>
    <w:rsid w:val="00D845CC"/>
    <w:rsid w:val="00D84689"/>
    <w:rsid w:val="00D84782"/>
    <w:rsid w:val="00D847DC"/>
    <w:rsid w:val="00D84886"/>
    <w:rsid w:val="00D848E5"/>
    <w:rsid w:val="00D84941"/>
    <w:rsid w:val="00D84CD6"/>
    <w:rsid w:val="00D84E06"/>
    <w:rsid w:val="00D84ED0"/>
    <w:rsid w:val="00D8502B"/>
    <w:rsid w:val="00D8504F"/>
    <w:rsid w:val="00D8536D"/>
    <w:rsid w:val="00D853CD"/>
    <w:rsid w:val="00D85437"/>
    <w:rsid w:val="00D854ED"/>
    <w:rsid w:val="00D854F9"/>
    <w:rsid w:val="00D857DC"/>
    <w:rsid w:val="00D85906"/>
    <w:rsid w:val="00D85989"/>
    <w:rsid w:val="00D85D1D"/>
    <w:rsid w:val="00D85E62"/>
    <w:rsid w:val="00D8602C"/>
    <w:rsid w:val="00D8603C"/>
    <w:rsid w:val="00D86070"/>
    <w:rsid w:val="00D861AE"/>
    <w:rsid w:val="00D861CA"/>
    <w:rsid w:val="00D86344"/>
    <w:rsid w:val="00D86478"/>
    <w:rsid w:val="00D864F3"/>
    <w:rsid w:val="00D865A0"/>
    <w:rsid w:val="00D865A6"/>
    <w:rsid w:val="00D8677D"/>
    <w:rsid w:val="00D868AB"/>
    <w:rsid w:val="00D868B0"/>
    <w:rsid w:val="00D86991"/>
    <w:rsid w:val="00D869C3"/>
    <w:rsid w:val="00D86A1A"/>
    <w:rsid w:val="00D86A25"/>
    <w:rsid w:val="00D86A6E"/>
    <w:rsid w:val="00D86B41"/>
    <w:rsid w:val="00D86BB7"/>
    <w:rsid w:val="00D86BCF"/>
    <w:rsid w:val="00D86C41"/>
    <w:rsid w:val="00D86DC9"/>
    <w:rsid w:val="00D871E9"/>
    <w:rsid w:val="00D8722C"/>
    <w:rsid w:val="00D8730B"/>
    <w:rsid w:val="00D873D1"/>
    <w:rsid w:val="00D87506"/>
    <w:rsid w:val="00D876A1"/>
    <w:rsid w:val="00D87804"/>
    <w:rsid w:val="00D87ACA"/>
    <w:rsid w:val="00D87B98"/>
    <w:rsid w:val="00D87BB1"/>
    <w:rsid w:val="00D87BF9"/>
    <w:rsid w:val="00D87CCE"/>
    <w:rsid w:val="00D87D1A"/>
    <w:rsid w:val="00D87DA8"/>
    <w:rsid w:val="00D87E49"/>
    <w:rsid w:val="00D87F17"/>
    <w:rsid w:val="00D87FC6"/>
    <w:rsid w:val="00D90003"/>
    <w:rsid w:val="00D900D3"/>
    <w:rsid w:val="00D903F5"/>
    <w:rsid w:val="00D904B3"/>
    <w:rsid w:val="00D904C2"/>
    <w:rsid w:val="00D90510"/>
    <w:rsid w:val="00D908D9"/>
    <w:rsid w:val="00D90C79"/>
    <w:rsid w:val="00D90EEE"/>
    <w:rsid w:val="00D90F36"/>
    <w:rsid w:val="00D90FB4"/>
    <w:rsid w:val="00D91082"/>
    <w:rsid w:val="00D91247"/>
    <w:rsid w:val="00D91281"/>
    <w:rsid w:val="00D91310"/>
    <w:rsid w:val="00D913B3"/>
    <w:rsid w:val="00D9150D"/>
    <w:rsid w:val="00D9151C"/>
    <w:rsid w:val="00D91657"/>
    <w:rsid w:val="00D91690"/>
    <w:rsid w:val="00D91727"/>
    <w:rsid w:val="00D9177A"/>
    <w:rsid w:val="00D91A9C"/>
    <w:rsid w:val="00D91DC3"/>
    <w:rsid w:val="00D91E36"/>
    <w:rsid w:val="00D91EFC"/>
    <w:rsid w:val="00D920B5"/>
    <w:rsid w:val="00D92335"/>
    <w:rsid w:val="00D92466"/>
    <w:rsid w:val="00D924FB"/>
    <w:rsid w:val="00D92710"/>
    <w:rsid w:val="00D92737"/>
    <w:rsid w:val="00D929C0"/>
    <w:rsid w:val="00D92A04"/>
    <w:rsid w:val="00D92CB2"/>
    <w:rsid w:val="00D92CF3"/>
    <w:rsid w:val="00D92CFC"/>
    <w:rsid w:val="00D9317D"/>
    <w:rsid w:val="00D932AF"/>
    <w:rsid w:val="00D93382"/>
    <w:rsid w:val="00D9342F"/>
    <w:rsid w:val="00D935E0"/>
    <w:rsid w:val="00D93601"/>
    <w:rsid w:val="00D9363E"/>
    <w:rsid w:val="00D937D4"/>
    <w:rsid w:val="00D93829"/>
    <w:rsid w:val="00D93A4F"/>
    <w:rsid w:val="00D93F0F"/>
    <w:rsid w:val="00D93FDF"/>
    <w:rsid w:val="00D94117"/>
    <w:rsid w:val="00D94123"/>
    <w:rsid w:val="00D941E9"/>
    <w:rsid w:val="00D94531"/>
    <w:rsid w:val="00D9453F"/>
    <w:rsid w:val="00D94810"/>
    <w:rsid w:val="00D948A3"/>
    <w:rsid w:val="00D94961"/>
    <w:rsid w:val="00D94975"/>
    <w:rsid w:val="00D94B1D"/>
    <w:rsid w:val="00D94B4B"/>
    <w:rsid w:val="00D94C16"/>
    <w:rsid w:val="00D94F42"/>
    <w:rsid w:val="00D94FEC"/>
    <w:rsid w:val="00D95097"/>
    <w:rsid w:val="00D95147"/>
    <w:rsid w:val="00D95209"/>
    <w:rsid w:val="00D9525B"/>
    <w:rsid w:val="00D9532C"/>
    <w:rsid w:val="00D953CD"/>
    <w:rsid w:val="00D9541D"/>
    <w:rsid w:val="00D954C4"/>
    <w:rsid w:val="00D95554"/>
    <w:rsid w:val="00D9558A"/>
    <w:rsid w:val="00D95666"/>
    <w:rsid w:val="00D9568C"/>
    <w:rsid w:val="00D9580E"/>
    <w:rsid w:val="00D9586E"/>
    <w:rsid w:val="00D9587A"/>
    <w:rsid w:val="00D95889"/>
    <w:rsid w:val="00D958E8"/>
    <w:rsid w:val="00D95A95"/>
    <w:rsid w:val="00D95E28"/>
    <w:rsid w:val="00D95E73"/>
    <w:rsid w:val="00D95E82"/>
    <w:rsid w:val="00D960AD"/>
    <w:rsid w:val="00D961DC"/>
    <w:rsid w:val="00D96681"/>
    <w:rsid w:val="00D96863"/>
    <w:rsid w:val="00D968BB"/>
    <w:rsid w:val="00D9690B"/>
    <w:rsid w:val="00D96AC1"/>
    <w:rsid w:val="00D96D5F"/>
    <w:rsid w:val="00D96DD9"/>
    <w:rsid w:val="00D97051"/>
    <w:rsid w:val="00D97117"/>
    <w:rsid w:val="00D97131"/>
    <w:rsid w:val="00D97330"/>
    <w:rsid w:val="00D9766A"/>
    <w:rsid w:val="00D97722"/>
    <w:rsid w:val="00D9776A"/>
    <w:rsid w:val="00D977AD"/>
    <w:rsid w:val="00D97876"/>
    <w:rsid w:val="00D97F29"/>
    <w:rsid w:val="00DA009A"/>
    <w:rsid w:val="00DA035E"/>
    <w:rsid w:val="00DA039E"/>
    <w:rsid w:val="00DA0550"/>
    <w:rsid w:val="00DA0576"/>
    <w:rsid w:val="00DA06BE"/>
    <w:rsid w:val="00DA0844"/>
    <w:rsid w:val="00DA0855"/>
    <w:rsid w:val="00DA08FD"/>
    <w:rsid w:val="00DA0B4B"/>
    <w:rsid w:val="00DA0B51"/>
    <w:rsid w:val="00DA0E9A"/>
    <w:rsid w:val="00DA0F83"/>
    <w:rsid w:val="00DA0FBE"/>
    <w:rsid w:val="00DA10C0"/>
    <w:rsid w:val="00DA121A"/>
    <w:rsid w:val="00DA12C2"/>
    <w:rsid w:val="00DA12D4"/>
    <w:rsid w:val="00DA1694"/>
    <w:rsid w:val="00DA16FA"/>
    <w:rsid w:val="00DA185A"/>
    <w:rsid w:val="00DA19FD"/>
    <w:rsid w:val="00DA1A72"/>
    <w:rsid w:val="00DA1AE4"/>
    <w:rsid w:val="00DA1B0D"/>
    <w:rsid w:val="00DA1C36"/>
    <w:rsid w:val="00DA1CB2"/>
    <w:rsid w:val="00DA1DB6"/>
    <w:rsid w:val="00DA1E58"/>
    <w:rsid w:val="00DA1EF2"/>
    <w:rsid w:val="00DA1FC5"/>
    <w:rsid w:val="00DA20E6"/>
    <w:rsid w:val="00DA20FB"/>
    <w:rsid w:val="00DA2165"/>
    <w:rsid w:val="00DA21E1"/>
    <w:rsid w:val="00DA2337"/>
    <w:rsid w:val="00DA245C"/>
    <w:rsid w:val="00DA24BB"/>
    <w:rsid w:val="00DA2580"/>
    <w:rsid w:val="00DA285B"/>
    <w:rsid w:val="00DA2988"/>
    <w:rsid w:val="00DA2C37"/>
    <w:rsid w:val="00DA2CE2"/>
    <w:rsid w:val="00DA2DB5"/>
    <w:rsid w:val="00DA2DDD"/>
    <w:rsid w:val="00DA3078"/>
    <w:rsid w:val="00DA315E"/>
    <w:rsid w:val="00DA31E3"/>
    <w:rsid w:val="00DA3201"/>
    <w:rsid w:val="00DA32C2"/>
    <w:rsid w:val="00DA32F3"/>
    <w:rsid w:val="00DA3361"/>
    <w:rsid w:val="00DA33E2"/>
    <w:rsid w:val="00DA3401"/>
    <w:rsid w:val="00DA3568"/>
    <w:rsid w:val="00DA35A3"/>
    <w:rsid w:val="00DA35A6"/>
    <w:rsid w:val="00DA3838"/>
    <w:rsid w:val="00DA38FF"/>
    <w:rsid w:val="00DA3ABA"/>
    <w:rsid w:val="00DA3CC3"/>
    <w:rsid w:val="00DA3D04"/>
    <w:rsid w:val="00DA3E79"/>
    <w:rsid w:val="00DA3F41"/>
    <w:rsid w:val="00DA3F5D"/>
    <w:rsid w:val="00DA4052"/>
    <w:rsid w:val="00DA40E8"/>
    <w:rsid w:val="00DA455A"/>
    <w:rsid w:val="00DA477B"/>
    <w:rsid w:val="00DA4781"/>
    <w:rsid w:val="00DA47DB"/>
    <w:rsid w:val="00DA49AD"/>
    <w:rsid w:val="00DA4A23"/>
    <w:rsid w:val="00DA4DD9"/>
    <w:rsid w:val="00DA4E2C"/>
    <w:rsid w:val="00DA4FFD"/>
    <w:rsid w:val="00DA5042"/>
    <w:rsid w:val="00DA52DC"/>
    <w:rsid w:val="00DA53F3"/>
    <w:rsid w:val="00DA548B"/>
    <w:rsid w:val="00DA54D1"/>
    <w:rsid w:val="00DA5619"/>
    <w:rsid w:val="00DA596F"/>
    <w:rsid w:val="00DA59D3"/>
    <w:rsid w:val="00DA5AF7"/>
    <w:rsid w:val="00DA5BB7"/>
    <w:rsid w:val="00DA5BF4"/>
    <w:rsid w:val="00DA5DC4"/>
    <w:rsid w:val="00DA5E20"/>
    <w:rsid w:val="00DA6221"/>
    <w:rsid w:val="00DA639E"/>
    <w:rsid w:val="00DA64BF"/>
    <w:rsid w:val="00DA64E9"/>
    <w:rsid w:val="00DA66B2"/>
    <w:rsid w:val="00DA6A56"/>
    <w:rsid w:val="00DA6B32"/>
    <w:rsid w:val="00DA6F78"/>
    <w:rsid w:val="00DA6FF4"/>
    <w:rsid w:val="00DA7135"/>
    <w:rsid w:val="00DA71E7"/>
    <w:rsid w:val="00DA73D4"/>
    <w:rsid w:val="00DA74C3"/>
    <w:rsid w:val="00DA75B2"/>
    <w:rsid w:val="00DA783B"/>
    <w:rsid w:val="00DA790B"/>
    <w:rsid w:val="00DA7BCC"/>
    <w:rsid w:val="00DA7C42"/>
    <w:rsid w:val="00DA7E53"/>
    <w:rsid w:val="00DA7FC5"/>
    <w:rsid w:val="00DB01DA"/>
    <w:rsid w:val="00DB02CC"/>
    <w:rsid w:val="00DB0433"/>
    <w:rsid w:val="00DB0779"/>
    <w:rsid w:val="00DB07E9"/>
    <w:rsid w:val="00DB0865"/>
    <w:rsid w:val="00DB08F6"/>
    <w:rsid w:val="00DB0911"/>
    <w:rsid w:val="00DB09BD"/>
    <w:rsid w:val="00DB0B3C"/>
    <w:rsid w:val="00DB0BD6"/>
    <w:rsid w:val="00DB1175"/>
    <w:rsid w:val="00DB1211"/>
    <w:rsid w:val="00DB14F4"/>
    <w:rsid w:val="00DB170E"/>
    <w:rsid w:val="00DB18BD"/>
    <w:rsid w:val="00DB1966"/>
    <w:rsid w:val="00DB19D2"/>
    <w:rsid w:val="00DB19D9"/>
    <w:rsid w:val="00DB1A93"/>
    <w:rsid w:val="00DB1ACD"/>
    <w:rsid w:val="00DB1CBC"/>
    <w:rsid w:val="00DB1CDA"/>
    <w:rsid w:val="00DB1CFA"/>
    <w:rsid w:val="00DB1EFD"/>
    <w:rsid w:val="00DB1F62"/>
    <w:rsid w:val="00DB2145"/>
    <w:rsid w:val="00DB2393"/>
    <w:rsid w:val="00DB2515"/>
    <w:rsid w:val="00DB2695"/>
    <w:rsid w:val="00DB27A1"/>
    <w:rsid w:val="00DB2821"/>
    <w:rsid w:val="00DB289F"/>
    <w:rsid w:val="00DB2ABA"/>
    <w:rsid w:val="00DB2B1C"/>
    <w:rsid w:val="00DB2D02"/>
    <w:rsid w:val="00DB2D45"/>
    <w:rsid w:val="00DB2DAF"/>
    <w:rsid w:val="00DB2E73"/>
    <w:rsid w:val="00DB2FFA"/>
    <w:rsid w:val="00DB302C"/>
    <w:rsid w:val="00DB324A"/>
    <w:rsid w:val="00DB32AA"/>
    <w:rsid w:val="00DB3376"/>
    <w:rsid w:val="00DB33F6"/>
    <w:rsid w:val="00DB3506"/>
    <w:rsid w:val="00DB376E"/>
    <w:rsid w:val="00DB3899"/>
    <w:rsid w:val="00DB38A5"/>
    <w:rsid w:val="00DB38CE"/>
    <w:rsid w:val="00DB39E0"/>
    <w:rsid w:val="00DB3BED"/>
    <w:rsid w:val="00DB3FEF"/>
    <w:rsid w:val="00DB432F"/>
    <w:rsid w:val="00DB4332"/>
    <w:rsid w:val="00DB4375"/>
    <w:rsid w:val="00DB4419"/>
    <w:rsid w:val="00DB46A1"/>
    <w:rsid w:val="00DB46D4"/>
    <w:rsid w:val="00DB46F9"/>
    <w:rsid w:val="00DB48FC"/>
    <w:rsid w:val="00DB498B"/>
    <w:rsid w:val="00DB49A9"/>
    <w:rsid w:val="00DB4A9C"/>
    <w:rsid w:val="00DB4C29"/>
    <w:rsid w:val="00DB4CCB"/>
    <w:rsid w:val="00DB4CF1"/>
    <w:rsid w:val="00DB4D16"/>
    <w:rsid w:val="00DB5092"/>
    <w:rsid w:val="00DB51C5"/>
    <w:rsid w:val="00DB5216"/>
    <w:rsid w:val="00DB534E"/>
    <w:rsid w:val="00DB53F7"/>
    <w:rsid w:val="00DB5508"/>
    <w:rsid w:val="00DB552B"/>
    <w:rsid w:val="00DB5571"/>
    <w:rsid w:val="00DB569C"/>
    <w:rsid w:val="00DB5AA0"/>
    <w:rsid w:val="00DB5C3C"/>
    <w:rsid w:val="00DB5CEC"/>
    <w:rsid w:val="00DB5E10"/>
    <w:rsid w:val="00DB5E73"/>
    <w:rsid w:val="00DB5F59"/>
    <w:rsid w:val="00DB6012"/>
    <w:rsid w:val="00DB6044"/>
    <w:rsid w:val="00DB6408"/>
    <w:rsid w:val="00DB6585"/>
    <w:rsid w:val="00DB6A5F"/>
    <w:rsid w:val="00DB6A92"/>
    <w:rsid w:val="00DB6AAA"/>
    <w:rsid w:val="00DB6B7F"/>
    <w:rsid w:val="00DB6CF3"/>
    <w:rsid w:val="00DB6D04"/>
    <w:rsid w:val="00DB6D2C"/>
    <w:rsid w:val="00DB75FC"/>
    <w:rsid w:val="00DB7714"/>
    <w:rsid w:val="00DB771A"/>
    <w:rsid w:val="00DB7788"/>
    <w:rsid w:val="00DB778F"/>
    <w:rsid w:val="00DB77BB"/>
    <w:rsid w:val="00DB787A"/>
    <w:rsid w:val="00DB7AF1"/>
    <w:rsid w:val="00DB7CB2"/>
    <w:rsid w:val="00DB7DAD"/>
    <w:rsid w:val="00DB7E07"/>
    <w:rsid w:val="00DB7E15"/>
    <w:rsid w:val="00DB7EB9"/>
    <w:rsid w:val="00DC0353"/>
    <w:rsid w:val="00DC03D8"/>
    <w:rsid w:val="00DC047B"/>
    <w:rsid w:val="00DC055E"/>
    <w:rsid w:val="00DC055F"/>
    <w:rsid w:val="00DC060C"/>
    <w:rsid w:val="00DC068C"/>
    <w:rsid w:val="00DC0691"/>
    <w:rsid w:val="00DC072C"/>
    <w:rsid w:val="00DC075F"/>
    <w:rsid w:val="00DC0781"/>
    <w:rsid w:val="00DC0973"/>
    <w:rsid w:val="00DC0A10"/>
    <w:rsid w:val="00DC0AC5"/>
    <w:rsid w:val="00DC0D4A"/>
    <w:rsid w:val="00DC0D5C"/>
    <w:rsid w:val="00DC0D60"/>
    <w:rsid w:val="00DC0E2F"/>
    <w:rsid w:val="00DC0EBD"/>
    <w:rsid w:val="00DC0FBC"/>
    <w:rsid w:val="00DC11A7"/>
    <w:rsid w:val="00DC11FB"/>
    <w:rsid w:val="00DC11FE"/>
    <w:rsid w:val="00DC1207"/>
    <w:rsid w:val="00DC12BD"/>
    <w:rsid w:val="00DC12CE"/>
    <w:rsid w:val="00DC132D"/>
    <w:rsid w:val="00DC1388"/>
    <w:rsid w:val="00DC14C9"/>
    <w:rsid w:val="00DC15A9"/>
    <w:rsid w:val="00DC15B0"/>
    <w:rsid w:val="00DC15CF"/>
    <w:rsid w:val="00DC189C"/>
    <w:rsid w:val="00DC1948"/>
    <w:rsid w:val="00DC1B25"/>
    <w:rsid w:val="00DC1BFB"/>
    <w:rsid w:val="00DC1C8C"/>
    <w:rsid w:val="00DC1D25"/>
    <w:rsid w:val="00DC1E45"/>
    <w:rsid w:val="00DC1E82"/>
    <w:rsid w:val="00DC1F5B"/>
    <w:rsid w:val="00DC2336"/>
    <w:rsid w:val="00DC2487"/>
    <w:rsid w:val="00DC2554"/>
    <w:rsid w:val="00DC26C2"/>
    <w:rsid w:val="00DC2765"/>
    <w:rsid w:val="00DC2927"/>
    <w:rsid w:val="00DC292A"/>
    <w:rsid w:val="00DC29B2"/>
    <w:rsid w:val="00DC2A7B"/>
    <w:rsid w:val="00DC2ACB"/>
    <w:rsid w:val="00DC2CEA"/>
    <w:rsid w:val="00DC2DE3"/>
    <w:rsid w:val="00DC3073"/>
    <w:rsid w:val="00DC30A1"/>
    <w:rsid w:val="00DC30FD"/>
    <w:rsid w:val="00DC3197"/>
    <w:rsid w:val="00DC3369"/>
    <w:rsid w:val="00DC3544"/>
    <w:rsid w:val="00DC3659"/>
    <w:rsid w:val="00DC36AF"/>
    <w:rsid w:val="00DC39C1"/>
    <w:rsid w:val="00DC3CB7"/>
    <w:rsid w:val="00DC4184"/>
    <w:rsid w:val="00DC4376"/>
    <w:rsid w:val="00DC4380"/>
    <w:rsid w:val="00DC4430"/>
    <w:rsid w:val="00DC460C"/>
    <w:rsid w:val="00DC46C8"/>
    <w:rsid w:val="00DC4913"/>
    <w:rsid w:val="00DC49AC"/>
    <w:rsid w:val="00DC4ADE"/>
    <w:rsid w:val="00DC4B4A"/>
    <w:rsid w:val="00DC4C17"/>
    <w:rsid w:val="00DC4C3C"/>
    <w:rsid w:val="00DC4CD4"/>
    <w:rsid w:val="00DC4D4F"/>
    <w:rsid w:val="00DC4D78"/>
    <w:rsid w:val="00DC4ED8"/>
    <w:rsid w:val="00DC4FB3"/>
    <w:rsid w:val="00DC4FCB"/>
    <w:rsid w:val="00DC5087"/>
    <w:rsid w:val="00DC50AB"/>
    <w:rsid w:val="00DC50F0"/>
    <w:rsid w:val="00DC518E"/>
    <w:rsid w:val="00DC51A8"/>
    <w:rsid w:val="00DC5330"/>
    <w:rsid w:val="00DC53D9"/>
    <w:rsid w:val="00DC5508"/>
    <w:rsid w:val="00DC550F"/>
    <w:rsid w:val="00DC5522"/>
    <w:rsid w:val="00DC5633"/>
    <w:rsid w:val="00DC5794"/>
    <w:rsid w:val="00DC57EE"/>
    <w:rsid w:val="00DC5A21"/>
    <w:rsid w:val="00DC5A70"/>
    <w:rsid w:val="00DC5A9C"/>
    <w:rsid w:val="00DC5C00"/>
    <w:rsid w:val="00DC5C88"/>
    <w:rsid w:val="00DC5DAF"/>
    <w:rsid w:val="00DC5DEC"/>
    <w:rsid w:val="00DC5E1A"/>
    <w:rsid w:val="00DC5FB9"/>
    <w:rsid w:val="00DC60DC"/>
    <w:rsid w:val="00DC64AF"/>
    <w:rsid w:val="00DC64D4"/>
    <w:rsid w:val="00DC6543"/>
    <w:rsid w:val="00DC6722"/>
    <w:rsid w:val="00DC6AAF"/>
    <w:rsid w:val="00DC6AEB"/>
    <w:rsid w:val="00DC7130"/>
    <w:rsid w:val="00DC714B"/>
    <w:rsid w:val="00DC717F"/>
    <w:rsid w:val="00DC725F"/>
    <w:rsid w:val="00DC763E"/>
    <w:rsid w:val="00DC7640"/>
    <w:rsid w:val="00DC7731"/>
    <w:rsid w:val="00DC7950"/>
    <w:rsid w:val="00DC79F2"/>
    <w:rsid w:val="00DC7C48"/>
    <w:rsid w:val="00DC7C9D"/>
    <w:rsid w:val="00DC7D4A"/>
    <w:rsid w:val="00DD000F"/>
    <w:rsid w:val="00DD00C4"/>
    <w:rsid w:val="00DD01EC"/>
    <w:rsid w:val="00DD0259"/>
    <w:rsid w:val="00DD02B3"/>
    <w:rsid w:val="00DD040C"/>
    <w:rsid w:val="00DD0450"/>
    <w:rsid w:val="00DD0475"/>
    <w:rsid w:val="00DD05AF"/>
    <w:rsid w:val="00DD05F9"/>
    <w:rsid w:val="00DD07A3"/>
    <w:rsid w:val="00DD081E"/>
    <w:rsid w:val="00DD096F"/>
    <w:rsid w:val="00DD0A4B"/>
    <w:rsid w:val="00DD0B2A"/>
    <w:rsid w:val="00DD0B97"/>
    <w:rsid w:val="00DD0C28"/>
    <w:rsid w:val="00DD0E1A"/>
    <w:rsid w:val="00DD0E1D"/>
    <w:rsid w:val="00DD197F"/>
    <w:rsid w:val="00DD198F"/>
    <w:rsid w:val="00DD1A0F"/>
    <w:rsid w:val="00DD1E08"/>
    <w:rsid w:val="00DD2083"/>
    <w:rsid w:val="00DD20F4"/>
    <w:rsid w:val="00DD21BA"/>
    <w:rsid w:val="00DD2260"/>
    <w:rsid w:val="00DD22EA"/>
    <w:rsid w:val="00DD22FA"/>
    <w:rsid w:val="00DD2404"/>
    <w:rsid w:val="00DD241F"/>
    <w:rsid w:val="00DD24A2"/>
    <w:rsid w:val="00DD24D7"/>
    <w:rsid w:val="00DD25EB"/>
    <w:rsid w:val="00DD2788"/>
    <w:rsid w:val="00DD27E2"/>
    <w:rsid w:val="00DD298B"/>
    <w:rsid w:val="00DD2C9D"/>
    <w:rsid w:val="00DD2D14"/>
    <w:rsid w:val="00DD2D96"/>
    <w:rsid w:val="00DD3167"/>
    <w:rsid w:val="00DD3178"/>
    <w:rsid w:val="00DD32BC"/>
    <w:rsid w:val="00DD32EE"/>
    <w:rsid w:val="00DD34AF"/>
    <w:rsid w:val="00DD3544"/>
    <w:rsid w:val="00DD3619"/>
    <w:rsid w:val="00DD3647"/>
    <w:rsid w:val="00DD3694"/>
    <w:rsid w:val="00DD36AC"/>
    <w:rsid w:val="00DD36D1"/>
    <w:rsid w:val="00DD36D9"/>
    <w:rsid w:val="00DD3864"/>
    <w:rsid w:val="00DD3A71"/>
    <w:rsid w:val="00DD3AF5"/>
    <w:rsid w:val="00DD3B07"/>
    <w:rsid w:val="00DD3BEE"/>
    <w:rsid w:val="00DD3D6D"/>
    <w:rsid w:val="00DD3DDE"/>
    <w:rsid w:val="00DD3F6D"/>
    <w:rsid w:val="00DD4516"/>
    <w:rsid w:val="00DD4720"/>
    <w:rsid w:val="00DD4915"/>
    <w:rsid w:val="00DD4980"/>
    <w:rsid w:val="00DD4A0B"/>
    <w:rsid w:val="00DD4AA7"/>
    <w:rsid w:val="00DD4C50"/>
    <w:rsid w:val="00DD4CF0"/>
    <w:rsid w:val="00DD4E43"/>
    <w:rsid w:val="00DD4E60"/>
    <w:rsid w:val="00DD4FA3"/>
    <w:rsid w:val="00DD50F1"/>
    <w:rsid w:val="00DD51C5"/>
    <w:rsid w:val="00DD5241"/>
    <w:rsid w:val="00DD53BB"/>
    <w:rsid w:val="00DD5513"/>
    <w:rsid w:val="00DD5519"/>
    <w:rsid w:val="00DD594B"/>
    <w:rsid w:val="00DD5A9F"/>
    <w:rsid w:val="00DD5AF1"/>
    <w:rsid w:val="00DD5C06"/>
    <w:rsid w:val="00DD5CBC"/>
    <w:rsid w:val="00DD5F9A"/>
    <w:rsid w:val="00DD60A1"/>
    <w:rsid w:val="00DD60CE"/>
    <w:rsid w:val="00DD61AF"/>
    <w:rsid w:val="00DD65BD"/>
    <w:rsid w:val="00DD66D6"/>
    <w:rsid w:val="00DD66E0"/>
    <w:rsid w:val="00DD67A0"/>
    <w:rsid w:val="00DD6841"/>
    <w:rsid w:val="00DD68D5"/>
    <w:rsid w:val="00DD6998"/>
    <w:rsid w:val="00DD69B7"/>
    <w:rsid w:val="00DD69E5"/>
    <w:rsid w:val="00DD6ACF"/>
    <w:rsid w:val="00DD6B70"/>
    <w:rsid w:val="00DD6BD7"/>
    <w:rsid w:val="00DD6C30"/>
    <w:rsid w:val="00DD6C32"/>
    <w:rsid w:val="00DD6D12"/>
    <w:rsid w:val="00DD6D97"/>
    <w:rsid w:val="00DD6EA7"/>
    <w:rsid w:val="00DD70D3"/>
    <w:rsid w:val="00DD71DB"/>
    <w:rsid w:val="00DD7242"/>
    <w:rsid w:val="00DD7331"/>
    <w:rsid w:val="00DD7880"/>
    <w:rsid w:val="00DD7AEC"/>
    <w:rsid w:val="00DD7C55"/>
    <w:rsid w:val="00DD7DDA"/>
    <w:rsid w:val="00DE03B2"/>
    <w:rsid w:val="00DE0469"/>
    <w:rsid w:val="00DE04E9"/>
    <w:rsid w:val="00DE05B0"/>
    <w:rsid w:val="00DE0794"/>
    <w:rsid w:val="00DE0879"/>
    <w:rsid w:val="00DE099A"/>
    <w:rsid w:val="00DE0A41"/>
    <w:rsid w:val="00DE0A6A"/>
    <w:rsid w:val="00DE0C4F"/>
    <w:rsid w:val="00DE0D44"/>
    <w:rsid w:val="00DE0F44"/>
    <w:rsid w:val="00DE0F66"/>
    <w:rsid w:val="00DE0FD3"/>
    <w:rsid w:val="00DE0FE5"/>
    <w:rsid w:val="00DE10BD"/>
    <w:rsid w:val="00DE10CC"/>
    <w:rsid w:val="00DE111F"/>
    <w:rsid w:val="00DE1192"/>
    <w:rsid w:val="00DE13E4"/>
    <w:rsid w:val="00DE149B"/>
    <w:rsid w:val="00DE14A8"/>
    <w:rsid w:val="00DE1716"/>
    <w:rsid w:val="00DE18AD"/>
    <w:rsid w:val="00DE197C"/>
    <w:rsid w:val="00DE1A53"/>
    <w:rsid w:val="00DE1B61"/>
    <w:rsid w:val="00DE1CC9"/>
    <w:rsid w:val="00DE1D93"/>
    <w:rsid w:val="00DE1E30"/>
    <w:rsid w:val="00DE1E8B"/>
    <w:rsid w:val="00DE20C9"/>
    <w:rsid w:val="00DE20DF"/>
    <w:rsid w:val="00DE21D9"/>
    <w:rsid w:val="00DE236A"/>
    <w:rsid w:val="00DE23BD"/>
    <w:rsid w:val="00DE2617"/>
    <w:rsid w:val="00DE279E"/>
    <w:rsid w:val="00DE27C7"/>
    <w:rsid w:val="00DE28CE"/>
    <w:rsid w:val="00DE2D08"/>
    <w:rsid w:val="00DE2DAC"/>
    <w:rsid w:val="00DE2E93"/>
    <w:rsid w:val="00DE2F63"/>
    <w:rsid w:val="00DE300E"/>
    <w:rsid w:val="00DE3055"/>
    <w:rsid w:val="00DE3107"/>
    <w:rsid w:val="00DE34B5"/>
    <w:rsid w:val="00DE34D1"/>
    <w:rsid w:val="00DE3658"/>
    <w:rsid w:val="00DE36B4"/>
    <w:rsid w:val="00DE37D8"/>
    <w:rsid w:val="00DE3814"/>
    <w:rsid w:val="00DE3B67"/>
    <w:rsid w:val="00DE3D85"/>
    <w:rsid w:val="00DE3EB7"/>
    <w:rsid w:val="00DE416F"/>
    <w:rsid w:val="00DE42A6"/>
    <w:rsid w:val="00DE42DD"/>
    <w:rsid w:val="00DE439B"/>
    <w:rsid w:val="00DE43C1"/>
    <w:rsid w:val="00DE45B0"/>
    <w:rsid w:val="00DE45EC"/>
    <w:rsid w:val="00DE47B9"/>
    <w:rsid w:val="00DE4876"/>
    <w:rsid w:val="00DE48AB"/>
    <w:rsid w:val="00DE4A71"/>
    <w:rsid w:val="00DE4AEC"/>
    <w:rsid w:val="00DE4B15"/>
    <w:rsid w:val="00DE4BC6"/>
    <w:rsid w:val="00DE4CE5"/>
    <w:rsid w:val="00DE4D4F"/>
    <w:rsid w:val="00DE4DF2"/>
    <w:rsid w:val="00DE4EC5"/>
    <w:rsid w:val="00DE5223"/>
    <w:rsid w:val="00DE5353"/>
    <w:rsid w:val="00DE53CF"/>
    <w:rsid w:val="00DE5469"/>
    <w:rsid w:val="00DE54D3"/>
    <w:rsid w:val="00DE554A"/>
    <w:rsid w:val="00DE559E"/>
    <w:rsid w:val="00DE56A7"/>
    <w:rsid w:val="00DE56CE"/>
    <w:rsid w:val="00DE56F4"/>
    <w:rsid w:val="00DE57D4"/>
    <w:rsid w:val="00DE593C"/>
    <w:rsid w:val="00DE5A40"/>
    <w:rsid w:val="00DE5A4D"/>
    <w:rsid w:val="00DE5C74"/>
    <w:rsid w:val="00DE5D7D"/>
    <w:rsid w:val="00DE613A"/>
    <w:rsid w:val="00DE62BF"/>
    <w:rsid w:val="00DE649D"/>
    <w:rsid w:val="00DE653A"/>
    <w:rsid w:val="00DE679D"/>
    <w:rsid w:val="00DE67A7"/>
    <w:rsid w:val="00DE68D1"/>
    <w:rsid w:val="00DE6AE7"/>
    <w:rsid w:val="00DE6AF3"/>
    <w:rsid w:val="00DE6CF4"/>
    <w:rsid w:val="00DE6E0E"/>
    <w:rsid w:val="00DE6F19"/>
    <w:rsid w:val="00DE706C"/>
    <w:rsid w:val="00DE708C"/>
    <w:rsid w:val="00DE70F5"/>
    <w:rsid w:val="00DE7145"/>
    <w:rsid w:val="00DE71C6"/>
    <w:rsid w:val="00DE7328"/>
    <w:rsid w:val="00DE7335"/>
    <w:rsid w:val="00DE73D3"/>
    <w:rsid w:val="00DE73D4"/>
    <w:rsid w:val="00DE74B0"/>
    <w:rsid w:val="00DE74BB"/>
    <w:rsid w:val="00DE7589"/>
    <w:rsid w:val="00DE75AD"/>
    <w:rsid w:val="00DE75D0"/>
    <w:rsid w:val="00DE77B1"/>
    <w:rsid w:val="00DE780E"/>
    <w:rsid w:val="00DE7BC7"/>
    <w:rsid w:val="00DE7D6B"/>
    <w:rsid w:val="00DE7FE1"/>
    <w:rsid w:val="00DF010A"/>
    <w:rsid w:val="00DF0577"/>
    <w:rsid w:val="00DF05BE"/>
    <w:rsid w:val="00DF05D3"/>
    <w:rsid w:val="00DF0621"/>
    <w:rsid w:val="00DF06A3"/>
    <w:rsid w:val="00DF06F7"/>
    <w:rsid w:val="00DF0864"/>
    <w:rsid w:val="00DF08D7"/>
    <w:rsid w:val="00DF0979"/>
    <w:rsid w:val="00DF09DF"/>
    <w:rsid w:val="00DF0A10"/>
    <w:rsid w:val="00DF0CC1"/>
    <w:rsid w:val="00DF0DA2"/>
    <w:rsid w:val="00DF0DB8"/>
    <w:rsid w:val="00DF10E8"/>
    <w:rsid w:val="00DF1126"/>
    <w:rsid w:val="00DF1237"/>
    <w:rsid w:val="00DF13DE"/>
    <w:rsid w:val="00DF15D0"/>
    <w:rsid w:val="00DF1664"/>
    <w:rsid w:val="00DF1678"/>
    <w:rsid w:val="00DF16EF"/>
    <w:rsid w:val="00DF195D"/>
    <w:rsid w:val="00DF1AB2"/>
    <w:rsid w:val="00DF1AE5"/>
    <w:rsid w:val="00DF1D67"/>
    <w:rsid w:val="00DF1DDF"/>
    <w:rsid w:val="00DF1F62"/>
    <w:rsid w:val="00DF20C1"/>
    <w:rsid w:val="00DF213B"/>
    <w:rsid w:val="00DF2167"/>
    <w:rsid w:val="00DF21A1"/>
    <w:rsid w:val="00DF21F7"/>
    <w:rsid w:val="00DF2226"/>
    <w:rsid w:val="00DF223C"/>
    <w:rsid w:val="00DF22FD"/>
    <w:rsid w:val="00DF2332"/>
    <w:rsid w:val="00DF23B4"/>
    <w:rsid w:val="00DF23CD"/>
    <w:rsid w:val="00DF2450"/>
    <w:rsid w:val="00DF247F"/>
    <w:rsid w:val="00DF2557"/>
    <w:rsid w:val="00DF25B9"/>
    <w:rsid w:val="00DF263A"/>
    <w:rsid w:val="00DF277A"/>
    <w:rsid w:val="00DF2839"/>
    <w:rsid w:val="00DF29E3"/>
    <w:rsid w:val="00DF2A83"/>
    <w:rsid w:val="00DF2ABD"/>
    <w:rsid w:val="00DF2AF7"/>
    <w:rsid w:val="00DF2C6A"/>
    <w:rsid w:val="00DF2D5C"/>
    <w:rsid w:val="00DF2F10"/>
    <w:rsid w:val="00DF313D"/>
    <w:rsid w:val="00DF317C"/>
    <w:rsid w:val="00DF322D"/>
    <w:rsid w:val="00DF32D3"/>
    <w:rsid w:val="00DF3527"/>
    <w:rsid w:val="00DF37E4"/>
    <w:rsid w:val="00DF383D"/>
    <w:rsid w:val="00DF3856"/>
    <w:rsid w:val="00DF385A"/>
    <w:rsid w:val="00DF3926"/>
    <w:rsid w:val="00DF3A18"/>
    <w:rsid w:val="00DF3A7A"/>
    <w:rsid w:val="00DF3B84"/>
    <w:rsid w:val="00DF3BF3"/>
    <w:rsid w:val="00DF3C7B"/>
    <w:rsid w:val="00DF3C89"/>
    <w:rsid w:val="00DF3E8E"/>
    <w:rsid w:val="00DF3EA1"/>
    <w:rsid w:val="00DF3F0C"/>
    <w:rsid w:val="00DF4031"/>
    <w:rsid w:val="00DF4073"/>
    <w:rsid w:val="00DF40F5"/>
    <w:rsid w:val="00DF41CA"/>
    <w:rsid w:val="00DF4209"/>
    <w:rsid w:val="00DF42A1"/>
    <w:rsid w:val="00DF437E"/>
    <w:rsid w:val="00DF44BF"/>
    <w:rsid w:val="00DF44F3"/>
    <w:rsid w:val="00DF460C"/>
    <w:rsid w:val="00DF4824"/>
    <w:rsid w:val="00DF4A13"/>
    <w:rsid w:val="00DF4A34"/>
    <w:rsid w:val="00DF4A85"/>
    <w:rsid w:val="00DF4B2D"/>
    <w:rsid w:val="00DF4EDA"/>
    <w:rsid w:val="00DF5148"/>
    <w:rsid w:val="00DF5184"/>
    <w:rsid w:val="00DF518E"/>
    <w:rsid w:val="00DF52E2"/>
    <w:rsid w:val="00DF52F7"/>
    <w:rsid w:val="00DF5375"/>
    <w:rsid w:val="00DF54B1"/>
    <w:rsid w:val="00DF54B6"/>
    <w:rsid w:val="00DF54BE"/>
    <w:rsid w:val="00DF5574"/>
    <w:rsid w:val="00DF55BC"/>
    <w:rsid w:val="00DF561B"/>
    <w:rsid w:val="00DF5690"/>
    <w:rsid w:val="00DF584C"/>
    <w:rsid w:val="00DF594C"/>
    <w:rsid w:val="00DF5A26"/>
    <w:rsid w:val="00DF5B10"/>
    <w:rsid w:val="00DF5D09"/>
    <w:rsid w:val="00DF5D32"/>
    <w:rsid w:val="00DF5DAC"/>
    <w:rsid w:val="00DF5DD9"/>
    <w:rsid w:val="00DF5F28"/>
    <w:rsid w:val="00DF5F4D"/>
    <w:rsid w:val="00DF5FF0"/>
    <w:rsid w:val="00DF6258"/>
    <w:rsid w:val="00DF626C"/>
    <w:rsid w:val="00DF6270"/>
    <w:rsid w:val="00DF6277"/>
    <w:rsid w:val="00DF641F"/>
    <w:rsid w:val="00DF657D"/>
    <w:rsid w:val="00DF6591"/>
    <w:rsid w:val="00DF662B"/>
    <w:rsid w:val="00DF66DB"/>
    <w:rsid w:val="00DF6718"/>
    <w:rsid w:val="00DF6944"/>
    <w:rsid w:val="00DF69BF"/>
    <w:rsid w:val="00DF6AD1"/>
    <w:rsid w:val="00DF6BFA"/>
    <w:rsid w:val="00DF6DC4"/>
    <w:rsid w:val="00DF6E83"/>
    <w:rsid w:val="00DF6E8F"/>
    <w:rsid w:val="00DF6F6C"/>
    <w:rsid w:val="00DF6FF9"/>
    <w:rsid w:val="00DF7000"/>
    <w:rsid w:val="00DF726E"/>
    <w:rsid w:val="00DF7418"/>
    <w:rsid w:val="00DF7435"/>
    <w:rsid w:val="00DF75EF"/>
    <w:rsid w:val="00DF7615"/>
    <w:rsid w:val="00DF76FB"/>
    <w:rsid w:val="00DF7983"/>
    <w:rsid w:val="00DF7D7B"/>
    <w:rsid w:val="00DF7F59"/>
    <w:rsid w:val="00DF7FDF"/>
    <w:rsid w:val="00E000FD"/>
    <w:rsid w:val="00E00132"/>
    <w:rsid w:val="00E00214"/>
    <w:rsid w:val="00E00258"/>
    <w:rsid w:val="00E0035E"/>
    <w:rsid w:val="00E00372"/>
    <w:rsid w:val="00E00657"/>
    <w:rsid w:val="00E006C4"/>
    <w:rsid w:val="00E007E9"/>
    <w:rsid w:val="00E00927"/>
    <w:rsid w:val="00E00AAE"/>
    <w:rsid w:val="00E00ABF"/>
    <w:rsid w:val="00E00AE8"/>
    <w:rsid w:val="00E00DB1"/>
    <w:rsid w:val="00E00F8E"/>
    <w:rsid w:val="00E00FC2"/>
    <w:rsid w:val="00E01303"/>
    <w:rsid w:val="00E013E2"/>
    <w:rsid w:val="00E0154D"/>
    <w:rsid w:val="00E016DD"/>
    <w:rsid w:val="00E0196E"/>
    <w:rsid w:val="00E01B06"/>
    <w:rsid w:val="00E01BF4"/>
    <w:rsid w:val="00E01D81"/>
    <w:rsid w:val="00E01ED8"/>
    <w:rsid w:val="00E0207B"/>
    <w:rsid w:val="00E02231"/>
    <w:rsid w:val="00E0229B"/>
    <w:rsid w:val="00E023CA"/>
    <w:rsid w:val="00E0253A"/>
    <w:rsid w:val="00E026E1"/>
    <w:rsid w:val="00E027BD"/>
    <w:rsid w:val="00E02A3B"/>
    <w:rsid w:val="00E02C30"/>
    <w:rsid w:val="00E03125"/>
    <w:rsid w:val="00E031F7"/>
    <w:rsid w:val="00E03358"/>
    <w:rsid w:val="00E03629"/>
    <w:rsid w:val="00E036C1"/>
    <w:rsid w:val="00E03767"/>
    <w:rsid w:val="00E038AE"/>
    <w:rsid w:val="00E038D8"/>
    <w:rsid w:val="00E03AA5"/>
    <w:rsid w:val="00E03B81"/>
    <w:rsid w:val="00E03C39"/>
    <w:rsid w:val="00E03CDC"/>
    <w:rsid w:val="00E03D39"/>
    <w:rsid w:val="00E03DB5"/>
    <w:rsid w:val="00E0407F"/>
    <w:rsid w:val="00E0437C"/>
    <w:rsid w:val="00E044E1"/>
    <w:rsid w:val="00E0456C"/>
    <w:rsid w:val="00E045DA"/>
    <w:rsid w:val="00E045E9"/>
    <w:rsid w:val="00E046F7"/>
    <w:rsid w:val="00E0474D"/>
    <w:rsid w:val="00E047ED"/>
    <w:rsid w:val="00E04816"/>
    <w:rsid w:val="00E04821"/>
    <w:rsid w:val="00E048EC"/>
    <w:rsid w:val="00E048FB"/>
    <w:rsid w:val="00E04937"/>
    <w:rsid w:val="00E04940"/>
    <w:rsid w:val="00E04991"/>
    <w:rsid w:val="00E04AB1"/>
    <w:rsid w:val="00E04C97"/>
    <w:rsid w:val="00E04E5D"/>
    <w:rsid w:val="00E04F61"/>
    <w:rsid w:val="00E0509E"/>
    <w:rsid w:val="00E050E3"/>
    <w:rsid w:val="00E053D2"/>
    <w:rsid w:val="00E05599"/>
    <w:rsid w:val="00E0560B"/>
    <w:rsid w:val="00E058F8"/>
    <w:rsid w:val="00E0591D"/>
    <w:rsid w:val="00E05959"/>
    <w:rsid w:val="00E05BBA"/>
    <w:rsid w:val="00E05BD8"/>
    <w:rsid w:val="00E05DC2"/>
    <w:rsid w:val="00E05DE0"/>
    <w:rsid w:val="00E05F18"/>
    <w:rsid w:val="00E060CA"/>
    <w:rsid w:val="00E061FB"/>
    <w:rsid w:val="00E06209"/>
    <w:rsid w:val="00E0629D"/>
    <w:rsid w:val="00E062E4"/>
    <w:rsid w:val="00E0633C"/>
    <w:rsid w:val="00E069F0"/>
    <w:rsid w:val="00E06B25"/>
    <w:rsid w:val="00E06BE6"/>
    <w:rsid w:val="00E06CFA"/>
    <w:rsid w:val="00E06E2A"/>
    <w:rsid w:val="00E06F19"/>
    <w:rsid w:val="00E06FBC"/>
    <w:rsid w:val="00E06FD3"/>
    <w:rsid w:val="00E0708B"/>
    <w:rsid w:val="00E0730C"/>
    <w:rsid w:val="00E0738E"/>
    <w:rsid w:val="00E0746F"/>
    <w:rsid w:val="00E075EB"/>
    <w:rsid w:val="00E07731"/>
    <w:rsid w:val="00E07824"/>
    <w:rsid w:val="00E07864"/>
    <w:rsid w:val="00E079B8"/>
    <w:rsid w:val="00E07C66"/>
    <w:rsid w:val="00E07C6F"/>
    <w:rsid w:val="00E07C9B"/>
    <w:rsid w:val="00E07EC7"/>
    <w:rsid w:val="00E07F76"/>
    <w:rsid w:val="00E07FC0"/>
    <w:rsid w:val="00E10189"/>
    <w:rsid w:val="00E102C4"/>
    <w:rsid w:val="00E10393"/>
    <w:rsid w:val="00E10793"/>
    <w:rsid w:val="00E1082E"/>
    <w:rsid w:val="00E108C9"/>
    <w:rsid w:val="00E10AF5"/>
    <w:rsid w:val="00E10CF6"/>
    <w:rsid w:val="00E10D39"/>
    <w:rsid w:val="00E10D96"/>
    <w:rsid w:val="00E110C2"/>
    <w:rsid w:val="00E115D3"/>
    <w:rsid w:val="00E116A0"/>
    <w:rsid w:val="00E1176E"/>
    <w:rsid w:val="00E11A1F"/>
    <w:rsid w:val="00E11A9B"/>
    <w:rsid w:val="00E11E03"/>
    <w:rsid w:val="00E11E5F"/>
    <w:rsid w:val="00E1202A"/>
    <w:rsid w:val="00E1216D"/>
    <w:rsid w:val="00E1218B"/>
    <w:rsid w:val="00E1220A"/>
    <w:rsid w:val="00E122D9"/>
    <w:rsid w:val="00E12307"/>
    <w:rsid w:val="00E12309"/>
    <w:rsid w:val="00E12494"/>
    <w:rsid w:val="00E1256A"/>
    <w:rsid w:val="00E12631"/>
    <w:rsid w:val="00E126E9"/>
    <w:rsid w:val="00E12707"/>
    <w:rsid w:val="00E12767"/>
    <w:rsid w:val="00E12A19"/>
    <w:rsid w:val="00E12B55"/>
    <w:rsid w:val="00E12B67"/>
    <w:rsid w:val="00E12C05"/>
    <w:rsid w:val="00E12FC4"/>
    <w:rsid w:val="00E12FF6"/>
    <w:rsid w:val="00E1316C"/>
    <w:rsid w:val="00E13231"/>
    <w:rsid w:val="00E13688"/>
    <w:rsid w:val="00E13701"/>
    <w:rsid w:val="00E1371B"/>
    <w:rsid w:val="00E13988"/>
    <w:rsid w:val="00E13993"/>
    <w:rsid w:val="00E139D8"/>
    <w:rsid w:val="00E13F7A"/>
    <w:rsid w:val="00E13FD8"/>
    <w:rsid w:val="00E143ED"/>
    <w:rsid w:val="00E14406"/>
    <w:rsid w:val="00E1441B"/>
    <w:rsid w:val="00E1456F"/>
    <w:rsid w:val="00E14738"/>
    <w:rsid w:val="00E14840"/>
    <w:rsid w:val="00E14959"/>
    <w:rsid w:val="00E149D6"/>
    <w:rsid w:val="00E14B43"/>
    <w:rsid w:val="00E14B9B"/>
    <w:rsid w:val="00E14D5C"/>
    <w:rsid w:val="00E14EAD"/>
    <w:rsid w:val="00E14F5F"/>
    <w:rsid w:val="00E14FE1"/>
    <w:rsid w:val="00E1507A"/>
    <w:rsid w:val="00E1515E"/>
    <w:rsid w:val="00E1523D"/>
    <w:rsid w:val="00E15375"/>
    <w:rsid w:val="00E15446"/>
    <w:rsid w:val="00E154FB"/>
    <w:rsid w:val="00E1561C"/>
    <w:rsid w:val="00E1577C"/>
    <w:rsid w:val="00E1593B"/>
    <w:rsid w:val="00E15CF8"/>
    <w:rsid w:val="00E15D5D"/>
    <w:rsid w:val="00E15DE1"/>
    <w:rsid w:val="00E15F2A"/>
    <w:rsid w:val="00E15FB8"/>
    <w:rsid w:val="00E16040"/>
    <w:rsid w:val="00E162DA"/>
    <w:rsid w:val="00E1659C"/>
    <w:rsid w:val="00E168C5"/>
    <w:rsid w:val="00E16AEE"/>
    <w:rsid w:val="00E16BFB"/>
    <w:rsid w:val="00E16DDC"/>
    <w:rsid w:val="00E16F63"/>
    <w:rsid w:val="00E16FB8"/>
    <w:rsid w:val="00E16FDF"/>
    <w:rsid w:val="00E17029"/>
    <w:rsid w:val="00E170CB"/>
    <w:rsid w:val="00E17243"/>
    <w:rsid w:val="00E172B2"/>
    <w:rsid w:val="00E1732A"/>
    <w:rsid w:val="00E17435"/>
    <w:rsid w:val="00E174E9"/>
    <w:rsid w:val="00E174FB"/>
    <w:rsid w:val="00E175C7"/>
    <w:rsid w:val="00E17608"/>
    <w:rsid w:val="00E1766B"/>
    <w:rsid w:val="00E17687"/>
    <w:rsid w:val="00E176CE"/>
    <w:rsid w:val="00E17896"/>
    <w:rsid w:val="00E1792C"/>
    <w:rsid w:val="00E17A34"/>
    <w:rsid w:val="00E17A8C"/>
    <w:rsid w:val="00E17D16"/>
    <w:rsid w:val="00E17ED4"/>
    <w:rsid w:val="00E17F92"/>
    <w:rsid w:val="00E17FFA"/>
    <w:rsid w:val="00E2016C"/>
    <w:rsid w:val="00E2018A"/>
    <w:rsid w:val="00E2019C"/>
    <w:rsid w:val="00E202B6"/>
    <w:rsid w:val="00E202DB"/>
    <w:rsid w:val="00E203B3"/>
    <w:rsid w:val="00E203F6"/>
    <w:rsid w:val="00E20407"/>
    <w:rsid w:val="00E2040F"/>
    <w:rsid w:val="00E204DF"/>
    <w:rsid w:val="00E205C5"/>
    <w:rsid w:val="00E20638"/>
    <w:rsid w:val="00E2068F"/>
    <w:rsid w:val="00E206F7"/>
    <w:rsid w:val="00E20851"/>
    <w:rsid w:val="00E2087B"/>
    <w:rsid w:val="00E208E2"/>
    <w:rsid w:val="00E20A86"/>
    <w:rsid w:val="00E20AF4"/>
    <w:rsid w:val="00E20D62"/>
    <w:rsid w:val="00E21063"/>
    <w:rsid w:val="00E210C1"/>
    <w:rsid w:val="00E2147E"/>
    <w:rsid w:val="00E216FD"/>
    <w:rsid w:val="00E2174A"/>
    <w:rsid w:val="00E2176A"/>
    <w:rsid w:val="00E218C7"/>
    <w:rsid w:val="00E218F0"/>
    <w:rsid w:val="00E2199D"/>
    <w:rsid w:val="00E21AE4"/>
    <w:rsid w:val="00E21B06"/>
    <w:rsid w:val="00E21FFD"/>
    <w:rsid w:val="00E221EC"/>
    <w:rsid w:val="00E222AA"/>
    <w:rsid w:val="00E2231A"/>
    <w:rsid w:val="00E22374"/>
    <w:rsid w:val="00E223F5"/>
    <w:rsid w:val="00E22581"/>
    <w:rsid w:val="00E22683"/>
    <w:rsid w:val="00E226F2"/>
    <w:rsid w:val="00E227AF"/>
    <w:rsid w:val="00E22871"/>
    <w:rsid w:val="00E229E6"/>
    <w:rsid w:val="00E229EF"/>
    <w:rsid w:val="00E22C2E"/>
    <w:rsid w:val="00E22CBF"/>
    <w:rsid w:val="00E22D3C"/>
    <w:rsid w:val="00E2308C"/>
    <w:rsid w:val="00E23201"/>
    <w:rsid w:val="00E23243"/>
    <w:rsid w:val="00E23302"/>
    <w:rsid w:val="00E2331F"/>
    <w:rsid w:val="00E2333C"/>
    <w:rsid w:val="00E23376"/>
    <w:rsid w:val="00E234B6"/>
    <w:rsid w:val="00E2374E"/>
    <w:rsid w:val="00E238CD"/>
    <w:rsid w:val="00E238CE"/>
    <w:rsid w:val="00E23BB7"/>
    <w:rsid w:val="00E23BE7"/>
    <w:rsid w:val="00E23C08"/>
    <w:rsid w:val="00E23C58"/>
    <w:rsid w:val="00E23E7F"/>
    <w:rsid w:val="00E23EB3"/>
    <w:rsid w:val="00E24107"/>
    <w:rsid w:val="00E24233"/>
    <w:rsid w:val="00E242DE"/>
    <w:rsid w:val="00E242E6"/>
    <w:rsid w:val="00E2433D"/>
    <w:rsid w:val="00E24583"/>
    <w:rsid w:val="00E2476E"/>
    <w:rsid w:val="00E2483A"/>
    <w:rsid w:val="00E249B3"/>
    <w:rsid w:val="00E24A4B"/>
    <w:rsid w:val="00E24A94"/>
    <w:rsid w:val="00E24C1C"/>
    <w:rsid w:val="00E24CCE"/>
    <w:rsid w:val="00E24E65"/>
    <w:rsid w:val="00E24F67"/>
    <w:rsid w:val="00E251CC"/>
    <w:rsid w:val="00E2521C"/>
    <w:rsid w:val="00E2557D"/>
    <w:rsid w:val="00E25628"/>
    <w:rsid w:val="00E257F9"/>
    <w:rsid w:val="00E2588D"/>
    <w:rsid w:val="00E258B7"/>
    <w:rsid w:val="00E25D1D"/>
    <w:rsid w:val="00E26056"/>
    <w:rsid w:val="00E2625F"/>
    <w:rsid w:val="00E26332"/>
    <w:rsid w:val="00E264C9"/>
    <w:rsid w:val="00E26523"/>
    <w:rsid w:val="00E269BA"/>
    <w:rsid w:val="00E26BF8"/>
    <w:rsid w:val="00E26D4B"/>
    <w:rsid w:val="00E26EF1"/>
    <w:rsid w:val="00E26FCC"/>
    <w:rsid w:val="00E270C3"/>
    <w:rsid w:val="00E272A1"/>
    <w:rsid w:val="00E27317"/>
    <w:rsid w:val="00E27345"/>
    <w:rsid w:val="00E27480"/>
    <w:rsid w:val="00E274AD"/>
    <w:rsid w:val="00E276C8"/>
    <w:rsid w:val="00E276CC"/>
    <w:rsid w:val="00E2774F"/>
    <w:rsid w:val="00E277DF"/>
    <w:rsid w:val="00E27868"/>
    <w:rsid w:val="00E27998"/>
    <w:rsid w:val="00E27C6B"/>
    <w:rsid w:val="00E27CAF"/>
    <w:rsid w:val="00E27CC0"/>
    <w:rsid w:val="00E27E15"/>
    <w:rsid w:val="00E27E24"/>
    <w:rsid w:val="00E27F61"/>
    <w:rsid w:val="00E3005A"/>
    <w:rsid w:val="00E300B8"/>
    <w:rsid w:val="00E301F2"/>
    <w:rsid w:val="00E30254"/>
    <w:rsid w:val="00E303F1"/>
    <w:rsid w:val="00E305E8"/>
    <w:rsid w:val="00E30603"/>
    <w:rsid w:val="00E3062B"/>
    <w:rsid w:val="00E30660"/>
    <w:rsid w:val="00E307E2"/>
    <w:rsid w:val="00E308E7"/>
    <w:rsid w:val="00E309CC"/>
    <w:rsid w:val="00E309D7"/>
    <w:rsid w:val="00E30C36"/>
    <w:rsid w:val="00E30CEB"/>
    <w:rsid w:val="00E30DC1"/>
    <w:rsid w:val="00E30DFD"/>
    <w:rsid w:val="00E30E52"/>
    <w:rsid w:val="00E30EE3"/>
    <w:rsid w:val="00E30F80"/>
    <w:rsid w:val="00E31131"/>
    <w:rsid w:val="00E312EC"/>
    <w:rsid w:val="00E31381"/>
    <w:rsid w:val="00E313A1"/>
    <w:rsid w:val="00E3143F"/>
    <w:rsid w:val="00E3154E"/>
    <w:rsid w:val="00E31B0B"/>
    <w:rsid w:val="00E31C8E"/>
    <w:rsid w:val="00E31CB0"/>
    <w:rsid w:val="00E31DE1"/>
    <w:rsid w:val="00E31F8B"/>
    <w:rsid w:val="00E31FEE"/>
    <w:rsid w:val="00E3212C"/>
    <w:rsid w:val="00E321BD"/>
    <w:rsid w:val="00E321F9"/>
    <w:rsid w:val="00E32427"/>
    <w:rsid w:val="00E324D5"/>
    <w:rsid w:val="00E324F5"/>
    <w:rsid w:val="00E32607"/>
    <w:rsid w:val="00E32776"/>
    <w:rsid w:val="00E32A42"/>
    <w:rsid w:val="00E32B98"/>
    <w:rsid w:val="00E32F5C"/>
    <w:rsid w:val="00E3307E"/>
    <w:rsid w:val="00E330DA"/>
    <w:rsid w:val="00E330F3"/>
    <w:rsid w:val="00E3310B"/>
    <w:rsid w:val="00E33134"/>
    <w:rsid w:val="00E33745"/>
    <w:rsid w:val="00E339C3"/>
    <w:rsid w:val="00E33FA1"/>
    <w:rsid w:val="00E34031"/>
    <w:rsid w:val="00E3419C"/>
    <w:rsid w:val="00E342C1"/>
    <w:rsid w:val="00E3433C"/>
    <w:rsid w:val="00E346BA"/>
    <w:rsid w:val="00E347AE"/>
    <w:rsid w:val="00E347E1"/>
    <w:rsid w:val="00E34893"/>
    <w:rsid w:val="00E34A54"/>
    <w:rsid w:val="00E34B6D"/>
    <w:rsid w:val="00E34CC2"/>
    <w:rsid w:val="00E34CCF"/>
    <w:rsid w:val="00E34D08"/>
    <w:rsid w:val="00E34D93"/>
    <w:rsid w:val="00E34DA8"/>
    <w:rsid w:val="00E34EA9"/>
    <w:rsid w:val="00E34F19"/>
    <w:rsid w:val="00E350AD"/>
    <w:rsid w:val="00E350D6"/>
    <w:rsid w:val="00E35107"/>
    <w:rsid w:val="00E3513D"/>
    <w:rsid w:val="00E353D2"/>
    <w:rsid w:val="00E3559A"/>
    <w:rsid w:val="00E356C6"/>
    <w:rsid w:val="00E35941"/>
    <w:rsid w:val="00E35BE1"/>
    <w:rsid w:val="00E35C61"/>
    <w:rsid w:val="00E35D1A"/>
    <w:rsid w:val="00E35F87"/>
    <w:rsid w:val="00E36188"/>
    <w:rsid w:val="00E36497"/>
    <w:rsid w:val="00E364C9"/>
    <w:rsid w:val="00E367C1"/>
    <w:rsid w:val="00E368AC"/>
    <w:rsid w:val="00E368FC"/>
    <w:rsid w:val="00E36A45"/>
    <w:rsid w:val="00E36AA3"/>
    <w:rsid w:val="00E36C06"/>
    <w:rsid w:val="00E36CA7"/>
    <w:rsid w:val="00E36CF9"/>
    <w:rsid w:val="00E36D60"/>
    <w:rsid w:val="00E36EFB"/>
    <w:rsid w:val="00E36F13"/>
    <w:rsid w:val="00E36FA8"/>
    <w:rsid w:val="00E3700D"/>
    <w:rsid w:val="00E370A4"/>
    <w:rsid w:val="00E370F2"/>
    <w:rsid w:val="00E3719B"/>
    <w:rsid w:val="00E373E7"/>
    <w:rsid w:val="00E37633"/>
    <w:rsid w:val="00E3778E"/>
    <w:rsid w:val="00E37906"/>
    <w:rsid w:val="00E3793F"/>
    <w:rsid w:val="00E379DE"/>
    <w:rsid w:val="00E37A04"/>
    <w:rsid w:val="00E37B2D"/>
    <w:rsid w:val="00E37BEA"/>
    <w:rsid w:val="00E37D42"/>
    <w:rsid w:val="00E37E5E"/>
    <w:rsid w:val="00E37F48"/>
    <w:rsid w:val="00E400F1"/>
    <w:rsid w:val="00E40102"/>
    <w:rsid w:val="00E4017E"/>
    <w:rsid w:val="00E401C5"/>
    <w:rsid w:val="00E40357"/>
    <w:rsid w:val="00E40715"/>
    <w:rsid w:val="00E4082B"/>
    <w:rsid w:val="00E4089E"/>
    <w:rsid w:val="00E40986"/>
    <w:rsid w:val="00E40BEB"/>
    <w:rsid w:val="00E40EAC"/>
    <w:rsid w:val="00E411C6"/>
    <w:rsid w:val="00E412E8"/>
    <w:rsid w:val="00E41322"/>
    <w:rsid w:val="00E4138F"/>
    <w:rsid w:val="00E41526"/>
    <w:rsid w:val="00E4157C"/>
    <w:rsid w:val="00E41724"/>
    <w:rsid w:val="00E4192C"/>
    <w:rsid w:val="00E41D9B"/>
    <w:rsid w:val="00E41DE6"/>
    <w:rsid w:val="00E41EEE"/>
    <w:rsid w:val="00E423E8"/>
    <w:rsid w:val="00E4240F"/>
    <w:rsid w:val="00E42679"/>
    <w:rsid w:val="00E4294B"/>
    <w:rsid w:val="00E42A0E"/>
    <w:rsid w:val="00E42D55"/>
    <w:rsid w:val="00E42EA4"/>
    <w:rsid w:val="00E431BE"/>
    <w:rsid w:val="00E432B6"/>
    <w:rsid w:val="00E432BF"/>
    <w:rsid w:val="00E43333"/>
    <w:rsid w:val="00E4346D"/>
    <w:rsid w:val="00E43507"/>
    <w:rsid w:val="00E437BC"/>
    <w:rsid w:val="00E438C5"/>
    <w:rsid w:val="00E4396E"/>
    <w:rsid w:val="00E43B7B"/>
    <w:rsid w:val="00E43D74"/>
    <w:rsid w:val="00E43E59"/>
    <w:rsid w:val="00E43EB6"/>
    <w:rsid w:val="00E43F86"/>
    <w:rsid w:val="00E44112"/>
    <w:rsid w:val="00E443E8"/>
    <w:rsid w:val="00E44409"/>
    <w:rsid w:val="00E445B4"/>
    <w:rsid w:val="00E445FF"/>
    <w:rsid w:val="00E447C9"/>
    <w:rsid w:val="00E448B2"/>
    <w:rsid w:val="00E449EE"/>
    <w:rsid w:val="00E44A26"/>
    <w:rsid w:val="00E44B69"/>
    <w:rsid w:val="00E45169"/>
    <w:rsid w:val="00E451B3"/>
    <w:rsid w:val="00E452FF"/>
    <w:rsid w:val="00E45355"/>
    <w:rsid w:val="00E45413"/>
    <w:rsid w:val="00E4545B"/>
    <w:rsid w:val="00E4552D"/>
    <w:rsid w:val="00E4573D"/>
    <w:rsid w:val="00E45AAE"/>
    <w:rsid w:val="00E45C70"/>
    <w:rsid w:val="00E45CED"/>
    <w:rsid w:val="00E45D44"/>
    <w:rsid w:val="00E45D94"/>
    <w:rsid w:val="00E45E3A"/>
    <w:rsid w:val="00E45F63"/>
    <w:rsid w:val="00E45F64"/>
    <w:rsid w:val="00E460DC"/>
    <w:rsid w:val="00E4621D"/>
    <w:rsid w:val="00E46498"/>
    <w:rsid w:val="00E465CD"/>
    <w:rsid w:val="00E466D2"/>
    <w:rsid w:val="00E46907"/>
    <w:rsid w:val="00E46990"/>
    <w:rsid w:val="00E469CB"/>
    <w:rsid w:val="00E46A59"/>
    <w:rsid w:val="00E46AD9"/>
    <w:rsid w:val="00E46C3C"/>
    <w:rsid w:val="00E46D3D"/>
    <w:rsid w:val="00E46FA2"/>
    <w:rsid w:val="00E47050"/>
    <w:rsid w:val="00E47135"/>
    <w:rsid w:val="00E47323"/>
    <w:rsid w:val="00E47396"/>
    <w:rsid w:val="00E4774A"/>
    <w:rsid w:val="00E4793F"/>
    <w:rsid w:val="00E47975"/>
    <w:rsid w:val="00E47ACA"/>
    <w:rsid w:val="00E47B0F"/>
    <w:rsid w:val="00E47B13"/>
    <w:rsid w:val="00E47BC2"/>
    <w:rsid w:val="00E47C53"/>
    <w:rsid w:val="00E47D1A"/>
    <w:rsid w:val="00E47D4C"/>
    <w:rsid w:val="00E47D9A"/>
    <w:rsid w:val="00E47EB9"/>
    <w:rsid w:val="00E47FCB"/>
    <w:rsid w:val="00E50048"/>
    <w:rsid w:val="00E500F7"/>
    <w:rsid w:val="00E50129"/>
    <w:rsid w:val="00E50269"/>
    <w:rsid w:val="00E50397"/>
    <w:rsid w:val="00E5067B"/>
    <w:rsid w:val="00E50850"/>
    <w:rsid w:val="00E5087B"/>
    <w:rsid w:val="00E50891"/>
    <w:rsid w:val="00E5090B"/>
    <w:rsid w:val="00E50BAD"/>
    <w:rsid w:val="00E50BCF"/>
    <w:rsid w:val="00E50C5A"/>
    <w:rsid w:val="00E50D29"/>
    <w:rsid w:val="00E50DCD"/>
    <w:rsid w:val="00E50E28"/>
    <w:rsid w:val="00E510E4"/>
    <w:rsid w:val="00E5126F"/>
    <w:rsid w:val="00E512E9"/>
    <w:rsid w:val="00E51345"/>
    <w:rsid w:val="00E5147C"/>
    <w:rsid w:val="00E51760"/>
    <w:rsid w:val="00E51807"/>
    <w:rsid w:val="00E51A7F"/>
    <w:rsid w:val="00E51B1E"/>
    <w:rsid w:val="00E51B80"/>
    <w:rsid w:val="00E51BDA"/>
    <w:rsid w:val="00E51D77"/>
    <w:rsid w:val="00E51E17"/>
    <w:rsid w:val="00E52149"/>
    <w:rsid w:val="00E52244"/>
    <w:rsid w:val="00E5239E"/>
    <w:rsid w:val="00E5246A"/>
    <w:rsid w:val="00E52474"/>
    <w:rsid w:val="00E52598"/>
    <w:rsid w:val="00E525CF"/>
    <w:rsid w:val="00E528A4"/>
    <w:rsid w:val="00E5298B"/>
    <w:rsid w:val="00E52B25"/>
    <w:rsid w:val="00E52B8C"/>
    <w:rsid w:val="00E52DCC"/>
    <w:rsid w:val="00E52F56"/>
    <w:rsid w:val="00E53109"/>
    <w:rsid w:val="00E532D5"/>
    <w:rsid w:val="00E53384"/>
    <w:rsid w:val="00E533AD"/>
    <w:rsid w:val="00E533EF"/>
    <w:rsid w:val="00E53476"/>
    <w:rsid w:val="00E5354C"/>
    <w:rsid w:val="00E53854"/>
    <w:rsid w:val="00E538E0"/>
    <w:rsid w:val="00E53A8D"/>
    <w:rsid w:val="00E53B00"/>
    <w:rsid w:val="00E53B35"/>
    <w:rsid w:val="00E53C88"/>
    <w:rsid w:val="00E53CBD"/>
    <w:rsid w:val="00E53D24"/>
    <w:rsid w:val="00E53DE4"/>
    <w:rsid w:val="00E53E29"/>
    <w:rsid w:val="00E53F8B"/>
    <w:rsid w:val="00E54085"/>
    <w:rsid w:val="00E540E9"/>
    <w:rsid w:val="00E541FB"/>
    <w:rsid w:val="00E542CD"/>
    <w:rsid w:val="00E5435A"/>
    <w:rsid w:val="00E54438"/>
    <w:rsid w:val="00E544EC"/>
    <w:rsid w:val="00E5463F"/>
    <w:rsid w:val="00E546D0"/>
    <w:rsid w:val="00E547BA"/>
    <w:rsid w:val="00E547E7"/>
    <w:rsid w:val="00E549A0"/>
    <w:rsid w:val="00E54AAD"/>
    <w:rsid w:val="00E54B96"/>
    <w:rsid w:val="00E54C85"/>
    <w:rsid w:val="00E54DCF"/>
    <w:rsid w:val="00E54FDD"/>
    <w:rsid w:val="00E55063"/>
    <w:rsid w:val="00E55156"/>
    <w:rsid w:val="00E55219"/>
    <w:rsid w:val="00E553B5"/>
    <w:rsid w:val="00E555D5"/>
    <w:rsid w:val="00E5560E"/>
    <w:rsid w:val="00E55722"/>
    <w:rsid w:val="00E55B9D"/>
    <w:rsid w:val="00E55D1C"/>
    <w:rsid w:val="00E55EEC"/>
    <w:rsid w:val="00E55F08"/>
    <w:rsid w:val="00E55FEE"/>
    <w:rsid w:val="00E56382"/>
    <w:rsid w:val="00E565F5"/>
    <w:rsid w:val="00E56602"/>
    <w:rsid w:val="00E56634"/>
    <w:rsid w:val="00E56643"/>
    <w:rsid w:val="00E568C4"/>
    <w:rsid w:val="00E56956"/>
    <w:rsid w:val="00E56B20"/>
    <w:rsid w:val="00E56C10"/>
    <w:rsid w:val="00E56D27"/>
    <w:rsid w:val="00E56D7C"/>
    <w:rsid w:val="00E56D9B"/>
    <w:rsid w:val="00E56F04"/>
    <w:rsid w:val="00E5709A"/>
    <w:rsid w:val="00E57299"/>
    <w:rsid w:val="00E572DE"/>
    <w:rsid w:val="00E572F5"/>
    <w:rsid w:val="00E573F9"/>
    <w:rsid w:val="00E576B4"/>
    <w:rsid w:val="00E5774E"/>
    <w:rsid w:val="00E5779B"/>
    <w:rsid w:val="00E5795A"/>
    <w:rsid w:val="00E5796C"/>
    <w:rsid w:val="00E57984"/>
    <w:rsid w:val="00E57B28"/>
    <w:rsid w:val="00E57B85"/>
    <w:rsid w:val="00E57BB7"/>
    <w:rsid w:val="00E57BF7"/>
    <w:rsid w:val="00E57E53"/>
    <w:rsid w:val="00E57E62"/>
    <w:rsid w:val="00E57E6B"/>
    <w:rsid w:val="00E57FDB"/>
    <w:rsid w:val="00E60348"/>
    <w:rsid w:val="00E605A4"/>
    <w:rsid w:val="00E60654"/>
    <w:rsid w:val="00E60733"/>
    <w:rsid w:val="00E60841"/>
    <w:rsid w:val="00E60C37"/>
    <w:rsid w:val="00E60D86"/>
    <w:rsid w:val="00E60DDE"/>
    <w:rsid w:val="00E60E31"/>
    <w:rsid w:val="00E60E59"/>
    <w:rsid w:val="00E60EA3"/>
    <w:rsid w:val="00E60F0B"/>
    <w:rsid w:val="00E60FF4"/>
    <w:rsid w:val="00E61088"/>
    <w:rsid w:val="00E61268"/>
    <w:rsid w:val="00E613DC"/>
    <w:rsid w:val="00E614A9"/>
    <w:rsid w:val="00E615A1"/>
    <w:rsid w:val="00E61921"/>
    <w:rsid w:val="00E6194D"/>
    <w:rsid w:val="00E61B76"/>
    <w:rsid w:val="00E620DA"/>
    <w:rsid w:val="00E6224F"/>
    <w:rsid w:val="00E622AB"/>
    <w:rsid w:val="00E624B2"/>
    <w:rsid w:val="00E6250C"/>
    <w:rsid w:val="00E6285B"/>
    <w:rsid w:val="00E62912"/>
    <w:rsid w:val="00E62937"/>
    <w:rsid w:val="00E62992"/>
    <w:rsid w:val="00E629D4"/>
    <w:rsid w:val="00E62AFC"/>
    <w:rsid w:val="00E62C70"/>
    <w:rsid w:val="00E62D0A"/>
    <w:rsid w:val="00E62D92"/>
    <w:rsid w:val="00E62E00"/>
    <w:rsid w:val="00E62E26"/>
    <w:rsid w:val="00E62E73"/>
    <w:rsid w:val="00E62EB9"/>
    <w:rsid w:val="00E62F56"/>
    <w:rsid w:val="00E62F95"/>
    <w:rsid w:val="00E62FCB"/>
    <w:rsid w:val="00E630EB"/>
    <w:rsid w:val="00E630F0"/>
    <w:rsid w:val="00E6327A"/>
    <w:rsid w:val="00E63308"/>
    <w:rsid w:val="00E636B9"/>
    <w:rsid w:val="00E636E4"/>
    <w:rsid w:val="00E6397F"/>
    <w:rsid w:val="00E63A8A"/>
    <w:rsid w:val="00E63AF0"/>
    <w:rsid w:val="00E63B91"/>
    <w:rsid w:val="00E63BF4"/>
    <w:rsid w:val="00E63BFF"/>
    <w:rsid w:val="00E63E00"/>
    <w:rsid w:val="00E63FD3"/>
    <w:rsid w:val="00E64086"/>
    <w:rsid w:val="00E64361"/>
    <w:rsid w:val="00E64500"/>
    <w:rsid w:val="00E64559"/>
    <w:rsid w:val="00E64631"/>
    <w:rsid w:val="00E646DC"/>
    <w:rsid w:val="00E6475B"/>
    <w:rsid w:val="00E64826"/>
    <w:rsid w:val="00E648FC"/>
    <w:rsid w:val="00E64930"/>
    <w:rsid w:val="00E64A7D"/>
    <w:rsid w:val="00E64A86"/>
    <w:rsid w:val="00E64CCA"/>
    <w:rsid w:val="00E64D0E"/>
    <w:rsid w:val="00E64D8F"/>
    <w:rsid w:val="00E64E6B"/>
    <w:rsid w:val="00E64E8E"/>
    <w:rsid w:val="00E64F44"/>
    <w:rsid w:val="00E650A9"/>
    <w:rsid w:val="00E650F0"/>
    <w:rsid w:val="00E65522"/>
    <w:rsid w:val="00E655D5"/>
    <w:rsid w:val="00E656F7"/>
    <w:rsid w:val="00E65965"/>
    <w:rsid w:val="00E65A53"/>
    <w:rsid w:val="00E65EC5"/>
    <w:rsid w:val="00E65F2F"/>
    <w:rsid w:val="00E6606E"/>
    <w:rsid w:val="00E660EB"/>
    <w:rsid w:val="00E6623B"/>
    <w:rsid w:val="00E665C0"/>
    <w:rsid w:val="00E667F2"/>
    <w:rsid w:val="00E66970"/>
    <w:rsid w:val="00E66AC7"/>
    <w:rsid w:val="00E66B4F"/>
    <w:rsid w:val="00E66BCF"/>
    <w:rsid w:val="00E66BEF"/>
    <w:rsid w:val="00E66C7C"/>
    <w:rsid w:val="00E66D1D"/>
    <w:rsid w:val="00E66E11"/>
    <w:rsid w:val="00E672C4"/>
    <w:rsid w:val="00E67406"/>
    <w:rsid w:val="00E67798"/>
    <w:rsid w:val="00E67A72"/>
    <w:rsid w:val="00E67BBA"/>
    <w:rsid w:val="00E67C42"/>
    <w:rsid w:val="00E67DC2"/>
    <w:rsid w:val="00E67E86"/>
    <w:rsid w:val="00E67EEA"/>
    <w:rsid w:val="00E701CE"/>
    <w:rsid w:val="00E701D1"/>
    <w:rsid w:val="00E702B7"/>
    <w:rsid w:val="00E703A9"/>
    <w:rsid w:val="00E70591"/>
    <w:rsid w:val="00E707B7"/>
    <w:rsid w:val="00E70A4B"/>
    <w:rsid w:val="00E70B0D"/>
    <w:rsid w:val="00E70BCD"/>
    <w:rsid w:val="00E70C14"/>
    <w:rsid w:val="00E70C53"/>
    <w:rsid w:val="00E70CE4"/>
    <w:rsid w:val="00E70E21"/>
    <w:rsid w:val="00E70E9C"/>
    <w:rsid w:val="00E70F03"/>
    <w:rsid w:val="00E7101B"/>
    <w:rsid w:val="00E71101"/>
    <w:rsid w:val="00E71111"/>
    <w:rsid w:val="00E711C1"/>
    <w:rsid w:val="00E7133D"/>
    <w:rsid w:val="00E71386"/>
    <w:rsid w:val="00E714A0"/>
    <w:rsid w:val="00E7151D"/>
    <w:rsid w:val="00E71577"/>
    <w:rsid w:val="00E71598"/>
    <w:rsid w:val="00E716F1"/>
    <w:rsid w:val="00E71815"/>
    <w:rsid w:val="00E71917"/>
    <w:rsid w:val="00E71963"/>
    <w:rsid w:val="00E719A0"/>
    <w:rsid w:val="00E71A64"/>
    <w:rsid w:val="00E71B43"/>
    <w:rsid w:val="00E71BA3"/>
    <w:rsid w:val="00E71C1A"/>
    <w:rsid w:val="00E71CB3"/>
    <w:rsid w:val="00E71CCF"/>
    <w:rsid w:val="00E71D70"/>
    <w:rsid w:val="00E71DD1"/>
    <w:rsid w:val="00E72045"/>
    <w:rsid w:val="00E720AB"/>
    <w:rsid w:val="00E720F4"/>
    <w:rsid w:val="00E7232B"/>
    <w:rsid w:val="00E7233C"/>
    <w:rsid w:val="00E7239A"/>
    <w:rsid w:val="00E725F4"/>
    <w:rsid w:val="00E7261E"/>
    <w:rsid w:val="00E727A5"/>
    <w:rsid w:val="00E72A0C"/>
    <w:rsid w:val="00E72A4F"/>
    <w:rsid w:val="00E72B1B"/>
    <w:rsid w:val="00E72BD4"/>
    <w:rsid w:val="00E72D23"/>
    <w:rsid w:val="00E72D6A"/>
    <w:rsid w:val="00E72DA4"/>
    <w:rsid w:val="00E72E32"/>
    <w:rsid w:val="00E72FD9"/>
    <w:rsid w:val="00E73088"/>
    <w:rsid w:val="00E73188"/>
    <w:rsid w:val="00E73355"/>
    <w:rsid w:val="00E73378"/>
    <w:rsid w:val="00E733A0"/>
    <w:rsid w:val="00E733D5"/>
    <w:rsid w:val="00E73578"/>
    <w:rsid w:val="00E73582"/>
    <w:rsid w:val="00E73587"/>
    <w:rsid w:val="00E736C4"/>
    <w:rsid w:val="00E73717"/>
    <w:rsid w:val="00E738DD"/>
    <w:rsid w:val="00E73996"/>
    <w:rsid w:val="00E739B0"/>
    <w:rsid w:val="00E739D7"/>
    <w:rsid w:val="00E73AA9"/>
    <w:rsid w:val="00E73AC4"/>
    <w:rsid w:val="00E73B39"/>
    <w:rsid w:val="00E73B68"/>
    <w:rsid w:val="00E73D7E"/>
    <w:rsid w:val="00E73DD9"/>
    <w:rsid w:val="00E73EC5"/>
    <w:rsid w:val="00E742D0"/>
    <w:rsid w:val="00E7442A"/>
    <w:rsid w:val="00E74501"/>
    <w:rsid w:val="00E74562"/>
    <w:rsid w:val="00E748C1"/>
    <w:rsid w:val="00E748F4"/>
    <w:rsid w:val="00E74A81"/>
    <w:rsid w:val="00E74ABF"/>
    <w:rsid w:val="00E74B2E"/>
    <w:rsid w:val="00E74BB9"/>
    <w:rsid w:val="00E74BE1"/>
    <w:rsid w:val="00E74C53"/>
    <w:rsid w:val="00E74C9E"/>
    <w:rsid w:val="00E74DAC"/>
    <w:rsid w:val="00E74F95"/>
    <w:rsid w:val="00E75026"/>
    <w:rsid w:val="00E75037"/>
    <w:rsid w:val="00E750AF"/>
    <w:rsid w:val="00E751FE"/>
    <w:rsid w:val="00E75312"/>
    <w:rsid w:val="00E7549C"/>
    <w:rsid w:val="00E75679"/>
    <w:rsid w:val="00E75A19"/>
    <w:rsid w:val="00E75A21"/>
    <w:rsid w:val="00E75C5E"/>
    <w:rsid w:val="00E760FA"/>
    <w:rsid w:val="00E761BB"/>
    <w:rsid w:val="00E76291"/>
    <w:rsid w:val="00E7632B"/>
    <w:rsid w:val="00E763B0"/>
    <w:rsid w:val="00E763E6"/>
    <w:rsid w:val="00E764F2"/>
    <w:rsid w:val="00E765C0"/>
    <w:rsid w:val="00E76642"/>
    <w:rsid w:val="00E76710"/>
    <w:rsid w:val="00E76808"/>
    <w:rsid w:val="00E7687B"/>
    <w:rsid w:val="00E768B0"/>
    <w:rsid w:val="00E7693C"/>
    <w:rsid w:val="00E7694D"/>
    <w:rsid w:val="00E76B64"/>
    <w:rsid w:val="00E76B8C"/>
    <w:rsid w:val="00E76D46"/>
    <w:rsid w:val="00E76DD1"/>
    <w:rsid w:val="00E76E09"/>
    <w:rsid w:val="00E77097"/>
    <w:rsid w:val="00E77214"/>
    <w:rsid w:val="00E77565"/>
    <w:rsid w:val="00E775C8"/>
    <w:rsid w:val="00E77890"/>
    <w:rsid w:val="00E77A3A"/>
    <w:rsid w:val="00E77C44"/>
    <w:rsid w:val="00E77C85"/>
    <w:rsid w:val="00E77CB3"/>
    <w:rsid w:val="00E77F3B"/>
    <w:rsid w:val="00E77F44"/>
    <w:rsid w:val="00E77FF8"/>
    <w:rsid w:val="00E80155"/>
    <w:rsid w:val="00E80176"/>
    <w:rsid w:val="00E801A1"/>
    <w:rsid w:val="00E801A5"/>
    <w:rsid w:val="00E802BF"/>
    <w:rsid w:val="00E803E7"/>
    <w:rsid w:val="00E805AD"/>
    <w:rsid w:val="00E80604"/>
    <w:rsid w:val="00E8075F"/>
    <w:rsid w:val="00E807CD"/>
    <w:rsid w:val="00E80D34"/>
    <w:rsid w:val="00E80F0D"/>
    <w:rsid w:val="00E8100C"/>
    <w:rsid w:val="00E811B8"/>
    <w:rsid w:val="00E81344"/>
    <w:rsid w:val="00E81378"/>
    <w:rsid w:val="00E81427"/>
    <w:rsid w:val="00E81504"/>
    <w:rsid w:val="00E81595"/>
    <w:rsid w:val="00E8168D"/>
    <w:rsid w:val="00E817F7"/>
    <w:rsid w:val="00E81934"/>
    <w:rsid w:val="00E81C4C"/>
    <w:rsid w:val="00E81DFD"/>
    <w:rsid w:val="00E81F6C"/>
    <w:rsid w:val="00E82061"/>
    <w:rsid w:val="00E8219F"/>
    <w:rsid w:val="00E822B3"/>
    <w:rsid w:val="00E82408"/>
    <w:rsid w:val="00E82508"/>
    <w:rsid w:val="00E82550"/>
    <w:rsid w:val="00E82637"/>
    <w:rsid w:val="00E826BD"/>
    <w:rsid w:val="00E826D7"/>
    <w:rsid w:val="00E8278F"/>
    <w:rsid w:val="00E82996"/>
    <w:rsid w:val="00E82B82"/>
    <w:rsid w:val="00E82C4D"/>
    <w:rsid w:val="00E82F3E"/>
    <w:rsid w:val="00E831CE"/>
    <w:rsid w:val="00E83283"/>
    <w:rsid w:val="00E832FB"/>
    <w:rsid w:val="00E833ED"/>
    <w:rsid w:val="00E83438"/>
    <w:rsid w:val="00E83660"/>
    <w:rsid w:val="00E837AF"/>
    <w:rsid w:val="00E83AA3"/>
    <w:rsid w:val="00E83CF9"/>
    <w:rsid w:val="00E83DDC"/>
    <w:rsid w:val="00E83DF4"/>
    <w:rsid w:val="00E83F88"/>
    <w:rsid w:val="00E840FA"/>
    <w:rsid w:val="00E84100"/>
    <w:rsid w:val="00E84267"/>
    <w:rsid w:val="00E842DC"/>
    <w:rsid w:val="00E8439A"/>
    <w:rsid w:val="00E8439E"/>
    <w:rsid w:val="00E843A1"/>
    <w:rsid w:val="00E843A9"/>
    <w:rsid w:val="00E84427"/>
    <w:rsid w:val="00E84462"/>
    <w:rsid w:val="00E84482"/>
    <w:rsid w:val="00E844C6"/>
    <w:rsid w:val="00E8492A"/>
    <w:rsid w:val="00E849BF"/>
    <w:rsid w:val="00E84A64"/>
    <w:rsid w:val="00E84C01"/>
    <w:rsid w:val="00E84D15"/>
    <w:rsid w:val="00E84D20"/>
    <w:rsid w:val="00E84D32"/>
    <w:rsid w:val="00E84E03"/>
    <w:rsid w:val="00E84E38"/>
    <w:rsid w:val="00E84F31"/>
    <w:rsid w:val="00E84FC3"/>
    <w:rsid w:val="00E85000"/>
    <w:rsid w:val="00E85060"/>
    <w:rsid w:val="00E85323"/>
    <w:rsid w:val="00E85353"/>
    <w:rsid w:val="00E853DE"/>
    <w:rsid w:val="00E8540D"/>
    <w:rsid w:val="00E85563"/>
    <w:rsid w:val="00E855E3"/>
    <w:rsid w:val="00E85907"/>
    <w:rsid w:val="00E859E0"/>
    <w:rsid w:val="00E85B0A"/>
    <w:rsid w:val="00E85B12"/>
    <w:rsid w:val="00E85BB6"/>
    <w:rsid w:val="00E85E0F"/>
    <w:rsid w:val="00E86300"/>
    <w:rsid w:val="00E866D2"/>
    <w:rsid w:val="00E86931"/>
    <w:rsid w:val="00E8697A"/>
    <w:rsid w:val="00E86B51"/>
    <w:rsid w:val="00E86CDE"/>
    <w:rsid w:val="00E87118"/>
    <w:rsid w:val="00E8712E"/>
    <w:rsid w:val="00E87198"/>
    <w:rsid w:val="00E87358"/>
    <w:rsid w:val="00E87446"/>
    <w:rsid w:val="00E874AC"/>
    <w:rsid w:val="00E874C0"/>
    <w:rsid w:val="00E8755B"/>
    <w:rsid w:val="00E8773A"/>
    <w:rsid w:val="00E87831"/>
    <w:rsid w:val="00E8786B"/>
    <w:rsid w:val="00E878CF"/>
    <w:rsid w:val="00E8793C"/>
    <w:rsid w:val="00E87A39"/>
    <w:rsid w:val="00E87B07"/>
    <w:rsid w:val="00E87BDF"/>
    <w:rsid w:val="00E87BF0"/>
    <w:rsid w:val="00E90023"/>
    <w:rsid w:val="00E9016B"/>
    <w:rsid w:val="00E90177"/>
    <w:rsid w:val="00E90414"/>
    <w:rsid w:val="00E90417"/>
    <w:rsid w:val="00E90634"/>
    <w:rsid w:val="00E90796"/>
    <w:rsid w:val="00E907B2"/>
    <w:rsid w:val="00E9080A"/>
    <w:rsid w:val="00E9089A"/>
    <w:rsid w:val="00E908A9"/>
    <w:rsid w:val="00E909D1"/>
    <w:rsid w:val="00E90AE8"/>
    <w:rsid w:val="00E90B4D"/>
    <w:rsid w:val="00E90CF2"/>
    <w:rsid w:val="00E90D28"/>
    <w:rsid w:val="00E90E2F"/>
    <w:rsid w:val="00E90E75"/>
    <w:rsid w:val="00E90F7F"/>
    <w:rsid w:val="00E9111F"/>
    <w:rsid w:val="00E911CB"/>
    <w:rsid w:val="00E91293"/>
    <w:rsid w:val="00E91362"/>
    <w:rsid w:val="00E913F4"/>
    <w:rsid w:val="00E9144F"/>
    <w:rsid w:val="00E91662"/>
    <w:rsid w:val="00E916C4"/>
    <w:rsid w:val="00E917F7"/>
    <w:rsid w:val="00E91B38"/>
    <w:rsid w:val="00E91B51"/>
    <w:rsid w:val="00E91F61"/>
    <w:rsid w:val="00E92055"/>
    <w:rsid w:val="00E9222C"/>
    <w:rsid w:val="00E923F9"/>
    <w:rsid w:val="00E92549"/>
    <w:rsid w:val="00E925DF"/>
    <w:rsid w:val="00E9261E"/>
    <w:rsid w:val="00E92636"/>
    <w:rsid w:val="00E9294E"/>
    <w:rsid w:val="00E929DD"/>
    <w:rsid w:val="00E92A13"/>
    <w:rsid w:val="00E92AB4"/>
    <w:rsid w:val="00E92F09"/>
    <w:rsid w:val="00E92FC5"/>
    <w:rsid w:val="00E93058"/>
    <w:rsid w:val="00E930D2"/>
    <w:rsid w:val="00E93192"/>
    <w:rsid w:val="00E931B4"/>
    <w:rsid w:val="00E9326B"/>
    <w:rsid w:val="00E933AA"/>
    <w:rsid w:val="00E9345E"/>
    <w:rsid w:val="00E93B2E"/>
    <w:rsid w:val="00E93B53"/>
    <w:rsid w:val="00E93B87"/>
    <w:rsid w:val="00E93BDC"/>
    <w:rsid w:val="00E93CB3"/>
    <w:rsid w:val="00E93CC5"/>
    <w:rsid w:val="00E93CD3"/>
    <w:rsid w:val="00E93D6C"/>
    <w:rsid w:val="00E93E87"/>
    <w:rsid w:val="00E93FFF"/>
    <w:rsid w:val="00E94066"/>
    <w:rsid w:val="00E9409B"/>
    <w:rsid w:val="00E94185"/>
    <w:rsid w:val="00E941D8"/>
    <w:rsid w:val="00E9430B"/>
    <w:rsid w:val="00E943F9"/>
    <w:rsid w:val="00E944A3"/>
    <w:rsid w:val="00E94507"/>
    <w:rsid w:val="00E9476E"/>
    <w:rsid w:val="00E9478E"/>
    <w:rsid w:val="00E947F7"/>
    <w:rsid w:val="00E9480F"/>
    <w:rsid w:val="00E94A38"/>
    <w:rsid w:val="00E94CF0"/>
    <w:rsid w:val="00E94D2D"/>
    <w:rsid w:val="00E94D35"/>
    <w:rsid w:val="00E94DA6"/>
    <w:rsid w:val="00E94F19"/>
    <w:rsid w:val="00E9500C"/>
    <w:rsid w:val="00E95159"/>
    <w:rsid w:val="00E9517D"/>
    <w:rsid w:val="00E951FA"/>
    <w:rsid w:val="00E95362"/>
    <w:rsid w:val="00E954D8"/>
    <w:rsid w:val="00E9566A"/>
    <w:rsid w:val="00E95BFA"/>
    <w:rsid w:val="00E95E20"/>
    <w:rsid w:val="00E95E2A"/>
    <w:rsid w:val="00E95E98"/>
    <w:rsid w:val="00E964E9"/>
    <w:rsid w:val="00E96509"/>
    <w:rsid w:val="00E96807"/>
    <w:rsid w:val="00E96829"/>
    <w:rsid w:val="00E9692D"/>
    <w:rsid w:val="00E96972"/>
    <w:rsid w:val="00E969CD"/>
    <w:rsid w:val="00E96A75"/>
    <w:rsid w:val="00E96DA8"/>
    <w:rsid w:val="00E96EC0"/>
    <w:rsid w:val="00E972F9"/>
    <w:rsid w:val="00E974A6"/>
    <w:rsid w:val="00E9755F"/>
    <w:rsid w:val="00E975CC"/>
    <w:rsid w:val="00E97770"/>
    <w:rsid w:val="00E977BF"/>
    <w:rsid w:val="00E9789B"/>
    <w:rsid w:val="00E9791C"/>
    <w:rsid w:val="00E97965"/>
    <w:rsid w:val="00E9799C"/>
    <w:rsid w:val="00E97A04"/>
    <w:rsid w:val="00E97BEC"/>
    <w:rsid w:val="00E97C60"/>
    <w:rsid w:val="00E97CAA"/>
    <w:rsid w:val="00E97CFB"/>
    <w:rsid w:val="00E97D96"/>
    <w:rsid w:val="00E97E6C"/>
    <w:rsid w:val="00E97FA6"/>
    <w:rsid w:val="00EA0044"/>
    <w:rsid w:val="00EA021C"/>
    <w:rsid w:val="00EA02C2"/>
    <w:rsid w:val="00EA02D4"/>
    <w:rsid w:val="00EA05F5"/>
    <w:rsid w:val="00EA07E4"/>
    <w:rsid w:val="00EA0871"/>
    <w:rsid w:val="00EA0AC6"/>
    <w:rsid w:val="00EA0C78"/>
    <w:rsid w:val="00EA0CFA"/>
    <w:rsid w:val="00EA0D7A"/>
    <w:rsid w:val="00EA0E2E"/>
    <w:rsid w:val="00EA11C5"/>
    <w:rsid w:val="00EA1415"/>
    <w:rsid w:val="00EA143C"/>
    <w:rsid w:val="00EA149C"/>
    <w:rsid w:val="00EA15EA"/>
    <w:rsid w:val="00EA1833"/>
    <w:rsid w:val="00EA183E"/>
    <w:rsid w:val="00EA19B0"/>
    <w:rsid w:val="00EA1AA6"/>
    <w:rsid w:val="00EA1BC3"/>
    <w:rsid w:val="00EA1C05"/>
    <w:rsid w:val="00EA1CCE"/>
    <w:rsid w:val="00EA1DDC"/>
    <w:rsid w:val="00EA1EA8"/>
    <w:rsid w:val="00EA1ED5"/>
    <w:rsid w:val="00EA2309"/>
    <w:rsid w:val="00EA24E0"/>
    <w:rsid w:val="00EA2604"/>
    <w:rsid w:val="00EA2617"/>
    <w:rsid w:val="00EA26AB"/>
    <w:rsid w:val="00EA28A6"/>
    <w:rsid w:val="00EA2A7F"/>
    <w:rsid w:val="00EA2AC1"/>
    <w:rsid w:val="00EA2B13"/>
    <w:rsid w:val="00EA2E19"/>
    <w:rsid w:val="00EA2F69"/>
    <w:rsid w:val="00EA2F93"/>
    <w:rsid w:val="00EA2FF7"/>
    <w:rsid w:val="00EA31C1"/>
    <w:rsid w:val="00EA337A"/>
    <w:rsid w:val="00EA365C"/>
    <w:rsid w:val="00EA36FE"/>
    <w:rsid w:val="00EA37E7"/>
    <w:rsid w:val="00EA381D"/>
    <w:rsid w:val="00EA3A30"/>
    <w:rsid w:val="00EA3ADB"/>
    <w:rsid w:val="00EA3B1B"/>
    <w:rsid w:val="00EA3B80"/>
    <w:rsid w:val="00EA3BC6"/>
    <w:rsid w:val="00EA3BEB"/>
    <w:rsid w:val="00EA3FA5"/>
    <w:rsid w:val="00EA420A"/>
    <w:rsid w:val="00EA4261"/>
    <w:rsid w:val="00EA42F6"/>
    <w:rsid w:val="00EA4314"/>
    <w:rsid w:val="00EA44A3"/>
    <w:rsid w:val="00EA466F"/>
    <w:rsid w:val="00EA4718"/>
    <w:rsid w:val="00EA47B2"/>
    <w:rsid w:val="00EA48DC"/>
    <w:rsid w:val="00EA4A18"/>
    <w:rsid w:val="00EA4A53"/>
    <w:rsid w:val="00EA4CBF"/>
    <w:rsid w:val="00EA4DC8"/>
    <w:rsid w:val="00EA4DE9"/>
    <w:rsid w:val="00EA5005"/>
    <w:rsid w:val="00EA5252"/>
    <w:rsid w:val="00EA5478"/>
    <w:rsid w:val="00EA55DD"/>
    <w:rsid w:val="00EA5843"/>
    <w:rsid w:val="00EA5D1D"/>
    <w:rsid w:val="00EA5D29"/>
    <w:rsid w:val="00EA5E9D"/>
    <w:rsid w:val="00EA6157"/>
    <w:rsid w:val="00EA63CB"/>
    <w:rsid w:val="00EA644B"/>
    <w:rsid w:val="00EA64BF"/>
    <w:rsid w:val="00EA660D"/>
    <w:rsid w:val="00EA6629"/>
    <w:rsid w:val="00EA6744"/>
    <w:rsid w:val="00EA6751"/>
    <w:rsid w:val="00EA676C"/>
    <w:rsid w:val="00EA67E7"/>
    <w:rsid w:val="00EA685A"/>
    <w:rsid w:val="00EA6988"/>
    <w:rsid w:val="00EA69DD"/>
    <w:rsid w:val="00EA69ED"/>
    <w:rsid w:val="00EA6CB4"/>
    <w:rsid w:val="00EA6DE0"/>
    <w:rsid w:val="00EA6DFE"/>
    <w:rsid w:val="00EA6E43"/>
    <w:rsid w:val="00EA6E49"/>
    <w:rsid w:val="00EA73A2"/>
    <w:rsid w:val="00EA73AE"/>
    <w:rsid w:val="00EA768E"/>
    <w:rsid w:val="00EA7952"/>
    <w:rsid w:val="00EA7B48"/>
    <w:rsid w:val="00EA7BCA"/>
    <w:rsid w:val="00EA7EF3"/>
    <w:rsid w:val="00EA7F4C"/>
    <w:rsid w:val="00EB00F5"/>
    <w:rsid w:val="00EB02A8"/>
    <w:rsid w:val="00EB049D"/>
    <w:rsid w:val="00EB04FC"/>
    <w:rsid w:val="00EB056E"/>
    <w:rsid w:val="00EB05B1"/>
    <w:rsid w:val="00EB07B5"/>
    <w:rsid w:val="00EB0A12"/>
    <w:rsid w:val="00EB0ADC"/>
    <w:rsid w:val="00EB0B1E"/>
    <w:rsid w:val="00EB0B26"/>
    <w:rsid w:val="00EB0D0E"/>
    <w:rsid w:val="00EB0EF1"/>
    <w:rsid w:val="00EB0F43"/>
    <w:rsid w:val="00EB0F54"/>
    <w:rsid w:val="00EB0FEE"/>
    <w:rsid w:val="00EB118F"/>
    <w:rsid w:val="00EB11A4"/>
    <w:rsid w:val="00EB12D0"/>
    <w:rsid w:val="00EB12D3"/>
    <w:rsid w:val="00EB1635"/>
    <w:rsid w:val="00EB17B6"/>
    <w:rsid w:val="00EB1896"/>
    <w:rsid w:val="00EB19E8"/>
    <w:rsid w:val="00EB1A3A"/>
    <w:rsid w:val="00EB1AFA"/>
    <w:rsid w:val="00EB1B03"/>
    <w:rsid w:val="00EB1C3F"/>
    <w:rsid w:val="00EB21ED"/>
    <w:rsid w:val="00EB226B"/>
    <w:rsid w:val="00EB2282"/>
    <w:rsid w:val="00EB2422"/>
    <w:rsid w:val="00EB24A6"/>
    <w:rsid w:val="00EB25D8"/>
    <w:rsid w:val="00EB2619"/>
    <w:rsid w:val="00EB27D7"/>
    <w:rsid w:val="00EB2AA2"/>
    <w:rsid w:val="00EB2FF4"/>
    <w:rsid w:val="00EB30EC"/>
    <w:rsid w:val="00EB3162"/>
    <w:rsid w:val="00EB3282"/>
    <w:rsid w:val="00EB3351"/>
    <w:rsid w:val="00EB3509"/>
    <w:rsid w:val="00EB3552"/>
    <w:rsid w:val="00EB35E1"/>
    <w:rsid w:val="00EB35E5"/>
    <w:rsid w:val="00EB369B"/>
    <w:rsid w:val="00EB3902"/>
    <w:rsid w:val="00EB3951"/>
    <w:rsid w:val="00EB3A1D"/>
    <w:rsid w:val="00EB3C1F"/>
    <w:rsid w:val="00EB3CEA"/>
    <w:rsid w:val="00EB3D1E"/>
    <w:rsid w:val="00EB3F09"/>
    <w:rsid w:val="00EB4087"/>
    <w:rsid w:val="00EB40A1"/>
    <w:rsid w:val="00EB4156"/>
    <w:rsid w:val="00EB4174"/>
    <w:rsid w:val="00EB4512"/>
    <w:rsid w:val="00EB4602"/>
    <w:rsid w:val="00EB469F"/>
    <w:rsid w:val="00EB46DE"/>
    <w:rsid w:val="00EB4A0E"/>
    <w:rsid w:val="00EB4ACF"/>
    <w:rsid w:val="00EB4B99"/>
    <w:rsid w:val="00EB4D5C"/>
    <w:rsid w:val="00EB4F92"/>
    <w:rsid w:val="00EB4FE5"/>
    <w:rsid w:val="00EB4FF3"/>
    <w:rsid w:val="00EB5117"/>
    <w:rsid w:val="00EB51A3"/>
    <w:rsid w:val="00EB52AF"/>
    <w:rsid w:val="00EB54A5"/>
    <w:rsid w:val="00EB5612"/>
    <w:rsid w:val="00EB576A"/>
    <w:rsid w:val="00EB580B"/>
    <w:rsid w:val="00EB5BC6"/>
    <w:rsid w:val="00EB5CD9"/>
    <w:rsid w:val="00EB5E1F"/>
    <w:rsid w:val="00EB5FC9"/>
    <w:rsid w:val="00EB669E"/>
    <w:rsid w:val="00EB6912"/>
    <w:rsid w:val="00EB6932"/>
    <w:rsid w:val="00EB6D07"/>
    <w:rsid w:val="00EB6D7A"/>
    <w:rsid w:val="00EB709C"/>
    <w:rsid w:val="00EB7319"/>
    <w:rsid w:val="00EB73DF"/>
    <w:rsid w:val="00EB7424"/>
    <w:rsid w:val="00EB753D"/>
    <w:rsid w:val="00EB759C"/>
    <w:rsid w:val="00EB75E7"/>
    <w:rsid w:val="00EB7877"/>
    <w:rsid w:val="00EB78CC"/>
    <w:rsid w:val="00EB79CC"/>
    <w:rsid w:val="00EB7A75"/>
    <w:rsid w:val="00EB7A76"/>
    <w:rsid w:val="00EB7C3B"/>
    <w:rsid w:val="00EB7D01"/>
    <w:rsid w:val="00EB7F52"/>
    <w:rsid w:val="00EC008A"/>
    <w:rsid w:val="00EC00C8"/>
    <w:rsid w:val="00EC010A"/>
    <w:rsid w:val="00EC0195"/>
    <w:rsid w:val="00EC019D"/>
    <w:rsid w:val="00EC02D6"/>
    <w:rsid w:val="00EC0317"/>
    <w:rsid w:val="00EC033B"/>
    <w:rsid w:val="00EC049A"/>
    <w:rsid w:val="00EC0613"/>
    <w:rsid w:val="00EC077C"/>
    <w:rsid w:val="00EC0801"/>
    <w:rsid w:val="00EC0912"/>
    <w:rsid w:val="00EC0AC9"/>
    <w:rsid w:val="00EC0AE5"/>
    <w:rsid w:val="00EC0B03"/>
    <w:rsid w:val="00EC0B4A"/>
    <w:rsid w:val="00EC0BB9"/>
    <w:rsid w:val="00EC1327"/>
    <w:rsid w:val="00EC13F8"/>
    <w:rsid w:val="00EC15DE"/>
    <w:rsid w:val="00EC15F1"/>
    <w:rsid w:val="00EC163D"/>
    <w:rsid w:val="00EC16A9"/>
    <w:rsid w:val="00EC18A1"/>
    <w:rsid w:val="00EC191B"/>
    <w:rsid w:val="00EC1AA7"/>
    <w:rsid w:val="00EC1B6B"/>
    <w:rsid w:val="00EC1D6C"/>
    <w:rsid w:val="00EC1D98"/>
    <w:rsid w:val="00EC1E18"/>
    <w:rsid w:val="00EC1E8F"/>
    <w:rsid w:val="00EC1F3D"/>
    <w:rsid w:val="00EC2052"/>
    <w:rsid w:val="00EC207A"/>
    <w:rsid w:val="00EC2159"/>
    <w:rsid w:val="00EC24BF"/>
    <w:rsid w:val="00EC2582"/>
    <w:rsid w:val="00EC274C"/>
    <w:rsid w:val="00EC27C1"/>
    <w:rsid w:val="00EC27F6"/>
    <w:rsid w:val="00EC27FE"/>
    <w:rsid w:val="00EC285B"/>
    <w:rsid w:val="00EC29D2"/>
    <w:rsid w:val="00EC2CB3"/>
    <w:rsid w:val="00EC2D86"/>
    <w:rsid w:val="00EC300C"/>
    <w:rsid w:val="00EC31E5"/>
    <w:rsid w:val="00EC3236"/>
    <w:rsid w:val="00EC327B"/>
    <w:rsid w:val="00EC333E"/>
    <w:rsid w:val="00EC344B"/>
    <w:rsid w:val="00EC34F4"/>
    <w:rsid w:val="00EC3523"/>
    <w:rsid w:val="00EC3548"/>
    <w:rsid w:val="00EC369D"/>
    <w:rsid w:val="00EC374D"/>
    <w:rsid w:val="00EC3B7C"/>
    <w:rsid w:val="00EC3DA2"/>
    <w:rsid w:val="00EC3E74"/>
    <w:rsid w:val="00EC3FF8"/>
    <w:rsid w:val="00EC40CB"/>
    <w:rsid w:val="00EC4218"/>
    <w:rsid w:val="00EC4544"/>
    <w:rsid w:val="00EC4565"/>
    <w:rsid w:val="00EC4810"/>
    <w:rsid w:val="00EC4941"/>
    <w:rsid w:val="00EC4BF8"/>
    <w:rsid w:val="00EC4D21"/>
    <w:rsid w:val="00EC4DAE"/>
    <w:rsid w:val="00EC4F78"/>
    <w:rsid w:val="00EC5046"/>
    <w:rsid w:val="00EC50C8"/>
    <w:rsid w:val="00EC50E6"/>
    <w:rsid w:val="00EC50EA"/>
    <w:rsid w:val="00EC5372"/>
    <w:rsid w:val="00EC53C9"/>
    <w:rsid w:val="00EC554F"/>
    <w:rsid w:val="00EC563B"/>
    <w:rsid w:val="00EC5675"/>
    <w:rsid w:val="00EC56BD"/>
    <w:rsid w:val="00EC5740"/>
    <w:rsid w:val="00EC574B"/>
    <w:rsid w:val="00EC586D"/>
    <w:rsid w:val="00EC5978"/>
    <w:rsid w:val="00EC5A32"/>
    <w:rsid w:val="00EC5D8B"/>
    <w:rsid w:val="00EC5E3C"/>
    <w:rsid w:val="00EC5F0B"/>
    <w:rsid w:val="00EC5FD4"/>
    <w:rsid w:val="00EC60C2"/>
    <w:rsid w:val="00EC6132"/>
    <w:rsid w:val="00EC61F8"/>
    <w:rsid w:val="00EC61FD"/>
    <w:rsid w:val="00EC63A6"/>
    <w:rsid w:val="00EC64FA"/>
    <w:rsid w:val="00EC68F4"/>
    <w:rsid w:val="00EC6961"/>
    <w:rsid w:val="00EC6A23"/>
    <w:rsid w:val="00EC6B91"/>
    <w:rsid w:val="00EC6BA9"/>
    <w:rsid w:val="00EC6C4E"/>
    <w:rsid w:val="00EC6D2D"/>
    <w:rsid w:val="00EC6D36"/>
    <w:rsid w:val="00EC6D6F"/>
    <w:rsid w:val="00EC6E0C"/>
    <w:rsid w:val="00EC6E7D"/>
    <w:rsid w:val="00EC6FBB"/>
    <w:rsid w:val="00EC6FE2"/>
    <w:rsid w:val="00EC72DE"/>
    <w:rsid w:val="00EC78DC"/>
    <w:rsid w:val="00EC7909"/>
    <w:rsid w:val="00EC7A43"/>
    <w:rsid w:val="00EC7A68"/>
    <w:rsid w:val="00EC7B39"/>
    <w:rsid w:val="00EC7C3C"/>
    <w:rsid w:val="00EC7C9C"/>
    <w:rsid w:val="00EC7D10"/>
    <w:rsid w:val="00EC7EF5"/>
    <w:rsid w:val="00EC7FAE"/>
    <w:rsid w:val="00ED008C"/>
    <w:rsid w:val="00ED01D3"/>
    <w:rsid w:val="00ED021C"/>
    <w:rsid w:val="00ED05F7"/>
    <w:rsid w:val="00ED0638"/>
    <w:rsid w:val="00ED0665"/>
    <w:rsid w:val="00ED0723"/>
    <w:rsid w:val="00ED07D2"/>
    <w:rsid w:val="00ED08F7"/>
    <w:rsid w:val="00ED0AD0"/>
    <w:rsid w:val="00ED0AE7"/>
    <w:rsid w:val="00ED0C14"/>
    <w:rsid w:val="00ED0E21"/>
    <w:rsid w:val="00ED100E"/>
    <w:rsid w:val="00ED138D"/>
    <w:rsid w:val="00ED1564"/>
    <w:rsid w:val="00ED1634"/>
    <w:rsid w:val="00ED165E"/>
    <w:rsid w:val="00ED1744"/>
    <w:rsid w:val="00ED17BD"/>
    <w:rsid w:val="00ED195D"/>
    <w:rsid w:val="00ED2023"/>
    <w:rsid w:val="00ED215E"/>
    <w:rsid w:val="00ED2267"/>
    <w:rsid w:val="00ED27DD"/>
    <w:rsid w:val="00ED280C"/>
    <w:rsid w:val="00ED288C"/>
    <w:rsid w:val="00ED2920"/>
    <w:rsid w:val="00ED2B1A"/>
    <w:rsid w:val="00ED2C0E"/>
    <w:rsid w:val="00ED2CCA"/>
    <w:rsid w:val="00ED2E2D"/>
    <w:rsid w:val="00ED2E6F"/>
    <w:rsid w:val="00ED30D0"/>
    <w:rsid w:val="00ED31C6"/>
    <w:rsid w:val="00ED33E4"/>
    <w:rsid w:val="00ED3480"/>
    <w:rsid w:val="00ED383D"/>
    <w:rsid w:val="00ED38FB"/>
    <w:rsid w:val="00ED3A40"/>
    <w:rsid w:val="00ED3E6F"/>
    <w:rsid w:val="00ED3FCB"/>
    <w:rsid w:val="00ED414E"/>
    <w:rsid w:val="00ED440B"/>
    <w:rsid w:val="00ED4461"/>
    <w:rsid w:val="00ED4530"/>
    <w:rsid w:val="00ED47BB"/>
    <w:rsid w:val="00ED4853"/>
    <w:rsid w:val="00ED48C6"/>
    <w:rsid w:val="00ED4927"/>
    <w:rsid w:val="00ED49DC"/>
    <w:rsid w:val="00ED49FA"/>
    <w:rsid w:val="00ED4AAA"/>
    <w:rsid w:val="00ED4AFA"/>
    <w:rsid w:val="00ED4C37"/>
    <w:rsid w:val="00ED4C3F"/>
    <w:rsid w:val="00ED5061"/>
    <w:rsid w:val="00ED52D6"/>
    <w:rsid w:val="00ED5376"/>
    <w:rsid w:val="00ED53E8"/>
    <w:rsid w:val="00ED541B"/>
    <w:rsid w:val="00ED5487"/>
    <w:rsid w:val="00ED5572"/>
    <w:rsid w:val="00ED57BF"/>
    <w:rsid w:val="00ED582A"/>
    <w:rsid w:val="00ED58EE"/>
    <w:rsid w:val="00ED5A60"/>
    <w:rsid w:val="00ED5AF1"/>
    <w:rsid w:val="00ED5B17"/>
    <w:rsid w:val="00ED5B6E"/>
    <w:rsid w:val="00ED5BAB"/>
    <w:rsid w:val="00ED5E70"/>
    <w:rsid w:val="00ED5F03"/>
    <w:rsid w:val="00ED5F44"/>
    <w:rsid w:val="00ED5F74"/>
    <w:rsid w:val="00ED640D"/>
    <w:rsid w:val="00ED663A"/>
    <w:rsid w:val="00ED69AD"/>
    <w:rsid w:val="00ED6A78"/>
    <w:rsid w:val="00ED6B64"/>
    <w:rsid w:val="00ED6C87"/>
    <w:rsid w:val="00ED6D0D"/>
    <w:rsid w:val="00ED6DCB"/>
    <w:rsid w:val="00ED6E63"/>
    <w:rsid w:val="00ED6E65"/>
    <w:rsid w:val="00ED7247"/>
    <w:rsid w:val="00ED7292"/>
    <w:rsid w:val="00ED72D4"/>
    <w:rsid w:val="00ED734D"/>
    <w:rsid w:val="00ED7409"/>
    <w:rsid w:val="00ED7536"/>
    <w:rsid w:val="00ED7553"/>
    <w:rsid w:val="00ED75D8"/>
    <w:rsid w:val="00ED7832"/>
    <w:rsid w:val="00ED7A8A"/>
    <w:rsid w:val="00ED7ABF"/>
    <w:rsid w:val="00ED7CEB"/>
    <w:rsid w:val="00ED7D7A"/>
    <w:rsid w:val="00ED7F73"/>
    <w:rsid w:val="00ED7FCB"/>
    <w:rsid w:val="00EE00CA"/>
    <w:rsid w:val="00EE027B"/>
    <w:rsid w:val="00EE050C"/>
    <w:rsid w:val="00EE06A0"/>
    <w:rsid w:val="00EE077A"/>
    <w:rsid w:val="00EE07A5"/>
    <w:rsid w:val="00EE07B6"/>
    <w:rsid w:val="00EE083D"/>
    <w:rsid w:val="00EE086E"/>
    <w:rsid w:val="00EE09F3"/>
    <w:rsid w:val="00EE0A2E"/>
    <w:rsid w:val="00EE0B2A"/>
    <w:rsid w:val="00EE0B4E"/>
    <w:rsid w:val="00EE0BC8"/>
    <w:rsid w:val="00EE0CAE"/>
    <w:rsid w:val="00EE0D20"/>
    <w:rsid w:val="00EE0D61"/>
    <w:rsid w:val="00EE0EA2"/>
    <w:rsid w:val="00EE1004"/>
    <w:rsid w:val="00EE1114"/>
    <w:rsid w:val="00EE12A4"/>
    <w:rsid w:val="00EE15CB"/>
    <w:rsid w:val="00EE193A"/>
    <w:rsid w:val="00EE1962"/>
    <w:rsid w:val="00EE1996"/>
    <w:rsid w:val="00EE199B"/>
    <w:rsid w:val="00EE1A04"/>
    <w:rsid w:val="00EE1CC7"/>
    <w:rsid w:val="00EE1D29"/>
    <w:rsid w:val="00EE2089"/>
    <w:rsid w:val="00EE20A7"/>
    <w:rsid w:val="00EE210A"/>
    <w:rsid w:val="00EE2151"/>
    <w:rsid w:val="00EE2182"/>
    <w:rsid w:val="00EE2185"/>
    <w:rsid w:val="00EE21F8"/>
    <w:rsid w:val="00EE22BD"/>
    <w:rsid w:val="00EE234E"/>
    <w:rsid w:val="00EE23FA"/>
    <w:rsid w:val="00EE2486"/>
    <w:rsid w:val="00EE25B6"/>
    <w:rsid w:val="00EE26B2"/>
    <w:rsid w:val="00EE294D"/>
    <w:rsid w:val="00EE29EB"/>
    <w:rsid w:val="00EE2A57"/>
    <w:rsid w:val="00EE2A67"/>
    <w:rsid w:val="00EE2C7D"/>
    <w:rsid w:val="00EE2EC6"/>
    <w:rsid w:val="00EE2FA6"/>
    <w:rsid w:val="00EE2FA7"/>
    <w:rsid w:val="00EE3076"/>
    <w:rsid w:val="00EE3083"/>
    <w:rsid w:val="00EE31D1"/>
    <w:rsid w:val="00EE31D7"/>
    <w:rsid w:val="00EE3322"/>
    <w:rsid w:val="00EE3433"/>
    <w:rsid w:val="00EE34D4"/>
    <w:rsid w:val="00EE3601"/>
    <w:rsid w:val="00EE3685"/>
    <w:rsid w:val="00EE3AF8"/>
    <w:rsid w:val="00EE3BC0"/>
    <w:rsid w:val="00EE3BFF"/>
    <w:rsid w:val="00EE3DD7"/>
    <w:rsid w:val="00EE410A"/>
    <w:rsid w:val="00EE4299"/>
    <w:rsid w:val="00EE42BB"/>
    <w:rsid w:val="00EE4470"/>
    <w:rsid w:val="00EE44DC"/>
    <w:rsid w:val="00EE4920"/>
    <w:rsid w:val="00EE4999"/>
    <w:rsid w:val="00EE4B0A"/>
    <w:rsid w:val="00EE4B7F"/>
    <w:rsid w:val="00EE4DE4"/>
    <w:rsid w:val="00EE5125"/>
    <w:rsid w:val="00EE53AB"/>
    <w:rsid w:val="00EE567F"/>
    <w:rsid w:val="00EE57E5"/>
    <w:rsid w:val="00EE5838"/>
    <w:rsid w:val="00EE58C4"/>
    <w:rsid w:val="00EE5922"/>
    <w:rsid w:val="00EE5A33"/>
    <w:rsid w:val="00EE5B33"/>
    <w:rsid w:val="00EE5BA6"/>
    <w:rsid w:val="00EE5D9F"/>
    <w:rsid w:val="00EE5EBE"/>
    <w:rsid w:val="00EE5F50"/>
    <w:rsid w:val="00EE602D"/>
    <w:rsid w:val="00EE6297"/>
    <w:rsid w:val="00EE6357"/>
    <w:rsid w:val="00EE6468"/>
    <w:rsid w:val="00EE64D1"/>
    <w:rsid w:val="00EE6615"/>
    <w:rsid w:val="00EE6777"/>
    <w:rsid w:val="00EE693B"/>
    <w:rsid w:val="00EE69F6"/>
    <w:rsid w:val="00EE6A51"/>
    <w:rsid w:val="00EE6B02"/>
    <w:rsid w:val="00EE6B47"/>
    <w:rsid w:val="00EE6B8E"/>
    <w:rsid w:val="00EE6D88"/>
    <w:rsid w:val="00EE6DAE"/>
    <w:rsid w:val="00EE6DE3"/>
    <w:rsid w:val="00EE6E15"/>
    <w:rsid w:val="00EE6F6A"/>
    <w:rsid w:val="00EE6FEE"/>
    <w:rsid w:val="00EE7053"/>
    <w:rsid w:val="00EE71C2"/>
    <w:rsid w:val="00EE74D9"/>
    <w:rsid w:val="00EE7785"/>
    <w:rsid w:val="00EE784A"/>
    <w:rsid w:val="00EE798C"/>
    <w:rsid w:val="00EE7B0A"/>
    <w:rsid w:val="00EE7B23"/>
    <w:rsid w:val="00EE7B57"/>
    <w:rsid w:val="00EE7EEB"/>
    <w:rsid w:val="00EE7F19"/>
    <w:rsid w:val="00EF0207"/>
    <w:rsid w:val="00EF03B7"/>
    <w:rsid w:val="00EF03EE"/>
    <w:rsid w:val="00EF0443"/>
    <w:rsid w:val="00EF0449"/>
    <w:rsid w:val="00EF064F"/>
    <w:rsid w:val="00EF0669"/>
    <w:rsid w:val="00EF07EC"/>
    <w:rsid w:val="00EF09EF"/>
    <w:rsid w:val="00EF0F10"/>
    <w:rsid w:val="00EF1053"/>
    <w:rsid w:val="00EF1086"/>
    <w:rsid w:val="00EF10E8"/>
    <w:rsid w:val="00EF14B2"/>
    <w:rsid w:val="00EF172F"/>
    <w:rsid w:val="00EF1926"/>
    <w:rsid w:val="00EF1AC5"/>
    <w:rsid w:val="00EF1EA9"/>
    <w:rsid w:val="00EF206A"/>
    <w:rsid w:val="00EF209C"/>
    <w:rsid w:val="00EF2197"/>
    <w:rsid w:val="00EF2269"/>
    <w:rsid w:val="00EF23F2"/>
    <w:rsid w:val="00EF24D4"/>
    <w:rsid w:val="00EF2644"/>
    <w:rsid w:val="00EF26F4"/>
    <w:rsid w:val="00EF2744"/>
    <w:rsid w:val="00EF283D"/>
    <w:rsid w:val="00EF291A"/>
    <w:rsid w:val="00EF2922"/>
    <w:rsid w:val="00EF2BB7"/>
    <w:rsid w:val="00EF2CC2"/>
    <w:rsid w:val="00EF2E70"/>
    <w:rsid w:val="00EF3043"/>
    <w:rsid w:val="00EF30A3"/>
    <w:rsid w:val="00EF32C6"/>
    <w:rsid w:val="00EF33A5"/>
    <w:rsid w:val="00EF36C1"/>
    <w:rsid w:val="00EF3833"/>
    <w:rsid w:val="00EF3866"/>
    <w:rsid w:val="00EF38E5"/>
    <w:rsid w:val="00EF3909"/>
    <w:rsid w:val="00EF39DA"/>
    <w:rsid w:val="00EF3DF0"/>
    <w:rsid w:val="00EF3F15"/>
    <w:rsid w:val="00EF45F6"/>
    <w:rsid w:val="00EF464C"/>
    <w:rsid w:val="00EF48D4"/>
    <w:rsid w:val="00EF4A43"/>
    <w:rsid w:val="00EF4A5D"/>
    <w:rsid w:val="00EF4B70"/>
    <w:rsid w:val="00EF4D1F"/>
    <w:rsid w:val="00EF4DEC"/>
    <w:rsid w:val="00EF4E23"/>
    <w:rsid w:val="00EF4EF3"/>
    <w:rsid w:val="00EF510B"/>
    <w:rsid w:val="00EF518E"/>
    <w:rsid w:val="00EF532D"/>
    <w:rsid w:val="00EF568C"/>
    <w:rsid w:val="00EF5893"/>
    <w:rsid w:val="00EF58E9"/>
    <w:rsid w:val="00EF59AE"/>
    <w:rsid w:val="00EF5A2B"/>
    <w:rsid w:val="00EF5B2F"/>
    <w:rsid w:val="00EF5C59"/>
    <w:rsid w:val="00EF5CBC"/>
    <w:rsid w:val="00EF6028"/>
    <w:rsid w:val="00EF61B8"/>
    <w:rsid w:val="00EF6295"/>
    <w:rsid w:val="00EF62B8"/>
    <w:rsid w:val="00EF6508"/>
    <w:rsid w:val="00EF653C"/>
    <w:rsid w:val="00EF65A8"/>
    <w:rsid w:val="00EF65DD"/>
    <w:rsid w:val="00EF6741"/>
    <w:rsid w:val="00EF676F"/>
    <w:rsid w:val="00EF6879"/>
    <w:rsid w:val="00EF69F1"/>
    <w:rsid w:val="00EF6B02"/>
    <w:rsid w:val="00EF6C03"/>
    <w:rsid w:val="00EF6C47"/>
    <w:rsid w:val="00EF6C49"/>
    <w:rsid w:val="00EF6D01"/>
    <w:rsid w:val="00EF6E99"/>
    <w:rsid w:val="00EF6EEF"/>
    <w:rsid w:val="00EF6F08"/>
    <w:rsid w:val="00EF6FA5"/>
    <w:rsid w:val="00EF6FD6"/>
    <w:rsid w:val="00EF70F4"/>
    <w:rsid w:val="00EF730A"/>
    <w:rsid w:val="00EF73C9"/>
    <w:rsid w:val="00EF74E5"/>
    <w:rsid w:val="00EF7611"/>
    <w:rsid w:val="00EF766F"/>
    <w:rsid w:val="00EF77F6"/>
    <w:rsid w:val="00EF7847"/>
    <w:rsid w:val="00EF79CF"/>
    <w:rsid w:val="00EF7D3E"/>
    <w:rsid w:val="00EF7DD0"/>
    <w:rsid w:val="00EF7E42"/>
    <w:rsid w:val="00EF7FCA"/>
    <w:rsid w:val="00EF7FDF"/>
    <w:rsid w:val="00F0016C"/>
    <w:rsid w:val="00F0016F"/>
    <w:rsid w:val="00F0048C"/>
    <w:rsid w:val="00F0063D"/>
    <w:rsid w:val="00F006E1"/>
    <w:rsid w:val="00F0095A"/>
    <w:rsid w:val="00F00A1B"/>
    <w:rsid w:val="00F00C02"/>
    <w:rsid w:val="00F00E85"/>
    <w:rsid w:val="00F00E86"/>
    <w:rsid w:val="00F01065"/>
    <w:rsid w:val="00F011F5"/>
    <w:rsid w:val="00F01250"/>
    <w:rsid w:val="00F012C3"/>
    <w:rsid w:val="00F012D9"/>
    <w:rsid w:val="00F01436"/>
    <w:rsid w:val="00F01518"/>
    <w:rsid w:val="00F0155F"/>
    <w:rsid w:val="00F0171E"/>
    <w:rsid w:val="00F019E3"/>
    <w:rsid w:val="00F01C2B"/>
    <w:rsid w:val="00F01C35"/>
    <w:rsid w:val="00F01CF1"/>
    <w:rsid w:val="00F01E16"/>
    <w:rsid w:val="00F01E2E"/>
    <w:rsid w:val="00F02276"/>
    <w:rsid w:val="00F023BA"/>
    <w:rsid w:val="00F02422"/>
    <w:rsid w:val="00F02488"/>
    <w:rsid w:val="00F02542"/>
    <w:rsid w:val="00F02979"/>
    <w:rsid w:val="00F02A3D"/>
    <w:rsid w:val="00F02ACA"/>
    <w:rsid w:val="00F02AD5"/>
    <w:rsid w:val="00F02C86"/>
    <w:rsid w:val="00F02E34"/>
    <w:rsid w:val="00F02F31"/>
    <w:rsid w:val="00F030D7"/>
    <w:rsid w:val="00F0349A"/>
    <w:rsid w:val="00F0349D"/>
    <w:rsid w:val="00F03530"/>
    <w:rsid w:val="00F03824"/>
    <w:rsid w:val="00F03BB1"/>
    <w:rsid w:val="00F03BE5"/>
    <w:rsid w:val="00F03D6D"/>
    <w:rsid w:val="00F03EA3"/>
    <w:rsid w:val="00F03EB7"/>
    <w:rsid w:val="00F03F82"/>
    <w:rsid w:val="00F04075"/>
    <w:rsid w:val="00F04502"/>
    <w:rsid w:val="00F045C8"/>
    <w:rsid w:val="00F04795"/>
    <w:rsid w:val="00F0485C"/>
    <w:rsid w:val="00F04D98"/>
    <w:rsid w:val="00F04E30"/>
    <w:rsid w:val="00F04EF8"/>
    <w:rsid w:val="00F04F5D"/>
    <w:rsid w:val="00F04FB0"/>
    <w:rsid w:val="00F051A9"/>
    <w:rsid w:val="00F05240"/>
    <w:rsid w:val="00F052AC"/>
    <w:rsid w:val="00F052D9"/>
    <w:rsid w:val="00F056A6"/>
    <w:rsid w:val="00F05967"/>
    <w:rsid w:val="00F05AA6"/>
    <w:rsid w:val="00F05AB8"/>
    <w:rsid w:val="00F05C5A"/>
    <w:rsid w:val="00F05CB7"/>
    <w:rsid w:val="00F05EBD"/>
    <w:rsid w:val="00F05F70"/>
    <w:rsid w:val="00F0620C"/>
    <w:rsid w:val="00F062B3"/>
    <w:rsid w:val="00F06548"/>
    <w:rsid w:val="00F06567"/>
    <w:rsid w:val="00F06853"/>
    <w:rsid w:val="00F06892"/>
    <w:rsid w:val="00F06D3C"/>
    <w:rsid w:val="00F06D85"/>
    <w:rsid w:val="00F06D93"/>
    <w:rsid w:val="00F072B4"/>
    <w:rsid w:val="00F07469"/>
    <w:rsid w:val="00F0773A"/>
    <w:rsid w:val="00F07832"/>
    <w:rsid w:val="00F0789B"/>
    <w:rsid w:val="00F0790D"/>
    <w:rsid w:val="00F079FB"/>
    <w:rsid w:val="00F07A07"/>
    <w:rsid w:val="00F07AA5"/>
    <w:rsid w:val="00F07FEE"/>
    <w:rsid w:val="00F10187"/>
    <w:rsid w:val="00F1021A"/>
    <w:rsid w:val="00F102FF"/>
    <w:rsid w:val="00F10341"/>
    <w:rsid w:val="00F1043C"/>
    <w:rsid w:val="00F10597"/>
    <w:rsid w:val="00F109EC"/>
    <w:rsid w:val="00F10D07"/>
    <w:rsid w:val="00F1121D"/>
    <w:rsid w:val="00F1124B"/>
    <w:rsid w:val="00F112F6"/>
    <w:rsid w:val="00F11404"/>
    <w:rsid w:val="00F11410"/>
    <w:rsid w:val="00F114E3"/>
    <w:rsid w:val="00F11561"/>
    <w:rsid w:val="00F115C4"/>
    <w:rsid w:val="00F115FA"/>
    <w:rsid w:val="00F11740"/>
    <w:rsid w:val="00F11A02"/>
    <w:rsid w:val="00F11AF0"/>
    <w:rsid w:val="00F11B3D"/>
    <w:rsid w:val="00F11C5F"/>
    <w:rsid w:val="00F11D53"/>
    <w:rsid w:val="00F11F2B"/>
    <w:rsid w:val="00F12263"/>
    <w:rsid w:val="00F122E2"/>
    <w:rsid w:val="00F12334"/>
    <w:rsid w:val="00F124D3"/>
    <w:rsid w:val="00F125E3"/>
    <w:rsid w:val="00F12678"/>
    <w:rsid w:val="00F12853"/>
    <w:rsid w:val="00F12987"/>
    <w:rsid w:val="00F12A29"/>
    <w:rsid w:val="00F12B3E"/>
    <w:rsid w:val="00F12C41"/>
    <w:rsid w:val="00F12C5E"/>
    <w:rsid w:val="00F12F71"/>
    <w:rsid w:val="00F1309C"/>
    <w:rsid w:val="00F13205"/>
    <w:rsid w:val="00F13264"/>
    <w:rsid w:val="00F135F6"/>
    <w:rsid w:val="00F137AE"/>
    <w:rsid w:val="00F137FB"/>
    <w:rsid w:val="00F13880"/>
    <w:rsid w:val="00F13A71"/>
    <w:rsid w:val="00F13B30"/>
    <w:rsid w:val="00F13C83"/>
    <w:rsid w:val="00F13D46"/>
    <w:rsid w:val="00F13F40"/>
    <w:rsid w:val="00F1410A"/>
    <w:rsid w:val="00F141DC"/>
    <w:rsid w:val="00F14384"/>
    <w:rsid w:val="00F144E8"/>
    <w:rsid w:val="00F14586"/>
    <w:rsid w:val="00F145C8"/>
    <w:rsid w:val="00F14619"/>
    <w:rsid w:val="00F1466C"/>
    <w:rsid w:val="00F1476C"/>
    <w:rsid w:val="00F147D6"/>
    <w:rsid w:val="00F14923"/>
    <w:rsid w:val="00F14A0E"/>
    <w:rsid w:val="00F14A82"/>
    <w:rsid w:val="00F14C9F"/>
    <w:rsid w:val="00F14D07"/>
    <w:rsid w:val="00F14E30"/>
    <w:rsid w:val="00F14E69"/>
    <w:rsid w:val="00F15009"/>
    <w:rsid w:val="00F15188"/>
    <w:rsid w:val="00F152F8"/>
    <w:rsid w:val="00F153B8"/>
    <w:rsid w:val="00F15503"/>
    <w:rsid w:val="00F15AAD"/>
    <w:rsid w:val="00F15E90"/>
    <w:rsid w:val="00F15F21"/>
    <w:rsid w:val="00F160DF"/>
    <w:rsid w:val="00F1611C"/>
    <w:rsid w:val="00F1618D"/>
    <w:rsid w:val="00F16269"/>
    <w:rsid w:val="00F16575"/>
    <w:rsid w:val="00F16688"/>
    <w:rsid w:val="00F16850"/>
    <w:rsid w:val="00F16949"/>
    <w:rsid w:val="00F16A39"/>
    <w:rsid w:val="00F16AAB"/>
    <w:rsid w:val="00F16BC8"/>
    <w:rsid w:val="00F16CC9"/>
    <w:rsid w:val="00F16F08"/>
    <w:rsid w:val="00F17102"/>
    <w:rsid w:val="00F17116"/>
    <w:rsid w:val="00F17195"/>
    <w:rsid w:val="00F171E5"/>
    <w:rsid w:val="00F174D7"/>
    <w:rsid w:val="00F17510"/>
    <w:rsid w:val="00F175D1"/>
    <w:rsid w:val="00F175E1"/>
    <w:rsid w:val="00F17730"/>
    <w:rsid w:val="00F17879"/>
    <w:rsid w:val="00F17E31"/>
    <w:rsid w:val="00F17E5A"/>
    <w:rsid w:val="00F17EA8"/>
    <w:rsid w:val="00F17F23"/>
    <w:rsid w:val="00F20136"/>
    <w:rsid w:val="00F20161"/>
    <w:rsid w:val="00F201FC"/>
    <w:rsid w:val="00F2036B"/>
    <w:rsid w:val="00F203A6"/>
    <w:rsid w:val="00F20599"/>
    <w:rsid w:val="00F20743"/>
    <w:rsid w:val="00F2077F"/>
    <w:rsid w:val="00F20784"/>
    <w:rsid w:val="00F208CA"/>
    <w:rsid w:val="00F20A29"/>
    <w:rsid w:val="00F20B32"/>
    <w:rsid w:val="00F20DCE"/>
    <w:rsid w:val="00F20E5A"/>
    <w:rsid w:val="00F20FE6"/>
    <w:rsid w:val="00F21151"/>
    <w:rsid w:val="00F211DE"/>
    <w:rsid w:val="00F21201"/>
    <w:rsid w:val="00F2138E"/>
    <w:rsid w:val="00F213EA"/>
    <w:rsid w:val="00F214C1"/>
    <w:rsid w:val="00F21517"/>
    <w:rsid w:val="00F215E8"/>
    <w:rsid w:val="00F21917"/>
    <w:rsid w:val="00F21ADD"/>
    <w:rsid w:val="00F21B73"/>
    <w:rsid w:val="00F21C86"/>
    <w:rsid w:val="00F21C96"/>
    <w:rsid w:val="00F21CA0"/>
    <w:rsid w:val="00F21CE9"/>
    <w:rsid w:val="00F21E2B"/>
    <w:rsid w:val="00F21EDA"/>
    <w:rsid w:val="00F21EEA"/>
    <w:rsid w:val="00F2206B"/>
    <w:rsid w:val="00F2215E"/>
    <w:rsid w:val="00F2215F"/>
    <w:rsid w:val="00F221B8"/>
    <w:rsid w:val="00F222DB"/>
    <w:rsid w:val="00F2245E"/>
    <w:rsid w:val="00F22583"/>
    <w:rsid w:val="00F22793"/>
    <w:rsid w:val="00F228B3"/>
    <w:rsid w:val="00F22A49"/>
    <w:rsid w:val="00F22ADC"/>
    <w:rsid w:val="00F22D01"/>
    <w:rsid w:val="00F22F3C"/>
    <w:rsid w:val="00F23039"/>
    <w:rsid w:val="00F230DB"/>
    <w:rsid w:val="00F231EB"/>
    <w:rsid w:val="00F23238"/>
    <w:rsid w:val="00F234AC"/>
    <w:rsid w:val="00F234FB"/>
    <w:rsid w:val="00F23545"/>
    <w:rsid w:val="00F2354D"/>
    <w:rsid w:val="00F23626"/>
    <w:rsid w:val="00F23712"/>
    <w:rsid w:val="00F2373F"/>
    <w:rsid w:val="00F2374F"/>
    <w:rsid w:val="00F23B4C"/>
    <w:rsid w:val="00F23C0D"/>
    <w:rsid w:val="00F23CD0"/>
    <w:rsid w:val="00F23D66"/>
    <w:rsid w:val="00F23D6B"/>
    <w:rsid w:val="00F23D8F"/>
    <w:rsid w:val="00F23DAD"/>
    <w:rsid w:val="00F23ECC"/>
    <w:rsid w:val="00F23EEA"/>
    <w:rsid w:val="00F240E9"/>
    <w:rsid w:val="00F243B1"/>
    <w:rsid w:val="00F24874"/>
    <w:rsid w:val="00F248A1"/>
    <w:rsid w:val="00F2498D"/>
    <w:rsid w:val="00F249EB"/>
    <w:rsid w:val="00F24E6D"/>
    <w:rsid w:val="00F2504B"/>
    <w:rsid w:val="00F25070"/>
    <w:rsid w:val="00F25266"/>
    <w:rsid w:val="00F25276"/>
    <w:rsid w:val="00F253DB"/>
    <w:rsid w:val="00F25448"/>
    <w:rsid w:val="00F2554E"/>
    <w:rsid w:val="00F25592"/>
    <w:rsid w:val="00F25840"/>
    <w:rsid w:val="00F2597F"/>
    <w:rsid w:val="00F25AE1"/>
    <w:rsid w:val="00F25AF7"/>
    <w:rsid w:val="00F25BBA"/>
    <w:rsid w:val="00F25D4F"/>
    <w:rsid w:val="00F25DF3"/>
    <w:rsid w:val="00F25F05"/>
    <w:rsid w:val="00F25F47"/>
    <w:rsid w:val="00F26030"/>
    <w:rsid w:val="00F260E8"/>
    <w:rsid w:val="00F26100"/>
    <w:rsid w:val="00F26324"/>
    <w:rsid w:val="00F2638B"/>
    <w:rsid w:val="00F263A7"/>
    <w:rsid w:val="00F26534"/>
    <w:rsid w:val="00F265B9"/>
    <w:rsid w:val="00F266A8"/>
    <w:rsid w:val="00F2678F"/>
    <w:rsid w:val="00F26865"/>
    <w:rsid w:val="00F26888"/>
    <w:rsid w:val="00F26B99"/>
    <w:rsid w:val="00F26DBA"/>
    <w:rsid w:val="00F270FB"/>
    <w:rsid w:val="00F27273"/>
    <w:rsid w:val="00F27332"/>
    <w:rsid w:val="00F273B2"/>
    <w:rsid w:val="00F2745A"/>
    <w:rsid w:val="00F2749D"/>
    <w:rsid w:val="00F27546"/>
    <w:rsid w:val="00F275CC"/>
    <w:rsid w:val="00F2769A"/>
    <w:rsid w:val="00F2789B"/>
    <w:rsid w:val="00F27A13"/>
    <w:rsid w:val="00F27C23"/>
    <w:rsid w:val="00F27C3E"/>
    <w:rsid w:val="00F27C7C"/>
    <w:rsid w:val="00F27D43"/>
    <w:rsid w:val="00F27EBD"/>
    <w:rsid w:val="00F27FDB"/>
    <w:rsid w:val="00F301F7"/>
    <w:rsid w:val="00F30262"/>
    <w:rsid w:val="00F305EE"/>
    <w:rsid w:val="00F306BF"/>
    <w:rsid w:val="00F30701"/>
    <w:rsid w:val="00F309C1"/>
    <w:rsid w:val="00F30A05"/>
    <w:rsid w:val="00F30AEB"/>
    <w:rsid w:val="00F30C98"/>
    <w:rsid w:val="00F30D23"/>
    <w:rsid w:val="00F30FC5"/>
    <w:rsid w:val="00F30FDC"/>
    <w:rsid w:val="00F31372"/>
    <w:rsid w:val="00F31680"/>
    <w:rsid w:val="00F31751"/>
    <w:rsid w:val="00F317EF"/>
    <w:rsid w:val="00F3195F"/>
    <w:rsid w:val="00F319C0"/>
    <w:rsid w:val="00F31A39"/>
    <w:rsid w:val="00F31AA9"/>
    <w:rsid w:val="00F31DDE"/>
    <w:rsid w:val="00F31F91"/>
    <w:rsid w:val="00F31FC6"/>
    <w:rsid w:val="00F32085"/>
    <w:rsid w:val="00F3251C"/>
    <w:rsid w:val="00F326FC"/>
    <w:rsid w:val="00F3270D"/>
    <w:rsid w:val="00F3275C"/>
    <w:rsid w:val="00F3299A"/>
    <w:rsid w:val="00F32AA2"/>
    <w:rsid w:val="00F32AEA"/>
    <w:rsid w:val="00F32B66"/>
    <w:rsid w:val="00F32B75"/>
    <w:rsid w:val="00F32C89"/>
    <w:rsid w:val="00F32CA8"/>
    <w:rsid w:val="00F32E3B"/>
    <w:rsid w:val="00F33066"/>
    <w:rsid w:val="00F33115"/>
    <w:rsid w:val="00F33180"/>
    <w:rsid w:val="00F3324C"/>
    <w:rsid w:val="00F33323"/>
    <w:rsid w:val="00F33529"/>
    <w:rsid w:val="00F3353A"/>
    <w:rsid w:val="00F336FC"/>
    <w:rsid w:val="00F33763"/>
    <w:rsid w:val="00F338E0"/>
    <w:rsid w:val="00F33948"/>
    <w:rsid w:val="00F339D0"/>
    <w:rsid w:val="00F33A4F"/>
    <w:rsid w:val="00F33C4D"/>
    <w:rsid w:val="00F33C69"/>
    <w:rsid w:val="00F33DCA"/>
    <w:rsid w:val="00F33E8E"/>
    <w:rsid w:val="00F33FB3"/>
    <w:rsid w:val="00F340FF"/>
    <w:rsid w:val="00F3420A"/>
    <w:rsid w:val="00F344D9"/>
    <w:rsid w:val="00F3457D"/>
    <w:rsid w:val="00F3475D"/>
    <w:rsid w:val="00F3479B"/>
    <w:rsid w:val="00F34810"/>
    <w:rsid w:val="00F34951"/>
    <w:rsid w:val="00F34A3D"/>
    <w:rsid w:val="00F34B50"/>
    <w:rsid w:val="00F34B9A"/>
    <w:rsid w:val="00F34BAD"/>
    <w:rsid w:val="00F34BCD"/>
    <w:rsid w:val="00F34BD8"/>
    <w:rsid w:val="00F34C62"/>
    <w:rsid w:val="00F34C66"/>
    <w:rsid w:val="00F34DA6"/>
    <w:rsid w:val="00F34DAB"/>
    <w:rsid w:val="00F34E48"/>
    <w:rsid w:val="00F34EA6"/>
    <w:rsid w:val="00F3501E"/>
    <w:rsid w:val="00F35056"/>
    <w:rsid w:val="00F351BF"/>
    <w:rsid w:val="00F35410"/>
    <w:rsid w:val="00F3561B"/>
    <w:rsid w:val="00F35628"/>
    <w:rsid w:val="00F3568C"/>
    <w:rsid w:val="00F35742"/>
    <w:rsid w:val="00F357E8"/>
    <w:rsid w:val="00F35858"/>
    <w:rsid w:val="00F35899"/>
    <w:rsid w:val="00F359D9"/>
    <w:rsid w:val="00F35B12"/>
    <w:rsid w:val="00F35DE9"/>
    <w:rsid w:val="00F361F0"/>
    <w:rsid w:val="00F364D9"/>
    <w:rsid w:val="00F3673B"/>
    <w:rsid w:val="00F3673F"/>
    <w:rsid w:val="00F3674C"/>
    <w:rsid w:val="00F36AF7"/>
    <w:rsid w:val="00F36B71"/>
    <w:rsid w:val="00F36B9A"/>
    <w:rsid w:val="00F36C10"/>
    <w:rsid w:val="00F36C25"/>
    <w:rsid w:val="00F36C82"/>
    <w:rsid w:val="00F36E69"/>
    <w:rsid w:val="00F36ED5"/>
    <w:rsid w:val="00F370F9"/>
    <w:rsid w:val="00F373C5"/>
    <w:rsid w:val="00F377E4"/>
    <w:rsid w:val="00F378B2"/>
    <w:rsid w:val="00F379C1"/>
    <w:rsid w:val="00F37BE6"/>
    <w:rsid w:val="00F37D22"/>
    <w:rsid w:val="00F37D69"/>
    <w:rsid w:val="00F37E86"/>
    <w:rsid w:val="00F37EC8"/>
    <w:rsid w:val="00F37F2B"/>
    <w:rsid w:val="00F4019D"/>
    <w:rsid w:val="00F401B7"/>
    <w:rsid w:val="00F4030E"/>
    <w:rsid w:val="00F403BD"/>
    <w:rsid w:val="00F40508"/>
    <w:rsid w:val="00F40801"/>
    <w:rsid w:val="00F40912"/>
    <w:rsid w:val="00F40993"/>
    <w:rsid w:val="00F40A62"/>
    <w:rsid w:val="00F40BAE"/>
    <w:rsid w:val="00F40CB9"/>
    <w:rsid w:val="00F40D56"/>
    <w:rsid w:val="00F40EDB"/>
    <w:rsid w:val="00F41078"/>
    <w:rsid w:val="00F412BA"/>
    <w:rsid w:val="00F41395"/>
    <w:rsid w:val="00F41ACA"/>
    <w:rsid w:val="00F41B1F"/>
    <w:rsid w:val="00F41FD5"/>
    <w:rsid w:val="00F420A1"/>
    <w:rsid w:val="00F42180"/>
    <w:rsid w:val="00F42267"/>
    <w:rsid w:val="00F423A1"/>
    <w:rsid w:val="00F424B0"/>
    <w:rsid w:val="00F42774"/>
    <w:rsid w:val="00F427E5"/>
    <w:rsid w:val="00F42A17"/>
    <w:rsid w:val="00F42B97"/>
    <w:rsid w:val="00F42D7F"/>
    <w:rsid w:val="00F42DF4"/>
    <w:rsid w:val="00F42E06"/>
    <w:rsid w:val="00F42F28"/>
    <w:rsid w:val="00F43215"/>
    <w:rsid w:val="00F43241"/>
    <w:rsid w:val="00F43558"/>
    <w:rsid w:val="00F4358F"/>
    <w:rsid w:val="00F43648"/>
    <w:rsid w:val="00F436D8"/>
    <w:rsid w:val="00F436EE"/>
    <w:rsid w:val="00F43798"/>
    <w:rsid w:val="00F437AC"/>
    <w:rsid w:val="00F43843"/>
    <w:rsid w:val="00F43856"/>
    <w:rsid w:val="00F43907"/>
    <w:rsid w:val="00F43AC1"/>
    <w:rsid w:val="00F43C01"/>
    <w:rsid w:val="00F43C85"/>
    <w:rsid w:val="00F43CA7"/>
    <w:rsid w:val="00F43DF8"/>
    <w:rsid w:val="00F43E26"/>
    <w:rsid w:val="00F43EC9"/>
    <w:rsid w:val="00F43FA8"/>
    <w:rsid w:val="00F43FC9"/>
    <w:rsid w:val="00F44004"/>
    <w:rsid w:val="00F440DB"/>
    <w:rsid w:val="00F44197"/>
    <w:rsid w:val="00F444FB"/>
    <w:rsid w:val="00F44735"/>
    <w:rsid w:val="00F44824"/>
    <w:rsid w:val="00F44972"/>
    <w:rsid w:val="00F44AD8"/>
    <w:rsid w:val="00F44DAD"/>
    <w:rsid w:val="00F44DE6"/>
    <w:rsid w:val="00F44E1D"/>
    <w:rsid w:val="00F44EE8"/>
    <w:rsid w:val="00F45023"/>
    <w:rsid w:val="00F45119"/>
    <w:rsid w:val="00F4523B"/>
    <w:rsid w:val="00F454EA"/>
    <w:rsid w:val="00F454EC"/>
    <w:rsid w:val="00F45503"/>
    <w:rsid w:val="00F4578C"/>
    <w:rsid w:val="00F457AF"/>
    <w:rsid w:val="00F45A66"/>
    <w:rsid w:val="00F45A70"/>
    <w:rsid w:val="00F45B19"/>
    <w:rsid w:val="00F45B1E"/>
    <w:rsid w:val="00F45C41"/>
    <w:rsid w:val="00F45CD9"/>
    <w:rsid w:val="00F45D01"/>
    <w:rsid w:val="00F45F72"/>
    <w:rsid w:val="00F46002"/>
    <w:rsid w:val="00F46240"/>
    <w:rsid w:val="00F467DF"/>
    <w:rsid w:val="00F46802"/>
    <w:rsid w:val="00F468AC"/>
    <w:rsid w:val="00F46AAE"/>
    <w:rsid w:val="00F46ABE"/>
    <w:rsid w:val="00F46BE3"/>
    <w:rsid w:val="00F46C12"/>
    <w:rsid w:val="00F46D02"/>
    <w:rsid w:val="00F46DA8"/>
    <w:rsid w:val="00F470BF"/>
    <w:rsid w:val="00F471F8"/>
    <w:rsid w:val="00F473D2"/>
    <w:rsid w:val="00F47417"/>
    <w:rsid w:val="00F474EA"/>
    <w:rsid w:val="00F4756C"/>
    <w:rsid w:val="00F47597"/>
    <w:rsid w:val="00F475E8"/>
    <w:rsid w:val="00F476A6"/>
    <w:rsid w:val="00F47AC2"/>
    <w:rsid w:val="00F47C2A"/>
    <w:rsid w:val="00F47C36"/>
    <w:rsid w:val="00F47D8C"/>
    <w:rsid w:val="00F47E36"/>
    <w:rsid w:val="00F47E77"/>
    <w:rsid w:val="00F47E9D"/>
    <w:rsid w:val="00F47FA1"/>
    <w:rsid w:val="00F500EB"/>
    <w:rsid w:val="00F503FA"/>
    <w:rsid w:val="00F503FF"/>
    <w:rsid w:val="00F5043D"/>
    <w:rsid w:val="00F505A2"/>
    <w:rsid w:val="00F5076F"/>
    <w:rsid w:val="00F50AC2"/>
    <w:rsid w:val="00F50B03"/>
    <w:rsid w:val="00F50C65"/>
    <w:rsid w:val="00F50EFD"/>
    <w:rsid w:val="00F50FAB"/>
    <w:rsid w:val="00F5111A"/>
    <w:rsid w:val="00F511B2"/>
    <w:rsid w:val="00F51250"/>
    <w:rsid w:val="00F5141C"/>
    <w:rsid w:val="00F51485"/>
    <w:rsid w:val="00F516D5"/>
    <w:rsid w:val="00F51756"/>
    <w:rsid w:val="00F517AC"/>
    <w:rsid w:val="00F517DE"/>
    <w:rsid w:val="00F51801"/>
    <w:rsid w:val="00F5189A"/>
    <w:rsid w:val="00F51A0D"/>
    <w:rsid w:val="00F51AAB"/>
    <w:rsid w:val="00F51AFF"/>
    <w:rsid w:val="00F51BF3"/>
    <w:rsid w:val="00F51DD9"/>
    <w:rsid w:val="00F51F51"/>
    <w:rsid w:val="00F52037"/>
    <w:rsid w:val="00F52181"/>
    <w:rsid w:val="00F523AA"/>
    <w:rsid w:val="00F52493"/>
    <w:rsid w:val="00F524DF"/>
    <w:rsid w:val="00F52674"/>
    <w:rsid w:val="00F52690"/>
    <w:rsid w:val="00F52987"/>
    <w:rsid w:val="00F52990"/>
    <w:rsid w:val="00F52A4D"/>
    <w:rsid w:val="00F52B0D"/>
    <w:rsid w:val="00F52B19"/>
    <w:rsid w:val="00F52BF3"/>
    <w:rsid w:val="00F52DC8"/>
    <w:rsid w:val="00F52E0D"/>
    <w:rsid w:val="00F52E8D"/>
    <w:rsid w:val="00F52F04"/>
    <w:rsid w:val="00F531F2"/>
    <w:rsid w:val="00F53277"/>
    <w:rsid w:val="00F53338"/>
    <w:rsid w:val="00F533A0"/>
    <w:rsid w:val="00F533D7"/>
    <w:rsid w:val="00F53602"/>
    <w:rsid w:val="00F53854"/>
    <w:rsid w:val="00F53925"/>
    <w:rsid w:val="00F53931"/>
    <w:rsid w:val="00F53B0A"/>
    <w:rsid w:val="00F53B74"/>
    <w:rsid w:val="00F53D3A"/>
    <w:rsid w:val="00F53E56"/>
    <w:rsid w:val="00F53F03"/>
    <w:rsid w:val="00F53F43"/>
    <w:rsid w:val="00F53F75"/>
    <w:rsid w:val="00F53FBE"/>
    <w:rsid w:val="00F5428F"/>
    <w:rsid w:val="00F542A3"/>
    <w:rsid w:val="00F543A3"/>
    <w:rsid w:val="00F543A8"/>
    <w:rsid w:val="00F544A1"/>
    <w:rsid w:val="00F54566"/>
    <w:rsid w:val="00F5458D"/>
    <w:rsid w:val="00F548CE"/>
    <w:rsid w:val="00F5492D"/>
    <w:rsid w:val="00F54A41"/>
    <w:rsid w:val="00F54BFE"/>
    <w:rsid w:val="00F54D79"/>
    <w:rsid w:val="00F5517B"/>
    <w:rsid w:val="00F551A5"/>
    <w:rsid w:val="00F5528D"/>
    <w:rsid w:val="00F552E7"/>
    <w:rsid w:val="00F5548E"/>
    <w:rsid w:val="00F55498"/>
    <w:rsid w:val="00F55571"/>
    <w:rsid w:val="00F5581C"/>
    <w:rsid w:val="00F558C4"/>
    <w:rsid w:val="00F55A55"/>
    <w:rsid w:val="00F55BAF"/>
    <w:rsid w:val="00F55BFA"/>
    <w:rsid w:val="00F55D1B"/>
    <w:rsid w:val="00F55F4D"/>
    <w:rsid w:val="00F55F89"/>
    <w:rsid w:val="00F563D5"/>
    <w:rsid w:val="00F56628"/>
    <w:rsid w:val="00F56857"/>
    <w:rsid w:val="00F568DE"/>
    <w:rsid w:val="00F56983"/>
    <w:rsid w:val="00F56A48"/>
    <w:rsid w:val="00F56A59"/>
    <w:rsid w:val="00F56A5F"/>
    <w:rsid w:val="00F56D2C"/>
    <w:rsid w:val="00F56E5A"/>
    <w:rsid w:val="00F56FCA"/>
    <w:rsid w:val="00F56FE0"/>
    <w:rsid w:val="00F56FF0"/>
    <w:rsid w:val="00F570A0"/>
    <w:rsid w:val="00F5711E"/>
    <w:rsid w:val="00F5730B"/>
    <w:rsid w:val="00F574F8"/>
    <w:rsid w:val="00F57575"/>
    <w:rsid w:val="00F576FF"/>
    <w:rsid w:val="00F57723"/>
    <w:rsid w:val="00F57A1D"/>
    <w:rsid w:val="00F57C6B"/>
    <w:rsid w:val="00F57E0E"/>
    <w:rsid w:val="00F600EC"/>
    <w:rsid w:val="00F601D6"/>
    <w:rsid w:val="00F60256"/>
    <w:rsid w:val="00F602FB"/>
    <w:rsid w:val="00F603A4"/>
    <w:rsid w:val="00F603AF"/>
    <w:rsid w:val="00F60518"/>
    <w:rsid w:val="00F6060B"/>
    <w:rsid w:val="00F607DE"/>
    <w:rsid w:val="00F60936"/>
    <w:rsid w:val="00F609A1"/>
    <w:rsid w:val="00F609BB"/>
    <w:rsid w:val="00F60A4A"/>
    <w:rsid w:val="00F60B26"/>
    <w:rsid w:val="00F60CED"/>
    <w:rsid w:val="00F60EF9"/>
    <w:rsid w:val="00F60F6A"/>
    <w:rsid w:val="00F611BE"/>
    <w:rsid w:val="00F612C6"/>
    <w:rsid w:val="00F61355"/>
    <w:rsid w:val="00F61419"/>
    <w:rsid w:val="00F61523"/>
    <w:rsid w:val="00F615B6"/>
    <w:rsid w:val="00F61603"/>
    <w:rsid w:val="00F61616"/>
    <w:rsid w:val="00F61729"/>
    <w:rsid w:val="00F6177D"/>
    <w:rsid w:val="00F61794"/>
    <w:rsid w:val="00F61852"/>
    <w:rsid w:val="00F61AB6"/>
    <w:rsid w:val="00F61B44"/>
    <w:rsid w:val="00F61D04"/>
    <w:rsid w:val="00F61E48"/>
    <w:rsid w:val="00F61F1A"/>
    <w:rsid w:val="00F61F20"/>
    <w:rsid w:val="00F62048"/>
    <w:rsid w:val="00F622D9"/>
    <w:rsid w:val="00F6236C"/>
    <w:rsid w:val="00F62701"/>
    <w:rsid w:val="00F62903"/>
    <w:rsid w:val="00F62A53"/>
    <w:rsid w:val="00F62BD1"/>
    <w:rsid w:val="00F62BDD"/>
    <w:rsid w:val="00F62C12"/>
    <w:rsid w:val="00F62C62"/>
    <w:rsid w:val="00F62D80"/>
    <w:rsid w:val="00F62E16"/>
    <w:rsid w:val="00F62FBE"/>
    <w:rsid w:val="00F62FC7"/>
    <w:rsid w:val="00F631B8"/>
    <w:rsid w:val="00F6329A"/>
    <w:rsid w:val="00F6331E"/>
    <w:rsid w:val="00F636F0"/>
    <w:rsid w:val="00F636F6"/>
    <w:rsid w:val="00F6379F"/>
    <w:rsid w:val="00F637F1"/>
    <w:rsid w:val="00F637F7"/>
    <w:rsid w:val="00F63804"/>
    <w:rsid w:val="00F638B9"/>
    <w:rsid w:val="00F639B5"/>
    <w:rsid w:val="00F63B05"/>
    <w:rsid w:val="00F63CA3"/>
    <w:rsid w:val="00F63CEF"/>
    <w:rsid w:val="00F63DAF"/>
    <w:rsid w:val="00F64123"/>
    <w:rsid w:val="00F64157"/>
    <w:rsid w:val="00F644D0"/>
    <w:rsid w:val="00F64516"/>
    <w:rsid w:val="00F64973"/>
    <w:rsid w:val="00F64AE9"/>
    <w:rsid w:val="00F64C8C"/>
    <w:rsid w:val="00F64CA0"/>
    <w:rsid w:val="00F64CA1"/>
    <w:rsid w:val="00F64CA8"/>
    <w:rsid w:val="00F64CAD"/>
    <w:rsid w:val="00F64DD3"/>
    <w:rsid w:val="00F64E53"/>
    <w:rsid w:val="00F64F00"/>
    <w:rsid w:val="00F64F09"/>
    <w:rsid w:val="00F65050"/>
    <w:rsid w:val="00F65169"/>
    <w:rsid w:val="00F651CE"/>
    <w:rsid w:val="00F65452"/>
    <w:rsid w:val="00F65553"/>
    <w:rsid w:val="00F6564E"/>
    <w:rsid w:val="00F6573A"/>
    <w:rsid w:val="00F6586E"/>
    <w:rsid w:val="00F65910"/>
    <w:rsid w:val="00F65ACA"/>
    <w:rsid w:val="00F65C42"/>
    <w:rsid w:val="00F65CCA"/>
    <w:rsid w:val="00F65DAE"/>
    <w:rsid w:val="00F65E52"/>
    <w:rsid w:val="00F66008"/>
    <w:rsid w:val="00F66018"/>
    <w:rsid w:val="00F6603A"/>
    <w:rsid w:val="00F6609A"/>
    <w:rsid w:val="00F660C9"/>
    <w:rsid w:val="00F66141"/>
    <w:rsid w:val="00F661E2"/>
    <w:rsid w:val="00F66343"/>
    <w:rsid w:val="00F665A8"/>
    <w:rsid w:val="00F66639"/>
    <w:rsid w:val="00F668C8"/>
    <w:rsid w:val="00F66938"/>
    <w:rsid w:val="00F66B59"/>
    <w:rsid w:val="00F66D16"/>
    <w:rsid w:val="00F66EA0"/>
    <w:rsid w:val="00F6716A"/>
    <w:rsid w:val="00F671EF"/>
    <w:rsid w:val="00F672DA"/>
    <w:rsid w:val="00F67303"/>
    <w:rsid w:val="00F673F2"/>
    <w:rsid w:val="00F674AE"/>
    <w:rsid w:val="00F674E7"/>
    <w:rsid w:val="00F67604"/>
    <w:rsid w:val="00F67791"/>
    <w:rsid w:val="00F677CE"/>
    <w:rsid w:val="00F678E0"/>
    <w:rsid w:val="00F67A7D"/>
    <w:rsid w:val="00F67B35"/>
    <w:rsid w:val="00F67CE1"/>
    <w:rsid w:val="00F67CF7"/>
    <w:rsid w:val="00F67EE4"/>
    <w:rsid w:val="00F67FB9"/>
    <w:rsid w:val="00F70128"/>
    <w:rsid w:val="00F701EF"/>
    <w:rsid w:val="00F702AA"/>
    <w:rsid w:val="00F7032B"/>
    <w:rsid w:val="00F703BB"/>
    <w:rsid w:val="00F70690"/>
    <w:rsid w:val="00F7089C"/>
    <w:rsid w:val="00F70919"/>
    <w:rsid w:val="00F7094E"/>
    <w:rsid w:val="00F70CEF"/>
    <w:rsid w:val="00F70CF4"/>
    <w:rsid w:val="00F70DF0"/>
    <w:rsid w:val="00F70EED"/>
    <w:rsid w:val="00F70F21"/>
    <w:rsid w:val="00F71140"/>
    <w:rsid w:val="00F71411"/>
    <w:rsid w:val="00F71620"/>
    <w:rsid w:val="00F717C4"/>
    <w:rsid w:val="00F71840"/>
    <w:rsid w:val="00F718AE"/>
    <w:rsid w:val="00F71B09"/>
    <w:rsid w:val="00F71C4F"/>
    <w:rsid w:val="00F71C74"/>
    <w:rsid w:val="00F71D1D"/>
    <w:rsid w:val="00F7212E"/>
    <w:rsid w:val="00F72190"/>
    <w:rsid w:val="00F722A4"/>
    <w:rsid w:val="00F722DD"/>
    <w:rsid w:val="00F72357"/>
    <w:rsid w:val="00F723C0"/>
    <w:rsid w:val="00F723C6"/>
    <w:rsid w:val="00F726C1"/>
    <w:rsid w:val="00F7279D"/>
    <w:rsid w:val="00F72974"/>
    <w:rsid w:val="00F7298C"/>
    <w:rsid w:val="00F729B8"/>
    <w:rsid w:val="00F72AF2"/>
    <w:rsid w:val="00F72B35"/>
    <w:rsid w:val="00F72E49"/>
    <w:rsid w:val="00F72E94"/>
    <w:rsid w:val="00F72F7B"/>
    <w:rsid w:val="00F7306C"/>
    <w:rsid w:val="00F73169"/>
    <w:rsid w:val="00F733C0"/>
    <w:rsid w:val="00F733D1"/>
    <w:rsid w:val="00F738A3"/>
    <w:rsid w:val="00F73A68"/>
    <w:rsid w:val="00F73AA3"/>
    <w:rsid w:val="00F73C0A"/>
    <w:rsid w:val="00F73C65"/>
    <w:rsid w:val="00F73CED"/>
    <w:rsid w:val="00F73CF0"/>
    <w:rsid w:val="00F73E24"/>
    <w:rsid w:val="00F73E79"/>
    <w:rsid w:val="00F74117"/>
    <w:rsid w:val="00F74139"/>
    <w:rsid w:val="00F7421F"/>
    <w:rsid w:val="00F74372"/>
    <w:rsid w:val="00F743D1"/>
    <w:rsid w:val="00F74415"/>
    <w:rsid w:val="00F74540"/>
    <w:rsid w:val="00F74749"/>
    <w:rsid w:val="00F74794"/>
    <w:rsid w:val="00F7491E"/>
    <w:rsid w:val="00F7493C"/>
    <w:rsid w:val="00F74AA8"/>
    <w:rsid w:val="00F74C05"/>
    <w:rsid w:val="00F74C48"/>
    <w:rsid w:val="00F74D23"/>
    <w:rsid w:val="00F74F76"/>
    <w:rsid w:val="00F74FDB"/>
    <w:rsid w:val="00F75043"/>
    <w:rsid w:val="00F75098"/>
    <w:rsid w:val="00F7513C"/>
    <w:rsid w:val="00F751B3"/>
    <w:rsid w:val="00F75769"/>
    <w:rsid w:val="00F75806"/>
    <w:rsid w:val="00F75887"/>
    <w:rsid w:val="00F75AAB"/>
    <w:rsid w:val="00F75ACB"/>
    <w:rsid w:val="00F75B37"/>
    <w:rsid w:val="00F76221"/>
    <w:rsid w:val="00F765A8"/>
    <w:rsid w:val="00F769A9"/>
    <w:rsid w:val="00F76C5E"/>
    <w:rsid w:val="00F76F64"/>
    <w:rsid w:val="00F7707B"/>
    <w:rsid w:val="00F77114"/>
    <w:rsid w:val="00F77275"/>
    <w:rsid w:val="00F772E6"/>
    <w:rsid w:val="00F77571"/>
    <w:rsid w:val="00F775C1"/>
    <w:rsid w:val="00F775F1"/>
    <w:rsid w:val="00F7766C"/>
    <w:rsid w:val="00F7776F"/>
    <w:rsid w:val="00F77865"/>
    <w:rsid w:val="00F778B6"/>
    <w:rsid w:val="00F779C6"/>
    <w:rsid w:val="00F77CB6"/>
    <w:rsid w:val="00F77D18"/>
    <w:rsid w:val="00F77D49"/>
    <w:rsid w:val="00F77D5E"/>
    <w:rsid w:val="00F77DF7"/>
    <w:rsid w:val="00F77FA5"/>
    <w:rsid w:val="00F800F9"/>
    <w:rsid w:val="00F80100"/>
    <w:rsid w:val="00F80117"/>
    <w:rsid w:val="00F80457"/>
    <w:rsid w:val="00F8049F"/>
    <w:rsid w:val="00F806E6"/>
    <w:rsid w:val="00F8078D"/>
    <w:rsid w:val="00F809EA"/>
    <w:rsid w:val="00F80B94"/>
    <w:rsid w:val="00F80D79"/>
    <w:rsid w:val="00F81045"/>
    <w:rsid w:val="00F81101"/>
    <w:rsid w:val="00F816AE"/>
    <w:rsid w:val="00F8170E"/>
    <w:rsid w:val="00F81782"/>
    <w:rsid w:val="00F81887"/>
    <w:rsid w:val="00F81A57"/>
    <w:rsid w:val="00F81B2E"/>
    <w:rsid w:val="00F81C69"/>
    <w:rsid w:val="00F81CF9"/>
    <w:rsid w:val="00F81E2E"/>
    <w:rsid w:val="00F81FED"/>
    <w:rsid w:val="00F8200F"/>
    <w:rsid w:val="00F82030"/>
    <w:rsid w:val="00F8207B"/>
    <w:rsid w:val="00F8217B"/>
    <w:rsid w:val="00F82437"/>
    <w:rsid w:val="00F82632"/>
    <w:rsid w:val="00F826CB"/>
    <w:rsid w:val="00F826D2"/>
    <w:rsid w:val="00F827E3"/>
    <w:rsid w:val="00F82B01"/>
    <w:rsid w:val="00F82C2A"/>
    <w:rsid w:val="00F82C93"/>
    <w:rsid w:val="00F82CFC"/>
    <w:rsid w:val="00F82E39"/>
    <w:rsid w:val="00F83192"/>
    <w:rsid w:val="00F83226"/>
    <w:rsid w:val="00F8339E"/>
    <w:rsid w:val="00F83467"/>
    <w:rsid w:val="00F83542"/>
    <w:rsid w:val="00F835DD"/>
    <w:rsid w:val="00F8381A"/>
    <w:rsid w:val="00F83A9D"/>
    <w:rsid w:val="00F83AD4"/>
    <w:rsid w:val="00F83D41"/>
    <w:rsid w:val="00F83FF8"/>
    <w:rsid w:val="00F84013"/>
    <w:rsid w:val="00F8408A"/>
    <w:rsid w:val="00F84208"/>
    <w:rsid w:val="00F84225"/>
    <w:rsid w:val="00F84254"/>
    <w:rsid w:val="00F8426F"/>
    <w:rsid w:val="00F84299"/>
    <w:rsid w:val="00F8429B"/>
    <w:rsid w:val="00F84400"/>
    <w:rsid w:val="00F84540"/>
    <w:rsid w:val="00F8466A"/>
    <w:rsid w:val="00F848AF"/>
    <w:rsid w:val="00F848D9"/>
    <w:rsid w:val="00F849AB"/>
    <w:rsid w:val="00F84A22"/>
    <w:rsid w:val="00F84D0F"/>
    <w:rsid w:val="00F84DB8"/>
    <w:rsid w:val="00F84E25"/>
    <w:rsid w:val="00F84E6A"/>
    <w:rsid w:val="00F84E76"/>
    <w:rsid w:val="00F84F0C"/>
    <w:rsid w:val="00F84F27"/>
    <w:rsid w:val="00F85414"/>
    <w:rsid w:val="00F85465"/>
    <w:rsid w:val="00F85486"/>
    <w:rsid w:val="00F854E6"/>
    <w:rsid w:val="00F8567F"/>
    <w:rsid w:val="00F856EF"/>
    <w:rsid w:val="00F85742"/>
    <w:rsid w:val="00F858B3"/>
    <w:rsid w:val="00F85BF4"/>
    <w:rsid w:val="00F85E6C"/>
    <w:rsid w:val="00F85E86"/>
    <w:rsid w:val="00F86029"/>
    <w:rsid w:val="00F86078"/>
    <w:rsid w:val="00F8634D"/>
    <w:rsid w:val="00F863E8"/>
    <w:rsid w:val="00F8652E"/>
    <w:rsid w:val="00F86541"/>
    <w:rsid w:val="00F865A8"/>
    <w:rsid w:val="00F865EE"/>
    <w:rsid w:val="00F86677"/>
    <w:rsid w:val="00F866FF"/>
    <w:rsid w:val="00F86708"/>
    <w:rsid w:val="00F8678A"/>
    <w:rsid w:val="00F867AF"/>
    <w:rsid w:val="00F8683C"/>
    <w:rsid w:val="00F86882"/>
    <w:rsid w:val="00F86ADC"/>
    <w:rsid w:val="00F86BC3"/>
    <w:rsid w:val="00F86D0A"/>
    <w:rsid w:val="00F86D90"/>
    <w:rsid w:val="00F86DB1"/>
    <w:rsid w:val="00F86F37"/>
    <w:rsid w:val="00F86F6C"/>
    <w:rsid w:val="00F86FD5"/>
    <w:rsid w:val="00F870DD"/>
    <w:rsid w:val="00F87161"/>
    <w:rsid w:val="00F872D6"/>
    <w:rsid w:val="00F874C3"/>
    <w:rsid w:val="00F878EA"/>
    <w:rsid w:val="00F87999"/>
    <w:rsid w:val="00F87A64"/>
    <w:rsid w:val="00F87AD8"/>
    <w:rsid w:val="00F87B48"/>
    <w:rsid w:val="00F87B68"/>
    <w:rsid w:val="00F87BCC"/>
    <w:rsid w:val="00F87C05"/>
    <w:rsid w:val="00F87CCE"/>
    <w:rsid w:val="00F87E1D"/>
    <w:rsid w:val="00F900CF"/>
    <w:rsid w:val="00F90851"/>
    <w:rsid w:val="00F9093B"/>
    <w:rsid w:val="00F90980"/>
    <w:rsid w:val="00F9098F"/>
    <w:rsid w:val="00F909AA"/>
    <w:rsid w:val="00F909F2"/>
    <w:rsid w:val="00F90A41"/>
    <w:rsid w:val="00F90B31"/>
    <w:rsid w:val="00F90B69"/>
    <w:rsid w:val="00F90BA2"/>
    <w:rsid w:val="00F90D3E"/>
    <w:rsid w:val="00F90E0A"/>
    <w:rsid w:val="00F910DA"/>
    <w:rsid w:val="00F91197"/>
    <w:rsid w:val="00F91292"/>
    <w:rsid w:val="00F912E3"/>
    <w:rsid w:val="00F9157E"/>
    <w:rsid w:val="00F915DC"/>
    <w:rsid w:val="00F91905"/>
    <w:rsid w:val="00F91955"/>
    <w:rsid w:val="00F919C2"/>
    <w:rsid w:val="00F91BBE"/>
    <w:rsid w:val="00F91DA1"/>
    <w:rsid w:val="00F91F17"/>
    <w:rsid w:val="00F920FA"/>
    <w:rsid w:val="00F92230"/>
    <w:rsid w:val="00F922C3"/>
    <w:rsid w:val="00F924F8"/>
    <w:rsid w:val="00F925A3"/>
    <w:rsid w:val="00F926C7"/>
    <w:rsid w:val="00F92A68"/>
    <w:rsid w:val="00F92B7B"/>
    <w:rsid w:val="00F92BEB"/>
    <w:rsid w:val="00F92D0F"/>
    <w:rsid w:val="00F92D38"/>
    <w:rsid w:val="00F92EC7"/>
    <w:rsid w:val="00F9314A"/>
    <w:rsid w:val="00F93165"/>
    <w:rsid w:val="00F9328C"/>
    <w:rsid w:val="00F93365"/>
    <w:rsid w:val="00F9337D"/>
    <w:rsid w:val="00F933FA"/>
    <w:rsid w:val="00F93522"/>
    <w:rsid w:val="00F935AA"/>
    <w:rsid w:val="00F935CA"/>
    <w:rsid w:val="00F9382C"/>
    <w:rsid w:val="00F9397D"/>
    <w:rsid w:val="00F93A03"/>
    <w:rsid w:val="00F93B36"/>
    <w:rsid w:val="00F93B8B"/>
    <w:rsid w:val="00F93C08"/>
    <w:rsid w:val="00F93D61"/>
    <w:rsid w:val="00F93E45"/>
    <w:rsid w:val="00F93F18"/>
    <w:rsid w:val="00F93F42"/>
    <w:rsid w:val="00F93FA9"/>
    <w:rsid w:val="00F941B0"/>
    <w:rsid w:val="00F9425F"/>
    <w:rsid w:val="00F944A9"/>
    <w:rsid w:val="00F9454D"/>
    <w:rsid w:val="00F9461B"/>
    <w:rsid w:val="00F94713"/>
    <w:rsid w:val="00F94839"/>
    <w:rsid w:val="00F949DF"/>
    <w:rsid w:val="00F94A53"/>
    <w:rsid w:val="00F94E9A"/>
    <w:rsid w:val="00F9522D"/>
    <w:rsid w:val="00F952A3"/>
    <w:rsid w:val="00F952DD"/>
    <w:rsid w:val="00F95329"/>
    <w:rsid w:val="00F95715"/>
    <w:rsid w:val="00F95BE3"/>
    <w:rsid w:val="00F95BE8"/>
    <w:rsid w:val="00F95CD1"/>
    <w:rsid w:val="00F95DD9"/>
    <w:rsid w:val="00F95FC1"/>
    <w:rsid w:val="00F95FE2"/>
    <w:rsid w:val="00F960FC"/>
    <w:rsid w:val="00F96273"/>
    <w:rsid w:val="00F962EB"/>
    <w:rsid w:val="00F96491"/>
    <w:rsid w:val="00F967BB"/>
    <w:rsid w:val="00F96E33"/>
    <w:rsid w:val="00F96F01"/>
    <w:rsid w:val="00F97031"/>
    <w:rsid w:val="00F97194"/>
    <w:rsid w:val="00F97374"/>
    <w:rsid w:val="00F97389"/>
    <w:rsid w:val="00F9764F"/>
    <w:rsid w:val="00F97942"/>
    <w:rsid w:val="00F97A8A"/>
    <w:rsid w:val="00F97AA3"/>
    <w:rsid w:val="00F97CA6"/>
    <w:rsid w:val="00F97CDB"/>
    <w:rsid w:val="00F97EAD"/>
    <w:rsid w:val="00F97F64"/>
    <w:rsid w:val="00FA001E"/>
    <w:rsid w:val="00FA00AF"/>
    <w:rsid w:val="00FA00FD"/>
    <w:rsid w:val="00FA01BC"/>
    <w:rsid w:val="00FA03E6"/>
    <w:rsid w:val="00FA042E"/>
    <w:rsid w:val="00FA0500"/>
    <w:rsid w:val="00FA0584"/>
    <w:rsid w:val="00FA0668"/>
    <w:rsid w:val="00FA072B"/>
    <w:rsid w:val="00FA0750"/>
    <w:rsid w:val="00FA08AA"/>
    <w:rsid w:val="00FA0A62"/>
    <w:rsid w:val="00FA0DBA"/>
    <w:rsid w:val="00FA0F97"/>
    <w:rsid w:val="00FA0FB2"/>
    <w:rsid w:val="00FA1012"/>
    <w:rsid w:val="00FA1025"/>
    <w:rsid w:val="00FA13C7"/>
    <w:rsid w:val="00FA1578"/>
    <w:rsid w:val="00FA159E"/>
    <w:rsid w:val="00FA16A6"/>
    <w:rsid w:val="00FA1826"/>
    <w:rsid w:val="00FA192C"/>
    <w:rsid w:val="00FA1A55"/>
    <w:rsid w:val="00FA1B53"/>
    <w:rsid w:val="00FA1BF0"/>
    <w:rsid w:val="00FA1D6E"/>
    <w:rsid w:val="00FA1F93"/>
    <w:rsid w:val="00FA21A7"/>
    <w:rsid w:val="00FA21DF"/>
    <w:rsid w:val="00FA22DB"/>
    <w:rsid w:val="00FA2596"/>
    <w:rsid w:val="00FA25F5"/>
    <w:rsid w:val="00FA2636"/>
    <w:rsid w:val="00FA26EC"/>
    <w:rsid w:val="00FA273F"/>
    <w:rsid w:val="00FA29FB"/>
    <w:rsid w:val="00FA2A82"/>
    <w:rsid w:val="00FA2C78"/>
    <w:rsid w:val="00FA2CB3"/>
    <w:rsid w:val="00FA2CDD"/>
    <w:rsid w:val="00FA2CDF"/>
    <w:rsid w:val="00FA2EF1"/>
    <w:rsid w:val="00FA30F1"/>
    <w:rsid w:val="00FA31DE"/>
    <w:rsid w:val="00FA3216"/>
    <w:rsid w:val="00FA3440"/>
    <w:rsid w:val="00FA345B"/>
    <w:rsid w:val="00FA360C"/>
    <w:rsid w:val="00FA3770"/>
    <w:rsid w:val="00FA377E"/>
    <w:rsid w:val="00FA392D"/>
    <w:rsid w:val="00FA3AC9"/>
    <w:rsid w:val="00FA3AE5"/>
    <w:rsid w:val="00FA3D78"/>
    <w:rsid w:val="00FA407D"/>
    <w:rsid w:val="00FA440A"/>
    <w:rsid w:val="00FA46EE"/>
    <w:rsid w:val="00FA4B07"/>
    <w:rsid w:val="00FA4C10"/>
    <w:rsid w:val="00FA4E0D"/>
    <w:rsid w:val="00FA4F30"/>
    <w:rsid w:val="00FA5080"/>
    <w:rsid w:val="00FA5082"/>
    <w:rsid w:val="00FA5123"/>
    <w:rsid w:val="00FA52C0"/>
    <w:rsid w:val="00FA53CB"/>
    <w:rsid w:val="00FA54C4"/>
    <w:rsid w:val="00FA5987"/>
    <w:rsid w:val="00FA5A59"/>
    <w:rsid w:val="00FA5B34"/>
    <w:rsid w:val="00FA5B3D"/>
    <w:rsid w:val="00FA5B45"/>
    <w:rsid w:val="00FA5C4A"/>
    <w:rsid w:val="00FA6012"/>
    <w:rsid w:val="00FA6289"/>
    <w:rsid w:val="00FA6505"/>
    <w:rsid w:val="00FA65CC"/>
    <w:rsid w:val="00FA65EC"/>
    <w:rsid w:val="00FA6648"/>
    <w:rsid w:val="00FA67DD"/>
    <w:rsid w:val="00FA6814"/>
    <w:rsid w:val="00FA683C"/>
    <w:rsid w:val="00FA6A77"/>
    <w:rsid w:val="00FA6AA1"/>
    <w:rsid w:val="00FA6D0E"/>
    <w:rsid w:val="00FA6D60"/>
    <w:rsid w:val="00FA6DDD"/>
    <w:rsid w:val="00FA6FD2"/>
    <w:rsid w:val="00FA6FFE"/>
    <w:rsid w:val="00FA71F9"/>
    <w:rsid w:val="00FA725D"/>
    <w:rsid w:val="00FA7282"/>
    <w:rsid w:val="00FA72D2"/>
    <w:rsid w:val="00FA7336"/>
    <w:rsid w:val="00FA7362"/>
    <w:rsid w:val="00FA740F"/>
    <w:rsid w:val="00FA745B"/>
    <w:rsid w:val="00FA7640"/>
    <w:rsid w:val="00FA7822"/>
    <w:rsid w:val="00FA79C8"/>
    <w:rsid w:val="00FA7A6F"/>
    <w:rsid w:val="00FA7B19"/>
    <w:rsid w:val="00FA7B67"/>
    <w:rsid w:val="00FA7E12"/>
    <w:rsid w:val="00FA7E81"/>
    <w:rsid w:val="00FA7EDB"/>
    <w:rsid w:val="00FB00AE"/>
    <w:rsid w:val="00FB020F"/>
    <w:rsid w:val="00FB03BF"/>
    <w:rsid w:val="00FB0662"/>
    <w:rsid w:val="00FB06DC"/>
    <w:rsid w:val="00FB0782"/>
    <w:rsid w:val="00FB0799"/>
    <w:rsid w:val="00FB07F3"/>
    <w:rsid w:val="00FB08A5"/>
    <w:rsid w:val="00FB08A7"/>
    <w:rsid w:val="00FB0913"/>
    <w:rsid w:val="00FB0A3B"/>
    <w:rsid w:val="00FB0A75"/>
    <w:rsid w:val="00FB0ABB"/>
    <w:rsid w:val="00FB0D2F"/>
    <w:rsid w:val="00FB12A0"/>
    <w:rsid w:val="00FB141F"/>
    <w:rsid w:val="00FB144E"/>
    <w:rsid w:val="00FB145C"/>
    <w:rsid w:val="00FB14B5"/>
    <w:rsid w:val="00FB15F8"/>
    <w:rsid w:val="00FB16B9"/>
    <w:rsid w:val="00FB16D4"/>
    <w:rsid w:val="00FB17F3"/>
    <w:rsid w:val="00FB1996"/>
    <w:rsid w:val="00FB1A64"/>
    <w:rsid w:val="00FB1A76"/>
    <w:rsid w:val="00FB1B83"/>
    <w:rsid w:val="00FB1B93"/>
    <w:rsid w:val="00FB1CCF"/>
    <w:rsid w:val="00FB1CD5"/>
    <w:rsid w:val="00FB1E74"/>
    <w:rsid w:val="00FB1ED5"/>
    <w:rsid w:val="00FB1EDC"/>
    <w:rsid w:val="00FB2057"/>
    <w:rsid w:val="00FB2246"/>
    <w:rsid w:val="00FB229B"/>
    <w:rsid w:val="00FB23AA"/>
    <w:rsid w:val="00FB24C9"/>
    <w:rsid w:val="00FB254E"/>
    <w:rsid w:val="00FB280D"/>
    <w:rsid w:val="00FB28B8"/>
    <w:rsid w:val="00FB2AA7"/>
    <w:rsid w:val="00FB2B28"/>
    <w:rsid w:val="00FB2C34"/>
    <w:rsid w:val="00FB2C74"/>
    <w:rsid w:val="00FB2E70"/>
    <w:rsid w:val="00FB2F20"/>
    <w:rsid w:val="00FB2F9E"/>
    <w:rsid w:val="00FB316B"/>
    <w:rsid w:val="00FB33BC"/>
    <w:rsid w:val="00FB3407"/>
    <w:rsid w:val="00FB3761"/>
    <w:rsid w:val="00FB379B"/>
    <w:rsid w:val="00FB3883"/>
    <w:rsid w:val="00FB396B"/>
    <w:rsid w:val="00FB3A32"/>
    <w:rsid w:val="00FB3B2D"/>
    <w:rsid w:val="00FB3CC8"/>
    <w:rsid w:val="00FB3DBB"/>
    <w:rsid w:val="00FB3ECF"/>
    <w:rsid w:val="00FB3EDF"/>
    <w:rsid w:val="00FB3FFC"/>
    <w:rsid w:val="00FB4011"/>
    <w:rsid w:val="00FB403B"/>
    <w:rsid w:val="00FB40E5"/>
    <w:rsid w:val="00FB4129"/>
    <w:rsid w:val="00FB414D"/>
    <w:rsid w:val="00FB41B4"/>
    <w:rsid w:val="00FB4213"/>
    <w:rsid w:val="00FB48FF"/>
    <w:rsid w:val="00FB497B"/>
    <w:rsid w:val="00FB4BCC"/>
    <w:rsid w:val="00FB4C13"/>
    <w:rsid w:val="00FB4C2A"/>
    <w:rsid w:val="00FB4D32"/>
    <w:rsid w:val="00FB4DB7"/>
    <w:rsid w:val="00FB4EC1"/>
    <w:rsid w:val="00FB4EE5"/>
    <w:rsid w:val="00FB4FF6"/>
    <w:rsid w:val="00FB5143"/>
    <w:rsid w:val="00FB52D0"/>
    <w:rsid w:val="00FB5322"/>
    <w:rsid w:val="00FB55D7"/>
    <w:rsid w:val="00FB57C3"/>
    <w:rsid w:val="00FB57D7"/>
    <w:rsid w:val="00FB5A24"/>
    <w:rsid w:val="00FB5AF0"/>
    <w:rsid w:val="00FB5D9F"/>
    <w:rsid w:val="00FB5F28"/>
    <w:rsid w:val="00FB5F57"/>
    <w:rsid w:val="00FB617B"/>
    <w:rsid w:val="00FB61D9"/>
    <w:rsid w:val="00FB6220"/>
    <w:rsid w:val="00FB6254"/>
    <w:rsid w:val="00FB63EA"/>
    <w:rsid w:val="00FB652A"/>
    <w:rsid w:val="00FB655B"/>
    <w:rsid w:val="00FB6700"/>
    <w:rsid w:val="00FB67E1"/>
    <w:rsid w:val="00FB6823"/>
    <w:rsid w:val="00FB6844"/>
    <w:rsid w:val="00FB6923"/>
    <w:rsid w:val="00FB69AA"/>
    <w:rsid w:val="00FB6B42"/>
    <w:rsid w:val="00FB6C28"/>
    <w:rsid w:val="00FB6C35"/>
    <w:rsid w:val="00FB6D84"/>
    <w:rsid w:val="00FB6EB4"/>
    <w:rsid w:val="00FB7545"/>
    <w:rsid w:val="00FB7589"/>
    <w:rsid w:val="00FB7763"/>
    <w:rsid w:val="00FB7BC0"/>
    <w:rsid w:val="00FB7CED"/>
    <w:rsid w:val="00FB7D44"/>
    <w:rsid w:val="00FB7EE8"/>
    <w:rsid w:val="00FC02F1"/>
    <w:rsid w:val="00FC03CE"/>
    <w:rsid w:val="00FC0442"/>
    <w:rsid w:val="00FC055B"/>
    <w:rsid w:val="00FC066E"/>
    <w:rsid w:val="00FC0A71"/>
    <w:rsid w:val="00FC0B87"/>
    <w:rsid w:val="00FC0C11"/>
    <w:rsid w:val="00FC0D19"/>
    <w:rsid w:val="00FC0D52"/>
    <w:rsid w:val="00FC0DA8"/>
    <w:rsid w:val="00FC11C7"/>
    <w:rsid w:val="00FC12AB"/>
    <w:rsid w:val="00FC132F"/>
    <w:rsid w:val="00FC1370"/>
    <w:rsid w:val="00FC13DA"/>
    <w:rsid w:val="00FC14B7"/>
    <w:rsid w:val="00FC15D8"/>
    <w:rsid w:val="00FC15FA"/>
    <w:rsid w:val="00FC17DE"/>
    <w:rsid w:val="00FC1878"/>
    <w:rsid w:val="00FC19BB"/>
    <w:rsid w:val="00FC1A10"/>
    <w:rsid w:val="00FC1A27"/>
    <w:rsid w:val="00FC1A3B"/>
    <w:rsid w:val="00FC1BAF"/>
    <w:rsid w:val="00FC1DD3"/>
    <w:rsid w:val="00FC1F7D"/>
    <w:rsid w:val="00FC245D"/>
    <w:rsid w:val="00FC24E8"/>
    <w:rsid w:val="00FC26D7"/>
    <w:rsid w:val="00FC27FB"/>
    <w:rsid w:val="00FC2A1E"/>
    <w:rsid w:val="00FC2A2C"/>
    <w:rsid w:val="00FC2D53"/>
    <w:rsid w:val="00FC304F"/>
    <w:rsid w:val="00FC305A"/>
    <w:rsid w:val="00FC307D"/>
    <w:rsid w:val="00FC30BD"/>
    <w:rsid w:val="00FC316C"/>
    <w:rsid w:val="00FC3238"/>
    <w:rsid w:val="00FC325F"/>
    <w:rsid w:val="00FC3274"/>
    <w:rsid w:val="00FC34CB"/>
    <w:rsid w:val="00FC385B"/>
    <w:rsid w:val="00FC3A0D"/>
    <w:rsid w:val="00FC3C9E"/>
    <w:rsid w:val="00FC3F4D"/>
    <w:rsid w:val="00FC408B"/>
    <w:rsid w:val="00FC43AF"/>
    <w:rsid w:val="00FC4564"/>
    <w:rsid w:val="00FC462A"/>
    <w:rsid w:val="00FC48A3"/>
    <w:rsid w:val="00FC48E2"/>
    <w:rsid w:val="00FC49A1"/>
    <w:rsid w:val="00FC4BB4"/>
    <w:rsid w:val="00FC4C9C"/>
    <w:rsid w:val="00FC4CDA"/>
    <w:rsid w:val="00FC510D"/>
    <w:rsid w:val="00FC51DB"/>
    <w:rsid w:val="00FC5343"/>
    <w:rsid w:val="00FC53C9"/>
    <w:rsid w:val="00FC5749"/>
    <w:rsid w:val="00FC575D"/>
    <w:rsid w:val="00FC5958"/>
    <w:rsid w:val="00FC5997"/>
    <w:rsid w:val="00FC5AB6"/>
    <w:rsid w:val="00FC5EFF"/>
    <w:rsid w:val="00FC5F9C"/>
    <w:rsid w:val="00FC6007"/>
    <w:rsid w:val="00FC61AD"/>
    <w:rsid w:val="00FC621E"/>
    <w:rsid w:val="00FC6272"/>
    <w:rsid w:val="00FC62E5"/>
    <w:rsid w:val="00FC637E"/>
    <w:rsid w:val="00FC63C1"/>
    <w:rsid w:val="00FC6513"/>
    <w:rsid w:val="00FC68B3"/>
    <w:rsid w:val="00FC6AD9"/>
    <w:rsid w:val="00FC6B42"/>
    <w:rsid w:val="00FC6BC6"/>
    <w:rsid w:val="00FC6BEA"/>
    <w:rsid w:val="00FC6CEA"/>
    <w:rsid w:val="00FC6EB1"/>
    <w:rsid w:val="00FC6FE9"/>
    <w:rsid w:val="00FC70DB"/>
    <w:rsid w:val="00FC7189"/>
    <w:rsid w:val="00FC723F"/>
    <w:rsid w:val="00FC73A9"/>
    <w:rsid w:val="00FC743B"/>
    <w:rsid w:val="00FC756E"/>
    <w:rsid w:val="00FC7750"/>
    <w:rsid w:val="00FC780B"/>
    <w:rsid w:val="00FC7886"/>
    <w:rsid w:val="00FC789F"/>
    <w:rsid w:val="00FC7925"/>
    <w:rsid w:val="00FC7B2C"/>
    <w:rsid w:val="00FC7BD9"/>
    <w:rsid w:val="00FC7EA4"/>
    <w:rsid w:val="00FC7F2C"/>
    <w:rsid w:val="00FC7F3A"/>
    <w:rsid w:val="00FD00FB"/>
    <w:rsid w:val="00FD023F"/>
    <w:rsid w:val="00FD03C1"/>
    <w:rsid w:val="00FD0541"/>
    <w:rsid w:val="00FD0545"/>
    <w:rsid w:val="00FD05B9"/>
    <w:rsid w:val="00FD0901"/>
    <w:rsid w:val="00FD0966"/>
    <w:rsid w:val="00FD0A00"/>
    <w:rsid w:val="00FD0A7A"/>
    <w:rsid w:val="00FD0B96"/>
    <w:rsid w:val="00FD0BA0"/>
    <w:rsid w:val="00FD0C59"/>
    <w:rsid w:val="00FD0DE0"/>
    <w:rsid w:val="00FD0EC3"/>
    <w:rsid w:val="00FD0EFA"/>
    <w:rsid w:val="00FD0EFC"/>
    <w:rsid w:val="00FD0F17"/>
    <w:rsid w:val="00FD0F61"/>
    <w:rsid w:val="00FD100B"/>
    <w:rsid w:val="00FD10A7"/>
    <w:rsid w:val="00FD12BA"/>
    <w:rsid w:val="00FD16DD"/>
    <w:rsid w:val="00FD176C"/>
    <w:rsid w:val="00FD1858"/>
    <w:rsid w:val="00FD1CE6"/>
    <w:rsid w:val="00FD1DD7"/>
    <w:rsid w:val="00FD2292"/>
    <w:rsid w:val="00FD2452"/>
    <w:rsid w:val="00FD2510"/>
    <w:rsid w:val="00FD2515"/>
    <w:rsid w:val="00FD25DE"/>
    <w:rsid w:val="00FD2773"/>
    <w:rsid w:val="00FD27CE"/>
    <w:rsid w:val="00FD297D"/>
    <w:rsid w:val="00FD29EF"/>
    <w:rsid w:val="00FD2BC9"/>
    <w:rsid w:val="00FD2D4C"/>
    <w:rsid w:val="00FD2D53"/>
    <w:rsid w:val="00FD2E47"/>
    <w:rsid w:val="00FD3121"/>
    <w:rsid w:val="00FD314F"/>
    <w:rsid w:val="00FD3228"/>
    <w:rsid w:val="00FD35D8"/>
    <w:rsid w:val="00FD35F3"/>
    <w:rsid w:val="00FD3798"/>
    <w:rsid w:val="00FD3E18"/>
    <w:rsid w:val="00FD3F20"/>
    <w:rsid w:val="00FD3FC2"/>
    <w:rsid w:val="00FD41EF"/>
    <w:rsid w:val="00FD43FC"/>
    <w:rsid w:val="00FD448C"/>
    <w:rsid w:val="00FD44F6"/>
    <w:rsid w:val="00FD4501"/>
    <w:rsid w:val="00FD48AC"/>
    <w:rsid w:val="00FD4AC8"/>
    <w:rsid w:val="00FD4CE1"/>
    <w:rsid w:val="00FD4D9F"/>
    <w:rsid w:val="00FD4DA4"/>
    <w:rsid w:val="00FD4E51"/>
    <w:rsid w:val="00FD4F14"/>
    <w:rsid w:val="00FD5120"/>
    <w:rsid w:val="00FD5162"/>
    <w:rsid w:val="00FD5389"/>
    <w:rsid w:val="00FD54BA"/>
    <w:rsid w:val="00FD55A1"/>
    <w:rsid w:val="00FD5911"/>
    <w:rsid w:val="00FD5947"/>
    <w:rsid w:val="00FD5C35"/>
    <w:rsid w:val="00FD5C3F"/>
    <w:rsid w:val="00FD5CB2"/>
    <w:rsid w:val="00FD5D9D"/>
    <w:rsid w:val="00FD5DF4"/>
    <w:rsid w:val="00FD5E53"/>
    <w:rsid w:val="00FD5E89"/>
    <w:rsid w:val="00FD5F97"/>
    <w:rsid w:val="00FD6396"/>
    <w:rsid w:val="00FD6462"/>
    <w:rsid w:val="00FD64B6"/>
    <w:rsid w:val="00FD652B"/>
    <w:rsid w:val="00FD6601"/>
    <w:rsid w:val="00FD66DB"/>
    <w:rsid w:val="00FD66FA"/>
    <w:rsid w:val="00FD68BA"/>
    <w:rsid w:val="00FD6983"/>
    <w:rsid w:val="00FD69EC"/>
    <w:rsid w:val="00FD6C1A"/>
    <w:rsid w:val="00FD6C91"/>
    <w:rsid w:val="00FD6D79"/>
    <w:rsid w:val="00FD7179"/>
    <w:rsid w:val="00FD71EE"/>
    <w:rsid w:val="00FD7312"/>
    <w:rsid w:val="00FD7366"/>
    <w:rsid w:val="00FD7473"/>
    <w:rsid w:val="00FD760D"/>
    <w:rsid w:val="00FD7645"/>
    <w:rsid w:val="00FD76DB"/>
    <w:rsid w:val="00FD7959"/>
    <w:rsid w:val="00FD7B52"/>
    <w:rsid w:val="00FD7E31"/>
    <w:rsid w:val="00FD7EE1"/>
    <w:rsid w:val="00FD7FAB"/>
    <w:rsid w:val="00FE0061"/>
    <w:rsid w:val="00FE0564"/>
    <w:rsid w:val="00FE0598"/>
    <w:rsid w:val="00FE072F"/>
    <w:rsid w:val="00FE074B"/>
    <w:rsid w:val="00FE07A4"/>
    <w:rsid w:val="00FE0845"/>
    <w:rsid w:val="00FE08FB"/>
    <w:rsid w:val="00FE0A37"/>
    <w:rsid w:val="00FE0AA2"/>
    <w:rsid w:val="00FE0C5F"/>
    <w:rsid w:val="00FE1090"/>
    <w:rsid w:val="00FE12BE"/>
    <w:rsid w:val="00FE12CF"/>
    <w:rsid w:val="00FE13E4"/>
    <w:rsid w:val="00FE15F4"/>
    <w:rsid w:val="00FE169B"/>
    <w:rsid w:val="00FE172A"/>
    <w:rsid w:val="00FE17B4"/>
    <w:rsid w:val="00FE1B78"/>
    <w:rsid w:val="00FE1CE2"/>
    <w:rsid w:val="00FE1D64"/>
    <w:rsid w:val="00FE1E66"/>
    <w:rsid w:val="00FE1F51"/>
    <w:rsid w:val="00FE1FE0"/>
    <w:rsid w:val="00FE1FF6"/>
    <w:rsid w:val="00FE2083"/>
    <w:rsid w:val="00FE2197"/>
    <w:rsid w:val="00FE2325"/>
    <w:rsid w:val="00FE2522"/>
    <w:rsid w:val="00FE2627"/>
    <w:rsid w:val="00FE2757"/>
    <w:rsid w:val="00FE29C7"/>
    <w:rsid w:val="00FE2F5B"/>
    <w:rsid w:val="00FE2F7B"/>
    <w:rsid w:val="00FE30D2"/>
    <w:rsid w:val="00FE322D"/>
    <w:rsid w:val="00FE333B"/>
    <w:rsid w:val="00FE335A"/>
    <w:rsid w:val="00FE34C8"/>
    <w:rsid w:val="00FE35F3"/>
    <w:rsid w:val="00FE3643"/>
    <w:rsid w:val="00FE3824"/>
    <w:rsid w:val="00FE382E"/>
    <w:rsid w:val="00FE38FE"/>
    <w:rsid w:val="00FE3A35"/>
    <w:rsid w:val="00FE3BE9"/>
    <w:rsid w:val="00FE3DFE"/>
    <w:rsid w:val="00FE40E4"/>
    <w:rsid w:val="00FE4108"/>
    <w:rsid w:val="00FE42FC"/>
    <w:rsid w:val="00FE45F6"/>
    <w:rsid w:val="00FE46F2"/>
    <w:rsid w:val="00FE4BDE"/>
    <w:rsid w:val="00FE4C0C"/>
    <w:rsid w:val="00FE4D23"/>
    <w:rsid w:val="00FE4D4A"/>
    <w:rsid w:val="00FE4E27"/>
    <w:rsid w:val="00FE4E4A"/>
    <w:rsid w:val="00FE4EDF"/>
    <w:rsid w:val="00FE4FAF"/>
    <w:rsid w:val="00FE5025"/>
    <w:rsid w:val="00FE5266"/>
    <w:rsid w:val="00FE53C7"/>
    <w:rsid w:val="00FE54D5"/>
    <w:rsid w:val="00FE55C2"/>
    <w:rsid w:val="00FE59A5"/>
    <w:rsid w:val="00FE5D44"/>
    <w:rsid w:val="00FE606A"/>
    <w:rsid w:val="00FE613F"/>
    <w:rsid w:val="00FE6470"/>
    <w:rsid w:val="00FE65EF"/>
    <w:rsid w:val="00FE66BA"/>
    <w:rsid w:val="00FE69A5"/>
    <w:rsid w:val="00FE6A1F"/>
    <w:rsid w:val="00FE6B1D"/>
    <w:rsid w:val="00FE6BDC"/>
    <w:rsid w:val="00FE6BDE"/>
    <w:rsid w:val="00FE6C34"/>
    <w:rsid w:val="00FE6C48"/>
    <w:rsid w:val="00FE6D66"/>
    <w:rsid w:val="00FE6DAE"/>
    <w:rsid w:val="00FE6DE5"/>
    <w:rsid w:val="00FE6E84"/>
    <w:rsid w:val="00FE6F00"/>
    <w:rsid w:val="00FE7068"/>
    <w:rsid w:val="00FE70FE"/>
    <w:rsid w:val="00FE7152"/>
    <w:rsid w:val="00FE717B"/>
    <w:rsid w:val="00FE719F"/>
    <w:rsid w:val="00FE724B"/>
    <w:rsid w:val="00FE72CA"/>
    <w:rsid w:val="00FE7320"/>
    <w:rsid w:val="00FE7419"/>
    <w:rsid w:val="00FE767D"/>
    <w:rsid w:val="00FE7797"/>
    <w:rsid w:val="00FE7A22"/>
    <w:rsid w:val="00FE7A8E"/>
    <w:rsid w:val="00FE7AEA"/>
    <w:rsid w:val="00FE7AFE"/>
    <w:rsid w:val="00FE7B64"/>
    <w:rsid w:val="00FE7CAF"/>
    <w:rsid w:val="00FE7D71"/>
    <w:rsid w:val="00FE7DA3"/>
    <w:rsid w:val="00FE7DFA"/>
    <w:rsid w:val="00FE7E4B"/>
    <w:rsid w:val="00FE7EE4"/>
    <w:rsid w:val="00FF02FC"/>
    <w:rsid w:val="00FF0342"/>
    <w:rsid w:val="00FF0472"/>
    <w:rsid w:val="00FF04CA"/>
    <w:rsid w:val="00FF0572"/>
    <w:rsid w:val="00FF060F"/>
    <w:rsid w:val="00FF0929"/>
    <w:rsid w:val="00FF0A5E"/>
    <w:rsid w:val="00FF0AFF"/>
    <w:rsid w:val="00FF0BEC"/>
    <w:rsid w:val="00FF0C37"/>
    <w:rsid w:val="00FF0C6A"/>
    <w:rsid w:val="00FF0D68"/>
    <w:rsid w:val="00FF0DAE"/>
    <w:rsid w:val="00FF0DF6"/>
    <w:rsid w:val="00FF0FB9"/>
    <w:rsid w:val="00FF1008"/>
    <w:rsid w:val="00FF1026"/>
    <w:rsid w:val="00FF12D3"/>
    <w:rsid w:val="00FF1352"/>
    <w:rsid w:val="00FF139A"/>
    <w:rsid w:val="00FF13A8"/>
    <w:rsid w:val="00FF15B9"/>
    <w:rsid w:val="00FF1699"/>
    <w:rsid w:val="00FF18C0"/>
    <w:rsid w:val="00FF194B"/>
    <w:rsid w:val="00FF1B3D"/>
    <w:rsid w:val="00FF1CB4"/>
    <w:rsid w:val="00FF1E4B"/>
    <w:rsid w:val="00FF2362"/>
    <w:rsid w:val="00FF2481"/>
    <w:rsid w:val="00FF24D8"/>
    <w:rsid w:val="00FF26FC"/>
    <w:rsid w:val="00FF2902"/>
    <w:rsid w:val="00FF2946"/>
    <w:rsid w:val="00FF2A43"/>
    <w:rsid w:val="00FF2A4A"/>
    <w:rsid w:val="00FF2A5F"/>
    <w:rsid w:val="00FF2AE8"/>
    <w:rsid w:val="00FF2BAE"/>
    <w:rsid w:val="00FF2BF9"/>
    <w:rsid w:val="00FF2CA6"/>
    <w:rsid w:val="00FF2CCB"/>
    <w:rsid w:val="00FF2CDF"/>
    <w:rsid w:val="00FF3179"/>
    <w:rsid w:val="00FF31AE"/>
    <w:rsid w:val="00FF3318"/>
    <w:rsid w:val="00FF341C"/>
    <w:rsid w:val="00FF346C"/>
    <w:rsid w:val="00FF350F"/>
    <w:rsid w:val="00FF3694"/>
    <w:rsid w:val="00FF395E"/>
    <w:rsid w:val="00FF3A22"/>
    <w:rsid w:val="00FF3AE6"/>
    <w:rsid w:val="00FF3B3B"/>
    <w:rsid w:val="00FF3BF8"/>
    <w:rsid w:val="00FF3D3F"/>
    <w:rsid w:val="00FF3D66"/>
    <w:rsid w:val="00FF3EA3"/>
    <w:rsid w:val="00FF3F1E"/>
    <w:rsid w:val="00FF404F"/>
    <w:rsid w:val="00FF40A3"/>
    <w:rsid w:val="00FF40FA"/>
    <w:rsid w:val="00FF42D1"/>
    <w:rsid w:val="00FF458F"/>
    <w:rsid w:val="00FF480E"/>
    <w:rsid w:val="00FF48DC"/>
    <w:rsid w:val="00FF4BE9"/>
    <w:rsid w:val="00FF4D49"/>
    <w:rsid w:val="00FF4F05"/>
    <w:rsid w:val="00FF4F2F"/>
    <w:rsid w:val="00FF5046"/>
    <w:rsid w:val="00FF5063"/>
    <w:rsid w:val="00FF525E"/>
    <w:rsid w:val="00FF52EA"/>
    <w:rsid w:val="00FF53E7"/>
    <w:rsid w:val="00FF55A6"/>
    <w:rsid w:val="00FF56B3"/>
    <w:rsid w:val="00FF583F"/>
    <w:rsid w:val="00FF5892"/>
    <w:rsid w:val="00FF599A"/>
    <w:rsid w:val="00FF59FA"/>
    <w:rsid w:val="00FF5AAF"/>
    <w:rsid w:val="00FF5C1F"/>
    <w:rsid w:val="00FF5C98"/>
    <w:rsid w:val="00FF5DA4"/>
    <w:rsid w:val="00FF5DFA"/>
    <w:rsid w:val="00FF5F04"/>
    <w:rsid w:val="00FF5FCC"/>
    <w:rsid w:val="00FF6433"/>
    <w:rsid w:val="00FF64D7"/>
    <w:rsid w:val="00FF6605"/>
    <w:rsid w:val="00FF6649"/>
    <w:rsid w:val="00FF66B3"/>
    <w:rsid w:val="00FF6864"/>
    <w:rsid w:val="00FF68BF"/>
    <w:rsid w:val="00FF6900"/>
    <w:rsid w:val="00FF6914"/>
    <w:rsid w:val="00FF69B8"/>
    <w:rsid w:val="00FF69BD"/>
    <w:rsid w:val="00FF6A78"/>
    <w:rsid w:val="00FF6AAF"/>
    <w:rsid w:val="00FF6BA1"/>
    <w:rsid w:val="00FF6D64"/>
    <w:rsid w:val="00FF6E74"/>
    <w:rsid w:val="00FF6E7A"/>
    <w:rsid w:val="00FF6EA4"/>
    <w:rsid w:val="00FF6ECA"/>
    <w:rsid w:val="00FF6F9F"/>
    <w:rsid w:val="00FF7006"/>
    <w:rsid w:val="00FF707A"/>
    <w:rsid w:val="00FF712C"/>
    <w:rsid w:val="00FF7168"/>
    <w:rsid w:val="00FF7306"/>
    <w:rsid w:val="00FF735E"/>
    <w:rsid w:val="00FF74B4"/>
    <w:rsid w:val="00FF75DC"/>
    <w:rsid w:val="00FF7639"/>
    <w:rsid w:val="00FF7692"/>
    <w:rsid w:val="00FF76E3"/>
    <w:rsid w:val="00FF76EC"/>
    <w:rsid w:val="00FF770E"/>
    <w:rsid w:val="00FF7874"/>
    <w:rsid w:val="00FF7952"/>
    <w:rsid w:val="00FF79C6"/>
    <w:rsid w:val="00FF7F1D"/>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ru v:ext="edit" colors="#eaeaea,#f2f2f2,#e2e2e2,#d9d9d9,#c8c8c8,#a0a0a0,#a9a9a9,#afafaf"/>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32DDD"/>
    <w:pPr>
      <w:bidi/>
    </w:pPr>
    <w:rPr>
      <w:rFonts w:eastAsia="SimSun" w:cs="Traditional Arabic"/>
    </w:rPr>
  </w:style>
  <w:style w:type="paragraph" w:styleId="1">
    <w:name w:val="heading 1"/>
    <w:aliases w:val="Heading 1 Char Char,Heading 11,Heading 1 Char Char Char,Heading 11 Char"/>
    <w:basedOn w:val="a"/>
    <w:next w:val="a"/>
    <w:link w:val="1Char"/>
    <w:qFormat/>
    <w:rsid w:val="0029789C"/>
    <w:pPr>
      <w:keepNext/>
      <w:spacing w:line="192" w:lineRule="auto"/>
      <w:jc w:val="both"/>
      <w:outlineLvl w:val="0"/>
    </w:pPr>
    <w:rPr>
      <w:rFonts w:ascii="B Zar" w:eastAsia="B Zar" w:hAnsi="B Zar" w:cs="B Zar"/>
      <w:b/>
      <w:bCs/>
      <w:sz w:val="28"/>
      <w:szCs w:val="28"/>
    </w:rPr>
  </w:style>
  <w:style w:type="paragraph" w:styleId="2">
    <w:name w:val="heading 2"/>
    <w:aliases w:val=" Char"/>
    <w:basedOn w:val="a"/>
    <w:next w:val="a"/>
    <w:link w:val="2Char"/>
    <w:qFormat/>
    <w:rsid w:val="00630130"/>
    <w:pPr>
      <w:keepNext/>
      <w:jc w:val="both"/>
      <w:outlineLvl w:val="1"/>
    </w:pPr>
    <w:rPr>
      <w:rFonts w:ascii="B Zar" w:eastAsia="B Zar" w:hAnsi="B Zar" w:cs="B Zar"/>
      <w:b/>
      <w:bCs/>
      <w:sz w:val="26"/>
      <w:szCs w:val="26"/>
    </w:rPr>
  </w:style>
  <w:style w:type="paragraph" w:styleId="3">
    <w:name w:val="heading 3"/>
    <w:basedOn w:val="a"/>
    <w:next w:val="a"/>
    <w:qFormat/>
    <w:rsid w:val="00815579"/>
    <w:pPr>
      <w:keepNext/>
      <w:outlineLvl w:val="2"/>
    </w:pPr>
    <w:rPr>
      <w:rFonts w:ascii="B Zar" w:eastAsia="B Zar" w:hAnsi="B Zar" w:cs="B Zar"/>
      <w:b/>
      <w:bCs/>
      <w:sz w:val="24"/>
      <w:szCs w:val="24"/>
    </w:rPr>
  </w:style>
  <w:style w:type="paragraph" w:styleId="4">
    <w:name w:val="heading 4"/>
    <w:basedOn w:val="a"/>
    <w:next w:val="a"/>
    <w:qFormat/>
    <w:rsid w:val="00070776"/>
    <w:pPr>
      <w:keepNext/>
      <w:spacing w:before="240" w:after="60"/>
      <w:outlineLvl w:val="3"/>
    </w:pPr>
    <w:rPr>
      <w:rFonts w:cs="Times New Roman"/>
      <w:b/>
      <w:bCs/>
      <w:sz w:val="28"/>
      <w:szCs w:val="28"/>
    </w:rPr>
  </w:style>
  <w:style w:type="paragraph" w:styleId="5">
    <w:name w:val="heading 5"/>
    <w:basedOn w:val="a"/>
    <w:next w:val="a"/>
    <w:qFormat/>
    <w:rsid w:val="002A050E"/>
    <w:pPr>
      <w:spacing w:before="240" w:after="60"/>
      <w:outlineLvl w:val="4"/>
    </w:pPr>
    <w:rPr>
      <w:rFonts w:eastAsia="Times New Roman"/>
      <w:b/>
      <w:bCs/>
      <w:i/>
      <w:iCs/>
      <w:noProof/>
      <w:sz w:val="26"/>
      <w:szCs w:val="26"/>
    </w:rPr>
  </w:style>
  <w:style w:type="paragraph" w:styleId="6">
    <w:name w:val="heading 6"/>
    <w:basedOn w:val="a"/>
    <w:next w:val="a"/>
    <w:qFormat/>
    <w:rsid w:val="002A050E"/>
    <w:pPr>
      <w:spacing w:before="240" w:after="60"/>
      <w:outlineLvl w:val="5"/>
    </w:pPr>
    <w:rPr>
      <w:rFonts w:eastAsia="Times New Roman" w:cs="Times New Roman"/>
      <w:b/>
      <w:bCs/>
      <w:noProof/>
      <w:sz w:val="22"/>
      <w:szCs w:val="22"/>
    </w:rPr>
  </w:style>
  <w:style w:type="paragraph" w:styleId="7">
    <w:name w:val="heading 7"/>
    <w:basedOn w:val="a"/>
    <w:next w:val="a"/>
    <w:qFormat/>
    <w:rsid w:val="002A050E"/>
    <w:pPr>
      <w:spacing w:before="240" w:after="60"/>
      <w:outlineLvl w:val="6"/>
    </w:pPr>
    <w:rPr>
      <w:rFonts w:eastAsia="Times New Roman" w:cs="Times New Roman"/>
      <w:noProof/>
      <w:sz w:val="24"/>
      <w:szCs w:val="24"/>
    </w:rPr>
  </w:style>
  <w:style w:type="paragraph" w:styleId="8">
    <w:name w:val="heading 8"/>
    <w:basedOn w:val="a"/>
    <w:next w:val="a"/>
    <w:qFormat/>
    <w:rsid w:val="002A050E"/>
    <w:pPr>
      <w:spacing w:before="240" w:after="60"/>
      <w:outlineLvl w:val="7"/>
    </w:pPr>
    <w:rPr>
      <w:rFonts w:eastAsia="Times New Roman" w:cs="Times New Roman"/>
      <w:i/>
      <w:iCs/>
      <w:noProof/>
      <w:sz w:val="24"/>
      <w:szCs w:val="24"/>
    </w:rPr>
  </w:style>
  <w:style w:type="paragraph" w:styleId="9">
    <w:name w:val="heading 9"/>
    <w:basedOn w:val="a"/>
    <w:next w:val="a"/>
    <w:qFormat/>
    <w:rsid w:val="007510B0"/>
    <w:pPr>
      <w:keepNext/>
      <w:bidi w:val="0"/>
      <w:spacing w:line="360" w:lineRule="atLeast"/>
      <w:jc w:val="center"/>
      <w:outlineLvl w:val="8"/>
    </w:pPr>
    <w:rPr>
      <w:rFonts w:ascii="Century Gothic" w:eastAsia="Times New Roman" w:hAnsi="Century Gothic" w:cs="Arabic Transparent"/>
      <w:b/>
      <w:bCs/>
      <w:color w:val="000000"/>
      <w:lang w:val="tr-TR"/>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1,Heading 11 Char1,Heading 1 Char Char Char Char,Heading 11 Char Char"/>
    <w:basedOn w:val="a0"/>
    <w:link w:val="1"/>
    <w:rsid w:val="0029789C"/>
    <w:rPr>
      <w:rFonts w:ascii="B Zar" w:eastAsia="B Zar" w:hAnsi="B Zar" w:cs="B Zar"/>
      <w:b/>
      <w:bCs/>
      <w:sz w:val="28"/>
      <w:szCs w:val="28"/>
      <w:lang w:val="en-US" w:eastAsia="en-US" w:bidi="ar-SA"/>
    </w:rPr>
  </w:style>
  <w:style w:type="character" w:customStyle="1" w:styleId="2Char">
    <w:name w:val="عنوان 2 Char"/>
    <w:aliases w:val=" Char Char"/>
    <w:basedOn w:val="a0"/>
    <w:link w:val="2"/>
    <w:rsid w:val="00630130"/>
    <w:rPr>
      <w:rFonts w:ascii="B Zar" w:eastAsia="B Zar" w:hAnsi="B Zar" w:cs="B Zar"/>
      <w:b/>
      <w:bCs/>
      <w:sz w:val="26"/>
      <w:szCs w:val="26"/>
      <w:lang w:val="en-US" w:eastAsia="en-US" w:bidi="ar-SA"/>
    </w:rPr>
  </w:style>
  <w:style w:type="paragraph" w:styleId="a3">
    <w:name w:val="header"/>
    <w:basedOn w:val="a"/>
    <w:rsid w:val="00932DDD"/>
    <w:pPr>
      <w:tabs>
        <w:tab w:val="center" w:pos="4320"/>
        <w:tab w:val="right" w:pos="8640"/>
      </w:tabs>
    </w:pPr>
  </w:style>
  <w:style w:type="character" w:styleId="a4">
    <w:name w:val="page number"/>
    <w:basedOn w:val="a0"/>
    <w:rsid w:val="00932DDD"/>
  </w:style>
  <w:style w:type="paragraph" w:styleId="a5">
    <w:name w:val="footer"/>
    <w:basedOn w:val="a"/>
    <w:rsid w:val="00932DDD"/>
    <w:pPr>
      <w:tabs>
        <w:tab w:val="center" w:pos="4320"/>
        <w:tab w:val="right" w:pos="8640"/>
      </w:tabs>
    </w:pPr>
  </w:style>
  <w:style w:type="paragraph" w:customStyle="1" w:styleId="StyleComplexBLotus12ptJustifiedFirstline05cmCharCharCharChar">
    <w:name w:val="Style (Complex) B Lotus 12 pt Justified First line:  0.5 cm Char Char Char Char"/>
    <w:basedOn w:val="a"/>
    <w:link w:val="StyleComplexBLotus12ptJustifiedFirstline05cmChar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
    <w:name w:val="Style (Complex) B Lotus 12 pt Justified First line:  0.5 cm Char Char Char Char Char"/>
    <w:basedOn w:val="a0"/>
    <w:link w:val="StyleComplexBLotus12ptJustifiedFirstline05cmCharCharCharChar"/>
    <w:rsid w:val="00E826BD"/>
    <w:rPr>
      <w:rFonts w:ascii="B Badr" w:eastAsia="B Badr" w:hAnsi="B Badr" w:cs="B Badr"/>
      <w:sz w:val="24"/>
      <w:szCs w:val="24"/>
      <w:lang w:val="en-US" w:eastAsia="en-US" w:bidi="ar-SA"/>
    </w:rPr>
  </w:style>
  <w:style w:type="paragraph" w:styleId="a6">
    <w:name w:val="footnote text"/>
    <w:aliases w:val="Footnote Text"/>
    <w:basedOn w:val="a"/>
    <w:semiHidden/>
    <w:rsid w:val="00EA2A7F"/>
    <w:rPr>
      <w:rFonts w:ascii="B Lotus" w:eastAsia="B Lotus" w:hAnsi="B Lotus" w:cs="B Lotus"/>
      <w:sz w:val="22"/>
      <w:szCs w:val="22"/>
    </w:rPr>
  </w:style>
  <w:style w:type="character" w:styleId="a7">
    <w:name w:val="footnote reference"/>
    <w:aliases w:val="Footnote Reference"/>
    <w:basedOn w:val="a0"/>
    <w:semiHidden/>
    <w:rsid w:val="008D3AC4"/>
    <w:rPr>
      <w:rFonts w:ascii="B Badr" w:hAnsi="B Badr" w:cs="B Badr"/>
      <w:sz w:val="24"/>
      <w:szCs w:val="24"/>
      <w:vertAlign w:val="superscript"/>
    </w:rPr>
  </w:style>
  <w:style w:type="table" w:styleId="a8">
    <w:name w:val="Table Grid"/>
    <w:basedOn w:val="a1"/>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E826BD"/>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E826BD"/>
    <w:pPr>
      <w:tabs>
        <w:tab w:val="num" w:pos="360"/>
        <w:tab w:val="right" w:pos="582"/>
        <w:tab w:val="num" w:pos="644"/>
      </w:tabs>
      <w:spacing w:line="240" w:lineRule="auto"/>
    </w:pPr>
    <w:rPr>
      <w:rFonts w:cs="B Mitra"/>
      <w:b/>
      <w:bCs/>
      <w:sz w:val="22"/>
      <w:szCs w:val="28"/>
      <w:lang w:bidi="fa-IR"/>
    </w:rPr>
  </w:style>
  <w:style w:type="paragraph" w:styleId="a9">
    <w:name w:val="Balloon Text"/>
    <w:basedOn w:val="a"/>
    <w:semiHidden/>
    <w:rsid w:val="00DE679D"/>
    <w:rPr>
      <w:rFonts w:ascii="Tahoma" w:hAnsi="Tahoma" w:cs="Tahoma"/>
      <w:sz w:val="16"/>
      <w:szCs w:val="16"/>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5856CF"/>
    <w:pPr>
      <w:spacing w:line="192" w:lineRule="auto"/>
      <w:ind w:firstLine="284"/>
      <w:jc w:val="both"/>
    </w:pPr>
    <w:rPr>
      <w:rFonts w:ascii="B Badr" w:eastAsia="B Badr" w:hAnsi="B Badr" w:cs="B Badr"/>
      <w:sz w:val="24"/>
      <w:szCs w:val="24"/>
    </w:rPr>
  </w:style>
  <w:style w:type="paragraph" w:customStyle="1" w:styleId="10">
    <w:name w:val="سبک1 نویسه"/>
    <w:basedOn w:val="StyleComplexBLotus12ptJustifiedFirstline05cmCharCharChar2CharCharChar"/>
    <w:link w:val="1Char0"/>
    <w:rsid w:val="00DD25EB"/>
    <w:pPr>
      <w:tabs>
        <w:tab w:val="right" w:pos="7371"/>
      </w:tabs>
      <w:spacing w:line="228" w:lineRule="auto"/>
      <w:ind w:left="1134" w:firstLine="0"/>
    </w:pPr>
    <w:rPr>
      <w:rFonts w:ascii="AGA Arabesque" w:hAnsi="AGA Arabesque"/>
      <w:b/>
      <w:bCs/>
      <w:lang w:bidi="fa-IR"/>
    </w:rPr>
  </w:style>
  <w:style w:type="character" w:customStyle="1" w:styleId="1Char0">
    <w:name w:val="سبک1 نویسه Char"/>
    <w:basedOn w:val="StyleComplexBLotus12ptJustifiedFirstline05cmCharCharChar2CharCharCharChar"/>
    <w:link w:val="10"/>
    <w:rsid w:val="00DD25EB"/>
    <w:rPr>
      <w:rFonts w:ascii="AGA Arabesque" w:hAnsi="AGA Arabesque"/>
      <w:b/>
      <w:bCs/>
      <w:lang w:bidi="fa-IR"/>
    </w:rPr>
  </w:style>
  <w:style w:type="paragraph" w:styleId="aa">
    <w:name w:val="Document Map"/>
    <w:basedOn w:val="a"/>
    <w:semiHidden/>
    <w:rsid w:val="00DD25EB"/>
    <w:pPr>
      <w:shd w:val="clear" w:color="auto" w:fill="000080"/>
    </w:pPr>
    <w:rPr>
      <w:rFonts w:ascii="Tahoma" w:hAnsi="Tahoma" w:cs="Tahoma"/>
    </w:rPr>
  </w:style>
  <w:style w:type="paragraph" w:customStyle="1" w:styleId="112pt">
    <w:name w:val="سبک سبک1 + (پیچیده) ‏12 pt نویسه"/>
    <w:basedOn w:val="10"/>
    <w:link w:val="112ptChar"/>
    <w:rsid w:val="00DD25EB"/>
  </w:style>
  <w:style w:type="character" w:customStyle="1" w:styleId="112ptChar">
    <w:name w:val="سبک سبک1 + (پیچیده) ‏12 pt نویسه Char"/>
    <w:basedOn w:val="1Char0"/>
    <w:link w:val="112pt"/>
    <w:rsid w:val="00DD25EB"/>
    <w:rPr>
      <w:szCs w:val="24"/>
    </w:rPr>
  </w:style>
  <w:style w:type="paragraph" w:styleId="11">
    <w:name w:val="toc 1"/>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20">
    <w:name w:val="toc 2"/>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30">
    <w:name w:val="toc 3"/>
    <w:basedOn w:val="a"/>
    <w:next w:val="a"/>
    <w:autoRedefine/>
    <w:semiHidden/>
    <w:rsid w:val="00336446"/>
    <w:pPr>
      <w:tabs>
        <w:tab w:val="right" w:leader="dot" w:pos="7361"/>
      </w:tabs>
      <w:ind w:left="400"/>
    </w:pPr>
    <w:rPr>
      <w:rFonts w:cs="B Badr"/>
      <w:b/>
      <w:bCs/>
      <w:noProof/>
      <w:lang w:bidi="fa-IR"/>
    </w:rPr>
  </w:style>
  <w:style w:type="character" w:styleId="Hyperlink">
    <w:name w:val="Hyperlink"/>
    <w:basedOn w:val="a0"/>
    <w:rsid w:val="00070776"/>
    <w:rPr>
      <w:color w:val="0000FF"/>
      <w:u w:val="single"/>
    </w:rPr>
  </w:style>
  <w:style w:type="paragraph" w:customStyle="1" w:styleId="12">
    <w:name w:val="سرفصل1"/>
    <w:basedOn w:val="1"/>
    <w:rsid w:val="00E8793C"/>
    <w:pPr>
      <w:spacing w:line="240" w:lineRule="auto"/>
    </w:pPr>
    <w:rPr>
      <w:rFonts w:cs="B Lotus"/>
      <w:lang w:bidi="fa-IR"/>
    </w:rPr>
  </w:style>
  <w:style w:type="character" w:customStyle="1" w:styleId="StyleComplexBLotus12ptJustifiedFirstline05cmCharCharChar1">
    <w:name w:val="Style (Complex) B Lotus 12 pt Justified First line:  0.5 cm Char Char Char1"/>
    <w:basedOn w:val="a0"/>
    <w:rsid w:val="00161F82"/>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basedOn w:val="a0"/>
    <w:rsid w:val="00311AFA"/>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546399"/>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546399"/>
    <w:rPr>
      <w:rFonts w:cs="B Zar"/>
      <w:b/>
      <w:bCs/>
      <w:color w:val="000000"/>
      <w:sz w:val="4"/>
      <w:szCs w:val="26"/>
      <w:lang w:bidi="fa-IR"/>
    </w:rPr>
  </w:style>
  <w:style w:type="character" w:styleId="ab">
    <w:name w:val="annotation reference"/>
    <w:basedOn w:val="a0"/>
    <w:semiHidden/>
    <w:rsid w:val="001121F2"/>
    <w:rPr>
      <w:sz w:val="16"/>
      <w:szCs w:val="16"/>
    </w:rPr>
  </w:style>
  <w:style w:type="paragraph" w:styleId="ac">
    <w:name w:val="annotation text"/>
    <w:basedOn w:val="a"/>
    <w:semiHidden/>
    <w:rsid w:val="001121F2"/>
  </w:style>
  <w:style w:type="paragraph" w:styleId="ad">
    <w:name w:val="annotation subject"/>
    <w:basedOn w:val="ac"/>
    <w:next w:val="ac"/>
    <w:semiHidden/>
    <w:rsid w:val="001121F2"/>
    <w:rPr>
      <w:b/>
      <w:bCs/>
    </w:rPr>
  </w:style>
  <w:style w:type="character" w:styleId="ae">
    <w:name w:val="FollowedHyperlink"/>
    <w:basedOn w:val="a0"/>
    <w:rsid w:val="009B7C25"/>
    <w:rPr>
      <w:color w:val="800080"/>
      <w:u w:val="single"/>
    </w:rPr>
  </w:style>
  <w:style w:type="character" w:customStyle="1" w:styleId="Char">
    <w:name w:val="Char"/>
    <w:basedOn w:val="a0"/>
    <w:rsid w:val="009B7C25"/>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a"/>
    <w:rsid w:val="009B7C25"/>
    <w:pPr>
      <w:spacing w:line="192" w:lineRule="auto"/>
      <w:ind w:firstLine="284"/>
      <w:jc w:val="both"/>
    </w:pPr>
    <w:rPr>
      <w:rFonts w:ascii="B Badr" w:eastAsia="B Badr" w:hAnsi="B Badr" w:cs="B Badr"/>
      <w:sz w:val="24"/>
      <w:szCs w:val="24"/>
    </w:rPr>
  </w:style>
  <w:style w:type="paragraph" w:customStyle="1" w:styleId="StyleComplexBLotus12ptJustifiedFirstline05cmLatinTimesN">
    <w:name w:val="Style (Complex) B Lotus 12 pt Justified First line:  0.5 cm + (Latin) Times N..."/>
    <w:basedOn w:val="StyleComplexBLotus12ptJustifiedFirstline05cmCharCharChar"/>
    <w:rsid w:val="009B7C25"/>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a"/>
    <w:rsid w:val="009B7C25"/>
    <w:pPr>
      <w:spacing w:line="192" w:lineRule="auto"/>
      <w:ind w:firstLine="284"/>
      <w:jc w:val="both"/>
    </w:pPr>
    <w:rPr>
      <w:rFonts w:ascii="B Badr" w:eastAsia="B Badr" w:hAnsi="B Badr" w:cs="B Badr"/>
      <w:sz w:val="24"/>
      <w:szCs w:val="24"/>
    </w:rPr>
  </w:style>
  <w:style w:type="paragraph" w:customStyle="1" w:styleId="13">
    <w:name w:val="سبک1"/>
    <w:basedOn w:val="StyleComplexBLotus12ptJustifiedFirstline05cmCharCharChar2Char"/>
    <w:rsid w:val="009B7C25"/>
    <w:pPr>
      <w:tabs>
        <w:tab w:val="right" w:pos="7371"/>
      </w:tabs>
      <w:spacing w:line="228" w:lineRule="auto"/>
      <w:ind w:left="1134" w:firstLine="0"/>
    </w:pPr>
    <w:rPr>
      <w:rFonts w:ascii="AGA Arabesque" w:hAnsi="AGA Arabesque"/>
      <w:b/>
      <w:bCs/>
      <w:lang w:bidi="fa-IR"/>
    </w:rPr>
  </w:style>
  <w:style w:type="paragraph" w:customStyle="1" w:styleId="112pt0">
    <w:name w:val="سبک سبک1 + (پیچیده) ‏12 pt"/>
    <w:basedOn w:val="13"/>
    <w:rsid w:val="009B7C25"/>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9B7C25"/>
    <w:pPr>
      <w:tabs>
        <w:tab w:val="right" w:pos="7399"/>
      </w:tabs>
      <w:spacing w:line="240" w:lineRule="auto"/>
      <w:ind w:left="1134" w:firstLine="0"/>
    </w:pPr>
    <w:rPr>
      <w:rFonts w:cs="B Zar"/>
      <w:b/>
      <w:bCs/>
      <w:color w:val="000000"/>
      <w:sz w:val="4"/>
      <w:szCs w:val="26"/>
      <w:lang w:bidi="fa-IR"/>
    </w:rPr>
  </w:style>
  <w:style w:type="paragraph" w:customStyle="1" w:styleId="af">
    <w:name w:val="نمط نص أساسي"/>
    <w:aliases w:val="لا أله إلا الله + كشيدة صغيرة"/>
    <w:basedOn w:val="af0"/>
    <w:rsid w:val="002A050E"/>
    <w:pPr>
      <w:spacing w:after="0"/>
      <w:jc w:val="lowKashida"/>
    </w:pPr>
    <w:rPr>
      <w:rFonts w:cs="Mitra"/>
      <w:sz w:val="36"/>
      <w:szCs w:val="40"/>
    </w:rPr>
  </w:style>
  <w:style w:type="paragraph" w:styleId="af0">
    <w:name w:val="Body Text"/>
    <w:basedOn w:val="a"/>
    <w:rsid w:val="002A050E"/>
    <w:pPr>
      <w:spacing w:after="120"/>
    </w:pPr>
    <w:rPr>
      <w:rFonts w:eastAsia="Times New Roman"/>
      <w:noProof/>
    </w:rPr>
  </w:style>
  <w:style w:type="paragraph" w:styleId="21">
    <w:name w:val="Body Text 2"/>
    <w:basedOn w:val="a"/>
    <w:rsid w:val="002A050E"/>
    <w:pPr>
      <w:spacing w:after="120" w:line="480" w:lineRule="auto"/>
    </w:pPr>
    <w:rPr>
      <w:rFonts w:eastAsia="Times New Roman"/>
      <w:noProof/>
    </w:rPr>
  </w:style>
  <w:style w:type="paragraph" w:styleId="31">
    <w:name w:val="Body Text 3"/>
    <w:basedOn w:val="a"/>
    <w:rsid w:val="002A050E"/>
    <w:pPr>
      <w:spacing w:after="120"/>
    </w:pPr>
    <w:rPr>
      <w:rFonts w:eastAsia="Times New Roman"/>
      <w:noProof/>
      <w:sz w:val="16"/>
      <w:szCs w:val="16"/>
    </w:rPr>
  </w:style>
  <w:style w:type="paragraph" w:customStyle="1" w:styleId="StyleComplexBLotus12ptJustifiedFirstline05cmCharCharCharCharCharCharCharCharCharChar">
    <w:name w:val="Style (Complex) B Lotus 12 pt Justified First line:  0.5 cm Char Char Char Char Char Char Char Char Char Char"/>
    <w:basedOn w:val="a"/>
    <w:link w:val="StyleComplexBLotus12ptJustifiedFirstline05cm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
    <w:name w:val="Style (Complex) B Lotus 12 pt Justified First line:  0.5 cm Char Char Char Char Char Char Char Char Char Char Char"/>
    <w:basedOn w:val="a0"/>
    <w:link w:val="StyleComplexBLotus12ptJustifiedFirstline05cm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
    <w:name w:val="Style (Complex) B Lotus 12 pt Justified First line:  0.5 cm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
    <w:name w:val="Style (Complex) B Lotus 12 pt Justified First line:  0.5 cm Char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link w:val="StyleComplexBLotus12ptJustifiedFirstline05cmCharCharChar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a0"/>
    <w:link w:val="StyleComplexBLotus12ptJustifiedFirstline05cmCharCharChar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rsid w:val="00C820EF"/>
    <w:pPr>
      <w:spacing w:line="192" w:lineRule="auto"/>
      <w:ind w:firstLine="284"/>
      <w:jc w:val="both"/>
    </w:pPr>
    <w:rPr>
      <w:rFonts w:ascii="B Badr" w:eastAsia="B Badr" w:hAnsi="B Badr" w:cs="B Badr"/>
      <w:sz w:val="24"/>
      <w:szCs w:val="24"/>
    </w:rPr>
  </w:style>
  <w:style w:type="paragraph" w:styleId="af1">
    <w:name w:val="Plain Text"/>
    <w:basedOn w:val="a"/>
    <w:rsid w:val="00F47E9D"/>
    <w:pPr>
      <w:ind w:firstLine="454"/>
      <w:jc w:val="lowKashida"/>
    </w:pPr>
    <w:rPr>
      <w:rFonts w:ascii="Courier New" w:eastAsia="Times New Roman" w:hAnsi="Courier New" w:cs="Courier New"/>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
    <w:rsid w:val="00AB7406"/>
    <w:pPr>
      <w:spacing w:line="240" w:lineRule="auto"/>
      <w:ind w:left="1134" w:firstLine="0"/>
    </w:pPr>
    <w:rPr>
      <w:rFonts w:cs="B Lotus"/>
      <w:color w:val="000000"/>
      <w:sz w:val="26"/>
      <w:szCs w:val="26"/>
      <w:lang w:bidi="fa-IR"/>
    </w:rPr>
  </w:style>
  <w:style w:type="paragraph" w:styleId="af2">
    <w:name w:val="Body Text Indent"/>
    <w:basedOn w:val="a"/>
    <w:rsid w:val="008E0439"/>
    <w:pPr>
      <w:tabs>
        <w:tab w:val="left" w:pos="6264"/>
      </w:tabs>
      <w:bidi w:val="0"/>
      <w:spacing w:line="340" w:lineRule="atLeast"/>
      <w:ind w:firstLine="567"/>
      <w:jc w:val="lowKashida"/>
    </w:pPr>
    <w:rPr>
      <w:rFonts w:ascii="Century Gothic" w:eastAsia="Times New Roman" w:hAnsi="Century Gothic" w:cs="Times New Roman"/>
      <w:noProof/>
      <w:sz w:val="18"/>
      <w:szCs w:val="18"/>
    </w:rPr>
  </w:style>
  <w:style w:type="paragraph" w:styleId="22">
    <w:name w:val="Body Text Indent 2"/>
    <w:basedOn w:val="a"/>
    <w:rsid w:val="008E0439"/>
    <w:pPr>
      <w:bidi w:val="0"/>
      <w:spacing w:line="340" w:lineRule="atLeast"/>
      <w:ind w:firstLine="567"/>
      <w:jc w:val="lowKashida"/>
    </w:pPr>
    <w:rPr>
      <w:rFonts w:ascii="Century Gothic" w:eastAsia="Times New Roman" w:hAnsi="Century Gothic"/>
      <w:lang w:val="tr-TR" w:eastAsia="tr-TR"/>
    </w:rPr>
  </w:style>
  <w:style w:type="paragraph" w:styleId="32">
    <w:name w:val="Body Text Indent 3"/>
    <w:basedOn w:val="a"/>
    <w:rsid w:val="008E0439"/>
    <w:pPr>
      <w:bidi w:val="0"/>
      <w:spacing w:line="340" w:lineRule="atLeast"/>
      <w:ind w:firstLine="567"/>
      <w:jc w:val="lowKashida"/>
    </w:pPr>
    <w:rPr>
      <w:rFonts w:ascii="Book Antiqua" w:eastAsia="Times New Roman" w:hAnsi="Book Antiqua" w:cs="Times New Roman"/>
      <w:i/>
      <w:iCs/>
      <w:color w:val="0000FF"/>
      <w:sz w:val="22"/>
      <w:szCs w:val="22"/>
      <w:lang w:val="tr-TR"/>
    </w:rPr>
  </w:style>
  <w:style w:type="paragraph" w:styleId="af3">
    <w:name w:val="Normal (Web)"/>
    <w:basedOn w:val="a"/>
    <w:rsid w:val="008E0439"/>
    <w:pPr>
      <w:bidi w:val="0"/>
      <w:spacing w:before="100" w:beforeAutospacing="1" w:after="100" w:afterAutospacing="1"/>
    </w:pPr>
    <w:rPr>
      <w:rFonts w:eastAsia="Times New Roman" w:cs="Times New Roman"/>
      <w:sz w:val="24"/>
      <w:szCs w:val="24"/>
    </w:rPr>
  </w:style>
  <w:style w:type="paragraph" w:styleId="af4">
    <w:name w:val="caption"/>
    <w:basedOn w:val="a"/>
    <w:next w:val="a"/>
    <w:qFormat/>
    <w:rsid w:val="008E0439"/>
    <w:pPr>
      <w:autoSpaceDE w:val="0"/>
      <w:autoSpaceDN w:val="0"/>
      <w:bidi w:val="0"/>
      <w:adjustRightInd w:val="0"/>
      <w:jc w:val="both"/>
    </w:pPr>
    <w:rPr>
      <w:rFonts w:ascii="Century Gothic" w:eastAsia="Times New Roman" w:hAnsi="Century Gothic" w:cs="Arabic Transparent"/>
      <w:b/>
      <w:i/>
      <w:iCs/>
      <w:color w:val="000000"/>
      <w:sz w:val="18"/>
      <w:szCs w:val="18"/>
      <w:lang w:val="tr-TR"/>
    </w:rPr>
  </w:style>
  <w:style w:type="paragraph" w:customStyle="1" w:styleId="af5">
    <w:name w:val="هما"/>
    <w:basedOn w:val="a"/>
    <w:rsid w:val="008E0439"/>
    <w:pPr>
      <w:spacing w:line="360" w:lineRule="auto"/>
      <w:jc w:val="lowKashida"/>
    </w:pPr>
    <w:rPr>
      <w:rFonts w:eastAsia="Times New Roman" w:cs="Homa"/>
      <w:sz w:val="32"/>
      <w:szCs w:val="32"/>
    </w:rPr>
  </w:style>
  <w:style w:type="character" w:customStyle="1" w:styleId="CharCharChar">
    <w:name w:val=" Char Char Char"/>
    <w:basedOn w:val="a0"/>
    <w:rsid w:val="008E0439"/>
    <w:rPr>
      <w:rFonts w:ascii="Book Antiqua" w:hAnsi="Book Antiqua"/>
      <w:b/>
      <w:bCs/>
      <w:i/>
      <w:iCs/>
      <w:sz w:val="22"/>
      <w:szCs w:val="22"/>
      <w:lang w:val="tr-TR" w:eastAsia="en-US" w:bidi="ar-SA"/>
    </w:rPr>
  </w:style>
  <w:style w:type="character" w:styleId="af6">
    <w:name w:val="Strong"/>
    <w:basedOn w:val="a0"/>
    <w:qFormat/>
    <w:rsid w:val="008E0439"/>
    <w:rPr>
      <w:b/>
      <w:bCs/>
    </w:rPr>
  </w:style>
  <w:style w:type="paragraph" w:styleId="af7">
    <w:name w:val="Title"/>
    <w:basedOn w:val="a"/>
    <w:qFormat/>
    <w:rsid w:val="008E0439"/>
    <w:pPr>
      <w:jc w:val="center"/>
    </w:pPr>
    <w:rPr>
      <w:rFonts w:eastAsia="Times New Roman" w:cs="Yagut"/>
      <w:sz w:val="24"/>
      <w:szCs w:val="28"/>
    </w:rPr>
  </w:style>
  <w:style w:type="paragraph" w:customStyle="1" w:styleId="StyleComplexBLotus12ptJustifiedFirstline05cmCharChar">
    <w:name w:val="Style (Complex) B Lotus 12 pt Justified First line:  0.5 cm Char Char"/>
    <w:basedOn w:val="a"/>
    <w:rsid w:val="008E0439"/>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
    <w:name w:val="Style (Complex) B Lotus 12 pt Justified First line:  0.5 cm Char Char Char Char Char Char Char Char Char"/>
    <w:basedOn w:val="a"/>
    <w:rsid w:val="008E0439"/>
    <w:pPr>
      <w:spacing w:line="192" w:lineRule="auto"/>
      <w:ind w:firstLine="284"/>
      <w:jc w:val="both"/>
    </w:pPr>
    <w:rPr>
      <w:rFonts w:ascii="B Badr" w:eastAsia="B Badr" w:hAnsi="B Badr" w:cs="B Badr"/>
      <w:sz w:val="24"/>
      <w:szCs w:val="24"/>
    </w:rPr>
  </w:style>
  <w:style w:type="character" w:customStyle="1" w:styleId="CharCharCharChar">
    <w:name w:val=" Char Char Char Char"/>
    <w:basedOn w:val="a0"/>
    <w:rsid w:val="008E0439"/>
    <w:rPr>
      <w:rFonts w:ascii="B Zar" w:eastAsia="B Zar" w:hAnsi="B Zar" w:cs="B Zar"/>
      <w:b/>
      <w:bCs/>
      <w:sz w:val="28"/>
      <w:szCs w:val="28"/>
      <w:lang w:val="en-US" w:eastAsia="en-US" w:bidi="ar-SA"/>
    </w:rPr>
  </w:style>
  <w:style w:type="numbering" w:customStyle="1" w:styleId="04114">
    <w:name w:val="سبک شماره بندی شده پیش از:  0.4 سانتیمتر معلق:  1.14 سانتیمتر"/>
    <w:basedOn w:val="a2"/>
    <w:rsid w:val="008E0439"/>
    <w:pPr>
      <w:numPr>
        <w:numId w:val="9"/>
      </w:numPr>
    </w:pPr>
  </w:style>
  <w:style w:type="paragraph" w:customStyle="1" w:styleId="Style1">
    <w:name w:val="Style1"/>
    <w:basedOn w:val="a"/>
    <w:next w:val="4"/>
    <w:rsid w:val="008E0439"/>
    <w:pPr>
      <w:numPr>
        <w:numId w:val="45"/>
      </w:numPr>
      <w:ind w:left="0" w:firstLine="0"/>
      <w:jc w:val="both"/>
    </w:pPr>
    <w:rPr>
      <w:rFonts w:ascii="B Zar" w:eastAsia="B Zar" w:hAnsi="B Zar" w:cs="B Zar"/>
      <w:b/>
      <w:bCs/>
      <w:sz w:val="24"/>
      <w:szCs w:val="24"/>
      <w:lang w:bidi="fa-IR"/>
    </w:rPr>
  </w:style>
  <w:style w:type="paragraph" w:customStyle="1" w:styleId="14">
    <w:name w:val="ترقيم1"/>
    <w:basedOn w:val="a"/>
    <w:autoRedefine/>
    <w:rsid w:val="002D61E1"/>
    <w:pPr>
      <w:jc w:val="center"/>
    </w:pPr>
    <w:rPr>
      <w:rFonts w:ascii="Tahoma" w:eastAsia="Times New Roman" w:hAnsi="Tahoma"/>
      <w:spacing w:val="2"/>
      <w:kern w:val="24"/>
      <w:position w:val="2"/>
      <w:sz w:val="24"/>
      <w:szCs w:val="24"/>
      <w:lang w:eastAsia="ar-SA"/>
    </w:rPr>
  </w:style>
  <w:style w:type="paragraph" w:styleId="af8">
    <w:name w:val="endnote text"/>
    <w:basedOn w:val="a"/>
    <w:semiHidden/>
    <w:rsid w:val="002D61E1"/>
    <w:pPr>
      <w:widowControl w:val="0"/>
      <w:spacing w:line="240" w:lineRule="atLeast"/>
      <w:ind w:firstLine="454"/>
      <w:jc w:val="lowKashida"/>
    </w:pPr>
    <w:rPr>
      <w:rFonts w:ascii="Tahoma" w:eastAsia="Times New Roman" w:hAnsi="Tahoma"/>
      <w:noProof/>
      <w:spacing w:val="2"/>
      <w:kern w:val="24"/>
      <w:position w:val="10"/>
      <w:szCs w:val="28"/>
      <w:lang w:eastAsia="ar-SA"/>
    </w:rPr>
  </w:style>
  <w:style w:type="character" w:customStyle="1" w:styleId="ref">
    <w:name w:val="ref"/>
    <w:basedOn w:val="a0"/>
    <w:rsid w:val="002D61E1"/>
  </w:style>
  <w:style w:type="paragraph" w:customStyle="1" w:styleId="st1">
    <w:name w:val="st1"/>
    <w:basedOn w:val="a"/>
    <w:autoRedefine/>
    <w:rsid w:val="002D61E1"/>
    <w:pPr>
      <w:ind w:firstLine="454"/>
      <w:jc w:val="both"/>
    </w:pPr>
    <w:rPr>
      <w:rFonts w:ascii="Tahoma" w:eastAsia="Times New Roman" w:hAnsi="Tahoma"/>
      <w:color w:val="FF99CC"/>
      <w:spacing w:val="2"/>
      <w:kern w:val="24"/>
      <w:position w:val="2"/>
      <w:sz w:val="24"/>
      <w:szCs w:val="34"/>
      <w:lang w:eastAsia="ar-SA"/>
    </w:rPr>
  </w:style>
  <w:style w:type="paragraph" w:customStyle="1" w:styleId="af9">
    <w:name w:val="آثارمرقمة"/>
    <w:autoRedefine/>
    <w:rsid w:val="002D61E1"/>
    <w:pPr>
      <w:widowControl w:val="0"/>
      <w:bidi/>
      <w:ind w:firstLine="288"/>
      <w:jc w:val="lowKashida"/>
    </w:pPr>
    <w:rPr>
      <w:rFonts w:eastAsia="Times New Roman" w:cs="Traditional Arabic"/>
      <w:sz w:val="28"/>
      <w:szCs w:val="32"/>
    </w:rPr>
  </w:style>
  <w:style w:type="paragraph" w:customStyle="1" w:styleId="afa">
    <w:name w:val="آيات"/>
    <w:basedOn w:val="a"/>
    <w:autoRedefine/>
    <w:rsid w:val="002D61E1"/>
    <w:pPr>
      <w:ind w:left="-567" w:firstLine="454"/>
    </w:pPr>
    <w:rPr>
      <w:rFonts w:ascii="Tahoma" w:eastAsia="Times New Roman" w:hAnsi="Tahoma"/>
      <w:spacing w:val="2"/>
      <w:kern w:val="24"/>
      <w:position w:val="2"/>
      <w:sz w:val="24"/>
      <w:szCs w:val="36"/>
    </w:rPr>
  </w:style>
  <w:style w:type="paragraph" w:customStyle="1" w:styleId="afb">
    <w:name w:val="عنوان رئيسي"/>
    <w:basedOn w:val="a"/>
    <w:next w:val="a"/>
    <w:rsid w:val="002D61E1"/>
    <w:pPr>
      <w:pBdr>
        <w:top w:val="single" w:sz="18" w:space="6" w:color="auto" w:shadow="1"/>
        <w:left w:val="single" w:sz="18" w:space="6" w:color="auto" w:shadow="1"/>
        <w:bottom w:val="single" w:sz="18" w:space="6" w:color="auto" w:shadow="1"/>
        <w:right w:val="single" w:sz="18" w:space="6" w:color="auto" w:shadow="1"/>
      </w:pBdr>
      <w:spacing w:after="360"/>
      <w:ind w:left="1134" w:right="1134" w:firstLine="284"/>
      <w:jc w:val="center"/>
    </w:pPr>
    <w:rPr>
      <w:rFonts w:ascii="Tahoma" w:eastAsia="Times New Roman" w:hAnsi="Tahoma" w:cs="Simplified Arabic"/>
      <w:b/>
      <w:bCs/>
      <w:spacing w:val="2"/>
      <w:kern w:val="24"/>
      <w:position w:val="2"/>
      <w:sz w:val="24"/>
      <w:szCs w:val="72"/>
      <w:lang w:eastAsia="ar-SA"/>
    </w:rPr>
  </w:style>
  <w:style w:type="paragraph" w:customStyle="1" w:styleId="afc">
    <w:name w:val="ترقيم"/>
    <w:basedOn w:val="afb"/>
    <w:rsid w:val="002D61E1"/>
    <w:pPr>
      <w:pBdr>
        <w:top w:val="none" w:sz="0" w:space="0" w:color="auto"/>
        <w:left w:val="none" w:sz="0" w:space="0" w:color="auto"/>
        <w:bottom w:val="none" w:sz="0" w:space="0" w:color="auto"/>
        <w:right w:val="none" w:sz="0" w:space="0" w:color="auto"/>
      </w:pBdr>
      <w:spacing w:after="0"/>
      <w:ind w:left="0" w:right="0" w:firstLine="0"/>
      <w:jc w:val="lowKashida"/>
    </w:pPr>
    <w:rPr>
      <w:rFonts w:ascii="Times New Roman" w:hAnsi="Times New Roman" w:cs="Traditional Arabic"/>
      <w:bCs w:val="0"/>
      <w:spacing w:val="0"/>
      <w:kern w:val="0"/>
      <w:position w:val="0"/>
      <w:sz w:val="2"/>
      <w:szCs w:val="36"/>
    </w:rPr>
  </w:style>
  <w:style w:type="paragraph" w:customStyle="1" w:styleId="afd">
    <w:name w:val="ترقيم_عمود"/>
    <w:basedOn w:val="a"/>
    <w:autoRedefine/>
    <w:rsid w:val="002D61E1"/>
    <w:pPr>
      <w:jc w:val="center"/>
    </w:pPr>
    <w:rPr>
      <w:rFonts w:ascii="Tahoma" w:eastAsia="Times New Roman" w:hAnsi="Tahoma"/>
      <w:spacing w:val="2"/>
      <w:kern w:val="24"/>
      <w:position w:val="2"/>
      <w:sz w:val="24"/>
      <w:szCs w:val="28"/>
      <w:lang w:eastAsia="ar-SA"/>
    </w:rPr>
  </w:style>
  <w:style w:type="paragraph" w:customStyle="1" w:styleId="23">
    <w:name w:val="ترقيم2"/>
    <w:basedOn w:val="a"/>
    <w:rsid w:val="002D61E1"/>
    <w:pPr>
      <w:ind w:firstLine="454"/>
      <w:jc w:val="center"/>
    </w:pPr>
    <w:rPr>
      <w:rFonts w:ascii="Tahoma" w:eastAsia="Times New Roman" w:hAnsi="Tahoma"/>
      <w:spacing w:val="2"/>
      <w:kern w:val="24"/>
      <w:position w:val="2"/>
      <w:sz w:val="24"/>
      <w:szCs w:val="28"/>
      <w:lang w:eastAsia="ar-SA"/>
    </w:rPr>
  </w:style>
  <w:style w:type="paragraph" w:customStyle="1" w:styleId="afe">
    <w:name w:val="عنوان_زخرفي"/>
    <w:basedOn w:val="a"/>
    <w:rsid w:val="002D61E1"/>
    <w:pPr>
      <w:jc w:val="center"/>
    </w:pPr>
    <w:rPr>
      <w:rFonts w:eastAsia="Times New Roman" w:cs="CTraditional Arabic"/>
      <w:sz w:val="24"/>
      <w:szCs w:val="300"/>
      <w:lang w:eastAsia="ar-SA"/>
    </w:rPr>
  </w:style>
  <w:style w:type="paragraph" w:customStyle="1" w:styleId="15">
    <w:name w:val="فهرس1"/>
    <w:basedOn w:val="a"/>
    <w:rsid w:val="002D61E1"/>
    <w:pPr>
      <w:ind w:firstLine="454"/>
      <w:jc w:val="both"/>
    </w:pPr>
    <w:rPr>
      <w:rFonts w:ascii="Tahoma" w:eastAsia="Times New Roman" w:hAnsi="Tahoma"/>
      <w:spacing w:val="2"/>
      <w:kern w:val="24"/>
      <w:position w:val="2"/>
      <w:sz w:val="24"/>
      <w:szCs w:val="24"/>
    </w:rPr>
  </w:style>
  <w:style w:type="paragraph" w:customStyle="1" w:styleId="aff">
    <w:name w:val="قصيدة"/>
    <w:basedOn w:val="a"/>
    <w:autoRedefine/>
    <w:rsid w:val="002D61E1"/>
    <w:pPr>
      <w:jc w:val="both"/>
    </w:pPr>
    <w:rPr>
      <w:rFonts w:ascii="Tahoma" w:eastAsia="Times New Roman" w:hAnsi="Tahoma"/>
      <w:spacing w:val="2"/>
      <w:kern w:val="24"/>
      <w:position w:val="2"/>
      <w:sz w:val="24"/>
      <w:szCs w:val="34"/>
      <w:lang w:eastAsia="ar-SA"/>
    </w:rPr>
  </w:style>
  <w:style w:type="paragraph" w:customStyle="1" w:styleId="24">
    <w:name w:val="نمط2"/>
    <w:basedOn w:val="afb"/>
    <w:rsid w:val="002D61E1"/>
    <w:pPr>
      <w:pBdr>
        <w:top w:val="none" w:sz="0" w:space="0" w:color="auto"/>
        <w:left w:val="none" w:sz="0" w:space="0" w:color="auto"/>
        <w:bottom w:val="none" w:sz="0" w:space="0" w:color="auto"/>
        <w:right w:val="none" w:sz="0" w:space="0" w:color="auto"/>
      </w:pBdr>
      <w:spacing w:after="0"/>
      <w:ind w:left="0" w:right="0" w:firstLine="0"/>
      <w:jc w:val="lowKashida"/>
    </w:pPr>
    <w:rPr>
      <w:rFonts w:ascii="Times New Roman" w:hAnsi="Times New Roman" w:cs="Traditional Arabic"/>
      <w:bCs w:val="0"/>
      <w:spacing w:val="0"/>
      <w:kern w:val="0"/>
      <w:position w:val="0"/>
      <w:sz w:val="2"/>
      <w:szCs w:val="36"/>
    </w:rPr>
  </w:style>
  <w:style w:type="paragraph" w:customStyle="1" w:styleId="16">
    <w:name w:val="1"/>
    <w:basedOn w:val="a"/>
    <w:rsid w:val="002D61E1"/>
    <w:pPr>
      <w:bidi w:val="0"/>
      <w:spacing w:before="100" w:beforeAutospacing="1" w:after="100" w:afterAutospacing="1"/>
    </w:pPr>
    <w:rPr>
      <w:rFonts w:eastAsia="Times New Roman" w:cs="Times New Roman"/>
      <w:sz w:val="24"/>
      <w:szCs w:val="24"/>
    </w:rPr>
  </w:style>
  <w:style w:type="table" w:customStyle="1" w:styleId="17">
    <w:name w:val="نمط الجدول1"/>
    <w:rsid w:val="002D61E1"/>
    <w:rPr>
      <w:rFonts w:eastAsia="Times New Roman"/>
    </w:rPr>
    <w:tblPr>
      <w:tblCellMar>
        <w:top w:w="0" w:type="dxa"/>
        <w:left w:w="0" w:type="dxa"/>
        <w:bottom w:w="0" w:type="dxa"/>
        <w:right w:w="0" w:type="dxa"/>
      </w:tblCellMar>
    </w:tblPr>
  </w:style>
  <w:style w:type="paragraph" w:customStyle="1" w:styleId="aff0">
    <w:name w:val="صبل"/>
    <w:basedOn w:val="a"/>
    <w:link w:val="Char0"/>
    <w:rsid w:val="002D61E1"/>
    <w:pPr>
      <w:tabs>
        <w:tab w:val="left" w:pos="336"/>
        <w:tab w:val="left" w:pos="516"/>
      </w:tabs>
      <w:jc w:val="lowKashida"/>
    </w:pPr>
    <w:rPr>
      <w:rFonts w:ascii="Tahoma" w:eastAsia="Times New Roman" w:hAnsi="Tahoma" w:cs="AL-Mohanad Bold"/>
      <w:b/>
      <w:bCs/>
      <w:color w:val="FF0000"/>
      <w:spacing w:val="2"/>
      <w:kern w:val="24"/>
      <w:position w:val="2"/>
      <w:sz w:val="30"/>
      <w:szCs w:val="30"/>
      <w:lang w:eastAsia="ar-SA"/>
    </w:rPr>
  </w:style>
  <w:style w:type="character" w:customStyle="1" w:styleId="Char0">
    <w:name w:val="صبل Char"/>
    <w:basedOn w:val="a0"/>
    <w:link w:val="aff0"/>
    <w:rsid w:val="002D61E1"/>
    <w:rPr>
      <w:rFonts w:ascii="Tahoma" w:hAnsi="Tahoma" w:cs="AL-Mohanad Bold"/>
      <w:b/>
      <w:bCs/>
      <w:color w:val="FF0000"/>
      <w:spacing w:val="2"/>
      <w:kern w:val="24"/>
      <w:position w:val="2"/>
      <w:sz w:val="30"/>
      <w:szCs w:val="30"/>
      <w:lang w:val="en-US" w:eastAsia="ar-SA" w:bidi="ar-SA"/>
    </w:rPr>
  </w:style>
  <w:style w:type="paragraph" w:customStyle="1" w:styleId="aff1">
    <w:name w:val="قبل"/>
    <w:basedOn w:val="aff0"/>
    <w:link w:val="Char1"/>
    <w:rsid w:val="002D61E1"/>
    <w:rPr>
      <w:sz w:val="32"/>
      <w:szCs w:val="32"/>
    </w:rPr>
  </w:style>
  <w:style w:type="character" w:customStyle="1" w:styleId="Char1">
    <w:name w:val="قبل Char"/>
    <w:basedOn w:val="Char0"/>
    <w:link w:val="aff1"/>
    <w:rsid w:val="002D61E1"/>
    <w:rPr>
      <w:sz w:val="32"/>
      <w:szCs w:val="32"/>
    </w:rPr>
  </w:style>
  <w:style w:type="paragraph" w:customStyle="1" w:styleId="aff2">
    <w:name w:val="المطلب"/>
    <w:basedOn w:val="a"/>
    <w:rsid w:val="002D61E1"/>
    <w:pPr>
      <w:widowControl w:val="0"/>
      <w:tabs>
        <w:tab w:val="left" w:pos="336"/>
        <w:tab w:val="left" w:pos="516"/>
      </w:tabs>
      <w:spacing w:line="500" w:lineRule="exact"/>
      <w:jc w:val="center"/>
    </w:pPr>
    <w:rPr>
      <w:rFonts w:ascii="Lotus Linotype" w:eastAsia="Times New Roman" w:hAnsi="Lotus Linotype" w:cs="Lotus Linotype"/>
      <w:b/>
      <w:bCs/>
      <w:color w:val="FF0000"/>
      <w:spacing w:val="2"/>
      <w:kern w:val="24"/>
      <w:position w:val="6"/>
      <w:sz w:val="36"/>
      <w:szCs w:val="36"/>
      <w:lang w:eastAsia="ar-SA"/>
    </w:rPr>
  </w:style>
  <w:style w:type="paragraph" w:customStyle="1" w:styleId="aff3">
    <w:name w:val="الوسط بعد المطلب"/>
    <w:basedOn w:val="a"/>
    <w:rsid w:val="002D61E1"/>
    <w:pPr>
      <w:widowControl w:val="0"/>
      <w:tabs>
        <w:tab w:val="left" w:pos="336"/>
        <w:tab w:val="left" w:pos="516"/>
      </w:tabs>
      <w:spacing w:after="240"/>
      <w:jc w:val="center"/>
    </w:pPr>
    <w:rPr>
      <w:rFonts w:ascii="Tahoma" w:eastAsia="Times New Roman" w:hAnsi="Tahoma" w:cs="SKR HEAD1"/>
      <w:color w:val="FF0000"/>
      <w:spacing w:val="2"/>
      <w:kern w:val="24"/>
      <w:position w:val="6"/>
      <w:sz w:val="36"/>
      <w:szCs w:val="36"/>
      <w:lang w:eastAsia="ar-SA"/>
    </w:rPr>
  </w:style>
</w:styles>
</file>

<file path=word/webSettings.xml><?xml version="1.0" encoding="utf-8"?>
<w:webSettings xmlns:r="http://schemas.openxmlformats.org/officeDocument/2006/relationships" xmlns:w="http://schemas.openxmlformats.org/wordprocessingml/2006/main">
  <w:divs>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331762442">
      <w:bodyDiv w:val="1"/>
      <w:marLeft w:val="0"/>
      <w:marRight w:val="0"/>
      <w:marTop w:val="0"/>
      <w:marBottom w:val="0"/>
      <w:divBdr>
        <w:top w:val="none" w:sz="0" w:space="0" w:color="auto"/>
        <w:left w:val="none" w:sz="0" w:space="0" w:color="auto"/>
        <w:bottom w:val="none" w:sz="0" w:space="0" w:color="auto"/>
        <w:right w:val="none" w:sz="0" w:space="0" w:color="auto"/>
      </w:divBdr>
      <w:divsChild>
        <w:div w:id="49577503">
          <w:marLeft w:val="0"/>
          <w:marRight w:val="0"/>
          <w:marTop w:val="0"/>
          <w:marBottom w:val="0"/>
          <w:divBdr>
            <w:top w:val="none" w:sz="0" w:space="0" w:color="auto"/>
            <w:left w:val="none" w:sz="0" w:space="0" w:color="auto"/>
            <w:bottom w:val="none" w:sz="0" w:space="0" w:color="auto"/>
            <w:right w:val="none" w:sz="0" w:space="0" w:color="auto"/>
          </w:divBdr>
        </w:div>
        <w:div w:id="121387618">
          <w:marLeft w:val="0"/>
          <w:marRight w:val="0"/>
          <w:marTop w:val="0"/>
          <w:marBottom w:val="0"/>
          <w:divBdr>
            <w:top w:val="none" w:sz="0" w:space="0" w:color="auto"/>
            <w:left w:val="none" w:sz="0" w:space="0" w:color="auto"/>
            <w:bottom w:val="none" w:sz="0" w:space="0" w:color="auto"/>
            <w:right w:val="none" w:sz="0" w:space="0" w:color="auto"/>
          </w:divBdr>
        </w:div>
        <w:div w:id="530923204">
          <w:marLeft w:val="0"/>
          <w:marRight w:val="0"/>
          <w:marTop w:val="0"/>
          <w:marBottom w:val="0"/>
          <w:divBdr>
            <w:top w:val="none" w:sz="0" w:space="0" w:color="auto"/>
            <w:left w:val="none" w:sz="0" w:space="0" w:color="auto"/>
            <w:bottom w:val="none" w:sz="0" w:space="0" w:color="auto"/>
            <w:right w:val="none" w:sz="0" w:space="0" w:color="auto"/>
          </w:divBdr>
        </w:div>
        <w:div w:id="930626177">
          <w:marLeft w:val="0"/>
          <w:marRight w:val="0"/>
          <w:marTop w:val="0"/>
          <w:marBottom w:val="0"/>
          <w:divBdr>
            <w:top w:val="none" w:sz="0" w:space="0" w:color="auto"/>
            <w:left w:val="none" w:sz="0" w:space="0" w:color="auto"/>
            <w:bottom w:val="none" w:sz="0" w:space="0" w:color="auto"/>
            <w:right w:val="none" w:sz="0" w:space="0" w:color="auto"/>
          </w:divBdr>
        </w:div>
        <w:div w:id="1582328340">
          <w:marLeft w:val="0"/>
          <w:marRight w:val="0"/>
          <w:marTop w:val="0"/>
          <w:marBottom w:val="0"/>
          <w:divBdr>
            <w:top w:val="none" w:sz="0" w:space="0" w:color="auto"/>
            <w:left w:val="none" w:sz="0" w:space="0" w:color="auto"/>
            <w:bottom w:val="none" w:sz="0" w:space="0" w:color="auto"/>
            <w:right w:val="none" w:sz="0" w:space="0" w:color="auto"/>
          </w:divBdr>
        </w:div>
      </w:divsChild>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364554467">
      <w:bodyDiv w:val="1"/>
      <w:marLeft w:val="30"/>
      <w:marRight w:val="30"/>
      <w:marTop w:val="30"/>
      <w:marBottom w:val="30"/>
      <w:divBdr>
        <w:top w:val="none" w:sz="0" w:space="0" w:color="auto"/>
        <w:left w:val="none" w:sz="0" w:space="0" w:color="auto"/>
        <w:bottom w:val="none" w:sz="0" w:space="0" w:color="auto"/>
        <w:right w:val="none" w:sz="0" w:space="0" w:color="auto"/>
      </w:divBdr>
      <w:divsChild>
        <w:div w:id="1015768760">
          <w:marLeft w:val="0"/>
          <w:marRight w:val="0"/>
          <w:marTop w:val="0"/>
          <w:marBottom w:val="0"/>
          <w:divBdr>
            <w:top w:val="none" w:sz="0" w:space="0" w:color="auto"/>
            <w:left w:val="none" w:sz="0" w:space="0" w:color="auto"/>
            <w:bottom w:val="none" w:sz="0" w:space="0" w:color="auto"/>
            <w:right w:val="none" w:sz="0" w:space="0" w:color="auto"/>
          </w:divBdr>
          <w:divsChild>
            <w:div w:id="1589773244">
              <w:marLeft w:val="0"/>
              <w:marRight w:val="0"/>
              <w:marTop w:val="0"/>
              <w:marBottom w:val="0"/>
              <w:divBdr>
                <w:top w:val="none" w:sz="0" w:space="0" w:color="auto"/>
                <w:left w:val="none" w:sz="0" w:space="0" w:color="auto"/>
                <w:bottom w:val="none" w:sz="0" w:space="0" w:color="auto"/>
                <w:right w:val="none" w:sz="0" w:space="0" w:color="auto"/>
              </w:divBdr>
              <w:divsChild>
                <w:div w:id="1011251141">
                  <w:marLeft w:val="0"/>
                  <w:marRight w:val="0"/>
                  <w:marTop w:val="0"/>
                  <w:marBottom w:val="0"/>
                  <w:divBdr>
                    <w:top w:val="none" w:sz="0" w:space="0" w:color="auto"/>
                    <w:left w:val="none" w:sz="0" w:space="0" w:color="auto"/>
                    <w:bottom w:val="none" w:sz="0" w:space="0" w:color="auto"/>
                    <w:right w:val="none" w:sz="0" w:space="0" w:color="auto"/>
                  </w:divBdr>
                  <w:divsChild>
                    <w:div w:id="29684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809975">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637252876">
      <w:bodyDiv w:val="1"/>
      <w:marLeft w:val="30"/>
      <w:marRight w:val="30"/>
      <w:marTop w:val="30"/>
      <w:marBottom w:val="30"/>
      <w:divBdr>
        <w:top w:val="none" w:sz="0" w:space="0" w:color="auto"/>
        <w:left w:val="none" w:sz="0" w:space="0" w:color="auto"/>
        <w:bottom w:val="none" w:sz="0" w:space="0" w:color="auto"/>
        <w:right w:val="none" w:sz="0" w:space="0" w:color="auto"/>
      </w:divBdr>
      <w:divsChild>
        <w:div w:id="1763605595">
          <w:marLeft w:val="0"/>
          <w:marRight w:val="0"/>
          <w:marTop w:val="0"/>
          <w:marBottom w:val="0"/>
          <w:divBdr>
            <w:top w:val="none" w:sz="0" w:space="0" w:color="auto"/>
            <w:left w:val="none" w:sz="0" w:space="0" w:color="auto"/>
            <w:bottom w:val="none" w:sz="0" w:space="0" w:color="auto"/>
            <w:right w:val="none" w:sz="0" w:space="0" w:color="auto"/>
          </w:divBdr>
          <w:divsChild>
            <w:div w:id="1582251172">
              <w:marLeft w:val="0"/>
              <w:marRight w:val="0"/>
              <w:marTop w:val="0"/>
              <w:marBottom w:val="0"/>
              <w:divBdr>
                <w:top w:val="none" w:sz="0" w:space="0" w:color="auto"/>
                <w:left w:val="none" w:sz="0" w:space="0" w:color="auto"/>
                <w:bottom w:val="none" w:sz="0" w:space="0" w:color="auto"/>
                <w:right w:val="none" w:sz="0" w:space="0" w:color="auto"/>
              </w:divBdr>
              <w:divsChild>
                <w:div w:id="221211438">
                  <w:marLeft w:val="0"/>
                  <w:marRight w:val="0"/>
                  <w:marTop w:val="0"/>
                  <w:marBottom w:val="0"/>
                  <w:divBdr>
                    <w:top w:val="none" w:sz="0" w:space="0" w:color="auto"/>
                    <w:left w:val="none" w:sz="0" w:space="0" w:color="auto"/>
                    <w:bottom w:val="none" w:sz="0" w:space="0" w:color="auto"/>
                    <w:right w:val="none" w:sz="0" w:space="0" w:color="auto"/>
                  </w:divBdr>
                  <w:divsChild>
                    <w:div w:id="42993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 w:id="1873347588">
      <w:bodyDiv w:val="1"/>
      <w:marLeft w:val="0"/>
      <w:marRight w:val="0"/>
      <w:marTop w:val="0"/>
      <w:marBottom w:val="0"/>
      <w:divBdr>
        <w:top w:val="none" w:sz="0" w:space="0" w:color="auto"/>
        <w:left w:val="none" w:sz="0" w:space="0" w:color="auto"/>
        <w:bottom w:val="none" w:sz="0" w:space="0" w:color="auto"/>
        <w:right w:val="none" w:sz="0" w:space="0" w:color="auto"/>
      </w:divBdr>
      <w:divsChild>
        <w:div w:id="1961522624">
          <w:marLeft w:val="0"/>
          <w:marRight w:val="0"/>
          <w:marTop w:val="0"/>
          <w:marBottom w:val="0"/>
          <w:divBdr>
            <w:top w:val="none" w:sz="0" w:space="0" w:color="auto"/>
            <w:left w:val="none" w:sz="0" w:space="0" w:color="auto"/>
            <w:bottom w:val="none" w:sz="0" w:space="0" w:color="auto"/>
            <w:right w:val="none" w:sz="0" w:space="0" w:color="auto"/>
          </w:divBdr>
          <w:divsChild>
            <w:div w:id="164174366">
              <w:marLeft w:val="0"/>
              <w:marRight w:val="0"/>
              <w:marTop w:val="0"/>
              <w:marBottom w:val="0"/>
              <w:divBdr>
                <w:top w:val="none" w:sz="0" w:space="0" w:color="auto"/>
                <w:left w:val="none" w:sz="0" w:space="0" w:color="auto"/>
                <w:bottom w:val="none" w:sz="0" w:space="0" w:color="auto"/>
                <w:right w:val="none" w:sz="0" w:space="0" w:color="auto"/>
              </w:divBdr>
              <w:divsChild>
                <w:div w:id="185985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qeedeh.com/" TargetMode="External"/><Relationship Id="rId13" Type="http://schemas.openxmlformats.org/officeDocument/2006/relationships/oleObject" Target="embeddings/oleObject1.bin"/><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wmf"/><Relationship Id="rId12" Type="http://schemas.openxmlformats.org/officeDocument/2006/relationships/image" Target="media/image3.w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amtape.com/" TargetMode="External"/><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hyperlink" Target="http://www.isl.org.uk/"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27" Type="http://schemas.openxmlformats.org/officeDocument/2006/relationships/font" Target="fonts/font227.odttf"/><Relationship Id="rId201" Type="http://schemas.openxmlformats.org/officeDocument/2006/relationships/font" Target="fonts/font201.odttf"/><Relationship Id="rId222" Type="http://schemas.openxmlformats.org/officeDocument/2006/relationships/font" Target="fonts/font222.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217" Type="http://schemas.openxmlformats.org/officeDocument/2006/relationships/font" Target="fonts/font217.odttf"/><Relationship Id="rId1" Type="http://schemas.openxmlformats.org/officeDocument/2006/relationships/font" Target="fonts/font1.odttf"/><Relationship Id="rId6" Type="http://schemas.openxmlformats.org/officeDocument/2006/relationships/font" Target="fonts/font6.odttf"/><Relationship Id="rId212" Type="http://schemas.openxmlformats.org/officeDocument/2006/relationships/font" Target="fonts/font212.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223" Type="http://schemas.openxmlformats.org/officeDocument/2006/relationships/font" Target="fonts/font223.odttf"/><Relationship Id="rId228" Type="http://schemas.openxmlformats.org/officeDocument/2006/relationships/font" Target="fonts/font228.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229" Type="http://schemas.openxmlformats.org/officeDocument/2006/relationships/font" Target="fonts/font229.odttf"/><Relationship Id="rId19" Type="http://schemas.openxmlformats.org/officeDocument/2006/relationships/font" Target="fonts/font19.odttf"/><Relationship Id="rId224" Type="http://schemas.openxmlformats.org/officeDocument/2006/relationships/font" Target="fonts/font224.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6" Type="http://schemas.openxmlformats.org/officeDocument/2006/relationships/font" Target="fonts/font26.odttf"/><Relationship Id="rId231" Type="http://schemas.openxmlformats.org/officeDocument/2006/relationships/font" Target="fonts/font231.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s>
</file>

<file path=word/_rels/footnotes.xml.rels><?xml version="1.0" encoding="UTF-8" standalone="yes"?>
<Relationships xmlns="http://schemas.openxmlformats.org/package/2006/relationships"><Relationship Id="rId3" Type="http://schemas.openxmlformats.org/officeDocument/2006/relationships/hyperlink" Target="http://www.14masom.com/14masom/09/mktba9/book03/009.htm" TargetMode="External"/><Relationship Id="rId2" Type="http://schemas.openxmlformats.org/officeDocument/2006/relationships/hyperlink" Target="http://www.lankarani.org/Arabic/neda/p005.html" TargetMode="External"/><Relationship Id="rId1" Type="http://schemas.openxmlformats.org/officeDocument/2006/relationships/hyperlink" Target="http://www.14masom.com/14masom/06/mktba6/book08/04.htm" TargetMode="External"/><Relationship Id="rId4" Type="http://schemas.openxmlformats.org/officeDocument/2006/relationships/hyperlink" Target="http://www.iraqcenter.net/vb/forumdisplay.php"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681</Pages>
  <Words>104707</Words>
  <Characters>596833</Characters>
  <Application>Microsoft Office Word</Application>
  <DocSecurity>0</DocSecurity>
  <Lines>4973</Lines>
  <Paragraphs>1400</Paragraphs>
  <ScaleCrop>false</ScaleCrop>
  <HeadingPairs>
    <vt:vector size="4" baseType="variant">
      <vt:variant>
        <vt:lpstr>العنوان</vt:lpstr>
      </vt:variant>
      <vt:variant>
        <vt:i4>1</vt:i4>
      </vt:variant>
      <vt:variant>
        <vt:lpstr>عناوين</vt:lpstr>
      </vt:variant>
      <vt:variant>
        <vt:i4>58</vt:i4>
      </vt:variant>
    </vt:vector>
  </HeadingPairs>
  <TitlesOfParts>
    <vt:vector size="59" baseType="lpstr">
      <vt:lpstr>پیشگامان اصلاح و اعتدال</vt:lpstr>
      <vt:lpstr>- مطلب تازه این تحقیق چیست؟</vt:lpstr>
      <vt:lpstr>بخش اول: عقاید خاص امامیه (که آنها به آن تصریح می‌نمایند).</vt:lpstr>
      <vt:lpstr>    اول:عقیده و باور به امامت.</vt:lpstr>
      <vt:lpstr>    دوم: عصمت امامان:</vt:lpstr>
      <vt:lpstr>    سوم: مهدویّت محمّد بن حسن و غیبت.</vt:lpstr>
      <vt:lpstr>بخش دوم: عقاید خاص اماميه.</vt:lpstr>
      <vt:lpstr>عقائد خاصی که بسیاری از امامیه مخالفت خود را با آن ابراز می‌نمایند.</vt:lpstr>
      <vt:lpstr>    اول: قول به تحریف قرآن.</vt:lpstr>
      <vt:lpstr>    دوّم: تقیه به مفهوم – مذهب امامیه – آن:</vt:lpstr>
      <vt:lpstr>    سوم: رجعت (بازگشت اموات به دنیا).</vt:lpstr>
      <vt:lpstr>    چهارم: بداء [با مفهوم لغوی آن] بر خداوند.</vt:lpstr>
      <vt:lpstr>    اول: اقسام امامیه به اعتبار [اهل] غلو  و اعتدال.</vt:lpstr>
      <vt:lpstr>        1- امامیه غلوكننده.</vt:lpstr>
      <vt:lpstr>        2- امامیه كه غلو ندارند.</vt:lpstr>
      <vt:lpstr>    دوّم: اقسام شیعه‌ى امامیه از لحاظ قول به جواز اجتهاد یا عدم آن .</vt:lpstr>
      <vt:lpstr>    سوم: موضعگیری زین‌العابدین علی بن الحسین: از بدگویی در مورد شیخین: </vt:lpstr>
      <vt:lpstr>    موضع زید  بن علی نسبت به شیخین در مقابل اکثر شیعه کوفه.</vt:lpstr>
      <vt:lpstr>نتیجه‌گیری [از بحث مذکور].</vt:lpstr>
      <vt:lpstr>    اول: نظریه وصیّت مقدمه نص.</vt:lpstr>
      <vt:lpstr>    دوم: از وصیّت تا نص و عصمت.</vt:lpstr>
      <vt:lpstr>        أ- انکار نص به وسیله الحسن بن الحسن بن علی( .</vt:lpstr>
      <vt:lpstr>        ب – انکار عبدالله بن الحسن بن الحسن  : برای تفکّر نص و عصمت.</vt:lpstr>
      <vt:lpstr>        ث – انکار نظریه نص و عصمت از جانب جعفر صادق :.</vt:lpstr>
      <vt:lpstr>    اسم و نسب او.</vt:lpstr>
      <vt:lpstr>    ولادت او.</vt:lpstr>
      <vt:lpstr>    منزلت و جایگاه علمی برقعی.</vt:lpstr>
      <vt:lpstr>    کتابها و تألیفات [برقعی].</vt:lpstr>
      <vt:lpstr>مرحله اول:</vt:lpstr>
      <vt:lpstr>برقعی و تعصب امامیه (... تا سال 1949م)</vt:lpstr>
      <vt:lpstr>اولاً: ویژگیهای عام این مرحله.</vt:lpstr>
      <vt:lpstr>    1- استبداد حاکمیت سیاسی:</vt:lpstr>
      <vt:lpstr>    2- مبارزه دولت با حجاب:</vt:lpstr>
      <vt:lpstr>    3- غلبه ترس بر علماء و عموم مردم:</vt:lpstr>
      <vt:lpstr>    4- اشغال ایران هنگام جنگ دوم جهانی:</vt:lpstr>
      <vt:lpstr>ثانياً: ویژگی‌های خاص برقعی در این مرحله.</vt:lpstr>
      <vt:lpstr>    1- تمسک به مذهب امامیه از لحاظ اجمالی و تفصیلی:</vt:lpstr>
      <vt:lpstr>    2- شهامت و توان [انجام و گفتن] حق:</vt:lpstr>
      <vt:lpstr>مرحله دوم:</vt:lpstr>
      <vt:lpstr>برقعی و اصلاح از طریق سیاست</vt:lpstr>
      <vt:lpstr>    1- تقسیم جهان به دو جریان [سرمایه‌داری و کمونیستی].</vt:lpstr>
      <vt:lpstr>    2- اعلام رسمیت دولت اسرائیل در سال 1367 ه‍ 1948م.</vt:lpstr>
      <vt:lpstr>    3- نخست‌وزیری [دکتر] محمّد مصدق.</vt:lpstr>
      <vt:lpstr>    4- محاصره فعالان متدین:</vt:lpstr>
      <vt:lpstr>    5- دوری علماء از سیاست.</vt:lpstr>
      <vt:lpstr>    دوم: بارزترین ویژگی‌ و فعالیتهای خاص برقعی.</vt:lpstr>
      <vt:lpstr>        1- ارتباط با کاشانی:</vt:lpstr>
      <vt:lpstr>        2- تلاش در اصلاح سیاسی: </vt:lpstr>
      <vt:lpstr>مرحله سوّم:</vt:lpstr>
      <vt:lpstr>برقعی و اصلاح دینی</vt:lpstr>
      <vt:lpstr>    اول: بارزترین علائم عمومی این مرحله:</vt:lpstr>
      <vt:lpstr>    دوم: موفقیت خاص برقعی در این مرحله:</vt:lpstr>
      <vt:lpstr>        1- فراغت برای خواندن و تحقیق و نظر مخصوصاً در قرآن.</vt:lpstr>
      <vt:lpstr>        2- روی‌آوردن به تألیف و نوشتن رساله‌‌هایی برای اصلاح اعتقاد مردم.</vt:lpstr>
      <vt:lpstr>        3- تکیه بر دعوت مستقیم (سخنرانی‌ها، دروس، گفتگو و مناظره).</vt:lpstr>
      <vt:lpstr>        4- به سبب مخالفت با مذهب در معرض ابتلاء قرار گرفت.</vt:lpstr>
      <vt:lpstr>        5- مشارکت او در انقلاب اسلامی بر علیه شاه.</vt:lpstr>
      <vt:lpstr>    بلاهايی که برقعی در این مرحله با آن روبرو شد:</vt:lpstr>
      <vt:lpstr>        اول: بدگویی.</vt:lpstr>
    </vt:vector>
  </TitlesOfParts>
  <Company>islamhouse.com</Company>
  <LinksUpToDate>false</LinksUpToDate>
  <CharactersWithSpaces>700140</CharactersWithSpaces>
  <SharedDoc>false</SharedDoc>
  <HyperlinkBase>www.islamhouse.com</HyperlinkBase>
  <HLinks>
    <vt:vector size="48" baseType="variant">
      <vt:variant>
        <vt:i4>4784135</vt:i4>
      </vt:variant>
      <vt:variant>
        <vt:i4>9</vt:i4>
      </vt:variant>
      <vt:variant>
        <vt:i4>0</vt:i4>
      </vt:variant>
      <vt:variant>
        <vt:i4>5</vt:i4>
      </vt:variant>
      <vt:variant>
        <vt:lpwstr>http://www.islamtape.com/</vt:lpwstr>
      </vt:variant>
      <vt:variant>
        <vt:lpwstr/>
      </vt:variant>
      <vt:variant>
        <vt:i4>8126522</vt:i4>
      </vt:variant>
      <vt:variant>
        <vt:i4>6</vt:i4>
      </vt:variant>
      <vt:variant>
        <vt:i4>0</vt:i4>
      </vt:variant>
      <vt:variant>
        <vt:i4>5</vt:i4>
      </vt:variant>
      <vt:variant>
        <vt:lpwstr>http://www.isl.org.uk/</vt:lpwstr>
      </vt:variant>
      <vt:variant>
        <vt:lpwstr/>
      </vt:variant>
      <vt:variant>
        <vt:i4>4063282</vt:i4>
      </vt:variant>
      <vt:variant>
        <vt:i4>3</vt:i4>
      </vt:variant>
      <vt:variant>
        <vt:i4>0</vt:i4>
      </vt:variant>
      <vt:variant>
        <vt:i4>5</vt:i4>
      </vt:variant>
      <vt:variant>
        <vt:lpwstr>http://www.ahlesonnat.net/</vt:lpwstr>
      </vt:variant>
      <vt:variant>
        <vt:lpwstr/>
      </vt:variant>
      <vt:variant>
        <vt:i4>2949216</vt:i4>
      </vt:variant>
      <vt:variant>
        <vt:i4>0</vt:i4>
      </vt:variant>
      <vt:variant>
        <vt:i4>0</vt:i4>
      </vt:variant>
      <vt:variant>
        <vt:i4>5</vt:i4>
      </vt:variant>
      <vt:variant>
        <vt:lpwstr>http://www.aqeedeh.com/</vt:lpwstr>
      </vt:variant>
      <vt:variant>
        <vt:lpwstr/>
      </vt:variant>
      <vt:variant>
        <vt:i4>655387</vt:i4>
      </vt:variant>
      <vt:variant>
        <vt:i4>9</vt:i4>
      </vt:variant>
      <vt:variant>
        <vt:i4>0</vt:i4>
      </vt:variant>
      <vt:variant>
        <vt:i4>5</vt:i4>
      </vt:variant>
      <vt:variant>
        <vt:lpwstr>http://www.iraqcenter.net/vb/forumdisplay.php</vt:lpwstr>
      </vt:variant>
      <vt:variant>
        <vt:lpwstr/>
      </vt:variant>
      <vt:variant>
        <vt:i4>5439532</vt:i4>
      </vt:variant>
      <vt:variant>
        <vt:i4>6</vt:i4>
      </vt:variant>
      <vt:variant>
        <vt:i4>0</vt:i4>
      </vt:variant>
      <vt:variant>
        <vt:i4>5</vt:i4>
      </vt:variant>
      <vt:variant>
        <vt:lpwstr>http://www.14masom.com/14masom/09/mktba9/book03/009.htm</vt:lpwstr>
      </vt:variant>
      <vt:variant>
        <vt:lpwstr>_Toc4120376</vt:lpwstr>
      </vt:variant>
      <vt:variant>
        <vt:i4>8126563</vt:i4>
      </vt:variant>
      <vt:variant>
        <vt:i4>3</vt:i4>
      </vt:variant>
      <vt:variant>
        <vt:i4>0</vt:i4>
      </vt:variant>
      <vt:variant>
        <vt:i4>5</vt:i4>
      </vt:variant>
      <vt:variant>
        <vt:lpwstr>http://www.lankarani.org/Arabic/neda/p005.html</vt:lpwstr>
      </vt:variant>
      <vt:variant>
        <vt:lpwstr/>
      </vt:variant>
      <vt:variant>
        <vt:i4>2490406</vt:i4>
      </vt:variant>
      <vt:variant>
        <vt:i4>0</vt:i4>
      </vt:variant>
      <vt:variant>
        <vt:i4>0</vt:i4>
      </vt:variant>
      <vt:variant>
        <vt:i4>5</vt:i4>
      </vt:variant>
      <vt:variant>
        <vt:lpwstr>http://www.14masom.com/14masom/06/mktba6/book08/04.htm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پیشگامان اصلاح و اعتدال</dc:title>
  <dc:subject>پیشگامان اصلاح و اعتدال</dc:subject>
  <dc:creator>خالد البدیوی</dc:creator>
  <cp:keywords>پیشگامان اصلاح و اعتدال</cp:keywords>
  <dc:description>در میان شیعه معاصر جهش‌هایی وجود دارند که به میانه‌روی و ترک خرافات و ارائه نظریاتی درخشانی در اصول و اعتقادی و فکری فرامی‌خوانند این كتاب بعضي از سران اين حركت را معرفي مي كند</dc:description>
  <cp:lastModifiedBy>islamhouse</cp:lastModifiedBy>
  <cp:revision>2</cp:revision>
  <cp:lastPrinted>2008-01-29T12:57:00Z</cp:lastPrinted>
  <dcterms:created xsi:type="dcterms:W3CDTF">2011-04-06T05:44:00Z</dcterms:created>
  <dcterms:modified xsi:type="dcterms:W3CDTF">2011-04-06T05:44:00Z</dcterms:modified>
  <cp:category/>
</cp:coreProperties>
</file>